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676D95" w:rsidRPr="00B0046B" w14:paraId="3D2BD98E" w14:textId="77777777" w:rsidTr="00184D05">
        <w:trPr>
          <w:trHeight w:hRule="exact" w:val="1418"/>
        </w:trPr>
        <w:tc>
          <w:tcPr>
            <w:tcW w:w="1428" w:type="dxa"/>
            <w:gridSpan w:val="2"/>
          </w:tcPr>
          <w:p w14:paraId="4BCCDFC9" w14:textId="77777777" w:rsidR="00676D95" w:rsidRPr="00B0046B" w:rsidRDefault="00676D95" w:rsidP="00184D05">
            <w:r w:rsidRPr="00B0046B">
              <w:rPr>
                <w:noProof/>
                <w:lang w:val="en-US" w:eastAsia="zh-CN"/>
              </w:rPr>
              <w:drawing>
                <wp:anchor distT="0" distB="0" distL="114300" distR="114300" simplePos="0" relativeHeight="251659264" behindDoc="0" locked="0" layoutInCell="0" allowOverlap="1" wp14:anchorId="67FEDB20" wp14:editId="37295535">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0DB202C1" w14:textId="77777777" w:rsidR="00676D95" w:rsidRPr="00786941" w:rsidRDefault="00676D95" w:rsidP="00184D05">
            <w:pPr>
              <w:spacing w:before="0"/>
              <w:rPr>
                <w:b/>
                <w:sz w:val="16"/>
              </w:rPr>
            </w:pPr>
          </w:p>
        </w:tc>
        <w:tc>
          <w:tcPr>
            <w:tcW w:w="8520" w:type="dxa"/>
            <w:gridSpan w:val="3"/>
          </w:tcPr>
          <w:p w14:paraId="01206CB3" w14:textId="77777777" w:rsidR="00676D95" w:rsidRPr="00786941" w:rsidRDefault="00676D95" w:rsidP="00184D05">
            <w:pPr>
              <w:spacing w:before="0"/>
              <w:rPr>
                <w:rFonts w:ascii="Arial" w:hAnsi="Arial" w:cs="Arial"/>
              </w:rPr>
            </w:pPr>
          </w:p>
          <w:p w14:paraId="53F6C68C" w14:textId="77777777" w:rsidR="00676D95" w:rsidRPr="00786941" w:rsidRDefault="00676D95" w:rsidP="00184D05">
            <w:pPr>
              <w:spacing w:before="284"/>
              <w:rPr>
                <w:rFonts w:ascii="Arial" w:hAnsi="Arial" w:cs="Arial"/>
                <w:b/>
                <w:bCs/>
                <w:sz w:val="24"/>
                <w:szCs w:val="24"/>
              </w:rPr>
            </w:pPr>
            <w:r w:rsidRPr="00B0046B">
              <w:rPr>
                <w:rFonts w:ascii="Arial" w:hAnsi="Arial" w:cs="Arial"/>
                <w:b/>
                <w:bCs/>
                <w:color w:val="808080"/>
                <w:spacing w:val="100"/>
                <w:sz w:val="24"/>
                <w:szCs w:val="24"/>
              </w:rPr>
              <w:t>International Telecommunication Union</w:t>
            </w:r>
          </w:p>
        </w:tc>
      </w:tr>
      <w:tr w:rsidR="00676D95" w:rsidRPr="00B0046B" w14:paraId="6BADB836" w14:textId="77777777" w:rsidTr="00184D05">
        <w:trPr>
          <w:trHeight w:hRule="exact" w:val="992"/>
        </w:trPr>
        <w:tc>
          <w:tcPr>
            <w:tcW w:w="1428" w:type="dxa"/>
            <w:gridSpan w:val="2"/>
          </w:tcPr>
          <w:p w14:paraId="5645E2B8" w14:textId="77777777" w:rsidR="00676D95" w:rsidRPr="00786941" w:rsidRDefault="00676D95" w:rsidP="00184D05">
            <w:pPr>
              <w:spacing w:before="0"/>
            </w:pPr>
          </w:p>
        </w:tc>
        <w:tc>
          <w:tcPr>
            <w:tcW w:w="8520" w:type="dxa"/>
            <w:gridSpan w:val="3"/>
          </w:tcPr>
          <w:p w14:paraId="52178748" w14:textId="77777777" w:rsidR="00676D95" w:rsidRPr="00786941" w:rsidRDefault="00676D95" w:rsidP="00184D05"/>
        </w:tc>
      </w:tr>
      <w:tr w:rsidR="00676D95" w:rsidRPr="00B0046B" w14:paraId="67234764" w14:textId="77777777" w:rsidTr="00184D05">
        <w:tblPrEx>
          <w:tblCellMar>
            <w:left w:w="85" w:type="dxa"/>
            <w:right w:w="85" w:type="dxa"/>
          </w:tblCellMar>
        </w:tblPrEx>
        <w:trPr>
          <w:gridBefore w:val="2"/>
          <w:wBefore w:w="1428" w:type="dxa"/>
        </w:trPr>
        <w:tc>
          <w:tcPr>
            <w:tcW w:w="2520" w:type="dxa"/>
          </w:tcPr>
          <w:p w14:paraId="0280CE68" w14:textId="77777777" w:rsidR="00676D95" w:rsidRPr="00786941" w:rsidRDefault="00676D95" w:rsidP="00184D05">
            <w:pPr>
              <w:rPr>
                <w:b/>
                <w:sz w:val="18"/>
              </w:rPr>
            </w:pPr>
            <w:bookmarkStart w:id="0" w:name="dnume" w:colFirst="1" w:colLast="1"/>
            <w:r w:rsidRPr="00786941">
              <w:rPr>
                <w:rFonts w:ascii="Arial" w:hAnsi="Arial"/>
                <w:b/>
                <w:spacing w:val="40"/>
                <w:sz w:val="72"/>
              </w:rPr>
              <w:t>ITU-T</w:t>
            </w:r>
          </w:p>
        </w:tc>
        <w:tc>
          <w:tcPr>
            <w:tcW w:w="6000" w:type="dxa"/>
            <w:gridSpan w:val="2"/>
          </w:tcPr>
          <w:p w14:paraId="227B16B8" w14:textId="77777777" w:rsidR="00676D95" w:rsidRPr="00786941" w:rsidRDefault="00676D95" w:rsidP="00184D05">
            <w:pPr>
              <w:spacing w:before="240"/>
              <w:jc w:val="right"/>
              <w:rPr>
                <w:rFonts w:ascii="Arial" w:hAnsi="Arial" w:cs="Arial"/>
                <w:b/>
                <w:sz w:val="60"/>
              </w:rPr>
            </w:pPr>
            <w:r w:rsidRPr="00786941">
              <w:rPr>
                <w:rFonts w:ascii="Arial" w:hAnsi="Arial" w:cs="Arial"/>
                <w:b/>
                <w:sz w:val="60"/>
              </w:rPr>
              <w:t>T.832</w:t>
            </w:r>
          </w:p>
        </w:tc>
      </w:tr>
      <w:tr w:rsidR="00676D95" w:rsidRPr="00B0046B" w14:paraId="547D75F3" w14:textId="77777777" w:rsidTr="00184D05">
        <w:tblPrEx>
          <w:tblCellMar>
            <w:left w:w="85" w:type="dxa"/>
            <w:right w:w="85" w:type="dxa"/>
          </w:tblCellMar>
        </w:tblPrEx>
        <w:trPr>
          <w:gridBefore w:val="2"/>
          <w:wBefore w:w="1428" w:type="dxa"/>
          <w:trHeight w:val="974"/>
        </w:trPr>
        <w:tc>
          <w:tcPr>
            <w:tcW w:w="4549" w:type="dxa"/>
            <w:gridSpan w:val="2"/>
          </w:tcPr>
          <w:p w14:paraId="4F76C129" w14:textId="77777777" w:rsidR="00676D95" w:rsidRPr="00786941" w:rsidRDefault="00676D95" w:rsidP="00184D05">
            <w:pPr>
              <w:jc w:val="left"/>
              <w:rPr>
                <w:b/>
              </w:rPr>
            </w:pPr>
            <w:bookmarkStart w:id="1" w:name="ddatee" w:colFirst="1" w:colLast="1"/>
            <w:bookmarkEnd w:id="0"/>
            <w:r w:rsidRPr="00786941">
              <w:rPr>
                <w:rFonts w:ascii="Arial" w:hAnsi="Arial"/>
              </w:rPr>
              <w:t>TELECOMMUNICATION</w:t>
            </w:r>
            <w:r w:rsidRPr="00786941">
              <w:rPr>
                <w:rFonts w:ascii="Arial" w:hAnsi="Arial" w:cs="Arial"/>
              </w:rPr>
              <w:br/>
            </w:r>
            <w:r w:rsidRPr="00786941">
              <w:rPr>
                <w:rFonts w:ascii="Arial" w:hAnsi="Arial"/>
              </w:rPr>
              <w:t>STANDARDIZATION SECTOR</w:t>
            </w:r>
            <w:r w:rsidRPr="00786941">
              <w:rPr>
                <w:rFonts w:ascii="Arial" w:hAnsi="Arial"/>
              </w:rPr>
              <w:br/>
              <w:t>OF ITU</w:t>
            </w:r>
          </w:p>
        </w:tc>
        <w:tc>
          <w:tcPr>
            <w:tcW w:w="3971" w:type="dxa"/>
          </w:tcPr>
          <w:p w14:paraId="19DD2913" w14:textId="77777777" w:rsidR="00676D95" w:rsidRPr="00786941" w:rsidRDefault="00676D95" w:rsidP="00184D05">
            <w:pPr>
              <w:spacing w:before="0"/>
              <w:jc w:val="right"/>
              <w:rPr>
                <w:rFonts w:ascii="Arial" w:hAnsi="Arial" w:cs="Arial"/>
                <w:sz w:val="28"/>
              </w:rPr>
            </w:pPr>
            <w:r w:rsidRPr="00786941">
              <w:rPr>
                <w:rFonts w:ascii="Arial" w:hAnsi="Arial" w:cs="Arial"/>
                <w:sz w:val="28"/>
              </w:rPr>
              <w:t xml:space="preserve">(08/2016)   </w:t>
            </w:r>
          </w:p>
        </w:tc>
      </w:tr>
      <w:tr w:rsidR="00676D95" w:rsidRPr="00B0046B" w14:paraId="0299ECE2" w14:textId="77777777" w:rsidTr="00184D05">
        <w:trPr>
          <w:cantSplit/>
          <w:trHeight w:hRule="exact" w:val="3402"/>
        </w:trPr>
        <w:tc>
          <w:tcPr>
            <w:tcW w:w="1418" w:type="dxa"/>
          </w:tcPr>
          <w:p w14:paraId="6C22C005" w14:textId="77777777" w:rsidR="00676D95" w:rsidRPr="00786941" w:rsidRDefault="00676D95" w:rsidP="00184D05">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14:paraId="0C2D6A5E" w14:textId="77777777" w:rsidR="00676D95" w:rsidRPr="00786941" w:rsidRDefault="00676D95" w:rsidP="00184D05">
            <w:pPr>
              <w:tabs>
                <w:tab w:val="right" w:pos="9639"/>
              </w:tabs>
              <w:spacing w:before="120"/>
              <w:jc w:val="left"/>
              <w:rPr>
                <w:rFonts w:ascii="Arial" w:hAnsi="Arial" w:cs="Arial"/>
                <w:sz w:val="32"/>
              </w:rPr>
            </w:pPr>
            <w:r w:rsidRPr="00786941">
              <w:rPr>
                <w:rFonts w:ascii="Arial" w:hAnsi="Arial" w:cs="Arial"/>
                <w:sz w:val="32"/>
              </w:rPr>
              <w:t>SERIES T: TERMINALS FOR TELEMATIC SERVICES</w:t>
            </w:r>
          </w:p>
          <w:p w14:paraId="45565703" w14:textId="77777777" w:rsidR="00676D95" w:rsidRPr="00786941" w:rsidRDefault="00676D95" w:rsidP="00184D05">
            <w:pPr>
              <w:tabs>
                <w:tab w:val="right" w:pos="9639"/>
              </w:tabs>
              <w:spacing w:before="120"/>
              <w:jc w:val="left"/>
              <w:rPr>
                <w:rFonts w:ascii="Arial" w:hAnsi="Arial" w:cs="Arial"/>
                <w:sz w:val="32"/>
              </w:rPr>
            </w:pPr>
            <w:r w:rsidRPr="00786941">
              <w:rPr>
                <w:rFonts w:ascii="Arial" w:hAnsi="Arial" w:cs="Arial"/>
                <w:sz w:val="32"/>
              </w:rPr>
              <w:t>Still-image compression | JPEG XR</w:t>
            </w:r>
          </w:p>
          <w:p w14:paraId="1C54F724" w14:textId="77777777" w:rsidR="00676D95" w:rsidRPr="00786941" w:rsidRDefault="00676D95" w:rsidP="00184D05">
            <w:pPr>
              <w:tabs>
                <w:tab w:val="right" w:pos="9639"/>
              </w:tabs>
              <w:spacing w:before="120"/>
              <w:jc w:val="left"/>
              <w:rPr>
                <w:rFonts w:ascii="Arial" w:hAnsi="Arial" w:cs="Arial"/>
                <w:sz w:val="32"/>
              </w:rPr>
            </w:pPr>
          </w:p>
        </w:tc>
      </w:tr>
      <w:tr w:rsidR="00676D95" w:rsidRPr="00B0046B" w14:paraId="714148E9" w14:textId="77777777" w:rsidTr="00184D05">
        <w:trPr>
          <w:cantSplit/>
          <w:trHeight w:hRule="exact" w:val="4536"/>
        </w:trPr>
        <w:tc>
          <w:tcPr>
            <w:tcW w:w="1418" w:type="dxa"/>
          </w:tcPr>
          <w:p w14:paraId="6621548B" w14:textId="77777777" w:rsidR="00676D95" w:rsidRPr="00786941" w:rsidRDefault="00676D95" w:rsidP="00184D05">
            <w:pPr>
              <w:tabs>
                <w:tab w:val="right" w:pos="9639"/>
              </w:tabs>
              <w:rPr>
                <w:rFonts w:ascii="Arial" w:hAnsi="Arial"/>
                <w:sz w:val="18"/>
              </w:rPr>
            </w:pPr>
            <w:bookmarkStart w:id="3" w:name="c1tite" w:colFirst="1" w:colLast="1"/>
            <w:bookmarkEnd w:id="2"/>
          </w:p>
        </w:tc>
        <w:tc>
          <w:tcPr>
            <w:tcW w:w="8530" w:type="dxa"/>
            <w:gridSpan w:val="4"/>
          </w:tcPr>
          <w:p w14:paraId="27B54C6A" w14:textId="77777777" w:rsidR="00676D95" w:rsidRPr="00786941" w:rsidRDefault="00676D95" w:rsidP="00184D05">
            <w:pPr>
              <w:tabs>
                <w:tab w:val="right" w:pos="9639"/>
              </w:tabs>
              <w:jc w:val="left"/>
              <w:rPr>
                <w:rFonts w:ascii="Arial" w:hAnsi="Arial"/>
                <w:b/>
                <w:bCs/>
                <w:sz w:val="36"/>
              </w:rPr>
            </w:pPr>
            <w:r w:rsidRPr="00B0046B">
              <w:rPr>
                <w:rFonts w:ascii="Arial" w:hAnsi="Arial"/>
                <w:b/>
                <w:bCs/>
                <w:sz w:val="36"/>
              </w:rPr>
              <w:t>Information technology – JPEG XR image coding system – Image coding specification</w:t>
            </w:r>
          </w:p>
        </w:tc>
      </w:tr>
      <w:bookmarkEnd w:id="3"/>
      <w:tr w:rsidR="00676D95" w:rsidRPr="00B0046B" w14:paraId="1B6ED04B" w14:textId="77777777" w:rsidTr="00184D05">
        <w:trPr>
          <w:cantSplit/>
          <w:trHeight w:hRule="exact" w:val="1418"/>
        </w:trPr>
        <w:tc>
          <w:tcPr>
            <w:tcW w:w="1418" w:type="dxa"/>
          </w:tcPr>
          <w:p w14:paraId="7096FAA4" w14:textId="77777777" w:rsidR="00676D95" w:rsidRPr="00786941" w:rsidRDefault="00676D95" w:rsidP="00184D05">
            <w:pPr>
              <w:tabs>
                <w:tab w:val="right" w:pos="9639"/>
              </w:tabs>
              <w:rPr>
                <w:rFonts w:ascii="Arial" w:hAnsi="Arial"/>
                <w:sz w:val="18"/>
              </w:rPr>
            </w:pPr>
          </w:p>
        </w:tc>
        <w:tc>
          <w:tcPr>
            <w:tcW w:w="8530" w:type="dxa"/>
            <w:gridSpan w:val="4"/>
            <w:vAlign w:val="bottom"/>
          </w:tcPr>
          <w:p w14:paraId="6B1A6A46" w14:textId="77777777" w:rsidR="00676D95" w:rsidRPr="00786941" w:rsidRDefault="00676D95" w:rsidP="00184D05">
            <w:pPr>
              <w:tabs>
                <w:tab w:val="right" w:pos="9639"/>
              </w:tabs>
              <w:spacing w:before="60" w:after="240"/>
              <w:jc w:val="left"/>
              <w:rPr>
                <w:rFonts w:ascii="Arial" w:hAnsi="Arial" w:cs="Arial"/>
                <w:sz w:val="32"/>
              </w:rPr>
            </w:pPr>
            <w:bookmarkStart w:id="4" w:name="dnum2e"/>
            <w:bookmarkEnd w:id="4"/>
            <w:r w:rsidRPr="00786941">
              <w:rPr>
                <w:rFonts w:ascii="Arial" w:hAnsi="Arial" w:cs="Arial"/>
                <w:sz w:val="32"/>
              </w:rPr>
              <w:t>Recommendation  ITU</w:t>
            </w:r>
            <w:r w:rsidRPr="00786941">
              <w:rPr>
                <w:rFonts w:ascii="Arial" w:hAnsi="Arial" w:cs="Arial"/>
                <w:sz w:val="32"/>
              </w:rPr>
              <w:noBreakHyphen/>
              <w:t>T  T.832</w:t>
            </w:r>
          </w:p>
          <w:p w14:paraId="6F6BF3A4" w14:textId="77777777" w:rsidR="00676D95" w:rsidRPr="00786941" w:rsidRDefault="00676D95" w:rsidP="00184D05">
            <w:pPr>
              <w:tabs>
                <w:tab w:val="right" w:pos="9639"/>
              </w:tabs>
              <w:spacing w:before="60"/>
              <w:jc w:val="left"/>
              <w:rPr>
                <w:rFonts w:ascii="Arial" w:hAnsi="Arial" w:cs="Arial"/>
                <w:sz w:val="32"/>
              </w:rPr>
            </w:pPr>
          </w:p>
        </w:tc>
      </w:tr>
    </w:tbl>
    <w:p w14:paraId="05398E83" w14:textId="77777777" w:rsidR="00676D95" w:rsidRPr="00786941" w:rsidRDefault="00676D95" w:rsidP="00676D95">
      <w:pPr>
        <w:tabs>
          <w:tab w:val="right" w:pos="9639"/>
        </w:tabs>
        <w:spacing w:before="240"/>
        <w:jc w:val="right"/>
        <w:rPr>
          <w:rFonts w:ascii="Arial" w:hAnsi="Arial"/>
          <w:sz w:val="18"/>
        </w:rPr>
      </w:pPr>
      <w:r w:rsidRPr="004A4DE6">
        <w:rPr>
          <w:rFonts w:ascii="Arial" w:hAnsi="Arial"/>
          <w:noProof/>
          <w:sz w:val="18"/>
          <w:lang w:val="en-US" w:eastAsia="zh-CN"/>
        </w:rPr>
        <w:drawing>
          <wp:inline distT="0" distB="0" distL="0" distR="0" wp14:anchorId="47B6B263" wp14:editId="46E65B87">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0C1CF316" w14:textId="77777777" w:rsidR="00676D95" w:rsidRPr="00786941" w:rsidRDefault="00676D95" w:rsidP="00676D95">
      <w:pPr>
        <w:spacing w:before="80"/>
        <w:jc w:val="center"/>
      </w:pPr>
      <w:r w:rsidRPr="00786941">
        <w:br w:type="page"/>
      </w:r>
      <w:bookmarkStart w:id="5" w:name="c2tope"/>
      <w:bookmarkEnd w:id="5"/>
      <w:r w:rsidRPr="00786941">
        <w:lastRenderedPageBreak/>
        <w:t>ITU-T T-SERIES RECOMMENDATIONS</w:t>
      </w:r>
    </w:p>
    <w:p w14:paraId="4DA64F02" w14:textId="77777777" w:rsidR="00676D95" w:rsidRPr="00786941" w:rsidRDefault="00676D95" w:rsidP="00676D95">
      <w:pPr>
        <w:spacing w:before="80" w:after="80"/>
        <w:jc w:val="center"/>
        <w:rPr>
          <w:b/>
        </w:rPr>
      </w:pPr>
      <w:r w:rsidRPr="00786941">
        <w:rPr>
          <w:b/>
        </w:rPr>
        <w:t>TERMINALS FOR TELEMATIC SERVICES</w:t>
      </w:r>
    </w:p>
    <w:tbl>
      <w:tblPr>
        <w:tblStyle w:val="TableGrid10"/>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184D05" w:rsidRPr="00B0046B" w14:paraId="70961293" w14:textId="77777777" w:rsidTr="00184D05">
        <w:tc>
          <w:tcPr>
            <w:tcW w:w="8050" w:type="dxa"/>
            <w:shd w:val="clear" w:color="auto" w:fill="auto"/>
          </w:tcPr>
          <w:p w14:paraId="381035B6" w14:textId="77777777" w:rsidR="00184D05" w:rsidRPr="00B0046B" w:rsidRDefault="00184D05" w:rsidP="00184D05">
            <w:pPr>
              <w:spacing w:before="30" w:after="30" w:line="190" w:lineRule="exact"/>
              <w:jc w:val="left"/>
              <w:rPr>
                <w:lang w:eastAsia="en-US"/>
              </w:rPr>
            </w:pPr>
          </w:p>
        </w:tc>
        <w:tc>
          <w:tcPr>
            <w:tcW w:w="1700" w:type="dxa"/>
            <w:shd w:val="clear" w:color="auto" w:fill="auto"/>
          </w:tcPr>
          <w:p w14:paraId="60E948AE" w14:textId="77777777" w:rsidR="00184D05" w:rsidRPr="00B0046B" w:rsidRDefault="00184D05" w:rsidP="00184D05">
            <w:pPr>
              <w:spacing w:before="30" w:after="30" w:line="190" w:lineRule="exact"/>
              <w:jc w:val="left"/>
              <w:rPr>
                <w:lang w:eastAsia="en-US"/>
              </w:rPr>
            </w:pPr>
          </w:p>
        </w:tc>
      </w:tr>
      <w:tr w:rsidR="00184D05" w:rsidRPr="00B0046B" w14:paraId="52715608" w14:textId="77777777" w:rsidTr="00184D05">
        <w:tc>
          <w:tcPr>
            <w:tcW w:w="8050" w:type="dxa"/>
            <w:shd w:val="clear" w:color="auto" w:fill="auto"/>
          </w:tcPr>
          <w:p w14:paraId="485389A9" w14:textId="77777777" w:rsidR="00184D05" w:rsidRPr="00B0046B" w:rsidRDefault="00184D05" w:rsidP="00184D05">
            <w:pPr>
              <w:spacing w:before="30" w:after="30" w:line="190" w:lineRule="exact"/>
              <w:ind w:left="283"/>
              <w:jc w:val="left"/>
              <w:rPr>
                <w:lang w:eastAsia="en-US"/>
              </w:rPr>
            </w:pPr>
            <w:r w:rsidRPr="00B0046B">
              <w:rPr>
                <w:lang w:eastAsia="en-US"/>
              </w:rPr>
              <w:t>Facsimile – Framework</w:t>
            </w:r>
          </w:p>
        </w:tc>
        <w:tc>
          <w:tcPr>
            <w:tcW w:w="1700" w:type="dxa"/>
            <w:shd w:val="clear" w:color="auto" w:fill="auto"/>
          </w:tcPr>
          <w:p w14:paraId="47D506C4"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T.0–T.19</w:t>
            </w:r>
          </w:p>
        </w:tc>
      </w:tr>
      <w:tr w:rsidR="00184D05" w:rsidRPr="00B0046B" w14:paraId="104AB8CA" w14:textId="77777777" w:rsidTr="00184D05">
        <w:tc>
          <w:tcPr>
            <w:tcW w:w="8050" w:type="dxa"/>
            <w:shd w:val="clear" w:color="auto" w:fill="auto"/>
          </w:tcPr>
          <w:p w14:paraId="60FE6006"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Still-image compression – Test charts</w:t>
            </w:r>
          </w:p>
        </w:tc>
        <w:tc>
          <w:tcPr>
            <w:tcW w:w="1700" w:type="dxa"/>
            <w:shd w:val="clear" w:color="auto" w:fill="auto"/>
          </w:tcPr>
          <w:p w14:paraId="19B6AE55"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T.20–T.29</w:t>
            </w:r>
          </w:p>
        </w:tc>
      </w:tr>
      <w:tr w:rsidR="00184D05" w:rsidRPr="00B0046B" w14:paraId="05EFA543" w14:textId="77777777" w:rsidTr="00184D05">
        <w:tc>
          <w:tcPr>
            <w:tcW w:w="8050" w:type="dxa"/>
            <w:shd w:val="clear" w:color="auto" w:fill="auto"/>
          </w:tcPr>
          <w:p w14:paraId="1D9FE2E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Facsimile – Group 3 protocols</w:t>
            </w:r>
          </w:p>
        </w:tc>
        <w:tc>
          <w:tcPr>
            <w:tcW w:w="1700" w:type="dxa"/>
            <w:shd w:val="clear" w:color="auto" w:fill="auto"/>
          </w:tcPr>
          <w:p w14:paraId="19D11A6E"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T.30–T.39</w:t>
            </w:r>
          </w:p>
        </w:tc>
      </w:tr>
      <w:tr w:rsidR="00184D05" w:rsidRPr="00B0046B" w14:paraId="217EDD22" w14:textId="77777777" w:rsidTr="00184D05">
        <w:tc>
          <w:tcPr>
            <w:tcW w:w="8050" w:type="dxa"/>
            <w:shd w:val="clear" w:color="auto" w:fill="auto"/>
          </w:tcPr>
          <w:p w14:paraId="55A3B0C3"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Colour representation</w:t>
            </w:r>
          </w:p>
        </w:tc>
        <w:tc>
          <w:tcPr>
            <w:tcW w:w="1700" w:type="dxa"/>
            <w:shd w:val="clear" w:color="auto" w:fill="auto"/>
          </w:tcPr>
          <w:p w14:paraId="03C1163D"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T.40–T.49</w:t>
            </w:r>
          </w:p>
        </w:tc>
      </w:tr>
      <w:tr w:rsidR="00184D05" w:rsidRPr="00B0046B" w14:paraId="17B71410" w14:textId="77777777" w:rsidTr="00184D05">
        <w:tc>
          <w:tcPr>
            <w:tcW w:w="8050" w:type="dxa"/>
            <w:shd w:val="clear" w:color="auto" w:fill="auto"/>
          </w:tcPr>
          <w:p w14:paraId="1AF612F5"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Character coding</w:t>
            </w:r>
          </w:p>
        </w:tc>
        <w:tc>
          <w:tcPr>
            <w:tcW w:w="1700" w:type="dxa"/>
            <w:shd w:val="clear" w:color="auto" w:fill="auto"/>
          </w:tcPr>
          <w:p w14:paraId="6D41FDE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T.50–T.59</w:t>
            </w:r>
          </w:p>
        </w:tc>
      </w:tr>
      <w:tr w:rsidR="00184D05" w:rsidRPr="00B0046B" w14:paraId="7494649B" w14:textId="77777777" w:rsidTr="00184D05">
        <w:tc>
          <w:tcPr>
            <w:tcW w:w="8050" w:type="dxa"/>
            <w:shd w:val="clear" w:color="auto" w:fill="auto"/>
          </w:tcPr>
          <w:p w14:paraId="65896EA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Facsimile – Group 4 protocols</w:t>
            </w:r>
          </w:p>
        </w:tc>
        <w:tc>
          <w:tcPr>
            <w:tcW w:w="1700" w:type="dxa"/>
            <w:shd w:val="clear" w:color="auto" w:fill="auto"/>
          </w:tcPr>
          <w:p w14:paraId="6467938D"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T.60–T.69</w:t>
            </w:r>
          </w:p>
        </w:tc>
      </w:tr>
      <w:tr w:rsidR="00184D05" w:rsidRPr="00B0046B" w14:paraId="0D024CE3" w14:textId="77777777" w:rsidTr="00184D05">
        <w:tc>
          <w:tcPr>
            <w:tcW w:w="8050" w:type="dxa"/>
            <w:shd w:val="clear" w:color="auto" w:fill="auto"/>
          </w:tcPr>
          <w:p w14:paraId="7BE48D15"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Telematic services – Framework</w:t>
            </w:r>
          </w:p>
        </w:tc>
        <w:tc>
          <w:tcPr>
            <w:tcW w:w="1700" w:type="dxa"/>
            <w:shd w:val="clear" w:color="auto" w:fill="auto"/>
          </w:tcPr>
          <w:p w14:paraId="0A056BB9"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T.70–T.79</w:t>
            </w:r>
          </w:p>
        </w:tc>
      </w:tr>
      <w:tr w:rsidR="00184D05" w:rsidRPr="00B0046B" w14:paraId="2C5B7144" w14:textId="77777777" w:rsidTr="00184D05">
        <w:tc>
          <w:tcPr>
            <w:tcW w:w="8050" w:type="dxa"/>
            <w:shd w:val="clear" w:color="auto" w:fill="auto"/>
          </w:tcPr>
          <w:p w14:paraId="2C4C482E"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Still-image compression – JPEG-1, Bi-level and JBIG</w:t>
            </w:r>
          </w:p>
        </w:tc>
        <w:tc>
          <w:tcPr>
            <w:tcW w:w="1700" w:type="dxa"/>
            <w:shd w:val="clear" w:color="auto" w:fill="auto"/>
          </w:tcPr>
          <w:p w14:paraId="0579CA88"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T.80–T.89</w:t>
            </w:r>
          </w:p>
        </w:tc>
      </w:tr>
      <w:tr w:rsidR="00184D05" w:rsidRPr="00B0046B" w14:paraId="45C19ECF" w14:textId="77777777" w:rsidTr="00184D05">
        <w:tc>
          <w:tcPr>
            <w:tcW w:w="8050" w:type="dxa"/>
            <w:shd w:val="clear" w:color="auto" w:fill="auto"/>
          </w:tcPr>
          <w:p w14:paraId="4B14F779"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Telematic services – ISDN Terminals and protocols</w:t>
            </w:r>
          </w:p>
        </w:tc>
        <w:tc>
          <w:tcPr>
            <w:tcW w:w="1700" w:type="dxa"/>
            <w:shd w:val="clear" w:color="auto" w:fill="auto"/>
          </w:tcPr>
          <w:p w14:paraId="7E66B884"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T.90–T.99</w:t>
            </w:r>
          </w:p>
        </w:tc>
      </w:tr>
      <w:tr w:rsidR="00184D05" w:rsidRPr="00B0046B" w14:paraId="0BF562A0" w14:textId="77777777" w:rsidTr="00184D05">
        <w:tc>
          <w:tcPr>
            <w:tcW w:w="8050" w:type="dxa"/>
            <w:shd w:val="clear" w:color="auto" w:fill="auto"/>
          </w:tcPr>
          <w:p w14:paraId="2FF6329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Videotext – Framework</w:t>
            </w:r>
          </w:p>
        </w:tc>
        <w:tc>
          <w:tcPr>
            <w:tcW w:w="1700" w:type="dxa"/>
            <w:shd w:val="clear" w:color="auto" w:fill="auto"/>
          </w:tcPr>
          <w:p w14:paraId="1300421F"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T.100–T.109</w:t>
            </w:r>
          </w:p>
        </w:tc>
      </w:tr>
      <w:tr w:rsidR="00184D05" w:rsidRPr="00B0046B" w14:paraId="0394EC48" w14:textId="77777777" w:rsidTr="00184D05">
        <w:tc>
          <w:tcPr>
            <w:tcW w:w="8050" w:type="dxa"/>
            <w:shd w:val="clear" w:color="auto" w:fill="auto"/>
          </w:tcPr>
          <w:p w14:paraId="5FD552EA"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Data protocols for multimedia conferencing</w:t>
            </w:r>
          </w:p>
        </w:tc>
        <w:tc>
          <w:tcPr>
            <w:tcW w:w="1700" w:type="dxa"/>
            <w:shd w:val="clear" w:color="auto" w:fill="auto"/>
          </w:tcPr>
          <w:p w14:paraId="15DABD18"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T.120–T.149</w:t>
            </w:r>
          </w:p>
        </w:tc>
      </w:tr>
      <w:tr w:rsidR="00184D05" w:rsidRPr="00B0046B" w14:paraId="2F61CD74" w14:textId="77777777" w:rsidTr="00184D05">
        <w:tc>
          <w:tcPr>
            <w:tcW w:w="8050" w:type="dxa"/>
            <w:shd w:val="clear" w:color="auto" w:fill="auto"/>
          </w:tcPr>
          <w:p w14:paraId="0339403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Telewriting</w:t>
            </w:r>
          </w:p>
        </w:tc>
        <w:tc>
          <w:tcPr>
            <w:tcW w:w="1700" w:type="dxa"/>
            <w:shd w:val="clear" w:color="auto" w:fill="auto"/>
          </w:tcPr>
          <w:p w14:paraId="4661C225"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T.150–T.159</w:t>
            </w:r>
          </w:p>
        </w:tc>
      </w:tr>
      <w:tr w:rsidR="00184D05" w:rsidRPr="00B0046B" w14:paraId="4F5D442E" w14:textId="77777777" w:rsidTr="00184D05">
        <w:tc>
          <w:tcPr>
            <w:tcW w:w="8050" w:type="dxa"/>
            <w:shd w:val="clear" w:color="auto" w:fill="auto"/>
          </w:tcPr>
          <w:p w14:paraId="5613949C"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Multimedia and hypermedia framework</w:t>
            </w:r>
          </w:p>
        </w:tc>
        <w:tc>
          <w:tcPr>
            <w:tcW w:w="1700" w:type="dxa"/>
            <w:shd w:val="clear" w:color="auto" w:fill="auto"/>
          </w:tcPr>
          <w:p w14:paraId="48390AB9"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T.170–T.189</w:t>
            </w:r>
          </w:p>
        </w:tc>
      </w:tr>
      <w:tr w:rsidR="00184D05" w:rsidRPr="00B0046B" w14:paraId="178BEDCC" w14:textId="77777777" w:rsidTr="00184D05">
        <w:tc>
          <w:tcPr>
            <w:tcW w:w="8050" w:type="dxa"/>
            <w:shd w:val="clear" w:color="auto" w:fill="auto"/>
          </w:tcPr>
          <w:p w14:paraId="480D84E8"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Cooperative document handling</w:t>
            </w:r>
          </w:p>
        </w:tc>
        <w:tc>
          <w:tcPr>
            <w:tcW w:w="1700" w:type="dxa"/>
            <w:shd w:val="clear" w:color="auto" w:fill="auto"/>
          </w:tcPr>
          <w:p w14:paraId="49B09D36"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T.190–T.199</w:t>
            </w:r>
          </w:p>
        </w:tc>
      </w:tr>
      <w:tr w:rsidR="00184D05" w:rsidRPr="00B0046B" w14:paraId="64A2959E" w14:textId="77777777" w:rsidTr="00184D05">
        <w:tc>
          <w:tcPr>
            <w:tcW w:w="8050" w:type="dxa"/>
            <w:shd w:val="clear" w:color="auto" w:fill="auto"/>
          </w:tcPr>
          <w:p w14:paraId="6E2E6208"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Telematic services – Interworking</w:t>
            </w:r>
          </w:p>
        </w:tc>
        <w:tc>
          <w:tcPr>
            <w:tcW w:w="1700" w:type="dxa"/>
            <w:shd w:val="clear" w:color="auto" w:fill="auto"/>
          </w:tcPr>
          <w:p w14:paraId="0473AC38"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T.300–T.399</w:t>
            </w:r>
          </w:p>
        </w:tc>
      </w:tr>
      <w:tr w:rsidR="00184D05" w:rsidRPr="00B0046B" w14:paraId="4E13B391" w14:textId="77777777" w:rsidTr="00184D05">
        <w:tc>
          <w:tcPr>
            <w:tcW w:w="8050" w:type="dxa"/>
            <w:shd w:val="clear" w:color="auto" w:fill="auto"/>
          </w:tcPr>
          <w:p w14:paraId="4C52ADDB"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Open document architecture</w:t>
            </w:r>
          </w:p>
        </w:tc>
        <w:tc>
          <w:tcPr>
            <w:tcW w:w="1700" w:type="dxa"/>
            <w:shd w:val="clear" w:color="auto" w:fill="auto"/>
          </w:tcPr>
          <w:p w14:paraId="1AE49423"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T.400–T.429</w:t>
            </w:r>
          </w:p>
        </w:tc>
      </w:tr>
      <w:tr w:rsidR="00184D05" w:rsidRPr="00B0046B" w14:paraId="45DA1B76" w14:textId="77777777" w:rsidTr="00184D05">
        <w:tc>
          <w:tcPr>
            <w:tcW w:w="8050" w:type="dxa"/>
            <w:shd w:val="clear" w:color="auto" w:fill="auto"/>
          </w:tcPr>
          <w:p w14:paraId="64DCABFF"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Document transfer and manipulation</w:t>
            </w:r>
          </w:p>
        </w:tc>
        <w:tc>
          <w:tcPr>
            <w:tcW w:w="1700" w:type="dxa"/>
            <w:shd w:val="clear" w:color="auto" w:fill="auto"/>
          </w:tcPr>
          <w:p w14:paraId="00BF4C2D"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T.430–T.449</w:t>
            </w:r>
          </w:p>
        </w:tc>
      </w:tr>
      <w:tr w:rsidR="00184D05" w:rsidRPr="00B0046B" w14:paraId="311E29D7" w14:textId="77777777" w:rsidTr="00184D05">
        <w:tc>
          <w:tcPr>
            <w:tcW w:w="8050" w:type="dxa"/>
            <w:shd w:val="clear" w:color="auto" w:fill="auto"/>
          </w:tcPr>
          <w:p w14:paraId="5B5C51C9"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Document application profile</w:t>
            </w:r>
          </w:p>
        </w:tc>
        <w:tc>
          <w:tcPr>
            <w:tcW w:w="1700" w:type="dxa"/>
            <w:shd w:val="clear" w:color="auto" w:fill="auto"/>
          </w:tcPr>
          <w:p w14:paraId="7FBA821A"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T.500–T.509</w:t>
            </w:r>
          </w:p>
        </w:tc>
      </w:tr>
      <w:tr w:rsidR="00184D05" w:rsidRPr="00B0046B" w14:paraId="61208F75" w14:textId="77777777" w:rsidTr="00184D05">
        <w:tc>
          <w:tcPr>
            <w:tcW w:w="8050" w:type="dxa"/>
            <w:shd w:val="clear" w:color="auto" w:fill="auto"/>
          </w:tcPr>
          <w:p w14:paraId="6D37E376"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Communication application profile</w:t>
            </w:r>
          </w:p>
        </w:tc>
        <w:tc>
          <w:tcPr>
            <w:tcW w:w="1700" w:type="dxa"/>
            <w:shd w:val="clear" w:color="auto" w:fill="auto"/>
          </w:tcPr>
          <w:p w14:paraId="141E1537"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T.510–T.559</w:t>
            </w:r>
          </w:p>
        </w:tc>
      </w:tr>
      <w:tr w:rsidR="00184D05" w:rsidRPr="00B0046B" w14:paraId="5CBDF7C6" w14:textId="77777777" w:rsidTr="00184D05">
        <w:tc>
          <w:tcPr>
            <w:tcW w:w="8050" w:type="dxa"/>
            <w:shd w:val="clear" w:color="auto" w:fill="auto"/>
          </w:tcPr>
          <w:p w14:paraId="392C6959"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Telematic services – Equipment characteristics</w:t>
            </w:r>
          </w:p>
        </w:tc>
        <w:tc>
          <w:tcPr>
            <w:tcW w:w="1700" w:type="dxa"/>
            <w:shd w:val="clear" w:color="auto" w:fill="auto"/>
          </w:tcPr>
          <w:p w14:paraId="77D2601C"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T.560–T.649</w:t>
            </w:r>
          </w:p>
        </w:tc>
      </w:tr>
      <w:tr w:rsidR="00184D05" w:rsidRPr="00B0046B" w14:paraId="368B5FA5" w14:textId="77777777" w:rsidTr="00184D05">
        <w:tc>
          <w:tcPr>
            <w:tcW w:w="8050" w:type="dxa"/>
            <w:tcBorders>
              <w:bottom w:val="nil"/>
            </w:tcBorders>
            <w:shd w:val="clear" w:color="auto" w:fill="auto"/>
          </w:tcPr>
          <w:p w14:paraId="7ED74C74"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Still-image compression – JPEG 2000</w:t>
            </w:r>
          </w:p>
        </w:tc>
        <w:tc>
          <w:tcPr>
            <w:tcW w:w="1700" w:type="dxa"/>
            <w:tcBorders>
              <w:bottom w:val="nil"/>
            </w:tcBorders>
            <w:shd w:val="clear" w:color="auto" w:fill="auto"/>
          </w:tcPr>
          <w:p w14:paraId="249D0311"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T.800–T.829</w:t>
            </w:r>
          </w:p>
        </w:tc>
      </w:tr>
      <w:tr w:rsidR="00184D05" w:rsidRPr="00B0046B" w14:paraId="0E02FD32" w14:textId="77777777" w:rsidTr="00184D05">
        <w:tc>
          <w:tcPr>
            <w:tcW w:w="8050" w:type="dxa"/>
            <w:tcBorders>
              <w:top w:val="nil"/>
              <w:bottom w:val="nil"/>
            </w:tcBorders>
            <w:shd w:val="pct10" w:color="auto" w:fill="auto"/>
          </w:tcPr>
          <w:p w14:paraId="1BE106D3"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b/>
                <w:lang w:eastAsia="en-US"/>
              </w:rPr>
            </w:pPr>
            <w:r w:rsidRPr="00B0046B">
              <w:rPr>
                <w:b/>
                <w:lang w:eastAsia="en-US"/>
              </w:rPr>
              <w:t>Still-image compression – JPEG XR</w:t>
            </w:r>
          </w:p>
        </w:tc>
        <w:tc>
          <w:tcPr>
            <w:tcW w:w="1700" w:type="dxa"/>
            <w:tcBorders>
              <w:top w:val="nil"/>
              <w:bottom w:val="nil"/>
            </w:tcBorders>
            <w:shd w:val="pct10" w:color="auto" w:fill="auto"/>
          </w:tcPr>
          <w:p w14:paraId="22CF83E0"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b/>
                <w:lang w:eastAsia="en-US"/>
              </w:rPr>
            </w:pPr>
            <w:r w:rsidRPr="00B0046B">
              <w:rPr>
                <w:b/>
                <w:lang w:eastAsia="en-US"/>
              </w:rPr>
              <w:t>T.830–T.849</w:t>
            </w:r>
          </w:p>
        </w:tc>
      </w:tr>
      <w:tr w:rsidR="00184D05" w:rsidRPr="00B0046B" w14:paraId="00534118" w14:textId="77777777" w:rsidTr="00184D05">
        <w:tc>
          <w:tcPr>
            <w:tcW w:w="8050" w:type="dxa"/>
            <w:tcBorders>
              <w:top w:val="nil"/>
              <w:bottom w:val="nil"/>
            </w:tcBorders>
            <w:shd w:val="clear" w:color="auto" w:fill="auto"/>
          </w:tcPr>
          <w:p w14:paraId="23B83252"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ind w:left="283"/>
              <w:jc w:val="left"/>
              <w:rPr>
                <w:lang w:eastAsia="en-US"/>
              </w:rPr>
            </w:pPr>
            <w:r w:rsidRPr="00B0046B">
              <w:rPr>
                <w:lang w:eastAsia="en-US"/>
              </w:rPr>
              <w:t>Still-image compression – JPEG-1 extensions</w:t>
            </w:r>
          </w:p>
        </w:tc>
        <w:tc>
          <w:tcPr>
            <w:tcW w:w="1700" w:type="dxa"/>
            <w:tcBorders>
              <w:top w:val="nil"/>
              <w:bottom w:val="nil"/>
            </w:tcBorders>
            <w:shd w:val="clear" w:color="auto" w:fill="auto"/>
          </w:tcPr>
          <w:p w14:paraId="6C6F2E61" w14:textId="77777777" w:rsidR="00184D05" w:rsidRPr="00B0046B" w:rsidRDefault="00184D05" w:rsidP="00184D05">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30" w:after="30" w:line="190" w:lineRule="exact"/>
              <w:jc w:val="left"/>
              <w:rPr>
                <w:lang w:eastAsia="en-US"/>
              </w:rPr>
            </w:pPr>
            <w:r w:rsidRPr="00B0046B">
              <w:rPr>
                <w:lang w:eastAsia="en-US"/>
              </w:rPr>
              <w:t>T.850–T.899</w:t>
            </w:r>
          </w:p>
        </w:tc>
      </w:tr>
      <w:tr w:rsidR="00184D05" w:rsidRPr="00B0046B" w14:paraId="2E561D87" w14:textId="77777777" w:rsidTr="00184D05">
        <w:tc>
          <w:tcPr>
            <w:tcW w:w="8050" w:type="dxa"/>
            <w:tcBorders>
              <w:top w:val="nil"/>
            </w:tcBorders>
            <w:shd w:val="clear" w:color="auto" w:fill="auto"/>
          </w:tcPr>
          <w:p w14:paraId="14F4E0F5" w14:textId="77777777" w:rsidR="00184D05" w:rsidRPr="00B0046B" w:rsidRDefault="00184D05" w:rsidP="00184D05">
            <w:pPr>
              <w:spacing w:before="30" w:after="30" w:line="190" w:lineRule="exact"/>
              <w:ind w:left="283"/>
              <w:jc w:val="left"/>
              <w:rPr>
                <w:lang w:eastAsia="en-US"/>
              </w:rPr>
            </w:pPr>
          </w:p>
        </w:tc>
        <w:tc>
          <w:tcPr>
            <w:tcW w:w="1700" w:type="dxa"/>
            <w:tcBorders>
              <w:top w:val="nil"/>
            </w:tcBorders>
            <w:shd w:val="clear" w:color="auto" w:fill="auto"/>
          </w:tcPr>
          <w:p w14:paraId="1166C311" w14:textId="77777777" w:rsidR="00184D05" w:rsidRPr="00B0046B" w:rsidRDefault="00184D05" w:rsidP="00184D05">
            <w:pPr>
              <w:spacing w:before="30" w:after="30" w:line="190" w:lineRule="exact"/>
              <w:jc w:val="left"/>
              <w:rPr>
                <w:lang w:eastAsia="en-US"/>
              </w:rPr>
            </w:pPr>
          </w:p>
        </w:tc>
      </w:tr>
    </w:tbl>
    <w:p w14:paraId="3AE4FE9D" w14:textId="77777777" w:rsidR="00676D95" w:rsidRPr="00786941" w:rsidRDefault="00676D95" w:rsidP="00676D95">
      <w:pPr>
        <w:spacing w:before="80" w:after="80"/>
        <w:jc w:val="left"/>
        <w:rPr>
          <w:sz w:val="18"/>
        </w:rPr>
      </w:pPr>
      <w:r w:rsidRPr="00786941">
        <w:rPr>
          <w:i/>
          <w:sz w:val="18"/>
        </w:rPr>
        <w:t>For further details, please refer to the list of ITU-T Recommendations.</w:t>
      </w:r>
    </w:p>
    <w:p w14:paraId="7E089C61" w14:textId="77777777" w:rsidR="00676D95" w:rsidRPr="00786941" w:rsidRDefault="00676D95" w:rsidP="00676D95">
      <w:pPr>
        <w:spacing w:before="80"/>
        <w:jc w:val="left"/>
        <w:rPr>
          <w:i/>
        </w:rPr>
      </w:pPr>
    </w:p>
    <w:p w14:paraId="2B644327" w14:textId="77777777" w:rsidR="00676D95" w:rsidRPr="00786941" w:rsidRDefault="00676D95" w:rsidP="00676D95">
      <w:pPr>
        <w:jc w:val="left"/>
        <w:sectPr w:rsidR="00676D95" w:rsidRPr="00786941" w:rsidSect="00676D95">
          <w:headerReference w:type="even" r:id="rId13"/>
          <w:headerReference w:type="default" r:id="rId14"/>
          <w:type w:val="oddPage"/>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676D95" w:rsidRPr="00B0046B" w14:paraId="20D6FBE3" w14:textId="77777777" w:rsidTr="00184D05">
        <w:tc>
          <w:tcPr>
            <w:tcW w:w="9945" w:type="dxa"/>
          </w:tcPr>
          <w:p w14:paraId="40710A35" w14:textId="77777777" w:rsidR="00676D95" w:rsidRPr="00786941" w:rsidRDefault="00676D95" w:rsidP="00184D05">
            <w:pPr>
              <w:pStyle w:val="RecNo"/>
              <w:rPr>
                <w:sz w:val="20"/>
              </w:rPr>
            </w:pPr>
            <w:bookmarkStart w:id="6" w:name="irecnoe"/>
            <w:bookmarkEnd w:id="6"/>
            <w:r w:rsidRPr="00786941">
              <w:rPr>
                <w:sz w:val="20"/>
              </w:rPr>
              <w:lastRenderedPageBreak/>
              <w:t>Recommendation ITU-T T.832</w:t>
            </w:r>
          </w:p>
          <w:p w14:paraId="4BA16154" w14:textId="77777777" w:rsidR="00676D95" w:rsidRPr="00786941" w:rsidRDefault="00676D95" w:rsidP="00184D05">
            <w:pPr>
              <w:pStyle w:val="Rectitle"/>
              <w:rPr>
                <w:sz w:val="24"/>
                <w:szCs w:val="24"/>
              </w:rPr>
            </w:pPr>
            <w:r w:rsidRPr="00B0046B">
              <w:rPr>
                <w:sz w:val="24"/>
                <w:szCs w:val="24"/>
              </w:rPr>
              <w:t xml:space="preserve">Information technology – JPEG XR image coding system – </w:t>
            </w:r>
            <w:r w:rsidRPr="00B0046B">
              <w:rPr>
                <w:sz w:val="24"/>
                <w:szCs w:val="24"/>
              </w:rPr>
              <w:br/>
              <w:t>Image coding specification</w:t>
            </w:r>
          </w:p>
          <w:p w14:paraId="091FB7B3" w14:textId="77777777" w:rsidR="00676D95" w:rsidRPr="00786941" w:rsidRDefault="00676D95" w:rsidP="00184D05"/>
        </w:tc>
      </w:tr>
    </w:tbl>
    <w:p w14:paraId="7289ED3B" w14:textId="77777777" w:rsidR="00676D95" w:rsidRPr="00786941" w:rsidRDefault="00676D95" w:rsidP="00676D95"/>
    <w:p w14:paraId="305EF25C" w14:textId="77777777" w:rsidR="00676D95" w:rsidRPr="00786941" w:rsidRDefault="00676D95" w:rsidP="00676D95"/>
    <w:p w14:paraId="45848C10" w14:textId="77777777" w:rsidR="00676D95" w:rsidRPr="00B0046B" w:rsidRDefault="00676D95" w:rsidP="00676D95">
      <w:bookmarkStart w:id="7" w:name="isume"/>
    </w:p>
    <w:tbl>
      <w:tblPr>
        <w:tblW w:w="0" w:type="auto"/>
        <w:tblLayout w:type="fixed"/>
        <w:tblLook w:val="0000" w:firstRow="0" w:lastRow="0" w:firstColumn="0" w:lastColumn="0" w:noHBand="0" w:noVBand="0"/>
      </w:tblPr>
      <w:tblGrid>
        <w:gridCol w:w="9945"/>
      </w:tblGrid>
      <w:tr w:rsidR="00676D95" w:rsidRPr="00B0046B" w14:paraId="03AA4439" w14:textId="77777777" w:rsidTr="00184D05">
        <w:tc>
          <w:tcPr>
            <w:tcW w:w="9945" w:type="dxa"/>
          </w:tcPr>
          <w:p w14:paraId="08FE1716" w14:textId="77777777" w:rsidR="00676D95" w:rsidRPr="00786941" w:rsidRDefault="00676D95" w:rsidP="00184D05">
            <w:pPr>
              <w:pStyle w:val="Headingb"/>
            </w:pPr>
            <w:r w:rsidRPr="00786941">
              <w:t>Summary</w:t>
            </w:r>
          </w:p>
          <w:p w14:paraId="16C84F3B" w14:textId="567F6486" w:rsidR="00676D95" w:rsidRPr="00B0046B" w:rsidRDefault="00676D95" w:rsidP="00184D05">
            <w:r w:rsidRPr="00B0046B">
              <w:t xml:space="preserve">Recommendation ITU-T T.832 specifies a coded image format, referred to as JPEG XR, which is designed primarily for the storage and interchange of continuous-tone photographic content. The main body of the text specifies the syntax and semantics of JPEG XR coded images and the associated decoding process. Annex A specifies a tag-based file storage format for the storage and interchange of such coded images. Annex B specifies profiles and levels </w:t>
            </w:r>
            <w:r w:rsidR="0004312D" w:rsidRPr="00B0046B">
              <w:t>that</w:t>
            </w:r>
            <w:r w:rsidRPr="00B0046B">
              <w:t xml:space="preserve"> determine conformance requirements for classes of encoders and decoders. Aspects of colo</w:t>
            </w:r>
            <w:r w:rsidR="00FF648E" w:rsidRPr="00B0046B">
              <w:t>u</w:t>
            </w:r>
            <w:r w:rsidRPr="00B0046B">
              <w:t>r imagery representations and colo</w:t>
            </w:r>
            <w:r w:rsidR="00FF648E" w:rsidRPr="00B0046B">
              <w:t>u</w:t>
            </w:r>
            <w:r w:rsidRPr="00B0046B">
              <w:t>r management are discussed in Annex C. The typical expected encoding process is described in Annex D.</w:t>
            </w:r>
          </w:p>
          <w:p w14:paraId="1D9452AB" w14:textId="77777777" w:rsidR="00676D95" w:rsidRPr="00B0046B" w:rsidRDefault="00676D95" w:rsidP="00184D05">
            <w:r w:rsidRPr="00B0046B">
              <w:t>The first edition of Recommendation ITU-T T.832 was approved in 03/2009.</w:t>
            </w:r>
          </w:p>
          <w:p w14:paraId="5E34217E" w14:textId="77777777" w:rsidR="00676D95" w:rsidRPr="00B0046B" w:rsidRDefault="00676D95" w:rsidP="00184D05">
            <w:r w:rsidRPr="00B0046B">
              <w:t>Corrigendum 1 (approved 12/2009) contained a set of various minor corrections.</w:t>
            </w:r>
          </w:p>
          <w:p w14:paraId="10F5C188" w14:textId="77777777" w:rsidR="00676D95" w:rsidRPr="00B0046B" w:rsidRDefault="00676D95" w:rsidP="00184D05">
            <w:r w:rsidRPr="00B0046B">
              <w:t>Corrigendum 2 (approved 05/2011) contained additional minor corrections.</w:t>
            </w:r>
          </w:p>
          <w:p w14:paraId="3F0E4151" w14:textId="704052DA" w:rsidR="00676D95" w:rsidRPr="00B0046B" w:rsidRDefault="00676D95" w:rsidP="00184D05">
            <w:r w:rsidRPr="00B0046B" w:rsidDel="00C859E9">
              <w:t>T</w:t>
            </w:r>
            <w:r w:rsidRPr="00B0046B">
              <w:t>he second edition (approved 01/2012) included additional minor corrections.</w:t>
            </w:r>
          </w:p>
          <w:p w14:paraId="20ECA222" w14:textId="6EB75DCB" w:rsidR="00676D95" w:rsidRPr="00B0046B" w:rsidRDefault="00676D95" w:rsidP="00184D05">
            <w:r w:rsidRPr="00B0046B">
              <w:t>This third edition (approved 08/2016) adds a media type specification for use in various Internet protocols to identify images encoded according to the tag-based format specified in Annex A of th</w:t>
            </w:r>
            <w:r w:rsidR="0004312D" w:rsidRPr="00B0046B">
              <w:t>is</w:t>
            </w:r>
            <w:r w:rsidRPr="00B0046B">
              <w:t xml:space="preserve"> Recommendation.</w:t>
            </w:r>
          </w:p>
          <w:p w14:paraId="3114C6CC" w14:textId="77777777" w:rsidR="00676D95" w:rsidRPr="00B0046B" w:rsidRDefault="00676D95" w:rsidP="00184D05">
            <w:r w:rsidRPr="00B0046B">
              <w:t>This text was developed as a twin text Recommendation corresponding to ISO/IEC 29199-2 in collaboration with ISO/IEC JTC 1/SC 29/WG 1 (JPEG).</w:t>
            </w:r>
          </w:p>
          <w:bookmarkEnd w:id="7"/>
          <w:p w14:paraId="051B4ECA" w14:textId="77777777" w:rsidR="00676D95" w:rsidRPr="00B0046B" w:rsidRDefault="00676D95" w:rsidP="00184D05"/>
        </w:tc>
      </w:tr>
    </w:tbl>
    <w:p w14:paraId="3607F1F5" w14:textId="77777777" w:rsidR="00676D95" w:rsidRPr="00786941" w:rsidRDefault="00676D95" w:rsidP="00676D95"/>
    <w:p w14:paraId="69DA2722" w14:textId="77777777" w:rsidR="00676D95" w:rsidRPr="00786941" w:rsidRDefault="00676D95" w:rsidP="00676D95"/>
    <w:tbl>
      <w:tblPr>
        <w:tblW w:w="9948" w:type="dxa"/>
        <w:tblLook w:val="0000" w:firstRow="0" w:lastRow="0" w:firstColumn="0" w:lastColumn="0" w:noHBand="0" w:noVBand="0"/>
      </w:tblPr>
      <w:tblGrid>
        <w:gridCol w:w="9948"/>
      </w:tblGrid>
      <w:tr w:rsidR="00676D95" w:rsidRPr="00B0046B" w14:paraId="47047130" w14:textId="77777777" w:rsidTr="00184D05">
        <w:tc>
          <w:tcPr>
            <w:tcW w:w="9948" w:type="dxa"/>
          </w:tcPr>
          <w:p w14:paraId="711C291A" w14:textId="77777777" w:rsidR="00676D95" w:rsidRPr="00786941" w:rsidRDefault="00676D95" w:rsidP="00184D05">
            <w:pPr>
              <w:pStyle w:val="Headingb"/>
              <w:spacing w:after="120"/>
            </w:pPr>
            <w:r w:rsidRPr="00786941">
              <w:t>History</w:t>
            </w:r>
          </w:p>
          <w:tbl>
            <w:tblPr>
              <w:tblW w:w="0" w:type="auto"/>
              <w:tblLook w:val="0000" w:firstRow="0" w:lastRow="0" w:firstColumn="0" w:lastColumn="0" w:noHBand="0" w:noVBand="0"/>
            </w:tblPr>
            <w:tblGrid>
              <w:gridCol w:w="746"/>
              <w:gridCol w:w="2447"/>
              <w:gridCol w:w="1056"/>
              <w:gridCol w:w="1142"/>
              <w:gridCol w:w="1878"/>
            </w:tblGrid>
            <w:tr w:rsidR="00676D95" w:rsidRPr="00B0046B" w14:paraId="3E42E1F5" w14:textId="77777777" w:rsidTr="00184D05">
              <w:tc>
                <w:tcPr>
                  <w:tcW w:w="0" w:type="auto"/>
                  <w:shd w:val="clear" w:color="auto" w:fill="auto"/>
                  <w:vAlign w:val="center"/>
                </w:tcPr>
                <w:p w14:paraId="6061BDE8" w14:textId="77777777" w:rsidR="00676D95" w:rsidRPr="00B0046B" w:rsidRDefault="00676D95" w:rsidP="00184D05">
                  <w:pPr>
                    <w:pStyle w:val="Tabletext1"/>
                    <w:jc w:val="center"/>
                  </w:pPr>
                  <w:r w:rsidRPr="00B0046B">
                    <w:t>Edition</w:t>
                  </w:r>
                </w:p>
              </w:tc>
              <w:tc>
                <w:tcPr>
                  <w:tcW w:w="0" w:type="auto"/>
                  <w:shd w:val="clear" w:color="auto" w:fill="auto"/>
                  <w:vAlign w:val="center"/>
                </w:tcPr>
                <w:p w14:paraId="20BF6A0A" w14:textId="77777777" w:rsidR="00676D95" w:rsidRPr="00B0046B" w:rsidRDefault="00676D95" w:rsidP="00184D05">
                  <w:pPr>
                    <w:pStyle w:val="Tabletext1"/>
                  </w:pPr>
                  <w:r w:rsidRPr="00B0046B">
                    <w:t>Recommendation</w:t>
                  </w:r>
                </w:p>
              </w:tc>
              <w:tc>
                <w:tcPr>
                  <w:tcW w:w="0" w:type="auto"/>
                  <w:shd w:val="clear" w:color="auto" w:fill="auto"/>
                  <w:vAlign w:val="center"/>
                </w:tcPr>
                <w:p w14:paraId="6A53C5AA" w14:textId="77777777" w:rsidR="00676D95" w:rsidRPr="00B0046B" w:rsidRDefault="00676D95" w:rsidP="00184D05">
                  <w:pPr>
                    <w:pStyle w:val="Tabletext1"/>
                    <w:jc w:val="center"/>
                  </w:pPr>
                  <w:r w:rsidRPr="00B0046B">
                    <w:t>Approval</w:t>
                  </w:r>
                </w:p>
              </w:tc>
              <w:tc>
                <w:tcPr>
                  <w:tcW w:w="0" w:type="auto"/>
                  <w:vAlign w:val="center"/>
                </w:tcPr>
                <w:p w14:paraId="2AD30844" w14:textId="77777777" w:rsidR="00676D95" w:rsidRPr="00B0046B" w:rsidRDefault="00676D95" w:rsidP="00184D05">
                  <w:pPr>
                    <w:pStyle w:val="Tabletext1"/>
                    <w:jc w:val="center"/>
                  </w:pPr>
                  <w:r w:rsidRPr="00B0046B">
                    <w:t>Study Group</w:t>
                  </w:r>
                </w:p>
              </w:tc>
              <w:tc>
                <w:tcPr>
                  <w:tcW w:w="0" w:type="auto"/>
                  <w:vAlign w:val="center"/>
                </w:tcPr>
                <w:p w14:paraId="7CF0D5B1" w14:textId="77777777" w:rsidR="00676D95" w:rsidRPr="00B0046B" w:rsidRDefault="00676D95" w:rsidP="00184D05">
                  <w:pPr>
                    <w:pStyle w:val="Tabletext1"/>
                    <w:jc w:val="center"/>
                  </w:pPr>
                  <w:r w:rsidRPr="00B0046B">
                    <w:t>Unique ID</w:t>
                  </w:r>
                  <w:r w:rsidRPr="00B0046B">
                    <w:rPr>
                      <w:rStyle w:val="FootnoteReference"/>
                    </w:rPr>
                    <w:footnoteReference w:customMarkFollows="1" w:id="1"/>
                    <w:t>*</w:t>
                  </w:r>
                </w:p>
              </w:tc>
            </w:tr>
            <w:tr w:rsidR="00676D95" w:rsidRPr="00B0046B" w14:paraId="51269536" w14:textId="77777777" w:rsidTr="00184D05">
              <w:tc>
                <w:tcPr>
                  <w:tcW w:w="0" w:type="auto"/>
                  <w:shd w:val="clear" w:color="auto" w:fill="auto"/>
                </w:tcPr>
                <w:p w14:paraId="26E35B2F" w14:textId="77777777" w:rsidR="00676D95" w:rsidRPr="00B0046B" w:rsidRDefault="00676D95" w:rsidP="00184D05">
                  <w:pPr>
                    <w:pStyle w:val="Tabletext1"/>
                    <w:jc w:val="center"/>
                  </w:pPr>
                  <w:bookmarkStart w:id="8" w:name="ihistorye"/>
                  <w:bookmarkEnd w:id="8"/>
                  <w:r w:rsidRPr="00B0046B">
                    <w:t>1.0</w:t>
                  </w:r>
                </w:p>
              </w:tc>
              <w:tc>
                <w:tcPr>
                  <w:tcW w:w="0" w:type="auto"/>
                  <w:shd w:val="clear" w:color="auto" w:fill="auto"/>
                </w:tcPr>
                <w:p w14:paraId="7B2DD21E" w14:textId="77777777" w:rsidR="00676D95" w:rsidRPr="00B0046B" w:rsidRDefault="00676D95" w:rsidP="00184D05">
                  <w:pPr>
                    <w:pStyle w:val="Tabletext1"/>
                    <w:tabs>
                      <w:tab w:val="left" w:pos="271"/>
                    </w:tabs>
                  </w:pPr>
                  <w:r w:rsidRPr="00B0046B">
                    <w:t>ITU-T T.832</w:t>
                  </w:r>
                </w:p>
              </w:tc>
              <w:tc>
                <w:tcPr>
                  <w:tcW w:w="0" w:type="auto"/>
                  <w:shd w:val="clear" w:color="auto" w:fill="auto"/>
                </w:tcPr>
                <w:p w14:paraId="27E2C402" w14:textId="77777777" w:rsidR="00676D95" w:rsidRPr="00B0046B" w:rsidRDefault="00676D95" w:rsidP="00184D05">
                  <w:pPr>
                    <w:pStyle w:val="Tabletext1"/>
                    <w:jc w:val="center"/>
                  </w:pPr>
                  <w:r w:rsidRPr="00B0046B">
                    <w:t>2009-03-16</w:t>
                  </w:r>
                </w:p>
              </w:tc>
              <w:tc>
                <w:tcPr>
                  <w:tcW w:w="0" w:type="auto"/>
                  <w:shd w:val="clear" w:color="auto" w:fill="auto"/>
                </w:tcPr>
                <w:p w14:paraId="418644FD" w14:textId="77777777" w:rsidR="00676D95" w:rsidRPr="00B0046B" w:rsidRDefault="00676D95" w:rsidP="00184D05">
                  <w:pPr>
                    <w:pStyle w:val="Tabletext1"/>
                    <w:jc w:val="center"/>
                  </w:pPr>
                  <w:r w:rsidRPr="00B0046B">
                    <w:t>16</w:t>
                  </w:r>
                </w:p>
              </w:tc>
              <w:tc>
                <w:tcPr>
                  <w:tcW w:w="0" w:type="auto"/>
                  <w:shd w:val="clear" w:color="auto" w:fill="auto"/>
                </w:tcPr>
                <w:p w14:paraId="57116398" w14:textId="77777777" w:rsidR="00676D95" w:rsidRPr="00B0046B" w:rsidRDefault="00FD6B3A" w:rsidP="00184D05">
                  <w:pPr>
                    <w:pStyle w:val="Tabletext1"/>
                  </w:pPr>
                  <w:hyperlink r:id="rId15" w:tooltip="Click to download the respective PDF version" w:history="1">
                    <w:r w:rsidR="00676D95" w:rsidRPr="00B0046B">
                      <w:rPr>
                        <w:rStyle w:val="Hyperlink"/>
                        <w:sz w:val="20"/>
                      </w:rPr>
                      <w:t>11.1002/1000/9721</w:t>
                    </w:r>
                  </w:hyperlink>
                </w:p>
              </w:tc>
            </w:tr>
            <w:tr w:rsidR="00676D95" w:rsidRPr="00B0046B" w14:paraId="7F675F9E" w14:textId="77777777" w:rsidTr="00184D05">
              <w:tc>
                <w:tcPr>
                  <w:tcW w:w="0" w:type="auto"/>
                  <w:shd w:val="clear" w:color="auto" w:fill="auto"/>
                </w:tcPr>
                <w:p w14:paraId="50370E09" w14:textId="77777777" w:rsidR="00676D95" w:rsidRPr="00B0046B" w:rsidRDefault="00676D95" w:rsidP="00184D05">
                  <w:pPr>
                    <w:pStyle w:val="Tabletext1"/>
                    <w:jc w:val="center"/>
                  </w:pPr>
                  <w:r w:rsidRPr="00B0046B">
                    <w:t>1.1</w:t>
                  </w:r>
                </w:p>
              </w:tc>
              <w:tc>
                <w:tcPr>
                  <w:tcW w:w="0" w:type="auto"/>
                  <w:shd w:val="clear" w:color="auto" w:fill="auto"/>
                </w:tcPr>
                <w:p w14:paraId="6B224BCE" w14:textId="77777777" w:rsidR="00676D95" w:rsidRPr="00B0046B" w:rsidRDefault="00676D95" w:rsidP="00184D05">
                  <w:pPr>
                    <w:pStyle w:val="Tabletext1"/>
                    <w:tabs>
                      <w:tab w:val="left" w:pos="271"/>
                    </w:tabs>
                  </w:pPr>
                  <w:r w:rsidRPr="00B0046B">
                    <w:tab/>
                    <w:t>ITU-T T.832 (2009) Cor.1</w:t>
                  </w:r>
                </w:p>
              </w:tc>
              <w:tc>
                <w:tcPr>
                  <w:tcW w:w="0" w:type="auto"/>
                  <w:shd w:val="clear" w:color="auto" w:fill="auto"/>
                </w:tcPr>
                <w:p w14:paraId="1DC30431" w14:textId="77777777" w:rsidR="00676D95" w:rsidRPr="00B0046B" w:rsidRDefault="00676D95" w:rsidP="00184D05">
                  <w:pPr>
                    <w:pStyle w:val="Tabletext1"/>
                    <w:jc w:val="center"/>
                  </w:pPr>
                  <w:r w:rsidRPr="00B0046B">
                    <w:t>2009-12-14</w:t>
                  </w:r>
                </w:p>
              </w:tc>
              <w:tc>
                <w:tcPr>
                  <w:tcW w:w="0" w:type="auto"/>
                  <w:shd w:val="clear" w:color="auto" w:fill="auto"/>
                </w:tcPr>
                <w:p w14:paraId="5D848412" w14:textId="77777777" w:rsidR="00676D95" w:rsidRPr="00B0046B" w:rsidRDefault="00676D95" w:rsidP="00184D05">
                  <w:pPr>
                    <w:pStyle w:val="Tabletext1"/>
                    <w:jc w:val="center"/>
                  </w:pPr>
                  <w:r w:rsidRPr="00B0046B">
                    <w:t>16</w:t>
                  </w:r>
                </w:p>
              </w:tc>
              <w:tc>
                <w:tcPr>
                  <w:tcW w:w="0" w:type="auto"/>
                  <w:shd w:val="clear" w:color="auto" w:fill="auto"/>
                </w:tcPr>
                <w:p w14:paraId="3FCB9030" w14:textId="77777777" w:rsidR="00676D95" w:rsidRPr="00B0046B" w:rsidRDefault="00FD6B3A" w:rsidP="00184D05">
                  <w:pPr>
                    <w:pStyle w:val="Tabletext1"/>
                  </w:pPr>
                  <w:hyperlink r:id="rId16" w:tooltip="Click to download the respective PDF version" w:history="1">
                    <w:r w:rsidR="00676D95" w:rsidRPr="00B0046B">
                      <w:rPr>
                        <w:rStyle w:val="Hyperlink"/>
                        <w:sz w:val="20"/>
                      </w:rPr>
                      <w:t>11.1002/1000/10647</w:t>
                    </w:r>
                  </w:hyperlink>
                </w:p>
              </w:tc>
            </w:tr>
            <w:tr w:rsidR="00676D95" w:rsidRPr="00B0046B" w14:paraId="79AB2B22" w14:textId="77777777" w:rsidTr="00184D05">
              <w:tc>
                <w:tcPr>
                  <w:tcW w:w="0" w:type="auto"/>
                  <w:shd w:val="clear" w:color="auto" w:fill="auto"/>
                </w:tcPr>
                <w:p w14:paraId="3BCC3CF7" w14:textId="77777777" w:rsidR="00676D95" w:rsidRPr="00B0046B" w:rsidRDefault="00676D95" w:rsidP="00184D05">
                  <w:pPr>
                    <w:pStyle w:val="Tabletext1"/>
                    <w:jc w:val="center"/>
                  </w:pPr>
                  <w:r w:rsidRPr="00B0046B">
                    <w:t>1.2</w:t>
                  </w:r>
                </w:p>
              </w:tc>
              <w:tc>
                <w:tcPr>
                  <w:tcW w:w="0" w:type="auto"/>
                  <w:shd w:val="clear" w:color="auto" w:fill="auto"/>
                </w:tcPr>
                <w:p w14:paraId="254BA048" w14:textId="77777777" w:rsidR="00676D95" w:rsidRPr="00B0046B" w:rsidRDefault="00676D95" w:rsidP="00184D05">
                  <w:pPr>
                    <w:pStyle w:val="Tabletext1"/>
                    <w:tabs>
                      <w:tab w:val="left" w:pos="271"/>
                    </w:tabs>
                  </w:pPr>
                  <w:r w:rsidRPr="00B0046B">
                    <w:tab/>
                    <w:t>ITU-T T.832 (2009) Cor. 2</w:t>
                  </w:r>
                </w:p>
              </w:tc>
              <w:tc>
                <w:tcPr>
                  <w:tcW w:w="0" w:type="auto"/>
                  <w:shd w:val="clear" w:color="auto" w:fill="auto"/>
                </w:tcPr>
                <w:p w14:paraId="6150A7BF" w14:textId="77777777" w:rsidR="00676D95" w:rsidRPr="00B0046B" w:rsidRDefault="00676D95" w:rsidP="00184D05">
                  <w:pPr>
                    <w:pStyle w:val="Tabletext1"/>
                    <w:jc w:val="center"/>
                  </w:pPr>
                  <w:r w:rsidRPr="00B0046B">
                    <w:t>2011-05-14</w:t>
                  </w:r>
                </w:p>
              </w:tc>
              <w:tc>
                <w:tcPr>
                  <w:tcW w:w="0" w:type="auto"/>
                  <w:shd w:val="clear" w:color="auto" w:fill="auto"/>
                </w:tcPr>
                <w:p w14:paraId="6E403010" w14:textId="77777777" w:rsidR="00676D95" w:rsidRPr="00B0046B" w:rsidRDefault="00676D95" w:rsidP="00184D05">
                  <w:pPr>
                    <w:pStyle w:val="Tabletext1"/>
                    <w:jc w:val="center"/>
                  </w:pPr>
                  <w:r w:rsidRPr="00B0046B">
                    <w:t>16</w:t>
                  </w:r>
                </w:p>
              </w:tc>
              <w:tc>
                <w:tcPr>
                  <w:tcW w:w="0" w:type="auto"/>
                  <w:shd w:val="clear" w:color="auto" w:fill="auto"/>
                </w:tcPr>
                <w:p w14:paraId="2F80C24F" w14:textId="77777777" w:rsidR="00676D95" w:rsidRPr="00B0046B" w:rsidRDefault="00FD6B3A" w:rsidP="00184D05">
                  <w:pPr>
                    <w:pStyle w:val="Tabletext1"/>
                  </w:pPr>
                  <w:hyperlink r:id="rId17" w:tooltip="Click to download the respective PDF version" w:history="1">
                    <w:r w:rsidR="00676D95" w:rsidRPr="00B0046B">
                      <w:rPr>
                        <w:rStyle w:val="Hyperlink"/>
                        <w:sz w:val="20"/>
                      </w:rPr>
                      <w:t>11.1002/1000/11317</w:t>
                    </w:r>
                  </w:hyperlink>
                </w:p>
              </w:tc>
            </w:tr>
            <w:tr w:rsidR="00676D95" w:rsidRPr="00B0046B" w14:paraId="17B3FFB3" w14:textId="77777777" w:rsidTr="00184D05">
              <w:tc>
                <w:tcPr>
                  <w:tcW w:w="0" w:type="auto"/>
                  <w:shd w:val="clear" w:color="auto" w:fill="auto"/>
                </w:tcPr>
                <w:p w14:paraId="36A2C0C5" w14:textId="77777777" w:rsidR="00676D95" w:rsidRPr="00B0046B" w:rsidRDefault="00676D95" w:rsidP="00184D05">
                  <w:pPr>
                    <w:pStyle w:val="Tabletext1"/>
                    <w:jc w:val="center"/>
                  </w:pPr>
                  <w:r w:rsidRPr="00B0046B">
                    <w:t>2.0</w:t>
                  </w:r>
                </w:p>
              </w:tc>
              <w:tc>
                <w:tcPr>
                  <w:tcW w:w="0" w:type="auto"/>
                  <w:shd w:val="clear" w:color="auto" w:fill="auto"/>
                </w:tcPr>
                <w:p w14:paraId="1CCA2481" w14:textId="77777777" w:rsidR="00676D95" w:rsidRPr="00B0046B" w:rsidRDefault="00676D95" w:rsidP="00184D05">
                  <w:pPr>
                    <w:pStyle w:val="Tabletext1"/>
                    <w:tabs>
                      <w:tab w:val="left" w:pos="271"/>
                    </w:tabs>
                  </w:pPr>
                  <w:r w:rsidRPr="00B0046B">
                    <w:t>ITU-T T.832</w:t>
                  </w:r>
                </w:p>
              </w:tc>
              <w:tc>
                <w:tcPr>
                  <w:tcW w:w="0" w:type="auto"/>
                  <w:shd w:val="clear" w:color="auto" w:fill="auto"/>
                </w:tcPr>
                <w:p w14:paraId="11E721A9" w14:textId="77777777" w:rsidR="00676D95" w:rsidRPr="00B0046B" w:rsidRDefault="00676D95" w:rsidP="00184D05">
                  <w:pPr>
                    <w:pStyle w:val="Tabletext1"/>
                    <w:jc w:val="center"/>
                  </w:pPr>
                  <w:r w:rsidRPr="00B0046B">
                    <w:t>2012-01-13</w:t>
                  </w:r>
                </w:p>
              </w:tc>
              <w:tc>
                <w:tcPr>
                  <w:tcW w:w="0" w:type="auto"/>
                  <w:shd w:val="clear" w:color="auto" w:fill="auto"/>
                </w:tcPr>
                <w:p w14:paraId="6B031E18" w14:textId="77777777" w:rsidR="00676D95" w:rsidRPr="00B0046B" w:rsidRDefault="00676D95" w:rsidP="00184D05">
                  <w:pPr>
                    <w:pStyle w:val="Tabletext1"/>
                    <w:jc w:val="center"/>
                  </w:pPr>
                  <w:r w:rsidRPr="00B0046B">
                    <w:t>16</w:t>
                  </w:r>
                </w:p>
              </w:tc>
              <w:tc>
                <w:tcPr>
                  <w:tcW w:w="0" w:type="auto"/>
                  <w:shd w:val="clear" w:color="auto" w:fill="auto"/>
                </w:tcPr>
                <w:p w14:paraId="71A6666B" w14:textId="77777777" w:rsidR="00676D95" w:rsidRPr="00B0046B" w:rsidRDefault="00FD6B3A" w:rsidP="00184D05">
                  <w:pPr>
                    <w:pStyle w:val="Tabletext1"/>
                  </w:pPr>
                  <w:hyperlink r:id="rId18" w:tooltip="Click to download the respective PDF version" w:history="1">
                    <w:r w:rsidR="00676D95" w:rsidRPr="00B0046B">
                      <w:rPr>
                        <w:rStyle w:val="Hyperlink"/>
                        <w:sz w:val="20"/>
                      </w:rPr>
                      <w:t>11.1002/1000/11471</w:t>
                    </w:r>
                  </w:hyperlink>
                </w:p>
              </w:tc>
            </w:tr>
            <w:tr w:rsidR="00676D95" w:rsidRPr="00B0046B" w14:paraId="3DBC6C39" w14:textId="77777777" w:rsidTr="00184D05">
              <w:tc>
                <w:tcPr>
                  <w:tcW w:w="0" w:type="auto"/>
                  <w:shd w:val="clear" w:color="auto" w:fill="D9D9D9"/>
                </w:tcPr>
                <w:p w14:paraId="6F652DFF" w14:textId="77777777" w:rsidR="00676D95" w:rsidRPr="00B0046B" w:rsidRDefault="00676D95" w:rsidP="00184D05">
                  <w:pPr>
                    <w:pStyle w:val="Tabletext1"/>
                    <w:jc w:val="center"/>
                  </w:pPr>
                  <w:r w:rsidRPr="00B0046B">
                    <w:t>3.0</w:t>
                  </w:r>
                </w:p>
              </w:tc>
              <w:tc>
                <w:tcPr>
                  <w:tcW w:w="0" w:type="auto"/>
                  <w:shd w:val="clear" w:color="auto" w:fill="D9D9D9"/>
                </w:tcPr>
                <w:p w14:paraId="17A283C7" w14:textId="77777777" w:rsidR="00676D95" w:rsidRPr="00B0046B" w:rsidRDefault="00676D95" w:rsidP="00184D05">
                  <w:pPr>
                    <w:pStyle w:val="Tabletext1"/>
                    <w:tabs>
                      <w:tab w:val="left" w:pos="271"/>
                    </w:tabs>
                  </w:pPr>
                  <w:r w:rsidRPr="00B0046B">
                    <w:t>ITU-T T.832</w:t>
                  </w:r>
                </w:p>
              </w:tc>
              <w:tc>
                <w:tcPr>
                  <w:tcW w:w="0" w:type="auto"/>
                  <w:shd w:val="clear" w:color="auto" w:fill="D9D9D9"/>
                </w:tcPr>
                <w:p w14:paraId="50A631BF" w14:textId="77777777" w:rsidR="00676D95" w:rsidRPr="00B0046B" w:rsidRDefault="00676D95" w:rsidP="00184D05">
                  <w:pPr>
                    <w:pStyle w:val="Tabletext1"/>
                    <w:jc w:val="center"/>
                  </w:pPr>
                  <w:r w:rsidRPr="00B0046B">
                    <w:t>2016-08-13</w:t>
                  </w:r>
                </w:p>
              </w:tc>
              <w:tc>
                <w:tcPr>
                  <w:tcW w:w="0" w:type="auto"/>
                  <w:shd w:val="clear" w:color="auto" w:fill="D9D9D9"/>
                </w:tcPr>
                <w:p w14:paraId="12CF5F08" w14:textId="77777777" w:rsidR="00676D95" w:rsidRPr="00B0046B" w:rsidRDefault="00676D95" w:rsidP="00184D05">
                  <w:pPr>
                    <w:pStyle w:val="Tabletext1"/>
                    <w:jc w:val="center"/>
                  </w:pPr>
                  <w:r w:rsidRPr="00B0046B">
                    <w:t>16</w:t>
                  </w:r>
                </w:p>
              </w:tc>
              <w:tc>
                <w:tcPr>
                  <w:tcW w:w="0" w:type="auto"/>
                  <w:shd w:val="clear" w:color="auto" w:fill="D9D9D9"/>
                </w:tcPr>
                <w:p w14:paraId="387D65F0" w14:textId="77777777" w:rsidR="00676D95" w:rsidRPr="00B0046B" w:rsidRDefault="00FD6B3A" w:rsidP="00184D05">
                  <w:pPr>
                    <w:pStyle w:val="Tabletext1"/>
                  </w:pPr>
                  <w:hyperlink r:id="rId19" w:tooltip="Click to download the respective PDF version" w:history="1">
                    <w:r w:rsidR="00676D95" w:rsidRPr="00B0046B">
                      <w:rPr>
                        <w:rStyle w:val="Hyperlink"/>
                        <w:sz w:val="20"/>
                      </w:rPr>
                      <w:t>11.1002/1000/12959</w:t>
                    </w:r>
                  </w:hyperlink>
                </w:p>
              </w:tc>
            </w:tr>
          </w:tbl>
          <w:p w14:paraId="00909DDA" w14:textId="77777777" w:rsidR="00676D95" w:rsidRPr="00786941" w:rsidRDefault="00676D95" w:rsidP="00184D05">
            <w:pPr>
              <w:pStyle w:val="Headingb"/>
              <w:spacing w:after="120"/>
            </w:pPr>
          </w:p>
        </w:tc>
      </w:tr>
    </w:tbl>
    <w:p w14:paraId="107712BC" w14:textId="77777777" w:rsidR="00676D95" w:rsidRPr="00786941" w:rsidRDefault="00676D95" w:rsidP="00676D95"/>
    <w:p w14:paraId="43168280" w14:textId="77777777" w:rsidR="00676D95" w:rsidRPr="00786941" w:rsidRDefault="00676D95" w:rsidP="00676D95">
      <w:pPr>
        <w:sectPr w:rsidR="00676D95" w:rsidRPr="00786941">
          <w:headerReference w:type="even" r:id="rId20"/>
          <w:headerReference w:type="default" r:id="rId21"/>
          <w:footerReference w:type="even" r:id="rId22"/>
          <w:footerReference w:type="default" r:id="rId23"/>
          <w:headerReference w:type="first" r:id="rId24"/>
          <w:footerReference w:type="first" r:id="rId25"/>
          <w:pgSz w:w="11907" w:h="16840" w:code="9"/>
          <w:pgMar w:top="1089" w:right="1089" w:bottom="1089" w:left="1089" w:header="482" w:footer="482" w:gutter="0"/>
          <w:pgNumType w:fmt="lowerRoman" w:start="1"/>
          <w:cols w:space="720"/>
          <w:vAlign w:val="both"/>
        </w:sectPr>
      </w:pPr>
    </w:p>
    <w:p w14:paraId="519937EC" w14:textId="77777777" w:rsidR="00676D95" w:rsidRPr="00786941" w:rsidRDefault="00676D95" w:rsidP="00676D95">
      <w:pPr>
        <w:spacing w:before="480"/>
        <w:jc w:val="center"/>
        <w:rPr>
          <w:sz w:val="22"/>
        </w:rPr>
      </w:pPr>
      <w:r w:rsidRPr="00786941">
        <w:rPr>
          <w:sz w:val="22"/>
        </w:rPr>
        <w:lastRenderedPageBreak/>
        <w:t>FOREWORD</w:t>
      </w:r>
    </w:p>
    <w:p w14:paraId="7E034740" w14:textId="77777777" w:rsidR="00676D95" w:rsidRPr="00786941" w:rsidRDefault="00676D95" w:rsidP="00676D95">
      <w:pPr>
        <w:rPr>
          <w:sz w:val="22"/>
        </w:rPr>
      </w:pPr>
      <w:r w:rsidRPr="00786941">
        <w:rPr>
          <w:sz w:val="22"/>
        </w:rPr>
        <w:t>The International Telecommunication Union (ITU) is the United Nations specialized agency in the field of tele</w:t>
      </w:r>
      <w:r w:rsidRPr="00786941">
        <w:rPr>
          <w:sz w:val="22"/>
        </w:rPr>
        <w:softHyphen/>
        <w:t>com</w:t>
      </w:r>
      <w:r w:rsidRPr="00786941">
        <w:rPr>
          <w:sz w:val="22"/>
        </w:rPr>
        <w:softHyphen/>
        <w:t>mu</w:t>
      </w:r>
      <w:r w:rsidRPr="00786941">
        <w:rPr>
          <w:sz w:val="22"/>
        </w:rPr>
        <w:softHyphen/>
        <w:t>ni</w:t>
      </w:r>
      <w:r w:rsidRPr="00786941">
        <w:rPr>
          <w:sz w:val="22"/>
        </w:rPr>
        <w:softHyphen/>
        <w:t>ca</w:t>
      </w:r>
      <w:r w:rsidRPr="00786941">
        <w:rPr>
          <w:sz w:val="22"/>
        </w:rPr>
        <w:softHyphen/>
        <w:t>tions</w:t>
      </w:r>
      <w:r w:rsidRPr="00786941">
        <w:rPr>
          <w:sz w:val="22"/>
          <w:szCs w:val="22"/>
        </w:rPr>
        <w:t>, information and communication technologies (ICTs).</w:t>
      </w:r>
      <w:r w:rsidRPr="00786941">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5ED15F61" w14:textId="77777777" w:rsidR="00676D95" w:rsidRPr="00786941" w:rsidRDefault="00676D95" w:rsidP="00676D95">
      <w:pPr>
        <w:rPr>
          <w:sz w:val="22"/>
        </w:rPr>
      </w:pPr>
      <w:r w:rsidRPr="00786941">
        <w:rPr>
          <w:sz w:val="22"/>
        </w:rPr>
        <w:t xml:space="preserve">The </w:t>
      </w:r>
      <w:bookmarkStart w:id="9" w:name="iitexte"/>
      <w:r w:rsidRPr="00786941">
        <w:rPr>
          <w:sz w:val="22"/>
        </w:rPr>
        <w:t>World Telecommunication Standardization Assembly (WTSA), which meets every four years, establishes the topics for study by the ITU</w:t>
      </w:r>
      <w:r w:rsidRPr="00786941">
        <w:rPr>
          <w:sz w:val="22"/>
        </w:rPr>
        <w:noBreakHyphen/>
        <w:t>T study groups which, in turn, produce Recommendations on these topics.</w:t>
      </w:r>
    </w:p>
    <w:p w14:paraId="2144F344" w14:textId="77777777" w:rsidR="00676D95" w:rsidRPr="00786941" w:rsidRDefault="00676D95" w:rsidP="00676D95">
      <w:pPr>
        <w:rPr>
          <w:sz w:val="22"/>
        </w:rPr>
      </w:pPr>
      <w:r w:rsidRPr="00786941">
        <w:rPr>
          <w:sz w:val="22"/>
        </w:rPr>
        <w:t>The approval of ITU-T Recommendations is covered by the procedure laid down in WTSA Resolution 1</w:t>
      </w:r>
      <w:bookmarkEnd w:id="9"/>
      <w:r w:rsidRPr="00786941">
        <w:rPr>
          <w:sz w:val="22"/>
        </w:rPr>
        <w:t>.</w:t>
      </w:r>
    </w:p>
    <w:p w14:paraId="6D35482C" w14:textId="77777777" w:rsidR="00676D95" w:rsidRPr="00786941" w:rsidRDefault="00676D95" w:rsidP="00676D95">
      <w:pPr>
        <w:rPr>
          <w:sz w:val="22"/>
        </w:rPr>
      </w:pPr>
      <w:r w:rsidRPr="00786941">
        <w:rPr>
          <w:sz w:val="22"/>
        </w:rPr>
        <w:t>In some areas of information technology which fall within ITU-T's purview, the necessary standards are prepared on a collaborative basis with ISO and IEC.</w:t>
      </w:r>
    </w:p>
    <w:p w14:paraId="301EC356" w14:textId="77777777" w:rsidR="00676D95" w:rsidRPr="00786941" w:rsidRDefault="00676D95" w:rsidP="00676D95">
      <w:pPr>
        <w:jc w:val="center"/>
        <w:rPr>
          <w:sz w:val="22"/>
        </w:rPr>
      </w:pPr>
    </w:p>
    <w:p w14:paraId="27387DC1" w14:textId="77777777" w:rsidR="00676D95" w:rsidRPr="00786941" w:rsidRDefault="00676D95" w:rsidP="00676D95">
      <w:pPr>
        <w:jc w:val="center"/>
        <w:rPr>
          <w:sz w:val="22"/>
        </w:rPr>
      </w:pPr>
    </w:p>
    <w:p w14:paraId="3D3D21D7" w14:textId="77777777" w:rsidR="00676D95" w:rsidRPr="00786941" w:rsidRDefault="00676D95" w:rsidP="00676D95">
      <w:pPr>
        <w:jc w:val="center"/>
        <w:rPr>
          <w:sz w:val="22"/>
        </w:rPr>
      </w:pPr>
    </w:p>
    <w:p w14:paraId="6D480EF1" w14:textId="77777777" w:rsidR="00676D95" w:rsidRPr="00786941" w:rsidRDefault="00676D95" w:rsidP="00676D95">
      <w:pPr>
        <w:jc w:val="center"/>
        <w:rPr>
          <w:sz w:val="22"/>
        </w:rPr>
      </w:pPr>
      <w:r w:rsidRPr="00786941">
        <w:rPr>
          <w:sz w:val="22"/>
        </w:rPr>
        <w:t>NOTE</w:t>
      </w:r>
    </w:p>
    <w:p w14:paraId="00722B97" w14:textId="77777777" w:rsidR="00676D95" w:rsidRPr="00786941" w:rsidRDefault="00676D95" w:rsidP="00676D95">
      <w:pPr>
        <w:spacing w:before="180"/>
        <w:rPr>
          <w:sz w:val="22"/>
        </w:rPr>
      </w:pPr>
      <w:r w:rsidRPr="00B0046B">
        <w:rPr>
          <w:sz w:val="22"/>
        </w:rPr>
        <w:t xml:space="preserve">In </w:t>
      </w:r>
      <w:bookmarkStart w:id="10" w:name="iitextea"/>
      <w:r w:rsidRPr="00B0046B">
        <w:rPr>
          <w:sz w:val="22"/>
        </w:rPr>
        <w:t>this Recommendation, the expression "Administration" is used for conciseness to indicate both a telecommunication administration and a recognized operating agency</w:t>
      </w:r>
      <w:r w:rsidRPr="00786941">
        <w:rPr>
          <w:sz w:val="22"/>
        </w:rPr>
        <w:t>.</w:t>
      </w:r>
    </w:p>
    <w:p w14:paraId="36FEF308" w14:textId="77777777" w:rsidR="00676D95" w:rsidRPr="00786941" w:rsidRDefault="00676D95" w:rsidP="00676D95">
      <w:pPr>
        <w:spacing w:before="180"/>
        <w:rPr>
          <w:sz w:val="22"/>
        </w:rPr>
      </w:pPr>
      <w:r w:rsidRPr="00786941">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0"/>
      <w:r w:rsidRPr="00786941">
        <w:rPr>
          <w:sz w:val="22"/>
        </w:rPr>
        <w:t>.</w:t>
      </w:r>
    </w:p>
    <w:p w14:paraId="6DBE5611" w14:textId="77777777" w:rsidR="00676D95" w:rsidRPr="00786941" w:rsidRDefault="00676D95" w:rsidP="00676D95">
      <w:pPr>
        <w:jc w:val="center"/>
        <w:rPr>
          <w:sz w:val="22"/>
        </w:rPr>
      </w:pPr>
    </w:p>
    <w:p w14:paraId="39F8BF84" w14:textId="77777777" w:rsidR="00676D95" w:rsidRPr="00786941" w:rsidRDefault="00676D95" w:rsidP="00676D95">
      <w:pPr>
        <w:jc w:val="center"/>
        <w:rPr>
          <w:sz w:val="22"/>
        </w:rPr>
      </w:pPr>
    </w:p>
    <w:p w14:paraId="16D7EFD1" w14:textId="77777777" w:rsidR="00676D95" w:rsidRPr="00786941" w:rsidRDefault="00676D95" w:rsidP="00676D95">
      <w:pPr>
        <w:jc w:val="center"/>
        <w:rPr>
          <w:sz w:val="22"/>
        </w:rPr>
      </w:pPr>
    </w:p>
    <w:p w14:paraId="7517D5A0" w14:textId="77777777" w:rsidR="00676D95" w:rsidRPr="00786941" w:rsidRDefault="00676D95" w:rsidP="00676D95">
      <w:pPr>
        <w:jc w:val="center"/>
        <w:rPr>
          <w:sz w:val="22"/>
        </w:rPr>
      </w:pPr>
    </w:p>
    <w:p w14:paraId="2E6B5DE0" w14:textId="77777777" w:rsidR="00676D95" w:rsidRPr="00786941" w:rsidRDefault="00676D95" w:rsidP="00676D95">
      <w:pPr>
        <w:jc w:val="center"/>
        <w:rPr>
          <w:rFonts w:ascii="Symbol" w:hAnsi="Symbol"/>
          <w:sz w:val="22"/>
        </w:rPr>
      </w:pPr>
      <w:r w:rsidRPr="00786941">
        <w:rPr>
          <w:sz w:val="22"/>
        </w:rPr>
        <w:t>INTELLECTUAL PROPERTY RIGHTS</w:t>
      </w:r>
    </w:p>
    <w:p w14:paraId="67FD32DD" w14:textId="77777777" w:rsidR="00676D95" w:rsidRPr="00786941" w:rsidRDefault="00676D95" w:rsidP="00676D95">
      <w:pPr>
        <w:rPr>
          <w:sz w:val="22"/>
        </w:rPr>
      </w:pPr>
      <w:r w:rsidRPr="00786941">
        <w:rPr>
          <w:sz w:val="22"/>
        </w:rPr>
        <w:t xml:space="preserve">ITU </w:t>
      </w:r>
      <w:bookmarkStart w:id="11" w:name="iitexteb"/>
      <w:r w:rsidRPr="00786941">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79535FA" w14:textId="38BE45B8" w:rsidR="00676D95" w:rsidRPr="00786941" w:rsidRDefault="00676D95" w:rsidP="00DC0700">
      <w:pPr>
        <w:rPr>
          <w:sz w:val="22"/>
        </w:rPr>
      </w:pPr>
      <w:r w:rsidRPr="00786941">
        <w:rPr>
          <w:sz w:val="22"/>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1"/>
      <w:r w:rsidRPr="00786941">
        <w:rPr>
          <w:sz w:val="22"/>
        </w:rPr>
        <w:t xml:space="preserve"> at </w:t>
      </w:r>
      <w:hyperlink r:id="rId26" w:history="1">
        <w:r w:rsidRPr="00786941">
          <w:rPr>
            <w:rStyle w:val="Hyperlink"/>
            <w:rFonts w:eastAsia="SimSun"/>
            <w:sz w:val="22"/>
            <w:szCs w:val="22"/>
            <w:lang w:eastAsia="zh-CN"/>
          </w:rPr>
          <w:t>http://www.itu.int/ITU-T/ipr/</w:t>
        </w:r>
      </w:hyperlink>
      <w:r w:rsidRPr="00786941">
        <w:rPr>
          <w:sz w:val="22"/>
        </w:rPr>
        <w:t>.</w:t>
      </w:r>
    </w:p>
    <w:p w14:paraId="3244B507" w14:textId="77777777" w:rsidR="00676D95" w:rsidRPr="00786941" w:rsidRDefault="00676D95" w:rsidP="00676D95">
      <w:pPr>
        <w:jc w:val="center"/>
        <w:rPr>
          <w:sz w:val="22"/>
        </w:rPr>
      </w:pPr>
    </w:p>
    <w:p w14:paraId="10E1951A" w14:textId="77777777" w:rsidR="00676D95" w:rsidRPr="00786941" w:rsidRDefault="00676D95" w:rsidP="00676D95">
      <w:pPr>
        <w:jc w:val="center"/>
        <w:rPr>
          <w:sz w:val="22"/>
        </w:rPr>
      </w:pPr>
    </w:p>
    <w:p w14:paraId="3921CBD4" w14:textId="77777777" w:rsidR="00676D95" w:rsidRPr="00786941" w:rsidRDefault="00676D95" w:rsidP="00676D95">
      <w:pPr>
        <w:jc w:val="center"/>
        <w:rPr>
          <w:sz w:val="22"/>
        </w:rPr>
      </w:pPr>
    </w:p>
    <w:p w14:paraId="6095657F" w14:textId="7BAFF730" w:rsidR="00676D95" w:rsidRPr="00786941" w:rsidRDefault="00676D95" w:rsidP="00676D95">
      <w:pPr>
        <w:jc w:val="center"/>
        <w:rPr>
          <w:sz w:val="22"/>
        </w:rPr>
      </w:pPr>
      <w:r w:rsidRPr="00786941">
        <w:rPr>
          <w:sz w:val="22"/>
        </w:rPr>
        <w:sym w:font="Symbol" w:char="F0E3"/>
      </w:r>
      <w:r w:rsidRPr="00786941">
        <w:rPr>
          <w:sz w:val="22"/>
        </w:rPr>
        <w:t> ITU </w:t>
      </w:r>
      <w:bookmarkStart w:id="12" w:name="iiannee"/>
      <w:bookmarkEnd w:id="12"/>
      <w:r w:rsidR="00A42364">
        <w:rPr>
          <w:sz w:val="22"/>
        </w:rPr>
        <w:t>2017</w:t>
      </w:r>
    </w:p>
    <w:p w14:paraId="5E639F0A" w14:textId="77777777" w:rsidR="00676D95" w:rsidRPr="00786941" w:rsidRDefault="00676D95" w:rsidP="00676D95">
      <w:pPr>
        <w:rPr>
          <w:sz w:val="22"/>
        </w:rPr>
      </w:pPr>
      <w:r w:rsidRPr="00786941">
        <w:rPr>
          <w:sz w:val="22"/>
        </w:rPr>
        <w:t>All rights reserved. No part of this publication may be reproduced, by any means whatsoever, without the prior written permission of ITU.</w:t>
      </w:r>
    </w:p>
    <w:p w14:paraId="2ED91DAC" w14:textId="49067BAB" w:rsidR="00676D95" w:rsidRPr="00786941" w:rsidRDefault="00676D95" w:rsidP="00FD6B3A">
      <w:pPr>
        <w:jc w:val="center"/>
        <w:rPr>
          <w:b/>
        </w:rPr>
      </w:pPr>
      <w:r w:rsidRPr="00786941">
        <w:rPr>
          <w:b/>
        </w:rPr>
        <w:br w:type="page"/>
      </w:r>
      <w:r w:rsidR="00FD6B3A">
        <w:rPr>
          <w:b/>
        </w:rPr>
        <w:lastRenderedPageBreak/>
        <w:t>C</w:t>
      </w:r>
      <w:r w:rsidR="00FD6B3A" w:rsidRPr="00786941">
        <w:rPr>
          <w:b/>
        </w:rPr>
        <w:t>ONTEN</w:t>
      </w:r>
      <w:bookmarkStart w:id="13" w:name="_GoBack"/>
      <w:bookmarkEnd w:id="13"/>
      <w:r w:rsidR="00FD6B3A" w:rsidRPr="00786941">
        <w:rPr>
          <w:b/>
        </w:rPr>
        <w:t>TS</w:t>
      </w:r>
    </w:p>
    <w:p w14:paraId="1DE421DE" w14:textId="77777777" w:rsidR="006F5070" w:rsidRPr="00B0046B" w:rsidRDefault="006F5070" w:rsidP="006674CF">
      <w:pPr>
        <w:pStyle w:val="toc0"/>
        <w:tabs>
          <w:tab w:val="clear" w:pos="9639"/>
          <w:tab w:val="right" w:pos="9214"/>
        </w:tabs>
      </w:pPr>
      <w:r w:rsidRPr="00B0046B">
        <w:tab/>
        <w:t>Page</w:t>
      </w:r>
    </w:p>
    <w:p w14:paraId="1DE421DF" w14:textId="77777777" w:rsidR="002E795E" w:rsidRPr="00786941" w:rsidRDefault="006F5070">
      <w:pPr>
        <w:pStyle w:val="TOC1"/>
        <w:rPr>
          <w:rFonts w:asciiTheme="minorHAnsi" w:eastAsiaTheme="minorEastAsia" w:hAnsiTheme="minorHAnsi" w:cstheme="minorBidi"/>
          <w:noProof/>
          <w:sz w:val="22"/>
          <w:szCs w:val="22"/>
          <w:lang w:eastAsia="zh-CN"/>
        </w:rPr>
      </w:pPr>
      <w:r w:rsidRPr="004A4DE6">
        <w:fldChar w:fldCharType="begin"/>
      </w:r>
      <w:r w:rsidRPr="00B0046B">
        <w:instrText xml:space="preserve"> TOC \h \z \t "Heading 1,1,Heading 2,2,Heading 3,3,</w:instrText>
      </w:r>
      <w:r w:rsidR="00AD245D" w:rsidRPr="00B0046B">
        <w:instrText>Annex_Title,1,</w:instrText>
      </w:r>
      <w:r w:rsidRPr="00B0046B">
        <w:instrText xml:space="preserve">Annex 1,1,Annex 2,2,Annex 3,3" </w:instrText>
      </w:r>
      <w:r w:rsidRPr="004A4DE6">
        <w:fldChar w:fldCharType="separate"/>
      </w:r>
      <w:hyperlink w:anchor="_Toc462298538" w:history="1">
        <w:r w:rsidR="002E795E" w:rsidRPr="00B0046B">
          <w:rPr>
            <w:rStyle w:val="Hyperlink"/>
            <w:noProof/>
          </w:rPr>
          <w:t>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Scope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_Toc462298538 \h </w:instrText>
        </w:r>
        <w:r w:rsidR="002E795E" w:rsidRPr="005A4060">
          <w:rPr>
            <w:noProof/>
            <w:webHidden/>
          </w:rPr>
        </w:r>
        <w:r w:rsidR="002E795E" w:rsidRPr="005A4060">
          <w:rPr>
            <w:noProof/>
            <w:webHidden/>
          </w:rPr>
          <w:fldChar w:fldCharType="separate"/>
        </w:r>
        <w:r w:rsidR="00212FF9">
          <w:rPr>
            <w:noProof/>
            <w:webHidden/>
          </w:rPr>
          <w:t>1</w:t>
        </w:r>
        <w:r w:rsidR="002E795E" w:rsidRPr="005A4060">
          <w:rPr>
            <w:noProof/>
            <w:webHidden/>
          </w:rPr>
          <w:fldChar w:fldCharType="end"/>
        </w:r>
      </w:hyperlink>
    </w:p>
    <w:p w14:paraId="1DE421E0"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39" w:history="1">
        <w:r w:rsidR="002E795E" w:rsidRPr="00B0046B">
          <w:rPr>
            <w:rStyle w:val="Hyperlink"/>
            <w:noProof/>
          </w:rPr>
          <w:t>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Normative references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_Toc462298539 \h </w:instrText>
        </w:r>
        <w:r w:rsidR="002E795E" w:rsidRPr="005A4060">
          <w:rPr>
            <w:noProof/>
            <w:webHidden/>
          </w:rPr>
        </w:r>
        <w:r w:rsidR="002E795E" w:rsidRPr="005A4060">
          <w:rPr>
            <w:noProof/>
            <w:webHidden/>
          </w:rPr>
          <w:fldChar w:fldCharType="separate"/>
        </w:r>
        <w:r w:rsidR="00212FF9">
          <w:rPr>
            <w:noProof/>
            <w:webHidden/>
          </w:rPr>
          <w:t>1</w:t>
        </w:r>
        <w:r w:rsidR="002E795E" w:rsidRPr="005A4060">
          <w:rPr>
            <w:noProof/>
            <w:webHidden/>
          </w:rPr>
          <w:fldChar w:fldCharType="end"/>
        </w:r>
      </w:hyperlink>
    </w:p>
    <w:p w14:paraId="1DE421E1"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40" w:history="1">
        <w:r w:rsidR="002E795E" w:rsidRPr="00B0046B">
          <w:rPr>
            <w:rStyle w:val="Hyperlink"/>
            <w:noProof/>
          </w:rPr>
          <w:t>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Definitions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_Toc462298540 \h </w:instrText>
        </w:r>
        <w:r w:rsidR="002E795E" w:rsidRPr="005A4060">
          <w:rPr>
            <w:noProof/>
            <w:webHidden/>
          </w:rPr>
        </w:r>
        <w:r w:rsidR="002E795E" w:rsidRPr="005A4060">
          <w:rPr>
            <w:noProof/>
            <w:webHidden/>
          </w:rPr>
          <w:fldChar w:fldCharType="separate"/>
        </w:r>
        <w:r w:rsidR="00212FF9">
          <w:rPr>
            <w:noProof/>
            <w:webHidden/>
          </w:rPr>
          <w:t>1</w:t>
        </w:r>
        <w:r w:rsidR="002E795E" w:rsidRPr="005A4060">
          <w:rPr>
            <w:noProof/>
            <w:webHidden/>
          </w:rPr>
          <w:fldChar w:fldCharType="end"/>
        </w:r>
      </w:hyperlink>
    </w:p>
    <w:p w14:paraId="1DE421E2"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41" w:history="1">
        <w:r w:rsidR="002E795E" w:rsidRPr="00B0046B">
          <w:rPr>
            <w:rStyle w:val="Hyperlink"/>
            <w:noProof/>
          </w:rPr>
          <w:t>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Abbreviations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_Toc462298541 \h </w:instrText>
        </w:r>
        <w:r w:rsidR="002E795E" w:rsidRPr="005A4060">
          <w:rPr>
            <w:noProof/>
            <w:webHidden/>
          </w:rPr>
        </w:r>
        <w:r w:rsidR="002E795E" w:rsidRPr="005A4060">
          <w:rPr>
            <w:noProof/>
            <w:webHidden/>
          </w:rPr>
          <w:fldChar w:fldCharType="separate"/>
        </w:r>
        <w:r w:rsidR="00212FF9">
          <w:rPr>
            <w:noProof/>
            <w:webHidden/>
          </w:rPr>
          <w:t>4</w:t>
        </w:r>
        <w:r w:rsidR="002E795E" w:rsidRPr="005A4060">
          <w:rPr>
            <w:noProof/>
            <w:webHidden/>
          </w:rPr>
          <w:fldChar w:fldCharType="end"/>
        </w:r>
      </w:hyperlink>
    </w:p>
    <w:p w14:paraId="1DE421E3"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42" w:history="1">
        <w:r w:rsidR="002E795E" w:rsidRPr="00B0046B">
          <w:rPr>
            <w:rStyle w:val="Hyperlink"/>
            <w:noProof/>
          </w:rPr>
          <w:t>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_Toc462298542 \h </w:instrText>
        </w:r>
        <w:r w:rsidR="002E795E" w:rsidRPr="005A4060">
          <w:rPr>
            <w:noProof/>
            <w:webHidden/>
          </w:rPr>
        </w:r>
        <w:r w:rsidR="002E795E" w:rsidRPr="005A4060">
          <w:rPr>
            <w:noProof/>
            <w:webHidden/>
          </w:rPr>
          <w:fldChar w:fldCharType="separate"/>
        </w:r>
        <w:r w:rsidR="00212FF9">
          <w:rPr>
            <w:noProof/>
            <w:webHidden/>
          </w:rPr>
          <w:t>5</w:t>
        </w:r>
        <w:r w:rsidR="002E795E" w:rsidRPr="005A4060">
          <w:rPr>
            <w:noProof/>
            <w:webHidden/>
          </w:rPr>
          <w:fldChar w:fldCharType="end"/>
        </w:r>
      </w:hyperlink>
    </w:p>
    <w:p w14:paraId="1DE421E4"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43" w:history="1">
        <w:r w:rsidR="002E795E" w:rsidRPr="00B0046B">
          <w:rPr>
            <w:rStyle w:val="Hyperlink"/>
            <w:noProof/>
          </w:rPr>
          <w:t>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Conformance language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_Toc462298543 \h </w:instrText>
        </w:r>
        <w:r w:rsidR="002E795E" w:rsidRPr="005A4060">
          <w:rPr>
            <w:noProof/>
            <w:webHidden/>
          </w:rPr>
        </w:r>
        <w:r w:rsidR="002E795E" w:rsidRPr="005A4060">
          <w:rPr>
            <w:noProof/>
            <w:webHidden/>
          </w:rPr>
          <w:fldChar w:fldCharType="separate"/>
        </w:r>
        <w:r w:rsidR="00212FF9">
          <w:rPr>
            <w:noProof/>
            <w:webHidden/>
          </w:rPr>
          <w:t>5</w:t>
        </w:r>
        <w:r w:rsidR="002E795E" w:rsidRPr="005A4060">
          <w:rPr>
            <w:noProof/>
            <w:webHidden/>
          </w:rPr>
          <w:fldChar w:fldCharType="end"/>
        </w:r>
      </w:hyperlink>
    </w:p>
    <w:p w14:paraId="1DE421E5"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44" w:history="1">
        <w:r w:rsidR="002E795E" w:rsidRPr="00B0046B">
          <w:rPr>
            <w:rStyle w:val="Hyperlink"/>
            <w:noProof/>
          </w:rPr>
          <w:t>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_Toc462298544 \h </w:instrText>
        </w:r>
        <w:r w:rsidR="002E795E" w:rsidRPr="005A4060">
          <w:rPr>
            <w:noProof/>
            <w:webHidden/>
          </w:rPr>
        </w:r>
        <w:r w:rsidR="002E795E" w:rsidRPr="005A4060">
          <w:rPr>
            <w:noProof/>
            <w:webHidden/>
          </w:rPr>
          <w:fldChar w:fldCharType="separate"/>
        </w:r>
        <w:r w:rsidR="00212FF9">
          <w:rPr>
            <w:noProof/>
            <w:webHidden/>
          </w:rPr>
          <w:t>5</w:t>
        </w:r>
        <w:r w:rsidR="002E795E" w:rsidRPr="005A4060">
          <w:rPr>
            <w:noProof/>
            <w:webHidden/>
          </w:rPr>
          <w:fldChar w:fldCharType="end"/>
        </w:r>
      </w:hyperlink>
    </w:p>
    <w:p w14:paraId="1DE421E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45" w:history="1">
        <w:r w:rsidR="002E795E" w:rsidRPr="00B0046B">
          <w:rPr>
            <w:rStyle w:val="Hyperlink"/>
            <w:noProof/>
          </w:rPr>
          <w:t>5.2.1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Arithmetic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_Toc462298545 \h </w:instrText>
        </w:r>
        <w:r w:rsidR="002E795E" w:rsidRPr="005A4060">
          <w:rPr>
            <w:noProof/>
            <w:webHidden/>
          </w:rPr>
        </w:r>
        <w:r w:rsidR="002E795E" w:rsidRPr="005A4060">
          <w:rPr>
            <w:noProof/>
            <w:webHidden/>
          </w:rPr>
          <w:fldChar w:fldCharType="separate"/>
        </w:r>
        <w:r w:rsidR="00212FF9">
          <w:rPr>
            <w:noProof/>
            <w:webHidden/>
          </w:rPr>
          <w:t>5</w:t>
        </w:r>
        <w:r w:rsidR="002E795E" w:rsidRPr="005A4060">
          <w:rPr>
            <w:noProof/>
            <w:webHidden/>
          </w:rPr>
          <w:fldChar w:fldCharType="end"/>
        </w:r>
      </w:hyperlink>
    </w:p>
    <w:p w14:paraId="1DE421E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46" w:history="1">
        <w:r w:rsidR="002E795E" w:rsidRPr="00B0046B">
          <w:rPr>
            <w:rStyle w:val="Hyperlink"/>
            <w:noProof/>
          </w:rPr>
          <w:t>5.2.2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Logical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_Toc462298546 \h </w:instrText>
        </w:r>
        <w:r w:rsidR="002E795E" w:rsidRPr="005A4060">
          <w:rPr>
            <w:noProof/>
            <w:webHidden/>
          </w:rPr>
        </w:r>
        <w:r w:rsidR="002E795E" w:rsidRPr="005A4060">
          <w:rPr>
            <w:noProof/>
            <w:webHidden/>
          </w:rPr>
          <w:fldChar w:fldCharType="separate"/>
        </w:r>
        <w:r w:rsidR="00212FF9">
          <w:rPr>
            <w:noProof/>
            <w:webHidden/>
          </w:rPr>
          <w:t>6</w:t>
        </w:r>
        <w:r w:rsidR="002E795E" w:rsidRPr="005A4060">
          <w:rPr>
            <w:noProof/>
            <w:webHidden/>
          </w:rPr>
          <w:fldChar w:fldCharType="end"/>
        </w:r>
      </w:hyperlink>
    </w:p>
    <w:p w14:paraId="1DE421E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47" w:history="1">
        <w:r w:rsidR="002E795E" w:rsidRPr="00B0046B">
          <w:rPr>
            <w:rStyle w:val="Hyperlink"/>
            <w:noProof/>
          </w:rPr>
          <w:t>5.2.3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Relational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_Toc462298547 \h </w:instrText>
        </w:r>
        <w:r w:rsidR="002E795E" w:rsidRPr="005A4060">
          <w:rPr>
            <w:noProof/>
            <w:webHidden/>
          </w:rPr>
        </w:r>
        <w:r w:rsidR="002E795E" w:rsidRPr="005A4060">
          <w:rPr>
            <w:noProof/>
            <w:webHidden/>
          </w:rPr>
          <w:fldChar w:fldCharType="separate"/>
        </w:r>
        <w:r w:rsidR="00212FF9">
          <w:rPr>
            <w:noProof/>
            <w:webHidden/>
          </w:rPr>
          <w:t>6</w:t>
        </w:r>
        <w:r w:rsidR="002E795E" w:rsidRPr="005A4060">
          <w:rPr>
            <w:noProof/>
            <w:webHidden/>
          </w:rPr>
          <w:fldChar w:fldCharType="end"/>
        </w:r>
      </w:hyperlink>
    </w:p>
    <w:p w14:paraId="1DE421E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48" w:history="1">
        <w:r w:rsidR="002E795E" w:rsidRPr="00B0046B">
          <w:rPr>
            <w:rStyle w:val="Hyperlink"/>
            <w:noProof/>
          </w:rPr>
          <w:t>5.2.4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Bit-wise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_Toc462298548 \h </w:instrText>
        </w:r>
        <w:r w:rsidR="002E795E" w:rsidRPr="005A4060">
          <w:rPr>
            <w:noProof/>
            <w:webHidden/>
          </w:rPr>
        </w:r>
        <w:r w:rsidR="002E795E" w:rsidRPr="005A4060">
          <w:rPr>
            <w:noProof/>
            <w:webHidden/>
          </w:rPr>
          <w:fldChar w:fldCharType="separate"/>
        </w:r>
        <w:r w:rsidR="00212FF9">
          <w:rPr>
            <w:noProof/>
            <w:webHidden/>
          </w:rPr>
          <w:t>6</w:t>
        </w:r>
        <w:r w:rsidR="002E795E" w:rsidRPr="005A4060">
          <w:rPr>
            <w:noProof/>
            <w:webHidden/>
          </w:rPr>
          <w:fldChar w:fldCharType="end"/>
        </w:r>
      </w:hyperlink>
    </w:p>
    <w:p w14:paraId="1DE421E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49" w:history="1">
        <w:r w:rsidR="002E795E" w:rsidRPr="00B0046B">
          <w:rPr>
            <w:rStyle w:val="Hyperlink"/>
            <w:noProof/>
          </w:rPr>
          <w:t>5.2.5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Assignment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_Toc462298549 \h </w:instrText>
        </w:r>
        <w:r w:rsidR="002E795E" w:rsidRPr="005A4060">
          <w:rPr>
            <w:noProof/>
            <w:webHidden/>
          </w:rPr>
        </w:r>
        <w:r w:rsidR="002E795E" w:rsidRPr="005A4060">
          <w:rPr>
            <w:noProof/>
            <w:webHidden/>
          </w:rPr>
          <w:fldChar w:fldCharType="separate"/>
        </w:r>
        <w:r w:rsidR="00212FF9">
          <w:rPr>
            <w:noProof/>
            <w:webHidden/>
          </w:rPr>
          <w:t>7</w:t>
        </w:r>
        <w:r w:rsidR="002E795E" w:rsidRPr="005A4060">
          <w:rPr>
            <w:noProof/>
            <w:webHidden/>
          </w:rPr>
          <w:fldChar w:fldCharType="end"/>
        </w:r>
      </w:hyperlink>
    </w:p>
    <w:p w14:paraId="1DE421E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0" w:history="1">
        <w:r w:rsidR="002E795E" w:rsidRPr="00B0046B">
          <w:rPr>
            <w:rStyle w:val="Hyperlink"/>
            <w:noProof/>
          </w:rPr>
          <w:t>5.2.6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Precedence order of operators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_Toc462298550 \h </w:instrText>
        </w:r>
        <w:r w:rsidR="002E795E" w:rsidRPr="005A4060">
          <w:rPr>
            <w:noProof/>
            <w:webHidden/>
          </w:rPr>
        </w:r>
        <w:r w:rsidR="002E795E" w:rsidRPr="005A4060">
          <w:rPr>
            <w:noProof/>
            <w:webHidden/>
          </w:rPr>
          <w:fldChar w:fldCharType="separate"/>
        </w:r>
        <w:r w:rsidR="00212FF9">
          <w:rPr>
            <w:noProof/>
            <w:webHidden/>
          </w:rPr>
          <w:t>7</w:t>
        </w:r>
        <w:r w:rsidR="002E795E" w:rsidRPr="005A4060">
          <w:rPr>
            <w:noProof/>
            <w:webHidden/>
          </w:rPr>
          <w:fldChar w:fldCharType="end"/>
        </w:r>
      </w:hyperlink>
    </w:p>
    <w:p w14:paraId="1DE421E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1" w:history="1">
        <w:r w:rsidR="002E795E" w:rsidRPr="00B0046B">
          <w:rPr>
            <w:rStyle w:val="Hyperlink"/>
            <w:noProof/>
          </w:rPr>
          <w:t>5.2.7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Pseudocode operations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_Toc462298551 \h </w:instrText>
        </w:r>
        <w:r w:rsidR="002E795E" w:rsidRPr="005A4060">
          <w:rPr>
            <w:noProof/>
            <w:webHidden/>
          </w:rPr>
        </w:r>
        <w:r w:rsidR="002E795E" w:rsidRPr="005A4060">
          <w:rPr>
            <w:noProof/>
            <w:webHidden/>
          </w:rPr>
          <w:fldChar w:fldCharType="separate"/>
        </w:r>
        <w:r w:rsidR="00212FF9">
          <w:rPr>
            <w:noProof/>
            <w:webHidden/>
          </w:rPr>
          <w:t>8</w:t>
        </w:r>
        <w:r w:rsidR="002E795E" w:rsidRPr="005A4060">
          <w:rPr>
            <w:noProof/>
            <w:webHidden/>
          </w:rPr>
          <w:fldChar w:fldCharType="end"/>
        </w:r>
      </w:hyperlink>
    </w:p>
    <w:p w14:paraId="1DE421E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2" w:history="1">
        <w:r w:rsidR="002E795E" w:rsidRPr="00B0046B">
          <w:rPr>
            <w:rStyle w:val="Hyperlink"/>
            <w:noProof/>
          </w:rPr>
          <w:t>5.2.8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Mathematical functions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_Toc462298552 \h </w:instrText>
        </w:r>
        <w:r w:rsidR="002E795E" w:rsidRPr="005A4060">
          <w:rPr>
            <w:noProof/>
            <w:webHidden/>
          </w:rPr>
        </w:r>
        <w:r w:rsidR="002E795E" w:rsidRPr="005A4060">
          <w:rPr>
            <w:noProof/>
            <w:webHidden/>
          </w:rPr>
          <w:fldChar w:fldCharType="separate"/>
        </w:r>
        <w:r w:rsidR="00212FF9">
          <w:rPr>
            <w:noProof/>
            <w:webHidden/>
          </w:rPr>
          <w:t>9</w:t>
        </w:r>
        <w:r w:rsidR="002E795E" w:rsidRPr="005A4060">
          <w:rPr>
            <w:noProof/>
            <w:webHidden/>
          </w:rPr>
          <w:fldChar w:fldCharType="end"/>
        </w:r>
      </w:hyperlink>
    </w:p>
    <w:p w14:paraId="1DE421EE"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53" w:history="1">
        <w:r w:rsidR="002E795E" w:rsidRPr="00B0046B">
          <w:rPr>
            <w:rStyle w:val="Hyperlink"/>
            <w:noProof/>
          </w:rPr>
          <w:t>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and semantics notation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_Toc462298553 \h </w:instrText>
        </w:r>
        <w:r w:rsidR="002E795E" w:rsidRPr="005A4060">
          <w:rPr>
            <w:noProof/>
            <w:webHidden/>
          </w:rPr>
        </w:r>
        <w:r w:rsidR="002E795E" w:rsidRPr="005A4060">
          <w:rPr>
            <w:noProof/>
            <w:webHidden/>
          </w:rPr>
          <w:fldChar w:fldCharType="separate"/>
        </w:r>
        <w:r w:rsidR="00212FF9">
          <w:rPr>
            <w:noProof/>
            <w:webHidden/>
          </w:rPr>
          <w:t>12</w:t>
        </w:r>
        <w:r w:rsidR="002E795E" w:rsidRPr="005A4060">
          <w:rPr>
            <w:noProof/>
            <w:webHidden/>
          </w:rPr>
          <w:fldChar w:fldCharType="end"/>
        </w:r>
      </w:hyperlink>
    </w:p>
    <w:p w14:paraId="1DE421E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4" w:history="1">
        <w:r w:rsidR="002E795E" w:rsidRPr="00B0046B">
          <w:rPr>
            <w:rStyle w:val="Hyperlink"/>
            <w:noProof/>
          </w:rPr>
          <w:t>5.3.1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Method of specifying syntax in tabular form</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_Toc462298554 \h </w:instrText>
        </w:r>
        <w:r w:rsidR="002E795E" w:rsidRPr="005A4060">
          <w:rPr>
            <w:noProof/>
            <w:webHidden/>
          </w:rPr>
        </w:r>
        <w:r w:rsidR="002E795E" w:rsidRPr="005A4060">
          <w:rPr>
            <w:noProof/>
            <w:webHidden/>
          </w:rPr>
          <w:fldChar w:fldCharType="separate"/>
        </w:r>
        <w:r w:rsidR="00212FF9">
          <w:rPr>
            <w:noProof/>
            <w:webHidden/>
          </w:rPr>
          <w:t>12</w:t>
        </w:r>
        <w:r w:rsidR="002E795E" w:rsidRPr="005A4060">
          <w:rPr>
            <w:noProof/>
            <w:webHidden/>
          </w:rPr>
          <w:fldChar w:fldCharType="end"/>
        </w:r>
      </w:hyperlink>
    </w:p>
    <w:p w14:paraId="1DE421F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5" w:history="1">
        <w:r w:rsidR="002E795E" w:rsidRPr="00B0046B">
          <w:rPr>
            <w:rStyle w:val="Hyperlink"/>
            <w:noProof/>
          </w:rPr>
          <w:t>5.3.2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SYNTAX_ELEMENT_EXAMPLE semantics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_Toc462298555 \h </w:instrText>
        </w:r>
        <w:r w:rsidR="002E795E" w:rsidRPr="005A4060">
          <w:rPr>
            <w:noProof/>
            <w:webHidden/>
          </w:rPr>
        </w:r>
        <w:r w:rsidR="002E795E" w:rsidRPr="005A4060">
          <w:rPr>
            <w:noProof/>
            <w:webHidden/>
          </w:rPr>
          <w:fldChar w:fldCharType="separate"/>
        </w:r>
        <w:r w:rsidR="00212FF9">
          <w:rPr>
            <w:noProof/>
            <w:webHidden/>
          </w:rPr>
          <w:t>13</w:t>
        </w:r>
        <w:r w:rsidR="002E795E" w:rsidRPr="005A4060">
          <w:rPr>
            <w:noProof/>
            <w:webHidden/>
          </w:rPr>
          <w:fldChar w:fldCharType="end"/>
        </w:r>
      </w:hyperlink>
    </w:p>
    <w:p w14:paraId="1DE421F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6" w:history="1">
        <w:r w:rsidR="002E795E" w:rsidRPr="00B0046B">
          <w:rPr>
            <w:rStyle w:val="Hyperlink"/>
            <w:noProof/>
          </w:rPr>
          <w:t>5.3.3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functions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_Toc462298556 \h </w:instrText>
        </w:r>
        <w:r w:rsidR="002E795E" w:rsidRPr="005A4060">
          <w:rPr>
            <w:noProof/>
            <w:webHidden/>
          </w:rPr>
        </w:r>
        <w:r w:rsidR="002E795E" w:rsidRPr="005A4060">
          <w:rPr>
            <w:noProof/>
            <w:webHidden/>
          </w:rPr>
          <w:fldChar w:fldCharType="separate"/>
        </w:r>
        <w:r w:rsidR="00212FF9">
          <w:rPr>
            <w:noProof/>
            <w:webHidden/>
          </w:rPr>
          <w:t>13</w:t>
        </w:r>
        <w:r w:rsidR="002E795E" w:rsidRPr="005A4060">
          <w:rPr>
            <w:noProof/>
            <w:webHidden/>
          </w:rPr>
          <w:fldChar w:fldCharType="end"/>
        </w:r>
      </w:hyperlink>
    </w:p>
    <w:p w14:paraId="1DE421F2"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57" w:history="1">
        <w:r w:rsidR="002E795E" w:rsidRPr="00B0046B">
          <w:rPr>
            <w:rStyle w:val="Hyperlink"/>
            <w:noProof/>
          </w:rPr>
          <w:t>5.4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Formatting 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_Toc462298557 \h </w:instrText>
        </w:r>
        <w:r w:rsidR="002E795E" w:rsidRPr="005A4060">
          <w:rPr>
            <w:noProof/>
            <w:webHidden/>
          </w:rPr>
        </w:r>
        <w:r w:rsidR="002E795E" w:rsidRPr="005A4060">
          <w:rPr>
            <w:noProof/>
            <w:webHidden/>
          </w:rPr>
          <w:fldChar w:fldCharType="separate"/>
        </w:r>
        <w:r w:rsidR="00212FF9">
          <w:rPr>
            <w:noProof/>
            <w:webHidden/>
          </w:rPr>
          <w:t>13</w:t>
        </w:r>
        <w:r w:rsidR="002E795E" w:rsidRPr="005A4060">
          <w:rPr>
            <w:noProof/>
            <w:webHidden/>
          </w:rPr>
          <w:fldChar w:fldCharType="end"/>
        </w:r>
      </w:hyperlink>
    </w:p>
    <w:p w14:paraId="1DE421F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8" w:history="1">
        <w:r w:rsidR="002E795E" w:rsidRPr="00B0046B">
          <w:rPr>
            <w:rStyle w:val="Hyperlink"/>
            <w:noProof/>
          </w:rPr>
          <w:t>5.4.1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Variable and array naming 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_Toc462298558 \h </w:instrText>
        </w:r>
        <w:r w:rsidR="002E795E" w:rsidRPr="005A4060">
          <w:rPr>
            <w:noProof/>
            <w:webHidden/>
          </w:rPr>
        </w:r>
        <w:r w:rsidR="002E795E" w:rsidRPr="005A4060">
          <w:rPr>
            <w:noProof/>
            <w:webHidden/>
          </w:rPr>
          <w:fldChar w:fldCharType="separate"/>
        </w:r>
        <w:r w:rsidR="00212FF9">
          <w:rPr>
            <w:noProof/>
            <w:webHidden/>
          </w:rPr>
          <w:t>13</w:t>
        </w:r>
        <w:r w:rsidR="002E795E" w:rsidRPr="005A4060">
          <w:rPr>
            <w:noProof/>
            <w:webHidden/>
          </w:rPr>
          <w:fldChar w:fldCharType="end"/>
        </w:r>
      </w:hyperlink>
    </w:p>
    <w:p w14:paraId="1DE421F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59" w:history="1">
        <w:r w:rsidR="002E795E" w:rsidRPr="00B0046B">
          <w:rPr>
            <w:rStyle w:val="Hyperlink"/>
            <w:noProof/>
          </w:rPr>
          <w:t>5.4.2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Data structure naming 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_Toc462298559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0" w:history="1">
        <w:r w:rsidR="002E795E" w:rsidRPr="00B0046B">
          <w:rPr>
            <w:rStyle w:val="Hyperlink"/>
            <w:noProof/>
          </w:rPr>
          <w:t>5.4.3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element naming 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_Toc462298560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1" w:history="1">
        <w:r w:rsidR="002E795E" w:rsidRPr="00B0046B">
          <w:rPr>
            <w:rStyle w:val="Hyperlink"/>
            <w:noProof/>
          </w:rPr>
          <w:t>5.4.4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 naming conventions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_Toc462298561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2" w:history="1">
        <w:r w:rsidR="002E795E" w:rsidRPr="00B0046B">
          <w:rPr>
            <w:rStyle w:val="Hyperlink"/>
            <w:noProof/>
          </w:rPr>
          <w:t>5.4.5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Naming conventions for mnemonic constants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_Toc462298562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3" w:history="1">
        <w:r w:rsidR="002E795E" w:rsidRPr="00B0046B">
          <w:rPr>
            <w:rStyle w:val="Hyperlink"/>
            <w:noProof/>
          </w:rPr>
          <w:t>5.4.6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Naming conventions for numerical values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_Toc462298563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4" w:history="1">
        <w:r w:rsidR="002E795E" w:rsidRPr="00B0046B">
          <w:rPr>
            <w:rStyle w:val="Hyperlink"/>
            <w:noProof/>
          </w:rPr>
          <w:t>5.4.7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Array dimensions convention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_Toc462298564 \h </w:instrText>
        </w:r>
        <w:r w:rsidR="002E795E" w:rsidRPr="005A4060">
          <w:rPr>
            <w:noProof/>
            <w:webHidden/>
          </w:rPr>
        </w:r>
        <w:r w:rsidR="002E795E" w:rsidRPr="005A4060">
          <w:rPr>
            <w:noProof/>
            <w:webHidden/>
          </w:rPr>
          <w:fldChar w:fldCharType="separate"/>
        </w:r>
        <w:r w:rsidR="00212FF9">
          <w:rPr>
            <w:noProof/>
            <w:webHidden/>
          </w:rPr>
          <w:t>14</w:t>
        </w:r>
        <w:r w:rsidR="002E795E" w:rsidRPr="005A4060">
          <w:rPr>
            <w:noProof/>
            <w:webHidden/>
          </w:rPr>
          <w:fldChar w:fldCharType="end"/>
        </w:r>
      </w:hyperlink>
    </w:p>
    <w:p w14:paraId="1DE421FA"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65" w:history="1">
        <w:r w:rsidR="002E795E" w:rsidRPr="00B0046B">
          <w:rPr>
            <w:rStyle w:val="Hyperlink"/>
            <w:noProof/>
          </w:rPr>
          <w:t>5.5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Global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_Toc462298565 \h </w:instrText>
        </w:r>
        <w:r w:rsidR="002E795E" w:rsidRPr="005A4060">
          <w:rPr>
            <w:noProof/>
            <w:webHidden/>
          </w:rPr>
        </w:r>
        <w:r w:rsidR="002E795E" w:rsidRPr="005A4060">
          <w:rPr>
            <w:noProof/>
            <w:webHidden/>
          </w:rPr>
          <w:fldChar w:fldCharType="separate"/>
        </w:r>
        <w:r w:rsidR="00212FF9">
          <w:rPr>
            <w:noProof/>
            <w:webHidden/>
          </w:rPr>
          <w:t>15</w:t>
        </w:r>
        <w:r w:rsidR="002E795E" w:rsidRPr="005A4060">
          <w:rPr>
            <w:noProof/>
            <w:webHidden/>
          </w:rPr>
          <w:fldChar w:fldCharType="end"/>
        </w:r>
      </w:hyperlink>
    </w:p>
    <w:p w14:paraId="1DE421F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6" w:history="1">
        <w:r w:rsidR="002E795E" w:rsidRPr="00B0046B">
          <w:rPr>
            <w:rStyle w:val="Hyperlink"/>
            <w:noProof/>
          </w:rPr>
          <w:t>5.5.1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_Toc462298566 \h </w:instrText>
        </w:r>
        <w:r w:rsidR="002E795E" w:rsidRPr="005A4060">
          <w:rPr>
            <w:noProof/>
            <w:webHidden/>
          </w:rPr>
        </w:r>
        <w:r w:rsidR="002E795E" w:rsidRPr="005A4060">
          <w:rPr>
            <w:noProof/>
            <w:webHidden/>
          </w:rPr>
          <w:fldChar w:fldCharType="separate"/>
        </w:r>
        <w:r w:rsidR="00212FF9">
          <w:rPr>
            <w:noProof/>
            <w:webHidden/>
          </w:rPr>
          <w:t>15</w:t>
        </w:r>
        <w:r w:rsidR="002E795E" w:rsidRPr="005A4060">
          <w:rPr>
            <w:noProof/>
            <w:webHidden/>
          </w:rPr>
          <w:fldChar w:fldCharType="end"/>
        </w:r>
      </w:hyperlink>
    </w:p>
    <w:p w14:paraId="1DE421F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7" w:history="1">
        <w:r w:rsidR="002E795E" w:rsidRPr="00B0046B">
          <w:rPr>
            <w:rStyle w:val="Hyperlink"/>
            <w:noProof/>
          </w:rPr>
          <w:t>5.5.2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plane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_Toc462298567 \h </w:instrText>
        </w:r>
        <w:r w:rsidR="002E795E" w:rsidRPr="005A4060">
          <w:rPr>
            <w:noProof/>
            <w:webHidden/>
          </w:rPr>
        </w:r>
        <w:r w:rsidR="002E795E" w:rsidRPr="005A4060">
          <w:rPr>
            <w:noProof/>
            <w:webHidden/>
          </w:rPr>
          <w:fldChar w:fldCharType="separate"/>
        </w:r>
        <w:r w:rsidR="00212FF9">
          <w:rPr>
            <w:noProof/>
            <w:webHidden/>
          </w:rPr>
          <w:t>15</w:t>
        </w:r>
        <w:r w:rsidR="002E795E" w:rsidRPr="005A4060">
          <w:rPr>
            <w:noProof/>
            <w:webHidden/>
          </w:rPr>
          <w:fldChar w:fldCharType="end"/>
        </w:r>
      </w:hyperlink>
    </w:p>
    <w:p w14:paraId="1DE421F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8" w:history="1">
        <w:r w:rsidR="002E795E" w:rsidRPr="00B0046B">
          <w:rPr>
            <w:rStyle w:val="Hyperlink"/>
            <w:noProof/>
          </w:rPr>
          <w:t>5.5.3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_Toc462298568 \h </w:instrText>
        </w:r>
        <w:r w:rsidR="002E795E" w:rsidRPr="005A4060">
          <w:rPr>
            <w:noProof/>
            <w:webHidden/>
          </w:rPr>
        </w:r>
        <w:r w:rsidR="002E795E" w:rsidRPr="005A4060">
          <w:rPr>
            <w:noProof/>
            <w:webHidden/>
          </w:rPr>
          <w:fldChar w:fldCharType="separate"/>
        </w:r>
        <w:r w:rsidR="00212FF9">
          <w:rPr>
            <w:noProof/>
            <w:webHidden/>
          </w:rPr>
          <w:t>16</w:t>
        </w:r>
        <w:r w:rsidR="002E795E" w:rsidRPr="005A4060">
          <w:rPr>
            <w:noProof/>
            <w:webHidden/>
          </w:rPr>
          <w:fldChar w:fldCharType="end"/>
        </w:r>
      </w:hyperlink>
    </w:p>
    <w:p w14:paraId="1DE421F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69" w:history="1">
        <w:r w:rsidR="002E795E" w:rsidRPr="00B0046B">
          <w:rPr>
            <w:rStyle w:val="Hyperlink"/>
            <w:noProof/>
          </w:rPr>
          <w:t>5.5.4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_Toc462298569 \h </w:instrText>
        </w:r>
        <w:r w:rsidR="002E795E" w:rsidRPr="005A4060">
          <w:rPr>
            <w:noProof/>
            <w:webHidden/>
          </w:rPr>
        </w:r>
        <w:r w:rsidR="002E795E" w:rsidRPr="005A4060">
          <w:rPr>
            <w:noProof/>
            <w:webHidden/>
          </w:rPr>
          <w:fldChar w:fldCharType="separate"/>
        </w:r>
        <w:r w:rsidR="00212FF9">
          <w:rPr>
            <w:noProof/>
            <w:webHidden/>
          </w:rPr>
          <w:t>16</w:t>
        </w:r>
        <w:r w:rsidR="002E795E" w:rsidRPr="005A4060">
          <w:rPr>
            <w:noProof/>
            <w:webHidden/>
          </w:rPr>
          <w:fldChar w:fldCharType="end"/>
        </w:r>
      </w:hyperlink>
    </w:p>
    <w:p w14:paraId="1DE421F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70" w:history="1">
        <w:r w:rsidR="002E795E" w:rsidRPr="00B0046B">
          <w:rPr>
            <w:rStyle w:val="Hyperlink"/>
            <w:noProof/>
          </w:rPr>
          <w:t>5.5.5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Data structures for adaptive VLC table selection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_Toc462298570 \h </w:instrText>
        </w:r>
        <w:r w:rsidR="002E795E" w:rsidRPr="005A4060">
          <w:rPr>
            <w:noProof/>
            <w:webHidden/>
          </w:rPr>
        </w:r>
        <w:r w:rsidR="002E795E" w:rsidRPr="005A4060">
          <w:rPr>
            <w:noProof/>
            <w:webHidden/>
          </w:rPr>
          <w:fldChar w:fldCharType="separate"/>
        </w:r>
        <w:r w:rsidR="00212FF9">
          <w:rPr>
            <w:noProof/>
            <w:webHidden/>
          </w:rPr>
          <w:t>17</w:t>
        </w:r>
        <w:r w:rsidR="002E795E" w:rsidRPr="005A4060">
          <w:rPr>
            <w:noProof/>
            <w:webHidden/>
          </w:rPr>
          <w:fldChar w:fldCharType="end"/>
        </w:r>
      </w:hyperlink>
    </w:p>
    <w:p w14:paraId="1DE4220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71" w:history="1">
        <w:r w:rsidR="002E795E" w:rsidRPr="00B0046B">
          <w:rPr>
            <w:rStyle w:val="Hyperlink"/>
            <w:noProof/>
          </w:rPr>
          <w:t>5.5.6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coefficient normalization data structure instances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_Toc462298571 \h </w:instrText>
        </w:r>
        <w:r w:rsidR="002E795E" w:rsidRPr="005A4060">
          <w:rPr>
            <w:noProof/>
            <w:webHidden/>
          </w:rPr>
        </w:r>
        <w:r w:rsidR="002E795E" w:rsidRPr="005A4060">
          <w:rPr>
            <w:noProof/>
            <w:webHidden/>
          </w:rPr>
          <w:fldChar w:fldCharType="separate"/>
        </w:r>
        <w:r w:rsidR="00212FF9">
          <w:rPr>
            <w:noProof/>
            <w:webHidden/>
          </w:rPr>
          <w:t>19</w:t>
        </w:r>
        <w:r w:rsidR="002E795E" w:rsidRPr="005A4060">
          <w:rPr>
            <w:noProof/>
            <w:webHidden/>
          </w:rPr>
          <w:fldChar w:fldCharType="end"/>
        </w:r>
      </w:hyperlink>
    </w:p>
    <w:p w14:paraId="1DE4220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72" w:history="1">
        <w:r w:rsidR="002E795E" w:rsidRPr="00B0046B">
          <w:rPr>
            <w:rStyle w:val="Hyperlink"/>
            <w:noProof/>
          </w:rPr>
          <w:t>5.5.7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CBPHP prediction data structure instance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_Toc462298572 \h </w:instrText>
        </w:r>
        <w:r w:rsidR="002E795E" w:rsidRPr="005A4060">
          <w:rPr>
            <w:noProof/>
            <w:webHidden/>
          </w:rPr>
        </w:r>
        <w:r w:rsidR="002E795E" w:rsidRPr="005A4060">
          <w:rPr>
            <w:noProof/>
            <w:webHidden/>
          </w:rPr>
          <w:fldChar w:fldCharType="separate"/>
        </w:r>
        <w:r w:rsidR="00212FF9">
          <w:rPr>
            <w:noProof/>
            <w:webHidden/>
          </w:rPr>
          <w:t>19</w:t>
        </w:r>
        <w:r w:rsidR="002E795E" w:rsidRPr="005A4060">
          <w:rPr>
            <w:noProof/>
            <w:webHidden/>
          </w:rPr>
          <w:fldChar w:fldCharType="end"/>
        </w:r>
      </w:hyperlink>
    </w:p>
    <w:p w14:paraId="1DE4220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73" w:history="1">
        <w:r w:rsidR="002E795E" w:rsidRPr="00B0046B">
          <w:rPr>
            <w:rStyle w:val="Hyperlink"/>
            <w:noProof/>
          </w:rPr>
          <w:t>5.5.8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count CBPLP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_Toc462298573 \h </w:instrText>
        </w:r>
        <w:r w:rsidR="002E795E" w:rsidRPr="005A4060">
          <w:rPr>
            <w:noProof/>
            <w:webHidden/>
          </w:rPr>
        </w:r>
        <w:r w:rsidR="002E795E" w:rsidRPr="005A4060">
          <w:rPr>
            <w:noProof/>
            <w:webHidden/>
          </w:rPr>
          <w:fldChar w:fldCharType="separate"/>
        </w:r>
        <w:r w:rsidR="00212FF9">
          <w:rPr>
            <w:noProof/>
            <w:webHidden/>
          </w:rPr>
          <w:t>20</w:t>
        </w:r>
        <w:r w:rsidR="002E795E" w:rsidRPr="005A4060">
          <w:rPr>
            <w:noProof/>
            <w:webHidden/>
          </w:rPr>
          <w:fldChar w:fldCharType="end"/>
        </w:r>
      </w:hyperlink>
    </w:p>
    <w:p w14:paraId="1DE42203"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74" w:history="1">
        <w:r w:rsidR="002E795E" w:rsidRPr="00B0046B">
          <w:rPr>
            <w:rStyle w:val="Hyperlink"/>
            <w:noProof/>
          </w:rPr>
          <w:t>5.6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VLC deltaDisc tables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_Toc462298574 \h </w:instrText>
        </w:r>
        <w:r w:rsidR="002E795E" w:rsidRPr="005A4060">
          <w:rPr>
            <w:noProof/>
            <w:webHidden/>
          </w:rPr>
        </w:r>
        <w:r w:rsidR="002E795E" w:rsidRPr="005A4060">
          <w:rPr>
            <w:noProof/>
            <w:webHidden/>
          </w:rPr>
          <w:fldChar w:fldCharType="separate"/>
        </w:r>
        <w:r w:rsidR="00212FF9">
          <w:rPr>
            <w:noProof/>
            <w:webHidden/>
          </w:rPr>
          <w:t>20</w:t>
        </w:r>
        <w:r w:rsidR="002E795E" w:rsidRPr="005A4060">
          <w:rPr>
            <w:noProof/>
            <w:webHidden/>
          </w:rPr>
          <w:fldChar w:fldCharType="end"/>
        </w:r>
      </w:hyperlink>
    </w:p>
    <w:p w14:paraId="1DE42204"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75" w:history="1">
        <w:r w:rsidR="002E795E" w:rsidRPr="00B0046B">
          <w:rPr>
            <w:rStyle w:val="Hyperlink"/>
            <w:noProof/>
          </w:rPr>
          <w:t>5.7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inverse scanning tables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_Toc462298575 \h </w:instrText>
        </w:r>
        <w:r w:rsidR="002E795E" w:rsidRPr="005A4060">
          <w:rPr>
            <w:noProof/>
            <w:webHidden/>
          </w:rPr>
        </w:r>
        <w:r w:rsidR="002E795E" w:rsidRPr="005A4060">
          <w:rPr>
            <w:noProof/>
            <w:webHidden/>
          </w:rPr>
          <w:fldChar w:fldCharType="separate"/>
        </w:r>
        <w:r w:rsidR="00212FF9">
          <w:rPr>
            <w:noProof/>
            <w:webHidden/>
          </w:rPr>
          <w:t>20</w:t>
        </w:r>
        <w:r w:rsidR="002E795E" w:rsidRPr="005A4060">
          <w:rPr>
            <w:noProof/>
            <w:webHidden/>
          </w:rPr>
          <w:fldChar w:fldCharType="end"/>
        </w:r>
      </w:hyperlink>
    </w:p>
    <w:p w14:paraId="1DE42205"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76" w:history="1">
        <w:r w:rsidR="002E795E" w:rsidRPr="00B0046B">
          <w:rPr>
            <w:rStyle w:val="Hyperlink"/>
            <w:noProof/>
          </w:rPr>
          <w:t>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and codestream structures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_Toc462298576 \h </w:instrText>
        </w:r>
        <w:r w:rsidR="002E795E" w:rsidRPr="005A4060">
          <w:rPr>
            <w:noProof/>
            <w:webHidden/>
          </w:rPr>
        </w:r>
        <w:r w:rsidR="002E795E" w:rsidRPr="005A4060">
          <w:rPr>
            <w:noProof/>
            <w:webHidden/>
          </w:rPr>
          <w:fldChar w:fldCharType="separate"/>
        </w:r>
        <w:r w:rsidR="00212FF9">
          <w:rPr>
            <w:noProof/>
            <w:webHidden/>
          </w:rPr>
          <w:t>20</w:t>
        </w:r>
        <w:r w:rsidR="002E795E" w:rsidRPr="005A4060">
          <w:rPr>
            <w:noProof/>
            <w:webHidden/>
          </w:rPr>
          <w:fldChar w:fldCharType="end"/>
        </w:r>
      </w:hyperlink>
    </w:p>
    <w:p w14:paraId="1DE42206"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77" w:history="1">
        <w:r w:rsidR="002E795E" w:rsidRPr="00B0046B">
          <w:rPr>
            <w:rStyle w:val="Hyperlink"/>
            <w:noProof/>
          </w:rPr>
          <w:t>6.1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_Toc462298577 \h </w:instrText>
        </w:r>
        <w:r w:rsidR="002E795E" w:rsidRPr="005A4060">
          <w:rPr>
            <w:noProof/>
            <w:webHidden/>
          </w:rPr>
        </w:r>
        <w:r w:rsidR="002E795E" w:rsidRPr="005A4060">
          <w:rPr>
            <w:noProof/>
            <w:webHidden/>
          </w:rPr>
          <w:fldChar w:fldCharType="separate"/>
        </w:r>
        <w:r w:rsidR="00212FF9">
          <w:rPr>
            <w:noProof/>
            <w:webHidden/>
          </w:rPr>
          <w:t>20</w:t>
        </w:r>
        <w:r w:rsidR="002E795E" w:rsidRPr="005A4060">
          <w:rPr>
            <w:noProof/>
            <w:webHidden/>
          </w:rPr>
          <w:fldChar w:fldCharType="end"/>
        </w:r>
      </w:hyperlink>
    </w:p>
    <w:p w14:paraId="1DE42207"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78" w:history="1">
        <w:r w:rsidR="002E795E" w:rsidRPr="00B0046B">
          <w:rPr>
            <w:rStyle w:val="Hyperlink"/>
            <w:noProof/>
          </w:rPr>
          <w:t>6.2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planes and component arrays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_Toc462298578 \h </w:instrText>
        </w:r>
        <w:r w:rsidR="002E795E" w:rsidRPr="005A4060">
          <w:rPr>
            <w:noProof/>
            <w:webHidden/>
          </w:rPr>
        </w:r>
        <w:r w:rsidR="002E795E" w:rsidRPr="005A4060">
          <w:rPr>
            <w:noProof/>
            <w:webHidden/>
          </w:rPr>
          <w:fldChar w:fldCharType="separate"/>
        </w:r>
        <w:r w:rsidR="00212FF9">
          <w:rPr>
            <w:noProof/>
            <w:webHidden/>
          </w:rPr>
          <w:t>21</w:t>
        </w:r>
        <w:r w:rsidR="002E795E" w:rsidRPr="005A4060">
          <w:rPr>
            <w:noProof/>
            <w:webHidden/>
          </w:rPr>
          <w:fldChar w:fldCharType="end"/>
        </w:r>
      </w:hyperlink>
    </w:p>
    <w:p w14:paraId="1DE42208"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79" w:history="1">
        <w:r w:rsidR="002E795E" w:rsidRPr="00B0046B">
          <w:rPr>
            <w:rStyle w:val="Hyperlink"/>
            <w:noProof/>
          </w:rPr>
          <w:t>6.3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windowing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_Toc462298579 \h </w:instrText>
        </w:r>
        <w:r w:rsidR="002E795E" w:rsidRPr="005A4060">
          <w:rPr>
            <w:noProof/>
            <w:webHidden/>
          </w:rPr>
        </w:r>
        <w:r w:rsidR="002E795E" w:rsidRPr="005A4060">
          <w:rPr>
            <w:noProof/>
            <w:webHidden/>
          </w:rPr>
          <w:fldChar w:fldCharType="separate"/>
        </w:r>
        <w:r w:rsidR="00212FF9">
          <w:rPr>
            <w:noProof/>
            <w:webHidden/>
          </w:rPr>
          <w:t>21</w:t>
        </w:r>
        <w:r w:rsidR="002E795E" w:rsidRPr="005A4060">
          <w:rPr>
            <w:noProof/>
            <w:webHidden/>
          </w:rPr>
          <w:fldChar w:fldCharType="end"/>
        </w:r>
      </w:hyperlink>
    </w:p>
    <w:p w14:paraId="1DE42209"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0" w:history="1">
        <w:r w:rsidR="002E795E" w:rsidRPr="00B0046B">
          <w:rPr>
            <w:rStyle w:val="Hyperlink"/>
            <w:noProof/>
          </w:rPr>
          <w:t>6.4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partitioning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_Toc462298580 \h </w:instrText>
        </w:r>
        <w:r w:rsidR="002E795E" w:rsidRPr="005A4060">
          <w:rPr>
            <w:noProof/>
            <w:webHidden/>
          </w:rPr>
        </w:r>
        <w:r w:rsidR="002E795E" w:rsidRPr="005A4060">
          <w:rPr>
            <w:noProof/>
            <w:webHidden/>
          </w:rPr>
          <w:fldChar w:fldCharType="separate"/>
        </w:r>
        <w:r w:rsidR="00212FF9">
          <w:rPr>
            <w:noProof/>
            <w:webHidden/>
          </w:rPr>
          <w:t>21</w:t>
        </w:r>
        <w:r w:rsidR="002E795E" w:rsidRPr="005A4060">
          <w:rPr>
            <w:noProof/>
            <w:webHidden/>
          </w:rPr>
          <w:fldChar w:fldCharType="end"/>
        </w:r>
      </w:hyperlink>
    </w:p>
    <w:p w14:paraId="1DE4220A"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1" w:history="1">
        <w:r w:rsidR="002E795E" w:rsidRPr="00B0046B">
          <w:rPr>
            <w:rStyle w:val="Hyperlink"/>
            <w:noProof/>
          </w:rPr>
          <w:t>6.5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Transform coefficients and frequency bands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_Toc462298581 \h </w:instrText>
        </w:r>
        <w:r w:rsidR="002E795E" w:rsidRPr="005A4060">
          <w:rPr>
            <w:noProof/>
            <w:webHidden/>
          </w:rPr>
        </w:r>
        <w:r w:rsidR="002E795E" w:rsidRPr="005A4060">
          <w:rPr>
            <w:noProof/>
            <w:webHidden/>
          </w:rPr>
          <w:fldChar w:fldCharType="separate"/>
        </w:r>
        <w:r w:rsidR="00212FF9">
          <w:rPr>
            <w:noProof/>
            <w:webHidden/>
          </w:rPr>
          <w:t>22</w:t>
        </w:r>
        <w:r w:rsidR="002E795E" w:rsidRPr="005A4060">
          <w:rPr>
            <w:noProof/>
            <w:webHidden/>
          </w:rPr>
          <w:fldChar w:fldCharType="end"/>
        </w:r>
      </w:hyperlink>
    </w:p>
    <w:p w14:paraId="1DE4220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2" w:history="1">
        <w:r w:rsidR="002E795E" w:rsidRPr="00B0046B">
          <w:rPr>
            <w:rStyle w:val="Hyperlink"/>
            <w:noProof/>
          </w:rPr>
          <w:t>6.6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Codestream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_Toc462298582 \h </w:instrText>
        </w:r>
        <w:r w:rsidR="002E795E" w:rsidRPr="005A4060">
          <w:rPr>
            <w:noProof/>
            <w:webHidden/>
          </w:rPr>
        </w:r>
        <w:r w:rsidR="002E795E" w:rsidRPr="005A4060">
          <w:rPr>
            <w:noProof/>
            <w:webHidden/>
          </w:rPr>
          <w:fldChar w:fldCharType="separate"/>
        </w:r>
        <w:r w:rsidR="00212FF9">
          <w:rPr>
            <w:noProof/>
            <w:webHidden/>
          </w:rPr>
          <w:t>23</w:t>
        </w:r>
        <w:r w:rsidR="002E795E" w:rsidRPr="005A4060">
          <w:rPr>
            <w:noProof/>
            <w:webHidden/>
          </w:rPr>
          <w:fldChar w:fldCharType="end"/>
        </w:r>
      </w:hyperlink>
    </w:p>
    <w:p w14:paraId="1DE4220C"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3" w:history="1">
        <w:r w:rsidR="002E795E" w:rsidRPr="00B0046B">
          <w:rPr>
            <w:rStyle w:val="Hyperlink"/>
            <w:noProof/>
          </w:rPr>
          <w:t>6.7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Precision and word length</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_Toc462298583 \h </w:instrText>
        </w:r>
        <w:r w:rsidR="002E795E" w:rsidRPr="005A4060">
          <w:rPr>
            <w:noProof/>
            <w:webHidden/>
          </w:rPr>
        </w:r>
        <w:r w:rsidR="002E795E" w:rsidRPr="005A4060">
          <w:rPr>
            <w:noProof/>
            <w:webHidden/>
          </w:rPr>
          <w:fldChar w:fldCharType="separate"/>
        </w:r>
        <w:r w:rsidR="00212FF9">
          <w:rPr>
            <w:noProof/>
            <w:webHidden/>
          </w:rPr>
          <w:t>24</w:t>
        </w:r>
        <w:r w:rsidR="002E795E" w:rsidRPr="005A4060">
          <w:rPr>
            <w:noProof/>
            <w:webHidden/>
          </w:rPr>
          <w:fldChar w:fldCharType="end"/>
        </w:r>
      </w:hyperlink>
    </w:p>
    <w:p w14:paraId="1DE4220D"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84" w:history="1">
        <w:r w:rsidR="002E795E" w:rsidRPr="00B0046B">
          <w:rPr>
            <w:rStyle w:val="Hyperlink"/>
            <w:noProof/>
          </w:rPr>
          <w:t>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decoder</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_Toc462298584 \h </w:instrText>
        </w:r>
        <w:r w:rsidR="002E795E" w:rsidRPr="005A4060">
          <w:rPr>
            <w:noProof/>
            <w:webHidden/>
          </w:rPr>
        </w:r>
        <w:r w:rsidR="002E795E" w:rsidRPr="005A4060">
          <w:rPr>
            <w:noProof/>
            <w:webHidden/>
          </w:rPr>
          <w:fldChar w:fldCharType="separate"/>
        </w:r>
        <w:r w:rsidR="00212FF9">
          <w:rPr>
            <w:noProof/>
            <w:webHidden/>
          </w:rPr>
          <w:t>24</w:t>
        </w:r>
        <w:r w:rsidR="002E795E" w:rsidRPr="005A4060">
          <w:rPr>
            <w:noProof/>
            <w:webHidden/>
          </w:rPr>
          <w:fldChar w:fldCharType="end"/>
        </w:r>
      </w:hyperlink>
    </w:p>
    <w:p w14:paraId="1DE4220E"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5" w:history="1">
        <w:r w:rsidR="002E795E" w:rsidRPr="00B0046B">
          <w:rPr>
            <w:rStyle w:val="Hyperlink"/>
            <w:noProof/>
          </w:rPr>
          <w:t>7.1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_Toc462298585 \h </w:instrText>
        </w:r>
        <w:r w:rsidR="002E795E" w:rsidRPr="005A4060">
          <w:rPr>
            <w:noProof/>
            <w:webHidden/>
          </w:rPr>
        </w:r>
        <w:r w:rsidR="002E795E" w:rsidRPr="005A4060">
          <w:rPr>
            <w:noProof/>
            <w:webHidden/>
          </w:rPr>
          <w:fldChar w:fldCharType="separate"/>
        </w:r>
        <w:r w:rsidR="00212FF9">
          <w:rPr>
            <w:noProof/>
            <w:webHidden/>
          </w:rPr>
          <w:t>24</w:t>
        </w:r>
        <w:r w:rsidR="002E795E" w:rsidRPr="005A4060">
          <w:rPr>
            <w:noProof/>
            <w:webHidden/>
          </w:rPr>
          <w:fldChar w:fldCharType="end"/>
        </w:r>
      </w:hyperlink>
    </w:p>
    <w:p w14:paraId="1DE4220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86" w:history="1">
        <w:r w:rsidR="002E795E" w:rsidRPr="00B0046B">
          <w:rPr>
            <w:rStyle w:val="Hyperlink"/>
            <w:noProof/>
          </w:rPr>
          <w:t>7.2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parsing process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_Toc462298586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87" w:history="1">
        <w:r w:rsidR="002E795E" w:rsidRPr="00B0046B">
          <w:rPr>
            <w:rStyle w:val="Hyperlink"/>
            <w:noProof/>
          </w:rPr>
          <w:t>7.2.1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image layer codestream parsing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_Toc462298587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88" w:history="1">
        <w:r w:rsidR="002E795E" w:rsidRPr="00B0046B">
          <w:rPr>
            <w:rStyle w:val="Hyperlink"/>
            <w:noProof/>
          </w:rPr>
          <w:t>7.2.2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tile layer codestream parsing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_Toc462298588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89" w:history="1">
        <w:r w:rsidR="002E795E" w:rsidRPr="00B0046B">
          <w:rPr>
            <w:rStyle w:val="Hyperlink"/>
            <w:noProof/>
          </w:rPr>
          <w:t>7.2.3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macroblock layer codestream parsing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_Toc462298589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3"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90" w:history="1">
        <w:r w:rsidR="002E795E" w:rsidRPr="00B0046B">
          <w:rPr>
            <w:rStyle w:val="Hyperlink"/>
            <w:noProof/>
          </w:rPr>
          <w:t>7.3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the decoding process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_Toc462298590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1" w:history="1">
        <w:r w:rsidR="002E795E" w:rsidRPr="00B0046B">
          <w:rPr>
            <w:rStyle w:val="Hyperlink"/>
            <w:noProof/>
          </w:rPr>
          <w:t>7.3.1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coefficient 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_Toc462298591 \h </w:instrText>
        </w:r>
        <w:r w:rsidR="002E795E" w:rsidRPr="005A4060">
          <w:rPr>
            <w:noProof/>
            <w:webHidden/>
          </w:rPr>
        </w:r>
        <w:r w:rsidR="002E795E" w:rsidRPr="005A4060">
          <w:rPr>
            <w:noProof/>
            <w:webHidden/>
          </w:rPr>
          <w:fldChar w:fldCharType="separate"/>
        </w:r>
        <w:r w:rsidR="00212FF9">
          <w:rPr>
            <w:noProof/>
            <w:webHidden/>
          </w:rPr>
          <w:t>25</w:t>
        </w:r>
        <w:r w:rsidR="002E795E" w:rsidRPr="005A4060">
          <w:rPr>
            <w:noProof/>
            <w:webHidden/>
          </w:rPr>
          <w:fldChar w:fldCharType="end"/>
        </w:r>
      </w:hyperlink>
    </w:p>
    <w:p w14:paraId="1DE4221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2" w:history="1">
        <w:r w:rsidR="002E795E" w:rsidRPr="00B0046B">
          <w:rPr>
            <w:rStyle w:val="Hyperlink"/>
            <w:noProof/>
          </w:rPr>
          <w:t>7.3.2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coefficient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_Toc462298592 \h </w:instrText>
        </w:r>
        <w:r w:rsidR="002E795E" w:rsidRPr="005A4060">
          <w:rPr>
            <w:noProof/>
            <w:webHidden/>
          </w:rPr>
        </w:r>
        <w:r w:rsidR="002E795E" w:rsidRPr="005A4060">
          <w:rPr>
            <w:noProof/>
            <w:webHidden/>
          </w:rPr>
          <w:fldChar w:fldCharType="separate"/>
        </w:r>
        <w:r w:rsidR="00212FF9">
          <w:rPr>
            <w:noProof/>
            <w:webHidden/>
          </w:rPr>
          <w:t>26</w:t>
        </w:r>
        <w:r w:rsidR="002E795E" w:rsidRPr="005A4060">
          <w:rPr>
            <w:noProof/>
            <w:webHidden/>
          </w:rPr>
          <w:fldChar w:fldCharType="end"/>
        </w:r>
      </w:hyperlink>
    </w:p>
    <w:p w14:paraId="1DE4221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3" w:history="1">
        <w:r w:rsidR="002E795E" w:rsidRPr="00B0046B">
          <w:rPr>
            <w:rStyle w:val="Hyperlink"/>
            <w:noProof/>
          </w:rPr>
          <w:t>7.3.3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dequantization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_Toc462298593 \h </w:instrText>
        </w:r>
        <w:r w:rsidR="002E795E" w:rsidRPr="005A4060">
          <w:rPr>
            <w:noProof/>
            <w:webHidden/>
          </w:rPr>
        </w:r>
        <w:r w:rsidR="002E795E" w:rsidRPr="005A4060">
          <w:rPr>
            <w:noProof/>
            <w:webHidden/>
          </w:rPr>
          <w:fldChar w:fldCharType="separate"/>
        </w:r>
        <w:r w:rsidR="00212FF9">
          <w:rPr>
            <w:noProof/>
            <w:webHidden/>
          </w:rPr>
          <w:t>26</w:t>
        </w:r>
        <w:r w:rsidR="002E795E" w:rsidRPr="005A4060">
          <w:rPr>
            <w:noProof/>
            <w:webHidden/>
          </w:rPr>
          <w:fldChar w:fldCharType="end"/>
        </w:r>
      </w:hyperlink>
    </w:p>
    <w:p w14:paraId="1DE4221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4" w:history="1">
        <w:r w:rsidR="002E795E" w:rsidRPr="00B0046B">
          <w:rPr>
            <w:rStyle w:val="Hyperlink"/>
            <w:noProof/>
          </w:rPr>
          <w:t>7.3.4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sample reconstruction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_Toc462298594 \h </w:instrText>
        </w:r>
        <w:r w:rsidR="002E795E" w:rsidRPr="005A4060">
          <w:rPr>
            <w:noProof/>
            <w:webHidden/>
          </w:rPr>
        </w:r>
        <w:r w:rsidR="002E795E" w:rsidRPr="005A4060">
          <w:rPr>
            <w:noProof/>
            <w:webHidden/>
          </w:rPr>
          <w:fldChar w:fldCharType="separate"/>
        </w:r>
        <w:r w:rsidR="00212FF9">
          <w:rPr>
            <w:noProof/>
            <w:webHidden/>
          </w:rPr>
          <w:t>26</w:t>
        </w:r>
        <w:r w:rsidR="002E795E" w:rsidRPr="005A4060">
          <w:rPr>
            <w:noProof/>
            <w:webHidden/>
          </w:rPr>
          <w:fldChar w:fldCharType="end"/>
        </w:r>
      </w:hyperlink>
    </w:p>
    <w:p w14:paraId="1DE4221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5" w:history="1">
        <w:r w:rsidR="002E795E" w:rsidRPr="00B0046B">
          <w:rPr>
            <w:rStyle w:val="Hyperlink"/>
            <w:noProof/>
          </w:rPr>
          <w:t>7.3.5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 of output formatting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_Toc462298595 \h </w:instrText>
        </w:r>
        <w:r w:rsidR="002E795E" w:rsidRPr="005A4060">
          <w:rPr>
            <w:noProof/>
            <w:webHidden/>
          </w:rPr>
        </w:r>
        <w:r w:rsidR="002E795E" w:rsidRPr="005A4060">
          <w:rPr>
            <w:noProof/>
            <w:webHidden/>
          </w:rPr>
          <w:fldChar w:fldCharType="separate"/>
        </w:r>
        <w:r w:rsidR="00212FF9">
          <w:rPr>
            <w:noProof/>
            <w:webHidden/>
          </w:rPr>
          <w:t>27</w:t>
        </w:r>
        <w:r w:rsidR="002E795E" w:rsidRPr="005A4060">
          <w:rPr>
            <w:noProof/>
            <w:webHidden/>
          </w:rPr>
          <w:fldChar w:fldCharType="end"/>
        </w:r>
      </w:hyperlink>
    </w:p>
    <w:p w14:paraId="1DE42219"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596" w:history="1">
        <w:r w:rsidR="002E795E" w:rsidRPr="00B0046B">
          <w:rPr>
            <w:rStyle w:val="Hyperlink"/>
            <w:noProof/>
          </w:rPr>
          <w:t>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semantics, and parsing process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_Toc462298596 \h </w:instrText>
        </w:r>
        <w:r w:rsidR="002E795E" w:rsidRPr="005A4060">
          <w:rPr>
            <w:noProof/>
            <w:webHidden/>
          </w:rPr>
        </w:r>
        <w:r w:rsidR="002E795E" w:rsidRPr="005A4060">
          <w:rPr>
            <w:noProof/>
            <w:webHidden/>
          </w:rPr>
          <w:fldChar w:fldCharType="separate"/>
        </w:r>
        <w:r w:rsidR="00212FF9">
          <w:rPr>
            <w:noProof/>
            <w:webHidden/>
          </w:rPr>
          <w:t>27</w:t>
        </w:r>
        <w:r w:rsidR="002E795E" w:rsidRPr="005A4060">
          <w:rPr>
            <w:noProof/>
            <w:webHidden/>
          </w:rPr>
          <w:fldChar w:fldCharType="end"/>
        </w:r>
      </w:hyperlink>
    </w:p>
    <w:p w14:paraId="1DE4221A"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97" w:history="1">
        <w:r w:rsidR="002E795E" w:rsidRPr="00B0046B">
          <w:rPr>
            <w:rStyle w:val="Hyperlink"/>
            <w:noProof/>
          </w:rPr>
          <w:t>8.1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_Toc462298597 \h </w:instrText>
        </w:r>
        <w:r w:rsidR="002E795E" w:rsidRPr="005A4060">
          <w:rPr>
            <w:noProof/>
            <w:webHidden/>
          </w:rPr>
        </w:r>
        <w:r w:rsidR="002E795E" w:rsidRPr="005A4060">
          <w:rPr>
            <w:noProof/>
            <w:webHidden/>
          </w:rPr>
          <w:fldChar w:fldCharType="separate"/>
        </w:r>
        <w:r w:rsidR="00212FF9">
          <w:rPr>
            <w:noProof/>
            <w:webHidden/>
          </w:rPr>
          <w:t>27</w:t>
        </w:r>
        <w:r w:rsidR="002E795E" w:rsidRPr="005A4060">
          <w:rPr>
            <w:noProof/>
            <w:webHidden/>
          </w:rPr>
          <w:fldChar w:fldCharType="end"/>
        </w:r>
      </w:hyperlink>
    </w:p>
    <w:p w14:paraId="1DE4221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598" w:history="1">
        <w:r w:rsidR="002E795E" w:rsidRPr="00B0046B">
          <w:rPr>
            <w:rStyle w:val="Hyperlink"/>
            <w:noProof/>
          </w:rPr>
          <w:t>8.2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CODED_IMAGE(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_Toc462298598 \h </w:instrText>
        </w:r>
        <w:r w:rsidR="002E795E" w:rsidRPr="005A4060">
          <w:rPr>
            <w:noProof/>
            <w:webHidden/>
          </w:rPr>
        </w:r>
        <w:r w:rsidR="002E795E" w:rsidRPr="005A4060">
          <w:rPr>
            <w:noProof/>
            <w:webHidden/>
          </w:rPr>
          <w:fldChar w:fldCharType="separate"/>
        </w:r>
        <w:r w:rsidR="00212FF9">
          <w:rPr>
            <w:noProof/>
            <w:webHidden/>
          </w:rPr>
          <w:t>28</w:t>
        </w:r>
        <w:r w:rsidR="002E795E" w:rsidRPr="005A4060">
          <w:rPr>
            <w:noProof/>
            <w:webHidden/>
          </w:rPr>
          <w:fldChar w:fldCharType="end"/>
        </w:r>
      </w:hyperlink>
    </w:p>
    <w:p w14:paraId="1DE4221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599" w:history="1">
        <w:r w:rsidR="002E795E" w:rsidRPr="00B0046B">
          <w:rPr>
            <w:rStyle w:val="Hyperlink"/>
            <w:noProof/>
          </w:rPr>
          <w:t>8.2.1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_Toc462298599 \h </w:instrText>
        </w:r>
        <w:r w:rsidR="002E795E" w:rsidRPr="005A4060">
          <w:rPr>
            <w:noProof/>
            <w:webHidden/>
          </w:rPr>
        </w:r>
        <w:r w:rsidR="002E795E" w:rsidRPr="005A4060">
          <w:rPr>
            <w:noProof/>
            <w:webHidden/>
          </w:rPr>
          <w:fldChar w:fldCharType="separate"/>
        </w:r>
        <w:r w:rsidR="00212FF9">
          <w:rPr>
            <w:noProof/>
            <w:webHidden/>
          </w:rPr>
          <w:t>28</w:t>
        </w:r>
        <w:r w:rsidR="002E795E" w:rsidRPr="005A4060">
          <w:rPr>
            <w:noProof/>
            <w:webHidden/>
          </w:rPr>
          <w:fldChar w:fldCharType="end"/>
        </w:r>
      </w:hyperlink>
    </w:p>
    <w:p w14:paraId="1DE4221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0" w:history="1">
        <w:r w:rsidR="002E795E" w:rsidRPr="00B0046B">
          <w:rPr>
            <w:rStyle w:val="Hyperlink"/>
            <w:noProof/>
          </w:rPr>
          <w:t>8.2.2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SubsequentBytes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_Toc462298600 \h </w:instrText>
        </w:r>
        <w:r w:rsidR="002E795E" w:rsidRPr="005A4060">
          <w:rPr>
            <w:noProof/>
            <w:webHidden/>
          </w:rPr>
        </w:r>
        <w:r w:rsidR="002E795E" w:rsidRPr="005A4060">
          <w:rPr>
            <w:noProof/>
            <w:webHidden/>
          </w:rPr>
          <w:fldChar w:fldCharType="separate"/>
        </w:r>
        <w:r w:rsidR="00212FF9">
          <w:rPr>
            <w:noProof/>
            <w:webHidden/>
          </w:rPr>
          <w:t>28</w:t>
        </w:r>
        <w:r w:rsidR="002E795E" w:rsidRPr="005A4060">
          <w:rPr>
            <w:noProof/>
            <w:webHidden/>
          </w:rPr>
          <w:fldChar w:fldCharType="end"/>
        </w:r>
      </w:hyperlink>
    </w:p>
    <w:p w14:paraId="1DE4221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1" w:history="1">
        <w:r w:rsidR="002E795E" w:rsidRPr="00B0046B">
          <w:rPr>
            <w:rStyle w:val="Hyperlink"/>
            <w:noProof/>
          </w:rPr>
          <w:t>8.2.3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RESERVED_A_BYTE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_Toc462298601 \h </w:instrText>
        </w:r>
        <w:r w:rsidR="002E795E" w:rsidRPr="005A4060">
          <w:rPr>
            <w:noProof/>
            <w:webHidden/>
          </w:rPr>
        </w:r>
        <w:r w:rsidR="002E795E" w:rsidRPr="005A4060">
          <w:rPr>
            <w:noProof/>
            <w:webHidden/>
          </w:rPr>
          <w:fldChar w:fldCharType="separate"/>
        </w:r>
        <w:r w:rsidR="00212FF9">
          <w:rPr>
            <w:noProof/>
            <w:webHidden/>
          </w:rPr>
          <w:t>28</w:t>
        </w:r>
        <w:r w:rsidR="002E795E" w:rsidRPr="005A4060">
          <w:rPr>
            <w:noProof/>
            <w:webHidden/>
          </w:rPr>
          <w:fldChar w:fldCharType="end"/>
        </w:r>
      </w:hyperlink>
    </w:p>
    <w:p w14:paraId="1DE4221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2" w:history="1">
        <w:r w:rsidR="002E795E" w:rsidRPr="00B0046B">
          <w:rPr>
            <w:rStyle w:val="Hyperlink"/>
            <w:noProof/>
          </w:rPr>
          <w:t>8.2.4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VLW_ESC(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_Toc462298602 \h </w:instrText>
        </w:r>
        <w:r w:rsidR="002E795E" w:rsidRPr="005A4060">
          <w:rPr>
            <w:noProof/>
            <w:webHidden/>
          </w:rPr>
        </w:r>
        <w:r w:rsidR="002E795E" w:rsidRPr="005A4060">
          <w:rPr>
            <w:noProof/>
            <w:webHidden/>
          </w:rPr>
          <w:fldChar w:fldCharType="separate"/>
        </w:r>
        <w:r w:rsidR="00212FF9">
          <w:rPr>
            <w:noProof/>
            <w:webHidden/>
          </w:rPr>
          <w:t>29</w:t>
        </w:r>
        <w:r w:rsidR="002E795E" w:rsidRPr="005A4060">
          <w:rPr>
            <w:noProof/>
            <w:webHidden/>
          </w:rPr>
          <w:fldChar w:fldCharType="end"/>
        </w:r>
      </w:hyperlink>
    </w:p>
    <w:p w14:paraId="1DE42220"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03" w:history="1">
        <w:r w:rsidR="002E795E" w:rsidRPr="00B0046B">
          <w:rPr>
            <w:rStyle w:val="Hyperlink"/>
            <w:noProof/>
          </w:rPr>
          <w:t>8.3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IMAGE_HEADER(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_Toc462298603 \h </w:instrText>
        </w:r>
        <w:r w:rsidR="002E795E" w:rsidRPr="005A4060">
          <w:rPr>
            <w:noProof/>
            <w:webHidden/>
          </w:rPr>
        </w:r>
        <w:r w:rsidR="002E795E" w:rsidRPr="005A4060">
          <w:rPr>
            <w:noProof/>
            <w:webHidden/>
          </w:rPr>
          <w:fldChar w:fldCharType="separate"/>
        </w:r>
        <w:r w:rsidR="00212FF9">
          <w:rPr>
            <w:noProof/>
            <w:webHidden/>
          </w:rPr>
          <w:t>30</w:t>
        </w:r>
        <w:r w:rsidR="002E795E" w:rsidRPr="005A4060">
          <w:rPr>
            <w:noProof/>
            <w:webHidden/>
          </w:rPr>
          <w:fldChar w:fldCharType="end"/>
        </w:r>
      </w:hyperlink>
    </w:p>
    <w:p w14:paraId="1DE4222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4" w:history="1">
        <w:r w:rsidR="002E795E" w:rsidRPr="00B0046B">
          <w:rPr>
            <w:rStyle w:val="Hyperlink"/>
            <w:noProof/>
          </w:rPr>
          <w:t>8.3.1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_Toc462298604 \h </w:instrText>
        </w:r>
        <w:r w:rsidR="002E795E" w:rsidRPr="005A4060">
          <w:rPr>
            <w:noProof/>
            <w:webHidden/>
          </w:rPr>
        </w:r>
        <w:r w:rsidR="002E795E" w:rsidRPr="005A4060">
          <w:rPr>
            <w:noProof/>
            <w:webHidden/>
          </w:rPr>
          <w:fldChar w:fldCharType="separate"/>
        </w:r>
        <w:r w:rsidR="00212FF9">
          <w:rPr>
            <w:noProof/>
            <w:webHidden/>
          </w:rPr>
          <w:t>30</w:t>
        </w:r>
        <w:r w:rsidR="002E795E" w:rsidRPr="005A4060">
          <w:rPr>
            <w:noProof/>
            <w:webHidden/>
          </w:rPr>
          <w:fldChar w:fldCharType="end"/>
        </w:r>
      </w:hyperlink>
    </w:p>
    <w:p w14:paraId="1DE4222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5" w:history="1">
        <w:r w:rsidR="002E795E" w:rsidRPr="00B0046B">
          <w:rPr>
            <w:rStyle w:val="Hyperlink"/>
            <w:noProof/>
          </w:rPr>
          <w:t>8.3.2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GDI_SIGNATURE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_Toc462298605 \h </w:instrText>
        </w:r>
        <w:r w:rsidR="002E795E" w:rsidRPr="005A4060">
          <w:rPr>
            <w:noProof/>
            <w:webHidden/>
          </w:rPr>
        </w:r>
        <w:r w:rsidR="002E795E" w:rsidRPr="005A4060">
          <w:rPr>
            <w:noProof/>
            <w:webHidden/>
          </w:rPr>
          <w:fldChar w:fldCharType="separate"/>
        </w:r>
        <w:r w:rsidR="00212FF9">
          <w:rPr>
            <w:noProof/>
            <w:webHidden/>
          </w:rPr>
          <w:t>30</w:t>
        </w:r>
        <w:r w:rsidR="002E795E" w:rsidRPr="005A4060">
          <w:rPr>
            <w:noProof/>
            <w:webHidden/>
          </w:rPr>
          <w:fldChar w:fldCharType="end"/>
        </w:r>
      </w:hyperlink>
    </w:p>
    <w:p w14:paraId="1DE4222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6" w:history="1">
        <w:r w:rsidR="002E795E" w:rsidRPr="00B0046B">
          <w:rPr>
            <w:rStyle w:val="Hyperlink"/>
            <w:noProof/>
          </w:rPr>
          <w:t>8.3.3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RESERVED_B</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_Toc462298606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7" w:history="1">
        <w:r w:rsidR="002E795E" w:rsidRPr="00B0046B">
          <w:rPr>
            <w:rStyle w:val="Hyperlink"/>
            <w:noProof/>
          </w:rPr>
          <w:t>8.3.4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HARD_TILING_FLAG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_Toc462298607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8" w:history="1">
        <w:r w:rsidR="002E795E" w:rsidRPr="00B0046B">
          <w:rPr>
            <w:rStyle w:val="Hyperlink"/>
            <w:noProof/>
          </w:rPr>
          <w:t>8.3.5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RESERVED_C</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_Toc462298608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09" w:history="1">
        <w:r w:rsidR="002E795E" w:rsidRPr="00B0046B">
          <w:rPr>
            <w:rStyle w:val="Hyperlink"/>
            <w:noProof/>
          </w:rPr>
          <w:t>8.3.6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TILING_FLAG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_Toc462298609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0" w:history="1">
        <w:r w:rsidR="002E795E" w:rsidRPr="00B0046B">
          <w:rPr>
            <w:rStyle w:val="Hyperlink"/>
            <w:noProof/>
          </w:rPr>
          <w:t>8.3.7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FREQUENCY_MODE_CODESTREAM_FLAG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_Toc462298610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1" w:history="1">
        <w:r w:rsidR="002E795E" w:rsidRPr="00B0046B">
          <w:rPr>
            <w:rStyle w:val="Hyperlink"/>
            <w:noProof/>
          </w:rPr>
          <w:t>8.3.8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SPATIAL_XFRM_SUBORDINATE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_Toc462298611 \h </w:instrText>
        </w:r>
        <w:r w:rsidR="002E795E" w:rsidRPr="005A4060">
          <w:rPr>
            <w:noProof/>
            <w:webHidden/>
          </w:rPr>
        </w:r>
        <w:r w:rsidR="002E795E" w:rsidRPr="005A4060">
          <w:rPr>
            <w:noProof/>
            <w:webHidden/>
          </w:rPr>
          <w:fldChar w:fldCharType="separate"/>
        </w:r>
        <w:r w:rsidR="00212FF9">
          <w:rPr>
            <w:noProof/>
            <w:webHidden/>
          </w:rPr>
          <w:t>31</w:t>
        </w:r>
        <w:r w:rsidR="002E795E" w:rsidRPr="005A4060">
          <w:rPr>
            <w:noProof/>
            <w:webHidden/>
          </w:rPr>
          <w:fldChar w:fldCharType="end"/>
        </w:r>
      </w:hyperlink>
    </w:p>
    <w:p w14:paraId="1DE4222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2" w:history="1">
        <w:r w:rsidR="002E795E" w:rsidRPr="00B0046B">
          <w:rPr>
            <w:rStyle w:val="Hyperlink"/>
            <w:noProof/>
          </w:rPr>
          <w:t>8.3.9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INDEX_TABLE_PRESENT_FLAG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_Toc462298612 \h </w:instrText>
        </w:r>
        <w:r w:rsidR="002E795E" w:rsidRPr="005A4060">
          <w:rPr>
            <w:noProof/>
            <w:webHidden/>
          </w:rPr>
        </w:r>
        <w:r w:rsidR="002E795E" w:rsidRPr="005A4060">
          <w:rPr>
            <w:noProof/>
            <w:webHidden/>
          </w:rPr>
          <w:fldChar w:fldCharType="separate"/>
        </w:r>
        <w:r w:rsidR="00212FF9">
          <w:rPr>
            <w:noProof/>
            <w:webHidden/>
          </w:rPr>
          <w:t>32</w:t>
        </w:r>
        <w:r w:rsidR="002E795E" w:rsidRPr="005A4060">
          <w:rPr>
            <w:noProof/>
            <w:webHidden/>
          </w:rPr>
          <w:fldChar w:fldCharType="end"/>
        </w:r>
      </w:hyperlink>
    </w:p>
    <w:p w14:paraId="1DE4222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3" w:history="1">
        <w:r w:rsidR="002E795E" w:rsidRPr="00B0046B">
          <w:rPr>
            <w:rStyle w:val="Hyperlink"/>
            <w:noProof/>
          </w:rPr>
          <w:t>8.3.10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OVERLAP_MODE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_Toc462298613 \h </w:instrText>
        </w:r>
        <w:r w:rsidR="002E795E" w:rsidRPr="005A4060">
          <w:rPr>
            <w:noProof/>
            <w:webHidden/>
          </w:rPr>
        </w:r>
        <w:r w:rsidR="002E795E" w:rsidRPr="005A4060">
          <w:rPr>
            <w:noProof/>
            <w:webHidden/>
          </w:rPr>
          <w:fldChar w:fldCharType="separate"/>
        </w:r>
        <w:r w:rsidR="00212FF9">
          <w:rPr>
            <w:noProof/>
            <w:webHidden/>
          </w:rPr>
          <w:t>32</w:t>
        </w:r>
        <w:r w:rsidR="002E795E" w:rsidRPr="005A4060">
          <w:rPr>
            <w:noProof/>
            <w:webHidden/>
          </w:rPr>
          <w:fldChar w:fldCharType="end"/>
        </w:r>
      </w:hyperlink>
    </w:p>
    <w:p w14:paraId="1DE4222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4" w:history="1">
        <w:r w:rsidR="002E795E" w:rsidRPr="00B0046B">
          <w:rPr>
            <w:rStyle w:val="Hyperlink"/>
            <w:noProof/>
          </w:rPr>
          <w:t>8.3.11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SHORT_HEADER_FLAG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_Toc462298614 \h </w:instrText>
        </w:r>
        <w:r w:rsidR="002E795E" w:rsidRPr="005A4060">
          <w:rPr>
            <w:noProof/>
            <w:webHidden/>
          </w:rPr>
        </w:r>
        <w:r w:rsidR="002E795E" w:rsidRPr="005A4060">
          <w:rPr>
            <w:noProof/>
            <w:webHidden/>
          </w:rPr>
          <w:fldChar w:fldCharType="separate"/>
        </w:r>
        <w:r w:rsidR="00212FF9">
          <w:rPr>
            <w:noProof/>
            <w:webHidden/>
          </w:rPr>
          <w:t>32</w:t>
        </w:r>
        <w:r w:rsidR="002E795E" w:rsidRPr="005A4060">
          <w:rPr>
            <w:noProof/>
            <w:webHidden/>
          </w:rPr>
          <w:fldChar w:fldCharType="end"/>
        </w:r>
      </w:hyperlink>
    </w:p>
    <w:p w14:paraId="1DE4222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5" w:history="1">
        <w:r w:rsidR="002E795E" w:rsidRPr="00B0046B">
          <w:rPr>
            <w:rStyle w:val="Hyperlink"/>
            <w:noProof/>
          </w:rPr>
          <w:t>8.3.12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LONG_WORD_FLAG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_Toc462298615 \h </w:instrText>
        </w:r>
        <w:r w:rsidR="002E795E" w:rsidRPr="005A4060">
          <w:rPr>
            <w:noProof/>
            <w:webHidden/>
          </w:rPr>
        </w:r>
        <w:r w:rsidR="002E795E" w:rsidRPr="005A4060">
          <w:rPr>
            <w:noProof/>
            <w:webHidden/>
          </w:rPr>
          <w:fldChar w:fldCharType="separate"/>
        </w:r>
        <w:r w:rsidR="00212FF9">
          <w:rPr>
            <w:noProof/>
            <w:webHidden/>
          </w:rPr>
          <w:t>32</w:t>
        </w:r>
        <w:r w:rsidR="002E795E" w:rsidRPr="005A4060">
          <w:rPr>
            <w:noProof/>
            <w:webHidden/>
          </w:rPr>
          <w:fldChar w:fldCharType="end"/>
        </w:r>
      </w:hyperlink>
    </w:p>
    <w:p w14:paraId="1DE4222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6" w:history="1">
        <w:r w:rsidR="002E795E" w:rsidRPr="00B0046B">
          <w:rPr>
            <w:rStyle w:val="Hyperlink"/>
            <w:noProof/>
          </w:rPr>
          <w:t>8.3.13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WINDOWING_FLAG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_Toc462298616 \h </w:instrText>
        </w:r>
        <w:r w:rsidR="002E795E" w:rsidRPr="005A4060">
          <w:rPr>
            <w:noProof/>
            <w:webHidden/>
          </w:rPr>
        </w:r>
        <w:r w:rsidR="002E795E" w:rsidRPr="005A4060">
          <w:rPr>
            <w:noProof/>
            <w:webHidden/>
          </w:rPr>
          <w:fldChar w:fldCharType="separate"/>
        </w:r>
        <w:r w:rsidR="00212FF9">
          <w:rPr>
            <w:noProof/>
            <w:webHidden/>
          </w:rPr>
          <w:t>33</w:t>
        </w:r>
        <w:r w:rsidR="002E795E" w:rsidRPr="005A4060">
          <w:rPr>
            <w:noProof/>
            <w:webHidden/>
          </w:rPr>
          <w:fldChar w:fldCharType="end"/>
        </w:r>
      </w:hyperlink>
    </w:p>
    <w:p w14:paraId="1DE4222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7" w:history="1">
        <w:r w:rsidR="002E795E" w:rsidRPr="00B0046B">
          <w:rPr>
            <w:rStyle w:val="Hyperlink"/>
            <w:noProof/>
          </w:rPr>
          <w:t>8.3.14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TRIM_FLEXBITS_FLAG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_Toc462298617 \h </w:instrText>
        </w:r>
        <w:r w:rsidR="002E795E" w:rsidRPr="005A4060">
          <w:rPr>
            <w:noProof/>
            <w:webHidden/>
          </w:rPr>
        </w:r>
        <w:r w:rsidR="002E795E" w:rsidRPr="005A4060">
          <w:rPr>
            <w:noProof/>
            <w:webHidden/>
          </w:rPr>
          <w:fldChar w:fldCharType="separate"/>
        </w:r>
        <w:r w:rsidR="00212FF9">
          <w:rPr>
            <w:noProof/>
            <w:webHidden/>
          </w:rPr>
          <w:t>33</w:t>
        </w:r>
        <w:r w:rsidR="002E795E" w:rsidRPr="005A4060">
          <w:rPr>
            <w:noProof/>
            <w:webHidden/>
          </w:rPr>
          <w:fldChar w:fldCharType="end"/>
        </w:r>
      </w:hyperlink>
    </w:p>
    <w:p w14:paraId="1DE4222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8" w:history="1">
        <w:r w:rsidR="002E795E" w:rsidRPr="00B0046B">
          <w:rPr>
            <w:rStyle w:val="Hyperlink"/>
            <w:noProof/>
          </w:rPr>
          <w:t>8.3.15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RESERVED_D</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_Toc462298618 \h </w:instrText>
        </w:r>
        <w:r w:rsidR="002E795E" w:rsidRPr="005A4060">
          <w:rPr>
            <w:noProof/>
            <w:webHidden/>
          </w:rPr>
        </w:r>
        <w:r w:rsidR="002E795E" w:rsidRPr="005A4060">
          <w:rPr>
            <w:noProof/>
            <w:webHidden/>
          </w:rPr>
          <w:fldChar w:fldCharType="separate"/>
        </w:r>
        <w:r w:rsidR="00212FF9">
          <w:rPr>
            <w:noProof/>
            <w:webHidden/>
          </w:rPr>
          <w:t>33</w:t>
        </w:r>
        <w:r w:rsidR="002E795E" w:rsidRPr="005A4060">
          <w:rPr>
            <w:noProof/>
            <w:webHidden/>
          </w:rPr>
          <w:fldChar w:fldCharType="end"/>
        </w:r>
      </w:hyperlink>
    </w:p>
    <w:p w14:paraId="1DE4223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19" w:history="1">
        <w:r w:rsidR="002E795E" w:rsidRPr="00B0046B">
          <w:rPr>
            <w:rStyle w:val="Hyperlink"/>
            <w:noProof/>
          </w:rPr>
          <w:t>8.3.16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RED_BLUE_NOT_SWAPPED_FLAG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_Toc462298619 \h </w:instrText>
        </w:r>
        <w:r w:rsidR="002E795E" w:rsidRPr="005A4060">
          <w:rPr>
            <w:noProof/>
            <w:webHidden/>
          </w:rPr>
        </w:r>
        <w:r w:rsidR="002E795E" w:rsidRPr="005A4060">
          <w:rPr>
            <w:noProof/>
            <w:webHidden/>
          </w:rPr>
          <w:fldChar w:fldCharType="separate"/>
        </w:r>
        <w:r w:rsidR="00212FF9">
          <w:rPr>
            <w:noProof/>
            <w:webHidden/>
          </w:rPr>
          <w:t>33</w:t>
        </w:r>
        <w:r w:rsidR="002E795E" w:rsidRPr="005A4060">
          <w:rPr>
            <w:noProof/>
            <w:webHidden/>
          </w:rPr>
          <w:fldChar w:fldCharType="end"/>
        </w:r>
      </w:hyperlink>
    </w:p>
    <w:p w14:paraId="1DE4223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0" w:history="1">
        <w:r w:rsidR="002E795E" w:rsidRPr="00B0046B">
          <w:rPr>
            <w:rStyle w:val="Hyperlink"/>
            <w:noProof/>
          </w:rPr>
          <w:t>8.3.17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PREMULTIPLIED_ALPHA_FLAG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_Toc462298620 \h </w:instrText>
        </w:r>
        <w:r w:rsidR="002E795E" w:rsidRPr="005A4060">
          <w:rPr>
            <w:noProof/>
            <w:webHidden/>
          </w:rPr>
        </w:r>
        <w:r w:rsidR="002E795E" w:rsidRPr="005A4060">
          <w:rPr>
            <w:noProof/>
            <w:webHidden/>
          </w:rPr>
          <w:fldChar w:fldCharType="separate"/>
        </w:r>
        <w:r w:rsidR="00212FF9">
          <w:rPr>
            <w:noProof/>
            <w:webHidden/>
          </w:rPr>
          <w:t>33</w:t>
        </w:r>
        <w:r w:rsidR="002E795E" w:rsidRPr="005A4060">
          <w:rPr>
            <w:noProof/>
            <w:webHidden/>
          </w:rPr>
          <w:fldChar w:fldCharType="end"/>
        </w:r>
      </w:hyperlink>
    </w:p>
    <w:p w14:paraId="1DE4223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1" w:history="1">
        <w:r w:rsidR="002E795E" w:rsidRPr="00B0046B">
          <w:rPr>
            <w:rStyle w:val="Hyperlink"/>
            <w:noProof/>
          </w:rPr>
          <w:t>8.3.18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ALPHA_IMAGE_PLANE_FLAG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_Toc462298621 \h </w:instrText>
        </w:r>
        <w:r w:rsidR="002E795E" w:rsidRPr="005A4060">
          <w:rPr>
            <w:noProof/>
            <w:webHidden/>
          </w:rPr>
        </w:r>
        <w:r w:rsidR="002E795E" w:rsidRPr="005A4060">
          <w:rPr>
            <w:noProof/>
            <w:webHidden/>
          </w:rPr>
          <w:fldChar w:fldCharType="separate"/>
        </w:r>
        <w:r w:rsidR="00212FF9">
          <w:rPr>
            <w:noProof/>
            <w:webHidden/>
          </w:rPr>
          <w:t>34</w:t>
        </w:r>
        <w:r w:rsidR="002E795E" w:rsidRPr="005A4060">
          <w:rPr>
            <w:noProof/>
            <w:webHidden/>
          </w:rPr>
          <w:fldChar w:fldCharType="end"/>
        </w:r>
      </w:hyperlink>
    </w:p>
    <w:p w14:paraId="1DE4223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2" w:history="1">
        <w:r w:rsidR="002E795E" w:rsidRPr="00B0046B">
          <w:rPr>
            <w:rStyle w:val="Hyperlink"/>
            <w:noProof/>
          </w:rPr>
          <w:t>8.3.19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OUTPUT_CLR_FMT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_Toc462298622 \h </w:instrText>
        </w:r>
        <w:r w:rsidR="002E795E" w:rsidRPr="005A4060">
          <w:rPr>
            <w:noProof/>
            <w:webHidden/>
          </w:rPr>
        </w:r>
        <w:r w:rsidR="002E795E" w:rsidRPr="005A4060">
          <w:rPr>
            <w:noProof/>
            <w:webHidden/>
          </w:rPr>
          <w:fldChar w:fldCharType="separate"/>
        </w:r>
        <w:r w:rsidR="00212FF9">
          <w:rPr>
            <w:noProof/>
            <w:webHidden/>
          </w:rPr>
          <w:t>34</w:t>
        </w:r>
        <w:r w:rsidR="002E795E" w:rsidRPr="005A4060">
          <w:rPr>
            <w:noProof/>
            <w:webHidden/>
          </w:rPr>
          <w:fldChar w:fldCharType="end"/>
        </w:r>
      </w:hyperlink>
    </w:p>
    <w:p w14:paraId="1DE4223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3" w:history="1">
        <w:r w:rsidR="002E795E" w:rsidRPr="00B0046B">
          <w:rPr>
            <w:rStyle w:val="Hyperlink"/>
            <w:noProof/>
          </w:rPr>
          <w:t>8.3.20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OUTPUT_BITDEPTH</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_Toc462298623 \h </w:instrText>
        </w:r>
        <w:r w:rsidR="002E795E" w:rsidRPr="005A4060">
          <w:rPr>
            <w:noProof/>
            <w:webHidden/>
          </w:rPr>
        </w:r>
        <w:r w:rsidR="002E795E" w:rsidRPr="005A4060">
          <w:rPr>
            <w:noProof/>
            <w:webHidden/>
          </w:rPr>
          <w:fldChar w:fldCharType="separate"/>
        </w:r>
        <w:r w:rsidR="00212FF9">
          <w:rPr>
            <w:noProof/>
            <w:webHidden/>
          </w:rPr>
          <w:t>35</w:t>
        </w:r>
        <w:r w:rsidR="002E795E" w:rsidRPr="005A4060">
          <w:rPr>
            <w:noProof/>
            <w:webHidden/>
          </w:rPr>
          <w:fldChar w:fldCharType="end"/>
        </w:r>
      </w:hyperlink>
    </w:p>
    <w:p w14:paraId="1DE4223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4" w:history="1">
        <w:r w:rsidR="002E795E" w:rsidRPr="00B0046B">
          <w:rPr>
            <w:rStyle w:val="Hyperlink"/>
            <w:noProof/>
          </w:rPr>
          <w:t>8.3.21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WIDTH_MINUS1</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_Toc462298624 \h </w:instrText>
        </w:r>
        <w:r w:rsidR="002E795E" w:rsidRPr="005A4060">
          <w:rPr>
            <w:noProof/>
            <w:webHidden/>
          </w:rPr>
        </w:r>
        <w:r w:rsidR="002E795E" w:rsidRPr="005A4060">
          <w:rPr>
            <w:noProof/>
            <w:webHidden/>
          </w:rPr>
          <w:fldChar w:fldCharType="separate"/>
        </w:r>
        <w:r w:rsidR="00212FF9">
          <w:rPr>
            <w:noProof/>
            <w:webHidden/>
          </w:rPr>
          <w:t>35</w:t>
        </w:r>
        <w:r w:rsidR="002E795E" w:rsidRPr="005A4060">
          <w:rPr>
            <w:noProof/>
            <w:webHidden/>
          </w:rPr>
          <w:fldChar w:fldCharType="end"/>
        </w:r>
      </w:hyperlink>
    </w:p>
    <w:p w14:paraId="1DE4223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5" w:history="1">
        <w:r w:rsidR="002E795E" w:rsidRPr="00B0046B">
          <w:rPr>
            <w:rStyle w:val="Hyperlink"/>
            <w:noProof/>
          </w:rPr>
          <w:t>8.3.22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HEIGHT_MINUS1</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_Toc462298625 \h </w:instrText>
        </w:r>
        <w:r w:rsidR="002E795E" w:rsidRPr="005A4060">
          <w:rPr>
            <w:noProof/>
            <w:webHidden/>
          </w:rPr>
        </w:r>
        <w:r w:rsidR="002E795E" w:rsidRPr="005A4060">
          <w:rPr>
            <w:noProof/>
            <w:webHidden/>
          </w:rPr>
          <w:fldChar w:fldCharType="separate"/>
        </w:r>
        <w:r w:rsidR="00212FF9">
          <w:rPr>
            <w:noProof/>
            <w:webHidden/>
          </w:rPr>
          <w:t>35</w:t>
        </w:r>
        <w:r w:rsidR="002E795E" w:rsidRPr="005A4060">
          <w:rPr>
            <w:noProof/>
            <w:webHidden/>
          </w:rPr>
          <w:fldChar w:fldCharType="end"/>
        </w:r>
      </w:hyperlink>
    </w:p>
    <w:p w14:paraId="1DE4223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6" w:history="1">
        <w:r w:rsidR="002E795E" w:rsidRPr="00B0046B">
          <w:rPr>
            <w:rStyle w:val="Hyperlink"/>
            <w:noProof/>
          </w:rPr>
          <w:t>8.3.23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NUM_VER_TILES_MINUS1</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_Toc462298626 \h </w:instrText>
        </w:r>
        <w:r w:rsidR="002E795E" w:rsidRPr="005A4060">
          <w:rPr>
            <w:noProof/>
            <w:webHidden/>
          </w:rPr>
        </w:r>
        <w:r w:rsidR="002E795E" w:rsidRPr="005A4060">
          <w:rPr>
            <w:noProof/>
            <w:webHidden/>
          </w:rPr>
          <w:fldChar w:fldCharType="separate"/>
        </w:r>
        <w:r w:rsidR="00212FF9">
          <w:rPr>
            <w:noProof/>
            <w:webHidden/>
          </w:rPr>
          <w:t>36</w:t>
        </w:r>
        <w:r w:rsidR="002E795E" w:rsidRPr="005A4060">
          <w:rPr>
            <w:noProof/>
            <w:webHidden/>
          </w:rPr>
          <w:fldChar w:fldCharType="end"/>
        </w:r>
      </w:hyperlink>
    </w:p>
    <w:p w14:paraId="1DE4223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7" w:history="1">
        <w:r w:rsidR="002E795E" w:rsidRPr="00B0046B">
          <w:rPr>
            <w:rStyle w:val="Hyperlink"/>
            <w:noProof/>
          </w:rPr>
          <w:t>8.3.24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NUM_HOR_TILES_MINUS1</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_Toc462298627 \h </w:instrText>
        </w:r>
        <w:r w:rsidR="002E795E" w:rsidRPr="005A4060">
          <w:rPr>
            <w:noProof/>
            <w:webHidden/>
          </w:rPr>
        </w:r>
        <w:r w:rsidR="002E795E" w:rsidRPr="005A4060">
          <w:rPr>
            <w:noProof/>
            <w:webHidden/>
          </w:rPr>
          <w:fldChar w:fldCharType="separate"/>
        </w:r>
        <w:r w:rsidR="00212FF9">
          <w:rPr>
            <w:noProof/>
            <w:webHidden/>
          </w:rPr>
          <w:t>36</w:t>
        </w:r>
        <w:r w:rsidR="002E795E" w:rsidRPr="005A4060">
          <w:rPr>
            <w:noProof/>
            <w:webHidden/>
          </w:rPr>
          <w:fldChar w:fldCharType="end"/>
        </w:r>
      </w:hyperlink>
    </w:p>
    <w:p w14:paraId="1DE4223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8" w:history="1">
        <w:r w:rsidR="002E795E" w:rsidRPr="00B0046B">
          <w:rPr>
            <w:rStyle w:val="Hyperlink"/>
            <w:noProof/>
          </w:rPr>
          <w:t>8.3.25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TILE_WIDTH_IN_MB[n]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_Toc462298628 \h </w:instrText>
        </w:r>
        <w:r w:rsidR="002E795E" w:rsidRPr="005A4060">
          <w:rPr>
            <w:noProof/>
            <w:webHidden/>
          </w:rPr>
        </w:r>
        <w:r w:rsidR="002E795E" w:rsidRPr="005A4060">
          <w:rPr>
            <w:noProof/>
            <w:webHidden/>
          </w:rPr>
          <w:fldChar w:fldCharType="separate"/>
        </w:r>
        <w:r w:rsidR="00212FF9">
          <w:rPr>
            <w:noProof/>
            <w:webHidden/>
          </w:rPr>
          <w:t>36</w:t>
        </w:r>
        <w:r w:rsidR="002E795E" w:rsidRPr="005A4060">
          <w:rPr>
            <w:noProof/>
            <w:webHidden/>
          </w:rPr>
          <w:fldChar w:fldCharType="end"/>
        </w:r>
      </w:hyperlink>
    </w:p>
    <w:p w14:paraId="1DE4223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29" w:history="1">
        <w:r w:rsidR="002E795E" w:rsidRPr="00B0046B">
          <w:rPr>
            <w:rStyle w:val="Hyperlink"/>
            <w:noProof/>
          </w:rPr>
          <w:t>8.3.26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TILE_HEIGHT_IN_MB[n]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_Toc462298629 \h </w:instrText>
        </w:r>
        <w:r w:rsidR="002E795E" w:rsidRPr="005A4060">
          <w:rPr>
            <w:noProof/>
            <w:webHidden/>
          </w:rPr>
        </w:r>
        <w:r w:rsidR="002E795E" w:rsidRPr="005A4060">
          <w:rPr>
            <w:noProof/>
            <w:webHidden/>
          </w:rPr>
          <w:fldChar w:fldCharType="separate"/>
        </w:r>
        <w:r w:rsidR="00212FF9">
          <w:rPr>
            <w:noProof/>
            <w:webHidden/>
          </w:rPr>
          <w:t>36</w:t>
        </w:r>
        <w:r w:rsidR="002E795E" w:rsidRPr="005A4060">
          <w:rPr>
            <w:noProof/>
            <w:webHidden/>
          </w:rPr>
          <w:fldChar w:fldCharType="end"/>
        </w:r>
      </w:hyperlink>
    </w:p>
    <w:p w14:paraId="1DE4223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0" w:history="1">
        <w:r w:rsidR="002E795E" w:rsidRPr="00B0046B">
          <w:rPr>
            <w:rStyle w:val="Hyperlink"/>
            <w:noProof/>
          </w:rPr>
          <w:t>8.3.27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TOP_MARGIN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_Toc462298630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3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1" w:history="1">
        <w:r w:rsidR="002E795E" w:rsidRPr="00B0046B">
          <w:rPr>
            <w:rStyle w:val="Hyperlink"/>
            <w:noProof/>
          </w:rPr>
          <w:t>8.3.28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LEFT_MARGIN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_Toc462298631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3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2" w:history="1">
        <w:r w:rsidR="002E795E" w:rsidRPr="00B0046B">
          <w:rPr>
            <w:rStyle w:val="Hyperlink"/>
            <w:noProof/>
          </w:rPr>
          <w:t>8.3.29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BOTTOM_MARGIN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_Toc462298632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3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3" w:history="1">
        <w:r w:rsidR="002E795E" w:rsidRPr="00B0046B">
          <w:rPr>
            <w:rStyle w:val="Hyperlink"/>
            <w:noProof/>
          </w:rPr>
          <w:t>8.3.30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RIGHT_MARGIN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_Toc462298633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3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34" w:history="1">
        <w:r w:rsidR="002E795E" w:rsidRPr="00B0046B">
          <w:rPr>
            <w:rStyle w:val="Hyperlink"/>
            <w:noProof/>
          </w:rPr>
          <w:t>8.4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IMAGE_PLANE_HEADER(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_Toc462298634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4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5" w:history="1">
        <w:r w:rsidR="002E795E" w:rsidRPr="00B0046B">
          <w:rPr>
            <w:rStyle w:val="Hyperlink"/>
            <w:noProof/>
          </w:rPr>
          <w:t>8.4.1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_Toc462298635 \h </w:instrText>
        </w:r>
        <w:r w:rsidR="002E795E" w:rsidRPr="005A4060">
          <w:rPr>
            <w:noProof/>
            <w:webHidden/>
          </w:rPr>
        </w:r>
        <w:r w:rsidR="002E795E" w:rsidRPr="005A4060">
          <w:rPr>
            <w:noProof/>
            <w:webHidden/>
          </w:rPr>
          <w:fldChar w:fldCharType="separate"/>
        </w:r>
        <w:r w:rsidR="00212FF9">
          <w:rPr>
            <w:noProof/>
            <w:webHidden/>
          </w:rPr>
          <w:t>37</w:t>
        </w:r>
        <w:r w:rsidR="002E795E" w:rsidRPr="005A4060">
          <w:rPr>
            <w:noProof/>
            <w:webHidden/>
          </w:rPr>
          <w:fldChar w:fldCharType="end"/>
        </w:r>
      </w:hyperlink>
    </w:p>
    <w:p w14:paraId="1DE4224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6" w:history="1">
        <w:r w:rsidR="002E795E" w:rsidRPr="00B0046B">
          <w:rPr>
            <w:rStyle w:val="Hyperlink"/>
            <w:noProof/>
          </w:rPr>
          <w:t>8.4.2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INTERNAL_CLR_FMT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_Toc462298636 \h </w:instrText>
        </w:r>
        <w:r w:rsidR="002E795E" w:rsidRPr="005A4060">
          <w:rPr>
            <w:noProof/>
            <w:webHidden/>
          </w:rPr>
        </w:r>
        <w:r w:rsidR="002E795E" w:rsidRPr="005A4060">
          <w:rPr>
            <w:noProof/>
            <w:webHidden/>
          </w:rPr>
          <w:fldChar w:fldCharType="separate"/>
        </w:r>
        <w:r w:rsidR="00212FF9">
          <w:rPr>
            <w:noProof/>
            <w:webHidden/>
          </w:rPr>
          <w:t>38</w:t>
        </w:r>
        <w:r w:rsidR="002E795E" w:rsidRPr="005A4060">
          <w:rPr>
            <w:noProof/>
            <w:webHidden/>
          </w:rPr>
          <w:fldChar w:fldCharType="end"/>
        </w:r>
      </w:hyperlink>
    </w:p>
    <w:p w14:paraId="1DE4224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7" w:history="1">
        <w:r w:rsidR="002E795E" w:rsidRPr="00B0046B">
          <w:rPr>
            <w:rStyle w:val="Hyperlink"/>
            <w:noProof/>
          </w:rPr>
          <w:t>8.4.3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SCALED_FLAG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_Toc462298637 \h </w:instrText>
        </w:r>
        <w:r w:rsidR="002E795E" w:rsidRPr="005A4060">
          <w:rPr>
            <w:noProof/>
            <w:webHidden/>
          </w:rPr>
        </w:r>
        <w:r w:rsidR="002E795E" w:rsidRPr="005A4060">
          <w:rPr>
            <w:noProof/>
            <w:webHidden/>
          </w:rPr>
          <w:fldChar w:fldCharType="separate"/>
        </w:r>
        <w:r w:rsidR="00212FF9">
          <w:rPr>
            <w:noProof/>
            <w:webHidden/>
          </w:rPr>
          <w:t>39</w:t>
        </w:r>
        <w:r w:rsidR="002E795E" w:rsidRPr="005A4060">
          <w:rPr>
            <w:noProof/>
            <w:webHidden/>
          </w:rPr>
          <w:fldChar w:fldCharType="end"/>
        </w:r>
      </w:hyperlink>
    </w:p>
    <w:p w14:paraId="1DE4224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8" w:history="1">
        <w:r w:rsidR="002E795E" w:rsidRPr="00B0046B">
          <w:rPr>
            <w:rStyle w:val="Hyperlink"/>
            <w:noProof/>
          </w:rPr>
          <w:t>8.4.4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BANDS_PRESENT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_Toc462298638 \h </w:instrText>
        </w:r>
        <w:r w:rsidR="002E795E" w:rsidRPr="005A4060">
          <w:rPr>
            <w:noProof/>
            <w:webHidden/>
          </w:rPr>
        </w:r>
        <w:r w:rsidR="002E795E" w:rsidRPr="005A4060">
          <w:rPr>
            <w:noProof/>
            <w:webHidden/>
          </w:rPr>
          <w:fldChar w:fldCharType="separate"/>
        </w:r>
        <w:r w:rsidR="00212FF9">
          <w:rPr>
            <w:noProof/>
            <w:webHidden/>
          </w:rPr>
          <w:t>39</w:t>
        </w:r>
        <w:r w:rsidR="002E795E" w:rsidRPr="005A4060">
          <w:rPr>
            <w:noProof/>
            <w:webHidden/>
          </w:rPr>
          <w:fldChar w:fldCharType="end"/>
        </w:r>
      </w:hyperlink>
    </w:p>
    <w:p w14:paraId="1DE4224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39" w:history="1">
        <w:r w:rsidR="002E795E" w:rsidRPr="00B0046B">
          <w:rPr>
            <w:rStyle w:val="Hyperlink"/>
            <w:noProof/>
          </w:rPr>
          <w:t>8.4.5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RESERVED_E_BIT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_Toc462298639 \h </w:instrText>
        </w:r>
        <w:r w:rsidR="002E795E" w:rsidRPr="005A4060">
          <w:rPr>
            <w:noProof/>
            <w:webHidden/>
          </w:rPr>
        </w:r>
        <w:r w:rsidR="002E795E" w:rsidRPr="005A4060">
          <w:rPr>
            <w:noProof/>
            <w:webHidden/>
          </w:rPr>
          <w:fldChar w:fldCharType="separate"/>
        </w:r>
        <w:r w:rsidR="00212FF9">
          <w:rPr>
            <w:noProof/>
            <w:webHidden/>
          </w:rPr>
          <w:t>39</w:t>
        </w:r>
        <w:r w:rsidR="002E795E" w:rsidRPr="005A4060">
          <w:rPr>
            <w:noProof/>
            <w:webHidden/>
          </w:rPr>
          <w:fldChar w:fldCharType="end"/>
        </w:r>
      </w:hyperlink>
    </w:p>
    <w:p w14:paraId="1DE4224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0" w:history="1">
        <w:r w:rsidR="002E795E" w:rsidRPr="00B0046B">
          <w:rPr>
            <w:rStyle w:val="Hyperlink"/>
            <w:noProof/>
          </w:rPr>
          <w:t>8.4.6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CHROMA_CENTERING_X</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_Toc462298640 \h </w:instrText>
        </w:r>
        <w:r w:rsidR="002E795E" w:rsidRPr="005A4060">
          <w:rPr>
            <w:noProof/>
            <w:webHidden/>
          </w:rPr>
        </w:r>
        <w:r w:rsidR="002E795E" w:rsidRPr="005A4060">
          <w:rPr>
            <w:noProof/>
            <w:webHidden/>
          </w:rPr>
          <w:fldChar w:fldCharType="separate"/>
        </w:r>
        <w:r w:rsidR="00212FF9">
          <w:rPr>
            <w:noProof/>
            <w:webHidden/>
          </w:rPr>
          <w:t>40</w:t>
        </w:r>
        <w:r w:rsidR="002E795E" w:rsidRPr="005A4060">
          <w:rPr>
            <w:noProof/>
            <w:webHidden/>
          </w:rPr>
          <w:fldChar w:fldCharType="end"/>
        </w:r>
      </w:hyperlink>
    </w:p>
    <w:p w14:paraId="1DE4224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1" w:history="1">
        <w:r w:rsidR="002E795E" w:rsidRPr="00B0046B">
          <w:rPr>
            <w:rStyle w:val="Hyperlink"/>
            <w:noProof/>
          </w:rPr>
          <w:t>8.4.7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RESERVED_F</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_Toc462298641 \h </w:instrText>
        </w:r>
        <w:r w:rsidR="002E795E" w:rsidRPr="005A4060">
          <w:rPr>
            <w:noProof/>
            <w:webHidden/>
          </w:rPr>
        </w:r>
        <w:r w:rsidR="002E795E" w:rsidRPr="005A4060">
          <w:rPr>
            <w:noProof/>
            <w:webHidden/>
          </w:rPr>
          <w:fldChar w:fldCharType="separate"/>
        </w:r>
        <w:r w:rsidR="00212FF9">
          <w:rPr>
            <w:noProof/>
            <w:webHidden/>
          </w:rPr>
          <w:t>40</w:t>
        </w:r>
        <w:r w:rsidR="002E795E" w:rsidRPr="005A4060">
          <w:rPr>
            <w:noProof/>
            <w:webHidden/>
          </w:rPr>
          <w:fldChar w:fldCharType="end"/>
        </w:r>
      </w:hyperlink>
    </w:p>
    <w:p w14:paraId="1DE4224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2" w:history="1">
        <w:r w:rsidR="002E795E" w:rsidRPr="00B0046B">
          <w:rPr>
            <w:rStyle w:val="Hyperlink"/>
            <w:noProof/>
          </w:rPr>
          <w:t>8.4.8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RESERVED_G_BIT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_Toc462298642 \h </w:instrText>
        </w:r>
        <w:r w:rsidR="002E795E" w:rsidRPr="005A4060">
          <w:rPr>
            <w:noProof/>
            <w:webHidden/>
          </w:rPr>
        </w:r>
        <w:r w:rsidR="002E795E" w:rsidRPr="005A4060">
          <w:rPr>
            <w:noProof/>
            <w:webHidden/>
          </w:rPr>
          <w:fldChar w:fldCharType="separate"/>
        </w:r>
        <w:r w:rsidR="00212FF9">
          <w:rPr>
            <w:noProof/>
            <w:webHidden/>
          </w:rPr>
          <w:t>40</w:t>
        </w:r>
        <w:r w:rsidR="002E795E" w:rsidRPr="005A4060">
          <w:rPr>
            <w:noProof/>
            <w:webHidden/>
          </w:rPr>
          <w:fldChar w:fldCharType="end"/>
        </w:r>
      </w:hyperlink>
    </w:p>
    <w:p w14:paraId="1DE4224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3" w:history="1">
        <w:r w:rsidR="002E795E" w:rsidRPr="00B0046B">
          <w:rPr>
            <w:rStyle w:val="Hyperlink"/>
            <w:noProof/>
          </w:rPr>
          <w:t>8.4.9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CHROMA_CENTERING_Y</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_Toc462298643 \h </w:instrText>
        </w:r>
        <w:r w:rsidR="002E795E" w:rsidRPr="005A4060">
          <w:rPr>
            <w:noProof/>
            <w:webHidden/>
          </w:rPr>
        </w:r>
        <w:r w:rsidR="002E795E" w:rsidRPr="005A4060">
          <w:rPr>
            <w:noProof/>
            <w:webHidden/>
          </w:rPr>
          <w:fldChar w:fldCharType="separate"/>
        </w:r>
        <w:r w:rsidR="00212FF9">
          <w:rPr>
            <w:noProof/>
            <w:webHidden/>
          </w:rPr>
          <w:t>40</w:t>
        </w:r>
        <w:r w:rsidR="002E795E" w:rsidRPr="005A4060">
          <w:rPr>
            <w:noProof/>
            <w:webHidden/>
          </w:rPr>
          <w:fldChar w:fldCharType="end"/>
        </w:r>
      </w:hyperlink>
    </w:p>
    <w:p w14:paraId="1DE4224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4" w:history="1">
        <w:r w:rsidR="002E795E" w:rsidRPr="00B0046B">
          <w:rPr>
            <w:rStyle w:val="Hyperlink"/>
            <w:noProof/>
          </w:rPr>
          <w:t>8.4.10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RESERVED_H</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_Toc462298644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5" w:history="1">
        <w:r w:rsidR="002E795E" w:rsidRPr="00B0046B">
          <w:rPr>
            <w:rStyle w:val="Hyperlink"/>
            <w:noProof/>
          </w:rPr>
          <w:t>8.4.11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NUM_COMPONENTS_MINUS1</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_Toc462298645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6" w:history="1">
        <w:r w:rsidR="002E795E" w:rsidRPr="00B0046B">
          <w:rPr>
            <w:rStyle w:val="Hyperlink"/>
            <w:noProof/>
          </w:rPr>
          <w:t>8.4.12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NUM_COMPONENTS_EXTENDED_MINUS16</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_Toc462298646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7" w:history="1">
        <w:r w:rsidR="002E795E" w:rsidRPr="00B0046B">
          <w:rPr>
            <w:rStyle w:val="Hyperlink"/>
            <w:noProof/>
          </w:rPr>
          <w:t>8.4.13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SHIFT_BITS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_Toc462298647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8" w:history="1">
        <w:r w:rsidR="002E795E" w:rsidRPr="00B0046B">
          <w:rPr>
            <w:rStyle w:val="Hyperlink"/>
            <w:noProof/>
          </w:rPr>
          <w:t>8.4.14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LEN_MANTISSA</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_Toc462298648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49" w:history="1">
        <w:r w:rsidR="002E795E" w:rsidRPr="00B0046B">
          <w:rPr>
            <w:rStyle w:val="Hyperlink"/>
            <w:noProof/>
          </w:rPr>
          <w:t>8.4.15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EXP_BIAS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_Toc462298649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4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0" w:history="1">
        <w:r w:rsidR="002E795E" w:rsidRPr="00B0046B">
          <w:rPr>
            <w:rStyle w:val="Hyperlink"/>
            <w:noProof/>
          </w:rPr>
          <w:t>8.4.16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DC_IMAGE_PLANE_UNIFORM_FLAG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_Toc462298650 \h </w:instrText>
        </w:r>
        <w:r w:rsidR="002E795E" w:rsidRPr="005A4060">
          <w:rPr>
            <w:noProof/>
            <w:webHidden/>
          </w:rPr>
        </w:r>
        <w:r w:rsidR="002E795E" w:rsidRPr="005A4060">
          <w:rPr>
            <w:noProof/>
            <w:webHidden/>
          </w:rPr>
          <w:fldChar w:fldCharType="separate"/>
        </w:r>
        <w:r w:rsidR="00212FF9">
          <w:rPr>
            <w:noProof/>
            <w:webHidden/>
          </w:rPr>
          <w:t>41</w:t>
        </w:r>
        <w:r w:rsidR="002E795E" w:rsidRPr="005A4060">
          <w:rPr>
            <w:noProof/>
            <w:webHidden/>
          </w:rPr>
          <w:fldChar w:fldCharType="end"/>
        </w:r>
      </w:hyperlink>
    </w:p>
    <w:p w14:paraId="1DE4225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1" w:history="1">
        <w:r w:rsidR="002E795E" w:rsidRPr="00B0046B">
          <w:rPr>
            <w:rStyle w:val="Hyperlink"/>
            <w:noProof/>
          </w:rPr>
          <w:t>8.4.17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RESERVED_I_BIT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_Toc462298651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2" w:history="1">
        <w:r w:rsidR="002E795E" w:rsidRPr="00B0046B">
          <w:rPr>
            <w:rStyle w:val="Hyperlink"/>
            <w:noProof/>
          </w:rPr>
          <w:t>8.4.18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LP_IMAGE_PLANE_UNIFORM_FLAG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_Toc462298652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3" w:history="1">
        <w:r w:rsidR="002E795E" w:rsidRPr="00B0046B">
          <w:rPr>
            <w:rStyle w:val="Hyperlink"/>
            <w:noProof/>
          </w:rPr>
          <w:t>8.4.19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RESERVED_J_BIT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_Toc462298653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4" w:history="1">
        <w:r w:rsidR="002E795E" w:rsidRPr="00B0046B">
          <w:rPr>
            <w:rStyle w:val="Hyperlink"/>
            <w:noProof/>
          </w:rPr>
          <w:t>8.4.20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HP_IMAGE_PLANE_UNIFORM_FLAG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_Toc462298654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5" w:history="1">
        <w:r w:rsidR="002E795E" w:rsidRPr="00B0046B">
          <w:rPr>
            <w:rStyle w:val="Hyperlink"/>
            <w:noProof/>
          </w:rPr>
          <w:t>8.4.21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BYTE_ALIGNMENT_BIT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_Toc462298655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6" w:history="1">
        <w:r w:rsidR="002E795E" w:rsidRPr="00B0046B">
          <w:rPr>
            <w:rStyle w:val="Hyperlink"/>
            <w:noProof/>
          </w:rPr>
          <w:t>8.4.22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DC_QP(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_Toc462298656 \h </w:instrText>
        </w:r>
        <w:r w:rsidR="002E795E" w:rsidRPr="005A4060">
          <w:rPr>
            <w:noProof/>
            <w:webHidden/>
          </w:rPr>
        </w:r>
        <w:r w:rsidR="002E795E" w:rsidRPr="005A4060">
          <w:rPr>
            <w:noProof/>
            <w:webHidden/>
          </w:rPr>
          <w:fldChar w:fldCharType="separate"/>
        </w:r>
        <w:r w:rsidR="00212FF9">
          <w:rPr>
            <w:noProof/>
            <w:webHidden/>
          </w:rPr>
          <w:t>42</w:t>
        </w:r>
        <w:r w:rsidR="002E795E" w:rsidRPr="005A4060">
          <w:rPr>
            <w:noProof/>
            <w:webHidden/>
          </w:rPr>
          <w:fldChar w:fldCharType="end"/>
        </w:r>
      </w:hyperlink>
    </w:p>
    <w:p w14:paraId="1DE4225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7" w:history="1">
        <w:r w:rsidR="002E795E" w:rsidRPr="00B0046B">
          <w:rPr>
            <w:rStyle w:val="Hyperlink"/>
            <w:noProof/>
          </w:rPr>
          <w:t>8.4.23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LP_QP(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_Toc462298657 \h </w:instrText>
        </w:r>
        <w:r w:rsidR="002E795E" w:rsidRPr="005A4060">
          <w:rPr>
            <w:noProof/>
            <w:webHidden/>
          </w:rPr>
        </w:r>
        <w:r w:rsidR="002E795E" w:rsidRPr="005A4060">
          <w:rPr>
            <w:noProof/>
            <w:webHidden/>
          </w:rPr>
          <w:fldChar w:fldCharType="separate"/>
        </w:r>
        <w:r w:rsidR="00212FF9">
          <w:rPr>
            <w:noProof/>
            <w:webHidden/>
          </w:rPr>
          <w:t>43</w:t>
        </w:r>
        <w:r w:rsidR="002E795E" w:rsidRPr="005A4060">
          <w:rPr>
            <w:noProof/>
            <w:webHidden/>
          </w:rPr>
          <w:fldChar w:fldCharType="end"/>
        </w:r>
      </w:hyperlink>
    </w:p>
    <w:p w14:paraId="1DE4225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58" w:history="1">
        <w:r w:rsidR="002E795E" w:rsidRPr="00B0046B">
          <w:rPr>
            <w:rStyle w:val="Hyperlink"/>
            <w:noProof/>
          </w:rPr>
          <w:t>8.4.24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HP_QP(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_Toc462298658 \h </w:instrText>
        </w:r>
        <w:r w:rsidR="002E795E" w:rsidRPr="005A4060">
          <w:rPr>
            <w:noProof/>
            <w:webHidden/>
          </w:rPr>
        </w:r>
        <w:r w:rsidR="002E795E" w:rsidRPr="005A4060">
          <w:rPr>
            <w:noProof/>
            <w:webHidden/>
          </w:rPr>
          <w:fldChar w:fldCharType="separate"/>
        </w:r>
        <w:r w:rsidR="00212FF9">
          <w:rPr>
            <w:noProof/>
            <w:webHidden/>
          </w:rPr>
          <w:t>44</w:t>
        </w:r>
        <w:r w:rsidR="002E795E" w:rsidRPr="005A4060">
          <w:rPr>
            <w:noProof/>
            <w:webHidden/>
          </w:rPr>
          <w:fldChar w:fldCharType="end"/>
        </w:r>
      </w:hyperlink>
    </w:p>
    <w:p w14:paraId="1DE42258"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59" w:history="1">
        <w:r w:rsidR="002E795E" w:rsidRPr="00B0046B">
          <w:rPr>
            <w:rStyle w:val="Hyperlink"/>
            <w:noProof/>
          </w:rPr>
          <w:t>8.5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INDEX_TABLE_TILES(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_Toc462298659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0" w:history="1">
        <w:r w:rsidR="002E795E" w:rsidRPr="00B0046B">
          <w:rPr>
            <w:rStyle w:val="Hyperlink"/>
            <w:noProof/>
          </w:rPr>
          <w:t>8.5.1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_Toc462298660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1" w:history="1">
        <w:r w:rsidR="002E795E" w:rsidRPr="00B0046B">
          <w:rPr>
            <w:rStyle w:val="Hyperlink"/>
            <w:noProof/>
          </w:rPr>
          <w:t>8.5.2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INDEX_TABLE_STARTCODE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_Toc462298661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2" w:history="1">
        <w:r w:rsidR="002E795E" w:rsidRPr="00B0046B">
          <w:rPr>
            <w:rStyle w:val="Hyperlink"/>
            <w:noProof/>
          </w:rPr>
          <w:t>8.5.3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IndexOffsetTile[n]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_Toc462298662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C"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63" w:history="1">
        <w:r w:rsidR="002E795E" w:rsidRPr="00B0046B">
          <w:rPr>
            <w:rStyle w:val="Hyperlink"/>
            <w:noProof/>
          </w:rPr>
          <w:t>8.6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PROFILE_LEVEL_INFO(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_Toc462298663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4" w:history="1">
        <w:r w:rsidR="002E795E" w:rsidRPr="00B0046B">
          <w:rPr>
            <w:rStyle w:val="Hyperlink"/>
            <w:noProof/>
          </w:rPr>
          <w:t>8.6.1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_Toc462298664 \h </w:instrText>
        </w:r>
        <w:r w:rsidR="002E795E" w:rsidRPr="005A4060">
          <w:rPr>
            <w:noProof/>
            <w:webHidden/>
          </w:rPr>
        </w:r>
        <w:r w:rsidR="002E795E" w:rsidRPr="005A4060">
          <w:rPr>
            <w:noProof/>
            <w:webHidden/>
          </w:rPr>
          <w:fldChar w:fldCharType="separate"/>
        </w:r>
        <w:r w:rsidR="00212FF9">
          <w:rPr>
            <w:noProof/>
            <w:webHidden/>
          </w:rPr>
          <w:t>45</w:t>
        </w:r>
        <w:r w:rsidR="002E795E" w:rsidRPr="005A4060">
          <w:rPr>
            <w:noProof/>
            <w:webHidden/>
          </w:rPr>
          <w:fldChar w:fldCharType="end"/>
        </w:r>
      </w:hyperlink>
    </w:p>
    <w:p w14:paraId="1DE4225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5" w:history="1">
        <w:r w:rsidR="002E795E" w:rsidRPr="00B0046B">
          <w:rPr>
            <w:rStyle w:val="Hyperlink"/>
            <w:noProof/>
          </w:rPr>
          <w:t>8.6.2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PROFILE_IDC</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_Toc462298665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5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6" w:history="1">
        <w:r w:rsidR="002E795E" w:rsidRPr="00B0046B">
          <w:rPr>
            <w:rStyle w:val="Hyperlink"/>
            <w:noProof/>
          </w:rPr>
          <w:t>8.6.3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LEVEL_IDC</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_Toc462298666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6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7" w:history="1">
        <w:r w:rsidR="002E795E" w:rsidRPr="00B0046B">
          <w:rPr>
            <w:rStyle w:val="Hyperlink"/>
            <w:noProof/>
          </w:rPr>
          <w:t>8.6.4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RESERVED_L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_Toc462298667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6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68" w:history="1">
        <w:r w:rsidR="002E795E" w:rsidRPr="00B0046B">
          <w:rPr>
            <w:rStyle w:val="Hyperlink"/>
            <w:noProof/>
          </w:rPr>
          <w:t>8.6.5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LAST_FLAG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_Toc462298668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62"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69" w:history="1">
        <w:r w:rsidR="002E795E" w:rsidRPr="00B0046B">
          <w:rPr>
            <w:rStyle w:val="Hyperlink"/>
            <w:noProof/>
          </w:rPr>
          <w:t>8.7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CODED_TILES(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_Toc462298669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6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0" w:history="1">
        <w:r w:rsidR="002E795E" w:rsidRPr="00B0046B">
          <w:rPr>
            <w:rStyle w:val="Hyperlink"/>
            <w:noProof/>
          </w:rPr>
          <w:t>8.7.1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_Toc462298670 \h </w:instrText>
        </w:r>
        <w:r w:rsidR="002E795E" w:rsidRPr="005A4060">
          <w:rPr>
            <w:noProof/>
            <w:webHidden/>
          </w:rPr>
        </w:r>
        <w:r w:rsidR="002E795E" w:rsidRPr="005A4060">
          <w:rPr>
            <w:noProof/>
            <w:webHidden/>
          </w:rPr>
          <w:fldChar w:fldCharType="separate"/>
        </w:r>
        <w:r w:rsidR="00212FF9">
          <w:rPr>
            <w:noProof/>
            <w:webHidden/>
          </w:rPr>
          <w:t>46</w:t>
        </w:r>
        <w:r w:rsidR="002E795E" w:rsidRPr="005A4060">
          <w:rPr>
            <w:noProof/>
            <w:webHidden/>
          </w:rPr>
          <w:fldChar w:fldCharType="end"/>
        </w:r>
      </w:hyperlink>
    </w:p>
    <w:p w14:paraId="1DE4226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1" w:history="1">
        <w:r w:rsidR="002E795E" w:rsidRPr="00B0046B">
          <w:rPr>
            <w:rStyle w:val="Hyperlink"/>
            <w:noProof/>
          </w:rPr>
          <w:t>8.7.2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TILE_SPATIAL(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_Toc462298671 \h </w:instrText>
        </w:r>
        <w:r w:rsidR="002E795E" w:rsidRPr="005A4060">
          <w:rPr>
            <w:noProof/>
            <w:webHidden/>
          </w:rPr>
        </w:r>
        <w:r w:rsidR="002E795E" w:rsidRPr="005A4060">
          <w:rPr>
            <w:noProof/>
            <w:webHidden/>
          </w:rPr>
          <w:fldChar w:fldCharType="separate"/>
        </w:r>
        <w:r w:rsidR="00212FF9">
          <w:rPr>
            <w:noProof/>
            <w:webHidden/>
          </w:rPr>
          <w:t>47</w:t>
        </w:r>
        <w:r w:rsidR="002E795E" w:rsidRPr="005A4060">
          <w:rPr>
            <w:noProof/>
            <w:webHidden/>
          </w:rPr>
          <w:fldChar w:fldCharType="end"/>
        </w:r>
      </w:hyperlink>
    </w:p>
    <w:p w14:paraId="1DE4226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2" w:history="1">
        <w:r w:rsidR="002E795E" w:rsidRPr="00B0046B">
          <w:rPr>
            <w:rStyle w:val="Hyperlink"/>
            <w:noProof/>
          </w:rPr>
          <w:t>8.7.3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TILE_DC(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_Toc462298672 \h </w:instrText>
        </w:r>
        <w:r w:rsidR="002E795E" w:rsidRPr="005A4060">
          <w:rPr>
            <w:noProof/>
            <w:webHidden/>
          </w:rPr>
        </w:r>
        <w:r w:rsidR="002E795E" w:rsidRPr="005A4060">
          <w:rPr>
            <w:noProof/>
            <w:webHidden/>
          </w:rPr>
          <w:fldChar w:fldCharType="separate"/>
        </w:r>
        <w:r w:rsidR="00212FF9">
          <w:rPr>
            <w:noProof/>
            <w:webHidden/>
          </w:rPr>
          <w:t>48</w:t>
        </w:r>
        <w:r w:rsidR="002E795E" w:rsidRPr="005A4060">
          <w:rPr>
            <w:noProof/>
            <w:webHidden/>
          </w:rPr>
          <w:fldChar w:fldCharType="end"/>
        </w:r>
      </w:hyperlink>
    </w:p>
    <w:p w14:paraId="1DE4226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3" w:history="1">
        <w:r w:rsidR="002E795E" w:rsidRPr="00B0046B">
          <w:rPr>
            <w:rStyle w:val="Hyperlink"/>
            <w:noProof/>
          </w:rPr>
          <w:t>8.7.4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TILE_HEADER_DC(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_Toc462298673 \h </w:instrText>
        </w:r>
        <w:r w:rsidR="002E795E" w:rsidRPr="005A4060">
          <w:rPr>
            <w:noProof/>
            <w:webHidden/>
          </w:rPr>
        </w:r>
        <w:r w:rsidR="002E795E" w:rsidRPr="005A4060">
          <w:rPr>
            <w:noProof/>
            <w:webHidden/>
          </w:rPr>
          <w:fldChar w:fldCharType="separate"/>
        </w:r>
        <w:r w:rsidR="00212FF9">
          <w:rPr>
            <w:noProof/>
            <w:webHidden/>
          </w:rPr>
          <w:t>48</w:t>
        </w:r>
        <w:r w:rsidR="002E795E" w:rsidRPr="005A4060">
          <w:rPr>
            <w:noProof/>
            <w:webHidden/>
          </w:rPr>
          <w:fldChar w:fldCharType="end"/>
        </w:r>
      </w:hyperlink>
    </w:p>
    <w:p w14:paraId="1DE4226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4" w:history="1">
        <w:r w:rsidR="002E795E" w:rsidRPr="00B0046B">
          <w:rPr>
            <w:rStyle w:val="Hyperlink"/>
            <w:noProof/>
          </w:rPr>
          <w:t>8.7.5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TILE_LOWPASS(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_Toc462298674 \h </w:instrText>
        </w:r>
        <w:r w:rsidR="002E795E" w:rsidRPr="005A4060">
          <w:rPr>
            <w:noProof/>
            <w:webHidden/>
          </w:rPr>
        </w:r>
        <w:r w:rsidR="002E795E" w:rsidRPr="005A4060">
          <w:rPr>
            <w:noProof/>
            <w:webHidden/>
          </w:rPr>
          <w:fldChar w:fldCharType="separate"/>
        </w:r>
        <w:r w:rsidR="00212FF9">
          <w:rPr>
            <w:noProof/>
            <w:webHidden/>
          </w:rPr>
          <w:t>49</w:t>
        </w:r>
        <w:r w:rsidR="002E795E" w:rsidRPr="005A4060">
          <w:rPr>
            <w:noProof/>
            <w:webHidden/>
          </w:rPr>
          <w:fldChar w:fldCharType="end"/>
        </w:r>
      </w:hyperlink>
    </w:p>
    <w:p w14:paraId="1DE4226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5" w:history="1">
        <w:r w:rsidR="002E795E" w:rsidRPr="00B0046B">
          <w:rPr>
            <w:rStyle w:val="Hyperlink"/>
            <w:noProof/>
          </w:rPr>
          <w:t>8.7.6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TILE_HEADER_LOWPASS(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_Toc462298675 \h </w:instrText>
        </w:r>
        <w:r w:rsidR="002E795E" w:rsidRPr="005A4060">
          <w:rPr>
            <w:noProof/>
            <w:webHidden/>
          </w:rPr>
        </w:r>
        <w:r w:rsidR="002E795E" w:rsidRPr="005A4060">
          <w:rPr>
            <w:noProof/>
            <w:webHidden/>
          </w:rPr>
          <w:fldChar w:fldCharType="separate"/>
        </w:r>
        <w:r w:rsidR="00212FF9">
          <w:rPr>
            <w:noProof/>
            <w:webHidden/>
          </w:rPr>
          <w:t>49</w:t>
        </w:r>
        <w:r w:rsidR="002E795E" w:rsidRPr="005A4060">
          <w:rPr>
            <w:noProof/>
            <w:webHidden/>
          </w:rPr>
          <w:fldChar w:fldCharType="end"/>
        </w:r>
      </w:hyperlink>
    </w:p>
    <w:p w14:paraId="1DE4226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6" w:history="1">
        <w:r w:rsidR="002E795E" w:rsidRPr="00B0046B">
          <w:rPr>
            <w:rStyle w:val="Hyperlink"/>
            <w:noProof/>
          </w:rPr>
          <w:t>8.7.7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TILE_HIGHPASS(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_Toc462298676 \h </w:instrText>
        </w:r>
        <w:r w:rsidR="002E795E" w:rsidRPr="005A4060">
          <w:rPr>
            <w:noProof/>
            <w:webHidden/>
          </w:rPr>
        </w:r>
        <w:r w:rsidR="002E795E" w:rsidRPr="005A4060">
          <w:rPr>
            <w:noProof/>
            <w:webHidden/>
          </w:rPr>
          <w:fldChar w:fldCharType="separate"/>
        </w:r>
        <w:r w:rsidR="00212FF9">
          <w:rPr>
            <w:noProof/>
            <w:webHidden/>
          </w:rPr>
          <w:t>50</w:t>
        </w:r>
        <w:r w:rsidR="002E795E" w:rsidRPr="005A4060">
          <w:rPr>
            <w:noProof/>
            <w:webHidden/>
          </w:rPr>
          <w:fldChar w:fldCharType="end"/>
        </w:r>
      </w:hyperlink>
    </w:p>
    <w:p w14:paraId="1DE4226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7" w:history="1">
        <w:r w:rsidR="002E795E" w:rsidRPr="00B0046B">
          <w:rPr>
            <w:rStyle w:val="Hyperlink"/>
            <w:noProof/>
          </w:rPr>
          <w:t>8.7.8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TILE_HEADER_HIGHPASS(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_Toc462298677 \h </w:instrText>
        </w:r>
        <w:r w:rsidR="002E795E" w:rsidRPr="005A4060">
          <w:rPr>
            <w:noProof/>
            <w:webHidden/>
          </w:rPr>
        </w:r>
        <w:r w:rsidR="002E795E" w:rsidRPr="005A4060">
          <w:rPr>
            <w:noProof/>
            <w:webHidden/>
          </w:rPr>
          <w:fldChar w:fldCharType="separate"/>
        </w:r>
        <w:r w:rsidR="00212FF9">
          <w:rPr>
            <w:noProof/>
            <w:webHidden/>
          </w:rPr>
          <w:t>51</w:t>
        </w:r>
        <w:r w:rsidR="002E795E" w:rsidRPr="005A4060">
          <w:rPr>
            <w:noProof/>
            <w:webHidden/>
          </w:rPr>
          <w:fldChar w:fldCharType="end"/>
        </w:r>
      </w:hyperlink>
    </w:p>
    <w:p w14:paraId="1DE4226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8" w:history="1">
        <w:r w:rsidR="002E795E" w:rsidRPr="00B0046B">
          <w:rPr>
            <w:rStyle w:val="Hyperlink"/>
            <w:noProof/>
          </w:rPr>
          <w:t>8.7.9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TILE_FLEXBITS(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_Toc462298678 \h </w:instrText>
        </w:r>
        <w:r w:rsidR="002E795E" w:rsidRPr="005A4060">
          <w:rPr>
            <w:noProof/>
            <w:webHidden/>
          </w:rPr>
        </w:r>
        <w:r w:rsidR="002E795E" w:rsidRPr="005A4060">
          <w:rPr>
            <w:noProof/>
            <w:webHidden/>
          </w:rPr>
          <w:fldChar w:fldCharType="separate"/>
        </w:r>
        <w:r w:rsidR="00212FF9">
          <w:rPr>
            <w:noProof/>
            <w:webHidden/>
          </w:rPr>
          <w:t>51</w:t>
        </w:r>
        <w:r w:rsidR="002E795E" w:rsidRPr="005A4060">
          <w:rPr>
            <w:noProof/>
            <w:webHidden/>
          </w:rPr>
          <w:fldChar w:fldCharType="end"/>
        </w:r>
      </w:hyperlink>
    </w:p>
    <w:p w14:paraId="1DE4226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79" w:history="1">
        <w:r w:rsidR="002E795E" w:rsidRPr="00B0046B">
          <w:rPr>
            <w:rStyle w:val="Hyperlink"/>
            <w:noProof/>
          </w:rPr>
          <w:t>8.7.10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Tile-level semantics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_Toc462298679 \h </w:instrText>
        </w:r>
        <w:r w:rsidR="002E795E" w:rsidRPr="005A4060">
          <w:rPr>
            <w:noProof/>
            <w:webHidden/>
          </w:rPr>
        </w:r>
        <w:r w:rsidR="002E795E" w:rsidRPr="005A4060">
          <w:rPr>
            <w:noProof/>
            <w:webHidden/>
          </w:rPr>
          <w:fldChar w:fldCharType="separate"/>
        </w:r>
        <w:r w:rsidR="00212FF9">
          <w:rPr>
            <w:noProof/>
            <w:webHidden/>
          </w:rPr>
          <w:t>51</w:t>
        </w:r>
        <w:r w:rsidR="002E795E" w:rsidRPr="005A4060">
          <w:rPr>
            <w:noProof/>
            <w:webHidden/>
          </w:rPr>
          <w:fldChar w:fldCharType="end"/>
        </w:r>
      </w:hyperlink>
    </w:p>
    <w:p w14:paraId="1DE4226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0" w:history="1">
        <w:r w:rsidR="002E795E" w:rsidRPr="00B0046B">
          <w:rPr>
            <w:rStyle w:val="Hyperlink"/>
            <w:noProof/>
          </w:rPr>
          <w:t>8.7.11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MB_DC(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_Toc462298680 \h </w:instrText>
        </w:r>
        <w:r w:rsidR="002E795E" w:rsidRPr="005A4060">
          <w:rPr>
            <w:noProof/>
            <w:webHidden/>
          </w:rPr>
        </w:r>
        <w:r w:rsidR="002E795E" w:rsidRPr="005A4060">
          <w:rPr>
            <w:noProof/>
            <w:webHidden/>
          </w:rPr>
          <w:fldChar w:fldCharType="separate"/>
        </w:r>
        <w:r w:rsidR="00212FF9">
          <w:rPr>
            <w:noProof/>
            <w:webHidden/>
          </w:rPr>
          <w:t>54</w:t>
        </w:r>
        <w:r w:rsidR="002E795E" w:rsidRPr="005A4060">
          <w:rPr>
            <w:noProof/>
            <w:webHidden/>
          </w:rPr>
          <w:fldChar w:fldCharType="end"/>
        </w:r>
      </w:hyperlink>
    </w:p>
    <w:p w14:paraId="1DE4226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1" w:history="1">
        <w:r w:rsidR="002E795E" w:rsidRPr="00B0046B">
          <w:rPr>
            <w:rStyle w:val="Hyperlink"/>
            <w:noProof/>
          </w:rPr>
          <w:t>8.7.12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DECODE_DC(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_Toc462298681 \h </w:instrText>
        </w:r>
        <w:r w:rsidR="002E795E" w:rsidRPr="005A4060">
          <w:rPr>
            <w:noProof/>
            <w:webHidden/>
          </w:rPr>
        </w:r>
        <w:r w:rsidR="002E795E" w:rsidRPr="005A4060">
          <w:rPr>
            <w:noProof/>
            <w:webHidden/>
          </w:rPr>
          <w:fldChar w:fldCharType="separate"/>
        </w:r>
        <w:r w:rsidR="00212FF9">
          <w:rPr>
            <w:noProof/>
            <w:webHidden/>
          </w:rPr>
          <w:t>55</w:t>
        </w:r>
        <w:r w:rsidR="002E795E" w:rsidRPr="005A4060">
          <w:rPr>
            <w:noProof/>
            <w:webHidden/>
          </w:rPr>
          <w:fldChar w:fldCharType="end"/>
        </w:r>
      </w:hyperlink>
    </w:p>
    <w:p w14:paraId="1DE4226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2" w:history="1">
        <w:r w:rsidR="002E795E" w:rsidRPr="00B0046B">
          <w:rPr>
            <w:rStyle w:val="Hyperlink"/>
            <w:noProof/>
          </w:rPr>
          <w:t>8.7.13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DECODE_ABS_LEVEL(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_Toc462298682 \h </w:instrText>
        </w:r>
        <w:r w:rsidR="002E795E" w:rsidRPr="005A4060">
          <w:rPr>
            <w:noProof/>
            <w:webHidden/>
          </w:rPr>
        </w:r>
        <w:r w:rsidR="002E795E" w:rsidRPr="005A4060">
          <w:rPr>
            <w:noProof/>
            <w:webHidden/>
          </w:rPr>
          <w:fldChar w:fldCharType="separate"/>
        </w:r>
        <w:r w:rsidR="00212FF9">
          <w:rPr>
            <w:noProof/>
            <w:webHidden/>
          </w:rPr>
          <w:t>55</w:t>
        </w:r>
        <w:r w:rsidR="002E795E" w:rsidRPr="005A4060">
          <w:rPr>
            <w:noProof/>
            <w:webHidden/>
          </w:rPr>
          <w:fldChar w:fldCharType="end"/>
        </w:r>
      </w:hyperlink>
    </w:p>
    <w:p w14:paraId="1DE4227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3" w:history="1">
        <w:r w:rsidR="002E795E" w:rsidRPr="00B0046B">
          <w:rPr>
            <w:rStyle w:val="Hyperlink"/>
            <w:noProof/>
          </w:rPr>
          <w:t>8.7.14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DC( ) semantics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_Toc462298683 \h </w:instrText>
        </w:r>
        <w:r w:rsidR="002E795E" w:rsidRPr="005A4060">
          <w:rPr>
            <w:noProof/>
            <w:webHidden/>
          </w:rPr>
        </w:r>
        <w:r w:rsidR="002E795E" w:rsidRPr="005A4060">
          <w:rPr>
            <w:noProof/>
            <w:webHidden/>
          </w:rPr>
          <w:fldChar w:fldCharType="separate"/>
        </w:r>
        <w:r w:rsidR="00212FF9">
          <w:rPr>
            <w:noProof/>
            <w:webHidden/>
          </w:rPr>
          <w:t>56</w:t>
        </w:r>
        <w:r w:rsidR="002E795E" w:rsidRPr="005A4060">
          <w:rPr>
            <w:noProof/>
            <w:webHidden/>
          </w:rPr>
          <w:fldChar w:fldCharType="end"/>
        </w:r>
      </w:hyperlink>
    </w:p>
    <w:p w14:paraId="1DE4227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4" w:history="1">
        <w:r w:rsidR="002E795E" w:rsidRPr="00B0046B">
          <w:rPr>
            <w:rStyle w:val="Hyperlink"/>
            <w:noProof/>
          </w:rPr>
          <w:t>8.7.15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low-pass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_Toc462298684 \h </w:instrText>
        </w:r>
        <w:r w:rsidR="002E795E" w:rsidRPr="005A4060">
          <w:rPr>
            <w:noProof/>
            <w:webHidden/>
          </w:rPr>
        </w:r>
        <w:r w:rsidR="002E795E" w:rsidRPr="005A4060">
          <w:rPr>
            <w:noProof/>
            <w:webHidden/>
          </w:rPr>
          <w:fldChar w:fldCharType="separate"/>
        </w:r>
        <w:r w:rsidR="00212FF9">
          <w:rPr>
            <w:noProof/>
            <w:webHidden/>
          </w:rPr>
          <w:t>57</w:t>
        </w:r>
        <w:r w:rsidR="002E795E" w:rsidRPr="005A4060">
          <w:rPr>
            <w:noProof/>
            <w:webHidden/>
          </w:rPr>
          <w:fldChar w:fldCharType="end"/>
        </w:r>
      </w:hyperlink>
    </w:p>
    <w:p w14:paraId="1DE4227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5" w:history="1">
        <w:r w:rsidR="002E795E" w:rsidRPr="00B0046B">
          <w:rPr>
            <w:rStyle w:val="Hyperlink"/>
            <w:noProof/>
          </w:rPr>
          <w:t>8.7.16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_Toc462298685 \h </w:instrText>
        </w:r>
        <w:r w:rsidR="002E795E" w:rsidRPr="005A4060">
          <w:rPr>
            <w:noProof/>
            <w:webHidden/>
          </w:rPr>
        </w:r>
        <w:r w:rsidR="002E795E" w:rsidRPr="005A4060">
          <w:rPr>
            <w:noProof/>
            <w:webHidden/>
          </w:rPr>
          <w:fldChar w:fldCharType="separate"/>
        </w:r>
        <w:r w:rsidR="00212FF9">
          <w:rPr>
            <w:noProof/>
            <w:webHidden/>
          </w:rPr>
          <w:t>57</w:t>
        </w:r>
        <w:r w:rsidR="002E795E" w:rsidRPr="005A4060">
          <w:rPr>
            <w:noProof/>
            <w:webHidden/>
          </w:rPr>
          <w:fldChar w:fldCharType="end"/>
        </w:r>
      </w:hyperlink>
    </w:p>
    <w:p w14:paraId="1DE4227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6" w:history="1">
        <w:r w:rsidR="002E795E" w:rsidRPr="00B0046B">
          <w:rPr>
            <w:rStyle w:val="Hyperlink"/>
            <w:noProof/>
          </w:rPr>
          <w:t>8.7.17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Coded block pattern high-pass (CBPHP)</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_Toc462298686 \h </w:instrText>
        </w:r>
        <w:r w:rsidR="002E795E" w:rsidRPr="005A4060">
          <w:rPr>
            <w:noProof/>
            <w:webHidden/>
          </w:rPr>
        </w:r>
        <w:r w:rsidR="002E795E" w:rsidRPr="005A4060">
          <w:rPr>
            <w:noProof/>
            <w:webHidden/>
          </w:rPr>
          <w:fldChar w:fldCharType="separate"/>
        </w:r>
        <w:r w:rsidR="00212FF9">
          <w:rPr>
            <w:noProof/>
            <w:webHidden/>
          </w:rPr>
          <w:t>61</w:t>
        </w:r>
        <w:r w:rsidR="002E795E" w:rsidRPr="005A4060">
          <w:rPr>
            <w:noProof/>
            <w:webHidden/>
          </w:rPr>
          <w:fldChar w:fldCharType="end"/>
        </w:r>
      </w:hyperlink>
    </w:p>
    <w:p w14:paraId="1DE4227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7" w:history="1">
        <w:r w:rsidR="002E795E" w:rsidRPr="00B0046B">
          <w:rPr>
            <w:rStyle w:val="Hyperlink"/>
            <w:noProof/>
          </w:rPr>
          <w:t>8.7.18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high-pass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_Toc462298687 \h </w:instrText>
        </w:r>
        <w:r w:rsidR="002E795E" w:rsidRPr="005A4060">
          <w:rPr>
            <w:noProof/>
            <w:webHidden/>
          </w:rPr>
        </w:r>
        <w:r w:rsidR="002E795E" w:rsidRPr="005A4060">
          <w:rPr>
            <w:noProof/>
            <w:webHidden/>
          </w:rPr>
          <w:fldChar w:fldCharType="separate"/>
        </w:r>
        <w:r w:rsidR="00212FF9">
          <w:rPr>
            <w:noProof/>
            <w:webHidden/>
          </w:rPr>
          <w:t>67</w:t>
        </w:r>
        <w:r w:rsidR="002E795E" w:rsidRPr="005A4060">
          <w:rPr>
            <w:noProof/>
            <w:webHidden/>
          </w:rPr>
          <w:fldChar w:fldCharType="end"/>
        </w:r>
      </w:hyperlink>
    </w:p>
    <w:p w14:paraId="1DE4227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88" w:history="1">
        <w:r w:rsidR="002E795E" w:rsidRPr="00B0046B">
          <w:rPr>
            <w:rStyle w:val="Hyperlink"/>
            <w:noProof/>
          </w:rPr>
          <w:t>8.7.19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FLEXBITS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_Toc462298688 \h </w:instrText>
        </w:r>
        <w:r w:rsidR="002E795E" w:rsidRPr="005A4060">
          <w:rPr>
            <w:noProof/>
            <w:webHidden/>
          </w:rPr>
        </w:r>
        <w:r w:rsidR="002E795E" w:rsidRPr="005A4060">
          <w:rPr>
            <w:noProof/>
            <w:webHidden/>
          </w:rPr>
          <w:fldChar w:fldCharType="separate"/>
        </w:r>
        <w:r w:rsidR="00212FF9">
          <w:rPr>
            <w:noProof/>
            <w:webHidden/>
          </w:rPr>
          <w:t>75</w:t>
        </w:r>
        <w:r w:rsidR="002E795E" w:rsidRPr="005A4060">
          <w:rPr>
            <w:noProof/>
            <w:webHidden/>
          </w:rPr>
          <w:fldChar w:fldCharType="end"/>
        </w:r>
      </w:hyperlink>
    </w:p>
    <w:p w14:paraId="1DE42276"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89" w:history="1">
        <w:r w:rsidR="002E795E" w:rsidRPr="00B0046B">
          <w:rPr>
            <w:rStyle w:val="Hyperlink"/>
            <w:noProof/>
          </w:rPr>
          <w:t>8.8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VLC code table selection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_Toc462298689 \h </w:instrText>
        </w:r>
        <w:r w:rsidR="002E795E" w:rsidRPr="005A4060">
          <w:rPr>
            <w:noProof/>
            <w:webHidden/>
          </w:rPr>
        </w:r>
        <w:r w:rsidR="002E795E" w:rsidRPr="005A4060">
          <w:rPr>
            <w:noProof/>
            <w:webHidden/>
          </w:rPr>
          <w:fldChar w:fldCharType="separate"/>
        </w:r>
        <w:r w:rsidR="00212FF9">
          <w:rPr>
            <w:noProof/>
            <w:webHidden/>
          </w:rPr>
          <w:t>76</w:t>
        </w:r>
        <w:r w:rsidR="002E795E" w:rsidRPr="005A4060">
          <w:rPr>
            <w:noProof/>
            <w:webHidden/>
          </w:rPr>
          <w:fldChar w:fldCharType="end"/>
        </w:r>
      </w:hyperlink>
    </w:p>
    <w:p w14:paraId="1DE4227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0" w:history="1">
        <w:r w:rsidR="002E795E" w:rsidRPr="00B0046B">
          <w:rPr>
            <w:rStyle w:val="Hyperlink"/>
            <w:noProof/>
          </w:rPr>
          <w:t>8.8.1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_Toc462298690 \h </w:instrText>
        </w:r>
        <w:r w:rsidR="002E795E" w:rsidRPr="005A4060">
          <w:rPr>
            <w:noProof/>
            <w:webHidden/>
          </w:rPr>
        </w:r>
        <w:r w:rsidR="002E795E" w:rsidRPr="005A4060">
          <w:rPr>
            <w:noProof/>
            <w:webHidden/>
          </w:rPr>
          <w:fldChar w:fldCharType="separate"/>
        </w:r>
        <w:r w:rsidR="00212FF9">
          <w:rPr>
            <w:noProof/>
            <w:webHidden/>
          </w:rPr>
          <w:t>76</w:t>
        </w:r>
        <w:r w:rsidR="002E795E" w:rsidRPr="005A4060">
          <w:rPr>
            <w:noProof/>
            <w:webHidden/>
          </w:rPr>
          <w:fldChar w:fldCharType="end"/>
        </w:r>
      </w:hyperlink>
    </w:p>
    <w:p w14:paraId="1DE4227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1" w:history="1">
        <w:r w:rsidR="002E795E" w:rsidRPr="00B0046B">
          <w:rPr>
            <w:rStyle w:val="Hyperlink"/>
            <w:noProof/>
          </w:rPr>
          <w:t>8.8.2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VLC deltaDisc tables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_Toc462298691 \h </w:instrText>
        </w:r>
        <w:r w:rsidR="002E795E" w:rsidRPr="005A4060">
          <w:rPr>
            <w:noProof/>
            <w:webHidden/>
          </w:rPr>
        </w:r>
        <w:r w:rsidR="002E795E" w:rsidRPr="005A4060">
          <w:rPr>
            <w:noProof/>
            <w:webHidden/>
          </w:rPr>
          <w:fldChar w:fldCharType="separate"/>
        </w:r>
        <w:r w:rsidR="00212FF9">
          <w:rPr>
            <w:noProof/>
            <w:webHidden/>
          </w:rPr>
          <w:t>77</w:t>
        </w:r>
        <w:r w:rsidR="002E795E" w:rsidRPr="005A4060">
          <w:rPr>
            <w:noProof/>
            <w:webHidden/>
          </w:rPr>
          <w:fldChar w:fldCharType="end"/>
        </w:r>
      </w:hyperlink>
    </w:p>
    <w:p w14:paraId="1DE4227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2" w:history="1">
        <w:r w:rsidR="002E795E" w:rsidRPr="00B0046B">
          <w:rPr>
            <w:rStyle w:val="Hyperlink"/>
            <w:noProof/>
          </w:rPr>
          <w:t>8.8.3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_Toc462298692 \h </w:instrText>
        </w:r>
        <w:r w:rsidR="002E795E" w:rsidRPr="005A4060">
          <w:rPr>
            <w:noProof/>
            <w:webHidden/>
          </w:rPr>
        </w:r>
        <w:r w:rsidR="002E795E" w:rsidRPr="005A4060">
          <w:rPr>
            <w:noProof/>
            <w:webHidden/>
          </w:rPr>
          <w:fldChar w:fldCharType="separate"/>
        </w:r>
        <w:r w:rsidR="00212FF9">
          <w:rPr>
            <w:noProof/>
            <w:webHidden/>
          </w:rPr>
          <w:t>79</w:t>
        </w:r>
        <w:r w:rsidR="002E795E" w:rsidRPr="005A4060">
          <w:rPr>
            <w:noProof/>
            <w:webHidden/>
          </w:rPr>
          <w:fldChar w:fldCharType="end"/>
        </w:r>
      </w:hyperlink>
    </w:p>
    <w:p w14:paraId="1DE4227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3" w:history="1">
        <w:r w:rsidR="002E795E" w:rsidRPr="00B0046B">
          <w:rPr>
            <w:rStyle w:val="Hyperlink"/>
            <w:noProof/>
          </w:rPr>
          <w:t>8.8.4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Update of adaptive VLC code table selection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_Toc462298693 \h </w:instrText>
        </w:r>
        <w:r w:rsidR="002E795E" w:rsidRPr="005A4060">
          <w:rPr>
            <w:noProof/>
            <w:webHidden/>
          </w:rPr>
        </w:r>
        <w:r w:rsidR="002E795E" w:rsidRPr="005A4060">
          <w:rPr>
            <w:noProof/>
            <w:webHidden/>
          </w:rPr>
          <w:fldChar w:fldCharType="separate"/>
        </w:r>
        <w:r w:rsidR="00212FF9">
          <w:rPr>
            <w:noProof/>
            <w:webHidden/>
          </w:rPr>
          <w:t>81</w:t>
        </w:r>
        <w:r w:rsidR="002E795E" w:rsidRPr="005A4060">
          <w:rPr>
            <w:noProof/>
            <w:webHidden/>
          </w:rPr>
          <w:fldChar w:fldCharType="end"/>
        </w:r>
      </w:hyperlink>
    </w:p>
    <w:p w14:paraId="1DE4227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94" w:history="1">
        <w:r w:rsidR="002E795E" w:rsidRPr="00B0046B">
          <w:rPr>
            <w:rStyle w:val="Hyperlink"/>
            <w:noProof/>
          </w:rPr>
          <w:t>8.9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Adaptation of CBPLP state variables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_Toc462298694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7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5" w:history="1">
        <w:r w:rsidR="002E795E" w:rsidRPr="00B0046B">
          <w:rPr>
            <w:rStyle w:val="Hyperlink"/>
            <w:noProof/>
          </w:rPr>
          <w:t>8.9.1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_Toc462298695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7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6" w:history="1">
        <w:r w:rsidR="002E795E" w:rsidRPr="00B0046B">
          <w:rPr>
            <w:rStyle w:val="Hyperlink"/>
            <w:noProof/>
          </w:rPr>
          <w:t>8.9.2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InitializeCountCBPLP(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_Toc462298696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7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7" w:history="1">
        <w:r w:rsidR="002E795E" w:rsidRPr="00B0046B">
          <w:rPr>
            <w:rStyle w:val="Hyperlink"/>
            <w:noProof/>
          </w:rPr>
          <w:t>8.9.3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UpdateCountCBPLP(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_Toc462298697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7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698" w:history="1">
        <w:r w:rsidR="002E795E" w:rsidRPr="00B0046B">
          <w:rPr>
            <w:rStyle w:val="Hyperlink"/>
            <w:noProof/>
          </w:rPr>
          <w:t>8.10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CBPHP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_Toc462298698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8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699" w:history="1">
        <w:r w:rsidR="002E795E" w:rsidRPr="00B0046B">
          <w:rPr>
            <w:rStyle w:val="Hyperlink"/>
            <w:noProof/>
          </w:rPr>
          <w:t>8.10.1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InitializeCBPHPModel(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_Toc462298699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8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0" w:history="1">
        <w:r w:rsidR="002E795E" w:rsidRPr="00B0046B">
          <w:rPr>
            <w:rStyle w:val="Hyperlink"/>
            <w:noProof/>
          </w:rPr>
          <w:t>8.10.2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UpdateCBPHPModel(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_Toc462298700 \h </w:instrText>
        </w:r>
        <w:r w:rsidR="002E795E" w:rsidRPr="005A4060">
          <w:rPr>
            <w:noProof/>
            <w:webHidden/>
          </w:rPr>
        </w:r>
        <w:r w:rsidR="002E795E" w:rsidRPr="005A4060">
          <w:rPr>
            <w:noProof/>
            <w:webHidden/>
          </w:rPr>
          <w:fldChar w:fldCharType="separate"/>
        </w:r>
        <w:r w:rsidR="00212FF9">
          <w:rPr>
            <w:noProof/>
            <w:webHidden/>
          </w:rPr>
          <w:t>84</w:t>
        </w:r>
        <w:r w:rsidR="002E795E" w:rsidRPr="005A4060">
          <w:rPr>
            <w:noProof/>
            <w:webHidden/>
          </w:rPr>
          <w:fldChar w:fldCharType="end"/>
        </w:r>
      </w:hyperlink>
    </w:p>
    <w:p w14:paraId="1DE42282"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01" w:history="1">
        <w:r w:rsidR="002E795E" w:rsidRPr="00B0046B">
          <w:rPr>
            <w:rStyle w:val="Hyperlink"/>
            <w:noProof/>
          </w:rPr>
          <w:t>8.11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inverse scanning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_Toc462298701 \h </w:instrText>
        </w:r>
        <w:r w:rsidR="002E795E" w:rsidRPr="005A4060">
          <w:rPr>
            <w:noProof/>
            <w:webHidden/>
          </w:rPr>
        </w:r>
        <w:r w:rsidR="002E795E" w:rsidRPr="005A4060">
          <w:rPr>
            <w:noProof/>
            <w:webHidden/>
          </w:rPr>
          <w:fldChar w:fldCharType="separate"/>
        </w:r>
        <w:r w:rsidR="00212FF9">
          <w:rPr>
            <w:noProof/>
            <w:webHidden/>
          </w:rPr>
          <w:t>85</w:t>
        </w:r>
        <w:r w:rsidR="002E795E" w:rsidRPr="005A4060">
          <w:rPr>
            <w:noProof/>
            <w:webHidden/>
          </w:rPr>
          <w:fldChar w:fldCharType="end"/>
        </w:r>
      </w:hyperlink>
    </w:p>
    <w:p w14:paraId="1DE4228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2" w:history="1">
        <w:r w:rsidR="002E795E" w:rsidRPr="00B0046B">
          <w:rPr>
            <w:rStyle w:val="Hyperlink"/>
            <w:noProof/>
          </w:rPr>
          <w:t>8.11.1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inverse scanning tables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_Toc462298702 \h </w:instrText>
        </w:r>
        <w:r w:rsidR="002E795E" w:rsidRPr="005A4060">
          <w:rPr>
            <w:noProof/>
            <w:webHidden/>
          </w:rPr>
        </w:r>
        <w:r w:rsidR="002E795E" w:rsidRPr="005A4060">
          <w:rPr>
            <w:noProof/>
            <w:webHidden/>
          </w:rPr>
          <w:fldChar w:fldCharType="separate"/>
        </w:r>
        <w:r w:rsidR="00212FF9">
          <w:rPr>
            <w:noProof/>
            <w:webHidden/>
          </w:rPr>
          <w:t>85</w:t>
        </w:r>
        <w:r w:rsidR="002E795E" w:rsidRPr="005A4060">
          <w:rPr>
            <w:noProof/>
            <w:webHidden/>
          </w:rPr>
          <w:fldChar w:fldCharType="end"/>
        </w:r>
      </w:hyperlink>
    </w:p>
    <w:p w14:paraId="1DE4228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3" w:history="1">
        <w:r w:rsidR="002E795E" w:rsidRPr="00B0046B">
          <w:rPr>
            <w:rStyle w:val="Hyperlink"/>
            <w:noProof/>
          </w:rPr>
          <w:t>8.11.2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InitializeAdaptiveScanLP(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_Toc462298703 \h </w:instrText>
        </w:r>
        <w:r w:rsidR="002E795E" w:rsidRPr="005A4060">
          <w:rPr>
            <w:noProof/>
            <w:webHidden/>
          </w:rPr>
        </w:r>
        <w:r w:rsidR="002E795E" w:rsidRPr="005A4060">
          <w:rPr>
            <w:noProof/>
            <w:webHidden/>
          </w:rPr>
          <w:fldChar w:fldCharType="separate"/>
        </w:r>
        <w:r w:rsidR="00212FF9">
          <w:rPr>
            <w:noProof/>
            <w:webHidden/>
          </w:rPr>
          <w:t>86</w:t>
        </w:r>
        <w:r w:rsidR="002E795E" w:rsidRPr="005A4060">
          <w:rPr>
            <w:noProof/>
            <w:webHidden/>
          </w:rPr>
          <w:fldChar w:fldCharType="end"/>
        </w:r>
      </w:hyperlink>
    </w:p>
    <w:p w14:paraId="1DE4228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4" w:history="1">
        <w:r w:rsidR="002E795E" w:rsidRPr="00B0046B">
          <w:rPr>
            <w:rStyle w:val="Hyperlink"/>
            <w:noProof/>
          </w:rPr>
          <w:t>8.11.3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InitializeAdaptiveScanHP(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_Toc462298704 \h </w:instrText>
        </w:r>
        <w:r w:rsidR="002E795E" w:rsidRPr="005A4060">
          <w:rPr>
            <w:noProof/>
            <w:webHidden/>
          </w:rPr>
        </w:r>
        <w:r w:rsidR="002E795E" w:rsidRPr="005A4060">
          <w:rPr>
            <w:noProof/>
            <w:webHidden/>
          </w:rPr>
          <w:fldChar w:fldCharType="separate"/>
        </w:r>
        <w:r w:rsidR="00212FF9">
          <w:rPr>
            <w:noProof/>
            <w:webHidden/>
          </w:rPr>
          <w:t>86</w:t>
        </w:r>
        <w:r w:rsidR="002E795E" w:rsidRPr="005A4060">
          <w:rPr>
            <w:noProof/>
            <w:webHidden/>
          </w:rPr>
          <w:fldChar w:fldCharType="end"/>
        </w:r>
      </w:hyperlink>
    </w:p>
    <w:p w14:paraId="1DE4228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5" w:history="1">
        <w:r w:rsidR="002E795E" w:rsidRPr="00B0046B">
          <w:rPr>
            <w:rStyle w:val="Hyperlink"/>
            <w:noProof/>
          </w:rPr>
          <w:t>8.11.4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ResetTotalsAdaptiveScanLP(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_Toc462298705 \h </w:instrText>
        </w:r>
        <w:r w:rsidR="002E795E" w:rsidRPr="005A4060">
          <w:rPr>
            <w:noProof/>
            <w:webHidden/>
          </w:rPr>
        </w:r>
        <w:r w:rsidR="002E795E" w:rsidRPr="005A4060">
          <w:rPr>
            <w:noProof/>
            <w:webHidden/>
          </w:rPr>
          <w:fldChar w:fldCharType="separate"/>
        </w:r>
        <w:r w:rsidR="00212FF9">
          <w:rPr>
            <w:noProof/>
            <w:webHidden/>
          </w:rPr>
          <w:t>86</w:t>
        </w:r>
        <w:r w:rsidR="002E795E" w:rsidRPr="005A4060">
          <w:rPr>
            <w:noProof/>
            <w:webHidden/>
          </w:rPr>
          <w:fldChar w:fldCharType="end"/>
        </w:r>
      </w:hyperlink>
    </w:p>
    <w:p w14:paraId="1DE4228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6" w:history="1">
        <w:r w:rsidR="002E795E" w:rsidRPr="00B0046B">
          <w:rPr>
            <w:rStyle w:val="Hyperlink"/>
            <w:noProof/>
          </w:rPr>
          <w:t>8.11.5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ResetTotalsAdaptiveScanHP(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_Toc462298706 \h </w:instrText>
        </w:r>
        <w:r w:rsidR="002E795E" w:rsidRPr="005A4060">
          <w:rPr>
            <w:noProof/>
            <w:webHidden/>
          </w:rPr>
        </w:r>
        <w:r w:rsidR="002E795E" w:rsidRPr="005A4060">
          <w:rPr>
            <w:noProof/>
            <w:webHidden/>
          </w:rPr>
          <w:fldChar w:fldCharType="separate"/>
        </w:r>
        <w:r w:rsidR="00212FF9">
          <w:rPr>
            <w:noProof/>
            <w:webHidden/>
          </w:rPr>
          <w:t>86</w:t>
        </w:r>
        <w:r w:rsidR="002E795E" w:rsidRPr="005A4060">
          <w:rPr>
            <w:noProof/>
            <w:webHidden/>
          </w:rPr>
          <w:fldChar w:fldCharType="end"/>
        </w:r>
      </w:hyperlink>
    </w:p>
    <w:p w14:paraId="1DE4228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7" w:history="1">
        <w:r w:rsidR="002E795E" w:rsidRPr="00B0046B">
          <w:rPr>
            <w:rStyle w:val="Hyperlink"/>
            <w:noProof/>
          </w:rPr>
          <w:t>8.11.6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AdaptiveLPScan(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_Toc462298707 \h </w:instrText>
        </w:r>
        <w:r w:rsidR="002E795E" w:rsidRPr="005A4060">
          <w:rPr>
            <w:noProof/>
            <w:webHidden/>
          </w:rPr>
        </w:r>
        <w:r w:rsidR="002E795E" w:rsidRPr="005A4060">
          <w:rPr>
            <w:noProof/>
            <w:webHidden/>
          </w:rPr>
          <w:fldChar w:fldCharType="separate"/>
        </w:r>
        <w:r w:rsidR="00212FF9">
          <w:rPr>
            <w:noProof/>
            <w:webHidden/>
          </w:rPr>
          <w:t>87</w:t>
        </w:r>
        <w:r w:rsidR="002E795E" w:rsidRPr="005A4060">
          <w:rPr>
            <w:noProof/>
            <w:webHidden/>
          </w:rPr>
          <w:fldChar w:fldCharType="end"/>
        </w:r>
      </w:hyperlink>
    </w:p>
    <w:p w14:paraId="1DE4228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08" w:history="1">
        <w:r w:rsidR="002E795E" w:rsidRPr="00B0046B">
          <w:rPr>
            <w:rStyle w:val="Hyperlink"/>
            <w:noProof/>
          </w:rPr>
          <w:t>8.11.7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AdaptiveHPScan(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_Toc462298708 \h </w:instrText>
        </w:r>
        <w:r w:rsidR="002E795E" w:rsidRPr="005A4060">
          <w:rPr>
            <w:noProof/>
            <w:webHidden/>
          </w:rPr>
        </w:r>
        <w:r w:rsidR="002E795E" w:rsidRPr="005A4060">
          <w:rPr>
            <w:noProof/>
            <w:webHidden/>
          </w:rPr>
          <w:fldChar w:fldCharType="separate"/>
        </w:r>
        <w:r w:rsidR="00212FF9">
          <w:rPr>
            <w:noProof/>
            <w:webHidden/>
          </w:rPr>
          <w:t>87</w:t>
        </w:r>
        <w:r w:rsidR="002E795E" w:rsidRPr="005A4060">
          <w:rPr>
            <w:noProof/>
            <w:webHidden/>
          </w:rPr>
          <w:fldChar w:fldCharType="end"/>
        </w:r>
      </w:hyperlink>
    </w:p>
    <w:p w14:paraId="1DE4228A"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09" w:history="1">
        <w:r w:rsidR="002E795E" w:rsidRPr="00B0046B">
          <w:rPr>
            <w:rStyle w:val="Hyperlink"/>
            <w:noProof/>
          </w:rPr>
          <w:t>8.12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coefficient normalization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_Toc462298709 \h </w:instrText>
        </w:r>
        <w:r w:rsidR="002E795E" w:rsidRPr="005A4060">
          <w:rPr>
            <w:noProof/>
            <w:webHidden/>
          </w:rPr>
        </w:r>
        <w:r w:rsidR="002E795E" w:rsidRPr="005A4060">
          <w:rPr>
            <w:noProof/>
            <w:webHidden/>
          </w:rPr>
          <w:fldChar w:fldCharType="separate"/>
        </w:r>
        <w:r w:rsidR="00212FF9">
          <w:rPr>
            <w:noProof/>
            <w:webHidden/>
          </w:rPr>
          <w:t>88</w:t>
        </w:r>
        <w:r w:rsidR="002E795E" w:rsidRPr="005A4060">
          <w:rPr>
            <w:noProof/>
            <w:webHidden/>
          </w:rPr>
          <w:fldChar w:fldCharType="end"/>
        </w:r>
      </w:hyperlink>
    </w:p>
    <w:p w14:paraId="1DE4228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10" w:history="1">
        <w:r w:rsidR="002E795E" w:rsidRPr="00B0046B">
          <w:rPr>
            <w:rStyle w:val="Hyperlink"/>
            <w:noProof/>
          </w:rPr>
          <w:t>8.12.1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InitializeModelMB(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_Toc462298710 \h </w:instrText>
        </w:r>
        <w:r w:rsidR="002E795E" w:rsidRPr="005A4060">
          <w:rPr>
            <w:noProof/>
            <w:webHidden/>
          </w:rPr>
        </w:r>
        <w:r w:rsidR="002E795E" w:rsidRPr="005A4060">
          <w:rPr>
            <w:noProof/>
            <w:webHidden/>
          </w:rPr>
          <w:fldChar w:fldCharType="separate"/>
        </w:r>
        <w:r w:rsidR="00212FF9">
          <w:rPr>
            <w:noProof/>
            <w:webHidden/>
          </w:rPr>
          <w:t>88</w:t>
        </w:r>
        <w:r w:rsidR="002E795E" w:rsidRPr="005A4060">
          <w:rPr>
            <w:noProof/>
            <w:webHidden/>
          </w:rPr>
          <w:fldChar w:fldCharType="end"/>
        </w:r>
      </w:hyperlink>
    </w:p>
    <w:p w14:paraId="1DE4228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11" w:history="1">
        <w:r w:rsidR="002E795E" w:rsidRPr="00B0046B">
          <w:rPr>
            <w:rStyle w:val="Hyperlink"/>
            <w:noProof/>
          </w:rPr>
          <w:t>8.12.2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UpdateModelMB(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_Toc462298711 \h </w:instrText>
        </w:r>
        <w:r w:rsidR="002E795E" w:rsidRPr="005A4060">
          <w:rPr>
            <w:noProof/>
            <w:webHidden/>
          </w:rPr>
        </w:r>
        <w:r w:rsidR="002E795E" w:rsidRPr="005A4060">
          <w:rPr>
            <w:noProof/>
            <w:webHidden/>
          </w:rPr>
          <w:fldChar w:fldCharType="separate"/>
        </w:r>
        <w:r w:rsidR="00212FF9">
          <w:rPr>
            <w:noProof/>
            <w:webHidden/>
          </w:rPr>
          <w:t>88</w:t>
        </w:r>
        <w:r w:rsidR="002E795E" w:rsidRPr="005A4060">
          <w:rPr>
            <w:noProof/>
            <w:webHidden/>
          </w:rPr>
          <w:fldChar w:fldCharType="end"/>
        </w:r>
      </w:hyperlink>
    </w:p>
    <w:p w14:paraId="1DE4228D"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712" w:history="1">
        <w:r w:rsidR="002E795E" w:rsidRPr="00B0046B">
          <w:rPr>
            <w:rStyle w:val="Hyperlink"/>
            <w:noProof/>
          </w:rPr>
          <w:t>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Decoding process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_Toc462298712 \h </w:instrText>
        </w:r>
        <w:r w:rsidR="002E795E" w:rsidRPr="005A4060">
          <w:rPr>
            <w:noProof/>
            <w:webHidden/>
          </w:rPr>
        </w:r>
        <w:r w:rsidR="002E795E" w:rsidRPr="005A4060">
          <w:rPr>
            <w:noProof/>
            <w:webHidden/>
          </w:rPr>
          <w:fldChar w:fldCharType="separate"/>
        </w:r>
        <w:r w:rsidR="00212FF9">
          <w:rPr>
            <w:noProof/>
            <w:webHidden/>
          </w:rPr>
          <w:t>89</w:t>
        </w:r>
        <w:r w:rsidR="002E795E" w:rsidRPr="005A4060">
          <w:rPr>
            <w:noProof/>
            <w:webHidden/>
          </w:rPr>
          <w:fldChar w:fldCharType="end"/>
        </w:r>
      </w:hyperlink>
    </w:p>
    <w:p w14:paraId="1DE4228E"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13" w:history="1">
        <w:r w:rsidR="002E795E" w:rsidRPr="00B0046B">
          <w:rPr>
            <w:rStyle w:val="Hyperlink"/>
            <w:noProof/>
          </w:rPr>
          <w:t>9.1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_Toc462298713 \h </w:instrText>
        </w:r>
        <w:r w:rsidR="002E795E" w:rsidRPr="005A4060">
          <w:rPr>
            <w:noProof/>
            <w:webHidden/>
          </w:rPr>
        </w:r>
        <w:r w:rsidR="002E795E" w:rsidRPr="005A4060">
          <w:rPr>
            <w:noProof/>
            <w:webHidden/>
          </w:rPr>
          <w:fldChar w:fldCharType="separate"/>
        </w:r>
        <w:r w:rsidR="00212FF9">
          <w:rPr>
            <w:noProof/>
            <w:webHidden/>
          </w:rPr>
          <w:t>89</w:t>
        </w:r>
        <w:r w:rsidR="002E795E" w:rsidRPr="005A4060">
          <w:rPr>
            <w:noProof/>
            <w:webHidden/>
          </w:rPr>
          <w:fldChar w:fldCharType="end"/>
        </w:r>
      </w:hyperlink>
    </w:p>
    <w:p w14:paraId="1DE4228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14" w:history="1">
        <w:r w:rsidR="002E795E" w:rsidRPr="00B0046B">
          <w:rPr>
            <w:rStyle w:val="Hyperlink"/>
            <w:noProof/>
          </w:rPr>
          <w:t>9.2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decoding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_Toc462298714 \h </w:instrText>
        </w:r>
        <w:r w:rsidR="002E795E" w:rsidRPr="005A4060">
          <w:rPr>
            <w:noProof/>
            <w:webHidden/>
          </w:rPr>
        </w:r>
        <w:r w:rsidR="002E795E" w:rsidRPr="005A4060">
          <w:rPr>
            <w:noProof/>
            <w:webHidden/>
          </w:rPr>
          <w:fldChar w:fldCharType="separate"/>
        </w:r>
        <w:r w:rsidR="00212FF9">
          <w:rPr>
            <w:noProof/>
            <w:webHidden/>
          </w:rPr>
          <w:t>89</w:t>
        </w:r>
        <w:r w:rsidR="002E795E" w:rsidRPr="005A4060">
          <w:rPr>
            <w:noProof/>
            <w:webHidden/>
          </w:rPr>
          <w:fldChar w:fldCharType="end"/>
        </w:r>
      </w:hyperlink>
    </w:p>
    <w:p w14:paraId="1DE42290"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15" w:history="1">
        <w:r w:rsidR="002E795E" w:rsidRPr="00B0046B">
          <w:rPr>
            <w:rStyle w:val="Hyperlink"/>
            <w:noProof/>
          </w:rPr>
          <w:t>9.3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 plane decoding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_Toc462298715 \h </w:instrText>
        </w:r>
        <w:r w:rsidR="002E795E" w:rsidRPr="005A4060">
          <w:rPr>
            <w:noProof/>
            <w:webHidden/>
          </w:rPr>
        </w:r>
        <w:r w:rsidR="002E795E" w:rsidRPr="005A4060">
          <w:rPr>
            <w:noProof/>
            <w:webHidden/>
          </w:rPr>
          <w:fldChar w:fldCharType="separate"/>
        </w:r>
        <w:r w:rsidR="00212FF9">
          <w:rPr>
            <w:noProof/>
            <w:webHidden/>
          </w:rPr>
          <w:t>90</w:t>
        </w:r>
        <w:r w:rsidR="002E795E" w:rsidRPr="005A4060">
          <w:rPr>
            <w:noProof/>
            <w:webHidden/>
          </w:rPr>
          <w:fldChar w:fldCharType="end"/>
        </w:r>
      </w:hyperlink>
    </w:p>
    <w:p w14:paraId="1DE42291"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16" w:history="1">
        <w:r w:rsidR="002E795E" w:rsidRPr="00B0046B">
          <w:rPr>
            <w:rStyle w:val="Hyperlink"/>
            <w:noProof/>
          </w:rPr>
          <w:t>9.4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Tile transform coefficient processing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_Toc462298716 \h </w:instrText>
        </w:r>
        <w:r w:rsidR="002E795E" w:rsidRPr="005A4060">
          <w:rPr>
            <w:noProof/>
            <w:webHidden/>
          </w:rPr>
        </w:r>
        <w:r w:rsidR="002E795E" w:rsidRPr="005A4060">
          <w:rPr>
            <w:noProof/>
            <w:webHidden/>
          </w:rPr>
          <w:fldChar w:fldCharType="separate"/>
        </w:r>
        <w:r w:rsidR="00212FF9">
          <w:rPr>
            <w:noProof/>
            <w:webHidden/>
          </w:rPr>
          <w:t>90</w:t>
        </w:r>
        <w:r w:rsidR="002E795E" w:rsidRPr="005A4060">
          <w:rPr>
            <w:noProof/>
            <w:webHidden/>
          </w:rPr>
          <w:fldChar w:fldCharType="end"/>
        </w:r>
      </w:hyperlink>
    </w:p>
    <w:p w14:paraId="1DE4229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17" w:history="1">
        <w:r w:rsidR="002E795E" w:rsidRPr="00B0046B">
          <w:rPr>
            <w:rStyle w:val="Hyperlink"/>
            <w:noProof/>
          </w:rPr>
          <w:t>9.4.1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_Toc462298717 \h </w:instrText>
        </w:r>
        <w:r w:rsidR="002E795E" w:rsidRPr="005A4060">
          <w:rPr>
            <w:noProof/>
            <w:webHidden/>
          </w:rPr>
        </w:r>
        <w:r w:rsidR="002E795E" w:rsidRPr="005A4060">
          <w:rPr>
            <w:noProof/>
            <w:webHidden/>
          </w:rPr>
          <w:fldChar w:fldCharType="separate"/>
        </w:r>
        <w:r w:rsidR="00212FF9">
          <w:rPr>
            <w:noProof/>
            <w:webHidden/>
          </w:rPr>
          <w:t>90</w:t>
        </w:r>
        <w:r w:rsidR="002E795E" w:rsidRPr="005A4060">
          <w:rPr>
            <w:noProof/>
            <w:webHidden/>
          </w:rPr>
          <w:fldChar w:fldCharType="end"/>
        </w:r>
      </w:hyperlink>
    </w:p>
    <w:p w14:paraId="1DE4229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18" w:history="1">
        <w:r w:rsidR="002E795E" w:rsidRPr="00B0046B">
          <w:rPr>
            <w:rStyle w:val="Hyperlink"/>
            <w:noProof/>
          </w:rPr>
          <w:t>9.4.2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DC transform coefficient decoding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_Toc462298718 \h </w:instrText>
        </w:r>
        <w:r w:rsidR="002E795E" w:rsidRPr="005A4060">
          <w:rPr>
            <w:noProof/>
            <w:webHidden/>
          </w:rPr>
        </w:r>
        <w:r w:rsidR="002E795E" w:rsidRPr="005A4060">
          <w:rPr>
            <w:noProof/>
            <w:webHidden/>
          </w:rPr>
          <w:fldChar w:fldCharType="separate"/>
        </w:r>
        <w:r w:rsidR="00212FF9">
          <w:rPr>
            <w:noProof/>
            <w:webHidden/>
          </w:rPr>
          <w:t>91</w:t>
        </w:r>
        <w:r w:rsidR="002E795E" w:rsidRPr="005A4060">
          <w:rPr>
            <w:noProof/>
            <w:webHidden/>
          </w:rPr>
          <w:fldChar w:fldCharType="end"/>
        </w:r>
      </w:hyperlink>
    </w:p>
    <w:p w14:paraId="1DE4229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19" w:history="1">
        <w:r w:rsidR="002E795E" w:rsidRPr="00B0046B">
          <w:rPr>
            <w:rStyle w:val="Hyperlink"/>
            <w:noProof/>
          </w:rPr>
          <w:t>9.4.3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Low-pass transform coefficient decoding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_Toc462298719 \h </w:instrText>
        </w:r>
        <w:r w:rsidR="002E795E" w:rsidRPr="005A4060">
          <w:rPr>
            <w:noProof/>
            <w:webHidden/>
          </w:rPr>
        </w:r>
        <w:r w:rsidR="002E795E" w:rsidRPr="005A4060">
          <w:rPr>
            <w:noProof/>
            <w:webHidden/>
          </w:rPr>
          <w:fldChar w:fldCharType="separate"/>
        </w:r>
        <w:r w:rsidR="00212FF9">
          <w:rPr>
            <w:noProof/>
            <w:webHidden/>
          </w:rPr>
          <w:t>91</w:t>
        </w:r>
        <w:r w:rsidR="002E795E" w:rsidRPr="005A4060">
          <w:rPr>
            <w:noProof/>
            <w:webHidden/>
          </w:rPr>
          <w:fldChar w:fldCharType="end"/>
        </w:r>
      </w:hyperlink>
    </w:p>
    <w:p w14:paraId="1DE4229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0" w:history="1">
        <w:r w:rsidR="002E795E" w:rsidRPr="00B0046B">
          <w:rPr>
            <w:rStyle w:val="Hyperlink"/>
            <w:noProof/>
          </w:rPr>
          <w:t>9.4.4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High-pass transform coefficient decoding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_Toc462298720 \h </w:instrText>
        </w:r>
        <w:r w:rsidR="002E795E" w:rsidRPr="005A4060">
          <w:rPr>
            <w:noProof/>
            <w:webHidden/>
          </w:rPr>
        </w:r>
        <w:r w:rsidR="002E795E" w:rsidRPr="005A4060">
          <w:rPr>
            <w:noProof/>
            <w:webHidden/>
          </w:rPr>
          <w:fldChar w:fldCharType="separate"/>
        </w:r>
        <w:r w:rsidR="00212FF9">
          <w:rPr>
            <w:noProof/>
            <w:webHidden/>
          </w:rPr>
          <w:t>91</w:t>
        </w:r>
        <w:r w:rsidR="002E795E" w:rsidRPr="005A4060">
          <w:rPr>
            <w:noProof/>
            <w:webHidden/>
          </w:rPr>
          <w:fldChar w:fldCharType="end"/>
        </w:r>
      </w:hyperlink>
    </w:p>
    <w:p w14:paraId="1DE42296"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21" w:history="1">
        <w:r w:rsidR="002E795E" w:rsidRPr="00B0046B">
          <w:rPr>
            <w:rStyle w:val="Hyperlink"/>
            <w:noProof/>
          </w:rPr>
          <w:t>9.5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Coefficient remapping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_Toc462298721 \h </w:instrText>
        </w:r>
        <w:r w:rsidR="002E795E" w:rsidRPr="005A4060">
          <w:rPr>
            <w:noProof/>
            <w:webHidden/>
          </w:rPr>
        </w:r>
        <w:r w:rsidR="002E795E" w:rsidRPr="005A4060">
          <w:rPr>
            <w:noProof/>
            <w:webHidden/>
          </w:rPr>
          <w:fldChar w:fldCharType="separate"/>
        </w:r>
        <w:r w:rsidR="00212FF9">
          <w:rPr>
            <w:noProof/>
            <w:webHidden/>
          </w:rPr>
          <w:t>92</w:t>
        </w:r>
        <w:r w:rsidR="002E795E" w:rsidRPr="005A4060">
          <w:rPr>
            <w:noProof/>
            <w:webHidden/>
          </w:rPr>
          <w:fldChar w:fldCharType="end"/>
        </w:r>
      </w:hyperlink>
    </w:p>
    <w:p w14:paraId="1DE4229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2" w:history="1">
        <w:r w:rsidR="002E795E" w:rsidRPr="00B0046B">
          <w:rPr>
            <w:rStyle w:val="Hyperlink"/>
            <w:noProof/>
          </w:rPr>
          <w:t>9.5.1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DC coefficient remapping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_Toc462298722 \h </w:instrText>
        </w:r>
        <w:r w:rsidR="002E795E" w:rsidRPr="005A4060">
          <w:rPr>
            <w:noProof/>
            <w:webHidden/>
          </w:rPr>
        </w:r>
        <w:r w:rsidR="002E795E" w:rsidRPr="005A4060">
          <w:rPr>
            <w:noProof/>
            <w:webHidden/>
          </w:rPr>
          <w:fldChar w:fldCharType="separate"/>
        </w:r>
        <w:r w:rsidR="00212FF9">
          <w:rPr>
            <w:noProof/>
            <w:webHidden/>
          </w:rPr>
          <w:t>92</w:t>
        </w:r>
        <w:r w:rsidR="002E795E" w:rsidRPr="005A4060">
          <w:rPr>
            <w:noProof/>
            <w:webHidden/>
          </w:rPr>
          <w:fldChar w:fldCharType="end"/>
        </w:r>
      </w:hyperlink>
    </w:p>
    <w:p w14:paraId="1DE4229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3" w:history="1">
        <w:r w:rsidR="002E795E" w:rsidRPr="00B0046B">
          <w:rPr>
            <w:rStyle w:val="Hyperlink"/>
            <w:noProof/>
          </w:rPr>
          <w:t>9.5.2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Low-pass coefficient remapping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_Toc462298723 \h </w:instrText>
        </w:r>
        <w:r w:rsidR="002E795E" w:rsidRPr="005A4060">
          <w:rPr>
            <w:noProof/>
            <w:webHidden/>
          </w:rPr>
        </w:r>
        <w:r w:rsidR="002E795E" w:rsidRPr="005A4060">
          <w:rPr>
            <w:noProof/>
            <w:webHidden/>
          </w:rPr>
          <w:fldChar w:fldCharType="separate"/>
        </w:r>
        <w:r w:rsidR="00212FF9">
          <w:rPr>
            <w:noProof/>
            <w:webHidden/>
          </w:rPr>
          <w:t>92</w:t>
        </w:r>
        <w:r w:rsidR="002E795E" w:rsidRPr="005A4060">
          <w:rPr>
            <w:noProof/>
            <w:webHidden/>
          </w:rPr>
          <w:fldChar w:fldCharType="end"/>
        </w:r>
      </w:hyperlink>
    </w:p>
    <w:p w14:paraId="1DE4229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4" w:history="1">
        <w:r w:rsidR="002E795E" w:rsidRPr="00B0046B">
          <w:rPr>
            <w:rStyle w:val="Hyperlink"/>
            <w:noProof/>
          </w:rPr>
          <w:t>9.5.3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High-pass macroblock coefficient remapping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_Toc462298724 \h </w:instrText>
        </w:r>
        <w:r w:rsidR="002E795E" w:rsidRPr="005A4060">
          <w:rPr>
            <w:noProof/>
            <w:webHidden/>
          </w:rPr>
        </w:r>
        <w:r w:rsidR="002E795E" w:rsidRPr="005A4060">
          <w:rPr>
            <w:noProof/>
            <w:webHidden/>
          </w:rPr>
          <w:fldChar w:fldCharType="separate"/>
        </w:r>
        <w:r w:rsidR="00212FF9">
          <w:rPr>
            <w:noProof/>
            <w:webHidden/>
          </w:rPr>
          <w:t>93</w:t>
        </w:r>
        <w:r w:rsidR="002E795E" w:rsidRPr="005A4060">
          <w:rPr>
            <w:noProof/>
            <w:webHidden/>
          </w:rPr>
          <w:fldChar w:fldCharType="end"/>
        </w:r>
      </w:hyperlink>
    </w:p>
    <w:p w14:paraId="1DE4229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5" w:history="1">
        <w:r w:rsidR="002E795E" w:rsidRPr="00B0046B">
          <w:rPr>
            <w:rStyle w:val="Hyperlink"/>
            <w:noProof/>
          </w:rPr>
          <w:t>9.5.4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High-pass block coefficient remapping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_Toc462298725 \h </w:instrText>
        </w:r>
        <w:r w:rsidR="002E795E" w:rsidRPr="005A4060">
          <w:rPr>
            <w:noProof/>
            <w:webHidden/>
          </w:rPr>
        </w:r>
        <w:r w:rsidR="002E795E" w:rsidRPr="005A4060">
          <w:rPr>
            <w:noProof/>
            <w:webHidden/>
          </w:rPr>
          <w:fldChar w:fldCharType="separate"/>
        </w:r>
        <w:r w:rsidR="00212FF9">
          <w:rPr>
            <w:noProof/>
            <w:webHidden/>
          </w:rPr>
          <w:t>93</w:t>
        </w:r>
        <w:r w:rsidR="002E795E" w:rsidRPr="005A4060">
          <w:rPr>
            <w:noProof/>
            <w:webHidden/>
          </w:rPr>
          <w:fldChar w:fldCharType="end"/>
        </w:r>
      </w:hyperlink>
    </w:p>
    <w:p w14:paraId="1DE4229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26" w:history="1">
        <w:r w:rsidR="002E795E" w:rsidRPr="00B0046B">
          <w:rPr>
            <w:rStyle w:val="Hyperlink"/>
            <w:noProof/>
          </w:rPr>
          <w:t>9.6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Transform coefficient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_Toc462298726 \h </w:instrText>
        </w:r>
        <w:r w:rsidR="002E795E" w:rsidRPr="005A4060">
          <w:rPr>
            <w:noProof/>
            <w:webHidden/>
          </w:rPr>
        </w:r>
        <w:r w:rsidR="002E795E" w:rsidRPr="005A4060">
          <w:rPr>
            <w:noProof/>
            <w:webHidden/>
          </w:rPr>
          <w:fldChar w:fldCharType="separate"/>
        </w:r>
        <w:r w:rsidR="00212FF9">
          <w:rPr>
            <w:noProof/>
            <w:webHidden/>
          </w:rPr>
          <w:t>93</w:t>
        </w:r>
        <w:r w:rsidR="002E795E" w:rsidRPr="005A4060">
          <w:rPr>
            <w:noProof/>
            <w:webHidden/>
          </w:rPr>
          <w:fldChar w:fldCharType="end"/>
        </w:r>
      </w:hyperlink>
    </w:p>
    <w:p w14:paraId="1DE4229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7" w:history="1">
        <w:r w:rsidR="002E795E" w:rsidRPr="00B0046B">
          <w:rPr>
            <w:rStyle w:val="Hyperlink"/>
            <w:noProof/>
          </w:rPr>
          <w:t>9.6.1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DC coefficient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_Toc462298727 \h </w:instrText>
        </w:r>
        <w:r w:rsidR="002E795E" w:rsidRPr="005A4060">
          <w:rPr>
            <w:noProof/>
            <w:webHidden/>
          </w:rPr>
        </w:r>
        <w:r w:rsidR="002E795E" w:rsidRPr="005A4060">
          <w:rPr>
            <w:noProof/>
            <w:webHidden/>
          </w:rPr>
          <w:fldChar w:fldCharType="separate"/>
        </w:r>
        <w:r w:rsidR="00212FF9">
          <w:rPr>
            <w:noProof/>
            <w:webHidden/>
          </w:rPr>
          <w:t>93</w:t>
        </w:r>
        <w:r w:rsidR="002E795E" w:rsidRPr="005A4060">
          <w:rPr>
            <w:noProof/>
            <w:webHidden/>
          </w:rPr>
          <w:fldChar w:fldCharType="end"/>
        </w:r>
      </w:hyperlink>
    </w:p>
    <w:p w14:paraId="1DE4229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8" w:history="1">
        <w:r w:rsidR="002E795E" w:rsidRPr="00B0046B">
          <w:rPr>
            <w:rStyle w:val="Hyperlink"/>
            <w:noProof/>
          </w:rPr>
          <w:t>9.6.2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Low-pass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_Toc462298728 \h </w:instrText>
        </w:r>
        <w:r w:rsidR="002E795E" w:rsidRPr="005A4060">
          <w:rPr>
            <w:noProof/>
            <w:webHidden/>
          </w:rPr>
        </w:r>
        <w:r w:rsidR="002E795E" w:rsidRPr="005A4060">
          <w:rPr>
            <w:noProof/>
            <w:webHidden/>
          </w:rPr>
          <w:fldChar w:fldCharType="separate"/>
        </w:r>
        <w:r w:rsidR="00212FF9">
          <w:rPr>
            <w:noProof/>
            <w:webHidden/>
          </w:rPr>
          <w:t>96</w:t>
        </w:r>
        <w:r w:rsidR="002E795E" w:rsidRPr="005A4060">
          <w:rPr>
            <w:noProof/>
            <w:webHidden/>
          </w:rPr>
          <w:fldChar w:fldCharType="end"/>
        </w:r>
      </w:hyperlink>
    </w:p>
    <w:p w14:paraId="1DE4229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29" w:history="1">
        <w:r w:rsidR="002E795E" w:rsidRPr="00B0046B">
          <w:rPr>
            <w:rStyle w:val="Hyperlink"/>
            <w:noProof/>
          </w:rPr>
          <w:t>9.6.3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High-pass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_Toc462298729 \h </w:instrText>
        </w:r>
        <w:r w:rsidR="002E795E" w:rsidRPr="005A4060">
          <w:rPr>
            <w:noProof/>
            <w:webHidden/>
          </w:rPr>
        </w:r>
        <w:r w:rsidR="002E795E" w:rsidRPr="005A4060">
          <w:rPr>
            <w:noProof/>
            <w:webHidden/>
          </w:rPr>
          <w:fldChar w:fldCharType="separate"/>
        </w:r>
        <w:r w:rsidR="00212FF9">
          <w:rPr>
            <w:noProof/>
            <w:webHidden/>
          </w:rPr>
          <w:t>98</w:t>
        </w:r>
        <w:r w:rsidR="002E795E" w:rsidRPr="005A4060">
          <w:rPr>
            <w:noProof/>
            <w:webHidden/>
          </w:rPr>
          <w:fldChar w:fldCharType="end"/>
        </w:r>
      </w:hyperlink>
    </w:p>
    <w:p w14:paraId="1DE4229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30" w:history="1">
        <w:r w:rsidR="002E795E" w:rsidRPr="00B0046B">
          <w:rPr>
            <w:rStyle w:val="Hyperlink"/>
            <w:noProof/>
          </w:rPr>
          <w:t>9.7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Derivation of quantization parameters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_Toc462298730 \h </w:instrText>
        </w:r>
        <w:r w:rsidR="002E795E" w:rsidRPr="005A4060">
          <w:rPr>
            <w:noProof/>
            <w:webHidden/>
          </w:rPr>
        </w:r>
        <w:r w:rsidR="002E795E" w:rsidRPr="005A4060">
          <w:rPr>
            <w:noProof/>
            <w:webHidden/>
          </w:rPr>
          <w:fldChar w:fldCharType="separate"/>
        </w:r>
        <w:r w:rsidR="00212FF9">
          <w:rPr>
            <w:noProof/>
            <w:webHidden/>
          </w:rPr>
          <w:t>102</w:t>
        </w:r>
        <w:r w:rsidR="002E795E" w:rsidRPr="005A4060">
          <w:rPr>
            <w:noProof/>
            <w:webHidden/>
          </w:rPr>
          <w:fldChar w:fldCharType="end"/>
        </w:r>
      </w:hyperlink>
    </w:p>
    <w:p w14:paraId="1DE422A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1" w:history="1">
        <w:r w:rsidR="002E795E" w:rsidRPr="00B0046B">
          <w:rPr>
            <w:rStyle w:val="Hyperlink"/>
            <w:noProof/>
          </w:rPr>
          <w:t>9.7.1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Derivation of DC quantization parameters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_Toc462298731 \h </w:instrText>
        </w:r>
        <w:r w:rsidR="002E795E" w:rsidRPr="005A4060">
          <w:rPr>
            <w:noProof/>
            <w:webHidden/>
          </w:rPr>
        </w:r>
        <w:r w:rsidR="002E795E" w:rsidRPr="005A4060">
          <w:rPr>
            <w:noProof/>
            <w:webHidden/>
          </w:rPr>
          <w:fldChar w:fldCharType="separate"/>
        </w:r>
        <w:r w:rsidR="00212FF9">
          <w:rPr>
            <w:noProof/>
            <w:webHidden/>
          </w:rPr>
          <w:t>102</w:t>
        </w:r>
        <w:r w:rsidR="002E795E" w:rsidRPr="005A4060">
          <w:rPr>
            <w:noProof/>
            <w:webHidden/>
          </w:rPr>
          <w:fldChar w:fldCharType="end"/>
        </w:r>
      </w:hyperlink>
    </w:p>
    <w:p w14:paraId="1DE422A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2" w:history="1">
        <w:r w:rsidR="002E795E" w:rsidRPr="00B0046B">
          <w:rPr>
            <w:rStyle w:val="Hyperlink"/>
            <w:noProof/>
          </w:rPr>
          <w:t>9.7.2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Derivation of low-pass quantization parameters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_Toc462298732 \h </w:instrText>
        </w:r>
        <w:r w:rsidR="002E795E" w:rsidRPr="005A4060">
          <w:rPr>
            <w:noProof/>
            <w:webHidden/>
          </w:rPr>
        </w:r>
        <w:r w:rsidR="002E795E" w:rsidRPr="005A4060">
          <w:rPr>
            <w:noProof/>
            <w:webHidden/>
          </w:rPr>
          <w:fldChar w:fldCharType="separate"/>
        </w:r>
        <w:r w:rsidR="00212FF9">
          <w:rPr>
            <w:noProof/>
            <w:webHidden/>
          </w:rPr>
          <w:t>103</w:t>
        </w:r>
        <w:r w:rsidR="002E795E" w:rsidRPr="005A4060">
          <w:rPr>
            <w:noProof/>
            <w:webHidden/>
          </w:rPr>
          <w:fldChar w:fldCharType="end"/>
        </w:r>
      </w:hyperlink>
    </w:p>
    <w:p w14:paraId="1DE422A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3" w:history="1">
        <w:r w:rsidR="002E795E" w:rsidRPr="00B0046B">
          <w:rPr>
            <w:rStyle w:val="Hyperlink"/>
            <w:noProof/>
          </w:rPr>
          <w:t>9.7.3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Derivation of high-pass quantization parameters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_Toc462298733 \h </w:instrText>
        </w:r>
        <w:r w:rsidR="002E795E" w:rsidRPr="005A4060">
          <w:rPr>
            <w:noProof/>
            <w:webHidden/>
          </w:rPr>
        </w:r>
        <w:r w:rsidR="002E795E" w:rsidRPr="005A4060">
          <w:rPr>
            <w:noProof/>
            <w:webHidden/>
          </w:rPr>
          <w:fldChar w:fldCharType="separate"/>
        </w:r>
        <w:r w:rsidR="00212FF9">
          <w:rPr>
            <w:noProof/>
            <w:webHidden/>
          </w:rPr>
          <w:t>104</w:t>
        </w:r>
        <w:r w:rsidR="002E795E" w:rsidRPr="005A4060">
          <w:rPr>
            <w:noProof/>
            <w:webHidden/>
          </w:rPr>
          <w:fldChar w:fldCharType="end"/>
        </w:r>
      </w:hyperlink>
    </w:p>
    <w:p w14:paraId="1DE422A3"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34" w:history="1">
        <w:r w:rsidR="002E795E" w:rsidRPr="00B0046B">
          <w:rPr>
            <w:rStyle w:val="Hyperlink"/>
            <w:noProof/>
          </w:rPr>
          <w:t>9.8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Dequantization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_Toc462298734 \h </w:instrText>
        </w:r>
        <w:r w:rsidR="002E795E" w:rsidRPr="005A4060">
          <w:rPr>
            <w:noProof/>
            <w:webHidden/>
          </w:rPr>
        </w:r>
        <w:r w:rsidR="002E795E" w:rsidRPr="005A4060">
          <w:rPr>
            <w:noProof/>
            <w:webHidden/>
          </w:rPr>
          <w:fldChar w:fldCharType="separate"/>
        </w:r>
        <w:r w:rsidR="00212FF9">
          <w:rPr>
            <w:noProof/>
            <w:webHidden/>
          </w:rPr>
          <w:t>105</w:t>
        </w:r>
        <w:r w:rsidR="002E795E" w:rsidRPr="005A4060">
          <w:rPr>
            <w:noProof/>
            <w:webHidden/>
          </w:rPr>
          <w:fldChar w:fldCharType="end"/>
        </w:r>
      </w:hyperlink>
    </w:p>
    <w:p w14:paraId="1DE422A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5" w:history="1">
        <w:r w:rsidR="002E795E" w:rsidRPr="00B0046B">
          <w:rPr>
            <w:rStyle w:val="Hyperlink"/>
            <w:noProof/>
          </w:rPr>
          <w:t>9.8.1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Dequantization of DC coefficients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_Toc462298735 \h </w:instrText>
        </w:r>
        <w:r w:rsidR="002E795E" w:rsidRPr="005A4060">
          <w:rPr>
            <w:noProof/>
            <w:webHidden/>
          </w:rPr>
        </w:r>
        <w:r w:rsidR="002E795E" w:rsidRPr="005A4060">
          <w:rPr>
            <w:noProof/>
            <w:webHidden/>
          </w:rPr>
          <w:fldChar w:fldCharType="separate"/>
        </w:r>
        <w:r w:rsidR="00212FF9">
          <w:rPr>
            <w:noProof/>
            <w:webHidden/>
          </w:rPr>
          <w:t>105</w:t>
        </w:r>
        <w:r w:rsidR="002E795E" w:rsidRPr="005A4060">
          <w:rPr>
            <w:noProof/>
            <w:webHidden/>
          </w:rPr>
          <w:fldChar w:fldCharType="end"/>
        </w:r>
      </w:hyperlink>
    </w:p>
    <w:p w14:paraId="1DE422A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6" w:history="1">
        <w:r w:rsidR="002E795E" w:rsidRPr="00B0046B">
          <w:rPr>
            <w:rStyle w:val="Hyperlink"/>
            <w:noProof/>
          </w:rPr>
          <w:t>9.8.2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Dequantization of low-pass coefficients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_Toc462298736 \h </w:instrText>
        </w:r>
        <w:r w:rsidR="002E795E" w:rsidRPr="005A4060">
          <w:rPr>
            <w:noProof/>
            <w:webHidden/>
          </w:rPr>
        </w:r>
        <w:r w:rsidR="002E795E" w:rsidRPr="005A4060">
          <w:rPr>
            <w:noProof/>
            <w:webHidden/>
          </w:rPr>
          <w:fldChar w:fldCharType="separate"/>
        </w:r>
        <w:r w:rsidR="00212FF9">
          <w:rPr>
            <w:noProof/>
            <w:webHidden/>
          </w:rPr>
          <w:t>106</w:t>
        </w:r>
        <w:r w:rsidR="002E795E" w:rsidRPr="005A4060">
          <w:rPr>
            <w:noProof/>
            <w:webHidden/>
          </w:rPr>
          <w:fldChar w:fldCharType="end"/>
        </w:r>
      </w:hyperlink>
    </w:p>
    <w:p w14:paraId="1DE422A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7" w:history="1">
        <w:r w:rsidR="002E795E" w:rsidRPr="00B0046B">
          <w:rPr>
            <w:rStyle w:val="Hyperlink"/>
            <w:noProof/>
          </w:rPr>
          <w:t>9.8.3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Dequantization of high-pass coefficients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_Toc462298737 \h </w:instrText>
        </w:r>
        <w:r w:rsidR="002E795E" w:rsidRPr="005A4060">
          <w:rPr>
            <w:noProof/>
            <w:webHidden/>
          </w:rPr>
        </w:r>
        <w:r w:rsidR="002E795E" w:rsidRPr="005A4060">
          <w:rPr>
            <w:noProof/>
            <w:webHidden/>
          </w:rPr>
          <w:fldChar w:fldCharType="separate"/>
        </w:r>
        <w:r w:rsidR="00212FF9">
          <w:rPr>
            <w:noProof/>
            <w:webHidden/>
          </w:rPr>
          <w:t>106</w:t>
        </w:r>
        <w:r w:rsidR="002E795E" w:rsidRPr="005A4060">
          <w:rPr>
            <w:noProof/>
            <w:webHidden/>
          </w:rPr>
          <w:fldChar w:fldCharType="end"/>
        </w:r>
      </w:hyperlink>
    </w:p>
    <w:p w14:paraId="1DE422A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38" w:history="1">
        <w:r w:rsidR="002E795E" w:rsidRPr="00B0046B">
          <w:rPr>
            <w:rStyle w:val="Hyperlink"/>
            <w:noProof/>
          </w:rPr>
          <w:t>9.8.4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QuantMap(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_Toc462298738 \h </w:instrText>
        </w:r>
        <w:r w:rsidR="002E795E" w:rsidRPr="005A4060">
          <w:rPr>
            <w:noProof/>
            <w:webHidden/>
          </w:rPr>
        </w:r>
        <w:r w:rsidR="002E795E" w:rsidRPr="005A4060">
          <w:rPr>
            <w:noProof/>
            <w:webHidden/>
          </w:rPr>
          <w:fldChar w:fldCharType="separate"/>
        </w:r>
        <w:r w:rsidR="00212FF9">
          <w:rPr>
            <w:noProof/>
            <w:webHidden/>
          </w:rPr>
          <w:t>107</w:t>
        </w:r>
        <w:r w:rsidR="002E795E" w:rsidRPr="005A4060">
          <w:rPr>
            <w:noProof/>
            <w:webHidden/>
          </w:rPr>
          <w:fldChar w:fldCharType="end"/>
        </w:r>
      </w:hyperlink>
    </w:p>
    <w:p w14:paraId="1DE422A8"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39" w:history="1">
        <w:r w:rsidR="002E795E" w:rsidRPr="00B0046B">
          <w:rPr>
            <w:rStyle w:val="Hyperlink"/>
            <w:noProof/>
          </w:rPr>
          <w:t>9.9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Sample reconstruction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_Toc462298739 \h </w:instrText>
        </w:r>
        <w:r w:rsidR="002E795E" w:rsidRPr="005A4060">
          <w:rPr>
            <w:noProof/>
            <w:webHidden/>
          </w:rPr>
        </w:r>
        <w:r w:rsidR="002E795E" w:rsidRPr="005A4060">
          <w:rPr>
            <w:noProof/>
            <w:webHidden/>
          </w:rPr>
          <w:fldChar w:fldCharType="separate"/>
        </w:r>
        <w:r w:rsidR="00212FF9">
          <w:rPr>
            <w:noProof/>
            <w:webHidden/>
          </w:rPr>
          <w:t>108</w:t>
        </w:r>
        <w:r w:rsidR="002E795E" w:rsidRPr="005A4060">
          <w:rPr>
            <w:noProof/>
            <w:webHidden/>
          </w:rPr>
          <w:fldChar w:fldCharType="end"/>
        </w:r>
      </w:hyperlink>
    </w:p>
    <w:p w14:paraId="1DE422A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0" w:history="1">
        <w:r w:rsidR="002E795E" w:rsidRPr="00B0046B">
          <w:rPr>
            <w:rStyle w:val="Hyperlink"/>
            <w:noProof/>
          </w:rPr>
          <w:t>9.9.1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_Toc462298740 \h </w:instrText>
        </w:r>
        <w:r w:rsidR="002E795E" w:rsidRPr="005A4060">
          <w:rPr>
            <w:noProof/>
            <w:webHidden/>
          </w:rPr>
        </w:r>
        <w:r w:rsidR="002E795E" w:rsidRPr="005A4060">
          <w:rPr>
            <w:noProof/>
            <w:webHidden/>
          </w:rPr>
          <w:fldChar w:fldCharType="separate"/>
        </w:r>
        <w:r w:rsidR="00212FF9">
          <w:rPr>
            <w:noProof/>
            <w:webHidden/>
          </w:rPr>
          <w:t>108</w:t>
        </w:r>
        <w:r w:rsidR="002E795E" w:rsidRPr="005A4060">
          <w:rPr>
            <w:noProof/>
            <w:webHidden/>
          </w:rPr>
          <w:fldChar w:fldCharType="end"/>
        </w:r>
      </w:hyperlink>
    </w:p>
    <w:p w14:paraId="1DE422A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1" w:history="1">
        <w:r w:rsidR="002E795E" w:rsidRPr="00B0046B">
          <w:rPr>
            <w:rStyle w:val="Hyperlink"/>
            <w:noProof/>
          </w:rPr>
          <w:t>9.9.2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First level inverse transform</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_Toc462298741 \h </w:instrText>
        </w:r>
        <w:r w:rsidR="002E795E" w:rsidRPr="005A4060">
          <w:rPr>
            <w:noProof/>
            <w:webHidden/>
          </w:rPr>
        </w:r>
        <w:r w:rsidR="002E795E" w:rsidRPr="005A4060">
          <w:rPr>
            <w:noProof/>
            <w:webHidden/>
          </w:rPr>
          <w:fldChar w:fldCharType="separate"/>
        </w:r>
        <w:r w:rsidR="00212FF9">
          <w:rPr>
            <w:noProof/>
            <w:webHidden/>
          </w:rPr>
          <w:t>108</w:t>
        </w:r>
        <w:r w:rsidR="002E795E" w:rsidRPr="005A4060">
          <w:rPr>
            <w:noProof/>
            <w:webHidden/>
          </w:rPr>
          <w:fldChar w:fldCharType="end"/>
        </w:r>
      </w:hyperlink>
    </w:p>
    <w:p w14:paraId="1DE422A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2" w:history="1">
        <w:r w:rsidR="002E795E" w:rsidRPr="00B0046B">
          <w:rPr>
            <w:rStyle w:val="Hyperlink"/>
            <w:noProof/>
          </w:rPr>
          <w:t>9.9.3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First level overlap filtering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_Toc462298742 \h </w:instrText>
        </w:r>
        <w:r w:rsidR="002E795E" w:rsidRPr="005A4060">
          <w:rPr>
            <w:noProof/>
            <w:webHidden/>
          </w:rPr>
        </w:r>
        <w:r w:rsidR="002E795E" w:rsidRPr="005A4060">
          <w:rPr>
            <w:noProof/>
            <w:webHidden/>
          </w:rPr>
          <w:fldChar w:fldCharType="separate"/>
        </w:r>
        <w:r w:rsidR="00212FF9">
          <w:rPr>
            <w:noProof/>
            <w:webHidden/>
          </w:rPr>
          <w:t>109</w:t>
        </w:r>
        <w:r w:rsidR="002E795E" w:rsidRPr="005A4060">
          <w:rPr>
            <w:noProof/>
            <w:webHidden/>
          </w:rPr>
          <w:fldChar w:fldCharType="end"/>
        </w:r>
      </w:hyperlink>
    </w:p>
    <w:p w14:paraId="1DE422A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3" w:history="1">
        <w:r w:rsidR="002E795E" w:rsidRPr="00B0046B">
          <w:rPr>
            <w:rStyle w:val="Hyperlink"/>
            <w:noProof/>
          </w:rPr>
          <w:t>9.9.4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Second level coefficient combination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_Toc462298743 \h </w:instrText>
        </w:r>
        <w:r w:rsidR="002E795E" w:rsidRPr="005A4060">
          <w:rPr>
            <w:noProof/>
            <w:webHidden/>
          </w:rPr>
        </w:r>
        <w:r w:rsidR="002E795E" w:rsidRPr="005A4060">
          <w:rPr>
            <w:noProof/>
            <w:webHidden/>
          </w:rPr>
          <w:fldChar w:fldCharType="separate"/>
        </w:r>
        <w:r w:rsidR="00212FF9">
          <w:rPr>
            <w:noProof/>
            <w:webHidden/>
          </w:rPr>
          <w:t>121</w:t>
        </w:r>
        <w:r w:rsidR="002E795E" w:rsidRPr="005A4060">
          <w:rPr>
            <w:noProof/>
            <w:webHidden/>
          </w:rPr>
          <w:fldChar w:fldCharType="end"/>
        </w:r>
      </w:hyperlink>
    </w:p>
    <w:p w14:paraId="1DE422A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4" w:history="1">
        <w:r w:rsidR="002E795E" w:rsidRPr="00B0046B">
          <w:rPr>
            <w:rStyle w:val="Hyperlink"/>
            <w:noProof/>
          </w:rPr>
          <w:t>9.9.5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Second level inverse transform</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_Toc462298744 \h </w:instrText>
        </w:r>
        <w:r w:rsidR="002E795E" w:rsidRPr="005A4060">
          <w:rPr>
            <w:noProof/>
            <w:webHidden/>
          </w:rPr>
        </w:r>
        <w:r w:rsidR="002E795E" w:rsidRPr="005A4060">
          <w:rPr>
            <w:noProof/>
            <w:webHidden/>
          </w:rPr>
          <w:fldChar w:fldCharType="separate"/>
        </w:r>
        <w:r w:rsidR="00212FF9">
          <w:rPr>
            <w:noProof/>
            <w:webHidden/>
          </w:rPr>
          <w:t>122</w:t>
        </w:r>
        <w:r w:rsidR="002E795E" w:rsidRPr="005A4060">
          <w:rPr>
            <w:noProof/>
            <w:webHidden/>
          </w:rPr>
          <w:fldChar w:fldCharType="end"/>
        </w:r>
      </w:hyperlink>
    </w:p>
    <w:p w14:paraId="1DE422A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5" w:history="1">
        <w:r w:rsidR="002E795E" w:rsidRPr="00B0046B">
          <w:rPr>
            <w:rStyle w:val="Hyperlink"/>
            <w:noProof/>
          </w:rPr>
          <w:t>9.9.6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Second level overlap filtering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_Toc462298745 \h </w:instrText>
        </w:r>
        <w:r w:rsidR="002E795E" w:rsidRPr="005A4060">
          <w:rPr>
            <w:noProof/>
            <w:webHidden/>
          </w:rPr>
        </w:r>
        <w:r w:rsidR="002E795E" w:rsidRPr="005A4060">
          <w:rPr>
            <w:noProof/>
            <w:webHidden/>
          </w:rPr>
          <w:fldChar w:fldCharType="separate"/>
        </w:r>
        <w:r w:rsidR="00212FF9">
          <w:rPr>
            <w:noProof/>
            <w:webHidden/>
          </w:rPr>
          <w:t>123</w:t>
        </w:r>
        <w:r w:rsidR="002E795E" w:rsidRPr="005A4060">
          <w:rPr>
            <w:noProof/>
            <w:webHidden/>
          </w:rPr>
          <w:fldChar w:fldCharType="end"/>
        </w:r>
      </w:hyperlink>
    </w:p>
    <w:p w14:paraId="1DE422A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6" w:history="1">
        <w:r w:rsidR="002E795E" w:rsidRPr="00B0046B">
          <w:rPr>
            <w:rStyle w:val="Hyperlink"/>
            <w:noProof/>
          </w:rPr>
          <w:t>9.9.7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Inverse transform basic operations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_Toc462298746 \h </w:instrText>
        </w:r>
        <w:r w:rsidR="002E795E" w:rsidRPr="005A4060">
          <w:rPr>
            <w:noProof/>
            <w:webHidden/>
          </w:rPr>
        </w:r>
        <w:r w:rsidR="002E795E" w:rsidRPr="005A4060">
          <w:rPr>
            <w:noProof/>
            <w:webHidden/>
          </w:rPr>
          <w:fldChar w:fldCharType="separate"/>
        </w:r>
        <w:r w:rsidR="00212FF9">
          <w:rPr>
            <w:noProof/>
            <w:webHidden/>
          </w:rPr>
          <w:t>129</w:t>
        </w:r>
        <w:r w:rsidR="002E795E" w:rsidRPr="005A4060">
          <w:rPr>
            <w:noProof/>
            <w:webHidden/>
          </w:rPr>
          <w:fldChar w:fldCharType="end"/>
        </w:r>
      </w:hyperlink>
    </w:p>
    <w:p w14:paraId="1DE422B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7" w:history="1">
        <w:r w:rsidR="002E795E" w:rsidRPr="00B0046B">
          <w:rPr>
            <w:rStyle w:val="Hyperlink"/>
            <w:noProof/>
          </w:rPr>
          <w:t>9.9.8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 filtering functions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_Toc462298747 \h </w:instrText>
        </w:r>
        <w:r w:rsidR="002E795E" w:rsidRPr="005A4060">
          <w:rPr>
            <w:noProof/>
            <w:webHidden/>
          </w:rPr>
        </w:r>
        <w:r w:rsidR="002E795E" w:rsidRPr="005A4060">
          <w:rPr>
            <w:noProof/>
            <w:webHidden/>
          </w:rPr>
          <w:fldChar w:fldCharType="separate"/>
        </w:r>
        <w:r w:rsidR="00212FF9">
          <w:rPr>
            <w:noProof/>
            <w:webHidden/>
          </w:rPr>
          <w:t>132</w:t>
        </w:r>
        <w:r w:rsidR="002E795E" w:rsidRPr="005A4060">
          <w:rPr>
            <w:noProof/>
            <w:webHidden/>
          </w:rPr>
          <w:fldChar w:fldCharType="end"/>
        </w:r>
      </w:hyperlink>
    </w:p>
    <w:p w14:paraId="1DE422B1"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48" w:history="1">
        <w:r w:rsidR="002E795E" w:rsidRPr="00B0046B">
          <w:rPr>
            <w:rStyle w:val="Hyperlink"/>
            <w:noProof/>
          </w:rPr>
          <w:t>9.10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Output formatting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_Toc462298748 \h </w:instrText>
        </w:r>
        <w:r w:rsidR="002E795E" w:rsidRPr="005A4060">
          <w:rPr>
            <w:noProof/>
            <w:webHidden/>
          </w:rPr>
        </w:r>
        <w:r w:rsidR="002E795E" w:rsidRPr="005A4060">
          <w:rPr>
            <w:noProof/>
            <w:webHidden/>
          </w:rPr>
          <w:fldChar w:fldCharType="separate"/>
        </w:r>
        <w:r w:rsidR="00212FF9">
          <w:rPr>
            <w:noProof/>
            <w:webHidden/>
          </w:rPr>
          <w:t>136</w:t>
        </w:r>
        <w:r w:rsidR="002E795E" w:rsidRPr="005A4060">
          <w:rPr>
            <w:noProof/>
            <w:webHidden/>
          </w:rPr>
          <w:fldChar w:fldCharType="end"/>
        </w:r>
      </w:hyperlink>
    </w:p>
    <w:p w14:paraId="1DE422B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49" w:history="1">
        <w:r w:rsidR="002E795E" w:rsidRPr="00B0046B">
          <w:rPr>
            <w:rStyle w:val="Hyperlink"/>
            <w:noProof/>
          </w:rPr>
          <w:t>9.10.1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_Toc462298749 \h </w:instrText>
        </w:r>
        <w:r w:rsidR="002E795E" w:rsidRPr="005A4060">
          <w:rPr>
            <w:noProof/>
            <w:webHidden/>
          </w:rPr>
        </w:r>
        <w:r w:rsidR="002E795E" w:rsidRPr="005A4060">
          <w:rPr>
            <w:noProof/>
            <w:webHidden/>
          </w:rPr>
          <w:fldChar w:fldCharType="separate"/>
        </w:r>
        <w:r w:rsidR="00212FF9">
          <w:rPr>
            <w:noProof/>
            <w:webHidden/>
          </w:rPr>
          <w:t>136</w:t>
        </w:r>
        <w:r w:rsidR="002E795E" w:rsidRPr="005A4060">
          <w:rPr>
            <w:noProof/>
            <w:webHidden/>
          </w:rPr>
          <w:fldChar w:fldCharType="end"/>
        </w:r>
      </w:hyperlink>
    </w:p>
    <w:p w14:paraId="1DE422B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0" w:history="1">
        <w:r w:rsidR="002E795E" w:rsidRPr="00B0046B">
          <w:rPr>
            <w:rStyle w:val="Hyperlink"/>
            <w:noProof/>
          </w:rPr>
          <w:t>9.10.2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Output formatting stage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_Toc462298750 \h </w:instrText>
        </w:r>
        <w:r w:rsidR="002E795E" w:rsidRPr="005A4060">
          <w:rPr>
            <w:noProof/>
            <w:webHidden/>
          </w:rPr>
        </w:r>
        <w:r w:rsidR="002E795E" w:rsidRPr="005A4060">
          <w:rPr>
            <w:noProof/>
            <w:webHidden/>
          </w:rPr>
          <w:fldChar w:fldCharType="separate"/>
        </w:r>
        <w:r w:rsidR="00212FF9">
          <w:rPr>
            <w:noProof/>
            <w:webHidden/>
          </w:rPr>
          <w:t>136</w:t>
        </w:r>
        <w:r w:rsidR="002E795E" w:rsidRPr="005A4060">
          <w:rPr>
            <w:noProof/>
            <w:webHidden/>
          </w:rPr>
          <w:fldChar w:fldCharType="end"/>
        </w:r>
      </w:hyperlink>
    </w:p>
    <w:p w14:paraId="1DE422B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1" w:history="1">
        <w:r w:rsidR="002E795E" w:rsidRPr="00B0046B">
          <w:rPr>
            <w:rStyle w:val="Hyperlink"/>
            <w:noProof/>
          </w:rPr>
          <w:t>9.10.3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Sampling conversion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_Toc462298751 \h </w:instrText>
        </w:r>
        <w:r w:rsidR="002E795E" w:rsidRPr="005A4060">
          <w:rPr>
            <w:noProof/>
            <w:webHidden/>
          </w:rPr>
        </w:r>
        <w:r w:rsidR="002E795E" w:rsidRPr="005A4060">
          <w:rPr>
            <w:noProof/>
            <w:webHidden/>
          </w:rPr>
          <w:fldChar w:fldCharType="separate"/>
        </w:r>
        <w:r w:rsidR="00212FF9">
          <w:rPr>
            <w:noProof/>
            <w:webHidden/>
          </w:rPr>
          <w:t>137</w:t>
        </w:r>
        <w:r w:rsidR="002E795E" w:rsidRPr="005A4060">
          <w:rPr>
            <w:noProof/>
            <w:webHidden/>
          </w:rPr>
          <w:fldChar w:fldCharType="end"/>
        </w:r>
      </w:hyperlink>
    </w:p>
    <w:p w14:paraId="1DE422B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2" w:history="1">
        <w:r w:rsidR="002E795E" w:rsidRPr="00B0046B">
          <w:rPr>
            <w:rStyle w:val="Hyperlink"/>
            <w:noProof/>
          </w:rPr>
          <w:t>9.10.4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Conversion from INTERNAL_CLR_FMT to OUTPUT_CLR_FMT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_Toc462298752 \h </w:instrText>
        </w:r>
        <w:r w:rsidR="002E795E" w:rsidRPr="005A4060">
          <w:rPr>
            <w:noProof/>
            <w:webHidden/>
          </w:rPr>
        </w:r>
        <w:r w:rsidR="002E795E" w:rsidRPr="005A4060">
          <w:rPr>
            <w:noProof/>
            <w:webHidden/>
          </w:rPr>
          <w:fldChar w:fldCharType="separate"/>
        </w:r>
        <w:r w:rsidR="00212FF9">
          <w:rPr>
            <w:noProof/>
            <w:webHidden/>
          </w:rPr>
          <w:t>139</w:t>
        </w:r>
        <w:r w:rsidR="002E795E" w:rsidRPr="005A4060">
          <w:rPr>
            <w:noProof/>
            <w:webHidden/>
          </w:rPr>
          <w:fldChar w:fldCharType="end"/>
        </w:r>
      </w:hyperlink>
    </w:p>
    <w:p w14:paraId="1DE422B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3" w:history="1">
        <w:r w:rsidR="002E795E" w:rsidRPr="00B0046B">
          <w:rPr>
            <w:rStyle w:val="Hyperlink"/>
            <w:noProof/>
          </w:rPr>
          <w:t>9.10.5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AddBias(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_Toc462298753 \h </w:instrText>
        </w:r>
        <w:r w:rsidR="002E795E" w:rsidRPr="005A4060">
          <w:rPr>
            <w:noProof/>
            <w:webHidden/>
          </w:rPr>
        </w:r>
        <w:r w:rsidR="002E795E" w:rsidRPr="005A4060">
          <w:rPr>
            <w:noProof/>
            <w:webHidden/>
          </w:rPr>
          <w:fldChar w:fldCharType="separate"/>
        </w:r>
        <w:r w:rsidR="00212FF9">
          <w:rPr>
            <w:noProof/>
            <w:webHidden/>
          </w:rPr>
          <w:t>142</w:t>
        </w:r>
        <w:r w:rsidR="002E795E" w:rsidRPr="005A4060">
          <w:rPr>
            <w:noProof/>
            <w:webHidden/>
          </w:rPr>
          <w:fldChar w:fldCharType="end"/>
        </w:r>
      </w:hyperlink>
    </w:p>
    <w:p w14:paraId="1DE422B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4" w:history="1">
        <w:r w:rsidR="002E795E" w:rsidRPr="00B0046B">
          <w:rPr>
            <w:rStyle w:val="Hyperlink"/>
            <w:noProof/>
          </w:rPr>
          <w:t>9.10.6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ComputeScaling(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_Toc462298754 \h </w:instrText>
        </w:r>
        <w:r w:rsidR="002E795E" w:rsidRPr="005A4060">
          <w:rPr>
            <w:noProof/>
            <w:webHidden/>
          </w:rPr>
        </w:r>
        <w:r w:rsidR="002E795E" w:rsidRPr="005A4060">
          <w:rPr>
            <w:noProof/>
            <w:webHidden/>
          </w:rPr>
          <w:fldChar w:fldCharType="separate"/>
        </w:r>
        <w:r w:rsidR="00212FF9">
          <w:rPr>
            <w:noProof/>
            <w:webHidden/>
          </w:rPr>
          <w:t>143</w:t>
        </w:r>
        <w:r w:rsidR="002E795E" w:rsidRPr="005A4060">
          <w:rPr>
            <w:noProof/>
            <w:webHidden/>
          </w:rPr>
          <w:fldChar w:fldCharType="end"/>
        </w:r>
      </w:hyperlink>
    </w:p>
    <w:p w14:paraId="1DE422B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5" w:history="1">
        <w:r w:rsidR="002E795E" w:rsidRPr="00B0046B">
          <w:rPr>
            <w:rStyle w:val="Hyperlink"/>
            <w:noProof/>
          </w:rPr>
          <w:t>9.10.7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Postscaling process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_Toc462298755 \h </w:instrText>
        </w:r>
        <w:r w:rsidR="002E795E" w:rsidRPr="005A4060">
          <w:rPr>
            <w:noProof/>
            <w:webHidden/>
          </w:rPr>
        </w:r>
        <w:r w:rsidR="002E795E" w:rsidRPr="005A4060">
          <w:rPr>
            <w:noProof/>
            <w:webHidden/>
          </w:rPr>
          <w:fldChar w:fldCharType="separate"/>
        </w:r>
        <w:r w:rsidR="00212FF9">
          <w:rPr>
            <w:noProof/>
            <w:webHidden/>
          </w:rPr>
          <w:t>144</w:t>
        </w:r>
        <w:r w:rsidR="002E795E" w:rsidRPr="005A4060">
          <w:rPr>
            <w:noProof/>
            <w:webHidden/>
          </w:rPr>
          <w:fldChar w:fldCharType="end"/>
        </w:r>
      </w:hyperlink>
    </w:p>
    <w:p w14:paraId="1DE422B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56" w:history="1">
        <w:r w:rsidR="002E795E" w:rsidRPr="00B0046B">
          <w:rPr>
            <w:rStyle w:val="Hyperlink"/>
            <w:noProof/>
          </w:rPr>
          <w:t>9.10.8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Clipping and packing stage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_Toc462298756 \h </w:instrText>
        </w:r>
        <w:r w:rsidR="002E795E" w:rsidRPr="005A4060">
          <w:rPr>
            <w:noProof/>
            <w:webHidden/>
          </w:rPr>
        </w:r>
        <w:r w:rsidR="002E795E" w:rsidRPr="005A4060">
          <w:rPr>
            <w:noProof/>
            <w:webHidden/>
          </w:rPr>
          <w:fldChar w:fldCharType="separate"/>
        </w:r>
        <w:r w:rsidR="00212FF9">
          <w:rPr>
            <w:noProof/>
            <w:webHidden/>
          </w:rPr>
          <w:t>146</w:t>
        </w:r>
        <w:r w:rsidR="002E795E" w:rsidRPr="005A4060">
          <w:rPr>
            <w:noProof/>
            <w:webHidden/>
          </w:rPr>
          <w:fldChar w:fldCharType="end"/>
        </w:r>
      </w:hyperlink>
    </w:p>
    <w:p w14:paraId="1DE422BA"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757" w:history="1">
        <w:r w:rsidR="002E795E" w:rsidRPr="00B0046B">
          <w:rPr>
            <w:rStyle w:val="Hyperlink"/>
            <w:noProof/>
          </w:rPr>
          <w:t>Annex A Tag-based file format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_Toc462298757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B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58" w:history="1">
        <w:r w:rsidR="002E795E" w:rsidRPr="00B0046B">
          <w:rPr>
            <w:rStyle w:val="Hyperlink"/>
            <w:noProof/>
          </w:rPr>
          <w:t>A.1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_Toc462298758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BC"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59" w:history="1">
        <w:r w:rsidR="002E795E" w:rsidRPr="00B0046B">
          <w:rPr>
            <w:rStyle w:val="Hyperlink"/>
            <w:noProof/>
          </w:rPr>
          <w:t>A.2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Normative references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_Toc462298759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B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0" w:history="1">
        <w:r w:rsidR="002E795E" w:rsidRPr="00B0046B">
          <w:rPr>
            <w:rStyle w:val="Hyperlink"/>
            <w:noProof/>
          </w:rPr>
          <w:t>A.2.1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Identical Recommendations | International Standards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_Toc462298760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B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1" w:history="1">
        <w:r w:rsidR="002E795E" w:rsidRPr="00B0046B">
          <w:rPr>
            <w:rStyle w:val="Hyperlink"/>
            <w:noProof/>
          </w:rPr>
          <w:t>A.2.2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Paired Recommendations | International Standards equivalent in technical content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_Toc462298761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B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2" w:history="1">
        <w:r w:rsidR="002E795E" w:rsidRPr="00B0046B">
          <w:rPr>
            <w:rStyle w:val="Hyperlink"/>
            <w:noProof/>
          </w:rPr>
          <w:t>A.2.3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Additional references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_Toc462298762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C0"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63" w:history="1">
        <w:r w:rsidR="002E795E" w:rsidRPr="00B0046B">
          <w:rPr>
            <w:rStyle w:val="Hyperlink"/>
            <w:noProof/>
          </w:rPr>
          <w:t>A.3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Definitions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_Toc462298763 \h </w:instrText>
        </w:r>
        <w:r w:rsidR="002E795E" w:rsidRPr="005A4060">
          <w:rPr>
            <w:noProof/>
            <w:webHidden/>
          </w:rPr>
        </w:r>
        <w:r w:rsidR="002E795E" w:rsidRPr="005A4060">
          <w:rPr>
            <w:noProof/>
            <w:webHidden/>
          </w:rPr>
          <w:fldChar w:fldCharType="separate"/>
        </w:r>
        <w:r w:rsidR="00212FF9">
          <w:rPr>
            <w:noProof/>
            <w:webHidden/>
          </w:rPr>
          <w:t>150</w:t>
        </w:r>
        <w:r w:rsidR="002E795E" w:rsidRPr="005A4060">
          <w:rPr>
            <w:noProof/>
            <w:webHidden/>
          </w:rPr>
          <w:fldChar w:fldCharType="end"/>
        </w:r>
      </w:hyperlink>
    </w:p>
    <w:p w14:paraId="1DE422C1"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64" w:history="1">
        <w:r w:rsidR="002E795E" w:rsidRPr="00B0046B">
          <w:rPr>
            <w:rStyle w:val="Hyperlink"/>
            <w:noProof/>
          </w:rPr>
          <w:t>A.4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Abbreviations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_Toc462298764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2"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65" w:history="1">
        <w:r w:rsidR="002E795E" w:rsidRPr="00B0046B">
          <w:rPr>
            <w:rStyle w:val="Hyperlink"/>
            <w:noProof/>
          </w:rPr>
          <w:t>A.5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FILE_HEADER(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_Toc462298765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6" w:history="1">
        <w:r w:rsidR="002E795E" w:rsidRPr="00B0046B">
          <w:rPr>
            <w:rStyle w:val="Hyperlink"/>
            <w:noProof/>
          </w:rPr>
          <w:t>A.5.1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_Toc462298766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7" w:history="1">
        <w:r w:rsidR="002E795E" w:rsidRPr="00B0046B">
          <w:rPr>
            <w:rStyle w:val="Hyperlink"/>
            <w:noProof/>
          </w:rPr>
          <w:t>A.5.2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FIXED_FILE_HEADER_II_2BYTES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_Toc462298767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8" w:history="1">
        <w:r w:rsidR="002E795E" w:rsidRPr="00B0046B">
          <w:rPr>
            <w:rStyle w:val="Hyperlink"/>
            <w:noProof/>
          </w:rPr>
          <w:t>A.5.3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FIXED_FILE_HEADER_0XBC_BYTE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_Toc462298768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69" w:history="1">
        <w:r w:rsidR="002E795E" w:rsidRPr="00B0046B">
          <w:rPr>
            <w:rStyle w:val="Hyperlink"/>
            <w:noProof/>
          </w:rPr>
          <w:t>A.5.4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FILE_VERSION_ID</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_Toc462298769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0" w:history="1">
        <w:r w:rsidR="002E795E" w:rsidRPr="00B0046B">
          <w:rPr>
            <w:rStyle w:val="Hyperlink"/>
            <w:noProof/>
          </w:rPr>
          <w:t>A.5.5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FIRST_IFD_OFFSET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_Toc462298770 \h </w:instrText>
        </w:r>
        <w:r w:rsidR="002E795E" w:rsidRPr="005A4060">
          <w:rPr>
            <w:noProof/>
            <w:webHidden/>
          </w:rPr>
        </w:r>
        <w:r w:rsidR="002E795E" w:rsidRPr="005A4060">
          <w:rPr>
            <w:noProof/>
            <w:webHidden/>
          </w:rPr>
          <w:fldChar w:fldCharType="separate"/>
        </w:r>
        <w:r w:rsidR="00212FF9">
          <w:rPr>
            <w:noProof/>
            <w:webHidden/>
          </w:rPr>
          <w:t>151</w:t>
        </w:r>
        <w:r w:rsidR="002E795E" w:rsidRPr="005A4060">
          <w:rPr>
            <w:noProof/>
            <w:webHidden/>
          </w:rPr>
          <w:fldChar w:fldCharType="end"/>
        </w:r>
      </w:hyperlink>
    </w:p>
    <w:p w14:paraId="1DE422C8"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71" w:history="1">
        <w:r w:rsidR="002E795E" w:rsidRPr="00B0046B">
          <w:rPr>
            <w:rStyle w:val="Hyperlink"/>
            <w:noProof/>
          </w:rPr>
          <w:t>A.6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IMAGE_FILE_DIRECTORY(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_Toc462298771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2" w:history="1">
        <w:r w:rsidR="002E795E" w:rsidRPr="00B0046B">
          <w:rPr>
            <w:rStyle w:val="Hyperlink"/>
            <w:noProof/>
          </w:rPr>
          <w:t>A.6.1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_Toc462298772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3" w:history="1">
        <w:r w:rsidR="002E795E" w:rsidRPr="00B0046B">
          <w:rPr>
            <w:rStyle w:val="Hyperlink"/>
            <w:noProof/>
          </w:rPr>
          <w:t>A.6.2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NUM_ENTRIES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_Toc462298773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4" w:history="1">
        <w:r w:rsidR="002E795E" w:rsidRPr="00B0046B">
          <w:rPr>
            <w:rStyle w:val="Hyperlink"/>
            <w:noProof/>
          </w:rPr>
          <w:t>A.6.3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ZERO_OR_NEXT_IFD_OFFSET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_Toc462298774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C"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775" w:history="1">
        <w:r w:rsidR="002E795E" w:rsidRPr="00B0046B">
          <w:rPr>
            <w:rStyle w:val="Hyperlink"/>
            <w:noProof/>
          </w:rPr>
          <w:t>A.7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IFD_ENTRY(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_Toc462298775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6" w:history="1">
        <w:r w:rsidR="002E795E" w:rsidRPr="00B0046B">
          <w:rPr>
            <w:rStyle w:val="Hyperlink"/>
            <w:noProof/>
          </w:rPr>
          <w:t>A.7.1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Syntax structure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_Toc462298776 \h </w:instrText>
        </w:r>
        <w:r w:rsidR="002E795E" w:rsidRPr="005A4060">
          <w:rPr>
            <w:noProof/>
            <w:webHidden/>
          </w:rPr>
        </w:r>
        <w:r w:rsidR="002E795E" w:rsidRPr="005A4060">
          <w:rPr>
            <w:noProof/>
            <w:webHidden/>
          </w:rPr>
          <w:fldChar w:fldCharType="separate"/>
        </w:r>
        <w:r w:rsidR="00212FF9">
          <w:rPr>
            <w:noProof/>
            <w:webHidden/>
          </w:rPr>
          <w:t>152</w:t>
        </w:r>
        <w:r w:rsidR="002E795E" w:rsidRPr="005A4060">
          <w:rPr>
            <w:noProof/>
            <w:webHidden/>
          </w:rPr>
          <w:fldChar w:fldCharType="end"/>
        </w:r>
      </w:hyperlink>
    </w:p>
    <w:p w14:paraId="1DE422C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7" w:history="1">
        <w:r w:rsidR="002E795E" w:rsidRPr="00B0046B">
          <w:rPr>
            <w:rStyle w:val="Hyperlink"/>
            <w:noProof/>
          </w:rPr>
          <w:t>A.7.2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FIELD_TAG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_Toc462298777 \h </w:instrText>
        </w:r>
        <w:r w:rsidR="002E795E" w:rsidRPr="005A4060">
          <w:rPr>
            <w:noProof/>
            <w:webHidden/>
          </w:rPr>
        </w:r>
        <w:r w:rsidR="002E795E" w:rsidRPr="005A4060">
          <w:rPr>
            <w:noProof/>
            <w:webHidden/>
          </w:rPr>
          <w:fldChar w:fldCharType="separate"/>
        </w:r>
        <w:r w:rsidR="00212FF9">
          <w:rPr>
            <w:noProof/>
            <w:webHidden/>
          </w:rPr>
          <w:t>154</w:t>
        </w:r>
        <w:r w:rsidR="002E795E" w:rsidRPr="005A4060">
          <w:rPr>
            <w:noProof/>
            <w:webHidden/>
          </w:rPr>
          <w:fldChar w:fldCharType="end"/>
        </w:r>
      </w:hyperlink>
    </w:p>
    <w:p w14:paraId="1DE422C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8" w:history="1">
        <w:r w:rsidR="002E795E" w:rsidRPr="00B0046B">
          <w:rPr>
            <w:rStyle w:val="Hyperlink"/>
            <w:noProof/>
          </w:rPr>
          <w:t>A.7.3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ELEMENT_TYPE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_Toc462298778 \h </w:instrText>
        </w:r>
        <w:r w:rsidR="002E795E" w:rsidRPr="005A4060">
          <w:rPr>
            <w:noProof/>
            <w:webHidden/>
          </w:rPr>
        </w:r>
        <w:r w:rsidR="002E795E" w:rsidRPr="005A4060">
          <w:rPr>
            <w:noProof/>
            <w:webHidden/>
          </w:rPr>
          <w:fldChar w:fldCharType="separate"/>
        </w:r>
        <w:r w:rsidR="00212FF9">
          <w:rPr>
            <w:noProof/>
            <w:webHidden/>
          </w:rPr>
          <w:t>154</w:t>
        </w:r>
        <w:r w:rsidR="002E795E" w:rsidRPr="005A4060">
          <w:rPr>
            <w:noProof/>
            <w:webHidden/>
          </w:rPr>
          <w:fldChar w:fldCharType="end"/>
        </w:r>
      </w:hyperlink>
    </w:p>
    <w:p w14:paraId="1DE422D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79" w:history="1">
        <w:r w:rsidR="002E795E" w:rsidRPr="00B0046B">
          <w:rPr>
            <w:rStyle w:val="Hyperlink"/>
            <w:noProof/>
          </w:rPr>
          <w:t>A.7.4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NUM_ELEMENTS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_Toc462298779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0" w:history="1">
        <w:r w:rsidR="002E795E" w:rsidRPr="00B0046B">
          <w:rPr>
            <w:rStyle w:val="Hyperlink"/>
            <w:noProof/>
          </w:rPr>
          <w:t>A.7.5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VALUES_OR_OFFSET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_Toc462298780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1" w:history="1">
        <w:r w:rsidR="002E795E" w:rsidRPr="00B0046B">
          <w:rPr>
            <w:rStyle w:val="Hyperlink"/>
            <w:noProof/>
          </w:rPr>
          <w:t>A.7.6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DOCUMENT_NAME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_Toc462298781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2" w:history="1">
        <w:r w:rsidR="002E795E" w:rsidRPr="00B0046B">
          <w:rPr>
            <w:rStyle w:val="Hyperlink"/>
            <w:noProof/>
          </w:rPr>
          <w:t>A.7.7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IMAGE_DESCRIPTION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_Toc462298782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3" w:history="1">
        <w:r w:rsidR="002E795E" w:rsidRPr="00B0046B">
          <w:rPr>
            <w:rStyle w:val="Hyperlink"/>
            <w:noProof/>
          </w:rPr>
          <w:t>A.7.8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EQUIPMENT_MAKE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_Toc462298783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4" w:history="1">
        <w:r w:rsidR="002E795E" w:rsidRPr="00B0046B">
          <w:rPr>
            <w:rStyle w:val="Hyperlink"/>
            <w:noProof/>
          </w:rPr>
          <w:t>A.7.9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EQUIPMENT_MODEL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_Toc462298784 \h </w:instrText>
        </w:r>
        <w:r w:rsidR="002E795E" w:rsidRPr="005A4060">
          <w:rPr>
            <w:noProof/>
            <w:webHidden/>
          </w:rPr>
        </w:r>
        <w:r w:rsidR="002E795E" w:rsidRPr="005A4060">
          <w:rPr>
            <w:noProof/>
            <w:webHidden/>
          </w:rPr>
          <w:fldChar w:fldCharType="separate"/>
        </w:r>
        <w:r w:rsidR="00212FF9">
          <w:rPr>
            <w:noProof/>
            <w:webHidden/>
          </w:rPr>
          <w:t>155</w:t>
        </w:r>
        <w:r w:rsidR="002E795E" w:rsidRPr="005A4060">
          <w:rPr>
            <w:noProof/>
            <w:webHidden/>
          </w:rPr>
          <w:fldChar w:fldCharType="end"/>
        </w:r>
      </w:hyperlink>
    </w:p>
    <w:p w14:paraId="1DE422D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5" w:history="1">
        <w:r w:rsidR="002E795E" w:rsidRPr="00B0046B">
          <w:rPr>
            <w:rStyle w:val="Hyperlink"/>
            <w:noProof/>
          </w:rPr>
          <w:t>A.7.10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PAGE_NAME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_Toc462298785 \h </w:instrText>
        </w:r>
        <w:r w:rsidR="002E795E" w:rsidRPr="005A4060">
          <w:rPr>
            <w:noProof/>
            <w:webHidden/>
          </w:rPr>
        </w:r>
        <w:r w:rsidR="002E795E" w:rsidRPr="005A4060">
          <w:rPr>
            <w:noProof/>
            <w:webHidden/>
          </w:rPr>
          <w:fldChar w:fldCharType="separate"/>
        </w:r>
        <w:r w:rsidR="00212FF9">
          <w:rPr>
            <w:noProof/>
            <w:webHidden/>
          </w:rPr>
          <w:t>156</w:t>
        </w:r>
        <w:r w:rsidR="002E795E" w:rsidRPr="005A4060">
          <w:rPr>
            <w:noProof/>
            <w:webHidden/>
          </w:rPr>
          <w:fldChar w:fldCharType="end"/>
        </w:r>
      </w:hyperlink>
    </w:p>
    <w:p w14:paraId="1DE422D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6" w:history="1">
        <w:r w:rsidR="002E795E" w:rsidRPr="00B0046B">
          <w:rPr>
            <w:rStyle w:val="Hyperlink"/>
            <w:noProof/>
          </w:rPr>
          <w:t>A.7.11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PAGE_NUMBER</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_Toc462298786 \h </w:instrText>
        </w:r>
        <w:r w:rsidR="002E795E" w:rsidRPr="005A4060">
          <w:rPr>
            <w:noProof/>
            <w:webHidden/>
          </w:rPr>
        </w:r>
        <w:r w:rsidR="002E795E" w:rsidRPr="005A4060">
          <w:rPr>
            <w:noProof/>
            <w:webHidden/>
          </w:rPr>
          <w:fldChar w:fldCharType="separate"/>
        </w:r>
        <w:r w:rsidR="00212FF9">
          <w:rPr>
            <w:noProof/>
            <w:webHidden/>
          </w:rPr>
          <w:t>156</w:t>
        </w:r>
        <w:r w:rsidR="002E795E" w:rsidRPr="005A4060">
          <w:rPr>
            <w:noProof/>
            <w:webHidden/>
          </w:rPr>
          <w:fldChar w:fldCharType="end"/>
        </w:r>
      </w:hyperlink>
    </w:p>
    <w:p w14:paraId="1DE422D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7" w:history="1">
        <w:r w:rsidR="002E795E" w:rsidRPr="00B0046B">
          <w:rPr>
            <w:rStyle w:val="Hyperlink"/>
            <w:noProof/>
          </w:rPr>
          <w:t>A.7.12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SOFTWARE_NAME_VERSION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_Toc462298787 \h </w:instrText>
        </w:r>
        <w:r w:rsidR="002E795E" w:rsidRPr="005A4060">
          <w:rPr>
            <w:noProof/>
            <w:webHidden/>
          </w:rPr>
        </w:r>
        <w:r w:rsidR="002E795E" w:rsidRPr="005A4060">
          <w:rPr>
            <w:noProof/>
            <w:webHidden/>
          </w:rPr>
          <w:fldChar w:fldCharType="separate"/>
        </w:r>
        <w:r w:rsidR="00212FF9">
          <w:rPr>
            <w:noProof/>
            <w:webHidden/>
          </w:rPr>
          <w:t>156</w:t>
        </w:r>
        <w:r w:rsidR="002E795E" w:rsidRPr="005A4060">
          <w:rPr>
            <w:noProof/>
            <w:webHidden/>
          </w:rPr>
          <w:fldChar w:fldCharType="end"/>
        </w:r>
      </w:hyperlink>
    </w:p>
    <w:p w14:paraId="1DE422D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8" w:history="1">
        <w:r w:rsidR="002E795E" w:rsidRPr="00B0046B">
          <w:rPr>
            <w:rStyle w:val="Hyperlink"/>
            <w:noProof/>
          </w:rPr>
          <w:t>A.7.13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DATE_TIME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_Toc462298788 \h </w:instrText>
        </w:r>
        <w:r w:rsidR="002E795E" w:rsidRPr="005A4060">
          <w:rPr>
            <w:noProof/>
            <w:webHidden/>
          </w:rPr>
        </w:r>
        <w:r w:rsidR="002E795E" w:rsidRPr="005A4060">
          <w:rPr>
            <w:noProof/>
            <w:webHidden/>
          </w:rPr>
          <w:fldChar w:fldCharType="separate"/>
        </w:r>
        <w:r w:rsidR="00212FF9">
          <w:rPr>
            <w:noProof/>
            <w:webHidden/>
          </w:rPr>
          <w:t>156</w:t>
        </w:r>
        <w:r w:rsidR="002E795E" w:rsidRPr="005A4060">
          <w:rPr>
            <w:noProof/>
            <w:webHidden/>
          </w:rPr>
          <w:fldChar w:fldCharType="end"/>
        </w:r>
      </w:hyperlink>
    </w:p>
    <w:p w14:paraId="1DE422D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89" w:history="1">
        <w:r w:rsidR="002E795E" w:rsidRPr="00B0046B">
          <w:rPr>
            <w:rStyle w:val="Hyperlink"/>
            <w:noProof/>
          </w:rPr>
          <w:t>A.7.14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ARTIST_NAME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_Toc462298789 \h </w:instrText>
        </w:r>
        <w:r w:rsidR="002E795E" w:rsidRPr="005A4060">
          <w:rPr>
            <w:noProof/>
            <w:webHidden/>
          </w:rPr>
        </w:r>
        <w:r w:rsidR="002E795E" w:rsidRPr="005A4060">
          <w:rPr>
            <w:noProof/>
            <w:webHidden/>
          </w:rPr>
          <w:fldChar w:fldCharType="separate"/>
        </w:r>
        <w:r w:rsidR="00212FF9">
          <w:rPr>
            <w:noProof/>
            <w:webHidden/>
          </w:rPr>
          <w:t>157</w:t>
        </w:r>
        <w:r w:rsidR="002E795E" w:rsidRPr="005A4060">
          <w:rPr>
            <w:noProof/>
            <w:webHidden/>
          </w:rPr>
          <w:fldChar w:fldCharType="end"/>
        </w:r>
      </w:hyperlink>
    </w:p>
    <w:p w14:paraId="1DE422D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0" w:history="1">
        <w:r w:rsidR="002E795E" w:rsidRPr="00B0046B">
          <w:rPr>
            <w:rStyle w:val="Hyperlink"/>
            <w:noProof/>
          </w:rPr>
          <w:t>A.7.15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HOST_COMPUTER</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_Toc462298790 \h </w:instrText>
        </w:r>
        <w:r w:rsidR="002E795E" w:rsidRPr="005A4060">
          <w:rPr>
            <w:noProof/>
            <w:webHidden/>
          </w:rPr>
        </w:r>
        <w:r w:rsidR="002E795E" w:rsidRPr="005A4060">
          <w:rPr>
            <w:noProof/>
            <w:webHidden/>
          </w:rPr>
          <w:fldChar w:fldCharType="separate"/>
        </w:r>
        <w:r w:rsidR="00212FF9">
          <w:rPr>
            <w:noProof/>
            <w:webHidden/>
          </w:rPr>
          <w:t>157</w:t>
        </w:r>
        <w:r w:rsidR="002E795E" w:rsidRPr="005A4060">
          <w:rPr>
            <w:noProof/>
            <w:webHidden/>
          </w:rPr>
          <w:fldChar w:fldCharType="end"/>
        </w:r>
      </w:hyperlink>
    </w:p>
    <w:p w14:paraId="1DE422D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1" w:history="1">
        <w:r w:rsidR="002E795E" w:rsidRPr="00B0046B">
          <w:rPr>
            <w:rStyle w:val="Hyperlink"/>
            <w:noProof/>
          </w:rPr>
          <w:t>A.7.16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COPYRIGHT_NOTICE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_Toc462298791 \h </w:instrText>
        </w:r>
        <w:r w:rsidR="002E795E" w:rsidRPr="005A4060">
          <w:rPr>
            <w:noProof/>
            <w:webHidden/>
          </w:rPr>
        </w:r>
        <w:r w:rsidR="002E795E" w:rsidRPr="005A4060">
          <w:rPr>
            <w:noProof/>
            <w:webHidden/>
          </w:rPr>
          <w:fldChar w:fldCharType="separate"/>
        </w:r>
        <w:r w:rsidR="00212FF9">
          <w:rPr>
            <w:noProof/>
            <w:webHidden/>
          </w:rPr>
          <w:t>157</w:t>
        </w:r>
        <w:r w:rsidR="002E795E" w:rsidRPr="005A4060">
          <w:rPr>
            <w:noProof/>
            <w:webHidden/>
          </w:rPr>
          <w:fldChar w:fldCharType="end"/>
        </w:r>
      </w:hyperlink>
    </w:p>
    <w:p w14:paraId="1DE422D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2" w:history="1">
        <w:r w:rsidR="002E795E" w:rsidRPr="00B0046B">
          <w:rPr>
            <w:rStyle w:val="Hyperlink"/>
            <w:noProof/>
          </w:rPr>
          <w:t>A.7.17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COLOR_SPACE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_Toc462298792 \h </w:instrText>
        </w:r>
        <w:r w:rsidR="002E795E" w:rsidRPr="005A4060">
          <w:rPr>
            <w:noProof/>
            <w:webHidden/>
          </w:rPr>
        </w:r>
        <w:r w:rsidR="002E795E" w:rsidRPr="005A4060">
          <w:rPr>
            <w:noProof/>
            <w:webHidden/>
          </w:rPr>
          <w:fldChar w:fldCharType="separate"/>
        </w:r>
        <w:r w:rsidR="00212FF9">
          <w:rPr>
            <w:noProof/>
            <w:webHidden/>
          </w:rPr>
          <w:t>158</w:t>
        </w:r>
        <w:r w:rsidR="002E795E" w:rsidRPr="005A4060">
          <w:rPr>
            <w:noProof/>
            <w:webHidden/>
          </w:rPr>
          <w:fldChar w:fldCharType="end"/>
        </w:r>
      </w:hyperlink>
    </w:p>
    <w:p w14:paraId="1DE422D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3" w:history="1">
        <w:r w:rsidR="002E795E" w:rsidRPr="00B0046B">
          <w:rPr>
            <w:rStyle w:val="Hyperlink"/>
            <w:noProof/>
          </w:rPr>
          <w:t>A.7.18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PIXEL_FORMAT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_Toc462298793 \h </w:instrText>
        </w:r>
        <w:r w:rsidR="002E795E" w:rsidRPr="005A4060">
          <w:rPr>
            <w:noProof/>
            <w:webHidden/>
          </w:rPr>
        </w:r>
        <w:r w:rsidR="002E795E" w:rsidRPr="005A4060">
          <w:rPr>
            <w:noProof/>
            <w:webHidden/>
          </w:rPr>
          <w:fldChar w:fldCharType="separate"/>
        </w:r>
        <w:r w:rsidR="00212FF9">
          <w:rPr>
            <w:noProof/>
            <w:webHidden/>
          </w:rPr>
          <w:t>158</w:t>
        </w:r>
        <w:r w:rsidR="002E795E" w:rsidRPr="005A4060">
          <w:rPr>
            <w:noProof/>
            <w:webHidden/>
          </w:rPr>
          <w:fldChar w:fldCharType="end"/>
        </w:r>
      </w:hyperlink>
    </w:p>
    <w:p w14:paraId="1DE422D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4" w:history="1">
        <w:r w:rsidR="002E795E" w:rsidRPr="00B0046B">
          <w:rPr>
            <w:rStyle w:val="Hyperlink"/>
            <w:noProof/>
          </w:rPr>
          <w:t>A.7.19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SPATIAL_XFRM_PRIMARY</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_Toc462298794 \h </w:instrText>
        </w:r>
        <w:r w:rsidR="002E795E" w:rsidRPr="005A4060">
          <w:rPr>
            <w:noProof/>
            <w:webHidden/>
          </w:rPr>
        </w:r>
        <w:r w:rsidR="002E795E" w:rsidRPr="005A4060">
          <w:rPr>
            <w:noProof/>
            <w:webHidden/>
          </w:rPr>
          <w:fldChar w:fldCharType="separate"/>
        </w:r>
        <w:r w:rsidR="00212FF9">
          <w:rPr>
            <w:noProof/>
            <w:webHidden/>
          </w:rPr>
          <w:t>166</w:t>
        </w:r>
        <w:r w:rsidR="002E795E" w:rsidRPr="005A4060">
          <w:rPr>
            <w:noProof/>
            <w:webHidden/>
          </w:rPr>
          <w:fldChar w:fldCharType="end"/>
        </w:r>
      </w:hyperlink>
    </w:p>
    <w:p w14:paraId="1DE422E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5" w:history="1">
        <w:r w:rsidR="002E795E" w:rsidRPr="00B0046B">
          <w:rPr>
            <w:rStyle w:val="Hyperlink"/>
            <w:noProof/>
          </w:rPr>
          <w:t>A.7.20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IMAGE_TYPE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_Toc462298795 \h </w:instrText>
        </w:r>
        <w:r w:rsidR="002E795E" w:rsidRPr="005A4060">
          <w:rPr>
            <w:noProof/>
            <w:webHidden/>
          </w:rPr>
        </w:r>
        <w:r w:rsidR="002E795E" w:rsidRPr="005A4060">
          <w:rPr>
            <w:noProof/>
            <w:webHidden/>
          </w:rPr>
          <w:fldChar w:fldCharType="separate"/>
        </w:r>
        <w:r w:rsidR="00212FF9">
          <w:rPr>
            <w:noProof/>
            <w:webHidden/>
          </w:rPr>
          <w:t>166</w:t>
        </w:r>
        <w:r w:rsidR="002E795E" w:rsidRPr="005A4060">
          <w:rPr>
            <w:noProof/>
            <w:webHidden/>
          </w:rPr>
          <w:fldChar w:fldCharType="end"/>
        </w:r>
      </w:hyperlink>
    </w:p>
    <w:p w14:paraId="1DE422E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6" w:history="1">
        <w:r w:rsidR="002E795E" w:rsidRPr="00B0046B">
          <w:rPr>
            <w:rStyle w:val="Hyperlink"/>
            <w:noProof/>
          </w:rPr>
          <w:t>A.7.21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PTM_COLOR_INFO(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_Toc462298796 \h </w:instrText>
        </w:r>
        <w:r w:rsidR="002E795E" w:rsidRPr="005A4060">
          <w:rPr>
            <w:noProof/>
            <w:webHidden/>
          </w:rPr>
        </w:r>
        <w:r w:rsidR="002E795E" w:rsidRPr="005A4060">
          <w:rPr>
            <w:noProof/>
            <w:webHidden/>
          </w:rPr>
          <w:fldChar w:fldCharType="separate"/>
        </w:r>
        <w:r w:rsidR="00212FF9">
          <w:rPr>
            <w:noProof/>
            <w:webHidden/>
          </w:rPr>
          <w:t>167</w:t>
        </w:r>
        <w:r w:rsidR="002E795E" w:rsidRPr="005A4060">
          <w:rPr>
            <w:noProof/>
            <w:webHidden/>
          </w:rPr>
          <w:fldChar w:fldCharType="end"/>
        </w:r>
      </w:hyperlink>
    </w:p>
    <w:p w14:paraId="1DE422E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7" w:history="1">
        <w:r w:rsidR="002E795E" w:rsidRPr="00B0046B">
          <w:rPr>
            <w:rStyle w:val="Hyperlink"/>
            <w:noProof/>
          </w:rPr>
          <w:t>A.7.22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PROFILE_LEVEL_CONTAINER(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_Toc462298797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8" w:history="1">
        <w:r w:rsidR="002E795E" w:rsidRPr="00B0046B">
          <w:rPr>
            <w:rStyle w:val="Hyperlink"/>
            <w:noProof/>
          </w:rPr>
          <w:t>A.7.23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IMAGE_WIDTH</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_Toc462298798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799" w:history="1">
        <w:r w:rsidR="002E795E" w:rsidRPr="00B0046B">
          <w:rPr>
            <w:rStyle w:val="Hyperlink"/>
            <w:noProof/>
          </w:rPr>
          <w:t>A.7.24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IMAGE_HEIGHT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_Toc462298799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0" w:history="1">
        <w:r w:rsidR="002E795E" w:rsidRPr="00B0046B">
          <w:rPr>
            <w:rStyle w:val="Hyperlink"/>
            <w:noProof/>
          </w:rPr>
          <w:t>A.7.25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WIDTH_RESOLUTION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_Toc462298800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1" w:history="1">
        <w:r w:rsidR="002E795E" w:rsidRPr="00B0046B">
          <w:rPr>
            <w:rStyle w:val="Hyperlink"/>
            <w:noProof/>
          </w:rPr>
          <w:t>A.7.26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HEIGHT_RESOLUTION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_Toc462298801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2" w:history="1">
        <w:r w:rsidR="002E795E" w:rsidRPr="00B0046B">
          <w:rPr>
            <w:rStyle w:val="Hyperlink"/>
            <w:noProof/>
          </w:rPr>
          <w:t>A.7.27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IMAGE_OFFSET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_Toc462298802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3" w:history="1">
        <w:r w:rsidR="002E795E" w:rsidRPr="00B0046B">
          <w:rPr>
            <w:rStyle w:val="Hyperlink"/>
            <w:noProof/>
          </w:rPr>
          <w:t>A.7.28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IMAGE_BYTE_COUNT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_Toc462298803 \h </w:instrText>
        </w:r>
        <w:r w:rsidR="002E795E" w:rsidRPr="005A4060">
          <w:rPr>
            <w:noProof/>
            <w:webHidden/>
          </w:rPr>
        </w:r>
        <w:r w:rsidR="002E795E" w:rsidRPr="005A4060">
          <w:rPr>
            <w:noProof/>
            <w:webHidden/>
          </w:rPr>
          <w:fldChar w:fldCharType="separate"/>
        </w:r>
        <w:r w:rsidR="00212FF9">
          <w:rPr>
            <w:noProof/>
            <w:webHidden/>
          </w:rPr>
          <w:t>172</w:t>
        </w:r>
        <w:r w:rsidR="002E795E" w:rsidRPr="005A4060">
          <w:rPr>
            <w:noProof/>
            <w:webHidden/>
          </w:rPr>
          <w:fldChar w:fldCharType="end"/>
        </w:r>
      </w:hyperlink>
    </w:p>
    <w:p w14:paraId="1DE422E9"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4" w:history="1">
        <w:r w:rsidR="002E795E" w:rsidRPr="00B0046B">
          <w:rPr>
            <w:rStyle w:val="Hyperlink"/>
            <w:noProof/>
          </w:rPr>
          <w:t>A.7.29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ALPHA_OFFSET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_Toc462298804 \h </w:instrText>
        </w:r>
        <w:r w:rsidR="002E795E" w:rsidRPr="005A4060">
          <w:rPr>
            <w:noProof/>
            <w:webHidden/>
          </w:rPr>
        </w:r>
        <w:r w:rsidR="002E795E" w:rsidRPr="005A4060">
          <w:rPr>
            <w:noProof/>
            <w:webHidden/>
          </w:rPr>
          <w:fldChar w:fldCharType="separate"/>
        </w:r>
        <w:r w:rsidR="00212FF9">
          <w:rPr>
            <w:noProof/>
            <w:webHidden/>
          </w:rPr>
          <w:t>173</w:t>
        </w:r>
        <w:r w:rsidR="002E795E" w:rsidRPr="005A4060">
          <w:rPr>
            <w:noProof/>
            <w:webHidden/>
          </w:rPr>
          <w:fldChar w:fldCharType="end"/>
        </w:r>
      </w:hyperlink>
    </w:p>
    <w:p w14:paraId="1DE422E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5" w:history="1">
        <w:r w:rsidR="002E795E" w:rsidRPr="00B0046B">
          <w:rPr>
            <w:rStyle w:val="Hyperlink"/>
            <w:noProof/>
          </w:rPr>
          <w:t>A.7.30</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ALPHA_BYTE_COUNT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_Toc462298805 \h </w:instrText>
        </w:r>
        <w:r w:rsidR="002E795E" w:rsidRPr="005A4060">
          <w:rPr>
            <w:noProof/>
            <w:webHidden/>
          </w:rPr>
        </w:r>
        <w:r w:rsidR="002E795E" w:rsidRPr="005A4060">
          <w:rPr>
            <w:noProof/>
            <w:webHidden/>
          </w:rPr>
          <w:fldChar w:fldCharType="separate"/>
        </w:r>
        <w:r w:rsidR="00212FF9">
          <w:rPr>
            <w:noProof/>
            <w:webHidden/>
          </w:rPr>
          <w:t>173</w:t>
        </w:r>
        <w:r w:rsidR="002E795E" w:rsidRPr="005A4060">
          <w:rPr>
            <w:noProof/>
            <w:webHidden/>
          </w:rPr>
          <w:fldChar w:fldCharType="end"/>
        </w:r>
      </w:hyperlink>
    </w:p>
    <w:p w14:paraId="1DE422E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6" w:history="1">
        <w:r w:rsidR="002E795E" w:rsidRPr="00B0046B">
          <w:rPr>
            <w:rStyle w:val="Hyperlink"/>
            <w:noProof/>
          </w:rPr>
          <w:t>A.7.31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IMAGE_BAND_PRESENCE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_Toc462298806 \h </w:instrText>
        </w:r>
        <w:r w:rsidR="002E795E" w:rsidRPr="005A4060">
          <w:rPr>
            <w:noProof/>
            <w:webHidden/>
          </w:rPr>
        </w:r>
        <w:r w:rsidR="002E795E" w:rsidRPr="005A4060">
          <w:rPr>
            <w:noProof/>
            <w:webHidden/>
          </w:rPr>
          <w:fldChar w:fldCharType="separate"/>
        </w:r>
        <w:r w:rsidR="00212FF9">
          <w:rPr>
            <w:noProof/>
            <w:webHidden/>
          </w:rPr>
          <w:t>173</w:t>
        </w:r>
        <w:r w:rsidR="002E795E" w:rsidRPr="005A4060">
          <w:rPr>
            <w:noProof/>
            <w:webHidden/>
          </w:rPr>
          <w:fldChar w:fldCharType="end"/>
        </w:r>
      </w:hyperlink>
    </w:p>
    <w:p w14:paraId="1DE422E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7" w:history="1">
        <w:r w:rsidR="002E795E" w:rsidRPr="00B0046B">
          <w:rPr>
            <w:rStyle w:val="Hyperlink"/>
            <w:noProof/>
          </w:rPr>
          <w:t>A.7.32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ALPHA_BAND_PRESENCE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_Toc462298807 \h </w:instrText>
        </w:r>
        <w:r w:rsidR="002E795E" w:rsidRPr="005A4060">
          <w:rPr>
            <w:noProof/>
            <w:webHidden/>
          </w:rPr>
        </w:r>
        <w:r w:rsidR="002E795E" w:rsidRPr="005A4060">
          <w:rPr>
            <w:noProof/>
            <w:webHidden/>
          </w:rPr>
          <w:fldChar w:fldCharType="separate"/>
        </w:r>
        <w:r w:rsidR="00212FF9">
          <w:rPr>
            <w:noProof/>
            <w:webHidden/>
          </w:rPr>
          <w:t>173</w:t>
        </w:r>
        <w:r w:rsidR="002E795E" w:rsidRPr="005A4060">
          <w:rPr>
            <w:noProof/>
            <w:webHidden/>
          </w:rPr>
          <w:fldChar w:fldCharType="end"/>
        </w:r>
      </w:hyperlink>
    </w:p>
    <w:p w14:paraId="1DE422E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08" w:history="1">
        <w:r w:rsidR="002E795E" w:rsidRPr="00B0046B">
          <w:rPr>
            <w:rStyle w:val="Hyperlink"/>
            <w:noProof/>
          </w:rPr>
          <w:t>A.7.33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PADDING_DATA</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_Toc462298808 \h </w:instrText>
        </w:r>
        <w:r w:rsidR="002E795E" w:rsidRPr="005A4060">
          <w:rPr>
            <w:noProof/>
            <w:webHidden/>
          </w:rPr>
        </w:r>
        <w:r w:rsidR="002E795E" w:rsidRPr="005A4060">
          <w:rPr>
            <w:noProof/>
            <w:webHidden/>
          </w:rPr>
          <w:fldChar w:fldCharType="separate"/>
        </w:r>
        <w:r w:rsidR="00212FF9">
          <w:rPr>
            <w:noProof/>
            <w:webHidden/>
          </w:rPr>
          <w:t>173</w:t>
        </w:r>
        <w:r w:rsidR="002E795E" w:rsidRPr="005A4060">
          <w:rPr>
            <w:noProof/>
            <w:webHidden/>
          </w:rPr>
          <w:fldChar w:fldCharType="end"/>
        </w:r>
      </w:hyperlink>
    </w:p>
    <w:p w14:paraId="1DE422EE"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809" w:history="1">
        <w:r w:rsidR="002E795E" w:rsidRPr="00B0046B">
          <w:rPr>
            <w:rStyle w:val="Hyperlink"/>
            <w:noProof/>
          </w:rPr>
          <w:t>Annex B Profiles and levels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_Toc462298809 \h </w:instrText>
        </w:r>
        <w:r w:rsidR="002E795E" w:rsidRPr="005A4060">
          <w:rPr>
            <w:noProof/>
            <w:webHidden/>
          </w:rPr>
        </w:r>
        <w:r w:rsidR="002E795E" w:rsidRPr="005A4060">
          <w:rPr>
            <w:noProof/>
            <w:webHidden/>
          </w:rPr>
          <w:fldChar w:fldCharType="separate"/>
        </w:r>
        <w:r w:rsidR="00212FF9">
          <w:rPr>
            <w:noProof/>
            <w:webHidden/>
          </w:rPr>
          <w:t>174</w:t>
        </w:r>
        <w:r w:rsidR="002E795E" w:rsidRPr="005A4060">
          <w:rPr>
            <w:noProof/>
            <w:webHidden/>
          </w:rPr>
          <w:fldChar w:fldCharType="end"/>
        </w:r>
      </w:hyperlink>
    </w:p>
    <w:p w14:paraId="1DE422E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10" w:history="1">
        <w:r w:rsidR="002E795E" w:rsidRPr="00B0046B">
          <w:rPr>
            <w:rStyle w:val="Hyperlink"/>
            <w:noProof/>
          </w:rPr>
          <w:t>B.1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_Toc462298810 \h </w:instrText>
        </w:r>
        <w:r w:rsidR="002E795E" w:rsidRPr="005A4060">
          <w:rPr>
            <w:noProof/>
            <w:webHidden/>
          </w:rPr>
        </w:r>
        <w:r w:rsidR="002E795E" w:rsidRPr="005A4060">
          <w:rPr>
            <w:noProof/>
            <w:webHidden/>
          </w:rPr>
          <w:fldChar w:fldCharType="separate"/>
        </w:r>
        <w:r w:rsidR="00212FF9">
          <w:rPr>
            <w:noProof/>
            <w:webHidden/>
          </w:rPr>
          <w:t>174</w:t>
        </w:r>
        <w:r w:rsidR="002E795E" w:rsidRPr="005A4060">
          <w:rPr>
            <w:noProof/>
            <w:webHidden/>
          </w:rPr>
          <w:fldChar w:fldCharType="end"/>
        </w:r>
      </w:hyperlink>
    </w:p>
    <w:p w14:paraId="1DE422F0"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11" w:history="1">
        <w:r w:rsidR="002E795E" w:rsidRPr="00B0046B">
          <w:rPr>
            <w:rStyle w:val="Hyperlink"/>
            <w:noProof/>
          </w:rPr>
          <w:t>B.2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Profiles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_Toc462298811 \h </w:instrText>
        </w:r>
        <w:r w:rsidR="002E795E" w:rsidRPr="005A4060">
          <w:rPr>
            <w:noProof/>
            <w:webHidden/>
          </w:rPr>
        </w:r>
        <w:r w:rsidR="002E795E" w:rsidRPr="005A4060">
          <w:rPr>
            <w:noProof/>
            <w:webHidden/>
          </w:rPr>
          <w:fldChar w:fldCharType="separate"/>
        </w:r>
        <w:r w:rsidR="00212FF9">
          <w:rPr>
            <w:noProof/>
            <w:webHidden/>
          </w:rPr>
          <w:t>174</w:t>
        </w:r>
        <w:r w:rsidR="002E795E" w:rsidRPr="005A4060">
          <w:rPr>
            <w:noProof/>
            <w:webHidden/>
          </w:rPr>
          <w:fldChar w:fldCharType="end"/>
        </w:r>
      </w:hyperlink>
    </w:p>
    <w:p w14:paraId="1DE422F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12" w:history="1">
        <w:r w:rsidR="002E795E" w:rsidRPr="00B0046B">
          <w:rPr>
            <w:rStyle w:val="Hyperlink"/>
            <w:noProof/>
          </w:rPr>
          <w:t>B.2.1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Sub-Baseline profile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_Toc462298812 \h </w:instrText>
        </w:r>
        <w:r w:rsidR="002E795E" w:rsidRPr="005A4060">
          <w:rPr>
            <w:noProof/>
            <w:webHidden/>
          </w:rPr>
        </w:r>
        <w:r w:rsidR="002E795E" w:rsidRPr="005A4060">
          <w:rPr>
            <w:noProof/>
            <w:webHidden/>
          </w:rPr>
          <w:fldChar w:fldCharType="separate"/>
        </w:r>
        <w:r w:rsidR="00212FF9">
          <w:rPr>
            <w:noProof/>
            <w:webHidden/>
          </w:rPr>
          <w:t>174</w:t>
        </w:r>
        <w:r w:rsidR="002E795E" w:rsidRPr="005A4060">
          <w:rPr>
            <w:noProof/>
            <w:webHidden/>
          </w:rPr>
          <w:fldChar w:fldCharType="end"/>
        </w:r>
      </w:hyperlink>
    </w:p>
    <w:p w14:paraId="1DE422F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13" w:history="1">
        <w:r w:rsidR="002E795E" w:rsidRPr="00B0046B">
          <w:rPr>
            <w:rStyle w:val="Hyperlink"/>
            <w:noProof/>
          </w:rPr>
          <w:t>B.2.2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Baseline profile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_Toc462298813 \h </w:instrText>
        </w:r>
        <w:r w:rsidR="002E795E" w:rsidRPr="005A4060">
          <w:rPr>
            <w:noProof/>
            <w:webHidden/>
          </w:rPr>
        </w:r>
        <w:r w:rsidR="002E795E" w:rsidRPr="005A4060">
          <w:rPr>
            <w:noProof/>
            <w:webHidden/>
          </w:rPr>
          <w:fldChar w:fldCharType="separate"/>
        </w:r>
        <w:r w:rsidR="00212FF9">
          <w:rPr>
            <w:noProof/>
            <w:webHidden/>
          </w:rPr>
          <w:t>174</w:t>
        </w:r>
        <w:r w:rsidR="002E795E" w:rsidRPr="005A4060">
          <w:rPr>
            <w:noProof/>
            <w:webHidden/>
          </w:rPr>
          <w:fldChar w:fldCharType="end"/>
        </w:r>
      </w:hyperlink>
    </w:p>
    <w:p w14:paraId="1DE422F3"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14" w:history="1">
        <w:r w:rsidR="002E795E" w:rsidRPr="00B0046B">
          <w:rPr>
            <w:rStyle w:val="Hyperlink"/>
            <w:noProof/>
          </w:rPr>
          <w:t>B.2.3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Main profile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_Toc462298814 \h </w:instrText>
        </w:r>
        <w:r w:rsidR="002E795E" w:rsidRPr="005A4060">
          <w:rPr>
            <w:noProof/>
            <w:webHidden/>
          </w:rPr>
        </w:r>
        <w:r w:rsidR="002E795E" w:rsidRPr="005A4060">
          <w:rPr>
            <w:noProof/>
            <w:webHidden/>
          </w:rPr>
          <w:fldChar w:fldCharType="separate"/>
        </w:r>
        <w:r w:rsidR="00212FF9">
          <w:rPr>
            <w:noProof/>
            <w:webHidden/>
          </w:rPr>
          <w:t>175</w:t>
        </w:r>
        <w:r w:rsidR="002E795E" w:rsidRPr="005A4060">
          <w:rPr>
            <w:noProof/>
            <w:webHidden/>
          </w:rPr>
          <w:fldChar w:fldCharType="end"/>
        </w:r>
      </w:hyperlink>
    </w:p>
    <w:p w14:paraId="1DE422F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15" w:history="1">
        <w:r w:rsidR="002E795E" w:rsidRPr="00B0046B">
          <w:rPr>
            <w:rStyle w:val="Hyperlink"/>
            <w:noProof/>
          </w:rPr>
          <w:t>B.2.4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Advanced profile</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_Toc462298815 \h </w:instrText>
        </w:r>
        <w:r w:rsidR="002E795E" w:rsidRPr="005A4060">
          <w:rPr>
            <w:noProof/>
            <w:webHidden/>
          </w:rPr>
        </w:r>
        <w:r w:rsidR="002E795E" w:rsidRPr="005A4060">
          <w:rPr>
            <w:noProof/>
            <w:webHidden/>
          </w:rPr>
          <w:fldChar w:fldCharType="separate"/>
        </w:r>
        <w:r w:rsidR="00212FF9">
          <w:rPr>
            <w:noProof/>
            <w:webHidden/>
          </w:rPr>
          <w:t>175</w:t>
        </w:r>
        <w:r w:rsidR="002E795E" w:rsidRPr="005A4060">
          <w:rPr>
            <w:noProof/>
            <w:webHidden/>
          </w:rPr>
          <w:fldChar w:fldCharType="end"/>
        </w:r>
      </w:hyperlink>
    </w:p>
    <w:p w14:paraId="1DE422F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16" w:history="1">
        <w:r w:rsidR="002E795E" w:rsidRPr="00B0046B">
          <w:rPr>
            <w:rStyle w:val="Hyperlink"/>
            <w:noProof/>
          </w:rPr>
          <w:t>B.2.5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Reserved values of PROFILE_IDC</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_Toc462298816 \h </w:instrText>
        </w:r>
        <w:r w:rsidR="002E795E" w:rsidRPr="005A4060">
          <w:rPr>
            <w:noProof/>
            <w:webHidden/>
          </w:rPr>
        </w:r>
        <w:r w:rsidR="002E795E" w:rsidRPr="005A4060">
          <w:rPr>
            <w:noProof/>
            <w:webHidden/>
          </w:rPr>
          <w:fldChar w:fldCharType="separate"/>
        </w:r>
        <w:r w:rsidR="00212FF9">
          <w:rPr>
            <w:noProof/>
            <w:webHidden/>
          </w:rPr>
          <w:t>175</w:t>
        </w:r>
        <w:r w:rsidR="002E795E" w:rsidRPr="005A4060">
          <w:rPr>
            <w:noProof/>
            <w:webHidden/>
          </w:rPr>
          <w:fldChar w:fldCharType="end"/>
        </w:r>
      </w:hyperlink>
    </w:p>
    <w:p w14:paraId="1DE422F6"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17" w:history="1">
        <w:r w:rsidR="002E795E" w:rsidRPr="00B0046B">
          <w:rPr>
            <w:rStyle w:val="Hyperlink"/>
            <w:noProof/>
          </w:rPr>
          <w:t>B.3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Levels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_Toc462298817 \h </w:instrText>
        </w:r>
        <w:r w:rsidR="002E795E" w:rsidRPr="005A4060">
          <w:rPr>
            <w:noProof/>
            <w:webHidden/>
          </w:rPr>
        </w:r>
        <w:r w:rsidR="002E795E" w:rsidRPr="005A4060">
          <w:rPr>
            <w:noProof/>
            <w:webHidden/>
          </w:rPr>
          <w:fldChar w:fldCharType="separate"/>
        </w:r>
        <w:r w:rsidR="00212FF9">
          <w:rPr>
            <w:noProof/>
            <w:webHidden/>
          </w:rPr>
          <w:t>175</w:t>
        </w:r>
        <w:r w:rsidR="002E795E" w:rsidRPr="005A4060">
          <w:rPr>
            <w:noProof/>
            <w:webHidden/>
          </w:rPr>
          <w:fldChar w:fldCharType="end"/>
        </w:r>
      </w:hyperlink>
    </w:p>
    <w:p w14:paraId="1DE422F7"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818" w:history="1">
        <w:r w:rsidR="002E795E" w:rsidRPr="00B0046B">
          <w:rPr>
            <w:rStyle w:val="Hyperlink"/>
            <w:noProof/>
          </w:rPr>
          <w:t>Annex C Color imagery representation and color management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_Toc462298818 \h </w:instrText>
        </w:r>
        <w:r w:rsidR="002E795E" w:rsidRPr="005A4060">
          <w:rPr>
            <w:noProof/>
            <w:webHidden/>
          </w:rPr>
        </w:r>
        <w:r w:rsidR="002E795E" w:rsidRPr="005A4060">
          <w:rPr>
            <w:noProof/>
            <w:webHidden/>
          </w:rPr>
          <w:fldChar w:fldCharType="separate"/>
        </w:r>
        <w:r w:rsidR="00212FF9">
          <w:rPr>
            <w:noProof/>
            <w:webHidden/>
          </w:rPr>
          <w:t>177</w:t>
        </w:r>
        <w:r w:rsidR="002E795E" w:rsidRPr="005A4060">
          <w:rPr>
            <w:noProof/>
            <w:webHidden/>
          </w:rPr>
          <w:fldChar w:fldCharType="end"/>
        </w:r>
      </w:hyperlink>
    </w:p>
    <w:p w14:paraId="1DE422F8"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19" w:history="1">
        <w:r w:rsidR="002E795E" w:rsidRPr="00B0046B">
          <w:rPr>
            <w:rStyle w:val="Hyperlink"/>
            <w:noProof/>
          </w:rPr>
          <w:t>C.1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Background information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_Toc462298819 \h </w:instrText>
        </w:r>
        <w:r w:rsidR="002E795E" w:rsidRPr="005A4060">
          <w:rPr>
            <w:noProof/>
            <w:webHidden/>
          </w:rPr>
        </w:r>
        <w:r w:rsidR="002E795E" w:rsidRPr="005A4060">
          <w:rPr>
            <w:noProof/>
            <w:webHidden/>
          </w:rPr>
          <w:fldChar w:fldCharType="separate"/>
        </w:r>
        <w:r w:rsidR="00212FF9">
          <w:rPr>
            <w:noProof/>
            <w:webHidden/>
          </w:rPr>
          <w:t>177</w:t>
        </w:r>
        <w:r w:rsidR="002E795E" w:rsidRPr="005A4060">
          <w:rPr>
            <w:noProof/>
            <w:webHidden/>
          </w:rPr>
          <w:fldChar w:fldCharType="end"/>
        </w:r>
      </w:hyperlink>
    </w:p>
    <w:p w14:paraId="1DE422F9"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20" w:history="1">
        <w:r w:rsidR="002E795E" w:rsidRPr="00B0046B">
          <w:rPr>
            <w:rStyle w:val="Hyperlink"/>
            <w:noProof/>
          </w:rPr>
          <w:t>C.2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Color interpretation in the JPEG XR context</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_Toc462298820 \h </w:instrText>
        </w:r>
        <w:r w:rsidR="002E795E" w:rsidRPr="005A4060">
          <w:rPr>
            <w:noProof/>
            <w:webHidden/>
          </w:rPr>
        </w:r>
        <w:r w:rsidR="002E795E" w:rsidRPr="005A4060">
          <w:rPr>
            <w:noProof/>
            <w:webHidden/>
          </w:rPr>
          <w:fldChar w:fldCharType="separate"/>
        </w:r>
        <w:r w:rsidR="00212FF9">
          <w:rPr>
            <w:noProof/>
            <w:webHidden/>
          </w:rPr>
          <w:t>177</w:t>
        </w:r>
        <w:r w:rsidR="002E795E" w:rsidRPr="005A4060">
          <w:rPr>
            <w:noProof/>
            <w:webHidden/>
          </w:rPr>
          <w:fldChar w:fldCharType="end"/>
        </w:r>
      </w:hyperlink>
    </w:p>
    <w:p w14:paraId="1DE422FA"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821" w:history="1">
        <w:r w:rsidR="002E795E" w:rsidRPr="00B0046B">
          <w:rPr>
            <w:rStyle w:val="Hyperlink"/>
            <w:noProof/>
          </w:rPr>
          <w:t>Annex D Encoder processing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_Toc462298821 \h </w:instrText>
        </w:r>
        <w:r w:rsidR="002E795E" w:rsidRPr="005A4060">
          <w:rPr>
            <w:noProof/>
            <w:webHidden/>
          </w:rPr>
        </w:r>
        <w:r w:rsidR="002E795E" w:rsidRPr="005A4060">
          <w:rPr>
            <w:noProof/>
            <w:webHidden/>
          </w:rPr>
          <w:fldChar w:fldCharType="separate"/>
        </w:r>
        <w:r w:rsidR="00212FF9">
          <w:rPr>
            <w:noProof/>
            <w:webHidden/>
          </w:rPr>
          <w:t>180</w:t>
        </w:r>
        <w:r w:rsidR="002E795E" w:rsidRPr="005A4060">
          <w:rPr>
            <w:noProof/>
            <w:webHidden/>
          </w:rPr>
          <w:fldChar w:fldCharType="end"/>
        </w:r>
      </w:hyperlink>
    </w:p>
    <w:p w14:paraId="1DE422FB"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22" w:history="1">
        <w:r w:rsidR="002E795E" w:rsidRPr="00B0046B">
          <w:rPr>
            <w:rStyle w:val="Hyperlink"/>
            <w:noProof/>
          </w:rPr>
          <w:t>D.1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_Toc462298822 \h </w:instrText>
        </w:r>
        <w:r w:rsidR="002E795E" w:rsidRPr="005A4060">
          <w:rPr>
            <w:noProof/>
            <w:webHidden/>
          </w:rPr>
        </w:r>
        <w:r w:rsidR="002E795E" w:rsidRPr="005A4060">
          <w:rPr>
            <w:noProof/>
            <w:webHidden/>
          </w:rPr>
          <w:fldChar w:fldCharType="separate"/>
        </w:r>
        <w:r w:rsidR="00212FF9">
          <w:rPr>
            <w:noProof/>
            <w:webHidden/>
          </w:rPr>
          <w:t>180</w:t>
        </w:r>
        <w:r w:rsidR="002E795E" w:rsidRPr="005A4060">
          <w:rPr>
            <w:noProof/>
            <w:webHidden/>
          </w:rPr>
          <w:fldChar w:fldCharType="end"/>
        </w:r>
      </w:hyperlink>
    </w:p>
    <w:p w14:paraId="1DE422FC"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23" w:history="1">
        <w:r w:rsidR="002E795E" w:rsidRPr="00B0046B">
          <w:rPr>
            <w:rStyle w:val="Hyperlink"/>
            <w:noProof/>
          </w:rPr>
          <w:t>D.2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Pre-scaling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_Toc462298823 \h </w:instrText>
        </w:r>
        <w:r w:rsidR="002E795E" w:rsidRPr="005A4060">
          <w:rPr>
            <w:noProof/>
            <w:webHidden/>
          </w:rPr>
        </w:r>
        <w:r w:rsidR="002E795E" w:rsidRPr="005A4060">
          <w:rPr>
            <w:noProof/>
            <w:webHidden/>
          </w:rPr>
          <w:fldChar w:fldCharType="separate"/>
        </w:r>
        <w:r w:rsidR="00212FF9">
          <w:rPr>
            <w:noProof/>
            <w:webHidden/>
          </w:rPr>
          <w:t>180</w:t>
        </w:r>
        <w:r w:rsidR="002E795E" w:rsidRPr="005A4060">
          <w:rPr>
            <w:noProof/>
            <w:webHidden/>
          </w:rPr>
          <w:fldChar w:fldCharType="end"/>
        </w:r>
      </w:hyperlink>
    </w:p>
    <w:p w14:paraId="1DE422FD"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24" w:history="1">
        <w:r w:rsidR="002E795E" w:rsidRPr="00B0046B">
          <w:rPr>
            <w:rStyle w:val="Hyperlink"/>
            <w:noProof/>
          </w:rPr>
          <w:t>D.3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Color conversion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_Toc462298824 \h </w:instrText>
        </w:r>
        <w:r w:rsidR="002E795E" w:rsidRPr="005A4060">
          <w:rPr>
            <w:noProof/>
            <w:webHidden/>
          </w:rPr>
        </w:r>
        <w:r w:rsidR="002E795E" w:rsidRPr="005A4060">
          <w:rPr>
            <w:noProof/>
            <w:webHidden/>
          </w:rPr>
          <w:fldChar w:fldCharType="separate"/>
        </w:r>
        <w:r w:rsidR="00212FF9">
          <w:rPr>
            <w:noProof/>
            <w:webHidden/>
          </w:rPr>
          <w:t>182</w:t>
        </w:r>
        <w:r w:rsidR="002E795E" w:rsidRPr="005A4060">
          <w:rPr>
            <w:noProof/>
            <w:webHidden/>
          </w:rPr>
          <w:fldChar w:fldCharType="end"/>
        </w:r>
      </w:hyperlink>
    </w:p>
    <w:p w14:paraId="1DE422FE"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25" w:history="1">
        <w:r w:rsidR="002E795E" w:rsidRPr="00B0046B">
          <w:rPr>
            <w:rStyle w:val="Hyperlink"/>
            <w:noProof/>
          </w:rPr>
          <w:t>D.3.1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_Toc462298825 \h </w:instrText>
        </w:r>
        <w:r w:rsidR="002E795E" w:rsidRPr="005A4060">
          <w:rPr>
            <w:noProof/>
            <w:webHidden/>
          </w:rPr>
        </w:r>
        <w:r w:rsidR="002E795E" w:rsidRPr="005A4060">
          <w:rPr>
            <w:noProof/>
            <w:webHidden/>
          </w:rPr>
          <w:fldChar w:fldCharType="separate"/>
        </w:r>
        <w:r w:rsidR="00212FF9">
          <w:rPr>
            <w:noProof/>
            <w:webHidden/>
          </w:rPr>
          <w:t>182</w:t>
        </w:r>
        <w:r w:rsidR="002E795E" w:rsidRPr="005A4060">
          <w:rPr>
            <w:noProof/>
            <w:webHidden/>
          </w:rPr>
          <w:fldChar w:fldCharType="end"/>
        </w:r>
      </w:hyperlink>
    </w:p>
    <w:p w14:paraId="1DE422FF"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26" w:history="1">
        <w:r w:rsidR="002E795E" w:rsidRPr="00B0046B">
          <w:rPr>
            <w:rStyle w:val="Hyperlink"/>
            <w:noProof/>
          </w:rPr>
          <w:t>D.3.2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FwdColorFmtConvert1(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_Toc462298826 \h </w:instrText>
        </w:r>
        <w:r w:rsidR="002E795E" w:rsidRPr="005A4060">
          <w:rPr>
            <w:noProof/>
            <w:webHidden/>
          </w:rPr>
        </w:r>
        <w:r w:rsidR="002E795E" w:rsidRPr="005A4060">
          <w:rPr>
            <w:noProof/>
            <w:webHidden/>
          </w:rPr>
          <w:fldChar w:fldCharType="separate"/>
        </w:r>
        <w:r w:rsidR="00212FF9">
          <w:rPr>
            <w:noProof/>
            <w:webHidden/>
          </w:rPr>
          <w:t>182</w:t>
        </w:r>
        <w:r w:rsidR="002E795E" w:rsidRPr="005A4060">
          <w:rPr>
            <w:noProof/>
            <w:webHidden/>
          </w:rPr>
          <w:fldChar w:fldCharType="end"/>
        </w:r>
      </w:hyperlink>
    </w:p>
    <w:p w14:paraId="1DE42300"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27" w:history="1">
        <w:r w:rsidR="002E795E" w:rsidRPr="00B0046B">
          <w:rPr>
            <w:rStyle w:val="Hyperlink"/>
            <w:noProof/>
          </w:rPr>
          <w:t>D.3.3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FwdColorFmtConvert2(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_Toc462298827 \h </w:instrText>
        </w:r>
        <w:r w:rsidR="002E795E" w:rsidRPr="005A4060">
          <w:rPr>
            <w:noProof/>
            <w:webHidden/>
          </w:rPr>
        </w:r>
        <w:r w:rsidR="002E795E" w:rsidRPr="005A4060">
          <w:rPr>
            <w:noProof/>
            <w:webHidden/>
          </w:rPr>
          <w:fldChar w:fldCharType="separate"/>
        </w:r>
        <w:r w:rsidR="00212FF9">
          <w:rPr>
            <w:noProof/>
            <w:webHidden/>
          </w:rPr>
          <w:t>182</w:t>
        </w:r>
        <w:r w:rsidR="002E795E" w:rsidRPr="005A4060">
          <w:rPr>
            <w:noProof/>
            <w:webHidden/>
          </w:rPr>
          <w:fldChar w:fldCharType="end"/>
        </w:r>
      </w:hyperlink>
    </w:p>
    <w:p w14:paraId="1DE42301"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28" w:history="1">
        <w:r w:rsidR="002E795E" w:rsidRPr="00B0046B">
          <w:rPr>
            <w:rStyle w:val="Hyperlink"/>
            <w:noProof/>
          </w:rPr>
          <w:t>D.3.4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FwdColorFmtConvert3(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_Toc462298828 \h </w:instrText>
        </w:r>
        <w:r w:rsidR="002E795E" w:rsidRPr="005A4060">
          <w:rPr>
            <w:noProof/>
            <w:webHidden/>
          </w:rPr>
        </w:r>
        <w:r w:rsidR="002E795E" w:rsidRPr="005A4060">
          <w:rPr>
            <w:noProof/>
            <w:webHidden/>
          </w:rPr>
          <w:fldChar w:fldCharType="separate"/>
        </w:r>
        <w:r w:rsidR="00212FF9">
          <w:rPr>
            <w:noProof/>
            <w:webHidden/>
          </w:rPr>
          <w:t>183</w:t>
        </w:r>
        <w:r w:rsidR="002E795E" w:rsidRPr="005A4060">
          <w:rPr>
            <w:noProof/>
            <w:webHidden/>
          </w:rPr>
          <w:fldChar w:fldCharType="end"/>
        </w:r>
      </w:hyperlink>
    </w:p>
    <w:p w14:paraId="1DE42302"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29" w:history="1">
        <w:r w:rsidR="002E795E" w:rsidRPr="00B0046B">
          <w:rPr>
            <w:rStyle w:val="Hyperlink"/>
            <w:noProof/>
          </w:rPr>
          <w:t>D.3.5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Macroblock alignment and padding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_Toc462298829 \h </w:instrText>
        </w:r>
        <w:r w:rsidR="002E795E" w:rsidRPr="005A4060">
          <w:rPr>
            <w:noProof/>
            <w:webHidden/>
          </w:rPr>
        </w:r>
        <w:r w:rsidR="002E795E" w:rsidRPr="005A4060">
          <w:rPr>
            <w:noProof/>
            <w:webHidden/>
          </w:rPr>
          <w:fldChar w:fldCharType="separate"/>
        </w:r>
        <w:r w:rsidR="00212FF9">
          <w:rPr>
            <w:noProof/>
            <w:webHidden/>
          </w:rPr>
          <w:t>183</w:t>
        </w:r>
        <w:r w:rsidR="002E795E" w:rsidRPr="005A4060">
          <w:rPr>
            <w:noProof/>
            <w:webHidden/>
          </w:rPr>
          <w:fldChar w:fldCharType="end"/>
        </w:r>
      </w:hyperlink>
    </w:p>
    <w:p w14:paraId="1DE42303"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30" w:history="1">
        <w:r w:rsidR="002E795E" w:rsidRPr="00B0046B">
          <w:rPr>
            <w:rStyle w:val="Hyperlink"/>
            <w:noProof/>
          </w:rPr>
          <w:t>D.4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Transform</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_Toc462298830 \h </w:instrText>
        </w:r>
        <w:r w:rsidR="002E795E" w:rsidRPr="005A4060">
          <w:rPr>
            <w:noProof/>
            <w:webHidden/>
          </w:rPr>
        </w:r>
        <w:r w:rsidR="002E795E" w:rsidRPr="005A4060">
          <w:rPr>
            <w:noProof/>
            <w:webHidden/>
          </w:rPr>
          <w:fldChar w:fldCharType="separate"/>
        </w:r>
        <w:r w:rsidR="00212FF9">
          <w:rPr>
            <w:noProof/>
            <w:webHidden/>
          </w:rPr>
          <w:t>183</w:t>
        </w:r>
        <w:r w:rsidR="002E795E" w:rsidRPr="005A4060">
          <w:rPr>
            <w:noProof/>
            <w:webHidden/>
          </w:rPr>
          <w:fldChar w:fldCharType="end"/>
        </w:r>
      </w:hyperlink>
    </w:p>
    <w:p w14:paraId="1DE42304"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1" w:history="1">
        <w:r w:rsidR="002E795E" w:rsidRPr="00B0046B">
          <w:rPr>
            <w:rStyle w:val="Hyperlink"/>
            <w:noProof/>
          </w:rPr>
          <w:t>D.4.1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T2x2h(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_Toc462298831 \h </w:instrText>
        </w:r>
        <w:r w:rsidR="002E795E" w:rsidRPr="005A4060">
          <w:rPr>
            <w:noProof/>
            <w:webHidden/>
          </w:rPr>
        </w:r>
        <w:r w:rsidR="002E795E" w:rsidRPr="005A4060">
          <w:rPr>
            <w:noProof/>
            <w:webHidden/>
          </w:rPr>
          <w:fldChar w:fldCharType="separate"/>
        </w:r>
        <w:r w:rsidR="00212FF9">
          <w:rPr>
            <w:noProof/>
            <w:webHidden/>
          </w:rPr>
          <w:t>185</w:t>
        </w:r>
        <w:r w:rsidR="002E795E" w:rsidRPr="005A4060">
          <w:rPr>
            <w:noProof/>
            <w:webHidden/>
          </w:rPr>
          <w:fldChar w:fldCharType="end"/>
        </w:r>
      </w:hyperlink>
    </w:p>
    <w:p w14:paraId="1DE42305"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2" w:history="1">
        <w:r w:rsidR="002E795E" w:rsidRPr="00B0046B">
          <w:rPr>
            <w:rStyle w:val="Hyperlink"/>
            <w:noProof/>
          </w:rPr>
          <w:t>D.4.2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TOdd(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_Toc462298832 \h </w:instrText>
        </w:r>
        <w:r w:rsidR="002E795E" w:rsidRPr="005A4060">
          <w:rPr>
            <w:noProof/>
            <w:webHidden/>
          </w:rPr>
        </w:r>
        <w:r w:rsidR="002E795E" w:rsidRPr="005A4060">
          <w:rPr>
            <w:noProof/>
            <w:webHidden/>
          </w:rPr>
          <w:fldChar w:fldCharType="separate"/>
        </w:r>
        <w:r w:rsidR="00212FF9">
          <w:rPr>
            <w:noProof/>
            <w:webHidden/>
          </w:rPr>
          <w:t>185</w:t>
        </w:r>
        <w:r w:rsidR="002E795E" w:rsidRPr="005A4060">
          <w:rPr>
            <w:noProof/>
            <w:webHidden/>
          </w:rPr>
          <w:fldChar w:fldCharType="end"/>
        </w:r>
      </w:hyperlink>
    </w:p>
    <w:p w14:paraId="1DE42306"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3" w:history="1">
        <w:r w:rsidR="002E795E" w:rsidRPr="00B0046B">
          <w:rPr>
            <w:rStyle w:val="Hyperlink"/>
            <w:noProof/>
          </w:rPr>
          <w:t>D.4.3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TOddOdd(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_Toc462298833 \h </w:instrText>
        </w:r>
        <w:r w:rsidR="002E795E" w:rsidRPr="005A4060">
          <w:rPr>
            <w:noProof/>
            <w:webHidden/>
          </w:rPr>
        </w:r>
        <w:r w:rsidR="002E795E" w:rsidRPr="005A4060">
          <w:rPr>
            <w:noProof/>
            <w:webHidden/>
          </w:rPr>
          <w:fldChar w:fldCharType="separate"/>
        </w:r>
        <w:r w:rsidR="00212FF9">
          <w:rPr>
            <w:noProof/>
            <w:webHidden/>
          </w:rPr>
          <w:t>185</w:t>
        </w:r>
        <w:r w:rsidR="002E795E" w:rsidRPr="005A4060">
          <w:rPr>
            <w:noProof/>
            <w:webHidden/>
          </w:rPr>
          <w:fldChar w:fldCharType="end"/>
        </w:r>
      </w:hyperlink>
    </w:p>
    <w:p w14:paraId="1DE42307"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4" w:history="1">
        <w:r w:rsidR="002E795E" w:rsidRPr="00B0046B">
          <w:rPr>
            <w:rStyle w:val="Hyperlink"/>
            <w:noProof/>
          </w:rPr>
          <w:t>D.4.4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FwdPermute(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_Toc462298834 \h </w:instrText>
        </w:r>
        <w:r w:rsidR="002E795E" w:rsidRPr="005A4060">
          <w:rPr>
            <w:noProof/>
            <w:webHidden/>
          </w:rPr>
        </w:r>
        <w:r w:rsidR="002E795E" w:rsidRPr="005A4060">
          <w:rPr>
            <w:noProof/>
            <w:webHidden/>
          </w:rPr>
          <w:fldChar w:fldCharType="separate"/>
        </w:r>
        <w:r w:rsidR="00212FF9">
          <w:rPr>
            <w:noProof/>
            <w:webHidden/>
          </w:rPr>
          <w:t>185</w:t>
        </w:r>
        <w:r w:rsidR="002E795E" w:rsidRPr="005A4060">
          <w:rPr>
            <w:noProof/>
            <w:webHidden/>
          </w:rPr>
          <w:fldChar w:fldCharType="end"/>
        </w:r>
      </w:hyperlink>
    </w:p>
    <w:p w14:paraId="1DE42308"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5" w:history="1">
        <w:r w:rsidR="002E795E" w:rsidRPr="00B0046B">
          <w:rPr>
            <w:rStyle w:val="Hyperlink"/>
            <w:noProof/>
          </w:rPr>
          <w:t>D.4.5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FCT operations</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_Toc462298835 \h </w:instrText>
        </w:r>
        <w:r w:rsidR="002E795E" w:rsidRPr="005A4060">
          <w:rPr>
            <w:noProof/>
            <w:webHidden/>
          </w:rPr>
        </w:r>
        <w:r w:rsidR="002E795E" w:rsidRPr="005A4060">
          <w:rPr>
            <w:noProof/>
            <w:webHidden/>
          </w:rPr>
          <w:fldChar w:fldCharType="separate"/>
        </w:r>
        <w:r w:rsidR="00212FF9">
          <w:rPr>
            <w:noProof/>
            <w:webHidden/>
          </w:rPr>
          <w:t>186</w:t>
        </w:r>
        <w:r w:rsidR="002E795E" w:rsidRPr="005A4060">
          <w:rPr>
            <w:noProof/>
            <w:webHidden/>
          </w:rPr>
          <w:fldChar w:fldCharType="end"/>
        </w:r>
      </w:hyperlink>
    </w:p>
    <w:p w14:paraId="1DE42309"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36" w:history="1">
        <w:r w:rsidR="002E795E" w:rsidRPr="00B0046B">
          <w:rPr>
            <w:rStyle w:val="Hyperlink"/>
            <w:noProof/>
          </w:rPr>
          <w:t>D.5</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 pre-filtering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_Toc462298836 \h </w:instrText>
        </w:r>
        <w:r w:rsidR="002E795E" w:rsidRPr="005A4060">
          <w:rPr>
            <w:noProof/>
            <w:webHidden/>
          </w:rPr>
        </w:r>
        <w:r w:rsidR="002E795E" w:rsidRPr="005A4060">
          <w:rPr>
            <w:noProof/>
            <w:webHidden/>
          </w:rPr>
          <w:fldChar w:fldCharType="separate"/>
        </w:r>
        <w:r w:rsidR="00212FF9">
          <w:rPr>
            <w:noProof/>
            <w:webHidden/>
          </w:rPr>
          <w:t>187</w:t>
        </w:r>
        <w:r w:rsidR="002E795E" w:rsidRPr="005A4060">
          <w:rPr>
            <w:noProof/>
            <w:webHidden/>
          </w:rPr>
          <w:fldChar w:fldCharType="end"/>
        </w:r>
      </w:hyperlink>
    </w:p>
    <w:p w14:paraId="1DE4230A"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7" w:history="1">
        <w:r w:rsidR="002E795E" w:rsidRPr="00B0046B">
          <w:rPr>
            <w:rStyle w:val="Hyperlink"/>
            <w:noProof/>
          </w:rPr>
          <w:t>D.5.1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Overview</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_Toc462298837 \h </w:instrText>
        </w:r>
        <w:r w:rsidR="002E795E" w:rsidRPr="005A4060">
          <w:rPr>
            <w:noProof/>
            <w:webHidden/>
          </w:rPr>
        </w:r>
        <w:r w:rsidR="002E795E" w:rsidRPr="005A4060">
          <w:rPr>
            <w:noProof/>
            <w:webHidden/>
          </w:rPr>
          <w:fldChar w:fldCharType="separate"/>
        </w:r>
        <w:r w:rsidR="00212FF9">
          <w:rPr>
            <w:noProof/>
            <w:webHidden/>
          </w:rPr>
          <w:t>187</w:t>
        </w:r>
        <w:r w:rsidR="002E795E" w:rsidRPr="005A4060">
          <w:rPr>
            <w:noProof/>
            <w:webHidden/>
          </w:rPr>
          <w:fldChar w:fldCharType="end"/>
        </w:r>
      </w:hyperlink>
    </w:p>
    <w:p w14:paraId="1DE4230B"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8" w:history="1">
        <w:r w:rsidR="002E795E" w:rsidRPr="00B0046B">
          <w:rPr>
            <w:rStyle w:val="Hyperlink"/>
            <w:noProof/>
          </w:rPr>
          <w:t>D.5.2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OverlapPreFilter4( )</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_Toc462298838 \h </w:instrText>
        </w:r>
        <w:r w:rsidR="002E795E" w:rsidRPr="005A4060">
          <w:rPr>
            <w:noProof/>
            <w:webHidden/>
          </w:rPr>
        </w:r>
        <w:r w:rsidR="002E795E" w:rsidRPr="005A4060">
          <w:rPr>
            <w:noProof/>
            <w:webHidden/>
          </w:rPr>
          <w:fldChar w:fldCharType="separate"/>
        </w:r>
        <w:r w:rsidR="00212FF9">
          <w:rPr>
            <w:noProof/>
            <w:webHidden/>
          </w:rPr>
          <w:t>190</w:t>
        </w:r>
        <w:r w:rsidR="002E795E" w:rsidRPr="005A4060">
          <w:rPr>
            <w:noProof/>
            <w:webHidden/>
          </w:rPr>
          <w:fldChar w:fldCharType="end"/>
        </w:r>
      </w:hyperlink>
    </w:p>
    <w:p w14:paraId="1DE4230C"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39" w:history="1">
        <w:r w:rsidR="002E795E" w:rsidRPr="00B0046B">
          <w:rPr>
            <w:rStyle w:val="Hyperlink"/>
            <w:noProof/>
          </w:rPr>
          <w:t>D.5.3</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OverlapPrefilter2x2</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_Toc462298839 \h </w:instrText>
        </w:r>
        <w:r w:rsidR="002E795E" w:rsidRPr="005A4060">
          <w:rPr>
            <w:noProof/>
            <w:webHidden/>
          </w:rPr>
        </w:r>
        <w:r w:rsidR="002E795E" w:rsidRPr="005A4060">
          <w:rPr>
            <w:noProof/>
            <w:webHidden/>
          </w:rPr>
          <w:fldChar w:fldCharType="separate"/>
        </w:r>
        <w:r w:rsidR="00212FF9">
          <w:rPr>
            <w:noProof/>
            <w:webHidden/>
          </w:rPr>
          <w:t>191</w:t>
        </w:r>
        <w:r w:rsidR="002E795E" w:rsidRPr="005A4060">
          <w:rPr>
            <w:noProof/>
            <w:webHidden/>
          </w:rPr>
          <w:fldChar w:fldCharType="end"/>
        </w:r>
      </w:hyperlink>
    </w:p>
    <w:p w14:paraId="1DE4230D" w14:textId="77777777" w:rsidR="002E795E" w:rsidRPr="00786941" w:rsidRDefault="00FD6B3A">
      <w:pPr>
        <w:pStyle w:val="TOC3"/>
        <w:rPr>
          <w:rFonts w:asciiTheme="minorHAnsi" w:eastAsiaTheme="minorEastAsia" w:hAnsiTheme="minorHAnsi" w:cstheme="minorBidi"/>
          <w:noProof/>
          <w:sz w:val="22"/>
          <w:szCs w:val="22"/>
          <w:lang w:eastAsia="zh-CN"/>
        </w:rPr>
      </w:pPr>
      <w:hyperlink w:anchor="_Toc462298840" w:history="1">
        <w:r w:rsidR="002E795E" w:rsidRPr="00B0046B">
          <w:rPr>
            <w:rStyle w:val="Hyperlink"/>
            <w:noProof/>
          </w:rPr>
          <w:t>D.5.4</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OverlapPreFilter2</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_Toc462298840 \h </w:instrText>
        </w:r>
        <w:r w:rsidR="002E795E" w:rsidRPr="005A4060">
          <w:rPr>
            <w:noProof/>
            <w:webHidden/>
          </w:rPr>
        </w:r>
        <w:r w:rsidR="002E795E" w:rsidRPr="005A4060">
          <w:rPr>
            <w:noProof/>
            <w:webHidden/>
          </w:rPr>
          <w:fldChar w:fldCharType="separate"/>
        </w:r>
        <w:r w:rsidR="00212FF9">
          <w:rPr>
            <w:noProof/>
            <w:webHidden/>
          </w:rPr>
          <w:t>191</w:t>
        </w:r>
        <w:r w:rsidR="002E795E" w:rsidRPr="005A4060">
          <w:rPr>
            <w:noProof/>
            <w:webHidden/>
          </w:rPr>
          <w:fldChar w:fldCharType="end"/>
        </w:r>
      </w:hyperlink>
    </w:p>
    <w:p w14:paraId="1DE4230E"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1" w:history="1">
        <w:r w:rsidR="002E795E" w:rsidRPr="00B0046B">
          <w:rPr>
            <w:rStyle w:val="Hyperlink"/>
            <w:noProof/>
          </w:rPr>
          <w:t>D.6</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Coefficient prediction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_Toc462298841 \h </w:instrText>
        </w:r>
        <w:r w:rsidR="002E795E" w:rsidRPr="005A4060">
          <w:rPr>
            <w:noProof/>
            <w:webHidden/>
          </w:rPr>
        </w:r>
        <w:r w:rsidR="002E795E" w:rsidRPr="005A4060">
          <w:rPr>
            <w:noProof/>
            <w:webHidden/>
          </w:rPr>
          <w:fldChar w:fldCharType="separate"/>
        </w:r>
        <w:r w:rsidR="00212FF9">
          <w:rPr>
            <w:noProof/>
            <w:webHidden/>
          </w:rPr>
          <w:t>191</w:t>
        </w:r>
        <w:r w:rsidR="002E795E" w:rsidRPr="005A4060">
          <w:rPr>
            <w:noProof/>
            <w:webHidden/>
          </w:rPr>
          <w:fldChar w:fldCharType="end"/>
        </w:r>
      </w:hyperlink>
    </w:p>
    <w:p w14:paraId="1DE4230F"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2" w:history="1">
        <w:r w:rsidR="002E795E" w:rsidRPr="00B0046B">
          <w:rPr>
            <w:rStyle w:val="Hyperlink"/>
            <w:noProof/>
          </w:rPr>
          <w:t>D.7</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Coefficient scanning</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_Toc462298842 \h </w:instrText>
        </w:r>
        <w:r w:rsidR="002E795E" w:rsidRPr="005A4060">
          <w:rPr>
            <w:noProof/>
            <w:webHidden/>
          </w:rPr>
        </w:r>
        <w:r w:rsidR="002E795E" w:rsidRPr="005A4060">
          <w:rPr>
            <w:noProof/>
            <w:webHidden/>
          </w:rPr>
          <w:fldChar w:fldCharType="separate"/>
        </w:r>
        <w:r w:rsidR="00212FF9">
          <w:rPr>
            <w:noProof/>
            <w:webHidden/>
          </w:rPr>
          <w:t>191</w:t>
        </w:r>
        <w:r w:rsidR="002E795E" w:rsidRPr="005A4060">
          <w:rPr>
            <w:noProof/>
            <w:webHidden/>
          </w:rPr>
          <w:fldChar w:fldCharType="end"/>
        </w:r>
      </w:hyperlink>
    </w:p>
    <w:p w14:paraId="1DE42310"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3" w:history="1">
        <w:r w:rsidR="002E795E" w:rsidRPr="00B0046B">
          <w:rPr>
            <w:rStyle w:val="Hyperlink"/>
            <w:noProof/>
          </w:rPr>
          <w:t>D.8</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Quantization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_Toc462298843 \h </w:instrText>
        </w:r>
        <w:r w:rsidR="002E795E" w:rsidRPr="005A4060">
          <w:rPr>
            <w:noProof/>
            <w:webHidden/>
          </w:rPr>
        </w:r>
        <w:r w:rsidR="002E795E" w:rsidRPr="005A4060">
          <w:rPr>
            <w:noProof/>
            <w:webHidden/>
          </w:rPr>
          <w:fldChar w:fldCharType="separate"/>
        </w:r>
        <w:r w:rsidR="00212FF9">
          <w:rPr>
            <w:noProof/>
            <w:webHidden/>
          </w:rPr>
          <w:t>191</w:t>
        </w:r>
        <w:r w:rsidR="002E795E" w:rsidRPr="005A4060">
          <w:rPr>
            <w:noProof/>
            <w:webHidden/>
          </w:rPr>
          <w:fldChar w:fldCharType="end"/>
        </w:r>
      </w:hyperlink>
    </w:p>
    <w:p w14:paraId="1DE42311"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4" w:history="1">
        <w:r w:rsidR="002E795E" w:rsidRPr="00B0046B">
          <w:rPr>
            <w:rStyle w:val="Hyperlink"/>
            <w:noProof/>
          </w:rPr>
          <w:t>D.9</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Adaptive coefficient normalization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_Toc462298844 \h </w:instrText>
        </w:r>
        <w:r w:rsidR="002E795E" w:rsidRPr="005A4060">
          <w:rPr>
            <w:noProof/>
            <w:webHidden/>
          </w:rPr>
        </w:r>
        <w:r w:rsidR="002E795E" w:rsidRPr="005A4060">
          <w:rPr>
            <w:noProof/>
            <w:webHidden/>
          </w:rPr>
          <w:fldChar w:fldCharType="separate"/>
        </w:r>
        <w:r w:rsidR="00212FF9">
          <w:rPr>
            <w:noProof/>
            <w:webHidden/>
          </w:rPr>
          <w:t>192</w:t>
        </w:r>
        <w:r w:rsidR="002E795E" w:rsidRPr="005A4060">
          <w:rPr>
            <w:noProof/>
            <w:webHidden/>
          </w:rPr>
          <w:fldChar w:fldCharType="end"/>
        </w:r>
      </w:hyperlink>
    </w:p>
    <w:p w14:paraId="1DE42312"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845" w:history="1">
        <w:r w:rsidR="002E795E" w:rsidRPr="00B0046B">
          <w:rPr>
            <w:rStyle w:val="Hyperlink"/>
            <w:noProof/>
          </w:rPr>
          <w:t>Annex E Media type specification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_Toc462298845 \h </w:instrText>
        </w:r>
        <w:r w:rsidR="002E795E" w:rsidRPr="005A4060">
          <w:rPr>
            <w:noProof/>
            <w:webHidden/>
          </w:rPr>
        </w:r>
        <w:r w:rsidR="002E795E" w:rsidRPr="005A4060">
          <w:rPr>
            <w:noProof/>
            <w:webHidden/>
          </w:rPr>
          <w:fldChar w:fldCharType="separate"/>
        </w:r>
        <w:r w:rsidR="00212FF9">
          <w:rPr>
            <w:noProof/>
            <w:webHidden/>
          </w:rPr>
          <w:t>193</w:t>
        </w:r>
        <w:r w:rsidR="002E795E" w:rsidRPr="005A4060">
          <w:rPr>
            <w:noProof/>
            <w:webHidden/>
          </w:rPr>
          <w:fldChar w:fldCharType="end"/>
        </w:r>
      </w:hyperlink>
    </w:p>
    <w:p w14:paraId="1DE42313"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6" w:history="1">
        <w:r w:rsidR="002E795E" w:rsidRPr="00B0046B">
          <w:rPr>
            <w:rStyle w:val="Hyperlink"/>
            <w:noProof/>
          </w:rPr>
          <w:t>E.1</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General</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_Toc462298846 \h </w:instrText>
        </w:r>
        <w:r w:rsidR="002E795E" w:rsidRPr="005A4060">
          <w:rPr>
            <w:noProof/>
            <w:webHidden/>
          </w:rPr>
        </w:r>
        <w:r w:rsidR="002E795E" w:rsidRPr="005A4060">
          <w:rPr>
            <w:noProof/>
            <w:webHidden/>
          </w:rPr>
          <w:fldChar w:fldCharType="separate"/>
        </w:r>
        <w:r w:rsidR="00212FF9">
          <w:rPr>
            <w:noProof/>
            <w:webHidden/>
          </w:rPr>
          <w:t>193</w:t>
        </w:r>
        <w:r w:rsidR="002E795E" w:rsidRPr="005A4060">
          <w:rPr>
            <w:noProof/>
            <w:webHidden/>
          </w:rPr>
          <w:fldChar w:fldCharType="end"/>
        </w:r>
      </w:hyperlink>
    </w:p>
    <w:p w14:paraId="1DE42314" w14:textId="77777777" w:rsidR="002E795E" w:rsidRPr="00786941" w:rsidRDefault="00FD6B3A">
      <w:pPr>
        <w:pStyle w:val="TOC2"/>
        <w:rPr>
          <w:rFonts w:asciiTheme="minorHAnsi" w:eastAsiaTheme="minorEastAsia" w:hAnsiTheme="minorHAnsi" w:cstheme="minorBidi"/>
          <w:noProof/>
          <w:sz w:val="22"/>
          <w:szCs w:val="22"/>
          <w:lang w:eastAsia="zh-CN"/>
        </w:rPr>
      </w:pPr>
      <w:hyperlink w:anchor="_Toc462298847" w:history="1">
        <w:r w:rsidR="002E795E" w:rsidRPr="00B0046B">
          <w:rPr>
            <w:rStyle w:val="Hyperlink"/>
            <w:noProof/>
          </w:rPr>
          <w:t>E.2</w:t>
        </w:r>
        <w:r w:rsidR="002E795E" w:rsidRPr="00786941">
          <w:rPr>
            <w:rFonts w:asciiTheme="minorHAnsi" w:eastAsiaTheme="minorEastAsia" w:hAnsiTheme="minorHAnsi" w:cstheme="minorBidi"/>
            <w:noProof/>
            <w:sz w:val="22"/>
            <w:szCs w:val="22"/>
            <w:lang w:eastAsia="zh-CN"/>
          </w:rPr>
          <w:tab/>
        </w:r>
        <w:r w:rsidR="002E795E" w:rsidRPr="00B0046B">
          <w:rPr>
            <w:rStyle w:val="Hyperlink"/>
            <w:noProof/>
          </w:rPr>
          <w:t>Media type specification template information</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_Toc462298847 \h </w:instrText>
        </w:r>
        <w:r w:rsidR="002E795E" w:rsidRPr="005A4060">
          <w:rPr>
            <w:noProof/>
            <w:webHidden/>
          </w:rPr>
        </w:r>
        <w:r w:rsidR="002E795E" w:rsidRPr="005A4060">
          <w:rPr>
            <w:noProof/>
            <w:webHidden/>
          </w:rPr>
          <w:fldChar w:fldCharType="separate"/>
        </w:r>
        <w:r w:rsidR="00212FF9">
          <w:rPr>
            <w:noProof/>
            <w:webHidden/>
          </w:rPr>
          <w:t>193</w:t>
        </w:r>
        <w:r w:rsidR="002E795E" w:rsidRPr="005A4060">
          <w:rPr>
            <w:noProof/>
            <w:webHidden/>
          </w:rPr>
          <w:fldChar w:fldCharType="end"/>
        </w:r>
      </w:hyperlink>
    </w:p>
    <w:p w14:paraId="1DE42315" w14:textId="77777777" w:rsidR="002E795E" w:rsidRPr="00786941" w:rsidRDefault="00FD6B3A">
      <w:pPr>
        <w:pStyle w:val="TOC1"/>
        <w:rPr>
          <w:rFonts w:asciiTheme="minorHAnsi" w:eastAsiaTheme="minorEastAsia" w:hAnsiTheme="minorHAnsi" w:cstheme="minorBidi"/>
          <w:noProof/>
          <w:sz w:val="22"/>
          <w:szCs w:val="22"/>
          <w:lang w:eastAsia="zh-CN"/>
        </w:rPr>
      </w:pPr>
      <w:hyperlink w:anchor="_Toc462298848" w:history="1">
        <w:r w:rsidR="002E795E" w:rsidRPr="00B0046B">
          <w:rPr>
            <w:rStyle w:val="Hyperlink"/>
            <w:noProof/>
          </w:rPr>
          <w:t>Bibliography</w:t>
        </w:r>
        <w:r w:rsidR="002E795E" w:rsidRPr="00B0046B">
          <w:rPr>
            <w:noProof/>
            <w:webHidden/>
          </w:rPr>
          <w:tab/>
        </w:r>
        <w:r w:rsidR="002E795E" w:rsidRPr="005A4060">
          <w:rPr>
            <w:noProof/>
            <w:webHidden/>
          </w:rPr>
          <w:fldChar w:fldCharType="begin"/>
        </w:r>
        <w:r w:rsidR="002E795E" w:rsidRPr="00B0046B">
          <w:rPr>
            <w:noProof/>
            <w:webHidden/>
          </w:rPr>
          <w:instrText xml:space="preserve"> PAGEREF _Toc462298848 \h </w:instrText>
        </w:r>
        <w:r w:rsidR="002E795E" w:rsidRPr="005A4060">
          <w:rPr>
            <w:noProof/>
            <w:webHidden/>
          </w:rPr>
        </w:r>
        <w:r w:rsidR="002E795E" w:rsidRPr="005A4060">
          <w:rPr>
            <w:noProof/>
            <w:webHidden/>
          </w:rPr>
          <w:fldChar w:fldCharType="separate"/>
        </w:r>
        <w:r w:rsidR="00212FF9">
          <w:rPr>
            <w:noProof/>
            <w:webHidden/>
          </w:rPr>
          <w:t>195</w:t>
        </w:r>
        <w:r w:rsidR="002E795E" w:rsidRPr="005A4060">
          <w:rPr>
            <w:noProof/>
            <w:webHidden/>
          </w:rPr>
          <w:fldChar w:fldCharType="end"/>
        </w:r>
      </w:hyperlink>
    </w:p>
    <w:p w14:paraId="1DE42316" w14:textId="77777777" w:rsidR="006F5070" w:rsidRPr="00B0046B" w:rsidRDefault="006F5070" w:rsidP="006F5070">
      <w:r w:rsidRPr="004A4DE6">
        <w:fldChar w:fldCharType="end"/>
      </w:r>
    </w:p>
    <w:p w14:paraId="1DE42317" w14:textId="77777777" w:rsidR="006F5070" w:rsidRPr="00B0046B" w:rsidRDefault="006F5070" w:rsidP="006F5070">
      <w:pPr>
        <w:jc w:val="center"/>
        <w:rPr>
          <w:b/>
          <w:sz w:val="24"/>
        </w:rPr>
      </w:pPr>
      <w:r w:rsidRPr="00B0046B">
        <w:rPr>
          <w:b/>
          <w:sz w:val="24"/>
        </w:rPr>
        <w:br w:type="page"/>
        <w:t>LIST OF FIGURES</w:t>
      </w:r>
    </w:p>
    <w:p w14:paraId="1DE42318" w14:textId="77777777" w:rsidR="006F5070" w:rsidRPr="00B0046B" w:rsidRDefault="006F5070" w:rsidP="006F5070">
      <w:pPr>
        <w:tabs>
          <w:tab w:val="clear" w:pos="794"/>
          <w:tab w:val="clear" w:pos="1191"/>
          <w:tab w:val="clear" w:pos="1588"/>
          <w:tab w:val="clear" w:pos="1985"/>
          <w:tab w:val="left" w:pos="9185"/>
        </w:tabs>
        <w:jc w:val="left"/>
        <w:rPr>
          <w:i/>
        </w:rPr>
      </w:pPr>
      <w:r w:rsidRPr="00B0046B">
        <w:rPr>
          <w:i/>
        </w:rPr>
        <w:tab/>
        <w:t>Page</w:t>
      </w:r>
    </w:p>
    <w:p w14:paraId="1DE42319" w14:textId="77777777" w:rsidR="002E795E" w:rsidRPr="00786941" w:rsidRDefault="006F5070">
      <w:pPr>
        <w:pStyle w:val="TableofFigures"/>
        <w:tabs>
          <w:tab w:val="right" w:leader="dot" w:pos="9629"/>
        </w:tabs>
        <w:rPr>
          <w:rFonts w:asciiTheme="minorHAnsi" w:eastAsiaTheme="minorEastAsia" w:hAnsiTheme="minorHAnsi" w:cstheme="minorBidi"/>
          <w:noProof/>
          <w:sz w:val="22"/>
          <w:szCs w:val="22"/>
          <w:lang w:val="en-GB" w:eastAsia="zh-CN"/>
        </w:rPr>
      </w:pPr>
      <w:r w:rsidRPr="004A4DE6">
        <w:rPr>
          <w:lang w:val="en-GB"/>
        </w:rPr>
        <w:fldChar w:fldCharType="begin"/>
      </w:r>
      <w:r w:rsidRPr="00B0046B">
        <w:rPr>
          <w:lang w:val="en-GB"/>
        </w:rPr>
        <w:instrText xml:space="preserve"> TOC \h \z \c "Figure" </w:instrText>
      </w:r>
      <w:r w:rsidRPr="004A4DE6">
        <w:rPr>
          <w:lang w:val="en-GB"/>
        </w:rPr>
        <w:fldChar w:fldCharType="separate"/>
      </w:r>
      <w:hyperlink w:anchor="_Toc462298849" w:history="1">
        <w:r w:rsidR="002E795E" w:rsidRPr="00786941">
          <w:rPr>
            <w:rStyle w:val="Hyperlink"/>
            <w:noProof/>
            <w:lang w:val="en-GB"/>
          </w:rPr>
          <w:t>Figure 1 – Informative overview of image partitions and internal windowing</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_Toc462298849 \h </w:instrText>
        </w:r>
        <w:r w:rsidR="002E795E" w:rsidRPr="00786941">
          <w:rPr>
            <w:noProof/>
            <w:webHidden/>
            <w:lang w:val="en-GB"/>
          </w:rPr>
        </w:r>
        <w:r w:rsidR="002E795E" w:rsidRPr="00786941">
          <w:rPr>
            <w:noProof/>
            <w:webHidden/>
            <w:lang w:val="en-GB"/>
          </w:rPr>
          <w:fldChar w:fldCharType="separate"/>
        </w:r>
        <w:r w:rsidR="00212FF9">
          <w:rPr>
            <w:noProof/>
            <w:webHidden/>
            <w:lang w:val="en-GB"/>
          </w:rPr>
          <w:t>22</w:t>
        </w:r>
        <w:r w:rsidR="002E795E" w:rsidRPr="00786941">
          <w:rPr>
            <w:noProof/>
            <w:webHidden/>
            <w:lang w:val="en-GB"/>
          </w:rPr>
          <w:fldChar w:fldCharType="end"/>
        </w:r>
      </w:hyperlink>
    </w:p>
    <w:p w14:paraId="1DE4231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0" w:history="1">
        <w:r w:rsidR="002E795E" w:rsidRPr="00786941">
          <w:rPr>
            <w:rStyle w:val="Hyperlink"/>
            <w:noProof/>
            <w:lang w:val="en-GB"/>
          </w:rPr>
          <w:t>Figure 2 – Informative overview of codestream structure. Image header is followed by a sequence of tiles which are in spatial or frequency mode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_Toc462298850 \h </w:instrText>
        </w:r>
        <w:r w:rsidR="002E795E" w:rsidRPr="00786941">
          <w:rPr>
            <w:noProof/>
            <w:webHidden/>
            <w:lang w:val="en-GB"/>
          </w:rPr>
        </w:r>
        <w:r w:rsidR="002E795E" w:rsidRPr="00786941">
          <w:rPr>
            <w:noProof/>
            <w:webHidden/>
            <w:lang w:val="en-GB"/>
          </w:rPr>
          <w:fldChar w:fldCharType="separate"/>
        </w:r>
        <w:r w:rsidR="00212FF9">
          <w:rPr>
            <w:noProof/>
            <w:webHidden/>
            <w:lang w:val="en-GB"/>
          </w:rPr>
          <w:t>23</w:t>
        </w:r>
        <w:r w:rsidR="002E795E" w:rsidRPr="00786941">
          <w:rPr>
            <w:noProof/>
            <w:webHidden/>
            <w:lang w:val="en-GB"/>
          </w:rPr>
          <w:fldChar w:fldCharType="end"/>
        </w:r>
      </w:hyperlink>
    </w:p>
    <w:p w14:paraId="1DE4231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1" w:history="1">
        <w:r w:rsidR="002E795E" w:rsidRPr="00786941">
          <w:rPr>
            <w:rStyle w:val="Hyperlink"/>
            <w:noProof/>
            <w:lang w:val="en-GB"/>
          </w:rPr>
          <w:t>Figure 3 – Informative decoding process block diagram</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_Toc462298851 \h </w:instrText>
        </w:r>
        <w:r w:rsidR="002E795E" w:rsidRPr="00786941">
          <w:rPr>
            <w:noProof/>
            <w:webHidden/>
            <w:lang w:val="en-GB"/>
          </w:rPr>
        </w:r>
        <w:r w:rsidR="002E795E" w:rsidRPr="00786941">
          <w:rPr>
            <w:noProof/>
            <w:webHidden/>
            <w:lang w:val="en-GB"/>
          </w:rPr>
          <w:fldChar w:fldCharType="separate"/>
        </w:r>
        <w:r w:rsidR="00212FF9">
          <w:rPr>
            <w:noProof/>
            <w:webHidden/>
            <w:lang w:val="en-GB"/>
          </w:rPr>
          <w:t>24</w:t>
        </w:r>
        <w:r w:rsidR="002E795E" w:rsidRPr="00786941">
          <w:rPr>
            <w:noProof/>
            <w:webHidden/>
            <w:lang w:val="en-GB"/>
          </w:rPr>
          <w:fldChar w:fldCharType="end"/>
        </w:r>
      </w:hyperlink>
    </w:p>
    <w:p w14:paraId="1DE4231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2" w:history="1">
        <w:r w:rsidR="002E795E" w:rsidRPr="00786941">
          <w:rPr>
            <w:rStyle w:val="Hyperlink"/>
            <w:noProof/>
            <w:lang w:val="en-GB"/>
          </w:rPr>
          <w:t>Figure 4 – Informative overview of sample reconstruction process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_Toc462298852 \h </w:instrText>
        </w:r>
        <w:r w:rsidR="002E795E" w:rsidRPr="00786941">
          <w:rPr>
            <w:noProof/>
            <w:webHidden/>
            <w:lang w:val="en-GB"/>
          </w:rPr>
        </w:r>
        <w:r w:rsidR="002E795E" w:rsidRPr="00786941">
          <w:rPr>
            <w:noProof/>
            <w:webHidden/>
            <w:lang w:val="en-GB"/>
          </w:rPr>
          <w:fldChar w:fldCharType="separate"/>
        </w:r>
        <w:r w:rsidR="00212FF9">
          <w:rPr>
            <w:noProof/>
            <w:webHidden/>
            <w:lang w:val="en-GB"/>
          </w:rPr>
          <w:t>27</w:t>
        </w:r>
        <w:r w:rsidR="002E795E" w:rsidRPr="00786941">
          <w:rPr>
            <w:noProof/>
            <w:webHidden/>
            <w:lang w:val="en-GB"/>
          </w:rPr>
          <w:fldChar w:fldCharType="end"/>
        </w:r>
      </w:hyperlink>
    </w:p>
    <w:p w14:paraId="1DE4231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3" w:history="1">
        <w:r w:rsidR="002E795E" w:rsidRPr="00786941">
          <w:rPr>
            <w:rStyle w:val="Hyperlink"/>
            <w:noProof/>
            <w:lang w:val="en-GB"/>
          </w:rPr>
          <w:t>Figure 5 – DC and LP coefficients in (a) 4×4, (b) 422 chroma, and (c) 420 chroma block</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_Toc462298853 \h </w:instrText>
        </w:r>
        <w:r w:rsidR="002E795E" w:rsidRPr="00786941">
          <w:rPr>
            <w:noProof/>
            <w:webHidden/>
            <w:lang w:val="en-GB"/>
          </w:rPr>
        </w:r>
        <w:r w:rsidR="002E795E" w:rsidRPr="00786941">
          <w:rPr>
            <w:noProof/>
            <w:webHidden/>
            <w:lang w:val="en-GB"/>
          </w:rPr>
          <w:fldChar w:fldCharType="separate"/>
        </w:r>
        <w:r w:rsidR="00212FF9">
          <w:rPr>
            <w:noProof/>
            <w:webHidden/>
            <w:lang w:val="en-GB"/>
          </w:rPr>
          <w:t>96</w:t>
        </w:r>
        <w:r w:rsidR="002E795E" w:rsidRPr="00786941">
          <w:rPr>
            <w:noProof/>
            <w:webHidden/>
            <w:lang w:val="en-GB"/>
          </w:rPr>
          <w:fldChar w:fldCharType="end"/>
        </w:r>
      </w:hyperlink>
    </w:p>
    <w:p w14:paraId="1DE4231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4" w:history="1">
        <w:r w:rsidR="002E795E" w:rsidRPr="00786941">
          <w:rPr>
            <w:rStyle w:val="Hyperlink"/>
            <w:noProof/>
            <w:lang w:val="en-GB"/>
          </w:rPr>
          <w:t>Figure 6 – HP prediction from left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_Toc462298854 \h </w:instrText>
        </w:r>
        <w:r w:rsidR="002E795E" w:rsidRPr="00786941">
          <w:rPr>
            <w:noProof/>
            <w:webHidden/>
            <w:lang w:val="en-GB"/>
          </w:rPr>
        </w:r>
        <w:r w:rsidR="002E795E" w:rsidRPr="00786941">
          <w:rPr>
            <w:noProof/>
            <w:webHidden/>
            <w:lang w:val="en-GB"/>
          </w:rPr>
          <w:fldChar w:fldCharType="separate"/>
        </w:r>
        <w:r w:rsidR="00212FF9">
          <w:rPr>
            <w:noProof/>
            <w:webHidden/>
            <w:lang w:val="en-GB"/>
          </w:rPr>
          <w:t>99</w:t>
        </w:r>
        <w:r w:rsidR="002E795E" w:rsidRPr="00786941">
          <w:rPr>
            <w:noProof/>
            <w:webHidden/>
            <w:lang w:val="en-GB"/>
          </w:rPr>
          <w:fldChar w:fldCharType="end"/>
        </w:r>
      </w:hyperlink>
    </w:p>
    <w:p w14:paraId="1DE4231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5" w:history="1">
        <w:r w:rsidR="002E795E" w:rsidRPr="00786941">
          <w:rPr>
            <w:rStyle w:val="Hyperlink"/>
            <w:noProof/>
            <w:lang w:val="en-GB"/>
          </w:rPr>
          <w:t>Figure D.1 – Encoder transform</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184</w:t>
        </w:r>
        <w:r w:rsidR="002E795E" w:rsidRPr="00786941">
          <w:rPr>
            <w:noProof/>
            <w:webHidden/>
            <w:lang w:val="en-GB"/>
          </w:rPr>
          <w:fldChar w:fldCharType="end"/>
        </w:r>
      </w:hyperlink>
    </w:p>
    <w:p w14:paraId="1DE4232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6" w:history="1">
        <w:r w:rsidR="002E795E" w:rsidRPr="00786941">
          <w:rPr>
            <w:rStyle w:val="Hyperlink"/>
            <w:noProof/>
            <w:lang w:val="en-GB"/>
          </w:rPr>
          <w:t>Figure D.2 – Representation of the adaptive normalization process and partitioning of coefficients into VLC coded and FLC coded parts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192</w:t>
        </w:r>
        <w:r w:rsidR="002E795E" w:rsidRPr="00786941">
          <w:rPr>
            <w:noProof/>
            <w:webHidden/>
            <w:lang w:val="en-GB"/>
          </w:rPr>
          <w:fldChar w:fldCharType="end"/>
        </w:r>
      </w:hyperlink>
    </w:p>
    <w:p w14:paraId="1DE42321" w14:textId="77777777" w:rsidR="006F5070" w:rsidRPr="00B0046B" w:rsidRDefault="006F5070" w:rsidP="006F5070">
      <w:r w:rsidRPr="004A4DE6">
        <w:rPr>
          <w:rFonts w:eastAsia="SimSun"/>
          <w:szCs w:val="16"/>
          <w:lang w:eastAsia="en-US"/>
        </w:rPr>
        <w:fldChar w:fldCharType="end"/>
      </w:r>
    </w:p>
    <w:p w14:paraId="1DE42322" w14:textId="77777777" w:rsidR="006F5070" w:rsidRPr="00B0046B" w:rsidRDefault="006F5070" w:rsidP="006F5070">
      <w:pPr>
        <w:jc w:val="center"/>
        <w:rPr>
          <w:b/>
          <w:sz w:val="24"/>
        </w:rPr>
      </w:pPr>
      <w:r w:rsidRPr="00B0046B">
        <w:rPr>
          <w:b/>
          <w:sz w:val="24"/>
        </w:rPr>
        <w:br w:type="page"/>
        <w:t>LIST OF TABLES</w:t>
      </w:r>
    </w:p>
    <w:p w14:paraId="1DE42323" w14:textId="77777777" w:rsidR="006F5070" w:rsidRPr="00B0046B" w:rsidRDefault="006F5070" w:rsidP="006F5070">
      <w:pPr>
        <w:tabs>
          <w:tab w:val="clear" w:pos="794"/>
          <w:tab w:val="clear" w:pos="1191"/>
          <w:tab w:val="clear" w:pos="1588"/>
          <w:tab w:val="clear" w:pos="1985"/>
          <w:tab w:val="left" w:pos="9185"/>
        </w:tabs>
        <w:jc w:val="left"/>
        <w:rPr>
          <w:i/>
        </w:rPr>
      </w:pPr>
      <w:r w:rsidRPr="00B0046B">
        <w:rPr>
          <w:i/>
        </w:rPr>
        <w:tab/>
        <w:t>Page</w:t>
      </w:r>
    </w:p>
    <w:p w14:paraId="1DE42324" w14:textId="77777777" w:rsidR="002E795E" w:rsidRPr="00786941" w:rsidRDefault="006F5070">
      <w:pPr>
        <w:pStyle w:val="TableofFigures"/>
        <w:tabs>
          <w:tab w:val="right" w:leader="dot" w:pos="9629"/>
        </w:tabs>
        <w:rPr>
          <w:rFonts w:asciiTheme="minorHAnsi" w:eastAsiaTheme="minorEastAsia" w:hAnsiTheme="minorHAnsi" w:cstheme="minorBidi"/>
          <w:noProof/>
          <w:sz w:val="22"/>
          <w:szCs w:val="22"/>
          <w:lang w:val="en-GB" w:eastAsia="zh-CN"/>
        </w:rPr>
      </w:pPr>
      <w:r w:rsidRPr="004A4DE6">
        <w:rPr>
          <w:lang w:val="en-GB"/>
        </w:rPr>
        <w:fldChar w:fldCharType="begin"/>
      </w:r>
      <w:r w:rsidRPr="00B0046B">
        <w:rPr>
          <w:lang w:val="en-GB"/>
        </w:rPr>
        <w:instrText xml:space="preserve"> TOC \h \z \t "Table_Title" \c </w:instrText>
      </w:r>
      <w:r w:rsidRPr="004A4DE6">
        <w:rPr>
          <w:lang w:val="en-GB"/>
        </w:rPr>
        <w:fldChar w:fldCharType="separate"/>
      </w:r>
      <w:hyperlink w:anchor="_Toc462298857" w:history="1">
        <w:r w:rsidR="002E795E" w:rsidRPr="00786941">
          <w:rPr>
            <w:rStyle w:val="Hyperlink"/>
            <w:noProof/>
            <w:lang w:val="en-GB"/>
          </w:rPr>
          <w:t>Table 1 – Precedence order of operators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_Toc462298857 \h </w:instrText>
        </w:r>
        <w:r w:rsidR="002E795E" w:rsidRPr="00786941">
          <w:rPr>
            <w:noProof/>
            <w:webHidden/>
            <w:lang w:val="en-GB"/>
          </w:rPr>
        </w:r>
        <w:r w:rsidR="002E795E" w:rsidRPr="00786941">
          <w:rPr>
            <w:noProof/>
            <w:webHidden/>
            <w:lang w:val="en-GB"/>
          </w:rPr>
          <w:fldChar w:fldCharType="separate"/>
        </w:r>
        <w:r w:rsidR="00212FF9">
          <w:rPr>
            <w:noProof/>
            <w:webHidden/>
            <w:lang w:val="en-GB"/>
          </w:rPr>
          <w:t>8</w:t>
        </w:r>
        <w:r w:rsidR="002E795E" w:rsidRPr="00786941">
          <w:rPr>
            <w:noProof/>
            <w:webHidden/>
            <w:lang w:val="en-GB"/>
          </w:rPr>
          <w:fldChar w:fldCharType="end"/>
        </w:r>
      </w:hyperlink>
    </w:p>
    <w:p w14:paraId="1DE4232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8" w:history="1">
        <w:r w:rsidR="002E795E" w:rsidRPr="00786941">
          <w:rPr>
            <w:rStyle w:val="Hyperlink"/>
            <w:noProof/>
            <w:lang w:val="en-GB"/>
          </w:rPr>
          <w:t>Table 2 – Example of a pseudocode table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_Toc462298858 \h </w:instrText>
        </w:r>
        <w:r w:rsidR="002E795E" w:rsidRPr="00786941">
          <w:rPr>
            <w:noProof/>
            <w:webHidden/>
            <w:lang w:val="en-GB"/>
          </w:rPr>
        </w:r>
        <w:r w:rsidR="002E795E" w:rsidRPr="00786941">
          <w:rPr>
            <w:noProof/>
            <w:webHidden/>
            <w:lang w:val="en-GB"/>
          </w:rPr>
          <w:fldChar w:fldCharType="separate"/>
        </w:r>
        <w:r w:rsidR="00212FF9">
          <w:rPr>
            <w:noProof/>
            <w:webHidden/>
            <w:lang w:val="en-GB"/>
          </w:rPr>
          <w:t>8</w:t>
        </w:r>
        <w:r w:rsidR="002E795E" w:rsidRPr="00786941">
          <w:rPr>
            <w:noProof/>
            <w:webHidden/>
            <w:lang w:val="en-GB"/>
          </w:rPr>
          <w:fldChar w:fldCharType="end"/>
        </w:r>
      </w:hyperlink>
    </w:p>
    <w:p w14:paraId="1DE4232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59" w:history="1">
        <w:r w:rsidR="002E795E" w:rsidRPr="00786941">
          <w:rPr>
            <w:rStyle w:val="Hyperlink"/>
            <w:noProof/>
            <w:lang w:val="en-GB"/>
          </w:rPr>
          <w:t>Table 3 – Example of a pseudocode comment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_Toc462298859 \h </w:instrText>
        </w:r>
        <w:r w:rsidR="002E795E" w:rsidRPr="00786941">
          <w:rPr>
            <w:noProof/>
            <w:webHidden/>
            <w:lang w:val="en-GB"/>
          </w:rPr>
        </w:r>
        <w:r w:rsidR="002E795E" w:rsidRPr="00786941">
          <w:rPr>
            <w:noProof/>
            <w:webHidden/>
            <w:lang w:val="en-GB"/>
          </w:rPr>
          <w:fldChar w:fldCharType="separate"/>
        </w:r>
        <w:r w:rsidR="00212FF9">
          <w:rPr>
            <w:noProof/>
            <w:webHidden/>
            <w:lang w:val="en-GB"/>
          </w:rPr>
          <w:t>9</w:t>
        </w:r>
        <w:r w:rsidR="002E795E" w:rsidRPr="00786941">
          <w:rPr>
            <w:noProof/>
            <w:webHidden/>
            <w:lang w:val="en-GB"/>
          </w:rPr>
          <w:fldChar w:fldCharType="end"/>
        </w:r>
      </w:hyperlink>
    </w:p>
    <w:p w14:paraId="1DE4232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0" w:history="1">
        <w:r w:rsidR="002E795E" w:rsidRPr="00786941">
          <w:rPr>
            <w:rStyle w:val="Hyperlink"/>
            <w:noProof/>
            <w:lang w:val="en-GB"/>
          </w:rPr>
          <w:t>Table 4 – Example of a pseudocode while statement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_Toc462298860 \h </w:instrText>
        </w:r>
        <w:r w:rsidR="002E795E" w:rsidRPr="00786941">
          <w:rPr>
            <w:noProof/>
            <w:webHidden/>
            <w:lang w:val="en-GB"/>
          </w:rPr>
        </w:r>
        <w:r w:rsidR="002E795E" w:rsidRPr="00786941">
          <w:rPr>
            <w:noProof/>
            <w:webHidden/>
            <w:lang w:val="en-GB"/>
          </w:rPr>
          <w:fldChar w:fldCharType="separate"/>
        </w:r>
        <w:r w:rsidR="00212FF9">
          <w:rPr>
            <w:noProof/>
            <w:webHidden/>
            <w:lang w:val="en-GB"/>
          </w:rPr>
          <w:t>9</w:t>
        </w:r>
        <w:r w:rsidR="002E795E" w:rsidRPr="00786941">
          <w:rPr>
            <w:noProof/>
            <w:webHidden/>
            <w:lang w:val="en-GB"/>
          </w:rPr>
          <w:fldChar w:fldCharType="end"/>
        </w:r>
      </w:hyperlink>
    </w:p>
    <w:p w14:paraId="1DE4232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1" w:history="1">
        <w:r w:rsidR="002E795E" w:rsidRPr="00786941">
          <w:rPr>
            <w:rStyle w:val="Hyperlink"/>
            <w:noProof/>
            <w:lang w:val="en-GB"/>
          </w:rPr>
          <w:t>Table 5 – Example of a pseudocode for statement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_Toc462298861 \h </w:instrText>
        </w:r>
        <w:r w:rsidR="002E795E" w:rsidRPr="00786941">
          <w:rPr>
            <w:noProof/>
            <w:webHidden/>
            <w:lang w:val="en-GB"/>
          </w:rPr>
        </w:r>
        <w:r w:rsidR="002E795E" w:rsidRPr="00786941">
          <w:rPr>
            <w:noProof/>
            <w:webHidden/>
            <w:lang w:val="en-GB"/>
          </w:rPr>
          <w:fldChar w:fldCharType="separate"/>
        </w:r>
        <w:r w:rsidR="00212FF9">
          <w:rPr>
            <w:noProof/>
            <w:webHidden/>
            <w:lang w:val="en-GB"/>
          </w:rPr>
          <w:t>9</w:t>
        </w:r>
        <w:r w:rsidR="002E795E" w:rsidRPr="00786941">
          <w:rPr>
            <w:noProof/>
            <w:webHidden/>
            <w:lang w:val="en-GB"/>
          </w:rPr>
          <w:fldChar w:fldCharType="end"/>
        </w:r>
      </w:hyperlink>
    </w:p>
    <w:p w14:paraId="1DE4232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2" w:history="1">
        <w:r w:rsidR="002E795E" w:rsidRPr="00786941">
          <w:rPr>
            <w:rStyle w:val="Hyperlink"/>
            <w:noProof/>
            <w:lang w:val="en-GB"/>
          </w:rPr>
          <w:t>Table 6 – Example of a pseudocode conditional statement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_Toc462298862 \h </w:instrText>
        </w:r>
        <w:r w:rsidR="002E795E" w:rsidRPr="00786941">
          <w:rPr>
            <w:noProof/>
            <w:webHidden/>
            <w:lang w:val="en-GB"/>
          </w:rPr>
        </w:r>
        <w:r w:rsidR="002E795E" w:rsidRPr="00786941">
          <w:rPr>
            <w:noProof/>
            <w:webHidden/>
            <w:lang w:val="en-GB"/>
          </w:rPr>
          <w:fldChar w:fldCharType="separate"/>
        </w:r>
        <w:r w:rsidR="00212FF9">
          <w:rPr>
            <w:noProof/>
            <w:webHidden/>
            <w:lang w:val="en-GB"/>
          </w:rPr>
          <w:t>9</w:t>
        </w:r>
        <w:r w:rsidR="002E795E" w:rsidRPr="00786941">
          <w:rPr>
            <w:noProof/>
            <w:webHidden/>
            <w:lang w:val="en-GB"/>
          </w:rPr>
          <w:fldChar w:fldCharType="end"/>
        </w:r>
      </w:hyperlink>
    </w:p>
    <w:p w14:paraId="1DE4232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3" w:history="1">
        <w:r w:rsidR="002E795E" w:rsidRPr="00786941">
          <w:rPr>
            <w:rStyle w:val="Hyperlink"/>
            <w:noProof/>
            <w:lang w:val="en-GB"/>
          </w:rPr>
          <w:t>Table 7 – Example of the initialization of values in an array in pseudocode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_Toc462298863 \h </w:instrText>
        </w:r>
        <w:r w:rsidR="002E795E" w:rsidRPr="00786941">
          <w:rPr>
            <w:noProof/>
            <w:webHidden/>
            <w:lang w:val="en-GB"/>
          </w:rPr>
        </w:r>
        <w:r w:rsidR="002E795E" w:rsidRPr="00786941">
          <w:rPr>
            <w:noProof/>
            <w:webHidden/>
            <w:lang w:val="en-GB"/>
          </w:rPr>
          <w:fldChar w:fldCharType="separate"/>
        </w:r>
        <w:r w:rsidR="00212FF9">
          <w:rPr>
            <w:noProof/>
            <w:webHidden/>
            <w:lang w:val="en-GB"/>
          </w:rPr>
          <w:t>9</w:t>
        </w:r>
        <w:r w:rsidR="002E795E" w:rsidRPr="00786941">
          <w:rPr>
            <w:noProof/>
            <w:webHidden/>
            <w:lang w:val="en-GB"/>
          </w:rPr>
          <w:fldChar w:fldCharType="end"/>
        </w:r>
      </w:hyperlink>
    </w:p>
    <w:p w14:paraId="1DE4232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4" w:history="1">
        <w:r w:rsidR="002E795E" w:rsidRPr="00786941">
          <w:rPr>
            <w:rStyle w:val="Hyperlink"/>
            <w:noProof/>
            <w:lang w:val="en-GB"/>
          </w:rPr>
          <w:t>Table 8 – Definition of mathematical function Max(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w:t>
        </w:r>
        <w:r w:rsidR="002E795E" w:rsidRPr="00786941">
          <w:rPr>
            <w:noProof/>
            <w:webHidden/>
            <w:lang w:val="en-GB"/>
          </w:rPr>
          <w:fldChar w:fldCharType="end"/>
        </w:r>
      </w:hyperlink>
    </w:p>
    <w:p w14:paraId="1DE4232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5" w:history="1">
        <w:r w:rsidR="002E795E" w:rsidRPr="00786941">
          <w:rPr>
            <w:rStyle w:val="Hyperlink"/>
            <w:noProof/>
            <w:lang w:val="en-GB"/>
          </w:rPr>
          <w:t>Table 9 – Definition of mathematical function Min(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w:t>
        </w:r>
        <w:r w:rsidR="002E795E" w:rsidRPr="00786941">
          <w:rPr>
            <w:noProof/>
            <w:webHidden/>
            <w:lang w:val="en-GB"/>
          </w:rPr>
          <w:fldChar w:fldCharType="end"/>
        </w:r>
      </w:hyperlink>
    </w:p>
    <w:p w14:paraId="1DE4232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6" w:history="1">
        <w:r w:rsidR="002E795E" w:rsidRPr="00786941">
          <w:rPr>
            <w:rStyle w:val="Hyperlink"/>
            <w:noProof/>
            <w:lang w:val="en-GB"/>
          </w:rPr>
          <w:t>Table 10 – Definition of mathematical function Abs(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w:t>
        </w:r>
        <w:r w:rsidR="002E795E" w:rsidRPr="00786941">
          <w:rPr>
            <w:noProof/>
            <w:webHidden/>
            <w:lang w:val="en-GB"/>
          </w:rPr>
          <w:fldChar w:fldCharType="end"/>
        </w:r>
      </w:hyperlink>
    </w:p>
    <w:p w14:paraId="1DE4232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7" w:history="1">
        <w:r w:rsidR="002E795E" w:rsidRPr="00786941">
          <w:rPr>
            <w:rStyle w:val="Hyperlink"/>
            <w:noProof/>
            <w:lang w:val="en-GB"/>
          </w:rPr>
          <w:t>Table 11 – Definition of mathematical function Sign(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w:t>
        </w:r>
        <w:r w:rsidR="002E795E" w:rsidRPr="00786941">
          <w:rPr>
            <w:noProof/>
            <w:webHidden/>
            <w:lang w:val="en-GB"/>
          </w:rPr>
          <w:fldChar w:fldCharType="end"/>
        </w:r>
      </w:hyperlink>
    </w:p>
    <w:p w14:paraId="1DE4232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8" w:history="1">
        <w:r w:rsidR="002E795E" w:rsidRPr="00786941">
          <w:rPr>
            <w:rStyle w:val="Hyperlink"/>
            <w:noProof/>
            <w:lang w:val="en-GB"/>
          </w:rPr>
          <w:t>Table 12 – Definition of mathematical function Round(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w:t>
        </w:r>
        <w:r w:rsidR="002E795E" w:rsidRPr="00786941">
          <w:rPr>
            <w:noProof/>
            <w:webHidden/>
            <w:lang w:val="en-GB"/>
          </w:rPr>
          <w:fldChar w:fldCharType="end"/>
        </w:r>
      </w:hyperlink>
    </w:p>
    <w:p w14:paraId="1DE4233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69" w:history="1">
        <w:r w:rsidR="002E795E" w:rsidRPr="00786941">
          <w:rPr>
            <w:rStyle w:val="Hyperlink"/>
            <w:noProof/>
            <w:lang w:val="en-GB"/>
          </w:rPr>
          <w:t>Table 13 – Definition of mathematical function Clip(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_Toc462298869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w:t>
        </w:r>
        <w:r w:rsidR="002E795E" w:rsidRPr="00786941">
          <w:rPr>
            <w:noProof/>
            <w:webHidden/>
            <w:lang w:val="en-GB"/>
          </w:rPr>
          <w:fldChar w:fldCharType="end"/>
        </w:r>
      </w:hyperlink>
    </w:p>
    <w:p w14:paraId="1DE4233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0" w:history="1">
        <w:r w:rsidR="002E795E" w:rsidRPr="00786941">
          <w:rPr>
            <w:rStyle w:val="Hyperlink"/>
            <w:noProof/>
            <w:lang w:val="en-GB"/>
          </w:rPr>
          <w:t>Table 14 – Definition of mathematical function Numones(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w:t>
        </w:r>
        <w:r w:rsidR="002E795E" w:rsidRPr="00786941">
          <w:rPr>
            <w:noProof/>
            <w:webHidden/>
            <w:lang w:val="en-GB"/>
          </w:rPr>
          <w:fldChar w:fldCharType="end"/>
        </w:r>
      </w:hyperlink>
    </w:p>
    <w:p w14:paraId="1DE4233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1" w:history="1">
        <w:r w:rsidR="002E795E" w:rsidRPr="00786941">
          <w:rPr>
            <w:rStyle w:val="Hyperlink"/>
            <w:noProof/>
            <w:lang w:val="en-GB"/>
          </w:rPr>
          <w:t>Table 15 – Syntax table example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w:t>
        </w:r>
        <w:r w:rsidR="002E795E" w:rsidRPr="00786941">
          <w:rPr>
            <w:noProof/>
            <w:webHidden/>
            <w:lang w:val="en-GB"/>
          </w:rPr>
          <w:fldChar w:fldCharType="end"/>
        </w:r>
      </w:hyperlink>
    </w:p>
    <w:p w14:paraId="1DE4233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2" w:history="1">
        <w:r w:rsidR="002E795E" w:rsidRPr="00786941">
          <w:rPr>
            <w:rStyle w:val="Hyperlink"/>
            <w:noProof/>
            <w:lang w:val="en-GB"/>
          </w:rPr>
          <w:t>Table 16 – Defined mnemonic values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w:t>
        </w:r>
        <w:r w:rsidR="002E795E" w:rsidRPr="00786941">
          <w:rPr>
            <w:noProof/>
            <w:webHidden/>
            <w:lang w:val="en-GB"/>
          </w:rPr>
          <w:fldChar w:fldCharType="end"/>
        </w:r>
      </w:hyperlink>
    </w:p>
    <w:p w14:paraId="1DE4233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3" w:history="1">
        <w:r w:rsidR="002E795E" w:rsidRPr="00786941">
          <w:rPr>
            <w:rStyle w:val="Hyperlink"/>
            <w:noProof/>
            <w:lang w:val="en-GB"/>
          </w:rPr>
          <w:t>Table 17 – Pseudocode to calculate chroma component array sizes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_Toc462298873 \h </w:instrText>
        </w:r>
        <w:r w:rsidR="002E795E" w:rsidRPr="00786941">
          <w:rPr>
            <w:noProof/>
            <w:webHidden/>
            <w:lang w:val="en-GB"/>
          </w:rPr>
        </w:r>
        <w:r w:rsidR="002E795E" w:rsidRPr="00786941">
          <w:rPr>
            <w:noProof/>
            <w:webHidden/>
            <w:lang w:val="en-GB"/>
          </w:rPr>
          <w:fldChar w:fldCharType="separate"/>
        </w:r>
        <w:r w:rsidR="00212FF9">
          <w:rPr>
            <w:noProof/>
            <w:webHidden/>
            <w:lang w:val="en-GB"/>
          </w:rPr>
          <w:t>21</w:t>
        </w:r>
        <w:r w:rsidR="002E795E" w:rsidRPr="00786941">
          <w:rPr>
            <w:noProof/>
            <w:webHidden/>
            <w:lang w:val="en-GB"/>
          </w:rPr>
          <w:fldChar w:fldCharType="end"/>
        </w:r>
      </w:hyperlink>
    </w:p>
    <w:p w14:paraId="1DE4233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4" w:history="1">
        <w:r w:rsidR="002E795E" w:rsidRPr="00786941">
          <w:rPr>
            <w:rStyle w:val="Hyperlink"/>
            <w:noProof/>
            <w:lang w:val="en-GB"/>
          </w:rPr>
          <w:t>Table 18 – CODED_IMAGE(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_Toc462298874 \h </w:instrText>
        </w:r>
        <w:r w:rsidR="002E795E" w:rsidRPr="00786941">
          <w:rPr>
            <w:noProof/>
            <w:webHidden/>
            <w:lang w:val="en-GB"/>
          </w:rPr>
        </w:r>
        <w:r w:rsidR="002E795E" w:rsidRPr="00786941">
          <w:rPr>
            <w:noProof/>
            <w:webHidden/>
            <w:lang w:val="en-GB"/>
          </w:rPr>
          <w:fldChar w:fldCharType="separate"/>
        </w:r>
        <w:r w:rsidR="00212FF9">
          <w:rPr>
            <w:noProof/>
            <w:webHidden/>
            <w:lang w:val="en-GB"/>
          </w:rPr>
          <w:t>28</w:t>
        </w:r>
        <w:r w:rsidR="002E795E" w:rsidRPr="00786941">
          <w:rPr>
            <w:noProof/>
            <w:webHidden/>
            <w:lang w:val="en-GB"/>
          </w:rPr>
          <w:fldChar w:fldCharType="end"/>
        </w:r>
      </w:hyperlink>
    </w:p>
    <w:p w14:paraId="1DE4233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5" w:history="1">
        <w:r w:rsidR="002E795E" w:rsidRPr="00786941">
          <w:rPr>
            <w:rStyle w:val="Hyperlink"/>
            <w:noProof/>
            <w:lang w:val="en-GB"/>
          </w:rPr>
          <w:t>Table 19 – VLW_ESC(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_Toc462298875 \h </w:instrText>
        </w:r>
        <w:r w:rsidR="002E795E" w:rsidRPr="00786941">
          <w:rPr>
            <w:noProof/>
            <w:webHidden/>
            <w:lang w:val="en-GB"/>
          </w:rPr>
        </w:r>
        <w:r w:rsidR="002E795E" w:rsidRPr="00786941">
          <w:rPr>
            <w:noProof/>
            <w:webHidden/>
            <w:lang w:val="en-GB"/>
          </w:rPr>
          <w:fldChar w:fldCharType="separate"/>
        </w:r>
        <w:r w:rsidR="00212FF9">
          <w:rPr>
            <w:noProof/>
            <w:webHidden/>
            <w:lang w:val="en-GB"/>
          </w:rPr>
          <w:t>29</w:t>
        </w:r>
        <w:r w:rsidR="002E795E" w:rsidRPr="00786941">
          <w:rPr>
            <w:noProof/>
            <w:webHidden/>
            <w:lang w:val="en-GB"/>
          </w:rPr>
          <w:fldChar w:fldCharType="end"/>
        </w:r>
      </w:hyperlink>
    </w:p>
    <w:p w14:paraId="1DE4233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6" w:history="1">
        <w:r w:rsidR="002E795E" w:rsidRPr="00786941">
          <w:rPr>
            <w:rStyle w:val="Hyperlink"/>
            <w:noProof/>
            <w:lang w:val="en-GB"/>
          </w:rPr>
          <w:t>Table 20 – IMAGE_HEADER(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_Toc462298876 \h </w:instrText>
        </w:r>
        <w:r w:rsidR="002E795E" w:rsidRPr="00786941">
          <w:rPr>
            <w:noProof/>
            <w:webHidden/>
            <w:lang w:val="en-GB"/>
          </w:rPr>
        </w:r>
        <w:r w:rsidR="002E795E" w:rsidRPr="00786941">
          <w:rPr>
            <w:noProof/>
            <w:webHidden/>
            <w:lang w:val="en-GB"/>
          </w:rPr>
          <w:fldChar w:fldCharType="separate"/>
        </w:r>
        <w:r w:rsidR="00212FF9">
          <w:rPr>
            <w:noProof/>
            <w:webHidden/>
            <w:lang w:val="en-GB"/>
          </w:rPr>
          <w:t>30</w:t>
        </w:r>
        <w:r w:rsidR="002E795E" w:rsidRPr="00786941">
          <w:rPr>
            <w:noProof/>
            <w:webHidden/>
            <w:lang w:val="en-GB"/>
          </w:rPr>
          <w:fldChar w:fldCharType="end"/>
        </w:r>
      </w:hyperlink>
    </w:p>
    <w:p w14:paraId="1DE4233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7" w:history="1">
        <w:r w:rsidR="002E795E" w:rsidRPr="00786941">
          <w:rPr>
            <w:rStyle w:val="Hyperlink"/>
            <w:noProof/>
            <w:lang w:val="en-GB"/>
          </w:rPr>
          <w:t>Table 21 – Interpretation of SPATIAL_XFRM_SUBORDINATE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_Toc462298877 \h </w:instrText>
        </w:r>
        <w:r w:rsidR="002E795E" w:rsidRPr="00786941">
          <w:rPr>
            <w:noProof/>
            <w:webHidden/>
            <w:lang w:val="en-GB"/>
          </w:rPr>
        </w:r>
        <w:r w:rsidR="002E795E" w:rsidRPr="00786941">
          <w:rPr>
            <w:noProof/>
            <w:webHidden/>
            <w:lang w:val="en-GB"/>
          </w:rPr>
          <w:fldChar w:fldCharType="separate"/>
        </w:r>
        <w:r w:rsidR="00212FF9">
          <w:rPr>
            <w:noProof/>
            <w:webHidden/>
            <w:lang w:val="en-GB"/>
          </w:rPr>
          <w:t>32</w:t>
        </w:r>
        <w:r w:rsidR="002E795E" w:rsidRPr="00786941">
          <w:rPr>
            <w:noProof/>
            <w:webHidden/>
            <w:lang w:val="en-GB"/>
          </w:rPr>
          <w:fldChar w:fldCharType="end"/>
        </w:r>
      </w:hyperlink>
    </w:p>
    <w:p w14:paraId="1DE4233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8" w:history="1">
        <w:r w:rsidR="002E795E" w:rsidRPr="00786941">
          <w:rPr>
            <w:rStyle w:val="Hyperlink"/>
            <w:noProof/>
            <w:lang w:val="en-GB"/>
          </w:rPr>
          <w:t>Table 22 – OUTPUT_CLR_FMT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_Toc462298878 \h </w:instrText>
        </w:r>
        <w:r w:rsidR="002E795E" w:rsidRPr="00786941">
          <w:rPr>
            <w:noProof/>
            <w:webHidden/>
            <w:lang w:val="en-GB"/>
          </w:rPr>
        </w:r>
        <w:r w:rsidR="002E795E" w:rsidRPr="00786941">
          <w:rPr>
            <w:noProof/>
            <w:webHidden/>
            <w:lang w:val="en-GB"/>
          </w:rPr>
          <w:fldChar w:fldCharType="separate"/>
        </w:r>
        <w:r w:rsidR="00212FF9">
          <w:rPr>
            <w:noProof/>
            <w:webHidden/>
            <w:lang w:val="en-GB"/>
          </w:rPr>
          <w:t>34</w:t>
        </w:r>
        <w:r w:rsidR="002E795E" w:rsidRPr="00786941">
          <w:rPr>
            <w:noProof/>
            <w:webHidden/>
            <w:lang w:val="en-GB"/>
          </w:rPr>
          <w:fldChar w:fldCharType="end"/>
        </w:r>
      </w:hyperlink>
    </w:p>
    <w:p w14:paraId="1DE4233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79" w:history="1">
        <w:r w:rsidR="002E795E" w:rsidRPr="00786941">
          <w:rPr>
            <w:rStyle w:val="Hyperlink"/>
            <w:noProof/>
            <w:lang w:val="en-GB"/>
          </w:rPr>
          <w:t>Table 23 – OUTPUT_BITDEPTH</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_Toc462298879 \h </w:instrText>
        </w:r>
        <w:r w:rsidR="002E795E" w:rsidRPr="00786941">
          <w:rPr>
            <w:noProof/>
            <w:webHidden/>
            <w:lang w:val="en-GB"/>
          </w:rPr>
        </w:r>
        <w:r w:rsidR="002E795E" w:rsidRPr="00786941">
          <w:rPr>
            <w:noProof/>
            <w:webHidden/>
            <w:lang w:val="en-GB"/>
          </w:rPr>
          <w:fldChar w:fldCharType="separate"/>
        </w:r>
        <w:r w:rsidR="00212FF9">
          <w:rPr>
            <w:noProof/>
            <w:webHidden/>
            <w:lang w:val="en-GB"/>
          </w:rPr>
          <w:t>35</w:t>
        </w:r>
        <w:r w:rsidR="002E795E" w:rsidRPr="00786941">
          <w:rPr>
            <w:noProof/>
            <w:webHidden/>
            <w:lang w:val="en-GB"/>
          </w:rPr>
          <w:fldChar w:fldCharType="end"/>
        </w:r>
      </w:hyperlink>
    </w:p>
    <w:p w14:paraId="1DE4233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0" w:history="1">
        <w:r w:rsidR="002E795E" w:rsidRPr="00786941">
          <w:rPr>
            <w:rStyle w:val="Hyperlink"/>
            <w:noProof/>
            <w:lang w:val="en-GB"/>
          </w:rPr>
          <w:t>Table 24 – Pseudocode to determine the position of the left boundaries of the tiles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_Toc462298880 \h </w:instrText>
        </w:r>
        <w:r w:rsidR="002E795E" w:rsidRPr="00786941">
          <w:rPr>
            <w:noProof/>
            <w:webHidden/>
            <w:lang w:val="en-GB"/>
          </w:rPr>
        </w:r>
        <w:r w:rsidR="002E795E" w:rsidRPr="00786941">
          <w:rPr>
            <w:noProof/>
            <w:webHidden/>
            <w:lang w:val="en-GB"/>
          </w:rPr>
          <w:fldChar w:fldCharType="separate"/>
        </w:r>
        <w:r w:rsidR="00212FF9">
          <w:rPr>
            <w:noProof/>
            <w:webHidden/>
            <w:lang w:val="en-GB"/>
          </w:rPr>
          <w:t>36</w:t>
        </w:r>
        <w:r w:rsidR="002E795E" w:rsidRPr="00786941">
          <w:rPr>
            <w:noProof/>
            <w:webHidden/>
            <w:lang w:val="en-GB"/>
          </w:rPr>
          <w:fldChar w:fldCharType="end"/>
        </w:r>
      </w:hyperlink>
    </w:p>
    <w:p w14:paraId="1DE4233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1" w:history="1">
        <w:r w:rsidR="002E795E" w:rsidRPr="00786941">
          <w:rPr>
            <w:rStyle w:val="Hyperlink"/>
            <w:noProof/>
            <w:lang w:val="en-GB"/>
          </w:rPr>
          <w:t>Table 25 – Pseudocode to determine the position of the top boundaries of the tiles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_Toc462298881 \h </w:instrText>
        </w:r>
        <w:r w:rsidR="002E795E" w:rsidRPr="00786941">
          <w:rPr>
            <w:noProof/>
            <w:webHidden/>
            <w:lang w:val="en-GB"/>
          </w:rPr>
        </w:r>
        <w:r w:rsidR="002E795E" w:rsidRPr="00786941">
          <w:rPr>
            <w:noProof/>
            <w:webHidden/>
            <w:lang w:val="en-GB"/>
          </w:rPr>
          <w:fldChar w:fldCharType="separate"/>
        </w:r>
        <w:r w:rsidR="00212FF9">
          <w:rPr>
            <w:noProof/>
            <w:webHidden/>
            <w:lang w:val="en-GB"/>
          </w:rPr>
          <w:t>36</w:t>
        </w:r>
        <w:r w:rsidR="002E795E" w:rsidRPr="00786941">
          <w:rPr>
            <w:noProof/>
            <w:webHidden/>
            <w:lang w:val="en-GB"/>
          </w:rPr>
          <w:fldChar w:fldCharType="end"/>
        </w:r>
      </w:hyperlink>
    </w:p>
    <w:p w14:paraId="1DE4233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2" w:history="1">
        <w:r w:rsidR="002E795E" w:rsidRPr="00786941">
          <w:rPr>
            <w:rStyle w:val="Hyperlink"/>
            <w:noProof/>
            <w:lang w:val="en-GB"/>
          </w:rPr>
          <w:t>Table 26 – Pseudocode to determine the number of macroblocks in each tile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_Toc462298882 \h </w:instrText>
        </w:r>
        <w:r w:rsidR="002E795E" w:rsidRPr="00786941">
          <w:rPr>
            <w:noProof/>
            <w:webHidden/>
            <w:lang w:val="en-GB"/>
          </w:rPr>
        </w:r>
        <w:r w:rsidR="002E795E" w:rsidRPr="00786941">
          <w:rPr>
            <w:noProof/>
            <w:webHidden/>
            <w:lang w:val="en-GB"/>
          </w:rPr>
          <w:fldChar w:fldCharType="separate"/>
        </w:r>
        <w:r w:rsidR="00212FF9">
          <w:rPr>
            <w:noProof/>
            <w:webHidden/>
            <w:lang w:val="en-GB"/>
          </w:rPr>
          <w:t>37</w:t>
        </w:r>
        <w:r w:rsidR="002E795E" w:rsidRPr="00786941">
          <w:rPr>
            <w:noProof/>
            <w:webHidden/>
            <w:lang w:val="en-GB"/>
          </w:rPr>
          <w:fldChar w:fldCharType="end"/>
        </w:r>
      </w:hyperlink>
    </w:p>
    <w:p w14:paraId="1DE4233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3" w:history="1">
        <w:r w:rsidR="002E795E" w:rsidRPr="00786941">
          <w:rPr>
            <w:rStyle w:val="Hyperlink"/>
            <w:noProof/>
            <w:lang w:val="en-GB"/>
          </w:rPr>
          <w:t>Table 27 – IMAGE_PLANE_HEADER(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_Toc462298883 \h </w:instrText>
        </w:r>
        <w:r w:rsidR="002E795E" w:rsidRPr="00786941">
          <w:rPr>
            <w:noProof/>
            <w:webHidden/>
            <w:lang w:val="en-GB"/>
          </w:rPr>
        </w:r>
        <w:r w:rsidR="002E795E" w:rsidRPr="00786941">
          <w:rPr>
            <w:noProof/>
            <w:webHidden/>
            <w:lang w:val="en-GB"/>
          </w:rPr>
          <w:fldChar w:fldCharType="separate"/>
        </w:r>
        <w:r w:rsidR="00212FF9">
          <w:rPr>
            <w:noProof/>
            <w:webHidden/>
            <w:lang w:val="en-GB"/>
          </w:rPr>
          <w:t>38</w:t>
        </w:r>
        <w:r w:rsidR="002E795E" w:rsidRPr="00786941">
          <w:rPr>
            <w:noProof/>
            <w:webHidden/>
            <w:lang w:val="en-GB"/>
          </w:rPr>
          <w:fldChar w:fldCharType="end"/>
        </w:r>
      </w:hyperlink>
    </w:p>
    <w:p w14:paraId="1DE4233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4" w:history="1">
        <w:r w:rsidR="002E795E" w:rsidRPr="00786941">
          <w:rPr>
            <w:rStyle w:val="Hyperlink"/>
            <w:noProof/>
            <w:lang w:val="en-GB"/>
          </w:rPr>
          <w:t>Table 28 – INTERNAL_CLR_FMT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_Toc462298884 \h </w:instrText>
        </w:r>
        <w:r w:rsidR="002E795E" w:rsidRPr="00786941">
          <w:rPr>
            <w:noProof/>
            <w:webHidden/>
            <w:lang w:val="en-GB"/>
          </w:rPr>
        </w:r>
        <w:r w:rsidR="002E795E" w:rsidRPr="00786941">
          <w:rPr>
            <w:noProof/>
            <w:webHidden/>
            <w:lang w:val="en-GB"/>
          </w:rPr>
          <w:fldChar w:fldCharType="separate"/>
        </w:r>
        <w:r w:rsidR="00212FF9">
          <w:rPr>
            <w:noProof/>
            <w:webHidden/>
            <w:lang w:val="en-GB"/>
          </w:rPr>
          <w:t>39</w:t>
        </w:r>
        <w:r w:rsidR="002E795E" w:rsidRPr="00786941">
          <w:rPr>
            <w:noProof/>
            <w:webHidden/>
            <w:lang w:val="en-GB"/>
          </w:rPr>
          <w:fldChar w:fldCharType="end"/>
        </w:r>
      </w:hyperlink>
    </w:p>
    <w:p w14:paraId="1DE4234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5" w:history="1">
        <w:r w:rsidR="002E795E" w:rsidRPr="00786941">
          <w:rPr>
            <w:rStyle w:val="Hyperlink"/>
            <w:noProof/>
            <w:lang w:val="en-GB"/>
          </w:rPr>
          <w:t>Table 29 – BANDS_PRESENT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_Toc462298885 \h </w:instrText>
        </w:r>
        <w:r w:rsidR="002E795E" w:rsidRPr="00786941">
          <w:rPr>
            <w:noProof/>
            <w:webHidden/>
            <w:lang w:val="en-GB"/>
          </w:rPr>
        </w:r>
        <w:r w:rsidR="002E795E" w:rsidRPr="00786941">
          <w:rPr>
            <w:noProof/>
            <w:webHidden/>
            <w:lang w:val="en-GB"/>
          </w:rPr>
          <w:fldChar w:fldCharType="separate"/>
        </w:r>
        <w:r w:rsidR="00212FF9">
          <w:rPr>
            <w:noProof/>
            <w:webHidden/>
            <w:lang w:val="en-GB"/>
          </w:rPr>
          <w:t>39</w:t>
        </w:r>
        <w:r w:rsidR="002E795E" w:rsidRPr="00786941">
          <w:rPr>
            <w:noProof/>
            <w:webHidden/>
            <w:lang w:val="en-GB"/>
          </w:rPr>
          <w:fldChar w:fldCharType="end"/>
        </w:r>
      </w:hyperlink>
    </w:p>
    <w:p w14:paraId="1DE4234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6" w:history="1">
        <w:r w:rsidR="002E795E" w:rsidRPr="00786941">
          <w:rPr>
            <w:rStyle w:val="Hyperlink"/>
            <w:noProof/>
            <w:lang w:val="en-GB"/>
          </w:rPr>
          <w:t>Table 30 – Pseudocode to determine the number of bands present in the codestream, NumBands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_Toc462298886 \h </w:instrText>
        </w:r>
        <w:r w:rsidR="002E795E" w:rsidRPr="00786941">
          <w:rPr>
            <w:noProof/>
            <w:webHidden/>
            <w:lang w:val="en-GB"/>
          </w:rPr>
        </w:r>
        <w:r w:rsidR="002E795E" w:rsidRPr="00786941">
          <w:rPr>
            <w:noProof/>
            <w:webHidden/>
            <w:lang w:val="en-GB"/>
          </w:rPr>
          <w:fldChar w:fldCharType="separate"/>
        </w:r>
        <w:r w:rsidR="00212FF9">
          <w:rPr>
            <w:noProof/>
            <w:webHidden/>
            <w:lang w:val="en-GB"/>
          </w:rPr>
          <w:t>39</w:t>
        </w:r>
        <w:r w:rsidR="002E795E" w:rsidRPr="00786941">
          <w:rPr>
            <w:noProof/>
            <w:webHidden/>
            <w:lang w:val="en-GB"/>
          </w:rPr>
          <w:fldChar w:fldCharType="end"/>
        </w:r>
      </w:hyperlink>
    </w:p>
    <w:p w14:paraId="1DE4234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7" w:history="1">
        <w:r w:rsidR="002E795E" w:rsidRPr="00786941">
          <w:rPr>
            <w:rStyle w:val="Hyperlink"/>
            <w:noProof/>
            <w:lang w:val="en-GB"/>
          </w:rPr>
          <w:t>Table 31 – Pseudocode to determine the number of components present in the codestream</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_Toc462298887 \h </w:instrText>
        </w:r>
        <w:r w:rsidR="002E795E" w:rsidRPr="00786941">
          <w:rPr>
            <w:noProof/>
            <w:webHidden/>
            <w:lang w:val="en-GB"/>
          </w:rPr>
        </w:r>
        <w:r w:rsidR="002E795E" w:rsidRPr="00786941">
          <w:rPr>
            <w:noProof/>
            <w:webHidden/>
            <w:lang w:val="en-GB"/>
          </w:rPr>
          <w:fldChar w:fldCharType="separate"/>
        </w:r>
        <w:r w:rsidR="00212FF9">
          <w:rPr>
            <w:noProof/>
            <w:webHidden/>
            <w:lang w:val="en-GB"/>
          </w:rPr>
          <w:t>41</w:t>
        </w:r>
        <w:r w:rsidR="002E795E" w:rsidRPr="00786941">
          <w:rPr>
            <w:noProof/>
            <w:webHidden/>
            <w:lang w:val="en-GB"/>
          </w:rPr>
          <w:fldChar w:fldCharType="end"/>
        </w:r>
      </w:hyperlink>
    </w:p>
    <w:p w14:paraId="1DE4234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8" w:history="1">
        <w:r w:rsidR="002E795E" w:rsidRPr="00786941">
          <w:rPr>
            <w:rStyle w:val="Hyperlink"/>
            <w:noProof/>
            <w:lang w:val="en-GB"/>
          </w:rPr>
          <w:t>Table 32 – DC_QP(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_Toc462298888 \h </w:instrText>
        </w:r>
        <w:r w:rsidR="002E795E" w:rsidRPr="00786941">
          <w:rPr>
            <w:noProof/>
            <w:webHidden/>
            <w:lang w:val="en-GB"/>
          </w:rPr>
        </w:r>
        <w:r w:rsidR="002E795E" w:rsidRPr="00786941">
          <w:rPr>
            <w:noProof/>
            <w:webHidden/>
            <w:lang w:val="en-GB"/>
          </w:rPr>
          <w:fldChar w:fldCharType="separate"/>
        </w:r>
        <w:r w:rsidR="00212FF9">
          <w:rPr>
            <w:noProof/>
            <w:webHidden/>
            <w:lang w:val="en-GB"/>
          </w:rPr>
          <w:t>42</w:t>
        </w:r>
        <w:r w:rsidR="002E795E" w:rsidRPr="00786941">
          <w:rPr>
            <w:noProof/>
            <w:webHidden/>
            <w:lang w:val="en-GB"/>
          </w:rPr>
          <w:fldChar w:fldCharType="end"/>
        </w:r>
      </w:hyperlink>
    </w:p>
    <w:p w14:paraId="1DE4234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89" w:history="1">
        <w:r w:rsidR="002E795E" w:rsidRPr="00786941">
          <w:rPr>
            <w:rStyle w:val="Hyperlink"/>
            <w:noProof/>
            <w:lang w:val="en-GB"/>
          </w:rPr>
          <w:t>Table 33 – COMPONENT_MODE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_Toc462298889 \h </w:instrText>
        </w:r>
        <w:r w:rsidR="002E795E" w:rsidRPr="00786941">
          <w:rPr>
            <w:noProof/>
            <w:webHidden/>
            <w:lang w:val="en-GB"/>
          </w:rPr>
        </w:r>
        <w:r w:rsidR="002E795E" w:rsidRPr="00786941">
          <w:rPr>
            <w:noProof/>
            <w:webHidden/>
            <w:lang w:val="en-GB"/>
          </w:rPr>
          <w:fldChar w:fldCharType="separate"/>
        </w:r>
        <w:r w:rsidR="00212FF9">
          <w:rPr>
            <w:noProof/>
            <w:webHidden/>
            <w:lang w:val="en-GB"/>
          </w:rPr>
          <w:t>43</w:t>
        </w:r>
        <w:r w:rsidR="002E795E" w:rsidRPr="00786941">
          <w:rPr>
            <w:noProof/>
            <w:webHidden/>
            <w:lang w:val="en-GB"/>
          </w:rPr>
          <w:fldChar w:fldCharType="end"/>
        </w:r>
      </w:hyperlink>
    </w:p>
    <w:p w14:paraId="1DE4234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0" w:history="1">
        <w:r w:rsidR="002E795E" w:rsidRPr="00786941">
          <w:rPr>
            <w:rStyle w:val="Hyperlink"/>
            <w:noProof/>
            <w:lang w:val="en-GB"/>
          </w:rPr>
          <w:t>Table 34 – LP_QP(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_Toc462298890 \h </w:instrText>
        </w:r>
        <w:r w:rsidR="002E795E" w:rsidRPr="00786941">
          <w:rPr>
            <w:noProof/>
            <w:webHidden/>
            <w:lang w:val="en-GB"/>
          </w:rPr>
        </w:r>
        <w:r w:rsidR="002E795E" w:rsidRPr="00786941">
          <w:rPr>
            <w:noProof/>
            <w:webHidden/>
            <w:lang w:val="en-GB"/>
          </w:rPr>
          <w:fldChar w:fldCharType="separate"/>
        </w:r>
        <w:r w:rsidR="00212FF9">
          <w:rPr>
            <w:noProof/>
            <w:webHidden/>
            <w:lang w:val="en-GB"/>
          </w:rPr>
          <w:t>43</w:t>
        </w:r>
        <w:r w:rsidR="002E795E" w:rsidRPr="00786941">
          <w:rPr>
            <w:noProof/>
            <w:webHidden/>
            <w:lang w:val="en-GB"/>
          </w:rPr>
          <w:fldChar w:fldCharType="end"/>
        </w:r>
      </w:hyperlink>
    </w:p>
    <w:p w14:paraId="1DE4234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1" w:history="1">
        <w:r w:rsidR="002E795E" w:rsidRPr="00786941">
          <w:rPr>
            <w:rStyle w:val="Hyperlink"/>
            <w:noProof/>
            <w:lang w:val="en-GB"/>
          </w:rPr>
          <w:t>Table 35 – HP_QP(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_Toc462298891 \h </w:instrText>
        </w:r>
        <w:r w:rsidR="002E795E" w:rsidRPr="00786941">
          <w:rPr>
            <w:noProof/>
            <w:webHidden/>
            <w:lang w:val="en-GB"/>
          </w:rPr>
        </w:r>
        <w:r w:rsidR="002E795E" w:rsidRPr="00786941">
          <w:rPr>
            <w:noProof/>
            <w:webHidden/>
            <w:lang w:val="en-GB"/>
          </w:rPr>
          <w:fldChar w:fldCharType="separate"/>
        </w:r>
        <w:r w:rsidR="00212FF9">
          <w:rPr>
            <w:noProof/>
            <w:webHidden/>
            <w:lang w:val="en-GB"/>
          </w:rPr>
          <w:t>44</w:t>
        </w:r>
        <w:r w:rsidR="002E795E" w:rsidRPr="00786941">
          <w:rPr>
            <w:noProof/>
            <w:webHidden/>
            <w:lang w:val="en-GB"/>
          </w:rPr>
          <w:fldChar w:fldCharType="end"/>
        </w:r>
      </w:hyperlink>
    </w:p>
    <w:p w14:paraId="1DE4234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2" w:history="1">
        <w:r w:rsidR="002E795E" w:rsidRPr="00786941">
          <w:rPr>
            <w:rStyle w:val="Hyperlink"/>
            <w:noProof/>
            <w:lang w:val="en-GB"/>
          </w:rPr>
          <w:t>Table 36 – INDEX_TABLE_TILES(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_Toc462298892 \h </w:instrText>
        </w:r>
        <w:r w:rsidR="002E795E" w:rsidRPr="00786941">
          <w:rPr>
            <w:noProof/>
            <w:webHidden/>
            <w:lang w:val="en-GB"/>
          </w:rPr>
        </w:r>
        <w:r w:rsidR="002E795E" w:rsidRPr="00786941">
          <w:rPr>
            <w:noProof/>
            <w:webHidden/>
            <w:lang w:val="en-GB"/>
          </w:rPr>
          <w:fldChar w:fldCharType="separate"/>
        </w:r>
        <w:r w:rsidR="00212FF9">
          <w:rPr>
            <w:noProof/>
            <w:webHidden/>
            <w:lang w:val="en-GB"/>
          </w:rPr>
          <w:t>45</w:t>
        </w:r>
        <w:r w:rsidR="002E795E" w:rsidRPr="00786941">
          <w:rPr>
            <w:noProof/>
            <w:webHidden/>
            <w:lang w:val="en-GB"/>
          </w:rPr>
          <w:fldChar w:fldCharType="end"/>
        </w:r>
      </w:hyperlink>
    </w:p>
    <w:p w14:paraId="1DE4234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3" w:history="1">
        <w:r w:rsidR="002E795E" w:rsidRPr="00786941">
          <w:rPr>
            <w:rStyle w:val="Hyperlink"/>
            <w:noProof/>
            <w:lang w:val="en-GB"/>
          </w:rPr>
          <w:t>Table 37 – PROFILE_LEVEL_INFO(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_Toc462298893 \h </w:instrText>
        </w:r>
        <w:r w:rsidR="002E795E" w:rsidRPr="00786941">
          <w:rPr>
            <w:noProof/>
            <w:webHidden/>
            <w:lang w:val="en-GB"/>
          </w:rPr>
        </w:r>
        <w:r w:rsidR="002E795E" w:rsidRPr="00786941">
          <w:rPr>
            <w:noProof/>
            <w:webHidden/>
            <w:lang w:val="en-GB"/>
          </w:rPr>
          <w:fldChar w:fldCharType="separate"/>
        </w:r>
        <w:r w:rsidR="00212FF9">
          <w:rPr>
            <w:noProof/>
            <w:webHidden/>
            <w:lang w:val="en-GB"/>
          </w:rPr>
          <w:t>45</w:t>
        </w:r>
        <w:r w:rsidR="002E795E" w:rsidRPr="00786941">
          <w:rPr>
            <w:noProof/>
            <w:webHidden/>
            <w:lang w:val="en-GB"/>
          </w:rPr>
          <w:fldChar w:fldCharType="end"/>
        </w:r>
      </w:hyperlink>
    </w:p>
    <w:p w14:paraId="1DE4234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4" w:history="1">
        <w:r w:rsidR="002E795E" w:rsidRPr="00786941">
          <w:rPr>
            <w:rStyle w:val="Hyperlink"/>
            <w:noProof/>
            <w:lang w:val="en-GB"/>
          </w:rPr>
          <w:t>Table 38 – CODED_TILES(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_Toc462298894 \h </w:instrText>
        </w:r>
        <w:r w:rsidR="002E795E" w:rsidRPr="00786941">
          <w:rPr>
            <w:noProof/>
            <w:webHidden/>
            <w:lang w:val="en-GB"/>
          </w:rPr>
        </w:r>
        <w:r w:rsidR="002E795E" w:rsidRPr="00786941">
          <w:rPr>
            <w:noProof/>
            <w:webHidden/>
            <w:lang w:val="en-GB"/>
          </w:rPr>
          <w:fldChar w:fldCharType="separate"/>
        </w:r>
        <w:r w:rsidR="00212FF9">
          <w:rPr>
            <w:noProof/>
            <w:webHidden/>
            <w:lang w:val="en-GB"/>
          </w:rPr>
          <w:t>46</w:t>
        </w:r>
        <w:r w:rsidR="002E795E" w:rsidRPr="00786941">
          <w:rPr>
            <w:noProof/>
            <w:webHidden/>
            <w:lang w:val="en-GB"/>
          </w:rPr>
          <w:fldChar w:fldCharType="end"/>
        </w:r>
      </w:hyperlink>
    </w:p>
    <w:p w14:paraId="1DE4234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5" w:history="1">
        <w:r w:rsidR="002E795E" w:rsidRPr="00786941">
          <w:rPr>
            <w:rStyle w:val="Hyperlink"/>
            <w:noProof/>
            <w:lang w:val="en-GB"/>
          </w:rPr>
          <w:t>Table 39 – TILE_SPATIAL(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_Toc462298895 \h </w:instrText>
        </w:r>
        <w:r w:rsidR="002E795E" w:rsidRPr="00786941">
          <w:rPr>
            <w:noProof/>
            <w:webHidden/>
            <w:lang w:val="en-GB"/>
          </w:rPr>
        </w:r>
        <w:r w:rsidR="002E795E" w:rsidRPr="00786941">
          <w:rPr>
            <w:noProof/>
            <w:webHidden/>
            <w:lang w:val="en-GB"/>
          </w:rPr>
          <w:fldChar w:fldCharType="separate"/>
        </w:r>
        <w:r w:rsidR="00212FF9">
          <w:rPr>
            <w:noProof/>
            <w:webHidden/>
            <w:lang w:val="en-GB"/>
          </w:rPr>
          <w:t>47</w:t>
        </w:r>
        <w:r w:rsidR="002E795E" w:rsidRPr="00786941">
          <w:rPr>
            <w:noProof/>
            <w:webHidden/>
            <w:lang w:val="en-GB"/>
          </w:rPr>
          <w:fldChar w:fldCharType="end"/>
        </w:r>
      </w:hyperlink>
    </w:p>
    <w:p w14:paraId="1DE4234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6" w:history="1">
        <w:r w:rsidR="002E795E" w:rsidRPr="00786941">
          <w:rPr>
            <w:rStyle w:val="Hyperlink"/>
            <w:noProof/>
            <w:lang w:val="en-GB"/>
          </w:rPr>
          <w:t>Table 40 – TILE_DC(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_Toc462298896 \h </w:instrText>
        </w:r>
        <w:r w:rsidR="002E795E" w:rsidRPr="00786941">
          <w:rPr>
            <w:noProof/>
            <w:webHidden/>
            <w:lang w:val="en-GB"/>
          </w:rPr>
        </w:r>
        <w:r w:rsidR="002E795E" w:rsidRPr="00786941">
          <w:rPr>
            <w:noProof/>
            <w:webHidden/>
            <w:lang w:val="en-GB"/>
          </w:rPr>
          <w:fldChar w:fldCharType="separate"/>
        </w:r>
        <w:r w:rsidR="00212FF9">
          <w:rPr>
            <w:noProof/>
            <w:webHidden/>
            <w:lang w:val="en-GB"/>
          </w:rPr>
          <w:t>48</w:t>
        </w:r>
        <w:r w:rsidR="002E795E" w:rsidRPr="00786941">
          <w:rPr>
            <w:noProof/>
            <w:webHidden/>
            <w:lang w:val="en-GB"/>
          </w:rPr>
          <w:fldChar w:fldCharType="end"/>
        </w:r>
      </w:hyperlink>
    </w:p>
    <w:p w14:paraId="1DE4234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7" w:history="1">
        <w:r w:rsidR="002E795E" w:rsidRPr="00786941">
          <w:rPr>
            <w:rStyle w:val="Hyperlink"/>
            <w:noProof/>
            <w:lang w:val="en-GB"/>
          </w:rPr>
          <w:t>Table 41 – TILE_HEADER_DC(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_Toc462298897 \h </w:instrText>
        </w:r>
        <w:r w:rsidR="002E795E" w:rsidRPr="00786941">
          <w:rPr>
            <w:noProof/>
            <w:webHidden/>
            <w:lang w:val="en-GB"/>
          </w:rPr>
        </w:r>
        <w:r w:rsidR="002E795E" w:rsidRPr="00786941">
          <w:rPr>
            <w:noProof/>
            <w:webHidden/>
            <w:lang w:val="en-GB"/>
          </w:rPr>
          <w:fldChar w:fldCharType="separate"/>
        </w:r>
        <w:r w:rsidR="00212FF9">
          <w:rPr>
            <w:noProof/>
            <w:webHidden/>
            <w:lang w:val="en-GB"/>
          </w:rPr>
          <w:t>48</w:t>
        </w:r>
        <w:r w:rsidR="002E795E" w:rsidRPr="00786941">
          <w:rPr>
            <w:noProof/>
            <w:webHidden/>
            <w:lang w:val="en-GB"/>
          </w:rPr>
          <w:fldChar w:fldCharType="end"/>
        </w:r>
      </w:hyperlink>
    </w:p>
    <w:p w14:paraId="1DE4234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8" w:history="1">
        <w:r w:rsidR="002E795E" w:rsidRPr="00786941">
          <w:rPr>
            <w:rStyle w:val="Hyperlink"/>
            <w:noProof/>
            <w:lang w:val="en-GB"/>
          </w:rPr>
          <w:t>Table 42 – TILE_LOWPASS(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_Toc462298898 \h </w:instrText>
        </w:r>
        <w:r w:rsidR="002E795E" w:rsidRPr="00786941">
          <w:rPr>
            <w:noProof/>
            <w:webHidden/>
            <w:lang w:val="en-GB"/>
          </w:rPr>
        </w:r>
        <w:r w:rsidR="002E795E" w:rsidRPr="00786941">
          <w:rPr>
            <w:noProof/>
            <w:webHidden/>
            <w:lang w:val="en-GB"/>
          </w:rPr>
          <w:fldChar w:fldCharType="separate"/>
        </w:r>
        <w:r w:rsidR="00212FF9">
          <w:rPr>
            <w:noProof/>
            <w:webHidden/>
            <w:lang w:val="en-GB"/>
          </w:rPr>
          <w:t>49</w:t>
        </w:r>
        <w:r w:rsidR="002E795E" w:rsidRPr="00786941">
          <w:rPr>
            <w:noProof/>
            <w:webHidden/>
            <w:lang w:val="en-GB"/>
          </w:rPr>
          <w:fldChar w:fldCharType="end"/>
        </w:r>
      </w:hyperlink>
    </w:p>
    <w:p w14:paraId="1DE4234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899" w:history="1">
        <w:r w:rsidR="002E795E" w:rsidRPr="00786941">
          <w:rPr>
            <w:rStyle w:val="Hyperlink"/>
            <w:noProof/>
            <w:lang w:val="en-GB"/>
          </w:rPr>
          <w:t>Table 43 – TILE_HEADER_LOWPASS(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_Toc462298899 \h </w:instrText>
        </w:r>
        <w:r w:rsidR="002E795E" w:rsidRPr="00786941">
          <w:rPr>
            <w:noProof/>
            <w:webHidden/>
            <w:lang w:val="en-GB"/>
          </w:rPr>
        </w:r>
        <w:r w:rsidR="002E795E" w:rsidRPr="00786941">
          <w:rPr>
            <w:noProof/>
            <w:webHidden/>
            <w:lang w:val="en-GB"/>
          </w:rPr>
          <w:fldChar w:fldCharType="separate"/>
        </w:r>
        <w:r w:rsidR="00212FF9">
          <w:rPr>
            <w:noProof/>
            <w:webHidden/>
            <w:lang w:val="en-GB"/>
          </w:rPr>
          <w:t>49</w:t>
        </w:r>
        <w:r w:rsidR="002E795E" w:rsidRPr="00786941">
          <w:rPr>
            <w:noProof/>
            <w:webHidden/>
            <w:lang w:val="en-GB"/>
          </w:rPr>
          <w:fldChar w:fldCharType="end"/>
        </w:r>
      </w:hyperlink>
    </w:p>
    <w:p w14:paraId="1DE4234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0" w:history="1">
        <w:r w:rsidR="002E795E" w:rsidRPr="00786941">
          <w:rPr>
            <w:rStyle w:val="Hyperlink"/>
            <w:noProof/>
            <w:lang w:val="en-GB"/>
          </w:rPr>
          <w:t>Table 44 – TILE_HIGHPASS(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_Toc462298900 \h </w:instrText>
        </w:r>
        <w:r w:rsidR="002E795E" w:rsidRPr="00786941">
          <w:rPr>
            <w:noProof/>
            <w:webHidden/>
            <w:lang w:val="en-GB"/>
          </w:rPr>
        </w:r>
        <w:r w:rsidR="002E795E" w:rsidRPr="00786941">
          <w:rPr>
            <w:noProof/>
            <w:webHidden/>
            <w:lang w:val="en-GB"/>
          </w:rPr>
          <w:fldChar w:fldCharType="separate"/>
        </w:r>
        <w:r w:rsidR="00212FF9">
          <w:rPr>
            <w:noProof/>
            <w:webHidden/>
            <w:lang w:val="en-GB"/>
          </w:rPr>
          <w:t>50</w:t>
        </w:r>
        <w:r w:rsidR="002E795E" w:rsidRPr="00786941">
          <w:rPr>
            <w:noProof/>
            <w:webHidden/>
            <w:lang w:val="en-GB"/>
          </w:rPr>
          <w:fldChar w:fldCharType="end"/>
        </w:r>
      </w:hyperlink>
    </w:p>
    <w:p w14:paraId="1DE4235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1" w:history="1">
        <w:r w:rsidR="002E795E" w:rsidRPr="00786941">
          <w:rPr>
            <w:rStyle w:val="Hyperlink"/>
            <w:noProof/>
            <w:lang w:val="en-GB"/>
          </w:rPr>
          <w:t>Table 45 – TILE_HEADER_HIGHPASS(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_Toc462298901 \h </w:instrText>
        </w:r>
        <w:r w:rsidR="002E795E" w:rsidRPr="00786941">
          <w:rPr>
            <w:noProof/>
            <w:webHidden/>
            <w:lang w:val="en-GB"/>
          </w:rPr>
        </w:r>
        <w:r w:rsidR="002E795E" w:rsidRPr="00786941">
          <w:rPr>
            <w:noProof/>
            <w:webHidden/>
            <w:lang w:val="en-GB"/>
          </w:rPr>
          <w:fldChar w:fldCharType="separate"/>
        </w:r>
        <w:r w:rsidR="00212FF9">
          <w:rPr>
            <w:noProof/>
            <w:webHidden/>
            <w:lang w:val="en-GB"/>
          </w:rPr>
          <w:t>51</w:t>
        </w:r>
        <w:r w:rsidR="002E795E" w:rsidRPr="00786941">
          <w:rPr>
            <w:noProof/>
            <w:webHidden/>
            <w:lang w:val="en-GB"/>
          </w:rPr>
          <w:fldChar w:fldCharType="end"/>
        </w:r>
      </w:hyperlink>
    </w:p>
    <w:p w14:paraId="1DE4235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2" w:history="1">
        <w:r w:rsidR="002E795E" w:rsidRPr="00786941">
          <w:rPr>
            <w:rStyle w:val="Hyperlink"/>
            <w:noProof/>
            <w:lang w:val="en-GB"/>
          </w:rPr>
          <w:t>Table 46 – TILE_FLEXBITS(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_Toc462298902 \h </w:instrText>
        </w:r>
        <w:r w:rsidR="002E795E" w:rsidRPr="00786941">
          <w:rPr>
            <w:noProof/>
            <w:webHidden/>
            <w:lang w:val="en-GB"/>
          </w:rPr>
        </w:r>
        <w:r w:rsidR="002E795E" w:rsidRPr="00786941">
          <w:rPr>
            <w:noProof/>
            <w:webHidden/>
            <w:lang w:val="en-GB"/>
          </w:rPr>
          <w:fldChar w:fldCharType="separate"/>
        </w:r>
        <w:r w:rsidR="00212FF9">
          <w:rPr>
            <w:noProof/>
            <w:webHidden/>
            <w:lang w:val="en-GB"/>
          </w:rPr>
          <w:t>51</w:t>
        </w:r>
        <w:r w:rsidR="002E795E" w:rsidRPr="00786941">
          <w:rPr>
            <w:noProof/>
            <w:webHidden/>
            <w:lang w:val="en-GB"/>
          </w:rPr>
          <w:fldChar w:fldCharType="end"/>
        </w:r>
      </w:hyperlink>
    </w:p>
    <w:p w14:paraId="1DE4235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3" w:history="1">
        <w:r w:rsidR="002E795E" w:rsidRPr="00786941">
          <w:rPr>
            <w:rStyle w:val="Hyperlink"/>
            <w:noProof/>
            <w:lang w:val="en-GB"/>
          </w:rPr>
          <w:t>Table 47 – DECODE_QP_INDEX(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_Toc462298903 \h </w:instrText>
        </w:r>
        <w:r w:rsidR="002E795E" w:rsidRPr="00786941">
          <w:rPr>
            <w:noProof/>
            <w:webHidden/>
            <w:lang w:val="en-GB"/>
          </w:rPr>
        </w:r>
        <w:r w:rsidR="002E795E" w:rsidRPr="00786941">
          <w:rPr>
            <w:noProof/>
            <w:webHidden/>
            <w:lang w:val="en-GB"/>
          </w:rPr>
          <w:fldChar w:fldCharType="separate"/>
        </w:r>
        <w:r w:rsidR="00212FF9">
          <w:rPr>
            <w:noProof/>
            <w:webHidden/>
            <w:lang w:val="en-GB"/>
          </w:rPr>
          <w:t>53</w:t>
        </w:r>
        <w:r w:rsidR="002E795E" w:rsidRPr="00786941">
          <w:rPr>
            <w:noProof/>
            <w:webHidden/>
            <w:lang w:val="en-GB"/>
          </w:rPr>
          <w:fldChar w:fldCharType="end"/>
        </w:r>
      </w:hyperlink>
    </w:p>
    <w:p w14:paraId="1DE4235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4" w:history="1">
        <w:r w:rsidR="002E795E" w:rsidRPr="00786941">
          <w:rPr>
            <w:rStyle w:val="Hyperlink"/>
            <w:noProof/>
            <w:lang w:val="en-GB"/>
          </w:rPr>
          <w:t>Table 48 – MB_DC(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_Toc462298904 \h </w:instrText>
        </w:r>
        <w:r w:rsidR="002E795E" w:rsidRPr="00786941">
          <w:rPr>
            <w:noProof/>
            <w:webHidden/>
            <w:lang w:val="en-GB"/>
          </w:rPr>
        </w:r>
        <w:r w:rsidR="002E795E" w:rsidRPr="00786941">
          <w:rPr>
            <w:noProof/>
            <w:webHidden/>
            <w:lang w:val="en-GB"/>
          </w:rPr>
          <w:fldChar w:fldCharType="separate"/>
        </w:r>
        <w:r w:rsidR="00212FF9">
          <w:rPr>
            <w:noProof/>
            <w:webHidden/>
            <w:lang w:val="en-GB"/>
          </w:rPr>
          <w:t>54</w:t>
        </w:r>
        <w:r w:rsidR="002E795E" w:rsidRPr="00786941">
          <w:rPr>
            <w:noProof/>
            <w:webHidden/>
            <w:lang w:val="en-GB"/>
          </w:rPr>
          <w:fldChar w:fldCharType="end"/>
        </w:r>
      </w:hyperlink>
    </w:p>
    <w:p w14:paraId="1DE4235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5" w:history="1">
        <w:r w:rsidR="002E795E" w:rsidRPr="00786941">
          <w:rPr>
            <w:rStyle w:val="Hyperlink"/>
            <w:noProof/>
            <w:lang w:val="en-GB"/>
          </w:rPr>
          <w:t>Table 49 – DECODE_DC(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_Toc462298905 \h </w:instrText>
        </w:r>
        <w:r w:rsidR="002E795E" w:rsidRPr="00786941">
          <w:rPr>
            <w:noProof/>
            <w:webHidden/>
            <w:lang w:val="en-GB"/>
          </w:rPr>
        </w:r>
        <w:r w:rsidR="002E795E" w:rsidRPr="00786941">
          <w:rPr>
            <w:noProof/>
            <w:webHidden/>
            <w:lang w:val="en-GB"/>
          </w:rPr>
          <w:fldChar w:fldCharType="separate"/>
        </w:r>
        <w:r w:rsidR="00212FF9">
          <w:rPr>
            <w:noProof/>
            <w:webHidden/>
            <w:lang w:val="en-GB"/>
          </w:rPr>
          <w:t>55</w:t>
        </w:r>
        <w:r w:rsidR="002E795E" w:rsidRPr="00786941">
          <w:rPr>
            <w:noProof/>
            <w:webHidden/>
            <w:lang w:val="en-GB"/>
          </w:rPr>
          <w:fldChar w:fldCharType="end"/>
        </w:r>
      </w:hyperlink>
    </w:p>
    <w:p w14:paraId="1DE4235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6" w:history="1">
        <w:r w:rsidR="002E795E" w:rsidRPr="00786941">
          <w:rPr>
            <w:rStyle w:val="Hyperlink"/>
            <w:noProof/>
            <w:lang w:val="en-GB"/>
          </w:rPr>
          <w:t>Table 50 – DECODE_ABS_LEVEL(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_Toc462298906 \h </w:instrText>
        </w:r>
        <w:r w:rsidR="002E795E" w:rsidRPr="00786941">
          <w:rPr>
            <w:noProof/>
            <w:webHidden/>
            <w:lang w:val="en-GB"/>
          </w:rPr>
        </w:r>
        <w:r w:rsidR="002E795E" w:rsidRPr="00786941">
          <w:rPr>
            <w:noProof/>
            <w:webHidden/>
            <w:lang w:val="en-GB"/>
          </w:rPr>
          <w:fldChar w:fldCharType="separate"/>
        </w:r>
        <w:r w:rsidR="00212FF9">
          <w:rPr>
            <w:noProof/>
            <w:webHidden/>
            <w:lang w:val="en-GB"/>
          </w:rPr>
          <w:t>55</w:t>
        </w:r>
        <w:r w:rsidR="002E795E" w:rsidRPr="00786941">
          <w:rPr>
            <w:noProof/>
            <w:webHidden/>
            <w:lang w:val="en-GB"/>
          </w:rPr>
          <w:fldChar w:fldCharType="end"/>
        </w:r>
      </w:hyperlink>
    </w:p>
    <w:p w14:paraId="1DE4235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7" w:history="1">
        <w:r w:rsidR="002E795E" w:rsidRPr="00786941">
          <w:rPr>
            <w:rStyle w:val="Hyperlink"/>
            <w:noProof/>
            <w:lang w:val="en-GB"/>
          </w:rPr>
          <w:t>Table 51 – Code table for VAL_DC_YUV</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_Toc462298907 \h </w:instrText>
        </w:r>
        <w:r w:rsidR="002E795E" w:rsidRPr="00786941">
          <w:rPr>
            <w:noProof/>
            <w:webHidden/>
            <w:lang w:val="en-GB"/>
          </w:rPr>
        </w:r>
        <w:r w:rsidR="002E795E" w:rsidRPr="00786941">
          <w:rPr>
            <w:noProof/>
            <w:webHidden/>
            <w:lang w:val="en-GB"/>
          </w:rPr>
          <w:fldChar w:fldCharType="separate"/>
        </w:r>
        <w:r w:rsidR="00212FF9">
          <w:rPr>
            <w:noProof/>
            <w:webHidden/>
            <w:lang w:val="en-GB"/>
          </w:rPr>
          <w:t>56</w:t>
        </w:r>
        <w:r w:rsidR="002E795E" w:rsidRPr="00786941">
          <w:rPr>
            <w:noProof/>
            <w:webHidden/>
            <w:lang w:val="en-GB"/>
          </w:rPr>
          <w:fldChar w:fldCharType="end"/>
        </w:r>
      </w:hyperlink>
    </w:p>
    <w:p w14:paraId="1DE4235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8" w:history="1">
        <w:r w:rsidR="002E795E" w:rsidRPr="00786941">
          <w:rPr>
            <w:rStyle w:val="Hyperlink"/>
            <w:noProof/>
            <w:lang w:val="en-GB"/>
          </w:rPr>
          <w:t>Table 52 – Code table for ABS_LEVEL_INDEX</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_Toc462298908 \h </w:instrText>
        </w:r>
        <w:r w:rsidR="002E795E" w:rsidRPr="00786941">
          <w:rPr>
            <w:noProof/>
            <w:webHidden/>
            <w:lang w:val="en-GB"/>
          </w:rPr>
        </w:r>
        <w:r w:rsidR="002E795E" w:rsidRPr="00786941">
          <w:rPr>
            <w:noProof/>
            <w:webHidden/>
            <w:lang w:val="en-GB"/>
          </w:rPr>
          <w:fldChar w:fldCharType="separate"/>
        </w:r>
        <w:r w:rsidR="00212FF9">
          <w:rPr>
            <w:noProof/>
            <w:webHidden/>
            <w:lang w:val="en-GB"/>
          </w:rPr>
          <w:t>57</w:t>
        </w:r>
        <w:r w:rsidR="002E795E" w:rsidRPr="00786941">
          <w:rPr>
            <w:noProof/>
            <w:webHidden/>
            <w:lang w:val="en-GB"/>
          </w:rPr>
          <w:fldChar w:fldCharType="end"/>
        </w:r>
      </w:hyperlink>
    </w:p>
    <w:p w14:paraId="1DE4235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09" w:history="1">
        <w:r w:rsidR="002E795E" w:rsidRPr="00786941">
          <w:rPr>
            <w:rStyle w:val="Hyperlink"/>
            <w:noProof/>
            <w:lang w:val="en-GB"/>
          </w:rPr>
          <w:t>Table 53 – MB_LP(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_Toc462298909 \h </w:instrText>
        </w:r>
        <w:r w:rsidR="002E795E" w:rsidRPr="00786941">
          <w:rPr>
            <w:noProof/>
            <w:webHidden/>
            <w:lang w:val="en-GB"/>
          </w:rPr>
        </w:r>
        <w:r w:rsidR="002E795E" w:rsidRPr="00786941">
          <w:rPr>
            <w:noProof/>
            <w:webHidden/>
            <w:lang w:val="en-GB"/>
          </w:rPr>
          <w:fldChar w:fldCharType="separate"/>
        </w:r>
        <w:r w:rsidR="00212FF9">
          <w:rPr>
            <w:noProof/>
            <w:webHidden/>
            <w:lang w:val="en-GB"/>
          </w:rPr>
          <w:t>58</w:t>
        </w:r>
        <w:r w:rsidR="002E795E" w:rsidRPr="00786941">
          <w:rPr>
            <w:noProof/>
            <w:webHidden/>
            <w:lang w:val="en-GB"/>
          </w:rPr>
          <w:fldChar w:fldCharType="end"/>
        </w:r>
      </w:hyperlink>
    </w:p>
    <w:p w14:paraId="1DE4235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0" w:history="1">
        <w:r w:rsidR="002E795E" w:rsidRPr="00786941">
          <w:rPr>
            <w:rStyle w:val="Hyperlink"/>
            <w:noProof/>
            <w:lang w:val="en-GB"/>
          </w:rPr>
          <w:t>Table 54 – REFINE_LP(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_Toc462298910 \h </w:instrText>
        </w:r>
        <w:r w:rsidR="002E795E" w:rsidRPr="00786941">
          <w:rPr>
            <w:noProof/>
            <w:webHidden/>
            <w:lang w:val="en-GB"/>
          </w:rPr>
        </w:r>
        <w:r w:rsidR="002E795E" w:rsidRPr="00786941">
          <w:rPr>
            <w:noProof/>
            <w:webHidden/>
            <w:lang w:val="en-GB"/>
          </w:rPr>
          <w:fldChar w:fldCharType="separate"/>
        </w:r>
        <w:r w:rsidR="00212FF9">
          <w:rPr>
            <w:noProof/>
            <w:webHidden/>
            <w:lang w:val="en-GB"/>
          </w:rPr>
          <w:t>60</w:t>
        </w:r>
        <w:r w:rsidR="002E795E" w:rsidRPr="00786941">
          <w:rPr>
            <w:noProof/>
            <w:webHidden/>
            <w:lang w:val="en-GB"/>
          </w:rPr>
          <w:fldChar w:fldCharType="end"/>
        </w:r>
      </w:hyperlink>
    </w:p>
    <w:p w14:paraId="1DE4235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1" w:history="1">
        <w:r w:rsidR="002E795E" w:rsidRPr="00786941">
          <w:rPr>
            <w:rStyle w:val="Hyperlink"/>
            <w:noProof/>
            <w:lang w:val="en-GB"/>
          </w:rPr>
          <w:t>Table 55 – Code table for CBPLP_YUV1 when INTERNAL_CLR_FMT is equal toYUV444</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_Toc462298911 \h </w:instrText>
        </w:r>
        <w:r w:rsidR="002E795E" w:rsidRPr="00786941">
          <w:rPr>
            <w:noProof/>
            <w:webHidden/>
            <w:lang w:val="en-GB"/>
          </w:rPr>
        </w:r>
        <w:r w:rsidR="002E795E" w:rsidRPr="00786941">
          <w:rPr>
            <w:noProof/>
            <w:webHidden/>
            <w:lang w:val="en-GB"/>
          </w:rPr>
          <w:fldChar w:fldCharType="separate"/>
        </w:r>
        <w:r w:rsidR="00212FF9">
          <w:rPr>
            <w:noProof/>
            <w:webHidden/>
            <w:lang w:val="en-GB"/>
          </w:rPr>
          <w:t>60</w:t>
        </w:r>
        <w:r w:rsidR="002E795E" w:rsidRPr="00786941">
          <w:rPr>
            <w:noProof/>
            <w:webHidden/>
            <w:lang w:val="en-GB"/>
          </w:rPr>
          <w:fldChar w:fldCharType="end"/>
        </w:r>
      </w:hyperlink>
    </w:p>
    <w:p w14:paraId="1DE4235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2" w:history="1">
        <w:r w:rsidR="002E795E" w:rsidRPr="00786941">
          <w:rPr>
            <w:rStyle w:val="Hyperlink"/>
            <w:noProof/>
            <w:lang w:val="en-GB"/>
          </w:rPr>
          <w:t>Table 56 – Code table for CBPLP_YUV1 when INTERNAL_CLR_FMT is equal to YUV420 or YUV422</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_Toc462298912 \h </w:instrText>
        </w:r>
        <w:r w:rsidR="002E795E" w:rsidRPr="00786941">
          <w:rPr>
            <w:noProof/>
            <w:webHidden/>
            <w:lang w:val="en-GB"/>
          </w:rPr>
        </w:r>
        <w:r w:rsidR="002E795E" w:rsidRPr="00786941">
          <w:rPr>
            <w:noProof/>
            <w:webHidden/>
            <w:lang w:val="en-GB"/>
          </w:rPr>
          <w:fldChar w:fldCharType="separate"/>
        </w:r>
        <w:r w:rsidR="00212FF9">
          <w:rPr>
            <w:noProof/>
            <w:webHidden/>
            <w:lang w:val="en-GB"/>
          </w:rPr>
          <w:t>60</w:t>
        </w:r>
        <w:r w:rsidR="002E795E" w:rsidRPr="00786941">
          <w:rPr>
            <w:noProof/>
            <w:webHidden/>
            <w:lang w:val="en-GB"/>
          </w:rPr>
          <w:fldChar w:fldCharType="end"/>
        </w:r>
      </w:hyperlink>
    </w:p>
    <w:p w14:paraId="1DE4235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3" w:history="1">
        <w:r w:rsidR="002E795E" w:rsidRPr="00786941">
          <w:rPr>
            <w:rStyle w:val="Hyperlink"/>
            <w:noProof/>
            <w:lang w:val="en-GB"/>
          </w:rPr>
          <w:t>Table 57 – MB_CBPHP(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_Toc462298913 \h </w:instrText>
        </w:r>
        <w:r w:rsidR="002E795E" w:rsidRPr="00786941">
          <w:rPr>
            <w:noProof/>
            <w:webHidden/>
            <w:lang w:val="en-GB"/>
          </w:rPr>
        </w:r>
        <w:r w:rsidR="002E795E" w:rsidRPr="00786941">
          <w:rPr>
            <w:noProof/>
            <w:webHidden/>
            <w:lang w:val="en-GB"/>
          </w:rPr>
          <w:fldChar w:fldCharType="separate"/>
        </w:r>
        <w:r w:rsidR="00212FF9">
          <w:rPr>
            <w:noProof/>
            <w:webHidden/>
            <w:lang w:val="en-GB"/>
          </w:rPr>
          <w:t>62</w:t>
        </w:r>
        <w:r w:rsidR="002E795E" w:rsidRPr="00786941">
          <w:rPr>
            <w:noProof/>
            <w:webHidden/>
            <w:lang w:val="en-GB"/>
          </w:rPr>
          <w:fldChar w:fldCharType="end"/>
        </w:r>
      </w:hyperlink>
    </w:p>
    <w:p w14:paraId="1DE4235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4" w:history="1">
        <w:r w:rsidR="002E795E" w:rsidRPr="00786941">
          <w:rPr>
            <w:rStyle w:val="Hyperlink"/>
            <w:noProof/>
            <w:lang w:val="en-GB"/>
          </w:rPr>
          <w:t>Table 58 – REFINE_CBPHP(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_Toc462298914 \h </w:instrText>
        </w:r>
        <w:r w:rsidR="002E795E" w:rsidRPr="00786941">
          <w:rPr>
            <w:noProof/>
            <w:webHidden/>
            <w:lang w:val="en-GB"/>
          </w:rPr>
        </w:r>
        <w:r w:rsidR="002E795E" w:rsidRPr="00786941">
          <w:rPr>
            <w:noProof/>
            <w:webHidden/>
            <w:lang w:val="en-GB"/>
          </w:rPr>
          <w:fldChar w:fldCharType="separate"/>
        </w:r>
        <w:r w:rsidR="00212FF9">
          <w:rPr>
            <w:noProof/>
            <w:webHidden/>
            <w:lang w:val="en-GB"/>
          </w:rPr>
          <w:t>63</w:t>
        </w:r>
        <w:r w:rsidR="002E795E" w:rsidRPr="00786941">
          <w:rPr>
            <w:noProof/>
            <w:webHidden/>
            <w:lang w:val="en-GB"/>
          </w:rPr>
          <w:fldChar w:fldCharType="end"/>
        </w:r>
      </w:hyperlink>
    </w:p>
    <w:p w14:paraId="1DE4235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5" w:history="1">
        <w:r w:rsidR="002E795E" w:rsidRPr="00786941">
          <w:rPr>
            <w:rStyle w:val="Hyperlink"/>
            <w:noProof/>
            <w:lang w:val="en-GB"/>
          </w:rPr>
          <w:t>Table 59 – Code table for NUM_CBPHP(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_Toc462298915 \h </w:instrText>
        </w:r>
        <w:r w:rsidR="002E795E" w:rsidRPr="00786941">
          <w:rPr>
            <w:noProof/>
            <w:webHidden/>
            <w:lang w:val="en-GB"/>
          </w:rPr>
        </w:r>
        <w:r w:rsidR="002E795E" w:rsidRPr="00786941">
          <w:rPr>
            <w:noProof/>
            <w:webHidden/>
            <w:lang w:val="en-GB"/>
          </w:rPr>
          <w:fldChar w:fldCharType="separate"/>
        </w:r>
        <w:r w:rsidR="00212FF9">
          <w:rPr>
            <w:noProof/>
            <w:webHidden/>
            <w:lang w:val="en-GB"/>
          </w:rPr>
          <w:t>64</w:t>
        </w:r>
        <w:r w:rsidR="002E795E" w:rsidRPr="00786941">
          <w:rPr>
            <w:noProof/>
            <w:webHidden/>
            <w:lang w:val="en-GB"/>
          </w:rPr>
          <w:fldChar w:fldCharType="end"/>
        </w:r>
      </w:hyperlink>
    </w:p>
    <w:p w14:paraId="1DE4235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6" w:history="1">
        <w:r w:rsidR="002E795E" w:rsidRPr="00786941">
          <w:rPr>
            <w:rStyle w:val="Hyperlink"/>
            <w:noProof/>
            <w:lang w:val="en-GB"/>
          </w:rPr>
          <w:t>Table 60 – Code table for NUM_BLKCBPHP  if INTERNAL_CLR_FMT is one of {YUVK, NCOMPONENT, YONLY}</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_Toc462298916 \h </w:instrText>
        </w:r>
        <w:r w:rsidR="002E795E" w:rsidRPr="00786941">
          <w:rPr>
            <w:noProof/>
            <w:webHidden/>
            <w:lang w:val="en-GB"/>
          </w:rPr>
        </w:r>
        <w:r w:rsidR="002E795E" w:rsidRPr="00786941">
          <w:rPr>
            <w:noProof/>
            <w:webHidden/>
            <w:lang w:val="en-GB"/>
          </w:rPr>
          <w:fldChar w:fldCharType="separate"/>
        </w:r>
        <w:r w:rsidR="00212FF9">
          <w:rPr>
            <w:noProof/>
            <w:webHidden/>
            <w:lang w:val="en-GB"/>
          </w:rPr>
          <w:t>64</w:t>
        </w:r>
        <w:r w:rsidR="002E795E" w:rsidRPr="00786941">
          <w:rPr>
            <w:noProof/>
            <w:webHidden/>
            <w:lang w:val="en-GB"/>
          </w:rPr>
          <w:fldChar w:fldCharType="end"/>
        </w:r>
      </w:hyperlink>
    </w:p>
    <w:p w14:paraId="1DE4236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7" w:history="1">
        <w:r w:rsidR="002E795E" w:rsidRPr="00786941">
          <w:rPr>
            <w:rStyle w:val="Hyperlink"/>
            <w:noProof/>
            <w:lang w:val="en-GB"/>
          </w:rPr>
          <w:t>Table 61 – Code table for NUM_BLKCBPHP  if INTERNAL_CLR_FMT is not one of {YUVK, NCOMPONENT, YONLY}</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_Toc462298917 \h </w:instrText>
        </w:r>
        <w:r w:rsidR="002E795E" w:rsidRPr="00786941">
          <w:rPr>
            <w:noProof/>
            <w:webHidden/>
            <w:lang w:val="en-GB"/>
          </w:rPr>
        </w:r>
        <w:r w:rsidR="002E795E" w:rsidRPr="00786941">
          <w:rPr>
            <w:noProof/>
            <w:webHidden/>
            <w:lang w:val="en-GB"/>
          </w:rPr>
          <w:fldChar w:fldCharType="separate"/>
        </w:r>
        <w:r w:rsidR="00212FF9">
          <w:rPr>
            <w:noProof/>
            <w:webHidden/>
            <w:lang w:val="en-GB"/>
          </w:rPr>
          <w:t>64</w:t>
        </w:r>
        <w:r w:rsidR="002E795E" w:rsidRPr="00786941">
          <w:rPr>
            <w:noProof/>
            <w:webHidden/>
            <w:lang w:val="en-GB"/>
          </w:rPr>
          <w:fldChar w:fldCharType="end"/>
        </w:r>
      </w:hyperlink>
    </w:p>
    <w:p w14:paraId="1DE4236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8" w:history="1">
        <w:r w:rsidR="002E795E" w:rsidRPr="00786941">
          <w:rPr>
            <w:rStyle w:val="Hyperlink"/>
            <w:noProof/>
            <w:lang w:val="en-GB"/>
          </w:rPr>
          <w:t>Table 62 – Code table for CHR_CBPHP, VAL_INC, and CBPHP_CH_BLK</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_Toc462298918 \h </w:instrText>
        </w:r>
        <w:r w:rsidR="002E795E" w:rsidRPr="00786941">
          <w:rPr>
            <w:noProof/>
            <w:webHidden/>
            <w:lang w:val="en-GB"/>
          </w:rPr>
        </w:r>
        <w:r w:rsidR="002E795E" w:rsidRPr="00786941">
          <w:rPr>
            <w:noProof/>
            <w:webHidden/>
            <w:lang w:val="en-GB"/>
          </w:rPr>
          <w:fldChar w:fldCharType="separate"/>
        </w:r>
        <w:r w:rsidR="00212FF9">
          <w:rPr>
            <w:noProof/>
            <w:webHidden/>
            <w:lang w:val="en-GB"/>
          </w:rPr>
          <w:t>64</w:t>
        </w:r>
        <w:r w:rsidR="002E795E" w:rsidRPr="00786941">
          <w:rPr>
            <w:noProof/>
            <w:webHidden/>
            <w:lang w:val="en-GB"/>
          </w:rPr>
          <w:fldChar w:fldCharType="end"/>
        </w:r>
      </w:hyperlink>
    </w:p>
    <w:p w14:paraId="1DE4236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19" w:history="1">
        <w:r w:rsidR="002E795E" w:rsidRPr="00786941">
          <w:rPr>
            <w:rStyle w:val="Hyperlink"/>
            <w:noProof/>
            <w:lang w:val="en-GB"/>
          </w:rPr>
          <w:t>Table 63 – Code table for NUM_CH_BLK</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_Toc462298919 \h </w:instrText>
        </w:r>
        <w:r w:rsidR="002E795E" w:rsidRPr="00786941">
          <w:rPr>
            <w:noProof/>
            <w:webHidden/>
            <w:lang w:val="en-GB"/>
          </w:rPr>
        </w:r>
        <w:r w:rsidR="002E795E" w:rsidRPr="00786941">
          <w:rPr>
            <w:noProof/>
            <w:webHidden/>
            <w:lang w:val="en-GB"/>
          </w:rPr>
          <w:fldChar w:fldCharType="separate"/>
        </w:r>
        <w:r w:rsidR="00212FF9">
          <w:rPr>
            <w:noProof/>
            <w:webHidden/>
            <w:lang w:val="en-GB"/>
          </w:rPr>
          <w:t>65</w:t>
        </w:r>
        <w:r w:rsidR="002E795E" w:rsidRPr="00786941">
          <w:rPr>
            <w:noProof/>
            <w:webHidden/>
            <w:lang w:val="en-GB"/>
          </w:rPr>
          <w:fldChar w:fldCharType="end"/>
        </w:r>
      </w:hyperlink>
    </w:p>
    <w:p w14:paraId="1DE4236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0" w:history="1">
        <w:r w:rsidR="002E795E" w:rsidRPr="00786941">
          <w:rPr>
            <w:rStyle w:val="Hyperlink"/>
            <w:noProof/>
            <w:lang w:val="en-GB"/>
          </w:rPr>
          <w:t>Table 64 – Code table for REF_CBPHP1</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_Toc462298920 \h </w:instrText>
        </w:r>
        <w:r w:rsidR="002E795E" w:rsidRPr="00786941">
          <w:rPr>
            <w:noProof/>
            <w:webHidden/>
            <w:lang w:val="en-GB"/>
          </w:rPr>
        </w:r>
        <w:r w:rsidR="002E795E" w:rsidRPr="00786941">
          <w:rPr>
            <w:noProof/>
            <w:webHidden/>
            <w:lang w:val="en-GB"/>
          </w:rPr>
          <w:fldChar w:fldCharType="separate"/>
        </w:r>
        <w:r w:rsidR="00212FF9">
          <w:rPr>
            <w:noProof/>
            <w:webHidden/>
            <w:lang w:val="en-GB"/>
          </w:rPr>
          <w:t>65</w:t>
        </w:r>
        <w:r w:rsidR="002E795E" w:rsidRPr="00786941">
          <w:rPr>
            <w:noProof/>
            <w:webHidden/>
            <w:lang w:val="en-GB"/>
          </w:rPr>
          <w:fldChar w:fldCharType="end"/>
        </w:r>
      </w:hyperlink>
    </w:p>
    <w:p w14:paraId="1DE4236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1" w:history="1">
        <w:r w:rsidR="002E795E" w:rsidRPr="00786941">
          <w:rPr>
            <w:rStyle w:val="Hyperlink"/>
            <w:noProof/>
            <w:lang w:val="en-GB"/>
          </w:rPr>
          <w:t>Table 65 – Pseudocode for function PredCBPHP(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_Toc462298921 \h </w:instrText>
        </w:r>
        <w:r w:rsidR="002E795E" w:rsidRPr="00786941">
          <w:rPr>
            <w:noProof/>
            <w:webHidden/>
            <w:lang w:val="en-GB"/>
          </w:rPr>
        </w:r>
        <w:r w:rsidR="002E795E" w:rsidRPr="00786941">
          <w:rPr>
            <w:noProof/>
            <w:webHidden/>
            <w:lang w:val="en-GB"/>
          </w:rPr>
          <w:fldChar w:fldCharType="separate"/>
        </w:r>
        <w:r w:rsidR="00212FF9">
          <w:rPr>
            <w:noProof/>
            <w:webHidden/>
            <w:lang w:val="en-GB"/>
          </w:rPr>
          <w:t>65</w:t>
        </w:r>
        <w:r w:rsidR="002E795E" w:rsidRPr="00786941">
          <w:rPr>
            <w:noProof/>
            <w:webHidden/>
            <w:lang w:val="en-GB"/>
          </w:rPr>
          <w:fldChar w:fldCharType="end"/>
        </w:r>
      </w:hyperlink>
    </w:p>
    <w:p w14:paraId="1DE4236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2" w:history="1">
        <w:r w:rsidR="002E795E" w:rsidRPr="00786941">
          <w:rPr>
            <w:rStyle w:val="Hyperlink"/>
            <w:noProof/>
            <w:lang w:val="en-GB"/>
          </w:rPr>
          <w:t>Table 66 – Pseudocode for function PredCBPHP444(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_Toc462298922 \h </w:instrText>
        </w:r>
        <w:r w:rsidR="002E795E" w:rsidRPr="00786941">
          <w:rPr>
            <w:noProof/>
            <w:webHidden/>
            <w:lang w:val="en-GB"/>
          </w:rPr>
        </w:r>
        <w:r w:rsidR="002E795E" w:rsidRPr="00786941">
          <w:rPr>
            <w:noProof/>
            <w:webHidden/>
            <w:lang w:val="en-GB"/>
          </w:rPr>
          <w:fldChar w:fldCharType="separate"/>
        </w:r>
        <w:r w:rsidR="00212FF9">
          <w:rPr>
            <w:noProof/>
            <w:webHidden/>
            <w:lang w:val="en-GB"/>
          </w:rPr>
          <w:t>66</w:t>
        </w:r>
        <w:r w:rsidR="002E795E" w:rsidRPr="00786941">
          <w:rPr>
            <w:noProof/>
            <w:webHidden/>
            <w:lang w:val="en-GB"/>
          </w:rPr>
          <w:fldChar w:fldCharType="end"/>
        </w:r>
      </w:hyperlink>
    </w:p>
    <w:p w14:paraId="1DE4236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3" w:history="1">
        <w:r w:rsidR="002E795E" w:rsidRPr="00786941">
          <w:rPr>
            <w:rStyle w:val="Hyperlink"/>
            <w:noProof/>
            <w:lang w:val="en-GB"/>
          </w:rPr>
          <w:t>Table 67 – Pseudocode for function PredCBPHP422(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_Toc462298923 \h </w:instrText>
        </w:r>
        <w:r w:rsidR="002E795E" w:rsidRPr="00786941">
          <w:rPr>
            <w:noProof/>
            <w:webHidden/>
            <w:lang w:val="en-GB"/>
          </w:rPr>
        </w:r>
        <w:r w:rsidR="002E795E" w:rsidRPr="00786941">
          <w:rPr>
            <w:noProof/>
            <w:webHidden/>
            <w:lang w:val="en-GB"/>
          </w:rPr>
          <w:fldChar w:fldCharType="separate"/>
        </w:r>
        <w:r w:rsidR="00212FF9">
          <w:rPr>
            <w:noProof/>
            <w:webHidden/>
            <w:lang w:val="en-GB"/>
          </w:rPr>
          <w:t>66</w:t>
        </w:r>
        <w:r w:rsidR="002E795E" w:rsidRPr="00786941">
          <w:rPr>
            <w:noProof/>
            <w:webHidden/>
            <w:lang w:val="en-GB"/>
          </w:rPr>
          <w:fldChar w:fldCharType="end"/>
        </w:r>
      </w:hyperlink>
    </w:p>
    <w:p w14:paraId="1DE4236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4" w:history="1">
        <w:r w:rsidR="002E795E" w:rsidRPr="00786941">
          <w:rPr>
            <w:rStyle w:val="Hyperlink"/>
            <w:noProof/>
            <w:lang w:val="en-GB"/>
          </w:rPr>
          <w:t>Table 68 – Pseudocode for function PredCBPHP420(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_Toc462298924 \h </w:instrText>
        </w:r>
        <w:r w:rsidR="002E795E" w:rsidRPr="00786941">
          <w:rPr>
            <w:noProof/>
            <w:webHidden/>
            <w:lang w:val="en-GB"/>
          </w:rPr>
        </w:r>
        <w:r w:rsidR="002E795E" w:rsidRPr="00786941">
          <w:rPr>
            <w:noProof/>
            <w:webHidden/>
            <w:lang w:val="en-GB"/>
          </w:rPr>
          <w:fldChar w:fldCharType="separate"/>
        </w:r>
        <w:r w:rsidR="00212FF9">
          <w:rPr>
            <w:noProof/>
            <w:webHidden/>
            <w:lang w:val="en-GB"/>
          </w:rPr>
          <w:t>67</w:t>
        </w:r>
        <w:r w:rsidR="002E795E" w:rsidRPr="00786941">
          <w:rPr>
            <w:noProof/>
            <w:webHidden/>
            <w:lang w:val="en-GB"/>
          </w:rPr>
          <w:fldChar w:fldCharType="end"/>
        </w:r>
      </w:hyperlink>
    </w:p>
    <w:p w14:paraId="1DE4236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5" w:history="1">
        <w:r w:rsidR="002E795E" w:rsidRPr="00786941">
          <w:rPr>
            <w:rStyle w:val="Hyperlink"/>
            <w:noProof/>
            <w:lang w:val="en-GB"/>
          </w:rPr>
          <w:t>Table 69 – MB_HP(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_Toc462298925 \h </w:instrText>
        </w:r>
        <w:r w:rsidR="002E795E" w:rsidRPr="00786941">
          <w:rPr>
            <w:noProof/>
            <w:webHidden/>
            <w:lang w:val="en-GB"/>
          </w:rPr>
        </w:r>
        <w:r w:rsidR="002E795E" w:rsidRPr="00786941">
          <w:rPr>
            <w:noProof/>
            <w:webHidden/>
            <w:lang w:val="en-GB"/>
          </w:rPr>
          <w:fldChar w:fldCharType="separate"/>
        </w:r>
        <w:r w:rsidR="00212FF9">
          <w:rPr>
            <w:noProof/>
            <w:webHidden/>
            <w:lang w:val="en-GB"/>
          </w:rPr>
          <w:t>67</w:t>
        </w:r>
        <w:r w:rsidR="002E795E" w:rsidRPr="00786941">
          <w:rPr>
            <w:noProof/>
            <w:webHidden/>
            <w:lang w:val="en-GB"/>
          </w:rPr>
          <w:fldChar w:fldCharType="end"/>
        </w:r>
      </w:hyperlink>
    </w:p>
    <w:p w14:paraId="1DE4236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6" w:history="1">
        <w:r w:rsidR="002E795E" w:rsidRPr="00786941">
          <w:rPr>
            <w:rStyle w:val="Hyperlink"/>
            <w:noProof/>
            <w:lang w:val="en-GB"/>
          </w:rPr>
          <w:t>Table 70 – MB_HP_FLEX(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_Toc462298926 \h </w:instrText>
        </w:r>
        <w:r w:rsidR="002E795E" w:rsidRPr="00786941">
          <w:rPr>
            <w:noProof/>
            <w:webHidden/>
            <w:lang w:val="en-GB"/>
          </w:rPr>
        </w:r>
        <w:r w:rsidR="002E795E" w:rsidRPr="00786941">
          <w:rPr>
            <w:noProof/>
            <w:webHidden/>
            <w:lang w:val="en-GB"/>
          </w:rPr>
          <w:fldChar w:fldCharType="separate"/>
        </w:r>
        <w:r w:rsidR="00212FF9">
          <w:rPr>
            <w:noProof/>
            <w:webHidden/>
            <w:lang w:val="en-GB"/>
          </w:rPr>
          <w:t>68</w:t>
        </w:r>
        <w:r w:rsidR="002E795E" w:rsidRPr="00786941">
          <w:rPr>
            <w:noProof/>
            <w:webHidden/>
            <w:lang w:val="en-GB"/>
          </w:rPr>
          <w:fldChar w:fldCharType="end"/>
        </w:r>
      </w:hyperlink>
    </w:p>
    <w:p w14:paraId="1DE4236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7" w:history="1">
        <w:r w:rsidR="002E795E" w:rsidRPr="00786941">
          <w:rPr>
            <w:rStyle w:val="Hyperlink"/>
            <w:noProof/>
            <w:lang w:val="en-GB"/>
          </w:rPr>
          <w:t>Table 71 – DECODE_BLOCK_ADAPTIVE(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_Toc462298927 \h </w:instrText>
        </w:r>
        <w:r w:rsidR="002E795E" w:rsidRPr="00786941">
          <w:rPr>
            <w:noProof/>
            <w:webHidden/>
            <w:lang w:val="en-GB"/>
          </w:rPr>
        </w:r>
        <w:r w:rsidR="002E795E" w:rsidRPr="00786941">
          <w:rPr>
            <w:noProof/>
            <w:webHidden/>
            <w:lang w:val="en-GB"/>
          </w:rPr>
          <w:fldChar w:fldCharType="separate"/>
        </w:r>
        <w:r w:rsidR="00212FF9">
          <w:rPr>
            <w:noProof/>
            <w:webHidden/>
            <w:lang w:val="en-GB"/>
          </w:rPr>
          <w:t>69</w:t>
        </w:r>
        <w:r w:rsidR="002E795E" w:rsidRPr="00786941">
          <w:rPr>
            <w:noProof/>
            <w:webHidden/>
            <w:lang w:val="en-GB"/>
          </w:rPr>
          <w:fldChar w:fldCharType="end"/>
        </w:r>
      </w:hyperlink>
    </w:p>
    <w:p w14:paraId="1DE4236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8" w:history="1">
        <w:r w:rsidR="002E795E" w:rsidRPr="00786941">
          <w:rPr>
            <w:rStyle w:val="Hyperlink"/>
            <w:noProof/>
            <w:lang w:val="en-GB"/>
          </w:rPr>
          <w:t>Table 72 – DECODE_BLOCK(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_Toc462298928 \h </w:instrText>
        </w:r>
        <w:r w:rsidR="002E795E" w:rsidRPr="00786941">
          <w:rPr>
            <w:noProof/>
            <w:webHidden/>
            <w:lang w:val="en-GB"/>
          </w:rPr>
        </w:r>
        <w:r w:rsidR="002E795E" w:rsidRPr="00786941">
          <w:rPr>
            <w:noProof/>
            <w:webHidden/>
            <w:lang w:val="en-GB"/>
          </w:rPr>
          <w:fldChar w:fldCharType="separate"/>
        </w:r>
        <w:r w:rsidR="00212FF9">
          <w:rPr>
            <w:noProof/>
            <w:webHidden/>
            <w:lang w:val="en-GB"/>
          </w:rPr>
          <w:t>70</w:t>
        </w:r>
        <w:r w:rsidR="002E795E" w:rsidRPr="00786941">
          <w:rPr>
            <w:noProof/>
            <w:webHidden/>
            <w:lang w:val="en-GB"/>
          </w:rPr>
          <w:fldChar w:fldCharType="end"/>
        </w:r>
      </w:hyperlink>
    </w:p>
    <w:p w14:paraId="1DE4236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29" w:history="1">
        <w:r w:rsidR="002E795E" w:rsidRPr="00786941">
          <w:rPr>
            <w:rStyle w:val="Hyperlink"/>
            <w:noProof/>
            <w:lang w:val="en-GB"/>
          </w:rPr>
          <w:t>Table 73 – DECODE_RUN(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_Toc462298929 \h </w:instrText>
        </w:r>
        <w:r w:rsidR="002E795E" w:rsidRPr="00786941">
          <w:rPr>
            <w:noProof/>
            <w:webHidden/>
            <w:lang w:val="en-GB"/>
          </w:rPr>
        </w:r>
        <w:r w:rsidR="002E795E" w:rsidRPr="00786941">
          <w:rPr>
            <w:noProof/>
            <w:webHidden/>
            <w:lang w:val="en-GB"/>
          </w:rPr>
          <w:fldChar w:fldCharType="separate"/>
        </w:r>
        <w:r w:rsidR="00212FF9">
          <w:rPr>
            <w:noProof/>
            <w:webHidden/>
            <w:lang w:val="en-GB"/>
          </w:rPr>
          <w:t>71</w:t>
        </w:r>
        <w:r w:rsidR="002E795E" w:rsidRPr="00786941">
          <w:rPr>
            <w:noProof/>
            <w:webHidden/>
            <w:lang w:val="en-GB"/>
          </w:rPr>
          <w:fldChar w:fldCharType="end"/>
        </w:r>
      </w:hyperlink>
    </w:p>
    <w:p w14:paraId="1DE4236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0" w:history="1">
        <w:r w:rsidR="002E795E" w:rsidRPr="00786941">
          <w:rPr>
            <w:rStyle w:val="Hyperlink"/>
            <w:noProof/>
            <w:lang w:val="en-GB"/>
          </w:rPr>
          <w:t>Table 74 – DECODE_INDEX(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_Toc462298930 \h </w:instrText>
        </w:r>
        <w:r w:rsidR="002E795E" w:rsidRPr="00786941">
          <w:rPr>
            <w:noProof/>
            <w:webHidden/>
            <w:lang w:val="en-GB"/>
          </w:rPr>
        </w:r>
        <w:r w:rsidR="002E795E" w:rsidRPr="00786941">
          <w:rPr>
            <w:noProof/>
            <w:webHidden/>
            <w:lang w:val="en-GB"/>
          </w:rPr>
          <w:fldChar w:fldCharType="separate"/>
        </w:r>
        <w:r w:rsidR="00212FF9">
          <w:rPr>
            <w:noProof/>
            <w:webHidden/>
            <w:lang w:val="en-GB"/>
          </w:rPr>
          <w:t>71</w:t>
        </w:r>
        <w:r w:rsidR="002E795E" w:rsidRPr="00786941">
          <w:rPr>
            <w:noProof/>
            <w:webHidden/>
            <w:lang w:val="en-GB"/>
          </w:rPr>
          <w:fldChar w:fldCharType="end"/>
        </w:r>
      </w:hyperlink>
    </w:p>
    <w:p w14:paraId="1DE4236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1" w:history="1">
        <w:r w:rsidR="002E795E" w:rsidRPr="00786941">
          <w:rPr>
            <w:rStyle w:val="Hyperlink"/>
            <w:noProof/>
            <w:lang w:val="en-GB"/>
          </w:rPr>
          <w:t>Table 75 – DECODE_FIRST_INDEX(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_Toc462298931 \h </w:instrText>
        </w:r>
        <w:r w:rsidR="002E795E" w:rsidRPr="00786941">
          <w:rPr>
            <w:noProof/>
            <w:webHidden/>
            <w:lang w:val="en-GB"/>
          </w:rPr>
        </w:r>
        <w:r w:rsidR="002E795E" w:rsidRPr="00786941">
          <w:rPr>
            <w:noProof/>
            <w:webHidden/>
            <w:lang w:val="en-GB"/>
          </w:rPr>
          <w:fldChar w:fldCharType="separate"/>
        </w:r>
        <w:r w:rsidR="00212FF9">
          <w:rPr>
            <w:noProof/>
            <w:webHidden/>
            <w:lang w:val="en-GB"/>
          </w:rPr>
          <w:t>72</w:t>
        </w:r>
        <w:r w:rsidR="002E795E" w:rsidRPr="00786941">
          <w:rPr>
            <w:noProof/>
            <w:webHidden/>
            <w:lang w:val="en-GB"/>
          </w:rPr>
          <w:fldChar w:fldCharType="end"/>
        </w:r>
      </w:hyperlink>
    </w:p>
    <w:p w14:paraId="1DE4236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2" w:history="1">
        <w:r w:rsidR="002E795E" w:rsidRPr="00786941">
          <w:rPr>
            <w:rStyle w:val="Hyperlink"/>
            <w:noProof/>
            <w:lang w:val="en-GB"/>
          </w:rPr>
          <w:t>Table 76 – Code table of RUN_VALUE if iMaxRun = = 2</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_Toc462298932 \h </w:instrText>
        </w:r>
        <w:r w:rsidR="002E795E" w:rsidRPr="00786941">
          <w:rPr>
            <w:noProof/>
            <w:webHidden/>
            <w:lang w:val="en-GB"/>
          </w:rPr>
        </w:r>
        <w:r w:rsidR="002E795E" w:rsidRPr="00786941">
          <w:rPr>
            <w:noProof/>
            <w:webHidden/>
            <w:lang w:val="en-GB"/>
          </w:rPr>
          <w:fldChar w:fldCharType="separate"/>
        </w:r>
        <w:r w:rsidR="00212FF9">
          <w:rPr>
            <w:noProof/>
            <w:webHidden/>
            <w:lang w:val="en-GB"/>
          </w:rPr>
          <w:t>72</w:t>
        </w:r>
        <w:r w:rsidR="002E795E" w:rsidRPr="00786941">
          <w:rPr>
            <w:noProof/>
            <w:webHidden/>
            <w:lang w:val="en-GB"/>
          </w:rPr>
          <w:fldChar w:fldCharType="end"/>
        </w:r>
      </w:hyperlink>
    </w:p>
    <w:p w14:paraId="1DE4237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3" w:history="1">
        <w:r w:rsidR="002E795E" w:rsidRPr="00786941">
          <w:rPr>
            <w:rStyle w:val="Hyperlink"/>
            <w:noProof/>
            <w:lang w:val="en-GB"/>
          </w:rPr>
          <w:t>Table 77 – Code table of RUN_VALUE if iMaxRun = = 3</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_Toc462298933 \h </w:instrText>
        </w:r>
        <w:r w:rsidR="002E795E" w:rsidRPr="00786941">
          <w:rPr>
            <w:noProof/>
            <w:webHidden/>
            <w:lang w:val="en-GB"/>
          </w:rPr>
        </w:r>
        <w:r w:rsidR="002E795E" w:rsidRPr="00786941">
          <w:rPr>
            <w:noProof/>
            <w:webHidden/>
            <w:lang w:val="en-GB"/>
          </w:rPr>
          <w:fldChar w:fldCharType="separate"/>
        </w:r>
        <w:r w:rsidR="00212FF9">
          <w:rPr>
            <w:noProof/>
            <w:webHidden/>
            <w:lang w:val="en-GB"/>
          </w:rPr>
          <w:t>73</w:t>
        </w:r>
        <w:r w:rsidR="002E795E" w:rsidRPr="00786941">
          <w:rPr>
            <w:noProof/>
            <w:webHidden/>
            <w:lang w:val="en-GB"/>
          </w:rPr>
          <w:fldChar w:fldCharType="end"/>
        </w:r>
      </w:hyperlink>
    </w:p>
    <w:p w14:paraId="1DE4237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4" w:history="1">
        <w:r w:rsidR="002E795E" w:rsidRPr="00786941">
          <w:rPr>
            <w:rStyle w:val="Hyperlink"/>
            <w:noProof/>
            <w:lang w:val="en-GB"/>
          </w:rPr>
          <w:t>Table 78 – Code table of RUN_VALUE if iMaxRun = = 4</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_Toc462298934 \h </w:instrText>
        </w:r>
        <w:r w:rsidR="002E795E" w:rsidRPr="00786941">
          <w:rPr>
            <w:noProof/>
            <w:webHidden/>
            <w:lang w:val="en-GB"/>
          </w:rPr>
        </w:r>
        <w:r w:rsidR="002E795E" w:rsidRPr="00786941">
          <w:rPr>
            <w:noProof/>
            <w:webHidden/>
            <w:lang w:val="en-GB"/>
          </w:rPr>
          <w:fldChar w:fldCharType="separate"/>
        </w:r>
        <w:r w:rsidR="00212FF9">
          <w:rPr>
            <w:noProof/>
            <w:webHidden/>
            <w:lang w:val="en-GB"/>
          </w:rPr>
          <w:t>73</w:t>
        </w:r>
        <w:r w:rsidR="002E795E" w:rsidRPr="00786941">
          <w:rPr>
            <w:noProof/>
            <w:webHidden/>
            <w:lang w:val="en-GB"/>
          </w:rPr>
          <w:fldChar w:fldCharType="end"/>
        </w:r>
      </w:hyperlink>
    </w:p>
    <w:p w14:paraId="1DE4237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5" w:history="1">
        <w:r w:rsidR="002E795E" w:rsidRPr="00786941">
          <w:rPr>
            <w:rStyle w:val="Hyperlink"/>
            <w:noProof/>
            <w:lang w:val="en-GB"/>
          </w:rPr>
          <w:t>Table 79 – Code table of RUN_INDEX</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_Toc462298935 \h </w:instrText>
        </w:r>
        <w:r w:rsidR="002E795E" w:rsidRPr="00786941">
          <w:rPr>
            <w:noProof/>
            <w:webHidden/>
            <w:lang w:val="en-GB"/>
          </w:rPr>
        </w:r>
        <w:r w:rsidR="002E795E" w:rsidRPr="00786941">
          <w:rPr>
            <w:noProof/>
            <w:webHidden/>
            <w:lang w:val="en-GB"/>
          </w:rPr>
          <w:fldChar w:fldCharType="separate"/>
        </w:r>
        <w:r w:rsidR="00212FF9">
          <w:rPr>
            <w:noProof/>
            <w:webHidden/>
            <w:lang w:val="en-GB"/>
          </w:rPr>
          <w:t>73</w:t>
        </w:r>
        <w:r w:rsidR="002E795E" w:rsidRPr="00786941">
          <w:rPr>
            <w:noProof/>
            <w:webHidden/>
            <w:lang w:val="en-GB"/>
          </w:rPr>
          <w:fldChar w:fldCharType="end"/>
        </w:r>
      </w:hyperlink>
    </w:p>
    <w:p w14:paraId="1DE4237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6" w:history="1">
        <w:r w:rsidR="002E795E" w:rsidRPr="00786941">
          <w:rPr>
            <w:rStyle w:val="Hyperlink"/>
            <w:noProof/>
            <w:lang w:val="en-GB"/>
          </w:rPr>
          <w:t>Table 80 – Code table for INDEX_A</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_Toc462298936 \h </w:instrText>
        </w:r>
        <w:r w:rsidR="002E795E" w:rsidRPr="00786941">
          <w:rPr>
            <w:noProof/>
            <w:webHidden/>
            <w:lang w:val="en-GB"/>
          </w:rPr>
        </w:r>
        <w:r w:rsidR="002E795E" w:rsidRPr="00786941">
          <w:rPr>
            <w:noProof/>
            <w:webHidden/>
            <w:lang w:val="en-GB"/>
          </w:rPr>
          <w:fldChar w:fldCharType="separate"/>
        </w:r>
        <w:r w:rsidR="00212FF9">
          <w:rPr>
            <w:noProof/>
            <w:webHidden/>
            <w:lang w:val="en-GB"/>
          </w:rPr>
          <w:t>73</w:t>
        </w:r>
        <w:r w:rsidR="002E795E" w:rsidRPr="00786941">
          <w:rPr>
            <w:noProof/>
            <w:webHidden/>
            <w:lang w:val="en-GB"/>
          </w:rPr>
          <w:fldChar w:fldCharType="end"/>
        </w:r>
      </w:hyperlink>
    </w:p>
    <w:p w14:paraId="1DE4237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7" w:history="1">
        <w:r w:rsidR="002E795E" w:rsidRPr="00786941">
          <w:rPr>
            <w:rStyle w:val="Hyperlink"/>
            <w:noProof/>
            <w:lang w:val="en-GB"/>
          </w:rPr>
          <w:t>Table 81 – Code table for INDEX_B</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_Toc462298937 \h </w:instrText>
        </w:r>
        <w:r w:rsidR="002E795E" w:rsidRPr="00786941">
          <w:rPr>
            <w:noProof/>
            <w:webHidden/>
            <w:lang w:val="en-GB"/>
          </w:rPr>
        </w:r>
        <w:r w:rsidR="002E795E" w:rsidRPr="00786941">
          <w:rPr>
            <w:noProof/>
            <w:webHidden/>
            <w:lang w:val="en-GB"/>
          </w:rPr>
          <w:fldChar w:fldCharType="separate"/>
        </w:r>
        <w:r w:rsidR="00212FF9">
          <w:rPr>
            <w:noProof/>
            <w:webHidden/>
            <w:lang w:val="en-GB"/>
          </w:rPr>
          <w:t>74</w:t>
        </w:r>
        <w:r w:rsidR="002E795E" w:rsidRPr="00786941">
          <w:rPr>
            <w:noProof/>
            <w:webHidden/>
            <w:lang w:val="en-GB"/>
          </w:rPr>
          <w:fldChar w:fldCharType="end"/>
        </w:r>
      </w:hyperlink>
    </w:p>
    <w:p w14:paraId="1DE4237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8" w:history="1">
        <w:r w:rsidR="002E795E" w:rsidRPr="00786941">
          <w:rPr>
            <w:rStyle w:val="Hyperlink"/>
            <w:noProof/>
            <w:lang w:val="en-GB"/>
          </w:rPr>
          <w:t>Table 82 – Code table for FIRST_INDEX</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_Toc462298938 \h </w:instrText>
        </w:r>
        <w:r w:rsidR="002E795E" w:rsidRPr="00786941">
          <w:rPr>
            <w:noProof/>
            <w:webHidden/>
            <w:lang w:val="en-GB"/>
          </w:rPr>
        </w:r>
        <w:r w:rsidR="002E795E" w:rsidRPr="00786941">
          <w:rPr>
            <w:noProof/>
            <w:webHidden/>
            <w:lang w:val="en-GB"/>
          </w:rPr>
          <w:fldChar w:fldCharType="separate"/>
        </w:r>
        <w:r w:rsidR="00212FF9">
          <w:rPr>
            <w:noProof/>
            <w:webHidden/>
            <w:lang w:val="en-GB"/>
          </w:rPr>
          <w:t>74</w:t>
        </w:r>
        <w:r w:rsidR="002E795E" w:rsidRPr="00786941">
          <w:rPr>
            <w:noProof/>
            <w:webHidden/>
            <w:lang w:val="en-GB"/>
          </w:rPr>
          <w:fldChar w:fldCharType="end"/>
        </w:r>
      </w:hyperlink>
    </w:p>
    <w:p w14:paraId="1DE4237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39" w:history="1">
        <w:r w:rsidR="002E795E" w:rsidRPr="00786941">
          <w:rPr>
            <w:rStyle w:val="Hyperlink"/>
            <w:noProof/>
            <w:lang w:val="en-GB"/>
          </w:rPr>
          <w:t>Table 83 – MB_FLEXBITS(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_Toc462298939 \h </w:instrText>
        </w:r>
        <w:r w:rsidR="002E795E" w:rsidRPr="00786941">
          <w:rPr>
            <w:noProof/>
            <w:webHidden/>
            <w:lang w:val="en-GB"/>
          </w:rPr>
        </w:r>
        <w:r w:rsidR="002E795E" w:rsidRPr="00786941">
          <w:rPr>
            <w:noProof/>
            <w:webHidden/>
            <w:lang w:val="en-GB"/>
          </w:rPr>
          <w:fldChar w:fldCharType="separate"/>
        </w:r>
        <w:r w:rsidR="00212FF9">
          <w:rPr>
            <w:noProof/>
            <w:webHidden/>
            <w:lang w:val="en-GB"/>
          </w:rPr>
          <w:t>75</w:t>
        </w:r>
        <w:r w:rsidR="002E795E" w:rsidRPr="00786941">
          <w:rPr>
            <w:noProof/>
            <w:webHidden/>
            <w:lang w:val="en-GB"/>
          </w:rPr>
          <w:fldChar w:fldCharType="end"/>
        </w:r>
      </w:hyperlink>
    </w:p>
    <w:p w14:paraId="1DE4237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0" w:history="1">
        <w:r w:rsidR="002E795E" w:rsidRPr="00786941">
          <w:rPr>
            <w:rStyle w:val="Hyperlink"/>
            <w:noProof/>
            <w:lang w:val="en-GB"/>
          </w:rPr>
          <w:t>Table 84 – BLOCK_FLEXBITS(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_Toc462298940 \h </w:instrText>
        </w:r>
        <w:r w:rsidR="002E795E" w:rsidRPr="00786941">
          <w:rPr>
            <w:noProof/>
            <w:webHidden/>
            <w:lang w:val="en-GB"/>
          </w:rPr>
        </w:r>
        <w:r w:rsidR="002E795E" w:rsidRPr="00786941">
          <w:rPr>
            <w:noProof/>
            <w:webHidden/>
            <w:lang w:val="en-GB"/>
          </w:rPr>
          <w:fldChar w:fldCharType="separate"/>
        </w:r>
        <w:r w:rsidR="00212FF9">
          <w:rPr>
            <w:noProof/>
            <w:webHidden/>
            <w:lang w:val="en-GB"/>
          </w:rPr>
          <w:t>76</w:t>
        </w:r>
        <w:r w:rsidR="002E795E" w:rsidRPr="00786941">
          <w:rPr>
            <w:noProof/>
            <w:webHidden/>
            <w:lang w:val="en-GB"/>
          </w:rPr>
          <w:fldChar w:fldCharType="end"/>
        </w:r>
      </w:hyperlink>
    </w:p>
    <w:p w14:paraId="1DE4237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1" w:history="1">
        <w:r w:rsidR="002E795E" w:rsidRPr="00786941">
          <w:rPr>
            <w:rStyle w:val="Hyperlink"/>
            <w:noProof/>
            <w:lang w:val="en-GB"/>
          </w:rPr>
          <w:t>Table 85 – DECODE_FLEX(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_Toc462298941 \h </w:instrText>
        </w:r>
        <w:r w:rsidR="002E795E" w:rsidRPr="00786941">
          <w:rPr>
            <w:noProof/>
            <w:webHidden/>
            <w:lang w:val="en-GB"/>
          </w:rPr>
        </w:r>
        <w:r w:rsidR="002E795E" w:rsidRPr="00786941">
          <w:rPr>
            <w:noProof/>
            <w:webHidden/>
            <w:lang w:val="en-GB"/>
          </w:rPr>
          <w:fldChar w:fldCharType="separate"/>
        </w:r>
        <w:r w:rsidR="00212FF9">
          <w:rPr>
            <w:noProof/>
            <w:webHidden/>
            <w:lang w:val="en-GB"/>
          </w:rPr>
          <w:t>76</w:t>
        </w:r>
        <w:r w:rsidR="002E795E" w:rsidRPr="00786941">
          <w:rPr>
            <w:noProof/>
            <w:webHidden/>
            <w:lang w:val="en-GB"/>
          </w:rPr>
          <w:fldChar w:fldCharType="end"/>
        </w:r>
      </w:hyperlink>
    </w:p>
    <w:p w14:paraId="1DE4237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2" w:history="1">
        <w:r w:rsidR="002E795E" w:rsidRPr="00786941">
          <w:rPr>
            <w:rStyle w:val="Hyperlink"/>
            <w:noProof/>
            <w:lang w:val="en-GB"/>
          </w:rPr>
          <w:t>Table 86 – Constant table AbslevelIndexDelta[m][n]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_Toc462298942 \h </w:instrText>
        </w:r>
        <w:r w:rsidR="002E795E" w:rsidRPr="00786941">
          <w:rPr>
            <w:noProof/>
            <w:webHidden/>
            <w:lang w:val="en-GB"/>
          </w:rPr>
        </w:r>
        <w:r w:rsidR="002E795E" w:rsidRPr="00786941">
          <w:rPr>
            <w:noProof/>
            <w:webHidden/>
            <w:lang w:val="en-GB"/>
          </w:rPr>
          <w:fldChar w:fldCharType="separate"/>
        </w:r>
        <w:r w:rsidR="00212FF9">
          <w:rPr>
            <w:noProof/>
            <w:webHidden/>
            <w:lang w:val="en-GB"/>
          </w:rPr>
          <w:t>77</w:t>
        </w:r>
        <w:r w:rsidR="002E795E" w:rsidRPr="00786941">
          <w:rPr>
            <w:noProof/>
            <w:webHidden/>
            <w:lang w:val="en-GB"/>
          </w:rPr>
          <w:fldChar w:fldCharType="end"/>
        </w:r>
      </w:hyperlink>
    </w:p>
    <w:p w14:paraId="1DE4237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3" w:history="1">
        <w:r w:rsidR="002E795E" w:rsidRPr="00786941">
          <w:rPr>
            <w:rStyle w:val="Hyperlink"/>
            <w:noProof/>
            <w:lang w:val="en-GB"/>
          </w:rPr>
          <w:t>Table 87 – Constant table FirstIndexDelta[m][n]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_Toc462298943 \h </w:instrText>
        </w:r>
        <w:r w:rsidR="002E795E" w:rsidRPr="00786941">
          <w:rPr>
            <w:noProof/>
            <w:webHidden/>
            <w:lang w:val="en-GB"/>
          </w:rPr>
        </w:r>
        <w:r w:rsidR="002E795E" w:rsidRPr="00786941">
          <w:rPr>
            <w:noProof/>
            <w:webHidden/>
            <w:lang w:val="en-GB"/>
          </w:rPr>
          <w:fldChar w:fldCharType="separate"/>
        </w:r>
        <w:r w:rsidR="00212FF9">
          <w:rPr>
            <w:noProof/>
            <w:webHidden/>
            <w:lang w:val="en-GB"/>
          </w:rPr>
          <w:t>78</w:t>
        </w:r>
        <w:r w:rsidR="002E795E" w:rsidRPr="00786941">
          <w:rPr>
            <w:noProof/>
            <w:webHidden/>
            <w:lang w:val="en-GB"/>
          </w:rPr>
          <w:fldChar w:fldCharType="end"/>
        </w:r>
      </w:hyperlink>
    </w:p>
    <w:p w14:paraId="1DE4237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4" w:history="1">
        <w:r w:rsidR="002E795E" w:rsidRPr="00786941">
          <w:rPr>
            <w:rStyle w:val="Hyperlink"/>
            <w:noProof/>
            <w:lang w:val="en-GB"/>
          </w:rPr>
          <w:t>Table 88 – Constant table Index1Delta[m][n]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_Toc462298944 \h </w:instrText>
        </w:r>
        <w:r w:rsidR="002E795E" w:rsidRPr="00786941">
          <w:rPr>
            <w:noProof/>
            <w:webHidden/>
            <w:lang w:val="en-GB"/>
          </w:rPr>
        </w:r>
        <w:r w:rsidR="002E795E" w:rsidRPr="00786941">
          <w:rPr>
            <w:noProof/>
            <w:webHidden/>
            <w:lang w:val="en-GB"/>
          </w:rPr>
          <w:fldChar w:fldCharType="separate"/>
        </w:r>
        <w:r w:rsidR="00212FF9">
          <w:rPr>
            <w:noProof/>
            <w:webHidden/>
            <w:lang w:val="en-GB"/>
          </w:rPr>
          <w:t>78</w:t>
        </w:r>
        <w:r w:rsidR="002E795E" w:rsidRPr="00786941">
          <w:rPr>
            <w:noProof/>
            <w:webHidden/>
            <w:lang w:val="en-GB"/>
          </w:rPr>
          <w:fldChar w:fldCharType="end"/>
        </w:r>
      </w:hyperlink>
    </w:p>
    <w:p w14:paraId="1DE4237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5" w:history="1">
        <w:r w:rsidR="002E795E" w:rsidRPr="00786941">
          <w:rPr>
            <w:rStyle w:val="Hyperlink"/>
            <w:noProof/>
            <w:lang w:val="en-GB"/>
          </w:rPr>
          <w:t>Table 89 – Constant table NumCBPHPDelta[m][n]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_Toc462298945 \h </w:instrText>
        </w:r>
        <w:r w:rsidR="002E795E" w:rsidRPr="00786941">
          <w:rPr>
            <w:noProof/>
            <w:webHidden/>
            <w:lang w:val="en-GB"/>
          </w:rPr>
        </w:r>
        <w:r w:rsidR="002E795E" w:rsidRPr="00786941">
          <w:rPr>
            <w:noProof/>
            <w:webHidden/>
            <w:lang w:val="en-GB"/>
          </w:rPr>
          <w:fldChar w:fldCharType="separate"/>
        </w:r>
        <w:r w:rsidR="00212FF9">
          <w:rPr>
            <w:noProof/>
            <w:webHidden/>
            <w:lang w:val="en-GB"/>
          </w:rPr>
          <w:t>78</w:t>
        </w:r>
        <w:r w:rsidR="002E795E" w:rsidRPr="00786941">
          <w:rPr>
            <w:noProof/>
            <w:webHidden/>
            <w:lang w:val="en-GB"/>
          </w:rPr>
          <w:fldChar w:fldCharType="end"/>
        </w:r>
      </w:hyperlink>
    </w:p>
    <w:p w14:paraId="1DE4237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6" w:history="1">
        <w:r w:rsidR="002E795E" w:rsidRPr="00786941">
          <w:rPr>
            <w:rStyle w:val="Hyperlink"/>
            <w:noProof/>
            <w:lang w:val="en-GB"/>
          </w:rPr>
          <w:t>Table 90 – Constant table NumBlkCBPHPDelta[m][n] when INTERNAL_CLR_FMT is YONLY, NCOMPONENT, or YUVK</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_Toc462298946 \h </w:instrText>
        </w:r>
        <w:r w:rsidR="002E795E" w:rsidRPr="00786941">
          <w:rPr>
            <w:noProof/>
            <w:webHidden/>
            <w:lang w:val="en-GB"/>
          </w:rPr>
        </w:r>
        <w:r w:rsidR="002E795E" w:rsidRPr="00786941">
          <w:rPr>
            <w:noProof/>
            <w:webHidden/>
            <w:lang w:val="en-GB"/>
          </w:rPr>
          <w:fldChar w:fldCharType="separate"/>
        </w:r>
        <w:r w:rsidR="00212FF9">
          <w:rPr>
            <w:noProof/>
            <w:webHidden/>
            <w:lang w:val="en-GB"/>
          </w:rPr>
          <w:t>79</w:t>
        </w:r>
        <w:r w:rsidR="002E795E" w:rsidRPr="00786941">
          <w:rPr>
            <w:noProof/>
            <w:webHidden/>
            <w:lang w:val="en-GB"/>
          </w:rPr>
          <w:fldChar w:fldCharType="end"/>
        </w:r>
      </w:hyperlink>
    </w:p>
    <w:p w14:paraId="1DE4237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7" w:history="1">
        <w:r w:rsidR="002E795E" w:rsidRPr="00786941">
          <w:rPr>
            <w:rStyle w:val="Hyperlink"/>
            <w:noProof/>
            <w:lang w:val="en-GB"/>
          </w:rPr>
          <w:t>Table 91 – Constant table NumBlkCBPHPDelta for INTERNAL_CLR_FMT other than YONLY, NCOMPONENT, and YUVK</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_Toc462298947 \h </w:instrText>
        </w:r>
        <w:r w:rsidR="002E795E" w:rsidRPr="00786941">
          <w:rPr>
            <w:noProof/>
            <w:webHidden/>
            <w:lang w:val="en-GB"/>
          </w:rPr>
        </w:r>
        <w:r w:rsidR="002E795E" w:rsidRPr="00786941">
          <w:rPr>
            <w:noProof/>
            <w:webHidden/>
            <w:lang w:val="en-GB"/>
          </w:rPr>
          <w:fldChar w:fldCharType="separate"/>
        </w:r>
        <w:r w:rsidR="00212FF9">
          <w:rPr>
            <w:noProof/>
            <w:webHidden/>
            <w:lang w:val="en-GB"/>
          </w:rPr>
          <w:t>79</w:t>
        </w:r>
        <w:r w:rsidR="002E795E" w:rsidRPr="00786941">
          <w:rPr>
            <w:noProof/>
            <w:webHidden/>
            <w:lang w:val="en-GB"/>
          </w:rPr>
          <w:fldChar w:fldCharType="end"/>
        </w:r>
      </w:hyperlink>
    </w:p>
    <w:p w14:paraId="1DE4237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8" w:history="1">
        <w:r w:rsidR="002E795E" w:rsidRPr="00786941">
          <w:rPr>
            <w:rStyle w:val="Hyperlink"/>
            <w:noProof/>
            <w:lang w:val="en-GB"/>
          </w:rPr>
          <w:t>Table 92 – Pseudocode for function InitializeDCVLC(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_Toc462298948 \h </w:instrText>
        </w:r>
        <w:r w:rsidR="002E795E" w:rsidRPr="00786941">
          <w:rPr>
            <w:noProof/>
            <w:webHidden/>
            <w:lang w:val="en-GB"/>
          </w:rPr>
        </w:r>
        <w:r w:rsidR="002E795E" w:rsidRPr="00786941">
          <w:rPr>
            <w:noProof/>
            <w:webHidden/>
            <w:lang w:val="en-GB"/>
          </w:rPr>
          <w:fldChar w:fldCharType="separate"/>
        </w:r>
        <w:r w:rsidR="00212FF9">
          <w:rPr>
            <w:noProof/>
            <w:webHidden/>
            <w:lang w:val="en-GB"/>
          </w:rPr>
          <w:t>80</w:t>
        </w:r>
        <w:r w:rsidR="002E795E" w:rsidRPr="00786941">
          <w:rPr>
            <w:noProof/>
            <w:webHidden/>
            <w:lang w:val="en-GB"/>
          </w:rPr>
          <w:fldChar w:fldCharType="end"/>
        </w:r>
      </w:hyperlink>
    </w:p>
    <w:p w14:paraId="1DE4238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49" w:history="1">
        <w:r w:rsidR="002E795E" w:rsidRPr="00786941">
          <w:rPr>
            <w:rStyle w:val="Hyperlink"/>
            <w:noProof/>
            <w:lang w:val="en-GB"/>
          </w:rPr>
          <w:t>Table 93 – Pseudocode for function InitializeLPVLC(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_Toc462298949 \h </w:instrText>
        </w:r>
        <w:r w:rsidR="002E795E" w:rsidRPr="00786941">
          <w:rPr>
            <w:noProof/>
            <w:webHidden/>
            <w:lang w:val="en-GB"/>
          </w:rPr>
        </w:r>
        <w:r w:rsidR="002E795E" w:rsidRPr="00786941">
          <w:rPr>
            <w:noProof/>
            <w:webHidden/>
            <w:lang w:val="en-GB"/>
          </w:rPr>
          <w:fldChar w:fldCharType="separate"/>
        </w:r>
        <w:r w:rsidR="00212FF9">
          <w:rPr>
            <w:noProof/>
            <w:webHidden/>
            <w:lang w:val="en-GB"/>
          </w:rPr>
          <w:t>80</w:t>
        </w:r>
        <w:r w:rsidR="002E795E" w:rsidRPr="00786941">
          <w:rPr>
            <w:noProof/>
            <w:webHidden/>
            <w:lang w:val="en-GB"/>
          </w:rPr>
          <w:fldChar w:fldCharType="end"/>
        </w:r>
      </w:hyperlink>
    </w:p>
    <w:p w14:paraId="1DE4238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0" w:history="1">
        <w:r w:rsidR="002E795E" w:rsidRPr="00786941">
          <w:rPr>
            <w:rStyle w:val="Hyperlink"/>
            <w:noProof/>
            <w:lang w:val="en-GB"/>
          </w:rPr>
          <w:t>Table 94 – Pseudocode for function InitializeHPVLC(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_Toc462298950 \h </w:instrText>
        </w:r>
        <w:r w:rsidR="002E795E" w:rsidRPr="00786941">
          <w:rPr>
            <w:noProof/>
            <w:webHidden/>
            <w:lang w:val="en-GB"/>
          </w:rPr>
        </w:r>
        <w:r w:rsidR="002E795E" w:rsidRPr="00786941">
          <w:rPr>
            <w:noProof/>
            <w:webHidden/>
            <w:lang w:val="en-GB"/>
          </w:rPr>
          <w:fldChar w:fldCharType="separate"/>
        </w:r>
        <w:r w:rsidR="00212FF9">
          <w:rPr>
            <w:noProof/>
            <w:webHidden/>
            <w:lang w:val="en-GB"/>
          </w:rPr>
          <w:t>80</w:t>
        </w:r>
        <w:r w:rsidR="002E795E" w:rsidRPr="00786941">
          <w:rPr>
            <w:noProof/>
            <w:webHidden/>
            <w:lang w:val="en-GB"/>
          </w:rPr>
          <w:fldChar w:fldCharType="end"/>
        </w:r>
      </w:hyperlink>
    </w:p>
    <w:p w14:paraId="1DE4238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1" w:history="1">
        <w:r w:rsidR="002E795E" w:rsidRPr="00786941">
          <w:rPr>
            <w:rStyle w:val="Hyperlink"/>
            <w:noProof/>
            <w:lang w:val="en-GB"/>
          </w:rPr>
          <w:t>Table 95 – Pseudocode for function InitializeCBPHPVLC(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_Toc462298951 \h </w:instrText>
        </w:r>
        <w:r w:rsidR="002E795E" w:rsidRPr="00786941">
          <w:rPr>
            <w:noProof/>
            <w:webHidden/>
            <w:lang w:val="en-GB"/>
          </w:rPr>
        </w:r>
        <w:r w:rsidR="002E795E" w:rsidRPr="00786941">
          <w:rPr>
            <w:noProof/>
            <w:webHidden/>
            <w:lang w:val="en-GB"/>
          </w:rPr>
          <w:fldChar w:fldCharType="separate"/>
        </w:r>
        <w:r w:rsidR="00212FF9">
          <w:rPr>
            <w:noProof/>
            <w:webHidden/>
            <w:lang w:val="en-GB"/>
          </w:rPr>
          <w:t>80</w:t>
        </w:r>
        <w:r w:rsidR="002E795E" w:rsidRPr="00786941">
          <w:rPr>
            <w:noProof/>
            <w:webHidden/>
            <w:lang w:val="en-GB"/>
          </w:rPr>
          <w:fldChar w:fldCharType="end"/>
        </w:r>
      </w:hyperlink>
    </w:p>
    <w:p w14:paraId="1DE4238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2" w:history="1">
        <w:r w:rsidR="002E795E" w:rsidRPr="00786941">
          <w:rPr>
            <w:rStyle w:val="Hyperlink"/>
            <w:noProof/>
            <w:lang w:val="en-GB"/>
          </w:rPr>
          <w:t>Table 96 – Pseudocode for function InitializeVLCTable1(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_Toc462298952 \h </w:instrText>
        </w:r>
        <w:r w:rsidR="002E795E" w:rsidRPr="00786941">
          <w:rPr>
            <w:noProof/>
            <w:webHidden/>
            <w:lang w:val="en-GB"/>
          </w:rPr>
        </w:r>
        <w:r w:rsidR="002E795E" w:rsidRPr="00786941">
          <w:rPr>
            <w:noProof/>
            <w:webHidden/>
            <w:lang w:val="en-GB"/>
          </w:rPr>
          <w:fldChar w:fldCharType="separate"/>
        </w:r>
        <w:r w:rsidR="00212FF9">
          <w:rPr>
            <w:noProof/>
            <w:webHidden/>
            <w:lang w:val="en-GB"/>
          </w:rPr>
          <w:t>81</w:t>
        </w:r>
        <w:r w:rsidR="002E795E" w:rsidRPr="00786941">
          <w:rPr>
            <w:noProof/>
            <w:webHidden/>
            <w:lang w:val="en-GB"/>
          </w:rPr>
          <w:fldChar w:fldCharType="end"/>
        </w:r>
      </w:hyperlink>
    </w:p>
    <w:p w14:paraId="1DE4238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3" w:history="1">
        <w:r w:rsidR="002E795E" w:rsidRPr="00786941">
          <w:rPr>
            <w:rStyle w:val="Hyperlink"/>
            <w:noProof/>
            <w:lang w:val="en-GB"/>
          </w:rPr>
          <w:t>Table 97 – Pseudocode for function InitializeVLCTable2(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_Toc462298953 \h </w:instrText>
        </w:r>
        <w:r w:rsidR="002E795E" w:rsidRPr="00786941">
          <w:rPr>
            <w:noProof/>
            <w:webHidden/>
            <w:lang w:val="en-GB"/>
          </w:rPr>
        </w:r>
        <w:r w:rsidR="002E795E" w:rsidRPr="00786941">
          <w:rPr>
            <w:noProof/>
            <w:webHidden/>
            <w:lang w:val="en-GB"/>
          </w:rPr>
          <w:fldChar w:fldCharType="separate"/>
        </w:r>
        <w:r w:rsidR="00212FF9">
          <w:rPr>
            <w:noProof/>
            <w:webHidden/>
            <w:lang w:val="en-GB"/>
          </w:rPr>
          <w:t>81</w:t>
        </w:r>
        <w:r w:rsidR="002E795E" w:rsidRPr="00786941">
          <w:rPr>
            <w:noProof/>
            <w:webHidden/>
            <w:lang w:val="en-GB"/>
          </w:rPr>
          <w:fldChar w:fldCharType="end"/>
        </w:r>
      </w:hyperlink>
    </w:p>
    <w:p w14:paraId="1DE4238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4" w:history="1">
        <w:r w:rsidR="002E795E" w:rsidRPr="00786941">
          <w:rPr>
            <w:rStyle w:val="Hyperlink"/>
            <w:noProof/>
            <w:lang w:val="en-GB"/>
          </w:rPr>
          <w:t>Table 98 – Pseudocode for function AdaptDC(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_Toc462298954 \h </w:instrText>
        </w:r>
        <w:r w:rsidR="002E795E" w:rsidRPr="00786941">
          <w:rPr>
            <w:noProof/>
            <w:webHidden/>
            <w:lang w:val="en-GB"/>
          </w:rPr>
        </w:r>
        <w:r w:rsidR="002E795E" w:rsidRPr="00786941">
          <w:rPr>
            <w:noProof/>
            <w:webHidden/>
            <w:lang w:val="en-GB"/>
          </w:rPr>
          <w:fldChar w:fldCharType="separate"/>
        </w:r>
        <w:r w:rsidR="00212FF9">
          <w:rPr>
            <w:noProof/>
            <w:webHidden/>
            <w:lang w:val="en-GB"/>
          </w:rPr>
          <w:t>81</w:t>
        </w:r>
        <w:r w:rsidR="002E795E" w:rsidRPr="00786941">
          <w:rPr>
            <w:noProof/>
            <w:webHidden/>
            <w:lang w:val="en-GB"/>
          </w:rPr>
          <w:fldChar w:fldCharType="end"/>
        </w:r>
      </w:hyperlink>
    </w:p>
    <w:p w14:paraId="1DE4238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5" w:history="1">
        <w:r w:rsidR="002E795E" w:rsidRPr="00786941">
          <w:rPr>
            <w:rStyle w:val="Hyperlink"/>
            <w:noProof/>
            <w:lang w:val="en-GB"/>
          </w:rPr>
          <w:t>Table 99 – Pseudocode for function AdaptLP(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_Toc462298955 \h </w:instrText>
        </w:r>
        <w:r w:rsidR="002E795E" w:rsidRPr="00786941">
          <w:rPr>
            <w:noProof/>
            <w:webHidden/>
            <w:lang w:val="en-GB"/>
          </w:rPr>
        </w:r>
        <w:r w:rsidR="002E795E" w:rsidRPr="00786941">
          <w:rPr>
            <w:noProof/>
            <w:webHidden/>
            <w:lang w:val="en-GB"/>
          </w:rPr>
          <w:fldChar w:fldCharType="separate"/>
        </w:r>
        <w:r w:rsidR="00212FF9">
          <w:rPr>
            <w:noProof/>
            <w:webHidden/>
            <w:lang w:val="en-GB"/>
          </w:rPr>
          <w:t>82</w:t>
        </w:r>
        <w:r w:rsidR="002E795E" w:rsidRPr="00786941">
          <w:rPr>
            <w:noProof/>
            <w:webHidden/>
            <w:lang w:val="en-GB"/>
          </w:rPr>
          <w:fldChar w:fldCharType="end"/>
        </w:r>
      </w:hyperlink>
    </w:p>
    <w:p w14:paraId="1DE4238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6" w:history="1">
        <w:r w:rsidR="002E795E" w:rsidRPr="00786941">
          <w:rPr>
            <w:rStyle w:val="Hyperlink"/>
            <w:noProof/>
            <w:lang w:val="en-GB"/>
          </w:rPr>
          <w:t>Table 100 – Pseudocode for function AdaptHP(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_Toc462298956 \h </w:instrText>
        </w:r>
        <w:r w:rsidR="002E795E" w:rsidRPr="00786941">
          <w:rPr>
            <w:noProof/>
            <w:webHidden/>
            <w:lang w:val="en-GB"/>
          </w:rPr>
        </w:r>
        <w:r w:rsidR="002E795E" w:rsidRPr="00786941">
          <w:rPr>
            <w:noProof/>
            <w:webHidden/>
            <w:lang w:val="en-GB"/>
          </w:rPr>
          <w:fldChar w:fldCharType="separate"/>
        </w:r>
        <w:r w:rsidR="00212FF9">
          <w:rPr>
            <w:noProof/>
            <w:webHidden/>
            <w:lang w:val="en-GB"/>
          </w:rPr>
          <w:t>82</w:t>
        </w:r>
        <w:r w:rsidR="002E795E" w:rsidRPr="00786941">
          <w:rPr>
            <w:noProof/>
            <w:webHidden/>
            <w:lang w:val="en-GB"/>
          </w:rPr>
          <w:fldChar w:fldCharType="end"/>
        </w:r>
      </w:hyperlink>
    </w:p>
    <w:p w14:paraId="1DE4238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7" w:history="1">
        <w:r w:rsidR="002E795E" w:rsidRPr="00786941">
          <w:rPr>
            <w:rStyle w:val="Hyperlink"/>
            <w:noProof/>
            <w:lang w:val="en-GB"/>
          </w:rPr>
          <w:t>Table 101 – Pseudocode for function AdaptVLCTable1(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_Toc462298957 \h </w:instrText>
        </w:r>
        <w:r w:rsidR="002E795E" w:rsidRPr="00786941">
          <w:rPr>
            <w:noProof/>
            <w:webHidden/>
            <w:lang w:val="en-GB"/>
          </w:rPr>
        </w:r>
        <w:r w:rsidR="002E795E" w:rsidRPr="00786941">
          <w:rPr>
            <w:noProof/>
            <w:webHidden/>
            <w:lang w:val="en-GB"/>
          </w:rPr>
          <w:fldChar w:fldCharType="separate"/>
        </w:r>
        <w:r w:rsidR="00212FF9">
          <w:rPr>
            <w:noProof/>
            <w:webHidden/>
            <w:lang w:val="en-GB"/>
          </w:rPr>
          <w:t>82</w:t>
        </w:r>
        <w:r w:rsidR="002E795E" w:rsidRPr="00786941">
          <w:rPr>
            <w:noProof/>
            <w:webHidden/>
            <w:lang w:val="en-GB"/>
          </w:rPr>
          <w:fldChar w:fldCharType="end"/>
        </w:r>
      </w:hyperlink>
    </w:p>
    <w:p w14:paraId="1DE4238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8" w:history="1">
        <w:r w:rsidR="002E795E" w:rsidRPr="00786941">
          <w:rPr>
            <w:rStyle w:val="Hyperlink"/>
            <w:noProof/>
            <w:lang w:val="en-GB"/>
          </w:rPr>
          <w:t>Table 102 – Pseudocode for function AdaptVLCTable2(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_Toc462298958 \h </w:instrText>
        </w:r>
        <w:r w:rsidR="002E795E" w:rsidRPr="00786941">
          <w:rPr>
            <w:noProof/>
            <w:webHidden/>
            <w:lang w:val="en-GB"/>
          </w:rPr>
        </w:r>
        <w:r w:rsidR="002E795E" w:rsidRPr="00786941">
          <w:rPr>
            <w:noProof/>
            <w:webHidden/>
            <w:lang w:val="en-GB"/>
          </w:rPr>
          <w:fldChar w:fldCharType="separate"/>
        </w:r>
        <w:r w:rsidR="00212FF9">
          <w:rPr>
            <w:noProof/>
            <w:webHidden/>
            <w:lang w:val="en-GB"/>
          </w:rPr>
          <w:t>83</w:t>
        </w:r>
        <w:r w:rsidR="002E795E" w:rsidRPr="00786941">
          <w:rPr>
            <w:noProof/>
            <w:webHidden/>
            <w:lang w:val="en-GB"/>
          </w:rPr>
          <w:fldChar w:fldCharType="end"/>
        </w:r>
      </w:hyperlink>
    </w:p>
    <w:p w14:paraId="1DE4238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59" w:history="1">
        <w:r w:rsidR="002E795E" w:rsidRPr="00786941">
          <w:rPr>
            <w:rStyle w:val="Hyperlink"/>
            <w:noProof/>
            <w:lang w:val="en-GB"/>
          </w:rPr>
          <w:t>Table 103 – Pseudocode for function InitializeCountCBPLP(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_Toc462298959 \h </w:instrText>
        </w:r>
        <w:r w:rsidR="002E795E" w:rsidRPr="00786941">
          <w:rPr>
            <w:noProof/>
            <w:webHidden/>
            <w:lang w:val="en-GB"/>
          </w:rPr>
        </w:r>
        <w:r w:rsidR="002E795E" w:rsidRPr="00786941">
          <w:rPr>
            <w:noProof/>
            <w:webHidden/>
            <w:lang w:val="en-GB"/>
          </w:rPr>
          <w:fldChar w:fldCharType="separate"/>
        </w:r>
        <w:r w:rsidR="00212FF9">
          <w:rPr>
            <w:noProof/>
            <w:webHidden/>
            <w:lang w:val="en-GB"/>
          </w:rPr>
          <w:t>84</w:t>
        </w:r>
        <w:r w:rsidR="002E795E" w:rsidRPr="00786941">
          <w:rPr>
            <w:noProof/>
            <w:webHidden/>
            <w:lang w:val="en-GB"/>
          </w:rPr>
          <w:fldChar w:fldCharType="end"/>
        </w:r>
      </w:hyperlink>
    </w:p>
    <w:p w14:paraId="1DE4238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0" w:history="1">
        <w:r w:rsidR="002E795E" w:rsidRPr="00786941">
          <w:rPr>
            <w:rStyle w:val="Hyperlink"/>
            <w:noProof/>
            <w:lang w:val="en-GB"/>
          </w:rPr>
          <w:t>Table 104 – Pseudocode for function UpdateCountCBPLP(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_Toc462298960 \h </w:instrText>
        </w:r>
        <w:r w:rsidR="002E795E" w:rsidRPr="00786941">
          <w:rPr>
            <w:noProof/>
            <w:webHidden/>
            <w:lang w:val="en-GB"/>
          </w:rPr>
        </w:r>
        <w:r w:rsidR="002E795E" w:rsidRPr="00786941">
          <w:rPr>
            <w:noProof/>
            <w:webHidden/>
            <w:lang w:val="en-GB"/>
          </w:rPr>
          <w:fldChar w:fldCharType="separate"/>
        </w:r>
        <w:r w:rsidR="00212FF9">
          <w:rPr>
            <w:noProof/>
            <w:webHidden/>
            <w:lang w:val="en-GB"/>
          </w:rPr>
          <w:t>84</w:t>
        </w:r>
        <w:r w:rsidR="002E795E" w:rsidRPr="00786941">
          <w:rPr>
            <w:noProof/>
            <w:webHidden/>
            <w:lang w:val="en-GB"/>
          </w:rPr>
          <w:fldChar w:fldCharType="end"/>
        </w:r>
      </w:hyperlink>
    </w:p>
    <w:p w14:paraId="1DE4238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1" w:history="1">
        <w:r w:rsidR="002E795E" w:rsidRPr="00786941">
          <w:rPr>
            <w:rStyle w:val="Hyperlink"/>
            <w:noProof/>
            <w:lang w:val="en-GB"/>
          </w:rPr>
          <w:t>Table 105 – Pseudocode for function InitializeCBPHPModel(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_Toc462298961 \h </w:instrText>
        </w:r>
        <w:r w:rsidR="002E795E" w:rsidRPr="00786941">
          <w:rPr>
            <w:noProof/>
            <w:webHidden/>
            <w:lang w:val="en-GB"/>
          </w:rPr>
        </w:r>
        <w:r w:rsidR="002E795E" w:rsidRPr="00786941">
          <w:rPr>
            <w:noProof/>
            <w:webHidden/>
            <w:lang w:val="en-GB"/>
          </w:rPr>
          <w:fldChar w:fldCharType="separate"/>
        </w:r>
        <w:r w:rsidR="00212FF9">
          <w:rPr>
            <w:noProof/>
            <w:webHidden/>
            <w:lang w:val="en-GB"/>
          </w:rPr>
          <w:t>84</w:t>
        </w:r>
        <w:r w:rsidR="002E795E" w:rsidRPr="00786941">
          <w:rPr>
            <w:noProof/>
            <w:webHidden/>
            <w:lang w:val="en-GB"/>
          </w:rPr>
          <w:fldChar w:fldCharType="end"/>
        </w:r>
      </w:hyperlink>
    </w:p>
    <w:p w14:paraId="1DE4238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2" w:history="1">
        <w:r w:rsidR="002E795E" w:rsidRPr="00786941">
          <w:rPr>
            <w:rStyle w:val="Hyperlink"/>
            <w:noProof/>
            <w:lang w:val="en-GB"/>
          </w:rPr>
          <w:t>Table 106 – Pseudocode for function UpdateCBPHPModel(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_Toc462298962 \h </w:instrText>
        </w:r>
        <w:r w:rsidR="002E795E" w:rsidRPr="00786941">
          <w:rPr>
            <w:noProof/>
            <w:webHidden/>
            <w:lang w:val="en-GB"/>
          </w:rPr>
        </w:r>
        <w:r w:rsidR="002E795E" w:rsidRPr="00786941">
          <w:rPr>
            <w:noProof/>
            <w:webHidden/>
            <w:lang w:val="en-GB"/>
          </w:rPr>
          <w:fldChar w:fldCharType="separate"/>
        </w:r>
        <w:r w:rsidR="00212FF9">
          <w:rPr>
            <w:noProof/>
            <w:webHidden/>
            <w:lang w:val="en-GB"/>
          </w:rPr>
          <w:t>85</w:t>
        </w:r>
        <w:r w:rsidR="002E795E" w:rsidRPr="00786941">
          <w:rPr>
            <w:noProof/>
            <w:webHidden/>
            <w:lang w:val="en-GB"/>
          </w:rPr>
          <w:fldChar w:fldCharType="end"/>
        </w:r>
      </w:hyperlink>
    </w:p>
    <w:p w14:paraId="1DE4238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3" w:history="1">
        <w:r w:rsidR="002E795E" w:rsidRPr="00786941">
          <w:rPr>
            <w:rStyle w:val="Hyperlink"/>
            <w:noProof/>
            <w:lang w:val="en-GB"/>
          </w:rPr>
          <w:t>Table 107 – Definitions of ScanOrder0 and ScanOrder1</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_Toc462298963 \h </w:instrText>
        </w:r>
        <w:r w:rsidR="002E795E" w:rsidRPr="00786941">
          <w:rPr>
            <w:noProof/>
            <w:webHidden/>
            <w:lang w:val="en-GB"/>
          </w:rPr>
        </w:r>
        <w:r w:rsidR="002E795E" w:rsidRPr="00786941">
          <w:rPr>
            <w:noProof/>
            <w:webHidden/>
            <w:lang w:val="en-GB"/>
          </w:rPr>
          <w:fldChar w:fldCharType="separate"/>
        </w:r>
        <w:r w:rsidR="00212FF9">
          <w:rPr>
            <w:noProof/>
            <w:webHidden/>
            <w:lang w:val="en-GB"/>
          </w:rPr>
          <w:t>85</w:t>
        </w:r>
        <w:r w:rsidR="002E795E" w:rsidRPr="00786941">
          <w:rPr>
            <w:noProof/>
            <w:webHidden/>
            <w:lang w:val="en-GB"/>
          </w:rPr>
          <w:fldChar w:fldCharType="end"/>
        </w:r>
      </w:hyperlink>
    </w:p>
    <w:p w14:paraId="1DE4238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4" w:history="1">
        <w:r w:rsidR="002E795E" w:rsidRPr="00786941">
          <w:rPr>
            <w:rStyle w:val="Hyperlink"/>
            <w:noProof/>
            <w:lang w:val="en-GB"/>
          </w:rPr>
          <w:t>Table 108 – Definition of ScanTotals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_Toc462298964 \h </w:instrText>
        </w:r>
        <w:r w:rsidR="002E795E" w:rsidRPr="00786941">
          <w:rPr>
            <w:noProof/>
            <w:webHidden/>
            <w:lang w:val="en-GB"/>
          </w:rPr>
        </w:r>
        <w:r w:rsidR="002E795E" w:rsidRPr="00786941">
          <w:rPr>
            <w:noProof/>
            <w:webHidden/>
            <w:lang w:val="en-GB"/>
          </w:rPr>
          <w:fldChar w:fldCharType="separate"/>
        </w:r>
        <w:r w:rsidR="00212FF9">
          <w:rPr>
            <w:noProof/>
            <w:webHidden/>
            <w:lang w:val="en-GB"/>
          </w:rPr>
          <w:t>85</w:t>
        </w:r>
        <w:r w:rsidR="002E795E" w:rsidRPr="00786941">
          <w:rPr>
            <w:noProof/>
            <w:webHidden/>
            <w:lang w:val="en-GB"/>
          </w:rPr>
          <w:fldChar w:fldCharType="end"/>
        </w:r>
      </w:hyperlink>
    </w:p>
    <w:p w14:paraId="1DE4239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5" w:history="1">
        <w:r w:rsidR="002E795E" w:rsidRPr="00786941">
          <w:rPr>
            <w:rStyle w:val="Hyperlink"/>
            <w:noProof/>
            <w:lang w:val="en-GB"/>
          </w:rPr>
          <w:t>Table 109 – Pseudocode for function InitializeAdaptiveScanLP(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_Toc462298965 \h </w:instrText>
        </w:r>
        <w:r w:rsidR="002E795E" w:rsidRPr="00786941">
          <w:rPr>
            <w:noProof/>
            <w:webHidden/>
            <w:lang w:val="en-GB"/>
          </w:rPr>
        </w:r>
        <w:r w:rsidR="002E795E" w:rsidRPr="00786941">
          <w:rPr>
            <w:noProof/>
            <w:webHidden/>
            <w:lang w:val="en-GB"/>
          </w:rPr>
          <w:fldChar w:fldCharType="separate"/>
        </w:r>
        <w:r w:rsidR="00212FF9">
          <w:rPr>
            <w:noProof/>
            <w:webHidden/>
            <w:lang w:val="en-GB"/>
          </w:rPr>
          <w:t>86</w:t>
        </w:r>
        <w:r w:rsidR="002E795E" w:rsidRPr="00786941">
          <w:rPr>
            <w:noProof/>
            <w:webHidden/>
            <w:lang w:val="en-GB"/>
          </w:rPr>
          <w:fldChar w:fldCharType="end"/>
        </w:r>
      </w:hyperlink>
    </w:p>
    <w:p w14:paraId="1DE4239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6" w:history="1">
        <w:r w:rsidR="002E795E" w:rsidRPr="00786941">
          <w:rPr>
            <w:rStyle w:val="Hyperlink"/>
            <w:noProof/>
            <w:lang w:val="en-GB"/>
          </w:rPr>
          <w:t>Table 110 – Pseudocode for function InitializeAdaptiveScanHP(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_Toc462298966 \h </w:instrText>
        </w:r>
        <w:r w:rsidR="002E795E" w:rsidRPr="00786941">
          <w:rPr>
            <w:noProof/>
            <w:webHidden/>
            <w:lang w:val="en-GB"/>
          </w:rPr>
        </w:r>
        <w:r w:rsidR="002E795E" w:rsidRPr="00786941">
          <w:rPr>
            <w:noProof/>
            <w:webHidden/>
            <w:lang w:val="en-GB"/>
          </w:rPr>
          <w:fldChar w:fldCharType="separate"/>
        </w:r>
        <w:r w:rsidR="00212FF9">
          <w:rPr>
            <w:noProof/>
            <w:webHidden/>
            <w:lang w:val="en-GB"/>
          </w:rPr>
          <w:t>86</w:t>
        </w:r>
        <w:r w:rsidR="002E795E" w:rsidRPr="00786941">
          <w:rPr>
            <w:noProof/>
            <w:webHidden/>
            <w:lang w:val="en-GB"/>
          </w:rPr>
          <w:fldChar w:fldCharType="end"/>
        </w:r>
      </w:hyperlink>
    </w:p>
    <w:p w14:paraId="1DE4239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7" w:history="1">
        <w:r w:rsidR="002E795E" w:rsidRPr="00786941">
          <w:rPr>
            <w:rStyle w:val="Hyperlink"/>
            <w:noProof/>
            <w:lang w:val="en-GB"/>
          </w:rPr>
          <w:t>Table 111 – Pseudocode for function ResetTotalsAdaptiveScanLP(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_Toc462298967 \h </w:instrText>
        </w:r>
        <w:r w:rsidR="002E795E" w:rsidRPr="00786941">
          <w:rPr>
            <w:noProof/>
            <w:webHidden/>
            <w:lang w:val="en-GB"/>
          </w:rPr>
        </w:r>
        <w:r w:rsidR="002E795E" w:rsidRPr="00786941">
          <w:rPr>
            <w:noProof/>
            <w:webHidden/>
            <w:lang w:val="en-GB"/>
          </w:rPr>
          <w:fldChar w:fldCharType="separate"/>
        </w:r>
        <w:r w:rsidR="00212FF9">
          <w:rPr>
            <w:noProof/>
            <w:webHidden/>
            <w:lang w:val="en-GB"/>
          </w:rPr>
          <w:t>86</w:t>
        </w:r>
        <w:r w:rsidR="002E795E" w:rsidRPr="00786941">
          <w:rPr>
            <w:noProof/>
            <w:webHidden/>
            <w:lang w:val="en-GB"/>
          </w:rPr>
          <w:fldChar w:fldCharType="end"/>
        </w:r>
      </w:hyperlink>
    </w:p>
    <w:p w14:paraId="1DE4239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8" w:history="1">
        <w:r w:rsidR="002E795E" w:rsidRPr="00786941">
          <w:rPr>
            <w:rStyle w:val="Hyperlink"/>
            <w:noProof/>
            <w:lang w:val="en-GB"/>
          </w:rPr>
          <w:t>Table 112 – Pseudocode for function ResetTotalsAdaptiveScanHP(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_Toc462298968 \h </w:instrText>
        </w:r>
        <w:r w:rsidR="002E795E" w:rsidRPr="00786941">
          <w:rPr>
            <w:noProof/>
            <w:webHidden/>
            <w:lang w:val="en-GB"/>
          </w:rPr>
        </w:r>
        <w:r w:rsidR="002E795E" w:rsidRPr="00786941">
          <w:rPr>
            <w:noProof/>
            <w:webHidden/>
            <w:lang w:val="en-GB"/>
          </w:rPr>
          <w:fldChar w:fldCharType="separate"/>
        </w:r>
        <w:r w:rsidR="00212FF9">
          <w:rPr>
            <w:noProof/>
            <w:webHidden/>
            <w:lang w:val="en-GB"/>
          </w:rPr>
          <w:t>86</w:t>
        </w:r>
        <w:r w:rsidR="002E795E" w:rsidRPr="00786941">
          <w:rPr>
            <w:noProof/>
            <w:webHidden/>
            <w:lang w:val="en-GB"/>
          </w:rPr>
          <w:fldChar w:fldCharType="end"/>
        </w:r>
      </w:hyperlink>
    </w:p>
    <w:p w14:paraId="1DE4239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69" w:history="1">
        <w:r w:rsidR="002E795E" w:rsidRPr="00786941">
          <w:rPr>
            <w:rStyle w:val="Hyperlink"/>
            <w:noProof/>
            <w:lang w:val="en-GB"/>
          </w:rPr>
          <w:t>Table 113 – Pseudocode for function AdaptiveLPScan(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_Toc462298969 \h </w:instrText>
        </w:r>
        <w:r w:rsidR="002E795E" w:rsidRPr="00786941">
          <w:rPr>
            <w:noProof/>
            <w:webHidden/>
            <w:lang w:val="en-GB"/>
          </w:rPr>
        </w:r>
        <w:r w:rsidR="002E795E" w:rsidRPr="00786941">
          <w:rPr>
            <w:noProof/>
            <w:webHidden/>
            <w:lang w:val="en-GB"/>
          </w:rPr>
          <w:fldChar w:fldCharType="separate"/>
        </w:r>
        <w:r w:rsidR="00212FF9">
          <w:rPr>
            <w:noProof/>
            <w:webHidden/>
            <w:lang w:val="en-GB"/>
          </w:rPr>
          <w:t>87</w:t>
        </w:r>
        <w:r w:rsidR="002E795E" w:rsidRPr="00786941">
          <w:rPr>
            <w:noProof/>
            <w:webHidden/>
            <w:lang w:val="en-GB"/>
          </w:rPr>
          <w:fldChar w:fldCharType="end"/>
        </w:r>
      </w:hyperlink>
    </w:p>
    <w:p w14:paraId="1DE4239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0" w:history="1">
        <w:r w:rsidR="002E795E" w:rsidRPr="00786941">
          <w:rPr>
            <w:rStyle w:val="Hyperlink"/>
            <w:noProof/>
            <w:lang w:val="en-GB"/>
          </w:rPr>
          <w:t>Table 114 – Pseudocode for function AdaptiveHPScan(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_Toc462298970 \h </w:instrText>
        </w:r>
        <w:r w:rsidR="002E795E" w:rsidRPr="00786941">
          <w:rPr>
            <w:noProof/>
            <w:webHidden/>
            <w:lang w:val="en-GB"/>
          </w:rPr>
        </w:r>
        <w:r w:rsidR="002E795E" w:rsidRPr="00786941">
          <w:rPr>
            <w:noProof/>
            <w:webHidden/>
            <w:lang w:val="en-GB"/>
          </w:rPr>
          <w:fldChar w:fldCharType="separate"/>
        </w:r>
        <w:r w:rsidR="00212FF9">
          <w:rPr>
            <w:noProof/>
            <w:webHidden/>
            <w:lang w:val="en-GB"/>
          </w:rPr>
          <w:t>87</w:t>
        </w:r>
        <w:r w:rsidR="002E795E" w:rsidRPr="00786941">
          <w:rPr>
            <w:noProof/>
            <w:webHidden/>
            <w:lang w:val="en-GB"/>
          </w:rPr>
          <w:fldChar w:fldCharType="end"/>
        </w:r>
      </w:hyperlink>
    </w:p>
    <w:p w14:paraId="1DE4239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1" w:history="1">
        <w:r w:rsidR="002E795E" w:rsidRPr="00786941">
          <w:rPr>
            <w:rStyle w:val="Hyperlink"/>
            <w:noProof/>
            <w:lang w:val="en-GB"/>
          </w:rPr>
          <w:t>Table 115 – Pseudocode for function InitializeModelMB(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_Toc462298971 \h </w:instrText>
        </w:r>
        <w:r w:rsidR="002E795E" w:rsidRPr="00786941">
          <w:rPr>
            <w:noProof/>
            <w:webHidden/>
            <w:lang w:val="en-GB"/>
          </w:rPr>
        </w:r>
        <w:r w:rsidR="002E795E" w:rsidRPr="00786941">
          <w:rPr>
            <w:noProof/>
            <w:webHidden/>
            <w:lang w:val="en-GB"/>
          </w:rPr>
          <w:fldChar w:fldCharType="separate"/>
        </w:r>
        <w:r w:rsidR="00212FF9">
          <w:rPr>
            <w:noProof/>
            <w:webHidden/>
            <w:lang w:val="en-GB"/>
          </w:rPr>
          <w:t>88</w:t>
        </w:r>
        <w:r w:rsidR="002E795E" w:rsidRPr="00786941">
          <w:rPr>
            <w:noProof/>
            <w:webHidden/>
            <w:lang w:val="en-GB"/>
          </w:rPr>
          <w:fldChar w:fldCharType="end"/>
        </w:r>
      </w:hyperlink>
    </w:p>
    <w:p w14:paraId="1DE4239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2" w:history="1">
        <w:r w:rsidR="002E795E" w:rsidRPr="00786941">
          <w:rPr>
            <w:rStyle w:val="Hyperlink"/>
            <w:noProof/>
            <w:lang w:val="en-GB"/>
          </w:rPr>
          <w:t>Table 116 – Pseudocode for function UpdateModelMB(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_Toc462298972 \h </w:instrText>
        </w:r>
        <w:r w:rsidR="002E795E" w:rsidRPr="00786941">
          <w:rPr>
            <w:noProof/>
            <w:webHidden/>
            <w:lang w:val="en-GB"/>
          </w:rPr>
        </w:r>
        <w:r w:rsidR="002E795E" w:rsidRPr="00786941">
          <w:rPr>
            <w:noProof/>
            <w:webHidden/>
            <w:lang w:val="en-GB"/>
          </w:rPr>
          <w:fldChar w:fldCharType="separate"/>
        </w:r>
        <w:r w:rsidR="00212FF9">
          <w:rPr>
            <w:noProof/>
            <w:webHidden/>
            <w:lang w:val="en-GB"/>
          </w:rPr>
          <w:t>88</w:t>
        </w:r>
        <w:r w:rsidR="002E795E" w:rsidRPr="00786941">
          <w:rPr>
            <w:noProof/>
            <w:webHidden/>
            <w:lang w:val="en-GB"/>
          </w:rPr>
          <w:fldChar w:fldCharType="end"/>
        </w:r>
      </w:hyperlink>
    </w:p>
    <w:p w14:paraId="1DE4239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3" w:history="1">
        <w:r w:rsidR="002E795E" w:rsidRPr="00786941">
          <w:rPr>
            <w:rStyle w:val="Hyperlink"/>
            <w:noProof/>
            <w:lang w:val="en-GB"/>
          </w:rPr>
          <w:t>Table 117 – Pseudocode for function ImageDecoding(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_Toc462298973 \h </w:instrText>
        </w:r>
        <w:r w:rsidR="002E795E" w:rsidRPr="00786941">
          <w:rPr>
            <w:noProof/>
            <w:webHidden/>
            <w:lang w:val="en-GB"/>
          </w:rPr>
        </w:r>
        <w:r w:rsidR="002E795E" w:rsidRPr="00786941">
          <w:rPr>
            <w:noProof/>
            <w:webHidden/>
            <w:lang w:val="en-GB"/>
          </w:rPr>
          <w:fldChar w:fldCharType="separate"/>
        </w:r>
        <w:r w:rsidR="00212FF9">
          <w:rPr>
            <w:noProof/>
            <w:webHidden/>
            <w:lang w:val="en-GB"/>
          </w:rPr>
          <w:t>89</w:t>
        </w:r>
        <w:r w:rsidR="002E795E" w:rsidRPr="00786941">
          <w:rPr>
            <w:noProof/>
            <w:webHidden/>
            <w:lang w:val="en-GB"/>
          </w:rPr>
          <w:fldChar w:fldCharType="end"/>
        </w:r>
      </w:hyperlink>
    </w:p>
    <w:p w14:paraId="1DE4239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4" w:history="1">
        <w:r w:rsidR="002E795E" w:rsidRPr="00786941">
          <w:rPr>
            <w:rStyle w:val="Hyperlink"/>
            <w:noProof/>
            <w:lang w:val="en-GB"/>
          </w:rPr>
          <w:t>Table 118 – Pseudocode for function ImagePlaneDecoding(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_Toc462298974 \h </w:instrText>
        </w:r>
        <w:r w:rsidR="002E795E" w:rsidRPr="00786941">
          <w:rPr>
            <w:noProof/>
            <w:webHidden/>
            <w:lang w:val="en-GB"/>
          </w:rPr>
        </w:r>
        <w:r w:rsidR="002E795E" w:rsidRPr="00786941">
          <w:rPr>
            <w:noProof/>
            <w:webHidden/>
            <w:lang w:val="en-GB"/>
          </w:rPr>
          <w:fldChar w:fldCharType="separate"/>
        </w:r>
        <w:r w:rsidR="00212FF9">
          <w:rPr>
            <w:noProof/>
            <w:webHidden/>
            <w:lang w:val="en-GB"/>
          </w:rPr>
          <w:t>90</w:t>
        </w:r>
        <w:r w:rsidR="002E795E" w:rsidRPr="00786941">
          <w:rPr>
            <w:noProof/>
            <w:webHidden/>
            <w:lang w:val="en-GB"/>
          </w:rPr>
          <w:fldChar w:fldCharType="end"/>
        </w:r>
      </w:hyperlink>
    </w:p>
    <w:p w14:paraId="1DE4239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5" w:history="1">
        <w:r w:rsidR="002E795E" w:rsidRPr="00786941">
          <w:rPr>
            <w:rStyle w:val="Hyperlink"/>
            <w:noProof/>
            <w:lang w:val="en-GB"/>
          </w:rPr>
          <w:t>Table 119 – Pseudocode for function TileTransformCoefficientProcessing(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_Toc462298975 \h </w:instrText>
        </w:r>
        <w:r w:rsidR="002E795E" w:rsidRPr="00786941">
          <w:rPr>
            <w:noProof/>
            <w:webHidden/>
            <w:lang w:val="en-GB"/>
          </w:rPr>
        </w:r>
        <w:r w:rsidR="002E795E" w:rsidRPr="00786941">
          <w:rPr>
            <w:noProof/>
            <w:webHidden/>
            <w:lang w:val="en-GB"/>
          </w:rPr>
          <w:fldChar w:fldCharType="separate"/>
        </w:r>
        <w:r w:rsidR="00212FF9">
          <w:rPr>
            <w:noProof/>
            <w:webHidden/>
            <w:lang w:val="en-GB"/>
          </w:rPr>
          <w:t>91</w:t>
        </w:r>
        <w:r w:rsidR="002E795E" w:rsidRPr="00786941">
          <w:rPr>
            <w:noProof/>
            <w:webHidden/>
            <w:lang w:val="en-GB"/>
          </w:rPr>
          <w:fldChar w:fldCharType="end"/>
        </w:r>
      </w:hyperlink>
    </w:p>
    <w:p w14:paraId="1DE4239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6" w:history="1">
        <w:r w:rsidR="002E795E" w:rsidRPr="00786941">
          <w:rPr>
            <w:rStyle w:val="Hyperlink"/>
            <w:noProof/>
            <w:lang w:val="en-GB"/>
          </w:rPr>
          <w:t>Table 120 – Pseudocode for function DCTransformCoefficientDecoding(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_Toc462298976 \h </w:instrText>
        </w:r>
        <w:r w:rsidR="002E795E" w:rsidRPr="00786941">
          <w:rPr>
            <w:noProof/>
            <w:webHidden/>
            <w:lang w:val="en-GB"/>
          </w:rPr>
        </w:r>
        <w:r w:rsidR="002E795E" w:rsidRPr="00786941">
          <w:rPr>
            <w:noProof/>
            <w:webHidden/>
            <w:lang w:val="en-GB"/>
          </w:rPr>
          <w:fldChar w:fldCharType="separate"/>
        </w:r>
        <w:r w:rsidR="00212FF9">
          <w:rPr>
            <w:noProof/>
            <w:webHidden/>
            <w:lang w:val="en-GB"/>
          </w:rPr>
          <w:t>91</w:t>
        </w:r>
        <w:r w:rsidR="002E795E" w:rsidRPr="00786941">
          <w:rPr>
            <w:noProof/>
            <w:webHidden/>
            <w:lang w:val="en-GB"/>
          </w:rPr>
          <w:fldChar w:fldCharType="end"/>
        </w:r>
      </w:hyperlink>
    </w:p>
    <w:p w14:paraId="1DE4239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7" w:history="1">
        <w:r w:rsidR="002E795E" w:rsidRPr="00786941">
          <w:rPr>
            <w:rStyle w:val="Hyperlink"/>
            <w:noProof/>
            <w:lang w:val="en-GB"/>
          </w:rPr>
          <w:t>Table 121 – Pseudocode for function LPTransformCoefficientDecoding(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_Toc462298977 \h </w:instrText>
        </w:r>
        <w:r w:rsidR="002E795E" w:rsidRPr="00786941">
          <w:rPr>
            <w:noProof/>
            <w:webHidden/>
            <w:lang w:val="en-GB"/>
          </w:rPr>
        </w:r>
        <w:r w:rsidR="002E795E" w:rsidRPr="00786941">
          <w:rPr>
            <w:noProof/>
            <w:webHidden/>
            <w:lang w:val="en-GB"/>
          </w:rPr>
          <w:fldChar w:fldCharType="separate"/>
        </w:r>
        <w:r w:rsidR="00212FF9">
          <w:rPr>
            <w:noProof/>
            <w:webHidden/>
            <w:lang w:val="en-GB"/>
          </w:rPr>
          <w:t>91</w:t>
        </w:r>
        <w:r w:rsidR="002E795E" w:rsidRPr="00786941">
          <w:rPr>
            <w:noProof/>
            <w:webHidden/>
            <w:lang w:val="en-GB"/>
          </w:rPr>
          <w:fldChar w:fldCharType="end"/>
        </w:r>
      </w:hyperlink>
    </w:p>
    <w:p w14:paraId="1DE4239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8" w:history="1">
        <w:r w:rsidR="002E795E" w:rsidRPr="00786941">
          <w:rPr>
            <w:rStyle w:val="Hyperlink"/>
            <w:noProof/>
            <w:lang w:val="en-GB"/>
          </w:rPr>
          <w:t>Table 122 – Pseudocode for function HPTransformCoefficientDecoding(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_Toc462298978 \h </w:instrText>
        </w:r>
        <w:r w:rsidR="002E795E" w:rsidRPr="00786941">
          <w:rPr>
            <w:noProof/>
            <w:webHidden/>
            <w:lang w:val="en-GB"/>
          </w:rPr>
        </w:r>
        <w:r w:rsidR="002E795E" w:rsidRPr="00786941">
          <w:rPr>
            <w:noProof/>
            <w:webHidden/>
            <w:lang w:val="en-GB"/>
          </w:rPr>
          <w:fldChar w:fldCharType="separate"/>
        </w:r>
        <w:r w:rsidR="00212FF9">
          <w:rPr>
            <w:noProof/>
            <w:webHidden/>
            <w:lang w:val="en-GB"/>
          </w:rPr>
          <w:t>92</w:t>
        </w:r>
        <w:r w:rsidR="002E795E" w:rsidRPr="00786941">
          <w:rPr>
            <w:noProof/>
            <w:webHidden/>
            <w:lang w:val="en-GB"/>
          </w:rPr>
          <w:fldChar w:fldCharType="end"/>
        </w:r>
      </w:hyperlink>
    </w:p>
    <w:p w14:paraId="1DE4239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79" w:history="1">
        <w:r w:rsidR="002E795E" w:rsidRPr="00786941">
          <w:rPr>
            <w:rStyle w:val="Hyperlink"/>
            <w:noProof/>
            <w:lang w:val="en-GB"/>
          </w:rPr>
          <w:t>Table 123 – Pseudocode for function DCMBCoefficientRemap(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_Toc462298979 \h </w:instrText>
        </w:r>
        <w:r w:rsidR="002E795E" w:rsidRPr="00786941">
          <w:rPr>
            <w:noProof/>
            <w:webHidden/>
            <w:lang w:val="en-GB"/>
          </w:rPr>
        </w:r>
        <w:r w:rsidR="002E795E" w:rsidRPr="00786941">
          <w:rPr>
            <w:noProof/>
            <w:webHidden/>
            <w:lang w:val="en-GB"/>
          </w:rPr>
          <w:fldChar w:fldCharType="separate"/>
        </w:r>
        <w:r w:rsidR="00212FF9">
          <w:rPr>
            <w:noProof/>
            <w:webHidden/>
            <w:lang w:val="en-GB"/>
          </w:rPr>
          <w:t>92</w:t>
        </w:r>
        <w:r w:rsidR="002E795E" w:rsidRPr="00786941">
          <w:rPr>
            <w:noProof/>
            <w:webHidden/>
            <w:lang w:val="en-GB"/>
          </w:rPr>
          <w:fldChar w:fldCharType="end"/>
        </w:r>
      </w:hyperlink>
    </w:p>
    <w:p w14:paraId="1DE4239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0" w:history="1">
        <w:r w:rsidR="002E795E" w:rsidRPr="00786941">
          <w:rPr>
            <w:rStyle w:val="Hyperlink"/>
            <w:noProof/>
            <w:lang w:val="en-GB"/>
          </w:rPr>
          <w:t>Table 124 – Pseudocode for function LPMBCoefficientRemap(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_Toc462298980 \h </w:instrText>
        </w:r>
        <w:r w:rsidR="002E795E" w:rsidRPr="00786941">
          <w:rPr>
            <w:noProof/>
            <w:webHidden/>
            <w:lang w:val="en-GB"/>
          </w:rPr>
        </w:r>
        <w:r w:rsidR="002E795E" w:rsidRPr="00786941">
          <w:rPr>
            <w:noProof/>
            <w:webHidden/>
            <w:lang w:val="en-GB"/>
          </w:rPr>
          <w:fldChar w:fldCharType="separate"/>
        </w:r>
        <w:r w:rsidR="00212FF9">
          <w:rPr>
            <w:noProof/>
            <w:webHidden/>
            <w:lang w:val="en-GB"/>
          </w:rPr>
          <w:t>92</w:t>
        </w:r>
        <w:r w:rsidR="002E795E" w:rsidRPr="00786941">
          <w:rPr>
            <w:noProof/>
            <w:webHidden/>
            <w:lang w:val="en-GB"/>
          </w:rPr>
          <w:fldChar w:fldCharType="end"/>
        </w:r>
      </w:hyperlink>
    </w:p>
    <w:p w14:paraId="1DE423A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1" w:history="1">
        <w:r w:rsidR="002E795E" w:rsidRPr="00786941">
          <w:rPr>
            <w:rStyle w:val="Hyperlink"/>
            <w:noProof/>
            <w:lang w:val="en-GB"/>
          </w:rPr>
          <w:t>Table 125 – Pseudocode for function HPMBCoefficientRemap(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_Toc462298981 \h </w:instrText>
        </w:r>
        <w:r w:rsidR="002E795E" w:rsidRPr="00786941">
          <w:rPr>
            <w:noProof/>
            <w:webHidden/>
            <w:lang w:val="en-GB"/>
          </w:rPr>
        </w:r>
        <w:r w:rsidR="002E795E" w:rsidRPr="00786941">
          <w:rPr>
            <w:noProof/>
            <w:webHidden/>
            <w:lang w:val="en-GB"/>
          </w:rPr>
          <w:fldChar w:fldCharType="separate"/>
        </w:r>
        <w:r w:rsidR="00212FF9">
          <w:rPr>
            <w:noProof/>
            <w:webHidden/>
            <w:lang w:val="en-GB"/>
          </w:rPr>
          <w:t>93</w:t>
        </w:r>
        <w:r w:rsidR="002E795E" w:rsidRPr="00786941">
          <w:rPr>
            <w:noProof/>
            <w:webHidden/>
            <w:lang w:val="en-GB"/>
          </w:rPr>
          <w:fldChar w:fldCharType="end"/>
        </w:r>
      </w:hyperlink>
    </w:p>
    <w:p w14:paraId="1DE423A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2" w:history="1">
        <w:r w:rsidR="002E795E" w:rsidRPr="00786941">
          <w:rPr>
            <w:rStyle w:val="Hyperlink"/>
            <w:noProof/>
            <w:lang w:val="en-GB"/>
          </w:rPr>
          <w:t>Table 126 – Pseudocode for function HPBlockCoefficientRemap(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_Toc462298982 \h </w:instrText>
        </w:r>
        <w:r w:rsidR="002E795E" w:rsidRPr="00786941">
          <w:rPr>
            <w:noProof/>
            <w:webHidden/>
            <w:lang w:val="en-GB"/>
          </w:rPr>
        </w:r>
        <w:r w:rsidR="002E795E" w:rsidRPr="00786941">
          <w:rPr>
            <w:noProof/>
            <w:webHidden/>
            <w:lang w:val="en-GB"/>
          </w:rPr>
          <w:fldChar w:fldCharType="separate"/>
        </w:r>
        <w:r w:rsidR="00212FF9">
          <w:rPr>
            <w:noProof/>
            <w:webHidden/>
            <w:lang w:val="en-GB"/>
          </w:rPr>
          <w:t>93</w:t>
        </w:r>
        <w:r w:rsidR="002E795E" w:rsidRPr="00786941">
          <w:rPr>
            <w:noProof/>
            <w:webHidden/>
            <w:lang w:val="en-GB"/>
          </w:rPr>
          <w:fldChar w:fldCharType="end"/>
        </w:r>
      </w:hyperlink>
    </w:p>
    <w:p w14:paraId="1DE423A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3" w:history="1">
        <w:r w:rsidR="002E795E" w:rsidRPr="00786941">
          <w:rPr>
            <w:rStyle w:val="Hyperlink"/>
            <w:noProof/>
            <w:lang w:val="en-GB"/>
          </w:rPr>
          <w:t>Table 127 – Pseudocode for function DCPredictionGeneral(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_Toc462298983 \h </w:instrText>
        </w:r>
        <w:r w:rsidR="002E795E" w:rsidRPr="00786941">
          <w:rPr>
            <w:noProof/>
            <w:webHidden/>
            <w:lang w:val="en-GB"/>
          </w:rPr>
        </w:r>
        <w:r w:rsidR="002E795E" w:rsidRPr="00786941">
          <w:rPr>
            <w:noProof/>
            <w:webHidden/>
            <w:lang w:val="en-GB"/>
          </w:rPr>
          <w:fldChar w:fldCharType="separate"/>
        </w:r>
        <w:r w:rsidR="00212FF9">
          <w:rPr>
            <w:noProof/>
            <w:webHidden/>
            <w:lang w:val="en-GB"/>
          </w:rPr>
          <w:t>94</w:t>
        </w:r>
        <w:r w:rsidR="002E795E" w:rsidRPr="00786941">
          <w:rPr>
            <w:noProof/>
            <w:webHidden/>
            <w:lang w:val="en-GB"/>
          </w:rPr>
          <w:fldChar w:fldCharType="end"/>
        </w:r>
      </w:hyperlink>
    </w:p>
    <w:p w14:paraId="1DE423A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4" w:history="1">
        <w:r w:rsidR="002E795E" w:rsidRPr="00786941">
          <w:rPr>
            <w:rStyle w:val="Hyperlink"/>
            <w:noProof/>
            <w:lang w:val="en-GB"/>
          </w:rPr>
          <w:t>Table 128 – Pseudocode for function CalcDCPredMode(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_Toc462298984 \h </w:instrText>
        </w:r>
        <w:r w:rsidR="002E795E" w:rsidRPr="00786941">
          <w:rPr>
            <w:noProof/>
            <w:webHidden/>
            <w:lang w:val="en-GB"/>
          </w:rPr>
        </w:r>
        <w:r w:rsidR="002E795E" w:rsidRPr="00786941">
          <w:rPr>
            <w:noProof/>
            <w:webHidden/>
            <w:lang w:val="en-GB"/>
          </w:rPr>
          <w:fldChar w:fldCharType="separate"/>
        </w:r>
        <w:r w:rsidR="00212FF9">
          <w:rPr>
            <w:noProof/>
            <w:webHidden/>
            <w:lang w:val="en-GB"/>
          </w:rPr>
          <w:t>94</w:t>
        </w:r>
        <w:r w:rsidR="002E795E" w:rsidRPr="00786941">
          <w:rPr>
            <w:noProof/>
            <w:webHidden/>
            <w:lang w:val="en-GB"/>
          </w:rPr>
          <w:fldChar w:fldCharType="end"/>
        </w:r>
      </w:hyperlink>
    </w:p>
    <w:p w14:paraId="1DE423A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5" w:history="1">
        <w:r w:rsidR="002E795E" w:rsidRPr="00786941">
          <w:rPr>
            <w:rStyle w:val="Hyperlink"/>
            <w:noProof/>
            <w:lang w:val="en-GB"/>
          </w:rPr>
          <w:t>Table 129 – Pseudocode for function DCCoefficientPrediction(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_Toc462298985 \h </w:instrText>
        </w:r>
        <w:r w:rsidR="002E795E" w:rsidRPr="00786941">
          <w:rPr>
            <w:noProof/>
            <w:webHidden/>
            <w:lang w:val="en-GB"/>
          </w:rPr>
        </w:r>
        <w:r w:rsidR="002E795E" w:rsidRPr="00786941">
          <w:rPr>
            <w:noProof/>
            <w:webHidden/>
            <w:lang w:val="en-GB"/>
          </w:rPr>
          <w:fldChar w:fldCharType="separate"/>
        </w:r>
        <w:r w:rsidR="00212FF9">
          <w:rPr>
            <w:noProof/>
            <w:webHidden/>
            <w:lang w:val="en-GB"/>
          </w:rPr>
          <w:t>95</w:t>
        </w:r>
        <w:r w:rsidR="002E795E" w:rsidRPr="00786941">
          <w:rPr>
            <w:noProof/>
            <w:webHidden/>
            <w:lang w:val="en-GB"/>
          </w:rPr>
          <w:fldChar w:fldCharType="end"/>
        </w:r>
      </w:hyperlink>
    </w:p>
    <w:p w14:paraId="1DE423A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6" w:history="1">
        <w:r w:rsidR="002E795E" w:rsidRPr="00786941">
          <w:rPr>
            <w:rStyle w:val="Hyperlink"/>
            <w:noProof/>
            <w:lang w:val="en-GB"/>
          </w:rPr>
          <w:t>Table 130 – Pseudocode for function UpdateDCPredictionVariables(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_Toc462298986 \h </w:instrText>
        </w:r>
        <w:r w:rsidR="002E795E" w:rsidRPr="00786941">
          <w:rPr>
            <w:noProof/>
            <w:webHidden/>
            <w:lang w:val="en-GB"/>
          </w:rPr>
        </w:r>
        <w:r w:rsidR="002E795E" w:rsidRPr="00786941">
          <w:rPr>
            <w:noProof/>
            <w:webHidden/>
            <w:lang w:val="en-GB"/>
          </w:rPr>
          <w:fldChar w:fldCharType="separate"/>
        </w:r>
        <w:r w:rsidR="00212FF9">
          <w:rPr>
            <w:noProof/>
            <w:webHidden/>
            <w:lang w:val="en-GB"/>
          </w:rPr>
          <w:t>96</w:t>
        </w:r>
        <w:r w:rsidR="002E795E" w:rsidRPr="00786941">
          <w:rPr>
            <w:noProof/>
            <w:webHidden/>
            <w:lang w:val="en-GB"/>
          </w:rPr>
          <w:fldChar w:fldCharType="end"/>
        </w:r>
      </w:hyperlink>
    </w:p>
    <w:p w14:paraId="1DE423A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7" w:history="1">
        <w:r w:rsidR="002E795E" w:rsidRPr="00786941">
          <w:rPr>
            <w:rStyle w:val="Hyperlink"/>
            <w:noProof/>
            <w:lang w:val="en-GB"/>
          </w:rPr>
          <w:t>Table 131 – Pseudocode for function LPPredictionGeneral(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_Toc462298987 \h </w:instrText>
        </w:r>
        <w:r w:rsidR="002E795E" w:rsidRPr="00786941">
          <w:rPr>
            <w:noProof/>
            <w:webHidden/>
            <w:lang w:val="en-GB"/>
          </w:rPr>
        </w:r>
        <w:r w:rsidR="002E795E" w:rsidRPr="00786941">
          <w:rPr>
            <w:noProof/>
            <w:webHidden/>
            <w:lang w:val="en-GB"/>
          </w:rPr>
          <w:fldChar w:fldCharType="separate"/>
        </w:r>
        <w:r w:rsidR="00212FF9">
          <w:rPr>
            <w:noProof/>
            <w:webHidden/>
            <w:lang w:val="en-GB"/>
          </w:rPr>
          <w:t>97</w:t>
        </w:r>
        <w:r w:rsidR="002E795E" w:rsidRPr="00786941">
          <w:rPr>
            <w:noProof/>
            <w:webHidden/>
            <w:lang w:val="en-GB"/>
          </w:rPr>
          <w:fldChar w:fldCharType="end"/>
        </w:r>
      </w:hyperlink>
    </w:p>
    <w:p w14:paraId="1DE423A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8" w:history="1">
        <w:r w:rsidR="002E795E" w:rsidRPr="00786941">
          <w:rPr>
            <w:rStyle w:val="Hyperlink"/>
            <w:noProof/>
            <w:lang w:val="en-GB"/>
          </w:rPr>
          <w:t>Table 132 – Pseudocode for function CalcLPPredMode(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_Toc462298988 \h </w:instrText>
        </w:r>
        <w:r w:rsidR="002E795E" w:rsidRPr="00786941">
          <w:rPr>
            <w:noProof/>
            <w:webHidden/>
            <w:lang w:val="en-GB"/>
          </w:rPr>
        </w:r>
        <w:r w:rsidR="002E795E" w:rsidRPr="00786941">
          <w:rPr>
            <w:noProof/>
            <w:webHidden/>
            <w:lang w:val="en-GB"/>
          </w:rPr>
          <w:fldChar w:fldCharType="separate"/>
        </w:r>
        <w:r w:rsidR="00212FF9">
          <w:rPr>
            <w:noProof/>
            <w:webHidden/>
            <w:lang w:val="en-GB"/>
          </w:rPr>
          <w:t>97</w:t>
        </w:r>
        <w:r w:rsidR="002E795E" w:rsidRPr="00786941">
          <w:rPr>
            <w:noProof/>
            <w:webHidden/>
            <w:lang w:val="en-GB"/>
          </w:rPr>
          <w:fldChar w:fldCharType="end"/>
        </w:r>
      </w:hyperlink>
    </w:p>
    <w:p w14:paraId="1DE423A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89" w:history="1">
        <w:r w:rsidR="002E795E" w:rsidRPr="00786941">
          <w:rPr>
            <w:rStyle w:val="Hyperlink"/>
            <w:noProof/>
            <w:lang w:val="en-GB"/>
          </w:rPr>
          <w:t>Table 133 – Pseudocode for function LPCoefficientPrediction(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_Toc462298989 \h </w:instrText>
        </w:r>
        <w:r w:rsidR="002E795E" w:rsidRPr="00786941">
          <w:rPr>
            <w:noProof/>
            <w:webHidden/>
            <w:lang w:val="en-GB"/>
          </w:rPr>
        </w:r>
        <w:r w:rsidR="002E795E" w:rsidRPr="00786941">
          <w:rPr>
            <w:noProof/>
            <w:webHidden/>
            <w:lang w:val="en-GB"/>
          </w:rPr>
          <w:fldChar w:fldCharType="separate"/>
        </w:r>
        <w:r w:rsidR="00212FF9">
          <w:rPr>
            <w:noProof/>
            <w:webHidden/>
            <w:lang w:val="en-GB"/>
          </w:rPr>
          <w:t>97</w:t>
        </w:r>
        <w:r w:rsidR="002E795E" w:rsidRPr="00786941">
          <w:rPr>
            <w:noProof/>
            <w:webHidden/>
            <w:lang w:val="en-GB"/>
          </w:rPr>
          <w:fldChar w:fldCharType="end"/>
        </w:r>
      </w:hyperlink>
    </w:p>
    <w:p w14:paraId="1DE423A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0" w:history="1">
        <w:r w:rsidR="002E795E" w:rsidRPr="00786941">
          <w:rPr>
            <w:rStyle w:val="Hyperlink"/>
            <w:noProof/>
            <w:lang w:val="en-GB"/>
          </w:rPr>
          <w:t>Table 134 – Pseudocode for function UpdateLPPredictionVariables(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_Toc462298990 \h </w:instrText>
        </w:r>
        <w:r w:rsidR="002E795E" w:rsidRPr="00786941">
          <w:rPr>
            <w:noProof/>
            <w:webHidden/>
            <w:lang w:val="en-GB"/>
          </w:rPr>
        </w:r>
        <w:r w:rsidR="002E795E" w:rsidRPr="00786941">
          <w:rPr>
            <w:noProof/>
            <w:webHidden/>
            <w:lang w:val="en-GB"/>
          </w:rPr>
          <w:fldChar w:fldCharType="separate"/>
        </w:r>
        <w:r w:rsidR="00212FF9">
          <w:rPr>
            <w:noProof/>
            <w:webHidden/>
            <w:lang w:val="en-GB"/>
          </w:rPr>
          <w:t>98</w:t>
        </w:r>
        <w:r w:rsidR="002E795E" w:rsidRPr="00786941">
          <w:rPr>
            <w:noProof/>
            <w:webHidden/>
            <w:lang w:val="en-GB"/>
          </w:rPr>
          <w:fldChar w:fldCharType="end"/>
        </w:r>
      </w:hyperlink>
    </w:p>
    <w:p w14:paraId="1DE423A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1" w:history="1">
        <w:r w:rsidR="002E795E" w:rsidRPr="00786941">
          <w:rPr>
            <w:rStyle w:val="Hyperlink"/>
            <w:noProof/>
            <w:lang w:val="en-GB"/>
          </w:rPr>
          <w:t>Table 135 – Pseudocode for function CalcHPPredMode(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100</w:t>
        </w:r>
        <w:r w:rsidR="002E795E" w:rsidRPr="00786941">
          <w:rPr>
            <w:noProof/>
            <w:webHidden/>
            <w:lang w:val="en-GB"/>
          </w:rPr>
          <w:fldChar w:fldCharType="end"/>
        </w:r>
      </w:hyperlink>
    </w:p>
    <w:p w14:paraId="1DE423A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2" w:history="1">
        <w:r w:rsidR="002E795E" w:rsidRPr="00786941">
          <w:rPr>
            <w:rStyle w:val="Hyperlink"/>
            <w:noProof/>
            <w:lang w:val="en-GB"/>
          </w:rPr>
          <w:t>Table 136 – Pseudocode for function HPCoefficientPrediction(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100</w:t>
        </w:r>
        <w:r w:rsidR="002E795E" w:rsidRPr="00786941">
          <w:rPr>
            <w:noProof/>
            <w:webHidden/>
            <w:lang w:val="en-GB"/>
          </w:rPr>
          <w:fldChar w:fldCharType="end"/>
        </w:r>
      </w:hyperlink>
    </w:p>
    <w:p w14:paraId="1DE423A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3" w:history="1">
        <w:r w:rsidR="002E795E" w:rsidRPr="00786941">
          <w:rPr>
            <w:rStyle w:val="Hyperlink"/>
            <w:noProof/>
            <w:lang w:val="en-GB"/>
          </w:rPr>
          <w:t>Table 137 – Pseudocode for function ImagePlaneDCQP(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102</w:t>
        </w:r>
        <w:r w:rsidR="002E795E" w:rsidRPr="00786941">
          <w:rPr>
            <w:noProof/>
            <w:webHidden/>
            <w:lang w:val="en-GB"/>
          </w:rPr>
          <w:fldChar w:fldCharType="end"/>
        </w:r>
      </w:hyperlink>
    </w:p>
    <w:p w14:paraId="1DE423A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4" w:history="1">
        <w:r w:rsidR="002E795E" w:rsidRPr="00786941">
          <w:rPr>
            <w:rStyle w:val="Hyperlink"/>
            <w:noProof/>
            <w:lang w:val="en-GB"/>
          </w:rPr>
          <w:t>Table 138 – Pseudocode for function TileLevelDCQP(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102</w:t>
        </w:r>
        <w:r w:rsidR="002E795E" w:rsidRPr="00786941">
          <w:rPr>
            <w:noProof/>
            <w:webHidden/>
            <w:lang w:val="en-GB"/>
          </w:rPr>
          <w:fldChar w:fldCharType="end"/>
        </w:r>
      </w:hyperlink>
    </w:p>
    <w:p w14:paraId="1DE423A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5" w:history="1">
        <w:r w:rsidR="002E795E" w:rsidRPr="00786941">
          <w:rPr>
            <w:rStyle w:val="Hyperlink"/>
            <w:noProof/>
            <w:lang w:val="en-GB"/>
          </w:rPr>
          <w:t>Table 139 – Pseudocode for function AssignDCQuantizationParameters(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102</w:t>
        </w:r>
        <w:r w:rsidR="002E795E" w:rsidRPr="00786941">
          <w:rPr>
            <w:noProof/>
            <w:webHidden/>
            <w:lang w:val="en-GB"/>
          </w:rPr>
          <w:fldChar w:fldCharType="end"/>
        </w:r>
      </w:hyperlink>
    </w:p>
    <w:p w14:paraId="1DE423A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6" w:history="1">
        <w:r w:rsidR="002E795E" w:rsidRPr="00786941">
          <w:rPr>
            <w:rStyle w:val="Hyperlink"/>
            <w:noProof/>
            <w:lang w:val="en-GB"/>
          </w:rPr>
          <w:t>Table 140 – Pseudocode for function ImagePlaneLPQP(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103</w:t>
        </w:r>
        <w:r w:rsidR="002E795E" w:rsidRPr="00786941">
          <w:rPr>
            <w:noProof/>
            <w:webHidden/>
            <w:lang w:val="en-GB"/>
          </w:rPr>
          <w:fldChar w:fldCharType="end"/>
        </w:r>
      </w:hyperlink>
    </w:p>
    <w:p w14:paraId="1DE423B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7" w:history="1">
        <w:r w:rsidR="002E795E" w:rsidRPr="00786941">
          <w:rPr>
            <w:rStyle w:val="Hyperlink"/>
            <w:noProof/>
            <w:lang w:val="en-GB"/>
          </w:rPr>
          <w:t>Table 141 – Pseudocode for function TileLevelLPQP(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103</w:t>
        </w:r>
        <w:r w:rsidR="002E795E" w:rsidRPr="00786941">
          <w:rPr>
            <w:noProof/>
            <w:webHidden/>
            <w:lang w:val="en-GB"/>
          </w:rPr>
          <w:fldChar w:fldCharType="end"/>
        </w:r>
      </w:hyperlink>
    </w:p>
    <w:p w14:paraId="1DE423B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8" w:history="1">
        <w:r w:rsidR="002E795E" w:rsidRPr="00786941">
          <w:rPr>
            <w:rStyle w:val="Hyperlink"/>
            <w:noProof/>
            <w:lang w:val="en-GB"/>
          </w:rPr>
          <w:t>Table 142 – Pseudocode for function AssignLPQuantizationParameters(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104</w:t>
        </w:r>
        <w:r w:rsidR="002E795E" w:rsidRPr="00786941">
          <w:rPr>
            <w:noProof/>
            <w:webHidden/>
            <w:lang w:val="en-GB"/>
          </w:rPr>
          <w:fldChar w:fldCharType="end"/>
        </w:r>
      </w:hyperlink>
    </w:p>
    <w:p w14:paraId="1DE423B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8999" w:history="1">
        <w:r w:rsidR="002E795E" w:rsidRPr="00786941">
          <w:rPr>
            <w:rStyle w:val="Hyperlink"/>
            <w:noProof/>
            <w:lang w:val="en-GB"/>
          </w:rPr>
          <w:t>Table 143 – Pseudocode for function ImagePlaneHPQP(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_Toc462298999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104</w:t>
        </w:r>
        <w:r w:rsidR="002E795E" w:rsidRPr="00786941">
          <w:rPr>
            <w:noProof/>
            <w:webHidden/>
            <w:lang w:val="en-GB"/>
          </w:rPr>
          <w:fldChar w:fldCharType="end"/>
        </w:r>
      </w:hyperlink>
    </w:p>
    <w:p w14:paraId="1DE423B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0" w:history="1">
        <w:r w:rsidR="002E795E" w:rsidRPr="00786941">
          <w:rPr>
            <w:rStyle w:val="Hyperlink"/>
            <w:noProof/>
            <w:lang w:val="en-GB"/>
          </w:rPr>
          <w:t>Table 144 – Pseudocode for function TileLevelHPQP(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105</w:t>
        </w:r>
        <w:r w:rsidR="002E795E" w:rsidRPr="00786941">
          <w:rPr>
            <w:noProof/>
            <w:webHidden/>
            <w:lang w:val="en-GB"/>
          </w:rPr>
          <w:fldChar w:fldCharType="end"/>
        </w:r>
      </w:hyperlink>
    </w:p>
    <w:p w14:paraId="1DE423B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1" w:history="1">
        <w:r w:rsidR="002E795E" w:rsidRPr="00786941">
          <w:rPr>
            <w:rStyle w:val="Hyperlink"/>
            <w:noProof/>
            <w:lang w:val="en-GB"/>
          </w:rPr>
          <w:t>Table 145 – Pseudocode for function AssignHPQuantizationParameters(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105</w:t>
        </w:r>
        <w:r w:rsidR="002E795E" w:rsidRPr="00786941">
          <w:rPr>
            <w:noProof/>
            <w:webHidden/>
            <w:lang w:val="en-GB"/>
          </w:rPr>
          <w:fldChar w:fldCharType="end"/>
        </w:r>
      </w:hyperlink>
    </w:p>
    <w:p w14:paraId="1DE423B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2" w:history="1">
        <w:r w:rsidR="002E795E" w:rsidRPr="00786941">
          <w:rPr>
            <w:rStyle w:val="Hyperlink"/>
            <w:noProof/>
            <w:lang w:val="en-GB"/>
          </w:rPr>
          <w:t>Table 146 – Pseudocode for function DequantizeDCCoefficients(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106</w:t>
        </w:r>
        <w:r w:rsidR="002E795E" w:rsidRPr="00786941">
          <w:rPr>
            <w:noProof/>
            <w:webHidden/>
            <w:lang w:val="en-GB"/>
          </w:rPr>
          <w:fldChar w:fldCharType="end"/>
        </w:r>
      </w:hyperlink>
    </w:p>
    <w:p w14:paraId="1DE423B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3" w:history="1">
        <w:r w:rsidR="002E795E" w:rsidRPr="00786941">
          <w:rPr>
            <w:rStyle w:val="Hyperlink"/>
            <w:noProof/>
            <w:lang w:val="en-GB"/>
          </w:rPr>
          <w:t>Table 147 – Pseudocode for function DequantizeLPCoefficients(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106</w:t>
        </w:r>
        <w:r w:rsidR="002E795E" w:rsidRPr="00786941">
          <w:rPr>
            <w:noProof/>
            <w:webHidden/>
            <w:lang w:val="en-GB"/>
          </w:rPr>
          <w:fldChar w:fldCharType="end"/>
        </w:r>
      </w:hyperlink>
    </w:p>
    <w:p w14:paraId="1DE423B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4" w:history="1">
        <w:r w:rsidR="002E795E" w:rsidRPr="00786941">
          <w:rPr>
            <w:rStyle w:val="Hyperlink"/>
            <w:noProof/>
            <w:lang w:val="en-GB"/>
          </w:rPr>
          <w:t>Table 148 – Pseudocode for function DequantizeHPCoefficients(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107</w:t>
        </w:r>
        <w:r w:rsidR="002E795E" w:rsidRPr="00786941">
          <w:rPr>
            <w:noProof/>
            <w:webHidden/>
            <w:lang w:val="en-GB"/>
          </w:rPr>
          <w:fldChar w:fldCharType="end"/>
        </w:r>
      </w:hyperlink>
    </w:p>
    <w:p w14:paraId="1DE423B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5" w:history="1">
        <w:r w:rsidR="002E795E" w:rsidRPr="00786941">
          <w:rPr>
            <w:rStyle w:val="Hyperlink"/>
            <w:noProof/>
            <w:lang w:val="en-GB"/>
          </w:rPr>
          <w:t>Table 149 – Pseudocode for function QuantMap(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107</w:t>
        </w:r>
        <w:r w:rsidR="002E795E" w:rsidRPr="00786941">
          <w:rPr>
            <w:noProof/>
            <w:webHidden/>
            <w:lang w:val="en-GB"/>
          </w:rPr>
          <w:fldChar w:fldCharType="end"/>
        </w:r>
      </w:hyperlink>
    </w:p>
    <w:p w14:paraId="1DE423B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6" w:history="1">
        <w:r w:rsidR="002E795E" w:rsidRPr="00786941">
          <w:rPr>
            <w:rStyle w:val="Hyperlink"/>
            <w:noProof/>
            <w:lang w:val="en-GB"/>
          </w:rPr>
          <w:t>Table 150 – Pseudocode for function SampleReconstruction(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108</w:t>
        </w:r>
        <w:r w:rsidR="002E795E" w:rsidRPr="00786941">
          <w:rPr>
            <w:noProof/>
            <w:webHidden/>
            <w:lang w:val="en-GB"/>
          </w:rPr>
          <w:fldChar w:fldCharType="end"/>
        </w:r>
      </w:hyperlink>
    </w:p>
    <w:p w14:paraId="1DE423B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7" w:history="1">
        <w:r w:rsidR="002E795E" w:rsidRPr="00786941">
          <w:rPr>
            <w:rStyle w:val="Hyperlink"/>
            <w:noProof/>
            <w:lang w:val="en-GB"/>
          </w:rPr>
          <w:t>Table 151 – Pseudocode for function FirstLevelInverseTransform(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109</w:t>
        </w:r>
        <w:r w:rsidR="002E795E" w:rsidRPr="00786941">
          <w:rPr>
            <w:noProof/>
            <w:webHidden/>
            <w:lang w:val="en-GB"/>
          </w:rPr>
          <w:fldChar w:fldCharType="end"/>
        </w:r>
      </w:hyperlink>
    </w:p>
    <w:p w14:paraId="1DE423B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8" w:history="1">
        <w:r w:rsidR="002E795E" w:rsidRPr="00786941">
          <w:rPr>
            <w:rStyle w:val="Hyperlink"/>
            <w:noProof/>
            <w:lang w:val="en-GB"/>
          </w:rPr>
          <w:t>Table 152 – Pseudocode for function FirstLevelOverlapFiltering(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110</w:t>
        </w:r>
        <w:r w:rsidR="002E795E" w:rsidRPr="00786941">
          <w:rPr>
            <w:noProof/>
            <w:webHidden/>
            <w:lang w:val="en-GB"/>
          </w:rPr>
          <w:fldChar w:fldCharType="end"/>
        </w:r>
      </w:hyperlink>
    </w:p>
    <w:p w14:paraId="1DE423B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09" w:history="1">
        <w:r w:rsidR="002E795E" w:rsidRPr="00786941">
          <w:rPr>
            <w:rStyle w:val="Hyperlink"/>
            <w:noProof/>
            <w:lang w:val="en-GB"/>
          </w:rPr>
          <w:t>Table 153 – Pseudocode for function FirstLevelOverlapFilteringPrimary(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_Toc462299009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110</w:t>
        </w:r>
        <w:r w:rsidR="002E795E" w:rsidRPr="00786941">
          <w:rPr>
            <w:noProof/>
            <w:webHidden/>
            <w:lang w:val="en-GB"/>
          </w:rPr>
          <w:fldChar w:fldCharType="end"/>
        </w:r>
      </w:hyperlink>
    </w:p>
    <w:p w14:paraId="1DE423B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0" w:history="1">
        <w:r w:rsidR="002E795E" w:rsidRPr="00786941">
          <w:rPr>
            <w:rStyle w:val="Hyperlink"/>
            <w:noProof/>
            <w:lang w:val="en-GB"/>
          </w:rPr>
          <w:t>Table 154 – Pseudocode for function FirstLevelOverlapFiltering422(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114</w:t>
        </w:r>
        <w:r w:rsidR="002E795E" w:rsidRPr="00786941">
          <w:rPr>
            <w:noProof/>
            <w:webHidden/>
            <w:lang w:val="en-GB"/>
          </w:rPr>
          <w:fldChar w:fldCharType="end"/>
        </w:r>
      </w:hyperlink>
    </w:p>
    <w:p w14:paraId="1DE423B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1" w:history="1">
        <w:r w:rsidR="002E795E" w:rsidRPr="00786941">
          <w:rPr>
            <w:rStyle w:val="Hyperlink"/>
            <w:noProof/>
            <w:lang w:val="en-GB"/>
          </w:rPr>
          <w:t>Table 155 – Pseudocode for function FirstLevelOverlapFiltering420(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118</w:t>
        </w:r>
        <w:r w:rsidR="002E795E" w:rsidRPr="00786941">
          <w:rPr>
            <w:noProof/>
            <w:webHidden/>
            <w:lang w:val="en-GB"/>
          </w:rPr>
          <w:fldChar w:fldCharType="end"/>
        </w:r>
      </w:hyperlink>
    </w:p>
    <w:p w14:paraId="1DE423B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2" w:history="1">
        <w:r w:rsidR="002E795E" w:rsidRPr="00786941">
          <w:rPr>
            <w:rStyle w:val="Hyperlink"/>
            <w:noProof/>
            <w:lang w:val="en-GB"/>
          </w:rPr>
          <w:t>Table 156 – Pseudocode for function FirstLevelCallOverlapPostFilter4x4(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121</w:t>
        </w:r>
        <w:r w:rsidR="002E795E" w:rsidRPr="00786941">
          <w:rPr>
            <w:noProof/>
            <w:webHidden/>
            <w:lang w:val="en-GB"/>
          </w:rPr>
          <w:fldChar w:fldCharType="end"/>
        </w:r>
      </w:hyperlink>
    </w:p>
    <w:p w14:paraId="1DE423C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3" w:history="1">
        <w:r w:rsidR="002E795E" w:rsidRPr="00786941">
          <w:rPr>
            <w:rStyle w:val="Hyperlink"/>
            <w:noProof/>
            <w:lang w:val="en-GB"/>
          </w:rPr>
          <w:t>Table 157 – Pseudocode for function SecondLevelCoefficientCombination(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122</w:t>
        </w:r>
        <w:r w:rsidR="002E795E" w:rsidRPr="00786941">
          <w:rPr>
            <w:noProof/>
            <w:webHidden/>
            <w:lang w:val="en-GB"/>
          </w:rPr>
          <w:fldChar w:fldCharType="end"/>
        </w:r>
      </w:hyperlink>
    </w:p>
    <w:p w14:paraId="1DE423C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4" w:history="1">
        <w:r w:rsidR="002E795E" w:rsidRPr="00786941">
          <w:rPr>
            <w:rStyle w:val="Hyperlink"/>
            <w:noProof/>
            <w:lang w:val="en-GB"/>
          </w:rPr>
          <w:t>Table 158 – Pseudocode for function SecondLevelInverseTransform(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123</w:t>
        </w:r>
        <w:r w:rsidR="002E795E" w:rsidRPr="00786941">
          <w:rPr>
            <w:noProof/>
            <w:webHidden/>
            <w:lang w:val="en-GB"/>
          </w:rPr>
          <w:fldChar w:fldCharType="end"/>
        </w:r>
      </w:hyperlink>
    </w:p>
    <w:p w14:paraId="1DE423C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5" w:history="1">
        <w:r w:rsidR="002E795E" w:rsidRPr="00786941">
          <w:rPr>
            <w:rStyle w:val="Hyperlink"/>
            <w:noProof/>
            <w:lang w:val="en-GB"/>
          </w:rPr>
          <w:t>Table 159 – Pseudocode for function SecondLevelOverlapFiltering(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123</w:t>
        </w:r>
        <w:r w:rsidR="002E795E" w:rsidRPr="00786941">
          <w:rPr>
            <w:noProof/>
            <w:webHidden/>
            <w:lang w:val="en-GB"/>
          </w:rPr>
          <w:fldChar w:fldCharType="end"/>
        </w:r>
      </w:hyperlink>
    </w:p>
    <w:p w14:paraId="1DE423C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6" w:history="1">
        <w:r w:rsidR="002E795E" w:rsidRPr="00786941">
          <w:rPr>
            <w:rStyle w:val="Hyperlink"/>
            <w:noProof/>
            <w:lang w:val="en-GB"/>
          </w:rPr>
          <w:t>Table 160 – Pseudocode for function ICT4x4(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129</w:t>
        </w:r>
        <w:r w:rsidR="002E795E" w:rsidRPr="00786941">
          <w:rPr>
            <w:noProof/>
            <w:webHidden/>
            <w:lang w:val="en-GB"/>
          </w:rPr>
          <w:fldChar w:fldCharType="end"/>
        </w:r>
      </w:hyperlink>
    </w:p>
    <w:p w14:paraId="1DE423C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7" w:history="1">
        <w:r w:rsidR="002E795E" w:rsidRPr="00786941">
          <w:rPr>
            <w:rStyle w:val="Hyperlink"/>
            <w:noProof/>
            <w:lang w:val="en-GB"/>
          </w:rPr>
          <w:t>Table 161 – Pseudocode for function T2x2h(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130</w:t>
        </w:r>
        <w:r w:rsidR="002E795E" w:rsidRPr="00786941">
          <w:rPr>
            <w:noProof/>
            <w:webHidden/>
            <w:lang w:val="en-GB"/>
          </w:rPr>
          <w:fldChar w:fldCharType="end"/>
        </w:r>
      </w:hyperlink>
    </w:p>
    <w:p w14:paraId="1DE423C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8" w:history="1">
        <w:r w:rsidR="002E795E" w:rsidRPr="00786941">
          <w:rPr>
            <w:rStyle w:val="Hyperlink"/>
            <w:noProof/>
            <w:lang w:val="en-GB"/>
          </w:rPr>
          <w:t>Table 162 – Pseudocode for function InvTodd(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131</w:t>
        </w:r>
        <w:r w:rsidR="002E795E" w:rsidRPr="00786941">
          <w:rPr>
            <w:noProof/>
            <w:webHidden/>
            <w:lang w:val="en-GB"/>
          </w:rPr>
          <w:fldChar w:fldCharType="end"/>
        </w:r>
      </w:hyperlink>
    </w:p>
    <w:p w14:paraId="1DE423C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19" w:history="1">
        <w:r w:rsidR="002E795E" w:rsidRPr="00786941">
          <w:rPr>
            <w:rStyle w:val="Hyperlink"/>
            <w:noProof/>
            <w:lang w:val="en-GB"/>
          </w:rPr>
          <w:t>Table 163 – Pseudocode for function InvToddodd</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_Toc462299019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131</w:t>
        </w:r>
        <w:r w:rsidR="002E795E" w:rsidRPr="00786941">
          <w:rPr>
            <w:noProof/>
            <w:webHidden/>
            <w:lang w:val="en-GB"/>
          </w:rPr>
          <w:fldChar w:fldCharType="end"/>
        </w:r>
      </w:hyperlink>
    </w:p>
    <w:p w14:paraId="1DE423C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0" w:history="1">
        <w:r w:rsidR="002E795E" w:rsidRPr="00786941">
          <w:rPr>
            <w:rStyle w:val="Hyperlink"/>
            <w:noProof/>
            <w:lang w:val="en-GB"/>
          </w:rPr>
          <w:t>Table 164 – Inverse Permutation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131</w:t>
        </w:r>
        <w:r w:rsidR="002E795E" w:rsidRPr="00786941">
          <w:rPr>
            <w:noProof/>
            <w:webHidden/>
            <w:lang w:val="en-GB"/>
          </w:rPr>
          <w:fldChar w:fldCharType="end"/>
        </w:r>
      </w:hyperlink>
    </w:p>
    <w:p w14:paraId="1DE423C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1" w:history="1">
        <w:r w:rsidR="002E795E" w:rsidRPr="00786941">
          <w:rPr>
            <w:rStyle w:val="Hyperlink"/>
            <w:noProof/>
            <w:lang w:val="en-GB"/>
          </w:rPr>
          <w:t>Table 165 – Pseudocode for function InvPermute(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132</w:t>
        </w:r>
        <w:r w:rsidR="002E795E" w:rsidRPr="00786941">
          <w:rPr>
            <w:noProof/>
            <w:webHidden/>
            <w:lang w:val="en-GB"/>
          </w:rPr>
          <w:fldChar w:fldCharType="end"/>
        </w:r>
      </w:hyperlink>
    </w:p>
    <w:p w14:paraId="1DE423C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2" w:history="1">
        <w:r w:rsidR="002E795E" w:rsidRPr="00786941">
          <w:rPr>
            <w:rStyle w:val="Hyperlink"/>
            <w:noProof/>
            <w:lang w:val="en-GB"/>
          </w:rPr>
          <w:t>Table 166 – Pseudocode for function InvPermute2pt(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132</w:t>
        </w:r>
        <w:r w:rsidR="002E795E" w:rsidRPr="00786941">
          <w:rPr>
            <w:noProof/>
            <w:webHidden/>
            <w:lang w:val="en-GB"/>
          </w:rPr>
          <w:fldChar w:fldCharType="end"/>
        </w:r>
      </w:hyperlink>
    </w:p>
    <w:p w14:paraId="1DE423C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3" w:history="1">
        <w:r w:rsidR="002E795E" w:rsidRPr="00786941">
          <w:rPr>
            <w:rStyle w:val="Hyperlink"/>
            <w:noProof/>
            <w:lang w:val="en-GB"/>
          </w:rPr>
          <w:t>Table 167 – Pseudocode for function T2pt(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132</w:t>
        </w:r>
        <w:r w:rsidR="002E795E" w:rsidRPr="00786941">
          <w:rPr>
            <w:noProof/>
            <w:webHidden/>
            <w:lang w:val="en-GB"/>
          </w:rPr>
          <w:fldChar w:fldCharType="end"/>
        </w:r>
      </w:hyperlink>
    </w:p>
    <w:p w14:paraId="1DE423C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4" w:history="1">
        <w:r w:rsidR="002E795E" w:rsidRPr="00786941">
          <w:rPr>
            <w:rStyle w:val="Hyperlink"/>
            <w:noProof/>
            <w:lang w:val="en-GB"/>
          </w:rPr>
          <w:t>Table 168 – Pseudocode for function OverlapPostFilter4x4(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133</w:t>
        </w:r>
        <w:r w:rsidR="002E795E" w:rsidRPr="00786941">
          <w:rPr>
            <w:noProof/>
            <w:webHidden/>
            <w:lang w:val="en-GB"/>
          </w:rPr>
          <w:fldChar w:fldCharType="end"/>
        </w:r>
      </w:hyperlink>
    </w:p>
    <w:p w14:paraId="1DE423C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5" w:history="1">
        <w:r w:rsidR="002E795E" w:rsidRPr="00786941">
          <w:rPr>
            <w:rStyle w:val="Hyperlink"/>
            <w:noProof/>
            <w:lang w:val="en-GB"/>
          </w:rPr>
          <w:t>Table 169 – Pseudocode for function OverlapPostFilter4(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134</w:t>
        </w:r>
        <w:r w:rsidR="002E795E" w:rsidRPr="00786941">
          <w:rPr>
            <w:noProof/>
            <w:webHidden/>
            <w:lang w:val="en-GB"/>
          </w:rPr>
          <w:fldChar w:fldCharType="end"/>
        </w:r>
      </w:hyperlink>
    </w:p>
    <w:p w14:paraId="1DE423C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6" w:history="1">
        <w:r w:rsidR="002E795E" w:rsidRPr="00786941">
          <w:rPr>
            <w:rStyle w:val="Hyperlink"/>
            <w:noProof/>
            <w:lang w:val="en-GB"/>
          </w:rPr>
          <w:t>Table 170 – Pseudocode for function OverlapPostFilter2x2(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135</w:t>
        </w:r>
        <w:r w:rsidR="002E795E" w:rsidRPr="00786941">
          <w:rPr>
            <w:noProof/>
            <w:webHidden/>
            <w:lang w:val="en-GB"/>
          </w:rPr>
          <w:fldChar w:fldCharType="end"/>
        </w:r>
      </w:hyperlink>
    </w:p>
    <w:p w14:paraId="1DE423C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7" w:history="1">
        <w:r w:rsidR="002E795E" w:rsidRPr="00786941">
          <w:rPr>
            <w:rStyle w:val="Hyperlink"/>
            <w:noProof/>
            <w:lang w:val="en-GB"/>
          </w:rPr>
          <w:t>Table 171 – Pseudocode for function OverlapPostFilter2(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135</w:t>
        </w:r>
        <w:r w:rsidR="002E795E" w:rsidRPr="00786941">
          <w:rPr>
            <w:noProof/>
            <w:webHidden/>
            <w:lang w:val="en-GB"/>
          </w:rPr>
          <w:fldChar w:fldCharType="end"/>
        </w:r>
      </w:hyperlink>
    </w:p>
    <w:p w14:paraId="1DE423C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8" w:history="1">
        <w:r w:rsidR="002E795E" w:rsidRPr="00786941">
          <w:rPr>
            <w:rStyle w:val="Hyperlink"/>
            <w:noProof/>
            <w:lang w:val="en-GB"/>
          </w:rPr>
          <w:t>Table 172 – Pseudocode for function InvRotate(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135</w:t>
        </w:r>
        <w:r w:rsidR="002E795E" w:rsidRPr="00786941">
          <w:rPr>
            <w:noProof/>
            <w:webHidden/>
            <w:lang w:val="en-GB"/>
          </w:rPr>
          <w:fldChar w:fldCharType="end"/>
        </w:r>
      </w:hyperlink>
    </w:p>
    <w:p w14:paraId="1DE423D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29" w:history="1">
        <w:r w:rsidR="002E795E" w:rsidRPr="00786941">
          <w:rPr>
            <w:rStyle w:val="Hyperlink"/>
            <w:noProof/>
            <w:lang w:val="en-GB"/>
          </w:rPr>
          <w:t>Table 173 – Pseudocode for function InvScale(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_Toc462299029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135</w:t>
        </w:r>
        <w:r w:rsidR="002E795E" w:rsidRPr="00786941">
          <w:rPr>
            <w:noProof/>
            <w:webHidden/>
            <w:lang w:val="en-GB"/>
          </w:rPr>
          <w:fldChar w:fldCharType="end"/>
        </w:r>
      </w:hyperlink>
    </w:p>
    <w:p w14:paraId="1DE423D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0" w:history="1">
        <w:r w:rsidR="002E795E" w:rsidRPr="00786941">
          <w:rPr>
            <w:rStyle w:val="Hyperlink"/>
            <w:noProof/>
            <w:lang w:val="en-GB"/>
          </w:rPr>
          <w:t>Table 174 – Pseudocode for function T2x2hPOST(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136</w:t>
        </w:r>
        <w:r w:rsidR="002E795E" w:rsidRPr="00786941">
          <w:rPr>
            <w:noProof/>
            <w:webHidden/>
            <w:lang w:val="en-GB"/>
          </w:rPr>
          <w:fldChar w:fldCharType="end"/>
        </w:r>
      </w:hyperlink>
    </w:p>
    <w:p w14:paraId="1DE423D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1" w:history="1">
        <w:r w:rsidR="002E795E" w:rsidRPr="00786941">
          <w:rPr>
            <w:rStyle w:val="Hyperlink"/>
            <w:noProof/>
            <w:lang w:val="en-GB"/>
          </w:rPr>
          <w:t>Table 175 – Pseudocode for function InvToddoddPOST(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136</w:t>
        </w:r>
        <w:r w:rsidR="002E795E" w:rsidRPr="00786941">
          <w:rPr>
            <w:noProof/>
            <w:webHidden/>
            <w:lang w:val="en-GB"/>
          </w:rPr>
          <w:fldChar w:fldCharType="end"/>
        </w:r>
      </w:hyperlink>
    </w:p>
    <w:p w14:paraId="1DE423D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2" w:history="1">
        <w:r w:rsidR="002E795E" w:rsidRPr="00786941">
          <w:rPr>
            <w:rStyle w:val="Hyperlink"/>
            <w:noProof/>
            <w:lang w:val="en-GB"/>
          </w:rPr>
          <w:t>Table 176 – Conformance-specified output formatting combinations of OUTPUT_BITDEPTH and OUTPUT_CLR_FMT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137</w:t>
        </w:r>
        <w:r w:rsidR="002E795E" w:rsidRPr="00786941">
          <w:rPr>
            <w:noProof/>
            <w:webHidden/>
            <w:lang w:val="en-GB"/>
          </w:rPr>
          <w:fldChar w:fldCharType="end"/>
        </w:r>
      </w:hyperlink>
    </w:p>
    <w:p w14:paraId="1DE423D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3" w:history="1">
        <w:r w:rsidR="002E795E" w:rsidRPr="00786941">
          <w:rPr>
            <w:rStyle w:val="Hyperlink"/>
            <w:noProof/>
            <w:lang w:val="en-GB"/>
          </w:rPr>
          <w:t>Table 177 – Pseudocode for function OutputFormatting(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137</w:t>
        </w:r>
        <w:r w:rsidR="002E795E" w:rsidRPr="00786941">
          <w:rPr>
            <w:noProof/>
            <w:webHidden/>
            <w:lang w:val="en-GB"/>
          </w:rPr>
          <w:fldChar w:fldCharType="end"/>
        </w:r>
      </w:hyperlink>
    </w:p>
    <w:p w14:paraId="1DE423D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4" w:history="1">
        <w:r w:rsidR="002E795E" w:rsidRPr="00786941">
          <w:rPr>
            <w:rStyle w:val="Hyperlink"/>
            <w:noProof/>
            <w:lang w:val="en-GB"/>
          </w:rPr>
          <w:t>Table 178 – Pseudocode for function SamplingConversion(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138</w:t>
        </w:r>
        <w:r w:rsidR="002E795E" w:rsidRPr="00786941">
          <w:rPr>
            <w:noProof/>
            <w:webHidden/>
            <w:lang w:val="en-GB"/>
          </w:rPr>
          <w:fldChar w:fldCharType="end"/>
        </w:r>
      </w:hyperlink>
    </w:p>
    <w:p w14:paraId="1DE423D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5" w:history="1">
        <w:r w:rsidR="002E795E" w:rsidRPr="00786941">
          <w:rPr>
            <w:rStyle w:val="Hyperlink"/>
            <w:noProof/>
            <w:lang w:val="en-GB"/>
          </w:rPr>
          <w:t>Table 179 – Conformance-specified sampling conversions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138</w:t>
        </w:r>
        <w:r w:rsidR="002E795E" w:rsidRPr="00786941">
          <w:rPr>
            <w:noProof/>
            <w:webHidden/>
            <w:lang w:val="en-GB"/>
          </w:rPr>
          <w:fldChar w:fldCharType="end"/>
        </w:r>
      </w:hyperlink>
    </w:p>
    <w:p w14:paraId="1DE423D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6" w:history="1">
        <w:r w:rsidR="002E795E" w:rsidRPr="00786941">
          <w:rPr>
            <w:rStyle w:val="Hyperlink"/>
            <w:noProof/>
            <w:lang w:val="en-GB"/>
          </w:rPr>
          <w:t>Table 180 – Pseudocode for function Upsample(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138</w:t>
        </w:r>
        <w:r w:rsidR="002E795E" w:rsidRPr="00786941">
          <w:rPr>
            <w:noProof/>
            <w:webHidden/>
            <w:lang w:val="en-GB"/>
          </w:rPr>
          <w:fldChar w:fldCharType="end"/>
        </w:r>
      </w:hyperlink>
    </w:p>
    <w:p w14:paraId="1DE423D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7" w:history="1">
        <w:r w:rsidR="002E795E" w:rsidRPr="00786941">
          <w:rPr>
            <w:rStyle w:val="Hyperlink"/>
            <w:noProof/>
            <w:lang w:val="en-GB"/>
          </w:rPr>
          <w:t>Table 181 – Upsampling filter coefficient for different chroma positions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139</w:t>
        </w:r>
        <w:r w:rsidR="002E795E" w:rsidRPr="00786941">
          <w:rPr>
            <w:noProof/>
            <w:webHidden/>
            <w:lang w:val="en-GB"/>
          </w:rPr>
          <w:fldChar w:fldCharType="end"/>
        </w:r>
      </w:hyperlink>
    </w:p>
    <w:p w14:paraId="1DE423D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8" w:history="1">
        <w:r w:rsidR="002E795E" w:rsidRPr="00786941">
          <w:rPr>
            <w:rStyle w:val="Hyperlink"/>
            <w:noProof/>
            <w:lang w:val="en-GB"/>
          </w:rPr>
          <w:t>Table 182 – Pseudocode for function ConvertInternalToOutputClrFmt(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139</w:t>
        </w:r>
        <w:r w:rsidR="002E795E" w:rsidRPr="00786941">
          <w:rPr>
            <w:noProof/>
            <w:webHidden/>
            <w:lang w:val="en-GB"/>
          </w:rPr>
          <w:fldChar w:fldCharType="end"/>
        </w:r>
      </w:hyperlink>
    </w:p>
    <w:p w14:paraId="1DE423D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39" w:history="1">
        <w:r w:rsidR="002E795E" w:rsidRPr="00786941">
          <w:rPr>
            <w:rStyle w:val="Hyperlink"/>
            <w:noProof/>
            <w:lang w:val="en-GB"/>
          </w:rPr>
          <w:t>Table 183 – Conformance-specified color format conversions</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_Toc462299039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140</w:t>
        </w:r>
        <w:r w:rsidR="002E795E" w:rsidRPr="00786941">
          <w:rPr>
            <w:noProof/>
            <w:webHidden/>
            <w:lang w:val="en-GB"/>
          </w:rPr>
          <w:fldChar w:fldCharType="end"/>
        </w:r>
      </w:hyperlink>
    </w:p>
    <w:p w14:paraId="1DE423D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0" w:history="1">
        <w:r w:rsidR="002E795E" w:rsidRPr="00786941">
          <w:rPr>
            <w:rStyle w:val="Hyperlink"/>
            <w:noProof/>
            <w:lang w:val="en-GB"/>
          </w:rPr>
          <w:t>Table 184 – Pseudocode for function InvColorFmtConvert1(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140</w:t>
        </w:r>
        <w:r w:rsidR="002E795E" w:rsidRPr="00786941">
          <w:rPr>
            <w:noProof/>
            <w:webHidden/>
            <w:lang w:val="en-GB"/>
          </w:rPr>
          <w:fldChar w:fldCharType="end"/>
        </w:r>
      </w:hyperlink>
    </w:p>
    <w:p w14:paraId="1DE423D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1" w:history="1">
        <w:r w:rsidR="002E795E" w:rsidRPr="00786941">
          <w:rPr>
            <w:rStyle w:val="Hyperlink"/>
            <w:noProof/>
            <w:lang w:val="en-GB"/>
          </w:rPr>
          <w:t>Table 185 – Pseudocode for function InvColorFmtConvert2(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141</w:t>
        </w:r>
        <w:r w:rsidR="002E795E" w:rsidRPr="00786941">
          <w:rPr>
            <w:noProof/>
            <w:webHidden/>
            <w:lang w:val="en-GB"/>
          </w:rPr>
          <w:fldChar w:fldCharType="end"/>
        </w:r>
      </w:hyperlink>
    </w:p>
    <w:p w14:paraId="1DE423D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2" w:history="1">
        <w:r w:rsidR="002E795E" w:rsidRPr="00786941">
          <w:rPr>
            <w:rStyle w:val="Hyperlink"/>
            <w:noProof/>
            <w:lang w:val="en-GB"/>
          </w:rPr>
          <w:t>Table 186 – Pseudocode for function InvColorFmtConvert3(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141</w:t>
        </w:r>
        <w:r w:rsidR="002E795E" w:rsidRPr="00786941">
          <w:rPr>
            <w:noProof/>
            <w:webHidden/>
            <w:lang w:val="en-GB"/>
          </w:rPr>
          <w:fldChar w:fldCharType="end"/>
        </w:r>
      </w:hyperlink>
    </w:p>
    <w:p w14:paraId="1DE423D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3" w:history="1">
        <w:r w:rsidR="002E795E" w:rsidRPr="00786941">
          <w:rPr>
            <w:rStyle w:val="Hyperlink"/>
            <w:noProof/>
            <w:lang w:val="en-GB"/>
          </w:rPr>
          <w:t>Table 187 – Pseudocode for function InvColorFmtConvert4(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141</w:t>
        </w:r>
        <w:r w:rsidR="002E795E" w:rsidRPr="00786941">
          <w:rPr>
            <w:noProof/>
            <w:webHidden/>
            <w:lang w:val="en-GB"/>
          </w:rPr>
          <w:fldChar w:fldCharType="end"/>
        </w:r>
      </w:hyperlink>
    </w:p>
    <w:p w14:paraId="1DE423D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4" w:history="1">
        <w:r w:rsidR="002E795E" w:rsidRPr="00786941">
          <w:rPr>
            <w:rStyle w:val="Hyperlink"/>
            <w:noProof/>
            <w:lang w:val="en-GB"/>
          </w:rPr>
          <w:t>Table 188 – Pseudocode for function AddBias(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142</w:t>
        </w:r>
        <w:r w:rsidR="002E795E" w:rsidRPr="00786941">
          <w:rPr>
            <w:noProof/>
            <w:webHidden/>
            <w:lang w:val="en-GB"/>
          </w:rPr>
          <w:fldChar w:fldCharType="end"/>
        </w:r>
      </w:hyperlink>
    </w:p>
    <w:p w14:paraId="1DE423E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5" w:history="1">
        <w:r w:rsidR="002E795E" w:rsidRPr="00786941">
          <w:rPr>
            <w:rStyle w:val="Hyperlink"/>
            <w:noProof/>
            <w:lang w:val="en-GB"/>
          </w:rPr>
          <w:t>Table 189 – Pseudocode for function ComputeScaling(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143</w:t>
        </w:r>
        <w:r w:rsidR="002E795E" w:rsidRPr="00786941">
          <w:rPr>
            <w:noProof/>
            <w:webHidden/>
            <w:lang w:val="en-GB"/>
          </w:rPr>
          <w:fldChar w:fldCharType="end"/>
        </w:r>
      </w:hyperlink>
    </w:p>
    <w:p w14:paraId="1DE423E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6" w:history="1">
        <w:r w:rsidR="002E795E" w:rsidRPr="00786941">
          <w:rPr>
            <w:rStyle w:val="Hyperlink"/>
            <w:noProof/>
            <w:lang w:val="en-GB"/>
          </w:rPr>
          <w:t>Table 190 – Pseudocode for function PostscalingProcess(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144</w:t>
        </w:r>
        <w:r w:rsidR="002E795E" w:rsidRPr="00786941">
          <w:rPr>
            <w:noProof/>
            <w:webHidden/>
            <w:lang w:val="en-GB"/>
          </w:rPr>
          <w:fldChar w:fldCharType="end"/>
        </w:r>
      </w:hyperlink>
    </w:p>
    <w:p w14:paraId="1DE423E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7" w:history="1">
        <w:r w:rsidR="002E795E" w:rsidRPr="00786941">
          <w:rPr>
            <w:rStyle w:val="Hyperlink"/>
            <w:noProof/>
            <w:lang w:val="en-GB"/>
          </w:rPr>
          <w:t>Table 191 – Pseudocode for function PostScalingInt(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144</w:t>
        </w:r>
        <w:r w:rsidR="002E795E" w:rsidRPr="00786941">
          <w:rPr>
            <w:noProof/>
            <w:webHidden/>
            <w:lang w:val="en-GB"/>
          </w:rPr>
          <w:fldChar w:fldCharType="end"/>
        </w:r>
      </w:hyperlink>
    </w:p>
    <w:p w14:paraId="1DE423E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8" w:history="1">
        <w:r w:rsidR="002E795E" w:rsidRPr="00786941">
          <w:rPr>
            <w:rStyle w:val="Hyperlink"/>
            <w:noProof/>
            <w:lang w:val="en-GB"/>
          </w:rPr>
          <w:t>Table 192 – Pseudocode for function PostScalingFl(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145</w:t>
        </w:r>
        <w:r w:rsidR="002E795E" w:rsidRPr="00786941">
          <w:rPr>
            <w:noProof/>
            <w:webHidden/>
            <w:lang w:val="en-GB"/>
          </w:rPr>
          <w:fldChar w:fldCharType="end"/>
        </w:r>
      </w:hyperlink>
    </w:p>
    <w:p w14:paraId="1DE423E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49" w:history="1">
        <w:r w:rsidR="002E795E" w:rsidRPr="00786941">
          <w:rPr>
            <w:rStyle w:val="Hyperlink"/>
            <w:noProof/>
            <w:lang w:val="en-GB"/>
          </w:rPr>
          <w:t>Table 193 – Pseudocode for function PostScalingF2(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_Toc462299049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145</w:t>
        </w:r>
        <w:r w:rsidR="002E795E" w:rsidRPr="00786941">
          <w:rPr>
            <w:noProof/>
            <w:webHidden/>
            <w:lang w:val="en-GB"/>
          </w:rPr>
          <w:fldChar w:fldCharType="end"/>
        </w:r>
      </w:hyperlink>
    </w:p>
    <w:p w14:paraId="1DE423E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0" w:history="1">
        <w:r w:rsidR="002E795E" w:rsidRPr="00786941">
          <w:rPr>
            <w:rStyle w:val="Hyperlink"/>
            <w:noProof/>
            <w:lang w:val="en-GB"/>
          </w:rPr>
          <w:t>Table 194 – Pseudocode for function ClippingAndPackingStage(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146</w:t>
        </w:r>
        <w:r w:rsidR="002E795E" w:rsidRPr="00786941">
          <w:rPr>
            <w:noProof/>
            <w:webHidden/>
            <w:lang w:val="en-GB"/>
          </w:rPr>
          <w:fldChar w:fldCharType="end"/>
        </w:r>
      </w:hyperlink>
    </w:p>
    <w:p w14:paraId="1DE423E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1" w:history="1">
        <w:r w:rsidR="002E795E" w:rsidRPr="00786941">
          <w:rPr>
            <w:rStyle w:val="Hyperlink"/>
            <w:noProof/>
            <w:lang w:val="en-GB"/>
          </w:rPr>
          <w:t>Table 195 – Pseudocode for function ClippingBasic(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147</w:t>
        </w:r>
        <w:r w:rsidR="002E795E" w:rsidRPr="00786941">
          <w:rPr>
            <w:noProof/>
            <w:webHidden/>
            <w:lang w:val="en-GB"/>
          </w:rPr>
          <w:fldChar w:fldCharType="end"/>
        </w:r>
      </w:hyperlink>
    </w:p>
    <w:p w14:paraId="1DE423E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2" w:history="1">
        <w:r w:rsidR="002E795E" w:rsidRPr="00786941">
          <w:rPr>
            <w:rStyle w:val="Hyperlink"/>
            <w:noProof/>
            <w:lang w:val="en-GB"/>
          </w:rPr>
          <w:t>Table 196 – Pseudocode for function ClipAndPackBD565(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148</w:t>
        </w:r>
        <w:r w:rsidR="002E795E" w:rsidRPr="00786941">
          <w:rPr>
            <w:noProof/>
            <w:webHidden/>
            <w:lang w:val="en-GB"/>
          </w:rPr>
          <w:fldChar w:fldCharType="end"/>
        </w:r>
      </w:hyperlink>
    </w:p>
    <w:p w14:paraId="1DE423E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3" w:history="1">
        <w:r w:rsidR="002E795E" w:rsidRPr="00786941">
          <w:rPr>
            <w:rStyle w:val="Hyperlink"/>
            <w:noProof/>
            <w:lang w:val="en-GB"/>
          </w:rPr>
          <w:t>Table 197 – Pseudocode for function ClipAndPackBD5(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148</w:t>
        </w:r>
        <w:r w:rsidR="002E795E" w:rsidRPr="00786941">
          <w:rPr>
            <w:noProof/>
            <w:webHidden/>
            <w:lang w:val="en-GB"/>
          </w:rPr>
          <w:fldChar w:fldCharType="end"/>
        </w:r>
      </w:hyperlink>
    </w:p>
    <w:p w14:paraId="1DE423E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4" w:history="1">
        <w:r w:rsidR="002E795E" w:rsidRPr="00786941">
          <w:rPr>
            <w:rStyle w:val="Hyperlink"/>
            <w:noProof/>
            <w:lang w:val="en-GB"/>
          </w:rPr>
          <w:t>Table 198 – Pseudocode for function ClipAndPackBD10(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148</w:t>
        </w:r>
        <w:r w:rsidR="002E795E" w:rsidRPr="00786941">
          <w:rPr>
            <w:noProof/>
            <w:webHidden/>
            <w:lang w:val="en-GB"/>
          </w:rPr>
          <w:fldChar w:fldCharType="end"/>
        </w:r>
      </w:hyperlink>
    </w:p>
    <w:p w14:paraId="1DE423E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5" w:history="1">
        <w:r w:rsidR="002E795E" w:rsidRPr="00786941">
          <w:rPr>
            <w:rStyle w:val="Hyperlink"/>
            <w:noProof/>
            <w:lang w:val="en-GB"/>
          </w:rPr>
          <w:t>Table 199 – Pseudocode for function ClipAndPackBD1BorW(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149</w:t>
        </w:r>
        <w:r w:rsidR="002E795E" w:rsidRPr="00786941">
          <w:rPr>
            <w:noProof/>
            <w:webHidden/>
            <w:lang w:val="en-GB"/>
          </w:rPr>
          <w:fldChar w:fldCharType="end"/>
        </w:r>
      </w:hyperlink>
    </w:p>
    <w:p w14:paraId="1DE423E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6" w:history="1">
        <w:r w:rsidR="002E795E" w:rsidRPr="00786941">
          <w:rPr>
            <w:rStyle w:val="Hyperlink"/>
            <w:noProof/>
            <w:lang w:val="en-GB"/>
          </w:rPr>
          <w:t>Table A.1 – FILE_HEADER(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151</w:t>
        </w:r>
        <w:r w:rsidR="002E795E" w:rsidRPr="00786941">
          <w:rPr>
            <w:noProof/>
            <w:webHidden/>
            <w:lang w:val="en-GB"/>
          </w:rPr>
          <w:fldChar w:fldCharType="end"/>
        </w:r>
      </w:hyperlink>
    </w:p>
    <w:p w14:paraId="1DE423E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7" w:history="1">
        <w:r w:rsidR="002E795E" w:rsidRPr="00786941">
          <w:rPr>
            <w:rStyle w:val="Hyperlink"/>
            <w:noProof/>
            <w:lang w:val="en-GB"/>
          </w:rPr>
          <w:t>Table A.2 – IMAGE_FILE_DIRECTORY(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152</w:t>
        </w:r>
        <w:r w:rsidR="002E795E" w:rsidRPr="00786941">
          <w:rPr>
            <w:noProof/>
            <w:webHidden/>
            <w:lang w:val="en-GB"/>
          </w:rPr>
          <w:fldChar w:fldCharType="end"/>
        </w:r>
      </w:hyperlink>
    </w:p>
    <w:p w14:paraId="1DE423E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8" w:history="1">
        <w:r w:rsidR="002E795E" w:rsidRPr="00786941">
          <w:rPr>
            <w:rStyle w:val="Hyperlink"/>
            <w:noProof/>
            <w:lang w:val="en-GB"/>
          </w:rPr>
          <w:t>Table A.3 – IFD_ENTRY(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152</w:t>
        </w:r>
        <w:r w:rsidR="002E795E" w:rsidRPr="00786941">
          <w:rPr>
            <w:noProof/>
            <w:webHidden/>
            <w:lang w:val="en-GB"/>
          </w:rPr>
          <w:fldChar w:fldCharType="end"/>
        </w:r>
      </w:hyperlink>
    </w:p>
    <w:p w14:paraId="1DE423E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59" w:history="1">
        <w:r w:rsidR="002E795E" w:rsidRPr="00786941">
          <w:rPr>
            <w:rStyle w:val="Hyperlink"/>
            <w:noProof/>
            <w:lang w:val="en-GB"/>
          </w:rPr>
          <w:t>Table A.4 – Interpretation, allowed combinations, and presence of syntax elements of the IFD_ENTRY(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_Toc462299059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153</w:t>
        </w:r>
        <w:r w:rsidR="002E795E" w:rsidRPr="00786941">
          <w:rPr>
            <w:noProof/>
            <w:webHidden/>
            <w:lang w:val="en-GB"/>
          </w:rPr>
          <w:fldChar w:fldCharType="end"/>
        </w:r>
      </w:hyperlink>
    </w:p>
    <w:p w14:paraId="1DE423E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0" w:history="1">
        <w:r w:rsidR="002E795E" w:rsidRPr="00786941">
          <w:rPr>
            <w:rStyle w:val="Hyperlink"/>
            <w:noProof/>
            <w:lang w:val="en-GB"/>
          </w:rPr>
          <w:t>Table A.5 – ELEMENT_TYPE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154</w:t>
        </w:r>
        <w:r w:rsidR="002E795E" w:rsidRPr="00786941">
          <w:rPr>
            <w:noProof/>
            <w:webHidden/>
            <w:lang w:val="en-GB"/>
          </w:rPr>
          <w:fldChar w:fldCharType="end"/>
        </w:r>
      </w:hyperlink>
    </w:p>
    <w:p w14:paraId="1DE423F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1" w:history="1">
        <w:r w:rsidR="002E795E" w:rsidRPr="00786941">
          <w:rPr>
            <w:rStyle w:val="Hyperlink"/>
            <w:noProof/>
            <w:lang w:val="en-GB"/>
          </w:rPr>
          <w:t>Table A.6 – Interpretation of PIXEL_FORMAT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160</w:t>
        </w:r>
        <w:r w:rsidR="002E795E" w:rsidRPr="00786941">
          <w:rPr>
            <w:noProof/>
            <w:webHidden/>
            <w:lang w:val="en-GB"/>
          </w:rPr>
          <w:fldChar w:fldCharType="end"/>
        </w:r>
      </w:hyperlink>
    </w:p>
    <w:p w14:paraId="1DE423F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2" w:history="1">
        <w:r w:rsidR="002E795E" w:rsidRPr="00786941">
          <w:rPr>
            <w:rStyle w:val="Hyperlink"/>
            <w:noProof/>
            <w:lang w:val="en-GB"/>
          </w:rPr>
          <w:t>Table A.7 – PTM_COLOR_INFO( ) syntax structure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167</w:t>
        </w:r>
        <w:r w:rsidR="002E795E" w:rsidRPr="00786941">
          <w:rPr>
            <w:noProof/>
            <w:webHidden/>
            <w:lang w:val="en-GB"/>
          </w:rPr>
          <w:fldChar w:fldCharType="end"/>
        </w:r>
      </w:hyperlink>
    </w:p>
    <w:p w14:paraId="1DE423F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3" w:history="1">
        <w:r w:rsidR="002E795E" w:rsidRPr="00786941">
          <w:rPr>
            <w:rStyle w:val="Hyperlink"/>
            <w:noProof/>
            <w:lang w:val="en-GB"/>
          </w:rPr>
          <w:t>Table A.8 – Interpretation of COLOR_PRIMARIES syntax element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167</w:t>
        </w:r>
        <w:r w:rsidR="002E795E" w:rsidRPr="00786941">
          <w:rPr>
            <w:noProof/>
            <w:webHidden/>
            <w:lang w:val="en-GB"/>
          </w:rPr>
          <w:fldChar w:fldCharType="end"/>
        </w:r>
      </w:hyperlink>
    </w:p>
    <w:p w14:paraId="1DE423F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4" w:history="1">
        <w:r w:rsidR="002E795E" w:rsidRPr="00786941">
          <w:rPr>
            <w:rStyle w:val="Hyperlink"/>
            <w:noProof/>
            <w:lang w:val="en-GB"/>
          </w:rPr>
          <w:t>Table A.9 – Interpretation of TRANSFER_CHARACTERISTICS syntax element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168</w:t>
        </w:r>
        <w:r w:rsidR="002E795E" w:rsidRPr="00786941">
          <w:rPr>
            <w:noProof/>
            <w:webHidden/>
            <w:lang w:val="en-GB"/>
          </w:rPr>
          <w:fldChar w:fldCharType="end"/>
        </w:r>
      </w:hyperlink>
    </w:p>
    <w:p w14:paraId="1DE423F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5" w:history="1">
        <w:r w:rsidR="002E795E" w:rsidRPr="00786941">
          <w:rPr>
            <w:rStyle w:val="Hyperlink"/>
            <w:noProof/>
            <w:lang w:val="en-GB"/>
          </w:rPr>
          <w:t>Table A.10 – Interpretation of MATRIX_COEFFICIENTS syntax element</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169</w:t>
        </w:r>
        <w:r w:rsidR="002E795E" w:rsidRPr="00786941">
          <w:rPr>
            <w:noProof/>
            <w:webHidden/>
            <w:lang w:val="en-GB"/>
          </w:rPr>
          <w:fldChar w:fldCharType="end"/>
        </w:r>
      </w:hyperlink>
    </w:p>
    <w:p w14:paraId="1DE423F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6" w:history="1">
        <w:r w:rsidR="002E795E" w:rsidRPr="00786941">
          <w:rPr>
            <w:rStyle w:val="Hyperlink"/>
            <w:noProof/>
            <w:lang w:val="en-GB"/>
          </w:rPr>
          <w:t>Table A.11 – Interpretation of IMAGE_BAND_PRESENCE and ALPHA_BAND_PRESENCE</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173</w:t>
        </w:r>
        <w:r w:rsidR="002E795E" w:rsidRPr="00786941">
          <w:rPr>
            <w:noProof/>
            <w:webHidden/>
            <w:lang w:val="en-GB"/>
          </w:rPr>
          <w:fldChar w:fldCharType="end"/>
        </w:r>
      </w:hyperlink>
    </w:p>
    <w:p w14:paraId="1DE423F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7" w:history="1">
        <w:r w:rsidR="002E795E" w:rsidRPr="00786941">
          <w:rPr>
            <w:rStyle w:val="Hyperlink"/>
            <w:noProof/>
            <w:lang w:val="en-GB"/>
          </w:rPr>
          <w:t>Table B.1 – Parameters of levels of conformance to this Specification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176</w:t>
        </w:r>
        <w:r w:rsidR="002E795E" w:rsidRPr="00786941">
          <w:rPr>
            <w:noProof/>
            <w:webHidden/>
            <w:lang w:val="en-GB"/>
          </w:rPr>
          <w:fldChar w:fldCharType="end"/>
        </w:r>
      </w:hyperlink>
    </w:p>
    <w:p w14:paraId="1DE423F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8" w:history="1">
        <w:r w:rsidR="002E795E" w:rsidRPr="00786941">
          <w:rPr>
            <w:rStyle w:val="Hyperlink"/>
            <w:noProof/>
            <w:lang w:val="en-GB"/>
          </w:rPr>
          <w:t>Table B.2 – Pseudocode for function ImageBufferBytes(valNC)</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176</w:t>
        </w:r>
        <w:r w:rsidR="002E795E" w:rsidRPr="00786941">
          <w:rPr>
            <w:noProof/>
            <w:webHidden/>
            <w:lang w:val="en-GB"/>
          </w:rPr>
          <w:fldChar w:fldCharType="end"/>
        </w:r>
      </w:hyperlink>
    </w:p>
    <w:p w14:paraId="1DE423F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69" w:history="1">
        <w:r w:rsidR="002E795E" w:rsidRPr="00786941">
          <w:rPr>
            <w:rStyle w:val="Hyperlink"/>
            <w:noProof/>
            <w:lang w:val="en-GB"/>
          </w:rPr>
          <w:t>Table D.1 – Pseudocode for function PreScaling1(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_Toc462299069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180</w:t>
        </w:r>
        <w:r w:rsidR="002E795E" w:rsidRPr="00786941">
          <w:rPr>
            <w:noProof/>
            <w:webHidden/>
            <w:lang w:val="en-GB"/>
          </w:rPr>
          <w:fldChar w:fldCharType="end"/>
        </w:r>
      </w:hyperlink>
    </w:p>
    <w:p w14:paraId="1DE423F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0" w:history="1">
        <w:r w:rsidR="002E795E" w:rsidRPr="00786941">
          <w:rPr>
            <w:rStyle w:val="Hyperlink"/>
            <w:noProof/>
            <w:lang w:val="en-GB"/>
          </w:rPr>
          <w:t>Table D.2 – Pseudocode for function PreScalingBD16F(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180</w:t>
        </w:r>
        <w:r w:rsidR="002E795E" w:rsidRPr="00786941">
          <w:rPr>
            <w:noProof/>
            <w:webHidden/>
            <w:lang w:val="en-GB"/>
          </w:rPr>
          <w:fldChar w:fldCharType="end"/>
        </w:r>
      </w:hyperlink>
    </w:p>
    <w:p w14:paraId="1DE423F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1" w:history="1">
        <w:r w:rsidR="002E795E" w:rsidRPr="00786941">
          <w:rPr>
            <w:rStyle w:val="Hyperlink"/>
            <w:noProof/>
            <w:lang w:val="en-GB"/>
          </w:rPr>
          <w:t>Table D.3 – Pseudocode for function PreScalingBD32F(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181</w:t>
        </w:r>
        <w:r w:rsidR="002E795E" w:rsidRPr="00786941">
          <w:rPr>
            <w:noProof/>
            <w:webHidden/>
            <w:lang w:val="en-GB"/>
          </w:rPr>
          <w:fldChar w:fldCharType="end"/>
        </w:r>
      </w:hyperlink>
    </w:p>
    <w:p w14:paraId="1DE423F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2" w:history="1">
        <w:r w:rsidR="002E795E" w:rsidRPr="00786941">
          <w:rPr>
            <w:rStyle w:val="Hyperlink"/>
            <w:noProof/>
            <w:lang w:val="en-GB"/>
          </w:rPr>
          <w:t>Table D.4 – Pseudocode for function PreScalingRGBE(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181</w:t>
        </w:r>
        <w:r w:rsidR="002E795E" w:rsidRPr="00786941">
          <w:rPr>
            <w:noProof/>
            <w:webHidden/>
            <w:lang w:val="en-GB"/>
          </w:rPr>
          <w:fldChar w:fldCharType="end"/>
        </w:r>
      </w:hyperlink>
    </w:p>
    <w:p w14:paraId="1DE423F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3" w:history="1">
        <w:r w:rsidR="002E795E" w:rsidRPr="00786941">
          <w:rPr>
            <w:rStyle w:val="Hyperlink"/>
            <w:noProof/>
            <w:lang w:val="en-GB"/>
          </w:rPr>
          <w:t>Table D.5 – Pseudocode for function RGBEForwardConversion(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181</w:t>
        </w:r>
        <w:r w:rsidR="002E795E" w:rsidRPr="00786941">
          <w:rPr>
            <w:noProof/>
            <w:webHidden/>
            <w:lang w:val="en-GB"/>
          </w:rPr>
          <w:fldChar w:fldCharType="end"/>
        </w:r>
      </w:hyperlink>
    </w:p>
    <w:p w14:paraId="1DE423FD"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4" w:history="1">
        <w:r w:rsidR="002E795E" w:rsidRPr="00786941">
          <w:rPr>
            <w:rStyle w:val="Hyperlink"/>
            <w:noProof/>
            <w:lang w:val="en-GB"/>
          </w:rPr>
          <w:t>Table D.6 – Pseudocode for function FwdColorFmtConvert1(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182</w:t>
        </w:r>
        <w:r w:rsidR="002E795E" w:rsidRPr="00786941">
          <w:rPr>
            <w:noProof/>
            <w:webHidden/>
            <w:lang w:val="en-GB"/>
          </w:rPr>
          <w:fldChar w:fldCharType="end"/>
        </w:r>
      </w:hyperlink>
    </w:p>
    <w:p w14:paraId="1DE423FE"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5" w:history="1">
        <w:r w:rsidR="002E795E" w:rsidRPr="00786941">
          <w:rPr>
            <w:rStyle w:val="Hyperlink"/>
            <w:noProof/>
            <w:lang w:val="en-GB"/>
          </w:rPr>
          <w:t>Table D.7 – Pseudocode for function FwdColorFmtConvert2(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183</w:t>
        </w:r>
        <w:r w:rsidR="002E795E" w:rsidRPr="00786941">
          <w:rPr>
            <w:noProof/>
            <w:webHidden/>
            <w:lang w:val="en-GB"/>
          </w:rPr>
          <w:fldChar w:fldCharType="end"/>
        </w:r>
      </w:hyperlink>
    </w:p>
    <w:p w14:paraId="1DE423FF"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6" w:history="1">
        <w:r w:rsidR="002E795E" w:rsidRPr="00786941">
          <w:rPr>
            <w:rStyle w:val="Hyperlink"/>
            <w:noProof/>
            <w:lang w:val="en-GB"/>
          </w:rPr>
          <w:t>Table D.8 – Pseudocode for function FwdColorFmtConvert3(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183</w:t>
        </w:r>
        <w:r w:rsidR="002E795E" w:rsidRPr="00786941">
          <w:rPr>
            <w:noProof/>
            <w:webHidden/>
            <w:lang w:val="en-GB"/>
          </w:rPr>
          <w:fldChar w:fldCharType="end"/>
        </w:r>
      </w:hyperlink>
    </w:p>
    <w:p w14:paraId="1DE42400"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7" w:history="1">
        <w:r w:rsidR="002E795E" w:rsidRPr="00786941">
          <w:rPr>
            <w:rStyle w:val="Hyperlink"/>
            <w:noProof/>
            <w:lang w:val="en-GB"/>
          </w:rPr>
          <w:t>Table D.9 – Pseudocode for function TOdd(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185</w:t>
        </w:r>
        <w:r w:rsidR="002E795E" w:rsidRPr="00786941">
          <w:rPr>
            <w:noProof/>
            <w:webHidden/>
            <w:lang w:val="en-GB"/>
          </w:rPr>
          <w:fldChar w:fldCharType="end"/>
        </w:r>
      </w:hyperlink>
    </w:p>
    <w:p w14:paraId="1DE42401"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8" w:history="1">
        <w:r w:rsidR="002E795E" w:rsidRPr="00786941">
          <w:rPr>
            <w:rStyle w:val="Hyperlink"/>
            <w:noProof/>
            <w:lang w:val="en-GB"/>
          </w:rPr>
          <w:t>Table D.10 – Pseudocode for function TOddOdd(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185</w:t>
        </w:r>
        <w:r w:rsidR="002E795E" w:rsidRPr="00786941">
          <w:rPr>
            <w:noProof/>
            <w:webHidden/>
            <w:lang w:val="en-GB"/>
          </w:rPr>
          <w:fldChar w:fldCharType="end"/>
        </w:r>
      </w:hyperlink>
    </w:p>
    <w:p w14:paraId="1DE42402"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79" w:history="1">
        <w:r w:rsidR="002E795E" w:rsidRPr="00786941">
          <w:rPr>
            <w:rStyle w:val="Hyperlink"/>
            <w:noProof/>
            <w:lang w:val="en-GB"/>
          </w:rPr>
          <w:t>Table D.11 – Forward Permutation</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_Toc462299079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186</w:t>
        </w:r>
        <w:r w:rsidR="002E795E" w:rsidRPr="00786941">
          <w:rPr>
            <w:noProof/>
            <w:webHidden/>
            <w:lang w:val="en-GB"/>
          </w:rPr>
          <w:fldChar w:fldCharType="end"/>
        </w:r>
      </w:hyperlink>
    </w:p>
    <w:p w14:paraId="1DE42403"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0" w:history="1">
        <w:r w:rsidR="002E795E" w:rsidRPr="00786941">
          <w:rPr>
            <w:rStyle w:val="Hyperlink"/>
            <w:noProof/>
            <w:lang w:val="en-GB"/>
          </w:rPr>
          <w:t>Table D.12 – Pseudocode for function FwdPermute(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_Toc462299080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186</w:t>
        </w:r>
        <w:r w:rsidR="002E795E" w:rsidRPr="00786941">
          <w:rPr>
            <w:noProof/>
            <w:webHidden/>
            <w:lang w:val="en-GB"/>
          </w:rPr>
          <w:fldChar w:fldCharType="end"/>
        </w:r>
      </w:hyperlink>
    </w:p>
    <w:p w14:paraId="1DE42404"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1" w:history="1">
        <w:r w:rsidR="002E795E" w:rsidRPr="00786941">
          <w:rPr>
            <w:rStyle w:val="Hyperlink"/>
            <w:noProof/>
            <w:lang w:val="en-GB"/>
          </w:rPr>
          <w:t>Table D.13 – Pseudocode for function FCT4x4(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_Toc462299081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186</w:t>
        </w:r>
        <w:r w:rsidR="002E795E" w:rsidRPr="00786941">
          <w:rPr>
            <w:noProof/>
            <w:webHidden/>
            <w:lang w:val="en-GB"/>
          </w:rPr>
          <w:fldChar w:fldCharType="end"/>
        </w:r>
      </w:hyperlink>
    </w:p>
    <w:p w14:paraId="1DE42405"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2" w:history="1">
        <w:r w:rsidR="002E795E" w:rsidRPr="00786941">
          <w:rPr>
            <w:rStyle w:val="Hyperlink"/>
            <w:noProof/>
            <w:lang w:val="en-GB"/>
          </w:rPr>
          <w:t>Table D.14 – Pseudocode for function T2x2hEnc(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_Toc462299082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188</w:t>
        </w:r>
        <w:r w:rsidR="002E795E" w:rsidRPr="00786941">
          <w:rPr>
            <w:noProof/>
            <w:webHidden/>
            <w:lang w:val="en-GB"/>
          </w:rPr>
          <w:fldChar w:fldCharType="end"/>
        </w:r>
      </w:hyperlink>
    </w:p>
    <w:p w14:paraId="1DE42406"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3" w:history="1">
        <w:r w:rsidR="002E795E" w:rsidRPr="00786941">
          <w:rPr>
            <w:rStyle w:val="Hyperlink"/>
            <w:noProof/>
            <w:lang w:val="en-GB"/>
          </w:rPr>
          <w:t>Table D.15 – Pseudocode for function FwdRotate(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_Toc462299083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188</w:t>
        </w:r>
        <w:r w:rsidR="002E795E" w:rsidRPr="00786941">
          <w:rPr>
            <w:noProof/>
            <w:webHidden/>
            <w:lang w:val="en-GB"/>
          </w:rPr>
          <w:fldChar w:fldCharType="end"/>
        </w:r>
      </w:hyperlink>
    </w:p>
    <w:p w14:paraId="1DE42407"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4" w:history="1">
        <w:r w:rsidR="002E795E" w:rsidRPr="00786941">
          <w:rPr>
            <w:rStyle w:val="Hyperlink"/>
            <w:noProof/>
            <w:lang w:val="en-GB"/>
          </w:rPr>
          <w:t>Table D.16 – Pseudocode for function FwdScale(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_Toc462299084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188</w:t>
        </w:r>
        <w:r w:rsidR="002E795E" w:rsidRPr="00786941">
          <w:rPr>
            <w:noProof/>
            <w:webHidden/>
            <w:lang w:val="en-GB"/>
          </w:rPr>
          <w:fldChar w:fldCharType="end"/>
        </w:r>
      </w:hyperlink>
    </w:p>
    <w:p w14:paraId="1DE42408"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5" w:history="1">
        <w:r w:rsidR="002E795E" w:rsidRPr="00786941">
          <w:rPr>
            <w:rStyle w:val="Hyperlink"/>
            <w:noProof/>
            <w:lang w:val="en-GB"/>
          </w:rPr>
          <w:t>Table D.17 – Pseudocode for function FwdTOddOdd(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_Toc462299085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188</w:t>
        </w:r>
        <w:r w:rsidR="002E795E" w:rsidRPr="00786941">
          <w:rPr>
            <w:noProof/>
            <w:webHidden/>
            <w:lang w:val="en-GB"/>
          </w:rPr>
          <w:fldChar w:fldCharType="end"/>
        </w:r>
      </w:hyperlink>
    </w:p>
    <w:p w14:paraId="1DE42409"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6" w:history="1">
        <w:r w:rsidR="002E795E" w:rsidRPr="00786941">
          <w:rPr>
            <w:rStyle w:val="Hyperlink"/>
            <w:noProof/>
            <w:lang w:val="en-GB"/>
          </w:rPr>
          <w:t>Table D.18 – Pseudocode for function OverlapPreFilter4x4(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_Toc462299086 \h </w:instrText>
        </w:r>
        <w:r w:rsidR="002E795E" w:rsidRPr="00786941">
          <w:rPr>
            <w:noProof/>
            <w:webHidden/>
            <w:lang w:val="en-GB"/>
          </w:rPr>
        </w:r>
        <w:r w:rsidR="002E795E" w:rsidRPr="00786941">
          <w:rPr>
            <w:noProof/>
            <w:webHidden/>
            <w:lang w:val="en-GB"/>
          </w:rPr>
          <w:fldChar w:fldCharType="separate"/>
        </w:r>
        <w:r w:rsidR="00212FF9">
          <w:rPr>
            <w:noProof/>
            <w:webHidden/>
            <w:lang w:val="en-GB"/>
          </w:rPr>
          <w:t>189</w:t>
        </w:r>
        <w:r w:rsidR="002E795E" w:rsidRPr="00786941">
          <w:rPr>
            <w:noProof/>
            <w:webHidden/>
            <w:lang w:val="en-GB"/>
          </w:rPr>
          <w:fldChar w:fldCharType="end"/>
        </w:r>
      </w:hyperlink>
    </w:p>
    <w:p w14:paraId="1DE4240A"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7" w:history="1">
        <w:r w:rsidR="002E795E" w:rsidRPr="00786941">
          <w:rPr>
            <w:rStyle w:val="Hyperlink"/>
            <w:noProof/>
            <w:lang w:val="en-GB"/>
          </w:rPr>
          <w:t>Table D.19 – Pseudocode for function OverlapPreFilter4(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_Toc462299087 \h </w:instrText>
        </w:r>
        <w:r w:rsidR="002E795E" w:rsidRPr="00786941">
          <w:rPr>
            <w:noProof/>
            <w:webHidden/>
            <w:lang w:val="en-GB"/>
          </w:rPr>
        </w:r>
        <w:r w:rsidR="002E795E" w:rsidRPr="00786941">
          <w:rPr>
            <w:noProof/>
            <w:webHidden/>
            <w:lang w:val="en-GB"/>
          </w:rPr>
          <w:fldChar w:fldCharType="separate"/>
        </w:r>
        <w:r w:rsidR="00212FF9">
          <w:rPr>
            <w:noProof/>
            <w:webHidden/>
            <w:lang w:val="en-GB"/>
          </w:rPr>
          <w:t>190</w:t>
        </w:r>
        <w:r w:rsidR="002E795E" w:rsidRPr="00786941">
          <w:rPr>
            <w:noProof/>
            <w:webHidden/>
            <w:lang w:val="en-GB"/>
          </w:rPr>
          <w:fldChar w:fldCharType="end"/>
        </w:r>
      </w:hyperlink>
    </w:p>
    <w:p w14:paraId="1DE4240B"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8" w:history="1">
        <w:r w:rsidR="002E795E" w:rsidRPr="00786941">
          <w:rPr>
            <w:rStyle w:val="Hyperlink"/>
            <w:noProof/>
            <w:lang w:val="en-GB"/>
          </w:rPr>
          <w:t>Table D.20 – Pseudocode for function OverlapPreFilter2x2(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_Toc462299088 \h </w:instrText>
        </w:r>
        <w:r w:rsidR="002E795E" w:rsidRPr="00786941">
          <w:rPr>
            <w:noProof/>
            <w:webHidden/>
            <w:lang w:val="en-GB"/>
          </w:rPr>
        </w:r>
        <w:r w:rsidR="002E795E" w:rsidRPr="00786941">
          <w:rPr>
            <w:noProof/>
            <w:webHidden/>
            <w:lang w:val="en-GB"/>
          </w:rPr>
          <w:fldChar w:fldCharType="separate"/>
        </w:r>
        <w:r w:rsidR="00212FF9">
          <w:rPr>
            <w:noProof/>
            <w:webHidden/>
            <w:lang w:val="en-GB"/>
          </w:rPr>
          <w:t>191</w:t>
        </w:r>
        <w:r w:rsidR="002E795E" w:rsidRPr="00786941">
          <w:rPr>
            <w:noProof/>
            <w:webHidden/>
            <w:lang w:val="en-GB"/>
          </w:rPr>
          <w:fldChar w:fldCharType="end"/>
        </w:r>
      </w:hyperlink>
    </w:p>
    <w:p w14:paraId="1DE4240C" w14:textId="77777777" w:rsidR="002E795E" w:rsidRPr="00786941" w:rsidRDefault="00FD6B3A">
      <w:pPr>
        <w:pStyle w:val="TableofFigures"/>
        <w:tabs>
          <w:tab w:val="right" w:leader="dot" w:pos="9629"/>
        </w:tabs>
        <w:rPr>
          <w:rFonts w:asciiTheme="minorHAnsi" w:eastAsiaTheme="minorEastAsia" w:hAnsiTheme="minorHAnsi" w:cstheme="minorBidi"/>
          <w:noProof/>
          <w:sz w:val="22"/>
          <w:szCs w:val="22"/>
          <w:lang w:val="en-GB" w:eastAsia="zh-CN"/>
        </w:rPr>
      </w:pPr>
      <w:hyperlink w:anchor="_Toc462299089" w:history="1">
        <w:r w:rsidR="002E795E" w:rsidRPr="00786941">
          <w:rPr>
            <w:rStyle w:val="Hyperlink"/>
            <w:noProof/>
            <w:lang w:val="en-GB"/>
          </w:rPr>
          <w:t>Table D.21 – Pseudocode for function OverlapPreFilter2( )</w:t>
        </w:r>
        <w:r w:rsidR="002E795E" w:rsidRPr="00786941">
          <w:rPr>
            <w:noProof/>
            <w:webHidden/>
            <w:lang w:val="en-GB"/>
          </w:rPr>
          <w:tab/>
        </w:r>
        <w:r w:rsidR="002E795E" w:rsidRPr="00786941">
          <w:rPr>
            <w:noProof/>
            <w:webHidden/>
            <w:lang w:val="en-GB"/>
          </w:rPr>
          <w:fldChar w:fldCharType="begin"/>
        </w:r>
        <w:r w:rsidR="002E795E" w:rsidRPr="00786941">
          <w:rPr>
            <w:noProof/>
            <w:webHidden/>
            <w:lang w:val="en-GB"/>
          </w:rPr>
          <w:instrText xml:space="preserve"> PAGEREF _Toc462299089 \h </w:instrText>
        </w:r>
        <w:r w:rsidR="002E795E" w:rsidRPr="00786941">
          <w:rPr>
            <w:noProof/>
            <w:webHidden/>
            <w:lang w:val="en-GB"/>
          </w:rPr>
        </w:r>
        <w:r w:rsidR="002E795E" w:rsidRPr="00786941">
          <w:rPr>
            <w:noProof/>
            <w:webHidden/>
            <w:lang w:val="en-GB"/>
          </w:rPr>
          <w:fldChar w:fldCharType="separate"/>
        </w:r>
        <w:r w:rsidR="00212FF9">
          <w:rPr>
            <w:noProof/>
            <w:webHidden/>
            <w:lang w:val="en-GB"/>
          </w:rPr>
          <w:t>191</w:t>
        </w:r>
        <w:r w:rsidR="002E795E" w:rsidRPr="00786941">
          <w:rPr>
            <w:noProof/>
            <w:webHidden/>
            <w:lang w:val="en-GB"/>
          </w:rPr>
          <w:fldChar w:fldCharType="end"/>
        </w:r>
      </w:hyperlink>
    </w:p>
    <w:p w14:paraId="1DE4240D" w14:textId="77777777" w:rsidR="00DA262E" w:rsidRPr="00B0046B" w:rsidRDefault="006F5070" w:rsidP="00742684">
      <w:pPr>
        <w:rPr>
          <w:sz w:val="28"/>
          <w:szCs w:val="28"/>
        </w:rPr>
      </w:pPr>
      <w:r w:rsidRPr="004A4DE6">
        <w:fldChar w:fldCharType="end"/>
      </w:r>
    </w:p>
    <w:p w14:paraId="1DE42417" w14:textId="63D3445B" w:rsidR="005719FC" w:rsidRPr="00B0046B" w:rsidRDefault="006F5070" w:rsidP="00676D95">
      <w:pPr>
        <w:pStyle w:val="Headingb"/>
      </w:pPr>
      <w:bookmarkStart w:id="14" w:name="_Toc368224322"/>
      <w:bookmarkStart w:id="15" w:name="_Toc368225060"/>
      <w:bookmarkStart w:id="16" w:name="_Toc368225416"/>
      <w:r w:rsidRPr="00B0046B">
        <w:br w:type="page"/>
      </w:r>
      <w:bookmarkEnd w:id="14"/>
      <w:bookmarkEnd w:id="15"/>
      <w:bookmarkEnd w:id="16"/>
    </w:p>
    <w:p w14:paraId="683369BA" w14:textId="77777777" w:rsidR="00676D95" w:rsidRPr="00786941" w:rsidRDefault="00676D95" w:rsidP="00676D95">
      <w:pPr>
        <w:pStyle w:val="Headingb"/>
      </w:pPr>
      <w:r w:rsidRPr="00786941">
        <w:t>Introduction</w:t>
      </w:r>
    </w:p>
    <w:p w14:paraId="176BF9FC" w14:textId="77777777" w:rsidR="00676D95" w:rsidRPr="00B0046B" w:rsidRDefault="00676D95" w:rsidP="00676D95">
      <w:r w:rsidRPr="00B0046B">
        <w:t>This Recommendation | International Standard specifies requirements and implementation guidelines for the compressed representation of digital images for storage and interchange in a form referred to as JPEG XR. The JPEG XR design provides a practical coding technology for a broad range of applications with excellent compression capability and important additional functionalities. An input image is typically operated on by an encoder to create a JPEG XR coded image. The decoder then operates on the coded image to produce an output image that is either an exact or approximate reconstruction of the input image.</w:t>
      </w:r>
    </w:p>
    <w:p w14:paraId="2462043A" w14:textId="11F418F2" w:rsidR="00676D95" w:rsidRPr="00B0046B" w:rsidRDefault="00676D95" w:rsidP="00676D95">
      <w:r w:rsidRPr="00B0046B">
        <w:t>The primary intended application of JPEG XR is the representation of continuous-tone still images</w:t>
      </w:r>
      <w:r w:rsidR="002354EA" w:rsidRPr="00B0046B">
        <w:t>,</w:t>
      </w:r>
      <w:r w:rsidRPr="00B0046B">
        <w:t xml:space="preserve"> such as photographic images. The manner of representation of the compressed image data and the associated decoding process are specified. These processes and representations are generic, </w:t>
      </w:r>
      <w:r w:rsidR="002354EA" w:rsidRPr="00B0046B">
        <w:t>i.e.</w:t>
      </w:r>
      <w:r w:rsidRPr="00B0046B">
        <w:t>, they are applicable to a broad range of applications using compressed colo</w:t>
      </w:r>
      <w:r w:rsidR="00FF648E" w:rsidRPr="00B0046B">
        <w:t>u</w:t>
      </w:r>
      <w:r w:rsidRPr="00B0046B">
        <w:t>r and grayscale images in communications and computer systems</w:t>
      </w:r>
      <w:r w:rsidR="00245B5F" w:rsidRPr="00B0046B">
        <w:t>,</w:t>
      </w:r>
      <w:r w:rsidRPr="00B0046B">
        <w:t xml:space="preserve"> and within embedded applications, including mobile devices.</w:t>
      </w:r>
    </w:p>
    <w:p w14:paraId="5F48EA14" w14:textId="70558237" w:rsidR="00676D95" w:rsidRPr="00B0046B" w:rsidRDefault="00676D95" w:rsidP="00676D95">
      <w:r w:rsidRPr="00B0046B">
        <w:t>As of 2008, the most widely used digital photography format is a nominal implementation of the first JPEG coding format as specified in Rec. ITU-T T.81 | ISO/IEC 10918-1. This encoding uses a bit depth of 8 for each of three channels, resulting in 256 representable values per channel (a total of 16 777 216 representable colo</w:t>
      </w:r>
      <w:r w:rsidR="00FF648E" w:rsidRPr="00B0046B">
        <w:t>u</w:t>
      </w:r>
      <w:r w:rsidRPr="00B0046B">
        <w:t>r values).</w:t>
      </w:r>
    </w:p>
    <w:p w14:paraId="0B48E646" w14:textId="615B9871" w:rsidR="00676D95" w:rsidRPr="00B0046B" w:rsidRDefault="00676D95" w:rsidP="00BA27CE">
      <w:r w:rsidRPr="00B0046B">
        <w:t>More demanding applications may require a bit depth of 16, providing 65 536 representable values for each channel, and resulting in over 2.8 * 10</w:t>
      </w:r>
      <w:r w:rsidRPr="00B0046B">
        <w:rPr>
          <w:vertAlign w:val="superscript"/>
        </w:rPr>
        <w:t>14</w:t>
      </w:r>
      <w:r w:rsidRPr="00B0046B">
        <w:t xml:space="preserve"> colo</w:t>
      </w:r>
      <w:r w:rsidR="00FF648E" w:rsidRPr="00B0046B">
        <w:t>u</w:t>
      </w:r>
      <w:r w:rsidRPr="00B0046B">
        <w:t xml:space="preserve">r values. Additional scenarios may necessitate even greater bit depths and sample representation formats. When memory or processing power is at a premium, as few as </w:t>
      </w:r>
      <w:r w:rsidR="00DC0700" w:rsidRPr="00B0046B">
        <w:t>5</w:t>
      </w:r>
      <w:r w:rsidRPr="00B0046B">
        <w:t xml:space="preserve"> or </w:t>
      </w:r>
      <w:r w:rsidR="00DC0700" w:rsidRPr="00B0046B">
        <w:t>6 </w:t>
      </w:r>
      <w:r w:rsidRPr="00B0046B">
        <w:t>bit per channel may be used.</w:t>
      </w:r>
    </w:p>
    <w:p w14:paraId="06B6B937" w14:textId="6953694F" w:rsidR="00676D95" w:rsidRPr="00B0046B" w:rsidRDefault="00676D95" w:rsidP="00676D95">
      <w:r w:rsidRPr="00B0046B">
        <w:t>The JPEG XR specification enables greater effective use of compressed imagery with this broadened diversity of application requirements. JPEG XR supports a wide range of colo</w:t>
      </w:r>
      <w:r w:rsidR="00FF648E" w:rsidRPr="00B0046B">
        <w:t>u</w:t>
      </w:r>
      <w:r w:rsidRPr="00B0046B">
        <w:t xml:space="preserve">r encoding formats including monochrome, </w:t>
      </w:r>
      <w:r w:rsidR="00BA27CE" w:rsidRPr="00B0046B">
        <w:t>red–green–blue (</w:t>
      </w:r>
      <w:r w:rsidRPr="00B0046B">
        <w:t>RGB</w:t>
      </w:r>
      <w:r w:rsidR="00BA27CE" w:rsidRPr="00B0046B">
        <w:t>)</w:t>
      </w:r>
      <w:r w:rsidRPr="00B0046B">
        <w:t xml:space="preserve">, </w:t>
      </w:r>
      <w:r w:rsidR="00BA27CE" w:rsidRPr="00B0046B">
        <w:t>cyan–magenta–yellow–key (</w:t>
      </w:r>
      <w:r w:rsidRPr="00B0046B">
        <w:t>CMYK</w:t>
      </w:r>
      <w:r w:rsidR="00BA27CE" w:rsidRPr="00B0046B">
        <w:t>)</w:t>
      </w:r>
      <w:r w:rsidRPr="00B0046B">
        <w:t xml:space="preserve"> and n-component encodings using a variety of unsigned integer, fixed point, and floating point decoded numerical representations with a variety of bit depths. The primary goal is to provide a compressed format specification appropriate for a wide range of applications while keeping the implementation requirements for encoders and decoders simple. A special focus of the design is support for emerging high dynamic range (HDR) imagery applications.</w:t>
      </w:r>
    </w:p>
    <w:p w14:paraId="2AEC25C9" w14:textId="77777777" w:rsidR="00676D95" w:rsidRPr="00B0046B" w:rsidRDefault="00676D95" w:rsidP="00676D95">
      <w:pPr>
        <w:keepNext/>
        <w:keepLines/>
      </w:pPr>
      <w:r w:rsidRPr="00B0046B">
        <w:t>JPEG XR combines the benefits of optimized image quality and compression efficiency together with low-complexity encoding and decoding implementation requirements. It also provides an extensive set of additional functionalities, including:</w:t>
      </w:r>
    </w:p>
    <w:p w14:paraId="40724957" w14:textId="5EC427DA" w:rsidR="00676D95" w:rsidRPr="00B0046B" w:rsidRDefault="00676D95" w:rsidP="00676D95">
      <w:pPr>
        <w:pStyle w:val="enumlev1"/>
      </w:pPr>
      <w:r w:rsidRPr="00B0046B">
        <w:t>high compression capability</w:t>
      </w:r>
      <w:r w:rsidR="00245B5F" w:rsidRPr="00B0046B">
        <w:t>;</w:t>
      </w:r>
    </w:p>
    <w:p w14:paraId="7B7466B8" w14:textId="38B65448" w:rsidR="00676D95" w:rsidRPr="00B0046B" w:rsidRDefault="00676D95" w:rsidP="00676D95">
      <w:pPr>
        <w:pStyle w:val="enumlev1"/>
      </w:pPr>
      <w:r w:rsidRPr="00B0046B">
        <w:t>low computational and memory resource requirements</w:t>
      </w:r>
      <w:r w:rsidR="00245B5F" w:rsidRPr="00B0046B">
        <w:t>;</w:t>
      </w:r>
    </w:p>
    <w:p w14:paraId="3B959210" w14:textId="63541934" w:rsidR="00676D95" w:rsidRPr="00B0046B" w:rsidRDefault="00676D95" w:rsidP="00676D95">
      <w:pPr>
        <w:pStyle w:val="enumlev1"/>
      </w:pPr>
      <w:r w:rsidRPr="00B0046B">
        <w:t>lossless and lossy compression</w:t>
      </w:r>
      <w:r w:rsidR="00245B5F" w:rsidRPr="00B0046B">
        <w:t>;</w:t>
      </w:r>
    </w:p>
    <w:p w14:paraId="741134F8" w14:textId="1185000C" w:rsidR="00676D95" w:rsidRPr="00B0046B" w:rsidRDefault="00676D95" w:rsidP="00676D95">
      <w:pPr>
        <w:pStyle w:val="enumlev1"/>
      </w:pPr>
      <w:r w:rsidRPr="00B0046B">
        <w:t>image tile segmentation for random access and large image formats</w:t>
      </w:r>
      <w:r w:rsidR="00245B5F" w:rsidRPr="00B0046B">
        <w:t>;</w:t>
      </w:r>
    </w:p>
    <w:p w14:paraId="532A0108" w14:textId="77777777" w:rsidR="00676D95" w:rsidRPr="00B0046B" w:rsidRDefault="00676D95" w:rsidP="00676D95">
      <w:pPr>
        <w:pStyle w:val="enumlev1"/>
      </w:pPr>
      <w:r w:rsidRPr="00B0046B">
        <w:t>support for low-complexity compressed-domain image manipulations</w:t>
      </w:r>
    </w:p>
    <w:p w14:paraId="0D768253" w14:textId="4798C530" w:rsidR="00676D95" w:rsidRPr="00B0046B" w:rsidRDefault="00676D95" w:rsidP="00676D95">
      <w:pPr>
        <w:pStyle w:val="enumlev1"/>
      </w:pPr>
      <w:r w:rsidRPr="00B0046B">
        <w:t>support for embedded thumbnail images and progressive resolution refinement</w:t>
      </w:r>
      <w:r w:rsidR="00245B5F" w:rsidRPr="00B0046B">
        <w:t>;</w:t>
      </w:r>
    </w:p>
    <w:p w14:paraId="16726BA4" w14:textId="3392D1C7" w:rsidR="00676D95" w:rsidRPr="00B0046B" w:rsidRDefault="00676D95" w:rsidP="00676D95">
      <w:pPr>
        <w:pStyle w:val="enumlev1"/>
      </w:pPr>
      <w:r w:rsidRPr="00B0046B">
        <w:t>embedded codestream scalability for both image resolution and fidelity</w:t>
      </w:r>
      <w:r w:rsidR="00245B5F" w:rsidRPr="00B0046B">
        <w:t>;</w:t>
      </w:r>
    </w:p>
    <w:p w14:paraId="3E9842FA" w14:textId="186ED25A" w:rsidR="00676D95" w:rsidRPr="00B0046B" w:rsidRDefault="00676D95" w:rsidP="00676D95">
      <w:pPr>
        <w:pStyle w:val="enumlev1"/>
      </w:pPr>
      <w:r w:rsidRPr="00B0046B">
        <w:t>alpha plane support</w:t>
      </w:r>
      <w:r w:rsidR="00245B5F" w:rsidRPr="00B0046B">
        <w:t>;</w:t>
      </w:r>
    </w:p>
    <w:p w14:paraId="724E46D6" w14:textId="77777777" w:rsidR="00676D95" w:rsidRPr="00B0046B" w:rsidRDefault="00676D95" w:rsidP="00676D95">
      <w:pPr>
        <w:pStyle w:val="enumlev1"/>
      </w:pPr>
      <w:r w:rsidRPr="00B0046B">
        <w:t>bit-exact decoder results for fixed and floating point image formats.</w:t>
      </w:r>
    </w:p>
    <w:p w14:paraId="40006DAA" w14:textId="77777777" w:rsidR="00676D95" w:rsidRPr="00B0046B" w:rsidRDefault="00676D95" w:rsidP="00676D95">
      <w:pPr>
        <w:keepNext/>
        <w:keepLines/>
      </w:pPr>
      <w:r w:rsidRPr="00B0046B">
        <w:t>Important detailed design properties include:</w:t>
      </w:r>
    </w:p>
    <w:p w14:paraId="6B7BD837" w14:textId="2F962A1B" w:rsidR="00676D95" w:rsidRPr="00B0046B" w:rsidRDefault="00676D95" w:rsidP="00676D95">
      <w:pPr>
        <w:pStyle w:val="enumlev1"/>
      </w:pPr>
      <w:r w:rsidRPr="00B0046B">
        <w:t>high performance, embedded system friendly compression</w:t>
      </w:r>
      <w:r w:rsidR="00245B5F" w:rsidRPr="00B0046B">
        <w:t>;</w:t>
      </w:r>
    </w:p>
    <w:p w14:paraId="09229E6F" w14:textId="5D51CA8F" w:rsidR="00676D95" w:rsidRPr="00B0046B" w:rsidRDefault="00676D95" w:rsidP="00676D95">
      <w:pPr>
        <w:pStyle w:val="enumlev1"/>
      </w:pPr>
      <w:r w:rsidRPr="00B0046B">
        <w:t>small memory footprint</w:t>
      </w:r>
      <w:r w:rsidR="00245B5F" w:rsidRPr="00B0046B">
        <w:t>;</w:t>
      </w:r>
    </w:p>
    <w:p w14:paraId="1024C3E5" w14:textId="6A44AAE9" w:rsidR="00676D95" w:rsidRPr="00B0046B" w:rsidRDefault="00676D95" w:rsidP="00676D95">
      <w:pPr>
        <w:pStyle w:val="enumlev1"/>
      </w:pPr>
      <w:r w:rsidRPr="00B0046B">
        <w:t>integer-only operations with no divides</w:t>
      </w:r>
      <w:r w:rsidR="00245B5F" w:rsidRPr="00B0046B">
        <w:t>;</w:t>
      </w:r>
    </w:p>
    <w:p w14:paraId="6D7BEB2D" w14:textId="02EE6CA4" w:rsidR="00676D95" w:rsidRPr="00B0046B" w:rsidRDefault="00676D95" w:rsidP="00676D95">
      <w:pPr>
        <w:pStyle w:val="enumlev1"/>
      </w:pPr>
      <w:r w:rsidRPr="00B0046B">
        <w:t>a signal processing structure that is highly amenable to parallel processing</w:t>
      </w:r>
      <w:r w:rsidR="00245B5F" w:rsidRPr="00B0046B">
        <w:t>;</w:t>
      </w:r>
    </w:p>
    <w:p w14:paraId="45FA0606" w14:textId="5C6DB2FC" w:rsidR="00676D95" w:rsidRPr="00B0046B" w:rsidRDefault="00676D95" w:rsidP="00676D95">
      <w:pPr>
        <w:pStyle w:val="enumlev1"/>
      </w:pPr>
      <w:r w:rsidRPr="00B0046B">
        <w:t>use of the same signal processing operations for both lossless and lossy compression operation</w:t>
      </w:r>
      <w:r w:rsidR="00245B5F" w:rsidRPr="00B0046B">
        <w:t>;</w:t>
      </w:r>
    </w:p>
    <w:p w14:paraId="23C5E494" w14:textId="77785ACA" w:rsidR="00676D95" w:rsidRPr="00B0046B" w:rsidRDefault="00245B5F" w:rsidP="00BA27CE">
      <w:pPr>
        <w:pStyle w:val="enumlev1"/>
      </w:pPr>
      <w:r w:rsidRPr="00B0046B">
        <w:t>s</w:t>
      </w:r>
      <w:r w:rsidR="00676D95" w:rsidRPr="00B0046B">
        <w:t xml:space="preserve">upport for a wide range of decoded sample formats (many of which support </w:t>
      </w:r>
      <w:r w:rsidR="00BA27CE" w:rsidRPr="00B0046B">
        <w:t>HDR</w:t>
      </w:r>
      <w:r w:rsidR="00676D95" w:rsidRPr="00B0046B">
        <w:t xml:space="preserve"> imagery):</w:t>
      </w:r>
    </w:p>
    <w:p w14:paraId="79DED7C8" w14:textId="7B137CFE" w:rsidR="00676D95" w:rsidRPr="00B0046B" w:rsidRDefault="00676D95" w:rsidP="00676D95">
      <w:pPr>
        <w:pStyle w:val="enumlev2"/>
        <w:numPr>
          <w:ilvl w:val="0"/>
          <w:numId w:val="45"/>
        </w:numPr>
        <w:tabs>
          <w:tab w:val="left" w:pos="1588"/>
        </w:tabs>
        <w:ind w:left="1134" w:hanging="567"/>
      </w:pPr>
      <w:r w:rsidRPr="00B0046B">
        <w:t>monochrome, RGB, CMYK or n-component image representation</w:t>
      </w:r>
      <w:r w:rsidR="00245B5F" w:rsidRPr="00B0046B">
        <w:t>,</w:t>
      </w:r>
    </w:p>
    <w:p w14:paraId="75090193" w14:textId="5C9857C5" w:rsidR="00676D95" w:rsidRPr="00B0046B" w:rsidRDefault="00676D95" w:rsidP="00676D95">
      <w:pPr>
        <w:pStyle w:val="enumlev2"/>
        <w:numPr>
          <w:ilvl w:val="0"/>
          <w:numId w:val="45"/>
        </w:numPr>
        <w:tabs>
          <w:tab w:val="left" w:pos="1588"/>
        </w:tabs>
        <w:ind w:left="1134" w:hanging="567"/>
      </w:pPr>
      <w:r w:rsidRPr="00B0046B">
        <w:t>8- or 16-bit unsigned integer</w:t>
      </w:r>
      <w:r w:rsidR="00245B5F" w:rsidRPr="00B0046B">
        <w:t>,</w:t>
      </w:r>
    </w:p>
    <w:p w14:paraId="758E5039" w14:textId="0F9085E6" w:rsidR="00676D95" w:rsidRPr="00B0046B" w:rsidRDefault="00676D95" w:rsidP="00676D95">
      <w:pPr>
        <w:pStyle w:val="enumlev2"/>
        <w:numPr>
          <w:ilvl w:val="0"/>
          <w:numId w:val="45"/>
        </w:numPr>
        <w:tabs>
          <w:tab w:val="left" w:pos="1588"/>
        </w:tabs>
        <w:ind w:left="1134" w:hanging="567"/>
      </w:pPr>
      <w:r w:rsidRPr="00B0046B">
        <w:t>16- or 32-bit fixed point</w:t>
      </w:r>
      <w:r w:rsidR="00245B5F" w:rsidRPr="00B0046B">
        <w:t>,</w:t>
      </w:r>
    </w:p>
    <w:p w14:paraId="6FA8833B" w14:textId="5B1ADD05" w:rsidR="00676D95" w:rsidRPr="00B0046B" w:rsidRDefault="00676D95" w:rsidP="00676D95">
      <w:pPr>
        <w:pStyle w:val="enumlev2"/>
        <w:numPr>
          <w:ilvl w:val="0"/>
          <w:numId w:val="45"/>
        </w:numPr>
        <w:tabs>
          <w:tab w:val="left" w:pos="1588"/>
        </w:tabs>
        <w:ind w:left="1134" w:hanging="567"/>
      </w:pPr>
      <w:r w:rsidRPr="00B0046B">
        <w:t>16- or 32-bit floating point</w:t>
      </w:r>
      <w:r w:rsidR="00245B5F" w:rsidRPr="00B0046B">
        <w:t>,</w:t>
      </w:r>
    </w:p>
    <w:p w14:paraId="2EBF5742" w14:textId="3EBDF088" w:rsidR="00676D95" w:rsidRPr="00B0046B" w:rsidRDefault="00676D95" w:rsidP="00676D95">
      <w:pPr>
        <w:pStyle w:val="enumlev2"/>
        <w:numPr>
          <w:ilvl w:val="0"/>
          <w:numId w:val="45"/>
        </w:numPr>
        <w:tabs>
          <w:tab w:val="left" w:pos="1588"/>
        </w:tabs>
        <w:ind w:left="1134" w:hanging="567"/>
      </w:pPr>
      <w:r w:rsidRPr="00B0046B">
        <w:t>several packed bit formats</w:t>
      </w:r>
      <w:r w:rsidR="00245B5F" w:rsidRPr="00B0046B">
        <w:t>,</w:t>
      </w:r>
    </w:p>
    <w:p w14:paraId="7D835D4F" w14:textId="78C8E1B4" w:rsidR="00676D95" w:rsidRPr="00B0046B" w:rsidRDefault="00676D95" w:rsidP="00676D95">
      <w:pPr>
        <w:pStyle w:val="enumlev2"/>
        <w:numPr>
          <w:ilvl w:val="0"/>
          <w:numId w:val="45"/>
        </w:numPr>
        <w:tabs>
          <w:tab w:val="left" w:pos="1588"/>
        </w:tabs>
        <w:ind w:left="1134" w:hanging="567"/>
      </w:pPr>
      <w:r w:rsidRPr="00B0046B">
        <w:t>1-bit per sample monochrome</w:t>
      </w:r>
      <w:r w:rsidR="00245B5F" w:rsidRPr="00B0046B">
        <w:t>,</w:t>
      </w:r>
    </w:p>
    <w:p w14:paraId="339F93D7" w14:textId="5736A0F7" w:rsidR="00676D95" w:rsidRPr="00B0046B" w:rsidRDefault="00676D95" w:rsidP="00676D95">
      <w:pPr>
        <w:pStyle w:val="enumlev2"/>
        <w:numPr>
          <w:ilvl w:val="0"/>
          <w:numId w:val="45"/>
        </w:numPr>
        <w:tabs>
          <w:tab w:val="left" w:pos="1588"/>
        </w:tabs>
        <w:ind w:left="1134" w:hanging="567"/>
      </w:pPr>
      <w:r w:rsidRPr="00B0046B">
        <w:t>5 or 10bit per sample RGB</w:t>
      </w:r>
      <w:r w:rsidR="00245B5F" w:rsidRPr="00B0046B">
        <w:t>,</w:t>
      </w:r>
    </w:p>
    <w:p w14:paraId="0BF76791" w14:textId="6E65AF01" w:rsidR="00676D95" w:rsidRPr="00B0046B" w:rsidRDefault="00676D95" w:rsidP="00676D95">
      <w:pPr>
        <w:pStyle w:val="enumlev2"/>
        <w:numPr>
          <w:ilvl w:val="0"/>
          <w:numId w:val="45"/>
        </w:numPr>
        <w:tabs>
          <w:tab w:val="left" w:pos="1588"/>
        </w:tabs>
        <w:ind w:left="1134" w:hanging="567"/>
      </w:pPr>
      <w:r w:rsidRPr="00B0046B">
        <w:t xml:space="preserve">Radiance </w:t>
      </w:r>
      <w:r w:rsidR="00BA27CE" w:rsidRPr="00B0046B">
        <w:t>red–green–blue–exponent (</w:t>
      </w:r>
      <w:r w:rsidRPr="00B0046B">
        <w:t>RGBE</w:t>
      </w:r>
      <w:r w:rsidR="00BA27CE" w:rsidRPr="00B0046B">
        <w:t>)</w:t>
      </w:r>
      <w:r w:rsidR="00245B5F" w:rsidRPr="00B0046B">
        <w:t>.</w:t>
      </w:r>
    </w:p>
    <w:p w14:paraId="2D4CCB97" w14:textId="77777777" w:rsidR="00676D95" w:rsidRPr="00B0046B" w:rsidRDefault="00676D95" w:rsidP="00676D95">
      <w:r w:rsidRPr="00B0046B">
        <w:t>The algorithm uses a reversible hierarchical lifting-based lapped biorthogonal transform. The transform has lossless image representation capability and requires only a small number of integer processing operations for both encoding and decoding. The processing is based on 16×16 macroblocks in the transform domain, which may or may not affect overlapping areas in the spatial domain (with the overlapping property selected under the control of the encoder). The design provides encoding and decoding with a minimal memory footprint suitable for embedded implementations.</w:t>
      </w:r>
    </w:p>
    <w:p w14:paraId="762B363F" w14:textId="41192E64" w:rsidR="00676D95" w:rsidRPr="00B0046B" w:rsidRDefault="00676D95" w:rsidP="00676D95">
      <w:r w:rsidRPr="00B0046B">
        <w:t>The algorithm provides native support for both RGB and CMYK colo</w:t>
      </w:r>
      <w:r w:rsidR="00FF648E" w:rsidRPr="00B0046B">
        <w:t>u</w:t>
      </w:r>
      <w:r w:rsidRPr="00B0046B">
        <w:t>r types by converting these colo</w:t>
      </w:r>
      <w:r w:rsidR="00FF648E" w:rsidRPr="00B0046B">
        <w:t>u</w:t>
      </w:r>
      <w:r w:rsidRPr="00B0046B">
        <w:t>r formats to an internal luma-dominant format through the use of a reversible colo</w:t>
      </w:r>
      <w:r w:rsidR="00FF648E" w:rsidRPr="00B0046B">
        <w:t>u</w:t>
      </w:r>
      <w:r w:rsidRPr="00B0046B">
        <w:t>r transform. In addition, YUV, monochrome and arbitrary n-channel colo</w:t>
      </w:r>
      <w:r w:rsidR="00FF648E" w:rsidRPr="00B0046B">
        <w:t>u</w:t>
      </w:r>
      <w:r w:rsidRPr="00B0046B">
        <w:t>r formats are supported.</w:t>
      </w:r>
    </w:p>
    <w:p w14:paraId="72CCF948" w14:textId="77777777" w:rsidR="00676D95" w:rsidRPr="00B0046B" w:rsidRDefault="00676D95" w:rsidP="00676D95">
      <w:r w:rsidRPr="00B0046B">
        <w:t>The transforms employed are reversible; both lossless and lossy operations are supported using the same algorithm. Using the same algorithm for both types of operation simplifies implementation, which is especially important for embedded applications.</w:t>
      </w:r>
    </w:p>
    <w:p w14:paraId="3C843CA9" w14:textId="77777777" w:rsidR="00676D95" w:rsidRPr="00B0046B" w:rsidRDefault="00676D95" w:rsidP="00676D95">
      <w:r w:rsidRPr="00B0046B">
        <w:t>A wide range of numerical encodings at multiple bit depths are supported: 8-bit and 16-bit formats, as well as additional specialized packed bit formats, are supported for both lossy and lossless compression. (32-bit formats are supported using lossy compression.) Up to 24 bits are retained through the various transforms. While only integer arithmetic is used for internal processing, lossless and lossy coding are supported for floating point and fixed point image data – as well as for integer image formats.</w:t>
      </w:r>
    </w:p>
    <w:p w14:paraId="381802D3" w14:textId="788675F0" w:rsidR="00676D95" w:rsidRPr="00B0046B" w:rsidRDefault="00676D95" w:rsidP="00676D95">
      <w:r w:rsidRPr="00B0046B">
        <w:t>The main body of this Specification specifies the syntax and semantics of JPEG XR coded images and the associated decoding process that produces an output image from a coded image. Annex A specifies a tag-based file storage format for storage and interchange of such coded images. Annex B specifies profiles and levels, which determine conformance requirements for classes of encoders and decoders. Aspects of colo</w:t>
      </w:r>
      <w:r w:rsidR="00FF648E" w:rsidRPr="00B0046B">
        <w:t>u</w:t>
      </w:r>
      <w:r w:rsidRPr="00B0046B">
        <w:t>r imagery representations and colo</w:t>
      </w:r>
      <w:r w:rsidR="00FF648E" w:rsidRPr="00B0046B">
        <w:t>u</w:t>
      </w:r>
      <w:r w:rsidRPr="00B0046B">
        <w:t>r management are discussed in Annex C. The typical expected encoding process is described in Annex D.</w:t>
      </w:r>
    </w:p>
    <w:p w14:paraId="0C3133EB" w14:textId="65CA0369" w:rsidR="00676D95" w:rsidRPr="00786941" w:rsidRDefault="00676D95" w:rsidP="0027349B">
      <w:r w:rsidRPr="00B0046B">
        <w:t xml:space="preserve">Corrigendum 1 (2009) and Corrigendum 2 (2011) introduced a set of various minor corrections to Rec. ITU-T T.832 (2009). Further corrections were introduced in a second edition of Rec. </w:t>
      </w:r>
      <w:r w:rsidRPr="00786941">
        <w:t>ITU-T T.832 (2012).</w:t>
      </w:r>
    </w:p>
    <w:p w14:paraId="56A17AFD" w14:textId="77777777" w:rsidR="00676D95" w:rsidRPr="00786941" w:rsidRDefault="00676D95" w:rsidP="00676D95"/>
    <w:p w14:paraId="0BF813BB" w14:textId="77777777" w:rsidR="00676D95" w:rsidRPr="00786941" w:rsidRDefault="00676D95" w:rsidP="00676D95"/>
    <w:p w14:paraId="47199BEA" w14:textId="77777777" w:rsidR="00676D95" w:rsidRPr="00786941" w:rsidRDefault="00676D95" w:rsidP="00676D95">
      <w:pPr>
        <w:rPr>
          <w:b/>
          <w:bCs/>
        </w:rPr>
        <w:sectPr w:rsidR="00676D95" w:rsidRPr="00786941" w:rsidSect="00F67AC6">
          <w:headerReference w:type="default" r:id="rId27"/>
          <w:pgSz w:w="11907" w:h="16834" w:code="9"/>
          <w:pgMar w:top="1134" w:right="1134" w:bottom="1134" w:left="1134" w:header="567" w:footer="567" w:gutter="0"/>
          <w:paperSrc w:first="15" w:other="15"/>
          <w:pgNumType w:fmt="lowerRoman"/>
          <w:cols w:space="720"/>
          <w:docGrid w:linePitch="326"/>
        </w:sectPr>
      </w:pPr>
    </w:p>
    <w:p w14:paraId="1DE4243E" w14:textId="4384D111" w:rsidR="00F818E6" w:rsidRPr="00786941" w:rsidRDefault="002558E2" w:rsidP="00F818E6">
      <w:pPr>
        <w:pStyle w:val="RecNo"/>
        <w:rPr>
          <w:sz w:val="20"/>
          <w:lang w:val="fr-CH"/>
        </w:rPr>
      </w:pPr>
      <w:bookmarkStart w:id="17" w:name="p1rectexte"/>
      <w:bookmarkEnd w:id="17"/>
      <w:r w:rsidRPr="0099765E">
        <w:rPr>
          <w:sz w:val="20"/>
        </w:rPr>
        <w:t>R</w:t>
      </w:r>
      <w:r w:rsidR="00844567" w:rsidRPr="0099765E">
        <w:rPr>
          <w:sz w:val="20"/>
        </w:rPr>
        <w:t>ecommendation</w:t>
      </w:r>
      <w:r w:rsidR="00844567" w:rsidRPr="0099765E">
        <w:rPr>
          <w:sz w:val="20"/>
          <w:lang w:val="fr-FR"/>
        </w:rPr>
        <w:t xml:space="preserve"> </w:t>
      </w:r>
      <w:r w:rsidR="00F818E6" w:rsidRPr="0099765E">
        <w:rPr>
          <w:sz w:val="20"/>
          <w:lang w:val="fr-FR"/>
        </w:rPr>
        <w:t>ITU-T T.832</w:t>
      </w:r>
    </w:p>
    <w:p w14:paraId="1DE4243F" w14:textId="77777777" w:rsidR="00F818E6" w:rsidRPr="00B0046B" w:rsidRDefault="00F818E6" w:rsidP="00A70E6F">
      <w:pPr>
        <w:pStyle w:val="Rectitle"/>
        <w:rPr>
          <w:sz w:val="24"/>
          <w:szCs w:val="24"/>
        </w:rPr>
      </w:pPr>
      <w:r w:rsidRPr="00B0046B">
        <w:rPr>
          <w:sz w:val="24"/>
          <w:szCs w:val="24"/>
        </w:rPr>
        <w:t>Information technology – JPEG XR image coding system –</w:t>
      </w:r>
      <w:r w:rsidRPr="00B0046B">
        <w:rPr>
          <w:sz w:val="24"/>
          <w:szCs w:val="24"/>
        </w:rPr>
        <w:br/>
        <w:t>Image coding specification</w:t>
      </w:r>
    </w:p>
    <w:p w14:paraId="1DE42440" w14:textId="77777777" w:rsidR="00C45BD1" w:rsidRPr="00B0046B" w:rsidRDefault="00C45BD1" w:rsidP="00FF648E">
      <w:pPr>
        <w:pStyle w:val="Heading1"/>
        <w:tabs>
          <w:tab w:val="clear" w:pos="3060"/>
          <w:tab w:val="num" w:pos="567"/>
        </w:tabs>
        <w:ind w:hanging="3060"/>
      </w:pPr>
      <w:bookmarkStart w:id="18" w:name="_Toc382790595"/>
      <w:bookmarkStart w:id="19" w:name="_Toc226984021"/>
      <w:bookmarkStart w:id="20" w:name="_Toc462298538"/>
      <w:r w:rsidRPr="00B0046B">
        <w:t>Scope</w:t>
      </w:r>
      <w:bookmarkEnd w:id="18"/>
      <w:bookmarkEnd w:id="19"/>
      <w:bookmarkEnd w:id="20"/>
    </w:p>
    <w:p w14:paraId="1DE42441" w14:textId="171FB9FC" w:rsidR="00454B24" w:rsidRPr="00B0046B" w:rsidRDefault="00454B24" w:rsidP="0027349B">
      <w:r w:rsidRPr="00B0046B">
        <w:t xml:space="preserve">This Recommendation | International </w:t>
      </w:r>
      <w:r w:rsidR="009B3666" w:rsidRPr="00B0046B">
        <w:t>S</w:t>
      </w:r>
      <w:r w:rsidRPr="00B0046B">
        <w:t>tandard specifies a coding format</w:t>
      </w:r>
      <w:r w:rsidR="00A307EE" w:rsidRPr="00B0046B">
        <w:t>,</w:t>
      </w:r>
      <w:r w:rsidRPr="00B0046B">
        <w:t xml:space="preserve"> referred to as </w:t>
      </w:r>
      <w:r w:rsidR="00E951CC" w:rsidRPr="00B0046B">
        <w:t>JPEG XR</w:t>
      </w:r>
      <w:r w:rsidR="00A307EE" w:rsidRPr="00B0046B">
        <w:t>,</w:t>
      </w:r>
      <w:r w:rsidRPr="00B0046B">
        <w:t xml:space="preserve"> which is designed primarily for continuous-tone photographic content.</w:t>
      </w:r>
      <w:r w:rsidR="0097712D" w:rsidRPr="00B0046B">
        <w:t xml:space="preserve"> The main body of th</w:t>
      </w:r>
      <w:r w:rsidR="002558E2" w:rsidRPr="00B0046B">
        <w:t>is</w:t>
      </w:r>
      <w:r w:rsidR="0097712D" w:rsidRPr="00B0046B">
        <w:t xml:space="preserve"> </w:t>
      </w:r>
      <w:r w:rsidR="002558E2" w:rsidRPr="00B0046B">
        <w:t>Recommendation | International Standard</w:t>
      </w:r>
      <w:r w:rsidR="0097712D" w:rsidRPr="00B0046B">
        <w:t xml:space="preserve"> specifies the syntax and semantics of JPEG XR coded images and the associated decoding process. Annex A specifies a tag-based file storage format for the storage and interchange of such coded images. Annex B specifies profiles and levels </w:t>
      </w:r>
      <w:r w:rsidR="0027349B" w:rsidRPr="00B0046B">
        <w:t>that</w:t>
      </w:r>
      <w:r w:rsidR="0097712D" w:rsidRPr="00B0046B">
        <w:t xml:space="preserve"> determine conformance requirements for classes of encoders and decoders. Aspects of colo</w:t>
      </w:r>
      <w:r w:rsidR="00FF648E" w:rsidRPr="00B0046B">
        <w:t>u</w:t>
      </w:r>
      <w:r w:rsidR="0097712D" w:rsidRPr="00B0046B">
        <w:t>r imagery representations and colo</w:t>
      </w:r>
      <w:r w:rsidR="00FF648E" w:rsidRPr="00B0046B">
        <w:t>u</w:t>
      </w:r>
      <w:r w:rsidR="0097712D" w:rsidRPr="00B0046B">
        <w:t>r management are discussed in Annex C. The typical expected encoding process is described in Annex D.</w:t>
      </w:r>
    </w:p>
    <w:p w14:paraId="1DE42442" w14:textId="77777777" w:rsidR="00C45BD1" w:rsidRPr="00B0046B" w:rsidRDefault="00C45BD1" w:rsidP="00786941">
      <w:pPr>
        <w:pStyle w:val="Heading1"/>
        <w:tabs>
          <w:tab w:val="clear" w:pos="3060"/>
          <w:tab w:val="num" w:pos="567"/>
        </w:tabs>
        <w:ind w:hanging="3060"/>
      </w:pPr>
      <w:bookmarkStart w:id="21" w:name="_Toc382790596"/>
      <w:bookmarkStart w:id="22" w:name="_Toc226984022"/>
      <w:bookmarkStart w:id="23" w:name="_Toc462298539"/>
      <w:r w:rsidRPr="00B0046B">
        <w:t>Normative references</w:t>
      </w:r>
      <w:bookmarkEnd w:id="21"/>
      <w:bookmarkEnd w:id="22"/>
      <w:bookmarkEnd w:id="23"/>
    </w:p>
    <w:p w14:paraId="1DE42443" w14:textId="372EC0B4" w:rsidR="002A754D" w:rsidRPr="00B0046B" w:rsidRDefault="002A754D">
      <w:r w:rsidRPr="00B0046B">
        <w:t xml:space="preserve">Normative references </w:t>
      </w:r>
      <w:r w:rsidR="0097712D" w:rsidRPr="00B0046B">
        <w:t xml:space="preserve">which have </w:t>
      </w:r>
      <w:r w:rsidRPr="00B0046B">
        <w:t xml:space="preserve">a scope that is limited to the use of the file format specified in Annex A are listed in </w:t>
      </w:r>
      <w:r w:rsidR="008E5165" w:rsidRPr="004A4DE6">
        <w:fldChar w:fldCharType="begin" w:fldLock="1"/>
      </w:r>
      <w:r w:rsidRPr="00B0046B">
        <w:instrText xml:space="preserve"> REF _Ref204896996 \n \h </w:instrText>
      </w:r>
      <w:r w:rsidR="00B0046B" w:rsidRPr="00786941">
        <w:instrText xml:space="preserve"> \* MERGEFORMAT </w:instrText>
      </w:r>
      <w:r w:rsidR="008E5165" w:rsidRPr="004A4DE6">
        <w:fldChar w:fldCharType="separate"/>
      </w:r>
      <w:r w:rsidR="00414D7D" w:rsidRPr="00B0046B">
        <w:t>A.2</w:t>
      </w:r>
      <w:r w:rsidR="008E5165" w:rsidRPr="004A4DE6">
        <w:fldChar w:fldCharType="end"/>
      </w:r>
      <w:r w:rsidRPr="00B0046B">
        <w:t>.</w:t>
      </w:r>
    </w:p>
    <w:p w14:paraId="1DE42444" w14:textId="77777777" w:rsidR="00C45BD1" w:rsidRPr="00B0046B" w:rsidRDefault="00C45BD1" w:rsidP="00786941">
      <w:pPr>
        <w:pStyle w:val="Heading1"/>
        <w:tabs>
          <w:tab w:val="clear" w:pos="3060"/>
          <w:tab w:val="num" w:pos="567"/>
        </w:tabs>
        <w:ind w:hanging="3060"/>
      </w:pPr>
      <w:bookmarkStart w:id="24" w:name="_Toc200285543"/>
      <w:bookmarkStart w:id="25" w:name="_Ref183211695"/>
      <w:bookmarkStart w:id="26" w:name="_Toc226984023"/>
      <w:bookmarkStart w:id="27" w:name="_Toc462298540"/>
      <w:bookmarkStart w:id="28" w:name="_Toc382790600"/>
      <w:bookmarkEnd w:id="24"/>
      <w:r w:rsidRPr="00B0046B">
        <w:t>Definitions</w:t>
      </w:r>
      <w:bookmarkEnd w:id="25"/>
      <w:bookmarkEnd w:id="26"/>
      <w:bookmarkEnd w:id="27"/>
    </w:p>
    <w:bookmarkEnd w:id="28"/>
    <w:p w14:paraId="1DE42445" w14:textId="3A39C0D0" w:rsidR="002A754D" w:rsidRPr="00B0046B" w:rsidRDefault="00C45BD1">
      <w:r w:rsidRPr="00B0046B">
        <w:t>For the purposes of this Recommendation | International Standard, the following definitions apply.</w:t>
      </w:r>
      <w:r w:rsidR="0080611B" w:rsidRPr="00B0046B">
        <w:t xml:space="preserve"> </w:t>
      </w:r>
      <w:r w:rsidR="002A754D" w:rsidRPr="00B0046B">
        <w:t xml:space="preserve">Definitions of terms </w:t>
      </w:r>
      <w:r w:rsidR="00862702" w:rsidRPr="00B0046B">
        <w:t>that</w:t>
      </w:r>
      <w:r w:rsidR="0097712D" w:rsidRPr="00B0046B">
        <w:t xml:space="preserve"> have </w:t>
      </w:r>
      <w:r w:rsidR="002A754D" w:rsidRPr="00B0046B">
        <w:t xml:space="preserve">a scope that is limited to the use of the </w:t>
      </w:r>
      <w:r w:rsidR="002A754D" w:rsidRPr="00B0046B">
        <w:rPr>
          <w:i/>
        </w:rPr>
        <w:t>file format</w:t>
      </w:r>
      <w:r w:rsidR="002A754D" w:rsidRPr="00B0046B">
        <w:t xml:space="preserve"> specified in Annex A are listed in </w:t>
      </w:r>
      <w:r w:rsidR="008E5165" w:rsidRPr="004A4DE6">
        <w:fldChar w:fldCharType="begin" w:fldLock="1"/>
      </w:r>
      <w:r w:rsidR="003E58C8" w:rsidRPr="00B0046B">
        <w:instrText xml:space="preserve"> REF _Ref218401380 \r \h </w:instrText>
      </w:r>
      <w:r w:rsidR="00B0046B" w:rsidRPr="00786941">
        <w:instrText xml:space="preserve"> \* MERGEFORMAT </w:instrText>
      </w:r>
      <w:r w:rsidR="008E5165" w:rsidRPr="004A4DE6">
        <w:fldChar w:fldCharType="separate"/>
      </w:r>
      <w:r w:rsidR="00414D7D" w:rsidRPr="00B0046B">
        <w:t>A.3</w:t>
      </w:r>
      <w:r w:rsidR="008E5165" w:rsidRPr="004A4DE6">
        <w:fldChar w:fldCharType="end"/>
      </w:r>
      <w:r w:rsidR="002A754D" w:rsidRPr="00B0046B">
        <w:t>.</w:t>
      </w:r>
    </w:p>
    <w:p w14:paraId="1DE42446" w14:textId="54A6BF55" w:rsidR="00C45BD1" w:rsidRPr="00B0046B" w:rsidRDefault="0005169F" w:rsidP="0027349B">
      <w:r w:rsidRPr="00B0046B">
        <w:t xml:space="preserve">In this clause, </w:t>
      </w:r>
      <w:r w:rsidRPr="00786941">
        <w:rPr>
          <w:i/>
          <w:iCs/>
        </w:rPr>
        <w:t>italic</w:t>
      </w:r>
      <w:r w:rsidRPr="00B0046B">
        <w:t xml:space="preserve"> is used to identify </w:t>
      </w:r>
      <w:r w:rsidR="00B43694" w:rsidRPr="00B0046B">
        <w:t xml:space="preserve">all </w:t>
      </w:r>
      <w:r w:rsidR="00C85944" w:rsidRPr="00B0046B">
        <w:t>occurrences</w:t>
      </w:r>
      <w:r w:rsidR="00B43694" w:rsidRPr="00B0046B">
        <w:t xml:space="preserve"> of </w:t>
      </w:r>
      <w:r w:rsidRPr="00B0046B">
        <w:t>terms that are defined</w:t>
      </w:r>
      <w:r w:rsidR="00B75635" w:rsidRPr="00B0046B">
        <w:t xml:space="preserve"> in this clause</w:t>
      </w:r>
      <w:r w:rsidRPr="00B0046B">
        <w:t>.</w:t>
      </w:r>
    </w:p>
    <w:p w14:paraId="1DE42447" w14:textId="0503B1FB" w:rsidR="00251BF4" w:rsidRPr="00B0046B" w:rsidRDefault="00251BF4" w:rsidP="00251BF4">
      <w:pPr>
        <w:numPr>
          <w:ilvl w:val="0"/>
          <w:numId w:val="4"/>
        </w:numPr>
      </w:pPr>
      <w:r w:rsidRPr="00B0046B">
        <w:rPr>
          <w:b/>
        </w:rPr>
        <w:t>adaptive coefficient normalization</w:t>
      </w:r>
      <w:r w:rsidRPr="00B0046B">
        <w:t xml:space="preserve">:  A </w:t>
      </w:r>
      <w:r w:rsidR="00584180" w:rsidRPr="00B0046B">
        <w:t>pars</w:t>
      </w:r>
      <w:r w:rsidRPr="00B0046B">
        <w:t xml:space="preserve">ing sub-process where </w:t>
      </w:r>
      <w:r w:rsidRPr="00B0046B">
        <w:rPr>
          <w:i/>
        </w:rPr>
        <w:t>transform coefficients</w:t>
      </w:r>
      <w:r w:rsidRPr="00B0046B">
        <w:t xml:space="preserve"> are dynamically partitioned into a </w:t>
      </w:r>
      <w:r w:rsidRPr="00B0046B">
        <w:rPr>
          <w:i/>
        </w:rPr>
        <w:t>VLC</w:t>
      </w:r>
      <w:r w:rsidRPr="00B0046B">
        <w:t>-coded p</w:t>
      </w:r>
      <w:r w:rsidR="00572CBB" w:rsidRPr="00B0046B">
        <w:t>art</w:t>
      </w:r>
      <w:r w:rsidRPr="00B0046B">
        <w:t xml:space="preserve"> and a </w:t>
      </w:r>
      <w:r w:rsidR="005B7060" w:rsidRPr="00B0046B">
        <w:rPr>
          <w:i/>
        </w:rPr>
        <w:t>fixed</w:t>
      </w:r>
      <w:r w:rsidR="00305DE7" w:rsidRPr="00B0046B">
        <w:rPr>
          <w:i/>
        </w:rPr>
        <w:t>-</w:t>
      </w:r>
      <w:r w:rsidR="005B7060" w:rsidRPr="00B0046B">
        <w:rPr>
          <w:i/>
        </w:rPr>
        <w:t>length coded</w:t>
      </w:r>
      <w:r w:rsidR="005B7060" w:rsidRPr="00B0046B">
        <w:t xml:space="preserve"> </w:t>
      </w:r>
      <w:r w:rsidRPr="00B0046B">
        <w:t>p</w:t>
      </w:r>
      <w:r w:rsidR="00572CBB" w:rsidRPr="00B0046B">
        <w:t>art</w:t>
      </w:r>
      <w:r w:rsidRPr="00B0046B">
        <w:t xml:space="preserve">, in a manner designed to control (i.e., </w:t>
      </w:r>
      <w:r w:rsidR="00387EA3" w:rsidRPr="00B0046B">
        <w:t>"</w:t>
      </w:r>
      <w:r w:rsidRPr="00B0046B">
        <w:t>normalize</w:t>
      </w:r>
      <w:r w:rsidR="00387EA3" w:rsidRPr="00B0046B">
        <w:t xml:space="preserve">") </w:t>
      </w:r>
      <w:r w:rsidR="001C5E20" w:rsidRPr="00B0046B">
        <w:t xml:space="preserve">bits used to represent </w:t>
      </w:r>
      <w:r w:rsidRPr="00B0046B">
        <w:t xml:space="preserve">the </w:t>
      </w:r>
      <w:r w:rsidRPr="00B0046B">
        <w:rPr>
          <w:i/>
        </w:rPr>
        <w:t>VLC</w:t>
      </w:r>
      <w:r w:rsidRPr="00B0046B">
        <w:t xml:space="preserve">-coded </w:t>
      </w:r>
      <w:r w:rsidR="001C5E20" w:rsidRPr="00B0046B">
        <w:t>part</w:t>
      </w:r>
      <w:r w:rsidRPr="00B0046B">
        <w:t>.</w:t>
      </w:r>
      <w:r w:rsidR="00291774" w:rsidRPr="00B0046B">
        <w:t xml:space="preserve"> The </w:t>
      </w:r>
      <w:r w:rsidR="00291774" w:rsidRPr="00B0046B">
        <w:rPr>
          <w:i/>
        </w:rPr>
        <w:t>fixed</w:t>
      </w:r>
      <w:r w:rsidR="00305DE7" w:rsidRPr="00B0046B">
        <w:rPr>
          <w:i/>
        </w:rPr>
        <w:t>-</w:t>
      </w:r>
      <w:r w:rsidR="00291774" w:rsidRPr="00B0046B">
        <w:rPr>
          <w:i/>
        </w:rPr>
        <w:t>length coded</w:t>
      </w:r>
      <w:r w:rsidR="00291774" w:rsidRPr="00B0046B">
        <w:t xml:space="preserve"> part of </w:t>
      </w:r>
      <w:r w:rsidR="00291774" w:rsidRPr="00B0046B">
        <w:rPr>
          <w:i/>
        </w:rPr>
        <w:t xml:space="preserve">DC </w:t>
      </w:r>
      <w:r w:rsidR="00287F56" w:rsidRPr="00B0046B">
        <w:rPr>
          <w:i/>
        </w:rPr>
        <w:t>coefficients</w:t>
      </w:r>
      <w:r w:rsidR="00287F56" w:rsidRPr="00B0046B">
        <w:t xml:space="preserve"> </w:t>
      </w:r>
      <w:r w:rsidR="00291774" w:rsidRPr="00B0046B">
        <w:t xml:space="preserve">and </w:t>
      </w:r>
      <w:r w:rsidR="00291774" w:rsidRPr="00B0046B">
        <w:rPr>
          <w:i/>
        </w:rPr>
        <w:t>lowpass coefficients</w:t>
      </w:r>
      <w:r w:rsidR="00291774" w:rsidRPr="00B0046B">
        <w:t xml:space="preserve"> is called </w:t>
      </w:r>
      <w:r w:rsidR="00291774" w:rsidRPr="00B0046B">
        <w:rPr>
          <w:i/>
        </w:rPr>
        <w:t>FLC refinement</w:t>
      </w:r>
      <w:r w:rsidR="00291774" w:rsidRPr="00B0046B">
        <w:t xml:space="preserve"> and the </w:t>
      </w:r>
      <w:r w:rsidR="00291774" w:rsidRPr="00B0046B">
        <w:rPr>
          <w:i/>
        </w:rPr>
        <w:t>fixed</w:t>
      </w:r>
      <w:r w:rsidR="00305DE7" w:rsidRPr="00B0046B">
        <w:rPr>
          <w:i/>
        </w:rPr>
        <w:t>-</w:t>
      </w:r>
      <w:r w:rsidR="00291774" w:rsidRPr="00B0046B">
        <w:rPr>
          <w:i/>
        </w:rPr>
        <w:t>length</w:t>
      </w:r>
      <w:r w:rsidR="00291774" w:rsidRPr="00B0046B">
        <w:t xml:space="preserve"> coded part of </w:t>
      </w:r>
      <w:r w:rsidR="00291774" w:rsidRPr="00B0046B">
        <w:rPr>
          <w:i/>
        </w:rPr>
        <w:t>highpass coefficients</w:t>
      </w:r>
      <w:r w:rsidR="00291774" w:rsidRPr="00B0046B">
        <w:t xml:space="preserve"> is called </w:t>
      </w:r>
      <w:r w:rsidR="00291774" w:rsidRPr="00B0046B">
        <w:rPr>
          <w:i/>
        </w:rPr>
        <w:t>flexbits</w:t>
      </w:r>
      <w:r w:rsidR="00291774" w:rsidRPr="00B0046B">
        <w:t>.</w:t>
      </w:r>
    </w:p>
    <w:p w14:paraId="1DE42448" w14:textId="79CFAF44" w:rsidR="00251BF4" w:rsidRPr="00B0046B" w:rsidRDefault="00251BF4" w:rsidP="00251BF4">
      <w:pPr>
        <w:numPr>
          <w:ilvl w:val="0"/>
          <w:numId w:val="4"/>
        </w:numPr>
      </w:pPr>
      <w:r w:rsidRPr="00B0046B">
        <w:rPr>
          <w:b/>
        </w:rPr>
        <w:t>adaptive inverse scanning</w:t>
      </w:r>
      <w:r w:rsidRPr="00B0046B">
        <w:t xml:space="preserve">:  A </w:t>
      </w:r>
      <w:r w:rsidR="0076356A" w:rsidRPr="00B0046B">
        <w:t>pars</w:t>
      </w:r>
      <w:r w:rsidRPr="00B0046B">
        <w:t xml:space="preserve">ing sub-process where the </w:t>
      </w:r>
      <w:r w:rsidRPr="00B0046B">
        <w:rPr>
          <w:i/>
        </w:rPr>
        <w:t>zigzag scan order</w:t>
      </w:r>
      <w:r w:rsidRPr="00B0046B">
        <w:t xml:space="preserve"> associated with a set of </w:t>
      </w:r>
      <w:r w:rsidRPr="00B0046B">
        <w:rPr>
          <w:i/>
        </w:rPr>
        <w:t>transform coefficients</w:t>
      </w:r>
      <w:r w:rsidRPr="00B0046B">
        <w:t xml:space="preserve"> is dynamically modified, based on the statistics of previously</w:t>
      </w:r>
      <w:r w:rsidR="00025EB2" w:rsidRPr="00B0046B">
        <w:t xml:space="preserve"> </w:t>
      </w:r>
      <w:r w:rsidR="0055326B" w:rsidRPr="00B0046B">
        <w:t>pars</w:t>
      </w:r>
      <w:r w:rsidRPr="00B0046B">
        <w:t xml:space="preserve">ed </w:t>
      </w:r>
      <w:r w:rsidRPr="00B0046B">
        <w:rPr>
          <w:i/>
        </w:rPr>
        <w:t>transform coefficients</w:t>
      </w:r>
      <w:r w:rsidRPr="00B0046B">
        <w:t>.</w:t>
      </w:r>
    </w:p>
    <w:p w14:paraId="1DE42449" w14:textId="2F83AFAD" w:rsidR="00251BF4" w:rsidRPr="00B0046B" w:rsidRDefault="00251BF4" w:rsidP="00251BF4">
      <w:pPr>
        <w:numPr>
          <w:ilvl w:val="0"/>
          <w:numId w:val="4"/>
        </w:numPr>
      </w:pPr>
      <w:r w:rsidRPr="00B0046B">
        <w:rPr>
          <w:b/>
        </w:rPr>
        <w:t>adaptive VLC</w:t>
      </w:r>
      <w:r w:rsidRPr="00B0046B">
        <w:t xml:space="preserve">:  A </w:t>
      </w:r>
      <w:r w:rsidR="008F1B63" w:rsidRPr="00B0046B">
        <w:t>pars</w:t>
      </w:r>
      <w:r w:rsidRPr="00B0046B">
        <w:t xml:space="preserve">ing sub-process where the code table associated with </w:t>
      </w:r>
      <w:r w:rsidRPr="00B0046B">
        <w:rPr>
          <w:i/>
        </w:rPr>
        <w:t>VLC</w:t>
      </w:r>
      <w:r w:rsidRPr="00B0046B">
        <w:t xml:space="preserve"> </w:t>
      </w:r>
      <w:r w:rsidR="008F1B63" w:rsidRPr="00B0046B">
        <w:t>pars</w:t>
      </w:r>
      <w:r w:rsidRPr="00B0046B">
        <w:t xml:space="preserve">ing of a particular </w:t>
      </w:r>
      <w:r w:rsidRPr="00B0046B">
        <w:rPr>
          <w:i/>
        </w:rPr>
        <w:t>syntax element</w:t>
      </w:r>
      <w:r w:rsidRPr="00B0046B">
        <w:t xml:space="preserve"> is switched, among a finite set of fixed tables, based on the statistics of previously</w:t>
      </w:r>
      <w:r w:rsidR="00025EB2" w:rsidRPr="00B0046B">
        <w:t xml:space="preserve"> </w:t>
      </w:r>
      <w:r w:rsidR="0055326B" w:rsidRPr="00B0046B">
        <w:t>pars</w:t>
      </w:r>
      <w:r w:rsidRPr="00B0046B">
        <w:t>ed instances of this syntax element.</w:t>
      </w:r>
    </w:p>
    <w:p w14:paraId="1DE4244A" w14:textId="77777777" w:rsidR="00251BF4" w:rsidRPr="00B0046B" w:rsidRDefault="00251BF4" w:rsidP="00251BF4">
      <w:pPr>
        <w:numPr>
          <w:ilvl w:val="0"/>
          <w:numId w:val="4"/>
        </w:numPr>
      </w:pPr>
      <w:r w:rsidRPr="00B0046B">
        <w:rPr>
          <w:b/>
        </w:rPr>
        <w:t>alpha image plane</w:t>
      </w:r>
      <w:r w:rsidRPr="00B0046B">
        <w:t xml:space="preserve">:  An optional secondary </w:t>
      </w:r>
      <w:r w:rsidRPr="00B0046B">
        <w:rPr>
          <w:i/>
        </w:rPr>
        <w:t>image plane</w:t>
      </w:r>
      <w:r w:rsidRPr="00B0046B">
        <w:t xml:space="preserve"> associated with an </w:t>
      </w:r>
      <w:r w:rsidRPr="00B0046B">
        <w:rPr>
          <w:i/>
        </w:rPr>
        <w:t>image</w:t>
      </w:r>
      <w:r w:rsidRPr="00B0046B">
        <w:t xml:space="preserve">, of the same dimensions as the </w:t>
      </w:r>
      <w:r w:rsidRPr="00B0046B">
        <w:rPr>
          <w:i/>
        </w:rPr>
        <w:t>luma</w:t>
      </w:r>
      <w:r w:rsidRPr="00B0046B">
        <w:t xml:space="preserve"> </w:t>
      </w:r>
      <w:r w:rsidRPr="00B0046B">
        <w:rPr>
          <w:i/>
        </w:rPr>
        <w:t>component</w:t>
      </w:r>
      <w:r w:rsidRPr="00B0046B">
        <w:t xml:space="preserve"> of the </w:t>
      </w:r>
      <w:r w:rsidRPr="00B0046B">
        <w:rPr>
          <w:i/>
        </w:rPr>
        <w:t>primary image plane</w:t>
      </w:r>
      <w:r w:rsidRPr="00B0046B">
        <w:t xml:space="preserve">. The </w:t>
      </w:r>
      <w:r w:rsidRPr="00B0046B">
        <w:rPr>
          <w:i/>
        </w:rPr>
        <w:t>alpha image plane</w:t>
      </w:r>
      <w:r w:rsidRPr="00B0046B">
        <w:t xml:space="preserve"> has one </w:t>
      </w:r>
      <w:r w:rsidRPr="00B0046B">
        <w:rPr>
          <w:i/>
        </w:rPr>
        <w:t>component</w:t>
      </w:r>
      <w:r w:rsidRPr="00B0046B">
        <w:t xml:space="preserve">, a </w:t>
      </w:r>
      <w:r w:rsidRPr="00B0046B">
        <w:rPr>
          <w:i/>
        </w:rPr>
        <w:t>luma</w:t>
      </w:r>
      <w:r w:rsidRPr="00B0046B">
        <w:t xml:space="preserve"> </w:t>
      </w:r>
      <w:r w:rsidRPr="00B0046B">
        <w:rPr>
          <w:i/>
        </w:rPr>
        <w:t>component</w:t>
      </w:r>
      <w:r w:rsidRPr="00B0046B">
        <w:t>.</w:t>
      </w:r>
    </w:p>
    <w:p w14:paraId="1DE4244B" w14:textId="69F74FF2" w:rsidR="00251BF4" w:rsidRPr="00B0046B" w:rsidRDefault="00251BF4" w:rsidP="00251BF4">
      <w:pPr>
        <w:numPr>
          <w:ilvl w:val="0"/>
          <w:numId w:val="4"/>
        </w:numPr>
      </w:pPr>
      <w:r w:rsidRPr="00B0046B">
        <w:rPr>
          <w:b/>
        </w:rPr>
        <w:t>block</w:t>
      </w:r>
      <w:r w:rsidRPr="00B0046B">
        <w:t>:  An m</w:t>
      </w:r>
      <w:r w:rsidR="004E54A1" w:rsidRPr="00B0046B">
        <w:t>×</w:t>
      </w:r>
      <w:r w:rsidRPr="00B0046B">
        <w:t xml:space="preserve">n array of </w:t>
      </w:r>
      <w:r w:rsidRPr="00B0046B">
        <w:rPr>
          <w:i/>
        </w:rPr>
        <w:t>samples</w:t>
      </w:r>
      <w:r w:rsidRPr="00B0046B">
        <w:t xml:space="preserve"> or an m×n array of </w:t>
      </w:r>
      <w:r w:rsidRPr="00B0046B">
        <w:rPr>
          <w:i/>
        </w:rPr>
        <w:t>transform coefficients</w:t>
      </w:r>
      <w:r w:rsidRPr="00B0046B">
        <w:t>.</w:t>
      </w:r>
    </w:p>
    <w:p w14:paraId="1DE4244C" w14:textId="00DAC469" w:rsidR="00251BF4" w:rsidRPr="00B0046B" w:rsidRDefault="00251BF4" w:rsidP="00251BF4">
      <w:pPr>
        <w:numPr>
          <w:ilvl w:val="0"/>
          <w:numId w:val="4"/>
        </w:numPr>
      </w:pPr>
      <w:r w:rsidRPr="00B0046B">
        <w:rPr>
          <w:b/>
        </w:rPr>
        <w:t>block index</w:t>
      </w:r>
      <w:r w:rsidRPr="00B0046B">
        <w:t xml:space="preserve">:  An integer in the range 0 to 15, </w:t>
      </w:r>
      <w:r w:rsidR="003114A3" w:rsidRPr="00B0046B">
        <w:t xml:space="preserve">identifying, by its position in </w:t>
      </w:r>
      <w:r w:rsidR="003114A3" w:rsidRPr="00B0046B">
        <w:rPr>
          <w:i/>
        </w:rPr>
        <w:t>raster scan order</w:t>
      </w:r>
      <w:r w:rsidR="003114A3" w:rsidRPr="00B0046B">
        <w:t xml:space="preserve">, </w:t>
      </w:r>
      <w:r w:rsidRPr="00B0046B">
        <w:t>a particular 4</w:t>
      </w:r>
      <w:r w:rsidR="00C66F4F" w:rsidRPr="00B0046B">
        <w:t>×</w:t>
      </w:r>
      <w:r w:rsidRPr="00B0046B">
        <w:t xml:space="preserve">4 </w:t>
      </w:r>
      <w:r w:rsidRPr="00B0046B">
        <w:rPr>
          <w:i/>
        </w:rPr>
        <w:t>block</w:t>
      </w:r>
      <w:r w:rsidRPr="00B0046B">
        <w:t xml:space="preserve">, </w:t>
      </w:r>
      <w:r w:rsidR="003114A3" w:rsidRPr="00B0046B">
        <w:t>with</w:t>
      </w:r>
      <w:r w:rsidRPr="00B0046B">
        <w:t>in a partition of a 16</w:t>
      </w:r>
      <w:r w:rsidR="00C66F4F" w:rsidRPr="00B0046B">
        <w:t>×</w:t>
      </w:r>
      <w:r w:rsidRPr="00B0046B">
        <w:t xml:space="preserve">16 </w:t>
      </w:r>
      <w:r w:rsidRPr="00B0046B">
        <w:rPr>
          <w:i/>
        </w:rPr>
        <w:t>block</w:t>
      </w:r>
      <w:r w:rsidRPr="00B0046B">
        <w:t xml:space="preserve"> into 16 4</w:t>
      </w:r>
      <w:r w:rsidR="00C66F4F" w:rsidRPr="00B0046B">
        <w:t>×</w:t>
      </w:r>
      <w:r w:rsidRPr="00B0046B">
        <w:t xml:space="preserve">4 </w:t>
      </w:r>
      <w:r w:rsidRPr="00B0046B">
        <w:rPr>
          <w:i/>
        </w:rPr>
        <w:t>blocks</w:t>
      </w:r>
      <w:r w:rsidRPr="00B0046B">
        <w:t>.</w:t>
      </w:r>
    </w:p>
    <w:p w14:paraId="1DE4244D" w14:textId="77777777" w:rsidR="00251BF4" w:rsidRPr="00B0046B" w:rsidRDefault="00251BF4" w:rsidP="00251BF4">
      <w:pPr>
        <w:numPr>
          <w:ilvl w:val="0"/>
          <w:numId w:val="4"/>
        </w:numPr>
      </w:pPr>
      <w:r w:rsidRPr="00B0046B">
        <w:rPr>
          <w:b/>
        </w:rPr>
        <w:t>byte</w:t>
      </w:r>
      <w:r w:rsidRPr="00B0046B">
        <w:t>:  A sequence of 8 bits.</w:t>
      </w:r>
    </w:p>
    <w:p w14:paraId="1DE4244E" w14:textId="77777777" w:rsidR="00251BF4" w:rsidRPr="00B0046B" w:rsidRDefault="00251BF4" w:rsidP="00251BF4">
      <w:pPr>
        <w:numPr>
          <w:ilvl w:val="0"/>
          <w:numId w:val="4"/>
        </w:numPr>
      </w:pPr>
      <w:r w:rsidRPr="00B0046B">
        <w:rPr>
          <w:b/>
        </w:rPr>
        <w:t>byte-aligned</w:t>
      </w:r>
      <w:r w:rsidRPr="00B0046B">
        <w:t xml:space="preserve">:  A bit in a </w:t>
      </w:r>
      <w:r w:rsidRPr="00B0046B">
        <w:rPr>
          <w:i/>
        </w:rPr>
        <w:t>codestream</w:t>
      </w:r>
      <w:r w:rsidRPr="00B0046B">
        <w:t xml:space="preserve"> is </w:t>
      </w:r>
      <w:r w:rsidRPr="00B0046B">
        <w:rPr>
          <w:i/>
        </w:rPr>
        <w:t>byte-aligned</w:t>
      </w:r>
      <w:r w:rsidRPr="00B0046B">
        <w:t xml:space="preserve"> if its position is an integer multiple of 8 bits from the beginning of the </w:t>
      </w:r>
      <w:r w:rsidR="006A0E4A" w:rsidRPr="00B0046B">
        <w:rPr>
          <w:i/>
        </w:rPr>
        <w:t>code</w:t>
      </w:r>
      <w:r w:rsidRPr="00B0046B">
        <w:rPr>
          <w:i/>
        </w:rPr>
        <w:t>stream</w:t>
      </w:r>
      <w:r w:rsidRPr="00B0046B">
        <w:t xml:space="preserve">, where the first bit in the </w:t>
      </w:r>
      <w:r w:rsidR="006A0E4A" w:rsidRPr="00B0046B">
        <w:rPr>
          <w:i/>
        </w:rPr>
        <w:t>code</w:t>
      </w:r>
      <w:r w:rsidRPr="00B0046B">
        <w:rPr>
          <w:i/>
        </w:rPr>
        <w:t>stream</w:t>
      </w:r>
      <w:r w:rsidRPr="00B0046B">
        <w:t xml:space="preserve"> is at position 0.</w:t>
      </w:r>
    </w:p>
    <w:p w14:paraId="1DE4244F" w14:textId="4FC2D76C" w:rsidR="00251BF4" w:rsidRPr="00B0046B" w:rsidRDefault="00251BF4" w:rsidP="00251BF4">
      <w:pPr>
        <w:numPr>
          <w:ilvl w:val="0"/>
          <w:numId w:val="4"/>
        </w:numPr>
      </w:pPr>
      <w:r w:rsidRPr="00B0046B">
        <w:rPr>
          <w:b/>
        </w:rPr>
        <w:t>chroma</w:t>
      </w:r>
      <w:r w:rsidRPr="00B0046B">
        <w:t xml:space="preserve">:  A </w:t>
      </w:r>
      <w:r w:rsidRPr="00B0046B">
        <w:rPr>
          <w:i/>
        </w:rPr>
        <w:t>component</w:t>
      </w:r>
      <w:r w:rsidRPr="00B0046B">
        <w:t xml:space="preserve"> of the </w:t>
      </w:r>
      <w:r w:rsidRPr="00B0046B">
        <w:rPr>
          <w:i/>
        </w:rPr>
        <w:t>primary image plane</w:t>
      </w:r>
      <w:r w:rsidRPr="00B0046B">
        <w:t xml:space="preserve"> with non-zero index or the </w:t>
      </w:r>
      <w:r w:rsidRPr="00B0046B">
        <w:rPr>
          <w:i/>
        </w:rPr>
        <w:t>transform coefficients</w:t>
      </w:r>
      <w:r w:rsidRPr="00B0046B">
        <w:t xml:space="preserve"> and sample values associated with this </w:t>
      </w:r>
      <w:r w:rsidRPr="00B0046B">
        <w:rPr>
          <w:i/>
        </w:rPr>
        <w:t>component</w:t>
      </w:r>
      <w:r w:rsidRPr="00B0046B">
        <w:t>.</w:t>
      </w:r>
    </w:p>
    <w:p w14:paraId="1DE42450" w14:textId="58ACF96A" w:rsidR="00251BF4" w:rsidRPr="00B0046B" w:rsidRDefault="00251BF4" w:rsidP="00251BF4">
      <w:pPr>
        <w:numPr>
          <w:ilvl w:val="0"/>
          <w:numId w:val="4"/>
        </w:numPr>
      </w:pPr>
      <w:r w:rsidRPr="00B0046B">
        <w:rPr>
          <w:b/>
        </w:rPr>
        <w:t>coded block pattern</w:t>
      </w:r>
      <w:r w:rsidR="00167BEF" w:rsidRPr="00B0046B">
        <w:rPr>
          <w:b/>
        </w:rPr>
        <w:t xml:space="preserve"> highpass</w:t>
      </w:r>
      <w:r w:rsidRPr="00B0046B">
        <w:t xml:space="preserve">:  The </w:t>
      </w:r>
      <w:r w:rsidRPr="00B0046B">
        <w:rPr>
          <w:i/>
        </w:rPr>
        <w:t>coded block pattern</w:t>
      </w:r>
      <w:r w:rsidR="00167BEF" w:rsidRPr="00B0046B">
        <w:rPr>
          <w:i/>
        </w:rPr>
        <w:t xml:space="preserve"> highpass</w:t>
      </w:r>
      <w:r w:rsidRPr="00B0046B">
        <w:t xml:space="preserve"> is a </w:t>
      </w:r>
      <w:r w:rsidRPr="00B0046B">
        <w:rPr>
          <w:i/>
        </w:rPr>
        <w:t>syntax element</w:t>
      </w:r>
      <w:r w:rsidRPr="00B0046B">
        <w:t xml:space="preserve"> indicating </w:t>
      </w:r>
      <w:r w:rsidR="00D96BCF" w:rsidRPr="00B0046B">
        <w:t xml:space="preserve">the </w:t>
      </w:r>
      <w:r w:rsidR="00D96BCF" w:rsidRPr="00B0046B">
        <w:rPr>
          <w:i/>
        </w:rPr>
        <w:t>coded block status</w:t>
      </w:r>
      <w:r w:rsidR="00D96BCF" w:rsidRPr="00B0046B">
        <w:t>, i.e.</w:t>
      </w:r>
      <w:r w:rsidR="00706F0F" w:rsidRPr="00B0046B">
        <w:t>,</w:t>
      </w:r>
      <w:r w:rsidR="00D96BCF" w:rsidRPr="00B0046B">
        <w:t xml:space="preserve"> </w:t>
      </w:r>
      <w:r w:rsidRPr="00B0046B">
        <w:t xml:space="preserve">the presence or absence of non-zero </w:t>
      </w:r>
      <w:r w:rsidRPr="00B0046B">
        <w:rPr>
          <w:i/>
        </w:rPr>
        <w:t>highpass transform coefficients</w:t>
      </w:r>
      <w:r w:rsidRPr="00B0046B">
        <w:t xml:space="preserve">, for each of the </w:t>
      </w:r>
      <w:r w:rsidRPr="00B0046B">
        <w:rPr>
          <w:i/>
        </w:rPr>
        <w:t>blocks</w:t>
      </w:r>
      <w:r w:rsidRPr="00B0046B">
        <w:t xml:space="preserve"> in the </w:t>
      </w:r>
      <w:r w:rsidRPr="00B0046B">
        <w:rPr>
          <w:i/>
        </w:rPr>
        <w:t>macroblock</w:t>
      </w:r>
      <w:r w:rsidR="00A46082" w:rsidRPr="00B0046B">
        <w:t>.</w:t>
      </w:r>
    </w:p>
    <w:p w14:paraId="1DE42451" w14:textId="69291745" w:rsidR="00251BF4" w:rsidRPr="00B0046B" w:rsidRDefault="00251BF4" w:rsidP="00251BF4">
      <w:pPr>
        <w:numPr>
          <w:ilvl w:val="0"/>
          <w:numId w:val="4"/>
        </w:numPr>
      </w:pPr>
      <w:r w:rsidRPr="00B0046B">
        <w:rPr>
          <w:b/>
        </w:rPr>
        <w:t>coded block pattern lowpass</w:t>
      </w:r>
      <w:r w:rsidRPr="00B0046B">
        <w:t xml:space="preserve">:  The </w:t>
      </w:r>
      <w:r w:rsidRPr="00B0046B">
        <w:rPr>
          <w:i/>
        </w:rPr>
        <w:t>coded block pattern lowpass</w:t>
      </w:r>
      <w:r w:rsidRPr="00B0046B">
        <w:t xml:space="preserve"> is a </w:t>
      </w:r>
      <w:r w:rsidRPr="00B0046B">
        <w:rPr>
          <w:i/>
        </w:rPr>
        <w:t>syntax element</w:t>
      </w:r>
      <w:r w:rsidRPr="00B0046B">
        <w:t xml:space="preserve"> indicating the presence or absence of non-zero </w:t>
      </w:r>
      <w:r w:rsidRPr="00B0046B">
        <w:rPr>
          <w:i/>
        </w:rPr>
        <w:t>lowpass transform coefficients</w:t>
      </w:r>
      <w:r w:rsidRPr="00B0046B">
        <w:t xml:space="preserve"> in the </w:t>
      </w:r>
      <w:r w:rsidRPr="00B0046B">
        <w:rPr>
          <w:i/>
        </w:rPr>
        <w:t>macroblock</w:t>
      </w:r>
      <w:r w:rsidR="00A46082" w:rsidRPr="00B0046B">
        <w:t>.</w:t>
      </w:r>
    </w:p>
    <w:p w14:paraId="1DE42452" w14:textId="77777777" w:rsidR="00D96BCF" w:rsidRPr="00B0046B" w:rsidRDefault="00D96BCF" w:rsidP="00251BF4">
      <w:pPr>
        <w:numPr>
          <w:ilvl w:val="0"/>
          <w:numId w:val="4"/>
        </w:numPr>
      </w:pPr>
      <w:r w:rsidRPr="00B0046B">
        <w:rPr>
          <w:b/>
        </w:rPr>
        <w:t>coded block status</w:t>
      </w:r>
      <w:r w:rsidRPr="00B0046B">
        <w:t xml:space="preserve">:  The </w:t>
      </w:r>
      <w:r w:rsidRPr="00B0046B">
        <w:rPr>
          <w:i/>
        </w:rPr>
        <w:t>coded block status</w:t>
      </w:r>
      <w:r w:rsidRPr="00B0046B">
        <w:t xml:space="preserve"> is </w:t>
      </w:r>
      <w:r w:rsidR="00626779" w:rsidRPr="00B0046B">
        <w:t xml:space="preserve">an indication of </w:t>
      </w:r>
      <w:r w:rsidRPr="00B0046B">
        <w:t xml:space="preserve">the presence or absence of non-zero </w:t>
      </w:r>
      <w:r w:rsidRPr="00B0046B">
        <w:rPr>
          <w:i/>
        </w:rPr>
        <w:t>transform coefficients</w:t>
      </w:r>
      <w:r w:rsidRPr="00B0046B">
        <w:t xml:space="preserve"> in that </w:t>
      </w:r>
      <w:r w:rsidRPr="00B0046B">
        <w:rPr>
          <w:i/>
        </w:rPr>
        <w:t>block</w:t>
      </w:r>
      <w:r w:rsidR="00E039B8" w:rsidRPr="00B0046B">
        <w:rPr>
          <w:i/>
        </w:rPr>
        <w:t>.</w:t>
      </w:r>
    </w:p>
    <w:p w14:paraId="1DE42453" w14:textId="77777777" w:rsidR="006A0E4A" w:rsidRPr="00B0046B" w:rsidRDefault="006A0E4A" w:rsidP="006A0E4A">
      <w:pPr>
        <w:numPr>
          <w:ilvl w:val="0"/>
          <w:numId w:val="4"/>
        </w:numPr>
      </w:pPr>
      <w:r w:rsidRPr="00B0046B">
        <w:rPr>
          <w:b/>
        </w:rPr>
        <w:t>codestream</w:t>
      </w:r>
      <w:r w:rsidRPr="00B0046B">
        <w:t xml:space="preserve">:  A sequence of bits contained in a sequence of </w:t>
      </w:r>
      <w:r w:rsidRPr="00B0046B">
        <w:rPr>
          <w:i/>
        </w:rPr>
        <w:t>bytes</w:t>
      </w:r>
      <w:r w:rsidRPr="00B0046B">
        <w:t xml:space="preserve"> from which syntax elements are parsed, such that the most significant bit of the first </w:t>
      </w:r>
      <w:r w:rsidRPr="00B0046B">
        <w:rPr>
          <w:i/>
        </w:rPr>
        <w:t>byte</w:t>
      </w:r>
      <w:r w:rsidRPr="00B0046B">
        <w:t xml:space="preserve"> is the first bit of the </w:t>
      </w:r>
      <w:r w:rsidRPr="00B0046B">
        <w:rPr>
          <w:i/>
        </w:rPr>
        <w:t>codestream</w:t>
      </w:r>
      <w:r w:rsidRPr="00B0046B">
        <w:t xml:space="preserve">, the next most significant bit of the first </w:t>
      </w:r>
      <w:r w:rsidRPr="00B0046B">
        <w:rPr>
          <w:i/>
        </w:rPr>
        <w:t>byte</w:t>
      </w:r>
      <w:r w:rsidRPr="00B0046B">
        <w:t xml:space="preserve"> is the second bit of the </w:t>
      </w:r>
      <w:r w:rsidRPr="00B0046B">
        <w:rPr>
          <w:i/>
        </w:rPr>
        <w:t>codestream</w:t>
      </w:r>
      <w:r w:rsidRPr="00B0046B">
        <w:t xml:space="preserve">, and so on, to the least significant bit of the first </w:t>
      </w:r>
      <w:r w:rsidRPr="00B0046B">
        <w:rPr>
          <w:i/>
        </w:rPr>
        <w:t>byte</w:t>
      </w:r>
      <w:r w:rsidRPr="00B0046B">
        <w:t xml:space="preserve"> (which is the eighth bit of the </w:t>
      </w:r>
      <w:r w:rsidRPr="00B0046B">
        <w:rPr>
          <w:i/>
        </w:rPr>
        <w:t>codestream</w:t>
      </w:r>
      <w:r w:rsidRPr="00B0046B">
        <w:t xml:space="preserve">), followed by the most significant bit of the second </w:t>
      </w:r>
      <w:r w:rsidRPr="00B0046B">
        <w:rPr>
          <w:i/>
        </w:rPr>
        <w:t>byte</w:t>
      </w:r>
      <w:r w:rsidRPr="00B0046B">
        <w:t xml:space="preserve"> (which is the ninth bit of the </w:t>
      </w:r>
      <w:r w:rsidRPr="00B0046B">
        <w:rPr>
          <w:i/>
        </w:rPr>
        <w:t>codestream</w:t>
      </w:r>
      <w:r w:rsidRPr="00B0046B">
        <w:t xml:space="preserve">), and so on, up to and including the least significant bit of the last </w:t>
      </w:r>
      <w:r w:rsidRPr="00B0046B">
        <w:rPr>
          <w:i/>
        </w:rPr>
        <w:t>byte</w:t>
      </w:r>
      <w:r w:rsidRPr="00B0046B">
        <w:t xml:space="preserve"> of the sequence of </w:t>
      </w:r>
      <w:r w:rsidRPr="00B0046B">
        <w:rPr>
          <w:i/>
        </w:rPr>
        <w:t>bytes</w:t>
      </w:r>
      <w:r w:rsidRPr="00B0046B">
        <w:t xml:space="preserve"> (which is the last bit of the </w:t>
      </w:r>
      <w:r w:rsidRPr="00B0046B">
        <w:rPr>
          <w:i/>
        </w:rPr>
        <w:t>codestream</w:t>
      </w:r>
      <w:r w:rsidRPr="00B0046B">
        <w:t>).</w:t>
      </w:r>
    </w:p>
    <w:p w14:paraId="1DE42454" w14:textId="77777777" w:rsidR="00251BF4" w:rsidRPr="00B0046B" w:rsidRDefault="00251BF4" w:rsidP="00251BF4">
      <w:pPr>
        <w:numPr>
          <w:ilvl w:val="0"/>
          <w:numId w:val="4"/>
        </w:numPr>
      </w:pPr>
      <w:r w:rsidRPr="00B0046B">
        <w:rPr>
          <w:b/>
        </w:rPr>
        <w:t>component</w:t>
      </w:r>
      <w:r w:rsidRPr="00B0046B">
        <w:t xml:space="preserve">:  One of the arrays of samples associated with an </w:t>
      </w:r>
      <w:r w:rsidRPr="00B0046B">
        <w:rPr>
          <w:i/>
        </w:rPr>
        <w:t>image plane</w:t>
      </w:r>
      <w:r w:rsidRPr="00B0046B">
        <w:t>.</w:t>
      </w:r>
    </w:p>
    <w:p w14:paraId="1DE42455" w14:textId="77777777" w:rsidR="00251BF4" w:rsidRPr="00B0046B" w:rsidRDefault="00251BF4" w:rsidP="00251BF4">
      <w:pPr>
        <w:numPr>
          <w:ilvl w:val="0"/>
          <w:numId w:val="4"/>
        </w:numPr>
      </w:pPr>
      <w:r w:rsidRPr="00B0046B">
        <w:rPr>
          <w:b/>
        </w:rPr>
        <w:t>context</w:t>
      </w:r>
      <w:r w:rsidRPr="00B0046B">
        <w:t xml:space="preserve">:  A possible value of a specific instance of a </w:t>
      </w:r>
      <w:r w:rsidRPr="00B0046B">
        <w:rPr>
          <w:i/>
        </w:rPr>
        <w:t>context</w:t>
      </w:r>
      <w:r w:rsidRPr="00B0046B">
        <w:t xml:space="preserve"> </w:t>
      </w:r>
      <w:r w:rsidRPr="00B0046B">
        <w:rPr>
          <w:i/>
        </w:rPr>
        <w:t>variable</w:t>
      </w:r>
      <w:r w:rsidRPr="00B0046B">
        <w:t>.</w:t>
      </w:r>
    </w:p>
    <w:p w14:paraId="1DE42456" w14:textId="77777777" w:rsidR="00251BF4" w:rsidRPr="00B0046B" w:rsidRDefault="00251BF4" w:rsidP="00251BF4">
      <w:pPr>
        <w:numPr>
          <w:ilvl w:val="0"/>
          <w:numId w:val="4"/>
        </w:numPr>
      </w:pPr>
      <w:r w:rsidRPr="00B0046B">
        <w:rPr>
          <w:b/>
        </w:rPr>
        <w:t>context variable</w:t>
      </w:r>
      <w:r w:rsidRPr="00B0046B">
        <w:t xml:space="preserve">:  A variable used in the </w:t>
      </w:r>
      <w:r w:rsidR="0055326B" w:rsidRPr="00B0046B">
        <w:rPr>
          <w:i/>
        </w:rPr>
        <w:t>pars</w:t>
      </w:r>
      <w:r w:rsidRPr="00B0046B">
        <w:rPr>
          <w:i/>
        </w:rPr>
        <w:t>ing process</w:t>
      </w:r>
      <w:r w:rsidRPr="00B0046B">
        <w:t xml:space="preserve"> to select which data structure is to be used for the </w:t>
      </w:r>
      <w:r w:rsidRPr="00B0046B">
        <w:rPr>
          <w:i/>
        </w:rPr>
        <w:t>adaptive VLC</w:t>
      </w:r>
      <w:r w:rsidRPr="00B0046B">
        <w:t xml:space="preserve"> </w:t>
      </w:r>
      <w:r w:rsidR="0055326B" w:rsidRPr="00B0046B">
        <w:t>pars</w:t>
      </w:r>
      <w:r w:rsidRPr="00B0046B">
        <w:t>ing of a given syntax element.</w:t>
      </w:r>
    </w:p>
    <w:p w14:paraId="1DE42457" w14:textId="77777777" w:rsidR="00251BF4" w:rsidRPr="00B0046B" w:rsidRDefault="00251BF4" w:rsidP="00251BF4">
      <w:pPr>
        <w:numPr>
          <w:ilvl w:val="0"/>
          <w:numId w:val="4"/>
        </w:numPr>
      </w:pPr>
      <w:bookmarkStart w:id="29" w:name="_Toc156379177"/>
      <w:bookmarkStart w:id="30" w:name="_Toc156380933"/>
      <w:bookmarkStart w:id="31" w:name="_Toc157247601"/>
      <w:bookmarkStart w:id="32" w:name="_Toc157760831"/>
      <w:bookmarkStart w:id="33" w:name="_Toc157913218"/>
      <w:bookmarkStart w:id="34" w:name="_Toc157924741"/>
      <w:bookmarkStart w:id="35" w:name="_Toc158003936"/>
      <w:bookmarkStart w:id="36" w:name="_Toc158136094"/>
      <w:r w:rsidRPr="00B0046B">
        <w:rPr>
          <w:b/>
        </w:rPr>
        <w:t>DC coefficient</w:t>
      </w:r>
      <w:bookmarkEnd w:id="29"/>
      <w:bookmarkEnd w:id="30"/>
      <w:bookmarkEnd w:id="31"/>
      <w:bookmarkEnd w:id="32"/>
      <w:bookmarkEnd w:id="33"/>
      <w:bookmarkEnd w:id="34"/>
      <w:bookmarkEnd w:id="35"/>
      <w:bookmarkEnd w:id="36"/>
      <w:r w:rsidRPr="00B0046B">
        <w:t xml:space="preserve">:  The first subset when the </w:t>
      </w:r>
      <w:r w:rsidRPr="00B0046B">
        <w:rPr>
          <w:i/>
        </w:rPr>
        <w:t>transform coefficients</w:t>
      </w:r>
      <w:r w:rsidR="00FE2746" w:rsidRPr="00B0046B">
        <w:t xml:space="preserve">, </w:t>
      </w:r>
      <w:r w:rsidRPr="00B0046B">
        <w:t xml:space="preserve">that are contained in a specific </w:t>
      </w:r>
      <w:r w:rsidRPr="00B0046B">
        <w:rPr>
          <w:i/>
        </w:rPr>
        <w:t>macroblock</w:t>
      </w:r>
      <w:r w:rsidRPr="00B0046B">
        <w:t xml:space="preserve"> and a specific </w:t>
      </w:r>
      <w:r w:rsidRPr="00B0046B">
        <w:rPr>
          <w:i/>
        </w:rPr>
        <w:t>component</w:t>
      </w:r>
      <w:r w:rsidR="00910BE6" w:rsidRPr="00B0046B">
        <w:rPr>
          <w:i/>
        </w:rPr>
        <w:t xml:space="preserve">, </w:t>
      </w:r>
      <w:r w:rsidR="00A46082" w:rsidRPr="00B0046B">
        <w:t>are partitioned into 3 subsets.</w:t>
      </w:r>
    </w:p>
    <w:p w14:paraId="1DE42458" w14:textId="686E9C50" w:rsidR="00251BF4" w:rsidRPr="00B0046B" w:rsidRDefault="00251BF4" w:rsidP="00251BF4">
      <w:pPr>
        <w:numPr>
          <w:ilvl w:val="0"/>
          <w:numId w:val="4"/>
        </w:numPr>
      </w:pPr>
      <w:r w:rsidRPr="00B0046B">
        <w:rPr>
          <w:b/>
        </w:rPr>
        <w:t>DC-</w:t>
      </w:r>
      <w:r w:rsidR="00074C4B" w:rsidRPr="00B0046B">
        <w:rPr>
          <w:b/>
        </w:rPr>
        <w:t>LP</w:t>
      </w:r>
      <w:r w:rsidRPr="00B0046B">
        <w:rPr>
          <w:b/>
        </w:rPr>
        <w:t xml:space="preserve"> array</w:t>
      </w:r>
      <w:r w:rsidRPr="00B0046B">
        <w:t xml:space="preserve">:  The array of all DC and lowpass </w:t>
      </w:r>
      <w:r w:rsidR="0032629A" w:rsidRPr="00B0046B">
        <w:t xml:space="preserve">(LP) </w:t>
      </w:r>
      <w:r w:rsidRPr="00B0046B">
        <w:rPr>
          <w:i/>
        </w:rPr>
        <w:t>transform coefficients</w:t>
      </w:r>
      <w:r w:rsidRPr="00B0046B">
        <w:t xml:space="preserve">, for all </w:t>
      </w:r>
      <w:r w:rsidRPr="00B0046B">
        <w:rPr>
          <w:i/>
        </w:rPr>
        <w:t>macroblocks</w:t>
      </w:r>
      <w:r w:rsidRPr="00B0046B">
        <w:t xml:space="preserve"> associated with a specific </w:t>
      </w:r>
      <w:r w:rsidRPr="00B0046B">
        <w:rPr>
          <w:i/>
        </w:rPr>
        <w:t>component</w:t>
      </w:r>
      <w:r w:rsidRPr="00B0046B">
        <w:t>.</w:t>
      </w:r>
    </w:p>
    <w:p w14:paraId="1DE42459" w14:textId="77777777" w:rsidR="00251BF4" w:rsidRPr="00B0046B" w:rsidRDefault="00251BF4" w:rsidP="00251BF4">
      <w:pPr>
        <w:numPr>
          <w:ilvl w:val="0"/>
          <w:numId w:val="4"/>
        </w:numPr>
      </w:pPr>
      <w:r w:rsidRPr="00B0046B">
        <w:rPr>
          <w:b/>
        </w:rPr>
        <w:t>decoder</w:t>
      </w:r>
      <w:r w:rsidRPr="00B0046B">
        <w:t xml:space="preserve">:  An embodiment of a </w:t>
      </w:r>
      <w:r w:rsidR="00D31FDF" w:rsidRPr="00B0046B">
        <w:rPr>
          <w:i/>
        </w:rPr>
        <w:t>parsing process</w:t>
      </w:r>
      <w:r w:rsidR="00D31FDF" w:rsidRPr="00B0046B">
        <w:t xml:space="preserve"> and </w:t>
      </w:r>
      <w:r w:rsidRPr="00B0046B">
        <w:rPr>
          <w:i/>
        </w:rPr>
        <w:t>decoding process</w:t>
      </w:r>
      <w:r w:rsidRPr="00B0046B">
        <w:t>.</w:t>
      </w:r>
    </w:p>
    <w:p w14:paraId="1DE4245A" w14:textId="77777777" w:rsidR="00251BF4" w:rsidRPr="00B0046B" w:rsidRDefault="00251BF4" w:rsidP="00251BF4">
      <w:pPr>
        <w:numPr>
          <w:ilvl w:val="0"/>
          <w:numId w:val="4"/>
        </w:numPr>
      </w:pPr>
      <w:r w:rsidRPr="00B0046B">
        <w:rPr>
          <w:b/>
        </w:rPr>
        <w:t>decoding process</w:t>
      </w:r>
      <w:r w:rsidRPr="00B0046B">
        <w:t xml:space="preserve">:  The process of computing </w:t>
      </w:r>
      <w:r w:rsidR="00D96BCF" w:rsidRPr="00B0046B">
        <w:t xml:space="preserve">output </w:t>
      </w:r>
      <w:r w:rsidRPr="00B0046B">
        <w:t xml:space="preserve">sample values from the parsed syntax elements of the </w:t>
      </w:r>
      <w:r w:rsidR="006A0E4A" w:rsidRPr="00B0046B">
        <w:rPr>
          <w:i/>
        </w:rPr>
        <w:t>codestream</w:t>
      </w:r>
      <w:r w:rsidRPr="00B0046B">
        <w:t>.</w:t>
      </w:r>
    </w:p>
    <w:p w14:paraId="1DE4245B" w14:textId="77777777" w:rsidR="00251BF4" w:rsidRPr="00B0046B" w:rsidRDefault="00251BF4" w:rsidP="00251BF4">
      <w:pPr>
        <w:numPr>
          <w:ilvl w:val="0"/>
          <w:numId w:val="4"/>
        </w:numPr>
      </w:pPr>
      <w:r w:rsidRPr="00B0046B">
        <w:rPr>
          <w:b/>
        </w:rPr>
        <w:t>dequantization</w:t>
      </w:r>
      <w:r w:rsidRPr="00B0046B">
        <w:t xml:space="preserve">:  The process of rescaling the quantized </w:t>
      </w:r>
      <w:r w:rsidRPr="00B0046B">
        <w:rPr>
          <w:i/>
        </w:rPr>
        <w:t>transform coefficients</w:t>
      </w:r>
      <w:r w:rsidRPr="00B0046B">
        <w:t xml:space="preserve"> after their </w:t>
      </w:r>
      <w:r w:rsidR="003F0835" w:rsidRPr="00B0046B">
        <w:t>value has been parsed from</w:t>
      </w:r>
      <w:r w:rsidRPr="00B0046B">
        <w:t xml:space="preserve"> the </w:t>
      </w:r>
      <w:r w:rsidR="006A0E4A" w:rsidRPr="00B0046B">
        <w:rPr>
          <w:i/>
        </w:rPr>
        <w:t>codestream</w:t>
      </w:r>
      <w:r w:rsidRPr="00B0046B">
        <w:t xml:space="preserve"> and before they are presented to the </w:t>
      </w:r>
      <w:r w:rsidRPr="00B0046B">
        <w:rPr>
          <w:i/>
        </w:rPr>
        <w:t>inverse transform process</w:t>
      </w:r>
      <w:r w:rsidRPr="00B0046B">
        <w:t>.</w:t>
      </w:r>
    </w:p>
    <w:p w14:paraId="1DE4245C" w14:textId="323F4416" w:rsidR="00251BF4" w:rsidRPr="00B0046B" w:rsidRDefault="00251BF4">
      <w:pPr>
        <w:numPr>
          <w:ilvl w:val="0"/>
          <w:numId w:val="4"/>
        </w:numPr>
      </w:pPr>
      <w:r w:rsidRPr="00B0046B">
        <w:rPr>
          <w:b/>
        </w:rPr>
        <w:t>discriminant</w:t>
      </w:r>
      <w:r w:rsidRPr="00B0046B">
        <w:t xml:space="preserve">:  A collective term for one of DiscrimVal1 or DiscrimVal2, </w:t>
      </w:r>
      <w:r w:rsidR="000C46A0" w:rsidRPr="00B0046B">
        <w:t xml:space="preserve">which are the </w:t>
      </w:r>
      <w:r w:rsidRPr="00B0046B">
        <w:t xml:space="preserve">two member variables of an instance of the </w:t>
      </w:r>
      <w:r w:rsidRPr="00B0046B">
        <w:rPr>
          <w:i/>
        </w:rPr>
        <w:t>adaptive</w:t>
      </w:r>
      <w:r w:rsidR="000C46A0" w:rsidRPr="00B0046B">
        <w:rPr>
          <w:i/>
        </w:rPr>
        <w:t xml:space="preserve"> </w:t>
      </w:r>
      <w:r w:rsidRPr="00B0046B">
        <w:rPr>
          <w:i/>
        </w:rPr>
        <w:t>VLC</w:t>
      </w:r>
      <w:r w:rsidR="00D634C8" w:rsidRPr="00B0046B">
        <w:t xml:space="preserve"> data structure specified in</w:t>
      </w:r>
      <w:r w:rsidRPr="00B0046B">
        <w:t xml:space="preserve"> </w:t>
      </w:r>
      <w:r w:rsidR="008E5165" w:rsidRPr="004A4DE6">
        <w:fldChar w:fldCharType="begin" w:fldLock="1"/>
      </w:r>
      <w:r w:rsidR="00D634C8" w:rsidRPr="00B0046B">
        <w:instrText xml:space="preserve"> REF _Ref185240772 \r \h </w:instrText>
      </w:r>
      <w:r w:rsidR="00B0046B" w:rsidRPr="00786941">
        <w:instrText xml:space="preserve"> \* MERGEFORMAT </w:instrText>
      </w:r>
      <w:r w:rsidR="008E5165" w:rsidRPr="004A4DE6">
        <w:fldChar w:fldCharType="separate"/>
      </w:r>
      <w:r w:rsidR="00414D7D" w:rsidRPr="00B0046B">
        <w:t>5.5.5</w:t>
      </w:r>
      <w:r w:rsidR="008E5165" w:rsidRPr="004A4DE6">
        <w:fldChar w:fldCharType="end"/>
      </w:r>
      <w:r w:rsidR="00D634C8" w:rsidRPr="00B0046B">
        <w:t>.</w:t>
      </w:r>
    </w:p>
    <w:p w14:paraId="1DE4245D" w14:textId="77777777" w:rsidR="00251BF4" w:rsidRPr="00B0046B" w:rsidRDefault="00251BF4" w:rsidP="00251BF4">
      <w:pPr>
        <w:numPr>
          <w:ilvl w:val="0"/>
          <w:numId w:val="4"/>
        </w:numPr>
      </w:pPr>
      <w:r w:rsidRPr="00B0046B">
        <w:rPr>
          <w:b/>
        </w:rPr>
        <w:t>encoder</w:t>
      </w:r>
      <w:r w:rsidRPr="00B0046B">
        <w:t xml:space="preserve">:  An embodiment of an </w:t>
      </w:r>
      <w:r w:rsidRPr="00B0046B">
        <w:rPr>
          <w:i/>
        </w:rPr>
        <w:t>encoding process</w:t>
      </w:r>
      <w:r w:rsidRPr="00B0046B">
        <w:t>.</w:t>
      </w:r>
    </w:p>
    <w:p w14:paraId="1DE4245E" w14:textId="78BD8728" w:rsidR="00251BF4" w:rsidRPr="00B0046B" w:rsidRDefault="00251BF4" w:rsidP="00862702">
      <w:pPr>
        <w:numPr>
          <w:ilvl w:val="0"/>
          <w:numId w:val="4"/>
        </w:numPr>
      </w:pPr>
      <w:r w:rsidRPr="00B0046B">
        <w:rPr>
          <w:b/>
        </w:rPr>
        <w:t>encoding process</w:t>
      </w:r>
      <w:r w:rsidRPr="00B0046B">
        <w:t xml:space="preserve">:  The process of converting source sample values into a </w:t>
      </w:r>
      <w:r w:rsidR="006A0E4A" w:rsidRPr="00B0046B">
        <w:rPr>
          <w:i/>
        </w:rPr>
        <w:t>codestream</w:t>
      </w:r>
      <w:r w:rsidR="006A0E4A" w:rsidRPr="00B0046B">
        <w:t xml:space="preserve"> </w:t>
      </w:r>
      <w:r w:rsidRPr="00B0046B">
        <w:t xml:space="preserve">conforming to this </w:t>
      </w:r>
      <w:r w:rsidR="00706F0F" w:rsidRPr="00B0046B">
        <w:t>S</w:t>
      </w:r>
      <w:r w:rsidRPr="00B0046B">
        <w:t>pecification.</w:t>
      </w:r>
    </w:p>
    <w:p w14:paraId="1DE4245F" w14:textId="77777777" w:rsidR="005773CC" w:rsidRPr="00B0046B" w:rsidRDefault="005773CC" w:rsidP="005773CC">
      <w:pPr>
        <w:numPr>
          <w:ilvl w:val="0"/>
          <w:numId w:val="4"/>
        </w:numPr>
      </w:pPr>
      <w:r w:rsidRPr="00B0046B">
        <w:rPr>
          <w:b/>
        </w:rPr>
        <w:t>extended image</w:t>
      </w:r>
      <w:r w:rsidRPr="00B0046B">
        <w:t xml:space="preserve">:  The </w:t>
      </w:r>
      <w:r w:rsidR="00CF59EA" w:rsidRPr="00B0046B">
        <w:rPr>
          <w:i/>
        </w:rPr>
        <w:t>image</w:t>
      </w:r>
      <w:r w:rsidR="00CF59EA" w:rsidRPr="00B0046B">
        <w:t xml:space="preserve"> produced by the </w:t>
      </w:r>
      <w:r w:rsidR="00CF59EA" w:rsidRPr="00B0046B">
        <w:rPr>
          <w:i/>
        </w:rPr>
        <w:t>decoding process</w:t>
      </w:r>
      <w:r w:rsidR="00CF59EA" w:rsidRPr="00B0046B">
        <w:t xml:space="preserve"> prior to </w:t>
      </w:r>
      <w:r w:rsidR="00CF59EA" w:rsidRPr="00B0046B">
        <w:rPr>
          <w:i/>
        </w:rPr>
        <w:t>windowing</w:t>
      </w:r>
      <w:r w:rsidR="00CF59EA" w:rsidRPr="00B0046B">
        <w:t xml:space="preserve">. The </w:t>
      </w:r>
      <w:r w:rsidR="00CF59EA" w:rsidRPr="00B0046B">
        <w:rPr>
          <w:i/>
        </w:rPr>
        <w:t>extended image</w:t>
      </w:r>
      <w:r w:rsidR="00CF59EA" w:rsidRPr="00B0046B">
        <w:t xml:space="preserve"> has a </w:t>
      </w:r>
      <w:r w:rsidR="00CF59EA" w:rsidRPr="00B0046B">
        <w:rPr>
          <w:i/>
        </w:rPr>
        <w:t>luma</w:t>
      </w:r>
      <w:r w:rsidR="00CF59EA" w:rsidRPr="00B0046B">
        <w:t xml:space="preserve"> array that is an integer multiple of 16 in width and height.</w:t>
      </w:r>
    </w:p>
    <w:p w14:paraId="1DE42460" w14:textId="77777777" w:rsidR="00B758FB" w:rsidRPr="00B0046B" w:rsidRDefault="00B758FB" w:rsidP="005773CC">
      <w:pPr>
        <w:numPr>
          <w:ilvl w:val="0"/>
          <w:numId w:val="4"/>
        </w:numPr>
      </w:pPr>
      <w:r w:rsidRPr="00B0046B">
        <w:rPr>
          <w:b/>
        </w:rPr>
        <w:t>file</w:t>
      </w:r>
      <w:r w:rsidRPr="00B0046B">
        <w:t xml:space="preserve">:  A finite-length sequence of </w:t>
      </w:r>
      <w:r w:rsidRPr="00B0046B">
        <w:rPr>
          <w:i/>
        </w:rPr>
        <w:t>bytes</w:t>
      </w:r>
      <w:r w:rsidRPr="00B0046B">
        <w:t xml:space="preserve"> that is accessible to a </w:t>
      </w:r>
      <w:r w:rsidRPr="00B0046B">
        <w:rPr>
          <w:i/>
        </w:rPr>
        <w:t>decoder</w:t>
      </w:r>
      <w:r w:rsidRPr="00B0046B">
        <w:t xml:space="preserve"> in a manner such that the </w:t>
      </w:r>
      <w:r w:rsidRPr="00B0046B">
        <w:rPr>
          <w:i/>
        </w:rPr>
        <w:t>decoder</w:t>
      </w:r>
      <w:r w:rsidRPr="00B0046B">
        <w:t xml:space="preserve"> can obtain access to the data at specified positions within the sequence of </w:t>
      </w:r>
      <w:r w:rsidRPr="00B0046B">
        <w:rPr>
          <w:i/>
        </w:rPr>
        <w:t>bytes</w:t>
      </w:r>
      <w:r w:rsidRPr="00B0046B">
        <w:t xml:space="preserve"> (e.g. by storing the entire sequence of </w:t>
      </w:r>
      <w:r w:rsidRPr="00B0046B">
        <w:rPr>
          <w:i/>
        </w:rPr>
        <w:t>bytes</w:t>
      </w:r>
      <w:r w:rsidRPr="00B0046B">
        <w:t xml:space="preserve"> in random access memory or by performing "position seek" operations to specified positions within the sequence of </w:t>
      </w:r>
      <w:r w:rsidRPr="00B0046B">
        <w:rPr>
          <w:i/>
        </w:rPr>
        <w:t>bytes</w:t>
      </w:r>
      <w:r w:rsidRPr="00B0046B">
        <w:t>).</w:t>
      </w:r>
    </w:p>
    <w:p w14:paraId="1DE42461" w14:textId="77777777" w:rsidR="00781AA2" w:rsidRPr="00B0046B" w:rsidRDefault="00781AA2" w:rsidP="00781AA2">
      <w:pPr>
        <w:numPr>
          <w:ilvl w:val="0"/>
          <w:numId w:val="4"/>
        </w:numPr>
      </w:pPr>
      <w:r w:rsidRPr="00B0046B">
        <w:rPr>
          <w:b/>
        </w:rPr>
        <w:t>file format</w:t>
      </w:r>
      <w:r w:rsidRPr="00B0046B">
        <w:t xml:space="preserve">:  A </w:t>
      </w:r>
      <w:r w:rsidR="00B758FB" w:rsidRPr="00B0046B">
        <w:t xml:space="preserve">specified structure for the content of a </w:t>
      </w:r>
      <w:r w:rsidR="00B758FB" w:rsidRPr="00B0046B">
        <w:rPr>
          <w:i/>
        </w:rPr>
        <w:t>file</w:t>
      </w:r>
      <w:r w:rsidRPr="00B0046B">
        <w:t>.</w:t>
      </w:r>
    </w:p>
    <w:p w14:paraId="1DE42462" w14:textId="77777777" w:rsidR="000F248B" w:rsidRPr="00B0046B" w:rsidRDefault="00305DE7" w:rsidP="000F248B">
      <w:pPr>
        <w:numPr>
          <w:ilvl w:val="0"/>
          <w:numId w:val="4"/>
        </w:numPr>
      </w:pPr>
      <w:r w:rsidRPr="00B0046B">
        <w:rPr>
          <w:b/>
        </w:rPr>
        <w:t>fixed-</w:t>
      </w:r>
      <w:r w:rsidR="000F248B" w:rsidRPr="00B0046B">
        <w:rPr>
          <w:b/>
        </w:rPr>
        <w:t>length code (FLC)</w:t>
      </w:r>
      <w:r w:rsidR="000F248B" w:rsidRPr="00B0046B">
        <w:t>:  A code which assigns a finite set of allowable bit patterns to a specific set of values, where each bit pattern has the same length.</w:t>
      </w:r>
    </w:p>
    <w:p w14:paraId="1DE42463" w14:textId="4023D38A" w:rsidR="00251BF4" w:rsidRPr="00B0046B" w:rsidRDefault="00251BF4" w:rsidP="00251BF4">
      <w:pPr>
        <w:numPr>
          <w:ilvl w:val="0"/>
          <w:numId w:val="4"/>
        </w:numPr>
      </w:pPr>
      <w:r w:rsidRPr="00B0046B">
        <w:rPr>
          <w:b/>
        </w:rPr>
        <w:t>FLC refinement</w:t>
      </w:r>
      <w:r w:rsidRPr="00B0046B">
        <w:t xml:space="preserve">:  The </w:t>
      </w:r>
      <w:r w:rsidR="00572CBB" w:rsidRPr="00B0046B">
        <w:rPr>
          <w:i/>
        </w:rPr>
        <w:t>fixed</w:t>
      </w:r>
      <w:r w:rsidR="00305DE7" w:rsidRPr="00B0046B">
        <w:rPr>
          <w:i/>
        </w:rPr>
        <w:t>-</w:t>
      </w:r>
      <w:r w:rsidR="00572CBB" w:rsidRPr="00B0046B">
        <w:rPr>
          <w:i/>
        </w:rPr>
        <w:t>length coded</w:t>
      </w:r>
      <w:r w:rsidR="00572CBB" w:rsidRPr="00B0046B">
        <w:t xml:space="preserve"> </w:t>
      </w:r>
      <w:r w:rsidRPr="00B0046B">
        <w:t>p</w:t>
      </w:r>
      <w:r w:rsidR="00572CBB" w:rsidRPr="00B0046B">
        <w:t>art</w:t>
      </w:r>
      <w:r w:rsidRPr="00B0046B">
        <w:t xml:space="preserve"> of a </w:t>
      </w:r>
      <w:r w:rsidR="003114A3" w:rsidRPr="00B0046B">
        <w:rPr>
          <w:i/>
        </w:rPr>
        <w:t>DC coefficient</w:t>
      </w:r>
      <w:r w:rsidR="003114A3" w:rsidRPr="00B0046B">
        <w:t xml:space="preserve"> or </w:t>
      </w:r>
      <w:r w:rsidR="003114A3" w:rsidRPr="00B0046B">
        <w:rPr>
          <w:i/>
        </w:rPr>
        <w:t>lowpass coefficient</w:t>
      </w:r>
      <w:r w:rsidRPr="00B0046B">
        <w:t xml:space="preserve"> that is </w:t>
      </w:r>
      <w:r w:rsidR="003359BD" w:rsidRPr="00B0046B">
        <w:t>pars</w:t>
      </w:r>
      <w:r w:rsidRPr="00B0046B">
        <w:t>ed using adaptive fixed-length codes.</w:t>
      </w:r>
    </w:p>
    <w:p w14:paraId="1DE42464" w14:textId="39771CEA" w:rsidR="00251BF4" w:rsidRPr="00B0046B" w:rsidRDefault="00251BF4" w:rsidP="00251BF4">
      <w:pPr>
        <w:numPr>
          <w:ilvl w:val="0"/>
          <w:numId w:val="4"/>
        </w:numPr>
      </w:pPr>
      <w:r w:rsidRPr="00B0046B">
        <w:rPr>
          <w:b/>
        </w:rPr>
        <w:t>flexbits</w:t>
      </w:r>
      <w:r w:rsidRPr="00B0046B">
        <w:t xml:space="preserve">:  The </w:t>
      </w:r>
      <w:r w:rsidR="00D96BCF" w:rsidRPr="00B0046B">
        <w:rPr>
          <w:i/>
        </w:rPr>
        <w:t>fixed</w:t>
      </w:r>
      <w:r w:rsidR="00305DE7" w:rsidRPr="00B0046B">
        <w:rPr>
          <w:i/>
        </w:rPr>
        <w:t>-</w:t>
      </w:r>
      <w:r w:rsidR="00D96BCF" w:rsidRPr="00B0046B">
        <w:rPr>
          <w:i/>
        </w:rPr>
        <w:t>length coded</w:t>
      </w:r>
      <w:r w:rsidR="00D96BCF" w:rsidRPr="00B0046B">
        <w:t xml:space="preserve"> part</w:t>
      </w:r>
      <w:r w:rsidRPr="00B0046B">
        <w:t xml:space="preserve"> of the </w:t>
      </w:r>
      <w:r w:rsidRPr="00B0046B">
        <w:rPr>
          <w:i/>
        </w:rPr>
        <w:t xml:space="preserve">highpass coefficient </w:t>
      </w:r>
      <w:r w:rsidRPr="00B0046B">
        <w:t xml:space="preserve">information which is </w:t>
      </w:r>
      <w:r w:rsidR="003359BD" w:rsidRPr="00B0046B">
        <w:t>pars</w:t>
      </w:r>
      <w:r w:rsidRPr="00B0046B">
        <w:t>ed using adaptive fixed-length codes.</w:t>
      </w:r>
    </w:p>
    <w:p w14:paraId="1DE42465" w14:textId="0A9393BB" w:rsidR="00251BF4" w:rsidRPr="00B0046B" w:rsidRDefault="00251BF4">
      <w:pPr>
        <w:numPr>
          <w:ilvl w:val="0"/>
          <w:numId w:val="4"/>
        </w:numPr>
      </w:pPr>
      <w:r w:rsidRPr="00B0046B">
        <w:rPr>
          <w:b/>
        </w:rPr>
        <w:t>frequency band</w:t>
      </w:r>
      <w:r w:rsidRPr="00B0046B">
        <w:t xml:space="preserve">:  A collective term for one of the following three subsets of the </w:t>
      </w:r>
      <w:r w:rsidRPr="00B0046B">
        <w:rPr>
          <w:i/>
        </w:rPr>
        <w:t>transform coefficients</w:t>
      </w:r>
      <w:r w:rsidRPr="00B0046B">
        <w:t xml:space="preserve"> for an </w:t>
      </w:r>
      <w:r w:rsidRPr="00B0046B">
        <w:rPr>
          <w:i/>
        </w:rPr>
        <w:t>image</w:t>
      </w:r>
      <w:r w:rsidRPr="00B0046B">
        <w:t xml:space="preserve">, which are separately </w:t>
      </w:r>
      <w:r w:rsidR="003359BD" w:rsidRPr="00B0046B">
        <w:t>pars</w:t>
      </w:r>
      <w:r w:rsidRPr="00B0046B">
        <w:t xml:space="preserve">ed: </w:t>
      </w:r>
      <w:r w:rsidRPr="00B0046B">
        <w:rPr>
          <w:i/>
        </w:rPr>
        <w:t>DC coefficients</w:t>
      </w:r>
      <w:r w:rsidRPr="00B0046B">
        <w:t xml:space="preserve">, </w:t>
      </w:r>
      <w:r w:rsidRPr="00B0046B">
        <w:rPr>
          <w:i/>
        </w:rPr>
        <w:t>lowpass coefficients</w:t>
      </w:r>
      <w:r w:rsidRPr="00B0046B">
        <w:t xml:space="preserve">, and </w:t>
      </w:r>
      <w:r w:rsidRPr="00B0046B">
        <w:rPr>
          <w:i/>
        </w:rPr>
        <w:t>highpass coefficients</w:t>
      </w:r>
      <w:r w:rsidRPr="00B0046B">
        <w:t>.</w:t>
      </w:r>
    </w:p>
    <w:p w14:paraId="1DE42466" w14:textId="74BD170D" w:rsidR="00251BF4" w:rsidRPr="00B0046B" w:rsidRDefault="00251BF4" w:rsidP="00251BF4">
      <w:pPr>
        <w:numPr>
          <w:ilvl w:val="0"/>
          <w:numId w:val="4"/>
        </w:numPr>
      </w:pPr>
      <w:r w:rsidRPr="00B0046B">
        <w:rPr>
          <w:b/>
        </w:rPr>
        <w:t>frequency mode</w:t>
      </w:r>
      <w:r w:rsidRPr="00B0046B">
        <w:t xml:space="preserve">:  A </w:t>
      </w:r>
      <w:r w:rsidR="006A0E4A" w:rsidRPr="00B0046B">
        <w:rPr>
          <w:i/>
        </w:rPr>
        <w:t>codestream</w:t>
      </w:r>
      <w:r w:rsidRPr="00B0046B">
        <w:t xml:space="preserve"> structure mode where the DC, lowpass, highpass and </w:t>
      </w:r>
      <w:r w:rsidRPr="00B0046B">
        <w:rPr>
          <w:i/>
        </w:rPr>
        <w:t>flexbits</w:t>
      </w:r>
      <w:r w:rsidRPr="00B0046B">
        <w:t xml:space="preserve"> </w:t>
      </w:r>
      <w:r w:rsidRPr="00B0046B">
        <w:rPr>
          <w:i/>
        </w:rPr>
        <w:t>frequency</w:t>
      </w:r>
      <w:r w:rsidRPr="00B0046B">
        <w:t xml:space="preserve"> </w:t>
      </w:r>
      <w:r w:rsidRPr="00B0046B">
        <w:rPr>
          <w:i/>
        </w:rPr>
        <w:t>bands</w:t>
      </w:r>
      <w:r w:rsidRPr="00B0046B">
        <w:t xml:space="preserve"> for each </w:t>
      </w:r>
      <w:r w:rsidRPr="00B0046B">
        <w:rPr>
          <w:i/>
        </w:rPr>
        <w:t>tile</w:t>
      </w:r>
      <w:r w:rsidRPr="00B0046B">
        <w:t xml:space="preserve"> are grouped separately.</w:t>
      </w:r>
    </w:p>
    <w:p w14:paraId="1DE42467" w14:textId="77777777" w:rsidR="009647AA" w:rsidRPr="00B0046B" w:rsidRDefault="009647AA" w:rsidP="00251BF4">
      <w:pPr>
        <w:numPr>
          <w:ilvl w:val="0"/>
          <w:numId w:val="4"/>
        </w:numPr>
      </w:pPr>
      <w:r w:rsidRPr="00B0046B">
        <w:rPr>
          <w:b/>
        </w:rPr>
        <w:t>hard tiles</w:t>
      </w:r>
      <w:r w:rsidRPr="00B0046B">
        <w:t xml:space="preserve">:  A </w:t>
      </w:r>
      <w:r w:rsidRPr="00B0046B">
        <w:rPr>
          <w:i/>
        </w:rPr>
        <w:t>codestream</w:t>
      </w:r>
      <w:r w:rsidRPr="00B0046B">
        <w:t xml:space="preserve"> structure mode where the overlap operators are not </w:t>
      </w:r>
      <w:r w:rsidR="00ED35F7" w:rsidRPr="00B0046B">
        <w:t>applied across tile boundaries.</w:t>
      </w:r>
      <w:r w:rsidRPr="00B0046B">
        <w:t xml:space="preserve"> Instead, boundary overlap operators are applied at tile boundaries.</w:t>
      </w:r>
    </w:p>
    <w:p w14:paraId="1DE42468" w14:textId="1375096A" w:rsidR="00251BF4" w:rsidRPr="00B0046B" w:rsidRDefault="00251BF4" w:rsidP="00251BF4">
      <w:pPr>
        <w:numPr>
          <w:ilvl w:val="0"/>
          <w:numId w:val="4"/>
        </w:numPr>
      </w:pPr>
      <w:r w:rsidRPr="00B0046B">
        <w:rPr>
          <w:b/>
        </w:rPr>
        <w:t>highpass coefficient</w:t>
      </w:r>
      <w:r w:rsidR="0087496B" w:rsidRPr="00B0046B">
        <w:rPr>
          <w:b/>
        </w:rPr>
        <w:t>s</w:t>
      </w:r>
      <w:r w:rsidRPr="00B0046B">
        <w:t xml:space="preserve">:  The third subset, when the </w:t>
      </w:r>
      <w:r w:rsidRPr="00B0046B">
        <w:rPr>
          <w:i/>
        </w:rPr>
        <w:t>transform coefficients</w:t>
      </w:r>
      <w:r w:rsidRPr="00B0046B">
        <w:t xml:space="preserve"> that are contained in a specific </w:t>
      </w:r>
      <w:r w:rsidRPr="00B0046B">
        <w:rPr>
          <w:i/>
        </w:rPr>
        <w:t>macroblock</w:t>
      </w:r>
      <w:r w:rsidRPr="00B0046B">
        <w:t xml:space="preserve"> and a specific </w:t>
      </w:r>
      <w:r w:rsidRPr="00B0046B">
        <w:rPr>
          <w:i/>
        </w:rPr>
        <w:t xml:space="preserve">component </w:t>
      </w:r>
      <w:r w:rsidR="00A46082" w:rsidRPr="00B0046B">
        <w:t xml:space="preserve">are partitioned into </w:t>
      </w:r>
      <w:r w:rsidR="00C06F04" w:rsidRPr="00B0046B">
        <w:t>three</w:t>
      </w:r>
      <w:r w:rsidR="00A46082" w:rsidRPr="00B0046B">
        <w:t xml:space="preserve"> subsets.</w:t>
      </w:r>
    </w:p>
    <w:p w14:paraId="1DE42469" w14:textId="77777777" w:rsidR="00251BF4" w:rsidRPr="00B0046B" w:rsidRDefault="00251BF4" w:rsidP="00251BF4">
      <w:pPr>
        <w:numPr>
          <w:ilvl w:val="0"/>
          <w:numId w:val="4"/>
        </w:numPr>
      </w:pPr>
      <w:r w:rsidRPr="00B0046B">
        <w:rPr>
          <w:b/>
        </w:rPr>
        <w:t>image</w:t>
      </w:r>
      <w:r w:rsidRPr="00B0046B">
        <w:t xml:space="preserve">:  The result of the </w:t>
      </w:r>
      <w:r w:rsidRPr="00B0046B">
        <w:rPr>
          <w:i/>
        </w:rPr>
        <w:t>decoding process</w:t>
      </w:r>
      <w:r w:rsidRPr="00B0046B">
        <w:t xml:space="preserve">, consisting of a </w:t>
      </w:r>
      <w:r w:rsidRPr="00B0046B">
        <w:rPr>
          <w:i/>
        </w:rPr>
        <w:t>primary image plane</w:t>
      </w:r>
      <w:r w:rsidRPr="00B0046B">
        <w:t xml:space="preserve"> and an optional </w:t>
      </w:r>
      <w:r w:rsidRPr="00B0046B">
        <w:rPr>
          <w:i/>
        </w:rPr>
        <w:t>alpha image plane</w:t>
      </w:r>
      <w:r w:rsidRPr="00B0046B">
        <w:t>.</w:t>
      </w:r>
    </w:p>
    <w:p w14:paraId="1DE4246A" w14:textId="77777777" w:rsidR="00251BF4" w:rsidRPr="00B0046B" w:rsidRDefault="00251BF4" w:rsidP="00251BF4">
      <w:pPr>
        <w:numPr>
          <w:ilvl w:val="0"/>
          <w:numId w:val="4"/>
        </w:numPr>
      </w:pPr>
      <w:r w:rsidRPr="00B0046B">
        <w:rPr>
          <w:b/>
        </w:rPr>
        <w:t>image plane</w:t>
      </w:r>
      <w:r w:rsidRPr="00B0046B">
        <w:t xml:space="preserve">:  A collective term for </w:t>
      </w:r>
      <w:r w:rsidR="00805A4B" w:rsidRPr="00B0046B">
        <w:t xml:space="preserve">a grouping of the </w:t>
      </w:r>
      <w:r w:rsidR="00805A4B" w:rsidRPr="00B0046B">
        <w:rPr>
          <w:i/>
        </w:rPr>
        <w:t>components</w:t>
      </w:r>
      <w:r w:rsidR="00805A4B" w:rsidRPr="00B0046B">
        <w:t xml:space="preserve"> of the </w:t>
      </w:r>
      <w:r w:rsidR="00805A4B" w:rsidRPr="00B0046B">
        <w:rPr>
          <w:i/>
        </w:rPr>
        <w:t>image</w:t>
      </w:r>
      <w:r w:rsidR="00805A4B" w:rsidRPr="00B0046B">
        <w:t>.</w:t>
      </w:r>
    </w:p>
    <w:p w14:paraId="1DE4246B" w14:textId="77777777" w:rsidR="00AD3FEF" w:rsidRPr="00B0046B" w:rsidRDefault="00AD3FEF" w:rsidP="00251BF4">
      <w:pPr>
        <w:numPr>
          <w:ilvl w:val="0"/>
          <w:numId w:val="4"/>
        </w:numPr>
      </w:pPr>
      <w:r w:rsidRPr="00B0046B">
        <w:rPr>
          <w:b/>
        </w:rPr>
        <w:t>initial level value</w:t>
      </w:r>
      <w:r w:rsidRPr="00B0046B">
        <w:t xml:space="preserve">:  One of two values used to compute the </w:t>
      </w:r>
      <w:r w:rsidRPr="00B0046B">
        <w:rPr>
          <w:i/>
        </w:rPr>
        <w:t>VLC</w:t>
      </w:r>
      <w:r w:rsidRPr="00B0046B">
        <w:t xml:space="preserve">-coded part of a </w:t>
      </w:r>
      <w:r w:rsidRPr="00B0046B">
        <w:rPr>
          <w:i/>
        </w:rPr>
        <w:t>transform coefficient</w:t>
      </w:r>
      <w:r w:rsidRPr="00B0046B">
        <w:t>.</w:t>
      </w:r>
    </w:p>
    <w:p w14:paraId="1DE4246C" w14:textId="53A774ED" w:rsidR="00251BF4" w:rsidRPr="00B0046B" w:rsidRDefault="00251BF4" w:rsidP="00251BF4">
      <w:pPr>
        <w:numPr>
          <w:ilvl w:val="0"/>
          <w:numId w:val="4"/>
        </w:numPr>
      </w:pPr>
      <w:r w:rsidRPr="00B0046B">
        <w:rPr>
          <w:b/>
        </w:rPr>
        <w:t>internal colo</w:t>
      </w:r>
      <w:r w:rsidR="00FF648E" w:rsidRPr="00B0046B">
        <w:rPr>
          <w:b/>
        </w:rPr>
        <w:t>u</w:t>
      </w:r>
      <w:r w:rsidRPr="00B0046B">
        <w:rPr>
          <w:b/>
        </w:rPr>
        <w:t>r format</w:t>
      </w:r>
      <w:r w:rsidRPr="00B0046B">
        <w:t>:  The colo</w:t>
      </w:r>
      <w:r w:rsidR="00FF648E" w:rsidRPr="00B0046B">
        <w:t>u</w:t>
      </w:r>
      <w:r w:rsidRPr="00B0046B">
        <w:t xml:space="preserve">r format associated with the spatial-domain samples obtained through the </w:t>
      </w:r>
      <w:r w:rsidRPr="00B0046B">
        <w:rPr>
          <w:i/>
        </w:rPr>
        <w:t>inverse transform process</w:t>
      </w:r>
      <w:r w:rsidRPr="00B0046B">
        <w:t xml:space="preserve"> and the </w:t>
      </w:r>
      <w:r w:rsidRPr="00B0046B">
        <w:rPr>
          <w:i/>
        </w:rPr>
        <w:t>sample reconstruction process</w:t>
      </w:r>
      <w:r w:rsidRPr="00B0046B">
        <w:t xml:space="preserve">, and distinguished from the </w:t>
      </w:r>
      <w:r w:rsidRPr="00B0046B">
        <w:rPr>
          <w:i/>
        </w:rPr>
        <w:t>output colo</w:t>
      </w:r>
      <w:r w:rsidR="00FF648E" w:rsidRPr="00B0046B">
        <w:rPr>
          <w:i/>
        </w:rPr>
        <w:t>u</w:t>
      </w:r>
      <w:r w:rsidRPr="00B0046B">
        <w:rPr>
          <w:i/>
        </w:rPr>
        <w:t xml:space="preserve">r format </w:t>
      </w:r>
      <w:r w:rsidRPr="00B0046B">
        <w:t xml:space="preserve">associated with the </w:t>
      </w:r>
      <w:r w:rsidRPr="00B0046B">
        <w:rPr>
          <w:i/>
        </w:rPr>
        <w:t>output formatting process</w:t>
      </w:r>
      <w:r w:rsidRPr="00B0046B">
        <w:t>.</w:t>
      </w:r>
    </w:p>
    <w:p w14:paraId="1DE4246D" w14:textId="77777777" w:rsidR="00251BF4" w:rsidRPr="00B0046B" w:rsidRDefault="00251BF4" w:rsidP="00251BF4">
      <w:pPr>
        <w:numPr>
          <w:ilvl w:val="0"/>
          <w:numId w:val="4"/>
        </w:numPr>
      </w:pPr>
      <w:r w:rsidRPr="00B0046B">
        <w:rPr>
          <w:b/>
        </w:rPr>
        <w:t>inverse core transform (ICT)</w:t>
      </w:r>
      <w:r w:rsidRPr="00B0046B">
        <w:t xml:space="preserve">:  The two steps of the </w:t>
      </w:r>
      <w:r w:rsidRPr="00B0046B">
        <w:rPr>
          <w:i/>
        </w:rPr>
        <w:t>inverse transform process</w:t>
      </w:r>
      <w:r w:rsidRPr="00B0046B">
        <w:t xml:space="preserve"> that involve processing of </w:t>
      </w:r>
      <w:r w:rsidRPr="00B0046B">
        <w:rPr>
          <w:i/>
        </w:rPr>
        <w:t>transform coefficients</w:t>
      </w:r>
      <w:r w:rsidRPr="00B0046B">
        <w:t xml:space="preserve"> associated with each </w:t>
      </w:r>
      <w:r w:rsidRPr="00B0046B">
        <w:rPr>
          <w:i/>
        </w:rPr>
        <w:t>macroblock</w:t>
      </w:r>
      <w:r w:rsidRPr="00B0046B">
        <w:t xml:space="preserve"> independently, with no </w:t>
      </w:r>
      <w:r w:rsidRPr="00B0046B">
        <w:rPr>
          <w:i/>
        </w:rPr>
        <w:t xml:space="preserve">overlap </w:t>
      </w:r>
      <w:r w:rsidR="00C942BF" w:rsidRPr="00B0046B">
        <w:rPr>
          <w:i/>
        </w:rPr>
        <w:t>filtering</w:t>
      </w:r>
      <w:r w:rsidRPr="00B0046B">
        <w:t>.</w:t>
      </w:r>
    </w:p>
    <w:p w14:paraId="1DE4246E" w14:textId="77777777" w:rsidR="00251BF4" w:rsidRPr="00B0046B" w:rsidRDefault="00251BF4" w:rsidP="00251BF4">
      <w:pPr>
        <w:numPr>
          <w:ilvl w:val="0"/>
          <w:numId w:val="4"/>
        </w:numPr>
      </w:pPr>
      <w:r w:rsidRPr="00B0046B">
        <w:rPr>
          <w:b/>
        </w:rPr>
        <w:t>inverse transform process</w:t>
      </w:r>
      <w:r w:rsidRPr="00B0046B">
        <w:t xml:space="preserve">:  The part of the </w:t>
      </w:r>
      <w:r w:rsidRPr="00B0046B">
        <w:rPr>
          <w:i/>
        </w:rPr>
        <w:t>decoding process</w:t>
      </w:r>
      <w:r w:rsidRPr="00B0046B">
        <w:t xml:space="preserve"> by which a set of </w:t>
      </w:r>
      <w:r w:rsidRPr="00B0046B">
        <w:rPr>
          <w:i/>
        </w:rPr>
        <w:t>dequantized</w:t>
      </w:r>
      <w:r w:rsidRPr="00B0046B">
        <w:t xml:space="preserve"> </w:t>
      </w:r>
      <w:r w:rsidRPr="00B0046B">
        <w:rPr>
          <w:i/>
        </w:rPr>
        <w:t>transform coefficients</w:t>
      </w:r>
      <w:r w:rsidRPr="00B0046B">
        <w:t xml:space="preserve"> are converted into spatial-domain values.</w:t>
      </w:r>
    </w:p>
    <w:p w14:paraId="1DE4246F" w14:textId="77777777" w:rsidR="00251BF4" w:rsidRPr="00B0046B" w:rsidRDefault="00251BF4" w:rsidP="00251BF4">
      <w:pPr>
        <w:numPr>
          <w:ilvl w:val="0"/>
          <w:numId w:val="4"/>
        </w:numPr>
      </w:pPr>
      <w:r w:rsidRPr="00B0046B">
        <w:rPr>
          <w:b/>
        </w:rPr>
        <w:t>inverse scanning</w:t>
      </w:r>
      <w:r w:rsidRPr="00B0046B">
        <w:t xml:space="preserve">:  The process of reordering an ordered set of </w:t>
      </w:r>
      <w:r w:rsidR="003359BD" w:rsidRPr="00B0046B">
        <w:t>pars</w:t>
      </w:r>
      <w:r w:rsidRPr="00B0046B">
        <w:t xml:space="preserve">ed </w:t>
      </w:r>
      <w:r w:rsidRPr="00B0046B">
        <w:rPr>
          <w:i/>
        </w:rPr>
        <w:t>syntax elements</w:t>
      </w:r>
      <w:r w:rsidRPr="00B0046B">
        <w:t xml:space="preserve"> </w:t>
      </w:r>
      <w:r w:rsidR="00673FE0" w:rsidRPr="00B0046B">
        <w:t>from</w:t>
      </w:r>
      <w:r w:rsidRPr="00B0046B">
        <w:t xml:space="preserve"> the </w:t>
      </w:r>
      <w:r w:rsidR="006A0E4A" w:rsidRPr="00B0046B">
        <w:rPr>
          <w:i/>
        </w:rPr>
        <w:t>code</w:t>
      </w:r>
      <w:r w:rsidRPr="00B0046B">
        <w:rPr>
          <w:i/>
        </w:rPr>
        <w:t>stream</w:t>
      </w:r>
      <w:r w:rsidRPr="00B0046B">
        <w:t xml:space="preserve"> to </w:t>
      </w:r>
      <w:r w:rsidR="00673FE0" w:rsidRPr="00B0046B">
        <w:t xml:space="preserve">form </w:t>
      </w:r>
      <w:r w:rsidRPr="00B0046B">
        <w:t xml:space="preserve">an array of </w:t>
      </w:r>
      <w:r w:rsidRPr="00B0046B">
        <w:rPr>
          <w:i/>
        </w:rPr>
        <w:t>transform coefficients</w:t>
      </w:r>
      <w:r w:rsidRPr="00B0046B">
        <w:t xml:space="preserve"> associated with a specific </w:t>
      </w:r>
      <w:r w:rsidRPr="00B0046B">
        <w:rPr>
          <w:i/>
        </w:rPr>
        <w:t>component</w:t>
      </w:r>
      <w:r w:rsidRPr="00B0046B">
        <w:t xml:space="preserve"> and </w:t>
      </w:r>
      <w:r w:rsidRPr="00B0046B">
        <w:rPr>
          <w:i/>
        </w:rPr>
        <w:t>macroblock</w:t>
      </w:r>
      <w:r w:rsidRPr="00B0046B">
        <w:t>.</w:t>
      </w:r>
    </w:p>
    <w:p w14:paraId="1DE42470" w14:textId="77777777" w:rsidR="00E578B9" w:rsidRPr="00B0046B" w:rsidRDefault="00E578B9" w:rsidP="00E578B9">
      <w:pPr>
        <w:numPr>
          <w:ilvl w:val="0"/>
          <w:numId w:val="4"/>
        </w:numPr>
      </w:pPr>
      <w:r w:rsidRPr="00B0046B">
        <w:rPr>
          <w:b/>
        </w:rPr>
        <w:t>little-endian form</w:t>
      </w:r>
      <w:r w:rsidRPr="00B0046B">
        <w:t xml:space="preserve">:  An ordering of the </w:t>
      </w:r>
      <w:r w:rsidRPr="00B0046B">
        <w:rPr>
          <w:i/>
        </w:rPr>
        <w:t>bytes</w:t>
      </w:r>
      <w:r w:rsidRPr="00B0046B">
        <w:t xml:space="preserve"> that represent a numerical value as an integer number of </w:t>
      </w:r>
      <w:r w:rsidRPr="00B0046B">
        <w:rPr>
          <w:i/>
        </w:rPr>
        <w:t>bytes</w:t>
      </w:r>
      <w:r w:rsidRPr="00B0046B">
        <w:t xml:space="preserve"> in which the </w:t>
      </w:r>
      <w:r w:rsidRPr="00B0046B">
        <w:rPr>
          <w:i/>
        </w:rPr>
        <w:t>bytes</w:t>
      </w:r>
      <w:r w:rsidRPr="00B0046B">
        <w:t xml:space="preserve"> representing the number are in </w:t>
      </w:r>
      <w:r w:rsidR="00287F56" w:rsidRPr="00B0046B">
        <w:t>ascending order of significance</w:t>
      </w:r>
      <w:r w:rsidRPr="00B0046B">
        <w:t xml:space="preserve">, i.e., with the least significant </w:t>
      </w:r>
      <w:r w:rsidRPr="00B0046B">
        <w:rPr>
          <w:i/>
        </w:rPr>
        <w:t>byte</w:t>
      </w:r>
      <w:r w:rsidRPr="00B0046B">
        <w:t xml:space="preserve"> first, followed by the next least significant </w:t>
      </w:r>
      <w:r w:rsidRPr="00B0046B">
        <w:rPr>
          <w:i/>
        </w:rPr>
        <w:t>byte</w:t>
      </w:r>
      <w:r w:rsidRPr="00B0046B">
        <w:t>, etc.</w:t>
      </w:r>
    </w:p>
    <w:p w14:paraId="1DE42471" w14:textId="1C047BA3" w:rsidR="00251BF4" w:rsidRPr="00B0046B" w:rsidRDefault="00251BF4" w:rsidP="00251BF4">
      <w:pPr>
        <w:numPr>
          <w:ilvl w:val="0"/>
          <w:numId w:val="4"/>
        </w:numPr>
      </w:pPr>
      <w:r w:rsidRPr="00B0046B">
        <w:rPr>
          <w:b/>
        </w:rPr>
        <w:t>lowpass coefficient</w:t>
      </w:r>
      <w:r w:rsidR="00F17F86" w:rsidRPr="00B0046B">
        <w:rPr>
          <w:b/>
        </w:rPr>
        <w:t>s</w:t>
      </w:r>
      <w:r w:rsidRPr="00B0046B">
        <w:t xml:space="preserve">:  The second subset, when the </w:t>
      </w:r>
      <w:r w:rsidRPr="00B0046B">
        <w:rPr>
          <w:i/>
        </w:rPr>
        <w:t>transform coefficients</w:t>
      </w:r>
      <w:r w:rsidRPr="00B0046B">
        <w:t xml:space="preserve"> that are contained in a specific </w:t>
      </w:r>
      <w:r w:rsidRPr="00B0046B">
        <w:rPr>
          <w:i/>
        </w:rPr>
        <w:t>macroblock</w:t>
      </w:r>
      <w:r w:rsidRPr="00B0046B">
        <w:t xml:space="preserve"> and a specific </w:t>
      </w:r>
      <w:r w:rsidRPr="00B0046B">
        <w:rPr>
          <w:i/>
        </w:rPr>
        <w:t xml:space="preserve">component </w:t>
      </w:r>
      <w:r w:rsidR="00A46082" w:rsidRPr="00B0046B">
        <w:t xml:space="preserve">are partitioned into </w:t>
      </w:r>
      <w:r w:rsidR="00C06F04" w:rsidRPr="00B0046B">
        <w:t>three</w:t>
      </w:r>
      <w:r w:rsidR="00A46082" w:rsidRPr="00B0046B">
        <w:t xml:space="preserve"> subsets.</w:t>
      </w:r>
    </w:p>
    <w:p w14:paraId="1DE42472" w14:textId="54B87973" w:rsidR="00251BF4" w:rsidRPr="00B0046B" w:rsidRDefault="00251BF4" w:rsidP="00862702">
      <w:pPr>
        <w:numPr>
          <w:ilvl w:val="0"/>
          <w:numId w:val="4"/>
        </w:numPr>
      </w:pPr>
      <w:r w:rsidRPr="00B0046B">
        <w:rPr>
          <w:b/>
        </w:rPr>
        <w:t>luma</w:t>
      </w:r>
      <w:r w:rsidRPr="00B0046B">
        <w:t xml:space="preserve">:  The </w:t>
      </w:r>
      <w:r w:rsidRPr="00B0046B">
        <w:rPr>
          <w:i/>
        </w:rPr>
        <w:t>component</w:t>
      </w:r>
      <w:r w:rsidRPr="00B0046B">
        <w:t xml:space="preserve"> of an </w:t>
      </w:r>
      <w:r w:rsidRPr="00B0046B">
        <w:rPr>
          <w:i/>
        </w:rPr>
        <w:t>image plane</w:t>
      </w:r>
      <w:r w:rsidRPr="00B0046B">
        <w:t xml:space="preserve"> with index zero, and the </w:t>
      </w:r>
      <w:r w:rsidRPr="00B0046B">
        <w:rPr>
          <w:i/>
        </w:rPr>
        <w:t>transform coefficients</w:t>
      </w:r>
      <w:r w:rsidRPr="00B0046B">
        <w:t xml:space="preserve"> and sample values associated with this </w:t>
      </w:r>
      <w:r w:rsidRPr="00B0046B">
        <w:rPr>
          <w:i/>
        </w:rPr>
        <w:t>component</w:t>
      </w:r>
      <w:r w:rsidRPr="00B0046B">
        <w:t>.</w:t>
      </w:r>
      <w:r w:rsidR="00E26D55" w:rsidRPr="00B0046B">
        <w:t xml:space="preserve"> </w:t>
      </w:r>
      <w:r w:rsidR="00BD0685" w:rsidRPr="00B0046B">
        <w:t xml:space="preserve">Although this term is commonly associated with a signal that conveys perceptual brightness information, as used in this Specification the term is primarily an identifier of a particular array of samples or </w:t>
      </w:r>
      <w:r w:rsidR="00BD0685" w:rsidRPr="00B0046B">
        <w:rPr>
          <w:i/>
        </w:rPr>
        <w:t>transform coefficients</w:t>
      </w:r>
      <w:r w:rsidR="00BD0685" w:rsidRPr="00B0046B">
        <w:t xml:space="preserve"> for an </w:t>
      </w:r>
      <w:r w:rsidR="00BD0685" w:rsidRPr="00B0046B">
        <w:rPr>
          <w:i/>
        </w:rPr>
        <w:t>image</w:t>
      </w:r>
      <w:r w:rsidR="00BD0685" w:rsidRPr="00B0046B">
        <w:t xml:space="preserve">. </w:t>
      </w:r>
    </w:p>
    <w:p w14:paraId="1DE42473" w14:textId="77777777" w:rsidR="00251BF4" w:rsidRPr="00B0046B" w:rsidRDefault="00251BF4" w:rsidP="00251BF4">
      <w:pPr>
        <w:numPr>
          <w:ilvl w:val="0"/>
          <w:numId w:val="4"/>
        </w:numPr>
      </w:pPr>
      <w:r w:rsidRPr="00B0046B">
        <w:rPr>
          <w:b/>
        </w:rPr>
        <w:t>macroblock</w:t>
      </w:r>
      <w:r w:rsidRPr="00B0046B">
        <w:t xml:space="preserve">:  The collection of </w:t>
      </w:r>
      <w:r w:rsidRPr="00B0046B">
        <w:rPr>
          <w:i/>
        </w:rPr>
        <w:t>transform coefficients</w:t>
      </w:r>
      <w:r w:rsidRPr="00B0046B">
        <w:t xml:space="preserve"> or samples, across all </w:t>
      </w:r>
      <w:r w:rsidRPr="00B0046B">
        <w:rPr>
          <w:i/>
        </w:rPr>
        <w:t>components</w:t>
      </w:r>
      <w:r w:rsidRPr="00B0046B">
        <w:t xml:space="preserve">, that have the same indices </w:t>
      </w:r>
      <w:r w:rsidRPr="00786941">
        <w:t>i</w:t>
      </w:r>
      <w:r w:rsidRPr="00B0046B">
        <w:t xml:space="preserve"> and </w:t>
      </w:r>
      <w:r w:rsidRPr="00786941">
        <w:t>j</w:t>
      </w:r>
      <w:r w:rsidRPr="00B0046B">
        <w:t xml:space="preserve"> with respect to a </w:t>
      </w:r>
      <w:r w:rsidRPr="00B0046B">
        <w:rPr>
          <w:i/>
        </w:rPr>
        <w:t>macroblock partition</w:t>
      </w:r>
      <w:r w:rsidRPr="00B0046B">
        <w:t>.</w:t>
      </w:r>
    </w:p>
    <w:p w14:paraId="1DE42474" w14:textId="7307EDE2" w:rsidR="00251BF4" w:rsidRPr="00B0046B" w:rsidRDefault="00251BF4" w:rsidP="00251BF4">
      <w:pPr>
        <w:numPr>
          <w:ilvl w:val="0"/>
          <w:numId w:val="4"/>
        </w:numPr>
      </w:pPr>
      <w:r w:rsidRPr="00B0046B">
        <w:rPr>
          <w:b/>
        </w:rPr>
        <w:t>macroblock partition</w:t>
      </w:r>
      <w:r w:rsidRPr="00B0046B">
        <w:t xml:space="preserve">:  The partitioning of each </w:t>
      </w:r>
      <w:r w:rsidRPr="00B0046B">
        <w:rPr>
          <w:i/>
        </w:rPr>
        <w:t>component</w:t>
      </w:r>
      <w:r w:rsidRPr="00B0046B">
        <w:t>, into 16</w:t>
      </w:r>
      <w:r w:rsidR="00C66F4F" w:rsidRPr="00B0046B">
        <w:t>×</w:t>
      </w:r>
      <w:r w:rsidRPr="00B0046B">
        <w:t>16, 8</w:t>
      </w:r>
      <w:r w:rsidR="00C66F4F" w:rsidRPr="00B0046B">
        <w:t>×</w:t>
      </w:r>
      <w:r w:rsidRPr="00B0046B">
        <w:t>8 or 16</w:t>
      </w:r>
      <w:r w:rsidR="00C66F4F" w:rsidRPr="00B0046B">
        <w:t>×</w:t>
      </w:r>
      <w:r w:rsidRPr="00B0046B">
        <w:t xml:space="preserve">8 </w:t>
      </w:r>
      <w:r w:rsidRPr="00B0046B">
        <w:rPr>
          <w:i/>
        </w:rPr>
        <w:t>blocks</w:t>
      </w:r>
      <w:r w:rsidRPr="00B0046B">
        <w:t xml:space="preserve">, depending on the </w:t>
      </w:r>
      <w:r w:rsidRPr="00B0046B">
        <w:rPr>
          <w:i/>
        </w:rPr>
        <w:t>internal colo</w:t>
      </w:r>
      <w:r w:rsidR="00FF648E" w:rsidRPr="00B0046B">
        <w:rPr>
          <w:i/>
        </w:rPr>
        <w:t>u</w:t>
      </w:r>
      <w:r w:rsidRPr="00B0046B">
        <w:rPr>
          <w:i/>
        </w:rPr>
        <w:t>r format</w:t>
      </w:r>
      <w:r w:rsidRPr="00B0046B">
        <w:t>.</w:t>
      </w:r>
    </w:p>
    <w:p w14:paraId="1DE42475" w14:textId="77777777" w:rsidR="00251BF4" w:rsidRPr="00B0046B" w:rsidRDefault="00251BF4" w:rsidP="00E951CC">
      <w:pPr>
        <w:numPr>
          <w:ilvl w:val="0"/>
          <w:numId w:val="4"/>
        </w:numPr>
      </w:pPr>
      <w:r w:rsidRPr="00B0046B">
        <w:rPr>
          <w:b/>
        </w:rPr>
        <w:t>output bit</w:t>
      </w:r>
      <w:r w:rsidR="009B1082" w:rsidRPr="00B0046B">
        <w:rPr>
          <w:b/>
        </w:rPr>
        <w:t xml:space="preserve"> </w:t>
      </w:r>
      <w:r w:rsidRPr="00B0046B">
        <w:rPr>
          <w:b/>
        </w:rPr>
        <w:t>depth</w:t>
      </w:r>
      <w:r w:rsidRPr="00B0046B">
        <w:t>:  The representation, including the number of bits and the interpretation of the bit pattern,</w:t>
      </w:r>
      <w:r w:rsidR="00C6295F" w:rsidRPr="00B0046B">
        <w:t xml:space="preserve"> </w:t>
      </w:r>
      <w:r w:rsidR="00D31FDF" w:rsidRPr="00B0046B">
        <w:t xml:space="preserve">used </w:t>
      </w:r>
      <w:r w:rsidRPr="00B0046B">
        <w:t>fo</w:t>
      </w:r>
      <w:r w:rsidR="00D96BCF" w:rsidRPr="00B0046B">
        <w:t>r the sample values of the output</w:t>
      </w:r>
      <w:r w:rsidRPr="00B0046B">
        <w:t xml:space="preserve"> </w:t>
      </w:r>
      <w:r w:rsidRPr="00B0046B">
        <w:rPr>
          <w:i/>
        </w:rPr>
        <w:t>image</w:t>
      </w:r>
      <w:r w:rsidRPr="00B0046B">
        <w:t xml:space="preserve"> that are the result of the </w:t>
      </w:r>
      <w:r w:rsidRPr="00B0046B">
        <w:rPr>
          <w:i/>
        </w:rPr>
        <w:t>decoding process</w:t>
      </w:r>
      <w:r w:rsidRPr="00B0046B">
        <w:t>.</w:t>
      </w:r>
    </w:p>
    <w:p w14:paraId="1DE42476" w14:textId="50A5208C" w:rsidR="00251BF4" w:rsidRPr="00B0046B" w:rsidRDefault="00251BF4" w:rsidP="00251BF4">
      <w:pPr>
        <w:numPr>
          <w:ilvl w:val="0"/>
          <w:numId w:val="4"/>
        </w:numPr>
      </w:pPr>
      <w:r w:rsidRPr="00B0046B">
        <w:rPr>
          <w:b/>
        </w:rPr>
        <w:t>output colo</w:t>
      </w:r>
      <w:r w:rsidR="00FF648E" w:rsidRPr="00B0046B">
        <w:rPr>
          <w:b/>
        </w:rPr>
        <w:t>u</w:t>
      </w:r>
      <w:r w:rsidRPr="00B0046B">
        <w:rPr>
          <w:b/>
        </w:rPr>
        <w:t>r format</w:t>
      </w:r>
      <w:r w:rsidRPr="00B0046B">
        <w:t>:  The colo</w:t>
      </w:r>
      <w:r w:rsidR="00FF648E" w:rsidRPr="00B0046B">
        <w:t>u</w:t>
      </w:r>
      <w:r w:rsidRPr="00B0046B">
        <w:t xml:space="preserve">r </w:t>
      </w:r>
      <w:r w:rsidR="00D96BCF" w:rsidRPr="00B0046B">
        <w:t>format associated with the output</w:t>
      </w:r>
      <w:r w:rsidRPr="00B0046B">
        <w:t xml:space="preserve"> </w:t>
      </w:r>
      <w:r w:rsidRPr="00B0046B">
        <w:rPr>
          <w:i/>
        </w:rPr>
        <w:t>image</w:t>
      </w:r>
      <w:r w:rsidRPr="00B0046B">
        <w:t xml:space="preserve"> that is the result of the </w:t>
      </w:r>
      <w:r w:rsidRPr="00B0046B">
        <w:rPr>
          <w:i/>
        </w:rPr>
        <w:t>decoding process</w:t>
      </w:r>
      <w:r w:rsidRPr="00B0046B">
        <w:t>.</w:t>
      </w:r>
    </w:p>
    <w:p w14:paraId="1DE42477" w14:textId="69DE83AF" w:rsidR="00251BF4" w:rsidRPr="00B0046B" w:rsidRDefault="00251BF4" w:rsidP="00251BF4">
      <w:pPr>
        <w:numPr>
          <w:ilvl w:val="0"/>
          <w:numId w:val="4"/>
        </w:numPr>
      </w:pPr>
      <w:r w:rsidRPr="00B0046B">
        <w:rPr>
          <w:b/>
        </w:rPr>
        <w:t>output formatting process</w:t>
      </w:r>
      <w:r w:rsidRPr="00B0046B">
        <w:t xml:space="preserve">:  The process of converting the arrays of samples </w:t>
      </w:r>
      <w:r w:rsidR="00E9492D" w:rsidRPr="00B0046B">
        <w:t>–</w:t>
      </w:r>
      <w:r w:rsidRPr="00B0046B">
        <w:t xml:space="preserve"> that are the result of the </w:t>
      </w:r>
      <w:r w:rsidRPr="00B0046B">
        <w:rPr>
          <w:i/>
        </w:rPr>
        <w:t>sample reconstruction process</w:t>
      </w:r>
      <w:r w:rsidRPr="00B0046B">
        <w:t xml:space="preserve"> – into the output samples that constitute the output of the </w:t>
      </w:r>
      <w:r w:rsidRPr="00B0046B">
        <w:rPr>
          <w:i/>
        </w:rPr>
        <w:t>decoding process</w:t>
      </w:r>
      <w:r w:rsidRPr="00B0046B">
        <w:t xml:space="preserve">. This specifies a conversion (if necessary) into the appropriate </w:t>
      </w:r>
      <w:r w:rsidRPr="00B0046B">
        <w:rPr>
          <w:i/>
        </w:rPr>
        <w:t>output colo</w:t>
      </w:r>
      <w:r w:rsidR="00FF648E" w:rsidRPr="00B0046B">
        <w:rPr>
          <w:i/>
        </w:rPr>
        <w:t>u</w:t>
      </w:r>
      <w:r w:rsidRPr="00B0046B">
        <w:rPr>
          <w:i/>
        </w:rPr>
        <w:t>r format</w:t>
      </w:r>
      <w:r w:rsidRPr="00B0046B">
        <w:t xml:space="preserve"> and </w:t>
      </w:r>
      <w:r w:rsidRPr="00B0046B">
        <w:rPr>
          <w:i/>
        </w:rPr>
        <w:t>output bit</w:t>
      </w:r>
      <w:r w:rsidR="009B1082" w:rsidRPr="00B0046B">
        <w:rPr>
          <w:i/>
        </w:rPr>
        <w:t xml:space="preserve"> </w:t>
      </w:r>
      <w:r w:rsidRPr="00B0046B">
        <w:rPr>
          <w:i/>
        </w:rPr>
        <w:t>depth</w:t>
      </w:r>
      <w:r w:rsidRPr="00B0046B">
        <w:t>.</w:t>
      </w:r>
    </w:p>
    <w:p w14:paraId="1DE42478" w14:textId="77777777" w:rsidR="00D96BCF" w:rsidRPr="00B0046B" w:rsidRDefault="00D96BCF" w:rsidP="00D96BCF">
      <w:pPr>
        <w:numPr>
          <w:ilvl w:val="0"/>
          <w:numId w:val="4"/>
        </w:numPr>
      </w:pPr>
      <w:r w:rsidRPr="00B0046B">
        <w:rPr>
          <w:b/>
        </w:rPr>
        <w:t>output image height</w:t>
      </w:r>
      <w:r w:rsidRPr="00B0046B">
        <w:t xml:space="preserve">:  The height of the sub-array of the </w:t>
      </w:r>
      <w:r w:rsidRPr="00B0046B">
        <w:rPr>
          <w:i/>
        </w:rPr>
        <w:t>luma</w:t>
      </w:r>
      <w:r w:rsidRPr="00B0046B">
        <w:t xml:space="preserve"> </w:t>
      </w:r>
      <w:r w:rsidRPr="00B0046B">
        <w:rPr>
          <w:i/>
        </w:rPr>
        <w:t>component</w:t>
      </w:r>
      <w:r w:rsidRPr="00B0046B">
        <w:t xml:space="preserve"> of the </w:t>
      </w:r>
      <w:r w:rsidRPr="00B0046B">
        <w:rPr>
          <w:i/>
        </w:rPr>
        <w:t>primary image plane</w:t>
      </w:r>
      <w:r w:rsidRPr="00B0046B">
        <w:t xml:space="preserve"> that is output by the </w:t>
      </w:r>
      <w:r w:rsidRPr="00B0046B">
        <w:rPr>
          <w:i/>
        </w:rPr>
        <w:t>decoding</w:t>
      </w:r>
      <w:r w:rsidRPr="00B0046B">
        <w:t xml:space="preserve"> </w:t>
      </w:r>
      <w:r w:rsidRPr="00B0046B">
        <w:rPr>
          <w:i/>
        </w:rPr>
        <w:t>process</w:t>
      </w:r>
      <w:r w:rsidRPr="00B0046B">
        <w:t>.</w:t>
      </w:r>
    </w:p>
    <w:p w14:paraId="1DE42479" w14:textId="77777777" w:rsidR="00D96BCF" w:rsidRPr="00B0046B" w:rsidRDefault="00D96BCF" w:rsidP="00D96BCF">
      <w:pPr>
        <w:numPr>
          <w:ilvl w:val="0"/>
          <w:numId w:val="4"/>
        </w:numPr>
      </w:pPr>
      <w:r w:rsidRPr="00B0046B">
        <w:rPr>
          <w:b/>
        </w:rPr>
        <w:t>output image width</w:t>
      </w:r>
      <w:r w:rsidRPr="00B0046B">
        <w:t xml:space="preserve">:  The width of the sub-array, of the </w:t>
      </w:r>
      <w:r w:rsidRPr="00B0046B">
        <w:rPr>
          <w:i/>
        </w:rPr>
        <w:t>luma</w:t>
      </w:r>
      <w:r w:rsidRPr="00B0046B">
        <w:t xml:space="preserve"> </w:t>
      </w:r>
      <w:r w:rsidRPr="00B0046B">
        <w:rPr>
          <w:i/>
        </w:rPr>
        <w:t>component</w:t>
      </w:r>
      <w:r w:rsidRPr="00B0046B">
        <w:t xml:space="preserve"> of the </w:t>
      </w:r>
      <w:r w:rsidRPr="00B0046B">
        <w:rPr>
          <w:i/>
        </w:rPr>
        <w:t>primary image plane</w:t>
      </w:r>
      <w:r w:rsidRPr="00B0046B">
        <w:t xml:space="preserve"> that is output by the </w:t>
      </w:r>
      <w:r w:rsidRPr="00B0046B">
        <w:rPr>
          <w:i/>
        </w:rPr>
        <w:t>decoding</w:t>
      </w:r>
      <w:r w:rsidRPr="00B0046B">
        <w:t xml:space="preserve"> </w:t>
      </w:r>
      <w:r w:rsidRPr="00B0046B">
        <w:rPr>
          <w:i/>
        </w:rPr>
        <w:t>process</w:t>
      </w:r>
      <w:r w:rsidRPr="00B0046B">
        <w:t>.</w:t>
      </w:r>
    </w:p>
    <w:p w14:paraId="1DE4247A" w14:textId="77777777" w:rsidR="00E63190" w:rsidRPr="00B0046B" w:rsidRDefault="00251BF4" w:rsidP="00251BF4">
      <w:pPr>
        <w:numPr>
          <w:ilvl w:val="0"/>
          <w:numId w:val="4"/>
        </w:numPr>
      </w:pPr>
      <w:r w:rsidRPr="00B0046B">
        <w:rPr>
          <w:b/>
        </w:rPr>
        <w:t>overlap filtering</w:t>
      </w:r>
      <w:r w:rsidRPr="00B0046B">
        <w:t xml:space="preserve">:  The steps of the </w:t>
      </w:r>
      <w:r w:rsidRPr="00B0046B">
        <w:rPr>
          <w:i/>
        </w:rPr>
        <w:t>inverse transform process</w:t>
      </w:r>
      <w:r w:rsidRPr="00B0046B">
        <w:t xml:space="preserve"> that involve processing of </w:t>
      </w:r>
      <w:r w:rsidRPr="00B0046B">
        <w:rPr>
          <w:i/>
        </w:rPr>
        <w:t>transform coefficients</w:t>
      </w:r>
      <w:r w:rsidRPr="00B0046B">
        <w:t xml:space="preserve"> across adjacent </w:t>
      </w:r>
      <w:r w:rsidR="003114A3" w:rsidRPr="00B0046B">
        <w:rPr>
          <w:i/>
        </w:rPr>
        <w:t>blocks</w:t>
      </w:r>
      <w:r w:rsidR="003114A3" w:rsidRPr="00B0046B">
        <w:t xml:space="preserve"> and </w:t>
      </w:r>
      <w:r w:rsidRPr="00B0046B">
        <w:rPr>
          <w:i/>
        </w:rPr>
        <w:t>macroblocks</w:t>
      </w:r>
      <w:r w:rsidRPr="00B0046B">
        <w:t>.</w:t>
      </w:r>
    </w:p>
    <w:p w14:paraId="1DE4247B" w14:textId="77777777" w:rsidR="00251BF4" w:rsidRPr="00B0046B" w:rsidRDefault="00E63190" w:rsidP="00E63190">
      <w:pPr>
        <w:pStyle w:val="Note1"/>
      </w:pPr>
      <w:r w:rsidRPr="00B0046B">
        <w:t>NOTE – </w:t>
      </w:r>
      <w:r w:rsidR="003114A3" w:rsidRPr="00B0046B">
        <w:t>When</w:t>
      </w:r>
      <w:r w:rsidR="00251BF4" w:rsidRPr="00B0046B">
        <w:t xml:space="preserve"> </w:t>
      </w:r>
      <w:r w:rsidR="00251BF4" w:rsidRPr="00B0046B">
        <w:rPr>
          <w:i/>
        </w:rPr>
        <w:t>overlap filtering</w:t>
      </w:r>
      <w:r w:rsidR="00251BF4" w:rsidRPr="00B0046B">
        <w:t xml:space="preserve"> is </w:t>
      </w:r>
      <w:r w:rsidR="003114A3" w:rsidRPr="00B0046B">
        <w:t>applied</w:t>
      </w:r>
      <w:r w:rsidR="00251BF4" w:rsidRPr="00B0046B">
        <w:t xml:space="preserve">, it </w:t>
      </w:r>
      <w:r w:rsidRPr="00B0046B">
        <w:t xml:space="preserve">is applied </w:t>
      </w:r>
      <w:r w:rsidR="00251BF4" w:rsidRPr="00B0046B">
        <w:t xml:space="preserve">across </w:t>
      </w:r>
      <w:r w:rsidR="00251BF4" w:rsidRPr="00B0046B">
        <w:rPr>
          <w:i/>
        </w:rPr>
        <w:t>macroblock</w:t>
      </w:r>
      <w:r w:rsidR="00251BF4" w:rsidRPr="00B0046B">
        <w:t xml:space="preserve"> boundaries</w:t>
      </w:r>
      <w:r w:rsidR="003114A3" w:rsidRPr="00B0046B">
        <w:t xml:space="preserve"> as well as </w:t>
      </w:r>
      <w:r w:rsidR="003114A3" w:rsidRPr="00B0046B">
        <w:rPr>
          <w:i/>
        </w:rPr>
        <w:t>block</w:t>
      </w:r>
      <w:r w:rsidR="003114A3" w:rsidRPr="00B0046B">
        <w:t xml:space="preserve"> boundaries. When</w:t>
      </w:r>
      <w:r w:rsidR="00332E85" w:rsidRPr="00B0046B">
        <w:t xml:space="preserve"> the </w:t>
      </w:r>
      <w:r w:rsidR="00332E85" w:rsidRPr="00B0046B">
        <w:rPr>
          <w:i/>
        </w:rPr>
        <w:t>codestream</w:t>
      </w:r>
      <w:r w:rsidR="00332E85" w:rsidRPr="00B0046B">
        <w:t xml:space="preserve"> uses </w:t>
      </w:r>
      <w:r w:rsidR="00332E85" w:rsidRPr="00B0046B">
        <w:rPr>
          <w:i/>
        </w:rPr>
        <w:t>soft tiles</w:t>
      </w:r>
      <w:r w:rsidR="00332E85" w:rsidRPr="00B0046B">
        <w:t xml:space="preserve">, </w:t>
      </w:r>
      <w:r w:rsidRPr="00B0046B">
        <w:t xml:space="preserve">the </w:t>
      </w:r>
      <w:r w:rsidR="00332E85" w:rsidRPr="00B0046B">
        <w:rPr>
          <w:i/>
        </w:rPr>
        <w:t>overlap filtering</w:t>
      </w:r>
      <w:r w:rsidR="00C85944" w:rsidRPr="00B0046B">
        <w:t xml:space="preserve"> </w:t>
      </w:r>
      <w:r w:rsidR="003114A3" w:rsidRPr="00B0046B">
        <w:t xml:space="preserve">is </w:t>
      </w:r>
      <w:r w:rsidRPr="00B0046B">
        <w:t xml:space="preserve">also </w:t>
      </w:r>
      <w:r w:rsidR="003114A3" w:rsidRPr="00B0046B">
        <w:t xml:space="preserve">applied </w:t>
      </w:r>
      <w:r w:rsidR="00C85944" w:rsidRPr="00B0046B">
        <w:t>acr</w:t>
      </w:r>
      <w:r w:rsidR="00332E85" w:rsidRPr="00B0046B">
        <w:t>oss</w:t>
      </w:r>
      <w:r w:rsidR="00251BF4" w:rsidRPr="00B0046B">
        <w:t xml:space="preserve"> </w:t>
      </w:r>
      <w:r w:rsidR="00251BF4" w:rsidRPr="00B0046B">
        <w:rPr>
          <w:i/>
        </w:rPr>
        <w:t>tile</w:t>
      </w:r>
      <w:r w:rsidR="00251BF4" w:rsidRPr="00B0046B">
        <w:t xml:space="preserve"> boundaries.</w:t>
      </w:r>
      <w:r w:rsidR="00332E85" w:rsidRPr="00B0046B">
        <w:t xml:space="preserve"> Otherwise, </w:t>
      </w:r>
      <w:r w:rsidR="00332E85" w:rsidRPr="00B0046B">
        <w:rPr>
          <w:i/>
        </w:rPr>
        <w:t>overlap filtering</w:t>
      </w:r>
      <w:r w:rsidR="00332E85" w:rsidRPr="00B0046B">
        <w:t xml:space="preserve"> does not occur across </w:t>
      </w:r>
      <w:r w:rsidR="00332E85" w:rsidRPr="00B0046B">
        <w:rPr>
          <w:i/>
        </w:rPr>
        <w:t>tile</w:t>
      </w:r>
      <w:r w:rsidR="00332E85" w:rsidRPr="00B0046B">
        <w:t xml:space="preserve"> boundaries.</w:t>
      </w:r>
    </w:p>
    <w:p w14:paraId="1DE4247C" w14:textId="77777777" w:rsidR="00251BF4" w:rsidRPr="00B0046B" w:rsidRDefault="00251BF4" w:rsidP="00251BF4">
      <w:pPr>
        <w:numPr>
          <w:ilvl w:val="0"/>
          <w:numId w:val="4"/>
        </w:numPr>
      </w:pPr>
      <w:r w:rsidRPr="00B0046B">
        <w:rPr>
          <w:b/>
        </w:rPr>
        <w:t>parsing process</w:t>
      </w:r>
      <w:r w:rsidRPr="00B0046B">
        <w:t xml:space="preserve">:  The process of </w:t>
      </w:r>
      <w:r w:rsidR="00C226B0" w:rsidRPr="00B0046B">
        <w:t xml:space="preserve">extracting bit sequences from the </w:t>
      </w:r>
      <w:r w:rsidR="006A0E4A" w:rsidRPr="00B0046B">
        <w:rPr>
          <w:i/>
        </w:rPr>
        <w:t>code</w:t>
      </w:r>
      <w:r w:rsidR="00C226B0" w:rsidRPr="00B0046B">
        <w:rPr>
          <w:i/>
        </w:rPr>
        <w:t>stream</w:t>
      </w:r>
      <w:r w:rsidR="00C226B0" w:rsidRPr="00B0046B">
        <w:t xml:space="preserve">, converting these bit sequences to </w:t>
      </w:r>
      <w:r w:rsidRPr="00B0046B">
        <w:t>syntax element</w:t>
      </w:r>
      <w:r w:rsidR="00C226B0" w:rsidRPr="00B0046B">
        <w:t xml:space="preserve"> value</w:t>
      </w:r>
      <w:r w:rsidRPr="00B0046B">
        <w:t>s</w:t>
      </w:r>
      <w:r w:rsidR="00C226B0" w:rsidRPr="00B0046B">
        <w:t xml:space="preserve">, and </w:t>
      </w:r>
      <w:r w:rsidR="0019407F" w:rsidRPr="00B0046B">
        <w:t>setting the values of</w:t>
      </w:r>
      <w:r w:rsidR="00C226B0" w:rsidRPr="00B0046B">
        <w:t xml:space="preserve"> global variables for use in the </w:t>
      </w:r>
      <w:r w:rsidR="00C226B0" w:rsidRPr="00B0046B">
        <w:rPr>
          <w:i/>
        </w:rPr>
        <w:t>decoding process</w:t>
      </w:r>
      <w:r w:rsidRPr="00B0046B">
        <w:t>.</w:t>
      </w:r>
    </w:p>
    <w:p w14:paraId="1DE4247D" w14:textId="77777777" w:rsidR="00251BF4" w:rsidRPr="00B0046B" w:rsidRDefault="00251BF4" w:rsidP="00251BF4">
      <w:pPr>
        <w:numPr>
          <w:ilvl w:val="0"/>
          <w:numId w:val="4"/>
        </w:numPr>
        <w:rPr>
          <w:rFonts w:cs="TimesNewRoman"/>
        </w:rPr>
      </w:pPr>
      <w:r w:rsidRPr="00B0046B">
        <w:rPr>
          <w:b/>
        </w:rPr>
        <w:t>prediction</w:t>
      </w:r>
      <w:r w:rsidRPr="00B0046B">
        <w:t>:  </w:t>
      </w:r>
      <w:r w:rsidRPr="00B0046B">
        <w:rPr>
          <w:rFonts w:cs="TimesNewRoman"/>
        </w:rPr>
        <w:t>The process of computing an estimate of the sample value or data element that is currently being decoded.</w:t>
      </w:r>
    </w:p>
    <w:p w14:paraId="1DE4247E" w14:textId="123DF6DC" w:rsidR="00251BF4" w:rsidRPr="00B0046B" w:rsidRDefault="00251BF4">
      <w:pPr>
        <w:numPr>
          <w:ilvl w:val="0"/>
          <w:numId w:val="4"/>
        </w:numPr>
        <w:rPr>
          <w:rFonts w:cs="TimesNewRoman"/>
        </w:rPr>
      </w:pPr>
      <w:r w:rsidRPr="00B0046B">
        <w:rPr>
          <w:b/>
        </w:rPr>
        <w:t>prediction residual</w:t>
      </w:r>
      <w:r w:rsidRPr="00B0046B">
        <w:t>:  </w:t>
      </w:r>
      <w:r w:rsidRPr="00B0046B">
        <w:rPr>
          <w:rFonts w:cs="TimesNewRoman"/>
        </w:rPr>
        <w:t xml:space="preserve">The difference between the </w:t>
      </w:r>
      <w:r w:rsidR="00D96BCF" w:rsidRPr="00B0046B">
        <w:rPr>
          <w:rFonts w:cs="TimesNewRoman"/>
        </w:rPr>
        <w:t>result of</w:t>
      </w:r>
      <w:r w:rsidR="006F3625" w:rsidRPr="00B0046B">
        <w:rPr>
          <w:rFonts w:cs="TimesNewRoman"/>
        </w:rPr>
        <w:t xml:space="preserve"> a</w:t>
      </w:r>
      <w:r w:rsidR="00D96BCF" w:rsidRPr="00B0046B">
        <w:rPr>
          <w:rFonts w:cs="TimesNewRoman"/>
        </w:rPr>
        <w:t xml:space="preserve"> </w:t>
      </w:r>
      <w:r w:rsidRPr="00B0046B">
        <w:rPr>
          <w:rFonts w:cs="TimesNewRoman"/>
          <w:i/>
        </w:rPr>
        <w:t>prediction</w:t>
      </w:r>
      <w:r w:rsidRPr="00B0046B">
        <w:rPr>
          <w:rFonts w:cs="TimesNewRoman"/>
        </w:rPr>
        <w:t xml:space="preserve"> </w:t>
      </w:r>
      <w:r w:rsidR="00D96BCF" w:rsidRPr="00B0046B">
        <w:rPr>
          <w:rFonts w:cs="TimesNewRoman"/>
        </w:rPr>
        <w:t>process invoked for</w:t>
      </w:r>
      <w:r w:rsidRPr="00B0046B">
        <w:rPr>
          <w:rFonts w:cs="TimesNewRoman"/>
        </w:rPr>
        <w:t xml:space="preserve"> a sample or data element and its intended value.</w:t>
      </w:r>
    </w:p>
    <w:p w14:paraId="1DE4247F" w14:textId="77777777" w:rsidR="003F3C77" w:rsidRPr="00B0046B" w:rsidRDefault="003F3C77" w:rsidP="003F3C77">
      <w:pPr>
        <w:numPr>
          <w:ilvl w:val="0"/>
          <w:numId w:val="4"/>
        </w:numPr>
      </w:pPr>
      <w:r w:rsidRPr="00B0046B">
        <w:rPr>
          <w:b/>
        </w:rPr>
        <w:t>primary image plane</w:t>
      </w:r>
      <w:r w:rsidRPr="00B0046B">
        <w:t>:  </w:t>
      </w:r>
      <w:r w:rsidR="00E9492D" w:rsidRPr="00B0046B">
        <w:t>The</w:t>
      </w:r>
      <w:r w:rsidRPr="00B0046B">
        <w:t xml:space="preserve"> </w:t>
      </w:r>
      <w:r w:rsidRPr="00B0046B">
        <w:rPr>
          <w:i/>
        </w:rPr>
        <w:t>image plane</w:t>
      </w:r>
      <w:r w:rsidRPr="00B0046B">
        <w:t xml:space="preserve"> </w:t>
      </w:r>
      <w:r w:rsidR="00345189" w:rsidRPr="00B0046B">
        <w:t xml:space="preserve">that </w:t>
      </w:r>
      <w:r w:rsidR="00805A4B" w:rsidRPr="00B0046B">
        <w:t xml:space="preserve">consists of all </w:t>
      </w:r>
      <w:r w:rsidR="00805A4B" w:rsidRPr="00B0046B">
        <w:rPr>
          <w:i/>
        </w:rPr>
        <w:t>image</w:t>
      </w:r>
      <w:r w:rsidR="00805A4B" w:rsidRPr="00B0046B">
        <w:t xml:space="preserve"> </w:t>
      </w:r>
      <w:r w:rsidR="00805A4B" w:rsidRPr="00B0046B">
        <w:rPr>
          <w:i/>
        </w:rPr>
        <w:t>components</w:t>
      </w:r>
      <w:r w:rsidR="00805A4B" w:rsidRPr="00B0046B">
        <w:t xml:space="preserve"> that are not a part of the </w:t>
      </w:r>
      <w:r w:rsidR="00ED5A00" w:rsidRPr="00B0046B">
        <w:rPr>
          <w:i/>
        </w:rPr>
        <w:t>alpha</w:t>
      </w:r>
      <w:r w:rsidR="00805A4B" w:rsidRPr="00B0046B">
        <w:rPr>
          <w:i/>
        </w:rPr>
        <w:t xml:space="preserve"> image plane</w:t>
      </w:r>
      <w:r w:rsidR="00805A4B" w:rsidRPr="00B0046B">
        <w:t>.</w:t>
      </w:r>
    </w:p>
    <w:p w14:paraId="1DE42480" w14:textId="77777777" w:rsidR="00251BF4" w:rsidRPr="00B0046B" w:rsidRDefault="00251BF4" w:rsidP="00251BF4">
      <w:pPr>
        <w:numPr>
          <w:ilvl w:val="0"/>
          <w:numId w:val="4"/>
        </w:numPr>
      </w:pPr>
      <w:bookmarkStart w:id="37" w:name="_Toc156379182"/>
      <w:bookmarkStart w:id="38" w:name="_Toc156380938"/>
      <w:bookmarkStart w:id="39" w:name="_Toc157247605"/>
      <w:bookmarkStart w:id="40" w:name="_Toc157760835"/>
      <w:bookmarkStart w:id="41" w:name="_Toc157913222"/>
      <w:bookmarkStart w:id="42" w:name="_Toc157924745"/>
      <w:bookmarkStart w:id="43" w:name="_Toc158003940"/>
      <w:bookmarkStart w:id="44" w:name="_Toc158136098"/>
      <w:r w:rsidRPr="00B0046B">
        <w:rPr>
          <w:b/>
        </w:rPr>
        <w:t>QP index</w:t>
      </w:r>
      <w:r w:rsidRPr="00B0046B">
        <w:t xml:space="preserve">:  An integer, which for a particular </w:t>
      </w:r>
      <w:r w:rsidRPr="00B0046B">
        <w:rPr>
          <w:i/>
        </w:rPr>
        <w:t>frequency band</w:t>
      </w:r>
      <w:r w:rsidRPr="00B0046B">
        <w:t xml:space="preserve"> and </w:t>
      </w:r>
      <w:r w:rsidRPr="00B0046B">
        <w:rPr>
          <w:i/>
        </w:rPr>
        <w:t>macroblock</w:t>
      </w:r>
      <w:r w:rsidRPr="00B0046B">
        <w:t xml:space="preserve"> </w:t>
      </w:r>
      <w:r w:rsidR="00AF265E" w:rsidRPr="00B0046B">
        <w:t>specifies</w:t>
      </w:r>
      <w:r w:rsidRPr="00B0046B">
        <w:t xml:space="preserve"> the index into the table of </w:t>
      </w:r>
      <w:r w:rsidRPr="00B0046B">
        <w:rPr>
          <w:i/>
        </w:rPr>
        <w:t>quantization parameters</w:t>
      </w:r>
      <w:r w:rsidRPr="00B0046B">
        <w:t xml:space="preserve"> available for this </w:t>
      </w:r>
      <w:r w:rsidRPr="00B0046B">
        <w:rPr>
          <w:i/>
        </w:rPr>
        <w:t>frequency band</w:t>
      </w:r>
      <w:r w:rsidRPr="00B0046B">
        <w:t xml:space="preserve"> and </w:t>
      </w:r>
      <w:r w:rsidRPr="00B0046B">
        <w:rPr>
          <w:i/>
        </w:rPr>
        <w:t>tile</w:t>
      </w:r>
      <w:r w:rsidRPr="00B0046B">
        <w:t xml:space="preserve">. This </w:t>
      </w:r>
      <w:r w:rsidRPr="00B0046B">
        <w:rPr>
          <w:i/>
        </w:rPr>
        <w:t>QP index</w:t>
      </w:r>
      <w:r w:rsidRPr="00B0046B">
        <w:t xml:space="preserve"> thereby selects, for this </w:t>
      </w:r>
      <w:r w:rsidRPr="00B0046B">
        <w:rPr>
          <w:i/>
        </w:rPr>
        <w:t>macroblock</w:t>
      </w:r>
      <w:r w:rsidRPr="00B0046B">
        <w:t xml:space="preserve">, the </w:t>
      </w:r>
      <w:r w:rsidRPr="00B0046B">
        <w:rPr>
          <w:i/>
        </w:rPr>
        <w:t>quantization parameter</w:t>
      </w:r>
      <w:r w:rsidRPr="00B0046B">
        <w:t xml:space="preserve"> used for the </w:t>
      </w:r>
      <w:r w:rsidRPr="00B0046B">
        <w:rPr>
          <w:i/>
        </w:rPr>
        <w:t>dequantization</w:t>
      </w:r>
      <w:r w:rsidRPr="00B0046B">
        <w:t xml:space="preserve"> of the </w:t>
      </w:r>
      <w:r w:rsidRPr="00B0046B">
        <w:rPr>
          <w:i/>
        </w:rPr>
        <w:t>transform coefficients</w:t>
      </w:r>
      <w:r w:rsidRPr="00B0046B">
        <w:t xml:space="preserve"> in the specific </w:t>
      </w:r>
      <w:r w:rsidRPr="00B0046B">
        <w:rPr>
          <w:i/>
        </w:rPr>
        <w:t>frequency band</w:t>
      </w:r>
      <w:r w:rsidRPr="00B0046B">
        <w:t>.</w:t>
      </w:r>
    </w:p>
    <w:p w14:paraId="1DE42481" w14:textId="77777777" w:rsidR="00251BF4" w:rsidRPr="00B0046B" w:rsidRDefault="00251BF4" w:rsidP="00251BF4">
      <w:pPr>
        <w:numPr>
          <w:ilvl w:val="0"/>
          <w:numId w:val="4"/>
        </w:numPr>
      </w:pPr>
      <w:r w:rsidRPr="00B0046B">
        <w:rPr>
          <w:b/>
        </w:rPr>
        <w:t>QP set</w:t>
      </w:r>
      <w:r w:rsidRPr="00B0046B">
        <w:t xml:space="preserve">:  The set of </w:t>
      </w:r>
      <w:r w:rsidRPr="00B0046B">
        <w:rPr>
          <w:i/>
        </w:rPr>
        <w:t>quantization parameters</w:t>
      </w:r>
      <w:r w:rsidRPr="00B0046B">
        <w:t xml:space="preserve"> associated with a particular </w:t>
      </w:r>
      <w:r w:rsidRPr="00B0046B">
        <w:rPr>
          <w:i/>
        </w:rPr>
        <w:t>frequency</w:t>
      </w:r>
      <w:r w:rsidRPr="00B0046B">
        <w:t xml:space="preserve"> </w:t>
      </w:r>
      <w:r w:rsidRPr="00B0046B">
        <w:rPr>
          <w:i/>
        </w:rPr>
        <w:t>band</w:t>
      </w:r>
      <w:r w:rsidRPr="00B0046B">
        <w:t xml:space="preserve">, corresponding to the </w:t>
      </w:r>
      <w:r w:rsidRPr="00B0046B">
        <w:rPr>
          <w:i/>
        </w:rPr>
        <w:t>luma</w:t>
      </w:r>
      <w:r w:rsidRPr="00B0046B">
        <w:t xml:space="preserve"> and </w:t>
      </w:r>
      <w:r w:rsidRPr="00B0046B">
        <w:rPr>
          <w:i/>
        </w:rPr>
        <w:t>chroma</w:t>
      </w:r>
      <w:r w:rsidRPr="00B0046B">
        <w:t xml:space="preserve"> </w:t>
      </w:r>
      <w:r w:rsidRPr="00B0046B">
        <w:rPr>
          <w:i/>
        </w:rPr>
        <w:t>components</w:t>
      </w:r>
      <w:r w:rsidRPr="00B0046B">
        <w:t>.</w:t>
      </w:r>
    </w:p>
    <w:p w14:paraId="1DE42482" w14:textId="77777777" w:rsidR="00251BF4" w:rsidRPr="00B0046B" w:rsidRDefault="00251BF4" w:rsidP="00251BF4">
      <w:pPr>
        <w:numPr>
          <w:ilvl w:val="0"/>
          <w:numId w:val="4"/>
        </w:numPr>
      </w:pPr>
      <w:r w:rsidRPr="00B0046B">
        <w:rPr>
          <w:b/>
        </w:rPr>
        <w:t>quantization parameter</w:t>
      </w:r>
      <w:r w:rsidR="000F248B" w:rsidRPr="00B0046B">
        <w:rPr>
          <w:b/>
        </w:rPr>
        <w:t xml:space="preserve"> (QP)</w:t>
      </w:r>
      <w:r w:rsidRPr="00B0046B">
        <w:t xml:space="preserve">:  A value used to </w:t>
      </w:r>
      <w:r w:rsidR="00D96BCF" w:rsidRPr="00B0046B">
        <w:t>compute the scaling factor for</w:t>
      </w:r>
      <w:r w:rsidRPr="00B0046B">
        <w:t xml:space="preserve"> the </w:t>
      </w:r>
      <w:r w:rsidRPr="00B0046B">
        <w:rPr>
          <w:i/>
        </w:rPr>
        <w:t>dequantization</w:t>
      </w:r>
      <w:r w:rsidRPr="00B0046B">
        <w:t xml:space="preserve"> of a </w:t>
      </w:r>
      <w:r w:rsidRPr="00B0046B">
        <w:rPr>
          <w:i/>
        </w:rPr>
        <w:t>transform coefficient</w:t>
      </w:r>
      <w:r w:rsidRPr="00B0046B">
        <w:t xml:space="preserve">, before the </w:t>
      </w:r>
      <w:r w:rsidRPr="00B0046B">
        <w:rPr>
          <w:i/>
        </w:rPr>
        <w:t>inverse transform process</w:t>
      </w:r>
      <w:r w:rsidR="00D96BCF" w:rsidRPr="00B0046B">
        <w:t xml:space="preserve"> is applied.</w:t>
      </w:r>
    </w:p>
    <w:p w14:paraId="1DE42483" w14:textId="77777777" w:rsidR="00251BF4" w:rsidRPr="00B0046B" w:rsidRDefault="00251BF4" w:rsidP="00251BF4">
      <w:pPr>
        <w:numPr>
          <w:ilvl w:val="0"/>
          <w:numId w:val="4"/>
        </w:numPr>
        <w:rPr>
          <w:b/>
        </w:rPr>
      </w:pPr>
      <w:r w:rsidRPr="00B0046B">
        <w:rPr>
          <w:b/>
        </w:rPr>
        <w:t>raster scan order</w:t>
      </w:r>
      <w:r w:rsidRPr="00B0046B">
        <w:t>:  The scan order in which a two-dimensional array of values is scanned row-wise from left to right, and the rows are scanned from the top row to the bottom.</w:t>
      </w:r>
    </w:p>
    <w:p w14:paraId="1DE42484" w14:textId="6E33FDDB" w:rsidR="00251BF4" w:rsidRPr="00B0046B" w:rsidRDefault="00251BF4" w:rsidP="00251BF4">
      <w:pPr>
        <w:numPr>
          <w:ilvl w:val="0"/>
          <w:numId w:val="4"/>
        </w:numPr>
      </w:pPr>
      <w:r w:rsidRPr="00B0046B">
        <w:rPr>
          <w:b/>
        </w:rPr>
        <w:t>refinement</w:t>
      </w:r>
      <w:r w:rsidRPr="00B0046B">
        <w:t>:  The process of modifying a predicted or partially</w:t>
      </w:r>
      <w:r w:rsidR="00025EB2" w:rsidRPr="00B0046B">
        <w:t xml:space="preserve"> </w:t>
      </w:r>
      <w:r w:rsidRPr="00B0046B">
        <w:t xml:space="preserve">computed </w:t>
      </w:r>
      <w:r w:rsidRPr="00B0046B">
        <w:rPr>
          <w:i/>
        </w:rPr>
        <w:t>transform coefficient</w:t>
      </w:r>
      <w:r w:rsidRPr="00B0046B">
        <w:t>.</w:t>
      </w:r>
    </w:p>
    <w:p w14:paraId="1DE42485" w14:textId="77777777" w:rsidR="00990C05" w:rsidRPr="00B0046B" w:rsidRDefault="00990C05" w:rsidP="00990C05">
      <w:pPr>
        <w:numPr>
          <w:ilvl w:val="0"/>
          <w:numId w:val="4"/>
        </w:numPr>
      </w:pPr>
      <w:r w:rsidRPr="00B0046B">
        <w:rPr>
          <w:b/>
        </w:rPr>
        <w:t>run</w:t>
      </w:r>
      <w:r w:rsidRPr="00B0046B">
        <w:t>:  The number of zero valued coefficient levels that precede a non-zero valued coefficient level</w:t>
      </w:r>
      <w:r w:rsidR="00AF2B03" w:rsidRPr="00B0046B">
        <w:t xml:space="preserve"> in the </w:t>
      </w:r>
      <w:r w:rsidR="00AF2B03" w:rsidRPr="00B0046B">
        <w:rPr>
          <w:i/>
        </w:rPr>
        <w:t>zigzag scan order</w:t>
      </w:r>
      <w:r w:rsidR="00AF2B03" w:rsidRPr="00B0046B">
        <w:t xml:space="preserve"> during the </w:t>
      </w:r>
      <w:r w:rsidR="00AF2B03" w:rsidRPr="00B0046B">
        <w:rPr>
          <w:i/>
        </w:rPr>
        <w:t>inverse scanning</w:t>
      </w:r>
      <w:r w:rsidR="00AF2B03" w:rsidRPr="00B0046B">
        <w:t xml:space="preserve"> process</w:t>
      </w:r>
      <w:r w:rsidRPr="00B0046B">
        <w:t>.</w:t>
      </w:r>
    </w:p>
    <w:p w14:paraId="1DE42486" w14:textId="77777777" w:rsidR="00251BF4" w:rsidRPr="00B0046B" w:rsidRDefault="00251BF4" w:rsidP="00251BF4">
      <w:pPr>
        <w:numPr>
          <w:ilvl w:val="0"/>
          <w:numId w:val="4"/>
        </w:numPr>
      </w:pPr>
      <w:r w:rsidRPr="00B0046B">
        <w:rPr>
          <w:b/>
        </w:rPr>
        <w:t>sample reconstruction process</w:t>
      </w:r>
      <w:r w:rsidRPr="00B0046B">
        <w:t xml:space="preserve">:  The process of converting dequantized </w:t>
      </w:r>
      <w:r w:rsidRPr="00B0046B">
        <w:rPr>
          <w:i/>
        </w:rPr>
        <w:t>transform coefficients</w:t>
      </w:r>
      <w:r w:rsidR="00D96BCF" w:rsidRPr="00B0046B">
        <w:t xml:space="preserve"> into </w:t>
      </w:r>
      <w:r w:rsidRPr="00B0046B">
        <w:t xml:space="preserve">samples of the </w:t>
      </w:r>
      <w:r w:rsidRPr="00B0046B">
        <w:rPr>
          <w:i/>
        </w:rPr>
        <w:t>image</w:t>
      </w:r>
      <w:r w:rsidRPr="00B0046B">
        <w:t>.</w:t>
      </w:r>
    </w:p>
    <w:p w14:paraId="1DE42487" w14:textId="77777777" w:rsidR="009647AA" w:rsidRPr="00B0046B" w:rsidRDefault="009647AA" w:rsidP="00251BF4">
      <w:pPr>
        <w:numPr>
          <w:ilvl w:val="0"/>
          <w:numId w:val="4"/>
        </w:numPr>
      </w:pPr>
      <w:r w:rsidRPr="00B0046B">
        <w:rPr>
          <w:b/>
        </w:rPr>
        <w:t>soft tiles</w:t>
      </w:r>
      <w:r w:rsidRPr="00B0046B">
        <w:t xml:space="preserve">:  A </w:t>
      </w:r>
      <w:r w:rsidRPr="00B0046B">
        <w:rPr>
          <w:i/>
        </w:rPr>
        <w:t>codestream</w:t>
      </w:r>
      <w:r w:rsidRPr="00B0046B">
        <w:t xml:space="preserve"> structure mode where the overlap operators are applied across tile boundaries.</w:t>
      </w:r>
    </w:p>
    <w:p w14:paraId="1DE42488" w14:textId="77777777" w:rsidR="00E04A0C" w:rsidRPr="00B0046B" w:rsidRDefault="00E04A0C" w:rsidP="00251BF4">
      <w:pPr>
        <w:numPr>
          <w:ilvl w:val="0"/>
          <w:numId w:val="4"/>
        </w:numPr>
      </w:pPr>
      <w:r w:rsidRPr="00B0046B">
        <w:rPr>
          <w:b/>
        </w:rPr>
        <w:t>spatial co</w:t>
      </w:r>
      <w:r w:rsidR="00367706" w:rsidRPr="00B0046B">
        <w:rPr>
          <w:b/>
        </w:rPr>
        <w:t>-</w:t>
      </w:r>
      <w:r w:rsidRPr="00B0046B">
        <w:rPr>
          <w:b/>
        </w:rPr>
        <w:t>location</w:t>
      </w:r>
      <w:r w:rsidRPr="00B0046B">
        <w:t>:  </w:t>
      </w:r>
      <w:r w:rsidR="00934B17" w:rsidRPr="00B0046B">
        <w:t xml:space="preserve">Sub-arrays of samples are </w:t>
      </w:r>
      <w:r w:rsidR="00934B17" w:rsidRPr="00B0046B">
        <w:rPr>
          <w:i/>
        </w:rPr>
        <w:t>spatially co</w:t>
      </w:r>
      <w:r w:rsidR="00367706" w:rsidRPr="00B0046B">
        <w:rPr>
          <w:i/>
        </w:rPr>
        <w:t>-</w:t>
      </w:r>
      <w:r w:rsidR="00934B17" w:rsidRPr="00B0046B">
        <w:rPr>
          <w:i/>
        </w:rPr>
        <w:t>located</w:t>
      </w:r>
      <w:r w:rsidR="00934B17" w:rsidRPr="00B0046B">
        <w:t xml:space="preserve"> across </w:t>
      </w:r>
      <w:r w:rsidR="00934B17" w:rsidRPr="00B0046B">
        <w:rPr>
          <w:i/>
        </w:rPr>
        <w:t>components</w:t>
      </w:r>
      <w:r w:rsidR="00197149" w:rsidRPr="00B0046B">
        <w:t xml:space="preserve"> when they correspond to the same spatial region of the decoded </w:t>
      </w:r>
      <w:r w:rsidR="00197149" w:rsidRPr="00B0046B">
        <w:rPr>
          <w:i/>
        </w:rPr>
        <w:t>image</w:t>
      </w:r>
      <w:r w:rsidR="00197149" w:rsidRPr="00B0046B">
        <w:t>.</w:t>
      </w:r>
      <w:r w:rsidR="00951A8C" w:rsidRPr="00B0046B">
        <w:t xml:space="preserve"> The </w:t>
      </w:r>
      <w:r w:rsidR="00951A8C" w:rsidRPr="00B0046B">
        <w:rPr>
          <w:i/>
        </w:rPr>
        <w:t>macroblock partition</w:t>
      </w:r>
      <w:r w:rsidR="00951A8C" w:rsidRPr="00B0046B">
        <w:t xml:space="preserve"> of the </w:t>
      </w:r>
      <w:r w:rsidR="00951A8C" w:rsidRPr="00B0046B">
        <w:rPr>
          <w:i/>
        </w:rPr>
        <w:t>image</w:t>
      </w:r>
      <w:r w:rsidR="00951A8C" w:rsidRPr="00B0046B">
        <w:t xml:space="preserve"> </w:t>
      </w:r>
      <w:r w:rsidR="006B7E5D" w:rsidRPr="00B0046B">
        <w:t xml:space="preserve">ensures that the i-th </w:t>
      </w:r>
      <w:r w:rsidR="006B7E5D" w:rsidRPr="00B0046B">
        <w:rPr>
          <w:i/>
        </w:rPr>
        <w:t>macroblock</w:t>
      </w:r>
      <w:r w:rsidR="006B7E5D" w:rsidRPr="00B0046B">
        <w:t xml:space="preserve"> horizontally and j-th </w:t>
      </w:r>
      <w:r w:rsidR="006B7E5D" w:rsidRPr="00B0046B">
        <w:rPr>
          <w:i/>
        </w:rPr>
        <w:t>macroblock</w:t>
      </w:r>
      <w:r w:rsidR="006B7E5D" w:rsidRPr="00B0046B">
        <w:t xml:space="preserve"> vertically across all </w:t>
      </w:r>
      <w:r w:rsidR="006B7E5D" w:rsidRPr="00B0046B">
        <w:rPr>
          <w:i/>
        </w:rPr>
        <w:t>components</w:t>
      </w:r>
      <w:r w:rsidR="006B7E5D" w:rsidRPr="00B0046B">
        <w:t xml:space="preserve"> are </w:t>
      </w:r>
      <w:r w:rsidR="006B7E5D" w:rsidRPr="00B0046B">
        <w:rPr>
          <w:i/>
        </w:rPr>
        <w:t>spatially co</w:t>
      </w:r>
      <w:r w:rsidR="00367706" w:rsidRPr="00B0046B">
        <w:rPr>
          <w:i/>
        </w:rPr>
        <w:t>-</w:t>
      </w:r>
      <w:r w:rsidR="006B7E5D" w:rsidRPr="00B0046B">
        <w:rPr>
          <w:i/>
        </w:rPr>
        <w:t>located</w:t>
      </w:r>
      <w:r w:rsidR="006B7E5D" w:rsidRPr="00B0046B">
        <w:t>.</w:t>
      </w:r>
    </w:p>
    <w:p w14:paraId="1DE42489" w14:textId="725E88CB" w:rsidR="00251BF4" w:rsidRPr="00B0046B" w:rsidRDefault="00251BF4" w:rsidP="00251BF4">
      <w:pPr>
        <w:numPr>
          <w:ilvl w:val="0"/>
          <w:numId w:val="4"/>
        </w:numPr>
      </w:pPr>
      <w:r w:rsidRPr="00B0046B">
        <w:rPr>
          <w:b/>
        </w:rPr>
        <w:t>spatial mode</w:t>
      </w:r>
      <w:r w:rsidRPr="00B0046B">
        <w:t xml:space="preserve">:  A </w:t>
      </w:r>
      <w:r w:rsidR="006A0E4A" w:rsidRPr="00B0046B">
        <w:rPr>
          <w:i/>
        </w:rPr>
        <w:t>codestream</w:t>
      </w:r>
      <w:r w:rsidR="006A0E4A" w:rsidRPr="00B0046B">
        <w:t xml:space="preserve"> </w:t>
      </w:r>
      <w:r w:rsidRPr="00B0046B">
        <w:t xml:space="preserve">structure mode where the </w:t>
      </w:r>
      <w:r w:rsidRPr="00B0046B">
        <w:rPr>
          <w:i/>
        </w:rPr>
        <w:t>DC</w:t>
      </w:r>
      <w:r w:rsidRPr="00B0046B">
        <w:t xml:space="preserve">, </w:t>
      </w:r>
      <w:r w:rsidRPr="00B0046B">
        <w:rPr>
          <w:i/>
        </w:rPr>
        <w:t>lowpass</w:t>
      </w:r>
      <w:r w:rsidRPr="00B0046B">
        <w:t xml:space="preserve">, </w:t>
      </w:r>
      <w:r w:rsidRPr="00B0046B">
        <w:rPr>
          <w:i/>
        </w:rPr>
        <w:t>highpass</w:t>
      </w:r>
      <w:r w:rsidRPr="00B0046B">
        <w:t xml:space="preserve"> and </w:t>
      </w:r>
      <w:r w:rsidRPr="00B0046B">
        <w:rPr>
          <w:i/>
        </w:rPr>
        <w:t>flexbits</w:t>
      </w:r>
      <w:r w:rsidRPr="00B0046B">
        <w:t xml:space="preserve"> </w:t>
      </w:r>
      <w:r w:rsidRPr="00B0046B">
        <w:rPr>
          <w:i/>
        </w:rPr>
        <w:t>frequency bands</w:t>
      </w:r>
      <w:r w:rsidRPr="00B0046B">
        <w:t xml:space="preserve"> for each specific </w:t>
      </w:r>
      <w:r w:rsidRPr="00B0046B">
        <w:rPr>
          <w:i/>
        </w:rPr>
        <w:t>macroblock</w:t>
      </w:r>
      <w:r w:rsidRPr="00B0046B">
        <w:t xml:space="preserve"> are grouped together</w:t>
      </w:r>
      <w:r w:rsidR="00A46082" w:rsidRPr="00B0046B">
        <w:t>.</w:t>
      </w:r>
    </w:p>
    <w:p w14:paraId="1DE4248A" w14:textId="2FB2DB5E" w:rsidR="00EA3A12" w:rsidRPr="00B0046B" w:rsidRDefault="00EA3A12">
      <w:pPr>
        <w:numPr>
          <w:ilvl w:val="0"/>
          <w:numId w:val="4"/>
        </w:numPr>
      </w:pPr>
      <w:r w:rsidRPr="00B0046B">
        <w:rPr>
          <w:b/>
        </w:rPr>
        <w:t>spatial transformation</w:t>
      </w:r>
      <w:r w:rsidRPr="00B0046B">
        <w:t xml:space="preserve">:  An element in the </w:t>
      </w:r>
      <w:r w:rsidRPr="00B0046B">
        <w:rPr>
          <w:i/>
        </w:rPr>
        <w:t>codestream</w:t>
      </w:r>
      <w:r w:rsidRPr="00B0046B">
        <w:t xml:space="preserve"> indicating the </w:t>
      </w:r>
      <w:r w:rsidR="006D6C5E" w:rsidRPr="00B0046B">
        <w:t xml:space="preserve">preferred </w:t>
      </w:r>
      <w:r w:rsidRPr="00B0046B">
        <w:t>final displayed or</w:t>
      </w:r>
      <w:r w:rsidR="006D6C5E" w:rsidRPr="00B0046B">
        <w:t>ientation</w:t>
      </w:r>
      <w:r w:rsidRPr="00B0046B">
        <w:t xml:space="preserve"> of the </w:t>
      </w:r>
      <w:r w:rsidR="006D6C5E" w:rsidRPr="00B0046B">
        <w:t xml:space="preserve">decoded </w:t>
      </w:r>
      <w:r w:rsidR="006D6C5E" w:rsidRPr="00B0046B">
        <w:rPr>
          <w:i/>
        </w:rPr>
        <w:t>image</w:t>
      </w:r>
      <w:r w:rsidR="006D6C5E" w:rsidRPr="00B0046B">
        <w:t>,</w:t>
      </w:r>
      <w:r w:rsidRPr="00B0046B">
        <w:t xml:space="preserve"> as specified in </w:t>
      </w:r>
      <w:r w:rsidR="008E5165" w:rsidRPr="004A4DE6">
        <w:fldChar w:fldCharType="begin" w:fldLock="1"/>
      </w:r>
      <w:r w:rsidRPr="00B0046B">
        <w:instrText xml:space="preserve"> REF _Ref202696619 \r \h </w:instrText>
      </w:r>
      <w:r w:rsidR="00B0046B" w:rsidRPr="00786941">
        <w:instrText xml:space="preserve"> \* MERGEFORMAT </w:instrText>
      </w:r>
      <w:r w:rsidR="008E5165" w:rsidRPr="004A4DE6">
        <w:fldChar w:fldCharType="separate"/>
      </w:r>
      <w:r w:rsidR="00414D7D" w:rsidRPr="00B0046B">
        <w:t>8.3.8</w:t>
      </w:r>
      <w:r w:rsidR="008E5165" w:rsidRPr="004A4DE6">
        <w:fldChar w:fldCharType="end"/>
      </w:r>
      <w:r w:rsidRPr="00B0046B">
        <w:t>. Th</w:t>
      </w:r>
      <w:r w:rsidR="006D6C5E" w:rsidRPr="00B0046B">
        <w:t>e</w:t>
      </w:r>
      <w:r w:rsidRPr="00B0046B">
        <w:t xml:space="preserve"> </w:t>
      </w:r>
      <w:r w:rsidRPr="00B0046B">
        <w:rPr>
          <w:i/>
        </w:rPr>
        <w:t>spatial transformation</w:t>
      </w:r>
      <w:r w:rsidRPr="00B0046B">
        <w:t xml:space="preserve"> is </w:t>
      </w:r>
      <w:r w:rsidR="006D6C5E" w:rsidRPr="00B0046B">
        <w:t xml:space="preserve">only </w:t>
      </w:r>
      <w:r w:rsidRPr="00B0046B">
        <w:t xml:space="preserve">a suggestion, and </w:t>
      </w:r>
      <w:r w:rsidRPr="00B0046B">
        <w:rPr>
          <w:i/>
        </w:rPr>
        <w:t>decoder</w:t>
      </w:r>
      <w:r w:rsidRPr="00B0046B">
        <w:t xml:space="preserve"> conformance is checked only for </w:t>
      </w:r>
      <w:r w:rsidR="006D6C5E" w:rsidRPr="00B0046B">
        <w:t xml:space="preserve">the decoded </w:t>
      </w:r>
      <w:r w:rsidR="006D6C5E" w:rsidRPr="00B0046B">
        <w:rPr>
          <w:i/>
        </w:rPr>
        <w:t>image</w:t>
      </w:r>
      <w:r w:rsidR="006D6C5E" w:rsidRPr="00B0046B">
        <w:t xml:space="preserve"> prior to the application of this transformation (i.e.</w:t>
      </w:r>
      <w:r w:rsidR="00E73274" w:rsidRPr="00B0046B">
        <w:t>,</w:t>
      </w:r>
      <w:r w:rsidR="006D6C5E" w:rsidRPr="00B0046B">
        <w:t xml:space="preserve"> for </w:t>
      </w:r>
      <w:r w:rsidRPr="00B0046B">
        <w:t>orientation 0</w:t>
      </w:r>
      <w:r w:rsidR="006D6C5E" w:rsidRPr="00B0046B">
        <w:t>)</w:t>
      </w:r>
      <w:r w:rsidRPr="00B0046B">
        <w:t>.</w:t>
      </w:r>
    </w:p>
    <w:p w14:paraId="1DE4248B" w14:textId="77777777" w:rsidR="00251BF4" w:rsidRPr="00B0046B" w:rsidRDefault="00251BF4" w:rsidP="00251BF4">
      <w:pPr>
        <w:numPr>
          <w:ilvl w:val="0"/>
          <w:numId w:val="4"/>
        </w:numPr>
      </w:pPr>
      <w:r w:rsidRPr="00B0046B">
        <w:rPr>
          <w:b/>
        </w:rPr>
        <w:t>start code</w:t>
      </w:r>
      <w:r w:rsidRPr="00B0046B">
        <w:t xml:space="preserve">:  A bit pattern that specifies the beginning of a </w:t>
      </w:r>
      <w:r w:rsidRPr="00B0046B">
        <w:rPr>
          <w:i/>
        </w:rPr>
        <w:t>tile packet</w:t>
      </w:r>
      <w:r w:rsidRPr="00B0046B">
        <w:t xml:space="preserve"> or other distinguished, contiguous set of syntax elements in </w:t>
      </w:r>
      <w:r w:rsidR="00A46082" w:rsidRPr="00B0046B">
        <w:t xml:space="preserve">the </w:t>
      </w:r>
      <w:r w:rsidR="006A0E4A" w:rsidRPr="00B0046B">
        <w:rPr>
          <w:i/>
        </w:rPr>
        <w:t>codestream</w:t>
      </w:r>
      <w:r w:rsidR="00A46082" w:rsidRPr="00B0046B">
        <w:t>.</w:t>
      </w:r>
    </w:p>
    <w:p w14:paraId="1DE4248C" w14:textId="77777777" w:rsidR="00251BF4" w:rsidRPr="00B0046B" w:rsidRDefault="00251BF4" w:rsidP="00251BF4">
      <w:pPr>
        <w:numPr>
          <w:ilvl w:val="0"/>
          <w:numId w:val="4"/>
        </w:numPr>
      </w:pPr>
      <w:r w:rsidRPr="00B0046B">
        <w:rPr>
          <w:b/>
        </w:rPr>
        <w:t>tile</w:t>
      </w:r>
      <w:r w:rsidRPr="00B0046B">
        <w:t xml:space="preserve">:  The collection of </w:t>
      </w:r>
      <w:r w:rsidRPr="00B0046B">
        <w:rPr>
          <w:i/>
        </w:rPr>
        <w:t>macroblocks</w:t>
      </w:r>
      <w:r w:rsidRPr="00B0046B">
        <w:t xml:space="preserve"> that have the same indices i and j with respect to a </w:t>
      </w:r>
      <w:r w:rsidRPr="00B0046B">
        <w:rPr>
          <w:i/>
        </w:rPr>
        <w:t>tile partition</w:t>
      </w:r>
      <w:r w:rsidRPr="00B0046B">
        <w:t>.</w:t>
      </w:r>
      <w:r w:rsidR="004C193D" w:rsidRPr="00B0046B">
        <w:t xml:space="preserve"> </w:t>
      </w:r>
      <w:r w:rsidR="00DC7499" w:rsidRPr="00B0046B">
        <w:t xml:space="preserve">Each </w:t>
      </w:r>
      <w:r w:rsidR="00DC7499" w:rsidRPr="00B0046B">
        <w:rPr>
          <w:i/>
        </w:rPr>
        <w:t>tile</w:t>
      </w:r>
      <w:r w:rsidR="00DC7499" w:rsidRPr="00B0046B">
        <w:t xml:space="preserve"> corresponds to the </w:t>
      </w:r>
      <w:r w:rsidR="00DC7499" w:rsidRPr="00B0046B">
        <w:rPr>
          <w:i/>
        </w:rPr>
        <w:t>macroblocks</w:t>
      </w:r>
      <w:r w:rsidR="00DC7499" w:rsidRPr="00B0046B">
        <w:t xml:space="preserve"> for a rectangular region of the </w:t>
      </w:r>
      <w:r w:rsidR="0006174C" w:rsidRPr="00B0046B">
        <w:rPr>
          <w:i/>
        </w:rPr>
        <w:t>image</w:t>
      </w:r>
      <w:r w:rsidR="00DC7499" w:rsidRPr="00B0046B">
        <w:t>.</w:t>
      </w:r>
    </w:p>
    <w:p w14:paraId="1DE4248D" w14:textId="77777777" w:rsidR="00251BF4" w:rsidRPr="00B0046B" w:rsidRDefault="00251BF4" w:rsidP="00251BF4">
      <w:pPr>
        <w:numPr>
          <w:ilvl w:val="0"/>
          <w:numId w:val="4"/>
        </w:numPr>
      </w:pPr>
      <w:r w:rsidRPr="00B0046B">
        <w:rPr>
          <w:b/>
        </w:rPr>
        <w:t>tile packet</w:t>
      </w:r>
      <w:r w:rsidRPr="00B0046B">
        <w:t xml:space="preserve">:  A contiguous subset of the </w:t>
      </w:r>
      <w:r w:rsidR="006A0E4A" w:rsidRPr="00B0046B">
        <w:rPr>
          <w:i/>
        </w:rPr>
        <w:t>code</w:t>
      </w:r>
      <w:r w:rsidRPr="00B0046B">
        <w:rPr>
          <w:i/>
        </w:rPr>
        <w:t>stream</w:t>
      </w:r>
      <w:r w:rsidRPr="00B0046B">
        <w:t xml:space="preserve">, which contains the coded </w:t>
      </w:r>
      <w:r w:rsidRPr="00B0046B">
        <w:rPr>
          <w:i/>
        </w:rPr>
        <w:t>syntax elements</w:t>
      </w:r>
      <w:r w:rsidRPr="00B0046B">
        <w:t xml:space="preserve"> associated with a specific </w:t>
      </w:r>
      <w:r w:rsidRPr="00B0046B">
        <w:rPr>
          <w:i/>
        </w:rPr>
        <w:t>tile</w:t>
      </w:r>
      <w:r w:rsidRPr="00B0046B">
        <w:t>.</w:t>
      </w:r>
    </w:p>
    <w:p w14:paraId="1DE4248E" w14:textId="56451095" w:rsidR="00251BF4" w:rsidRPr="00B0046B" w:rsidRDefault="00251BF4">
      <w:pPr>
        <w:numPr>
          <w:ilvl w:val="0"/>
          <w:numId w:val="4"/>
        </w:numPr>
      </w:pPr>
      <w:r w:rsidRPr="00B0046B">
        <w:rPr>
          <w:b/>
        </w:rPr>
        <w:t>tile partition</w:t>
      </w:r>
      <w:r w:rsidRPr="00B0046B">
        <w:t xml:space="preserve">:  A partition of the </w:t>
      </w:r>
      <w:r w:rsidRPr="00B0046B">
        <w:rPr>
          <w:i/>
        </w:rPr>
        <w:t>image</w:t>
      </w:r>
      <w:r w:rsidRPr="00B0046B">
        <w:t xml:space="preserve"> into rectangular arrays of </w:t>
      </w:r>
      <w:r w:rsidRPr="00B0046B">
        <w:rPr>
          <w:i/>
        </w:rPr>
        <w:t>macroblocks</w:t>
      </w:r>
      <w:r w:rsidRPr="00B0046B">
        <w:t xml:space="preserve">, as specified in </w:t>
      </w:r>
      <w:r w:rsidR="008E5165" w:rsidRPr="004A4DE6">
        <w:fldChar w:fldCharType="begin" w:fldLock="1"/>
      </w:r>
      <w:r w:rsidR="00D634C8" w:rsidRPr="00B0046B">
        <w:instrText xml:space="preserve"> REF _Ref185240706 \r \h </w:instrText>
      </w:r>
      <w:r w:rsidR="00B0046B" w:rsidRPr="00786941">
        <w:instrText xml:space="preserve"> \* MERGEFORMAT </w:instrText>
      </w:r>
      <w:r w:rsidR="008E5165" w:rsidRPr="004A4DE6">
        <w:fldChar w:fldCharType="separate"/>
      </w:r>
      <w:r w:rsidR="00414D7D" w:rsidRPr="00B0046B">
        <w:t>6.4</w:t>
      </w:r>
      <w:r w:rsidR="008E5165" w:rsidRPr="004A4DE6">
        <w:fldChar w:fldCharType="end"/>
      </w:r>
      <w:r w:rsidRPr="00B0046B">
        <w:t>.</w:t>
      </w:r>
    </w:p>
    <w:p w14:paraId="1DE4248F" w14:textId="77777777" w:rsidR="00251BF4" w:rsidRPr="00B0046B" w:rsidRDefault="00251BF4" w:rsidP="00E73274">
      <w:pPr>
        <w:numPr>
          <w:ilvl w:val="0"/>
          <w:numId w:val="4"/>
        </w:numPr>
      </w:pPr>
      <w:r w:rsidRPr="00B0046B">
        <w:rPr>
          <w:b/>
        </w:rPr>
        <w:t>transform coefficients</w:t>
      </w:r>
      <w:r w:rsidRPr="00B0046B">
        <w:t xml:space="preserve">:  The values, associated with each specific </w:t>
      </w:r>
      <w:r w:rsidRPr="00B0046B">
        <w:rPr>
          <w:i/>
        </w:rPr>
        <w:t>macroblock</w:t>
      </w:r>
      <w:r w:rsidRPr="00B0046B">
        <w:t xml:space="preserve"> and specific </w:t>
      </w:r>
      <w:r w:rsidRPr="00B0046B">
        <w:rPr>
          <w:i/>
        </w:rPr>
        <w:t>component</w:t>
      </w:r>
      <w:r w:rsidRPr="00B0046B">
        <w:t xml:space="preserve">, that </w:t>
      </w:r>
      <w:r w:rsidR="00E73274" w:rsidRPr="00B0046B">
        <w:sym w:font="Symbol" w:char="F02D"/>
      </w:r>
      <w:r w:rsidRPr="00B0046B">
        <w:t xml:space="preserve"> after </w:t>
      </w:r>
      <w:r w:rsidRPr="00B0046B">
        <w:rPr>
          <w:i/>
        </w:rPr>
        <w:t xml:space="preserve">dequantization </w:t>
      </w:r>
      <w:r w:rsidR="00E73274" w:rsidRPr="00B0046B">
        <w:sym w:font="Symbol" w:char="F02D"/>
      </w:r>
      <w:r w:rsidRPr="00B0046B">
        <w:rPr>
          <w:i/>
        </w:rPr>
        <w:t xml:space="preserve"> </w:t>
      </w:r>
      <w:r w:rsidRPr="00B0046B">
        <w:t xml:space="preserve">form the input arrays into the </w:t>
      </w:r>
      <w:r w:rsidRPr="00B0046B">
        <w:rPr>
          <w:i/>
        </w:rPr>
        <w:t>inverse transform process</w:t>
      </w:r>
      <w:r w:rsidR="00A46082" w:rsidRPr="00B0046B">
        <w:t>.</w:t>
      </w:r>
    </w:p>
    <w:p w14:paraId="1DE42490" w14:textId="77777777" w:rsidR="00251BF4" w:rsidRPr="00B0046B" w:rsidRDefault="00251BF4" w:rsidP="00251BF4">
      <w:pPr>
        <w:numPr>
          <w:ilvl w:val="0"/>
          <w:numId w:val="4"/>
        </w:numPr>
      </w:pPr>
      <w:r w:rsidRPr="00B0046B">
        <w:rPr>
          <w:b/>
        </w:rPr>
        <w:t>variable</w:t>
      </w:r>
      <w:r w:rsidR="00305DE7" w:rsidRPr="00B0046B">
        <w:rPr>
          <w:b/>
        </w:rPr>
        <w:t>-</w:t>
      </w:r>
      <w:r w:rsidRPr="00B0046B">
        <w:rPr>
          <w:b/>
        </w:rPr>
        <w:t>length code (VLC)</w:t>
      </w:r>
      <w:r w:rsidRPr="00B0046B">
        <w:t>:  A code which assigns a finite set of allowable bit patterns</w:t>
      </w:r>
      <w:r w:rsidR="000F248B" w:rsidRPr="00B0046B">
        <w:t xml:space="preserve"> to a specific set of values</w:t>
      </w:r>
      <w:r w:rsidRPr="00B0046B">
        <w:t>, where each bit pattern is potentially of a different length.</w:t>
      </w:r>
    </w:p>
    <w:p w14:paraId="1DE42491" w14:textId="77777777" w:rsidR="00251BF4" w:rsidRPr="00B0046B" w:rsidRDefault="00251BF4" w:rsidP="00251BF4">
      <w:pPr>
        <w:numPr>
          <w:ilvl w:val="0"/>
          <w:numId w:val="4"/>
        </w:numPr>
      </w:pPr>
      <w:r w:rsidRPr="00B0046B">
        <w:rPr>
          <w:b/>
        </w:rPr>
        <w:t>VLC refinement</w:t>
      </w:r>
      <w:r w:rsidRPr="00B0046B">
        <w:t xml:space="preserve">:  One of two values used to compute the </w:t>
      </w:r>
      <w:r w:rsidRPr="00B0046B">
        <w:rPr>
          <w:i/>
        </w:rPr>
        <w:t>VLC</w:t>
      </w:r>
      <w:r w:rsidRPr="00B0046B">
        <w:t xml:space="preserve">-coded part of a </w:t>
      </w:r>
      <w:r w:rsidRPr="00B0046B">
        <w:rPr>
          <w:i/>
        </w:rPr>
        <w:t>transform coefficient</w:t>
      </w:r>
      <w:r w:rsidRPr="00B0046B">
        <w:t xml:space="preserve">. The number of bits required to specify the </w:t>
      </w:r>
      <w:r w:rsidRPr="00B0046B">
        <w:rPr>
          <w:i/>
        </w:rPr>
        <w:t>VLC-refinement</w:t>
      </w:r>
      <w:r w:rsidRPr="00B0046B">
        <w:t xml:space="preserve"> is dependent on the value of the</w:t>
      </w:r>
      <w:r w:rsidR="00361642" w:rsidRPr="00B0046B">
        <w:t xml:space="preserve"> </w:t>
      </w:r>
      <w:r w:rsidR="00361642" w:rsidRPr="00B0046B">
        <w:rPr>
          <w:i/>
        </w:rPr>
        <w:t>initial level value</w:t>
      </w:r>
      <w:r w:rsidRPr="00B0046B">
        <w:t xml:space="preserve">. The </w:t>
      </w:r>
      <w:r w:rsidRPr="00B0046B">
        <w:rPr>
          <w:i/>
        </w:rPr>
        <w:t>VLC refinement</w:t>
      </w:r>
      <w:r w:rsidRPr="00B0046B">
        <w:t xml:space="preserve"> is added to the </w:t>
      </w:r>
      <w:r w:rsidR="00AD3FEF" w:rsidRPr="00B0046B">
        <w:rPr>
          <w:i/>
        </w:rPr>
        <w:t>initial</w:t>
      </w:r>
      <w:r w:rsidRPr="00B0046B">
        <w:rPr>
          <w:i/>
        </w:rPr>
        <w:t xml:space="preserve"> level </w:t>
      </w:r>
      <w:r w:rsidR="00AD3FEF" w:rsidRPr="00B0046B">
        <w:rPr>
          <w:i/>
        </w:rPr>
        <w:t>value</w:t>
      </w:r>
      <w:r w:rsidR="00AD3FEF" w:rsidRPr="00B0046B">
        <w:t xml:space="preserve"> </w:t>
      </w:r>
      <w:r w:rsidRPr="00B0046B">
        <w:t xml:space="preserve">to produce the </w:t>
      </w:r>
      <w:r w:rsidRPr="00B0046B">
        <w:rPr>
          <w:i/>
        </w:rPr>
        <w:t>VLC</w:t>
      </w:r>
      <w:r w:rsidRPr="00B0046B">
        <w:t>-coded part of the transform coefficient.</w:t>
      </w:r>
    </w:p>
    <w:p w14:paraId="1DE42492" w14:textId="77777777" w:rsidR="00251BF4" w:rsidRPr="00B0046B" w:rsidRDefault="00251BF4" w:rsidP="00251BF4">
      <w:pPr>
        <w:numPr>
          <w:ilvl w:val="0"/>
          <w:numId w:val="4"/>
        </w:numPr>
      </w:pPr>
      <w:r w:rsidRPr="00B0046B">
        <w:rPr>
          <w:b/>
        </w:rPr>
        <w:t>windowing</w:t>
      </w:r>
      <w:r w:rsidRPr="00B0046B">
        <w:t xml:space="preserve">:  A selection of </w:t>
      </w:r>
      <w:r w:rsidR="00934B17" w:rsidRPr="00B0046B">
        <w:rPr>
          <w:i/>
        </w:rPr>
        <w:t>spatially co</w:t>
      </w:r>
      <w:r w:rsidR="00367706" w:rsidRPr="00B0046B">
        <w:rPr>
          <w:i/>
        </w:rPr>
        <w:t>-</w:t>
      </w:r>
      <w:r w:rsidR="00934B17" w:rsidRPr="00B0046B">
        <w:rPr>
          <w:i/>
        </w:rPr>
        <w:t>located</w:t>
      </w:r>
      <w:r w:rsidR="00934B17" w:rsidRPr="00B0046B">
        <w:t xml:space="preserve"> </w:t>
      </w:r>
      <w:r w:rsidRPr="00B0046B">
        <w:t xml:space="preserve">sub-arrays of the </w:t>
      </w:r>
      <w:r w:rsidRPr="00B0046B">
        <w:rPr>
          <w:i/>
        </w:rPr>
        <w:t>components</w:t>
      </w:r>
      <w:r w:rsidRPr="00B0046B">
        <w:t xml:space="preserve"> of </w:t>
      </w:r>
      <w:r w:rsidR="00C27616" w:rsidRPr="00B0046B">
        <w:t xml:space="preserve">all present </w:t>
      </w:r>
      <w:r w:rsidRPr="00B0046B">
        <w:rPr>
          <w:i/>
        </w:rPr>
        <w:t>image planes</w:t>
      </w:r>
      <w:r w:rsidRPr="00B0046B">
        <w:t xml:space="preserve"> associated with an </w:t>
      </w:r>
      <w:r w:rsidRPr="00B0046B">
        <w:rPr>
          <w:i/>
        </w:rPr>
        <w:t>image</w:t>
      </w:r>
      <w:r w:rsidRPr="00B0046B">
        <w:t xml:space="preserve"> that are output by the </w:t>
      </w:r>
      <w:r w:rsidRPr="00B0046B">
        <w:rPr>
          <w:i/>
        </w:rPr>
        <w:t>decoding process</w:t>
      </w:r>
      <w:r w:rsidRPr="00B0046B">
        <w:t>.</w:t>
      </w:r>
    </w:p>
    <w:p w14:paraId="1DE42493" w14:textId="77777777" w:rsidR="00251BF4" w:rsidRPr="00B0046B" w:rsidRDefault="00251BF4" w:rsidP="00251BF4">
      <w:pPr>
        <w:numPr>
          <w:ilvl w:val="0"/>
          <w:numId w:val="4"/>
        </w:numPr>
      </w:pPr>
      <w:r w:rsidRPr="00B0046B">
        <w:rPr>
          <w:b/>
        </w:rPr>
        <w:t>zigzag scan order</w:t>
      </w:r>
      <w:r w:rsidRPr="00B0046B">
        <w:t xml:space="preserve">:  An adaptive ordering for the </w:t>
      </w:r>
      <w:r w:rsidRPr="00B0046B">
        <w:rPr>
          <w:i/>
        </w:rPr>
        <w:t>inverse scanning</w:t>
      </w:r>
      <w:r w:rsidRPr="00B0046B">
        <w:t xml:space="preserve"> process, which assigns array indices to each subsequent </w:t>
      </w:r>
      <w:r w:rsidRPr="00B0046B">
        <w:rPr>
          <w:i/>
        </w:rPr>
        <w:t>transform coefficient</w:t>
      </w:r>
      <w:r w:rsidR="00A46082" w:rsidRPr="00B0046B">
        <w:t xml:space="preserve"> </w:t>
      </w:r>
      <w:r w:rsidR="001700AA" w:rsidRPr="00B0046B">
        <w:t>pars</w:t>
      </w:r>
      <w:r w:rsidR="00A46082" w:rsidRPr="00B0046B">
        <w:t xml:space="preserve">ed from the </w:t>
      </w:r>
      <w:r w:rsidR="006A0E4A" w:rsidRPr="00B0046B">
        <w:rPr>
          <w:i/>
        </w:rPr>
        <w:t>code</w:t>
      </w:r>
      <w:r w:rsidR="00A46082" w:rsidRPr="00B0046B">
        <w:rPr>
          <w:i/>
        </w:rPr>
        <w:t>stream</w:t>
      </w:r>
      <w:r w:rsidR="00A46082" w:rsidRPr="00B0046B">
        <w:t>.</w:t>
      </w:r>
    </w:p>
    <w:p w14:paraId="1DE42494" w14:textId="77777777" w:rsidR="00C45BD1" w:rsidRPr="00B0046B" w:rsidRDefault="00C45BD1" w:rsidP="0094467B">
      <w:pPr>
        <w:pStyle w:val="Heading1"/>
        <w:tabs>
          <w:tab w:val="clear" w:pos="3060"/>
          <w:tab w:val="num" w:pos="567"/>
        </w:tabs>
        <w:ind w:hanging="3060"/>
      </w:pPr>
      <w:bookmarkStart w:id="45" w:name="_Toc382790601"/>
      <w:bookmarkStart w:id="46" w:name="_Toc226984024"/>
      <w:bookmarkStart w:id="47" w:name="_Toc462298541"/>
      <w:bookmarkEnd w:id="37"/>
      <w:bookmarkEnd w:id="38"/>
      <w:bookmarkEnd w:id="39"/>
      <w:bookmarkEnd w:id="40"/>
      <w:bookmarkEnd w:id="41"/>
      <w:bookmarkEnd w:id="42"/>
      <w:bookmarkEnd w:id="43"/>
      <w:bookmarkEnd w:id="44"/>
      <w:r w:rsidRPr="00B0046B">
        <w:t>Abbreviations</w:t>
      </w:r>
      <w:bookmarkEnd w:id="45"/>
      <w:bookmarkEnd w:id="46"/>
      <w:bookmarkEnd w:id="47"/>
    </w:p>
    <w:p w14:paraId="1DE42495" w14:textId="406288A8" w:rsidR="00C45BD1" w:rsidRPr="00B0046B" w:rsidRDefault="00C45BD1">
      <w:r w:rsidRPr="00B0046B">
        <w:t>For the purposes of this Recommendation | International Standard, the following abbreviations apply.</w:t>
      </w:r>
      <w:r w:rsidR="00346FD2" w:rsidRPr="00B0046B">
        <w:t xml:space="preserve"> </w:t>
      </w:r>
      <w:r w:rsidR="009F2CE7" w:rsidRPr="00B0046B">
        <w:t>Abb</w:t>
      </w:r>
      <w:r w:rsidR="00346FD2" w:rsidRPr="00B0046B">
        <w:t>r</w:t>
      </w:r>
      <w:r w:rsidR="009F2CE7" w:rsidRPr="00B0046B">
        <w:t>e</w:t>
      </w:r>
      <w:r w:rsidR="00346FD2" w:rsidRPr="00B0046B">
        <w:t xml:space="preserve">viations </w:t>
      </w:r>
      <w:r w:rsidR="00581D7D" w:rsidRPr="00B0046B">
        <w:t xml:space="preserve">which have </w:t>
      </w:r>
      <w:r w:rsidR="00346FD2" w:rsidRPr="00B0046B">
        <w:t xml:space="preserve">a scope that is limited to the use of the file format specified in Annex A are listed in </w:t>
      </w:r>
      <w:r w:rsidR="008E5165" w:rsidRPr="004A4DE6">
        <w:fldChar w:fldCharType="begin" w:fldLock="1"/>
      </w:r>
      <w:r w:rsidR="00346FD2" w:rsidRPr="00B0046B">
        <w:instrText xml:space="preserve"> REF _Ref204898374 \n \h </w:instrText>
      </w:r>
      <w:r w:rsidR="00B0046B" w:rsidRPr="00786941">
        <w:instrText xml:space="preserve"> \* MERGEFORMAT </w:instrText>
      </w:r>
      <w:r w:rsidR="008E5165" w:rsidRPr="004A4DE6">
        <w:fldChar w:fldCharType="separate"/>
      </w:r>
      <w:r w:rsidR="00414D7D" w:rsidRPr="00B0046B">
        <w:t>A.4</w:t>
      </w:r>
      <w:r w:rsidR="008E5165" w:rsidRPr="004A4DE6">
        <w:fldChar w:fldCharType="end"/>
      </w:r>
      <w:r w:rsidR="00346FD2" w:rsidRPr="00B0046B">
        <w:t>.</w:t>
      </w:r>
    </w:p>
    <w:p w14:paraId="1DE42496" w14:textId="1C06FC91" w:rsidR="00F65546" w:rsidRPr="00B0046B" w:rsidRDefault="00F65546">
      <w:pPr>
        <w:pStyle w:val="enumlev1"/>
        <w:numPr>
          <w:ilvl w:val="0"/>
          <w:numId w:val="0"/>
        </w:numPr>
        <w:tabs>
          <w:tab w:val="clear" w:pos="1588"/>
          <w:tab w:val="clear" w:pos="1985"/>
          <w:tab w:val="left" w:pos="1560"/>
        </w:tabs>
        <w:ind w:left="794"/>
      </w:pPr>
      <w:r w:rsidRPr="00B0046B">
        <w:t>CBP</w:t>
      </w:r>
      <w:r w:rsidR="00167BEF" w:rsidRPr="00B0046B">
        <w:t>HP</w:t>
      </w:r>
      <w:r w:rsidRPr="00B0046B">
        <w:tab/>
        <w:t xml:space="preserve">Coded </w:t>
      </w:r>
      <w:r w:rsidR="00E73274" w:rsidRPr="00B0046B">
        <w:t>B</w:t>
      </w:r>
      <w:r w:rsidRPr="00B0046B">
        <w:t xml:space="preserve">lock </w:t>
      </w:r>
      <w:r w:rsidR="00E73274" w:rsidRPr="00B0046B">
        <w:t>P</w:t>
      </w:r>
      <w:r w:rsidRPr="00B0046B">
        <w:t>attern</w:t>
      </w:r>
      <w:r w:rsidR="00167BEF" w:rsidRPr="00B0046B">
        <w:t xml:space="preserve"> </w:t>
      </w:r>
      <w:r w:rsidR="00E73274" w:rsidRPr="00B0046B">
        <w:t>H</w:t>
      </w:r>
      <w:r w:rsidR="00167BEF" w:rsidRPr="00B0046B">
        <w:t>igh</w:t>
      </w:r>
      <w:r w:rsidR="00B708FC" w:rsidRPr="00B0046B">
        <w:t>p</w:t>
      </w:r>
      <w:r w:rsidR="00167BEF" w:rsidRPr="00B0046B">
        <w:t>ass</w:t>
      </w:r>
    </w:p>
    <w:p w14:paraId="1DE42497" w14:textId="5314149A" w:rsidR="00F65546" w:rsidRPr="00B0046B" w:rsidRDefault="00F65546">
      <w:pPr>
        <w:pStyle w:val="enumlev1"/>
        <w:numPr>
          <w:ilvl w:val="0"/>
          <w:numId w:val="0"/>
        </w:numPr>
        <w:tabs>
          <w:tab w:val="clear" w:pos="1588"/>
          <w:tab w:val="clear" w:pos="1985"/>
          <w:tab w:val="left" w:pos="1560"/>
        </w:tabs>
        <w:ind w:left="794"/>
      </w:pPr>
      <w:r w:rsidRPr="00B0046B">
        <w:t>CBPLP</w:t>
      </w:r>
      <w:r w:rsidRPr="00B0046B">
        <w:tab/>
        <w:t xml:space="preserve">Coded </w:t>
      </w:r>
      <w:r w:rsidR="00E73274" w:rsidRPr="00B0046B">
        <w:t>B</w:t>
      </w:r>
      <w:r w:rsidRPr="00B0046B">
        <w:t xml:space="preserve">lock </w:t>
      </w:r>
      <w:r w:rsidR="00E73274" w:rsidRPr="00B0046B">
        <w:t>P</w:t>
      </w:r>
      <w:r w:rsidRPr="00B0046B">
        <w:t xml:space="preserve">attern </w:t>
      </w:r>
      <w:r w:rsidR="00E73274" w:rsidRPr="00B0046B">
        <w:t>L</w:t>
      </w:r>
      <w:r w:rsidRPr="00B0046B">
        <w:t>ow</w:t>
      </w:r>
      <w:r w:rsidR="00B708FC" w:rsidRPr="00B0046B">
        <w:t>p</w:t>
      </w:r>
      <w:r w:rsidRPr="00B0046B">
        <w:t>ass</w:t>
      </w:r>
    </w:p>
    <w:p w14:paraId="13B2748C" w14:textId="1BAD31DA" w:rsidR="00DC0700" w:rsidRDefault="00DC0700" w:rsidP="00DC0700">
      <w:pPr>
        <w:pStyle w:val="enumlev1"/>
        <w:numPr>
          <w:ilvl w:val="0"/>
          <w:numId w:val="0"/>
        </w:numPr>
        <w:tabs>
          <w:tab w:val="clear" w:pos="1588"/>
          <w:tab w:val="clear" w:pos="1985"/>
          <w:tab w:val="left" w:pos="1560"/>
        </w:tabs>
        <w:ind w:left="794"/>
      </w:pPr>
      <w:r w:rsidRPr="00B0046B">
        <w:t>CMYK</w:t>
      </w:r>
      <w:r w:rsidRPr="00B0046B">
        <w:tab/>
        <w:t>C</w:t>
      </w:r>
      <w:r w:rsidRPr="00786941">
        <w:t>yan</w:t>
      </w:r>
      <w:r w:rsidRPr="00B0046B">
        <w:t>–M</w:t>
      </w:r>
      <w:r w:rsidRPr="00786941">
        <w:t>agenta</w:t>
      </w:r>
      <w:r w:rsidRPr="00B0046B">
        <w:t>–Y</w:t>
      </w:r>
      <w:r w:rsidRPr="00786941">
        <w:t>ellow</w:t>
      </w:r>
      <w:r w:rsidRPr="00B0046B">
        <w:t>–K</w:t>
      </w:r>
      <w:r w:rsidRPr="00786941">
        <w:t>ey</w:t>
      </w:r>
    </w:p>
    <w:p w14:paraId="639CEAC3" w14:textId="15E7319B" w:rsidR="00B13200" w:rsidRPr="00B0046B" w:rsidRDefault="00B13200" w:rsidP="00DC0700">
      <w:pPr>
        <w:pStyle w:val="enumlev1"/>
        <w:numPr>
          <w:ilvl w:val="0"/>
          <w:numId w:val="0"/>
        </w:numPr>
        <w:tabs>
          <w:tab w:val="clear" w:pos="1588"/>
          <w:tab w:val="clear" w:pos="1985"/>
          <w:tab w:val="left" w:pos="1560"/>
        </w:tabs>
        <w:ind w:left="794"/>
      </w:pPr>
      <w:r>
        <w:t>DC</w:t>
      </w:r>
      <w:r>
        <w:tab/>
        <w:t>Direct Current</w:t>
      </w:r>
    </w:p>
    <w:p w14:paraId="1DE42498" w14:textId="77777777" w:rsidR="00B87168" w:rsidRPr="00B0046B" w:rsidRDefault="00B87168" w:rsidP="00E73274">
      <w:pPr>
        <w:pStyle w:val="enumlev1"/>
        <w:numPr>
          <w:ilvl w:val="0"/>
          <w:numId w:val="0"/>
        </w:numPr>
        <w:tabs>
          <w:tab w:val="clear" w:pos="1588"/>
          <w:tab w:val="clear" w:pos="1985"/>
          <w:tab w:val="left" w:pos="1560"/>
        </w:tabs>
        <w:ind w:left="794"/>
      </w:pPr>
      <w:r w:rsidRPr="00B0046B">
        <w:t>FCT</w:t>
      </w:r>
      <w:r w:rsidRPr="00B0046B">
        <w:tab/>
        <w:t xml:space="preserve">Forward </w:t>
      </w:r>
      <w:r w:rsidR="00E73274" w:rsidRPr="00B0046B">
        <w:t>C</w:t>
      </w:r>
      <w:r w:rsidRPr="00B0046B">
        <w:t xml:space="preserve">ore </w:t>
      </w:r>
      <w:r w:rsidR="00E73274" w:rsidRPr="00B0046B">
        <w:t>T</w:t>
      </w:r>
      <w:r w:rsidRPr="00B0046B">
        <w:t>ransform</w:t>
      </w:r>
    </w:p>
    <w:p w14:paraId="1DE42499" w14:textId="77777777" w:rsidR="00A533E8" w:rsidRPr="00B0046B" w:rsidRDefault="00A533E8" w:rsidP="00E73274">
      <w:pPr>
        <w:pStyle w:val="enumlev1"/>
        <w:numPr>
          <w:ilvl w:val="0"/>
          <w:numId w:val="0"/>
        </w:numPr>
        <w:tabs>
          <w:tab w:val="clear" w:pos="1588"/>
          <w:tab w:val="clear" w:pos="1985"/>
          <w:tab w:val="left" w:pos="1560"/>
        </w:tabs>
        <w:ind w:left="794"/>
      </w:pPr>
      <w:r w:rsidRPr="00B0046B">
        <w:t>FLC</w:t>
      </w:r>
      <w:r w:rsidRPr="00B0046B">
        <w:tab/>
        <w:t>Fixed</w:t>
      </w:r>
      <w:r w:rsidR="00305DE7" w:rsidRPr="00B0046B">
        <w:t>-</w:t>
      </w:r>
      <w:r w:rsidR="00E73274" w:rsidRPr="00B0046B">
        <w:t>L</w:t>
      </w:r>
      <w:r w:rsidRPr="00B0046B">
        <w:t xml:space="preserve">ength </w:t>
      </w:r>
      <w:r w:rsidR="00E73274" w:rsidRPr="00B0046B">
        <w:t>C</w:t>
      </w:r>
      <w:r w:rsidRPr="00B0046B">
        <w:t>ode</w:t>
      </w:r>
    </w:p>
    <w:p w14:paraId="3A18E793" w14:textId="356A837C" w:rsidR="00BA27CE" w:rsidRPr="00B0046B" w:rsidRDefault="00BA27CE" w:rsidP="00BA27CE">
      <w:pPr>
        <w:pStyle w:val="enumlev1"/>
        <w:numPr>
          <w:ilvl w:val="0"/>
          <w:numId w:val="0"/>
        </w:numPr>
        <w:tabs>
          <w:tab w:val="clear" w:pos="1588"/>
          <w:tab w:val="clear" w:pos="1985"/>
          <w:tab w:val="left" w:pos="1560"/>
        </w:tabs>
        <w:ind w:left="794"/>
      </w:pPr>
      <w:r w:rsidRPr="00B0046B">
        <w:t>HDR</w:t>
      </w:r>
      <w:r w:rsidRPr="00B0046B">
        <w:tab/>
        <w:t>High Dynamic Range</w:t>
      </w:r>
    </w:p>
    <w:p w14:paraId="1DE4249A" w14:textId="44672E30" w:rsidR="00F65546" w:rsidRPr="00B0046B" w:rsidRDefault="00F65546" w:rsidP="00E73274">
      <w:pPr>
        <w:pStyle w:val="enumlev1"/>
        <w:numPr>
          <w:ilvl w:val="0"/>
          <w:numId w:val="0"/>
        </w:numPr>
        <w:tabs>
          <w:tab w:val="clear" w:pos="1588"/>
          <w:tab w:val="clear" w:pos="1985"/>
          <w:tab w:val="left" w:pos="1560"/>
        </w:tabs>
        <w:ind w:left="794"/>
      </w:pPr>
      <w:r w:rsidRPr="00B0046B">
        <w:t>HP</w:t>
      </w:r>
      <w:r w:rsidRPr="00B0046B">
        <w:tab/>
        <w:t>High</w:t>
      </w:r>
      <w:r w:rsidR="00B708FC" w:rsidRPr="00B0046B">
        <w:t>pass</w:t>
      </w:r>
    </w:p>
    <w:p w14:paraId="1DE4249B" w14:textId="77777777" w:rsidR="00B87168" w:rsidRPr="00B0046B" w:rsidRDefault="00B87168" w:rsidP="00E73274">
      <w:pPr>
        <w:pStyle w:val="enumlev1"/>
        <w:numPr>
          <w:ilvl w:val="0"/>
          <w:numId w:val="0"/>
        </w:numPr>
        <w:tabs>
          <w:tab w:val="clear" w:pos="1588"/>
          <w:tab w:val="clear" w:pos="1985"/>
          <w:tab w:val="left" w:pos="1560"/>
        </w:tabs>
        <w:ind w:left="794"/>
      </w:pPr>
      <w:r w:rsidRPr="00B0046B">
        <w:t>ICT</w:t>
      </w:r>
      <w:r w:rsidRPr="00B0046B">
        <w:tab/>
        <w:t xml:space="preserve">Inverse </w:t>
      </w:r>
      <w:r w:rsidR="00E73274" w:rsidRPr="00B0046B">
        <w:t>C</w:t>
      </w:r>
      <w:r w:rsidRPr="00B0046B">
        <w:t xml:space="preserve">ore </w:t>
      </w:r>
      <w:r w:rsidR="00E73274" w:rsidRPr="00B0046B">
        <w:t>T</w:t>
      </w:r>
      <w:r w:rsidRPr="00B0046B">
        <w:t>ransform</w:t>
      </w:r>
    </w:p>
    <w:p w14:paraId="1DE4249C" w14:textId="77777777" w:rsidR="006A0E4A" w:rsidRPr="00B0046B" w:rsidRDefault="006A0E4A" w:rsidP="00E73274">
      <w:pPr>
        <w:pStyle w:val="enumlev1"/>
        <w:numPr>
          <w:ilvl w:val="0"/>
          <w:numId w:val="0"/>
        </w:numPr>
        <w:tabs>
          <w:tab w:val="clear" w:pos="1588"/>
          <w:tab w:val="clear" w:pos="1985"/>
          <w:tab w:val="left" w:pos="1560"/>
        </w:tabs>
        <w:ind w:left="794"/>
      </w:pPr>
      <w:r w:rsidRPr="00B0046B">
        <w:t>JPEG</w:t>
      </w:r>
      <w:r w:rsidRPr="00B0046B">
        <w:tab/>
        <w:t xml:space="preserve">Joint </w:t>
      </w:r>
      <w:r w:rsidR="00057AB0" w:rsidRPr="00B0046B">
        <w:t>P</w:t>
      </w:r>
      <w:r w:rsidRPr="00B0046B">
        <w:t xml:space="preserve">hotographic </w:t>
      </w:r>
      <w:r w:rsidR="00057AB0" w:rsidRPr="00B0046B">
        <w:t>E</w:t>
      </w:r>
      <w:r w:rsidRPr="00B0046B">
        <w:t xml:space="preserve">xperts </w:t>
      </w:r>
      <w:r w:rsidR="00057AB0" w:rsidRPr="00B0046B">
        <w:t>G</w:t>
      </w:r>
      <w:r w:rsidRPr="00B0046B">
        <w:t>roup</w:t>
      </w:r>
    </w:p>
    <w:p w14:paraId="1DE4249D" w14:textId="4563C3E6" w:rsidR="00F65546" w:rsidRPr="00B0046B" w:rsidRDefault="00F65546">
      <w:pPr>
        <w:pStyle w:val="enumlev1"/>
        <w:numPr>
          <w:ilvl w:val="0"/>
          <w:numId w:val="0"/>
        </w:numPr>
        <w:tabs>
          <w:tab w:val="clear" w:pos="1588"/>
          <w:tab w:val="clear" w:pos="1985"/>
          <w:tab w:val="left" w:pos="1560"/>
        </w:tabs>
        <w:ind w:left="794"/>
      </w:pPr>
      <w:r w:rsidRPr="00B0046B">
        <w:t>LP</w:t>
      </w:r>
      <w:r w:rsidRPr="00B0046B">
        <w:tab/>
        <w:t>Low</w:t>
      </w:r>
      <w:r w:rsidR="00B708FC" w:rsidRPr="00B0046B">
        <w:t>p</w:t>
      </w:r>
      <w:r w:rsidRPr="00B0046B">
        <w:t>ass</w:t>
      </w:r>
    </w:p>
    <w:p w14:paraId="1DE4249E" w14:textId="77777777" w:rsidR="00E951CC" w:rsidRPr="00B0046B" w:rsidRDefault="00E951CC" w:rsidP="00E73274">
      <w:pPr>
        <w:pStyle w:val="enumlev1"/>
        <w:numPr>
          <w:ilvl w:val="0"/>
          <w:numId w:val="0"/>
        </w:numPr>
        <w:tabs>
          <w:tab w:val="clear" w:pos="1588"/>
          <w:tab w:val="clear" w:pos="1985"/>
          <w:tab w:val="left" w:pos="1560"/>
        </w:tabs>
        <w:ind w:left="794"/>
      </w:pPr>
      <w:r w:rsidRPr="00B0046B">
        <w:t>LSB</w:t>
      </w:r>
      <w:r w:rsidRPr="00B0046B">
        <w:tab/>
        <w:t xml:space="preserve">Least </w:t>
      </w:r>
      <w:r w:rsidR="00E73274" w:rsidRPr="00B0046B">
        <w:t>S</w:t>
      </w:r>
      <w:r w:rsidRPr="00B0046B">
        <w:t xml:space="preserve">ignificant </w:t>
      </w:r>
      <w:r w:rsidR="00E73274" w:rsidRPr="00B0046B">
        <w:t>B</w:t>
      </w:r>
      <w:r w:rsidRPr="00B0046B">
        <w:t>it</w:t>
      </w:r>
    </w:p>
    <w:p w14:paraId="1DE4249F" w14:textId="77777777" w:rsidR="00E951CC" w:rsidRPr="00B0046B" w:rsidRDefault="00E951CC" w:rsidP="00E73274">
      <w:pPr>
        <w:pStyle w:val="enumlev1"/>
        <w:numPr>
          <w:ilvl w:val="0"/>
          <w:numId w:val="0"/>
        </w:numPr>
        <w:tabs>
          <w:tab w:val="clear" w:pos="1588"/>
          <w:tab w:val="clear" w:pos="1985"/>
          <w:tab w:val="left" w:pos="1560"/>
        </w:tabs>
        <w:ind w:left="794"/>
      </w:pPr>
      <w:r w:rsidRPr="00B0046B">
        <w:t>MSB</w:t>
      </w:r>
      <w:r w:rsidRPr="00B0046B">
        <w:tab/>
        <w:t xml:space="preserve">Most </w:t>
      </w:r>
      <w:r w:rsidR="00E73274" w:rsidRPr="00B0046B">
        <w:t>S</w:t>
      </w:r>
      <w:r w:rsidRPr="00B0046B">
        <w:t xml:space="preserve">ignificant </w:t>
      </w:r>
      <w:r w:rsidR="00E73274" w:rsidRPr="00B0046B">
        <w:t>B</w:t>
      </w:r>
      <w:r w:rsidRPr="00B0046B">
        <w:t>it</w:t>
      </w:r>
    </w:p>
    <w:p w14:paraId="1DE424A0" w14:textId="77777777" w:rsidR="000F248B" w:rsidRPr="00B0046B" w:rsidRDefault="000F248B" w:rsidP="000F248B">
      <w:pPr>
        <w:pStyle w:val="enumlev1"/>
        <w:numPr>
          <w:ilvl w:val="0"/>
          <w:numId w:val="0"/>
        </w:numPr>
        <w:tabs>
          <w:tab w:val="clear" w:pos="1588"/>
          <w:tab w:val="clear" w:pos="1985"/>
          <w:tab w:val="left" w:pos="1560"/>
        </w:tabs>
        <w:ind w:left="794"/>
      </w:pPr>
      <w:r w:rsidRPr="00B0046B">
        <w:t>QP</w:t>
      </w:r>
      <w:r w:rsidRPr="00B0046B">
        <w:tab/>
        <w:t>Quantization Parameter</w:t>
      </w:r>
    </w:p>
    <w:p w14:paraId="63C0DE51" w14:textId="6EEAEEC0" w:rsidR="00DC0700" w:rsidRPr="00B0046B" w:rsidRDefault="00DC0700" w:rsidP="00DC0700">
      <w:pPr>
        <w:pStyle w:val="enumlev1"/>
        <w:numPr>
          <w:ilvl w:val="0"/>
          <w:numId w:val="0"/>
        </w:numPr>
        <w:tabs>
          <w:tab w:val="clear" w:pos="1588"/>
          <w:tab w:val="clear" w:pos="1985"/>
          <w:tab w:val="left" w:pos="1560"/>
        </w:tabs>
        <w:ind w:left="794"/>
      </w:pPr>
      <w:r w:rsidRPr="00B0046B">
        <w:t>RGB</w:t>
      </w:r>
      <w:r w:rsidRPr="00B0046B">
        <w:tab/>
      </w:r>
      <w:r w:rsidRPr="00786941">
        <w:t>Red</w:t>
      </w:r>
      <w:r w:rsidRPr="00B0046B">
        <w:t>–</w:t>
      </w:r>
      <w:r w:rsidRPr="00786941">
        <w:t>Green</w:t>
      </w:r>
      <w:r w:rsidRPr="00B0046B">
        <w:t>–</w:t>
      </w:r>
      <w:r w:rsidRPr="00786941">
        <w:t>Blue</w:t>
      </w:r>
    </w:p>
    <w:p w14:paraId="72AEAA74" w14:textId="4E4BC8EF" w:rsidR="00BA27CE" w:rsidRPr="00B0046B" w:rsidRDefault="00BA27CE" w:rsidP="00BA27CE">
      <w:pPr>
        <w:pStyle w:val="enumlev1"/>
        <w:numPr>
          <w:ilvl w:val="0"/>
          <w:numId w:val="0"/>
        </w:numPr>
        <w:tabs>
          <w:tab w:val="clear" w:pos="1588"/>
          <w:tab w:val="clear" w:pos="1985"/>
          <w:tab w:val="left" w:pos="1560"/>
        </w:tabs>
        <w:ind w:left="794"/>
      </w:pPr>
      <w:r w:rsidRPr="00B0046B">
        <w:t>RGBE</w:t>
      </w:r>
      <w:r w:rsidRPr="00B0046B">
        <w:tab/>
        <w:t>Red–Green–Blue–Exponent</w:t>
      </w:r>
    </w:p>
    <w:p w14:paraId="1DE424A1" w14:textId="1F5F2DF1" w:rsidR="00F65546" w:rsidRPr="00B0046B" w:rsidRDefault="00F65546">
      <w:pPr>
        <w:pStyle w:val="enumlev1"/>
        <w:numPr>
          <w:ilvl w:val="0"/>
          <w:numId w:val="0"/>
        </w:numPr>
        <w:tabs>
          <w:tab w:val="clear" w:pos="1588"/>
          <w:tab w:val="clear" w:pos="1985"/>
          <w:tab w:val="left" w:pos="1560"/>
        </w:tabs>
        <w:ind w:left="794"/>
      </w:pPr>
      <w:r w:rsidRPr="00B0046B">
        <w:t>VLC</w:t>
      </w:r>
      <w:r w:rsidRPr="00B0046B">
        <w:tab/>
        <w:t>Variable</w:t>
      </w:r>
      <w:r w:rsidR="0032629A" w:rsidRPr="00B0046B">
        <w:t xml:space="preserve"> </w:t>
      </w:r>
      <w:r w:rsidR="00E73274" w:rsidRPr="00B0046B">
        <w:t>L</w:t>
      </w:r>
      <w:r w:rsidRPr="00B0046B">
        <w:t xml:space="preserve">ength </w:t>
      </w:r>
      <w:r w:rsidR="00E73274" w:rsidRPr="00B0046B">
        <w:t>C</w:t>
      </w:r>
      <w:r w:rsidRPr="00B0046B">
        <w:t>ode</w:t>
      </w:r>
    </w:p>
    <w:p w14:paraId="60A5CF79" w14:textId="2A9574E1" w:rsidR="00DC0700" w:rsidRPr="00B0046B" w:rsidRDefault="00DC0700" w:rsidP="00DF03BE">
      <w:pPr>
        <w:pStyle w:val="enumlev1"/>
        <w:numPr>
          <w:ilvl w:val="0"/>
          <w:numId w:val="0"/>
        </w:numPr>
        <w:tabs>
          <w:tab w:val="clear" w:pos="1588"/>
          <w:tab w:val="clear" w:pos="1985"/>
          <w:tab w:val="left" w:pos="1560"/>
        </w:tabs>
        <w:ind w:left="794"/>
      </w:pPr>
      <w:r w:rsidRPr="00B0046B">
        <w:t>XR</w:t>
      </w:r>
      <w:r w:rsidRPr="00B0046B">
        <w:tab/>
      </w:r>
      <w:r w:rsidR="00DF03BE" w:rsidRPr="00B0046B">
        <w:t>e</w:t>
      </w:r>
      <w:r w:rsidRPr="00B0046B">
        <w:t>xten</w:t>
      </w:r>
      <w:r w:rsidR="00DF03BE">
        <w:t>ded</w:t>
      </w:r>
      <w:r w:rsidRPr="00B0046B">
        <w:t xml:space="preserve"> R</w:t>
      </w:r>
      <w:r w:rsidR="00DF03BE">
        <w:t>ange</w:t>
      </w:r>
    </w:p>
    <w:p w14:paraId="1DE424A2" w14:textId="77777777" w:rsidR="00C45BD1" w:rsidRPr="00B0046B" w:rsidRDefault="00C45BD1" w:rsidP="0094467B">
      <w:pPr>
        <w:pStyle w:val="Heading1"/>
        <w:tabs>
          <w:tab w:val="clear" w:pos="3060"/>
          <w:tab w:val="num" w:pos="567"/>
        </w:tabs>
        <w:ind w:hanging="3060"/>
      </w:pPr>
      <w:bookmarkStart w:id="48" w:name="_Toc382790602"/>
      <w:bookmarkStart w:id="49" w:name="_Toc226984025"/>
      <w:bookmarkStart w:id="50" w:name="_Toc462298542"/>
      <w:r w:rsidRPr="00B0046B">
        <w:t>Conventions</w:t>
      </w:r>
      <w:bookmarkEnd w:id="48"/>
      <w:bookmarkEnd w:id="49"/>
      <w:bookmarkEnd w:id="50"/>
    </w:p>
    <w:p w14:paraId="1DE424A3" w14:textId="77777777" w:rsidR="00C45BD1" w:rsidRPr="00B0046B" w:rsidRDefault="008E4F08" w:rsidP="000B047E">
      <w:pPr>
        <w:pStyle w:val="Heading2"/>
      </w:pPr>
      <w:bookmarkStart w:id="51" w:name="_Toc226984026"/>
      <w:bookmarkStart w:id="52" w:name="_Toc462298543"/>
      <w:r w:rsidRPr="00B0046B">
        <w:t>Conformance language</w:t>
      </w:r>
      <w:bookmarkEnd w:id="51"/>
      <w:bookmarkEnd w:id="52"/>
    </w:p>
    <w:p w14:paraId="1DE424A4" w14:textId="77777777" w:rsidR="00335A9C" w:rsidRPr="00B0046B" w:rsidRDefault="008E4F08" w:rsidP="008E4F08">
      <w:r w:rsidRPr="00B0046B">
        <w:t xml:space="preserve">This </w:t>
      </w:r>
      <w:r w:rsidR="00335A9C" w:rsidRPr="00B0046B">
        <w:t>Recommendation | International Standard</w:t>
      </w:r>
      <w:r w:rsidRPr="00B0046B">
        <w:t xml:space="preserve"> consists of normative a</w:t>
      </w:r>
      <w:r w:rsidR="00335A9C" w:rsidRPr="00B0046B">
        <w:t>nd informative text.</w:t>
      </w:r>
    </w:p>
    <w:p w14:paraId="1DE424A5" w14:textId="1EF004AA" w:rsidR="008E4F08" w:rsidRPr="00B0046B" w:rsidRDefault="008E4F08" w:rsidP="00D24A04">
      <w:r w:rsidRPr="00B0046B">
        <w:t xml:space="preserve">Normative text is text which </w:t>
      </w:r>
      <w:r w:rsidR="00335A9C" w:rsidRPr="00B0046B">
        <w:t>expresses mandatory requirements</w:t>
      </w:r>
      <w:r w:rsidRPr="00B0046B">
        <w:t>.</w:t>
      </w:r>
      <w:r w:rsidR="00335A9C" w:rsidRPr="00B0046B">
        <w:t xml:space="preserve"> The word </w:t>
      </w:r>
      <w:r w:rsidR="00387EA3" w:rsidRPr="00B0046B">
        <w:t>"</w:t>
      </w:r>
      <w:r w:rsidR="00335A9C" w:rsidRPr="00B0046B">
        <w:t>shall</w:t>
      </w:r>
      <w:r w:rsidR="00387EA3" w:rsidRPr="00B0046B">
        <w:t xml:space="preserve">" </w:t>
      </w:r>
      <w:r w:rsidR="00335A9C" w:rsidRPr="00B0046B">
        <w:t xml:space="preserve">is used to express mandatory requirements to be followed </w:t>
      </w:r>
      <w:r w:rsidR="00EB1BC3" w:rsidRPr="00B0046B">
        <w:t xml:space="preserve">strictly </w:t>
      </w:r>
      <w:r w:rsidR="00335A9C" w:rsidRPr="00B0046B">
        <w:t>in order to conform to th</w:t>
      </w:r>
      <w:r w:rsidR="000A2782" w:rsidRPr="00B0046B">
        <w:t>is</w:t>
      </w:r>
      <w:r w:rsidR="00335A9C" w:rsidRPr="00B0046B">
        <w:t xml:space="preserve"> </w:t>
      </w:r>
      <w:r w:rsidR="000A2782" w:rsidRPr="00B0046B">
        <w:t>S</w:t>
      </w:r>
      <w:r w:rsidR="00335A9C" w:rsidRPr="00B0046B">
        <w:t xml:space="preserve">pecification and from which no deviation is permitted. </w:t>
      </w:r>
      <w:r w:rsidRPr="00B0046B">
        <w:t xml:space="preserve">A conforming implementation is one that </w:t>
      </w:r>
      <w:r w:rsidR="00335A9C" w:rsidRPr="00B0046B">
        <w:t>fulfils</w:t>
      </w:r>
      <w:r w:rsidRPr="00B0046B">
        <w:t xml:space="preserve"> all mandatory </w:t>
      </w:r>
      <w:r w:rsidR="00335A9C" w:rsidRPr="00B0046B">
        <w:t>requirements</w:t>
      </w:r>
      <w:r w:rsidRPr="00B0046B">
        <w:t>.</w:t>
      </w:r>
    </w:p>
    <w:p w14:paraId="1DE424A6" w14:textId="60D250BE" w:rsidR="008E4F08" w:rsidRPr="00B0046B" w:rsidRDefault="008E4F08" w:rsidP="00E22094">
      <w:r w:rsidRPr="00B0046B">
        <w:t xml:space="preserve">Informative text is text that is potentially helpful to the user, but not indispensable and can be removed, changed or added editorially without affecting interoperability. All text in this </w:t>
      </w:r>
      <w:r w:rsidR="00335A9C" w:rsidRPr="00B0046B">
        <w:t xml:space="preserve">Recommendation | International Standard </w:t>
      </w:r>
      <w:r w:rsidRPr="00B0046B">
        <w:t xml:space="preserve">is normative, with the following exceptions: the Introduction, any </w:t>
      </w:r>
      <w:r w:rsidR="00586442" w:rsidRPr="00B0046B">
        <w:t>parts of the text</w:t>
      </w:r>
      <w:r w:rsidRPr="00B0046B">
        <w:t xml:space="preserve"> </w:t>
      </w:r>
      <w:r w:rsidR="00586442" w:rsidRPr="00B0046B">
        <w:t xml:space="preserve">that are </w:t>
      </w:r>
      <w:r w:rsidRPr="00B0046B">
        <w:t xml:space="preserve">explicitly </w:t>
      </w:r>
      <w:r w:rsidR="00C85944" w:rsidRPr="00B0046B">
        <w:t>labelled</w:t>
      </w:r>
      <w:r w:rsidR="00586442" w:rsidRPr="00B0046B">
        <w:t xml:space="preserve"> as "i</w:t>
      </w:r>
      <w:r w:rsidRPr="00B0046B">
        <w:t>nformative",</w:t>
      </w:r>
      <w:r w:rsidR="00154D96" w:rsidRPr="00B0046B">
        <w:t xml:space="preserve"> </w:t>
      </w:r>
      <w:r w:rsidRPr="00B0046B">
        <w:t>statements appearing with the preamble "NOTE"</w:t>
      </w:r>
      <w:r w:rsidR="00D01758" w:rsidRPr="00B0046B">
        <w:t>,</w:t>
      </w:r>
      <w:r w:rsidR="000A2782" w:rsidRPr="00B0046B">
        <w:t xml:space="preserve"> </w:t>
      </w:r>
      <w:r w:rsidR="00C85944" w:rsidRPr="00B0046B">
        <w:t>behaviour</w:t>
      </w:r>
      <w:r w:rsidR="000A2782" w:rsidRPr="00B0046B">
        <w:t xml:space="preserve"> described using the word "should"</w:t>
      </w:r>
      <w:r w:rsidR="00D01758" w:rsidRPr="00B0046B">
        <w:t xml:space="preserve"> and pseudocode comments delimited as specified in </w:t>
      </w:r>
      <w:r w:rsidR="008E5165" w:rsidRPr="004A4DE6">
        <w:fldChar w:fldCharType="begin" w:fldLock="1"/>
      </w:r>
      <w:r w:rsidR="00D01758" w:rsidRPr="00B0046B">
        <w:instrText xml:space="preserve"> REF _Ref194289311 \r \h </w:instrText>
      </w:r>
      <w:r w:rsidR="00B0046B" w:rsidRPr="00786941">
        <w:instrText xml:space="preserve"> \* MERGEFORMAT </w:instrText>
      </w:r>
      <w:r w:rsidR="008E5165" w:rsidRPr="004A4DE6">
        <w:fldChar w:fldCharType="separate"/>
      </w:r>
      <w:r w:rsidR="00414D7D" w:rsidRPr="00B0046B">
        <w:t>5.2.7</w:t>
      </w:r>
      <w:r w:rsidR="008E5165" w:rsidRPr="004A4DE6">
        <w:fldChar w:fldCharType="end"/>
      </w:r>
      <w:r w:rsidRPr="00B0046B">
        <w:t>.</w:t>
      </w:r>
      <w:r w:rsidR="000A2782" w:rsidRPr="00B0046B">
        <w:t xml:space="preserve"> The word "should" is used to describe </w:t>
      </w:r>
      <w:r w:rsidR="00C85944" w:rsidRPr="00B0046B">
        <w:t>behaviour</w:t>
      </w:r>
      <w:r w:rsidR="000A2782" w:rsidRPr="00B0046B">
        <w:t xml:space="preserve"> that is </w:t>
      </w:r>
      <w:r w:rsidR="00130CAD" w:rsidRPr="00B0046B">
        <w:t>preferred</w:t>
      </w:r>
      <w:r w:rsidR="00660863" w:rsidRPr="00B0046B">
        <w:t>,</w:t>
      </w:r>
      <w:r w:rsidR="00130CAD" w:rsidRPr="00B0046B">
        <w:t xml:space="preserve"> </w:t>
      </w:r>
      <w:r w:rsidR="000A2782" w:rsidRPr="00B0046B">
        <w:t xml:space="preserve">but is not </w:t>
      </w:r>
      <w:r w:rsidR="00130CAD" w:rsidRPr="00B0046B">
        <w:t xml:space="preserve">necessarily </w:t>
      </w:r>
      <w:r w:rsidR="000A2782" w:rsidRPr="00B0046B">
        <w:t>required for conformance to this Specification.</w:t>
      </w:r>
    </w:p>
    <w:p w14:paraId="1DE424A7" w14:textId="77777777" w:rsidR="008E4F08" w:rsidRPr="00B0046B" w:rsidRDefault="008E4F08" w:rsidP="008E4F08">
      <w:r w:rsidRPr="00B0046B">
        <w:t xml:space="preserve">The keywords "may" and "need not" indicate a course of action </w:t>
      </w:r>
      <w:r w:rsidR="00335A9C" w:rsidRPr="00B0046B">
        <w:t xml:space="preserve">that is </w:t>
      </w:r>
      <w:r w:rsidRPr="00B0046B">
        <w:t xml:space="preserve">permissible </w:t>
      </w:r>
      <w:r w:rsidR="00335A9C" w:rsidRPr="00B0046B">
        <w:t>in a conforming implementation</w:t>
      </w:r>
      <w:r w:rsidRPr="00B0046B">
        <w:t>.</w:t>
      </w:r>
    </w:p>
    <w:p w14:paraId="1DE424A8" w14:textId="63BFC46F" w:rsidR="008E4F08" w:rsidRPr="00B0046B" w:rsidRDefault="00335A9C" w:rsidP="00862702">
      <w:r w:rsidRPr="00B0046B">
        <w:t>The keyword</w:t>
      </w:r>
      <w:r w:rsidR="008E4F08" w:rsidRPr="00B0046B">
        <w:t xml:space="preserve"> "reserved" indicates a provision that is not specified at this time, shall not be used</w:t>
      </w:r>
      <w:r w:rsidR="00F563AC" w:rsidRPr="00B0046B">
        <w:t xml:space="preserve"> in implementations </w:t>
      </w:r>
      <w:r w:rsidR="00C85944" w:rsidRPr="00B0046B">
        <w:t>conforming</w:t>
      </w:r>
      <w:r w:rsidR="00F563AC" w:rsidRPr="00B0046B">
        <w:t xml:space="preserve"> to this version of this Specification</w:t>
      </w:r>
      <w:r w:rsidR="008E4F08" w:rsidRPr="00B0046B">
        <w:t xml:space="preserve"> and may be specified in the future. The keyword "forbidden" indicates "reserved" and in addition indicates that the provision </w:t>
      </w:r>
      <w:r w:rsidRPr="00B0046B">
        <w:t>will</w:t>
      </w:r>
      <w:r w:rsidR="008E4F08" w:rsidRPr="00B0046B">
        <w:t xml:space="preserve"> never be specified in the future.</w:t>
      </w:r>
    </w:p>
    <w:p w14:paraId="1DE424A9" w14:textId="77777777" w:rsidR="00C45BD1" w:rsidRPr="00B0046B" w:rsidRDefault="00335A9C" w:rsidP="000B047E">
      <w:pPr>
        <w:pStyle w:val="Heading2"/>
      </w:pPr>
      <w:bookmarkStart w:id="53" w:name="_Toc226984027"/>
      <w:bookmarkStart w:id="54" w:name="_Toc462298544"/>
      <w:r w:rsidRPr="00B0046B">
        <w:t>Operators</w:t>
      </w:r>
      <w:bookmarkEnd w:id="53"/>
      <w:bookmarkEnd w:id="54"/>
    </w:p>
    <w:p w14:paraId="1DE424AA" w14:textId="71D0E18B" w:rsidR="00335A9C" w:rsidRPr="00B0046B" w:rsidRDefault="00335A9C" w:rsidP="00862702">
      <w:pPr>
        <w:pStyle w:val="Note1"/>
      </w:pPr>
      <w:r w:rsidRPr="00B0046B">
        <w:t xml:space="preserve">NOTE – Many of the operators used in this </w:t>
      </w:r>
      <w:r w:rsidR="00F94374" w:rsidRPr="00B0046B">
        <w:t>Specific</w:t>
      </w:r>
      <w:r w:rsidRPr="00B0046B">
        <w:t>ation</w:t>
      </w:r>
      <w:r w:rsidR="0016044C" w:rsidRPr="00B0046B">
        <w:t xml:space="preserve"> </w:t>
      </w:r>
      <w:r w:rsidRPr="00B0046B">
        <w:t xml:space="preserve">are similar to those </w:t>
      </w:r>
      <w:r w:rsidR="00E951CC" w:rsidRPr="00B0046B">
        <w:t xml:space="preserve">used </w:t>
      </w:r>
      <w:r w:rsidRPr="00B0046B">
        <w:t>i</w:t>
      </w:r>
      <w:r w:rsidR="0016044C" w:rsidRPr="00B0046B">
        <w:t>n the C programming language</w:t>
      </w:r>
      <w:r w:rsidR="00050FDF" w:rsidRPr="00B0046B">
        <w:t xml:space="preserve"> (e.g. as specified in ISO/IEC 9899)</w:t>
      </w:r>
      <w:r w:rsidR="0016044C" w:rsidRPr="00B0046B">
        <w:t>.</w:t>
      </w:r>
    </w:p>
    <w:p w14:paraId="1DE424AB" w14:textId="77777777" w:rsidR="00C45BD1" w:rsidRPr="00B0046B" w:rsidRDefault="00E1637F" w:rsidP="000B047E">
      <w:pPr>
        <w:pStyle w:val="Heading3"/>
      </w:pPr>
      <w:bookmarkStart w:id="55" w:name="_Toc226984028"/>
      <w:bookmarkStart w:id="56" w:name="_Toc462298545"/>
      <w:r w:rsidRPr="00B0046B">
        <w:t>Arithmetic operators</w:t>
      </w:r>
      <w:bookmarkEnd w:id="55"/>
      <w:bookmarkEnd w:id="56"/>
    </w:p>
    <w:tbl>
      <w:tblPr>
        <w:tblW w:w="0" w:type="auto"/>
        <w:tblInd w:w="851" w:type="dxa"/>
        <w:tblLook w:val="0000" w:firstRow="0" w:lastRow="0" w:firstColumn="0" w:lastColumn="0" w:noHBand="0" w:noVBand="0"/>
      </w:tblPr>
      <w:tblGrid>
        <w:gridCol w:w="1094"/>
        <w:gridCol w:w="7271"/>
      </w:tblGrid>
      <w:tr w:rsidR="00E1637F" w:rsidRPr="00B0046B" w14:paraId="1DE424AE" w14:textId="77777777">
        <w:tc>
          <w:tcPr>
            <w:tcW w:w="1094" w:type="dxa"/>
          </w:tcPr>
          <w:p w14:paraId="1DE424AC" w14:textId="77777777" w:rsidR="00E1637F" w:rsidRPr="00B0046B" w:rsidRDefault="00E1637F" w:rsidP="0041767A">
            <w:pPr>
              <w:keepNext/>
            </w:pPr>
            <w:r w:rsidRPr="00B0046B">
              <w:t>+</w:t>
            </w:r>
          </w:p>
        </w:tc>
        <w:tc>
          <w:tcPr>
            <w:tcW w:w="7271" w:type="dxa"/>
          </w:tcPr>
          <w:p w14:paraId="1DE424AD" w14:textId="77777777" w:rsidR="00E1637F" w:rsidRPr="00B0046B" w:rsidRDefault="00E1637F" w:rsidP="0041767A">
            <w:pPr>
              <w:keepNext/>
            </w:pPr>
            <w:r w:rsidRPr="00B0046B">
              <w:t>Addition</w:t>
            </w:r>
          </w:p>
        </w:tc>
      </w:tr>
      <w:tr w:rsidR="00E1637F" w:rsidRPr="00B0046B" w14:paraId="1DE424B1" w14:textId="77777777">
        <w:tc>
          <w:tcPr>
            <w:tcW w:w="1094" w:type="dxa"/>
          </w:tcPr>
          <w:p w14:paraId="1DE424AF" w14:textId="77777777" w:rsidR="00E1637F" w:rsidRPr="00B0046B" w:rsidRDefault="001F1D6F" w:rsidP="0041767A">
            <w:pPr>
              <w:keepNext/>
            </w:pPr>
            <w:r w:rsidRPr="00B0046B">
              <w:t>−</w:t>
            </w:r>
          </w:p>
        </w:tc>
        <w:tc>
          <w:tcPr>
            <w:tcW w:w="7271" w:type="dxa"/>
          </w:tcPr>
          <w:p w14:paraId="1DE424B0"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Subtraction (as a binary operator) or negation (as a unary prefix operator)</w:t>
            </w:r>
          </w:p>
        </w:tc>
      </w:tr>
      <w:tr w:rsidR="00E1637F" w:rsidRPr="00B0046B" w14:paraId="1DE424B4" w14:textId="77777777">
        <w:tc>
          <w:tcPr>
            <w:tcW w:w="1094" w:type="dxa"/>
          </w:tcPr>
          <w:p w14:paraId="1DE424B2"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71" w:type="dxa"/>
          </w:tcPr>
          <w:p w14:paraId="1DE424B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Increment by one as a unary postfix operator</w:t>
            </w:r>
          </w:p>
        </w:tc>
      </w:tr>
      <w:tr w:rsidR="00E1637F" w:rsidRPr="00B0046B" w14:paraId="1DE424B7" w14:textId="77777777">
        <w:tc>
          <w:tcPr>
            <w:tcW w:w="1094" w:type="dxa"/>
          </w:tcPr>
          <w:p w14:paraId="1DE424B5" w14:textId="77777777" w:rsidR="00E1637F" w:rsidRPr="00B0046B" w:rsidRDefault="001F1D6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w:t>
            </w:r>
          </w:p>
        </w:tc>
        <w:tc>
          <w:tcPr>
            <w:tcW w:w="7271" w:type="dxa"/>
          </w:tcPr>
          <w:p w14:paraId="1DE424B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Decrement by one as a unary postfix operator</w:t>
            </w:r>
          </w:p>
        </w:tc>
      </w:tr>
      <w:tr w:rsidR="00E1637F" w:rsidRPr="00B0046B" w14:paraId="1DE424BA" w14:textId="77777777">
        <w:tc>
          <w:tcPr>
            <w:tcW w:w="1094" w:type="dxa"/>
          </w:tcPr>
          <w:p w14:paraId="1DE424B8"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71" w:type="dxa"/>
          </w:tcPr>
          <w:p w14:paraId="1DE424B9"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Multiplication</w:t>
            </w:r>
          </w:p>
        </w:tc>
      </w:tr>
      <w:tr w:rsidR="00E1637F" w:rsidRPr="00B0046B" w14:paraId="1DE424BD" w14:textId="77777777">
        <w:tc>
          <w:tcPr>
            <w:tcW w:w="1094" w:type="dxa"/>
          </w:tcPr>
          <w:p w14:paraId="1DE424BB"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71" w:type="dxa"/>
          </w:tcPr>
          <w:p w14:paraId="1DE424BC" w14:textId="77777777" w:rsidR="00E1637F" w:rsidRPr="00B0046B" w:rsidRDefault="00E1637F" w:rsidP="00E73274">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Integer division, where the result is truncated towards zero</w:t>
            </w:r>
          </w:p>
        </w:tc>
      </w:tr>
      <w:tr w:rsidR="00D96BCF" w:rsidRPr="00B0046B" w14:paraId="1DE424C0" w14:textId="77777777">
        <w:tc>
          <w:tcPr>
            <w:tcW w:w="1094" w:type="dxa"/>
          </w:tcPr>
          <w:p w14:paraId="1DE424BE" w14:textId="77777777" w:rsidR="00D96BCF" w:rsidRPr="00B0046B" w:rsidRDefault="00D96BCF" w:rsidP="00241407">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71" w:type="dxa"/>
          </w:tcPr>
          <w:p w14:paraId="1DE424BF" w14:textId="77777777" w:rsidR="00D96BCF" w:rsidRPr="00B0046B" w:rsidRDefault="00D96BCF" w:rsidP="00241407">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Division in mathematical equation</w:t>
            </w:r>
            <w:r w:rsidR="00F94374" w:rsidRPr="00B0046B">
              <w:t>s</w:t>
            </w:r>
            <w:r w:rsidRPr="00B0046B">
              <w:t xml:space="preserve"> where no truncation or rounding is intended</w:t>
            </w:r>
          </w:p>
        </w:tc>
      </w:tr>
      <w:tr w:rsidR="00D96BCF" w:rsidRPr="00B0046B" w14:paraId="1DE424C3" w14:textId="77777777" w:rsidTr="008E7C1C">
        <w:tc>
          <w:tcPr>
            <w:tcW w:w="1094" w:type="dxa"/>
            <w:vAlign w:val="center"/>
          </w:tcPr>
          <w:p w14:paraId="1DE424C1" w14:textId="77777777" w:rsidR="00D96BCF" w:rsidRPr="00B0046B" w:rsidRDefault="00122742" w:rsidP="008E7C1C">
            <w:pPr>
              <w:jc w:val="left"/>
            </w:pPr>
            <w:r w:rsidRPr="004A4DE6">
              <w:rPr>
                <w:position w:val="-28"/>
              </w:rPr>
              <w:object w:dxaOrig="240" w:dyaOrig="660" w14:anchorId="1DE46C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4.5pt" o:ole="">
                  <v:imagedata r:id="rId28" o:title=""/>
                </v:shape>
                <o:OLEObject Type="Embed" ProgID="Equation.3" ShapeID="_x0000_i1025" DrawAspect="Content" ObjectID="_1546071962" r:id="rId29"/>
              </w:object>
            </w:r>
          </w:p>
        </w:tc>
        <w:tc>
          <w:tcPr>
            <w:tcW w:w="7271" w:type="dxa"/>
            <w:vAlign w:val="center"/>
          </w:tcPr>
          <w:p w14:paraId="1DE424C2" w14:textId="77777777" w:rsidR="00D96BCF" w:rsidRPr="00B0046B" w:rsidRDefault="00D96BCF" w:rsidP="008E7C1C">
            <w:pPr>
              <w:jc w:val="left"/>
            </w:pPr>
            <w:r w:rsidRPr="00B0046B">
              <w:t>Division in mathematical equation</w:t>
            </w:r>
            <w:r w:rsidR="00F94374" w:rsidRPr="00B0046B">
              <w:t>s</w:t>
            </w:r>
            <w:r w:rsidRPr="00B0046B">
              <w:t xml:space="preserve"> where no truncation or rounding is intended</w:t>
            </w:r>
          </w:p>
        </w:tc>
      </w:tr>
      <w:tr w:rsidR="00D96BCF" w:rsidRPr="00B0046B" w14:paraId="1DE424C7" w14:textId="77777777" w:rsidTr="008E7C1C">
        <w:tc>
          <w:tcPr>
            <w:tcW w:w="1094" w:type="dxa"/>
            <w:vAlign w:val="center"/>
          </w:tcPr>
          <w:p w14:paraId="1DE424C4" w14:textId="77777777" w:rsidR="00D96BCF" w:rsidRPr="00B0046B" w:rsidRDefault="00D96BCF" w:rsidP="008E7C1C">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left"/>
            </w:pPr>
            <w:r w:rsidRPr="00B0046B">
              <w:t>%</w:t>
            </w:r>
          </w:p>
        </w:tc>
        <w:tc>
          <w:tcPr>
            <w:tcW w:w="7271" w:type="dxa"/>
          </w:tcPr>
          <w:p w14:paraId="1DE424C5" w14:textId="62A798B0" w:rsidR="00D96BCF" w:rsidRPr="00B0046B" w:rsidRDefault="00D96BCF">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w:t>
            </w:r>
            <w:r w:rsidR="00F94374" w:rsidRPr="00B0046B">
              <w:t> </w:t>
            </w:r>
            <w:r w:rsidRPr="00B0046B">
              <w:t>%</w:t>
            </w:r>
            <w:r w:rsidR="00F94374" w:rsidRPr="00B0046B">
              <w:t> </w:t>
            </w:r>
            <w:r w:rsidRPr="00B0046B">
              <w:t>a is defined as the modulus operator for x</w:t>
            </w:r>
            <w:r w:rsidR="00F94374" w:rsidRPr="00B0046B">
              <w:t xml:space="preserve"> </w:t>
            </w:r>
            <w:r w:rsidR="00AE2718" w:rsidRPr="00B0046B">
              <w:t xml:space="preserve">&gt;= </w:t>
            </w:r>
            <w:r w:rsidRPr="00B0046B">
              <w:t>0</w:t>
            </w:r>
            <w:r w:rsidR="00F94374" w:rsidRPr="00B0046B">
              <w:t xml:space="preserve"> and</w:t>
            </w:r>
            <w:r w:rsidRPr="00B0046B">
              <w:t xml:space="preserve"> a</w:t>
            </w:r>
            <w:r w:rsidR="00F94374" w:rsidRPr="00B0046B">
              <w:t xml:space="preserve"> </w:t>
            </w:r>
            <w:r w:rsidRPr="00B0046B">
              <w:t>&gt;</w:t>
            </w:r>
            <w:r w:rsidR="00F94374" w:rsidRPr="00B0046B">
              <w:t xml:space="preserve"> </w:t>
            </w:r>
            <w:r w:rsidRPr="00B0046B">
              <w:t>0</w:t>
            </w:r>
          </w:p>
          <w:p w14:paraId="1DE424C6" w14:textId="77777777" w:rsidR="00D96BCF" w:rsidRPr="00B0046B" w:rsidRDefault="00D96BCF" w:rsidP="0041767A">
            <w:pPr>
              <w:keepNext/>
            </w:pPr>
            <w:r w:rsidRPr="00B0046B">
              <w:t>x</w:t>
            </w:r>
            <w:r w:rsidR="00F94374" w:rsidRPr="00B0046B">
              <w:t> </w:t>
            </w:r>
            <w:r w:rsidRPr="00B0046B">
              <w:t>%</w:t>
            </w:r>
            <w:r w:rsidR="00F94374" w:rsidRPr="00B0046B">
              <w:t> </w:t>
            </w:r>
            <w:r w:rsidRPr="00B0046B">
              <w:t xml:space="preserve">a </w:t>
            </w:r>
            <w:r w:rsidR="00F94374" w:rsidRPr="00B0046B">
              <w:t>is defined as</w:t>
            </w:r>
            <w:r w:rsidRPr="00B0046B">
              <w:t xml:space="preserve"> </w:t>
            </w:r>
            <w:r w:rsidR="001F1D6F" w:rsidRPr="00B0046B">
              <w:t>−</w:t>
            </w:r>
            <w:r w:rsidRPr="00B0046B">
              <w:t>((</w:t>
            </w:r>
            <w:r w:rsidR="00F94374" w:rsidRPr="00B0046B">
              <w:t>(</w:t>
            </w:r>
            <w:r w:rsidR="001F1D6F" w:rsidRPr="00B0046B">
              <w:t>−</w:t>
            </w:r>
            <w:r w:rsidRPr="00B0046B">
              <w:t>x</w:t>
            </w:r>
            <w:r w:rsidR="00F94374" w:rsidRPr="00B0046B">
              <w:t>) </w:t>
            </w:r>
            <w:r w:rsidRPr="00B0046B">
              <w:t>%</w:t>
            </w:r>
            <w:r w:rsidR="00F94374" w:rsidRPr="00B0046B">
              <w:t> </w:t>
            </w:r>
            <w:r w:rsidRPr="00B0046B">
              <w:t>a)) for x</w:t>
            </w:r>
            <w:r w:rsidR="00F94374" w:rsidRPr="00B0046B">
              <w:t xml:space="preserve"> </w:t>
            </w:r>
            <w:r w:rsidRPr="00B0046B">
              <w:t>&lt; 0</w:t>
            </w:r>
            <w:r w:rsidR="00F94374" w:rsidRPr="00B0046B">
              <w:t xml:space="preserve"> and</w:t>
            </w:r>
            <w:r w:rsidRPr="00B0046B">
              <w:t xml:space="preserve"> a</w:t>
            </w:r>
            <w:r w:rsidR="00F94374" w:rsidRPr="00B0046B">
              <w:t xml:space="preserve"> </w:t>
            </w:r>
            <w:r w:rsidRPr="00B0046B">
              <w:t>&gt;</w:t>
            </w:r>
            <w:r w:rsidR="00F94374" w:rsidRPr="00B0046B">
              <w:t xml:space="preserve"> </w:t>
            </w:r>
            <w:r w:rsidRPr="00B0046B">
              <w:t>0</w:t>
            </w:r>
          </w:p>
        </w:tc>
      </w:tr>
    </w:tbl>
    <w:p w14:paraId="1DE424C8" w14:textId="77777777" w:rsidR="00F94374" w:rsidRPr="00B0046B" w:rsidRDefault="00F94374" w:rsidP="00F94374"/>
    <w:p w14:paraId="1DE424C9" w14:textId="657D27FA" w:rsidR="00F94374" w:rsidRPr="00B0046B" w:rsidRDefault="00F94374" w:rsidP="00862702">
      <w:pPr>
        <w:pStyle w:val="Note1"/>
      </w:pPr>
      <w:r w:rsidRPr="00B0046B">
        <w:t>NOTE 1 </w:t>
      </w:r>
      <w:r w:rsidR="001F1D6F" w:rsidRPr="00B0046B">
        <w:t>–</w:t>
      </w:r>
      <w:r w:rsidRPr="00B0046B">
        <w:t> Although sometimes used as unary prefix operators in the C programming language, the "++" and "</w:t>
      </w:r>
      <w:r w:rsidR="001F1D6F" w:rsidRPr="00B0046B">
        <w:t>−</w:t>
      </w:r>
      <w:r w:rsidR="00F51E4D" w:rsidRPr="00B0046B">
        <w:t> </w:t>
      </w:r>
      <w:r w:rsidR="001F1D6F" w:rsidRPr="00B0046B">
        <w:t>−</w:t>
      </w:r>
      <w:r w:rsidRPr="00B0046B">
        <w:t>" arithmetic operators are not used as unary prefix operators in this Specification.</w:t>
      </w:r>
    </w:p>
    <w:p w14:paraId="1DE424CA" w14:textId="0D738AB9" w:rsidR="00F94374" w:rsidRPr="00B0046B" w:rsidRDefault="00F94374" w:rsidP="00862702">
      <w:pPr>
        <w:pStyle w:val="Note1"/>
      </w:pPr>
      <w:r w:rsidRPr="00B0046B">
        <w:t>NOTE 2 – The division operators used in this Specification differ somewhat from those used in the C programming language.</w:t>
      </w:r>
    </w:p>
    <w:p w14:paraId="1DE424CB" w14:textId="77777777" w:rsidR="0041767A" w:rsidRPr="00B0046B" w:rsidRDefault="0041767A" w:rsidP="0041767A"/>
    <w:p w14:paraId="1DE424CC" w14:textId="77777777" w:rsidR="00E1637F" w:rsidRPr="00B0046B" w:rsidRDefault="00E1637F" w:rsidP="000B047E">
      <w:pPr>
        <w:pStyle w:val="Heading3"/>
      </w:pPr>
      <w:bookmarkStart w:id="57" w:name="_Toc226984029"/>
      <w:bookmarkStart w:id="58" w:name="_Toc462298546"/>
      <w:r w:rsidRPr="00B0046B">
        <w:t>Logical operators</w:t>
      </w:r>
      <w:bookmarkEnd w:id="57"/>
      <w:bookmarkEnd w:id="58"/>
    </w:p>
    <w:tbl>
      <w:tblPr>
        <w:tblW w:w="0" w:type="auto"/>
        <w:tblInd w:w="851" w:type="dxa"/>
        <w:tblLook w:val="0000" w:firstRow="0" w:lastRow="0" w:firstColumn="0" w:lastColumn="0" w:noHBand="0" w:noVBand="0"/>
      </w:tblPr>
      <w:tblGrid>
        <w:gridCol w:w="1057"/>
        <w:gridCol w:w="7290"/>
      </w:tblGrid>
      <w:tr w:rsidR="00E1637F" w:rsidRPr="00B0046B" w14:paraId="1DE424CF" w14:textId="77777777">
        <w:tc>
          <w:tcPr>
            <w:tcW w:w="1057" w:type="dxa"/>
          </w:tcPr>
          <w:p w14:paraId="1DE424CD" w14:textId="77777777" w:rsidR="00E1637F" w:rsidRPr="00B0046B" w:rsidRDefault="00522581" w:rsidP="0041767A">
            <w:pPr>
              <w:keepNext/>
            </w:pPr>
            <w:r w:rsidRPr="00B0046B">
              <w:t>| |</w:t>
            </w:r>
          </w:p>
        </w:tc>
        <w:tc>
          <w:tcPr>
            <w:tcW w:w="7290" w:type="dxa"/>
          </w:tcPr>
          <w:p w14:paraId="1DE424CE" w14:textId="77777777" w:rsidR="00E1637F" w:rsidRPr="00B0046B" w:rsidRDefault="00E1637F" w:rsidP="0041767A">
            <w:pPr>
              <w:keepNext/>
            </w:pPr>
            <w:r w:rsidRPr="00B0046B">
              <w:t>Logical OR</w:t>
            </w:r>
          </w:p>
        </w:tc>
      </w:tr>
      <w:tr w:rsidR="00E1637F" w:rsidRPr="00B0046B" w14:paraId="1DE424D2" w14:textId="77777777">
        <w:tc>
          <w:tcPr>
            <w:tcW w:w="1057" w:type="dxa"/>
          </w:tcPr>
          <w:p w14:paraId="1DE424D0" w14:textId="77777777" w:rsidR="00E1637F" w:rsidRPr="00B0046B" w:rsidRDefault="00E1637F" w:rsidP="0041767A">
            <w:pPr>
              <w:keepNext/>
            </w:pPr>
            <w:r w:rsidRPr="00B0046B">
              <w:t>&amp;&amp;</w:t>
            </w:r>
          </w:p>
        </w:tc>
        <w:tc>
          <w:tcPr>
            <w:tcW w:w="7290" w:type="dxa"/>
          </w:tcPr>
          <w:p w14:paraId="1DE424D1"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Logical AND</w:t>
            </w:r>
          </w:p>
        </w:tc>
      </w:tr>
      <w:tr w:rsidR="00E1637F" w:rsidRPr="00B0046B" w14:paraId="1DE424D5" w14:textId="77777777">
        <w:tc>
          <w:tcPr>
            <w:tcW w:w="1057" w:type="dxa"/>
          </w:tcPr>
          <w:p w14:paraId="1DE424D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90" w:type="dxa"/>
          </w:tcPr>
          <w:p w14:paraId="1DE424D4"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Logical NOT</w:t>
            </w:r>
          </w:p>
        </w:tc>
      </w:tr>
    </w:tbl>
    <w:p w14:paraId="1DE424D6" w14:textId="77777777" w:rsidR="0041767A" w:rsidRPr="00B0046B" w:rsidRDefault="0041767A" w:rsidP="0041767A"/>
    <w:p w14:paraId="1DE424D7" w14:textId="77777777" w:rsidR="0019407F" w:rsidRPr="00B0046B" w:rsidRDefault="00E1637F" w:rsidP="00424E22">
      <w:pPr>
        <w:keepNext/>
      </w:pPr>
      <w:r w:rsidRPr="00B0046B">
        <w:t xml:space="preserve">TRUE/FALSE </w:t>
      </w:r>
      <w:r w:rsidR="00E951CC" w:rsidRPr="00B0046B">
        <w:t>convention:</w:t>
      </w:r>
    </w:p>
    <w:p w14:paraId="1DE424D8" w14:textId="77777777" w:rsidR="0019407F" w:rsidRPr="00B0046B" w:rsidRDefault="00AF4BBF" w:rsidP="00424E22">
      <w:pPr>
        <w:pStyle w:val="enumlev1"/>
        <w:keepNext/>
      </w:pPr>
      <w:r w:rsidRPr="00B0046B">
        <w:t xml:space="preserve">When </w:t>
      </w:r>
      <w:r w:rsidR="00E951CC" w:rsidRPr="00B0046B">
        <w:t xml:space="preserve">a variable or </w:t>
      </w:r>
      <w:r w:rsidRPr="00B0046B">
        <w:t xml:space="preserve">arithmetic </w:t>
      </w:r>
      <w:r w:rsidR="00E951CC" w:rsidRPr="00B0046B">
        <w:t xml:space="preserve">expression having a non-zero value </w:t>
      </w:r>
      <w:r w:rsidRPr="00B0046B">
        <w:t xml:space="preserve">is evaluated as a logical condition or as an element of a logical expression, it </w:t>
      </w:r>
      <w:r w:rsidR="00E951CC" w:rsidRPr="00B0046B">
        <w:t>is evaluated as TRUE</w:t>
      </w:r>
      <w:r w:rsidRPr="00B0046B">
        <w:t>,</w:t>
      </w:r>
      <w:r w:rsidR="00E951CC" w:rsidRPr="00B0046B">
        <w:t xml:space="preserve"> and </w:t>
      </w:r>
      <w:r w:rsidRPr="00B0046B">
        <w:t xml:space="preserve">when </w:t>
      </w:r>
      <w:r w:rsidR="00E951CC" w:rsidRPr="00B0046B">
        <w:t xml:space="preserve">a variable or expression having a zero value is evaluated </w:t>
      </w:r>
      <w:r w:rsidRPr="00B0046B">
        <w:t xml:space="preserve">as a logical condition or as an element of a logical expression, it is evaluated </w:t>
      </w:r>
      <w:r w:rsidR="00E951CC" w:rsidRPr="00B0046B">
        <w:t>as FALSE</w:t>
      </w:r>
      <w:r w:rsidR="00E1637F" w:rsidRPr="00B0046B">
        <w:t>.</w:t>
      </w:r>
    </w:p>
    <w:p w14:paraId="1DE424D9" w14:textId="77777777" w:rsidR="00AF4BBF" w:rsidRPr="00B0046B" w:rsidRDefault="00AF4BBF" w:rsidP="0019407F">
      <w:pPr>
        <w:pStyle w:val="enumlev1"/>
      </w:pPr>
      <w:r w:rsidRPr="00B0046B">
        <w:t xml:space="preserve">When the value of a variable or arithmetic expression is compared to </w:t>
      </w:r>
      <w:r w:rsidR="00234D0A" w:rsidRPr="00B0046B">
        <w:t>the value TRUE (in text or using a relational operator), it is compared to the value 1, and when the value of a variable or arithmetic expression is compared to the value FALSE (in text or using a relational operator), it is compared to the value 0.</w:t>
      </w:r>
    </w:p>
    <w:p w14:paraId="1DE424DA" w14:textId="77777777" w:rsidR="00AF4BBF" w:rsidRPr="00B0046B" w:rsidRDefault="00AF4BBF" w:rsidP="0019407F">
      <w:pPr>
        <w:pStyle w:val="enumlev1"/>
      </w:pPr>
      <w:r w:rsidRPr="00B0046B">
        <w:t>When a variable is set to the value TRUE, it is set to the value 1; and when a variable is set to the value FALSE, it is set to the value 0.</w:t>
      </w:r>
    </w:p>
    <w:p w14:paraId="1DE424DB" w14:textId="77777777" w:rsidR="00E1637F" w:rsidRPr="00B0046B" w:rsidRDefault="00E1637F" w:rsidP="00AC1682"/>
    <w:p w14:paraId="1DE424DC" w14:textId="77777777" w:rsidR="00E1637F" w:rsidRPr="00B0046B" w:rsidRDefault="00E1637F" w:rsidP="000B047E">
      <w:pPr>
        <w:pStyle w:val="Heading3"/>
      </w:pPr>
      <w:bookmarkStart w:id="59" w:name="_Toc226984030"/>
      <w:bookmarkStart w:id="60" w:name="_Toc462298547"/>
      <w:r w:rsidRPr="00B0046B">
        <w:t>Relational operators</w:t>
      </w:r>
      <w:bookmarkEnd w:id="59"/>
      <w:bookmarkEnd w:id="60"/>
    </w:p>
    <w:tbl>
      <w:tblPr>
        <w:tblW w:w="0" w:type="auto"/>
        <w:tblInd w:w="851" w:type="dxa"/>
        <w:tblLook w:val="0000" w:firstRow="0" w:lastRow="0" w:firstColumn="0" w:lastColumn="0" w:noHBand="0" w:noVBand="0"/>
      </w:tblPr>
      <w:tblGrid>
        <w:gridCol w:w="1150"/>
        <w:gridCol w:w="7197"/>
      </w:tblGrid>
      <w:tr w:rsidR="00E1637F" w:rsidRPr="00B0046B" w14:paraId="1DE424DF" w14:textId="77777777">
        <w:tc>
          <w:tcPr>
            <w:tcW w:w="1150" w:type="dxa"/>
          </w:tcPr>
          <w:p w14:paraId="1DE424DD" w14:textId="77777777" w:rsidR="00E1637F" w:rsidRPr="00B0046B" w:rsidRDefault="00E1637F" w:rsidP="0041767A">
            <w:pPr>
              <w:keepNext/>
            </w:pPr>
            <w:r w:rsidRPr="00B0046B">
              <w:t>&gt;</w:t>
            </w:r>
          </w:p>
        </w:tc>
        <w:tc>
          <w:tcPr>
            <w:tcW w:w="7197" w:type="dxa"/>
          </w:tcPr>
          <w:p w14:paraId="1DE424DE" w14:textId="77777777" w:rsidR="00E1637F" w:rsidRPr="00B0046B" w:rsidRDefault="00E1637F" w:rsidP="0041767A">
            <w:pPr>
              <w:keepNext/>
            </w:pPr>
            <w:r w:rsidRPr="00B0046B">
              <w:t>Greater than</w:t>
            </w:r>
          </w:p>
        </w:tc>
      </w:tr>
      <w:tr w:rsidR="00E1637F" w:rsidRPr="00B0046B" w14:paraId="1DE424E2" w14:textId="77777777">
        <w:tc>
          <w:tcPr>
            <w:tcW w:w="1150" w:type="dxa"/>
          </w:tcPr>
          <w:p w14:paraId="1DE424E0" w14:textId="77777777" w:rsidR="00E1637F" w:rsidRPr="00B0046B" w:rsidRDefault="00E1637F" w:rsidP="0041767A">
            <w:pPr>
              <w:keepNext/>
            </w:pPr>
            <w:r w:rsidRPr="00B0046B">
              <w:t>&gt;=</w:t>
            </w:r>
          </w:p>
        </w:tc>
        <w:tc>
          <w:tcPr>
            <w:tcW w:w="7197" w:type="dxa"/>
          </w:tcPr>
          <w:p w14:paraId="1DE424E1"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Greater than or equal to</w:t>
            </w:r>
          </w:p>
        </w:tc>
      </w:tr>
      <w:tr w:rsidR="00E1637F" w:rsidRPr="00B0046B" w14:paraId="1DE424E5" w14:textId="77777777">
        <w:tc>
          <w:tcPr>
            <w:tcW w:w="1150" w:type="dxa"/>
          </w:tcPr>
          <w:p w14:paraId="1DE424E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&lt;</w:t>
            </w:r>
          </w:p>
        </w:tc>
        <w:tc>
          <w:tcPr>
            <w:tcW w:w="7197" w:type="dxa"/>
          </w:tcPr>
          <w:p w14:paraId="1DE424E4"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Less than</w:t>
            </w:r>
          </w:p>
        </w:tc>
      </w:tr>
      <w:tr w:rsidR="00E1637F" w:rsidRPr="00B0046B" w14:paraId="1DE424E8" w14:textId="77777777">
        <w:tc>
          <w:tcPr>
            <w:tcW w:w="1150" w:type="dxa"/>
          </w:tcPr>
          <w:p w14:paraId="1DE424E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&lt;=</w:t>
            </w:r>
          </w:p>
        </w:tc>
        <w:tc>
          <w:tcPr>
            <w:tcW w:w="7197" w:type="dxa"/>
          </w:tcPr>
          <w:p w14:paraId="1DE424E7"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Less than or equal to</w:t>
            </w:r>
          </w:p>
        </w:tc>
      </w:tr>
      <w:tr w:rsidR="00E1637F" w:rsidRPr="00B0046B" w14:paraId="1DE424EB" w14:textId="77777777">
        <w:tc>
          <w:tcPr>
            <w:tcW w:w="1150" w:type="dxa"/>
          </w:tcPr>
          <w:p w14:paraId="1DE424E9" w14:textId="77777777" w:rsidR="00E1637F" w:rsidRPr="00B0046B" w:rsidRDefault="00BD3F3B"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w:t>
            </w:r>
          </w:p>
        </w:tc>
        <w:tc>
          <w:tcPr>
            <w:tcW w:w="7197" w:type="dxa"/>
          </w:tcPr>
          <w:p w14:paraId="1DE424EA"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Equal to</w:t>
            </w:r>
          </w:p>
        </w:tc>
      </w:tr>
      <w:tr w:rsidR="00E1637F" w:rsidRPr="00B0046B" w14:paraId="1DE424EE" w14:textId="77777777">
        <w:tc>
          <w:tcPr>
            <w:tcW w:w="1150" w:type="dxa"/>
          </w:tcPr>
          <w:p w14:paraId="1DE424EC"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197" w:type="dxa"/>
          </w:tcPr>
          <w:p w14:paraId="1DE424ED"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Not equal to</w:t>
            </w:r>
          </w:p>
        </w:tc>
      </w:tr>
    </w:tbl>
    <w:p w14:paraId="1DE424EF" w14:textId="77777777" w:rsidR="0041767A" w:rsidRPr="00B0046B" w:rsidRDefault="0041767A" w:rsidP="0041767A"/>
    <w:p w14:paraId="1DE424F0" w14:textId="77777777" w:rsidR="00E1637F" w:rsidRPr="00B0046B" w:rsidRDefault="00E1637F" w:rsidP="000B047E">
      <w:pPr>
        <w:pStyle w:val="Heading3"/>
      </w:pPr>
      <w:bookmarkStart w:id="61" w:name="_Toc226984031"/>
      <w:bookmarkStart w:id="62" w:name="_Toc462298548"/>
      <w:r w:rsidRPr="00B0046B">
        <w:t>Bit-wise operators</w:t>
      </w:r>
      <w:bookmarkEnd w:id="61"/>
      <w:bookmarkEnd w:id="62"/>
    </w:p>
    <w:p w14:paraId="1DE424F1" w14:textId="17B85100" w:rsidR="00D96BCF" w:rsidRPr="00B0046B" w:rsidRDefault="00367B2C" w:rsidP="00D96BCF">
      <w:r w:rsidRPr="00B0046B">
        <w:t xml:space="preserve">Bit-wise operators operate on bit </w:t>
      </w:r>
      <w:r w:rsidR="000836E8" w:rsidRPr="00B0046B">
        <w:t>pattern</w:t>
      </w:r>
      <w:r w:rsidR="003E30F3" w:rsidRPr="00B0046B">
        <w:t xml:space="preserve"> values that are produced</w:t>
      </w:r>
      <w:r w:rsidRPr="00B0046B">
        <w:t xml:space="preserve"> by conversion of an integer value to an equivalent bit </w:t>
      </w:r>
      <w:r w:rsidR="000836E8" w:rsidRPr="00B0046B">
        <w:t>pattern</w:t>
      </w:r>
      <w:r w:rsidRPr="00B0046B">
        <w:t xml:space="preserve"> value. </w:t>
      </w:r>
      <w:r w:rsidR="003E30F3" w:rsidRPr="00B0046B">
        <w:t>B</w:t>
      </w:r>
      <w:r w:rsidR="00D96BCF" w:rsidRPr="00B0046B">
        <w:t>it-wise operators operate on a two</w:t>
      </w:r>
      <w:r w:rsidR="000B6FEB" w:rsidRPr="00B0046B">
        <w:t>'</w:t>
      </w:r>
      <w:r w:rsidR="00D96BCF" w:rsidRPr="00B0046B">
        <w:t>s complement representation of the integer value using a number of bits sufficient to represent the integer value</w:t>
      </w:r>
      <w:r w:rsidR="004F0D7E" w:rsidRPr="00B0046B">
        <w:t xml:space="preserve"> </w:t>
      </w:r>
      <w:r w:rsidR="00A02027" w:rsidRPr="00B0046B">
        <w:t>[</w:t>
      </w:r>
      <w:r w:rsidR="00D96BCF" w:rsidRPr="00B0046B">
        <w:t xml:space="preserve">with a bit equal to 0 in the </w:t>
      </w:r>
      <w:r w:rsidR="00A02027" w:rsidRPr="00B0046B">
        <w:t>most significant bit (</w:t>
      </w:r>
      <w:r w:rsidR="00D96BCF" w:rsidRPr="00B0046B">
        <w:t>MSB</w:t>
      </w:r>
      <w:r w:rsidR="00A02027" w:rsidRPr="00B0046B">
        <w:t>)</w:t>
      </w:r>
      <w:r w:rsidR="00D96BCF" w:rsidRPr="00B0046B">
        <w:t xml:space="preserve"> of non-negative integer value representations and otherwise with a bit equal to 1 in the MSB</w:t>
      </w:r>
      <w:r w:rsidR="00A02027" w:rsidRPr="00B0046B">
        <w:t>]</w:t>
      </w:r>
      <w:r w:rsidR="00D96BCF" w:rsidRPr="00B0046B">
        <w:t xml:space="preserve">. </w:t>
      </w:r>
      <w:r w:rsidR="003E30F3" w:rsidRPr="00B0046B">
        <w:t>T</w:t>
      </w:r>
      <w:r w:rsidR="00D96BCF" w:rsidRPr="00B0046B">
        <w:t xml:space="preserve">he result of a bit-wise operator is </w:t>
      </w:r>
      <w:r w:rsidR="003B22B0" w:rsidRPr="00B0046B">
        <w:t xml:space="preserve">then </w:t>
      </w:r>
      <w:r w:rsidR="00D96BCF" w:rsidRPr="00B0046B">
        <w:t>interpreted as a two</w:t>
      </w:r>
      <w:r w:rsidR="000B6FEB" w:rsidRPr="00B0046B">
        <w:t>'</w:t>
      </w:r>
      <w:r w:rsidR="00D96BCF" w:rsidRPr="00B0046B">
        <w:t xml:space="preserve">s complement representation of </w:t>
      </w:r>
      <w:r w:rsidR="003E30F3" w:rsidRPr="00B0046B">
        <w:t xml:space="preserve">an </w:t>
      </w:r>
      <w:r w:rsidR="00D96BCF" w:rsidRPr="00B0046B">
        <w:t>integer value. The following bit-wise operators are defined:</w:t>
      </w:r>
    </w:p>
    <w:tbl>
      <w:tblPr>
        <w:tblW w:w="0" w:type="auto"/>
        <w:tblInd w:w="851" w:type="dxa"/>
        <w:tblLook w:val="0000" w:firstRow="0" w:lastRow="0" w:firstColumn="0" w:lastColumn="0" w:noHBand="0" w:noVBand="0"/>
      </w:tblPr>
      <w:tblGrid>
        <w:gridCol w:w="1147"/>
        <w:gridCol w:w="7200"/>
      </w:tblGrid>
      <w:tr w:rsidR="00E1637F" w:rsidRPr="00B0046B" w14:paraId="1DE424F4" w14:textId="77777777">
        <w:tc>
          <w:tcPr>
            <w:tcW w:w="1147" w:type="dxa"/>
          </w:tcPr>
          <w:p w14:paraId="1DE424F2" w14:textId="77777777" w:rsidR="00E1637F" w:rsidRPr="00B0046B" w:rsidRDefault="00E1637F" w:rsidP="0041767A">
            <w:pPr>
              <w:keepNext/>
            </w:pPr>
            <w:r w:rsidRPr="00B0046B">
              <w:t>&amp;</w:t>
            </w:r>
          </w:p>
        </w:tc>
        <w:tc>
          <w:tcPr>
            <w:tcW w:w="7200" w:type="dxa"/>
          </w:tcPr>
          <w:p w14:paraId="1DE424F3" w14:textId="2F90448C" w:rsidR="00E1637F" w:rsidRPr="00B0046B" w:rsidRDefault="00E1637F" w:rsidP="0041767A">
            <w:pPr>
              <w:keepNext/>
            </w:pPr>
            <w:r w:rsidRPr="00B0046B">
              <w:t>AND.</w:t>
            </w:r>
            <w:r w:rsidR="00613D71" w:rsidRPr="00B0046B">
              <w:t xml:space="preserve"> </w:t>
            </w:r>
            <w:r w:rsidRPr="00B0046B">
              <w:t xml:space="preserve">When operating on a </w:t>
            </w:r>
            <w:r w:rsidR="003E30F3" w:rsidRPr="00B0046B">
              <w:t xml:space="preserve">bit </w:t>
            </w:r>
            <w:r w:rsidR="000836E8" w:rsidRPr="00B0046B">
              <w:t>pattern</w:t>
            </w:r>
            <w:r w:rsidR="003E30F3" w:rsidRPr="00B0046B">
              <w:t xml:space="preserve"> </w:t>
            </w:r>
            <w:r w:rsidRPr="00B0046B">
              <w:t>argument</w:t>
            </w:r>
            <w:r w:rsidR="00E54878" w:rsidRPr="00B0046B">
              <w:t xml:space="preserve"> </w:t>
            </w:r>
            <w:r w:rsidR="00D96BCF" w:rsidRPr="00B0046B">
              <w:t xml:space="preserve">that contains fewer bits than the </w:t>
            </w:r>
            <w:r w:rsidRPr="00B0046B">
              <w:t xml:space="preserve">other argument, the shorter argument is extended by adding </w:t>
            </w:r>
            <w:r w:rsidR="00D96BCF" w:rsidRPr="00B0046B">
              <w:t>more significant bits equal to the MSB of the shorter argument</w:t>
            </w:r>
            <w:r w:rsidR="00122742" w:rsidRPr="00B0046B">
              <w:t>,</w:t>
            </w:r>
            <w:r w:rsidR="00EA4FCA" w:rsidRPr="00B0046B">
              <w:t xml:space="preserve"> such that the </w:t>
            </w:r>
            <w:r w:rsidR="00050FDF" w:rsidRPr="00B0046B">
              <w:t>number of bits representing</w:t>
            </w:r>
            <w:r w:rsidR="00EA4FCA" w:rsidRPr="00B0046B">
              <w:t xml:space="preserve"> the shorter argument is made the same as the </w:t>
            </w:r>
            <w:r w:rsidR="00050FDF" w:rsidRPr="00B0046B">
              <w:t>number of bits for the</w:t>
            </w:r>
            <w:r w:rsidR="00EA4FCA" w:rsidRPr="00B0046B">
              <w:t xml:space="preserve"> longer argument</w:t>
            </w:r>
            <w:r w:rsidRPr="00B0046B">
              <w:t>.</w:t>
            </w:r>
          </w:p>
        </w:tc>
      </w:tr>
      <w:tr w:rsidR="00E1637F" w:rsidRPr="00B0046B" w14:paraId="1DE424F7" w14:textId="77777777">
        <w:tc>
          <w:tcPr>
            <w:tcW w:w="1147" w:type="dxa"/>
          </w:tcPr>
          <w:p w14:paraId="1DE424F5" w14:textId="77777777" w:rsidR="00E1637F" w:rsidRPr="00B0046B" w:rsidRDefault="00E1637F" w:rsidP="0041767A">
            <w:pPr>
              <w:keepNext/>
            </w:pPr>
            <w:r w:rsidRPr="00B0046B">
              <w:t>|</w:t>
            </w:r>
          </w:p>
        </w:tc>
        <w:tc>
          <w:tcPr>
            <w:tcW w:w="7200" w:type="dxa"/>
          </w:tcPr>
          <w:p w14:paraId="1DE424F6" w14:textId="4CA28A59"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OR. When operating on a bi</w:t>
            </w:r>
            <w:r w:rsidR="000836E8" w:rsidRPr="00B0046B">
              <w:t>t pattern</w:t>
            </w:r>
            <w:r w:rsidRPr="00B0046B">
              <w:t xml:space="preserve"> argument </w:t>
            </w:r>
            <w:r w:rsidR="00D96BCF" w:rsidRPr="00B0046B">
              <w:t xml:space="preserve">that contains fewer bits than the </w:t>
            </w:r>
            <w:r w:rsidRPr="00B0046B">
              <w:t xml:space="preserve">other argument, the shorter argument is extended by adding more significant bits </w:t>
            </w:r>
            <w:r w:rsidR="00D96BCF" w:rsidRPr="00B0046B">
              <w:t>equal to the MSB of the shorter argument</w:t>
            </w:r>
            <w:r w:rsidR="00122742" w:rsidRPr="00B0046B">
              <w:t>,</w:t>
            </w:r>
            <w:r w:rsidR="00050FDF" w:rsidRPr="00B0046B">
              <w:t xml:space="preserve"> such that the number of bits representing the shorter argument is made the same as the number of bits for the longer argument</w:t>
            </w:r>
            <w:r w:rsidRPr="00B0046B">
              <w:t>.</w:t>
            </w:r>
          </w:p>
        </w:tc>
      </w:tr>
      <w:tr w:rsidR="00E1637F" w:rsidRPr="00B0046B" w14:paraId="1DE424FA" w14:textId="77777777">
        <w:tc>
          <w:tcPr>
            <w:tcW w:w="1147" w:type="dxa"/>
          </w:tcPr>
          <w:p w14:paraId="1DE424F8"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00" w:type="dxa"/>
          </w:tcPr>
          <w:p w14:paraId="1DE424F9" w14:textId="12A249DB"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XOR. When operating on a bi</w:t>
            </w:r>
            <w:r w:rsidR="000836E8" w:rsidRPr="00B0046B">
              <w:t>t pattern</w:t>
            </w:r>
            <w:r w:rsidRPr="00B0046B">
              <w:t xml:space="preserve"> argument </w:t>
            </w:r>
            <w:r w:rsidR="00D96BCF" w:rsidRPr="00B0046B">
              <w:t xml:space="preserve">that contains fewer bits than the </w:t>
            </w:r>
            <w:r w:rsidRPr="00B0046B">
              <w:t xml:space="preserve">other argument, the shorter argument is extended by adding more significant bits </w:t>
            </w:r>
            <w:r w:rsidR="00D96BCF" w:rsidRPr="00B0046B">
              <w:t>equal to the MSB of the shorter argument</w:t>
            </w:r>
            <w:r w:rsidR="00122742" w:rsidRPr="00B0046B">
              <w:t>,</w:t>
            </w:r>
            <w:r w:rsidR="00050FDF" w:rsidRPr="00B0046B">
              <w:t xml:space="preserve"> such that the number of bits representing the shorter argument is made the same as the number of bits for the longer argument</w:t>
            </w:r>
            <w:r w:rsidRPr="00B0046B">
              <w:t>.</w:t>
            </w:r>
          </w:p>
        </w:tc>
      </w:tr>
      <w:tr w:rsidR="00E1637F" w:rsidRPr="00B0046B" w14:paraId="1DE424FD" w14:textId="77777777">
        <w:tc>
          <w:tcPr>
            <w:tcW w:w="1147" w:type="dxa"/>
          </w:tcPr>
          <w:p w14:paraId="1DE424FB"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&gt;&gt;</w:t>
            </w:r>
            <w:r w:rsidR="00AF54D5" w:rsidRPr="00B0046B">
              <w:t xml:space="preserve"> </w:t>
            </w:r>
            <w:r w:rsidRPr="00B0046B">
              <w:t>b</w:t>
            </w:r>
          </w:p>
        </w:tc>
        <w:tc>
          <w:tcPr>
            <w:tcW w:w="7200" w:type="dxa"/>
          </w:tcPr>
          <w:p w14:paraId="1DE424FC"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Arithmetic right shift of a two</w:t>
            </w:r>
            <w:r w:rsidR="004178DF" w:rsidRPr="00B0046B">
              <w:t>'</w:t>
            </w:r>
            <w:r w:rsidRPr="00B0046B">
              <w:t>s complement integer representation of x by b binary digits</w:t>
            </w:r>
            <w:r w:rsidR="0098764E" w:rsidRPr="00B0046B">
              <w:t>, where b is a non-negative integer</w:t>
            </w:r>
            <w:r w:rsidRPr="00B0046B">
              <w:t>. Bits shifted into the MSBs as a result of the right shift have a value equal to the MSB of x prior to the shift operation.</w:t>
            </w:r>
          </w:p>
        </w:tc>
      </w:tr>
      <w:tr w:rsidR="00E1637F" w:rsidRPr="00B0046B" w14:paraId="1DE42500" w14:textId="77777777">
        <w:tc>
          <w:tcPr>
            <w:tcW w:w="1147" w:type="dxa"/>
          </w:tcPr>
          <w:p w14:paraId="1DE424FE"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&lt;&lt; b</w:t>
            </w:r>
          </w:p>
        </w:tc>
        <w:tc>
          <w:tcPr>
            <w:tcW w:w="7200" w:type="dxa"/>
          </w:tcPr>
          <w:p w14:paraId="1DE424FF" w14:textId="4CB14A1A"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Arithmetic left shift of a two</w:t>
            </w:r>
            <w:r w:rsidR="004178DF" w:rsidRPr="00B0046B">
              <w:t>'</w:t>
            </w:r>
            <w:r w:rsidRPr="00B0046B">
              <w:t>s complement integer representation of x by b binary digits</w:t>
            </w:r>
            <w:r w:rsidR="00EC0B2B" w:rsidRPr="00B0046B">
              <w:t>, where b is a non-negative integer</w:t>
            </w:r>
            <w:r w:rsidRPr="00B0046B">
              <w:t xml:space="preserve">. Bits shifted into the </w:t>
            </w:r>
            <w:r w:rsidR="00A02027" w:rsidRPr="00B0046B">
              <w:t>least significant bits (</w:t>
            </w:r>
            <w:r w:rsidRPr="00B0046B">
              <w:t>LSBs</w:t>
            </w:r>
            <w:r w:rsidR="00A02027" w:rsidRPr="00B0046B">
              <w:t>)</w:t>
            </w:r>
            <w:r w:rsidRPr="00B0046B">
              <w:t xml:space="preserve"> as a result of the left shift have a value equal to 0.</w:t>
            </w:r>
          </w:p>
        </w:tc>
      </w:tr>
    </w:tbl>
    <w:p w14:paraId="1DE42501" w14:textId="77777777" w:rsidR="0041767A" w:rsidRPr="00B0046B" w:rsidRDefault="0041767A" w:rsidP="0041767A">
      <w:bookmarkStart w:id="63" w:name="_Toc361740873"/>
      <w:bookmarkStart w:id="64" w:name="_Toc498160893"/>
      <w:bookmarkStart w:id="65" w:name="_Toc509852315"/>
      <w:bookmarkStart w:id="66" w:name="_Toc509854150"/>
      <w:bookmarkStart w:id="67" w:name="_Toc511547739"/>
      <w:bookmarkStart w:id="68" w:name="_Toc515182374"/>
      <w:bookmarkStart w:id="69" w:name="_Toc149619"/>
      <w:bookmarkStart w:id="70" w:name="_Toc156402"/>
      <w:bookmarkStart w:id="71" w:name="_Toc50734476"/>
      <w:bookmarkStart w:id="72" w:name="_Toc72649475"/>
      <w:bookmarkStart w:id="73" w:name="_Toc72668731"/>
      <w:bookmarkStart w:id="74" w:name="_Toc81650022"/>
      <w:bookmarkStart w:id="75" w:name="_Toc81655724"/>
      <w:bookmarkStart w:id="76" w:name="_Toc99875443"/>
      <w:bookmarkStart w:id="77" w:name="_Toc100197878"/>
      <w:bookmarkStart w:id="78" w:name="_Toc156379164"/>
      <w:bookmarkStart w:id="79" w:name="_Toc156380920"/>
      <w:bookmarkStart w:id="80" w:name="_Toc157247588"/>
      <w:bookmarkStart w:id="81" w:name="_Toc157760817"/>
      <w:bookmarkStart w:id="82" w:name="_Toc157913204"/>
      <w:bookmarkStart w:id="83" w:name="_Toc157924727"/>
      <w:bookmarkStart w:id="84" w:name="_Toc158003922"/>
      <w:bookmarkStart w:id="85" w:name="_Toc158136080"/>
    </w:p>
    <w:p w14:paraId="1DE42502" w14:textId="77777777" w:rsidR="00E1637F" w:rsidRPr="00B0046B" w:rsidRDefault="00E1637F" w:rsidP="000B047E">
      <w:pPr>
        <w:pStyle w:val="Heading3"/>
      </w:pPr>
      <w:bookmarkStart w:id="86" w:name="_Toc226984032"/>
      <w:bookmarkStart w:id="87" w:name="_Toc462298549"/>
      <w:r w:rsidRPr="00B0046B">
        <w:t>Assignment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B0046B">
        <w:t xml:space="preserve"> operators</w:t>
      </w:r>
      <w:bookmarkEnd w:id="86"/>
      <w:bookmarkEnd w:id="87"/>
    </w:p>
    <w:tbl>
      <w:tblPr>
        <w:tblW w:w="0" w:type="auto"/>
        <w:tblInd w:w="851" w:type="dxa"/>
        <w:tblLook w:val="0000" w:firstRow="0" w:lastRow="0" w:firstColumn="0" w:lastColumn="0" w:noHBand="0" w:noVBand="0"/>
      </w:tblPr>
      <w:tblGrid>
        <w:gridCol w:w="1147"/>
        <w:gridCol w:w="7200"/>
      </w:tblGrid>
      <w:tr w:rsidR="00E1637F" w:rsidRPr="00B0046B" w14:paraId="1DE42505" w14:textId="77777777">
        <w:tc>
          <w:tcPr>
            <w:tcW w:w="1147" w:type="dxa"/>
          </w:tcPr>
          <w:p w14:paraId="1DE42503" w14:textId="77777777" w:rsidR="00E1637F" w:rsidRPr="00B0046B" w:rsidRDefault="00E1637F" w:rsidP="0041767A">
            <w:pPr>
              <w:keepNext/>
            </w:pPr>
            <w:r w:rsidRPr="00B0046B">
              <w:t>=</w:t>
            </w:r>
          </w:p>
        </w:tc>
        <w:tc>
          <w:tcPr>
            <w:tcW w:w="7200" w:type="dxa"/>
          </w:tcPr>
          <w:p w14:paraId="1DE42504" w14:textId="77777777" w:rsidR="00E1637F" w:rsidRPr="00B0046B" w:rsidRDefault="00E1637F" w:rsidP="0041767A">
            <w:pPr>
              <w:keepNext/>
            </w:pPr>
            <w:r w:rsidRPr="00B0046B">
              <w:t>Assignment operator</w:t>
            </w:r>
          </w:p>
        </w:tc>
      </w:tr>
      <w:tr w:rsidR="00E1637F" w:rsidRPr="00B0046B" w14:paraId="1DE42508" w14:textId="77777777">
        <w:tc>
          <w:tcPr>
            <w:tcW w:w="1147" w:type="dxa"/>
          </w:tcPr>
          <w:p w14:paraId="1DE42506" w14:textId="77777777" w:rsidR="00E1637F" w:rsidRPr="00B0046B" w:rsidRDefault="00E1637F" w:rsidP="0041767A">
            <w:pPr>
              <w:keepNext/>
            </w:pPr>
            <w:r w:rsidRPr="00B0046B">
              <w:t>+=</w:t>
            </w:r>
          </w:p>
        </w:tc>
        <w:tc>
          <w:tcPr>
            <w:tcW w:w="7200" w:type="dxa"/>
          </w:tcPr>
          <w:p w14:paraId="1DE42507"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 a is defined as x = x + a</w:t>
            </w:r>
          </w:p>
        </w:tc>
      </w:tr>
      <w:tr w:rsidR="00E1637F" w:rsidRPr="00B0046B" w14:paraId="1DE4250B" w14:textId="77777777">
        <w:tc>
          <w:tcPr>
            <w:tcW w:w="1147" w:type="dxa"/>
          </w:tcPr>
          <w:p w14:paraId="1DE42509" w14:textId="77777777" w:rsidR="00E1637F" w:rsidRPr="00B0046B" w:rsidRDefault="001F1D6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r w:rsidR="00E1637F" w:rsidRPr="00B0046B">
              <w:t>=</w:t>
            </w:r>
          </w:p>
        </w:tc>
        <w:tc>
          <w:tcPr>
            <w:tcW w:w="7200" w:type="dxa"/>
          </w:tcPr>
          <w:p w14:paraId="1DE4250A"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x </w:t>
            </w:r>
            <w:r w:rsidR="001F1D6F" w:rsidRPr="00B0046B">
              <w:t>−</w:t>
            </w:r>
            <w:r w:rsidRPr="00B0046B">
              <w:t xml:space="preserve">= a is defined as x = x </w:t>
            </w:r>
            <w:r w:rsidR="00986BF8" w:rsidRPr="00B0046B">
              <w:t>−</w:t>
            </w:r>
            <w:r w:rsidRPr="00B0046B">
              <w:t xml:space="preserve"> a</w:t>
            </w:r>
          </w:p>
        </w:tc>
      </w:tr>
      <w:tr w:rsidR="00E1637F" w:rsidRPr="00B0046B" w14:paraId="1DE4250E" w14:textId="77777777">
        <w:tc>
          <w:tcPr>
            <w:tcW w:w="1147" w:type="dxa"/>
          </w:tcPr>
          <w:p w14:paraId="1DE4250C"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00" w:type="dxa"/>
          </w:tcPr>
          <w:p w14:paraId="1DE4250D"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 a is defined as x = x ^ a</w:t>
            </w:r>
          </w:p>
        </w:tc>
      </w:tr>
      <w:tr w:rsidR="00E1637F" w:rsidRPr="00B0046B" w14:paraId="1DE42511" w14:textId="77777777">
        <w:tc>
          <w:tcPr>
            <w:tcW w:w="1147" w:type="dxa"/>
          </w:tcPr>
          <w:p w14:paraId="1DE4250F"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7200" w:type="dxa"/>
          </w:tcPr>
          <w:p w14:paraId="1DE42510" w14:textId="77777777" w:rsidR="00E1637F" w:rsidRPr="00B0046B" w:rsidRDefault="00E1637F" w:rsidP="00B370E1">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 a is defined as x = x * a</w:t>
            </w:r>
          </w:p>
        </w:tc>
      </w:tr>
      <w:tr w:rsidR="00E1637F" w:rsidRPr="00B0046B" w14:paraId="1DE42514" w14:textId="77777777">
        <w:tc>
          <w:tcPr>
            <w:tcW w:w="1147" w:type="dxa"/>
          </w:tcPr>
          <w:p w14:paraId="1DE42512"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&lt;&lt;=</w:t>
            </w:r>
          </w:p>
        </w:tc>
        <w:tc>
          <w:tcPr>
            <w:tcW w:w="7200" w:type="dxa"/>
          </w:tcPr>
          <w:p w14:paraId="1DE4251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&lt;&lt;= a is defined as x = (x &lt;&lt; a)</w:t>
            </w:r>
          </w:p>
        </w:tc>
      </w:tr>
      <w:tr w:rsidR="00E1637F" w:rsidRPr="00B0046B" w14:paraId="1DE42517" w14:textId="77777777">
        <w:tc>
          <w:tcPr>
            <w:tcW w:w="1147" w:type="dxa"/>
          </w:tcPr>
          <w:p w14:paraId="1DE42515"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&gt;&gt;=</w:t>
            </w:r>
          </w:p>
        </w:tc>
        <w:tc>
          <w:tcPr>
            <w:tcW w:w="7200" w:type="dxa"/>
          </w:tcPr>
          <w:p w14:paraId="1DE4251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x &gt;&gt;= a is defined as x = (x &gt;&gt; a)</w:t>
            </w:r>
          </w:p>
        </w:tc>
      </w:tr>
    </w:tbl>
    <w:p w14:paraId="1DE42518" w14:textId="77777777" w:rsidR="0041767A" w:rsidRPr="00B0046B" w:rsidRDefault="0041767A" w:rsidP="0041767A"/>
    <w:p w14:paraId="1DE42519" w14:textId="77777777" w:rsidR="00E1637F" w:rsidRPr="00B0046B" w:rsidRDefault="00E1637F" w:rsidP="000B047E">
      <w:pPr>
        <w:pStyle w:val="Heading3"/>
      </w:pPr>
      <w:bookmarkStart w:id="88" w:name="_Toc226984033"/>
      <w:bookmarkStart w:id="89" w:name="_Toc462298550"/>
      <w:r w:rsidRPr="00B0046B">
        <w:t>Precedence order of operators</w:t>
      </w:r>
      <w:bookmarkEnd w:id="88"/>
      <w:bookmarkEnd w:id="89"/>
    </w:p>
    <w:p w14:paraId="1DE4251A" w14:textId="2E66EB7D" w:rsidR="00E1637F" w:rsidRPr="00B0046B" w:rsidRDefault="00E1637F" w:rsidP="00E1637F">
      <w:r w:rsidRPr="00B0046B">
        <w:t>Operators are listed below in descending order of precedence. If several operators appear in the same line, they have equal precedence. When several operators of equal precedence appear at the same level in an expression, evaluation proceeds according to the associativity of the operator either from right to left or from left to right.</w:t>
      </w:r>
      <w:r w:rsidR="006528A2" w:rsidRPr="00B0046B">
        <w:t xml:space="preserve"> See Table 1.</w:t>
      </w:r>
    </w:p>
    <w:p w14:paraId="1DE4251B" w14:textId="77777777" w:rsidR="00DD3422" w:rsidRPr="00B0046B" w:rsidRDefault="00DD3422" w:rsidP="00DD3422">
      <w:pPr>
        <w:pStyle w:val="TableTitle"/>
        <w:keepLines/>
        <w:outlineLvl w:val="0"/>
      </w:pPr>
      <w:bookmarkStart w:id="90" w:name="_Toc257211946"/>
      <w:bookmarkStart w:id="91" w:name="_Toc462298857"/>
      <w:r w:rsidRPr="00B0046B">
        <w:t>Table</w:t>
      </w:r>
      <w:r w:rsidR="003B22B0"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w:t>
      </w:r>
      <w:r w:rsidR="008E5165" w:rsidRPr="004A4DE6">
        <w:rPr>
          <w:noProof/>
        </w:rPr>
        <w:fldChar w:fldCharType="end"/>
      </w:r>
      <w:r w:rsidR="003B22B0" w:rsidRPr="00B0046B">
        <w:t> – </w:t>
      </w:r>
      <w:r w:rsidRPr="00B0046B">
        <w:t>Pre</w:t>
      </w:r>
      <w:r w:rsidR="00767173" w:rsidRPr="00B0046B">
        <w:t>c</w:t>
      </w:r>
      <w:r w:rsidRPr="00B0046B">
        <w:t>edence order of operators</w:t>
      </w:r>
      <w:bookmarkEnd w:id="90"/>
      <w:bookmarkEnd w:id="91"/>
    </w:p>
    <w:p w14:paraId="1DE4251C" w14:textId="77777777" w:rsidR="003B22B0" w:rsidRPr="00B0046B" w:rsidRDefault="003B22B0" w:rsidP="003B22B0">
      <w:pPr>
        <w:pStyle w:val="Blanc"/>
        <w:rPr>
          <w:lang w:val="en-GB"/>
        </w:rPr>
      </w:pPr>
    </w:p>
    <w:p w14:paraId="1DE4251D" w14:textId="77777777" w:rsidR="00DD3422" w:rsidRPr="00B0046B" w:rsidRDefault="00DD3422" w:rsidP="00DD3422">
      <w:pPr>
        <w:keepNext/>
        <w:spacing w:before="0" w:after="57" w:line="14" w:lineRule="exact"/>
        <w:jc w:val="center"/>
      </w:pPr>
    </w:p>
    <w:tbl>
      <w:tblPr>
        <w:tblW w:w="0" w:type="auto"/>
        <w:tblInd w:w="468"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80"/>
        <w:gridCol w:w="2880"/>
        <w:gridCol w:w="2790"/>
      </w:tblGrid>
      <w:tr w:rsidR="00E1637F" w:rsidRPr="00B0046B" w14:paraId="1DE42521" w14:textId="77777777">
        <w:tc>
          <w:tcPr>
            <w:tcW w:w="2880" w:type="dxa"/>
            <w:tcBorders>
              <w:top w:val="single" w:sz="12" w:space="0" w:color="auto"/>
              <w:bottom w:val="single" w:sz="12" w:space="0" w:color="auto"/>
              <w:right w:val="single" w:sz="6" w:space="0" w:color="auto"/>
            </w:tcBorders>
          </w:tcPr>
          <w:p w14:paraId="1DE4251E" w14:textId="77777777" w:rsidR="00E1637F" w:rsidRPr="00B0046B" w:rsidRDefault="00E1637F" w:rsidP="0041767A">
            <w:pPr>
              <w:keepNext/>
              <w:rPr>
                <w:b/>
              </w:rPr>
            </w:pPr>
            <w:r w:rsidRPr="00B0046B">
              <w:rPr>
                <w:b/>
              </w:rPr>
              <w:t>Operators</w:t>
            </w:r>
          </w:p>
        </w:tc>
        <w:tc>
          <w:tcPr>
            <w:tcW w:w="2880" w:type="dxa"/>
            <w:tcBorders>
              <w:top w:val="single" w:sz="12" w:space="0" w:color="auto"/>
              <w:left w:val="single" w:sz="6" w:space="0" w:color="auto"/>
              <w:bottom w:val="single" w:sz="12" w:space="0" w:color="auto"/>
              <w:right w:val="single" w:sz="6" w:space="0" w:color="auto"/>
            </w:tcBorders>
          </w:tcPr>
          <w:p w14:paraId="1DE4251F" w14:textId="77777777" w:rsidR="00E1637F" w:rsidRPr="00B0046B" w:rsidRDefault="00E1637F" w:rsidP="0041767A">
            <w:pPr>
              <w:keepNext/>
              <w:rPr>
                <w:b/>
              </w:rPr>
            </w:pPr>
            <w:r w:rsidRPr="00B0046B">
              <w:rPr>
                <w:b/>
              </w:rPr>
              <w:t>Type of operation</w:t>
            </w:r>
          </w:p>
        </w:tc>
        <w:tc>
          <w:tcPr>
            <w:tcW w:w="2790" w:type="dxa"/>
            <w:tcBorders>
              <w:top w:val="single" w:sz="12" w:space="0" w:color="auto"/>
              <w:left w:val="single" w:sz="6" w:space="0" w:color="auto"/>
              <w:bottom w:val="single" w:sz="12" w:space="0" w:color="auto"/>
            </w:tcBorders>
          </w:tcPr>
          <w:p w14:paraId="1DE42520" w14:textId="77777777" w:rsidR="00E1637F" w:rsidRPr="00B0046B" w:rsidRDefault="00E1637F" w:rsidP="0041767A">
            <w:pPr>
              <w:keepNext/>
              <w:rPr>
                <w:b/>
              </w:rPr>
            </w:pPr>
            <w:r w:rsidRPr="00B0046B">
              <w:rPr>
                <w:b/>
              </w:rPr>
              <w:t>Associativity</w:t>
            </w:r>
          </w:p>
        </w:tc>
      </w:tr>
      <w:tr w:rsidR="00E1637F" w:rsidRPr="00B0046B" w14:paraId="1DE42525" w14:textId="77777777">
        <w:tc>
          <w:tcPr>
            <w:tcW w:w="2880" w:type="dxa"/>
            <w:tcBorders>
              <w:top w:val="single" w:sz="12" w:space="0" w:color="auto"/>
              <w:bottom w:val="single" w:sz="6" w:space="0" w:color="auto"/>
              <w:right w:val="single" w:sz="6" w:space="0" w:color="auto"/>
            </w:tcBorders>
          </w:tcPr>
          <w:p w14:paraId="1DE42522" w14:textId="77777777" w:rsidR="00E1637F" w:rsidRPr="00B0046B" w:rsidRDefault="00E1637F" w:rsidP="0041767A">
            <w:pPr>
              <w:keepNext/>
            </w:pPr>
            <w:r w:rsidRPr="00B0046B">
              <w:t>(</w:t>
            </w:r>
            <w:r w:rsidR="00551E13" w:rsidRPr="00B0046B">
              <w:t> </w:t>
            </w:r>
            <w:r w:rsidRPr="00B0046B">
              <w:t>), [</w:t>
            </w:r>
            <w:r w:rsidR="00551E13" w:rsidRPr="00B0046B">
              <w:t> </w:t>
            </w:r>
            <w:r w:rsidRPr="00B0046B">
              <w:t>], .</w:t>
            </w:r>
          </w:p>
        </w:tc>
        <w:tc>
          <w:tcPr>
            <w:tcW w:w="2880" w:type="dxa"/>
            <w:tcBorders>
              <w:top w:val="single" w:sz="12" w:space="0" w:color="auto"/>
              <w:left w:val="single" w:sz="6" w:space="0" w:color="auto"/>
              <w:bottom w:val="single" w:sz="6" w:space="0" w:color="auto"/>
              <w:right w:val="single" w:sz="6" w:space="0" w:color="auto"/>
            </w:tcBorders>
          </w:tcPr>
          <w:p w14:paraId="1DE4252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Expression</w:t>
            </w:r>
          </w:p>
        </w:tc>
        <w:tc>
          <w:tcPr>
            <w:tcW w:w="2790" w:type="dxa"/>
            <w:tcBorders>
              <w:top w:val="single" w:sz="12" w:space="0" w:color="auto"/>
              <w:left w:val="single" w:sz="6" w:space="0" w:color="auto"/>
              <w:bottom w:val="single" w:sz="6" w:space="0" w:color="auto"/>
            </w:tcBorders>
          </w:tcPr>
          <w:p w14:paraId="1DE42524"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29" w14:textId="77777777">
        <w:tc>
          <w:tcPr>
            <w:tcW w:w="2880" w:type="dxa"/>
            <w:tcBorders>
              <w:top w:val="single" w:sz="6" w:space="0" w:color="auto"/>
              <w:bottom w:val="single" w:sz="6" w:space="0" w:color="auto"/>
              <w:right w:val="single" w:sz="6" w:space="0" w:color="auto"/>
            </w:tcBorders>
          </w:tcPr>
          <w:p w14:paraId="1DE4252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 </w:t>
            </w:r>
            <w:r w:rsidR="001F1D6F" w:rsidRPr="00B0046B">
              <w:t>−</w:t>
            </w:r>
            <w:r w:rsidR="00712A14" w:rsidRPr="00B0046B">
              <w:t> </w:t>
            </w:r>
            <w:r w:rsidR="001F1D6F" w:rsidRPr="00B0046B">
              <w:t>−</w:t>
            </w:r>
          </w:p>
        </w:tc>
        <w:tc>
          <w:tcPr>
            <w:tcW w:w="2880" w:type="dxa"/>
            <w:tcBorders>
              <w:top w:val="single" w:sz="6" w:space="0" w:color="auto"/>
              <w:left w:val="single" w:sz="6" w:space="0" w:color="auto"/>
              <w:bottom w:val="single" w:sz="6" w:space="0" w:color="auto"/>
              <w:right w:val="single" w:sz="6" w:space="0" w:color="auto"/>
            </w:tcBorders>
          </w:tcPr>
          <w:p w14:paraId="1DE42527"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Postfix operators</w:t>
            </w:r>
          </w:p>
        </w:tc>
        <w:tc>
          <w:tcPr>
            <w:tcW w:w="2790" w:type="dxa"/>
            <w:tcBorders>
              <w:top w:val="single" w:sz="6" w:space="0" w:color="auto"/>
              <w:left w:val="single" w:sz="6" w:space="0" w:color="auto"/>
              <w:bottom w:val="single" w:sz="6" w:space="0" w:color="auto"/>
            </w:tcBorders>
          </w:tcPr>
          <w:p w14:paraId="1DE42528"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Right to Left</w:t>
            </w:r>
          </w:p>
        </w:tc>
      </w:tr>
      <w:tr w:rsidR="00E1637F" w:rsidRPr="00B0046B" w14:paraId="1DE4252D" w14:textId="77777777">
        <w:tc>
          <w:tcPr>
            <w:tcW w:w="2880" w:type="dxa"/>
            <w:tcBorders>
              <w:top w:val="single" w:sz="6" w:space="0" w:color="auto"/>
              <w:bottom w:val="single" w:sz="6" w:space="0" w:color="auto"/>
              <w:right w:val="single" w:sz="6" w:space="0" w:color="auto"/>
            </w:tcBorders>
          </w:tcPr>
          <w:p w14:paraId="1DE4252A" w14:textId="77777777" w:rsidR="00E1637F" w:rsidRPr="00B0046B" w:rsidRDefault="001F1D6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r w:rsidR="00E1637F" w:rsidRPr="00B0046B">
              <w:t>, !</w:t>
            </w:r>
          </w:p>
        </w:tc>
        <w:tc>
          <w:tcPr>
            <w:tcW w:w="2880" w:type="dxa"/>
            <w:tcBorders>
              <w:top w:val="single" w:sz="6" w:space="0" w:color="auto"/>
              <w:left w:val="single" w:sz="6" w:space="0" w:color="auto"/>
              <w:bottom w:val="single" w:sz="6" w:space="0" w:color="auto"/>
              <w:right w:val="single" w:sz="6" w:space="0" w:color="auto"/>
            </w:tcBorders>
          </w:tcPr>
          <w:p w14:paraId="1DE4252B"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Unary</w:t>
            </w:r>
          </w:p>
        </w:tc>
        <w:tc>
          <w:tcPr>
            <w:tcW w:w="2790" w:type="dxa"/>
            <w:tcBorders>
              <w:top w:val="single" w:sz="6" w:space="0" w:color="auto"/>
              <w:left w:val="single" w:sz="6" w:space="0" w:color="auto"/>
              <w:bottom w:val="single" w:sz="6" w:space="0" w:color="auto"/>
            </w:tcBorders>
          </w:tcPr>
          <w:p w14:paraId="1DE4252C" w14:textId="77777777" w:rsidR="00E1637F" w:rsidRPr="00B0046B" w:rsidRDefault="00E1637F" w:rsidP="0041767A">
            <w:pPr>
              <w:keepNext/>
            </w:pPr>
          </w:p>
        </w:tc>
      </w:tr>
      <w:tr w:rsidR="00E1637F" w:rsidRPr="00B0046B" w14:paraId="1DE42531" w14:textId="77777777">
        <w:tc>
          <w:tcPr>
            <w:tcW w:w="2880" w:type="dxa"/>
            <w:tcBorders>
              <w:top w:val="single" w:sz="6" w:space="0" w:color="auto"/>
              <w:bottom w:val="single" w:sz="6" w:space="0" w:color="auto"/>
              <w:right w:val="single" w:sz="6" w:space="0" w:color="auto"/>
            </w:tcBorders>
          </w:tcPr>
          <w:p w14:paraId="1DE4252E" w14:textId="77777777" w:rsidR="00E1637F" w:rsidRPr="00B0046B" w:rsidRDefault="00E1637F" w:rsidP="0041767A">
            <w:pPr>
              <w:keepNext/>
            </w:pPr>
            <w:r w:rsidRPr="00B0046B">
              <w:t>*, /, %</w:t>
            </w:r>
            <w:r w:rsidR="008E6472" w:rsidRPr="00B0046B">
              <w:t xml:space="preserve">, </w:t>
            </w:r>
            <w:r w:rsidR="0094467B" w:rsidRPr="004A4DE6">
              <w:rPr>
                <w:position w:val="-28"/>
              </w:rPr>
              <w:object w:dxaOrig="240" w:dyaOrig="660" w14:anchorId="1DE46CDB">
                <v:shape id="_x0000_i1026" type="#_x0000_t75" style="width:12pt;height:34.5pt" o:ole="">
                  <v:imagedata r:id="rId30" o:title=""/>
                </v:shape>
                <o:OLEObject Type="Embed" ProgID="Equation.3" ShapeID="_x0000_i1026" DrawAspect="Content" ObjectID="_1546071963" r:id="rId31"/>
              </w:object>
            </w:r>
          </w:p>
        </w:tc>
        <w:tc>
          <w:tcPr>
            <w:tcW w:w="2880" w:type="dxa"/>
            <w:tcBorders>
              <w:top w:val="single" w:sz="6" w:space="0" w:color="auto"/>
              <w:left w:val="single" w:sz="6" w:space="0" w:color="auto"/>
              <w:bottom w:val="single" w:sz="6" w:space="0" w:color="auto"/>
              <w:right w:val="single" w:sz="6" w:space="0" w:color="auto"/>
            </w:tcBorders>
          </w:tcPr>
          <w:p w14:paraId="1DE4252F" w14:textId="77777777" w:rsidR="00E1637F" w:rsidRPr="00B0046B" w:rsidRDefault="00E1637F" w:rsidP="0041767A">
            <w:pPr>
              <w:keepNext/>
            </w:pPr>
            <w:r w:rsidRPr="00B0046B">
              <w:t>Multiplication</w:t>
            </w:r>
            <w:r w:rsidR="00E9492D" w:rsidRPr="00B0046B">
              <w:t xml:space="preserve"> and division</w:t>
            </w:r>
          </w:p>
        </w:tc>
        <w:tc>
          <w:tcPr>
            <w:tcW w:w="2790" w:type="dxa"/>
            <w:tcBorders>
              <w:top w:val="single" w:sz="6" w:space="0" w:color="auto"/>
              <w:left w:val="single" w:sz="6" w:space="0" w:color="auto"/>
              <w:bottom w:val="single" w:sz="6" w:space="0" w:color="auto"/>
            </w:tcBorders>
          </w:tcPr>
          <w:p w14:paraId="1DE42530"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35" w14:textId="77777777">
        <w:tc>
          <w:tcPr>
            <w:tcW w:w="2880" w:type="dxa"/>
            <w:tcBorders>
              <w:top w:val="single" w:sz="6" w:space="0" w:color="auto"/>
              <w:bottom w:val="single" w:sz="6" w:space="0" w:color="auto"/>
              <w:right w:val="single" w:sz="6" w:space="0" w:color="auto"/>
            </w:tcBorders>
          </w:tcPr>
          <w:p w14:paraId="1DE42532"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 </w:t>
            </w:r>
            <w:r w:rsidR="001F1D6F" w:rsidRPr="00B0046B">
              <w:t>−</w:t>
            </w:r>
          </w:p>
        </w:tc>
        <w:tc>
          <w:tcPr>
            <w:tcW w:w="2880" w:type="dxa"/>
            <w:tcBorders>
              <w:top w:val="single" w:sz="6" w:space="0" w:color="auto"/>
              <w:left w:val="single" w:sz="6" w:space="0" w:color="auto"/>
              <w:bottom w:val="single" w:sz="6" w:space="0" w:color="auto"/>
              <w:right w:val="single" w:sz="6" w:space="0" w:color="auto"/>
            </w:tcBorders>
          </w:tcPr>
          <w:p w14:paraId="1DE4253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Addition and </w:t>
            </w:r>
            <w:r w:rsidR="0037153B" w:rsidRPr="00B0046B">
              <w:t>s</w:t>
            </w:r>
            <w:r w:rsidRPr="00B0046B">
              <w:t>ubtraction</w:t>
            </w:r>
          </w:p>
        </w:tc>
        <w:tc>
          <w:tcPr>
            <w:tcW w:w="2790" w:type="dxa"/>
            <w:tcBorders>
              <w:top w:val="single" w:sz="6" w:space="0" w:color="auto"/>
              <w:left w:val="single" w:sz="6" w:space="0" w:color="auto"/>
              <w:bottom w:val="single" w:sz="6" w:space="0" w:color="auto"/>
            </w:tcBorders>
          </w:tcPr>
          <w:p w14:paraId="1DE42534"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39" w14:textId="77777777">
        <w:tc>
          <w:tcPr>
            <w:tcW w:w="2880" w:type="dxa"/>
            <w:tcBorders>
              <w:top w:val="single" w:sz="6" w:space="0" w:color="auto"/>
              <w:bottom w:val="single" w:sz="6" w:space="0" w:color="auto"/>
              <w:right w:val="single" w:sz="6" w:space="0" w:color="auto"/>
            </w:tcBorders>
          </w:tcPr>
          <w:p w14:paraId="1DE4253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&lt;&lt;, &gt;&gt;</w:t>
            </w:r>
          </w:p>
        </w:tc>
        <w:tc>
          <w:tcPr>
            <w:tcW w:w="2880" w:type="dxa"/>
            <w:tcBorders>
              <w:top w:val="single" w:sz="6" w:space="0" w:color="auto"/>
              <w:left w:val="single" w:sz="6" w:space="0" w:color="auto"/>
              <w:bottom w:val="single" w:sz="6" w:space="0" w:color="auto"/>
              <w:right w:val="single" w:sz="6" w:space="0" w:color="auto"/>
            </w:tcBorders>
          </w:tcPr>
          <w:p w14:paraId="1DE42537" w14:textId="77777777" w:rsidR="00E1637F" w:rsidRPr="00B0046B" w:rsidRDefault="00811EA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Arithmetic </w:t>
            </w:r>
            <w:r w:rsidR="0037153B" w:rsidRPr="00B0046B">
              <w:t>s</w:t>
            </w:r>
            <w:r w:rsidR="00E1637F" w:rsidRPr="00B0046B">
              <w:t>hift</w:t>
            </w:r>
          </w:p>
        </w:tc>
        <w:tc>
          <w:tcPr>
            <w:tcW w:w="2790" w:type="dxa"/>
            <w:tcBorders>
              <w:top w:val="single" w:sz="6" w:space="0" w:color="auto"/>
              <w:left w:val="single" w:sz="6" w:space="0" w:color="auto"/>
              <w:bottom w:val="single" w:sz="6" w:space="0" w:color="auto"/>
            </w:tcBorders>
          </w:tcPr>
          <w:p w14:paraId="1DE42538" w14:textId="77777777" w:rsidR="00E1637F" w:rsidRPr="00B0046B" w:rsidRDefault="00E1637F" w:rsidP="00424E22">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3D" w14:textId="77777777">
        <w:tc>
          <w:tcPr>
            <w:tcW w:w="2880" w:type="dxa"/>
            <w:tcBorders>
              <w:top w:val="single" w:sz="6" w:space="0" w:color="auto"/>
              <w:bottom w:val="single" w:sz="6" w:space="0" w:color="auto"/>
              <w:right w:val="single" w:sz="6" w:space="0" w:color="auto"/>
            </w:tcBorders>
          </w:tcPr>
          <w:p w14:paraId="1DE4253A"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&lt; , &gt;, &lt;=, &gt;=</w:t>
            </w:r>
          </w:p>
        </w:tc>
        <w:tc>
          <w:tcPr>
            <w:tcW w:w="2880" w:type="dxa"/>
            <w:tcBorders>
              <w:top w:val="single" w:sz="6" w:space="0" w:color="auto"/>
              <w:left w:val="single" w:sz="6" w:space="0" w:color="auto"/>
              <w:bottom w:val="single" w:sz="6" w:space="0" w:color="auto"/>
              <w:right w:val="single" w:sz="6" w:space="0" w:color="auto"/>
            </w:tcBorders>
          </w:tcPr>
          <w:p w14:paraId="1DE4253B"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Relational</w:t>
            </w:r>
          </w:p>
        </w:tc>
        <w:tc>
          <w:tcPr>
            <w:tcW w:w="2790" w:type="dxa"/>
            <w:tcBorders>
              <w:top w:val="single" w:sz="6" w:space="0" w:color="auto"/>
              <w:left w:val="single" w:sz="6" w:space="0" w:color="auto"/>
              <w:bottom w:val="single" w:sz="6" w:space="0" w:color="auto"/>
            </w:tcBorders>
          </w:tcPr>
          <w:p w14:paraId="1DE4253C"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41" w14:textId="77777777">
        <w:tc>
          <w:tcPr>
            <w:tcW w:w="2880" w:type="dxa"/>
            <w:tcBorders>
              <w:top w:val="single" w:sz="6" w:space="0" w:color="auto"/>
              <w:bottom w:val="single" w:sz="6" w:space="0" w:color="auto"/>
              <w:right w:val="single" w:sz="6" w:space="0" w:color="auto"/>
            </w:tcBorders>
          </w:tcPr>
          <w:p w14:paraId="1DE4253E" w14:textId="77777777" w:rsidR="00E1637F" w:rsidRPr="00B0046B" w:rsidRDefault="00BD3F3B"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w:t>
            </w:r>
            <w:r w:rsidR="00E1637F" w:rsidRPr="00B0046B">
              <w:t>, !=</w:t>
            </w:r>
          </w:p>
        </w:tc>
        <w:tc>
          <w:tcPr>
            <w:tcW w:w="2880" w:type="dxa"/>
            <w:tcBorders>
              <w:top w:val="single" w:sz="6" w:space="0" w:color="auto"/>
              <w:left w:val="single" w:sz="6" w:space="0" w:color="auto"/>
              <w:bottom w:val="single" w:sz="6" w:space="0" w:color="auto"/>
              <w:right w:val="single" w:sz="6" w:space="0" w:color="auto"/>
            </w:tcBorders>
          </w:tcPr>
          <w:p w14:paraId="1DE4253F"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Equality </w:t>
            </w:r>
            <w:r w:rsidR="0037153B" w:rsidRPr="00B0046B">
              <w:t>t</w:t>
            </w:r>
            <w:r w:rsidRPr="00B0046B">
              <w:t>est</w:t>
            </w:r>
          </w:p>
        </w:tc>
        <w:tc>
          <w:tcPr>
            <w:tcW w:w="2790" w:type="dxa"/>
            <w:tcBorders>
              <w:top w:val="single" w:sz="6" w:space="0" w:color="auto"/>
              <w:left w:val="single" w:sz="6" w:space="0" w:color="auto"/>
              <w:bottom w:val="single" w:sz="6" w:space="0" w:color="auto"/>
            </w:tcBorders>
          </w:tcPr>
          <w:p w14:paraId="1DE42540"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45" w14:textId="77777777">
        <w:tc>
          <w:tcPr>
            <w:tcW w:w="2880" w:type="dxa"/>
            <w:tcBorders>
              <w:top w:val="single" w:sz="6" w:space="0" w:color="auto"/>
              <w:bottom w:val="single" w:sz="6" w:space="0" w:color="auto"/>
              <w:right w:val="single" w:sz="6" w:space="0" w:color="auto"/>
            </w:tcBorders>
          </w:tcPr>
          <w:p w14:paraId="1DE42542"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&amp;, |, ^</w:t>
            </w:r>
          </w:p>
        </w:tc>
        <w:tc>
          <w:tcPr>
            <w:tcW w:w="2880" w:type="dxa"/>
            <w:tcBorders>
              <w:top w:val="single" w:sz="6" w:space="0" w:color="auto"/>
              <w:left w:val="single" w:sz="6" w:space="0" w:color="auto"/>
              <w:bottom w:val="single" w:sz="6" w:space="0" w:color="auto"/>
              <w:right w:val="single" w:sz="6" w:space="0" w:color="auto"/>
            </w:tcBorders>
          </w:tcPr>
          <w:p w14:paraId="1DE42543"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Bit</w:t>
            </w:r>
            <w:r w:rsidR="00462240" w:rsidRPr="00B0046B">
              <w:t>-</w:t>
            </w:r>
            <w:r w:rsidRPr="00B0046B">
              <w:t>wise operator</w:t>
            </w:r>
          </w:p>
        </w:tc>
        <w:tc>
          <w:tcPr>
            <w:tcW w:w="2790" w:type="dxa"/>
            <w:tcBorders>
              <w:top w:val="single" w:sz="6" w:space="0" w:color="auto"/>
              <w:left w:val="single" w:sz="6" w:space="0" w:color="auto"/>
              <w:bottom w:val="single" w:sz="6" w:space="0" w:color="auto"/>
            </w:tcBorders>
          </w:tcPr>
          <w:p w14:paraId="1DE42544"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49" w14:textId="77777777">
        <w:tc>
          <w:tcPr>
            <w:tcW w:w="2880" w:type="dxa"/>
            <w:tcBorders>
              <w:top w:val="single" w:sz="6" w:space="0" w:color="auto"/>
              <w:bottom w:val="single" w:sz="6" w:space="0" w:color="auto"/>
              <w:right w:val="single" w:sz="6" w:space="0" w:color="auto"/>
            </w:tcBorders>
          </w:tcPr>
          <w:p w14:paraId="1DE42546"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&amp;&amp;, </w:t>
            </w:r>
            <w:r w:rsidR="00522581" w:rsidRPr="00B0046B">
              <w:t>| |</w:t>
            </w:r>
          </w:p>
        </w:tc>
        <w:tc>
          <w:tcPr>
            <w:tcW w:w="2880" w:type="dxa"/>
            <w:tcBorders>
              <w:top w:val="single" w:sz="6" w:space="0" w:color="auto"/>
              <w:left w:val="single" w:sz="6" w:space="0" w:color="auto"/>
              <w:bottom w:val="single" w:sz="6" w:space="0" w:color="auto"/>
              <w:right w:val="single" w:sz="6" w:space="0" w:color="auto"/>
            </w:tcBorders>
          </w:tcPr>
          <w:p w14:paraId="1DE42547"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Logical operators</w:t>
            </w:r>
          </w:p>
        </w:tc>
        <w:tc>
          <w:tcPr>
            <w:tcW w:w="2790" w:type="dxa"/>
            <w:tcBorders>
              <w:top w:val="single" w:sz="6" w:space="0" w:color="auto"/>
              <w:left w:val="single" w:sz="6" w:space="0" w:color="auto"/>
              <w:bottom w:val="single" w:sz="6" w:space="0" w:color="auto"/>
            </w:tcBorders>
          </w:tcPr>
          <w:p w14:paraId="1DE42548"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Left to Right</w:t>
            </w:r>
          </w:p>
        </w:tc>
      </w:tr>
      <w:tr w:rsidR="00E1637F" w:rsidRPr="00B0046B" w14:paraId="1DE4254D" w14:textId="77777777">
        <w:tc>
          <w:tcPr>
            <w:tcW w:w="2880" w:type="dxa"/>
            <w:tcBorders>
              <w:top w:val="single" w:sz="6" w:space="0" w:color="auto"/>
              <w:right w:val="single" w:sz="6" w:space="0" w:color="auto"/>
            </w:tcBorders>
          </w:tcPr>
          <w:p w14:paraId="1DE4254A"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 *=,</w:t>
            </w:r>
            <w:r w:rsidR="0016044C" w:rsidRPr="00B0046B">
              <w:t xml:space="preserve"> </w:t>
            </w:r>
            <w:r w:rsidRPr="00B0046B">
              <w:t xml:space="preserve">+=, </w:t>
            </w:r>
            <w:r w:rsidR="001F1D6F" w:rsidRPr="00B0046B">
              <w:t>−</w:t>
            </w:r>
            <w:r w:rsidRPr="00B0046B">
              <w:t>=, ^=, &lt;&lt;=, &gt;&gt;=</w:t>
            </w:r>
          </w:p>
        </w:tc>
        <w:tc>
          <w:tcPr>
            <w:tcW w:w="2880" w:type="dxa"/>
            <w:tcBorders>
              <w:top w:val="single" w:sz="6" w:space="0" w:color="auto"/>
              <w:left w:val="single" w:sz="6" w:space="0" w:color="auto"/>
              <w:bottom w:val="single" w:sz="12" w:space="0" w:color="auto"/>
              <w:right w:val="single" w:sz="6" w:space="0" w:color="auto"/>
            </w:tcBorders>
          </w:tcPr>
          <w:p w14:paraId="1DE4254B"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Assignment operators</w:t>
            </w:r>
          </w:p>
        </w:tc>
        <w:tc>
          <w:tcPr>
            <w:tcW w:w="2790" w:type="dxa"/>
            <w:tcBorders>
              <w:top w:val="single" w:sz="6" w:space="0" w:color="auto"/>
              <w:left w:val="single" w:sz="6" w:space="0" w:color="auto"/>
            </w:tcBorders>
          </w:tcPr>
          <w:p w14:paraId="1DE4254C" w14:textId="77777777" w:rsidR="00E1637F" w:rsidRPr="00B0046B" w:rsidRDefault="00E1637F"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Right to Left</w:t>
            </w:r>
          </w:p>
        </w:tc>
      </w:tr>
    </w:tbl>
    <w:p w14:paraId="1DE4254E" w14:textId="77777777" w:rsidR="0041767A" w:rsidRPr="00B0046B" w:rsidRDefault="0041767A" w:rsidP="0041767A"/>
    <w:p w14:paraId="1DE4254F" w14:textId="77777777" w:rsidR="009777DD" w:rsidRPr="00B0046B" w:rsidRDefault="009777DD" w:rsidP="000B047E">
      <w:pPr>
        <w:pStyle w:val="Heading3"/>
      </w:pPr>
      <w:bookmarkStart w:id="92" w:name="_Ref183205986"/>
      <w:bookmarkStart w:id="93" w:name="_Ref194289311"/>
      <w:bookmarkStart w:id="94" w:name="_Toc226984034"/>
      <w:bookmarkStart w:id="95" w:name="_Toc462298551"/>
      <w:r w:rsidRPr="00B0046B">
        <w:t>Pseudocode operations</w:t>
      </w:r>
      <w:bookmarkEnd w:id="92"/>
      <w:bookmarkEnd w:id="93"/>
      <w:bookmarkEnd w:id="94"/>
      <w:bookmarkEnd w:id="95"/>
    </w:p>
    <w:p w14:paraId="1DE42550" w14:textId="27B7A2EC" w:rsidR="00A101C8" w:rsidRPr="00B0046B" w:rsidRDefault="00A101C8" w:rsidP="00A101C8">
      <w:r w:rsidRPr="00B0046B">
        <w:t>Pseudocode is organized in</w:t>
      </w:r>
      <w:r w:rsidR="00567A28" w:rsidRPr="00B0046B">
        <w:t>to</w:t>
      </w:r>
      <w:r w:rsidRPr="00B0046B">
        <w:t xml:space="preserve"> </w:t>
      </w:r>
      <w:r w:rsidR="007D26ED" w:rsidRPr="00B0046B">
        <w:t>"</w:t>
      </w:r>
      <w:r w:rsidRPr="00B0046B">
        <w:t>functions</w:t>
      </w:r>
      <w:r w:rsidR="007D26ED" w:rsidRPr="00B0046B">
        <w:t>"</w:t>
      </w:r>
      <w:r w:rsidRPr="00B0046B">
        <w:t xml:space="preserve"> </w:t>
      </w:r>
      <w:r w:rsidR="00345189" w:rsidRPr="00B0046B">
        <w:t xml:space="preserve">that are </w:t>
      </w:r>
      <w:r w:rsidR="007D26ED" w:rsidRPr="00B0046B">
        <w:t>specified</w:t>
      </w:r>
      <w:r w:rsidRPr="00B0046B">
        <w:t xml:space="preserve"> in tab</w:t>
      </w:r>
      <w:r w:rsidR="00567A28" w:rsidRPr="00B0046B">
        <w:t>u</w:t>
      </w:r>
      <w:r w:rsidRPr="00B0046B">
        <w:t>l</w:t>
      </w:r>
      <w:r w:rsidR="00567A28" w:rsidRPr="00B0046B">
        <w:t>ar form</w:t>
      </w:r>
      <w:r w:rsidRPr="00B0046B">
        <w:t xml:space="preserve">. A sample pseudocode </w:t>
      </w:r>
      <w:r w:rsidR="00345189" w:rsidRPr="00B0046B">
        <w:t xml:space="preserve">table </w:t>
      </w:r>
      <w:r w:rsidRPr="00B0046B">
        <w:t xml:space="preserve">is presented in </w:t>
      </w:r>
      <w:r w:rsidR="008E5165" w:rsidRPr="004A4DE6">
        <w:fldChar w:fldCharType="begin" w:fldLock="1"/>
      </w:r>
      <w:r w:rsidRPr="00B0046B">
        <w:instrText xml:space="preserve"> REF _Ref218490481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w:t>
      </w:r>
      <w:r w:rsidR="008E5165" w:rsidRPr="004A4DE6">
        <w:fldChar w:fldCharType="end"/>
      </w:r>
      <w:r w:rsidRPr="00B0046B">
        <w:t xml:space="preserve">. </w:t>
      </w:r>
      <w:r w:rsidR="00567A28" w:rsidRPr="00B0046B">
        <w:t>Pseudocode</w:t>
      </w:r>
      <w:r w:rsidRPr="00B0046B">
        <w:t xml:space="preserve"> statement</w:t>
      </w:r>
      <w:r w:rsidR="00567A28" w:rsidRPr="00B0046B">
        <w:t>s are e</w:t>
      </w:r>
      <w:r w:rsidR="007D26ED" w:rsidRPr="00B0046B">
        <w:t>ach expressed as</w:t>
      </w:r>
      <w:r w:rsidR="00567A28" w:rsidRPr="00B0046B">
        <w:t xml:space="preserve"> a row of the table</w:t>
      </w:r>
      <w:r w:rsidRPr="00B0046B">
        <w:t xml:space="preserve">. A group of statements enclosed in curly brackets "{…}" is a compound statement and is treated functionally as a single statement. </w:t>
      </w:r>
      <w:r w:rsidR="00567A28" w:rsidRPr="00B0046B">
        <w:t>Each function definition begins with a table row specifying the name of the function, the arguments of the function, and</w:t>
      </w:r>
      <w:r w:rsidR="00345189" w:rsidRPr="00B0046B">
        <w:t xml:space="preserve"> containing</w:t>
      </w:r>
      <w:r w:rsidR="00567A28" w:rsidRPr="00B0046B">
        <w:t xml:space="preserve"> the opening curly bracket of a compound statement</w:t>
      </w:r>
      <w:r w:rsidRPr="00B0046B">
        <w:t>.</w:t>
      </w:r>
    </w:p>
    <w:p w14:paraId="1DE42551" w14:textId="168EEB2A" w:rsidR="00567A28" w:rsidRPr="00B0046B" w:rsidRDefault="00A101C8" w:rsidP="00A101C8">
      <w:r w:rsidRPr="00B0046B">
        <w:t>Arguments passed to a pseudocode function are listed in par</w:t>
      </w:r>
      <w:r w:rsidR="00345189" w:rsidRPr="00B0046B">
        <w:t>e</w:t>
      </w:r>
      <w:r w:rsidRPr="00B0046B">
        <w:t>nthes</w:t>
      </w:r>
      <w:r w:rsidR="00E12A97" w:rsidRPr="00B0046B">
        <w:t>e</w:t>
      </w:r>
      <w:r w:rsidRPr="00B0046B">
        <w:t>s after the function name</w:t>
      </w:r>
      <w:r w:rsidR="00345189" w:rsidRPr="00B0046B">
        <w:t>,</w:t>
      </w:r>
      <w:r w:rsidRPr="00B0046B">
        <w:t xml:space="preserve"> and are comma delimited. Two types of arguments are used</w:t>
      </w:r>
      <w:r w:rsidR="00567A28" w:rsidRPr="00B0046B">
        <w:t xml:space="preserve"> in pseudocode function definitions, as follows:</w:t>
      </w:r>
    </w:p>
    <w:p w14:paraId="1DE42552" w14:textId="7C3336CF" w:rsidR="00567A28" w:rsidRPr="00B0046B" w:rsidRDefault="00345189" w:rsidP="00567A28">
      <w:pPr>
        <w:pStyle w:val="enumlev1"/>
      </w:pPr>
      <w:r w:rsidRPr="00B0046B">
        <w:t>Non-array v</w:t>
      </w:r>
      <w:r w:rsidR="00A101C8" w:rsidRPr="00B0046B">
        <w:t>ariables</w:t>
      </w:r>
      <w:r w:rsidR="00567A28" w:rsidRPr="00B0046B">
        <w:t>,</w:t>
      </w:r>
      <w:r w:rsidR="00A101C8" w:rsidRPr="00B0046B">
        <w:t xml:space="preserve"> </w:t>
      </w:r>
      <w:r w:rsidR="00567A28" w:rsidRPr="00B0046B">
        <w:t>which are</w:t>
      </w:r>
      <w:r w:rsidR="00A101C8" w:rsidRPr="00B0046B">
        <w:t xml:space="preserve"> passed by value (e.g.</w:t>
      </w:r>
      <w:r w:rsidR="00844567">
        <w:t>,</w:t>
      </w:r>
      <w:r w:rsidR="00A101C8" w:rsidRPr="00B0046B">
        <w:t xml:space="preserve"> valueArgument1 in </w:t>
      </w:r>
      <w:r w:rsidR="008E5165" w:rsidRPr="004A4DE6">
        <w:fldChar w:fldCharType="begin" w:fldLock="1"/>
      </w:r>
      <w:r w:rsidR="00A101C8" w:rsidRPr="00B0046B">
        <w:instrText xml:space="preserve"> REF _Ref218490481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w:t>
      </w:r>
      <w:r w:rsidR="008E5165" w:rsidRPr="004A4DE6">
        <w:fldChar w:fldCharType="end"/>
      </w:r>
      <w:r w:rsidR="00A101C8" w:rsidRPr="00B0046B">
        <w:t>)</w:t>
      </w:r>
      <w:r w:rsidR="00567A28" w:rsidRPr="00B0046B">
        <w:t>.</w:t>
      </w:r>
    </w:p>
    <w:p w14:paraId="1DE42553" w14:textId="53CAAD5E" w:rsidR="00567A28" w:rsidRPr="00B0046B" w:rsidRDefault="00567A28" w:rsidP="00567A28">
      <w:pPr>
        <w:pStyle w:val="enumlev1"/>
      </w:pPr>
      <w:r w:rsidRPr="00B0046B">
        <w:t>A</w:t>
      </w:r>
      <w:r w:rsidR="00A101C8" w:rsidRPr="00B0046B">
        <w:t>rrays</w:t>
      </w:r>
      <w:r w:rsidRPr="00B0046B">
        <w:t>,</w:t>
      </w:r>
      <w:r w:rsidR="00A101C8" w:rsidRPr="00B0046B">
        <w:t xml:space="preserve"> </w:t>
      </w:r>
      <w:r w:rsidRPr="00B0046B">
        <w:t>which are</w:t>
      </w:r>
      <w:r w:rsidR="00A101C8" w:rsidRPr="00B0046B">
        <w:t xml:space="preserve"> passed by reference (e.g.</w:t>
      </w:r>
      <w:r w:rsidR="00844567">
        <w:t>,</w:t>
      </w:r>
      <w:r w:rsidR="00A101C8" w:rsidRPr="00B0046B">
        <w:t xml:space="preserve"> arrayArgument2[ ] in </w:t>
      </w:r>
      <w:r w:rsidR="008E5165" w:rsidRPr="004A4DE6">
        <w:fldChar w:fldCharType="begin" w:fldLock="1"/>
      </w:r>
      <w:r w:rsidR="00A101C8" w:rsidRPr="00B0046B">
        <w:instrText xml:space="preserve"> REF _Ref218490481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w:t>
      </w:r>
      <w:r w:rsidR="008E5165" w:rsidRPr="004A4DE6">
        <w:fldChar w:fldCharType="end"/>
      </w:r>
      <w:r w:rsidR="00A101C8" w:rsidRPr="00B0046B">
        <w:t>).</w:t>
      </w:r>
    </w:p>
    <w:p w14:paraId="1DE42554" w14:textId="57F1F733" w:rsidR="00A101C8" w:rsidRPr="00B0046B" w:rsidRDefault="00345189" w:rsidP="0071141A">
      <w:r w:rsidRPr="00B0046B">
        <w:t>Non-array v</w:t>
      </w:r>
      <w:r w:rsidR="00A101C8" w:rsidRPr="00B0046B">
        <w:t xml:space="preserve">ariables </w:t>
      </w:r>
      <w:r w:rsidRPr="00B0046B">
        <w:t xml:space="preserve">that are </w:t>
      </w:r>
      <w:r w:rsidR="00A101C8" w:rsidRPr="00B0046B">
        <w:t xml:space="preserve">passed to a function are </w:t>
      </w:r>
      <w:r w:rsidRPr="00B0046B">
        <w:t>addressed</w:t>
      </w:r>
      <w:r w:rsidR="00567A28" w:rsidRPr="00B0046B">
        <w:t xml:space="preserve"> within the function </w:t>
      </w:r>
      <w:r w:rsidRPr="00B0046B">
        <w:t>using a</w:t>
      </w:r>
      <w:r w:rsidR="00A101C8" w:rsidRPr="00B0046B">
        <w:t xml:space="preserve"> local</w:t>
      </w:r>
      <w:r w:rsidRPr="00B0046B">
        <w:t xml:space="preserve"> variable name</w:t>
      </w:r>
      <w:r w:rsidR="00A101C8" w:rsidRPr="00B0046B">
        <w:t xml:space="preserve">, even </w:t>
      </w:r>
      <w:r w:rsidRPr="00B0046B">
        <w:t>when</w:t>
      </w:r>
      <w:r w:rsidR="00A101C8" w:rsidRPr="00B0046B">
        <w:t xml:space="preserve"> a global variable (</w:t>
      </w:r>
      <w:r w:rsidR="008E5165" w:rsidRPr="004A4DE6">
        <w:fldChar w:fldCharType="begin" w:fldLock="1"/>
      </w:r>
      <w:r w:rsidR="00A101C8" w:rsidRPr="00B0046B">
        <w:instrText xml:space="preserve"> REF _Ref218492292 \r \h </w:instrText>
      </w:r>
      <w:r w:rsidR="00B0046B" w:rsidRPr="00786941">
        <w:instrText xml:space="preserve"> \* MERGEFORMAT </w:instrText>
      </w:r>
      <w:r w:rsidR="008E5165" w:rsidRPr="004A4DE6">
        <w:fldChar w:fldCharType="separate"/>
      </w:r>
      <w:r w:rsidR="00414D7D" w:rsidRPr="00B0046B">
        <w:t>5.5</w:t>
      </w:r>
      <w:r w:rsidR="008E5165" w:rsidRPr="004A4DE6">
        <w:fldChar w:fldCharType="end"/>
      </w:r>
      <w:r w:rsidR="00A101C8" w:rsidRPr="00B0046B">
        <w:t xml:space="preserve">) </w:t>
      </w:r>
      <w:r w:rsidRPr="00B0046B">
        <w:t>has been</w:t>
      </w:r>
      <w:r w:rsidR="00A101C8" w:rsidRPr="00B0046B">
        <w:t xml:space="preserve"> used </w:t>
      </w:r>
      <w:r w:rsidR="00567A28" w:rsidRPr="00B0046B">
        <w:t>when</w:t>
      </w:r>
      <w:r w:rsidR="00A101C8" w:rsidRPr="00B0046B">
        <w:t xml:space="preserve"> calling the function. </w:t>
      </w:r>
      <w:r w:rsidR="00446577" w:rsidRPr="00B0046B">
        <w:t>Since non-array variables are passed by value rather than by reference, any c</w:t>
      </w:r>
      <w:r w:rsidR="00A101C8" w:rsidRPr="00B0046B">
        <w:t xml:space="preserve">hanges made to the value </w:t>
      </w:r>
      <w:r w:rsidRPr="00B0046B">
        <w:t xml:space="preserve">of </w:t>
      </w:r>
      <w:r w:rsidR="00446577" w:rsidRPr="00B0046B">
        <w:t>the</w:t>
      </w:r>
      <w:r w:rsidRPr="00B0046B">
        <w:t xml:space="preserve"> local </w:t>
      </w:r>
      <w:r w:rsidR="00A101C8" w:rsidRPr="00B0046B">
        <w:t xml:space="preserve">variable </w:t>
      </w:r>
      <w:r w:rsidR="00446577" w:rsidRPr="00B0046B">
        <w:t>within the</w:t>
      </w:r>
      <w:r w:rsidR="00A101C8" w:rsidRPr="00B0046B">
        <w:t xml:space="preserve"> function do not </w:t>
      </w:r>
      <w:r w:rsidRPr="00B0046B">
        <w:t xml:space="preserve">affect the value of </w:t>
      </w:r>
      <w:r w:rsidR="00446577" w:rsidRPr="00B0046B">
        <w:t>the</w:t>
      </w:r>
      <w:r w:rsidRPr="00B0046B">
        <w:t xml:space="preserve"> (local or global) variable that was used </w:t>
      </w:r>
      <w:r w:rsidR="00446577" w:rsidRPr="00B0046B">
        <w:t xml:space="preserve">as a calling argument </w:t>
      </w:r>
      <w:r w:rsidRPr="00B0046B">
        <w:t>by the invoking process when the function was called</w:t>
      </w:r>
      <w:r w:rsidR="00A101C8" w:rsidRPr="00B0046B">
        <w:t xml:space="preserve">. Since arrays </w:t>
      </w:r>
      <w:r w:rsidRPr="00B0046B">
        <w:t xml:space="preserve">are </w:t>
      </w:r>
      <w:r w:rsidR="00A101C8" w:rsidRPr="00B0046B">
        <w:t>passed to a function by reference</w:t>
      </w:r>
      <w:r w:rsidRPr="00B0046B">
        <w:t xml:space="preserve"> rather than by value</w:t>
      </w:r>
      <w:r w:rsidR="00A101C8" w:rsidRPr="00B0046B">
        <w:t xml:space="preserve">, </w:t>
      </w:r>
      <w:r w:rsidRPr="00B0046B">
        <w:t xml:space="preserve">any </w:t>
      </w:r>
      <w:r w:rsidR="00A101C8" w:rsidRPr="00B0046B">
        <w:t xml:space="preserve">changes made </w:t>
      </w:r>
      <w:r w:rsidRPr="00B0046B">
        <w:t xml:space="preserve">within the function </w:t>
      </w:r>
      <w:r w:rsidR="00A101C8" w:rsidRPr="00B0046B">
        <w:t>to the value</w:t>
      </w:r>
      <w:r w:rsidRPr="00B0046B">
        <w:t>s</w:t>
      </w:r>
      <w:r w:rsidR="00A101C8" w:rsidRPr="00B0046B">
        <w:t xml:space="preserve"> </w:t>
      </w:r>
      <w:r w:rsidRPr="00B0046B">
        <w:t>of entries in such an array (specified using a local array name within the function)</w:t>
      </w:r>
      <w:r w:rsidR="003A2235" w:rsidRPr="00B0046B">
        <w:t xml:space="preserve"> </w:t>
      </w:r>
      <w:r w:rsidR="00446577" w:rsidRPr="00B0046B">
        <w:t xml:space="preserve">do </w:t>
      </w:r>
      <w:r w:rsidR="00A101C8" w:rsidRPr="00B0046B">
        <w:t>persist after the completion of the pseudocode function.</w:t>
      </w:r>
      <w:r w:rsidR="003A2235" w:rsidRPr="00B0046B">
        <w:t xml:space="preserve"> Changes made to the values </w:t>
      </w:r>
      <w:r w:rsidRPr="00B0046B">
        <w:t xml:space="preserve">of </w:t>
      </w:r>
      <w:r w:rsidR="003A2235" w:rsidRPr="00B0046B">
        <w:t>global variables (</w:t>
      </w:r>
      <w:r w:rsidR="008E5165" w:rsidRPr="004A4DE6">
        <w:fldChar w:fldCharType="begin" w:fldLock="1"/>
      </w:r>
      <w:r w:rsidR="003A2235" w:rsidRPr="00B0046B">
        <w:instrText xml:space="preserve"> REF _Ref218492292 \r \h </w:instrText>
      </w:r>
      <w:r w:rsidR="00B0046B" w:rsidRPr="00786941">
        <w:instrText xml:space="preserve"> \* MERGEFORMAT </w:instrText>
      </w:r>
      <w:r w:rsidR="008E5165" w:rsidRPr="004A4DE6">
        <w:fldChar w:fldCharType="separate"/>
      </w:r>
      <w:r w:rsidR="00414D7D" w:rsidRPr="00B0046B">
        <w:t>5.5</w:t>
      </w:r>
      <w:r w:rsidR="008E5165" w:rsidRPr="004A4DE6">
        <w:fldChar w:fldCharType="end"/>
      </w:r>
      <w:r w:rsidR="003A2235" w:rsidRPr="00B0046B">
        <w:t xml:space="preserve">) </w:t>
      </w:r>
      <w:r w:rsidRPr="00B0046B">
        <w:t xml:space="preserve">that are specified within a function </w:t>
      </w:r>
      <w:r w:rsidR="00446577" w:rsidRPr="00B0046B">
        <w:t xml:space="preserve">using the name of the global variable also </w:t>
      </w:r>
      <w:r w:rsidR="003A2235" w:rsidRPr="00B0046B">
        <w:t>persist after the completion of the pseudocode function.</w:t>
      </w:r>
    </w:p>
    <w:p w14:paraId="1DE42555" w14:textId="7560717E" w:rsidR="003A2235" w:rsidRPr="00B0046B" w:rsidRDefault="00A101C8" w:rsidP="003A2235">
      <w:r w:rsidRPr="00B0046B">
        <w:t xml:space="preserve">Pseudocode functions </w:t>
      </w:r>
      <w:r w:rsidR="00567A28" w:rsidRPr="00B0046B">
        <w:t>may or may not</w:t>
      </w:r>
      <w:r w:rsidRPr="00B0046B">
        <w:t xml:space="preserve"> return a value. </w:t>
      </w:r>
      <w:r w:rsidR="00446577" w:rsidRPr="00B0046B">
        <w:t>When a function returns a value</w:t>
      </w:r>
      <w:r w:rsidRPr="00B0046B">
        <w:t xml:space="preserve">, the value </w:t>
      </w:r>
      <w:r w:rsidR="00446577" w:rsidRPr="00B0046B">
        <w:t xml:space="preserve">that is </w:t>
      </w:r>
      <w:r w:rsidRPr="00B0046B">
        <w:t xml:space="preserve">returned is specified by </w:t>
      </w:r>
      <w:r w:rsidR="00446577" w:rsidRPr="00B0046B">
        <w:t>a</w:t>
      </w:r>
      <w:r w:rsidRPr="00B0046B">
        <w:t xml:space="preserve"> </w:t>
      </w:r>
      <w:r w:rsidR="00446577" w:rsidRPr="00B0046B">
        <w:t>"</w:t>
      </w:r>
      <w:r w:rsidRPr="00B0046B">
        <w:t>return</w:t>
      </w:r>
      <w:r w:rsidR="00446577" w:rsidRPr="00B0046B">
        <w:t>"</w:t>
      </w:r>
      <w:r w:rsidRPr="00B0046B">
        <w:t xml:space="preserve"> statement </w:t>
      </w:r>
      <w:r w:rsidR="00446577" w:rsidRPr="00B0046B">
        <w:t xml:space="preserve">that appears as the last statement in the compound statement that specifies the function, </w:t>
      </w:r>
      <w:r w:rsidRPr="00B0046B">
        <w:t xml:space="preserve">and the value </w:t>
      </w:r>
      <w:r w:rsidR="00446577" w:rsidRPr="00B0046B">
        <w:t xml:space="preserve">that is returned </w:t>
      </w:r>
      <w:r w:rsidRPr="00B0046B">
        <w:t xml:space="preserve">is the value </w:t>
      </w:r>
      <w:r w:rsidR="00446577" w:rsidRPr="00B0046B">
        <w:t>of the expression that is</w:t>
      </w:r>
      <w:r w:rsidRPr="00B0046B">
        <w:t xml:space="preserve"> </w:t>
      </w:r>
      <w:r w:rsidR="00446577" w:rsidRPr="00B0046B">
        <w:t xml:space="preserve">specified after the term "return" in the pseudocode </w:t>
      </w:r>
      <w:r w:rsidRPr="00B0046B">
        <w:t xml:space="preserve">return statement. </w:t>
      </w:r>
      <w:r w:rsidR="00446577" w:rsidRPr="00B0046B">
        <w:t>Functions that do not return a value do not contain</w:t>
      </w:r>
      <w:r w:rsidR="003A2235" w:rsidRPr="00B0046B">
        <w:t xml:space="preserve"> </w:t>
      </w:r>
      <w:r w:rsidR="00446577" w:rsidRPr="00B0046B">
        <w:t xml:space="preserve">a </w:t>
      </w:r>
      <w:r w:rsidR="003A2235" w:rsidRPr="00B0046B">
        <w:t xml:space="preserve">return statement. </w:t>
      </w:r>
      <w:r w:rsidR="008E5165" w:rsidRPr="004A4DE6">
        <w:fldChar w:fldCharType="begin" w:fldLock="1"/>
      </w:r>
      <w:r w:rsidR="003A2235" w:rsidRPr="00B0046B">
        <w:instrText xml:space="preserve"> REF _Ref218490481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w:t>
      </w:r>
      <w:r w:rsidR="008E5165" w:rsidRPr="004A4DE6">
        <w:fldChar w:fldCharType="end"/>
      </w:r>
      <w:r w:rsidR="003A2235" w:rsidRPr="00B0046B">
        <w:t xml:space="preserve"> </w:t>
      </w:r>
      <w:r w:rsidR="00446577" w:rsidRPr="00B0046B">
        <w:t>provides an example of a function definition for a function that returns</w:t>
      </w:r>
      <w:r w:rsidR="003A2235" w:rsidRPr="00B0046B">
        <w:t xml:space="preserve"> the value of </w:t>
      </w:r>
      <w:r w:rsidR="00446577" w:rsidRPr="00B0046B">
        <w:t>a</w:t>
      </w:r>
      <w:r w:rsidR="003A2235" w:rsidRPr="00B0046B">
        <w:t xml:space="preserve"> variable valueReturn.</w:t>
      </w:r>
    </w:p>
    <w:p w14:paraId="1DE42556" w14:textId="77777777" w:rsidR="00A101C8" w:rsidRPr="00B0046B" w:rsidRDefault="00A101C8" w:rsidP="00A101C8">
      <w:pPr>
        <w:pStyle w:val="TableTitle"/>
        <w:keepLines/>
        <w:outlineLvl w:val="0"/>
      </w:pPr>
      <w:bookmarkStart w:id="96" w:name="_Ref218490481"/>
      <w:bookmarkStart w:id="97" w:name="_Toc257211948"/>
      <w:bookmarkStart w:id="98" w:name="_Toc46229885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w:t>
      </w:r>
      <w:r w:rsidR="008E5165" w:rsidRPr="004A4DE6">
        <w:rPr>
          <w:noProof/>
        </w:rPr>
        <w:fldChar w:fldCharType="end"/>
      </w:r>
      <w:bookmarkEnd w:id="96"/>
      <w:r w:rsidRPr="00B0046B">
        <w:t> – Example of a pseudocode table</w:t>
      </w:r>
      <w:bookmarkEnd w:id="97"/>
      <w:bookmarkEnd w:id="98"/>
    </w:p>
    <w:p w14:paraId="1DE42557" w14:textId="77777777" w:rsidR="00A101C8" w:rsidRPr="00B0046B" w:rsidRDefault="00A101C8" w:rsidP="00A101C8">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A101C8" w:rsidRPr="00B0046B" w14:paraId="1DE4255A"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58" w14:textId="77777777" w:rsidR="00A101C8" w:rsidRPr="00B0046B" w:rsidRDefault="00A101C8" w:rsidP="003A2235">
            <w:pPr>
              <w:pStyle w:val="TableText"/>
              <w:rPr>
                <w:b/>
                <w:bCs/>
              </w:rPr>
            </w:pPr>
            <w:r w:rsidRPr="00B0046B">
              <w:rPr>
                <w:b/>
                <w:bCs/>
              </w:rPr>
              <w:t>ExamplePseudo</w:t>
            </w:r>
            <w:r w:rsidR="003A2235" w:rsidRPr="00B0046B">
              <w:rPr>
                <w:b/>
                <w:bCs/>
              </w:rPr>
              <w:t>c</w:t>
            </w:r>
            <w:r w:rsidRPr="00B0046B">
              <w:rPr>
                <w:b/>
                <w:bCs/>
              </w:rPr>
              <w:t>ode(valueArgument1, arrayArgument2[ ]) {</w:t>
            </w:r>
          </w:p>
        </w:tc>
        <w:tc>
          <w:tcPr>
            <w:tcW w:w="986" w:type="dxa"/>
            <w:tcBorders>
              <w:top w:val="single" w:sz="12" w:space="0" w:color="000000"/>
              <w:left w:val="single" w:sz="6" w:space="0" w:color="000000"/>
              <w:bottom w:val="single" w:sz="12" w:space="0" w:color="000000"/>
            </w:tcBorders>
            <w:shd w:val="clear" w:color="000080" w:fill="FFFFFF"/>
          </w:tcPr>
          <w:p w14:paraId="1DE42559" w14:textId="77777777" w:rsidR="00A101C8" w:rsidRPr="00B0046B" w:rsidRDefault="00A101C8" w:rsidP="00A101C8">
            <w:pPr>
              <w:pStyle w:val="TableText"/>
              <w:jc w:val="center"/>
              <w:rPr>
                <w:b/>
                <w:bCs/>
                <w:iCs/>
              </w:rPr>
            </w:pPr>
            <w:r w:rsidRPr="00B0046B">
              <w:rPr>
                <w:b/>
                <w:bCs/>
                <w:iCs/>
              </w:rPr>
              <w:t>Reference</w:t>
            </w:r>
          </w:p>
        </w:tc>
      </w:tr>
      <w:tr w:rsidR="00A101C8" w:rsidRPr="00B0046B" w14:paraId="1DE4255D"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5B" w14:textId="77777777" w:rsidR="00A101C8" w:rsidRPr="00B0046B" w:rsidRDefault="00A101C8" w:rsidP="00A101C8">
            <w:pPr>
              <w:pStyle w:val="TableText"/>
            </w:pPr>
            <w:r w:rsidRPr="00B0046B">
              <w:tab/>
              <w:t>statement</w:t>
            </w:r>
          </w:p>
        </w:tc>
        <w:tc>
          <w:tcPr>
            <w:tcW w:w="986" w:type="dxa"/>
            <w:tcBorders>
              <w:top w:val="single" w:sz="12" w:space="0" w:color="000000"/>
              <w:left w:val="single" w:sz="6" w:space="0" w:color="000000"/>
              <w:bottom w:val="single" w:sz="6" w:space="0" w:color="000000"/>
            </w:tcBorders>
            <w:shd w:val="clear" w:color="C0C0C0" w:fill="FFFFFF"/>
          </w:tcPr>
          <w:p w14:paraId="1DE4255C" w14:textId="77777777" w:rsidR="00A101C8" w:rsidRPr="00B0046B" w:rsidRDefault="00A101C8" w:rsidP="00A101C8">
            <w:pPr>
              <w:pStyle w:val="TableText"/>
              <w:jc w:val="center"/>
            </w:pPr>
          </w:p>
        </w:tc>
      </w:tr>
      <w:tr w:rsidR="00A101C8" w:rsidRPr="00B0046B" w14:paraId="1DE42560"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5E" w14:textId="77777777" w:rsidR="00A101C8" w:rsidRPr="00B0046B" w:rsidRDefault="00A101C8" w:rsidP="00A101C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86" w:type="dxa"/>
            <w:tcBorders>
              <w:top w:val="single" w:sz="6" w:space="0" w:color="000000"/>
              <w:left w:val="single" w:sz="6" w:space="0" w:color="000000"/>
              <w:bottom w:val="single" w:sz="6" w:space="0" w:color="000000"/>
            </w:tcBorders>
            <w:shd w:val="clear" w:color="C0C0C0" w:fill="FFFFFF"/>
          </w:tcPr>
          <w:p w14:paraId="1DE4255F" w14:textId="77777777" w:rsidR="00A101C8" w:rsidRPr="00B0046B" w:rsidRDefault="00A101C8" w:rsidP="00A101C8">
            <w:pPr>
              <w:pStyle w:val="TableText"/>
              <w:jc w:val="center"/>
            </w:pPr>
          </w:p>
        </w:tc>
      </w:tr>
      <w:tr w:rsidR="00A101C8" w:rsidRPr="00B0046B" w14:paraId="1DE42563"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61" w14:textId="77777777" w:rsidR="00A101C8" w:rsidRPr="00B0046B" w:rsidRDefault="00A101C8" w:rsidP="00A101C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62" w14:textId="77777777" w:rsidR="00A101C8" w:rsidRPr="00B0046B" w:rsidRDefault="00A101C8" w:rsidP="00A101C8">
            <w:pPr>
              <w:pStyle w:val="TableText"/>
              <w:jc w:val="center"/>
            </w:pPr>
          </w:p>
        </w:tc>
      </w:tr>
    </w:tbl>
    <w:p w14:paraId="1DE42564" w14:textId="77777777" w:rsidR="00A101C8" w:rsidRPr="00B0046B" w:rsidRDefault="00A101C8" w:rsidP="00A101C8"/>
    <w:p w14:paraId="1DE42565" w14:textId="0FEEF4F9" w:rsidR="00F369CE" w:rsidRPr="00B0046B" w:rsidRDefault="00F369CE" w:rsidP="009777DD">
      <w:r w:rsidRPr="00B0046B">
        <w:t xml:space="preserve">The </w:t>
      </w:r>
      <w:r w:rsidR="00D01758" w:rsidRPr="00B0046B">
        <w:t>pseudocode conven</w:t>
      </w:r>
      <w:r w:rsidRPr="00B0046B">
        <w:t xml:space="preserve">tion </w:t>
      </w:r>
      <w:r w:rsidR="00446577" w:rsidRPr="00B0046B">
        <w:t xml:space="preserve">shown </w:t>
      </w:r>
      <w:r w:rsidR="00815095" w:rsidRPr="00B0046B">
        <w:t xml:space="preserve">in </w:t>
      </w:r>
      <w:r w:rsidR="008E5165" w:rsidRPr="004A4DE6">
        <w:fldChar w:fldCharType="begin" w:fldLock="1"/>
      </w:r>
      <w:r w:rsidR="00815095" w:rsidRPr="00B0046B">
        <w:instrText xml:space="preserve"> REF _Ref218495285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w:t>
      </w:r>
      <w:r w:rsidR="008E5165" w:rsidRPr="004A4DE6">
        <w:fldChar w:fldCharType="end"/>
      </w:r>
      <w:r w:rsidR="00815095" w:rsidRPr="00B0046B">
        <w:t xml:space="preserve"> </w:t>
      </w:r>
      <w:r w:rsidRPr="00B0046B">
        <w:t xml:space="preserve">is used to </w:t>
      </w:r>
      <w:r w:rsidR="00D01758" w:rsidRPr="00B0046B">
        <w:t>indicate</w:t>
      </w:r>
      <w:r w:rsidRPr="00B0046B">
        <w:t xml:space="preserve"> an informative comment.</w:t>
      </w:r>
    </w:p>
    <w:p w14:paraId="1DE42566" w14:textId="77777777" w:rsidR="003A2235" w:rsidRPr="00B0046B" w:rsidRDefault="003A2235" w:rsidP="003A2235">
      <w:pPr>
        <w:pStyle w:val="TableTitle"/>
        <w:keepLines/>
        <w:outlineLvl w:val="0"/>
      </w:pPr>
      <w:bookmarkStart w:id="99" w:name="_Ref218495285"/>
      <w:bookmarkStart w:id="100" w:name="_Toc257211949"/>
      <w:bookmarkStart w:id="101" w:name="_Toc46229885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w:t>
      </w:r>
      <w:r w:rsidR="008E5165" w:rsidRPr="004A4DE6">
        <w:rPr>
          <w:noProof/>
        </w:rPr>
        <w:fldChar w:fldCharType="end"/>
      </w:r>
      <w:bookmarkEnd w:id="99"/>
      <w:r w:rsidRPr="00B0046B">
        <w:t> – Example of a pseudocode comment</w:t>
      </w:r>
      <w:bookmarkEnd w:id="100"/>
      <w:bookmarkEnd w:id="101"/>
    </w:p>
    <w:p w14:paraId="1DE42567" w14:textId="77777777" w:rsidR="003A2235" w:rsidRPr="00B0046B" w:rsidRDefault="003A2235" w:rsidP="003A223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3A2235" w:rsidRPr="00B0046B" w14:paraId="1DE4256A"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68" w14:textId="77777777" w:rsidR="003A2235" w:rsidRPr="00B0046B" w:rsidRDefault="003A2235" w:rsidP="003A2235">
            <w:pPr>
              <w:pStyle w:val="TableText"/>
              <w:rPr>
                <w:b/>
                <w:bCs/>
              </w:rPr>
            </w:pPr>
            <w:r w:rsidRPr="00B0046B">
              <w:rPr>
                <w:b/>
                <w:bCs/>
              </w:rPr>
              <w:t>ExamplePseudocodeComment( ) {</w:t>
            </w:r>
          </w:p>
        </w:tc>
        <w:tc>
          <w:tcPr>
            <w:tcW w:w="986" w:type="dxa"/>
            <w:tcBorders>
              <w:top w:val="single" w:sz="12" w:space="0" w:color="000000"/>
              <w:left w:val="single" w:sz="6" w:space="0" w:color="000000"/>
              <w:bottom w:val="single" w:sz="12" w:space="0" w:color="000000"/>
            </w:tcBorders>
            <w:shd w:val="clear" w:color="000080" w:fill="FFFFFF"/>
          </w:tcPr>
          <w:p w14:paraId="1DE42569" w14:textId="77777777" w:rsidR="003A2235" w:rsidRPr="00B0046B" w:rsidRDefault="003A2235" w:rsidP="003A2235">
            <w:pPr>
              <w:pStyle w:val="TableText"/>
              <w:jc w:val="center"/>
              <w:rPr>
                <w:b/>
                <w:bCs/>
                <w:iCs/>
              </w:rPr>
            </w:pPr>
            <w:r w:rsidRPr="00B0046B">
              <w:rPr>
                <w:b/>
                <w:bCs/>
                <w:iCs/>
              </w:rPr>
              <w:t>Reference</w:t>
            </w:r>
          </w:p>
        </w:tc>
      </w:tr>
      <w:tr w:rsidR="003A2235" w:rsidRPr="00B0046B" w14:paraId="1DE4256D"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6B" w14:textId="77777777" w:rsidR="003A2235" w:rsidRPr="00B0046B" w:rsidRDefault="003A2235" w:rsidP="003A2235">
            <w:pPr>
              <w:pStyle w:val="TableText"/>
            </w:pPr>
            <w:r w:rsidRPr="00B0046B">
              <w:tab/>
              <w:t>/* this is a comment start and end */</w:t>
            </w:r>
          </w:p>
        </w:tc>
        <w:tc>
          <w:tcPr>
            <w:tcW w:w="986" w:type="dxa"/>
            <w:tcBorders>
              <w:top w:val="single" w:sz="12" w:space="0" w:color="000000"/>
              <w:left w:val="single" w:sz="6" w:space="0" w:color="000000"/>
              <w:bottom w:val="single" w:sz="6" w:space="0" w:color="000000"/>
            </w:tcBorders>
            <w:shd w:val="clear" w:color="C0C0C0" w:fill="FFFFFF"/>
          </w:tcPr>
          <w:p w14:paraId="1DE4256C" w14:textId="77777777" w:rsidR="003A2235" w:rsidRPr="00B0046B" w:rsidRDefault="003A2235" w:rsidP="003A2235">
            <w:pPr>
              <w:pStyle w:val="TableText"/>
              <w:jc w:val="center"/>
            </w:pPr>
          </w:p>
        </w:tc>
      </w:tr>
      <w:tr w:rsidR="003A2235" w:rsidRPr="00B0046B" w14:paraId="1DE42570"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6E"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6F" w14:textId="77777777" w:rsidR="003A2235" w:rsidRPr="00B0046B" w:rsidRDefault="003A2235" w:rsidP="003A2235">
            <w:pPr>
              <w:pStyle w:val="TableText"/>
              <w:jc w:val="center"/>
            </w:pPr>
          </w:p>
        </w:tc>
      </w:tr>
    </w:tbl>
    <w:p w14:paraId="1DE42571" w14:textId="77777777" w:rsidR="003A2235" w:rsidRPr="00B0046B" w:rsidRDefault="003A2235" w:rsidP="003A2235"/>
    <w:p w14:paraId="1DE42572" w14:textId="5D38B438" w:rsidR="006F4003" w:rsidRPr="00B0046B" w:rsidRDefault="00F369CE" w:rsidP="006F4003">
      <w:r w:rsidRPr="00B0046B">
        <w:t xml:space="preserve">The </w:t>
      </w:r>
      <w:r w:rsidR="00D01758" w:rsidRPr="00B0046B">
        <w:t xml:space="preserve">pseudocode </w:t>
      </w:r>
      <w:r w:rsidR="00446577" w:rsidRPr="00B0046B">
        <w:t xml:space="preserve">convention shown </w:t>
      </w:r>
      <w:r w:rsidR="00815095" w:rsidRPr="00B0046B">
        <w:t xml:space="preserve">in </w:t>
      </w:r>
      <w:r w:rsidR="008E5165" w:rsidRPr="004A4DE6">
        <w:fldChar w:fldCharType="begin" w:fldLock="1"/>
      </w:r>
      <w:r w:rsidR="00815095" w:rsidRPr="00B0046B">
        <w:instrText xml:space="preserve"> REF _Ref218495281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w:t>
      </w:r>
      <w:r w:rsidR="008E5165" w:rsidRPr="004A4DE6">
        <w:fldChar w:fldCharType="end"/>
      </w:r>
      <w:r w:rsidR="00815095" w:rsidRPr="00B0046B">
        <w:t xml:space="preserve"> </w:t>
      </w:r>
      <w:r w:rsidR="009777DD" w:rsidRPr="00B0046B">
        <w:t xml:space="preserve">specifies repeated execution of </w:t>
      </w:r>
      <w:r w:rsidR="00D01758" w:rsidRPr="00B0046B">
        <w:t>a "</w:t>
      </w:r>
      <w:r w:rsidR="009777DD" w:rsidRPr="00B0046B">
        <w:t>condition</w:t>
      </w:r>
      <w:r w:rsidR="00D01758" w:rsidRPr="00B0046B">
        <w:t>"</w:t>
      </w:r>
      <w:r w:rsidR="009777DD" w:rsidRPr="00B0046B">
        <w:t xml:space="preserve"> checking followed by </w:t>
      </w:r>
      <w:r w:rsidR="00D01758" w:rsidRPr="00B0046B">
        <w:t>a "</w:t>
      </w:r>
      <w:r w:rsidR="009777DD" w:rsidRPr="00B0046B">
        <w:t>statement</w:t>
      </w:r>
      <w:r w:rsidR="00D01758" w:rsidRPr="00B0046B">
        <w:t>"</w:t>
      </w:r>
      <w:r w:rsidR="009777DD" w:rsidRPr="00B0046B">
        <w:t xml:space="preserve"> until </w:t>
      </w:r>
      <w:r w:rsidR="00D01758" w:rsidRPr="00B0046B">
        <w:t>the "</w:t>
      </w:r>
      <w:r w:rsidR="009777DD" w:rsidRPr="00B0046B">
        <w:t>condition</w:t>
      </w:r>
      <w:r w:rsidR="00D01758" w:rsidRPr="00B0046B">
        <w:t>"</w:t>
      </w:r>
      <w:r w:rsidR="009777DD" w:rsidRPr="00B0046B">
        <w:t xml:space="preserve"> is no longer TRUE.</w:t>
      </w:r>
    </w:p>
    <w:p w14:paraId="1DE42573" w14:textId="77777777" w:rsidR="003A2235" w:rsidRPr="00B0046B" w:rsidRDefault="003A2235" w:rsidP="003A2235">
      <w:pPr>
        <w:pStyle w:val="TableTitle"/>
        <w:keepLines/>
        <w:outlineLvl w:val="0"/>
      </w:pPr>
      <w:bookmarkStart w:id="102" w:name="_Ref218495281"/>
      <w:bookmarkStart w:id="103" w:name="_Toc257211950"/>
      <w:bookmarkStart w:id="104" w:name="_Toc46229886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w:t>
      </w:r>
      <w:r w:rsidR="008E5165" w:rsidRPr="004A4DE6">
        <w:rPr>
          <w:noProof/>
        </w:rPr>
        <w:fldChar w:fldCharType="end"/>
      </w:r>
      <w:bookmarkEnd w:id="102"/>
      <w:r w:rsidRPr="00B0046B">
        <w:t> – Example of a pseudocode while statement</w:t>
      </w:r>
      <w:bookmarkEnd w:id="103"/>
      <w:bookmarkEnd w:id="104"/>
    </w:p>
    <w:p w14:paraId="1DE42574" w14:textId="77777777" w:rsidR="003A2235" w:rsidRPr="00B0046B" w:rsidRDefault="003A2235" w:rsidP="003A223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3A2235" w:rsidRPr="00B0046B" w14:paraId="1DE42577"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75" w14:textId="77777777" w:rsidR="003A2235" w:rsidRPr="00B0046B" w:rsidRDefault="003A2235" w:rsidP="003A2235">
            <w:pPr>
              <w:pStyle w:val="TableText"/>
              <w:rPr>
                <w:b/>
                <w:bCs/>
              </w:rPr>
            </w:pPr>
            <w:r w:rsidRPr="00B0046B">
              <w:rPr>
                <w:b/>
                <w:bCs/>
              </w:rPr>
              <w:t>ExamplePseudocodeWhileStatement( ) {</w:t>
            </w:r>
          </w:p>
        </w:tc>
        <w:tc>
          <w:tcPr>
            <w:tcW w:w="986" w:type="dxa"/>
            <w:tcBorders>
              <w:top w:val="single" w:sz="12" w:space="0" w:color="000000"/>
              <w:left w:val="single" w:sz="6" w:space="0" w:color="000000"/>
              <w:bottom w:val="single" w:sz="12" w:space="0" w:color="000000"/>
            </w:tcBorders>
            <w:shd w:val="clear" w:color="000080" w:fill="FFFFFF"/>
          </w:tcPr>
          <w:p w14:paraId="1DE42576" w14:textId="77777777" w:rsidR="003A2235" w:rsidRPr="00B0046B" w:rsidRDefault="003A2235" w:rsidP="003A2235">
            <w:pPr>
              <w:pStyle w:val="TableText"/>
              <w:jc w:val="center"/>
              <w:rPr>
                <w:b/>
                <w:bCs/>
                <w:iCs/>
              </w:rPr>
            </w:pPr>
            <w:r w:rsidRPr="00B0046B">
              <w:rPr>
                <w:b/>
                <w:bCs/>
                <w:iCs/>
              </w:rPr>
              <w:t>Reference</w:t>
            </w:r>
          </w:p>
        </w:tc>
      </w:tr>
      <w:tr w:rsidR="003A2235" w:rsidRPr="00B0046B" w14:paraId="1DE4257A"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78" w14:textId="77777777" w:rsidR="003A2235" w:rsidRPr="00B0046B" w:rsidRDefault="003A2235" w:rsidP="003A2235">
            <w:pPr>
              <w:pStyle w:val="TableText"/>
            </w:pPr>
            <w:r w:rsidRPr="00B0046B">
              <w:tab/>
              <w:t>while (condition)</w:t>
            </w:r>
          </w:p>
        </w:tc>
        <w:tc>
          <w:tcPr>
            <w:tcW w:w="986" w:type="dxa"/>
            <w:tcBorders>
              <w:top w:val="single" w:sz="12" w:space="0" w:color="000000"/>
              <w:left w:val="single" w:sz="6" w:space="0" w:color="000000"/>
              <w:bottom w:val="single" w:sz="6" w:space="0" w:color="000000"/>
            </w:tcBorders>
            <w:shd w:val="clear" w:color="C0C0C0" w:fill="FFFFFF"/>
          </w:tcPr>
          <w:p w14:paraId="1DE42579" w14:textId="77777777" w:rsidR="003A2235" w:rsidRPr="00B0046B" w:rsidRDefault="003A2235" w:rsidP="003A2235">
            <w:pPr>
              <w:pStyle w:val="TableText"/>
              <w:jc w:val="center"/>
            </w:pPr>
          </w:p>
        </w:tc>
      </w:tr>
      <w:tr w:rsidR="003A2235" w:rsidRPr="00B0046B" w14:paraId="1DE4257D"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7B"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statement</w:t>
            </w:r>
          </w:p>
        </w:tc>
        <w:tc>
          <w:tcPr>
            <w:tcW w:w="986" w:type="dxa"/>
            <w:tcBorders>
              <w:top w:val="single" w:sz="6" w:space="0" w:color="000000"/>
              <w:left w:val="single" w:sz="6" w:space="0" w:color="000000"/>
              <w:bottom w:val="single" w:sz="6" w:space="0" w:color="000000"/>
            </w:tcBorders>
            <w:shd w:val="clear" w:color="C0C0C0" w:fill="FFFFFF"/>
          </w:tcPr>
          <w:p w14:paraId="1DE4257C" w14:textId="77777777" w:rsidR="003A2235" w:rsidRPr="00B0046B" w:rsidRDefault="003A2235" w:rsidP="003A2235">
            <w:pPr>
              <w:pStyle w:val="TableText"/>
              <w:jc w:val="center"/>
            </w:pPr>
          </w:p>
        </w:tc>
      </w:tr>
      <w:tr w:rsidR="003A2235" w:rsidRPr="00B0046B" w14:paraId="1DE42580"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7E"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7F" w14:textId="77777777" w:rsidR="003A2235" w:rsidRPr="00B0046B" w:rsidRDefault="003A2235" w:rsidP="003A2235">
            <w:pPr>
              <w:pStyle w:val="TableText"/>
              <w:jc w:val="center"/>
            </w:pPr>
          </w:p>
        </w:tc>
      </w:tr>
    </w:tbl>
    <w:p w14:paraId="1DE42581" w14:textId="77777777" w:rsidR="003A2235" w:rsidRPr="00B0046B" w:rsidRDefault="003A2235" w:rsidP="006F4003"/>
    <w:p w14:paraId="1DE42582" w14:textId="6366B849" w:rsidR="002A5A89" w:rsidRPr="00B0046B" w:rsidRDefault="002A5A89" w:rsidP="009777DD">
      <w:r w:rsidRPr="00B0046B">
        <w:t xml:space="preserve">The </w:t>
      </w:r>
      <w:r w:rsidR="00D01758" w:rsidRPr="00B0046B">
        <w:t>pseudocode convention</w:t>
      </w:r>
      <w:r w:rsidRPr="00B0046B">
        <w:t xml:space="preserve"> </w:t>
      </w:r>
      <w:r w:rsidR="00446577" w:rsidRPr="00B0046B">
        <w:t xml:space="preserve">shown </w:t>
      </w:r>
      <w:r w:rsidR="00815095" w:rsidRPr="00B0046B">
        <w:t xml:space="preserve">in </w:t>
      </w:r>
      <w:r w:rsidR="008E5165" w:rsidRPr="004A4DE6">
        <w:fldChar w:fldCharType="begin" w:fldLock="1"/>
      </w:r>
      <w:r w:rsidR="00815095" w:rsidRPr="00B0046B">
        <w:instrText xml:space="preserve"> REF _Ref218495275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w:t>
      </w:r>
      <w:r w:rsidR="008E5165" w:rsidRPr="004A4DE6">
        <w:fldChar w:fldCharType="end"/>
      </w:r>
      <w:r w:rsidR="00815095" w:rsidRPr="00B0046B">
        <w:t xml:space="preserve"> </w:t>
      </w:r>
      <w:r w:rsidR="009777DD" w:rsidRPr="00B0046B">
        <w:t xml:space="preserve">specifies evaluation of </w:t>
      </w:r>
      <w:r w:rsidR="00D01758" w:rsidRPr="00B0046B">
        <w:t>an "</w:t>
      </w:r>
      <w:r w:rsidR="009777DD" w:rsidRPr="00B0046B">
        <w:t>initial statement</w:t>
      </w:r>
      <w:r w:rsidR="00D01758" w:rsidRPr="00B0046B">
        <w:t>"</w:t>
      </w:r>
      <w:r w:rsidR="009777DD" w:rsidRPr="00B0046B">
        <w:t xml:space="preserve"> followed by evaluation of </w:t>
      </w:r>
      <w:r w:rsidR="00D01758" w:rsidRPr="00B0046B">
        <w:t>a "</w:t>
      </w:r>
      <w:r w:rsidR="009777DD" w:rsidRPr="00B0046B">
        <w:t>condition</w:t>
      </w:r>
      <w:r w:rsidR="00D01758" w:rsidRPr="00B0046B">
        <w:t>"</w:t>
      </w:r>
      <w:r w:rsidR="007D26ED" w:rsidRPr="00B0046B">
        <w:t>, and</w:t>
      </w:r>
      <w:r w:rsidR="009777DD" w:rsidRPr="00B0046B">
        <w:t xml:space="preserve"> </w:t>
      </w:r>
      <w:r w:rsidR="007D26ED" w:rsidRPr="00B0046B">
        <w:t xml:space="preserve">when </w:t>
      </w:r>
      <w:r w:rsidR="00D01758" w:rsidRPr="00B0046B">
        <w:t>the "</w:t>
      </w:r>
      <w:r w:rsidR="009777DD" w:rsidRPr="00B0046B">
        <w:t>condition</w:t>
      </w:r>
      <w:r w:rsidR="00D01758" w:rsidRPr="00B0046B">
        <w:t>"</w:t>
      </w:r>
      <w:r w:rsidR="009777DD" w:rsidRPr="00B0046B">
        <w:t xml:space="preserve"> is TRUE, </w:t>
      </w:r>
      <w:r w:rsidR="00D01758" w:rsidRPr="00B0046B">
        <w:t xml:space="preserve">it </w:t>
      </w:r>
      <w:r w:rsidR="009777DD" w:rsidRPr="00B0046B">
        <w:t xml:space="preserve">specifies repeated execution of </w:t>
      </w:r>
      <w:r w:rsidR="007D26ED" w:rsidRPr="00B0046B">
        <w:t xml:space="preserve">a </w:t>
      </w:r>
      <w:r w:rsidR="00D01758" w:rsidRPr="00B0046B">
        <w:t>"</w:t>
      </w:r>
      <w:r w:rsidR="009777DD" w:rsidRPr="00B0046B">
        <w:t>primary statement</w:t>
      </w:r>
      <w:r w:rsidR="00D01758" w:rsidRPr="00B0046B">
        <w:t>"</w:t>
      </w:r>
      <w:r w:rsidR="009777DD" w:rsidRPr="00B0046B">
        <w:t xml:space="preserve"> followed by </w:t>
      </w:r>
      <w:r w:rsidR="00D01758" w:rsidRPr="00B0046B">
        <w:t>a "</w:t>
      </w:r>
      <w:r w:rsidR="009777DD" w:rsidRPr="00B0046B">
        <w:t>subsequent statement</w:t>
      </w:r>
      <w:r w:rsidR="00D01758" w:rsidRPr="00B0046B">
        <w:t>",</w:t>
      </w:r>
      <w:r w:rsidR="009777DD" w:rsidRPr="00B0046B">
        <w:t xml:space="preserve"> </w:t>
      </w:r>
      <w:r w:rsidR="007D26ED" w:rsidRPr="00B0046B">
        <w:t xml:space="preserve">and repeating the checking of the condition and the execution of the primary statement and subsequent statement </w:t>
      </w:r>
      <w:r w:rsidR="009777DD" w:rsidRPr="00B0046B">
        <w:t xml:space="preserve">until </w:t>
      </w:r>
      <w:r w:rsidR="00D01758" w:rsidRPr="00B0046B">
        <w:t xml:space="preserve">the </w:t>
      </w:r>
      <w:r w:rsidR="007D26ED" w:rsidRPr="00B0046B">
        <w:t xml:space="preserve">checked </w:t>
      </w:r>
      <w:r w:rsidR="009777DD" w:rsidRPr="00B0046B">
        <w:t xml:space="preserve">condition no longer </w:t>
      </w:r>
      <w:r w:rsidR="007D26ED" w:rsidRPr="00B0046B">
        <w:t xml:space="preserve">evaluates to the value </w:t>
      </w:r>
      <w:r w:rsidR="009777DD" w:rsidRPr="00B0046B">
        <w:t>TRUE</w:t>
      </w:r>
      <w:r w:rsidR="00964E3B" w:rsidRPr="00B0046B">
        <w:t>.</w:t>
      </w:r>
    </w:p>
    <w:p w14:paraId="1DE42583" w14:textId="77777777" w:rsidR="003A2235" w:rsidRPr="00B0046B" w:rsidRDefault="003A2235" w:rsidP="003A2235">
      <w:pPr>
        <w:pStyle w:val="TableTitle"/>
        <w:keepLines/>
        <w:outlineLvl w:val="0"/>
      </w:pPr>
      <w:bookmarkStart w:id="105" w:name="_Ref218495275"/>
      <w:bookmarkStart w:id="106" w:name="_Toc257211951"/>
      <w:bookmarkStart w:id="107" w:name="_Toc46229886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w:t>
      </w:r>
      <w:r w:rsidR="008E5165" w:rsidRPr="004A4DE6">
        <w:rPr>
          <w:noProof/>
        </w:rPr>
        <w:fldChar w:fldCharType="end"/>
      </w:r>
      <w:bookmarkEnd w:id="105"/>
      <w:r w:rsidRPr="00B0046B">
        <w:t> – Example of a pseudocode for statement</w:t>
      </w:r>
      <w:bookmarkEnd w:id="106"/>
      <w:bookmarkEnd w:id="107"/>
    </w:p>
    <w:p w14:paraId="1DE42584" w14:textId="77777777" w:rsidR="003A2235" w:rsidRPr="00B0046B" w:rsidRDefault="003A2235" w:rsidP="003A223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3A2235" w:rsidRPr="00B0046B" w14:paraId="1DE42587"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85" w14:textId="77777777" w:rsidR="003A2235" w:rsidRPr="00B0046B" w:rsidRDefault="003A2235" w:rsidP="00815095">
            <w:pPr>
              <w:pStyle w:val="TableText"/>
              <w:rPr>
                <w:b/>
                <w:bCs/>
              </w:rPr>
            </w:pPr>
            <w:r w:rsidRPr="00B0046B">
              <w:rPr>
                <w:b/>
                <w:bCs/>
              </w:rPr>
              <w:t>ExamplePseudocode</w:t>
            </w:r>
            <w:r w:rsidR="00815095" w:rsidRPr="00B0046B">
              <w:rPr>
                <w:b/>
                <w:bCs/>
              </w:rPr>
              <w:t>For</w:t>
            </w:r>
            <w:r w:rsidRPr="00B0046B">
              <w:rPr>
                <w:b/>
                <w:bCs/>
              </w:rPr>
              <w:t>Statement( ) {</w:t>
            </w:r>
          </w:p>
        </w:tc>
        <w:tc>
          <w:tcPr>
            <w:tcW w:w="986" w:type="dxa"/>
            <w:tcBorders>
              <w:top w:val="single" w:sz="12" w:space="0" w:color="000000"/>
              <w:left w:val="single" w:sz="6" w:space="0" w:color="000000"/>
              <w:bottom w:val="single" w:sz="12" w:space="0" w:color="000000"/>
            </w:tcBorders>
            <w:shd w:val="clear" w:color="000080" w:fill="FFFFFF"/>
          </w:tcPr>
          <w:p w14:paraId="1DE42586" w14:textId="77777777" w:rsidR="003A2235" w:rsidRPr="00B0046B" w:rsidRDefault="003A2235" w:rsidP="003A2235">
            <w:pPr>
              <w:pStyle w:val="TableText"/>
              <w:jc w:val="center"/>
              <w:rPr>
                <w:b/>
                <w:bCs/>
                <w:iCs/>
              </w:rPr>
            </w:pPr>
            <w:r w:rsidRPr="00B0046B">
              <w:rPr>
                <w:b/>
                <w:bCs/>
                <w:iCs/>
              </w:rPr>
              <w:t>Reference</w:t>
            </w:r>
          </w:p>
        </w:tc>
      </w:tr>
      <w:tr w:rsidR="003A2235" w:rsidRPr="00B0046B" w14:paraId="1DE4258A"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88" w14:textId="77777777" w:rsidR="003A2235" w:rsidRPr="00B0046B" w:rsidRDefault="003A2235" w:rsidP="003A2235">
            <w:pPr>
              <w:pStyle w:val="TableText"/>
            </w:pPr>
            <w:r w:rsidRPr="00B0046B">
              <w:tab/>
              <w:t>for (initial statement; condition; subsequent statement)</w:t>
            </w:r>
          </w:p>
        </w:tc>
        <w:tc>
          <w:tcPr>
            <w:tcW w:w="986" w:type="dxa"/>
            <w:tcBorders>
              <w:top w:val="single" w:sz="12" w:space="0" w:color="000000"/>
              <w:left w:val="single" w:sz="6" w:space="0" w:color="000000"/>
              <w:bottom w:val="single" w:sz="6" w:space="0" w:color="000000"/>
            </w:tcBorders>
            <w:shd w:val="clear" w:color="C0C0C0" w:fill="FFFFFF"/>
          </w:tcPr>
          <w:p w14:paraId="1DE42589" w14:textId="77777777" w:rsidR="003A2235" w:rsidRPr="00B0046B" w:rsidRDefault="003A2235" w:rsidP="003A2235">
            <w:pPr>
              <w:pStyle w:val="TableText"/>
              <w:jc w:val="center"/>
            </w:pPr>
          </w:p>
        </w:tc>
      </w:tr>
      <w:tr w:rsidR="003A2235" w:rsidRPr="00B0046B" w14:paraId="1DE4258D"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8B"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primary statement</w:t>
            </w:r>
          </w:p>
        </w:tc>
        <w:tc>
          <w:tcPr>
            <w:tcW w:w="986" w:type="dxa"/>
            <w:tcBorders>
              <w:top w:val="single" w:sz="6" w:space="0" w:color="000000"/>
              <w:left w:val="single" w:sz="6" w:space="0" w:color="000000"/>
              <w:bottom w:val="single" w:sz="6" w:space="0" w:color="000000"/>
            </w:tcBorders>
            <w:shd w:val="clear" w:color="C0C0C0" w:fill="FFFFFF"/>
          </w:tcPr>
          <w:p w14:paraId="1DE4258C" w14:textId="77777777" w:rsidR="003A2235" w:rsidRPr="00B0046B" w:rsidRDefault="003A2235" w:rsidP="003A2235">
            <w:pPr>
              <w:pStyle w:val="TableText"/>
              <w:jc w:val="center"/>
            </w:pPr>
          </w:p>
        </w:tc>
      </w:tr>
      <w:tr w:rsidR="003A2235" w:rsidRPr="00B0046B" w14:paraId="1DE42590"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8E"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8F" w14:textId="77777777" w:rsidR="003A2235" w:rsidRPr="00B0046B" w:rsidRDefault="003A2235" w:rsidP="003A2235">
            <w:pPr>
              <w:pStyle w:val="TableText"/>
              <w:jc w:val="center"/>
            </w:pPr>
          </w:p>
        </w:tc>
      </w:tr>
    </w:tbl>
    <w:p w14:paraId="1DE42591" w14:textId="77777777" w:rsidR="003A2235" w:rsidRPr="00B0046B" w:rsidRDefault="003A2235" w:rsidP="009777DD"/>
    <w:p w14:paraId="1DE42592" w14:textId="76B8B098" w:rsidR="0094445F" w:rsidRPr="00B0046B" w:rsidRDefault="00F369CE" w:rsidP="007D26ED">
      <w:pPr>
        <w:keepNext/>
        <w:keepLines/>
      </w:pPr>
      <w:r w:rsidRPr="00B0046B">
        <w:t xml:space="preserve">The </w:t>
      </w:r>
      <w:r w:rsidR="00AF54D5" w:rsidRPr="00B0046B">
        <w:t>pseudocode conven</w:t>
      </w:r>
      <w:r w:rsidR="0094445F" w:rsidRPr="00B0046B">
        <w:t xml:space="preserve">tion </w:t>
      </w:r>
      <w:r w:rsidR="007D26ED" w:rsidRPr="00B0046B">
        <w:t xml:space="preserve">shown </w:t>
      </w:r>
      <w:r w:rsidR="00815095" w:rsidRPr="00B0046B">
        <w:t xml:space="preserve">in </w:t>
      </w:r>
      <w:r w:rsidR="008E5165" w:rsidRPr="004A4DE6">
        <w:fldChar w:fldCharType="begin" w:fldLock="1"/>
      </w:r>
      <w:r w:rsidR="00815095" w:rsidRPr="00B0046B">
        <w:instrText xml:space="preserve"> REF _Ref218495269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w:t>
      </w:r>
      <w:r w:rsidR="008E5165" w:rsidRPr="004A4DE6">
        <w:fldChar w:fldCharType="end"/>
      </w:r>
      <w:r w:rsidR="00815095" w:rsidRPr="00B0046B">
        <w:t xml:space="preserve"> </w:t>
      </w:r>
      <w:r w:rsidR="0094445F" w:rsidRPr="00B0046B">
        <w:t xml:space="preserve">specifies that </w:t>
      </w:r>
      <w:r w:rsidR="00AF54D5" w:rsidRPr="00B0046B">
        <w:t>a "</w:t>
      </w:r>
      <w:r w:rsidR="0094445F" w:rsidRPr="00B0046B">
        <w:t>statement</w:t>
      </w:r>
      <w:r w:rsidR="00AF54D5" w:rsidRPr="00B0046B">
        <w:t>"</w:t>
      </w:r>
      <w:r w:rsidR="0094445F" w:rsidRPr="00B0046B">
        <w:t xml:space="preserve"> is executed if </w:t>
      </w:r>
      <w:r w:rsidR="00AF54D5" w:rsidRPr="00B0046B">
        <w:t>a "</w:t>
      </w:r>
      <w:r w:rsidR="0094445F" w:rsidRPr="00B0046B">
        <w:t>condition</w:t>
      </w:r>
      <w:r w:rsidR="00AF54D5" w:rsidRPr="00B0046B">
        <w:t>"</w:t>
      </w:r>
      <w:r w:rsidR="0094445F" w:rsidRPr="00B0046B">
        <w:t xml:space="preserve"> is TRUE, and that </w:t>
      </w:r>
      <w:r w:rsidR="00AF54D5" w:rsidRPr="00B0046B">
        <w:t>an "</w:t>
      </w:r>
      <w:r w:rsidR="0094445F" w:rsidRPr="00B0046B">
        <w:t>alternate statement</w:t>
      </w:r>
      <w:r w:rsidR="00AF54D5" w:rsidRPr="00B0046B">
        <w:t>"</w:t>
      </w:r>
      <w:r w:rsidR="0094445F" w:rsidRPr="00B0046B">
        <w:t xml:space="preserve"> is otherwise</w:t>
      </w:r>
      <w:r w:rsidR="00AF54D5" w:rsidRPr="00B0046B">
        <w:t xml:space="preserve"> performed</w:t>
      </w:r>
      <w:r w:rsidR="0094445F" w:rsidRPr="00B0046B">
        <w:t>.</w:t>
      </w:r>
    </w:p>
    <w:p w14:paraId="1DE42593" w14:textId="77777777" w:rsidR="003A2235" w:rsidRPr="00B0046B" w:rsidRDefault="003A2235" w:rsidP="003A2235">
      <w:pPr>
        <w:pStyle w:val="TableTitle"/>
        <w:keepLines/>
        <w:outlineLvl w:val="0"/>
      </w:pPr>
      <w:bookmarkStart w:id="108" w:name="_Ref218495269"/>
      <w:bookmarkStart w:id="109" w:name="_Toc257211952"/>
      <w:bookmarkStart w:id="110" w:name="_Toc46229886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w:t>
      </w:r>
      <w:r w:rsidR="008E5165" w:rsidRPr="004A4DE6">
        <w:rPr>
          <w:noProof/>
        </w:rPr>
        <w:fldChar w:fldCharType="end"/>
      </w:r>
      <w:bookmarkEnd w:id="108"/>
      <w:r w:rsidRPr="00B0046B">
        <w:t> – Example of a pseudocode conditional statement</w:t>
      </w:r>
      <w:bookmarkEnd w:id="109"/>
      <w:bookmarkEnd w:id="110"/>
    </w:p>
    <w:p w14:paraId="1DE42594" w14:textId="77777777" w:rsidR="003A2235" w:rsidRPr="00B0046B" w:rsidRDefault="003A2235" w:rsidP="003A223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3A2235" w:rsidRPr="00B0046B" w14:paraId="1DE42597"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95" w14:textId="77777777" w:rsidR="003A2235" w:rsidRPr="00B0046B" w:rsidRDefault="003A2235" w:rsidP="003A2235">
            <w:pPr>
              <w:pStyle w:val="TableText"/>
              <w:rPr>
                <w:b/>
                <w:bCs/>
              </w:rPr>
            </w:pPr>
            <w:r w:rsidRPr="00B0046B">
              <w:rPr>
                <w:b/>
                <w:bCs/>
              </w:rPr>
              <w:t>ExamplePseudocodeConditionalStatement( ) {</w:t>
            </w:r>
          </w:p>
        </w:tc>
        <w:tc>
          <w:tcPr>
            <w:tcW w:w="986" w:type="dxa"/>
            <w:tcBorders>
              <w:top w:val="single" w:sz="12" w:space="0" w:color="000000"/>
              <w:left w:val="single" w:sz="6" w:space="0" w:color="000000"/>
              <w:bottom w:val="single" w:sz="12" w:space="0" w:color="000000"/>
            </w:tcBorders>
            <w:shd w:val="clear" w:color="000080" w:fill="FFFFFF"/>
          </w:tcPr>
          <w:p w14:paraId="1DE42596" w14:textId="77777777" w:rsidR="003A2235" w:rsidRPr="00B0046B" w:rsidRDefault="003A2235" w:rsidP="003A2235">
            <w:pPr>
              <w:pStyle w:val="TableText"/>
              <w:jc w:val="center"/>
              <w:rPr>
                <w:b/>
                <w:bCs/>
                <w:iCs/>
              </w:rPr>
            </w:pPr>
            <w:r w:rsidRPr="00B0046B">
              <w:rPr>
                <w:b/>
                <w:bCs/>
                <w:iCs/>
              </w:rPr>
              <w:t>Reference</w:t>
            </w:r>
          </w:p>
        </w:tc>
      </w:tr>
      <w:tr w:rsidR="003A2235" w:rsidRPr="00B0046B" w14:paraId="1DE4259A"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98" w14:textId="77777777" w:rsidR="003A2235" w:rsidRPr="00B0046B" w:rsidRDefault="003A2235" w:rsidP="003A2235">
            <w:pPr>
              <w:pStyle w:val="TableText"/>
            </w:pPr>
            <w:r w:rsidRPr="00B0046B">
              <w:tab/>
              <w:t>if (condition)</w:t>
            </w:r>
          </w:p>
        </w:tc>
        <w:tc>
          <w:tcPr>
            <w:tcW w:w="986" w:type="dxa"/>
            <w:tcBorders>
              <w:top w:val="single" w:sz="12" w:space="0" w:color="000000"/>
              <w:left w:val="single" w:sz="6" w:space="0" w:color="000000"/>
              <w:bottom w:val="single" w:sz="6" w:space="0" w:color="000000"/>
            </w:tcBorders>
            <w:shd w:val="clear" w:color="C0C0C0" w:fill="FFFFFF"/>
          </w:tcPr>
          <w:p w14:paraId="1DE42599" w14:textId="77777777" w:rsidR="003A2235" w:rsidRPr="00B0046B" w:rsidRDefault="003A2235" w:rsidP="003A2235">
            <w:pPr>
              <w:pStyle w:val="TableText"/>
              <w:jc w:val="center"/>
            </w:pPr>
          </w:p>
        </w:tc>
      </w:tr>
      <w:tr w:rsidR="003A2235" w:rsidRPr="00B0046B" w14:paraId="1DE4259D"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9B"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statement</w:t>
            </w:r>
          </w:p>
        </w:tc>
        <w:tc>
          <w:tcPr>
            <w:tcW w:w="986" w:type="dxa"/>
            <w:tcBorders>
              <w:top w:val="single" w:sz="6" w:space="0" w:color="000000"/>
              <w:left w:val="single" w:sz="6" w:space="0" w:color="000000"/>
              <w:bottom w:val="single" w:sz="6" w:space="0" w:color="000000"/>
            </w:tcBorders>
            <w:shd w:val="clear" w:color="C0C0C0" w:fill="FFFFFF"/>
          </w:tcPr>
          <w:p w14:paraId="1DE4259C" w14:textId="77777777" w:rsidR="003A2235" w:rsidRPr="00B0046B" w:rsidRDefault="003A2235" w:rsidP="003A2235">
            <w:pPr>
              <w:pStyle w:val="TableText"/>
              <w:jc w:val="center"/>
            </w:pPr>
          </w:p>
        </w:tc>
      </w:tr>
      <w:tr w:rsidR="003A2235" w:rsidRPr="00B0046B" w14:paraId="1DE425A0"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9E"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986" w:type="dxa"/>
            <w:tcBorders>
              <w:top w:val="single" w:sz="6" w:space="0" w:color="000000"/>
              <w:left w:val="single" w:sz="6" w:space="0" w:color="000000"/>
              <w:bottom w:val="single" w:sz="6" w:space="0" w:color="000000"/>
            </w:tcBorders>
            <w:shd w:val="clear" w:color="C0C0C0" w:fill="FFFFFF"/>
          </w:tcPr>
          <w:p w14:paraId="1DE4259F" w14:textId="77777777" w:rsidR="003A2235" w:rsidRPr="00B0046B" w:rsidRDefault="003A2235" w:rsidP="003A2235">
            <w:pPr>
              <w:pStyle w:val="TableText"/>
              <w:jc w:val="center"/>
            </w:pPr>
          </w:p>
        </w:tc>
      </w:tr>
      <w:tr w:rsidR="003A2235" w:rsidRPr="00B0046B" w14:paraId="1DE425A3"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5A1"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alternative statement</w:t>
            </w:r>
          </w:p>
        </w:tc>
        <w:tc>
          <w:tcPr>
            <w:tcW w:w="986" w:type="dxa"/>
            <w:tcBorders>
              <w:top w:val="single" w:sz="6" w:space="0" w:color="000000"/>
              <w:left w:val="single" w:sz="6" w:space="0" w:color="000000"/>
              <w:bottom w:val="single" w:sz="6" w:space="0" w:color="000000"/>
            </w:tcBorders>
            <w:shd w:val="clear" w:color="C0C0C0" w:fill="FFFFFF"/>
          </w:tcPr>
          <w:p w14:paraId="1DE425A2" w14:textId="77777777" w:rsidR="003A2235" w:rsidRPr="00B0046B" w:rsidRDefault="003A2235" w:rsidP="003A2235">
            <w:pPr>
              <w:pStyle w:val="TableText"/>
              <w:jc w:val="center"/>
            </w:pPr>
          </w:p>
        </w:tc>
      </w:tr>
      <w:tr w:rsidR="003A2235" w:rsidRPr="00B0046B" w14:paraId="1DE425A6"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A4"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A5" w14:textId="77777777" w:rsidR="003A2235" w:rsidRPr="00B0046B" w:rsidRDefault="003A2235" w:rsidP="003A2235">
            <w:pPr>
              <w:pStyle w:val="TableText"/>
              <w:jc w:val="center"/>
            </w:pPr>
          </w:p>
        </w:tc>
      </w:tr>
    </w:tbl>
    <w:p w14:paraId="1DE425A7" w14:textId="77777777" w:rsidR="009777DD" w:rsidRPr="00B0046B" w:rsidRDefault="009777DD" w:rsidP="009777DD"/>
    <w:p w14:paraId="1DE425A8" w14:textId="265B9C86" w:rsidR="00F37006" w:rsidRPr="00B0046B" w:rsidRDefault="00F37006" w:rsidP="00F37006">
      <w:pPr>
        <w:pStyle w:val="enumlev1"/>
        <w:numPr>
          <w:ilvl w:val="0"/>
          <w:numId w:val="0"/>
        </w:numPr>
      </w:pPr>
      <w:r w:rsidRPr="00B0046B">
        <w:t xml:space="preserve">The pseudocode convention </w:t>
      </w:r>
      <w:r w:rsidR="007D26ED" w:rsidRPr="00B0046B">
        <w:t xml:space="preserve">shown </w:t>
      </w:r>
      <w:r w:rsidR="00815095" w:rsidRPr="00B0046B">
        <w:t xml:space="preserve">in </w:t>
      </w:r>
      <w:r w:rsidR="008E5165" w:rsidRPr="004A4DE6">
        <w:fldChar w:fldCharType="begin" w:fldLock="1"/>
      </w:r>
      <w:r w:rsidR="00815095" w:rsidRPr="00B0046B">
        <w:instrText xml:space="preserve"> REF _Ref218495262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w:t>
      </w:r>
      <w:r w:rsidR="008E5165" w:rsidRPr="004A4DE6">
        <w:fldChar w:fldCharType="end"/>
      </w:r>
      <w:r w:rsidR="00815095" w:rsidRPr="00B0046B">
        <w:t xml:space="preserve"> </w:t>
      </w:r>
      <w:r w:rsidRPr="00B0046B">
        <w:t xml:space="preserve">specifies the initialization of </w:t>
      </w:r>
      <w:r w:rsidR="007D26ED" w:rsidRPr="00B0046B">
        <w:t xml:space="preserve">the values of entries in </w:t>
      </w:r>
      <w:r w:rsidRPr="00B0046B">
        <w:t>an array.</w:t>
      </w:r>
      <w:r w:rsidR="007D26ED" w:rsidRPr="00B0046B">
        <w:t xml:space="preserve"> In this example, iArr[0] is set equal to 2, iArr[1] is set equal to 4, iArr[2] is set equal to 6, and iArr[3] is set equal to 8.</w:t>
      </w:r>
    </w:p>
    <w:p w14:paraId="1DE425A9" w14:textId="7A31FF89" w:rsidR="003A2235" w:rsidRPr="00B0046B" w:rsidRDefault="003A2235" w:rsidP="003A2235">
      <w:pPr>
        <w:pStyle w:val="TableTitle"/>
        <w:keepLines/>
        <w:outlineLvl w:val="0"/>
      </w:pPr>
      <w:bookmarkStart w:id="111" w:name="_Ref218495262"/>
      <w:bookmarkStart w:id="112" w:name="_Toc257211953"/>
      <w:bookmarkStart w:id="113" w:name="_Toc46229886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w:t>
      </w:r>
      <w:r w:rsidR="008E5165" w:rsidRPr="004A4DE6">
        <w:rPr>
          <w:noProof/>
        </w:rPr>
        <w:fldChar w:fldCharType="end"/>
      </w:r>
      <w:bookmarkEnd w:id="111"/>
      <w:r w:rsidRPr="00B0046B">
        <w:t xml:space="preserve"> – Example of the </w:t>
      </w:r>
      <w:r w:rsidR="00815095" w:rsidRPr="00B0046B">
        <w:t>initialization</w:t>
      </w:r>
      <w:r w:rsidRPr="00B0046B">
        <w:t xml:space="preserve"> of values in an array</w:t>
      </w:r>
      <w:r w:rsidR="00815095" w:rsidRPr="00B0046B">
        <w:t xml:space="preserve"> in pseudocode</w:t>
      </w:r>
      <w:bookmarkEnd w:id="112"/>
      <w:bookmarkEnd w:id="113"/>
    </w:p>
    <w:p w14:paraId="1DE425AA" w14:textId="6C7E832A" w:rsidR="003A2235" w:rsidRPr="00B0046B" w:rsidRDefault="003A2235" w:rsidP="003A223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3A2235" w:rsidRPr="00B0046B" w14:paraId="1DE425AD"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5AB" w14:textId="77777777" w:rsidR="003A2235" w:rsidRPr="00B0046B" w:rsidRDefault="003A2235" w:rsidP="00815095">
            <w:pPr>
              <w:pStyle w:val="TableText"/>
              <w:rPr>
                <w:b/>
                <w:bCs/>
              </w:rPr>
            </w:pPr>
            <w:r w:rsidRPr="00B0046B">
              <w:rPr>
                <w:b/>
                <w:bCs/>
              </w:rPr>
              <w:t>ExamplePseudocode</w:t>
            </w:r>
            <w:r w:rsidR="00815095" w:rsidRPr="00B0046B">
              <w:rPr>
                <w:b/>
                <w:bCs/>
              </w:rPr>
              <w:t>ArrayInitalization</w:t>
            </w:r>
            <w:r w:rsidRPr="00B0046B">
              <w:rPr>
                <w:b/>
                <w:bCs/>
              </w:rPr>
              <w:t>( ) {</w:t>
            </w:r>
          </w:p>
        </w:tc>
        <w:tc>
          <w:tcPr>
            <w:tcW w:w="986" w:type="dxa"/>
            <w:tcBorders>
              <w:top w:val="single" w:sz="12" w:space="0" w:color="000000"/>
              <w:left w:val="single" w:sz="6" w:space="0" w:color="000000"/>
              <w:bottom w:val="single" w:sz="12" w:space="0" w:color="000000"/>
            </w:tcBorders>
            <w:shd w:val="clear" w:color="000080" w:fill="FFFFFF"/>
          </w:tcPr>
          <w:p w14:paraId="1DE425AC" w14:textId="77777777" w:rsidR="003A2235" w:rsidRPr="00B0046B" w:rsidRDefault="003A2235" w:rsidP="003A2235">
            <w:pPr>
              <w:pStyle w:val="TableText"/>
              <w:jc w:val="center"/>
              <w:rPr>
                <w:b/>
                <w:bCs/>
                <w:iCs/>
              </w:rPr>
            </w:pPr>
            <w:r w:rsidRPr="00B0046B">
              <w:rPr>
                <w:b/>
                <w:bCs/>
                <w:iCs/>
              </w:rPr>
              <w:t>Reference</w:t>
            </w:r>
          </w:p>
        </w:tc>
      </w:tr>
      <w:tr w:rsidR="003A2235" w:rsidRPr="00B0046B" w14:paraId="1DE425B0"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5AE" w14:textId="77777777" w:rsidR="003A2235" w:rsidRPr="00B0046B" w:rsidRDefault="003A2235" w:rsidP="00815095">
            <w:pPr>
              <w:pStyle w:val="TableText"/>
            </w:pPr>
            <w:r w:rsidRPr="00B0046B">
              <w:tab/>
            </w:r>
            <w:r w:rsidR="00815095" w:rsidRPr="00B0046B">
              <w:t>iArr[ ] = {2, 4, 6, 8}</w:t>
            </w:r>
          </w:p>
        </w:tc>
        <w:tc>
          <w:tcPr>
            <w:tcW w:w="986" w:type="dxa"/>
            <w:tcBorders>
              <w:top w:val="single" w:sz="12" w:space="0" w:color="000000"/>
              <w:left w:val="single" w:sz="6" w:space="0" w:color="000000"/>
              <w:bottom w:val="single" w:sz="6" w:space="0" w:color="000000"/>
            </w:tcBorders>
            <w:shd w:val="clear" w:color="C0C0C0" w:fill="FFFFFF"/>
          </w:tcPr>
          <w:p w14:paraId="1DE425AF" w14:textId="77777777" w:rsidR="003A2235" w:rsidRPr="00B0046B" w:rsidRDefault="003A2235" w:rsidP="003A2235">
            <w:pPr>
              <w:pStyle w:val="TableText"/>
              <w:jc w:val="center"/>
            </w:pPr>
          </w:p>
        </w:tc>
      </w:tr>
      <w:tr w:rsidR="003A2235" w:rsidRPr="00B0046B" w14:paraId="1DE425B3"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5B1" w14:textId="77777777" w:rsidR="003A2235" w:rsidRPr="00B0046B" w:rsidRDefault="003A2235" w:rsidP="003A223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5B2" w14:textId="77777777" w:rsidR="003A2235" w:rsidRPr="00B0046B" w:rsidRDefault="003A2235" w:rsidP="003A2235">
            <w:pPr>
              <w:pStyle w:val="TableText"/>
              <w:jc w:val="center"/>
            </w:pPr>
          </w:p>
        </w:tc>
      </w:tr>
    </w:tbl>
    <w:p w14:paraId="1DE425B5" w14:textId="77777777" w:rsidR="00E1637F" w:rsidRPr="00B0046B" w:rsidRDefault="00E1637F" w:rsidP="00AA7571">
      <w:pPr>
        <w:pStyle w:val="enumlev1"/>
        <w:numPr>
          <w:ilvl w:val="0"/>
          <w:numId w:val="0"/>
        </w:numPr>
      </w:pPr>
    </w:p>
    <w:p w14:paraId="1DE425B6" w14:textId="77777777" w:rsidR="00335A9C" w:rsidRPr="00B0046B" w:rsidRDefault="005052DD" w:rsidP="00AA7571">
      <w:pPr>
        <w:pStyle w:val="Heading3"/>
        <w:keepNext w:val="0"/>
        <w:keepLines w:val="0"/>
      </w:pPr>
      <w:bookmarkStart w:id="114" w:name="_Toc226984035"/>
      <w:bookmarkStart w:id="115" w:name="_Toc462298552"/>
      <w:r w:rsidRPr="00B0046B">
        <w:t>Mathematical functions</w:t>
      </w:r>
      <w:bookmarkEnd w:id="114"/>
      <w:bookmarkEnd w:id="115"/>
    </w:p>
    <w:tbl>
      <w:tblPr>
        <w:tblW w:w="0" w:type="auto"/>
        <w:tblInd w:w="851" w:type="dxa"/>
        <w:tblLook w:val="0000" w:firstRow="0" w:lastRow="0" w:firstColumn="0" w:lastColumn="0" w:noHBand="0" w:noVBand="0"/>
      </w:tblPr>
      <w:tblGrid>
        <w:gridCol w:w="1327"/>
        <w:gridCol w:w="7271"/>
      </w:tblGrid>
      <w:tr w:rsidR="005052DD" w:rsidRPr="00B0046B" w14:paraId="1DE425B9" w14:textId="77777777">
        <w:trPr>
          <w:trHeight w:val="80"/>
        </w:trPr>
        <w:tc>
          <w:tcPr>
            <w:tcW w:w="1327" w:type="dxa"/>
          </w:tcPr>
          <w:p w14:paraId="1DE425B7" w14:textId="77777777" w:rsidR="005052DD" w:rsidRPr="00B0046B" w:rsidRDefault="005052DD" w:rsidP="00AA7571">
            <w:r w:rsidRPr="00B0046B">
              <w:t>Ceiling</w:t>
            </w:r>
            <w:r w:rsidR="00BB2C51" w:rsidRPr="00B0046B">
              <w:t>(x</w:t>
            </w:r>
            <w:r w:rsidRPr="00B0046B">
              <w:t>)</w:t>
            </w:r>
          </w:p>
        </w:tc>
        <w:tc>
          <w:tcPr>
            <w:tcW w:w="7271" w:type="dxa"/>
          </w:tcPr>
          <w:p w14:paraId="1DE425B8" w14:textId="77777777" w:rsidR="005052DD" w:rsidRPr="00B0046B" w:rsidRDefault="005052DD" w:rsidP="00AA7571">
            <w:r w:rsidRPr="00B0046B">
              <w:t xml:space="preserve">Ceiling function. Returns the smallest integer that is greater than or equal to </w:t>
            </w:r>
            <w:r w:rsidR="00BB2C51" w:rsidRPr="00B0046B">
              <w:t xml:space="preserve">the </w:t>
            </w:r>
            <w:r w:rsidRPr="00B0046B">
              <w:t>real-valued argument</w:t>
            </w:r>
            <w:r w:rsidR="00BB2C51" w:rsidRPr="00B0046B">
              <w:t xml:space="preserve"> x</w:t>
            </w:r>
            <w:r w:rsidRPr="00B0046B">
              <w:t xml:space="preserve">. </w:t>
            </w:r>
          </w:p>
        </w:tc>
      </w:tr>
      <w:tr w:rsidR="00D96BCF" w:rsidRPr="00B0046B" w14:paraId="1DE425BC" w14:textId="77777777">
        <w:trPr>
          <w:trHeight w:val="80"/>
        </w:trPr>
        <w:tc>
          <w:tcPr>
            <w:tcW w:w="1327" w:type="dxa"/>
          </w:tcPr>
          <w:p w14:paraId="1DE425BA" w14:textId="77777777" w:rsidR="00D96BCF" w:rsidRPr="00B0046B" w:rsidRDefault="00D96BCF" w:rsidP="00AA7571">
            <w:r w:rsidRPr="00B0046B">
              <w:t>Floor</w:t>
            </w:r>
            <w:r w:rsidR="00BB2C51" w:rsidRPr="00B0046B">
              <w:t>(x</w:t>
            </w:r>
            <w:r w:rsidRPr="00B0046B">
              <w:t>)</w:t>
            </w:r>
          </w:p>
        </w:tc>
        <w:tc>
          <w:tcPr>
            <w:tcW w:w="7271" w:type="dxa"/>
          </w:tcPr>
          <w:p w14:paraId="1DE425BB" w14:textId="77777777" w:rsidR="00D96BCF" w:rsidRPr="00B0046B" w:rsidRDefault="00D96BCF" w:rsidP="00AA7571">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Floor function. Returns the largest integer that is less than or equal to </w:t>
            </w:r>
            <w:r w:rsidR="00AF54D5" w:rsidRPr="00B0046B">
              <w:t xml:space="preserve">the </w:t>
            </w:r>
            <w:r w:rsidRPr="00B0046B">
              <w:t>real-valued argument</w:t>
            </w:r>
            <w:r w:rsidR="00BB2C51" w:rsidRPr="00B0046B">
              <w:t xml:space="preserve"> x</w:t>
            </w:r>
            <w:r w:rsidRPr="00B0046B">
              <w:t>.</w:t>
            </w:r>
          </w:p>
        </w:tc>
      </w:tr>
      <w:tr w:rsidR="00D96BCF" w:rsidRPr="00B0046B" w14:paraId="1DE425D8" w14:textId="77777777">
        <w:tc>
          <w:tcPr>
            <w:tcW w:w="1327" w:type="dxa"/>
          </w:tcPr>
          <w:p w14:paraId="1DE425BD" w14:textId="77777777" w:rsidR="00D96BCF" w:rsidRPr="00B0046B" w:rsidRDefault="00AC5B5E" w:rsidP="00AA7571">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M</w:t>
            </w:r>
            <w:r w:rsidR="00D96BCF" w:rsidRPr="00B0046B">
              <w:t>ax(a, b)</w:t>
            </w:r>
          </w:p>
        </w:tc>
        <w:tc>
          <w:tcPr>
            <w:tcW w:w="7271" w:type="dxa"/>
          </w:tcPr>
          <w:p w14:paraId="1DE425BE" w14:textId="23908A56" w:rsidR="00D96BCF" w:rsidRPr="00B0046B" w:rsidRDefault="00D96BCF" w:rsidP="00AA7571">
            <w:r w:rsidRPr="00B0046B">
              <w:t xml:space="preserve">Maximum of </w:t>
            </w:r>
            <w:r w:rsidR="00BB2C51" w:rsidRPr="00B0046B">
              <w:t xml:space="preserve">two </w:t>
            </w:r>
            <w:r w:rsidRPr="00B0046B">
              <w:t>arguments</w:t>
            </w:r>
            <w:r w:rsidR="007D26ED" w:rsidRPr="00B0046B">
              <w:t xml:space="preserve"> as specified in </w:t>
            </w:r>
            <w:r w:rsidR="008E5165" w:rsidRPr="004A4DE6">
              <w:fldChar w:fldCharType="begin" w:fldLock="1"/>
            </w:r>
            <w:r w:rsidR="007D26ED" w:rsidRPr="00B0046B">
              <w:instrText xml:space="preserve"> REF _Ref218513083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w:t>
            </w:r>
            <w:r w:rsidR="008E5165" w:rsidRPr="004A4DE6">
              <w:fldChar w:fldCharType="end"/>
            </w:r>
            <w:r w:rsidRPr="00B0046B">
              <w:t>.</w:t>
            </w:r>
          </w:p>
          <w:p w14:paraId="1DE425BF" w14:textId="77777777" w:rsidR="0038584F" w:rsidRPr="00B0046B" w:rsidRDefault="0038584F" w:rsidP="00AA7571">
            <w:pPr>
              <w:pStyle w:val="TableTitle"/>
              <w:keepNext w:val="0"/>
              <w:outlineLvl w:val="0"/>
            </w:pPr>
            <w:bookmarkStart w:id="116" w:name="_Ref218513083"/>
            <w:bookmarkStart w:id="117" w:name="_Toc257211955"/>
            <w:bookmarkStart w:id="118" w:name="_Toc46229886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w:t>
            </w:r>
            <w:r w:rsidR="008E5165" w:rsidRPr="004A4DE6">
              <w:rPr>
                <w:noProof/>
              </w:rPr>
              <w:fldChar w:fldCharType="end"/>
            </w:r>
            <w:bookmarkEnd w:id="116"/>
            <w:r w:rsidRPr="00B0046B">
              <w:t> – </w:t>
            </w:r>
            <w:r w:rsidR="000B44C9" w:rsidRPr="00B0046B">
              <w:t>Definition of mathematical function Max( )</w:t>
            </w:r>
            <w:bookmarkEnd w:id="117"/>
            <w:bookmarkEnd w:id="118"/>
          </w:p>
          <w:p w14:paraId="1DE425C0" w14:textId="77777777" w:rsidR="0038584F" w:rsidRPr="00B0046B" w:rsidRDefault="0038584F" w:rsidP="00AA7571">
            <w:pPr>
              <w:pStyle w:val="Blanc"/>
              <w:keepNext w:val="0"/>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38584F" w:rsidRPr="00B0046B" w14:paraId="1DE425C3" w14:textId="77777777">
              <w:trPr>
                <w:trHeight w:val="216"/>
                <w:jc w:val="center"/>
              </w:trPr>
              <w:tc>
                <w:tcPr>
                  <w:tcW w:w="5727" w:type="dxa"/>
                  <w:tcBorders>
                    <w:top w:val="single" w:sz="12" w:space="0" w:color="000000"/>
                    <w:bottom w:val="single" w:sz="12" w:space="0" w:color="000000"/>
                    <w:right w:val="single" w:sz="6" w:space="0" w:color="000000"/>
                  </w:tcBorders>
                  <w:shd w:val="clear" w:color="000080" w:fill="FFFFFF"/>
                </w:tcPr>
                <w:p w14:paraId="1DE425C1" w14:textId="77777777" w:rsidR="0038584F" w:rsidRPr="00B0046B" w:rsidRDefault="0038584F" w:rsidP="00AA7571">
                  <w:pPr>
                    <w:pStyle w:val="TableText"/>
                    <w:keepNext w:val="0"/>
                    <w:keepLines w:val="0"/>
                    <w:rPr>
                      <w:b/>
                      <w:bCs/>
                    </w:rPr>
                  </w:pPr>
                  <w:r w:rsidRPr="00B0046B">
                    <w:rPr>
                      <w:b/>
                      <w:bCs/>
                    </w:rPr>
                    <w:t>Max(a, b) {</w:t>
                  </w:r>
                </w:p>
              </w:tc>
              <w:tc>
                <w:tcPr>
                  <w:tcW w:w="900" w:type="dxa"/>
                  <w:tcBorders>
                    <w:top w:val="single" w:sz="12" w:space="0" w:color="000000"/>
                    <w:left w:val="single" w:sz="6" w:space="0" w:color="000000"/>
                    <w:bottom w:val="single" w:sz="12" w:space="0" w:color="000000"/>
                  </w:tcBorders>
                  <w:shd w:val="clear" w:color="000080" w:fill="FFFFFF"/>
                </w:tcPr>
                <w:p w14:paraId="1DE425C2" w14:textId="77777777" w:rsidR="0038584F" w:rsidRPr="00B0046B" w:rsidRDefault="0038584F" w:rsidP="00AA7571">
                  <w:pPr>
                    <w:pStyle w:val="TableText"/>
                    <w:keepNext w:val="0"/>
                    <w:keepLines w:val="0"/>
                    <w:jc w:val="center"/>
                    <w:rPr>
                      <w:b/>
                      <w:bCs/>
                      <w:iCs/>
                    </w:rPr>
                  </w:pPr>
                  <w:r w:rsidRPr="00B0046B">
                    <w:rPr>
                      <w:b/>
                      <w:bCs/>
                      <w:iCs/>
                    </w:rPr>
                    <w:t>Reference</w:t>
                  </w:r>
                </w:p>
              </w:tc>
            </w:tr>
            <w:tr w:rsidR="0038584F" w:rsidRPr="00B0046B" w14:paraId="1DE425C6" w14:textId="77777777">
              <w:trPr>
                <w:trHeight w:val="216"/>
                <w:jc w:val="center"/>
              </w:trPr>
              <w:tc>
                <w:tcPr>
                  <w:tcW w:w="5727" w:type="dxa"/>
                  <w:tcBorders>
                    <w:top w:val="single" w:sz="12" w:space="0" w:color="000000"/>
                    <w:bottom w:val="single" w:sz="6" w:space="0" w:color="000000"/>
                    <w:right w:val="single" w:sz="6" w:space="0" w:color="000000"/>
                  </w:tcBorders>
                  <w:shd w:val="clear" w:color="C0C0C0" w:fill="FFFFFF"/>
                </w:tcPr>
                <w:p w14:paraId="1DE425C4" w14:textId="77777777" w:rsidR="0038584F" w:rsidRPr="00B0046B" w:rsidRDefault="0038584F" w:rsidP="00AA7571">
                  <w:pPr>
                    <w:pStyle w:val="TableText"/>
                    <w:keepNext w:val="0"/>
                    <w:keepLines w:val="0"/>
                  </w:pPr>
                  <w:r w:rsidRPr="00B0046B">
                    <w:tab/>
                    <w:t>if (</w:t>
                  </w:r>
                  <w:r w:rsidR="000B44C9" w:rsidRPr="00B0046B">
                    <w:t>a &gt;=</w:t>
                  </w:r>
                  <w:r w:rsidRPr="00B0046B">
                    <w:t xml:space="preserve"> b)</w:t>
                  </w:r>
                </w:p>
              </w:tc>
              <w:tc>
                <w:tcPr>
                  <w:tcW w:w="900" w:type="dxa"/>
                  <w:tcBorders>
                    <w:top w:val="single" w:sz="12" w:space="0" w:color="000000"/>
                    <w:left w:val="single" w:sz="6" w:space="0" w:color="000000"/>
                    <w:bottom w:val="single" w:sz="6" w:space="0" w:color="000000"/>
                  </w:tcBorders>
                  <w:shd w:val="clear" w:color="C0C0C0" w:fill="FFFFFF"/>
                </w:tcPr>
                <w:p w14:paraId="1DE425C5" w14:textId="77777777" w:rsidR="0038584F" w:rsidRPr="00B0046B" w:rsidRDefault="0038584F" w:rsidP="00AA7571">
                  <w:pPr>
                    <w:pStyle w:val="TableText"/>
                    <w:keepNext w:val="0"/>
                    <w:keepLines w:val="0"/>
                    <w:jc w:val="center"/>
                  </w:pPr>
                </w:p>
              </w:tc>
            </w:tr>
            <w:tr w:rsidR="0038584F" w:rsidRPr="00B0046B" w14:paraId="1DE425C9"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C7" w14:textId="77777777" w:rsidR="0038584F" w:rsidRPr="00B0046B" w:rsidRDefault="0038584F"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w:t>
                  </w:r>
                  <w:r w:rsidR="00446577" w:rsidRPr="00B0046B">
                    <w:t>Return</w:t>
                  </w:r>
                  <w:r w:rsidRPr="00B0046B">
                    <w:t xml:space="preserve"> = a</w:t>
                  </w:r>
                </w:p>
              </w:tc>
              <w:tc>
                <w:tcPr>
                  <w:tcW w:w="900" w:type="dxa"/>
                  <w:tcBorders>
                    <w:top w:val="single" w:sz="6" w:space="0" w:color="000000"/>
                    <w:left w:val="single" w:sz="6" w:space="0" w:color="000000"/>
                    <w:bottom w:val="single" w:sz="6" w:space="0" w:color="000000"/>
                  </w:tcBorders>
                  <w:shd w:val="clear" w:color="C0C0C0" w:fill="FFFFFF"/>
                </w:tcPr>
                <w:p w14:paraId="1DE425C8" w14:textId="77777777" w:rsidR="0038584F" w:rsidRPr="00B0046B" w:rsidRDefault="0038584F" w:rsidP="00AA7571">
                  <w:pPr>
                    <w:pStyle w:val="TableText"/>
                    <w:keepNext w:val="0"/>
                    <w:keepLines w:val="0"/>
                    <w:jc w:val="center"/>
                  </w:pPr>
                </w:p>
              </w:tc>
            </w:tr>
            <w:tr w:rsidR="0038584F" w:rsidRPr="00B0046B" w14:paraId="1DE425CC"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CA" w14:textId="77777777" w:rsidR="0038584F" w:rsidRPr="00B0046B" w:rsidRDefault="0038584F"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900" w:type="dxa"/>
                  <w:tcBorders>
                    <w:top w:val="single" w:sz="6" w:space="0" w:color="000000"/>
                    <w:left w:val="single" w:sz="6" w:space="0" w:color="000000"/>
                    <w:bottom w:val="single" w:sz="6" w:space="0" w:color="000000"/>
                  </w:tcBorders>
                  <w:shd w:val="clear" w:color="C0C0C0" w:fill="FFFFFF"/>
                </w:tcPr>
                <w:p w14:paraId="1DE425CB" w14:textId="77777777" w:rsidR="0038584F" w:rsidRPr="00B0046B" w:rsidRDefault="0038584F" w:rsidP="00AA7571">
                  <w:pPr>
                    <w:pStyle w:val="TableText"/>
                    <w:keepNext w:val="0"/>
                    <w:keepLines w:val="0"/>
                    <w:jc w:val="center"/>
                  </w:pPr>
                </w:p>
              </w:tc>
            </w:tr>
            <w:tr w:rsidR="0038584F" w:rsidRPr="00B0046B" w14:paraId="1DE425CF"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CD" w14:textId="77777777" w:rsidR="0038584F" w:rsidRPr="00B0046B" w:rsidRDefault="0038584F"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valueReturn = b</w:t>
                  </w:r>
                </w:p>
              </w:tc>
              <w:tc>
                <w:tcPr>
                  <w:tcW w:w="900" w:type="dxa"/>
                  <w:tcBorders>
                    <w:top w:val="single" w:sz="6" w:space="0" w:color="000000"/>
                    <w:left w:val="single" w:sz="6" w:space="0" w:color="000000"/>
                    <w:bottom w:val="single" w:sz="6" w:space="0" w:color="000000"/>
                  </w:tcBorders>
                  <w:shd w:val="clear" w:color="C0C0C0" w:fill="FFFFFF"/>
                </w:tcPr>
                <w:p w14:paraId="1DE425CE" w14:textId="77777777" w:rsidR="0038584F" w:rsidRPr="00B0046B" w:rsidRDefault="0038584F" w:rsidP="00AA7571">
                  <w:pPr>
                    <w:pStyle w:val="TableText"/>
                    <w:keepNext w:val="0"/>
                    <w:keepLines w:val="0"/>
                    <w:jc w:val="center"/>
                  </w:pPr>
                </w:p>
              </w:tc>
            </w:tr>
            <w:tr w:rsidR="0038584F" w:rsidRPr="00B0046B" w14:paraId="1DE425D2"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D0" w14:textId="77777777" w:rsidR="0038584F" w:rsidRPr="00B0046B" w:rsidRDefault="0038584F"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00" w:type="dxa"/>
                  <w:tcBorders>
                    <w:top w:val="single" w:sz="6" w:space="0" w:color="000000"/>
                    <w:left w:val="single" w:sz="6" w:space="0" w:color="000000"/>
                    <w:bottom w:val="single" w:sz="6" w:space="0" w:color="000000"/>
                  </w:tcBorders>
                  <w:shd w:val="clear" w:color="C0C0C0" w:fill="FFFFFF"/>
                </w:tcPr>
                <w:p w14:paraId="1DE425D1" w14:textId="77777777" w:rsidR="0038584F" w:rsidRPr="00B0046B" w:rsidRDefault="0038584F" w:rsidP="00AA7571">
                  <w:pPr>
                    <w:pStyle w:val="TableText"/>
                    <w:keepNext w:val="0"/>
                    <w:keepLines w:val="0"/>
                    <w:jc w:val="center"/>
                  </w:pPr>
                </w:p>
              </w:tc>
            </w:tr>
            <w:tr w:rsidR="0038584F" w:rsidRPr="00B0046B" w14:paraId="1DE425D5" w14:textId="77777777">
              <w:trPr>
                <w:trHeight w:val="216"/>
                <w:jc w:val="center"/>
              </w:trPr>
              <w:tc>
                <w:tcPr>
                  <w:tcW w:w="5727" w:type="dxa"/>
                  <w:tcBorders>
                    <w:top w:val="single" w:sz="6" w:space="0" w:color="000000"/>
                    <w:bottom w:val="single" w:sz="12" w:space="0" w:color="000000"/>
                    <w:right w:val="single" w:sz="6" w:space="0" w:color="000000"/>
                  </w:tcBorders>
                  <w:shd w:val="clear" w:color="C0C0C0" w:fill="FFFFFF"/>
                </w:tcPr>
                <w:p w14:paraId="1DE425D3" w14:textId="77777777" w:rsidR="0038584F" w:rsidRPr="00B0046B" w:rsidRDefault="0038584F"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00" w:type="dxa"/>
                  <w:tcBorders>
                    <w:top w:val="single" w:sz="6" w:space="0" w:color="000000"/>
                    <w:left w:val="single" w:sz="6" w:space="0" w:color="000000"/>
                    <w:bottom w:val="single" w:sz="12" w:space="0" w:color="000000"/>
                  </w:tcBorders>
                  <w:shd w:val="clear" w:color="C0C0C0" w:fill="FFFFFF"/>
                </w:tcPr>
                <w:p w14:paraId="1DE425D4" w14:textId="77777777" w:rsidR="0038584F" w:rsidRPr="00B0046B" w:rsidRDefault="0038584F" w:rsidP="00AA7571">
                  <w:pPr>
                    <w:pStyle w:val="TableText"/>
                    <w:keepNext w:val="0"/>
                    <w:keepLines w:val="0"/>
                    <w:jc w:val="center"/>
                  </w:pPr>
                </w:p>
              </w:tc>
            </w:tr>
          </w:tbl>
          <w:p w14:paraId="1DE425D6" w14:textId="77777777" w:rsidR="0038584F" w:rsidRPr="00B0046B" w:rsidRDefault="0038584F" w:rsidP="00AA7571"/>
          <w:p w14:paraId="1DE425D7" w14:textId="77777777" w:rsidR="00D96BCF" w:rsidRPr="00B0046B" w:rsidRDefault="00D96BCF" w:rsidP="00AA7571"/>
        </w:tc>
      </w:tr>
      <w:tr w:rsidR="00D96BCF" w:rsidRPr="00B0046B" w14:paraId="1DE425F4" w14:textId="77777777">
        <w:tc>
          <w:tcPr>
            <w:tcW w:w="1327" w:type="dxa"/>
          </w:tcPr>
          <w:p w14:paraId="1DE425D9" w14:textId="77777777" w:rsidR="00D96BCF" w:rsidRPr="00B0046B" w:rsidRDefault="00AC5B5E" w:rsidP="00AA7571">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M</w:t>
            </w:r>
            <w:r w:rsidR="00D96BCF" w:rsidRPr="00B0046B">
              <w:t>in(a, b)</w:t>
            </w:r>
          </w:p>
        </w:tc>
        <w:tc>
          <w:tcPr>
            <w:tcW w:w="7271" w:type="dxa"/>
          </w:tcPr>
          <w:p w14:paraId="1DE425DA" w14:textId="7B17CDEB" w:rsidR="00D96BCF" w:rsidRPr="00B0046B" w:rsidRDefault="00D96BCF" w:rsidP="00AA7571">
            <w:r w:rsidRPr="00B0046B">
              <w:t xml:space="preserve">Minimum of </w:t>
            </w:r>
            <w:r w:rsidR="00BB2C51" w:rsidRPr="00B0046B">
              <w:t xml:space="preserve">two </w:t>
            </w:r>
            <w:r w:rsidRPr="00B0046B">
              <w:t>arguments</w:t>
            </w:r>
            <w:r w:rsidR="007D26ED" w:rsidRPr="00B0046B">
              <w:t xml:space="preserve"> as specified in </w:t>
            </w:r>
            <w:r w:rsidR="008E5165" w:rsidRPr="004A4DE6">
              <w:fldChar w:fldCharType="begin" w:fldLock="1"/>
            </w:r>
            <w:r w:rsidR="007D26ED" w:rsidRPr="00B0046B">
              <w:instrText xml:space="preserve"> REF _Ref218513086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9</w:t>
            </w:r>
            <w:r w:rsidR="008E5165" w:rsidRPr="004A4DE6">
              <w:fldChar w:fldCharType="end"/>
            </w:r>
            <w:r w:rsidRPr="00B0046B">
              <w:t>.</w:t>
            </w:r>
          </w:p>
          <w:p w14:paraId="1DE425DB" w14:textId="77777777" w:rsidR="000B44C9" w:rsidRPr="00B0046B" w:rsidRDefault="000B44C9" w:rsidP="00AA7571">
            <w:pPr>
              <w:pStyle w:val="TableTitle"/>
              <w:keepNext w:val="0"/>
              <w:outlineLvl w:val="0"/>
            </w:pPr>
            <w:bookmarkStart w:id="119" w:name="_Ref218513086"/>
            <w:bookmarkStart w:id="120" w:name="_Toc257211956"/>
            <w:bookmarkStart w:id="121" w:name="_Toc46229886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w:t>
            </w:r>
            <w:r w:rsidR="008E5165" w:rsidRPr="004A4DE6">
              <w:rPr>
                <w:noProof/>
              </w:rPr>
              <w:fldChar w:fldCharType="end"/>
            </w:r>
            <w:bookmarkEnd w:id="119"/>
            <w:r w:rsidRPr="00B0046B">
              <w:t> – Definition of mathematical function Min( )</w:t>
            </w:r>
            <w:bookmarkEnd w:id="120"/>
            <w:bookmarkEnd w:id="121"/>
          </w:p>
          <w:p w14:paraId="1DE425DC" w14:textId="77777777" w:rsidR="000B44C9" w:rsidRPr="00B0046B" w:rsidRDefault="000B44C9" w:rsidP="00AA7571">
            <w:pPr>
              <w:pStyle w:val="Blanc"/>
              <w:keepNext w:val="0"/>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0B44C9" w:rsidRPr="00B0046B" w14:paraId="1DE425DF" w14:textId="77777777">
              <w:trPr>
                <w:trHeight w:val="216"/>
                <w:jc w:val="center"/>
              </w:trPr>
              <w:tc>
                <w:tcPr>
                  <w:tcW w:w="5727" w:type="dxa"/>
                  <w:tcBorders>
                    <w:top w:val="single" w:sz="12" w:space="0" w:color="000000"/>
                    <w:bottom w:val="single" w:sz="12" w:space="0" w:color="000000"/>
                    <w:right w:val="single" w:sz="6" w:space="0" w:color="000000"/>
                  </w:tcBorders>
                  <w:shd w:val="clear" w:color="000080" w:fill="FFFFFF"/>
                </w:tcPr>
                <w:p w14:paraId="1DE425DD" w14:textId="77777777" w:rsidR="000B44C9" w:rsidRPr="00B0046B" w:rsidRDefault="000B44C9" w:rsidP="00AA7571">
                  <w:pPr>
                    <w:pStyle w:val="TableText"/>
                    <w:keepNext w:val="0"/>
                    <w:keepLines w:val="0"/>
                    <w:rPr>
                      <w:b/>
                      <w:bCs/>
                    </w:rPr>
                  </w:pPr>
                  <w:r w:rsidRPr="00B0046B">
                    <w:rPr>
                      <w:b/>
                      <w:bCs/>
                    </w:rPr>
                    <w:t>Min(a, b) {</w:t>
                  </w:r>
                </w:p>
              </w:tc>
              <w:tc>
                <w:tcPr>
                  <w:tcW w:w="900" w:type="dxa"/>
                  <w:tcBorders>
                    <w:top w:val="single" w:sz="12" w:space="0" w:color="000000"/>
                    <w:left w:val="single" w:sz="6" w:space="0" w:color="000000"/>
                    <w:bottom w:val="single" w:sz="12" w:space="0" w:color="000000"/>
                  </w:tcBorders>
                  <w:shd w:val="clear" w:color="000080" w:fill="FFFFFF"/>
                </w:tcPr>
                <w:p w14:paraId="1DE425DE" w14:textId="77777777" w:rsidR="000B44C9" w:rsidRPr="00B0046B" w:rsidRDefault="000B44C9" w:rsidP="00AA7571">
                  <w:pPr>
                    <w:pStyle w:val="TableText"/>
                    <w:keepNext w:val="0"/>
                    <w:keepLines w:val="0"/>
                    <w:jc w:val="center"/>
                    <w:rPr>
                      <w:b/>
                      <w:bCs/>
                      <w:iCs/>
                    </w:rPr>
                  </w:pPr>
                  <w:r w:rsidRPr="00B0046B">
                    <w:rPr>
                      <w:b/>
                      <w:bCs/>
                      <w:iCs/>
                    </w:rPr>
                    <w:t>Reference</w:t>
                  </w:r>
                </w:p>
              </w:tc>
            </w:tr>
            <w:tr w:rsidR="000B44C9" w:rsidRPr="00B0046B" w14:paraId="1DE425E2" w14:textId="77777777">
              <w:trPr>
                <w:trHeight w:val="216"/>
                <w:jc w:val="center"/>
              </w:trPr>
              <w:tc>
                <w:tcPr>
                  <w:tcW w:w="5727" w:type="dxa"/>
                  <w:tcBorders>
                    <w:top w:val="single" w:sz="12" w:space="0" w:color="000000"/>
                    <w:bottom w:val="single" w:sz="6" w:space="0" w:color="000000"/>
                    <w:right w:val="single" w:sz="6" w:space="0" w:color="000000"/>
                  </w:tcBorders>
                  <w:shd w:val="clear" w:color="C0C0C0" w:fill="FFFFFF"/>
                </w:tcPr>
                <w:p w14:paraId="1DE425E0" w14:textId="77777777" w:rsidR="000B44C9" w:rsidRPr="00B0046B" w:rsidRDefault="000B44C9" w:rsidP="00AA7571">
                  <w:pPr>
                    <w:pStyle w:val="TableText"/>
                    <w:keepNext w:val="0"/>
                    <w:keepLines w:val="0"/>
                  </w:pPr>
                  <w:r w:rsidRPr="00B0046B">
                    <w:tab/>
                    <w:t>if (a &lt;= b)</w:t>
                  </w:r>
                </w:p>
              </w:tc>
              <w:tc>
                <w:tcPr>
                  <w:tcW w:w="900" w:type="dxa"/>
                  <w:tcBorders>
                    <w:top w:val="single" w:sz="12" w:space="0" w:color="000000"/>
                    <w:left w:val="single" w:sz="6" w:space="0" w:color="000000"/>
                    <w:bottom w:val="single" w:sz="6" w:space="0" w:color="000000"/>
                  </w:tcBorders>
                  <w:shd w:val="clear" w:color="C0C0C0" w:fill="FFFFFF"/>
                </w:tcPr>
                <w:p w14:paraId="1DE425E1" w14:textId="77777777" w:rsidR="000B44C9" w:rsidRPr="00B0046B" w:rsidRDefault="000B44C9" w:rsidP="00AA7571">
                  <w:pPr>
                    <w:pStyle w:val="TableText"/>
                    <w:keepNext w:val="0"/>
                    <w:keepLines w:val="0"/>
                    <w:jc w:val="center"/>
                  </w:pPr>
                </w:p>
              </w:tc>
            </w:tr>
            <w:tr w:rsidR="000B44C9" w:rsidRPr="00B0046B" w14:paraId="1DE425E5"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E3" w14:textId="77777777" w:rsidR="000B44C9" w:rsidRPr="00B0046B" w:rsidRDefault="000B44C9"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w:t>
                  </w:r>
                  <w:r w:rsidR="00446577" w:rsidRPr="00B0046B">
                    <w:t>Return</w:t>
                  </w:r>
                  <w:r w:rsidRPr="00B0046B">
                    <w:t xml:space="preserve"> = a</w:t>
                  </w:r>
                </w:p>
              </w:tc>
              <w:tc>
                <w:tcPr>
                  <w:tcW w:w="900" w:type="dxa"/>
                  <w:tcBorders>
                    <w:top w:val="single" w:sz="6" w:space="0" w:color="000000"/>
                    <w:left w:val="single" w:sz="6" w:space="0" w:color="000000"/>
                    <w:bottom w:val="single" w:sz="6" w:space="0" w:color="000000"/>
                  </w:tcBorders>
                  <w:shd w:val="clear" w:color="C0C0C0" w:fill="FFFFFF"/>
                </w:tcPr>
                <w:p w14:paraId="1DE425E4" w14:textId="77777777" w:rsidR="000B44C9" w:rsidRPr="00B0046B" w:rsidRDefault="000B44C9" w:rsidP="00AA7571">
                  <w:pPr>
                    <w:pStyle w:val="TableText"/>
                    <w:keepNext w:val="0"/>
                    <w:keepLines w:val="0"/>
                    <w:jc w:val="center"/>
                  </w:pPr>
                </w:p>
              </w:tc>
            </w:tr>
            <w:tr w:rsidR="000B44C9" w:rsidRPr="00B0046B" w14:paraId="1DE425E8"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E6" w14:textId="77777777" w:rsidR="000B44C9" w:rsidRPr="00B0046B" w:rsidRDefault="000B44C9"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900" w:type="dxa"/>
                  <w:tcBorders>
                    <w:top w:val="single" w:sz="6" w:space="0" w:color="000000"/>
                    <w:left w:val="single" w:sz="6" w:space="0" w:color="000000"/>
                    <w:bottom w:val="single" w:sz="6" w:space="0" w:color="000000"/>
                  </w:tcBorders>
                  <w:shd w:val="clear" w:color="C0C0C0" w:fill="FFFFFF"/>
                </w:tcPr>
                <w:p w14:paraId="1DE425E7" w14:textId="77777777" w:rsidR="000B44C9" w:rsidRPr="00B0046B" w:rsidRDefault="000B44C9" w:rsidP="00AA7571">
                  <w:pPr>
                    <w:pStyle w:val="TableText"/>
                    <w:keepNext w:val="0"/>
                    <w:keepLines w:val="0"/>
                    <w:jc w:val="center"/>
                  </w:pPr>
                </w:p>
              </w:tc>
            </w:tr>
            <w:tr w:rsidR="000B44C9" w:rsidRPr="00B0046B" w14:paraId="1DE425EB"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E9" w14:textId="77777777" w:rsidR="000B44C9" w:rsidRPr="00B0046B" w:rsidRDefault="000B44C9"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valueReturn = b</w:t>
                  </w:r>
                </w:p>
              </w:tc>
              <w:tc>
                <w:tcPr>
                  <w:tcW w:w="900" w:type="dxa"/>
                  <w:tcBorders>
                    <w:top w:val="single" w:sz="6" w:space="0" w:color="000000"/>
                    <w:left w:val="single" w:sz="6" w:space="0" w:color="000000"/>
                    <w:bottom w:val="single" w:sz="6" w:space="0" w:color="000000"/>
                  </w:tcBorders>
                  <w:shd w:val="clear" w:color="C0C0C0" w:fill="FFFFFF"/>
                </w:tcPr>
                <w:p w14:paraId="1DE425EA" w14:textId="77777777" w:rsidR="000B44C9" w:rsidRPr="00B0046B" w:rsidRDefault="000B44C9" w:rsidP="00AA7571">
                  <w:pPr>
                    <w:pStyle w:val="TableText"/>
                    <w:keepNext w:val="0"/>
                    <w:keepLines w:val="0"/>
                    <w:jc w:val="center"/>
                  </w:pPr>
                </w:p>
              </w:tc>
            </w:tr>
            <w:tr w:rsidR="000B44C9" w:rsidRPr="00B0046B" w14:paraId="1DE425EE"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EC" w14:textId="77777777" w:rsidR="000B44C9" w:rsidRPr="00B0046B" w:rsidRDefault="000B44C9"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00" w:type="dxa"/>
                  <w:tcBorders>
                    <w:top w:val="single" w:sz="6" w:space="0" w:color="000000"/>
                    <w:left w:val="single" w:sz="6" w:space="0" w:color="000000"/>
                    <w:bottom w:val="single" w:sz="6" w:space="0" w:color="000000"/>
                  </w:tcBorders>
                  <w:shd w:val="clear" w:color="C0C0C0" w:fill="FFFFFF"/>
                </w:tcPr>
                <w:p w14:paraId="1DE425ED" w14:textId="77777777" w:rsidR="000B44C9" w:rsidRPr="00B0046B" w:rsidRDefault="000B44C9" w:rsidP="00AA7571">
                  <w:pPr>
                    <w:pStyle w:val="TableText"/>
                    <w:keepNext w:val="0"/>
                    <w:keepLines w:val="0"/>
                    <w:jc w:val="center"/>
                  </w:pPr>
                </w:p>
              </w:tc>
            </w:tr>
            <w:tr w:rsidR="000B44C9" w:rsidRPr="00B0046B" w14:paraId="1DE425F1" w14:textId="77777777">
              <w:trPr>
                <w:trHeight w:val="216"/>
                <w:jc w:val="center"/>
              </w:trPr>
              <w:tc>
                <w:tcPr>
                  <w:tcW w:w="5727" w:type="dxa"/>
                  <w:tcBorders>
                    <w:top w:val="single" w:sz="6" w:space="0" w:color="000000"/>
                    <w:bottom w:val="single" w:sz="12" w:space="0" w:color="000000"/>
                    <w:right w:val="single" w:sz="6" w:space="0" w:color="000000"/>
                  </w:tcBorders>
                  <w:shd w:val="clear" w:color="C0C0C0" w:fill="FFFFFF"/>
                </w:tcPr>
                <w:p w14:paraId="1DE425EF" w14:textId="77777777" w:rsidR="000B44C9" w:rsidRPr="00B0046B" w:rsidRDefault="000B44C9" w:rsidP="00AA757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00" w:type="dxa"/>
                  <w:tcBorders>
                    <w:top w:val="single" w:sz="6" w:space="0" w:color="000000"/>
                    <w:left w:val="single" w:sz="6" w:space="0" w:color="000000"/>
                    <w:bottom w:val="single" w:sz="12" w:space="0" w:color="000000"/>
                  </w:tcBorders>
                  <w:shd w:val="clear" w:color="C0C0C0" w:fill="FFFFFF"/>
                </w:tcPr>
                <w:p w14:paraId="1DE425F0" w14:textId="77777777" w:rsidR="000B44C9" w:rsidRPr="00B0046B" w:rsidRDefault="000B44C9" w:rsidP="00AA7571">
                  <w:pPr>
                    <w:pStyle w:val="TableText"/>
                    <w:keepNext w:val="0"/>
                    <w:keepLines w:val="0"/>
                    <w:jc w:val="center"/>
                  </w:pPr>
                </w:p>
              </w:tc>
            </w:tr>
          </w:tbl>
          <w:p w14:paraId="1DE425F2" w14:textId="77777777" w:rsidR="000B44C9" w:rsidRPr="00B0046B" w:rsidRDefault="000B44C9" w:rsidP="00AA7571"/>
          <w:p w14:paraId="1DE425F3" w14:textId="77777777" w:rsidR="00D96BCF" w:rsidRPr="00B0046B" w:rsidRDefault="00D96BCF" w:rsidP="00AA7571"/>
        </w:tc>
      </w:tr>
      <w:tr w:rsidR="00D96BCF" w:rsidRPr="00B0046B" w14:paraId="1DE42610" w14:textId="77777777">
        <w:tc>
          <w:tcPr>
            <w:tcW w:w="1327" w:type="dxa"/>
          </w:tcPr>
          <w:p w14:paraId="1DE425F5" w14:textId="77777777" w:rsidR="00D96BCF" w:rsidRPr="00B0046B" w:rsidRDefault="00AC5B5E" w:rsidP="00CA00C7">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w:t>
            </w:r>
            <w:r w:rsidR="00D96BCF" w:rsidRPr="00B0046B">
              <w:t>bs</w:t>
            </w:r>
            <w:r w:rsidR="00AF54D5" w:rsidRPr="00B0046B">
              <w:t>(x</w:t>
            </w:r>
            <w:r w:rsidR="00D96BCF" w:rsidRPr="00B0046B">
              <w:t>)</w:t>
            </w:r>
          </w:p>
        </w:tc>
        <w:tc>
          <w:tcPr>
            <w:tcW w:w="7271" w:type="dxa"/>
          </w:tcPr>
          <w:p w14:paraId="1DE425F6" w14:textId="5B43B7EA" w:rsidR="00D96BCF" w:rsidRPr="00B0046B" w:rsidRDefault="00D96BCF" w:rsidP="00EE57AB">
            <w:pPr>
              <w:keepNext/>
            </w:pPr>
            <w:r w:rsidRPr="00B0046B">
              <w:t>Absolute value</w:t>
            </w:r>
            <w:r w:rsidR="007D26ED" w:rsidRPr="00B0046B">
              <w:t xml:space="preserve"> of an argument as specified in </w:t>
            </w:r>
            <w:r w:rsidR="008E5165" w:rsidRPr="004A4DE6">
              <w:fldChar w:fldCharType="begin" w:fldLock="1"/>
            </w:r>
            <w:r w:rsidR="007D26ED" w:rsidRPr="00B0046B">
              <w:instrText xml:space="preserve"> REF _Ref218513088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w:t>
            </w:r>
            <w:r w:rsidR="008E5165" w:rsidRPr="004A4DE6">
              <w:fldChar w:fldCharType="end"/>
            </w:r>
            <w:r w:rsidRPr="00B0046B">
              <w:t>.</w:t>
            </w:r>
          </w:p>
          <w:p w14:paraId="1DE425F7" w14:textId="77777777" w:rsidR="000B44C9" w:rsidRPr="00B0046B" w:rsidRDefault="000B44C9" w:rsidP="000B44C9">
            <w:pPr>
              <w:pStyle w:val="TableTitle"/>
              <w:keepLines/>
              <w:outlineLvl w:val="0"/>
            </w:pPr>
            <w:bookmarkStart w:id="122" w:name="_Ref218513088"/>
            <w:bookmarkStart w:id="123" w:name="_Toc257211957"/>
            <w:bookmarkStart w:id="124" w:name="_Toc46229886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w:t>
            </w:r>
            <w:r w:rsidR="008E5165" w:rsidRPr="004A4DE6">
              <w:rPr>
                <w:noProof/>
              </w:rPr>
              <w:fldChar w:fldCharType="end"/>
            </w:r>
            <w:bookmarkEnd w:id="122"/>
            <w:r w:rsidRPr="00B0046B">
              <w:t> – Definition of mathematical function Abs( )</w:t>
            </w:r>
            <w:bookmarkEnd w:id="123"/>
            <w:bookmarkEnd w:id="124"/>
          </w:p>
          <w:p w14:paraId="1DE425F8" w14:textId="77777777" w:rsidR="000B44C9" w:rsidRPr="00B0046B" w:rsidRDefault="000B44C9" w:rsidP="000B44C9">
            <w:pPr>
              <w:pStyle w:val="Blanc"/>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0B44C9" w:rsidRPr="00B0046B" w14:paraId="1DE425FB" w14:textId="77777777">
              <w:trPr>
                <w:trHeight w:val="216"/>
                <w:jc w:val="center"/>
              </w:trPr>
              <w:tc>
                <w:tcPr>
                  <w:tcW w:w="5727" w:type="dxa"/>
                  <w:tcBorders>
                    <w:top w:val="single" w:sz="12" w:space="0" w:color="000000"/>
                    <w:bottom w:val="single" w:sz="12" w:space="0" w:color="000000"/>
                    <w:right w:val="single" w:sz="6" w:space="0" w:color="000000"/>
                  </w:tcBorders>
                  <w:shd w:val="clear" w:color="000080" w:fill="FFFFFF"/>
                </w:tcPr>
                <w:p w14:paraId="1DE425F9" w14:textId="77777777" w:rsidR="000B44C9" w:rsidRPr="00B0046B" w:rsidRDefault="000B44C9" w:rsidP="000B44C9">
                  <w:pPr>
                    <w:pStyle w:val="TableText"/>
                    <w:rPr>
                      <w:b/>
                      <w:bCs/>
                    </w:rPr>
                  </w:pPr>
                  <w:r w:rsidRPr="00B0046B">
                    <w:rPr>
                      <w:b/>
                      <w:bCs/>
                    </w:rPr>
                    <w:t>Abs(x) {</w:t>
                  </w:r>
                </w:p>
              </w:tc>
              <w:tc>
                <w:tcPr>
                  <w:tcW w:w="900" w:type="dxa"/>
                  <w:tcBorders>
                    <w:top w:val="single" w:sz="12" w:space="0" w:color="000000"/>
                    <w:left w:val="single" w:sz="6" w:space="0" w:color="000000"/>
                    <w:bottom w:val="single" w:sz="12" w:space="0" w:color="000000"/>
                  </w:tcBorders>
                  <w:shd w:val="clear" w:color="000080" w:fill="FFFFFF"/>
                </w:tcPr>
                <w:p w14:paraId="1DE425FA" w14:textId="77777777" w:rsidR="000B44C9" w:rsidRPr="00B0046B" w:rsidRDefault="000B44C9" w:rsidP="000B44C9">
                  <w:pPr>
                    <w:pStyle w:val="TableText"/>
                    <w:jc w:val="center"/>
                    <w:rPr>
                      <w:b/>
                      <w:bCs/>
                      <w:iCs/>
                    </w:rPr>
                  </w:pPr>
                  <w:r w:rsidRPr="00B0046B">
                    <w:rPr>
                      <w:b/>
                      <w:bCs/>
                      <w:iCs/>
                    </w:rPr>
                    <w:t>Reference</w:t>
                  </w:r>
                </w:p>
              </w:tc>
            </w:tr>
            <w:tr w:rsidR="000B44C9" w:rsidRPr="00B0046B" w14:paraId="1DE425FE" w14:textId="77777777">
              <w:trPr>
                <w:trHeight w:val="216"/>
                <w:jc w:val="center"/>
              </w:trPr>
              <w:tc>
                <w:tcPr>
                  <w:tcW w:w="5727" w:type="dxa"/>
                  <w:tcBorders>
                    <w:top w:val="single" w:sz="12" w:space="0" w:color="000000"/>
                    <w:bottom w:val="single" w:sz="6" w:space="0" w:color="000000"/>
                    <w:right w:val="single" w:sz="6" w:space="0" w:color="000000"/>
                  </w:tcBorders>
                  <w:shd w:val="clear" w:color="C0C0C0" w:fill="FFFFFF"/>
                </w:tcPr>
                <w:p w14:paraId="1DE425FC" w14:textId="77777777" w:rsidR="000B44C9" w:rsidRPr="00B0046B" w:rsidRDefault="000B44C9" w:rsidP="000B44C9">
                  <w:pPr>
                    <w:pStyle w:val="TableText"/>
                  </w:pPr>
                  <w:r w:rsidRPr="00B0046B">
                    <w:tab/>
                    <w:t>if (x &gt;= 0)</w:t>
                  </w:r>
                </w:p>
              </w:tc>
              <w:tc>
                <w:tcPr>
                  <w:tcW w:w="900" w:type="dxa"/>
                  <w:tcBorders>
                    <w:top w:val="single" w:sz="12" w:space="0" w:color="000000"/>
                    <w:left w:val="single" w:sz="6" w:space="0" w:color="000000"/>
                    <w:bottom w:val="single" w:sz="6" w:space="0" w:color="000000"/>
                  </w:tcBorders>
                  <w:shd w:val="clear" w:color="C0C0C0" w:fill="FFFFFF"/>
                </w:tcPr>
                <w:p w14:paraId="1DE425FD" w14:textId="77777777" w:rsidR="000B44C9" w:rsidRPr="00B0046B" w:rsidRDefault="000B44C9" w:rsidP="000B44C9">
                  <w:pPr>
                    <w:pStyle w:val="TableText"/>
                    <w:jc w:val="center"/>
                  </w:pPr>
                </w:p>
              </w:tc>
            </w:tr>
            <w:tr w:rsidR="000B44C9" w:rsidRPr="00B0046B" w14:paraId="1DE42601"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5FF"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w:t>
                  </w:r>
                  <w:r w:rsidR="00446577" w:rsidRPr="00B0046B">
                    <w:t>Return</w:t>
                  </w:r>
                  <w:r w:rsidRPr="00B0046B">
                    <w:t xml:space="preserve"> = x</w:t>
                  </w:r>
                </w:p>
              </w:tc>
              <w:tc>
                <w:tcPr>
                  <w:tcW w:w="900" w:type="dxa"/>
                  <w:tcBorders>
                    <w:top w:val="single" w:sz="6" w:space="0" w:color="000000"/>
                    <w:left w:val="single" w:sz="6" w:space="0" w:color="000000"/>
                    <w:bottom w:val="single" w:sz="6" w:space="0" w:color="000000"/>
                  </w:tcBorders>
                  <w:shd w:val="clear" w:color="C0C0C0" w:fill="FFFFFF"/>
                </w:tcPr>
                <w:p w14:paraId="1DE42600" w14:textId="77777777" w:rsidR="000B44C9" w:rsidRPr="00B0046B" w:rsidRDefault="000B44C9" w:rsidP="000B44C9">
                  <w:pPr>
                    <w:pStyle w:val="TableText"/>
                    <w:jc w:val="center"/>
                  </w:pPr>
                </w:p>
              </w:tc>
            </w:tr>
            <w:tr w:rsidR="000B44C9" w:rsidRPr="00B0046B" w14:paraId="1DE42604"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02"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900" w:type="dxa"/>
                  <w:tcBorders>
                    <w:top w:val="single" w:sz="6" w:space="0" w:color="000000"/>
                    <w:left w:val="single" w:sz="6" w:space="0" w:color="000000"/>
                    <w:bottom w:val="single" w:sz="6" w:space="0" w:color="000000"/>
                  </w:tcBorders>
                  <w:shd w:val="clear" w:color="C0C0C0" w:fill="FFFFFF"/>
                </w:tcPr>
                <w:p w14:paraId="1DE42603" w14:textId="77777777" w:rsidR="000B44C9" w:rsidRPr="00B0046B" w:rsidRDefault="000B44C9" w:rsidP="000B44C9">
                  <w:pPr>
                    <w:pStyle w:val="TableText"/>
                    <w:jc w:val="center"/>
                  </w:pPr>
                </w:p>
              </w:tc>
            </w:tr>
            <w:tr w:rsidR="000B44C9" w:rsidRPr="00B0046B" w14:paraId="1DE42607"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05"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valueReturn = −x</w:t>
                  </w:r>
                </w:p>
              </w:tc>
              <w:tc>
                <w:tcPr>
                  <w:tcW w:w="900" w:type="dxa"/>
                  <w:tcBorders>
                    <w:top w:val="single" w:sz="6" w:space="0" w:color="000000"/>
                    <w:left w:val="single" w:sz="6" w:space="0" w:color="000000"/>
                    <w:bottom w:val="single" w:sz="6" w:space="0" w:color="000000"/>
                  </w:tcBorders>
                  <w:shd w:val="clear" w:color="C0C0C0" w:fill="FFFFFF"/>
                </w:tcPr>
                <w:p w14:paraId="1DE42606" w14:textId="77777777" w:rsidR="000B44C9" w:rsidRPr="00B0046B" w:rsidRDefault="000B44C9" w:rsidP="000B44C9">
                  <w:pPr>
                    <w:pStyle w:val="TableText"/>
                    <w:jc w:val="center"/>
                  </w:pPr>
                </w:p>
              </w:tc>
            </w:tr>
            <w:tr w:rsidR="000B44C9" w:rsidRPr="00B0046B" w14:paraId="1DE4260A"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08"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00" w:type="dxa"/>
                  <w:tcBorders>
                    <w:top w:val="single" w:sz="6" w:space="0" w:color="000000"/>
                    <w:left w:val="single" w:sz="6" w:space="0" w:color="000000"/>
                    <w:bottom w:val="single" w:sz="6" w:space="0" w:color="000000"/>
                  </w:tcBorders>
                  <w:shd w:val="clear" w:color="C0C0C0" w:fill="FFFFFF"/>
                </w:tcPr>
                <w:p w14:paraId="1DE42609" w14:textId="77777777" w:rsidR="000B44C9" w:rsidRPr="00B0046B" w:rsidRDefault="000B44C9" w:rsidP="000B44C9">
                  <w:pPr>
                    <w:pStyle w:val="TableText"/>
                    <w:jc w:val="center"/>
                  </w:pPr>
                </w:p>
              </w:tc>
            </w:tr>
            <w:tr w:rsidR="000B44C9" w:rsidRPr="00B0046B" w14:paraId="1DE4260D" w14:textId="77777777">
              <w:trPr>
                <w:trHeight w:val="216"/>
                <w:jc w:val="center"/>
              </w:trPr>
              <w:tc>
                <w:tcPr>
                  <w:tcW w:w="5727" w:type="dxa"/>
                  <w:tcBorders>
                    <w:top w:val="single" w:sz="6" w:space="0" w:color="000000"/>
                    <w:bottom w:val="single" w:sz="12" w:space="0" w:color="000000"/>
                    <w:right w:val="single" w:sz="6" w:space="0" w:color="000000"/>
                  </w:tcBorders>
                  <w:shd w:val="clear" w:color="C0C0C0" w:fill="FFFFFF"/>
                </w:tcPr>
                <w:p w14:paraId="1DE4260B"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00" w:type="dxa"/>
                  <w:tcBorders>
                    <w:top w:val="single" w:sz="6" w:space="0" w:color="000000"/>
                    <w:left w:val="single" w:sz="6" w:space="0" w:color="000000"/>
                    <w:bottom w:val="single" w:sz="12" w:space="0" w:color="000000"/>
                  </w:tcBorders>
                  <w:shd w:val="clear" w:color="C0C0C0" w:fill="FFFFFF"/>
                </w:tcPr>
                <w:p w14:paraId="1DE4260C" w14:textId="77777777" w:rsidR="000B44C9" w:rsidRPr="00B0046B" w:rsidRDefault="000B44C9" w:rsidP="000B44C9">
                  <w:pPr>
                    <w:pStyle w:val="TableText"/>
                    <w:jc w:val="center"/>
                  </w:pPr>
                </w:p>
              </w:tc>
            </w:tr>
          </w:tbl>
          <w:p w14:paraId="1DE4260E" w14:textId="77777777" w:rsidR="000B44C9" w:rsidRPr="00B0046B" w:rsidRDefault="000B44C9" w:rsidP="0041767A">
            <w:pPr>
              <w:keepNext/>
            </w:pPr>
          </w:p>
          <w:p w14:paraId="1DE4260F" w14:textId="77777777" w:rsidR="00D96BCF" w:rsidRPr="00B0046B" w:rsidRDefault="00D96BCF" w:rsidP="0041767A">
            <w:pPr>
              <w:keepNext/>
            </w:pPr>
          </w:p>
        </w:tc>
      </w:tr>
      <w:tr w:rsidR="00A429D2" w:rsidRPr="00B0046B" w14:paraId="1DE4262C" w14:textId="77777777">
        <w:tc>
          <w:tcPr>
            <w:tcW w:w="1327" w:type="dxa"/>
          </w:tcPr>
          <w:p w14:paraId="1DE42611" w14:textId="77777777" w:rsidR="00A429D2" w:rsidRPr="00B0046B" w:rsidRDefault="00A429D2"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Sign(x)</w:t>
            </w:r>
          </w:p>
        </w:tc>
        <w:tc>
          <w:tcPr>
            <w:tcW w:w="7271" w:type="dxa"/>
          </w:tcPr>
          <w:p w14:paraId="1DE42612" w14:textId="4FF37C79" w:rsidR="007D26ED" w:rsidRPr="00B0046B" w:rsidRDefault="007D26ED" w:rsidP="007D26ED">
            <w:pPr>
              <w:keepNext/>
            </w:pPr>
            <w:bookmarkStart w:id="125" w:name="_Ref218513092"/>
            <w:r w:rsidRPr="00B0046B">
              <w:t>Sign of an argument as specified in</w:t>
            </w:r>
            <w:r w:rsidR="00CC14C0" w:rsidRPr="00B0046B">
              <w:t xml:space="preserve"> </w:t>
            </w:r>
            <w:r w:rsidR="008E5165" w:rsidRPr="004A4DE6">
              <w:fldChar w:fldCharType="begin" w:fldLock="1"/>
            </w:r>
            <w:r w:rsidR="00CC14C0" w:rsidRPr="00B0046B">
              <w:instrText xml:space="preserve"> REF _Ref219197446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w:t>
            </w:r>
            <w:r w:rsidR="008E5165" w:rsidRPr="004A4DE6">
              <w:fldChar w:fldCharType="end"/>
            </w:r>
            <w:r w:rsidRPr="00B0046B">
              <w:t>.</w:t>
            </w:r>
          </w:p>
          <w:p w14:paraId="1DE42613" w14:textId="77777777" w:rsidR="000B44C9" w:rsidRPr="00B0046B" w:rsidRDefault="000B44C9" w:rsidP="000B44C9">
            <w:pPr>
              <w:pStyle w:val="TableTitle"/>
              <w:keepLines/>
              <w:outlineLvl w:val="0"/>
            </w:pPr>
            <w:bookmarkStart w:id="126" w:name="_Ref219197446"/>
            <w:bookmarkStart w:id="127" w:name="_Toc257211958"/>
            <w:bookmarkStart w:id="128" w:name="_Toc46229886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w:t>
            </w:r>
            <w:r w:rsidR="008E5165" w:rsidRPr="004A4DE6">
              <w:rPr>
                <w:noProof/>
              </w:rPr>
              <w:fldChar w:fldCharType="end"/>
            </w:r>
            <w:bookmarkEnd w:id="125"/>
            <w:bookmarkEnd w:id="126"/>
            <w:r w:rsidRPr="00B0046B">
              <w:t> – Definition of mathematical function Sign( )</w:t>
            </w:r>
            <w:bookmarkEnd w:id="127"/>
            <w:bookmarkEnd w:id="128"/>
          </w:p>
          <w:p w14:paraId="1DE42614" w14:textId="77777777" w:rsidR="000B44C9" w:rsidRPr="00B0046B" w:rsidRDefault="000B44C9" w:rsidP="000B44C9">
            <w:pPr>
              <w:pStyle w:val="Blanc"/>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0B44C9" w:rsidRPr="00B0046B" w14:paraId="1DE42617" w14:textId="77777777">
              <w:trPr>
                <w:trHeight w:val="216"/>
                <w:jc w:val="center"/>
              </w:trPr>
              <w:tc>
                <w:tcPr>
                  <w:tcW w:w="5727" w:type="dxa"/>
                  <w:tcBorders>
                    <w:top w:val="single" w:sz="12" w:space="0" w:color="000000"/>
                    <w:bottom w:val="single" w:sz="12" w:space="0" w:color="000000"/>
                    <w:right w:val="single" w:sz="6" w:space="0" w:color="000000"/>
                  </w:tcBorders>
                  <w:shd w:val="clear" w:color="000080" w:fill="FFFFFF"/>
                </w:tcPr>
                <w:p w14:paraId="1DE42615" w14:textId="77777777" w:rsidR="000B44C9" w:rsidRPr="00B0046B" w:rsidRDefault="000B44C9" w:rsidP="000B44C9">
                  <w:pPr>
                    <w:pStyle w:val="TableText"/>
                    <w:rPr>
                      <w:b/>
                      <w:bCs/>
                    </w:rPr>
                  </w:pPr>
                  <w:r w:rsidRPr="00B0046B">
                    <w:rPr>
                      <w:b/>
                      <w:bCs/>
                    </w:rPr>
                    <w:t>Sign(x) {</w:t>
                  </w:r>
                </w:p>
              </w:tc>
              <w:tc>
                <w:tcPr>
                  <w:tcW w:w="900" w:type="dxa"/>
                  <w:tcBorders>
                    <w:top w:val="single" w:sz="12" w:space="0" w:color="000000"/>
                    <w:left w:val="single" w:sz="6" w:space="0" w:color="000000"/>
                    <w:bottom w:val="single" w:sz="12" w:space="0" w:color="000000"/>
                  </w:tcBorders>
                  <w:shd w:val="clear" w:color="000080" w:fill="FFFFFF"/>
                </w:tcPr>
                <w:p w14:paraId="1DE42616" w14:textId="77777777" w:rsidR="000B44C9" w:rsidRPr="00B0046B" w:rsidRDefault="000B44C9" w:rsidP="000B44C9">
                  <w:pPr>
                    <w:pStyle w:val="TableText"/>
                    <w:jc w:val="center"/>
                    <w:rPr>
                      <w:b/>
                      <w:bCs/>
                      <w:iCs/>
                    </w:rPr>
                  </w:pPr>
                  <w:r w:rsidRPr="00B0046B">
                    <w:rPr>
                      <w:b/>
                      <w:bCs/>
                      <w:iCs/>
                    </w:rPr>
                    <w:t>Reference</w:t>
                  </w:r>
                </w:p>
              </w:tc>
            </w:tr>
            <w:tr w:rsidR="000B44C9" w:rsidRPr="00B0046B" w14:paraId="1DE4261A" w14:textId="77777777">
              <w:trPr>
                <w:trHeight w:val="216"/>
                <w:jc w:val="center"/>
              </w:trPr>
              <w:tc>
                <w:tcPr>
                  <w:tcW w:w="5727" w:type="dxa"/>
                  <w:tcBorders>
                    <w:top w:val="single" w:sz="12" w:space="0" w:color="000000"/>
                    <w:bottom w:val="single" w:sz="6" w:space="0" w:color="000000"/>
                    <w:right w:val="single" w:sz="6" w:space="0" w:color="000000"/>
                  </w:tcBorders>
                  <w:shd w:val="clear" w:color="C0C0C0" w:fill="FFFFFF"/>
                </w:tcPr>
                <w:p w14:paraId="1DE42618" w14:textId="77777777" w:rsidR="000B44C9" w:rsidRPr="00B0046B" w:rsidRDefault="000B44C9" w:rsidP="000B44C9">
                  <w:pPr>
                    <w:pStyle w:val="TableText"/>
                  </w:pPr>
                  <w:r w:rsidRPr="00B0046B">
                    <w:tab/>
                    <w:t>if (x &gt;= 0)</w:t>
                  </w:r>
                </w:p>
              </w:tc>
              <w:tc>
                <w:tcPr>
                  <w:tcW w:w="900" w:type="dxa"/>
                  <w:tcBorders>
                    <w:top w:val="single" w:sz="12" w:space="0" w:color="000000"/>
                    <w:left w:val="single" w:sz="6" w:space="0" w:color="000000"/>
                    <w:bottom w:val="single" w:sz="6" w:space="0" w:color="000000"/>
                  </w:tcBorders>
                  <w:shd w:val="clear" w:color="C0C0C0" w:fill="FFFFFF"/>
                </w:tcPr>
                <w:p w14:paraId="1DE42619" w14:textId="77777777" w:rsidR="000B44C9" w:rsidRPr="00B0046B" w:rsidRDefault="000B44C9" w:rsidP="000B44C9">
                  <w:pPr>
                    <w:pStyle w:val="TableText"/>
                    <w:jc w:val="center"/>
                  </w:pPr>
                </w:p>
              </w:tc>
            </w:tr>
            <w:tr w:rsidR="000B44C9" w:rsidRPr="00B0046B" w14:paraId="1DE4261D"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1B"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w:t>
                  </w:r>
                  <w:r w:rsidR="00446577" w:rsidRPr="00B0046B">
                    <w:t>Return</w:t>
                  </w:r>
                  <w:r w:rsidRPr="00B0046B">
                    <w:t xml:space="preserve"> = 1</w:t>
                  </w:r>
                </w:p>
              </w:tc>
              <w:tc>
                <w:tcPr>
                  <w:tcW w:w="900" w:type="dxa"/>
                  <w:tcBorders>
                    <w:top w:val="single" w:sz="6" w:space="0" w:color="000000"/>
                    <w:left w:val="single" w:sz="6" w:space="0" w:color="000000"/>
                    <w:bottom w:val="single" w:sz="6" w:space="0" w:color="000000"/>
                  </w:tcBorders>
                  <w:shd w:val="clear" w:color="C0C0C0" w:fill="FFFFFF"/>
                </w:tcPr>
                <w:p w14:paraId="1DE4261C" w14:textId="77777777" w:rsidR="000B44C9" w:rsidRPr="00B0046B" w:rsidRDefault="000B44C9" w:rsidP="000B44C9">
                  <w:pPr>
                    <w:pStyle w:val="TableText"/>
                    <w:jc w:val="center"/>
                  </w:pPr>
                </w:p>
              </w:tc>
            </w:tr>
            <w:tr w:rsidR="000B44C9" w:rsidRPr="00B0046B" w14:paraId="1DE42620"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1E"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900" w:type="dxa"/>
                  <w:tcBorders>
                    <w:top w:val="single" w:sz="6" w:space="0" w:color="000000"/>
                    <w:left w:val="single" w:sz="6" w:space="0" w:color="000000"/>
                    <w:bottom w:val="single" w:sz="6" w:space="0" w:color="000000"/>
                  </w:tcBorders>
                  <w:shd w:val="clear" w:color="C0C0C0" w:fill="FFFFFF"/>
                </w:tcPr>
                <w:p w14:paraId="1DE4261F" w14:textId="77777777" w:rsidR="000B44C9" w:rsidRPr="00B0046B" w:rsidRDefault="000B44C9" w:rsidP="000B44C9">
                  <w:pPr>
                    <w:pStyle w:val="TableText"/>
                    <w:jc w:val="center"/>
                  </w:pPr>
                </w:p>
              </w:tc>
            </w:tr>
            <w:tr w:rsidR="000B44C9" w:rsidRPr="00B0046B" w14:paraId="1DE42623"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21"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valueReturn = −1</w:t>
                  </w:r>
                </w:p>
              </w:tc>
              <w:tc>
                <w:tcPr>
                  <w:tcW w:w="900" w:type="dxa"/>
                  <w:tcBorders>
                    <w:top w:val="single" w:sz="6" w:space="0" w:color="000000"/>
                    <w:left w:val="single" w:sz="6" w:space="0" w:color="000000"/>
                    <w:bottom w:val="single" w:sz="6" w:space="0" w:color="000000"/>
                  </w:tcBorders>
                  <w:shd w:val="clear" w:color="C0C0C0" w:fill="FFFFFF"/>
                </w:tcPr>
                <w:p w14:paraId="1DE42622" w14:textId="77777777" w:rsidR="000B44C9" w:rsidRPr="00B0046B" w:rsidRDefault="000B44C9" w:rsidP="000B44C9">
                  <w:pPr>
                    <w:pStyle w:val="TableText"/>
                    <w:jc w:val="center"/>
                  </w:pPr>
                </w:p>
              </w:tc>
            </w:tr>
            <w:tr w:rsidR="000B44C9" w:rsidRPr="00B0046B" w14:paraId="1DE42626"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24"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00" w:type="dxa"/>
                  <w:tcBorders>
                    <w:top w:val="single" w:sz="6" w:space="0" w:color="000000"/>
                    <w:left w:val="single" w:sz="6" w:space="0" w:color="000000"/>
                    <w:bottom w:val="single" w:sz="6" w:space="0" w:color="000000"/>
                  </w:tcBorders>
                  <w:shd w:val="clear" w:color="C0C0C0" w:fill="FFFFFF"/>
                </w:tcPr>
                <w:p w14:paraId="1DE42625" w14:textId="77777777" w:rsidR="000B44C9" w:rsidRPr="00B0046B" w:rsidRDefault="000B44C9" w:rsidP="000B44C9">
                  <w:pPr>
                    <w:pStyle w:val="TableText"/>
                    <w:jc w:val="center"/>
                  </w:pPr>
                </w:p>
              </w:tc>
            </w:tr>
            <w:tr w:rsidR="000B44C9" w:rsidRPr="00B0046B" w14:paraId="1DE42629" w14:textId="77777777">
              <w:trPr>
                <w:trHeight w:val="216"/>
                <w:jc w:val="center"/>
              </w:trPr>
              <w:tc>
                <w:tcPr>
                  <w:tcW w:w="5727" w:type="dxa"/>
                  <w:tcBorders>
                    <w:top w:val="single" w:sz="6" w:space="0" w:color="000000"/>
                    <w:bottom w:val="single" w:sz="12" w:space="0" w:color="000000"/>
                    <w:right w:val="single" w:sz="6" w:space="0" w:color="000000"/>
                  </w:tcBorders>
                  <w:shd w:val="clear" w:color="C0C0C0" w:fill="FFFFFF"/>
                </w:tcPr>
                <w:p w14:paraId="1DE42627"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00" w:type="dxa"/>
                  <w:tcBorders>
                    <w:top w:val="single" w:sz="6" w:space="0" w:color="000000"/>
                    <w:left w:val="single" w:sz="6" w:space="0" w:color="000000"/>
                    <w:bottom w:val="single" w:sz="12" w:space="0" w:color="000000"/>
                  </w:tcBorders>
                  <w:shd w:val="clear" w:color="C0C0C0" w:fill="FFFFFF"/>
                </w:tcPr>
                <w:p w14:paraId="1DE42628" w14:textId="77777777" w:rsidR="000B44C9" w:rsidRPr="00B0046B" w:rsidRDefault="000B44C9" w:rsidP="000B44C9">
                  <w:pPr>
                    <w:pStyle w:val="TableText"/>
                    <w:jc w:val="center"/>
                  </w:pPr>
                </w:p>
              </w:tc>
            </w:tr>
          </w:tbl>
          <w:p w14:paraId="1DE4262A" w14:textId="77777777" w:rsidR="000B44C9" w:rsidRPr="00B0046B" w:rsidRDefault="000B44C9" w:rsidP="0041767A">
            <w:pPr>
              <w:keepNext/>
            </w:pPr>
          </w:p>
          <w:p w14:paraId="1DE4262B" w14:textId="77777777" w:rsidR="00A429D2" w:rsidRPr="00B0046B" w:rsidRDefault="00A429D2" w:rsidP="0041767A">
            <w:pPr>
              <w:keepNext/>
            </w:pPr>
          </w:p>
        </w:tc>
      </w:tr>
      <w:tr w:rsidR="00A429D2" w:rsidRPr="00B0046B" w14:paraId="1DE4263F" w14:textId="77777777">
        <w:tc>
          <w:tcPr>
            <w:tcW w:w="1327" w:type="dxa"/>
          </w:tcPr>
          <w:p w14:paraId="1DE4262D" w14:textId="77777777" w:rsidR="00A429D2" w:rsidRPr="00B0046B" w:rsidRDefault="00A429D2"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Round(x)</w:t>
            </w:r>
          </w:p>
        </w:tc>
        <w:tc>
          <w:tcPr>
            <w:tcW w:w="7271" w:type="dxa"/>
          </w:tcPr>
          <w:p w14:paraId="1DE4262E" w14:textId="4AFB2072" w:rsidR="00A429D2" w:rsidRPr="00B0046B" w:rsidRDefault="00A429D2" w:rsidP="0041767A">
            <w:pPr>
              <w:keepNext/>
            </w:pPr>
            <w:r w:rsidRPr="00B0046B">
              <w:t>Rounding to integer value</w:t>
            </w:r>
            <w:r w:rsidR="007D26ED" w:rsidRPr="00B0046B">
              <w:t xml:space="preserve"> as specified in </w:t>
            </w:r>
            <w:r w:rsidR="008E5165" w:rsidRPr="004A4DE6">
              <w:fldChar w:fldCharType="begin" w:fldLock="1"/>
            </w:r>
            <w:r w:rsidR="007D26ED" w:rsidRPr="00B0046B">
              <w:instrText xml:space="preserve"> REF _Ref218513094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w:t>
            </w:r>
            <w:r w:rsidR="008E5165" w:rsidRPr="004A4DE6">
              <w:fldChar w:fldCharType="end"/>
            </w:r>
            <w:r w:rsidRPr="00B0046B">
              <w:t>.</w:t>
            </w:r>
          </w:p>
          <w:p w14:paraId="1DE4262F" w14:textId="77777777" w:rsidR="000B44C9" w:rsidRPr="00B0046B" w:rsidRDefault="000B44C9" w:rsidP="000B44C9">
            <w:pPr>
              <w:pStyle w:val="TableTitle"/>
              <w:keepLines/>
              <w:outlineLvl w:val="0"/>
            </w:pPr>
            <w:bookmarkStart w:id="129" w:name="_Ref218513094"/>
            <w:bookmarkStart w:id="130" w:name="_Toc257211959"/>
            <w:bookmarkStart w:id="131" w:name="_Toc46229886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w:t>
            </w:r>
            <w:r w:rsidR="008E5165" w:rsidRPr="004A4DE6">
              <w:rPr>
                <w:noProof/>
              </w:rPr>
              <w:fldChar w:fldCharType="end"/>
            </w:r>
            <w:bookmarkEnd w:id="129"/>
            <w:r w:rsidRPr="00B0046B">
              <w:t> – Definition of mathematical function Round( )</w:t>
            </w:r>
            <w:bookmarkEnd w:id="130"/>
            <w:bookmarkEnd w:id="131"/>
          </w:p>
          <w:p w14:paraId="1DE42630" w14:textId="77777777" w:rsidR="000B44C9" w:rsidRPr="00B0046B" w:rsidRDefault="000B44C9" w:rsidP="000B44C9">
            <w:pPr>
              <w:pStyle w:val="Blanc"/>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0B44C9" w:rsidRPr="00B0046B" w14:paraId="1DE42633" w14:textId="77777777">
              <w:trPr>
                <w:trHeight w:val="216"/>
                <w:jc w:val="center"/>
              </w:trPr>
              <w:tc>
                <w:tcPr>
                  <w:tcW w:w="5641" w:type="dxa"/>
                  <w:tcBorders>
                    <w:top w:val="single" w:sz="12" w:space="0" w:color="000000"/>
                    <w:bottom w:val="single" w:sz="12" w:space="0" w:color="000000"/>
                    <w:right w:val="single" w:sz="6" w:space="0" w:color="000000"/>
                  </w:tcBorders>
                  <w:shd w:val="clear" w:color="000080" w:fill="FFFFFF"/>
                </w:tcPr>
                <w:p w14:paraId="1DE42631" w14:textId="77777777" w:rsidR="000B44C9" w:rsidRPr="00B0046B" w:rsidRDefault="000B44C9" w:rsidP="000B44C9">
                  <w:pPr>
                    <w:pStyle w:val="TableText"/>
                    <w:rPr>
                      <w:b/>
                      <w:bCs/>
                    </w:rPr>
                  </w:pPr>
                  <w:r w:rsidRPr="00B0046B">
                    <w:rPr>
                      <w:b/>
                      <w:bCs/>
                    </w:rPr>
                    <w:t>Round(x) {</w:t>
                  </w:r>
                </w:p>
              </w:tc>
              <w:tc>
                <w:tcPr>
                  <w:tcW w:w="986" w:type="dxa"/>
                  <w:tcBorders>
                    <w:top w:val="single" w:sz="12" w:space="0" w:color="000000"/>
                    <w:left w:val="single" w:sz="6" w:space="0" w:color="000000"/>
                    <w:bottom w:val="single" w:sz="12" w:space="0" w:color="000000"/>
                  </w:tcBorders>
                  <w:shd w:val="clear" w:color="000080" w:fill="FFFFFF"/>
                </w:tcPr>
                <w:p w14:paraId="1DE42632" w14:textId="77777777" w:rsidR="000B44C9" w:rsidRPr="00B0046B" w:rsidRDefault="000B44C9" w:rsidP="000B44C9">
                  <w:pPr>
                    <w:pStyle w:val="TableText"/>
                    <w:jc w:val="center"/>
                    <w:rPr>
                      <w:b/>
                      <w:bCs/>
                      <w:iCs/>
                    </w:rPr>
                  </w:pPr>
                  <w:r w:rsidRPr="00B0046B">
                    <w:rPr>
                      <w:b/>
                      <w:bCs/>
                      <w:iCs/>
                    </w:rPr>
                    <w:t>Reference</w:t>
                  </w:r>
                </w:p>
              </w:tc>
            </w:tr>
            <w:tr w:rsidR="000B44C9" w:rsidRPr="00B0046B" w14:paraId="1DE42636" w14:textId="77777777">
              <w:trPr>
                <w:trHeight w:val="216"/>
                <w:jc w:val="center"/>
              </w:trPr>
              <w:tc>
                <w:tcPr>
                  <w:tcW w:w="5641" w:type="dxa"/>
                  <w:tcBorders>
                    <w:top w:val="single" w:sz="6" w:space="0" w:color="000000"/>
                    <w:bottom w:val="single" w:sz="6" w:space="0" w:color="000000"/>
                    <w:right w:val="single" w:sz="6" w:space="0" w:color="000000"/>
                  </w:tcBorders>
                  <w:shd w:val="clear" w:color="C0C0C0" w:fill="FFFFFF"/>
                </w:tcPr>
                <w:p w14:paraId="1DE42634" w14:textId="77777777" w:rsidR="000B44C9" w:rsidRPr="00B0046B" w:rsidRDefault="000B44C9" w:rsidP="000B44C9">
                  <w:pPr>
                    <w:pStyle w:val="TableText"/>
                  </w:pPr>
                  <w:r w:rsidRPr="00B0046B">
                    <w:tab/>
                    <w:t>value</w:t>
                  </w:r>
                  <w:r w:rsidR="00446577" w:rsidRPr="00B0046B">
                    <w:t>Return</w:t>
                  </w:r>
                  <w:r w:rsidRPr="00B0046B">
                    <w:t xml:space="preserve"> = Sign(x) * Floor(Abs(x) + 0.5)</w:t>
                  </w:r>
                </w:p>
              </w:tc>
              <w:tc>
                <w:tcPr>
                  <w:tcW w:w="986" w:type="dxa"/>
                  <w:tcBorders>
                    <w:top w:val="single" w:sz="6" w:space="0" w:color="000000"/>
                    <w:left w:val="single" w:sz="6" w:space="0" w:color="000000"/>
                    <w:bottom w:val="single" w:sz="6" w:space="0" w:color="000000"/>
                  </w:tcBorders>
                  <w:shd w:val="clear" w:color="C0C0C0" w:fill="FFFFFF"/>
                </w:tcPr>
                <w:p w14:paraId="1DE42635" w14:textId="77777777" w:rsidR="000B44C9" w:rsidRPr="00B0046B" w:rsidRDefault="000B44C9" w:rsidP="000B44C9">
                  <w:pPr>
                    <w:pStyle w:val="TableText"/>
                    <w:jc w:val="center"/>
                  </w:pPr>
                </w:p>
              </w:tc>
            </w:tr>
            <w:tr w:rsidR="000B44C9" w:rsidRPr="00B0046B" w14:paraId="1DE42639" w14:textId="77777777">
              <w:trPr>
                <w:trHeight w:val="216"/>
                <w:jc w:val="center"/>
              </w:trPr>
              <w:tc>
                <w:tcPr>
                  <w:tcW w:w="5641" w:type="dxa"/>
                  <w:tcBorders>
                    <w:top w:val="single" w:sz="6" w:space="0" w:color="000000"/>
                    <w:bottom w:val="single" w:sz="6" w:space="0" w:color="000000"/>
                    <w:right w:val="single" w:sz="6" w:space="0" w:color="000000"/>
                  </w:tcBorders>
                  <w:shd w:val="clear" w:color="C0C0C0" w:fill="FFFFFF"/>
                </w:tcPr>
                <w:p w14:paraId="1DE42637"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86" w:type="dxa"/>
                  <w:tcBorders>
                    <w:top w:val="single" w:sz="6" w:space="0" w:color="000000"/>
                    <w:left w:val="single" w:sz="6" w:space="0" w:color="000000"/>
                    <w:bottom w:val="single" w:sz="6" w:space="0" w:color="000000"/>
                  </w:tcBorders>
                  <w:shd w:val="clear" w:color="C0C0C0" w:fill="FFFFFF"/>
                </w:tcPr>
                <w:p w14:paraId="1DE42638" w14:textId="77777777" w:rsidR="000B44C9" w:rsidRPr="00B0046B" w:rsidRDefault="000B44C9" w:rsidP="000B44C9">
                  <w:pPr>
                    <w:pStyle w:val="TableText"/>
                    <w:jc w:val="center"/>
                  </w:pPr>
                </w:p>
              </w:tc>
            </w:tr>
            <w:tr w:rsidR="000B44C9" w:rsidRPr="00B0046B" w14:paraId="1DE4263C" w14:textId="77777777">
              <w:trPr>
                <w:trHeight w:val="216"/>
                <w:jc w:val="center"/>
              </w:trPr>
              <w:tc>
                <w:tcPr>
                  <w:tcW w:w="5641" w:type="dxa"/>
                  <w:tcBorders>
                    <w:top w:val="single" w:sz="6" w:space="0" w:color="000000"/>
                    <w:bottom w:val="single" w:sz="12" w:space="0" w:color="000000"/>
                    <w:right w:val="single" w:sz="6" w:space="0" w:color="000000"/>
                  </w:tcBorders>
                  <w:shd w:val="clear" w:color="C0C0C0" w:fill="FFFFFF"/>
                </w:tcPr>
                <w:p w14:paraId="1DE4263A"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63B" w14:textId="77777777" w:rsidR="000B44C9" w:rsidRPr="00B0046B" w:rsidRDefault="000B44C9" w:rsidP="000B44C9">
                  <w:pPr>
                    <w:pStyle w:val="TableText"/>
                    <w:jc w:val="center"/>
                  </w:pPr>
                </w:p>
              </w:tc>
            </w:tr>
          </w:tbl>
          <w:p w14:paraId="1DE4263D" w14:textId="77777777" w:rsidR="000B44C9" w:rsidRPr="00B0046B" w:rsidRDefault="000B44C9" w:rsidP="0041767A">
            <w:pPr>
              <w:keepNext/>
            </w:pPr>
          </w:p>
          <w:p w14:paraId="1DE4263E" w14:textId="77777777" w:rsidR="00A429D2" w:rsidRPr="00B0046B" w:rsidRDefault="00A429D2" w:rsidP="0041767A">
            <w:pPr>
              <w:keepNext/>
            </w:pPr>
          </w:p>
        </w:tc>
      </w:tr>
      <w:tr w:rsidR="002A3903" w:rsidRPr="00B0046B" w14:paraId="1DE42655" w14:textId="77777777">
        <w:tc>
          <w:tcPr>
            <w:tcW w:w="1327" w:type="dxa"/>
          </w:tcPr>
          <w:p w14:paraId="1DE42640" w14:textId="77777777" w:rsidR="002A3903" w:rsidRPr="00B0046B" w:rsidRDefault="002A3903"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Clip(x</w:t>
            </w:r>
            <w:r w:rsidR="00ED5A00" w:rsidRPr="00B0046B">
              <w:t>, iLow, iHigh</w:t>
            </w:r>
            <w:r w:rsidRPr="00B0046B">
              <w:t>)</w:t>
            </w:r>
          </w:p>
        </w:tc>
        <w:tc>
          <w:tcPr>
            <w:tcW w:w="7271" w:type="dxa"/>
          </w:tcPr>
          <w:p w14:paraId="1DE42641" w14:textId="25908975" w:rsidR="0097207F" w:rsidRPr="00B0046B" w:rsidRDefault="0097207F">
            <w:pPr>
              <w:keepNext/>
            </w:pPr>
            <w:r w:rsidRPr="00B0046B">
              <w:t xml:space="preserve">Clip integer value to a range between integers iLow and iHigh is specified in </w:t>
            </w:r>
            <w:r w:rsidR="008E5165" w:rsidRPr="004A4DE6">
              <w:fldChar w:fldCharType="begin" w:fldLock="1"/>
            </w:r>
            <w:r w:rsidRPr="00B0046B">
              <w:instrText xml:space="preserve"> REF _Ref219711097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w:t>
            </w:r>
            <w:r w:rsidR="008E5165" w:rsidRPr="004A4DE6">
              <w:fldChar w:fldCharType="end"/>
            </w:r>
            <w:r w:rsidRPr="00B0046B">
              <w:t>.</w:t>
            </w:r>
          </w:p>
          <w:p w14:paraId="1DE42642" w14:textId="77777777" w:rsidR="0097207F" w:rsidRPr="00B0046B" w:rsidRDefault="0097207F" w:rsidP="0097207F">
            <w:pPr>
              <w:pStyle w:val="TableTitle"/>
              <w:keepLines/>
              <w:outlineLvl w:val="0"/>
            </w:pPr>
            <w:bookmarkStart w:id="132" w:name="_Ref219711097"/>
            <w:bookmarkStart w:id="133" w:name="_Toc257211960"/>
            <w:bookmarkStart w:id="134" w:name="_Toc46229886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w:t>
            </w:r>
            <w:r w:rsidR="008E5165" w:rsidRPr="004A4DE6">
              <w:rPr>
                <w:noProof/>
              </w:rPr>
              <w:fldChar w:fldCharType="end"/>
            </w:r>
            <w:bookmarkEnd w:id="132"/>
            <w:r w:rsidRPr="00B0046B">
              <w:t> – Definition of mathematical function Clip( )</w:t>
            </w:r>
            <w:bookmarkEnd w:id="133"/>
            <w:bookmarkEnd w:id="134"/>
          </w:p>
          <w:p w14:paraId="1DE42643" w14:textId="77777777" w:rsidR="0097207F" w:rsidRPr="00B0046B" w:rsidRDefault="0097207F" w:rsidP="0097207F">
            <w:pPr>
              <w:pStyle w:val="Blanc"/>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97207F" w:rsidRPr="00B0046B" w14:paraId="1DE42646" w14:textId="77777777">
              <w:trPr>
                <w:trHeight w:val="216"/>
                <w:jc w:val="center"/>
              </w:trPr>
              <w:tc>
                <w:tcPr>
                  <w:tcW w:w="5641" w:type="dxa"/>
                  <w:tcBorders>
                    <w:top w:val="single" w:sz="12" w:space="0" w:color="000000"/>
                    <w:bottom w:val="single" w:sz="12" w:space="0" w:color="000000"/>
                    <w:right w:val="single" w:sz="6" w:space="0" w:color="000000"/>
                  </w:tcBorders>
                  <w:shd w:val="clear" w:color="000080" w:fill="FFFFFF"/>
                </w:tcPr>
                <w:p w14:paraId="1DE42644" w14:textId="77777777" w:rsidR="0097207F" w:rsidRPr="00B0046B" w:rsidRDefault="0097207F" w:rsidP="0097207F">
                  <w:pPr>
                    <w:pStyle w:val="TableText"/>
                    <w:rPr>
                      <w:b/>
                      <w:bCs/>
                    </w:rPr>
                  </w:pPr>
                  <w:r w:rsidRPr="00B0046B">
                    <w:rPr>
                      <w:b/>
                      <w:bCs/>
                    </w:rPr>
                    <w:t>Clip(x, iLow, iHigh) {</w:t>
                  </w:r>
                </w:p>
              </w:tc>
              <w:tc>
                <w:tcPr>
                  <w:tcW w:w="986" w:type="dxa"/>
                  <w:tcBorders>
                    <w:top w:val="single" w:sz="12" w:space="0" w:color="000000"/>
                    <w:left w:val="single" w:sz="6" w:space="0" w:color="000000"/>
                    <w:bottom w:val="single" w:sz="12" w:space="0" w:color="000000"/>
                  </w:tcBorders>
                  <w:shd w:val="clear" w:color="000080" w:fill="FFFFFF"/>
                </w:tcPr>
                <w:p w14:paraId="1DE42645" w14:textId="77777777" w:rsidR="0097207F" w:rsidRPr="00B0046B" w:rsidRDefault="0097207F" w:rsidP="0097207F">
                  <w:pPr>
                    <w:pStyle w:val="TableText"/>
                    <w:jc w:val="center"/>
                    <w:rPr>
                      <w:b/>
                      <w:bCs/>
                      <w:iCs/>
                    </w:rPr>
                  </w:pPr>
                  <w:r w:rsidRPr="00B0046B">
                    <w:rPr>
                      <w:b/>
                      <w:bCs/>
                      <w:iCs/>
                    </w:rPr>
                    <w:t>Reference</w:t>
                  </w:r>
                </w:p>
              </w:tc>
            </w:tr>
            <w:tr w:rsidR="0097207F" w:rsidRPr="00B0046B" w14:paraId="1DE42649" w14:textId="77777777">
              <w:trPr>
                <w:trHeight w:val="216"/>
                <w:jc w:val="center"/>
              </w:trPr>
              <w:tc>
                <w:tcPr>
                  <w:tcW w:w="5641" w:type="dxa"/>
                  <w:tcBorders>
                    <w:top w:val="single" w:sz="6" w:space="0" w:color="000000"/>
                    <w:bottom w:val="single" w:sz="6" w:space="0" w:color="000000"/>
                    <w:right w:val="single" w:sz="6" w:space="0" w:color="000000"/>
                  </w:tcBorders>
                  <w:shd w:val="clear" w:color="C0C0C0" w:fill="FFFFFF"/>
                </w:tcPr>
                <w:p w14:paraId="1DE42647" w14:textId="77777777" w:rsidR="0097207F" w:rsidRPr="00B0046B" w:rsidRDefault="0097207F" w:rsidP="0097207F">
                  <w:pPr>
                    <w:pStyle w:val="TableText"/>
                  </w:pPr>
                  <w:r w:rsidRPr="00B0046B">
                    <w:tab/>
                    <w:t>valueReturn = Max(x, iLow)</w:t>
                  </w:r>
                </w:p>
              </w:tc>
              <w:tc>
                <w:tcPr>
                  <w:tcW w:w="986" w:type="dxa"/>
                  <w:tcBorders>
                    <w:top w:val="single" w:sz="6" w:space="0" w:color="000000"/>
                    <w:left w:val="single" w:sz="6" w:space="0" w:color="000000"/>
                    <w:bottom w:val="single" w:sz="6" w:space="0" w:color="000000"/>
                  </w:tcBorders>
                  <w:shd w:val="clear" w:color="C0C0C0" w:fill="FFFFFF"/>
                </w:tcPr>
                <w:p w14:paraId="1DE42648" w14:textId="77777777" w:rsidR="0097207F" w:rsidRPr="00B0046B" w:rsidRDefault="0097207F" w:rsidP="0097207F">
                  <w:pPr>
                    <w:pStyle w:val="TableText"/>
                    <w:jc w:val="center"/>
                  </w:pPr>
                </w:p>
              </w:tc>
            </w:tr>
            <w:tr w:rsidR="0097207F" w:rsidRPr="00B0046B" w14:paraId="1DE4264C" w14:textId="77777777">
              <w:trPr>
                <w:trHeight w:val="216"/>
                <w:jc w:val="center"/>
              </w:trPr>
              <w:tc>
                <w:tcPr>
                  <w:tcW w:w="5641" w:type="dxa"/>
                  <w:tcBorders>
                    <w:top w:val="single" w:sz="6" w:space="0" w:color="000000"/>
                    <w:bottom w:val="single" w:sz="6" w:space="0" w:color="000000"/>
                    <w:right w:val="single" w:sz="6" w:space="0" w:color="000000"/>
                  </w:tcBorders>
                  <w:shd w:val="clear" w:color="C0C0C0" w:fill="FFFFFF"/>
                </w:tcPr>
                <w:p w14:paraId="1DE4264A" w14:textId="77777777" w:rsidR="0097207F" w:rsidRPr="00B0046B" w:rsidRDefault="0097207F" w:rsidP="009720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valueReturn = Min(</w:t>
                  </w:r>
                  <w:r w:rsidR="00EB3BBA" w:rsidRPr="00B0046B">
                    <w:t>valueReturn</w:t>
                  </w:r>
                  <w:r w:rsidRPr="00B0046B">
                    <w:t>, iHigh)</w:t>
                  </w:r>
                </w:p>
              </w:tc>
              <w:tc>
                <w:tcPr>
                  <w:tcW w:w="986" w:type="dxa"/>
                  <w:tcBorders>
                    <w:top w:val="single" w:sz="6" w:space="0" w:color="000000"/>
                    <w:left w:val="single" w:sz="6" w:space="0" w:color="000000"/>
                    <w:bottom w:val="single" w:sz="6" w:space="0" w:color="000000"/>
                  </w:tcBorders>
                  <w:shd w:val="clear" w:color="C0C0C0" w:fill="FFFFFF"/>
                </w:tcPr>
                <w:p w14:paraId="1DE4264B" w14:textId="77777777" w:rsidR="0097207F" w:rsidRPr="00B0046B" w:rsidRDefault="0097207F" w:rsidP="0097207F">
                  <w:pPr>
                    <w:pStyle w:val="TableText"/>
                    <w:jc w:val="center"/>
                  </w:pPr>
                </w:p>
              </w:tc>
            </w:tr>
            <w:tr w:rsidR="0097207F" w:rsidRPr="00B0046B" w14:paraId="1DE4264F" w14:textId="77777777">
              <w:trPr>
                <w:trHeight w:val="216"/>
                <w:jc w:val="center"/>
              </w:trPr>
              <w:tc>
                <w:tcPr>
                  <w:tcW w:w="5641" w:type="dxa"/>
                  <w:tcBorders>
                    <w:top w:val="single" w:sz="6" w:space="0" w:color="000000"/>
                    <w:bottom w:val="single" w:sz="6" w:space="0" w:color="000000"/>
                    <w:right w:val="single" w:sz="6" w:space="0" w:color="000000"/>
                  </w:tcBorders>
                  <w:shd w:val="clear" w:color="C0C0C0" w:fill="FFFFFF"/>
                </w:tcPr>
                <w:p w14:paraId="1DE4264D" w14:textId="77777777" w:rsidR="0097207F" w:rsidRPr="00B0046B" w:rsidRDefault="0097207F" w:rsidP="009720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86" w:type="dxa"/>
                  <w:tcBorders>
                    <w:top w:val="single" w:sz="6" w:space="0" w:color="000000"/>
                    <w:left w:val="single" w:sz="6" w:space="0" w:color="000000"/>
                    <w:bottom w:val="single" w:sz="6" w:space="0" w:color="000000"/>
                  </w:tcBorders>
                  <w:shd w:val="clear" w:color="C0C0C0" w:fill="FFFFFF"/>
                </w:tcPr>
                <w:p w14:paraId="1DE4264E" w14:textId="77777777" w:rsidR="0097207F" w:rsidRPr="00B0046B" w:rsidRDefault="0097207F" w:rsidP="0097207F">
                  <w:pPr>
                    <w:pStyle w:val="TableText"/>
                    <w:jc w:val="center"/>
                  </w:pPr>
                </w:p>
              </w:tc>
            </w:tr>
            <w:tr w:rsidR="0097207F" w:rsidRPr="00B0046B" w14:paraId="1DE42652" w14:textId="77777777">
              <w:trPr>
                <w:trHeight w:val="216"/>
                <w:jc w:val="center"/>
              </w:trPr>
              <w:tc>
                <w:tcPr>
                  <w:tcW w:w="5641" w:type="dxa"/>
                  <w:tcBorders>
                    <w:top w:val="single" w:sz="6" w:space="0" w:color="000000"/>
                    <w:bottom w:val="single" w:sz="12" w:space="0" w:color="000000"/>
                    <w:right w:val="single" w:sz="6" w:space="0" w:color="000000"/>
                  </w:tcBorders>
                  <w:shd w:val="clear" w:color="C0C0C0" w:fill="FFFFFF"/>
                </w:tcPr>
                <w:p w14:paraId="1DE42650" w14:textId="77777777" w:rsidR="0097207F" w:rsidRPr="00B0046B" w:rsidRDefault="0097207F" w:rsidP="009720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651" w14:textId="77777777" w:rsidR="0097207F" w:rsidRPr="00B0046B" w:rsidRDefault="0097207F" w:rsidP="0097207F">
                  <w:pPr>
                    <w:pStyle w:val="TableText"/>
                    <w:jc w:val="center"/>
                  </w:pPr>
                </w:p>
              </w:tc>
            </w:tr>
          </w:tbl>
          <w:p w14:paraId="1DE42653" w14:textId="77777777" w:rsidR="0097207F" w:rsidRPr="00B0046B" w:rsidRDefault="0097207F" w:rsidP="0097207F">
            <w:pPr>
              <w:keepNext/>
            </w:pPr>
          </w:p>
          <w:p w14:paraId="1DE42654" w14:textId="77777777" w:rsidR="002A3903" w:rsidRPr="00B0046B" w:rsidRDefault="002A3903" w:rsidP="0041767A">
            <w:pPr>
              <w:keepNext/>
            </w:pPr>
          </w:p>
        </w:tc>
      </w:tr>
      <w:tr w:rsidR="00A429D2" w:rsidRPr="00B0046B" w14:paraId="1DE42658" w14:textId="77777777">
        <w:tc>
          <w:tcPr>
            <w:tcW w:w="1327" w:type="dxa"/>
          </w:tcPr>
          <w:p w14:paraId="1DE42656" w14:textId="77777777" w:rsidR="00A429D2" w:rsidRPr="00B0046B" w:rsidRDefault="00A429D2"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Sqrt(x)</w:t>
            </w:r>
          </w:p>
        </w:tc>
        <w:tc>
          <w:tcPr>
            <w:tcW w:w="7271" w:type="dxa"/>
          </w:tcPr>
          <w:p w14:paraId="1DE42657" w14:textId="77777777" w:rsidR="00A429D2" w:rsidRPr="00B0046B" w:rsidRDefault="00A429D2" w:rsidP="0041767A">
            <w:pPr>
              <w:keepN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Square root of x</w:t>
            </w:r>
          </w:p>
        </w:tc>
      </w:tr>
    </w:tbl>
    <w:p w14:paraId="1DE42659" w14:textId="77777777" w:rsidR="00EE57AB" w:rsidRPr="00B0046B" w:rsidRDefault="00EE57AB">
      <w:r w:rsidRPr="00B0046B">
        <w:br w:type="page"/>
      </w:r>
    </w:p>
    <w:tbl>
      <w:tblPr>
        <w:tblW w:w="0" w:type="auto"/>
        <w:tblInd w:w="851" w:type="dxa"/>
        <w:tblLook w:val="0000" w:firstRow="0" w:lastRow="0" w:firstColumn="0" w:lastColumn="0" w:noHBand="0" w:noVBand="0"/>
      </w:tblPr>
      <w:tblGrid>
        <w:gridCol w:w="1327"/>
        <w:gridCol w:w="7271"/>
      </w:tblGrid>
      <w:tr w:rsidR="00D96BCF" w:rsidRPr="00B0046B" w14:paraId="1DE42678" w14:textId="77777777">
        <w:tc>
          <w:tcPr>
            <w:tcW w:w="1327" w:type="dxa"/>
          </w:tcPr>
          <w:p w14:paraId="1DE4265A" w14:textId="77777777" w:rsidR="00D96BCF" w:rsidRPr="00B0046B" w:rsidRDefault="00D96BCF" w:rsidP="00BB2C51">
            <w:pPr>
              <w:keepNext/>
            </w:pPr>
            <w:r w:rsidRPr="00B0046B">
              <w:t>Num</w:t>
            </w:r>
            <w:r w:rsidR="0038087F" w:rsidRPr="00B0046B">
              <w:t>o</w:t>
            </w:r>
            <w:r w:rsidRPr="00B0046B">
              <w:t>nes</w:t>
            </w:r>
            <w:r w:rsidR="00AF54D5" w:rsidRPr="00B0046B">
              <w:t>(x</w:t>
            </w:r>
            <w:r w:rsidRPr="00B0046B">
              <w:t>)</w:t>
            </w:r>
          </w:p>
        </w:tc>
        <w:tc>
          <w:tcPr>
            <w:tcW w:w="7271" w:type="dxa"/>
          </w:tcPr>
          <w:p w14:paraId="1DE4265B" w14:textId="0F615E14" w:rsidR="00D96BCF" w:rsidRPr="00B0046B" w:rsidRDefault="00D96BCF" w:rsidP="00BB2C51">
            <w:pPr>
              <w:keepNext/>
            </w:pPr>
            <w:r w:rsidRPr="00B0046B">
              <w:t xml:space="preserve">Returns the number of bits in </w:t>
            </w:r>
            <w:r w:rsidR="007D26ED" w:rsidRPr="00B0046B">
              <w:t>an argument</w:t>
            </w:r>
            <w:r w:rsidRPr="00B0046B">
              <w:t xml:space="preserve"> that are set</w:t>
            </w:r>
            <w:r w:rsidR="007D26ED" w:rsidRPr="00B0046B">
              <w:t>, for</w:t>
            </w:r>
            <w:r w:rsidRPr="00B0046B">
              <w:t xml:space="preserve"> a positive integer </w:t>
            </w:r>
            <w:r w:rsidR="007D26ED" w:rsidRPr="00B0046B">
              <w:t xml:space="preserve">argument x that is </w:t>
            </w:r>
            <w:r w:rsidRPr="00B0046B">
              <w:t>represented in two</w:t>
            </w:r>
            <w:r w:rsidR="004178DF" w:rsidRPr="00B0046B">
              <w:t>'</w:t>
            </w:r>
            <w:r w:rsidRPr="00B0046B">
              <w:t>s complement arithmetic</w:t>
            </w:r>
            <w:r w:rsidR="007D26ED" w:rsidRPr="00B0046B">
              <w:t xml:space="preserve"> as specified in </w:t>
            </w:r>
            <w:r w:rsidR="008E5165" w:rsidRPr="004A4DE6">
              <w:fldChar w:fldCharType="begin" w:fldLock="1"/>
            </w:r>
            <w:r w:rsidR="007D26ED" w:rsidRPr="00B0046B">
              <w:instrText xml:space="preserve"> REF _Ref218513096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w:t>
            </w:r>
            <w:r w:rsidR="008E5165" w:rsidRPr="004A4DE6">
              <w:fldChar w:fldCharType="end"/>
            </w:r>
            <w:r w:rsidRPr="00B0046B">
              <w:t>.</w:t>
            </w:r>
          </w:p>
          <w:p w14:paraId="1DE4265C" w14:textId="77777777" w:rsidR="000B44C9" w:rsidRPr="00B0046B" w:rsidRDefault="000B44C9" w:rsidP="000B44C9">
            <w:pPr>
              <w:pStyle w:val="TableTitle"/>
              <w:keepLines/>
              <w:outlineLvl w:val="0"/>
            </w:pPr>
            <w:bookmarkStart w:id="135" w:name="_Ref218513096"/>
            <w:bookmarkStart w:id="136" w:name="_Toc257211961"/>
            <w:bookmarkStart w:id="137" w:name="_Toc46229887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w:t>
            </w:r>
            <w:r w:rsidR="008E5165" w:rsidRPr="004A4DE6">
              <w:rPr>
                <w:noProof/>
              </w:rPr>
              <w:fldChar w:fldCharType="end"/>
            </w:r>
            <w:bookmarkEnd w:id="135"/>
            <w:r w:rsidRPr="00B0046B">
              <w:t> – Definition of mathematical function Numones( )</w:t>
            </w:r>
            <w:bookmarkEnd w:id="136"/>
            <w:bookmarkEnd w:id="137"/>
          </w:p>
          <w:p w14:paraId="1DE4265D" w14:textId="77777777" w:rsidR="000B44C9" w:rsidRPr="00B0046B" w:rsidRDefault="000B44C9" w:rsidP="000B44C9">
            <w:pPr>
              <w:pStyle w:val="Blanc"/>
              <w:rPr>
                <w:lang w:val="en-GB"/>
              </w:rPr>
            </w:pPr>
          </w:p>
          <w:tbl>
            <w:tblPr>
              <w:tblW w:w="6627"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641"/>
              <w:gridCol w:w="986"/>
            </w:tblGrid>
            <w:tr w:rsidR="000B44C9" w:rsidRPr="00B0046B" w14:paraId="1DE42660" w14:textId="77777777">
              <w:trPr>
                <w:trHeight w:val="216"/>
                <w:jc w:val="center"/>
              </w:trPr>
              <w:tc>
                <w:tcPr>
                  <w:tcW w:w="5727" w:type="dxa"/>
                  <w:tcBorders>
                    <w:top w:val="single" w:sz="12" w:space="0" w:color="000000"/>
                    <w:bottom w:val="single" w:sz="12" w:space="0" w:color="000000"/>
                    <w:right w:val="single" w:sz="6" w:space="0" w:color="000000"/>
                  </w:tcBorders>
                  <w:shd w:val="clear" w:color="000080" w:fill="FFFFFF"/>
                </w:tcPr>
                <w:p w14:paraId="1DE4265E" w14:textId="77777777" w:rsidR="000B44C9" w:rsidRPr="00B0046B" w:rsidRDefault="000B44C9" w:rsidP="000B44C9">
                  <w:pPr>
                    <w:pStyle w:val="TableText"/>
                    <w:rPr>
                      <w:b/>
                      <w:bCs/>
                    </w:rPr>
                  </w:pPr>
                  <w:r w:rsidRPr="00B0046B">
                    <w:rPr>
                      <w:b/>
                      <w:bCs/>
                    </w:rPr>
                    <w:t>Numones(x) {</w:t>
                  </w:r>
                </w:p>
              </w:tc>
              <w:tc>
                <w:tcPr>
                  <w:tcW w:w="900" w:type="dxa"/>
                  <w:tcBorders>
                    <w:top w:val="single" w:sz="12" w:space="0" w:color="000000"/>
                    <w:left w:val="single" w:sz="6" w:space="0" w:color="000000"/>
                    <w:bottom w:val="single" w:sz="12" w:space="0" w:color="000000"/>
                  </w:tcBorders>
                  <w:shd w:val="clear" w:color="000080" w:fill="FFFFFF"/>
                </w:tcPr>
                <w:p w14:paraId="1DE4265F" w14:textId="77777777" w:rsidR="000B44C9" w:rsidRPr="00B0046B" w:rsidRDefault="000B44C9" w:rsidP="000B44C9">
                  <w:pPr>
                    <w:pStyle w:val="TableText"/>
                    <w:jc w:val="center"/>
                    <w:rPr>
                      <w:b/>
                      <w:bCs/>
                      <w:iCs/>
                    </w:rPr>
                  </w:pPr>
                  <w:r w:rsidRPr="00B0046B">
                    <w:rPr>
                      <w:b/>
                      <w:bCs/>
                      <w:iCs/>
                    </w:rPr>
                    <w:t>Reference</w:t>
                  </w:r>
                </w:p>
              </w:tc>
            </w:tr>
            <w:tr w:rsidR="000B44C9" w:rsidRPr="00B0046B" w14:paraId="1DE42663" w14:textId="77777777">
              <w:trPr>
                <w:trHeight w:val="216"/>
                <w:jc w:val="center"/>
              </w:trPr>
              <w:tc>
                <w:tcPr>
                  <w:tcW w:w="5727" w:type="dxa"/>
                  <w:tcBorders>
                    <w:top w:val="single" w:sz="12" w:space="0" w:color="000000"/>
                    <w:bottom w:val="single" w:sz="6" w:space="0" w:color="000000"/>
                    <w:right w:val="single" w:sz="6" w:space="0" w:color="000000"/>
                  </w:tcBorders>
                  <w:shd w:val="clear" w:color="C0C0C0" w:fill="FFFFFF"/>
                </w:tcPr>
                <w:p w14:paraId="1DE42661" w14:textId="77777777" w:rsidR="000B44C9" w:rsidRPr="00B0046B" w:rsidRDefault="000B44C9" w:rsidP="000B44C9">
                  <w:pPr>
                    <w:pStyle w:val="TableText"/>
                  </w:pPr>
                  <w:r w:rsidRPr="00B0046B">
                    <w:tab/>
                    <w:t>valueReturn = 0</w:t>
                  </w:r>
                </w:p>
              </w:tc>
              <w:tc>
                <w:tcPr>
                  <w:tcW w:w="900" w:type="dxa"/>
                  <w:tcBorders>
                    <w:top w:val="single" w:sz="12" w:space="0" w:color="000000"/>
                    <w:left w:val="single" w:sz="6" w:space="0" w:color="000000"/>
                    <w:bottom w:val="single" w:sz="6" w:space="0" w:color="000000"/>
                  </w:tcBorders>
                  <w:shd w:val="clear" w:color="C0C0C0" w:fill="FFFFFF"/>
                </w:tcPr>
                <w:p w14:paraId="1DE42662" w14:textId="77777777" w:rsidR="000B44C9" w:rsidRPr="00B0046B" w:rsidRDefault="000B44C9" w:rsidP="000B44C9">
                  <w:pPr>
                    <w:pStyle w:val="TableText"/>
                    <w:jc w:val="center"/>
                  </w:pPr>
                </w:p>
              </w:tc>
            </w:tr>
            <w:tr w:rsidR="000B44C9" w:rsidRPr="00B0046B" w14:paraId="1DE42666"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64"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while (x != 0) {</w:t>
                  </w:r>
                </w:p>
              </w:tc>
              <w:tc>
                <w:tcPr>
                  <w:tcW w:w="900" w:type="dxa"/>
                  <w:tcBorders>
                    <w:top w:val="single" w:sz="6" w:space="0" w:color="000000"/>
                    <w:left w:val="single" w:sz="6" w:space="0" w:color="000000"/>
                    <w:bottom w:val="single" w:sz="6" w:space="0" w:color="000000"/>
                  </w:tcBorders>
                  <w:shd w:val="clear" w:color="C0C0C0" w:fill="FFFFFF"/>
                </w:tcPr>
                <w:p w14:paraId="1DE42665" w14:textId="77777777" w:rsidR="000B44C9" w:rsidRPr="00B0046B" w:rsidRDefault="000B44C9" w:rsidP="000B44C9">
                  <w:pPr>
                    <w:pStyle w:val="TableText"/>
                    <w:jc w:val="center"/>
                  </w:pPr>
                </w:p>
              </w:tc>
            </w:tr>
            <w:tr w:rsidR="000B44C9" w:rsidRPr="00B0046B" w14:paraId="1DE42669"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67"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valueReturn += (x &amp; 1)</w:t>
                  </w:r>
                </w:p>
              </w:tc>
              <w:tc>
                <w:tcPr>
                  <w:tcW w:w="900" w:type="dxa"/>
                  <w:tcBorders>
                    <w:top w:val="single" w:sz="6" w:space="0" w:color="000000"/>
                    <w:left w:val="single" w:sz="6" w:space="0" w:color="000000"/>
                    <w:bottom w:val="single" w:sz="6" w:space="0" w:color="000000"/>
                  </w:tcBorders>
                  <w:shd w:val="clear" w:color="C0C0C0" w:fill="FFFFFF"/>
                </w:tcPr>
                <w:p w14:paraId="1DE42668" w14:textId="77777777" w:rsidR="000B44C9" w:rsidRPr="00B0046B" w:rsidRDefault="000B44C9" w:rsidP="000B44C9">
                  <w:pPr>
                    <w:pStyle w:val="TableText"/>
                    <w:jc w:val="center"/>
                  </w:pPr>
                </w:p>
              </w:tc>
            </w:tr>
            <w:tr w:rsidR="000B44C9" w:rsidRPr="00B0046B" w14:paraId="1DE4266C"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6A"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x &gt;&gt;= 1</w:t>
                  </w:r>
                </w:p>
              </w:tc>
              <w:tc>
                <w:tcPr>
                  <w:tcW w:w="900" w:type="dxa"/>
                  <w:tcBorders>
                    <w:top w:val="single" w:sz="6" w:space="0" w:color="000000"/>
                    <w:left w:val="single" w:sz="6" w:space="0" w:color="000000"/>
                    <w:bottom w:val="single" w:sz="6" w:space="0" w:color="000000"/>
                  </w:tcBorders>
                  <w:shd w:val="clear" w:color="C0C0C0" w:fill="FFFFFF"/>
                </w:tcPr>
                <w:p w14:paraId="1DE4266B" w14:textId="77777777" w:rsidR="000B44C9" w:rsidRPr="00B0046B" w:rsidRDefault="000B44C9" w:rsidP="000B44C9">
                  <w:pPr>
                    <w:pStyle w:val="TableText"/>
                    <w:jc w:val="center"/>
                  </w:pPr>
                </w:p>
              </w:tc>
            </w:tr>
            <w:tr w:rsidR="000B44C9" w:rsidRPr="00B0046B" w14:paraId="1DE4266F"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6D"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900" w:type="dxa"/>
                  <w:tcBorders>
                    <w:top w:val="single" w:sz="6" w:space="0" w:color="000000"/>
                    <w:left w:val="single" w:sz="6" w:space="0" w:color="000000"/>
                    <w:bottom w:val="single" w:sz="6" w:space="0" w:color="000000"/>
                  </w:tcBorders>
                  <w:shd w:val="clear" w:color="C0C0C0" w:fill="FFFFFF"/>
                </w:tcPr>
                <w:p w14:paraId="1DE4266E" w14:textId="77777777" w:rsidR="000B44C9" w:rsidRPr="00B0046B" w:rsidRDefault="000B44C9" w:rsidP="000B44C9">
                  <w:pPr>
                    <w:pStyle w:val="TableText"/>
                    <w:jc w:val="center"/>
                  </w:pPr>
                </w:p>
              </w:tc>
            </w:tr>
            <w:tr w:rsidR="000B44C9" w:rsidRPr="00B0046B" w14:paraId="1DE42672" w14:textId="77777777">
              <w:trPr>
                <w:trHeight w:val="216"/>
                <w:jc w:val="center"/>
              </w:trPr>
              <w:tc>
                <w:tcPr>
                  <w:tcW w:w="5727" w:type="dxa"/>
                  <w:tcBorders>
                    <w:top w:val="single" w:sz="6" w:space="0" w:color="000000"/>
                    <w:bottom w:val="single" w:sz="6" w:space="0" w:color="000000"/>
                    <w:right w:val="single" w:sz="6" w:space="0" w:color="000000"/>
                  </w:tcBorders>
                  <w:shd w:val="clear" w:color="C0C0C0" w:fill="FFFFFF"/>
                </w:tcPr>
                <w:p w14:paraId="1DE42670"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valueReturn</w:t>
                  </w:r>
                </w:p>
              </w:tc>
              <w:tc>
                <w:tcPr>
                  <w:tcW w:w="900" w:type="dxa"/>
                  <w:tcBorders>
                    <w:top w:val="single" w:sz="6" w:space="0" w:color="000000"/>
                    <w:left w:val="single" w:sz="6" w:space="0" w:color="000000"/>
                    <w:bottom w:val="single" w:sz="6" w:space="0" w:color="000000"/>
                  </w:tcBorders>
                  <w:shd w:val="clear" w:color="C0C0C0" w:fill="FFFFFF"/>
                </w:tcPr>
                <w:p w14:paraId="1DE42671" w14:textId="77777777" w:rsidR="000B44C9" w:rsidRPr="00B0046B" w:rsidRDefault="000B44C9" w:rsidP="000B44C9">
                  <w:pPr>
                    <w:pStyle w:val="TableText"/>
                    <w:jc w:val="center"/>
                  </w:pPr>
                </w:p>
              </w:tc>
            </w:tr>
            <w:tr w:rsidR="000B44C9" w:rsidRPr="00B0046B" w14:paraId="1DE42675" w14:textId="77777777">
              <w:trPr>
                <w:trHeight w:val="216"/>
                <w:jc w:val="center"/>
              </w:trPr>
              <w:tc>
                <w:tcPr>
                  <w:tcW w:w="5727" w:type="dxa"/>
                  <w:tcBorders>
                    <w:top w:val="single" w:sz="6" w:space="0" w:color="000000"/>
                    <w:bottom w:val="single" w:sz="12" w:space="0" w:color="000000"/>
                    <w:right w:val="single" w:sz="6" w:space="0" w:color="000000"/>
                  </w:tcBorders>
                  <w:shd w:val="clear" w:color="C0C0C0" w:fill="FFFFFF"/>
                </w:tcPr>
                <w:p w14:paraId="1DE42673" w14:textId="77777777" w:rsidR="000B44C9" w:rsidRPr="00B0046B" w:rsidRDefault="000B44C9" w:rsidP="000B44C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00" w:type="dxa"/>
                  <w:tcBorders>
                    <w:top w:val="single" w:sz="6" w:space="0" w:color="000000"/>
                    <w:left w:val="single" w:sz="6" w:space="0" w:color="000000"/>
                    <w:bottom w:val="single" w:sz="12" w:space="0" w:color="000000"/>
                  </w:tcBorders>
                  <w:shd w:val="clear" w:color="C0C0C0" w:fill="FFFFFF"/>
                </w:tcPr>
                <w:p w14:paraId="1DE42674" w14:textId="77777777" w:rsidR="000B44C9" w:rsidRPr="00B0046B" w:rsidRDefault="000B44C9" w:rsidP="000B44C9">
                  <w:pPr>
                    <w:pStyle w:val="TableText"/>
                    <w:jc w:val="center"/>
                  </w:pPr>
                </w:p>
              </w:tc>
            </w:tr>
          </w:tbl>
          <w:p w14:paraId="1DE42676" w14:textId="77777777" w:rsidR="000B44C9" w:rsidRPr="00B0046B" w:rsidRDefault="000B44C9" w:rsidP="00BB2C51">
            <w:pPr>
              <w:keepNext/>
            </w:pPr>
          </w:p>
          <w:p w14:paraId="1DE42677" w14:textId="77777777" w:rsidR="00D96BCF" w:rsidRPr="00B0046B" w:rsidRDefault="00D96BCF" w:rsidP="00BB2C51">
            <w:pPr>
              <w:keepNext/>
            </w:pPr>
          </w:p>
        </w:tc>
      </w:tr>
    </w:tbl>
    <w:p w14:paraId="1DE42679" w14:textId="77777777" w:rsidR="00067149" w:rsidRPr="00B0046B" w:rsidRDefault="00067149" w:rsidP="00067149">
      <w:pPr>
        <w:pStyle w:val="enumlev1"/>
        <w:numPr>
          <w:ilvl w:val="0"/>
          <w:numId w:val="0"/>
        </w:numPr>
      </w:pPr>
    </w:p>
    <w:p w14:paraId="1DE4267A" w14:textId="77777777" w:rsidR="0016044C" w:rsidRPr="00B0046B" w:rsidRDefault="0016044C" w:rsidP="000B047E">
      <w:pPr>
        <w:pStyle w:val="Heading2"/>
      </w:pPr>
      <w:bookmarkStart w:id="138" w:name="_Toc226984036"/>
      <w:bookmarkStart w:id="139" w:name="_Toc462298553"/>
      <w:r w:rsidRPr="00B0046B">
        <w:t>Syntax and semantics notation</w:t>
      </w:r>
      <w:bookmarkEnd w:id="138"/>
      <w:bookmarkEnd w:id="139"/>
    </w:p>
    <w:p w14:paraId="1DE4267B" w14:textId="77777777" w:rsidR="0016044C" w:rsidRPr="00B0046B" w:rsidRDefault="0016044C" w:rsidP="000B047E">
      <w:pPr>
        <w:pStyle w:val="Heading3"/>
      </w:pPr>
      <w:bookmarkStart w:id="140" w:name="_Ref183206045"/>
      <w:bookmarkStart w:id="141" w:name="_Toc226984037"/>
      <w:bookmarkStart w:id="142" w:name="_Toc462298554"/>
      <w:r w:rsidRPr="00B0046B">
        <w:t>Method of specifying syntax in tabular form</w:t>
      </w:r>
      <w:bookmarkEnd w:id="140"/>
      <w:bookmarkEnd w:id="141"/>
      <w:bookmarkEnd w:id="142"/>
    </w:p>
    <w:p w14:paraId="1DE4267C" w14:textId="77777777" w:rsidR="0016044C" w:rsidRPr="00B0046B" w:rsidRDefault="0016044C" w:rsidP="0016044C">
      <w:r w:rsidRPr="00B0046B">
        <w:t xml:space="preserve">The syntax tables specify a superset of the syntax of all allowed </w:t>
      </w:r>
      <w:r w:rsidR="006A0E4A" w:rsidRPr="00B0046B">
        <w:t>codestream</w:t>
      </w:r>
      <w:r w:rsidRPr="00B0046B">
        <w:t>s. Additional constraints on the syntax may also be specified, either directly or indirectly, in other subclauses.</w:t>
      </w:r>
    </w:p>
    <w:p w14:paraId="1DE4267D" w14:textId="2562D54C" w:rsidR="0016044C" w:rsidRPr="00B0046B" w:rsidRDefault="008E5165" w:rsidP="0016044C">
      <w:r w:rsidRPr="004A4DE6">
        <w:fldChar w:fldCharType="begin" w:fldLock="1"/>
      </w:r>
      <w:r w:rsidR="002B6195" w:rsidRPr="00B0046B">
        <w:instrText xml:space="preserve"> REF _Ref183135793 \h </w:instrText>
      </w:r>
      <w:r w:rsidR="00B0046B" w:rsidRPr="00786941">
        <w:instrText xml:space="preserve"> \* MERGEFORMAT </w:instrText>
      </w:r>
      <w:r w:rsidRPr="004A4DE6">
        <w:fldChar w:fldCharType="separate"/>
      </w:r>
      <w:r w:rsidR="00414D7D" w:rsidRPr="00B0046B">
        <w:t>Table </w:t>
      </w:r>
      <w:r w:rsidR="00414D7D" w:rsidRPr="00B0046B">
        <w:rPr>
          <w:noProof/>
        </w:rPr>
        <w:t>15</w:t>
      </w:r>
      <w:r w:rsidRPr="004A4DE6">
        <w:fldChar w:fldCharType="end"/>
      </w:r>
      <w:r w:rsidR="0016044C" w:rsidRPr="00B0046B">
        <w:t xml:space="preserve"> lists an example of pseudocode used to specify the syntax. When </w:t>
      </w:r>
      <w:r w:rsidR="00F72262" w:rsidRPr="00B0046B">
        <w:t xml:space="preserve">the name of </w:t>
      </w:r>
      <w:r w:rsidR="0016044C" w:rsidRPr="00B0046B">
        <w:t xml:space="preserve">a </w:t>
      </w:r>
      <w:r w:rsidR="00F72262" w:rsidRPr="00B0046B">
        <w:t>syntax element</w:t>
      </w:r>
      <w:r w:rsidR="0016044C" w:rsidRPr="00B0046B">
        <w:t xml:space="preserve"> appears in the first column, it specifies that </w:t>
      </w:r>
      <w:r w:rsidR="00F72262" w:rsidRPr="00B0046B">
        <w:t>the</w:t>
      </w:r>
      <w:r w:rsidR="0016044C" w:rsidRPr="00B0046B">
        <w:t xml:space="preserve"> syntax element is parsed from the </w:t>
      </w:r>
      <w:r w:rsidR="006A0E4A" w:rsidRPr="00B0046B">
        <w:t>codestream</w:t>
      </w:r>
      <w:r w:rsidR="0016044C" w:rsidRPr="00B0046B">
        <w:t xml:space="preserve"> and the </w:t>
      </w:r>
      <w:r w:rsidR="006A0E4A" w:rsidRPr="00B0046B">
        <w:t>codestream</w:t>
      </w:r>
      <w:r w:rsidR="0016044C" w:rsidRPr="00B0046B">
        <w:t xml:space="preserve"> pointer is advanced to the next bit position beyond the syntax element in the </w:t>
      </w:r>
      <w:r w:rsidR="006A0E4A" w:rsidRPr="00B0046B">
        <w:t>codestream</w:t>
      </w:r>
      <w:r w:rsidR="0016044C" w:rsidRPr="00B0046B">
        <w:t xml:space="preserve"> parsing process.</w:t>
      </w:r>
    </w:p>
    <w:p w14:paraId="1DE4267E" w14:textId="1E23B388" w:rsidR="0016044C" w:rsidRPr="00B0046B" w:rsidRDefault="003A4BC0">
      <w:r w:rsidRPr="00B0046B">
        <w:t>S</w:t>
      </w:r>
      <w:r w:rsidR="00595FFC" w:rsidRPr="00B0046B">
        <w:t>ee</w:t>
      </w:r>
      <w:r w:rsidR="0016044C" w:rsidRPr="00B0046B">
        <w:t xml:space="preserve"> </w:t>
      </w:r>
      <w:r w:rsidR="008E5165" w:rsidRPr="004A4DE6">
        <w:fldChar w:fldCharType="begin" w:fldLock="1"/>
      </w:r>
      <w:r w:rsidRPr="00B0046B">
        <w:instrText xml:space="preserve"> REF _Ref183127822 \r \h </w:instrText>
      </w:r>
      <w:r w:rsidR="00B0046B" w:rsidRPr="00786941">
        <w:instrText xml:space="preserve"> \* MERGEFORMAT </w:instrText>
      </w:r>
      <w:r w:rsidR="008E5165" w:rsidRPr="004A4DE6">
        <w:fldChar w:fldCharType="separate"/>
      </w:r>
      <w:r w:rsidR="00414D7D" w:rsidRPr="00B0046B">
        <w:t>5.3.2</w:t>
      </w:r>
      <w:r w:rsidR="008E5165" w:rsidRPr="004A4DE6">
        <w:fldChar w:fldCharType="end"/>
      </w:r>
      <w:r w:rsidR="0016044C" w:rsidRPr="00B0046B">
        <w:t xml:space="preserve"> </w:t>
      </w:r>
      <w:r w:rsidR="00595FFC" w:rsidRPr="00B0046B">
        <w:t>for</w:t>
      </w:r>
      <w:r w:rsidR="0016044C" w:rsidRPr="00B0046B">
        <w:t xml:space="preserve"> an example of how the semantics of a syntax element are specified in this </w:t>
      </w:r>
      <w:r w:rsidR="00424E22" w:rsidRPr="00B0046B">
        <w:t>S</w:t>
      </w:r>
      <w:r w:rsidR="0016044C" w:rsidRPr="00B0046B">
        <w:t xml:space="preserve">pecification. </w:t>
      </w:r>
    </w:p>
    <w:p w14:paraId="1DE4267F" w14:textId="77777777" w:rsidR="0016044C" w:rsidRPr="00B0046B" w:rsidRDefault="0016044C" w:rsidP="0016044C">
      <w:r w:rsidRPr="00B0046B">
        <w:t xml:space="preserve">The column with the heading </w:t>
      </w:r>
      <w:r w:rsidR="00387EA3" w:rsidRPr="00B0046B">
        <w:t>"</w:t>
      </w:r>
      <w:r w:rsidRPr="00B0046B">
        <w:t>Descriptor</w:t>
      </w:r>
      <w:r w:rsidR="00387EA3" w:rsidRPr="00B0046B">
        <w:t xml:space="preserve">" </w:t>
      </w:r>
      <w:r w:rsidRPr="00B0046B">
        <w:t xml:space="preserve">specifies the parsing process of an associated syntax element as follows: </w:t>
      </w:r>
    </w:p>
    <w:p w14:paraId="1DE42680" w14:textId="716DA95E" w:rsidR="003114A3" w:rsidRPr="00B0046B" w:rsidRDefault="003114A3">
      <w:pPr>
        <w:pStyle w:val="enumlev1"/>
      </w:pPr>
      <w:r w:rsidRPr="00B0046B">
        <w:t>i(n): two's complement signed integer using n</w:t>
      </w:r>
      <w:r w:rsidR="00493826" w:rsidRPr="00B0046B">
        <w:t xml:space="preserve"> </w:t>
      </w:r>
      <w:r w:rsidRPr="00B0046B">
        <w:t>bits</w:t>
      </w:r>
      <w:r w:rsidR="00493826" w:rsidRPr="00B0046B">
        <w:t>,</w:t>
      </w:r>
      <w:r w:rsidRPr="00B0046B">
        <w:t xml:space="preserve"> where the </w:t>
      </w:r>
      <w:r w:rsidR="00243A00" w:rsidRPr="00B0046B">
        <w:t>MSB</w:t>
      </w:r>
      <w:r w:rsidRPr="00B0046B">
        <w:t xml:space="preserve"> is the leftmost bit. This indicates a fixed-length syntax element. The value of n is</w:t>
      </w:r>
      <w:r w:rsidR="00424E22" w:rsidRPr="00B0046B">
        <w:t xml:space="preserve"> the </w:t>
      </w:r>
      <w:r w:rsidRPr="00B0046B">
        <w:t>size of the syntax element in bits. For example, i(3) indicates a 3-bit syntax element, and i(iVar) indicates a syntax element of length iVar, where iVar is a variable computed from the values of other previously parsed syntax elements.</w:t>
      </w:r>
    </w:p>
    <w:p w14:paraId="1DE42681" w14:textId="12E37697" w:rsidR="0016044C" w:rsidRPr="00B0046B" w:rsidRDefault="0016044C" w:rsidP="00243A00">
      <w:pPr>
        <w:pStyle w:val="enumlev1"/>
      </w:pPr>
      <w:r w:rsidRPr="00B0046B">
        <w:t>u(n): unsigned integer using n</w:t>
      </w:r>
      <w:r w:rsidR="00493826" w:rsidRPr="00B0046B">
        <w:t xml:space="preserve"> </w:t>
      </w:r>
      <w:r w:rsidRPr="00B0046B">
        <w:t>bits</w:t>
      </w:r>
      <w:r w:rsidR="00493826" w:rsidRPr="00B0046B">
        <w:t>,</w:t>
      </w:r>
      <w:r w:rsidRPr="00B0046B">
        <w:t xml:space="preserve"> where the </w:t>
      </w:r>
      <w:r w:rsidR="00243A00" w:rsidRPr="00B0046B">
        <w:t>MSB</w:t>
      </w:r>
      <w:r w:rsidRPr="00B0046B">
        <w:t xml:space="preserve"> is the leftmost bit. </w:t>
      </w:r>
      <w:r w:rsidR="00571E89" w:rsidRPr="00B0046B">
        <w:t xml:space="preserve">This indicates a fixed-length syntax element. The value of n is </w:t>
      </w:r>
      <w:r w:rsidR="00424E22" w:rsidRPr="00B0046B">
        <w:t xml:space="preserve">the </w:t>
      </w:r>
      <w:r w:rsidR="00571E89" w:rsidRPr="00B0046B">
        <w:t xml:space="preserve">size of the syntax element in bits. For example, u(3) indicates a 3-bit syntax element, and u(iVar) indicates a syntax element of length iVar, where iVar is a variable computed from the values of other previously </w:t>
      </w:r>
      <w:r w:rsidR="003359BD" w:rsidRPr="00B0046B">
        <w:t>pars</w:t>
      </w:r>
      <w:r w:rsidR="00571E89" w:rsidRPr="00B0046B">
        <w:t>ed syntax elements.</w:t>
      </w:r>
    </w:p>
    <w:p w14:paraId="1DE42682" w14:textId="77777777" w:rsidR="00CB1BA5" w:rsidRPr="00B0046B" w:rsidRDefault="00CB1BA5" w:rsidP="0016044C">
      <w:pPr>
        <w:pStyle w:val="enumlev1"/>
      </w:pPr>
      <w:r w:rsidRPr="00B0046B">
        <w:t>le(n): unsigned integer using n</w:t>
      </w:r>
      <w:r w:rsidR="00493826" w:rsidRPr="00B0046B">
        <w:t xml:space="preserve"> </w:t>
      </w:r>
      <w:r w:rsidRPr="00B0046B">
        <w:t>bits in little-endian form, where n is a</w:t>
      </w:r>
      <w:r w:rsidR="00C20D96" w:rsidRPr="00B0046B">
        <w:t>n integer</w:t>
      </w:r>
      <w:r w:rsidRPr="00B0046B">
        <w:t xml:space="preserve"> multiple of 8. This indicates a fixed-length syntax element. The value of n is </w:t>
      </w:r>
      <w:r w:rsidR="00424E22" w:rsidRPr="00B0046B">
        <w:t xml:space="preserve">the </w:t>
      </w:r>
      <w:r w:rsidRPr="00B0046B">
        <w:t xml:space="preserve">size of the syntax element in bits. For example, </w:t>
      </w:r>
      <w:r w:rsidR="004806E9" w:rsidRPr="00B0046B">
        <w:t>le</w:t>
      </w:r>
      <w:r w:rsidRPr="00B0046B">
        <w:t xml:space="preserve">(16) indicates a 16-bit syntax element, and </w:t>
      </w:r>
      <w:r w:rsidR="004806E9" w:rsidRPr="00B0046B">
        <w:t>le</w:t>
      </w:r>
      <w:r w:rsidRPr="00B0046B">
        <w:t xml:space="preserve">(iVar) indicates a syntax element of length iVar, where iVar is a variable </w:t>
      </w:r>
      <w:r w:rsidR="004806E9" w:rsidRPr="00B0046B">
        <w:t>having a value that is a</w:t>
      </w:r>
      <w:r w:rsidR="00C20D96" w:rsidRPr="00B0046B">
        <w:t>n integer</w:t>
      </w:r>
      <w:r w:rsidR="004806E9" w:rsidRPr="00B0046B">
        <w:t xml:space="preserve"> multiple of 8 that is </w:t>
      </w:r>
      <w:r w:rsidRPr="00B0046B">
        <w:t xml:space="preserve">computed from the values of other previously </w:t>
      </w:r>
      <w:r w:rsidR="003359BD" w:rsidRPr="00B0046B">
        <w:t>pars</w:t>
      </w:r>
      <w:r w:rsidRPr="00B0046B">
        <w:t>ed syntax elements.</w:t>
      </w:r>
    </w:p>
    <w:p w14:paraId="1DE42683" w14:textId="01BDDCD3" w:rsidR="0016044C" w:rsidRPr="00B0046B" w:rsidRDefault="0016044C" w:rsidP="00243A00">
      <w:pPr>
        <w:pStyle w:val="enumlev1"/>
      </w:pPr>
      <w:r w:rsidRPr="00B0046B">
        <w:t xml:space="preserve">e(v): entropy coded syntax element where the </w:t>
      </w:r>
      <w:r w:rsidR="00243A00" w:rsidRPr="00B0046B">
        <w:t>MSB</w:t>
      </w:r>
      <w:r w:rsidRPr="00B0046B">
        <w:t xml:space="preserve"> of t</w:t>
      </w:r>
      <w:r w:rsidR="00CB1BA5" w:rsidRPr="00B0046B">
        <w:t>he code is the leftmost bit. This</w:t>
      </w:r>
      <w:r w:rsidRPr="00B0046B">
        <w:t xml:space="preserve"> indicates a variable-length coded syntax element, and a fixed VLC table is used to </w:t>
      </w:r>
      <w:r w:rsidR="003359BD" w:rsidRPr="00B0046B">
        <w:t>pars</w:t>
      </w:r>
      <w:r w:rsidRPr="00B0046B">
        <w:t>e this syntax element.</w:t>
      </w:r>
    </w:p>
    <w:p w14:paraId="1DE42684" w14:textId="6BCD2C38" w:rsidR="005052DD" w:rsidRPr="00B0046B" w:rsidRDefault="0016044C" w:rsidP="00243A00">
      <w:pPr>
        <w:pStyle w:val="enumlev1"/>
      </w:pPr>
      <w:r w:rsidRPr="00B0046B">
        <w:t xml:space="preserve">ae(v): adaptive entropy coded syntax element where the </w:t>
      </w:r>
      <w:r w:rsidR="00243A00" w:rsidRPr="00B0046B">
        <w:t>MSB</w:t>
      </w:r>
      <w:r w:rsidRPr="00B0046B">
        <w:t xml:space="preserve"> of the code is the left most bit. </w:t>
      </w:r>
      <w:r w:rsidR="00CB1BA5" w:rsidRPr="00B0046B">
        <w:t xml:space="preserve">This indicates a variable-length coded syntax element, where the VLC table used to </w:t>
      </w:r>
      <w:r w:rsidR="003359BD" w:rsidRPr="00B0046B">
        <w:t>pars</w:t>
      </w:r>
      <w:r w:rsidR="00CB1BA5" w:rsidRPr="00B0046B">
        <w:t xml:space="preserve">e the syntax element is selected adaptively based on the values of other previously </w:t>
      </w:r>
      <w:r w:rsidR="003359BD" w:rsidRPr="00B0046B">
        <w:t xml:space="preserve">parsed </w:t>
      </w:r>
      <w:r w:rsidR="00CB1BA5" w:rsidRPr="00B0046B">
        <w:t>syntax elements.</w:t>
      </w:r>
    </w:p>
    <w:p w14:paraId="1DE42685" w14:textId="77777777" w:rsidR="005052DD" w:rsidRPr="00B0046B" w:rsidRDefault="0016044C" w:rsidP="005052DD">
      <w:r w:rsidRPr="00B0046B">
        <w:t xml:space="preserve">The column with the heading </w:t>
      </w:r>
      <w:r w:rsidR="00387EA3" w:rsidRPr="00B0046B">
        <w:t>"</w:t>
      </w:r>
      <w:r w:rsidRPr="00B0046B">
        <w:t>Reference</w:t>
      </w:r>
      <w:r w:rsidR="00387EA3" w:rsidRPr="00B0046B">
        <w:t xml:space="preserve">" </w:t>
      </w:r>
      <w:r w:rsidRPr="00B0046B">
        <w:t>provides one or more links to semantics or information about constraints on an associated syntax element.</w:t>
      </w:r>
    </w:p>
    <w:p w14:paraId="1DE42686" w14:textId="77777777" w:rsidR="00872FF6" w:rsidRPr="00B0046B" w:rsidRDefault="00872FF6" w:rsidP="000B047E">
      <w:pPr>
        <w:pStyle w:val="TableTitle"/>
        <w:keepLines/>
        <w:outlineLvl w:val="0"/>
      </w:pPr>
      <w:bookmarkStart w:id="143" w:name="_Ref183135793"/>
      <w:bookmarkStart w:id="144" w:name="_Toc257211964"/>
      <w:bookmarkStart w:id="145" w:name="_Toc46229887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w:t>
      </w:r>
      <w:r w:rsidR="008E5165" w:rsidRPr="004A4DE6">
        <w:rPr>
          <w:noProof/>
        </w:rPr>
        <w:fldChar w:fldCharType="end"/>
      </w:r>
      <w:bookmarkEnd w:id="143"/>
      <w:r w:rsidRPr="00B0046B">
        <w:t> – </w:t>
      </w:r>
      <w:r w:rsidR="002177B2" w:rsidRPr="00B0046B">
        <w:t>Syntax table example</w:t>
      </w:r>
      <w:bookmarkEnd w:id="144"/>
      <w:bookmarkEnd w:id="145"/>
    </w:p>
    <w:p w14:paraId="1DE42687" w14:textId="77777777" w:rsidR="00872FF6" w:rsidRPr="00B0046B" w:rsidRDefault="00872FF6" w:rsidP="00872FF6">
      <w:pPr>
        <w:pStyle w:val="Blanc"/>
        <w:rPr>
          <w:lang w:val="en-GB"/>
        </w:rPr>
      </w:pPr>
    </w:p>
    <w:tbl>
      <w:tblPr>
        <w:tblW w:w="835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797"/>
        <w:gridCol w:w="1260"/>
        <w:gridCol w:w="1295"/>
      </w:tblGrid>
      <w:tr w:rsidR="0016044C" w:rsidRPr="00B0046B" w14:paraId="1DE4268B" w14:textId="77777777">
        <w:trPr>
          <w:trHeight w:val="216"/>
          <w:jc w:val="center"/>
        </w:trPr>
        <w:tc>
          <w:tcPr>
            <w:tcW w:w="5797" w:type="dxa"/>
            <w:tcBorders>
              <w:top w:val="single" w:sz="12" w:space="0" w:color="000000"/>
              <w:bottom w:val="single" w:sz="12" w:space="0" w:color="000000"/>
              <w:right w:val="single" w:sz="6" w:space="0" w:color="000000"/>
            </w:tcBorders>
            <w:shd w:val="clear" w:color="000080" w:fill="FFFFFF"/>
          </w:tcPr>
          <w:p w14:paraId="1DE42688" w14:textId="77777777" w:rsidR="0016044C" w:rsidRPr="00B0046B" w:rsidRDefault="001A1A2B" w:rsidP="00350389">
            <w:pPr>
              <w:pStyle w:val="TableText"/>
              <w:rPr>
                <w:b/>
                <w:bCs/>
              </w:rPr>
            </w:pPr>
            <w:r w:rsidRPr="00B0046B">
              <w:rPr>
                <w:b/>
                <w:bCs/>
              </w:rPr>
              <w:t>HEADER_EXAMPLE</w:t>
            </w:r>
            <w:r w:rsidR="0016044C" w:rsidRPr="00B0046B">
              <w:rPr>
                <w:b/>
                <w:bCs/>
              </w:rPr>
              <w:t>(</w:t>
            </w:r>
            <w:r w:rsidR="008A6E79" w:rsidRPr="00B0046B">
              <w:rPr>
                <w:b/>
                <w:bCs/>
              </w:rPr>
              <w:t> </w:t>
            </w:r>
            <w:r w:rsidR="0016044C" w:rsidRPr="00B0046B">
              <w:rPr>
                <w:b/>
                <w:bCs/>
              </w:rPr>
              <w:t>) {</w:t>
            </w:r>
          </w:p>
        </w:tc>
        <w:tc>
          <w:tcPr>
            <w:tcW w:w="1260" w:type="dxa"/>
            <w:tcBorders>
              <w:top w:val="single" w:sz="12" w:space="0" w:color="000000"/>
              <w:left w:val="single" w:sz="6" w:space="0" w:color="000000"/>
              <w:bottom w:val="single" w:sz="12" w:space="0" w:color="000000"/>
              <w:right w:val="single" w:sz="6" w:space="0" w:color="000000"/>
            </w:tcBorders>
            <w:shd w:val="clear" w:color="000080" w:fill="FFFFFF"/>
          </w:tcPr>
          <w:p w14:paraId="1DE42689" w14:textId="77777777" w:rsidR="0016044C" w:rsidRPr="00B0046B" w:rsidRDefault="0016044C" w:rsidP="00350389">
            <w:pPr>
              <w:pStyle w:val="TableText"/>
              <w:jc w:val="center"/>
              <w:rPr>
                <w:b/>
                <w:bCs/>
                <w:iCs/>
              </w:rPr>
            </w:pPr>
            <w:r w:rsidRPr="00B0046B">
              <w:rPr>
                <w:b/>
                <w:bCs/>
                <w:iCs/>
              </w:rPr>
              <w:t>Descriptor</w:t>
            </w:r>
          </w:p>
        </w:tc>
        <w:tc>
          <w:tcPr>
            <w:tcW w:w="1295" w:type="dxa"/>
            <w:tcBorders>
              <w:top w:val="single" w:sz="12" w:space="0" w:color="000000"/>
              <w:left w:val="single" w:sz="6" w:space="0" w:color="000000"/>
              <w:bottom w:val="single" w:sz="12" w:space="0" w:color="000000"/>
            </w:tcBorders>
            <w:shd w:val="clear" w:color="000080" w:fill="FFFFFF"/>
          </w:tcPr>
          <w:p w14:paraId="1DE4268A" w14:textId="77777777" w:rsidR="0016044C" w:rsidRPr="00B0046B" w:rsidRDefault="004D0A57" w:rsidP="00350389">
            <w:pPr>
              <w:pStyle w:val="TableText"/>
              <w:jc w:val="center"/>
              <w:rPr>
                <w:b/>
                <w:bCs/>
                <w:iCs/>
              </w:rPr>
            </w:pPr>
            <w:r w:rsidRPr="00B0046B">
              <w:rPr>
                <w:b/>
                <w:bCs/>
                <w:iCs/>
              </w:rPr>
              <w:t>Reference</w:t>
            </w:r>
          </w:p>
        </w:tc>
      </w:tr>
      <w:tr w:rsidR="0016044C" w:rsidRPr="00B0046B" w14:paraId="1DE4268F" w14:textId="77777777">
        <w:trPr>
          <w:trHeight w:val="216"/>
          <w:jc w:val="center"/>
        </w:trPr>
        <w:tc>
          <w:tcPr>
            <w:tcW w:w="5797" w:type="dxa"/>
            <w:tcBorders>
              <w:top w:val="single" w:sz="12" w:space="0" w:color="000000"/>
              <w:bottom w:val="single" w:sz="6" w:space="0" w:color="000000"/>
              <w:right w:val="single" w:sz="6" w:space="0" w:color="000000"/>
            </w:tcBorders>
            <w:shd w:val="clear" w:color="C0C0C0" w:fill="FFFFFF"/>
          </w:tcPr>
          <w:p w14:paraId="1DE4268C" w14:textId="77777777" w:rsidR="0016044C" w:rsidRPr="00B0046B" w:rsidRDefault="00350389" w:rsidP="00350389">
            <w:pPr>
              <w:pStyle w:val="TableText"/>
            </w:pPr>
            <w:r w:rsidRPr="00B0046B">
              <w:tab/>
            </w:r>
            <w:r w:rsidR="0016044C" w:rsidRPr="00B0046B">
              <w:t>/* A statement can be a syntax element or a conditional statement</w:t>
            </w:r>
            <w:r w:rsidR="00B370E1" w:rsidRPr="00B0046B">
              <w:rPr>
                <w:b/>
              </w:rPr>
              <w:br/>
            </w:r>
            <w:r w:rsidR="00AC19D9" w:rsidRPr="00B0046B">
              <w:tab/>
            </w:r>
            <w:r w:rsidR="00B370E1" w:rsidRPr="00B0046B">
              <w:tab/>
            </w:r>
            <w:r w:rsidR="0016044C" w:rsidRPr="00B0046B">
              <w:t>that specifies the presence and type of syntax element */</w:t>
            </w:r>
          </w:p>
        </w:tc>
        <w:tc>
          <w:tcPr>
            <w:tcW w:w="1260" w:type="dxa"/>
            <w:tcBorders>
              <w:top w:val="single" w:sz="12" w:space="0" w:color="000000"/>
              <w:left w:val="single" w:sz="6" w:space="0" w:color="000000"/>
              <w:bottom w:val="single" w:sz="6" w:space="0" w:color="000000"/>
              <w:right w:val="single" w:sz="6" w:space="0" w:color="000000"/>
            </w:tcBorders>
            <w:shd w:val="clear" w:color="C0C0C0" w:fill="FFFFFF"/>
          </w:tcPr>
          <w:p w14:paraId="1DE4268D" w14:textId="77777777" w:rsidR="0016044C" w:rsidRPr="00B0046B" w:rsidRDefault="0016044C" w:rsidP="00350389">
            <w:pPr>
              <w:pStyle w:val="TableText"/>
              <w:jc w:val="center"/>
            </w:pPr>
          </w:p>
        </w:tc>
        <w:tc>
          <w:tcPr>
            <w:tcW w:w="1295" w:type="dxa"/>
            <w:tcBorders>
              <w:top w:val="single" w:sz="12" w:space="0" w:color="000000"/>
              <w:left w:val="single" w:sz="6" w:space="0" w:color="000000"/>
              <w:bottom w:val="single" w:sz="6" w:space="0" w:color="000000"/>
            </w:tcBorders>
            <w:shd w:val="clear" w:color="C0C0C0" w:fill="FFFFFF"/>
          </w:tcPr>
          <w:p w14:paraId="1DE4268E" w14:textId="77777777" w:rsidR="0016044C" w:rsidRPr="00B0046B" w:rsidRDefault="0016044C" w:rsidP="00350389">
            <w:pPr>
              <w:pStyle w:val="TableText"/>
              <w:jc w:val="center"/>
            </w:pPr>
          </w:p>
        </w:tc>
      </w:tr>
      <w:tr w:rsidR="0016044C" w:rsidRPr="00B0046B" w14:paraId="1DE42693"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690" w14:textId="7664612C" w:rsidR="0016044C" w:rsidRPr="00B0046B" w:rsidRDefault="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16044C" w:rsidRPr="00B0046B">
              <w:t>/* The conditional statements are expressed in terms of the</w:t>
            </w:r>
            <w:r w:rsidR="00B370E1" w:rsidRPr="00B0046B">
              <w:rPr>
                <w:b/>
              </w:rPr>
              <w:br/>
            </w:r>
            <w:r w:rsidR="00AC19D9" w:rsidRPr="00B0046B">
              <w:tab/>
            </w:r>
            <w:r w:rsidR="00B370E1" w:rsidRPr="00B0046B">
              <w:tab/>
            </w:r>
            <w:r w:rsidR="0016044C" w:rsidRPr="00B0046B">
              <w:t xml:space="preserve">pseudocode operations defined in </w:t>
            </w:r>
            <w:r w:rsidR="008E5165" w:rsidRPr="004A4DE6">
              <w:fldChar w:fldCharType="begin" w:fldLock="1"/>
            </w:r>
            <w:r w:rsidR="001722FA" w:rsidRPr="00B0046B">
              <w:instrText xml:space="preserve"> REF _Ref183205986 \r \h  \* MERGEFORMAT </w:instrText>
            </w:r>
            <w:r w:rsidR="008E5165" w:rsidRPr="004A4DE6">
              <w:fldChar w:fldCharType="separate"/>
            </w:r>
            <w:r w:rsidR="00414D7D" w:rsidRPr="00B0046B">
              <w:t>5.2.7</w:t>
            </w:r>
            <w:r w:rsidR="008E5165" w:rsidRPr="004A4DE6">
              <w:fldChar w:fldCharType="end"/>
            </w:r>
            <w:r w:rsidR="0016044C" w:rsidRPr="00B0046B">
              <w:t xml:space="preserve"> */</w:t>
            </w:r>
          </w:p>
        </w:tc>
        <w:tc>
          <w:tcPr>
            <w:tcW w:w="1260" w:type="dxa"/>
            <w:tcBorders>
              <w:top w:val="single" w:sz="6" w:space="0" w:color="000000"/>
              <w:left w:val="single" w:sz="6" w:space="0" w:color="000000"/>
              <w:bottom w:val="single" w:sz="6" w:space="0" w:color="000000"/>
              <w:right w:val="single" w:sz="6" w:space="0" w:color="000000"/>
            </w:tcBorders>
            <w:shd w:val="clear" w:color="C0C0C0" w:fill="FFFFFF"/>
          </w:tcPr>
          <w:p w14:paraId="1DE42691" w14:textId="77777777" w:rsidR="0016044C" w:rsidRPr="00B0046B" w:rsidRDefault="0016044C" w:rsidP="00350389">
            <w:pPr>
              <w:pStyle w:val="TableText"/>
              <w:jc w:val="center"/>
            </w:pPr>
          </w:p>
        </w:tc>
        <w:tc>
          <w:tcPr>
            <w:tcW w:w="1295" w:type="dxa"/>
            <w:tcBorders>
              <w:top w:val="single" w:sz="6" w:space="0" w:color="000000"/>
              <w:left w:val="single" w:sz="6" w:space="0" w:color="000000"/>
              <w:bottom w:val="single" w:sz="6" w:space="0" w:color="000000"/>
            </w:tcBorders>
            <w:shd w:val="clear" w:color="C0C0C0" w:fill="FFFFFF"/>
          </w:tcPr>
          <w:p w14:paraId="1DE42692" w14:textId="77777777" w:rsidR="0016044C" w:rsidRPr="00B0046B" w:rsidRDefault="0016044C" w:rsidP="00350389">
            <w:pPr>
              <w:pStyle w:val="TableText"/>
              <w:jc w:val="center"/>
            </w:pPr>
          </w:p>
        </w:tc>
      </w:tr>
      <w:tr w:rsidR="0016044C" w:rsidRPr="00B0046B" w14:paraId="1DE42697"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694" w14:textId="77777777" w:rsidR="0016044C" w:rsidRPr="00B0046B" w:rsidRDefault="00350389" w:rsidP="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1A1A2B" w:rsidRPr="00B0046B">
              <w:t>if (condition)</w:t>
            </w:r>
          </w:p>
        </w:tc>
        <w:tc>
          <w:tcPr>
            <w:tcW w:w="1260" w:type="dxa"/>
            <w:tcBorders>
              <w:top w:val="single" w:sz="6" w:space="0" w:color="000000"/>
              <w:left w:val="single" w:sz="6" w:space="0" w:color="000000"/>
              <w:bottom w:val="single" w:sz="6" w:space="0" w:color="000000"/>
              <w:right w:val="single" w:sz="6" w:space="0" w:color="000000"/>
            </w:tcBorders>
            <w:shd w:val="clear" w:color="C0C0C0" w:fill="FFFFFF"/>
          </w:tcPr>
          <w:p w14:paraId="1DE42695" w14:textId="77777777" w:rsidR="0016044C" w:rsidRPr="00B0046B" w:rsidRDefault="0016044C" w:rsidP="00350389">
            <w:pPr>
              <w:pStyle w:val="TableText"/>
              <w:jc w:val="center"/>
            </w:pPr>
          </w:p>
        </w:tc>
        <w:tc>
          <w:tcPr>
            <w:tcW w:w="1295" w:type="dxa"/>
            <w:tcBorders>
              <w:top w:val="single" w:sz="6" w:space="0" w:color="000000"/>
              <w:left w:val="single" w:sz="6" w:space="0" w:color="000000"/>
              <w:bottom w:val="single" w:sz="6" w:space="0" w:color="000000"/>
            </w:tcBorders>
            <w:shd w:val="clear" w:color="C0C0C0" w:fill="FFFFFF"/>
          </w:tcPr>
          <w:p w14:paraId="1DE42696" w14:textId="77777777" w:rsidR="0016044C" w:rsidRPr="00B0046B" w:rsidRDefault="0016044C" w:rsidP="00350389">
            <w:pPr>
              <w:pStyle w:val="TableText"/>
              <w:jc w:val="center"/>
            </w:pPr>
          </w:p>
        </w:tc>
      </w:tr>
      <w:tr w:rsidR="0016044C" w:rsidRPr="00B0046B" w14:paraId="1DE4269B"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698" w14:textId="77777777" w:rsidR="0016044C" w:rsidRPr="00B0046B" w:rsidRDefault="00350389" w:rsidP="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16044C" w:rsidRPr="00B0046B">
              <w:t>SYNTAX_ELEMENT_EXAMPLE</w:t>
            </w:r>
          </w:p>
        </w:tc>
        <w:tc>
          <w:tcPr>
            <w:tcW w:w="1260" w:type="dxa"/>
            <w:tcBorders>
              <w:top w:val="single" w:sz="6" w:space="0" w:color="000000"/>
              <w:left w:val="single" w:sz="6" w:space="0" w:color="000000"/>
              <w:bottom w:val="single" w:sz="6" w:space="0" w:color="000000"/>
              <w:right w:val="single" w:sz="6" w:space="0" w:color="000000"/>
            </w:tcBorders>
            <w:shd w:val="clear" w:color="C0C0C0" w:fill="FFFFFF"/>
          </w:tcPr>
          <w:p w14:paraId="1DE42699" w14:textId="77777777" w:rsidR="0016044C" w:rsidRPr="00B0046B" w:rsidRDefault="0016044C" w:rsidP="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295" w:type="dxa"/>
            <w:tcBorders>
              <w:top w:val="single" w:sz="6" w:space="0" w:color="000000"/>
              <w:left w:val="single" w:sz="6" w:space="0" w:color="000000"/>
              <w:bottom w:val="single" w:sz="6" w:space="0" w:color="000000"/>
            </w:tcBorders>
            <w:shd w:val="clear" w:color="C0C0C0" w:fill="FFFFFF"/>
          </w:tcPr>
          <w:p w14:paraId="1DE4269A" w14:textId="77777777" w:rsidR="0016044C" w:rsidRPr="00B0046B" w:rsidRDefault="008E5165" w:rsidP="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_Ref183127822 \r \h  \* MERGEFORMAT </w:instrText>
            </w:r>
            <w:r w:rsidRPr="004A4DE6">
              <w:fldChar w:fldCharType="separate"/>
            </w:r>
            <w:r w:rsidR="00414D7D" w:rsidRPr="00B0046B">
              <w:t>5.3.2</w:t>
            </w:r>
            <w:r w:rsidRPr="004A4DE6">
              <w:fldChar w:fldCharType="end"/>
            </w:r>
          </w:p>
        </w:tc>
      </w:tr>
      <w:tr w:rsidR="0016044C" w:rsidRPr="00B0046B" w14:paraId="1DE4269F" w14:textId="77777777">
        <w:trPr>
          <w:trHeight w:val="216"/>
          <w:jc w:val="center"/>
        </w:trPr>
        <w:tc>
          <w:tcPr>
            <w:tcW w:w="5797" w:type="dxa"/>
            <w:tcBorders>
              <w:top w:val="single" w:sz="6" w:space="0" w:color="000000"/>
              <w:bottom w:val="single" w:sz="12" w:space="0" w:color="000000"/>
              <w:right w:val="single" w:sz="6" w:space="0" w:color="000000"/>
            </w:tcBorders>
            <w:shd w:val="clear" w:color="C0C0C0" w:fill="FFFFFF"/>
          </w:tcPr>
          <w:p w14:paraId="1DE4269C" w14:textId="77777777" w:rsidR="0016044C" w:rsidRPr="00B0046B" w:rsidRDefault="0016044C" w:rsidP="00350389">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60" w:type="dxa"/>
            <w:tcBorders>
              <w:top w:val="single" w:sz="6" w:space="0" w:color="000000"/>
              <w:left w:val="single" w:sz="6" w:space="0" w:color="000000"/>
              <w:bottom w:val="single" w:sz="12" w:space="0" w:color="000000"/>
              <w:right w:val="single" w:sz="6" w:space="0" w:color="000000"/>
            </w:tcBorders>
            <w:shd w:val="clear" w:color="C0C0C0" w:fill="FFFFFF"/>
          </w:tcPr>
          <w:p w14:paraId="1DE4269D" w14:textId="77777777" w:rsidR="0016044C" w:rsidRPr="00B0046B" w:rsidRDefault="0016044C" w:rsidP="00350389">
            <w:pPr>
              <w:pStyle w:val="TableText"/>
              <w:jc w:val="center"/>
            </w:pPr>
          </w:p>
        </w:tc>
        <w:tc>
          <w:tcPr>
            <w:tcW w:w="1295" w:type="dxa"/>
            <w:tcBorders>
              <w:top w:val="single" w:sz="6" w:space="0" w:color="000000"/>
              <w:left w:val="single" w:sz="6" w:space="0" w:color="000000"/>
              <w:bottom w:val="single" w:sz="12" w:space="0" w:color="000000"/>
            </w:tcBorders>
            <w:shd w:val="clear" w:color="C0C0C0" w:fill="FFFFFF"/>
          </w:tcPr>
          <w:p w14:paraId="1DE4269E" w14:textId="77777777" w:rsidR="0016044C" w:rsidRPr="00B0046B" w:rsidRDefault="0016044C" w:rsidP="00350389">
            <w:pPr>
              <w:pStyle w:val="TableText"/>
              <w:jc w:val="center"/>
            </w:pPr>
          </w:p>
        </w:tc>
      </w:tr>
    </w:tbl>
    <w:p w14:paraId="1DE426A0" w14:textId="77777777" w:rsidR="0016044C" w:rsidRPr="00B0046B" w:rsidRDefault="0016044C" w:rsidP="005052DD"/>
    <w:p w14:paraId="1DE426A1" w14:textId="77777777" w:rsidR="00872FF6" w:rsidRPr="00B0046B" w:rsidRDefault="00872FF6" w:rsidP="000B047E">
      <w:pPr>
        <w:pStyle w:val="Heading3"/>
      </w:pPr>
      <w:bookmarkStart w:id="146" w:name="_Ref183127822"/>
      <w:bookmarkStart w:id="147" w:name="_Toc226984038"/>
      <w:bookmarkStart w:id="148" w:name="_Toc462298555"/>
      <w:r w:rsidRPr="00B0046B">
        <w:t>SYNTAX_ELEMENT_EXAMPLE semantics</w:t>
      </w:r>
      <w:bookmarkEnd w:id="146"/>
      <w:bookmarkEnd w:id="147"/>
      <w:bookmarkEnd w:id="148"/>
    </w:p>
    <w:p w14:paraId="1DE426A2" w14:textId="45E61C94" w:rsidR="0016044C" w:rsidRPr="00B0046B" w:rsidRDefault="00872FF6">
      <w:r w:rsidRPr="00B0046B">
        <w:t xml:space="preserve">SYNTAX_ELEMENT_EXAMPLE is an example 8-bit syntax element having semantics and constraints specified in this subclause, as identified in the </w:t>
      </w:r>
      <w:r w:rsidR="00387EA3" w:rsidRPr="00B0046B">
        <w:t>"</w:t>
      </w:r>
      <w:r w:rsidRPr="00B0046B">
        <w:t>Reference</w:t>
      </w:r>
      <w:r w:rsidR="00387EA3" w:rsidRPr="00B0046B">
        <w:t xml:space="preserve">" </w:t>
      </w:r>
      <w:r w:rsidRPr="00B0046B">
        <w:t xml:space="preserve">column of </w:t>
      </w:r>
      <w:r w:rsidR="00595FFC" w:rsidRPr="00B0046B">
        <w:t>T</w:t>
      </w:r>
      <w:r w:rsidRPr="00B0046B">
        <w:t>able</w:t>
      </w:r>
      <w:r w:rsidR="00586442" w:rsidRPr="00B0046B">
        <w:t xml:space="preserve"> </w:t>
      </w:r>
      <w:r w:rsidR="00595FFC" w:rsidRPr="00B0046B">
        <w:t>15</w:t>
      </w:r>
      <w:r w:rsidRPr="00B0046B">
        <w:t>.</w:t>
      </w:r>
    </w:p>
    <w:p w14:paraId="1DE426A3" w14:textId="77777777" w:rsidR="00335A9C" w:rsidRPr="00B0046B" w:rsidRDefault="00872FF6" w:rsidP="000B047E">
      <w:pPr>
        <w:pStyle w:val="Heading3"/>
      </w:pPr>
      <w:bookmarkStart w:id="149" w:name="_Toc220388722"/>
      <w:bookmarkStart w:id="150" w:name="_Toc182151532"/>
      <w:bookmarkStart w:id="151" w:name="_Toc182206094"/>
      <w:bookmarkStart w:id="152" w:name="_Toc226984039"/>
      <w:bookmarkStart w:id="153" w:name="_Toc462298556"/>
      <w:bookmarkEnd w:id="149"/>
      <w:r w:rsidRPr="00B0046B">
        <w:t xml:space="preserve">Syntax </w:t>
      </w:r>
      <w:r w:rsidR="001A1A2B" w:rsidRPr="00B0046B">
        <w:t>f</w:t>
      </w:r>
      <w:r w:rsidRPr="00B0046B">
        <w:t>unctions</w:t>
      </w:r>
      <w:bookmarkEnd w:id="150"/>
      <w:bookmarkEnd w:id="151"/>
      <w:bookmarkEnd w:id="152"/>
      <w:bookmarkEnd w:id="153"/>
    </w:p>
    <w:p w14:paraId="1DE426A4" w14:textId="11D275B8" w:rsidR="00872FF6" w:rsidRPr="00B0046B" w:rsidRDefault="00872FF6" w:rsidP="00243A00">
      <w:r w:rsidRPr="00B0046B">
        <w:t xml:space="preserve">The </w:t>
      </w:r>
      <w:r w:rsidR="006A0E4A" w:rsidRPr="00B0046B">
        <w:t>codestream</w:t>
      </w:r>
      <w:r w:rsidRPr="00B0046B">
        <w:t xml:space="preserve"> is formatted as an ordered sequence of bytes. These bytes contain sequences of bits. The syntax elements appear within a sequence of bits in the order specified in the syntax tables, and for each syntax element, the </w:t>
      </w:r>
      <w:r w:rsidR="00243A00" w:rsidRPr="00B0046B">
        <w:t>MSB</w:t>
      </w:r>
      <w:r w:rsidRPr="00B0046B">
        <w:t xml:space="preserve"> of the syntax element </w:t>
      </w:r>
      <w:r w:rsidR="00A21181" w:rsidRPr="00B0046B">
        <w:t>representation</w:t>
      </w:r>
      <w:r w:rsidRPr="00B0046B">
        <w:t xml:space="preserve"> is the first bit in the sequence of bits that represents the syntax element and the </w:t>
      </w:r>
      <w:r w:rsidR="00243A00" w:rsidRPr="00B0046B">
        <w:t>LSB</w:t>
      </w:r>
      <w:r w:rsidRPr="00B0046B">
        <w:t xml:space="preserve"> of the syntax element </w:t>
      </w:r>
      <w:r w:rsidR="00A21181" w:rsidRPr="00B0046B">
        <w:t>representation</w:t>
      </w:r>
      <w:r w:rsidRPr="00B0046B">
        <w:t xml:space="preserve"> is the rightmost bit. The bits of the syntax elements shall be extracted from the bytes that represent them by extracting the </w:t>
      </w:r>
      <w:r w:rsidR="00243A00" w:rsidRPr="00B0046B">
        <w:t>MSB</w:t>
      </w:r>
      <w:r w:rsidRPr="00B0046B">
        <w:t xml:space="preserve"> of the first syntax element from the </w:t>
      </w:r>
      <w:r w:rsidR="00243A00" w:rsidRPr="00B0046B">
        <w:t>MSB</w:t>
      </w:r>
      <w:r w:rsidRPr="00B0046B">
        <w:t xml:space="preserve"> of the first byte, the next bit of the syntax element from the next less significant bit of the byte, etc., proceeding through to the </w:t>
      </w:r>
      <w:r w:rsidR="00243A00" w:rsidRPr="00B0046B">
        <w:t>LSB</w:t>
      </w:r>
      <w:r w:rsidRPr="00B0046B">
        <w:t xml:space="preserve"> of the byte and then the </w:t>
      </w:r>
      <w:r w:rsidR="00243A00" w:rsidRPr="00B0046B">
        <w:t>MSB</w:t>
      </w:r>
      <w:r w:rsidRPr="00B0046B">
        <w:t xml:space="preserve"> of the following byte, if the bit pattern for the syntax element is longer than 8, etc. After the bits of the first syntax element, the same convention shall be followed, starting at the next bit, for the bits of the next syntax element and then for the subsequent syntax elements.</w:t>
      </w:r>
    </w:p>
    <w:p w14:paraId="1DE426A5" w14:textId="03F0BF89" w:rsidR="00872FF6" w:rsidRPr="00B0046B" w:rsidRDefault="00872FF6" w:rsidP="00872FF6">
      <w:r w:rsidRPr="00B0046B">
        <w:t xml:space="preserve">Unless otherwise specified, the bytes of the </w:t>
      </w:r>
      <w:r w:rsidR="006A0E4A" w:rsidRPr="00B0046B">
        <w:t>codestream</w:t>
      </w:r>
      <w:r w:rsidRPr="00B0046B">
        <w:t xml:space="preserve"> are ordered </w:t>
      </w:r>
      <w:r w:rsidR="00E7119C" w:rsidRPr="00B0046B">
        <w:t xml:space="preserve">in the sequence of bytes that forms the codestream </w:t>
      </w:r>
      <w:r w:rsidRPr="00B0046B">
        <w:t xml:space="preserve">such that the </w:t>
      </w:r>
      <w:r w:rsidR="00E7119C" w:rsidRPr="00B0046B">
        <w:t>conceptually</w:t>
      </w:r>
      <w:r w:rsidR="00025EB2" w:rsidRPr="00B0046B">
        <w:t xml:space="preserve"> </w:t>
      </w:r>
      <w:r w:rsidRPr="00B0046B">
        <w:t xml:space="preserve">first byte </w:t>
      </w:r>
      <w:r w:rsidR="00E7119C" w:rsidRPr="00B0046B">
        <w:t>is</w:t>
      </w:r>
      <w:r w:rsidRPr="00B0046B">
        <w:t xml:space="preserve"> placed first</w:t>
      </w:r>
      <w:r w:rsidR="00E7119C" w:rsidRPr="00B0046B">
        <w:t xml:space="preserve"> in the sequence of bytes</w:t>
      </w:r>
      <w:r w:rsidRPr="00B0046B">
        <w:t>, the second by</w:t>
      </w:r>
      <w:r w:rsidR="001A1A2B" w:rsidRPr="00B0046B">
        <w:t xml:space="preserve">te </w:t>
      </w:r>
      <w:r w:rsidR="00E7119C" w:rsidRPr="00B0046B">
        <w:t>is</w:t>
      </w:r>
      <w:r w:rsidR="001A1A2B" w:rsidRPr="00B0046B">
        <w:t xml:space="preserve"> placed second, etc.</w:t>
      </w:r>
      <w:r w:rsidR="00E7119C" w:rsidRPr="00B0046B">
        <w:t xml:space="preserve"> (i.e., so-called "network" or "big endian" byte ordering is used for the codestream unless otherwise specified).</w:t>
      </w:r>
    </w:p>
    <w:p w14:paraId="1DE426A6" w14:textId="77777777" w:rsidR="00872FF6" w:rsidRPr="00B0046B" w:rsidRDefault="00872FF6" w:rsidP="00872FF6">
      <w:r w:rsidRPr="00B0046B">
        <w:t xml:space="preserve">The </w:t>
      </w:r>
      <w:r w:rsidR="00E7119C" w:rsidRPr="00B0046B">
        <w:t xml:space="preserve">syntax </w:t>
      </w:r>
      <w:r w:rsidRPr="00B0046B">
        <w:t xml:space="preserve">functions </w:t>
      </w:r>
      <w:r w:rsidR="00E7119C" w:rsidRPr="00B0046B">
        <w:t xml:space="preserve">IS_BYTE_ALIGNED( ) and POS_SEEK(iLoc) </w:t>
      </w:r>
      <w:r w:rsidRPr="00B0046B">
        <w:t xml:space="preserve">are used in the specification of </w:t>
      </w:r>
      <w:r w:rsidR="00E7119C" w:rsidRPr="00B0046B">
        <w:t xml:space="preserve">some </w:t>
      </w:r>
      <w:r w:rsidRPr="00B0046B">
        <w:t>syntax</w:t>
      </w:r>
      <w:r w:rsidR="00E7119C" w:rsidRPr="00B0046B">
        <w:t xml:space="preserve"> structures</w:t>
      </w:r>
      <w:r w:rsidRPr="00B0046B">
        <w:t xml:space="preserve">. These functions assume the existence of a </w:t>
      </w:r>
      <w:r w:rsidR="006A0E4A" w:rsidRPr="00B0046B">
        <w:t>codestream</w:t>
      </w:r>
      <w:r w:rsidRPr="00B0046B">
        <w:t xml:space="preserve"> pointer </w:t>
      </w:r>
      <w:r w:rsidR="00E7119C" w:rsidRPr="00B0046B">
        <w:t>referring to</w:t>
      </w:r>
      <w:r w:rsidRPr="00B0046B">
        <w:t xml:space="preserve"> the position of the nex</w:t>
      </w:r>
      <w:r w:rsidR="00D96BCF" w:rsidRPr="00B0046B">
        <w:t xml:space="preserve">t bit to be read </w:t>
      </w:r>
      <w:r w:rsidR="00E7119C" w:rsidRPr="00B0046B">
        <w:t xml:space="preserve">from the codestream </w:t>
      </w:r>
      <w:r w:rsidR="00D96BCF" w:rsidRPr="00B0046B">
        <w:t>by the parsing</w:t>
      </w:r>
      <w:r w:rsidRPr="00B0046B">
        <w:t xml:space="preserve"> process.</w:t>
      </w:r>
      <w:r w:rsidR="00E7119C" w:rsidRPr="00B0046B">
        <w:t xml:space="preserve"> Prior to operation of the parsing process, the codestream pointer refers to the position of the first bit of the first byte of the codestream.</w:t>
      </w:r>
    </w:p>
    <w:p w14:paraId="1DE426A7" w14:textId="45F0A9A2" w:rsidR="00872FF6" w:rsidRPr="00B0046B" w:rsidRDefault="00971860" w:rsidP="003B090F">
      <w:pPr>
        <w:keepNext/>
        <w:keepLines/>
      </w:pPr>
      <w:r w:rsidRPr="00B0046B">
        <w:t>IS</w:t>
      </w:r>
      <w:r w:rsidR="00872FF6" w:rsidRPr="00B0046B">
        <w:t>_</w:t>
      </w:r>
      <w:r w:rsidRPr="00B0046B">
        <w:t>BYTE</w:t>
      </w:r>
      <w:r w:rsidR="00872FF6" w:rsidRPr="00B0046B">
        <w:t>_</w:t>
      </w:r>
      <w:r w:rsidRPr="00B0046B">
        <w:t>ALIGNED</w:t>
      </w:r>
      <w:r w:rsidR="00872FF6" w:rsidRPr="00B0046B">
        <w:t xml:space="preserve">( ) is </w:t>
      </w:r>
      <w:r w:rsidR="00E7119C" w:rsidRPr="00B0046B">
        <w:t xml:space="preserve">a syntax function </w:t>
      </w:r>
      <w:r w:rsidR="00872FF6" w:rsidRPr="00B0046B">
        <w:t>specified as follows</w:t>
      </w:r>
      <w:r w:rsidR="00174D03" w:rsidRPr="00B0046B">
        <w:t>.</w:t>
      </w:r>
    </w:p>
    <w:p w14:paraId="1DE426A8" w14:textId="77777777" w:rsidR="00872FF6" w:rsidRPr="00B0046B" w:rsidRDefault="00872FF6" w:rsidP="003B090F">
      <w:pPr>
        <w:pStyle w:val="enumlev1"/>
        <w:keepNext/>
        <w:keepLines/>
      </w:pPr>
      <w:r w:rsidRPr="00B0046B">
        <w:t xml:space="preserve">If the current position in the </w:t>
      </w:r>
      <w:r w:rsidR="006A0E4A" w:rsidRPr="00B0046B">
        <w:t>codestream</w:t>
      </w:r>
      <w:r w:rsidRPr="00B0046B">
        <w:t xml:space="preserve"> is on a byte boundary, i.e., the next bit in the </w:t>
      </w:r>
      <w:r w:rsidR="006A0E4A" w:rsidRPr="00B0046B">
        <w:t>codestream</w:t>
      </w:r>
      <w:r w:rsidRPr="00B0046B">
        <w:t xml:space="preserve"> is the first bit in a byte, the return value of </w:t>
      </w:r>
      <w:r w:rsidR="00971860" w:rsidRPr="00B0046B">
        <w:t>IS</w:t>
      </w:r>
      <w:r w:rsidRPr="00B0046B">
        <w:t>_</w:t>
      </w:r>
      <w:r w:rsidR="00971860" w:rsidRPr="00B0046B">
        <w:t>BYTE</w:t>
      </w:r>
      <w:r w:rsidRPr="00B0046B">
        <w:t>_</w:t>
      </w:r>
      <w:r w:rsidR="00971860" w:rsidRPr="00B0046B">
        <w:t>ALIGNED</w:t>
      </w:r>
      <w:r w:rsidRPr="00B0046B">
        <w:t>(</w:t>
      </w:r>
      <w:r w:rsidR="008A6E79" w:rsidRPr="00B0046B">
        <w:t> </w:t>
      </w:r>
      <w:r w:rsidRPr="00B0046B">
        <w:t xml:space="preserve">) is equal to TRUE. </w:t>
      </w:r>
    </w:p>
    <w:p w14:paraId="1DE426A9" w14:textId="77777777" w:rsidR="00872FF6" w:rsidRPr="00B0046B" w:rsidRDefault="00872FF6" w:rsidP="00872FF6">
      <w:pPr>
        <w:pStyle w:val="enumlev1"/>
      </w:pPr>
      <w:r w:rsidRPr="00B0046B">
        <w:t xml:space="preserve">Otherwise, the return value of </w:t>
      </w:r>
      <w:r w:rsidR="00971860" w:rsidRPr="00B0046B">
        <w:t>IS</w:t>
      </w:r>
      <w:r w:rsidRPr="00B0046B">
        <w:t>_</w:t>
      </w:r>
      <w:r w:rsidR="00971860" w:rsidRPr="00B0046B">
        <w:t>BYTE</w:t>
      </w:r>
      <w:r w:rsidRPr="00B0046B">
        <w:t>_</w:t>
      </w:r>
      <w:r w:rsidR="00971860" w:rsidRPr="00B0046B">
        <w:t>ALIGNED</w:t>
      </w:r>
      <w:r w:rsidRPr="00B0046B">
        <w:t>(</w:t>
      </w:r>
      <w:r w:rsidR="008A6E79" w:rsidRPr="00B0046B">
        <w:t> </w:t>
      </w:r>
      <w:r w:rsidRPr="00B0046B">
        <w:t>) is equal to FALSE.</w:t>
      </w:r>
    </w:p>
    <w:p w14:paraId="1DE426AA" w14:textId="3CA894E7" w:rsidR="00872FF6" w:rsidRPr="00B0046B" w:rsidRDefault="00971860">
      <w:r w:rsidRPr="00B0046B">
        <w:t>POS</w:t>
      </w:r>
      <w:r w:rsidR="00C70D52" w:rsidRPr="00B0046B">
        <w:t>_</w:t>
      </w:r>
      <w:r w:rsidRPr="00B0046B">
        <w:t>SEEK</w:t>
      </w:r>
      <w:r w:rsidR="00872FF6" w:rsidRPr="00B0046B">
        <w:t xml:space="preserve">(iLoc) is </w:t>
      </w:r>
      <w:r w:rsidR="00E7119C" w:rsidRPr="00B0046B">
        <w:t xml:space="preserve">a syntax function that sets the codestream pointer to </w:t>
      </w:r>
      <w:r w:rsidR="00174D03" w:rsidRPr="00B0046B">
        <w:t xml:space="preserve">the </w:t>
      </w:r>
      <w:r w:rsidR="00E7119C" w:rsidRPr="00B0046B">
        <w:t>position of the first bit of the byte</w:t>
      </w:r>
      <w:r w:rsidR="00174D03" w:rsidRPr="00B0046B">
        <w:t>,</w:t>
      </w:r>
      <w:r w:rsidR="00E7119C" w:rsidRPr="00B0046B">
        <w:t xml:space="preserve"> </w:t>
      </w:r>
      <w:r w:rsidR="00174D03" w:rsidRPr="00B0046B">
        <w:t>i.e.,</w:t>
      </w:r>
      <w:r w:rsidR="00E7119C" w:rsidRPr="00B0046B">
        <w:t xml:space="preserve"> iLoc bytes from the start of the codestream, where iLoc is a non-negative integer argument, and the first byte of the codestream corresponds to iLoc equal to 0</w:t>
      </w:r>
      <w:r w:rsidR="00872FF6" w:rsidRPr="00B0046B">
        <w:t>.</w:t>
      </w:r>
    </w:p>
    <w:p w14:paraId="1DE426AB" w14:textId="77777777" w:rsidR="00623CBF" w:rsidRPr="00B0046B" w:rsidRDefault="001A1A2B" w:rsidP="000B047E">
      <w:pPr>
        <w:pStyle w:val="Heading2"/>
      </w:pPr>
      <w:bookmarkStart w:id="154" w:name="_Toc220388724"/>
      <w:bookmarkStart w:id="155" w:name="_Toc226984040"/>
      <w:bookmarkStart w:id="156" w:name="_Toc462298557"/>
      <w:bookmarkEnd w:id="154"/>
      <w:r w:rsidRPr="00B0046B">
        <w:t>Formatting c</w:t>
      </w:r>
      <w:r w:rsidR="00623CBF" w:rsidRPr="00B0046B">
        <w:t>onventions</w:t>
      </w:r>
      <w:bookmarkEnd w:id="155"/>
      <w:bookmarkEnd w:id="156"/>
    </w:p>
    <w:p w14:paraId="1DE426AC" w14:textId="77777777" w:rsidR="00623CBF" w:rsidRPr="00B0046B" w:rsidRDefault="00623CBF" w:rsidP="00623CBF">
      <w:pPr>
        <w:pStyle w:val="Heading3"/>
      </w:pPr>
      <w:bookmarkStart w:id="157" w:name="_Ref183206567"/>
      <w:bookmarkStart w:id="158" w:name="_Toc226984041"/>
      <w:bookmarkStart w:id="159" w:name="_Toc462298558"/>
      <w:r w:rsidRPr="00B0046B">
        <w:t>Variable</w:t>
      </w:r>
      <w:r w:rsidR="007D7186" w:rsidRPr="00B0046B">
        <w:t xml:space="preserve"> and array</w:t>
      </w:r>
      <w:r w:rsidRPr="00B0046B">
        <w:t xml:space="preserve"> naming conventions</w:t>
      </w:r>
      <w:bookmarkEnd w:id="157"/>
      <w:bookmarkEnd w:id="158"/>
      <w:bookmarkEnd w:id="159"/>
    </w:p>
    <w:p w14:paraId="1DE426AD" w14:textId="4850B938" w:rsidR="00586442" w:rsidRPr="00B0046B" w:rsidRDefault="00623CBF">
      <w:r w:rsidRPr="00B0046B">
        <w:t xml:space="preserve">Global variables are in scope throughout </w:t>
      </w:r>
      <w:r w:rsidR="00FE1D8E" w:rsidRPr="00B0046B">
        <w:t>more than one subclause</w:t>
      </w:r>
      <w:r w:rsidRPr="00B0046B">
        <w:t xml:space="preserve">. </w:t>
      </w:r>
      <w:r w:rsidR="00665657" w:rsidRPr="00B0046B">
        <w:t xml:space="preserve">The extent of the scope of each global variable is specified in </w:t>
      </w:r>
      <w:r w:rsidR="008E5165" w:rsidRPr="004A4DE6">
        <w:fldChar w:fldCharType="begin" w:fldLock="1"/>
      </w:r>
      <w:r w:rsidR="00665657" w:rsidRPr="00B0046B">
        <w:instrText xml:space="preserve"> REF _Ref218492292 \r \h </w:instrText>
      </w:r>
      <w:r w:rsidR="00B0046B" w:rsidRPr="00786941">
        <w:instrText xml:space="preserve"> \* MERGEFORMAT </w:instrText>
      </w:r>
      <w:r w:rsidR="008E5165" w:rsidRPr="004A4DE6">
        <w:fldChar w:fldCharType="separate"/>
      </w:r>
      <w:r w:rsidR="00414D7D" w:rsidRPr="00B0046B">
        <w:t>5.5</w:t>
      </w:r>
      <w:r w:rsidR="008E5165" w:rsidRPr="004A4DE6">
        <w:fldChar w:fldCharType="end"/>
      </w:r>
      <w:r w:rsidR="00665657" w:rsidRPr="00B0046B">
        <w:t>.</w:t>
      </w:r>
      <w:r w:rsidR="00837607" w:rsidRPr="00B0046B">
        <w:t xml:space="preserve"> </w:t>
      </w:r>
      <w:r w:rsidRPr="00B0046B">
        <w:t xml:space="preserve">The </w:t>
      </w:r>
      <w:r w:rsidR="00586442" w:rsidRPr="00B0046B">
        <w:t>name of a global variable</w:t>
      </w:r>
      <w:r w:rsidRPr="00B0046B">
        <w:t xml:space="preserve"> begin</w:t>
      </w:r>
      <w:r w:rsidR="00586442" w:rsidRPr="00B0046B">
        <w:t>s</w:t>
      </w:r>
      <w:r w:rsidRPr="00B0046B">
        <w:t xml:space="preserve"> with </w:t>
      </w:r>
      <w:r w:rsidR="00586442" w:rsidRPr="00B0046B">
        <w:t xml:space="preserve">an </w:t>
      </w:r>
      <w:r w:rsidRPr="00B0046B">
        <w:t>uppe</w:t>
      </w:r>
      <w:r w:rsidR="00586442" w:rsidRPr="00B0046B">
        <w:t>r case letter</w:t>
      </w:r>
      <w:r w:rsidRPr="00B0046B">
        <w:t xml:space="preserve"> and </w:t>
      </w:r>
      <w:r w:rsidR="00586442" w:rsidRPr="00B0046B">
        <w:t>include</w:t>
      </w:r>
      <w:r w:rsidR="00CC2E78" w:rsidRPr="00B0046B">
        <w:t>s</w:t>
      </w:r>
      <w:r w:rsidR="00586442" w:rsidRPr="00B0046B">
        <w:t xml:space="preserve"> </w:t>
      </w:r>
      <w:r w:rsidR="00CC2E78" w:rsidRPr="00B0046B">
        <w:t>some</w:t>
      </w:r>
      <w:r w:rsidR="00586442" w:rsidRPr="00B0046B">
        <w:t xml:space="preserve"> lower case </w:t>
      </w:r>
      <w:r w:rsidR="00CC2E78" w:rsidRPr="00B0046B">
        <w:t xml:space="preserve">letters or numerals, </w:t>
      </w:r>
      <w:r w:rsidR="00586442" w:rsidRPr="00B0046B">
        <w:t>and does not include underscore characters</w:t>
      </w:r>
      <w:r w:rsidRPr="00B0046B">
        <w:t xml:space="preserve">, e.g. </w:t>
      </w:r>
      <w:r w:rsidR="00586442" w:rsidRPr="00B0046B">
        <w:t xml:space="preserve">as in </w:t>
      </w:r>
      <w:r w:rsidR="00387EA3" w:rsidRPr="00B0046B">
        <w:t>"</w:t>
      </w:r>
      <w:r w:rsidRPr="00B0046B">
        <w:t>ImageWidth</w:t>
      </w:r>
      <w:r w:rsidR="00387EA3" w:rsidRPr="00B0046B">
        <w:t xml:space="preserve">". </w:t>
      </w:r>
      <w:r w:rsidRPr="00B0046B">
        <w:t xml:space="preserve">With the exception of </w:t>
      </w:r>
      <w:r w:rsidR="00951A8C" w:rsidRPr="00B0046B">
        <w:t xml:space="preserve">image </w:t>
      </w:r>
      <w:r w:rsidRPr="00B0046B">
        <w:t>variables</w:t>
      </w:r>
      <w:r w:rsidR="00C0481D" w:rsidRPr="00B0046B">
        <w:t xml:space="preserve"> </w:t>
      </w:r>
      <w:r w:rsidR="00951A8C" w:rsidRPr="00B0046B">
        <w:t>(</w:t>
      </w:r>
      <w:r w:rsidR="008E5165" w:rsidRPr="004A4DE6">
        <w:fldChar w:fldCharType="begin" w:fldLock="1"/>
      </w:r>
      <w:r w:rsidR="00951A8C" w:rsidRPr="00B0046B">
        <w:instrText xml:space="preserve"> REF _Ref219260045 \r \h </w:instrText>
      </w:r>
      <w:r w:rsidR="00B0046B" w:rsidRPr="00786941">
        <w:instrText xml:space="preserve"> \* MERGEFORMAT </w:instrText>
      </w:r>
      <w:r w:rsidR="008E5165" w:rsidRPr="004A4DE6">
        <w:fldChar w:fldCharType="separate"/>
      </w:r>
      <w:r w:rsidR="00414D7D" w:rsidRPr="00B0046B">
        <w:t>5.5.1</w:t>
      </w:r>
      <w:r w:rsidR="008E5165" w:rsidRPr="004A4DE6">
        <w:fldChar w:fldCharType="end"/>
      </w:r>
      <w:r w:rsidR="00951A8C" w:rsidRPr="00B0046B">
        <w:t>)</w:t>
      </w:r>
      <w:r w:rsidRPr="00B0046B">
        <w:t>, all other global variables are associated with a specific image plane; therefore, a separate instance of each global variable exists for the primary image plane and for the alpha image plane (i</w:t>
      </w:r>
      <w:r w:rsidR="00174D03" w:rsidRPr="00B0046B">
        <w:t>f</w:t>
      </w:r>
      <w:r w:rsidRPr="00B0046B">
        <w:t xml:space="preserve"> an</w:t>
      </w:r>
      <w:r w:rsidR="00586442" w:rsidRPr="00B0046B">
        <w:t xml:space="preserve"> alpha image plane is present).</w:t>
      </w:r>
      <w:r w:rsidR="00C22A01" w:rsidRPr="00B0046B">
        <w:t xml:space="preserve"> </w:t>
      </w:r>
    </w:p>
    <w:p w14:paraId="1DE426AE" w14:textId="1DCE1F36" w:rsidR="00623CBF" w:rsidRPr="00B0046B" w:rsidRDefault="00623CBF" w:rsidP="00623CBF">
      <w:r w:rsidRPr="00B0046B">
        <w:t>In th</w:t>
      </w:r>
      <w:r w:rsidR="00586442" w:rsidRPr="00B0046B">
        <w:t xml:space="preserve">e parsing </w:t>
      </w:r>
      <w:r w:rsidR="00154D96" w:rsidRPr="00B0046B">
        <w:t xml:space="preserve">syntax and </w:t>
      </w:r>
      <w:r w:rsidR="00586442" w:rsidRPr="00B0046B">
        <w:t>pseudocode tables of</w:t>
      </w:r>
      <w:r w:rsidR="004570FD" w:rsidRPr="00B0046B">
        <w:t xml:space="preserve"> clause </w:t>
      </w:r>
      <w:r w:rsidR="008E5165" w:rsidRPr="00786941">
        <w:fldChar w:fldCharType="begin" w:fldLock="1"/>
      </w:r>
      <w:r w:rsidR="004570FD" w:rsidRPr="00B0046B">
        <w:instrText xml:space="preserve"> REF _Ref185079264 \r \h </w:instrText>
      </w:r>
      <w:r w:rsidR="00B0046B" w:rsidRPr="00786941">
        <w:instrText xml:space="preserve"> \* MERGEFORMAT </w:instrText>
      </w:r>
      <w:r w:rsidR="008E5165" w:rsidRPr="00786941">
        <w:fldChar w:fldCharType="separate"/>
      </w:r>
      <w:r w:rsidR="00414D7D" w:rsidRPr="00B0046B">
        <w:t>8</w:t>
      </w:r>
      <w:r w:rsidR="008E5165" w:rsidRPr="00786941">
        <w:fldChar w:fldCharType="end"/>
      </w:r>
      <w:r w:rsidRPr="00B0046B">
        <w:t xml:space="preserve">, the global variable </w:t>
      </w:r>
      <w:r w:rsidR="008C27F2" w:rsidRPr="00B0046B">
        <w:t>IsCurrPlaneAlphaFlag</w:t>
      </w:r>
      <w:r w:rsidRPr="00B0046B">
        <w:t xml:space="preserve"> is used to indicate which set of global variables are referenced in the table; if </w:t>
      </w:r>
      <w:r w:rsidR="008C27F2" w:rsidRPr="00B0046B">
        <w:t>IsCurrPlaneAlphaFlag</w:t>
      </w:r>
      <w:r w:rsidRPr="00B0046B">
        <w:t xml:space="preserve"> is </w:t>
      </w:r>
      <w:r w:rsidR="00C72E50" w:rsidRPr="00B0046B">
        <w:t xml:space="preserve">equal to </w:t>
      </w:r>
      <w:r w:rsidR="00C22A01" w:rsidRPr="00B0046B">
        <w:t>FALSE</w:t>
      </w:r>
      <w:r w:rsidRPr="00B0046B">
        <w:t>, the global variables referenced are thos</w:t>
      </w:r>
      <w:r w:rsidR="00586442" w:rsidRPr="00B0046B">
        <w:t>e of the primary image plane; otherwise</w:t>
      </w:r>
      <w:r w:rsidRPr="00B0046B">
        <w:t xml:space="preserve"> </w:t>
      </w:r>
      <w:r w:rsidR="00586442" w:rsidRPr="00B0046B">
        <w:t>(</w:t>
      </w:r>
      <w:r w:rsidR="008C27F2" w:rsidRPr="00B0046B">
        <w:t>IsCurrPlaneAlphaFlag</w:t>
      </w:r>
      <w:r w:rsidRPr="00B0046B">
        <w:t xml:space="preserve"> is </w:t>
      </w:r>
      <w:r w:rsidR="00CF754A" w:rsidRPr="00B0046B">
        <w:t xml:space="preserve">equal to </w:t>
      </w:r>
      <w:r w:rsidR="00C22A01" w:rsidRPr="00B0046B">
        <w:t>TRUE</w:t>
      </w:r>
      <w:r w:rsidR="00586442" w:rsidRPr="00B0046B">
        <w:t>)</w:t>
      </w:r>
      <w:r w:rsidRPr="00B0046B">
        <w:t>, the global variables referenced are those of the alpha image plane.</w:t>
      </w:r>
    </w:p>
    <w:p w14:paraId="1DE426AF" w14:textId="6A043123" w:rsidR="00623CBF" w:rsidRPr="00B0046B" w:rsidRDefault="004C009F" w:rsidP="00623CBF">
      <w:r w:rsidRPr="00B0046B">
        <w:t>The scope of l</w:t>
      </w:r>
      <w:r w:rsidR="00623CBF" w:rsidRPr="00B0046B">
        <w:t xml:space="preserve">ocal variables is limited to one </w:t>
      </w:r>
      <w:r w:rsidR="00EF648E" w:rsidRPr="00B0046B">
        <w:t>subclause</w:t>
      </w:r>
      <w:r w:rsidR="00623CBF" w:rsidRPr="00B0046B">
        <w:t xml:space="preserve">. They begin with </w:t>
      </w:r>
      <w:r w:rsidR="00CC2E78" w:rsidRPr="00B0046B">
        <w:t xml:space="preserve">a </w:t>
      </w:r>
      <w:r w:rsidR="00623CBF" w:rsidRPr="00B0046B">
        <w:t>lower</w:t>
      </w:r>
      <w:r w:rsidR="00CC2E78" w:rsidRPr="00B0046B">
        <w:t xml:space="preserve"> </w:t>
      </w:r>
      <w:r w:rsidR="00623CBF" w:rsidRPr="00B0046B">
        <w:t xml:space="preserve">case letter and </w:t>
      </w:r>
      <w:r w:rsidR="00CC2E78" w:rsidRPr="00B0046B">
        <w:t>may include some upper case letters or numerals and do not include underscore characters</w:t>
      </w:r>
      <w:r w:rsidR="00623CBF" w:rsidRPr="00B0046B">
        <w:t>, e.g.</w:t>
      </w:r>
      <w:r w:rsidR="00B07384" w:rsidRPr="00B0046B">
        <w:t>,</w:t>
      </w:r>
      <w:r w:rsidR="00623CBF" w:rsidRPr="00B0046B">
        <w:t xml:space="preserve"> iValue.</w:t>
      </w:r>
    </w:p>
    <w:p w14:paraId="1DE426B0" w14:textId="5BDE731B" w:rsidR="00451D6D" w:rsidRPr="00B0046B" w:rsidRDefault="00DE3691">
      <w:r w:rsidRPr="00B0046B">
        <w:t xml:space="preserve">Square </w:t>
      </w:r>
      <w:r w:rsidR="00174D03" w:rsidRPr="00B0046B">
        <w:t>bracket</w:t>
      </w:r>
      <w:r w:rsidRPr="00B0046B">
        <w:t xml:space="preserve">s are used for the indexing of arrays. Arrays can be either syntax elements or variables. </w:t>
      </w:r>
      <w:r w:rsidR="00451D6D" w:rsidRPr="00B0046B">
        <w:t>A one-dimensional array is referred to as a list.</w:t>
      </w:r>
      <w:r w:rsidR="00931659" w:rsidRPr="00B0046B">
        <w:t xml:space="preserve"> </w:t>
      </w:r>
      <w:r w:rsidR="00C77E0B" w:rsidRPr="00B0046B">
        <w:t>Array indices count from ze</w:t>
      </w:r>
      <w:r w:rsidR="00931659" w:rsidRPr="00B0046B">
        <w:t xml:space="preserve">ro. </w:t>
      </w:r>
      <w:r w:rsidR="00C77E0B" w:rsidRPr="00B0046B">
        <w:t>For example, the first element of arrayExample[ ] is arrayExample[0].</w:t>
      </w:r>
    </w:p>
    <w:p w14:paraId="1DE426B1" w14:textId="77777777" w:rsidR="00623CBF" w:rsidRPr="00B0046B" w:rsidRDefault="00623CBF" w:rsidP="00623CBF">
      <w:pPr>
        <w:pStyle w:val="Heading3"/>
      </w:pPr>
      <w:bookmarkStart w:id="160" w:name="_Toc226984042"/>
      <w:bookmarkStart w:id="161" w:name="_Toc462298559"/>
      <w:r w:rsidRPr="00B0046B">
        <w:t>Data structure naming conventions</w:t>
      </w:r>
      <w:bookmarkEnd w:id="160"/>
      <w:bookmarkEnd w:id="161"/>
    </w:p>
    <w:p w14:paraId="1DE426B2" w14:textId="77777777" w:rsidR="00623CBF" w:rsidRPr="00B0046B" w:rsidRDefault="00623CBF" w:rsidP="00623CBF">
      <w:r w:rsidRPr="00B0046B">
        <w:t xml:space="preserve">An instance of a data structure is </w:t>
      </w:r>
      <w:r w:rsidR="00C85944" w:rsidRPr="00B0046B">
        <w:t>labelled</w:t>
      </w:r>
      <w:r w:rsidRPr="00B0046B">
        <w:t xml:space="preserve"> by bold</w:t>
      </w:r>
      <w:r w:rsidR="004D41ED" w:rsidRPr="00B0046B">
        <w:t>-</w:t>
      </w:r>
      <w:r w:rsidRPr="00B0046B">
        <w:t>faced letters</w:t>
      </w:r>
      <w:r w:rsidR="00932B8C" w:rsidRPr="00B0046B">
        <w:t>.</w:t>
      </w:r>
      <w:r w:rsidRPr="00B0046B">
        <w:t xml:space="preserve"> </w:t>
      </w:r>
      <w:r w:rsidR="00932B8C" w:rsidRPr="00B0046B">
        <w:t>The</w:t>
      </w:r>
      <w:r w:rsidRPr="00B0046B">
        <w:t xml:space="preserve"> member variables</w:t>
      </w:r>
      <w:r w:rsidR="00932B8C" w:rsidRPr="00B0046B">
        <w:t xml:space="preserve"> of a data structure</w:t>
      </w:r>
      <w:r w:rsidRPr="00B0046B">
        <w:t xml:space="preserve"> are formatted like global variables. To reference a member variable of a data structure instance, the data structure instance</w:t>
      </w:r>
      <w:r w:rsidR="000B6FEB" w:rsidRPr="00B0046B">
        <w:t>'</w:t>
      </w:r>
      <w:r w:rsidRPr="00B0046B">
        <w:t xml:space="preserve">s name is associated with the member variable with a period </w:t>
      </w:r>
      <w:r w:rsidR="00C22A01" w:rsidRPr="00B0046B">
        <w:t>"."</w:t>
      </w:r>
      <w:r w:rsidRPr="00B0046B">
        <w:t xml:space="preserve">, e.g. </w:t>
      </w:r>
      <w:r w:rsidRPr="00B0046B">
        <w:rPr>
          <w:b/>
        </w:rPr>
        <w:t>AbslevelIndexDCLum</w:t>
      </w:r>
      <w:r w:rsidRPr="00B0046B">
        <w:t xml:space="preserve">.TableIndex indicates that the member variable TableIndex is part of the data structure instance </w:t>
      </w:r>
      <w:r w:rsidRPr="00B0046B">
        <w:rPr>
          <w:b/>
        </w:rPr>
        <w:t>AbslevelIndex</w:t>
      </w:r>
      <w:r w:rsidR="00C77E0B" w:rsidRPr="00B0046B">
        <w:rPr>
          <w:b/>
        </w:rPr>
        <w:t>DC</w:t>
      </w:r>
      <w:r w:rsidRPr="00B0046B">
        <w:rPr>
          <w:b/>
        </w:rPr>
        <w:t>Lum</w:t>
      </w:r>
      <w:r w:rsidRPr="00B0046B">
        <w:t>.</w:t>
      </w:r>
    </w:p>
    <w:p w14:paraId="1DE426B3" w14:textId="77777777" w:rsidR="00D83362" w:rsidRPr="00B0046B" w:rsidRDefault="00D83362" w:rsidP="00D83362">
      <w:pPr>
        <w:pStyle w:val="Heading3"/>
      </w:pPr>
      <w:bookmarkStart w:id="162" w:name="_Toc226984043"/>
      <w:bookmarkStart w:id="163" w:name="_Toc462298560"/>
      <w:r w:rsidRPr="00B0046B">
        <w:t>Syntax element naming conventions</w:t>
      </w:r>
      <w:bookmarkEnd w:id="162"/>
      <w:bookmarkEnd w:id="163"/>
    </w:p>
    <w:p w14:paraId="1DE426B4" w14:textId="77777777" w:rsidR="00D83362" w:rsidRPr="00B0046B" w:rsidRDefault="00D83362" w:rsidP="00D83362">
      <w:r w:rsidRPr="00B0046B">
        <w:t xml:space="preserve">Syntax elements are </w:t>
      </w:r>
      <w:r w:rsidR="00C85944" w:rsidRPr="00B0046B">
        <w:t>labelled</w:t>
      </w:r>
      <w:r w:rsidRPr="00B0046B">
        <w:t xml:space="preserve"> by a name in upper case letters, in which at least one underscore character is included.</w:t>
      </w:r>
    </w:p>
    <w:p w14:paraId="1DE426B5" w14:textId="77777777" w:rsidR="00623CBF" w:rsidRPr="00B0046B" w:rsidRDefault="00623CBF" w:rsidP="00623CBF">
      <w:pPr>
        <w:pStyle w:val="Heading3"/>
      </w:pPr>
      <w:bookmarkStart w:id="164" w:name="_Toc226984044"/>
      <w:bookmarkStart w:id="165" w:name="_Toc462298561"/>
      <w:r w:rsidRPr="00B0046B">
        <w:t>Syntax structure naming conventions</w:t>
      </w:r>
      <w:bookmarkEnd w:id="164"/>
      <w:bookmarkEnd w:id="165"/>
    </w:p>
    <w:p w14:paraId="1DE426B6" w14:textId="77777777" w:rsidR="00623CBF" w:rsidRPr="00B0046B" w:rsidRDefault="00623CBF" w:rsidP="00623CBF">
      <w:r w:rsidRPr="00B0046B">
        <w:t xml:space="preserve">Syntax structure is a term used to refer to a collection of syntax elements. Syntax structures are identified by a </w:t>
      </w:r>
      <w:r w:rsidR="00DB07C0" w:rsidRPr="00B0046B">
        <w:t xml:space="preserve">name </w:t>
      </w:r>
      <w:r w:rsidRPr="00B0046B">
        <w:t xml:space="preserve">in upper case letters, </w:t>
      </w:r>
      <w:r w:rsidR="00DB07C0" w:rsidRPr="00B0046B">
        <w:t xml:space="preserve">in which </w:t>
      </w:r>
      <w:r w:rsidRPr="00B0046B">
        <w:t>at least one underscore</w:t>
      </w:r>
      <w:r w:rsidR="00DB07C0" w:rsidRPr="00B0046B">
        <w:t xml:space="preserve"> character is included</w:t>
      </w:r>
      <w:r w:rsidRPr="00B0046B">
        <w:t>, followed by a pair of parentheses. Within the parentheses, there may be one or more variables. The</w:t>
      </w:r>
      <w:r w:rsidR="00DA09B1" w:rsidRPr="00B0046B">
        <w:t>se</w:t>
      </w:r>
      <w:r w:rsidRPr="00B0046B">
        <w:t xml:space="preserve"> variables </w:t>
      </w:r>
      <w:r w:rsidR="00DA09B1" w:rsidRPr="00B0046B">
        <w:t xml:space="preserve">correspond to variables or values that </w:t>
      </w:r>
      <w:r w:rsidRPr="00B0046B">
        <w:t xml:space="preserve">are </w:t>
      </w:r>
      <w:r w:rsidR="00DA09B1" w:rsidRPr="00B0046B">
        <w:t>associated with the</w:t>
      </w:r>
      <w:r w:rsidRPr="00B0046B">
        <w:t xml:space="preserve"> pseudocode table for this syntax structure</w:t>
      </w:r>
      <w:r w:rsidR="00DA09B1" w:rsidRPr="00B0046B">
        <w:t xml:space="preserve"> when the syntax structure is invoked within another syntax structure</w:t>
      </w:r>
      <w:r w:rsidRPr="00B0046B">
        <w:t>.</w:t>
      </w:r>
    </w:p>
    <w:p w14:paraId="1DE426B7" w14:textId="77777777" w:rsidR="00623CBF" w:rsidRPr="00B0046B" w:rsidRDefault="00623CBF" w:rsidP="00623CBF">
      <w:pPr>
        <w:pStyle w:val="Heading3"/>
      </w:pPr>
      <w:bookmarkStart w:id="166" w:name="_Toc226984045"/>
      <w:bookmarkStart w:id="167" w:name="_Toc462298562"/>
      <w:r w:rsidRPr="00B0046B">
        <w:t>Naming conventions for mnemonic constants</w:t>
      </w:r>
      <w:bookmarkEnd w:id="166"/>
      <w:bookmarkEnd w:id="167"/>
    </w:p>
    <w:p w14:paraId="1DE426B8" w14:textId="07900BB3" w:rsidR="00E1637F" w:rsidRPr="00B0046B" w:rsidRDefault="00623CBF" w:rsidP="00623CBF">
      <w:r w:rsidRPr="00B0046B">
        <w:t xml:space="preserve">Mnemonics are used to refer to constant values taken by syntax elements in the </w:t>
      </w:r>
      <w:r w:rsidR="003359BD" w:rsidRPr="00B0046B">
        <w:t xml:space="preserve">parsing and </w:t>
      </w:r>
      <w:r w:rsidRPr="00B0046B">
        <w:t>decoding process. Mnemonics constants are in upper case letters without underscore</w:t>
      </w:r>
      <w:r w:rsidR="00DA09B1" w:rsidRPr="00B0046B">
        <w:t>s and may include numbers</w:t>
      </w:r>
      <w:r w:rsidRPr="00B0046B">
        <w:t xml:space="preserve">, e.g. YUV420. The mnemonic constants </w:t>
      </w:r>
      <w:r w:rsidR="00FB0844" w:rsidRPr="00B0046B">
        <w:t xml:space="preserve">that </w:t>
      </w:r>
      <w:r w:rsidRPr="00B0046B">
        <w:t>are used</w:t>
      </w:r>
      <w:r w:rsidR="00FB0844" w:rsidRPr="00B0046B">
        <w:t xml:space="preserve"> are defined in </w:t>
      </w:r>
      <w:r w:rsidR="008E5165" w:rsidRPr="004A4DE6">
        <w:fldChar w:fldCharType="begin" w:fldLock="1"/>
      </w:r>
      <w:r w:rsidR="00FB0844" w:rsidRPr="00B0046B">
        <w:instrText xml:space="preserve"> REF _Ref198714620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w:t>
      </w:r>
      <w:r w:rsidR="008E5165" w:rsidRPr="004A4DE6">
        <w:fldChar w:fldCharType="end"/>
      </w:r>
      <w:r w:rsidRPr="00B0046B">
        <w:t>.</w:t>
      </w:r>
      <w:r w:rsidR="00FB0844" w:rsidRPr="00B0046B">
        <w:t xml:space="preserve"> The mnemonic constant RESERVED is used to specify a value that is reserved for future use.</w:t>
      </w:r>
    </w:p>
    <w:p w14:paraId="1DE426B9" w14:textId="77777777" w:rsidR="00DA09B1" w:rsidRPr="00B0046B" w:rsidRDefault="00DA09B1" w:rsidP="000B047E">
      <w:pPr>
        <w:pStyle w:val="TableTitle"/>
        <w:keepLines/>
        <w:outlineLvl w:val="0"/>
      </w:pPr>
      <w:bookmarkStart w:id="168" w:name="_Ref198714620"/>
      <w:bookmarkStart w:id="169" w:name="_Toc257211973"/>
      <w:bookmarkStart w:id="170" w:name="_Toc46229887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16</w:t>
      </w:r>
      <w:r w:rsidR="008E5165" w:rsidRPr="004A4DE6">
        <w:rPr>
          <w:noProof/>
        </w:rPr>
        <w:fldChar w:fldCharType="end"/>
      </w:r>
      <w:bookmarkEnd w:id="168"/>
      <w:r w:rsidRPr="00B0046B">
        <w:t> – Defined mnemonic values</w:t>
      </w:r>
      <w:bookmarkEnd w:id="169"/>
      <w:bookmarkEnd w:id="170"/>
    </w:p>
    <w:p w14:paraId="1DE426BA" w14:textId="77777777" w:rsidR="00DA09B1" w:rsidRPr="00B0046B" w:rsidRDefault="00DA09B1" w:rsidP="00DA09B1">
      <w:pPr>
        <w:pStyle w:val="Blanc"/>
        <w:rPr>
          <w:lang w:val="en-GB"/>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410"/>
        <w:gridCol w:w="4538"/>
      </w:tblGrid>
      <w:tr w:rsidR="00623CBF" w:rsidRPr="00B0046B" w14:paraId="1DE426BD" w14:textId="77777777">
        <w:tc>
          <w:tcPr>
            <w:tcW w:w="4410" w:type="dxa"/>
            <w:tcBorders>
              <w:top w:val="single" w:sz="12" w:space="0" w:color="auto"/>
              <w:bottom w:val="single" w:sz="12" w:space="0" w:color="auto"/>
            </w:tcBorders>
          </w:tcPr>
          <w:p w14:paraId="1DE426BB" w14:textId="77777777" w:rsidR="00623CBF" w:rsidRPr="00B0046B" w:rsidRDefault="00623CBF" w:rsidP="00D1421A">
            <w:pPr>
              <w:keepNext/>
              <w:keepLines/>
              <w:rPr>
                <w:b/>
                <w:sz w:val="18"/>
                <w:szCs w:val="18"/>
              </w:rPr>
            </w:pPr>
            <w:r w:rsidRPr="00B0046B">
              <w:rPr>
                <w:b/>
                <w:sz w:val="18"/>
                <w:szCs w:val="18"/>
              </w:rPr>
              <w:t>Mnemonic</w:t>
            </w:r>
            <w:r w:rsidR="008F0426" w:rsidRPr="00B0046B">
              <w:rPr>
                <w:b/>
                <w:sz w:val="18"/>
                <w:szCs w:val="18"/>
              </w:rPr>
              <w:t>s</w:t>
            </w:r>
          </w:p>
        </w:tc>
        <w:tc>
          <w:tcPr>
            <w:tcW w:w="4538" w:type="dxa"/>
            <w:tcBorders>
              <w:top w:val="single" w:sz="12" w:space="0" w:color="auto"/>
              <w:bottom w:val="single" w:sz="12" w:space="0" w:color="auto"/>
            </w:tcBorders>
          </w:tcPr>
          <w:p w14:paraId="1DE426BC" w14:textId="77777777" w:rsidR="00623CBF" w:rsidRPr="00B0046B" w:rsidRDefault="00623CBF" w:rsidP="00D1421A">
            <w:pPr>
              <w:keepNext/>
              <w:keepLines/>
              <w:rPr>
                <w:b/>
                <w:sz w:val="18"/>
                <w:szCs w:val="18"/>
              </w:rPr>
            </w:pPr>
            <w:r w:rsidRPr="00B0046B">
              <w:rPr>
                <w:b/>
                <w:sz w:val="18"/>
                <w:szCs w:val="18"/>
              </w:rPr>
              <w:t>Syntax element and Reference</w:t>
            </w:r>
          </w:p>
        </w:tc>
      </w:tr>
      <w:tr w:rsidR="00623CBF" w:rsidRPr="00B0046B" w14:paraId="1DE426C0" w14:textId="77777777">
        <w:tc>
          <w:tcPr>
            <w:tcW w:w="4410" w:type="dxa"/>
            <w:tcBorders>
              <w:top w:val="single" w:sz="12" w:space="0" w:color="auto"/>
            </w:tcBorders>
          </w:tcPr>
          <w:p w14:paraId="1DE426BE" w14:textId="77777777" w:rsidR="00623CBF" w:rsidRPr="00B0046B" w:rsidRDefault="00623CBF" w:rsidP="00D1421A">
            <w:pPr>
              <w:keepNext/>
              <w:keepLines/>
              <w:jc w:val="left"/>
              <w:rPr>
                <w:sz w:val="18"/>
                <w:szCs w:val="18"/>
              </w:rPr>
            </w:pPr>
            <w:r w:rsidRPr="00B0046B">
              <w:rPr>
                <w:sz w:val="18"/>
                <w:szCs w:val="18"/>
              </w:rPr>
              <w:t xml:space="preserve">YUV444, YUV422, YUV420, YONLY, CMYK, </w:t>
            </w:r>
            <w:r w:rsidR="00E300E0" w:rsidRPr="00B0046B">
              <w:rPr>
                <w:sz w:val="18"/>
                <w:szCs w:val="18"/>
              </w:rPr>
              <w:t xml:space="preserve">CMYKDIRECT, </w:t>
            </w:r>
            <w:r w:rsidRPr="00B0046B">
              <w:rPr>
                <w:sz w:val="18"/>
                <w:szCs w:val="18"/>
              </w:rPr>
              <w:t>RGB, RGBE, NCOMPONENT</w:t>
            </w:r>
          </w:p>
        </w:tc>
        <w:tc>
          <w:tcPr>
            <w:tcW w:w="4538" w:type="dxa"/>
            <w:tcBorders>
              <w:top w:val="single" w:sz="12" w:space="0" w:color="auto"/>
            </w:tcBorders>
          </w:tcPr>
          <w:p w14:paraId="1DE426BF" w14:textId="3C1D9008" w:rsidR="00623CBF" w:rsidRPr="00B0046B" w:rsidRDefault="008E5165" w:rsidP="00E20F67">
            <w:pPr>
              <w:keepNext/>
              <w:keepLines/>
              <w:rPr>
                <w:sz w:val="18"/>
                <w:szCs w:val="18"/>
              </w:rPr>
            </w:pPr>
            <w:r w:rsidRPr="004A4DE6">
              <w:rPr>
                <w:sz w:val="18"/>
                <w:szCs w:val="18"/>
              </w:rPr>
              <w:fldChar w:fldCharType="begin" w:fldLock="1"/>
            </w:r>
            <w:r w:rsidR="00E20F67" w:rsidRPr="00B0046B">
              <w:rPr>
                <w:sz w:val="18"/>
                <w:szCs w:val="18"/>
              </w:rPr>
              <w:instrText xml:space="preserve"> REF _Ref185079357 \h </w:instrText>
            </w:r>
            <w:r w:rsidR="00B0046B" w:rsidRPr="00786941">
              <w:rPr>
                <w:sz w:val="18"/>
                <w:szCs w:val="18"/>
              </w:rPr>
              <w:instrText xml:space="preserve"> \* MERGEFORMAT </w:instrText>
            </w:r>
            <w:r w:rsidRPr="004A4DE6">
              <w:rPr>
                <w:sz w:val="18"/>
                <w:szCs w:val="18"/>
              </w:rPr>
            </w:r>
            <w:r w:rsidRPr="004A4DE6">
              <w:rPr>
                <w:sz w:val="18"/>
                <w:szCs w:val="18"/>
              </w:rPr>
              <w:fldChar w:fldCharType="separate"/>
            </w:r>
            <w:r w:rsidR="00414D7D" w:rsidRPr="00B0046B">
              <w:t>Table </w:t>
            </w:r>
            <w:r w:rsidR="00414D7D" w:rsidRPr="00B0046B">
              <w:rPr>
                <w:noProof/>
              </w:rPr>
              <w:t>22</w:t>
            </w:r>
            <w:r w:rsidRPr="004A4DE6">
              <w:rPr>
                <w:sz w:val="18"/>
                <w:szCs w:val="18"/>
              </w:rPr>
              <w:fldChar w:fldCharType="end"/>
            </w:r>
            <w:r w:rsidR="00623CBF" w:rsidRPr="00B0046B">
              <w:rPr>
                <w:sz w:val="18"/>
                <w:szCs w:val="18"/>
              </w:rPr>
              <w:t xml:space="preserve"> for syntax element OUTPUT_CLR_FMT </w:t>
            </w:r>
          </w:p>
        </w:tc>
      </w:tr>
      <w:tr w:rsidR="00623CBF" w:rsidRPr="00B0046B" w14:paraId="1DE426C3" w14:textId="77777777">
        <w:tc>
          <w:tcPr>
            <w:tcW w:w="4410" w:type="dxa"/>
          </w:tcPr>
          <w:p w14:paraId="1DE426C1" w14:textId="77777777" w:rsidR="00623CBF" w:rsidRPr="00B0046B" w:rsidRDefault="00623CBF" w:rsidP="00D1421A">
            <w:pPr>
              <w:keepNext/>
              <w:keepLines/>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left"/>
              <w:rPr>
                <w:sz w:val="18"/>
                <w:szCs w:val="18"/>
              </w:rPr>
            </w:pPr>
            <w:r w:rsidRPr="00B0046B">
              <w:rPr>
                <w:sz w:val="18"/>
                <w:szCs w:val="18"/>
              </w:rPr>
              <w:t>YUV444, YUV422, YUV420, YONLY, YUVK, NCOMPONENT</w:t>
            </w:r>
          </w:p>
        </w:tc>
        <w:tc>
          <w:tcPr>
            <w:tcW w:w="4538" w:type="dxa"/>
          </w:tcPr>
          <w:p w14:paraId="1DE426C2" w14:textId="552B555D" w:rsidR="00623CBF" w:rsidRPr="00B0046B" w:rsidRDefault="008E5165" w:rsidP="00E20F67">
            <w:pPr>
              <w:keepNext/>
              <w:keepLines/>
              <w:rPr>
                <w:sz w:val="18"/>
                <w:szCs w:val="18"/>
              </w:rPr>
            </w:pPr>
            <w:r w:rsidRPr="004A4DE6">
              <w:rPr>
                <w:sz w:val="18"/>
                <w:szCs w:val="18"/>
              </w:rPr>
              <w:fldChar w:fldCharType="begin" w:fldLock="1"/>
            </w:r>
            <w:r w:rsidR="00E20F67" w:rsidRPr="00B0046B">
              <w:rPr>
                <w:sz w:val="18"/>
                <w:szCs w:val="18"/>
              </w:rPr>
              <w:instrText xml:space="preserve"> REF _Ref185079381 \h </w:instrText>
            </w:r>
            <w:r w:rsidR="00B0046B" w:rsidRPr="00786941">
              <w:rPr>
                <w:sz w:val="18"/>
                <w:szCs w:val="18"/>
              </w:rPr>
              <w:instrText xml:space="preserve"> \* MERGEFORMAT </w:instrText>
            </w:r>
            <w:r w:rsidRPr="004A4DE6">
              <w:rPr>
                <w:sz w:val="18"/>
                <w:szCs w:val="18"/>
              </w:rPr>
            </w:r>
            <w:r w:rsidRPr="004A4DE6">
              <w:rPr>
                <w:sz w:val="18"/>
                <w:szCs w:val="18"/>
              </w:rPr>
              <w:fldChar w:fldCharType="separate"/>
            </w:r>
            <w:r w:rsidR="00414D7D" w:rsidRPr="00B0046B">
              <w:t>Table </w:t>
            </w:r>
            <w:r w:rsidR="00414D7D" w:rsidRPr="00B0046B">
              <w:rPr>
                <w:noProof/>
              </w:rPr>
              <w:t>28</w:t>
            </w:r>
            <w:r w:rsidRPr="004A4DE6">
              <w:rPr>
                <w:sz w:val="18"/>
                <w:szCs w:val="18"/>
              </w:rPr>
              <w:fldChar w:fldCharType="end"/>
            </w:r>
            <w:r w:rsidR="00CB603F" w:rsidRPr="00B0046B">
              <w:rPr>
                <w:sz w:val="18"/>
                <w:szCs w:val="18"/>
              </w:rPr>
              <w:t xml:space="preserve"> </w:t>
            </w:r>
            <w:r w:rsidR="00623CBF" w:rsidRPr="00B0046B">
              <w:rPr>
                <w:sz w:val="18"/>
                <w:szCs w:val="18"/>
              </w:rPr>
              <w:t>for syntax element INTERNAL_CLR_FMT</w:t>
            </w:r>
          </w:p>
        </w:tc>
      </w:tr>
      <w:tr w:rsidR="00623CBF" w:rsidRPr="00B0046B" w14:paraId="1DE426C6" w14:textId="77777777">
        <w:tc>
          <w:tcPr>
            <w:tcW w:w="4410" w:type="dxa"/>
          </w:tcPr>
          <w:p w14:paraId="1DE426C4" w14:textId="77777777" w:rsidR="00623CBF" w:rsidRPr="00B0046B" w:rsidRDefault="00623CBF" w:rsidP="00ED7A02">
            <w:pPr>
              <w:keepNext/>
              <w:keepLines/>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left"/>
              <w:rPr>
                <w:sz w:val="18"/>
                <w:szCs w:val="18"/>
              </w:rPr>
            </w:pPr>
            <w:r w:rsidRPr="00B0046B">
              <w:rPr>
                <w:sz w:val="18"/>
                <w:szCs w:val="18"/>
              </w:rPr>
              <w:t>BD1WHITE1, BD8, BD16, BD16S, BD16F, BD32S, BD5,</w:t>
            </w:r>
            <w:r w:rsidR="008F0426" w:rsidRPr="00B0046B">
              <w:rPr>
                <w:sz w:val="18"/>
                <w:szCs w:val="18"/>
              </w:rPr>
              <w:t xml:space="preserve"> </w:t>
            </w:r>
            <w:r w:rsidRPr="00B0046B">
              <w:rPr>
                <w:sz w:val="18"/>
                <w:szCs w:val="18"/>
              </w:rPr>
              <w:t>BD10, BD565,</w:t>
            </w:r>
            <w:r w:rsidR="008F0426" w:rsidRPr="00B0046B">
              <w:rPr>
                <w:sz w:val="18"/>
                <w:szCs w:val="18"/>
              </w:rPr>
              <w:t xml:space="preserve"> </w:t>
            </w:r>
            <w:r w:rsidRPr="00B0046B">
              <w:rPr>
                <w:sz w:val="18"/>
                <w:szCs w:val="18"/>
              </w:rPr>
              <w:t>BD1BLACK1</w:t>
            </w:r>
          </w:p>
        </w:tc>
        <w:tc>
          <w:tcPr>
            <w:tcW w:w="4538" w:type="dxa"/>
          </w:tcPr>
          <w:p w14:paraId="1DE426C5" w14:textId="7A76B9D5" w:rsidR="00623CBF" w:rsidRPr="00B0046B" w:rsidRDefault="008E5165" w:rsidP="00E20F67">
            <w:pPr>
              <w:keepNext/>
              <w:keepLines/>
              <w:rPr>
                <w:sz w:val="18"/>
                <w:szCs w:val="18"/>
              </w:rPr>
            </w:pPr>
            <w:r w:rsidRPr="004A4DE6">
              <w:rPr>
                <w:sz w:val="18"/>
                <w:szCs w:val="18"/>
              </w:rPr>
              <w:fldChar w:fldCharType="begin" w:fldLock="1"/>
            </w:r>
            <w:r w:rsidR="00E20F67" w:rsidRPr="00B0046B">
              <w:rPr>
                <w:sz w:val="18"/>
                <w:szCs w:val="18"/>
              </w:rPr>
              <w:instrText xml:space="preserve"> REF _Ref185079547 \h </w:instrText>
            </w:r>
            <w:r w:rsidR="00B0046B" w:rsidRPr="00786941">
              <w:rPr>
                <w:sz w:val="18"/>
                <w:szCs w:val="18"/>
              </w:rPr>
              <w:instrText xml:space="preserve"> \* MERGEFORMAT </w:instrText>
            </w:r>
            <w:r w:rsidRPr="004A4DE6">
              <w:rPr>
                <w:sz w:val="18"/>
                <w:szCs w:val="18"/>
              </w:rPr>
            </w:r>
            <w:r w:rsidRPr="004A4DE6">
              <w:rPr>
                <w:sz w:val="18"/>
                <w:szCs w:val="18"/>
              </w:rPr>
              <w:fldChar w:fldCharType="separate"/>
            </w:r>
            <w:r w:rsidR="00414D7D" w:rsidRPr="00B0046B">
              <w:t>Table </w:t>
            </w:r>
            <w:r w:rsidR="00414D7D" w:rsidRPr="00B0046B">
              <w:rPr>
                <w:noProof/>
              </w:rPr>
              <w:t>23</w:t>
            </w:r>
            <w:r w:rsidRPr="004A4DE6">
              <w:rPr>
                <w:sz w:val="18"/>
                <w:szCs w:val="18"/>
              </w:rPr>
              <w:fldChar w:fldCharType="end"/>
            </w:r>
            <w:r w:rsidR="00623CBF" w:rsidRPr="00B0046B">
              <w:rPr>
                <w:sz w:val="18"/>
                <w:szCs w:val="18"/>
              </w:rPr>
              <w:t xml:space="preserve"> for syntax element OUTPUT_BITDEPTH</w:t>
            </w:r>
          </w:p>
        </w:tc>
      </w:tr>
      <w:tr w:rsidR="00623CBF" w:rsidRPr="00B0046B" w14:paraId="1DE426C9" w14:textId="77777777">
        <w:tc>
          <w:tcPr>
            <w:tcW w:w="4410" w:type="dxa"/>
          </w:tcPr>
          <w:p w14:paraId="1DE426C7" w14:textId="77777777" w:rsidR="00623CBF" w:rsidRPr="00B0046B" w:rsidRDefault="00623CBF" w:rsidP="00D1421A">
            <w:pPr>
              <w:keepNext/>
              <w:keepLines/>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left"/>
              <w:rPr>
                <w:sz w:val="18"/>
                <w:szCs w:val="18"/>
              </w:rPr>
            </w:pPr>
            <w:r w:rsidRPr="00B0046B">
              <w:rPr>
                <w:sz w:val="18"/>
                <w:szCs w:val="18"/>
              </w:rPr>
              <w:t>ALL, NOFLEXBITS, NOHIGHPASS, DCONLY</w:t>
            </w:r>
          </w:p>
        </w:tc>
        <w:tc>
          <w:tcPr>
            <w:tcW w:w="4538" w:type="dxa"/>
          </w:tcPr>
          <w:p w14:paraId="1DE426C8" w14:textId="37C4138B" w:rsidR="00623CBF" w:rsidRPr="00B0046B" w:rsidRDefault="008E5165" w:rsidP="00E20F67">
            <w:pPr>
              <w:keepNext/>
              <w:keepLines/>
              <w:rPr>
                <w:sz w:val="18"/>
                <w:szCs w:val="18"/>
              </w:rPr>
            </w:pPr>
            <w:r w:rsidRPr="004A4DE6">
              <w:rPr>
                <w:sz w:val="18"/>
                <w:szCs w:val="18"/>
              </w:rPr>
              <w:fldChar w:fldCharType="begin" w:fldLock="1"/>
            </w:r>
            <w:r w:rsidR="00E20F67" w:rsidRPr="00B0046B">
              <w:rPr>
                <w:sz w:val="18"/>
                <w:szCs w:val="18"/>
              </w:rPr>
              <w:instrText xml:space="preserve"> REF _Ref185079562 \h </w:instrText>
            </w:r>
            <w:r w:rsidR="00B0046B" w:rsidRPr="00786941">
              <w:rPr>
                <w:sz w:val="18"/>
                <w:szCs w:val="18"/>
              </w:rPr>
              <w:instrText xml:space="preserve"> \* MERGEFORMAT </w:instrText>
            </w:r>
            <w:r w:rsidRPr="004A4DE6">
              <w:rPr>
                <w:sz w:val="18"/>
                <w:szCs w:val="18"/>
              </w:rPr>
            </w:r>
            <w:r w:rsidRPr="004A4DE6">
              <w:rPr>
                <w:sz w:val="18"/>
                <w:szCs w:val="18"/>
              </w:rPr>
              <w:fldChar w:fldCharType="separate"/>
            </w:r>
            <w:r w:rsidR="00414D7D" w:rsidRPr="00B0046B">
              <w:t>Table </w:t>
            </w:r>
            <w:r w:rsidR="00414D7D" w:rsidRPr="00B0046B">
              <w:rPr>
                <w:noProof/>
              </w:rPr>
              <w:t>29</w:t>
            </w:r>
            <w:r w:rsidRPr="004A4DE6">
              <w:rPr>
                <w:sz w:val="18"/>
                <w:szCs w:val="18"/>
              </w:rPr>
              <w:fldChar w:fldCharType="end"/>
            </w:r>
            <w:r w:rsidR="00CB603F" w:rsidRPr="00B0046B">
              <w:rPr>
                <w:sz w:val="18"/>
                <w:szCs w:val="18"/>
              </w:rPr>
              <w:t xml:space="preserve"> </w:t>
            </w:r>
            <w:r w:rsidR="00623CBF" w:rsidRPr="00B0046B">
              <w:rPr>
                <w:sz w:val="18"/>
                <w:szCs w:val="18"/>
              </w:rPr>
              <w:t>for syntax element BANDS_PRESENT</w:t>
            </w:r>
          </w:p>
        </w:tc>
      </w:tr>
    </w:tbl>
    <w:p w14:paraId="1DE426CA" w14:textId="77777777" w:rsidR="00335A9C" w:rsidRPr="00B0046B" w:rsidRDefault="00335A9C" w:rsidP="00DE042A"/>
    <w:p w14:paraId="1DE426CB" w14:textId="77777777" w:rsidR="00D96BCF" w:rsidRPr="00B0046B" w:rsidRDefault="00D96BCF" w:rsidP="00D96BCF">
      <w:pPr>
        <w:pStyle w:val="Heading3"/>
      </w:pPr>
      <w:bookmarkStart w:id="171" w:name="_Toc226984046"/>
      <w:bookmarkStart w:id="172" w:name="_Toc462298563"/>
      <w:r w:rsidRPr="00B0046B">
        <w:t>Naming conventions for numerical values</w:t>
      </w:r>
      <w:bookmarkEnd w:id="171"/>
      <w:bookmarkEnd w:id="172"/>
    </w:p>
    <w:p w14:paraId="1DE426CC" w14:textId="232F05C2" w:rsidR="003E30F3" w:rsidRPr="00B0046B" w:rsidRDefault="003E30F3" w:rsidP="00D96BCF">
      <w:r w:rsidRPr="00B0046B">
        <w:t xml:space="preserve">Integer numbers are expressed as bit </w:t>
      </w:r>
      <w:r w:rsidR="000836E8" w:rsidRPr="00B0046B">
        <w:t>pattern</w:t>
      </w:r>
      <w:r w:rsidRPr="00B0046B">
        <w:t xml:space="preserve">s, hexadecimal </w:t>
      </w:r>
      <w:r w:rsidR="008E4FFA" w:rsidRPr="00B0046B">
        <w:t>values</w:t>
      </w:r>
      <w:r w:rsidRPr="00B0046B">
        <w:t xml:space="preserve"> or decimal numbers.</w:t>
      </w:r>
      <w:r w:rsidR="008E4FFA" w:rsidRPr="00B0046B">
        <w:t xml:space="preserve"> Bit </w:t>
      </w:r>
      <w:r w:rsidR="000836E8" w:rsidRPr="00B0046B">
        <w:t>pattern</w:t>
      </w:r>
      <w:r w:rsidR="008E4FFA" w:rsidRPr="00B0046B">
        <w:t>s and hexadecimal values have both a numerical value and an associated particular length in bits.</w:t>
      </w:r>
    </w:p>
    <w:p w14:paraId="1DE426CD" w14:textId="481F64AA" w:rsidR="00D96BCF" w:rsidRPr="00B0046B" w:rsidRDefault="00D96BCF" w:rsidP="00174D03">
      <w:r w:rsidRPr="00B0046B">
        <w:t xml:space="preserve">Hexadecimal notation, indicated by prefixing the hexadecimal number by "0x", may be used instead of binary notation </w:t>
      </w:r>
      <w:r w:rsidR="008D4A1D" w:rsidRPr="00B0046B">
        <w:t xml:space="preserve">to </w:t>
      </w:r>
      <w:r w:rsidR="008E4FFA" w:rsidRPr="00B0046B">
        <w:t>denote</w:t>
      </w:r>
      <w:r w:rsidR="008D4A1D" w:rsidRPr="00B0046B">
        <w:t xml:space="preserve"> a bit </w:t>
      </w:r>
      <w:r w:rsidR="000836E8" w:rsidRPr="00B0046B">
        <w:t>pattern</w:t>
      </w:r>
      <w:r w:rsidR="008D4A1D" w:rsidRPr="00B0046B">
        <w:t xml:space="preserve"> having a length that</w:t>
      </w:r>
      <w:r w:rsidRPr="00B0046B">
        <w:t xml:space="preserve"> is an integer multiple of 4. For example, 0x41 represents an eight-bit </w:t>
      </w:r>
      <w:r w:rsidR="000836E8" w:rsidRPr="00B0046B">
        <w:t>pattern</w:t>
      </w:r>
      <w:r w:rsidRPr="00B0046B">
        <w:t xml:space="preserve"> having only its second</w:t>
      </w:r>
      <w:r w:rsidR="0006174C" w:rsidRPr="00B0046B">
        <w:t xml:space="preserve">most significant </w:t>
      </w:r>
      <w:r w:rsidR="008779A8" w:rsidRPr="00B0046B">
        <w:t xml:space="preserve">bit </w:t>
      </w:r>
      <w:r w:rsidRPr="00B0046B">
        <w:t xml:space="preserve">and its </w:t>
      </w:r>
      <w:r w:rsidR="00243A00" w:rsidRPr="00B0046B">
        <w:t>MSB</w:t>
      </w:r>
      <w:r w:rsidRPr="00B0046B">
        <w:t xml:space="preserve"> equal to 1. </w:t>
      </w:r>
      <w:r w:rsidR="008E4FFA" w:rsidRPr="00B0046B">
        <w:t>Numerical values</w:t>
      </w:r>
      <w:r w:rsidR="008D4A1D" w:rsidRPr="00B0046B">
        <w:t xml:space="preserve"> that are specified under a "</w:t>
      </w:r>
      <w:r w:rsidR="008D4A1D" w:rsidRPr="00B0046B">
        <w:rPr>
          <w:b/>
        </w:rPr>
        <w:t>Code</w:t>
      </w:r>
      <w:r w:rsidR="008D4A1D" w:rsidRPr="00B0046B">
        <w:t xml:space="preserve">" heading in tables that are referred to as "code tables" are bit </w:t>
      </w:r>
      <w:r w:rsidR="000836E8" w:rsidRPr="00B0046B">
        <w:t>pattern</w:t>
      </w:r>
      <w:r w:rsidR="008E4FFA" w:rsidRPr="00B0046B">
        <w:t xml:space="preserve"> values</w:t>
      </w:r>
      <w:r w:rsidR="008D4A1D" w:rsidRPr="00B0046B">
        <w:t xml:space="preserve"> (specified as a string of digits equal to 0 or 1 in which the leftmost bit is considered the </w:t>
      </w:r>
      <w:r w:rsidR="00174D03" w:rsidRPr="00B0046B">
        <w:t>MSB</w:t>
      </w:r>
      <w:r w:rsidR="008D4A1D" w:rsidRPr="00B0046B">
        <w:t>). Other n</w:t>
      </w:r>
      <w:r w:rsidRPr="00B0046B">
        <w:t>umerical values not prefixed by "0x" are decimal values.</w:t>
      </w:r>
      <w:r w:rsidR="008D4A1D" w:rsidRPr="00B0046B">
        <w:t xml:space="preserve"> When used in expressions, a hexadecimal </w:t>
      </w:r>
      <w:r w:rsidR="008E4FFA" w:rsidRPr="00B0046B">
        <w:t>value</w:t>
      </w:r>
      <w:r w:rsidR="008D4A1D" w:rsidRPr="00B0046B">
        <w:t xml:space="preserve"> is interpreted as having a value equal to the value of the corresponding bit </w:t>
      </w:r>
      <w:r w:rsidR="000836E8" w:rsidRPr="00B0046B">
        <w:t>pattern</w:t>
      </w:r>
      <w:r w:rsidR="008D4A1D" w:rsidRPr="00B0046B">
        <w:t xml:space="preserve"> evaluated as a binary representation of an unsigned integer (i.e.</w:t>
      </w:r>
      <w:r w:rsidR="00424E22" w:rsidRPr="00B0046B">
        <w:t>,</w:t>
      </w:r>
      <w:r w:rsidR="008D4A1D" w:rsidRPr="00B0046B">
        <w:t xml:space="preserve"> as the value of the number formed by prefixing the bit </w:t>
      </w:r>
      <w:r w:rsidR="000836E8" w:rsidRPr="00B0046B">
        <w:t>pattern</w:t>
      </w:r>
      <w:r w:rsidR="008D4A1D" w:rsidRPr="00B0046B">
        <w:t xml:space="preserve"> with a sign bit equal to 0 and interpreting the result as a two's complement representation of an integer value). For example, the hexadecimal </w:t>
      </w:r>
      <w:r w:rsidR="008E4FFA" w:rsidRPr="00B0046B">
        <w:t>value</w:t>
      </w:r>
      <w:r w:rsidR="008D4A1D" w:rsidRPr="00B0046B">
        <w:t xml:space="preserve"> 0xF </w:t>
      </w:r>
      <w:r w:rsidR="008E4FFA" w:rsidRPr="00B0046B">
        <w:t xml:space="preserve">is equivalent to </w:t>
      </w:r>
      <w:r w:rsidR="003E30F3" w:rsidRPr="00B0046B">
        <w:t xml:space="preserve">the </w:t>
      </w:r>
      <w:r w:rsidR="008E4FFA" w:rsidRPr="00B0046B">
        <w:t>4-</w:t>
      </w:r>
      <w:r w:rsidR="003E30F3" w:rsidRPr="00B0046B">
        <w:t xml:space="preserve">bit </w:t>
      </w:r>
      <w:r w:rsidR="000836E8" w:rsidRPr="00B0046B">
        <w:t>pattern</w:t>
      </w:r>
      <w:r w:rsidR="003E30F3" w:rsidRPr="00B0046B">
        <w:t xml:space="preserve"> </w:t>
      </w:r>
      <w:r w:rsidR="000B6FEB" w:rsidRPr="00B0046B">
        <w:t>'</w:t>
      </w:r>
      <w:r w:rsidR="003E30F3" w:rsidRPr="00B0046B">
        <w:t>1111</w:t>
      </w:r>
      <w:r w:rsidR="000B6FEB" w:rsidRPr="00B0046B">
        <w:t>'</w:t>
      </w:r>
      <w:r w:rsidR="008E4FFA" w:rsidRPr="00B0046B">
        <w:t xml:space="preserve"> and is interpreted in expressions as being equal to the decimal number 15.</w:t>
      </w:r>
    </w:p>
    <w:p w14:paraId="1DE426CE" w14:textId="77777777" w:rsidR="00A55E2A" w:rsidRPr="00B0046B" w:rsidRDefault="00A55E2A" w:rsidP="00A55E2A">
      <w:pPr>
        <w:pStyle w:val="Heading3"/>
      </w:pPr>
      <w:bookmarkStart w:id="173" w:name="_Toc226984047"/>
      <w:bookmarkStart w:id="174" w:name="_Toc462298564"/>
      <w:r w:rsidRPr="00B0046B">
        <w:t>Array dimensions convention</w:t>
      </w:r>
      <w:bookmarkEnd w:id="173"/>
      <w:bookmarkEnd w:id="174"/>
    </w:p>
    <w:p w14:paraId="1DE426CF" w14:textId="7765A51F" w:rsidR="00A55E2A" w:rsidRPr="00B0046B" w:rsidRDefault="00A55E2A">
      <w:r w:rsidRPr="00B0046B">
        <w:t xml:space="preserve">Arrays of height valHeight and width valWidth are denoted as having dimension valHeight×valWidth. For variable and function names, the character "x" is used as the </w:t>
      </w:r>
      <w:r w:rsidR="00705A9F" w:rsidRPr="00B0046B">
        <w:t>multiplication</w:t>
      </w:r>
      <w:r w:rsidRPr="00B0046B">
        <w:t xml:space="preserve"> symbol. Otherwise, the cross symbol "×" is used </w:t>
      </w:r>
      <w:r w:rsidR="00705A9F" w:rsidRPr="00B0046B">
        <w:t xml:space="preserve">to indicate multiplication </w:t>
      </w:r>
      <w:r w:rsidRPr="00B0046B">
        <w:t>in all other cases.</w:t>
      </w:r>
    </w:p>
    <w:p w14:paraId="1DE426D0" w14:textId="77777777" w:rsidR="003A4BC0" w:rsidRPr="00B0046B" w:rsidRDefault="003A4BC0" w:rsidP="000B047E">
      <w:pPr>
        <w:pStyle w:val="Heading2"/>
      </w:pPr>
      <w:bookmarkStart w:id="175" w:name="_Toc200285567"/>
      <w:bookmarkStart w:id="176" w:name="_Ref218492292"/>
      <w:bookmarkStart w:id="177" w:name="_Toc226984048"/>
      <w:bookmarkStart w:id="178" w:name="_Toc462298565"/>
      <w:bookmarkEnd w:id="175"/>
      <w:r w:rsidRPr="00B0046B">
        <w:t>Global variables</w:t>
      </w:r>
      <w:bookmarkEnd w:id="176"/>
      <w:bookmarkEnd w:id="177"/>
      <w:bookmarkEnd w:id="178"/>
    </w:p>
    <w:p w14:paraId="1DE426D1" w14:textId="742C3EF9" w:rsidR="00DD3422" w:rsidRPr="00B0046B" w:rsidRDefault="00DD3422">
      <w:r w:rsidRPr="00B0046B">
        <w:t xml:space="preserve">In </w:t>
      </w:r>
      <w:r w:rsidR="008E5165" w:rsidRPr="004A4DE6">
        <w:fldChar w:fldCharType="begin" w:fldLock="1"/>
      </w:r>
      <w:r w:rsidRPr="00B0046B">
        <w:instrText xml:space="preserve"> REF _Ref218492292 \r \h </w:instrText>
      </w:r>
      <w:r w:rsidR="00B0046B" w:rsidRPr="00786941">
        <w:instrText xml:space="preserve"> \* MERGEFORMAT </w:instrText>
      </w:r>
      <w:r w:rsidR="008E5165" w:rsidRPr="004A4DE6">
        <w:fldChar w:fldCharType="separate"/>
      </w:r>
      <w:r w:rsidR="00414D7D" w:rsidRPr="00B0046B">
        <w:t>5.5</w:t>
      </w:r>
      <w:r w:rsidR="008E5165" w:rsidRPr="004A4DE6">
        <w:fldChar w:fldCharType="end"/>
      </w:r>
      <w:r w:rsidRPr="00B0046B">
        <w:t xml:space="preserve">, </w:t>
      </w:r>
      <w:r w:rsidRPr="00786941">
        <w:rPr>
          <w:b/>
          <w:bCs/>
        </w:rPr>
        <w:t>bold</w:t>
      </w:r>
      <w:r w:rsidRPr="00B0046B">
        <w:t xml:space="preserve"> is used to identify </w:t>
      </w:r>
      <w:r w:rsidR="00975970" w:rsidRPr="00B0046B">
        <w:t xml:space="preserve">each global variable in the </w:t>
      </w:r>
      <w:r w:rsidR="00AB6E2F" w:rsidRPr="00B0046B">
        <w:t>subclause</w:t>
      </w:r>
      <w:r w:rsidR="00975970" w:rsidRPr="00B0046B">
        <w:t xml:space="preserve"> </w:t>
      </w:r>
      <w:r w:rsidR="00705A9F" w:rsidRPr="00B0046B">
        <w:t xml:space="preserve">in which </w:t>
      </w:r>
      <w:r w:rsidR="00975970" w:rsidRPr="00B0046B">
        <w:t>it is described.</w:t>
      </w:r>
      <w:r w:rsidR="00035C5A" w:rsidRPr="00B0046B">
        <w:t xml:space="preserve"> Changes in value applied to global variables persist beyond single pseudocode functions. The scope of that </w:t>
      </w:r>
      <w:r w:rsidR="00C85944" w:rsidRPr="00B0046B">
        <w:t>persistence</w:t>
      </w:r>
      <w:r w:rsidR="00035C5A" w:rsidRPr="00B0046B">
        <w:t xml:space="preserve"> is specified by the subclause in which the global variable is defined.</w:t>
      </w:r>
    </w:p>
    <w:p w14:paraId="1DE426D2" w14:textId="77777777" w:rsidR="00623CBF" w:rsidRPr="00B0046B" w:rsidRDefault="003A4BC0" w:rsidP="000B047E">
      <w:pPr>
        <w:pStyle w:val="Heading3"/>
      </w:pPr>
      <w:bookmarkStart w:id="179" w:name="_Ref219260045"/>
      <w:bookmarkStart w:id="180" w:name="_Toc226984049"/>
      <w:bookmarkStart w:id="181" w:name="_Toc462298566"/>
      <w:r w:rsidRPr="00B0046B">
        <w:t>Image variables</w:t>
      </w:r>
      <w:bookmarkEnd w:id="179"/>
      <w:bookmarkEnd w:id="180"/>
      <w:bookmarkEnd w:id="181"/>
    </w:p>
    <w:p w14:paraId="1DE426D3" w14:textId="77777777" w:rsidR="003A4BC0" w:rsidRPr="00B0046B" w:rsidRDefault="003A4BC0" w:rsidP="003A4BC0">
      <w:r w:rsidRPr="00B0046B">
        <w:t>The following global variables maintain information relevant to the entire image.</w:t>
      </w:r>
    </w:p>
    <w:p w14:paraId="1DE426D4" w14:textId="77777777" w:rsidR="00E967AA" w:rsidRPr="00B0046B" w:rsidRDefault="001E6300" w:rsidP="00E967AA">
      <w:pPr>
        <w:rPr>
          <w:b/>
        </w:rPr>
      </w:pPr>
      <w:r w:rsidRPr="00B0046B">
        <w:rPr>
          <w:b/>
        </w:rPr>
        <w:t>ExtendedWidth</w:t>
      </w:r>
      <w:r w:rsidR="00E54878" w:rsidRPr="00B0046B">
        <w:rPr>
          <w:b/>
        </w:rPr>
        <w:t>[i]</w:t>
      </w:r>
      <w:r w:rsidR="00E967AA" w:rsidRPr="00B0046B">
        <w:t xml:space="preserve">: This variable </w:t>
      </w:r>
      <w:r w:rsidR="00397CCF" w:rsidRPr="00B0046B">
        <w:t xml:space="preserve">specifies </w:t>
      </w:r>
      <w:r w:rsidR="00E967AA" w:rsidRPr="00B0046B">
        <w:t xml:space="preserve">the </w:t>
      </w:r>
      <w:r w:rsidR="005773CC" w:rsidRPr="00B0046B">
        <w:t xml:space="preserve">extended </w:t>
      </w:r>
      <w:r w:rsidR="00E967AA" w:rsidRPr="00B0046B">
        <w:t>image width</w:t>
      </w:r>
      <w:r w:rsidR="00E54878" w:rsidRPr="00B0046B">
        <w:t xml:space="preserve"> of component i</w:t>
      </w:r>
      <w:r w:rsidR="00E967AA" w:rsidRPr="00B0046B">
        <w:t>.</w:t>
      </w:r>
    </w:p>
    <w:p w14:paraId="1DE426D5" w14:textId="77777777" w:rsidR="00397CCF" w:rsidRPr="00B0046B" w:rsidRDefault="001E6300" w:rsidP="003A4BC0">
      <w:r w:rsidRPr="00B0046B">
        <w:rPr>
          <w:b/>
        </w:rPr>
        <w:t>ExtendedHeight</w:t>
      </w:r>
      <w:r w:rsidR="00E54878" w:rsidRPr="00B0046B">
        <w:rPr>
          <w:b/>
        </w:rPr>
        <w:t>[i]</w:t>
      </w:r>
      <w:r w:rsidR="00E967AA" w:rsidRPr="00B0046B">
        <w:t xml:space="preserve">: This variable holds the </w:t>
      </w:r>
      <w:r w:rsidR="005773CC" w:rsidRPr="00B0046B">
        <w:t>extended</w:t>
      </w:r>
      <w:r w:rsidR="00E967AA" w:rsidRPr="00B0046B">
        <w:t xml:space="preserve"> image height</w:t>
      </w:r>
      <w:r w:rsidR="00E54878" w:rsidRPr="00B0046B">
        <w:t xml:space="preserve"> of component i</w:t>
      </w:r>
      <w:r w:rsidR="00E967AA" w:rsidRPr="00B0046B">
        <w:t>.</w:t>
      </w:r>
    </w:p>
    <w:p w14:paraId="1DE426D6" w14:textId="77777777" w:rsidR="000A6D68" w:rsidRPr="00B0046B" w:rsidRDefault="000A6D68" w:rsidP="003A4BC0">
      <w:r w:rsidRPr="00B0046B">
        <w:rPr>
          <w:b/>
        </w:rPr>
        <w:t>IndexOffsetTile[n]</w:t>
      </w:r>
      <w:r w:rsidRPr="00B0046B">
        <w:t xml:space="preserve">: This variable </w:t>
      </w:r>
      <w:r w:rsidR="00944F3A" w:rsidRPr="00B0046B">
        <w:t>specifies</w:t>
      </w:r>
      <w:r w:rsidRPr="00B0046B">
        <w:t xml:space="preserve"> the offset of the n-th tile packet from the start of the coded image data</w:t>
      </w:r>
      <w:r w:rsidR="00C77E0B" w:rsidRPr="00B0046B">
        <w:t xml:space="preserve"> in bytes</w:t>
      </w:r>
      <w:r w:rsidRPr="00B0046B">
        <w:t>.</w:t>
      </w:r>
    </w:p>
    <w:p w14:paraId="1DE426D7" w14:textId="2F3209C2" w:rsidR="00DD3422" w:rsidRPr="00B0046B" w:rsidRDefault="003A4BC0" w:rsidP="003A4BC0">
      <w:r w:rsidRPr="00B0046B">
        <w:rPr>
          <w:b/>
        </w:rPr>
        <w:t>ImagePrimary[i][x][y]</w:t>
      </w:r>
      <w:r w:rsidRPr="00B0046B">
        <w:t>: For each specific triple (i,</w:t>
      </w:r>
      <w:r w:rsidR="00E34FD7" w:rsidRPr="00B0046B">
        <w:t> </w:t>
      </w:r>
      <w:r w:rsidRPr="00B0046B">
        <w:t>x,</w:t>
      </w:r>
      <w:r w:rsidR="00E34FD7" w:rsidRPr="00B0046B">
        <w:t> </w:t>
      </w:r>
      <w:r w:rsidRPr="00B0046B">
        <w:t xml:space="preserve">y), where 0 </w:t>
      </w:r>
      <w:r w:rsidR="00245BD4" w:rsidRPr="00B0046B">
        <w:t xml:space="preserve">&lt;= </w:t>
      </w:r>
      <w:r w:rsidRPr="00B0046B">
        <w:t>i &lt; NumComponen</w:t>
      </w:r>
      <w:r w:rsidR="00E967AA" w:rsidRPr="00B0046B">
        <w:t>ts</w:t>
      </w:r>
      <w:r w:rsidR="003105AF" w:rsidRPr="00B0046B">
        <w:t xml:space="preserve"> (subclause </w:t>
      </w:r>
      <w:r w:rsidR="008E5165" w:rsidRPr="004A4DE6">
        <w:fldChar w:fldCharType="begin" w:fldLock="1"/>
      </w:r>
      <w:r w:rsidR="003105AF" w:rsidRPr="00B0046B">
        <w:instrText xml:space="preserve"> REF _Ref185147833 \r \h </w:instrText>
      </w:r>
      <w:r w:rsidR="00B0046B" w:rsidRPr="00786941">
        <w:instrText xml:space="preserve"> \* MERGEFORMAT </w:instrText>
      </w:r>
      <w:r w:rsidR="008E5165" w:rsidRPr="004A4DE6">
        <w:fldChar w:fldCharType="separate"/>
      </w:r>
      <w:r w:rsidR="00414D7D" w:rsidRPr="00B0046B">
        <w:t>8.4.11</w:t>
      </w:r>
      <w:r w:rsidR="008E5165" w:rsidRPr="004A4DE6">
        <w:fldChar w:fldCharType="end"/>
      </w:r>
      <w:r w:rsidR="003105AF" w:rsidRPr="00B0046B">
        <w:t>)</w:t>
      </w:r>
      <w:r w:rsidR="00E967AA" w:rsidRPr="00B0046B">
        <w:t xml:space="preserve">, 0 </w:t>
      </w:r>
      <w:r w:rsidR="00245BD4" w:rsidRPr="00B0046B">
        <w:t xml:space="preserve">&lt;= </w:t>
      </w:r>
      <w:r w:rsidR="00E967AA" w:rsidRPr="00B0046B">
        <w:t xml:space="preserve">x &lt; </w:t>
      </w:r>
      <w:r w:rsidR="001E6300" w:rsidRPr="00B0046B">
        <w:t>ExtendedWidth</w:t>
      </w:r>
      <w:r w:rsidR="008C5598" w:rsidRPr="00B0046B">
        <w:t>[i]</w:t>
      </w:r>
      <w:r w:rsidRPr="00B0046B">
        <w:t xml:space="preserve">, 0 </w:t>
      </w:r>
      <w:r w:rsidR="00245BD4" w:rsidRPr="00B0046B">
        <w:t xml:space="preserve">&lt;= </w:t>
      </w:r>
      <w:r w:rsidRPr="00B0046B">
        <w:t>y</w:t>
      </w:r>
      <w:r w:rsidR="00E34FD7" w:rsidRPr="00B0046B">
        <w:t> </w:t>
      </w:r>
      <w:r w:rsidRPr="00B0046B">
        <w:t xml:space="preserve">&lt; </w:t>
      </w:r>
      <w:r w:rsidR="001E6300" w:rsidRPr="00B0046B">
        <w:t>ExtendedHeight</w:t>
      </w:r>
      <w:r w:rsidR="008C5598" w:rsidRPr="00B0046B">
        <w:t>[i]</w:t>
      </w:r>
      <w:r w:rsidRPr="00B0046B">
        <w:t>, the associated variable ImagePrimary[i][x][y] holds the image plane sample values associated with the component i, located at the sample position indicated by the values x and y, for the primary image plane.</w:t>
      </w:r>
    </w:p>
    <w:p w14:paraId="1DE426D8" w14:textId="77777777" w:rsidR="003A4BC0" w:rsidRPr="00B0046B" w:rsidRDefault="003A4BC0" w:rsidP="003A4BC0">
      <w:r w:rsidRPr="00B0046B">
        <w:rPr>
          <w:b/>
        </w:rPr>
        <w:t>ImageAlpha[i][x][y]</w:t>
      </w:r>
      <w:r w:rsidRPr="00B0046B">
        <w:t>: For each specific triple (i,</w:t>
      </w:r>
      <w:r w:rsidR="00E34FD7" w:rsidRPr="00B0046B">
        <w:t> </w:t>
      </w:r>
      <w:r w:rsidRPr="00B0046B">
        <w:t>x,</w:t>
      </w:r>
      <w:r w:rsidR="00E34FD7" w:rsidRPr="00B0046B">
        <w:t> </w:t>
      </w:r>
      <w:r w:rsidRPr="00B0046B">
        <w:t xml:space="preserve">y), where i = 0, 0 </w:t>
      </w:r>
      <w:r w:rsidR="00245BD4" w:rsidRPr="00B0046B">
        <w:t xml:space="preserve">&lt;= </w:t>
      </w:r>
      <w:r w:rsidRPr="00B0046B">
        <w:t xml:space="preserve">x &lt; </w:t>
      </w:r>
      <w:r w:rsidR="001E6300" w:rsidRPr="00B0046B">
        <w:t>ExtendedWidth</w:t>
      </w:r>
      <w:r w:rsidR="003F2ABC" w:rsidRPr="00B0046B">
        <w:t>[i]</w:t>
      </w:r>
      <w:r w:rsidR="00E967AA" w:rsidRPr="00B0046B">
        <w:t xml:space="preserve">, 0 </w:t>
      </w:r>
      <w:r w:rsidR="00245BD4" w:rsidRPr="00B0046B">
        <w:t xml:space="preserve">&lt;= </w:t>
      </w:r>
      <w:r w:rsidR="00E967AA" w:rsidRPr="00B0046B">
        <w:t xml:space="preserve">y &lt; </w:t>
      </w:r>
      <w:r w:rsidR="001E6300" w:rsidRPr="00B0046B">
        <w:t>ExtendedHeight</w:t>
      </w:r>
      <w:r w:rsidR="003F2ABC" w:rsidRPr="00B0046B">
        <w:t>[i]</w:t>
      </w:r>
      <w:r w:rsidRPr="00B0046B">
        <w:t>, this variable holds the image plane sample value, at the sample position determined by the values x and y, for the alpha image plane.</w:t>
      </w:r>
    </w:p>
    <w:p w14:paraId="1DE426D9" w14:textId="77777777" w:rsidR="00396E73" w:rsidRPr="00B0046B" w:rsidRDefault="00396E73" w:rsidP="00396E73">
      <w:r w:rsidRPr="00B0046B">
        <w:rPr>
          <w:b/>
        </w:rPr>
        <w:t>MBHeight</w:t>
      </w:r>
      <w:r w:rsidRPr="00B0046B">
        <w:t>: This variable holds the value associated with the number of vertical macroblock</w:t>
      </w:r>
      <w:r w:rsidR="00A74DD0" w:rsidRPr="00B0046B">
        <w:t xml:space="preserve"> partition</w:t>
      </w:r>
      <w:r w:rsidRPr="00B0046B">
        <w:t>s.</w:t>
      </w:r>
    </w:p>
    <w:p w14:paraId="1DE426DA" w14:textId="77777777" w:rsidR="00396E73" w:rsidRPr="00B0046B" w:rsidRDefault="00396E73" w:rsidP="00396E73">
      <w:r w:rsidRPr="00B0046B">
        <w:rPr>
          <w:b/>
        </w:rPr>
        <w:t>MBWidth</w:t>
      </w:r>
      <w:r w:rsidRPr="00B0046B">
        <w:t>: This variable holds the value associated with the number of horizontal macroblock</w:t>
      </w:r>
      <w:r w:rsidR="00A74DD0" w:rsidRPr="00B0046B">
        <w:t xml:space="preserve"> partition</w:t>
      </w:r>
      <w:r w:rsidRPr="00B0046B">
        <w:t>s.</w:t>
      </w:r>
    </w:p>
    <w:p w14:paraId="1DE426DB" w14:textId="77777777" w:rsidR="00A74DD0" w:rsidRPr="00B0046B" w:rsidRDefault="00FB7762" w:rsidP="00A74DD0">
      <w:r w:rsidRPr="00B0046B">
        <w:rPr>
          <w:b/>
        </w:rPr>
        <w:t>NumTileCols</w:t>
      </w:r>
      <w:r w:rsidR="00A74DD0" w:rsidRPr="00B0046B">
        <w:t>: This variable holds the value associated with the number of tile partitions</w:t>
      </w:r>
      <w:r w:rsidR="00A30A1D" w:rsidRPr="00B0046B">
        <w:t xml:space="preserve"> in the image horizontally</w:t>
      </w:r>
      <w:r w:rsidR="00A74DD0" w:rsidRPr="00B0046B">
        <w:t>.</w:t>
      </w:r>
    </w:p>
    <w:p w14:paraId="1DE426DC" w14:textId="77777777" w:rsidR="00A74DD0" w:rsidRPr="00B0046B" w:rsidRDefault="00FB7762" w:rsidP="00A74DD0">
      <w:r w:rsidRPr="00B0046B">
        <w:rPr>
          <w:b/>
        </w:rPr>
        <w:t>NumTileRows</w:t>
      </w:r>
      <w:r w:rsidR="00A74DD0" w:rsidRPr="00B0046B">
        <w:t>: This variable holds the value associated with the number of tile partitions</w:t>
      </w:r>
      <w:r w:rsidR="00A30A1D" w:rsidRPr="00B0046B">
        <w:t xml:space="preserve"> in the image vertically</w:t>
      </w:r>
      <w:r w:rsidR="00A74DD0" w:rsidRPr="00B0046B">
        <w:t>.</w:t>
      </w:r>
    </w:p>
    <w:p w14:paraId="1DE426DD" w14:textId="77777777" w:rsidR="00A74DD0" w:rsidRPr="00B0046B" w:rsidRDefault="007356D6" w:rsidP="00A74DD0">
      <w:r w:rsidRPr="00B0046B">
        <w:rPr>
          <w:b/>
        </w:rPr>
        <w:t>TopMBIndexOfTile[</w:t>
      </w:r>
      <w:r w:rsidR="00A74DD0" w:rsidRPr="00B0046B">
        <w:rPr>
          <w:b/>
        </w:rPr>
        <w:t>i]</w:t>
      </w:r>
      <w:r w:rsidR="00A74DD0" w:rsidRPr="00B0046B">
        <w:t xml:space="preserve">: This variable holds the value associated with the macroblock index of the top macroblock row of the </w:t>
      </w:r>
      <w:r w:rsidR="00FB7762" w:rsidRPr="00B0046B">
        <w:t>i-th tile row</w:t>
      </w:r>
      <w:r w:rsidR="00A74DD0" w:rsidRPr="00B0046B">
        <w:t>.</w:t>
      </w:r>
    </w:p>
    <w:p w14:paraId="1DE426DE" w14:textId="77777777" w:rsidR="00A74DD0" w:rsidRPr="00B0046B" w:rsidRDefault="007356D6" w:rsidP="00A74DD0">
      <w:r w:rsidRPr="00B0046B">
        <w:rPr>
          <w:b/>
        </w:rPr>
        <w:t>LeftMBIndexOfTile[</w:t>
      </w:r>
      <w:r w:rsidR="00A74DD0" w:rsidRPr="00B0046B">
        <w:rPr>
          <w:b/>
        </w:rPr>
        <w:t>j]</w:t>
      </w:r>
      <w:r w:rsidR="00A74DD0" w:rsidRPr="00B0046B">
        <w:t xml:space="preserve">: This variable holds the value associated with the macroblock index of the left macroblock column of the </w:t>
      </w:r>
      <w:r w:rsidR="00FB7762" w:rsidRPr="00B0046B">
        <w:t>j-th tile column</w:t>
      </w:r>
      <w:r w:rsidR="00A74DD0" w:rsidRPr="00B0046B">
        <w:t>.</w:t>
      </w:r>
    </w:p>
    <w:p w14:paraId="1DE426DF" w14:textId="77777777" w:rsidR="000A6D68" w:rsidRPr="00B0046B" w:rsidRDefault="000A6D68" w:rsidP="00A74DD0">
      <w:r w:rsidRPr="00B0046B">
        <w:rPr>
          <w:b/>
        </w:rPr>
        <w:t>NumMBInTile[n]</w:t>
      </w:r>
      <w:r w:rsidRPr="00B0046B">
        <w:t>: This variable holds the value associated with the number of macroblocks in the n</w:t>
      </w:r>
      <w:r w:rsidR="00035C5A" w:rsidRPr="00B0046B">
        <w:t>-</w:t>
      </w:r>
      <w:r w:rsidRPr="00B0046B">
        <w:t>th tile.</w:t>
      </w:r>
    </w:p>
    <w:p w14:paraId="1DE426E0" w14:textId="78A5510A" w:rsidR="003114A3" w:rsidRPr="00B0046B" w:rsidRDefault="003114A3" w:rsidP="0071141A">
      <w:r w:rsidRPr="00B0046B">
        <w:rPr>
          <w:b/>
        </w:rPr>
        <w:t>NumBandsOfPrimary</w:t>
      </w:r>
      <w:r w:rsidRPr="00B0046B">
        <w:t xml:space="preserve">: This variable holds the value associated with the value of NumBands (defined in </w:t>
      </w:r>
      <w:r w:rsidR="008E5165" w:rsidRPr="004A4DE6">
        <w:fldChar w:fldCharType="begin"/>
      </w:r>
      <w:r w:rsidRPr="00B0046B">
        <w:instrText xml:space="preserve"> REF _Ref244870627 \r \h </w:instrText>
      </w:r>
      <w:r w:rsidR="00B0046B" w:rsidRPr="00786941">
        <w:instrText xml:space="preserve"> \* MERGEFORMAT </w:instrText>
      </w:r>
      <w:r w:rsidR="008E5165" w:rsidRPr="004A4DE6">
        <w:fldChar w:fldCharType="separate"/>
      </w:r>
      <w:r w:rsidR="00212FF9">
        <w:rPr>
          <w:cs/>
        </w:rPr>
        <w:t>‎</w:t>
      </w:r>
      <w:r w:rsidR="00212FF9">
        <w:t>5.5.2</w:t>
      </w:r>
      <w:r w:rsidR="008E5165" w:rsidRPr="004A4DE6">
        <w:fldChar w:fldCharType="end"/>
      </w:r>
      <w:r w:rsidRPr="00B0046B">
        <w:t>) for the primary image plane.</w:t>
      </w:r>
    </w:p>
    <w:p w14:paraId="1DE426E1" w14:textId="4F2682B2" w:rsidR="00FE3204" w:rsidRPr="00B0046B" w:rsidRDefault="00FE3204" w:rsidP="0071141A">
      <w:r w:rsidRPr="00B0046B">
        <w:rPr>
          <w:b/>
        </w:rPr>
        <w:t>SubsequentBytes</w:t>
      </w:r>
      <w:r w:rsidRPr="00B0046B">
        <w:t>: This variable holds the value associated with the number of bytes of subsequent data th</w:t>
      </w:r>
      <w:r w:rsidR="0071141A">
        <w:t>at precede the CODED_TILES( ) (</w:t>
      </w:r>
      <w:r w:rsidR="008E5165" w:rsidRPr="004A4DE6">
        <w:fldChar w:fldCharType="begin" w:fldLock="1"/>
      </w:r>
      <w:r w:rsidRPr="00B0046B">
        <w:instrText xml:space="preserve"> REF _Ref219273802 \r \h </w:instrText>
      </w:r>
      <w:r w:rsidR="00B0046B" w:rsidRPr="00786941">
        <w:instrText xml:space="preserve"> \* MERGEFORMAT </w:instrText>
      </w:r>
      <w:r w:rsidR="008E5165" w:rsidRPr="004A4DE6">
        <w:fldChar w:fldCharType="separate"/>
      </w:r>
      <w:r w:rsidR="00414D7D" w:rsidRPr="00B0046B">
        <w:t>8.2.2</w:t>
      </w:r>
      <w:r w:rsidR="008E5165" w:rsidRPr="004A4DE6">
        <w:fldChar w:fldCharType="end"/>
      </w:r>
      <w:r w:rsidRPr="00B0046B">
        <w:t>) syntax element and follow the image plane headers and the tiles index table.</w:t>
      </w:r>
    </w:p>
    <w:p w14:paraId="1DE426E2" w14:textId="77777777" w:rsidR="00623CBF" w:rsidRPr="00B0046B" w:rsidRDefault="003A4BC0" w:rsidP="000B047E">
      <w:pPr>
        <w:pStyle w:val="Heading3"/>
      </w:pPr>
      <w:bookmarkStart w:id="182" w:name="_Toc220388735"/>
      <w:bookmarkStart w:id="183" w:name="_Toc226984050"/>
      <w:bookmarkStart w:id="184" w:name="_Ref244870627"/>
      <w:bookmarkStart w:id="185" w:name="_Toc462298567"/>
      <w:bookmarkEnd w:id="182"/>
      <w:r w:rsidRPr="00B0046B">
        <w:t>Image plane variables</w:t>
      </w:r>
      <w:bookmarkEnd w:id="183"/>
      <w:bookmarkEnd w:id="184"/>
      <w:bookmarkEnd w:id="185"/>
    </w:p>
    <w:p w14:paraId="1DE426E3" w14:textId="77777777" w:rsidR="003A4BC0" w:rsidRPr="00B0046B" w:rsidRDefault="003A4BC0" w:rsidP="003A4BC0">
      <w:r w:rsidRPr="00B0046B">
        <w:t>The following global variables maintain information relevant for all tiles of the current image plane.</w:t>
      </w:r>
    </w:p>
    <w:p w14:paraId="1DE426E4" w14:textId="77777777" w:rsidR="000A6D68" w:rsidRPr="00B0046B" w:rsidRDefault="000A6D68" w:rsidP="000A6D68">
      <w:r w:rsidRPr="00B0046B">
        <w:rPr>
          <w:b/>
        </w:rPr>
        <w:t>IsCurrPlaneAlphaFlag</w:t>
      </w:r>
      <w:r w:rsidRPr="00B0046B">
        <w:t>: This variable is equal to TRUE if the current plane that is being parsed or decoded is the alpha image plane; otherwise, this variable is equal to FALSE. It is also used to specify which set of image plane variables, tile variables, and macroblock variables are being referenced.</w:t>
      </w:r>
    </w:p>
    <w:p w14:paraId="1DE426E5" w14:textId="1370B9C3" w:rsidR="008C5144" w:rsidRPr="00B0046B" w:rsidRDefault="008C5144" w:rsidP="0071141A">
      <w:r w:rsidRPr="00B0046B">
        <w:rPr>
          <w:b/>
        </w:rPr>
        <w:t>NumComponents</w:t>
      </w:r>
      <w:r w:rsidRPr="00B0046B">
        <w:t>: This variable holds the value associated with the number of colo</w:t>
      </w:r>
      <w:r w:rsidR="00FF648E" w:rsidRPr="00B0046B">
        <w:t>u</w:t>
      </w:r>
      <w:r w:rsidRPr="00B0046B">
        <w:t>r components present in the codestream for the current image plane. For the primary image plane, its value can be obtained by calling DetermineNum</w:t>
      </w:r>
      <w:r w:rsidR="003802BA" w:rsidRPr="00B0046B">
        <w:t>C</w:t>
      </w:r>
      <w:r w:rsidRPr="00B0046B">
        <w:t>omponents( ) (</w:t>
      </w:r>
      <w:r w:rsidR="008E5165" w:rsidRPr="004A4DE6">
        <w:fldChar w:fldCharType="begin" w:fldLock="1"/>
      </w:r>
      <w:r w:rsidRPr="00B0046B">
        <w:instrText xml:space="preserve"> REF _Ref185147833 \r \h </w:instrText>
      </w:r>
      <w:r w:rsidR="00B0046B" w:rsidRPr="00786941">
        <w:instrText xml:space="preserve"> \* MERGEFORMAT </w:instrText>
      </w:r>
      <w:r w:rsidR="008E5165" w:rsidRPr="004A4DE6">
        <w:fldChar w:fldCharType="separate"/>
      </w:r>
      <w:r w:rsidR="00414D7D" w:rsidRPr="00B0046B">
        <w:t>8.4.11</w:t>
      </w:r>
      <w:r w:rsidR="008E5165" w:rsidRPr="004A4DE6">
        <w:fldChar w:fldCharType="end"/>
      </w:r>
      <w:r w:rsidRPr="00B0046B">
        <w:t>). For the alpha image plane, its value is equal to 1.</w:t>
      </w:r>
    </w:p>
    <w:p w14:paraId="1DE426E6" w14:textId="6693322C" w:rsidR="008C5144" w:rsidRPr="00B0046B" w:rsidRDefault="008C5144" w:rsidP="0071141A">
      <w:r w:rsidRPr="00B0046B">
        <w:rPr>
          <w:b/>
        </w:rPr>
        <w:t>NumBands</w:t>
      </w:r>
      <w:r w:rsidRPr="00B0046B">
        <w:t>: This variable holds the value associated with the number of frequency bands present in the codestream for the current image plane.</w:t>
      </w:r>
      <w:r w:rsidR="00624D02" w:rsidRPr="00B0046B">
        <w:t xml:space="preserve"> Its value can be obtained by calling DetermineNum</w:t>
      </w:r>
      <w:r w:rsidR="003802BA" w:rsidRPr="00B0046B">
        <w:t>B</w:t>
      </w:r>
      <w:r w:rsidR="00624D02" w:rsidRPr="00B0046B">
        <w:t>ands( ) (</w:t>
      </w:r>
      <w:r w:rsidR="008E5165" w:rsidRPr="004A4DE6">
        <w:fldChar w:fldCharType="begin" w:fldLock="1"/>
      </w:r>
      <w:r w:rsidR="00624D02" w:rsidRPr="00B0046B">
        <w:instrText xml:space="preserve"> REF _Ref185147820 \r \h </w:instrText>
      </w:r>
      <w:r w:rsidR="00B0046B" w:rsidRPr="00786941">
        <w:instrText xml:space="preserve"> \* MERGEFORMAT </w:instrText>
      </w:r>
      <w:r w:rsidR="008E5165" w:rsidRPr="004A4DE6">
        <w:fldChar w:fldCharType="separate"/>
      </w:r>
      <w:r w:rsidR="00414D7D" w:rsidRPr="00B0046B">
        <w:t>8.4.4</w:t>
      </w:r>
      <w:r w:rsidR="008E5165" w:rsidRPr="004A4DE6">
        <w:fldChar w:fldCharType="end"/>
      </w:r>
      <w:r w:rsidR="00624D02" w:rsidRPr="00B0046B">
        <w:t>).</w:t>
      </w:r>
    </w:p>
    <w:p w14:paraId="1DE426E7" w14:textId="6078BBE9" w:rsidR="00390F97" w:rsidRPr="00B0046B" w:rsidRDefault="00390F97" w:rsidP="008C5144">
      <w:r w:rsidRPr="00B0046B">
        <w:rPr>
          <w:b/>
        </w:rPr>
        <w:t>NumLPQPs</w:t>
      </w:r>
      <w:r w:rsidRPr="00B0046B">
        <w:t xml:space="preserve">: This variable holds the value associated with the number of lowpass QP sets. This variable </w:t>
      </w:r>
      <w:r w:rsidR="00C77E0B" w:rsidRPr="00B0046B">
        <w:t>may</w:t>
      </w:r>
      <w:r w:rsidRPr="00B0046B">
        <w:t xml:space="preserve"> have </w:t>
      </w:r>
      <w:r w:rsidR="00C77E0B" w:rsidRPr="00B0046B">
        <w:t xml:space="preserve">a </w:t>
      </w:r>
      <w:r w:rsidRPr="00B0046B">
        <w:t xml:space="preserve">constant value </w:t>
      </w:r>
      <w:r w:rsidR="00C77E0B" w:rsidRPr="00B0046B">
        <w:t>over</w:t>
      </w:r>
      <w:r w:rsidRPr="00B0046B">
        <w:t xml:space="preserve"> an image plane or it </w:t>
      </w:r>
      <w:r w:rsidR="00C77E0B" w:rsidRPr="00B0046B">
        <w:t xml:space="preserve">may </w:t>
      </w:r>
      <w:r w:rsidRPr="00B0046B">
        <w:t>var</w:t>
      </w:r>
      <w:r w:rsidR="00C77E0B" w:rsidRPr="00B0046B">
        <w:t>y</w:t>
      </w:r>
      <w:r w:rsidRPr="00B0046B">
        <w:t xml:space="preserve"> from tile to tile.</w:t>
      </w:r>
    </w:p>
    <w:p w14:paraId="1DE426E8" w14:textId="12CDB163" w:rsidR="00390F97" w:rsidRPr="00B0046B" w:rsidRDefault="00390F97" w:rsidP="008C5144">
      <w:r w:rsidRPr="00B0046B">
        <w:rPr>
          <w:b/>
        </w:rPr>
        <w:t>NumHPQPs</w:t>
      </w:r>
      <w:r w:rsidRPr="00B0046B">
        <w:t xml:space="preserve">: This variable holds the value associated with the number of highpass QP sets. </w:t>
      </w:r>
      <w:r w:rsidR="00C77E0B" w:rsidRPr="00B0046B">
        <w:t>This variable may have a constant value over an image plane or it may vary from tile to tile.</w:t>
      </w:r>
    </w:p>
    <w:p w14:paraId="1DE426E9" w14:textId="781AF156" w:rsidR="00035C5A" w:rsidRPr="00B0046B" w:rsidRDefault="00035C5A">
      <w:r w:rsidRPr="00B0046B">
        <w:rPr>
          <w:b/>
        </w:rPr>
        <w:t>MBQPIndexLP[MBx][MBy]</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This variable holds the QP index into the table of quantization parameters for LP coefficients, corresponding to the macroblock indexed by MBx and MBy. The same index applies for all colo</w:t>
      </w:r>
      <w:r w:rsidR="00FF648E" w:rsidRPr="00B0046B">
        <w:t>u</w:t>
      </w:r>
      <w:r w:rsidRPr="00B0046B">
        <w:t>r components.</w:t>
      </w:r>
    </w:p>
    <w:p w14:paraId="1DE426EA" w14:textId="3CA9704C" w:rsidR="00035C5A" w:rsidRPr="00B0046B" w:rsidRDefault="00035C5A">
      <w:r w:rsidRPr="00B0046B">
        <w:rPr>
          <w:b/>
        </w:rPr>
        <w:t>MBQPIndexHP[MBx][MBy]</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xml:space="preserve">) This variable holds the QP index into the table of quantization parameters for </w:t>
      </w:r>
      <w:r w:rsidR="00B708FC" w:rsidRPr="00B0046B">
        <w:t>high</w:t>
      </w:r>
      <w:r w:rsidR="00A02027" w:rsidRPr="00B0046B">
        <w:t>pass (</w:t>
      </w:r>
      <w:r w:rsidRPr="00B0046B">
        <w:t>HP</w:t>
      </w:r>
      <w:r w:rsidR="00A02027" w:rsidRPr="00B0046B">
        <w:t>)</w:t>
      </w:r>
      <w:r w:rsidRPr="00B0046B">
        <w:t xml:space="preserve"> coefficients, corresponding to the macroblock indexed by MBx and MBy. The same index applies for all colo</w:t>
      </w:r>
      <w:r w:rsidR="00FF648E" w:rsidRPr="00B0046B">
        <w:t>u</w:t>
      </w:r>
      <w:r w:rsidRPr="00B0046B">
        <w:t>r components.</w:t>
      </w:r>
    </w:p>
    <w:p w14:paraId="1DE426EB" w14:textId="4B45D76B" w:rsidR="00151384" w:rsidRPr="00B0046B" w:rsidRDefault="00151384">
      <w:r w:rsidRPr="00B0046B">
        <w:rPr>
          <w:b/>
        </w:rPr>
        <w:t>MbDCLP[MBx][MBy][i][j]</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When j is equal to 0, this variable holds the DC transform coefficient for the macroblock indexed by MBx and MBy, associated with the colo</w:t>
      </w:r>
      <w:r w:rsidR="00FF648E" w:rsidRPr="00B0046B">
        <w:t>u</w:t>
      </w:r>
      <w:r w:rsidRPr="00B0046B">
        <w:t>r component indexed by i. For non-zero values of the index j, this variable holds the j-th LP transform coefficient for the macroblock indexed by MBx and MBy, and associated with the col</w:t>
      </w:r>
      <w:r w:rsidR="00FF648E" w:rsidRPr="00B0046B">
        <w:t>u</w:t>
      </w:r>
      <w:r w:rsidRPr="00B0046B">
        <w:t>or component indexed by i. The index</w:t>
      </w:r>
      <w:r w:rsidRPr="00786941">
        <w:rPr>
          <w:i/>
        </w:rPr>
        <w:t xml:space="preserve"> </w:t>
      </w:r>
      <w:r w:rsidRPr="00B0046B">
        <w:t>j ranges from 0 to 15 for luma components of all colo</w:t>
      </w:r>
      <w:r w:rsidR="00FF648E" w:rsidRPr="00B0046B">
        <w:t>u</w:t>
      </w:r>
      <w:r w:rsidRPr="00B0046B">
        <w:t>r formats and chroma components of all colo</w:t>
      </w:r>
      <w:r w:rsidR="00FF648E" w:rsidRPr="00B0046B">
        <w:t>u</w:t>
      </w:r>
      <w:r w:rsidRPr="00B0046B">
        <w:t>r formats except YUV 4:2:0 and YUV 4:2:2. In the YUV 4:2:0 chroma component case, j ranges from 0 to 3, and in the YUV 4:2:2 chroma component case, j ranges from 0 to 7.</w:t>
      </w:r>
    </w:p>
    <w:p w14:paraId="1DE426EC" w14:textId="40319B3C" w:rsidR="00151384" w:rsidRPr="00B0046B" w:rsidRDefault="00151384">
      <w:r w:rsidRPr="00B0046B">
        <w:rPr>
          <w:b/>
        </w:rPr>
        <w:t>M</w:t>
      </w:r>
      <w:r w:rsidR="00FB7762" w:rsidRPr="00B0046B">
        <w:rPr>
          <w:b/>
        </w:rPr>
        <w:t>B</w:t>
      </w:r>
      <w:r w:rsidRPr="00B0046B">
        <w:rPr>
          <w:b/>
        </w:rPr>
        <w:t>Buffer[MBx][MBy][i][j]</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This variable holds the j-th transform coefficient associated with the colo</w:t>
      </w:r>
      <w:r w:rsidR="00FF648E" w:rsidRPr="00B0046B">
        <w:t>u</w:t>
      </w:r>
      <w:r w:rsidRPr="00B0046B">
        <w:t xml:space="preserve">r component i </w:t>
      </w:r>
      <w:r w:rsidR="00424E22" w:rsidRPr="00B0046B">
        <w:sym w:font="Symbol" w:char="F02D"/>
      </w:r>
      <w:r w:rsidRPr="00B0046B">
        <w:t xml:space="preserve"> for the macroblock indexed by MBx and MBy. The index j ranges from 0 to 255.</w:t>
      </w:r>
    </w:p>
    <w:p w14:paraId="1DE426ED" w14:textId="4A1D1819" w:rsidR="00151384" w:rsidRPr="00B0046B" w:rsidRDefault="00151384" w:rsidP="00151384">
      <w:r w:rsidRPr="00B0046B">
        <w:t>The ordering of the 256 transform coefficients in the macroblock is as follows: let iBlkIndex represent the block index of a 4</w:t>
      </w:r>
      <w:r w:rsidR="00C66F4F" w:rsidRPr="00B0046B">
        <w:t>×</w:t>
      </w:r>
      <w:r w:rsidRPr="00B0046B">
        <w:t xml:space="preserve">4 block of component i in the macroblock, indexed in raster scan order, with iBlkIndex ranging from 0 to 15. Then the 16 transform coefficients for this block (indexed in raster scan order in the block) are represented by the values of </w:t>
      </w:r>
      <w:r w:rsidR="00FB7762" w:rsidRPr="00B0046B">
        <w:t>MBBuffer</w:t>
      </w:r>
      <w:r w:rsidRPr="00B0046B">
        <w:t>[MBx][MBy][i][j], where j ranges from (16*iBlkIndex + 0) to (16*iBlkIndex + 15), inclusive.</w:t>
      </w:r>
    </w:p>
    <w:p w14:paraId="1DE426EE" w14:textId="593265FA" w:rsidR="00151384" w:rsidRPr="00B0046B" w:rsidRDefault="00151384">
      <w:r w:rsidRPr="00B0046B">
        <w:rPr>
          <w:b/>
        </w:rPr>
        <w:t>MBCBP</w:t>
      </w:r>
      <w:r w:rsidR="00167BEF" w:rsidRPr="00B0046B">
        <w:rPr>
          <w:b/>
        </w:rPr>
        <w:t>HP</w:t>
      </w:r>
      <w:r w:rsidRPr="00B0046B">
        <w:rPr>
          <w:b/>
        </w:rPr>
        <w:t>[MBx][MBy][i]</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This variable holds the coded block status for the macroblock indexed by MBx and MBy, associated with the colo</w:t>
      </w:r>
      <w:r w:rsidR="00FF648E" w:rsidRPr="00B0046B">
        <w:t>u</w:t>
      </w:r>
      <w:r w:rsidRPr="00B0046B">
        <w:t xml:space="preserve">r component indexed by </w:t>
      </w:r>
      <w:r w:rsidRPr="00786941">
        <w:rPr>
          <w:iCs/>
        </w:rPr>
        <w:t>i.</w:t>
      </w:r>
      <w:r w:rsidRPr="00B0046B">
        <w:t xml:space="preserve"> The association of a bit of this variable to the block in the macroblock is specified in subclause </w:t>
      </w:r>
      <w:r w:rsidR="008E5165" w:rsidRPr="004A4DE6">
        <w:fldChar w:fldCharType="begin" w:fldLock="1"/>
      </w:r>
      <w:r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and a bit takes the value 1 if the corresponding block has non-zero HP transform coefficients to be scanned.</w:t>
      </w:r>
    </w:p>
    <w:p w14:paraId="1DE426EF" w14:textId="7D7EFB10" w:rsidR="00151384" w:rsidRPr="00B0046B" w:rsidRDefault="00151384" w:rsidP="00A905EA">
      <w:r w:rsidRPr="00B0046B">
        <w:rPr>
          <w:b/>
        </w:rPr>
        <w:t>PredDCLP[MBx][MBy][i][j]</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This variable holds the predicted DC and LP coefficient values, for the macroblock indexed by MBx and MBy, associated with the colo</w:t>
      </w:r>
      <w:r w:rsidR="00FF648E" w:rsidRPr="00B0046B">
        <w:t>u</w:t>
      </w:r>
      <w:r w:rsidRPr="00B0046B">
        <w:t>r component indexed by i; the index j ranges from 0 to 6. The predicted DC value corresponds to index 0.</w:t>
      </w:r>
    </w:p>
    <w:p w14:paraId="1DE426F0" w14:textId="44A93956" w:rsidR="00151384" w:rsidRPr="00B0046B" w:rsidRDefault="00151384" w:rsidP="00A905EA">
      <w:r w:rsidRPr="00B0046B">
        <w:rPr>
          <w:b/>
        </w:rPr>
        <w:t>ModelBitsMBHP[MBx][MBy][i]</w:t>
      </w:r>
      <w:r w:rsidRPr="00B0046B">
        <w:t xml:space="preserve">: (MBx and MBy are defined in </w:t>
      </w:r>
      <w:r w:rsidR="008E5165" w:rsidRPr="004A4DE6">
        <w:fldChar w:fldCharType="begin" w:fldLock="1"/>
      </w:r>
      <w:r w:rsidRPr="00B0046B">
        <w:instrText xml:space="preserve"> REF _Ref218940088 \r \h </w:instrText>
      </w:r>
      <w:r w:rsidR="00B0046B" w:rsidRPr="00786941">
        <w:instrText xml:space="preserve"> \* MERGEFORMAT </w:instrText>
      </w:r>
      <w:r w:rsidR="008E5165" w:rsidRPr="004A4DE6">
        <w:fldChar w:fldCharType="separate"/>
      </w:r>
      <w:r w:rsidR="00414D7D" w:rsidRPr="00B0046B">
        <w:t>5.5.4</w:t>
      </w:r>
      <w:r w:rsidR="008E5165" w:rsidRPr="004A4DE6">
        <w:fldChar w:fldCharType="end"/>
      </w:r>
      <w:r w:rsidRPr="00B0046B">
        <w:t xml:space="preserve">) This variable holds the value of the member variable MBits[i], associated with the data structure ModelHP as defined in </w:t>
      </w:r>
      <w:r w:rsidR="008E5165" w:rsidRPr="004A4DE6">
        <w:fldChar w:fldCharType="begin" w:fldLock="1"/>
      </w:r>
      <w:r w:rsidRPr="00B0046B">
        <w:instrText xml:space="preserve"> REF _Ref185079713 \r \h </w:instrText>
      </w:r>
      <w:r w:rsidR="00B0046B" w:rsidRPr="00786941">
        <w:instrText xml:space="preserve"> \* MERGEFORMAT </w:instrText>
      </w:r>
      <w:r w:rsidR="008E5165" w:rsidRPr="004A4DE6">
        <w:fldChar w:fldCharType="separate"/>
      </w:r>
      <w:r w:rsidR="00414D7D" w:rsidRPr="00B0046B">
        <w:t>5.5.6</w:t>
      </w:r>
      <w:r w:rsidR="008E5165" w:rsidRPr="004A4DE6">
        <w:fldChar w:fldCharType="end"/>
      </w:r>
      <w:r w:rsidRPr="00B0046B">
        <w:t>, for the macroblock indexed by MBx and MBy. The index i ranges from 0 to 1. For each macroblock, two values are stored: one value for the luma component, and one value for the chroma components.</w:t>
      </w:r>
    </w:p>
    <w:p w14:paraId="1DE426F1" w14:textId="4594E476" w:rsidR="00151384" w:rsidRPr="00B0046B" w:rsidRDefault="00151384" w:rsidP="00151384">
      <w:pPr>
        <w:pStyle w:val="Note1"/>
      </w:pPr>
      <w:r w:rsidRPr="00B0046B">
        <w:t xml:space="preserve">NOTE – The values ModelBitsMBHP[MBx][MBy][i] are used in the parsing process to communicate </w:t>
      </w:r>
      <w:r w:rsidR="00424E22" w:rsidRPr="00B0046B">
        <w:t xml:space="preserve">the </w:t>
      </w:r>
      <w:r w:rsidRPr="00B0046B">
        <w:t xml:space="preserve">state between the parsing of the syntax structures MB_HP( ) and MB_FLEXBITS( ). See </w:t>
      </w:r>
      <w:r w:rsidR="008E5165" w:rsidRPr="004A4DE6">
        <w:fldChar w:fldCharType="begin" w:fldLock="1"/>
      </w:r>
      <w:r w:rsidRPr="00B0046B">
        <w:instrText xml:space="preserve"> REF _Ref185079775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83</w:t>
      </w:r>
      <w:r w:rsidR="008E5165" w:rsidRPr="004A4DE6">
        <w:fldChar w:fldCharType="end"/>
      </w:r>
      <w:r w:rsidRPr="00B0046B">
        <w:t>.</w:t>
      </w:r>
    </w:p>
    <w:p w14:paraId="1DE426F2" w14:textId="7C5BD77C" w:rsidR="00975970" w:rsidRPr="00B0046B" w:rsidRDefault="003A4BC0" w:rsidP="003A4BC0">
      <w:r w:rsidRPr="00B0046B">
        <w:rPr>
          <w:b/>
        </w:rPr>
        <w:t>ImagePlane[i][x][y]</w:t>
      </w:r>
      <w:r w:rsidRPr="00B0046B">
        <w:t>: This variable holds the sample value associated with the colo</w:t>
      </w:r>
      <w:r w:rsidR="00FF648E" w:rsidRPr="00B0046B">
        <w:t>u</w:t>
      </w:r>
      <w:r w:rsidRPr="00B0046B">
        <w:t xml:space="preserve">r component i, located at the position indicated by the values x and y, </w:t>
      </w:r>
      <w:r w:rsidR="001C66B2" w:rsidRPr="00B0046B">
        <w:t xml:space="preserve">where 0 </w:t>
      </w:r>
      <w:r w:rsidR="00245BD4" w:rsidRPr="00B0046B">
        <w:t xml:space="preserve">&lt;= </w:t>
      </w:r>
      <w:r w:rsidR="001C66B2" w:rsidRPr="00B0046B">
        <w:t>i &lt; NumComponents</w:t>
      </w:r>
      <w:r w:rsidR="009B17E7" w:rsidRPr="00B0046B">
        <w:t xml:space="preserve">, 0 </w:t>
      </w:r>
      <w:r w:rsidR="00245BD4" w:rsidRPr="00B0046B">
        <w:t xml:space="preserve">&lt;= </w:t>
      </w:r>
      <w:r w:rsidR="009B17E7" w:rsidRPr="00B0046B">
        <w:t xml:space="preserve">x &lt; </w:t>
      </w:r>
      <w:r w:rsidR="001E6300" w:rsidRPr="00B0046B">
        <w:t>ExtendedWidth</w:t>
      </w:r>
      <w:r w:rsidR="009B17E7" w:rsidRPr="00B0046B">
        <w:t xml:space="preserve">[i], 0 </w:t>
      </w:r>
      <w:r w:rsidR="00245BD4" w:rsidRPr="00B0046B">
        <w:t xml:space="preserve">&lt;= </w:t>
      </w:r>
      <w:r w:rsidR="009B17E7" w:rsidRPr="00786941">
        <w:rPr>
          <w:i/>
        </w:rPr>
        <w:t>y</w:t>
      </w:r>
      <w:r w:rsidR="009B17E7" w:rsidRPr="00B0046B">
        <w:t xml:space="preserve"> &lt; </w:t>
      </w:r>
      <w:r w:rsidR="001E6300" w:rsidRPr="00B0046B">
        <w:t>ExtendedHeight</w:t>
      </w:r>
      <w:r w:rsidR="009B17E7" w:rsidRPr="00B0046B">
        <w:t xml:space="preserve">[i], </w:t>
      </w:r>
      <w:r w:rsidRPr="00B0046B">
        <w:t>for the current image plane being decoded.</w:t>
      </w:r>
    </w:p>
    <w:p w14:paraId="1DE426F3" w14:textId="77777777" w:rsidR="00623CBF" w:rsidRPr="00B0046B" w:rsidRDefault="003A4BC0" w:rsidP="000B047E">
      <w:pPr>
        <w:pStyle w:val="Heading3"/>
      </w:pPr>
      <w:bookmarkStart w:id="186" w:name="_Toc200285571"/>
      <w:bookmarkStart w:id="187" w:name="_Toc226984051"/>
      <w:bookmarkStart w:id="188" w:name="_Toc462298568"/>
      <w:bookmarkEnd w:id="186"/>
      <w:r w:rsidRPr="00B0046B">
        <w:t>Tile variables</w:t>
      </w:r>
      <w:bookmarkEnd w:id="187"/>
      <w:bookmarkEnd w:id="188"/>
    </w:p>
    <w:p w14:paraId="1DE426F4" w14:textId="77777777" w:rsidR="003A4BC0" w:rsidRPr="00B0046B" w:rsidRDefault="003A4BC0" w:rsidP="003A4BC0">
      <w:r w:rsidRPr="00B0046B">
        <w:t>The following global variables maintain information that is relevant for all macroblocks in the current tile:</w:t>
      </w:r>
    </w:p>
    <w:p w14:paraId="1DE426F5" w14:textId="77777777" w:rsidR="00CB0844" w:rsidRPr="00B0046B" w:rsidRDefault="00CB0844" w:rsidP="00CB0844">
      <w:r w:rsidRPr="00B0046B">
        <w:rPr>
          <w:b/>
        </w:rPr>
        <w:t>TileIndexx</w:t>
      </w:r>
      <w:r w:rsidRPr="00B0046B">
        <w:t>: This variable holds the column index of the current tile.</w:t>
      </w:r>
      <w:r w:rsidR="00A4069E" w:rsidRPr="00B0046B">
        <w:t xml:space="preserve"> </w:t>
      </w:r>
      <w:r w:rsidRPr="00B0046B">
        <w:t xml:space="preserve">The value of TileIndexx </w:t>
      </w:r>
      <w:r w:rsidR="00245BD4" w:rsidRPr="00B0046B">
        <w:t>is in the range</w:t>
      </w:r>
      <w:r w:rsidRPr="00B0046B">
        <w:t xml:space="preserve"> 0 </w:t>
      </w:r>
      <w:r w:rsidR="00245BD4" w:rsidRPr="00B0046B">
        <w:t>&lt;=</w:t>
      </w:r>
      <w:r w:rsidRPr="00B0046B">
        <w:t xml:space="preserve"> TileIndexx &lt; </w:t>
      </w:r>
      <w:r w:rsidR="00FB7762" w:rsidRPr="00B0046B">
        <w:t>NumTile</w:t>
      </w:r>
      <w:r w:rsidR="00A30A1D" w:rsidRPr="00B0046B">
        <w:t>Col</w:t>
      </w:r>
      <w:r w:rsidR="00FB7762" w:rsidRPr="00B0046B">
        <w:t>s</w:t>
      </w:r>
      <w:r w:rsidRPr="00B0046B">
        <w:t>.</w:t>
      </w:r>
    </w:p>
    <w:p w14:paraId="1DE426F6" w14:textId="77777777" w:rsidR="00CB0844" w:rsidRPr="00B0046B" w:rsidRDefault="00CB0844" w:rsidP="00CB0844">
      <w:r w:rsidRPr="00B0046B">
        <w:rPr>
          <w:b/>
        </w:rPr>
        <w:t>TileIndexy</w:t>
      </w:r>
      <w:r w:rsidRPr="00B0046B">
        <w:t>: This variable holds the row index of the current tile.</w:t>
      </w:r>
      <w:r w:rsidR="00A4069E" w:rsidRPr="00B0046B">
        <w:t xml:space="preserve"> </w:t>
      </w:r>
      <w:r w:rsidRPr="00B0046B">
        <w:t xml:space="preserve">The value of TileIndexy </w:t>
      </w:r>
      <w:r w:rsidR="00245BD4" w:rsidRPr="00B0046B">
        <w:t>is in the range</w:t>
      </w:r>
      <w:r w:rsidRPr="00B0046B">
        <w:t xml:space="preserve"> 0 </w:t>
      </w:r>
      <w:r w:rsidR="00245BD4" w:rsidRPr="00B0046B">
        <w:t>&lt;=</w:t>
      </w:r>
      <w:r w:rsidRPr="00B0046B">
        <w:t xml:space="preserve"> TileIndexy &lt; </w:t>
      </w:r>
      <w:r w:rsidR="00FB7762" w:rsidRPr="00B0046B">
        <w:t>NumTile</w:t>
      </w:r>
      <w:r w:rsidR="00A30A1D" w:rsidRPr="00B0046B">
        <w:t>Row</w:t>
      </w:r>
      <w:r w:rsidR="00FB7762" w:rsidRPr="00B0046B">
        <w:t>s</w:t>
      </w:r>
      <w:r w:rsidRPr="00B0046B">
        <w:t>.</w:t>
      </w:r>
    </w:p>
    <w:p w14:paraId="1DE426F7" w14:textId="77777777" w:rsidR="000A6D68" w:rsidRPr="00B0046B" w:rsidRDefault="000A6D68" w:rsidP="000A6D68">
      <w:r w:rsidRPr="00B0046B">
        <w:rPr>
          <w:b/>
        </w:rPr>
        <w:t>NumMBInCurrentTile</w:t>
      </w:r>
      <w:r w:rsidRPr="00B0046B">
        <w:t>: This variable holds the value associated with the number of macroblocks in the current tile.</w:t>
      </w:r>
    </w:p>
    <w:p w14:paraId="1DE426F8" w14:textId="6A66B0B2" w:rsidR="003A4BC0" w:rsidRPr="00B0046B" w:rsidRDefault="003A4BC0" w:rsidP="003A4BC0">
      <w:r w:rsidRPr="00B0046B">
        <w:rPr>
          <w:b/>
        </w:rPr>
        <w:t>DCQuantParam[i]</w:t>
      </w:r>
      <w:r w:rsidRPr="00B0046B">
        <w:t>: This variable holds the DC quantization parameter for the colo</w:t>
      </w:r>
      <w:r w:rsidR="00FF648E" w:rsidRPr="00B0046B">
        <w:t>u</w:t>
      </w:r>
      <w:r w:rsidRPr="00B0046B">
        <w:t>r component i of the current tile.</w:t>
      </w:r>
    </w:p>
    <w:p w14:paraId="1DE426F9" w14:textId="0095983A" w:rsidR="003A4BC0" w:rsidRPr="00B0046B" w:rsidRDefault="003A4BC0" w:rsidP="003A4BC0">
      <w:r w:rsidRPr="00B0046B">
        <w:rPr>
          <w:b/>
        </w:rPr>
        <w:t>LPQuantParam[i][j]</w:t>
      </w:r>
      <w:r w:rsidRPr="00B0046B">
        <w:t xml:space="preserve">: This variable holds the </w:t>
      </w:r>
      <w:r w:rsidR="00074C4B" w:rsidRPr="00B0046B">
        <w:t>LP</w:t>
      </w:r>
      <w:r w:rsidRPr="00B0046B">
        <w:t xml:space="preserve"> quantization parameter for the colo</w:t>
      </w:r>
      <w:r w:rsidR="00FF648E" w:rsidRPr="00B0046B">
        <w:t>u</w:t>
      </w:r>
      <w:r w:rsidRPr="00B0046B">
        <w:t>r component i, and the quantization parameter index j of the current tile.</w:t>
      </w:r>
    </w:p>
    <w:p w14:paraId="1DE426FA" w14:textId="05FD8A58" w:rsidR="003A4BC0" w:rsidRPr="00B0046B" w:rsidRDefault="003A4BC0" w:rsidP="003A4BC0">
      <w:r w:rsidRPr="00B0046B">
        <w:rPr>
          <w:b/>
        </w:rPr>
        <w:t>HPQuantParam[i][j]</w:t>
      </w:r>
      <w:r w:rsidRPr="00B0046B">
        <w:t xml:space="preserve">: This variable holds the </w:t>
      </w:r>
      <w:r w:rsidR="00074C4B" w:rsidRPr="00B0046B">
        <w:t>HP</w:t>
      </w:r>
      <w:r w:rsidRPr="00B0046B">
        <w:t xml:space="preserve"> quantization parameter for the colo</w:t>
      </w:r>
      <w:r w:rsidR="00FF648E" w:rsidRPr="00B0046B">
        <w:t>u</w:t>
      </w:r>
      <w:r w:rsidRPr="00B0046B">
        <w:t>r component i and the quantization parameter index j of the current tile.</w:t>
      </w:r>
    </w:p>
    <w:p w14:paraId="1DE426FB" w14:textId="77777777" w:rsidR="00623CBF" w:rsidRPr="00B0046B" w:rsidRDefault="003A4BC0" w:rsidP="000B047E">
      <w:pPr>
        <w:pStyle w:val="Heading3"/>
      </w:pPr>
      <w:bookmarkStart w:id="189" w:name="_Ref218940088"/>
      <w:bookmarkStart w:id="190" w:name="_Toc226984052"/>
      <w:bookmarkStart w:id="191" w:name="_Toc462298569"/>
      <w:r w:rsidRPr="00B0046B">
        <w:t>Macroblock variables</w:t>
      </w:r>
      <w:bookmarkEnd w:id="189"/>
      <w:bookmarkEnd w:id="190"/>
      <w:bookmarkEnd w:id="191"/>
    </w:p>
    <w:p w14:paraId="1DE426FC" w14:textId="77777777" w:rsidR="003A4BC0" w:rsidRPr="00B0046B" w:rsidRDefault="003A4BC0" w:rsidP="003A4BC0">
      <w:r w:rsidRPr="00B0046B">
        <w:t xml:space="preserve">The following global variables hold information relevant for </w:t>
      </w:r>
      <w:r w:rsidR="0019407F" w:rsidRPr="00B0046B">
        <w:t xml:space="preserve">a specific </w:t>
      </w:r>
      <w:r w:rsidRPr="00B0046B">
        <w:t>macroblock:</w:t>
      </w:r>
    </w:p>
    <w:p w14:paraId="1DE426FD" w14:textId="77777777" w:rsidR="0019407F" w:rsidRPr="00B0046B" w:rsidRDefault="0019407F" w:rsidP="0019407F">
      <w:r w:rsidRPr="00B0046B">
        <w:rPr>
          <w:b/>
        </w:rPr>
        <w:t>MBx</w:t>
      </w:r>
      <w:r w:rsidRPr="00B0046B">
        <w:t>: This variable holds the column index of the current macroblock, with respect to the block indices associated with the macroblock partition of the image.</w:t>
      </w:r>
    </w:p>
    <w:p w14:paraId="1DE426FE" w14:textId="7F7F30D8" w:rsidR="0019407F" w:rsidRPr="00B0046B" w:rsidRDefault="0019407F" w:rsidP="0019407F">
      <w:r w:rsidRPr="00B0046B">
        <w:rPr>
          <w:b/>
        </w:rPr>
        <w:t>MBy</w:t>
      </w:r>
      <w:r w:rsidRPr="00B0046B">
        <w:t>: This variable holds the row index of the current macroblock, with respect to the block indices associated with the macroblock partition of the image.</w:t>
      </w:r>
    </w:p>
    <w:p w14:paraId="1DE426FF" w14:textId="2B0979CD" w:rsidR="003A4BC0" w:rsidRPr="00B0046B" w:rsidRDefault="003A4BC0" w:rsidP="003A4BC0">
      <w:r w:rsidRPr="00B0046B">
        <w:rPr>
          <w:b/>
        </w:rPr>
        <w:t>MBDCMode</w:t>
      </w:r>
      <w:r w:rsidR="006F50EC" w:rsidRPr="00B0046B">
        <w:t xml:space="preserve">: This variable </w:t>
      </w:r>
      <w:r w:rsidRPr="00B0046B">
        <w:t>holds the DC coefficient prediction mode for the current macroblock.</w:t>
      </w:r>
    </w:p>
    <w:p w14:paraId="1DE42700" w14:textId="77777777" w:rsidR="003A4BC0" w:rsidRPr="00B0046B" w:rsidRDefault="003A4BC0" w:rsidP="003A4BC0">
      <w:r w:rsidRPr="00B0046B">
        <w:rPr>
          <w:b/>
        </w:rPr>
        <w:t>MBLPMode</w:t>
      </w:r>
      <w:r w:rsidR="006F50EC" w:rsidRPr="00B0046B">
        <w:t>: This variable</w:t>
      </w:r>
      <w:r w:rsidRPr="00B0046B">
        <w:t xml:space="preserve"> holds the </w:t>
      </w:r>
      <w:r w:rsidR="00074C4B" w:rsidRPr="00B0046B">
        <w:t>LP</w:t>
      </w:r>
      <w:r w:rsidRPr="00B0046B">
        <w:t xml:space="preserve"> coefficient</w:t>
      </w:r>
      <w:r w:rsidR="00115359" w:rsidRPr="00B0046B">
        <w:t xml:space="preserve"> </w:t>
      </w:r>
      <w:r w:rsidRPr="00B0046B">
        <w:t>prediction mode for the current macroblock.</w:t>
      </w:r>
    </w:p>
    <w:p w14:paraId="1DE42701" w14:textId="77777777" w:rsidR="003A4BC0" w:rsidRPr="00B0046B" w:rsidRDefault="003A4BC0" w:rsidP="003A4BC0">
      <w:r w:rsidRPr="00B0046B">
        <w:rPr>
          <w:b/>
        </w:rPr>
        <w:t>MBHPMode</w:t>
      </w:r>
      <w:r w:rsidR="006F50EC" w:rsidRPr="00B0046B">
        <w:t>: This variable</w:t>
      </w:r>
      <w:r w:rsidRPr="00B0046B">
        <w:t xml:space="preserve"> holds the </w:t>
      </w:r>
      <w:r w:rsidR="00074C4B" w:rsidRPr="00B0046B">
        <w:t>HP</w:t>
      </w:r>
      <w:r w:rsidRPr="00B0046B">
        <w:t xml:space="preserve"> coefficient prediction mode for the current macroblock.</w:t>
      </w:r>
    </w:p>
    <w:p w14:paraId="1DE42702" w14:textId="6AB0F7F5" w:rsidR="003114A3" w:rsidRPr="00B0046B" w:rsidRDefault="003114A3" w:rsidP="005B07BC">
      <w:r w:rsidRPr="00B0046B">
        <w:rPr>
          <w:b/>
        </w:rPr>
        <w:t>DCInput[i]</w:t>
      </w:r>
      <w:r w:rsidRPr="00B0046B">
        <w:t>: This variable hold</w:t>
      </w:r>
      <w:r w:rsidR="005B07BC" w:rsidRPr="00B0046B">
        <w:t>s</w:t>
      </w:r>
      <w:r w:rsidRPr="00B0046B">
        <w:t xml:space="preserve"> the DC transform coefficient value for each colo</w:t>
      </w:r>
      <w:r w:rsidR="00FF648E" w:rsidRPr="00B0046B">
        <w:t>u</w:t>
      </w:r>
      <w:r w:rsidRPr="00B0046B">
        <w:t>r component i.</w:t>
      </w:r>
    </w:p>
    <w:p w14:paraId="1DE42703" w14:textId="22255ADD" w:rsidR="000A6D68" w:rsidRPr="00B0046B" w:rsidRDefault="000A6D68" w:rsidP="005B07BC">
      <w:r w:rsidRPr="00B0046B">
        <w:rPr>
          <w:b/>
        </w:rPr>
        <w:t>LPInput[i][j]</w:t>
      </w:r>
      <w:r w:rsidRPr="00B0046B">
        <w:t>: This variable hold</w:t>
      </w:r>
      <w:r w:rsidR="005B07BC" w:rsidRPr="00B0046B">
        <w:t xml:space="preserve">s </w:t>
      </w:r>
      <w:r w:rsidRPr="00B0046B">
        <w:t>the j-th LP transform coefficient value for each colo</w:t>
      </w:r>
      <w:r w:rsidR="00FF648E" w:rsidRPr="00B0046B">
        <w:t>u</w:t>
      </w:r>
      <w:r w:rsidRPr="00B0046B">
        <w:t>r component i.</w:t>
      </w:r>
    </w:p>
    <w:p w14:paraId="1DE42704" w14:textId="259273FB" w:rsidR="000A6D68" w:rsidRPr="00B0046B" w:rsidRDefault="000A6D68" w:rsidP="00174D03">
      <w:r w:rsidRPr="00B0046B">
        <w:rPr>
          <w:b/>
        </w:rPr>
        <w:t>HPInputVLC[i][j]</w:t>
      </w:r>
      <w:r w:rsidR="00FF7C7E" w:rsidRPr="00B0046B">
        <w:rPr>
          <w:b/>
        </w:rPr>
        <w:t>[k]</w:t>
      </w:r>
      <w:r w:rsidRPr="00B0046B">
        <w:t>: This variable hold</w:t>
      </w:r>
      <w:r w:rsidR="005B07BC" w:rsidRPr="00B0046B">
        <w:t>s</w:t>
      </w:r>
      <w:r w:rsidRPr="00B0046B">
        <w:t xml:space="preserve"> the </w:t>
      </w:r>
      <w:r w:rsidR="00174D03" w:rsidRPr="00B0046B">
        <w:t>MSB</w:t>
      </w:r>
      <w:r w:rsidR="00FF7C7E" w:rsidRPr="00B0046B">
        <w:t>s of the k</w:t>
      </w:r>
      <w:r w:rsidRPr="00B0046B">
        <w:t xml:space="preserve">-th </w:t>
      </w:r>
      <w:r w:rsidR="00FF7C7E" w:rsidRPr="00B0046B">
        <w:t>H</w:t>
      </w:r>
      <w:r w:rsidRPr="00B0046B">
        <w:t xml:space="preserve">P transform coefficient value for </w:t>
      </w:r>
      <w:r w:rsidR="00FF7C7E" w:rsidRPr="00B0046B">
        <w:t>the j</w:t>
      </w:r>
      <w:r w:rsidR="005B07BC" w:rsidRPr="00B0046B">
        <w:noBreakHyphen/>
      </w:r>
      <w:r w:rsidR="00FF7C7E" w:rsidRPr="00B0046B">
        <w:t xml:space="preserve">th block of the macroblock for </w:t>
      </w:r>
      <w:r w:rsidRPr="00B0046B">
        <w:t>each colo</w:t>
      </w:r>
      <w:r w:rsidR="00FF648E" w:rsidRPr="00B0046B">
        <w:t>u</w:t>
      </w:r>
      <w:r w:rsidRPr="00B0046B">
        <w:t>r component i.</w:t>
      </w:r>
    </w:p>
    <w:p w14:paraId="1DE42705" w14:textId="7E783B19" w:rsidR="000A6D68" w:rsidRPr="00B0046B" w:rsidRDefault="000A6D68" w:rsidP="00174D03">
      <w:r w:rsidRPr="00B0046B">
        <w:rPr>
          <w:b/>
        </w:rPr>
        <w:t>HPInputFlex[i][j]</w:t>
      </w:r>
      <w:r w:rsidR="00FF7C7E" w:rsidRPr="00B0046B">
        <w:rPr>
          <w:b/>
        </w:rPr>
        <w:t>[k]</w:t>
      </w:r>
      <w:r w:rsidRPr="00B0046B">
        <w:t>:</w:t>
      </w:r>
      <w:r w:rsidR="00FF7C7E" w:rsidRPr="00B0046B">
        <w:t xml:space="preserve"> This variable hold</w:t>
      </w:r>
      <w:r w:rsidR="005B07BC" w:rsidRPr="00B0046B">
        <w:t>s</w:t>
      </w:r>
      <w:r w:rsidR="00FF7C7E" w:rsidRPr="00B0046B">
        <w:t xml:space="preserve"> the </w:t>
      </w:r>
      <w:r w:rsidR="00174D03" w:rsidRPr="00B0046B">
        <w:t>LSB</w:t>
      </w:r>
      <w:r w:rsidR="00FF7C7E" w:rsidRPr="00B0046B">
        <w:t>s of the k-th HP transform coefficient value for the j</w:t>
      </w:r>
      <w:r w:rsidR="00424E22" w:rsidRPr="00B0046B">
        <w:noBreakHyphen/>
      </w:r>
      <w:r w:rsidR="00FF7C7E" w:rsidRPr="00B0046B">
        <w:t>th block of the macroblock for each colo</w:t>
      </w:r>
      <w:r w:rsidR="00FF648E" w:rsidRPr="00B0046B">
        <w:t>u</w:t>
      </w:r>
      <w:r w:rsidR="00FF7C7E" w:rsidRPr="00B0046B">
        <w:t>r component i.</w:t>
      </w:r>
    </w:p>
    <w:p w14:paraId="1DE42706" w14:textId="77777777" w:rsidR="003A4BC0" w:rsidRPr="00B0046B" w:rsidRDefault="003A4BC0" w:rsidP="003A4BC0">
      <w:r w:rsidRPr="00B0046B">
        <w:rPr>
          <w:b/>
        </w:rPr>
        <w:t>IsMBLeftEdgeofTile</w:t>
      </w:r>
      <w:r w:rsidR="008C27F2" w:rsidRPr="00B0046B">
        <w:rPr>
          <w:b/>
        </w:rPr>
        <w:t>Flag</w:t>
      </w:r>
      <w:r w:rsidR="006F50EC" w:rsidRPr="00B0046B">
        <w:t>: This variable</w:t>
      </w:r>
      <w:r w:rsidRPr="00B0046B">
        <w:t xml:space="preserve"> indicates </w:t>
      </w:r>
      <w:r w:rsidR="008C27F2" w:rsidRPr="00B0046B">
        <w:t>whether the</w:t>
      </w:r>
      <w:r w:rsidRPr="00B0046B">
        <w:t xml:space="preserve"> current macroblock is along the left edge of the tile. It is </w:t>
      </w:r>
      <w:r w:rsidR="00D164AF" w:rsidRPr="00B0046B">
        <w:t xml:space="preserve">set equal to TRUE if MBx is equal to </w:t>
      </w:r>
      <w:r w:rsidR="007356D6" w:rsidRPr="00B0046B">
        <w:t>LeftMBIndexOfTile[</w:t>
      </w:r>
      <w:r w:rsidR="00A4069E" w:rsidRPr="00B0046B">
        <w:t>TileIndexx]</w:t>
      </w:r>
      <w:r w:rsidR="00D164AF" w:rsidRPr="00B0046B">
        <w:t>. Otherwise, it is set equal to FALSE.</w:t>
      </w:r>
    </w:p>
    <w:p w14:paraId="1DE42707" w14:textId="77777777" w:rsidR="003A4BC0" w:rsidRPr="00B0046B" w:rsidRDefault="003A4BC0" w:rsidP="003A4BC0">
      <w:r w:rsidRPr="00B0046B">
        <w:rPr>
          <w:b/>
        </w:rPr>
        <w:t>IsMBTopEdgeofTile</w:t>
      </w:r>
      <w:r w:rsidR="008C27F2" w:rsidRPr="00B0046B">
        <w:rPr>
          <w:b/>
        </w:rPr>
        <w:t>Flag</w:t>
      </w:r>
      <w:r w:rsidR="006F50EC" w:rsidRPr="00B0046B">
        <w:t>: This variable</w:t>
      </w:r>
      <w:r w:rsidRPr="00B0046B">
        <w:t xml:space="preserve"> indicates </w:t>
      </w:r>
      <w:r w:rsidR="008C27F2" w:rsidRPr="00B0046B">
        <w:t>whether</w:t>
      </w:r>
      <w:r w:rsidRPr="00B0046B">
        <w:t xml:space="preserve"> current macroblock is along the top edge of the tile. It is </w:t>
      </w:r>
      <w:r w:rsidR="00D164AF" w:rsidRPr="00B0046B">
        <w:t xml:space="preserve">set equal to TRUE if MBy is equal to </w:t>
      </w:r>
      <w:r w:rsidR="007356D6" w:rsidRPr="00B0046B">
        <w:t>TopMBIndexOfTile[</w:t>
      </w:r>
      <w:r w:rsidR="00CB0844" w:rsidRPr="00B0046B">
        <w:t>TileIndexy]</w:t>
      </w:r>
      <w:r w:rsidR="00D164AF" w:rsidRPr="00B0046B">
        <w:t>. Otherwise, it is set equal to FALSE.</w:t>
      </w:r>
    </w:p>
    <w:p w14:paraId="1DE42708" w14:textId="77777777" w:rsidR="003A4BC0" w:rsidRPr="00B0046B" w:rsidRDefault="006B2929" w:rsidP="000B047E">
      <w:pPr>
        <w:pStyle w:val="Heading3"/>
      </w:pPr>
      <w:bookmarkStart w:id="192" w:name="_Ref185240772"/>
      <w:bookmarkStart w:id="193" w:name="_Toc226984053"/>
      <w:bookmarkStart w:id="194" w:name="_Toc462298570"/>
      <w:r w:rsidRPr="00B0046B">
        <w:t xml:space="preserve">Data </w:t>
      </w:r>
      <w:r w:rsidR="00424E22" w:rsidRPr="00B0046B">
        <w:t xml:space="preserve">structures for adaptive </w:t>
      </w:r>
      <w:r w:rsidR="003A4BC0" w:rsidRPr="00B0046B">
        <w:t>VLC table</w:t>
      </w:r>
      <w:r w:rsidRPr="00B0046B">
        <w:t xml:space="preserve"> selection</w:t>
      </w:r>
      <w:bookmarkEnd w:id="192"/>
      <w:bookmarkEnd w:id="193"/>
      <w:bookmarkEnd w:id="194"/>
    </w:p>
    <w:p w14:paraId="1DE42709" w14:textId="77777777" w:rsidR="003A4BC0" w:rsidRPr="00B0046B" w:rsidRDefault="003A4BC0" w:rsidP="00ED52C8">
      <w:pPr>
        <w:pStyle w:val="Heading4"/>
      </w:pPr>
      <w:bookmarkStart w:id="195" w:name="_Toc226984054"/>
      <w:r w:rsidRPr="00B0046B">
        <w:t>General</w:t>
      </w:r>
      <w:bookmarkEnd w:id="195"/>
    </w:p>
    <w:p w14:paraId="1DE4270A" w14:textId="6694D43E" w:rsidR="003A4BC0" w:rsidRPr="00B0046B" w:rsidRDefault="003A4BC0" w:rsidP="003A4BC0">
      <w:r w:rsidRPr="00B0046B">
        <w:t xml:space="preserve">Syntax elements which are </w:t>
      </w:r>
      <w:r w:rsidR="001F6BE5" w:rsidRPr="00B0046B">
        <w:t>pars</w:t>
      </w:r>
      <w:r w:rsidRPr="00B0046B">
        <w:t xml:space="preserve">ed using adaptive VLC tables </w:t>
      </w:r>
      <w:r w:rsidR="00A95F7E" w:rsidRPr="00B0046B">
        <w:t>are associated with</w:t>
      </w:r>
      <w:r w:rsidRPr="00B0046B">
        <w:t xml:space="preserve"> a set of global state variables. The data structure </w:t>
      </w:r>
      <w:r w:rsidR="003B090F" w:rsidRPr="00B0046B">
        <w:t xml:space="preserve">template </w:t>
      </w:r>
      <w:r w:rsidRPr="00B0046B">
        <w:rPr>
          <w:b/>
        </w:rPr>
        <w:t>AdaptiveVLC</w:t>
      </w:r>
      <w:r w:rsidRPr="00B0046B">
        <w:t xml:space="preserve"> is used to associate these variables to their respective syntax element</w:t>
      </w:r>
      <w:r w:rsidR="00610D82" w:rsidRPr="00B0046B">
        <w:t>s</w:t>
      </w:r>
      <w:r w:rsidRPr="00B0046B">
        <w:t>.</w:t>
      </w:r>
    </w:p>
    <w:p w14:paraId="1DE4270B" w14:textId="77777777" w:rsidR="003A4BC0" w:rsidRPr="00B0046B" w:rsidRDefault="003A4BC0" w:rsidP="003A4BC0">
      <w:r w:rsidRPr="00B0046B">
        <w:rPr>
          <w:b/>
        </w:rPr>
        <w:t>AdaptiveVLC</w:t>
      </w:r>
      <w:r w:rsidRPr="00B0046B">
        <w:t xml:space="preserve"> data structure </w:t>
      </w:r>
      <w:r w:rsidR="003B090F" w:rsidRPr="00B0046B">
        <w:t xml:space="preserve">template </w:t>
      </w:r>
      <w:r w:rsidRPr="00B0046B">
        <w:t>member variables are as follows:</w:t>
      </w:r>
    </w:p>
    <w:p w14:paraId="1DE4270C" w14:textId="77777777" w:rsidR="003A4BC0" w:rsidRPr="00B0046B" w:rsidRDefault="003A4BC0" w:rsidP="003A4BC0">
      <w:pPr>
        <w:pStyle w:val="enumlev1"/>
      </w:pPr>
      <w:r w:rsidRPr="00B0046B">
        <w:t>DiscrimVal1: This variable accumulates statistics about the code table choice, used for adaptively switching to other code tables.</w:t>
      </w:r>
    </w:p>
    <w:p w14:paraId="1DE4270D" w14:textId="77777777" w:rsidR="003A4BC0" w:rsidRPr="00B0046B" w:rsidRDefault="003A4BC0" w:rsidP="00424E22">
      <w:pPr>
        <w:pStyle w:val="enumlev1"/>
      </w:pPr>
      <w:r w:rsidRPr="00B0046B">
        <w:t xml:space="preserve">DiscrimVal2: This </w:t>
      </w:r>
      <w:r w:rsidR="00035C5A" w:rsidRPr="00B0046B">
        <w:t>is a second variable used to accumulate statistics about the code table choice, used for adaptively switching to other code tables.</w:t>
      </w:r>
      <w:r w:rsidRPr="00B0046B">
        <w:t xml:space="preserve"> </w:t>
      </w:r>
      <w:r w:rsidR="00035C5A" w:rsidRPr="00B0046B">
        <w:t xml:space="preserve">When </w:t>
      </w:r>
      <w:r w:rsidRPr="00B0046B">
        <w:t xml:space="preserve">there are more than two code tables for the </w:t>
      </w:r>
      <w:r w:rsidR="00AA44BB" w:rsidRPr="00B0046B">
        <w:t>pars</w:t>
      </w:r>
      <w:r w:rsidRPr="00B0046B">
        <w:t xml:space="preserve">ing of a given syntax element, the associated AdaptiveVLC data structure </w:t>
      </w:r>
      <w:r w:rsidR="003B47A2" w:rsidRPr="00B0046B">
        <w:t xml:space="preserve">instance </w:t>
      </w:r>
      <w:r w:rsidRPr="00B0046B">
        <w:t>requires two discriminants.</w:t>
      </w:r>
    </w:p>
    <w:p w14:paraId="1DE4270E" w14:textId="77777777" w:rsidR="003A4BC0" w:rsidRPr="00B0046B" w:rsidRDefault="003A4BC0" w:rsidP="003A4BC0">
      <w:pPr>
        <w:pStyle w:val="enumlev1"/>
      </w:pPr>
      <w:r w:rsidRPr="00B0046B">
        <w:t>TableIndex: The index selecting which code table is used for the current macroblock.</w:t>
      </w:r>
    </w:p>
    <w:p w14:paraId="1DE4270F" w14:textId="77777777" w:rsidR="003A4BC0" w:rsidRPr="00B0046B" w:rsidRDefault="003A4BC0" w:rsidP="003A4BC0">
      <w:pPr>
        <w:pStyle w:val="enumlev1"/>
      </w:pPr>
      <w:r w:rsidRPr="00B0046B">
        <w:t>DeltaTableIndex: The index selecting which Delta Table is used for modifying DiscrimVal1, for the current macroblock.</w:t>
      </w:r>
    </w:p>
    <w:p w14:paraId="1DE42710" w14:textId="77777777" w:rsidR="003A4BC0" w:rsidRPr="00B0046B" w:rsidRDefault="003A4BC0" w:rsidP="005B07BC">
      <w:pPr>
        <w:pStyle w:val="enumlev1"/>
      </w:pPr>
      <w:r w:rsidRPr="00B0046B">
        <w:t>Delta2TableIndex: The index selecting which Delta Table is used for modifying DiscrimVal2, for the current macroblock.</w:t>
      </w:r>
    </w:p>
    <w:p w14:paraId="1DE42711" w14:textId="77777777" w:rsidR="003A4BC0" w:rsidRPr="00B0046B" w:rsidRDefault="003A4BC0" w:rsidP="003A4BC0">
      <w:r w:rsidRPr="00B0046B">
        <w:t>The collective term discriminant is used, when referring to either DiscrimVal1 or DiscrimVal2; these two member variables are jointly referred to as the discriminants associated with a specific AdaptiveVLC data structure instance.</w:t>
      </w:r>
    </w:p>
    <w:p w14:paraId="1DE42712" w14:textId="00F8F640" w:rsidR="00623CBF" w:rsidRPr="00B0046B" w:rsidRDefault="003A4BC0">
      <w:r w:rsidRPr="00B0046B">
        <w:t>S</w:t>
      </w:r>
      <w:r w:rsidR="00610D82" w:rsidRPr="00B0046B">
        <w:t>ee</w:t>
      </w:r>
      <w:r w:rsidRPr="00B0046B">
        <w:t xml:space="preserve"> </w:t>
      </w:r>
      <w:r w:rsidR="008E5165" w:rsidRPr="004A4DE6">
        <w:fldChar w:fldCharType="begin" w:fldLock="1"/>
      </w:r>
      <w:r w:rsidR="00D64229" w:rsidRPr="00B0046B">
        <w:instrText xml:space="preserve"> REF _Ref220819052 \r \h </w:instrText>
      </w:r>
      <w:r w:rsidR="00B0046B" w:rsidRPr="00786941">
        <w:instrText xml:space="preserve"> \* MERGEFORMAT </w:instrText>
      </w:r>
      <w:r w:rsidR="008E5165" w:rsidRPr="004A4DE6">
        <w:fldChar w:fldCharType="separate"/>
      </w:r>
      <w:r w:rsidR="00414D7D" w:rsidRPr="00B0046B">
        <w:t>5.5.5.2</w:t>
      </w:r>
      <w:r w:rsidR="008E5165" w:rsidRPr="004A4DE6">
        <w:fldChar w:fldCharType="end"/>
      </w:r>
      <w:r w:rsidR="00586442" w:rsidRPr="00B0046B">
        <w:t xml:space="preserve"> </w:t>
      </w:r>
      <w:r w:rsidR="00742684" w:rsidRPr="00B0046B">
        <w:t>to</w:t>
      </w:r>
      <w:r w:rsidR="00586442" w:rsidRPr="00B0046B">
        <w:t xml:space="preserve"> </w:t>
      </w:r>
      <w:r w:rsidR="008E5165" w:rsidRPr="004A4DE6">
        <w:fldChar w:fldCharType="begin" w:fldLock="1"/>
      </w:r>
      <w:r w:rsidR="00586442" w:rsidRPr="00B0046B">
        <w:instrText xml:space="preserve"> REF _Ref183206612 \r \h </w:instrText>
      </w:r>
      <w:r w:rsidR="00B0046B" w:rsidRPr="00786941">
        <w:instrText xml:space="preserve"> \* MERGEFORMAT </w:instrText>
      </w:r>
      <w:r w:rsidR="008E5165" w:rsidRPr="004A4DE6">
        <w:fldChar w:fldCharType="separate"/>
      </w:r>
      <w:r w:rsidR="00414D7D" w:rsidRPr="00B0046B">
        <w:t>5.5.5.4</w:t>
      </w:r>
      <w:r w:rsidR="008E5165" w:rsidRPr="004A4DE6">
        <w:fldChar w:fldCharType="end"/>
      </w:r>
      <w:r w:rsidRPr="00B0046B">
        <w:t xml:space="preserve"> </w:t>
      </w:r>
      <w:r w:rsidR="00610D82" w:rsidRPr="00B0046B">
        <w:t>for descriptions of</w:t>
      </w:r>
      <w:r w:rsidRPr="00B0046B">
        <w:t xml:space="preserve"> instances of the AdaptiveVLC data structure that are used for the parsing of syntax elements associated with DC, </w:t>
      </w:r>
      <w:r w:rsidR="00074C4B" w:rsidRPr="00B0046B">
        <w:t>LP</w:t>
      </w:r>
      <w:r w:rsidRPr="00B0046B">
        <w:t xml:space="preserve">, and </w:t>
      </w:r>
      <w:r w:rsidR="00074C4B" w:rsidRPr="00B0046B">
        <w:t>HP</w:t>
      </w:r>
      <w:r w:rsidRPr="00B0046B">
        <w:t xml:space="preserve"> transform coefficients.</w:t>
      </w:r>
    </w:p>
    <w:p w14:paraId="1DE42713" w14:textId="6A0BA726" w:rsidR="00035C5A" w:rsidRPr="00B0046B" w:rsidRDefault="00035C5A">
      <w:pPr>
        <w:pStyle w:val="Note1"/>
      </w:pPr>
      <w:bookmarkStart w:id="196" w:name="_Ref183206605"/>
      <w:r w:rsidRPr="00B0046B">
        <w:t xml:space="preserve">NOTE – Informative remarks related to this subclause are provided in </w:t>
      </w:r>
      <w:r w:rsidR="008E5165" w:rsidRPr="004A4DE6">
        <w:fldChar w:fldCharType="begin" w:fldLock="1"/>
      </w:r>
      <w:r w:rsidRPr="00B0046B">
        <w:instrText xml:space="preserve"> REF _Ref155623820 \r \h </w:instrText>
      </w:r>
      <w:r w:rsidR="00B0046B" w:rsidRPr="00786941">
        <w:instrText xml:space="preserve"> \* MERGEFORMAT </w:instrText>
      </w:r>
      <w:r w:rsidR="008E5165" w:rsidRPr="004A4DE6">
        <w:fldChar w:fldCharType="separate"/>
      </w:r>
      <w:r w:rsidR="00414D7D" w:rsidRPr="00B0046B">
        <w:t>D.9</w:t>
      </w:r>
      <w:r w:rsidR="008E5165" w:rsidRPr="004A4DE6">
        <w:fldChar w:fldCharType="end"/>
      </w:r>
      <w:r w:rsidRPr="00B0046B">
        <w:t>.</w:t>
      </w:r>
    </w:p>
    <w:p w14:paraId="1DE42714" w14:textId="77777777" w:rsidR="00201B93" w:rsidRPr="00B0046B" w:rsidRDefault="00201B93" w:rsidP="00ED52C8">
      <w:pPr>
        <w:pStyle w:val="Heading4"/>
      </w:pPr>
      <w:bookmarkStart w:id="197" w:name="_Ref220819052"/>
      <w:bookmarkStart w:id="198" w:name="_Toc226984055"/>
      <w:r w:rsidRPr="00B0046B">
        <w:t>DC adaptiveVLC data structure instances</w:t>
      </w:r>
      <w:bookmarkEnd w:id="196"/>
      <w:bookmarkEnd w:id="197"/>
      <w:bookmarkEnd w:id="198"/>
    </w:p>
    <w:p w14:paraId="1DE42715" w14:textId="5E3374EA" w:rsidR="00201B93" w:rsidRPr="00B0046B" w:rsidRDefault="00201B93">
      <w:r w:rsidRPr="00B0046B">
        <w:rPr>
          <w:b/>
        </w:rPr>
        <w:t>AbslevelIndDCLum</w:t>
      </w:r>
      <w:r w:rsidRPr="00B0046B">
        <w:t xml:space="preserve">: </w:t>
      </w:r>
      <w:r w:rsidR="002779C3" w:rsidRPr="00B0046B">
        <w:t>T</w:t>
      </w:r>
      <w:r w:rsidRPr="00B0046B">
        <w:t>his data structure instance accumulates statistics for the ABS</w:t>
      </w:r>
      <w:r w:rsidR="00EC43CB" w:rsidRPr="00B0046B">
        <w:t>_</w:t>
      </w:r>
      <w:r w:rsidRPr="00B0046B">
        <w:t>LEVEL_INDEX</w:t>
      </w:r>
      <w:r w:rsidR="00976AB3" w:rsidRPr="00B0046B">
        <w:t xml:space="preserve"> syntax element, during parsing</w:t>
      </w:r>
      <w:r w:rsidRPr="00B0046B">
        <w:t xml:space="preserve"> of the syntax structure DECODE_ABS_LEVEL</w:t>
      </w:r>
      <w:r w:rsidR="00D80EED" w:rsidRPr="00B0046B">
        <w:t>( )</w:t>
      </w:r>
      <w:r w:rsidRPr="00B0046B">
        <w:t xml:space="preserve"> (</w:t>
      </w:r>
      <w:r w:rsidR="008E5165" w:rsidRPr="00786941">
        <w:fldChar w:fldCharType="begin" w:fldLock="1"/>
      </w:r>
      <w:r w:rsidR="009D5B1F" w:rsidRPr="00786941">
        <w:instrText xml:space="preserve"> REF _Ref185088749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50</w:t>
      </w:r>
      <w:r w:rsidR="008E5165" w:rsidRPr="00786941">
        <w:fldChar w:fldCharType="end"/>
      </w:r>
      <w:r w:rsidRPr="00B0046B">
        <w:t>) from within DEC</w:t>
      </w:r>
      <w:r w:rsidR="00551128" w:rsidRPr="00B0046B">
        <w:t>ODE</w:t>
      </w:r>
      <w:r w:rsidRPr="00B0046B">
        <w:t>_DC</w:t>
      </w:r>
      <w:r w:rsidR="00D80EED" w:rsidRPr="00B0046B">
        <w:t>( )</w:t>
      </w:r>
      <w:r w:rsidRPr="00B0046B">
        <w:t xml:space="preserve"> (</w:t>
      </w:r>
      <w:r w:rsidR="008E5165" w:rsidRPr="00786941">
        <w:fldChar w:fldCharType="begin" w:fldLock="1"/>
      </w:r>
      <w:r w:rsidR="009D5B1F" w:rsidRPr="00786941">
        <w:instrText xml:space="preserve"> REF _Ref185088768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49</w:t>
      </w:r>
      <w:r w:rsidR="008E5165" w:rsidRPr="00786941">
        <w:fldChar w:fldCharType="end"/>
      </w:r>
      <w:r w:rsidRPr="00B0046B">
        <w:t>), referring to luma DC values. The corresponding TableIndex chooses between the code tables for the syntax element ABS</w:t>
      </w:r>
      <w:r w:rsidR="00EC43CB" w:rsidRPr="00B0046B">
        <w:t>_</w:t>
      </w:r>
      <w:r w:rsidRPr="00B0046B">
        <w:t xml:space="preserve">LEVEL_INDEX, which are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16" w14:textId="771923AD" w:rsidR="00201B93" w:rsidRPr="00B0046B" w:rsidRDefault="00201B93">
      <w:r w:rsidRPr="00B0046B">
        <w:rPr>
          <w:b/>
        </w:rPr>
        <w:t>AbslevelIndDCChr</w:t>
      </w:r>
      <w:r w:rsidRPr="00B0046B">
        <w:t xml:space="preserve">: </w:t>
      </w:r>
      <w:r w:rsidR="002779C3" w:rsidRPr="00B0046B">
        <w:t>T</w:t>
      </w:r>
      <w:r w:rsidRPr="00B0046B">
        <w:t>his data structure instance accumulates statistics for the ABS</w:t>
      </w:r>
      <w:r w:rsidR="00EC43CB" w:rsidRPr="00B0046B">
        <w:t>_</w:t>
      </w:r>
      <w:r w:rsidRPr="00B0046B">
        <w:t>LEVEL_INDEX</w:t>
      </w:r>
      <w:r w:rsidR="00976AB3" w:rsidRPr="00B0046B">
        <w:t xml:space="preserve"> syntax element, during parsing</w:t>
      </w:r>
      <w:r w:rsidRPr="00B0046B">
        <w:t xml:space="preserve"> of the syntax structure DECODE_ABS_LEVEL</w:t>
      </w:r>
      <w:r w:rsidR="00D80EED" w:rsidRPr="00B0046B">
        <w:t>( )</w:t>
      </w:r>
      <w:r w:rsidR="00586442" w:rsidRPr="00B0046B">
        <w:t xml:space="preserve"> </w:t>
      </w:r>
      <w:r w:rsidRPr="00B0046B">
        <w:t>(</w:t>
      </w:r>
      <w:r w:rsidR="008E5165" w:rsidRPr="00786941">
        <w:fldChar w:fldCharType="begin" w:fldLock="1"/>
      </w:r>
      <w:r w:rsidR="009D5B1F" w:rsidRPr="00786941">
        <w:instrText xml:space="preserve"> REF _Ref185088749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50</w:t>
      </w:r>
      <w:r w:rsidR="008E5165" w:rsidRPr="00786941">
        <w:fldChar w:fldCharType="end"/>
      </w:r>
      <w:r w:rsidRPr="00B0046B">
        <w:t>) from within DEC</w:t>
      </w:r>
      <w:r w:rsidR="00551128" w:rsidRPr="00B0046B">
        <w:t>ODE</w:t>
      </w:r>
      <w:r w:rsidRPr="00B0046B">
        <w:t>_DC</w:t>
      </w:r>
      <w:r w:rsidR="00D80EED" w:rsidRPr="00B0046B">
        <w:t>( )</w:t>
      </w:r>
      <w:r w:rsidRPr="00B0046B">
        <w:t xml:space="preserve"> (</w:t>
      </w:r>
      <w:r w:rsidR="008E5165" w:rsidRPr="00786941">
        <w:fldChar w:fldCharType="begin" w:fldLock="1"/>
      </w:r>
      <w:r w:rsidR="009D5B1F" w:rsidRPr="00786941">
        <w:instrText xml:space="preserve"> REF _Ref185088768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49</w:t>
      </w:r>
      <w:r w:rsidR="008E5165" w:rsidRPr="00786941">
        <w:fldChar w:fldCharType="end"/>
      </w:r>
      <w:r w:rsidRPr="00B0046B">
        <w:t>), referring to chroma DC values. The corresponding TableIndex chooses between the code tables for the syntax element ABS</w:t>
      </w:r>
      <w:r w:rsidR="00EC43CB" w:rsidRPr="00B0046B">
        <w:t>_</w:t>
      </w:r>
      <w:r w:rsidRPr="00B0046B">
        <w:t xml:space="preserve">LEVEL_INDEX, which are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17" w14:textId="1A7A888E" w:rsidR="00201B93" w:rsidRPr="00B0046B" w:rsidRDefault="00201B93" w:rsidP="00ED52C8">
      <w:pPr>
        <w:pStyle w:val="Heading4"/>
      </w:pPr>
      <w:bookmarkStart w:id="199" w:name="_Toc226984056"/>
      <w:r w:rsidRPr="00B0046B">
        <w:t>Lowpass adaptiveVLC data structure instances</w:t>
      </w:r>
      <w:bookmarkEnd w:id="199"/>
    </w:p>
    <w:p w14:paraId="1DE42718" w14:textId="608E6809" w:rsidR="00201B93" w:rsidRPr="00B0046B" w:rsidRDefault="00201B93">
      <w:r w:rsidRPr="00B0046B">
        <w:rPr>
          <w:b/>
        </w:rPr>
        <w:t>DecFirstIndLPLum</w:t>
      </w:r>
      <w:r w:rsidRPr="00B0046B">
        <w:t xml:space="preserve">: </w:t>
      </w:r>
      <w:r w:rsidR="002779C3" w:rsidRPr="00B0046B">
        <w:t>T</w:t>
      </w:r>
      <w:r w:rsidRPr="00B0046B">
        <w:t>his data structure instance accumulates statistics for the FIRST_INDEX</w:t>
      </w:r>
      <w:r w:rsidR="00976AB3" w:rsidRPr="00B0046B">
        <w:t xml:space="preserve"> syntax element, during parsing</w:t>
      </w:r>
      <w:r w:rsidRPr="00B0046B">
        <w:t xml:space="preserve"> of the syntax structure DECODE_FIRST_INDEX</w:t>
      </w:r>
      <w:r w:rsidR="00D80EED" w:rsidRPr="00B0046B">
        <w:t>( )</w:t>
      </w:r>
      <w:r w:rsidRPr="00B0046B">
        <w:t xml:space="preserve"> (</w:t>
      </w:r>
      <w:r w:rsidR="008E5165" w:rsidRPr="00786941">
        <w:fldChar w:fldCharType="begin" w:fldLock="1"/>
      </w:r>
      <w:r w:rsidR="009D5B1F" w:rsidRPr="00B0046B">
        <w:instrText xml:space="preserve"> REF _Ref185089015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75</w:t>
      </w:r>
      <w:r w:rsidR="008E5165" w:rsidRPr="00786941">
        <w:fldChar w:fldCharType="end"/>
      </w:r>
      <w:r w:rsidRPr="00B0046B">
        <w:t>) from within DECODE_BLOCK</w:t>
      </w:r>
      <w:r w:rsidR="00D80EED" w:rsidRPr="00B0046B">
        <w:t>( )</w:t>
      </w:r>
      <w:r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LP</w:t>
      </w:r>
      <w:r w:rsidRPr="00B0046B">
        <w:t xml:space="preserve"> values. The corresponding TableIndex chooses between the code tables for the syntax element FIRST_INDEX, which are specified in </w:t>
      </w:r>
      <w:r w:rsidR="008E5165" w:rsidRPr="004A4DE6">
        <w:fldChar w:fldCharType="begin"/>
      </w:r>
      <w:r w:rsidR="00206E3D" w:rsidRPr="00B0046B">
        <w:instrText xml:space="preserve"> REF _Ref220404686 \r \h </w:instrText>
      </w:r>
      <w:r w:rsidR="00B0046B" w:rsidRPr="00786941">
        <w:instrText xml:space="preserve"> \* MERGEFORMAT </w:instrText>
      </w:r>
      <w:r w:rsidR="008E5165" w:rsidRPr="004A4DE6">
        <w:fldChar w:fldCharType="separate"/>
      </w:r>
      <w:r w:rsidR="00212FF9">
        <w:rPr>
          <w:cs/>
        </w:rPr>
        <w:t>‎</w:t>
      </w:r>
      <w:r w:rsidR="00212FF9">
        <w:t>8.7.18.9.7</w:t>
      </w:r>
      <w:r w:rsidR="008E5165" w:rsidRPr="004A4DE6">
        <w:fldChar w:fldCharType="end"/>
      </w:r>
      <w:r w:rsidRPr="00B0046B">
        <w:t>.</w:t>
      </w:r>
    </w:p>
    <w:p w14:paraId="1DE42719" w14:textId="523A1BB4" w:rsidR="00201B93" w:rsidRPr="00B0046B" w:rsidRDefault="00201B93">
      <w:r w:rsidRPr="00B0046B">
        <w:rPr>
          <w:b/>
        </w:rPr>
        <w:t>DecIndLPLum0</w:t>
      </w:r>
      <w:r w:rsidRPr="00B0046B">
        <w:t xml:space="preserve">: </w:t>
      </w:r>
      <w:r w:rsidR="002779C3" w:rsidRPr="00B0046B">
        <w:t>T</w:t>
      </w:r>
      <w:r w:rsidRPr="00B0046B">
        <w:t>his data structure instance accumulates statistics for the INDEX</w:t>
      </w:r>
      <w:r w:rsidR="00D51BF0" w:rsidRPr="00B0046B">
        <w:t>_A</w:t>
      </w:r>
      <w:r w:rsidR="00976AB3" w:rsidRPr="00B0046B">
        <w:t xml:space="preserve"> syntax element, during parsing</w:t>
      </w:r>
      <w:r w:rsidRPr="00B0046B">
        <w:t xml:space="preserve"> of the syntax structure DECODE_INDEX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007874A8" w:rsidRPr="00B0046B">
        <w:t>) from within DECODE_BL</w:t>
      </w:r>
      <w:r w:rsidRPr="00B0046B">
        <w:t>OCK</w:t>
      </w:r>
      <w:r w:rsidR="00D80EED" w:rsidRPr="00B0046B">
        <w:t>( )</w:t>
      </w:r>
      <w:r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LP</w:t>
      </w:r>
      <w:r w:rsidRPr="00B0046B">
        <w:t xml:space="preserve"> values, with the local variable iContext (local to the pseudocode table for DECODE_BLOCK</w:t>
      </w:r>
      <w:r w:rsidR="00D80EED" w:rsidRPr="00B0046B">
        <w:t>( )</w:t>
      </w:r>
      <w:r w:rsidRPr="00B0046B">
        <w:t>) equal to 0. The corresponding TableIndex chooses between the code tables for the syntax element INDEX</w:t>
      </w:r>
      <w:r w:rsidR="00D51BF0" w:rsidRPr="00B0046B">
        <w:t>_A</w:t>
      </w:r>
      <w:r w:rsidRPr="00B0046B">
        <w:t>, which are</w:t>
      </w:r>
      <w:r w:rsidR="009D5B1F" w:rsidRPr="00B0046B">
        <w:t xml:space="preserv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1A" w14:textId="7B48504B" w:rsidR="00201B93" w:rsidRPr="00B0046B" w:rsidRDefault="00201B93">
      <w:r w:rsidRPr="00B0046B">
        <w:rPr>
          <w:b/>
        </w:rPr>
        <w:t>DecIndLPLum1</w:t>
      </w:r>
      <w:r w:rsidRPr="00B0046B">
        <w:t xml:space="preserve">: </w:t>
      </w:r>
      <w:r w:rsidR="002779C3" w:rsidRPr="00B0046B">
        <w:t>T</w:t>
      </w:r>
      <w:r w:rsidRPr="00B0046B">
        <w:t>his data structure instance accumulates statistics for the IND</w:t>
      </w:r>
      <w:r w:rsidR="00976AB3" w:rsidRPr="00B0046B">
        <w:t>EX</w:t>
      </w:r>
      <w:r w:rsidR="00D51BF0" w:rsidRPr="00B0046B">
        <w:t>_A</w:t>
      </w:r>
      <w:r w:rsidR="00976AB3" w:rsidRPr="00B0046B">
        <w:t xml:space="preserve"> syntax element, during pars</w:t>
      </w:r>
      <w:r w:rsidRPr="00B0046B">
        <w:t>ing of the syntax st</w:t>
      </w:r>
      <w:r w:rsidR="009D5B1F" w:rsidRPr="00B0046B">
        <w:t>ructure DECODE_INDEX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007874A8" w:rsidRPr="00B0046B">
        <w:t>) from within DECODE_BL</w:t>
      </w:r>
      <w:r w:rsidRPr="00B0046B">
        <w:t>OCK</w:t>
      </w:r>
      <w:r w:rsidR="00D80EED" w:rsidRPr="00B0046B">
        <w:t>( )</w:t>
      </w:r>
      <w:r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LP</w:t>
      </w:r>
      <w:r w:rsidRPr="00B0046B">
        <w:t xml:space="preserve"> values, with the local variable iContext (local to the pseudocode table for DECODE_BLOCK</w:t>
      </w:r>
      <w:r w:rsidR="00D80EED" w:rsidRPr="00B0046B">
        <w:t>( )</w:t>
      </w:r>
      <w:r w:rsidRPr="00B0046B">
        <w:t>) equal to 1. The corresponding TableIndex chooses between the code tables for the syntax element INDEX</w:t>
      </w:r>
      <w:r w:rsidR="00D51BF0" w:rsidRPr="00B0046B">
        <w:t>_A</w:t>
      </w:r>
      <w:r w:rsidRPr="00B0046B">
        <w:t xml:space="preserve">, which are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1B" w14:textId="6A808A25" w:rsidR="00201B93" w:rsidRPr="00B0046B" w:rsidRDefault="00201B93">
      <w:r w:rsidRPr="00B0046B">
        <w:rPr>
          <w:b/>
        </w:rPr>
        <w:t>DecFirstIndLPChr</w:t>
      </w:r>
      <w:r w:rsidRPr="00B0046B">
        <w:t xml:space="preserve">: </w:t>
      </w:r>
      <w:r w:rsidR="002779C3" w:rsidRPr="00B0046B">
        <w:t>T</w:t>
      </w:r>
      <w:r w:rsidRPr="00B0046B">
        <w:t>his data structure instance accumulates statistics for the FIRST_IN</w:t>
      </w:r>
      <w:r w:rsidR="00976AB3" w:rsidRPr="00B0046B">
        <w:t>DEX syntax element, during pars</w:t>
      </w:r>
      <w:r w:rsidRPr="00B0046B">
        <w:t xml:space="preserve">ing </w:t>
      </w:r>
      <w:r w:rsidR="002B6195" w:rsidRPr="00B0046B">
        <w:t>of the syntax structure DECODE_</w:t>
      </w:r>
      <w:r w:rsidR="009D5B1F" w:rsidRPr="00B0046B">
        <w:t>FIRST_INDEX</w:t>
      </w:r>
      <w:r w:rsidR="00D80EED" w:rsidRPr="00B0046B">
        <w:t>( )</w:t>
      </w:r>
      <w:r w:rsidR="009D5B1F" w:rsidRPr="00B0046B">
        <w:t xml:space="preserve"> (</w:t>
      </w:r>
      <w:r w:rsidR="008E5165" w:rsidRPr="00786941">
        <w:fldChar w:fldCharType="begin" w:fldLock="1"/>
      </w:r>
      <w:r w:rsidR="009D5B1F" w:rsidRPr="00B0046B">
        <w:instrText xml:space="preserve"> REF _Ref185089015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75</w:t>
      </w:r>
      <w:r w:rsidR="008E5165" w:rsidRPr="00786941">
        <w:fldChar w:fldCharType="end"/>
      </w:r>
      <w:r w:rsidRPr="00B0046B">
        <w:t>) from within DECODE_BLOCK</w:t>
      </w:r>
      <w:r w:rsidR="00E34FD7" w:rsidRPr="00B0046B">
        <w:t>( )</w:t>
      </w:r>
      <w:r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LP</w:t>
      </w:r>
      <w:r w:rsidRPr="00B0046B">
        <w:t xml:space="preserve"> values. The corresponding TableIndex chooses between the code tables for the syntax element FIRST_INDEX, which are</w:t>
      </w:r>
      <w:r w:rsidR="009D5B1F" w:rsidRPr="00B0046B">
        <w:t xml:space="preserve"> specified in </w:t>
      </w:r>
      <w:r w:rsidR="008E5165" w:rsidRPr="004A4DE6">
        <w:fldChar w:fldCharType="begin"/>
      </w:r>
      <w:r w:rsidR="00206E3D" w:rsidRPr="00B0046B">
        <w:instrText xml:space="preserve"> REF _Ref220404686 \r \h </w:instrText>
      </w:r>
      <w:r w:rsidR="00B0046B" w:rsidRPr="00786941">
        <w:instrText xml:space="preserve"> \* MERGEFORMAT </w:instrText>
      </w:r>
      <w:r w:rsidR="008E5165" w:rsidRPr="004A4DE6">
        <w:fldChar w:fldCharType="separate"/>
      </w:r>
      <w:r w:rsidR="00212FF9">
        <w:rPr>
          <w:cs/>
        </w:rPr>
        <w:t>‎</w:t>
      </w:r>
      <w:r w:rsidR="00212FF9">
        <w:t>8.7.18.9.7</w:t>
      </w:r>
      <w:r w:rsidR="008E5165" w:rsidRPr="004A4DE6">
        <w:fldChar w:fldCharType="end"/>
      </w:r>
      <w:r w:rsidRPr="00B0046B">
        <w:t>.</w:t>
      </w:r>
    </w:p>
    <w:p w14:paraId="1DE4271C" w14:textId="60408E19" w:rsidR="00201B93" w:rsidRPr="00B0046B" w:rsidRDefault="00201B93">
      <w:r w:rsidRPr="00B0046B">
        <w:rPr>
          <w:b/>
        </w:rPr>
        <w:t>DecIndLPChr0</w:t>
      </w:r>
      <w:r w:rsidRPr="00B0046B">
        <w:t xml:space="preserve">: </w:t>
      </w:r>
      <w:r w:rsidR="002779C3" w:rsidRPr="00B0046B">
        <w:t>T</w:t>
      </w:r>
      <w:r w:rsidRPr="00B0046B">
        <w:t xml:space="preserve">his data structure instance accumulates statistics for the </w:t>
      </w:r>
      <w:r w:rsidR="00976AB3" w:rsidRPr="00B0046B">
        <w:t>INDEX</w:t>
      </w:r>
      <w:r w:rsidR="00D51BF0" w:rsidRPr="00B0046B">
        <w:t>_A</w:t>
      </w:r>
      <w:r w:rsidR="00976AB3" w:rsidRPr="00B0046B">
        <w:t xml:space="preserve"> syntax element, during pars</w:t>
      </w:r>
      <w:r w:rsidRPr="00B0046B">
        <w:t>ing of the syntax structure DECODE_INDEX</w:t>
      </w:r>
      <w:r w:rsidR="00D80EED" w:rsidRPr="00B0046B">
        <w:t>( )</w:t>
      </w:r>
      <w:r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from within DECODE_BLOCK</w:t>
      </w:r>
      <w:r w:rsidR="00E34FD7" w:rsidRPr="00B0046B">
        <w:t xml:space="preserve">( ) </w:t>
      </w:r>
      <w:r w:rsidRPr="00B0046B">
        <w:t>(</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LP</w:t>
      </w:r>
      <w:r w:rsidRPr="00B0046B">
        <w:t xml:space="preserve"> values, with the local variable iContext (local to the pseudocode table for DECODE_BLOCK</w:t>
      </w:r>
      <w:r w:rsidR="00D80EED" w:rsidRPr="00B0046B">
        <w:t>( )</w:t>
      </w:r>
      <w:r w:rsidRPr="00B0046B">
        <w:t>) equal to 0. The corresponding TableIndex chooses between the code tables for the syntax element INDEX</w:t>
      </w:r>
      <w:r w:rsidR="00D51BF0" w:rsidRPr="00B0046B">
        <w:t>_A</w:t>
      </w:r>
      <w:r w:rsidRPr="00B0046B">
        <w:t xml:space="preserve">, which are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1D" w14:textId="27983B10" w:rsidR="00201B93" w:rsidRPr="00B0046B" w:rsidRDefault="00201B93">
      <w:r w:rsidRPr="00B0046B">
        <w:rPr>
          <w:b/>
        </w:rPr>
        <w:t>DecIndLPChr1</w:t>
      </w:r>
      <w:r w:rsidRPr="00B0046B">
        <w:t xml:space="preserve">: </w:t>
      </w:r>
      <w:r w:rsidR="002779C3" w:rsidRPr="00B0046B">
        <w:t>T</w:t>
      </w:r>
      <w:r w:rsidRPr="00B0046B">
        <w:t>his data structure instance accumulates statistics for the IND</w:t>
      </w:r>
      <w:r w:rsidR="00976AB3" w:rsidRPr="00B0046B">
        <w:t>EX</w:t>
      </w:r>
      <w:r w:rsidR="00D51BF0" w:rsidRPr="00B0046B">
        <w:t>_A</w:t>
      </w:r>
      <w:r w:rsidR="00976AB3" w:rsidRPr="00B0046B">
        <w:t xml:space="preserve"> syntax element, during pars</w:t>
      </w:r>
      <w:r w:rsidRPr="00B0046B">
        <w:t>ing of the syntax structure DECODE_INDEX</w:t>
      </w:r>
      <w:r w:rsidR="00D80EED" w:rsidRPr="00B0046B">
        <w:t>( )</w:t>
      </w:r>
      <w:r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w:t>
      </w:r>
      <w:r w:rsidR="009D5B1F" w:rsidRPr="00B0046B">
        <w:t>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LP</w:t>
      </w:r>
      <w:r w:rsidRPr="00B0046B">
        <w:t xml:space="preserve"> values, with the local variable iContext (local to the pseudocode table for DECODE_BLOCK</w:t>
      </w:r>
      <w:r w:rsidR="00D80EED" w:rsidRPr="00B0046B">
        <w:t>( )</w:t>
      </w:r>
      <w:r w:rsidRPr="00B0046B">
        <w:t>) equal to 1. The corresponding TableIndex chooses between the code tables for the syntax element INDEX</w:t>
      </w:r>
      <w:r w:rsidR="00D51BF0" w:rsidRPr="00B0046B">
        <w:t>_A</w:t>
      </w:r>
      <w:r w:rsidRPr="00B0046B">
        <w:t xml:space="preserve">, which are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1E" w14:textId="2D98A276" w:rsidR="00201B93" w:rsidRPr="00B0046B" w:rsidRDefault="00201B93">
      <w:r w:rsidRPr="00B0046B">
        <w:rPr>
          <w:b/>
        </w:rPr>
        <w:t>AbsLevelIndLP0</w:t>
      </w:r>
      <w:r w:rsidRPr="00B0046B">
        <w:t xml:space="preserve">: </w:t>
      </w:r>
      <w:r w:rsidR="002779C3" w:rsidRPr="00B0046B">
        <w:t>T</w:t>
      </w:r>
      <w:r w:rsidRPr="00B0046B">
        <w:t>his data structure instance accumulates statistics for the ABS</w:t>
      </w:r>
      <w:r w:rsidR="00EC43CB" w:rsidRPr="00B0046B">
        <w:t>_</w:t>
      </w:r>
      <w:r w:rsidRPr="00B0046B">
        <w:t>LEVEL_IN</w:t>
      </w:r>
      <w:r w:rsidR="00976AB3" w:rsidRPr="00B0046B">
        <w:t>DEX syntax element, during pars</w:t>
      </w:r>
      <w:r w:rsidRPr="00B0046B">
        <w:t>ing of the syntax struct</w:t>
      </w:r>
      <w:r w:rsidR="009D5B1F" w:rsidRPr="00B0046B">
        <w:t>ure DECODE_ABS_LEVEL</w:t>
      </w:r>
      <w:r w:rsidR="00D80EED" w:rsidRPr="00B0046B">
        <w:t>( )</w:t>
      </w:r>
      <w:r w:rsidR="009D5B1F" w:rsidRPr="00B0046B">
        <w:t xml:space="preserve"> (</w:t>
      </w:r>
      <w:r w:rsidR="008E5165" w:rsidRPr="004A4DE6">
        <w:fldChar w:fldCharType="begin" w:fldLock="1"/>
      </w:r>
      <w:r w:rsidR="009D5B1F" w:rsidRPr="00B0046B">
        <w:instrText xml:space="preserve"> REF _Ref185088749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50</w:t>
      </w:r>
      <w:r w:rsidR="008E5165" w:rsidRPr="004A4DE6">
        <w:fldChar w:fldCharType="end"/>
      </w:r>
      <w:r w:rsidRPr="00B0046B">
        <w:t>) from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w:t>
      </w:r>
      <w:r w:rsidR="00074C4B" w:rsidRPr="00B0046B">
        <w:t>LP</w:t>
      </w:r>
      <w:r w:rsidRPr="00B0046B">
        <w:t xml:space="preserve"> values with iContext (local to the pseudocode table for DECODE_BLOCK</w:t>
      </w:r>
      <w:r w:rsidR="00D80EED" w:rsidRPr="00B0046B">
        <w:t>( )</w:t>
      </w:r>
      <w:r w:rsidRPr="00B0046B">
        <w:t>) equal to 0. The corresponding TableIndex chooses between the code tables for the syntax element ABS</w:t>
      </w:r>
      <w:r w:rsidR="00EC43CB" w:rsidRPr="00B0046B">
        <w:t>_</w:t>
      </w:r>
      <w:r w:rsidRPr="00B0046B">
        <w:t xml:space="preserve">LEVEL_INDEX, which </w:t>
      </w:r>
      <w:r w:rsidR="009D5B1F" w:rsidRPr="00B0046B">
        <w:t xml:space="preserve">are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1F" w14:textId="53BBDB25" w:rsidR="00201B93" w:rsidRPr="00B0046B" w:rsidRDefault="00201B93">
      <w:r w:rsidRPr="00B0046B">
        <w:rPr>
          <w:b/>
        </w:rPr>
        <w:t>AbsLevelIndLP1</w:t>
      </w:r>
      <w:r w:rsidRPr="00B0046B">
        <w:t xml:space="preserve">: </w:t>
      </w:r>
      <w:r w:rsidR="002779C3" w:rsidRPr="00B0046B">
        <w:t>T</w:t>
      </w:r>
      <w:r w:rsidRPr="00B0046B">
        <w:t>his data structure instance accumulates statistics for the ABS</w:t>
      </w:r>
      <w:r w:rsidR="00EC43CB" w:rsidRPr="00B0046B">
        <w:t>_</w:t>
      </w:r>
      <w:r w:rsidRPr="00B0046B">
        <w:t>LEVEL_IN</w:t>
      </w:r>
      <w:r w:rsidR="00976AB3" w:rsidRPr="00B0046B">
        <w:t>DEX syntax element, during pars</w:t>
      </w:r>
      <w:r w:rsidRPr="00B0046B">
        <w:t>ing of the syntax struct</w:t>
      </w:r>
      <w:r w:rsidR="009D5B1F" w:rsidRPr="00B0046B">
        <w:t>ure DECODE_ABS_LEVEL</w:t>
      </w:r>
      <w:r w:rsidR="00D80EED" w:rsidRPr="00B0046B">
        <w:t>( )</w:t>
      </w:r>
      <w:r w:rsidR="009D5B1F" w:rsidRPr="00B0046B">
        <w:t xml:space="preserve"> (</w:t>
      </w:r>
      <w:r w:rsidR="008E5165" w:rsidRPr="004A4DE6">
        <w:fldChar w:fldCharType="begin" w:fldLock="1"/>
      </w:r>
      <w:r w:rsidR="009D5B1F" w:rsidRPr="00B0046B">
        <w:instrText xml:space="preserve"> REF _Ref185088749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50</w:t>
      </w:r>
      <w:r w:rsidR="008E5165" w:rsidRPr="004A4DE6">
        <w:fldChar w:fldCharType="end"/>
      </w:r>
      <w:r w:rsidRPr="00B0046B">
        <w:t>) fr</w:t>
      </w:r>
      <w:r w:rsidR="009D5B1F" w:rsidRPr="00B0046B">
        <w:t>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w:t>
      </w:r>
      <w:r w:rsidR="00074C4B" w:rsidRPr="00B0046B">
        <w:t>LP</w:t>
      </w:r>
      <w:r w:rsidRPr="00B0046B">
        <w:t xml:space="preserve"> values with iContext (local to the pseudocode table for DECODE_BLOCK</w:t>
      </w:r>
      <w:r w:rsidR="00D80EED" w:rsidRPr="00B0046B">
        <w:t>( )</w:t>
      </w:r>
      <w:r w:rsidRPr="00B0046B">
        <w:t>) equal to 1. The corresponding TableIndex chooses between the code tables for the syntax element ABS</w:t>
      </w:r>
      <w:r w:rsidR="00EC43CB" w:rsidRPr="00B0046B">
        <w:t>_</w:t>
      </w:r>
      <w:r w:rsidRPr="00B0046B">
        <w:t>LEVEL_INDEX, which are</w:t>
      </w:r>
      <w:r w:rsidR="009D5B1F" w:rsidRPr="00B0046B">
        <w:t xml:space="preserv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20" w14:textId="68D30C55" w:rsidR="00201B93" w:rsidRPr="00B0046B" w:rsidRDefault="00201B93" w:rsidP="00ED52C8">
      <w:pPr>
        <w:pStyle w:val="Heading4"/>
      </w:pPr>
      <w:bookmarkStart w:id="200" w:name="_Ref183206612"/>
      <w:bookmarkStart w:id="201" w:name="_Toc226984057"/>
      <w:r w:rsidRPr="00B0046B">
        <w:t xml:space="preserve">Highpass </w:t>
      </w:r>
      <w:r w:rsidR="00796905" w:rsidRPr="00B0046B">
        <w:t>a</w:t>
      </w:r>
      <w:r w:rsidRPr="00B0046B">
        <w:t>daptiveVLC data structure instances</w:t>
      </w:r>
      <w:bookmarkEnd w:id="200"/>
      <w:bookmarkEnd w:id="201"/>
    </w:p>
    <w:p w14:paraId="1DE42721" w14:textId="26527898" w:rsidR="00201B93" w:rsidRPr="00B0046B" w:rsidRDefault="00201B93">
      <w:r w:rsidRPr="00B0046B">
        <w:rPr>
          <w:b/>
        </w:rPr>
        <w:t>DecFirstIndHPLum</w:t>
      </w:r>
      <w:r w:rsidRPr="00B0046B">
        <w:t xml:space="preserve">: </w:t>
      </w:r>
      <w:r w:rsidR="002779C3" w:rsidRPr="00B0046B">
        <w:t>T</w:t>
      </w:r>
      <w:r w:rsidRPr="00B0046B">
        <w:t xml:space="preserve">his data structure instance accumulates statistics for the FIRST_INDEX syntax element, during </w:t>
      </w:r>
      <w:r w:rsidR="00A33977" w:rsidRPr="00B0046B">
        <w:t>parsing</w:t>
      </w:r>
      <w:r w:rsidRPr="00B0046B">
        <w:t xml:space="preserve"> </w:t>
      </w:r>
      <w:r w:rsidR="002B6195" w:rsidRPr="00B0046B">
        <w:t>of the syntax structure DECODE_</w:t>
      </w:r>
      <w:r w:rsidRPr="00B0046B">
        <w:t>FIRST_INDEX</w:t>
      </w:r>
      <w:r w:rsidR="00D80EED" w:rsidRPr="00B0046B">
        <w:t>( )</w:t>
      </w:r>
      <w:r w:rsidRPr="00B0046B">
        <w:t xml:space="preserve"> (</w:t>
      </w:r>
      <w:r w:rsidR="008E5165" w:rsidRPr="00786941">
        <w:fldChar w:fldCharType="begin" w:fldLock="1"/>
      </w:r>
      <w:r w:rsidR="009D5B1F" w:rsidRPr="00B0046B">
        <w:instrText xml:space="preserve"> REF _Ref185089015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75</w:t>
      </w:r>
      <w:r w:rsidR="008E5165" w:rsidRPr="00786941">
        <w:fldChar w:fldCharType="end"/>
      </w:r>
      <w:r w:rsidRPr="00B0046B">
        <w:t>) f</w:t>
      </w:r>
      <w:r w:rsidR="009D5B1F" w:rsidRPr="00B0046B">
        <w:t>rom within DECODE_BLOCK</w:t>
      </w:r>
      <w:r w:rsidR="00E34FD7" w:rsidRPr="00B0046B">
        <w:t xml:space="preserve">( ) </w:t>
      </w:r>
      <w:r w:rsidR="009D5B1F" w:rsidRPr="00B0046B">
        <w:t>(</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HP</w:t>
      </w:r>
      <w:r w:rsidRPr="00B0046B">
        <w:t xml:space="preserve"> values. The TableIndex chooses between the code tables for the syntax element FIRST_INDEX, which are specified in </w:t>
      </w:r>
      <w:r w:rsidR="008E5165" w:rsidRPr="00786941">
        <w:fldChar w:fldCharType="begin"/>
      </w:r>
      <w:r w:rsidR="00206E3D" w:rsidRPr="00B0046B">
        <w:instrText xml:space="preserve"> REF _Ref220404686 \r \h </w:instrText>
      </w:r>
      <w:r w:rsidR="00B0046B" w:rsidRPr="00786941">
        <w:instrText xml:space="preserve"> \* MERGEFORMAT </w:instrText>
      </w:r>
      <w:r w:rsidR="008E5165" w:rsidRPr="00786941">
        <w:fldChar w:fldCharType="separate"/>
      </w:r>
      <w:r w:rsidR="00212FF9">
        <w:rPr>
          <w:cs/>
        </w:rPr>
        <w:t>‎</w:t>
      </w:r>
      <w:r w:rsidR="00212FF9">
        <w:t>8.7.18.9.7</w:t>
      </w:r>
      <w:r w:rsidR="008E5165" w:rsidRPr="00786941">
        <w:fldChar w:fldCharType="end"/>
      </w:r>
      <w:r w:rsidRPr="00B0046B">
        <w:t>.</w:t>
      </w:r>
    </w:p>
    <w:p w14:paraId="1DE42722" w14:textId="44E924D4" w:rsidR="00201B93" w:rsidRPr="00B0046B" w:rsidRDefault="00201B93">
      <w:r w:rsidRPr="00B0046B">
        <w:rPr>
          <w:b/>
        </w:rPr>
        <w:t>DecIndHPLum0</w:t>
      </w:r>
      <w:r w:rsidRPr="00B0046B">
        <w:t xml:space="preserve">: </w:t>
      </w:r>
      <w:r w:rsidR="002779C3" w:rsidRPr="00B0046B">
        <w:t>T</w:t>
      </w:r>
      <w:r w:rsidRPr="00B0046B">
        <w:t>his data structure instance accumulates statistics for the INDEX</w:t>
      </w:r>
      <w:r w:rsidR="00D51BF0" w:rsidRPr="00B0046B">
        <w:t>_A</w:t>
      </w:r>
      <w:r w:rsidRPr="00B0046B">
        <w:t xml:space="preserve"> syntax element, during </w:t>
      </w:r>
      <w:r w:rsidR="00A33977" w:rsidRPr="00B0046B">
        <w:t>parsing</w:t>
      </w:r>
      <w:r w:rsidRPr="00B0046B">
        <w:t xml:space="preserve"> of the syntax structure D</w:t>
      </w:r>
      <w:r w:rsidR="009D5B1F" w:rsidRPr="00B0046B">
        <w:t>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w:t>
      </w:r>
      <w:r w:rsidR="00AC4005" w:rsidRPr="00B0046B">
        <w:t>om within DECODE_BL</w:t>
      </w:r>
      <w:r w:rsidR="009D5B1F" w:rsidRPr="00B0046B">
        <w:t>OCK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HP</w:t>
      </w:r>
      <w:r w:rsidRPr="00B0046B">
        <w:t xml:space="preserve"> values, with the local variable iContext (local to the pseudocode table for DECODE_BLOCK</w:t>
      </w:r>
      <w:r w:rsidR="00D80EED" w:rsidRPr="00B0046B">
        <w:t>( )</w:t>
      </w:r>
      <w:r w:rsidRPr="00B0046B">
        <w:t>) equal to 0. The TableIndex chooses between the code tables for the syntax element INDEX</w:t>
      </w:r>
      <w:r w:rsidR="00D51BF0" w:rsidRPr="00B0046B">
        <w:t>_A</w:t>
      </w:r>
      <w:r w:rsidRPr="00B0046B">
        <w:t xml:space="preserve">, which are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23" w14:textId="3F36A90A" w:rsidR="00201B93" w:rsidRPr="00B0046B" w:rsidRDefault="00201B93">
      <w:r w:rsidRPr="00B0046B">
        <w:rPr>
          <w:b/>
        </w:rPr>
        <w:t>DecIndHPLum1</w:t>
      </w:r>
      <w:r w:rsidRPr="00B0046B">
        <w:t xml:space="preserve">: </w:t>
      </w:r>
      <w:r w:rsidR="002779C3" w:rsidRPr="00B0046B">
        <w:t>T</w:t>
      </w:r>
      <w:r w:rsidRPr="00B0046B">
        <w:t>his data structure instance accumulates statistics for the INDEX</w:t>
      </w:r>
      <w:r w:rsidR="00D51BF0" w:rsidRPr="00B0046B">
        <w:t>_A</w:t>
      </w:r>
      <w:r w:rsidRPr="00B0046B">
        <w:t xml:space="preserve"> syntax element, during </w:t>
      </w:r>
      <w:r w:rsidR="00A33977" w:rsidRPr="00B0046B">
        <w:t>parsing</w:t>
      </w:r>
      <w:r w:rsidRPr="00B0046B">
        <w:t xml:space="preserve"> of the syntax st</w:t>
      </w:r>
      <w:r w:rsidR="009D5B1F" w:rsidRPr="00B0046B">
        <w:t>ructure DECODE_INDEX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w:t>
      </w:r>
      <w:r w:rsidR="00AC4005" w:rsidRPr="00B0046B">
        <w:t>om within DECODE_BL</w:t>
      </w:r>
      <w:r w:rsidR="009D5B1F" w:rsidRPr="00B0046B">
        <w:t>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luma </w:t>
      </w:r>
      <w:r w:rsidR="00074C4B" w:rsidRPr="00B0046B">
        <w:t>HP</w:t>
      </w:r>
      <w:r w:rsidRPr="00B0046B">
        <w:t xml:space="preserve"> values, with the local variable iContext (local to the pseudocode table for DECODE_BLOCK</w:t>
      </w:r>
      <w:r w:rsidR="00D80EED" w:rsidRPr="00B0046B">
        <w:t>( )</w:t>
      </w:r>
      <w:r w:rsidRPr="00B0046B">
        <w:t>) equal to 1. The TableIndex chooses between the code tables for the syntax element INDEX</w:t>
      </w:r>
      <w:r w:rsidR="00D51BF0" w:rsidRPr="00B0046B">
        <w:t>_A</w:t>
      </w:r>
      <w:r w:rsidRPr="00B0046B">
        <w:t>, which are</w:t>
      </w:r>
      <w:r w:rsidR="009D5B1F" w:rsidRPr="00B0046B">
        <w:t xml:space="preserv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24" w14:textId="242F7A26" w:rsidR="00201B93" w:rsidRPr="00B0046B" w:rsidRDefault="00201B93">
      <w:r w:rsidRPr="00B0046B">
        <w:rPr>
          <w:b/>
        </w:rPr>
        <w:t>DecFirstIndHPChr</w:t>
      </w:r>
      <w:r w:rsidRPr="00B0046B">
        <w:t xml:space="preserve">: </w:t>
      </w:r>
      <w:r w:rsidR="002779C3" w:rsidRPr="00B0046B">
        <w:t>T</w:t>
      </w:r>
      <w:r w:rsidRPr="00B0046B">
        <w:t xml:space="preserve">his data structure instance accumulates statistics for the FIRST_INDEX syntax element, during </w:t>
      </w:r>
      <w:r w:rsidR="00A33977" w:rsidRPr="00B0046B">
        <w:t>parsing</w:t>
      </w:r>
      <w:r w:rsidRPr="00B0046B">
        <w:t xml:space="preserve"> of the syntax structure DECODE_FIRST_INDEX</w:t>
      </w:r>
      <w:r w:rsidR="00D80EED" w:rsidRPr="00B0046B">
        <w:t>( )</w:t>
      </w:r>
      <w:r w:rsidRPr="00B0046B">
        <w:t xml:space="preserve"> (</w:t>
      </w:r>
      <w:r w:rsidR="008E5165" w:rsidRPr="00786941">
        <w:fldChar w:fldCharType="begin" w:fldLock="1"/>
      </w:r>
      <w:r w:rsidR="009D5B1F" w:rsidRPr="00B0046B">
        <w:instrText xml:space="preserve"> REF _Ref185089015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75</w:t>
      </w:r>
      <w:r w:rsidR="008E5165" w:rsidRPr="00786941">
        <w:fldChar w:fldCharType="end"/>
      </w:r>
      <w:r w:rsidRPr="00B0046B">
        <w:t>) fr</w:t>
      </w:r>
      <w:r w:rsidR="009D5B1F" w:rsidRPr="00B0046B">
        <w:t>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HP</w:t>
      </w:r>
      <w:r w:rsidRPr="00B0046B">
        <w:t xml:space="preserve"> values. The TableIndex chooses between the code tables for the syntax element FIRST_INDEX, which are</w:t>
      </w:r>
      <w:r w:rsidR="009D5B1F" w:rsidRPr="00B0046B">
        <w:t xml:space="preserve"> specified in </w:t>
      </w:r>
      <w:r w:rsidR="008E5165" w:rsidRPr="00786941">
        <w:fldChar w:fldCharType="begin"/>
      </w:r>
      <w:r w:rsidR="00206E3D" w:rsidRPr="00B0046B">
        <w:instrText xml:space="preserve"> REF _Ref220404686 \r \h </w:instrText>
      </w:r>
      <w:r w:rsidR="00B0046B" w:rsidRPr="00786941">
        <w:instrText xml:space="preserve"> \* MERGEFORMAT </w:instrText>
      </w:r>
      <w:r w:rsidR="008E5165" w:rsidRPr="00786941">
        <w:fldChar w:fldCharType="separate"/>
      </w:r>
      <w:r w:rsidR="00212FF9">
        <w:rPr>
          <w:cs/>
        </w:rPr>
        <w:t>‎</w:t>
      </w:r>
      <w:r w:rsidR="00212FF9">
        <w:t>8.7.18.9.7</w:t>
      </w:r>
      <w:r w:rsidR="008E5165" w:rsidRPr="00786941">
        <w:fldChar w:fldCharType="end"/>
      </w:r>
      <w:r w:rsidRPr="00B0046B">
        <w:t>.</w:t>
      </w:r>
    </w:p>
    <w:p w14:paraId="1DE42725" w14:textId="4C6DC751" w:rsidR="00201B93" w:rsidRPr="00B0046B" w:rsidRDefault="00201B93">
      <w:r w:rsidRPr="00B0046B">
        <w:rPr>
          <w:b/>
        </w:rPr>
        <w:t>DecIndHPChr0</w:t>
      </w:r>
      <w:r w:rsidRPr="00B0046B">
        <w:t xml:space="preserve">: </w:t>
      </w:r>
      <w:r w:rsidR="002779C3" w:rsidRPr="00B0046B">
        <w:t>T</w:t>
      </w:r>
      <w:r w:rsidRPr="00B0046B">
        <w:t>his data structure instance accumulates statistics for the INDEX</w:t>
      </w:r>
      <w:r w:rsidR="00D51BF0" w:rsidRPr="00B0046B">
        <w:t>_A</w:t>
      </w:r>
      <w:r w:rsidRPr="00B0046B">
        <w:t xml:space="preserve"> syntax element, during </w:t>
      </w:r>
      <w:r w:rsidR="00A33977" w:rsidRPr="00B0046B">
        <w:t>parsing</w:t>
      </w:r>
      <w:r w:rsidRPr="00B0046B">
        <w:t xml:space="preserve"> of the syntax structure D</w:t>
      </w:r>
      <w:r w:rsidR="009D5B1F" w:rsidRPr="00B0046B">
        <w:t>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w:t>
      </w:r>
      <w:r w:rsidR="00AC4005" w:rsidRPr="00B0046B">
        <w:t>om within DECODE_BL</w:t>
      </w:r>
      <w:r w:rsidR="009D5B1F" w:rsidRPr="00B0046B">
        <w:t>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HP</w:t>
      </w:r>
      <w:r w:rsidRPr="00B0046B">
        <w:t xml:space="preserve"> values, with the local variable iContext (local to the pseudocode table for DECODE_BLOCK</w:t>
      </w:r>
      <w:r w:rsidR="00D80EED" w:rsidRPr="00B0046B">
        <w:t>( )</w:t>
      </w:r>
      <w:r w:rsidRPr="00B0046B">
        <w:t>) equal to 0. The TableIndex chooses between the code tables for the syntax element INDEX</w:t>
      </w:r>
      <w:r w:rsidR="00D51BF0" w:rsidRPr="00B0046B">
        <w:t>_A</w:t>
      </w:r>
      <w:r w:rsidRPr="00B0046B">
        <w:t>, which are</w:t>
      </w:r>
      <w:r w:rsidR="009D5B1F" w:rsidRPr="00B0046B">
        <w:t xml:space="preserv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26" w14:textId="2A843B27" w:rsidR="00201B93" w:rsidRPr="00B0046B" w:rsidRDefault="00201B93">
      <w:r w:rsidRPr="00B0046B">
        <w:rPr>
          <w:b/>
        </w:rPr>
        <w:t>DecIndHPChr1</w:t>
      </w:r>
      <w:r w:rsidRPr="00B0046B">
        <w:t xml:space="preserve">: </w:t>
      </w:r>
      <w:r w:rsidR="002779C3" w:rsidRPr="00B0046B">
        <w:t>T</w:t>
      </w:r>
      <w:r w:rsidRPr="00B0046B">
        <w:t>his data structure instance accumulates statistics for the INDEX</w:t>
      </w:r>
      <w:r w:rsidR="00D51BF0" w:rsidRPr="00B0046B">
        <w:t>_A</w:t>
      </w:r>
      <w:r w:rsidRPr="00B0046B">
        <w:t xml:space="preserve"> syntax element, during </w:t>
      </w:r>
      <w:r w:rsidR="00A33977" w:rsidRPr="00B0046B">
        <w:t>parsing</w:t>
      </w:r>
      <w:r w:rsidRPr="00B0046B">
        <w:t xml:space="preserve"> of the syntax st</w:t>
      </w:r>
      <w:r w:rsidR="009D5B1F" w:rsidRPr="00B0046B">
        <w:t>ructure DECODE_INDEX</w:t>
      </w:r>
      <w:r w:rsidR="00D80EED" w:rsidRPr="00B0046B">
        <w:t>( )</w:t>
      </w:r>
      <w:r w:rsidR="009D5B1F" w:rsidRPr="00B0046B">
        <w:t xml:space="preserve"> (</w:t>
      </w:r>
      <w:r w:rsidR="008E5165" w:rsidRPr="004A4DE6">
        <w:fldChar w:fldCharType="begin" w:fldLock="1"/>
      </w:r>
      <w:r w:rsidR="009D5B1F" w:rsidRPr="00B0046B">
        <w:instrText xml:space="preserve"> REF _Ref185089133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74</w:t>
      </w:r>
      <w:r w:rsidR="008E5165" w:rsidRPr="004A4DE6">
        <w:fldChar w:fldCharType="end"/>
      </w:r>
      <w:r w:rsidRPr="00B0046B">
        <w:t>) fr</w:t>
      </w:r>
      <w:r w:rsidR="00AC4005" w:rsidRPr="00B0046B">
        <w:t>om within DECODE_BL</w:t>
      </w:r>
      <w:r w:rsidR="009D5B1F" w:rsidRPr="00B0046B">
        <w:t>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chroma </w:t>
      </w:r>
      <w:r w:rsidR="00074C4B" w:rsidRPr="00B0046B">
        <w:t>HP</w:t>
      </w:r>
      <w:r w:rsidRPr="00B0046B">
        <w:t xml:space="preserve"> values, with the local variable iContext (local to the pseudocode table for DECODE_BLOCK</w:t>
      </w:r>
      <w:r w:rsidR="00D80EED" w:rsidRPr="00B0046B">
        <w:t>( )</w:t>
      </w:r>
      <w:r w:rsidRPr="00B0046B">
        <w:t>) equal to 1. The TableIndex chooses between the code tables for the syntax element INDEX</w:t>
      </w:r>
      <w:r w:rsidR="00D51BF0" w:rsidRPr="00B0046B">
        <w:t>_A</w:t>
      </w:r>
      <w:r w:rsidRPr="00B0046B">
        <w:t>, which are</w:t>
      </w:r>
      <w:r w:rsidR="009D5B1F" w:rsidRPr="00B0046B">
        <w:t xml:space="preserve"> specified in </w:t>
      </w:r>
      <w:r w:rsidR="008E5165" w:rsidRPr="004A4DE6">
        <w:fldChar w:fldCharType="begin" w:fldLock="1"/>
      </w:r>
      <w:r w:rsidR="009D5B1F"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27" w14:textId="3DA51B66" w:rsidR="00201B93" w:rsidRPr="00B0046B" w:rsidRDefault="00201B93">
      <w:r w:rsidRPr="00B0046B">
        <w:rPr>
          <w:b/>
        </w:rPr>
        <w:t>AbsLevelIndHP0</w:t>
      </w:r>
      <w:r w:rsidRPr="00B0046B">
        <w:t xml:space="preserve">: </w:t>
      </w:r>
      <w:r w:rsidR="002779C3" w:rsidRPr="00B0046B">
        <w:t>T</w:t>
      </w:r>
      <w:r w:rsidRPr="00B0046B">
        <w:t>his data structure instance accumulates statistics for the ABS</w:t>
      </w:r>
      <w:r w:rsidR="00EC43CB" w:rsidRPr="00B0046B">
        <w:t>_</w:t>
      </w:r>
      <w:r w:rsidRPr="00B0046B">
        <w:t xml:space="preserve">LEVEL_INDEX syntax element, during </w:t>
      </w:r>
      <w:r w:rsidR="00A33977" w:rsidRPr="00B0046B">
        <w:t>parsing</w:t>
      </w:r>
      <w:r w:rsidRPr="00B0046B">
        <w:t xml:space="preserve"> of the syntax struct</w:t>
      </w:r>
      <w:r w:rsidR="009D5B1F" w:rsidRPr="00B0046B">
        <w:t>ure DECODE_ABS_LEVEL</w:t>
      </w:r>
      <w:r w:rsidR="00D80EED" w:rsidRPr="00B0046B">
        <w:t>( )</w:t>
      </w:r>
      <w:r w:rsidR="009D5B1F" w:rsidRPr="00B0046B">
        <w:t xml:space="preserve"> (</w:t>
      </w:r>
      <w:r w:rsidR="008E5165" w:rsidRPr="004A4DE6">
        <w:fldChar w:fldCharType="begin" w:fldLock="1"/>
      </w:r>
      <w:r w:rsidR="009D5B1F" w:rsidRPr="00B0046B">
        <w:instrText xml:space="preserve"> REF _Ref185088749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50</w:t>
      </w:r>
      <w:r w:rsidR="008E5165" w:rsidRPr="004A4DE6">
        <w:fldChar w:fldCharType="end"/>
      </w:r>
      <w:r w:rsidRPr="00B0046B">
        <w:t>) fr</w:t>
      </w:r>
      <w:r w:rsidR="009D5B1F" w:rsidRPr="00B0046B">
        <w:t>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w:t>
      </w:r>
      <w:r w:rsidR="00074C4B" w:rsidRPr="00B0046B">
        <w:t>HP</w:t>
      </w:r>
      <w:r w:rsidRPr="00B0046B">
        <w:t xml:space="preserve"> values with iContext (local to the pseudocode table for DECODE_BLOCK</w:t>
      </w:r>
      <w:r w:rsidR="00D80EED" w:rsidRPr="00B0046B">
        <w:t>( )</w:t>
      </w:r>
      <w:r w:rsidRPr="00B0046B">
        <w:t>) equal to</w:t>
      </w:r>
      <w:r w:rsidR="00E34FD7" w:rsidRPr="00B0046B">
        <w:t> </w:t>
      </w:r>
      <w:r w:rsidRPr="00B0046B">
        <w:t>0. The TableIndex chooses between the code tables for the syntax element ABS</w:t>
      </w:r>
      <w:r w:rsidR="00EC43CB" w:rsidRPr="00B0046B">
        <w:t>_</w:t>
      </w:r>
      <w:r w:rsidRPr="00B0046B">
        <w:t>LEVEL_INDEX, which are</w:t>
      </w:r>
      <w:r w:rsidR="009D5B1F" w:rsidRPr="00B0046B">
        <w:t xml:space="preserv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28" w14:textId="11F370A4" w:rsidR="00201B93" w:rsidRPr="00B0046B" w:rsidRDefault="00201B93">
      <w:r w:rsidRPr="00B0046B">
        <w:rPr>
          <w:b/>
        </w:rPr>
        <w:t>AbsLevelIndHP1</w:t>
      </w:r>
      <w:r w:rsidRPr="00B0046B">
        <w:t xml:space="preserve">: </w:t>
      </w:r>
      <w:r w:rsidR="002779C3" w:rsidRPr="00B0046B">
        <w:t>T</w:t>
      </w:r>
      <w:r w:rsidRPr="00B0046B">
        <w:t>his data structure instance accumulates statistics for the ABS</w:t>
      </w:r>
      <w:r w:rsidR="00EC43CB" w:rsidRPr="00B0046B">
        <w:t>_</w:t>
      </w:r>
      <w:r w:rsidRPr="00B0046B">
        <w:t xml:space="preserve">LEVEL_INDEX syntax element, during </w:t>
      </w:r>
      <w:r w:rsidR="00A33977" w:rsidRPr="00B0046B">
        <w:t>parsing</w:t>
      </w:r>
      <w:r w:rsidRPr="00B0046B">
        <w:t xml:space="preserve"> of the syntax struct</w:t>
      </w:r>
      <w:r w:rsidR="009D5B1F" w:rsidRPr="00B0046B">
        <w:t>ure DECODE_ABS_LEVEL</w:t>
      </w:r>
      <w:r w:rsidR="00D80EED" w:rsidRPr="00B0046B">
        <w:t>( )</w:t>
      </w:r>
      <w:r w:rsidR="009D5B1F" w:rsidRPr="00B0046B">
        <w:t xml:space="preserve"> (</w:t>
      </w:r>
      <w:r w:rsidR="008E5165" w:rsidRPr="004A4DE6">
        <w:fldChar w:fldCharType="begin" w:fldLock="1"/>
      </w:r>
      <w:r w:rsidR="009D5B1F" w:rsidRPr="00B0046B">
        <w:instrText xml:space="preserve"> REF _Ref185088749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50</w:t>
      </w:r>
      <w:r w:rsidR="008E5165" w:rsidRPr="004A4DE6">
        <w:fldChar w:fldCharType="end"/>
      </w:r>
      <w:r w:rsidRPr="00B0046B">
        <w:t>) fr</w:t>
      </w:r>
      <w:r w:rsidR="009D5B1F" w:rsidRPr="00B0046B">
        <w:t>om within DECODE_BLOCK</w:t>
      </w:r>
      <w:r w:rsidR="00E34FD7" w:rsidRPr="00B0046B">
        <w:t>( )</w:t>
      </w:r>
      <w:r w:rsidR="009D5B1F" w:rsidRPr="00B0046B">
        <w:t xml:space="preserve"> (</w:t>
      </w:r>
      <w:r w:rsidR="008E5165" w:rsidRPr="00786941">
        <w:fldChar w:fldCharType="begin" w:fldLock="1"/>
      </w:r>
      <w:r w:rsidR="009D5B1F" w:rsidRPr="00B0046B">
        <w:instrText xml:space="preserve"> REF _Ref185089029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72</w:t>
      </w:r>
      <w:r w:rsidR="008E5165" w:rsidRPr="00786941">
        <w:fldChar w:fldCharType="end"/>
      </w:r>
      <w:r w:rsidRPr="00B0046B">
        <w:t xml:space="preserve">), referring to </w:t>
      </w:r>
      <w:r w:rsidR="00074C4B" w:rsidRPr="00B0046B">
        <w:t>HP</w:t>
      </w:r>
      <w:r w:rsidRPr="00B0046B">
        <w:t xml:space="preserve"> values with iContext (local to the pseudocode table for DECODE_BLOCK</w:t>
      </w:r>
      <w:r w:rsidR="00D80EED" w:rsidRPr="00B0046B">
        <w:t>( )</w:t>
      </w:r>
      <w:r w:rsidRPr="00B0046B">
        <w:t>) equal to 1. The TableIndex chooses between the code tables for the syntax element ABS</w:t>
      </w:r>
      <w:r w:rsidR="00EC43CB" w:rsidRPr="00B0046B">
        <w:t>_</w:t>
      </w:r>
      <w:r w:rsidRPr="00B0046B">
        <w:t>LEVEL_INDEX. This syntax element's code tables are</w:t>
      </w:r>
      <w:r w:rsidR="009D5B1F" w:rsidRPr="00B0046B">
        <w:t xml:space="preserve"> specified in </w:t>
      </w:r>
      <w:r w:rsidR="008E5165" w:rsidRPr="004A4DE6">
        <w:fldChar w:fldCharType="begin"/>
      </w:r>
      <w:r w:rsidR="00206E3D"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w:t>
      </w:r>
    </w:p>
    <w:p w14:paraId="1DE42729" w14:textId="43350F55" w:rsidR="00201B93" w:rsidRPr="00B0046B" w:rsidRDefault="00201B93">
      <w:r w:rsidRPr="00B0046B">
        <w:rPr>
          <w:b/>
        </w:rPr>
        <w:t>DecNumCBP</w:t>
      </w:r>
      <w:r w:rsidR="000600A0" w:rsidRPr="00B0046B">
        <w:rPr>
          <w:b/>
        </w:rPr>
        <w:t>HP</w:t>
      </w:r>
      <w:r w:rsidRPr="00B0046B">
        <w:t xml:space="preserve">: </w:t>
      </w:r>
      <w:r w:rsidR="002779C3" w:rsidRPr="00B0046B">
        <w:t>T</w:t>
      </w:r>
      <w:r w:rsidRPr="00B0046B">
        <w:t>his data structure instance accumulates statistics for the NUM_</w:t>
      </w:r>
      <w:r w:rsidR="00F4388B" w:rsidRPr="00B0046B">
        <w:t>CBPHP</w:t>
      </w:r>
      <w:r w:rsidRPr="00B0046B">
        <w:t xml:space="preserve"> syntax element, during </w:t>
      </w:r>
      <w:r w:rsidR="00A33977" w:rsidRPr="00B0046B">
        <w:t>parsing</w:t>
      </w:r>
      <w:r w:rsidR="00F72262" w:rsidRPr="00B0046B">
        <w:t xml:space="preserve"> of the syntax structure MB_</w:t>
      </w:r>
      <w:r w:rsidR="00F4388B" w:rsidRPr="00B0046B">
        <w:t>CBPHP</w:t>
      </w:r>
      <w:r w:rsidRPr="00B0046B">
        <w:t>(</w:t>
      </w:r>
      <w:r w:rsidR="008A6E79" w:rsidRPr="00B0046B">
        <w:t> </w:t>
      </w:r>
      <w:r w:rsidRPr="00B0046B">
        <w:t>)</w:t>
      </w:r>
      <w:r w:rsidR="009D5B1F" w:rsidRPr="00B0046B">
        <w:t xml:space="preserve"> (</w:t>
      </w:r>
      <w:r w:rsidR="00E07276" w:rsidRPr="00B0046B">
        <w:t xml:space="preserve">subclause </w:t>
      </w:r>
      <w:r w:rsidR="008E5165" w:rsidRPr="004A4DE6">
        <w:fldChar w:fldCharType="begin" w:fldLock="1"/>
      </w:r>
      <w:r w:rsidR="00E07276" w:rsidRPr="00B0046B">
        <w:instrText xml:space="preserve"> REF _Ref185140833 \r \h </w:instrText>
      </w:r>
      <w:r w:rsidR="00B0046B" w:rsidRPr="00786941">
        <w:instrText xml:space="preserve"> \* MERGEFORMAT </w:instrText>
      </w:r>
      <w:r w:rsidR="008E5165" w:rsidRPr="004A4DE6">
        <w:fldChar w:fldCharType="separate"/>
      </w:r>
      <w:r w:rsidR="00414D7D" w:rsidRPr="00B0046B">
        <w:t>8.7.17.2</w:t>
      </w:r>
      <w:r w:rsidR="008E5165" w:rsidRPr="004A4DE6">
        <w:fldChar w:fldCharType="end"/>
      </w:r>
      <w:r w:rsidR="009D5B1F" w:rsidRPr="00B0046B">
        <w:t>)</w:t>
      </w:r>
      <w:r w:rsidRPr="00B0046B">
        <w:t>. The TableIndex chooses between the code tables for the syntax element NUM_</w:t>
      </w:r>
      <w:r w:rsidR="00F4388B" w:rsidRPr="00B0046B">
        <w:t>CBPHP</w:t>
      </w:r>
      <w:r w:rsidRPr="00B0046B">
        <w:t>, which are</w:t>
      </w:r>
      <w:r w:rsidR="009D5B1F" w:rsidRPr="00B0046B">
        <w:t xml:space="preserve"> specified in </w:t>
      </w:r>
      <w:r w:rsidR="008E5165" w:rsidRPr="004A4DE6">
        <w:fldChar w:fldCharType="begin" w:fldLock="1"/>
      </w:r>
      <w:r w:rsidR="009D5B1F" w:rsidRPr="00B0046B">
        <w:instrText xml:space="preserve"> REF _Ref185090468 \r \h </w:instrText>
      </w:r>
      <w:r w:rsidR="00B0046B" w:rsidRPr="00786941">
        <w:instrText xml:space="preserve"> \* MERGEFORMAT </w:instrText>
      </w:r>
      <w:r w:rsidR="008E5165" w:rsidRPr="004A4DE6">
        <w:fldChar w:fldCharType="separate"/>
      </w:r>
      <w:r w:rsidR="00414D7D" w:rsidRPr="00B0046B">
        <w:t>8.7.17.4.1</w:t>
      </w:r>
      <w:r w:rsidR="008E5165" w:rsidRPr="004A4DE6">
        <w:fldChar w:fldCharType="end"/>
      </w:r>
      <w:r w:rsidRPr="00B0046B">
        <w:t>.</w:t>
      </w:r>
    </w:p>
    <w:p w14:paraId="1DE4272A" w14:textId="659A12DB" w:rsidR="00201B93" w:rsidRPr="00B0046B" w:rsidRDefault="00201B93">
      <w:r w:rsidRPr="00B0046B">
        <w:rPr>
          <w:b/>
        </w:rPr>
        <w:t>DecNumBlkCBP</w:t>
      </w:r>
      <w:r w:rsidR="000600A0" w:rsidRPr="00B0046B">
        <w:rPr>
          <w:b/>
        </w:rPr>
        <w:t>HP</w:t>
      </w:r>
      <w:r w:rsidRPr="00B0046B">
        <w:t xml:space="preserve">: </w:t>
      </w:r>
      <w:r w:rsidR="002779C3" w:rsidRPr="00B0046B">
        <w:t>T</w:t>
      </w:r>
      <w:r w:rsidRPr="00B0046B">
        <w:t>his data structure instance accumulates statistics for the NUM_BLK</w:t>
      </w:r>
      <w:r w:rsidR="00A33977" w:rsidRPr="00B0046B">
        <w:t>CBP</w:t>
      </w:r>
      <w:r w:rsidR="000600A0" w:rsidRPr="00B0046B">
        <w:t>HP</w:t>
      </w:r>
      <w:r w:rsidR="00A33977" w:rsidRPr="00B0046B">
        <w:t xml:space="preserve"> syntax element, during pars</w:t>
      </w:r>
      <w:r w:rsidRPr="00B0046B">
        <w:t>ing of the s</w:t>
      </w:r>
      <w:r w:rsidR="009D5B1F" w:rsidRPr="00B0046B">
        <w:t>yntax structure MB_CBP</w:t>
      </w:r>
      <w:r w:rsidR="000600A0" w:rsidRPr="00B0046B">
        <w:t>HP</w:t>
      </w:r>
      <w:r w:rsidR="00E34FD7" w:rsidRPr="00B0046B">
        <w:t>( )</w:t>
      </w:r>
      <w:r w:rsidR="009D5B1F" w:rsidRPr="00B0046B">
        <w:t xml:space="preserve"> (</w:t>
      </w:r>
      <w:r w:rsidR="00E07276" w:rsidRPr="00B0046B">
        <w:t xml:space="preserve">subclause </w:t>
      </w:r>
      <w:r w:rsidR="008E5165" w:rsidRPr="004A4DE6">
        <w:fldChar w:fldCharType="begin" w:fldLock="1"/>
      </w:r>
      <w:r w:rsidR="00E07276" w:rsidRPr="00B0046B">
        <w:instrText xml:space="preserve"> REF _Ref185140833 \r \h </w:instrText>
      </w:r>
      <w:r w:rsidR="00B0046B" w:rsidRPr="00786941">
        <w:instrText xml:space="preserve"> \* MERGEFORMAT </w:instrText>
      </w:r>
      <w:r w:rsidR="008E5165" w:rsidRPr="004A4DE6">
        <w:fldChar w:fldCharType="separate"/>
      </w:r>
      <w:r w:rsidR="00414D7D" w:rsidRPr="00B0046B">
        <w:t>8.7.17.2</w:t>
      </w:r>
      <w:r w:rsidR="008E5165" w:rsidRPr="004A4DE6">
        <w:fldChar w:fldCharType="end"/>
      </w:r>
      <w:r w:rsidRPr="00B0046B">
        <w:t>). The TableIndex chooses between the code tables for NUM_BLK</w:t>
      </w:r>
      <w:r w:rsidR="000600A0" w:rsidRPr="00B0046B">
        <w:t>CBPHP</w:t>
      </w:r>
      <w:r w:rsidRPr="00B0046B">
        <w:t>, which are</w:t>
      </w:r>
      <w:r w:rsidR="009D5B1F" w:rsidRPr="00B0046B">
        <w:t xml:space="preserve"> specified in </w:t>
      </w:r>
      <w:r w:rsidR="008E5165" w:rsidRPr="004A4DE6">
        <w:fldChar w:fldCharType="begin" w:fldLock="1"/>
      </w:r>
      <w:r w:rsidR="009D5B1F" w:rsidRPr="00B0046B">
        <w:instrText xml:space="preserve"> REF _Ref185090471 \r \h </w:instrText>
      </w:r>
      <w:r w:rsidR="00B0046B" w:rsidRPr="00786941">
        <w:instrText xml:space="preserve"> \* MERGEFORMAT </w:instrText>
      </w:r>
      <w:r w:rsidR="008E5165" w:rsidRPr="004A4DE6">
        <w:fldChar w:fldCharType="separate"/>
      </w:r>
      <w:r w:rsidR="00414D7D" w:rsidRPr="00B0046B">
        <w:t>8.7.17.4.2</w:t>
      </w:r>
      <w:r w:rsidR="008E5165" w:rsidRPr="004A4DE6">
        <w:fldChar w:fldCharType="end"/>
      </w:r>
      <w:r w:rsidRPr="00B0046B">
        <w:t>.</w:t>
      </w:r>
    </w:p>
    <w:p w14:paraId="1DE4272B" w14:textId="77777777" w:rsidR="00201B93" w:rsidRPr="00B0046B" w:rsidRDefault="00586442" w:rsidP="00201B93">
      <w:pPr>
        <w:pStyle w:val="Note1"/>
      </w:pPr>
      <w:r w:rsidRPr="00B0046B">
        <w:t>NOTE – T</w:t>
      </w:r>
      <w:r w:rsidR="00201B93" w:rsidRPr="00B0046B">
        <w:t>he number of code tables for the NUM_BLKCBP</w:t>
      </w:r>
      <w:r w:rsidR="000600A0" w:rsidRPr="00B0046B">
        <w:t>HP</w:t>
      </w:r>
      <w:r w:rsidR="00201B93" w:rsidRPr="00B0046B">
        <w:t xml:space="preserve"> syntax element is either 5 or 9, depend</w:t>
      </w:r>
      <w:r w:rsidR="009D5B1F" w:rsidRPr="00B0046B">
        <w:t>ing on the INTERNAL_CLR_FMT</w:t>
      </w:r>
      <w:r w:rsidR="00201B93" w:rsidRPr="00B0046B">
        <w:t xml:space="preserve"> of the image.</w:t>
      </w:r>
    </w:p>
    <w:p w14:paraId="1DE4272C" w14:textId="77777777" w:rsidR="00201B93" w:rsidRPr="00B0046B" w:rsidRDefault="00201B93" w:rsidP="000B047E">
      <w:pPr>
        <w:pStyle w:val="Heading3"/>
      </w:pPr>
      <w:bookmarkStart w:id="202" w:name="_Ref185079713"/>
      <w:bookmarkStart w:id="203" w:name="_Toc226984058"/>
      <w:bookmarkStart w:id="204" w:name="_Toc462298571"/>
      <w:r w:rsidRPr="00B0046B">
        <w:t xml:space="preserve">Adaptive coefficient normalization </w:t>
      </w:r>
      <w:r w:rsidR="00C7273B" w:rsidRPr="00B0046B">
        <w:t>data structure instances</w:t>
      </w:r>
      <w:bookmarkEnd w:id="202"/>
      <w:bookmarkEnd w:id="203"/>
      <w:bookmarkEnd w:id="204"/>
    </w:p>
    <w:p w14:paraId="1DE4272D" w14:textId="3AC97D01" w:rsidR="00201B93" w:rsidRPr="00B0046B" w:rsidRDefault="00A33977">
      <w:r w:rsidRPr="00B0046B">
        <w:t>The pars</w:t>
      </w:r>
      <w:r w:rsidR="00201B93" w:rsidRPr="00B0046B">
        <w:t>ing of syntax elements associated with transform coefficients involves maintaining stat</w:t>
      </w:r>
      <w:r w:rsidR="00B051C3" w:rsidRPr="00B0046B">
        <w:t>e variables</w:t>
      </w:r>
      <w:r w:rsidR="000D6008" w:rsidRPr="00B0046B">
        <w:t xml:space="preserve"> </w:t>
      </w:r>
      <w:r w:rsidR="00B708FC" w:rsidRPr="00B0046B">
        <w:t>that</w:t>
      </w:r>
      <w:r w:rsidR="00201B93" w:rsidRPr="00B0046B">
        <w:t xml:space="preserve"> are used for adaptive coefficient normalization. Each frequency band (DC, </w:t>
      </w:r>
      <w:r w:rsidR="00074C4B" w:rsidRPr="00B0046B">
        <w:t>LP</w:t>
      </w:r>
      <w:r w:rsidR="00201B93" w:rsidRPr="00B0046B">
        <w:t xml:space="preserve">, </w:t>
      </w:r>
      <w:r w:rsidR="00074C4B" w:rsidRPr="00B0046B">
        <w:t>HP</w:t>
      </w:r>
      <w:r w:rsidR="00201B93" w:rsidRPr="00B0046B">
        <w:t xml:space="preserve">) maintains its own collection of state variables to track these statistics. To denote the association of these variables, a data structure is used. The data structure </w:t>
      </w:r>
      <w:r w:rsidR="00542209" w:rsidRPr="00B0046B">
        <w:t xml:space="preserve">template </w:t>
      </w:r>
      <w:r w:rsidR="00201B93" w:rsidRPr="00B0046B">
        <w:rPr>
          <w:b/>
        </w:rPr>
        <w:t>Model</w:t>
      </w:r>
      <w:r w:rsidR="00201B93" w:rsidRPr="00B0046B">
        <w:t xml:space="preserve"> is defined as follows</w:t>
      </w:r>
      <w:r w:rsidR="00B708FC" w:rsidRPr="00B0046B">
        <w:t>.</w:t>
      </w:r>
    </w:p>
    <w:p w14:paraId="1DE4272E" w14:textId="77777777" w:rsidR="00201B93" w:rsidRPr="00B0046B" w:rsidRDefault="00201B93" w:rsidP="00201B93">
      <w:r w:rsidRPr="00B0046B">
        <w:rPr>
          <w:b/>
        </w:rPr>
        <w:t>Model</w:t>
      </w:r>
      <w:r w:rsidRPr="00B0046B">
        <w:t xml:space="preserve"> data structure </w:t>
      </w:r>
      <w:r w:rsidR="00542209" w:rsidRPr="00B0046B">
        <w:t xml:space="preserve">template </w:t>
      </w:r>
      <w:r w:rsidRPr="00B0046B">
        <w:t>member variables:</w:t>
      </w:r>
    </w:p>
    <w:p w14:paraId="1DE4272F" w14:textId="5ECD64EE" w:rsidR="00201B93" w:rsidRPr="00B0046B" w:rsidRDefault="00091134" w:rsidP="00201B93">
      <w:pPr>
        <w:pStyle w:val="enumlev1"/>
      </w:pPr>
      <w:r w:rsidRPr="00B0046B">
        <w:t>M</w:t>
      </w:r>
      <w:r w:rsidR="00201B93" w:rsidRPr="00B0046B">
        <w:t xml:space="preserve">State[i]: </w:t>
      </w:r>
      <w:r w:rsidR="002779C3" w:rsidRPr="00B0046B">
        <w:t>T</w:t>
      </w:r>
      <w:r w:rsidR="00201B93" w:rsidRPr="00B0046B">
        <w:t xml:space="preserve">his variable maintains the </w:t>
      </w:r>
      <w:r w:rsidR="00A33977" w:rsidRPr="00B0046B">
        <w:t>associated state</w:t>
      </w:r>
      <w:r w:rsidR="00201B93" w:rsidRPr="00B0046B">
        <w:t xml:space="preserve">, where </w:t>
      </w:r>
      <w:r w:rsidRPr="00B0046B">
        <w:t>M</w:t>
      </w:r>
      <w:r w:rsidR="00201B93" w:rsidRPr="00B0046B">
        <w:t xml:space="preserve">State[0] represents the information for the luma component, and </w:t>
      </w:r>
      <w:r w:rsidRPr="00B0046B">
        <w:t>M</w:t>
      </w:r>
      <w:r w:rsidR="00201B93" w:rsidRPr="00B0046B">
        <w:t>State[1] represents the information for the chroma components</w:t>
      </w:r>
      <w:r w:rsidR="00B708FC" w:rsidRPr="00B0046B">
        <w:t>;</w:t>
      </w:r>
    </w:p>
    <w:p w14:paraId="1DE42730" w14:textId="77777777" w:rsidR="001A1A2B" w:rsidRPr="00B0046B" w:rsidRDefault="00B359C5" w:rsidP="00A761E0">
      <w:pPr>
        <w:pStyle w:val="enumlev1"/>
      </w:pPr>
      <w:r w:rsidRPr="00B0046B">
        <w:t>M</w:t>
      </w:r>
      <w:r w:rsidR="00201B93" w:rsidRPr="00B0046B">
        <w:t xml:space="preserve">Bits[i]: </w:t>
      </w:r>
      <w:r w:rsidR="002779C3" w:rsidRPr="00B0046B">
        <w:t>T</w:t>
      </w:r>
      <w:r w:rsidR="00201B93" w:rsidRPr="00B0046B">
        <w:t>his variable repres</w:t>
      </w:r>
      <w:r w:rsidR="00A33977" w:rsidRPr="00B0046B">
        <w:t>ents the number of bits</w:t>
      </w:r>
      <w:r w:rsidR="00201B93" w:rsidRPr="00B0046B">
        <w:t xml:space="preserve">, where </w:t>
      </w:r>
      <w:r w:rsidRPr="00B0046B">
        <w:t>M</w:t>
      </w:r>
      <w:r w:rsidR="00201B93" w:rsidRPr="00B0046B">
        <w:t xml:space="preserve">Bits[0] represents the information for the luma component, and </w:t>
      </w:r>
      <w:r w:rsidRPr="00B0046B">
        <w:t>M</w:t>
      </w:r>
      <w:r w:rsidR="00201B93" w:rsidRPr="00B0046B">
        <w:t>Bits[1] represents the information for the chroma components.</w:t>
      </w:r>
    </w:p>
    <w:p w14:paraId="1DE42731" w14:textId="77777777" w:rsidR="00201B93" w:rsidRPr="00B0046B" w:rsidRDefault="00201B93" w:rsidP="00201B93">
      <w:r w:rsidRPr="00B0046B">
        <w:t xml:space="preserve">The following instances of the </w:t>
      </w:r>
      <w:r w:rsidRPr="00B0046B">
        <w:rPr>
          <w:b/>
        </w:rPr>
        <w:t xml:space="preserve">Model </w:t>
      </w:r>
      <w:r w:rsidRPr="00B0046B">
        <w:t xml:space="preserve">data structure are used for the DC, </w:t>
      </w:r>
      <w:r w:rsidR="00074C4B" w:rsidRPr="00B0046B">
        <w:t>LP</w:t>
      </w:r>
      <w:r w:rsidRPr="00B0046B">
        <w:t xml:space="preserve">, and </w:t>
      </w:r>
      <w:r w:rsidR="00074C4B" w:rsidRPr="00B0046B">
        <w:t>HP</w:t>
      </w:r>
      <w:r w:rsidRPr="00B0046B">
        <w:t xml:space="preserve"> bands:</w:t>
      </w:r>
    </w:p>
    <w:p w14:paraId="1DE42732" w14:textId="08A5E8F0" w:rsidR="00201B93" w:rsidRPr="00B0046B" w:rsidRDefault="00201B93" w:rsidP="00201B93">
      <w:r w:rsidRPr="00B0046B">
        <w:rPr>
          <w:b/>
        </w:rPr>
        <w:t>ModelDC</w:t>
      </w:r>
      <w:r w:rsidRPr="00B0046B">
        <w:t>: This data structure instance maintains the statistics for the DC band</w:t>
      </w:r>
      <w:r w:rsidR="00B708FC" w:rsidRPr="00B0046B">
        <w:t>;</w:t>
      </w:r>
    </w:p>
    <w:p w14:paraId="1DE42733" w14:textId="5FE5F6EF" w:rsidR="00201B93" w:rsidRPr="00B0046B" w:rsidRDefault="00201B93" w:rsidP="00201B93">
      <w:r w:rsidRPr="00B0046B">
        <w:rPr>
          <w:b/>
        </w:rPr>
        <w:t>ModelLP</w:t>
      </w:r>
      <w:r w:rsidRPr="00B0046B">
        <w:t>: This data structure instance maintains the statistics for the LP band</w:t>
      </w:r>
      <w:r w:rsidR="00B708FC" w:rsidRPr="00B0046B">
        <w:t>;</w:t>
      </w:r>
    </w:p>
    <w:p w14:paraId="1DE42734" w14:textId="77777777" w:rsidR="00201B93" w:rsidRPr="00B0046B" w:rsidRDefault="00201B93" w:rsidP="00201B93">
      <w:r w:rsidRPr="00B0046B">
        <w:rPr>
          <w:b/>
        </w:rPr>
        <w:t>ModelHP</w:t>
      </w:r>
      <w:r w:rsidRPr="00B0046B">
        <w:t>: This data structure instance maintains the statistics for the HP band.</w:t>
      </w:r>
    </w:p>
    <w:p w14:paraId="1DE42735" w14:textId="77777777" w:rsidR="00201B93" w:rsidRPr="00B0046B" w:rsidRDefault="00201B93" w:rsidP="000B047E">
      <w:pPr>
        <w:pStyle w:val="Heading3"/>
      </w:pPr>
      <w:bookmarkStart w:id="205" w:name="_Toc200285581"/>
      <w:bookmarkStart w:id="206" w:name="_Toc226984059"/>
      <w:bookmarkStart w:id="207" w:name="_Toc462298572"/>
      <w:bookmarkEnd w:id="205"/>
      <w:r w:rsidRPr="00B0046B">
        <w:t>Adaptive CBP</w:t>
      </w:r>
      <w:r w:rsidR="000600A0" w:rsidRPr="00B0046B">
        <w:t>HP</w:t>
      </w:r>
      <w:r w:rsidRPr="00B0046B">
        <w:t xml:space="preserve"> prediction </w:t>
      </w:r>
      <w:r w:rsidR="00C7273B" w:rsidRPr="00B0046B">
        <w:t>data structure instance</w:t>
      </w:r>
      <w:bookmarkEnd w:id="206"/>
      <w:bookmarkEnd w:id="207"/>
    </w:p>
    <w:p w14:paraId="1DE42736" w14:textId="143F0E10" w:rsidR="00201B93" w:rsidRPr="00B0046B" w:rsidRDefault="00201B93" w:rsidP="00201B93">
      <w:r w:rsidRPr="00B0046B">
        <w:t>The CBP</w:t>
      </w:r>
      <w:r w:rsidR="000600A0" w:rsidRPr="00B0046B">
        <w:t>HP</w:t>
      </w:r>
      <w:r w:rsidRPr="00B0046B">
        <w:t xml:space="preserve"> prediction mechanism is adapted based on the statistics of CBP</w:t>
      </w:r>
      <w:r w:rsidR="000600A0" w:rsidRPr="00B0046B">
        <w:t>HP</w:t>
      </w:r>
      <w:r w:rsidRPr="00B0046B">
        <w:t xml:space="preserve"> of previous macroblocks. Each colo</w:t>
      </w:r>
      <w:r w:rsidR="00FF648E" w:rsidRPr="00B0046B">
        <w:t>u</w:t>
      </w:r>
      <w:r w:rsidRPr="00B0046B">
        <w:t xml:space="preserve">r component maintains its own collection of state variables to track these statistics. To denote the association of these variables, the data structure </w:t>
      </w:r>
      <w:r w:rsidR="00542209" w:rsidRPr="00B0046B">
        <w:t xml:space="preserve">template </w:t>
      </w:r>
      <w:r w:rsidRPr="00B0046B">
        <w:rPr>
          <w:b/>
        </w:rPr>
        <w:t>CBP</w:t>
      </w:r>
      <w:r w:rsidR="000600A0" w:rsidRPr="00B0046B">
        <w:rPr>
          <w:b/>
        </w:rPr>
        <w:t>HP</w:t>
      </w:r>
      <w:r w:rsidRPr="00B0046B">
        <w:rPr>
          <w:b/>
        </w:rPr>
        <w:t>Model</w:t>
      </w:r>
      <w:r w:rsidRPr="00B0046B">
        <w:t xml:space="preserve"> is defined as follows</w:t>
      </w:r>
      <w:r w:rsidR="00B708FC" w:rsidRPr="00B0046B">
        <w:t>.</w:t>
      </w:r>
    </w:p>
    <w:p w14:paraId="1DE42737" w14:textId="77777777" w:rsidR="00201B93" w:rsidRPr="00B0046B" w:rsidRDefault="000600A0" w:rsidP="00201B93">
      <w:r w:rsidRPr="00B0046B">
        <w:rPr>
          <w:b/>
        </w:rPr>
        <w:t>CBPHP</w:t>
      </w:r>
      <w:r w:rsidR="00201B93" w:rsidRPr="00B0046B">
        <w:rPr>
          <w:b/>
        </w:rPr>
        <w:t>Model</w:t>
      </w:r>
      <w:r w:rsidR="00201B93" w:rsidRPr="00B0046B">
        <w:t xml:space="preserve"> has three member variable</w:t>
      </w:r>
      <w:r w:rsidR="00A33977" w:rsidRPr="00B0046B">
        <w:t xml:space="preserve">s </w:t>
      </w:r>
      <w:r w:rsidR="00201B93" w:rsidRPr="00B0046B">
        <w:t xml:space="preserve">indexed by i, where i is equal to either 0 or 1. This data structure </w:t>
      </w:r>
      <w:r w:rsidR="00542209" w:rsidRPr="00B0046B">
        <w:t xml:space="preserve">template </w:t>
      </w:r>
      <w:r w:rsidR="00201B93" w:rsidRPr="00B0046B">
        <w:t xml:space="preserve">holds two independent sets of statistics: one for the luma </w:t>
      </w:r>
      <w:r w:rsidR="00A33977" w:rsidRPr="00B0046B">
        <w:t xml:space="preserve">component, corresponding to </w:t>
      </w:r>
      <w:r w:rsidR="00201B93" w:rsidRPr="00B0046B">
        <w:t>i = 0, and one for the chroma components, corresponding to i = 1. The three member variables are as follows:</w:t>
      </w:r>
    </w:p>
    <w:p w14:paraId="1DE42738" w14:textId="520B2A1E" w:rsidR="00201B93" w:rsidRPr="00B0046B" w:rsidRDefault="000600A0" w:rsidP="00DE042A">
      <w:pPr>
        <w:pStyle w:val="enumlev1"/>
      </w:pPr>
      <w:r w:rsidRPr="00B0046B">
        <w:t>CBPHP</w:t>
      </w:r>
      <w:r w:rsidR="00201B93" w:rsidRPr="00B0046B">
        <w:t xml:space="preserve">State[i]: </w:t>
      </w:r>
      <w:r w:rsidR="002779C3" w:rsidRPr="00B0046B">
        <w:t>T</w:t>
      </w:r>
      <w:r w:rsidR="00201B93" w:rsidRPr="00B0046B">
        <w:t>his variable maintains the stat</w:t>
      </w:r>
      <w:r w:rsidR="00A33977" w:rsidRPr="00B0046B">
        <w:t>e</w:t>
      </w:r>
      <w:r w:rsidR="00B708FC" w:rsidRPr="00B0046B">
        <w:t>;</w:t>
      </w:r>
    </w:p>
    <w:p w14:paraId="1DE42739" w14:textId="03C1C586" w:rsidR="00201B93" w:rsidRPr="00B0046B" w:rsidRDefault="00201B93">
      <w:pPr>
        <w:pStyle w:val="enumlev1"/>
      </w:pPr>
      <w:r w:rsidRPr="00B0046B">
        <w:t xml:space="preserve">CountOnes[i]: </w:t>
      </w:r>
      <w:r w:rsidR="002779C3" w:rsidRPr="00B0046B">
        <w:t>T</w:t>
      </w:r>
      <w:r w:rsidRPr="00B0046B">
        <w:t>his variable represents the count of blocks</w:t>
      </w:r>
      <w:r w:rsidR="00A33977" w:rsidRPr="00B0046B">
        <w:t>, computed as specified in</w:t>
      </w:r>
      <w:r w:rsidR="009D5B1F" w:rsidRPr="00B0046B">
        <w:t xml:space="preserve"> </w:t>
      </w:r>
      <w:r w:rsidR="008E5165" w:rsidRPr="004A4DE6">
        <w:fldChar w:fldCharType="begin" w:fldLock="1"/>
      </w:r>
      <w:r w:rsidR="009D5B1F" w:rsidRPr="00B0046B">
        <w:instrText xml:space="preserve"> REF _Ref185090885 \r \h </w:instrText>
      </w:r>
      <w:r w:rsidR="00B0046B" w:rsidRPr="00786941">
        <w:instrText xml:space="preserve"> \* MERGEFORMAT </w:instrText>
      </w:r>
      <w:r w:rsidR="008E5165" w:rsidRPr="004A4DE6">
        <w:fldChar w:fldCharType="separate"/>
      </w:r>
      <w:r w:rsidR="00414D7D" w:rsidRPr="00B0046B">
        <w:t>8.10.2</w:t>
      </w:r>
      <w:r w:rsidR="008E5165" w:rsidRPr="004A4DE6">
        <w:fldChar w:fldCharType="end"/>
      </w:r>
      <w:r w:rsidR="00A33977" w:rsidRPr="00B0046B">
        <w:t>,</w:t>
      </w:r>
      <w:r w:rsidRPr="00B0046B">
        <w:t xml:space="preserve"> w</w:t>
      </w:r>
      <w:r w:rsidR="00726F63" w:rsidRPr="00B0046B">
        <w:t>ith</w:t>
      </w:r>
      <w:r w:rsidRPr="00B0046B">
        <w:t xml:space="preserve"> </w:t>
      </w:r>
      <w:r w:rsidR="00726F63" w:rsidRPr="00B0046B">
        <w:t xml:space="preserve">the value of </w:t>
      </w:r>
      <w:r w:rsidRPr="00B0046B">
        <w:t xml:space="preserve">coded status (derived from </w:t>
      </w:r>
      <w:r w:rsidR="000600A0" w:rsidRPr="00B0046B">
        <w:t>CBPHP</w:t>
      </w:r>
      <w:r w:rsidRPr="00B0046B">
        <w:t xml:space="preserve">) </w:t>
      </w:r>
      <w:r w:rsidR="00726F63" w:rsidRPr="00B0046B">
        <w:t>equal to</w:t>
      </w:r>
      <w:r w:rsidRPr="00B0046B">
        <w:t xml:space="preserve"> </w:t>
      </w:r>
      <w:r w:rsidR="00A144E3" w:rsidRPr="00B0046B">
        <w:t>1</w:t>
      </w:r>
      <w:r w:rsidR="00B708FC" w:rsidRPr="00B0046B">
        <w:t>;</w:t>
      </w:r>
    </w:p>
    <w:p w14:paraId="1DE4273A" w14:textId="3BC35A0E" w:rsidR="00201B93" w:rsidRPr="00B0046B" w:rsidRDefault="00201B93">
      <w:pPr>
        <w:pStyle w:val="enumlev1"/>
      </w:pPr>
      <w:r w:rsidRPr="00B0046B">
        <w:t xml:space="preserve">CountZeroes[i]: </w:t>
      </w:r>
      <w:r w:rsidR="002779C3" w:rsidRPr="00B0046B">
        <w:t>T</w:t>
      </w:r>
      <w:r w:rsidRPr="00B0046B">
        <w:t>his variable represents the count of blocks</w:t>
      </w:r>
      <w:r w:rsidR="00A33977" w:rsidRPr="00B0046B">
        <w:t xml:space="preserve">, computed as specified in </w:t>
      </w:r>
      <w:r w:rsidR="008E5165" w:rsidRPr="004A4DE6">
        <w:fldChar w:fldCharType="begin" w:fldLock="1"/>
      </w:r>
      <w:r w:rsidR="009D5B1F" w:rsidRPr="00B0046B">
        <w:instrText xml:space="preserve"> REF _Ref185090885 \r \h </w:instrText>
      </w:r>
      <w:r w:rsidR="00B0046B" w:rsidRPr="00786941">
        <w:instrText xml:space="preserve"> \* MERGEFORMAT </w:instrText>
      </w:r>
      <w:r w:rsidR="008E5165" w:rsidRPr="004A4DE6">
        <w:fldChar w:fldCharType="separate"/>
      </w:r>
      <w:r w:rsidR="00414D7D" w:rsidRPr="00B0046B">
        <w:t>8.10.2</w:t>
      </w:r>
      <w:r w:rsidR="008E5165" w:rsidRPr="004A4DE6">
        <w:fldChar w:fldCharType="end"/>
      </w:r>
      <w:r w:rsidR="00A33977" w:rsidRPr="00B0046B">
        <w:t xml:space="preserve">, </w:t>
      </w:r>
      <w:r w:rsidRPr="00B0046B">
        <w:t>w</w:t>
      </w:r>
      <w:r w:rsidR="00726F63" w:rsidRPr="00B0046B">
        <w:t>ith the value of</w:t>
      </w:r>
      <w:r w:rsidRPr="00B0046B">
        <w:t xml:space="preserve"> coded status </w:t>
      </w:r>
      <w:r w:rsidR="00726F63" w:rsidRPr="00B0046B">
        <w:t>equal to</w:t>
      </w:r>
      <w:r w:rsidRPr="00B0046B">
        <w:t xml:space="preserve"> </w:t>
      </w:r>
      <w:r w:rsidR="00A144E3" w:rsidRPr="00B0046B">
        <w:t>0</w:t>
      </w:r>
      <w:r w:rsidR="009F1A5E" w:rsidRPr="00B0046B">
        <w:t>.</w:t>
      </w:r>
    </w:p>
    <w:p w14:paraId="1DE4273B" w14:textId="5062A3A7" w:rsidR="00201B93" w:rsidRPr="00B0046B" w:rsidRDefault="00201B93" w:rsidP="00201B93">
      <w:r w:rsidRPr="00B0046B">
        <w:t xml:space="preserve">The following instance of the </w:t>
      </w:r>
      <w:r w:rsidR="000600A0" w:rsidRPr="00B0046B">
        <w:t>CBPHP</w:t>
      </w:r>
      <w:r w:rsidRPr="00B0046B">
        <w:t xml:space="preserve">Model data structure is used for the </w:t>
      </w:r>
      <w:r w:rsidR="00074C4B" w:rsidRPr="00B0046B">
        <w:t>HP</w:t>
      </w:r>
      <w:r w:rsidRPr="00B0046B">
        <w:t xml:space="preserve"> band</w:t>
      </w:r>
      <w:r w:rsidR="00B708FC" w:rsidRPr="00B0046B">
        <w:t>.</w:t>
      </w:r>
    </w:p>
    <w:p w14:paraId="1DE4273C" w14:textId="77777777" w:rsidR="00201B93" w:rsidRPr="00B0046B" w:rsidRDefault="000600A0" w:rsidP="00201B93">
      <w:r w:rsidRPr="00B0046B">
        <w:rPr>
          <w:b/>
        </w:rPr>
        <w:t>CBPHP</w:t>
      </w:r>
      <w:r w:rsidR="00201B93" w:rsidRPr="00B0046B">
        <w:rPr>
          <w:b/>
        </w:rPr>
        <w:t>ModelHP</w:t>
      </w:r>
      <w:r w:rsidR="00201B93" w:rsidRPr="00B0046B">
        <w:t xml:space="preserve">: This data structure instance maintains the </w:t>
      </w:r>
      <w:r w:rsidRPr="00B0046B">
        <w:t>CBPHP</w:t>
      </w:r>
      <w:r w:rsidR="00201B93" w:rsidRPr="00B0046B">
        <w:t xml:space="preserve"> statistics for the </w:t>
      </w:r>
      <w:r w:rsidR="00074C4B" w:rsidRPr="00B0046B">
        <w:t>HP</w:t>
      </w:r>
      <w:r w:rsidR="00201B93" w:rsidRPr="00B0046B">
        <w:t xml:space="preserve"> band.</w:t>
      </w:r>
    </w:p>
    <w:p w14:paraId="1DE4273D" w14:textId="77777777" w:rsidR="00201B93" w:rsidRPr="00B0046B" w:rsidRDefault="00201B93" w:rsidP="000B047E">
      <w:pPr>
        <w:pStyle w:val="Heading3"/>
      </w:pPr>
      <w:bookmarkStart w:id="208" w:name="_Toc226984060"/>
      <w:bookmarkStart w:id="209" w:name="_Toc462298573"/>
      <w:r w:rsidRPr="00B0046B">
        <w:t>Adaptive count CBPLP variables</w:t>
      </w:r>
      <w:bookmarkEnd w:id="208"/>
      <w:bookmarkEnd w:id="209"/>
    </w:p>
    <w:p w14:paraId="1DE4273E" w14:textId="77777777" w:rsidR="003B47A2" w:rsidRPr="00B0046B" w:rsidRDefault="003B47A2" w:rsidP="003B47A2">
      <w:r w:rsidRPr="00B0046B">
        <w:t>The following global variables maintain information that is relevant for t</w:t>
      </w:r>
      <w:r w:rsidR="00201B93" w:rsidRPr="00B0046B">
        <w:t xml:space="preserve">he </w:t>
      </w:r>
      <w:r w:rsidR="00AA44BB" w:rsidRPr="00B0046B">
        <w:t>pars</w:t>
      </w:r>
      <w:r w:rsidR="00201B93" w:rsidRPr="00B0046B">
        <w:t>ing of syntax elements associated with CBPLP</w:t>
      </w:r>
      <w:r w:rsidRPr="00B0046B">
        <w:t>:</w:t>
      </w:r>
    </w:p>
    <w:p w14:paraId="1DE4273F" w14:textId="732D0BF7" w:rsidR="003B47A2" w:rsidRPr="00B0046B" w:rsidRDefault="00201B93" w:rsidP="003B47A2">
      <w:r w:rsidRPr="00B0046B">
        <w:rPr>
          <w:b/>
        </w:rPr>
        <w:t>CountZeroCBPLP</w:t>
      </w:r>
      <w:r w:rsidR="003B47A2" w:rsidRPr="00B0046B">
        <w:t>: This variable holds the sample value associated with a count the number of times the CBPLP is equal to zero</w:t>
      </w:r>
      <w:r w:rsidR="00B708FC" w:rsidRPr="00B0046B">
        <w:t>;</w:t>
      </w:r>
    </w:p>
    <w:p w14:paraId="1DE42740" w14:textId="2230FBD1" w:rsidR="00201B93" w:rsidRPr="00B0046B" w:rsidRDefault="00201B93">
      <w:r w:rsidRPr="00B0046B">
        <w:rPr>
          <w:b/>
        </w:rPr>
        <w:t>CountMaxCBPLP</w:t>
      </w:r>
      <w:r w:rsidR="003B47A2" w:rsidRPr="00B0046B">
        <w:t>: This variable holds the sample value associated with a count the number of times the CBPLP is equal to its maximum (</w:t>
      </w:r>
      <w:r w:rsidR="008E5165" w:rsidRPr="004A4DE6">
        <w:fldChar w:fldCharType="begin" w:fldLock="1"/>
      </w:r>
      <w:r w:rsidR="0067029F" w:rsidRPr="00B0046B">
        <w:instrText xml:space="preserve"> REF _Ref185090825 \r \h </w:instrText>
      </w:r>
      <w:r w:rsidR="00B0046B" w:rsidRPr="00786941">
        <w:instrText xml:space="preserve"> \* MERGEFORMAT </w:instrText>
      </w:r>
      <w:r w:rsidR="008E5165" w:rsidRPr="004A4DE6">
        <w:fldChar w:fldCharType="separate"/>
      </w:r>
      <w:r w:rsidR="00414D7D" w:rsidRPr="00B0046B">
        <w:t>8.9.3</w:t>
      </w:r>
      <w:r w:rsidR="008E5165" w:rsidRPr="004A4DE6">
        <w:fldChar w:fldCharType="end"/>
      </w:r>
      <w:r w:rsidR="003B47A2" w:rsidRPr="00B0046B">
        <w:t>).</w:t>
      </w:r>
    </w:p>
    <w:p w14:paraId="1DE42741" w14:textId="77777777" w:rsidR="00DF6F99" w:rsidRPr="00B0046B" w:rsidRDefault="00DF6F99" w:rsidP="00DF6F99">
      <w:pPr>
        <w:pStyle w:val="Heading2"/>
      </w:pPr>
      <w:bookmarkStart w:id="210" w:name="_Toc226984061"/>
      <w:bookmarkStart w:id="211" w:name="_Toc462298574"/>
      <w:r w:rsidRPr="00B0046B">
        <w:t xml:space="preserve">Adaptive </w:t>
      </w:r>
      <w:r w:rsidR="009C4E16" w:rsidRPr="00B0046B">
        <w:t>VLC deltaDisc</w:t>
      </w:r>
      <w:r w:rsidRPr="00B0046B">
        <w:t xml:space="preserve"> tables</w:t>
      </w:r>
      <w:bookmarkEnd w:id="210"/>
      <w:bookmarkEnd w:id="211"/>
    </w:p>
    <w:p w14:paraId="1DE42742" w14:textId="4C3948C8" w:rsidR="002C7D21" w:rsidRPr="00B0046B" w:rsidRDefault="002C7D21" w:rsidP="002C7D21">
      <w:r w:rsidRPr="00B0046B">
        <w:t xml:space="preserve">The following global variables maintain </w:t>
      </w:r>
      <w:r w:rsidR="00084958" w:rsidRPr="00B0046B">
        <w:t>lists of the appropriate values of deltaDisc when a syntax element is parsed using a VLC having a code table that can be adaptively selected</w:t>
      </w:r>
      <w:r w:rsidR="00B708FC" w:rsidRPr="00B0046B">
        <w:t>.</w:t>
      </w:r>
    </w:p>
    <w:p w14:paraId="1DE42743" w14:textId="4CAA01EA" w:rsidR="00DF6F99" w:rsidRPr="00B0046B" w:rsidRDefault="009C4E16">
      <w:r w:rsidRPr="00B0046B">
        <w:rPr>
          <w:b/>
        </w:rPr>
        <w:t>AbslevelIndexDelta</w:t>
      </w:r>
      <w:r w:rsidR="00DF6F99" w:rsidRPr="00B0046B">
        <w:rPr>
          <w:b/>
        </w:rPr>
        <w:t>[</w:t>
      </w:r>
      <w:r w:rsidRPr="00B0046B">
        <w:rPr>
          <w:b/>
        </w:rPr>
        <w:t>i</w:t>
      </w:r>
      <w:r w:rsidR="00DF6F99" w:rsidRPr="00B0046B">
        <w:rPr>
          <w:b/>
        </w:rPr>
        <w:t>]</w:t>
      </w:r>
      <w:r w:rsidRPr="00B0046B">
        <w:rPr>
          <w:b/>
        </w:rPr>
        <w:t>[j]</w:t>
      </w:r>
      <w:r w:rsidR="00DF6F99" w:rsidRPr="00B0046B">
        <w:t xml:space="preserve">: This variable holds the value associated with the </w:t>
      </w:r>
      <w:r w:rsidRPr="00B0046B">
        <w:t>incremental discriminant value for the i-th syntax element and the j-th code table associated with syntax element ABS_LEVEL_INDEX (</w:t>
      </w:r>
      <w:r w:rsidR="008E5165" w:rsidRPr="004A4DE6">
        <w:fldChar w:fldCharType="begin" w:fldLock="1"/>
      </w:r>
      <w:r w:rsidRPr="00B0046B">
        <w:instrText xml:space="preserve"> REF _Ref220404640 \r \h </w:instrText>
      </w:r>
      <w:r w:rsidR="00B0046B" w:rsidRPr="00786941">
        <w:instrText xml:space="preserve"> \* MERGEFORMAT </w:instrText>
      </w:r>
      <w:r w:rsidR="008E5165" w:rsidRPr="004A4DE6">
        <w:fldChar w:fldCharType="separate"/>
      </w:r>
      <w:r w:rsidR="00414D7D" w:rsidRPr="00B0046B">
        <w:t>8.7.14.5</w:t>
      </w:r>
      <w:r w:rsidR="008E5165" w:rsidRPr="004A4DE6">
        <w:fldChar w:fldCharType="end"/>
      </w:r>
      <w:r w:rsidRPr="00B0046B">
        <w:t>)</w:t>
      </w:r>
      <w:r w:rsidR="00DF6F99" w:rsidRPr="00B0046B">
        <w:t>.</w:t>
      </w:r>
    </w:p>
    <w:p w14:paraId="1DE42744" w14:textId="31183F02" w:rsidR="009C4E16" w:rsidRPr="00B0046B" w:rsidRDefault="009C4E16">
      <w:r w:rsidRPr="00B0046B">
        <w:rPr>
          <w:b/>
        </w:rPr>
        <w:t>FirstIndexDelta[i][j]</w:t>
      </w:r>
      <w:r w:rsidRPr="00B0046B">
        <w:t>: This variable holds the value associated with the incremental discriminant value for the i-th syntax element and the j-th code table associated with syntax element FIRST_INDEX (</w:t>
      </w:r>
      <w:r w:rsidR="008E5165" w:rsidRPr="004A4DE6">
        <w:fldChar w:fldCharType="begin" w:fldLock="1"/>
      </w:r>
      <w:r w:rsidRPr="00B0046B">
        <w:instrText xml:space="preserve"> REF _Ref220404686 \r \h </w:instrText>
      </w:r>
      <w:r w:rsidR="00B0046B" w:rsidRPr="00786941">
        <w:instrText xml:space="preserve"> \* MERGEFORMAT </w:instrText>
      </w:r>
      <w:r w:rsidR="008E5165" w:rsidRPr="004A4DE6">
        <w:fldChar w:fldCharType="separate"/>
      </w:r>
      <w:r w:rsidR="00414D7D" w:rsidRPr="00B0046B">
        <w:t>8.7.18.9.7</w:t>
      </w:r>
      <w:r w:rsidR="008E5165" w:rsidRPr="004A4DE6">
        <w:fldChar w:fldCharType="end"/>
      </w:r>
      <w:r w:rsidRPr="00B0046B">
        <w:t>).</w:t>
      </w:r>
    </w:p>
    <w:p w14:paraId="1DE42745" w14:textId="0A35F0C5" w:rsidR="009C4E16" w:rsidRPr="00B0046B" w:rsidRDefault="009C4E16">
      <w:r w:rsidRPr="00B0046B">
        <w:rPr>
          <w:b/>
        </w:rPr>
        <w:t>Index1Delta[i][j]</w:t>
      </w:r>
      <w:r w:rsidRPr="00B0046B">
        <w:t xml:space="preserve">: This variable holds the value associated with the incremental discriminant value for the i-th syntax element and the j-th code table associated with syntax element </w:t>
      </w:r>
      <w:r w:rsidR="008F659A" w:rsidRPr="00B0046B">
        <w:t>INDEX_A</w:t>
      </w:r>
      <w:r w:rsidRPr="00B0046B">
        <w:t xml:space="preserve"> (</w:t>
      </w:r>
      <w:r w:rsidR="008E5165" w:rsidRPr="004A4DE6">
        <w:fldChar w:fldCharType="begin" w:fldLock="1"/>
      </w:r>
      <w:r w:rsidR="008F659A"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w:t>
      </w:r>
    </w:p>
    <w:p w14:paraId="1DE42746" w14:textId="52625C27" w:rsidR="009C4E16" w:rsidRPr="00B0046B" w:rsidRDefault="009C4E16">
      <w:r w:rsidRPr="00B0046B">
        <w:rPr>
          <w:b/>
        </w:rPr>
        <w:t>NumCBPHPDelta[i][j]</w:t>
      </w:r>
      <w:r w:rsidRPr="00B0046B">
        <w:t xml:space="preserve">: This variable holds the value associated with the incremental discriminant value for the i-th syntax element and the j-th code table associated with syntax element </w:t>
      </w:r>
      <w:r w:rsidR="008F659A" w:rsidRPr="00B0046B">
        <w:t>NUM_CBPHP</w:t>
      </w:r>
      <w:r w:rsidRPr="00B0046B">
        <w:t xml:space="preserve"> (</w:t>
      </w:r>
      <w:r w:rsidR="008E5165" w:rsidRPr="004A4DE6">
        <w:fldChar w:fldCharType="begin" w:fldLock="1"/>
      </w:r>
      <w:r w:rsidR="008F659A" w:rsidRPr="00B0046B">
        <w:instrText xml:space="preserve"> REF _Ref220404907 \r \h </w:instrText>
      </w:r>
      <w:r w:rsidR="00B0046B" w:rsidRPr="00786941">
        <w:instrText xml:space="preserve"> \* MERGEFORMAT </w:instrText>
      </w:r>
      <w:r w:rsidR="008E5165" w:rsidRPr="004A4DE6">
        <w:fldChar w:fldCharType="separate"/>
      </w:r>
      <w:r w:rsidR="00414D7D" w:rsidRPr="00B0046B">
        <w:t>8.7.17.4.1</w:t>
      </w:r>
      <w:r w:rsidR="008E5165" w:rsidRPr="004A4DE6">
        <w:fldChar w:fldCharType="end"/>
      </w:r>
      <w:r w:rsidRPr="00B0046B">
        <w:t>).</w:t>
      </w:r>
    </w:p>
    <w:p w14:paraId="1DE42747" w14:textId="227632EA" w:rsidR="009C4E16" w:rsidRPr="00B0046B" w:rsidRDefault="009C4E16">
      <w:r w:rsidRPr="00B0046B">
        <w:rPr>
          <w:b/>
        </w:rPr>
        <w:t>NumBlkCBPHPDelta[i][j]</w:t>
      </w:r>
      <w:r w:rsidRPr="00B0046B">
        <w:t xml:space="preserve">: This variable holds the value associated with the incremental discriminant value for the i-th syntax element and the j-th code table associated with syntax element </w:t>
      </w:r>
      <w:r w:rsidR="008F659A" w:rsidRPr="00B0046B">
        <w:t>NUM_BLKCBPHP</w:t>
      </w:r>
      <w:r w:rsidRPr="00B0046B">
        <w:t xml:space="preserve"> (</w:t>
      </w:r>
      <w:r w:rsidR="008E5165" w:rsidRPr="004A4DE6">
        <w:fldChar w:fldCharType="begin" w:fldLock="1"/>
      </w:r>
      <w:r w:rsidR="008F659A" w:rsidRPr="00B0046B">
        <w:instrText xml:space="preserve"> REF _Ref220404911 \r \h </w:instrText>
      </w:r>
      <w:r w:rsidR="00B0046B" w:rsidRPr="00786941">
        <w:instrText xml:space="preserve"> \* MERGEFORMAT </w:instrText>
      </w:r>
      <w:r w:rsidR="008E5165" w:rsidRPr="004A4DE6">
        <w:fldChar w:fldCharType="separate"/>
      </w:r>
      <w:r w:rsidR="00414D7D" w:rsidRPr="00B0046B">
        <w:t>8.7.17.4.2</w:t>
      </w:r>
      <w:r w:rsidR="008E5165" w:rsidRPr="004A4DE6">
        <w:fldChar w:fldCharType="end"/>
      </w:r>
      <w:r w:rsidRPr="00B0046B">
        <w:t>).</w:t>
      </w:r>
    </w:p>
    <w:p w14:paraId="1DE42748" w14:textId="77777777" w:rsidR="00DF6F99" w:rsidRPr="00B0046B" w:rsidRDefault="00DF6F99" w:rsidP="00DF6F99">
      <w:pPr>
        <w:pStyle w:val="Heading2"/>
      </w:pPr>
      <w:bookmarkStart w:id="212" w:name="_Toc226984062"/>
      <w:bookmarkStart w:id="213" w:name="_Toc462298575"/>
      <w:r w:rsidRPr="00B0046B">
        <w:t>Adaptive inverse scanning tables</w:t>
      </w:r>
      <w:bookmarkEnd w:id="212"/>
      <w:bookmarkEnd w:id="213"/>
    </w:p>
    <w:p w14:paraId="1DE42749" w14:textId="2B8C0051" w:rsidR="00084958" w:rsidRPr="00B0046B" w:rsidRDefault="00084958" w:rsidP="00084958">
      <w:r w:rsidRPr="00B0046B">
        <w:t>The following global variables maintain lists of the various coefficient scanning orders and related statistics</w:t>
      </w:r>
      <w:r w:rsidR="00B708FC" w:rsidRPr="00B0046B">
        <w:t>.</w:t>
      </w:r>
    </w:p>
    <w:p w14:paraId="1DE4274A" w14:textId="77777777" w:rsidR="0062333A" w:rsidRPr="00B0046B" w:rsidRDefault="0062333A" w:rsidP="0062333A">
      <w:r w:rsidRPr="00B0046B">
        <w:rPr>
          <w:b/>
        </w:rPr>
        <w:t>LowpassScanOrder[i]</w:t>
      </w:r>
      <w:r w:rsidRPr="00B0046B">
        <w:t xml:space="preserve">: This variable holds the value associated with the location </w:t>
      </w:r>
      <w:r w:rsidR="00116F75" w:rsidRPr="00B0046B">
        <w:t>where</w:t>
      </w:r>
      <w:r w:rsidRPr="00B0046B">
        <w:t xml:space="preserve"> the i-th </w:t>
      </w:r>
      <w:r w:rsidR="00116F75" w:rsidRPr="00B0046B">
        <w:t xml:space="preserve">lowpass </w:t>
      </w:r>
      <w:r w:rsidRPr="00B0046B">
        <w:t xml:space="preserve">transform coefficient is put into </w:t>
      </w:r>
      <w:r w:rsidR="00116F75" w:rsidRPr="00B0046B">
        <w:t>a</w:t>
      </w:r>
      <w:r w:rsidRPr="00B0046B">
        <w:t xml:space="preserve"> block in the raster scan order</w:t>
      </w:r>
      <w:r w:rsidR="00116F75" w:rsidRPr="00B0046B">
        <w:t>.</w:t>
      </w:r>
    </w:p>
    <w:p w14:paraId="1DE4274B" w14:textId="77777777" w:rsidR="00116F75" w:rsidRPr="00B0046B" w:rsidRDefault="00116F75" w:rsidP="00116F75">
      <w:r w:rsidRPr="00B0046B">
        <w:rPr>
          <w:b/>
        </w:rPr>
        <w:t>HighpassHorScanOrder[i]</w:t>
      </w:r>
      <w:r w:rsidRPr="00B0046B">
        <w:t>: This variable holds the value associated with the location where the i-th highpass transform coefficient is put into a block in the raster scan order with horizontal scanning.</w:t>
      </w:r>
    </w:p>
    <w:p w14:paraId="1DE4274C" w14:textId="77777777" w:rsidR="00116F75" w:rsidRPr="00B0046B" w:rsidRDefault="00116F75" w:rsidP="00116F75">
      <w:r w:rsidRPr="00B0046B">
        <w:rPr>
          <w:b/>
        </w:rPr>
        <w:t>HighpassVerScanOrder[i]</w:t>
      </w:r>
      <w:r w:rsidRPr="00B0046B">
        <w:t>: This variable holds the value associated with the location where the i-th highpass transform coefficient is put into a block in the raster scan order with vertical scanning.</w:t>
      </w:r>
    </w:p>
    <w:p w14:paraId="1DE4274D" w14:textId="77777777" w:rsidR="00116F75" w:rsidRPr="00B0046B" w:rsidRDefault="00116F75" w:rsidP="00116F75">
      <w:r w:rsidRPr="00B0046B">
        <w:rPr>
          <w:b/>
        </w:rPr>
        <w:t>ScanOrder0[i]</w:t>
      </w:r>
      <w:r w:rsidRPr="00B0046B">
        <w:t>: This variable holds the value associated with the first of two possible initialization values for the lowpass and highpass coefficient scans.</w:t>
      </w:r>
    </w:p>
    <w:p w14:paraId="1DE4274E" w14:textId="77777777" w:rsidR="00116F75" w:rsidRPr="00B0046B" w:rsidRDefault="00116F75" w:rsidP="00116F75">
      <w:r w:rsidRPr="00B0046B">
        <w:rPr>
          <w:b/>
        </w:rPr>
        <w:t>ScanOrder1[i]</w:t>
      </w:r>
      <w:r w:rsidRPr="00B0046B">
        <w:t>: This variable holds the value associated with the second of two possible initialization values for the lowpass and highpass coefficient scans.</w:t>
      </w:r>
    </w:p>
    <w:p w14:paraId="1DE4274F" w14:textId="77777777" w:rsidR="00116F75" w:rsidRPr="00B0046B" w:rsidRDefault="00116F75" w:rsidP="00116F75">
      <w:r w:rsidRPr="00B0046B">
        <w:rPr>
          <w:b/>
        </w:rPr>
        <w:t>LowpassTotals[i]</w:t>
      </w:r>
      <w:r w:rsidRPr="00B0046B">
        <w:t>: This variable holds the value associated with the statistics used to determine how the lowpass scan order is updated.</w:t>
      </w:r>
    </w:p>
    <w:p w14:paraId="1DE42750" w14:textId="77777777" w:rsidR="00116F75" w:rsidRPr="00B0046B" w:rsidRDefault="00116F75" w:rsidP="00116F75">
      <w:r w:rsidRPr="00B0046B">
        <w:rPr>
          <w:b/>
        </w:rPr>
        <w:t>HighpassHorTotals[i]</w:t>
      </w:r>
      <w:r w:rsidRPr="00B0046B">
        <w:t>: This variable holds the value associated with the statistics used to determine how the highpass horizontal scan order is updated.</w:t>
      </w:r>
    </w:p>
    <w:p w14:paraId="1DE42751" w14:textId="77777777" w:rsidR="00116F75" w:rsidRPr="00B0046B" w:rsidRDefault="00116F75" w:rsidP="00116F75">
      <w:r w:rsidRPr="00B0046B">
        <w:rPr>
          <w:b/>
        </w:rPr>
        <w:t>HighpassVerTotals[i]</w:t>
      </w:r>
      <w:r w:rsidRPr="00B0046B">
        <w:t>: This variable holds the value associated with the statistics used to determine how the highpass vertical scan order is updated.</w:t>
      </w:r>
    </w:p>
    <w:p w14:paraId="1DE42752" w14:textId="77777777" w:rsidR="00116F75" w:rsidRPr="00B0046B" w:rsidRDefault="00116F75" w:rsidP="00116F75">
      <w:r w:rsidRPr="00B0046B">
        <w:rPr>
          <w:b/>
        </w:rPr>
        <w:t>ScanTotals[i]</w:t>
      </w:r>
      <w:r w:rsidRPr="00B0046B">
        <w:t>: This variable holds the value associated with the initialization of the lists used to determine how the lowpass and highpass scan order is updated.</w:t>
      </w:r>
    </w:p>
    <w:p w14:paraId="1DE42753" w14:textId="77777777" w:rsidR="004C5C49" w:rsidRPr="00B0046B" w:rsidRDefault="00CA07BA" w:rsidP="00ED74C7">
      <w:pPr>
        <w:pStyle w:val="Heading1"/>
        <w:tabs>
          <w:tab w:val="clear" w:pos="3060"/>
          <w:tab w:val="num" w:pos="567"/>
        </w:tabs>
        <w:ind w:hanging="3060"/>
      </w:pPr>
      <w:bookmarkStart w:id="214" w:name="_Ref185139597"/>
      <w:bookmarkStart w:id="215" w:name="_Toc226984063"/>
      <w:bookmarkStart w:id="216" w:name="_Toc462298576"/>
      <w:r w:rsidRPr="00B0046B">
        <w:t xml:space="preserve">Image and </w:t>
      </w:r>
      <w:r w:rsidR="006A0E4A" w:rsidRPr="00B0046B">
        <w:t>codestream</w:t>
      </w:r>
      <w:r w:rsidRPr="00B0046B">
        <w:t xml:space="preserve"> structures</w:t>
      </w:r>
      <w:bookmarkEnd w:id="214"/>
      <w:bookmarkEnd w:id="215"/>
      <w:bookmarkEnd w:id="216"/>
    </w:p>
    <w:p w14:paraId="1DE42754" w14:textId="77777777" w:rsidR="003E6CC1" w:rsidRPr="00B0046B" w:rsidRDefault="003E6CC1" w:rsidP="000B047E">
      <w:pPr>
        <w:pStyle w:val="Heading2"/>
      </w:pPr>
      <w:bookmarkStart w:id="217" w:name="_Toc226984064"/>
      <w:bookmarkStart w:id="218" w:name="_Toc462298577"/>
      <w:bookmarkStart w:id="219" w:name="_Ref183211648"/>
      <w:r w:rsidRPr="00B0046B">
        <w:t>General</w:t>
      </w:r>
      <w:bookmarkEnd w:id="217"/>
      <w:bookmarkEnd w:id="218"/>
    </w:p>
    <w:p w14:paraId="1DE42755" w14:textId="73605447" w:rsidR="003E6CC1" w:rsidRPr="00B0046B" w:rsidRDefault="003E6CC1">
      <w:r w:rsidRPr="00B0046B">
        <w:t xml:space="preserve">In </w:t>
      </w:r>
      <w:r w:rsidR="00ED74C7" w:rsidRPr="00B0046B">
        <w:t xml:space="preserve">this </w:t>
      </w:r>
      <w:r w:rsidRPr="00B0046B">
        <w:t xml:space="preserve">clause, </w:t>
      </w:r>
      <w:r w:rsidRPr="00786941">
        <w:rPr>
          <w:i/>
          <w:iCs/>
        </w:rPr>
        <w:t>italic</w:t>
      </w:r>
      <w:r w:rsidRPr="00B0046B">
        <w:t xml:space="preserve"> is used to identify </w:t>
      </w:r>
      <w:r w:rsidR="00B43694" w:rsidRPr="00B0046B">
        <w:t xml:space="preserve">all </w:t>
      </w:r>
      <w:r w:rsidR="00C85944" w:rsidRPr="00B0046B">
        <w:t>occurrences</w:t>
      </w:r>
      <w:r w:rsidR="00B43694" w:rsidRPr="00B0046B">
        <w:t xml:space="preserve"> of </w:t>
      </w:r>
      <w:r w:rsidRPr="00B0046B">
        <w:t xml:space="preserve">terms defined in clause </w:t>
      </w:r>
      <w:r w:rsidR="008E5165" w:rsidRPr="004A4DE6">
        <w:fldChar w:fldCharType="begin" w:fldLock="1"/>
      </w:r>
      <w:r w:rsidRPr="00B0046B">
        <w:instrText xml:space="preserve"> REF _Ref183211695 \r \h </w:instrText>
      </w:r>
      <w:r w:rsidR="00B0046B" w:rsidRPr="00786941">
        <w:instrText xml:space="preserve"> \* MERGEFORMAT </w:instrText>
      </w:r>
      <w:r w:rsidR="008E5165" w:rsidRPr="004A4DE6">
        <w:fldChar w:fldCharType="separate"/>
      </w:r>
      <w:r w:rsidR="00414D7D" w:rsidRPr="00B0046B">
        <w:t>3</w:t>
      </w:r>
      <w:r w:rsidR="008E5165" w:rsidRPr="004A4DE6">
        <w:fldChar w:fldCharType="end"/>
      </w:r>
      <w:r w:rsidRPr="00B0046B">
        <w:t>.</w:t>
      </w:r>
    </w:p>
    <w:p w14:paraId="1DE42756" w14:textId="77777777" w:rsidR="00CA07BA" w:rsidRPr="00B0046B" w:rsidRDefault="00CA07BA" w:rsidP="000B047E">
      <w:pPr>
        <w:pStyle w:val="Heading2"/>
      </w:pPr>
      <w:bookmarkStart w:id="220" w:name="_Ref185139658"/>
      <w:bookmarkStart w:id="221" w:name="_Toc226984065"/>
      <w:bookmarkStart w:id="222" w:name="_Toc462298578"/>
      <w:r w:rsidRPr="00B0046B">
        <w:t>Image planes and component arrays</w:t>
      </w:r>
      <w:bookmarkEnd w:id="219"/>
      <w:bookmarkEnd w:id="220"/>
      <w:bookmarkEnd w:id="221"/>
      <w:bookmarkEnd w:id="222"/>
    </w:p>
    <w:p w14:paraId="1DE42757" w14:textId="000E84D5" w:rsidR="00CA07BA" w:rsidRPr="00B0046B" w:rsidRDefault="00CA07BA">
      <w:r w:rsidRPr="00B0046B">
        <w:t xml:space="preserve">An </w:t>
      </w:r>
      <w:r w:rsidRPr="00B0046B">
        <w:rPr>
          <w:i/>
        </w:rPr>
        <w:t>image</w:t>
      </w:r>
      <w:r w:rsidRPr="00B0046B">
        <w:t xml:space="preserve"> is composed of one or two </w:t>
      </w:r>
      <w:r w:rsidRPr="00B0046B">
        <w:rPr>
          <w:i/>
        </w:rPr>
        <w:t>image planes</w:t>
      </w:r>
      <w:r w:rsidRPr="00B0046B">
        <w:t xml:space="preserve">: a </w:t>
      </w:r>
      <w:r w:rsidRPr="00B0046B">
        <w:rPr>
          <w:i/>
        </w:rPr>
        <w:t>primary image plane</w:t>
      </w:r>
      <w:r w:rsidRPr="00B0046B">
        <w:t>, and</w:t>
      </w:r>
      <w:r w:rsidR="002C7C9D" w:rsidRPr="00B0046B">
        <w:t>, when present,</w:t>
      </w:r>
      <w:r w:rsidRPr="00B0046B">
        <w:t xml:space="preserve"> an </w:t>
      </w:r>
      <w:r w:rsidRPr="00B0046B">
        <w:rPr>
          <w:i/>
        </w:rPr>
        <w:t>alpha image plane</w:t>
      </w:r>
      <w:r w:rsidRPr="00B0046B">
        <w:t xml:space="preserve">. An </w:t>
      </w:r>
      <w:r w:rsidRPr="00B0046B">
        <w:rPr>
          <w:i/>
        </w:rPr>
        <w:t xml:space="preserve">image plane </w:t>
      </w:r>
      <w:r w:rsidRPr="00B0046B">
        <w:t xml:space="preserve">is an ordered set of </w:t>
      </w:r>
      <w:r w:rsidRPr="00B0046B">
        <w:rPr>
          <w:i/>
        </w:rPr>
        <w:t>components</w:t>
      </w:r>
      <w:r w:rsidRPr="00B0046B">
        <w:t xml:space="preserve">. A </w:t>
      </w:r>
      <w:r w:rsidRPr="00B0046B">
        <w:rPr>
          <w:i/>
        </w:rPr>
        <w:t>component</w:t>
      </w:r>
      <w:r w:rsidR="00A33977" w:rsidRPr="00B0046B">
        <w:t xml:space="preserve"> is an</w:t>
      </w:r>
      <w:r w:rsidRPr="00B0046B">
        <w:t xml:space="preserve"> array of samp</w:t>
      </w:r>
      <w:r w:rsidR="00A33977" w:rsidRPr="00B0046B">
        <w:t>les</w:t>
      </w:r>
      <w:r w:rsidRPr="00B0046B">
        <w:t xml:space="preserve">. The </w:t>
      </w:r>
      <w:r w:rsidRPr="00B0046B">
        <w:rPr>
          <w:i/>
        </w:rPr>
        <w:t xml:space="preserve">primary image plane </w:t>
      </w:r>
      <w:r w:rsidRPr="00B0046B">
        <w:t xml:space="preserve">may have multiple </w:t>
      </w:r>
      <w:r w:rsidRPr="00B0046B">
        <w:rPr>
          <w:i/>
        </w:rPr>
        <w:t>components</w:t>
      </w:r>
      <w:r w:rsidRPr="00B0046B">
        <w:t>; NumComponent</w:t>
      </w:r>
      <w:r w:rsidR="00256095" w:rsidRPr="00B0046B">
        <w:t>s</w:t>
      </w:r>
      <w:r w:rsidRPr="00B0046B">
        <w:t xml:space="preserve"> </w:t>
      </w:r>
      <w:r w:rsidR="00B44E3C" w:rsidRPr="00B0046B">
        <w:t>(</w:t>
      </w:r>
      <w:r w:rsidR="008E5165" w:rsidRPr="004A4DE6">
        <w:fldChar w:fldCharType="begin" w:fldLock="1"/>
      </w:r>
      <w:r w:rsidR="00B44E3C" w:rsidRPr="00B0046B">
        <w:instrText xml:space="preserve"> REF _Ref185147833 \r \h </w:instrText>
      </w:r>
      <w:r w:rsidR="00B0046B" w:rsidRPr="00786941">
        <w:instrText xml:space="preserve"> \* MERGEFORMAT </w:instrText>
      </w:r>
      <w:r w:rsidR="008E5165" w:rsidRPr="004A4DE6">
        <w:fldChar w:fldCharType="separate"/>
      </w:r>
      <w:r w:rsidR="00414D7D" w:rsidRPr="00B0046B">
        <w:t>8.4.11</w:t>
      </w:r>
      <w:r w:rsidR="008E5165" w:rsidRPr="004A4DE6">
        <w:fldChar w:fldCharType="end"/>
      </w:r>
      <w:r w:rsidR="00B44E3C" w:rsidRPr="00B0046B">
        <w:t>)</w:t>
      </w:r>
      <w:r w:rsidR="00663BB4" w:rsidRPr="00B0046B">
        <w:t xml:space="preserve"> </w:t>
      </w:r>
      <w:r w:rsidRPr="00B0046B">
        <w:t xml:space="preserve">specifies the number of </w:t>
      </w:r>
      <w:r w:rsidRPr="00B0046B">
        <w:rPr>
          <w:i/>
        </w:rPr>
        <w:t>components</w:t>
      </w:r>
      <w:r w:rsidRPr="00B0046B">
        <w:t xml:space="preserve">, with 1 </w:t>
      </w:r>
      <w:r w:rsidR="00245BD4" w:rsidRPr="00B0046B">
        <w:t xml:space="preserve">&lt;= </w:t>
      </w:r>
      <w:r w:rsidRPr="00B0046B">
        <w:t>NumComponent</w:t>
      </w:r>
      <w:r w:rsidR="00256095" w:rsidRPr="00B0046B">
        <w:t>s</w:t>
      </w:r>
      <w:r w:rsidRPr="00B0046B">
        <w:rPr>
          <w:i/>
        </w:rPr>
        <w:t xml:space="preserve"> </w:t>
      </w:r>
      <w:r w:rsidR="00245BD4" w:rsidRPr="00B0046B">
        <w:t xml:space="preserve">&lt;= </w:t>
      </w:r>
      <w:r w:rsidR="00084958" w:rsidRPr="00B0046B">
        <w:t>4</w:t>
      </w:r>
      <w:r w:rsidRPr="00B0046B">
        <w:t>1</w:t>
      </w:r>
      <w:r w:rsidR="00084958" w:rsidRPr="00B0046B">
        <w:t>11</w:t>
      </w:r>
      <w:r w:rsidRPr="00B0046B">
        <w:t xml:space="preserve">. </w:t>
      </w:r>
      <w:r w:rsidR="00A33977" w:rsidRPr="00B0046B">
        <w:t xml:space="preserve">For this </w:t>
      </w:r>
      <w:r w:rsidR="00A33977" w:rsidRPr="00B0046B">
        <w:rPr>
          <w:i/>
        </w:rPr>
        <w:t>primary image plane</w:t>
      </w:r>
      <w:r w:rsidR="00A33977" w:rsidRPr="00B0046B">
        <w:t xml:space="preserve">, each </w:t>
      </w:r>
      <w:r w:rsidR="00A33977" w:rsidRPr="00B0046B">
        <w:rPr>
          <w:i/>
        </w:rPr>
        <w:t>component</w:t>
      </w:r>
      <w:r w:rsidR="00A33977" w:rsidRPr="00B0046B">
        <w:t xml:space="preserve"> is an </w:t>
      </w:r>
      <w:r w:rsidR="00C32D7F" w:rsidRPr="00B0046B">
        <w:t>ExtendedHeight[i]</w:t>
      </w:r>
      <w:r w:rsidR="00A33977" w:rsidRPr="00B0046B" w:rsidDel="00405074">
        <w:t xml:space="preserve"> </w:t>
      </w:r>
      <w:r w:rsidR="00A33977" w:rsidRPr="00B0046B">
        <w:t xml:space="preserve">× </w:t>
      </w:r>
      <w:r w:rsidR="00C32D7F" w:rsidRPr="00B0046B">
        <w:t>ExtendedWidth[i]</w:t>
      </w:r>
      <w:r w:rsidR="00A33977" w:rsidRPr="00B0046B">
        <w:t xml:space="preserve"> array of samples, where </w:t>
      </w:r>
      <w:r w:rsidR="001E6300" w:rsidRPr="00B0046B">
        <w:t>ExtendedWidth</w:t>
      </w:r>
      <w:r w:rsidR="002E79E0" w:rsidRPr="00B0046B">
        <w:t>[i]</w:t>
      </w:r>
      <w:r w:rsidR="00A33977" w:rsidRPr="00B0046B">
        <w:t xml:space="preserve"> and </w:t>
      </w:r>
      <w:r w:rsidR="001E6300" w:rsidRPr="00B0046B">
        <w:t>ExtendedHeight</w:t>
      </w:r>
      <w:r w:rsidR="002E79E0" w:rsidRPr="00B0046B">
        <w:t>[i]</w:t>
      </w:r>
      <w:r w:rsidR="00A33977" w:rsidRPr="00B0046B">
        <w:t xml:space="preserve"> </w:t>
      </w:r>
      <w:r w:rsidR="002E79E0" w:rsidRPr="00B0046B">
        <w:t>specify</w:t>
      </w:r>
      <w:r w:rsidR="00A33977" w:rsidRPr="00B0046B">
        <w:t xml:space="preserve"> (respectively) the width and height of the array for the i-th </w:t>
      </w:r>
      <w:r w:rsidR="00A33977" w:rsidRPr="00B0046B">
        <w:rPr>
          <w:i/>
        </w:rPr>
        <w:t>component</w:t>
      </w:r>
      <w:r w:rsidR="00A33977" w:rsidRPr="00B0046B">
        <w:t xml:space="preserve">, for the index i, 0 </w:t>
      </w:r>
      <w:r w:rsidR="00245BD4" w:rsidRPr="00B0046B">
        <w:t xml:space="preserve">&lt;= </w:t>
      </w:r>
      <w:r w:rsidR="00A33977" w:rsidRPr="00B0046B">
        <w:t>i &lt; NumComponent</w:t>
      </w:r>
      <w:r w:rsidR="00256095" w:rsidRPr="00B0046B">
        <w:t>s</w:t>
      </w:r>
      <w:r w:rsidR="00A33977" w:rsidRPr="00B0046B">
        <w:t>.</w:t>
      </w:r>
    </w:p>
    <w:p w14:paraId="1DE42758" w14:textId="77777777" w:rsidR="00CA07BA" w:rsidRPr="00B0046B" w:rsidRDefault="00CA07BA" w:rsidP="00CA07BA">
      <w:r w:rsidRPr="00B0046B">
        <w:t xml:space="preserve">For both the </w:t>
      </w:r>
      <w:r w:rsidRPr="00B0046B">
        <w:rPr>
          <w:i/>
        </w:rPr>
        <w:t>primary image plane</w:t>
      </w:r>
      <w:r w:rsidRPr="00B0046B">
        <w:t xml:space="preserve"> and the </w:t>
      </w:r>
      <w:r w:rsidRPr="00B0046B">
        <w:rPr>
          <w:i/>
        </w:rPr>
        <w:t>alpha image plane</w:t>
      </w:r>
      <w:r w:rsidRPr="00B0046B">
        <w:t xml:space="preserve">, the </w:t>
      </w:r>
      <w:r w:rsidRPr="00B0046B">
        <w:rPr>
          <w:i/>
        </w:rPr>
        <w:t>component</w:t>
      </w:r>
      <w:r w:rsidRPr="00B0046B">
        <w:t xml:space="preserve"> corresponding to the index i = 0 is defined to be the </w:t>
      </w:r>
      <w:r w:rsidRPr="00B0046B">
        <w:rPr>
          <w:i/>
        </w:rPr>
        <w:t>luma</w:t>
      </w:r>
      <w:r w:rsidRPr="00B0046B">
        <w:t xml:space="preserve"> </w:t>
      </w:r>
      <w:r w:rsidRPr="00B0046B">
        <w:rPr>
          <w:i/>
        </w:rPr>
        <w:t>component</w:t>
      </w:r>
      <w:r w:rsidRPr="00B0046B">
        <w:t xml:space="preserve"> of the respective </w:t>
      </w:r>
      <w:r w:rsidRPr="00B0046B">
        <w:rPr>
          <w:i/>
        </w:rPr>
        <w:t>image plane</w:t>
      </w:r>
      <w:r w:rsidRPr="00B0046B">
        <w:t>; in the case where NumComponent</w:t>
      </w:r>
      <w:r w:rsidR="00256095" w:rsidRPr="00B0046B">
        <w:t>s</w:t>
      </w:r>
      <w:r w:rsidRPr="00B0046B">
        <w:t xml:space="preserve"> is greater than 1, the </w:t>
      </w:r>
      <w:r w:rsidRPr="00B0046B">
        <w:rPr>
          <w:i/>
        </w:rPr>
        <w:t>components</w:t>
      </w:r>
      <w:r w:rsidRPr="00B0046B">
        <w:t xml:space="preserve"> of the </w:t>
      </w:r>
      <w:r w:rsidRPr="00B0046B">
        <w:rPr>
          <w:i/>
        </w:rPr>
        <w:t>primary image plane</w:t>
      </w:r>
      <w:r w:rsidRPr="00B0046B">
        <w:t xml:space="preserve"> corresponding to non-zero indices are defined to be the </w:t>
      </w:r>
      <w:r w:rsidRPr="00B0046B">
        <w:rPr>
          <w:i/>
        </w:rPr>
        <w:t>chroma</w:t>
      </w:r>
      <w:r w:rsidRPr="00B0046B">
        <w:t xml:space="preserve"> </w:t>
      </w:r>
      <w:r w:rsidRPr="00B0046B">
        <w:rPr>
          <w:i/>
        </w:rPr>
        <w:t>components</w:t>
      </w:r>
      <w:r w:rsidRPr="00B0046B">
        <w:t xml:space="preserve"> of this </w:t>
      </w:r>
      <w:r w:rsidRPr="00B0046B">
        <w:rPr>
          <w:i/>
        </w:rPr>
        <w:t>image plane</w:t>
      </w:r>
      <w:r w:rsidRPr="00B0046B">
        <w:t>.</w:t>
      </w:r>
    </w:p>
    <w:p w14:paraId="1DE42759" w14:textId="77777777" w:rsidR="00CA07BA" w:rsidRPr="00B0046B" w:rsidRDefault="00CA07BA" w:rsidP="00CA07BA">
      <w:r w:rsidRPr="00B0046B">
        <w:t xml:space="preserve">The </w:t>
      </w:r>
      <w:r w:rsidRPr="00B0046B">
        <w:rPr>
          <w:i/>
        </w:rPr>
        <w:t>alpha image plane</w:t>
      </w:r>
      <w:r w:rsidRPr="00B0046B">
        <w:t xml:space="preserve"> is an </w:t>
      </w:r>
      <w:r w:rsidRPr="00B0046B">
        <w:rPr>
          <w:i/>
        </w:rPr>
        <w:t>image plane</w:t>
      </w:r>
      <w:r w:rsidRPr="00B0046B">
        <w:t xml:space="preserve"> that contains exactly one </w:t>
      </w:r>
      <w:r w:rsidRPr="00B0046B">
        <w:rPr>
          <w:i/>
        </w:rPr>
        <w:t>component</w:t>
      </w:r>
      <w:r w:rsidR="009F5525" w:rsidRPr="00B0046B">
        <w:t>.</w:t>
      </w:r>
      <w:r w:rsidRPr="00B0046B">
        <w:t xml:space="preserve"> </w:t>
      </w:r>
      <w:r w:rsidR="009F5525" w:rsidRPr="00B0046B">
        <w:t>T</w:t>
      </w:r>
      <w:r w:rsidRPr="00B0046B">
        <w:t xml:space="preserve">he dimensions of this </w:t>
      </w:r>
      <w:r w:rsidRPr="00B0046B">
        <w:rPr>
          <w:i/>
        </w:rPr>
        <w:t>component</w:t>
      </w:r>
      <w:r w:rsidRPr="00B0046B">
        <w:t xml:space="preserve"> are the same as those of the </w:t>
      </w:r>
      <w:r w:rsidRPr="00B0046B">
        <w:rPr>
          <w:i/>
        </w:rPr>
        <w:t>luma</w:t>
      </w:r>
      <w:r w:rsidRPr="00B0046B">
        <w:t xml:space="preserve"> </w:t>
      </w:r>
      <w:r w:rsidRPr="00B0046B">
        <w:rPr>
          <w:i/>
        </w:rPr>
        <w:t>component</w:t>
      </w:r>
      <w:r w:rsidRPr="00B0046B">
        <w:t xml:space="preserve"> of the </w:t>
      </w:r>
      <w:r w:rsidRPr="00B0046B">
        <w:rPr>
          <w:i/>
        </w:rPr>
        <w:t>primary image plane</w:t>
      </w:r>
      <w:r w:rsidRPr="00B0046B">
        <w:t>.</w:t>
      </w:r>
    </w:p>
    <w:p w14:paraId="1DE4275A" w14:textId="77777777" w:rsidR="006E4582" w:rsidRPr="00B0046B" w:rsidRDefault="006E4582" w:rsidP="006E4582">
      <w:pPr>
        <w:pStyle w:val="Note1"/>
      </w:pPr>
      <w:r w:rsidRPr="00B0046B">
        <w:t xml:space="preserve">NOTE – The purpose of an </w:t>
      </w:r>
      <w:r w:rsidRPr="00B0046B">
        <w:rPr>
          <w:i/>
        </w:rPr>
        <w:t>alpha image plane</w:t>
      </w:r>
      <w:r w:rsidRPr="00B0046B">
        <w:t xml:space="preserve"> is to indicate a level of </w:t>
      </w:r>
      <w:r w:rsidR="00E559D3" w:rsidRPr="00B0046B">
        <w:t>blend</w:t>
      </w:r>
      <w:r w:rsidRPr="00B0046B">
        <w:t xml:space="preserve"> of the </w:t>
      </w:r>
      <w:r w:rsidRPr="00B0046B">
        <w:rPr>
          <w:i/>
        </w:rPr>
        <w:t>primary image plane</w:t>
      </w:r>
      <w:r w:rsidRPr="00B0046B">
        <w:t xml:space="preserve"> with relation to the background on which the </w:t>
      </w:r>
      <w:r w:rsidRPr="00B0046B">
        <w:rPr>
          <w:i/>
        </w:rPr>
        <w:t>image</w:t>
      </w:r>
      <w:r w:rsidRPr="00B0046B">
        <w:t xml:space="preserve"> is being rendered.</w:t>
      </w:r>
      <w:r w:rsidR="00931659" w:rsidRPr="00B0046B">
        <w:t xml:space="preserve"> </w:t>
      </w:r>
      <w:r w:rsidRPr="00B0046B">
        <w:t xml:space="preserve">A common interpretation of the </w:t>
      </w:r>
      <w:r w:rsidRPr="00B0046B">
        <w:rPr>
          <w:i/>
        </w:rPr>
        <w:t>alpha image plane</w:t>
      </w:r>
      <w:r w:rsidRPr="00B0046B">
        <w:t xml:space="preserve"> is as a multiplicative processing </w:t>
      </w:r>
      <w:r w:rsidR="00E559D3" w:rsidRPr="00B0046B">
        <w:t xml:space="preserve">(normalized to between 0 and 1) </w:t>
      </w:r>
      <w:r w:rsidRPr="00B0046B">
        <w:t xml:space="preserve">applied to the sample values of the </w:t>
      </w:r>
      <w:r w:rsidRPr="00B0046B">
        <w:rPr>
          <w:i/>
        </w:rPr>
        <w:t>primary image plane</w:t>
      </w:r>
      <w:r w:rsidRPr="00B0046B">
        <w:t>.</w:t>
      </w:r>
      <w:r w:rsidR="00931659" w:rsidRPr="00B0046B">
        <w:t xml:space="preserve"> </w:t>
      </w:r>
      <w:r w:rsidR="00E559D3" w:rsidRPr="00B0046B">
        <w:t xml:space="preserve">The normalized value of the </w:t>
      </w:r>
      <w:r w:rsidR="00E559D3" w:rsidRPr="00B0046B">
        <w:rPr>
          <w:i/>
        </w:rPr>
        <w:t>alpha image plane</w:t>
      </w:r>
      <w:r w:rsidR="00E559D3" w:rsidRPr="00B0046B">
        <w:t xml:space="preserve"> determines the proportion of the blending.</w:t>
      </w:r>
      <w:r w:rsidR="009F5525" w:rsidRPr="00B0046B">
        <w:t xml:space="preserve"> The value 0 indicates full transparency and the maximum representable value indicates full opacity.</w:t>
      </w:r>
    </w:p>
    <w:p w14:paraId="1DE4275B" w14:textId="77777777" w:rsidR="00D8357A" w:rsidRPr="00B0046B" w:rsidRDefault="001E6300" w:rsidP="00CA07BA">
      <w:r w:rsidRPr="00B0046B">
        <w:t>ExtendedHeight</w:t>
      </w:r>
      <w:r w:rsidR="00732539" w:rsidRPr="00B0046B">
        <w:t>[0]</w:t>
      </w:r>
      <w:r w:rsidR="00A33977" w:rsidRPr="00B0046B">
        <w:t xml:space="preserve"> is </w:t>
      </w:r>
      <w:r w:rsidR="00D8357A" w:rsidRPr="00B0046B">
        <w:t xml:space="preserve">referred to as </w:t>
      </w:r>
      <w:r w:rsidR="00A33977" w:rsidRPr="00B0046B">
        <w:t xml:space="preserve">the </w:t>
      </w:r>
      <w:r w:rsidR="005773CC" w:rsidRPr="00B0046B">
        <w:rPr>
          <w:i/>
        </w:rPr>
        <w:t>extended</w:t>
      </w:r>
      <w:r w:rsidR="00A33977" w:rsidRPr="00B0046B">
        <w:rPr>
          <w:i/>
        </w:rPr>
        <w:t xml:space="preserve"> image </w:t>
      </w:r>
      <w:r w:rsidR="00A33977" w:rsidRPr="00B0046B">
        <w:t>height</w:t>
      </w:r>
      <w:r w:rsidR="00D8357A" w:rsidRPr="00B0046B">
        <w:rPr>
          <w:i/>
        </w:rPr>
        <w:t>.</w:t>
      </w:r>
      <w:r w:rsidR="00A33977" w:rsidRPr="00B0046B">
        <w:t xml:space="preserve"> </w:t>
      </w:r>
      <w:r w:rsidR="00D8357A" w:rsidRPr="00B0046B">
        <w:t xml:space="preserve">It </w:t>
      </w:r>
      <w:r w:rsidR="004328ED" w:rsidRPr="00B0046B">
        <w:t>specifies</w:t>
      </w:r>
      <w:r w:rsidR="00A33977" w:rsidRPr="00B0046B">
        <w:t xml:space="preserve"> the </w:t>
      </w:r>
      <w:r w:rsidR="00A107EB" w:rsidRPr="00B0046B">
        <w:t xml:space="preserve">number of rows in the </w:t>
      </w:r>
      <w:r w:rsidR="00A107EB" w:rsidRPr="00B0046B">
        <w:rPr>
          <w:i/>
        </w:rPr>
        <w:t>luma</w:t>
      </w:r>
      <w:r w:rsidR="00A107EB" w:rsidRPr="00B0046B">
        <w:t xml:space="preserve"> array that are processed within the </w:t>
      </w:r>
      <w:r w:rsidR="00A107EB" w:rsidRPr="00B0046B">
        <w:rPr>
          <w:i/>
        </w:rPr>
        <w:t>decoding process</w:t>
      </w:r>
      <w:r w:rsidR="00D8357A" w:rsidRPr="00B0046B">
        <w:t>. Its value is set equal to</w:t>
      </w:r>
      <w:r w:rsidR="00070633" w:rsidRPr="00B0046B">
        <w:t xml:space="preserve"> HEIGHT_MINUS1 + 1 + TOP_MARGIN + BOTTOM_MARGIN</w:t>
      </w:r>
      <w:r w:rsidR="00D8357A" w:rsidRPr="00B0046B">
        <w:t>.</w:t>
      </w:r>
    </w:p>
    <w:p w14:paraId="1DE4275C" w14:textId="77777777" w:rsidR="00D8357A" w:rsidRPr="00B0046B" w:rsidRDefault="001E6300" w:rsidP="00CA07BA">
      <w:r w:rsidRPr="00B0046B">
        <w:t>ExtendedWidth</w:t>
      </w:r>
      <w:r w:rsidR="009629FF" w:rsidRPr="00B0046B">
        <w:t>[0]</w:t>
      </w:r>
      <w:r w:rsidR="00255792" w:rsidRPr="00B0046B">
        <w:t xml:space="preserve"> </w:t>
      </w:r>
      <w:r w:rsidR="00A33977" w:rsidRPr="00B0046B">
        <w:t xml:space="preserve">is </w:t>
      </w:r>
      <w:r w:rsidR="00D8357A" w:rsidRPr="00B0046B">
        <w:t xml:space="preserve">referred to as </w:t>
      </w:r>
      <w:r w:rsidR="00A33977" w:rsidRPr="00B0046B">
        <w:t xml:space="preserve">the </w:t>
      </w:r>
      <w:r w:rsidR="005773CC" w:rsidRPr="00B0046B">
        <w:rPr>
          <w:i/>
        </w:rPr>
        <w:t>extended</w:t>
      </w:r>
      <w:r w:rsidR="00A33977" w:rsidRPr="00B0046B">
        <w:rPr>
          <w:i/>
        </w:rPr>
        <w:t xml:space="preserve"> image </w:t>
      </w:r>
      <w:r w:rsidR="00A33977" w:rsidRPr="00B0046B">
        <w:t>width</w:t>
      </w:r>
      <w:r w:rsidR="00D8357A" w:rsidRPr="00B0046B">
        <w:rPr>
          <w:i/>
        </w:rPr>
        <w:t>.</w:t>
      </w:r>
      <w:r w:rsidR="00A33977" w:rsidRPr="00B0046B">
        <w:t xml:space="preserve"> </w:t>
      </w:r>
      <w:r w:rsidR="00D8357A" w:rsidRPr="00B0046B">
        <w:t xml:space="preserve">It </w:t>
      </w:r>
      <w:r w:rsidR="004328ED" w:rsidRPr="00B0046B">
        <w:t>specifies</w:t>
      </w:r>
      <w:r w:rsidR="00A33977" w:rsidRPr="00B0046B">
        <w:t xml:space="preserve"> the </w:t>
      </w:r>
      <w:r w:rsidR="00A107EB" w:rsidRPr="00B0046B">
        <w:t xml:space="preserve">number </w:t>
      </w:r>
      <w:r w:rsidR="00A33977" w:rsidRPr="00B0046B">
        <w:t>of column</w:t>
      </w:r>
      <w:r w:rsidR="00A107EB" w:rsidRPr="00B0046B">
        <w:t xml:space="preserve">s in the </w:t>
      </w:r>
      <w:r w:rsidR="00A107EB" w:rsidRPr="00B0046B">
        <w:rPr>
          <w:i/>
        </w:rPr>
        <w:t>luma</w:t>
      </w:r>
      <w:r w:rsidR="00A107EB" w:rsidRPr="00B0046B">
        <w:t xml:space="preserve"> array that are processed within the </w:t>
      </w:r>
      <w:r w:rsidR="00A107EB" w:rsidRPr="00B0046B">
        <w:rPr>
          <w:i/>
        </w:rPr>
        <w:t>decoding process</w:t>
      </w:r>
      <w:r w:rsidR="00A33977" w:rsidRPr="00B0046B">
        <w:t xml:space="preserve">. </w:t>
      </w:r>
      <w:r w:rsidR="00D8357A" w:rsidRPr="00B0046B">
        <w:t xml:space="preserve">Its value is set equal to </w:t>
      </w:r>
      <w:r w:rsidR="00070633" w:rsidRPr="00B0046B">
        <w:t>WIDTH_MINUS1 + 1 + LEFT_MARGIN + RIGHT_MARGIN</w:t>
      </w:r>
      <w:r w:rsidR="00D8357A" w:rsidRPr="00B0046B">
        <w:t>.</w:t>
      </w:r>
    </w:p>
    <w:p w14:paraId="1DE4275D" w14:textId="6863B73E" w:rsidR="00CA07BA" w:rsidRPr="00B0046B" w:rsidRDefault="00CA07BA" w:rsidP="00CA07BA">
      <w:r w:rsidRPr="00B0046B">
        <w:t xml:space="preserve">The </w:t>
      </w:r>
      <w:r w:rsidRPr="00B0046B">
        <w:rPr>
          <w:i/>
        </w:rPr>
        <w:t>chroma</w:t>
      </w:r>
      <w:r w:rsidRPr="00B0046B">
        <w:t xml:space="preserve"> </w:t>
      </w:r>
      <w:r w:rsidRPr="00B0046B">
        <w:rPr>
          <w:i/>
        </w:rPr>
        <w:t>component</w:t>
      </w:r>
      <w:r w:rsidRPr="00B0046B">
        <w:t xml:space="preserve"> </w:t>
      </w:r>
      <w:r w:rsidR="00D8357A" w:rsidRPr="00B0046B">
        <w:t xml:space="preserve">array </w:t>
      </w:r>
      <w:r w:rsidRPr="00B0046B">
        <w:t xml:space="preserve">sizes </w:t>
      </w:r>
      <w:r w:rsidR="00D8357A" w:rsidRPr="00B0046B">
        <w:t>are specified such that</w:t>
      </w:r>
      <w:r w:rsidRPr="00B0046B">
        <w:t xml:space="preserve"> </w:t>
      </w:r>
      <w:r w:rsidR="001E6300" w:rsidRPr="00B0046B">
        <w:t>ExtendedHeight</w:t>
      </w:r>
      <w:r w:rsidR="00A61122" w:rsidRPr="00B0046B">
        <w:t>[i]</w:t>
      </w:r>
      <w:r w:rsidR="00D8357A" w:rsidRPr="00B0046B">
        <w:t xml:space="preserve"> is equal to</w:t>
      </w:r>
      <w:r w:rsidR="00A33977" w:rsidRPr="00B0046B">
        <w:t xml:space="preserve"> </w:t>
      </w:r>
      <w:r w:rsidR="001E6300" w:rsidRPr="00B0046B">
        <w:t>ExtendedHeight</w:t>
      </w:r>
      <w:r w:rsidR="00A61122" w:rsidRPr="00B0046B">
        <w:t>[</w:t>
      </w:r>
      <w:r w:rsidR="00D8357A" w:rsidRPr="00B0046B">
        <w:t>1</w:t>
      </w:r>
      <w:r w:rsidR="00A61122" w:rsidRPr="00B0046B">
        <w:t>]</w:t>
      </w:r>
      <w:r w:rsidR="00A33977" w:rsidRPr="00B0046B">
        <w:rPr>
          <w:sz w:val="24"/>
          <w:szCs w:val="24"/>
          <w:vertAlign w:val="subscript"/>
        </w:rPr>
        <w:t xml:space="preserve"> </w:t>
      </w:r>
      <w:r w:rsidR="00A33977" w:rsidRPr="00B0046B">
        <w:t xml:space="preserve">and </w:t>
      </w:r>
      <w:r w:rsidR="001E6300" w:rsidRPr="00B0046B">
        <w:t>ExtendedWidth</w:t>
      </w:r>
      <w:r w:rsidR="00A61122" w:rsidRPr="00B0046B">
        <w:t>[i]</w:t>
      </w:r>
      <w:r w:rsidR="00A33977" w:rsidRPr="00B0046B">
        <w:t xml:space="preserve"> </w:t>
      </w:r>
      <w:r w:rsidR="00D8357A" w:rsidRPr="00B0046B">
        <w:t>is equal to</w:t>
      </w:r>
      <w:r w:rsidR="00A33977" w:rsidRPr="00B0046B">
        <w:t xml:space="preserve"> </w:t>
      </w:r>
      <w:r w:rsidR="001E6300" w:rsidRPr="00B0046B">
        <w:t>ExtendedWidth</w:t>
      </w:r>
      <w:r w:rsidR="00A61122" w:rsidRPr="00B0046B">
        <w:t>[</w:t>
      </w:r>
      <w:r w:rsidR="00D8357A" w:rsidRPr="00B0046B">
        <w:t>1</w:t>
      </w:r>
      <w:r w:rsidR="00A61122" w:rsidRPr="00B0046B">
        <w:t>]</w:t>
      </w:r>
      <w:r w:rsidR="00A33977" w:rsidRPr="00B0046B">
        <w:t xml:space="preserve"> for all i &gt; </w:t>
      </w:r>
      <w:r w:rsidR="00D8357A" w:rsidRPr="00B0046B">
        <w:t>1</w:t>
      </w:r>
      <w:r w:rsidRPr="00B0046B">
        <w:t xml:space="preserve">. </w:t>
      </w:r>
      <w:r w:rsidR="00493826" w:rsidRPr="00B0046B">
        <w:t>T</w:t>
      </w:r>
      <w:r w:rsidRPr="00B0046B">
        <w:t xml:space="preserve">he </w:t>
      </w:r>
      <w:r w:rsidR="006C5B78" w:rsidRPr="00B0046B">
        <w:t xml:space="preserve">values of ExtendedHeight[1] and ExtendedWidth[1] are specified in </w:t>
      </w:r>
      <w:r w:rsidR="008E5165" w:rsidRPr="004A4DE6">
        <w:fldChar w:fldCharType="begin" w:fldLock="1"/>
      </w:r>
      <w:r w:rsidR="006C5B78" w:rsidRPr="00B0046B">
        <w:instrText xml:space="preserve"> REF _Ref220381708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w:t>
      </w:r>
      <w:r w:rsidR="008E5165" w:rsidRPr="004A4DE6">
        <w:fldChar w:fldCharType="end"/>
      </w:r>
      <w:r w:rsidR="006C5B78" w:rsidRPr="00B0046B">
        <w:t>.</w:t>
      </w:r>
    </w:p>
    <w:p w14:paraId="1DE4275E" w14:textId="77777777" w:rsidR="006F50EC" w:rsidRPr="00B0046B" w:rsidRDefault="006F50EC" w:rsidP="006F50EC">
      <w:pPr>
        <w:pStyle w:val="TableTitle"/>
        <w:keepLines/>
        <w:outlineLvl w:val="0"/>
      </w:pPr>
      <w:bookmarkStart w:id="223" w:name="_Ref220381708"/>
      <w:bookmarkStart w:id="224" w:name="_Toc257211990"/>
      <w:bookmarkStart w:id="225" w:name="_Toc46229887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w:t>
      </w:r>
      <w:r w:rsidR="008E5165" w:rsidRPr="004A4DE6">
        <w:rPr>
          <w:noProof/>
        </w:rPr>
        <w:fldChar w:fldCharType="end"/>
      </w:r>
      <w:bookmarkEnd w:id="223"/>
      <w:r w:rsidRPr="00B0046B">
        <w:t> – Pseudocode to calculate chroma component array sizes</w:t>
      </w:r>
      <w:bookmarkEnd w:id="224"/>
      <w:bookmarkEnd w:id="225"/>
    </w:p>
    <w:p w14:paraId="1DE4275F" w14:textId="77777777" w:rsidR="006F50EC" w:rsidRPr="00B0046B" w:rsidRDefault="006F50EC" w:rsidP="006F50EC">
      <w:pPr>
        <w:pStyle w:val="Blanc"/>
        <w:rPr>
          <w:lang w:val="en-GB"/>
        </w:rPr>
      </w:pPr>
    </w:p>
    <w:tbl>
      <w:tblPr>
        <w:tblW w:w="8298"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228"/>
        <w:gridCol w:w="2070"/>
      </w:tblGrid>
      <w:tr w:rsidR="006F50EC" w:rsidRPr="00B0046B" w14:paraId="1DE42762" w14:textId="77777777">
        <w:trPr>
          <w:trHeight w:val="216"/>
          <w:jc w:val="center"/>
        </w:trPr>
        <w:tc>
          <w:tcPr>
            <w:tcW w:w="6228" w:type="dxa"/>
            <w:tcBorders>
              <w:top w:val="single" w:sz="12" w:space="0" w:color="000000"/>
              <w:bottom w:val="single" w:sz="12" w:space="0" w:color="000000"/>
              <w:right w:val="single" w:sz="6" w:space="0" w:color="000000"/>
            </w:tcBorders>
            <w:shd w:val="clear" w:color="000080" w:fill="FFFFFF"/>
          </w:tcPr>
          <w:p w14:paraId="1DE42760" w14:textId="77777777" w:rsidR="006F50EC" w:rsidRPr="00B0046B" w:rsidRDefault="006F50EC" w:rsidP="006F50EC">
            <w:pPr>
              <w:pStyle w:val="TableText"/>
              <w:rPr>
                <w:b/>
                <w:bCs/>
              </w:rPr>
            </w:pPr>
            <w:r w:rsidRPr="00B0046B">
              <w:rPr>
                <w:b/>
                <w:bCs/>
              </w:rPr>
              <w:t>CalculateChromaComponentArraySizes( ) {</w:t>
            </w:r>
          </w:p>
        </w:tc>
        <w:tc>
          <w:tcPr>
            <w:tcW w:w="2070" w:type="dxa"/>
            <w:tcBorders>
              <w:top w:val="single" w:sz="12" w:space="0" w:color="000000"/>
              <w:left w:val="single" w:sz="6" w:space="0" w:color="000000"/>
              <w:bottom w:val="single" w:sz="12" w:space="0" w:color="000000"/>
            </w:tcBorders>
            <w:shd w:val="clear" w:color="000080" w:fill="FFFFFF"/>
          </w:tcPr>
          <w:p w14:paraId="1DE42761" w14:textId="77777777" w:rsidR="006F50EC" w:rsidRPr="00B0046B" w:rsidRDefault="006F50EC" w:rsidP="006869E8">
            <w:pPr>
              <w:pStyle w:val="TableText"/>
              <w:jc w:val="center"/>
              <w:rPr>
                <w:b/>
                <w:bCs/>
                <w:iCs/>
              </w:rPr>
            </w:pPr>
            <w:r w:rsidRPr="00B0046B">
              <w:rPr>
                <w:b/>
                <w:bCs/>
                <w:iCs/>
              </w:rPr>
              <w:t>Reference</w:t>
            </w:r>
          </w:p>
        </w:tc>
      </w:tr>
      <w:tr w:rsidR="006F50EC" w:rsidRPr="00B0046B" w14:paraId="1DE42765"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63" w14:textId="77777777" w:rsidR="006F50EC" w:rsidRPr="00B0046B" w:rsidRDefault="006F50EC" w:rsidP="006C5B78">
            <w:pPr>
              <w:pStyle w:val="TableText"/>
            </w:pPr>
            <w:r w:rsidRPr="00B0046B">
              <w:tab/>
              <w:t>if (INTERNAL_CLR_FMT =</w:t>
            </w:r>
            <w:r w:rsidR="00EB72F1" w:rsidRPr="00B0046B">
              <w:t> </w:t>
            </w:r>
            <w:r w:rsidRPr="00B0046B">
              <w:t>= YUV420) {</w:t>
            </w:r>
          </w:p>
        </w:tc>
        <w:tc>
          <w:tcPr>
            <w:tcW w:w="2070" w:type="dxa"/>
            <w:tcBorders>
              <w:top w:val="single" w:sz="6" w:space="0" w:color="000000"/>
              <w:left w:val="single" w:sz="6" w:space="0" w:color="000000"/>
              <w:bottom w:val="single" w:sz="6" w:space="0" w:color="000000"/>
            </w:tcBorders>
            <w:shd w:val="clear" w:color="C0C0C0" w:fill="FFFFFF"/>
          </w:tcPr>
          <w:p w14:paraId="1DE42764" w14:textId="77777777" w:rsidR="006F50EC" w:rsidRPr="00B0046B" w:rsidRDefault="006F50EC" w:rsidP="006869E8">
            <w:pPr>
              <w:pStyle w:val="TableText"/>
              <w:jc w:val="center"/>
            </w:pPr>
          </w:p>
        </w:tc>
      </w:tr>
      <w:tr w:rsidR="006F50EC" w:rsidRPr="00B0046B" w14:paraId="1DE42768"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66" w14:textId="77777777" w:rsidR="006F50EC" w:rsidRPr="00B0046B" w:rsidRDefault="006F50EC"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ExtendedHeight[1] = ExtendedHeight[0]</w:t>
            </w:r>
            <w:r w:rsidR="006C7D14" w:rsidRPr="00B0046B">
              <w:t> </w:t>
            </w:r>
            <w:r w:rsidR="00EB72F1" w:rsidRPr="00B0046B">
              <w:t>/</w:t>
            </w:r>
            <w:r w:rsidR="006C7D14" w:rsidRPr="00B0046B">
              <w:t> </w:t>
            </w:r>
            <w:r w:rsidR="00EB72F1" w:rsidRPr="00B0046B">
              <w:t>2</w:t>
            </w:r>
          </w:p>
        </w:tc>
        <w:tc>
          <w:tcPr>
            <w:tcW w:w="2070" w:type="dxa"/>
            <w:tcBorders>
              <w:top w:val="single" w:sz="6" w:space="0" w:color="000000"/>
              <w:left w:val="single" w:sz="6" w:space="0" w:color="000000"/>
              <w:bottom w:val="single" w:sz="6" w:space="0" w:color="000000"/>
            </w:tcBorders>
            <w:shd w:val="clear" w:color="C0C0C0" w:fill="FFFFFF"/>
          </w:tcPr>
          <w:p w14:paraId="1DE42767" w14:textId="77777777" w:rsidR="006F50EC" w:rsidRPr="00B0046B" w:rsidRDefault="006F50EC" w:rsidP="006869E8">
            <w:pPr>
              <w:pStyle w:val="TableText"/>
              <w:jc w:val="center"/>
            </w:pPr>
          </w:p>
        </w:tc>
      </w:tr>
      <w:tr w:rsidR="006F50EC" w:rsidRPr="00B0046B" w14:paraId="1DE4276B"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69" w14:textId="77777777" w:rsidR="006F50EC" w:rsidRPr="00B0046B" w:rsidRDefault="006F50EC"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ExtendedWidth[1] = ExtendedWidth[0]</w:t>
            </w:r>
            <w:r w:rsidR="006C7D14" w:rsidRPr="00B0046B">
              <w:t> </w:t>
            </w:r>
            <w:r w:rsidR="00EB72F1" w:rsidRPr="00B0046B">
              <w:t>/</w:t>
            </w:r>
            <w:r w:rsidR="006C7D14" w:rsidRPr="00B0046B">
              <w:t> </w:t>
            </w:r>
            <w:r w:rsidR="00EB72F1" w:rsidRPr="00B0046B">
              <w:t>2</w:t>
            </w:r>
          </w:p>
        </w:tc>
        <w:tc>
          <w:tcPr>
            <w:tcW w:w="2070" w:type="dxa"/>
            <w:tcBorders>
              <w:top w:val="single" w:sz="6" w:space="0" w:color="000000"/>
              <w:left w:val="single" w:sz="6" w:space="0" w:color="000000"/>
              <w:bottom w:val="single" w:sz="6" w:space="0" w:color="000000"/>
            </w:tcBorders>
            <w:shd w:val="clear" w:color="C0C0C0" w:fill="FFFFFF"/>
          </w:tcPr>
          <w:p w14:paraId="1DE4276A" w14:textId="77777777" w:rsidR="006F50EC" w:rsidRPr="00B0046B" w:rsidRDefault="006F50EC" w:rsidP="006869E8">
            <w:pPr>
              <w:pStyle w:val="TableText"/>
              <w:jc w:val="center"/>
            </w:pPr>
          </w:p>
        </w:tc>
      </w:tr>
      <w:tr w:rsidR="00EB72F1" w:rsidRPr="00B0046B" w14:paraId="1DE4276E"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6C" w14:textId="77777777" w:rsidR="00EB72F1" w:rsidRPr="00B0046B" w:rsidRDefault="00EB72F1"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06E3D" w:rsidRPr="00B0046B">
              <w:t xml:space="preserve">} </w:t>
            </w:r>
            <w:r w:rsidRPr="00B0046B">
              <w:t>else if (INTERNAL_CLR_FMT = = YUV422) {</w:t>
            </w:r>
          </w:p>
        </w:tc>
        <w:tc>
          <w:tcPr>
            <w:tcW w:w="2070" w:type="dxa"/>
            <w:tcBorders>
              <w:top w:val="single" w:sz="6" w:space="0" w:color="000000"/>
              <w:left w:val="single" w:sz="6" w:space="0" w:color="000000"/>
              <w:bottom w:val="single" w:sz="6" w:space="0" w:color="000000"/>
            </w:tcBorders>
            <w:shd w:val="clear" w:color="C0C0C0" w:fill="FFFFFF"/>
          </w:tcPr>
          <w:p w14:paraId="1DE4276D" w14:textId="77777777" w:rsidR="00EB72F1" w:rsidRPr="00B0046B" w:rsidRDefault="00EB72F1" w:rsidP="006869E8">
            <w:pPr>
              <w:pStyle w:val="TableText"/>
              <w:jc w:val="center"/>
            </w:pPr>
          </w:p>
        </w:tc>
      </w:tr>
      <w:tr w:rsidR="00EB72F1" w:rsidRPr="00B0046B" w14:paraId="1DE42771"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6F" w14:textId="77777777" w:rsidR="00EB72F1" w:rsidRPr="00B0046B" w:rsidRDefault="00EB72F1" w:rsidP="00EB72F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ExtendedHeight[1] = ExtendedHeight[0]</w:t>
            </w:r>
          </w:p>
        </w:tc>
        <w:tc>
          <w:tcPr>
            <w:tcW w:w="2070" w:type="dxa"/>
            <w:tcBorders>
              <w:top w:val="single" w:sz="6" w:space="0" w:color="000000"/>
              <w:left w:val="single" w:sz="6" w:space="0" w:color="000000"/>
              <w:bottom w:val="single" w:sz="6" w:space="0" w:color="000000"/>
            </w:tcBorders>
            <w:shd w:val="clear" w:color="C0C0C0" w:fill="FFFFFF"/>
          </w:tcPr>
          <w:p w14:paraId="1DE42770" w14:textId="77777777" w:rsidR="00EB72F1" w:rsidRPr="00B0046B" w:rsidRDefault="00EB72F1" w:rsidP="006869E8">
            <w:pPr>
              <w:pStyle w:val="TableText"/>
              <w:jc w:val="center"/>
            </w:pPr>
          </w:p>
        </w:tc>
      </w:tr>
      <w:tr w:rsidR="00EB72F1" w:rsidRPr="00B0046B" w14:paraId="1DE42774"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72" w14:textId="77777777" w:rsidR="00EB72F1" w:rsidRPr="00B0046B" w:rsidRDefault="00EB72F1" w:rsidP="006C7D1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ExtendedWidth[1] = ExtendedWidth[0]</w:t>
            </w:r>
            <w:r w:rsidR="006C7D14" w:rsidRPr="00B0046B">
              <w:t> </w:t>
            </w:r>
            <w:r w:rsidRPr="00B0046B">
              <w:t>/</w:t>
            </w:r>
            <w:r w:rsidR="006C7D14" w:rsidRPr="00B0046B">
              <w:t> </w:t>
            </w:r>
            <w:r w:rsidRPr="00B0046B">
              <w:t>2</w:t>
            </w:r>
          </w:p>
        </w:tc>
        <w:tc>
          <w:tcPr>
            <w:tcW w:w="2070" w:type="dxa"/>
            <w:tcBorders>
              <w:top w:val="single" w:sz="6" w:space="0" w:color="000000"/>
              <w:left w:val="single" w:sz="6" w:space="0" w:color="000000"/>
              <w:bottom w:val="single" w:sz="6" w:space="0" w:color="000000"/>
            </w:tcBorders>
            <w:shd w:val="clear" w:color="C0C0C0" w:fill="FFFFFF"/>
          </w:tcPr>
          <w:p w14:paraId="1DE42773" w14:textId="77777777" w:rsidR="00EB72F1" w:rsidRPr="00B0046B" w:rsidRDefault="00EB72F1" w:rsidP="006869E8">
            <w:pPr>
              <w:pStyle w:val="TableText"/>
              <w:jc w:val="center"/>
            </w:pPr>
          </w:p>
        </w:tc>
      </w:tr>
      <w:tr w:rsidR="006C5B78" w:rsidRPr="00B0046B" w14:paraId="1DE42777"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75" w14:textId="77777777" w:rsidR="006C5B78" w:rsidRPr="00B0046B" w:rsidRDefault="006C5B78" w:rsidP="006C5B7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06E3D" w:rsidRPr="00B0046B">
              <w:t xml:space="preserve">} </w:t>
            </w:r>
            <w:r w:rsidRPr="00B0046B">
              <w:t>else {</w:t>
            </w:r>
          </w:p>
        </w:tc>
        <w:tc>
          <w:tcPr>
            <w:tcW w:w="2070" w:type="dxa"/>
            <w:tcBorders>
              <w:top w:val="single" w:sz="6" w:space="0" w:color="000000"/>
              <w:left w:val="single" w:sz="6" w:space="0" w:color="000000"/>
              <w:bottom w:val="single" w:sz="6" w:space="0" w:color="000000"/>
            </w:tcBorders>
            <w:shd w:val="clear" w:color="C0C0C0" w:fill="FFFFFF"/>
          </w:tcPr>
          <w:p w14:paraId="1DE42776" w14:textId="77777777" w:rsidR="006C5B78" w:rsidRPr="00B0046B" w:rsidRDefault="006C5B78" w:rsidP="006869E8">
            <w:pPr>
              <w:pStyle w:val="TableText"/>
              <w:jc w:val="center"/>
            </w:pPr>
          </w:p>
        </w:tc>
      </w:tr>
      <w:tr w:rsidR="006C5B78" w:rsidRPr="00B0046B" w14:paraId="1DE4277A"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78" w14:textId="77777777" w:rsidR="006C5B78" w:rsidRPr="00B0046B" w:rsidRDefault="006C5B78"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ExtendedHeight[1] = ExtendedHeight[0]</w:t>
            </w:r>
          </w:p>
        </w:tc>
        <w:tc>
          <w:tcPr>
            <w:tcW w:w="2070" w:type="dxa"/>
            <w:tcBorders>
              <w:top w:val="single" w:sz="6" w:space="0" w:color="000000"/>
              <w:left w:val="single" w:sz="6" w:space="0" w:color="000000"/>
              <w:bottom w:val="single" w:sz="6" w:space="0" w:color="000000"/>
            </w:tcBorders>
            <w:shd w:val="clear" w:color="C0C0C0" w:fill="FFFFFF"/>
          </w:tcPr>
          <w:p w14:paraId="1DE42779" w14:textId="77777777" w:rsidR="006C5B78" w:rsidRPr="00B0046B" w:rsidRDefault="006C5B78" w:rsidP="006869E8">
            <w:pPr>
              <w:pStyle w:val="TableText"/>
              <w:jc w:val="center"/>
            </w:pPr>
          </w:p>
        </w:tc>
      </w:tr>
      <w:tr w:rsidR="006C5B78" w:rsidRPr="00B0046B" w14:paraId="1DE4277D"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7B" w14:textId="77777777" w:rsidR="006C5B78" w:rsidRPr="00B0046B" w:rsidRDefault="006C5B78"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ExtendedWidth[1] = ExtendedWidth[0]</w:t>
            </w:r>
          </w:p>
        </w:tc>
        <w:tc>
          <w:tcPr>
            <w:tcW w:w="2070" w:type="dxa"/>
            <w:tcBorders>
              <w:top w:val="single" w:sz="6" w:space="0" w:color="000000"/>
              <w:left w:val="single" w:sz="6" w:space="0" w:color="000000"/>
              <w:bottom w:val="single" w:sz="6" w:space="0" w:color="000000"/>
            </w:tcBorders>
            <w:shd w:val="clear" w:color="C0C0C0" w:fill="FFFFFF"/>
          </w:tcPr>
          <w:p w14:paraId="1DE4277C" w14:textId="77777777" w:rsidR="006C5B78" w:rsidRPr="00B0046B" w:rsidRDefault="006C5B78" w:rsidP="006869E8">
            <w:pPr>
              <w:pStyle w:val="TableText"/>
              <w:jc w:val="center"/>
            </w:pPr>
          </w:p>
        </w:tc>
      </w:tr>
      <w:tr w:rsidR="006C5B78" w:rsidRPr="00B0046B" w14:paraId="1DE42780" w14:textId="77777777">
        <w:trPr>
          <w:trHeight w:val="216"/>
          <w:jc w:val="center"/>
        </w:trPr>
        <w:tc>
          <w:tcPr>
            <w:tcW w:w="6228" w:type="dxa"/>
            <w:tcBorders>
              <w:top w:val="single" w:sz="6" w:space="0" w:color="000000"/>
              <w:bottom w:val="single" w:sz="6" w:space="0" w:color="000000"/>
              <w:right w:val="single" w:sz="6" w:space="0" w:color="000000"/>
            </w:tcBorders>
            <w:shd w:val="clear" w:color="C0C0C0" w:fill="FFFFFF"/>
          </w:tcPr>
          <w:p w14:paraId="1DE4277E" w14:textId="77777777" w:rsidR="006C5B78" w:rsidRPr="00B0046B" w:rsidRDefault="006C5B78"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070" w:type="dxa"/>
            <w:tcBorders>
              <w:top w:val="single" w:sz="6" w:space="0" w:color="000000"/>
              <w:left w:val="single" w:sz="6" w:space="0" w:color="000000"/>
              <w:bottom w:val="single" w:sz="6" w:space="0" w:color="000000"/>
            </w:tcBorders>
            <w:shd w:val="clear" w:color="C0C0C0" w:fill="FFFFFF"/>
          </w:tcPr>
          <w:p w14:paraId="1DE4277F" w14:textId="77777777" w:rsidR="006C5B78" w:rsidRPr="00B0046B" w:rsidRDefault="006C5B78" w:rsidP="006869E8">
            <w:pPr>
              <w:pStyle w:val="TableText"/>
              <w:jc w:val="center"/>
            </w:pPr>
          </w:p>
        </w:tc>
      </w:tr>
      <w:tr w:rsidR="006C5B78" w:rsidRPr="00B0046B" w14:paraId="1DE42783" w14:textId="77777777">
        <w:trPr>
          <w:trHeight w:val="216"/>
          <w:jc w:val="center"/>
        </w:trPr>
        <w:tc>
          <w:tcPr>
            <w:tcW w:w="6228" w:type="dxa"/>
            <w:tcBorders>
              <w:top w:val="single" w:sz="6" w:space="0" w:color="000000"/>
              <w:bottom w:val="single" w:sz="12" w:space="0" w:color="000000"/>
              <w:right w:val="single" w:sz="6" w:space="0" w:color="000000"/>
            </w:tcBorders>
            <w:shd w:val="clear" w:color="C0C0C0" w:fill="FFFFFF"/>
          </w:tcPr>
          <w:p w14:paraId="1DE42781" w14:textId="77777777" w:rsidR="006C5B78" w:rsidRPr="00B0046B" w:rsidRDefault="006C5B78" w:rsidP="006869E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070" w:type="dxa"/>
            <w:tcBorders>
              <w:top w:val="single" w:sz="6" w:space="0" w:color="000000"/>
              <w:left w:val="single" w:sz="6" w:space="0" w:color="000000"/>
              <w:bottom w:val="single" w:sz="12" w:space="0" w:color="000000"/>
            </w:tcBorders>
            <w:shd w:val="clear" w:color="C0C0C0" w:fill="FFFFFF"/>
          </w:tcPr>
          <w:p w14:paraId="1DE42782" w14:textId="77777777" w:rsidR="006C5B78" w:rsidRPr="00B0046B" w:rsidRDefault="006C5B78" w:rsidP="006869E8">
            <w:pPr>
              <w:pStyle w:val="TableText"/>
              <w:jc w:val="center"/>
            </w:pPr>
          </w:p>
        </w:tc>
      </w:tr>
    </w:tbl>
    <w:p w14:paraId="1DE42784" w14:textId="77777777" w:rsidR="00CA07BA" w:rsidRPr="00B0046B" w:rsidRDefault="006B1916" w:rsidP="000B047E">
      <w:pPr>
        <w:pStyle w:val="Heading2"/>
      </w:pPr>
      <w:bookmarkStart w:id="226" w:name="_Toc200285590"/>
      <w:bookmarkStart w:id="227" w:name="_Toc200285591"/>
      <w:bookmarkStart w:id="228" w:name="_Ref185139537"/>
      <w:bookmarkStart w:id="229" w:name="_Toc226984066"/>
      <w:bookmarkStart w:id="230" w:name="_Toc462298579"/>
      <w:bookmarkEnd w:id="226"/>
      <w:bookmarkEnd w:id="227"/>
      <w:r w:rsidRPr="00B0046B">
        <w:t>Image w</w:t>
      </w:r>
      <w:r w:rsidR="009B01F6" w:rsidRPr="00B0046B">
        <w:t>indowing</w:t>
      </w:r>
      <w:bookmarkEnd w:id="228"/>
      <w:bookmarkEnd w:id="229"/>
      <w:bookmarkEnd w:id="230"/>
    </w:p>
    <w:p w14:paraId="1DE42785" w14:textId="6251097E" w:rsidR="009B01F6" w:rsidRPr="00B0046B" w:rsidRDefault="002C7C9D">
      <w:r w:rsidRPr="00B0046B">
        <w:rPr>
          <w:i/>
        </w:rPr>
        <w:t>Image</w:t>
      </w:r>
      <w:r w:rsidR="009B01F6" w:rsidRPr="00B0046B">
        <w:t xml:space="preserve"> </w:t>
      </w:r>
      <w:r w:rsidR="009B01F6" w:rsidRPr="00B0046B">
        <w:rPr>
          <w:i/>
        </w:rPr>
        <w:t>windowing</w:t>
      </w:r>
      <w:r w:rsidR="009B01F6" w:rsidRPr="00B0046B">
        <w:t xml:space="preserve"> is specified by four </w:t>
      </w:r>
      <w:r w:rsidRPr="00B0046B">
        <w:t>syntax elements</w:t>
      </w:r>
      <w:r w:rsidR="009B01F6" w:rsidRPr="00B0046B">
        <w:t xml:space="preserve">: </w:t>
      </w:r>
      <w:r w:rsidRPr="00B0046B">
        <w:t>TOP_MARGIN</w:t>
      </w:r>
      <w:r w:rsidR="009B01F6" w:rsidRPr="00B0046B">
        <w:t xml:space="preserve">, </w:t>
      </w:r>
      <w:r w:rsidRPr="00B0046B">
        <w:t>BOTTOM_MARGIN</w:t>
      </w:r>
      <w:r w:rsidR="009B01F6" w:rsidRPr="00B0046B">
        <w:t xml:space="preserve">, </w:t>
      </w:r>
      <w:r w:rsidRPr="00B0046B">
        <w:t xml:space="preserve">RIGHT_MARGIN, </w:t>
      </w:r>
      <w:r w:rsidR="009B01F6" w:rsidRPr="00B0046B">
        <w:t xml:space="preserve">and </w:t>
      </w:r>
      <w:r w:rsidRPr="00B0046B">
        <w:t>LEFT_MARGIN</w:t>
      </w:r>
      <w:r w:rsidR="009B01F6" w:rsidRPr="00B0046B">
        <w:t xml:space="preserve">. These </w:t>
      </w:r>
      <w:r w:rsidRPr="00B0046B">
        <w:t xml:space="preserve">syntax elements determine </w:t>
      </w:r>
      <w:r w:rsidR="009B01F6" w:rsidRPr="00B0046B">
        <w:t xml:space="preserve">the columns and rows of the </w:t>
      </w:r>
      <w:r w:rsidRPr="00B0046B">
        <w:rPr>
          <w:i/>
        </w:rPr>
        <w:t>extended image</w:t>
      </w:r>
      <w:r w:rsidRPr="00B0046B">
        <w:t xml:space="preserve"> </w:t>
      </w:r>
      <w:r w:rsidR="009B01F6" w:rsidRPr="00B0046B">
        <w:t>that are not present in the output</w:t>
      </w:r>
      <w:r w:rsidRPr="00B0046B">
        <w:t xml:space="preserve"> </w:t>
      </w:r>
      <w:r w:rsidRPr="00B0046B">
        <w:rPr>
          <w:i/>
        </w:rPr>
        <w:t>image</w:t>
      </w:r>
      <w:r w:rsidR="009B01F6" w:rsidRPr="00B0046B">
        <w:t xml:space="preserve">. With respect to a </w:t>
      </w:r>
      <w:r w:rsidR="009B01F6" w:rsidRPr="00B0046B">
        <w:rPr>
          <w:i/>
        </w:rPr>
        <w:t>raster scan ordering</w:t>
      </w:r>
      <w:r w:rsidR="00C85770" w:rsidRPr="00B0046B">
        <w:t xml:space="preserve"> in the </w:t>
      </w:r>
      <w:r w:rsidR="00C85770" w:rsidRPr="00B0046B">
        <w:rPr>
          <w:i/>
        </w:rPr>
        <w:t>luma</w:t>
      </w:r>
      <w:r w:rsidR="00C85770" w:rsidRPr="00B0046B">
        <w:t xml:space="preserve"> array of an </w:t>
      </w:r>
      <w:r w:rsidR="00C85770" w:rsidRPr="00B0046B">
        <w:rPr>
          <w:i/>
        </w:rPr>
        <w:t>image plane</w:t>
      </w:r>
      <w:r w:rsidR="009B01F6" w:rsidRPr="00B0046B">
        <w:t xml:space="preserve">, the first </w:t>
      </w:r>
      <w:r w:rsidR="00C85770" w:rsidRPr="00B0046B">
        <w:t>TOP_MARGIN</w:t>
      </w:r>
      <w:r w:rsidR="009B01F6" w:rsidRPr="00B0046B">
        <w:t xml:space="preserve"> rows are not output, nor are the last </w:t>
      </w:r>
      <w:r w:rsidR="00C85770" w:rsidRPr="00B0046B">
        <w:t>BOTTOM_MARGIN</w:t>
      </w:r>
      <w:r w:rsidR="009B01F6" w:rsidRPr="00B0046B">
        <w:t xml:space="preserve"> rows; also, the first </w:t>
      </w:r>
      <w:r w:rsidR="00C85770" w:rsidRPr="00B0046B">
        <w:t>LEFT_MARGIN</w:t>
      </w:r>
      <w:r w:rsidR="009B01F6" w:rsidRPr="00B0046B">
        <w:t xml:space="preserve"> columns are not output, nor are the last </w:t>
      </w:r>
      <w:r w:rsidR="00C85770" w:rsidRPr="00B0046B">
        <w:t>RIGHT_MARGIN</w:t>
      </w:r>
      <w:r w:rsidR="009B01F6" w:rsidRPr="00B0046B">
        <w:t xml:space="preserve"> columns of the </w:t>
      </w:r>
      <w:r w:rsidR="009B01F6" w:rsidRPr="00B0046B">
        <w:rPr>
          <w:i/>
        </w:rPr>
        <w:t>luma</w:t>
      </w:r>
      <w:r w:rsidR="009B01F6" w:rsidRPr="00B0046B">
        <w:t xml:space="preserve"> </w:t>
      </w:r>
      <w:r w:rsidR="009B01F6" w:rsidRPr="00B0046B">
        <w:rPr>
          <w:i/>
        </w:rPr>
        <w:t>component</w:t>
      </w:r>
      <w:r w:rsidR="009B01F6" w:rsidRPr="00B0046B">
        <w:t xml:space="preserve">. Similarly, the </w:t>
      </w:r>
      <w:r w:rsidR="00951A8C" w:rsidRPr="00B0046B">
        <w:rPr>
          <w:i/>
        </w:rPr>
        <w:t>spatially co</w:t>
      </w:r>
      <w:r w:rsidR="00367706" w:rsidRPr="00B0046B">
        <w:rPr>
          <w:i/>
        </w:rPr>
        <w:t>-</w:t>
      </w:r>
      <w:r w:rsidR="00951A8C" w:rsidRPr="00B0046B">
        <w:rPr>
          <w:i/>
        </w:rPr>
        <w:t>located</w:t>
      </w:r>
      <w:r w:rsidR="00951A8C" w:rsidRPr="00B0046B">
        <w:t xml:space="preserve"> </w:t>
      </w:r>
      <w:r w:rsidR="009B01F6" w:rsidRPr="00B0046B">
        <w:t>portions</w:t>
      </w:r>
      <w:r w:rsidR="00E4381E" w:rsidRPr="00B0046B">
        <w:t xml:space="preserve"> </w:t>
      </w:r>
      <w:r w:rsidR="009B01F6" w:rsidRPr="00B0046B">
        <w:t xml:space="preserve">of the </w:t>
      </w:r>
      <w:r w:rsidR="009B01F6" w:rsidRPr="00B0046B">
        <w:rPr>
          <w:i/>
        </w:rPr>
        <w:t>chroma</w:t>
      </w:r>
      <w:r w:rsidR="009B01F6" w:rsidRPr="00B0046B">
        <w:t xml:space="preserve"> </w:t>
      </w:r>
      <w:r w:rsidR="009B01F6" w:rsidRPr="00B0046B">
        <w:rPr>
          <w:i/>
        </w:rPr>
        <w:t>components</w:t>
      </w:r>
      <w:r w:rsidR="009B01F6" w:rsidRPr="00B0046B">
        <w:t xml:space="preserve"> are not output, in a manner that retains the ratios between the sizes of the arrays for the </w:t>
      </w:r>
      <w:r w:rsidR="009B01F6" w:rsidRPr="00B0046B">
        <w:rPr>
          <w:i/>
        </w:rPr>
        <w:t>chroma</w:t>
      </w:r>
      <w:r w:rsidR="009B01F6" w:rsidRPr="00B0046B">
        <w:t xml:space="preserve"> </w:t>
      </w:r>
      <w:r w:rsidR="009B01F6" w:rsidRPr="00B0046B">
        <w:rPr>
          <w:i/>
        </w:rPr>
        <w:t>components</w:t>
      </w:r>
      <w:r w:rsidR="009B01F6" w:rsidRPr="00B0046B">
        <w:t xml:space="preserve"> and that of the </w:t>
      </w:r>
      <w:r w:rsidR="009B01F6" w:rsidRPr="00B0046B">
        <w:rPr>
          <w:i/>
        </w:rPr>
        <w:t>luma</w:t>
      </w:r>
      <w:r w:rsidR="009B01F6" w:rsidRPr="00B0046B">
        <w:t xml:space="preserve"> </w:t>
      </w:r>
      <w:r w:rsidR="009B01F6" w:rsidRPr="00B0046B">
        <w:rPr>
          <w:i/>
        </w:rPr>
        <w:t>component</w:t>
      </w:r>
      <w:r w:rsidR="009B01F6" w:rsidRPr="00B0046B">
        <w:t xml:space="preserve">, as specified in </w:t>
      </w:r>
      <w:r w:rsidR="008E5165" w:rsidRPr="004A4DE6">
        <w:fldChar w:fldCharType="begin" w:fldLock="1"/>
      </w:r>
      <w:r w:rsidR="003E6CC1" w:rsidRPr="00B0046B">
        <w:instrText xml:space="preserve"> REF _Ref185139658 \r \h </w:instrText>
      </w:r>
      <w:r w:rsidR="00B0046B" w:rsidRPr="00786941">
        <w:instrText xml:space="preserve"> \* MERGEFORMAT </w:instrText>
      </w:r>
      <w:r w:rsidR="008E5165" w:rsidRPr="004A4DE6">
        <w:fldChar w:fldCharType="separate"/>
      </w:r>
      <w:r w:rsidR="00414D7D" w:rsidRPr="00B0046B">
        <w:t>6.2</w:t>
      </w:r>
      <w:r w:rsidR="008E5165" w:rsidRPr="004A4DE6">
        <w:fldChar w:fldCharType="end"/>
      </w:r>
      <w:r w:rsidR="009B01F6" w:rsidRPr="00B0046B">
        <w:t>.</w:t>
      </w:r>
    </w:p>
    <w:p w14:paraId="1DE42786" w14:textId="77777777" w:rsidR="006B1916" w:rsidRPr="00B0046B" w:rsidRDefault="006B1916" w:rsidP="000B047E">
      <w:pPr>
        <w:pStyle w:val="Heading2"/>
      </w:pPr>
      <w:bookmarkStart w:id="231" w:name="_Ref185139542"/>
      <w:bookmarkStart w:id="232" w:name="_Ref185240706"/>
      <w:bookmarkStart w:id="233" w:name="_Toc226984067"/>
      <w:bookmarkStart w:id="234" w:name="_Toc462298580"/>
      <w:r w:rsidRPr="00B0046B">
        <w:t>Image partitioning</w:t>
      </w:r>
      <w:bookmarkEnd w:id="231"/>
      <w:bookmarkEnd w:id="232"/>
      <w:bookmarkEnd w:id="233"/>
      <w:bookmarkEnd w:id="234"/>
    </w:p>
    <w:p w14:paraId="1DE42787" w14:textId="77777777" w:rsidR="006B1916" w:rsidRPr="00B0046B" w:rsidRDefault="00241902" w:rsidP="006B1916">
      <w:r w:rsidRPr="00B0046B">
        <w:t xml:space="preserve">The </w:t>
      </w:r>
      <w:r w:rsidRPr="00B0046B">
        <w:rPr>
          <w:i/>
        </w:rPr>
        <w:t>luma</w:t>
      </w:r>
      <w:r w:rsidRPr="00B0046B">
        <w:t xml:space="preserve"> </w:t>
      </w:r>
      <w:r w:rsidRPr="00B0046B">
        <w:rPr>
          <w:i/>
        </w:rPr>
        <w:t>component</w:t>
      </w:r>
      <w:r w:rsidRPr="00B0046B">
        <w:t xml:space="preserve"> is</w:t>
      </w:r>
      <w:r w:rsidR="006B1916" w:rsidRPr="00B0046B">
        <w:t xml:space="preserve"> partitioned horizontally and vertically into an integer number of 16</w:t>
      </w:r>
      <w:r w:rsidR="00232394" w:rsidRPr="00B0046B">
        <w:t>×</w:t>
      </w:r>
      <w:r w:rsidR="006B1916" w:rsidRPr="00B0046B">
        <w:t xml:space="preserve">16 </w:t>
      </w:r>
      <w:r w:rsidR="006B1916" w:rsidRPr="00B0046B">
        <w:rPr>
          <w:i/>
        </w:rPr>
        <w:t>blocks</w:t>
      </w:r>
      <w:r w:rsidR="006B1916" w:rsidRPr="00B0046B">
        <w:t xml:space="preserve"> of samples. Label these </w:t>
      </w:r>
      <w:r w:rsidR="006B1916" w:rsidRPr="00B0046B">
        <w:rPr>
          <w:i/>
        </w:rPr>
        <w:t>blocks</w:t>
      </w:r>
      <w:r w:rsidR="006B1916" w:rsidRPr="00B0046B">
        <w:t xml:space="preserve"> </w:t>
      </w:r>
      <w:r w:rsidR="00D52D64" w:rsidRPr="00B0046B">
        <w:t>arrayLumaMB</w:t>
      </w:r>
      <w:r w:rsidR="006B1916" w:rsidRPr="00B0046B">
        <w:t>[j</w:t>
      </w:r>
      <w:r w:rsidR="0059462A" w:rsidRPr="00B0046B">
        <w:t>][</w:t>
      </w:r>
      <w:r w:rsidR="006B1916" w:rsidRPr="00B0046B">
        <w:t xml:space="preserve">k], where 0 </w:t>
      </w:r>
      <w:r w:rsidR="00245BD4" w:rsidRPr="00B0046B">
        <w:t xml:space="preserve">&lt;= </w:t>
      </w:r>
      <w:r w:rsidR="006B1916" w:rsidRPr="00B0046B">
        <w:t>j &lt; (</w:t>
      </w:r>
      <w:r w:rsidR="001E6300" w:rsidRPr="00B0046B">
        <w:t>ExtendedWidth</w:t>
      </w:r>
      <w:r w:rsidR="00727C6F" w:rsidRPr="00B0046B">
        <w:t>[0]</w:t>
      </w:r>
      <w:r w:rsidR="003B090F" w:rsidRPr="00B0046B">
        <w:t> </w:t>
      </w:r>
      <w:r w:rsidR="006B1916" w:rsidRPr="00B0046B">
        <w:t>/</w:t>
      </w:r>
      <w:r w:rsidR="003B090F" w:rsidRPr="00B0046B">
        <w:t> </w:t>
      </w:r>
      <w:r w:rsidR="006B1916" w:rsidRPr="00B0046B">
        <w:t xml:space="preserve">16) and 0 </w:t>
      </w:r>
      <w:r w:rsidR="00245BD4" w:rsidRPr="00B0046B">
        <w:t xml:space="preserve">&lt;= </w:t>
      </w:r>
      <w:r w:rsidR="006B1916" w:rsidRPr="00B0046B">
        <w:t>k &lt; (</w:t>
      </w:r>
      <w:r w:rsidR="005773CC" w:rsidRPr="00B0046B">
        <w:t>ExtendedHeight</w:t>
      </w:r>
      <w:r w:rsidR="00727C6F" w:rsidRPr="00B0046B">
        <w:t>[0</w:t>
      </w:r>
      <w:r w:rsidR="00B42B5D" w:rsidRPr="00B0046B">
        <w:t>]</w:t>
      </w:r>
      <w:r w:rsidR="003B090F" w:rsidRPr="00B0046B">
        <w:t> </w:t>
      </w:r>
      <w:r w:rsidR="006B1916" w:rsidRPr="00B0046B">
        <w:t>/</w:t>
      </w:r>
      <w:r w:rsidR="003B090F" w:rsidRPr="00B0046B">
        <w:t> </w:t>
      </w:r>
      <w:r w:rsidR="006B1916" w:rsidRPr="00B0046B">
        <w:t xml:space="preserve">16) are the </w:t>
      </w:r>
      <w:r w:rsidR="006B1916" w:rsidRPr="00B0046B">
        <w:rPr>
          <w:i/>
        </w:rPr>
        <w:t>block</w:t>
      </w:r>
      <w:r w:rsidR="006B1916" w:rsidRPr="00B0046B">
        <w:t xml:space="preserve"> indices defined by this partitioning. </w:t>
      </w:r>
      <w:r w:rsidRPr="00B0046B">
        <w:t xml:space="preserve">MBHeight is defined to be equal to </w:t>
      </w:r>
      <w:r w:rsidR="005773CC" w:rsidRPr="00B0046B">
        <w:t>ExtendedHeight</w:t>
      </w:r>
      <w:r w:rsidR="00E907FF" w:rsidRPr="00B0046B">
        <w:t>[0]</w:t>
      </w:r>
      <w:r w:rsidR="003B090F" w:rsidRPr="00B0046B">
        <w:t> </w:t>
      </w:r>
      <w:r w:rsidRPr="00B0046B">
        <w:t>/</w:t>
      </w:r>
      <w:r w:rsidR="003B090F" w:rsidRPr="00B0046B">
        <w:t> </w:t>
      </w:r>
      <w:r w:rsidRPr="00B0046B">
        <w:t xml:space="preserve">16, and MBWidth is defined to be equal to </w:t>
      </w:r>
      <w:r w:rsidR="001E6300" w:rsidRPr="00B0046B">
        <w:t>ExtendedWidth</w:t>
      </w:r>
      <w:r w:rsidR="00E907FF" w:rsidRPr="00B0046B">
        <w:t>[0]</w:t>
      </w:r>
      <w:r w:rsidR="003B090F" w:rsidRPr="00B0046B">
        <w:t> </w:t>
      </w:r>
      <w:r w:rsidRPr="00B0046B">
        <w:t>/</w:t>
      </w:r>
      <w:r w:rsidR="003B090F" w:rsidRPr="00B0046B">
        <w:t> </w:t>
      </w:r>
      <w:r w:rsidRPr="00B0046B">
        <w:t>16</w:t>
      </w:r>
      <w:r w:rsidR="006B1916" w:rsidRPr="00B0046B">
        <w:t>.</w:t>
      </w:r>
    </w:p>
    <w:p w14:paraId="1DE42788" w14:textId="59E62134" w:rsidR="006B1916" w:rsidRPr="00B0046B" w:rsidRDefault="006B1916" w:rsidP="006B1916">
      <w:r w:rsidRPr="00B0046B">
        <w:t xml:space="preserve">In a similar fashion, the </w:t>
      </w:r>
      <w:r w:rsidRPr="00B0046B">
        <w:rPr>
          <w:i/>
        </w:rPr>
        <w:t>chroma</w:t>
      </w:r>
      <w:r w:rsidRPr="00B0046B">
        <w:t xml:space="preserve"> </w:t>
      </w:r>
      <w:r w:rsidRPr="00B0046B">
        <w:rPr>
          <w:i/>
        </w:rPr>
        <w:t>components</w:t>
      </w:r>
      <w:r w:rsidRPr="00B0046B">
        <w:t xml:space="preserve"> are partitioned into </w:t>
      </w:r>
      <w:r w:rsidRPr="00B0046B">
        <w:rPr>
          <w:i/>
        </w:rPr>
        <w:t>blocks</w:t>
      </w:r>
      <w:r w:rsidRPr="00B0046B">
        <w:t xml:space="preserve"> </w:t>
      </w:r>
      <w:r w:rsidR="00D52D64" w:rsidRPr="00B0046B">
        <w:t>arrayChromaMB</w:t>
      </w:r>
      <w:r w:rsidR="00CE4929" w:rsidRPr="00B0046B">
        <w:t>[i]</w:t>
      </w:r>
      <w:r w:rsidRPr="00B0046B">
        <w:t>[j</w:t>
      </w:r>
      <w:r w:rsidR="00AC5FF5" w:rsidRPr="00B0046B">
        <w:t>][</w:t>
      </w:r>
      <w:r w:rsidRPr="00B0046B">
        <w:t xml:space="preserve">k] of size </w:t>
      </w:r>
      <w:r w:rsidR="00D52D64" w:rsidRPr="00B0046B">
        <w:t>8</w:t>
      </w:r>
      <w:r w:rsidR="00232394" w:rsidRPr="00B0046B">
        <w:t>×</w:t>
      </w:r>
      <w:r w:rsidR="00D52D64" w:rsidRPr="00B0046B">
        <w:t xml:space="preserve">8 for 4:2:0 sampling, </w:t>
      </w:r>
      <w:r w:rsidRPr="00B0046B">
        <w:t xml:space="preserve">of size </w:t>
      </w:r>
      <w:r w:rsidR="00C32D7F" w:rsidRPr="00B0046B">
        <w:t>16</w:t>
      </w:r>
      <w:r w:rsidR="00232394" w:rsidRPr="00B0046B">
        <w:t>×</w:t>
      </w:r>
      <w:r w:rsidR="00C32D7F" w:rsidRPr="00B0046B">
        <w:t>8</w:t>
      </w:r>
      <w:r w:rsidR="00D52D64" w:rsidRPr="00B0046B">
        <w:t xml:space="preserve"> for 4:2:2 sampling </w:t>
      </w:r>
      <w:r w:rsidRPr="00B0046B">
        <w:t xml:space="preserve">or of size </w:t>
      </w:r>
      <w:r w:rsidR="00D52D64" w:rsidRPr="00B0046B">
        <w:t>16</w:t>
      </w:r>
      <w:r w:rsidR="00232394" w:rsidRPr="00B0046B">
        <w:t>×</w:t>
      </w:r>
      <w:r w:rsidR="00D52D64" w:rsidRPr="00B0046B">
        <w:t xml:space="preserve">16 </w:t>
      </w:r>
      <w:r w:rsidRPr="00B0046B">
        <w:t xml:space="preserve">in the </w:t>
      </w:r>
      <w:r w:rsidR="00D52D64" w:rsidRPr="00B0046B">
        <w:t>default</w:t>
      </w:r>
      <w:r w:rsidRPr="00B0046B">
        <w:t xml:space="preserve"> case.</w:t>
      </w:r>
    </w:p>
    <w:p w14:paraId="1DE42789" w14:textId="77777777" w:rsidR="006B1916" w:rsidRPr="00B0046B" w:rsidRDefault="006B1916" w:rsidP="006B1916">
      <w:r w:rsidRPr="00B0046B">
        <w:t xml:space="preserve">This partitioning of the </w:t>
      </w:r>
      <w:r w:rsidRPr="00B0046B">
        <w:rPr>
          <w:i/>
        </w:rPr>
        <w:t>components</w:t>
      </w:r>
      <w:r w:rsidRPr="00B0046B">
        <w:t xml:space="preserve"> into </w:t>
      </w:r>
      <w:r w:rsidRPr="00B0046B">
        <w:rPr>
          <w:i/>
        </w:rPr>
        <w:t>blocks</w:t>
      </w:r>
      <w:r w:rsidRPr="00B0046B">
        <w:t xml:space="preserve"> is called a </w:t>
      </w:r>
      <w:r w:rsidRPr="00B0046B">
        <w:rPr>
          <w:i/>
        </w:rPr>
        <w:t>macroblock partition</w:t>
      </w:r>
      <w:r w:rsidRPr="00B0046B">
        <w:t>.</w:t>
      </w:r>
    </w:p>
    <w:p w14:paraId="1DE4278A" w14:textId="77777777" w:rsidR="006B1916" w:rsidRPr="00B0046B" w:rsidRDefault="006B1916" w:rsidP="006B1916">
      <w:r w:rsidRPr="00B0046B">
        <w:t xml:space="preserve">For each specific pair of indices (j, k), the </w:t>
      </w:r>
      <w:r w:rsidRPr="00B0046B">
        <w:rPr>
          <w:i/>
        </w:rPr>
        <w:t>macroblock</w:t>
      </w:r>
      <w:r w:rsidRPr="00B0046B">
        <w:t xml:space="preserve"> </w:t>
      </w:r>
      <w:r w:rsidR="004C1910" w:rsidRPr="00B0046B">
        <w:t>array</w:t>
      </w:r>
      <w:r w:rsidRPr="00B0046B">
        <w:t>MB[j</w:t>
      </w:r>
      <w:r w:rsidR="00AC5FF5" w:rsidRPr="00B0046B">
        <w:t>][</w:t>
      </w:r>
      <w:r w:rsidRPr="00B0046B">
        <w:t xml:space="preserve">k] is defined to be the collection of </w:t>
      </w:r>
      <w:r w:rsidRPr="00B0046B">
        <w:rPr>
          <w:i/>
        </w:rPr>
        <w:t>blocks</w:t>
      </w:r>
      <w:r w:rsidRPr="00B0046B">
        <w:t xml:space="preserve"> </w:t>
      </w:r>
      <w:r w:rsidR="004C1910" w:rsidRPr="00B0046B">
        <w:t>arrayComplonentM</w:t>
      </w:r>
      <w:r w:rsidRPr="00B0046B">
        <w:t>B</w:t>
      </w:r>
      <w:r w:rsidR="00CE4929" w:rsidRPr="00B0046B">
        <w:t>[i]</w:t>
      </w:r>
      <w:r w:rsidRPr="00B0046B">
        <w:t>[j</w:t>
      </w:r>
      <w:r w:rsidR="00CE4929" w:rsidRPr="00B0046B">
        <w:t>][</w:t>
      </w:r>
      <w:r w:rsidRPr="00B0046B">
        <w:t xml:space="preserve">k], </w:t>
      </w:r>
      <w:r w:rsidR="00245BD4" w:rsidRPr="00B0046B">
        <w:t xml:space="preserve">for </w:t>
      </w:r>
      <w:r w:rsidRPr="00B0046B">
        <w:t xml:space="preserve">0 </w:t>
      </w:r>
      <w:r w:rsidR="00245BD4" w:rsidRPr="00B0046B">
        <w:t xml:space="preserve">&lt;= </w:t>
      </w:r>
      <w:r w:rsidRPr="00B0046B">
        <w:t>i &lt; NumComponent</w:t>
      </w:r>
      <w:r w:rsidR="00256095" w:rsidRPr="00B0046B">
        <w:t>s</w:t>
      </w:r>
      <w:r w:rsidRPr="00B0046B">
        <w:t>.</w:t>
      </w:r>
      <w:r w:rsidR="006B7E5D" w:rsidRPr="00B0046B">
        <w:t xml:space="preserve"> Across all </w:t>
      </w:r>
      <w:r w:rsidR="006B7E5D" w:rsidRPr="00B0046B">
        <w:rPr>
          <w:i/>
        </w:rPr>
        <w:t>components</w:t>
      </w:r>
      <w:r w:rsidR="006B7E5D" w:rsidRPr="00B0046B">
        <w:t xml:space="preserve"> (all values of i), arrayComponent[i][j][k] and arrayChromaMB[i][j][k] are </w:t>
      </w:r>
      <w:r w:rsidR="006B7E5D" w:rsidRPr="00B0046B">
        <w:rPr>
          <w:i/>
        </w:rPr>
        <w:t>spatially co</w:t>
      </w:r>
      <w:r w:rsidR="00367706" w:rsidRPr="00B0046B">
        <w:rPr>
          <w:i/>
        </w:rPr>
        <w:t>-</w:t>
      </w:r>
      <w:r w:rsidR="006B7E5D" w:rsidRPr="00B0046B">
        <w:rPr>
          <w:i/>
        </w:rPr>
        <w:t>located</w:t>
      </w:r>
      <w:r w:rsidR="006B7E5D" w:rsidRPr="00B0046B">
        <w:t>.</w:t>
      </w:r>
    </w:p>
    <w:p w14:paraId="1DE4278B" w14:textId="4D3782A7" w:rsidR="006B1916" w:rsidRPr="00B0046B" w:rsidRDefault="00241902">
      <w:r w:rsidRPr="00B0046B">
        <w:t xml:space="preserve">Let 0 = </w:t>
      </w:r>
      <w:r w:rsidR="007356D6" w:rsidRPr="00B0046B">
        <w:t>LeftMBIndexOfTile[</w:t>
      </w:r>
      <w:r w:rsidR="00162858" w:rsidRPr="00B0046B">
        <w:t>0]</w:t>
      </w:r>
      <w:r w:rsidRPr="00B0046B" w:rsidDel="007A02AD">
        <w:t xml:space="preserve"> </w:t>
      </w:r>
      <w:r w:rsidRPr="00B0046B">
        <w:t xml:space="preserve">&lt; </w:t>
      </w:r>
      <w:r w:rsidR="007356D6" w:rsidRPr="00B0046B">
        <w:t>LeftMBIndexOfTile[</w:t>
      </w:r>
      <w:r w:rsidR="00162858" w:rsidRPr="00B0046B">
        <w:t>1]</w:t>
      </w:r>
      <w:r w:rsidR="00424E22" w:rsidRPr="00B0046B">
        <w:t xml:space="preserve"> </w:t>
      </w:r>
      <w:r w:rsidRPr="00B0046B">
        <w:t xml:space="preserve">&lt; … &lt; </w:t>
      </w:r>
      <w:r w:rsidR="007356D6" w:rsidRPr="00B0046B">
        <w:t>LeftMBIndexOfTile[</w:t>
      </w:r>
      <w:r w:rsidR="00FB7762" w:rsidRPr="00B0046B">
        <w:t>NumTileCols</w:t>
      </w:r>
      <w:r w:rsidR="00162858" w:rsidRPr="00B0046B">
        <w:t>]</w:t>
      </w:r>
      <w:r w:rsidR="0088173F" w:rsidRPr="00B0046B">
        <w:t xml:space="preserve"> </w:t>
      </w:r>
      <w:r w:rsidRPr="00B0046B">
        <w:t>= MBWidth, and 0</w:t>
      </w:r>
      <w:r w:rsidR="006241A5" w:rsidRPr="00B0046B">
        <w:t> </w:t>
      </w:r>
      <w:r w:rsidRPr="00B0046B">
        <w:t xml:space="preserve">= </w:t>
      </w:r>
      <w:r w:rsidR="007356D6" w:rsidRPr="00B0046B">
        <w:t>TopMBIndexOfTile[</w:t>
      </w:r>
      <w:r w:rsidR="00162858" w:rsidRPr="00B0046B">
        <w:t xml:space="preserve">0] </w:t>
      </w:r>
      <w:r w:rsidRPr="00B0046B">
        <w:t xml:space="preserve">&lt; </w:t>
      </w:r>
      <w:r w:rsidR="007356D6" w:rsidRPr="00B0046B">
        <w:t>TopMBIndexOfTile[</w:t>
      </w:r>
      <w:r w:rsidR="006D1B20" w:rsidRPr="00B0046B">
        <w:t>1]</w:t>
      </w:r>
      <w:r w:rsidRPr="00B0046B" w:rsidDel="007A02AD">
        <w:t xml:space="preserve"> </w:t>
      </w:r>
      <w:r w:rsidRPr="00B0046B">
        <w:t xml:space="preserve">&lt; … &lt; </w:t>
      </w:r>
      <w:r w:rsidR="007356D6" w:rsidRPr="00B0046B">
        <w:t>TopMBIndexOfTile[</w:t>
      </w:r>
      <w:r w:rsidR="00FB7762" w:rsidRPr="00B0046B">
        <w:t>NumTileRows</w:t>
      </w:r>
      <w:r w:rsidR="006D1B20" w:rsidRPr="00B0046B">
        <w:t>]</w:t>
      </w:r>
      <w:r w:rsidRPr="00B0046B" w:rsidDel="007A02AD">
        <w:t xml:space="preserve"> </w:t>
      </w:r>
      <w:r w:rsidRPr="00B0046B">
        <w:t xml:space="preserve">= MBHeight </w:t>
      </w:r>
      <w:r w:rsidR="006B1916" w:rsidRPr="00B0046B">
        <w:t xml:space="preserve">be two increasing sequences of integers, where the sequences are of length </w:t>
      </w:r>
      <w:r w:rsidR="00FB7762" w:rsidRPr="00B0046B">
        <w:t>NumTileCols</w:t>
      </w:r>
      <w:r w:rsidR="006B1916" w:rsidRPr="00B0046B">
        <w:t xml:space="preserve"> + 1 and </w:t>
      </w:r>
      <w:r w:rsidR="00FB7762" w:rsidRPr="00B0046B">
        <w:t>NumTileRows</w:t>
      </w:r>
      <w:r w:rsidR="006B1916" w:rsidRPr="00B0046B">
        <w:t xml:space="preserve"> + 1, respectively. </w:t>
      </w:r>
      <w:r w:rsidR="007356D6" w:rsidRPr="00B0046B">
        <w:t>LeftMBIndexOfTile[</w:t>
      </w:r>
      <w:r w:rsidR="007F11CF" w:rsidRPr="00B0046B">
        <w:t> ] is calculated by calling DetermineLeftBoundaryofTile( ) (</w:t>
      </w:r>
      <w:r w:rsidR="008E5165" w:rsidRPr="004A4DE6">
        <w:fldChar w:fldCharType="begin" w:fldLock="1"/>
      </w:r>
      <w:r w:rsidR="007F11CF" w:rsidRPr="00B0046B">
        <w:instrText xml:space="preserve"> REF _Ref185142297 \r \h </w:instrText>
      </w:r>
      <w:r w:rsidR="00B0046B" w:rsidRPr="00786941">
        <w:instrText xml:space="preserve"> \* MERGEFORMAT </w:instrText>
      </w:r>
      <w:r w:rsidR="008E5165" w:rsidRPr="004A4DE6">
        <w:fldChar w:fldCharType="separate"/>
      </w:r>
      <w:r w:rsidR="0078765C" w:rsidRPr="00B0046B">
        <w:t>8.3.25</w:t>
      </w:r>
      <w:r w:rsidR="008E5165" w:rsidRPr="004A4DE6">
        <w:fldChar w:fldCharType="end"/>
      </w:r>
      <w:r w:rsidR="007F11CF" w:rsidRPr="00B0046B">
        <w:t xml:space="preserve">) and </w:t>
      </w:r>
      <w:r w:rsidR="007356D6" w:rsidRPr="00B0046B">
        <w:t>TopMBIndexOfTile[</w:t>
      </w:r>
      <w:r w:rsidR="007F11CF" w:rsidRPr="00B0046B">
        <w:t> ] is calculated by calling DetermineTopBoundaryofTile( ) (</w:t>
      </w:r>
      <w:r w:rsidR="008E5165" w:rsidRPr="004A4DE6">
        <w:fldChar w:fldCharType="begin" w:fldLock="1"/>
      </w:r>
      <w:r w:rsidR="007F11CF" w:rsidRPr="00B0046B">
        <w:instrText xml:space="preserve"> REF _Ref185142299 \r \h </w:instrText>
      </w:r>
      <w:r w:rsidR="00B0046B" w:rsidRPr="00786941">
        <w:instrText xml:space="preserve"> \* MERGEFORMAT </w:instrText>
      </w:r>
      <w:r w:rsidR="008E5165" w:rsidRPr="004A4DE6">
        <w:fldChar w:fldCharType="separate"/>
      </w:r>
      <w:r w:rsidR="0078765C" w:rsidRPr="00B0046B">
        <w:t>8.3.26</w:t>
      </w:r>
      <w:r w:rsidR="008E5165" w:rsidRPr="004A4DE6">
        <w:fldChar w:fldCharType="end"/>
      </w:r>
      <w:r w:rsidR="007F11CF" w:rsidRPr="00B0046B">
        <w:t xml:space="preserve">). </w:t>
      </w:r>
      <w:r w:rsidR="006B1916" w:rsidRPr="00B0046B">
        <w:t xml:space="preserve">Associated with any such pair of sequences, a </w:t>
      </w:r>
      <w:r w:rsidR="006B1916" w:rsidRPr="00B0046B">
        <w:rPr>
          <w:i/>
        </w:rPr>
        <w:t>tile partition</w:t>
      </w:r>
      <w:r w:rsidR="006B1916" w:rsidRPr="00B0046B">
        <w:t xml:space="preserve"> may be defined: partition the </w:t>
      </w:r>
      <w:r w:rsidR="006B1916" w:rsidRPr="00B0046B">
        <w:rPr>
          <w:i/>
        </w:rPr>
        <w:t>macroblocks</w:t>
      </w:r>
      <w:r w:rsidR="006B1916" w:rsidRPr="00B0046B">
        <w:t xml:space="preserve"> of each into </w:t>
      </w:r>
      <w:r w:rsidR="006B1916" w:rsidRPr="00B0046B">
        <w:rPr>
          <w:i/>
        </w:rPr>
        <w:t>tiles</w:t>
      </w:r>
      <w:r w:rsidR="006B1916" w:rsidRPr="00B0046B">
        <w:t xml:space="preserve"> </w:t>
      </w:r>
      <w:r w:rsidR="00396E73" w:rsidRPr="00B0046B">
        <w:t>array</w:t>
      </w:r>
      <w:r w:rsidR="006B1916" w:rsidRPr="00B0046B">
        <w:t>Tile[m</w:t>
      </w:r>
      <w:r w:rsidR="00634D8C" w:rsidRPr="00B0046B">
        <w:t>][</w:t>
      </w:r>
      <w:r w:rsidR="006B1916" w:rsidRPr="00B0046B">
        <w:t>n], for 0</w:t>
      </w:r>
      <w:r w:rsidR="006241A5" w:rsidRPr="00B0046B">
        <w:t> </w:t>
      </w:r>
      <w:r w:rsidR="00245BD4" w:rsidRPr="00B0046B">
        <w:t xml:space="preserve">&lt;= </w:t>
      </w:r>
      <w:r w:rsidR="006B1916" w:rsidRPr="00B0046B">
        <w:t xml:space="preserve">m &lt; </w:t>
      </w:r>
      <w:r w:rsidR="00FB7762" w:rsidRPr="00B0046B">
        <w:t>NumTileCols</w:t>
      </w:r>
      <w:r w:rsidR="006B1916" w:rsidRPr="00B0046B">
        <w:t xml:space="preserve">, and 0 </w:t>
      </w:r>
      <w:r w:rsidR="00245BD4" w:rsidRPr="00B0046B">
        <w:t xml:space="preserve">&lt;= </w:t>
      </w:r>
      <w:r w:rsidR="006B1916" w:rsidRPr="00B0046B">
        <w:t xml:space="preserve">n &lt; </w:t>
      </w:r>
      <w:r w:rsidR="00FB7762" w:rsidRPr="00B0046B">
        <w:t>NumTileRows</w:t>
      </w:r>
      <w:r w:rsidR="006B1916" w:rsidRPr="00B0046B">
        <w:t xml:space="preserve">, where </w:t>
      </w:r>
      <w:r w:rsidR="00396E73" w:rsidRPr="00B0046B">
        <w:t>array</w:t>
      </w:r>
      <w:r w:rsidR="006B1916" w:rsidRPr="00B0046B">
        <w:t>Tile[m</w:t>
      </w:r>
      <w:r w:rsidR="00634D8C" w:rsidRPr="00B0046B">
        <w:t>][</w:t>
      </w:r>
      <w:r w:rsidR="006B1916" w:rsidRPr="00B0046B">
        <w:t xml:space="preserve">n] is defined to be the set of all </w:t>
      </w:r>
      <w:r w:rsidR="006B1916" w:rsidRPr="00B0046B">
        <w:rPr>
          <w:i/>
        </w:rPr>
        <w:t>macroblocks</w:t>
      </w:r>
      <w:r w:rsidR="006B1916" w:rsidRPr="00B0046B">
        <w:t xml:space="preserve"> MB[j</w:t>
      </w:r>
      <w:r w:rsidR="00634D8C" w:rsidRPr="00B0046B">
        <w:t>][</w:t>
      </w:r>
      <w:r w:rsidR="006B1916" w:rsidRPr="00B0046B">
        <w:t xml:space="preserve">k] </w:t>
      </w:r>
      <w:r w:rsidR="007356D6" w:rsidRPr="00B0046B">
        <w:t>LeftMBIndexOfTile[</w:t>
      </w:r>
      <w:r w:rsidR="00524E5D" w:rsidRPr="00B0046B">
        <w:t>m</w:t>
      </w:r>
      <w:r w:rsidR="00634D8C" w:rsidRPr="00B0046B">
        <w:t>]</w:t>
      </w:r>
      <w:r w:rsidRPr="00B0046B" w:rsidDel="007A02AD">
        <w:t xml:space="preserve"> </w:t>
      </w:r>
      <w:r w:rsidR="00245BD4" w:rsidRPr="00B0046B">
        <w:t xml:space="preserve">&lt;= </w:t>
      </w:r>
      <w:r w:rsidRPr="00B0046B">
        <w:t xml:space="preserve">j &lt; </w:t>
      </w:r>
      <w:r w:rsidR="007356D6" w:rsidRPr="00B0046B">
        <w:t>LeftMBIndexOfTile[</w:t>
      </w:r>
      <w:r w:rsidR="00524E5D" w:rsidRPr="00B0046B">
        <w:t>m</w:t>
      </w:r>
      <w:r w:rsidR="005D5EBA" w:rsidRPr="00B0046B">
        <w:t>+1</w:t>
      </w:r>
      <w:r w:rsidR="00634D8C" w:rsidRPr="00B0046B">
        <w:t>]</w:t>
      </w:r>
      <w:r w:rsidRPr="00B0046B" w:rsidDel="007A02AD">
        <w:t xml:space="preserve"> </w:t>
      </w:r>
      <w:r w:rsidRPr="00B0046B">
        <w:t xml:space="preserve">and </w:t>
      </w:r>
      <w:r w:rsidR="007356D6" w:rsidRPr="00B0046B">
        <w:t>TopMBIndexOfTile[</w:t>
      </w:r>
      <w:r w:rsidR="00634D8C" w:rsidRPr="00B0046B">
        <w:t>n]</w:t>
      </w:r>
      <w:r w:rsidRPr="00B0046B" w:rsidDel="007A02AD">
        <w:t xml:space="preserve"> </w:t>
      </w:r>
      <w:r w:rsidR="00245BD4" w:rsidRPr="00B0046B">
        <w:t xml:space="preserve">&lt;= </w:t>
      </w:r>
      <w:r w:rsidRPr="00B0046B">
        <w:t>k</w:t>
      </w:r>
      <w:r w:rsidR="006241A5" w:rsidRPr="00B0046B">
        <w:t> </w:t>
      </w:r>
      <w:r w:rsidRPr="00B0046B">
        <w:t xml:space="preserve">&lt; </w:t>
      </w:r>
      <w:r w:rsidR="007356D6" w:rsidRPr="00B0046B">
        <w:t>TopMBIndexOfTile[</w:t>
      </w:r>
      <w:r w:rsidR="00634D8C" w:rsidRPr="00B0046B">
        <w:t>n+1]</w:t>
      </w:r>
      <w:r w:rsidR="006B1916" w:rsidRPr="00B0046B">
        <w:t xml:space="preserve">. </w:t>
      </w:r>
    </w:p>
    <w:p w14:paraId="1DE4278C" w14:textId="77777777" w:rsidR="006B1916" w:rsidRPr="00B0046B" w:rsidRDefault="006B1916" w:rsidP="006B1916">
      <w:r w:rsidRPr="00B0046B">
        <w:t xml:space="preserve">The i-th </w:t>
      </w:r>
      <w:r w:rsidRPr="00B0046B">
        <w:rPr>
          <w:i/>
        </w:rPr>
        <w:t>tile column</w:t>
      </w:r>
      <w:r w:rsidRPr="00B0046B">
        <w:t xml:space="preserve"> corresponds to the set of all </w:t>
      </w:r>
      <w:r w:rsidRPr="00B0046B">
        <w:rPr>
          <w:i/>
        </w:rPr>
        <w:t>tiles</w:t>
      </w:r>
      <w:r w:rsidRPr="00B0046B">
        <w:t xml:space="preserve"> of the form </w:t>
      </w:r>
      <w:r w:rsidR="00396E73" w:rsidRPr="00B0046B">
        <w:t>array</w:t>
      </w:r>
      <w:r w:rsidRPr="00B0046B">
        <w:t>Tile[i</w:t>
      </w:r>
      <w:r w:rsidR="00347720" w:rsidRPr="00B0046B">
        <w:t>][</w:t>
      </w:r>
      <w:r w:rsidRPr="00B0046B">
        <w:t xml:space="preserve">n], for 0 </w:t>
      </w:r>
      <w:r w:rsidR="00245BD4" w:rsidRPr="00B0046B">
        <w:t xml:space="preserve">&lt;= </w:t>
      </w:r>
      <w:r w:rsidRPr="00B0046B">
        <w:t xml:space="preserve">n &lt; </w:t>
      </w:r>
      <w:r w:rsidR="00FB7762" w:rsidRPr="00B0046B">
        <w:t>NumTileRows</w:t>
      </w:r>
      <w:r w:rsidRPr="00B0046B">
        <w:t xml:space="preserve">; similarly, the j-th </w:t>
      </w:r>
      <w:r w:rsidRPr="00B0046B">
        <w:rPr>
          <w:i/>
        </w:rPr>
        <w:t>tile row</w:t>
      </w:r>
      <w:r w:rsidRPr="00B0046B">
        <w:t xml:space="preserve"> corresponds to the set of all </w:t>
      </w:r>
      <w:r w:rsidRPr="00B0046B">
        <w:rPr>
          <w:i/>
        </w:rPr>
        <w:t>tiles</w:t>
      </w:r>
      <w:r w:rsidRPr="00B0046B">
        <w:t xml:space="preserve"> </w:t>
      </w:r>
      <w:r w:rsidR="00396E73" w:rsidRPr="00B0046B">
        <w:t>array</w:t>
      </w:r>
      <w:r w:rsidRPr="00B0046B">
        <w:t>Tile[m</w:t>
      </w:r>
      <w:r w:rsidR="00347720" w:rsidRPr="00B0046B">
        <w:t>][</w:t>
      </w:r>
      <w:r w:rsidRPr="00B0046B">
        <w:t xml:space="preserve">j], for 0 </w:t>
      </w:r>
      <w:r w:rsidR="00245BD4" w:rsidRPr="00B0046B">
        <w:t xml:space="preserve">&lt;= </w:t>
      </w:r>
      <w:r w:rsidRPr="00B0046B">
        <w:t xml:space="preserve">m &lt; </w:t>
      </w:r>
      <w:r w:rsidR="00FB7762" w:rsidRPr="00B0046B">
        <w:t>NumTileCols</w:t>
      </w:r>
      <w:r w:rsidRPr="00B0046B">
        <w:t xml:space="preserve">. The i-th </w:t>
      </w:r>
      <w:r w:rsidRPr="00B0046B">
        <w:rPr>
          <w:i/>
        </w:rPr>
        <w:t>tile width</w:t>
      </w:r>
      <w:r w:rsidRPr="00B0046B">
        <w:t xml:space="preserve"> is defined to be </w:t>
      </w:r>
      <w:r w:rsidR="007356D6" w:rsidRPr="00B0046B">
        <w:t>LeftMBIndexOfTile[</w:t>
      </w:r>
      <w:r w:rsidR="003F624F" w:rsidRPr="00B0046B">
        <w:t>i+1]</w:t>
      </w:r>
      <w:r w:rsidR="00241902" w:rsidRPr="00B0046B" w:rsidDel="00C96092">
        <w:t xml:space="preserve"> </w:t>
      </w:r>
      <w:r w:rsidR="00986BF8" w:rsidRPr="00B0046B">
        <w:t>−</w:t>
      </w:r>
      <w:r w:rsidR="00241902" w:rsidRPr="00B0046B">
        <w:t xml:space="preserve"> </w:t>
      </w:r>
      <w:r w:rsidR="007356D6" w:rsidRPr="00B0046B">
        <w:t>LeftMBIndexOfTile[</w:t>
      </w:r>
      <w:r w:rsidR="003F624F" w:rsidRPr="00B0046B">
        <w:t>i]</w:t>
      </w:r>
      <w:r w:rsidRPr="00B0046B">
        <w:t xml:space="preserve">; likewise, the i-th </w:t>
      </w:r>
      <w:r w:rsidRPr="00B0046B">
        <w:rPr>
          <w:i/>
        </w:rPr>
        <w:t>tile height</w:t>
      </w:r>
      <w:r w:rsidRPr="00B0046B">
        <w:t xml:space="preserve"> is defined to be </w:t>
      </w:r>
      <w:r w:rsidR="007356D6" w:rsidRPr="00B0046B">
        <w:t>TopMBIndexOfTile[</w:t>
      </w:r>
      <w:r w:rsidR="00E40BB9" w:rsidRPr="00B0046B">
        <w:t>i+1]</w:t>
      </w:r>
      <w:r w:rsidR="00241902" w:rsidRPr="00B0046B">
        <w:t xml:space="preserve"> </w:t>
      </w:r>
      <w:r w:rsidR="00986BF8" w:rsidRPr="00B0046B">
        <w:t>−</w:t>
      </w:r>
      <w:r w:rsidR="00241902" w:rsidRPr="00B0046B">
        <w:t xml:space="preserve"> </w:t>
      </w:r>
      <w:r w:rsidR="007356D6" w:rsidRPr="00B0046B">
        <w:t>TopMBIndexOfTile[</w:t>
      </w:r>
      <w:r w:rsidR="00E40BB9" w:rsidRPr="00B0046B">
        <w:t>i]</w:t>
      </w:r>
      <w:r w:rsidRPr="00B0046B">
        <w:t xml:space="preserve">. Both the </w:t>
      </w:r>
      <w:r w:rsidRPr="00B0046B">
        <w:rPr>
          <w:i/>
        </w:rPr>
        <w:t>tile</w:t>
      </w:r>
      <w:r w:rsidRPr="00B0046B">
        <w:t xml:space="preserve"> width and the </w:t>
      </w:r>
      <w:r w:rsidRPr="00B0046B">
        <w:rPr>
          <w:i/>
        </w:rPr>
        <w:t>tile</w:t>
      </w:r>
      <w:r w:rsidRPr="00B0046B">
        <w:t xml:space="preserve"> height correspond to an integer number of </w:t>
      </w:r>
      <w:r w:rsidRPr="00B0046B">
        <w:rPr>
          <w:i/>
        </w:rPr>
        <w:t>macroblocks</w:t>
      </w:r>
      <w:r w:rsidRPr="00B0046B">
        <w:t xml:space="preserve">. </w:t>
      </w:r>
      <w:r w:rsidR="002A0A12" w:rsidRPr="00B0046B">
        <w:t>The</w:t>
      </w:r>
      <w:r w:rsidRPr="00B0046B">
        <w:t xml:space="preserve"> </w:t>
      </w:r>
      <w:r w:rsidR="006A0E4A" w:rsidRPr="00B0046B">
        <w:rPr>
          <w:i/>
        </w:rPr>
        <w:t>codestream</w:t>
      </w:r>
      <w:r w:rsidRPr="00B0046B">
        <w:t xml:space="preserve"> specifies a </w:t>
      </w:r>
      <w:r w:rsidRPr="00B0046B">
        <w:rPr>
          <w:i/>
        </w:rPr>
        <w:t>tile partition</w:t>
      </w:r>
      <w:r w:rsidRPr="00B0046B">
        <w:t xml:space="preserve"> for the </w:t>
      </w:r>
      <w:r w:rsidRPr="00B0046B">
        <w:rPr>
          <w:i/>
        </w:rPr>
        <w:t>image</w:t>
      </w:r>
      <w:r w:rsidRPr="00B0046B">
        <w:t xml:space="preserve">, which impacts the order of the </w:t>
      </w:r>
      <w:r w:rsidR="00E51E39" w:rsidRPr="00B0046B">
        <w:t>pars</w:t>
      </w:r>
      <w:r w:rsidRPr="00B0046B">
        <w:t xml:space="preserve">ing of sample values associated with the </w:t>
      </w:r>
      <w:r w:rsidRPr="00B0046B">
        <w:rPr>
          <w:i/>
        </w:rPr>
        <w:t>image</w:t>
      </w:r>
      <w:r w:rsidRPr="00B0046B">
        <w:t xml:space="preserve">, as specified in the </w:t>
      </w:r>
      <w:r w:rsidR="006A0E4A" w:rsidRPr="00B0046B">
        <w:rPr>
          <w:i/>
        </w:rPr>
        <w:t>codestream</w:t>
      </w:r>
      <w:r w:rsidRPr="00B0046B">
        <w:t xml:space="preserve"> parsing and </w:t>
      </w:r>
      <w:r w:rsidRPr="00B0046B">
        <w:rPr>
          <w:i/>
        </w:rPr>
        <w:t>decoding processes</w:t>
      </w:r>
      <w:r w:rsidRPr="00B0046B">
        <w:t xml:space="preserve">. The </w:t>
      </w:r>
      <w:r w:rsidRPr="00B0046B">
        <w:rPr>
          <w:i/>
        </w:rPr>
        <w:t>tile partition</w:t>
      </w:r>
      <w:r w:rsidRPr="00B0046B">
        <w:t xml:space="preserve"> shall satisfy 1 </w:t>
      </w:r>
      <w:r w:rsidR="00245BD4" w:rsidRPr="00B0046B">
        <w:t>&lt;=</w:t>
      </w:r>
      <w:r w:rsidRPr="00B0046B">
        <w:t xml:space="preserve"> </w:t>
      </w:r>
      <w:r w:rsidR="00FB7762" w:rsidRPr="00B0046B">
        <w:t>NumTileCols</w:t>
      </w:r>
      <w:r w:rsidRPr="00B0046B">
        <w:t xml:space="preserve"> </w:t>
      </w:r>
      <w:r w:rsidR="00245BD4" w:rsidRPr="00B0046B">
        <w:t xml:space="preserve">&lt;= </w:t>
      </w:r>
      <w:r w:rsidRPr="00B0046B">
        <w:t xml:space="preserve">4096, and 1 </w:t>
      </w:r>
      <w:r w:rsidR="00245BD4" w:rsidRPr="00B0046B">
        <w:t>&lt;=</w:t>
      </w:r>
      <w:r w:rsidRPr="00B0046B">
        <w:t xml:space="preserve"> </w:t>
      </w:r>
      <w:r w:rsidR="00FB7762" w:rsidRPr="00B0046B">
        <w:t>NumTileRows</w:t>
      </w:r>
      <w:r w:rsidRPr="00B0046B">
        <w:t xml:space="preserve"> </w:t>
      </w:r>
      <w:r w:rsidR="00245BD4" w:rsidRPr="00B0046B">
        <w:t xml:space="preserve">&lt;= </w:t>
      </w:r>
      <w:r w:rsidRPr="00B0046B">
        <w:t>4096.</w:t>
      </w:r>
    </w:p>
    <w:p w14:paraId="1DE4278D" w14:textId="7B5695CA" w:rsidR="00241902" w:rsidRPr="00B0046B" w:rsidRDefault="006A298B">
      <w:pPr>
        <w:pStyle w:val="Note1"/>
      </w:pPr>
      <w:r w:rsidRPr="00B0046B">
        <w:t>NOTE – </w:t>
      </w:r>
      <w:r w:rsidR="008E5165" w:rsidRPr="004A4DE6">
        <w:fldChar w:fldCharType="begin" w:fldLock="1"/>
      </w:r>
      <w:r w:rsidR="001722FA" w:rsidRPr="00B0046B">
        <w:instrText xml:space="preserve"> REF _Ref183213469 \h  \* MERGEFORMAT </w:instrText>
      </w:r>
      <w:r w:rsidR="008E5165" w:rsidRPr="004A4DE6">
        <w:fldChar w:fldCharType="separate"/>
      </w:r>
      <w:r w:rsidR="00414D7D" w:rsidRPr="00B0046B">
        <w:t>Figure 1</w:t>
      </w:r>
      <w:r w:rsidR="008E5165" w:rsidRPr="004A4DE6">
        <w:fldChar w:fldCharType="end"/>
      </w:r>
      <w:r w:rsidR="00241902" w:rsidRPr="00B0046B">
        <w:t xml:space="preserve"> provides an informative overview of the </w:t>
      </w:r>
      <w:r w:rsidR="00241902" w:rsidRPr="00B0046B">
        <w:rPr>
          <w:i/>
        </w:rPr>
        <w:t>image plane</w:t>
      </w:r>
      <w:r w:rsidR="00241902" w:rsidRPr="00B0046B">
        <w:t xml:space="preserve"> partitions and </w:t>
      </w:r>
      <w:r w:rsidR="006A5275" w:rsidRPr="00B0046B">
        <w:t xml:space="preserve">implicit </w:t>
      </w:r>
      <w:r w:rsidR="00241902" w:rsidRPr="00B0046B">
        <w:rPr>
          <w:i/>
        </w:rPr>
        <w:t>windowing</w:t>
      </w:r>
      <w:r w:rsidR="00241902" w:rsidRPr="00B0046B">
        <w:t xml:space="preserve"> where</w:t>
      </w:r>
      <w:r w:rsidR="006241A5" w:rsidRPr="00B0046B">
        <w:t>;</w:t>
      </w:r>
      <w:r w:rsidR="00241902" w:rsidRPr="00B0046B">
        <w:t xml:space="preserve"> a)</w:t>
      </w:r>
      <w:r w:rsidR="006241A5" w:rsidRPr="00B0046B">
        <w:t xml:space="preserve"> the</w:t>
      </w:r>
      <w:r w:rsidR="00241902" w:rsidRPr="00B0046B">
        <w:t xml:space="preserve"> </w:t>
      </w:r>
      <w:r w:rsidR="005773CC" w:rsidRPr="00B0046B">
        <w:rPr>
          <w:i/>
        </w:rPr>
        <w:t>extended</w:t>
      </w:r>
      <w:r w:rsidR="00241902" w:rsidRPr="00B0046B">
        <w:rPr>
          <w:i/>
        </w:rPr>
        <w:t xml:space="preserve"> image</w:t>
      </w:r>
      <w:r w:rsidR="00241902" w:rsidRPr="00B0046B">
        <w:t xml:space="preserve"> plane dimension is indicated by </w:t>
      </w:r>
      <w:r w:rsidR="006241A5" w:rsidRPr="00B0046B">
        <w:t xml:space="preserve">a </w:t>
      </w:r>
      <w:r w:rsidR="00241902" w:rsidRPr="00B0046B">
        <w:t>bold rectangle</w:t>
      </w:r>
      <w:r w:rsidR="0087194C" w:rsidRPr="00B0046B">
        <w:t>;</w:t>
      </w:r>
      <w:r w:rsidR="00241902" w:rsidRPr="00B0046B">
        <w:t xml:space="preserve"> b) </w:t>
      </w:r>
      <w:r w:rsidR="006241A5" w:rsidRPr="00B0046B">
        <w:t xml:space="preserve">the </w:t>
      </w:r>
      <w:r w:rsidR="00241902" w:rsidRPr="00B0046B">
        <w:t xml:space="preserve">output </w:t>
      </w:r>
      <w:r w:rsidR="00241902" w:rsidRPr="00B0046B">
        <w:rPr>
          <w:i/>
        </w:rPr>
        <w:t>image plane</w:t>
      </w:r>
      <w:r w:rsidR="00241902" w:rsidRPr="00B0046B">
        <w:t xml:space="preserve"> edges on left and bottom </w:t>
      </w:r>
      <w:r w:rsidR="006241A5" w:rsidRPr="00B0046B">
        <w:t>are</w:t>
      </w:r>
      <w:r w:rsidR="00241902" w:rsidRPr="00B0046B">
        <w:t xml:space="preserve"> indicated by dashed lines)</w:t>
      </w:r>
      <w:r w:rsidR="0087194C" w:rsidRPr="00B0046B">
        <w:t>;</w:t>
      </w:r>
      <w:r w:rsidR="00241902" w:rsidRPr="00B0046B">
        <w:t xml:space="preserve"> c) 2</w:t>
      </w:r>
      <w:r w:rsidR="00232394" w:rsidRPr="00B0046B">
        <w:t>×</w:t>
      </w:r>
      <w:r w:rsidR="00241902" w:rsidRPr="00B0046B">
        <w:t>4 regular tiling pattern is shown</w:t>
      </w:r>
      <w:r w:rsidR="0087194C" w:rsidRPr="00B0046B">
        <w:t>;</w:t>
      </w:r>
      <w:r w:rsidR="00241902" w:rsidRPr="00B0046B">
        <w:t xml:space="preserve"> d) </w:t>
      </w:r>
      <w:r w:rsidR="0087194C" w:rsidRPr="00B0046B">
        <w:t xml:space="preserve">a </w:t>
      </w:r>
      <w:r w:rsidR="00241902" w:rsidRPr="00B0046B">
        <w:rPr>
          <w:i/>
        </w:rPr>
        <w:t>macroblock</w:t>
      </w:r>
      <w:r w:rsidR="00241902" w:rsidRPr="00B0046B">
        <w:t xml:space="preserve"> in </w:t>
      </w:r>
      <w:r w:rsidR="00241902" w:rsidRPr="00B0046B">
        <w:rPr>
          <w:i/>
        </w:rPr>
        <w:t>tile</w:t>
      </w:r>
      <w:r w:rsidR="00241902" w:rsidRPr="00B0046B">
        <w:t xml:space="preserve"> (1,2) is shown</w:t>
      </w:r>
      <w:r w:rsidR="0087194C" w:rsidRPr="00B0046B">
        <w:t>;</w:t>
      </w:r>
      <w:r w:rsidR="00241902" w:rsidRPr="00B0046B">
        <w:t xml:space="preserve"> and e) </w:t>
      </w:r>
      <w:r w:rsidR="00241902" w:rsidRPr="00B0046B">
        <w:rPr>
          <w:i/>
        </w:rPr>
        <w:t>blocks</w:t>
      </w:r>
      <w:r w:rsidR="00241902" w:rsidRPr="00B0046B">
        <w:t xml:space="preserve"> within </w:t>
      </w:r>
      <w:r w:rsidR="0087194C" w:rsidRPr="00B0046B">
        <w:t xml:space="preserve">the </w:t>
      </w:r>
      <w:r w:rsidR="00241902" w:rsidRPr="00B0046B">
        <w:rPr>
          <w:i/>
        </w:rPr>
        <w:t>macroblock</w:t>
      </w:r>
      <w:r w:rsidR="00241902" w:rsidRPr="00B0046B">
        <w:t xml:space="preserve"> are shown in </w:t>
      </w:r>
      <w:r w:rsidR="0087194C" w:rsidRPr="00B0046B">
        <w:t xml:space="preserve">an </w:t>
      </w:r>
      <w:r w:rsidR="00735B27" w:rsidRPr="00B0046B">
        <w:t xml:space="preserve">expanded </w:t>
      </w:r>
      <w:r w:rsidR="0087194C" w:rsidRPr="00B0046B">
        <w:t>window</w:t>
      </w:r>
      <w:r w:rsidR="00735B27" w:rsidRPr="00B0046B">
        <w:t>. Colo</w:t>
      </w:r>
      <w:r w:rsidR="00FF648E" w:rsidRPr="00B0046B">
        <w:t>u</w:t>
      </w:r>
      <w:r w:rsidR="00735B27" w:rsidRPr="00B0046B">
        <w:t xml:space="preserve">r </w:t>
      </w:r>
      <w:r w:rsidR="00735B27" w:rsidRPr="00B0046B">
        <w:rPr>
          <w:i/>
        </w:rPr>
        <w:t>component</w:t>
      </w:r>
      <w:r w:rsidR="00241902" w:rsidRPr="00B0046B">
        <w:rPr>
          <w:i/>
        </w:rPr>
        <w:t>s</w:t>
      </w:r>
      <w:r w:rsidR="00241902" w:rsidRPr="00B0046B">
        <w:t xml:space="preserve"> are not explicitly shown.</w:t>
      </w:r>
    </w:p>
    <w:p w14:paraId="1DE4278E" w14:textId="77777777" w:rsidR="004C5C49" w:rsidRPr="00B0046B" w:rsidRDefault="004C5C49"/>
    <w:p w14:paraId="1DE4278F" w14:textId="77777777" w:rsidR="004C5C49" w:rsidRPr="00B0046B" w:rsidRDefault="00556B27" w:rsidP="006B1916">
      <w:pPr>
        <w:keepNext/>
        <w:jc w:val="center"/>
      </w:pPr>
      <w:r w:rsidRPr="004A4DE6">
        <w:object w:dxaOrig="6628" w:dyaOrig="3748" w14:anchorId="1DE46CDC">
          <v:shape id="_x0000_i1027" type="#_x0000_t75" style="width:304.5pt;height:173.25pt" o:ole="">
            <v:imagedata r:id="rId32" o:title=""/>
          </v:shape>
          <o:OLEObject Type="Embed" ProgID="CorelDRAW.Graphic.14" ShapeID="_x0000_i1027" DrawAspect="Content" ObjectID="_1546071964" r:id="rId33"/>
        </w:object>
      </w:r>
    </w:p>
    <w:p w14:paraId="1DE42790" w14:textId="77777777" w:rsidR="004C5C49" w:rsidRPr="00B0046B" w:rsidRDefault="006B1916" w:rsidP="00720A6C">
      <w:pPr>
        <w:pStyle w:val="FigureTitle"/>
        <w:outlineLvl w:val="0"/>
      </w:pPr>
      <w:bookmarkStart w:id="235" w:name="_Ref183213469"/>
      <w:bookmarkStart w:id="236" w:name="_Toc226984489"/>
      <w:bookmarkStart w:id="237" w:name="_Toc257211993"/>
      <w:bookmarkStart w:id="238" w:name="_Toc462298849"/>
      <w:r w:rsidRPr="00B0046B">
        <w:t>Figure </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1</w:t>
      </w:r>
      <w:r w:rsidR="008E5165" w:rsidRPr="004A4DE6">
        <w:rPr>
          <w:noProof/>
        </w:rPr>
        <w:fldChar w:fldCharType="end"/>
      </w:r>
      <w:bookmarkEnd w:id="235"/>
      <w:r w:rsidRPr="00B0046B">
        <w:t> – </w:t>
      </w:r>
      <w:r w:rsidR="000B0A55" w:rsidRPr="00B0046B">
        <w:t>Informative o</w:t>
      </w:r>
      <w:r w:rsidRPr="00B0046B">
        <w:t xml:space="preserve">verview of </w:t>
      </w:r>
      <w:r w:rsidR="00720A6C" w:rsidRPr="00B0046B">
        <w:t>i</w:t>
      </w:r>
      <w:r w:rsidR="00241902" w:rsidRPr="00B0046B">
        <w:t xml:space="preserve">mage partitions and </w:t>
      </w:r>
      <w:r w:rsidR="000B0A55" w:rsidRPr="00B0046B">
        <w:t xml:space="preserve">internal </w:t>
      </w:r>
      <w:r w:rsidR="00241902" w:rsidRPr="00B0046B">
        <w:t>windowing</w:t>
      </w:r>
      <w:bookmarkEnd w:id="236"/>
      <w:bookmarkEnd w:id="237"/>
      <w:bookmarkEnd w:id="238"/>
    </w:p>
    <w:p w14:paraId="1DE42791" w14:textId="77777777" w:rsidR="004C5C49" w:rsidRPr="00B0046B" w:rsidRDefault="006B1916" w:rsidP="000B047E">
      <w:pPr>
        <w:pStyle w:val="Heading2"/>
      </w:pPr>
      <w:bookmarkStart w:id="239" w:name="_Ref185139554"/>
      <w:bookmarkStart w:id="240" w:name="_Toc226984068"/>
      <w:bookmarkStart w:id="241" w:name="_Toc462298581"/>
      <w:r w:rsidRPr="00B0046B">
        <w:t>Transform coefficients and frequency bands</w:t>
      </w:r>
      <w:bookmarkEnd w:id="239"/>
      <w:bookmarkEnd w:id="240"/>
      <w:bookmarkEnd w:id="241"/>
    </w:p>
    <w:p w14:paraId="1DE42792" w14:textId="11815385" w:rsidR="006B1916" w:rsidRPr="00B0046B" w:rsidRDefault="006B1916" w:rsidP="006B1916">
      <w:r w:rsidRPr="00B0046B">
        <w:t xml:space="preserve">The </w:t>
      </w:r>
      <w:r w:rsidRPr="00B0046B">
        <w:rPr>
          <w:i/>
        </w:rPr>
        <w:t>decoding process</w:t>
      </w:r>
      <w:r w:rsidRPr="00B0046B">
        <w:t xml:space="preserve"> includes an inverse transform operation. </w:t>
      </w:r>
      <w:r w:rsidR="00A0583F" w:rsidRPr="00B0046B">
        <w:t>T</w:t>
      </w:r>
      <w:r w:rsidRPr="00B0046B">
        <w:t xml:space="preserve">he </w:t>
      </w:r>
      <w:r w:rsidRPr="00B0046B">
        <w:rPr>
          <w:i/>
        </w:rPr>
        <w:t>transform coefficients</w:t>
      </w:r>
      <w:r w:rsidRPr="00B0046B">
        <w:t xml:space="preserve"> associated with each </w:t>
      </w:r>
      <w:r w:rsidRPr="00B0046B">
        <w:rPr>
          <w:i/>
        </w:rPr>
        <w:t>component</w:t>
      </w:r>
      <w:r w:rsidRPr="00B0046B">
        <w:t xml:space="preserve"> and each </w:t>
      </w:r>
      <w:r w:rsidRPr="00B0046B">
        <w:rPr>
          <w:i/>
        </w:rPr>
        <w:t>macroblock</w:t>
      </w:r>
      <w:r w:rsidRPr="00B0046B">
        <w:t xml:space="preserve"> are split into three subsets or </w:t>
      </w:r>
      <w:r w:rsidRPr="00B0046B">
        <w:rPr>
          <w:i/>
        </w:rPr>
        <w:t>frequency bands</w:t>
      </w:r>
      <w:r w:rsidRPr="00B0046B">
        <w:t xml:space="preserve">, which are called the </w:t>
      </w:r>
      <w:r w:rsidRPr="00B0046B">
        <w:rPr>
          <w:i/>
        </w:rPr>
        <w:t>DC coefficient</w:t>
      </w:r>
      <w:r w:rsidRPr="00B0046B">
        <w:t xml:space="preserve">, the </w:t>
      </w:r>
      <w:r w:rsidRPr="00B0046B">
        <w:rPr>
          <w:i/>
        </w:rPr>
        <w:t>lowpass coefficients</w:t>
      </w:r>
      <w:r w:rsidRPr="00B0046B">
        <w:t xml:space="preserve">, and the </w:t>
      </w:r>
      <w:r w:rsidRPr="00B0046B">
        <w:rPr>
          <w:i/>
        </w:rPr>
        <w:t>highpass coefficients</w:t>
      </w:r>
      <w:r w:rsidRPr="00B0046B">
        <w:t>.</w:t>
      </w:r>
    </w:p>
    <w:p w14:paraId="1DE42793" w14:textId="296DCEB7" w:rsidR="006B1916" w:rsidRPr="00B0046B" w:rsidRDefault="006B1916" w:rsidP="00556B27">
      <w:pPr>
        <w:keepNext/>
        <w:keepLines/>
      </w:pPr>
      <w:r w:rsidRPr="00B0046B">
        <w:t xml:space="preserve">For each </w:t>
      </w:r>
      <w:r w:rsidR="0036710F" w:rsidRPr="00B0046B">
        <w:t>colo</w:t>
      </w:r>
      <w:r w:rsidR="00FF648E" w:rsidRPr="00B0046B">
        <w:t>u</w:t>
      </w:r>
      <w:r w:rsidR="0036710F" w:rsidRPr="00B0046B">
        <w:t xml:space="preserve">r </w:t>
      </w:r>
      <w:r w:rsidR="0036710F" w:rsidRPr="00B0046B">
        <w:rPr>
          <w:i/>
        </w:rPr>
        <w:t>component</w:t>
      </w:r>
      <w:r w:rsidR="0036710F" w:rsidRPr="00B0046B">
        <w:t xml:space="preserve"> of the </w:t>
      </w:r>
      <w:r w:rsidR="0036710F" w:rsidRPr="00B0046B">
        <w:rPr>
          <w:i/>
        </w:rPr>
        <w:t>macroblock</w:t>
      </w:r>
      <w:r w:rsidRPr="00B0046B">
        <w:t>, one of the following three conditions holds</w:t>
      </w:r>
      <w:r w:rsidR="00AC2957" w:rsidRPr="00B0046B">
        <w:t>.</w:t>
      </w:r>
    </w:p>
    <w:p w14:paraId="1DE42794" w14:textId="3874C0A0" w:rsidR="006B1916" w:rsidRPr="00B0046B" w:rsidRDefault="00B25279" w:rsidP="00556B27">
      <w:pPr>
        <w:pStyle w:val="enumlev1"/>
        <w:keepNext/>
        <w:keepLines/>
      </w:pPr>
      <w:r w:rsidRPr="00B0046B">
        <w:t xml:space="preserve">If the </w:t>
      </w:r>
      <w:r w:rsidRPr="00B0046B">
        <w:rPr>
          <w:i/>
        </w:rPr>
        <w:t>component</w:t>
      </w:r>
      <w:r w:rsidRPr="00B0046B">
        <w:t xml:space="preserve"> is a </w:t>
      </w:r>
      <w:r w:rsidR="0036710F" w:rsidRPr="00B0046B">
        <w:rPr>
          <w:i/>
        </w:rPr>
        <w:t>luma</w:t>
      </w:r>
      <w:r w:rsidR="0036710F" w:rsidRPr="00B0046B">
        <w:t xml:space="preserve"> </w:t>
      </w:r>
      <w:r w:rsidR="0036710F" w:rsidRPr="00B0046B">
        <w:rPr>
          <w:i/>
        </w:rPr>
        <w:t>component</w:t>
      </w:r>
      <w:r w:rsidR="0036710F" w:rsidRPr="00B0046B">
        <w:t xml:space="preserve"> or a </w:t>
      </w:r>
      <w:r w:rsidR="0036710F" w:rsidRPr="00B0046B">
        <w:rPr>
          <w:i/>
        </w:rPr>
        <w:t>chroma</w:t>
      </w:r>
      <w:r w:rsidR="0036710F" w:rsidRPr="00B0046B">
        <w:t xml:space="preserve"> </w:t>
      </w:r>
      <w:r w:rsidR="0036710F" w:rsidRPr="00B0046B">
        <w:rPr>
          <w:i/>
        </w:rPr>
        <w:t>component</w:t>
      </w:r>
      <w:r w:rsidR="0036710F" w:rsidRPr="00B0046B">
        <w:t xml:space="preserve"> </w:t>
      </w:r>
      <w:r w:rsidRPr="00B0046B">
        <w:t>with no down</w:t>
      </w:r>
      <w:r w:rsidR="0036710F" w:rsidRPr="00B0046B">
        <w:t xml:space="preserve"> sampling</w:t>
      </w:r>
      <w:r w:rsidRPr="00B0046B">
        <w:t>, the following is true.</w:t>
      </w:r>
      <w:r w:rsidR="0036710F" w:rsidRPr="00B0046B">
        <w:t xml:space="preserve"> </w:t>
      </w:r>
      <w:r w:rsidRPr="00B0046B">
        <w:t>The</w:t>
      </w:r>
      <w:r w:rsidR="006B1916" w:rsidRPr="00B0046B">
        <w:t xml:space="preserve"> </w:t>
      </w:r>
      <w:r w:rsidR="006B1916" w:rsidRPr="00B0046B">
        <w:rPr>
          <w:i/>
        </w:rPr>
        <w:t>component</w:t>
      </w:r>
      <w:r w:rsidR="006B1916" w:rsidRPr="00B0046B">
        <w:t xml:space="preserve"> contains 256 </w:t>
      </w:r>
      <w:r w:rsidR="006B1916" w:rsidRPr="00B0046B">
        <w:rPr>
          <w:i/>
        </w:rPr>
        <w:t>transform coefficients</w:t>
      </w:r>
      <w:r w:rsidR="006B1916" w:rsidRPr="00B0046B">
        <w:t xml:space="preserve"> for each </w:t>
      </w:r>
      <w:r w:rsidR="006B1916" w:rsidRPr="00B0046B">
        <w:rPr>
          <w:i/>
        </w:rPr>
        <w:t>macroblock</w:t>
      </w:r>
      <w:r w:rsidR="006B1916" w:rsidRPr="00B0046B">
        <w:t xml:space="preserve">. These 256 </w:t>
      </w:r>
      <w:r w:rsidR="006B1916" w:rsidRPr="00B0046B">
        <w:rPr>
          <w:i/>
        </w:rPr>
        <w:t>transform coefficients</w:t>
      </w:r>
      <w:r w:rsidR="006B1916" w:rsidRPr="00B0046B">
        <w:t xml:space="preserve"> are partitioned into three subsets. One set is of size 1, and this coefficient constitutes the </w:t>
      </w:r>
      <w:r w:rsidR="006B1916" w:rsidRPr="00B0046B">
        <w:rPr>
          <w:i/>
        </w:rPr>
        <w:t>DC coefficient</w:t>
      </w:r>
      <w:r w:rsidR="006B1916" w:rsidRPr="00B0046B">
        <w:t xml:space="preserve"> of this </w:t>
      </w:r>
      <w:r w:rsidR="006B1916" w:rsidRPr="00B0046B">
        <w:rPr>
          <w:i/>
        </w:rPr>
        <w:t>component</w:t>
      </w:r>
      <w:r w:rsidR="006B1916" w:rsidRPr="00B0046B">
        <w:t xml:space="preserve">. Another set is of size 15; this set constitutes the </w:t>
      </w:r>
      <w:r w:rsidR="006B1916" w:rsidRPr="00B0046B">
        <w:rPr>
          <w:i/>
        </w:rPr>
        <w:t>lowpass coefficients</w:t>
      </w:r>
      <w:r w:rsidR="006B1916" w:rsidRPr="00B0046B">
        <w:t xml:space="preserve">. The third set is of size 240, and constitutes the </w:t>
      </w:r>
      <w:r w:rsidR="006B1916" w:rsidRPr="00B0046B">
        <w:rPr>
          <w:i/>
        </w:rPr>
        <w:t>highpass coefficients</w:t>
      </w:r>
      <w:r w:rsidR="006B1916" w:rsidRPr="00B0046B">
        <w:t>.</w:t>
      </w:r>
    </w:p>
    <w:p w14:paraId="1DE42795" w14:textId="31415F95" w:rsidR="006B1916" w:rsidRPr="00B0046B" w:rsidRDefault="00B25279" w:rsidP="006B1916">
      <w:pPr>
        <w:pStyle w:val="enumlev1"/>
      </w:pPr>
      <w:r w:rsidRPr="00B0046B">
        <w:t xml:space="preserve">If the </w:t>
      </w:r>
      <w:r w:rsidRPr="00B0046B">
        <w:rPr>
          <w:i/>
        </w:rPr>
        <w:t>component</w:t>
      </w:r>
      <w:r w:rsidRPr="00B0046B">
        <w:t xml:space="preserve"> is </w:t>
      </w:r>
      <w:r w:rsidR="0036710F" w:rsidRPr="00B0046B">
        <w:t xml:space="preserve">a </w:t>
      </w:r>
      <w:r w:rsidR="0036710F" w:rsidRPr="00B0046B">
        <w:rPr>
          <w:i/>
        </w:rPr>
        <w:t>chroma</w:t>
      </w:r>
      <w:r w:rsidR="0036710F" w:rsidRPr="00B0046B">
        <w:t xml:space="preserve"> </w:t>
      </w:r>
      <w:r w:rsidR="0036710F" w:rsidRPr="00B0046B">
        <w:rPr>
          <w:i/>
        </w:rPr>
        <w:t>component</w:t>
      </w:r>
      <w:r w:rsidR="0036710F" w:rsidRPr="00B0046B">
        <w:t xml:space="preserve"> with </w:t>
      </w:r>
      <w:r w:rsidRPr="00B0046B">
        <w:t xml:space="preserve">a sampling rate of </w:t>
      </w:r>
      <w:r w:rsidR="006B1916" w:rsidRPr="00B0046B">
        <w:t xml:space="preserve">½ </w:t>
      </w:r>
      <w:r w:rsidRPr="00B0046B">
        <w:t xml:space="preserve">for both the </w:t>
      </w:r>
      <w:r w:rsidR="006B1916" w:rsidRPr="00B0046B">
        <w:t>hor</w:t>
      </w:r>
      <w:r w:rsidR="0036710F" w:rsidRPr="00B0046B">
        <w:t>izontal</w:t>
      </w:r>
      <w:r w:rsidR="006B1916" w:rsidRPr="00B0046B">
        <w:t xml:space="preserve"> and ver</w:t>
      </w:r>
      <w:r w:rsidR="0036710F" w:rsidRPr="00B0046B">
        <w:t xml:space="preserve">tical </w:t>
      </w:r>
      <w:r w:rsidRPr="00B0046B">
        <w:t>directions, the following holds true.</w:t>
      </w:r>
      <w:r w:rsidR="006B1916" w:rsidRPr="00B0046B">
        <w:t xml:space="preserve"> </w:t>
      </w:r>
      <w:r w:rsidRPr="00B0046B">
        <w:t>The</w:t>
      </w:r>
      <w:r w:rsidR="006B1916" w:rsidRPr="00B0046B">
        <w:t xml:space="preserve"> </w:t>
      </w:r>
      <w:r w:rsidR="006B1916" w:rsidRPr="00B0046B">
        <w:rPr>
          <w:i/>
        </w:rPr>
        <w:t>component</w:t>
      </w:r>
      <w:r w:rsidR="006B1916" w:rsidRPr="00B0046B">
        <w:t xml:space="preserve"> contains 64 </w:t>
      </w:r>
      <w:r w:rsidR="006B1916" w:rsidRPr="00B0046B">
        <w:rPr>
          <w:i/>
        </w:rPr>
        <w:t>transform coefficients</w:t>
      </w:r>
      <w:r w:rsidR="006B1916" w:rsidRPr="00B0046B">
        <w:t xml:space="preserve"> for each </w:t>
      </w:r>
      <w:r w:rsidR="006B1916" w:rsidRPr="00B0046B">
        <w:rPr>
          <w:i/>
        </w:rPr>
        <w:t>macroblock</w:t>
      </w:r>
      <w:r w:rsidR="006B1916" w:rsidRPr="00B0046B">
        <w:t xml:space="preserve">. These 64 </w:t>
      </w:r>
      <w:r w:rsidR="006B1916" w:rsidRPr="00B0046B">
        <w:rPr>
          <w:i/>
        </w:rPr>
        <w:t>transform coefficients</w:t>
      </w:r>
      <w:r w:rsidR="006B1916" w:rsidRPr="00B0046B">
        <w:t xml:space="preserve"> are partitioned into three subsets. One set is of size 1, and this coefficient constitutes the </w:t>
      </w:r>
      <w:r w:rsidR="006B1916" w:rsidRPr="00B0046B">
        <w:rPr>
          <w:i/>
        </w:rPr>
        <w:t>DC coefficient</w:t>
      </w:r>
      <w:r w:rsidR="006B1916" w:rsidRPr="00B0046B">
        <w:t xml:space="preserve"> of this </w:t>
      </w:r>
      <w:r w:rsidR="006B1916" w:rsidRPr="00B0046B">
        <w:rPr>
          <w:i/>
        </w:rPr>
        <w:t>component</w:t>
      </w:r>
      <w:r w:rsidR="006B1916" w:rsidRPr="00B0046B">
        <w:t xml:space="preserve">. Another set is of size 3; this set constitutes the </w:t>
      </w:r>
      <w:r w:rsidR="006B1916" w:rsidRPr="00B0046B">
        <w:rPr>
          <w:i/>
        </w:rPr>
        <w:t>lowpass coefficients</w:t>
      </w:r>
      <w:r w:rsidR="006B1916" w:rsidRPr="00B0046B">
        <w:t xml:space="preserve">. The third set is of size 60, and constitutes the </w:t>
      </w:r>
      <w:r w:rsidR="006B1916" w:rsidRPr="00B0046B">
        <w:rPr>
          <w:i/>
        </w:rPr>
        <w:t>highpass coefficients</w:t>
      </w:r>
      <w:r w:rsidR="006B1916" w:rsidRPr="00B0046B">
        <w:t>.</w:t>
      </w:r>
    </w:p>
    <w:p w14:paraId="1DE42796" w14:textId="7B94A003" w:rsidR="006B1916" w:rsidRPr="00B0046B" w:rsidRDefault="00B25279" w:rsidP="006B1916">
      <w:pPr>
        <w:pStyle w:val="enumlev1"/>
      </w:pPr>
      <w:r w:rsidRPr="00B0046B">
        <w:t xml:space="preserve">If the </w:t>
      </w:r>
      <w:r w:rsidRPr="00B0046B">
        <w:rPr>
          <w:i/>
        </w:rPr>
        <w:t>component</w:t>
      </w:r>
      <w:r w:rsidRPr="00B0046B">
        <w:t xml:space="preserve"> is </w:t>
      </w:r>
      <w:r w:rsidR="0036710F" w:rsidRPr="00B0046B">
        <w:t xml:space="preserve">a </w:t>
      </w:r>
      <w:r w:rsidR="0036710F" w:rsidRPr="00B0046B">
        <w:rPr>
          <w:i/>
        </w:rPr>
        <w:t>chroma</w:t>
      </w:r>
      <w:r w:rsidR="0036710F" w:rsidRPr="00B0046B">
        <w:t xml:space="preserve"> </w:t>
      </w:r>
      <w:r w:rsidR="0036710F" w:rsidRPr="00B0046B">
        <w:rPr>
          <w:i/>
        </w:rPr>
        <w:t>component</w:t>
      </w:r>
      <w:r w:rsidR="0036710F" w:rsidRPr="00B0046B">
        <w:t xml:space="preserve"> with </w:t>
      </w:r>
      <w:r w:rsidRPr="00B0046B">
        <w:t xml:space="preserve">a sampling rate of </w:t>
      </w:r>
      <w:r w:rsidR="006B1916" w:rsidRPr="00B0046B">
        <w:t xml:space="preserve">½ </w:t>
      </w:r>
      <w:r w:rsidRPr="00B0046B">
        <w:t xml:space="preserve">for the </w:t>
      </w:r>
      <w:r w:rsidR="006B1916" w:rsidRPr="00B0046B">
        <w:t>hor</w:t>
      </w:r>
      <w:r w:rsidR="0036710F" w:rsidRPr="00B0046B">
        <w:t xml:space="preserve">izontal </w:t>
      </w:r>
      <w:r w:rsidRPr="00B0046B">
        <w:t xml:space="preserve">direction </w:t>
      </w:r>
      <w:r w:rsidR="0036710F" w:rsidRPr="00B0046B">
        <w:t xml:space="preserve">and </w:t>
      </w:r>
      <w:r w:rsidRPr="00B0046B">
        <w:t xml:space="preserve">a </w:t>
      </w:r>
      <w:r w:rsidR="00C85944" w:rsidRPr="00B0046B">
        <w:t>sampling</w:t>
      </w:r>
      <w:r w:rsidRPr="00B0046B">
        <w:t xml:space="preserve"> rate of 1 for the </w:t>
      </w:r>
      <w:r w:rsidR="006B1916" w:rsidRPr="00B0046B">
        <w:t>ver</w:t>
      </w:r>
      <w:r w:rsidR="0036710F" w:rsidRPr="00B0046B">
        <w:t xml:space="preserve">tical </w:t>
      </w:r>
      <w:r w:rsidRPr="00B0046B">
        <w:t>direction, the following holds true.</w:t>
      </w:r>
      <w:r w:rsidR="006B1916" w:rsidRPr="00B0046B">
        <w:t xml:space="preserve"> </w:t>
      </w:r>
      <w:r w:rsidRPr="00B0046B">
        <w:t>The</w:t>
      </w:r>
      <w:r w:rsidR="006B1916" w:rsidRPr="00B0046B">
        <w:t xml:space="preserve"> </w:t>
      </w:r>
      <w:r w:rsidR="006B1916" w:rsidRPr="00B0046B">
        <w:rPr>
          <w:i/>
        </w:rPr>
        <w:t>component</w:t>
      </w:r>
      <w:r w:rsidR="006B1916" w:rsidRPr="00B0046B">
        <w:t xml:space="preserve"> contains 128 </w:t>
      </w:r>
      <w:r w:rsidR="006B1916" w:rsidRPr="00B0046B">
        <w:rPr>
          <w:i/>
        </w:rPr>
        <w:t>transform coefficients</w:t>
      </w:r>
      <w:r w:rsidR="006B1916" w:rsidRPr="00B0046B">
        <w:t xml:space="preserve"> for each </w:t>
      </w:r>
      <w:r w:rsidR="006B1916" w:rsidRPr="00B0046B">
        <w:rPr>
          <w:i/>
        </w:rPr>
        <w:t>macroblock</w:t>
      </w:r>
      <w:r w:rsidR="006B1916" w:rsidRPr="00B0046B">
        <w:t xml:space="preserve">. These 128 </w:t>
      </w:r>
      <w:r w:rsidR="006B1916" w:rsidRPr="00B0046B">
        <w:rPr>
          <w:i/>
        </w:rPr>
        <w:t>transform coefficients</w:t>
      </w:r>
      <w:r w:rsidR="006B1916" w:rsidRPr="00B0046B">
        <w:t xml:space="preserve"> are partitioned into three subsets. One set is of size 1, and this coefficient constitutes the </w:t>
      </w:r>
      <w:r w:rsidR="006B1916" w:rsidRPr="00B0046B">
        <w:rPr>
          <w:i/>
        </w:rPr>
        <w:t>DC coefficient</w:t>
      </w:r>
      <w:r w:rsidR="006B1916" w:rsidRPr="00B0046B">
        <w:t xml:space="preserve"> of this </w:t>
      </w:r>
      <w:r w:rsidR="006B1916" w:rsidRPr="00B0046B">
        <w:rPr>
          <w:i/>
        </w:rPr>
        <w:t>component</w:t>
      </w:r>
      <w:r w:rsidR="006B1916" w:rsidRPr="00B0046B">
        <w:t xml:space="preserve">. Another set is of size 7; this set constitutes the </w:t>
      </w:r>
      <w:r w:rsidR="006B1916" w:rsidRPr="00B0046B">
        <w:rPr>
          <w:i/>
        </w:rPr>
        <w:t>lowpass coefficients</w:t>
      </w:r>
      <w:r w:rsidR="006B1916" w:rsidRPr="00B0046B">
        <w:t xml:space="preserve">. The third set is of size 120, and constitutes the </w:t>
      </w:r>
      <w:r w:rsidR="006B1916" w:rsidRPr="00B0046B">
        <w:rPr>
          <w:i/>
        </w:rPr>
        <w:t>highpass coefficients</w:t>
      </w:r>
      <w:r w:rsidR="006B1916" w:rsidRPr="00B0046B">
        <w:t>.</w:t>
      </w:r>
    </w:p>
    <w:p w14:paraId="1DE42797" w14:textId="0C57DE9B" w:rsidR="004C5C49" w:rsidRPr="00B0046B" w:rsidRDefault="006B1916" w:rsidP="006B1916">
      <w:pPr>
        <w:pStyle w:val="Note1"/>
      </w:pPr>
      <w:r w:rsidRPr="00B0046B">
        <w:t>NOTE</w:t>
      </w:r>
      <w:r w:rsidR="00552B58" w:rsidRPr="00B0046B">
        <w:t> 1</w:t>
      </w:r>
      <w:r w:rsidRPr="00B0046B">
        <w:t xml:space="preserve"> – The partitioning of </w:t>
      </w:r>
      <w:r w:rsidRPr="00B0046B">
        <w:rPr>
          <w:i/>
        </w:rPr>
        <w:t>transform coefficients</w:t>
      </w:r>
      <w:r w:rsidRPr="00B0046B">
        <w:t xml:space="preserve"> into three sets, and the use of the terms DC, lowpass, and highpass is based on the hierarchical nature of the transform.</w:t>
      </w:r>
    </w:p>
    <w:p w14:paraId="1DE42798" w14:textId="7DB6BE49" w:rsidR="000811A2" w:rsidRPr="00B0046B" w:rsidRDefault="00EE2224" w:rsidP="00424E22">
      <w:r w:rsidRPr="00B0046B">
        <w:rPr>
          <w:i/>
        </w:rPr>
        <w:t>Transform coefficients</w:t>
      </w:r>
      <w:r w:rsidRPr="00B0046B">
        <w:t xml:space="preserve"> are dynamically partitioned into a </w:t>
      </w:r>
      <w:r w:rsidRPr="00B0046B">
        <w:rPr>
          <w:i/>
        </w:rPr>
        <w:t>VLC</w:t>
      </w:r>
      <w:r w:rsidRPr="00B0046B">
        <w:t xml:space="preserve">-coded part and a </w:t>
      </w:r>
      <w:r w:rsidRPr="00B0046B">
        <w:rPr>
          <w:i/>
        </w:rPr>
        <w:t>fixed</w:t>
      </w:r>
      <w:r w:rsidR="00305DE7" w:rsidRPr="00B0046B">
        <w:rPr>
          <w:i/>
        </w:rPr>
        <w:t>-</w:t>
      </w:r>
      <w:r w:rsidRPr="00B0046B">
        <w:rPr>
          <w:i/>
        </w:rPr>
        <w:t>length coded</w:t>
      </w:r>
      <w:r w:rsidRPr="00B0046B">
        <w:t xml:space="preserve"> part</w:t>
      </w:r>
      <w:r w:rsidR="00424E22" w:rsidRPr="00B0046B">
        <w:t>.</w:t>
      </w:r>
      <w:r w:rsidRPr="00B0046B">
        <w:t xml:space="preserve"> The </w:t>
      </w:r>
      <w:r w:rsidRPr="00B0046B">
        <w:rPr>
          <w:i/>
        </w:rPr>
        <w:t>fixed</w:t>
      </w:r>
      <w:r w:rsidR="00305DE7" w:rsidRPr="00B0046B">
        <w:rPr>
          <w:i/>
        </w:rPr>
        <w:t>-</w:t>
      </w:r>
      <w:r w:rsidRPr="00B0046B">
        <w:rPr>
          <w:i/>
        </w:rPr>
        <w:t>length coded</w:t>
      </w:r>
      <w:r w:rsidRPr="00B0046B">
        <w:t xml:space="preserve"> part of the DC and lowpass coefficient is called </w:t>
      </w:r>
      <w:r w:rsidRPr="00B0046B">
        <w:rPr>
          <w:i/>
        </w:rPr>
        <w:t>FLC refinement</w:t>
      </w:r>
      <w:r w:rsidRPr="00B0046B">
        <w:t>.</w:t>
      </w:r>
    </w:p>
    <w:p w14:paraId="1DE42799" w14:textId="5E2B2C55" w:rsidR="00EE2224" w:rsidRPr="00B0046B" w:rsidRDefault="00EE2224">
      <w:r w:rsidRPr="00B0046B">
        <w:t xml:space="preserve">The </w:t>
      </w:r>
      <w:r w:rsidRPr="00B0046B">
        <w:rPr>
          <w:i/>
        </w:rPr>
        <w:t>fixed</w:t>
      </w:r>
      <w:r w:rsidR="00305DE7" w:rsidRPr="00B0046B">
        <w:rPr>
          <w:i/>
        </w:rPr>
        <w:t>-</w:t>
      </w:r>
      <w:r w:rsidRPr="00B0046B">
        <w:rPr>
          <w:i/>
        </w:rPr>
        <w:t>length coded</w:t>
      </w:r>
      <w:r w:rsidRPr="00B0046B">
        <w:t xml:space="preserve"> part of the highpass coefficient is called </w:t>
      </w:r>
      <w:r w:rsidRPr="00B0046B">
        <w:rPr>
          <w:i/>
        </w:rPr>
        <w:t>flexbits</w:t>
      </w:r>
      <w:r w:rsidRPr="00B0046B">
        <w:t xml:space="preserve">. </w:t>
      </w:r>
      <w:r w:rsidRPr="00B0046B">
        <w:rPr>
          <w:i/>
        </w:rPr>
        <w:t>Flexbits</w:t>
      </w:r>
      <w:r w:rsidRPr="00B0046B">
        <w:t xml:space="preserve"> can be carried in a separate </w:t>
      </w:r>
      <w:r w:rsidR="00C9344C" w:rsidRPr="00B0046B">
        <w:rPr>
          <w:i/>
        </w:rPr>
        <w:t xml:space="preserve">tile </w:t>
      </w:r>
      <w:r w:rsidRPr="00B0046B">
        <w:rPr>
          <w:i/>
        </w:rPr>
        <w:t>packet</w:t>
      </w:r>
      <w:r w:rsidRPr="00B0046B">
        <w:t xml:space="preserve"> as specified in </w:t>
      </w:r>
      <w:r w:rsidR="008E5165" w:rsidRPr="004A4DE6">
        <w:fldChar w:fldCharType="begin" w:fldLock="1"/>
      </w:r>
      <w:r w:rsidRPr="00B0046B">
        <w:instrText xml:space="preserve"> REF _Ref185849492 \r \h </w:instrText>
      </w:r>
      <w:r w:rsidR="00B0046B" w:rsidRPr="00786941">
        <w:instrText xml:space="preserve"> \* MERGEFORMAT </w:instrText>
      </w:r>
      <w:r w:rsidR="008E5165" w:rsidRPr="004A4DE6">
        <w:fldChar w:fldCharType="separate"/>
      </w:r>
      <w:r w:rsidR="00414D7D" w:rsidRPr="00B0046B">
        <w:t>6.6</w:t>
      </w:r>
      <w:r w:rsidR="008E5165" w:rsidRPr="004A4DE6">
        <w:fldChar w:fldCharType="end"/>
      </w:r>
      <w:r w:rsidRPr="00B0046B">
        <w:t xml:space="preserve">. </w:t>
      </w:r>
    </w:p>
    <w:p w14:paraId="1DE4279A" w14:textId="77777777" w:rsidR="00A821F8" w:rsidRPr="00B0046B" w:rsidRDefault="00BA15A5" w:rsidP="00410100">
      <w:pPr>
        <w:pStyle w:val="Note1"/>
      </w:pPr>
      <w:r w:rsidRPr="00B0046B">
        <w:t>NOTE</w:t>
      </w:r>
      <w:r w:rsidR="00552B58" w:rsidRPr="00B0046B">
        <w:t> 2</w:t>
      </w:r>
      <w:r w:rsidRPr="00B0046B">
        <w:t> – </w:t>
      </w:r>
      <w:r w:rsidR="00A821F8" w:rsidRPr="00B0046B">
        <w:t xml:space="preserve">This partition of </w:t>
      </w:r>
      <w:r w:rsidR="00A821F8" w:rsidRPr="00B0046B">
        <w:rPr>
          <w:i/>
        </w:rPr>
        <w:t>transform coefficients</w:t>
      </w:r>
      <w:r w:rsidR="00A821F8" w:rsidRPr="00B0046B">
        <w:t xml:space="preserve"> is designed to control the </w:t>
      </w:r>
      <w:r w:rsidR="00B20831" w:rsidRPr="00B0046B">
        <w:t xml:space="preserve">number of </w:t>
      </w:r>
      <w:r w:rsidR="00A821F8" w:rsidRPr="00B0046B">
        <w:t xml:space="preserve">bits used to represent the </w:t>
      </w:r>
      <w:r w:rsidR="00A821F8" w:rsidRPr="00B0046B">
        <w:rPr>
          <w:i/>
        </w:rPr>
        <w:t>VLC</w:t>
      </w:r>
      <w:r w:rsidR="00A821F8" w:rsidRPr="00B0046B">
        <w:t>-coded part.</w:t>
      </w:r>
    </w:p>
    <w:p w14:paraId="1DE4279B" w14:textId="77777777" w:rsidR="004C5C49" w:rsidRPr="00B0046B" w:rsidRDefault="004C5C49"/>
    <w:p w14:paraId="1DE4279C" w14:textId="77777777" w:rsidR="005D6817" w:rsidRPr="00B0046B" w:rsidRDefault="006A0E4A" w:rsidP="000B047E">
      <w:pPr>
        <w:pStyle w:val="Heading2"/>
      </w:pPr>
      <w:bookmarkStart w:id="242" w:name="_Ref185849492"/>
      <w:bookmarkStart w:id="243" w:name="_Toc226984069"/>
      <w:bookmarkStart w:id="244" w:name="_Toc462298582"/>
      <w:r w:rsidRPr="00B0046B">
        <w:t>Codestream</w:t>
      </w:r>
      <w:r w:rsidR="005D6817" w:rsidRPr="00B0046B">
        <w:t xml:space="preserve"> structure</w:t>
      </w:r>
      <w:bookmarkEnd w:id="242"/>
      <w:bookmarkEnd w:id="243"/>
      <w:bookmarkEnd w:id="244"/>
    </w:p>
    <w:p w14:paraId="1DE4279D" w14:textId="77777777" w:rsidR="0036710F" w:rsidRPr="00B0046B" w:rsidRDefault="005D6817" w:rsidP="00424E22">
      <w:r w:rsidRPr="00B0046B">
        <w:t xml:space="preserve">A </w:t>
      </w:r>
      <w:r w:rsidR="006A0E4A" w:rsidRPr="00B0046B">
        <w:rPr>
          <w:i/>
        </w:rPr>
        <w:t>codestream</w:t>
      </w:r>
      <w:r w:rsidRPr="00B0046B">
        <w:t xml:space="preserve"> is laid out in one of two orderings called the </w:t>
      </w:r>
      <w:r w:rsidRPr="00B0046B">
        <w:rPr>
          <w:i/>
        </w:rPr>
        <w:t>spatial</w:t>
      </w:r>
      <w:r w:rsidRPr="00B0046B">
        <w:t xml:space="preserve"> </w:t>
      </w:r>
      <w:r w:rsidR="00D66D2A" w:rsidRPr="00B0046B">
        <w:rPr>
          <w:i/>
        </w:rPr>
        <w:t>mode</w:t>
      </w:r>
      <w:r w:rsidR="00D66D2A" w:rsidRPr="00B0046B">
        <w:t xml:space="preserve"> </w:t>
      </w:r>
      <w:r w:rsidRPr="00B0046B">
        <w:t xml:space="preserve">and </w:t>
      </w:r>
      <w:r w:rsidR="00D66D2A" w:rsidRPr="00B0046B">
        <w:t xml:space="preserve">the </w:t>
      </w:r>
      <w:r w:rsidRPr="00B0046B">
        <w:rPr>
          <w:i/>
        </w:rPr>
        <w:t>frequency mode</w:t>
      </w:r>
      <w:r w:rsidRPr="00B0046B">
        <w:t xml:space="preserve">. In both modes, the </w:t>
      </w:r>
      <w:r w:rsidR="006A0E4A" w:rsidRPr="00B0046B">
        <w:rPr>
          <w:i/>
        </w:rPr>
        <w:t>codestream</w:t>
      </w:r>
      <w:r w:rsidRPr="00B0046B">
        <w:t xml:space="preserve"> is laid out as a header, followed by a sequence of </w:t>
      </w:r>
      <w:r w:rsidRPr="00B0046B">
        <w:rPr>
          <w:i/>
        </w:rPr>
        <w:t>tile</w:t>
      </w:r>
      <w:r w:rsidR="0036710F" w:rsidRPr="00B0046B">
        <w:rPr>
          <w:i/>
        </w:rPr>
        <w:t xml:space="preserve"> packet</w:t>
      </w:r>
      <w:r w:rsidRPr="00B0046B">
        <w:rPr>
          <w:i/>
        </w:rPr>
        <w:t>s</w:t>
      </w:r>
      <w:r w:rsidR="0036710F" w:rsidRPr="00B0046B">
        <w:t>.</w:t>
      </w:r>
    </w:p>
    <w:p w14:paraId="1DE4279E" w14:textId="77777777" w:rsidR="005D6817" w:rsidRPr="00B0046B" w:rsidRDefault="006A298B" w:rsidP="006A298B">
      <w:pPr>
        <w:pStyle w:val="Note1"/>
      </w:pPr>
      <w:r w:rsidRPr="00B0046B">
        <w:t>NOTE – </w:t>
      </w:r>
      <w:r w:rsidR="008E5165" w:rsidRPr="004A4DE6">
        <w:fldChar w:fldCharType="begin" w:fldLock="1"/>
      </w:r>
      <w:r w:rsidR="001722FA" w:rsidRPr="00B0046B">
        <w:instrText xml:space="preserve"> REF _Ref183213749 \h  \* MERGEFORMAT </w:instrText>
      </w:r>
      <w:r w:rsidR="008E5165" w:rsidRPr="004A4DE6">
        <w:fldChar w:fldCharType="separate"/>
      </w:r>
      <w:r w:rsidR="00414D7D" w:rsidRPr="00B0046B">
        <w:t>Figure 2</w:t>
      </w:r>
      <w:r w:rsidR="008E5165" w:rsidRPr="004A4DE6">
        <w:fldChar w:fldCharType="end"/>
      </w:r>
      <w:r w:rsidR="0036710F" w:rsidRPr="00B0046B">
        <w:t xml:space="preserve"> provides an informative overview of the </w:t>
      </w:r>
      <w:r w:rsidR="006A0E4A" w:rsidRPr="00B0046B">
        <w:rPr>
          <w:i/>
        </w:rPr>
        <w:t>codestream</w:t>
      </w:r>
      <w:r w:rsidR="0036710F" w:rsidRPr="00B0046B">
        <w:t xml:space="preserve"> structure for the </w:t>
      </w:r>
      <w:r w:rsidR="0036710F" w:rsidRPr="00B0046B">
        <w:rPr>
          <w:i/>
        </w:rPr>
        <w:t>spatial mode</w:t>
      </w:r>
      <w:r w:rsidR="0036710F" w:rsidRPr="00B0046B">
        <w:t xml:space="preserve"> and the </w:t>
      </w:r>
      <w:r w:rsidR="0036710F" w:rsidRPr="00B0046B">
        <w:rPr>
          <w:i/>
        </w:rPr>
        <w:t>frequency mode</w:t>
      </w:r>
      <w:r w:rsidR="0036710F" w:rsidRPr="00B0046B">
        <w:t xml:space="preserve">. The fact that </w:t>
      </w:r>
      <w:r w:rsidR="0036710F" w:rsidRPr="00B0046B">
        <w:rPr>
          <w:i/>
        </w:rPr>
        <w:t>tiles</w:t>
      </w:r>
      <w:r w:rsidR="0036710F" w:rsidRPr="00B0046B">
        <w:t xml:space="preserve"> can be out of order, and the fact that there can be </w:t>
      </w:r>
      <w:r w:rsidR="006A0E4A" w:rsidRPr="00B0046B">
        <w:rPr>
          <w:i/>
        </w:rPr>
        <w:t>codestream</w:t>
      </w:r>
      <w:r w:rsidR="0036710F" w:rsidRPr="00B0046B">
        <w:t xml:space="preserve"> segments of unspecified content between the </w:t>
      </w:r>
      <w:r w:rsidR="0036710F" w:rsidRPr="00B0046B">
        <w:rPr>
          <w:i/>
        </w:rPr>
        <w:t>tiles</w:t>
      </w:r>
      <w:r w:rsidR="0036710F" w:rsidRPr="00B0046B">
        <w:t xml:space="preserve"> is not shown in</w:t>
      </w:r>
      <w:r w:rsidR="003E6CC1" w:rsidRPr="00B0046B">
        <w:t xml:space="preserve"> </w:t>
      </w:r>
      <w:r w:rsidR="008E5165" w:rsidRPr="004A4DE6">
        <w:fldChar w:fldCharType="begin" w:fldLock="1"/>
      </w:r>
      <w:r w:rsidR="001722FA" w:rsidRPr="00B0046B">
        <w:instrText xml:space="preserve"> REF _Ref183213749 \h  \* MERGEFORMAT </w:instrText>
      </w:r>
      <w:r w:rsidR="008E5165" w:rsidRPr="004A4DE6">
        <w:fldChar w:fldCharType="separate"/>
      </w:r>
      <w:r w:rsidR="00414D7D" w:rsidRPr="00B0046B">
        <w:t>Figure 2</w:t>
      </w:r>
      <w:r w:rsidR="008E5165" w:rsidRPr="004A4DE6">
        <w:fldChar w:fldCharType="end"/>
      </w:r>
      <w:r w:rsidR="005D6817" w:rsidRPr="00B0046B">
        <w:t>.</w:t>
      </w:r>
    </w:p>
    <w:p w14:paraId="1DE4279F" w14:textId="77777777" w:rsidR="004C5C49" w:rsidRPr="00B0046B" w:rsidRDefault="00556B27" w:rsidP="005D6817">
      <w:pPr>
        <w:keepNext/>
        <w:jc w:val="center"/>
      </w:pPr>
      <w:r w:rsidRPr="004A4DE6">
        <w:object w:dxaOrig="5884" w:dyaOrig="3832" w14:anchorId="1DE46CDD">
          <v:shape id="_x0000_i1028" type="#_x0000_t75" style="width:275.25pt;height:178.5pt" o:ole="">
            <v:imagedata r:id="rId34" o:title=""/>
          </v:shape>
          <o:OLEObject Type="Embed" ProgID="CorelDRAW.Graphic.14" ShapeID="_x0000_i1028" DrawAspect="Content" ObjectID="_1546071965" r:id="rId35"/>
        </w:object>
      </w:r>
    </w:p>
    <w:p w14:paraId="1DE427A0" w14:textId="77777777" w:rsidR="005D6817" w:rsidRPr="00B0046B" w:rsidRDefault="005D6817" w:rsidP="000920B9">
      <w:pPr>
        <w:pStyle w:val="FigureTitle"/>
      </w:pPr>
      <w:bookmarkStart w:id="245" w:name="_Ref183213749"/>
      <w:bookmarkStart w:id="246" w:name="_Toc226984490"/>
      <w:bookmarkStart w:id="247" w:name="_Toc462298850"/>
      <w:r w:rsidRPr="00B0046B">
        <w:t>Figure </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2</w:t>
      </w:r>
      <w:r w:rsidR="008E5165" w:rsidRPr="004A4DE6">
        <w:rPr>
          <w:noProof/>
        </w:rPr>
        <w:fldChar w:fldCharType="end"/>
      </w:r>
      <w:bookmarkEnd w:id="245"/>
      <w:r w:rsidRPr="00B0046B">
        <w:t> – </w:t>
      </w:r>
      <w:r w:rsidR="00A6415D" w:rsidRPr="00B0046B">
        <w:t xml:space="preserve">Informative overview of </w:t>
      </w:r>
      <w:r w:rsidR="006A0E4A" w:rsidRPr="00B0046B">
        <w:t>codestream</w:t>
      </w:r>
      <w:r w:rsidR="00A6415D" w:rsidRPr="00B0046B">
        <w:t xml:space="preserve"> structure</w:t>
      </w:r>
      <w:r w:rsidRPr="00B0046B">
        <w:t>. Image header is followed by a sequence of tiles</w:t>
      </w:r>
      <w:r w:rsidRPr="00B0046B">
        <w:br/>
        <w:t xml:space="preserve">which are in </w:t>
      </w:r>
      <w:r w:rsidR="000920B9" w:rsidRPr="00B0046B">
        <w:t>s</w:t>
      </w:r>
      <w:r w:rsidRPr="00B0046B">
        <w:t xml:space="preserve">patial or </w:t>
      </w:r>
      <w:r w:rsidR="000920B9" w:rsidRPr="00B0046B">
        <w:t>f</w:t>
      </w:r>
      <w:r w:rsidRPr="00B0046B">
        <w:t>requency mode</w:t>
      </w:r>
      <w:bookmarkEnd w:id="246"/>
      <w:bookmarkEnd w:id="247"/>
    </w:p>
    <w:p w14:paraId="1DE427A1" w14:textId="77777777" w:rsidR="005D6817" w:rsidRPr="00B0046B" w:rsidRDefault="0036710F" w:rsidP="005D6817">
      <w:r w:rsidRPr="00B0046B">
        <w:t xml:space="preserve">In the </w:t>
      </w:r>
      <w:r w:rsidRPr="00B0046B">
        <w:rPr>
          <w:i/>
        </w:rPr>
        <w:t>s</w:t>
      </w:r>
      <w:r w:rsidR="005D6817" w:rsidRPr="00B0046B">
        <w:rPr>
          <w:i/>
        </w:rPr>
        <w:t xml:space="preserve">patial </w:t>
      </w:r>
      <w:r w:rsidRPr="00B0046B">
        <w:rPr>
          <w:i/>
          <w:lang w:eastAsia="zh-CN"/>
        </w:rPr>
        <w:t>m</w:t>
      </w:r>
      <w:r w:rsidR="005D6817" w:rsidRPr="00B0046B">
        <w:rPr>
          <w:i/>
        </w:rPr>
        <w:t>ode</w:t>
      </w:r>
      <w:r w:rsidR="005D6817" w:rsidRPr="00B0046B">
        <w:t xml:space="preserve">, </w:t>
      </w:r>
      <w:r w:rsidRPr="00B0046B">
        <w:t xml:space="preserve">a single </w:t>
      </w:r>
      <w:r w:rsidRPr="00B0046B">
        <w:rPr>
          <w:i/>
        </w:rPr>
        <w:t>tile packet</w:t>
      </w:r>
      <w:r w:rsidRPr="00B0046B">
        <w:t xml:space="preserve"> carries the </w:t>
      </w:r>
      <w:r w:rsidR="006A0E4A" w:rsidRPr="00B0046B">
        <w:rPr>
          <w:i/>
        </w:rPr>
        <w:t>codestream</w:t>
      </w:r>
      <w:r w:rsidRPr="00B0046B">
        <w:t xml:space="preserve"> of each </w:t>
      </w:r>
      <w:r w:rsidRPr="00B0046B">
        <w:rPr>
          <w:i/>
        </w:rPr>
        <w:t>tile</w:t>
      </w:r>
      <w:r w:rsidRPr="00B0046B">
        <w:t xml:space="preserve"> in </w:t>
      </w:r>
      <w:r w:rsidRPr="00B0046B">
        <w:rPr>
          <w:i/>
        </w:rPr>
        <w:t>macroblock</w:t>
      </w:r>
      <w:r w:rsidRPr="00B0046B">
        <w:t xml:space="preserve"> </w:t>
      </w:r>
      <w:r w:rsidR="00034283" w:rsidRPr="00B0046B">
        <w:t>raster scan order</w:t>
      </w:r>
      <w:r w:rsidRPr="00B0046B">
        <w:t xml:space="preserve"> </w:t>
      </w:r>
      <w:r w:rsidR="00A52A15" w:rsidRPr="00B0046B">
        <w:t>(</w:t>
      </w:r>
      <w:r w:rsidRPr="00B0046B">
        <w:t>scanning left to right, top to bottom</w:t>
      </w:r>
      <w:r w:rsidR="00A52A15" w:rsidRPr="00B0046B">
        <w:t>)</w:t>
      </w:r>
      <w:r w:rsidR="005D6817" w:rsidRPr="00B0046B">
        <w:t>.</w:t>
      </w:r>
      <w:r w:rsidRPr="00B0046B">
        <w:t xml:space="preserve"> </w:t>
      </w:r>
      <w:r w:rsidR="005D6817" w:rsidRPr="00B0046B">
        <w:t xml:space="preserve">The bits associated with each </w:t>
      </w:r>
      <w:r w:rsidR="005D6817" w:rsidRPr="00B0046B">
        <w:rPr>
          <w:i/>
        </w:rPr>
        <w:t>macroblock</w:t>
      </w:r>
      <w:r w:rsidR="005D6817" w:rsidRPr="00B0046B">
        <w:t xml:space="preserve"> are located together.</w:t>
      </w:r>
    </w:p>
    <w:p w14:paraId="1DE427A2" w14:textId="77777777" w:rsidR="005D6817" w:rsidRPr="00B0046B" w:rsidRDefault="005D6817" w:rsidP="005D6817">
      <w:r w:rsidRPr="00B0046B">
        <w:t xml:space="preserve">In the </w:t>
      </w:r>
      <w:r w:rsidR="0036710F" w:rsidRPr="00B0046B">
        <w:rPr>
          <w:i/>
        </w:rPr>
        <w:t xml:space="preserve">frequency </w:t>
      </w:r>
      <w:r w:rsidR="0036710F" w:rsidRPr="00B0046B">
        <w:rPr>
          <w:i/>
          <w:lang w:eastAsia="zh-CN"/>
        </w:rPr>
        <w:t>m</w:t>
      </w:r>
      <w:r w:rsidR="0036710F" w:rsidRPr="00B0046B">
        <w:rPr>
          <w:i/>
        </w:rPr>
        <w:t>ode</w:t>
      </w:r>
      <w:r w:rsidR="0036710F" w:rsidRPr="00B0046B">
        <w:t xml:space="preserve">, the </w:t>
      </w:r>
      <w:r w:rsidR="006A0E4A" w:rsidRPr="00B0046B">
        <w:rPr>
          <w:i/>
        </w:rPr>
        <w:t>codestream</w:t>
      </w:r>
      <w:r w:rsidR="0036710F" w:rsidRPr="00B0046B">
        <w:t xml:space="preserve"> of each </w:t>
      </w:r>
      <w:r w:rsidR="0036710F" w:rsidRPr="00B0046B">
        <w:rPr>
          <w:i/>
        </w:rPr>
        <w:t>tile</w:t>
      </w:r>
      <w:r w:rsidR="0036710F" w:rsidRPr="00B0046B">
        <w:t xml:space="preserve"> is carried in multiple </w:t>
      </w:r>
      <w:r w:rsidR="0036710F" w:rsidRPr="00B0046B">
        <w:rPr>
          <w:i/>
        </w:rPr>
        <w:t>tile packets</w:t>
      </w:r>
      <w:r w:rsidR="0036710F" w:rsidRPr="00B0046B">
        <w:t xml:space="preserve">, where each </w:t>
      </w:r>
      <w:r w:rsidR="0036710F" w:rsidRPr="00B0046B">
        <w:rPr>
          <w:i/>
        </w:rPr>
        <w:t>tile packet</w:t>
      </w:r>
      <w:r w:rsidR="0036710F" w:rsidRPr="00B0046B">
        <w:t xml:space="preserve"> carries </w:t>
      </w:r>
      <w:r w:rsidR="0036710F" w:rsidRPr="00B0046B">
        <w:rPr>
          <w:i/>
        </w:rPr>
        <w:t>transform coefficients</w:t>
      </w:r>
      <w:r w:rsidR="0036710F" w:rsidRPr="00B0046B">
        <w:t xml:space="preserve"> of one </w:t>
      </w:r>
      <w:r w:rsidR="0036710F" w:rsidRPr="00B0046B">
        <w:rPr>
          <w:i/>
        </w:rPr>
        <w:t>frequency band</w:t>
      </w:r>
      <w:r w:rsidR="0036710F" w:rsidRPr="00B0046B">
        <w:t xml:space="preserve"> of that </w:t>
      </w:r>
      <w:r w:rsidR="0036710F" w:rsidRPr="00B0046B">
        <w:rPr>
          <w:i/>
        </w:rPr>
        <w:t>tile</w:t>
      </w:r>
      <w:r w:rsidR="0036710F" w:rsidRPr="00B0046B">
        <w:t xml:space="preserve">. The DC </w:t>
      </w:r>
      <w:r w:rsidR="0036710F" w:rsidRPr="00B0046B">
        <w:rPr>
          <w:i/>
        </w:rPr>
        <w:t>tile packet</w:t>
      </w:r>
      <w:r w:rsidR="0036710F" w:rsidRPr="00B0046B">
        <w:t xml:space="preserve"> carries information of the DC value of each </w:t>
      </w:r>
      <w:r w:rsidR="0036710F" w:rsidRPr="00B0046B">
        <w:rPr>
          <w:i/>
        </w:rPr>
        <w:t>macroblock</w:t>
      </w:r>
      <w:r w:rsidR="0036710F" w:rsidRPr="00B0046B">
        <w:t xml:space="preserve">, in </w:t>
      </w:r>
      <w:r w:rsidR="0036710F" w:rsidRPr="00B0046B">
        <w:rPr>
          <w:i/>
        </w:rPr>
        <w:t>raster scan order</w:t>
      </w:r>
      <w:r w:rsidR="0036710F" w:rsidRPr="00B0046B">
        <w:t xml:space="preserve">. The </w:t>
      </w:r>
      <w:r w:rsidR="00074C4B" w:rsidRPr="00B0046B">
        <w:t>LP</w:t>
      </w:r>
      <w:r w:rsidR="0036710F" w:rsidRPr="00B0046B">
        <w:t xml:space="preserve"> </w:t>
      </w:r>
      <w:r w:rsidR="0036710F" w:rsidRPr="00B0046B">
        <w:rPr>
          <w:i/>
        </w:rPr>
        <w:t xml:space="preserve">tile </w:t>
      </w:r>
      <w:r w:rsidR="00DD546B" w:rsidRPr="00B0046B">
        <w:rPr>
          <w:i/>
        </w:rPr>
        <w:t>packet</w:t>
      </w:r>
      <w:r w:rsidR="00DD546B" w:rsidRPr="00B0046B">
        <w:t xml:space="preserve"> </w:t>
      </w:r>
      <w:r w:rsidR="0036710F" w:rsidRPr="00B0046B">
        <w:t xml:space="preserve">carries information of the </w:t>
      </w:r>
      <w:r w:rsidR="00074C4B" w:rsidRPr="00B0046B">
        <w:t>LP</w:t>
      </w:r>
      <w:r w:rsidR="0036710F" w:rsidRPr="00B0046B">
        <w:t xml:space="preserve"> coefficients value of each </w:t>
      </w:r>
      <w:r w:rsidR="0036710F" w:rsidRPr="00B0046B">
        <w:rPr>
          <w:i/>
        </w:rPr>
        <w:t>macroblock</w:t>
      </w:r>
      <w:r w:rsidR="0036710F" w:rsidRPr="00B0046B">
        <w:t xml:space="preserve">. The </w:t>
      </w:r>
      <w:r w:rsidR="00074C4B" w:rsidRPr="00B0046B">
        <w:t>HP</w:t>
      </w:r>
      <w:r w:rsidR="0036710F" w:rsidRPr="00B0046B">
        <w:t xml:space="preserve"> </w:t>
      </w:r>
      <w:r w:rsidR="0036710F" w:rsidRPr="00B0046B">
        <w:rPr>
          <w:i/>
        </w:rPr>
        <w:t xml:space="preserve">tile </w:t>
      </w:r>
      <w:r w:rsidR="00DD546B" w:rsidRPr="00B0046B">
        <w:rPr>
          <w:i/>
        </w:rPr>
        <w:t>packet</w:t>
      </w:r>
      <w:r w:rsidR="00DD546B" w:rsidRPr="00B0046B">
        <w:t xml:space="preserve"> </w:t>
      </w:r>
      <w:r w:rsidR="0036710F" w:rsidRPr="00B0046B">
        <w:t xml:space="preserve">carries information of the </w:t>
      </w:r>
      <w:r w:rsidR="00A207EC" w:rsidRPr="00B0046B">
        <w:rPr>
          <w:i/>
        </w:rPr>
        <w:t>VLC</w:t>
      </w:r>
      <w:r w:rsidR="00A207EC" w:rsidRPr="00B0046B">
        <w:t xml:space="preserve">-coded part of the </w:t>
      </w:r>
      <w:r w:rsidR="00074C4B" w:rsidRPr="00B0046B">
        <w:t>HP</w:t>
      </w:r>
      <w:r w:rsidR="0036710F" w:rsidRPr="00B0046B">
        <w:t xml:space="preserve"> coefficients of each </w:t>
      </w:r>
      <w:r w:rsidR="0036710F" w:rsidRPr="00B0046B">
        <w:rPr>
          <w:i/>
        </w:rPr>
        <w:t>macroblock</w:t>
      </w:r>
      <w:r w:rsidR="0036710F" w:rsidRPr="00B0046B">
        <w:t xml:space="preserve">. Finally, the </w:t>
      </w:r>
      <w:r w:rsidR="0036710F" w:rsidRPr="00B0046B">
        <w:rPr>
          <w:i/>
        </w:rPr>
        <w:t>flexbits</w:t>
      </w:r>
      <w:r w:rsidR="0036710F" w:rsidRPr="00B0046B">
        <w:t xml:space="preserve"> </w:t>
      </w:r>
      <w:r w:rsidR="0036710F" w:rsidRPr="00B0046B">
        <w:rPr>
          <w:i/>
        </w:rPr>
        <w:t xml:space="preserve">tile </w:t>
      </w:r>
      <w:r w:rsidR="00DD546B" w:rsidRPr="00B0046B">
        <w:rPr>
          <w:i/>
        </w:rPr>
        <w:t>packet</w:t>
      </w:r>
      <w:r w:rsidR="00DD546B" w:rsidRPr="00B0046B">
        <w:t xml:space="preserve"> </w:t>
      </w:r>
      <w:r w:rsidR="0036710F" w:rsidRPr="00B0046B">
        <w:t xml:space="preserve">carries information regarding the low order bits of the </w:t>
      </w:r>
      <w:r w:rsidR="00074C4B" w:rsidRPr="00B0046B">
        <w:t>HP</w:t>
      </w:r>
      <w:r w:rsidR="0036710F" w:rsidRPr="00B0046B">
        <w:t xml:space="preserve"> coefficients.</w:t>
      </w:r>
    </w:p>
    <w:p w14:paraId="1DE427A3" w14:textId="77777777" w:rsidR="005D6817" w:rsidRPr="00B0046B" w:rsidRDefault="005D6817" w:rsidP="000B047E">
      <w:pPr>
        <w:pStyle w:val="Heading2"/>
      </w:pPr>
      <w:bookmarkStart w:id="248" w:name="_Toc182151559"/>
      <w:bookmarkStart w:id="249" w:name="_Toc182206118"/>
      <w:bookmarkStart w:id="250" w:name="_Toc226984070"/>
      <w:bookmarkStart w:id="251" w:name="_Toc462298583"/>
      <w:r w:rsidRPr="00B0046B">
        <w:t>Precision and word length</w:t>
      </w:r>
      <w:bookmarkEnd w:id="248"/>
      <w:bookmarkEnd w:id="249"/>
      <w:bookmarkEnd w:id="250"/>
      <w:bookmarkEnd w:id="251"/>
    </w:p>
    <w:p w14:paraId="1DE427A4" w14:textId="65E29E5C" w:rsidR="008446F6" w:rsidRPr="00B0046B" w:rsidRDefault="008446F6" w:rsidP="00862702">
      <w:r w:rsidRPr="00B0046B">
        <w:t xml:space="preserve">This subclause is informative: </w:t>
      </w:r>
      <w:r w:rsidR="00FF2E76" w:rsidRPr="00B0046B">
        <w:t>I</w:t>
      </w:r>
      <w:r w:rsidRPr="00B0046B">
        <w:t>t is not an integral part of this Specification</w:t>
      </w:r>
      <w:r w:rsidR="003F6779" w:rsidRPr="00B0046B">
        <w:t>.</w:t>
      </w:r>
    </w:p>
    <w:p w14:paraId="1DE427A5" w14:textId="77777777" w:rsidR="005D6817" w:rsidRPr="00B0046B" w:rsidRDefault="0038320A" w:rsidP="005D6817">
      <w:r w:rsidRPr="00B0046B">
        <w:t xml:space="preserve">The SCALED_FLAG syntax element specifies </w:t>
      </w:r>
      <w:r w:rsidR="009F2CE7" w:rsidRPr="00B0046B">
        <w:t xml:space="preserve">whether </w:t>
      </w:r>
      <w:r w:rsidRPr="00B0046B">
        <w:t xml:space="preserve">scaling is performed in the output formatting stage. If SCALED_FLAG </w:t>
      </w:r>
      <w:r w:rsidR="00AF4BBF" w:rsidRPr="00B0046B">
        <w:t xml:space="preserve">is </w:t>
      </w:r>
      <w:r w:rsidR="00234D0A" w:rsidRPr="00B0046B">
        <w:t xml:space="preserve">equal to </w:t>
      </w:r>
      <w:r w:rsidR="00AF4BBF" w:rsidRPr="00B0046B">
        <w:t>TRUE</w:t>
      </w:r>
      <w:r w:rsidRPr="00B0046B">
        <w:t xml:space="preserve">, </w:t>
      </w:r>
      <w:r w:rsidR="00D358EB" w:rsidRPr="00B0046B">
        <w:t xml:space="preserve">the final output is divided by 8 in the output formatting stage and thus the effective precision of the </w:t>
      </w:r>
      <w:r w:rsidRPr="00B0046B">
        <w:rPr>
          <w:i/>
        </w:rPr>
        <w:t>decoding processes</w:t>
      </w:r>
      <w:r w:rsidRPr="00B0046B">
        <w:t xml:space="preserve"> such as the </w:t>
      </w:r>
      <w:r w:rsidR="00D358EB" w:rsidRPr="00B0046B">
        <w:t>inverse transform is higher</w:t>
      </w:r>
      <w:r w:rsidRPr="00B0046B">
        <w:t xml:space="preserve">. If SCALED_FLAG </w:t>
      </w:r>
      <w:r w:rsidR="00AF4BBF" w:rsidRPr="00B0046B">
        <w:t xml:space="preserve">is </w:t>
      </w:r>
      <w:r w:rsidR="00234D0A" w:rsidRPr="00B0046B">
        <w:t xml:space="preserve">equal to </w:t>
      </w:r>
      <w:r w:rsidR="00AF4BBF" w:rsidRPr="00B0046B">
        <w:t>FALSE</w:t>
      </w:r>
      <w:r w:rsidRPr="00B0046B">
        <w:t xml:space="preserve">, </w:t>
      </w:r>
      <w:r w:rsidR="005D6817" w:rsidRPr="00B0046B">
        <w:t>there is no such division</w:t>
      </w:r>
      <w:r w:rsidR="00AB48DB" w:rsidRPr="00B0046B">
        <w:t xml:space="preserve"> operation on the final output</w:t>
      </w:r>
      <w:r w:rsidR="00D049E6" w:rsidRPr="00B0046B">
        <w:t xml:space="preserve"> and the effective prevision of the </w:t>
      </w:r>
      <w:r w:rsidR="00D049E6" w:rsidRPr="00B0046B">
        <w:rPr>
          <w:i/>
        </w:rPr>
        <w:t>decoding processes</w:t>
      </w:r>
      <w:r w:rsidR="00D049E6" w:rsidRPr="00B0046B">
        <w:t xml:space="preserve"> of the inverse transform is lower</w:t>
      </w:r>
      <w:r w:rsidR="005D6817" w:rsidRPr="00B0046B">
        <w:t>.</w:t>
      </w:r>
    </w:p>
    <w:p w14:paraId="1DE427A6" w14:textId="77777777" w:rsidR="005D6817" w:rsidRPr="00B0046B" w:rsidRDefault="00E5263D" w:rsidP="00E5263D">
      <w:pPr>
        <w:pStyle w:val="Note1"/>
      </w:pPr>
      <w:r w:rsidRPr="00B0046B">
        <w:t>NOTE – </w:t>
      </w:r>
      <w:r w:rsidR="00CB67C6" w:rsidRPr="00B0046B">
        <w:t>Encoding with</w:t>
      </w:r>
      <w:r w:rsidR="00AF4BBF" w:rsidRPr="00B0046B">
        <w:t xml:space="preserve"> </w:t>
      </w:r>
      <w:r w:rsidR="00605F29" w:rsidRPr="00B0046B">
        <w:t xml:space="preserve">SCALED_FLAG </w:t>
      </w:r>
      <w:r w:rsidR="00234D0A" w:rsidRPr="00B0046B">
        <w:t xml:space="preserve">equal to </w:t>
      </w:r>
      <w:r w:rsidR="00AF4BBF" w:rsidRPr="00B0046B">
        <w:t>TRUE</w:t>
      </w:r>
      <w:r w:rsidR="00605F29" w:rsidRPr="00B0046B">
        <w:t xml:space="preserve"> </w:t>
      </w:r>
      <w:r w:rsidR="00CB67C6" w:rsidRPr="00B0046B">
        <w:t xml:space="preserve">typically </w:t>
      </w:r>
      <w:r w:rsidR="005D6817" w:rsidRPr="00B0046B">
        <w:t>improve</w:t>
      </w:r>
      <w:r w:rsidR="00605F29" w:rsidRPr="00B0046B">
        <w:t>s</w:t>
      </w:r>
      <w:r w:rsidR="005D6817" w:rsidRPr="00B0046B">
        <w:t xml:space="preserve"> rate-distortion performance </w:t>
      </w:r>
      <w:r w:rsidR="00CB67C6" w:rsidRPr="00B0046B">
        <w:t>for</w:t>
      </w:r>
      <w:r w:rsidR="00605F29" w:rsidRPr="00B0046B">
        <w:t xml:space="preserve"> </w:t>
      </w:r>
      <w:r w:rsidR="005D6817" w:rsidRPr="00B0046B">
        <w:t>lossy coding</w:t>
      </w:r>
      <w:r w:rsidR="00206E3D" w:rsidRPr="00B0046B">
        <w:t>.</w:t>
      </w:r>
    </w:p>
    <w:p w14:paraId="1DE427A7" w14:textId="77777777" w:rsidR="00526122" w:rsidRPr="00B0046B" w:rsidRDefault="00526122" w:rsidP="00AC2957">
      <w:pPr>
        <w:pStyle w:val="Heading1"/>
        <w:tabs>
          <w:tab w:val="clear" w:pos="3060"/>
          <w:tab w:val="num" w:pos="567"/>
        </w:tabs>
        <w:ind w:hanging="3060"/>
      </w:pPr>
      <w:bookmarkStart w:id="252" w:name="_Toc200285597"/>
      <w:bookmarkStart w:id="253" w:name="_Toc200285598"/>
      <w:bookmarkStart w:id="254" w:name="_Toc226984071"/>
      <w:bookmarkStart w:id="255" w:name="_Toc462298584"/>
      <w:bookmarkEnd w:id="252"/>
      <w:bookmarkEnd w:id="253"/>
      <w:r w:rsidRPr="00B0046B">
        <w:t>Overview of decoder</w:t>
      </w:r>
      <w:bookmarkEnd w:id="254"/>
      <w:bookmarkEnd w:id="255"/>
    </w:p>
    <w:p w14:paraId="1DE427A8" w14:textId="41E22EF3" w:rsidR="002177B2" w:rsidRPr="00B0046B" w:rsidRDefault="00526122" w:rsidP="00862702">
      <w:r w:rsidRPr="00B0046B">
        <w:t>This clause is informative: it is not an integral part of this Specification.</w:t>
      </w:r>
    </w:p>
    <w:p w14:paraId="1DE427A9" w14:textId="77777777" w:rsidR="00526122" w:rsidRPr="00B0046B" w:rsidRDefault="001B0D75" w:rsidP="000B047E">
      <w:pPr>
        <w:pStyle w:val="Heading2"/>
      </w:pPr>
      <w:bookmarkStart w:id="256" w:name="_Toc226984072"/>
      <w:bookmarkStart w:id="257" w:name="_Toc462298585"/>
      <w:r w:rsidRPr="00B0046B">
        <w:t>General</w:t>
      </w:r>
      <w:bookmarkEnd w:id="256"/>
      <w:bookmarkEnd w:id="257"/>
    </w:p>
    <w:p w14:paraId="1DE427AA" w14:textId="1A1BC626" w:rsidR="00C45BD1" w:rsidRPr="00B0046B" w:rsidRDefault="00526122">
      <w:r w:rsidRPr="00B0046B">
        <w:t>A block diagram of the decod</w:t>
      </w:r>
      <w:r w:rsidR="00AA44BB" w:rsidRPr="00B0046B">
        <w:t>er</w:t>
      </w:r>
      <w:r w:rsidR="00045B1C" w:rsidRPr="00B0046B">
        <w:t>, comprising of the parsing process and decoding process,</w:t>
      </w:r>
      <w:r w:rsidRPr="00B0046B">
        <w:t xml:space="preserve"> is shown in </w:t>
      </w:r>
      <w:r w:rsidR="008E5165" w:rsidRPr="004A4DE6">
        <w:fldChar w:fldCharType="begin" w:fldLock="1"/>
      </w:r>
      <w:r w:rsidRPr="00B0046B">
        <w:instrText xml:space="preserve"> REF _Ref184438440 \h </w:instrText>
      </w:r>
      <w:r w:rsidR="00B0046B" w:rsidRPr="00786941">
        <w:instrText xml:space="preserve"> \* MERGEFORMAT </w:instrText>
      </w:r>
      <w:r w:rsidR="008E5165" w:rsidRPr="004A4DE6">
        <w:fldChar w:fldCharType="separate"/>
      </w:r>
      <w:r w:rsidR="00414D7D" w:rsidRPr="00B0046B">
        <w:t>Figure </w:t>
      </w:r>
      <w:r w:rsidR="00414D7D" w:rsidRPr="00B0046B">
        <w:rPr>
          <w:noProof/>
        </w:rPr>
        <w:t>3</w:t>
      </w:r>
      <w:r w:rsidR="008E5165" w:rsidRPr="004A4DE6">
        <w:fldChar w:fldCharType="end"/>
      </w:r>
      <w:r w:rsidRPr="00B0046B">
        <w:t>.</w:t>
      </w:r>
    </w:p>
    <w:p w14:paraId="1DE427AB" w14:textId="77777777" w:rsidR="00940F74" w:rsidRPr="00B0046B" w:rsidRDefault="00940F74"/>
    <w:bookmarkStart w:id="258" w:name="_Ref184438440"/>
    <w:bookmarkStart w:id="259" w:name="_Ref184438436"/>
    <w:bookmarkStart w:id="260" w:name="_Toc226984491"/>
    <w:bookmarkStart w:id="261" w:name="_Toc257211999"/>
    <w:p w14:paraId="1DE427AC" w14:textId="77777777" w:rsidR="00556B27" w:rsidRPr="00786941" w:rsidRDefault="00556B27" w:rsidP="00556B27">
      <w:pPr>
        <w:pStyle w:val="Fig"/>
        <w:rPr>
          <w:lang w:val="en-GB"/>
        </w:rPr>
      </w:pPr>
      <w:r w:rsidRPr="005A4060">
        <w:rPr>
          <w:lang w:val="en-GB"/>
        </w:rPr>
        <w:object w:dxaOrig="8218" w:dyaOrig="4609" w14:anchorId="1DE46CDE">
          <v:shape id="_x0000_i1029" type="#_x0000_t75" style="width:380.25pt;height:212.25pt" o:ole="">
            <v:imagedata r:id="rId36" o:title=""/>
          </v:shape>
          <o:OLEObject Type="Embed" ProgID="CorelDRAW.Graphic.14" ShapeID="_x0000_i1029" DrawAspect="Content" ObjectID="_1546071966" r:id="rId37"/>
        </w:object>
      </w:r>
    </w:p>
    <w:p w14:paraId="1DE427AD" w14:textId="77777777" w:rsidR="00045B1C" w:rsidRPr="00B0046B" w:rsidRDefault="00526122" w:rsidP="000B047E">
      <w:pPr>
        <w:pStyle w:val="FigureTitle"/>
        <w:outlineLvl w:val="0"/>
      </w:pPr>
      <w:bookmarkStart w:id="262" w:name="_Toc462298851"/>
      <w:r w:rsidRPr="00B0046B">
        <w:t>Figure </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3</w:t>
      </w:r>
      <w:r w:rsidR="008E5165" w:rsidRPr="004A4DE6">
        <w:rPr>
          <w:noProof/>
        </w:rPr>
        <w:fldChar w:fldCharType="end"/>
      </w:r>
      <w:bookmarkEnd w:id="258"/>
      <w:r w:rsidRPr="00B0046B">
        <w:t> – </w:t>
      </w:r>
      <w:r w:rsidR="0027455E" w:rsidRPr="00B0046B">
        <w:t xml:space="preserve">Informative </w:t>
      </w:r>
      <w:r w:rsidR="00292151" w:rsidRPr="00B0046B">
        <w:t>d</w:t>
      </w:r>
      <w:r w:rsidRPr="00B0046B">
        <w:t>ecoding process block diagram</w:t>
      </w:r>
      <w:bookmarkEnd w:id="259"/>
      <w:bookmarkEnd w:id="260"/>
      <w:bookmarkEnd w:id="261"/>
      <w:bookmarkEnd w:id="262"/>
    </w:p>
    <w:p w14:paraId="1DE427AE" w14:textId="77777777" w:rsidR="00526122" w:rsidRPr="00B0046B" w:rsidRDefault="00526122" w:rsidP="00771A59">
      <w:r w:rsidRPr="00B0046B">
        <w:t xml:space="preserve">The </w:t>
      </w:r>
      <w:r w:rsidR="00771A59" w:rsidRPr="00B0046B">
        <w:t>pars</w:t>
      </w:r>
      <w:r w:rsidR="00DB07C0" w:rsidRPr="00B0046B">
        <w:t>ing</w:t>
      </w:r>
      <w:r w:rsidRPr="00B0046B">
        <w:t xml:space="preserve"> process consists of the following</w:t>
      </w:r>
      <w:r w:rsidR="00771A59" w:rsidRPr="00B0046B">
        <w:t xml:space="preserve"> st</w:t>
      </w:r>
      <w:r w:rsidR="000520E5" w:rsidRPr="00B0046B">
        <w:t>ages</w:t>
      </w:r>
      <w:r w:rsidRPr="00B0046B">
        <w:t>:</w:t>
      </w:r>
    </w:p>
    <w:p w14:paraId="1DE427AF" w14:textId="0BD23D10" w:rsidR="00247542" w:rsidRPr="00B0046B" w:rsidRDefault="00800950" w:rsidP="00424E22">
      <w:pPr>
        <w:numPr>
          <w:ilvl w:val="0"/>
          <w:numId w:val="9"/>
        </w:numPr>
      </w:pPr>
      <w:r w:rsidRPr="00B0046B">
        <w:t>image layer and tile layer codestream parsing;</w:t>
      </w:r>
    </w:p>
    <w:p w14:paraId="1DE427B0" w14:textId="7304C832" w:rsidR="00526122" w:rsidRPr="00B0046B" w:rsidRDefault="00800950" w:rsidP="00424E22">
      <w:pPr>
        <w:numPr>
          <w:ilvl w:val="0"/>
          <w:numId w:val="9"/>
        </w:numPr>
      </w:pPr>
      <w:r w:rsidRPr="00B0046B">
        <w:t>macroblock layer codestream parsing which includes parsing the transform coefficients and inverse scanning;</w:t>
      </w:r>
    </w:p>
    <w:p w14:paraId="1DE427B1" w14:textId="097623A9" w:rsidR="00045B1C" w:rsidRPr="00B0046B" w:rsidRDefault="00800950" w:rsidP="00424E22">
      <w:pPr>
        <w:numPr>
          <w:ilvl w:val="0"/>
          <w:numId w:val="9"/>
        </w:numPr>
      </w:pPr>
      <w:r w:rsidRPr="00B0046B">
        <w:t xml:space="preserve">adaptation </w:t>
      </w:r>
      <w:r w:rsidR="00045B1C" w:rsidRPr="00B0046B">
        <w:t xml:space="preserve">of VLC </w:t>
      </w:r>
      <w:r w:rsidR="00EF3AE0" w:rsidRPr="00B0046B">
        <w:t>t</w:t>
      </w:r>
      <w:r w:rsidR="00045B1C" w:rsidRPr="00B0046B">
        <w:t>able selection and context models.</w:t>
      </w:r>
    </w:p>
    <w:p w14:paraId="1DE427B2" w14:textId="6E3EBE85" w:rsidR="00771A59" w:rsidRPr="00B0046B" w:rsidRDefault="00045B1C" w:rsidP="00045B1C">
      <w:r w:rsidRPr="00B0046B">
        <w:t>The decoding process c</w:t>
      </w:r>
      <w:r w:rsidR="00DB158D" w:rsidRPr="00B0046B">
        <w:t>onsists of the following stages:</w:t>
      </w:r>
    </w:p>
    <w:p w14:paraId="1DE427B3" w14:textId="760707CC" w:rsidR="00DB158D" w:rsidRPr="00B0046B" w:rsidRDefault="00800950" w:rsidP="00D4089C">
      <w:pPr>
        <w:numPr>
          <w:ilvl w:val="0"/>
          <w:numId w:val="9"/>
        </w:numPr>
      </w:pPr>
      <w:bookmarkStart w:id="263" w:name="_Ref184438734"/>
      <w:r w:rsidRPr="00B0046B">
        <w:t>coefficient remapping;</w:t>
      </w:r>
    </w:p>
    <w:p w14:paraId="1DE427B4" w14:textId="5EC6F752" w:rsidR="00526122" w:rsidRPr="00B0046B" w:rsidRDefault="00800950" w:rsidP="00D4089C">
      <w:pPr>
        <w:numPr>
          <w:ilvl w:val="0"/>
          <w:numId w:val="9"/>
        </w:numPr>
      </w:pPr>
      <w:r w:rsidRPr="00B0046B">
        <w:t>coefficient prediction</w:t>
      </w:r>
      <w:bookmarkEnd w:id="263"/>
      <w:r w:rsidRPr="00B0046B">
        <w:t>;</w:t>
      </w:r>
    </w:p>
    <w:p w14:paraId="1DE427B5" w14:textId="7F421D15" w:rsidR="00526122" w:rsidRPr="00B0046B" w:rsidRDefault="00800950" w:rsidP="00D4089C">
      <w:pPr>
        <w:numPr>
          <w:ilvl w:val="0"/>
          <w:numId w:val="9"/>
        </w:numPr>
      </w:pPr>
      <w:r w:rsidRPr="00B0046B">
        <w:t>dequantization;</w:t>
      </w:r>
    </w:p>
    <w:p w14:paraId="1DE427B6" w14:textId="2BEDD73F" w:rsidR="00526122" w:rsidRPr="00B0046B" w:rsidRDefault="00800950" w:rsidP="00D4089C">
      <w:pPr>
        <w:numPr>
          <w:ilvl w:val="0"/>
          <w:numId w:val="9"/>
        </w:numPr>
      </w:pPr>
      <w:r w:rsidRPr="00B0046B">
        <w:t>sample reconstruction, which consists of the following stages:</w:t>
      </w:r>
    </w:p>
    <w:p w14:paraId="1DE427B7" w14:textId="38EE75FB" w:rsidR="00526122" w:rsidRPr="00B0046B" w:rsidRDefault="00800950">
      <w:pPr>
        <w:numPr>
          <w:ilvl w:val="1"/>
          <w:numId w:val="46"/>
        </w:numPr>
      </w:pPr>
      <w:r w:rsidRPr="00B0046B">
        <w:t>first</w:t>
      </w:r>
      <w:r w:rsidR="00A17DD5" w:rsidRPr="00B0046B">
        <w:t xml:space="preserve"> </w:t>
      </w:r>
      <w:r w:rsidRPr="00B0046B">
        <w:t>level inverse transform,</w:t>
      </w:r>
    </w:p>
    <w:p w14:paraId="1DE427B8" w14:textId="2F30E55E" w:rsidR="00526122" w:rsidRPr="00B0046B" w:rsidRDefault="00800950">
      <w:pPr>
        <w:numPr>
          <w:ilvl w:val="1"/>
          <w:numId w:val="46"/>
        </w:numPr>
      </w:pPr>
      <w:r w:rsidRPr="00B0046B">
        <w:t>when indicated, a first</w:t>
      </w:r>
      <w:r w:rsidR="00A17DD5" w:rsidRPr="00B0046B">
        <w:t xml:space="preserve"> </w:t>
      </w:r>
      <w:r w:rsidRPr="00B0046B">
        <w:t>level overlap filter,</w:t>
      </w:r>
    </w:p>
    <w:p w14:paraId="1DE427B9" w14:textId="01DC100F" w:rsidR="00526122" w:rsidRPr="00B0046B" w:rsidRDefault="00800950">
      <w:pPr>
        <w:numPr>
          <w:ilvl w:val="1"/>
          <w:numId w:val="46"/>
        </w:numPr>
      </w:pPr>
      <w:r w:rsidRPr="00B0046B">
        <w:t>second</w:t>
      </w:r>
      <w:r w:rsidR="00A17DD5" w:rsidRPr="00B0046B">
        <w:t xml:space="preserve"> </w:t>
      </w:r>
      <w:r w:rsidRPr="00B0046B">
        <w:t>level inverse transform,</w:t>
      </w:r>
    </w:p>
    <w:p w14:paraId="1DE427BA" w14:textId="7260B8CF" w:rsidR="00526122" w:rsidRPr="00B0046B" w:rsidRDefault="00800950">
      <w:pPr>
        <w:numPr>
          <w:ilvl w:val="1"/>
          <w:numId w:val="46"/>
        </w:numPr>
      </w:pPr>
      <w:r w:rsidRPr="00B0046B">
        <w:t xml:space="preserve">when </w:t>
      </w:r>
      <w:r w:rsidR="00526122" w:rsidRPr="00B0046B">
        <w:t>indicated, a second</w:t>
      </w:r>
      <w:r w:rsidR="00A17DD5" w:rsidRPr="00B0046B">
        <w:t xml:space="preserve"> </w:t>
      </w:r>
      <w:r w:rsidR="00526122" w:rsidRPr="00B0046B">
        <w:t>level overlap</w:t>
      </w:r>
      <w:r w:rsidR="005405E0" w:rsidRPr="00B0046B">
        <w:t xml:space="preserve"> </w:t>
      </w:r>
      <w:r w:rsidR="00526122" w:rsidRPr="00B0046B">
        <w:t>filter</w:t>
      </w:r>
      <w:r w:rsidRPr="00B0046B">
        <w:t>:</w:t>
      </w:r>
    </w:p>
    <w:p w14:paraId="1DE427BB" w14:textId="540C089B" w:rsidR="00526122" w:rsidRPr="00B0046B" w:rsidRDefault="00800950" w:rsidP="000920B9">
      <w:pPr>
        <w:numPr>
          <w:ilvl w:val="0"/>
          <w:numId w:val="9"/>
        </w:numPr>
      </w:pPr>
      <w:bookmarkStart w:id="264" w:name="_Ref184438779"/>
      <w:r w:rsidRPr="00B0046B">
        <w:t>o</w:t>
      </w:r>
      <w:r w:rsidR="00526122" w:rsidRPr="00B0046B">
        <w:t xml:space="preserve">utput </w:t>
      </w:r>
      <w:r w:rsidR="000920B9" w:rsidRPr="00B0046B">
        <w:t>f</w:t>
      </w:r>
      <w:r w:rsidR="00526122" w:rsidRPr="00B0046B">
        <w:t>ormatting</w:t>
      </w:r>
      <w:bookmarkEnd w:id="264"/>
      <w:r w:rsidRPr="00B0046B">
        <w:t>.</w:t>
      </w:r>
    </w:p>
    <w:p w14:paraId="1DE427BC" w14:textId="039EC13C" w:rsidR="00526122" w:rsidRPr="00B0046B" w:rsidRDefault="00526122">
      <w:r w:rsidRPr="00B0046B">
        <w:t xml:space="preserve">Clause </w:t>
      </w:r>
      <w:r w:rsidR="008E5165" w:rsidRPr="00786941">
        <w:fldChar w:fldCharType="begin" w:fldLock="1"/>
      </w:r>
      <w:r w:rsidR="00AF7750" w:rsidRPr="00B0046B">
        <w:instrText xml:space="preserve"> REF _Ref185079264 \r \h </w:instrText>
      </w:r>
      <w:r w:rsidR="00B0046B" w:rsidRPr="00786941">
        <w:instrText xml:space="preserve"> \* MERGEFORMAT </w:instrText>
      </w:r>
      <w:r w:rsidR="008E5165" w:rsidRPr="00786941">
        <w:fldChar w:fldCharType="separate"/>
      </w:r>
      <w:r w:rsidR="00414D7D" w:rsidRPr="00B0046B">
        <w:t>8</w:t>
      </w:r>
      <w:r w:rsidR="008E5165" w:rsidRPr="00786941">
        <w:fldChar w:fldCharType="end"/>
      </w:r>
      <w:r w:rsidRPr="00B0046B">
        <w:t xml:space="preserve"> specifies the st</w:t>
      </w:r>
      <w:r w:rsidR="00A75A1F" w:rsidRPr="00B0046B">
        <w:t>ages</w:t>
      </w:r>
      <w:r w:rsidRPr="00B0046B">
        <w:t xml:space="preserve"> </w:t>
      </w:r>
      <w:r w:rsidR="00A75A1F" w:rsidRPr="00B0046B">
        <w:t>in</w:t>
      </w:r>
      <w:r w:rsidRPr="00B0046B">
        <w:t xml:space="preserve"> the</w:t>
      </w:r>
      <w:r w:rsidR="00A75A1F" w:rsidRPr="00B0046B">
        <w:t xml:space="preserve"> parsing</w:t>
      </w:r>
      <w:r w:rsidRPr="00B0046B">
        <w:t xml:space="preserve"> processes. An overview of these steps is provided in </w:t>
      </w:r>
      <w:r w:rsidR="008E5165" w:rsidRPr="004A4DE6">
        <w:fldChar w:fldCharType="begin" w:fldLock="1"/>
      </w:r>
      <w:r w:rsidR="001722FA" w:rsidRPr="00B0046B">
        <w:instrText xml:space="preserve"> REF _Ref185139815 \r \h  \* MERGEFORMAT </w:instrText>
      </w:r>
      <w:r w:rsidR="008E5165" w:rsidRPr="004A4DE6">
        <w:fldChar w:fldCharType="separate"/>
      </w:r>
      <w:r w:rsidR="00414D7D" w:rsidRPr="00B0046B">
        <w:t>7.2</w:t>
      </w:r>
      <w:r w:rsidR="008E5165" w:rsidRPr="004A4DE6">
        <w:fldChar w:fldCharType="end"/>
      </w:r>
      <w:r w:rsidRPr="00B0046B">
        <w:t>.</w:t>
      </w:r>
    </w:p>
    <w:p w14:paraId="1DE427BD" w14:textId="7C67D1B7" w:rsidR="00C45BD1" w:rsidRPr="00B0046B" w:rsidRDefault="00526122">
      <w:r w:rsidRPr="00B0046B">
        <w:t xml:space="preserve">Clause </w:t>
      </w:r>
      <w:r w:rsidR="008E5165" w:rsidRPr="004A4DE6">
        <w:fldChar w:fldCharType="begin" w:fldLock="1"/>
      </w:r>
      <w:r w:rsidR="001722FA" w:rsidRPr="00B0046B">
        <w:instrText xml:space="preserve"> REF _Ref185139867 \r \h  \* MERGEFORMAT </w:instrText>
      </w:r>
      <w:r w:rsidR="008E5165" w:rsidRPr="004A4DE6">
        <w:fldChar w:fldCharType="separate"/>
      </w:r>
      <w:r w:rsidR="00414D7D" w:rsidRPr="00B0046B">
        <w:t>9</w:t>
      </w:r>
      <w:r w:rsidR="008E5165" w:rsidRPr="004A4DE6">
        <w:fldChar w:fldCharType="end"/>
      </w:r>
      <w:r w:rsidR="000520E5" w:rsidRPr="00B0046B">
        <w:t xml:space="preserve"> specifies the stages in the decoding processes</w:t>
      </w:r>
      <w:r w:rsidRPr="00B0046B">
        <w:t xml:space="preserve">. An overview of these processes is provided in </w:t>
      </w:r>
      <w:r w:rsidR="008E5165" w:rsidRPr="004A4DE6">
        <w:fldChar w:fldCharType="begin" w:fldLock="1"/>
      </w:r>
      <w:r w:rsidR="00B60350" w:rsidRPr="00B0046B">
        <w:instrText xml:space="preserve"> REF _Ref185352549 \r \h </w:instrText>
      </w:r>
      <w:r w:rsidR="00B0046B" w:rsidRPr="00786941">
        <w:instrText xml:space="preserve"> \* MERGEFORMAT </w:instrText>
      </w:r>
      <w:r w:rsidR="008E5165" w:rsidRPr="004A4DE6">
        <w:fldChar w:fldCharType="separate"/>
      </w:r>
      <w:r w:rsidR="00414D7D" w:rsidRPr="00B0046B">
        <w:t>7.3</w:t>
      </w:r>
      <w:r w:rsidR="008E5165" w:rsidRPr="004A4DE6">
        <w:fldChar w:fldCharType="end"/>
      </w:r>
      <w:r w:rsidR="00B60350" w:rsidRPr="00B0046B">
        <w:t>.</w:t>
      </w:r>
    </w:p>
    <w:p w14:paraId="1DE427BE" w14:textId="77777777" w:rsidR="001B0D75" w:rsidRPr="00B0046B" w:rsidRDefault="001B0D75" w:rsidP="000B047E">
      <w:pPr>
        <w:pStyle w:val="Heading2"/>
      </w:pPr>
      <w:bookmarkStart w:id="265" w:name="_Ref185139815"/>
      <w:bookmarkStart w:id="266" w:name="_Toc226984073"/>
      <w:bookmarkStart w:id="267" w:name="_Toc462298586"/>
      <w:r w:rsidRPr="00B0046B">
        <w:t xml:space="preserve">Overview of </w:t>
      </w:r>
      <w:r w:rsidR="001A2A2D" w:rsidRPr="00B0046B">
        <w:t>pars</w:t>
      </w:r>
      <w:r w:rsidRPr="00B0046B">
        <w:t>ing</w:t>
      </w:r>
      <w:bookmarkEnd w:id="265"/>
      <w:r w:rsidR="001A2A2D" w:rsidRPr="00B0046B">
        <w:t xml:space="preserve"> process</w:t>
      </w:r>
      <w:bookmarkEnd w:id="266"/>
      <w:bookmarkEnd w:id="267"/>
    </w:p>
    <w:p w14:paraId="1DE427BF" w14:textId="77777777" w:rsidR="00C45BD1" w:rsidRPr="00B0046B" w:rsidRDefault="001B0D75" w:rsidP="001B0D75">
      <w:pPr>
        <w:pStyle w:val="Heading3"/>
      </w:pPr>
      <w:bookmarkStart w:id="268" w:name="_Toc226984074"/>
      <w:bookmarkStart w:id="269" w:name="_Toc462298587"/>
      <w:r w:rsidRPr="00B0046B">
        <w:t xml:space="preserve">Overview of image layer </w:t>
      </w:r>
      <w:r w:rsidR="006A0E4A" w:rsidRPr="00B0046B">
        <w:t>codestream</w:t>
      </w:r>
      <w:r w:rsidRPr="00B0046B">
        <w:t xml:space="preserve"> parsing</w:t>
      </w:r>
      <w:bookmarkEnd w:id="268"/>
      <w:bookmarkEnd w:id="269"/>
    </w:p>
    <w:p w14:paraId="1DE427C0" w14:textId="21B892D2" w:rsidR="00434245" w:rsidRPr="00B0046B" w:rsidRDefault="001B0D75">
      <w:r w:rsidRPr="00B0046B">
        <w:t xml:space="preserve">The image level </w:t>
      </w:r>
      <w:r w:rsidR="006A0E4A" w:rsidRPr="00B0046B">
        <w:t>codestream</w:t>
      </w:r>
      <w:r w:rsidRPr="00B0046B">
        <w:t xml:space="preserve"> structure is specified in </w:t>
      </w:r>
      <w:r w:rsidR="008E5165" w:rsidRPr="00786941">
        <w:fldChar w:fldCharType="begin" w:fldLock="1"/>
      </w:r>
      <w:r w:rsidR="00AF7750" w:rsidRPr="00B0046B">
        <w:instrText xml:space="preserve"> REF _Ref185139980 \r \h </w:instrText>
      </w:r>
      <w:r w:rsidR="00B0046B" w:rsidRPr="00786941">
        <w:instrText xml:space="preserve"> \* MERGEFORMAT </w:instrText>
      </w:r>
      <w:r w:rsidR="008E5165" w:rsidRPr="00786941">
        <w:fldChar w:fldCharType="separate"/>
      </w:r>
      <w:r w:rsidR="00414D7D" w:rsidRPr="00B0046B">
        <w:t>8.2</w:t>
      </w:r>
      <w:r w:rsidR="008E5165" w:rsidRPr="00786941">
        <w:fldChar w:fldCharType="end"/>
      </w:r>
      <w:r w:rsidRPr="00B0046B">
        <w:t>. It consists of the image header, the header of the primary image plane, and</w:t>
      </w:r>
      <w:r w:rsidR="00A107EB" w:rsidRPr="00B0046B">
        <w:t>, when present,</w:t>
      </w:r>
      <w:r w:rsidRPr="00B0046B">
        <w:t xml:space="preserve"> the header of the alph</w:t>
      </w:r>
      <w:r w:rsidR="00AF7750" w:rsidRPr="00B0046B">
        <w:t>a image plane</w:t>
      </w:r>
      <w:r w:rsidRPr="00B0046B">
        <w:t>. The syntax of the image header is spe</w:t>
      </w:r>
      <w:r w:rsidR="00434245" w:rsidRPr="00B0046B">
        <w:t xml:space="preserve">cified </w:t>
      </w:r>
      <w:r w:rsidR="001C423E" w:rsidRPr="00B0046B">
        <w:t>in</w:t>
      </w:r>
      <w:r w:rsidR="00434245" w:rsidRPr="00B0046B">
        <w:t xml:space="preserve"> </w:t>
      </w:r>
      <w:r w:rsidR="008E5165" w:rsidRPr="004A4DE6">
        <w:fldChar w:fldCharType="begin" w:fldLock="1"/>
      </w:r>
      <w:r w:rsidR="001722FA" w:rsidRPr="00B0046B">
        <w:instrText xml:space="preserve"> REF _Ref185139986 \r \h  \* MERGEFORMAT </w:instrText>
      </w:r>
      <w:r w:rsidR="008E5165" w:rsidRPr="004A4DE6">
        <w:fldChar w:fldCharType="separate"/>
      </w:r>
      <w:r w:rsidR="00414D7D" w:rsidRPr="00B0046B">
        <w:t>8.3</w:t>
      </w:r>
      <w:r w:rsidR="008E5165" w:rsidRPr="004A4DE6">
        <w:fldChar w:fldCharType="end"/>
      </w:r>
      <w:r w:rsidRPr="00B0046B">
        <w:t>.</w:t>
      </w:r>
    </w:p>
    <w:p w14:paraId="1DE427C1" w14:textId="39A79430" w:rsidR="00434245" w:rsidRPr="00B0046B" w:rsidRDefault="00434245">
      <w:r w:rsidRPr="00B0046B">
        <w:t xml:space="preserve">The image plane header defines information that is unique to that plane, and its syntax is specified </w:t>
      </w:r>
      <w:r w:rsidR="00800950" w:rsidRPr="00B0046B">
        <w:t>in</w:t>
      </w:r>
      <w:r w:rsidRPr="00B0046B">
        <w:t xml:space="preserve"> </w:t>
      </w:r>
      <w:r w:rsidR="008E5165" w:rsidRPr="004A4DE6">
        <w:fldChar w:fldCharType="begin" w:fldLock="1"/>
      </w:r>
      <w:r w:rsidR="001722FA" w:rsidRPr="00B0046B">
        <w:instrText xml:space="preserve"> REF _Ref185140037 \r \h  \* MERGEFORMAT </w:instrText>
      </w:r>
      <w:r w:rsidR="008E5165" w:rsidRPr="004A4DE6">
        <w:fldChar w:fldCharType="separate"/>
      </w:r>
      <w:r w:rsidR="00414D7D" w:rsidRPr="00B0046B">
        <w:t>8.4</w:t>
      </w:r>
      <w:r w:rsidR="008E5165" w:rsidRPr="004A4DE6">
        <w:fldChar w:fldCharType="end"/>
      </w:r>
      <w:r w:rsidRPr="00B0046B">
        <w:t>.</w:t>
      </w:r>
    </w:p>
    <w:p w14:paraId="1DE427C2" w14:textId="5265D926" w:rsidR="001B0D75" w:rsidRPr="00B0046B" w:rsidRDefault="001B0D75">
      <w:r w:rsidRPr="00B0046B">
        <w:t>The tile index table is used to locate the data that corresponds to a particular tile. The syntax of tile in</w:t>
      </w:r>
      <w:r w:rsidR="00AF7750" w:rsidRPr="00B0046B">
        <w:t xml:space="preserve">dex table is specified </w:t>
      </w:r>
      <w:r w:rsidR="00800950" w:rsidRPr="00B0046B">
        <w:t>in</w:t>
      </w:r>
      <w:r w:rsidR="00AF7750" w:rsidRPr="00B0046B">
        <w:t xml:space="preserve"> </w:t>
      </w:r>
      <w:r w:rsidR="008E5165" w:rsidRPr="004A4DE6">
        <w:fldChar w:fldCharType="begin" w:fldLock="1"/>
      </w:r>
      <w:r w:rsidR="001722FA" w:rsidRPr="00B0046B">
        <w:instrText xml:space="preserve"> REF _Ref185140048 \r \h  \* MERGEFORMAT </w:instrText>
      </w:r>
      <w:r w:rsidR="008E5165" w:rsidRPr="004A4DE6">
        <w:fldChar w:fldCharType="separate"/>
      </w:r>
      <w:r w:rsidR="00414D7D" w:rsidRPr="00B0046B">
        <w:t>8.5</w:t>
      </w:r>
      <w:r w:rsidR="008E5165" w:rsidRPr="004A4DE6">
        <w:fldChar w:fldCharType="end"/>
      </w:r>
      <w:r w:rsidRPr="00B0046B">
        <w:t>.</w:t>
      </w:r>
    </w:p>
    <w:p w14:paraId="1DE427C3" w14:textId="77777777" w:rsidR="00C45BD1" w:rsidRPr="00B0046B" w:rsidRDefault="001B0D75" w:rsidP="001B0D75">
      <w:pPr>
        <w:pStyle w:val="Heading3"/>
      </w:pPr>
      <w:bookmarkStart w:id="270" w:name="_Toc226984075"/>
      <w:bookmarkStart w:id="271" w:name="_Toc462298588"/>
      <w:r w:rsidRPr="00B0046B">
        <w:t xml:space="preserve">Overview of tile layer </w:t>
      </w:r>
      <w:r w:rsidR="006A0E4A" w:rsidRPr="00B0046B">
        <w:t>codestream</w:t>
      </w:r>
      <w:r w:rsidRPr="00B0046B">
        <w:t xml:space="preserve"> parsing</w:t>
      </w:r>
      <w:bookmarkEnd w:id="270"/>
      <w:bookmarkEnd w:id="271"/>
    </w:p>
    <w:p w14:paraId="1DE427C4" w14:textId="7AD035B3" w:rsidR="001B0D75" w:rsidRPr="00B0046B" w:rsidRDefault="001B0D75">
      <w:r w:rsidRPr="00B0046B">
        <w:t xml:space="preserve">The syntax of the </w:t>
      </w:r>
      <w:r w:rsidR="0036710F" w:rsidRPr="00B0046B">
        <w:t>t</w:t>
      </w:r>
      <w:r w:rsidR="007502F2" w:rsidRPr="00B0046B">
        <w:t xml:space="preserve">ile layer is specified </w:t>
      </w:r>
      <w:r w:rsidR="00800950" w:rsidRPr="00B0046B">
        <w:t>in</w:t>
      </w:r>
      <w:r w:rsidR="007502F2" w:rsidRPr="00B0046B">
        <w:t xml:space="preserve"> </w:t>
      </w:r>
      <w:r w:rsidR="008E5165" w:rsidRPr="004A4DE6">
        <w:fldChar w:fldCharType="begin" w:fldLock="1"/>
      </w:r>
      <w:r w:rsidR="007502F2" w:rsidRPr="00B0046B">
        <w:instrText xml:space="preserve"> REF _Ref185140279 \r \h </w:instrText>
      </w:r>
      <w:r w:rsidR="00B0046B" w:rsidRPr="00786941">
        <w:instrText xml:space="preserve"> \* MERGEFORMAT </w:instrText>
      </w:r>
      <w:r w:rsidR="008E5165" w:rsidRPr="004A4DE6">
        <w:fldChar w:fldCharType="separate"/>
      </w:r>
      <w:r w:rsidR="00414D7D" w:rsidRPr="00B0046B">
        <w:t>8.7</w:t>
      </w:r>
      <w:r w:rsidR="008E5165" w:rsidRPr="004A4DE6">
        <w:fldChar w:fldCharType="end"/>
      </w:r>
      <w:r w:rsidR="007502F2" w:rsidRPr="00B0046B">
        <w:t xml:space="preserve">. </w:t>
      </w:r>
      <w:r w:rsidRPr="00B0046B">
        <w:t>A tile-packet consists of a tile-packet header, followed by compressed data associated with macroblocks of the tile.</w:t>
      </w:r>
    </w:p>
    <w:p w14:paraId="1DE427C5" w14:textId="20A8FBF5" w:rsidR="001B0D75" w:rsidRPr="00B0046B" w:rsidRDefault="001B0D75">
      <w:r w:rsidRPr="00B0046B">
        <w:t xml:space="preserve">In </w:t>
      </w:r>
      <w:r w:rsidR="0036710F" w:rsidRPr="00B0046B">
        <w:t>s</w:t>
      </w:r>
      <w:r w:rsidRPr="00B0046B">
        <w:t xml:space="preserve">patial </w:t>
      </w:r>
      <w:r w:rsidR="0036710F" w:rsidRPr="00B0046B">
        <w:t>m</w:t>
      </w:r>
      <w:r w:rsidRPr="00B0046B">
        <w:t xml:space="preserve">ode, all the compressed data pertinent to a macroblock is located together in a single tile-packet and the </w:t>
      </w:r>
      <w:r w:rsidR="00272155" w:rsidRPr="00B0046B">
        <w:t>pars</w:t>
      </w:r>
      <w:r w:rsidRPr="00B0046B">
        <w:t>ing of syntax elements for a spatia</w:t>
      </w:r>
      <w:r w:rsidR="007502F2" w:rsidRPr="00B0046B">
        <w:t xml:space="preserve">l-mode tile is </w:t>
      </w:r>
      <w:r w:rsidR="007418A0" w:rsidRPr="00B0046B">
        <w:t>specified</w:t>
      </w:r>
      <w:r w:rsidR="007502F2" w:rsidRPr="00B0046B">
        <w:t xml:space="preserve"> in </w:t>
      </w:r>
      <w:r w:rsidR="008E5165" w:rsidRPr="004A4DE6">
        <w:fldChar w:fldCharType="begin" w:fldLock="1"/>
      </w:r>
      <w:r w:rsidR="00B95D79" w:rsidRPr="00B0046B">
        <w:instrText xml:space="preserve"> REF _Ref185738970 \r \h </w:instrText>
      </w:r>
      <w:r w:rsidR="00B0046B" w:rsidRPr="00786941">
        <w:instrText xml:space="preserve"> \* MERGEFORMAT </w:instrText>
      </w:r>
      <w:r w:rsidR="008E5165" w:rsidRPr="004A4DE6">
        <w:fldChar w:fldCharType="separate"/>
      </w:r>
      <w:r w:rsidR="00414D7D" w:rsidRPr="00B0046B">
        <w:t>8.7.2</w:t>
      </w:r>
      <w:r w:rsidR="008E5165" w:rsidRPr="004A4DE6">
        <w:fldChar w:fldCharType="end"/>
      </w:r>
      <w:r w:rsidR="00E35F92" w:rsidRPr="00B0046B">
        <w:t>.</w:t>
      </w:r>
    </w:p>
    <w:p w14:paraId="1DE427C6" w14:textId="0DD69716" w:rsidR="001B0D75" w:rsidRPr="00B0046B" w:rsidRDefault="001B0D75">
      <w:r w:rsidRPr="00B0046B">
        <w:t xml:space="preserve">In </w:t>
      </w:r>
      <w:r w:rsidR="0036710F" w:rsidRPr="00B0046B">
        <w:t>f</w:t>
      </w:r>
      <w:r w:rsidRPr="00B0046B">
        <w:t xml:space="preserve">requency </w:t>
      </w:r>
      <w:r w:rsidR="0036710F" w:rsidRPr="00B0046B">
        <w:t>m</w:t>
      </w:r>
      <w:r w:rsidRPr="00B0046B">
        <w:t>ode, each tile</w:t>
      </w:r>
      <w:r w:rsidR="0036710F" w:rsidRPr="00B0046B">
        <w:t xml:space="preserve"> </w:t>
      </w:r>
      <w:r w:rsidRPr="00B0046B">
        <w:t>packet contains the data associated with a particular transform band; in this mode, a tile-packet is classified as a DC tile-packet, a</w:t>
      </w:r>
      <w:r w:rsidR="000920B9" w:rsidRPr="00B0046B">
        <w:t>n</w:t>
      </w:r>
      <w:r w:rsidRPr="00B0046B">
        <w:t xml:space="preserve"> </w:t>
      </w:r>
      <w:r w:rsidR="00074C4B" w:rsidRPr="00B0046B">
        <w:t>LP</w:t>
      </w:r>
      <w:r w:rsidRPr="00B0046B">
        <w:t xml:space="preserve"> tile-packet, a </w:t>
      </w:r>
      <w:r w:rsidR="00074C4B" w:rsidRPr="00B0046B">
        <w:t>HP</w:t>
      </w:r>
      <w:r w:rsidRPr="00B0046B">
        <w:t xml:space="preserve"> tile-packet or a </w:t>
      </w:r>
      <w:r w:rsidR="0036710F" w:rsidRPr="00B0046B">
        <w:t>f</w:t>
      </w:r>
      <w:r w:rsidRPr="00B0046B">
        <w:t>lexbits tile-packet.</w:t>
      </w:r>
    </w:p>
    <w:p w14:paraId="1DE427C7" w14:textId="1E1D4C97" w:rsidR="001B0D75" w:rsidRPr="00B0046B" w:rsidRDefault="001B0D75">
      <w:r w:rsidRPr="00B0046B">
        <w:t xml:space="preserve">The syntax elements contained in the DC tile-packet, </w:t>
      </w:r>
      <w:r w:rsidR="00074C4B" w:rsidRPr="00B0046B">
        <w:t>LP</w:t>
      </w:r>
      <w:r w:rsidRPr="00B0046B">
        <w:t xml:space="preserve"> tile-pa</w:t>
      </w:r>
      <w:r w:rsidR="0036710F" w:rsidRPr="00B0046B">
        <w:t xml:space="preserve">cket, </w:t>
      </w:r>
      <w:r w:rsidR="00074C4B" w:rsidRPr="00B0046B">
        <w:t>HP</w:t>
      </w:r>
      <w:r w:rsidR="0036710F" w:rsidRPr="00B0046B">
        <w:t xml:space="preserve"> tile-packet and f</w:t>
      </w:r>
      <w:r w:rsidRPr="00B0046B">
        <w:t>lexbits t</w:t>
      </w:r>
      <w:r w:rsidR="007502F2" w:rsidRPr="00B0046B">
        <w:t xml:space="preserve">ile-packet are </w:t>
      </w:r>
      <w:r w:rsidR="007418A0" w:rsidRPr="00B0046B">
        <w:t>specified</w:t>
      </w:r>
      <w:r w:rsidR="007502F2" w:rsidRPr="00B0046B">
        <w:t xml:space="preserve"> in </w:t>
      </w:r>
      <w:r w:rsidR="008E5165" w:rsidRPr="004A4DE6">
        <w:fldChar w:fldCharType="begin" w:fldLock="1"/>
      </w:r>
      <w:r w:rsidR="00B95D79" w:rsidRPr="00B0046B">
        <w:instrText xml:space="preserve"> REF _Ref185738980 \r \h </w:instrText>
      </w:r>
      <w:r w:rsidR="00B0046B" w:rsidRPr="00786941">
        <w:instrText xml:space="preserve"> \* MERGEFORMAT </w:instrText>
      </w:r>
      <w:r w:rsidR="008E5165" w:rsidRPr="004A4DE6">
        <w:fldChar w:fldCharType="separate"/>
      </w:r>
      <w:r w:rsidR="00414D7D" w:rsidRPr="00B0046B">
        <w:t>8.7.3</w:t>
      </w:r>
      <w:r w:rsidR="008E5165" w:rsidRPr="004A4DE6">
        <w:fldChar w:fldCharType="end"/>
      </w:r>
      <w:r w:rsidR="007502F2" w:rsidRPr="00B0046B">
        <w:t xml:space="preserve">, </w:t>
      </w:r>
      <w:r w:rsidR="008E5165" w:rsidRPr="004A4DE6">
        <w:fldChar w:fldCharType="begin" w:fldLock="1"/>
      </w:r>
      <w:r w:rsidR="00B95D79" w:rsidRPr="00B0046B">
        <w:instrText xml:space="preserve"> REF _Ref185738987 \r \h </w:instrText>
      </w:r>
      <w:r w:rsidR="00B0046B" w:rsidRPr="00786941">
        <w:instrText xml:space="preserve"> \* MERGEFORMAT </w:instrText>
      </w:r>
      <w:r w:rsidR="008E5165" w:rsidRPr="004A4DE6">
        <w:fldChar w:fldCharType="separate"/>
      </w:r>
      <w:r w:rsidR="00414D7D" w:rsidRPr="00B0046B">
        <w:t>8.7.5</w:t>
      </w:r>
      <w:r w:rsidR="008E5165" w:rsidRPr="004A4DE6">
        <w:fldChar w:fldCharType="end"/>
      </w:r>
      <w:r w:rsidR="007502F2" w:rsidRPr="00B0046B">
        <w:t xml:space="preserve">, </w:t>
      </w:r>
      <w:r w:rsidR="008E5165" w:rsidRPr="004A4DE6">
        <w:fldChar w:fldCharType="begin" w:fldLock="1"/>
      </w:r>
      <w:r w:rsidR="00B95D79" w:rsidRPr="00B0046B">
        <w:instrText xml:space="preserve"> REF _Ref185738997 \r \h </w:instrText>
      </w:r>
      <w:r w:rsidR="00B0046B" w:rsidRPr="00786941">
        <w:instrText xml:space="preserve"> \* MERGEFORMAT </w:instrText>
      </w:r>
      <w:r w:rsidR="008E5165" w:rsidRPr="004A4DE6">
        <w:fldChar w:fldCharType="separate"/>
      </w:r>
      <w:r w:rsidR="00414D7D" w:rsidRPr="00B0046B">
        <w:t>8.7.7</w:t>
      </w:r>
      <w:r w:rsidR="008E5165" w:rsidRPr="004A4DE6">
        <w:fldChar w:fldCharType="end"/>
      </w:r>
      <w:r w:rsidR="007502F2" w:rsidRPr="00B0046B">
        <w:t xml:space="preserve">, and </w:t>
      </w:r>
      <w:r w:rsidR="008E5165" w:rsidRPr="004A4DE6">
        <w:fldChar w:fldCharType="begin" w:fldLock="1"/>
      </w:r>
      <w:r w:rsidR="00B95D79" w:rsidRPr="00B0046B">
        <w:instrText xml:space="preserve"> REF _Ref185739001 \r \h </w:instrText>
      </w:r>
      <w:r w:rsidR="00B0046B" w:rsidRPr="00786941">
        <w:instrText xml:space="preserve"> \* MERGEFORMAT </w:instrText>
      </w:r>
      <w:r w:rsidR="008E5165" w:rsidRPr="004A4DE6">
        <w:fldChar w:fldCharType="separate"/>
      </w:r>
      <w:r w:rsidR="00414D7D" w:rsidRPr="00B0046B">
        <w:t>8.7.9</w:t>
      </w:r>
      <w:r w:rsidR="008E5165" w:rsidRPr="004A4DE6">
        <w:fldChar w:fldCharType="end"/>
      </w:r>
      <w:r w:rsidRPr="00B0046B">
        <w:t>, respectively.</w:t>
      </w:r>
    </w:p>
    <w:p w14:paraId="1DE427C8" w14:textId="77777777" w:rsidR="00C45BD1" w:rsidRPr="00B0046B" w:rsidRDefault="001B0D75" w:rsidP="00424E22">
      <w:r w:rsidRPr="00B0046B">
        <w:t>If the quantization parameters associated with each band are not specified at the image plane header</w:t>
      </w:r>
      <w:r w:rsidR="001A2A2D" w:rsidRPr="00B0046B">
        <w:t>;</w:t>
      </w:r>
      <w:r w:rsidRPr="00B0046B">
        <w:t xml:space="preserve"> they are specified at the tile level.</w:t>
      </w:r>
    </w:p>
    <w:p w14:paraId="1DE427C9" w14:textId="77777777" w:rsidR="00C45BD1" w:rsidRPr="00B0046B" w:rsidRDefault="0036710F" w:rsidP="0036710F">
      <w:pPr>
        <w:pStyle w:val="Heading3"/>
      </w:pPr>
      <w:bookmarkStart w:id="272" w:name="_Toc226984076"/>
      <w:bookmarkStart w:id="273" w:name="_Toc462298589"/>
      <w:r w:rsidRPr="00B0046B">
        <w:t xml:space="preserve">Overview of macroblock layer </w:t>
      </w:r>
      <w:r w:rsidR="006A0E4A" w:rsidRPr="00B0046B">
        <w:t>codestream</w:t>
      </w:r>
      <w:r w:rsidRPr="00B0046B">
        <w:t xml:space="preserve"> parsing</w:t>
      </w:r>
      <w:bookmarkEnd w:id="272"/>
      <w:bookmarkEnd w:id="273"/>
    </w:p>
    <w:p w14:paraId="1DE427CA" w14:textId="77777777" w:rsidR="0036710F" w:rsidRPr="00B0046B" w:rsidRDefault="0036710F" w:rsidP="0036710F">
      <w:r w:rsidRPr="00B0046B">
        <w:t xml:space="preserve">The macroblock layer is </w:t>
      </w:r>
      <w:r w:rsidR="001D271F" w:rsidRPr="00B0046B">
        <w:t>pars</w:t>
      </w:r>
      <w:r w:rsidRPr="00B0046B">
        <w:t>ed to generate the coefficients of the different frequency bands. These coefficients are inverse transformed to reconstruct the macroblock.</w:t>
      </w:r>
    </w:p>
    <w:p w14:paraId="1DE427CB" w14:textId="44174084" w:rsidR="0036710F" w:rsidRPr="00B0046B" w:rsidRDefault="00691CC9">
      <w:r w:rsidRPr="00B0046B">
        <w:t>S</w:t>
      </w:r>
      <w:r w:rsidR="001C423E" w:rsidRPr="00B0046B">
        <w:t>ee</w:t>
      </w:r>
      <w:r w:rsidR="0036710F" w:rsidRPr="00B0046B">
        <w:t xml:space="preserve"> </w:t>
      </w:r>
      <w:r w:rsidR="008E5165" w:rsidRPr="004A4DE6">
        <w:fldChar w:fldCharType="begin" w:fldLock="1"/>
      </w:r>
      <w:r w:rsidR="00233ECD" w:rsidRPr="00B0046B">
        <w:instrText xml:space="preserve"> REF _Ref185140728 \r \h </w:instrText>
      </w:r>
      <w:r w:rsidR="00B0046B" w:rsidRPr="00786941">
        <w:instrText xml:space="preserve"> \* MERGEFORMAT </w:instrText>
      </w:r>
      <w:r w:rsidR="008E5165" w:rsidRPr="004A4DE6">
        <w:fldChar w:fldCharType="separate"/>
      </w:r>
      <w:r w:rsidR="00414D7D" w:rsidRPr="00B0046B">
        <w:t>8.7.11</w:t>
      </w:r>
      <w:r w:rsidR="008E5165" w:rsidRPr="004A4DE6">
        <w:fldChar w:fldCharType="end"/>
      </w:r>
      <w:r w:rsidR="00233ECD" w:rsidRPr="00B0046B">
        <w:t xml:space="preserve"> </w:t>
      </w:r>
      <w:r w:rsidR="001C423E" w:rsidRPr="00B0046B">
        <w:t>for the specification of</w:t>
      </w:r>
      <w:r w:rsidR="0036710F" w:rsidRPr="00B0046B">
        <w:t xml:space="preserve"> the syntax structure MB_DC(</w:t>
      </w:r>
      <w:r w:rsidR="008A6E79" w:rsidRPr="00B0046B">
        <w:t> </w:t>
      </w:r>
      <w:r w:rsidR="0036710F" w:rsidRPr="00B0046B">
        <w:t xml:space="preserve">), which </w:t>
      </w:r>
      <w:r w:rsidR="009A50DE" w:rsidRPr="00B0046B">
        <w:t>pars</w:t>
      </w:r>
      <w:r w:rsidR="0036710F" w:rsidRPr="00B0046B">
        <w:t xml:space="preserve">es the syntax elements related to the DC coefficient, for each component. </w:t>
      </w:r>
    </w:p>
    <w:p w14:paraId="1DE427CC" w14:textId="30048C03" w:rsidR="0036710F" w:rsidRPr="00B0046B" w:rsidRDefault="00691CC9">
      <w:r w:rsidRPr="00B0046B">
        <w:t>S</w:t>
      </w:r>
      <w:r w:rsidR="001C423E" w:rsidRPr="00B0046B">
        <w:t>ee</w:t>
      </w:r>
      <w:r w:rsidR="0036710F" w:rsidRPr="00B0046B">
        <w:t xml:space="preserve"> </w:t>
      </w:r>
      <w:r w:rsidR="008E5165" w:rsidRPr="004A4DE6">
        <w:fldChar w:fldCharType="begin" w:fldLock="1"/>
      </w:r>
      <w:r w:rsidR="00233ECD" w:rsidRPr="00B0046B">
        <w:instrText xml:space="preserve"> REF _Ref185140807 \r \h </w:instrText>
      </w:r>
      <w:r w:rsidR="00B0046B" w:rsidRPr="00786941">
        <w:instrText xml:space="preserve"> \* MERGEFORMAT </w:instrText>
      </w:r>
      <w:r w:rsidR="008E5165" w:rsidRPr="004A4DE6">
        <w:fldChar w:fldCharType="separate"/>
      </w:r>
      <w:r w:rsidR="00414D7D" w:rsidRPr="00B0046B">
        <w:t>8.7.16.1</w:t>
      </w:r>
      <w:r w:rsidR="008E5165" w:rsidRPr="004A4DE6">
        <w:fldChar w:fldCharType="end"/>
      </w:r>
      <w:r w:rsidR="00233ECD" w:rsidRPr="00B0046B">
        <w:t xml:space="preserve"> </w:t>
      </w:r>
      <w:r w:rsidR="001C423E" w:rsidRPr="00B0046B">
        <w:t>for the specification of</w:t>
      </w:r>
      <w:r w:rsidR="0036710F" w:rsidRPr="00B0046B">
        <w:t xml:space="preserve"> the syntax structure MB_LP</w:t>
      </w:r>
      <w:r w:rsidR="00D80EED" w:rsidRPr="00B0046B">
        <w:t>( )</w:t>
      </w:r>
      <w:r w:rsidR="0036710F" w:rsidRPr="00B0046B">
        <w:t xml:space="preserve">, which </w:t>
      </w:r>
      <w:r w:rsidR="009A50DE" w:rsidRPr="00B0046B">
        <w:t>pars</w:t>
      </w:r>
      <w:r w:rsidR="0036710F" w:rsidRPr="00B0046B">
        <w:t>es the syntax elements related to the lowpass coefficients for each component</w:t>
      </w:r>
      <w:r w:rsidR="00BA4D69" w:rsidRPr="00B0046B">
        <w:t xml:space="preserve"> a</w:t>
      </w:r>
      <w:r w:rsidR="00657CD1" w:rsidRPr="00B0046B">
        <w:t>nd also performs inverse</w:t>
      </w:r>
      <w:r w:rsidR="00BA4D69" w:rsidRPr="00B0046B">
        <w:t xml:space="preserve"> scanning</w:t>
      </w:r>
      <w:r w:rsidR="00657CD1" w:rsidRPr="00B0046B">
        <w:t xml:space="preserve"> of the coefficients</w:t>
      </w:r>
      <w:r w:rsidR="0036710F" w:rsidRPr="00B0046B">
        <w:t>.</w:t>
      </w:r>
    </w:p>
    <w:p w14:paraId="1DE427CD" w14:textId="115BF3C0" w:rsidR="0036710F" w:rsidRPr="00B0046B" w:rsidRDefault="0036710F">
      <w:r w:rsidRPr="00B0046B">
        <w:t xml:space="preserve">The first step in decoding the </w:t>
      </w:r>
      <w:r w:rsidR="00074C4B" w:rsidRPr="00B0046B">
        <w:t>HP</w:t>
      </w:r>
      <w:r w:rsidRPr="00B0046B">
        <w:t xml:space="preserve"> coefficients involves </w:t>
      </w:r>
      <w:r w:rsidR="009A50DE" w:rsidRPr="00B0046B">
        <w:t xml:space="preserve">derivation of </w:t>
      </w:r>
      <w:r w:rsidR="000600A0" w:rsidRPr="00B0046B">
        <w:t>CBPHP</w:t>
      </w:r>
      <w:r w:rsidRPr="00B0046B">
        <w:t>, which determines which 4</w:t>
      </w:r>
      <w:r w:rsidR="00232394" w:rsidRPr="00B0046B">
        <w:t>×</w:t>
      </w:r>
      <w:r w:rsidRPr="00B0046B">
        <w:t xml:space="preserve">4 blocks of the macroblock have non-zero coefficients. The </w:t>
      </w:r>
      <w:r w:rsidR="000600A0" w:rsidRPr="00B0046B">
        <w:t>CBPHP</w:t>
      </w:r>
      <w:r w:rsidRPr="00B0046B">
        <w:t xml:space="preserve"> is </w:t>
      </w:r>
      <w:r w:rsidR="009D662D" w:rsidRPr="00B0046B">
        <w:t>parsed</w:t>
      </w:r>
      <w:r w:rsidRPr="00B0046B">
        <w:t xml:space="preserve"> as specified by the function MB_</w:t>
      </w:r>
      <w:r w:rsidR="000600A0" w:rsidRPr="00B0046B">
        <w:t>CBPHP</w:t>
      </w:r>
      <w:r w:rsidRPr="00B0046B">
        <w:t xml:space="preserve"> in </w:t>
      </w:r>
      <w:r w:rsidR="008E5165" w:rsidRPr="004A4DE6">
        <w:fldChar w:fldCharType="begin" w:fldLock="1"/>
      </w:r>
      <w:r w:rsidR="00233ECD" w:rsidRPr="00B0046B">
        <w:instrText xml:space="preserve"> REF _Ref185140833 \r \h </w:instrText>
      </w:r>
      <w:r w:rsidR="00B0046B" w:rsidRPr="00786941">
        <w:instrText xml:space="preserve"> \* MERGEFORMAT </w:instrText>
      </w:r>
      <w:r w:rsidR="008E5165" w:rsidRPr="004A4DE6">
        <w:fldChar w:fldCharType="separate"/>
      </w:r>
      <w:r w:rsidR="00414D7D" w:rsidRPr="00B0046B">
        <w:t>8.7.17.2</w:t>
      </w:r>
      <w:r w:rsidR="008E5165" w:rsidRPr="004A4DE6">
        <w:fldChar w:fldCharType="end"/>
      </w:r>
      <w:r w:rsidRPr="00B0046B">
        <w:t xml:space="preserve">. </w:t>
      </w:r>
      <w:r w:rsidR="00691CC9" w:rsidRPr="00B0046B">
        <w:t>S</w:t>
      </w:r>
      <w:r w:rsidR="001C423E" w:rsidRPr="00B0046B">
        <w:t>ee</w:t>
      </w:r>
      <w:r w:rsidRPr="00B0046B">
        <w:t xml:space="preserve"> </w:t>
      </w:r>
      <w:r w:rsidR="008E5165" w:rsidRPr="004A4DE6">
        <w:fldChar w:fldCharType="begin" w:fldLock="1"/>
      </w:r>
      <w:r w:rsidR="00233ECD" w:rsidRPr="00B0046B">
        <w:instrText xml:space="preserve"> REF _Ref185140840 \r \h </w:instrText>
      </w:r>
      <w:r w:rsidR="00B0046B" w:rsidRPr="00786941">
        <w:instrText xml:space="preserve"> \* MERGEFORMAT </w:instrText>
      </w:r>
      <w:r w:rsidR="008E5165" w:rsidRPr="004A4DE6">
        <w:fldChar w:fldCharType="separate"/>
      </w:r>
      <w:r w:rsidR="00414D7D" w:rsidRPr="00B0046B">
        <w:t>8.7.18.2</w:t>
      </w:r>
      <w:r w:rsidR="008E5165" w:rsidRPr="004A4DE6">
        <w:fldChar w:fldCharType="end"/>
      </w:r>
      <w:r w:rsidR="00233ECD" w:rsidRPr="00B0046B">
        <w:t xml:space="preserve"> </w:t>
      </w:r>
      <w:r w:rsidR="001C423E" w:rsidRPr="00B0046B">
        <w:t>for the specification of</w:t>
      </w:r>
      <w:r w:rsidRPr="00B0046B">
        <w:t xml:space="preserve"> the syntax structure MB_HP(</w:t>
      </w:r>
      <w:r w:rsidR="008A6E79" w:rsidRPr="00B0046B">
        <w:t> </w:t>
      </w:r>
      <w:r w:rsidRPr="00B0046B">
        <w:t>)</w:t>
      </w:r>
      <w:r w:rsidR="001C423E" w:rsidRPr="00B0046B">
        <w:t>,</w:t>
      </w:r>
      <w:r w:rsidRPr="00B0046B">
        <w:t xml:space="preserve"> which </w:t>
      </w:r>
      <w:r w:rsidR="009D662D" w:rsidRPr="00B0046B">
        <w:t>pars</w:t>
      </w:r>
      <w:r w:rsidRPr="00B0046B">
        <w:t xml:space="preserve">es the syntax elements for </w:t>
      </w:r>
      <w:r w:rsidR="009D662D" w:rsidRPr="00B0046B">
        <w:t>pars</w:t>
      </w:r>
      <w:r w:rsidRPr="00B0046B">
        <w:t xml:space="preserve">ing the </w:t>
      </w:r>
      <w:r w:rsidR="009D662D" w:rsidRPr="00B0046B">
        <w:t xml:space="preserve">VLC part of the </w:t>
      </w:r>
      <w:r w:rsidR="00B737F1" w:rsidRPr="00B0046B">
        <w:t>HP</w:t>
      </w:r>
      <w:r w:rsidRPr="00B0046B">
        <w:t xml:space="preserve"> coefficients</w:t>
      </w:r>
      <w:r w:rsidR="00657CD1" w:rsidRPr="00B0046B">
        <w:t>, and also performs the inverse scanning of the coefficients</w:t>
      </w:r>
      <w:r w:rsidRPr="00B0046B">
        <w:t xml:space="preserve">. The process of </w:t>
      </w:r>
      <w:r w:rsidR="001D271F" w:rsidRPr="00B0046B">
        <w:t>pars</w:t>
      </w:r>
      <w:r w:rsidRPr="00B0046B">
        <w:t xml:space="preserve">ing syntax elements related </w:t>
      </w:r>
      <w:r w:rsidR="009D662D" w:rsidRPr="00B0046B">
        <w:t xml:space="preserve">to </w:t>
      </w:r>
      <w:r w:rsidRPr="00B0046B">
        <w:t xml:space="preserve">Flexbits and thus refine the </w:t>
      </w:r>
      <w:r w:rsidR="00B737F1" w:rsidRPr="00B0046B">
        <w:t>HP</w:t>
      </w:r>
      <w:r w:rsidRPr="00B0046B">
        <w:t xml:space="preserve"> coefficients is </w:t>
      </w:r>
      <w:r w:rsidR="007418A0" w:rsidRPr="00B0046B">
        <w:t>specified</w:t>
      </w:r>
      <w:r w:rsidRPr="00B0046B">
        <w:t xml:space="preserve"> in </w:t>
      </w:r>
      <w:r w:rsidR="008E5165" w:rsidRPr="004A4DE6">
        <w:fldChar w:fldCharType="begin" w:fldLock="1"/>
      </w:r>
      <w:r w:rsidR="00233ECD" w:rsidRPr="00B0046B">
        <w:instrText xml:space="preserve"> REF _Ref185140852 \r \h </w:instrText>
      </w:r>
      <w:r w:rsidR="00B0046B" w:rsidRPr="00786941">
        <w:instrText xml:space="preserve"> \* MERGEFORMAT </w:instrText>
      </w:r>
      <w:r w:rsidR="008E5165" w:rsidRPr="004A4DE6">
        <w:fldChar w:fldCharType="separate"/>
      </w:r>
      <w:r w:rsidR="00414D7D" w:rsidRPr="00B0046B">
        <w:t>8.7.19.1</w:t>
      </w:r>
      <w:r w:rsidR="008E5165" w:rsidRPr="004A4DE6">
        <w:fldChar w:fldCharType="end"/>
      </w:r>
      <w:r w:rsidRPr="00B0046B">
        <w:t>.</w:t>
      </w:r>
    </w:p>
    <w:p w14:paraId="1DE427CE" w14:textId="77777777" w:rsidR="0036710F" w:rsidRPr="00B0046B" w:rsidRDefault="0036710F" w:rsidP="0036710F">
      <w:r w:rsidRPr="00B0046B">
        <w:t xml:space="preserve">The </w:t>
      </w:r>
      <w:r w:rsidR="00266C92" w:rsidRPr="00B0046B">
        <w:t>VLC table used to parse</w:t>
      </w:r>
      <w:r w:rsidRPr="00B0046B">
        <w:t xml:space="preserve"> the syntax elements can be adapted based on the value of previously </w:t>
      </w:r>
      <w:r w:rsidR="009D662D" w:rsidRPr="00B0046B">
        <w:t>pars</w:t>
      </w:r>
      <w:r w:rsidRPr="00B0046B">
        <w:t xml:space="preserve">ed syntax elements. The adaptation processes </w:t>
      </w:r>
      <w:r w:rsidR="00620E07" w:rsidRPr="00B0046B">
        <w:t xml:space="preserve">for VLC table selection and other context models </w:t>
      </w:r>
      <w:r w:rsidRPr="00B0046B">
        <w:t xml:space="preserve">are also specified in pseudocode in these </w:t>
      </w:r>
      <w:r w:rsidR="008F5594" w:rsidRPr="00B0046B">
        <w:t>subclauses</w:t>
      </w:r>
      <w:r w:rsidRPr="00B0046B">
        <w:t>.</w:t>
      </w:r>
    </w:p>
    <w:p w14:paraId="1DE427CF" w14:textId="77777777" w:rsidR="00620E07" w:rsidRPr="00B0046B" w:rsidRDefault="0036710F" w:rsidP="000B047E">
      <w:pPr>
        <w:pStyle w:val="Heading2"/>
      </w:pPr>
      <w:bookmarkStart w:id="274" w:name="_Toc226984077"/>
      <w:bookmarkStart w:id="275" w:name="_Toc462298590"/>
      <w:bookmarkStart w:id="276" w:name="_Ref185352549"/>
      <w:r w:rsidRPr="00B0046B">
        <w:t xml:space="preserve">Overview of </w:t>
      </w:r>
      <w:r w:rsidR="00DB07C0" w:rsidRPr="00B0046B">
        <w:t xml:space="preserve">the </w:t>
      </w:r>
      <w:r w:rsidRPr="00B0046B">
        <w:t>decod</w:t>
      </w:r>
      <w:r w:rsidR="00DB07C0" w:rsidRPr="00B0046B">
        <w:t>ing</w:t>
      </w:r>
      <w:r w:rsidRPr="00B0046B">
        <w:t xml:space="preserve"> process</w:t>
      </w:r>
      <w:bookmarkEnd w:id="274"/>
      <w:bookmarkEnd w:id="275"/>
    </w:p>
    <w:p w14:paraId="1DE427D0" w14:textId="77777777" w:rsidR="00620E07" w:rsidRPr="00B0046B" w:rsidRDefault="00620E07" w:rsidP="000B047E">
      <w:pPr>
        <w:pStyle w:val="Heading3"/>
      </w:pPr>
      <w:bookmarkStart w:id="277" w:name="_Toc226984078"/>
      <w:bookmarkStart w:id="278" w:name="_Toc462298591"/>
      <w:r w:rsidRPr="00B0046B">
        <w:t>Overview of coefficient mapping</w:t>
      </w:r>
      <w:bookmarkEnd w:id="277"/>
      <w:bookmarkEnd w:id="278"/>
    </w:p>
    <w:p w14:paraId="1DE427D1" w14:textId="0FA2C420" w:rsidR="0036710F" w:rsidRPr="00B0046B" w:rsidRDefault="00620E07">
      <w:r w:rsidRPr="00B0046B">
        <w:t xml:space="preserve">The DC, </w:t>
      </w:r>
      <w:r w:rsidR="00074C4B" w:rsidRPr="00B0046B">
        <w:t>LP</w:t>
      </w:r>
      <w:r w:rsidRPr="00B0046B">
        <w:t xml:space="preserve"> and </w:t>
      </w:r>
      <w:r w:rsidR="00074C4B" w:rsidRPr="00B0046B">
        <w:t>HP</w:t>
      </w:r>
      <w:r w:rsidRPr="00B0046B">
        <w:t xml:space="preserve"> transform coefficients are remapped, and this remapping process is specified in </w:t>
      </w:r>
      <w:r w:rsidR="008E5165" w:rsidRPr="004A4DE6">
        <w:fldChar w:fldCharType="begin" w:fldLock="1"/>
      </w:r>
      <w:r w:rsidRPr="00B0046B">
        <w:instrText xml:space="preserve"> REF _Ref197505844 \r \h </w:instrText>
      </w:r>
      <w:r w:rsidR="00B0046B" w:rsidRPr="00786941">
        <w:instrText xml:space="preserve"> \* MERGEFORMAT </w:instrText>
      </w:r>
      <w:r w:rsidR="008E5165" w:rsidRPr="004A4DE6">
        <w:fldChar w:fldCharType="separate"/>
      </w:r>
      <w:r w:rsidR="00414D7D" w:rsidRPr="00B0046B">
        <w:t>9.5</w:t>
      </w:r>
      <w:r w:rsidR="008E5165" w:rsidRPr="004A4DE6">
        <w:fldChar w:fldCharType="end"/>
      </w:r>
      <w:r w:rsidRPr="00B0046B">
        <w:t>.</w:t>
      </w:r>
      <w:bookmarkEnd w:id="276"/>
    </w:p>
    <w:p w14:paraId="1DE427D2" w14:textId="77777777" w:rsidR="0036710F" w:rsidRPr="00B0046B" w:rsidRDefault="0036710F" w:rsidP="000B047E">
      <w:pPr>
        <w:pStyle w:val="Heading3"/>
      </w:pPr>
      <w:bookmarkStart w:id="279" w:name="_Toc226984079"/>
      <w:bookmarkStart w:id="280" w:name="_Toc462298592"/>
      <w:r w:rsidRPr="00B0046B">
        <w:t>Overview of coefficient prediction</w:t>
      </w:r>
      <w:bookmarkEnd w:id="279"/>
      <w:bookmarkEnd w:id="280"/>
    </w:p>
    <w:p w14:paraId="1DE427D3" w14:textId="4403EFA4" w:rsidR="0036710F" w:rsidRPr="00B0046B" w:rsidRDefault="0036710F">
      <w:r w:rsidRPr="00B0046B">
        <w:t xml:space="preserve">The transform coefficient may be predicted from the coefficients of the neighbouring blocks and macroblocks, and this prediction process is specified in </w:t>
      </w:r>
      <w:r w:rsidR="008E5165" w:rsidRPr="004A4DE6">
        <w:fldChar w:fldCharType="begin" w:fldLock="1"/>
      </w:r>
      <w:r w:rsidR="00233ECD" w:rsidRPr="00B0046B">
        <w:instrText xml:space="preserve"> REF _Ref185141043 \r \h </w:instrText>
      </w:r>
      <w:r w:rsidR="00B0046B" w:rsidRPr="00786941">
        <w:instrText xml:space="preserve"> \* MERGEFORMAT </w:instrText>
      </w:r>
      <w:r w:rsidR="008E5165" w:rsidRPr="004A4DE6">
        <w:fldChar w:fldCharType="separate"/>
      </w:r>
      <w:r w:rsidR="00414D7D" w:rsidRPr="00B0046B">
        <w:t>9.6</w:t>
      </w:r>
      <w:r w:rsidR="008E5165" w:rsidRPr="004A4DE6">
        <w:fldChar w:fldCharType="end"/>
      </w:r>
      <w:r w:rsidRPr="00B0046B">
        <w:t>.</w:t>
      </w:r>
    </w:p>
    <w:p w14:paraId="1DE427D4" w14:textId="77777777" w:rsidR="0036710F" w:rsidRPr="00B0046B" w:rsidRDefault="0036710F" w:rsidP="000B047E">
      <w:pPr>
        <w:pStyle w:val="Heading3"/>
      </w:pPr>
      <w:bookmarkStart w:id="281" w:name="_Toc226984080"/>
      <w:bookmarkStart w:id="282" w:name="_Toc462298593"/>
      <w:r w:rsidRPr="00B0046B">
        <w:t>Overview of dequantization</w:t>
      </w:r>
      <w:bookmarkEnd w:id="281"/>
      <w:bookmarkEnd w:id="282"/>
    </w:p>
    <w:p w14:paraId="1DE427D5" w14:textId="74F65D80" w:rsidR="0036710F" w:rsidRPr="00B0046B" w:rsidRDefault="0036710F">
      <w:r w:rsidRPr="00B0046B">
        <w:t xml:space="preserve">The dequantization process specifies how the transform coefficients are scaled by the quantizer parameter, and this process is specified in </w:t>
      </w:r>
      <w:r w:rsidR="008E5165" w:rsidRPr="004A4DE6">
        <w:fldChar w:fldCharType="begin" w:fldLock="1"/>
      </w:r>
      <w:r w:rsidR="00233ECD" w:rsidRPr="00B0046B">
        <w:instrText xml:space="preserve"> REF _Ref185141058 \r \h </w:instrText>
      </w:r>
      <w:r w:rsidR="00B0046B" w:rsidRPr="00786941">
        <w:instrText xml:space="preserve"> \* MERGEFORMAT </w:instrText>
      </w:r>
      <w:r w:rsidR="008E5165" w:rsidRPr="004A4DE6">
        <w:fldChar w:fldCharType="separate"/>
      </w:r>
      <w:r w:rsidR="00414D7D" w:rsidRPr="00B0046B">
        <w:t>9.8</w:t>
      </w:r>
      <w:r w:rsidR="008E5165" w:rsidRPr="004A4DE6">
        <w:fldChar w:fldCharType="end"/>
      </w:r>
      <w:r w:rsidRPr="00B0046B">
        <w:t xml:space="preserve">. The derivation of the quantization parameter is </w:t>
      </w:r>
      <w:r w:rsidR="007418A0" w:rsidRPr="00B0046B">
        <w:t>specified</w:t>
      </w:r>
      <w:r w:rsidRPr="00B0046B">
        <w:t xml:space="preserve"> in </w:t>
      </w:r>
      <w:r w:rsidR="008E5165" w:rsidRPr="004A4DE6">
        <w:fldChar w:fldCharType="begin" w:fldLock="1"/>
      </w:r>
      <w:r w:rsidR="00233ECD" w:rsidRPr="00B0046B">
        <w:instrText xml:space="preserve"> REF _Ref185141063 \r \h </w:instrText>
      </w:r>
      <w:r w:rsidR="00B0046B" w:rsidRPr="00786941">
        <w:instrText xml:space="preserve"> \* MERGEFORMAT </w:instrText>
      </w:r>
      <w:r w:rsidR="008E5165" w:rsidRPr="004A4DE6">
        <w:fldChar w:fldCharType="separate"/>
      </w:r>
      <w:r w:rsidR="00414D7D" w:rsidRPr="00B0046B">
        <w:t>9.7</w:t>
      </w:r>
      <w:r w:rsidR="008E5165" w:rsidRPr="004A4DE6">
        <w:fldChar w:fldCharType="end"/>
      </w:r>
      <w:r w:rsidRPr="00B0046B">
        <w:t>.</w:t>
      </w:r>
    </w:p>
    <w:p w14:paraId="1DE427D6" w14:textId="77777777" w:rsidR="0036710F" w:rsidRPr="00B0046B" w:rsidRDefault="0036710F" w:rsidP="000B047E">
      <w:pPr>
        <w:pStyle w:val="Heading3"/>
      </w:pPr>
      <w:bookmarkStart w:id="283" w:name="_Toc226984081"/>
      <w:bookmarkStart w:id="284" w:name="_Toc462298594"/>
      <w:r w:rsidRPr="00B0046B">
        <w:t>Overview of sample reconstruction</w:t>
      </w:r>
      <w:bookmarkEnd w:id="283"/>
      <w:bookmarkEnd w:id="284"/>
    </w:p>
    <w:p w14:paraId="1DE427D7" w14:textId="17C05413" w:rsidR="0036710F" w:rsidRPr="00B0046B" w:rsidRDefault="0036710F">
      <w:r w:rsidRPr="00B0046B">
        <w:t>S</w:t>
      </w:r>
      <w:r w:rsidR="00E0764E" w:rsidRPr="00B0046B">
        <w:t>ee</w:t>
      </w:r>
      <w:r w:rsidR="00233ECD" w:rsidRPr="00B0046B">
        <w:t xml:space="preserve"> </w:t>
      </w:r>
      <w:r w:rsidR="008E5165" w:rsidRPr="004A4DE6">
        <w:fldChar w:fldCharType="begin" w:fldLock="1"/>
      </w:r>
      <w:r w:rsidR="00233ECD" w:rsidRPr="00B0046B">
        <w:instrText xml:space="preserve"> REF _Ref185141072 \r \h </w:instrText>
      </w:r>
      <w:r w:rsidR="00B0046B" w:rsidRPr="00786941">
        <w:instrText xml:space="preserve"> \* MERGEFORMAT </w:instrText>
      </w:r>
      <w:r w:rsidR="008E5165" w:rsidRPr="004A4DE6">
        <w:fldChar w:fldCharType="separate"/>
      </w:r>
      <w:r w:rsidR="00414D7D" w:rsidRPr="00B0046B">
        <w:t>9.9</w:t>
      </w:r>
      <w:r w:rsidR="008E5165" w:rsidRPr="004A4DE6">
        <w:fldChar w:fldCharType="end"/>
      </w:r>
      <w:r w:rsidRPr="00B0046B">
        <w:t xml:space="preserve"> </w:t>
      </w:r>
      <w:r w:rsidR="00E0764E" w:rsidRPr="00B0046B">
        <w:t>for a specification of</w:t>
      </w:r>
      <w:r w:rsidRPr="00B0046B">
        <w:t xml:space="preserve"> the sample reconstruction process</w:t>
      </w:r>
      <w:r w:rsidR="006814B3" w:rsidRPr="00B0046B">
        <w:t>.</w:t>
      </w:r>
    </w:p>
    <w:p w14:paraId="1DE427D8" w14:textId="48660F07" w:rsidR="00874204" w:rsidRPr="00B0046B" w:rsidRDefault="00874204" w:rsidP="00874204">
      <w:pPr>
        <w:tabs>
          <w:tab w:val="left" w:pos="3510"/>
        </w:tabs>
      </w:pPr>
      <w:r w:rsidRPr="00B0046B">
        <w:t>The inverse transform takes a two-level lapped transform. The steps are as follows</w:t>
      </w:r>
      <w:r w:rsidR="00B71100" w:rsidRPr="00B0046B">
        <w:t>.</w:t>
      </w:r>
    </w:p>
    <w:p w14:paraId="1DE427D9" w14:textId="647A9400" w:rsidR="00874204" w:rsidRPr="00B0046B" w:rsidRDefault="00874204">
      <w:pPr>
        <w:pStyle w:val="enumlev1"/>
      </w:pPr>
      <w:r w:rsidRPr="00B0046B">
        <w:t xml:space="preserve">An </w:t>
      </w:r>
      <w:r w:rsidR="005405E0" w:rsidRPr="00B0046B">
        <w:t>i</w:t>
      </w:r>
      <w:r w:rsidRPr="00B0046B">
        <w:t>nverse core transform (ICT) is applied to each 4</w:t>
      </w:r>
      <w:r w:rsidR="00232394" w:rsidRPr="00B0046B">
        <w:t>×</w:t>
      </w:r>
      <w:r w:rsidRPr="00B0046B">
        <w:t xml:space="preserve">4 block corresponding to reconstructed DC and </w:t>
      </w:r>
      <w:r w:rsidR="00074C4B" w:rsidRPr="00B0046B">
        <w:t>LP</w:t>
      </w:r>
      <w:r w:rsidRPr="00B0046B">
        <w:t xml:space="preserve"> coefficients arranged in an array known as the DC-</w:t>
      </w:r>
      <w:r w:rsidR="00074C4B" w:rsidRPr="00B0046B">
        <w:t>LP</w:t>
      </w:r>
      <w:r w:rsidRPr="00B0046B">
        <w:t xml:space="preserve"> array.</w:t>
      </w:r>
      <w:r w:rsidR="006814B3" w:rsidRPr="00B0046B">
        <w:t xml:space="preserve"> The first</w:t>
      </w:r>
      <w:r w:rsidR="00A17DD5" w:rsidRPr="00B0046B">
        <w:t xml:space="preserve"> </w:t>
      </w:r>
      <w:r w:rsidR="006814B3" w:rsidRPr="00B0046B">
        <w:t xml:space="preserve">level inverse transform process is specified in </w:t>
      </w:r>
      <w:r w:rsidR="008E5165" w:rsidRPr="004A4DE6">
        <w:fldChar w:fldCharType="begin" w:fldLock="1"/>
      </w:r>
      <w:r w:rsidR="006814B3" w:rsidRPr="00B0046B">
        <w:instrText xml:space="preserve"> REF _Ref185141078 \r \h </w:instrText>
      </w:r>
      <w:r w:rsidR="00B0046B" w:rsidRPr="00786941">
        <w:instrText xml:space="preserve"> \* MERGEFORMAT </w:instrText>
      </w:r>
      <w:r w:rsidR="008E5165" w:rsidRPr="004A4DE6">
        <w:fldChar w:fldCharType="separate"/>
      </w:r>
      <w:r w:rsidR="00414D7D" w:rsidRPr="00B0046B">
        <w:t>9.9.2</w:t>
      </w:r>
      <w:r w:rsidR="008E5165" w:rsidRPr="004A4DE6">
        <w:fldChar w:fldCharType="end"/>
      </w:r>
      <w:r w:rsidR="006814B3" w:rsidRPr="00B0046B">
        <w:t>.</w:t>
      </w:r>
    </w:p>
    <w:p w14:paraId="1DE427DA" w14:textId="298F9040" w:rsidR="00874204" w:rsidRPr="00B0046B" w:rsidRDefault="00874204">
      <w:pPr>
        <w:pStyle w:val="enumlev1"/>
      </w:pPr>
      <w:r w:rsidRPr="00B0046B">
        <w:t>An overlap filter operation</w:t>
      </w:r>
      <w:r w:rsidR="00A107EB" w:rsidRPr="00B0046B">
        <w:t>, when indicated,</w:t>
      </w:r>
      <w:r w:rsidRPr="00B0046B">
        <w:t xml:space="preserve"> is applied to 4</w:t>
      </w:r>
      <w:r w:rsidR="00232394" w:rsidRPr="00B0046B">
        <w:t>×</w:t>
      </w:r>
      <w:r w:rsidRPr="00B0046B">
        <w:t>4 areas evenly straddling blocks in the DC</w:t>
      </w:r>
      <w:r w:rsidR="00074C4B" w:rsidRPr="00B0046B">
        <w:t>-LP</w:t>
      </w:r>
      <w:r w:rsidRPr="00B0046B">
        <w:t xml:space="preserve"> array. </w:t>
      </w:r>
      <w:r w:rsidR="009647AA" w:rsidRPr="00B0046B">
        <w:t xml:space="preserve">For images with soft tiles, this filter is applied to all such blocks. For images with hard tiles, this filter is applied only to the interior of tiles. </w:t>
      </w:r>
      <w:r w:rsidRPr="00B0046B">
        <w:t>Further</w:t>
      </w:r>
      <w:r w:rsidR="00506E4B" w:rsidRPr="00B0046B">
        <w:t>more</w:t>
      </w:r>
      <w:r w:rsidRPr="00B0046B">
        <w:t>, a</w:t>
      </w:r>
      <w:r w:rsidR="005B1681" w:rsidRPr="00B0046B">
        <w:t>n</w:t>
      </w:r>
      <w:r w:rsidRPr="00B0046B">
        <w:t xml:space="preserve"> overlap filter is applied to boundary 2</w:t>
      </w:r>
      <w:r w:rsidR="00232394" w:rsidRPr="00B0046B">
        <w:t>×</w:t>
      </w:r>
      <w:r w:rsidRPr="00B0046B">
        <w:t>4 and 4</w:t>
      </w:r>
      <w:r w:rsidR="00232394" w:rsidRPr="00B0046B">
        <w:t>×</w:t>
      </w:r>
      <w:r w:rsidRPr="00B0046B">
        <w:t xml:space="preserve">2 areas, </w:t>
      </w:r>
      <w:r w:rsidR="009647AA" w:rsidRPr="00B0046B">
        <w:t xml:space="preserve">as well as </w:t>
      </w:r>
      <w:r w:rsidRPr="00B0046B">
        <w:t>the four 2</w:t>
      </w:r>
      <w:r w:rsidR="00232394" w:rsidRPr="00B0046B">
        <w:t>×</w:t>
      </w:r>
      <w:r w:rsidRPr="00B0046B">
        <w:t>2 corner areas.</w:t>
      </w:r>
      <w:r w:rsidR="006814B3" w:rsidRPr="00B0046B">
        <w:t xml:space="preserve"> </w:t>
      </w:r>
      <w:r w:rsidR="009647AA" w:rsidRPr="00B0046B">
        <w:t xml:space="preserve">For images with hard tiles, these filters are additionally applied at tile boundaries. </w:t>
      </w:r>
      <w:r w:rsidR="006814B3" w:rsidRPr="00B0046B">
        <w:t>The first</w:t>
      </w:r>
      <w:r w:rsidR="00A17DD5" w:rsidRPr="00B0046B">
        <w:t xml:space="preserve"> </w:t>
      </w:r>
      <w:r w:rsidR="006814B3" w:rsidRPr="00B0046B">
        <w:t xml:space="preserve">level overlap filtering process is specified in </w:t>
      </w:r>
      <w:r w:rsidR="008E5165" w:rsidRPr="004A4DE6">
        <w:fldChar w:fldCharType="begin" w:fldLock="1"/>
      </w:r>
      <w:r w:rsidR="006814B3" w:rsidRPr="00B0046B">
        <w:instrText xml:space="preserve"> REF _Ref185141079 \r \h </w:instrText>
      </w:r>
      <w:r w:rsidR="00B0046B" w:rsidRPr="00786941">
        <w:instrText xml:space="preserve"> \* MERGEFORMAT </w:instrText>
      </w:r>
      <w:r w:rsidR="008E5165" w:rsidRPr="004A4DE6">
        <w:fldChar w:fldCharType="separate"/>
      </w:r>
      <w:r w:rsidR="00414D7D" w:rsidRPr="00B0046B">
        <w:t>9.9.3</w:t>
      </w:r>
      <w:r w:rsidR="008E5165" w:rsidRPr="004A4DE6">
        <w:fldChar w:fldCharType="end"/>
      </w:r>
      <w:r w:rsidR="006814B3" w:rsidRPr="00B0046B">
        <w:t>.</w:t>
      </w:r>
      <w:r w:rsidR="00206E3D" w:rsidRPr="00B0046B">
        <w:t xml:space="preserve"> For INTERNAL_CLR_FMT equal to YUV420 or YUV422, alternate filter operations are applied to the 2×2 interior blocks and 2×1 and 1×2 edge blocks of the chroma components. For these cases, a prediction process is used for the corner samples, denoted 'OverlapPostFilter1' in </w:t>
      </w:r>
      <w:r w:rsidR="008E5165" w:rsidRPr="004A4DE6">
        <w:fldChar w:fldCharType="begin"/>
      </w:r>
      <w:r w:rsidR="00206E3D" w:rsidRPr="00B0046B">
        <w:instrText xml:space="preserve"> REF _Ref185235476 \h </w:instrText>
      </w:r>
      <w:r w:rsidR="00B0046B" w:rsidRPr="00786941">
        <w:instrText xml:space="preserve"> \* MERGEFORMAT </w:instrText>
      </w:r>
      <w:r w:rsidR="008E5165" w:rsidRPr="004A4DE6">
        <w:fldChar w:fldCharType="separate"/>
      </w:r>
      <w:r w:rsidR="00212FF9" w:rsidRPr="00B0046B">
        <w:t>Figure 4</w:t>
      </w:r>
      <w:r w:rsidR="008E5165" w:rsidRPr="004A4DE6">
        <w:fldChar w:fldCharType="end"/>
      </w:r>
      <w:r w:rsidR="00206E3D" w:rsidRPr="00B0046B">
        <w:t xml:space="preserve"> and detailed in </w:t>
      </w:r>
      <w:r w:rsidR="008E5165" w:rsidRPr="004A4DE6">
        <w:fldChar w:fldCharType="begin"/>
      </w:r>
      <w:r w:rsidR="00206E3D" w:rsidRPr="00B0046B">
        <w:instrText xml:space="preserve"> REF _Ref219958262 \h </w:instrText>
      </w:r>
      <w:r w:rsidR="00B0046B" w:rsidRPr="00786941">
        <w:instrText xml:space="preserve"> \* MERGEFORMAT </w:instrText>
      </w:r>
      <w:r w:rsidR="008E5165" w:rsidRPr="004A4DE6">
        <w:fldChar w:fldCharType="separate"/>
      </w:r>
      <w:r w:rsidR="00212FF9" w:rsidRPr="00B0046B">
        <w:t>Table 154</w:t>
      </w:r>
      <w:r w:rsidR="008E5165" w:rsidRPr="004A4DE6">
        <w:fldChar w:fldCharType="end"/>
      </w:r>
      <w:r w:rsidR="00206E3D" w:rsidRPr="00B0046B">
        <w:t xml:space="preserve"> and </w:t>
      </w:r>
      <w:r w:rsidR="008E5165" w:rsidRPr="004A4DE6">
        <w:fldChar w:fldCharType="begin"/>
      </w:r>
      <w:r w:rsidR="00206E3D" w:rsidRPr="00B0046B">
        <w:instrText xml:space="preserve"> REF _Ref219958340 \h </w:instrText>
      </w:r>
      <w:r w:rsidR="00B0046B" w:rsidRPr="00786941">
        <w:instrText xml:space="preserve"> \* MERGEFORMAT </w:instrText>
      </w:r>
      <w:r w:rsidR="008E5165" w:rsidRPr="004A4DE6">
        <w:fldChar w:fldCharType="separate"/>
      </w:r>
      <w:r w:rsidR="00212FF9" w:rsidRPr="00B0046B">
        <w:t>Table 155</w:t>
      </w:r>
      <w:r w:rsidR="008E5165" w:rsidRPr="004A4DE6">
        <w:fldChar w:fldCharType="end"/>
      </w:r>
      <w:r w:rsidR="00206E3D" w:rsidRPr="00B0046B">
        <w:t>.</w:t>
      </w:r>
    </w:p>
    <w:p w14:paraId="1DE427DB" w14:textId="5208EEF0" w:rsidR="00874204" w:rsidRPr="00B0046B" w:rsidRDefault="00874204">
      <w:pPr>
        <w:pStyle w:val="enumlev1"/>
      </w:pPr>
      <w:r w:rsidRPr="00B0046B">
        <w:t>The resulting array contains coefficients of the 4</w:t>
      </w:r>
      <w:r w:rsidR="00232394" w:rsidRPr="00B0046B">
        <w:t>×</w:t>
      </w:r>
      <w:r w:rsidRPr="00B0046B">
        <w:t>4 blocks corresponding to the first</w:t>
      </w:r>
      <w:r w:rsidR="00A17DD5" w:rsidRPr="00B0046B">
        <w:t xml:space="preserve"> </w:t>
      </w:r>
      <w:r w:rsidRPr="00B0046B">
        <w:t>level transform. Th</w:t>
      </w:r>
      <w:r w:rsidR="001B7CEC" w:rsidRPr="00B0046B">
        <w:t>ese</w:t>
      </w:r>
      <w:r w:rsidRPr="00B0046B">
        <w:t xml:space="preserve"> coefficients are</w:t>
      </w:r>
      <w:r w:rsidR="001B7CEC" w:rsidRPr="00B0046B">
        <w:t xml:space="preserve"> combined with the</w:t>
      </w:r>
      <w:r w:rsidRPr="00B0046B">
        <w:t xml:space="preserve"> reconstructed </w:t>
      </w:r>
      <w:r w:rsidR="00074C4B" w:rsidRPr="00B0046B">
        <w:t>HP</w:t>
      </w:r>
      <w:r w:rsidRPr="00B0046B">
        <w:t xml:space="preserve"> coefficients </w:t>
      </w:r>
      <w:r w:rsidR="001B7CEC" w:rsidRPr="00B0046B">
        <w:t>into a larger array</w:t>
      </w:r>
      <w:r w:rsidRPr="00B0046B">
        <w:t>.</w:t>
      </w:r>
      <w:r w:rsidR="001B7CEC" w:rsidRPr="00B0046B">
        <w:t xml:space="preserve"> This coefficient combination process is specified in </w:t>
      </w:r>
      <w:r w:rsidR="008E5165" w:rsidRPr="004A4DE6">
        <w:fldChar w:fldCharType="begin" w:fldLock="1"/>
      </w:r>
      <w:r w:rsidR="001B7CEC" w:rsidRPr="00B0046B">
        <w:instrText xml:space="preserve"> REF _Ref185229144 \r \h </w:instrText>
      </w:r>
      <w:r w:rsidR="00B0046B" w:rsidRPr="00786941">
        <w:instrText xml:space="preserve"> \* MERGEFORMAT </w:instrText>
      </w:r>
      <w:r w:rsidR="008E5165" w:rsidRPr="004A4DE6">
        <w:fldChar w:fldCharType="separate"/>
      </w:r>
      <w:r w:rsidR="00414D7D" w:rsidRPr="00B0046B">
        <w:t>9.9.4</w:t>
      </w:r>
      <w:r w:rsidR="008E5165" w:rsidRPr="004A4DE6">
        <w:fldChar w:fldCharType="end"/>
      </w:r>
      <w:r w:rsidR="001B7CEC" w:rsidRPr="00B0046B">
        <w:t>.</w:t>
      </w:r>
    </w:p>
    <w:p w14:paraId="1DE427DC" w14:textId="4E3DC111" w:rsidR="00874204" w:rsidRPr="00B0046B" w:rsidRDefault="00874204">
      <w:pPr>
        <w:pStyle w:val="enumlev1"/>
      </w:pPr>
      <w:r w:rsidRPr="00B0046B">
        <w:t>An ICT is applied to each 4</w:t>
      </w:r>
      <w:r w:rsidR="00232394" w:rsidRPr="00B0046B">
        <w:t>×</w:t>
      </w:r>
      <w:r w:rsidRPr="00B0046B">
        <w:t>4 block.</w:t>
      </w:r>
      <w:r w:rsidR="006814B3" w:rsidRPr="00B0046B">
        <w:t xml:space="preserve"> The second</w:t>
      </w:r>
      <w:r w:rsidR="00A17DD5" w:rsidRPr="00B0046B">
        <w:t xml:space="preserve"> </w:t>
      </w:r>
      <w:r w:rsidR="006814B3" w:rsidRPr="00B0046B">
        <w:t xml:space="preserve">level inverse transform process is specified in </w:t>
      </w:r>
      <w:r w:rsidR="008E5165" w:rsidRPr="004A4DE6">
        <w:fldChar w:fldCharType="begin" w:fldLock="1"/>
      </w:r>
      <w:r w:rsidR="006814B3" w:rsidRPr="00B0046B">
        <w:instrText xml:space="preserve"> REF _Ref179108631 \r \h </w:instrText>
      </w:r>
      <w:r w:rsidR="00B0046B" w:rsidRPr="00786941">
        <w:instrText xml:space="preserve"> \* MERGEFORMAT </w:instrText>
      </w:r>
      <w:r w:rsidR="008E5165" w:rsidRPr="004A4DE6">
        <w:fldChar w:fldCharType="separate"/>
      </w:r>
      <w:r w:rsidR="00414D7D" w:rsidRPr="00B0046B">
        <w:t>9.9.5</w:t>
      </w:r>
      <w:r w:rsidR="008E5165" w:rsidRPr="004A4DE6">
        <w:fldChar w:fldCharType="end"/>
      </w:r>
      <w:r w:rsidR="006814B3" w:rsidRPr="00B0046B">
        <w:t>.</w:t>
      </w:r>
    </w:p>
    <w:p w14:paraId="1DE427DD" w14:textId="3F07D383" w:rsidR="00874204" w:rsidRPr="00B0046B" w:rsidRDefault="00874204">
      <w:pPr>
        <w:pStyle w:val="enumlev1"/>
      </w:pPr>
      <w:r w:rsidRPr="00B0046B">
        <w:t>An overlap filter operation</w:t>
      </w:r>
      <w:r w:rsidR="00A107EB" w:rsidRPr="00B0046B">
        <w:t>, when indicated,</w:t>
      </w:r>
      <w:r w:rsidRPr="00B0046B">
        <w:t xml:space="preserve"> is</w:t>
      </w:r>
      <w:r w:rsidR="00A107EB" w:rsidRPr="00B0046B">
        <w:t xml:space="preserve"> </w:t>
      </w:r>
      <w:r w:rsidRPr="00B0046B">
        <w:t>applied to 4</w:t>
      </w:r>
      <w:r w:rsidR="00232394" w:rsidRPr="00B0046B">
        <w:t>×</w:t>
      </w:r>
      <w:r w:rsidRPr="00B0046B">
        <w:t>4 areas evenly straddling blocks in the DC-</w:t>
      </w:r>
      <w:r w:rsidR="00074C4B" w:rsidRPr="00B0046B">
        <w:t>LP</w:t>
      </w:r>
      <w:r w:rsidRPr="00B0046B">
        <w:t xml:space="preserve"> array. </w:t>
      </w:r>
      <w:r w:rsidR="009647AA" w:rsidRPr="00B0046B">
        <w:t xml:space="preserve">For images with soft tiles, this filter is applied to all such blocks. For images with hard tiles, this filter is applied only to the interior of tiles. </w:t>
      </w:r>
      <w:r w:rsidRPr="00B0046B">
        <w:t>Further</w:t>
      </w:r>
      <w:r w:rsidR="00506E4B" w:rsidRPr="00B0046B">
        <w:t>more</w:t>
      </w:r>
      <w:r w:rsidRPr="00B0046B">
        <w:t>, an overlap filter is applied to boundary 2</w:t>
      </w:r>
      <w:r w:rsidR="00232394" w:rsidRPr="00B0046B">
        <w:t>×</w:t>
      </w:r>
      <w:r w:rsidRPr="00B0046B">
        <w:t>4 and 4</w:t>
      </w:r>
      <w:r w:rsidR="00232394" w:rsidRPr="00B0046B">
        <w:t>×</w:t>
      </w:r>
      <w:r w:rsidRPr="00B0046B">
        <w:t xml:space="preserve">2 areas, </w:t>
      </w:r>
      <w:r w:rsidR="009647AA" w:rsidRPr="00B0046B">
        <w:t xml:space="preserve">as well as </w:t>
      </w:r>
      <w:r w:rsidRPr="00B0046B">
        <w:t>the four 2</w:t>
      </w:r>
      <w:r w:rsidR="00232394" w:rsidRPr="00B0046B">
        <w:t>×</w:t>
      </w:r>
      <w:r w:rsidRPr="00B0046B">
        <w:t>2 corner areas.</w:t>
      </w:r>
      <w:r w:rsidR="006814B3" w:rsidRPr="00B0046B">
        <w:t xml:space="preserve"> </w:t>
      </w:r>
      <w:r w:rsidR="009647AA" w:rsidRPr="00B0046B">
        <w:t xml:space="preserve">For images with hard tiles, these filters are additionally applied at tile boundaries. </w:t>
      </w:r>
      <w:r w:rsidR="006814B3" w:rsidRPr="00B0046B">
        <w:t>The second</w:t>
      </w:r>
      <w:r w:rsidR="00A17DD5" w:rsidRPr="00B0046B">
        <w:t xml:space="preserve"> </w:t>
      </w:r>
      <w:r w:rsidR="006814B3" w:rsidRPr="00B0046B">
        <w:t xml:space="preserve">level overlap filtering process is specified in </w:t>
      </w:r>
      <w:r w:rsidR="008E5165" w:rsidRPr="004A4DE6">
        <w:fldChar w:fldCharType="begin" w:fldLock="1"/>
      </w:r>
      <w:r w:rsidR="006814B3" w:rsidRPr="00B0046B">
        <w:instrText xml:space="preserve"> REF _Ref179108635 \r \h </w:instrText>
      </w:r>
      <w:r w:rsidR="00B0046B" w:rsidRPr="00786941">
        <w:instrText xml:space="preserve"> \* MERGEFORMAT </w:instrText>
      </w:r>
      <w:r w:rsidR="008E5165" w:rsidRPr="004A4DE6">
        <w:fldChar w:fldCharType="separate"/>
      </w:r>
      <w:r w:rsidR="00414D7D" w:rsidRPr="00B0046B">
        <w:t>9.9.6</w:t>
      </w:r>
      <w:r w:rsidR="008E5165" w:rsidRPr="004A4DE6">
        <w:fldChar w:fldCharType="end"/>
      </w:r>
      <w:r w:rsidR="006814B3" w:rsidRPr="00B0046B">
        <w:t>.</w:t>
      </w:r>
    </w:p>
    <w:p w14:paraId="1DE427DE" w14:textId="6FD66F02" w:rsidR="00874204" w:rsidRPr="00B0046B" w:rsidRDefault="00874204" w:rsidP="00874204">
      <w:r w:rsidRPr="00B0046B">
        <w:t>The flow chart for th</w:t>
      </w:r>
      <w:r w:rsidR="005743C2" w:rsidRPr="00B0046B">
        <w:t>e</w:t>
      </w:r>
      <w:r w:rsidRPr="00B0046B">
        <w:t xml:space="preserve"> </w:t>
      </w:r>
      <w:r w:rsidR="00445D2E" w:rsidRPr="00B0046B">
        <w:t>sample reconstruction process</w:t>
      </w:r>
      <w:r w:rsidRPr="00B0046B">
        <w:t xml:space="preserve"> is shown in </w:t>
      </w:r>
      <w:r w:rsidR="008E5165" w:rsidRPr="004A4DE6">
        <w:fldChar w:fldCharType="begin" w:fldLock="1"/>
      </w:r>
      <w:r w:rsidRPr="00B0046B">
        <w:instrText xml:space="preserve"> REF _Ref185235476 \h </w:instrText>
      </w:r>
      <w:r w:rsidR="00B0046B" w:rsidRPr="00786941">
        <w:instrText xml:space="preserve"> \* MERGEFORMAT </w:instrText>
      </w:r>
      <w:r w:rsidR="008E5165" w:rsidRPr="004A4DE6">
        <w:fldChar w:fldCharType="separate"/>
      </w:r>
      <w:r w:rsidR="00414D7D" w:rsidRPr="00B0046B">
        <w:t>Figure </w:t>
      </w:r>
      <w:r w:rsidR="00414D7D" w:rsidRPr="00B0046B">
        <w:rPr>
          <w:noProof/>
        </w:rPr>
        <w:t>4</w:t>
      </w:r>
      <w:r w:rsidR="008E5165" w:rsidRPr="004A4DE6">
        <w:fldChar w:fldCharType="end"/>
      </w:r>
      <w:r w:rsidRPr="00B0046B">
        <w:t>.</w:t>
      </w:r>
    </w:p>
    <w:p w14:paraId="1DE427DF" w14:textId="77777777" w:rsidR="00874204" w:rsidRPr="00B0046B" w:rsidRDefault="00874204" w:rsidP="00874204"/>
    <w:p w14:paraId="1DE427E0" w14:textId="77777777" w:rsidR="009647AA" w:rsidRPr="00B0046B" w:rsidRDefault="00556B27" w:rsidP="009647AA">
      <w:pPr>
        <w:keepNext/>
        <w:keepLines/>
        <w:ind w:left="720" w:hanging="720"/>
        <w:jc w:val="center"/>
      </w:pPr>
      <w:r w:rsidRPr="004A4DE6">
        <w:object w:dxaOrig="10426" w:dyaOrig="8482" w14:anchorId="1DE46CDF">
          <v:shape id="_x0000_i1030" type="#_x0000_t75" style="width:488.25pt;height:396.75pt" o:ole="">
            <v:imagedata r:id="rId38" o:title=""/>
          </v:shape>
          <o:OLEObject Type="Embed" ProgID="CorelDRAW.Graphic.14" ShapeID="_x0000_i1030" DrawAspect="Content" ObjectID="_1546071967" r:id="rId39"/>
        </w:object>
      </w:r>
    </w:p>
    <w:p w14:paraId="1DE427E1" w14:textId="77777777" w:rsidR="00874204" w:rsidRPr="00B0046B" w:rsidRDefault="00874204" w:rsidP="000B047E">
      <w:pPr>
        <w:pStyle w:val="FigureTitle"/>
        <w:outlineLvl w:val="0"/>
      </w:pPr>
      <w:bookmarkStart w:id="285" w:name="_Ref185235476"/>
      <w:bookmarkStart w:id="286" w:name="_Toc226984492"/>
      <w:bookmarkStart w:id="287" w:name="_Toc257212009"/>
      <w:bookmarkStart w:id="288" w:name="_Toc462298852"/>
      <w:r w:rsidRPr="00B0046B">
        <w:t>Figure </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4</w:t>
      </w:r>
      <w:r w:rsidR="008E5165" w:rsidRPr="004A4DE6">
        <w:rPr>
          <w:noProof/>
        </w:rPr>
        <w:fldChar w:fldCharType="end"/>
      </w:r>
      <w:bookmarkEnd w:id="285"/>
      <w:r w:rsidRPr="00B0046B">
        <w:t> – </w:t>
      </w:r>
      <w:r w:rsidR="001B7CEC" w:rsidRPr="00B0046B">
        <w:t>Informative o</w:t>
      </w:r>
      <w:r w:rsidRPr="00B0046B">
        <w:t xml:space="preserve">verview of </w:t>
      </w:r>
      <w:r w:rsidR="001B7CEC" w:rsidRPr="00B0046B">
        <w:t>sample</w:t>
      </w:r>
      <w:r w:rsidRPr="00B0046B">
        <w:t xml:space="preserve"> </w:t>
      </w:r>
      <w:r w:rsidR="001B7CEC" w:rsidRPr="00B0046B">
        <w:t>reconstruction process</w:t>
      </w:r>
      <w:bookmarkEnd w:id="286"/>
      <w:bookmarkEnd w:id="287"/>
      <w:bookmarkEnd w:id="288"/>
    </w:p>
    <w:p w14:paraId="1DE427E2" w14:textId="77777777" w:rsidR="0036710F" w:rsidRPr="00B0046B" w:rsidRDefault="0036710F" w:rsidP="000B047E">
      <w:pPr>
        <w:pStyle w:val="Heading3"/>
      </w:pPr>
      <w:bookmarkStart w:id="289" w:name="_Toc226984082"/>
      <w:bookmarkStart w:id="290" w:name="_Toc462298595"/>
      <w:r w:rsidRPr="00B0046B">
        <w:t>Overview of output formatting</w:t>
      </w:r>
      <w:bookmarkEnd w:id="289"/>
      <w:bookmarkEnd w:id="290"/>
    </w:p>
    <w:p w14:paraId="1DE427E3" w14:textId="0EA7E368" w:rsidR="0036710F" w:rsidRPr="00B0046B" w:rsidRDefault="0036710F">
      <w:r w:rsidRPr="00B0046B">
        <w:t>S</w:t>
      </w:r>
      <w:r w:rsidR="00E0764E" w:rsidRPr="00B0046B">
        <w:t>ee</w:t>
      </w:r>
      <w:r w:rsidRPr="00B0046B">
        <w:t xml:space="preserve"> </w:t>
      </w:r>
      <w:r w:rsidR="008E5165" w:rsidRPr="004A4DE6">
        <w:fldChar w:fldCharType="begin" w:fldLock="1"/>
      </w:r>
      <w:r w:rsidR="00EE0FF0" w:rsidRPr="00B0046B">
        <w:instrText xml:space="preserve"> REF _Ref185349645 \r \h </w:instrText>
      </w:r>
      <w:r w:rsidR="00B0046B" w:rsidRPr="00786941">
        <w:instrText xml:space="preserve"> \* MERGEFORMAT </w:instrText>
      </w:r>
      <w:r w:rsidR="008E5165" w:rsidRPr="004A4DE6">
        <w:fldChar w:fldCharType="separate"/>
      </w:r>
      <w:r w:rsidR="00414D7D" w:rsidRPr="00B0046B">
        <w:t>9.10</w:t>
      </w:r>
      <w:r w:rsidR="008E5165" w:rsidRPr="004A4DE6">
        <w:fldChar w:fldCharType="end"/>
      </w:r>
      <w:r w:rsidRPr="00B0046B">
        <w:t xml:space="preserve"> </w:t>
      </w:r>
      <w:r w:rsidR="00E0764E" w:rsidRPr="00B0046B">
        <w:t>for a specification of</w:t>
      </w:r>
      <w:r w:rsidRPr="00B0046B">
        <w:t xml:space="preserve"> the outputting process </w:t>
      </w:r>
      <w:r w:rsidR="00E0764E" w:rsidRPr="00B0046B">
        <w:t>that</w:t>
      </w:r>
      <w:r w:rsidRPr="00B0046B">
        <w:t xml:space="preserve"> accounts for the various transformation</w:t>
      </w:r>
      <w:r w:rsidR="00B60350" w:rsidRPr="00B0046B">
        <w:t>s</w:t>
      </w:r>
      <w:r w:rsidRPr="00B0046B">
        <w:t xml:space="preserve"> required to handle the differe</w:t>
      </w:r>
      <w:r w:rsidR="00B60350" w:rsidRPr="00B0046B">
        <w:t>nt colo</w:t>
      </w:r>
      <w:r w:rsidR="00FF648E" w:rsidRPr="00B0046B">
        <w:t>u</w:t>
      </w:r>
      <w:r w:rsidR="00B60350" w:rsidRPr="00B0046B">
        <w:t>r formats and bit</w:t>
      </w:r>
      <w:r w:rsidR="009B1082" w:rsidRPr="00B0046B">
        <w:t xml:space="preserve"> </w:t>
      </w:r>
      <w:r w:rsidR="00B60350" w:rsidRPr="00B0046B">
        <w:t>depths.</w:t>
      </w:r>
    </w:p>
    <w:p w14:paraId="1DE427E4" w14:textId="77777777" w:rsidR="0036710F" w:rsidRPr="00B0046B" w:rsidRDefault="0036710F" w:rsidP="0036710F"/>
    <w:p w14:paraId="1DE427E5" w14:textId="77777777" w:rsidR="00C45BD1" w:rsidRPr="00B0046B" w:rsidRDefault="00A7595C" w:rsidP="00B71100">
      <w:pPr>
        <w:pStyle w:val="Heading1"/>
        <w:tabs>
          <w:tab w:val="clear" w:pos="3060"/>
          <w:tab w:val="num" w:pos="567"/>
        </w:tabs>
        <w:ind w:hanging="3060"/>
      </w:pPr>
      <w:bookmarkStart w:id="291" w:name="_Ref185079264"/>
      <w:bookmarkStart w:id="292" w:name="_Toc226984083"/>
      <w:bookmarkStart w:id="293" w:name="_Toc462298596"/>
      <w:r w:rsidRPr="00B0046B">
        <w:t>S</w:t>
      </w:r>
      <w:r w:rsidR="0042249E" w:rsidRPr="00B0046B">
        <w:t>yntax</w:t>
      </w:r>
      <w:r w:rsidR="001A2A2D" w:rsidRPr="00B0046B">
        <w:t>,</w:t>
      </w:r>
      <w:r w:rsidR="0042249E" w:rsidRPr="00B0046B">
        <w:t xml:space="preserve"> semantics</w:t>
      </w:r>
      <w:bookmarkEnd w:id="291"/>
      <w:r w:rsidR="001A2A2D" w:rsidRPr="00B0046B">
        <w:t>, and parsing process</w:t>
      </w:r>
      <w:bookmarkEnd w:id="292"/>
      <w:bookmarkEnd w:id="293"/>
    </w:p>
    <w:p w14:paraId="1DE427E6" w14:textId="77777777" w:rsidR="0042249E" w:rsidRPr="00B0046B" w:rsidRDefault="00A7595C" w:rsidP="000B047E">
      <w:pPr>
        <w:pStyle w:val="Heading2"/>
      </w:pPr>
      <w:bookmarkStart w:id="294" w:name="_Toc226984084"/>
      <w:bookmarkStart w:id="295" w:name="_Toc462298597"/>
      <w:r w:rsidRPr="00B0046B">
        <w:t>General</w:t>
      </w:r>
      <w:bookmarkEnd w:id="294"/>
      <w:bookmarkEnd w:id="295"/>
    </w:p>
    <w:p w14:paraId="1DE427E7" w14:textId="77777777" w:rsidR="0042249E" w:rsidRPr="00B0046B" w:rsidRDefault="0042249E" w:rsidP="00EF4CE2">
      <w:r w:rsidRPr="00B0046B">
        <w:t xml:space="preserve">This </w:t>
      </w:r>
      <w:r w:rsidR="00A7595C" w:rsidRPr="00B0046B">
        <w:t>clause</w:t>
      </w:r>
      <w:r w:rsidRPr="00B0046B">
        <w:t xml:space="preserve"> specifies the </w:t>
      </w:r>
      <w:r w:rsidR="006A0E4A" w:rsidRPr="00B0046B">
        <w:t>codestream</w:t>
      </w:r>
      <w:r w:rsidRPr="00B0046B">
        <w:t xml:space="preserve"> layout and the processes related to parsing syntax elements from the </w:t>
      </w:r>
      <w:r w:rsidR="006A0E4A" w:rsidRPr="00B0046B">
        <w:t>codestream</w:t>
      </w:r>
      <w:r w:rsidRPr="00B0046B">
        <w:t xml:space="preserve">. The parsing of syntax elements requires information about the order of syntax elements as they occur in the </w:t>
      </w:r>
      <w:r w:rsidR="006A0E4A" w:rsidRPr="00B0046B">
        <w:t>codestream</w:t>
      </w:r>
      <w:r w:rsidRPr="00B0046B">
        <w:t xml:space="preserve">, along with the manner of correctly </w:t>
      </w:r>
      <w:r w:rsidR="009D662D" w:rsidRPr="00B0046B">
        <w:t>interpret</w:t>
      </w:r>
      <w:r w:rsidRPr="00B0046B">
        <w:t xml:space="preserve">ing these syntax elements. At a given point in the parsing of the </w:t>
      </w:r>
      <w:r w:rsidR="006A0E4A" w:rsidRPr="00B0046B">
        <w:t>codestream</w:t>
      </w:r>
      <w:r w:rsidRPr="00B0046B">
        <w:t xml:space="preserve">, the order and presence of syntax elements is conditional upon the state of the decoder itself at that time (based on the previously </w:t>
      </w:r>
      <w:r w:rsidR="009D662D" w:rsidRPr="00B0046B">
        <w:t>pars</w:t>
      </w:r>
      <w:r w:rsidRPr="00B0046B">
        <w:t xml:space="preserve">ed and interpreted syntax elements as specified by the pseudocode of this </w:t>
      </w:r>
      <w:r w:rsidR="00CB5658" w:rsidRPr="00B0046B">
        <w:t>subclause</w:t>
      </w:r>
      <w:r w:rsidRPr="00B0046B">
        <w:t>).</w:t>
      </w:r>
    </w:p>
    <w:p w14:paraId="1DE427E8" w14:textId="77777777" w:rsidR="009F259D" w:rsidRPr="00B0046B" w:rsidRDefault="009F259D" w:rsidP="0042249E">
      <w:r w:rsidRPr="00B0046B">
        <w:t xml:space="preserve">This clause also specifies the adaptation processes that are associated with variable-length decoding, and with adaptive coefficient normalization. These adaptation processes require specific state variables to be maintained by the decoder in order to properly parse the syntax elements of the </w:t>
      </w:r>
      <w:r w:rsidR="006A0E4A" w:rsidRPr="00B0046B">
        <w:t>codestream</w:t>
      </w:r>
      <w:r w:rsidRPr="00B0046B">
        <w:t>. Therefore, the processes of initializing and updating these state variables are also specified in this clause.</w:t>
      </w:r>
    </w:p>
    <w:p w14:paraId="1DE427E9" w14:textId="788D164B" w:rsidR="0042249E" w:rsidRPr="00B0046B" w:rsidRDefault="0042249E">
      <w:r w:rsidRPr="00B0046B">
        <w:t xml:space="preserve">The </w:t>
      </w:r>
      <w:r w:rsidR="006A0E4A" w:rsidRPr="00B0046B">
        <w:t>codestream</w:t>
      </w:r>
      <w:r w:rsidRPr="00B0046B">
        <w:t xml:space="preserve"> is comprised of the following layers: image</w:t>
      </w:r>
      <w:r w:rsidR="00040949" w:rsidRPr="00B0046B">
        <w:t>;</w:t>
      </w:r>
      <w:r w:rsidRPr="00B0046B">
        <w:t xml:space="preserve"> tile</w:t>
      </w:r>
      <w:r w:rsidR="00040949" w:rsidRPr="00B0046B">
        <w:t>;</w:t>
      </w:r>
      <w:r w:rsidRPr="00B0046B">
        <w:t xml:space="preserve"> macroblock</w:t>
      </w:r>
      <w:r w:rsidR="00040949" w:rsidRPr="00B0046B">
        <w:t>;</w:t>
      </w:r>
      <w:r w:rsidRPr="00B0046B">
        <w:t xml:space="preserve"> and block. Furthermore, the macroblock and block layers are laid out differently for the spatial and frequency modes of the </w:t>
      </w:r>
      <w:r w:rsidR="006A0E4A" w:rsidRPr="00B0046B">
        <w:t>codestream</w:t>
      </w:r>
      <w:r w:rsidRPr="00B0046B">
        <w:t xml:space="preserve">. The parsing processes of this </w:t>
      </w:r>
      <w:r w:rsidR="00CB5658" w:rsidRPr="00B0046B">
        <w:t>subclause</w:t>
      </w:r>
      <w:r w:rsidRPr="00B0046B">
        <w:t xml:space="preserve"> are organized by this hierarchy. Below the macroblock level, the parsing processes are further grouped by frequency band</w:t>
      </w:r>
      <w:r w:rsidR="00EF4CE2" w:rsidRPr="00B0046B">
        <w:t>;</w:t>
      </w:r>
      <w:r w:rsidRPr="00B0046B">
        <w:t xml:space="preserve"> separate syntax structures specify the decoding of the DC, </w:t>
      </w:r>
      <w:r w:rsidR="00074C4B" w:rsidRPr="00B0046B">
        <w:t>LP</w:t>
      </w:r>
      <w:r w:rsidRPr="00B0046B">
        <w:t xml:space="preserve"> and </w:t>
      </w:r>
      <w:r w:rsidR="00074C4B" w:rsidRPr="00B0046B">
        <w:t>HP</w:t>
      </w:r>
      <w:r w:rsidRPr="00B0046B">
        <w:t xml:space="preserve"> frequency bands.</w:t>
      </w:r>
    </w:p>
    <w:p w14:paraId="1DE427EA" w14:textId="77777777" w:rsidR="0042249E" w:rsidRPr="00B0046B" w:rsidRDefault="006B6BB6" w:rsidP="000B047E">
      <w:pPr>
        <w:pStyle w:val="Heading2"/>
      </w:pPr>
      <w:bookmarkStart w:id="296" w:name="_Toc194139436"/>
      <w:bookmarkStart w:id="297" w:name="_Toc194139844"/>
      <w:bookmarkStart w:id="298" w:name="_Toc194206205"/>
      <w:bookmarkStart w:id="299" w:name="_Toc194206617"/>
      <w:bookmarkStart w:id="300" w:name="_Toc194207657"/>
      <w:bookmarkStart w:id="301" w:name="_Toc194208175"/>
      <w:bookmarkStart w:id="302" w:name="_Toc194209336"/>
      <w:bookmarkStart w:id="303" w:name="_Toc194211271"/>
      <w:bookmarkStart w:id="304" w:name="_Toc194211928"/>
      <w:bookmarkStart w:id="305" w:name="_Toc194212350"/>
      <w:bookmarkStart w:id="306" w:name="_Toc194219414"/>
      <w:bookmarkStart w:id="307" w:name="_Toc200285613"/>
      <w:bookmarkStart w:id="308" w:name="_Toc200285614"/>
      <w:bookmarkStart w:id="309" w:name="_Ref185139980"/>
      <w:bookmarkStart w:id="310" w:name="_Ref194121233"/>
      <w:bookmarkStart w:id="311" w:name="_Toc226984085"/>
      <w:bookmarkStart w:id="312" w:name="_Toc462298598"/>
      <w:bookmarkEnd w:id="296"/>
      <w:bookmarkEnd w:id="297"/>
      <w:bookmarkEnd w:id="298"/>
      <w:bookmarkEnd w:id="299"/>
      <w:bookmarkEnd w:id="300"/>
      <w:bookmarkEnd w:id="301"/>
      <w:bookmarkEnd w:id="302"/>
      <w:bookmarkEnd w:id="303"/>
      <w:bookmarkEnd w:id="304"/>
      <w:bookmarkEnd w:id="305"/>
      <w:bookmarkEnd w:id="306"/>
      <w:bookmarkEnd w:id="307"/>
      <w:bookmarkEnd w:id="308"/>
      <w:r w:rsidRPr="00B0046B">
        <w:t>CODED_</w:t>
      </w:r>
      <w:r w:rsidR="0042249E" w:rsidRPr="00B0046B">
        <w:t>IMAGE</w:t>
      </w:r>
      <w:r w:rsidR="00D80EED" w:rsidRPr="00B0046B">
        <w:t>( )</w:t>
      </w:r>
      <w:bookmarkEnd w:id="309"/>
      <w:bookmarkEnd w:id="310"/>
      <w:bookmarkEnd w:id="311"/>
      <w:bookmarkEnd w:id="312"/>
    </w:p>
    <w:p w14:paraId="1DE427EB" w14:textId="77777777" w:rsidR="001C1DDD" w:rsidRPr="00B0046B" w:rsidRDefault="001C1DDD" w:rsidP="000B047E">
      <w:pPr>
        <w:pStyle w:val="Heading3"/>
      </w:pPr>
      <w:bookmarkStart w:id="313" w:name="_Ref209089941"/>
      <w:bookmarkStart w:id="314" w:name="_Toc226984086"/>
      <w:bookmarkStart w:id="315" w:name="_Toc462298599"/>
      <w:r w:rsidRPr="00B0046B">
        <w:t>Syntax structure</w:t>
      </w:r>
      <w:bookmarkEnd w:id="313"/>
      <w:bookmarkEnd w:id="314"/>
      <w:bookmarkEnd w:id="315"/>
    </w:p>
    <w:p w14:paraId="1DE427EC" w14:textId="579D293D" w:rsidR="0042249E" w:rsidRPr="00B0046B" w:rsidRDefault="0042249E" w:rsidP="00A7595C">
      <w:pPr>
        <w:keepNext/>
        <w:keepLines/>
      </w:pPr>
      <w:r w:rsidRPr="00B0046B">
        <w:t xml:space="preserve">The </w:t>
      </w:r>
      <w:r w:rsidR="006B6BB6" w:rsidRPr="00B0046B">
        <w:t>CODED_</w:t>
      </w:r>
      <w:r w:rsidRPr="00B0046B">
        <w:t>IMAGE</w:t>
      </w:r>
      <w:r w:rsidR="00D80EED" w:rsidRPr="00B0046B">
        <w:t>( )</w:t>
      </w:r>
      <w:r w:rsidRPr="00B0046B">
        <w:t xml:space="preserve"> syntax structure is specified </w:t>
      </w:r>
      <w:r w:rsidR="00040949" w:rsidRPr="00B0046B">
        <w:t>in</w:t>
      </w:r>
      <w:r w:rsidR="00322279" w:rsidRPr="00B0046B">
        <w:t xml:space="preserve"> </w:t>
      </w:r>
      <w:r w:rsidR="008E5165" w:rsidRPr="004A4DE6">
        <w:fldChar w:fldCharType="begin" w:fldLock="1"/>
      </w:r>
      <w:r w:rsidR="00322279" w:rsidRPr="00B0046B">
        <w:instrText xml:space="preserve"> REF _Ref185141531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w:t>
      </w:r>
      <w:r w:rsidR="008E5165" w:rsidRPr="004A4DE6">
        <w:fldChar w:fldCharType="end"/>
      </w:r>
      <w:r w:rsidR="00322279" w:rsidRPr="00B0046B">
        <w:t>.</w:t>
      </w:r>
    </w:p>
    <w:p w14:paraId="1DE427ED" w14:textId="77777777" w:rsidR="007A22F5" w:rsidRPr="00B0046B" w:rsidRDefault="007A22F5" w:rsidP="00067149">
      <w:pPr>
        <w:pStyle w:val="Note1"/>
        <w:keepNext/>
        <w:keepLines/>
      </w:pPr>
      <w:r w:rsidRPr="00B0046B">
        <w:t xml:space="preserve">NOTE – Throughout the parsing of syntax elements, it is assumed that, if ALPHA_IMAGE_PLANE_FLAG is </w:t>
      </w:r>
      <w:r w:rsidR="00234D0A" w:rsidRPr="00B0046B">
        <w:t>equal to TRUE</w:t>
      </w:r>
      <w:r w:rsidRPr="00B0046B">
        <w:t xml:space="preserve">, there are two sets of </w:t>
      </w:r>
      <w:r w:rsidR="00D92D68" w:rsidRPr="00B0046B">
        <w:t>pars</w:t>
      </w:r>
      <w:r w:rsidRPr="00B0046B">
        <w:t xml:space="preserve">ed syntax elements: one set corresponding to the primary image plane </w:t>
      </w:r>
      <w:r w:rsidR="0043093F" w:rsidRPr="00B0046B">
        <w:t xml:space="preserve">and used </w:t>
      </w:r>
      <w:r w:rsidRPr="00B0046B">
        <w:t xml:space="preserve">if </w:t>
      </w:r>
      <w:r w:rsidR="008C27F2" w:rsidRPr="00B0046B">
        <w:t>IsCurrPlaneAlphaFlag</w:t>
      </w:r>
      <w:r w:rsidRPr="00B0046B">
        <w:t xml:space="preserve"> is </w:t>
      </w:r>
      <w:r w:rsidR="008B4CD2" w:rsidRPr="00B0046B">
        <w:t xml:space="preserve">equal to </w:t>
      </w:r>
      <w:r w:rsidRPr="00B0046B">
        <w:t xml:space="preserve">FALSE, and one set corresponding to the alpha image plane </w:t>
      </w:r>
      <w:r w:rsidR="0043093F" w:rsidRPr="00B0046B">
        <w:t xml:space="preserve">and used </w:t>
      </w:r>
      <w:r w:rsidRPr="00B0046B">
        <w:t xml:space="preserve">if </w:t>
      </w:r>
      <w:r w:rsidR="008C27F2" w:rsidRPr="00B0046B">
        <w:t>IsCurrPlaneAlphaFlag</w:t>
      </w:r>
      <w:r w:rsidRPr="00B0046B">
        <w:t xml:space="preserve"> is </w:t>
      </w:r>
      <w:r w:rsidR="009D39AC" w:rsidRPr="00B0046B">
        <w:t xml:space="preserve">equal to </w:t>
      </w:r>
      <w:r w:rsidRPr="00B0046B">
        <w:t>TRUE.</w:t>
      </w:r>
    </w:p>
    <w:p w14:paraId="1DE427EE" w14:textId="77777777" w:rsidR="0042249E" w:rsidRPr="00786941" w:rsidRDefault="0042249E" w:rsidP="000B047E">
      <w:pPr>
        <w:pStyle w:val="TableTitle"/>
        <w:outlineLvl w:val="0"/>
        <w:rPr>
          <w:lang w:val="fr-CH"/>
        </w:rPr>
      </w:pPr>
      <w:bookmarkStart w:id="316" w:name="_Ref185141531"/>
      <w:bookmarkStart w:id="317" w:name="_Toc257212015"/>
      <w:bookmarkStart w:id="318" w:name="_Toc462298874"/>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18</w:t>
      </w:r>
      <w:r w:rsidR="008E5165" w:rsidRPr="004A4DE6">
        <w:rPr>
          <w:noProof/>
        </w:rPr>
        <w:fldChar w:fldCharType="end"/>
      </w:r>
      <w:bookmarkEnd w:id="316"/>
      <w:r w:rsidRPr="00786941">
        <w:rPr>
          <w:lang w:val="fr-CH"/>
        </w:rPr>
        <w:t> – </w:t>
      </w:r>
      <w:r w:rsidR="00A225B0" w:rsidRPr="00786941">
        <w:rPr>
          <w:lang w:val="fr-CH"/>
        </w:rPr>
        <w:t>CODED_</w:t>
      </w:r>
      <w:r w:rsidRPr="00786941">
        <w:rPr>
          <w:lang w:val="fr-CH"/>
        </w:rPr>
        <w:t>IMAGE</w:t>
      </w:r>
      <w:r w:rsidR="00D80EED" w:rsidRPr="00786941">
        <w:rPr>
          <w:lang w:val="fr-CH"/>
        </w:rPr>
        <w:t>( )</w:t>
      </w:r>
      <w:r w:rsidRPr="00786941">
        <w:rPr>
          <w:lang w:val="fr-CH"/>
        </w:rPr>
        <w:t xml:space="preserve"> syntax structure</w:t>
      </w:r>
      <w:bookmarkEnd w:id="317"/>
      <w:bookmarkEnd w:id="318"/>
    </w:p>
    <w:p w14:paraId="1DE427EF" w14:textId="77777777" w:rsidR="0042249E" w:rsidRPr="00786941" w:rsidRDefault="0042249E" w:rsidP="0042249E">
      <w:pPr>
        <w:pStyle w:val="Blanc"/>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8"/>
        <w:gridCol w:w="1153"/>
        <w:gridCol w:w="1328"/>
      </w:tblGrid>
      <w:tr w:rsidR="0042249E" w:rsidRPr="00B0046B" w14:paraId="1DE427F3" w14:textId="77777777">
        <w:trPr>
          <w:trHeight w:val="175"/>
          <w:jc w:val="center"/>
        </w:trPr>
        <w:tc>
          <w:tcPr>
            <w:tcW w:w="5238" w:type="dxa"/>
            <w:tcBorders>
              <w:bottom w:val="single" w:sz="12" w:space="0" w:color="000000"/>
              <w:right w:val="single" w:sz="6" w:space="0" w:color="000000"/>
            </w:tcBorders>
            <w:shd w:val="clear" w:color="000080" w:fill="FFFFFF"/>
          </w:tcPr>
          <w:p w14:paraId="1DE427F0" w14:textId="77777777" w:rsidR="0042249E" w:rsidRPr="00B0046B" w:rsidRDefault="006B6BB6" w:rsidP="008466C1">
            <w:pPr>
              <w:pStyle w:val="TableText"/>
              <w:rPr>
                <w:b/>
                <w:bCs/>
                <w:szCs w:val="18"/>
              </w:rPr>
            </w:pPr>
            <w:r w:rsidRPr="00B0046B">
              <w:rPr>
                <w:b/>
                <w:szCs w:val="18"/>
              </w:rPr>
              <w:t>CODED_</w:t>
            </w:r>
            <w:r w:rsidR="0042249E" w:rsidRPr="00B0046B">
              <w:rPr>
                <w:b/>
                <w:bCs/>
                <w:szCs w:val="18"/>
              </w:rPr>
              <w:t>IMAGE</w:t>
            </w:r>
            <w:r w:rsidR="00D80EED" w:rsidRPr="00B0046B">
              <w:rPr>
                <w:b/>
                <w:bCs/>
                <w:szCs w:val="18"/>
              </w:rPr>
              <w:t>( )</w:t>
            </w:r>
            <w:r w:rsidR="0042249E" w:rsidRPr="00B0046B">
              <w:rPr>
                <w:b/>
                <w:bCs/>
                <w:szCs w:val="18"/>
              </w:rPr>
              <w:t xml:space="preserve"> {</w:t>
            </w:r>
          </w:p>
        </w:tc>
        <w:tc>
          <w:tcPr>
            <w:tcW w:w="1153" w:type="dxa"/>
            <w:tcBorders>
              <w:left w:val="single" w:sz="6" w:space="0" w:color="000000"/>
              <w:bottom w:val="single" w:sz="12" w:space="0" w:color="000000"/>
              <w:right w:val="single" w:sz="6" w:space="0" w:color="000000"/>
            </w:tcBorders>
            <w:shd w:val="clear" w:color="000080" w:fill="FFFFFF"/>
          </w:tcPr>
          <w:p w14:paraId="1DE427F1" w14:textId="77777777" w:rsidR="0042249E" w:rsidRPr="00B0046B" w:rsidRDefault="0042249E" w:rsidP="008466C1">
            <w:pPr>
              <w:pStyle w:val="TableText"/>
              <w:jc w:val="center"/>
              <w:rPr>
                <w:b/>
                <w:bCs/>
                <w:szCs w:val="18"/>
              </w:rPr>
            </w:pPr>
            <w:r w:rsidRPr="00B0046B">
              <w:rPr>
                <w:b/>
                <w:bCs/>
                <w:szCs w:val="18"/>
              </w:rPr>
              <w:t>Descriptor</w:t>
            </w:r>
          </w:p>
        </w:tc>
        <w:tc>
          <w:tcPr>
            <w:tcW w:w="1328" w:type="dxa"/>
            <w:tcBorders>
              <w:left w:val="single" w:sz="6" w:space="0" w:color="000000"/>
              <w:bottom w:val="single" w:sz="12" w:space="0" w:color="000000"/>
            </w:tcBorders>
            <w:shd w:val="clear" w:color="000080" w:fill="FFFFFF"/>
          </w:tcPr>
          <w:p w14:paraId="1DE427F2" w14:textId="77777777" w:rsidR="0042249E" w:rsidRPr="00B0046B" w:rsidRDefault="0042249E" w:rsidP="008466C1">
            <w:pPr>
              <w:pStyle w:val="TableText"/>
              <w:jc w:val="center"/>
              <w:rPr>
                <w:b/>
                <w:bCs/>
                <w:szCs w:val="18"/>
              </w:rPr>
            </w:pPr>
            <w:r w:rsidRPr="00B0046B">
              <w:rPr>
                <w:b/>
                <w:bCs/>
                <w:szCs w:val="18"/>
              </w:rPr>
              <w:t>Reference</w:t>
            </w:r>
          </w:p>
        </w:tc>
      </w:tr>
      <w:tr w:rsidR="0042249E" w:rsidRPr="00B0046B" w14:paraId="1DE427F7" w14:textId="77777777">
        <w:trPr>
          <w:jc w:val="center"/>
        </w:trPr>
        <w:tc>
          <w:tcPr>
            <w:tcW w:w="5238" w:type="dxa"/>
            <w:tcBorders>
              <w:bottom w:val="single" w:sz="6" w:space="0" w:color="000000"/>
              <w:right w:val="single" w:sz="6" w:space="0" w:color="000000"/>
            </w:tcBorders>
            <w:shd w:val="clear" w:color="000080" w:fill="FFFFFF"/>
          </w:tcPr>
          <w:p w14:paraId="1DE427F4" w14:textId="77777777" w:rsidR="0042249E" w:rsidRPr="00B0046B" w:rsidRDefault="0042249E" w:rsidP="00C356DE">
            <w:pPr>
              <w:pStyle w:val="TableText"/>
              <w:rPr>
                <w:szCs w:val="18"/>
              </w:rPr>
            </w:pPr>
            <w:r w:rsidRPr="00B0046B">
              <w:rPr>
                <w:szCs w:val="18"/>
              </w:rPr>
              <w:tab/>
              <w:t>IMAGE_HEADER</w:t>
            </w:r>
            <w:r w:rsidR="00D80EED" w:rsidRPr="00B0046B">
              <w:rPr>
                <w:szCs w:val="18"/>
              </w:rPr>
              <w:t>( )</w:t>
            </w:r>
          </w:p>
        </w:tc>
        <w:tc>
          <w:tcPr>
            <w:tcW w:w="1153" w:type="dxa"/>
            <w:tcBorders>
              <w:left w:val="single" w:sz="6" w:space="0" w:color="000000"/>
              <w:bottom w:val="single" w:sz="6" w:space="0" w:color="000000"/>
              <w:right w:val="single" w:sz="6" w:space="0" w:color="000000"/>
            </w:tcBorders>
            <w:shd w:val="clear" w:color="000080" w:fill="FFFFFF"/>
          </w:tcPr>
          <w:p w14:paraId="1DE427F5" w14:textId="77777777" w:rsidR="0042249E" w:rsidRPr="00B0046B" w:rsidRDefault="0042249E" w:rsidP="00533A0A">
            <w:pPr>
              <w:pStyle w:val="TableText"/>
              <w:jc w:val="center"/>
              <w:rPr>
                <w:szCs w:val="18"/>
              </w:rPr>
            </w:pPr>
          </w:p>
        </w:tc>
        <w:tc>
          <w:tcPr>
            <w:tcW w:w="1328" w:type="dxa"/>
            <w:tcBorders>
              <w:left w:val="single" w:sz="6" w:space="0" w:color="000000"/>
              <w:bottom w:val="single" w:sz="6" w:space="0" w:color="000000"/>
            </w:tcBorders>
            <w:shd w:val="clear" w:color="000080" w:fill="FFFFFF"/>
          </w:tcPr>
          <w:p w14:paraId="1DE427F6" w14:textId="77777777" w:rsidR="0042249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_Ref185139986 \r \h  \* MERGEFORMAT </w:instrText>
            </w:r>
            <w:r w:rsidRPr="004A4DE6">
              <w:fldChar w:fldCharType="separate"/>
            </w:r>
            <w:r w:rsidR="00414D7D" w:rsidRPr="00B0046B">
              <w:rPr>
                <w:szCs w:val="18"/>
              </w:rPr>
              <w:t>8.3</w:t>
            </w:r>
            <w:r w:rsidRPr="004A4DE6">
              <w:fldChar w:fldCharType="end"/>
            </w:r>
          </w:p>
        </w:tc>
      </w:tr>
      <w:tr w:rsidR="0042249E" w:rsidRPr="00B0046B" w14:paraId="1DE427FB"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7F8"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C27F2" w:rsidRPr="00B0046B">
              <w:rPr>
                <w:szCs w:val="18"/>
              </w:rPr>
              <w:t>IsCurrPlaneAlphaFlag</w:t>
            </w:r>
            <w:r w:rsidRPr="00B0046B">
              <w:rPr>
                <w:szCs w:val="18"/>
              </w:rPr>
              <w:t xml:space="preserve"> = FALSE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7F9"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7FA" w14:textId="77777777" w:rsidR="0042249E" w:rsidRPr="00B0046B" w:rsidRDefault="0042249E" w:rsidP="00C356DE">
            <w:pPr>
              <w:pStyle w:val="TableText"/>
              <w:rPr>
                <w:szCs w:val="18"/>
              </w:rPr>
            </w:pPr>
          </w:p>
        </w:tc>
      </w:tr>
      <w:tr w:rsidR="0042249E" w:rsidRPr="00B0046B" w14:paraId="1DE427FF" w14:textId="77777777">
        <w:trPr>
          <w:trHeight w:val="179"/>
          <w:jc w:val="center"/>
        </w:trPr>
        <w:tc>
          <w:tcPr>
            <w:tcW w:w="5238" w:type="dxa"/>
            <w:tcBorders>
              <w:top w:val="single" w:sz="6" w:space="0" w:color="000000"/>
              <w:bottom w:val="single" w:sz="6" w:space="0" w:color="000000"/>
              <w:right w:val="single" w:sz="6" w:space="0" w:color="000000"/>
            </w:tcBorders>
            <w:shd w:val="clear" w:color="000080" w:fill="FFFFFF"/>
          </w:tcPr>
          <w:p w14:paraId="1DE427FC"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IMAGE_PLANE_HEADER</w:t>
            </w:r>
            <w:r w:rsidR="00D80EED" w:rsidRPr="00B0046B">
              <w:rPr>
                <w:szCs w:val="18"/>
              </w:rPr>
              <w:t>(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7FD"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7FE" w14:textId="77777777" w:rsidR="0042249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_Ref185140037 \r \h  \* MERGEFORMAT </w:instrText>
            </w:r>
            <w:r w:rsidRPr="004A4DE6">
              <w:fldChar w:fldCharType="separate"/>
            </w:r>
            <w:r w:rsidR="00414D7D" w:rsidRPr="00B0046B">
              <w:rPr>
                <w:szCs w:val="18"/>
              </w:rPr>
              <w:t>8.4</w:t>
            </w:r>
            <w:r w:rsidRPr="004A4DE6">
              <w:fldChar w:fldCharType="end"/>
            </w:r>
          </w:p>
        </w:tc>
      </w:tr>
      <w:tr w:rsidR="0042249E" w:rsidRPr="00B0046B" w14:paraId="1DE42803"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00"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(ALPHA_IMAGE_PLANE_FLAG)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01"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02" w14:textId="77777777" w:rsidR="0042249E" w:rsidRPr="00B0046B" w:rsidRDefault="0042249E" w:rsidP="00C356DE">
            <w:pPr>
              <w:pStyle w:val="TableText"/>
              <w:rPr>
                <w:szCs w:val="18"/>
              </w:rPr>
            </w:pPr>
          </w:p>
        </w:tc>
      </w:tr>
      <w:tr w:rsidR="0042249E" w:rsidRPr="00B0046B" w14:paraId="1DE42807"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04"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C27F2" w:rsidRPr="00B0046B">
              <w:rPr>
                <w:szCs w:val="18"/>
              </w:rPr>
              <w:t>IsCurrPlaneAlphaFlag</w:t>
            </w:r>
            <w:r w:rsidRPr="00B0046B">
              <w:rPr>
                <w:szCs w:val="18"/>
              </w:rPr>
              <w:t xml:space="preserve"> = TRUE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05"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06" w14:textId="77777777" w:rsidR="0042249E" w:rsidRPr="00B0046B" w:rsidRDefault="0042249E" w:rsidP="00C356DE">
            <w:pPr>
              <w:pStyle w:val="TableText"/>
              <w:rPr>
                <w:szCs w:val="18"/>
              </w:rPr>
            </w:pPr>
          </w:p>
        </w:tc>
      </w:tr>
      <w:tr w:rsidR="0042249E" w:rsidRPr="00B0046B" w14:paraId="1DE4280B"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08"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IMAGE_PLANE_HEADER</w:t>
            </w:r>
            <w:r w:rsidR="00D80EED" w:rsidRPr="00B0046B">
              <w:rPr>
                <w:szCs w:val="18"/>
              </w:rPr>
              <w:t>(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09"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0A" w14:textId="77777777" w:rsidR="0042249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_Ref185140037 \r \h  \* MERGEFORMAT </w:instrText>
            </w:r>
            <w:r w:rsidRPr="004A4DE6">
              <w:fldChar w:fldCharType="separate"/>
            </w:r>
            <w:r w:rsidR="00414D7D" w:rsidRPr="00B0046B">
              <w:rPr>
                <w:szCs w:val="18"/>
              </w:rPr>
              <w:t>8.4</w:t>
            </w:r>
            <w:r w:rsidRPr="004A4DE6">
              <w:fldChar w:fldCharType="end"/>
            </w:r>
          </w:p>
        </w:tc>
      </w:tr>
      <w:tr w:rsidR="0042249E" w:rsidRPr="00B0046B" w14:paraId="1DE4280F"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0C"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0D"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0E" w14:textId="77777777" w:rsidR="0042249E" w:rsidRPr="00B0046B" w:rsidRDefault="0042249E" w:rsidP="00C356DE">
            <w:pPr>
              <w:pStyle w:val="TableText"/>
              <w:rPr>
                <w:szCs w:val="18"/>
              </w:rPr>
            </w:pPr>
          </w:p>
        </w:tc>
      </w:tr>
      <w:tr w:rsidR="00D301F7" w:rsidRPr="00B0046B" w14:paraId="1DE42813"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10" w14:textId="77777777" w:rsidR="00D301F7"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D301F7" w:rsidRPr="00B0046B">
              <w:rPr>
                <w:szCs w:val="18"/>
              </w:rPr>
              <w:t>if (INDEX_TABLE_PRESENT_FLAG)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11" w14:textId="77777777" w:rsidR="00D301F7" w:rsidRPr="00B0046B" w:rsidRDefault="00D301F7"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12" w14:textId="77777777" w:rsidR="00D301F7" w:rsidRPr="00B0046B" w:rsidRDefault="00D301F7" w:rsidP="00C356DE">
            <w:pPr>
              <w:pStyle w:val="TableText"/>
              <w:rPr>
                <w:szCs w:val="18"/>
              </w:rPr>
            </w:pPr>
          </w:p>
        </w:tc>
      </w:tr>
      <w:tr w:rsidR="0042249E" w:rsidRPr="00B0046B" w14:paraId="1DE42817"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14" w14:textId="77777777" w:rsidR="0042249E" w:rsidRPr="00B0046B" w:rsidRDefault="0042249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CF25DE" w:rsidRPr="00B0046B">
              <w:rPr>
                <w:szCs w:val="18"/>
              </w:rPr>
              <w:tab/>
            </w:r>
            <w:r w:rsidRPr="00B0046B">
              <w:rPr>
                <w:szCs w:val="18"/>
              </w:rPr>
              <w:t>INDEX_TABLE</w:t>
            </w:r>
            <w:r w:rsidR="00D66BC1" w:rsidRPr="00B0046B">
              <w:rPr>
                <w:szCs w:val="18"/>
              </w:rPr>
              <w:t>_TILES</w:t>
            </w:r>
            <w:r w:rsidR="00D80EED" w:rsidRPr="00B0046B">
              <w:rPr>
                <w:szCs w:val="18"/>
              </w:rPr>
              <w:t>(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15" w14:textId="77777777" w:rsidR="0042249E" w:rsidRPr="00B0046B" w:rsidRDefault="0042249E"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16" w14:textId="77777777" w:rsidR="0042249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_Ref185140048 \r \h  \* MERGEFORMAT </w:instrText>
            </w:r>
            <w:r w:rsidRPr="004A4DE6">
              <w:fldChar w:fldCharType="separate"/>
            </w:r>
            <w:r w:rsidR="00414D7D" w:rsidRPr="00B0046B">
              <w:rPr>
                <w:szCs w:val="18"/>
              </w:rPr>
              <w:t>8.5</w:t>
            </w:r>
            <w:r w:rsidRPr="004A4DE6">
              <w:fldChar w:fldCharType="end"/>
            </w:r>
          </w:p>
        </w:tc>
      </w:tr>
      <w:tr w:rsidR="00D50B28" w:rsidRPr="00B0046B" w14:paraId="1DE4281B"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18" w14:textId="77777777" w:rsidR="00D50B28" w:rsidRPr="00B0046B" w:rsidRDefault="00D50B28"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67149" w:rsidRPr="00B0046B">
              <w:rPr>
                <w:szCs w:val="18"/>
              </w:rPr>
              <w:t xml:space="preserve">SubsequentBytes </w:t>
            </w:r>
            <w:r w:rsidR="001C1DDD" w:rsidRPr="00B0046B">
              <w:rPr>
                <w:szCs w:val="18"/>
              </w:rPr>
              <w:t>= VLW_ESC(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19" w14:textId="77777777" w:rsidR="00D50B28" w:rsidRPr="00B0046B" w:rsidRDefault="00D50B28"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1A" w14:textId="77777777" w:rsidR="00D50B28"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_Ref194311618 \r \h  \* MERGEFORMAT </w:instrText>
            </w:r>
            <w:r w:rsidRPr="004A4DE6">
              <w:fldChar w:fldCharType="separate"/>
            </w:r>
            <w:r w:rsidR="00414D7D" w:rsidRPr="00B0046B">
              <w:rPr>
                <w:szCs w:val="18"/>
              </w:rPr>
              <w:t>8.2.4</w:t>
            </w:r>
            <w:r w:rsidRPr="004A4DE6">
              <w:fldChar w:fldCharType="end"/>
            </w:r>
          </w:p>
        </w:tc>
      </w:tr>
      <w:tr w:rsidR="00067149" w:rsidRPr="00B0046B" w14:paraId="1DE4281F"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1C"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(SubsequentBytes &gt; 0)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1D"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1E" w14:textId="77777777" w:rsidR="00067149" w:rsidRPr="00B0046B" w:rsidRDefault="00067149" w:rsidP="00C356DE">
            <w:pPr>
              <w:pStyle w:val="TableText"/>
              <w:rPr>
                <w:szCs w:val="18"/>
              </w:rPr>
            </w:pPr>
          </w:p>
        </w:tc>
      </w:tr>
      <w:tr w:rsidR="00067149" w:rsidRPr="00B0046B" w14:paraId="1DE42823"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20"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iBytes = PROFILE_LEVEL_INFO(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21"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22" w14:textId="77777777" w:rsidR="00067149"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_Ref209080194 \r \h  \* MERGEFORMAT </w:instrText>
            </w:r>
            <w:r w:rsidRPr="004A4DE6">
              <w:fldChar w:fldCharType="separate"/>
            </w:r>
            <w:r w:rsidR="00414D7D" w:rsidRPr="00B0046B">
              <w:rPr>
                <w:szCs w:val="18"/>
              </w:rPr>
              <w:t>8.6</w:t>
            </w:r>
            <w:r w:rsidRPr="004A4DE6">
              <w:fldChar w:fldCharType="end"/>
            </w:r>
          </w:p>
        </w:tc>
      </w:tr>
      <w:tr w:rsidR="00067149" w:rsidRPr="00B0046B" w14:paraId="1DE42827"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24"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E3204" w:rsidRPr="00B0046B">
              <w:rPr>
                <w:szCs w:val="18"/>
              </w:rPr>
              <w:t>value</w:t>
            </w:r>
            <w:r w:rsidRPr="00B0046B">
              <w:rPr>
                <w:szCs w:val="18"/>
              </w:rPr>
              <w:t>AdditionalBytes = SubsequentBytes − iBytes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25"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26" w14:textId="77777777" w:rsidR="00067149" w:rsidRPr="00B0046B" w:rsidRDefault="00067149" w:rsidP="00C356DE">
            <w:pPr>
              <w:pStyle w:val="TableText"/>
              <w:rPr>
                <w:szCs w:val="18"/>
              </w:rPr>
            </w:pPr>
          </w:p>
        </w:tc>
      </w:tr>
      <w:tr w:rsidR="00067149" w:rsidRPr="00B0046B" w14:paraId="1DE4282B"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28"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for (iBytes = 0; iBytes &lt; </w:t>
            </w:r>
            <w:r w:rsidR="00FE3204" w:rsidRPr="00B0046B">
              <w:rPr>
                <w:szCs w:val="18"/>
              </w:rPr>
              <w:t>value</w:t>
            </w:r>
            <w:r w:rsidRPr="00B0046B">
              <w:rPr>
                <w:szCs w:val="18"/>
              </w:rPr>
              <w:t>AdditionalBytes; iBytes++)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29"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2A" w14:textId="77777777" w:rsidR="00067149" w:rsidRPr="00B0046B" w:rsidRDefault="00067149" w:rsidP="00C356DE">
            <w:pPr>
              <w:pStyle w:val="TableText"/>
              <w:rPr>
                <w:szCs w:val="18"/>
              </w:rPr>
            </w:pPr>
          </w:p>
        </w:tc>
      </w:tr>
      <w:tr w:rsidR="00067149" w:rsidRPr="00B0046B" w14:paraId="1DE4282F"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2C"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RESERVED_A_BYTE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2D" w14:textId="77777777" w:rsidR="00067149" w:rsidRPr="00B0046B" w:rsidRDefault="00067149"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328" w:type="dxa"/>
            <w:tcBorders>
              <w:top w:val="single" w:sz="6" w:space="0" w:color="000000"/>
              <w:left w:val="single" w:sz="6" w:space="0" w:color="000000"/>
              <w:bottom w:val="single" w:sz="6" w:space="0" w:color="000000"/>
            </w:tcBorders>
            <w:shd w:val="clear" w:color="000080" w:fill="FFFFFF"/>
          </w:tcPr>
          <w:p w14:paraId="1DE4282E" w14:textId="77777777" w:rsidR="00067149"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_Ref194468525 \r \h  \* MERGEFORMAT </w:instrText>
            </w:r>
            <w:r w:rsidRPr="004A4DE6">
              <w:fldChar w:fldCharType="separate"/>
            </w:r>
            <w:r w:rsidR="00414D7D" w:rsidRPr="00B0046B">
              <w:rPr>
                <w:szCs w:val="18"/>
              </w:rPr>
              <w:t>8.2.3</w:t>
            </w:r>
            <w:r w:rsidRPr="004A4DE6">
              <w:fldChar w:fldCharType="end"/>
            </w:r>
          </w:p>
        </w:tc>
      </w:tr>
      <w:tr w:rsidR="00067149" w:rsidRPr="00B0046B" w14:paraId="1DE42833"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30"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31"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32" w14:textId="77777777" w:rsidR="00067149" w:rsidRPr="00B0046B" w:rsidRDefault="00067149" w:rsidP="00C356DE">
            <w:pPr>
              <w:pStyle w:val="TableText"/>
              <w:rPr>
                <w:szCs w:val="18"/>
              </w:rPr>
            </w:pPr>
          </w:p>
        </w:tc>
      </w:tr>
      <w:tr w:rsidR="00067149" w:rsidRPr="00B0046B" w14:paraId="1DE42837"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2834"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CODED_TILES(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35"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bottom w:val="single" w:sz="6" w:space="0" w:color="000000"/>
            </w:tcBorders>
            <w:shd w:val="clear" w:color="000080" w:fill="FFFFFF"/>
          </w:tcPr>
          <w:p w14:paraId="1DE42836" w14:textId="77777777" w:rsidR="00067149"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_Ref185140279 \r \h  \* MERGEFORMAT </w:instrText>
            </w:r>
            <w:r w:rsidRPr="004A4DE6">
              <w:fldChar w:fldCharType="separate"/>
            </w:r>
            <w:r w:rsidR="00414D7D" w:rsidRPr="00B0046B">
              <w:rPr>
                <w:szCs w:val="18"/>
              </w:rPr>
              <w:t>8.7</w:t>
            </w:r>
            <w:r w:rsidRPr="004A4DE6">
              <w:fldChar w:fldCharType="end"/>
            </w:r>
          </w:p>
        </w:tc>
      </w:tr>
      <w:tr w:rsidR="00067149" w:rsidRPr="00B0046B" w14:paraId="1DE4283B" w14:textId="77777777">
        <w:trPr>
          <w:jc w:val="center"/>
        </w:trPr>
        <w:tc>
          <w:tcPr>
            <w:tcW w:w="5238" w:type="dxa"/>
            <w:tcBorders>
              <w:top w:val="single" w:sz="6" w:space="0" w:color="000000"/>
              <w:right w:val="single" w:sz="6" w:space="0" w:color="000000"/>
            </w:tcBorders>
            <w:shd w:val="clear" w:color="000080" w:fill="FFFFFF"/>
          </w:tcPr>
          <w:p w14:paraId="1DE42838" w14:textId="77777777" w:rsidR="00067149" w:rsidRPr="00B0046B" w:rsidRDefault="00067149"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3" w:type="dxa"/>
            <w:tcBorders>
              <w:top w:val="single" w:sz="6" w:space="0" w:color="000000"/>
              <w:left w:val="single" w:sz="6" w:space="0" w:color="000000"/>
              <w:right w:val="single" w:sz="6" w:space="0" w:color="000000"/>
            </w:tcBorders>
            <w:shd w:val="clear" w:color="000080" w:fill="FFFFFF"/>
          </w:tcPr>
          <w:p w14:paraId="1DE42839" w14:textId="77777777" w:rsidR="00067149" w:rsidRPr="00B0046B" w:rsidRDefault="00067149" w:rsidP="00533A0A">
            <w:pPr>
              <w:pStyle w:val="TableText"/>
              <w:jc w:val="center"/>
              <w:rPr>
                <w:szCs w:val="18"/>
              </w:rPr>
            </w:pPr>
          </w:p>
        </w:tc>
        <w:tc>
          <w:tcPr>
            <w:tcW w:w="1328" w:type="dxa"/>
            <w:tcBorders>
              <w:top w:val="single" w:sz="6" w:space="0" w:color="000000"/>
              <w:left w:val="single" w:sz="6" w:space="0" w:color="000000"/>
            </w:tcBorders>
            <w:shd w:val="clear" w:color="000080" w:fill="FFFFFF"/>
          </w:tcPr>
          <w:p w14:paraId="1DE4283A" w14:textId="77777777" w:rsidR="00067149" w:rsidRPr="00B0046B" w:rsidRDefault="00067149" w:rsidP="00C356DE">
            <w:pPr>
              <w:pStyle w:val="TableText"/>
              <w:rPr>
                <w:szCs w:val="18"/>
              </w:rPr>
            </w:pPr>
          </w:p>
        </w:tc>
      </w:tr>
    </w:tbl>
    <w:p w14:paraId="1DE4283C" w14:textId="77777777" w:rsidR="00A7595C" w:rsidRPr="00B0046B" w:rsidRDefault="00A7595C" w:rsidP="00A7595C"/>
    <w:p w14:paraId="1DE4283D" w14:textId="77777777" w:rsidR="00A225B0" w:rsidRPr="00B0046B" w:rsidRDefault="00067149" w:rsidP="000B047E">
      <w:pPr>
        <w:pStyle w:val="Heading3"/>
      </w:pPr>
      <w:bookmarkStart w:id="319" w:name="_Ref219273802"/>
      <w:bookmarkStart w:id="320" w:name="_Toc226984087"/>
      <w:bookmarkStart w:id="321" w:name="_Toc462298600"/>
      <w:r w:rsidRPr="00B0046B">
        <w:t>SubsequentBytes</w:t>
      </w:r>
      <w:bookmarkEnd w:id="319"/>
      <w:bookmarkEnd w:id="320"/>
      <w:bookmarkEnd w:id="321"/>
    </w:p>
    <w:p w14:paraId="1DE4283E" w14:textId="226636D4" w:rsidR="00A225B0" w:rsidRPr="00B0046B" w:rsidRDefault="00067149">
      <w:r w:rsidRPr="00B0046B">
        <w:t xml:space="preserve">SubsequentBytes </w:t>
      </w:r>
      <w:r w:rsidR="00A225B0" w:rsidRPr="00B0046B">
        <w:t xml:space="preserve">specifies the number of </w:t>
      </w:r>
      <w:r w:rsidRPr="00B0046B">
        <w:t>bytes of subsequent data that precede the CODED_TILES( )</w:t>
      </w:r>
      <w:r w:rsidR="00A225B0" w:rsidRPr="00B0046B">
        <w:t xml:space="preserve">. </w:t>
      </w:r>
      <w:r w:rsidR="00006C42" w:rsidRPr="00B0046B">
        <w:t>The value of this variable is determined by a VLW_ESC( ) syntax structure</w:t>
      </w:r>
      <w:r w:rsidRPr="00B0046B">
        <w:t xml:space="preserve"> as specified in </w:t>
      </w:r>
      <w:r w:rsidR="008E5165" w:rsidRPr="004A4DE6">
        <w:fldChar w:fldCharType="begin" w:fldLock="1"/>
      </w:r>
      <w:r w:rsidRPr="00B0046B">
        <w:instrText xml:space="preserve"> REF _Ref194311618 \r \h </w:instrText>
      </w:r>
      <w:r w:rsidR="00B0046B" w:rsidRPr="00786941">
        <w:instrText xml:space="preserve"> \* MERGEFORMAT </w:instrText>
      </w:r>
      <w:r w:rsidR="008E5165" w:rsidRPr="004A4DE6">
        <w:fldChar w:fldCharType="separate"/>
      </w:r>
      <w:r w:rsidR="00414D7D" w:rsidRPr="00B0046B">
        <w:t>8.2.4</w:t>
      </w:r>
      <w:r w:rsidR="008E5165" w:rsidRPr="004A4DE6">
        <w:fldChar w:fldCharType="end"/>
      </w:r>
      <w:r w:rsidR="00A225B0" w:rsidRPr="00B0046B">
        <w:t>.</w:t>
      </w:r>
      <w:r w:rsidR="00D26BC7" w:rsidRPr="00B0046B">
        <w:t xml:space="preserve"> When SubsequentBytes is not equal to 0, it is a requirement of codestream conformance that SubsequentBytes shall not be less than 4.</w:t>
      </w:r>
    </w:p>
    <w:p w14:paraId="1DE4283F" w14:textId="13A2A34D" w:rsidR="00067149" w:rsidRPr="00B0046B" w:rsidRDefault="00067149">
      <w:r w:rsidRPr="00B0046B">
        <w:t xml:space="preserve">The value of the variable </w:t>
      </w:r>
      <w:r w:rsidR="00FE3204" w:rsidRPr="00B0046B">
        <w:t>value</w:t>
      </w:r>
      <w:r w:rsidRPr="00B0046B">
        <w:t xml:space="preserve">AdditionalBytes is derived from the value of SubsequentBytes as shown in </w:t>
      </w:r>
      <w:r w:rsidR="001C423E" w:rsidRPr="00B0046B">
        <w:t>T</w:t>
      </w:r>
      <w:r w:rsidRPr="00B0046B">
        <w:t xml:space="preserve">able </w:t>
      </w:r>
      <w:r w:rsidR="001C423E" w:rsidRPr="00B0046B">
        <w:t>18</w:t>
      </w:r>
      <w:r w:rsidRPr="00B0046B">
        <w:t>.</w:t>
      </w:r>
    </w:p>
    <w:p w14:paraId="1DE42840" w14:textId="1D2FFFF7" w:rsidR="00A225B0" w:rsidRPr="00B0046B" w:rsidRDefault="00A225B0" w:rsidP="00862702">
      <w:r w:rsidRPr="00B0046B">
        <w:t xml:space="preserve">The value of </w:t>
      </w:r>
      <w:r w:rsidR="00FE3204" w:rsidRPr="00B0046B">
        <w:t>value</w:t>
      </w:r>
      <w:r w:rsidR="00067149" w:rsidRPr="00B0046B">
        <w:t xml:space="preserve">AdditionalBytes </w:t>
      </w:r>
      <w:r w:rsidRPr="00B0046B">
        <w:t>shall be equal to 0</w:t>
      </w:r>
      <w:r w:rsidR="006F61B8" w:rsidRPr="00B0046B">
        <w:t xml:space="preserve"> in </w:t>
      </w:r>
      <w:r w:rsidR="00067149" w:rsidRPr="00B0046B">
        <w:t>codestreams encoded</w:t>
      </w:r>
      <w:r w:rsidR="006F61B8" w:rsidRPr="00B0046B">
        <w:t xml:space="preserve"> according to this version of this Specification</w:t>
      </w:r>
      <w:r w:rsidRPr="00B0046B">
        <w:t xml:space="preserve">. </w:t>
      </w:r>
      <w:r w:rsidR="00067149" w:rsidRPr="00B0046B">
        <w:t xml:space="preserve">The use of other values of </w:t>
      </w:r>
      <w:r w:rsidR="00FE3204" w:rsidRPr="00B0046B">
        <w:t>value</w:t>
      </w:r>
      <w:r w:rsidR="00067149" w:rsidRPr="00B0046B">
        <w:t xml:space="preserve">AdditionalBytes is reserved for future specification by ITU-T | ISO/IEC. </w:t>
      </w:r>
      <w:r w:rsidRPr="00B0046B">
        <w:t xml:space="preserve">Decoders shall </w:t>
      </w:r>
      <w:r w:rsidR="008613C0" w:rsidRPr="00B0046B">
        <w:t>allow this variable to have any value and shall use this value to determine the quantity of R</w:t>
      </w:r>
      <w:r w:rsidR="00BC6E43" w:rsidRPr="00B0046B">
        <w:t>ESERVED_</w:t>
      </w:r>
      <w:r w:rsidR="008613C0" w:rsidRPr="00B0046B">
        <w:t>A_BYTE syntax elem</w:t>
      </w:r>
      <w:r w:rsidR="004914F3" w:rsidRPr="00B0046B">
        <w:t>e</w:t>
      </w:r>
      <w:r w:rsidR="008613C0" w:rsidRPr="00B0046B">
        <w:t>nts that follow.</w:t>
      </w:r>
    </w:p>
    <w:p w14:paraId="1DE42841" w14:textId="557B587B" w:rsidR="00A225B0" w:rsidRPr="00B0046B" w:rsidRDefault="00A225B0" w:rsidP="002145DC">
      <w:pPr>
        <w:pStyle w:val="Note1"/>
      </w:pPr>
      <w:r w:rsidRPr="00B0046B">
        <w:t xml:space="preserve">NOTE – The purpose of the specification for decoders to </w:t>
      </w:r>
      <w:r w:rsidR="008613C0" w:rsidRPr="00B0046B">
        <w:t>allow this variable to have any value</w:t>
      </w:r>
      <w:r w:rsidRPr="00B0046B">
        <w:t xml:space="preserve"> is to enable the future definition of a backward-compatible usage of different values of this </w:t>
      </w:r>
      <w:r w:rsidR="008613C0" w:rsidRPr="00B0046B">
        <w:t>variable</w:t>
      </w:r>
      <w:r w:rsidRPr="00B0046B">
        <w:t>.</w:t>
      </w:r>
    </w:p>
    <w:p w14:paraId="1DE42842" w14:textId="77777777" w:rsidR="00A225B0" w:rsidRPr="00B0046B" w:rsidRDefault="00A225B0" w:rsidP="000B047E">
      <w:pPr>
        <w:pStyle w:val="Heading3"/>
      </w:pPr>
      <w:bookmarkStart w:id="322" w:name="_Ref194468525"/>
      <w:bookmarkStart w:id="323" w:name="_Toc226984088"/>
      <w:bookmarkStart w:id="324" w:name="_Toc462298601"/>
      <w:r w:rsidRPr="00B0046B">
        <w:t>RESERVED_</w:t>
      </w:r>
      <w:r w:rsidR="00CC028A" w:rsidRPr="00B0046B">
        <w:t>A</w:t>
      </w:r>
      <w:bookmarkEnd w:id="322"/>
      <w:r w:rsidR="00BC6E43" w:rsidRPr="00B0046B">
        <w:t>_BYTE</w:t>
      </w:r>
      <w:bookmarkEnd w:id="323"/>
      <w:bookmarkEnd w:id="324"/>
    </w:p>
    <w:p w14:paraId="1DE42843" w14:textId="77777777" w:rsidR="00A225B0" w:rsidRPr="00B0046B" w:rsidRDefault="00A225B0" w:rsidP="00A225B0">
      <w:r w:rsidRPr="00B0046B">
        <w:t>RESERVED_</w:t>
      </w:r>
      <w:r w:rsidR="00CC028A" w:rsidRPr="00B0046B">
        <w:t>A</w:t>
      </w:r>
      <w:r w:rsidR="00BC6E43" w:rsidRPr="00B0046B">
        <w:t>_BYTE</w:t>
      </w:r>
      <w:r w:rsidRPr="00B0046B">
        <w:t xml:space="preserve"> is an 8-bit syntax element. </w:t>
      </w:r>
      <w:r w:rsidR="008613C0" w:rsidRPr="00B0046B">
        <w:t>The use of this syntax element is reserved for future specification by ITU-T | ISO/IEC</w:t>
      </w:r>
      <w:r w:rsidRPr="00B0046B">
        <w:t xml:space="preserve">. </w:t>
      </w:r>
      <w:r w:rsidR="008613C0" w:rsidRPr="00B0046B">
        <w:t>When present, the</w:t>
      </w:r>
      <w:r w:rsidRPr="00B0046B">
        <w:t xml:space="preserve"> value of this syntax element shall be ignored by the decoder.</w:t>
      </w:r>
    </w:p>
    <w:p w14:paraId="1DE42844" w14:textId="737EFE00" w:rsidR="008613C0" w:rsidRPr="00B0046B" w:rsidRDefault="008613C0" w:rsidP="002145DC">
      <w:pPr>
        <w:pStyle w:val="Note1"/>
      </w:pPr>
      <w:r w:rsidRPr="00B0046B">
        <w:t>NOTE – The purpose of the specification for decoders to ignore the value of RESERVED_</w:t>
      </w:r>
      <w:r w:rsidR="00CC028A" w:rsidRPr="00B0046B">
        <w:t>A</w:t>
      </w:r>
      <w:r w:rsidR="00BC6E43" w:rsidRPr="00B0046B">
        <w:t>_BYTE</w:t>
      </w:r>
      <w:r w:rsidRPr="00B0046B">
        <w:t xml:space="preserve"> is to enable the future definition of a backward-compatible usage of this syntax element.</w:t>
      </w:r>
    </w:p>
    <w:p w14:paraId="1DE42845" w14:textId="77777777" w:rsidR="008613C0" w:rsidRPr="00B0046B" w:rsidRDefault="008613C0" w:rsidP="000B047E">
      <w:pPr>
        <w:pStyle w:val="Heading3"/>
      </w:pPr>
      <w:bookmarkStart w:id="325" w:name="_Ref194311618"/>
      <w:bookmarkStart w:id="326" w:name="_Toc226984089"/>
      <w:bookmarkStart w:id="327" w:name="_Toc462298602"/>
      <w:r w:rsidRPr="00B0046B">
        <w:t>VLW_ESC( )</w:t>
      </w:r>
      <w:bookmarkEnd w:id="325"/>
      <w:bookmarkEnd w:id="326"/>
      <w:bookmarkEnd w:id="327"/>
    </w:p>
    <w:p w14:paraId="1DE42846" w14:textId="77777777" w:rsidR="008613C0" w:rsidRPr="00B0046B" w:rsidRDefault="008613C0" w:rsidP="00ED52C8">
      <w:pPr>
        <w:pStyle w:val="Heading4"/>
      </w:pPr>
      <w:bookmarkStart w:id="328" w:name="_Ref200784862"/>
      <w:bookmarkStart w:id="329" w:name="_Toc226984090"/>
      <w:r w:rsidRPr="00B0046B">
        <w:t>Syntax structure</w:t>
      </w:r>
      <w:bookmarkEnd w:id="328"/>
      <w:bookmarkEnd w:id="329"/>
    </w:p>
    <w:p w14:paraId="1DE42847" w14:textId="615F84A2" w:rsidR="008613C0" w:rsidRPr="00B0046B" w:rsidRDefault="008613C0" w:rsidP="008613C0">
      <w:pPr>
        <w:keepNext/>
        <w:keepLines/>
      </w:pPr>
      <w:r w:rsidRPr="00B0046B">
        <w:t xml:space="preserve">The VLW_ESC( ) syntax structure is specified </w:t>
      </w:r>
      <w:r w:rsidR="00040949" w:rsidRPr="00B0046B">
        <w:t>in</w:t>
      </w:r>
      <w:r w:rsidRPr="00B0046B">
        <w:t xml:space="preserve"> </w:t>
      </w:r>
      <w:r w:rsidR="008E5165" w:rsidRPr="004A4DE6">
        <w:fldChar w:fldCharType="begin" w:fldLock="1"/>
      </w:r>
      <w:r w:rsidRPr="00B0046B">
        <w:instrText xml:space="preserve"> REF _Ref194311020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w:t>
      </w:r>
      <w:r w:rsidR="008E5165" w:rsidRPr="004A4DE6">
        <w:fldChar w:fldCharType="end"/>
      </w:r>
      <w:r w:rsidRPr="00B0046B">
        <w:t>.</w:t>
      </w:r>
    </w:p>
    <w:p w14:paraId="1DE42848" w14:textId="77777777" w:rsidR="008613C0" w:rsidRPr="00786941" w:rsidRDefault="008613C0" w:rsidP="000B047E">
      <w:pPr>
        <w:pStyle w:val="TableTitle"/>
        <w:outlineLvl w:val="0"/>
        <w:rPr>
          <w:lang w:val="fr-CH"/>
        </w:rPr>
      </w:pPr>
      <w:bookmarkStart w:id="330" w:name="_Ref194311020"/>
      <w:bookmarkStart w:id="331" w:name="_Toc257212019"/>
      <w:bookmarkStart w:id="332" w:name="_Toc462298875"/>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19</w:t>
      </w:r>
      <w:r w:rsidR="008E5165" w:rsidRPr="004A4DE6">
        <w:rPr>
          <w:noProof/>
        </w:rPr>
        <w:fldChar w:fldCharType="end"/>
      </w:r>
      <w:bookmarkEnd w:id="330"/>
      <w:r w:rsidRPr="00786941">
        <w:rPr>
          <w:lang w:val="fr-CH"/>
        </w:rPr>
        <w:t> – VLW_ESC( ) syntax structure</w:t>
      </w:r>
      <w:bookmarkEnd w:id="331"/>
      <w:bookmarkEnd w:id="332"/>
    </w:p>
    <w:p w14:paraId="1DE42849" w14:textId="77777777" w:rsidR="008613C0" w:rsidRPr="00786941" w:rsidRDefault="008613C0" w:rsidP="008613C0">
      <w:pPr>
        <w:pStyle w:val="Blanc"/>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013"/>
        <w:gridCol w:w="1288"/>
        <w:gridCol w:w="1265"/>
      </w:tblGrid>
      <w:tr w:rsidR="008613C0" w:rsidRPr="00B0046B" w14:paraId="1DE4284D" w14:textId="77777777">
        <w:trPr>
          <w:jc w:val="center"/>
        </w:trPr>
        <w:tc>
          <w:tcPr>
            <w:tcW w:w="5013" w:type="dxa"/>
            <w:tcBorders>
              <w:top w:val="single" w:sz="12" w:space="0" w:color="000000"/>
              <w:bottom w:val="single" w:sz="12" w:space="0" w:color="000000"/>
            </w:tcBorders>
            <w:shd w:val="clear" w:color="C0C0C0" w:fill="FFFFFF"/>
          </w:tcPr>
          <w:p w14:paraId="1DE4284A" w14:textId="77777777" w:rsidR="008613C0" w:rsidRPr="00B0046B" w:rsidRDefault="008613C0" w:rsidP="00565E11">
            <w:pPr>
              <w:pStyle w:val="TableText"/>
              <w:rPr>
                <w:b/>
                <w:bCs/>
              </w:rPr>
            </w:pPr>
            <w:r w:rsidRPr="00B0046B">
              <w:rPr>
                <w:b/>
                <w:bCs/>
              </w:rPr>
              <w:t>VLW_ESC( ) {</w:t>
            </w:r>
          </w:p>
        </w:tc>
        <w:tc>
          <w:tcPr>
            <w:tcW w:w="1288" w:type="dxa"/>
            <w:tcBorders>
              <w:top w:val="single" w:sz="12" w:space="0" w:color="000000"/>
              <w:bottom w:val="single" w:sz="12" w:space="0" w:color="000000"/>
            </w:tcBorders>
            <w:shd w:val="clear" w:color="C0C0C0" w:fill="FFFFFF"/>
          </w:tcPr>
          <w:p w14:paraId="1DE4284B" w14:textId="77777777" w:rsidR="008613C0" w:rsidRPr="00B0046B" w:rsidRDefault="008613C0" w:rsidP="00565E11">
            <w:pPr>
              <w:pStyle w:val="TableText"/>
              <w:jc w:val="center"/>
              <w:rPr>
                <w:b/>
                <w:bCs/>
              </w:rPr>
            </w:pPr>
            <w:r w:rsidRPr="00B0046B">
              <w:rPr>
                <w:b/>
                <w:bCs/>
              </w:rPr>
              <w:t>Descriptor</w:t>
            </w:r>
          </w:p>
        </w:tc>
        <w:tc>
          <w:tcPr>
            <w:tcW w:w="1265" w:type="dxa"/>
            <w:tcBorders>
              <w:top w:val="single" w:sz="12" w:space="0" w:color="000000"/>
              <w:bottom w:val="single" w:sz="12" w:space="0" w:color="000000"/>
            </w:tcBorders>
            <w:shd w:val="clear" w:color="C0C0C0" w:fill="FFFFFF"/>
          </w:tcPr>
          <w:p w14:paraId="1DE4284C" w14:textId="77777777" w:rsidR="008613C0" w:rsidRPr="00B0046B" w:rsidRDefault="008613C0" w:rsidP="00565E11">
            <w:pPr>
              <w:pStyle w:val="TableText"/>
              <w:jc w:val="center"/>
              <w:rPr>
                <w:b/>
                <w:bCs/>
              </w:rPr>
            </w:pPr>
            <w:r w:rsidRPr="00B0046B">
              <w:rPr>
                <w:b/>
                <w:bCs/>
              </w:rPr>
              <w:t>Reference</w:t>
            </w:r>
          </w:p>
        </w:tc>
      </w:tr>
      <w:tr w:rsidR="008613C0" w:rsidRPr="00B0046B" w14:paraId="1DE42851" w14:textId="77777777">
        <w:trPr>
          <w:jc w:val="center"/>
        </w:trPr>
        <w:tc>
          <w:tcPr>
            <w:tcW w:w="5013" w:type="dxa"/>
            <w:tcBorders>
              <w:top w:val="single" w:sz="12" w:space="0" w:color="000000"/>
            </w:tcBorders>
            <w:shd w:val="clear" w:color="C0C0C0" w:fill="FFFFFF"/>
          </w:tcPr>
          <w:p w14:paraId="1DE4284E" w14:textId="77777777" w:rsidR="008613C0" w:rsidRPr="00B0046B" w:rsidRDefault="008613C0" w:rsidP="00565E11">
            <w:pPr>
              <w:pStyle w:val="TableText"/>
            </w:pPr>
            <w:r w:rsidRPr="00B0046B">
              <w:tab/>
              <w:t>FIRST_BYTE</w:t>
            </w:r>
          </w:p>
        </w:tc>
        <w:tc>
          <w:tcPr>
            <w:tcW w:w="1288" w:type="dxa"/>
            <w:tcBorders>
              <w:top w:val="single" w:sz="12" w:space="0" w:color="000000"/>
            </w:tcBorders>
            <w:shd w:val="clear" w:color="C0C0C0" w:fill="FFFFFF"/>
          </w:tcPr>
          <w:p w14:paraId="1DE4284F"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265" w:type="dxa"/>
            <w:tcBorders>
              <w:top w:val="single" w:sz="12" w:space="0" w:color="000000"/>
            </w:tcBorders>
            <w:shd w:val="clear" w:color="C0C0C0" w:fill="FFFFFF"/>
          </w:tcPr>
          <w:p w14:paraId="1DE42850" w14:textId="77777777" w:rsidR="008613C0" w:rsidRPr="00B0046B" w:rsidRDefault="008E5165" w:rsidP="001C1DDD">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_Ref194468713 \r \h  \* MERGEFORMAT </w:instrText>
            </w:r>
            <w:r w:rsidRPr="004A4DE6">
              <w:fldChar w:fldCharType="separate"/>
            </w:r>
            <w:r w:rsidR="00414D7D" w:rsidRPr="00B0046B">
              <w:t>8.2.4.2</w:t>
            </w:r>
            <w:r w:rsidRPr="004A4DE6">
              <w:fldChar w:fldCharType="end"/>
            </w:r>
          </w:p>
        </w:tc>
      </w:tr>
      <w:tr w:rsidR="008613C0" w:rsidRPr="00B0046B" w14:paraId="1DE42855" w14:textId="77777777">
        <w:trPr>
          <w:jc w:val="center"/>
        </w:trPr>
        <w:tc>
          <w:tcPr>
            <w:tcW w:w="5013" w:type="dxa"/>
            <w:shd w:val="clear" w:color="C0C0C0" w:fill="FFFFFF"/>
          </w:tcPr>
          <w:p w14:paraId="1DE42852"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(FIRST_BYTE &lt; 0xFB) {</w:t>
            </w:r>
          </w:p>
        </w:tc>
        <w:tc>
          <w:tcPr>
            <w:tcW w:w="1288" w:type="dxa"/>
            <w:shd w:val="clear" w:color="C0C0C0" w:fill="FFFFFF"/>
          </w:tcPr>
          <w:p w14:paraId="1DE42853" w14:textId="77777777" w:rsidR="008613C0" w:rsidRPr="00B0046B" w:rsidRDefault="008613C0" w:rsidP="00565E11">
            <w:pPr>
              <w:pStyle w:val="TableText"/>
              <w:jc w:val="center"/>
            </w:pPr>
          </w:p>
        </w:tc>
        <w:tc>
          <w:tcPr>
            <w:tcW w:w="1265" w:type="dxa"/>
            <w:shd w:val="clear" w:color="C0C0C0" w:fill="FFFFFF"/>
          </w:tcPr>
          <w:p w14:paraId="1DE42854" w14:textId="77777777" w:rsidR="008613C0" w:rsidRPr="00B0046B" w:rsidRDefault="008613C0" w:rsidP="001C1DDD">
            <w:pPr>
              <w:pStyle w:val="TableText"/>
            </w:pPr>
          </w:p>
        </w:tc>
      </w:tr>
      <w:tr w:rsidR="008613C0" w:rsidRPr="00B0046B" w14:paraId="1DE42859" w14:textId="77777777">
        <w:trPr>
          <w:jc w:val="center"/>
        </w:trPr>
        <w:tc>
          <w:tcPr>
            <w:tcW w:w="5013" w:type="dxa"/>
            <w:shd w:val="clear" w:color="C0C0C0" w:fill="FFFFFF"/>
          </w:tcPr>
          <w:p w14:paraId="1DE42856"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SECOND_BYTE</w:t>
            </w:r>
          </w:p>
        </w:tc>
        <w:tc>
          <w:tcPr>
            <w:tcW w:w="1288" w:type="dxa"/>
            <w:shd w:val="clear" w:color="C0C0C0" w:fill="FFFFFF"/>
          </w:tcPr>
          <w:p w14:paraId="1DE42857"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265" w:type="dxa"/>
            <w:shd w:val="clear" w:color="C0C0C0" w:fill="FFFFFF"/>
          </w:tcPr>
          <w:p w14:paraId="1DE42858" w14:textId="77777777" w:rsidR="008613C0" w:rsidRPr="00B0046B" w:rsidRDefault="008E5165" w:rsidP="001C1DDD">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_Ref194468717 \r \h  \* MERGEFORMAT </w:instrText>
            </w:r>
            <w:r w:rsidRPr="004A4DE6">
              <w:fldChar w:fldCharType="separate"/>
            </w:r>
            <w:r w:rsidR="00414D7D" w:rsidRPr="00B0046B">
              <w:t>8.2.4.3</w:t>
            </w:r>
            <w:r w:rsidRPr="004A4DE6">
              <w:fldChar w:fldCharType="end"/>
            </w:r>
          </w:p>
        </w:tc>
      </w:tr>
      <w:tr w:rsidR="008613C0" w:rsidRPr="00B0046B" w14:paraId="1DE4285D" w14:textId="77777777">
        <w:trPr>
          <w:jc w:val="center"/>
        </w:trPr>
        <w:tc>
          <w:tcPr>
            <w:tcW w:w="5013" w:type="dxa"/>
            <w:shd w:val="clear" w:color="C0C0C0" w:fill="FFFFFF"/>
          </w:tcPr>
          <w:p w14:paraId="1DE4285A"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iValue = FIRST_BYTE * 256 + SECOND_BYTE</w:t>
            </w:r>
          </w:p>
        </w:tc>
        <w:tc>
          <w:tcPr>
            <w:tcW w:w="1288" w:type="dxa"/>
            <w:shd w:val="clear" w:color="C0C0C0" w:fill="FFFFFF"/>
          </w:tcPr>
          <w:p w14:paraId="1DE4285B" w14:textId="77777777" w:rsidR="008613C0" w:rsidRPr="00B0046B" w:rsidRDefault="008613C0" w:rsidP="00565E11">
            <w:pPr>
              <w:pStyle w:val="TableText"/>
              <w:jc w:val="center"/>
            </w:pPr>
          </w:p>
        </w:tc>
        <w:tc>
          <w:tcPr>
            <w:tcW w:w="1265" w:type="dxa"/>
            <w:shd w:val="clear" w:color="C0C0C0" w:fill="FFFFFF"/>
          </w:tcPr>
          <w:p w14:paraId="1DE4285C" w14:textId="77777777" w:rsidR="008613C0" w:rsidRPr="00B0046B" w:rsidRDefault="008613C0" w:rsidP="001C1DDD">
            <w:pPr>
              <w:pStyle w:val="TableText"/>
            </w:pPr>
          </w:p>
        </w:tc>
      </w:tr>
      <w:tr w:rsidR="008613C0" w:rsidRPr="00B0046B" w14:paraId="1DE42861" w14:textId="77777777">
        <w:trPr>
          <w:jc w:val="center"/>
        </w:trPr>
        <w:tc>
          <w:tcPr>
            <w:tcW w:w="5013" w:type="dxa"/>
            <w:shd w:val="clear" w:color="C0C0C0" w:fill="FFFFFF"/>
          </w:tcPr>
          <w:p w14:paraId="1DE4285E"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D1702" w:rsidRPr="00B0046B">
              <w:t xml:space="preserve">} </w:t>
            </w:r>
            <w:r w:rsidRPr="00B0046B">
              <w:t>else if (FIRST_BYTE = = 0xFB) {</w:t>
            </w:r>
          </w:p>
        </w:tc>
        <w:tc>
          <w:tcPr>
            <w:tcW w:w="1288" w:type="dxa"/>
            <w:shd w:val="clear" w:color="C0C0C0" w:fill="FFFFFF"/>
          </w:tcPr>
          <w:p w14:paraId="1DE4285F" w14:textId="77777777" w:rsidR="008613C0" w:rsidRPr="00B0046B" w:rsidRDefault="008613C0" w:rsidP="00565E11">
            <w:pPr>
              <w:pStyle w:val="TableText"/>
              <w:jc w:val="center"/>
            </w:pPr>
          </w:p>
        </w:tc>
        <w:tc>
          <w:tcPr>
            <w:tcW w:w="1265" w:type="dxa"/>
            <w:shd w:val="clear" w:color="C0C0C0" w:fill="FFFFFF"/>
          </w:tcPr>
          <w:p w14:paraId="1DE42860" w14:textId="77777777" w:rsidR="008613C0" w:rsidRPr="00B0046B" w:rsidRDefault="008613C0" w:rsidP="001C1DDD">
            <w:pPr>
              <w:pStyle w:val="TableText"/>
            </w:pPr>
          </w:p>
        </w:tc>
      </w:tr>
      <w:tr w:rsidR="008613C0" w:rsidRPr="00B0046B" w14:paraId="1DE42865" w14:textId="77777777">
        <w:trPr>
          <w:jc w:val="center"/>
        </w:trPr>
        <w:tc>
          <w:tcPr>
            <w:tcW w:w="5013" w:type="dxa"/>
            <w:shd w:val="clear" w:color="C0C0C0" w:fill="FFFFFF"/>
          </w:tcPr>
          <w:p w14:paraId="1DE42862"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FOUR_BYTES</w:t>
            </w:r>
          </w:p>
        </w:tc>
        <w:tc>
          <w:tcPr>
            <w:tcW w:w="1288" w:type="dxa"/>
            <w:shd w:val="clear" w:color="C0C0C0" w:fill="FFFFFF"/>
          </w:tcPr>
          <w:p w14:paraId="1DE42863"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u(32)</w:t>
            </w:r>
          </w:p>
        </w:tc>
        <w:tc>
          <w:tcPr>
            <w:tcW w:w="1265" w:type="dxa"/>
            <w:shd w:val="clear" w:color="C0C0C0" w:fill="FFFFFF"/>
          </w:tcPr>
          <w:p w14:paraId="1DE42864" w14:textId="77777777" w:rsidR="008613C0" w:rsidRPr="00B0046B" w:rsidRDefault="008E5165" w:rsidP="001C1DDD">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_Ref194468722 \r \h  \* MERGEFORMAT </w:instrText>
            </w:r>
            <w:r w:rsidRPr="004A4DE6">
              <w:fldChar w:fldCharType="separate"/>
            </w:r>
            <w:r w:rsidR="00414D7D" w:rsidRPr="00B0046B">
              <w:t>8.2.4.4</w:t>
            </w:r>
            <w:r w:rsidRPr="004A4DE6">
              <w:fldChar w:fldCharType="end"/>
            </w:r>
          </w:p>
        </w:tc>
      </w:tr>
      <w:tr w:rsidR="008613C0" w:rsidRPr="00B0046B" w14:paraId="1DE42869" w14:textId="77777777">
        <w:trPr>
          <w:jc w:val="center"/>
        </w:trPr>
        <w:tc>
          <w:tcPr>
            <w:tcW w:w="5013" w:type="dxa"/>
            <w:shd w:val="clear" w:color="C0C0C0" w:fill="FFFFFF"/>
          </w:tcPr>
          <w:p w14:paraId="1DE42866"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iValue = FOUR_BYTES</w:t>
            </w:r>
          </w:p>
        </w:tc>
        <w:tc>
          <w:tcPr>
            <w:tcW w:w="1288" w:type="dxa"/>
            <w:shd w:val="clear" w:color="C0C0C0" w:fill="FFFFFF"/>
          </w:tcPr>
          <w:p w14:paraId="1DE42867" w14:textId="77777777" w:rsidR="008613C0" w:rsidRPr="00B0046B" w:rsidRDefault="008613C0" w:rsidP="00565E11">
            <w:pPr>
              <w:pStyle w:val="TableText"/>
              <w:jc w:val="center"/>
            </w:pPr>
          </w:p>
        </w:tc>
        <w:tc>
          <w:tcPr>
            <w:tcW w:w="1265" w:type="dxa"/>
            <w:shd w:val="clear" w:color="C0C0C0" w:fill="FFFFFF"/>
          </w:tcPr>
          <w:p w14:paraId="1DE42868" w14:textId="77777777" w:rsidR="008613C0" w:rsidRPr="00B0046B" w:rsidRDefault="008613C0" w:rsidP="001C1DDD">
            <w:pPr>
              <w:pStyle w:val="TableText"/>
            </w:pPr>
          </w:p>
        </w:tc>
      </w:tr>
      <w:tr w:rsidR="008613C0" w:rsidRPr="00B0046B" w14:paraId="1DE4286D" w14:textId="77777777">
        <w:trPr>
          <w:jc w:val="center"/>
        </w:trPr>
        <w:tc>
          <w:tcPr>
            <w:tcW w:w="5013" w:type="dxa"/>
            <w:shd w:val="clear" w:color="C0C0C0" w:fill="FFFFFF"/>
          </w:tcPr>
          <w:p w14:paraId="1DE4286A"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D1702" w:rsidRPr="00B0046B">
              <w:t xml:space="preserve">} </w:t>
            </w:r>
            <w:r w:rsidRPr="00B0046B">
              <w:t>else if (FIRST_BYTE = = 0xFC) {</w:t>
            </w:r>
          </w:p>
        </w:tc>
        <w:tc>
          <w:tcPr>
            <w:tcW w:w="1288" w:type="dxa"/>
            <w:shd w:val="clear" w:color="C0C0C0" w:fill="FFFFFF"/>
          </w:tcPr>
          <w:p w14:paraId="1DE4286B" w14:textId="77777777" w:rsidR="008613C0" w:rsidRPr="00B0046B" w:rsidRDefault="008613C0" w:rsidP="00565E11">
            <w:pPr>
              <w:pStyle w:val="TableText"/>
              <w:jc w:val="center"/>
            </w:pPr>
          </w:p>
        </w:tc>
        <w:tc>
          <w:tcPr>
            <w:tcW w:w="1265" w:type="dxa"/>
            <w:shd w:val="clear" w:color="C0C0C0" w:fill="FFFFFF"/>
          </w:tcPr>
          <w:p w14:paraId="1DE4286C" w14:textId="77777777" w:rsidR="008613C0" w:rsidRPr="00B0046B" w:rsidRDefault="008613C0" w:rsidP="001C1DDD">
            <w:pPr>
              <w:pStyle w:val="TableText"/>
            </w:pPr>
          </w:p>
        </w:tc>
      </w:tr>
      <w:tr w:rsidR="008613C0" w:rsidRPr="00B0046B" w14:paraId="1DE42871" w14:textId="77777777">
        <w:trPr>
          <w:jc w:val="center"/>
        </w:trPr>
        <w:tc>
          <w:tcPr>
            <w:tcW w:w="5013" w:type="dxa"/>
            <w:shd w:val="clear" w:color="C0C0C0" w:fill="FFFFFF"/>
          </w:tcPr>
          <w:p w14:paraId="1DE4286E"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EIGHT_BYTES</w:t>
            </w:r>
          </w:p>
        </w:tc>
        <w:tc>
          <w:tcPr>
            <w:tcW w:w="1288" w:type="dxa"/>
            <w:shd w:val="clear" w:color="C0C0C0" w:fill="FFFFFF"/>
          </w:tcPr>
          <w:p w14:paraId="1DE4286F"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u(64)</w:t>
            </w:r>
          </w:p>
        </w:tc>
        <w:tc>
          <w:tcPr>
            <w:tcW w:w="1265" w:type="dxa"/>
            <w:shd w:val="clear" w:color="C0C0C0" w:fill="FFFFFF"/>
          </w:tcPr>
          <w:p w14:paraId="1DE42870" w14:textId="77777777" w:rsidR="008613C0" w:rsidRPr="00B0046B" w:rsidRDefault="008E5165" w:rsidP="001C1DDD">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_Ref194468735 \r \h  \* MERGEFORMAT </w:instrText>
            </w:r>
            <w:r w:rsidRPr="004A4DE6">
              <w:fldChar w:fldCharType="separate"/>
            </w:r>
            <w:r w:rsidR="00414D7D" w:rsidRPr="00B0046B">
              <w:t>8.2.4.5</w:t>
            </w:r>
            <w:r w:rsidRPr="004A4DE6">
              <w:fldChar w:fldCharType="end"/>
            </w:r>
          </w:p>
        </w:tc>
      </w:tr>
      <w:tr w:rsidR="008613C0" w:rsidRPr="00B0046B" w14:paraId="1DE42875" w14:textId="77777777">
        <w:trPr>
          <w:jc w:val="center"/>
        </w:trPr>
        <w:tc>
          <w:tcPr>
            <w:tcW w:w="5013" w:type="dxa"/>
            <w:shd w:val="clear" w:color="C0C0C0" w:fill="FFFFFF"/>
          </w:tcPr>
          <w:p w14:paraId="1DE42872"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iValue = EIGHT_BYTES</w:t>
            </w:r>
          </w:p>
        </w:tc>
        <w:tc>
          <w:tcPr>
            <w:tcW w:w="1288" w:type="dxa"/>
            <w:shd w:val="clear" w:color="C0C0C0" w:fill="FFFFFF"/>
          </w:tcPr>
          <w:p w14:paraId="1DE42873" w14:textId="77777777" w:rsidR="008613C0" w:rsidRPr="00B0046B" w:rsidRDefault="008613C0" w:rsidP="00565E11">
            <w:pPr>
              <w:pStyle w:val="TableText"/>
              <w:jc w:val="center"/>
            </w:pPr>
          </w:p>
        </w:tc>
        <w:tc>
          <w:tcPr>
            <w:tcW w:w="1265" w:type="dxa"/>
            <w:shd w:val="clear" w:color="C0C0C0" w:fill="FFFFFF"/>
          </w:tcPr>
          <w:p w14:paraId="1DE42874" w14:textId="77777777" w:rsidR="008613C0" w:rsidRPr="00B0046B" w:rsidRDefault="008613C0" w:rsidP="001C1DDD">
            <w:pPr>
              <w:pStyle w:val="TableText"/>
            </w:pPr>
          </w:p>
        </w:tc>
      </w:tr>
      <w:tr w:rsidR="008613C0" w:rsidRPr="00B0046B" w14:paraId="1DE42879" w14:textId="77777777">
        <w:trPr>
          <w:jc w:val="center"/>
        </w:trPr>
        <w:tc>
          <w:tcPr>
            <w:tcW w:w="5013" w:type="dxa"/>
            <w:shd w:val="clear" w:color="C0C0C0" w:fill="FFFFFF"/>
          </w:tcPr>
          <w:p w14:paraId="1DE42876"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D1702" w:rsidRPr="00B0046B">
              <w:t xml:space="preserve">} </w:t>
            </w:r>
            <w:r w:rsidRPr="00B0046B">
              <w:t xml:space="preserve">else /* FIRST_BYTE is 0xFD, or 0xFE, or 0xFF */ </w:t>
            </w:r>
          </w:p>
        </w:tc>
        <w:tc>
          <w:tcPr>
            <w:tcW w:w="1288" w:type="dxa"/>
            <w:shd w:val="clear" w:color="C0C0C0" w:fill="FFFFFF"/>
          </w:tcPr>
          <w:p w14:paraId="1DE42877" w14:textId="77777777" w:rsidR="008613C0" w:rsidRPr="00B0046B" w:rsidRDefault="008613C0" w:rsidP="00565E11">
            <w:pPr>
              <w:pStyle w:val="TableText"/>
              <w:jc w:val="center"/>
            </w:pPr>
          </w:p>
        </w:tc>
        <w:tc>
          <w:tcPr>
            <w:tcW w:w="1265" w:type="dxa"/>
            <w:shd w:val="clear" w:color="C0C0C0" w:fill="FFFFFF"/>
          </w:tcPr>
          <w:p w14:paraId="1DE42878" w14:textId="77777777" w:rsidR="008613C0" w:rsidRPr="00B0046B" w:rsidRDefault="008613C0" w:rsidP="001C1DDD">
            <w:pPr>
              <w:pStyle w:val="TableText"/>
            </w:pPr>
          </w:p>
        </w:tc>
      </w:tr>
      <w:tr w:rsidR="008613C0" w:rsidRPr="00B0046B" w14:paraId="1DE4287D" w14:textId="77777777">
        <w:trPr>
          <w:jc w:val="center"/>
        </w:trPr>
        <w:tc>
          <w:tcPr>
            <w:tcW w:w="5013" w:type="dxa"/>
            <w:shd w:val="clear" w:color="C0C0C0" w:fill="FFFFFF"/>
          </w:tcPr>
          <w:p w14:paraId="1DE4287A"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iValue = 0 /* Escape Mode */</w:t>
            </w:r>
          </w:p>
        </w:tc>
        <w:tc>
          <w:tcPr>
            <w:tcW w:w="1288" w:type="dxa"/>
            <w:shd w:val="clear" w:color="C0C0C0" w:fill="FFFFFF"/>
          </w:tcPr>
          <w:p w14:paraId="1DE4287B" w14:textId="77777777" w:rsidR="008613C0" w:rsidRPr="00B0046B" w:rsidRDefault="008613C0" w:rsidP="00565E11">
            <w:pPr>
              <w:pStyle w:val="TableText"/>
              <w:jc w:val="center"/>
            </w:pPr>
          </w:p>
        </w:tc>
        <w:tc>
          <w:tcPr>
            <w:tcW w:w="1265" w:type="dxa"/>
            <w:shd w:val="clear" w:color="C0C0C0" w:fill="FFFFFF"/>
          </w:tcPr>
          <w:p w14:paraId="1DE4287C" w14:textId="77777777" w:rsidR="008613C0" w:rsidRPr="00B0046B" w:rsidRDefault="008613C0" w:rsidP="001C1DDD">
            <w:pPr>
              <w:pStyle w:val="TableText"/>
            </w:pPr>
          </w:p>
        </w:tc>
      </w:tr>
      <w:tr w:rsidR="008613C0" w:rsidRPr="00B0046B" w14:paraId="1DE42881" w14:textId="77777777">
        <w:trPr>
          <w:jc w:val="center"/>
        </w:trPr>
        <w:tc>
          <w:tcPr>
            <w:tcW w:w="5013" w:type="dxa"/>
            <w:shd w:val="clear" w:color="C0C0C0" w:fill="FFFFFF"/>
          </w:tcPr>
          <w:p w14:paraId="1DE4287E"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iValue</w:t>
            </w:r>
          </w:p>
        </w:tc>
        <w:tc>
          <w:tcPr>
            <w:tcW w:w="1288" w:type="dxa"/>
            <w:shd w:val="clear" w:color="C0C0C0" w:fill="FFFFFF"/>
          </w:tcPr>
          <w:p w14:paraId="1DE4287F" w14:textId="77777777" w:rsidR="008613C0" w:rsidRPr="00B0046B" w:rsidRDefault="008613C0" w:rsidP="00565E11">
            <w:pPr>
              <w:pStyle w:val="TableText"/>
              <w:jc w:val="center"/>
            </w:pPr>
          </w:p>
        </w:tc>
        <w:tc>
          <w:tcPr>
            <w:tcW w:w="1265" w:type="dxa"/>
            <w:shd w:val="clear" w:color="C0C0C0" w:fill="FFFFFF"/>
          </w:tcPr>
          <w:p w14:paraId="1DE42880" w14:textId="77777777" w:rsidR="008613C0" w:rsidRPr="00B0046B" w:rsidRDefault="008613C0" w:rsidP="001C1DDD">
            <w:pPr>
              <w:pStyle w:val="TableText"/>
            </w:pPr>
          </w:p>
        </w:tc>
      </w:tr>
      <w:tr w:rsidR="008613C0" w:rsidRPr="00B0046B" w14:paraId="1DE42885" w14:textId="77777777">
        <w:trPr>
          <w:jc w:val="center"/>
        </w:trPr>
        <w:tc>
          <w:tcPr>
            <w:tcW w:w="5013" w:type="dxa"/>
            <w:tcBorders>
              <w:bottom w:val="single" w:sz="12" w:space="0" w:color="000000"/>
            </w:tcBorders>
            <w:shd w:val="clear" w:color="C0C0C0" w:fill="FFFFFF"/>
          </w:tcPr>
          <w:p w14:paraId="1DE42882" w14:textId="77777777" w:rsidR="008613C0" w:rsidRPr="00B0046B" w:rsidRDefault="008613C0" w:rsidP="00565E1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88" w:type="dxa"/>
            <w:tcBorders>
              <w:bottom w:val="single" w:sz="12" w:space="0" w:color="000000"/>
            </w:tcBorders>
            <w:shd w:val="clear" w:color="C0C0C0" w:fill="FFFFFF"/>
          </w:tcPr>
          <w:p w14:paraId="1DE42883" w14:textId="77777777" w:rsidR="008613C0" w:rsidRPr="00B0046B" w:rsidRDefault="008613C0" w:rsidP="00565E11">
            <w:pPr>
              <w:pStyle w:val="TableText"/>
              <w:jc w:val="center"/>
            </w:pPr>
          </w:p>
        </w:tc>
        <w:tc>
          <w:tcPr>
            <w:tcW w:w="1265" w:type="dxa"/>
            <w:tcBorders>
              <w:bottom w:val="single" w:sz="12" w:space="0" w:color="000000"/>
            </w:tcBorders>
            <w:shd w:val="clear" w:color="C0C0C0" w:fill="FFFFFF"/>
          </w:tcPr>
          <w:p w14:paraId="1DE42884" w14:textId="77777777" w:rsidR="008613C0" w:rsidRPr="00B0046B" w:rsidRDefault="008613C0" w:rsidP="001C1DDD">
            <w:pPr>
              <w:pStyle w:val="TableText"/>
            </w:pPr>
          </w:p>
        </w:tc>
      </w:tr>
    </w:tbl>
    <w:p w14:paraId="1DE42886" w14:textId="77777777" w:rsidR="008613C0" w:rsidRPr="00B0046B" w:rsidRDefault="008613C0" w:rsidP="008613C0"/>
    <w:p w14:paraId="1DE42887" w14:textId="77777777" w:rsidR="008613C0" w:rsidRPr="00B0046B" w:rsidRDefault="008613C0" w:rsidP="00ED52C8">
      <w:pPr>
        <w:pStyle w:val="Heading4"/>
      </w:pPr>
      <w:bookmarkStart w:id="333" w:name="_Ref194468713"/>
      <w:bookmarkStart w:id="334" w:name="_Toc226984091"/>
      <w:r w:rsidRPr="00B0046B">
        <w:t>FIRST_BYTE</w:t>
      </w:r>
      <w:bookmarkEnd w:id="333"/>
      <w:bookmarkEnd w:id="334"/>
    </w:p>
    <w:p w14:paraId="1DE42888" w14:textId="000B0CE8" w:rsidR="008613C0" w:rsidRPr="00B0046B" w:rsidRDefault="00A3466C">
      <w:r w:rsidRPr="00B0046B">
        <w:t>FIRST_BYTE is an 8</w:t>
      </w:r>
      <w:r w:rsidR="001D1B8E" w:rsidRPr="00B0046B">
        <w:t>-</w:t>
      </w:r>
      <w:r w:rsidR="008613C0" w:rsidRPr="00B0046B">
        <w:t xml:space="preserve">bit syntax element that affects the computation of iValue as specified </w:t>
      </w:r>
      <w:r w:rsidR="00CD3FA4" w:rsidRPr="00B0046B">
        <w:t xml:space="preserve">in </w:t>
      </w:r>
      <w:r w:rsidR="008E5165" w:rsidRPr="004A4DE6">
        <w:fldChar w:fldCharType="begin" w:fldLock="1"/>
      </w:r>
      <w:r w:rsidR="00CD3FA4" w:rsidRPr="00B0046B">
        <w:instrText xml:space="preserve"> REF _Ref200784862 \r \h </w:instrText>
      </w:r>
      <w:r w:rsidR="00B0046B" w:rsidRPr="00786941">
        <w:instrText xml:space="preserve"> \* MERGEFORMAT </w:instrText>
      </w:r>
      <w:r w:rsidR="008E5165" w:rsidRPr="004A4DE6">
        <w:fldChar w:fldCharType="separate"/>
      </w:r>
      <w:r w:rsidR="00414D7D" w:rsidRPr="00B0046B">
        <w:t>8.2.4.1</w:t>
      </w:r>
      <w:r w:rsidR="008E5165" w:rsidRPr="004A4DE6">
        <w:fldChar w:fldCharType="end"/>
      </w:r>
      <w:r w:rsidR="008613C0" w:rsidRPr="00B0046B">
        <w:t>.</w:t>
      </w:r>
    </w:p>
    <w:p w14:paraId="1DE42889" w14:textId="77777777" w:rsidR="008613C0" w:rsidRPr="00B0046B" w:rsidRDefault="008613C0" w:rsidP="00ED52C8">
      <w:pPr>
        <w:pStyle w:val="Heading4"/>
      </w:pPr>
      <w:bookmarkStart w:id="335" w:name="_Ref194468717"/>
      <w:bookmarkStart w:id="336" w:name="_Toc226984092"/>
      <w:r w:rsidRPr="00B0046B">
        <w:t>SECOND_BYTE</w:t>
      </w:r>
      <w:bookmarkEnd w:id="335"/>
      <w:bookmarkEnd w:id="336"/>
    </w:p>
    <w:p w14:paraId="1DE4288A" w14:textId="42FAD10F" w:rsidR="008613C0" w:rsidRPr="00B0046B" w:rsidRDefault="00A3466C">
      <w:r w:rsidRPr="00B0046B">
        <w:t>SECOND_BYTE is an 8</w:t>
      </w:r>
      <w:r w:rsidR="001D1B8E" w:rsidRPr="00B0046B">
        <w:t>-</w:t>
      </w:r>
      <w:r w:rsidR="008613C0" w:rsidRPr="00B0046B">
        <w:t xml:space="preserve">bit syntax element that affects the computation of iValue as specified </w:t>
      </w:r>
      <w:r w:rsidR="00CD3FA4" w:rsidRPr="00B0046B">
        <w:t xml:space="preserve">in </w:t>
      </w:r>
      <w:r w:rsidR="008E5165" w:rsidRPr="004A4DE6">
        <w:fldChar w:fldCharType="begin" w:fldLock="1"/>
      </w:r>
      <w:r w:rsidR="00CD3FA4" w:rsidRPr="00B0046B">
        <w:instrText xml:space="preserve"> REF _Ref200784862 \r \h </w:instrText>
      </w:r>
      <w:r w:rsidR="00B0046B" w:rsidRPr="00786941">
        <w:instrText xml:space="preserve"> \* MERGEFORMAT </w:instrText>
      </w:r>
      <w:r w:rsidR="008E5165" w:rsidRPr="004A4DE6">
        <w:fldChar w:fldCharType="separate"/>
      </w:r>
      <w:r w:rsidR="00414D7D" w:rsidRPr="00B0046B">
        <w:t>8.2.4.1</w:t>
      </w:r>
      <w:r w:rsidR="008E5165" w:rsidRPr="004A4DE6">
        <w:fldChar w:fldCharType="end"/>
      </w:r>
      <w:r w:rsidR="008613C0" w:rsidRPr="00B0046B">
        <w:t>.</w:t>
      </w:r>
    </w:p>
    <w:p w14:paraId="1DE4288B" w14:textId="77777777" w:rsidR="008613C0" w:rsidRPr="00B0046B" w:rsidRDefault="008613C0" w:rsidP="00ED52C8">
      <w:pPr>
        <w:pStyle w:val="Heading4"/>
      </w:pPr>
      <w:bookmarkStart w:id="337" w:name="_Ref194468722"/>
      <w:bookmarkStart w:id="338" w:name="_Toc226984093"/>
      <w:r w:rsidRPr="00B0046B">
        <w:t>FOUR_BYTES</w:t>
      </w:r>
      <w:bookmarkEnd w:id="337"/>
      <w:bookmarkEnd w:id="338"/>
    </w:p>
    <w:p w14:paraId="1DE4288C" w14:textId="2B330FCF" w:rsidR="008613C0" w:rsidRPr="00B0046B" w:rsidRDefault="008613C0">
      <w:r w:rsidRPr="00B0046B">
        <w:t>FOUR_BYTES is a 32</w:t>
      </w:r>
      <w:r w:rsidR="001D1B8E" w:rsidRPr="00B0046B">
        <w:t>-</w:t>
      </w:r>
      <w:r w:rsidRPr="00B0046B">
        <w:t xml:space="preserve">bit syntax element that affects the computation of iValue as specified in </w:t>
      </w:r>
      <w:r w:rsidR="008E5165" w:rsidRPr="004A4DE6">
        <w:fldChar w:fldCharType="begin" w:fldLock="1"/>
      </w:r>
      <w:r w:rsidR="00CD3FA4" w:rsidRPr="00B0046B">
        <w:instrText xml:space="preserve"> REF _Ref200784862 \r \h </w:instrText>
      </w:r>
      <w:r w:rsidR="00B0046B" w:rsidRPr="00786941">
        <w:instrText xml:space="preserve"> \* MERGEFORMAT </w:instrText>
      </w:r>
      <w:r w:rsidR="008E5165" w:rsidRPr="004A4DE6">
        <w:fldChar w:fldCharType="separate"/>
      </w:r>
      <w:r w:rsidR="00414D7D" w:rsidRPr="00B0046B">
        <w:t>8.2.4.1</w:t>
      </w:r>
      <w:r w:rsidR="008E5165" w:rsidRPr="004A4DE6">
        <w:fldChar w:fldCharType="end"/>
      </w:r>
      <w:r w:rsidRPr="00B0046B">
        <w:t>.</w:t>
      </w:r>
    </w:p>
    <w:p w14:paraId="1DE4288D" w14:textId="77777777" w:rsidR="008613C0" w:rsidRPr="00B0046B" w:rsidRDefault="008613C0" w:rsidP="00ED52C8">
      <w:pPr>
        <w:pStyle w:val="Heading4"/>
      </w:pPr>
      <w:bookmarkStart w:id="339" w:name="_Ref194468735"/>
      <w:bookmarkStart w:id="340" w:name="_Toc226984094"/>
      <w:r w:rsidRPr="00B0046B">
        <w:t>EIGHT_BYTES</w:t>
      </w:r>
      <w:bookmarkEnd w:id="339"/>
      <w:bookmarkEnd w:id="340"/>
    </w:p>
    <w:p w14:paraId="1DE4288E" w14:textId="60F233C4" w:rsidR="008613C0" w:rsidRPr="00B0046B" w:rsidRDefault="008613C0">
      <w:r w:rsidRPr="00B0046B">
        <w:t>EIGHT_BYTES is a 64</w:t>
      </w:r>
      <w:r w:rsidR="001D1B8E" w:rsidRPr="00B0046B">
        <w:t>-</w:t>
      </w:r>
      <w:r w:rsidRPr="00B0046B">
        <w:t xml:space="preserve">bit syntax element that affects the computation of iValue as specified in </w:t>
      </w:r>
      <w:r w:rsidR="008E5165" w:rsidRPr="004A4DE6">
        <w:fldChar w:fldCharType="begin" w:fldLock="1"/>
      </w:r>
      <w:r w:rsidR="00CD3FA4" w:rsidRPr="00B0046B">
        <w:instrText xml:space="preserve"> REF _Ref200784862 \r \h </w:instrText>
      </w:r>
      <w:r w:rsidR="00B0046B" w:rsidRPr="00786941">
        <w:instrText xml:space="preserve"> \* MERGEFORMAT </w:instrText>
      </w:r>
      <w:r w:rsidR="008E5165" w:rsidRPr="004A4DE6">
        <w:fldChar w:fldCharType="separate"/>
      </w:r>
      <w:r w:rsidR="00414D7D" w:rsidRPr="00B0046B">
        <w:t>8.2.4.1</w:t>
      </w:r>
      <w:r w:rsidR="008E5165" w:rsidRPr="004A4DE6">
        <w:fldChar w:fldCharType="end"/>
      </w:r>
      <w:r w:rsidRPr="00B0046B">
        <w:t>.</w:t>
      </w:r>
    </w:p>
    <w:p w14:paraId="1DE4288F" w14:textId="77777777" w:rsidR="00A225B0" w:rsidRPr="00B0046B" w:rsidRDefault="00A225B0" w:rsidP="00A7595C"/>
    <w:p w14:paraId="1DE42890" w14:textId="77777777" w:rsidR="00C356DE" w:rsidRPr="00B0046B" w:rsidRDefault="00C356DE" w:rsidP="000B047E">
      <w:pPr>
        <w:pStyle w:val="Heading2"/>
      </w:pPr>
      <w:bookmarkStart w:id="341" w:name="_Ref185139986"/>
      <w:bookmarkStart w:id="342" w:name="_Toc226984095"/>
      <w:bookmarkStart w:id="343" w:name="_Toc462298603"/>
      <w:r w:rsidRPr="00B0046B">
        <w:t>IMAGE_HEADER</w:t>
      </w:r>
      <w:r w:rsidR="00D80EED" w:rsidRPr="00B0046B">
        <w:t>( )</w:t>
      </w:r>
      <w:bookmarkEnd w:id="341"/>
      <w:bookmarkEnd w:id="342"/>
      <w:bookmarkEnd w:id="343"/>
    </w:p>
    <w:p w14:paraId="1DE42891" w14:textId="77777777" w:rsidR="00BD3F3B" w:rsidRPr="00B0046B" w:rsidRDefault="00BD3F3B" w:rsidP="000B047E">
      <w:pPr>
        <w:pStyle w:val="Heading3"/>
      </w:pPr>
      <w:bookmarkStart w:id="344" w:name="_Toc226984096"/>
      <w:bookmarkStart w:id="345" w:name="_Toc462298604"/>
      <w:r w:rsidRPr="00B0046B">
        <w:t>Syntax structure</w:t>
      </w:r>
      <w:bookmarkEnd w:id="344"/>
      <w:bookmarkEnd w:id="345"/>
    </w:p>
    <w:p w14:paraId="1DE42892" w14:textId="46B8CF8D" w:rsidR="00C356DE" w:rsidRPr="00B0046B" w:rsidRDefault="00C356DE" w:rsidP="00040949">
      <w:pPr>
        <w:keepNext/>
        <w:keepLines/>
      </w:pPr>
      <w:r w:rsidRPr="00B0046B">
        <w:t>The IMAGE_HEADER</w:t>
      </w:r>
      <w:r w:rsidR="00D80EED" w:rsidRPr="00B0046B">
        <w:t>( )</w:t>
      </w:r>
      <w:r w:rsidRPr="00B0046B">
        <w:t xml:space="preserve"> syntax structure is specified</w:t>
      </w:r>
      <w:r w:rsidRPr="00B0046B" w:rsidDel="004A0FC7">
        <w:t xml:space="preserve"> </w:t>
      </w:r>
      <w:r w:rsidR="00040949" w:rsidRPr="00B0046B">
        <w:t>in</w:t>
      </w:r>
      <w:r w:rsidR="00322279" w:rsidRPr="00B0046B">
        <w:t xml:space="preserve"> </w:t>
      </w:r>
      <w:r w:rsidR="008E5165" w:rsidRPr="004A4DE6">
        <w:fldChar w:fldCharType="begin" w:fldLock="1"/>
      </w:r>
      <w:r w:rsidR="00322279" w:rsidRPr="00B0046B">
        <w:instrText xml:space="preserve"> REF _Ref185141539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20</w:t>
      </w:r>
      <w:r w:rsidR="008E5165" w:rsidRPr="004A4DE6">
        <w:fldChar w:fldCharType="end"/>
      </w:r>
      <w:r w:rsidR="00322279" w:rsidRPr="00B0046B">
        <w:t>.</w:t>
      </w:r>
    </w:p>
    <w:p w14:paraId="1DE42893" w14:textId="77777777" w:rsidR="00C356DE" w:rsidRPr="00B0046B" w:rsidRDefault="00C356DE" w:rsidP="000B047E">
      <w:pPr>
        <w:pStyle w:val="TableTitle"/>
        <w:outlineLvl w:val="0"/>
      </w:pPr>
      <w:bookmarkStart w:id="346" w:name="_Ref185141539"/>
      <w:bookmarkStart w:id="347" w:name="_Toc257212022"/>
      <w:bookmarkStart w:id="348" w:name="_Toc46229887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20</w:t>
      </w:r>
      <w:r w:rsidR="008E5165" w:rsidRPr="004A4DE6">
        <w:rPr>
          <w:noProof/>
        </w:rPr>
        <w:fldChar w:fldCharType="end"/>
      </w:r>
      <w:bookmarkEnd w:id="346"/>
      <w:r w:rsidRPr="00B0046B">
        <w:t> – IMAGE_HEADER</w:t>
      </w:r>
      <w:r w:rsidR="00D80EED" w:rsidRPr="00B0046B">
        <w:t>( )</w:t>
      </w:r>
      <w:r w:rsidRPr="00B0046B">
        <w:t xml:space="preserve"> syntax structure</w:t>
      </w:r>
      <w:bookmarkEnd w:id="347"/>
      <w:bookmarkEnd w:id="348"/>
    </w:p>
    <w:p w14:paraId="1DE42894" w14:textId="77777777" w:rsidR="00C356DE" w:rsidRPr="00B0046B" w:rsidRDefault="00C356DE" w:rsidP="00C356DE">
      <w:pPr>
        <w:pStyle w:val="Blanc"/>
        <w:rPr>
          <w:lang w:val="en-GB"/>
        </w:rPr>
      </w:pPr>
    </w:p>
    <w:tbl>
      <w:tblPr>
        <w:tblW w:w="760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7"/>
        <w:gridCol w:w="1153"/>
        <w:gridCol w:w="1216"/>
      </w:tblGrid>
      <w:tr w:rsidR="00C356DE" w:rsidRPr="00B0046B" w14:paraId="1DE42898" w14:textId="77777777">
        <w:trPr>
          <w:trHeight w:val="216"/>
          <w:jc w:val="center"/>
        </w:trPr>
        <w:tc>
          <w:tcPr>
            <w:tcW w:w="5237" w:type="dxa"/>
            <w:tcBorders>
              <w:bottom w:val="single" w:sz="12" w:space="0" w:color="000000"/>
              <w:right w:val="single" w:sz="6" w:space="0" w:color="000000"/>
            </w:tcBorders>
            <w:shd w:val="clear" w:color="000080" w:fill="FFFFFF"/>
          </w:tcPr>
          <w:p w14:paraId="1DE42895" w14:textId="77777777" w:rsidR="00C356DE" w:rsidRPr="00B0046B" w:rsidRDefault="00C356DE" w:rsidP="00250B55">
            <w:pPr>
              <w:pStyle w:val="TableText"/>
              <w:rPr>
                <w:b/>
                <w:szCs w:val="18"/>
              </w:rPr>
            </w:pPr>
            <w:r w:rsidRPr="00B0046B">
              <w:rPr>
                <w:b/>
                <w:szCs w:val="18"/>
              </w:rPr>
              <w:t>IMAGE_HEADER</w:t>
            </w:r>
            <w:r w:rsidR="00D80EED" w:rsidRPr="00B0046B">
              <w:rPr>
                <w:b/>
                <w:szCs w:val="18"/>
              </w:rPr>
              <w:t>( )</w:t>
            </w:r>
            <w:r w:rsidRPr="00B0046B">
              <w:rPr>
                <w:b/>
                <w:szCs w:val="18"/>
              </w:rPr>
              <w:t xml:space="preserve"> {</w:t>
            </w:r>
          </w:p>
        </w:tc>
        <w:tc>
          <w:tcPr>
            <w:tcW w:w="1153" w:type="dxa"/>
            <w:tcBorders>
              <w:left w:val="single" w:sz="6" w:space="0" w:color="000000"/>
              <w:bottom w:val="single" w:sz="12" w:space="0" w:color="000000"/>
              <w:right w:val="single" w:sz="6" w:space="0" w:color="000000"/>
            </w:tcBorders>
            <w:shd w:val="clear" w:color="000080" w:fill="FFFFFF"/>
          </w:tcPr>
          <w:p w14:paraId="1DE42896" w14:textId="77777777" w:rsidR="00C356DE" w:rsidRPr="00B0046B" w:rsidRDefault="00C356DE" w:rsidP="00250B55">
            <w:pPr>
              <w:pStyle w:val="TableText"/>
              <w:spacing w:before="60" w:after="60"/>
              <w:jc w:val="center"/>
              <w:rPr>
                <w:b/>
                <w:bCs/>
                <w:szCs w:val="18"/>
              </w:rPr>
            </w:pPr>
            <w:r w:rsidRPr="00B0046B">
              <w:rPr>
                <w:b/>
                <w:bCs/>
                <w:szCs w:val="18"/>
              </w:rPr>
              <w:t>Descriptor</w:t>
            </w:r>
          </w:p>
        </w:tc>
        <w:tc>
          <w:tcPr>
            <w:tcW w:w="0" w:type="auto"/>
            <w:tcBorders>
              <w:left w:val="single" w:sz="6" w:space="0" w:color="000000"/>
              <w:bottom w:val="single" w:sz="12" w:space="0" w:color="000000"/>
            </w:tcBorders>
            <w:shd w:val="clear" w:color="000080" w:fill="FFFFFF"/>
          </w:tcPr>
          <w:p w14:paraId="1DE42897" w14:textId="77777777" w:rsidR="00C356DE" w:rsidRPr="00B0046B" w:rsidRDefault="00C356DE" w:rsidP="00250B55">
            <w:pPr>
              <w:pStyle w:val="TableText"/>
              <w:spacing w:before="60" w:after="60"/>
              <w:jc w:val="center"/>
              <w:rPr>
                <w:b/>
                <w:bCs/>
                <w:szCs w:val="18"/>
              </w:rPr>
            </w:pPr>
            <w:r w:rsidRPr="00B0046B">
              <w:rPr>
                <w:b/>
                <w:bCs/>
                <w:szCs w:val="18"/>
              </w:rPr>
              <w:t>Reference</w:t>
            </w:r>
          </w:p>
        </w:tc>
      </w:tr>
      <w:tr w:rsidR="00C356DE" w:rsidRPr="00B0046B" w14:paraId="1DE4289C" w14:textId="77777777">
        <w:trPr>
          <w:trHeight w:val="216"/>
          <w:jc w:val="center"/>
        </w:trPr>
        <w:tc>
          <w:tcPr>
            <w:tcW w:w="5237" w:type="dxa"/>
            <w:tcBorders>
              <w:bottom w:val="single" w:sz="6" w:space="0" w:color="000000"/>
              <w:right w:val="single" w:sz="6" w:space="0" w:color="000000"/>
            </w:tcBorders>
            <w:shd w:val="clear" w:color="000080" w:fill="FFFFFF"/>
          </w:tcPr>
          <w:p w14:paraId="1DE42899" w14:textId="77777777" w:rsidR="00C356DE" w:rsidRPr="00B0046B" w:rsidRDefault="00C356DE" w:rsidP="00C356DE">
            <w:pPr>
              <w:pStyle w:val="TableText"/>
              <w:rPr>
                <w:szCs w:val="18"/>
              </w:rPr>
            </w:pPr>
            <w:r w:rsidRPr="00B0046B">
              <w:rPr>
                <w:szCs w:val="18"/>
              </w:rPr>
              <w:tab/>
              <w:t>GDI_SIGNATURE</w:t>
            </w:r>
          </w:p>
        </w:tc>
        <w:tc>
          <w:tcPr>
            <w:tcW w:w="1153" w:type="dxa"/>
            <w:tcBorders>
              <w:left w:val="single" w:sz="6" w:space="0" w:color="000000"/>
              <w:bottom w:val="single" w:sz="6" w:space="0" w:color="000000"/>
              <w:right w:val="single" w:sz="6" w:space="0" w:color="000000"/>
            </w:tcBorders>
            <w:shd w:val="clear" w:color="000080" w:fill="FFFFFF"/>
          </w:tcPr>
          <w:p w14:paraId="1DE4289A" w14:textId="77777777" w:rsidR="00C356DE" w:rsidRPr="00B0046B" w:rsidRDefault="00C356DE"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u(64)</w:t>
            </w:r>
          </w:p>
        </w:tc>
        <w:tc>
          <w:tcPr>
            <w:tcW w:w="0" w:type="auto"/>
            <w:tcBorders>
              <w:left w:val="single" w:sz="6" w:space="0" w:color="000000"/>
              <w:bottom w:val="single" w:sz="6" w:space="0" w:color="000000"/>
            </w:tcBorders>
            <w:shd w:val="clear" w:color="000080" w:fill="FFFFFF"/>
          </w:tcPr>
          <w:p w14:paraId="1DE4289B" w14:textId="77777777" w:rsidR="00C356D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_Ref185737538 \r \h  \* MERGEFORMAT </w:instrText>
            </w:r>
            <w:r w:rsidRPr="004A4DE6">
              <w:fldChar w:fldCharType="separate"/>
            </w:r>
            <w:r w:rsidR="00414D7D" w:rsidRPr="00B0046B">
              <w:rPr>
                <w:szCs w:val="18"/>
              </w:rPr>
              <w:t>8.3.2</w:t>
            </w:r>
            <w:r w:rsidRPr="004A4DE6">
              <w:fldChar w:fldCharType="end"/>
            </w:r>
          </w:p>
        </w:tc>
      </w:tr>
      <w:tr w:rsidR="00C356DE" w:rsidRPr="00B0046B" w14:paraId="1DE428A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9D" w14:textId="77777777" w:rsidR="00C356DE" w:rsidRPr="00B0046B" w:rsidRDefault="00C356DE"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RESERVED</w:t>
            </w:r>
            <w:r w:rsidR="00573807" w:rsidRPr="00B0046B">
              <w:rPr>
                <w:szCs w:val="18"/>
              </w:rPr>
              <w:t>_</w:t>
            </w:r>
            <w:r w:rsidR="00CC028A" w:rsidRPr="00B0046B">
              <w:rPr>
                <w:szCs w:val="18"/>
              </w:rPr>
              <w:t>B</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9E" w14:textId="77777777" w:rsidR="00C356DE" w:rsidRPr="00B0046B" w:rsidRDefault="00C356DE"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0" w:type="auto"/>
            <w:tcBorders>
              <w:top w:val="single" w:sz="6" w:space="0" w:color="000000"/>
              <w:left w:val="single" w:sz="6" w:space="0" w:color="000000"/>
              <w:bottom w:val="single" w:sz="6" w:space="0" w:color="000000"/>
            </w:tcBorders>
            <w:shd w:val="clear" w:color="000080" w:fill="FFFFFF"/>
          </w:tcPr>
          <w:p w14:paraId="1DE4289F" w14:textId="77777777" w:rsidR="00C356DE"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_Ref185141849 \r \h  \* MERGEFORMAT </w:instrText>
            </w:r>
            <w:r w:rsidRPr="004A4DE6">
              <w:fldChar w:fldCharType="separate"/>
            </w:r>
            <w:r w:rsidR="00414D7D" w:rsidRPr="00B0046B">
              <w:rPr>
                <w:szCs w:val="18"/>
              </w:rPr>
              <w:t>8.3.3</w:t>
            </w:r>
            <w:r w:rsidRPr="004A4DE6">
              <w:fldChar w:fldCharType="end"/>
            </w:r>
          </w:p>
        </w:tc>
      </w:tr>
      <w:tr w:rsidR="003F7F26" w:rsidRPr="00B0046B" w14:paraId="1DE428A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A1" w14:textId="77777777" w:rsidR="003F7F26" w:rsidRPr="00B0046B" w:rsidRDefault="003F7F26" w:rsidP="003F7F26">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HARD_TILING_FLAG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A2" w14:textId="77777777" w:rsidR="003F7F26" w:rsidRPr="00B0046B" w:rsidRDefault="003F7F26" w:rsidP="003F7F26">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A3" w14:textId="0F2B742A"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3F7F26" w:rsidRPr="00B0046B">
              <w:rPr>
                <w:szCs w:val="18"/>
              </w:rPr>
              <w:instrText xml:space="preserve"> REF _Ref220314399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8.3.4</w:t>
            </w:r>
            <w:r w:rsidRPr="004A4DE6">
              <w:rPr>
                <w:szCs w:val="18"/>
              </w:rPr>
              <w:fldChar w:fldCharType="end"/>
            </w:r>
          </w:p>
        </w:tc>
      </w:tr>
      <w:tr w:rsidR="003F7F26" w:rsidRPr="00B0046B" w14:paraId="1DE428A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A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RESERVED_C</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A6" w14:textId="77777777" w:rsidR="003F7F26" w:rsidRPr="00B0046B" w:rsidRDefault="003F7F26" w:rsidP="003F7F26">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0" w:type="auto"/>
            <w:tcBorders>
              <w:top w:val="single" w:sz="6" w:space="0" w:color="000000"/>
              <w:left w:val="single" w:sz="6" w:space="0" w:color="000000"/>
              <w:bottom w:val="single" w:sz="6" w:space="0" w:color="000000"/>
            </w:tcBorders>
            <w:shd w:val="clear" w:color="000080" w:fill="FFFFFF"/>
          </w:tcPr>
          <w:p w14:paraId="1DE428A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_Ref185141857 \r \h  \* MERGEFORMAT </w:instrText>
            </w:r>
            <w:r w:rsidRPr="004A4DE6">
              <w:fldChar w:fldCharType="separate"/>
            </w:r>
            <w:r w:rsidR="00414D7D" w:rsidRPr="00B0046B">
              <w:rPr>
                <w:szCs w:val="18"/>
              </w:rPr>
              <w:t>8.3.5</w:t>
            </w:r>
            <w:r w:rsidRPr="004A4DE6">
              <w:fldChar w:fldCharType="end"/>
            </w:r>
          </w:p>
        </w:tc>
      </w:tr>
      <w:tr w:rsidR="003F7F26" w:rsidRPr="00B0046B" w14:paraId="1DE428A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A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TILING_FLAG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A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A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_Ref185141859 \r \h  \* MERGEFORMAT </w:instrText>
            </w:r>
            <w:r w:rsidRPr="004A4DE6">
              <w:fldChar w:fldCharType="separate"/>
            </w:r>
            <w:r w:rsidR="00414D7D" w:rsidRPr="00B0046B">
              <w:rPr>
                <w:szCs w:val="18"/>
              </w:rPr>
              <w:t>8.3.6</w:t>
            </w:r>
            <w:r w:rsidRPr="004A4DE6">
              <w:fldChar w:fldCharType="end"/>
            </w:r>
          </w:p>
        </w:tc>
      </w:tr>
      <w:tr w:rsidR="003F7F26" w:rsidRPr="00B0046B" w14:paraId="1DE428B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A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FREQUENCY_MODE_CODESTREAM_FLAG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A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A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_Ref185141861 \r \h  \* MERGEFORMAT </w:instrText>
            </w:r>
            <w:r w:rsidRPr="004A4DE6">
              <w:fldChar w:fldCharType="separate"/>
            </w:r>
            <w:r w:rsidR="00414D7D" w:rsidRPr="00B0046B">
              <w:rPr>
                <w:szCs w:val="18"/>
              </w:rPr>
              <w:t>8.3.7</w:t>
            </w:r>
            <w:r w:rsidRPr="004A4DE6">
              <w:fldChar w:fldCharType="end"/>
            </w:r>
          </w:p>
        </w:tc>
      </w:tr>
      <w:tr w:rsidR="003F7F26" w:rsidRPr="00B0046B" w14:paraId="1DE428B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B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SPATIAL_XFRM_SUBORDINATE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B2"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0" w:type="auto"/>
            <w:tcBorders>
              <w:top w:val="single" w:sz="6" w:space="0" w:color="000000"/>
              <w:left w:val="single" w:sz="6" w:space="0" w:color="000000"/>
              <w:bottom w:val="single" w:sz="6" w:space="0" w:color="000000"/>
            </w:tcBorders>
            <w:shd w:val="clear" w:color="000080" w:fill="FFFFFF"/>
          </w:tcPr>
          <w:p w14:paraId="1DE428B3"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_Ref185141863 \r \h  \* MERGEFORMAT </w:instrText>
            </w:r>
            <w:r w:rsidRPr="004A4DE6">
              <w:fldChar w:fldCharType="separate"/>
            </w:r>
            <w:r w:rsidR="00414D7D" w:rsidRPr="00B0046B">
              <w:rPr>
                <w:szCs w:val="18"/>
              </w:rPr>
              <w:t>8.3.8</w:t>
            </w:r>
            <w:r w:rsidRPr="004A4DE6">
              <w:fldChar w:fldCharType="end"/>
            </w:r>
          </w:p>
        </w:tc>
      </w:tr>
      <w:tr w:rsidR="003F7F26" w:rsidRPr="00B0046B" w14:paraId="1DE428B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B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INDEX_TABLE_PRESENT_FLAG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B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B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_Ref185737580 \r \h  \* MERGEFORMAT </w:instrText>
            </w:r>
            <w:r w:rsidRPr="004A4DE6">
              <w:fldChar w:fldCharType="separate"/>
            </w:r>
            <w:r w:rsidR="00414D7D" w:rsidRPr="00B0046B">
              <w:rPr>
                <w:szCs w:val="18"/>
              </w:rPr>
              <w:t>8.3.9</w:t>
            </w:r>
            <w:r w:rsidRPr="004A4DE6">
              <w:fldChar w:fldCharType="end"/>
            </w:r>
          </w:p>
        </w:tc>
      </w:tr>
      <w:tr w:rsidR="003F7F26" w:rsidRPr="00B0046B" w14:paraId="1DE428B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B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OVERLAP_MODE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B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w:t>
            </w:r>
          </w:p>
        </w:tc>
        <w:tc>
          <w:tcPr>
            <w:tcW w:w="0" w:type="auto"/>
            <w:tcBorders>
              <w:top w:val="single" w:sz="6" w:space="0" w:color="000000"/>
              <w:left w:val="single" w:sz="6" w:space="0" w:color="000000"/>
              <w:bottom w:val="single" w:sz="6" w:space="0" w:color="000000"/>
            </w:tcBorders>
            <w:shd w:val="clear" w:color="000080" w:fill="FFFFFF"/>
          </w:tcPr>
          <w:p w14:paraId="1DE428B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_Ref185141869 \r \h  \* MERGEFORMAT </w:instrText>
            </w:r>
            <w:r w:rsidRPr="004A4DE6">
              <w:fldChar w:fldCharType="separate"/>
            </w:r>
            <w:r w:rsidR="00414D7D" w:rsidRPr="00B0046B">
              <w:rPr>
                <w:szCs w:val="18"/>
              </w:rPr>
              <w:t>8.3.10</w:t>
            </w:r>
            <w:r w:rsidRPr="004A4DE6">
              <w:fldChar w:fldCharType="end"/>
            </w:r>
          </w:p>
        </w:tc>
      </w:tr>
      <w:tr w:rsidR="003F7F26" w:rsidRPr="00B0046B" w14:paraId="1DE428C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B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SHORT_HEADER_FLAG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B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B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_Ref185141871 \r \h  \* MERGEFORMAT </w:instrText>
            </w:r>
            <w:r w:rsidRPr="004A4DE6">
              <w:fldChar w:fldCharType="separate"/>
            </w:r>
            <w:r w:rsidR="00414D7D" w:rsidRPr="00B0046B">
              <w:rPr>
                <w:szCs w:val="18"/>
              </w:rPr>
              <w:t>8.3.11</w:t>
            </w:r>
            <w:r w:rsidRPr="004A4DE6">
              <w:fldChar w:fldCharType="end"/>
            </w:r>
          </w:p>
        </w:tc>
      </w:tr>
      <w:tr w:rsidR="003F7F26" w:rsidRPr="00B0046B" w14:paraId="1DE428C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C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LONG_WORD_FLAG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C2"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C3"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_Ref185141873 \r \h  \* MERGEFORMAT </w:instrText>
            </w:r>
            <w:r w:rsidRPr="004A4DE6">
              <w:fldChar w:fldCharType="separate"/>
            </w:r>
            <w:r w:rsidR="00414D7D" w:rsidRPr="00B0046B">
              <w:rPr>
                <w:szCs w:val="18"/>
              </w:rPr>
              <w:t>8.3.12</w:t>
            </w:r>
            <w:r w:rsidRPr="004A4DE6">
              <w:fldChar w:fldCharType="end"/>
            </w:r>
          </w:p>
        </w:tc>
      </w:tr>
      <w:tr w:rsidR="003F7F26" w:rsidRPr="00B0046B" w14:paraId="1DE428C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C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WINDOWING_FLAG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C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C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_Ref185141876 \r \h  \* MERGEFORMAT </w:instrText>
            </w:r>
            <w:r w:rsidRPr="004A4DE6">
              <w:fldChar w:fldCharType="separate"/>
            </w:r>
            <w:r w:rsidR="00414D7D" w:rsidRPr="00B0046B">
              <w:rPr>
                <w:szCs w:val="18"/>
              </w:rPr>
              <w:t>8.3.13</w:t>
            </w:r>
            <w:r w:rsidRPr="004A4DE6">
              <w:fldChar w:fldCharType="end"/>
            </w:r>
          </w:p>
        </w:tc>
      </w:tr>
      <w:tr w:rsidR="003F7F26" w:rsidRPr="00B0046B" w14:paraId="1DE428C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C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TRIM_FLEXBITS_FLAG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C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C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_Ref185141878 \r \h  \* MERGEFORMAT </w:instrText>
            </w:r>
            <w:r w:rsidRPr="004A4DE6">
              <w:fldChar w:fldCharType="separate"/>
            </w:r>
            <w:r w:rsidR="00414D7D" w:rsidRPr="00B0046B">
              <w:rPr>
                <w:szCs w:val="18"/>
              </w:rPr>
              <w:t>8.3.14</w:t>
            </w:r>
            <w:r w:rsidRPr="004A4DE6">
              <w:fldChar w:fldCharType="end"/>
            </w:r>
          </w:p>
        </w:tc>
      </w:tr>
      <w:tr w:rsidR="003F7F26" w:rsidRPr="00B0046B" w14:paraId="1DE428D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C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RESERVED_D</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CE" w14:textId="77777777" w:rsidR="003F7F26" w:rsidRPr="00B0046B" w:rsidRDefault="003F7F26" w:rsidP="00D26BC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w:t>
            </w:r>
            <w:r w:rsidR="00D26BC7" w:rsidRPr="00B0046B">
              <w:rPr>
                <w:szCs w:val="18"/>
              </w:rPr>
              <w:t>1</w:t>
            </w:r>
            <w:r w:rsidRPr="00B0046B">
              <w:rPr>
                <w:szCs w:val="18"/>
              </w:rPr>
              <w:t>)</w:t>
            </w:r>
          </w:p>
        </w:tc>
        <w:tc>
          <w:tcPr>
            <w:tcW w:w="0" w:type="auto"/>
            <w:tcBorders>
              <w:top w:val="single" w:sz="6" w:space="0" w:color="000000"/>
              <w:left w:val="single" w:sz="6" w:space="0" w:color="000000"/>
              <w:bottom w:val="single" w:sz="6" w:space="0" w:color="000000"/>
            </w:tcBorders>
            <w:shd w:val="clear" w:color="000080" w:fill="FFFFFF"/>
          </w:tcPr>
          <w:p w14:paraId="1DE428C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_Ref185142279 \r \h  \* MERGEFORMAT </w:instrText>
            </w:r>
            <w:r w:rsidRPr="004A4DE6">
              <w:fldChar w:fldCharType="separate"/>
            </w:r>
            <w:r w:rsidR="00414D7D" w:rsidRPr="00B0046B">
              <w:rPr>
                <w:szCs w:val="18"/>
              </w:rPr>
              <w:t>8.3.15</w:t>
            </w:r>
            <w:r w:rsidRPr="004A4DE6">
              <w:fldChar w:fldCharType="end"/>
            </w:r>
          </w:p>
        </w:tc>
      </w:tr>
      <w:tr w:rsidR="00D26BC7" w:rsidRPr="00B0046B" w14:paraId="1DE428D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D1" w14:textId="77777777" w:rsidR="00D26BC7" w:rsidRPr="00B0046B" w:rsidRDefault="00D26BC7"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RED_BLUE_NOT_SWAPPED_FLAG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D2" w14:textId="77777777" w:rsidR="00D26BC7" w:rsidRPr="00B0046B" w:rsidRDefault="00D26BC7" w:rsidP="00D26BC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D3" w14:textId="11142F79" w:rsidR="00D26BC7" w:rsidRPr="00B0046B" w:rsidRDefault="0078765C"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_Ref311053158 \r \h </w:instrText>
            </w:r>
            <w:r w:rsidR="00B0046B" w:rsidRPr="00786941">
              <w:instrText xml:space="preserve"> \* MERGEFORMAT </w:instrText>
            </w:r>
            <w:r w:rsidRPr="004A4DE6">
              <w:fldChar w:fldCharType="separate"/>
            </w:r>
            <w:r w:rsidRPr="00B0046B">
              <w:t>8.3.16</w:t>
            </w:r>
            <w:r w:rsidRPr="004A4DE6">
              <w:fldChar w:fldCharType="end"/>
            </w:r>
          </w:p>
        </w:tc>
      </w:tr>
      <w:tr w:rsidR="00EE577C" w:rsidRPr="00B0046B" w14:paraId="1DE428D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D5" w14:textId="77777777" w:rsidR="00EE577C" w:rsidRPr="00B0046B" w:rsidRDefault="00EE577C"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PREMULTIPLIED_ALPHA_FLAG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D6" w14:textId="77777777" w:rsidR="00EE577C" w:rsidRPr="00B0046B" w:rsidRDefault="00EE577C"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D7" w14:textId="4E6E01FC" w:rsidR="00EE577C" w:rsidRPr="00B0046B" w:rsidRDefault="00CA2732"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_Ref290303498 \r \h </w:instrText>
            </w:r>
            <w:r w:rsidR="00B0046B" w:rsidRPr="00786941">
              <w:instrText xml:space="preserve"> \* MERGEFORMAT </w:instrText>
            </w:r>
            <w:r w:rsidRPr="004A4DE6">
              <w:fldChar w:fldCharType="separate"/>
            </w:r>
            <w:r w:rsidR="0078765C" w:rsidRPr="00B0046B">
              <w:t>8.3.17</w:t>
            </w:r>
            <w:r w:rsidRPr="004A4DE6">
              <w:fldChar w:fldCharType="end"/>
            </w:r>
          </w:p>
        </w:tc>
      </w:tr>
      <w:tr w:rsidR="003F7F26" w:rsidRPr="00B0046B" w14:paraId="1DE428D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D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ALPHA_IMAGE_PLANE_FLAG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D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0" w:type="auto"/>
            <w:tcBorders>
              <w:top w:val="single" w:sz="6" w:space="0" w:color="000000"/>
              <w:left w:val="single" w:sz="6" w:space="0" w:color="000000"/>
              <w:bottom w:val="single" w:sz="6" w:space="0" w:color="000000"/>
            </w:tcBorders>
            <w:shd w:val="clear" w:color="000080" w:fill="FFFFFF"/>
          </w:tcPr>
          <w:p w14:paraId="1DE428D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_Ref185142281 \r \h  \* MERGEFORMAT </w:instrText>
            </w:r>
            <w:r w:rsidRPr="004A4DE6">
              <w:fldChar w:fldCharType="separate"/>
            </w:r>
            <w:r w:rsidR="0078765C" w:rsidRPr="00B0046B">
              <w:rPr>
                <w:szCs w:val="18"/>
              </w:rPr>
              <w:t>8.3.18</w:t>
            </w:r>
            <w:r w:rsidRPr="004A4DE6">
              <w:fldChar w:fldCharType="end"/>
            </w:r>
          </w:p>
        </w:tc>
      </w:tr>
      <w:tr w:rsidR="003F7F26" w:rsidRPr="00B0046B" w14:paraId="1DE428E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D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OUTPUT_CLR_FMT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D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0" w:type="auto"/>
            <w:tcBorders>
              <w:top w:val="single" w:sz="6" w:space="0" w:color="000000"/>
              <w:left w:val="single" w:sz="6" w:space="0" w:color="000000"/>
              <w:bottom w:val="single" w:sz="6" w:space="0" w:color="000000"/>
            </w:tcBorders>
            <w:shd w:val="clear" w:color="000080" w:fill="FFFFFF"/>
          </w:tcPr>
          <w:p w14:paraId="1DE428D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_Ref185142284 \r \h  \* MERGEFORMAT </w:instrText>
            </w:r>
            <w:r w:rsidRPr="004A4DE6">
              <w:fldChar w:fldCharType="separate"/>
            </w:r>
            <w:r w:rsidR="0078765C" w:rsidRPr="00B0046B">
              <w:rPr>
                <w:szCs w:val="18"/>
              </w:rPr>
              <w:t>8.3.19</w:t>
            </w:r>
            <w:r w:rsidRPr="004A4DE6">
              <w:fldChar w:fldCharType="end"/>
            </w:r>
          </w:p>
        </w:tc>
      </w:tr>
      <w:tr w:rsidR="003F7F26" w:rsidRPr="00B0046B" w14:paraId="1DE428E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E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OUTPUT_BITDEPTH</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E2"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0" w:type="auto"/>
            <w:tcBorders>
              <w:top w:val="single" w:sz="6" w:space="0" w:color="000000"/>
              <w:left w:val="single" w:sz="6" w:space="0" w:color="000000"/>
              <w:bottom w:val="single" w:sz="6" w:space="0" w:color="000000"/>
            </w:tcBorders>
            <w:shd w:val="clear" w:color="000080" w:fill="FFFFFF"/>
          </w:tcPr>
          <w:p w14:paraId="1DE428E3"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_Ref185142286 \r \h  \* MERGEFORMAT </w:instrText>
            </w:r>
            <w:r w:rsidRPr="004A4DE6">
              <w:fldChar w:fldCharType="separate"/>
            </w:r>
            <w:r w:rsidR="0078765C" w:rsidRPr="00B0046B">
              <w:rPr>
                <w:szCs w:val="18"/>
              </w:rPr>
              <w:t>8.3.20</w:t>
            </w:r>
            <w:r w:rsidRPr="004A4DE6">
              <w:fldChar w:fldCharType="end"/>
            </w:r>
          </w:p>
        </w:tc>
      </w:tr>
      <w:tr w:rsidR="003F7F26" w:rsidRPr="00B0046B" w14:paraId="1DE428E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E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(SHORT_HEADER_FLAG)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E6"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8E7" w14:textId="77777777" w:rsidR="003F7F26" w:rsidRPr="00B0046B" w:rsidRDefault="003F7F26" w:rsidP="00C356DE">
            <w:pPr>
              <w:pStyle w:val="TableText"/>
              <w:rPr>
                <w:szCs w:val="18"/>
              </w:rPr>
            </w:pPr>
          </w:p>
        </w:tc>
      </w:tr>
      <w:tr w:rsidR="003F7F26" w:rsidRPr="00B0046B" w14:paraId="1DE428E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E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WIDTH_MINUS1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E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u(16)</w:t>
            </w:r>
          </w:p>
        </w:tc>
        <w:tc>
          <w:tcPr>
            <w:tcW w:w="0" w:type="auto"/>
            <w:tcBorders>
              <w:top w:val="single" w:sz="6" w:space="0" w:color="000000"/>
              <w:left w:val="single" w:sz="6" w:space="0" w:color="000000"/>
              <w:bottom w:val="single" w:sz="6" w:space="0" w:color="000000"/>
            </w:tcBorders>
            <w:shd w:val="clear" w:color="000080" w:fill="FFFFFF"/>
          </w:tcPr>
          <w:p w14:paraId="1DE428E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_Ref185737622 \r \h  \* MERGEFORMAT </w:instrText>
            </w:r>
            <w:r w:rsidRPr="004A4DE6">
              <w:fldChar w:fldCharType="separate"/>
            </w:r>
            <w:r w:rsidR="0078765C" w:rsidRPr="00B0046B">
              <w:rPr>
                <w:szCs w:val="18"/>
              </w:rPr>
              <w:t>8.3.21</w:t>
            </w:r>
            <w:r w:rsidRPr="004A4DE6">
              <w:fldChar w:fldCharType="end"/>
            </w:r>
          </w:p>
        </w:tc>
      </w:tr>
      <w:tr w:rsidR="003F7F26" w:rsidRPr="00B0046B" w14:paraId="1DE428F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E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HEIGHT_MINUS1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E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u(16)</w:t>
            </w:r>
          </w:p>
        </w:tc>
        <w:tc>
          <w:tcPr>
            <w:tcW w:w="0" w:type="auto"/>
            <w:tcBorders>
              <w:top w:val="single" w:sz="6" w:space="0" w:color="000000"/>
              <w:left w:val="single" w:sz="6" w:space="0" w:color="000000"/>
              <w:bottom w:val="single" w:sz="6" w:space="0" w:color="000000"/>
            </w:tcBorders>
            <w:shd w:val="clear" w:color="000080" w:fill="FFFFFF"/>
          </w:tcPr>
          <w:p w14:paraId="1DE428E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_Ref185142290 \r \h  \* MERGEFORMAT </w:instrText>
            </w:r>
            <w:r w:rsidRPr="004A4DE6">
              <w:fldChar w:fldCharType="separate"/>
            </w:r>
            <w:r w:rsidR="0078765C" w:rsidRPr="00B0046B">
              <w:rPr>
                <w:szCs w:val="18"/>
              </w:rPr>
              <w:t>8.3.22</w:t>
            </w:r>
            <w:r w:rsidRPr="004A4DE6">
              <w:fldChar w:fldCharType="end"/>
            </w:r>
          </w:p>
        </w:tc>
      </w:tr>
      <w:tr w:rsidR="003F7F26" w:rsidRPr="00B0046B" w14:paraId="1DE428F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F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else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F2"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8F3" w14:textId="77777777" w:rsidR="003F7F26" w:rsidRPr="00B0046B" w:rsidRDefault="003F7F26" w:rsidP="00C356DE">
            <w:pPr>
              <w:pStyle w:val="TableText"/>
              <w:rPr>
                <w:szCs w:val="18"/>
              </w:rPr>
            </w:pPr>
          </w:p>
        </w:tc>
      </w:tr>
      <w:tr w:rsidR="003F7F26" w:rsidRPr="00B0046B" w14:paraId="1DE428F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F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WIDTH_MINUS1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F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u(32)</w:t>
            </w:r>
          </w:p>
        </w:tc>
        <w:tc>
          <w:tcPr>
            <w:tcW w:w="0" w:type="auto"/>
            <w:tcBorders>
              <w:top w:val="single" w:sz="6" w:space="0" w:color="000000"/>
              <w:left w:val="single" w:sz="6" w:space="0" w:color="000000"/>
              <w:bottom w:val="single" w:sz="6" w:space="0" w:color="000000"/>
            </w:tcBorders>
            <w:shd w:val="clear" w:color="000080" w:fill="FFFFFF"/>
          </w:tcPr>
          <w:p w14:paraId="1DE428F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_Ref185737622 \r \h  \* MERGEFORMAT </w:instrText>
            </w:r>
            <w:r w:rsidRPr="004A4DE6">
              <w:fldChar w:fldCharType="separate"/>
            </w:r>
            <w:r w:rsidR="0078765C" w:rsidRPr="00B0046B">
              <w:rPr>
                <w:szCs w:val="18"/>
              </w:rPr>
              <w:t>8.3.21</w:t>
            </w:r>
            <w:r w:rsidRPr="004A4DE6">
              <w:fldChar w:fldCharType="end"/>
            </w:r>
          </w:p>
        </w:tc>
      </w:tr>
      <w:tr w:rsidR="003F7F26" w:rsidRPr="00B0046B" w14:paraId="1DE428F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F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HEIGHT_MINUS1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F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u(32)</w:t>
            </w:r>
          </w:p>
        </w:tc>
        <w:tc>
          <w:tcPr>
            <w:tcW w:w="0" w:type="auto"/>
            <w:tcBorders>
              <w:top w:val="single" w:sz="6" w:space="0" w:color="000000"/>
              <w:left w:val="single" w:sz="6" w:space="0" w:color="000000"/>
              <w:bottom w:val="single" w:sz="6" w:space="0" w:color="000000"/>
            </w:tcBorders>
            <w:shd w:val="clear" w:color="000080" w:fill="FFFFFF"/>
          </w:tcPr>
          <w:p w14:paraId="1DE428F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_Ref185142290 \r \h  \* MERGEFORMAT </w:instrText>
            </w:r>
            <w:r w:rsidRPr="004A4DE6">
              <w:fldChar w:fldCharType="separate"/>
            </w:r>
            <w:r w:rsidR="0078765C" w:rsidRPr="00B0046B">
              <w:rPr>
                <w:szCs w:val="18"/>
              </w:rPr>
              <w:t>8.3.22</w:t>
            </w:r>
            <w:r w:rsidRPr="004A4DE6">
              <w:fldChar w:fldCharType="end"/>
            </w:r>
          </w:p>
        </w:tc>
      </w:tr>
      <w:tr w:rsidR="003F7F26" w:rsidRPr="00B0046B" w14:paraId="1DE4290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8F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8FE"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8FF" w14:textId="77777777" w:rsidR="003F7F26" w:rsidRPr="00B0046B" w:rsidRDefault="003F7F26" w:rsidP="00C356DE">
            <w:pPr>
              <w:pStyle w:val="TableText"/>
              <w:rPr>
                <w:szCs w:val="18"/>
              </w:rPr>
            </w:pPr>
          </w:p>
        </w:tc>
      </w:tr>
      <w:tr w:rsidR="003F7F26" w:rsidRPr="00B0046B" w14:paraId="1DE4290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0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(TILING_FLAG)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02"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03" w14:textId="77777777" w:rsidR="003F7F26" w:rsidRPr="00B0046B" w:rsidRDefault="003F7F26" w:rsidP="00C356DE">
            <w:pPr>
              <w:pStyle w:val="TableText"/>
              <w:rPr>
                <w:szCs w:val="18"/>
              </w:rPr>
            </w:pPr>
          </w:p>
        </w:tc>
      </w:tr>
      <w:tr w:rsidR="003F7F26" w:rsidRPr="00B0046B" w14:paraId="1DE4290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0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NUM_VER_TILES_MINUS1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0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u(12)</w:t>
            </w:r>
          </w:p>
        </w:tc>
        <w:tc>
          <w:tcPr>
            <w:tcW w:w="0" w:type="auto"/>
            <w:tcBorders>
              <w:top w:val="single" w:sz="6" w:space="0" w:color="000000"/>
              <w:left w:val="single" w:sz="6" w:space="0" w:color="000000"/>
              <w:bottom w:val="single" w:sz="6" w:space="0" w:color="000000"/>
            </w:tcBorders>
            <w:shd w:val="clear" w:color="000080" w:fill="FFFFFF"/>
          </w:tcPr>
          <w:p w14:paraId="1DE4290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_Ref185142293 \r \h  \* MERGEFORMAT </w:instrText>
            </w:r>
            <w:r w:rsidRPr="004A4DE6">
              <w:fldChar w:fldCharType="separate"/>
            </w:r>
            <w:r w:rsidR="0078765C" w:rsidRPr="00B0046B">
              <w:rPr>
                <w:szCs w:val="18"/>
              </w:rPr>
              <w:t>8.3.23</w:t>
            </w:r>
            <w:r w:rsidRPr="004A4DE6">
              <w:fldChar w:fldCharType="end"/>
            </w:r>
          </w:p>
        </w:tc>
      </w:tr>
      <w:tr w:rsidR="003F7F26" w:rsidRPr="00B0046B" w14:paraId="1DE4290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0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NUM_HOR_TILES_MINUS1</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0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u(12)</w:t>
            </w:r>
          </w:p>
        </w:tc>
        <w:tc>
          <w:tcPr>
            <w:tcW w:w="0" w:type="auto"/>
            <w:tcBorders>
              <w:top w:val="single" w:sz="6" w:space="0" w:color="000000"/>
              <w:left w:val="single" w:sz="6" w:space="0" w:color="000000"/>
              <w:bottom w:val="single" w:sz="6" w:space="0" w:color="000000"/>
            </w:tcBorders>
            <w:shd w:val="clear" w:color="000080" w:fill="FFFFFF"/>
          </w:tcPr>
          <w:p w14:paraId="1DE4290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_Ref185142295 \r \h  \* MERGEFORMAT </w:instrText>
            </w:r>
            <w:r w:rsidRPr="004A4DE6">
              <w:fldChar w:fldCharType="separate"/>
            </w:r>
            <w:r w:rsidR="0078765C" w:rsidRPr="00B0046B">
              <w:rPr>
                <w:szCs w:val="18"/>
              </w:rPr>
              <w:t>8.3.24</w:t>
            </w:r>
            <w:r w:rsidRPr="004A4DE6">
              <w:fldChar w:fldCharType="end"/>
            </w:r>
          </w:p>
        </w:tc>
      </w:tr>
      <w:tr w:rsidR="003F7F26" w:rsidRPr="00B0046B" w14:paraId="1DE4291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0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0E"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0F" w14:textId="77777777" w:rsidR="003F7F26" w:rsidRPr="00B0046B" w:rsidRDefault="003F7F26" w:rsidP="00C356DE">
            <w:pPr>
              <w:pStyle w:val="TableText"/>
              <w:rPr>
                <w:szCs w:val="18"/>
              </w:rPr>
            </w:pPr>
          </w:p>
        </w:tc>
      </w:tr>
      <w:tr w:rsidR="003F7F26" w:rsidRPr="00A42364" w14:paraId="1DE4291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11" w14:textId="77777777" w:rsidR="003F7F26" w:rsidRPr="00786941"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786941">
              <w:rPr>
                <w:szCs w:val="18"/>
                <w:lang w:val="es-ES"/>
              </w:rPr>
              <w:tab/>
              <w:t>for (n = 0; n &lt; NUM_VER_TILES_MINUS1; 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12" w14:textId="77777777" w:rsidR="003F7F26" w:rsidRPr="00786941" w:rsidRDefault="003F7F26" w:rsidP="00533A0A">
            <w:pPr>
              <w:pStyle w:val="TableText"/>
              <w:jc w:val="center"/>
              <w:rPr>
                <w:szCs w:val="18"/>
                <w:lang w:val="es-ES"/>
              </w:rPr>
            </w:pPr>
          </w:p>
        </w:tc>
        <w:tc>
          <w:tcPr>
            <w:tcW w:w="0" w:type="auto"/>
            <w:tcBorders>
              <w:top w:val="single" w:sz="6" w:space="0" w:color="000000"/>
              <w:left w:val="single" w:sz="6" w:space="0" w:color="000000"/>
              <w:bottom w:val="single" w:sz="6" w:space="0" w:color="000000"/>
            </w:tcBorders>
            <w:shd w:val="clear" w:color="000080" w:fill="FFFFFF"/>
          </w:tcPr>
          <w:p w14:paraId="1DE42913" w14:textId="77777777" w:rsidR="003F7F26" w:rsidRPr="00786941" w:rsidRDefault="003F7F26" w:rsidP="00C356DE">
            <w:pPr>
              <w:pStyle w:val="TableText"/>
              <w:rPr>
                <w:szCs w:val="18"/>
                <w:lang w:val="es-ES"/>
              </w:rPr>
            </w:pPr>
          </w:p>
        </w:tc>
      </w:tr>
      <w:tr w:rsidR="003F7F26" w:rsidRPr="00B0046B" w14:paraId="1DE4291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15" w14:textId="77777777" w:rsidR="003F7F26" w:rsidRPr="00B0046B" w:rsidRDefault="003F7F26" w:rsidP="00C356DE">
            <w:pPr>
              <w:pStyle w:val="TableText"/>
              <w:rPr>
                <w:szCs w:val="18"/>
              </w:rPr>
            </w:pPr>
            <w:r w:rsidRPr="00786941">
              <w:rPr>
                <w:szCs w:val="18"/>
                <w:lang w:val="es-ES"/>
              </w:rPr>
              <w:tab/>
            </w:r>
            <w:r w:rsidRPr="00786941">
              <w:rPr>
                <w:szCs w:val="18"/>
                <w:lang w:val="es-ES"/>
              </w:rPr>
              <w:tab/>
            </w:r>
            <w:r w:rsidRPr="00B0046B">
              <w:rPr>
                <w:szCs w:val="18"/>
              </w:rPr>
              <w:t xml:space="preserve">if (SHORT_HEADER_FLAG)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16"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17" w14:textId="77777777" w:rsidR="003F7F26" w:rsidRPr="00B0046B" w:rsidRDefault="003F7F26" w:rsidP="00C356DE">
            <w:pPr>
              <w:pStyle w:val="TableText"/>
              <w:rPr>
                <w:szCs w:val="18"/>
              </w:rPr>
            </w:pPr>
          </w:p>
        </w:tc>
      </w:tr>
      <w:tr w:rsidR="003F7F26" w:rsidRPr="00B0046B" w14:paraId="1DE4291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1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TILE_WIDTH_IN_MB[n]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1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0" w:type="auto"/>
            <w:tcBorders>
              <w:top w:val="single" w:sz="6" w:space="0" w:color="000000"/>
              <w:left w:val="single" w:sz="6" w:space="0" w:color="000000"/>
              <w:bottom w:val="single" w:sz="6" w:space="0" w:color="000000"/>
            </w:tcBorders>
            <w:shd w:val="clear" w:color="000080" w:fill="FFFFFF"/>
          </w:tcPr>
          <w:p w14:paraId="1DE4291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_Ref185142297 \r \h  \* MERGEFORMAT </w:instrText>
            </w:r>
            <w:r w:rsidRPr="004A4DE6">
              <w:fldChar w:fldCharType="separate"/>
            </w:r>
            <w:r w:rsidR="0078765C" w:rsidRPr="00B0046B">
              <w:rPr>
                <w:szCs w:val="18"/>
              </w:rPr>
              <w:t>8.3.25</w:t>
            </w:r>
            <w:r w:rsidRPr="004A4DE6">
              <w:fldChar w:fldCharType="end"/>
            </w:r>
          </w:p>
        </w:tc>
      </w:tr>
      <w:tr w:rsidR="003F7F26" w:rsidRPr="00B0046B" w14:paraId="1DE4292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1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1E"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1F" w14:textId="77777777" w:rsidR="003F7F26" w:rsidRPr="00B0046B" w:rsidRDefault="003F7F26" w:rsidP="00C356DE">
            <w:pPr>
              <w:pStyle w:val="TableText"/>
              <w:rPr>
                <w:szCs w:val="18"/>
              </w:rPr>
            </w:pPr>
          </w:p>
        </w:tc>
      </w:tr>
      <w:tr w:rsidR="003F7F26" w:rsidRPr="00B0046B" w14:paraId="1DE4292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2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TILE_WIDTH_IN_MB[n]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22"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u(16)</w:t>
            </w:r>
          </w:p>
        </w:tc>
        <w:tc>
          <w:tcPr>
            <w:tcW w:w="0" w:type="auto"/>
            <w:tcBorders>
              <w:top w:val="single" w:sz="6" w:space="0" w:color="000000"/>
              <w:left w:val="single" w:sz="6" w:space="0" w:color="000000"/>
              <w:bottom w:val="single" w:sz="6" w:space="0" w:color="000000"/>
            </w:tcBorders>
            <w:shd w:val="clear" w:color="000080" w:fill="FFFFFF"/>
          </w:tcPr>
          <w:p w14:paraId="1DE42923"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_Ref185142297 \r \h  \* MERGEFORMAT </w:instrText>
            </w:r>
            <w:r w:rsidRPr="004A4DE6">
              <w:fldChar w:fldCharType="separate"/>
            </w:r>
            <w:r w:rsidR="0078765C" w:rsidRPr="00B0046B">
              <w:rPr>
                <w:szCs w:val="18"/>
              </w:rPr>
              <w:t>8.3.25</w:t>
            </w:r>
            <w:r w:rsidRPr="004A4DE6">
              <w:fldChar w:fldCharType="end"/>
            </w:r>
          </w:p>
        </w:tc>
      </w:tr>
      <w:tr w:rsidR="003F7F26" w:rsidRPr="00B0046B" w14:paraId="1DE4292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25" w14:textId="77777777" w:rsidR="003F7F26" w:rsidRPr="00786941"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t>for (n = 0; n &lt; NUM_HOR_TILES_MINUS1; 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26" w14:textId="77777777" w:rsidR="003F7F26" w:rsidRPr="00786941"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27" w14:textId="77777777" w:rsidR="003F7F26" w:rsidRPr="00786941" w:rsidRDefault="003F7F26" w:rsidP="00C356DE">
            <w:pPr>
              <w:pStyle w:val="TableText"/>
              <w:rPr>
                <w:szCs w:val="18"/>
              </w:rPr>
            </w:pPr>
          </w:p>
        </w:tc>
      </w:tr>
      <w:tr w:rsidR="003F7F26" w:rsidRPr="00B0046B" w14:paraId="1DE4292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2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B0046B">
              <w:rPr>
                <w:szCs w:val="18"/>
              </w:rPr>
              <w:t>if (SHORT_HEADER_FLAG)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2A"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2B" w14:textId="77777777" w:rsidR="003F7F26" w:rsidRPr="00B0046B" w:rsidRDefault="003F7F26" w:rsidP="00C356DE">
            <w:pPr>
              <w:pStyle w:val="TableText"/>
              <w:rPr>
                <w:szCs w:val="18"/>
              </w:rPr>
            </w:pPr>
          </w:p>
        </w:tc>
      </w:tr>
      <w:tr w:rsidR="003F7F26" w:rsidRPr="00B0046B" w14:paraId="1DE4293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2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TILE_HEIGHT_IN_MB[n]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2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0" w:type="auto"/>
            <w:tcBorders>
              <w:top w:val="single" w:sz="6" w:space="0" w:color="000000"/>
              <w:left w:val="single" w:sz="6" w:space="0" w:color="000000"/>
              <w:bottom w:val="single" w:sz="6" w:space="0" w:color="000000"/>
            </w:tcBorders>
            <w:shd w:val="clear" w:color="000080" w:fill="FFFFFF"/>
          </w:tcPr>
          <w:p w14:paraId="1DE4292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_Ref185142299 \r \h  \* MERGEFORMAT </w:instrText>
            </w:r>
            <w:r w:rsidRPr="004A4DE6">
              <w:fldChar w:fldCharType="separate"/>
            </w:r>
            <w:r w:rsidR="0078765C" w:rsidRPr="00B0046B">
              <w:rPr>
                <w:szCs w:val="18"/>
              </w:rPr>
              <w:t>8.3.26</w:t>
            </w:r>
            <w:r w:rsidRPr="004A4DE6">
              <w:fldChar w:fldCharType="end"/>
            </w:r>
          </w:p>
        </w:tc>
      </w:tr>
      <w:tr w:rsidR="003F7F26" w:rsidRPr="00B0046B" w14:paraId="1DE4293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3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32"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33" w14:textId="77777777" w:rsidR="003F7F26" w:rsidRPr="00B0046B" w:rsidRDefault="003F7F26" w:rsidP="00C356DE">
            <w:pPr>
              <w:pStyle w:val="TableText"/>
              <w:rPr>
                <w:szCs w:val="18"/>
              </w:rPr>
            </w:pPr>
          </w:p>
        </w:tc>
      </w:tr>
      <w:tr w:rsidR="003F7F26" w:rsidRPr="00B0046B" w14:paraId="1DE4293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3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TILE_HEIGHT_IN_MB[n]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3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u(16)</w:t>
            </w:r>
          </w:p>
        </w:tc>
        <w:tc>
          <w:tcPr>
            <w:tcW w:w="0" w:type="auto"/>
            <w:tcBorders>
              <w:top w:val="single" w:sz="6" w:space="0" w:color="000000"/>
              <w:left w:val="single" w:sz="6" w:space="0" w:color="000000"/>
              <w:bottom w:val="single" w:sz="6" w:space="0" w:color="000000"/>
            </w:tcBorders>
            <w:shd w:val="clear" w:color="000080" w:fill="FFFFFF"/>
          </w:tcPr>
          <w:p w14:paraId="1DE4293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_Ref185142299 \r \h  \* MERGEFORMAT </w:instrText>
            </w:r>
            <w:r w:rsidRPr="004A4DE6">
              <w:fldChar w:fldCharType="separate"/>
            </w:r>
            <w:r w:rsidR="0078765C" w:rsidRPr="00B0046B">
              <w:rPr>
                <w:szCs w:val="18"/>
              </w:rPr>
              <w:t>8.3.26</w:t>
            </w:r>
            <w:r w:rsidRPr="004A4DE6">
              <w:fldChar w:fldCharType="end"/>
            </w:r>
          </w:p>
        </w:tc>
      </w:tr>
      <w:tr w:rsidR="003F7F26" w:rsidRPr="00B0046B" w14:paraId="1DE4293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3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(WINDOWING_FLAG)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3A"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3B" w14:textId="77777777" w:rsidR="003F7F26" w:rsidRPr="00B0046B" w:rsidRDefault="003F7F26" w:rsidP="00C356DE">
            <w:pPr>
              <w:pStyle w:val="TableText"/>
              <w:rPr>
                <w:szCs w:val="18"/>
              </w:rPr>
            </w:pPr>
          </w:p>
        </w:tc>
      </w:tr>
      <w:tr w:rsidR="003F7F26" w:rsidRPr="00B0046B" w14:paraId="1DE4294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3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TOP_MARGIN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3E"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u(6)</w:t>
            </w:r>
          </w:p>
        </w:tc>
        <w:tc>
          <w:tcPr>
            <w:tcW w:w="0" w:type="auto"/>
            <w:tcBorders>
              <w:top w:val="single" w:sz="6" w:space="0" w:color="000000"/>
              <w:left w:val="single" w:sz="6" w:space="0" w:color="000000"/>
              <w:bottom w:val="single" w:sz="6" w:space="0" w:color="000000"/>
            </w:tcBorders>
            <w:shd w:val="clear" w:color="000080" w:fill="FFFFFF"/>
          </w:tcPr>
          <w:p w14:paraId="1DE4293F"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_Ref185142302 \r \h  \* MERGEFORMAT </w:instrText>
            </w:r>
            <w:r w:rsidRPr="004A4DE6">
              <w:fldChar w:fldCharType="separate"/>
            </w:r>
            <w:r w:rsidR="0078765C" w:rsidRPr="00B0046B">
              <w:rPr>
                <w:szCs w:val="18"/>
              </w:rPr>
              <w:t>8.3.27</w:t>
            </w:r>
            <w:r w:rsidRPr="004A4DE6">
              <w:fldChar w:fldCharType="end"/>
            </w:r>
          </w:p>
        </w:tc>
      </w:tr>
      <w:tr w:rsidR="003F7F26" w:rsidRPr="00B0046B" w14:paraId="1DE42944"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4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LEFT_MARGIN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42"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u(6)</w:t>
            </w:r>
          </w:p>
        </w:tc>
        <w:tc>
          <w:tcPr>
            <w:tcW w:w="0" w:type="auto"/>
            <w:tcBorders>
              <w:top w:val="single" w:sz="6" w:space="0" w:color="000000"/>
              <w:left w:val="single" w:sz="6" w:space="0" w:color="000000"/>
              <w:bottom w:val="single" w:sz="6" w:space="0" w:color="000000"/>
            </w:tcBorders>
            <w:shd w:val="clear" w:color="000080" w:fill="FFFFFF"/>
          </w:tcPr>
          <w:p w14:paraId="1DE42943"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_Ref185142304 \r \h  \* MERGEFORMAT </w:instrText>
            </w:r>
            <w:r w:rsidRPr="004A4DE6">
              <w:fldChar w:fldCharType="separate"/>
            </w:r>
            <w:r w:rsidR="0078765C" w:rsidRPr="00B0046B">
              <w:rPr>
                <w:szCs w:val="18"/>
              </w:rPr>
              <w:t>8.3.28</w:t>
            </w:r>
            <w:r w:rsidRPr="004A4DE6">
              <w:fldChar w:fldCharType="end"/>
            </w:r>
          </w:p>
        </w:tc>
      </w:tr>
      <w:tr w:rsidR="003F7F26" w:rsidRPr="00B0046B" w14:paraId="1DE42948"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45"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BOTTOM_MARGIN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46"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u(6)</w:t>
            </w:r>
          </w:p>
        </w:tc>
        <w:tc>
          <w:tcPr>
            <w:tcW w:w="0" w:type="auto"/>
            <w:tcBorders>
              <w:top w:val="single" w:sz="6" w:space="0" w:color="000000"/>
              <w:left w:val="single" w:sz="6" w:space="0" w:color="000000"/>
              <w:bottom w:val="single" w:sz="6" w:space="0" w:color="000000"/>
            </w:tcBorders>
            <w:shd w:val="clear" w:color="000080" w:fill="FFFFFF"/>
          </w:tcPr>
          <w:p w14:paraId="1DE42947"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_Ref185142307 \r \h  \* MERGEFORMAT </w:instrText>
            </w:r>
            <w:r w:rsidRPr="004A4DE6">
              <w:fldChar w:fldCharType="separate"/>
            </w:r>
            <w:r w:rsidR="0078765C" w:rsidRPr="00B0046B">
              <w:rPr>
                <w:szCs w:val="18"/>
              </w:rPr>
              <w:t>8.3.29</w:t>
            </w:r>
            <w:r w:rsidRPr="004A4DE6">
              <w:fldChar w:fldCharType="end"/>
            </w:r>
          </w:p>
        </w:tc>
      </w:tr>
      <w:tr w:rsidR="003F7F26" w:rsidRPr="00B0046B" w14:paraId="1DE4294C"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49"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RIGHT_MARGIN</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4A" w14:textId="77777777" w:rsidR="003F7F26" w:rsidRPr="00B0046B" w:rsidRDefault="003F7F26" w:rsidP="00533A0A">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u(6)</w:t>
            </w:r>
          </w:p>
        </w:tc>
        <w:tc>
          <w:tcPr>
            <w:tcW w:w="0" w:type="auto"/>
            <w:tcBorders>
              <w:top w:val="single" w:sz="6" w:space="0" w:color="000000"/>
              <w:left w:val="single" w:sz="6" w:space="0" w:color="000000"/>
              <w:bottom w:val="single" w:sz="6" w:space="0" w:color="000000"/>
            </w:tcBorders>
            <w:shd w:val="clear" w:color="000080" w:fill="FFFFFF"/>
          </w:tcPr>
          <w:p w14:paraId="1DE4294B" w14:textId="77777777" w:rsidR="003F7F26" w:rsidRPr="00B0046B" w:rsidRDefault="008E5165"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_Ref185142308 \r \h  \* MERGEFORMAT </w:instrText>
            </w:r>
            <w:r w:rsidRPr="004A4DE6">
              <w:fldChar w:fldCharType="separate"/>
            </w:r>
            <w:r w:rsidR="0078765C" w:rsidRPr="00B0046B">
              <w:rPr>
                <w:szCs w:val="18"/>
              </w:rPr>
              <w:t>8.3.30</w:t>
            </w:r>
            <w:r w:rsidRPr="004A4DE6">
              <w:fldChar w:fldCharType="end"/>
            </w:r>
          </w:p>
        </w:tc>
      </w:tr>
      <w:tr w:rsidR="003F7F26" w:rsidRPr="00B0046B" w14:paraId="1DE42950" w14:textId="77777777">
        <w:trPr>
          <w:trHeight w:val="216"/>
          <w:jc w:val="center"/>
        </w:trPr>
        <w:tc>
          <w:tcPr>
            <w:tcW w:w="5237" w:type="dxa"/>
            <w:tcBorders>
              <w:top w:val="single" w:sz="6" w:space="0" w:color="000000"/>
              <w:bottom w:val="single" w:sz="6" w:space="0" w:color="000000"/>
              <w:right w:val="single" w:sz="6" w:space="0" w:color="000000"/>
            </w:tcBorders>
            <w:shd w:val="clear" w:color="000080" w:fill="FFFFFF"/>
          </w:tcPr>
          <w:p w14:paraId="1DE4294D"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294E"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bottom w:val="single" w:sz="6" w:space="0" w:color="000000"/>
            </w:tcBorders>
            <w:shd w:val="clear" w:color="000080" w:fill="FFFFFF"/>
          </w:tcPr>
          <w:p w14:paraId="1DE4294F" w14:textId="77777777" w:rsidR="003F7F26" w:rsidRPr="00B0046B" w:rsidRDefault="003F7F26" w:rsidP="00C356DE">
            <w:pPr>
              <w:pStyle w:val="TableText"/>
              <w:rPr>
                <w:szCs w:val="18"/>
              </w:rPr>
            </w:pPr>
          </w:p>
        </w:tc>
      </w:tr>
      <w:tr w:rsidR="003F7F26" w:rsidRPr="00B0046B" w14:paraId="1DE42954" w14:textId="77777777">
        <w:trPr>
          <w:trHeight w:val="216"/>
          <w:jc w:val="center"/>
        </w:trPr>
        <w:tc>
          <w:tcPr>
            <w:tcW w:w="5237" w:type="dxa"/>
            <w:tcBorders>
              <w:top w:val="single" w:sz="6" w:space="0" w:color="000000"/>
              <w:right w:val="single" w:sz="6" w:space="0" w:color="000000"/>
            </w:tcBorders>
            <w:shd w:val="clear" w:color="000080" w:fill="FFFFFF"/>
          </w:tcPr>
          <w:p w14:paraId="1DE42951" w14:textId="77777777" w:rsidR="003F7F26" w:rsidRPr="00B0046B" w:rsidRDefault="003F7F26" w:rsidP="00C356DE">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3" w:type="dxa"/>
            <w:tcBorders>
              <w:top w:val="single" w:sz="6" w:space="0" w:color="000000"/>
              <w:left w:val="single" w:sz="6" w:space="0" w:color="000000"/>
              <w:right w:val="single" w:sz="6" w:space="0" w:color="000000"/>
            </w:tcBorders>
            <w:shd w:val="clear" w:color="000080" w:fill="FFFFFF"/>
          </w:tcPr>
          <w:p w14:paraId="1DE42952" w14:textId="77777777" w:rsidR="003F7F26" w:rsidRPr="00B0046B" w:rsidRDefault="003F7F26" w:rsidP="00533A0A">
            <w:pPr>
              <w:pStyle w:val="TableText"/>
              <w:jc w:val="center"/>
              <w:rPr>
                <w:szCs w:val="18"/>
              </w:rPr>
            </w:pPr>
          </w:p>
        </w:tc>
        <w:tc>
          <w:tcPr>
            <w:tcW w:w="0" w:type="auto"/>
            <w:tcBorders>
              <w:top w:val="single" w:sz="6" w:space="0" w:color="000000"/>
              <w:left w:val="single" w:sz="6" w:space="0" w:color="000000"/>
            </w:tcBorders>
            <w:shd w:val="clear" w:color="000080" w:fill="FFFFFF"/>
          </w:tcPr>
          <w:p w14:paraId="1DE42953" w14:textId="77777777" w:rsidR="003F7F26" w:rsidRPr="00B0046B" w:rsidRDefault="003F7F26" w:rsidP="00C356DE">
            <w:pPr>
              <w:pStyle w:val="TableText"/>
              <w:rPr>
                <w:szCs w:val="18"/>
              </w:rPr>
            </w:pPr>
          </w:p>
        </w:tc>
      </w:tr>
    </w:tbl>
    <w:p w14:paraId="1DE42955" w14:textId="77777777" w:rsidR="00DE042A" w:rsidRPr="00B0046B" w:rsidRDefault="00DE042A" w:rsidP="00DE042A">
      <w:bookmarkStart w:id="349" w:name="_Ref185141848"/>
    </w:p>
    <w:p w14:paraId="1DE42956" w14:textId="77777777" w:rsidR="00C356DE" w:rsidRPr="00B0046B" w:rsidRDefault="00533A0A" w:rsidP="000B047E">
      <w:pPr>
        <w:pStyle w:val="Heading3"/>
      </w:pPr>
      <w:bookmarkStart w:id="350" w:name="_Ref185737538"/>
      <w:bookmarkStart w:id="351" w:name="_Toc226984097"/>
      <w:bookmarkStart w:id="352" w:name="_Toc462298605"/>
      <w:r w:rsidRPr="00B0046B">
        <w:t>GDI_SIGNATURE</w:t>
      </w:r>
      <w:bookmarkEnd w:id="349"/>
      <w:bookmarkEnd w:id="350"/>
      <w:bookmarkEnd w:id="351"/>
      <w:bookmarkEnd w:id="352"/>
    </w:p>
    <w:p w14:paraId="1DE42957" w14:textId="18FD2D63" w:rsidR="00533A0A" w:rsidRPr="00B0046B" w:rsidRDefault="00533A0A" w:rsidP="00533A0A">
      <w:r w:rsidRPr="00B0046B">
        <w:t xml:space="preserve">GDI_SIGNATURE is a 64-bit syntax element that identifies the </w:t>
      </w:r>
      <w:r w:rsidR="006A0E4A" w:rsidRPr="00B0046B">
        <w:t>codestream</w:t>
      </w:r>
      <w:r w:rsidRPr="00B0046B">
        <w:t>. It shall have the value 0x574D50484F544F00.</w:t>
      </w:r>
    </w:p>
    <w:p w14:paraId="1DE42958" w14:textId="29081D1C" w:rsidR="00533A0A" w:rsidRPr="00B0046B" w:rsidRDefault="00E01E63">
      <w:pPr>
        <w:pStyle w:val="Note1"/>
      </w:pPr>
      <w:r w:rsidRPr="00B0046B">
        <w:t xml:space="preserve">NOTE – This signature corresponds to </w:t>
      </w:r>
      <w:r w:rsidR="00387EA3" w:rsidRPr="00B0046B">
        <w:t>"</w:t>
      </w:r>
      <w:r w:rsidRPr="00B0046B">
        <w:t>WMPHOTO</w:t>
      </w:r>
      <w:r w:rsidR="00387EA3" w:rsidRPr="00B0046B">
        <w:t xml:space="preserve">" </w:t>
      </w:r>
      <w:r w:rsidR="005647FE" w:rsidRPr="00B0046B">
        <w:t xml:space="preserve">using the </w:t>
      </w:r>
      <w:r w:rsidR="00B36381" w:rsidRPr="00B0046B">
        <w:t xml:space="preserve">UTF-8 </w:t>
      </w:r>
      <w:r w:rsidR="005647FE" w:rsidRPr="00B0046B">
        <w:t xml:space="preserve">character set </w:t>
      </w:r>
      <w:r w:rsidR="00B36381" w:rsidRPr="00B0046B">
        <w:t xml:space="preserve">encoding </w:t>
      </w:r>
      <w:r w:rsidR="005647FE" w:rsidRPr="00B0046B">
        <w:t xml:space="preserve">specified in </w:t>
      </w:r>
      <w:r w:rsidR="00784C00" w:rsidRPr="00B0046B">
        <w:t xml:space="preserve">Annex D of </w:t>
      </w:r>
      <w:r w:rsidR="005647FE" w:rsidRPr="00B0046B">
        <w:t>ISO/IEC</w:t>
      </w:r>
      <w:r w:rsidR="00784C00" w:rsidRPr="00B0046B">
        <w:t> </w:t>
      </w:r>
      <w:r w:rsidR="00B36381" w:rsidRPr="00B0046B">
        <w:t>10646</w:t>
      </w:r>
      <w:r w:rsidR="00387EA3" w:rsidRPr="00B0046B">
        <w:t>, followed by a byte equal to 0.</w:t>
      </w:r>
    </w:p>
    <w:p w14:paraId="1DE42959" w14:textId="77777777" w:rsidR="00E01E63" w:rsidRPr="00B0046B" w:rsidRDefault="00E01E63" w:rsidP="000B047E">
      <w:pPr>
        <w:pStyle w:val="Heading3"/>
      </w:pPr>
      <w:bookmarkStart w:id="353" w:name="_Ref185141849"/>
      <w:bookmarkStart w:id="354" w:name="_Toc226984098"/>
      <w:bookmarkStart w:id="355" w:name="_Toc462298606"/>
      <w:r w:rsidRPr="00B0046B">
        <w:t>RESERVED</w:t>
      </w:r>
      <w:r w:rsidR="00573807" w:rsidRPr="00B0046B">
        <w:t>_</w:t>
      </w:r>
      <w:bookmarkEnd w:id="353"/>
      <w:r w:rsidR="00CC028A" w:rsidRPr="00B0046B">
        <w:t>B</w:t>
      </w:r>
      <w:bookmarkEnd w:id="354"/>
      <w:bookmarkEnd w:id="355"/>
    </w:p>
    <w:p w14:paraId="1DE4295A" w14:textId="69E3321F" w:rsidR="00E01E63" w:rsidRPr="00B0046B" w:rsidRDefault="00E01E63" w:rsidP="00E01E63">
      <w:r w:rsidRPr="00B0046B">
        <w:t>RESERVED</w:t>
      </w:r>
      <w:r w:rsidR="00573807" w:rsidRPr="00B0046B">
        <w:t>_</w:t>
      </w:r>
      <w:r w:rsidR="00CC028A" w:rsidRPr="00B0046B">
        <w:t>B</w:t>
      </w:r>
      <w:r w:rsidRPr="00B0046B">
        <w:t xml:space="preserve"> is a 4-bit syntax element that </w:t>
      </w:r>
      <w:r w:rsidR="006D6C5E" w:rsidRPr="00B0046B">
        <w:t xml:space="preserve">shall </w:t>
      </w:r>
      <w:r w:rsidR="00206666" w:rsidRPr="00B0046B">
        <w:t>be equal to</w:t>
      </w:r>
      <w:r w:rsidR="006D6C5E" w:rsidRPr="00B0046B">
        <w:t xml:space="preserve"> 1 in </w:t>
      </w:r>
      <w:r w:rsidR="00206666" w:rsidRPr="00B0046B">
        <w:t xml:space="preserve">all </w:t>
      </w:r>
      <w:r w:rsidR="006D6C5E" w:rsidRPr="00B0046B">
        <w:t xml:space="preserve">codestreams conforming to </w:t>
      </w:r>
      <w:r w:rsidRPr="00B0046B">
        <w:t>th</w:t>
      </w:r>
      <w:r w:rsidR="00A221DF" w:rsidRPr="00B0046B">
        <w:t>is</w:t>
      </w:r>
      <w:r w:rsidRPr="00B0046B">
        <w:t xml:space="preserve"> version of th</w:t>
      </w:r>
      <w:r w:rsidR="00A221DF" w:rsidRPr="00B0046B">
        <w:t>is</w:t>
      </w:r>
      <w:r w:rsidRPr="00B0046B">
        <w:t xml:space="preserve"> </w:t>
      </w:r>
      <w:r w:rsidR="00A221DF" w:rsidRPr="00B0046B">
        <w:t>Specification</w:t>
      </w:r>
      <w:r w:rsidRPr="00B0046B">
        <w:t xml:space="preserve">. </w:t>
      </w:r>
      <w:r w:rsidR="00573807" w:rsidRPr="00B0046B">
        <w:t>All other values are reserved.</w:t>
      </w:r>
    </w:p>
    <w:p w14:paraId="1DE4295B" w14:textId="77777777" w:rsidR="00573807" w:rsidRPr="00B0046B" w:rsidRDefault="00573807" w:rsidP="00573807">
      <w:pPr>
        <w:pStyle w:val="Note1"/>
      </w:pPr>
      <w:r w:rsidRPr="00B0046B">
        <w:t>NOTE – Alternative values for RESERVED_</w:t>
      </w:r>
      <w:r w:rsidR="00CC028A" w:rsidRPr="00B0046B">
        <w:t>B</w:t>
      </w:r>
      <w:r w:rsidRPr="00B0046B">
        <w:t xml:space="preserve"> may be specified </w:t>
      </w:r>
      <w:r w:rsidR="006C3257" w:rsidRPr="00B0046B">
        <w:t xml:space="preserve">in the future </w:t>
      </w:r>
      <w:r w:rsidRPr="00B0046B">
        <w:t xml:space="preserve">as an indication of a </w:t>
      </w:r>
      <w:r w:rsidR="006A0E4A" w:rsidRPr="00B0046B">
        <w:t>codestream</w:t>
      </w:r>
      <w:r w:rsidRPr="00B0046B">
        <w:t xml:space="preserve"> that is not compatible with prior decoder versions.</w:t>
      </w:r>
    </w:p>
    <w:p w14:paraId="1DE4295C" w14:textId="77777777" w:rsidR="003F7F26" w:rsidRPr="00B0046B" w:rsidRDefault="003F7F26" w:rsidP="003F7F26">
      <w:pPr>
        <w:pStyle w:val="Heading3"/>
      </w:pPr>
      <w:bookmarkStart w:id="356" w:name="_Ref220314399"/>
      <w:bookmarkStart w:id="357" w:name="_Toc226984099"/>
      <w:bookmarkStart w:id="358" w:name="_Toc462298607"/>
      <w:r w:rsidRPr="00B0046B">
        <w:t>HARD_TILING_FLAG</w:t>
      </w:r>
      <w:bookmarkEnd w:id="356"/>
      <w:bookmarkEnd w:id="357"/>
      <w:bookmarkEnd w:id="358"/>
    </w:p>
    <w:p w14:paraId="1DE4295D" w14:textId="77777777" w:rsidR="003F7F26" w:rsidRPr="00B0046B" w:rsidRDefault="003F7F26" w:rsidP="003F7F26">
      <w:r w:rsidRPr="00B0046B">
        <w:t>HARD_TILING_FLAG is a 1-bit syntax element. If HARD_TILING_FLAG is equal to TRUE, overlap filtering is not performed across tile boundaries (hard tiles). Otherwise (HARD_TILING_FLAG is equal to FALSE), overlap filtering is performed across tile boundaries (soft tiles).</w:t>
      </w:r>
    </w:p>
    <w:p w14:paraId="1DE4295E" w14:textId="77777777" w:rsidR="00E01E63" w:rsidRPr="00B0046B" w:rsidRDefault="00E01E63" w:rsidP="000B047E">
      <w:pPr>
        <w:pStyle w:val="Heading3"/>
      </w:pPr>
      <w:bookmarkStart w:id="359" w:name="_Toc220388795"/>
      <w:bookmarkStart w:id="360" w:name="_Ref185141857"/>
      <w:bookmarkStart w:id="361" w:name="_Toc226984100"/>
      <w:bookmarkStart w:id="362" w:name="_Toc462298608"/>
      <w:bookmarkEnd w:id="359"/>
      <w:r w:rsidRPr="00B0046B">
        <w:t>RESERVED</w:t>
      </w:r>
      <w:r w:rsidR="00573807" w:rsidRPr="00B0046B">
        <w:t>_</w:t>
      </w:r>
      <w:r w:rsidR="00CC028A" w:rsidRPr="00B0046B">
        <w:t>C</w:t>
      </w:r>
      <w:bookmarkEnd w:id="360"/>
      <w:bookmarkEnd w:id="361"/>
      <w:bookmarkEnd w:id="362"/>
    </w:p>
    <w:p w14:paraId="1DE4295F" w14:textId="373314E0" w:rsidR="00E01E63" w:rsidRPr="00B0046B" w:rsidRDefault="00E01E63" w:rsidP="00E01E63">
      <w:r w:rsidRPr="00B0046B">
        <w:t>RESERVED</w:t>
      </w:r>
      <w:r w:rsidR="00573807" w:rsidRPr="00B0046B">
        <w:t>_</w:t>
      </w:r>
      <w:r w:rsidR="00CC028A" w:rsidRPr="00B0046B">
        <w:t>C</w:t>
      </w:r>
      <w:r w:rsidRPr="00B0046B">
        <w:t xml:space="preserve"> is a </w:t>
      </w:r>
      <w:r w:rsidR="003F7F26" w:rsidRPr="00B0046B">
        <w:t>3</w:t>
      </w:r>
      <w:r w:rsidRPr="00B0046B">
        <w:t xml:space="preserve">-bit syntax element that </w:t>
      </w:r>
      <w:r w:rsidR="00206666" w:rsidRPr="00B0046B">
        <w:t xml:space="preserve">shall be equal to </w:t>
      </w:r>
      <w:r w:rsidR="009F2CE7" w:rsidRPr="00B0046B">
        <w:t>1</w:t>
      </w:r>
      <w:r w:rsidR="00206666" w:rsidRPr="00B0046B">
        <w:t xml:space="preserve"> in all codestreams conforming to </w:t>
      </w:r>
      <w:r w:rsidRPr="00B0046B">
        <w:t>th</w:t>
      </w:r>
      <w:r w:rsidR="00A221DF" w:rsidRPr="00B0046B">
        <w:t>is</w:t>
      </w:r>
      <w:r w:rsidR="000557DF" w:rsidRPr="00B0046B">
        <w:t xml:space="preserve"> version of th</w:t>
      </w:r>
      <w:r w:rsidR="00A221DF" w:rsidRPr="00B0046B">
        <w:t>is</w:t>
      </w:r>
      <w:r w:rsidR="000557DF" w:rsidRPr="00B0046B">
        <w:t xml:space="preserve"> </w:t>
      </w:r>
      <w:r w:rsidR="00A221DF" w:rsidRPr="00B0046B">
        <w:t>Specification</w:t>
      </w:r>
      <w:r w:rsidR="000557DF" w:rsidRPr="00B0046B">
        <w:t xml:space="preserve">. </w:t>
      </w:r>
      <w:r w:rsidRPr="00B0046B">
        <w:t xml:space="preserve">All other values are reserved. Decoders </w:t>
      </w:r>
      <w:r w:rsidR="00206666" w:rsidRPr="00B0046B">
        <w:t xml:space="preserve">conforming to this version of this Specification </w:t>
      </w:r>
      <w:r w:rsidRPr="00B0046B">
        <w:t>shall ignore the value of RESERVED</w:t>
      </w:r>
      <w:r w:rsidR="00573807" w:rsidRPr="00B0046B">
        <w:t>_</w:t>
      </w:r>
      <w:r w:rsidR="00CC028A" w:rsidRPr="00B0046B">
        <w:t>C</w:t>
      </w:r>
      <w:r w:rsidRPr="00B0046B">
        <w:t>.</w:t>
      </w:r>
    </w:p>
    <w:p w14:paraId="1DE42960" w14:textId="3DB4AE2A" w:rsidR="00573807" w:rsidRPr="00B0046B" w:rsidRDefault="00573807" w:rsidP="00784C00">
      <w:pPr>
        <w:pStyle w:val="Note1"/>
      </w:pPr>
      <w:r w:rsidRPr="00B0046B">
        <w:t xml:space="preserve">NOTE – The </w:t>
      </w:r>
      <w:r w:rsidR="006C3257" w:rsidRPr="00B0046B">
        <w:t xml:space="preserve">purpose of the </w:t>
      </w:r>
      <w:r w:rsidRPr="00B0046B">
        <w:t>specification for decoders to ignore the value of RESERVED_</w:t>
      </w:r>
      <w:r w:rsidR="00CC028A" w:rsidRPr="00B0046B">
        <w:t>C</w:t>
      </w:r>
      <w:r w:rsidRPr="00B0046B">
        <w:t xml:space="preserve"> is to enable the future definition of a backward-compatible usage of different values of this syntax element.</w:t>
      </w:r>
    </w:p>
    <w:p w14:paraId="1DE42961" w14:textId="77777777" w:rsidR="00E01E63" w:rsidRPr="00B0046B" w:rsidRDefault="00E01E63" w:rsidP="000B047E">
      <w:pPr>
        <w:pStyle w:val="Heading3"/>
      </w:pPr>
      <w:bookmarkStart w:id="363" w:name="_Ref185141859"/>
      <w:bookmarkStart w:id="364" w:name="_Toc226984101"/>
      <w:bookmarkStart w:id="365" w:name="_Toc462298609"/>
      <w:r w:rsidRPr="00B0046B">
        <w:t>TILING_FLAG</w:t>
      </w:r>
      <w:bookmarkEnd w:id="363"/>
      <w:bookmarkEnd w:id="364"/>
      <w:bookmarkEnd w:id="365"/>
    </w:p>
    <w:p w14:paraId="1DE42962" w14:textId="37517D8F" w:rsidR="00E01E63" w:rsidRPr="00B0046B" w:rsidRDefault="00E01E63" w:rsidP="00E01E63">
      <w:r w:rsidRPr="00B0046B">
        <w:t xml:space="preserve">TILING_FLAG is a 1-bit syntax element. If TILING_FLAG is </w:t>
      </w:r>
      <w:r w:rsidR="00234D0A" w:rsidRPr="00B0046B">
        <w:t>equal to TRUE</w:t>
      </w:r>
      <w:r w:rsidRPr="00B0046B">
        <w:t xml:space="preserve">, both the syntax elements NUM_VER_TILES_MINUS1 and NUM_HOR_TILES_MINUS1 are present in the </w:t>
      </w:r>
      <w:r w:rsidR="006A0E4A" w:rsidRPr="00B0046B">
        <w:t>codestream</w:t>
      </w:r>
      <w:r w:rsidRPr="00B0046B">
        <w:t xml:space="preserve">. Otherwise, these syntax elements are not present, and the number of tiles is equal to </w:t>
      </w:r>
      <w:r w:rsidR="00A144E3" w:rsidRPr="00B0046B">
        <w:t>1</w:t>
      </w:r>
      <w:r w:rsidRPr="00B0046B">
        <w:t>.</w:t>
      </w:r>
    </w:p>
    <w:p w14:paraId="1DE42963" w14:textId="77777777" w:rsidR="00E01E63" w:rsidRPr="00B0046B" w:rsidRDefault="00E01E63" w:rsidP="000B047E">
      <w:pPr>
        <w:pStyle w:val="Heading3"/>
      </w:pPr>
      <w:bookmarkStart w:id="366" w:name="_Ref185141861"/>
      <w:bookmarkStart w:id="367" w:name="_Toc226984102"/>
      <w:bookmarkStart w:id="368" w:name="_Toc462298610"/>
      <w:r w:rsidRPr="00B0046B">
        <w:t>FREQUENCY</w:t>
      </w:r>
      <w:r w:rsidR="00D50B28" w:rsidRPr="00B0046B">
        <w:t>_</w:t>
      </w:r>
      <w:r w:rsidRPr="00B0046B">
        <w:t>MODE_</w:t>
      </w:r>
      <w:r w:rsidR="006A0E4A" w:rsidRPr="00B0046B">
        <w:t>CODESTREAM</w:t>
      </w:r>
      <w:r w:rsidRPr="00B0046B">
        <w:t>_FLAG</w:t>
      </w:r>
      <w:bookmarkEnd w:id="366"/>
      <w:bookmarkEnd w:id="367"/>
      <w:bookmarkEnd w:id="368"/>
    </w:p>
    <w:p w14:paraId="1DE42964" w14:textId="77777777" w:rsidR="00DC725B" w:rsidRPr="00B0046B" w:rsidRDefault="00E01E63" w:rsidP="00E01E63">
      <w:r w:rsidRPr="00B0046B">
        <w:t>FREQUENCY</w:t>
      </w:r>
      <w:r w:rsidR="00D50B28" w:rsidRPr="00B0046B">
        <w:t>_</w:t>
      </w:r>
      <w:r w:rsidRPr="00B0046B">
        <w:t>MODE_</w:t>
      </w:r>
      <w:r w:rsidR="006A0E4A" w:rsidRPr="00B0046B">
        <w:t>CODESTREAM</w:t>
      </w:r>
      <w:r w:rsidRPr="00B0046B">
        <w:t>_FLAG is a 1-bit syntax element.</w:t>
      </w:r>
    </w:p>
    <w:p w14:paraId="1DE42965" w14:textId="77777777" w:rsidR="00E01E63" w:rsidRPr="00B0046B" w:rsidRDefault="00E01E63" w:rsidP="00E01E63">
      <w:r w:rsidRPr="00B0046B">
        <w:t>If FREQUENCY</w:t>
      </w:r>
      <w:r w:rsidR="00D50B28" w:rsidRPr="00B0046B">
        <w:t>_</w:t>
      </w:r>
      <w:r w:rsidRPr="00B0046B">
        <w:t>MODE_</w:t>
      </w:r>
      <w:r w:rsidR="006A0E4A" w:rsidRPr="00B0046B">
        <w:t>CODESTREAM</w:t>
      </w:r>
      <w:r w:rsidRPr="00B0046B">
        <w:t xml:space="preserve">_FLAG is </w:t>
      </w:r>
      <w:r w:rsidR="00234D0A" w:rsidRPr="00B0046B">
        <w:t>equal to FALSE</w:t>
      </w:r>
      <w:r w:rsidRPr="00B0046B">
        <w:t xml:space="preserve">, the </w:t>
      </w:r>
      <w:r w:rsidR="006A0E4A" w:rsidRPr="00B0046B">
        <w:t>codestream</w:t>
      </w:r>
      <w:r w:rsidRPr="00B0046B">
        <w:t xml:space="preserve"> is laid out in the spatial mode. If FREQUENCY</w:t>
      </w:r>
      <w:r w:rsidR="00D50B28" w:rsidRPr="00B0046B">
        <w:t>_</w:t>
      </w:r>
      <w:r w:rsidRPr="00B0046B">
        <w:t>MODE_</w:t>
      </w:r>
      <w:r w:rsidR="006A0E4A" w:rsidRPr="00B0046B">
        <w:t>CODESTREAM</w:t>
      </w:r>
      <w:r w:rsidRPr="00B0046B">
        <w:t xml:space="preserve">_FLAG is </w:t>
      </w:r>
      <w:r w:rsidR="00234D0A" w:rsidRPr="00B0046B">
        <w:t>equal to TRUE</w:t>
      </w:r>
      <w:r w:rsidRPr="00B0046B">
        <w:t xml:space="preserve">, the </w:t>
      </w:r>
      <w:r w:rsidR="006A0E4A" w:rsidRPr="00B0046B">
        <w:t>codestream</w:t>
      </w:r>
      <w:r w:rsidRPr="00B0046B">
        <w:t xml:space="preserve"> is laid out in the frequency mode.</w:t>
      </w:r>
    </w:p>
    <w:p w14:paraId="1DE42966" w14:textId="77777777" w:rsidR="00E01E63" w:rsidRPr="00B0046B" w:rsidRDefault="0045058F" w:rsidP="000B047E">
      <w:pPr>
        <w:pStyle w:val="Heading3"/>
      </w:pPr>
      <w:bookmarkStart w:id="369" w:name="_Ref185141863"/>
      <w:bookmarkStart w:id="370" w:name="_Ref202696619"/>
      <w:bookmarkStart w:id="371" w:name="_Ref204966560"/>
      <w:bookmarkStart w:id="372" w:name="_Toc226984103"/>
      <w:bookmarkStart w:id="373" w:name="_Toc462298611"/>
      <w:r w:rsidRPr="00B0046B">
        <w:t>SPATIAL</w:t>
      </w:r>
      <w:r w:rsidR="00E01E63" w:rsidRPr="00B0046B">
        <w:t>_</w:t>
      </w:r>
      <w:bookmarkEnd w:id="369"/>
      <w:r w:rsidRPr="00B0046B">
        <w:t>XFRM_</w:t>
      </w:r>
      <w:r w:rsidR="005A3BAE" w:rsidRPr="00B0046B">
        <w:t>SU</w:t>
      </w:r>
      <w:r w:rsidRPr="00B0046B">
        <w:t>B</w:t>
      </w:r>
      <w:bookmarkEnd w:id="370"/>
      <w:r w:rsidR="005A3BAE" w:rsidRPr="00B0046B">
        <w:t>ORDINATE</w:t>
      </w:r>
      <w:bookmarkEnd w:id="371"/>
      <w:bookmarkEnd w:id="372"/>
      <w:bookmarkEnd w:id="373"/>
    </w:p>
    <w:p w14:paraId="1DE42967" w14:textId="4C4AAE3E" w:rsidR="005A3BAE" w:rsidRPr="00B0046B" w:rsidRDefault="005A3BAE" w:rsidP="00040949">
      <w:r w:rsidRPr="00B0046B">
        <w:t xml:space="preserve">SPATIAL_XFRM_SUBORDINATE is a 3-bit syntax element that, in the absence of any overriding indication as determined by the application or by a file format usage context, indicates a preferred spatial transformation that should be applied to the decoded image, as specified </w:t>
      </w:r>
      <w:r w:rsidR="00040949" w:rsidRPr="00B0046B">
        <w:t>in</w:t>
      </w:r>
      <w:r w:rsidRPr="00B0046B">
        <w:t xml:space="preserve"> </w:t>
      </w:r>
      <w:r w:rsidR="008E5165" w:rsidRPr="004A4DE6">
        <w:fldChar w:fldCharType="begin" w:fldLock="1"/>
      </w:r>
      <w:r w:rsidRPr="00B0046B">
        <w:instrText xml:space="preserve"> REF _Ref204965616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21</w:t>
      </w:r>
      <w:r w:rsidR="008E5165" w:rsidRPr="004A4DE6">
        <w:fldChar w:fldCharType="end"/>
      </w:r>
      <w:r w:rsidRPr="00B0046B">
        <w:t xml:space="preserve"> as follows.</w:t>
      </w:r>
    </w:p>
    <w:p w14:paraId="1DE42968" w14:textId="680B4B73" w:rsidR="005A3BAE" w:rsidRPr="00B0046B" w:rsidRDefault="005A3BAE" w:rsidP="005A3BAE">
      <w:pPr>
        <w:pStyle w:val="enumlev1"/>
        <w:tabs>
          <w:tab w:val="clear" w:pos="576"/>
          <w:tab w:val="num" w:pos="1195"/>
        </w:tabs>
        <w:ind w:left="1195" w:hanging="401"/>
      </w:pPr>
      <w:r w:rsidRPr="00B0046B">
        <w:t>The "RCW" table column, when equal to 1, indicates a 90</w:t>
      </w:r>
      <w:r w:rsidR="003329DD" w:rsidRPr="00B0046B">
        <w:t>°</w:t>
      </w:r>
      <w:r w:rsidRPr="00B0046B">
        <w:t xml:space="preserve"> clockwise rotation request of the output image.</w:t>
      </w:r>
    </w:p>
    <w:p w14:paraId="1DE42969" w14:textId="77777777" w:rsidR="005A3BAE" w:rsidRPr="00B0046B" w:rsidRDefault="005A3BAE" w:rsidP="005A3BAE">
      <w:pPr>
        <w:pStyle w:val="enumlev1"/>
        <w:tabs>
          <w:tab w:val="clear" w:pos="576"/>
          <w:tab w:val="num" w:pos="1195"/>
        </w:tabs>
        <w:ind w:left="1195" w:hanging="401"/>
      </w:pPr>
      <w:r w:rsidRPr="00B0046B">
        <w:t>The "FlipH" table column, when equal to 1, indicates a horizontal flip request of the output image.</w:t>
      </w:r>
    </w:p>
    <w:p w14:paraId="1DE4296A" w14:textId="77777777" w:rsidR="005A3BAE" w:rsidRPr="00B0046B" w:rsidRDefault="005A3BAE" w:rsidP="005A3BAE">
      <w:pPr>
        <w:pStyle w:val="enumlev1"/>
        <w:tabs>
          <w:tab w:val="clear" w:pos="576"/>
          <w:tab w:val="num" w:pos="1195"/>
        </w:tabs>
        <w:ind w:left="1195" w:hanging="401"/>
      </w:pPr>
      <w:r w:rsidRPr="00B0046B">
        <w:t>The "FlipV" table column, when equal to 1, indicates a vertical flip request of the output image.</w:t>
      </w:r>
    </w:p>
    <w:p w14:paraId="1DE4296B" w14:textId="77777777" w:rsidR="005A3BAE" w:rsidRPr="00B0046B" w:rsidRDefault="005A3BAE" w:rsidP="005A3BAE">
      <w:pPr>
        <w:pStyle w:val="enumlev1"/>
        <w:tabs>
          <w:tab w:val="clear" w:pos="576"/>
          <w:tab w:val="num" w:pos="1195"/>
        </w:tabs>
        <w:ind w:left="1195" w:hanging="401"/>
      </w:pPr>
      <w:r w:rsidRPr="00B0046B">
        <w:t>The "Example" table column visually illustrates the application of the requested transformation to an image of the character "P".</w:t>
      </w:r>
    </w:p>
    <w:p w14:paraId="1DE4296C" w14:textId="77777777" w:rsidR="005A3BAE" w:rsidRPr="00B0046B" w:rsidRDefault="005A3BAE" w:rsidP="005A3BAE">
      <w:pPr>
        <w:pStyle w:val="enumlev1"/>
        <w:tabs>
          <w:tab w:val="clear" w:pos="576"/>
          <w:tab w:val="num" w:pos="1195"/>
        </w:tabs>
        <w:ind w:left="1195" w:hanging="401"/>
      </w:pPr>
      <w:r w:rsidRPr="00B0046B">
        <w:t>The "Fill" table column indicates the location of the [0][0] image sample coordinate position after application of the requested transformation, as follows:</w:t>
      </w:r>
    </w:p>
    <w:p w14:paraId="1DE4296D"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"TL" indicates that row 0 represents the top edge of the image and column 0 represents the left edge of the image.</w:t>
      </w:r>
    </w:p>
    <w:p w14:paraId="1DE4296E"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"BL" indicates that row 0 represents the bottom edge of the image and column 0 represents the left edge of the image.</w:t>
      </w:r>
    </w:p>
    <w:p w14:paraId="1DE4296F"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"TR" indicates that row 0 represents the top edge of the image and column 0 represents the right edge of the image.</w:t>
      </w:r>
    </w:p>
    <w:p w14:paraId="1DE42970"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"BR" indicates that row 0 represents the bottom edge of the image and column 0 represents the right edge of the image.</w:t>
      </w:r>
    </w:p>
    <w:p w14:paraId="1DE42971"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"RT" indicates that row 0 represents the right edge of the image and column 0 represents the top edge of the image.</w:t>
      </w:r>
    </w:p>
    <w:p w14:paraId="1DE42972"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"RB" indicates that row 0 represents the right edge of the image and column 0 represents the bottom edge of the image.</w:t>
      </w:r>
    </w:p>
    <w:p w14:paraId="1DE42973"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"LT" indicates that row 0 represents the left edge of the image and the column 0 represents the top edge of the image.</w:t>
      </w:r>
    </w:p>
    <w:p w14:paraId="1DE42974" w14:textId="77777777" w:rsidR="005A3BAE" w:rsidRPr="00B0046B" w:rsidRDefault="005A3BAE" w:rsidP="00CC02D2">
      <w:pPr>
        <w:pStyle w:val="enumlev2"/>
        <w:numPr>
          <w:ilvl w:val="0"/>
          <w:numId w:val="47"/>
        </w:numPr>
        <w:tabs>
          <w:tab w:val="clear" w:pos="794"/>
          <w:tab w:val="clear" w:pos="864"/>
          <w:tab w:val="clear" w:pos="1985"/>
          <w:tab w:val="left" w:pos="1701"/>
        </w:tabs>
        <w:ind w:left="1701" w:hanging="505"/>
      </w:pPr>
      <w:r w:rsidRPr="00B0046B">
        <w:t>"LB" indicates that row 0 represents the left edge of the image and column 0 represents the bottom edge of the image.</w:t>
      </w:r>
    </w:p>
    <w:p w14:paraId="1DE42975" w14:textId="01A876CF" w:rsidR="005A3BAE" w:rsidRPr="00B0046B" w:rsidRDefault="005A3BAE" w:rsidP="005A3BAE">
      <w:pPr>
        <w:pStyle w:val="Note1"/>
      </w:pPr>
      <w:r w:rsidRPr="00B0046B">
        <w:t xml:space="preserve">NOTE – The TIFF </w:t>
      </w:r>
      <w:r w:rsidR="001168AF" w:rsidRPr="00786941">
        <w:t xml:space="preserve">Revision </w:t>
      </w:r>
      <w:r w:rsidRPr="00B0046B">
        <w:t>6.0 specification includes an "Orientation" tag with a similar purpose. The TIFF Orientation tag values that correspond to the SPATIAL_XFRM_SUBORDINATE values 0, 1, 2, 3, 4, 5, 6, and 7 are 1, 4, 2, 3, 6, 7, 5, and 8, respectively.</w:t>
      </w:r>
    </w:p>
    <w:p w14:paraId="1DE42976" w14:textId="77777777" w:rsidR="005A3BAE" w:rsidRPr="00B0046B" w:rsidRDefault="005A3BAE" w:rsidP="000B047E">
      <w:pPr>
        <w:pStyle w:val="TableTitle"/>
        <w:outlineLvl w:val="0"/>
      </w:pPr>
      <w:bookmarkStart w:id="374" w:name="_Ref204965616"/>
      <w:bookmarkStart w:id="375" w:name="_Ref204965609"/>
      <w:bookmarkStart w:id="376" w:name="_Toc257212030"/>
      <w:bookmarkStart w:id="377" w:name="_Toc46229887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21</w:t>
      </w:r>
      <w:r w:rsidR="008E5165" w:rsidRPr="004A4DE6">
        <w:rPr>
          <w:noProof/>
        </w:rPr>
        <w:fldChar w:fldCharType="end"/>
      </w:r>
      <w:bookmarkEnd w:id="374"/>
      <w:r w:rsidRPr="00B0046B">
        <w:t> – Interpretation of SPATIAL_XFRM_SUB</w:t>
      </w:r>
      <w:bookmarkEnd w:id="375"/>
      <w:r w:rsidRPr="00B0046B">
        <w:t>ORDINATE</w:t>
      </w:r>
      <w:bookmarkEnd w:id="376"/>
      <w:bookmarkEnd w:id="377"/>
    </w:p>
    <w:p w14:paraId="1DE42977" w14:textId="77777777" w:rsidR="005A3BAE" w:rsidRPr="00B0046B" w:rsidRDefault="005A3BAE" w:rsidP="005A3BAE">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3168"/>
        <w:gridCol w:w="720"/>
        <w:gridCol w:w="720"/>
        <w:gridCol w:w="720"/>
        <w:gridCol w:w="1152"/>
        <w:gridCol w:w="864"/>
      </w:tblGrid>
      <w:tr w:rsidR="005A3BAE" w:rsidRPr="00B0046B" w14:paraId="1DE4297E" w14:textId="77777777">
        <w:trPr>
          <w:jc w:val="center"/>
        </w:trPr>
        <w:tc>
          <w:tcPr>
            <w:tcW w:w="3168" w:type="dxa"/>
            <w:tcBorders>
              <w:top w:val="single" w:sz="12" w:space="0" w:color="auto"/>
              <w:left w:val="single" w:sz="12" w:space="0" w:color="auto"/>
              <w:bottom w:val="single" w:sz="12" w:space="0" w:color="auto"/>
              <w:right w:val="single" w:sz="6" w:space="0" w:color="auto"/>
            </w:tcBorders>
            <w:shd w:val="clear" w:color="000080" w:fill="FFFFFF"/>
          </w:tcPr>
          <w:p w14:paraId="1DE42978" w14:textId="77777777" w:rsidR="005A3BAE" w:rsidRPr="00B0046B" w:rsidRDefault="005A3BAE" w:rsidP="00B53061">
            <w:pPr>
              <w:pStyle w:val="TableText"/>
              <w:jc w:val="center"/>
              <w:rPr>
                <w:b/>
                <w:bCs/>
                <w:iCs/>
                <w:szCs w:val="18"/>
              </w:rPr>
            </w:pPr>
            <w:r w:rsidRPr="00B0046B">
              <w:rPr>
                <w:b/>
                <w:bCs/>
                <w:iCs/>
                <w:szCs w:val="18"/>
              </w:rPr>
              <w:t>SPATIAL_XFRM_SUBORDINATE</w:t>
            </w:r>
          </w:p>
        </w:tc>
        <w:tc>
          <w:tcPr>
            <w:tcW w:w="720" w:type="dxa"/>
            <w:tcBorders>
              <w:top w:val="single" w:sz="12" w:space="0" w:color="auto"/>
              <w:left w:val="single" w:sz="6" w:space="0" w:color="auto"/>
              <w:bottom w:val="single" w:sz="12" w:space="0" w:color="auto"/>
              <w:right w:val="single" w:sz="6" w:space="0" w:color="auto"/>
            </w:tcBorders>
            <w:shd w:val="clear" w:color="000080" w:fill="FFFFFF"/>
          </w:tcPr>
          <w:p w14:paraId="1DE42979" w14:textId="77777777" w:rsidR="005A3BAE" w:rsidRPr="00B0046B" w:rsidRDefault="005A3BAE" w:rsidP="00B53061">
            <w:pPr>
              <w:pStyle w:val="TableText"/>
              <w:jc w:val="center"/>
              <w:rPr>
                <w:b/>
                <w:bCs/>
                <w:iCs/>
                <w:szCs w:val="18"/>
              </w:rPr>
            </w:pPr>
            <w:r w:rsidRPr="00B0046B">
              <w:rPr>
                <w:b/>
                <w:bCs/>
                <w:iCs/>
                <w:szCs w:val="18"/>
              </w:rPr>
              <w:t>RCW</w:t>
            </w:r>
          </w:p>
        </w:tc>
        <w:tc>
          <w:tcPr>
            <w:tcW w:w="720" w:type="dxa"/>
            <w:tcBorders>
              <w:top w:val="single" w:sz="12" w:space="0" w:color="auto"/>
              <w:left w:val="single" w:sz="6" w:space="0" w:color="auto"/>
              <w:bottom w:val="single" w:sz="12" w:space="0" w:color="auto"/>
              <w:right w:val="single" w:sz="6" w:space="0" w:color="auto"/>
            </w:tcBorders>
            <w:shd w:val="clear" w:color="000080" w:fill="FFFFFF"/>
          </w:tcPr>
          <w:p w14:paraId="1DE4297A" w14:textId="77777777" w:rsidR="005A3BAE" w:rsidRPr="00B0046B" w:rsidRDefault="005A3BAE" w:rsidP="00B53061">
            <w:pPr>
              <w:pStyle w:val="TableText"/>
              <w:jc w:val="center"/>
              <w:rPr>
                <w:b/>
                <w:bCs/>
                <w:iCs/>
                <w:szCs w:val="18"/>
              </w:rPr>
            </w:pPr>
            <w:r w:rsidRPr="00B0046B">
              <w:rPr>
                <w:b/>
                <w:bCs/>
                <w:iCs/>
                <w:szCs w:val="18"/>
              </w:rPr>
              <w:t>FlipH</w:t>
            </w:r>
          </w:p>
        </w:tc>
        <w:tc>
          <w:tcPr>
            <w:tcW w:w="720" w:type="dxa"/>
            <w:tcBorders>
              <w:top w:val="single" w:sz="12" w:space="0" w:color="auto"/>
              <w:left w:val="single" w:sz="6" w:space="0" w:color="auto"/>
              <w:bottom w:val="single" w:sz="12" w:space="0" w:color="auto"/>
              <w:right w:val="single" w:sz="6" w:space="0" w:color="auto"/>
            </w:tcBorders>
            <w:shd w:val="clear" w:color="000080" w:fill="FFFFFF"/>
          </w:tcPr>
          <w:p w14:paraId="1DE4297B" w14:textId="77777777" w:rsidR="005A3BAE" w:rsidRPr="00B0046B" w:rsidRDefault="005A3BAE" w:rsidP="00B53061">
            <w:pPr>
              <w:pStyle w:val="TableText"/>
              <w:jc w:val="center"/>
              <w:rPr>
                <w:b/>
                <w:bCs/>
                <w:iCs/>
                <w:szCs w:val="18"/>
              </w:rPr>
            </w:pPr>
            <w:r w:rsidRPr="00B0046B">
              <w:rPr>
                <w:b/>
                <w:bCs/>
                <w:iCs/>
                <w:szCs w:val="18"/>
              </w:rPr>
              <w:t>FlipV</w:t>
            </w:r>
          </w:p>
        </w:tc>
        <w:tc>
          <w:tcPr>
            <w:tcW w:w="1152" w:type="dxa"/>
            <w:tcBorders>
              <w:top w:val="single" w:sz="12" w:space="0" w:color="auto"/>
              <w:left w:val="single" w:sz="6" w:space="0" w:color="auto"/>
              <w:bottom w:val="single" w:sz="12" w:space="0" w:color="auto"/>
              <w:right w:val="single" w:sz="6" w:space="0" w:color="auto"/>
            </w:tcBorders>
            <w:shd w:val="clear" w:color="000080" w:fill="FFFFFF"/>
          </w:tcPr>
          <w:p w14:paraId="1DE4297C" w14:textId="77777777" w:rsidR="005A3BAE" w:rsidRPr="00B0046B" w:rsidRDefault="005A3BAE" w:rsidP="00B53061">
            <w:pPr>
              <w:pStyle w:val="TableText"/>
              <w:jc w:val="center"/>
              <w:rPr>
                <w:b/>
                <w:bCs/>
                <w:iCs/>
                <w:szCs w:val="18"/>
              </w:rPr>
            </w:pPr>
            <w:r w:rsidRPr="00B0046B">
              <w:rPr>
                <w:b/>
                <w:bCs/>
                <w:iCs/>
                <w:szCs w:val="18"/>
              </w:rPr>
              <w:t>Example</w:t>
            </w:r>
          </w:p>
        </w:tc>
        <w:tc>
          <w:tcPr>
            <w:tcW w:w="864" w:type="dxa"/>
            <w:tcBorders>
              <w:top w:val="single" w:sz="12" w:space="0" w:color="auto"/>
              <w:left w:val="single" w:sz="6" w:space="0" w:color="auto"/>
              <w:bottom w:val="single" w:sz="12" w:space="0" w:color="auto"/>
              <w:right w:val="single" w:sz="12" w:space="0" w:color="auto"/>
            </w:tcBorders>
            <w:shd w:val="clear" w:color="000080" w:fill="FFFFFF"/>
          </w:tcPr>
          <w:p w14:paraId="1DE4297D" w14:textId="77777777" w:rsidR="005A3BAE" w:rsidRPr="00B0046B" w:rsidRDefault="005A3BAE" w:rsidP="00B53061">
            <w:pPr>
              <w:pStyle w:val="TableText"/>
              <w:jc w:val="center"/>
              <w:rPr>
                <w:b/>
                <w:bCs/>
                <w:iCs/>
                <w:szCs w:val="18"/>
              </w:rPr>
            </w:pPr>
            <w:r w:rsidRPr="00B0046B">
              <w:rPr>
                <w:b/>
                <w:bCs/>
                <w:iCs/>
                <w:szCs w:val="18"/>
              </w:rPr>
              <w:t>Fill</w:t>
            </w:r>
          </w:p>
        </w:tc>
      </w:tr>
      <w:tr w:rsidR="005A3BAE" w:rsidRPr="00B0046B" w14:paraId="1DE42985" w14:textId="77777777">
        <w:trPr>
          <w:jc w:val="center"/>
        </w:trPr>
        <w:tc>
          <w:tcPr>
            <w:tcW w:w="3168" w:type="dxa"/>
            <w:tcBorders>
              <w:top w:val="single" w:sz="12" w:space="0" w:color="auto"/>
            </w:tcBorders>
            <w:shd w:val="clear" w:color="C0C0C0" w:fill="FFFFFF"/>
          </w:tcPr>
          <w:p w14:paraId="1DE4297F" w14:textId="77777777" w:rsidR="005A3BAE" w:rsidRPr="00B0046B" w:rsidRDefault="008E5165" w:rsidP="00FD2685">
            <w:pPr>
              <w:pStyle w:val="TableText"/>
              <w:jc w:val="center"/>
              <w:rPr>
                <w:szCs w:val="18"/>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szCs w:val="18"/>
              </w:rPr>
              <w:t>0</w:t>
            </w:r>
            <w:r w:rsidRPr="004A4DE6">
              <w:rPr>
                <w:b/>
                <w:noProof/>
                <w:szCs w:val="18"/>
              </w:rPr>
              <w:fldChar w:fldCharType="end"/>
            </w:r>
          </w:p>
        </w:tc>
        <w:tc>
          <w:tcPr>
            <w:tcW w:w="720" w:type="dxa"/>
            <w:tcBorders>
              <w:top w:val="single" w:sz="12" w:space="0" w:color="auto"/>
            </w:tcBorders>
            <w:shd w:val="clear" w:color="C0C0C0" w:fill="FFFFFF"/>
          </w:tcPr>
          <w:p w14:paraId="1DE42980"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tcBorders>
              <w:top w:val="single" w:sz="12" w:space="0" w:color="auto"/>
            </w:tcBorders>
            <w:shd w:val="clear" w:color="C0C0C0" w:fill="FFFFFF"/>
          </w:tcPr>
          <w:p w14:paraId="1DE42981"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tcBorders>
              <w:top w:val="single" w:sz="12" w:space="0" w:color="auto"/>
            </w:tcBorders>
            <w:shd w:val="clear" w:color="C0C0C0" w:fill="FFFFFF"/>
          </w:tcPr>
          <w:p w14:paraId="1DE42982"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1152" w:type="dxa"/>
            <w:tcBorders>
              <w:top w:val="single" w:sz="12" w:space="0" w:color="auto"/>
            </w:tcBorders>
            <w:shd w:val="clear" w:color="C0C0C0" w:fill="FFFFFF"/>
          </w:tcPr>
          <w:p w14:paraId="1DE42983"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0" wp14:editId="1DE46CE1">
                  <wp:extent cx="189865" cy="189865"/>
                  <wp:effectExtent l="0" t="0" r="635" b="635"/>
                  <wp:docPr id="7" name="Picture 9"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tcBorders>
              <w:top w:val="single" w:sz="12" w:space="0" w:color="auto"/>
            </w:tcBorders>
            <w:shd w:val="clear" w:color="C0C0C0" w:fill="FFFFFF"/>
          </w:tcPr>
          <w:p w14:paraId="1DE42984"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TL</w:t>
            </w:r>
          </w:p>
        </w:tc>
      </w:tr>
      <w:tr w:rsidR="005A3BAE" w:rsidRPr="00B0046B" w14:paraId="1DE4298C" w14:textId="77777777">
        <w:trPr>
          <w:jc w:val="center"/>
        </w:trPr>
        <w:tc>
          <w:tcPr>
            <w:tcW w:w="3168" w:type="dxa"/>
            <w:shd w:val="clear" w:color="C0C0C0" w:fill="FFFFFF"/>
          </w:tcPr>
          <w:p w14:paraId="1DE42986"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1</w:t>
            </w:r>
            <w:r w:rsidRPr="004A4DE6">
              <w:rPr>
                <w:b/>
                <w:noProof/>
                <w:szCs w:val="18"/>
              </w:rPr>
              <w:fldChar w:fldCharType="end"/>
            </w:r>
          </w:p>
        </w:tc>
        <w:tc>
          <w:tcPr>
            <w:tcW w:w="720" w:type="dxa"/>
            <w:shd w:val="clear" w:color="C0C0C0" w:fill="FFFFFF"/>
          </w:tcPr>
          <w:p w14:paraId="1DE42987"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88"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89"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1152" w:type="dxa"/>
            <w:shd w:val="clear" w:color="C0C0C0" w:fill="FFFFFF"/>
          </w:tcPr>
          <w:p w14:paraId="1DE4298A"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2" wp14:editId="1DE46CE3">
                  <wp:extent cx="189865" cy="189865"/>
                  <wp:effectExtent l="0" t="0" r="635" b="635"/>
                  <wp:docPr id="8" name="Picture 10" descr="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8B"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BL</w:t>
            </w:r>
          </w:p>
        </w:tc>
      </w:tr>
      <w:tr w:rsidR="005A3BAE" w:rsidRPr="00B0046B" w14:paraId="1DE42993" w14:textId="77777777">
        <w:trPr>
          <w:jc w:val="center"/>
        </w:trPr>
        <w:tc>
          <w:tcPr>
            <w:tcW w:w="3168" w:type="dxa"/>
            <w:shd w:val="clear" w:color="C0C0C0" w:fill="FFFFFF"/>
          </w:tcPr>
          <w:p w14:paraId="1DE4298D"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2</w:t>
            </w:r>
            <w:r w:rsidRPr="004A4DE6">
              <w:rPr>
                <w:b/>
                <w:noProof/>
                <w:szCs w:val="18"/>
              </w:rPr>
              <w:fldChar w:fldCharType="end"/>
            </w:r>
          </w:p>
        </w:tc>
        <w:tc>
          <w:tcPr>
            <w:tcW w:w="720" w:type="dxa"/>
            <w:shd w:val="clear" w:color="C0C0C0" w:fill="FFFFFF"/>
          </w:tcPr>
          <w:p w14:paraId="1DE4298E"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8F"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90"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1152" w:type="dxa"/>
            <w:shd w:val="clear" w:color="C0C0C0" w:fill="FFFFFF"/>
          </w:tcPr>
          <w:p w14:paraId="1DE42991"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4" wp14:editId="1DE46CE5">
                  <wp:extent cx="189865" cy="189865"/>
                  <wp:effectExtent l="0" t="0" r="635" b="635"/>
                  <wp:docPr id="9" name="Picture 11" desc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92"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TR</w:t>
            </w:r>
          </w:p>
        </w:tc>
      </w:tr>
      <w:tr w:rsidR="005A3BAE" w:rsidRPr="00B0046B" w14:paraId="1DE4299A" w14:textId="77777777">
        <w:trPr>
          <w:jc w:val="center"/>
        </w:trPr>
        <w:tc>
          <w:tcPr>
            <w:tcW w:w="3168" w:type="dxa"/>
            <w:shd w:val="clear" w:color="C0C0C0" w:fill="FFFFFF"/>
          </w:tcPr>
          <w:p w14:paraId="1DE42994"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3</w:t>
            </w:r>
            <w:r w:rsidRPr="004A4DE6">
              <w:rPr>
                <w:b/>
                <w:noProof/>
                <w:szCs w:val="18"/>
              </w:rPr>
              <w:fldChar w:fldCharType="end"/>
            </w:r>
          </w:p>
        </w:tc>
        <w:tc>
          <w:tcPr>
            <w:tcW w:w="720" w:type="dxa"/>
            <w:shd w:val="clear" w:color="C0C0C0" w:fill="FFFFFF"/>
          </w:tcPr>
          <w:p w14:paraId="1DE42995"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96"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97"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1152" w:type="dxa"/>
            <w:shd w:val="clear" w:color="C0C0C0" w:fill="FFFFFF"/>
          </w:tcPr>
          <w:p w14:paraId="1DE42998"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6" wp14:editId="1DE46CE7">
                  <wp:extent cx="189865" cy="189865"/>
                  <wp:effectExtent l="0" t="0" r="635" b="635"/>
                  <wp:docPr id="10" name="Picture 12"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99"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BR</w:t>
            </w:r>
          </w:p>
        </w:tc>
      </w:tr>
      <w:tr w:rsidR="005A3BAE" w:rsidRPr="00B0046B" w14:paraId="1DE429A1" w14:textId="77777777">
        <w:trPr>
          <w:trHeight w:val="238"/>
          <w:jc w:val="center"/>
        </w:trPr>
        <w:tc>
          <w:tcPr>
            <w:tcW w:w="3168" w:type="dxa"/>
            <w:shd w:val="clear" w:color="C0C0C0" w:fill="FFFFFF"/>
          </w:tcPr>
          <w:p w14:paraId="1DE4299B"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4</w:t>
            </w:r>
            <w:r w:rsidRPr="004A4DE6">
              <w:rPr>
                <w:b/>
                <w:noProof/>
                <w:szCs w:val="18"/>
              </w:rPr>
              <w:fldChar w:fldCharType="end"/>
            </w:r>
          </w:p>
        </w:tc>
        <w:tc>
          <w:tcPr>
            <w:tcW w:w="720" w:type="dxa"/>
            <w:shd w:val="clear" w:color="C0C0C0" w:fill="FFFFFF"/>
          </w:tcPr>
          <w:p w14:paraId="1DE4299C"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9D"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9E"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1152" w:type="dxa"/>
            <w:shd w:val="clear" w:color="C0C0C0" w:fill="FFFFFF"/>
          </w:tcPr>
          <w:p w14:paraId="1DE4299F"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8" wp14:editId="1DE46CE9">
                  <wp:extent cx="189865" cy="189865"/>
                  <wp:effectExtent l="0" t="0" r="635" b="635"/>
                  <wp:docPr id="11" name="Picture 13"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A0"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RT</w:t>
            </w:r>
          </w:p>
        </w:tc>
      </w:tr>
      <w:tr w:rsidR="005A3BAE" w:rsidRPr="00B0046B" w14:paraId="1DE429A8" w14:textId="77777777">
        <w:trPr>
          <w:trHeight w:val="238"/>
          <w:jc w:val="center"/>
        </w:trPr>
        <w:tc>
          <w:tcPr>
            <w:tcW w:w="3168" w:type="dxa"/>
            <w:shd w:val="clear" w:color="C0C0C0" w:fill="FFFFFF"/>
          </w:tcPr>
          <w:p w14:paraId="1DE429A2"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5</w:t>
            </w:r>
            <w:r w:rsidRPr="004A4DE6">
              <w:rPr>
                <w:b/>
                <w:noProof/>
                <w:szCs w:val="18"/>
              </w:rPr>
              <w:fldChar w:fldCharType="end"/>
            </w:r>
          </w:p>
        </w:tc>
        <w:tc>
          <w:tcPr>
            <w:tcW w:w="720" w:type="dxa"/>
            <w:shd w:val="clear" w:color="C0C0C0" w:fill="FFFFFF"/>
          </w:tcPr>
          <w:p w14:paraId="1DE429A3"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A4"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C0C0C0" w:fill="FFFFFF"/>
          </w:tcPr>
          <w:p w14:paraId="1DE429A5"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1152" w:type="dxa"/>
            <w:shd w:val="clear" w:color="C0C0C0" w:fill="FFFFFF"/>
          </w:tcPr>
          <w:p w14:paraId="1DE429A6"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A" wp14:editId="1DE46CEB">
                  <wp:extent cx="189865" cy="189865"/>
                  <wp:effectExtent l="0" t="0" r="635" b="635"/>
                  <wp:docPr id="12" name="Picture 14"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A7"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RB</w:t>
            </w:r>
          </w:p>
        </w:tc>
      </w:tr>
      <w:tr w:rsidR="005A3BAE" w:rsidRPr="00B0046B" w14:paraId="1DE429AF" w14:textId="77777777">
        <w:trPr>
          <w:trHeight w:val="238"/>
          <w:jc w:val="center"/>
        </w:trPr>
        <w:tc>
          <w:tcPr>
            <w:tcW w:w="3168" w:type="dxa"/>
            <w:shd w:val="clear" w:color="C0C0C0" w:fill="FFFFFF"/>
          </w:tcPr>
          <w:p w14:paraId="1DE429A9"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6</w:t>
            </w:r>
            <w:r w:rsidRPr="004A4DE6">
              <w:rPr>
                <w:b/>
                <w:noProof/>
                <w:szCs w:val="18"/>
              </w:rPr>
              <w:fldChar w:fldCharType="end"/>
            </w:r>
          </w:p>
        </w:tc>
        <w:tc>
          <w:tcPr>
            <w:tcW w:w="720" w:type="dxa"/>
            <w:shd w:val="clear" w:color="C0C0C0" w:fill="FFFFFF"/>
          </w:tcPr>
          <w:p w14:paraId="1DE429AA"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AB"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AC"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1152" w:type="dxa"/>
            <w:shd w:val="clear" w:color="C0C0C0" w:fill="FFFFFF"/>
          </w:tcPr>
          <w:p w14:paraId="1DE429AD"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C" wp14:editId="1DE46CED">
                  <wp:extent cx="189865" cy="189865"/>
                  <wp:effectExtent l="0" t="0" r="635" b="635"/>
                  <wp:docPr id="13" name="Picture 15" descr="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AE"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LT</w:t>
            </w:r>
          </w:p>
        </w:tc>
      </w:tr>
      <w:tr w:rsidR="005A3BAE" w:rsidRPr="00B0046B" w14:paraId="1DE429B6" w14:textId="77777777">
        <w:trPr>
          <w:trHeight w:val="238"/>
          <w:jc w:val="center"/>
        </w:trPr>
        <w:tc>
          <w:tcPr>
            <w:tcW w:w="3168" w:type="dxa"/>
            <w:shd w:val="clear" w:color="C0C0C0" w:fill="FFFFFF"/>
          </w:tcPr>
          <w:p w14:paraId="1DE429B0" w14:textId="77777777" w:rsidR="005A3BAE" w:rsidRPr="00B0046B" w:rsidRDefault="008E5165" w:rsidP="00FD268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7</w:t>
            </w:r>
            <w:r w:rsidRPr="004A4DE6">
              <w:rPr>
                <w:b/>
                <w:noProof/>
                <w:szCs w:val="18"/>
              </w:rPr>
              <w:fldChar w:fldCharType="end"/>
            </w:r>
          </w:p>
        </w:tc>
        <w:tc>
          <w:tcPr>
            <w:tcW w:w="720" w:type="dxa"/>
            <w:shd w:val="clear" w:color="C0C0C0" w:fill="FFFFFF"/>
          </w:tcPr>
          <w:p w14:paraId="1DE429B1"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B2"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720" w:type="dxa"/>
            <w:shd w:val="clear" w:color="C0C0C0" w:fill="FFFFFF"/>
          </w:tcPr>
          <w:p w14:paraId="1DE429B3"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1152" w:type="dxa"/>
            <w:shd w:val="clear" w:color="C0C0C0" w:fill="FFFFFF"/>
          </w:tcPr>
          <w:p w14:paraId="1DE429B4" w14:textId="77777777" w:rsidR="005A3BAE" w:rsidRPr="00B0046B" w:rsidRDefault="00991BCF"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noProof/>
                <w:szCs w:val="18"/>
                <w:lang w:val="en-US" w:eastAsia="zh-CN"/>
              </w:rPr>
              <w:drawing>
                <wp:inline distT="0" distB="0" distL="0" distR="0" wp14:anchorId="1DE46CEE" wp14:editId="1DE46CEF">
                  <wp:extent cx="189865" cy="189865"/>
                  <wp:effectExtent l="0" t="0" r="635" b="635"/>
                  <wp:docPr id="14" name="Picture 16"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tc>
        <w:tc>
          <w:tcPr>
            <w:tcW w:w="864" w:type="dxa"/>
            <w:shd w:val="clear" w:color="C0C0C0" w:fill="FFFFFF"/>
          </w:tcPr>
          <w:p w14:paraId="1DE429B5" w14:textId="77777777" w:rsidR="005A3BAE" w:rsidRPr="00B0046B" w:rsidRDefault="005A3BAE" w:rsidP="00B53061">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LB</w:t>
            </w:r>
          </w:p>
        </w:tc>
      </w:tr>
    </w:tbl>
    <w:p w14:paraId="1DE429B7" w14:textId="77777777" w:rsidR="005A3BAE" w:rsidRPr="00B0046B" w:rsidRDefault="005A3BAE" w:rsidP="00E01E63"/>
    <w:p w14:paraId="1DE429B8" w14:textId="77777777" w:rsidR="00E01E63" w:rsidRPr="00B0046B" w:rsidRDefault="00BB7C0A" w:rsidP="000B047E">
      <w:pPr>
        <w:pStyle w:val="Heading3"/>
      </w:pPr>
      <w:bookmarkStart w:id="378" w:name="_Toc200285634"/>
      <w:bookmarkStart w:id="379" w:name="_Toc200285635"/>
      <w:bookmarkStart w:id="380" w:name="_Toc200285663"/>
      <w:bookmarkStart w:id="381" w:name="_Ref185141865"/>
      <w:bookmarkStart w:id="382" w:name="_Ref185737580"/>
      <w:bookmarkStart w:id="383" w:name="_Toc226984104"/>
      <w:bookmarkStart w:id="384" w:name="_Toc462298612"/>
      <w:bookmarkEnd w:id="378"/>
      <w:bookmarkEnd w:id="379"/>
      <w:bookmarkEnd w:id="380"/>
      <w:r w:rsidRPr="00B0046B">
        <w:t>INDEX</w:t>
      </w:r>
      <w:r w:rsidR="00D50B28" w:rsidRPr="00B0046B">
        <w:t>_</w:t>
      </w:r>
      <w:r w:rsidRPr="00B0046B">
        <w:t>TABLE_PRESENT_FLAG</w:t>
      </w:r>
      <w:bookmarkEnd w:id="381"/>
      <w:bookmarkEnd w:id="382"/>
      <w:bookmarkEnd w:id="383"/>
      <w:bookmarkEnd w:id="384"/>
    </w:p>
    <w:p w14:paraId="1DE429B9" w14:textId="6E80CDF0" w:rsidR="00BB7C0A" w:rsidRPr="00B0046B" w:rsidRDefault="00BB7C0A">
      <w:pPr>
        <w:rPr>
          <w:lang w:eastAsia="zh-CN"/>
        </w:rPr>
      </w:pPr>
      <w:r w:rsidRPr="00B0046B">
        <w:t>INDEX</w:t>
      </w:r>
      <w:r w:rsidR="00D50B28" w:rsidRPr="00B0046B">
        <w:t>_</w:t>
      </w:r>
      <w:r w:rsidRPr="00B0046B">
        <w:t xml:space="preserve">TABLE_PRESENT_FLAG is a 1-bit syntax element that specifies whether the index table is present in the </w:t>
      </w:r>
      <w:r w:rsidR="006A0E4A" w:rsidRPr="00B0046B">
        <w:t>codestream</w:t>
      </w:r>
      <w:r w:rsidRPr="00B0046B">
        <w:t xml:space="preserve">. If </w:t>
      </w:r>
      <w:r w:rsidR="00C74B7C" w:rsidRPr="00B0046B">
        <w:t>FREQUENCY</w:t>
      </w:r>
      <w:r w:rsidR="00D50B28" w:rsidRPr="00B0046B">
        <w:t>_</w:t>
      </w:r>
      <w:r w:rsidR="00C74B7C" w:rsidRPr="00B0046B">
        <w:t>MODE_</w:t>
      </w:r>
      <w:r w:rsidR="006A0E4A" w:rsidRPr="00B0046B">
        <w:t>CODESTREAM</w:t>
      </w:r>
      <w:r w:rsidR="00C74B7C" w:rsidRPr="00B0046B">
        <w:t xml:space="preserve">_FLAG is </w:t>
      </w:r>
      <w:r w:rsidR="00234D0A" w:rsidRPr="00B0046B">
        <w:t>equal to TRUE</w:t>
      </w:r>
      <w:r w:rsidR="00C74B7C" w:rsidRPr="00B0046B">
        <w:t xml:space="preserve"> or </w:t>
      </w:r>
      <w:r w:rsidRPr="00B0046B">
        <w:t>NUM_VER_</w:t>
      </w:r>
      <w:r w:rsidR="00C74B7C" w:rsidRPr="00B0046B">
        <w:t>TILES_MINUS1 is greater than</w:t>
      </w:r>
      <w:r w:rsidRPr="00B0046B">
        <w:t xml:space="preserve"> 0 or NUM_HOR_</w:t>
      </w:r>
      <w:r w:rsidR="00C74B7C" w:rsidRPr="00B0046B">
        <w:t>TILES_MINUS1 is greater than</w:t>
      </w:r>
      <w:r w:rsidRPr="00B0046B">
        <w:t xml:space="preserve"> 0, </w:t>
      </w:r>
      <w:r w:rsidR="00234D0A" w:rsidRPr="00B0046B">
        <w:t xml:space="preserve">it is a requirement of </w:t>
      </w:r>
      <w:r w:rsidR="006A0E4A" w:rsidRPr="00B0046B">
        <w:t>codestream</w:t>
      </w:r>
      <w:r w:rsidR="00234D0A" w:rsidRPr="00B0046B">
        <w:t xml:space="preserve"> conformance that </w:t>
      </w:r>
      <w:r w:rsidRPr="00B0046B">
        <w:t>INDEX</w:t>
      </w:r>
      <w:r w:rsidR="00D50B28" w:rsidRPr="00B0046B">
        <w:t>_</w:t>
      </w:r>
      <w:r w:rsidRPr="00B0046B">
        <w:t xml:space="preserve">TABLE_PRESENT_FLAG </w:t>
      </w:r>
      <w:r w:rsidR="000557DF" w:rsidRPr="00B0046B">
        <w:t xml:space="preserve">shall be </w:t>
      </w:r>
      <w:r w:rsidR="00234D0A" w:rsidRPr="00B0046B">
        <w:t xml:space="preserve">equal </w:t>
      </w:r>
      <w:r w:rsidR="00C74B7C" w:rsidRPr="00B0046B">
        <w:t>to</w:t>
      </w:r>
      <w:r w:rsidRPr="00B0046B">
        <w:t xml:space="preserve"> </w:t>
      </w:r>
      <w:r w:rsidR="00234D0A" w:rsidRPr="00B0046B">
        <w:t>TRUE</w:t>
      </w:r>
      <w:r w:rsidR="000557DF" w:rsidRPr="00B0046B">
        <w:t>. If INDEX</w:t>
      </w:r>
      <w:r w:rsidR="00D50B28" w:rsidRPr="00B0046B">
        <w:t>_</w:t>
      </w:r>
      <w:r w:rsidR="000557DF" w:rsidRPr="00B0046B">
        <w:t xml:space="preserve">TABLE_PRESENT_FLAG is </w:t>
      </w:r>
      <w:r w:rsidR="00234D0A" w:rsidRPr="00B0046B">
        <w:t>equal to TRUE</w:t>
      </w:r>
      <w:r w:rsidRPr="00B0046B">
        <w:t xml:space="preserve">, the index table is present in the </w:t>
      </w:r>
      <w:r w:rsidR="006A0E4A" w:rsidRPr="00B0046B">
        <w:t>codestream</w:t>
      </w:r>
      <w:r w:rsidRPr="00B0046B">
        <w:t xml:space="preserve">. Otherwise, the index table is not present in the </w:t>
      </w:r>
      <w:r w:rsidR="006A0E4A" w:rsidRPr="00B0046B">
        <w:t>codestream</w:t>
      </w:r>
      <w:r w:rsidRPr="00B0046B">
        <w:t xml:space="preserve">. </w:t>
      </w:r>
      <w:r w:rsidRPr="00B0046B">
        <w:rPr>
          <w:lang w:eastAsia="zh-CN"/>
        </w:rPr>
        <w:t xml:space="preserve">See </w:t>
      </w:r>
      <w:r w:rsidR="008E5165" w:rsidRPr="004A4DE6">
        <w:rPr>
          <w:lang w:eastAsia="zh-CN"/>
        </w:rPr>
        <w:fldChar w:fldCharType="begin" w:fldLock="1"/>
      </w:r>
      <w:r w:rsidR="00C3772C" w:rsidRPr="00B0046B">
        <w:rPr>
          <w:lang w:eastAsia="zh-CN"/>
        </w:rPr>
        <w:instrText xml:space="preserve"> REF _Ref185140048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8.5</w:t>
      </w:r>
      <w:r w:rsidR="008E5165" w:rsidRPr="004A4DE6">
        <w:rPr>
          <w:lang w:eastAsia="zh-CN"/>
        </w:rPr>
        <w:fldChar w:fldCharType="end"/>
      </w:r>
      <w:r w:rsidRPr="00B0046B">
        <w:rPr>
          <w:lang w:eastAsia="zh-CN"/>
        </w:rPr>
        <w:t>.</w:t>
      </w:r>
    </w:p>
    <w:p w14:paraId="1DE429BA" w14:textId="77777777" w:rsidR="00BB7C0A" w:rsidRPr="00B0046B" w:rsidRDefault="00C74B7C" w:rsidP="000B047E">
      <w:pPr>
        <w:pStyle w:val="Heading3"/>
      </w:pPr>
      <w:bookmarkStart w:id="385" w:name="_Ref185141869"/>
      <w:bookmarkStart w:id="386" w:name="_Toc226984105"/>
      <w:bookmarkStart w:id="387" w:name="_Toc462298613"/>
      <w:r w:rsidRPr="00B0046B">
        <w:t>OVERLAP_MODE</w:t>
      </w:r>
      <w:bookmarkEnd w:id="385"/>
      <w:bookmarkEnd w:id="386"/>
      <w:bookmarkEnd w:id="387"/>
    </w:p>
    <w:p w14:paraId="1DE429BB" w14:textId="77777777" w:rsidR="00C74B7C" w:rsidRPr="00B0046B" w:rsidRDefault="00C74B7C" w:rsidP="00C74B7C">
      <w:r w:rsidRPr="00B0046B">
        <w:t>OVERLAP_MODE is a 2-bit syntax element that specifies the overlap processing mode.</w:t>
      </w:r>
    </w:p>
    <w:p w14:paraId="1DE429BC" w14:textId="77777777" w:rsidR="00C74B7C" w:rsidRPr="00B0046B" w:rsidRDefault="00602927" w:rsidP="00C74B7C">
      <w:r w:rsidRPr="00B0046B">
        <w:t>When</w:t>
      </w:r>
      <w:r w:rsidR="00C74B7C" w:rsidRPr="00B0046B">
        <w:t xml:space="preserve"> OVERLAP_MODE </w:t>
      </w:r>
      <w:r w:rsidRPr="00B0046B">
        <w:t>is equal to</w:t>
      </w:r>
      <w:r w:rsidR="00C74B7C" w:rsidRPr="00B0046B">
        <w:t xml:space="preserve"> 0, no overlap filtering is performed. </w:t>
      </w:r>
      <w:r w:rsidR="00515E25" w:rsidRPr="00B0046B">
        <w:t>Otherwise, if</w:t>
      </w:r>
      <w:r w:rsidR="00C74B7C" w:rsidRPr="00B0046B">
        <w:t xml:space="preserve"> OVERLAP_MODE</w:t>
      </w:r>
      <w:r w:rsidR="00676A89" w:rsidRPr="00B0046B">
        <w:t xml:space="preserve"> is equal to</w:t>
      </w:r>
      <w:r w:rsidR="00C74B7C" w:rsidRPr="00B0046B">
        <w:t xml:space="preserve"> 1, only the second level overlap filtering is performed. </w:t>
      </w:r>
      <w:r w:rsidR="00515E25" w:rsidRPr="00B0046B">
        <w:t xml:space="preserve">Otherwise, if </w:t>
      </w:r>
      <w:r w:rsidR="00C74B7C" w:rsidRPr="00B0046B">
        <w:t>OVERLAP_MODE</w:t>
      </w:r>
      <w:r w:rsidR="00676A89" w:rsidRPr="00B0046B">
        <w:t xml:space="preserve"> is equal to</w:t>
      </w:r>
      <w:r w:rsidR="00C74B7C" w:rsidRPr="00B0046B">
        <w:t xml:space="preserve"> 2, both first level and second level overlap filtering are performed. The value 3 is reserved.</w:t>
      </w:r>
    </w:p>
    <w:p w14:paraId="1DE429BD" w14:textId="46BAD69C" w:rsidR="00C74B7C" w:rsidRPr="00B0046B" w:rsidRDefault="006B6BB6">
      <w:pPr>
        <w:pStyle w:val="Note1"/>
      </w:pPr>
      <w:r w:rsidRPr="00B0046B">
        <w:t>NOTE</w:t>
      </w:r>
      <w:r w:rsidR="00C74B7C" w:rsidRPr="00B0046B">
        <w:t xml:space="preserve"> – The trade-offs between complexity and compression efficiency related to the different overlap modes are discussed in </w:t>
      </w:r>
      <w:r w:rsidR="008E5165" w:rsidRPr="004A4DE6">
        <w:rPr>
          <w:lang w:eastAsia="zh-CN"/>
        </w:rPr>
        <w:fldChar w:fldCharType="begin" w:fldLock="1"/>
      </w:r>
      <w:r w:rsidR="00C3772C" w:rsidRPr="00B0046B">
        <w:rPr>
          <w:lang w:eastAsia="zh-CN"/>
        </w:rPr>
        <w:instrText xml:space="preserve"> REF _Ref165870559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D.4</w:t>
      </w:r>
      <w:r w:rsidR="008E5165" w:rsidRPr="004A4DE6">
        <w:rPr>
          <w:lang w:eastAsia="zh-CN"/>
        </w:rPr>
        <w:fldChar w:fldCharType="end"/>
      </w:r>
      <w:r w:rsidR="00C74B7C" w:rsidRPr="00B0046B">
        <w:t>.</w:t>
      </w:r>
    </w:p>
    <w:p w14:paraId="1DE429BE" w14:textId="77777777" w:rsidR="00C74B7C" w:rsidRPr="00B0046B" w:rsidRDefault="00676A89" w:rsidP="000B047E">
      <w:pPr>
        <w:pStyle w:val="Heading3"/>
      </w:pPr>
      <w:bookmarkStart w:id="388" w:name="_Ref185141871"/>
      <w:bookmarkStart w:id="389" w:name="_Toc226984106"/>
      <w:bookmarkStart w:id="390" w:name="_Toc462298614"/>
      <w:r w:rsidRPr="00B0046B">
        <w:t>SHORT_HEADER_FLAG</w:t>
      </w:r>
      <w:bookmarkEnd w:id="388"/>
      <w:bookmarkEnd w:id="389"/>
      <w:bookmarkEnd w:id="390"/>
    </w:p>
    <w:p w14:paraId="1DE429BF" w14:textId="77777777" w:rsidR="00676A89" w:rsidRPr="00B0046B" w:rsidRDefault="00676A89" w:rsidP="00676A89">
      <w:r w:rsidRPr="00B0046B">
        <w:t xml:space="preserve">SHORT_HEADER_FLAG is a 1-bit syntax element that specifies the number of bits required to represent the syntax elements for the width and the height of the image and the tiles. If SHORT_HEADER_FLAG </w:t>
      </w:r>
      <w:r w:rsidR="00234D0A" w:rsidRPr="00B0046B">
        <w:t>is equal to TRUE</w:t>
      </w:r>
      <w:r w:rsidRPr="00B0046B">
        <w:t>, WIDTH_MINUS1 and HEIGHT_MINUS1 are 16</w:t>
      </w:r>
      <w:r w:rsidR="00493826" w:rsidRPr="00B0046B">
        <w:t>-</w:t>
      </w:r>
      <w:r w:rsidRPr="00B0046B">
        <w:t>bit syntax elements, and TILE</w:t>
      </w:r>
      <w:r w:rsidR="00694888" w:rsidRPr="00B0046B">
        <w:t>_</w:t>
      </w:r>
      <w:r w:rsidRPr="00B0046B">
        <w:t>WIDTH_IN</w:t>
      </w:r>
      <w:r w:rsidR="00694888" w:rsidRPr="00B0046B">
        <w:t>_</w:t>
      </w:r>
      <w:r w:rsidRPr="00B0046B">
        <w:t>MB</w:t>
      </w:r>
      <w:r w:rsidR="00761FAB" w:rsidRPr="00B0046B">
        <w:t>[n], when present,</w:t>
      </w:r>
      <w:r w:rsidRPr="00B0046B">
        <w:t xml:space="preserve"> and TILE</w:t>
      </w:r>
      <w:r w:rsidR="00694888" w:rsidRPr="00B0046B">
        <w:t>_</w:t>
      </w:r>
      <w:r w:rsidRPr="00B0046B">
        <w:t>HEIGHT_IN</w:t>
      </w:r>
      <w:r w:rsidR="00694888" w:rsidRPr="00B0046B">
        <w:t>_</w:t>
      </w:r>
      <w:r w:rsidRPr="00B0046B">
        <w:t>MB</w:t>
      </w:r>
      <w:r w:rsidR="0010234B" w:rsidRPr="00B0046B">
        <w:t>[n], when present,</w:t>
      </w:r>
      <w:r w:rsidRPr="00B0046B">
        <w:t xml:space="preserve"> are 8</w:t>
      </w:r>
      <w:r w:rsidR="00493826" w:rsidRPr="00B0046B">
        <w:t>-</w:t>
      </w:r>
      <w:r w:rsidRPr="00B0046B">
        <w:t>bit syntax elements. Otherwise, WIDTH_MINUS1 and HEIGHT_MINUS1 are 32</w:t>
      </w:r>
      <w:r w:rsidR="00493826" w:rsidRPr="00B0046B">
        <w:t>-</w:t>
      </w:r>
      <w:r w:rsidRPr="00B0046B">
        <w:t>bit syntax elements, and TILE</w:t>
      </w:r>
      <w:r w:rsidR="00694888" w:rsidRPr="00B0046B">
        <w:t>_</w:t>
      </w:r>
      <w:r w:rsidRPr="00B0046B">
        <w:t>WIDTH_IN</w:t>
      </w:r>
      <w:r w:rsidR="00694888" w:rsidRPr="00B0046B">
        <w:t>_</w:t>
      </w:r>
      <w:r w:rsidRPr="00B0046B">
        <w:t>MB</w:t>
      </w:r>
      <w:r w:rsidR="0010234B" w:rsidRPr="00B0046B">
        <w:t>[n], when present,</w:t>
      </w:r>
      <w:r w:rsidRPr="00B0046B">
        <w:t xml:space="preserve"> and TILE</w:t>
      </w:r>
      <w:r w:rsidR="00694888" w:rsidRPr="00B0046B">
        <w:t>_</w:t>
      </w:r>
      <w:r w:rsidRPr="00B0046B">
        <w:t>HEIGHT_IN</w:t>
      </w:r>
      <w:r w:rsidR="00694888" w:rsidRPr="00B0046B">
        <w:t>_</w:t>
      </w:r>
      <w:r w:rsidRPr="00B0046B">
        <w:t>MB</w:t>
      </w:r>
      <w:r w:rsidR="0010234B" w:rsidRPr="00B0046B">
        <w:t>[n], when present,</w:t>
      </w:r>
      <w:r w:rsidRPr="00B0046B">
        <w:t xml:space="preserve"> are 16</w:t>
      </w:r>
      <w:r w:rsidR="001E5974" w:rsidRPr="00B0046B">
        <w:t>-</w:t>
      </w:r>
      <w:r w:rsidRPr="00B0046B">
        <w:t>bit syntax elements.</w:t>
      </w:r>
    </w:p>
    <w:p w14:paraId="1DE429C0" w14:textId="77777777" w:rsidR="00676A89" w:rsidRPr="00B0046B" w:rsidRDefault="00971BD3" w:rsidP="000B047E">
      <w:pPr>
        <w:pStyle w:val="Heading3"/>
      </w:pPr>
      <w:bookmarkStart w:id="391" w:name="_Ref185141873"/>
      <w:bookmarkStart w:id="392" w:name="_Toc226984107"/>
      <w:bookmarkStart w:id="393" w:name="_Toc462298615"/>
      <w:r w:rsidRPr="00B0046B">
        <w:t>LONG_WORD_FLAG</w:t>
      </w:r>
      <w:bookmarkEnd w:id="391"/>
      <w:bookmarkEnd w:id="392"/>
      <w:bookmarkEnd w:id="393"/>
    </w:p>
    <w:p w14:paraId="1DE429C1" w14:textId="62385AE3" w:rsidR="0010234B" w:rsidRPr="00B0046B" w:rsidRDefault="0010234B" w:rsidP="0010234B">
      <w:r w:rsidRPr="00B0046B">
        <w:t xml:space="preserve">LONG_WORD_FLAG is a 1-bit syntax element that specifies the range of values of variables associated with the decoding process (clause </w:t>
      </w:r>
      <w:r w:rsidR="008E5165" w:rsidRPr="004A4DE6">
        <w:fldChar w:fldCharType="begin"/>
      </w:r>
      <w:r w:rsidRPr="00B0046B">
        <w:instrText xml:space="preserve"> REF _Ref185139867 \r \h </w:instrText>
      </w:r>
      <w:r w:rsidR="00B0046B" w:rsidRPr="00786941">
        <w:instrText xml:space="preserve"> \* MERGEFORMAT </w:instrText>
      </w:r>
      <w:r w:rsidR="008E5165" w:rsidRPr="004A4DE6">
        <w:fldChar w:fldCharType="separate"/>
      </w:r>
      <w:r w:rsidR="00212FF9">
        <w:rPr>
          <w:cs/>
        </w:rPr>
        <w:t>‎</w:t>
      </w:r>
      <w:r w:rsidR="00212FF9">
        <w:t>9</w:t>
      </w:r>
      <w:r w:rsidR="008E5165" w:rsidRPr="004A4DE6">
        <w:fldChar w:fldCharType="end"/>
      </w:r>
      <w:r w:rsidRPr="00B0046B">
        <w:t>). The constraints imposed by LONG_WORD_FLAG equal to FALSE have the following scope:</w:t>
      </w:r>
    </w:p>
    <w:p w14:paraId="1DE429C2" w14:textId="77777777" w:rsidR="0010234B" w:rsidRPr="00B0046B" w:rsidRDefault="0010234B" w:rsidP="009A2FE0">
      <w:pPr>
        <w:pStyle w:val="enumlev1"/>
      </w:pPr>
      <w:r w:rsidRPr="00B0046B">
        <w:t>All values of the global array variable MbDCLP[ ][ ][ ][ ]</w:t>
      </w:r>
    </w:p>
    <w:p w14:paraId="1DE429C3" w14:textId="77777777" w:rsidR="0010234B" w:rsidRPr="00B0046B" w:rsidRDefault="0010234B" w:rsidP="009A2FE0">
      <w:pPr>
        <w:pStyle w:val="enumlev1"/>
      </w:pPr>
      <w:r w:rsidRPr="00B0046B">
        <w:t>All values of the global array variable MBBuffer[ ][ ][ ][ ]</w:t>
      </w:r>
    </w:p>
    <w:p w14:paraId="1DE429C4" w14:textId="77777777" w:rsidR="0010234B" w:rsidRPr="00B0046B" w:rsidRDefault="0010234B" w:rsidP="009A2FE0">
      <w:pPr>
        <w:pStyle w:val="enumlev1"/>
      </w:pPr>
      <w:r w:rsidRPr="00B0046B">
        <w:t>All values of the global array variable PredDCLP[ ][ ][ ][ ]</w:t>
      </w:r>
    </w:p>
    <w:p w14:paraId="1DE429C5" w14:textId="08C801CE" w:rsidR="0010234B" w:rsidRPr="00B0046B" w:rsidRDefault="0010234B">
      <w:pPr>
        <w:pStyle w:val="enumlev1"/>
      </w:pPr>
      <w:r w:rsidRPr="00B0046B">
        <w:t xml:space="preserve">Values of global array variable ImagePlane[ ][ ][ ] in the sample reconstruction process specified in </w:t>
      </w:r>
      <w:r w:rsidR="008E5165" w:rsidRPr="004A4DE6">
        <w:fldChar w:fldCharType="begin"/>
      </w:r>
      <w:r w:rsidRPr="00B0046B">
        <w:instrText xml:space="preserve"> REF _Ref185141072 \r \h </w:instrText>
      </w:r>
      <w:r w:rsidR="00B0046B" w:rsidRPr="00786941">
        <w:instrText xml:space="preserve"> \* MERGEFORMAT </w:instrText>
      </w:r>
      <w:r w:rsidR="008E5165" w:rsidRPr="004A4DE6">
        <w:fldChar w:fldCharType="separate"/>
      </w:r>
      <w:r w:rsidR="00212FF9">
        <w:rPr>
          <w:cs/>
        </w:rPr>
        <w:t>‎</w:t>
      </w:r>
      <w:r w:rsidR="00212FF9">
        <w:t>9.9</w:t>
      </w:r>
      <w:r w:rsidR="008E5165" w:rsidRPr="004A4DE6">
        <w:fldChar w:fldCharType="end"/>
      </w:r>
      <w:r w:rsidRPr="00B0046B">
        <w:t>.</w:t>
      </w:r>
    </w:p>
    <w:p w14:paraId="1DE429C6" w14:textId="7BF9FB39" w:rsidR="0010234B" w:rsidRPr="00B0046B" w:rsidRDefault="0010234B">
      <w:pPr>
        <w:tabs>
          <w:tab w:val="clear" w:pos="794"/>
          <w:tab w:val="clear" w:pos="1191"/>
          <w:tab w:val="clear" w:pos="1588"/>
          <w:tab w:val="clear" w:pos="1985"/>
        </w:tabs>
        <w:spacing w:before="60" w:line="199" w:lineRule="exact"/>
        <w:ind w:left="840"/>
        <w:rPr>
          <w:i/>
          <w:sz w:val="18"/>
        </w:rPr>
      </w:pPr>
      <w:r w:rsidRPr="00B0046B">
        <w:rPr>
          <w:sz w:val="18"/>
        </w:rPr>
        <w:t xml:space="preserve">NOTE 1 – Values of the global array variable ImagePlane[ ][ ][ ] in the output formatting process specified in </w:t>
      </w:r>
      <w:r w:rsidR="008E5165" w:rsidRPr="004A4DE6">
        <w:rPr>
          <w:sz w:val="18"/>
        </w:rPr>
        <w:fldChar w:fldCharType="begin"/>
      </w:r>
      <w:r w:rsidR="00D37393" w:rsidRPr="00B0046B">
        <w:rPr>
          <w:sz w:val="18"/>
        </w:rPr>
        <w:instrText xml:space="preserve"> REF _Ref185349645 \r \h </w:instrText>
      </w:r>
      <w:r w:rsidR="00B0046B" w:rsidRPr="00786941">
        <w:rPr>
          <w:sz w:val="18"/>
        </w:rPr>
        <w:instrText xml:space="preserve"> \* MERGEFORMAT </w:instrText>
      </w:r>
      <w:r w:rsidR="008E5165" w:rsidRPr="004A4DE6">
        <w:rPr>
          <w:sz w:val="18"/>
        </w:rPr>
      </w:r>
      <w:r w:rsidR="008E5165" w:rsidRPr="004A4DE6">
        <w:rPr>
          <w:sz w:val="18"/>
        </w:rPr>
        <w:fldChar w:fldCharType="separate"/>
      </w:r>
      <w:r w:rsidR="00212FF9">
        <w:rPr>
          <w:sz w:val="18"/>
          <w:cs/>
        </w:rPr>
        <w:t>‎</w:t>
      </w:r>
      <w:r w:rsidR="00212FF9">
        <w:rPr>
          <w:sz w:val="18"/>
        </w:rPr>
        <w:t>9.10</w:t>
      </w:r>
      <w:r w:rsidR="008E5165" w:rsidRPr="004A4DE6">
        <w:rPr>
          <w:sz w:val="18"/>
        </w:rPr>
        <w:fldChar w:fldCharType="end"/>
      </w:r>
      <w:r w:rsidR="00D37393" w:rsidRPr="00B0046B">
        <w:rPr>
          <w:sz w:val="18"/>
        </w:rPr>
        <w:t xml:space="preserve"> </w:t>
      </w:r>
      <w:r w:rsidRPr="00B0046B">
        <w:rPr>
          <w:sz w:val="18"/>
        </w:rPr>
        <w:t>are not included in the scope of the constraints imposed by LONG_WORD_FLAG equal to FALSE.</w:t>
      </w:r>
    </w:p>
    <w:p w14:paraId="1DE429C7" w14:textId="4D2B4760" w:rsidR="0010234B" w:rsidRPr="00B0046B" w:rsidRDefault="0010234B">
      <w:pPr>
        <w:pStyle w:val="enumlev1"/>
      </w:pPr>
      <w:r w:rsidRPr="00B0046B">
        <w:t>All values of local variables used in the sample reconstruction process specified in clause</w:t>
      </w:r>
      <w:r w:rsidR="008E5165" w:rsidRPr="004A4DE6">
        <w:fldChar w:fldCharType="begin"/>
      </w:r>
      <w:r w:rsidRPr="00B0046B">
        <w:instrText xml:space="preserve"> REF _Ref185141072 \r \h </w:instrText>
      </w:r>
      <w:r w:rsidR="00B0046B" w:rsidRPr="00786941">
        <w:instrText xml:space="preserve"> \* MERGEFORMAT </w:instrText>
      </w:r>
      <w:r w:rsidR="008E5165" w:rsidRPr="004A4DE6">
        <w:fldChar w:fldCharType="separate"/>
      </w:r>
      <w:r w:rsidR="00212FF9">
        <w:rPr>
          <w:cs/>
        </w:rPr>
        <w:t>‎</w:t>
      </w:r>
      <w:r w:rsidR="00212FF9">
        <w:t>9.9</w:t>
      </w:r>
      <w:r w:rsidR="008E5165" w:rsidRPr="004A4DE6">
        <w:fldChar w:fldCharType="end"/>
      </w:r>
      <w:r w:rsidRPr="00B0046B">
        <w:t xml:space="preserve"> except the index variables used to address the elements of arrays.</w:t>
      </w:r>
    </w:p>
    <w:p w14:paraId="1DE429C8" w14:textId="22AD2065" w:rsidR="0010234B" w:rsidRPr="00B0046B" w:rsidRDefault="0010234B" w:rsidP="00E22094">
      <w:pPr>
        <w:tabs>
          <w:tab w:val="clear" w:pos="794"/>
          <w:tab w:val="clear" w:pos="1191"/>
          <w:tab w:val="clear" w:pos="1588"/>
          <w:tab w:val="clear" w:pos="1985"/>
        </w:tabs>
        <w:spacing w:before="60" w:line="199" w:lineRule="exact"/>
        <w:ind w:left="840"/>
        <w:rPr>
          <w:i/>
          <w:sz w:val="18"/>
        </w:rPr>
      </w:pPr>
      <w:r w:rsidRPr="00B0046B">
        <w:rPr>
          <w:sz w:val="18"/>
        </w:rPr>
        <w:t xml:space="preserve">NOTE 2 – Local variables used in the output formatting process specified in </w:t>
      </w:r>
      <w:r w:rsidR="008E5165" w:rsidRPr="004A4DE6">
        <w:rPr>
          <w:sz w:val="18"/>
        </w:rPr>
        <w:fldChar w:fldCharType="begin"/>
      </w:r>
      <w:r w:rsidRPr="00B0046B">
        <w:rPr>
          <w:sz w:val="18"/>
        </w:rPr>
        <w:instrText xml:space="preserve"> REF _Ref185349645 \r \h </w:instrText>
      </w:r>
      <w:r w:rsidR="00B0046B" w:rsidRPr="00786941">
        <w:rPr>
          <w:sz w:val="18"/>
        </w:rPr>
        <w:instrText xml:space="preserve"> \* MERGEFORMAT </w:instrText>
      </w:r>
      <w:r w:rsidR="008E5165" w:rsidRPr="004A4DE6">
        <w:rPr>
          <w:sz w:val="18"/>
        </w:rPr>
      </w:r>
      <w:r w:rsidR="008E5165" w:rsidRPr="004A4DE6">
        <w:rPr>
          <w:sz w:val="18"/>
        </w:rPr>
        <w:fldChar w:fldCharType="separate"/>
      </w:r>
      <w:r w:rsidR="00212FF9">
        <w:rPr>
          <w:sz w:val="18"/>
          <w:cs/>
        </w:rPr>
        <w:t>‎</w:t>
      </w:r>
      <w:r w:rsidR="00212FF9">
        <w:rPr>
          <w:sz w:val="18"/>
        </w:rPr>
        <w:t>9.10</w:t>
      </w:r>
      <w:r w:rsidR="008E5165" w:rsidRPr="004A4DE6">
        <w:rPr>
          <w:sz w:val="18"/>
        </w:rPr>
        <w:fldChar w:fldCharType="end"/>
      </w:r>
      <w:r w:rsidRPr="00B0046B">
        <w:rPr>
          <w:sz w:val="18"/>
        </w:rPr>
        <w:t xml:space="preserve"> are not included in the scope of the constraints imposed by LONG_WORD_FLAG equal to FALSE.</w:t>
      </w:r>
    </w:p>
    <w:p w14:paraId="1DE429C9" w14:textId="7CC0994C" w:rsidR="0010234B" w:rsidRPr="00B0046B" w:rsidRDefault="0010234B" w:rsidP="0010234B">
      <w:r w:rsidRPr="00B0046B">
        <w:t xml:space="preserve">The variables associated with the decoding process specified in clause </w:t>
      </w:r>
      <w:r w:rsidR="008E5165" w:rsidRPr="004A4DE6">
        <w:fldChar w:fldCharType="begin"/>
      </w:r>
      <w:r w:rsidRPr="00B0046B">
        <w:instrText xml:space="preserve"> REF _Ref185139867 \r \h </w:instrText>
      </w:r>
      <w:r w:rsidR="00B0046B" w:rsidRPr="00786941">
        <w:instrText xml:space="preserve"> \* MERGEFORMAT </w:instrText>
      </w:r>
      <w:r w:rsidR="008E5165" w:rsidRPr="004A4DE6">
        <w:fldChar w:fldCharType="separate"/>
      </w:r>
      <w:r w:rsidR="00212FF9">
        <w:rPr>
          <w:cs/>
        </w:rPr>
        <w:t>‎</w:t>
      </w:r>
      <w:r w:rsidR="00212FF9">
        <w:t>9</w:t>
      </w:r>
      <w:r w:rsidR="008E5165" w:rsidRPr="004A4DE6">
        <w:fldChar w:fldCharType="end"/>
      </w:r>
      <w:r w:rsidRPr="00B0046B">
        <w:t xml:space="preserve"> shall be constrained as follows:</w:t>
      </w:r>
    </w:p>
    <w:p w14:paraId="1DE429CA" w14:textId="49DD0AD5" w:rsidR="0010234B" w:rsidRPr="00B0046B" w:rsidRDefault="0010234B" w:rsidP="009A2FE0">
      <w:pPr>
        <w:pStyle w:val="enumlev1"/>
      </w:pPr>
      <w:r w:rsidRPr="00B0046B">
        <w:t xml:space="preserve">If LONG_WORD_FLAG is equal to TRUE, it is a requirement for codestream conformance to this Specification that the range of values of all variables associated with the decoding process (clause </w:t>
      </w:r>
      <w:r w:rsidR="008E5165" w:rsidRPr="004A4DE6">
        <w:fldChar w:fldCharType="begin"/>
      </w:r>
      <w:r w:rsidRPr="00B0046B">
        <w:instrText xml:space="preserve"> REF _Ref185139867 \r \h </w:instrText>
      </w:r>
      <w:r w:rsidR="00B0046B" w:rsidRPr="00B159F1">
        <w:rPr>
          <w:highlight w:val="yellow"/>
        </w:rPr>
        <w:instrText xml:space="preserve"> \* MERGEFORMAT </w:instrText>
      </w:r>
      <w:r w:rsidR="008E5165" w:rsidRPr="004A4DE6">
        <w:fldChar w:fldCharType="separate"/>
      </w:r>
      <w:r w:rsidR="00212FF9">
        <w:rPr>
          <w:cs/>
        </w:rPr>
        <w:t>‎</w:t>
      </w:r>
      <w:r w:rsidR="00212FF9">
        <w:t>9</w:t>
      </w:r>
      <w:r w:rsidR="008E5165" w:rsidRPr="004A4DE6">
        <w:fldChar w:fldCharType="end"/>
      </w:r>
      <w:r w:rsidRPr="00B0046B">
        <w:t>) shall not exceed the signed 32-bit range from −2</w:t>
      </w:r>
      <w:r w:rsidRPr="00B0046B">
        <w:rPr>
          <w:vertAlign w:val="superscript"/>
        </w:rPr>
        <w:t>31</w:t>
      </w:r>
      <w:r w:rsidRPr="00B0046B">
        <w:t xml:space="preserve"> range to 2</w:t>
      </w:r>
      <w:r w:rsidRPr="00B0046B">
        <w:rPr>
          <w:vertAlign w:val="superscript"/>
        </w:rPr>
        <w:t>31</w:t>
      </w:r>
      <w:r w:rsidRPr="00B0046B">
        <w:t>−1, inclusive, although the range of values of these variables may exceed the signed 16-bit range from −2</w:t>
      </w:r>
      <w:r w:rsidRPr="00B0046B">
        <w:rPr>
          <w:vertAlign w:val="superscript"/>
        </w:rPr>
        <w:t>15</w:t>
      </w:r>
      <w:r w:rsidRPr="00B0046B">
        <w:t xml:space="preserve"> range to 2</w:t>
      </w:r>
      <w:r w:rsidRPr="00B0046B">
        <w:rPr>
          <w:vertAlign w:val="superscript"/>
        </w:rPr>
        <w:t>15</w:t>
      </w:r>
      <w:r w:rsidRPr="00B0046B">
        <w:t>−1, inclusive. Thus all variables of the decoding process can be stored by decoders as 32 bit two's complement integers while produ</w:t>
      </w:r>
      <w:r w:rsidR="004232CF" w:rsidRPr="00B0046B">
        <w:t>cing output conforming to this S</w:t>
      </w:r>
      <w:r w:rsidRPr="00B0046B">
        <w:t>pecification (regardless of the value of LONG_WORD_FLAG).</w:t>
      </w:r>
    </w:p>
    <w:p w14:paraId="1DE429CB" w14:textId="45C79288" w:rsidR="0010234B" w:rsidRPr="00B0046B" w:rsidRDefault="0010234B" w:rsidP="009A2FE0">
      <w:pPr>
        <w:pStyle w:val="enumlev1"/>
      </w:pPr>
      <w:r w:rsidRPr="00B0046B">
        <w:t>Otherwise (LONG_WORD_FLAG is equal to FALSE), it is a requirement for codestream conformance to this Specification that the range of values of the specific affected variables listed above shall not exceed the signed 16-bit range from −2</w:t>
      </w:r>
      <w:r w:rsidRPr="00B0046B">
        <w:rPr>
          <w:vertAlign w:val="superscript"/>
        </w:rPr>
        <w:t>15</w:t>
      </w:r>
      <w:r w:rsidRPr="00B0046B">
        <w:t xml:space="preserve"> range to 2</w:t>
      </w:r>
      <w:r w:rsidRPr="00B0046B">
        <w:rPr>
          <w:vertAlign w:val="superscript"/>
        </w:rPr>
        <w:t>15</w:t>
      </w:r>
      <w:r w:rsidRPr="00B0046B">
        <w:t>−1, inclusive, and that the range of values of all intermediate expressions and other variables associated with the decoding process for the codestream shall not exceed the signed 32-bit range from −2</w:t>
      </w:r>
      <w:r w:rsidRPr="00B0046B">
        <w:rPr>
          <w:vertAlign w:val="superscript"/>
        </w:rPr>
        <w:t>31</w:t>
      </w:r>
      <w:r w:rsidRPr="00B0046B">
        <w:t xml:space="preserve"> range to 2</w:t>
      </w:r>
      <w:r w:rsidRPr="00B0046B">
        <w:rPr>
          <w:vertAlign w:val="superscript"/>
        </w:rPr>
        <w:t>31</w:t>
      </w:r>
      <w:r w:rsidRPr="00B0046B">
        <w:t>−1, inclusive. In this case, it is sufficient for decoders to store the affected variables of the decoding process as 16 bit two's complement integers in order to produce output images conforming to this Specification.</w:t>
      </w:r>
    </w:p>
    <w:p w14:paraId="1DE429CC" w14:textId="66C096FC" w:rsidR="0010234B" w:rsidRPr="00B0046B" w:rsidRDefault="0010234B">
      <w:pPr>
        <w:tabs>
          <w:tab w:val="clear" w:pos="794"/>
          <w:tab w:val="clear" w:pos="1191"/>
          <w:tab w:val="clear" w:pos="1588"/>
          <w:tab w:val="clear" w:pos="1985"/>
        </w:tabs>
        <w:spacing w:before="60" w:line="199" w:lineRule="exact"/>
        <w:ind w:left="851"/>
        <w:rPr>
          <w:i/>
          <w:sz w:val="18"/>
        </w:rPr>
      </w:pPr>
      <w:r w:rsidRPr="00B0046B">
        <w:rPr>
          <w:sz w:val="18"/>
        </w:rPr>
        <w:t>NOTE </w:t>
      </w:r>
      <w:r w:rsidR="005B07BC" w:rsidRPr="00B0046B">
        <w:rPr>
          <w:sz w:val="18"/>
        </w:rPr>
        <w:t xml:space="preserve">3 </w:t>
      </w:r>
      <w:r w:rsidRPr="00B0046B">
        <w:rPr>
          <w:sz w:val="18"/>
        </w:rPr>
        <w:t>– Decoder implementations need not use two's complement arithmetic using fixed-word-length storage and processing. However, i</w:t>
      </w:r>
      <w:r w:rsidR="002938C4" w:rsidRPr="00B0046B">
        <w:rPr>
          <w:sz w:val="18"/>
        </w:rPr>
        <w:t>f</w:t>
      </w:r>
      <w:r w:rsidRPr="00B0046B">
        <w:rPr>
          <w:sz w:val="18"/>
        </w:rPr>
        <w:t xml:space="preserve"> such a representation is used, 32-bit variable storage and 32-bit arithmetic processing elements are sufficient to decode an image, regardless of the value of LONG_WORD_FLAG. The LONG_WORD_FLAG element can be used by the decoder to optimize its resource usage for the sample reconstruction process.</w:t>
      </w:r>
    </w:p>
    <w:p w14:paraId="1DE429CD" w14:textId="77777777" w:rsidR="00971BD3" w:rsidRPr="00B0046B" w:rsidRDefault="00971BD3" w:rsidP="000B047E">
      <w:pPr>
        <w:pStyle w:val="Heading3"/>
      </w:pPr>
      <w:bookmarkStart w:id="394" w:name="_Ref185141876"/>
      <w:bookmarkStart w:id="395" w:name="_Toc226984108"/>
      <w:bookmarkStart w:id="396" w:name="_Toc462298616"/>
      <w:r w:rsidRPr="00B0046B">
        <w:t>WINDOWING_FLAG</w:t>
      </w:r>
      <w:bookmarkEnd w:id="394"/>
      <w:bookmarkEnd w:id="395"/>
      <w:bookmarkEnd w:id="396"/>
    </w:p>
    <w:p w14:paraId="1DE429CE" w14:textId="47BD3FBF" w:rsidR="00971BD3" w:rsidRPr="00B0046B" w:rsidRDefault="00971BD3" w:rsidP="00E22094">
      <w:r w:rsidRPr="00B0046B">
        <w:t xml:space="preserve">WINDOWING_FLAG is a 1-bit syntax element that specifies whether syntax elements specifying windowing dimensions </w:t>
      </w:r>
      <w:r w:rsidR="0010234B" w:rsidRPr="00B0046B">
        <w:t xml:space="preserve">(TOP_MARGIN, LEFT_MARGIN, BOTTOM_MARGIN, and RIGHT_MARGIN as specified in </w:t>
      </w:r>
      <w:r w:rsidR="008E5165" w:rsidRPr="004A4DE6">
        <w:fldChar w:fldCharType="begin" w:fldLock="1"/>
      </w:r>
      <w:r w:rsidR="0010234B" w:rsidRPr="00B0046B">
        <w:instrText xml:space="preserve"> REF _Ref185142302 \r \h </w:instrText>
      </w:r>
      <w:r w:rsidR="00B0046B" w:rsidRPr="00786941">
        <w:instrText xml:space="preserve"> \* MERGEFORMAT </w:instrText>
      </w:r>
      <w:r w:rsidR="008E5165" w:rsidRPr="004A4DE6">
        <w:fldChar w:fldCharType="separate"/>
      </w:r>
      <w:r w:rsidR="0078765C" w:rsidRPr="00B0046B">
        <w:t>8.3.27</w:t>
      </w:r>
      <w:r w:rsidR="008E5165" w:rsidRPr="004A4DE6">
        <w:fldChar w:fldCharType="end"/>
      </w:r>
      <w:r w:rsidR="0010234B" w:rsidRPr="00B0046B">
        <w:t xml:space="preserve"> </w:t>
      </w:r>
      <w:r w:rsidR="00742684" w:rsidRPr="00B0046B">
        <w:t xml:space="preserve">to </w:t>
      </w:r>
      <w:r w:rsidR="008E5165" w:rsidRPr="004A4DE6">
        <w:fldChar w:fldCharType="begin" w:fldLock="1"/>
      </w:r>
      <w:r w:rsidR="0010234B" w:rsidRPr="00B0046B">
        <w:instrText xml:space="preserve"> REF _Ref185142308 \r \h </w:instrText>
      </w:r>
      <w:r w:rsidR="00B0046B" w:rsidRPr="00786941">
        <w:instrText xml:space="preserve"> \* MERGEFORMAT </w:instrText>
      </w:r>
      <w:r w:rsidR="008E5165" w:rsidRPr="004A4DE6">
        <w:fldChar w:fldCharType="separate"/>
      </w:r>
      <w:r w:rsidR="0078765C" w:rsidRPr="00B0046B">
        <w:t>8.3.30</w:t>
      </w:r>
      <w:r w:rsidR="008E5165" w:rsidRPr="004A4DE6">
        <w:fldChar w:fldCharType="end"/>
      </w:r>
      <w:r w:rsidR="0010234B" w:rsidRPr="00B0046B">
        <w:t xml:space="preserve">) </w:t>
      </w:r>
      <w:r w:rsidRPr="00B0046B">
        <w:t xml:space="preserve">are present in the </w:t>
      </w:r>
      <w:r w:rsidR="006A0E4A" w:rsidRPr="00B0046B">
        <w:t>codestream</w:t>
      </w:r>
      <w:r w:rsidRPr="00B0046B">
        <w:t xml:space="preserve">. If WINDOWING_FLAG is </w:t>
      </w:r>
      <w:r w:rsidR="00234D0A" w:rsidRPr="00B0046B">
        <w:t>equal to TRUE</w:t>
      </w:r>
      <w:r w:rsidRPr="00B0046B">
        <w:t xml:space="preserve">, these syntax elements are present in the </w:t>
      </w:r>
      <w:r w:rsidR="006A0E4A" w:rsidRPr="00B0046B">
        <w:t>codestream</w:t>
      </w:r>
      <w:r w:rsidRPr="00B0046B">
        <w:t xml:space="preserve">. If WINDOWING_FLAG is </w:t>
      </w:r>
      <w:r w:rsidR="00234D0A" w:rsidRPr="00B0046B">
        <w:t>equal to FALSE</w:t>
      </w:r>
      <w:r w:rsidRPr="00B0046B">
        <w:t xml:space="preserve">, these syntax elements are not present in the </w:t>
      </w:r>
      <w:r w:rsidR="006A0E4A" w:rsidRPr="00B0046B">
        <w:t>codestream</w:t>
      </w:r>
      <w:r w:rsidRPr="00B0046B">
        <w:t>.</w:t>
      </w:r>
    </w:p>
    <w:p w14:paraId="1DE429CF" w14:textId="77777777" w:rsidR="00971BD3" w:rsidRPr="00B0046B" w:rsidRDefault="00971BD3" w:rsidP="000B047E">
      <w:pPr>
        <w:pStyle w:val="Heading3"/>
      </w:pPr>
      <w:bookmarkStart w:id="397" w:name="_Ref185141878"/>
      <w:bookmarkStart w:id="398" w:name="_Toc226984109"/>
      <w:bookmarkStart w:id="399" w:name="_Toc462298617"/>
      <w:r w:rsidRPr="00B0046B">
        <w:t>TRIM_FLEXBITS_FLAG</w:t>
      </w:r>
      <w:bookmarkEnd w:id="397"/>
      <w:bookmarkEnd w:id="398"/>
      <w:bookmarkEnd w:id="399"/>
    </w:p>
    <w:p w14:paraId="1DE429D0" w14:textId="42435B40" w:rsidR="00971BD3" w:rsidRPr="00B0046B" w:rsidRDefault="00971BD3" w:rsidP="00971BD3">
      <w:r w:rsidRPr="00B0046B">
        <w:t>TRIM_FLEXBITS_FLAG is a 1-bit syntax element that specifies whether TRIM_FLEXBITS syntax element is present in the TILE_SPATIAL(</w:t>
      </w:r>
      <w:r w:rsidR="008A6E79" w:rsidRPr="00B0046B">
        <w:t> </w:t>
      </w:r>
      <w:r w:rsidRPr="00B0046B">
        <w:t>) syntax structure and TILE_FLEXBITS(</w:t>
      </w:r>
      <w:r w:rsidR="008A6E79" w:rsidRPr="00B0046B">
        <w:t> </w:t>
      </w:r>
      <w:r w:rsidRPr="00B0046B">
        <w:t xml:space="preserve">) syntax structure. If TRIM_FLEXBITS_FLAG is </w:t>
      </w:r>
      <w:r w:rsidR="00234D0A" w:rsidRPr="00B0046B">
        <w:t>equal to TRUE</w:t>
      </w:r>
      <w:r w:rsidRPr="00B0046B">
        <w:t>, TRIM_FLEXBITS is present. Otherwise, TRIM_FLEXBITS is not present.</w:t>
      </w:r>
    </w:p>
    <w:p w14:paraId="1DE429D1" w14:textId="77777777" w:rsidR="00971BD3" w:rsidRPr="00B0046B" w:rsidRDefault="00DD33DF" w:rsidP="000B047E">
      <w:pPr>
        <w:pStyle w:val="Heading3"/>
      </w:pPr>
      <w:bookmarkStart w:id="400" w:name="_Ref185142279"/>
      <w:bookmarkStart w:id="401" w:name="_Toc226984110"/>
      <w:bookmarkStart w:id="402" w:name="_Toc462298618"/>
      <w:r w:rsidRPr="00B0046B">
        <w:t>RESERVED</w:t>
      </w:r>
      <w:r w:rsidR="00573807" w:rsidRPr="00B0046B">
        <w:t>_</w:t>
      </w:r>
      <w:r w:rsidR="00CC028A" w:rsidRPr="00B0046B">
        <w:t>D</w:t>
      </w:r>
      <w:bookmarkEnd w:id="400"/>
      <w:bookmarkEnd w:id="401"/>
      <w:bookmarkEnd w:id="402"/>
    </w:p>
    <w:p w14:paraId="1DE429D2" w14:textId="77777777" w:rsidR="00DD33DF" w:rsidRPr="00B0046B" w:rsidRDefault="00DD33DF" w:rsidP="00DD33DF">
      <w:r w:rsidRPr="00B0046B">
        <w:t>RESERVED</w:t>
      </w:r>
      <w:r w:rsidR="00573807" w:rsidRPr="00B0046B">
        <w:t>_</w:t>
      </w:r>
      <w:r w:rsidR="00CC028A" w:rsidRPr="00B0046B">
        <w:t>D</w:t>
      </w:r>
      <w:r w:rsidRPr="00B0046B">
        <w:t xml:space="preserve"> is a </w:t>
      </w:r>
      <w:r w:rsidR="00D26BC7" w:rsidRPr="00B0046B">
        <w:t>1</w:t>
      </w:r>
      <w:r w:rsidRPr="00B0046B">
        <w:t xml:space="preserve">-bit syntax element. </w:t>
      </w:r>
      <w:r w:rsidR="000557DF" w:rsidRPr="00B0046B">
        <w:t>The value of RESERVED</w:t>
      </w:r>
      <w:r w:rsidR="00573807" w:rsidRPr="00B0046B">
        <w:t>_</w:t>
      </w:r>
      <w:r w:rsidR="00CC028A" w:rsidRPr="00B0046B">
        <w:t>D</w:t>
      </w:r>
      <w:r w:rsidR="000557DF" w:rsidRPr="00B0046B">
        <w:t xml:space="preserve"> shall be equal</w:t>
      </w:r>
      <w:r w:rsidRPr="00B0046B">
        <w:t xml:space="preserve"> to 0. Other values are reserved. Decoders shall ignore the value of this syntax element.</w:t>
      </w:r>
    </w:p>
    <w:p w14:paraId="1DE429D3" w14:textId="144D439A" w:rsidR="00573807" w:rsidRPr="00B0046B" w:rsidRDefault="00573807" w:rsidP="002938C4">
      <w:pPr>
        <w:pStyle w:val="Note1"/>
      </w:pPr>
      <w:r w:rsidRPr="00B0046B">
        <w:t xml:space="preserve">NOTE – The </w:t>
      </w:r>
      <w:r w:rsidR="006C3257" w:rsidRPr="00B0046B">
        <w:t xml:space="preserve">purpose of the </w:t>
      </w:r>
      <w:r w:rsidRPr="00B0046B">
        <w:t>specification for decoders to ignore the value of RESERVED_</w:t>
      </w:r>
      <w:r w:rsidR="00CC028A" w:rsidRPr="00B0046B">
        <w:t>D</w:t>
      </w:r>
      <w:r w:rsidRPr="00B0046B">
        <w:t xml:space="preserve"> is to enable the future definition of a backward-compatible usage of different values of this syntax element.</w:t>
      </w:r>
    </w:p>
    <w:p w14:paraId="1DE429D4" w14:textId="77777777" w:rsidR="00D26BC7" w:rsidRPr="00B0046B" w:rsidRDefault="00D26BC7" w:rsidP="00D26BC7">
      <w:pPr>
        <w:pStyle w:val="Heading3"/>
      </w:pPr>
      <w:bookmarkStart w:id="403" w:name="_Ref311053158"/>
      <w:bookmarkStart w:id="404" w:name="_Toc462298619"/>
      <w:r w:rsidRPr="00B0046B">
        <w:t>RED_BLUE_NOT_SWAPPED_FLAG</w:t>
      </w:r>
      <w:bookmarkEnd w:id="403"/>
      <w:bookmarkEnd w:id="404"/>
    </w:p>
    <w:p w14:paraId="1DE429D5" w14:textId="2D10906D" w:rsidR="00D26BC7" w:rsidRPr="00B0046B" w:rsidRDefault="00D26BC7" w:rsidP="00D26BC7">
      <w:r w:rsidRPr="00B0046B">
        <w:t>RED_BLUE_NOT_SWAPPED_FLAG is a 1-bit syntax element. Its interpretation is specified as follows</w:t>
      </w:r>
      <w:r w:rsidR="002938C4" w:rsidRPr="00B0046B">
        <w:t>.</w:t>
      </w:r>
    </w:p>
    <w:p w14:paraId="1DE429D6" w14:textId="6F8167D5" w:rsidR="00D26BC7" w:rsidRPr="00B0046B" w:rsidRDefault="00D26BC7" w:rsidP="00D26BC7">
      <w:pPr>
        <w:pStyle w:val="enumlev1"/>
      </w:pPr>
      <w:r w:rsidRPr="00B0046B">
        <w:t>If OUTPUT_CLR_FMT is equal to RGB and OUTPUT_BITDEPTH is equal to BD5, BD565 or BD10, the value of RED_BLUE_NOT_SWAPPED_FLAG affects the operation of the output formatting process.</w:t>
      </w:r>
    </w:p>
    <w:p w14:paraId="1DE429D7" w14:textId="3D9354BF" w:rsidR="00D26BC7" w:rsidRPr="00B0046B" w:rsidRDefault="00D26BC7" w:rsidP="00D26BC7">
      <w:pPr>
        <w:pStyle w:val="enumlev1"/>
      </w:pPr>
      <w:r w:rsidRPr="00B0046B">
        <w:t>Otherwise, the value of RED_BLUE_NOT_SWAPPED_FLAG shall be equal to 0 in all codestreams conforming to this version of this Specification. The value 1 is reserved. Decoders conforming to this version of this Specification shall ignore the value of RED_BLUE_NOT_SWAPPED_FLAG in this case.</w:t>
      </w:r>
    </w:p>
    <w:p w14:paraId="1DE429D8" w14:textId="2D0DFE48" w:rsidR="00D26BC7" w:rsidRPr="00B0046B" w:rsidRDefault="00D26BC7">
      <w:pPr>
        <w:pStyle w:val="Note1"/>
      </w:pPr>
      <w:r w:rsidRPr="00B0046B">
        <w:t>NOTE – The specification of semantics for RED_BLUE_NOT_SWAPPED_FLAG was not included in the original edition of this Specification. The specification of RED_BLUE_NOT_SWAPPED_FLAG was added later to address a problem with respect to the observed behaviour of existing implementations. In principle, when OUTPUT_CLR_FMT is equal to RGB and OUTPUT_BITDEPTH is equal to BD5, BD565, or BD10, the value 1 for RED_BLUE_NOT_SWAPPED_FLAG should ordinarily provide better compression capability than the value 0. However, early product implementations of this Specification have operated in a manner corresponding to the value 0.</w:t>
      </w:r>
    </w:p>
    <w:p w14:paraId="1DE429D9" w14:textId="77777777" w:rsidR="00EE577C" w:rsidRPr="00B0046B" w:rsidRDefault="00F53309" w:rsidP="00EE577C">
      <w:pPr>
        <w:pStyle w:val="Heading3"/>
      </w:pPr>
      <w:bookmarkStart w:id="405" w:name="_Ref290303498"/>
      <w:bookmarkStart w:id="406" w:name="_Toc462298620"/>
      <w:r w:rsidRPr="00B0046B">
        <w:rPr>
          <w:szCs w:val="18"/>
        </w:rPr>
        <w:t>PREMULTIPLIED_ALPHA_FLAG</w:t>
      </w:r>
      <w:bookmarkEnd w:id="405"/>
      <w:bookmarkEnd w:id="406"/>
    </w:p>
    <w:p w14:paraId="1DE429DA" w14:textId="77777777" w:rsidR="003D22B2" w:rsidRPr="00B0046B" w:rsidRDefault="00F53309" w:rsidP="006F5070">
      <w:r w:rsidRPr="00B0046B">
        <w:rPr>
          <w:szCs w:val="18"/>
        </w:rPr>
        <w:t>PREMULTIPLIED_ALPHA_FLAG</w:t>
      </w:r>
      <w:r w:rsidR="00EE577C" w:rsidRPr="00B0046B">
        <w:t xml:space="preserve"> is a 1-bit syntax element that </w:t>
      </w:r>
      <w:r w:rsidR="00D065B6" w:rsidRPr="00B0046B">
        <w:t>can be used</w:t>
      </w:r>
      <w:r w:rsidR="000E6C12" w:rsidRPr="00B0046B">
        <w:t>,</w:t>
      </w:r>
      <w:r w:rsidR="00D065B6" w:rsidRPr="00B0046B">
        <w:t xml:space="preserve"> </w:t>
      </w:r>
      <w:r w:rsidR="000E6C12" w:rsidRPr="00B0046B">
        <w:t xml:space="preserve">when an alpha </w:t>
      </w:r>
      <w:r w:rsidR="002419E3" w:rsidRPr="00B0046B">
        <w:t>image plane</w:t>
      </w:r>
      <w:r w:rsidR="000E6C12" w:rsidRPr="00B0046B">
        <w:t xml:space="preserve"> is present, </w:t>
      </w:r>
      <w:r w:rsidR="00D065B6" w:rsidRPr="00B0046B">
        <w:t>to</w:t>
      </w:r>
      <w:r w:rsidR="00C86C08" w:rsidRPr="00B0046B">
        <w:t xml:space="preserve"> indicate </w:t>
      </w:r>
      <w:r w:rsidR="00D941F9" w:rsidRPr="00B0046B">
        <w:t xml:space="preserve">that </w:t>
      </w:r>
      <w:r w:rsidR="00C86C08" w:rsidRPr="00B0046B">
        <w:t xml:space="preserve">the </w:t>
      </w:r>
      <w:r w:rsidR="00D065B6" w:rsidRPr="00B0046B">
        <w:t xml:space="preserve">coded image </w:t>
      </w:r>
      <w:r w:rsidR="00C86C08" w:rsidRPr="00B0046B">
        <w:t>channels other than the alpha channel are considered to be in pre-multiplied form in relation to the alpha channel.</w:t>
      </w:r>
    </w:p>
    <w:p w14:paraId="1DE429DB" w14:textId="77777777" w:rsidR="003F5F4A" w:rsidRPr="00B0046B" w:rsidRDefault="003F5F4A" w:rsidP="00312B6C">
      <w:pPr>
        <w:pStyle w:val="Note1"/>
      </w:pPr>
      <w:r w:rsidRPr="00B0046B">
        <w:t xml:space="preserve">NOTE 1 – The designation of an alpha channel as pre-multiplied indicates that the decoded sample values do not require multiplication by the alpha channel values when performing compositing (as any </w:t>
      </w:r>
      <w:r w:rsidR="00312B6C" w:rsidRPr="00B0046B">
        <w:t xml:space="preserve">such </w:t>
      </w:r>
      <w:r w:rsidRPr="00B0046B">
        <w:t>necessary multiplication process was performed as a pre-processing step prior to encoding).</w:t>
      </w:r>
    </w:p>
    <w:p w14:paraId="1DE429DC" w14:textId="77777777" w:rsidR="003D22B2" w:rsidRPr="00B0046B" w:rsidRDefault="00C86C08" w:rsidP="006F5070">
      <w:r w:rsidRPr="00B0046B">
        <w:t xml:space="preserve">When </w:t>
      </w:r>
      <w:r w:rsidRPr="00B0046B">
        <w:rPr>
          <w:szCs w:val="18"/>
        </w:rPr>
        <w:t>PREMULTIPLIED_ALPHA_FLAG</w:t>
      </w:r>
      <w:r w:rsidRPr="00B0046B">
        <w:t xml:space="preserve"> is equal to TRUE</w:t>
      </w:r>
      <w:r w:rsidR="00EC5DC4" w:rsidRPr="00B0046B">
        <w:t xml:space="preserve"> in the IMAGE_HEADER( ) of the coded image that contains the alpha image plane</w:t>
      </w:r>
      <w:r w:rsidRPr="00B0046B">
        <w:t xml:space="preserve">, the channels other than the alpha channel are </w:t>
      </w:r>
      <w:r w:rsidR="00D065B6" w:rsidRPr="00B0046B">
        <w:t>indicated</w:t>
      </w:r>
      <w:r w:rsidRPr="00B0046B">
        <w:t xml:space="preserve"> to be in pre-multiplied form in relation to the alpha channel.</w:t>
      </w:r>
    </w:p>
    <w:p w14:paraId="1DE429DD" w14:textId="77777777" w:rsidR="003D22B2" w:rsidRPr="00B0046B" w:rsidRDefault="00C86C08" w:rsidP="006F5070">
      <w:r w:rsidRPr="00B0046B">
        <w:t>When</w:t>
      </w:r>
      <w:r w:rsidR="006B0A47" w:rsidRPr="00B0046B">
        <w:t xml:space="preserve"> no alpha image plane is present, </w:t>
      </w:r>
      <w:r w:rsidR="006B0A47" w:rsidRPr="00B0046B">
        <w:rPr>
          <w:szCs w:val="18"/>
        </w:rPr>
        <w:t>PREMULTIPLIED_ALPHA_FLAG</w:t>
      </w:r>
      <w:r w:rsidR="006B0A47" w:rsidRPr="00B0046B">
        <w:t xml:space="preserve"> shall be equal to FALSE</w:t>
      </w:r>
      <w:r w:rsidR="002419E3" w:rsidRPr="00B0046B">
        <w:t>,</w:t>
      </w:r>
      <w:r w:rsidR="006B0A47" w:rsidRPr="00B0046B">
        <w:t xml:space="preserve"> and decoders shall ignore the value of this syntax element.</w:t>
      </w:r>
    </w:p>
    <w:p w14:paraId="1DE429DE" w14:textId="77777777" w:rsidR="003D22B2" w:rsidRPr="00B0046B" w:rsidRDefault="00C86C08" w:rsidP="006F5070">
      <w:r w:rsidRPr="00B0046B">
        <w:t xml:space="preserve">When an alpha image plane is present as a separate alpha image plane, </w:t>
      </w:r>
      <w:r w:rsidRPr="00B0046B">
        <w:rPr>
          <w:szCs w:val="18"/>
        </w:rPr>
        <w:t>PREMULTIPLIED_ALPHA_FLAG</w:t>
      </w:r>
      <w:r w:rsidRPr="00B0046B">
        <w:t xml:space="preserve"> shall be equal to FALSE in the IMAGE_HEADER( ) of the coded image that does not contain the alpha image plane</w:t>
      </w:r>
      <w:r w:rsidR="002419E3" w:rsidRPr="00B0046B">
        <w:t>,</w:t>
      </w:r>
      <w:r w:rsidRPr="00B0046B">
        <w:t xml:space="preserve"> and decoders shall ignore the value of this syntax element</w:t>
      </w:r>
      <w:r w:rsidR="00EC5DC4" w:rsidRPr="00B0046B">
        <w:t xml:space="preserve"> in the IMAGE_HEADER( ) of the coded image that does not contain the alpha image plane</w:t>
      </w:r>
      <w:r w:rsidRPr="00B0046B">
        <w:t>.</w:t>
      </w:r>
    </w:p>
    <w:p w14:paraId="1DE429DF" w14:textId="0CE0C835" w:rsidR="003D22B2" w:rsidRPr="00B0046B" w:rsidRDefault="00C86C08" w:rsidP="006F5070">
      <w:r w:rsidRPr="00B0046B">
        <w:t xml:space="preserve">When an alpha image plane is present and </w:t>
      </w:r>
      <w:r w:rsidRPr="00B0046B">
        <w:rPr>
          <w:szCs w:val="18"/>
        </w:rPr>
        <w:t>PREMULTIPLIED_ALPHA_FLAG</w:t>
      </w:r>
      <w:r w:rsidRPr="00B0046B">
        <w:t xml:space="preserve"> is equal to FALSE in the IMAGE_HEADER( ) of the coded image that contains the alpha image plane, other indicators provided by other means not specified in the main body of this Specification should be used to determine whether the channels other than the alpha channel (when present) are considered to be in pre-multiplied form in relation to the alpha channel.</w:t>
      </w:r>
      <w:r w:rsidR="00D065B6" w:rsidRPr="00B0046B">
        <w:t xml:space="preserve"> When an alpha image plane is present and </w:t>
      </w:r>
      <w:r w:rsidR="00D065B6" w:rsidRPr="00B0046B">
        <w:rPr>
          <w:szCs w:val="18"/>
        </w:rPr>
        <w:t>PREMULTIPLIED_ALPHA_FLAG</w:t>
      </w:r>
      <w:r w:rsidR="00D065B6" w:rsidRPr="00B0046B">
        <w:t xml:space="preserve"> is equal to FALSE </w:t>
      </w:r>
      <w:r w:rsidR="00EC5DC4" w:rsidRPr="00B0046B">
        <w:t xml:space="preserve">in the IMAGE_HEADER( ) of the coded image that contains the alpha image plane </w:t>
      </w:r>
      <w:r w:rsidR="00D065B6" w:rsidRPr="00B0046B">
        <w:t>and such other indicators are not available, it is suggested that the default interpretation should be that the channels other than the alpha channel are considered not to be in pre-multiplied form in relation to the alpha channel</w:t>
      </w:r>
      <w:r w:rsidR="00EC5DC4" w:rsidRPr="00B0046B">
        <w:t>.</w:t>
      </w:r>
    </w:p>
    <w:p w14:paraId="1DE429E0" w14:textId="4F1CBA22" w:rsidR="001166D5" w:rsidRPr="00B0046B" w:rsidRDefault="00D941F9" w:rsidP="001166D5">
      <w:pPr>
        <w:pStyle w:val="Note1"/>
        <w:rPr>
          <w:szCs w:val="18"/>
        </w:rPr>
      </w:pPr>
      <w:r w:rsidRPr="00B0046B">
        <w:t>NOTE </w:t>
      </w:r>
      <w:r w:rsidR="003F5F4A" w:rsidRPr="00B0046B">
        <w:t>2 </w:t>
      </w:r>
      <w:r w:rsidRPr="00B0046B">
        <w:t xml:space="preserve">– The specification of </w:t>
      </w:r>
      <w:r w:rsidR="009A1E5A" w:rsidRPr="00B0046B">
        <w:t xml:space="preserve">semantics for </w:t>
      </w:r>
      <w:r w:rsidRPr="00B0046B">
        <w:rPr>
          <w:szCs w:val="18"/>
        </w:rPr>
        <w:t>PREMULTIPLIED_ALPHA_FLAG was not included in the original edition of this Specification</w:t>
      </w:r>
      <w:r w:rsidRPr="00B0046B">
        <w:t xml:space="preserve">. </w:t>
      </w:r>
      <w:r w:rsidR="00051A55" w:rsidRPr="00B0046B">
        <w:t xml:space="preserve">The specification of </w:t>
      </w:r>
      <w:r w:rsidR="00051A55" w:rsidRPr="00B0046B">
        <w:rPr>
          <w:szCs w:val="18"/>
        </w:rPr>
        <w:t xml:space="preserve">PREMULTIPLIED_ALPHA_FLAG </w:t>
      </w:r>
      <w:r w:rsidRPr="00B0046B">
        <w:t xml:space="preserve">was added later to correct for the </w:t>
      </w:r>
      <w:r w:rsidR="00051A55" w:rsidRPr="00B0046B">
        <w:t xml:space="preserve">ambiguity of interpretation resulting from </w:t>
      </w:r>
      <w:r w:rsidRPr="00B0046B">
        <w:t xml:space="preserve">absence of such an indicator </w:t>
      </w:r>
      <w:r w:rsidR="00051A55" w:rsidRPr="00B0046B">
        <w:t>(</w:t>
      </w:r>
      <w:r w:rsidR="00D377AF" w:rsidRPr="00B0046B">
        <w:t>when no</w:t>
      </w:r>
      <w:r w:rsidR="00051A55" w:rsidRPr="00B0046B">
        <w:t xml:space="preserve"> indication </w:t>
      </w:r>
      <w:r w:rsidR="00D377AF" w:rsidRPr="00B0046B">
        <w:t xml:space="preserve">is </w:t>
      </w:r>
      <w:r w:rsidR="00051A55" w:rsidRPr="00B0046B">
        <w:t xml:space="preserve">provided by other means outside the </w:t>
      </w:r>
      <w:r w:rsidR="00EC5DC4" w:rsidRPr="00B0046B">
        <w:t>coded image</w:t>
      </w:r>
      <w:r w:rsidR="00051A55" w:rsidRPr="00B0046B">
        <w:t xml:space="preserve"> syntax)</w:t>
      </w:r>
      <w:r w:rsidRPr="00B0046B">
        <w:t xml:space="preserve">. In the original edition of this Specification, the bit corresponding to </w:t>
      </w:r>
      <w:r w:rsidRPr="00B0046B">
        <w:rPr>
          <w:szCs w:val="18"/>
        </w:rPr>
        <w:t>PREMULTIPLIED_ALPHA_FLAG was required to be equal to 0 and decoders were required to ignore the value of this bit.</w:t>
      </w:r>
    </w:p>
    <w:p w14:paraId="1DE429E1" w14:textId="77777777" w:rsidR="003F5F4A" w:rsidRPr="00B0046B" w:rsidRDefault="001166D5" w:rsidP="001166D5">
      <w:pPr>
        <w:pStyle w:val="Note1"/>
      </w:pPr>
      <w:r w:rsidRPr="00B0046B">
        <w:rPr>
          <w:szCs w:val="18"/>
        </w:rPr>
        <w:t>NOTE 3 – When the file format specified in Annex A is used, the PIXEL_FORMAT value indicates whether the channels other than the alpha channel (when present) are considered to be in pre-multiplied form in relation to the alpha channel, and the value of PREMULTIPLIED_ALPHA_FLAG is required to be consistent with the PIXEL_FORMAT value. When the codestream is conveyed by some means other than the file format specified in Annex A, some indicator may be available to indicate whether the channels other than the alpha channel (when present) are considered to be in pre-multiplied form in relation to the alpha channel, and the value of PREMULTIPLIED_ALPHA_FLAG should be set to be consistent with any such indicator.</w:t>
      </w:r>
    </w:p>
    <w:p w14:paraId="1DE429E2" w14:textId="77777777" w:rsidR="00DD33DF" w:rsidRPr="00B0046B" w:rsidRDefault="000549AD" w:rsidP="000B047E">
      <w:pPr>
        <w:pStyle w:val="Heading3"/>
      </w:pPr>
      <w:bookmarkStart w:id="407" w:name="_Ref185142281"/>
      <w:bookmarkStart w:id="408" w:name="_Toc226984111"/>
      <w:bookmarkStart w:id="409" w:name="_Toc462298621"/>
      <w:r w:rsidRPr="00B0046B">
        <w:t>ALPHA_IMAGE_PLANE_FLAG</w:t>
      </w:r>
      <w:bookmarkEnd w:id="407"/>
      <w:bookmarkEnd w:id="408"/>
      <w:bookmarkEnd w:id="409"/>
    </w:p>
    <w:p w14:paraId="1DE429E3" w14:textId="77777777" w:rsidR="000549AD" w:rsidRPr="00B0046B" w:rsidRDefault="000549AD" w:rsidP="000549AD">
      <w:r w:rsidRPr="00B0046B">
        <w:t xml:space="preserve">ALPHA_IMAGE_PLANE_FLAG is a 1-bit syntax element that specifies whether an alpha image plane is present in the </w:t>
      </w:r>
      <w:r w:rsidR="006A0E4A" w:rsidRPr="00B0046B">
        <w:t>codestream</w:t>
      </w:r>
      <w:r w:rsidRPr="00B0046B">
        <w:t xml:space="preserve">. If ALPHA_IMAGE_PLANE_FLAG is </w:t>
      </w:r>
      <w:r w:rsidR="00234D0A" w:rsidRPr="00B0046B">
        <w:t>equal to TRUE</w:t>
      </w:r>
      <w:r w:rsidRPr="00B0046B">
        <w:t xml:space="preserve">, an alpha image plane is present. If ALPHA_IMAGE_PLANE_FLAG is </w:t>
      </w:r>
      <w:r w:rsidR="00234D0A" w:rsidRPr="00B0046B">
        <w:t>equal to FALSE</w:t>
      </w:r>
      <w:r w:rsidRPr="00B0046B">
        <w:t xml:space="preserve">, no alpha image plane is present in the </w:t>
      </w:r>
      <w:r w:rsidR="006A0E4A" w:rsidRPr="00B0046B">
        <w:t>codestream</w:t>
      </w:r>
      <w:r w:rsidRPr="00B0046B">
        <w:t>.</w:t>
      </w:r>
    </w:p>
    <w:p w14:paraId="1DE429E4" w14:textId="77777777" w:rsidR="000549AD" w:rsidRPr="00B0046B" w:rsidRDefault="006B6BB6" w:rsidP="000549AD">
      <w:pPr>
        <w:pStyle w:val="Note1"/>
      </w:pPr>
      <w:r w:rsidRPr="00B0046B">
        <w:t>NOTE</w:t>
      </w:r>
      <w:r w:rsidR="000549AD" w:rsidRPr="00B0046B">
        <w:t xml:space="preserve"> – If ALPHA_IMAGE_PLANE_FLAG </w:t>
      </w:r>
      <w:r w:rsidR="00234D0A" w:rsidRPr="00B0046B">
        <w:t>is equal to FALSE</w:t>
      </w:r>
      <w:r w:rsidR="000549AD" w:rsidRPr="00B0046B">
        <w:t xml:space="preserve">, an alpha image plane can be carried as a separate image within a </w:t>
      </w:r>
      <w:r w:rsidR="0045722D" w:rsidRPr="00B0046B">
        <w:t xml:space="preserve">system or </w:t>
      </w:r>
      <w:r w:rsidR="00E02FE6" w:rsidRPr="00B0046B">
        <w:t>file</w:t>
      </w:r>
      <w:r w:rsidR="000549AD" w:rsidRPr="00B0046B">
        <w:t>.</w:t>
      </w:r>
    </w:p>
    <w:p w14:paraId="1DE429E5" w14:textId="77777777" w:rsidR="000549AD" w:rsidRPr="00B0046B" w:rsidRDefault="00830253" w:rsidP="000B047E">
      <w:pPr>
        <w:pStyle w:val="Heading3"/>
      </w:pPr>
      <w:bookmarkStart w:id="410" w:name="_Ref185142284"/>
      <w:bookmarkStart w:id="411" w:name="_Toc226984112"/>
      <w:bookmarkStart w:id="412" w:name="_Toc462298622"/>
      <w:r w:rsidRPr="00B0046B">
        <w:t>OUTPUT_CLR_FMT</w:t>
      </w:r>
      <w:bookmarkEnd w:id="410"/>
      <w:bookmarkEnd w:id="411"/>
      <w:bookmarkEnd w:id="412"/>
    </w:p>
    <w:p w14:paraId="1DE429E6" w14:textId="383C3595" w:rsidR="00830253" w:rsidRPr="00B0046B" w:rsidRDefault="00830253" w:rsidP="00B95D79">
      <w:pPr>
        <w:keepNext/>
        <w:keepLines/>
      </w:pPr>
      <w:r w:rsidRPr="00B0046B">
        <w:t>OUTPUT_CLR_FMT is a 4-bit syntax element that specifies the colo</w:t>
      </w:r>
      <w:r w:rsidR="00FF648E" w:rsidRPr="00B0046B">
        <w:t>u</w:t>
      </w:r>
      <w:r w:rsidRPr="00B0046B">
        <w:t>r format of the output image as specified</w:t>
      </w:r>
      <w:r w:rsidRPr="00B0046B" w:rsidDel="004A0FC7">
        <w:t xml:space="preserve"> </w:t>
      </w:r>
      <w:r w:rsidRPr="00B0046B">
        <w:t>in</w:t>
      </w:r>
      <w:r w:rsidR="00322279" w:rsidRPr="00B0046B">
        <w:t xml:space="preserve"> </w:t>
      </w:r>
      <w:r w:rsidR="008E5165" w:rsidRPr="004A4DE6">
        <w:fldChar w:fldCharType="begin" w:fldLock="1"/>
      </w:r>
      <w:r w:rsidR="00322279" w:rsidRPr="00B0046B">
        <w:instrText xml:space="preserve"> REF _Ref185079357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22</w:t>
      </w:r>
      <w:r w:rsidR="008E5165" w:rsidRPr="004A4DE6">
        <w:fldChar w:fldCharType="end"/>
      </w:r>
      <w:r w:rsidRPr="00B0046B">
        <w:t>.</w:t>
      </w:r>
    </w:p>
    <w:p w14:paraId="1DE429E7" w14:textId="77777777" w:rsidR="00137564" w:rsidRPr="00B0046B" w:rsidRDefault="00137564" w:rsidP="000B047E">
      <w:pPr>
        <w:pStyle w:val="TableTitle"/>
        <w:outlineLvl w:val="0"/>
      </w:pPr>
      <w:bookmarkStart w:id="413" w:name="_Ref185079357"/>
      <w:bookmarkStart w:id="414" w:name="_Toc257212040"/>
      <w:bookmarkStart w:id="415" w:name="_Toc46229887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22</w:t>
      </w:r>
      <w:r w:rsidR="008E5165" w:rsidRPr="004A4DE6">
        <w:rPr>
          <w:noProof/>
        </w:rPr>
        <w:fldChar w:fldCharType="end"/>
      </w:r>
      <w:bookmarkEnd w:id="413"/>
      <w:r w:rsidRPr="00B0046B">
        <w:t> – </w:t>
      </w:r>
      <w:r w:rsidR="005B3530" w:rsidRPr="00B0046B">
        <w:t>OUTPUT_CLR_FMT</w:t>
      </w:r>
      <w:bookmarkEnd w:id="414"/>
      <w:bookmarkEnd w:id="415"/>
    </w:p>
    <w:p w14:paraId="1DE429E8" w14:textId="77777777" w:rsidR="005B3530" w:rsidRPr="00B0046B" w:rsidRDefault="005B3530" w:rsidP="005B3530">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2916"/>
        <w:gridCol w:w="1775"/>
      </w:tblGrid>
      <w:tr w:rsidR="005B3530" w:rsidRPr="00B0046B" w14:paraId="1DE429EB" w14:textId="77777777">
        <w:trPr>
          <w:jc w:val="center"/>
        </w:trPr>
        <w:tc>
          <w:tcPr>
            <w:tcW w:w="2916" w:type="dxa"/>
            <w:tcBorders>
              <w:bottom w:val="single" w:sz="12" w:space="0" w:color="000000"/>
              <w:right w:val="single" w:sz="6" w:space="0" w:color="000000"/>
            </w:tcBorders>
            <w:shd w:val="clear" w:color="000080" w:fill="FFFFFF"/>
          </w:tcPr>
          <w:p w14:paraId="1DE429E9" w14:textId="77777777" w:rsidR="005B3530" w:rsidRPr="00B0046B" w:rsidRDefault="005B3530" w:rsidP="00497C24">
            <w:pPr>
              <w:pStyle w:val="TableText"/>
              <w:jc w:val="center"/>
              <w:rPr>
                <w:b/>
                <w:bCs/>
                <w:iCs/>
              </w:rPr>
            </w:pPr>
            <w:r w:rsidRPr="00B0046B">
              <w:rPr>
                <w:b/>
                <w:bCs/>
                <w:iCs/>
              </w:rPr>
              <w:t>OUTPUT_CLR_FMT</w:t>
            </w:r>
          </w:p>
        </w:tc>
        <w:tc>
          <w:tcPr>
            <w:tcW w:w="1775" w:type="dxa"/>
            <w:tcBorders>
              <w:left w:val="single" w:sz="6" w:space="0" w:color="000000"/>
              <w:bottom w:val="single" w:sz="12" w:space="0" w:color="000000"/>
            </w:tcBorders>
            <w:shd w:val="clear" w:color="000080" w:fill="FFFFFF"/>
          </w:tcPr>
          <w:p w14:paraId="1DE429EA" w14:textId="77777777" w:rsidR="005B3530" w:rsidRPr="00B0046B" w:rsidRDefault="005B3530" w:rsidP="00497C24">
            <w:pPr>
              <w:pStyle w:val="TableText"/>
              <w:jc w:val="center"/>
              <w:rPr>
                <w:b/>
                <w:bCs/>
                <w:iCs/>
              </w:rPr>
            </w:pPr>
            <w:r w:rsidRPr="00B0046B">
              <w:rPr>
                <w:b/>
                <w:bCs/>
                <w:iCs/>
              </w:rPr>
              <w:t>Mnemonic</w:t>
            </w:r>
          </w:p>
        </w:tc>
      </w:tr>
      <w:tr w:rsidR="005B3530" w:rsidRPr="00B0046B" w14:paraId="1DE429EE" w14:textId="77777777">
        <w:trPr>
          <w:jc w:val="center"/>
        </w:trPr>
        <w:tc>
          <w:tcPr>
            <w:tcW w:w="2916" w:type="dxa"/>
            <w:tcBorders>
              <w:bottom w:val="single" w:sz="6" w:space="0" w:color="000000"/>
              <w:right w:val="single" w:sz="6" w:space="0" w:color="000000"/>
            </w:tcBorders>
            <w:shd w:val="clear" w:color="C0C0C0" w:fill="FFFFFF"/>
          </w:tcPr>
          <w:p w14:paraId="1DE429EC" w14:textId="77777777" w:rsidR="005B3530" w:rsidRPr="00B0046B" w:rsidRDefault="005B3530" w:rsidP="00497C24">
            <w:pPr>
              <w:pStyle w:val="TableText"/>
              <w:jc w:val="center"/>
            </w:pPr>
            <w:r w:rsidRPr="00B0046B">
              <w:t>0</w:t>
            </w:r>
          </w:p>
        </w:tc>
        <w:tc>
          <w:tcPr>
            <w:tcW w:w="1775" w:type="dxa"/>
            <w:tcBorders>
              <w:left w:val="single" w:sz="6" w:space="0" w:color="000000"/>
              <w:bottom w:val="single" w:sz="6" w:space="0" w:color="000000"/>
            </w:tcBorders>
            <w:shd w:val="clear" w:color="C0C0C0" w:fill="FFFFFF"/>
          </w:tcPr>
          <w:p w14:paraId="1DE429ED"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YONLY</w:t>
            </w:r>
          </w:p>
        </w:tc>
      </w:tr>
      <w:tr w:rsidR="005B3530" w:rsidRPr="00B0046B" w14:paraId="1DE429F1" w14:textId="77777777">
        <w:trPr>
          <w:jc w:val="center"/>
        </w:trPr>
        <w:tc>
          <w:tcPr>
            <w:tcW w:w="2916" w:type="dxa"/>
            <w:tcBorders>
              <w:top w:val="single" w:sz="6" w:space="0" w:color="000000"/>
              <w:bottom w:val="single" w:sz="6" w:space="0" w:color="000000"/>
              <w:right w:val="single" w:sz="6" w:space="0" w:color="000000"/>
            </w:tcBorders>
            <w:shd w:val="clear" w:color="C0C0C0" w:fill="FFFFFF"/>
          </w:tcPr>
          <w:p w14:paraId="1DE429EF"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c>
          <w:tcPr>
            <w:tcW w:w="1775" w:type="dxa"/>
            <w:tcBorders>
              <w:top w:val="single" w:sz="6" w:space="0" w:color="000000"/>
              <w:left w:val="single" w:sz="6" w:space="0" w:color="000000"/>
              <w:bottom w:val="single" w:sz="6" w:space="0" w:color="000000"/>
            </w:tcBorders>
            <w:shd w:val="clear" w:color="C0C0C0" w:fill="FFFFFF"/>
          </w:tcPr>
          <w:p w14:paraId="1DE429F0"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YUV420</w:t>
            </w:r>
          </w:p>
        </w:tc>
      </w:tr>
      <w:tr w:rsidR="005B3530" w:rsidRPr="00B0046B" w14:paraId="1DE429F4" w14:textId="77777777">
        <w:trPr>
          <w:jc w:val="center"/>
        </w:trPr>
        <w:tc>
          <w:tcPr>
            <w:tcW w:w="2916" w:type="dxa"/>
            <w:tcBorders>
              <w:top w:val="single" w:sz="6" w:space="0" w:color="000000"/>
              <w:bottom w:val="single" w:sz="6" w:space="0" w:color="000000"/>
              <w:right w:val="single" w:sz="6" w:space="0" w:color="000000"/>
            </w:tcBorders>
            <w:shd w:val="clear" w:color="C0C0C0" w:fill="FFFFFF"/>
          </w:tcPr>
          <w:p w14:paraId="1DE429F2"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c>
          <w:tcPr>
            <w:tcW w:w="1775" w:type="dxa"/>
            <w:tcBorders>
              <w:top w:val="single" w:sz="6" w:space="0" w:color="000000"/>
              <w:left w:val="single" w:sz="6" w:space="0" w:color="000000"/>
              <w:bottom w:val="single" w:sz="6" w:space="0" w:color="000000"/>
            </w:tcBorders>
            <w:shd w:val="clear" w:color="C0C0C0" w:fill="FFFFFF"/>
          </w:tcPr>
          <w:p w14:paraId="1DE429F3"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YUV422</w:t>
            </w:r>
          </w:p>
        </w:tc>
      </w:tr>
      <w:tr w:rsidR="005B3530" w:rsidRPr="00B0046B" w14:paraId="1DE429F7" w14:textId="77777777">
        <w:trPr>
          <w:jc w:val="center"/>
        </w:trPr>
        <w:tc>
          <w:tcPr>
            <w:tcW w:w="2916" w:type="dxa"/>
            <w:tcBorders>
              <w:top w:val="single" w:sz="6" w:space="0" w:color="000000"/>
              <w:bottom w:val="single" w:sz="6" w:space="0" w:color="000000"/>
              <w:right w:val="single" w:sz="6" w:space="0" w:color="000000"/>
            </w:tcBorders>
            <w:shd w:val="clear" w:color="C0C0C0" w:fill="FFFFFF"/>
          </w:tcPr>
          <w:p w14:paraId="1DE429F5"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c>
          <w:tcPr>
            <w:tcW w:w="1775" w:type="dxa"/>
            <w:tcBorders>
              <w:top w:val="single" w:sz="6" w:space="0" w:color="000000"/>
              <w:left w:val="single" w:sz="6" w:space="0" w:color="000000"/>
              <w:bottom w:val="single" w:sz="6" w:space="0" w:color="000000"/>
            </w:tcBorders>
            <w:shd w:val="clear" w:color="C0C0C0" w:fill="FFFFFF"/>
          </w:tcPr>
          <w:p w14:paraId="1DE429F6"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YUV444</w:t>
            </w:r>
          </w:p>
        </w:tc>
      </w:tr>
      <w:tr w:rsidR="005B3530" w:rsidRPr="00B0046B" w14:paraId="1DE429FA" w14:textId="77777777">
        <w:trPr>
          <w:trHeight w:val="238"/>
          <w:jc w:val="center"/>
        </w:trPr>
        <w:tc>
          <w:tcPr>
            <w:tcW w:w="2916" w:type="dxa"/>
            <w:tcBorders>
              <w:top w:val="single" w:sz="6" w:space="0" w:color="000000"/>
              <w:bottom w:val="single" w:sz="6" w:space="0" w:color="000000"/>
              <w:right w:val="single" w:sz="6" w:space="0" w:color="000000"/>
            </w:tcBorders>
            <w:shd w:val="clear" w:color="C0C0C0" w:fill="FFFFFF"/>
          </w:tcPr>
          <w:p w14:paraId="1DE429F8"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c>
          <w:tcPr>
            <w:tcW w:w="1775" w:type="dxa"/>
            <w:tcBorders>
              <w:top w:val="single" w:sz="6" w:space="0" w:color="000000"/>
              <w:left w:val="single" w:sz="6" w:space="0" w:color="000000"/>
              <w:bottom w:val="single" w:sz="6" w:space="0" w:color="000000"/>
            </w:tcBorders>
            <w:shd w:val="clear" w:color="C0C0C0" w:fill="FFFFFF"/>
          </w:tcPr>
          <w:p w14:paraId="1DE429F9"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CMYK</w:t>
            </w:r>
          </w:p>
        </w:tc>
      </w:tr>
      <w:tr w:rsidR="005B3530" w:rsidRPr="00B0046B" w14:paraId="1DE429FD" w14:textId="77777777">
        <w:trPr>
          <w:trHeight w:val="238"/>
          <w:jc w:val="center"/>
        </w:trPr>
        <w:tc>
          <w:tcPr>
            <w:tcW w:w="2916" w:type="dxa"/>
            <w:tcBorders>
              <w:top w:val="single" w:sz="6" w:space="0" w:color="000000"/>
              <w:bottom w:val="single" w:sz="6" w:space="0" w:color="000000"/>
              <w:right w:val="single" w:sz="6" w:space="0" w:color="000000"/>
            </w:tcBorders>
            <w:shd w:val="clear" w:color="C0C0C0" w:fill="FFFFFF"/>
          </w:tcPr>
          <w:p w14:paraId="1DE429FB"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c>
          <w:tcPr>
            <w:tcW w:w="1775" w:type="dxa"/>
            <w:tcBorders>
              <w:top w:val="single" w:sz="6" w:space="0" w:color="000000"/>
              <w:left w:val="single" w:sz="6" w:space="0" w:color="000000"/>
              <w:bottom w:val="single" w:sz="6" w:space="0" w:color="000000"/>
            </w:tcBorders>
            <w:shd w:val="clear" w:color="C0C0C0" w:fill="FFFFFF"/>
          </w:tcPr>
          <w:p w14:paraId="1DE429FC" w14:textId="77777777" w:rsidR="005B3530" w:rsidRPr="00B0046B" w:rsidRDefault="00270C8D"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CMYKDIRECT</w:t>
            </w:r>
          </w:p>
        </w:tc>
      </w:tr>
      <w:tr w:rsidR="005B3530" w:rsidRPr="00B0046B" w14:paraId="1DE42A00" w14:textId="77777777">
        <w:trPr>
          <w:trHeight w:val="238"/>
          <w:jc w:val="center"/>
        </w:trPr>
        <w:tc>
          <w:tcPr>
            <w:tcW w:w="2916" w:type="dxa"/>
            <w:tcBorders>
              <w:top w:val="single" w:sz="6" w:space="0" w:color="000000"/>
              <w:bottom w:val="single" w:sz="6" w:space="0" w:color="000000"/>
              <w:right w:val="single" w:sz="6" w:space="0" w:color="000000"/>
            </w:tcBorders>
            <w:shd w:val="clear" w:color="C0C0C0" w:fill="FFFFFF"/>
          </w:tcPr>
          <w:p w14:paraId="1DE429FE"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c>
          <w:tcPr>
            <w:tcW w:w="1775" w:type="dxa"/>
            <w:tcBorders>
              <w:top w:val="single" w:sz="6" w:space="0" w:color="000000"/>
              <w:left w:val="single" w:sz="6" w:space="0" w:color="000000"/>
              <w:bottom w:val="single" w:sz="6" w:space="0" w:color="000000"/>
            </w:tcBorders>
            <w:shd w:val="clear" w:color="C0C0C0" w:fill="FFFFFF"/>
          </w:tcPr>
          <w:p w14:paraId="1DE429FF"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NCOMPONENT</w:t>
            </w:r>
          </w:p>
        </w:tc>
      </w:tr>
      <w:tr w:rsidR="005B3530" w:rsidRPr="00B0046B" w14:paraId="1DE42A03" w14:textId="77777777">
        <w:trPr>
          <w:trHeight w:val="238"/>
          <w:jc w:val="center"/>
        </w:trPr>
        <w:tc>
          <w:tcPr>
            <w:tcW w:w="2916" w:type="dxa"/>
            <w:tcBorders>
              <w:top w:val="single" w:sz="6" w:space="0" w:color="000000"/>
              <w:bottom w:val="single" w:sz="6" w:space="0" w:color="000000"/>
              <w:right w:val="single" w:sz="6" w:space="0" w:color="000000"/>
            </w:tcBorders>
            <w:shd w:val="clear" w:color="C0C0C0" w:fill="FFFFFF"/>
          </w:tcPr>
          <w:p w14:paraId="1DE42A01"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7</w:t>
            </w:r>
          </w:p>
        </w:tc>
        <w:tc>
          <w:tcPr>
            <w:tcW w:w="1775" w:type="dxa"/>
            <w:tcBorders>
              <w:top w:val="single" w:sz="6" w:space="0" w:color="000000"/>
              <w:left w:val="single" w:sz="6" w:space="0" w:color="000000"/>
              <w:bottom w:val="single" w:sz="6" w:space="0" w:color="000000"/>
            </w:tcBorders>
            <w:shd w:val="clear" w:color="C0C0C0" w:fill="FFFFFF"/>
          </w:tcPr>
          <w:p w14:paraId="1DE42A02"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RGB</w:t>
            </w:r>
          </w:p>
        </w:tc>
      </w:tr>
      <w:tr w:rsidR="005B3530" w:rsidRPr="00B0046B" w14:paraId="1DE42A06" w14:textId="77777777">
        <w:trPr>
          <w:trHeight w:val="238"/>
          <w:jc w:val="center"/>
        </w:trPr>
        <w:tc>
          <w:tcPr>
            <w:tcW w:w="2916" w:type="dxa"/>
            <w:tcBorders>
              <w:top w:val="single" w:sz="6" w:space="0" w:color="000000"/>
              <w:bottom w:val="single" w:sz="6" w:space="0" w:color="000000"/>
              <w:right w:val="single" w:sz="6" w:space="0" w:color="000000"/>
            </w:tcBorders>
            <w:shd w:val="clear" w:color="C0C0C0" w:fill="FFFFFF"/>
          </w:tcPr>
          <w:p w14:paraId="1DE42A04"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c>
          <w:tcPr>
            <w:tcW w:w="1775" w:type="dxa"/>
            <w:tcBorders>
              <w:top w:val="single" w:sz="6" w:space="0" w:color="000000"/>
              <w:left w:val="single" w:sz="6" w:space="0" w:color="000000"/>
              <w:bottom w:val="single" w:sz="6" w:space="0" w:color="000000"/>
            </w:tcBorders>
            <w:shd w:val="clear" w:color="C0C0C0" w:fill="FFFFFF"/>
          </w:tcPr>
          <w:p w14:paraId="1DE42A05"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RGBE</w:t>
            </w:r>
          </w:p>
        </w:tc>
      </w:tr>
      <w:tr w:rsidR="005B3530" w:rsidRPr="00B0046B" w14:paraId="1DE42A09" w14:textId="77777777">
        <w:trPr>
          <w:trHeight w:val="238"/>
          <w:jc w:val="center"/>
        </w:trPr>
        <w:tc>
          <w:tcPr>
            <w:tcW w:w="2916" w:type="dxa"/>
            <w:tcBorders>
              <w:top w:val="single" w:sz="6" w:space="0" w:color="000000"/>
              <w:right w:val="single" w:sz="6" w:space="0" w:color="000000"/>
            </w:tcBorders>
            <w:shd w:val="clear" w:color="C0C0C0" w:fill="FFFFFF"/>
          </w:tcPr>
          <w:p w14:paraId="1DE42A07"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9-15</w:t>
            </w:r>
          </w:p>
        </w:tc>
        <w:tc>
          <w:tcPr>
            <w:tcW w:w="1775" w:type="dxa"/>
            <w:tcBorders>
              <w:top w:val="single" w:sz="6" w:space="0" w:color="000000"/>
              <w:left w:val="single" w:sz="6" w:space="0" w:color="000000"/>
            </w:tcBorders>
            <w:shd w:val="clear" w:color="C0C0C0" w:fill="FFFFFF"/>
          </w:tcPr>
          <w:p w14:paraId="1DE42A08" w14:textId="77777777" w:rsidR="005B3530" w:rsidRPr="00B0046B" w:rsidRDefault="005B3530"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w:t>
            </w:r>
            <w:r w:rsidR="00D970FF" w:rsidRPr="00B0046B">
              <w:t>ESERVED</w:t>
            </w:r>
          </w:p>
        </w:tc>
      </w:tr>
    </w:tbl>
    <w:p w14:paraId="1DE42A0A" w14:textId="77777777" w:rsidR="005B3530" w:rsidRPr="00B0046B" w:rsidRDefault="005B3530" w:rsidP="005B3530"/>
    <w:p w14:paraId="1DE42A0B" w14:textId="77777777" w:rsidR="005B3530" w:rsidRPr="00B0046B" w:rsidRDefault="000557DF" w:rsidP="005B3530">
      <w:r w:rsidRPr="00B0046B">
        <w:t xml:space="preserve">If </w:t>
      </w:r>
      <w:r w:rsidR="008C27F2" w:rsidRPr="00B0046B">
        <w:t>IsCurrPlaneAlphaFlag</w:t>
      </w:r>
      <w:r w:rsidRPr="00B0046B">
        <w:t xml:space="preserve"> is equal to </w:t>
      </w:r>
      <w:r w:rsidR="0013174D" w:rsidRPr="00B0046B">
        <w:t>TRUE</w:t>
      </w:r>
      <w:r w:rsidR="005B3530" w:rsidRPr="00B0046B">
        <w:t>,</w:t>
      </w:r>
      <w:r w:rsidRPr="00B0046B">
        <w:t xml:space="preserve"> </w:t>
      </w:r>
      <w:r w:rsidR="005B3530" w:rsidRPr="00B0046B">
        <w:t>the value of OUTPUT_CLR_FMT shall be equal to 0.</w:t>
      </w:r>
    </w:p>
    <w:p w14:paraId="1DE42A0C" w14:textId="33249AF7" w:rsidR="005B3530" w:rsidRPr="00B0046B" w:rsidRDefault="005B3530">
      <w:r w:rsidRPr="00B0046B">
        <w:t xml:space="preserve">For the cases where </w:t>
      </w:r>
      <w:r w:rsidR="001A6658" w:rsidRPr="00B0046B">
        <w:t>OUTPUT_CLR_FMT</w:t>
      </w:r>
      <w:r w:rsidRPr="00B0046B">
        <w:t xml:space="preserve"> is </w:t>
      </w:r>
      <w:r w:rsidR="00921B99" w:rsidRPr="00B0046B">
        <w:t xml:space="preserve">equal to </w:t>
      </w:r>
      <w:r w:rsidRPr="00B0046B">
        <w:t>YUV420, YUV422 or YUV444, there are three output colo</w:t>
      </w:r>
      <w:r w:rsidR="00FF648E" w:rsidRPr="00B0046B">
        <w:t>u</w:t>
      </w:r>
      <w:r w:rsidRPr="00B0046B">
        <w:t>r components: the component corresponding to index 0 is the Y component, while the U and V correspond to colo</w:t>
      </w:r>
      <w:r w:rsidR="00FF648E" w:rsidRPr="00B0046B">
        <w:t>u</w:t>
      </w:r>
      <w:r w:rsidRPr="00B0046B">
        <w:t>r components 1 and 2, respectively. For CMYK</w:t>
      </w:r>
      <w:r w:rsidR="00270C8D" w:rsidRPr="00B0046B">
        <w:t xml:space="preserve"> and CMYKDIRECT</w:t>
      </w:r>
      <w:r w:rsidRPr="00B0046B">
        <w:t>, components 0, 1, 2, and 3 correspond to the C, M, Y, and K components</w:t>
      </w:r>
      <w:r w:rsidR="004F1C34" w:rsidRPr="00B0046B">
        <w:t>, respectively</w:t>
      </w:r>
      <w:r w:rsidRPr="00B0046B">
        <w:t xml:space="preserve">. For RGB, components 0, 1 and 2 correspond to R, G, and B, </w:t>
      </w:r>
      <w:r w:rsidR="004F1C34" w:rsidRPr="00B0046B">
        <w:t xml:space="preserve">respectively </w:t>
      </w:r>
      <w:r w:rsidRPr="00B0046B">
        <w:t>and for RGBE, components 0, 1, 2, and 3 correspond to the R, G, B, and E components</w:t>
      </w:r>
      <w:r w:rsidR="004F1C34" w:rsidRPr="00B0046B">
        <w:t>, respectively</w:t>
      </w:r>
      <w:r w:rsidRPr="00B0046B">
        <w:t>.</w:t>
      </w:r>
    </w:p>
    <w:p w14:paraId="1DE42A0D" w14:textId="77777777" w:rsidR="005B3530" w:rsidRPr="00B0046B" w:rsidRDefault="00F21C7A" w:rsidP="000B047E">
      <w:pPr>
        <w:pStyle w:val="Heading3"/>
      </w:pPr>
      <w:bookmarkStart w:id="416" w:name="_Ref185142286"/>
      <w:bookmarkStart w:id="417" w:name="_Toc226984113"/>
      <w:bookmarkStart w:id="418" w:name="_Toc462298623"/>
      <w:r w:rsidRPr="00B0046B">
        <w:t>OUTPUT_BITDEPTH</w:t>
      </w:r>
      <w:bookmarkEnd w:id="416"/>
      <w:bookmarkEnd w:id="417"/>
      <w:bookmarkEnd w:id="418"/>
    </w:p>
    <w:p w14:paraId="1DE42A0E" w14:textId="627E08E0" w:rsidR="00F21C7A" w:rsidRPr="00B0046B" w:rsidRDefault="00F21C7A" w:rsidP="00F74394">
      <w:r w:rsidRPr="00B0046B">
        <w:t xml:space="preserve">OUTPUT_BITDEPTH is a 4-bit syntax element that specifies the bit depth </w:t>
      </w:r>
      <w:r w:rsidR="00167114" w:rsidRPr="00B0046B">
        <w:t xml:space="preserve">and corresponding representation </w:t>
      </w:r>
      <w:r w:rsidRPr="00B0046B">
        <w:t>of the output image, as specified</w:t>
      </w:r>
      <w:r w:rsidRPr="00B0046B" w:rsidDel="004A0FC7">
        <w:t xml:space="preserve"> </w:t>
      </w:r>
      <w:r w:rsidRPr="00B0046B">
        <w:t>in</w:t>
      </w:r>
      <w:r w:rsidR="00322279" w:rsidRPr="00B0046B">
        <w:t xml:space="preserve"> </w:t>
      </w:r>
      <w:r w:rsidR="008E5165" w:rsidRPr="004A4DE6">
        <w:fldChar w:fldCharType="begin" w:fldLock="1"/>
      </w:r>
      <w:r w:rsidR="00322279" w:rsidRPr="00B0046B">
        <w:instrText xml:space="preserve"> REF _Ref185079547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23</w:t>
      </w:r>
      <w:r w:rsidR="008E5165" w:rsidRPr="004A4DE6">
        <w:fldChar w:fldCharType="end"/>
      </w:r>
      <w:r w:rsidRPr="00B0046B">
        <w:t xml:space="preserve">. </w:t>
      </w:r>
      <w:r w:rsidRPr="00B0046B">
        <w:rPr>
          <w:lang w:eastAsia="zh-CN"/>
        </w:rPr>
        <w:t xml:space="preserve">BD1WHITE1, BD1BLACK1, BD8, BD16, BD5 and BD10 are unsigned integer formats, corresponding to 1, </w:t>
      </w:r>
      <w:r w:rsidR="00A336C3" w:rsidRPr="00B0046B">
        <w:rPr>
          <w:lang w:eastAsia="zh-CN"/>
        </w:rPr>
        <w:t xml:space="preserve">1, </w:t>
      </w:r>
      <w:r w:rsidRPr="00B0046B">
        <w:rPr>
          <w:lang w:eastAsia="zh-CN"/>
        </w:rPr>
        <w:t>8, 16, 5 and 10 bits per component</w:t>
      </w:r>
      <w:r w:rsidR="00A614D2" w:rsidRPr="00B0046B">
        <w:rPr>
          <w:lang w:eastAsia="zh-CN"/>
        </w:rPr>
        <w:t>,</w:t>
      </w:r>
      <w:r w:rsidRPr="00B0046B">
        <w:rPr>
          <w:lang w:eastAsia="zh-CN"/>
        </w:rPr>
        <w:t xml:space="preserve"> respectively</w:t>
      </w:r>
      <w:r w:rsidR="00636F41" w:rsidRPr="00B0046B">
        <w:rPr>
          <w:lang w:eastAsia="zh-CN"/>
        </w:rPr>
        <w:t>,</w:t>
      </w:r>
      <w:r w:rsidR="00C90A69" w:rsidRPr="00B0046B">
        <w:rPr>
          <w:lang w:eastAsia="zh-CN"/>
        </w:rPr>
        <w:t xml:space="preserve"> </w:t>
      </w:r>
      <w:r w:rsidR="00636F41" w:rsidRPr="00B0046B">
        <w:rPr>
          <w:lang w:eastAsia="zh-CN"/>
        </w:rPr>
        <w:t xml:space="preserve">having a </w:t>
      </w:r>
      <w:r w:rsidR="00C90A69" w:rsidRPr="00B0046B">
        <w:rPr>
          <w:lang w:eastAsia="zh-CN"/>
        </w:rPr>
        <w:t xml:space="preserve">representation specified in </w:t>
      </w:r>
      <w:r w:rsidR="008E5165" w:rsidRPr="004A4DE6">
        <w:rPr>
          <w:lang w:eastAsia="zh-CN"/>
        </w:rPr>
        <w:fldChar w:fldCharType="begin" w:fldLock="1"/>
      </w:r>
      <w:r w:rsidR="00C90A69" w:rsidRPr="00B0046B">
        <w:rPr>
          <w:lang w:eastAsia="zh-CN"/>
        </w:rPr>
        <w:instrText xml:space="preserve"> REF _Ref181787777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9.10.8</w:t>
      </w:r>
      <w:r w:rsidR="008E5165" w:rsidRPr="004A4DE6">
        <w:rPr>
          <w:lang w:eastAsia="zh-CN"/>
        </w:rPr>
        <w:fldChar w:fldCharType="end"/>
      </w:r>
      <w:r w:rsidRPr="00B0046B">
        <w:rPr>
          <w:lang w:eastAsia="zh-CN"/>
        </w:rPr>
        <w:t xml:space="preserve">. </w:t>
      </w:r>
      <w:r w:rsidR="00A336C3" w:rsidRPr="00B0046B">
        <w:rPr>
          <w:lang w:eastAsia="zh-CN"/>
        </w:rPr>
        <w:t xml:space="preserve">In BD1WHITE1, </w:t>
      </w:r>
      <w:r w:rsidR="00A336C3" w:rsidRPr="00B0046B">
        <w:t xml:space="preserve">a value of </w:t>
      </w:r>
      <w:r w:rsidR="00A144E3" w:rsidRPr="00B0046B">
        <w:t>0</w:t>
      </w:r>
      <w:r w:rsidR="00A336C3" w:rsidRPr="00B0046B">
        <w:t xml:space="preserve"> indicates the minimum level or black for the specific channel and the value </w:t>
      </w:r>
      <w:r w:rsidR="00A144E3" w:rsidRPr="00B0046B">
        <w:t>1</w:t>
      </w:r>
      <w:r w:rsidR="00A336C3" w:rsidRPr="00B0046B">
        <w:t xml:space="preserve"> indicates the maximum value for that channel. </w:t>
      </w:r>
      <w:r w:rsidR="00A336C3" w:rsidRPr="00B0046B">
        <w:rPr>
          <w:lang w:eastAsia="zh-CN"/>
        </w:rPr>
        <w:t xml:space="preserve">In BD1BLACK1, a value of </w:t>
      </w:r>
      <w:r w:rsidR="00A144E3" w:rsidRPr="00B0046B">
        <w:rPr>
          <w:lang w:eastAsia="zh-CN"/>
        </w:rPr>
        <w:t>1</w:t>
      </w:r>
      <w:r w:rsidR="00A336C3" w:rsidRPr="00B0046B">
        <w:t xml:space="preserve"> indicates the minimum level or black for the specific channel and the value </w:t>
      </w:r>
      <w:r w:rsidR="00A144E3" w:rsidRPr="00B0046B">
        <w:t>0</w:t>
      </w:r>
      <w:r w:rsidR="00A336C3" w:rsidRPr="00B0046B">
        <w:t xml:space="preserve"> indicates the maximum value for that channel. </w:t>
      </w:r>
      <w:r w:rsidRPr="00B0046B">
        <w:rPr>
          <w:lang w:eastAsia="zh-CN"/>
        </w:rPr>
        <w:t>BD16S and BD32S are signed (two</w:t>
      </w:r>
      <w:r w:rsidR="004178DF" w:rsidRPr="00B0046B">
        <w:rPr>
          <w:lang w:eastAsia="zh-CN"/>
        </w:rPr>
        <w:t>'</w:t>
      </w:r>
      <w:r w:rsidRPr="00B0046B">
        <w:rPr>
          <w:lang w:eastAsia="zh-CN"/>
        </w:rPr>
        <w:t>s complement)</w:t>
      </w:r>
      <w:r w:rsidRPr="00B0046B">
        <w:t xml:space="preserve"> </w:t>
      </w:r>
      <w:r w:rsidRPr="00B0046B">
        <w:rPr>
          <w:lang w:eastAsia="zh-CN"/>
        </w:rPr>
        <w:t>integer formats corresponding to 16 and 32 bits per component</w:t>
      </w:r>
      <w:r w:rsidR="00A614D2" w:rsidRPr="00B0046B">
        <w:rPr>
          <w:lang w:eastAsia="zh-CN"/>
        </w:rPr>
        <w:t>,</w:t>
      </w:r>
      <w:r w:rsidRPr="00B0046B">
        <w:rPr>
          <w:lang w:eastAsia="zh-CN"/>
        </w:rPr>
        <w:t xml:space="preserve"> respectively. BD16F is 16-bit Half float (1-bit sign, 5-bit exponent and 10-bit mantissa where the </w:t>
      </w:r>
      <w:r w:rsidR="00174D03" w:rsidRPr="00B0046B">
        <w:t>MSB</w:t>
      </w:r>
      <w:r w:rsidRPr="00B0046B">
        <w:rPr>
          <w:lang w:eastAsia="zh-CN"/>
        </w:rPr>
        <w:t xml:space="preserve"> is the sign bit)</w:t>
      </w:r>
      <w:r w:rsidR="00B61921" w:rsidRPr="00B0046B">
        <w:rPr>
          <w:lang w:eastAsia="zh-CN"/>
        </w:rPr>
        <w:t xml:space="preserve"> </w:t>
      </w:r>
      <w:r w:rsidR="00636F41" w:rsidRPr="00B0046B">
        <w:rPr>
          <w:lang w:eastAsia="zh-CN"/>
        </w:rPr>
        <w:t xml:space="preserve">having a </w:t>
      </w:r>
      <w:r w:rsidR="008E2A43" w:rsidRPr="00B0046B">
        <w:rPr>
          <w:lang w:eastAsia="zh-CN"/>
        </w:rPr>
        <w:t xml:space="preserve">representation </w:t>
      </w:r>
      <w:r w:rsidR="00636F41" w:rsidRPr="00B0046B">
        <w:rPr>
          <w:lang w:eastAsia="zh-CN"/>
        </w:rPr>
        <w:t>a</w:t>
      </w:r>
      <w:r w:rsidR="008E2A43" w:rsidRPr="00B0046B">
        <w:rPr>
          <w:lang w:eastAsia="zh-CN"/>
        </w:rPr>
        <w:t xml:space="preserve">s specified in </w:t>
      </w:r>
      <w:r w:rsidR="008E5165" w:rsidRPr="004A4DE6">
        <w:rPr>
          <w:lang w:eastAsia="zh-CN"/>
        </w:rPr>
        <w:fldChar w:fldCharType="begin" w:fldLock="1"/>
      </w:r>
      <w:r w:rsidR="008E2A43" w:rsidRPr="00B0046B">
        <w:rPr>
          <w:lang w:eastAsia="zh-CN"/>
        </w:rPr>
        <w:instrText xml:space="preserve"> REF _Ref197941334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9.10.7.3</w:t>
      </w:r>
      <w:r w:rsidR="008E5165" w:rsidRPr="004A4DE6">
        <w:rPr>
          <w:lang w:eastAsia="zh-CN"/>
        </w:rPr>
        <w:fldChar w:fldCharType="end"/>
      </w:r>
      <w:r w:rsidRPr="00B0046B">
        <w:rPr>
          <w:lang w:eastAsia="zh-CN"/>
        </w:rPr>
        <w:t xml:space="preserve">. BD32F is 32-bit float </w:t>
      </w:r>
      <w:r w:rsidRPr="00B0046B">
        <w:t>(1-bit sign, 8-bit exponent, and 23</w:t>
      </w:r>
      <w:r w:rsidR="00F74394">
        <w:t>-</w:t>
      </w:r>
      <w:r w:rsidRPr="00B0046B">
        <w:t xml:space="preserve">bit mantissa where the </w:t>
      </w:r>
      <w:r w:rsidR="00174D03" w:rsidRPr="00B0046B">
        <w:t>MSB</w:t>
      </w:r>
      <w:r w:rsidRPr="00B0046B">
        <w:t xml:space="preserve"> is the sign bit)</w:t>
      </w:r>
      <w:r w:rsidR="00FF7C6E" w:rsidRPr="00B0046B">
        <w:t xml:space="preserve"> </w:t>
      </w:r>
      <w:r w:rsidR="00636F41" w:rsidRPr="00B0046B">
        <w:rPr>
          <w:lang w:eastAsia="zh-CN"/>
        </w:rPr>
        <w:t xml:space="preserve">having a </w:t>
      </w:r>
      <w:r w:rsidR="00FF7C6E" w:rsidRPr="00B0046B">
        <w:rPr>
          <w:lang w:eastAsia="zh-CN"/>
        </w:rPr>
        <w:t xml:space="preserve">representation </w:t>
      </w:r>
      <w:r w:rsidR="00636F41" w:rsidRPr="00B0046B">
        <w:rPr>
          <w:lang w:eastAsia="zh-CN"/>
        </w:rPr>
        <w:t>a</w:t>
      </w:r>
      <w:r w:rsidR="00FF7C6E" w:rsidRPr="00B0046B">
        <w:rPr>
          <w:lang w:eastAsia="zh-CN"/>
        </w:rPr>
        <w:t xml:space="preserve">s specified in </w:t>
      </w:r>
      <w:r w:rsidR="008E5165" w:rsidRPr="004A4DE6">
        <w:rPr>
          <w:lang w:eastAsia="zh-CN"/>
        </w:rPr>
        <w:fldChar w:fldCharType="begin" w:fldLock="1"/>
      </w:r>
      <w:r w:rsidR="00FF7C6E" w:rsidRPr="00B0046B">
        <w:rPr>
          <w:lang w:eastAsia="zh-CN"/>
        </w:rPr>
        <w:instrText xml:space="preserve"> REF _Ref197941334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9.10.7.3</w:t>
      </w:r>
      <w:r w:rsidR="008E5165" w:rsidRPr="004A4DE6">
        <w:rPr>
          <w:lang w:eastAsia="zh-CN"/>
        </w:rPr>
        <w:fldChar w:fldCharType="end"/>
      </w:r>
      <w:r w:rsidRPr="00B0046B">
        <w:rPr>
          <w:lang w:eastAsia="zh-CN"/>
        </w:rPr>
        <w:t>. BD565 corresponds to unsigned integer formats where the R, G and B components have 5, 6 and 5 bits</w:t>
      </w:r>
      <w:r w:rsidR="00A614D2" w:rsidRPr="00B0046B">
        <w:rPr>
          <w:lang w:eastAsia="zh-CN"/>
        </w:rPr>
        <w:t>,</w:t>
      </w:r>
      <w:r w:rsidRPr="00B0046B">
        <w:rPr>
          <w:lang w:eastAsia="zh-CN"/>
        </w:rPr>
        <w:t xml:space="preserve"> respectively</w:t>
      </w:r>
      <w:r w:rsidR="00A614D2" w:rsidRPr="00B0046B">
        <w:rPr>
          <w:lang w:eastAsia="zh-CN"/>
        </w:rPr>
        <w:t>,</w:t>
      </w:r>
      <w:r w:rsidR="00C90A69" w:rsidRPr="00B0046B">
        <w:rPr>
          <w:lang w:eastAsia="zh-CN"/>
        </w:rPr>
        <w:t xml:space="preserve"> </w:t>
      </w:r>
      <w:r w:rsidR="00636F41" w:rsidRPr="00B0046B">
        <w:rPr>
          <w:lang w:eastAsia="zh-CN"/>
        </w:rPr>
        <w:t xml:space="preserve">having a </w:t>
      </w:r>
      <w:r w:rsidR="00C90A69" w:rsidRPr="00B0046B">
        <w:rPr>
          <w:lang w:eastAsia="zh-CN"/>
        </w:rPr>
        <w:t xml:space="preserve">representation </w:t>
      </w:r>
      <w:r w:rsidR="00636F41" w:rsidRPr="00B0046B">
        <w:rPr>
          <w:lang w:eastAsia="zh-CN"/>
        </w:rPr>
        <w:t>a</w:t>
      </w:r>
      <w:r w:rsidR="00C90A69" w:rsidRPr="00B0046B">
        <w:rPr>
          <w:lang w:eastAsia="zh-CN"/>
        </w:rPr>
        <w:t xml:space="preserve">s specified in </w:t>
      </w:r>
      <w:r w:rsidR="008E5165" w:rsidRPr="004A4DE6">
        <w:rPr>
          <w:lang w:eastAsia="zh-CN"/>
        </w:rPr>
        <w:fldChar w:fldCharType="begin" w:fldLock="1"/>
      </w:r>
      <w:r w:rsidR="00C90A69" w:rsidRPr="00B0046B">
        <w:rPr>
          <w:lang w:eastAsia="zh-CN"/>
        </w:rPr>
        <w:instrText xml:space="preserve"> REF _Ref181787777 \r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rPr>
          <w:lang w:eastAsia="zh-CN"/>
        </w:rPr>
        <w:t>9.10.8</w:t>
      </w:r>
      <w:r w:rsidR="008E5165" w:rsidRPr="004A4DE6">
        <w:rPr>
          <w:lang w:eastAsia="zh-CN"/>
        </w:rPr>
        <w:fldChar w:fldCharType="end"/>
      </w:r>
      <w:r w:rsidRPr="00B0046B">
        <w:rPr>
          <w:lang w:eastAsia="zh-CN"/>
        </w:rPr>
        <w:t>.</w:t>
      </w:r>
    </w:p>
    <w:p w14:paraId="1DE42A0F" w14:textId="42CE21E7" w:rsidR="00D30194" w:rsidRPr="00B0046B" w:rsidRDefault="00632FA0">
      <w:pPr>
        <w:rPr>
          <w:lang w:eastAsia="zh-CN"/>
        </w:rPr>
      </w:pPr>
      <w:r w:rsidRPr="00B0046B">
        <w:t xml:space="preserve">The values of OUTPUT_BITDEPTH and OUTPUT_CLR_FMT shall be constrained as specified in </w:t>
      </w:r>
      <w:r w:rsidR="008E5165" w:rsidRPr="004A4DE6">
        <w:fldChar w:fldCharType="begin" w:fldLock="1"/>
      </w:r>
      <w:r w:rsidRPr="00B0046B">
        <w:instrText xml:space="preserve"> REF _Ref185349645 \r \h </w:instrText>
      </w:r>
      <w:r w:rsidR="00B0046B" w:rsidRPr="00786941">
        <w:instrText xml:space="preserve"> \* MERGEFORMAT </w:instrText>
      </w:r>
      <w:r w:rsidR="008E5165" w:rsidRPr="004A4DE6">
        <w:fldChar w:fldCharType="separate"/>
      </w:r>
      <w:r w:rsidR="00414D7D" w:rsidRPr="00B0046B">
        <w:t>9.10</w:t>
      </w:r>
      <w:r w:rsidR="008E5165" w:rsidRPr="004A4DE6">
        <w:fldChar w:fldCharType="end"/>
      </w:r>
      <w:r w:rsidRPr="00B0046B">
        <w:t>.</w:t>
      </w:r>
    </w:p>
    <w:p w14:paraId="1DE42A10" w14:textId="3286598C" w:rsidR="00F21C7A" w:rsidRPr="00B0046B" w:rsidRDefault="006B6BB6">
      <w:pPr>
        <w:pStyle w:val="Note1"/>
        <w:rPr>
          <w:lang w:eastAsia="zh-CN"/>
        </w:rPr>
      </w:pPr>
      <w:r w:rsidRPr="00B0046B">
        <w:rPr>
          <w:lang w:eastAsia="zh-CN"/>
        </w:rPr>
        <w:t>NOTE</w:t>
      </w:r>
      <w:r w:rsidR="00F21C7A" w:rsidRPr="00B0046B">
        <w:rPr>
          <w:lang w:eastAsia="zh-CN"/>
        </w:rPr>
        <w:t> – </w:t>
      </w:r>
      <w:r w:rsidR="00691CC9" w:rsidRPr="00B0046B">
        <w:rPr>
          <w:lang w:eastAsia="zh-CN"/>
        </w:rPr>
        <w:t>S</w:t>
      </w:r>
      <w:r w:rsidR="00E0764E" w:rsidRPr="00B0046B">
        <w:rPr>
          <w:lang w:eastAsia="zh-CN"/>
        </w:rPr>
        <w:t>ee</w:t>
      </w:r>
      <w:r w:rsidR="00F21C7A" w:rsidRPr="00B0046B">
        <w:rPr>
          <w:lang w:eastAsia="zh-CN"/>
        </w:rPr>
        <w:t xml:space="preserve"> </w:t>
      </w:r>
      <w:r w:rsidR="008E5165" w:rsidRPr="004A4DE6">
        <w:fldChar w:fldCharType="begin" w:fldLock="1"/>
      </w:r>
      <w:r w:rsidR="001722FA" w:rsidRPr="00B0046B">
        <w:instrText xml:space="preserve"> REF _Ref180583519 \r \h  \* MERGEFORMAT </w:instrText>
      </w:r>
      <w:r w:rsidR="008E5165" w:rsidRPr="004A4DE6">
        <w:fldChar w:fldCharType="separate"/>
      </w:r>
      <w:r w:rsidR="00414D7D" w:rsidRPr="00B0046B">
        <w:rPr>
          <w:lang w:eastAsia="zh-CN"/>
        </w:rPr>
        <w:t>9.10.7</w:t>
      </w:r>
      <w:r w:rsidR="008E5165" w:rsidRPr="004A4DE6">
        <w:fldChar w:fldCharType="end"/>
      </w:r>
      <w:r w:rsidR="00F21C7A" w:rsidRPr="00B0046B">
        <w:rPr>
          <w:lang w:eastAsia="zh-CN"/>
        </w:rPr>
        <w:t xml:space="preserve"> </w:t>
      </w:r>
      <w:r w:rsidR="00E0764E" w:rsidRPr="00B0046B">
        <w:rPr>
          <w:lang w:eastAsia="zh-CN"/>
        </w:rPr>
        <w:t>for</w:t>
      </w:r>
      <w:r w:rsidR="00F21C7A" w:rsidRPr="00B0046B">
        <w:rPr>
          <w:lang w:eastAsia="zh-CN"/>
        </w:rPr>
        <w:t xml:space="preserve"> more details on the representation of these formats.</w:t>
      </w:r>
    </w:p>
    <w:p w14:paraId="1DE42A11" w14:textId="77777777" w:rsidR="005459F4" w:rsidRPr="00B0046B" w:rsidRDefault="005459F4" w:rsidP="000B047E">
      <w:pPr>
        <w:pStyle w:val="TableTitle"/>
        <w:outlineLvl w:val="0"/>
      </w:pPr>
      <w:bookmarkStart w:id="419" w:name="_Ref185079547"/>
      <w:bookmarkStart w:id="420" w:name="_Toc257212042"/>
      <w:bookmarkStart w:id="421" w:name="_Toc46229887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23</w:t>
      </w:r>
      <w:r w:rsidR="008E5165" w:rsidRPr="004A4DE6">
        <w:rPr>
          <w:noProof/>
        </w:rPr>
        <w:fldChar w:fldCharType="end"/>
      </w:r>
      <w:bookmarkEnd w:id="419"/>
      <w:r w:rsidRPr="00B0046B">
        <w:t> – OUTPUT_BITDEPTH</w:t>
      </w:r>
      <w:bookmarkEnd w:id="420"/>
      <w:bookmarkEnd w:id="421"/>
    </w:p>
    <w:p w14:paraId="1DE42A12" w14:textId="77777777" w:rsidR="005459F4" w:rsidRPr="00B0046B" w:rsidRDefault="005459F4" w:rsidP="005459F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2474"/>
        <w:gridCol w:w="3113"/>
      </w:tblGrid>
      <w:tr w:rsidR="005459F4" w:rsidRPr="00B0046B" w14:paraId="1DE42A15" w14:textId="77777777">
        <w:trPr>
          <w:jc w:val="center"/>
        </w:trPr>
        <w:tc>
          <w:tcPr>
            <w:tcW w:w="2474" w:type="dxa"/>
            <w:tcBorders>
              <w:bottom w:val="single" w:sz="12" w:space="0" w:color="000000"/>
              <w:right w:val="single" w:sz="6" w:space="0" w:color="000000"/>
            </w:tcBorders>
            <w:shd w:val="clear" w:color="C0C0C0" w:fill="FFFFFF"/>
          </w:tcPr>
          <w:p w14:paraId="1DE42A13" w14:textId="77777777" w:rsidR="005459F4" w:rsidRPr="00B0046B" w:rsidRDefault="005459F4" w:rsidP="00497C24">
            <w:pPr>
              <w:pStyle w:val="TableText"/>
              <w:jc w:val="center"/>
              <w:rPr>
                <w:b/>
                <w:bCs/>
                <w:iCs/>
              </w:rPr>
            </w:pPr>
            <w:r w:rsidRPr="00B0046B">
              <w:rPr>
                <w:b/>
                <w:bCs/>
                <w:iCs/>
              </w:rPr>
              <w:t>OUTPUT_BITDEPTH</w:t>
            </w:r>
          </w:p>
        </w:tc>
        <w:tc>
          <w:tcPr>
            <w:tcW w:w="3113" w:type="dxa"/>
            <w:tcBorders>
              <w:left w:val="single" w:sz="6" w:space="0" w:color="000000"/>
              <w:bottom w:val="single" w:sz="12" w:space="0" w:color="000000"/>
            </w:tcBorders>
            <w:shd w:val="clear" w:color="C0C0C0" w:fill="FFFFFF"/>
          </w:tcPr>
          <w:p w14:paraId="1DE42A14" w14:textId="77777777" w:rsidR="005459F4" w:rsidRPr="00B0046B" w:rsidRDefault="005459F4" w:rsidP="00497C24">
            <w:pPr>
              <w:pStyle w:val="TableText"/>
              <w:jc w:val="center"/>
              <w:rPr>
                <w:b/>
                <w:bCs/>
                <w:iCs/>
              </w:rPr>
            </w:pPr>
            <w:r w:rsidRPr="00B0046B">
              <w:rPr>
                <w:b/>
                <w:bCs/>
                <w:iCs/>
              </w:rPr>
              <w:t>Mnemonic</w:t>
            </w:r>
          </w:p>
        </w:tc>
      </w:tr>
      <w:tr w:rsidR="005459F4" w:rsidRPr="00B0046B" w14:paraId="1DE42A18" w14:textId="77777777">
        <w:trPr>
          <w:trHeight w:val="216"/>
          <w:jc w:val="center"/>
        </w:trPr>
        <w:tc>
          <w:tcPr>
            <w:tcW w:w="2474" w:type="dxa"/>
            <w:tcBorders>
              <w:bottom w:val="single" w:sz="6" w:space="0" w:color="000000"/>
              <w:right w:val="single" w:sz="6" w:space="0" w:color="000000"/>
            </w:tcBorders>
            <w:shd w:val="clear" w:color="C0C0C0" w:fill="FFFFFF"/>
          </w:tcPr>
          <w:p w14:paraId="1DE42A16" w14:textId="77777777" w:rsidR="005459F4" w:rsidRPr="00B0046B" w:rsidRDefault="005459F4" w:rsidP="00497C24">
            <w:pPr>
              <w:pStyle w:val="TableText"/>
              <w:jc w:val="center"/>
            </w:pPr>
            <w:r w:rsidRPr="00B0046B">
              <w:t>0</w:t>
            </w:r>
          </w:p>
        </w:tc>
        <w:tc>
          <w:tcPr>
            <w:tcW w:w="3113" w:type="dxa"/>
            <w:tcBorders>
              <w:left w:val="single" w:sz="6" w:space="0" w:color="000000"/>
              <w:bottom w:val="single" w:sz="6" w:space="0" w:color="000000"/>
            </w:tcBorders>
            <w:shd w:val="clear" w:color="C0C0C0" w:fill="FFFFFF"/>
          </w:tcPr>
          <w:p w14:paraId="1DE42A17"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BD1WHITE1</w:t>
            </w:r>
          </w:p>
        </w:tc>
      </w:tr>
      <w:tr w:rsidR="005459F4" w:rsidRPr="00B0046B" w14:paraId="1DE42A1B"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19"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c>
          <w:tcPr>
            <w:tcW w:w="3113" w:type="dxa"/>
            <w:tcBorders>
              <w:top w:val="single" w:sz="6" w:space="0" w:color="000000"/>
              <w:left w:val="single" w:sz="6" w:space="0" w:color="000000"/>
              <w:bottom w:val="single" w:sz="6" w:space="0" w:color="000000"/>
            </w:tcBorders>
            <w:shd w:val="clear" w:color="C0C0C0" w:fill="FFFFFF"/>
          </w:tcPr>
          <w:p w14:paraId="1DE42A1A"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BD8</w:t>
            </w:r>
          </w:p>
        </w:tc>
      </w:tr>
      <w:tr w:rsidR="005459F4" w:rsidRPr="00B0046B" w14:paraId="1DE42A1E"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1C"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c>
          <w:tcPr>
            <w:tcW w:w="3113" w:type="dxa"/>
            <w:tcBorders>
              <w:top w:val="single" w:sz="6" w:space="0" w:color="000000"/>
              <w:left w:val="single" w:sz="6" w:space="0" w:color="000000"/>
              <w:bottom w:val="single" w:sz="6" w:space="0" w:color="000000"/>
            </w:tcBorders>
            <w:shd w:val="clear" w:color="C0C0C0" w:fill="FFFFFF"/>
          </w:tcPr>
          <w:p w14:paraId="1DE42A1D"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BD16</w:t>
            </w:r>
          </w:p>
        </w:tc>
      </w:tr>
      <w:tr w:rsidR="005459F4" w:rsidRPr="00B0046B" w14:paraId="1DE42A21"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1F"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c>
          <w:tcPr>
            <w:tcW w:w="3113" w:type="dxa"/>
            <w:tcBorders>
              <w:top w:val="single" w:sz="6" w:space="0" w:color="000000"/>
              <w:left w:val="single" w:sz="6" w:space="0" w:color="000000"/>
              <w:bottom w:val="single" w:sz="6" w:space="0" w:color="000000"/>
            </w:tcBorders>
            <w:shd w:val="clear" w:color="C0C0C0" w:fill="FFFFFF"/>
          </w:tcPr>
          <w:p w14:paraId="1DE42A20"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BD16S</w:t>
            </w:r>
          </w:p>
        </w:tc>
      </w:tr>
      <w:tr w:rsidR="005459F4" w:rsidRPr="00B0046B" w14:paraId="1DE42A24"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22"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c>
          <w:tcPr>
            <w:tcW w:w="3113" w:type="dxa"/>
            <w:tcBorders>
              <w:top w:val="single" w:sz="6" w:space="0" w:color="000000"/>
              <w:left w:val="single" w:sz="6" w:space="0" w:color="000000"/>
              <w:bottom w:val="single" w:sz="6" w:space="0" w:color="000000"/>
            </w:tcBorders>
            <w:shd w:val="clear" w:color="C0C0C0" w:fill="FFFFFF"/>
          </w:tcPr>
          <w:p w14:paraId="1DE42A23"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BD16F</w:t>
            </w:r>
          </w:p>
        </w:tc>
      </w:tr>
      <w:tr w:rsidR="005459F4" w:rsidRPr="00B0046B" w14:paraId="1DE42A27"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25"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c>
          <w:tcPr>
            <w:tcW w:w="3113" w:type="dxa"/>
            <w:tcBorders>
              <w:top w:val="single" w:sz="6" w:space="0" w:color="000000"/>
              <w:left w:val="single" w:sz="6" w:space="0" w:color="000000"/>
              <w:bottom w:val="single" w:sz="6" w:space="0" w:color="000000"/>
            </w:tcBorders>
            <w:shd w:val="clear" w:color="C0C0C0" w:fill="FFFFFF"/>
          </w:tcPr>
          <w:p w14:paraId="1DE42A26" w14:textId="77777777" w:rsidR="005459F4" w:rsidRPr="00B0046B" w:rsidRDefault="00ED7A02"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RESERVED</w:t>
            </w:r>
          </w:p>
        </w:tc>
      </w:tr>
      <w:tr w:rsidR="005459F4" w:rsidRPr="00B0046B" w14:paraId="1DE42A2A"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28"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c>
          <w:tcPr>
            <w:tcW w:w="3113" w:type="dxa"/>
            <w:tcBorders>
              <w:top w:val="single" w:sz="6" w:space="0" w:color="000000"/>
              <w:left w:val="single" w:sz="6" w:space="0" w:color="000000"/>
              <w:bottom w:val="single" w:sz="6" w:space="0" w:color="000000"/>
            </w:tcBorders>
            <w:shd w:val="clear" w:color="C0C0C0" w:fill="FFFFFF"/>
          </w:tcPr>
          <w:p w14:paraId="1DE42A29"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BD32S</w:t>
            </w:r>
          </w:p>
        </w:tc>
      </w:tr>
      <w:tr w:rsidR="005459F4" w:rsidRPr="00B0046B" w14:paraId="1DE42A2D"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2B"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7</w:t>
            </w:r>
          </w:p>
        </w:tc>
        <w:tc>
          <w:tcPr>
            <w:tcW w:w="3113" w:type="dxa"/>
            <w:tcBorders>
              <w:top w:val="single" w:sz="6" w:space="0" w:color="000000"/>
              <w:left w:val="single" w:sz="6" w:space="0" w:color="000000"/>
              <w:bottom w:val="single" w:sz="6" w:space="0" w:color="000000"/>
            </w:tcBorders>
            <w:shd w:val="clear" w:color="C0C0C0" w:fill="FFFFFF"/>
          </w:tcPr>
          <w:p w14:paraId="1DE42A2C"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BD32F</w:t>
            </w:r>
          </w:p>
        </w:tc>
      </w:tr>
      <w:tr w:rsidR="005459F4" w:rsidRPr="00B0046B" w14:paraId="1DE42A30"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2E"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c>
          <w:tcPr>
            <w:tcW w:w="3113" w:type="dxa"/>
            <w:tcBorders>
              <w:top w:val="single" w:sz="6" w:space="0" w:color="000000"/>
              <w:left w:val="single" w:sz="6" w:space="0" w:color="000000"/>
              <w:bottom w:val="single" w:sz="6" w:space="0" w:color="000000"/>
            </w:tcBorders>
            <w:shd w:val="clear" w:color="C0C0C0" w:fill="FFFFFF"/>
          </w:tcPr>
          <w:p w14:paraId="1DE42A2F"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BD5</w:t>
            </w:r>
          </w:p>
        </w:tc>
      </w:tr>
      <w:tr w:rsidR="005459F4" w:rsidRPr="00B0046B" w14:paraId="1DE42A33"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31"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9</w:t>
            </w:r>
          </w:p>
        </w:tc>
        <w:tc>
          <w:tcPr>
            <w:tcW w:w="3113" w:type="dxa"/>
            <w:tcBorders>
              <w:top w:val="single" w:sz="6" w:space="0" w:color="000000"/>
              <w:left w:val="single" w:sz="6" w:space="0" w:color="000000"/>
              <w:bottom w:val="single" w:sz="6" w:space="0" w:color="000000"/>
            </w:tcBorders>
            <w:shd w:val="clear" w:color="C0C0C0" w:fill="FFFFFF"/>
          </w:tcPr>
          <w:p w14:paraId="1DE42A32"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BD10</w:t>
            </w:r>
          </w:p>
        </w:tc>
      </w:tr>
      <w:tr w:rsidR="005459F4" w:rsidRPr="00B0046B" w14:paraId="1DE42A36"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34"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10</w:t>
            </w:r>
          </w:p>
        </w:tc>
        <w:tc>
          <w:tcPr>
            <w:tcW w:w="3113" w:type="dxa"/>
            <w:tcBorders>
              <w:top w:val="single" w:sz="6" w:space="0" w:color="000000"/>
              <w:left w:val="single" w:sz="6" w:space="0" w:color="000000"/>
              <w:bottom w:val="single" w:sz="6" w:space="0" w:color="000000"/>
            </w:tcBorders>
            <w:shd w:val="clear" w:color="C0C0C0" w:fill="FFFFFF"/>
          </w:tcPr>
          <w:p w14:paraId="1DE42A35"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BD565</w:t>
            </w:r>
          </w:p>
        </w:tc>
      </w:tr>
      <w:tr w:rsidR="005459F4" w:rsidRPr="00B0046B" w14:paraId="1DE42A39" w14:textId="77777777">
        <w:trPr>
          <w:trHeight w:val="216"/>
          <w:jc w:val="center"/>
        </w:trPr>
        <w:tc>
          <w:tcPr>
            <w:tcW w:w="2474" w:type="dxa"/>
            <w:tcBorders>
              <w:top w:val="single" w:sz="6" w:space="0" w:color="000000"/>
              <w:bottom w:val="single" w:sz="6" w:space="0" w:color="000000"/>
              <w:right w:val="single" w:sz="6" w:space="0" w:color="000000"/>
            </w:tcBorders>
            <w:shd w:val="clear" w:color="C0C0C0" w:fill="FFFFFF"/>
          </w:tcPr>
          <w:p w14:paraId="1DE42A37"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11-14</w:t>
            </w:r>
          </w:p>
        </w:tc>
        <w:tc>
          <w:tcPr>
            <w:tcW w:w="3113" w:type="dxa"/>
            <w:tcBorders>
              <w:top w:val="single" w:sz="6" w:space="0" w:color="000000"/>
              <w:left w:val="single" w:sz="6" w:space="0" w:color="000000"/>
              <w:bottom w:val="single" w:sz="6" w:space="0" w:color="000000"/>
            </w:tcBorders>
            <w:shd w:val="clear" w:color="C0C0C0" w:fill="FFFFFF"/>
          </w:tcPr>
          <w:p w14:paraId="1DE42A38"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RESERVED</w:t>
            </w:r>
          </w:p>
        </w:tc>
      </w:tr>
      <w:tr w:rsidR="005459F4" w:rsidRPr="00B0046B" w14:paraId="1DE42A3C" w14:textId="77777777">
        <w:trPr>
          <w:trHeight w:val="216"/>
          <w:jc w:val="center"/>
        </w:trPr>
        <w:tc>
          <w:tcPr>
            <w:tcW w:w="2474" w:type="dxa"/>
            <w:tcBorders>
              <w:top w:val="single" w:sz="6" w:space="0" w:color="000000"/>
              <w:right w:val="single" w:sz="6" w:space="0" w:color="000000"/>
            </w:tcBorders>
            <w:shd w:val="clear" w:color="C0C0C0" w:fill="FFFFFF"/>
          </w:tcPr>
          <w:p w14:paraId="1DE42A3A"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15</w:t>
            </w:r>
          </w:p>
        </w:tc>
        <w:tc>
          <w:tcPr>
            <w:tcW w:w="3113" w:type="dxa"/>
            <w:tcBorders>
              <w:top w:val="single" w:sz="6" w:space="0" w:color="000000"/>
              <w:left w:val="single" w:sz="6" w:space="0" w:color="000000"/>
            </w:tcBorders>
            <w:shd w:val="clear" w:color="C0C0C0" w:fill="FFFFFF"/>
          </w:tcPr>
          <w:p w14:paraId="1DE42A3B" w14:textId="77777777" w:rsidR="005459F4" w:rsidRPr="00B0046B" w:rsidRDefault="005459F4" w:rsidP="00497C2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BD1BLACK1</w:t>
            </w:r>
          </w:p>
        </w:tc>
      </w:tr>
    </w:tbl>
    <w:p w14:paraId="1DE42A3D" w14:textId="77777777" w:rsidR="00DE042A" w:rsidRPr="00B0046B" w:rsidRDefault="00DE042A" w:rsidP="00DE042A">
      <w:bookmarkStart w:id="422" w:name="_Ref185142288"/>
    </w:p>
    <w:p w14:paraId="1DE42A3E" w14:textId="77777777" w:rsidR="00F21C7A" w:rsidRPr="00B0046B" w:rsidRDefault="00C44501" w:rsidP="000B047E">
      <w:pPr>
        <w:pStyle w:val="Heading3"/>
      </w:pPr>
      <w:bookmarkStart w:id="423" w:name="_Ref185737622"/>
      <w:bookmarkStart w:id="424" w:name="_Toc226984114"/>
      <w:bookmarkStart w:id="425" w:name="_Toc462298624"/>
      <w:r w:rsidRPr="00B0046B">
        <w:t>WIDTH_MINUS1</w:t>
      </w:r>
      <w:bookmarkEnd w:id="422"/>
      <w:bookmarkEnd w:id="423"/>
      <w:bookmarkEnd w:id="424"/>
      <w:bookmarkEnd w:id="425"/>
    </w:p>
    <w:p w14:paraId="1DE42A3F" w14:textId="44C896C6" w:rsidR="00C44501" w:rsidRPr="00B0046B" w:rsidRDefault="00C44501" w:rsidP="00C44501">
      <w:r w:rsidRPr="00B0046B">
        <w:t xml:space="preserve">WIDTH_MINUS1 </w:t>
      </w:r>
      <w:r w:rsidR="00652972" w:rsidRPr="00B0046B">
        <w:t xml:space="preserve">plus 1 is the </w:t>
      </w:r>
      <w:r w:rsidRPr="00B0046B">
        <w:t>output image width. If SHORT_HEADER</w:t>
      </w:r>
      <w:r w:rsidR="002C4C34" w:rsidRPr="00B0046B">
        <w:t>_FLAG</w:t>
      </w:r>
      <w:r w:rsidRPr="00B0046B">
        <w:t xml:space="preserve"> is equal to TRUE, WIDTH_MINUS1 is a 16-bit syntax element. Otherwise, WIDTH_MINUS1 is a 32-bit syntax element.</w:t>
      </w:r>
      <w:r w:rsidR="008C0FE6" w:rsidRPr="00B0046B">
        <w:t xml:space="preserve"> When OUTPUT_CLR_FMT is equal to YUV420 or YUV422, it is a requirement of codestream conformance to this Specification that the value of WIDTH_MINUS1 + 1 shall be an integer multiple of 2.</w:t>
      </w:r>
    </w:p>
    <w:p w14:paraId="1DE42A40" w14:textId="48C4EEB3" w:rsidR="00F64113" w:rsidRPr="00B0046B" w:rsidRDefault="00F64113" w:rsidP="00C44501">
      <w:r w:rsidRPr="00B0046B">
        <w:t xml:space="preserve">It is a requirement of codestream conformance to this Specification that the value of </w:t>
      </w:r>
      <w:r w:rsidR="00070633" w:rsidRPr="00B0046B">
        <w:t>WIDTH_MINUS1 + 1 + LEFT_MARGIN + RIGHT_MARGIN</w:t>
      </w:r>
      <w:r w:rsidRPr="00B0046B">
        <w:t xml:space="preserve"> shall be an integer multiple of 16. When INTERNAL_CLR_FMT is equal to YUV420 or YUV422 and OVERLAP_MODE is equal to 2, it is a requirement of codestream conformance to this Specification that the value of </w:t>
      </w:r>
      <w:r w:rsidR="00070633" w:rsidRPr="00B0046B">
        <w:t xml:space="preserve">WIDTH_MINUS1 + 1 + LEFT_MARGIN + RIGHT_MARGIN </w:t>
      </w:r>
      <w:r w:rsidRPr="00B0046B">
        <w:t>shall be greater than or equal to 32.</w:t>
      </w:r>
    </w:p>
    <w:p w14:paraId="1DE42A41" w14:textId="102C091E" w:rsidR="00F64113" w:rsidRPr="00B0046B" w:rsidRDefault="00F64113" w:rsidP="00E22094">
      <w:pPr>
        <w:pStyle w:val="Note1"/>
      </w:pPr>
      <w:r w:rsidRPr="00B0046B">
        <w:t xml:space="preserve">NOTE – Images with INTERNAL_CLR_FMT equal </w:t>
      </w:r>
      <w:r w:rsidR="00CF005A" w:rsidRPr="00B0046B">
        <w:t xml:space="preserve">to </w:t>
      </w:r>
      <w:r w:rsidRPr="00B0046B">
        <w:t xml:space="preserve">YUV420 or YUV422 and OVERLAP_MODE equal to 2 must have a width of at least 2 macroblocks due to the adjacent coefficient residual process described in </w:t>
      </w:r>
      <w:r w:rsidR="008E5165" w:rsidRPr="004A4DE6">
        <w:fldChar w:fldCharType="begin" w:fldLock="1"/>
      </w:r>
      <w:r w:rsidR="001722FA" w:rsidRPr="00B0046B">
        <w:instrText xml:space="preserve"> REF _Ref220726289 \r \h  \* MERGEFORMAT </w:instrText>
      </w:r>
      <w:r w:rsidR="008E5165" w:rsidRPr="004A4DE6">
        <w:fldChar w:fldCharType="separate"/>
      </w:r>
      <w:r w:rsidR="00414D7D" w:rsidRPr="00B0046B">
        <w:t>9.9.3.1</w:t>
      </w:r>
      <w:r w:rsidR="008E5165" w:rsidRPr="004A4DE6">
        <w:fldChar w:fldCharType="end"/>
      </w:r>
      <w:r w:rsidRPr="00B0046B">
        <w:t>.</w:t>
      </w:r>
    </w:p>
    <w:p w14:paraId="1DE42A42" w14:textId="77777777" w:rsidR="00C44501" w:rsidRPr="00B0046B" w:rsidRDefault="003E530A" w:rsidP="000B047E">
      <w:pPr>
        <w:pStyle w:val="Heading3"/>
      </w:pPr>
      <w:bookmarkStart w:id="426" w:name="_Toc220388811"/>
      <w:bookmarkStart w:id="427" w:name="_Ref185142290"/>
      <w:bookmarkStart w:id="428" w:name="_Toc226984115"/>
      <w:bookmarkStart w:id="429" w:name="_Toc462298625"/>
      <w:bookmarkEnd w:id="426"/>
      <w:r w:rsidRPr="00B0046B">
        <w:t>HEIGHT_MINUS1</w:t>
      </w:r>
      <w:bookmarkEnd w:id="427"/>
      <w:bookmarkEnd w:id="428"/>
      <w:bookmarkEnd w:id="429"/>
    </w:p>
    <w:p w14:paraId="1DE42A43" w14:textId="38346811" w:rsidR="003E530A" w:rsidRPr="00B0046B" w:rsidRDefault="003E530A" w:rsidP="005B07BC">
      <w:r w:rsidRPr="00B0046B">
        <w:t xml:space="preserve">HEIGHT_MINUS1 </w:t>
      </w:r>
      <w:r w:rsidR="008D08F5" w:rsidRPr="00B0046B">
        <w:t xml:space="preserve">plus 1 </w:t>
      </w:r>
      <w:r w:rsidR="005B07BC" w:rsidRPr="00B0046B">
        <w:t xml:space="preserve">is </w:t>
      </w:r>
      <w:r w:rsidR="008D08F5" w:rsidRPr="00B0046B">
        <w:t xml:space="preserve">the output image </w:t>
      </w:r>
      <w:r w:rsidR="005B07BC" w:rsidRPr="00B0046B">
        <w:t>height</w:t>
      </w:r>
      <w:r w:rsidRPr="00B0046B">
        <w:t>. If SHORT_HEADER</w:t>
      </w:r>
      <w:r w:rsidR="002C4C34" w:rsidRPr="00B0046B">
        <w:t>_FLAG</w:t>
      </w:r>
      <w:r w:rsidRPr="00B0046B">
        <w:t xml:space="preserve"> </w:t>
      </w:r>
      <w:r w:rsidR="00CF754A" w:rsidRPr="00B0046B">
        <w:t xml:space="preserve">is </w:t>
      </w:r>
      <w:r w:rsidR="00234D0A" w:rsidRPr="00B0046B">
        <w:t xml:space="preserve">equal to </w:t>
      </w:r>
      <w:r w:rsidRPr="00B0046B">
        <w:t>TRUE, HEIGHT_MINUS1 is a 16-bit syntax element. Otherwise, HEIGHT_MINUS1 is a 32-bit syntax element.</w:t>
      </w:r>
      <w:r w:rsidR="00931659" w:rsidRPr="00B0046B">
        <w:t xml:space="preserve"> </w:t>
      </w:r>
      <w:r w:rsidR="008C0FE6" w:rsidRPr="00B0046B">
        <w:t>When OUTPUT_CLR_FMT is equal to YUV420, it is a requirement of codestream conformance to this Specification that the value of HEIGHT_MINUS1 + 1 shall be an integer multiple of 2.</w:t>
      </w:r>
    </w:p>
    <w:p w14:paraId="1DE42A44" w14:textId="4D892626" w:rsidR="00F64113" w:rsidRPr="00B0046B" w:rsidRDefault="00F64113" w:rsidP="003E530A">
      <w:r w:rsidRPr="00B0046B">
        <w:t xml:space="preserve">It is a requirement of codestream conformance to this Specification that the value of </w:t>
      </w:r>
      <w:r w:rsidR="00070633" w:rsidRPr="00B0046B">
        <w:t xml:space="preserve">HEIGHT_MINUS1 + 1 + TOP_MARGIN + BOTTOM_MARGIN </w:t>
      </w:r>
      <w:r w:rsidRPr="00B0046B">
        <w:t>shall be an integer multiple of 16.</w:t>
      </w:r>
    </w:p>
    <w:p w14:paraId="1DE42A45" w14:textId="77777777" w:rsidR="003E530A" w:rsidRPr="00B0046B" w:rsidRDefault="00857F35" w:rsidP="000B047E">
      <w:pPr>
        <w:pStyle w:val="Heading3"/>
      </w:pPr>
      <w:bookmarkStart w:id="430" w:name="_Ref185142293"/>
      <w:bookmarkStart w:id="431" w:name="_Toc226984116"/>
      <w:bookmarkStart w:id="432" w:name="_Toc462298626"/>
      <w:r w:rsidRPr="00B0046B">
        <w:t>NUM_VER_TILES_MINUS1</w:t>
      </w:r>
      <w:bookmarkEnd w:id="430"/>
      <w:bookmarkEnd w:id="431"/>
      <w:bookmarkEnd w:id="432"/>
    </w:p>
    <w:p w14:paraId="1DE42A46" w14:textId="77777777" w:rsidR="00857F35" w:rsidRPr="00B0046B" w:rsidRDefault="00857F35" w:rsidP="00857F35">
      <w:r w:rsidRPr="00B0046B">
        <w:t xml:space="preserve">NUM_VER_TILES_MINUS1 is a 12-bit syntax element that is present </w:t>
      </w:r>
      <w:r w:rsidR="002C7C9D" w:rsidRPr="00B0046B">
        <w:t>when</w:t>
      </w:r>
      <w:r w:rsidRPr="00B0046B">
        <w:t xml:space="preserve"> TILING_FLAG is </w:t>
      </w:r>
      <w:r w:rsidR="00234D0A" w:rsidRPr="00B0046B">
        <w:t>equal to TRUE</w:t>
      </w:r>
      <w:r w:rsidRPr="00B0046B">
        <w:t xml:space="preserve">, and specifies the number of tiles in a </w:t>
      </w:r>
      <w:r w:rsidR="00691934" w:rsidRPr="00B0046B">
        <w:t>row</w:t>
      </w:r>
      <w:r w:rsidRPr="00B0046B">
        <w:t xml:space="preserve"> minus </w:t>
      </w:r>
      <w:r w:rsidR="00A144E3" w:rsidRPr="00B0046B">
        <w:t>1</w:t>
      </w:r>
      <w:r w:rsidRPr="00B0046B">
        <w:t xml:space="preserve">. When NUM_VER_TILES_MINUS1 is not present, its value shall be inferred to be </w:t>
      </w:r>
      <w:r w:rsidR="00377812" w:rsidRPr="00B0046B">
        <w:t xml:space="preserve">equal to </w:t>
      </w:r>
      <w:r w:rsidR="00A144E3" w:rsidRPr="00B0046B">
        <w:t>0</w:t>
      </w:r>
      <w:r w:rsidRPr="00B0046B">
        <w:t>.</w:t>
      </w:r>
    </w:p>
    <w:p w14:paraId="1DE42A47" w14:textId="77777777" w:rsidR="00C0481D" w:rsidRPr="00B0046B" w:rsidRDefault="006B6BB6" w:rsidP="002C7C9D">
      <w:pPr>
        <w:pStyle w:val="Note1"/>
      </w:pPr>
      <w:r w:rsidRPr="00B0046B">
        <w:t>NOTE</w:t>
      </w:r>
      <w:r w:rsidR="00045299" w:rsidRPr="00B0046B">
        <w:t> – </w:t>
      </w:r>
      <w:r w:rsidR="00387EA3" w:rsidRPr="00B0046B">
        <w:t>"</w:t>
      </w:r>
      <w:r w:rsidR="00857F35" w:rsidRPr="00B0046B">
        <w:t>Vertical</w:t>
      </w:r>
      <w:r w:rsidR="00387EA3" w:rsidRPr="00B0046B">
        <w:t xml:space="preserve">" </w:t>
      </w:r>
      <w:r w:rsidR="00857F35" w:rsidRPr="00B0046B">
        <w:t>indicates that the partitioning of the image corresponding to these tiles runs in the vertical direction.</w:t>
      </w:r>
    </w:p>
    <w:p w14:paraId="1DE42A48" w14:textId="77777777" w:rsidR="00857F35" w:rsidRPr="00B0046B" w:rsidRDefault="00857F35" w:rsidP="000B047E">
      <w:pPr>
        <w:pStyle w:val="Heading3"/>
      </w:pPr>
      <w:bookmarkStart w:id="433" w:name="_Ref185142295"/>
      <w:bookmarkStart w:id="434" w:name="_Toc226984117"/>
      <w:bookmarkStart w:id="435" w:name="_Toc462298627"/>
      <w:r w:rsidRPr="00B0046B">
        <w:t>NUM_HOR_TILES_MINUS1</w:t>
      </w:r>
      <w:bookmarkEnd w:id="433"/>
      <w:bookmarkEnd w:id="434"/>
      <w:bookmarkEnd w:id="435"/>
    </w:p>
    <w:p w14:paraId="1DE42A49" w14:textId="77777777" w:rsidR="00857F35" w:rsidRPr="00B0046B" w:rsidRDefault="00857F35" w:rsidP="00566873">
      <w:r w:rsidRPr="00B0046B">
        <w:t xml:space="preserve">NUM_HOR_TILES_MINUS1 is a 12-bit syntax element that is present </w:t>
      </w:r>
      <w:r w:rsidR="002C7C9D" w:rsidRPr="00B0046B">
        <w:t>when</w:t>
      </w:r>
      <w:r w:rsidRPr="00B0046B">
        <w:t xml:space="preserve"> TILING_FLAG is </w:t>
      </w:r>
      <w:r w:rsidR="00234D0A" w:rsidRPr="00B0046B">
        <w:t>equal to TRUE</w:t>
      </w:r>
      <w:r w:rsidRPr="00B0046B">
        <w:t xml:space="preserve">, and specifies the number of tiles in a </w:t>
      </w:r>
      <w:r w:rsidR="00691934" w:rsidRPr="00B0046B">
        <w:t>column</w:t>
      </w:r>
      <w:r w:rsidRPr="00B0046B">
        <w:t xml:space="preserve"> minus </w:t>
      </w:r>
      <w:r w:rsidR="00A144E3" w:rsidRPr="00B0046B">
        <w:t>1</w:t>
      </w:r>
      <w:r w:rsidRPr="00B0046B">
        <w:t xml:space="preserve">. When NUM_HOR_TILES_MINUS1 is not present, its value shall be inferred to be </w:t>
      </w:r>
      <w:r w:rsidR="00331A90" w:rsidRPr="00B0046B">
        <w:t>equal to 0</w:t>
      </w:r>
      <w:r w:rsidRPr="00B0046B">
        <w:t>.</w:t>
      </w:r>
    </w:p>
    <w:p w14:paraId="1DE42A4A" w14:textId="77777777" w:rsidR="00857F35" w:rsidRPr="00B0046B" w:rsidRDefault="006B6BB6" w:rsidP="00045299">
      <w:pPr>
        <w:pStyle w:val="Note1"/>
      </w:pPr>
      <w:r w:rsidRPr="00B0046B">
        <w:t>NOTE</w:t>
      </w:r>
      <w:r w:rsidR="00045299" w:rsidRPr="00B0046B">
        <w:t> – "</w:t>
      </w:r>
      <w:r w:rsidR="00857F35" w:rsidRPr="00B0046B">
        <w:t>Horizontal</w:t>
      </w:r>
      <w:r w:rsidR="00045299" w:rsidRPr="00B0046B">
        <w:t>"</w:t>
      </w:r>
      <w:r w:rsidR="00857F35" w:rsidRPr="00B0046B">
        <w:t xml:space="preserve"> indicates that the partitioning of the image corresponding to these tiles runs in the horizontal direction.</w:t>
      </w:r>
    </w:p>
    <w:p w14:paraId="1DE42A4B" w14:textId="77777777" w:rsidR="00857F35" w:rsidRPr="00B0046B" w:rsidRDefault="00B827D6" w:rsidP="000B047E">
      <w:pPr>
        <w:pStyle w:val="Heading3"/>
      </w:pPr>
      <w:bookmarkStart w:id="436" w:name="_Ref185142297"/>
      <w:bookmarkStart w:id="437" w:name="_Toc226984118"/>
      <w:bookmarkStart w:id="438" w:name="_Toc462298628"/>
      <w:r w:rsidRPr="00B0046B">
        <w:t>TILE</w:t>
      </w:r>
      <w:r w:rsidR="00694888" w:rsidRPr="00B0046B">
        <w:t>_</w:t>
      </w:r>
      <w:r w:rsidRPr="00B0046B">
        <w:t>WIDTH_IN</w:t>
      </w:r>
      <w:r w:rsidR="00694888" w:rsidRPr="00B0046B">
        <w:t>_</w:t>
      </w:r>
      <w:r w:rsidRPr="00B0046B">
        <w:t>MB[n]</w:t>
      </w:r>
      <w:bookmarkEnd w:id="436"/>
      <w:bookmarkEnd w:id="437"/>
      <w:bookmarkEnd w:id="438"/>
    </w:p>
    <w:p w14:paraId="1DE42A4C" w14:textId="04668A2F" w:rsidR="00B827D6" w:rsidRPr="00B0046B" w:rsidRDefault="00B827D6" w:rsidP="00B827D6">
      <w:r w:rsidRPr="00B0046B">
        <w:t>TILE</w:t>
      </w:r>
      <w:r w:rsidR="00694888" w:rsidRPr="00B0046B">
        <w:t>_</w:t>
      </w:r>
      <w:r w:rsidRPr="00B0046B">
        <w:t>WIDTH_IN</w:t>
      </w:r>
      <w:r w:rsidR="00694888" w:rsidRPr="00B0046B">
        <w:t>_</w:t>
      </w:r>
      <w:r w:rsidRPr="00B0046B">
        <w:t xml:space="preserve">MB[n] is a syntax element that specifies the width (in macroblock units) of the n-th tile column, where the 0-th tile column is the leftmost tile column in the image, and subsequent tile columns are numbered consecutively, left to right. </w:t>
      </w:r>
      <w:r w:rsidR="00FC6F9A" w:rsidRPr="00B0046B">
        <w:t>If SHORT_HEADER</w:t>
      </w:r>
      <w:r w:rsidR="002C4C34" w:rsidRPr="00B0046B">
        <w:t>_FLAG</w:t>
      </w:r>
      <w:r w:rsidR="00FC6F9A" w:rsidRPr="00B0046B">
        <w:t xml:space="preserve"> is equal to</w:t>
      </w:r>
      <w:r w:rsidRPr="00B0046B">
        <w:t xml:space="preserve"> TRUE, TILE</w:t>
      </w:r>
      <w:r w:rsidR="00694888" w:rsidRPr="00B0046B">
        <w:t>_</w:t>
      </w:r>
      <w:r w:rsidRPr="00B0046B">
        <w:t>WIDTH_IN</w:t>
      </w:r>
      <w:r w:rsidR="00694888" w:rsidRPr="00B0046B">
        <w:t>_</w:t>
      </w:r>
      <w:r w:rsidRPr="00B0046B">
        <w:t>MB[n] is a</w:t>
      </w:r>
      <w:r w:rsidR="00AC479B" w:rsidRPr="00B0046B">
        <w:t>n</w:t>
      </w:r>
      <w:r w:rsidRPr="00B0046B">
        <w:t xml:space="preserve"> 8-bit syntax element. Otherwise, it is a 16-bit syntax element.</w:t>
      </w:r>
    </w:p>
    <w:p w14:paraId="1DE42A4D" w14:textId="6CCFEF15" w:rsidR="00B827D6" w:rsidRPr="00B0046B" w:rsidRDefault="00B827D6" w:rsidP="00B827D6">
      <w:r w:rsidRPr="00B0046B">
        <w:t xml:space="preserve">The width of the rightmost tile in macroblock units is derived by subtracting the cumulative width of the previous tiles from the width of the coded area in macroblock units </w:t>
      </w:r>
      <w:r w:rsidR="001E6300" w:rsidRPr="00B0046B">
        <w:t>ExtendedWidth</w:t>
      </w:r>
      <w:r w:rsidR="00B2154A" w:rsidRPr="00B0046B">
        <w:t>[0</w:t>
      </w:r>
      <w:r w:rsidR="00921B99" w:rsidRPr="00B0046B">
        <w:t xml:space="preserve">] divided by </w:t>
      </w:r>
      <w:r w:rsidRPr="00B0046B">
        <w:t>16.</w:t>
      </w:r>
    </w:p>
    <w:p w14:paraId="1DE42A4E" w14:textId="7399BF00" w:rsidR="00B827D6" w:rsidRPr="00B0046B" w:rsidRDefault="00B827D6" w:rsidP="00B827D6">
      <w:r w:rsidRPr="00B0046B">
        <w:t xml:space="preserve">The position of the left boundary of the tile, </w:t>
      </w:r>
      <w:r w:rsidR="007356D6" w:rsidRPr="00B0046B">
        <w:t>LeftMBIndexOfTile[</w:t>
      </w:r>
      <w:r w:rsidR="006B7E5D" w:rsidRPr="00B0046B">
        <w:t> </w:t>
      </w:r>
      <w:r w:rsidRPr="00B0046B">
        <w:t xml:space="preserve">], </w:t>
      </w:r>
      <w:r w:rsidR="00245BD4" w:rsidRPr="00B0046B">
        <w:t>is</w:t>
      </w:r>
      <w:r w:rsidRPr="00B0046B">
        <w:t xml:space="preserve"> </w:t>
      </w:r>
      <w:r w:rsidR="00DE30C5" w:rsidRPr="00B0046B">
        <w:t xml:space="preserve">calculated </w:t>
      </w:r>
      <w:r w:rsidR="007F11CF" w:rsidRPr="00B0046B">
        <w:t>by calling DetermineLeftBoundaryofTile( )</w:t>
      </w:r>
      <w:r w:rsidRPr="00B0046B">
        <w:t xml:space="preserve"> </w:t>
      </w:r>
      <w:r w:rsidR="00BB5327" w:rsidRPr="00B0046B">
        <w:t>in the pseudoc</w:t>
      </w:r>
      <w:r w:rsidR="00515E25" w:rsidRPr="00B0046B">
        <w:t>o</w:t>
      </w:r>
      <w:r w:rsidR="00BB5327" w:rsidRPr="00B0046B">
        <w:t xml:space="preserve">de in </w:t>
      </w:r>
      <w:r w:rsidR="008E5165" w:rsidRPr="004A4DE6">
        <w:fldChar w:fldCharType="begin" w:fldLock="1"/>
      </w:r>
      <w:r w:rsidR="00BB5327" w:rsidRPr="00B0046B">
        <w:instrText xml:space="preserve"> REF _Ref215309172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24</w:t>
      </w:r>
      <w:r w:rsidR="008E5165" w:rsidRPr="004A4DE6">
        <w:fldChar w:fldCharType="end"/>
      </w:r>
      <w:r w:rsidR="00F320B3" w:rsidRPr="00B0046B">
        <w:t>.</w:t>
      </w:r>
    </w:p>
    <w:p w14:paraId="1DE42A4F" w14:textId="77777777" w:rsidR="00BB5327" w:rsidRPr="00B0046B" w:rsidRDefault="00BB5327" w:rsidP="000B047E">
      <w:pPr>
        <w:pStyle w:val="TableTitle"/>
        <w:keepLines/>
        <w:outlineLvl w:val="0"/>
      </w:pPr>
      <w:bookmarkStart w:id="439" w:name="_Ref215309172"/>
      <w:bookmarkStart w:id="440" w:name="_Toc257212048"/>
      <w:bookmarkStart w:id="441" w:name="_Toc46229888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24</w:t>
      </w:r>
      <w:r w:rsidR="008E5165" w:rsidRPr="004A4DE6">
        <w:rPr>
          <w:noProof/>
        </w:rPr>
        <w:fldChar w:fldCharType="end"/>
      </w:r>
      <w:bookmarkEnd w:id="439"/>
      <w:r w:rsidRPr="00B0046B">
        <w:t> – Pseudocode to determine the position of the left boundar</w:t>
      </w:r>
      <w:r w:rsidR="006B7E5D" w:rsidRPr="00B0046B">
        <w:t>ies</w:t>
      </w:r>
      <w:r w:rsidRPr="00B0046B">
        <w:t xml:space="preserve"> of </w:t>
      </w:r>
      <w:r w:rsidR="006B7E5D" w:rsidRPr="00B0046B">
        <w:t xml:space="preserve">the </w:t>
      </w:r>
      <w:r w:rsidRPr="00B0046B">
        <w:t>tile</w:t>
      </w:r>
      <w:r w:rsidR="006B7E5D" w:rsidRPr="00B0046B">
        <w:t>s</w:t>
      </w:r>
      <w:bookmarkEnd w:id="440"/>
      <w:bookmarkEnd w:id="441"/>
    </w:p>
    <w:p w14:paraId="1DE42A50" w14:textId="77777777" w:rsidR="00BB5327" w:rsidRPr="00B0046B" w:rsidRDefault="00BB5327" w:rsidP="00BB5327">
      <w:pPr>
        <w:pStyle w:val="Blanc"/>
        <w:rPr>
          <w:lang w:val="en-GB"/>
        </w:rPr>
      </w:pPr>
    </w:p>
    <w:tbl>
      <w:tblPr>
        <w:tblW w:w="8523"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52"/>
        <w:gridCol w:w="1471"/>
      </w:tblGrid>
      <w:tr w:rsidR="00921B99" w:rsidRPr="00B0046B" w14:paraId="1DE42A53" w14:textId="77777777">
        <w:trPr>
          <w:trHeight w:val="216"/>
          <w:jc w:val="center"/>
        </w:trPr>
        <w:tc>
          <w:tcPr>
            <w:tcW w:w="7052" w:type="dxa"/>
            <w:tcBorders>
              <w:top w:val="single" w:sz="12" w:space="0" w:color="000000"/>
              <w:bottom w:val="single" w:sz="12" w:space="0" w:color="000000"/>
              <w:right w:val="single" w:sz="6" w:space="0" w:color="000000"/>
            </w:tcBorders>
            <w:shd w:val="clear" w:color="000080" w:fill="FFFFFF"/>
          </w:tcPr>
          <w:p w14:paraId="1DE42A51" w14:textId="77777777" w:rsidR="00921B99" w:rsidRPr="00B0046B" w:rsidRDefault="00921B99" w:rsidP="006B7E5D">
            <w:pPr>
              <w:pStyle w:val="TableText"/>
              <w:rPr>
                <w:b/>
                <w:bCs/>
              </w:rPr>
            </w:pPr>
            <w:r w:rsidRPr="00B0046B">
              <w:rPr>
                <w:b/>
                <w:bCs/>
              </w:rPr>
              <w:t>D</w:t>
            </w:r>
            <w:r w:rsidR="003802BA" w:rsidRPr="00B0046B">
              <w:rPr>
                <w:b/>
                <w:bCs/>
              </w:rPr>
              <w:t>etermine</w:t>
            </w:r>
            <w:r w:rsidRPr="00B0046B">
              <w:rPr>
                <w:b/>
                <w:bCs/>
              </w:rPr>
              <w:t>L</w:t>
            </w:r>
            <w:r w:rsidR="003802BA" w:rsidRPr="00B0046B">
              <w:rPr>
                <w:b/>
                <w:bCs/>
              </w:rPr>
              <w:t>eft</w:t>
            </w:r>
            <w:r w:rsidRPr="00B0046B">
              <w:rPr>
                <w:b/>
                <w:bCs/>
              </w:rPr>
              <w:t>B</w:t>
            </w:r>
            <w:r w:rsidR="003802BA" w:rsidRPr="00B0046B">
              <w:rPr>
                <w:b/>
                <w:bCs/>
              </w:rPr>
              <w:t>oundaryof</w:t>
            </w:r>
            <w:r w:rsidRPr="00B0046B">
              <w:rPr>
                <w:b/>
                <w:bCs/>
              </w:rPr>
              <w:t>T</w:t>
            </w:r>
            <w:r w:rsidR="003802BA" w:rsidRPr="00B0046B">
              <w:rPr>
                <w:b/>
                <w:bCs/>
              </w:rPr>
              <w:t>ile</w:t>
            </w:r>
            <w:r w:rsidRPr="00B0046B">
              <w:rPr>
                <w:b/>
                <w:bCs/>
              </w:rPr>
              <w:t>(</w:t>
            </w:r>
            <w:r w:rsidR="006B7E5D" w:rsidRPr="00B0046B">
              <w:rPr>
                <w:b/>
                <w:bCs/>
              </w:rPr>
              <w:t> </w:t>
            </w:r>
            <w:r w:rsidRPr="00B0046B">
              <w:rPr>
                <w:b/>
                <w:bCs/>
              </w:rPr>
              <w:t>) {</w:t>
            </w:r>
          </w:p>
        </w:tc>
        <w:tc>
          <w:tcPr>
            <w:tcW w:w="1471" w:type="dxa"/>
            <w:tcBorders>
              <w:top w:val="single" w:sz="12" w:space="0" w:color="000000"/>
              <w:left w:val="single" w:sz="6" w:space="0" w:color="000000"/>
              <w:bottom w:val="single" w:sz="12" w:space="0" w:color="000000"/>
            </w:tcBorders>
            <w:shd w:val="clear" w:color="000080" w:fill="FFFFFF"/>
          </w:tcPr>
          <w:p w14:paraId="1DE42A52" w14:textId="77777777" w:rsidR="00921B99" w:rsidRPr="00B0046B" w:rsidRDefault="00921B99" w:rsidP="00955505">
            <w:pPr>
              <w:pStyle w:val="TableText"/>
              <w:jc w:val="center"/>
              <w:rPr>
                <w:b/>
                <w:bCs/>
                <w:iCs/>
              </w:rPr>
            </w:pPr>
            <w:r w:rsidRPr="00B0046B">
              <w:rPr>
                <w:b/>
                <w:bCs/>
                <w:iCs/>
              </w:rPr>
              <w:t>Reference</w:t>
            </w:r>
          </w:p>
        </w:tc>
      </w:tr>
      <w:tr w:rsidR="00921B99" w:rsidRPr="00B0046B" w14:paraId="1DE42A56" w14:textId="77777777">
        <w:trPr>
          <w:trHeight w:val="216"/>
          <w:jc w:val="center"/>
        </w:trPr>
        <w:tc>
          <w:tcPr>
            <w:tcW w:w="7052" w:type="dxa"/>
            <w:tcBorders>
              <w:top w:val="single" w:sz="12" w:space="0" w:color="000000"/>
              <w:bottom w:val="single" w:sz="6" w:space="0" w:color="000000"/>
              <w:right w:val="single" w:sz="6" w:space="0" w:color="000000"/>
            </w:tcBorders>
            <w:shd w:val="clear" w:color="C0C0C0" w:fill="FFFFFF"/>
          </w:tcPr>
          <w:p w14:paraId="1DE42A54" w14:textId="77777777" w:rsidR="00921B99" w:rsidRPr="00B0046B" w:rsidRDefault="00921B99" w:rsidP="00F320B3">
            <w:pPr>
              <w:pStyle w:val="TableText"/>
            </w:pPr>
            <w:r w:rsidRPr="00B0046B">
              <w:tab/>
            </w:r>
            <w:r w:rsidR="007356D6" w:rsidRPr="00B0046B">
              <w:t>LeftMBIndexOfTile[</w:t>
            </w:r>
            <w:r w:rsidRPr="00B0046B">
              <w:t>0] = 0</w:t>
            </w:r>
          </w:p>
        </w:tc>
        <w:tc>
          <w:tcPr>
            <w:tcW w:w="1471" w:type="dxa"/>
            <w:tcBorders>
              <w:top w:val="single" w:sz="12" w:space="0" w:color="000000"/>
              <w:left w:val="single" w:sz="6" w:space="0" w:color="000000"/>
              <w:bottom w:val="single" w:sz="6" w:space="0" w:color="000000"/>
            </w:tcBorders>
            <w:shd w:val="clear" w:color="C0C0C0" w:fill="FFFFFF"/>
          </w:tcPr>
          <w:p w14:paraId="1DE42A55" w14:textId="77777777" w:rsidR="00921B99" w:rsidRPr="00B0046B" w:rsidRDefault="00921B99" w:rsidP="00955505">
            <w:pPr>
              <w:pStyle w:val="TableText"/>
              <w:jc w:val="center"/>
            </w:pPr>
          </w:p>
        </w:tc>
      </w:tr>
      <w:tr w:rsidR="00921B99" w:rsidRPr="00A42364" w14:paraId="1DE42A59" w14:textId="77777777">
        <w:trPr>
          <w:trHeight w:val="216"/>
          <w:jc w:val="center"/>
        </w:trPr>
        <w:tc>
          <w:tcPr>
            <w:tcW w:w="7052" w:type="dxa"/>
            <w:tcBorders>
              <w:top w:val="single" w:sz="6" w:space="0" w:color="000000"/>
              <w:bottom w:val="single" w:sz="6" w:space="0" w:color="000000"/>
              <w:right w:val="single" w:sz="6" w:space="0" w:color="000000"/>
            </w:tcBorders>
            <w:shd w:val="clear" w:color="C0C0C0" w:fill="FFFFFF"/>
          </w:tcPr>
          <w:p w14:paraId="1DE42A57" w14:textId="77777777" w:rsidR="00921B99" w:rsidRPr="00786941" w:rsidRDefault="00921B99" w:rsidP="00BB53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es-ES"/>
              </w:rPr>
            </w:pPr>
            <w:r w:rsidRPr="00786941">
              <w:rPr>
                <w:lang w:val="es-ES"/>
              </w:rPr>
              <w:tab/>
              <w:t>for (n = 0; n &lt; NUM_VER_TILES_MINUS1; n++)</w:t>
            </w:r>
          </w:p>
        </w:tc>
        <w:tc>
          <w:tcPr>
            <w:tcW w:w="1471" w:type="dxa"/>
            <w:tcBorders>
              <w:top w:val="single" w:sz="6" w:space="0" w:color="000000"/>
              <w:left w:val="single" w:sz="6" w:space="0" w:color="000000"/>
              <w:bottom w:val="single" w:sz="6" w:space="0" w:color="000000"/>
            </w:tcBorders>
            <w:shd w:val="clear" w:color="C0C0C0" w:fill="FFFFFF"/>
          </w:tcPr>
          <w:p w14:paraId="1DE42A58" w14:textId="77777777" w:rsidR="00921B99" w:rsidRPr="00786941" w:rsidRDefault="00921B99" w:rsidP="00955505">
            <w:pPr>
              <w:pStyle w:val="TableText"/>
              <w:jc w:val="center"/>
              <w:rPr>
                <w:lang w:val="es-ES"/>
              </w:rPr>
            </w:pPr>
          </w:p>
        </w:tc>
      </w:tr>
      <w:tr w:rsidR="00921B99" w:rsidRPr="00B0046B" w14:paraId="1DE42A5C" w14:textId="77777777">
        <w:trPr>
          <w:trHeight w:val="216"/>
          <w:jc w:val="center"/>
        </w:trPr>
        <w:tc>
          <w:tcPr>
            <w:tcW w:w="7052" w:type="dxa"/>
            <w:tcBorders>
              <w:top w:val="single" w:sz="6" w:space="0" w:color="000000"/>
              <w:bottom w:val="single" w:sz="6" w:space="0" w:color="000000"/>
              <w:right w:val="single" w:sz="6" w:space="0" w:color="000000"/>
            </w:tcBorders>
            <w:shd w:val="clear" w:color="C0C0C0" w:fill="FFFFFF"/>
          </w:tcPr>
          <w:p w14:paraId="1DE42A5A" w14:textId="77777777" w:rsidR="00921B99" w:rsidRPr="00B0046B" w:rsidRDefault="00921B99" w:rsidP="00F320B3">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rPr>
                <w:lang w:val="es-ES"/>
              </w:rPr>
              <w:tab/>
            </w:r>
            <w:r w:rsidRPr="00786941">
              <w:rPr>
                <w:lang w:val="es-ES"/>
              </w:rPr>
              <w:tab/>
            </w:r>
            <w:r w:rsidR="007356D6" w:rsidRPr="00B0046B">
              <w:t>LeftMBIndexOfTile[</w:t>
            </w:r>
            <w:r w:rsidRPr="00B0046B">
              <w:t>n+1] =</w:t>
            </w:r>
            <w:r w:rsidR="00F320B3" w:rsidRPr="00B0046B">
              <w:t xml:space="preserve"> </w:t>
            </w:r>
            <w:r w:rsidR="007356D6" w:rsidRPr="00B0046B">
              <w:t>LeftMBIndexOfTile[</w:t>
            </w:r>
            <w:r w:rsidRPr="00B0046B">
              <w:t>n] + TILE_WIDTH_IN_MB[n]</w:t>
            </w:r>
          </w:p>
        </w:tc>
        <w:tc>
          <w:tcPr>
            <w:tcW w:w="1471" w:type="dxa"/>
            <w:tcBorders>
              <w:top w:val="single" w:sz="6" w:space="0" w:color="000000"/>
              <w:left w:val="single" w:sz="6" w:space="0" w:color="000000"/>
              <w:bottom w:val="single" w:sz="6" w:space="0" w:color="000000"/>
            </w:tcBorders>
            <w:shd w:val="clear" w:color="C0C0C0" w:fill="FFFFFF"/>
          </w:tcPr>
          <w:p w14:paraId="1DE42A5B" w14:textId="77777777" w:rsidR="00921B99" w:rsidRPr="00B0046B" w:rsidRDefault="00921B99" w:rsidP="00955505">
            <w:pPr>
              <w:pStyle w:val="TableText"/>
              <w:jc w:val="center"/>
            </w:pPr>
          </w:p>
        </w:tc>
      </w:tr>
      <w:tr w:rsidR="00F320B3" w:rsidRPr="00B0046B" w14:paraId="1DE42A5F" w14:textId="77777777">
        <w:trPr>
          <w:trHeight w:val="216"/>
          <w:jc w:val="center"/>
        </w:trPr>
        <w:tc>
          <w:tcPr>
            <w:tcW w:w="7052" w:type="dxa"/>
            <w:tcBorders>
              <w:top w:val="single" w:sz="6" w:space="0" w:color="000000"/>
              <w:bottom w:val="single" w:sz="6" w:space="0" w:color="000000"/>
              <w:right w:val="single" w:sz="6" w:space="0" w:color="000000"/>
            </w:tcBorders>
            <w:shd w:val="clear" w:color="C0C0C0" w:fill="FFFFFF"/>
          </w:tcPr>
          <w:p w14:paraId="1DE42A5D" w14:textId="77777777" w:rsidR="00F320B3" w:rsidRPr="00786941" w:rsidRDefault="00F320B3" w:rsidP="00F320B3">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7356D6" w:rsidRPr="00786941">
              <w:t>LeftMBIndexOfTile[</w:t>
            </w:r>
            <w:r w:rsidRPr="00786941">
              <w:t>NUM_VER_TILE</w:t>
            </w:r>
            <w:r w:rsidR="0010234B" w:rsidRPr="00786941">
              <w:t>S</w:t>
            </w:r>
            <w:r w:rsidRPr="00786941">
              <w:t>_MINUS1 + 1] = MBWidth</w:t>
            </w:r>
          </w:p>
        </w:tc>
        <w:tc>
          <w:tcPr>
            <w:tcW w:w="1471" w:type="dxa"/>
            <w:tcBorders>
              <w:top w:val="single" w:sz="6" w:space="0" w:color="000000"/>
              <w:left w:val="single" w:sz="6" w:space="0" w:color="000000"/>
              <w:bottom w:val="single" w:sz="6" w:space="0" w:color="000000"/>
            </w:tcBorders>
            <w:shd w:val="clear" w:color="C0C0C0" w:fill="FFFFFF"/>
          </w:tcPr>
          <w:p w14:paraId="1DE42A5E" w14:textId="77777777" w:rsidR="00F320B3" w:rsidRPr="00786941" w:rsidRDefault="00F320B3" w:rsidP="00955505">
            <w:pPr>
              <w:pStyle w:val="TableText"/>
              <w:jc w:val="center"/>
            </w:pPr>
          </w:p>
        </w:tc>
      </w:tr>
      <w:tr w:rsidR="00921B99" w:rsidRPr="00B0046B" w14:paraId="1DE42A62" w14:textId="77777777">
        <w:trPr>
          <w:trHeight w:val="216"/>
          <w:jc w:val="center"/>
        </w:trPr>
        <w:tc>
          <w:tcPr>
            <w:tcW w:w="7052" w:type="dxa"/>
            <w:tcBorders>
              <w:top w:val="single" w:sz="6" w:space="0" w:color="000000"/>
              <w:bottom w:val="single" w:sz="12" w:space="0" w:color="000000"/>
              <w:right w:val="single" w:sz="6" w:space="0" w:color="000000"/>
            </w:tcBorders>
            <w:shd w:val="clear" w:color="C0C0C0" w:fill="FFFFFF"/>
          </w:tcPr>
          <w:p w14:paraId="1DE42A60" w14:textId="77777777" w:rsidR="00921B99" w:rsidRPr="00B0046B" w:rsidRDefault="00921B99" w:rsidP="0095550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71" w:type="dxa"/>
            <w:tcBorders>
              <w:top w:val="single" w:sz="6" w:space="0" w:color="000000"/>
              <w:left w:val="single" w:sz="6" w:space="0" w:color="000000"/>
              <w:bottom w:val="single" w:sz="12" w:space="0" w:color="000000"/>
            </w:tcBorders>
            <w:shd w:val="clear" w:color="C0C0C0" w:fill="FFFFFF"/>
          </w:tcPr>
          <w:p w14:paraId="1DE42A61" w14:textId="77777777" w:rsidR="00921B99" w:rsidRPr="00B0046B" w:rsidRDefault="00921B99" w:rsidP="00955505">
            <w:pPr>
              <w:pStyle w:val="TableText"/>
              <w:jc w:val="center"/>
            </w:pPr>
          </w:p>
        </w:tc>
      </w:tr>
    </w:tbl>
    <w:p w14:paraId="1DE42A63" w14:textId="77777777" w:rsidR="00BB5327" w:rsidRPr="00B0046B" w:rsidRDefault="00BB5327" w:rsidP="00B827D6"/>
    <w:p w14:paraId="1DE42A64" w14:textId="77777777" w:rsidR="00F9064B" w:rsidRPr="00B0046B" w:rsidRDefault="00F9064B" w:rsidP="00B827D6">
      <w:r w:rsidRPr="00B0046B">
        <w:t>When</w:t>
      </w:r>
      <w:r w:rsidR="00F014E5" w:rsidRPr="00B0046B">
        <w:t xml:space="preserve"> INTERNAL_CLR_FMT is equal to </w:t>
      </w:r>
      <w:r w:rsidR="00A01D05" w:rsidRPr="00B0046B">
        <w:t>YUV420 or YUV422</w:t>
      </w:r>
      <w:r w:rsidR="00F014E5" w:rsidRPr="00B0046B">
        <w:t xml:space="preserve">, OVERLAP_MODE is equal to 2, and </w:t>
      </w:r>
      <w:r w:rsidR="003F7F26" w:rsidRPr="00B0046B">
        <w:t>HARD_TILING_FLAG</w:t>
      </w:r>
      <w:r w:rsidR="00F014E5" w:rsidRPr="00B0046B">
        <w:t xml:space="preserve"> is equal to TRUE</w:t>
      </w:r>
      <w:r w:rsidR="00A01D05" w:rsidRPr="00B0046B">
        <w:t>,</w:t>
      </w:r>
      <w:r w:rsidR="00F014E5" w:rsidRPr="00B0046B">
        <w:t xml:space="preserve"> TILE_WIDTH_IN_MB[n] </w:t>
      </w:r>
      <w:r w:rsidR="00A01D05" w:rsidRPr="00B0046B">
        <w:t>shall be</w:t>
      </w:r>
      <w:r w:rsidR="00F014E5" w:rsidRPr="00B0046B">
        <w:t xml:space="preserve"> greater than </w:t>
      </w:r>
      <w:r w:rsidRPr="00B0046B">
        <w:t>or equal to 2</w:t>
      </w:r>
      <w:r w:rsidR="003F7F26" w:rsidRPr="00B0046B">
        <w:t xml:space="preserve"> for all tiles</w:t>
      </w:r>
      <w:r w:rsidR="00F014E5" w:rsidRPr="00B0046B">
        <w:t>.</w:t>
      </w:r>
    </w:p>
    <w:p w14:paraId="1DE42A65" w14:textId="77777777" w:rsidR="00F014E5" w:rsidRPr="00B0046B" w:rsidRDefault="00F9064B" w:rsidP="00B827D6">
      <w:r w:rsidRPr="00B0046B">
        <w:t>When</w:t>
      </w:r>
      <w:r w:rsidR="00F014E5" w:rsidRPr="00B0046B">
        <w:t xml:space="preserve"> INTERNAL_CLR_FMT is equal to </w:t>
      </w:r>
      <w:r w:rsidR="00A01D05" w:rsidRPr="00B0046B">
        <w:t>YUV420 or YUV422</w:t>
      </w:r>
      <w:r w:rsidR="00F014E5" w:rsidRPr="00B0046B">
        <w:t xml:space="preserve">, OVERLAP_MODE is equal to 2, and </w:t>
      </w:r>
      <w:r w:rsidR="003F7F26" w:rsidRPr="00B0046B">
        <w:t>HARD_TILING_FLAG</w:t>
      </w:r>
      <w:r w:rsidR="00F014E5" w:rsidRPr="00B0046B">
        <w:t xml:space="preserve"> is equal to TRUE</w:t>
      </w:r>
      <w:r w:rsidR="00A01D05" w:rsidRPr="00B0046B">
        <w:t>,</w:t>
      </w:r>
      <w:r w:rsidR="00F014E5" w:rsidRPr="00B0046B">
        <w:t xml:space="preserve"> MBWidth − </w:t>
      </w:r>
      <w:r w:rsidR="007356D6" w:rsidRPr="00B0046B">
        <w:t>LeftMBIndexOfTile[</w:t>
      </w:r>
      <w:r w:rsidR="00F014E5" w:rsidRPr="00B0046B">
        <w:t xml:space="preserve">NUM_VER_TILES_MINUS1] </w:t>
      </w:r>
      <w:r w:rsidR="00A01D05" w:rsidRPr="00B0046B">
        <w:t>shall be</w:t>
      </w:r>
      <w:r w:rsidR="00F014E5" w:rsidRPr="00B0046B">
        <w:t xml:space="preserve"> greater than </w:t>
      </w:r>
      <w:r w:rsidR="00A01D05" w:rsidRPr="00B0046B">
        <w:t>or equal to 2</w:t>
      </w:r>
      <w:r w:rsidR="00F014E5" w:rsidRPr="00B0046B">
        <w:t>.</w:t>
      </w:r>
    </w:p>
    <w:p w14:paraId="1DE42A66" w14:textId="77777777" w:rsidR="00347BB5" w:rsidRPr="00B0046B" w:rsidRDefault="00C76CA6" w:rsidP="000B047E">
      <w:pPr>
        <w:pStyle w:val="Heading3"/>
      </w:pPr>
      <w:bookmarkStart w:id="442" w:name="_Toc220388820"/>
      <w:bookmarkStart w:id="443" w:name="_Ref185142299"/>
      <w:bookmarkStart w:id="444" w:name="_Toc226984119"/>
      <w:bookmarkStart w:id="445" w:name="_Toc462298629"/>
      <w:bookmarkEnd w:id="442"/>
      <w:r w:rsidRPr="00B0046B">
        <w:t>TILE</w:t>
      </w:r>
      <w:r w:rsidR="00694888" w:rsidRPr="00B0046B">
        <w:t>_</w:t>
      </w:r>
      <w:r w:rsidRPr="00B0046B">
        <w:t>HEIGHT_IN</w:t>
      </w:r>
      <w:r w:rsidR="00694888" w:rsidRPr="00B0046B">
        <w:t>_</w:t>
      </w:r>
      <w:r w:rsidRPr="00B0046B">
        <w:t>MB[n]</w:t>
      </w:r>
      <w:bookmarkEnd w:id="443"/>
      <w:bookmarkEnd w:id="444"/>
      <w:bookmarkEnd w:id="445"/>
    </w:p>
    <w:p w14:paraId="1DE42A67" w14:textId="77777777" w:rsidR="00C76CA6" w:rsidRPr="00B0046B" w:rsidRDefault="00C76CA6" w:rsidP="00C76CA6">
      <w:r w:rsidRPr="00B0046B">
        <w:t>TILE</w:t>
      </w:r>
      <w:r w:rsidR="00694888" w:rsidRPr="00B0046B">
        <w:t>_</w:t>
      </w:r>
      <w:r w:rsidRPr="00B0046B">
        <w:t>HEIGHT_IN</w:t>
      </w:r>
      <w:r w:rsidR="00694888" w:rsidRPr="00B0046B">
        <w:t>_</w:t>
      </w:r>
      <w:r w:rsidRPr="00B0046B">
        <w:t>MB[n] is a syntax element that specifies the height (in macroblock units) of the n-th tile row, where the 0-th tile row is the top tile row in the image, and subsequent tile rows are numbered consecutively, top to bottom. If SHORT_HEADER</w:t>
      </w:r>
      <w:r w:rsidR="002C4C34" w:rsidRPr="00B0046B">
        <w:t>_FLAG</w:t>
      </w:r>
      <w:r w:rsidRPr="00B0046B">
        <w:t xml:space="preserve"> is </w:t>
      </w:r>
      <w:r w:rsidR="00234D0A" w:rsidRPr="00B0046B">
        <w:t>equal to TRUE</w:t>
      </w:r>
      <w:r w:rsidRPr="00B0046B">
        <w:t>, TILE</w:t>
      </w:r>
      <w:r w:rsidR="00694888" w:rsidRPr="00B0046B">
        <w:t>_</w:t>
      </w:r>
      <w:r w:rsidRPr="00B0046B">
        <w:t>HEIGHT_IN</w:t>
      </w:r>
      <w:r w:rsidR="00694888" w:rsidRPr="00B0046B">
        <w:t>_</w:t>
      </w:r>
      <w:r w:rsidRPr="00B0046B">
        <w:t>MB[n] is a</w:t>
      </w:r>
      <w:r w:rsidR="00AC479B" w:rsidRPr="00B0046B">
        <w:t>n</w:t>
      </w:r>
      <w:r w:rsidRPr="00B0046B">
        <w:t xml:space="preserve"> 8-bit syntax element. Otherwise, it is a 16-bit syntax element. </w:t>
      </w:r>
    </w:p>
    <w:p w14:paraId="1DE42A68" w14:textId="77777777" w:rsidR="00C76CA6" w:rsidRPr="00B0046B" w:rsidRDefault="00C76CA6" w:rsidP="00C76CA6">
      <w:r w:rsidRPr="00B0046B">
        <w:t xml:space="preserve">The height of the bottom tile in macroblock units is derived by subtracting the transmitted heights (plus </w:t>
      </w:r>
      <w:r w:rsidR="00A144E3" w:rsidRPr="00B0046B">
        <w:t>1</w:t>
      </w:r>
      <w:r w:rsidRPr="00B0046B">
        <w:t xml:space="preserve">) from the height of the coded area in macroblock units </w:t>
      </w:r>
      <w:r w:rsidR="005773CC" w:rsidRPr="00B0046B">
        <w:t>ExtendedHeight</w:t>
      </w:r>
      <w:r w:rsidR="00191AE6" w:rsidRPr="00B0046B">
        <w:t>[0</w:t>
      </w:r>
      <w:r w:rsidR="00921B99" w:rsidRPr="00B0046B">
        <w:t xml:space="preserve">] divided by </w:t>
      </w:r>
      <w:r w:rsidRPr="00B0046B">
        <w:t>16.</w:t>
      </w:r>
    </w:p>
    <w:p w14:paraId="1DE42A69" w14:textId="6C4146F4" w:rsidR="00F320B3" w:rsidRPr="00B0046B" w:rsidRDefault="00F320B3" w:rsidP="00F320B3">
      <w:r w:rsidRPr="00B0046B">
        <w:t xml:space="preserve">The position of the top boundary of the tile, </w:t>
      </w:r>
      <w:r w:rsidR="007356D6" w:rsidRPr="00B0046B">
        <w:t>TopMBIndexOfTile[</w:t>
      </w:r>
      <w:r w:rsidRPr="00B0046B">
        <w:t xml:space="preserve"> ], </w:t>
      </w:r>
      <w:r w:rsidR="00245BD4" w:rsidRPr="00B0046B">
        <w:t>is</w:t>
      </w:r>
      <w:r w:rsidRPr="00B0046B">
        <w:t xml:space="preserve"> calculated </w:t>
      </w:r>
      <w:r w:rsidR="007F11CF" w:rsidRPr="00B0046B">
        <w:t xml:space="preserve">by calling DetermineTopBoundaryofTile( ) </w:t>
      </w:r>
      <w:r w:rsidR="00245BD4" w:rsidRPr="00B0046B">
        <w:t xml:space="preserve">as specified </w:t>
      </w:r>
      <w:r w:rsidRPr="00B0046B">
        <w:t xml:space="preserve">in the pseudocode in </w:t>
      </w:r>
      <w:r w:rsidR="008E5165" w:rsidRPr="004A4DE6">
        <w:fldChar w:fldCharType="begin" w:fldLock="1"/>
      </w:r>
      <w:r w:rsidRPr="00B0046B">
        <w:instrText xml:space="preserve"> REF _Ref219261712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25</w:t>
      </w:r>
      <w:r w:rsidR="008E5165" w:rsidRPr="004A4DE6">
        <w:fldChar w:fldCharType="end"/>
      </w:r>
      <w:r w:rsidRPr="00B0046B">
        <w:t>.</w:t>
      </w:r>
    </w:p>
    <w:p w14:paraId="1DE42A6A" w14:textId="77777777" w:rsidR="00F320B3" w:rsidRPr="00B0046B" w:rsidRDefault="00F320B3" w:rsidP="00F320B3">
      <w:pPr>
        <w:pStyle w:val="TableTitle"/>
        <w:keepLines/>
        <w:outlineLvl w:val="0"/>
      </w:pPr>
      <w:bookmarkStart w:id="446" w:name="_Ref219261712"/>
      <w:bookmarkStart w:id="447" w:name="_Toc257212050"/>
      <w:bookmarkStart w:id="448" w:name="_Toc46229888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25</w:t>
      </w:r>
      <w:r w:rsidR="008E5165" w:rsidRPr="004A4DE6">
        <w:rPr>
          <w:noProof/>
        </w:rPr>
        <w:fldChar w:fldCharType="end"/>
      </w:r>
      <w:bookmarkEnd w:id="446"/>
      <w:r w:rsidRPr="00B0046B">
        <w:t xml:space="preserve"> – Pseudocode to determine the position of the </w:t>
      </w:r>
      <w:r w:rsidR="007B2395" w:rsidRPr="00B0046B">
        <w:t>top</w:t>
      </w:r>
      <w:r w:rsidRPr="00B0046B">
        <w:t xml:space="preserve"> boundaries of the tiles</w:t>
      </w:r>
      <w:bookmarkEnd w:id="447"/>
      <w:bookmarkEnd w:id="448"/>
    </w:p>
    <w:p w14:paraId="1DE42A6B" w14:textId="77777777" w:rsidR="00F320B3" w:rsidRPr="00B0046B" w:rsidRDefault="00F320B3" w:rsidP="00F320B3">
      <w:pPr>
        <w:pStyle w:val="Blanc"/>
        <w:rPr>
          <w:lang w:val="en-GB"/>
        </w:rPr>
      </w:pPr>
    </w:p>
    <w:tbl>
      <w:tblPr>
        <w:tblW w:w="7955"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969"/>
        <w:gridCol w:w="986"/>
      </w:tblGrid>
      <w:tr w:rsidR="00F320B3" w:rsidRPr="00B0046B" w14:paraId="1DE42A6E" w14:textId="77777777">
        <w:trPr>
          <w:trHeight w:val="216"/>
          <w:jc w:val="center"/>
        </w:trPr>
        <w:tc>
          <w:tcPr>
            <w:tcW w:w="6969" w:type="dxa"/>
            <w:tcBorders>
              <w:top w:val="single" w:sz="12" w:space="0" w:color="000000"/>
              <w:bottom w:val="single" w:sz="12" w:space="0" w:color="000000"/>
              <w:right w:val="single" w:sz="6" w:space="0" w:color="000000"/>
            </w:tcBorders>
            <w:shd w:val="clear" w:color="000080" w:fill="FFFFFF"/>
          </w:tcPr>
          <w:p w14:paraId="1DE42A6C" w14:textId="77777777" w:rsidR="00F320B3" w:rsidRPr="00B0046B" w:rsidRDefault="00F320B3" w:rsidP="00F320B3">
            <w:pPr>
              <w:pStyle w:val="TableText"/>
              <w:rPr>
                <w:b/>
                <w:bCs/>
              </w:rPr>
            </w:pPr>
            <w:r w:rsidRPr="00B0046B">
              <w:rPr>
                <w:b/>
                <w:bCs/>
              </w:rPr>
              <w:t>DetermineTopBoundaryofTile( ) {</w:t>
            </w:r>
          </w:p>
        </w:tc>
        <w:tc>
          <w:tcPr>
            <w:tcW w:w="986" w:type="dxa"/>
            <w:tcBorders>
              <w:top w:val="single" w:sz="12" w:space="0" w:color="000000"/>
              <w:left w:val="single" w:sz="6" w:space="0" w:color="000000"/>
              <w:bottom w:val="single" w:sz="12" w:space="0" w:color="000000"/>
            </w:tcBorders>
            <w:shd w:val="clear" w:color="000080" w:fill="FFFFFF"/>
          </w:tcPr>
          <w:p w14:paraId="1DE42A6D" w14:textId="77777777" w:rsidR="00F320B3" w:rsidRPr="00B0046B" w:rsidRDefault="00F320B3" w:rsidP="007B2395">
            <w:pPr>
              <w:pStyle w:val="TableText"/>
              <w:jc w:val="center"/>
              <w:rPr>
                <w:b/>
                <w:bCs/>
                <w:iCs/>
              </w:rPr>
            </w:pPr>
            <w:r w:rsidRPr="00B0046B">
              <w:rPr>
                <w:b/>
                <w:bCs/>
                <w:iCs/>
              </w:rPr>
              <w:t>Reference</w:t>
            </w:r>
          </w:p>
        </w:tc>
      </w:tr>
      <w:tr w:rsidR="00F320B3" w:rsidRPr="00B0046B" w14:paraId="1DE42A71" w14:textId="77777777">
        <w:trPr>
          <w:trHeight w:val="216"/>
          <w:jc w:val="center"/>
        </w:trPr>
        <w:tc>
          <w:tcPr>
            <w:tcW w:w="6969" w:type="dxa"/>
            <w:tcBorders>
              <w:top w:val="single" w:sz="12" w:space="0" w:color="000000"/>
              <w:bottom w:val="single" w:sz="6" w:space="0" w:color="000000"/>
              <w:right w:val="single" w:sz="6" w:space="0" w:color="000000"/>
            </w:tcBorders>
            <w:shd w:val="clear" w:color="C0C0C0" w:fill="FFFFFF"/>
          </w:tcPr>
          <w:p w14:paraId="1DE42A6F" w14:textId="77777777" w:rsidR="00F320B3" w:rsidRPr="00B0046B" w:rsidRDefault="00F320B3" w:rsidP="00F320B3">
            <w:pPr>
              <w:pStyle w:val="TableText"/>
            </w:pPr>
            <w:r w:rsidRPr="00B0046B">
              <w:tab/>
            </w:r>
            <w:r w:rsidR="007356D6" w:rsidRPr="00B0046B">
              <w:t>TopMBIndexOfTile[</w:t>
            </w:r>
            <w:r w:rsidRPr="00B0046B">
              <w:t>0] = 0</w:t>
            </w:r>
          </w:p>
        </w:tc>
        <w:tc>
          <w:tcPr>
            <w:tcW w:w="986" w:type="dxa"/>
            <w:tcBorders>
              <w:top w:val="single" w:sz="12" w:space="0" w:color="000000"/>
              <w:left w:val="single" w:sz="6" w:space="0" w:color="000000"/>
              <w:bottom w:val="single" w:sz="6" w:space="0" w:color="000000"/>
            </w:tcBorders>
            <w:shd w:val="clear" w:color="C0C0C0" w:fill="FFFFFF"/>
          </w:tcPr>
          <w:p w14:paraId="1DE42A70" w14:textId="77777777" w:rsidR="00F320B3" w:rsidRPr="00B0046B" w:rsidRDefault="00F320B3" w:rsidP="007B2395">
            <w:pPr>
              <w:pStyle w:val="TableText"/>
              <w:jc w:val="center"/>
            </w:pPr>
          </w:p>
        </w:tc>
      </w:tr>
      <w:tr w:rsidR="00F320B3" w:rsidRPr="00B0046B" w14:paraId="1DE42A74" w14:textId="77777777">
        <w:trPr>
          <w:trHeight w:val="216"/>
          <w:jc w:val="center"/>
        </w:trPr>
        <w:tc>
          <w:tcPr>
            <w:tcW w:w="6969" w:type="dxa"/>
            <w:tcBorders>
              <w:top w:val="single" w:sz="6" w:space="0" w:color="000000"/>
              <w:bottom w:val="single" w:sz="6" w:space="0" w:color="000000"/>
              <w:right w:val="single" w:sz="6" w:space="0" w:color="000000"/>
            </w:tcBorders>
            <w:shd w:val="clear" w:color="C0C0C0" w:fill="FFFFFF"/>
          </w:tcPr>
          <w:p w14:paraId="1DE42A72" w14:textId="77777777" w:rsidR="00F320B3" w:rsidRPr="00786941" w:rsidRDefault="00F320B3" w:rsidP="00F320B3">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t>for (n = 0; n &lt; NUM_HOR_TILES_MINUS1; n++)</w:t>
            </w:r>
          </w:p>
        </w:tc>
        <w:tc>
          <w:tcPr>
            <w:tcW w:w="986" w:type="dxa"/>
            <w:tcBorders>
              <w:top w:val="single" w:sz="6" w:space="0" w:color="000000"/>
              <w:left w:val="single" w:sz="6" w:space="0" w:color="000000"/>
              <w:bottom w:val="single" w:sz="6" w:space="0" w:color="000000"/>
            </w:tcBorders>
            <w:shd w:val="clear" w:color="C0C0C0" w:fill="FFFFFF"/>
          </w:tcPr>
          <w:p w14:paraId="1DE42A73" w14:textId="77777777" w:rsidR="00F320B3" w:rsidRPr="00786941" w:rsidRDefault="00F320B3" w:rsidP="007B2395">
            <w:pPr>
              <w:pStyle w:val="TableText"/>
              <w:jc w:val="center"/>
            </w:pPr>
          </w:p>
        </w:tc>
      </w:tr>
      <w:tr w:rsidR="00F320B3" w:rsidRPr="00B0046B" w14:paraId="1DE42A77" w14:textId="77777777">
        <w:trPr>
          <w:trHeight w:val="216"/>
          <w:jc w:val="center"/>
        </w:trPr>
        <w:tc>
          <w:tcPr>
            <w:tcW w:w="6969" w:type="dxa"/>
            <w:tcBorders>
              <w:top w:val="single" w:sz="6" w:space="0" w:color="000000"/>
              <w:bottom w:val="single" w:sz="6" w:space="0" w:color="000000"/>
              <w:right w:val="single" w:sz="6" w:space="0" w:color="000000"/>
            </w:tcBorders>
            <w:shd w:val="clear" w:color="C0C0C0" w:fill="FFFFFF"/>
          </w:tcPr>
          <w:p w14:paraId="1DE42A75" w14:textId="77777777" w:rsidR="00F320B3" w:rsidRPr="00B0046B" w:rsidRDefault="00F320B3" w:rsidP="00F320B3">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007356D6" w:rsidRPr="00B0046B">
              <w:t>TopMBIndexOfTile[</w:t>
            </w:r>
            <w:r w:rsidRPr="00B0046B">
              <w:t xml:space="preserve">n+1] = </w:t>
            </w:r>
            <w:r w:rsidR="007356D6" w:rsidRPr="00B0046B">
              <w:t>TopMBIndexOfTile[</w:t>
            </w:r>
            <w:r w:rsidRPr="00B0046B">
              <w:t>n] + TILE_HEIGHT_IN_MB[n]</w:t>
            </w:r>
          </w:p>
        </w:tc>
        <w:tc>
          <w:tcPr>
            <w:tcW w:w="986" w:type="dxa"/>
            <w:tcBorders>
              <w:top w:val="single" w:sz="6" w:space="0" w:color="000000"/>
              <w:left w:val="single" w:sz="6" w:space="0" w:color="000000"/>
              <w:bottom w:val="single" w:sz="6" w:space="0" w:color="000000"/>
            </w:tcBorders>
            <w:shd w:val="clear" w:color="C0C0C0" w:fill="FFFFFF"/>
          </w:tcPr>
          <w:p w14:paraId="1DE42A76" w14:textId="77777777" w:rsidR="00F320B3" w:rsidRPr="00B0046B" w:rsidRDefault="00F320B3" w:rsidP="007B2395">
            <w:pPr>
              <w:pStyle w:val="TableText"/>
              <w:jc w:val="center"/>
            </w:pPr>
          </w:p>
        </w:tc>
      </w:tr>
      <w:tr w:rsidR="00F320B3" w:rsidRPr="00B0046B" w14:paraId="1DE42A7A" w14:textId="77777777">
        <w:trPr>
          <w:trHeight w:val="216"/>
          <w:jc w:val="center"/>
        </w:trPr>
        <w:tc>
          <w:tcPr>
            <w:tcW w:w="6969" w:type="dxa"/>
            <w:tcBorders>
              <w:top w:val="single" w:sz="6" w:space="0" w:color="000000"/>
              <w:bottom w:val="single" w:sz="6" w:space="0" w:color="000000"/>
              <w:right w:val="single" w:sz="6" w:space="0" w:color="000000"/>
            </w:tcBorders>
            <w:shd w:val="clear" w:color="C0C0C0" w:fill="FFFFFF"/>
          </w:tcPr>
          <w:p w14:paraId="1DE42A78" w14:textId="77777777" w:rsidR="00F320B3" w:rsidRPr="00B0046B" w:rsidRDefault="00F320B3" w:rsidP="00F320B3">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7356D6" w:rsidRPr="00B0046B">
              <w:t>TopMBIndexOfTile[</w:t>
            </w:r>
            <w:r w:rsidRPr="00B0046B">
              <w:t>NUM_HOR_TILE</w:t>
            </w:r>
            <w:r w:rsidR="0010234B" w:rsidRPr="00B0046B">
              <w:t>S</w:t>
            </w:r>
            <w:r w:rsidRPr="00B0046B">
              <w:t>_MINUS1 + 1] = MBHeight</w:t>
            </w:r>
          </w:p>
        </w:tc>
        <w:tc>
          <w:tcPr>
            <w:tcW w:w="986" w:type="dxa"/>
            <w:tcBorders>
              <w:top w:val="single" w:sz="6" w:space="0" w:color="000000"/>
              <w:left w:val="single" w:sz="6" w:space="0" w:color="000000"/>
              <w:bottom w:val="single" w:sz="6" w:space="0" w:color="000000"/>
            </w:tcBorders>
            <w:shd w:val="clear" w:color="C0C0C0" w:fill="FFFFFF"/>
          </w:tcPr>
          <w:p w14:paraId="1DE42A79" w14:textId="77777777" w:rsidR="00F320B3" w:rsidRPr="00B0046B" w:rsidRDefault="00F320B3" w:rsidP="007B2395">
            <w:pPr>
              <w:pStyle w:val="TableText"/>
              <w:jc w:val="center"/>
            </w:pPr>
          </w:p>
        </w:tc>
      </w:tr>
      <w:tr w:rsidR="00F320B3" w:rsidRPr="00B0046B" w14:paraId="1DE42A7D" w14:textId="77777777">
        <w:trPr>
          <w:trHeight w:val="216"/>
          <w:jc w:val="center"/>
        </w:trPr>
        <w:tc>
          <w:tcPr>
            <w:tcW w:w="6969" w:type="dxa"/>
            <w:tcBorders>
              <w:top w:val="single" w:sz="6" w:space="0" w:color="000000"/>
              <w:bottom w:val="single" w:sz="12" w:space="0" w:color="000000"/>
              <w:right w:val="single" w:sz="6" w:space="0" w:color="000000"/>
            </w:tcBorders>
            <w:shd w:val="clear" w:color="C0C0C0" w:fill="FFFFFF"/>
          </w:tcPr>
          <w:p w14:paraId="1DE42A7B" w14:textId="77777777" w:rsidR="00F320B3" w:rsidRPr="00B0046B" w:rsidRDefault="00F320B3" w:rsidP="007B239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A7C" w14:textId="77777777" w:rsidR="00F320B3" w:rsidRPr="00B0046B" w:rsidRDefault="00F320B3" w:rsidP="007B2395">
            <w:pPr>
              <w:pStyle w:val="TableText"/>
              <w:jc w:val="center"/>
            </w:pPr>
          </w:p>
        </w:tc>
      </w:tr>
    </w:tbl>
    <w:p w14:paraId="1DE42A7E" w14:textId="77777777" w:rsidR="00F320B3" w:rsidRPr="00B0046B" w:rsidRDefault="00F320B3" w:rsidP="00F320B3"/>
    <w:p w14:paraId="1DE42A7F" w14:textId="1F4BE478" w:rsidR="00516740" w:rsidRPr="00B0046B" w:rsidRDefault="00516740" w:rsidP="00516740">
      <w:r w:rsidRPr="00B0046B">
        <w:t>The number of macroblocks in a tile, NumMBInTile[</w:t>
      </w:r>
      <w:r w:rsidR="007B2395" w:rsidRPr="00B0046B">
        <w:t> </w:t>
      </w:r>
      <w:r w:rsidRPr="00B0046B">
        <w:t xml:space="preserve">], </w:t>
      </w:r>
      <w:r w:rsidR="007B2395" w:rsidRPr="00B0046B">
        <w:t xml:space="preserve">is calculated by calling DetermineNumMBInTile( ) as </w:t>
      </w:r>
      <w:r w:rsidR="00245BD4" w:rsidRPr="00B0046B">
        <w:t xml:space="preserve">specified </w:t>
      </w:r>
      <w:r w:rsidR="007B2395" w:rsidRPr="00B0046B">
        <w:t xml:space="preserve">in the pseudocode in </w:t>
      </w:r>
      <w:r w:rsidR="008E5165" w:rsidRPr="004A4DE6">
        <w:fldChar w:fldCharType="begin" w:fldLock="1"/>
      </w:r>
      <w:r w:rsidR="007B2395" w:rsidRPr="00B0046B">
        <w:instrText xml:space="preserve"> REF _Ref219264822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26</w:t>
      </w:r>
      <w:r w:rsidR="008E5165" w:rsidRPr="004A4DE6">
        <w:fldChar w:fldCharType="end"/>
      </w:r>
      <w:r w:rsidR="007B2395" w:rsidRPr="00B0046B">
        <w:t>.</w:t>
      </w:r>
    </w:p>
    <w:p w14:paraId="1DE42A80" w14:textId="77777777" w:rsidR="007B2395" w:rsidRPr="00B0046B" w:rsidRDefault="007B2395" w:rsidP="007B2395">
      <w:pPr>
        <w:pStyle w:val="TableTitle"/>
        <w:keepLines/>
        <w:outlineLvl w:val="0"/>
      </w:pPr>
      <w:bookmarkStart w:id="449" w:name="_Ref219264822"/>
      <w:bookmarkStart w:id="450" w:name="_Toc257212051"/>
      <w:bookmarkStart w:id="451" w:name="_Toc46229888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26</w:t>
      </w:r>
      <w:r w:rsidR="008E5165" w:rsidRPr="004A4DE6">
        <w:rPr>
          <w:noProof/>
        </w:rPr>
        <w:fldChar w:fldCharType="end"/>
      </w:r>
      <w:bookmarkEnd w:id="449"/>
      <w:r w:rsidRPr="00B0046B">
        <w:t> – Pseudocode to determine the number of macroblocks in each tile</w:t>
      </w:r>
      <w:bookmarkEnd w:id="450"/>
      <w:bookmarkEnd w:id="451"/>
    </w:p>
    <w:p w14:paraId="1DE42A81" w14:textId="77777777" w:rsidR="007B2395" w:rsidRPr="00B0046B" w:rsidRDefault="007B2395" w:rsidP="007B2395">
      <w:pPr>
        <w:pStyle w:val="Blanc"/>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6"/>
        <w:gridCol w:w="986"/>
      </w:tblGrid>
      <w:tr w:rsidR="007B2395" w:rsidRPr="00B0046B" w14:paraId="1DE42A84" w14:textId="77777777">
        <w:trPr>
          <w:trHeight w:val="216"/>
          <w:jc w:val="center"/>
        </w:trPr>
        <w:tc>
          <w:tcPr>
            <w:tcW w:w="6106" w:type="dxa"/>
            <w:tcBorders>
              <w:top w:val="single" w:sz="12" w:space="0" w:color="000000"/>
              <w:bottom w:val="single" w:sz="12" w:space="0" w:color="000000"/>
              <w:right w:val="single" w:sz="6" w:space="0" w:color="000000"/>
            </w:tcBorders>
            <w:shd w:val="clear" w:color="000080" w:fill="FFFFFF"/>
          </w:tcPr>
          <w:p w14:paraId="1DE42A82" w14:textId="77777777" w:rsidR="007B2395" w:rsidRPr="00B0046B" w:rsidRDefault="007B2395" w:rsidP="007B2395">
            <w:pPr>
              <w:pStyle w:val="TableText"/>
              <w:rPr>
                <w:b/>
                <w:bCs/>
              </w:rPr>
            </w:pPr>
            <w:r w:rsidRPr="00B0046B">
              <w:rPr>
                <w:b/>
                <w:bCs/>
              </w:rPr>
              <w:t>DetermineNumMBInTile( ) {</w:t>
            </w:r>
          </w:p>
        </w:tc>
        <w:tc>
          <w:tcPr>
            <w:tcW w:w="986" w:type="dxa"/>
            <w:tcBorders>
              <w:top w:val="single" w:sz="12" w:space="0" w:color="000000"/>
              <w:left w:val="single" w:sz="6" w:space="0" w:color="000000"/>
              <w:bottom w:val="single" w:sz="12" w:space="0" w:color="000000"/>
            </w:tcBorders>
            <w:shd w:val="clear" w:color="000080" w:fill="FFFFFF"/>
          </w:tcPr>
          <w:p w14:paraId="1DE42A83" w14:textId="77777777" w:rsidR="007B2395" w:rsidRPr="00B0046B" w:rsidRDefault="007B2395" w:rsidP="007B2395">
            <w:pPr>
              <w:pStyle w:val="TableText"/>
              <w:jc w:val="center"/>
              <w:rPr>
                <w:b/>
                <w:bCs/>
                <w:iCs/>
              </w:rPr>
            </w:pPr>
            <w:r w:rsidRPr="00B0046B">
              <w:rPr>
                <w:b/>
                <w:bCs/>
                <w:iCs/>
              </w:rPr>
              <w:t>Reference</w:t>
            </w:r>
          </w:p>
        </w:tc>
      </w:tr>
      <w:tr w:rsidR="007B2395" w:rsidRPr="00B0046B" w14:paraId="1DE42A87" w14:textId="77777777">
        <w:trPr>
          <w:trHeight w:val="216"/>
          <w:jc w:val="center"/>
        </w:trPr>
        <w:tc>
          <w:tcPr>
            <w:tcW w:w="6106" w:type="dxa"/>
            <w:tcBorders>
              <w:top w:val="single" w:sz="12" w:space="0" w:color="000000"/>
              <w:bottom w:val="single" w:sz="6" w:space="0" w:color="000000"/>
              <w:right w:val="single" w:sz="6" w:space="0" w:color="000000"/>
            </w:tcBorders>
            <w:shd w:val="clear" w:color="C0C0C0" w:fill="FFFFFF"/>
          </w:tcPr>
          <w:p w14:paraId="1DE42A85" w14:textId="77777777" w:rsidR="007B2395" w:rsidRPr="00B0046B" w:rsidRDefault="007B2395" w:rsidP="00253A88">
            <w:pPr>
              <w:pStyle w:val="TableText"/>
            </w:pPr>
            <w:r w:rsidRPr="00B0046B">
              <w:tab/>
            </w:r>
            <w:r w:rsidR="00253A88" w:rsidRPr="00B0046B">
              <w:t>n</w:t>
            </w:r>
            <w:r w:rsidRPr="00B0046B">
              <w:t xml:space="preserve"> = 0</w:t>
            </w:r>
          </w:p>
        </w:tc>
        <w:tc>
          <w:tcPr>
            <w:tcW w:w="986" w:type="dxa"/>
            <w:tcBorders>
              <w:top w:val="single" w:sz="12" w:space="0" w:color="000000"/>
              <w:left w:val="single" w:sz="6" w:space="0" w:color="000000"/>
              <w:bottom w:val="single" w:sz="6" w:space="0" w:color="000000"/>
            </w:tcBorders>
            <w:shd w:val="clear" w:color="C0C0C0" w:fill="FFFFFF"/>
          </w:tcPr>
          <w:p w14:paraId="1DE42A86" w14:textId="77777777" w:rsidR="007B2395" w:rsidRPr="00B0046B" w:rsidRDefault="007B2395" w:rsidP="007B2395">
            <w:pPr>
              <w:pStyle w:val="TableText"/>
              <w:jc w:val="center"/>
            </w:pPr>
          </w:p>
        </w:tc>
      </w:tr>
      <w:tr w:rsidR="007B2395" w:rsidRPr="00B0046B" w14:paraId="1DE42A8A"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A88" w14:textId="77777777" w:rsidR="007B2395" w:rsidRPr="00786941" w:rsidRDefault="007B2395" w:rsidP="00253A8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t>for (</w:t>
            </w:r>
            <w:r w:rsidR="00253A88" w:rsidRPr="00786941">
              <w:t>i</w:t>
            </w:r>
            <w:r w:rsidRPr="00786941">
              <w:t xml:space="preserve"> = 0; </w:t>
            </w:r>
            <w:r w:rsidR="00253A88" w:rsidRPr="00786941">
              <w:t>i</w:t>
            </w:r>
            <w:r w:rsidRPr="00786941">
              <w:t xml:space="preserve"> &lt; NUM_HOR_TILES_MINUS1</w:t>
            </w:r>
            <w:r w:rsidR="007B132B" w:rsidRPr="00786941">
              <w:t xml:space="preserve"> + 1</w:t>
            </w:r>
            <w:r w:rsidRPr="00786941">
              <w:t xml:space="preserve">; </w:t>
            </w:r>
            <w:r w:rsidR="00253A88" w:rsidRPr="00786941">
              <w:t>i</w:t>
            </w:r>
            <w:r w:rsidRPr="00786941">
              <w:t>++)</w:t>
            </w:r>
          </w:p>
        </w:tc>
        <w:tc>
          <w:tcPr>
            <w:tcW w:w="986" w:type="dxa"/>
            <w:tcBorders>
              <w:top w:val="single" w:sz="6" w:space="0" w:color="000000"/>
              <w:left w:val="single" w:sz="6" w:space="0" w:color="000000"/>
              <w:bottom w:val="single" w:sz="6" w:space="0" w:color="000000"/>
            </w:tcBorders>
            <w:shd w:val="clear" w:color="C0C0C0" w:fill="FFFFFF"/>
          </w:tcPr>
          <w:p w14:paraId="1DE42A89" w14:textId="77777777" w:rsidR="007B2395" w:rsidRPr="00786941" w:rsidRDefault="007B2395" w:rsidP="007B2395">
            <w:pPr>
              <w:pStyle w:val="TableText"/>
              <w:jc w:val="center"/>
            </w:pPr>
          </w:p>
        </w:tc>
      </w:tr>
      <w:tr w:rsidR="00253A88" w:rsidRPr="00B0046B" w14:paraId="1DE42A8D"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A8B" w14:textId="77777777" w:rsidR="00253A88" w:rsidRPr="00786941" w:rsidRDefault="00253A88" w:rsidP="00253A8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t>for (j = 0; j &lt; NUM_VER_TILES_MINUS1</w:t>
            </w:r>
            <w:r w:rsidR="007B132B" w:rsidRPr="00786941">
              <w:t xml:space="preserve"> + 1</w:t>
            </w:r>
            <w:r w:rsidRPr="00786941">
              <w:t>; j++) {</w:t>
            </w:r>
          </w:p>
        </w:tc>
        <w:tc>
          <w:tcPr>
            <w:tcW w:w="986" w:type="dxa"/>
            <w:tcBorders>
              <w:top w:val="single" w:sz="6" w:space="0" w:color="000000"/>
              <w:left w:val="single" w:sz="6" w:space="0" w:color="000000"/>
              <w:bottom w:val="single" w:sz="6" w:space="0" w:color="000000"/>
            </w:tcBorders>
            <w:shd w:val="clear" w:color="C0C0C0" w:fill="FFFFFF"/>
          </w:tcPr>
          <w:p w14:paraId="1DE42A8C" w14:textId="77777777" w:rsidR="00253A88" w:rsidRPr="00786941" w:rsidRDefault="00253A88" w:rsidP="007B2395">
            <w:pPr>
              <w:pStyle w:val="TableText"/>
              <w:jc w:val="center"/>
            </w:pPr>
          </w:p>
        </w:tc>
      </w:tr>
      <w:tr w:rsidR="00253A88" w:rsidRPr="00B0046B" w14:paraId="1DE42A90"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A8E" w14:textId="77777777" w:rsidR="00253A88" w:rsidRPr="00B0046B" w:rsidRDefault="00253A88" w:rsidP="00253A8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B0046B">
              <w:t xml:space="preserve">NumMBInTile[n] = </w:t>
            </w:r>
            <w:r w:rsidRPr="00B0046B">
              <w:rPr>
                <w:szCs w:val="18"/>
              </w:rPr>
              <w:br/>
            </w:r>
            <w:r w:rsidRPr="00B0046B">
              <w:tab/>
            </w:r>
            <w:r w:rsidRPr="00B0046B">
              <w:tab/>
            </w:r>
            <w:r w:rsidRPr="00B0046B">
              <w:tab/>
            </w:r>
            <w:r w:rsidRPr="00B0046B">
              <w:tab/>
              <w:t>TILE_HEIGHT_IN_MB[i] * TILE_WIDTH_IN_MB[j]</w:t>
            </w:r>
          </w:p>
        </w:tc>
        <w:tc>
          <w:tcPr>
            <w:tcW w:w="986" w:type="dxa"/>
            <w:tcBorders>
              <w:top w:val="single" w:sz="6" w:space="0" w:color="000000"/>
              <w:left w:val="single" w:sz="6" w:space="0" w:color="000000"/>
              <w:bottom w:val="single" w:sz="6" w:space="0" w:color="000000"/>
            </w:tcBorders>
            <w:shd w:val="clear" w:color="C0C0C0" w:fill="FFFFFF"/>
          </w:tcPr>
          <w:p w14:paraId="1DE42A8F" w14:textId="77777777" w:rsidR="00253A88" w:rsidRPr="00B0046B" w:rsidRDefault="00253A88" w:rsidP="007B2395">
            <w:pPr>
              <w:pStyle w:val="TableText"/>
              <w:jc w:val="center"/>
            </w:pPr>
          </w:p>
        </w:tc>
      </w:tr>
      <w:tr w:rsidR="007B2395" w:rsidRPr="00B0046B" w14:paraId="1DE42A93"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A91" w14:textId="77777777" w:rsidR="007B2395" w:rsidRPr="00B0046B" w:rsidRDefault="007B2395" w:rsidP="00253A8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53A88" w:rsidRPr="00B0046B">
              <w:tab/>
            </w:r>
            <w:r w:rsidRPr="00B0046B">
              <w:tab/>
            </w:r>
            <w:r w:rsidR="00253A88" w:rsidRPr="00B0046B">
              <w:t>n++</w:t>
            </w:r>
          </w:p>
        </w:tc>
        <w:tc>
          <w:tcPr>
            <w:tcW w:w="986" w:type="dxa"/>
            <w:tcBorders>
              <w:top w:val="single" w:sz="6" w:space="0" w:color="000000"/>
              <w:left w:val="single" w:sz="6" w:space="0" w:color="000000"/>
              <w:bottom w:val="single" w:sz="6" w:space="0" w:color="000000"/>
            </w:tcBorders>
            <w:shd w:val="clear" w:color="C0C0C0" w:fill="FFFFFF"/>
          </w:tcPr>
          <w:p w14:paraId="1DE42A92" w14:textId="77777777" w:rsidR="007B2395" w:rsidRPr="00B0046B" w:rsidRDefault="007B2395" w:rsidP="007B2395">
            <w:pPr>
              <w:pStyle w:val="TableText"/>
              <w:jc w:val="center"/>
            </w:pPr>
          </w:p>
        </w:tc>
      </w:tr>
      <w:tr w:rsidR="007B2395" w:rsidRPr="00B0046B" w14:paraId="1DE42A96" w14:textId="77777777">
        <w:trPr>
          <w:trHeight w:val="216"/>
          <w:jc w:val="center"/>
        </w:trPr>
        <w:tc>
          <w:tcPr>
            <w:tcW w:w="6106" w:type="dxa"/>
            <w:tcBorders>
              <w:top w:val="single" w:sz="6" w:space="0" w:color="000000"/>
              <w:bottom w:val="single" w:sz="6" w:space="0" w:color="000000"/>
              <w:right w:val="single" w:sz="6" w:space="0" w:color="000000"/>
            </w:tcBorders>
            <w:shd w:val="clear" w:color="C0C0C0" w:fill="FFFFFF"/>
          </w:tcPr>
          <w:p w14:paraId="1DE42A94" w14:textId="77777777" w:rsidR="007B2395" w:rsidRPr="00B0046B" w:rsidRDefault="007B2395" w:rsidP="007B239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53A88" w:rsidRPr="00B0046B">
              <w:tab/>
              <w:t>}</w:t>
            </w:r>
          </w:p>
        </w:tc>
        <w:tc>
          <w:tcPr>
            <w:tcW w:w="986" w:type="dxa"/>
            <w:tcBorders>
              <w:top w:val="single" w:sz="6" w:space="0" w:color="000000"/>
              <w:left w:val="single" w:sz="6" w:space="0" w:color="000000"/>
              <w:bottom w:val="single" w:sz="6" w:space="0" w:color="000000"/>
            </w:tcBorders>
            <w:shd w:val="clear" w:color="C0C0C0" w:fill="FFFFFF"/>
          </w:tcPr>
          <w:p w14:paraId="1DE42A95" w14:textId="77777777" w:rsidR="007B2395" w:rsidRPr="00B0046B" w:rsidRDefault="007B2395" w:rsidP="007B2395">
            <w:pPr>
              <w:pStyle w:val="TableText"/>
              <w:jc w:val="center"/>
            </w:pPr>
          </w:p>
        </w:tc>
      </w:tr>
      <w:tr w:rsidR="007B2395" w:rsidRPr="00B0046B" w14:paraId="1DE42A99" w14:textId="77777777">
        <w:trPr>
          <w:trHeight w:val="216"/>
          <w:jc w:val="center"/>
        </w:trPr>
        <w:tc>
          <w:tcPr>
            <w:tcW w:w="6106" w:type="dxa"/>
            <w:tcBorders>
              <w:top w:val="single" w:sz="6" w:space="0" w:color="000000"/>
              <w:bottom w:val="single" w:sz="12" w:space="0" w:color="000000"/>
              <w:right w:val="single" w:sz="6" w:space="0" w:color="000000"/>
            </w:tcBorders>
            <w:shd w:val="clear" w:color="C0C0C0" w:fill="FFFFFF"/>
          </w:tcPr>
          <w:p w14:paraId="1DE42A97" w14:textId="77777777" w:rsidR="007B2395" w:rsidRPr="00B0046B" w:rsidRDefault="007B2395" w:rsidP="007B2395">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tcBorders>
            <w:shd w:val="clear" w:color="C0C0C0" w:fill="FFFFFF"/>
          </w:tcPr>
          <w:p w14:paraId="1DE42A98" w14:textId="77777777" w:rsidR="007B2395" w:rsidRPr="00B0046B" w:rsidRDefault="007B2395" w:rsidP="007B2395">
            <w:pPr>
              <w:pStyle w:val="TableText"/>
              <w:jc w:val="center"/>
            </w:pPr>
          </w:p>
        </w:tc>
      </w:tr>
    </w:tbl>
    <w:p w14:paraId="1DE42A9A" w14:textId="77777777" w:rsidR="007B2395" w:rsidRPr="00B0046B" w:rsidRDefault="007B2395" w:rsidP="00516740"/>
    <w:p w14:paraId="1DE42A9B" w14:textId="77777777" w:rsidR="00516740" w:rsidRPr="00B0046B" w:rsidRDefault="003B506F" w:rsidP="000B047E">
      <w:pPr>
        <w:pStyle w:val="Heading3"/>
      </w:pPr>
      <w:bookmarkStart w:id="452" w:name="_Ref185142302"/>
      <w:bookmarkStart w:id="453" w:name="_Toc226984120"/>
      <w:bookmarkStart w:id="454" w:name="_Toc462298630"/>
      <w:r w:rsidRPr="00B0046B">
        <w:t>TOP_MARGIN</w:t>
      </w:r>
      <w:bookmarkEnd w:id="452"/>
      <w:bookmarkEnd w:id="453"/>
      <w:bookmarkEnd w:id="454"/>
    </w:p>
    <w:p w14:paraId="1DE42A9C" w14:textId="1BEB3EFA" w:rsidR="003B506F" w:rsidRPr="00B0046B" w:rsidRDefault="003B506F" w:rsidP="006474E2">
      <w:r w:rsidRPr="00B0046B">
        <w:t xml:space="preserve">TOP_MARGIN is a 6-bit syntax element that is present </w:t>
      </w:r>
      <w:r w:rsidR="00D75103" w:rsidRPr="00B0046B">
        <w:t xml:space="preserve">when </w:t>
      </w:r>
      <w:r w:rsidRPr="00B0046B">
        <w:t xml:space="preserve">WINDOWING_FLAG is </w:t>
      </w:r>
      <w:r w:rsidR="00234D0A" w:rsidRPr="00B0046B">
        <w:t>equal to TRUE</w:t>
      </w:r>
      <w:r w:rsidRPr="00B0046B">
        <w:t xml:space="preserve">, and specifies the </w:t>
      </w:r>
      <w:r w:rsidR="00D75103" w:rsidRPr="00B0046B">
        <w:t>vertical offset of the top boundary</w:t>
      </w:r>
      <w:r w:rsidRPr="00B0046B">
        <w:t xml:space="preserve"> of the </w:t>
      </w:r>
      <w:r w:rsidR="0030021D" w:rsidRPr="00B0046B">
        <w:t xml:space="preserve">output </w:t>
      </w:r>
      <w:r w:rsidRPr="00B0046B">
        <w:t>image</w:t>
      </w:r>
      <w:r w:rsidR="00CF245D" w:rsidRPr="00B0046B">
        <w:t xml:space="preserve"> relative to the top edge of the extended image</w:t>
      </w:r>
      <w:r w:rsidRPr="00B0046B">
        <w:t>.</w:t>
      </w:r>
      <w:r w:rsidR="008D08F5" w:rsidRPr="00B0046B">
        <w:t xml:space="preserve"> When TOP_MARGIN is not present, its value </w:t>
      </w:r>
      <w:r w:rsidR="006474E2" w:rsidRPr="00B0046B">
        <w:t>shall be</w:t>
      </w:r>
      <w:r w:rsidR="008D08F5" w:rsidRPr="00B0046B">
        <w:t xml:space="preserve"> inferred </w:t>
      </w:r>
      <w:r w:rsidR="006474E2" w:rsidRPr="00B0046B">
        <w:t>to be equal to 0.</w:t>
      </w:r>
      <w:r w:rsidR="00B409FB" w:rsidRPr="00B0046B">
        <w:t xml:space="preserve"> When OUTPUT_CLR_FMT is equal to YUV420, it is a requirement of codestream conformance to this Specification that the value of TOP_MARGIN shall be an integer multiple of 2.</w:t>
      </w:r>
    </w:p>
    <w:p w14:paraId="1DE42A9D" w14:textId="77777777" w:rsidR="003B506F" w:rsidRPr="00B0046B" w:rsidRDefault="003B506F" w:rsidP="000B047E">
      <w:pPr>
        <w:pStyle w:val="Heading3"/>
      </w:pPr>
      <w:bookmarkStart w:id="455" w:name="_Ref185142304"/>
      <w:bookmarkStart w:id="456" w:name="_Toc226984121"/>
      <w:bookmarkStart w:id="457" w:name="_Toc462298631"/>
      <w:r w:rsidRPr="00B0046B">
        <w:t>LEFT_MARGIN</w:t>
      </w:r>
      <w:bookmarkEnd w:id="455"/>
      <w:bookmarkEnd w:id="456"/>
      <w:bookmarkEnd w:id="457"/>
    </w:p>
    <w:p w14:paraId="1DE42A9E" w14:textId="2ADBC3C7" w:rsidR="003B506F" w:rsidRPr="00B0046B" w:rsidRDefault="003B506F" w:rsidP="003B506F">
      <w:r w:rsidRPr="00B0046B">
        <w:t xml:space="preserve">LEFT_MARGIN is a 6-bit syntax element that is present </w:t>
      </w:r>
      <w:r w:rsidR="00D75103" w:rsidRPr="00B0046B">
        <w:t xml:space="preserve">when </w:t>
      </w:r>
      <w:r w:rsidRPr="00B0046B">
        <w:t xml:space="preserve">WINDOWING_FLAG is </w:t>
      </w:r>
      <w:r w:rsidR="00234D0A" w:rsidRPr="00B0046B">
        <w:t>equal to TRUE</w:t>
      </w:r>
      <w:r w:rsidRPr="00B0046B">
        <w:t>, and specifies the horizontal offset of the left boundary of the output image</w:t>
      </w:r>
      <w:r w:rsidR="00CF245D" w:rsidRPr="00B0046B">
        <w:t xml:space="preserve"> relative to the left edge of the extended image.</w:t>
      </w:r>
      <w:r w:rsidR="006474E2" w:rsidRPr="00B0046B">
        <w:t xml:space="preserve"> When LEFT_MARGIN is not present, its value shall be inferred to be equal to 0.</w:t>
      </w:r>
      <w:r w:rsidR="00B409FB" w:rsidRPr="00B0046B">
        <w:t xml:space="preserve"> When OUTPUT_CLR_FMT is equal to YUV420 or YUV422, it is a requirement of codestream conformance to this Specification that the value of LEFT_MARGIN shall be an integer multiple of 2.</w:t>
      </w:r>
    </w:p>
    <w:p w14:paraId="1DE42A9F" w14:textId="77777777" w:rsidR="004A1EBD" w:rsidRPr="00B0046B" w:rsidRDefault="004A1EBD" w:rsidP="000B047E">
      <w:pPr>
        <w:pStyle w:val="Heading3"/>
      </w:pPr>
      <w:bookmarkStart w:id="458" w:name="_Ref185142307"/>
      <w:bookmarkStart w:id="459" w:name="_Toc226984122"/>
      <w:bookmarkStart w:id="460" w:name="_Toc462298632"/>
      <w:r w:rsidRPr="00B0046B">
        <w:t>BOTTOM_MARGIN</w:t>
      </w:r>
      <w:bookmarkEnd w:id="458"/>
      <w:bookmarkEnd w:id="459"/>
      <w:bookmarkEnd w:id="460"/>
    </w:p>
    <w:p w14:paraId="1DE42AA0" w14:textId="77777777" w:rsidR="004A1EBD" w:rsidRPr="00B0046B" w:rsidRDefault="004A1EBD" w:rsidP="004A1EBD">
      <w:r w:rsidRPr="00B0046B">
        <w:t xml:space="preserve">BOTTOM_MARGIN is a 6-bit syntax element that is present </w:t>
      </w:r>
      <w:r w:rsidR="00D75103" w:rsidRPr="00B0046B">
        <w:t xml:space="preserve">when </w:t>
      </w:r>
      <w:r w:rsidRPr="00B0046B">
        <w:t xml:space="preserve">WINDOWING_FLAG </w:t>
      </w:r>
      <w:r w:rsidR="00234D0A" w:rsidRPr="00B0046B">
        <w:t>is equal to TRUE</w:t>
      </w:r>
      <w:r w:rsidRPr="00B0046B">
        <w:t>, and specifies the vertical offset of the bottom of the output image</w:t>
      </w:r>
      <w:r w:rsidR="00CF245D" w:rsidRPr="00B0046B">
        <w:t xml:space="preserve"> relative to the bottom edge of the extended image</w:t>
      </w:r>
      <w:r w:rsidRPr="00B0046B">
        <w:t>.</w:t>
      </w:r>
      <w:r w:rsidR="006474E2" w:rsidRPr="00B0046B">
        <w:t xml:space="preserve"> When BOTTOM_MARGIN is not present, its value shall be inferred as follows:</w:t>
      </w:r>
    </w:p>
    <w:p w14:paraId="1DE42AA1" w14:textId="77777777" w:rsidR="006474E2" w:rsidRPr="00B0046B" w:rsidRDefault="006474E2" w:rsidP="006474E2">
      <w:pPr>
        <w:pStyle w:val="enumlev1"/>
      </w:pPr>
      <w:r w:rsidRPr="00B0046B">
        <w:t>If HEIGHT_MINUS1 + 1 is an integer multiple of 16, BOTTOM_MARGIN shall be inferred to be equal to 0.</w:t>
      </w:r>
    </w:p>
    <w:p w14:paraId="1DE42AA2" w14:textId="77777777" w:rsidR="006474E2" w:rsidRPr="00B0046B" w:rsidRDefault="006474E2" w:rsidP="006474E2">
      <w:pPr>
        <w:pStyle w:val="enumlev1"/>
      </w:pPr>
      <w:r w:rsidRPr="00B0046B">
        <w:t>Otherwise, BOTTOM_MARGIN shall be inferred to be equal to 16 − ((HEIGHT_MINUS1 + 1)</w:t>
      </w:r>
      <w:r w:rsidR="00240B5F" w:rsidRPr="00B0046B">
        <w:t> </w:t>
      </w:r>
      <w:r w:rsidRPr="00B0046B">
        <w:t>%</w:t>
      </w:r>
      <w:r w:rsidR="00240B5F" w:rsidRPr="00B0046B">
        <w:t> </w:t>
      </w:r>
      <w:r w:rsidRPr="00B0046B">
        <w:t>16).</w:t>
      </w:r>
    </w:p>
    <w:p w14:paraId="1DE42AA3" w14:textId="4BF283A8" w:rsidR="00B409FB" w:rsidRPr="00B0046B" w:rsidRDefault="00B409FB" w:rsidP="00B409FB">
      <w:r w:rsidRPr="00B0046B">
        <w:t>When OUTPUT_CLR_FMT is equal to YUV420, it is a requirement of codestream conformance to this Specification that the value of BOTTOM_MARGIN shall be an integer multiple of 2.</w:t>
      </w:r>
    </w:p>
    <w:p w14:paraId="1DE42AA4" w14:textId="77777777" w:rsidR="004A1EBD" w:rsidRPr="00B0046B" w:rsidRDefault="004A1EBD" w:rsidP="00EE57AB">
      <w:pPr>
        <w:pStyle w:val="Heading3"/>
        <w:keepNext w:val="0"/>
        <w:keepLines w:val="0"/>
      </w:pPr>
      <w:bookmarkStart w:id="461" w:name="_Ref185142308"/>
      <w:bookmarkStart w:id="462" w:name="_Toc226984123"/>
      <w:bookmarkStart w:id="463" w:name="_Toc462298633"/>
      <w:r w:rsidRPr="00B0046B">
        <w:t>RIGHT_MARGIN</w:t>
      </w:r>
      <w:bookmarkEnd w:id="461"/>
      <w:bookmarkEnd w:id="462"/>
      <w:bookmarkEnd w:id="463"/>
    </w:p>
    <w:p w14:paraId="1DE42AA5" w14:textId="77777777" w:rsidR="00BE5DEB" w:rsidRPr="00B0046B" w:rsidRDefault="004A1EBD" w:rsidP="00EE57AB">
      <w:r w:rsidRPr="00B0046B">
        <w:t xml:space="preserve">RIGHT_MARGIN is a 6-bit syntax element that is present </w:t>
      </w:r>
      <w:r w:rsidR="00D75103" w:rsidRPr="00B0046B">
        <w:t xml:space="preserve">when </w:t>
      </w:r>
      <w:r w:rsidRPr="00B0046B">
        <w:t xml:space="preserve">WINDOWING_FLAG </w:t>
      </w:r>
      <w:r w:rsidR="00234D0A" w:rsidRPr="00B0046B">
        <w:t>is equal to TRUE</w:t>
      </w:r>
      <w:r w:rsidRPr="00B0046B">
        <w:t xml:space="preserve">, and specifies the horizontal offset of the right boundary of the output image </w:t>
      </w:r>
      <w:r w:rsidR="00CF245D" w:rsidRPr="00B0046B">
        <w:t>relative to the right edge of the extended image</w:t>
      </w:r>
      <w:r w:rsidRPr="00B0046B">
        <w:t>.</w:t>
      </w:r>
      <w:r w:rsidR="006474E2" w:rsidRPr="00B0046B">
        <w:t xml:space="preserve"> When RIGHT_MARGIN is not present, its value shall be inferred as follows:</w:t>
      </w:r>
    </w:p>
    <w:p w14:paraId="1DE42AA6" w14:textId="77777777" w:rsidR="006474E2" w:rsidRPr="00B0046B" w:rsidRDefault="006474E2" w:rsidP="00EE57AB">
      <w:pPr>
        <w:pStyle w:val="enumlev1"/>
      </w:pPr>
      <w:r w:rsidRPr="00B0046B">
        <w:t>If WIDTH_MINUS1 + 1 is an integer multiple of 16, RIGHT_MARGIN shall be inferred to be equal to 0.</w:t>
      </w:r>
    </w:p>
    <w:p w14:paraId="1DE42AA7" w14:textId="77777777" w:rsidR="006474E2" w:rsidRPr="00B0046B" w:rsidRDefault="006474E2" w:rsidP="00EE57AB">
      <w:pPr>
        <w:pStyle w:val="enumlev1"/>
      </w:pPr>
      <w:r w:rsidRPr="00B0046B">
        <w:t>Otherwise, RIGHT_MARGIN shall be inferred to be equal to 16 − ((WIDTH_MINUS1 + 1)</w:t>
      </w:r>
      <w:r w:rsidR="00240B5F" w:rsidRPr="00B0046B">
        <w:t> </w:t>
      </w:r>
      <w:r w:rsidRPr="00B0046B">
        <w:t>%</w:t>
      </w:r>
      <w:r w:rsidR="00240B5F" w:rsidRPr="00B0046B">
        <w:t> </w:t>
      </w:r>
      <w:r w:rsidRPr="00B0046B">
        <w:t>16).</w:t>
      </w:r>
    </w:p>
    <w:p w14:paraId="1DE42AA8" w14:textId="31B1A01F" w:rsidR="00BE5DEB" w:rsidRPr="00B0046B" w:rsidRDefault="00BE5DEB" w:rsidP="00EE57AB">
      <w:bookmarkStart w:id="464" w:name="_Ref185142808"/>
      <w:r w:rsidRPr="00B0046B">
        <w:t>When OUTPUT_CLR_FMT is equal to YUV420 or YUV422, it is a requirement of codestream conformance to this Specification that the value of RIGHT_MARGIN shall be an integer multiple of 2.</w:t>
      </w:r>
    </w:p>
    <w:p w14:paraId="1DE42AA9" w14:textId="77777777" w:rsidR="00F31F94" w:rsidRPr="00B0046B" w:rsidRDefault="005C0C09" w:rsidP="00EE57AB">
      <w:pPr>
        <w:pStyle w:val="Heading2"/>
        <w:keepNext w:val="0"/>
        <w:keepLines w:val="0"/>
      </w:pPr>
      <w:bookmarkStart w:id="465" w:name="_Ref185140037"/>
      <w:bookmarkStart w:id="466" w:name="_Toc226984124"/>
      <w:bookmarkStart w:id="467" w:name="_Toc462298634"/>
      <w:bookmarkEnd w:id="464"/>
      <w:r w:rsidRPr="00B0046B">
        <w:t>IMAGE_PLANE_HEADER</w:t>
      </w:r>
      <w:r w:rsidR="00D80EED" w:rsidRPr="00B0046B">
        <w:t>( )</w:t>
      </w:r>
      <w:bookmarkEnd w:id="465"/>
      <w:bookmarkEnd w:id="466"/>
      <w:bookmarkEnd w:id="467"/>
    </w:p>
    <w:p w14:paraId="1DE42AAA" w14:textId="77777777" w:rsidR="00BD3F3B" w:rsidRPr="00B0046B" w:rsidRDefault="00BD3F3B" w:rsidP="00EE57AB">
      <w:pPr>
        <w:pStyle w:val="Heading3"/>
        <w:keepNext w:val="0"/>
        <w:keepLines w:val="0"/>
      </w:pPr>
      <w:bookmarkStart w:id="468" w:name="_Toc226984125"/>
      <w:bookmarkStart w:id="469" w:name="_Toc462298635"/>
      <w:r w:rsidRPr="00B0046B">
        <w:t>Syntax structure</w:t>
      </w:r>
      <w:bookmarkEnd w:id="468"/>
      <w:bookmarkEnd w:id="469"/>
    </w:p>
    <w:p w14:paraId="1DE42AAB" w14:textId="0160C775" w:rsidR="005C0C09" w:rsidRPr="00B0046B" w:rsidRDefault="005C0C09" w:rsidP="00040949">
      <w:r w:rsidRPr="00B0046B">
        <w:t>The IMAGE_PLANE_HEADER</w:t>
      </w:r>
      <w:r w:rsidR="00D80EED" w:rsidRPr="00B0046B">
        <w:t>( )</w:t>
      </w:r>
      <w:r w:rsidRPr="00B0046B">
        <w:t xml:space="preserve"> syntax structure is specified</w:t>
      </w:r>
      <w:r w:rsidRPr="00B0046B" w:rsidDel="004A0FC7">
        <w:t xml:space="preserve"> </w:t>
      </w:r>
      <w:r w:rsidR="00040949" w:rsidRPr="00B0046B">
        <w:t>in</w:t>
      </w:r>
      <w:r w:rsidR="00720A27" w:rsidRPr="00B0046B">
        <w:t xml:space="preserve"> </w:t>
      </w:r>
      <w:r w:rsidR="008E5165" w:rsidRPr="00786941">
        <w:fldChar w:fldCharType="begin" w:fldLock="1"/>
      </w:r>
      <w:r w:rsidR="00720A27" w:rsidRPr="00B0046B">
        <w:instrText xml:space="preserve"> REF _Ref185147667 \h </w:instrText>
      </w:r>
      <w:r w:rsidR="00B0046B" w:rsidRPr="00786941">
        <w:instrText xml:space="preserve"> \* MERGEFORMAT </w:instrText>
      </w:r>
      <w:r w:rsidR="008E5165" w:rsidRPr="00786941">
        <w:fldChar w:fldCharType="separate"/>
      </w:r>
      <w:r w:rsidR="00414D7D" w:rsidRPr="00B0046B">
        <w:t>Table </w:t>
      </w:r>
      <w:r w:rsidR="00414D7D" w:rsidRPr="00B0046B">
        <w:rPr>
          <w:noProof/>
        </w:rPr>
        <w:t>27</w:t>
      </w:r>
      <w:r w:rsidR="008E5165" w:rsidRPr="00786941">
        <w:fldChar w:fldCharType="end"/>
      </w:r>
      <w:r w:rsidRPr="00B0046B">
        <w:t>.</w:t>
      </w:r>
    </w:p>
    <w:p w14:paraId="1DE42AAC" w14:textId="77777777" w:rsidR="005C0C09" w:rsidRPr="00B0046B" w:rsidRDefault="005C0C0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115" w:type="dxa"/>
          <w:right w:w="115" w:type="dxa"/>
        </w:tblCellMar>
        <w:tblLook w:val="0020" w:firstRow="1" w:lastRow="0" w:firstColumn="0" w:lastColumn="0" w:noHBand="0" w:noVBand="0"/>
      </w:tblPr>
      <w:tblGrid>
        <w:gridCol w:w="7135"/>
        <w:gridCol w:w="1243"/>
        <w:gridCol w:w="1261"/>
      </w:tblGrid>
      <w:tr w:rsidR="00EE57AB" w:rsidRPr="00B0046B" w14:paraId="1DE42AAE" w14:textId="77777777" w:rsidTr="006F5070">
        <w:trPr>
          <w:trHeight w:val="216"/>
          <w:jc w:val="center"/>
        </w:trPr>
        <w:tc>
          <w:tcPr>
            <w:tcW w:w="9869" w:type="dxa"/>
            <w:gridSpan w:val="3"/>
            <w:tcBorders>
              <w:top w:val="nil"/>
              <w:left w:val="nil"/>
              <w:bottom w:val="single" w:sz="12" w:space="0" w:color="000000"/>
              <w:right w:val="nil"/>
            </w:tcBorders>
            <w:shd w:val="clear" w:color="C0C0C0" w:fill="FFFFFF"/>
          </w:tcPr>
          <w:p w14:paraId="1DE42AAD" w14:textId="77777777" w:rsidR="00EE57AB" w:rsidRPr="00B0046B" w:rsidRDefault="00EE57AB" w:rsidP="00B07384">
            <w:pPr>
              <w:pStyle w:val="TableTitle"/>
              <w:keepLines/>
              <w:rPr>
                <w:bCs/>
                <w:szCs w:val="18"/>
              </w:rPr>
            </w:pPr>
            <w:bookmarkStart w:id="470" w:name="_Ref185147667"/>
            <w:bookmarkStart w:id="471" w:name="_Toc46229888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Pr="00B0046B">
              <w:rPr>
                <w:noProof/>
              </w:rPr>
              <w:t>27</w:t>
            </w:r>
            <w:r w:rsidR="008E5165" w:rsidRPr="004A4DE6">
              <w:rPr>
                <w:noProof/>
              </w:rPr>
              <w:fldChar w:fldCharType="end"/>
            </w:r>
            <w:bookmarkEnd w:id="470"/>
            <w:r w:rsidRPr="00B0046B">
              <w:t> – IMAGE_PLANE_HEADER( ) syntax structure</w:t>
            </w:r>
            <w:bookmarkEnd w:id="471"/>
          </w:p>
        </w:tc>
      </w:tr>
      <w:tr w:rsidR="00E64264" w:rsidRPr="00B0046B" w14:paraId="1DE42AB2" w14:textId="77777777" w:rsidTr="00EE57AB">
        <w:trPr>
          <w:trHeight w:val="216"/>
          <w:jc w:val="center"/>
        </w:trPr>
        <w:tc>
          <w:tcPr>
            <w:tcW w:w="7335" w:type="dxa"/>
            <w:tcBorders>
              <w:bottom w:val="single" w:sz="12" w:space="0" w:color="000000"/>
              <w:right w:val="single" w:sz="6" w:space="0" w:color="000000"/>
            </w:tcBorders>
            <w:shd w:val="clear" w:color="C0C0C0" w:fill="FFFFFF"/>
          </w:tcPr>
          <w:p w14:paraId="1DE42AAF" w14:textId="77777777" w:rsidR="005C0C09" w:rsidRPr="00B0046B" w:rsidRDefault="0031558A" w:rsidP="00B07384">
            <w:pPr>
              <w:pStyle w:val="TableText"/>
              <w:rPr>
                <w:b/>
                <w:bCs/>
                <w:szCs w:val="18"/>
              </w:rPr>
            </w:pPr>
            <w:r w:rsidRPr="00B0046B">
              <w:rPr>
                <w:b/>
                <w:bCs/>
                <w:szCs w:val="18"/>
              </w:rPr>
              <w:t>IMAGE_PLANE_HEADER</w:t>
            </w:r>
            <w:r w:rsidR="00D80EED" w:rsidRPr="00B0046B">
              <w:rPr>
                <w:b/>
                <w:bCs/>
                <w:szCs w:val="18"/>
              </w:rPr>
              <w:t>( )</w:t>
            </w:r>
            <w:r w:rsidRPr="00B0046B">
              <w:rPr>
                <w:b/>
                <w:bCs/>
                <w:szCs w:val="18"/>
              </w:rPr>
              <w:t xml:space="preserve"> </w:t>
            </w:r>
            <w:r w:rsidR="005C0C09" w:rsidRPr="00B0046B">
              <w:rPr>
                <w:b/>
                <w:bCs/>
                <w:szCs w:val="18"/>
              </w:rPr>
              <w:t>{</w:t>
            </w:r>
          </w:p>
        </w:tc>
        <w:tc>
          <w:tcPr>
            <w:tcW w:w="1256" w:type="dxa"/>
            <w:tcBorders>
              <w:left w:val="single" w:sz="6" w:space="0" w:color="000000"/>
              <w:bottom w:val="single" w:sz="12" w:space="0" w:color="000000"/>
              <w:right w:val="single" w:sz="6" w:space="0" w:color="000000"/>
            </w:tcBorders>
            <w:shd w:val="clear" w:color="C0C0C0" w:fill="FFFFFF"/>
          </w:tcPr>
          <w:p w14:paraId="1DE42AB0"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
                <w:bCs/>
                <w:szCs w:val="18"/>
              </w:rPr>
            </w:pPr>
            <w:r w:rsidRPr="00B0046B">
              <w:rPr>
                <w:b/>
                <w:bCs/>
                <w:szCs w:val="18"/>
              </w:rPr>
              <w:t>Descriptor</w:t>
            </w:r>
          </w:p>
        </w:tc>
        <w:tc>
          <w:tcPr>
            <w:tcW w:w="1278" w:type="dxa"/>
            <w:tcBorders>
              <w:left w:val="single" w:sz="6" w:space="0" w:color="000000"/>
              <w:bottom w:val="single" w:sz="12" w:space="0" w:color="000000"/>
            </w:tcBorders>
            <w:shd w:val="clear" w:color="C0C0C0" w:fill="FFFFFF"/>
          </w:tcPr>
          <w:p w14:paraId="1DE42AB1" w14:textId="77777777" w:rsidR="005C0C09" w:rsidRPr="00B0046B" w:rsidRDefault="005C0C09" w:rsidP="00B07384">
            <w:pPr>
              <w:pStyle w:val="TableText"/>
              <w:jc w:val="center"/>
              <w:rPr>
                <w:b/>
                <w:bCs/>
                <w:szCs w:val="18"/>
              </w:rPr>
            </w:pPr>
            <w:r w:rsidRPr="00B0046B">
              <w:rPr>
                <w:b/>
                <w:bCs/>
                <w:szCs w:val="18"/>
              </w:rPr>
              <w:t>Reference</w:t>
            </w:r>
          </w:p>
        </w:tc>
      </w:tr>
      <w:tr w:rsidR="00E64264" w:rsidRPr="00B0046B" w14:paraId="1DE42AB6" w14:textId="77777777" w:rsidTr="00EE57AB">
        <w:trPr>
          <w:trHeight w:val="216"/>
          <w:jc w:val="center"/>
        </w:trPr>
        <w:tc>
          <w:tcPr>
            <w:tcW w:w="7335" w:type="dxa"/>
            <w:tcBorders>
              <w:bottom w:val="single" w:sz="6" w:space="0" w:color="000000"/>
              <w:right w:val="single" w:sz="6" w:space="0" w:color="000000"/>
            </w:tcBorders>
            <w:shd w:val="clear" w:color="C0C0C0" w:fill="FFFFFF"/>
          </w:tcPr>
          <w:p w14:paraId="1DE42AB3" w14:textId="77777777" w:rsidR="005C0C09" w:rsidRPr="00B0046B" w:rsidRDefault="005C0C09" w:rsidP="00B07384">
            <w:pPr>
              <w:pStyle w:val="TableText"/>
              <w:rPr>
                <w:szCs w:val="18"/>
              </w:rPr>
            </w:pPr>
            <w:r w:rsidRPr="00B0046B">
              <w:rPr>
                <w:szCs w:val="18"/>
              </w:rPr>
              <w:tab/>
              <w:t>INTERNAL_CLR_FMT</w:t>
            </w:r>
          </w:p>
        </w:tc>
        <w:tc>
          <w:tcPr>
            <w:tcW w:w="1256" w:type="dxa"/>
            <w:tcBorders>
              <w:left w:val="single" w:sz="6" w:space="0" w:color="000000"/>
              <w:bottom w:val="single" w:sz="6" w:space="0" w:color="000000"/>
              <w:right w:val="single" w:sz="6" w:space="0" w:color="000000"/>
            </w:tcBorders>
            <w:shd w:val="clear" w:color="C0C0C0" w:fill="FFFFFF"/>
          </w:tcPr>
          <w:p w14:paraId="1DE42AB4"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1278" w:type="dxa"/>
            <w:tcBorders>
              <w:left w:val="single" w:sz="6" w:space="0" w:color="000000"/>
              <w:bottom w:val="single" w:sz="6" w:space="0" w:color="000000"/>
            </w:tcBorders>
            <w:shd w:val="clear" w:color="C0C0C0" w:fill="FFFFFF"/>
          </w:tcPr>
          <w:p w14:paraId="1DE42AB5" w14:textId="77777777" w:rsidR="005C0C09" w:rsidRPr="00B0046B" w:rsidRDefault="008E5165"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_Ref185147818 \r \h  \* MERGEFORMAT </w:instrText>
            </w:r>
            <w:r w:rsidRPr="004A4DE6">
              <w:fldChar w:fldCharType="separate"/>
            </w:r>
            <w:r w:rsidR="00414D7D" w:rsidRPr="00B0046B">
              <w:rPr>
                <w:szCs w:val="18"/>
              </w:rPr>
              <w:t>8.4.2</w:t>
            </w:r>
            <w:r w:rsidRPr="004A4DE6">
              <w:fldChar w:fldCharType="end"/>
            </w:r>
          </w:p>
        </w:tc>
      </w:tr>
      <w:tr w:rsidR="00E64264" w:rsidRPr="00B0046B" w14:paraId="1DE42AB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B7"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SCALED_FLAG</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B8"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AB9" w14:textId="77777777" w:rsidR="005C0C09" w:rsidRPr="00B0046B" w:rsidRDefault="008E5165"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_Ref185737795 \r \h  \* MERGEFORMAT </w:instrText>
            </w:r>
            <w:r w:rsidRPr="004A4DE6">
              <w:fldChar w:fldCharType="separate"/>
            </w:r>
            <w:r w:rsidR="00414D7D" w:rsidRPr="00B0046B">
              <w:rPr>
                <w:szCs w:val="18"/>
              </w:rPr>
              <w:t>8.4.3</w:t>
            </w:r>
            <w:r w:rsidRPr="004A4DE6">
              <w:fldChar w:fldCharType="end"/>
            </w:r>
          </w:p>
        </w:tc>
      </w:tr>
      <w:tr w:rsidR="00E64264" w:rsidRPr="00B0046B" w14:paraId="1DE42AB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BB"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BANDS_PRESENT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BC" w14:textId="77777777" w:rsidR="005C0C09" w:rsidRPr="00B0046B" w:rsidRDefault="005C0C09"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78" w:type="dxa"/>
            <w:tcBorders>
              <w:top w:val="single" w:sz="6" w:space="0" w:color="000000"/>
              <w:left w:val="single" w:sz="6" w:space="0" w:color="000000"/>
              <w:bottom w:val="single" w:sz="6" w:space="0" w:color="000000"/>
            </w:tcBorders>
            <w:shd w:val="clear" w:color="C0C0C0" w:fill="FFFFFF"/>
          </w:tcPr>
          <w:p w14:paraId="1DE42ABD" w14:textId="77777777" w:rsidR="005C0C09" w:rsidRPr="00B0046B" w:rsidRDefault="008E5165" w:rsidP="00B0738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_Ref185147820 \r \h  \* MERGEFORMAT </w:instrText>
            </w:r>
            <w:r w:rsidRPr="004A4DE6">
              <w:fldChar w:fldCharType="separate"/>
            </w:r>
            <w:r w:rsidR="00414D7D" w:rsidRPr="00B0046B">
              <w:rPr>
                <w:szCs w:val="18"/>
              </w:rPr>
              <w:t>8.4.4</w:t>
            </w:r>
            <w:r w:rsidRPr="004A4DE6">
              <w:fldChar w:fldCharType="end"/>
            </w:r>
          </w:p>
        </w:tc>
      </w:tr>
      <w:tr w:rsidR="00E64264" w:rsidRPr="00B0046B" w14:paraId="1DE42AC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BF"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(INTERNAL_CLR_FMT </w:t>
            </w:r>
            <w:r w:rsidR="00BD3F3B" w:rsidRPr="00B0046B">
              <w:rPr>
                <w:szCs w:val="18"/>
              </w:rPr>
              <w:t>= =</w:t>
            </w:r>
            <w:r w:rsidRPr="00B0046B">
              <w:rPr>
                <w:szCs w:val="18"/>
              </w:rPr>
              <w:t xml:space="preserve"> YUV444 </w:t>
            </w:r>
            <w:r w:rsidR="00522581" w:rsidRPr="00B0046B">
              <w:rPr>
                <w:szCs w:val="18"/>
              </w:rPr>
              <w:t>| |</w:t>
            </w:r>
            <w:r w:rsidRPr="00B0046B">
              <w:rPr>
                <w:szCs w:val="18"/>
              </w:rPr>
              <w:t xml:space="preserve"> INTERNAL_CLR_FMT </w:t>
            </w:r>
            <w:r w:rsidR="00BD3F3B" w:rsidRPr="00B0046B">
              <w:rPr>
                <w:szCs w:val="18"/>
              </w:rPr>
              <w:t>= =</w:t>
            </w:r>
            <w:r w:rsidRPr="00B0046B">
              <w:rPr>
                <w:szCs w:val="18"/>
              </w:rPr>
              <w:t xml:space="preserve"> YUV420 </w:t>
            </w:r>
            <w:r w:rsidR="00522581" w:rsidRPr="00B0046B">
              <w:rPr>
                <w:szCs w:val="18"/>
              </w:rPr>
              <w:t>| |</w:t>
            </w:r>
            <w:r w:rsidR="007C6B31" w:rsidRPr="00B0046B">
              <w:rPr>
                <w:szCs w:val="18"/>
              </w:rPr>
              <w:br/>
            </w:r>
            <w:r w:rsidR="007C6B31" w:rsidRPr="00B0046B">
              <w:rPr>
                <w:szCs w:val="18"/>
              </w:rPr>
              <w:tab/>
            </w:r>
            <w:r w:rsidR="007C6B31" w:rsidRPr="00B0046B">
              <w:rPr>
                <w:szCs w:val="18"/>
              </w:rPr>
              <w:tab/>
            </w:r>
            <w:r w:rsidRPr="00B0046B">
              <w:rPr>
                <w:szCs w:val="18"/>
              </w:rPr>
              <w:t xml:space="preserve">INTERNAL_CLR_FMT </w:t>
            </w:r>
            <w:r w:rsidR="00BD3F3B" w:rsidRPr="00B0046B">
              <w:rPr>
                <w:szCs w:val="18"/>
              </w:rPr>
              <w:t>= =</w:t>
            </w:r>
            <w:r w:rsidRPr="00B0046B">
              <w:rPr>
                <w:szCs w:val="18"/>
              </w:rPr>
              <w:t xml:space="preserve"> YUV422)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C0"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C1" w14:textId="77777777" w:rsidR="005C0C09" w:rsidRPr="00B0046B" w:rsidRDefault="005C0C09" w:rsidP="00EE57AB">
            <w:pPr>
              <w:pStyle w:val="TableText"/>
              <w:keepNext w:val="0"/>
              <w:keepLines w:val="0"/>
              <w:rPr>
                <w:szCs w:val="18"/>
              </w:rPr>
            </w:pPr>
          </w:p>
        </w:tc>
      </w:tr>
      <w:tr w:rsidR="00E64264" w:rsidRPr="00B0046B" w14:paraId="1DE42AC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C3"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31202" w:rsidRPr="00B0046B">
              <w:rPr>
                <w:szCs w:val="18"/>
              </w:rPr>
              <w:t>i</w:t>
            </w:r>
            <w:r w:rsidRPr="00B0046B">
              <w:rPr>
                <w:szCs w:val="18"/>
              </w:rPr>
              <w:t>f</w:t>
            </w:r>
            <w:r w:rsidR="00F31202" w:rsidRPr="00B0046B">
              <w:rPr>
                <w:szCs w:val="18"/>
              </w:rPr>
              <w:t xml:space="preserve"> </w:t>
            </w:r>
            <w:r w:rsidRPr="00B0046B">
              <w:rPr>
                <w:szCs w:val="18"/>
              </w:rPr>
              <w:t xml:space="preserve">(INTERNAL_CLR_FMT </w:t>
            </w:r>
            <w:r w:rsidR="00BD3F3B" w:rsidRPr="00B0046B">
              <w:rPr>
                <w:szCs w:val="18"/>
              </w:rPr>
              <w:t>= =</w:t>
            </w:r>
            <w:r w:rsidRPr="00B0046B">
              <w:rPr>
                <w:szCs w:val="18"/>
              </w:rPr>
              <w:t xml:space="preserve"> YUV420 </w:t>
            </w:r>
            <w:r w:rsidR="00522581" w:rsidRPr="00B0046B">
              <w:rPr>
                <w:szCs w:val="18"/>
              </w:rPr>
              <w:t>| |</w:t>
            </w:r>
            <w:r w:rsidRPr="00B0046B">
              <w:rPr>
                <w:szCs w:val="18"/>
              </w:rPr>
              <w:t xml:space="preserve"> INTERNAL_CLR_FMT </w:t>
            </w:r>
            <w:r w:rsidR="00BD3F3B" w:rsidRPr="00B0046B">
              <w:rPr>
                <w:szCs w:val="18"/>
              </w:rPr>
              <w:t>= =</w:t>
            </w:r>
            <w:r w:rsidRPr="00B0046B">
              <w:rPr>
                <w:szCs w:val="18"/>
              </w:rPr>
              <w:t xml:space="preserve"> YUV422)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C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C5" w14:textId="77777777" w:rsidR="005C0C09" w:rsidRPr="00B0046B" w:rsidRDefault="005C0C09" w:rsidP="00EE57AB">
            <w:pPr>
              <w:pStyle w:val="TableText"/>
              <w:keepNext w:val="0"/>
              <w:keepLines w:val="0"/>
              <w:rPr>
                <w:szCs w:val="18"/>
              </w:rPr>
            </w:pPr>
          </w:p>
        </w:tc>
      </w:tr>
      <w:tr w:rsidR="00E64264" w:rsidRPr="00B0046B" w14:paraId="1DE42AC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C7"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RESERVED_</w:t>
            </w:r>
            <w:r w:rsidR="00CC028A" w:rsidRPr="00B0046B">
              <w:rPr>
                <w:szCs w:val="18"/>
              </w:rPr>
              <w:t>E</w:t>
            </w:r>
            <w:r w:rsidR="002764D6" w:rsidRPr="00B0046B">
              <w:rPr>
                <w:szCs w:val="18"/>
              </w:rPr>
              <w:t>_</w:t>
            </w:r>
            <w:r w:rsidR="00DE78F2" w:rsidRPr="00B0046B">
              <w:rPr>
                <w:szCs w:val="18"/>
              </w:rPr>
              <w:t>BIT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C8"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AC9"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_Ref185147821 \r \h  \* MERGEFORMAT </w:instrText>
            </w:r>
            <w:r w:rsidRPr="004A4DE6">
              <w:fldChar w:fldCharType="separate"/>
            </w:r>
            <w:r w:rsidR="00414D7D" w:rsidRPr="00B0046B">
              <w:rPr>
                <w:szCs w:val="18"/>
              </w:rPr>
              <w:t>8.4.5</w:t>
            </w:r>
            <w:r w:rsidRPr="004A4DE6">
              <w:fldChar w:fldCharType="end"/>
            </w:r>
          </w:p>
        </w:tc>
      </w:tr>
      <w:tr w:rsidR="00E64264" w:rsidRPr="00B0046B" w14:paraId="1DE42AC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C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CHROMA_CENTERING_X</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CC"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1278" w:type="dxa"/>
            <w:tcBorders>
              <w:top w:val="single" w:sz="6" w:space="0" w:color="000000"/>
              <w:left w:val="single" w:sz="6" w:space="0" w:color="000000"/>
              <w:bottom w:val="single" w:sz="6" w:space="0" w:color="000000"/>
            </w:tcBorders>
            <w:shd w:val="clear" w:color="C0C0C0" w:fill="FFFFFF"/>
          </w:tcPr>
          <w:p w14:paraId="1DE42ACD"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_Ref185147824 \r \h  \* MERGEFORMAT </w:instrText>
            </w:r>
            <w:r w:rsidRPr="004A4DE6">
              <w:fldChar w:fldCharType="separate"/>
            </w:r>
            <w:r w:rsidR="00414D7D" w:rsidRPr="00B0046B">
              <w:rPr>
                <w:szCs w:val="18"/>
              </w:rPr>
              <w:t>8.4.6</w:t>
            </w:r>
            <w:r w:rsidRPr="004A4DE6">
              <w:fldChar w:fldCharType="end"/>
            </w:r>
          </w:p>
        </w:tc>
      </w:tr>
      <w:tr w:rsidR="00E64264" w:rsidRPr="00B0046B" w14:paraId="1DE42AD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C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D1702" w:rsidRPr="00B0046B">
              <w:rPr>
                <w:szCs w:val="18"/>
              </w:rPr>
              <w:t xml:space="preserve">} </w:t>
            </w:r>
            <w:r w:rsidR="007C6B31" w:rsidRPr="00B0046B">
              <w:rPr>
                <w:szCs w:val="18"/>
              </w:rPr>
              <w:t>else</w:t>
            </w:r>
            <w:r w:rsidR="00792054" w:rsidRPr="00B0046B">
              <w:rPr>
                <w:szCs w:val="18"/>
              </w:rPr>
              <w:t xml:space="preserve"> </w:t>
            </w:r>
            <w:r w:rsidR="005C0C09" w:rsidRPr="00B0046B">
              <w:rPr>
                <w:szCs w:val="18"/>
              </w:rPr>
              <w:t xml:space="preserve">/* INTERNAL_CLR_FMT </w:t>
            </w:r>
            <w:r w:rsidR="00BD3F3B" w:rsidRPr="00B0046B">
              <w:rPr>
                <w:szCs w:val="18"/>
              </w:rPr>
              <w:t>= =</w:t>
            </w:r>
            <w:r w:rsidR="005C0C09" w:rsidRPr="00B0046B">
              <w:rPr>
                <w:szCs w:val="18"/>
              </w:rPr>
              <w:t xml:space="preserve"> YUV444</w:t>
            </w:r>
            <w:r w:rsidR="00B86A6E" w:rsidRPr="00B0046B">
              <w:rPr>
                <w:szCs w:val="18"/>
              </w:rPr>
              <w:t xml:space="preserve">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D0"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D1" w14:textId="77777777" w:rsidR="005C0C09" w:rsidRPr="00B0046B" w:rsidRDefault="005C0C09" w:rsidP="00EE57AB">
            <w:pPr>
              <w:pStyle w:val="TableText"/>
              <w:keepNext w:val="0"/>
              <w:keepLines w:val="0"/>
              <w:rPr>
                <w:szCs w:val="18"/>
              </w:rPr>
            </w:pPr>
          </w:p>
        </w:tc>
      </w:tr>
      <w:tr w:rsidR="00E64264" w:rsidRPr="00B0046B" w14:paraId="1DE42AD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D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RESERVED</w:t>
            </w:r>
            <w:r w:rsidR="00573807" w:rsidRPr="00B0046B">
              <w:rPr>
                <w:szCs w:val="18"/>
              </w:rPr>
              <w:t>_</w:t>
            </w:r>
            <w:r w:rsidR="00CC028A" w:rsidRPr="00B0046B">
              <w:rPr>
                <w:szCs w:val="18"/>
              </w:rPr>
              <w:t>F</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D4"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78" w:type="dxa"/>
            <w:tcBorders>
              <w:top w:val="single" w:sz="6" w:space="0" w:color="000000"/>
              <w:left w:val="single" w:sz="6" w:space="0" w:color="000000"/>
              <w:bottom w:val="single" w:sz="6" w:space="0" w:color="000000"/>
            </w:tcBorders>
            <w:shd w:val="clear" w:color="C0C0C0" w:fill="FFFFFF"/>
          </w:tcPr>
          <w:p w14:paraId="1DE42AD5"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_Ref185147826 \r \h  \* MERGEFORMAT </w:instrText>
            </w:r>
            <w:r w:rsidRPr="004A4DE6">
              <w:fldChar w:fldCharType="separate"/>
            </w:r>
            <w:r w:rsidR="00414D7D" w:rsidRPr="00B0046B">
              <w:rPr>
                <w:szCs w:val="18"/>
              </w:rPr>
              <w:t>8.4.7</w:t>
            </w:r>
            <w:r w:rsidRPr="004A4DE6">
              <w:fldChar w:fldCharType="end"/>
            </w:r>
          </w:p>
        </w:tc>
      </w:tr>
      <w:tr w:rsidR="00E64264" w:rsidRPr="00B0046B" w14:paraId="1DE42AD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D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31202" w:rsidRPr="00B0046B">
              <w:rPr>
                <w:szCs w:val="18"/>
              </w:rPr>
              <w:t>i</w:t>
            </w:r>
            <w:r w:rsidR="005C0C09" w:rsidRPr="00B0046B">
              <w:rPr>
                <w:szCs w:val="18"/>
              </w:rPr>
              <w:t>f</w:t>
            </w:r>
            <w:r w:rsidR="007C6B31" w:rsidRPr="00B0046B">
              <w:rPr>
                <w:szCs w:val="18"/>
              </w:rPr>
              <w:t xml:space="preserve"> </w:t>
            </w:r>
            <w:r w:rsidR="005C0C09" w:rsidRPr="00B0046B">
              <w:rPr>
                <w:szCs w:val="18"/>
              </w:rPr>
              <w:t xml:space="preserve">(INTERNAL_CLR_FMT </w:t>
            </w:r>
            <w:r w:rsidR="00BD3F3B" w:rsidRPr="00B0046B">
              <w:rPr>
                <w:szCs w:val="18"/>
              </w:rPr>
              <w:t>= =</w:t>
            </w:r>
            <w:r w:rsidR="005C0C09" w:rsidRPr="00B0046B">
              <w:rPr>
                <w:szCs w:val="18"/>
              </w:rPr>
              <w:t xml:space="preserve"> YUV420)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D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D9" w14:textId="77777777" w:rsidR="005C0C09" w:rsidRPr="00B0046B" w:rsidRDefault="005C0C09" w:rsidP="00EE57AB">
            <w:pPr>
              <w:pStyle w:val="TableText"/>
              <w:keepNext w:val="0"/>
              <w:keepLines w:val="0"/>
              <w:rPr>
                <w:szCs w:val="18"/>
              </w:rPr>
            </w:pPr>
          </w:p>
        </w:tc>
      </w:tr>
      <w:tr w:rsidR="00E64264" w:rsidRPr="00B0046B" w14:paraId="1DE42AD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D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CC028A" w:rsidRPr="00B0046B">
              <w:rPr>
                <w:szCs w:val="18"/>
              </w:rPr>
              <w:t>RESERVED_G</w:t>
            </w:r>
            <w:r w:rsidR="002764D6" w:rsidRPr="00B0046B">
              <w:rPr>
                <w:szCs w:val="18"/>
              </w:rPr>
              <w:t>_</w:t>
            </w:r>
            <w:r w:rsidR="00DE78F2" w:rsidRPr="00B0046B">
              <w:rPr>
                <w:szCs w:val="18"/>
              </w:rPr>
              <w:t>BIT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DC"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ADD"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_Ref185147828 \r \h  \* MERGEFORMAT </w:instrText>
            </w:r>
            <w:r w:rsidRPr="004A4DE6">
              <w:fldChar w:fldCharType="separate"/>
            </w:r>
            <w:r w:rsidR="00414D7D" w:rsidRPr="00B0046B">
              <w:rPr>
                <w:szCs w:val="18"/>
              </w:rPr>
              <w:t>8.4.8</w:t>
            </w:r>
            <w:r w:rsidRPr="004A4DE6">
              <w:fldChar w:fldCharType="end"/>
            </w:r>
          </w:p>
        </w:tc>
      </w:tr>
      <w:tr w:rsidR="00E64264" w:rsidRPr="00B0046B" w14:paraId="1DE42AE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D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CHROMA_CENTERING_Y</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E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1278" w:type="dxa"/>
            <w:tcBorders>
              <w:top w:val="single" w:sz="6" w:space="0" w:color="000000"/>
              <w:left w:val="single" w:sz="6" w:space="0" w:color="000000"/>
              <w:bottom w:val="single" w:sz="6" w:space="0" w:color="000000"/>
            </w:tcBorders>
            <w:shd w:val="clear" w:color="C0C0C0" w:fill="FFFFFF"/>
          </w:tcPr>
          <w:p w14:paraId="1DE42AE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_Ref185147829 \r \h  \* MERGEFORMAT </w:instrText>
            </w:r>
            <w:r w:rsidRPr="004A4DE6">
              <w:fldChar w:fldCharType="separate"/>
            </w:r>
            <w:r w:rsidR="00414D7D" w:rsidRPr="00B0046B">
              <w:rPr>
                <w:szCs w:val="18"/>
              </w:rPr>
              <w:t>8.4.9</w:t>
            </w:r>
            <w:r w:rsidRPr="004A4DE6">
              <w:fldChar w:fldCharType="end"/>
            </w:r>
          </w:p>
        </w:tc>
      </w:tr>
      <w:tr w:rsidR="00E64264" w:rsidRPr="00B0046B" w14:paraId="1DE42AE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E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D1702" w:rsidRPr="00B0046B">
              <w:rPr>
                <w:szCs w:val="18"/>
              </w:rPr>
              <w:t xml:space="preserve">} </w:t>
            </w:r>
            <w:r w:rsidR="005C0C09" w:rsidRPr="00B0046B">
              <w:rPr>
                <w:szCs w:val="18"/>
              </w:rPr>
              <w:t>else</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E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E5" w14:textId="77777777" w:rsidR="005C0C09" w:rsidRPr="00B0046B" w:rsidRDefault="005C0C09" w:rsidP="00EE57AB">
            <w:pPr>
              <w:pStyle w:val="TableText"/>
              <w:keepNext w:val="0"/>
              <w:keepLines w:val="0"/>
              <w:rPr>
                <w:szCs w:val="18"/>
              </w:rPr>
            </w:pPr>
          </w:p>
        </w:tc>
      </w:tr>
      <w:tr w:rsidR="00E64264" w:rsidRPr="00B0046B" w14:paraId="1DE42AE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E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RESERVED</w:t>
            </w:r>
            <w:r w:rsidR="00CC028A" w:rsidRPr="00B0046B">
              <w:rPr>
                <w:szCs w:val="18"/>
              </w:rPr>
              <w:t>_H</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E8"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78" w:type="dxa"/>
            <w:tcBorders>
              <w:top w:val="single" w:sz="6" w:space="0" w:color="000000"/>
              <w:left w:val="single" w:sz="6" w:space="0" w:color="000000"/>
              <w:bottom w:val="single" w:sz="6" w:space="0" w:color="000000"/>
            </w:tcBorders>
            <w:shd w:val="clear" w:color="C0C0C0" w:fill="FFFFFF"/>
          </w:tcPr>
          <w:p w14:paraId="1DE42AE9"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_Ref185147831 \r \h  \* MERGEFORMAT </w:instrText>
            </w:r>
            <w:r w:rsidRPr="004A4DE6">
              <w:fldChar w:fldCharType="separate"/>
            </w:r>
            <w:r w:rsidR="00414D7D" w:rsidRPr="00B0046B">
              <w:rPr>
                <w:szCs w:val="18"/>
              </w:rPr>
              <w:t>8.4.10</w:t>
            </w:r>
            <w:r w:rsidRPr="004A4DE6">
              <w:fldChar w:fldCharType="end"/>
            </w:r>
          </w:p>
        </w:tc>
      </w:tr>
      <w:tr w:rsidR="00E64264" w:rsidRPr="00B0046B" w14:paraId="1DE42AE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E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005C0C09" w:rsidRPr="00B0046B">
              <w:rPr>
                <w:szCs w:val="18"/>
              </w:rPr>
              <w:t xml:space="preserve">else if (INTERNAL_CLR_FMT </w:t>
            </w:r>
            <w:r w:rsidR="00BD3F3B" w:rsidRPr="00B0046B">
              <w:rPr>
                <w:szCs w:val="18"/>
              </w:rPr>
              <w:t>= =</w:t>
            </w:r>
            <w:r w:rsidR="005C0C09" w:rsidRPr="00B0046B">
              <w:rPr>
                <w:szCs w:val="18"/>
              </w:rPr>
              <w:t xml:space="preserve"> NCOMPONENT)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EC"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ED" w14:textId="77777777" w:rsidR="005C0C09" w:rsidRPr="00B0046B" w:rsidRDefault="005C0C09" w:rsidP="00EE57AB">
            <w:pPr>
              <w:pStyle w:val="TableText"/>
              <w:keepNext w:val="0"/>
              <w:keepLines w:val="0"/>
              <w:rPr>
                <w:szCs w:val="18"/>
              </w:rPr>
            </w:pPr>
          </w:p>
        </w:tc>
      </w:tr>
      <w:tr w:rsidR="00E64264" w:rsidRPr="00B0046B" w14:paraId="1DE42AF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E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NUM_COMPONENTS_MINUS1</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F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78" w:type="dxa"/>
            <w:tcBorders>
              <w:top w:val="single" w:sz="6" w:space="0" w:color="000000"/>
              <w:left w:val="single" w:sz="6" w:space="0" w:color="000000"/>
              <w:bottom w:val="single" w:sz="6" w:space="0" w:color="000000"/>
            </w:tcBorders>
            <w:shd w:val="clear" w:color="C0C0C0" w:fill="FFFFFF"/>
          </w:tcPr>
          <w:p w14:paraId="1DE42AF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_Ref185147833 \r \h  \* MERGEFORMAT </w:instrText>
            </w:r>
            <w:r w:rsidRPr="004A4DE6">
              <w:fldChar w:fldCharType="separate"/>
            </w:r>
            <w:r w:rsidR="00414D7D" w:rsidRPr="00B0046B">
              <w:rPr>
                <w:szCs w:val="18"/>
              </w:rPr>
              <w:t>8.4.11</w:t>
            </w:r>
            <w:r w:rsidRPr="004A4DE6">
              <w:fldChar w:fldCharType="end"/>
            </w:r>
          </w:p>
        </w:tc>
      </w:tr>
      <w:tr w:rsidR="008246E5" w:rsidRPr="00B0046B" w14:paraId="1DE42AF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F3"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(NUM_COMPONENTS_MINUS1 = = 0xF)</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F4" w14:textId="77777777" w:rsidR="008246E5" w:rsidRPr="00B0046B" w:rsidRDefault="008246E5"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F5" w14:textId="77777777" w:rsidR="008246E5" w:rsidRPr="00B0046B" w:rsidRDefault="008246E5" w:rsidP="00EE57AB">
            <w:pPr>
              <w:pStyle w:val="TableText"/>
              <w:keepNext w:val="0"/>
              <w:keepLines w:val="0"/>
              <w:rPr>
                <w:szCs w:val="18"/>
              </w:rPr>
            </w:pPr>
          </w:p>
        </w:tc>
      </w:tr>
      <w:tr w:rsidR="008246E5" w:rsidRPr="00B0046B" w14:paraId="1DE42AF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F7"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NUM_COMPONENTS_EXTENDED_MINUS1</w:t>
            </w:r>
            <w:r w:rsidR="00315A05" w:rsidRPr="00B0046B">
              <w:rPr>
                <w:szCs w:val="18"/>
              </w:rPr>
              <w:t>6</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F8"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u(12)</w:t>
            </w:r>
          </w:p>
        </w:tc>
        <w:tc>
          <w:tcPr>
            <w:tcW w:w="1278" w:type="dxa"/>
            <w:tcBorders>
              <w:top w:val="single" w:sz="6" w:space="0" w:color="000000"/>
              <w:left w:val="single" w:sz="6" w:space="0" w:color="000000"/>
              <w:bottom w:val="single" w:sz="6" w:space="0" w:color="000000"/>
            </w:tcBorders>
            <w:shd w:val="clear" w:color="C0C0C0" w:fill="FFFFFF"/>
          </w:tcPr>
          <w:p w14:paraId="1DE42AF9" w14:textId="3DFE62D3" w:rsidR="008246E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8246E5" w:rsidRPr="00B0046B">
              <w:rPr>
                <w:szCs w:val="18"/>
              </w:rPr>
              <w:instrText xml:space="preserve"> REF _Ref220263945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8.4.12</w:t>
            </w:r>
            <w:r w:rsidRPr="004A4DE6">
              <w:rPr>
                <w:szCs w:val="18"/>
              </w:rPr>
              <w:fldChar w:fldCharType="end"/>
            </w:r>
          </w:p>
        </w:tc>
      </w:tr>
      <w:tr w:rsidR="008246E5" w:rsidRPr="00B0046B" w14:paraId="1DE42AF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FB"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AFC" w14:textId="77777777" w:rsidR="008246E5" w:rsidRPr="00B0046B" w:rsidRDefault="008246E5"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AFD" w14:textId="77777777" w:rsidR="008246E5" w:rsidRPr="00B0046B" w:rsidRDefault="008246E5" w:rsidP="00EE57AB">
            <w:pPr>
              <w:pStyle w:val="TableText"/>
              <w:keepNext w:val="0"/>
              <w:keepLines w:val="0"/>
              <w:rPr>
                <w:szCs w:val="18"/>
              </w:rPr>
            </w:pPr>
          </w:p>
        </w:tc>
      </w:tr>
      <w:tr w:rsidR="00E64264" w:rsidRPr="00B0046B" w14:paraId="1DE42B0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AF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246E5" w:rsidRPr="00B0046B">
              <w:rPr>
                <w:szCs w:val="18"/>
              </w:rPr>
              <w:tab/>
            </w:r>
            <w:r w:rsidR="005C0C09" w:rsidRPr="00B0046B">
              <w:rPr>
                <w:szCs w:val="18"/>
              </w:rPr>
              <w:t>RESERVED</w:t>
            </w:r>
            <w:r w:rsidR="00CC028A" w:rsidRPr="00B0046B">
              <w:rPr>
                <w:szCs w:val="18"/>
              </w:rPr>
              <w:t>_H</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0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78" w:type="dxa"/>
            <w:tcBorders>
              <w:top w:val="single" w:sz="6" w:space="0" w:color="000000"/>
              <w:left w:val="single" w:sz="6" w:space="0" w:color="000000"/>
              <w:bottom w:val="single" w:sz="6" w:space="0" w:color="000000"/>
            </w:tcBorders>
            <w:shd w:val="clear" w:color="C0C0C0" w:fill="FFFFFF"/>
          </w:tcPr>
          <w:p w14:paraId="1DE42B0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_Ref185147831 \r \h  \* MERGEFORMAT </w:instrText>
            </w:r>
            <w:r w:rsidRPr="004A4DE6">
              <w:fldChar w:fldCharType="separate"/>
            </w:r>
            <w:r w:rsidR="00414D7D" w:rsidRPr="00B0046B">
              <w:rPr>
                <w:szCs w:val="18"/>
              </w:rPr>
              <w:t>8.4.10</w:t>
            </w:r>
            <w:r w:rsidRPr="004A4DE6">
              <w:fldChar w:fldCharType="end"/>
            </w:r>
          </w:p>
        </w:tc>
      </w:tr>
      <w:tr w:rsidR="00E64264" w:rsidRPr="00B0046B" w14:paraId="1DE42B0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0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0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05" w14:textId="77777777" w:rsidR="005C0C09" w:rsidRPr="00B0046B" w:rsidRDefault="005C0C09" w:rsidP="00EE57AB">
            <w:pPr>
              <w:pStyle w:val="TableText"/>
              <w:keepNext w:val="0"/>
              <w:keepLines w:val="0"/>
              <w:rPr>
                <w:szCs w:val="18"/>
              </w:rPr>
            </w:pPr>
          </w:p>
        </w:tc>
      </w:tr>
      <w:tr w:rsidR="00E64264" w:rsidRPr="00B0046B" w14:paraId="1DE42B0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0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005C0C09" w:rsidRPr="00B0046B">
              <w:rPr>
                <w:szCs w:val="18"/>
              </w:rPr>
              <w:t xml:space="preserve">if (OUTPUT_BITDEPTH </w:t>
            </w:r>
            <w:r w:rsidR="005C0C09" w:rsidRPr="00B0046B">
              <w:rPr>
                <w:szCs w:val="18"/>
              </w:rPr>
              <w:sym w:font="Symbol" w:char="F020"/>
            </w:r>
            <w:r w:rsidR="00BD3F3B" w:rsidRPr="00B0046B">
              <w:rPr>
                <w:szCs w:val="18"/>
              </w:rPr>
              <w:t>= =</w:t>
            </w:r>
            <w:r w:rsidR="005C0C09" w:rsidRPr="00B0046B">
              <w:rPr>
                <w:szCs w:val="18"/>
              </w:rPr>
              <w:t xml:space="preserve"> BD</w:t>
            </w:r>
            <w:r w:rsidR="005C0C09" w:rsidRPr="00B0046B">
              <w:rPr>
                <w:szCs w:val="18"/>
                <w:lang w:eastAsia="zh-CN"/>
              </w:rPr>
              <w:t>16</w:t>
            </w:r>
            <w:r w:rsidR="006D6C30" w:rsidRPr="00B0046B">
              <w:rPr>
                <w:szCs w:val="18"/>
              </w:rPr>
              <w:t xml:space="preserve"> </w:t>
            </w:r>
            <w:r w:rsidR="00522581" w:rsidRPr="00B0046B">
              <w:rPr>
                <w:szCs w:val="18"/>
              </w:rPr>
              <w:t>| |</w:t>
            </w:r>
            <w:r w:rsidR="006D6C30" w:rsidRPr="00B0046B">
              <w:rPr>
                <w:szCs w:val="18"/>
              </w:rPr>
              <w:t xml:space="preserve"> OUTPUT_BITDEPTH </w:t>
            </w:r>
            <w:r w:rsidR="00BD3F3B" w:rsidRPr="00B0046B">
              <w:rPr>
                <w:szCs w:val="18"/>
              </w:rPr>
              <w:t>= =</w:t>
            </w:r>
            <w:r w:rsidR="006D6C30" w:rsidRPr="00B0046B">
              <w:rPr>
                <w:szCs w:val="18"/>
              </w:rPr>
              <w:t xml:space="preserve"> </w:t>
            </w:r>
            <w:r w:rsidR="005C0C09" w:rsidRPr="00B0046B">
              <w:rPr>
                <w:szCs w:val="18"/>
              </w:rPr>
              <w:t>BD</w:t>
            </w:r>
            <w:r w:rsidR="005C0C09" w:rsidRPr="00B0046B">
              <w:rPr>
                <w:szCs w:val="18"/>
                <w:lang w:eastAsia="zh-CN"/>
              </w:rPr>
              <w:t>16S</w:t>
            </w:r>
            <w:r w:rsidR="006D6C30" w:rsidRPr="00B0046B">
              <w:rPr>
                <w:szCs w:val="18"/>
              </w:rPr>
              <w:t xml:space="preserve"> </w:t>
            </w:r>
            <w:r w:rsidR="00522581" w:rsidRPr="00B0046B">
              <w:rPr>
                <w:szCs w:val="18"/>
              </w:rPr>
              <w:t>| |</w:t>
            </w:r>
            <w:r w:rsidR="006D6C30" w:rsidRPr="00B0046B">
              <w:rPr>
                <w:szCs w:val="18"/>
              </w:rPr>
              <w:t xml:space="preserve"> </w:t>
            </w:r>
            <w:r w:rsidR="00C71E41" w:rsidRPr="00B0046B">
              <w:rPr>
                <w:szCs w:val="18"/>
              </w:rPr>
              <w:br/>
            </w:r>
            <w:r w:rsidR="00C71E41" w:rsidRPr="00B0046B">
              <w:rPr>
                <w:szCs w:val="18"/>
              </w:rPr>
              <w:tab/>
            </w:r>
            <w:r w:rsidR="00C71E41" w:rsidRPr="00B0046B">
              <w:rPr>
                <w:szCs w:val="18"/>
              </w:rPr>
              <w:tab/>
            </w:r>
            <w:r w:rsidR="006D6C30" w:rsidRPr="00B0046B">
              <w:rPr>
                <w:szCs w:val="18"/>
              </w:rPr>
              <w:t xml:space="preserve">OUTPUT_BITDEPTH </w:t>
            </w:r>
            <w:r w:rsidR="00BD3F3B" w:rsidRPr="00B0046B">
              <w:rPr>
                <w:szCs w:val="18"/>
              </w:rPr>
              <w:t>= =</w:t>
            </w:r>
            <w:r w:rsidR="006D6C30" w:rsidRPr="00B0046B">
              <w:rPr>
                <w:szCs w:val="18"/>
              </w:rPr>
              <w:t xml:space="preserve"> </w:t>
            </w:r>
            <w:r w:rsidR="005C0C09" w:rsidRPr="00B0046B">
              <w:rPr>
                <w:szCs w:val="18"/>
              </w:rPr>
              <w:t>BD32S)</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0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09" w14:textId="77777777" w:rsidR="005C0C09" w:rsidRPr="00B0046B" w:rsidRDefault="005C0C09" w:rsidP="00EE57AB">
            <w:pPr>
              <w:pStyle w:val="TableText"/>
              <w:keepNext w:val="0"/>
              <w:keepLines w:val="0"/>
              <w:rPr>
                <w:szCs w:val="18"/>
              </w:rPr>
            </w:pPr>
          </w:p>
        </w:tc>
      </w:tr>
      <w:tr w:rsidR="00E64264" w:rsidRPr="00B0046B" w14:paraId="1DE42B0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0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SHIFT_BITS</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0C"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278" w:type="dxa"/>
            <w:tcBorders>
              <w:top w:val="single" w:sz="6" w:space="0" w:color="000000"/>
              <w:left w:val="single" w:sz="6" w:space="0" w:color="000000"/>
              <w:bottom w:val="single" w:sz="6" w:space="0" w:color="000000"/>
            </w:tcBorders>
            <w:shd w:val="clear" w:color="C0C0C0" w:fill="FFFFFF"/>
          </w:tcPr>
          <w:p w14:paraId="1DE42B0D"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_Ref185147835 \r \h  \* MERGEFORMAT </w:instrText>
            </w:r>
            <w:r w:rsidRPr="004A4DE6">
              <w:fldChar w:fldCharType="separate"/>
            </w:r>
            <w:r w:rsidR="00414D7D" w:rsidRPr="00B0046B">
              <w:rPr>
                <w:szCs w:val="18"/>
              </w:rPr>
              <w:t>8.4.13</w:t>
            </w:r>
            <w:r w:rsidRPr="004A4DE6">
              <w:fldChar w:fldCharType="end"/>
            </w:r>
          </w:p>
        </w:tc>
      </w:tr>
      <w:tr w:rsidR="00E64264" w:rsidRPr="00B0046B" w14:paraId="1DE42B1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0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 xml:space="preserve">if (OUTPUT_BITEPTH </w:t>
            </w:r>
            <w:r w:rsidR="00BD3F3B" w:rsidRPr="00B0046B">
              <w:rPr>
                <w:szCs w:val="18"/>
              </w:rPr>
              <w:t>= =</w:t>
            </w:r>
            <w:r w:rsidR="005C0C09" w:rsidRPr="00B0046B">
              <w:rPr>
                <w:szCs w:val="18"/>
              </w:rPr>
              <w:t xml:space="preserve"> BD32F)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10"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11" w14:textId="77777777" w:rsidR="005C0C09" w:rsidRPr="00B0046B" w:rsidRDefault="005C0C09" w:rsidP="00EE57AB">
            <w:pPr>
              <w:pStyle w:val="TableText"/>
              <w:keepNext w:val="0"/>
              <w:keepLines w:val="0"/>
              <w:rPr>
                <w:szCs w:val="18"/>
              </w:rPr>
            </w:pPr>
          </w:p>
        </w:tc>
      </w:tr>
      <w:tr w:rsidR="00E64264" w:rsidRPr="00B0046B" w14:paraId="1DE42B1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1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LEN_MANTISSA</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14"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278" w:type="dxa"/>
            <w:tcBorders>
              <w:top w:val="single" w:sz="6" w:space="0" w:color="000000"/>
              <w:left w:val="single" w:sz="6" w:space="0" w:color="000000"/>
              <w:bottom w:val="single" w:sz="6" w:space="0" w:color="000000"/>
            </w:tcBorders>
            <w:shd w:val="clear" w:color="C0C0C0" w:fill="FFFFFF"/>
          </w:tcPr>
          <w:p w14:paraId="1DE42B15"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_Ref185147838 \r \h  \* MERGEFORMAT </w:instrText>
            </w:r>
            <w:r w:rsidRPr="004A4DE6">
              <w:fldChar w:fldCharType="separate"/>
            </w:r>
            <w:r w:rsidR="00414D7D" w:rsidRPr="00B0046B">
              <w:rPr>
                <w:szCs w:val="18"/>
              </w:rPr>
              <w:t>8.4.14</w:t>
            </w:r>
            <w:r w:rsidRPr="004A4DE6">
              <w:fldChar w:fldCharType="end"/>
            </w:r>
          </w:p>
        </w:tc>
      </w:tr>
      <w:tr w:rsidR="00E64264" w:rsidRPr="00B0046B" w14:paraId="1DE42B1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1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EXP_BIAS</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18" w14:textId="77777777" w:rsidR="005C0C09" w:rsidRPr="00B0046B" w:rsidRDefault="0010234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i</w:t>
            </w:r>
            <w:r w:rsidR="005C0C09" w:rsidRPr="00B0046B">
              <w:rPr>
                <w:szCs w:val="18"/>
              </w:rPr>
              <w:t>(8)</w:t>
            </w:r>
          </w:p>
        </w:tc>
        <w:tc>
          <w:tcPr>
            <w:tcW w:w="1278" w:type="dxa"/>
            <w:tcBorders>
              <w:top w:val="single" w:sz="6" w:space="0" w:color="000000"/>
              <w:left w:val="single" w:sz="6" w:space="0" w:color="000000"/>
              <w:bottom w:val="single" w:sz="6" w:space="0" w:color="000000"/>
            </w:tcBorders>
            <w:shd w:val="clear" w:color="C0C0C0" w:fill="FFFFFF"/>
          </w:tcPr>
          <w:p w14:paraId="1DE42B19"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_Ref185147840 \r \h  \* MERGEFORMAT </w:instrText>
            </w:r>
            <w:r w:rsidRPr="004A4DE6">
              <w:fldChar w:fldCharType="separate"/>
            </w:r>
            <w:r w:rsidR="00414D7D" w:rsidRPr="00B0046B">
              <w:rPr>
                <w:szCs w:val="18"/>
              </w:rPr>
              <w:t>8.4.15</w:t>
            </w:r>
            <w:r w:rsidRPr="004A4DE6">
              <w:fldChar w:fldCharType="end"/>
            </w:r>
          </w:p>
        </w:tc>
      </w:tr>
      <w:tr w:rsidR="00E64264" w:rsidRPr="00B0046B" w14:paraId="1DE42B1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1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1C"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1D" w14:textId="77777777" w:rsidR="005C0C09" w:rsidRPr="00B0046B" w:rsidRDefault="005C0C09" w:rsidP="00EE57AB">
            <w:pPr>
              <w:pStyle w:val="TableText"/>
              <w:keepNext w:val="0"/>
              <w:keepLines w:val="0"/>
              <w:rPr>
                <w:szCs w:val="18"/>
              </w:rPr>
            </w:pPr>
          </w:p>
        </w:tc>
      </w:tr>
      <w:tr w:rsidR="00E64264" w:rsidRPr="00B0046B" w14:paraId="1DE42B2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1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DC_IMAGE</w:t>
            </w:r>
            <w:r w:rsidR="00D20E7E" w:rsidRPr="00B0046B">
              <w:rPr>
                <w:szCs w:val="18"/>
              </w:rPr>
              <w:t>_</w:t>
            </w:r>
            <w:r w:rsidR="005C0C09" w:rsidRPr="00B0046B">
              <w:rPr>
                <w:szCs w:val="18"/>
              </w:rPr>
              <w:t>PLANE_UNIFORM</w:t>
            </w:r>
            <w:r w:rsidR="00D20E7E" w:rsidRPr="00B0046B">
              <w:rPr>
                <w:szCs w:val="18"/>
              </w:rPr>
              <w:t>_FLAG</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2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B2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_Ref185147843 \r \h  \* MERGEFORMAT </w:instrText>
            </w:r>
            <w:r w:rsidRPr="004A4DE6">
              <w:fldChar w:fldCharType="separate"/>
            </w:r>
            <w:r w:rsidR="00414D7D" w:rsidRPr="00B0046B">
              <w:rPr>
                <w:szCs w:val="18"/>
              </w:rPr>
              <w:t>8.4.16</w:t>
            </w:r>
            <w:r w:rsidRPr="004A4DE6">
              <w:fldChar w:fldCharType="end"/>
            </w:r>
          </w:p>
        </w:tc>
      </w:tr>
      <w:tr w:rsidR="00E64264" w:rsidRPr="00B0046B" w14:paraId="1DE42B2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2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if (DC_IMAGE</w:t>
            </w:r>
            <w:r w:rsidR="00D20E7E" w:rsidRPr="00B0046B">
              <w:rPr>
                <w:szCs w:val="18"/>
              </w:rPr>
              <w:t>_</w:t>
            </w:r>
            <w:r w:rsidR="005C0C09" w:rsidRPr="00B0046B">
              <w:rPr>
                <w:szCs w:val="18"/>
              </w:rPr>
              <w:t>PLANE_UNIFORM</w:t>
            </w:r>
            <w:r w:rsidR="00D20E7E" w:rsidRPr="00B0046B">
              <w:rPr>
                <w:szCs w:val="18"/>
              </w:rPr>
              <w:t>_FLAG</w:t>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2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25" w14:textId="77777777" w:rsidR="005C0C09" w:rsidRPr="00B0046B" w:rsidRDefault="005C0C09" w:rsidP="00EE57AB">
            <w:pPr>
              <w:pStyle w:val="TableText"/>
              <w:keepNext w:val="0"/>
              <w:keepLines w:val="0"/>
              <w:rPr>
                <w:szCs w:val="18"/>
              </w:rPr>
            </w:pPr>
          </w:p>
        </w:tc>
      </w:tr>
      <w:tr w:rsidR="00E64264" w:rsidRPr="00B0046B" w14:paraId="1DE42B2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2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DC_QP</w:t>
            </w:r>
            <w:r w:rsidR="00D80EED" w:rsidRPr="00B0046B">
              <w:rPr>
                <w:szCs w:val="18"/>
              </w:rPr>
              <w:t>(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2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29"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_Ref185148236 \r \h  \* MERGEFORMAT </w:instrText>
            </w:r>
            <w:r w:rsidRPr="004A4DE6">
              <w:fldChar w:fldCharType="separate"/>
            </w:r>
            <w:r w:rsidR="00414D7D" w:rsidRPr="00B0046B">
              <w:rPr>
                <w:szCs w:val="18"/>
              </w:rPr>
              <w:t>8.4.22</w:t>
            </w:r>
            <w:r w:rsidRPr="004A4DE6">
              <w:fldChar w:fldCharType="end"/>
            </w:r>
          </w:p>
        </w:tc>
      </w:tr>
      <w:tr w:rsidR="00E64264" w:rsidRPr="00B0046B" w14:paraId="1DE42B2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2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C0C09" w:rsidRPr="00B0046B">
              <w:rPr>
                <w:szCs w:val="18"/>
              </w:rPr>
              <w:t>if (BANDS_PRESENT != DCONLY)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2C"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2D" w14:textId="77777777" w:rsidR="005C0C09" w:rsidRPr="00B0046B" w:rsidRDefault="005C0C09" w:rsidP="00EE57AB">
            <w:pPr>
              <w:pStyle w:val="TableText"/>
              <w:keepNext w:val="0"/>
              <w:keepLines w:val="0"/>
              <w:rPr>
                <w:szCs w:val="18"/>
              </w:rPr>
            </w:pPr>
          </w:p>
        </w:tc>
      </w:tr>
      <w:tr w:rsidR="00E64264" w:rsidRPr="00B0046B" w14:paraId="1DE42B3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2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30BDD" w:rsidRPr="00B0046B">
              <w:rPr>
                <w:szCs w:val="18"/>
              </w:rPr>
              <w:t>RESERVED_I_BIT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3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B31" w14:textId="63221855"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1C7906" w:rsidRPr="00B0046B">
              <w:rPr>
                <w:szCs w:val="18"/>
              </w:rPr>
              <w:instrText xml:space="preserve"> REF _Ref220882211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8.4.17</w:t>
            </w:r>
            <w:r w:rsidRPr="004A4DE6">
              <w:rPr>
                <w:szCs w:val="18"/>
              </w:rPr>
              <w:fldChar w:fldCharType="end"/>
            </w:r>
          </w:p>
        </w:tc>
      </w:tr>
      <w:tr w:rsidR="00E64264" w:rsidRPr="00B0046B" w14:paraId="1DE42B3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3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LP_IMAGE</w:t>
            </w:r>
            <w:r w:rsidR="00D20E7E" w:rsidRPr="00B0046B">
              <w:rPr>
                <w:szCs w:val="18"/>
              </w:rPr>
              <w:t>_</w:t>
            </w:r>
            <w:r w:rsidR="005C0C09" w:rsidRPr="00B0046B">
              <w:rPr>
                <w:szCs w:val="18"/>
              </w:rPr>
              <w:t>PLANE_UNIFORM</w:t>
            </w:r>
            <w:r w:rsidR="00D20E7E" w:rsidRPr="00B0046B">
              <w:rPr>
                <w:szCs w:val="18"/>
              </w:rPr>
              <w:t>_FLAG</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34"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B35"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_Ref185147848 \r \h  \* MERGEFORMAT </w:instrText>
            </w:r>
            <w:r w:rsidRPr="004A4DE6">
              <w:fldChar w:fldCharType="separate"/>
            </w:r>
            <w:r w:rsidR="00414D7D" w:rsidRPr="00B0046B">
              <w:rPr>
                <w:szCs w:val="18"/>
              </w:rPr>
              <w:t>8.4.18</w:t>
            </w:r>
            <w:r w:rsidRPr="004A4DE6">
              <w:fldChar w:fldCharType="end"/>
            </w:r>
          </w:p>
        </w:tc>
      </w:tr>
      <w:tr w:rsidR="00E64264" w:rsidRPr="00B0046B" w14:paraId="1DE42B3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3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if (LP_IMAGE</w:t>
            </w:r>
            <w:r w:rsidR="00D20E7E" w:rsidRPr="00B0046B">
              <w:rPr>
                <w:szCs w:val="18"/>
              </w:rPr>
              <w:t>_</w:t>
            </w:r>
            <w:r w:rsidR="005C0C09" w:rsidRPr="00B0046B">
              <w:rPr>
                <w:szCs w:val="18"/>
              </w:rPr>
              <w:t>PLANE_UNIFORM</w:t>
            </w:r>
            <w:r w:rsidR="00D20E7E" w:rsidRPr="00B0046B">
              <w:rPr>
                <w:szCs w:val="18"/>
              </w:rPr>
              <w:t>_FLAG</w:t>
            </w:r>
            <w:r w:rsidR="005C0C09" w:rsidRPr="00B0046B">
              <w:rPr>
                <w:szCs w:val="18"/>
              </w:rPr>
              <w:t>)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3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39" w14:textId="77777777" w:rsidR="005C0C09" w:rsidRPr="00B0046B" w:rsidRDefault="005C0C09" w:rsidP="00EE57AB">
            <w:pPr>
              <w:pStyle w:val="TableText"/>
              <w:keepNext w:val="0"/>
              <w:keepLines w:val="0"/>
              <w:rPr>
                <w:szCs w:val="18"/>
              </w:rPr>
            </w:pPr>
          </w:p>
        </w:tc>
      </w:tr>
      <w:tr w:rsidR="002D0750" w:rsidRPr="00B0046B" w14:paraId="1DE42B3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3B" w14:textId="77777777" w:rsidR="002D0750" w:rsidRPr="00B0046B" w:rsidRDefault="002E00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D0750" w:rsidRPr="00B0046B">
              <w:rPr>
                <w:szCs w:val="18"/>
              </w:rPr>
              <w:t>NumLPQPs = 1</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3C" w14:textId="77777777" w:rsidR="002D0750" w:rsidRPr="00B0046B" w:rsidRDefault="002D0750"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3D" w14:textId="77777777" w:rsidR="002D0750" w:rsidRPr="00B0046B" w:rsidRDefault="002D0750" w:rsidP="00EE57AB">
            <w:pPr>
              <w:pStyle w:val="TableText"/>
              <w:keepNext w:val="0"/>
              <w:keepLines w:val="0"/>
              <w:rPr>
                <w:szCs w:val="18"/>
              </w:rPr>
            </w:pPr>
          </w:p>
        </w:tc>
      </w:tr>
      <w:tr w:rsidR="00E64264" w:rsidRPr="00B0046B" w14:paraId="1DE42B4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3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LP_QP(</w:t>
            </w:r>
            <w:r w:rsidR="00390F97" w:rsidRPr="00B0046B">
              <w:rPr>
                <w:szCs w:val="18"/>
              </w:rPr>
              <w:t> </w:t>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40"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4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_Ref185148237 \r \h  \* MERGEFORMAT </w:instrText>
            </w:r>
            <w:r w:rsidRPr="004A4DE6">
              <w:fldChar w:fldCharType="separate"/>
            </w:r>
            <w:r w:rsidR="00414D7D" w:rsidRPr="00B0046B">
              <w:rPr>
                <w:szCs w:val="18"/>
              </w:rPr>
              <w:t>8.4.23</w:t>
            </w:r>
            <w:r w:rsidRPr="004A4DE6">
              <w:fldChar w:fldCharType="end"/>
            </w:r>
          </w:p>
        </w:tc>
      </w:tr>
      <w:tr w:rsidR="00E64264" w:rsidRPr="00B0046B" w14:paraId="1DE42B4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vAlign w:val="center"/>
          </w:tcPr>
          <w:p w14:paraId="1DE42B4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vAlign w:val="center"/>
          </w:tcPr>
          <w:p w14:paraId="1DE42B4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vAlign w:val="center"/>
          </w:tcPr>
          <w:p w14:paraId="1DE42B45" w14:textId="77777777" w:rsidR="005C0C09" w:rsidRPr="00B0046B" w:rsidRDefault="005C0C09" w:rsidP="00EE57AB">
            <w:pPr>
              <w:pStyle w:val="TableText"/>
              <w:keepNext w:val="0"/>
              <w:keepLines w:val="0"/>
              <w:rPr>
                <w:szCs w:val="18"/>
              </w:rPr>
            </w:pPr>
          </w:p>
        </w:tc>
      </w:tr>
      <w:tr w:rsidR="00E64264" w:rsidRPr="00B0046B" w14:paraId="1DE42B4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4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if (BANDS_PRESENT != NOHIGHPASS)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4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49" w14:textId="77777777" w:rsidR="005C0C09" w:rsidRPr="00B0046B" w:rsidRDefault="005C0C09" w:rsidP="00EE57AB">
            <w:pPr>
              <w:pStyle w:val="TableText"/>
              <w:keepNext w:val="0"/>
              <w:keepLines w:val="0"/>
              <w:rPr>
                <w:szCs w:val="18"/>
              </w:rPr>
            </w:pPr>
          </w:p>
        </w:tc>
      </w:tr>
      <w:tr w:rsidR="00E64264" w:rsidRPr="00B0046B" w14:paraId="1DE42B4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4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30BDD" w:rsidRPr="00B0046B">
              <w:rPr>
                <w:szCs w:val="18"/>
              </w:rPr>
              <w:t>RESERVED_J_BIT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4C"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B4D" w14:textId="2E0C735C"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1C7906" w:rsidRPr="00B0046B">
              <w:rPr>
                <w:szCs w:val="18"/>
              </w:rPr>
              <w:instrText xml:space="preserve"> REF _Ref220882212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8.4.19</w:t>
            </w:r>
            <w:r w:rsidRPr="004A4DE6">
              <w:rPr>
                <w:szCs w:val="18"/>
              </w:rPr>
              <w:fldChar w:fldCharType="end"/>
            </w:r>
          </w:p>
        </w:tc>
      </w:tr>
      <w:tr w:rsidR="00E64264" w:rsidRPr="00B0046B" w14:paraId="1DE42B5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4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HP_IMAGE</w:t>
            </w:r>
            <w:r w:rsidR="00D20E7E" w:rsidRPr="00B0046B">
              <w:rPr>
                <w:szCs w:val="18"/>
              </w:rPr>
              <w:t>_</w:t>
            </w:r>
            <w:r w:rsidR="005C0C09" w:rsidRPr="00B0046B">
              <w:rPr>
                <w:szCs w:val="18"/>
              </w:rPr>
              <w:t>PLANE_UNIFORM</w:t>
            </w:r>
            <w:r w:rsidR="00D20E7E" w:rsidRPr="00B0046B">
              <w:rPr>
                <w:szCs w:val="18"/>
              </w:rPr>
              <w:t>_FLAG</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5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8" w:type="dxa"/>
            <w:tcBorders>
              <w:top w:val="single" w:sz="6" w:space="0" w:color="000000"/>
              <w:left w:val="single" w:sz="6" w:space="0" w:color="000000"/>
              <w:bottom w:val="single" w:sz="6" w:space="0" w:color="000000"/>
            </w:tcBorders>
            <w:shd w:val="clear" w:color="C0C0C0" w:fill="FFFFFF"/>
          </w:tcPr>
          <w:p w14:paraId="1DE42B51"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_Ref185148227 \r \h  \* MERGEFORMAT </w:instrText>
            </w:r>
            <w:r w:rsidRPr="004A4DE6">
              <w:fldChar w:fldCharType="separate"/>
            </w:r>
            <w:r w:rsidR="00414D7D" w:rsidRPr="00B0046B">
              <w:rPr>
                <w:szCs w:val="18"/>
              </w:rPr>
              <w:t>8.4.20</w:t>
            </w:r>
            <w:r w:rsidRPr="004A4DE6">
              <w:fldChar w:fldCharType="end"/>
            </w:r>
          </w:p>
        </w:tc>
      </w:tr>
      <w:tr w:rsidR="00E64264" w:rsidRPr="00B0046B" w14:paraId="1DE42B5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5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if (HP_IMAGE</w:t>
            </w:r>
            <w:r w:rsidR="00D20E7E" w:rsidRPr="00B0046B">
              <w:rPr>
                <w:szCs w:val="18"/>
              </w:rPr>
              <w:t>_</w:t>
            </w:r>
            <w:r w:rsidR="005C0C09" w:rsidRPr="00B0046B">
              <w:rPr>
                <w:szCs w:val="18"/>
              </w:rPr>
              <w:t>PLANE_UNIFORM</w:t>
            </w:r>
            <w:r w:rsidR="00D20E7E" w:rsidRPr="00B0046B">
              <w:rPr>
                <w:szCs w:val="18"/>
              </w:rPr>
              <w:t>_FLAG</w:t>
            </w:r>
            <w:r w:rsidR="005C0C09" w:rsidRPr="00B0046B">
              <w:rPr>
                <w:szCs w:val="18"/>
              </w:rPr>
              <w:t>) {</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5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55" w14:textId="77777777" w:rsidR="005C0C09" w:rsidRPr="00B0046B" w:rsidRDefault="005C0C09" w:rsidP="00EE57AB">
            <w:pPr>
              <w:pStyle w:val="TableText"/>
              <w:keepNext w:val="0"/>
              <w:keepLines w:val="0"/>
              <w:rPr>
                <w:szCs w:val="18"/>
              </w:rPr>
            </w:pPr>
          </w:p>
        </w:tc>
      </w:tr>
      <w:tr w:rsidR="00E64264" w:rsidRPr="00B0046B" w14:paraId="1DE42B5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5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5C0C09" w:rsidRPr="00B0046B">
              <w:rPr>
                <w:szCs w:val="18"/>
              </w:rPr>
              <w:t>NumHPQPs = 1</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58"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59" w14:textId="77777777" w:rsidR="005C0C09" w:rsidRPr="00B0046B" w:rsidRDefault="005C0C09" w:rsidP="00EE57AB">
            <w:pPr>
              <w:pStyle w:val="TableText"/>
              <w:keepNext w:val="0"/>
              <w:keepLines w:val="0"/>
              <w:rPr>
                <w:szCs w:val="18"/>
              </w:rPr>
            </w:pPr>
          </w:p>
        </w:tc>
      </w:tr>
      <w:tr w:rsidR="00E64264" w:rsidRPr="00B0046B" w14:paraId="1DE42B5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5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5C0C09" w:rsidRPr="00B0046B">
              <w:rPr>
                <w:szCs w:val="18"/>
              </w:rPr>
              <w:t>HP_QP(</w:t>
            </w:r>
            <w:r w:rsidR="00390F97" w:rsidRPr="00B0046B">
              <w:rPr>
                <w:szCs w:val="18"/>
              </w:rPr>
              <w:t> </w:t>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5C"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5D" w14:textId="7777777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_Ref185738527 \r \h  \* MERGEFORMAT </w:instrText>
            </w:r>
            <w:r w:rsidRPr="004A4DE6">
              <w:fldChar w:fldCharType="separate"/>
            </w:r>
            <w:r w:rsidR="00414D7D" w:rsidRPr="00B0046B">
              <w:rPr>
                <w:szCs w:val="18"/>
              </w:rPr>
              <w:t>8.4.24</w:t>
            </w:r>
            <w:r w:rsidRPr="004A4DE6">
              <w:fldChar w:fldCharType="end"/>
            </w:r>
          </w:p>
        </w:tc>
      </w:tr>
      <w:tr w:rsidR="00E64264" w:rsidRPr="00B0046B" w14:paraId="1DE42B6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5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60"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61" w14:textId="77777777" w:rsidR="005C0C09" w:rsidRPr="00B0046B" w:rsidRDefault="005C0C09" w:rsidP="00EE57AB">
            <w:pPr>
              <w:pStyle w:val="TableText"/>
              <w:keepNext w:val="0"/>
              <w:keepLines w:val="0"/>
              <w:rPr>
                <w:szCs w:val="18"/>
              </w:rPr>
            </w:pPr>
          </w:p>
        </w:tc>
      </w:tr>
      <w:tr w:rsidR="00E64264" w:rsidRPr="00B0046B" w14:paraId="1DE42B66"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63"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5C0C09" w:rsidRPr="00B0046B">
              <w:rPr>
                <w:szCs w:val="18"/>
              </w:rPr>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64" w14:textId="77777777" w:rsidR="005C0C09" w:rsidRPr="00B0046B" w:rsidRDefault="005C0C09" w:rsidP="00EE57AB">
            <w:pPr>
              <w:pStyle w:val="TableText"/>
              <w:keepNext w:val="0"/>
              <w:keepLines w:val="0"/>
              <w:jc w:val="center"/>
              <w:rPr>
                <w:szCs w:val="18"/>
              </w:rPr>
            </w:pPr>
          </w:p>
        </w:tc>
        <w:tc>
          <w:tcPr>
            <w:tcW w:w="1278" w:type="dxa"/>
            <w:tcBorders>
              <w:top w:val="single" w:sz="6" w:space="0" w:color="000000"/>
              <w:left w:val="single" w:sz="6" w:space="0" w:color="000000"/>
              <w:bottom w:val="single" w:sz="6" w:space="0" w:color="000000"/>
            </w:tcBorders>
            <w:shd w:val="clear" w:color="C0C0C0" w:fill="FFFFFF"/>
          </w:tcPr>
          <w:p w14:paraId="1DE42B65" w14:textId="77777777" w:rsidR="005C0C09" w:rsidRPr="00B0046B" w:rsidRDefault="005C0C09" w:rsidP="00EE57AB">
            <w:pPr>
              <w:pStyle w:val="TableText"/>
              <w:keepNext w:val="0"/>
              <w:keepLines w:val="0"/>
              <w:rPr>
                <w:szCs w:val="18"/>
              </w:rPr>
            </w:pPr>
          </w:p>
        </w:tc>
      </w:tr>
      <w:tr w:rsidR="00E64264" w:rsidRPr="00B0046B" w14:paraId="1DE42B6A"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67"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5C0C09" w:rsidRPr="00B0046B">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68" w14:textId="77777777" w:rsidR="005C0C09" w:rsidRPr="00B0046B" w:rsidRDefault="005C0C09" w:rsidP="00EE57AB">
            <w:pPr>
              <w:pStyle w:val="TableText"/>
              <w:keepNext w:val="0"/>
              <w:keepLines w:val="0"/>
              <w:jc w:val="center"/>
            </w:pPr>
          </w:p>
        </w:tc>
        <w:tc>
          <w:tcPr>
            <w:tcW w:w="1278" w:type="dxa"/>
            <w:tcBorders>
              <w:top w:val="single" w:sz="6" w:space="0" w:color="000000"/>
              <w:left w:val="single" w:sz="6" w:space="0" w:color="000000"/>
              <w:bottom w:val="single" w:sz="6" w:space="0" w:color="000000"/>
            </w:tcBorders>
            <w:shd w:val="clear" w:color="C0C0C0" w:fill="FFFFFF"/>
          </w:tcPr>
          <w:p w14:paraId="1DE42B69" w14:textId="77777777" w:rsidR="005C0C09" w:rsidRPr="00B0046B" w:rsidRDefault="005C0C09" w:rsidP="00EE57AB">
            <w:pPr>
              <w:pStyle w:val="TableText"/>
              <w:keepNext w:val="0"/>
              <w:keepLines w:val="0"/>
            </w:pPr>
          </w:p>
        </w:tc>
      </w:tr>
      <w:tr w:rsidR="00E64264" w:rsidRPr="00B0046B" w14:paraId="1DE42B6E"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6B"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F31202" w:rsidRPr="00B0046B">
              <w:t>w</w:t>
            </w:r>
            <w:r w:rsidR="005C0C09" w:rsidRPr="00B0046B">
              <w:t>hile</w:t>
            </w:r>
            <w:r w:rsidR="00F31202" w:rsidRPr="00B0046B">
              <w:t xml:space="preserve"> </w:t>
            </w:r>
            <w:r w:rsidR="005C0C09" w:rsidRPr="00B0046B">
              <w:t>(!</w:t>
            </w:r>
            <w:r w:rsidR="000D7D5C" w:rsidRPr="00B0046B">
              <w:t>IS_BYTE_ALIGNED</w:t>
            </w:r>
            <w:r w:rsidR="005C0C09" w:rsidRPr="00B0046B">
              <w:t>(</w:t>
            </w:r>
            <w:r w:rsidR="008A6E79" w:rsidRPr="00B0046B">
              <w:t> </w:t>
            </w:r>
            <w:r w:rsidR="005C0C09" w:rsidRPr="00B0046B">
              <w: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6C" w14:textId="77777777" w:rsidR="005C0C09" w:rsidRPr="00B0046B" w:rsidRDefault="005C0C09" w:rsidP="00EE57AB">
            <w:pPr>
              <w:pStyle w:val="TableText"/>
              <w:keepNext w:val="0"/>
              <w:keepLines w:val="0"/>
              <w:jc w:val="center"/>
            </w:pPr>
          </w:p>
        </w:tc>
        <w:tc>
          <w:tcPr>
            <w:tcW w:w="1278" w:type="dxa"/>
            <w:tcBorders>
              <w:top w:val="single" w:sz="6" w:space="0" w:color="000000"/>
              <w:left w:val="single" w:sz="6" w:space="0" w:color="000000"/>
              <w:bottom w:val="single" w:sz="6" w:space="0" w:color="000000"/>
            </w:tcBorders>
            <w:shd w:val="clear" w:color="C0C0C0" w:fill="FFFFFF"/>
          </w:tcPr>
          <w:p w14:paraId="1DE42B6D" w14:textId="77777777" w:rsidR="005C0C09" w:rsidRPr="00B0046B" w:rsidRDefault="005C0C09" w:rsidP="00EE57AB">
            <w:pPr>
              <w:pStyle w:val="TableText"/>
              <w:keepNext w:val="0"/>
              <w:keepLines w:val="0"/>
            </w:pPr>
          </w:p>
        </w:tc>
      </w:tr>
      <w:tr w:rsidR="00E64264" w:rsidRPr="00B0046B" w14:paraId="1DE42B72" w14:textId="77777777" w:rsidTr="00EE57AB">
        <w:trPr>
          <w:trHeight w:val="216"/>
          <w:jc w:val="center"/>
        </w:trPr>
        <w:tc>
          <w:tcPr>
            <w:tcW w:w="7335" w:type="dxa"/>
            <w:tcBorders>
              <w:top w:val="single" w:sz="6" w:space="0" w:color="000000"/>
              <w:bottom w:val="single" w:sz="6" w:space="0" w:color="000000"/>
              <w:right w:val="single" w:sz="6" w:space="0" w:color="000000"/>
            </w:tcBorders>
            <w:shd w:val="clear" w:color="C0C0C0" w:fill="FFFFFF"/>
          </w:tcPr>
          <w:p w14:paraId="1DE42B6F" w14:textId="77777777" w:rsidR="005C0C09" w:rsidRPr="00B0046B" w:rsidRDefault="004047C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5C0C09" w:rsidRPr="00B0046B">
              <w:t>BYTE_ALIGNMENT_BIT</w:t>
            </w:r>
          </w:p>
        </w:tc>
        <w:tc>
          <w:tcPr>
            <w:tcW w:w="1256" w:type="dxa"/>
            <w:tcBorders>
              <w:top w:val="single" w:sz="6" w:space="0" w:color="000000"/>
              <w:left w:val="single" w:sz="6" w:space="0" w:color="000000"/>
              <w:bottom w:val="single" w:sz="6" w:space="0" w:color="000000"/>
              <w:right w:val="single" w:sz="6" w:space="0" w:color="000000"/>
            </w:tcBorders>
            <w:shd w:val="clear" w:color="C0C0C0" w:fill="FFFFFF"/>
          </w:tcPr>
          <w:p w14:paraId="1DE42B70"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278" w:type="dxa"/>
            <w:tcBorders>
              <w:top w:val="single" w:sz="6" w:space="0" w:color="000000"/>
              <w:left w:val="single" w:sz="6" w:space="0" w:color="000000"/>
              <w:bottom w:val="single" w:sz="6" w:space="0" w:color="000000"/>
            </w:tcBorders>
            <w:shd w:val="clear" w:color="C0C0C0" w:fill="FFFFFF"/>
          </w:tcPr>
          <w:p w14:paraId="1DE42B71" w14:textId="2EB25B47" w:rsidR="005C0C0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F3CA8" w:rsidRPr="00B0046B">
              <w:instrText xml:space="preserve"> REF _Ref200786537 \r \h </w:instrText>
            </w:r>
            <w:r w:rsidR="00B0046B" w:rsidRPr="00786941">
              <w:instrText xml:space="preserve"> \* MERGEFORMAT </w:instrText>
            </w:r>
            <w:r w:rsidRPr="004A4DE6">
              <w:fldChar w:fldCharType="separate"/>
            </w:r>
            <w:r w:rsidR="00414D7D" w:rsidRPr="00B0046B">
              <w:t>8.4.21</w:t>
            </w:r>
            <w:r w:rsidRPr="004A4DE6">
              <w:fldChar w:fldCharType="end"/>
            </w:r>
          </w:p>
        </w:tc>
      </w:tr>
      <w:tr w:rsidR="00E64264" w:rsidRPr="00B0046B" w14:paraId="1DE42B76" w14:textId="77777777" w:rsidTr="00EE57AB">
        <w:trPr>
          <w:trHeight w:val="216"/>
          <w:jc w:val="center"/>
        </w:trPr>
        <w:tc>
          <w:tcPr>
            <w:tcW w:w="7335" w:type="dxa"/>
            <w:tcBorders>
              <w:top w:val="single" w:sz="6" w:space="0" w:color="000000"/>
              <w:right w:val="single" w:sz="6" w:space="0" w:color="000000"/>
            </w:tcBorders>
            <w:shd w:val="clear" w:color="C0C0C0" w:fill="FFFFFF"/>
          </w:tcPr>
          <w:p w14:paraId="1DE42B73" w14:textId="77777777" w:rsidR="005C0C09" w:rsidRPr="00B0046B" w:rsidRDefault="005C0C0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56" w:type="dxa"/>
            <w:tcBorders>
              <w:top w:val="single" w:sz="6" w:space="0" w:color="000000"/>
              <w:left w:val="single" w:sz="6" w:space="0" w:color="000000"/>
              <w:right w:val="single" w:sz="6" w:space="0" w:color="000000"/>
            </w:tcBorders>
            <w:shd w:val="clear" w:color="C0C0C0" w:fill="FFFFFF"/>
          </w:tcPr>
          <w:p w14:paraId="1DE42B74" w14:textId="77777777" w:rsidR="005C0C09" w:rsidRPr="00B0046B" w:rsidRDefault="005C0C09" w:rsidP="00EE57AB">
            <w:pPr>
              <w:pStyle w:val="TableText"/>
              <w:keepNext w:val="0"/>
              <w:keepLines w:val="0"/>
              <w:jc w:val="center"/>
            </w:pPr>
          </w:p>
        </w:tc>
        <w:tc>
          <w:tcPr>
            <w:tcW w:w="1278" w:type="dxa"/>
            <w:tcBorders>
              <w:top w:val="single" w:sz="6" w:space="0" w:color="000000"/>
              <w:left w:val="single" w:sz="6" w:space="0" w:color="000000"/>
            </w:tcBorders>
            <w:shd w:val="clear" w:color="C0C0C0" w:fill="FFFFFF"/>
          </w:tcPr>
          <w:p w14:paraId="1DE42B75" w14:textId="77777777" w:rsidR="005C0C09" w:rsidRPr="00B0046B" w:rsidRDefault="005C0C09" w:rsidP="00EE57AB">
            <w:pPr>
              <w:pStyle w:val="TableText"/>
              <w:keepNext w:val="0"/>
              <w:keepLines w:val="0"/>
            </w:pPr>
          </w:p>
        </w:tc>
      </w:tr>
    </w:tbl>
    <w:p w14:paraId="1DE42B77" w14:textId="77777777" w:rsidR="00DE042A" w:rsidRPr="00B0046B" w:rsidRDefault="00DE042A" w:rsidP="00EE57AB"/>
    <w:p w14:paraId="1DE42B78" w14:textId="77777777" w:rsidR="005C0C09" w:rsidRPr="00B0046B" w:rsidRDefault="00510FC7" w:rsidP="00EE57AB">
      <w:pPr>
        <w:pStyle w:val="Heading3"/>
        <w:keepNext w:val="0"/>
        <w:keepLines w:val="0"/>
      </w:pPr>
      <w:bookmarkStart w:id="472" w:name="_Ref185147818"/>
      <w:bookmarkStart w:id="473" w:name="_Toc226984126"/>
      <w:bookmarkStart w:id="474" w:name="_Toc462298636"/>
      <w:r w:rsidRPr="00B0046B">
        <w:t>INTERNAL_CLR_FMT</w:t>
      </w:r>
      <w:bookmarkEnd w:id="472"/>
      <w:bookmarkEnd w:id="473"/>
      <w:bookmarkEnd w:id="474"/>
    </w:p>
    <w:p w14:paraId="1DE42B79" w14:textId="48035C82" w:rsidR="00510FC7" w:rsidRPr="00B0046B" w:rsidRDefault="00510FC7">
      <w:r w:rsidRPr="00B0046B">
        <w:t>INTERNAL_CLR_FMT is a 3-bit syntax element that specifies the internal colo</w:t>
      </w:r>
      <w:r w:rsidR="00FF648E" w:rsidRPr="00B0046B">
        <w:t>u</w:t>
      </w:r>
      <w:r w:rsidRPr="00B0046B">
        <w:t>r format of the coded image as specified</w:t>
      </w:r>
      <w:r w:rsidRPr="00B0046B" w:rsidDel="004A0FC7">
        <w:t xml:space="preserve"> </w:t>
      </w:r>
      <w:r w:rsidRPr="00B0046B">
        <w:t>in</w:t>
      </w:r>
      <w:r w:rsidR="00720A27" w:rsidRPr="00B0046B">
        <w:t xml:space="preserve"> </w:t>
      </w:r>
      <w:r w:rsidR="008E5165" w:rsidRPr="004A4DE6">
        <w:fldChar w:fldCharType="begin" w:fldLock="1"/>
      </w:r>
      <w:r w:rsidR="00720A27" w:rsidRPr="00B0046B">
        <w:instrText xml:space="preserve"> REF _Ref185079381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28</w:t>
      </w:r>
      <w:r w:rsidR="008E5165" w:rsidRPr="004A4DE6">
        <w:fldChar w:fldCharType="end"/>
      </w:r>
      <w:r w:rsidRPr="00B0046B">
        <w:t xml:space="preserve">. </w:t>
      </w:r>
      <w:r w:rsidR="00092634" w:rsidRPr="00B0046B">
        <w:t xml:space="preserve">For OUTPUT_BITDEPTH of BD16F and BD32F and OUTPUT_CLR_FMT of RGBE, only YUV444 shall be used. </w:t>
      </w:r>
      <w:r w:rsidR="004B48C1" w:rsidRPr="00B0046B">
        <w:t>The values of INTERNAL_CLR_FMT</w:t>
      </w:r>
      <w:r w:rsidR="00E2362F" w:rsidRPr="00B0046B">
        <w:t xml:space="preserve"> and OUTPUT_CLR_FMT shall be constrained as specified in </w:t>
      </w:r>
      <w:r w:rsidR="008E5165" w:rsidRPr="004A4DE6">
        <w:fldChar w:fldCharType="begin" w:fldLock="1"/>
      </w:r>
      <w:r w:rsidR="00E2362F" w:rsidRPr="00B0046B">
        <w:instrText xml:space="preserve"> REF _Ref185349645 \r \h </w:instrText>
      </w:r>
      <w:r w:rsidR="00B0046B" w:rsidRPr="00786941">
        <w:instrText xml:space="preserve"> \* MERGEFORMAT </w:instrText>
      </w:r>
      <w:r w:rsidR="008E5165" w:rsidRPr="004A4DE6">
        <w:fldChar w:fldCharType="separate"/>
      </w:r>
      <w:r w:rsidR="00414D7D" w:rsidRPr="00B0046B">
        <w:t>9.10</w:t>
      </w:r>
      <w:r w:rsidR="008E5165" w:rsidRPr="004A4DE6">
        <w:fldChar w:fldCharType="end"/>
      </w:r>
      <w:r w:rsidR="00E2362F" w:rsidRPr="00B0046B">
        <w:t>.</w:t>
      </w:r>
    </w:p>
    <w:p w14:paraId="1DE42B7A" w14:textId="77777777" w:rsidR="00510FC7" w:rsidRPr="00B0046B" w:rsidRDefault="00510FC7" w:rsidP="00EE57AB">
      <w:pPr>
        <w:pStyle w:val="TableTitle"/>
        <w:keepNext w:val="0"/>
        <w:outlineLvl w:val="0"/>
      </w:pPr>
      <w:bookmarkStart w:id="475" w:name="_Ref185079381"/>
      <w:bookmarkStart w:id="476" w:name="_Toc257212059"/>
      <w:bookmarkStart w:id="477" w:name="_Toc46229888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28</w:t>
      </w:r>
      <w:r w:rsidR="008E5165" w:rsidRPr="004A4DE6">
        <w:rPr>
          <w:noProof/>
        </w:rPr>
        <w:fldChar w:fldCharType="end"/>
      </w:r>
      <w:bookmarkEnd w:id="475"/>
      <w:r w:rsidRPr="00B0046B">
        <w:t> – INTERNAL_CLR_FMT</w:t>
      </w:r>
      <w:bookmarkEnd w:id="476"/>
      <w:bookmarkEnd w:id="477"/>
    </w:p>
    <w:p w14:paraId="1DE42B7B" w14:textId="77777777" w:rsidR="00510FC7" w:rsidRPr="00B0046B" w:rsidRDefault="00510FC7"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3084"/>
        <w:gridCol w:w="2097"/>
      </w:tblGrid>
      <w:tr w:rsidR="00510FC7" w:rsidRPr="00B0046B" w14:paraId="1DE42B7E" w14:textId="77777777">
        <w:trPr>
          <w:jc w:val="center"/>
        </w:trPr>
        <w:tc>
          <w:tcPr>
            <w:tcW w:w="3084" w:type="dxa"/>
            <w:tcBorders>
              <w:bottom w:val="single" w:sz="12" w:space="0" w:color="000000"/>
              <w:right w:val="single" w:sz="6" w:space="0" w:color="000000"/>
            </w:tcBorders>
            <w:shd w:val="clear" w:color="C0C0C0" w:fill="FFFFFF"/>
          </w:tcPr>
          <w:p w14:paraId="1DE42B7C" w14:textId="77777777" w:rsidR="00510FC7" w:rsidRPr="00B0046B" w:rsidRDefault="00510FC7" w:rsidP="00EE57AB">
            <w:pPr>
              <w:pStyle w:val="TableText"/>
              <w:keepNext w:val="0"/>
              <w:keepLines w:val="0"/>
              <w:jc w:val="center"/>
              <w:rPr>
                <w:b/>
                <w:bCs/>
              </w:rPr>
            </w:pPr>
            <w:r w:rsidRPr="00B0046B">
              <w:rPr>
                <w:b/>
                <w:bCs/>
              </w:rPr>
              <w:t>INTERNAL_CLR_FMT</w:t>
            </w:r>
          </w:p>
        </w:tc>
        <w:tc>
          <w:tcPr>
            <w:tcW w:w="2097" w:type="dxa"/>
            <w:tcBorders>
              <w:left w:val="single" w:sz="6" w:space="0" w:color="000000"/>
              <w:bottom w:val="single" w:sz="12" w:space="0" w:color="000000"/>
            </w:tcBorders>
            <w:shd w:val="clear" w:color="C0C0C0" w:fill="FFFFFF"/>
          </w:tcPr>
          <w:p w14:paraId="1DE42B7D" w14:textId="77777777" w:rsidR="00510FC7" w:rsidRPr="00B0046B" w:rsidRDefault="00510FC7" w:rsidP="00EE57AB">
            <w:pPr>
              <w:pStyle w:val="TableText"/>
              <w:keepNext w:val="0"/>
              <w:keepLines w:val="0"/>
              <w:jc w:val="center"/>
              <w:rPr>
                <w:b/>
                <w:bCs/>
              </w:rPr>
            </w:pPr>
            <w:r w:rsidRPr="00B0046B">
              <w:rPr>
                <w:b/>
                <w:bCs/>
              </w:rPr>
              <w:t>Mnemonic</w:t>
            </w:r>
          </w:p>
        </w:tc>
      </w:tr>
      <w:tr w:rsidR="00510FC7" w:rsidRPr="00B0046B" w14:paraId="1DE42B81" w14:textId="77777777">
        <w:trPr>
          <w:jc w:val="center"/>
        </w:trPr>
        <w:tc>
          <w:tcPr>
            <w:tcW w:w="3084" w:type="dxa"/>
            <w:tcBorders>
              <w:bottom w:val="single" w:sz="6" w:space="0" w:color="000000"/>
              <w:right w:val="single" w:sz="6" w:space="0" w:color="000000"/>
            </w:tcBorders>
            <w:shd w:val="clear" w:color="C0C0C0" w:fill="FFFFFF"/>
          </w:tcPr>
          <w:p w14:paraId="1DE42B7F" w14:textId="77777777" w:rsidR="00510FC7" w:rsidRPr="00B0046B" w:rsidRDefault="00510FC7" w:rsidP="00EE57AB">
            <w:pPr>
              <w:pStyle w:val="TableText"/>
              <w:keepNext w:val="0"/>
              <w:keepLines w:val="0"/>
              <w:jc w:val="center"/>
            </w:pPr>
            <w:r w:rsidRPr="00B0046B">
              <w:t>0</w:t>
            </w:r>
          </w:p>
        </w:tc>
        <w:tc>
          <w:tcPr>
            <w:tcW w:w="2097" w:type="dxa"/>
            <w:tcBorders>
              <w:left w:val="single" w:sz="6" w:space="0" w:color="000000"/>
              <w:bottom w:val="single" w:sz="6" w:space="0" w:color="000000"/>
            </w:tcBorders>
            <w:shd w:val="clear" w:color="C0C0C0" w:fill="FFFFFF"/>
          </w:tcPr>
          <w:p w14:paraId="1DE42B80"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YONLY</w:t>
            </w:r>
          </w:p>
        </w:tc>
      </w:tr>
      <w:tr w:rsidR="00510FC7" w:rsidRPr="00B0046B" w14:paraId="1DE42B84" w14:textId="77777777">
        <w:trPr>
          <w:jc w:val="center"/>
        </w:trPr>
        <w:tc>
          <w:tcPr>
            <w:tcW w:w="3084" w:type="dxa"/>
            <w:tcBorders>
              <w:top w:val="single" w:sz="6" w:space="0" w:color="000000"/>
              <w:bottom w:val="single" w:sz="6" w:space="0" w:color="000000"/>
              <w:right w:val="single" w:sz="6" w:space="0" w:color="000000"/>
            </w:tcBorders>
            <w:shd w:val="clear" w:color="C0C0C0" w:fill="FFFFFF"/>
          </w:tcPr>
          <w:p w14:paraId="1DE42B82"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c>
          <w:tcPr>
            <w:tcW w:w="2097" w:type="dxa"/>
            <w:tcBorders>
              <w:top w:val="single" w:sz="6" w:space="0" w:color="000000"/>
              <w:left w:val="single" w:sz="6" w:space="0" w:color="000000"/>
              <w:bottom w:val="single" w:sz="6" w:space="0" w:color="000000"/>
            </w:tcBorders>
            <w:shd w:val="clear" w:color="C0C0C0" w:fill="FFFFFF"/>
          </w:tcPr>
          <w:p w14:paraId="1DE42B83"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YUV420</w:t>
            </w:r>
          </w:p>
        </w:tc>
      </w:tr>
      <w:tr w:rsidR="00510FC7" w:rsidRPr="00B0046B" w14:paraId="1DE42B87" w14:textId="77777777">
        <w:trPr>
          <w:jc w:val="center"/>
        </w:trPr>
        <w:tc>
          <w:tcPr>
            <w:tcW w:w="3084" w:type="dxa"/>
            <w:tcBorders>
              <w:top w:val="single" w:sz="6" w:space="0" w:color="000000"/>
              <w:bottom w:val="single" w:sz="6" w:space="0" w:color="000000"/>
              <w:right w:val="single" w:sz="6" w:space="0" w:color="000000"/>
            </w:tcBorders>
            <w:shd w:val="clear" w:color="C0C0C0" w:fill="FFFFFF"/>
          </w:tcPr>
          <w:p w14:paraId="1DE42B85"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c>
          <w:tcPr>
            <w:tcW w:w="2097" w:type="dxa"/>
            <w:tcBorders>
              <w:top w:val="single" w:sz="6" w:space="0" w:color="000000"/>
              <w:left w:val="single" w:sz="6" w:space="0" w:color="000000"/>
              <w:bottom w:val="single" w:sz="6" w:space="0" w:color="000000"/>
            </w:tcBorders>
            <w:shd w:val="clear" w:color="C0C0C0" w:fill="FFFFFF"/>
          </w:tcPr>
          <w:p w14:paraId="1DE42B86"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YUV422</w:t>
            </w:r>
          </w:p>
        </w:tc>
      </w:tr>
      <w:tr w:rsidR="00510FC7" w:rsidRPr="00B0046B" w14:paraId="1DE42B8A" w14:textId="77777777">
        <w:trPr>
          <w:jc w:val="center"/>
        </w:trPr>
        <w:tc>
          <w:tcPr>
            <w:tcW w:w="3084" w:type="dxa"/>
            <w:tcBorders>
              <w:top w:val="single" w:sz="6" w:space="0" w:color="000000"/>
              <w:bottom w:val="single" w:sz="6" w:space="0" w:color="000000"/>
              <w:right w:val="single" w:sz="6" w:space="0" w:color="000000"/>
            </w:tcBorders>
            <w:shd w:val="clear" w:color="C0C0C0" w:fill="FFFFFF"/>
          </w:tcPr>
          <w:p w14:paraId="1DE42B88"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c>
          <w:tcPr>
            <w:tcW w:w="2097" w:type="dxa"/>
            <w:tcBorders>
              <w:top w:val="single" w:sz="6" w:space="0" w:color="000000"/>
              <w:left w:val="single" w:sz="6" w:space="0" w:color="000000"/>
              <w:bottom w:val="single" w:sz="6" w:space="0" w:color="000000"/>
            </w:tcBorders>
            <w:shd w:val="clear" w:color="C0C0C0" w:fill="FFFFFF"/>
          </w:tcPr>
          <w:p w14:paraId="1DE42B89"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YUV444</w:t>
            </w:r>
          </w:p>
        </w:tc>
      </w:tr>
      <w:tr w:rsidR="00510FC7" w:rsidRPr="00B0046B" w14:paraId="1DE42B8D" w14:textId="77777777">
        <w:trPr>
          <w:trHeight w:val="238"/>
          <w:jc w:val="center"/>
        </w:trPr>
        <w:tc>
          <w:tcPr>
            <w:tcW w:w="3084" w:type="dxa"/>
            <w:tcBorders>
              <w:top w:val="single" w:sz="6" w:space="0" w:color="000000"/>
              <w:bottom w:val="single" w:sz="6" w:space="0" w:color="000000"/>
              <w:right w:val="single" w:sz="6" w:space="0" w:color="000000"/>
            </w:tcBorders>
            <w:shd w:val="clear" w:color="C0C0C0" w:fill="FFFFFF"/>
          </w:tcPr>
          <w:p w14:paraId="1DE42B8B"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c>
          <w:tcPr>
            <w:tcW w:w="2097" w:type="dxa"/>
            <w:tcBorders>
              <w:top w:val="single" w:sz="6" w:space="0" w:color="000000"/>
              <w:left w:val="single" w:sz="6" w:space="0" w:color="000000"/>
              <w:bottom w:val="single" w:sz="6" w:space="0" w:color="000000"/>
            </w:tcBorders>
            <w:shd w:val="clear" w:color="C0C0C0" w:fill="FFFFFF"/>
          </w:tcPr>
          <w:p w14:paraId="1DE42B8C"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YUVK</w:t>
            </w:r>
          </w:p>
        </w:tc>
      </w:tr>
      <w:tr w:rsidR="00510FC7" w:rsidRPr="00B0046B" w14:paraId="1DE42B90" w14:textId="77777777">
        <w:trPr>
          <w:trHeight w:val="238"/>
          <w:jc w:val="center"/>
        </w:trPr>
        <w:tc>
          <w:tcPr>
            <w:tcW w:w="3084" w:type="dxa"/>
            <w:tcBorders>
              <w:top w:val="single" w:sz="6" w:space="0" w:color="000000"/>
              <w:bottom w:val="single" w:sz="6" w:space="0" w:color="000000"/>
              <w:right w:val="single" w:sz="6" w:space="0" w:color="000000"/>
            </w:tcBorders>
            <w:shd w:val="clear" w:color="C0C0C0" w:fill="FFFFFF"/>
          </w:tcPr>
          <w:p w14:paraId="1DE42B8E"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c>
          <w:tcPr>
            <w:tcW w:w="2097" w:type="dxa"/>
            <w:tcBorders>
              <w:top w:val="single" w:sz="6" w:space="0" w:color="000000"/>
              <w:left w:val="single" w:sz="6" w:space="0" w:color="000000"/>
              <w:bottom w:val="single" w:sz="6" w:space="0" w:color="000000"/>
            </w:tcBorders>
            <w:shd w:val="clear" w:color="C0C0C0" w:fill="FFFFFF"/>
          </w:tcPr>
          <w:p w14:paraId="1DE42B8F"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w:t>
            </w:r>
            <w:r w:rsidR="005618B3" w:rsidRPr="00B0046B">
              <w:t>ESERVED</w:t>
            </w:r>
          </w:p>
        </w:tc>
      </w:tr>
      <w:tr w:rsidR="00510FC7" w:rsidRPr="00B0046B" w14:paraId="1DE42B93" w14:textId="77777777">
        <w:trPr>
          <w:trHeight w:val="238"/>
          <w:jc w:val="center"/>
        </w:trPr>
        <w:tc>
          <w:tcPr>
            <w:tcW w:w="3084" w:type="dxa"/>
            <w:tcBorders>
              <w:top w:val="single" w:sz="6" w:space="0" w:color="000000"/>
              <w:bottom w:val="single" w:sz="6" w:space="0" w:color="000000"/>
              <w:right w:val="single" w:sz="6" w:space="0" w:color="000000"/>
            </w:tcBorders>
            <w:shd w:val="clear" w:color="C0C0C0" w:fill="FFFFFF"/>
          </w:tcPr>
          <w:p w14:paraId="1DE42B91"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c>
          <w:tcPr>
            <w:tcW w:w="2097" w:type="dxa"/>
            <w:tcBorders>
              <w:top w:val="single" w:sz="6" w:space="0" w:color="000000"/>
              <w:left w:val="single" w:sz="6" w:space="0" w:color="000000"/>
              <w:bottom w:val="single" w:sz="6" w:space="0" w:color="000000"/>
            </w:tcBorders>
            <w:shd w:val="clear" w:color="C0C0C0" w:fill="FFFFFF"/>
          </w:tcPr>
          <w:p w14:paraId="1DE42B92" w14:textId="77777777" w:rsidR="00510FC7" w:rsidRPr="00B0046B" w:rsidRDefault="005618B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NCOMPONENT</w:t>
            </w:r>
          </w:p>
        </w:tc>
      </w:tr>
      <w:tr w:rsidR="00510FC7" w:rsidRPr="00B0046B" w14:paraId="1DE42B96" w14:textId="77777777">
        <w:trPr>
          <w:trHeight w:val="238"/>
          <w:jc w:val="center"/>
        </w:trPr>
        <w:tc>
          <w:tcPr>
            <w:tcW w:w="3084" w:type="dxa"/>
            <w:tcBorders>
              <w:top w:val="single" w:sz="6" w:space="0" w:color="000000"/>
              <w:right w:val="single" w:sz="6" w:space="0" w:color="000000"/>
            </w:tcBorders>
            <w:shd w:val="clear" w:color="C0C0C0" w:fill="FFFFFF"/>
          </w:tcPr>
          <w:p w14:paraId="1DE42B94" w14:textId="77777777" w:rsidR="00510FC7" w:rsidRPr="00B0046B" w:rsidRDefault="00510F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7</w:t>
            </w:r>
          </w:p>
        </w:tc>
        <w:tc>
          <w:tcPr>
            <w:tcW w:w="2097" w:type="dxa"/>
            <w:tcBorders>
              <w:top w:val="single" w:sz="6" w:space="0" w:color="000000"/>
              <w:left w:val="single" w:sz="6" w:space="0" w:color="000000"/>
            </w:tcBorders>
            <w:shd w:val="clear" w:color="C0C0C0" w:fill="FFFFFF"/>
          </w:tcPr>
          <w:p w14:paraId="1DE42B95" w14:textId="77777777" w:rsidR="00510FC7" w:rsidRPr="00B0046B" w:rsidRDefault="005618B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RESERVED</w:t>
            </w:r>
          </w:p>
        </w:tc>
      </w:tr>
    </w:tbl>
    <w:p w14:paraId="1DE42B97" w14:textId="77777777" w:rsidR="00DE042A" w:rsidRPr="00B0046B" w:rsidRDefault="00DE042A" w:rsidP="00EE57AB">
      <w:bookmarkStart w:id="478" w:name="_Ref185147819"/>
    </w:p>
    <w:p w14:paraId="1DE42B98" w14:textId="77777777" w:rsidR="00825CCD" w:rsidRPr="00B0046B" w:rsidRDefault="00992628" w:rsidP="00EE57AB">
      <w:r w:rsidRPr="00B0046B">
        <w:t>When</w:t>
      </w:r>
      <w:r w:rsidR="00825CCD" w:rsidRPr="00B0046B">
        <w:t xml:space="preserve"> IsCurrPlaneAlphaFlag is equal to TRUE, the value of INTERNAL_CLR_FMT shall be equal to 0.</w:t>
      </w:r>
    </w:p>
    <w:p w14:paraId="1DE42B99" w14:textId="5D1CDF09" w:rsidR="00825CCD" w:rsidRPr="00B0046B" w:rsidRDefault="00825CCD" w:rsidP="00EE57AB">
      <w:r w:rsidRPr="00B0046B">
        <w:t>For the cases where INTERNAL_CLR_FMT is equal to YUV420, YUV422 or YUV444, there are three internal colo</w:t>
      </w:r>
      <w:r w:rsidR="00FF648E" w:rsidRPr="00B0046B">
        <w:t>u</w:t>
      </w:r>
      <w:r w:rsidRPr="00B0046B">
        <w:t xml:space="preserve">r components: the component corresponding to index 0 is the Y component, </w:t>
      </w:r>
      <w:r w:rsidR="00992628" w:rsidRPr="00B0046B">
        <w:t>and</w:t>
      </w:r>
      <w:r w:rsidRPr="00B0046B">
        <w:t xml:space="preserve"> the U and V correspond to colo</w:t>
      </w:r>
      <w:r w:rsidR="00FF648E" w:rsidRPr="00B0046B">
        <w:t>u</w:t>
      </w:r>
      <w:r w:rsidRPr="00B0046B">
        <w:t>r components 1 and 2, respectively. For YUVK, components 0, 1, 2, and 3 correspond to the Y, U, V, and K components</w:t>
      </w:r>
      <w:r w:rsidR="00992628" w:rsidRPr="00B0046B">
        <w:t>, respectively</w:t>
      </w:r>
      <w:r w:rsidRPr="00B0046B">
        <w:t>.</w:t>
      </w:r>
    </w:p>
    <w:p w14:paraId="1DE42B9A" w14:textId="77777777" w:rsidR="00510FC7" w:rsidRPr="00B0046B" w:rsidRDefault="000F5BF0" w:rsidP="00EE57AB">
      <w:pPr>
        <w:pStyle w:val="Heading3"/>
        <w:keepNext w:val="0"/>
        <w:keepLines w:val="0"/>
      </w:pPr>
      <w:bookmarkStart w:id="479" w:name="_Toc220388830"/>
      <w:bookmarkStart w:id="480" w:name="_Ref185737795"/>
      <w:bookmarkStart w:id="481" w:name="_Toc226984127"/>
      <w:bookmarkStart w:id="482" w:name="_Toc462298637"/>
      <w:bookmarkEnd w:id="479"/>
      <w:r w:rsidRPr="00B0046B">
        <w:t>SCALED_FLAG</w:t>
      </w:r>
      <w:bookmarkEnd w:id="478"/>
      <w:bookmarkEnd w:id="480"/>
      <w:bookmarkEnd w:id="481"/>
      <w:bookmarkEnd w:id="482"/>
    </w:p>
    <w:p w14:paraId="1DE42B9B" w14:textId="11995746" w:rsidR="000F5BF0" w:rsidRPr="00B0046B" w:rsidRDefault="000F5BF0">
      <w:r w:rsidRPr="00B0046B">
        <w:t xml:space="preserve">SCALED_FLAG is a 1-bit syntax element that specifies whether scaling is performed in the output formatting stage. If SCALED_FLAG is </w:t>
      </w:r>
      <w:r w:rsidR="00234D0A" w:rsidRPr="00B0046B">
        <w:t>equal to FALSE</w:t>
      </w:r>
      <w:r w:rsidRPr="00B0046B">
        <w:t xml:space="preserve">, scaling is not performed. If SCALED_FLAG is </w:t>
      </w:r>
      <w:r w:rsidR="00234D0A" w:rsidRPr="00B0046B">
        <w:t>equal to TRUE</w:t>
      </w:r>
      <w:r w:rsidRPr="00B0046B">
        <w:t>, scaling is p</w:t>
      </w:r>
      <w:r w:rsidR="00E64264" w:rsidRPr="00B0046B">
        <w:t xml:space="preserve">erformed as specified in </w:t>
      </w:r>
      <w:r w:rsidR="008E5165" w:rsidRPr="004A4DE6">
        <w:fldChar w:fldCharType="begin" w:fldLock="1"/>
      </w:r>
      <w:r w:rsidR="00E64264" w:rsidRPr="00B0046B">
        <w:instrText xml:space="preserve"> REF _Ref166651278 \r \h </w:instrText>
      </w:r>
      <w:r w:rsidR="00B0046B" w:rsidRPr="00786941">
        <w:instrText xml:space="preserve"> \* MERGEFORMAT </w:instrText>
      </w:r>
      <w:r w:rsidR="008E5165" w:rsidRPr="004A4DE6">
        <w:fldChar w:fldCharType="separate"/>
      </w:r>
      <w:r w:rsidR="00414D7D" w:rsidRPr="00B0046B">
        <w:t>9.10.6</w:t>
      </w:r>
      <w:r w:rsidR="008E5165" w:rsidRPr="004A4DE6">
        <w:fldChar w:fldCharType="end"/>
      </w:r>
      <w:r w:rsidR="00E64264" w:rsidRPr="00B0046B">
        <w:t>.</w:t>
      </w:r>
    </w:p>
    <w:p w14:paraId="1DE42B9C" w14:textId="77777777" w:rsidR="000F5BF0" w:rsidRPr="00B0046B" w:rsidRDefault="000F5BF0" w:rsidP="00EE57AB">
      <w:pPr>
        <w:pStyle w:val="Heading3"/>
        <w:keepNext w:val="0"/>
        <w:keepLines w:val="0"/>
      </w:pPr>
      <w:bookmarkStart w:id="483" w:name="_Ref185147820"/>
      <w:bookmarkStart w:id="484" w:name="_Toc226984128"/>
      <w:bookmarkStart w:id="485" w:name="_Toc462298638"/>
      <w:r w:rsidRPr="00B0046B">
        <w:t>BANDS_PRESENT</w:t>
      </w:r>
      <w:bookmarkEnd w:id="483"/>
      <w:bookmarkEnd w:id="484"/>
      <w:bookmarkEnd w:id="485"/>
    </w:p>
    <w:p w14:paraId="1DE42B9D" w14:textId="0CF5C29A" w:rsidR="000F5BF0" w:rsidRPr="00B0046B" w:rsidRDefault="000F5BF0" w:rsidP="00EE57AB">
      <w:r w:rsidRPr="00B0046B">
        <w:t xml:space="preserve">BANDS_PRESENT is a 4-bit syntax element that indicates whether the various frequency bands are present in the </w:t>
      </w:r>
      <w:r w:rsidR="006A0E4A" w:rsidRPr="00B0046B">
        <w:t>codestream</w:t>
      </w:r>
      <w:r w:rsidRPr="00B0046B">
        <w:t>, as specified in</w:t>
      </w:r>
      <w:r w:rsidR="00720A27" w:rsidRPr="00B0046B">
        <w:t xml:space="preserve"> </w:t>
      </w:r>
      <w:r w:rsidR="008E5165" w:rsidRPr="004A4DE6">
        <w:fldChar w:fldCharType="begin" w:fldLock="1"/>
      </w:r>
      <w:r w:rsidR="00720A27" w:rsidRPr="00B0046B">
        <w:instrText xml:space="preserve"> REF _Ref185079562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29</w:t>
      </w:r>
      <w:r w:rsidR="008E5165" w:rsidRPr="004A4DE6">
        <w:fldChar w:fldCharType="end"/>
      </w:r>
      <w:r w:rsidRPr="00B0046B">
        <w:t>.</w:t>
      </w:r>
    </w:p>
    <w:p w14:paraId="1DE42B9E" w14:textId="77777777" w:rsidR="000F5BF0" w:rsidRPr="00B0046B" w:rsidRDefault="000F5BF0" w:rsidP="00EE57AB">
      <w:pPr>
        <w:pStyle w:val="TableTitle"/>
        <w:keepNext w:val="0"/>
        <w:outlineLvl w:val="0"/>
      </w:pPr>
      <w:bookmarkStart w:id="486" w:name="_Ref185079562"/>
      <w:bookmarkStart w:id="487" w:name="_Toc257212062"/>
      <w:bookmarkStart w:id="488" w:name="_Toc46229888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29</w:t>
      </w:r>
      <w:r w:rsidR="008E5165" w:rsidRPr="004A4DE6">
        <w:rPr>
          <w:noProof/>
        </w:rPr>
        <w:fldChar w:fldCharType="end"/>
      </w:r>
      <w:bookmarkEnd w:id="486"/>
      <w:r w:rsidR="00CB603F" w:rsidRPr="00B0046B">
        <w:t> – BANDS_PRESENT</w:t>
      </w:r>
      <w:bookmarkEnd w:id="487"/>
      <w:bookmarkEnd w:id="488"/>
    </w:p>
    <w:p w14:paraId="1DE42B9F" w14:textId="77777777" w:rsidR="000F5BF0" w:rsidRPr="00B0046B" w:rsidRDefault="000F5BF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2227"/>
        <w:gridCol w:w="2802"/>
        <w:gridCol w:w="3588"/>
      </w:tblGrid>
      <w:tr w:rsidR="000F5BF0" w:rsidRPr="00B0046B" w14:paraId="1DE42BA3" w14:textId="77777777">
        <w:trPr>
          <w:jc w:val="center"/>
        </w:trPr>
        <w:tc>
          <w:tcPr>
            <w:tcW w:w="2227" w:type="dxa"/>
            <w:tcBorders>
              <w:bottom w:val="single" w:sz="12" w:space="0" w:color="000000"/>
              <w:right w:val="single" w:sz="6" w:space="0" w:color="000000"/>
            </w:tcBorders>
            <w:shd w:val="clear" w:color="C0C0C0" w:fill="FFFFFF"/>
          </w:tcPr>
          <w:p w14:paraId="1DE42BA0" w14:textId="77777777" w:rsidR="000F5BF0" w:rsidRPr="00B0046B" w:rsidRDefault="000F5BF0" w:rsidP="00EE57AB">
            <w:pPr>
              <w:pStyle w:val="TableText"/>
              <w:keepNext w:val="0"/>
              <w:keepLines w:val="0"/>
              <w:jc w:val="center"/>
              <w:rPr>
                <w:b/>
                <w:bCs/>
              </w:rPr>
            </w:pPr>
            <w:r w:rsidRPr="00B0046B">
              <w:rPr>
                <w:b/>
                <w:bCs/>
              </w:rPr>
              <w:t>BANDS_PRESENT</w:t>
            </w:r>
          </w:p>
        </w:tc>
        <w:tc>
          <w:tcPr>
            <w:tcW w:w="2802" w:type="dxa"/>
            <w:tcBorders>
              <w:left w:val="single" w:sz="6" w:space="0" w:color="000000"/>
              <w:bottom w:val="single" w:sz="12" w:space="0" w:color="000000"/>
              <w:right w:val="single" w:sz="6" w:space="0" w:color="000000"/>
            </w:tcBorders>
            <w:shd w:val="clear" w:color="C0C0C0" w:fill="FFFFFF"/>
          </w:tcPr>
          <w:p w14:paraId="1DE42BA1" w14:textId="77777777" w:rsidR="000F5BF0" w:rsidRPr="00B0046B" w:rsidRDefault="000F5BF0" w:rsidP="00EE57AB">
            <w:pPr>
              <w:pStyle w:val="TableText"/>
              <w:keepNext w:val="0"/>
              <w:keepLines w:val="0"/>
              <w:jc w:val="center"/>
              <w:rPr>
                <w:b/>
                <w:bCs/>
              </w:rPr>
            </w:pPr>
            <w:r w:rsidRPr="00B0046B">
              <w:rPr>
                <w:b/>
                <w:bCs/>
              </w:rPr>
              <w:t>Mnemonic</w:t>
            </w:r>
          </w:p>
        </w:tc>
        <w:tc>
          <w:tcPr>
            <w:tcW w:w="3588" w:type="dxa"/>
            <w:tcBorders>
              <w:left w:val="single" w:sz="6" w:space="0" w:color="000000"/>
              <w:bottom w:val="single" w:sz="12" w:space="0" w:color="000000"/>
            </w:tcBorders>
            <w:shd w:val="clear" w:color="C0C0C0" w:fill="FFFFFF"/>
          </w:tcPr>
          <w:p w14:paraId="1DE42BA2" w14:textId="77777777" w:rsidR="000F5BF0" w:rsidRPr="00B0046B" w:rsidRDefault="000F5BF0" w:rsidP="00EE57AB">
            <w:pPr>
              <w:pStyle w:val="TableText"/>
              <w:keepNext w:val="0"/>
              <w:keepLines w:val="0"/>
              <w:jc w:val="center"/>
              <w:rPr>
                <w:b/>
                <w:bCs/>
              </w:rPr>
            </w:pPr>
            <w:r w:rsidRPr="00B0046B">
              <w:rPr>
                <w:b/>
                <w:bCs/>
              </w:rPr>
              <w:t>Interpretation</w:t>
            </w:r>
          </w:p>
        </w:tc>
      </w:tr>
      <w:tr w:rsidR="000F5BF0" w:rsidRPr="00B0046B" w14:paraId="1DE42BA7" w14:textId="77777777">
        <w:trPr>
          <w:jc w:val="center"/>
        </w:trPr>
        <w:tc>
          <w:tcPr>
            <w:tcW w:w="2227" w:type="dxa"/>
            <w:tcBorders>
              <w:bottom w:val="single" w:sz="6" w:space="0" w:color="000000"/>
              <w:right w:val="single" w:sz="6" w:space="0" w:color="000000"/>
            </w:tcBorders>
            <w:shd w:val="clear" w:color="C0C0C0" w:fill="FFFFFF"/>
          </w:tcPr>
          <w:p w14:paraId="1DE42BA4" w14:textId="77777777" w:rsidR="000F5BF0" w:rsidRPr="00B0046B" w:rsidRDefault="000F5BF0" w:rsidP="00EE57AB">
            <w:pPr>
              <w:pStyle w:val="TableText"/>
              <w:keepNext w:val="0"/>
              <w:keepLines w:val="0"/>
              <w:jc w:val="center"/>
            </w:pPr>
            <w:r w:rsidRPr="00B0046B">
              <w:t>0</w:t>
            </w:r>
          </w:p>
        </w:tc>
        <w:tc>
          <w:tcPr>
            <w:tcW w:w="2802" w:type="dxa"/>
            <w:tcBorders>
              <w:left w:val="single" w:sz="6" w:space="0" w:color="000000"/>
              <w:bottom w:val="single" w:sz="6" w:space="0" w:color="000000"/>
              <w:right w:val="single" w:sz="6" w:space="0" w:color="000000"/>
            </w:tcBorders>
            <w:shd w:val="clear" w:color="C0C0C0" w:fill="FFFFFF"/>
          </w:tcPr>
          <w:p w14:paraId="1DE42BA5"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ALL</w:t>
            </w:r>
          </w:p>
        </w:tc>
        <w:tc>
          <w:tcPr>
            <w:tcW w:w="3588" w:type="dxa"/>
            <w:tcBorders>
              <w:left w:val="single" w:sz="6" w:space="0" w:color="000000"/>
              <w:bottom w:val="single" w:sz="6" w:space="0" w:color="000000"/>
            </w:tcBorders>
            <w:shd w:val="clear" w:color="C0C0C0" w:fill="FFFFFF"/>
          </w:tcPr>
          <w:p w14:paraId="1DE42BA6"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All sub</w:t>
            </w:r>
            <w:r w:rsidR="0058461A" w:rsidRPr="00B0046B">
              <w:t>-</w:t>
            </w:r>
            <w:r w:rsidRPr="00B0046B">
              <w:t>bands are present</w:t>
            </w:r>
          </w:p>
        </w:tc>
      </w:tr>
      <w:tr w:rsidR="000F5BF0" w:rsidRPr="00B0046B" w14:paraId="1DE42BAB" w14:textId="77777777">
        <w:trPr>
          <w:jc w:val="center"/>
        </w:trPr>
        <w:tc>
          <w:tcPr>
            <w:tcW w:w="2227" w:type="dxa"/>
            <w:tcBorders>
              <w:top w:val="single" w:sz="6" w:space="0" w:color="000000"/>
              <w:bottom w:val="single" w:sz="6" w:space="0" w:color="000000"/>
              <w:right w:val="single" w:sz="6" w:space="0" w:color="000000"/>
            </w:tcBorders>
            <w:shd w:val="clear" w:color="C0C0C0" w:fill="FFFFFF"/>
          </w:tcPr>
          <w:p w14:paraId="1DE42BA8"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c>
          <w:tcPr>
            <w:tcW w:w="2802" w:type="dxa"/>
            <w:tcBorders>
              <w:top w:val="single" w:sz="6" w:space="0" w:color="000000"/>
              <w:left w:val="single" w:sz="6" w:space="0" w:color="000000"/>
              <w:bottom w:val="single" w:sz="6" w:space="0" w:color="000000"/>
              <w:right w:val="single" w:sz="6" w:space="0" w:color="000000"/>
            </w:tcBorders>
            <w:shd w:val="clear" w:color="C0C0C0" w:fill="FFFFFF"/>
          </w:tcPr>
          <w:p w14:paraId="1DE42BA9"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NOFLEXBITS</w:t>
            </w:r>
          </w:p>
        </w:tc>
        <w:tc>
          <w:tcPr>
            <w:tcW w:w="3588" w:type="dxa"/>
            <w:tcBorders>
              <w:top w:val="single" w:sz="6" w:space="0" w:color="000000"/>
              <w:left w:val="single" w:sz="6" w:space="0" w:color="000000"/>
              <w:bottom w:val="single" w:sz="6" w:space="0" w:color="000000"/>
            </w:tcBorders>
            <w:shd w:val="clear" w:color="C0C0C0" w:fill="FFFFFF"/>
          </w:tcPr>
          <w:p w14:paraId="1DE42BAA"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Flexbits is not present</w:t>
            </w:r>
          </w:p>
        </w:tc>
      </w:tr>
      <w:tr w:rsidR="000F5BF0" w:rsidRPr="00B0046B" w14:paraId="1DE42BAF" w14:textId="77777777">
        <w:trPr>
          <w:jc w:val="center"/>
        </w:trPr>
        <w:tc>
          <w:tcPr>
            <w:tcW w:w="2227" w:type="dxa"/>
            <w:tcBorders>
              <w:top w:val="single" w:sz="6" w:space="0" w:color="000000"/>
              <w:bottom w:val="single" w:sz="6" w:space="0" w:color="000000"/>
              <w:right w:val="single" w:sz="6" w:space="0" w:color="000000"/>
            </w:tcBorders>
            <w:shd w:val="clear" w:color="C0C0C0" w:fill="FFFFFF"/>
          </w:tcPr>
          <w:p w14:paraId="1DE42BAC"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c>
          <w:tcPr>
            <w:tcW w:w="2802" w:type="dxa"/>
            <w:tcBorders>
              <w:top w:val="single" w:sz="6" w:space="0" w:color="000000"/>
              <w:left w:val="single" w:sz="6" w:space="0" w:color="000000"/>
              <w:bottom w:val="single" w:sz="6" w:space="0" w:color="000000"/>
              <w:right w:val="single" w:sz="6" w:space="0" w:color="000000"/>
            </w:tcBorders>
            <w:shd w:val="clear" w:color="C0C0C0" w:fill="FFFFFF"/>
          </w:tcPr>
          <w:p w14:paraId="1DE42BAD"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NOHIGHPASS</w:t>
            </w:r>
          </w:p>
        </w:tc>
        <w:tc>
          <w:tcPr>
            <w:tcW w:w="3588" w:type="dxa"/>
            <w:tcBorders>
              <w:top w:val="single" w:sz="6" w:space="0" w:color="000000"/>
              <w:left w:val="single" w:sz="6" w:space="0" w:color="000000"/>
              <w:bottom w:val="single" w:sz="6" w:space="0" w:color="000000"/>
            </w:tcBorders>
            <w:shd w:val="clear" w:color="C0C0C0" w:fill="FFFFFF"/>
          </w:tcPr>
          <w:p w14:paraId="1DE42BAE"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 xml:space="preserve">Flexbits and </w:t>
            </w:r>
            <w:r w:rsidR="00074C4B" w:rsidRPr="00B0046B">
              <w:t>HP</w:t>
            </w:r>
            <w:r w:rsidRPr="00B0046B">
              <w:t xml:space="preserve"> are not present</w:t>
            </w:r>
          </w:p>
        </w:tc>
      </w:tr>
      <w:tr w:rsidR="000F5BF0" w:rsidRPr="00B0046B" w14:paraId="1DE42BB3" w14:textId="77777777">
        <w:trPr>
          <w:jc w:val="center"/>
        </w:trPr>
        <w:tc>
          <w:tcPr>
            <w:tcW w:w="2227" w:type="dxa"/>
            <w:tcBorders>
              <w:top w:val="single" w:sz="6" w:space="0" w:color="000000"/>
              <w:bottom w:val="single" w:sz="6" w:space="0" w:color="000000"/>
              <w:right w:val="single" w:sz="6" w:space="0" w:color="000000"/>
            </w:tcBorders>
            <w:shd w:val="clear" w:color="C0C0C0" w:fill="FFFFFF"/>
          </w:tcPr>
          <w:p w14:paraId="1DE42BB0"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c>
          <w:tcPr>
            <w:tcW w:w="2802" w:type="dxa"/>
            <w:tcBorders>
              <w:top w:val="single" w:sz="6" w:space="0" w:color="000000"/>
              <w:left w:val="single" w:sz="6" w:space="0" w:color="000000"/>
              <w:bottom w:val="single" w:sz="6" w:space="0" w:color="000000"/>
              <w:right w:val="single" w:sz="6" w:space="0" w:color="000000"/>
            </w:tcBorders>
            <w:shd w:val="clear" w:color="C0C0C0" w:fill="FFFFFF"/>
          </w:tcPr>
          <w:p w14:paraId="1DE42BB1"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DCONLY</w:t>
            </w:r>
          </w:p>
        </w:tc>
        <w:tc>
          <w:tcPr>
            <w:tcW w:w="3588" w:type="dxa"/>
            <w:tcBorders>
              <w:top w:val="single" w:sz="6" w:space="0" w:color="000000"/>
              <w:left w:val="single" w:sz="6" w:space="0" w:color="000000"/>
              <w:bottom w:val="single" w:sz="6" w:space="0" w:color="000000"/>
            </w:tcBorders>
            <w:shd w:val="clear" w:color="C0C0C0" w:fill="FFFFFF"/>
          </w:tcPr>
          <w:p w14:paraId="1DE42BB2"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Only DC is present</w:t>
            </w:r>
          </w:p>
        </w:tc>
      </w:tr>
      <w:tr w:rsidR="000F5BF0" w:rsidRPr="00B0046B" w14:paraId="1DE42BB7" w14:textId="77777777">
        <w:trPr>
          <w:trHeight w:val="238"/>
          <w:jc w:val="center"/>
        </w:trPr>
        <w:tc>
          <w:tcPr>
            <w:tcW w:w="2227" w:type="dxa"/>
            <w:tcBorders>
              <w:top w:val="single" w:sz="6" w:space="0" w:color="000000"/>
              <w:right w:val="single" w:sz="6" w:space="0" w:color="000000"/>
            </w:tcBorders>
            <w:shd w:val="clear" w:color="C0C0C0" w:fill="FFFFFF"/>
          </w:tcPr>
          <w:p w14:paraId="1DE42BB4"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4-15</w:t>
            </w:r>
          </w:p>
        </w:tc>
        <w:tc>
          <w:tcPr>
            <w:tcW w:w="2802" w:type="dxa"/>
            <w:tcBorders>
              <w:top w:val="single" w:sz="6" w:space="0" w:color="000000"/>
              <w:left w:val="single" w:sz="6" w:space="0" w:color="000000"/>
              <w:right w:val="single" w:sz="6" w:space="0" w:color="000000"/>
            </w:tcBorders>
            <w:shd w:val="clear" w:color="C0C0C0" w:fill="FFFFFF"/>
          </w:tcPr>
          <w:p w14:paraId="1DE42BB5" w14:textId="77777777" w:rsidR="000F5BF0" w:rsidRPr="00B0046B" w:rsidRDefault="000F5BF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w:t>
            </w:r>
            <w:r w:rsidR="00FB0844" w:rsidRPr="00B0046B">
              <w:t>ESERVED</w:t>
            </w:r>
          </w:p>
        </w:tc>
        <w:tc>
          <w:tcPr>
            <w:tcW w:w="3588" w:type="dxa"/>
            <w:tcBorders>
              <w:top w:val="single" w:sz="6" w:space="0" w:color="000000"/>
              <w:left w:val="single" w:sz="6" w:space="0" w:color="000000"/>
            </w:tcBorders>
            <w:shd w:val="clear" w:color="C0C0C0" w:fill="FFFFFF"/>
          </w:tcPr>
          <w:p w14:paraId="1DE42BB6" w14:textId="77777777" w:rsidR="000F5BF0" w:rsidRPr="00B0046B" w:rsidRDefault="000F5BF0" w:rsidP="00EE57AB">
            <w:pPr>
              <w:pStyle w:val="TableText"/>
              <w:keepNext w:val="0"/>
              <w:keepLines w:val="0"/>
              <w:jc w:val="center"/>
            </w:pPr>
          </w:p>
        </w:tc>
      </w:tr>
    </w:tbl>
    <w:p w14:paraId="1DE42BB8" w14:textId="77777777" w:rsidR="00DE042A" w:rsidRPr="00B0046B" w:rsidRDefault="00DE042A" w:rsidP="00EE57AB"/>
    <w:p w14:paraId="1DE42BB9" w14:textId="065881CF" w:rsidR="008E090A" w:rsidRPr="00B0046B" w:rsidRDefault="006A7FC8" w:rsidP="00EE57AB">
      <w:r w:rsidRPr="00B0046B">
        <w:t xml:space="preserve">The </w:t>
      </w:r>
      <w:r w:rsidR="00792054" w:rsidRPr="00B0046B">
        <w:t xml:space="preserve">number </w:t>
      </w:r>
      <w:r w:rsidRPr="00B0046B">
        <w:t xml:space="preserve">of bands present in the </w:t>
      </w:r>
      <w:r w:rsidR="006A0E4A" w:rsidRPr="00B0046B">
        <w:t>codestream</w:t>
      </w:r>
      <w:r w:rsidRPr="00B0046B">
        <w:t xml:space="preserve">, NumBands, is specified </w:t>
      </w:r>
      <w:r w:rsidR="007F11CF" w:rsidRPr="00B0046B">
        <w:t>by calling DetermineNumBands( )</w:t>
      </w:r>
      <w:r w:rsidR="00DD0D8B" w:rsidRPr="00B0046B">
        <w:t>, which is specified by</w:t>
      </w:r>
      <w:r w:rsidR="005E6D41" w:rsidRPr="00B0046B">
        <w:t xml:space="preserve"> the pseudocode in </w:t>
      </w:r>
      <w:r w:rsidR="008E5165" w:rsidRPr="004A4DE6">
        <w:fldChar w:fldCharType="begin" w:fldLock="1"/>
      </w:r>
      <w:r w:rsidR="005E6D41" w:rsidRPr="00B0046B">
        <w:instrText xml:space="preserve"> REF _Ref215311090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30</w:t>
      </w:r>
      <w:r w:rsidR="008E5165" w:rsidRPr="004A4DE6">
        <w:fldChar w:fldCharType="end"/>
      </w:r>
      <w:r w:rsidR="005E6D41" w:rsidRPr="00B0046B">
        <w:t>.</w:t>
      </w:r>
      <w:r w:rsidR="008E090A" w:rsidRPr="00B0046B">
        <w:t xml:space="preserve"> When IsCurrPlaneAlphaFlag is equal to TRUE, it is a requirement of codestream conformance to this Specification that the value of NumBands shall be less than or equal to the value of NumBandsOfPrimary.</w:t>
      </w:r>
    </w:p>
    <w:p w14:paraId="1DE42BBA" w14:textId="77777777" w:rsidR="005E6D41" w:rsidRPr="00B0046B" w:rsidRDefault="005E6D41" w:rsidP="00EE57AB">
      <w:pPr>
        <w:pStyle w:val="TableTitle"/>
        <w:keepNext w:val="0"/>
        <w:outlineLvl w:val="0"/>
      </w:pPr>
      <w:bookmarkStart w:id="489" w:name="_Ref215311090"/>
      <w:bookmarkStart w:id="490" w:name="_Toc257212063"/>
      <w:bookmarkStart w:id="491" w:name="_Toc46229888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30</w:t>
      </w:r>
      <w:r w:rsidR="008E5165" w:rsidRPr="004A4DE6">
        <w:rPr>
          <w:noProof/>
        </w:rPr>
        <w:fldChar w:fldCharType="end"/>
      </w:r>
      <w:bookmarkEnd w:id="489"/>
      <w:r w:rsidRPr="00B0046B">
        <w:t> – Pseudocode to determine the number of bands present in the codestream, NumBands</w:t>
      </w:r>
      <w:bookmarkEnd w:id="490"/>
      <w:bookmarkEnd w:id="491"/>
    </w:p>
    <w:p w14:paraId="1DE42BBB" w14:textId="77777777" w:rsidR="005E6D41" w:rsidRPr="00B0046B" w:rsidRDefault="005E6D41" w:rsidP="00EE57AB">
      <w:pPr>
        <w:pStyle w:val="Blanc"/>
        <w:keepNext w:val="0"/>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797"/>
        <w:gridCol w:w="1295"/>
      </w:tblGrid>
      <w:tr w:rsidR="0047548D" w:rsidRPr="00B0046B" w14:paraId="1DE42BBE" w14:textId="77777777">
        <w:trPr>
          <w:trHeight w:val="216"/>
          <w:jc w:val="center"/>
        </w:trPr>
        <w:tc>
          <w:tcPr>
            <w:tcW w:w="5797" w:type="dxa"/>
            <w:tcBorders>
              <w:top w:val="single" w:sz="12" w:space="0" w:color="000000"/>
              <w:bottom w:val="single" w:sz="12" w:space="0" w:color="000000"/>
              <w:right w:val="single" w:sz="6" w:space="0" w:color="000000"/>
            </w:tcBorders>
            <w:shd w:val="clear" w:color="000080" w:fill="FFFFFF"/>
          </w:tcPr>
          <w:p w14:paraId="1DE42BBC" w14:textId="77777777" w:rsidR="0047548D" w:rsidRPr="00B0046B" w:rsidRDefault="0047548D" w:rsidP="00EE57AB">
            <w:pPr>
              <w:pStyle w:val="TableText"/>
              <w:keepNext w:val="0"/>
              <w:keepLines w:val="0"/>
              <w:rPr>
                <w:b/>
                <w:bCs/>
              </w:rPr>
            </w:pPr>
            <w:r w:rsidRPr="00B0046B">
              <w:rPr>
                <w:b/>
                <w:bCs/>
              </w:rPr>
              <w:t>D</w:t>
            </w:r>
            <w:r w:rsidR="00624D02" w:rsidRPr="00B0046B">
              <w:rPr>
                <w:b/>
                <w:bCs/>
              </w:rPr>
              <w:t>etermine</w:t>
            </w:r>
            <w:r w:rsidRPr="00B0046B">
              <w:rPr>
                <w:b/>
                <w:bCs/>
              </w:rPr>
              <w:t>N</w:t>
            </w:r>
            <w:r w:rsidR="00624D02" w:rsidRPr="00B0046B">
              <w:rPr>
                <w:b/>
                <w:bCs/>
              </w:rPr>
              <w:t>um</w:t>
            </w:r>
            <w:r w:rsidR="003802BA" w:rsidRPr="00B0046B">
              <w:rPr>
                <w:b/>
                <w:bCs/>
              </w:rPr>
              <w:t>B</w:t>
            </w:r>
            <w:r w:rsidR="00624D02" w:rsidRPr="00B0046B">
              <w:rPr>
                <w:b/>
                <w:bCs/>
              </w:rPr>
              <w:t>ands</w:t>
            </w:r>
            <w:r w:rsidRPr="00B0046B">
              <w:rPr>
                <w:b/>
                <w:bCs/>
              </w:rPr>
              <w:t>(</w:t>
            </w:r>
            <w:r w:rsidR="008C5144" w:rsidRPr="00B0046B">
              <w:rPr>
                <w:b/>
                <w:bCs/>
              </w:rPr>
              <w:t> </w:t>
            </w:r>
            <w:r w:rsidRPr="00B0046B">
              <w:rPr>
                <w:b/>
                <w:bCs/>
              </w:rPr>
              <w:t>) {</w:t>
            </w:r>
          </w:p>
        </w:tc>
        <w:tc>
          <w:tcPr>
            <w:tcW w:w="1295" w:type="dxa"/>
            <w:tcBorders>
              <w:top w:val="single" w:sz="12" w:space="0" w:color="000000"/>
              <w:left w:val="single" w:sz="6" w:space="0" w:color="000000"/>
              <w:bottom w:val="single" w:sz="12" w:space="0" w:color="000000"/>
            </w:tcBorders>
            <w:shd w:val="clear" w:color="000080" w:fill="FFFFFF"/>
          </w:tcPr>
          <w:p w14:paraId="1DE42BBD" w14:textId="77777777" w:rsidR="0047548D" w:rsidRPr="00B0046B" w:rsidRDefault="0047548D" w:rsidP="00EE57AB">
            <w:pPr>
              <w:pStyle w:val="TableText"/>
              <w:keepNext w:val="0"/>
              <w:keepLines w:val="0"/>
              <w:jc w:val="center"/>
              <w:rPr>
                <w:b/>
                <w:bCs/>
                <w:iCs/>
              </w:rPr>
            </w:pPr>
            <w:r w:rsidRPr="00B0046B">
              <w:rPr>
                <w:b/>
                <w:bCs/>
                <w:iCs/>
              </w:rPr>
              <w:t>Reference</w:t>
            </w:r>
          </w:p>
        </w:tc>
      </w:tr>
      <w:tr w:rsidR="0047548D" w:rsidRPr="00B0046B" w14:paraId="1DE42BC1"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BF" w14:textId="77777777" w:rsidR="0047548D" w:rsidRPr="00B0046B" w:rsidRDefault="0047548D" w:rsidP="00EE57AB">
            <w:pPr>
              <w:pStyle w:val="TableText"/>
              <w:keepNext w:val="0"/>
              <w:keepLines w:val="0"/>
            </w:pPr>
            <w:r w:rsidRPr="00B0046B">
              <w:tab/>
              <w:t>if (BANDS_PRESENT = = ALL)</w:t>
            </w:r>
          </w:p>
        </w:tc>
        <w:tc>
          <w:tcPr>
            <w:tcW w:w="1295" w:type="dxa"/>
            <w:tcBorders>
              <w:top w:val="single" w:sz="6" w:space="0" w:color="000000"/>
              <w:left w:val="single" w:sz="6" w:space="0" w:color="000000"/>
              <w:bottom w:val="single" w:sz="6" w:space="0" w:color="000000"/>
            </w:tcBorders>
            <w:shd w:val="clear" w:color="C0C0C0" w:fill="FFFFFF"/>
          </w:tcPr>
          <w:p w14:paraId="1DE42BC0" w14:textId="77777777" w:rsidR="0047548D" w:rsidRPr="00B0046B" w:rsidRDefault="0047548D" w:rsidP="00EE57AB">
            <w:pPr>
              <w:pStyle w:val="TableText"/>
              <w:keepNext w:val="0"/>
              <w:keepLines w:val="0"/>
              <w:jc w:val="center"/>
            </w:pPr>
          </w:p>
        </w:tc>
      </w:tr>
      <w:tr w:rsidR="0047548D" w:rsidRPr="00B0046B" w14:paraId="1DE42BC4"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C2"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NumBands = 4</w:t>
            </w:r>
          </w:p>
        </w:tc>
        <w:tc>
          <w:tcPr>
            <w:tcW w:w="1295" w:type="dxa"/>
            <w:tcBorders>
              <w:top w:val="single" w:sz="6" w:space="0" w:color="000000"/>
              <w:left w:val="single" w:sz="6" w:space="0" w:color="000000"/>
              <w:bottom w:val="single" w:sz="6" w:space="0" w:color="000000"/>
            </w:tcBorders>
            <w:shd w:val="clear" w:color="C0C0C0" w:fill="FFFFFF"/>
          </w:tcPr>
          <w:p w14:paraId="1DE42BC3" w14:textId="77777777" w:rsidR="0047548D" w:rsidRPr="00B0046B" w:rsidRDefault="0047548D" w:rsidP="00EE57AB">
            <w:pPr>
              <w:pStyle w:val="TableText"/>
              <w:keepNext w:val="0"/>
              <w:keepLines w:val="0"/>
              <w:jc w:val="center"/>
            </w:pPr>
          </w:p>
        </w:tc>
      </w:tr>
      <w:tr w:rsidR="0047548D" w:rsidRPr="00B0046B" w14:paraId="1DE42BC7"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C5"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(BANDS_PRESENT = = NOFLEXBITS)</w:t>
            </w:r>
          </w:p>
        </w:tc>
        <w:tc>
          <w:tcPr>
            <w:tcW w:w="1295" w:type="dxa"/>
            <w:tcBorders>
              <w:top w:val="single" w:sz="6" w:space="0" w:color="000000"/>
              <w:left w:val="single" w:sz="6" w:space="0" w:color="000000"/>
              <w:bottom w:val="single" w:sz="6" w:space="0" w:color="000000"/>
            </w:tcBorders>
            <w:shd w:val="clear" w:color="C0C0C0" w:fill="FFFFFF"/>
          </w:tcPr>
          <w:p w14:paraId="1DE42BC6" w14:textId="77777777" w:rsidR="0047548D" w:rsidRPr="00B0046B" w:rsidRDefault="0047548D" w:rsidP="00EE57AB">
            <w:pPr>
              <w:pStyle w:val="TableText"/>
              <w:keepNext w:val="0"/>
              <w:keepLines w:val="0"/>
              <w:jc w:val="center"/>
            </w:pPr>
          </w:p>
        </w:tc>
      </w:tr>
      <w:tr w:rsidR="0047548D" w:rsidRPr="00B0046B" w14:paraId="1DE42BCA"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C8"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NumBands = 3</w:t>
            </w:r>
          </w:p>
        </w:tc>
        <w:tc>
          <w:tcPr>
            <w:tcW w:w="1295" w:type="dxa"/>
            <w:tcBorders>
              <w:top w:val="single" w:sz="6" w:space="0" w:color="000000"/>
              <w:left w:val="single" w:sz="6" w:space="0" w:color="000000"/>
              <w:bottom w:val="single" w:sz="6" w:space="0" w:color="000000"/>
            </w:tcBorders>
            <w:shd w:val="clear" w:color="C0C0C0" w:fill="FFFFFF"/>
          </w:tcPr>
          <w:p w14:paraId="1DE42BC9" w14:textId="77777777" w:rsidR="0047548D" w:rsidRPr="00B0046B" w:rsidRDefault="0047548D" w:rsidP="00EE57AB">
            <w:pPr>
              <w:pStyle w:val="TableText"/>
              <w:keepNext w:val="0"/>
              <w:keepLines w:val="0"/>
              <w:jc w:val="center"/>
            </w:pPr>
          </w:p>
        </w:tc>
      </w:tr>
      <w:tr w:rsidR="0047548D" w:rsidRPr="00B0046B" w14:paraId="1DE42BCD"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CB"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(BANDS_PRESENT = = NOHIGHPASS)</w:t>
            </w:r>
          </w:p>
        </w:tc>
        <w:tc>
          <w:tcPr>
            <w:tcW w:w="1295" w:type="dxa"/>
            <w:tcBorders>
              <w:top w:val="single" w:sz="6" w:space="0" w:color="000000"/>
              <w:left w:val="single" w:sz="6" w:space="0" w:color="000000"/>
              <w:bottom w:val="single" w:sz="6" w:space="0" w:color="000000"/>
            </w:tcBorders>
            <w:shd w:val="clear" w:color="C0C0C0" w:fill="FFFFFF"/>
          </w:tcPr>
          <w:p w14:paraId="1DE42BCC" w14:textId="77777777" w:rsidR="0047548D" w:rsidRPr="00B0046B" w:rsidRDefault="0047548D" w:rsidP="00EE57AB">
            <w:pPr>
              <w:pStyle w:val="TableText"/>
              <w:keepNext w:val="0"/>
              <w:keepLines w:val="0"/>
              <w:jc w:val="center"/>
            </w:pPr>
          </w:p>
        </w:tc>
      </w:tr>
      <w:tr w:rsidR="0047548D" w:rsidRPr="00B0046B" w14:paraId="1DE42BD0"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CE"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NumBands = 2</w:t>
            </w:r>
          </w:p>
        </w:tc>
        <w:tc>
          <w:tcPr>
            <w:tcW w:w="1295" w:type="dxa"/>
            <w:tcBorders>
              <w:top w:val="single" w:sz="6" w:space="0" w:color="000000"/>
              <w:left w:val="single" w:sz="6" w:space="0" w:color="000000"/>
              <w:bottom w:val="single" w:sz="6" w:space="0" w:color="000000"/>
            </w:tcBorders>
            <w:shd w:val="clear" w:color="C0C0C0" w:fill="FFFFFF"/>
          </w:tcPr>
          <w:p w14:paraId="1DE42BCF" w14:textId="77777777" w:rsidR="0047548D" w:rsidRPr="00B0046B" w:rsidRDefault="0047548D" w:rsidP="00EE57AB">
            <w:pPr>
              <w:pStyle w:val="TableText"/>
              <w:keepNext w:val="0"/>
              <w:keepLines w:val="0"/>
              <w:jc w:val="center"/>
            </w:pPr>
          </w:p>
        </w:tc>
      </w:tr>
      <w:tr w:rsidR="0047548D" w:rsidRPr="00B0046B" w14:paraId="1DE42BD3"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D1"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792054" w:rsidRPr="00B0046B">
              <w:t>else /* (BANDS</w:t>
            </w:r>
            <w:r w:rsidRPr="00B0046B">
              <w:t>_PRESENT = = DCONLY) */</w:t>
            </w:r>
          </w:p>
        </w:tc>
        <w:tc>
          <w:tcPr>
            <w:tcW w:w="1295" w:type="dxa"/>
            <w:tcBorders>
              <w:top w:val="single" w:sz="6" w:space="0" w:color="000000"/>
              <w:left w:val="single" w:sz="6" w:space="0" w:color="000000"/>
              <w:bottom w:val="single" w:sz="6" w:space="0" w:color="000000"/>
            </w:tcBorders>
            <w:shd w:val="clear" w:color="C0C0C0" w:fill="FFFFFF"/>
          </w:tcPr>
          <w:p w14:paraId="1DE42BD2" w14:textId="77777777" w:rsidR="0047548D" w:rsidRPr="00B0046B" w:rsidRDefault="0047548D" w:rsidP="00EE57AB">
            <w:pPr>
              <w:pStyle w:val="TableText"/>
              <w:keepNext w:val="0"/>
              <w:keepLines w:val="0"/>
              <w:jc w:val="center"/>
            </w:pPr>
          </w:p>
        </w:tc>
      </w:tr>
      <w:tr w:rsidR="0047548D" w:rsidRPr="00B0046B" w14:paraId="1DE42BD6"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D4"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NumBands = 1</w:t>
            </w:r>
          </w:p>
        </w:tc>
        <w:tc>
          <w:tcPr>
            <w:tcW w:w="1295" w:type="dxa"/>
            <w:tcBorders>
              <w:top w:val="single" w:sz="6" w:space="0" w:color="000000"/>
              <w:left w:val="single" w:sz="6" w:space="0" w:color="000000"/>
              <w:bottom w:val="single" w:sz="6" w:space="0" w:color="000000"/>
            </w:tcBorders>
            <w:shd w:val="clear" w:color="C0C0C0" w:fill="FFFFFF"/>
          </w:tcPr>
          <w:p w14:paraId="1DE42BD5" w14:textId="77777777" w:rsidR="0047548D" w:rsidRPr="00B0046B" w:rsidRDefault="0047548D" w:rsidP="00EE57AB">
            <w:pPr>
              <w:pStyle w:val="TableText"/>
              <w:keepNext w:val="0"/>
              <w:keepLines w:val="0"/>
              <w:jc w:val="center"/>
            </w:pPr>
          </w:p>
        </w:tc>
      </w:tr>
      <w:tr w:rsidR="0010234B" w:rsidRPr="00B0046B" w14:paraId="1DE42BD9" w14:textId="77777777" w:rsidTr="000C1829">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D7" w14:textId="77777777" w:rsidR="0010234B" w:rsidRPr="00B0046B" w:rsidRDefault="0010234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w:t>
            </w:r>
            <w:r w:rsidRPr="00B0046B">
              <w:rPr>
                <w:szCs w:val="18"/>
              </w:rPr>
              <w:t>IsCurrPlaneAlphaFlag = = FALSE)</w:t>
            </w:r>
          </w:p>
        </w:tc>
        <w:tc>
          <w:tcPr>
            <w:tcW w:w="1295" w:type="dxa"/>
            <w:tcBorders>
              <w:top w:val="single" w:sz="6" w:space="0" w:color="000000"/>
              <w:left w:val="single" w:sz="6" w:space="0" w:color="000000"/>
              <w:bottom w:val="single" w:sz="6" w:space="0" w:color="000000"/>
            </w:tcBorders>
            <w:shd w:val="clear" w:color="C0C0C0" w:fill="FFFFFF"/>
          </w:tcPr>
          <w:p w14:paraId="1DE42BD8" w14:textId="77777777" w:rsidR="0010234B" w:rsidRPr="00B0046B" w:rsidRDefault="0010234B" w:rsidP="00EE57AB">
            <w:pPr>
              <w:pStyle w:val="TableText"/>
              <w:keepNext w:val="0"/>
              <w:keepLines w:val="0"/>
              <w:jc w:val="center"/>
            </w:pPr>
          </w:p>
        </w:tc>
      </w:tr>
      <w:tr w:rsidR="0010234B" w:rsidRPr="00B0046B" w14:paraId="1DE42BDC" w14:textId="77777777" w:rsidTr="000C1829">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BDA" w14:textId="77777777" w:rsidR="0010234B" w:rsidRPr="00B0046B" w:rsidRDefault="0010234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NumBandsOfPrimary = NumBands</w:t>
            </w:r>
          </w:p>
        </w:tc>
        <w:tc>
          <w:tcPr>
            <w:tcW w:w="1295" w:type="dxa"/>
            <w:tcBorders>
              <w:top w:val="single" w:sz="6" w:space="0" w:color="000000"/>
              <w:left w:val="single" w:sz="6" w:space="0" w:color="000000"/>
              <w:bottom w:val="single" w:sz="6" w:space="0" w:color="000000"/>
            </w:tcBorders>
            <w:shd w:val="clear" w:color="C0C0C0" w:fill="FFFFFF"/>
          </w:tcPr>
          <w:p w14:paraId="1DE42BDB" w14:textId="77777777" w:rsidR="0010234B" w:rsidRPr="00B0046B" w:rsidRDefault="0010234B" w:rsidP="00EE57AB">
            <w:pPr>
              <w:pStyle w:val="TableText"/>
              <w:keepNext w:val="0"/>
              <w:keepLines w:val="0"/>
              <w:jc w:val="center"/>
            </w:pPr>
          </w:p>
        </w:tc>
      </w:tr>
      <w:tr w:rsidR="0047548D" w:rsidRPr="00B0046B" w14:paraId="1DE42BDF" w14:textId="77777777">
        <w:trPr>
          <w:trHeight w:val="216"/>
          <w:jc w:val="center"/>
        </w:trPr>
        <w:tc>
          <w:tcPr>
            <w:tcW w:w="5797" w:type="dxa"/>
            <w:tcBorders>
              <w:top w:val="single" w:sz="6" w:space="0" w:color="000000"/>
              <w:bottom w:val="single" w:sz="12" w:space="0" w:color="000000"/>
              <w:right w:val="single" w:sz="6" w:space="0" w:color="000000"/>
            </w:tcBorders>
            <w:shd w:val="clear" w:color="C0C0C0" w:fill="FFFFFF"/>
          </w:tcPr>
          <w:p w14:paraId="1DE42BDD" w14:textId="77777777" w:rsidR="0047548D" w:rsidRPr="00B0046B" w:rsidRDefault="004754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95" w:type="dxa"/>
            <w:tcBorders>
              <w:top w:val="single" w:sz="6" w:space="0" w:color="000000"/>
              <w:left w:val="single" w:sz="6" w:space="0" w:color="000000"/>
              <w:bottom w:val="single" w:sz="12" w:space="0" w:color="000000"/>
            </w:tcBorders>
            <w:shd w:val="clear" w:color="C0C0C0" w:fill="FFFFFF"/>
          </w:tcPr>
          <w:p w14:paraId="1DE42BDE" w14:textId="77777777" w:rsidR="0047548D" w:rsidRPr="00B0046B" w:rsidRDefault="0047548D" w:rsidP="00EE57AB">
            <w:pPr>
              <w:pStyle w:val="TableText"/>
              <w:keepNext w:val="0"/>
              <w:keepLines w:val="0"/>
              <w:jc w:val="center"/>
            </w:pPr>
          </w:p>
        </w:tc>
      </w:tr>
    </w:tbl>
    <w:p w14:paraId="1DE42BE0" w14:textId="77777777" w:rsidR="005E6D41" w:rsidRPr="00B0046B" w:rsidRDefault="005E6D41" w:rsidP="00EE57AB"/>
    <w:p w14:paraId="1DE42BE1" w14:textId="77777777" w:rsidR="000F5BF0" w:rsidRPr="00B0046B" w:rsidRDefault="007D6B1D" w:rsidP="00EE57AB">
      <w:pPr>
        <w:pStyle w:val="Heading3"/>
        <w:keepNext w:val="0"/>
        <w:keepLines w:val="0"/>
      </w:pPr>
      <w:bookmarkStart w:id="492" w:name="_Ref185147821"/>
      <w:bookmarkStart w:id="493" w:name="_Toc226984129"/>
      <w:bookmarkStart w:id="494" w:name="_Toc462298639"/>
      <w:r w:rsidRPr="00B0046B">
        <w:t>RESERVED_</w:t>
      </w:r>
      <w:bookmarkEnd w:id="492"/>
      <w:r w:rsidR="00CC028A" w:rsidRPr="00B0046B">
        <w:t>E</w:t>
      </w:r>
      <w:r w:rsidR="002764D6" w:rsidRPr="00B0046B">
        <w:t>_</w:t>
      </w:r>
      <w:r w:rsidR="00DE78F2" w:rsidRPr="00B0046B">
        <w:t>BIT</w:t>
      </w:r>
      <w:bookmarkEnd w:id="493"/>
      <w:bookmarkEnd w:id="494"/>
    </w:p>
    <w:p w14:paraId="1DE42BE2" w14:textId="77777777" w:rsidR="007D6B1D" w:rsidRPr="00B0046B" w:rsidRDefault="007D6B1D" w:rsidP="00EE57AB">
      <w:r w:rsidRPr="00B0046B">
        <w:t>RESERVED_</w:t>
      </w:r>
      <w:r w:rsidR="00CC028A" w:rsidRPr="00B0046B">
        <w:t>E</w:t>
      </w:r>
      <w:r w:rsidR="002764D6" w:rsidRPr="00B0046B">
        <w:t>_</w:t>
      </w:r>
      <w:r w:rsidR="00DE78F2" w:rsidRPr="00B0046B">
        <w:t>BIT</w:t>
      </w:r>
      <w:r w:rsidRPr="00B0046B">
        <w:t xml:space="preserve"> is a 1-bit syntax element and is present when INTERNAL_CLR_FMT is equal to YUV422 or INTERNAL_CLR_FMT is equal to YUV420.</w:t>
      </w:r>
    </w:p>
    <w:p w14:paraId="1DE42BE3" w14:textId="77777777" w:rsidR="007D6B1D" w:rsidRPr="00B0046B" w:rsidRDefault="007D6B1D" w:rsidP="00EE57AB">
      <w:r w:rsidRPr="00B0046B">
        <w:t>When RESERVED_</w:t>
      </w:r>
      <w:r w:rsidR="00CC028A" w:rsidRPr="00B0046B">
        <w:t>E</w:t>
      </w:r>
      <w:r w:rsidR="002764D6" w:rsidRPr="00B0046B">
        <w:t>_</w:t>
      </w:r>
      <w:r w:rsidR="00DE78F2" w:rsidRPr="00B0046B">
        <w:t>BIT</w:t>
      </w:r>
      <w:r w:rsidRPr="00B0046B">
        <w:t xml:space="preserve"> is present, its value shall be equal to 0. The value 1 for RESERVED_</w:t>
      </w:r>
      <w:r w:rsidR="00CC028A" w:rsidRPr="00B0046B">
        <w:t>E</w:t>
      </w:r>
      <w:r w:rsidR="002764D6" w:rsidRPr="00B0046B">
        <w:t>_</w:t>
      </w:r>
      <w:r w:rsidR="00DE78F2" w:rsidRPr="00B0046B">
        <w:t>BIT</w:t>
      </w:r>
      <w:r w:rsidRPr="00B0046B">
        <w:t xml:space="preserve"> is reserved.</w:t>
      </w:r>
    </w:p>
    <w:p w14:paraId="1DE42BE4" w14:textId="77777777" w:rsidR="007D6B1D" w:rsidRPr="00B0046B" w:rsidRDefault="007D6B1D" w:rsidP="00EE57AB">
      <w:r w:rsidRPr="00B0046B">
        <w:t>The value of RESERVED_</w:t>
      </w:r>
      <w:r w:rsidR="00CC028A" w:rsidRPr="00B0046B">
        <w:t>E</w:t>
      </w:r>
      <w:r w:rsidR="002764D6" w:rsidRPr="00B0046B">
        <w:t>_</w:t>
      </w:r>
      <w:r w:rsidR="00DE78F2" w:rsidRPr="00B0046B">
        <w:t>BIT</w:t>
      </w:r>
      <w:r w:rsidRPr="00B0046B">
        <w:t xml:space="preserve"> shall be ignored by decoders.</w:t>
      </w:r>
    </w:p>
    <w:p w14:paraId="1DE42BE5" w14:textId="0C788CB0" w:rsidR="00573807" w:rsidRPr="00B0046B" w:rsidRDefault="00573807" w:rsidP="002145DC">
      <w:pPr>
        <w:pStyle w:val="Note1"/>
      </w:pPr>
      <w:r w:rsidRPr="00B0046B">
        <w:t xml:space="preserve">NOTE – The </w:t>
      </w:r>
      <w:r w:rsidR="006C3257" w:rsidRPr="00B0046B">
        <w:t xml:space="preserve">purpose of the </w:t>
      </w:r>
      <w:r w:rsidRPr="00B0046B">
        <w:t>specification for decoders to ignore the value of RESERVED_</w:t>
      </w:r>
      <w:r w:rsidR="00CC028A" w:rsidRPr="00B0046B">
        <w:t>E</w:t>
      </w:r>
      <w:r w:rsidR="002764D6" w:rsidRPr="00B0046B">
        <w:t>_</w:t>
      </w:r>
      <w:r w:rsidR="00DE78F2" w:rsidRPr="00B0046B">
        <w:t>BIT</w:t>
      </w:r>
      <w:r w:rsidRPr="00B0046B">
        <w:t xml:space="preserve"> is to enable the future definition of a backward-compatible usage of different values of this syntax element.</w:t>
      </w:r>
    </w:p>
    <w:p w14:paraId="1DE42BE6" w14:textId="77777777" w:rsidR="007D6B1D" w:rsidRPr="00B0046B" w:rsidRDefault="00EF7195" w:rsidP="00EE57AB">
      <w:pPr>
        <w:pStyle w:val="Heading3"/>
        <w:keepNext w:val="0"/>
        <w:keepLines w:val="0"/>
      </w:pPr>
      <w:bookmarkStart w:id="495" w:name="_Ref185147824"/>
      <w:bookmarkStart w:id="496" w:name="_Toc226984130"/>
      <w:bookmarkStart w:id="497" w:name="_Toc462298640"/>
      <w:r w:rsidRPr="00B0046B">
        <w:t>CHROMA_CENTERING_X</w:t>
      </w:r>
      <w:bookmarkEnd w:id="495"/>
      <w:bookmarkEnd w:id="496"/>
      <w:bookmarkEnd w:id="497"/>
    </w:p>
    <w:p w14:paraId="1DE42BE7" w14:textId="77777777" w:rsidR="00EF7195" w:rsidRPr="00B0046B" w:rsidRDefault="00EF7195" w:rsidP="00EE57AB">
      <w:r w:rsidRPr="00B0046B">
        <w:t xml:space="preserve">CHROMA_CENTERING_X is a 3-bit syntax element. It is present when INTERNAL_CLR_FMT </w:t>
      </w:r>
      <w:r w:rsidR="0047548D" w:rsidRPr="00B0046B">
        <w:t xml:space="preserve">is equal to </w:t>
      </w:r>
      <w:r w:rsidRPr="00B0046B">
        <w:t xml:space="preserve">YUV422 </w:t>
      </w:r>
      <w:r w:rsidR="0047548D" w:rsidRPr="00B0046B">
        <w:t>or</w:t>
      </w:r>
      <w:r w:rsidRPr="00B0046B">
        <w:t xml:space="preserve"> YUV420. When CHROMA_CENTERING_X is not present, its value should be inferred to be equal to 0.</w:t>
      </w:r>
    </w:p>
    <w:p w14:paraId="1DE42BE8" w14:textId="77777777" w:rsidR="00EF7195" w:rsidRPr="00B0046B" w:rsidRDefault="00EF7195" w:rsidP="00EE57AB">
      <w:r w:rsidRPr="00B0046B">
        <w:t>CHROMA_CENTERING_X indicates the positioning alignment of the chroma sampling grid with respect to the luma sampling grid. When present</w:t>
      </w:r>
      <w:r w:rsidR="00D66C5D" w:rsidRPr="00B0046B">
        <w:t xml:space="preserve"> and in the range of 0 to 4, inclusive</w:t>
      </w:r>
      <w:r w:rsidRPr="00B0046B">
        <w:t xml:space="preserve">, CHROMA_CENTERING_X indicates that the left-most sample of each row of each chroma array of the image is considered to be horizontally positioned at the position CHROMA_CENTERING_X with respect to the left-most sample of each row of the luma array, in units of quarter luma sample positions. </w:t>
      </w:r>
      <w:r w:rsidR="00D66C5D" w:rsidRPr="00B0046B">
        <w:t xml:space="preserve">When present and equal to 7, CHROMA_CENTERING_X indicates that the positioning alignment is unknown or unspecified. </w:t>
      </w:r>
    </w:p>
    <w:p w14:paraId="1DE42BE9" w14:textId="77777777" w:rsidR="00EF7195" w:rsidRPr="00B0046B" w:rsidRDefault="00EF7195" w:rsidP="00EE57AB">
      <w:r w:rsidRPr="00B0046B">
        <w:t xml:space="preserve">For example, when CHROMA_CENTERING_X is equal to 0 and INTERNAL_CLR_FMT </w:t>
      </w:r>
      <w:r w:rsidR="0047548D" w:rsidRPr="00B0046B">
        <w:t xml:space="preserve">is equal to </w:t>
      </w:r>
      <w:r w:rsidRPr="00B0046B">
        <w:t xml:space="preserve">YUV422 </w:t>
      </w:r>
      <w:r w:rsidR="0047548D" w:rsidRPr="00B0046B">
        <w:t>or</w:t>
      </w:r>
      <w:r w:rsidRPr="00B0046B">
        <w:t xml:space="preserve"> YUV420, each chroma sample is considered to be horizontally located at the same position as the left-most sample of a pair of luma samples.</w:t>
      </w:r>
    </w:p>
    <w:p w14:paraId="1DE42BEA" w14:textId="07B9EF0B" w:rsidR="00503584" w:rsidRPr="00B0046B" w:rsidRDefault="00EF7195" w:rsidP="00EE57AB">
      <w:r w:rsidRPr="00B0046B">
        <w:t xml:space="preserve">The value of CHROMA_CENTERING_X shall be </w:t>
      </w:r>
      <w:r w:rsidR="00D66C5D" w:rsidRPr="00B0046B">
        <w:t>equal to 0, 1, 2, 3, 4, or 7</w:t>
      </w:r>
      <w:r w:rsidRPr="00B0046B">
        <w:t xml:space="preserve">. </w:t>
      </w:r>
      <w:r w:rsidR="00D66C5D" w:rsidRPr="00B0046B">
        <w:t>The</w:t>
      </w:r>
      <w:r w:rsidRPr="00B0046B">
        <w:t xml:space="preserve"> values </w:t>
      </w:r>
      <w:r w:rsidR="00D66C5D" w:rsidRPr="00B0046B">
        <w:t xml:space="preserve">5 and 6 </w:t>
      </w:r>
      <w:r w:rsidRPr="00B0046B">
        <w:t>are reserved.</w:t>
      </w:r>
      <w:r w:rsidR="00D66C5D" w:rsidRPr="00B0046B">
        <w:t xml:space="preserve"> Decoders </w:t>
      </w:r>
      <w:r w:rsidR="009E2BCB" w:rsidRPr="00B0046B">
        <w:t xml:space="preserve">conforming to this version of this Specification </w:t>
      </w:r>
      <w:r w:rsidR="00D66C5D" w:rsidRPr="00B0046B">
        <w:t>should treat the values 5 and 6 as equivalent to the value 7.</w:t>
      </w:r>
    </w:p>
    <w:p w14:paraId="1DE42BEB" w14:textId="7BBA27A8" w:rsidR="00EF7195" w:rsidRPr="00B0046B" w:rsidRDefault="00EF7195" w:rsidP="00EE57AB">
      <w:pPr>
        <w:pStyle w:val="Note1"/>
      </w:pPr>
      <w:r w:rsidRPr="00B0046B">
        <w:t xml:space="preserve">NOTE – CHROMA_CENTERING_X is useful to aid in performing appropriate upsampling conversion from 4:2:0 or 4:2:2 to 4:4:4. However, the use of CHROMA_CENTERING_X is not required for decoder conformance to this </w:t>
      </w:r>
      <w:r w:rsidR="00E52AE4" w:rsidRPr="00B0046B">
        <w:t>S</w:t>
      </w:r>
      <w:r w:rsidRPr="00B0046B">
        <w:t xml:space="preserve">pecification, as the manner of performing such an upsampling process is outside the scope of this </w:t>
      </w:r>
      <w:r w:rsidR="00E52AE4" w:rsidRPr="00B0046B">
        <w:t>S</w:t>
      </w:r>
      <w:r w:rsidRPr="00B0046B">
        <w:t>pecification.</w:t>
      </w:r>
    </w:p>
    <w:p w14:paraId="1DE42BEC" w14:textId="77777777" w:rsidR="00C7275A" w:rsidRPr="00B0046B" w:rsidRDefault="00C7275A" w:rsidP="00EE57AB">
      <w:pPr>
        <w:pStyle w:val="Heading3"/>
        <w:keepNext w:val="0"/>
        <w:keepLines w:val="0"/>
      </w:pPr>
      <w:bookmarkStart w:id="498" w:name="_Ref185147826"/>
      <w:bookmarkStart w:id="499" w:name="_Toc226984131"/>
      <w:bookmarkStart w:id="500" w:name="_Toc462298641"/>
      <w:r w:rsidRPr="00B0046B">
        <w:t>RESERVED</w:t>
      </w:r>
      <w:r w:rsidR="00573807" w:rsidRPr="00B0046B">
        <w:t>_</w:t>
      </w:r>
      <w:bookmarkEnd w:id="498"/>
      <w:r w:rsidR="00CC028A" w:rsidRPr="00B0046B">
        <w:t>F</w:t>
      </w:r>
      <w:bookmarkEnd w:id="499"/>
      <w:bookmarkEnd w:id="500"/>
    </w:p>
    <w:p w14:paraId="1DE42BED" w14:textId="77777777" w:rsidR="00C7275A" w:rsidRPr="00B0046B" w:rsidRDefault="00C7275A" w:rsidP="00EE57AB">
      <w:r w:rsidRPr="00B0046B">
        <w:t>RESERVED</w:t>
      </w:r>
      <w:r w:rsidR="00573807" w:rsidRPr="00B0046B">
        <w:t>_</w:t>
      </w:r>
      <w:r w:rsidR="00CC028A" w:rsidRPr="00B0046B">
        <w:t>F</w:t>
      </w:r>
      <w:r w:rsidRPr="00B0046B">
        <w:t xml:space="preserve"> is a 4-bit syntax element </w:t>
      </w:r>
      <w:r w:rsidR="00573807" w:rsidRPr="00B0046B">
        <w:t xml:space="preserve">that </w:t>
      </w:r>
      <w:r w:rsidRPr="00B0046B">
        <w:t xml:space="preserve">is present </w:t>
      </w:r>
      <w:r w:rsidR="002C7C9D" w:rsidRPr="00B0046B">
        <w:t>when</w:t>
      </w:r>
      <w:r w:rsidRPr="00B0046B">
        <w:t xml:space="preserve"> INTERNAL_CLR_FMT is equal to YUV444.</w:t>
      </w:r>
    </w:p>
    <w:p w14:paraId="1DE42BEE" w14:textId="77777777" w:rsidR="00C7275A" w:rsidRPr="00B0046B" w:rsidRDefault="00C7275A" w:rsidP="00EE57AB">
      <w:r w:rsidRPr="00B0046B">
        <w:t>When RESERVED</w:t>
      </w:r>
      <w:r w:rsidR="00573807" w:rsidRPr="00B0046B">
        <w:t>_</w:t>
      </w:r>
      <w:r w:rsidR="00CC028A" w:rsidRPr="00B0046B">
        <w:t>F</w:t>
      </w:r>
      <w:r w:rsidRPr="00B0046B">
        <w:t xml:space="preserve"> is present, its value shall be equal to </w:t>
      </w:r>
      <w:r w:rsidR="00331A90" w:rsidRPr="00B0046B">
        <w:t>0</w:t>
      </w:r>
      <w:r w:rsidRPr="00B0046B">
        <w:t>. Decoders shall ignore the value of this syntax element.</w:t>
      </w:r>
    </w:p>
    <w:p w14:paraId="1DE42BEF" w14:textId="2F904C65" w:rsidR="00573807" w:rsidRPr="00B0046B" w:rsidRDefault="00573807" w:rsidP="002145DC">
      <w:pPr>
        <w:pStyle w:val="Note1"/>
      </w:pPr>
      <w:r w:rsidRPr="00B0046B">
        <w:t>NOTE – The specification for decoders to ignore the value of RESERVED_</w:t>
      </w:r>
      <w:r w:rsidR="00CC028A" w:rsidRPr="00B0046B">
        <w:t>F</w:t>
      </w:r>
      <w:r w:rsidRPr="00B0046B">
        <w:t xml:space="preserve"> is to enable the future definition of a backward-compatible usage of different values of this syntax element.</w:t>
      </w:r>
    </w:p>
    <w:p w14:paraId="1DE42BF0" w14:textId="77777777" w:rsidR="00C7275A" w:rsidRPr="00B0046B" w:rsidRDefault="00CC028A" w:rsidP="00EE57AB">
      <w:pPr>
        <w:pStyle w:val="Heading3"/>
        <w:keepNext w:val="0"/>
        <w:keepLines w:val="0"/>
      </w:pPr>
      <w:bookmarkStart w:id="501" w:name="_Ref185147828"/>
      <w:bookmarkStart w:id="502" w:name="_Toc226984132"/>
      <w:bookmarkStart w:id="503" w:name="_Toc462298642"/>
      <w:r w:rsidRPr="00B0046B">
        <w:t>RESERVED_G</w:t>
      </w:r>
      <w:r w:rsidR="002764D6" w:rsidRPr="00B0046B">
        <w:t>_</w:t>
      </w:r>
      <w:r w:rsidR="00DE78F2" w:rsidRPr="00B0046B">
        <w:t>BIT</w:t>
      </w:r>
      <w:bookmarkEnd w:id="501"/>
      <w:bookmarkEnd w:id="502"/>
      <w:bookmarkEnd w:id="503"/>
    </w:p>
    <w:p w14:paraId="1DE42BF1" w14:textId="77777777" w:rsidR="00C7275A" w:rsidRPr="00B0046B" w:rsidRDefault="00C7275A" w:rsidP="00EE57AB">
      <w:r w:rsidRPr="00B0046B">
        <w:t>RESERVED_</w:t>
      </w:r>
      <w:r w:rsidR="00CC028A" w:rsidRPr="00B0046B">
        <w:t>G</w:t>
      </w:r>
      <w:r w:rsidR="002764D6" w:rsidRPr="00B0046B">
        <w:t>_</w:t>
      </w:r>
      <w:r w:rsidR="00DE78F2" w:rsidRPr="00B0046B">
        <w:t>BIT</w:t>
      </w:r>
      <w:r w:rsidRPr="00B0046B">
        <w:t xml:space="preserve"> is a 1-bit syntax element that is present when INTERNAL_CLR_FMT is equal to YUV420.</w:t>
      </w:r>
    </w:p>
    <w:p w14:paraId="1DE42BF2" w14:textId="77777777" w:rsidR="00C7275A" w:rsidRPr="00B0046B" w:rsidRDefault="00C7275A" w:rsidP="00EE57AB">
      <w:r w:rsidRPr="00B0046B">
        <w:t>When RESERVED_</w:t>
      </w:r>
      <w:r w:rsidR="00CC028A" w:rsidRPr="00B0046B">
        <w:t>G</w:t>
      </w:r>
      <w:r w:rsidR="002764D6" w:rsidRPr="00B0046B">
        <w:t>_</w:t>
      </w:r>
      <w:r w:rsidR="00DE78F2" w:rsidRPr="00B0046B">
        <w:t>BIT</w:t>
      </w:r>
      <w:r w:rsidRPr="00B0046B">
        <w:t xml:space="preserve"> is present, its value shall be equal to 0. The value 1 for RESERVED_</w:t>
      </w:r>
      <w:r w:rsidR="00CC028A" w:rsidRPr="00B0046B">
        <w:t>G</w:t>
      </w:r>
      <w:r w:rsidR="002764D6" w:rsidRPr="00B0046B">
        <w:t>_</w:t>
      </w:r>
      <w:r w:rsidR="00DE78F2" w:rsidRPr="00B0046B">
        <w:t>BIT</w:t>
      </w:r>
      <w:r w:rsidRPr="00B0046B">
        <w:t xml:space="preserve"> is reserved.</w:t>
      </w:r>
    </w:p>
    <w:p w14:paraId="1DE42BF3" w14:textId="77777777" w:rsidR="00C7275A" w:rsidRPr="00B0046B" w:rsidRDefault="00C7275A" w:rsidP="00EE57AB">
      <w:r w:rsidRPr="00B0046B">
        <w:t>Decoders shall ignore the value of RESERVED_</w:t>
      </w:r>
      <w:r w:rsidR="00CC028A" w:rsidRPr="00B0046B">
        <w:t>G</w:t>
      </w:r>
      <w:r w:rsidR="002764D6" w:rsidRPr="00B0046B">
        <w:t>_</w:t>
      </w:r>
      <w:r w:rsidR="00DE78F2" w:rsidRPr="00B0046B">
        <w:t>BIT</w:t>
      </w:r>
      <w:r w:rsidRPr="00B0046B">
        <w:t>.</w:t>
      </w:r>
    </w:p>
    <w:p w14:paraId="1DE42BF4" w14:textId="731540DA" w:rsidR="006C3257" w:rsidRPr="00B0046B" w:rsidRDefault="006C3257" w:rsidP="002145DC">
      <w:pPr>
        <w:pStyle w:val="Note1"/>
      </w:pPr>
      <w:r w:rsidRPr="00B0046B">
        <w:t xml:space="preserve">NOTE – The specification for decoders to ignore the value of </w:t>
      </w:r>
      <w:r w:rsidR="00CC028A" w:rsidRPr="00B0046B">
        <w:t>RESERVED_G</w:t>
      </w:r>
      <w:r w:rsidR="002764D6" w:rsidRPr="00B0046B">
        <w:t>_</w:t>
      </w:r>
      <w:r w:rsidR="00DE78F2" w:rsidRPr="00B0046B">
        <w:t>BIT</w:t>
      </w:r>
      <w:r w:rsidRPr="00B0046B">
        <w:t xml:space="preserve"> is to enable the future definition of a backward-compatible usage of different values of this syntax element.</w:t>
      </w:r>
    </w:p>
    <w:p w14:paraId="1DE42BF5" w14:textId="77777777" w:rsidR="00C7275A" w:rsidRPr="00B0046B" w:rsidRDefault="00C7275A" w:rsidP="00EE57AB">
      <w:pPr>
        <w:pStyle w:val="Heading3"/>
        <w:keepNext w:val="0"/>
        <w:keepLines w:val="0"/>
      </w:pPr>
      <w:bookmarkStart w:id="504" w:name="_Ref185147829"/>
      <w:bookmarkStart w:id="505" w:name="_Toc226984133"/>
      <w:bookmarkStart w:id="506" w:name="_Toc462298643"/>
      <w:r w:rsidRPr="00B0046B">
        <w:t>CHROMA_CENTERING_Y</w:t>
      </w:r>
      <w:bookmarkEnd w:id="504"/>
      <w:bookmarkEnd w:id="505"/>
      <w:bookmarkEnd w:id="506"/>
    </w:p>
    <w:p w14:paraId="1DE42BF6" w14:textId="77777777" w:rsidR="00C7275A" w:rsidRPr="00B0046B" w:rsidRDefault="00C7275A" w:rsidP="00EE57AB">
      <w:r w:rsidRPr="00B0046B">
        <w:t>CHROMA_CENTERING_Y is a 3-bit syntax element. It is present when INTERNAL_</w:t>
      </w:r>
      <w:r w:rsidR="00A54EBB" w:rsidRPr="00B0046B">
        <w:t>CLR_FMT is equal to</w:t>
      </w:r>
      <w:r w:rsidRPr="00B0046B">
        <w:t xml:space="preserve"> </w:t>
      </w:r>
      <w:r w:rsidR="00A54EBB" w:rsidRPr="00B0046B">
        <w:t>YUV</w:t>
      </w:r>
      <w:r w:rsidRPr="00B0046B">
        <w:t>420. When CHROMA_CENTERING_Y is not present, its value should be inferred to be equal to 0.</w:t>
      </w:r>
    </w:p>
    <w:p w14:paraId="1DE42BF7" w14:textId="692C558D" w:rsidR="00C7275A" w:rsidRPr="00B0046B" w:rsidRDefault="00C7275A" w:rsidP="00EE57AB">
      <w:r w:rsidRPr="00B0046B">
        <w:t>CHROMA_CENTERING_Y indicates the positioning alignment of the chroma sampling grid with respect to the luma sampling grid. When present</w:t>
      </w:r>
      <w:r w:rsidR="00D66C5D" w:rsidRPr="00B0046B">
        <w:t xml:space="preserve"> and in the range of 0 to 4, inclusive</w:t>
      </w:r>
      <w:r w:rsidRPr="00B0046B">
        <w:t>, CHROMA_CENTERING_Y indicates that the topmost sample of each column of each chroma array of the image is considered to be vertically positioned at the position CHROMA_CENTERING_Y with respect to the topmost sample of each column of the luma array, in units of quarter luma sample positions.</w:t>
      </w:r>
      <w:r w:rsidR="00D66C5D" w:rsidRPr="00B0046B">
        <w:t xml:space="preserve"> When present and equal to 7, CHROMA_CENTERING_Y indicates that the positioning alignment is unknown or unspecified.</w:t>
      </w:r>
    </w:p>
    <w:p w14:paraId="1DE42BF8" w14:textId="77777777" w:rsidR="00C7275A" w:rsidRPr="00B0046B" w:rsidRDefault="00C7275A" w:rsidP="00EE57AB">
      <w:r w:rsidRPr="00B0046B">
        <w:t>For example, when CHROMA_CENTERING_Y is equal to 0 and INTERNAL_</w:t>
      </w:r>
      <w:r w:rsidR="00A54EBB" w:rsidRPr="00B0046B">
        <w:t>CLR_FMT is equal to</w:t>
      </w:r>
      <w:r w:rsidRPr="00B0046B">
        <w:t xml:space="preserve"> YUV420, each chroma sample is considered to be vertically located at the same position as the upper sample of a pair of luma samples.</w:t>
      </w:r>
    </w:p>
    <w:p w14:paraId="1DE42BF9" w14:textId="64DAE859" w:rsidR="00C7275A" w:rsidRPr="00B0046B" w:rsidRDefault="00C7275A" w:rsidP="00EE57AB">
      <w:r w:rsidRPr="00B0046B">
        <w:t xml:space="preserve">The value of CHROMA_CENTERING_Y shall be </w:t>
      </w:r>
      <w:r w:rsidR="00D66C5D" w:rsidRPr="00B0046B">
        <w:t>equal to 0, 1, 2, 3, 4 or 7</w:t>
      </w:r>
      <w:r w:rsidRPr="00B0046B">
        <w:t xml:space="preserve">. </w:t>
      </w:r>
      <w:r w:rsidR="00D66C5D" w:rsidRPr="00B0046B">
        <w:t>The</w:t>
      </w:r>
      <w:r w:rsidRPr="00B0046B">
        <w:t xml:space="preserve"> values </w:t>
      </w:r>
      <w:r w:rsidR="00D66C5D" w:rsidRPr="00B0046B">
        <w:t xml:space="preserve">5 and </w:t>
      </w:r>
      <w:r w:rsidR="0010234B" w:rsidRPr="00B0046B">
        <w:t>6</w:t>
      </w:r>
      <w:r w:rsidR="00D66C5D" w:rsidRPr="00B0046B">
        <w:t xml:space="preserve"> </w:t>
      </w:r>
      <w:r w:rsidRPr="00B0046B">
        <w:t>are reserved.</w:t>
      </w:r>
      <w:r w:rsidR="00D66C5D" w:rsidRPr="00B0046B">
        <w:t xml:space="preserve"> Decoders </w:t>
      </w:r>
      <w:r w:rsidR="007472E0" w:rsidRPr="00B0046B">
        <w:t xml:space="preserve">conforming to this version of this Specification </w:t>
      </w:r>
      <w:r w:rsidR="00D66C5D" w:rsidRPr="00B0046B">
        <w:t>should treat the values 5 and 6 as equivalent to the value 7.</w:t>
      </w:r>
    </w:p>
    <w:p w14:paraId="1DE42BFA" w14:textId="5B791B2C" w:rsidR="00C7275A" w:rsidRPr="00B0046B" w:rsidRDefault="00A54EBB" w:rsidP="00EE57AB">
      <w:pPr>
        <w:pStyle w:val="Note1"/>
      </w:pPr>
      <w:r w:rsidRPr="00B0046B">
        <w:t>NOTE – </w:t>
      </w:r>
      <w:r w:rsidR="00C7275A" w:rsidRPr="00B0046B">
        <w:t xml:space="preserve">CHROMA_CENTERING_Y is useful to aid in performing appropriate upsampling conversion from 4:2:0 to 4:2:2 or 4:4:4. However, the use of CHROMA_CENTERING_Y is not required for decoder conformance to this </w:t>
      </w:r>
      <w:r w:rsidR="00CF005A" w:rsidRPr="00B0046B">
        <w:t>S</w:t>
      </w:r>
      <w:r w:rsidR="00C7275A" w:rsidRPr="00B0046B">
        <w:t xml:space="preserve">pecification, as the manner of performing such an upsampling process is outside the scope of this </w:t>
      </w:r>
      <w:r w:rsidR="00CF005A" w:rsidRPr="00B0046B">
        <w:t>S</w:t>
      </w:r>
      <w:r w:rsidR="00C7275A" w:rsidRPr="00B0046B">
        <w:t>pecification.</w:t>
      </w:r>
    </w:p>
    <w:p w14:paraId="1DE42BFB" w14:textId="77777777" w:rsidR="00C7275A" w:rsidRPr="00B0046B" w:rsidRDefault="00DC27EA" w:rsidP="00EE57AB">
      <w:pPr>
        <w:pStyle w:val="Heading3"/>
        <w:keepNext w:val="0"/>
        <w:keepLines w:val="0"/>
      </w:pPr>
      <w:bookmarkStart w:id="507" w:name="_Ref185147831"/>
      <w:bookmarkStart w:id="508" w:name="_Toc226984134"/>
      <w:bookmarkStart w:id="509" w:name="_Toc462298644"/>
      <w:r w:rsidRPr="00B0046B">
        <w:t>RESERVED</w:t>
      </w:r>
      <w:r w:rsidR="00573807" w:rsidRPr="00B0046B">
        <w:t>_</w:t>
      </w:r>
      <w:bookmarkEnd w:id="507"/>
      <w:r w:rsidR="00CC028A" w:rsidRPr="00B0046B">
        <w:t>H</w:t>
      </w:r>
      <w:bookmarkEnd w:id="508"/>
      <w:bookmarkEnd w:id="509"/>
    </w:p>
    <w:p w14:paraId="1DE42BFC" w14:textId="77777777" w:rsidR="00DC27EA" w:rsidRPr="00B0046B" w:rsidRDefault="00DC27EA" w:rsidP="00EE57AB">
      <w:r w:rsidRPr="00B0046B">
        <w:t>RESERVED</w:t>
      </w:r>
      <w:r w:rsidR="00573807" w:rsidRPr="00B0046B">
        <w:t>_</w:t>
      </w:r>
      <w:r w:rsidR="00CC028A" w:rsidRPr="00B0046B">
        <w:t>H</w:t>
      </w:r>
      <w:r w:rsidRPr="00B0046B">
        <w:t xml:space="preserve"> is a 4-bit syntax element that is present </w:t>
      </w:r>
      <w:r w:rsidR="002C7C9D" w:rsidRPr="00B0046B">
        <w:t>when</w:t>
      </w:r>
      <w:r w:rsidRPr="00B0046B">
        <w:t xml:space="preserve"> INTERNAL_CLR_FMT is </w:t>
      </w:r>
      <w:r w:rsidR="00921959" w:rsidRPr="00B0046B">
        <w:t>equal to one of</w:t>
      </w:r>
      <w:r w:rsidRPr="00B0046B">
        <w:t xml:space="preserve"> YUV444, YUV422, or NCOMPONENT.</w:t>
      </w:r>
    </w:p>
    <w:p w14:paraId="1DE42BFD" w14:textId="77777777" w:rsidR="00DC27EA" w:rsidRPr="00B0046B" w:rsidRDefault="00DC27EA" w:rsidP="00EE57AB">
      <w:r w:rsidRPr="00B0046B">
        <w:t>When RESERVED</w:t>
      </w:r>
      <w:r w:rsidR="00573807" w:rsidRPr="00B0046B">
        <w:t>_</w:t>
      </w:r>
      <w:r w:rsidR="00CC028A" w:rsidRPr="00B0046B">
        <w:t>H</w:t>
      </w:r>
      <w:r w:rsidRPr="00B0046B">
        <w:t xml:space="preserve"> is present, its value shall be equal to </w:t>
      </w:r>
      <w:r w:rsidR="00331A90" w:rsidRPr="00B0046B">
        <w:t>0</w:t>
      </w:r>
      <w:r w:rsidRPr="00B0046B">
        <w:t>. Decoders shall ignore the value of this syntax element.</w:t>
      </w:r>
    </w:p>
    <w:p w14:paraId="1DE42BFE" w14:textId="33C8732C" w:rsidR="00573807" w:rsidRPr="00B0046B" w:rsidRDefault="00573807" w:rsidP="002145DC">
      <w:pPr>
        <w:pStyle w:val="Note1"/>
      </w:pPr>
      <w:r w:rsidRPr="00B0046B">
        <w:t>NOTE – The specification for decoders to ignore the value of RESERVED_</w:t>
      </w:r>
      <w:r w:rsidR="00CC028A" w:rsidRPr="00B0046B">
        <w:t>H</w:t>
      </w:r>
      <w:r w:rsidRPr="00B0046B">
        <w:t xml:space="preserve"> is to enable the future definition of a backward-compatible usage of different values of this syntax element.</w:t>
      </w:r>
    </w:p>
    <w:p w14:paraId="1DE42BFF" w14:textId="77777777" w:rsidR="00DC27EA" w:rsidRPr="00B0046B" w:rsidRDefault="00921959" w:rsidP="00EE57AB">
      <w:pPr>
        <w:pStyle w:val="Heading3"/>
        <w:keepNext w:val="0"/>
        <w:keepLines w:val="0"/>
      </w:pPr>
      <w:bookmarkStart w:id="510" w:name="_Ref185147833"/>
      <w:bookmarkStart w:id="511" w:name="_Toc226984135"/>
      <w:bookmarkStart w:id="512" w:name="_Toc462298645"/>
      <w:r w:rsidRPr="00B0046B">
        <w:t>NUM_COMPONENTS_MINUS1</w:t>
      </w:r>
      <w:bookmarkEnd w:id="510"/>
      <w:bookmarkEnd w:id="511"/>
      <w:bookmarkEnd w:id="512"/>
    </w:p>
    <w:p w14:paraId="1DE42C00" w14:textId="77777777" w:rsidR="00921959" w:rsidRPr="00B0046B" w:rsidRDefault="00921959" w:rsidP="00EE57AB">
      <w:r w:rsidRPr="00B0046B">
        <w:t>NUM_</w:t>
      </w:r>
      <w:r w:rsidR="0083079D" w:rsidRPr="00B0046B">
        <w:t>COMPONENTS</w:t>
      </w:r>
      <w:r w:rsidRPr="00B0046B">
        <w:t xml:space="preserve">_MINUS1 is a 4-bit syntax element that is present </w:t>
      </w:r>
      <w:r w:rsidR="002C7C9D" w:rsidRPr="00B0046B">
        <w:t>when</w:t>
      </w:r>
      <w:r w:rsidRPr="00B0046B">
        <w:t xml:space="preserve"> INTERNAL_CLR_FMT is equal to </w:t>
      </w:r>
      <w:r w:rsidR="00D55B93" w:rsidRPr="00B0046B">
        <w:t>NCOMPONENT</w:t>
      </w:r>
      <w:r w:rsidRPr="00B0046B">
        <w:t>.</w:t>
      </w:r>
    </w:p>
    <w:p w14:paraId="1DE42C01" w14:textId="222EB9E6" w:rsidR="008246E5" w:rsidRPr="00B0046B" w:rsidRDefault="008246E5" w:rsidP="00EE57AB">
      <w:r w:rsidRPr="00B0046B">
        <w:t>The number of components, NumComponents, is specified</w:t>
      </w:r>
      <w:r w:rsidRPr="00B0046B" w:rsidDel="004A0FC7">
        <w:t xml:space="preserve"> </w:t>
      </w:r>
      <w:r w:rsidRPr="00B0046B">
        <w:t xml:space="preserve">in pseudocode in </w:t>
      </w:r>
      <w:r w:rsidR="008E5165" w:rsidRPr="004A4DE6">
        <w:fldChar w:fldCharType="begin" w:fldLock="1"/>
      </w:r>
      <w:r w:rsidRPr="00B0046B">
        <w:instrText xml:space="preserve"> REF _Ref215311517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31</w:t>
      </w:r>
      <w:r w:rsidR="008E5165" w:rsidRPr="004A4DE6">
        <w:fldChar w:fldCharType="end"/>
      </w:r>
      <w:r w:rsidR="003E3DB6" w:rsidRPr="00B0046B">
        <w:t>.</w:t>
      </w:r>
    </w:p>
    <w:p w14:paraId="1DE42C02" w14:textId="77777777" w:rsidR="008246E5" w:rsidRPr="00B0046B" w:rsidRDefault="008246E5" w:rsidP="00EE57AB">
      <w:pPr>
        <w:pStyle w:val="Heading3"/>
        <w:keepNext w:val="0"/>
        <w:keepLines w:val="0"/>
      </w:pPr>
      <w:bookmarkStart w:id="513" w:name="_Ref220263945"/>
      <w:bookmarkStart w:id="514" w:name="_Toc226984136"/>
      <w:bookmarkStart w:id="515" w:name="_Toc462298646"/>
      <w:r w:rsidRPr="00B0046B">
        <w:t>NUM_COMPONENTS</w:t>
      </w:r>
      <w:r w:rsidR="00315A05" w:rsidRPr="00B0046B">
        <w:t>_EXTENDED</w:t>
      </w:r>
      <w:r w:rsidRPr="00B0046B">
        <w:t>_MINUS16</w:t>
      </w:r>
      <w:bookmarkEnd w:id="513"/>
      <w:bookmarkEnd w:id="514"/>
      <w:bookmarkEnd w:id="515"/>
    </w:p>
    <w:p w14:paraId="1DE42C03" w14:textId="77777777" w:rsidR="008246E5" w:rsidRPr="00B0046B" w:rsidRDefault="008246E5" w:rsidP="00EE57AB">
      <w:r w:rsidRPr="00B0046B">
        <w:t>NUM_COMPONENTS</w:t>
      </w:r>
      <w:r w:rsidR="00315A05" w:rsidRPr="00B0046B">
        <w:t>_EXTENDED</w:t>
      </w:r>
      <w:r w:rsidRPr="00B0046B">
        <w:t>_MINUS16 is a 12-bit syntax element that is present when NUM_COMPONENTS_MINUS1 is equal to 0xF.</w:t>
      </w:r>
    </w:p>
    <w:p w14:paraId="1DE42C04" w14:textId="759E7947" w:rsidR="00921959" w:rsidRPr="00B0046B" w:rsidRDefault="00921959" w:rsidP="00EE57AB">
      <w:r w:rsidRPr="00B0046B">
        <w:t>The number of components, N</w:t>
      </w:r>
      <w:r w:rsidR="00011ABE" w:rsidRPr="00B0046B">
        <w:t>um</w:t>
      </w:r>
      <w:r w:rsidRPr="00B0046B">
        <w:t>Components, is specified</w:t>
      </w:r>
      <w:r w:rsidRPr="00B0046B" w:rsidDel="004A0FC7">
        <w:t xml:space="preserve"> </w:t>
      </w:r>
      <w:r w:rsidR="003F3016" w:rsidRPr="00B0046B">
        <w:t xml:space="preserve">in pseudocode in </w:t>
      </w:r>
      <w:r w:rsidR="008E5165" w:rsidRPr="004A4DE6">
        <w:fldChar w:fldCharType="begin" w:fldLock="1"/>
      </w:r>
      <w:r w:rsidR="003F3016" w:rsidRPr="00B0046B">
        <w:instrText xml:space="preserve"> REF _Ref215311517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31</w:t>
      </w:r>
      <w:r w:rsidR="008E5165" w:rsidRPr="004A4DE6">
        <w:fldChar w:fldCharType="end"/>
      </w:r>
      <w:r w:rsidR="00A55BEB" w:rsidRPr="00B0046B">
        <w:t>.</w:t>
      </w:r>
    </w:p>
    <w:p w14:paraId="1DE42C05" w14:textId="77777777" w:rsidR="003F3016" w:rsidRPr="00B0046B" w:rsidRDefault="003F3016" w:rsidP="00EE57AB">
      <w:pPr>
        <w:pStyle w:val="TableTitle"/>
        <w:keepNext w:val="0"/>
        <w:outlineLvl w:val="0"/>
      </w:pPr>
      <w:bookmarkStart w:id="516" w:name="_Ref215311517"/>
      <w:bookmarkStart w:id="517" w:name="_Toc257212072"/>
      <w:bookmarkStart w:id="518" w:name="_Toc46229888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31</w:t>
      </w:r>
      <w:r w:rsidR="008E5165" w:rsidRPr="004A4DE6">
        <w:rPr>
          <w:noProof/>
        </w:rPr>
        <w:fldChar w:fldCharType="end"/>
      </w:r>
      <w:bookmarkEnd w:id="516"/>
      <w:r w:rsidRPr="00B0046B">
        <w:t> – Pseudocode to determine the number of components present in the codestream</w:t>
      </w:r>
      <w:bookmarkEnd w:id="517"/>
      <w:bookmarkEnd w:id="518"/>
    </w:p>
    <w:p w14:paraId="1DE42C06" w14:textId="77777777" w:rsidR="003F3016" w:rsidRPr="00B0046B" w:rsidRDefault="003F3016" w:rsidP="00EE57AB">
      <w:pPr>
        <w:pStyle w:val="Blanc"/>
        <w:keepNext w:val="0"/>
        <w:rPr>
          <w:lang w:val="en-GB"/>
        </w:rPr>
      </w:pPr>
    </w:p>
    <w:tbl>
      <w:tblPr>
        <w:tblW w:w="7092" w:type="dxa"/>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797"/>
        <w:gridCol w:w="1295"/>
      </w:tblGrid>
      <w:tr w:rsidR="00E35EB4" w:rsidRPr="00B0046B" w14:paraId="1DE42C09" w14:textId="77777777">
        <w:trPr>
          <w:trHeight w:val="216"/>
          <w:jc w:val="center"/>
        </w:trPr>
        <w:tc>
          <w:tcPr>
            <w:tcW w:w="5797" w:type="dxa"/>
            <w:tcBorders>
              <w:top w:val="single" w:sz="12" w:space="0" w:color="000000"/>
              <w:bottom w:val="single" w:sz="12" w:space="0" w:color="000000"/>
              <w:right w:val="single" w:sz="6" w:space="0" w:color="000000"/>
            </w:tcBorders>
            <w:shd w:val="clear" w:color="000080" w:fill="FFFFFF"/>
          </w:tcPr>
          <w:p w14:paraId="1DE42C07" w14:textId="77777777" w:rsidR="00E35EB4" w:rsidRPr="00B0046B" w:rsidRDefault="00E35EB4" w:rsidP="00EE57AB">
            <w:pPr>
              <w:pStyle w:val="TableText"/>
              <w:keepNext w:val="0"/>
              <w:keepLines w:val="0"/>
              <w:rPr>
                <w:b/>
                <w:bCs/>
              </w:rPr>
            </w:pPr>
            <w:r w:rsidRPr="00B0046B">
              <w:rPr>
                <w:b/>
                <w:bCs/>
              </w:rPr>
              <w:t>D</w:t>
            </w:r>
            <w:r w:rsidR="008C5144" w:rsidRPr="00B0046B">
              <w:rPr>
                <w:b/>
                <w:bCs/>
              </w:rPr>
              <w:t>etermine</w:t>
            </w:r>
            <w:r w:rsidRPr="00B0046B">
              <w:rPr>
                <w:b/>
                <w:bCs/>
              </w:rPr>
              <w:t>N</w:t>
            </w:r>
            <w:r w:rsidR="008C5144" w:rsidRPr="00B0046B">
              <w:rPr>
                <w:b/>
                <w:bCs/>
              </w:rPr>
              <w:t>um</w:t>
            </w:r>
            <w:r w:rsidR="003802BA" w:rsidRPr="00B0046B">
              <w:rPr>
                <w:b/>
                <w:bCs/>
              </w:rPr>
              <w:t>C</w:t>
            </w:r>
            <w:r w:rsidR="008C5144" w:rsidRPr="00B0046B">
              <w:rPr>
                <w:b/>
                <w:bCs/>
              </w:rPr>
              <w:t>omponents</w:t>
            </w:r>
            <w:r w:rsidRPr="00B0046B">
              <w:rPr>
                <w:b/>
                <w:bCs/>
              </w:rPr>
              <w:t>(</w:t>
            </w:r>
            <w:r w:rsidR="008C5144" w:rsidRPr="00B0046B">
              <w:rPr>
                <w:b/>
                <w:bCs/>
              </w:rPr>
              <w:t> </w:t>
            </w:r>
            <w:r w:rsidRPr="00B0046B">
              <w:rPr>
                <w:b/>
                <w:bCs/>
              </w:rPr>
              <w:t>) {</w:t>
            </w:r>
          </w:p>
        </w:tc>
        <w:tc>
          <w:tcPr>
            <w:tcW w:w="1295" w:type="dxa"/>
            <w:tcBorders>
              <w:top w:val="single" w:sz="12" w:space="0" w:color="000000"/>
              <w:left w:val="single" w:sz="6" w:space="0" w:color="000000"/>
              <w:bottom w:val="single" w:sz="12" w:space="0" w:color="000000"/>
            </w:tcBorders>
            <w:shd w:val="clear" w:color="000080" w:fill="FFFFFF"/>
          </w:tcPr>
          <w:p w14:paraId="1DE42C08" w14:textId="77777777" w:rsidR="00E35EB4" w:rsidRPr="00B0046B" w:rsidRDefault="00E35EB4" w:rsidP="00EE57AB">
            <w:pPr>
              <w:pStyle w:val="TableText"/>
              <w:keepNext w:val="0"/>
              <w:keepLines w:val="0"/>
              <w:jc w:val="center"/>
              <w:rPr>
                <w:b/>
                <w:bCs/>
                <w:iCs/>
              </w:rPr>
            </w:pPr>
            <w:r w:rsidRPr="00B0046B">
              <w:rPr>
                <w:b/>
                <w:bCs/>
                <w:iCs/>
              </w:rPr>
              <w:t>Reference</w:t>
            </w:r>
          </w:p>
        </w:tc>
      </w:tr>
      <w:tr w:rsidR="00E35EB4" w:rsidRPr="00B0046B" w14:paraId="1DE42C0C"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0A" w14:textId="77777777" w:rsidR="00E35EB4" w:rsidRPr="00B0046B" w:rsidRDefault="00E35EB4" w:rsidP="00EE57AB">
            <w:pPr>
              <w:pStyle w:val="TableText"/>
              <w:keepNext w:val="0"/>
              <w:keepLines w:val="0"/>
            </w:pPr>
            <w:r w:rsidRPr="00B0046B">
              <w:tab/>
              <w:t>if (INTERNAL_CLR_FMT = = NCOMPONENT)</w:t>
            </w:r>
          </w:p>
        </w:tc>
        <w:tc>
          <w:tcPr>
            <w:tcW w:w="1295" w:type="dxa"/>
            <w:tcBorders>
              <w:top w:val="single" w:sz="6" w:space="0" w:color="000000"/>
              <w:left w:val="single" w:sz="6" w:space="0" w:color="000000"/>
              <w:bottom w:val="single" w:sz="6" w:space="0" w:color="000000"/>
            </w:tcBorders>
            <w:shd w:val="clear" w:color="C0C0C0" w:fill="FFFFFF"/>
          </w:tcPr>
          <w:p w14:paraId="1DE42C0B" w14:textId="77777777" w:rsidR="00E35EB4" w:rsidRPr="00B0046B" w:rsidRDefault="00E35EB4" w:rsidP="00EE57AB">
            <w:pPr>
              <w:pStyle w:val="TableText"/>
              <w:keepNext w:val="0"/>
              <w:keepLines w:val="0"/>
              <w:jc w:val="center"/>
            </w:pPr>
          </w:p>
        </w:tc>
      </w:tr>
      <w:tr w:rsidR="008246E5" w:rsidRPr="00B0046B" w14:paraId="1DE42C0F"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0D"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(NUM_COMPONENTS_MINUS1 = = 0xF)</w:t>
            </w:r>
          </w:p>
        </w:tc>
        <w:tc>
          <w:tcPr>
            <w:tcW w:w="1295" w:type="dxa"/>
            <w:tcBorders>
              <w:top w:val="single" w:sz="6" w:space="0" w:color="000000"/>
              <w:left w:val="single" w:sz="6" w:space="0" w:color="000000"/>
              <w:bottom w:val="single" w:sz="6" w:space="0" w:color="000000"/>
            </w:tcBorders>
            <w:shd w:val="clear" w:color="C0C0C0" w:fill="FFFFFF"/>
          </w:tcPr>
          <w:p w14:paraId="1DE42C0E" w14:textId="77777777" w:rsidR="008246E5" w:rsidRPr="00B0046B" w:rsidRDefault="008246E5" w:rsidP="00EE57AB">
            <w:pPr>
              <w:pStyle w:val="TableText"/>
              <w:keepNext w:val="0"/>
              <w:keepLines w:val="0"/>
              <w:jc w:val="center"/>
            </w:pPr>
          </w:p>
        </w:tc>
      </w:tr>
      <w:tr w:rsidR="008246E5" w:rsidRPr="00B0046B" w14:paraId="1DE42C12"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0"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NumComponents =</w:t>
            </w:r>
            <w:r w:rsidR="00315A05" w:rsidRPr="00B0046B">
              <w:br/>
            </w:r>
            <w:r w:rsidR="00315A05" w:rsidRPr="00B0046B">
              <w:tab/>
            </w:r>
            <w:r w:rsidR="00315A05" w:rsidRPr="00B0046B">
              <w:tab/>
            </w:r>
            <w:r w:rsidR="00315A05" w:rsidRPr="00B0046B">
              <w:tab/>
            </w:r>
            <w:r w:rsidR="00315A05" w:rsidRPr="00B0046B">
              <w:tab/>
            </w:r>
            <w:r w:rsidRPr="00B0046B">
              <w:t>NUM_COMPONENTS</w:t>
            </w:r>
            <w:r w:rsidR="00315A05" w:rsidRPr="00B0046B">
              <w:t>_EXTENDED</w:t>
            </w:r>
            <w:r w:rsidRPr="00B0046B">
              <w:t>_MINUS16 + 16</w:t>
            </w:r>
          </w:p>
        </w:tc>
        <w:tc>
          <w:tcPr>
            <w:tcW w:w="1295" w:type="dxa"/>
            <w:tcBorders>
              <w:top w:val="single" w:sz="6" w:space="0" w:color="000000"/>
              <w:left w:val="single" w:sz="6" w:space="0" w:color="000000"/>
              <w:bottom w:val="single" w:sz="6" w:space="0" w:color="000000"/>
            </w:tcBorders>
            <w:shd w:val="clear" w:color="C0C0C0" w:fill="FFFFFF"/>
          </w:tcPr>
          <w:p w14:paraId="1DE42C11" w14:textId="77777777" w:rsidR="008246E5" w:rsidRPr="00B0046B" w:rsidRDefault="008246E5" w:rsidP="00EE57AB">
            <w:pPr>
              <w:pStyle w:val="TableText"/>
              <w:keepNext w:val="0"/>
              <w:keepLines w:val="0"/>
              <w:jc w:val="center"/>
            </w:pPr>
          </w:p>
        </w:tc>
      </w:tr>
      <w:tr w:rsidR="008246E5" w:rsidRPr="00B0046B" w14:paraId="1DE42C15"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3" w14:textId="77777777" w:rsidR="008246E5" w:rsidRPr="00B0046B" w:rsidRDefault="008246E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1295" w:type="dxa"/>
            <w:tcBorders>
              <w:top w:val="single" w:sz="6" w:space="0" w:color="000000"/>
              <w:left w:val="single" w:sz="6" w:space="0" w:color="000000"/>
              <w:bottom w:val="single" w:sz="6" w:space="0" w:color="000000"/>
            </w:tcBorders>
            <w:shd w:val="clear" w:color="C0C0C0" w:fill="FFFFFF"/>
          </w:tcPr>
          <w:p w14:paraId="1DE42C14" w14:textId="77777777" w:rsidR="008246E5" w:rsidRPr="00B0046B" w:rsidRDefault="008246E5" w:rsidP="00EE57AB">
            <w:pPr>
              <w:pStyle w:val="TableText"/>
              <w:keepNext w:val="0"/>
              <w:keepLines w:val="0"/>
              <w:jc w:val="center"/>
            </w:pPr>
          </w:p>
        </w:tc>
      </w:tr>
      <w:tr w:rsidR="00E35EB4" w:rsidRPr="00B0046B" w14:paraId="1DE42C18"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6"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8246E5" w:rsidRPr="00B0046B">
              <w:tab/>
            </w:r>
            <w:r w:rsidRPr="00B0046B">
              <w:t>NumComponents = NUM_COMPONENTS_MINUS1 + 1</w:t>
            </w:r>
          </w:p>
        </w:tc>
        <w:tc>
          <w:tcPr>
            <w:tcW w:w="1295" w:type="dxa"/>
            <w:tcBorders>
              <w:top w:val="single" w:sz="6" w:space="0" w:color="000000"/>
              <w:left w:val="single" w:sz="6" w:space="0" w:color="000000"/>
              <w:bottom w:val="single" w:sz="6" w:space="0" w:color="000000"/>
            </w:tcBorders>
            <w:shd w:val="clear" w:color="C0C0C0" w:fill="FFFFFF"/>
          </w:tcPr>
          <w:p w14:paraId="1DE42C17" w14:textId="77777777" w:rsidR="00E35EB4" w:rsidRPr="00B0046B" w:rsidRDefault="00E35EB4" w:rsidP="00EE57AB">
            <w:pPr>
              <w:pStyle w:val="TableText"/>
              <w:keepNext w:val="0"/>
              <w:keepLines w:val="0"/>
              <w:jc w:val="center"/>
            </w:pPr>
          </w:p>
        </w:tc>
      </w:tr>
      <w:tr w:rsidR="00E35EB4" w:rsidRPr="00B0046B" w14:paraId="1DE42C1B"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9"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(INTERNAL_CLR_FMT= = YONLY)</w:t>
            </w:r>
          </w:p>
        </w:tc>
        <w:tc>
          <w:tcPr>
            <w:tcW w:w="1295" w:type="dxa"/>
            <w:tcBorders>
              <w:top w:val="single" w:sz="6" w:space="0" w:color="000000"/>
              <w:left w:val="single" w:sz="6" w:space="0" w:color="000000"/>
              <w:bottom w:val="single" w:sz="6" w:space="0" w:color="000000"/>
            </w:tcBorders>
            <w:shd w:val="clear" w:color="C0C0C0" w:fill="FFFFFF"/>
          </w:tcPr>
          <w:p w14:paraId="1DE42C1A" w14:textId="77777777" w:rsidR="00E35EB4" w:rsidRPr="00B0046B" w:rsidRDefault="00E35EB4" w:rsidP="00EE57AB">
            <w:pPr>
              <w:pStyle w:val="TableText"/>
              <w:keepNext w:val="0"/>
              <w:keepLines w:val="0"/>
              <w:jc w:val="center"/>
            </w:pPr>
          </w:p>
        </w:tc>
      </w:tr>
      <w:tr w:rsidR="00E35EB4" w:rsidRPr="00B0046B" w14:paraId="1DE42C1E"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C"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NumComponents = 1</w:t>
            </w:r>
          </w:p>
        </w:tc>
        <w:tc>
          <w:tcPr>
            <w:tcW w:w="1295" w:type="dxa"/>
            <w:tcBorders>
              <w:top w:val="single" w:sz="6" w:space="0" w:color="000000"/>
              <w:left w:val="single" w:sz="6" w:space="0" w:color="000000"/>
              <w:bottom w:val="single" w:sz="6" w:space="0" w:color="000000"/>
            </w:tcBorders>
            <w:shd w:val="clear" w:color="C0C0C0" w:fill="FFFFFF"/>
          </w:tcPr>
          <w:p w14:paraId="1DE42C1D" w14:textId="77777777" w:rsidR="00E35EB4" w:rsidRPr="00B0046B" w:rsidRDefault="00E35EB4" w:rsidP="00EE57AB">
            <w:pPr>
              <w:pStyle w:val="TableText"/>
              <w:keepNext w:val="0"/>
              <w:keepLines w:val="0"/>
              <w:jc w:val="center"/>
            </w:pPr>
          </w:p>
        </w:tc>
      </w:tr>
      <w:tr w:rsidR="00E35EB4" w:rsidRPr="00B0046B" w14:paraId="1DE42C21"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1F"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if (INTERNAL_CLR_FMT = = YUV420 | | </w:t>
            </w:r>
            <w:r w:rsidRPr="00B0046B">
              <w:br/>
            </w:r>
            <w:r w:rsidRPr="00B0046B">
              <w:tab/>
            </w:r>
            <w:r w:rsidRPr="00B0046B">
              <w:tab/>
              <w:t xml:space="preserve">INTERNAL_CLR_FMT = = YUV422 | | </w:t>
            </w:r>
            <w:r w:rsidRPr="00B0046B">
              <w:br/>
            </w:r>
            <w:r w:rsidRPr="00B0046B">
              <w:tab/>
            </w:r>
            <w:r w:rsidRPr="00B0046B">
              <w:tab/>
              <w:t>INTERNAL_CLR_FMT = = YUV444)</w:t>
            </w:r>
          </w:p>
        </w:tc>
        <w:tc>
          <w:tcPr>
            <w:tcW w:w="1295" w:type="dxa"/>
            <w:tcBorders>
              <w:top w:val="single" w:sz="6" w:space="0" w:color="000000"/>
              <w:left w:val="single" w:sz="6" w:space="0" w:color="000000"/>
              <w:bottom w:val="single" w:sz="6" w:space="0" w:color="000000"/>
            </w:tcBorders>
            <w:shd w:val="clear" w:color="C0C0C0" w:fill="FFFFFF"/>
          </w:tcPr>
          <w:p w14:paraId="1DE42C20" w14:textId="77777777" w:rsidR="00E35EB4" w:rsidRPr="00B0046B" w:rsidRDefault="00E35EB4" w:rsidP="00EE57AB">
            <w:pPr>
              <w:pStyle w:val="TableText"/>
              <w:keepNext w:val="0"/>
              <w:keepLines w:val="0"/>
              <w:jc w:val="center"/>
            </w:pPr>
          </w:p>
        </w:tc>
      </w:tr>
      <w:tr w:rsidR="00E35EB4" w:rsidRPr="00B0046B" w14:paraId="1DE42C24"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22"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NumComponents = 3</w:t>
            </w:r>
          </w:p>
        </w:tc>
        <w:tc>
          <w:tcPr>
            <w:tcW w:w="1295" w:type="dxa"/>
            <w:tcBorders>
              <w:top w:val="single" w:sz="6" w:space="0" w:color="000000"/>
              <w:left w:val="single" w:sz="6" w:space="0" w:color="000000"/>
              <w:bottom w:val="single" w:sz="6" w:space="0" w:color="000000"/>
            </w:tcBorders>
            <w:shd w:val="clear" w:color="C0C0C0" w:fill="FFFFFF"/>
          </w:tcPr>
          <w:p w14:paraId="1DE42C23" w14:textId="77777777" w:rsidR="00E35EB4" w:rsidRPr="00B0046B" w:rsidRDefault="00E35EB4" w:rsidP="00EE57AB">
            <w:pPr>
              <w:pStyle w:val="TableText"/>
              <w:keepNext w:val="0"/>
              <w:keepLines w:val="0"/>
              <w:jc w:val="center"/>
            </w:pPr>
          </w:p>
        </w:tc>
      </w:tr>
      <w:tr w:rsidR="00E35EB4" w:rsidRPr="00B0046B" w14:paraId="1DE42C27"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25"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(INTERNAL_CLR_FMT = = YUVK)</w:t>
            </w:r>
          </w:p>
        </w:tc>
        <w:tc>
          <w:tcPr>
            <w:tcW w:w="1295" w:type="dxa"/>
            <w:tcBorders>
              <w:top w:val="single" w:sz="6" w:space="0" w:color="000000"/>
              <w:left w:val="single" w:sz="6" w:space="0" w:color="000000"/>
              <w:bottom w:val="single" w:sz="6" w:space="0" w:color="000000"/>
            </w:tcBorders>
            <w:shd w:val="clear" w:color="C0C0C0" w:fill="FFFFFF"/>
          </w:tcPr>
          <w:p w14:paraId="1DE42C26" w14:textId="77777777" w:rsidR="00E35EB4" w:rsidRPr="00B0046B" w:rsidRDefault="00E35EB4" w:rsidP="00EE57AB">
            <w:pPr>
              <w:pStyle w:val="TableText"/>
              <w:keepNext w:val="0"/>
              <w:keepLines w:val="0"/>
              <w:jc w:val="center"/>
            </w:pPr>
          </w:p>
        </w:tc>
      </w:tr>
      <w:tr w:rsidR="00E35EB4" w:rsidRPr="00B0046B" w14:paraId="1DE42C2A" w14:textId="77777777">
        <w:trPr>
          <w:trHeight w:val="216"/>
          <w:jc w:val="center"/>
        </w:trPr>
        <w:tc>
          <w:tcPr>
            <w:tcW w:w="5797" w:type="dxa"/>
            <w:tcBorders>
              <w:top w:val="single" w:sz="6" w:space="0" w:color="000000"/>
              <w:bottom w:val="single" w:sz="6" w:space="0" w:color="000000"/>
              <w:right w:val="single" w:sz="6" w:space="0" w:color="000000"/>
            </w:tcBorders>
            <w:shd w:val="clear" w:color="C0C0C0" w:fill="FFFFFF"/>
          </w:tcPr>
          <w:p w14:paraId="1DE42C28"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NumComponents = 4</w:t>
            </w:r>
          </w:p>
        </w:tc>
        <w:tc>
          <w:tcPr>
            <w:tcW w:w="1295" w:type="dxa"/>
            <w:tcBorders>
              <w:top w:val="single" w:sz="6" w:space="0" w:color="000000"/>
              <w:left w:val="single" w:sz="6" w:space="0" w:color="000000"/>
              <w:bottom w:val="single" w:sz="6" w:space="0" w:color="000000"/>
            </w:tcBorders>
            <w:shd w:val="clear" w:color="C0C0C0" w:fill="FFFFFF"/>
          </w:tcPr>
          <w:p w14:paraId="1DE42C29" w14:textId="77777777" w:rsidR="00E35EB4" w:rsidRPr="00B0046B" w:rsidRDefault="00E35EB4" w:rsidP="00EE57AB">
            <w:pPr>
              <w:pStyle w:val="TableText"/>
              <w:keepNext w:val="0"/>
              <w:keepLines w:val="0"/>
              <w:jc w:val="center"/>
            </w:pPr>
          </w:p>
        </w:tc>
      </w:tr>
      <w:tr w:rsidR="00E35EB4" w:rsidRPr="00B0046B" w14:paraId="1DE42C2D" w14:textId="77777777">
        <w:trPr>
          <w:trHeight w:val="216"/>
          <w:jc w:val="center"/>
        </w:trPr>
        <w:tc>
          <w:tcPr>
            <w:tcW w:w="5797" w:type="dxa"/>
            <w:tcBorders>
              <w:top w:val="single" w:sz="6" w:space="0" w:color="000000"/>
              <w:bottom w:val="single" w:sz="12" w:space="0" w:color="000000"/>
              <w:right w:val="single" w:sz="6" w:space="0" w:color="000000"/>
            </w:tcBorders>
            <w:shd w:val="clear" w:color="C0C0C0" w:fill="FFFFFF"/>
          </w:tcPr>
          <w:p w14:paraId="1DE42C2B" w14:textId="77777777" w:rsidR="00E35EB4" w:rsidRPr="00B0046B" w:rsidRDefault="00E35E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95" w:type="dxa"/>
            <w:tcBorders>
              <w:top w:val="single" w:sz="6" w:space="0" w:color="000000"/>
              <w:left w:val="single" w:sz="6" w:space="0" w:color="000000"/>
              <w:bottom w:val="single" w:sz="12" w:space="0" w:color="000000"/>
            </w:tcBorders>
            <w:shd w:val="clear" w:color="C0C0C0" w:fill="FFFFFF"/>
          </w:tcPr>
          <w:p w14:paraId="1DE42C2C" w14:textId="77777777" w:rsidR="00E35EB4" w:rsidRPr="00B0046B" w:rsidRDefault="00E35EB4" w:rsidP="00EE57AB">
            <w:pPr>
              <w:pStyle w:val="TableText"/>
              <w:keepNext w:val="0"/>
              <w:keepLines w:val="0"/>
              <w:jc w:val="center"/>
            </w:pPr>
          </w:p>
        </w:tc>
      </w:tr>
    </w:tbl>
    <w:p w14:paraId="1DE42C2E" w14:textId="77777777" w:rsidR="003F3016" w:rsidRPr="00B0046B" w:rsidRDefault="003F3016" w:rsidP="00EE57AB"/>
    <w:p w14:paraId="1DE42C2F" w14:textId="77777777" w:rsidR="00807FC8" w:rsidRPr="00B0046B" w:rsidRDefault="00807FC8" w:rsidP="00EE57AB">
      <w:pPr>
        <w:pStyle w:val="Heading3"/>
        <w:keepNext w:val="0"/>
        <w:keepLines w:val="0"/>
      </w:pPr>
      <w:bookmarkStart w:id="519" w:name="_Toc220388855"/>
      <w:bookmarkStart w:id="520" w:name="_Ref185147835"/>
      <w:bookmarkStart w:id="521" w:name="_Toc226984137"/>
      <w:bookmarkStart w:id="522" w:name="_Toc462298647"/>
      <w:bookmarkEnd w:id="519"/>
      <w:r w:rsidRPr="00B0046B">
        <w:t>SHIFT_BITS</w:t>
      </w:r>
      <w:bookmarkEnd w:id="520"/>
      <w:bookmarkEnd w:id="521"/>
      <w:bookmarkEnd w:id="522"/>
    </w:p>
    <w:p w14:paraId="1DE42C30" w14:textId="3909A3D1" w:rsidR="00807FC8" w:rsidRPr="00B0046B" w:rsidRDefault="00807FC8">
      <w:r w:rsidRPr="00B0046B">
        <w:t xml:space="preserve">SHIFT_BITS is an 8-bit syntax element that is present when OUTPUT_BITDEPTH is </w:t>
      </w:r>
      <w:r w:rsidR="00153B0D" w:rsidRPr="00B0046B">
        <w:t>equal to</w:t>
      </w:r>
      <w:r w:rsidRPr="00B0046B">
        <w:t xml:space="preserve"> BD16, BD16S or BD32S. SHIFT_BITS </w:t>
      </w:r>
      <w:r w:rsidR="00153B0D" w:rsidRPr="00B0046B">
        <w:t>is</w:t>
      </w:r>
      <w:r w:rsidRPr="00B0046B">
        <w:t xml:space="preserve"> used to left-shift the sample values in the output formatting stage as specified in </w:t>
      </w:r>
      <w:r w:rsidR="008E5165" w:rsidRPr="004A4DE6">
        <w:fldChar w:fldCharType="begin" w:fldLock="1"/>
      </w:r>
      <w:r w:rsidR="00E64264" w:rsidRPr="00B0046B">
        <w:instrText xml:space="preserve"> REF _Ref180583519 \r \h </w:instrText>
      </w:r>
      <w:r w:rsidR="00B0046B" w:rsidRPr="00786941">
        <w:instrText xml:space="preserve"> \* MERGEFORMAT </w:instrText>
      </w:r>
      <w:r w:rsidR="008E5165" w:rsidRPr="004A4DE6">
        <w:fldChar w:fldCharType="separate"/>
      </w:r>
      <w:r w:rsidR="00414D7D" w:rsidRPr="00B0046B">
        <w:t>9.10.7</w:t>
      </w:r>
      <w:r w:rsidR="008E5165" w:rsidRPr="004A4DE6">
        <w:fldChar w:fldCharType="end"/>
      </w:r>
      <w:r w:rsidRPr="00B0046B">
        <w:t>.</w:t>
      </w:r>
    </w:p>
    <w:p w14:paraId="1DE42C31" w14:textId="77777777" w:rsidR="00807FC8" w:rsidRPr="00B0046B" w:rsidRDefault="00807FC8" w:rsidP="00EE57AB">
      <w:pPr>
        <w:pStyle w:val="Heading3"/>
        <w:keepNext w:val="0"/>
        <w:keepLines w:val="0"/>
      </w:pPr>
      <w:bookmarkStart w:id="523" w:name="_Ref185147838"/>
      <w:bookmarkStart w:id="524" w:name="_Toc226984138"/>
      <w:bookmarkStart w:id="525" w:name="_Toc462298648"/>
      <w:r w:rsidRPr="00B0046B">
        <w:t>LEN_MANTISSA</w:t>
      </w:r>
      <w:bookmarkEnd w:id="523"/>
      <w:bookmarkEnd w:id="524"/>
      <w:bookmarkEnd w:id="525"/>
    </w:p>
    <w:p w14:paraId="1DE42C32" w14:textId="09CADE89" w:rsidR="00807FC8" w:rsidRPr="00B0046B" w:rsidRDefault="00807FC8">
      <w:r w:rsidRPr="00B0046B">
        <w:t>LEN_MANTISSA is a</w:t>
      </w:r>
      <w:r w:rsidR="00CF005A" w:rsidRPr="00B0046B">
        <w:t>n</w:t>
      </w:r>
      <w:r w:rsidRPr="00B0046B">
        <w:t xml:space="preserve"> 8-bit syntax element that is present when OUTPUT_BITDEPTH </w:t>
      </w:r>
      <w:r w:rsidR="00E35EB4" w:rsidRPr="00B0046B">
        <w:t>is equal to</w:t>
      </w:r>
      <w:r w:rsidRPr="00B0046B">
        <w:t xml:space="preserve"> BD32F. It speci</w:t>
      </w:r>
      <w:r w:rsidRPr="00B0046B">
        <w:rPr>
          <w:lang w:eastAsia="zh-CN"/>
        </w:rPr>
        <w:t>fi</w:t>
      </w:r>
      <w:r w:rsidRPr="00B0046B">
        <w:t xml:space="preserve">es the number of mantissa bits </w:t>
      </w:r>
      <w:r w:rsidR="00073282" w:rsidRPr="00B0046B">
        <w:t>that are specified by</w:t>
      </w:r>
      <w:r w:rsidRPr="00B0046B">
        <w:t xml:space="preserve"> the </w:t>
      </w:r>
      <w:r w:rsidR="00073282" w:rsidRPr="00B0046B">
        <w:t xml:space="preserve">integer </w:t>
      </w:r>
      <w:r w:rsidRPr="00B0046B">
        <w:t>representat</w:t>
      </w:r>
      <w:r w:rsidR="00E64264" w:rsidRPr="00B0046B">
        <w:t>ion of floating point data as specified in</w:t>
      </w:r>
      <w:r w:rsidRPr="00B0046B">
        <w:t xml:space="preserve"> </w:t>
      </w:r>
      <w:r w:rsidR="008E5165" w:rsidRPr="004A4DE6">
        <w:fldChar w:fldCharType="begin" w:fldLock="1"/>
      </w:r>
      <w:r w:rsidR="00E64264" w:rsidRPr="00B0046B">
        <w:instrText xml:space="preserve"> REF _Ref180583519 \r \h </w:instrText>
      </w:r>
      <w:r w:rsidR="00B0046B" w:rsidRPr="00786941">
        <w:instrText xml:space="preserve"> \* MERGEFORMAT </w:instrText>
      </w:r>
      <w:r w:rsidR="008E5165" w:rsidRPr="004A4DE6">
        <w:fldChar w:fldCharType="separate"/>
      </w:r>
      <w:r w:rsidR="00414D7D" w:rsidRPr="00B0046B">
        <w:t>9.10.7</w:t>
      </w:r>
      <w:r w:rsidR="008E5165" w:rsidRPr="004A4DE6">
        <w:fldChar w:fldCharType="end"/>
      </w:r>
      <w:r w:rsidR="009E4A3F" w:rsidRPr="00B0046B">
        <w:t xml:space="preserve"> prior to </w:t>
      </w:r>
      <w:r w:rsidR="00394EFF" w:rsidRPr="00B0046B">
        <w:t>output conversion processing</w:t>
      </w:r>
      <w:r w:rsidRPr="00B0046B">
        <w:t>.</w:t>
      </w:r>
    </w:p>
    <w:p w14:paraId="1DE42C33" w14:textId="77777777" w:rsidR="00807FC8" w:rsidRPr="00B0046B" w:rsidRDefault="00807FC8" w:rsidP="00EE57AB">
      <w:pPr>
        <w:pStyle w:val="Heading3"/>
        <w:keepNext w:val="0"/>
        <w:keepLines w:val="0"/>
      </w:pPr>
      <w:bookmarkStart w:id="526" w:name="_Ref185147840"/>
      <w:bookmarkStart w:id="527" w:name="_Toc226984139"/>
      <w:bookmarkStart w:id="528" w:name="_Toc462298649"/>
      <w:r w:rsidRPr="00B0046B">
        <w:t>EXP_BIAS</w:t>
      </w:r>
      <w:bookmarkEnd w:id="526"/>
      <w:bookmarkEnd w:id="527"/>
      <w:bookmarkEnd w:id="528"/>
    </w:p>
    <w:p w14:paraId="1DE42C34" w14:textId="7EEAAA9B" w:rsidR="00807FC8" w:rsidRPr="00B0046B" w:rsidRDefault="00807FC8">
      <w:r w:rsidRPr="00B0046B">
        <w:t>EXP_BIAS is a</w:t>
      </w:r>
      <w:r w:rsidR="00CF005A" w:rsidRPr="00B0046B">
        <w:t>n</w:t>
      </w:r>
      <w:r w:rsidRPr="00B0046B">
        <w:t xml:space="preserve"> 8-bit syntax element that is present when OUTPUT_BITDEPTH is equal to BD32F. This element specifies the bias of the exponent in the representat</w:t>
      </w:r>
      <w:r w:rsidR="00E64264" w:rsidRPr="00B0046B">
        <w:t>ion of floating point data as specified in</w:t>
      </w:r>
      <w:r w:rsidRPr="00B0046B">
        <w:t xml:space="preserve"> </w:t>
      </w:r>
      <w:r w:rsidR="008E5165" w:rsidRPr="004A4DE6">
        <w:fldChar w:fldCharType="begin" w:fldLock="1"/>
      </w:r>
      <w:r w:rsidR="00E64264" w:rsidRPr="00B0046B">
        <w:instrText xml:space="preserve"> REF _Ref180583519 \r \h </w:instrText>
      </w:r>
      <w:r w:rsidR="00B0046B" w:rsidRPr="00786941">
        <w:instrText xml:space="preserve"> \* MERGEFORMAT </w:instrText>
      </w:r>
      <w:r w:rsidR="008E5165" w:rsidRPr="004A4DE6">
        <w:fldChar w:fldCharType="separate"/>
      </w:r>
      <w:r w:rsidR="00414D7D" w:rsidRPr="00B0046B">
        <w:t>9.10.7</w:t>
      </w:r>
      <w:r w:rsidR="008E5165" w:rsidRPr="004A4DE6">
        <w:fldChar w:fldCharType="end"/>
      </w:r>
      <w:r w:rsidRPr="00B0046B">
        <w:t>.</w:t>
      </w:r>
    </w:p>
    <w:p w14:paraId="1DE42C35" w14:textId="77777777" w:rsidR="00807FC8" w:rsidRPr="00B0046B" w:rsidRDefault="00807FC8" w:rsidP="00EE57AB">
      <w:pPr>
        <w:pStyle w:val="Heading3"/>
        <w:keepNext w:val="0"/>
        <w:keepLines w:val="0"/>
      </w:pPr>
      <w:bookmarkStart w:id="529" w:name="_Ref185147843"/>
      <w:bookmarkStart w:id="530" w:name="_Toc226984140"/>
      <w:bookmarkStart w:id="531" w:name="_Toc462298650"/>
      <w:r w:rsidRPr="00B0046B">
        <w:t>DC_IMAGE</w:t>
      </w:r>
      <w:r w:rsidR="00D20E7E" w:rsidRPr="00B0046B">
        <w:t>_</w:t>
      </w:r>
      <w:r w:rsidRPr="00B0046B">
        <w:t>PLANE_UNIFORM</w:t>
      </w:r>
      <w:bookmarkEnd w:id="529"/>
      <w:r w:rsidR="00D20E7E" w:rsidRPr="00B0046B">
        <w:t>_FLAG</w:t>
      </w:r>
      <w:bookmarkEnd w:id="530"/>
      <w:bookmarkEnd w:id="531"/>
    </w:p>
    <w:p w14:paraId="1DE42C36" w14:textId="77777777" w:rsidR="00807FC8" w:rsidRPr="00B0046B" w:rsidRDefault="00807FC8" w:rsidP="00EE57AB">
      <w:r w:rsidRPr="00B0046B">
        <w:t>DC_IMAGE</w:t>
      </w:r>
      <w:r w:rsidR="00D20E7E" w:rsidRPr="00B0046B">
        <w:t>_</w:t>
      </w:r>
      <w:r w:rsidRPr="00B0046B">
        <w:t>PLANE_UNIFORM</w:t>
      </w:r>
      <w:r w:rsidR="00D20E7E" w:rsidRPr="00B0046B">
        <w:t>_FLAG</w:t>
      </w:r>
      <w:r w:rsidRPr="00B0046B">
        <w:t xml:space="preserve"> is a 1-bit syntax element that specifies whether a single QP set is used for the DC band for all the macroblocks in the corresponding image plane. If DC_IMAGE</w:t>
      </w:r>
      <w:r w:rsidR="00D20E7E" w:rsidRPr="00B0046B">
        <w:t>_</w:t>
      </w:r>
      <w:r w:rsidRPr="00B0046B">
        <w:t>PLANE_UNIFORM</w:t>
      </w:r>
      <w:r w:rsidR="00D20E7E" w:rsidRPr="00B0046B">
        <w:t>_FLAG</w:t>
      </w:r>
      <w:r w:rsidRPr="00B0046B">
        <w:t xml:space="preserve"> is equal to TRUE, a single QP set is used for the DC band of </w:t>
      </w:r>
      <w:r w:rsidR="0028246B" w:rsidRPr="00B0046B">
        <w:t>all</w:t>
      </w:r>
      <w:r w:rsidRPr="00B0046B">
        <w:t xml:space="preserve"> tile</w:t>
      </w:r>
      <w:r w:rsidR="0028246B" w:rsidRPr="00B0046B">
        <w:t>s</w:t>
      </w:r>
      <w:r w:rsidRPr="00B0046B">
        <w:t xml:space="preserve"> in the image (and hence for </w:t>
      </w:r>
      <w:r w:rsidR="00074DAD" w:rsidRPr="00B0046B">
        <w:t>all</w:t>
      </w:r>
      <w:r w:rsidRPr="00B0046B">
        <w:t xml:space="preserve"> macroblock</w:t>
      </w:r>
      <w:r w:rsidR="00B65CDE" w:rsidRPr="00B0046B">
        <w:t>s</w:t>
      </w:r>
      <w:r w:rsidRPr="00B0046B">
        <w:t xml:space="preserve"> of </w:t>
      </w:r>
      <w:r w:rsidR="00B65CDE" w:rsidRPr="00B0046B">
        <w:t>all</w:t>
      </w:r>
      <w:r w:rsidRPr="00B0046B">
        <w:t xml:space="preserve"> tile</w:t>
      </w:r>
      <w:r w:rsidR="00D20E7E" w:rsidRPr="00B0046B">
        <w:t>s</w:t>
      </w:r>
      <w:r w:rsidRPr="00B0046B">
        <w:t xml:space="preserve">), and this QP set is present in the image plane header. In this case, the DC QP set used for </w:t>
      </w:r>
      <w:r w:rsidR="0028246B" w:rsidRPr="00B0046B">
        <w:t>all</w:t>
      </w:r>
      <w:r w:rsidRPr="00B0046B">
        <w:t xml:space="preserve"> tile</w:t>
      </w:r>
      <w:r w:rsidR="0028246B" w:rsidRPr="00B0046B">
        <w:t>s</w:t>
      </w:r>
      <w:r w:rsidRPr="00B0046B">
        <w:t xml:space="preserve"> shall be set equal to the value specified in the image plane header. If DC_IMAGE</w:t>
      </w:r>
      <w:r w:rsidR="00D20E7E" w:rsidRPr="00B0046B">
        <w:t>_</w:t>
      </w:r>
      <w:r w:rsidRPr="00B0046B">
        <w:t>PLANE</w:t>
      </w:r>
      <w:r w:rsidR="00676A75" w:rsidRPr="00B0046B">
        <w:t>_UNIFORM</w:t>
      </w:r>
      <w:r w:rsidR="00D20E7E" w:rsidRPr="00B0046B">
        <w:t>_FLAG</w:t>
      </w:r>
      <w:r w:rsidR="00676A75" w:rsidRPr="00B0046B">
        <w:t xml:space="preserve"> is equal to</w:t>
      </w:r>
      <w:r w:rsidRPr="00B0046B">
        <w:t xml:space="preserve"> FALSE, the DC band of each tile may use a different QP set, and these QP sets are specified in the tile headers.</w:t>
      </w:r>
    </w:p>
    <w:p w14:paraId="1DE42C37" w14:textId="77777777" w:rsidR="00807FC8" w:rsidRPr="00B0046B" w:rsidRDefault="00346DDB" w:rsidP="00EE57AB">
      <w:pPr>
        <w:pStyle w:val="Heading3"/>
        <w:keepNext w:val="0"/>
        <w:keepLines w:val="0"/>
      </w:pPr>
      <w:bookmarkStart w:id="532" w:name="_Ref220882211"/>
      <w:bookmarkStart w:id="533" w:name="_Toc226984141"/>
      <w:bookmarkStart w:id="534" w:name="_Toc462298651"/>
      <w:r w:rsidRPr="00B0046B">
        <w:t>RESERVED_I_BIT</w:t>
      </w:r>
      <w:bookmarkEnd w:id="532"/>
      <w:bookmarkEnd w:id="533"/>
      <w:bookmarkEnd w:id="534"/>
    </w:p>
    <w:p w14:paraId="1DE42C38" w14:textId="42917343" w:rsidR="00346DDB" w:rsidRPr="00B0046B" w:rsidRDefault="00346DDB" w:rsidP="00EE57AB">
      <w:r w:rsidRPr="00B0046B">
        <w:t>RESERVED_I_BIT</w:t>
      </w:r>
      <w:r w:rsidR="00CC321F" w:rsidRPr="00B0046B">
        <w:t xml:space="preserve"> is a 1-bit syntax element</w:t>
      </w:r>
      <w:r w:rsidRPr="00B0046B">
        <w:t>. It is a requirement of codestream conformance to this Specification that the value of RESERVED_I_BIT</w:t>
      </w:r>
      <w:r w:rsidR="00E37ED2" w:rsidRPr="00B0046B">
        <w:t xml:space="preserve"> shall be equal to </w:t>
      </w:r>
      <w:r w:rsidR="00D20E7E" w:rsidRPr="00B0046B">
        <w:t>FALSE</w:t>
      </w:r>
      <w:r w:rsidR="00E37ED2" w:rsidRPr="00B0046B">
        <w:t>.</w:t>
      </w:r>
      <w:r w:rsidRPr="00B0046B">
        <w:t xml:space="preserve"> Decoders shall ignore (remove from the codestream and discard) the value of RESERVED_I_BIT.</w:t>
      </w:r>
    </w:p>
    <w:p w14:paraId="1DE42C39" w14:textId="60FF9DD7" w:rsidR="00CC321F" w:rsidRPr="00B0046B" w:rsidRDefault="00346DDB" w:rsidP="002145DC">
      <w:pPr>
        <w:pStyle w:val="Note1"/>
      </w:pPr>
      <w:r w:rsidRPr="00B0046B">
        <w:t>NOTE – The purpose of the specification for decoders to ignore the value of RESERVED_I_BIT is to enable the future definition of a backward-compatible usage of different values of this syntax element.</w:t>
      </w:r>
    </w:p>
    <w:p w14:paraId="1DE42C3A" w14:textId="77777777" w:rsidR="00CC321F" w:rsidRPr="00B0046B" w:rsidRDefault="00CC321F" w:rsidP="00EE57AB">
      <w:pPr>
        <w:pStyle w:val="Heading3"/>
        <w:keepNext w:val="0"/>
        <w:keepLines w:val="0"/>
      </w:pPr>
      <w:bookmarkStart w:id="535" w:name="_Ref185147848"/>
      <w:bookmarkStart w:id="536" w:name="_Toc226984142"/>
      <w:bookmarkStart w:id="537" w:name="_Toc462298652"/>
      <w:r w:rsidRPr="00B0046B">
        <w:t>LP_IMAGE</w:t>
      </w:r>
      <w:r w:rsidR="00D20E7E" w:rsidRPr="00B0046B">
        <w:t>_</w:t>
      </w:r>
      <w:r w:rsidRPr="00B0046B">
        <w:t>PLANE_UNIFORM</w:t>
      </w:r>
      <w:bookmarkEnd w:id="535"/>
      <w:r w:rsidR="00D20E7E" w:rsidRPr="00B0046B">
        <w:t>_FLAG</w:t>
      </w:r>
      <w:bookmarkEnd w:id="536"/>
      <w:bookmarkEnd w:id="537"/>
    </w:p>
    <w:p w14:paraId="1DE42C3B" w14:textId="77777777" w:rsidR="00CC321F" w:rsidRPr="00B0046B" w:rsidRDefault="00CC321F" w:rsidP="00EE57AB">
      <w:r w:rsidRPr="00B0046B">
        <w:t>LP_IMAGE</w:t>
      </w:r>
      <w:r w:rsidR="00D20E7E" w:rsidRPr="00B0046B">
        <w:t>_</w:t>
      </w:r>
      <w:r w:rsidRPr="00B0046B">
        <w:t>PLANE_UNIFORM</w:t>
      </w:r>
      <w:r w:rsidR="00D20E7E" w:rsidRPr="00B0046B">
        <w:t>_FLAG</w:t>
      </w:r>
      <w:r w:rsidRPr="00B0046B">
        <w:t xml:space="preserve"> is a 1-bit syntax element that </w:t>
      </w:r>
      <w:r w:rsidR="00C85944" w:rsidRPr="00B0046B">
        <w:t>specifies</w:t>
      </w:r>
      <w:r w:rsidRPr="00B0046B">
        <w:t xml:space="preserve"> whether a single QP set is used for the </w:t>
      </w:r>
      <w:r w:rsidR="00074C4B" w:rsidRPr="00B0046B">
        <w:t>LP</w:t>
      </w:r>
      <w:r w:rsidRPr="00B0046B">
        <w:t xml:space="preserve"> band. If LP_IMAGE</w:t>
      </w:r>
      <w:r w:rsidR="00D20E7E" w:rsidRPr="00B0046B">
        <w:t>_</w:t>
      </w:r>
      <w:r w:rsidRPr="00B0046B">
        <w:t>PLANE_UNIFORM</w:t>
      </w:r>
      <w:r w:rsidR="00D20E7E" w:rsidRPr="00B0046B">
        <w:t>_FLAG</w:t>
      </w:r>
      <w:r w:rsidRPr="00B0046B">
        <w:t xml:space="preserve"> is </w:t>
      </w:r>
      <w:r w:rsidR="00234D0A" w:rsidRPr="00B0046B">
        <w:t xml:space="preserve">equal to </w:t>
      </w:r>
      <w:r w:rsidRPr="00B0046B">
        <w:t xml:space="preserve">TRUE, a single QP set is used for the </w:t>
      </w:r>
      <w:r w:rsidR="00074C4B" w:rsidRPr="00B0046B">
        <w:t>LP</w:t>
      </w:r>
      <w:r w:rsidRPr="00B0046B">
        <w:t xml:space="preserve"> band of </w:t>
      </w:r>
      <w:r w:rsidR="004F6C1E" w:rsidRPr="00B0046B">
        <w:t>all</w:t>
      </w:r>
      <w:r w:rsidRPr="00B0046B">
        <w:t xml:space="preserve"> tile</w:t>
      </w:r>
      <w:r w:rsidR="004F6C1E" w:rsidRPr="00B0046B">
        <w:t>s</w:t>
      </w:r>
      <w:r w:rsidRPr="00B0046B">
        <w:t xml:space="preserve"> in the image (and hence for </w:t>
      </w:r>
      <w:r w:rsidR="004F6C1E" w:rsidRPr="00B0046B">
        <w:t>all</w:t>
      </w:r>
      <w:r w:rsidRPr="00B0046B">
        <w:t xml:space="preserve"> macroblock</w:t>
      </w:r>
      <w:r w:rsidR="004F6C1E" w:rsidRPr="00B0046B">
        <w:t>s</w:t>
      </w:r>
      <w:r w:rsidRPr="00B0046B">
        <w:t xml:space="preserve"> of </w:t>
      </w:r>
      <w:r w:rsidR="004F6C1E" w:rsidRPr="00B0046B">
        <w:t>all</w:t>
      </w:r>
      <w:r w:rsidRPr="00B0046B">
        <w:t xml:space="preserve"> tile</w:t>
      </w:r>
      <w:r w:rsidR="004F6C1E" w:rsidRPr="00B0046B">
        <w:t>s</w:t>
      </w:r>
      <w:r w:rsidRPr="00B0046B">
        <w:t xml:space="preserve">), and this QP set is specified in the image plane header. In this case, the </w:t>
      </w:r>
      <w:r w:rsidR="00074C4B" w:rsidRPr="00B0046B">
        <w:t>LP</w:t>
      </w:r>
      <w:r w:rsidRPr="00B0046B">
        <w:t xml:space="preserve"> QP set for </w:t>
      </w:r>
      <w:r w:rsidR="004F6C1E" w:rsidRPr="00B0046B">
        <w:t>all</w:t>
      </w:r>
      <w:r w:rsidRPr="00B0046B">
        <w:t xml:space="preserve"> tile</w:t>
      </w:r>
      <w:r w:rsidR="004F6C1E" w:rsidRPr="00B0046B">
        <w:t>s</w:t>
      </w:r>
      <w:r w:rsidRPr="00B0046B">
        <w:t xml:space="preserve"> shall be set equal to the corresponding values specified in the image plane header. If LP_IMAGE</w:t>
      </w:r>
      <w:r w:rsidR="00D20E7E" w:rsidRPr="00B0046B">
        <w:t>_</w:t>
      </w:r>
      <w:r w:rsidRPr="00B0046B">
        <w:t>PLANE_UNIFORM</w:t>
      </w:r>
      <w:r w:rsidR="00D20E7E" w:rsidRPr="00B0046B">
        <w:t>_FLAG</w:t>
      </w:r>
      <w:r w:rsidRPr="00B0046B">
        <w:t xml:space="preserve"> is </w:t>
      </w:r>
      <w:r w:rsidR="00234D0A" w:rsidRPr="00B0046B">
        <w:t xml:space="preserve">equal to </w:t>
      </w:r>
      <w:r w:rsidRPr="00B0046B">
        <w:t xml:space="preserve">FALSE, the </w:t>
      </w:r>
      <w:r w:rsidR="00074C4B" w:rsidRPr="00B0046B">
        <w:t>LP</w:t>
      </w:r>
      <w:r w:rsidRPr="00B0046B">
        <w:t xml:space="preserve"> band of each tile may use a different QP set, and these QP sets are specified in the tile header.</w:t>
      </w:r>
    </w:p>
    <w:p w14:paraId="1DE42C3C" w14:textId="77777777" w:rsidR="00CC321F" w:rsidRPr="00B0046B" w:rsidRDefault="00346DDB" w:rsidP="00EE57AB">
      <w:pPr>
        <w:pStyle w:val="Heading3"/>
        <w:keepNext w:val="0"/>
        <w:keepLines w:val="0"/>
      </w:pPr>
      <w:bookmarkStart w:id="538" w:name="_Ref220882212"/>
      <w:bookmarkStart w:id="539" w:name="_Toc226984143"/>
      <w:bookmarkStart w:id="540" w:name="_Toc462298653"/>
      <w:r w:rsidRPr="00B0046B">
        <w:t>RESERVED_J_BIT</w:t>
      </w:r>
      <w:bookmarkEnd w:id="538"/>
      <w:bookmarkEnd w:id="539"/>
      <w:bookmarkEnd w:id="540"/>
    </w:p>
    <w:p w14:paraId="1DE42C3D" w14:textId="49572C67" w:rsidR="00EA2A87" w:rsidRPr="00B0046B" w:rsidRDefault="00EA2A87" w:rsidP="00EE57AB">
      <w:r w:rsidRPr="00B0046B">
        <w:t>RESERVED_J_BIT</w:t>
      </w:r>
      <w:r w:rsidR="00CC321F" w:rsidRPr="00B0046B">
        <w:t xml:space="preserve"> is a 1-bit syntax element</w:t>
      </w:r>
      <w:r w:rsidRPr="00B0046B">
        <w:t>. It is a requirement of codestream conformance to this Specification that the value of RESERVED_J_BIT</w:t>
      </w:r>
      <w:r w:rsidR="00E37ED2" w:rsidRPr="00B0046B">
        <w:t xml:space="preserve"> shall be equal to </w:t>
      </w:r>
      <w:r w:rsidR="00D1023D" w:rsidRPr="00B0046B">
        <w:t>FALSE</w:t>
      </w:r>
      <w:r w:rsidR="00E37ED2" w:rsidRPr="00B0046B">
        <w:t>.</w:t>
      </w:r>
      <w:r w:rsidRPr="00B0046B">
        <w:t xml:space="preserve"> Decoders shall ignore (remove from the codestream and discard) the value of RESERVED_J_BIT.</w:t>
      </w:r>
    </w:p>
    <w:p w14:paraId="1DE42C3E" w14:textId="304F4974" w:rsidR="00D1023D" w:rsidRPr="00B0046B" w:rsidRDefault="00EA2A87" w:rsidP="002145DC">
      <w:pPr>
        <w:pStyle w:val="Note1"/>
      </w:pPr>
      <w:r w:rsidRPr="00B0046B">
        <w:t>NOTE – The purpose of the specification for decoders to ignore the value of RESERVED_J_BIT is to enable the future definition of a backward-compatible usage of different values of this syntax element.</w:t>
      </w:r>
    </w:p>
    <w:p w14:paraId="1DE42C3F" w14:textId="77777777" w:rsidR="00CC321F" w:rsidRPr="00B0046B" w:rsidRDefault="00C17E39" w:rsidP="00EE57AB">
      <w:pPr>
        <w:pStyle w:val="Heading3"/>
        <w:keepNext w:val="0"/>
        <w:keepLines w:val="0"/>
      </w:pPr>
      <w:bookmarkStart w:id="541" w:name="_Ref185148227"/>
      <w:bookmarkStart w:id="542" w:name="_Toc226984144"/>
      <w:bookmarkStart w:id="543" w:name="_Toc462298654"/>
      <w:r w:rsidRPr="00B0046B">
        <w:t>HP_IMAGE</w:t>
      </w:r>
      <w:r w:rsidR="00D20E7E" w:rsidRPr="00B0046B">
        <w:t>_</w:t>
      </w:r>
      <w:r w:rsidRPr="00B0046B">
        <w:t>PLANE_UNIFORM</w:t>
      </w:r>
      <w:bookmarkEnd w:id="541"/>
      <w:r w:rsidR="00D20E7E" w:rsidRPr="00B0046B">
        <w:t>_FLAG</w:t>
      </w:r>
      <w:bookmarkEnd w:id="542"/>
      <w:bookmarkEnd w:id="543"/>
    </w:p>
    <w:p w14:paraId="1DE42C40" w14:textId="4A8FCC03" w:rsidR="00C17E39" w:rsidRPr="00B0046B" w:rsidRDefault="00C17E39" w:rsidP="00EE57AB">
      <w:r w:rsidRPr="00B0046B">
        <w:t>HP_IMAGE</w:t>
      </w:r>
      <w:r w:rsidR="00D20E7E" w:rsidRPr="00B0046B">
        <w:t>_</w:t>
      </w:r>
      <w:r w:rsidRPr="00B0046B">
        <w:t>PLANE_UNIFORM</w:t>
      </w:r>
      <w:r w:rsidR="00D20E7E" w:rsidRPr="00B0046B">
        <w:t>_FLAG</w:t>
      </w:r>
      <w:r w:rsidRPr="00B0046B">
        <w:t xml:space="preserve"> is a 1-bit syntax element that specifies whether a single QP set is used for the </w:t>
      </w:r>
      <w:r w:rsidR="00074C4B" w:rsidRPr="00B0046B">
        <w:t>HP</w:t>
      </w:r>
      <w:r w:rsidRPr="00B0046B">
        <w:t xml:space="preserve"> band. If HP_IMAGE</w:t>
      </w:r>
      <w:r w:rsidR="00D20E7E" w:rsidRPr="00B0046B">
        <w:t>_</w:t>
      </w:r>
      <w:r w:rsidRPr="00B0046B">
        <w:t>PLANE_UNIFORM</w:t>
      </w:r>
      <w:r w:rsidR="00D20E7E" w:rsidRPr="00B0046B">
        <w:t>_FLAG</w:t>
      </w:r>
      <w:r w:rsidRPr="00B0046B">
        <w:t xml:space="preserve"> is equal to TRUE, a single QP set shall be used for the </w:t>
      </w:r>
      <w:r w:rsidR="00074C4B" w:rsidRPr="00B0046B">
        <w:t>HP</w:t>
      </w:r>
      <w:r w:rsidRPr="00B0046B">
        <w:t xml:space="preserve"> band of </w:t>
      </w:r>
      <w:r w:rsidR="004F6C1E" w:rsidRPr="00B0046B">
        <w:t>all</w:t>
      </w:r>
      <w:r w:rsidRPr="00B0046B">
        <w:t xml:space="preserve"> tile</w:t>
      </w:r>
      <w:r w:rsidR="004F6C1E" w:rsidRPr="00B0046B">
        <w:t>s</w:t>
      </w:r>
      <w:r w:rsidRPr="00B0046B">
        <w:t xml:space="preserve"> in the image (and hence for </w:t>
      </w:r>
      <w:r w:rsidR="004F6C1E" w:rsidRPr="00B0046B">
        <w:t>all</w:t>
      </w:r>
      <w:r w:rsidRPr="00B0046B">
        <w:t xml:space="preserve"> macroblock</w:t>
      </w:r>
      <w:r w:rsidR="004F6C1E" w:rsidRPr="00B0046B">
        <w:t>s</w:t>
      </w:r>
      <w:r w:rsidRPr="00B0046B">
        <w:t xml:space="preserve"> of </w:t>
      </w:r>
      <w:r w:rsidR="004F6C1E" w:rsidRPr="00B0046B">
        <w:t>all</w:t>
      </w:r>
      <w:r w:rsidRPr="00B0046B">
        <w:t xml:space="preserve"> tile</w:t>
      </w:r>
      <w:r w:rsidR="004F6C1E" w:rsidRPr="00B0046B">
        <w:t>s</w:t>
      </w:r>
      <w:r w:rsidRPr="00B0046B">
        <w:t xml:space="preserve">), and this QP set is specified in the image plane header. In this case, the </w:t>
      </w:r>
      <w:r w:rsidR="00074C4B" w:rsidRPr="00B0046B">
        <w:t>HP</w:t>
      </w:r>
      <w:r w:rsidRPr="00B0046B">
        <w:t xml:space="preserve"> QP set for </w:t>
      </w:r>
      <w:r w:rsidR="004F6C1E" w:rsidRPr="00B0046B">
        <w:t>all</w:t>
      </w:r>
      <w:r w:rsidRPr="00B0046B">
        <w:t xml:space="preserve"> tile</w:t>
      </w:r>
      <w:r w:rsidR="004F6C1E" w:rsidRPr="00B0046B">
        <w:t>s</w:t>
      </w:r>
      <w:r w:rsidRPr="00B0046B">
        <w:t xml:space="preserve"> shall be set equal to the values specified in the image plane header. If HP_IMAGE</w:t>
      </w:r>
      <w:r w:rsidR="00D20E7E" w:rsidRPr="00B0046B">
        <w:t>_</w:t>
      </w:r>
      <w:r w:rsidRPr="00B0046B">
        <w:t>PLANE_UNIFORM</w:t>
      </w:r>
      <w:r w:rsidR="00D20E7E" w:rsidRPr="00B0046B">
        <w:t>_FLAG</w:t>
      </w:r>
      <w:r w:rsidRPr="00B0046B">
        <w:t xml:space="preserve"> is equal to FALSE, multiple QP sets may be used for the </w:t>
      </w:r>
      <w:r w:rsidR="00074C4B" w:rsidRPr="00B0046B">
        <w:t>HP</w:t>
      </w:r>
      <w:r w:rsidRPr="00B0046B">
        <w:t xml:space="preserve"> bands of each colo</w:t>
      </w:r>
      <w:r w:rsidR="00FF648E" w:rsidRPr="00B0046B">
        <w:t>u</w:t>
      </w:r>
      <w:r w:rsidRPr="00B0046B">
        <w:t>r component in each tile, and these QP sets are specified in the tile headers.</w:t>
      </w:r>
    </w:p>
    <w:p w14:paraId="1DE42C41" w14:textId="77777777" w:rsidR="00834985" w:rsidRPr="00B0046B" w:rsidRDefault="00834985" w:rsidP="00EE57AB">
      <w:pPr>
        <w:pStyle w:val="Heading3"/>
        <w:keepNext w:val="0"/>
        <w:keepLines w:val="0"/>
      </w:pPr>
      <w:bookmarkStart w:id="544" w:name="_Ref200786537"/>
      <w:bookmarkStart w:id="545" w:name="_Toc226984145"/>
      <w:bookmarkStart w:id="546" w:name="_Toc462298655"/>
      <w:r w:rsidRPr="00B0046B">
        <w:t>BYTE_ALIGNMENT_BIT</w:t>
      </w:r>
      <w:bookmarkEnd w:id="544"/>
      <w:bookmarkEnd w:id="545"/>
      <w:bookmarkEnd w:id="546"/>
    </w:p>
    <w:p w14:paraId="1DE42C42" w14:textId="77777777" w:rsidR="00834985" w:rsidRPr="00B0046B" w:rsidRDefault="00834985" w:rsidP="00EE57AB">
      <w:r w:rsidRPr="00B0046B">
        <w:t xml:space="preserve">BYTE_ALIGNMENT_BIT </w:t>
      </w:r>
      <w:r w:rsidR="00272A18" w:rsidRPr="00B0046B">
        <w:t>i</w:t>
      </w:r>
      <w:r w:rsidR="008F3CA8" w:rsidRPr="00B0046B">
        <w:t xml:space="preserve">s </w:t>
      </w:r>
      <w:r w:rsidR="00272A18" w:rsidRPr="00B0046B">
        <w:t>a 1-bit syntax element</w:t>
      </w:r>
      <w:r w:rsidRPr="00B0046B">
        <w:t>.</w:t>
      </w:r>
      <w:r w:rsidR="00272A18" w:rsidRPr="00B0046B">
        <w:t xml:space="preserve"> When it is present, its value shall be</w:t>
      </w:r>
      <w:r w:rsidR="00E91712" w:rsidRPr="00B0046B">
        <w:t xml:space="preserve"> equal to 0</w:t>
      </w:r>
      <w:r w:rsidR="00FB0844" w:rsidRPr="00B0046B">
        <w:t>. The value 1 is r</w:t>
      </w:r>
      <w:r w:rsidR="00272A18" w:rsidRPr="00B0046B">
        <w:t>eserved.</w:t>
      </w:r>
    </w:p>
    <w:p w14:paraId="1DE42C43" w14:textId="77777777" w:rsidR="00C17E39" w:rsidRPr="00B0046B" w:rsidRDefault="007D2641" w:rsidP="00EE57AB">
      <w:pPr>
        <w:pStyle w:val="Heading3"/>
        <w:keepLines w:val="0"/>
        <w:ind w:left="794" w:hanging="794"/>
      </w:pPr>
      <w:bookmarkStart w:id="547" w:name="_Toc184353800"/>
      <w:bookmarkStart w:id="548" w:name="_Ref185148236"/>
      <w:bookmarkStart w:id="549" w:name="_Ref185151413"/>
      <w:bookmarkStart w:id="550" w:name="_Ref185240592"/>
      <w:bookmarkStart w:id="551" w:name="_Toc226984146"/>
      <w:bookmarkStart w:id="552" w:name="_Toc462298656"/>
      <w:r w:rsidRPr="00B0046B">
        <w:t>DC_QP</w:t>
      </w:r>
      <w:r w:rsidR="00D80EED" w:rsidRPr="00B0046B">
        <w:t>( )</w:t>
      </w:r>
      <w:bookmarkEnd w:id="547"/>
      <w:bookmarkEnd w:id="548"/>
      <w:bookmarkEnd w:id="549"/>
      <w:bookmarkEnd w:id="550"/>
      <w:bookmarkEnd w:id="551"/>
      <w:bookmarkEnd w:id="552"/>
    </w:p>
    <w:p w14:paraId="1DE42C44" w14:textId="77777777" w:rsidR="001328C2" w:rsidRPr="00B0046B" w:rsidRDefault="001328C2" w:rsidP="00ED52C8">
      <w:pPr>
        <w:pStyle w:val="Heading4"/>
        <w:keepLines w:val="0"/>
      </w:pPr>
      <w:bookmarkStart w:id="553" w:name="_Toc226984147"/>
      <w:r w:rsidRPr="00B0046B">
        <w:t>Syntax structure</w:t>
      </w:r>
      <w:bookmarkEnd w:id="553"/>
    </w:p>
    <w:p w14:paraId="1DE42C45" w14:textId="0B9FECA1" w:rsidR="001C3C9D" w:rsidRPr="00B0046B" w:rsidRDefault="001C3C9D" w:rsidP="00040949">
      <w:r w:rsidRPr="00B0046B">
        <w:t>The DC_QP</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_Ref185149352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32</w:t>
      </w:r>
      <w:r w:rsidR="008E5165" w:rsidRPr="004A4DE6">
        <w:fldChar w:fldCharType="end"/>
      </w:r>
      <w:r w:rsidRPr="00B0046B">
        <w:t>.</w:t>
      </w:r>
    </w:p>
    <w:p w14:paraId="1DE42C46" w14:textId="77777777" w:rsidR="00961044" w:rsidRPr="00786941" w:rsidRDefault="00961044" w:rsidP="00EE57AB">
      <w:pPr>
        <w:pStyle w:val="TableTitle"/>
        <w:keepNext w:val="0"/>
        <w:outlineLvl w:val="0"/>
        <w:rPr>
          <w:lang w:val="fr-CH"/>
        </w:rPr>
      </w:pPr>
      <w:bookmarkStart w:id="554" w:name="_Ref185149352"/>
      <w:bookmarkStart w:id="555" w:name="_Ref185149348"/>
      <w:bookmarkStart w:id="556" w:name="_Toc257212083"/>
      <w:bookmarkStart w:id="557" w:name="_Toc462298888"/>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32</w:t>
      </w:r>
      <w:r w:rsidR="008E5165" w:rsidRPr="004A4DE6">
        <w:rPr>
          <w:noProof/>
        </w:rPr>
        <w:fldChar w:fldCharType="end"/>
      </w:r>
      <w:bookmarkEnd w:id="554"/>
      <w:r w:rsidRPr="00786941">
        <w:rPr>
          <w:lang w:val="fr-CH"/>
        </w:rPr>
        <w:t> – DC_QP</w:t>
      </w:r>
      <w:r w:rsidR="00D80EED" w:rsidRPr="00786941">
        <w:rPr>
          <w:lang w:val="fr-CH"/>
        </w:rPr>
        <w:t>( )</w:t>
      </w:r>
      <w:r w:rsidRPr="00786941">
        <w:rPr>
          <w:lang w:val="fr-CH"/>
        </w:rPr>
        <w:t xml:space="preserve"> syntax structure</w:t>
      </w:r>
      <w:bookmarkEnd w:id="555"/>
      <w:bookmarkEnd w:id="556"/>
      <w:bookmarkEnd w:id="557"/>
    </w:p>
    <w:p w14:paraId="1DE42C47" w14:textId="77777777" w:rsidR="00961044" w:rsidRPr="00786941" w:rsidRDefault="00961044"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4224"/>
        <w:gridCol w:w="1213"/>
        <w:gridCol w:w="1196"/>
      </w:tblGrid>
      <w:tr w:rsidR="00961044" w:rsidRPr="00B0046B" w14:paraId="1DE42C4B" w14:textId="77777777">
        <w:trPr>
          <w:trHeight w:val="175"/>
          <w:jc w:val="center"/>
        </w:trPr>
        <w:tc>
          <w:tcPr>
            <w:tcW w:w="0" w:type="auto"/>
            <w:tcBorders>
              <w:top w:val="single" w:sz="12" w:space="0" w:color="000000"/>
              <w:bottom w:val="single" w:sz="12" w:space="0" w:color="000000"/>
              <w:right w:val="single" w:sz="6" w:space="0" w:color="000000"/>
            </w:tcBorders>
            <w:shd w:val="clear" w:color="C0C0C0" w:fill="FFFFFF"/>
          </w:tcPr>
          <w:p w14:paraId="1DE42C48" w14:textId="77777777" w:rsidR="00961044" w:rsidRPr="00B0046B" w:rsidRDefault="00961044" w:rsidP="00EE57AB">
            <w:pPr>
              <w:pStyle w:val="TableText"/>
              <w:keepNext w:val="0"/>
              <w:keepLines w:val="0"/>
              <w:rPr>
                <w:b/>
                <w:bCs/>
              </w:rPr>
            </w:pPr>
            <w:r w:rsidRPr="00B0046B">
              <w:rPr>
                <w:b/>
                <w:bCs/>
              </w:rPr>
              <w:t>DC_QP</w:t>
            </w:r>
            <w:r w:rsidR="00D80EED" w:rsidRPr="00B0046B">
              <w:rPr>
                <w:b/>
                <w:bCs/>
              </w:rPr>
              <w:t>( )</w:t>
            </w:r>
            <w:r w:rsidRPr="00B0046B">
              <w:rPr>
                <w:b/>
                <w:bCs/>
              </w:rPr>
              <w:t xml:space="preserve"> {</w:t>
            </w:r>
          </w:p>
        </w:tc>
        <w:tc>
          <w:tcPr>
            <w:tcW w:w="1213" w:type="dxa"/>
            <w:tcBorders>
              <w:top w:val="single" w:sz="12" w:space="0" w:color="000000"/>
              <w:left w:val="single" w:sz="6" w:space="0" w:color="000000"/>
              <w:bottom w:val="single" w:sz="12" w:space="0" w:color="000000"/>
              <w:right w:val="single" w:sz="6" w:space="0" w:color="000000"/>
            </w:tcBorders>
            <w:shd w:val="clear" w:color="C0C0C0" w:fill="FFFFFF"/>
          </w:tcPr>
          <w:p w14:paraId="1DE42C49" w14:textId="77777777" w:rsidR="00961044" w:rsidRPr="00B0046B" w:rsidRDefault="00961044" w:rsidP="00EE57AB">
            <w:pPr>
              <w:pStyle w:val="TableText"/>
              <w:keepNext w:val="0"/>
              <w:keepLines w:val="0"/>
              <w:jc w:val="center"/>
              <w:rPr>
                <w:b/>
                <w:bCs/>
              </w:rPr>
            </w:pPr>
            <w:r w:rsidRPr="00B0046B">
              <w:rPr>
                <w:b/>
                <w:bCs/>
              </w:rPr>
              <w:t>Descriptor</w:t>
            </w:r>
          </w:p>
        </w:tc>
        <w:tc>
          <w:tcPr>
            <w:tcW w:w="1196" w:type="dxa"/>
            <w:tcBorders>
              <w:top w:val="single" w:sz="12" w:space="0" w:color="000000"/>
              <w:left w:val="single" w:sz="6" w:space="0" w:color="000000"/>
              <w:bottom w:val="single" w:sz="12" w:space="0" w:color="000000"/>
            </w:tcBorders>
            <w:shd w:val="clear" w:color="C0C0C0" w:fill="FFFFFF"/>
          </w:tcPr>
          <w:p w14:paraId="1DE42C4A" w14:textId="77777777" w:rsidR="00961044" w:rsidRPr="00B0046B" w:rsidRDefault="00961044" w:rsidP="00EE57AB">
            <w:pPr>
              <w:pStyle w:val="TableText"/>
              <w:keepNext w:val="0"/>
              <w:keepLines w:val="0"/>
              <w:jc w:val="center"/>
              <w:rPr>
                <w:b/>
                <w:bCs/>
              </w:rPr>
            </w:pPr>
            <w:r w:rsidRPr="00B0046B">
              <w:rPr>
                <w:b/>
                <w:bCs/>
              </w:rPr>
              <w:t>Reference</w:t>
            </w:r>
          </w:p>
        </w:tc>
      </w:tr>
      <w:tr w:rsidR="00961044" w:rsidRPr="00B0046B" w14:paraId="1DE42C4F" w14:textId="77777777">
        <w:trPr>
          <w:jc w:val="center"/>
        </w:trPr>
        <w:tc>
          <w:tcPr>
            <w:tcW w:w="0" w:type="auto"/>
            <w:tcBorders>
              <w:top w:val="single" w:sz="12" w:space="0" w:color="000000"/>
              <w:bottom w:val="single" w:sz="6" w:space="0" w:color="000000"/>
              <w:right w:val="single" w:sz="6" w:space="0" w:color="000000"/>
            </w:tcBorders>
            <w:shd w:val="clear" w:color="C0C0C0" w:fill="FFFFFF"/>
          </w:tcPr>
          <w:p w14:paraId="1DE42C4C" w14:textId="77777777" w:rsidR="00961044" w:rsidRPr="00B0046B" w:rsidRDefault="00961044" w:rsidP="00EE57AB">
            <w:pPr>
              <w:pStyle w:val="TableText"/>
              <w:keepNext w:val="0"/>
              <w:keepLines w:val="0"/>
            </w:pPr>
            <w:r w:rsidRPr="00B0046B">
              <w:tab/>
            </w:r>
            <w:r w:rsidR="00B22282" w:rsidRPr="00B0046B">
              <w:t>if (N</w:t>
            </w:r>
            <w:r w:rsidR="00011ABE" w:rsidRPr="00B0046B">
              <w:t>um</w:t>
            </w:r>
            <w:r w:rsidR="00B22282" w:rsidRPr="00B0046B">
              <w:t>Components</w:t>
            </w:r>
            <w:r w:rsidRPr="00B0046B">
              <w:t xml:space="preserve"> </w:t>
            </w:r>
            <w:r w:rsidR="0012484F" w:rsidRPr="00B0046B">
              <w:t>!</w:t>
            </w:r>
            <w:r w:rsidR="00BD3F3B" w:rsidRPr="00B0046B">
              <w:t>=</w:t>
            </w:r>
            <w:r w:rsidRPr="00B0046B">
              <w:t xml:space="preserve"> 1)</w:t>
            </w:r>
          </w:p>
        </w:tc>
        <w:tc>
          <w:tcPr>
            <w:tcW w:w="1213" w:type="dxa"/>
            <w:tcBorders>
              <w:top w:val="single" w:sz="12" w:space="0" w:color="000000"/>
              <w:left w:val="single" w:sz="6" w:space="0" w:color="000000"/>
              <w:bottom w:val="single" w:sz="6" w:space="0" w:color="000000"/>
              <w:right w:val="single" w:sz="6" w:space="0" w:color="000000"/>
            </w:tcBorders>
            <w:shd w:val="clear" w:color="C0C0C0" w:fill="FFFFFF"/>
          </w:tcPr>
          <w:p w14:paraId="1DE42C4D" w14:textId="77777777" w:rsidR="00961044" w:rsidRPr="00B0046B" w:rsidRDefault="00961044" w:rsidP="00EE57AB">
            <w:pPr>
              <w:pStyle w:val="TableText"/>
              <w:keepNext w:val="0"/>
              <w:keepLines w:val="0"/>
              <w:jc w:val="center"/>
            </w:pPr>
          </w:p>
        </w:tc>
        <w:tc>
          <w:tcPr>
            <w:tcW w:w="1196" w:type="dxa"/>
            <w:tcBorders>
              <w:top w:val="single" w:sz="12" w:space="0" w:color="000000"/>
              <w:left w:val="single" w:sz="6" w:space="0" w:color="000000"/>
              <w:bottom w:val="single" w:sz="6" w:space="0" w:color="000000"/>
            </w:tcBorders>
            <w:shd w:val="clear" w:color="C0C0C0" w:fill="FFFFFF"/>
          </w:tcPr>
          <w:p w14:paraId="1DE42C4E" w14:textId="77777777" w:rsidR="00961044" w:rsidRPr="00B0046B" w:rsidRDefault="00961044" w:rsidP="00EE57AB">
            <w:pPr>
              <w:pStyle w:val="TableText"/>
              <w:keepNext w:val="0"/>
              <w:keepLines w:val="0"/>
            </w:pPr>
          </w:p>
        </w:tc>
      </w:tr>
      <w:tr w:rsidR="00961044" w:rsidRPr="00B0046B" w14:paraId="1DE42C53"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50"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COMPONENT_MODE</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51"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u(2)</w:t>
            </w:r>
          </w:p>
        </w:tc>
        <w:tc>
          <w:tcPr>
            <w:tcW w:w="1196" w:type="dxa"/>
            <w:tcBorders>
              <w:top w:val="single" w:sz="6" w:space="0" w:color="000000"/>
              <w:left w:val="single" w:sz="6" w:space="0" w:color="000000"/>
              <w:bottom w:val="single" w:sz="6" w:space="0" w:color="000000"/>
            </w:tcBorders>
            <w:shd w:val="clear" w:color="C0C0C0" w:fill="FFFFFF"/>
          </w:tcPr>
          <w:p w14:paraId="1DE42C52" w14:textId="77777777" w:rsidR="0096104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_Ref185148718 \r \h  \* MERGEFORMAT </w:instrText>
            </w:r>
            <w:r w:rsidRPr="004A4DE6">
              <w:fldChar w:fldCharType="separate"/>
            </w:r>
            <w:r w:rsidR="00414D7D" w:rsidRPr="00B0046B">
              <w:t>8.4.22.2</w:t>
            </w:r>
            <w:r w:rsidRPr="004A4DE6">
              <w:fldChar w:fldCharType="end"/>
            </w:r>
          </w:p>
        </w:tc>
      </w:tr>
      <w:tr w:rsidR="00961044" w:rsidRPr="00B0046B" w14:paraId="1DE42C57"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54"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(COMPONENT_MODE </w:t>
            </w:r>
            <w:r w:rsidR="00BD3F3B" w:rsidRPr="00B0046B">
              <w:t>= =</w:t>
            </w:r>
            <w:r w:rsidRPr="00B0046B">
              <w:t xml:space="preserve"> UNIFORM)</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55" w14:textId="77777777" w:rsidR="00961044" w:rsidRPr="00B0046B" w:rsidRDefault="00961044" w:rsidP="00EE57AB">
            <w:pPr>
              <w:pStyle w:val="TableText"/>
              <w:keepNext w:val="0"/>
              <w:keepLines w:val="0"/>
              <w:jc w:val="center"/>
            </w:pPr>
          </w:p>
        </w:tc>
        <w:tc>
          <w:tcPr>
            <w:tcW w:w="1196" w:type="dxa"/>
            <w:tcBorders>
              <w:top w:val="single" w:sz="6" w:space="0" w:color="000000"/>
              <w:left w:val="single" w:sz="6" w:space="0" w:color="000000"/>
              <w:bottom w:val="single" w:sz="6" w:space="0" w:color="000000"/>
            </w:tcBorders>
            <w:shd w:val="clear" w:color="C0C0C0" w:fill="FFFFFF"/>
          </w:tcPr>
          <w:p w14:paraId="1DE42C56" w14:textId="77777777" w:rsidR="00961044" w:rsidRPr="00B0046B" w:rsidRDefault="00961044" w:rsidP="00EE57AB">
            <w:pPr>
              <w:pStyle w:val="TableText"/>
              <w:keepNext w:val="0"/>
              <w:keepLines w:val="0"/>
            </w:pPr>
          </w:p>
        </w:tc>
      </w:tr>
      <w:tr w:rsidR="00961044" w:rsidRPr="00B0046B" w14:paraId="1DE42C5B"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58"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DC_QUANT</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59"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196" w:type="dxa"/>
            <w:tcBorders>
              <w:top w:val="single" w:sz="6" w:space="0" w:color="000000"/>
              <w:left w:val="single" w:sz="6" w:space="0" w:color="000000"/>
              <w:bottom w:val="single" w:sz="6" w:space="0" w:color="000000"/>
            </w:tcBorders>
            <w:shd w:val="clear" w:color="C0C0C0" w:fill="FFFFFF"/>
          </w:tcPr>
          <w:p w14:paraId="1DE42C5A" w14:textId="77777777" w:rsidR="0096104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_Ref185148724 \r \h  \* MERGEFORMAT </w:instrText>
            </w:r>
            <w:r w:rsidRPr="004A4DE6">
              <w:fldChar w:fldCharType="separate"/>
            </w:r>
            <w:r w:rsidR="00414D7D" w:rsidRPr="00B0046B">
              <w:t>8.4.22.3</w:t>
            </w:r>
            <w:r w:rsidRPr="004A4DE6">
              <w:fldChar w:fldCharType="end"/>
            </w:r>
          </w:p>
        </w:tc>
      </w:tr>
      <w:tr w:rsidR="00961044" w:rsidRPr="00B0046B" w14:paraId="1DE42C5F"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5C"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if (COMPONENT_MODE </w:t>
            </w:r>
            <w:r w:rsidR="00BD3F3B" w:rsidRPr="00B0046B">
              <w:t>= =</w:t>
            </w:r>
            <w:r w:rsidRPr="00B0046B">
              <w:t xml:space="preserve"> SEPARATE) {</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5D" w14:textId="77777777" w:rsidR="00961044" w:rsidRPr="00B0046B" w:rsidRDefault="00961044" w:rsidP="00EE57AB">
            <w:pPr>
              <w:pStyle w:val="TableText"/>
              <w:keepNext w:val="0"/>
              <w:keepLines w:val="0"/>
              <w:jc w:val="center"/>
            </w:pPr>
          </w:p>
        </w:tc>
        <w:tc>
          <w:tcPr>
            <w:tcW w:w="1196" w:type="dxa"/>
            <w:tcBorders>
              <w:top w:val="single" w:sz="6" w:space="0" w:color="000000"/>
              <w:left w:val="single" w:sz="6" w:space="0" w:color="000000"/>
              <w:bottom w:val="single" w:sz="6" w:space="0" w:color="000000"/>
            </w:tcBorders>
            <w:shd w:val="clear" w:color="C0C0C0" w:fill="FFFFFF"/>
          </w:tcPr>
          <w:p w14:paraId="1DE42C5E" w14:textId="77777777" w:rsidR="00961044" w:rsidRPr="00B0046B" w:rsidRDefault="00961044" w:rsidP="00EE57AB">
            <w:pPr>
              <w:pStyle w:val="TableText"/>
              <w:keepNext w:val="0"/>
              <w:keepLines w:val="0"/>
            </w:pPr>
          </w:p>
        </w:tc>
      </w:tr>
      <w:tr w:rsidR="00961044" w:rsidRPr="00B0046B" w14:paraId="1DE42C63"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60"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DC_QUANT_</w:t>
            </w:r>
            <w:r w:rsidR="004176AF" w:rsidRPr="00B0046B">
              <w:t>LUMA</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61"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196" w:type="dxa"/>
            <w:tcBorders>
              <w:top w:val="single" w:sz="6" w:space="0" w:color="000000"/>
              <w:left w:val="single" w:sz="6" w:space="0" w:color="000000"/>
              <w:bottom w:val="single" w:sz="6" w:space="0" w:color="000000"/>
            </w:tcBorders>
            <w:shd w:val="clear" w:color="C0C0C0" w:fill="FFFFFF"/>
          </w:tcPr>
          <w:p w14:paraId="1DE42C62" w14:textId="77777777" w:rsidR="0096104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_Ref185148729 \r \h  \* MERGEFORMAT </w:instrText>
            </w:r>
            <w:r w:rsidRPr="004A4DE6">
              <w:fldChar w:fldCharType="separate"/>
            </w:r>
            <w:r w:rsidR="00414D7D" w:rsidRPr="00B0046B">
              <w:t>8.4.22.4</w:t>
            </w:r>
            <w:r w:rsidRPr="004A4DE6">
              <w:fldChar w:fldCharType="end"/>
            </w:r>
          </w:p>
        </w:tc>
      </w:tr>
      <w:tr w:rsidR="00961044" w:rsidRPr="00B0046B" w14:paraId="1DE42C67"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64"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DC_QUANT_</w:t>
            </w:r>
            <w:r w:rsidR="004176AF" w:rsidRPr="00B0046B">
              <w:t>CHROMA</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65"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196" w:type="dxa"/>
            <w:tcBorders>
              <w:top w:val="single" w:sz="6" w:space="0" w:color="000000"/>
              <w:left w:val="single" w:sz="6" w:space="0" w:color="000000"/>
              <w:bottom w:val="single" w:sz="6" w:space="0" w:color="000000"/>
            </w:tcBorders>
            <w:shd w:val="clear" w:color="C0C0C0" w:fill="FFFFFF"/>
          </w:tcPr>
          <w:p w14:paraId="1DE42C66" w14:textId="77777777" w:rsidR="0096104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_Ref185148730 \r \h  \* MERGEFORMAT </w:instrText>
            </w:r>
            <w:r w:rsidRPr="004A4DE6">
              <w:fldChar w:fldCharType="separate"/>
            </w:r>
            <w:r w:rsidR="00414D7D" w:rsidRPr="00B0046B">
              <w:t>8.4.22.5</w:t>
            </w:r>
            <w:r w:rsidRPr="004A4DE6">
              <w:fldChar w:fldCharType="end"/>
            </w:r>
          </w:p>
        </w:tc>
      </w:tr>
      <w:tr w:rsidR="00961044" w:rsidRPr="00B0046B" w14:paraId="1DE42C6B"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68"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D1702" w:rsidRPr="00B0046B">
              <w:t xml:space="preserve">} </w:t>
            </w:r>
            <w:r w:rsidRPr="00B0046B">
              <w:t xml:space="preserve">else if (COMPONENT_MODE </w:t>
            </w:r>
            <w:r w:rsidR="00BD3F3B" w:rsidRPr="00B0046B">
              <w:t>= =</w:t>
            </w:r>
            <w:r w:rsidRPr="00B0046B">
              <w:t xml:space="preserve"> </w:t>
            </w:r>
            <w:r w:rsidR="003C5E3E" w:rsidRPr="00B0046B">
              <w:br/>
            </w:r>
            <w:r w:rsidR="003C5E3E" w:rsidRPr="00B0046B">
              <w:tab/>
            </w:r>
            <w:r w:rsidR="003C5E3E" w:rsidRPr="00B0046B">
              <w:tab/>
            </w:r>
            <w:r w:rsidRPr="00B0046B">
              <w:t>INDEPENDENT)</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69" w14:textId="77777777" w:rsidR="00961044" w:rsidRPr="00B0046B" w:rsidRDefault="00961044" w:rsidP="00EE57AB">
            <w:pPr>
              <w:pStyle w:val="TableText"/>
              <w:keepNext w:val="0"/>
              <w:keepLines w:val="0"/>
              <w:jc w:val="center"/>
            </w:pPr>
          </w:p>
        </w:tc>
        <w:tc>
          <w:tcPr>
            <w:tcW w:w="1196" w:type="dxa"/>
            <w:tcBorders>
              <w:top w:val="single" w:sz="6" w:space="0" w:color="000000"/>
              <w:left w:val="single" w:sz="6" w:space="0" w:color="000000"/>
              <w:bottom w:val="single" w:sz="6" w:space="0" w:color="000000"/>
            </w:tcBorders>
            <w:shd w:val="clear" w:color="C0C0C0" w:fill="FFFFFF"/>
          </w:tcPr>
          <w:p w14:paraId="1DE42C6A" w14:textId="77777777" w:rsidR="00961044" w:rsidRPr="00B0046B" w:rsidRDefault="00961044" w:rsidP="00EE57AB">
            <w:pPr>
              <w:pStyle w:val="TableText"/>
              <w:keepNext w:val="0"/>
              <w:keepLines w:val="0"/>
            </w:pPr>
          </w:p>
        </w:tc>
      </w:tr>
      <w:tr w:rsidR="00961044" w:rsidRPr="00B0046B" w14:paraId="1DE42C6F"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6C"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(i = 0;</w:t>
            </w:r>
            <w:r w:rsidR="00B22282" w:rsidRPr="00B0046B">
              <w:t xml:space="preserve"> i &lt; N</w:t>
            </w:r>
            <w:r w:rsidR="00011ABE" w:rsidRPr="00B0046B">
              <w:t>um</w:t>
            </w:r>
            <w:r w:rsidR="00B22282" w:rsidRPr="00B0046B">
              <w:t>Components</w:t>
            </w:r>
            <w:r w:rsidRPr="00B0046B">
              <w:t>; i++)</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6D" w14:textId="77777777" w:rsidR="00961044" w:rsidRPr="00B0046B" w:rsidRDefault="00961044" w:rsidP="00EE57AB">
            <w:pPr>
              <w:pStyle w:val="TableText"/>
              <w:keepNext w:val="0"/>
              <w:keepLines w:val="0"/>
              <w:jc w:val="center"/>
            </w:pPr>
          </w:p>
        </w:tc>
        <w:tc>
          <w:tcPr>
            <w:tcW w:w="1196" w:type="dxa"/>
            <w:tcBorders>
              <w:top w:val="single" w:sz="6" w:space="0" w:color="000000"/>
              <w:left w:val="single" w:sz="6" w:space="0" w:color="000000"/>
              <w:bottom w:val="single" w:sz="6" w:space="0" w:color="000000"/>
            </w:tcBorders>
            <w:shd w:val="clear" w:color="C0C0C0" w:fill="FFFFFF"/>
          </w:tcPr>
          <w:p w14:paraId="1DE42C6E" w14:textId="77777777" w:rsidR="00961044" w:rsidRPr="00B0046B" w:rsidRDefault="00961044" w:rsidP="00EE57AB">
            <w:pPr>
              <w:pStyle w:val="TableText"/>
              <w:keepNext w:val="0"/>
              <w:keepLines w:val="0"/>
            </w:pPr>
          </w:p>
        </w:tc>
      </w:tr>
      <w:tr w:rsidR="00961044" w:rsidRPr="00B0046B" w14:paraId="1DE42C73"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2C70"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DC_QUANT_CH[i]</w:t>
            </w:r>
          </w:p>
        </w:tc>
        <w:tc>
          <w:tcPr>
            <w:tcW w:w="1213" w:type="dxa"/>
            <w:tcBorders>
              <w:top w:val="single" w:sz="6" w:space="0" w:color="000000"/>
              <w:left w:val="single" w:sz="6" w:space="0" w:color="000000"/>
              <w:bottom w:val="single" w:sz="6" w:space="0" w:color="000000"/>
              <w:right w:val="single" w:sz="6" w:space="0" w:color="000000"/>
            </w:tcBorders>
            <w:shd w:val="clear" w:color="C0C0C0" w:fill="FFFFFF"/>
          </w:tcPr>
          <w:p w14:paraId="1DE42C71"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196" w:type="dxa"/>
            <w:tcBorders>
              <w:top w:val="single" w:sz="6" w:space="0" w:color="000000"/>
              <w:left w:val="single" w:sz="6" w:space="0" w:color="000000"/>
              <w:bottom w:val="single" w:sz="6" w:space="0" w:color="000000"/>
            </w:tcBorders>
            <w:shd w:val="clear" w:color="C0C0C0" w:fill="FFFFFF"/>
          </w:tcPr>
          <w:p w14:paraId="1DE42C72" w14:textId="77777777" w:rsidR="0096104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_Ref185148736 \r \h  \* MERGEFORMAT </w:instrText>
            </w:r>
            <w:r w:rsidRPr="004A4DE6">
              <w:fldChar w:fldCharType="separate"/>
            </w:r>
            <w:r w:rsidR="00414D7D" w:rsidRPr="00B0046B">
              <w:t>8.4.22.6</w:t>
            </w:r>
            <w:r w:rsidRPr="004A4DE6">
              <w:fldChar w:fldCharType="end"/>
            </w:r>
          </w:p>
        </w:tc>
      </w:tr>
      <w:tr w:rsidR="00961044" w:rsidRPr="00B0046B" w14:paraId="1DE42C77" w14:textId="77777777">
        <w:trPr>
          <w:jc w:val="center"/>
        </w:trPr>
        <w:tc>
          <w:tcPr>
            <w:tcW w:w="0" w:type="auto"/>
            <w:tcBorders>
              <w:top w:val="single" w:sz="6" w:space="0" w:color="000000"/>
              <w:bottom w:val="single" w:sz="12" w:space="0" w:color="000000"/>
              <w:right w:val="single" w:sz="6" w:space="0" w:color="000000"/>
            </w:tcBorders>
            <w:shd w:val="clear" w:color="C0C0C0" w:fill="FFFFFF"/>
          </w:tcPr>
          <w:p w14:paraId="1DE42C74" w14:textId="77777777" w:rsidR="00961044" w:rsidRPr="00B0046B" w:rsidRDefault="0096104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13" w:type="dxa"/>
            <w:tcBorders>
              <w:top w:val="single" w:sz="6" w:space="0" w:color="000000"/>
              <w:left w:val="single" w:sz="6" w:space="0" w:color="000000"/>
              <w:bottom w:val="single" w:sz="12" w:space="0" w:color="000000"/>
              <w:right w:val="single" w:sz="6" w:space="0" w:color="000000"/>
            </w:tcBorders>
            <w:shd w:val="clear" w:color="C0C0C0" w:fill="FFFFFF"/>
          </w:tcPr>
          <w:p w14:paraId="1DE42C75" w14:textId="77777777" w:rsidR="00961044" w:rsidRPr="00B0046B" w:rsidRDefault="00961044" w:rsidP="00EE57AB">
            <w:pPr>
              <w:pStyle w:val="TableText"/>
              <w:keepNext w:val="0"/>
              <w:keepLines w:val="0"/>
              <w:jc w:val="center"/>
            </w:pPr>
          </w:p>
        </w:tc>
        <w:tc>
          <w:tcPr>
            <w:tcW w:w="1196" w:type="dxa"/>
            <w:tcBorders>
              <w:top w:val="single" w:sz="6" w:space="0" w:color="000000"/>
              <w:left w:val="single" w:sz="6" w:space="0" w:color="000000"/>
              <w:bottom w:val="single" w:sz="12" w:space="0" w:color="000000"/>
            </w:tcBorders>
            <w:shd w:val="clear" w:color="C0C0C0" w:fill="FFFFFF"/>
          </w:tcPr>
          <w:p w14:paraId="1DE42C76" w14:textId="77777777" w:rsidR="00961044" w:rsidRPr="00B0046B" w:rsidRDefault="00961044" w:rsidP="00EE57AB">
            <w:pPr>
              <w:pStyle w:val="TableText"/>
              <w:keepNext w:val="0"/>
              <w:keepLines w:val="0"/>
            </w:pPr>
          </w:p>
        </w:tc>
      </w:tr>
    </w:tbl>
    <w:p w14:paraId="1DE42C78" w14:textId="77777777" w:rsidR="00410100" w:rsidRPr="00B0046B" w:rsidRDefault="00410100" w:rsidP="00EE57AB"/>
    <w:p w14:paraId="1DE42C79" w14:textId="77777777" w:rsidR="008A08BF" w:rsidRPr="00B0046B" w:rsidRDefault="008A08BF" w:rsidP="00EE57AB">
      <w:pPr>
        <w:pStyle w:val="Note1"/>
      </w:pPr>
      <w:r w:rsidRPr="00B0046B">
        <w:t>NOTE – This function, DC_QP( ), is called from two locations</w:t>
      </w:r>
      <w:r w:rsidR="00410100" w:rsidRPr="00B0046B">
        <w:t>:</w:t>
      </w:r>
      <w:r w:rsidRPr="00B0046B">
        <w:t xml:space="preserve"> IMAGE_P</w:t>
      </w:r>
      <w:r w:rsidR="00931659" w:rsidRPr="00B0046B">
        <w:t xml:space="preserve">LANE_HEADER or TILE_HEADER_DC. </w:t>
      </w:r>
      <w:r w:rsidRPr="00B0046B">
        <w:t>Care should be taken to use the correct value of DC_QUANT_CH[ ] when quantization parameters vary on a per tile basis.</w:t>
      </w:r>
    </w:p>
    <w:p w14:paraId="1DE42C7A" w14:textId="77777777" w:rsidR="00DE042A" w:rsidRPr="00B0046B" w:rsidRDefault="00DE042A" w:rsidP="00EE57AB"/>
    <w:p w14:paraId="1DE42C7B" w14:textId="77777777" w:rsidR="001328C2" w:rsidRPr="00B0046B" w:rsidRDefault="001328C2" w:rsidP="00ED52C8">
      <w:pPr>
        <w:pStyle w:val="Heading4"/>
        <w:keepLines w:val="0"/>
      </w:pPr>
      <w:bookmarkStart w:id="558" w:name="_Ref185148718"/>
      <w:bookmarkStart w:id="559" w:name="_Toc226984148"/>
      <w:r w:rsidRPr="00B0046B">
        <w:t>COMPONENT_MODE</w:t>
      </w:r>
      <w:bookmarkEnd w:id="558"/>
      <w:bookmarkEnd w:id="559"/>
    </w:p>
    <w:p w14:paraId="1DE42C7C" w14:textId="43996C0E" w:rsidR="001328C2" w:rsidRPr="00B0046B" w:rsidRDefault="001328C2" w:rsidP="00EE57AB">
      <w:r w:rsidRPr="00B0046B">
        <w:t>COMPONENT_MODE is a 2-bit syntax element that is present if N</w:t>
      </w:r>
      <w:r w:rsidR="00011ABE" w:rsidRPr="00B0046B">
        <w:t>um</w:t>
      </w:r>
      <w:r w:rsidRPr="00B0046B">
        <w:t>Components &gt; 1, and specifies whether the colo</w:t>
      </w:r>
      <w:r w:rsidR="00FF648E" w:rsidRPr="00B0046B">
        <w:t>u</w:t>
      </w:r>
      <w:r w:rsidRPr="00B0046B">
        <w:t xml:space="preserve">r components </w:t>
      </w:r>
      <w:r w:rsidR="00DD0D8B" w:rsidRPr="00B0046B">
        <w:t>use</w:t>
      </w:r>
      <w:r w:rsidR="00606B5E" w:rsidRPr="00B0046B">
        <w:t xml:space="preserve"> or do not use </w:t>
      </w:r>
      <w:r w:rsidR="00F71BEB" w:rsidRPr="00B0046B">
        <w:t xml:space="preserve">the same </w:t>
      </w:r>
      <w:r w:rsidRPr="00B0046B">
        <w:t xml:space="preserve">QP set </w:t>
      </w:r>
      <w:r w:rsidR="00F71BEB" w:rsidRPr="00B0046B">
        <w:t xml:space="preserve">across components </w:t>
      </w:r>
      <w:r w:rsidRPr="00B0046B">
        <w:t>as specified</w:t>
      </w:r>
      <w:r w:rsidRPr="00B0046B" w:rsidDel="004A0FC7">
        <w:t xml:space="preserve"> </w:t>
      </w:r>
      <w:r w:rsidRPr="00B0046B">
        <w:t xml:space="preserve">in subclauses </w:t>
      </w:r>
      <w:r w:rsidR="008E5165" w:rsidRPr="004A4DE6">
        <w:fldChar w:fldCharType="begin" w:fldLock="1"/>
      </w:r>
      <w:r w:rsidRPr="00B0046B">
        <w:instrText xml:space="preserve"> REF _Ref185240592 \r \h </w:instrText>
      </w:r>
      <w:r w:rsidR="00B0046B" w:rsidRPr="00786941">
        <w:instrText xml:space="preserve"> \* MERGEFORMAT </w:instrText>
      </w:r>
      <w:r w:rsidR="008E5165" w:rsidRPr="004A4DE6">
        <w:fldChar w:fldCharType="separate"/>
      </w:r>
      <w:r w:rsidR="00414D7D" w:rsidRPr="00B0046B">
        <w:t>8.4.22</w:t>
      </w:r>
      <w:r w:rsidR="008E5165" w:rsidRPr="004A4DE6">
        <w:fldChar w:fldCharType="end"/>
      </w:r>
      <w:r w:rsidRPr="00B0046B">
        <w:t xml:space="preserve">, </w:t>
      </w:r>
      <w:r w:rsidR="008E5165" w:rsidRPr="004A4DE6">
        <w:fldChar w:fldCharType="begin" w:fldLock="1"/>
      </w:r>
      <w:r w:rsidRPr="00B0046B">
        <w:instrText xml:space="preserve"> REF _Ref185148237 \r \h </w:instrText>
      </w:r>
      <w:r w:rsidR="00B0046B" w:rsidRPr="00786941">
        <w:instrText xml:space="preserve"> \* MERGEFORMAT </w:instrText>
      </w:r>
      <w:r w:rsidR="008E5165" w:rsidRPr="004A4DE6">
        <w:fldChar w:fldCharType="separate"/>
      </w:r>
      <w:r w:rsidR="00414D7D" w:rsidRPr="00B0046B">
        <w:t>8.4.23</w:t>
      </w:r>
      <w:r w:rsidR="008E5165" w:rsidRPr="004A4DE6">
        <w:fldChar w:fldCharType="end"/>
      </w:r>
      <w:r w:rsidRPr="00B0046B">
        <w:t xml:space="preserve"> and </w:t>
      </w:r>
      <w:r w:rsidR="008E5165" w:rsidRPr="004A4DE6">
        <w:fldChar w:fldCharType="begin" w:fldLock="1"/>
      </w:r>
      <w:r w:rsidRPr="00B0046B">
        <w:instrText xml:space="preserve"> REF _Ref185738527 \r \h </w:instrText>
      </w:r>
      <w:r w:rsidR="00B0046B" w:rsidRPr="00786941">
        <w:instrText xml:space="preserve"> \* MERGEFORMAT </w:instrText>
      </w:r>
      <w:r w:rsidR="008E5165" w:rsidRPr="004A4DE6">
        <w:fldChar w:fldCharType="separate"/>
      </w:r>
      <w:r w:rsidR="00414D7D" w:rsidRPr="00B0046B">
        <w:t>8.4.24</w:t>
      </w:r>
      <w:r w:rsidR="008E5165" w:rsidRPr="004A4DE6">
        <w:fldChar w:fldCharType="end"/>
      </w:r>
      <w:r w:rsidRPr="00B0046B">
        <w:t>.</w:t>
      </w:r>
      <w:r w:rsidR="00B80283" w:rsidRPr="00B0046B">
        <w:t xml:space="preserve"> If N</w:t>
      </w:r>
      <w:r w:rsidR="00011ABE" w:rsidRPr="00B0046B">
        <w:t>um</w:t>
      </w:r>
      <w:r w:rsidR="00B80283" w:rsidRPr="00B0046B">
        <w:t>Components = = 1, the value of COMPONENT_MODE is inferred to be UNIFORM.</w:t>
      </w:r>
    </w:p>
    <w:p w14:paraId="1DE42C7D" w14:textId="77777777" w:rsidR="001328C2" w:rsidRPr="00B0046B" w:rsidRDefault="001328C2" w:rsidP="00EE57AB">
      <w:pPr>
        <w:pStyle w:val="TableTitle"/>
        <w:keepNext w:val="0"/>
        <w:outlineLvl w:val="0"/>
      </w:pPr>
      <w:bookmarkStart w:id="560" w:name="_Toc257212084"/>
      <w:bookmarkStart w:id="561" w:name="_Toc46229888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33</w:t>
      </w:r>
      <w:r w:rsidR="008E5165" w:rsidRPr="004A4DE6">
        <w:rPr>
          <w:noProof/>
        </w:rPr>
        <w:fldChar w:fldCharType="end"/>
      </w:r>
      <w:r w:rsidRPr="00B0046B">
        <w:t> – COMPONENT_MODE</w:t>
      </w:r>
      <w:bookmarkEnd w:id="560"/>
      <w:bookmarkEnd w:id="561"/>
    </w:p>
    <w:p w14:paraId="1DE42C7E" w14:textId="77777777" w:rsidR="001328C2" w:rsidRPr="00B0046B" w:rsidRDefault="001328C2"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02"/>
        <w:gridCol w:w="2418"/>
      </w:tblGrid>
      <w:tr w:rsidR="001328C2" w:rsidRPr="00B0046B" w14:paraId="1DE42C81" w14:textId="77777777">
        <w:trPr>
          <w:jc w:val="center"/>
        </w:trPr>
        <w:tc>
          <w:tcPr>
            <w:tcW w:w="1002" w:type="dxa"/>
            <w:tcBorders>
              <w:top w:val="single" w:sz="12" w:space="0" w:color="000000"/>
              <w:bottom w:val="single" w:sz="12" w:space="0" w:color="000000"/>
            </w:tcBorders>
            <w:shd w:val="clear" w:color="C0C0C0" w:fill="FFFFFF"/>
          </w:tcPr>
          <w:p w14:paraId="1DE42C7F" w14:textId="77777777" w:rsidR="001328C2" w:rsidRPr="00B0046B" w:rsidRDefault="001328C2" w:rsidP="00EE57AB">
            <w:pPr>
              <w:pStyle w:val="TableText"/>
              <w:keepNext w:val="0"/>
              <w:keepLines w:val="0"/>
              <w:jc w:val="center"/>
              <w:rPr>
                <w:b/>
                <w:bCs/>
              </w:rPr>
            </w:pPr>
            <w:r w:rsidRPr="00B0046B">
              <w:rPr>
                <w:b/>
                <w:bCs/>
              </w:rPr>
              <w:t>Value</w:t>
            </w:r>
          </w:p>
        </w:tc>
        <w:tc>
          <w:tcPr>
            <w:tcW w:w="2418" w:type="dxa"/>
            <w:tcBorders>
              <w:top w:val="single" w:sz="12" w:space="0" w:color="000000"/>
              <w:bottom w:val="single" w:sz="12" w:space="0" w:color="000000"/>
            </w:tcBorders>
            <w:shd w:val="clear" w:color="C0C0C0" w:fill="FFFFFF"/>
          </w:tcPr>
          <w:p w14:paraId="1DE42C80" w14:textId="77777777" w:rsidR="001328C2" w:rsidRPr="00B0046B" w:rsidRDefault="001328C2" w:rsidP="00EE57AB">
            <w:pPr>
              <w:pStyle w:val="TableText"/>
              <w:keepNext w:val="0"/>
              <w:keepLines w:val="0"/>
              <w:jc w:val="center"/>
              <w:rPr>
                <w:b/>
                <w:bCs/>
              </w:rPr>
            </w:pPr>
            <w:r w:rsidRPr="00B0046B">
              <w:rPr>
                <w:b/>
                <w:bCs/>
              </w:rPr>
              <w:t>COMPONENT_MODE</w:t>
            </w:r>
          </w:p>
        </w:tc>
      </w:tr>
      <w:tr w:rsidR="001328C2" w:rsidRPr="00B0046B" w14:paraId="1DE42C84" w14:textId="77777777">
        <w:trPr>
          <w:jc w:val="center"/>
        </w:trPr>
        <w:tc>
          <w:tcPr>
            <w:tcW w:w="1002" w:type="dxa"/>
            <w:tcBorders>
              <w:top w:val="single" w:sz="12" w:space="0" w:color="000000"/>
            </w:tcBorders>
            <w:shd w:val="clear" w:color="C0C0C0" w:fill="FFFFFF"/>
          </w:tcPr>
          <w:p w14:paraId="1DE42C82" w14:textId="77777777" w:rsidR="001328C2" w:rsidRPr="00B0046B" w:rsidRDefault="001328C2" w:rsidP="00EE57AB">
            <w:pPr>
              <w:pStyle w:val="TableText"/>
              <w:keepNext w:val="0"/>
              <w:keepLines w:val="0"/>
              <w:jc w:val="center"/>
            </w:pPr>
            <w:r w:rsidRPr="00B0046B">
              <w:t>0</w:t>
            </w:r>
          </w:p>
        </w:tc>
        <w:tc>
          <w:tcPr>
            <w:tcW w:w="2418" w:type="dxa"/>
            <w:tcBorders>
              <w:top w:val="single" w:sz="12" w:space="0" w:color="000000"/>
            </w:tcBorders>
            <w:shd w:val="clear" w:color="C0C0C0" w:fill="FFFFFF"/>
          </w:tcPr>
          <w:p w14:paraId="1DE42C83"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UNIFORM</w:t>
            </w:r>
          </w:p>
        </w:tc>
      </w:tr>
      <w:tr w:rsidR="001328C2" w:rsidRPr="00B0046B" w14:paraId="1DE42C87" w14:textId="77777777">
        <w:trPr>
          <w:jc w:val="center"/>
        </w:trPr>
        <w:tc>
          <w:tcPr>
            <w:tcW w:w="1002" w:type="dxa"/>
            <w:shd w:val="clear" w:color="C0C0C0" w:fill="FFFFFF"/>
          </w:tcPr>
          <w:p w14:paraId="1DE42C85"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c>
          <w:tcPr>
            <w:tcW w:w="2418" w:type="dxa"/>
            <w:shd w:val="clear" w:color="C0C0C0" w:fill="FFFFFF"/>
          </w:tcPr>
          <w:p w14:paraId="1DE42C86"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SEPARATE</w:t>
            </w:r>
          </w:p>
        </w:tc>
      </w:tr>
      <w:tr w:rsidR="001328C2" w:rsidRPr="00B0046B" w14:paraId="1DE42C8A" w14:textId="77777777">
        <w:trPr>
          <w:jc w:val="center"/>
        </w:trPr>
        <w:tc>
          <w:tcPr>
            <w:tcW w:w="1002" w:type="dxa"/>
            <w:shd w:val="clear" w:color="C0C0C0" w:fill="FFFFFF"/>
          </w:tcPr>
          <w:p w14:paraId="1DE42C88"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c>
          <w:tcPr>
            <w:tcW w:w="2418" w:type="dxa"/>
            <w:shd w:val="clear" w:color="C0C0C0" w:fill="FFFFFF"/>
          </w:tcPr>
          <w:p w14:paraId="1DE42C89"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INDEPENDENT</w:t>
            </w:r>
          </w:p>
        </w:tc>
      </w:tr>
      <w:tr w:rsidR="001328C2" w:rsidRPr="00B0046B" w14:paraId="1DE42C8D" w14:textId="77777777">
        <w:trPr>
          <w:jc w:val="center"/>
        </w:trPr>
        <w:tc>
          <w:tcPr>
            <w:tcW w:w="1002" w:type="dxa"/>
            <w:shd w:val="clear" w:color="C0C0C0" w:fill="FFFFFF"/>
          </w:tcPr>
          <w:p w14:paraId="1DE42C8B"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c>
          <w:tcPr>
            <w:tcW w:w="2418" w:type="dxa"/>
            <w:shd w:val="clear" w:color="C0C0C0" w:fill="FFFFFF"/>
          </w:tcPr>
          <w:p w14:paraId="1DE42C8C" w14:textId="77777777" w:rsidR="001328C2" w:rsidRPr="00B0046B" w:rsidRDefault="001328C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R</w:t>
            </w:r>
            <w:r w:rsidR="00D970FF" w:rsidRPr="00B0046B">
              <w:t>ESERVED</w:t>
            </w:r>
          </w:p>
        </w:tc>
      </w:tr>
    </w:tbl>
    <w:p w14:paraId="1DE42C8E" w14:textId="77777777" w:rsidR="001328C2" w:rsidRPr="00B0046B" w:rsidRDefault="001328C2" w:rsidP="00ED52C8">
      <w:pPr>
        <w:pStyle w:val="Heading4"/>
        <w:keepLines w:val="0"/>
      </w:pPr>
      <w:bookmarkStart w:id="562" w:name="_Toc220388869"/>
      <w:bookmarkStart w:id="563" w:name="_Ref185148724"/>
      <w:bookmarkStart w:id="564" w:name="_Toc226984149"/>
      <w:bookmarkEnd w:id="562"/>
      <w:r w:rsidRPr="00B0046B">
        <w:t>DC_QUANT</w:t>
      </w:r>
      <w:bookmarkEnd w:id="563"/>
      <w:bookmarkEnd w:id="564"/>
    </w:p>
    <w:p w14:paraId="1DE42C8F" w14:textId="52A7AEEC" w:rsidR="001328C2" w:rsidRPr="00B0046B" w:rsidRDefault="001328C2" w:rsidP="00EE57AB">
      <w:r w:rsidRPr="00B0046B">
        <w:t>DC_QUANT is an 8-bit syntax element that is present if COMPONENT_MODE is equal to UNIFORM. In this case, the value of the DC QP for all the colo</w:t>
      </w:r>
      <w:r w:rsidR="00FF648E" w:rsidRPr="00B0046B">
        <w:t>u</w:t>
      </w:r>
      <w:r w:rsidRPr="00B0046B">
        <w:t>r components shall be set to DC_QUANT.</w:t>
      </w:r>
    </w:p>
    <w:p w14:paraId="1DE42C90" w14:textId="77777777" w:rsidR="001328C2" w:rsidRPr="00B0046B" w:rsidRDefault="001328C2" w:rsidP="00ED52C8">
      <w:pPr>
        <w:pStyle w:val="Heading4"/>
        <w:keepLines w:val="0"/>
      </w:pPr>
      <w:bookmarkStart w:id="565" w:name="_Ref185148729"/>
      <w:bookmarkStart w:id="566" w:name="_Toc226984150"/>
      <w:r w:rsidRPr="00B0046B">
        <w:t>DC_QUANT_</w:t>
      </w:r>
      <w:r w:rsidR="005D67B3" w:rsidRPr="00B0046B">
        <w:t>LUMA</w:t>
      </w:r>
      <w:bookmarkEnd w:id="565"/>
      <w:bookmarkEnd w:id="566"/>
    </w:p>
    <w:p w14:paraId="1DE42C91" w14:textId="77777777" w:rsidR="001328C2" w:rsidRPr="00B0046B" w:rsidRDefault="001328C2" w:rsidP="00EE57AB">
      <w:r w:rsidRPr="00B0046B">
        <w:t>DC_QUANT_</w:t>
      </w:r>
      <w:r w:rsidR="005D67B3" w:rsidRPr="00B0046B">
        <w:t>LUMA</w:t>
      </w:r>
      <w:r w:rsidRPr="00B0046B">
        <w:t xml:space="preserve"> is an 8-bit syntax element that is present if COMPONENT_MODE is equal to SEPARATE. In this case, the value of the DC QP for the luma component shall be set to DC_QUANT_</w:t>
      </w:r>
      <w:r w:rsidR="005D67B3" w:rsidRPr="00B0046B">
        <w:t>LUMA</w:t>
      </w:r>
      <w:r w:rsidRPr="00B0046B">
        <w:t>.</w:t>
      </w:r>
    </w:p>
    <w:p w14:paraId="1DE42C92" w14:textId="77777777" w:rsidR="001328C2" w:rsidRPr="00B0046B" w:rsidRDefault="001328C2" w:rsidP="00ED52C8">
      <w:pPr>
        <w:pStyle w:val="Heading4"/>
        <w:keepLines w:val="0"/>
      </w:pPr>
      <w:bookmarkStart w:id="567" w:name="_Ref185148730"/>
      <w:bookmarkStart w:id="568" w:name="_Toc226984151"/>
      <w:r w:rsidRPr="00B0046B">
        <w:t>DC_QUANT_</w:t>
      </w:r>
      <w:r w:rsidR="005D67B3" w:rsidRPr="00B0046B">
        <w:t>CHROMA</w:t>
      </w:r>
      <w:bookmarkEnd w:id="567"/>
      <w:bookmarkEnd w:id="568"/>
    </w:p>
    <w:p w14:paraId="1DE42C93" w14:textId="77777777" w:rsidR="001328C2" w:rsidRPr="00B0046B" w:rsidRDefault="001328C2" w:rsidP="00EE57AB">
      <w:r w:rsidRPr="00B0046B">
        <w:t>DC_QUANT_</w:t>
      </w:r>
      <w:r w:rsidR="005D67B3" w:rsidRPr="00B0046B">
        <w:t>CHROMA</w:t>
      </w:r>
      <w:r w:rsidRPr="00B0046B">
        <w:t xml:space="preserve"> is an 8-bit syntax element that is present if COMPONENT_MODE is equal to SEPARATE. In this case, the value of the DC QP for the chroma components shall be set to DC_QUANT_</w:t>
      </w:r>
      <w:r w:rsidR="005D67B3" w:rsidRPr="00B0046B">
        <w:t>CHROMA</w:t>
      </w:r>
      <w:r w:rsidRPr="00B0046B">
        <w:t>.</w:t>
      </w:r>
    </w:p>
    <w:p w14:paraId="1DE42C94" w14:textId="77777777" w:rsidR="001328C2" w:rsidRPr="00B0046B" w:rsidRDefault="001328C2" w:rsidP="00ED52C8">
      <w:pPr>
        <w:pStyle w:val="Heading4"/>
        <w:keepLines w:val="0"/>
      </w:pPr>
      <w:bookmarkStart w:id="569" w:name="_Ref185148736"/>
      <w:bookmarkStart w:id="570" w:name="_Toc226984152"/>
      <w:r w:rsidRPr="00B0046B">
        <w:t>DC_QUANT_CH[i]</w:t>
      </w:r>
      <w:bookmarkEnd w:id="569"/>
      <w:bookmarkEnd w:id="570"/>
    </w:p>
    <w:p w14:paraId="1DE42C95" w14:textId="05EE7BD0" w:rsidR="001328C2" w:rsidRPr="00B0046B" w:rsidRDefault="001328C2" w:rsidP="00EE57AB">
      <w:r w:rsidRPr="00B0046B">
        <w:t>DC_QUANT_CH[i] is an 8-bit syntax element that is present if COMPONENT_MODE is equal to INDEPENDENT. In this case, the value of the DC QP for the i-th colo</w:t>
      </w:r>
      <w:r w:rsidR="00FF648E" w:rsidRPr="00B0046B">
        <w:t>u</w:t>
      </w:r>
      <w:r w:rsidRPr="00B0046B">
        <w:t>r component shall be set to DC_QUANT_CH[i].</w:t>
      </w:r>
    </w:p>
    <w:p w14:paraId="1DE42C96" w14:textId="77777777" w:rsidR="001328C2" w:rsidRPr="00B0046B" w:rsidRDefault="001328C2" w:rsidP="00EE57AB"/>
    <w:p w14:paraId="1DE42C97" w14:textId="77777777" w:rsidR="007D2641" w:rsidRPr="00B0046B" w:rsidRDefault="000C7EB0" w:rsidP="00EE57AB">
      <w:pPr>
        <w:pStyle w:val="Heading3"/>
        <w:keepLines w:val="0"/>
      </w:pPr>
      <w:bookmarkStart w:id="571" w:name="_Ref185148237"/>
      <w:bookmarkStart w:id="572" w:name="_Toc226984153"/>
      <w:bookmarkStart w:id="573" w:name="_Toc462298657"/>
      <w:r w:rsidRPr="00B0046B">
        <w:t>LP_QP</w:t>
      </w:r>
      <w:r w:rsidR="00D80EED" w:rsidRPr="00B0046B">
        <w:t>( )</w:t>
      </w:r>
      <w:bookmarkEnd w:id="571"/>
      <w:bookmarkEnd w:id="572"/>
      <w:bookmarkEnd w:id="573"/>
      <w:r w:rsidRPr="00B0046B">
        <w:t xml:space="preserve"> </w:t>
      </w:r>
    </w:p>
    <w:p w14:paraId="1DE42C98" w14:textId="77777777" w:rsidR="001328C2" w:rsidRPr="00B0046B" w:rsidRDefault="001328C2" w:rsidP="00ED52C8">
      <w:pPr>
        <w:pStyle w:val="Heading4"/>
        <w:keepLines w:val="0"/>
      </w:pPr>
      <w:bookmarkStart w:id="574" w:name="_Toc226984154"/>
      <w:r w:rsidRPr="00B0046B">
        <w:t>Syntax structure</w:t>
      </w:r>
      <w:bookmarkEnd w:id="574"/>
    </w:p>
    <w:p w14:paraId="1DE42C99" w14:textId="0F4C84E3" w:rsidR="002921EE" w:rsidRPr="00B0046B" w:rsidRDefault="0086422D" w:rsidP="00040949">
      <w:pPr>
        <w:keepNext/>
      </w:pPr>
      <w:r w:rsidRPr="00B0046B">
        <w:t>The LP</w:t>
      </w:r>
      <w:r w:rsidR="002921EE" w:rsidRPr="00B0046B">
        <w:t>_QP</w:t>
      </w:r>
      <w:r w:rsidR="00D80EED" w:rsidRPr="00B0046B">
        <w:t>( )</w:t>
      </w:r>
      <w:r w:rsidR="002921EE" w:rsidRPr="00B0046B">
        <w:t xml:space="preserve"> syntax structure is specified</w:t>
      </w:r>
      <w:r w:rsidR="002921EE" w:rsidRPr="00B0046B" w:rsidDel="004A0FC7">
        <w:t xml:space="preserve"> </w:t>
      </w:r>
      <w:r w:rsidR="00040949" w:rsidRPr="00B0046B">
        <w:t>in</w:t>
      </w:r>
      <w:r w:rsidR="002921EE" w:rsidRPr="00B0046B">
        <w:t xml:space="preserve"> </w:t>
      </w:r>
      <w:r w:rsidR="008E5165" w:rsidRPr="004A4DE6">
        <w:fldChar w:fldCharType="begin" w:fldLock="1"/>
      </w:r>
      <w:r w:rsidR="002921EE" w:rsidRPr="00B0046B">
        <w:instrText xml:space="preserve"> REF _Ref185149387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34</w:t>
      </w:r>
      <w:r w:rsidR="008E5165" w:rsidRPr="004A4DE6">
        <w:fldChar w:fldCharType="end"/>
      </w:r>
      <w:r w:rsidR="002921EE" w:rsidRPr="00B0046B">
        <w:t>.</w:t>
      </w:r>
    </w:p>
    <w:p w14:paraId="1DE42C9A" w14:textId="77777777" w:rsidR="000C7EB0" w:rsidRPr="00786941" w:rsidRDefault="000C7EB0" w:rsidP="00EE57AB">
      <w:pPr>
        <w:pStyle w:val="TableTitle"/>
        <w:keepNext w:val="0"/>
        <w:outlineLvl w:val="0"/>
        <w:rPr>
          <w:lang w:val="fr-CH"/>
        </w:rPr>
      </w:pPr>
      <w:bookmarkStart w:id="575" w:name="_Ref185149387"/>
      <w:bookmarkStart w:id="576" w:name="_Toc257212086"/>
      <w:bookmarkStart w:id="577" w:name="_Toc462298890"/>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34</w:t>
      </w:r>
      <w:r w:rsidR="008E5165" w:rsidRPr="004A4DE6">
        <w:rPr>
          <w:noProof/>
        </w:rPr>
        <w:fldChar w:fldCharType="end"/>
      </w:r>
      <w:bookmarkEnd w:id="575"/>
      <w:r w:rsidRPr="00786941">
        <w:rPr>
          <w:lang w:val="fr-CH"/>
        </w:rPr>
        <w:t> – LP_QP</w:t>
      </w:r>
      <w:r w:rsidR="00D80EED" w:rsidRPr="00786941">
        <w:rPr>
          <w:lang w:val="fr-CH"/>
        </w:rPr>
        <w:t>( )</w:t>
      </w:r>
      <w:r w:rsidRPr="00786941">
        <w:rPr>
          <w:lang w:val="fr-CH"/>
        </w:rPr>
        <w:t xml:space="preserve"> syntax structure</w:t>
      </w:r>
      <w:bookmarkEnd w:id="576"/>
      <w:bookmarkEnd w:id="577"/>
    </w:p>
    <w:p w14:paraId="1DE42C9B" w14:textId="77777777" w:rsidR="00AC757F" w:rsidRPr="00786941" w:rsidRDefault="00AC757F"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119"/>
        <w:gridCol w:w="1052"/>
        <w:gridCol w:w="1374"/>
      </w:tblGrid>
      <w:tr w:rsidR="00AC757F" w:rsidRPr="00B0046B" w14:paraId="1DE42C9F" w14:textId="77777777">
        <w:trPr>
          <w:trHeight w:val="175"/>
          <w:jc w:val="center"/>
        </w:trPr>
        <w:tc>
          <w:tcPr>
            <w:tcW w:w="6119" w:type="dxa"/>
            <w:tcBorders>
              <w:bottom w:val="single" w:sz="12" w:space="0" w:color="000000"/>
            </w:tcBorders>
            <w:shd w:val="clear" w:color="C0C0C0" w:fill="FFFFFF"/>
          </w:tcPr>
          <w:p w14:paraId="1DE42C9C" w14:textId="77777777" w:rsidR="00AC757F" w:rsidRPr="00B0046B" w:rsidRDefault="00AC757F" w:rsidP="00EE57AB">
            <w:pPr>
              <w:pStyle w:val="TableText"/>
              <w:keepNext w:val="0"/>
              <w:keepLines w:val="0"/>
              <w:rPr>
                <w:b/>
                <w:bCs/>
              </w:rPr>
            </w:pPr>
            <w:r w:rsidRPr="00B0046B">
              <w:rPr>
                <w:b/>
                <w:bCs/>
              </w:rPr>
              <w:t>LP_QP(</w:t>
            </w:r>
            <w:r w:rsidR="00390F97" w:rsidRPr="00B0046B">
              <w:rPr>
                <w:b/>
                <w:bCs/>
              </w:rPr>
              <w:t> </w:t>
            </w:r>
            <w:r w:rsidRPr="00B0046B">
              <w:rPr>
                <w:b/>
                <w:bCs/>
              </w:rPr>
              <w:t>) {</w:t>
            </w:r>
          </w:p>
        </w:tc>
        <w:tc>
          <w:tcPr>
            <w:tcW w:w="1052" w:type="dxa"/>
            <w:tcBorders>
              <w:bottom w:val="single" w:sz="12" w:space="0" w:color="000000"/>
            </w:tcBorders>
            <w:shd w:val="clear" w:color="C0C0C0" w:fill="FFFFFF"/>
          </w:tcPr>
          <w:p w14:paraId="1DE42C9D" w14:textId="77777777" w:rsidR="00AC757F" w:rsidRPr="00B0046B" w:rsidRDefault="00AC757F" w:rsidP="00EE57AB">
            <w:pPr>
              <w:pStyle w:val="TableText"/>
              <w:keepNext w:val="0"/>
              <w:keepLines w:val="0"/>
              <w:jc w:val="center"/>
              <w:rPr>
                <w:b/>
                <w:bCs/>
              </w:rPr>
            </w:pPr>
            <w:r w:rsidRPr="00B0046B">
              <w:rPr>
                <w:b/>
                <w:bCs/>
              </w:rPr>
              <w:t>Descriptor</w:t>
            </w:r>
          </w:p>
        </w:tc>
        <w:tc>
          <w:tcPr>
            <w:tcW w:w="1374" w:type="dxa"/>
            <w:tcBorders>
              <w:bottom w:val="single" w:sz="12" w:space="0" w:color="000000"/>
            </w:tcBorders>
            <w:shd w:val="clear" w:color="C0C0C0" w:fill="FFFFFF"/>
          </w:tcPr>
          <w:p w14:paraId="1DE42C9E" w14:textId="77777777" w:rsidR="00AC757F" w:rsidRPr="00B0046B" w:rsidRDefault="00AC757F" w:rsidP="00EE57AB">
            <w:pPr>
              <w:pStyle w:val="TableText"/>
              <w:keepNext w:val="0"/>
              <w:keepLines w:val="0"/>
              <w:jc w:val="center"/>
              <w:rPr>
                <w:b/>
                <w:bCs/>
              </w:rPr>
            </w:pPr>
            <w:r w:rsidRPr="00B0046B">
              <w:rPr>
                <w:b/>
                <w:bCs/>
              </w:rPr>
              <w:t>Reference</w:t>
            </w:r>
          </w:p>
        </w:tc>
      </w:tr>
      <w:tr w:rsidR="00AC757F" w:rsidRPr="00B0046B" w14:paraId="1DE42CA3" w14:textId="77777777">
        <w:trPr>
          <w:jc w:val="center"/>
        </w:trPr>
        <w:tc>
          <w:tcPr>
            <w:tcW w:w="6119" w:type="dxa"/>
            <w:tcBorders>
              <w:top w:val="single" w:sz="12" w:space="0" w:color="000000"/>
              <w:bottom w:val="single" w:sz="6" w:space="0" w:color="000000"/>
            </w:tcBorders>
            <w:shd w:val="clear" w:color="C0C0C0" w:fill="FFFFFF"/>
          </w:tcPr>
          <w:p w14:paraId="1DE42CA0" w14:textId="77777777" w:rsidR="00AC757F" w:rsidRPr="00B0046B" w:rsidRDefault="00287193" w:rsidP="00EE57AB">
            <w:pPr>
              <w:pStyle w:val="TableText"/>
              <w:keepNext w:val="0"/>
              <w:keepLines w:val="0"/>
            </w:pPr>
            <w:r w:rsidRPr="00B0046B">
              <w:tab/>
            </w:r>
            <w:r w:rsidR="00AC757F" w:rsidRPr="00B0046B">
              <w:t>for (q = 0; q &lt; NumLPQPs; q++) {</w:t>
            </w:r>
          </w:p>
        </w:tc>
        <w:tc>
          <w:tcPr>
            <w:tcW w:w="1052" w:type="dxa"/>
            <w:tcBorders>
              <w:top w:val="single" w:sz="12" w:space="0" w:color="000000"/>
              <w:bottom w:val="single" w:sz="6" w:space="0" w:color="000000"/>
            </w:tcBorders>
            <w:shd w:val="clear" w:color="C0C0C0" w:fill="FFFFFF"/>
          </w:tcPr>
          <w:p w14:paraId="1DE42CA1" w14:textId="77777777" w:rsidR="00AC757F" w:rsidRPr="00B0046B" w:rsidRDefault="00AC757F" w:rsidP="00EE57AB">
            <w:pPr>
              <w:pStyle w:val="TableText"/>
              <w:keepNext w:val="0"/>
              <w:keepLines w:val="0"/>
              <w:jc w:val="center"/>
              <w:rPr>
                <w:bCs/>
              </w:rPr>
            </w:pPr>
          </w:p>
        </w:tc>
        <w:tc>
          <w:tcPr>
            <w:tcW w:w="1374" w:type="dxa"/>
            <w:tcBorders>
              <w:top w:val="single" w:sz="12" w:space="0" w:color="000000"/>
              <w:bottom w:val="single" w:sz="6" w:space="0" w:color="000000"/>
            </w:tcBorders>
            <w:shd w:val="clear" w:color="C0C0C0" w:fill="FFFFFF"/>
          </w:tcPr>
          <w:p w14:paraId="1DE42CA2" w14:textId="77777777" w:rsidR="00AC757F" w:rsidRPr="00B0046B" w:rsidRDefault="00AC757F" w:rsidP="00EE57AB">
            <w:pPr>
              <w:pStyle w:val="TableText"/>
              <w:keepNext w:val="0"/>
              <w:keepLines w:val="0"/>
              <w:rPr>
                <w:bCs/>
              </w:rPr>
            </w:pPr>
          </w:p>
        </w:tc>
      </w:tr>
      <w:tr w:rsidR="00AC757F" w:rsidRPr="00B0046B" w14:paraId="1DE42CA7" w14:textId="77777777">
        <w:trPr>
          <w:jc w:val="center"/>
        </w:trPr>
        <w:tc>
          <w:tcPr>
            <w:tcW w:w="6119" w:type="dxa"/>
            <w:tcBorders>
              <w:top w:val="single" w:sz="6" w:space="0" w:color="000000"/>
            </w:tcBorders>
            <w:shd w:val="clear" w:color="C0C0C0" w:fill="FFFFFF"/>
          </w:tcPr>
          <w:p w14:paraId="1DE42CA4"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B22282" w:rsidRPr="00B0046B">
              <w:t>if (N</w:t>
            </w:r>
            <w:r w:rsidR="00011ABE" w:rsidRPr="00B0046B">
              <w:t>um</w:t>
            </w:r>
            <w:r w:rsidR="00B22282" w:rsidRPr="00B0046B">
              <w:t xml:space="preserve">Components </w:t>
            </w:r>
            <w:r w:rsidR="003E7C18" w:rsidRPr="00B0046B">
              <w:t>!</w:t>
            </w:r>
            <w:r w:rsidR="00BD3F3B" w:rsidRPr="00B0046B">
              <w:t>=</w:t>
            </w:r>
            <w:r w:rsidR="00AC757F" w:rsidRPr="00B0046B">
              <w:t xml:space="preserve"> 1)</w:t>
            </w:r>
          </w:p>
        </w:tc>
        <w:tc>
          <w:tcPr>
            <w:tcW w:w="1052" w:type="dxa"/>
            <w:tcBorders>
              <w:top w:val="single" w:sz="6" w:space="0" w:color="000000"/>
            </w:tcBorders>
            <w:shd w:val="clear" w:color="C0C0C0" w:fill="FFFFFF"/>
          </w:tcPr>
          <w:p w14:paraId="1DE42CA5" w14:textId="77777777" w:rsidR="00AC757F" w:rsidRPr="00B0046B" w:rsidRDefault="00AC757F" w:rsidP="00EE57AB">
            <w:pPr>
              <w:pStyle w:val="TableText"/>
              <w:keepNext w:val="0"/>
              <w:keepLines w:val="0"/>
              <w:jc w:val="center"/>
              <w:rPr>
                <w:bCs/>
              </w:rPr>
            </w:pPr>
          </w:p>
        </w:tc>
        <w:tc>
          <w:tcPr>
            <w:tcW w:w="1374" w:type="dxa"/>
            <w:tcBorders>
              <w:top w:val="single" w:sz="6" w:space="0" w:color="000000"/>
            </w:tcBorders>
            <w:shd w:val="clear" w:color="C0C0C0" w:fill="FFFFFF"/>
          </w:tcPr>
          <w:p w14:paraId="1DE42CA6" w14:textId="77777777" w:rsidR="00AC757F" w:rsidRPr="00B0046B" w:rsidRDefault="00AC757F" w:rsidP="00EE57AB">
            <w:pPr>
              <w:pStyle w:val="TableText"/>
              <w:keepNext w:val="0"/>
              <w:keepLines w:val="0"/>
              <w:rPr>
                <w:bCs/>
              </w:rPr>
            </w:pPr>
          </w:p>
        </w:tc>
      </w:tr>
      <w:tr w:rsidR="00AC757F" w:rsidRPr="00B0046B" w14:paraId="1DE42CAB" w14:textId="77777777">
        <w:trPr>
          <w:jc w:val="center"/>
        </w:trPr>
        <w:tc>
          <w:tcPr>
            <w:tcW w:w="6119" w:type="dxa"/>
            <w:shd w:val="clear" w:color="C0C0C0" w:fill="FFFFFF"/>
          </w:tcPr>
          <w:p w14:paraId="1DE42CA8"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AC757F" w:rsidRPr="00B0046B">
              <w:t>COMPONENT_MODE</w:t>
            </w:r>
          </w:p>
        </w:tc>
        <w:tc>
          <w:tcPr>
            <w:tcW w:w="1052" w:type="dxa"/>
            <w:shd w:val="clear" w:color="C0C0C0" w:fill="FFFFFF"/>
          </w:tcPr>
          <w:p w14:paraId="1DE42CA9"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rPr>
            </w:pPr>
            <w:r w:rsidRPr="00B0046B">
              <w:rPr>
                <w:bCs/>
              </w:rPr>
              <w:t>u(2)</w:t>
            </w:r>
          </w:p>
        </w:tc>
        <w:tc>
          <w:tcPr>
            <w:tcW w:w="1374" w:type="dxa"/>
            <w:shd w:val="clear" w:color="C0C0C0" w:fill="FFFFFF"/>
          </w:tcPr>
          <w:p w14:paraId="1DE42CAA" w14:textId="77777777" w:rsidR="00AC757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4A4DE6">
              <w:fldChar w:fldCharType="begin" w:fldLock="1"/>
            </w:r>
            <w:r w:rsidR="001722FA" w:rsidRPr="00B0046B">
              <w:instrText xml:space="preserve"> REF _Ref185148718 \r \h  \* MERGEFORMAT </w:instrText>
            </w:r>
            <w:r w:rsidRPr="004A4DE6">
              <w:fldChar w:fldCharType="separate"/>
            </w:r>
            <w:r w:rsidR="00414D7D" w:rsidRPr="00B0046B">
              <w:t>8.4.22.2</w:t>
            </w:r>
            <w:r w:rsidRPr="004A4DE6">
              <w:fldChar w:fldCharType="end"/>
            </w:r>
          </w:p>
        </w:tc>
      </w:tr>
      <w:tr w:rsidR="00AC757F" w:rsidRPr="00B0046B" w14:paraId="1DE42CAF" w14:textId="77777777">
        <w:trPr>
          <w:jc w:val="center"/>
        </w:trPr>
        <w:tc>
          <w:tcPr>
            <w:tcW w:w="6119" w:type="dxa"/>
            <w:shd w:val="clear" w:color="C0C0C0" w:fill="FFFFFF"/>
          </w:tcPr>
          <w:p w14:paraId="1DE42CAC"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AC757F" w:rsidRPr="00B0046B">
              <w:t xml:space="preserve">if (COMPONENT_MODE </w:t>
            </w:r>
            <w:r w:rsidR="00BD3F3B" w:rsidRPr="00B0046B">
              <w:t>= =</w:t>
            </w:r>
            <w:r w:rsidR="00AC757F" w:rsidRPr="00B0046B">
              <w:t xml:space="preserve"> UNIFORM)</w:t>
            </w:r>
          </w:p>
        </w:tc>
        <w:tc>
          <w:tcPr>
            <w:tcW w:w="1052" w:type="dxa"/>
            <w:shd w:val="clear" w:color="C0C0C0" w:fill="FFFFFF"/>
          </w:tcPr>
          <w:p w14:paraId="1DE42CAD"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AE" w14:textId="77777777" w:rsidR="00AC757F" w:rsidRPr="00B0046B" w:rsidRDefault="00AC757F" w:rsidP="00EE57AB">
            <w:pPr>
              <w:pStyle w:val="TableText"/>
              <w:keepNext w:val="0"/>
              <w:keepLines w:val="0"/>
              <w:rPr>
                <w:bCs/>
              </w:rPr>
            </w:pPr>
          </w:p>
        </w:tc>
      </w:tr>
      <w:tr w:rsidR="00AC757F" w:rsidRPr="00B0046B" w14:paraId="1DE42CB3" w14:textId="77777777">
        <w:trPr>
          <w:jc w:val="center"/>
        </w:trPr>
        <w:tc>
          <w:tcPr>
            <w:tcW w:w="6119" w:type="dxa"/>
            <w:shd w:val="clear" w:color="C0C0C0" w:fill="FFFFFF"/>
          </w:tcPr>
          <w:p w14:paraId="1DE42CB0"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AC757F" w:rsidRPr="00B0046B">
              <w:t>LP_QUANT[q]</w:t>
            </w:r>
          </w:p>
        </w:tc>
        <w:tc>
          <w:tcPr>
            <w:tcW w:w="1052" w:type="dxa"/>
            <w:shd w:val="clear" w:color="C0C0C0" w:fill="FFFFFF"/>
          </w:tcPr>
          <w:p w14:paraId="1DE42CB1"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rPr>
            </w:pPr>
            <w:r w:rsidRPr="00B0046B">
              <w:rPr>
                <w:bCs/>
              </w:rPr>
              <w:t>u(8)</w:t>
            </w:r>
          </w:p>
        </w:tc>
        <w:tc>
          <w:tcPr>
            <w:tcW w:w="1374" w:type="dxa"/>
            <w:shd w:val="clear" w:color="C0C0C0" w:fill="FFFFFF"/>
          </w:tcPr>
          <w:p w14:paraId="1DE42CB2" w14:textId="77777777" w:rsidR="00AC757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4A4DE6">
              <w:fldChar w:fldCharType="begin" w:fldLock="1"/>
            </w:r>
            <w:r w:rsidR="001722FA" w:rsidRPr="00B0046B">
              <w:instrText xml:space="preserve"> REF _Ref185148745 \r \h  \* MERGEFORMAT </w:instrText>
            </w:r>
            <w:r w:rsidRPr="004A4DE6">
              <w:fldChar w:fldCharType="separate"/>
            </w:r>
            <w:r w:rsidR="00414D7D" w:rsidRPr="00B0046B">
              <w:t>8.4.23.2</w:t>
            </w:r>
            <w:r w:rsidRPr="004A4DE6">
              <w:fldChar w:fldCharType="end"/>
            </w:r>
          </w:p>
        </w:tc>
      </w:tr>
      <w:tr w:rsidR="00AC757F" w:rsidRPr="00B0046B" w14:paraId="1DE42CB7" w14:textId="77777777">
        <w:trPr>
          <w:jc w:val="center"/>
        </w:trPr>
        <w:tc>
          <w:tcPr>
            <w:tcW w:w="6119" w:type="dxa"/>
            <w:shd w:val="clear" w:color="C0C0C0" w:fill="FFFFFF"/>
          </w:tcPr>
          <w:p w14:paraId="1DE42CB4"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AC757F" w:rsidRPr="00B0046B">
              <w:t xml:space="preserve">else if (COMPONENT_MODE </w:t>
            </w:r>
            <w:r w:rsidR="00BD3F3B" w:rsidRPr="00B0046B">
              <w:t>= =</w:t>
            </w:r>
            <w:r w:rsidR="00AC757F" w:rsidRPr="00B0046B">
              <w:t xml:space="preserve"> SEPARATE) {</w:t>
            </w:r>
          </w:p>
        </w:tc>
        <w:tc>
          <w:tcPr>
            <w:tcW w:w="1052" w:type="dxa"/>
            <w:shd w:val="clear" w:color="C0C0C0" w:fill="FFFFFF"/>
          </w:tcPr>
          <w:p w14:paraId="1DE42CB5"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B6" w14:textId="77777777" w:rsidR="00AC757F" w:rsidRPr="00B0046B" w:rsidRDefault="00AC757F" w:rsidP="00EE57AB">
            <w:pPr>
              <w:pStyle w:val="TableText"/>
              <w:keepNext w:val="0"/>
              <w:keepLines w:val="0"/>
              <w:rPr>
                <w:bCs/>
              </w:rPr>
            </w:pPr>
          </w:p>
        </w:tc>
      </w:tr>
      <w:tr w:rsidR="00AC757F" w:rsidRPr="00B0046B" w14:paraId="1DE42CBB" w14:textId="77777777">
        <w:trPr>
          <w:jc w:val="center"/>
        </w:trPr>
        <w:tc>
          <w:tcPr>
            <w:tcW w:w="6119" w:type="dxa"/>
            <w:shd w:val="clear" w:color="C0C0C0" w:fill="FFFFFF"/>
          </w:tcPr>
          <w:p w14:paraId="1DE42CB8"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AC757F" w:rsidRPr="00B0046B">
              <w:t>LP_QUANT_</w:t>
            </w:r>
            <w:r w:rsidR="006763AB" w:rsidRPr="00B0046B">
              <w:t>LUMA</w:t>
            </w:r>
            <w:r w:rsidR="00AC757F" w:rsidRPr="00B0046B">
              <w:t>[q]</w:t>
            </w:r>
          </w:p>
        </w:tc>
        <w:tc>
          <w:tcPr>
            <w:tcW w:w="1052" w:type="dxa"/>
            <w:shd w:val="clear" w:color="C0C0C0" w:fill="FFFFFF"/>
          </w:tcPr>
          <w:p w14:paraId="1DE42CB9"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rPr>
            </w:pPr>
            <w:r w:rsidRPr="00B0046B">
              <w:rPr>
                <w:bCs/>
              </w:rPr>
              <w:t>u(8)</w:t>
            </w:r>
          </w:p>
        </w:tc>
        <w:tc>
          <w:tcPr>
            <w:tcW w:w="1374" w:type="dxa"/>
            <w:shd w:val="clear" w:color="C0C0C0" w:fill="FFFFFF"/>
          </w:tcPr>
          <w:p w14:paraId="1DE42CBA" w14:textId="77777777" w:rsidR="00AC757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4A4DE6">
              <w:fldChar w:fldCharType="begin" w:fldLock="1"/>
            </w:r>
            <w:r w:rsidR="001722FA" w:rsidRPr="00B0046B">
              <w:instrText xml:space="preserve"> REF _Ref185148746 \r \h  \* MERGEFORMAT </w:instrText>
            </w:r>
            <w:r w:rsidRPr="004A4DE6">
              <w:fldChar w:fldCharType="separate"/>
            </w:r>
            <w:r w:rsidR="00414D7D" w:rsidRPr="00B0046B">
              <w:t>8.4.23.3</w:t>
            </w:r>
            <w:r w:rsidRPr="004A4DE6">
              <w:fldChar w:fldCharType="end"/>
            </w:r>
          </w:p>
        </w:tc>
      </w:tr>
      <w:tr w:rsidR="00AC757F" w:rsidRPr="00B0046B" w14:paraId="1DE42CBF" w14:textId="77777777">
        <w:trPr>
          <w:jc w:val="center"/>
        </w:trPr>
        <w:tc>
          <w:tcPr>
            <w:tcW w:w="6119" w:type="dxa"/>
            <w:shd w:val="clear" w:color="C0C0C0" w:fill="FFFFFF"/>
          </w:tcPr>
          <w:p w14:paraId="1DE42CBC"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AC757F" w:rsidRPr="00B0046B">
              <w:t>LP_QUANT_</w:t>
            </w:r>
            <w:r w:rsidR="006763AB" w:rsidRPr="00B0046B">
              <w:t>CHROMA</w:t>
            </w:r>
            <w:r w:rsidR="00AC757F" w:rsidRPr="00B0046B">
              <w:t>[q]</w:t>
            </w:r>
          </w:p>
        </w:tc>
        <w:tc>
          <w:tcPr>
            <w:tcW w:w="1052" w:type="dxa"/>
            <w:shd w:val="clear" w:color="C0C0C0" w:fill="FFFFFF"/>
          </w:tcPr>
          <w:p w14:paraId="1DE42CBD"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rPr>
            </w:pPr>
            <w:r w:rsidRPr="00B0046B">
              <w:rPr>
                <w:bCs/>
              </w:rPr>
              <w:t>u(8)</w:t>
            </w:r>
          </w:p>
        </w:tc>
        <w:tc>
          <w:tcPr>
            <w:tcW w:w="1374" w:type="dxa"/>
            <w:shd w:val="clear" w:color="C0C0C0" w:fill="FFFFFF"/>
          </w:tcPr>
          <w:p w14:paraId="1DE42CBE" w14:textId="77777777" w:rsidR="00AC757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4A4DE6">
              <w:fldChar w:fldCharType="begin" w:fldLock="1"/>
            </w:r>
            <w:r w:rsidR="001722FA" w:rsidRPr="00B0046B">
              <w:instrText xml:space="preserve"> REF _Ref185148749 \r \h  \* MERGEFORMAT </w:instrText>
            </w:r>
            <w:r w:rsidRPr="004A4DE6">
              <w:fldChar w:fldCharType="separate"/>
            </w:r>
            <w:r w:rsidR="00414D7D" w:rsidRPr="00B0046B">
              <w:t>8.4.23.4</w:t>
            </w:r>
            <w:r w:rsidRPr="004A4DE6">
              <w:fldChar w:fldCharType="end"/>
            </w:r>
          </w:p>
        </w:tc>
      </w:tr>
      <w:tr w:rsidR="00AC757F" w:rsidRPr="00B0046B" w14:paraId="1DE42CC3" w14:textId="77777777">
        <w:trPr>
          <w:jc w:val="center"/>
        </w:trPr>
        <w:tc>
          <w:tcPr>
            <w:tcW w:w="6119" w:type="dxa"/>
            <w:shd w:val="clear" w:color="C0C0C0" w:fill="FFFFFF"/>
          </w:tcPr>
          <w:p w14:paraId="1DE42CC0"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3D1702" w:rsidRPr="00B0046B">
              <w:t xml:space="preserve">} </w:t>
            </w:r>
            <w:r w:rsidR="00AC757F" w:rsidRPr="00B0046B">
              <w:t xml:space="preserve">else if (COMPONENT_MODE </w:t>
            </w:r>
            <w:r w:rsidR="00BD3F3B" w:rsidRPr="00B0046B">
              <w:t>= =</w:t>
            </w:r>
            <w:r w:rsidR="00AC757F" w:rsidRPr="00B0046B">
              <w:t xml:space="preserve"> INDEPENDENT)</w:t>
            </w:r>
          </w:p>
        </w:tc>
        <w:tc>
          <w:tcPr>
            <w:tcW w:w="1052" w:type="dxa"/>
            <w:shd w:val="clear" w:color="C0C0C0" w:fill="FFFFFF"/>
          </w:tcPr>
          <w:p w14:paraId="1DE42CC1"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C2" w14:textId="77777777" w:rsidR="00AC757F" w:rsidRPr="00B0046B" w:rsidRDefault="00AC757F" w:rsidP="00EE57AB">
            <w:pPr>
              <w:pStyle w:val="TableText"/>
              <w:keepNext w:val="0"/>
              <w:keepLines w:val="0"/>
              <w:rPr>
                <w:bCs/>
              </w:rPr>
            </w:pPr>
          </w:p>
        </w:tc>
      </w:tr>
      <w:tr w:rsidR="00AC757F" w:rsidRPr="00B0046B" w14:paraId="1DE42CC7" w14:textId="77777777">
        <w:trPr>
          <w:jc w:val="center"/>
        </w:trPr>
        <w:tc>
          <w:tcPr>
            <w:tcW w:w="6119" w:type="dxa"/>
            <w:shd w:val="clear" w:color="C0C0C0" w:fill="FFFFFF"/>
          </w:tcPr>
          <w:p w14:paraId="1DE42CC4"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AC757F" w:rsidRPr="00B0046B">
              <w:t>for (i = 0;</w:t>
            </w:r>
            <w:r w:rsidR="00B22282" w:rsidRPr="00B0046B">
              <w:t xml:space="preserve"> i &lt; N</w:t>
            </w:r>
            <w:r w:rsidR="00011ABE" w:rsidRPr="00B0046B">
              <w:t>um</w:t>
            </w:r>
            <w:r w:rsidR="00B22282" w:rsidRPr="00B0046B">
              <w:t>Components</w:t>
            </w:r>
            <w:r w:rsidR="00AC757F" w:rsidRPr="00B0046B">
              <w:t>; i++)</w:t>
            </w:r>
          </w:p>
        </w:tc>
        <w:tc>
          <w:tcPr>
            <w:tcW w:w="1052" w:type="dxa"/>
            <w:shd w:val="clear" w:color="C0C0C0" w:fill="FFFFFF"/>
          </w:tcPr>
          <w:p w14:paraId="1DE42CC5"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C6" w14:textId="77777777" w:rsidR="00AC757F" w:rsidRPr="00B0046B" w:rsidRDefault="00AC757F" w:rsidP="00EE57AB">
            <w:pPr>
              <w:pStyle w:val="TableText"/>
              <w:keepNext w:val="0"/>
              <w:keepLines w:val="0"/>
              <w:rPr>
                <w:bCs/>
              </w:rPr>
            </w:pPr>
          </w:p>
        </w:tc>
      </w:tr>
      <w:tr w:rsidR="00AC757F" w:rsidRPr="00B0046B" w14:paraId="1DE42CCB" w14:textId="77777777">
        <w:trPr>
          <w:jc w:val="center"/>
        </w:trPr>
        <w:tc>
          <w:tcPr>
            <w:tcW w:w="6119" w:type="dxa"/>
            <w:shd w:val="clear" w:color="C0C0C0" w:fill="FFFFFF"/>
          </w:tcPr>
          <w:p w14:paraId="1DE42CC8"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AC757F" w:rsidRPr="00B0046B">
              <w:t>LP_QUANT_CH[i][q]</w:t>
            </w:r>
          </w:p>
        </w:tc>
        <w:tc>
          <w:tcPr>
            <w:tcW w:w="1052" w:type="dxa"/>
            <w:shd w:val="clear" w:color="C0C0C0" w:fill="FFFFFF"/>
          </w:tcPr>
          <w:p w14:paraId="1DE42CC9"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rPr>
            </w:pPr>
            <w:r w:rsidRPr="00B0046B">
              <w:rPr>
                <w:bCs/>
              </w:rPr>
              <w:t>u(8)</w:t>
            </w:r>
          </w:p>
        </w:tc>
        <w:tc>
          <w:tcPr>
            <w:tcW w:w="1374" w:type="dxa"/>
            <w:shd w:val="clear" w:color="C0C0C0" w:fill="FFFFFF"/>
          </w:tcPr>
          <w:p w14:paraId="1DE42CCA" w14:textId="77777777" w:rsidR="00AC757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4A4DE6">
              <w:fldChar w:fldCharType="begin" w:fldLock="1"/>
            </w:r>
            <w:r w:rsidR="001722FA" w:rsidRPr="00B0046B">
              <w:instrText xml:space="preserve"> REF _Ref185148751 \r \h  \* MERGEFORMAT </w:instrText>
            </w:r>
            <w:r w:rsidRPr="004A4DE6">
              <w:fldChar w:fldCharType="separate"/>
            </w:r>
            <w:r w:rsidR="00414D7D" w:rsidRPr="00B0046B">
              <w:t>8.4.23.5</w:t>
            </w:r>
            <w:r w:rsidRPr="004A4DE6">
              <w:fldChar w:fldCharType="end"/>
            </w:r>
          </w:p>
        </w:tc>
      </w:tr>
      <w:tr w:rsidR="00AC757F" w:rsidRPr="00B0046B" w14:paraId="1DE42CCF" w14:textId="77777777">
        <w:trPr>
          <w:jc w:val="center"/>
        </w:trPr>
        <w:tc>
          <w:tcPr>
            <w:tcW w:w="6119" w:type="dxa"/>
            <w:shd w:val="clear" w:color="C0C0C0" w:fill="FFFFFF"/>
          </w:tcPr>
          <w:p w14:paraId="1DE42CCC" w14:textId="77777777" w:rsidR="00AC757F" w:rsidRPr="00B0046B" w:rsidRDefault="002871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AC757F" w:rsidRPr="00B0046B">
              <w:t>}</w:t>
            </w:r>
          </w:p>
        </w:tc>
        <w:tc>
          <w:tcPr>
            <w:tcW w:w="1052" w:type="dxa"/>
            <w:shd w:val="clear" w:color="C0C0C0" w:fill="FFFFFF"/>
          </w:tcPr>
          <w:p w14:paraId="1DE42CCD"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CE" w14:textId="77777777" w:rsidR="00AC757F" w:rsidRPr="00B0046B" w:rsidRDefault="00AC757F" w:rsidP="00EE57AB">
            <w:pPr>
              <w:pStyle w:val="TableText"/>
              <w:keepNext w:val="0"/>
              <w:keepLines w:val="0"/>
              <w:rPr>
                <w:bCs/>
              </w:rPr>
            </w:pPr>
          </w:p>
        </w:tc>
      </w:tr>
      <w:tr w:rsidR="00AC757F" w:rsidRPr="00B0046B" w14:paraId="1DE42CD3" w14:textId="77777777">
        <w:trPr>
          <w:jc w:val="center"/>
        </w:trPr>
        <w:tc>
          <w:tcPr>
            <w:tcW w:w="6119" w:type="dxa"/>
            <w:shd w:val="clear" w:color="C0C0C0" w:fill="FFFFFF"/>
          </w:tcPr>
          <w:p w14:paraId="1DE42CD0" w14:textId="77777777" w:rsidR="00AC757F" w:rsidRPr="00B0046B" w:rsidRDefault="00AC75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52" w:type="dxa"/>
            <w:shd w:val="clear" w:color="C0C0C0" w:fill="FFFFFF"/>
          </w:tcPr>
          <w:p w14:paraId="1DE42CD1" w14:textId="77777777" w:rsidR="00AC757F" w:rsidRPr="00B0046B" w:rsidRDefault="00AC757F" w:rsidP="00EE57AB">
            <w:pPr>
              <w:pStyle w:val="TableText"/>
              <w:keepNext w:val="0"/>
              <w:keepLines w:val="0"/>
              <w:jc w:val="center"/>
              <w:rPr>
                <w:bCs/>
              </w:rPr>
            </w:pPr>
          </w:p>
        </w:tc>
        <w:tc>
          <w:tcPr>
            <w:tcW w:w="1374" w:type="dxa"/>
            <w:shd w:val="clear" w:color="C0C0C0" w:fill="FFFFFF"/>
          </w:tcPr>
          <w:p w14:paraId="1DE42CD2" w14:textId="77777777" w:rsidR="00AC757F" w:rsidRPr="00B0046B" w:rsidRDefault="00AC757F" w:rsidP="00EE57AB">
            <w:pPr>
              <w:pStyle w:val="TableText"/>
              <w:keepNext w:val="0"/>
              <w:keepLines w:val="0"/>
              <w:rPr>
                <w:bCs/>
              </w:rPr>
            </w:pPr>
          </w:p>
        </w:tc>
      </w:tr>
    </w:tbl>
    <w:p w14:paraId="1DE42CD4" w14:textId="77777777" w:rsidR="00410100" w:rsidRPr="00B0046B" w:rsidRDefault="00410100" w:rsidP="00EE57AB">
      <w:bookmarkStart w:id="578" w:name="_Toc184353802"/>
      <w:bookmarkStart w:id="579" w:name="_Ref185148239"/>
      <w:bookmarkStart w:id="580" w:name="_Ref185152068"/>
      <w:bookmarkStart w:id="581" w:name="_Ref185240596"/>
    </w:p>
    <w:p w14:paraId="1DE42CD5" w14:textId="77777777" w:rsidR="008A08BF" w:rsidRPr="00B0046B" w:rsidRDefault="008A08BF" w:rsidP="00EE57AB">
      <w:pPr>
        <w:pStyle w:val="Note1"/>
      </w:pPr>
      <w:r w:rsidRPr="00B0046B">
        <w:t>NOTE – This function, LP_QP( ), is called from two locations</w:t>
      </w:r>
      <w:r w:rsidR="00E2449D" w:rsidRPr="00B0046B">
        <w:t>:</w:t>
      </w:r>
      <w:r w:rsidRPr="00B0046B">
        <w:t xml:space="preserve"> IMAGE_PLANE_HEADER or TILE_HE</w:t>
      </w:r>
      <w:r w:rsidR="00931659" w:rsidRPr="00B0046B">
        <w:t xml:space="preserve">ADER_LOWPASS. </w:t>
      </w:r>
      <w:r w:rsidRPr="00B0046B">
        <w:t>Care should be taken to use the correct value of LP_QUANT_CH[ ][ ] when quantization parameters vary on a per tile basis.</w:t>
      </w:r>
    </w:p>
    <w:p w14:paraId="1DE42CD6" w14:textId="77777777" w:rsidR="00DE042A" w:rsidRPr="00B0046B" w:rsidRDefault="00DE042A" w:rsidP="00EE57AB"/>
    <w:p w14:paraId="1DE42CD7" w14:textId="77777777" w:rsidR="001328C2" w:rsidRPr="00B0046B" w:rsidRDefault="001328C2" w:rsidP="00ED52C8">
      <w:pPr>
        <w:pStyle w:val="Heading4"/>
        <w:keepLines w:val="0"/>
      </w:pPr>
      <w:bookmarkStart w:id="582" w:name="_Ref185148745"/>
      <w:bookmarkStart w:id="583" w:name="_Toc226984155"/>
      <w:r w:rsidRPr="00B0046B">
        <w:t>LP_QUANT[q]</w:t>
      </w:r>
      <w:bookmarkEnd w:id="582"/>
      <w:bookmarkEnd w:id="583"/>
    </w:p>
    <w:p w14:paraId="1DE42CD8" w14:textId="29109981" w:rsidR="001328C2" w:rsidRPr="00B0046B" w:rsidRDefault="001328C2" w:rsidP="00EE57AB">
      <w:r w:rsidRPr="00B0046B">
        <w:t xml:space="preserve">LP_QUANT[q] is an 8-bit syntax element that is present if COMPONENT_MODE is equal to UNIFORM. In this case, the value of the q-th </w:t>
      </w:r>
      <w:r w:rsidR="00074C4B" w:rsidRPr="00B0046B">
        <w:t>LP</w:t>
      </w:r>
      <w:r w:rsidRPr="00B0046B">
        <w:t xml:space="preserve"> QP for all the colo</w:t>
      </w:r>
      <w:r w:rsidR="00FF648E" w:rsidRPr="00B0046B">
        <w:t>u</w:t>
      </w:r>
      <w:r w:rsidRPr="00B0046B">
        <w:t>r components shall be set to LP_QUANT[q].</w:t>
      </w:r>
    </w:p>
    <w:p w14:paraId="1DE42CD9" w14:textId="77777777" w:rsidR="001328C2" w:rsidRPr="00B0046B" w:rsidRDefault="001328C2" w:rsidP="00ED52C8">
      <w:pPr>
        <w:pStyle w:val="Heading4"/>
        <w:keepLines w:val="0"/>
      </w:pPr>
      <w:bookmarkStart w:id="584" w:name="_Ref185148746"/>
      <w:bookmarkStart w:id="585" w:name="_Toc226984156"/>
      <w:r w:rsidRPr="00B0046B">
        <w:t>LP_QUANT_</w:t>
      </w:r>
      <w:r w:rsidR="006763AB" w:rsidRPr="00B0046B">
        <w:t>LUMA</w:t>
      </w:r>
      <w:r w:rsidRPr="00B0046B">
        <w:t>[q]</w:t>
      </w:r>
      <w:bookmarkEnd w:id="584"/>
      <w:bookmarkEnd w:id="585"/>
    </w:p>
    <w:p w14:paraId="1DE42CDA" w14:textId="77777777" w:rsidR="001328C2" w:rsidRPr="00B0046B" w:rsidRDefault="001328C2" w:rsidP="00EE57AB">
      <w:r w:rsidRPr="00B0046B">
        <w:t>LP_QUANT_</w:t>
      </w:r>
      <w:r w:rsidR="006763AB" w:rsidRPr="00B0046B">
        <w:t>LUMA</w:t>
      </w:r>
      <w:r w:rsidRPr="00B0046B">
        <w:t xml:space="preserve">[q] is an 8-bit syntax element that is present if COMPONENT_MODE is equal to SEPARATE. In this case, the value of the q-th </w:t>
      </w:r>
      <w:r w:rsidR="00074C4B" w:rsidRPr="00B0046B">
        <w:t>LP</w:t>
      </w:r>
      <w:r w:rsidRPr="00B0046B">
        <w:t xml:space="preserve"> QP for the luma component shall be set to LP_QUANT_</w:t>
      </w:r>
      <w:r w:rsidR="006763AB" w:rsidRPr="00B0046B">
        <w:t>LUMA</w:t>
      </w:r>
      <w:r w:rsidRPr="00B0046B">
        <w:t>[q].</w:t>
      </w:r>
    </w:p>
    <w:p w14:paraId="1DE42CDB" w14:textId="77777777" w:rsidR="001328C2" w:rsidRPr="00B0046B" w:rsidRDefault="001328C2" w:rsidP="00ED52C8">
      <w:pPr>
        <w:pStyle w:val="Heading4"/>
        <w:keepLines w:val="0"/>
      </w:pPr>
      <w:bookmarkStart w:id="586" w:name="_Ref185148749"/>
      <w:bookmarkStart w:id="587" w:name="_Toc226984157"/>
      <w:r w:rsidRPr="00B0046B">
        <w:t>LP_QUANT_</w:t>
      </w:r>
      <w:r w:rsidR="006763AB" w:rsidRPr="00B0046B">
        <w:t>CHROMA</w:t>
      </w:r>
      <w:r w:rsidRPr="00B0046B">
        <w:t>[q]</w:t>
      </w:r>
      <w:bookmarkEnd w:id="586"/>
      <w:bookmarkEnd w:id="587"/>
    </w:p>
    <w:p w14:paraId="1DE42CDC" w14:textId="77777777" w:rsidR="001328C2" w:rsidRPr="00B0046B" w:rsidRDefault="001328C2" w:rsidP="00EE57AB">
      <w:r w:rsidRPr="00B0046B">
        <w:t>LP_QUANT_</w:t>
      </w:r>
      <w:r w:rsidR="006763AB" w:rsidRPr="00B0046B">
        <w:t>CHROMA</w:t>
      </w:r>
      <w:r w:rsidRPr="00B0046B">
        <w:t xml:space="preserve">[q] is an 8-bit syntax element that is present if COMPONENT_MODE is equal to SEPARATE. In this case, the value of the q-th </w:t>
      </w:r>
      <w:r w:rsidR="00074C4B" w:rsidRPr="00B0046B">
        <w:t>LP</w:t>
      </w:r>
      <w:r w:rsidRPr="00B0046B">
        <w:t xml:space="preserve"> QP for the chroma components shall be set to LP_QUANT_</w:t>
      </w:r>
      <w:r w:rsidR="006763AB" w:rsidRPr="00B0046B">
        <w:t>CHROMA</w:t>
      </w:r>
      <w:r w:rsidRPr="00B0046B">
        <w:t>[q].</w:t>
      </w:r>
    </w:p>
    <w:p w14:paraId="1DE42CDD" w14:textId="77777777" w:rsidR="001328C2" w:rsidRPr="00B0046B" w:rsidRDefault="001328C2" w:rsidP="00ED52C8">
      <w:pPr>
        <w:pStyle w:val="Heading4"/>
        <w:keepLines w:val="0"/>
      </w:pPr>
      <w:bookmarkStart w:id="588" w:name="_Ref185148751"/>
      <w:bookmarkStart w:id="589" w:name="_Toc226984158"/>
      <w:r w:rsidRPr="00B0046B">
        <w:t>LP_QUANT_CH[i][q]</w:t>
      </w:r>
      <w:bookmarkEnd w:id="588"/>
      <w:bookmarkEnd w:id="589"/>
    </w:p>
    <w:p w14:paraId="1DE42CDE" w14:textId="7CDDB384" w:rsidR="001328C2" w:rsidRPr="00B0046B" w:rsidRDefault="001328C2" w:rsidP="00EE57AB">
      <w:r w:rsidRPr="00B0046B">
        <w:t xml:space="preserve">LP_QUANT_CH[i][q] is an 8-bit syntax element that is present if COMPONENT_MODE is equal to INDEPENDENT. In this case, the value of the q-th </w:t>
      </w:r>
      <w:r w:rsidR="00074C4B" w:rsidRPr="00B0046B">
        <w:t>LP</w:t>
      </w:r>
      <w:r w:rsidRPr="00B0046B">
        <w:t xml:space="preserve"> QP for the i-th colo</w:t>
      </w:r>
      <w:r w:rsidR="00FF648E" w:rsidRPr="00B0046B">
        <w:t>u</w:t>
      </w:r>
      <w:r w:rsidRPr="00B0046B">
        <w:t>r component shall be set to LP_QUANT_CH[i][q].</w:t>
      </w:r>
    </w:p>
    <w:p w14:paraId="1DE42CDF" w14:textId="77777777" w:rsidR="000C7EB0" w:rsidRPr="00B0046B" w:rsidRDefault="00E303FF" w:rsidP="00EE57AB">
      <w:pPr>
        <w:pStyle w:val="Heading3"/>
        <w:keepNext w:val="0"/>
        <w:keepLines w:val="0"/>
      </w:pPr>
      <w:bookmarkStart w:id="590" w:name="_Ref185738527"/>
      <w:bookmarkStart w:id="591" w:name="_Toc226984159"/>
      <w:bookmarkStart w:id="592" w:name="_Toc462298658"/>
      <w:r w:rsidRPr="00B0046B">
        <w:t>HP_QP</w:t>
      </w:r>
      <w:r w:rsidR="00D80EED" w:rsidRPr="00B0046B">
        <w:t>( )</w:t>
      </w:r>
      <w:bookmarkEnd w:id="578"/>
      <w:bookmarkEnd w:id="579"/>
      <w:bookmarkEnd w:id="580"/>
      <w:bookmarkEnd w:id="581"/>
      <w:bookmarkEnd w:id="590"/>
      <w:bookmarkEnd w:id="591"/>
      <w:bookmarkEnd w:id="592"/>
    </w:p>
    <w:p w14:paraId="1DE42CE0" w14:textId="77777777" w:rsidR="001328C2" w:rsidRPr="00B0046B" w:rsidRDefault="001328C2" w:rsidP="00ED52C8">
      <w:pPr>
        <w:pStyle w:val="Heading4"/>
        <w:keepLines w:val="0"/>
      </w:pPr>
      <w:bookmarkStart w:id="593" w:name="_Toc226984160"/>
      <w:r w:rsidRPr="00B0046B">
        <w:t>Syntax structure</w:t>
      </w:r>
      <w:bookmarkEnd w:id="593"/>
    </w:p>
    <w:p w14:paraId="1DE42CE1" w14:textId="3AC82BE8" w:rsidR="008026C3" w:rsidRPr="00B0046B" w:rsidRDefault="0086422D" w:rsidP="00040949">
      <w:r w:rsidRPr="00B0046B">
        <w:t>The HP</w:t>
      </w:r>
      <w:r w:rsidR="008026C3" w:rsidRPr="00B0046B">
        <w:t>_QP</w:t>
      </w:r>
      <w:r w:rsidR="00D80EED" w:rsidRPr="00B0046B">
        <w:t>( )</w:t>
      </w:r>
      <w:r w:rsidR="008026C3" w:rsidRPr="00B0046B">
        <w:t xml:space="preserve"> syntax structure is specified</w:t>
      </w:r>
      <w:r w:rsidR="008026C3"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_Ref185149411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35</w:t>
      </w:r>
      <w:r w:rsidR="008E5165" w:rsidRPr="004A4DE6">
        <w:fldChar w:fldCharType="end"/>
      </w:r>
      <w:r w:rsidRPr="00B0046B">
        <w:t>.</w:t>
      </w:r>
    </w:p>
    <w:p w14:paraId="1DE42CE2" w14:textId="77777777" w:rsidR="00E303FF" w:rsidRPr="00786941" w:rsidRDefault="00E303FF" w:rsidP="00EE57AB">
      <w:pPr>
        <w:pStyle w:val="TableTitle"/>
        <w:keepNext w:val="0"/>
        <w:outlineLvl w:val="0"/>
        <w:rPr>
          <w:lang w:val="fr-CH"/>
        </w:rPr>
      </w:pPr>
      <w:bookmarkStart w:id="594" w:name="_Ref185149411"/>
      <w:bookmarkStart w:id="595" w:name="_Toc257212088"/>
      <w:bookmarkStart w:id="596" w:name="_Toc462298891"/>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35</w:t>
      </w:r>
      <w:r w:rsidR="008E5165" w:rsidRPr="004A4DE6">
        <w:rPr>
          <w:noProof/>
        </w:rPr>
        <w:fldChar w:fldCharType="end"/>
      </w:r>
      <w:bookmarkEnd w:id="594"/>
      <w:r w:rsidRPr="00786941">
        <w:rPr>
          <w:lang w:val="fr-CH"/>
        </w:rPr>
        <w:t> – </w:t>
      </w:r>
      <w:r w:rsidR="00FD0AD1" w:rsidRPr="00786941">
        <w:rPr>
          <w:lang w:val="fr-CH"/>
        </w:rPr>
        <w:t>H</w:t>
      </w:r>
      <w:r w:rsidRPr="00786941">
        <w:rPr>
          <w:lang w:val="fr-CH"/>
        </w:rPr>
        <w:t>P_QP</w:t>
      </w:r>
      <w:r w:rsidR="00D80EED" w:rsidRPr="00786941">
        <w:rPr>
          <w:lang w:val="fr-CH"/>
        </w:rPr>
        <w:t>( )</w:t>
      </w:r>
      <w:r w:rsidRPr="00786941">
        <w:rPr>
          <w:lang w:val="fr-CH"/>
        </w:rPr>
        <w:t xml:space="preserve"> syntax structure</w:t>
      </w:r>
      <w:bookmarkEnd w:id="595"/>
      <w:bookmarkEnd w:id="596"/>
    </w:p>
    <w:p w14:paraId="1DE42CE3" w14:textId="77777777" w:rsidR="00E303FF" w:rsidRPr="00786941" w:rsidRDefault="00E303FF"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633"/>
        <w:gridCol w:w="1407"/>
        <w:gridCol w:w="1344"/>
      </w:tblGrid>
      <w:tr w:rsidR="00E303FF" w:rsidRPr="00B0046B" w14:paraId="1DE42CE7" w14:textId="77777777">
        <w:trPr>
          <w:trHeight w:val="175"/>
          <w:jc w:val="center"/>
        </w:trPr>
        <w:tc>
          <w:tcPr>
            <w:tcW w:w="5633" w:type="dxa"/>
            <w:tcBorders>
              <w:top w:val="single" w:sz="12" w:space="0" w:color="000000"/>
              <w:bottom w:val="single" w:sz="12" w:space="0" w:color="000000"/>
            </w:tcBorders>
            <w:shd w:val="clear" w:color="C0C0C0" w:fill="FFFFFF"/>
          </w:tcPr>
          <w:p w14:paraId="1DE42CE4" w14:textId="77777777" w:rsidR="00E303FF" w:rsidRPr="00B0046B" w:rsidRDefault="00E303FF" w:rsidP="00EE57AB">
            <w:pPr>
              <w:pStyle w:val="TableText"/>
              <w:keepNext w:val="0"/>
              <w:keepLines w:val="0"/>
              <w:rPr>
                <w:b/>
                <w:bCs/>
              </w:rPr>
            </w:pPr>
            <w:r w:rsidRPr="00B0046B">
              <w:rPr>
                <w:b/>
                <w:bCs/>
              </w:rPr>
              <w:t>HP_QP(</w:t>
            </w:r>
            <w:r w:rsidR="00390F97" w:rsidRPr="00B0046B">
              <w:rPr>
                <w:b/>
                <w:bCs/>
              </w:rPr>
              <w:t> </w:t>
            </w:r>
            <w:r w:rsidRPr="00B0046B">
              <w:rPr>
                <w:b/>
                <w:bCs/>
              </w:rPr>
              <w:t>) {</w:t>
            </w:r>
          </w:p>
        </w:tc>
        <w:tc>
          <w:tcPr>
            <w:tcW w:w="1407" w:type="dxa"/>
            <w:tcBorders>
              <w:top w:val="single" w:sz="12" w:space="0" w:color="000000"/>
              <w:bottom w:val="single" w:sz="12" w:space="0" w:color="000000"/>
            </w:tcBorders>
            <w:shd w:val="clear" w:color="C0C0C0" w:fill="FFFFFF"/>
          </w:tcPr>
          <w:p w14:paraId="1DE42CE5" w14:textId="77777777" w:rsidR="00E303FF" w:rsidRPr="00B0046B" w:rsidRDefault="00E303FF" w:rsidP="00EE57AB">
            <w:pPr>
              <w:pStyle w:val="StyleTableTextArialBoldCentered"/>
              <w:keepNext w:val="0"/>
              <w:keepLines w:val="0"/>
            </w:pPr>
            <w:r w:rsidRPr="00B0046B">
              <w:t>Descriptor</w:t>
            </w:r>
          </w:p>
        </w:tc>
        <w:tc>
          <w:tcPr>
            <w:tcW w:w="1344" w:type="dxa"/>
            <w:tcBorders>
              <w:top w:val="single" w:sz="12" w:space="0" w:color="000000"/>
              <w:bottom w:val="single" w:sz="12" w:space="0" w:color="000000"/>
            </w:tcBorders>
            <w:shd w:val="clear" w:color="C0C0C0" w:fill="FFFFFF"/>
          </w:tcPr>
          <w:p w14:paraId="1DE42CE6" w14:textId="77777777" w:rsidR="00E303FF" w:rsidRPr="00B0046B" w:rsidRDefault="00E303FF" w:rsidP="00EE57AB">
            <w:pPr>
              <w:pStyle w:val="StyleTableTextArialBoldCentered"/>
              <w:keepNext w:val="0"/>
              <w:keepLines w:val="0"/>
            </w:pPr>
            <w:r w:rsidRPr="00B0046B">
              <w:t>Reference</w:t>
            </w:r>
          </w:p>
        </w:tc>
      </w:tr>
      <w:tr w:rsidR="00E303FF" w:rsidRPr="00B0046B" w14:paraId="1DE42CEB" w14:textId="77777777">
        <w:trPr>
          <w:jc w:val="center"/>
        </w:trPr>
        <w:tc>
          <w:tcPr>
            <w:tcW w:w="5633" w:type="dxa"/>
            <w:tcBorders>
              <w:top w:val="single" w:sz="12" w:space="0" w:color="000000"/>
            </w:tcBorders>
            <w:shd w:val="clear" w:color="C0C0C0" w:fill="FFFFFF"/>
          </w:tcPr>
          <w:p w14:paraId="1DE42CE8" w14:textId="77777777" w:rsidR="00E303FF" w:rsidRPr="00B0046B" w:rsidRDefault="00AF2A19" w:rsidP="00EE57AB">
            <w:pPr>
              <w:pStyle w:val="TableText"/>
              <w:keepNext w:val="0"/>
              <w:keepLines w:val="0"/>
            </w:pPr>
            <w:r w:rsidRPr="00B0046B">
              <w:tab/>
            </w:r>
            <w:r w:rsidR="00E303FF" w:rsidRPr="00B0046B">
              <w:t xml:space="preserve">for (q = 0; q &lt; NumHPQPs; q++) { </w:t>
            </w:r>
          </w:p>
        </w:tc>
        <w:tc>
          <w:tcPr>
            <w:tcW w:w="1407" w:type="dxa"/>
            <w:tcBorders>
              <w:top w:val="single" w:sz="12" w:space="0" w:color="000000"/>
            </w:tcBorders>
            <w:shd w:val="clear" w:color="C0C0C0" w:fill="FFFFFF"/>
          </w:tcPr>
          <w:p w14:paraId="1DE42CE9" w14:textId="77777777" w:rsidR="00E303FF" w:rsidRPr="00B0046B" w:rsidRDefault="00E303FF" w:rsidP="00EE57AB">
            <w:pPr>
              <w:pStyle w:val="TableText"/>
              <w:keepNext w:val="0"/>
              <w:keepLines w:val="0"/>
              <w:jc w:val="center"/>
            </w:pPr>
          </w:p>
        </w:tc>
        <w:tc>
          <w:tcPr>
            <w:tcW w:w="1344" w:type="dxa"/>
            <w:tcBorders>
              <w:top w:val="single" w:sz="12" w:space="0" w:color="000000"/>
            </w:tcBorders>
            <w:shd w:val="clear" w:color="C0C0C0" w:fill="FFFFFF"/>
          </w:tcPr>
          <w:p w14:paraId="1DE42CEA" w14:textId="77777777" w:rsidR="00E303FF" w:rsidRPr="00B0046B" w:rsidRDefault="00E303FF" w:rsidP="00EE57AB">
            <w:pPr>
              <w:pStyle w:val="TableText"/>
              <w:keepNext w:val="0"/>
              <w:keepLines w:val="0"/>
            </w:pPr>
          </w:p>
        </w:tc>
      </w:tr>
      <w:tr w:rsidR="00E303FF" w:rsidRPr="00B0046B" w14:paraId="1DE42CEF" w14:textId="77777777">
        <w:trPr>
          <w:jc w:val="center"/>
        </w:trPr>
        <w:tc>
          <w:tcPr>
            <w:tcW w:w="5633" w:type="dxa"/>
            <w:shd w:val="clear" w:color="C0C0C0" w:fill="FFFFFF"/>
          </w:tcPr>
          <w:p w14:paraId="1DE42CEC"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B22282" w:rsidRPr="00B0046B">
              <w:t>if (N</w:t>
            </w:r>
            <w:r w:rsidR="00011ABE" w:rsidRPr="00B0046B">
              <w:t>um</w:t>
            </w:r>
            <w:r w:rsidR="00B22282" w:rsidRPr="00B0046B">
              <w:t>Components</w:t>
            </w:r>
            <w:r w:rsidR="00E303FF" w:rsidRPr="00B0046B">
              <w:t xml:space="preserve"> </w:t>
            </w:r>
            <w:r w:rsidR="003E7C18" w:rsidRPr="00B0046B">
              <w:t>!</w:t>
            </w:r>
            <w:r w:rsidR="00BD3F3B" w:rsidRPr="00B0046B">
              <w:t>=</w:t>
            </w:r>
            <w:r w:rsidR="00E303FF" w:rsidRPr="00B0046B">
              <w:t xml:space="preserve"> 1)</w:t>
            </w:r>
          </w:p>
        </w:tc>
        <w:tc>
          <w:tcPr>
            <w:tcW w:w="1407" w:type="dxa"/>
            <w:shd w:val="clear" w:color="C0C0C0" w:fill="FFFFFF"/>
          </w:tcPr>
          <w:p w14:paraId="1DE42CED" w14:textId="77777777" w:rsidR="00E303FF" w:rsidRPr="00B0046B" w:rsidRDefault="00E303FF" w:rsidP="00EE57AB">
            <w:pPr>
              <w:pStyle w:val="TableText"/>
              <w:keepNext w:val="0"/>
              <w:keepLines w:val="0"/>
              <w:jc w:val="center"/>
            </w:pPr>
          </w:p>
        </w:tc>
        <w:tc>
          <w:tcPr>
            <w:tcW w:w="1344" w:type="dxa"/>
            <w:shd w:val="clear" w:color="C0C0C0" w:fill="FFFFFF"/>
          </w:tcPr>
          <w:p w14:paraId="1DE42CEE" w14:textId="77777777" w:rsidR="00E303FF" w:rsidRPr="00B0046B" w:rsidRDefault="00E303FF" w:rsidP="00EE57AB">
            <w:pPr>
              <w:pStyle w:val="TableText"/>
              <w:keepNext w:val="0"/>
              <w:keepLines w:val="0"/>
            </w:pPr>
          </w:p>
        </w:tc>
      </w:tr>
      <w:tr w:rsidR="00E303FF" w:rsidRPr="00B0046B" w14:paraId="1DE42CF3" w14:textId="77777777">
        <w:trPr>
          <w:jc w:val="center"/>
        </w:trPr>
        <w:tc>
          <w:tcPr>
            <w:tcW w:w="5633" w:type="dxa"/>
            <w:shd w:val="clear" w:color="C0C0C0" w:fill="FFFFFF"/>
          </w:tcPr>
          <w:p w14:paraId="1DE42CF0"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E303FF" w:rsidRPr="00B0046B">
              <w:t>COMPONENT_MODE</w:t>
            </w:r>
          </w:p>
        </w:tc>
        <w:tc>
          <w:tcPr>
            <w:tcW w:w="1407" w:type="dxa"/>
            <w:shd w:val="clear" w:color="C0C0C0" w:fill="FFFFFF"/>
          </w:tcPr>
          <w:p w14:paraId="1DE42CF1"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u(2)</w:t>
            </w:r>
          </w:p>
        </w:tc>
        <w:tc>
          <w:tcPr>
            <w:tcW w:w="1344" w:type="dxa"/>
            <w:shd w:val="clear" w:color="C0C0C0" w:fill="FFFFFF"/>
          </w:tcPr>
          <w:p w14:paraId="1DE42CF2" w14:textId="77777777" w:rsidR="00E303F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_Ref185148718 \r \h  \* MERGEFORMAT </w:instrText>
            </w:r>
            <w:r w:rsidRPr="004A4DE6">
              <w:fldChar w:fldCharType="separate"/>
            </w:r>
            <w:r w:rsidR="00414D7D" w:rsidRPr="00B0046B">
              <w:t>8.4.22.2</w:t>
            </w:r>
            <w:r w:rsidRPr="004A4DE6">
              <w:fldChar w:fldCharType="end"/>
            </w:r>
          </w:p>
        </w:tc>
      </w:tr>
      <w:tr w:rsidR="00E303FF" w:rsidRPr="00B0046B" w14:paraId="1DE42CF7" w14:textId="77777777">
        <w:trPr>
          <w:jc w:val="center"/>
        </w:trPr>
        <w:tc>
          <w:tcPr>
            <w:tcW w:w="5633" w:type="dxa"/>
            <w:shd w:val="clear" w:color="C0C0C0" w:fill="FFFFFF"/>
          </w:tcPr>
          <w:p w14:paraId="1DE42CF4"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E303FF" w:rsidRPr="00B0046B">
              <w:t xml:space="preserve">if (COMPONENT_MODE </w:t>
            </w:r>
            <w:r w:rsidR="00BD3F3B" w:rsidRPr="00B0046B">
              <w:t>= =</w:t>
            </w:r>
            <w:r w:rsidR="00E303FF" w:rsidRPr="00B0046B">
              <w:t xml:space="preserve"> UNIFORM) </w:t>
            </w:r>
          </w:p>
        </w:tc>
        <w:tc>
          <w:tcPr>
            <w:tcW w:w="1407" w:type="dxa"/>
            <w:shd w:val="clear" w:color="C0C0C0" w:fill="FFFFFF"/>
          </w:tcPr>
          <w:p w14:paraId="1DE42CF5" w14:textId="77777777" w:rsidR="00E303FF" w:rsidRPr="00B0046B" w:rsidRDefault="00E303FF" w:rsidP="00EE57AB">
            <w:pPr>
              <w:pStyle w:val="TableText"/>
              <w:keepNext w:val="0"/>
              <w:keepLines w:val="0"/>
              <w:jc w:val="center"/>
            </w:pPr>
          </w:p>
        </w:tc>
        <w:tc>
          <w:tcPr>
            <w:tcW w:w="1344" w:type="dxa"/>
            <w:shd w:val="clear" w:color="C0C0C0" w:fill="FFFFFF"/>
          </w:tcPr>
          <w:p w14:paraId="1DE42CF6" w14:textId="77777777" w:rsidR="00E303FF" w:rsidRPr="00B0046B" w:rsidRDefault="00E303FF" w:rsidP="00EE57AB">
            <w:pPr>
              <w:pStyle w:val="TableText"/>
              <w:keepNext w:val="0"/>
              <w:keepLines w:val="0"/>
            </w:pPr>
          </w:p>
        </w:tc>
      </w:tr>
      <w:tr w:rsidR="00E303FF" w:rsidRPr="00B0046B" w14:paraId="1DE42CFB" w14:textId="77777777">
        <w:trPr>
          <w:jc w:val="center"/>
        </w:trPr>
        <w:tc>
          <w:tcPr>
            <w:tcW w:w="5633" w:type="dxa"/>
            <w:shd w:val="clear" w:color="C0C0C0" w:fill="FFFFFF"/>
          </w:tcPr>
          <w:p w14:paraId="1DE42CF8"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E303FF" w:rsidRPr="00B0046B">
              <w:t>HP_QUANT[q]</w:t>
            </w:r>
          </w:p>
        </w:tc>
        <w:tc>
          <w:tcPr>
            <w:tcW w:w="1407" w:type="dxa"/>
            <w:shd w:val="clear" w:color="C0C0C0" w:fill="FFFFFF"/>
          </w:tcPr>
          <w:p w14:paraId="1DE42CF9"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44" w:type="dxa"/>
            <w:shd w:val="clear" w:color="C0C0C0" w:fill="FFFFFF"/>
          </w:tcPr>
          <w:p w14:paraId="1DE42CFA" w14:textId="77777777" w:rsidR="00E303F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_Ref185148757 \r \h  \* MERGEFORMAT </w:instrText>
            </w:r>
            <w:r w:rsidRPr="004A4DE6">
              <w:fldChar w:fldCharType="separate"/>
            </w:r>
            <w:r w:rsidR="00414D7D" w:rsidRPr="00B0046B">
              <w:t>8.4.24.2</w:t>
            </w:r>
            <w:r w:rsidRPr="004A4DE6">
              <w:fldChar w:fldCharType="end"/>
            </w:r>
          </w:p>
        </w:tc>
      </w:tr>
      <w:tr w:rsidR="00E303FF" w:rsidRPr="00B0046B" w14:paraId="1DE42CFF" w14:textId="77777777">
        <w:trPr>
          <w:jc w:val="center"/>
        </w:trPr>
        <w:tc>
          <w:tcPr>
            <w:tcW w:w="5633" w:type="dxa"/>
            <w:shd w:val="clear" w:color="C0C0C0" w:fill="FFFFFF"/>
          </w:tcPr>
          <w:p w14:paraId="1DE42CFC"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E303FF" w:rsidRPr="00B0046B">
              <w:t xml:space="preserve">else if (COMPONENT_MODE </w:t>
            </w:r>
            <w:r w:rsidR="00BD3F3B" w:rsidRPr="00B0046B">
              <w:t>= =</w:t>
            </w:r>
            <w:r w:rsidR="00E303FF" w:rsidRPr="00B0046B">
              <w:t xml:space="preserve"> SEPARATE) {</w:t>
            </w:r>
          </w:p>
        </w:tc>
        <w:tc>
          <w:tcPr>
            <w:tcW w:w="1407" w:type="dxa"/>
            <w:shd w:val="clear" w:color="C0C0C0" w:fill="FFFFFF"/>
          </w:tcPr>
          <w:p w14:paraId="1DE42CFD" w14:textId="77777777" w:rsidR="00E303FF" w:rsidRPr="00B0046B" w:rsidRDefault="00E303FF" w:rsidP="00EE57AB">
            <w:pPr>
              <w:pStyle w:val="TableText"/>
              <w:keepNext w:val="0"/>
              <w:keepLines w:val="0"/>
              <w:jc w:val="center"/>
            </w:pPr>
          </w:p>
        </w:tc>
        <w:tc>
          <w:tcPr>
            <w:tcW w:w="1344" w:type="dxa"/>
            <w:shd w:val="clear" w:color="C0C0C0" w:fill="FFFFFF"/>
          </w:tcPr>
          <w:p w14:paraId="1DE42CFE" w14:textId="77777777" w:rsidR="00E303FF" w:rsidRPr="00B0046B" w:rsidRDefault="00E303FF" w:rsidP="00EE57AB">
            <w:pPr>
              <w:pStyle w:val="TableText"/>
              <w:keepNext w:val="0"/>
              <w:keepLines w:val="0"/>
            </w:pPr>
          </w:p>
        </w:tc>
      </w:tr>
      <w:tr w:rsidR="00E303FF" w:rsidRPr="00B0046B" w14:paraId="1DE42D03" w14:textId="77777777">
        <w:trPr>
          <w:jc w:val="center"/>
        </w:trPr>
        <w:tc>
          <w:tcPr>
            <w:tcW w:w="5633" w:type="dxa"/>
            <w:shd w:val="clear" w:color="C0C0C0" w:fill="FFFFFF"/>
          </w:tcPr>
          <w:p w14:paraId="1DE42D00"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E303FF" w:rsidRPr="00B0046B">
              <w:t>HP_QUANT_</w:t>
            </w:r>
            <w:r w:rsidR="006763AB" w:rsidRPr="00B0046B">
              <w:t>LUMA</w:t>
            </w:r>
            <w:r w:rsidR="00E303FF" w:rsidRPr="00B0046B">
              <w:t>[q]</w:t>
            </w:r>
            <w:r w:rsidR="00E303FF" w:rsidRPr="00B0046B">
              <w:tab/>
            </w:r>
          </w:p>
        </w:tc>
        <w:tc>
          <w:tcPr>
            <w:tcW w:w="1407" w:type="dxa"/>
            <w:shd w:val="clear" w:color="C0C0C0" w:fill="FFFFFF"/>
          </w:tcPr>
          <w:p w14:paraId="1DE42D01"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44" w:type="dxa"/>
            <w:shd w:val="clear" w:color="C0C0C0" w:fill="FFFFFF"/>
          </w:tcPr>
          <w:p w14:paraId="1DE42D02" w14:textId="77777777" w:rsidR="00E303F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_Ref185148758 \r \h  \* MERGEFORMAT </w:instrText>
            </w:r>
            <w:r w:rsidRPr="004A4DE6">
              <w:fldChar w:fldCharType="separate"/>
            </w:r>
            <w:r w:rsidR="00414D7D" w:rsidRPr="00B0046B">
              <w:t>8.4.24.3</w:t>
            </w:r>
            <w:r w:rsidRPr="004A4DE6">
              <w:fldChar w:fldCharType="end"/>
            </w:r>
          </w:p>
        </w:tc>
      </w:tr>
      <w:tr w:rsidR="00E303FF" w:rsidRPr="00B0046B" w14:paraId="1DE42D07" w14:textId="77777777">
        <w:trPr>
          <w:jc w:val="center"/>
        </w:trPr>
        <w:tc>
          <w:tcPr>
            <w:tcW w:w="5633" w:type="dxa"/>
            <w:shd w:val="clear" w:color="C0C0C0" w:fill="FFFFFF"/>
          </w:tcPr>
          <w:p w14:paraId="1DE42D04"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E303FF" w:rsidRPr="00B0046B">
              <w:t>HP_QUANT_</w:t>
            </w:r>
            <w:r w:rsidR="006763AB" w:rsidRPr="00B0046B">
              <w:t>CHROMA</w:t>
            </w:r>
            <w:r w:rsidR="00E303FF" w:rsidRPr="00B0046B">
              <w:t>[q]</w:t>
            </w:r>
          </w:p>
        </w:tc>
        <w:tc>
          <w:tcPr>
            <w:tcW w:w="1407" w:type="dxa"/>
            <w:shd w:val="clear" w:color="C0C0C0" w:fill="FFFFFF"/>
          </w:tcPr>
          <w:p w14:paraId="1DE42D05"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44" w:type="dxa"/>
            <w:shd w:val="clear" w:color="C0C0C0" w:fill="FFFFFF"/>
          </w:tcPr>
          <w:p w14:paraId="1DE42D06" w14:textId="77777777" w:rsidR="00E303F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_Ref185148760 \r \h  \* MERGEFORMAT </w:instrText>
            </w:r>
            <w:r w:rsidRPr="004A4DE6">
              <w:fldChar w:fldCharType="separate"/>
            </w:r>
            <w:r w:rsidR="00414D7D" w:rsidRPr="00B0046B">
              <w:t>8.4.24.4</w:t>
            </w:r>
            <w:r w:rsidRPr="004A4DE6">
              <w:fldChar w:fldCharType="end"/>
            </w:r>
          </w:p>
        </w:tc>
      </w:tr>
      <w:tr w:rsidR="00E303FF" w:rsidRPr="00B0046B" w14:paraId="1DE42D0B" w14:textId="77777777">
        <w:trPr>
          <w:jc w:val="center"/>
        </w:trPr>
        <w:tc>
          <w:tcPr>
            <w:tcW w:w="5633" w:type="dxa"/>
            <w:shd w:val="clear" w:color="C0C0C0" w:fill="FFFFFF"/>
          </w:tcPr>
          <w:p w14:paraId="1DE42D08"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3D1702" w:rsidRPr="00B0046B">
              <w:t xml:space="preserve">} </w:t>
            </w:r>
            <w:r w:rsidR="00E303FF" w:rsidRPr="00B0046B">
              <w:t xml:space="preserve">else if (COMPONENT_MODE </w:t>
            </w:r>
            <w:r w:rsidR="00BD3F3B" w:rsidRPr="00B0046B">
              <w:t>= =</w:t>
            </w:r>
            <w:r w:rsidR="00E303FF" w:rsidRPr="00B0046B">
              <w:t xml:space="preserve"> INDEPENDENT)</w:t>
            </w:r>
          </w:p>
        </w:tc>
        <w:tc>
          <w:tcPr>
            <w:tcW w:w="1407" w:type="dxa"/>
            <w:shd w:val="clear" w:color="C0C0C0" w:fill="FFFFFF"/>
          </w:tcPr>
          <w:p w14:paraId="1DE42D09" w14:textId="77777777" w:rsidR="00E303FF" w:rsidRPr="00B0046B" w:rsidRDefault="00E303FF" w:rsidP="00EE57AB">
            <w:pPr>
              <w:pStyle w:val="TableText"/>
              <w:keepNext w:val="0"/>
              <w:keepLines w:val="0"/>
              <w:jc w:val="center"/>
            </w:pPr>
          </w:p>
        </w:tc>
        <w:tc>
          <w:tcPr>
            <w:tcW w:w="1344" w:type="dxa"/>
            <w:shd w:val="clear" w:color="C0C0C0" w:fill="FFFFFF"/>
          </w:tcPr>
          <w:p w14:paraId="1DE42D0A" w14:textId="77777777" w:rsidR="00E303FF" w:rsidRPr="00B0046B" w:rsidRDefault="00E303FF" w:rsidP="00EE57AB">
            <w:pPr>
              <w:pStyle w:val="TableText"/>
              <w:keepNext w:val="0"/>
              <w:keepLines w:val="0"/>
            </w:pPr>
          </w:p>
        </w:tc>
      </w:tr>
      <w:tr w:rsidR="00E303FF" w:rsidRPr="00B0046B" w14:paraId="1DE42D0F" w14:textId="77777777">
        <w:trPr>
          <w:jc w:val="center"/>
        </w:trPr>
        <w:tc>
          <w:tcPr>
            <w:tcW w:w="5633" w:type="dxa"/>
            <w:shd w:val="clear" w:color="C0C0C0" w:fill="FFFFFF"/>
          </w:tcPr>
          <w:p w14:paraId="1DE42D0C"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B22282" w:rsidRPr="00B0046B">
              <w:t>for (i = 0; i &lt; N</w:t>
            </w:r>
            <w:r w:rsidR="00011ABE" w:rsidRPr="00B0046B">
              <w:t>um</w:t>
            </w:r>
            <w:r w:rsidR="00B22282" w:rsidRPr="00B0046B">
              <w:t>Components</w:t>
            </w:r>
            <w:r w:rsidR="00E303FF" w:rsidRPr="00B0046B">
              <w:t>; i++)</w:t>
            </w:r>
          </w:p>
        </w:tc>
        <w:tc>
          <w:tcPr>
            <w:tcW w:w="1407" w:type="dxa"/>
            <w:shd w:val="clear" w:color="C0C0C0" w:fill="FFFFFF"/>
          </w:tcPr>
          <w:p w14:paraId="1DE42D0D" w14:textId="77777777" w:rsidR="00E303FF" w:rsidRPr="00B0046B" w:rsidRDefault="00E303FF" w:rsidP="00EE57AB">
            <w:pPr>
              <w:pStyle w:val="TableText"/>
              <w:keepNext w:val="0"/>
              <w:keepLines w:val="0"/>
              <w:jc w:val="center"/>
            </w:pPr>
          </w:p>
        </w:tc>
        <w:tc>
          <w:tcPr>
            <w:tcW w:w="1344" w:type="dxa"/>
            <w:shd w:val="clear" w:color="C0C0C0" w:fill="FFFFFF"/>
          </w:tcPr>
          <w:p w14:paraId="1DE42D0E" w14:textId="77777777" w:rsidR="00E303FF" w:rsidRPr="00B0046B" w:rsidRDefault="00E303FF" w:rsidP="00EE57AB">
            <w:pPr>
              <w:pStyle w:val="TableText"/>
              <w:keepNext w:val="0"/>
              <w:keepLines w:val="0"/>
            </w:pPr>
          </w:p>
        </w:tc>
      </w:tr>
      <w:tr w:rsidR="00E303FF" w:rsidRPr="00B0046B" w14:paraId="1DE42D13" w14:textId="77777777">
        <w:trPr>
          <w:jc w:val="center"/>
        </w:trPr>
        <w:tc>
          <w:tcPr>
            <w:tcW w:w="5633" w:type="dxa"/>
            <w:shd w:val="clear" w:color="C0C0C0" w:fill="FFFFFF"/>
          </w:tcPr>
          <w:p w14:paraId="1DE42D10" w14:textId="77777777" w:rsidR="00E303FF" w:rsidRPr="00786941"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r>
            <w:r w:rsidR="00E303FF" w:rsidRPr="00786941">
              <w:t>HP_QUANT_CH[i][q]</w:t>
            </w:r>
          </w:p>
        </w:tc>
        <w:tc>
          <w:tcPr>
            <w:tcW w:w="1407" w:type="dxa"/>
            <w:shd w:val="clear" w:color="C0C0C0" w:fill="FFFFFF"/>
          </w:tcPr>
          <w:p w14:paraId="1DE42D11"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44" w:type="dxa"/>
            <w:shd w:val="clear" w:color="C0C0C0" w:fill="FFFFFF"/>
          </w:tcPr>
          <w:p w14:paraId="1DE42D12" w14:textId="77777777" w:rsidR="00E303F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_Ref185148762 \r \h  \* MERGEFORMAT </w:instrText>
            </w:r>
            <w:r w:rsidRPr="004A4DE6">
              <w:fldChar w:fldCharType="separate"/>
            </w:r>
            <w:r w:rsidR="00414D7D" w:rsidRPr="00B0046B">
              <w:t>8.4.24.5</w:t>
            </w:r>
            <w:r w:rsidRPr="004A4DE6">
              <w:fldChar w:fldCharType="end"/>
            </w:r>
          </w:p>
        </w:tc>
      </w:tr>
      <w:tr w:rsidR="00E303FF" w:rsidRPr="00B0046B" w14:paraId="1DE42D17" w14:textId="77777777">
        <w:trPr>
          <w:jc w:val="center"/>
        </w:trPr>
        <w:tc>
          <w:tcPr>
            <w:tcW w:w="5633" w:type="dxa"/>
            <w:shd w:val="clear" w:color="C0C0C0" w:fill="FFFFFF"/>
          </w:tcPr>
          <w:p w14:paraId="1DE42D14" w14:textId="77777777" w:rsidR="00E303FF" w:rsidRPr="00B0046B" w:rsidRDefault="00AF2A1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E303FF" w:rsidRPr="00B0046B">
              <w:t>}</w:t>
            </w:r>
          </w:p>
        </w:tc>
        <w:tc>
          <w:tcPr>
            <w:tcW w:w="1407" w:type="dxa"/>
            <w:shd w:val="clear" w:color="C0C0C0" w:fill="FFFFFF"/>
          </w:tcPr>
          <w:p w14:paraId="1DE42D15" w14:textId="77777777" w:rsidR="00E303FF" w:rsidRPr="00B0046B" w:rsidRDefault="00E303FF" w:rsidP="00EE57AB">
            <w:pPr>
              <w:pStyle w:val="TableText"/>
              <w:keepNext w:val="0"/>
              <w:keepLines w:val="0"/>
              <w:jc w:val="center"/>
            </w:pPr>
          </w:p>
        </w:tc>
        <w:tc>
          <w:tcPr>
            <w:tcW w:w="1344" w:type="dxa"/>
            <w:shd w:val="clear" w:color="C0C0C0" w:fill="FFFFFF"/>
          </w:tcPr>
          <w:p w14:paraId="1DE42D16" w14:textId="77777777" w:rsidR="00E303FF" w:rsidRPr="00B0046B" w:rsidRDefault="00E303FF" w:rsidP="00EE57AB">
            <w:pPr>
              <w:pStyle w:val="TableText"/>
              <w:keepNext w:val="0"/>
              <w:keepLines w:val="0"/>
            </w:pPr>
          </w:p>
        </w:tc>
      </w:tr>
      <w:tr w:rsidR="00E303FF" w:rsidRPr="00B0046B" w14:paraId="1DE42D1B" w14:textId="77777777">
        <w:trPr>
          <w:jc w:val="center"/>
        </w:trPr>
        <w:tc>
          <w:tcPr>
            <w:tcW w:w="5633" w:type="dxa"/>
            <w:shd w:val="clear" w:color="C0C0C0" w:fill="FFFFFF"/>
          </w:tcPr>
          <w:p w14:paraId="1DE42D18" w14:textId="77777777" w:rsidR="00E303FF" w:rsidRPr="00B0046B" w:rsidRDefault="00E303F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07" w:type="dxa"/>
            <w:shd w:val="clear" w:color="C0C0C0" w:fill="FFFFFF"/>
          </w:tcPr>
          <w:p w14:paraId="1DE42D19" w14:textId="77777777" w:rsidR="00E303FF" w:rsidRPr="00B0046B" w:rsidRDefault="00E303FF" w:rsidP="00EE57AB">
            <w:pPr>
              <w:pStyle w:val="TableText"/>
              <w:keepNext w:val="0"/>
              <w:keepLines w:val="0"/>
              <w:jc w:val="center"/>
            </w:pPr>
          </w:p>
        </w:tc>
        <w:tc>
          <w:tcPr>
            <w:tcW w:w="1344" w:type="dxa"/>
            <w:shd w:val="clear" w:color="C0C0C0" w:fill="FFFFFF"/>
          </w:tcPr>
          <w:p w14:paraId="1DE42D1A" w14:textId="77777777" w:rsidR="00E303FF" w:rsidRPr="00B0046B" w:rsidRDefault="00E303FF" w:rsidP="00EE57AB">
            <w:pPr>
              <w:pStyle w:val="TableText"/>
              <w:keepNext w:val="0"/>
              <w:keepLines w:val="0"/>
            </w:pPr>
          </w:p>
        </w:tc>
      </w:tr>
    </w:tbl>
    <w:p w14:paraId="1DE42D1C" w14:textId="77777777" w:rsidR="00410100" w:rsidRPr="00B0046B" w:rsidRDefault="00410100" w:rsidP="00EE57AB"/>
    <w:p w14:paraId="1DE42D1D" w14:textId="77777777" w:rsidR="008A08BF" w:rsidRPr="00B0046B" w:rsidRDefault="008A08BF" w:rsidP="00EE57AB">
      <w:pPr>
        <w:pStyle w:val="Note1"/>
      </w:pPr>
      <w:r w:rsidRPr="00B0046B">
        <w:t>NOTE – This function, HP_QP( ), is called from two locations</w:t>
      </w:r>
      <w:r w:rsidR="00E2449D" w:rsidRPr="00B0046B">
        <w:t>:</w:t>
      </w:r>
      <w:r w:rsidRPr="00B0046B">
        <w:t xml:space="preserve"> IMAGE_PLANE_HEADER or TILE_HEADER_HIGH</w:t>
      </w:r>
      <w:r w:rsidR="00931659" w:rsidRPr="00B0046B">
        <w:t xml:space="preserve">PASS. </w:t>
      </w:r>
      <w:r w:rsidRPr="00B0046B">
        <w:t>Care should be taken to use the correct value of HP_QUANT_CH[ ][ ] when quantization parameters vary on a per tile basis.</w:t>
      </w:r>
    </w:p>
    <w:p w14:paraId="1DE42D1E" w14:textId="77777777" w:rsidR="00DE042A" w:rsidRPr="00B0046B" w:rsidRDefault="00DE042A" w:rsidP="00EE57AB"/>
    <w:p w14:paraId="1DE42D1F" w14:textId="77777777" w:rsidR="000762E0" w:rsidRPr="00B0046B" w:rsidRDefault="000762E0" w:rsidP="00ED52C8">
      <w:pPr>
        <w:pStyle w:val="Heading4"/>
        <w:keepLines w:val="0"/>
      </w:pPr>
      <w:bookmarkStart w:id="597" w:name="_Ref185148757"/>
      <w:bookmarkStart w:id="598" w:name="_Toc226984161"/>
      <w:r w:rsidRPr="00B0046B">
        <w:t>HP_QUANT[q]</w:t>
      </w:r>
      <w:bookmarkEnd w:id="597"/>
      <w:bookmarkEnd w:id="598"/>
    </w:p>
    <w:p w14:paraId="1DE42D20" w14:textId="603CBDFF" w:rsidR="000762E0" w:rsidRPr="00B0046B" w:rsidRDefault="000762E0" w:rsidP="00EE57AB">
      <w:r w:rsidRPr="00B0046B">
        <w:t xml:space="preserve">HP_QUANT[q] is an 8-bit syntax element that is present if COMPONENT_MODE is equal to UNIFORM. In this case, the value of the q-th </w:t>
      </w:r>
      <w:r w:rsidR="00074C4B" w:rsidRPr="00B0046B">
        <w:t>HP</w:t>
      </w:r>
      <w:r w:rsidRPr="00B0046B">
        <w:t xml:space="preserve"> QP for all the colo</w:t>
      </w:r>
      <w:r w:rsidR="00FF648E" w:rsidRPr="00B0046B">
        <w:t>u</w:t>
      </w:r>
      <w:r w:rsidRPr="00B0046B">
        <w:t>r components shall be set to HP_QUANT[q].</w:t>
      </w:r>
    </w:p>
    <w:p w14:paraId="1DE42D21" w14:textId="77777777" w:rsidR="000762E0" w:rsidRPr="00B0046B" w:rsidRDefault="000762E0" w:rsidP="00ED52C8">
      <w:pPr>
        <w:pStyle w:val="Heading4"/>
        <w:keepLines w:val="0"/>
      </w:pPr>
      <w:bookmarkStart w:id="599" w:name="_Ref185148758"/>
      <w:bookmarkStart w:id="600" w:name="_Toc226984162"/>
      <w:r w:rsidRPr="00B0046B">
        <w:t>HP_QUANT_</w:t>
      </w:r>
      <w:r w:rsidR="006763AB" w:rsidRPr="00B0046B">
        <w:t>LUMA</w:t>
      </w:r>
      <w:r w:rsidRPr="00B0046B">
        <w:t>[q]</w:t>
      </w:r>
      <w:bookmarkEnd w:id="599"/>
      <w:bookmarkEnd w:id="600"/>
    </w:p>
    <w:p w14:paraId="1DE42D22" w14:textId="77777777" w:rsidR="000762E0" w:rsidRPr="00B0046B" w:rsidRDefault="000762E0" w:rsidP="00EE57AB">
      <w:r w:rsidRPr="00B0046B">
        <w:t>HP_QUANT_</w:t>
      </w:r>
      <w:r w:rsidR="006763AB" w:rsidRPr="00B0046B">
        <w:t>LUMA</w:t>
      </w:r>
      <w:r w:rsidRPr="00B0046B">
        <w:t xml:space="preserve">[q] is an 8-bit syntax element that is present if COMPONENT_MODE is equal to SEPARATE. In this case, the value of the q-th </w:t>
      </w:r>
      <w:r w:rsidR="00074C4B" w:rsidRPr="00B0046B">
        <w:t>HP</w:t>
      </w:r>
      <w:r w:rsidRPr="00B0046B">
        <w:t xml:space="preserve"> QP for the luma component shall be set to HP_QUANT_</w:t>
      </w:r>
      <w:r w:rsidR="006763AB" w:rsidRPr="00B0046B">
        <w:t>LUMA</w:t>
      </w:r>
      <w:r w:rsidRPr="00B0046B">
        <w:t>[q].</w:t>
      </w:r>
    </w:p>
    <w:p w14:paraId="1DE42D23" w14:textId="77777777" w:rsidR="000762E0" w:rsidRPr="00B0046B" w:rsidRDefault="000762E0" w:rsidP="00ED52C8">
      <w:pPr>
        <w:pStyle w:val="Heading4"/>
        <w:keepLines w:val="0"/>
      </w:pPr>
      <w:bookmarkStart w:id="601" w:name="_Ref185148760"/>
      <w:bookmarkStart w:id="602" w:name="_Toc226984163"/>
      <w:r w:rsidRPr="00B0046B">
        <w:t>HP_QUANT_</w:t>
      </w:r>
      <w:r w:rsidR="006763AB" w:rsidRPr="00B0046B">
        <w:t>CHROMA</w:t>
      </w:r>
      <w:r w:rsidRPr="00B0046B">
        <w:t>[q]</w:t>
      </w:r>
      <w:bookmarkEnd w:id="601"/>
      <w:bookmarkEnd w:id="602"/>
    </w:p>
    <w:p w14:paraId="1DE42D24" w14:textId="77777777" w:rsidR="000762E0" w:rsidRPr="00B0046B" w:rsidRDefault="000762E0" w:rsidP="00EE57AB">
      <w:r w:rsidRPr="00B0046B">
        <w:t>HP_QUANT_</w:t>
      </w:r>
      <w:r w:rsidR="006763AB" w:rsidRPr="00B0046B">
        <w:t>CHROMA</w:t>
      </w:r>
      <w:r w:rsidRPr="00B0046B">
        <w:t xml:space="preserve">[q] is an 8-bit syntax element that is present if COMPONENT_MODE is equal to SEPARATE. In this case, the value of the q-th </w:t>
      </w:r>
      <w:r w:rsidR="00074C4B" w:rsidRPr="00B0046B">
        <w:t>HP</w:t>
      </w:r>
      <w:r w:rsidRPr="00B0046B">
        <w:t xml:space="preserve"> QP for the chroma components shall be set to HP_QUANT_</w:t>
      </w:r>
      <w:r w:rsidR="006763AB" w:rsidRPr="00B0046B">
        <w:t>CHROMA</w:t>
      </w:r>
      <w:r w:rsidRPr="00B0046B">
        <w:t>[q].</w:t>
      </w:r>
    </w:p>
    <w:p w14:paraId="1DE42D25" w14:textId="77777777" w:rsidR="000762E0" w:rsidRPr="00786941" w:rsidRDefault="006D22E8" w:rsidP="00ED52C8">
      <w:pPr>
        <w:pStyle w:val="Heading4"/>
        <w:keepLines w:val="0"/>
      </w:pPr>
      <w:bookmarkStart w:id="603" w:name="_Ref185148762"/>
      <w:bookmarkStart w:id="604" w:name="_Toc226984164"/>
      <w:r w:rsidRPr="00786941">
        <w:t>HP_QUANT_CH[i][q]</w:t>
      </w:r>
      <w:bookmarkEnd w:id="603"/>
      <w:bookmarkEnd w:id="604"/>
    </w:p>
    <w:p w14:paraId="1DE42D26" w14:textId="1551C0F9" w:rsidR="006D22E8" w:rsidRPr="00B0046B" w:rsidRDefault="006D22E8" w:rsidP="00EE57AB">
      <w:r w:rsidRPr="00B0046B">
        <w:t xml:space="preserve">HP_QUANT_CH[i][q] is an 8-bit syntax element that is present if COMPONENT_MODE is equal to INDEPENDENT. In this case, the value of the q-th </w:t>
      </w:r>
      <w:r w:rsidR="00074C4B" w:rsidRPr="00B0046B">
        <w:t>HP</w:t>
      </w:r>
      <w:r w:rsidRPr="00B0046B">
        <w:t xml:space="preserve"> QP for the i-th colo</w:t>
      </w:r>
      <w:r w:rsidR="00FF648E" w:rsidRPr="00B0046B">
        <w:t>u</w:t>
      </w:r>
      <w:r w:rsidRPr="00B0046B">
        <w:t>r component shall be set to HP_QUANT_CH[i][q].</w:t>
      </w:r>
    </w:p>
    <w:p w14:paraId="1DE42D27" w14:textId="77777777" w:rsidR="001328C2" w:rsidRPr="00B0046B" w:rsidRDefault="001328C2" w:rsidP="00EE57AB"/>
    <w:p w14:paraId="1DE42D28" w14:textId="77777777" w:rsidR="006D22E8" w:rsidRPr="00B0046B" w:rsidRDefault="006D22E8" w:rsidP="00EE57AB">
      <w:pPr>
        <w:pStyle w:val="Heading2"/>
        <w:keepLines w:val="0"/>
      </w:pPr>
      <w:bookmarkStart w:id="605" w:name="_Ref185140048"/>
      <w:bookmarkStart w:id="606" w:name="_Toc226984165"/>
      <w:bookmarkStart w:id="607" w:name="_Toc462298659"/>
      <w:r w:rsidRPr="00B0046B">
        <w:t>INDEX_TABLE</w:t>
      </w:r>
      <w:r w:rsidR="00D66BC1" w:rsidRPr="00B0046B">
        <w:t>_TILES</w:t>
      </w:r>
      <w:r w:rsidR="00D80EED" w:rsidRPr="00B0046B">
        <w:t>( )</w:t>
      </w:r>
      <w:bookmarkEnd w:id="605"/>
      <w:bookmarkEnd w:id="606"/>
      <w:bookmarkEnd w:id="607"/>
    </w:p>
    <w:p w14:paraId="1DE42D29" w14:textId="77777777" w:rsidR="00CB0C0B" w:rsidRPr="00B0046B" w:rsidRDefault="00CB0C0B" w:rsidP="00EE57AB">
      <w:pPr>
        <w:pStyle w:val="Heading3"/>
        <w:keepLines w:val="0"/>
      </w:pPr>
      <w:bookmarkStart w:id="608" w:name="_Toc226984166"/>
      <w:bookmarkStart w:id="609" w:name="_Toc462298660"/>
      <w:r w:rsidRPr="00B0046B">
        <w:t>Syntax structure</w:t>
      </w:r>
      <w:bookmarkEnd w:id="608"/>
      <w:bookmarkEnd w:id="609"/>
    </w:p>
    <w:p w14:paraId="1DE42D2A" w14:textId="46B4C5F8" w:rsidR="00086EAF" w:rsidRPr="00B0046B" w:rsidRDefault="00384D50" w:rsidP="00040949">
      <w:pPr>
        <w:keepNext/>
      </w:pPr>
      <w:r w:rsidRPr="00B0046B">
        <w:t>The INDEX_TABLE</w:t>
      </w:r>
      <w:r w:rsidR="00D66BC1" w:rsidRPr="00B0046B">
        <w:t>_TILES</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_Ref185149460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36</w:t>
      </w:r>
      <w:r w:rsidR="008E5165" w:rsidRPr="004A4DE6">
        <w:fldChar w:fldCharType="end"/>
      </w:r>
      <w:r w:rsidRPr="00B0046B">
        <w:t>.</w:t>
      </w:r>
    </w:p>
    <w:p w14:paraId="1DE42D2C" w14:textId="77777777" w:rsidR="006D22E8" w:rsidRPr="00B0046B" w:rsidRDefault="006D22E8" w:rsidP="00EE57AB">
      <w:pPr>
        <w:pStyle w:val="TableTitle"/>
        <w:outlineLvl w:val="0"/>
      </w:pPr>
      <w:bookmarkStart w:id="610" w:name="_Ref185149460"/>
      <w:bookmarkStart w:id="611" w:name="_Toc257212091"/>
      <w:bookmarkStart w:id="612" w:name="_Toc46229889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36</w:t>
      </w:r>
      <w:r w:rsidR="008E5165" w:rsidRPr="004A4DE6">
        <w:rPr>
          <w:noProof/>
        </w:rPr>
        <w:fldChar w:fldCharType="end"/>
      </w:r>
      <w:bookmarkEnd w:id="610"/>
      <w:r w:rsidRPr="00B0046B">
        <w:t> – INDEX_TABLE</w:t>
      </w:r>
      <w:r w:rsidR="00D66BC1" w:rsidRPr="00B0046B">
        <w:t>_TILES</w:t>
      </w:r>
      <w:r w:rsidR="00D80EED" w:rsidRPr="00B0046B">
        <w:t>( )</w:t>
      </w:r>
      <w:r w:rsidR="004601E7" w:rsidRPr="00B0046B">
        <w:t xml:space="preserve"> syntax structure</w:t>
      </w:r>
      <w:bookmarkEnd w:id="611"/>
      <w:bookmarkEnd w:id="612"/>
    </w:p>
    <w:p w14:paraId="1DE42D2D" w14:textId="77777777" w:rsidR="006D22E8" w:rsidRPr="00B0046B" w:rsidRDefault="006D22E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15" w:type="dxa"/>
          <w:right w:w="115" w:type="dxa"/>
        </w:tblCellMar>
        <w:tblLook w:val="0020" w:firstRow="1" w:lastRow="0" w:firstColumn="0" w:lastColumn="0" w:noHBand="0" w:noVBand="0"/>
      </w:tblPr>
      <w:tblGrid>
        <w:gridCol w:w="6257"/>
        <w:gridCol w:w="1440"/>
        <w:gridCol w:w="1158"/>
      </w:tblGrid>
      <w:tr w:rsidR="006D22E8" w:rsidRPr="00B0046B" w14:paraId="1DE42D31" w14:textId="77777777">
        <w:trPr>
          <w:trHeight w:val="175"/>
          <w:jc w:val="center"/>
        </w:trPr>
        <w:tc>
          <w:tcPr>
            <w:tcW w:w="6257" w:type="dxa"/>
            <w:tcBorders>
              <w:top w:val="single" w:sz="12" w:space="0" w:color="auto"/>
              <w:left w:val="single" w:sz="12" w:space="0" w:color="auto"/>
              <w:bottom w:val="single" w:sz="12" w:space="0" w:color="auto"/>
              <w:right w:val="single" w:sz="6" w:space="0" w:color="auto"/>
            </w:tcBorders>
            <w:shd w:val="clear" w:color="C0C0C0" w:fill="FFFFFF"/>
          </w:tcPr>
          <w:p w14:paraId="1DE42D2E" w14:textId="77777777" w:rsidR="006D22E8" w:rsidRPr="00B0046B" w:rsidRDefault="006D22E8" w:rsidP="00EE57AB">
            <w:pPr>
              <w:pStyle w:val="TableText"/>
              <w:keepNext w:val="0"/>
              <w:keepLines w:val="0"/>
              <w:rPr>
                <w:b/>
                <w:bCs/>
              </w:rPr>
            </w:pPr>
            <w:r w:rsidRPr="00B0046B">
              <w:rPr>
                <w:b/>
                <w:bCs/>
              </w:rPr>
              <w:t>INDEX_TABLE</w:t>
            </w:r>
            <w:r w:rsidR="00D66BC1" w:rsidRPr="00B0046B">
              <w:rPr>
                <w:b/>
                <w:bCs/>
              </w:rPr>
              <w:t>_TILES</w:t>
            </w:r>
            <w:r w:rsidR="00D80EED" w:rsidRPr="00B0046B">
              <w:rPr>
                <w:b/>
                <w:bCs/>
              </w:rPr>
              <w:t>( )</w:t>
            </w:r>
            <w:r w:rsidR="00C72324" w:rsidRPr="00B0046B">
              <w:rPr>
                <w:b/>
                <w:bCs/>
              </w:rPr>
              <w:t xml:space="preserve"> </w:t>
            </w:r>
            <w:r w:rsidRPr="00B0046B">
              <w:rPr>
                <w:b/>
                <w:bCs/>
              </w:rPr>
              <w:t>{</w:t>
            </w:r>
          </w:p>
        </w:tc>
        <w:tc>
          <w:tcPr>
            <w:tcW w:w="1440" w:type="dxa"/>
            <w:tcBorders>
              <w:top w:val="single" w:sz="12" w:space="0" w:color="auto"/>
              <w:left w:val="single" w:sz="6" w:space="0" w:color="auto"/>
              <w:bottom w:val="single" w:sz="12" w:space="0" w:color="auto"/>
              <w:right w:val="single" w:sz="6" w:space="0" w:color="auto"/>
            </w:tcBorders>
            <w:shd w:val="clear" w:color="C0C0C0" w:fill="FFFFFF"/>
          </w:tcPr>
          <w:p w14:paraId="1DE42D2F" w14:textId="77777777" w:rsidR="006D22E8" w:rsidRPr="00B0046B" w:rsidRDefault="006D22E8" w:rsidP="00EE57AB">
            <w:pPr>
              <w:pStyle w:val="StyleTableTextArialBoldCentered"/>
              <w:keepNext w:val="0"/>
              <w:keepLines w:val="0"/>
            </w:pPr>
            <w:r w:rsidRPr="00B0046B">
              <w:t>Descriptor</w:t>
            </w:r>
          </w:p>
        </w:tc>
        <w:tc>
          <w:tcPr>
            <w:tcW w:w="1158" w:type="dxa"/>
            <w:tcBorders>
              <w:top w:val="single" w:sz="12" w:space="0" w:color="auto"/>
              <w:left w:val="single" w:sz="6" w:space="0" w:color="auto"/>
              <w:bottom w:val="single" w:sz="12" w:space="0" w:color="auto"/>
              <w:right w:val="single" w:sz="12" w:space="0" w:color="auto"/>
            </w:tcBorders>
            <w:shd w:val="clear" w:color="C0C0C0" w:fill="FFFFFF"/>
          </w:tcPr>
          <w:p w14:paraId="1DE42D30" w14:textId="77777777" w:rsidR="006D22E8" w:rsidRPr="00B0046B" w:rsidRDefault="006D22E8" w:rsidP="00EE57AB">
            <w:pPr>
              <w:pStyle w:val="StyleTableTextArialBoldCentered"/>
              <w:keepNext w:val="0"/>
              <w:keepLines w:val="0"/>
            </w:pPr>
            <w:r w:rsidRPr="00B0046B">
              <w:t>Reference</w:t>
            </w:r>
          </w:p>
        </w:tc>
      </w:tr>
      <w:tr w:rsidR="00F230F3" w:rsidRPr="00B0046B" w14:paraId="1DE42D35" w14:textId="77777777">
        <w:trPr>
          <w:jc w:val="center"/>
        </w:trPr>
        <w:tc>
          <w:tcPr>
            <w:tcW w:w="6257" w:type="dxa"/>
            <w:tcBorders>
              <w:top w:val="single" w:sz="12" w:space="0" w:color="auto"/>
            </w:tcBorders>
            <w:shd w:val="clear" w:color="C0C0C0" w:fill="FFFFFF"/>
          </w:tcPr>
          <w:p w14:paraId="1DE42D32" w14:textId="77777777" w:rsidR="00F230F3" w:rsidRPr="00B0046B" w:rsidRDefault="003C5E3E" w:rsidP="00EE57AB">
            <w:pPr>
              <w:pStyle w:val="TableText"/>
              <w:keepNext w:val="0"/>
              <w:keepLines w:val="0"/>
            </w:pPr>
            <w:r w:rsidRPr="00B0046B">
              <w:tab/>
            </w:r>
            <w:r w:rsidR="00F230F3" w:rsidRPr="00B0046B">
              <w:t>if (FREQUENCY_MODE_</w:t>
            </w:r>
            <w:r w:rsidR="006A0E4A" w:rsidRPr="00B0046B">
              <w:t>CODESTREAM</w:t>
            </w:r>
            <w:r w:rsidR="00F230F3" w:rsidRPr="00B0046B">
              <w:t xml:space="preserve">_FLAG </w:t>
            </w:r>
            <w:r w:rsidR="006243F4" w:rsidRPr="00B0046B">
              <w:t>= </w:t>
            </w:r>
            <w:r w:rsidR="00F230F3" w:rsidRPr="00B0046B">
              <w:t xml:space="preserve">= </w:t>
            </w:r>
            <w:r w:rsidR="00234D0A" w:rsidRPr="00B0046B">
              <w:t>FALSE</w:t>
            </w:r>
            <w:r w:rsidR="00F230F3" w:rsidRPr="00B0046B">
              <w:t>)</w:t>
            </w:r>
          </w:p>
        </w:tc>
        <w:tc>
          <w:tcPr>
            <w:tcW w:w="1440" w:type="dxa"/>
            <w:tcBorders>
              <w:top w:val="single" w:sz="12" w:space="0" w:color="auto"/>
            </w:tcBorders>
            <w:shd w:val="clear" w:color="C0C0C0" w:fill="FFFFFF"/>
          </w:tcPr>
          <w:p w14:paraId="1DE42D33" w14:textId="77777777" w:rsidR="00F230F3" w:rsidRPr="00B0046B" w:rsidRDefault="00F230F3" w:rsidP="00EE57AB">
            <w:pPr>
              <w:pStyle w:val="TableText"/>
              <w:keepNext w:val="0"/>
              <w:keepLines w:val="0"/>
              <w:jc w:val="center"/>
            </w:pPr>
          </w:p>
        </w:tc>
        <w:tc>
          <w:tcPr>
            <w:tcW w:w="1158" w:type="dxa"/>
            <w:tcBorders>
              <w:top w:val="single" w:sz="12" w:space="0" w:color="auto"/>
            </w:tcBorders>
            <w:shd w:val="clear" w:color="C0C0C0" w:fill="FFFFFF"/>
          </w:tcPr>
          <w:p w14:paraId="1DE42D34" w14:textId="77777777" w:rsidR="00F230F3" w:rsidRPr="00B0046B" w:rsidRDefault="00F230F3" w:rsidP="00EE57AB">
            <w:pPr>
              <w:pStyle w:val="TableText"/>
              <w:keepNext w:val="0"/>
              <w:keepLines w:val="0"/>
            </w:pPr>
          </w:p>
        </w:tc>
      </w:tr>
      <w:tr w:rsidR="00F230F3" w:rsidRPr="00B0046B" w14:paraId="1DE42D39" w14:textId="77777777">
        <w:trPr>
          <w:jc w:val="center"/>
        </w:trPr>
        <w:tc>
          <w:tcPr>
            <w:tcW w:w="6257" w:type="dxa"/>
            <w:shd w:val="clear" w:color="C0C0C0" w:fill="FFFFFF"/>
          </w:tcPr>
          <w:p w14:paraId="1DE42D36" w14:textId="77777777" w:rsidR="00F230F3" w:rsidRPr="00786941" w:rsidRDefault="003C5E3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0A6D68" w:rsidRPr="00786941">
              <w:t>value</w:t>
            </w:r>
            <w:r w:rsidR="00F230F3" w:rsidRPr="00786941">
              <w:t xml:space="preserve">NumIndexTableEntries = (NUM_HOR_TILES_MINUS1 + 1) * </w:t>
            </w:r>
            <w:r w:rsidRPr="00786941">
              <w:br/>
            </w:r>
            <w:r w:rsidRPr="00786941">
              <w:tab/>
            </w:r>
            <w:r w:rsidRPr="00786941">
              <w:tab/>
            </w:r>
            <w:r w:rsidRPr="00786941">
              <w:tab/>
            </w:r>
            <w:r w:rsidR="00F230F3" w:rsidRPr="00786941">
              <w:t>(NUM_VER_TILES_MINUS1 + 1)</w:t>
            </w:r>
          </w:p>
        </w:tc>
        <w:tc>
          <w:tcPr>
            <w:tcW w:w="1440" w:type="dxa"/>
            <w:shd w:val="clear" w:color="C0C0C0" w:fill="FFFFFF"/>
          </w:tcPr>
          <w:p w14:paraId="1DE42D37" w14:textId="77777777" w:rsidR="00F230F3" w:rsidRPr="00786941" w:rsidRDefault="00F230F3" w:rsidP="00EE57AB">
            <w:pPr>
              <w:pStyle w:val="TableText"/>
              <w:keepNext w:val="0"/>
              <w:keepLines w:val="0"/>
              <w:jc w:val="center"/>
            </w:pPr>
          </w:p>
        </w:tc>
        <w:tc>
          <w:tcPr>
            <w:tcW w:w="1158" w:type="dxa"/>
            <w:shd w:val="clear" w:color="C0C0C0" w:fill="FFFFFF"/>
          </w:tcPr>
          <w:p w14:paraId="1DE42D38" w14:textId="77777777" w:rsidR="00F230F3" w:rsidRPr="00786941" w:rsidRDefault="00F230F3" w:rsidP="00EE57AB">
            <w:pPr>
              <w:pStyle w:val="TableText"/>
              <w:keepNext w:val="0"/>
              <w:keepLines w:val="0"/>
            </w:pPr>
          </w:p>
        </w:tc>
      </w:tr>
      <w:tr w:rsidR="00F230F3" w:rsidRPr="00B0046B" w14:paraId="1DE42D3D" w14:textId="77777777">
        <w:trPr>
          <w:jc w:val="center"/>
        </w:trPr>
        <w:tc>
          <w:tcPr>
            <w:tcW w:w="6257" w:type="dxa"/>
            <w:shd w:val="clear" w:color="C0C0C0" w:fill="FFFFFF"/>
          </w:tcPr>
          <w:p w14:paraId="1DE42D3A" w14:textId="77777777" w:rsidR="00F230F3" w:rsidRPr="00B0046B" w:rsidRDefault="003C5E3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F230F3" w:rsidRPr="00B0046B">
              <w:t>else /*</w:t>
            </w:r>
            <w:r w:rsidR="006243F4" w:rsidRPr="00B0046B">
              <w:t xml:space="preserve"> </w:t>
            </w:r>
            <w:r w:rsidR="00F230F3" w:rsidRPr="00B0046B">
              <w:t>FREQUENCY_MODE_</w:t>
            </w:r>
            <w:r w:rsidR="006A0E4A" w:rsidRPr="00B0046B">
              <w:t>CODESTREAM</w:t>
            </w:r>
            <w:r w:rsidR="00F230F3" w:rsidRPr="00B0046B">
              <w:t xml:space="preserve">_FLAG </w:t>
            </w:r>
            <w:r w:rsidR="006243F4" w:rsidRPr="00B0046B">
              <w:t>= </w:t>
            </w:r>
            <w:r w:rsidR="00F230F3" w:rsidRPr="00B0046B">
              <w:t xml:space="preserve">= </w:t>
            </w:r>
            <w:r w:rsidR="00234D0A" w:rsidRPr="00B0046B">
              <w:t>TRUE</w:t>
            </w:r>
            <w:r w:rsidR="00F230F3" w:rsidRPr="00B0046B">
              <w:t xml:space="preserve"> */</w:t>
            </w:r>
          </w:p>
        </w:tc>
        <w:tc>
          <w:tcPr>
            <w:tcW w:w="1440" w:type="dxa"/>
            <w:shd w:val="clear" w:color="C0C0C0" w:fill="FFFFFF"/>
          </w:tcPr>
          <w:p w14:paraId="1DE42D3B" w14:textId="77777777" w:rsidR="00F230F3" w:rsidRPr="00B0046B" w:rsidRDefault="00F230F3" w:rsidP="00EE57AB">
            <w:pPr>
              <w:pStyle w:val="TableText"/>
              <w:keepNext w:val="0"/>
              <w:keepLines w:val="0"/>
              <w:jc w:val="center"/>
            </w:pPr>
          </w:p>
        </w:tc>
        <w:tc>
          <w:tcPr>
            <w:tcW w:w="1158" w:type="dxa"/>
            <w:shd w:val="clear" w:color="C0C0C0" w:fill="FFFFFF"/>
          </w:tcPr>
          <w:p w14:paraId="1DE42D3C" w14:textId="77777777" w:rsidR="00F230F3" w:rsidRPr="00B0046B" w:rsidRDefault="00F230F3" w:rsidP="00EE57AB">
            <w:pPr>
              <w:pStyle w:val="TableText"/>
              <w:keepNext w:val="0"/>
              <w:keepLines w:val="0"/>
            </w:pPr>
          </w:p>
        </w:tc>
      </w:tr>
      <w:tr w:rsidR="00F230F3" w:rsidRPr="00B0046B" w14:paraId="1DE42D41" w14:textId="77777777">
        <w:trPr>
          <w:jc w:val="center"/>
        </w:trPr>
        <w:tc>
          <w:tcPr>
            <w:tcW w:w="6257" w:type="dxa"/>
            <w:shd w:val="clear" w:color="C0C0C0" w:fill="FFFFFF"/>
          </w:tcPr>
          <w:p w14:paraId="1DE42D3E" w14:textId="77777777" w:rsidR="00F230F3" w:rsidRPr="00786941" w:rsidRDefault="003C5E3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0A6D68" w:rsidRPr="00786941">
              <w:t>value</w:t>
            </w:r>
            <w:r w:rsidR="00F230F3" w:rsidRPr="00786941">
              <w:t>NumIndexTableEntries = (NUM_HOR_TILES_MINUS1 + 1) *</w:t>
            </w:r>
            <w:r w:rsidRPr="00786941">
              <w:t xml:space="preserve"> </w:t>
            </w:r>
            <w:r w:rsidRPr="00786941">
              <w:br/>
            </w:r>
            <w:r w:rsidRPr="00786941">
              <w:tab/>
            </w:r>
            <w:r w:rsidRPr="00786941">
              <w:tab/>
            </w:r>
            <w:r w:rsidRPr="00786941">
              <w:tab/>
            </w:r>
            <w:r w:rsidR="00F230F3" w:rsidRPr="00786941">
              <w:t>(NUM_VER_TILES_MINUS1 + 1) * NumBands</w:t>
            </w:r>
            <w:r w:rsidR="0010234B" w:rsidRPr="00786941">
              <w:t>OfPrimary</w:t>
            </w:r>
          </w:p>
        </w:tc>
        <w:tc>
          <w:tcPr>
            <w:tcW w:w="1440" w:type="dxa"/>
            <w:shd w:val="clear" w:color="C0C0C0" w:fill="FFFFFF"/>
          </w:tcPr>
          <w:p w14:paraId="1DE42D3F" w14:textId="77777777" w:rsidR="00F230F3" w:rsidRPr="00786941" w:rsidRDefault="00F230F3" w:rsidP="00EE57AB">
            <w:pPr>
              <w:pStyle w:val="TableText"/>
              <w:keepNext w:val="0"/>
              <w:keepLines w:val="0"/>
              <w:jc w:val="center"/>
            </w:pPr>
          </w:p>
        </w:tc>
        <w:tc>
          <w:tcPr>
            <w:tcW w:w="1158" w:type="dxa"/>
            <w:shd w:val="clear" w:color="C0C0C0" w:fill="FFFFFF"/>
          </w:tcPr>
          <w:p w14:paraId="1DE42D40" w14:textId="77777777" w:rsidR="00F230F3" w:rsidRPr="00786941" w:rsidRDefault="00F230F3" w:rsidP="00EE57AB">
            <w:pPr>
              <w:pStyle w:val="TableText"/>
              <w:keepNext w:val="0"/>
              <w:keepLines w:val="0"/>
            </w:pPr>
          </w:p>
        </w:tc>
      </w:tr>
      <w:tr w:rsidR="006D22E8" w:rsidRPr="00B0046B" w14:paraId="1DE42D45" w14:textId="77777777">
        <w:trPr>
          <w:jc w:val="center"/>
        </w:trPr>
        <w:tc>
          <w:tcPr>
            <w:tcW w:w="6257" w:type="dxa"/>
            <w:shd w:val="clear" w:color="C0C0C0" w:fill="FFFFFF"/>
          </w:tcPr>
          <w:p w14:paraId="1DE42D42" w14:textId="77777777" w:rsidR="006D22E8" w:rsidRPr="00B0046B" w:rsidRDefault="003C5E3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6D22E8" w:rsidRPr="00B0046B">
              <w:t>INDEX</w:t>
            </w:r>
            <w:r w:rsidR="00D50B28" w:rsidRPr="00B0046B">
              <w:t>_</w:t>
            </w:r>
            <w:r w:rsidR="006D22E8" w:rsidRPr="00B0046B">
              <w:t>TABLE_STARTCODE</w:t>
            </w:r>
          </w:p>
        </w:tc>
        <w:tc>
          <w:tcPr>
            <w:tcW w:w="1440" w:type="dxa"/>
            <w:shd w:val="clear" w:color="C0C0C0" w:fill="FFFFFF"/>
          </w:tcPr>
          <w:p w14:paraId="1DE42D43" w14:textId="77777777" w:rsidR="006D22E8" w:rsidRPr="00B0046B" w:rsidRDefault="006D22E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u(16)</w:t>
            </w:r>
          </w:p>
        </w:tc>
        <w:tc>
          <w:tcPr>
            <w:tcW w:w="1158" w:type="dxa"/>
            <w:shd w:val="clear" w:color="C0C0C0" w:fill="FFFFFF"/>
          </w:tcPr>
          <w:p w14:paraId="1DE42D44" w14:textId="77777777" w:rsidR="006D22E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_Ref185149558 \r \h  \* MERGEFORMAT </w:instrText>
            </w:r>
            <w:r w:rsidRPr="004A4DE6">
              <w:fldChar w:fldCharType="separate"/>
            </w:r>
            <w:r w:rsidR="00414D7D" w:rsidRPr="00B0046B">
              <w:t>8.5.2</w:t>
            </w:r>
            <w:r w:rsidRPr="004A4DE6">
              <w:fldChar w:fldCharType="end"/>
            </w:r>
          </w:p>
        </w:tc>
      </w:tr>
      <w:tr w:rsidR="006D22E8" w:rsidRPr="00B0046B" w14:paraId="1DE42D49" w14:textId="77777777">
        <w:trPr>
          <w:jc w:val="center"/>
        </w:trPr>
        <w:tc>
          <w:tcPr>
            <w:tcW w:w="6257" w:type="dxa"/>
            <w:shd w:val="clear" w:color="C0C0C0" w:fill="FFFFFF"/>
          </w:tcPr>
          <w:p w14:paraId="1DE42D46" w14:textId="77777777" w:rsidR="006D22E8" w:rsidRPr="00786941" w:rsidRDefault="003C5E3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6D22E8" w:rsidRPr="00786941">
              <w:t xml:space="preserve">for (n = 0; n &lt; </w:t>
            </w:r>
            <w:r w:rsidR="000A6D68" w:rsidRPr="00786941">
              <w:t>value</w:t>
            </w:r>
            <w:r w:rsidR="006D22E8" w:rsidRPr="00786941">
              <w:t>NumIndexTableEntries; n++)</w:t>
            </w:r>
          </w:p>
        </w:tc>
        <w:tc>
          <w:tcPr>
            <w:tcW w:w="1440" w:type="dxa"/>
            <w:shd w:val="clear" w:color="C0C0C0" w:fill="FFFFFF"/>
          </w:tcPr>
          <w:p w14:paraId="1DE42D47" w14:textId="77777777" w:rsidR="006D22E8" w:rsidRPr="00786941" w:rsidRDefault="006D22E8" w:rsidP="00EE57AB">
            <w:pPr>
              <w:pStyle w:val="TableText"/>
              <w:keepNext w:val="0"/>
              <w:keepLines w:val="0"/>
              <w:jc w:val="center"/>
            </w:pPr>
          </w:p>
        </w:tc>
        <w:tc>
          <w:tcPr>
            <w:tcW w:w="1158" w:type="dxa"/>
            <w:shd w:val="clear" w:color="C0C0C0" w:fill="FFFFFF"/>
          </w:tcPr>
          <w:p w14:paraId="1DE42D48" w14:textId="77777777" w:rsidR="006D22E8" w:rsidRPr="00786941" w:rsidRDefault="006D22E8" w:rsidP="00EE57AB">
            <w:pPr>
              <w:pStyle w:val="TableText"/>
              <w:keepNext w:val="0"/>
              <w:keepLines w:val="0"/>
            </w:pPr>
          </w:p>
        </w:tc>
      </w:tr>
      <w:tr w:rsidR="006D22E8" w:rsidRPr="00B0046B" w14:paraId="1DE42D4D" w14:textId="77777777">
        <w:trPr>
          <w:jc w:val="center"/>
        </w:trPr>
        <w:tc>
          <w:tcPr>
            <w:tcW w:w="6257" w:type="dxa"/>
            <w:shd w:val="clear" w:color="C0C0C0" w:fill="FFFFFF"/>
          </w:tcPr>
          <w:p w14:paraId="1DE42D4A" w14:textId="77777777" w:rsidR="006D22E8" w:rsidRPr="00B0046B" w:rsidRDefault="007514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3C5E3E" w:rsidRPr="00786941">
              <w:tab/>
            </w:r>
            <w:r w:rsidR="00006C42" w:rsidRPr="00B0046B">
              <w:t>IndexOffsetTile</w:t>
            </w:r>
            <w:r w:rsidR="006D22E8" w:rsidRPr="00B0046B">
              <w:t>[n] = VLW_ESC(</w:t>
            </w:r>
            <w:r w:rsidR="00CB0C0B" w:rsidRPr="00B0046B">
              <w:t> </w:t>
            </w:r>
            <w:r w:rsidR="006D22E8" w:rsidRPr="00B0046B">
              <w:t>)</w:t>
            </w:r>
          </w:p>
        </w:tc>
        <w:tc>
          <w:tcPr>
            <w:tcW w:w="1440" w:type="dxa"/>
            <w:shd w:val="clear" w:color="C0C0C0" w:fill="FFFFFF"/>
          </w:tcPr>
          <w:p w14:paraId="1DE42D4B" w14:textId="77777777" w:rsidR="006D22E8" w:rsidRPr="00B0046B" w:rsidRDefault="006D22E8" w:rsidP="00EE57AB">
            <w:pPr>
              <w:pStyle w:val="TableText"/>
              <w:keepNext w:val="0"/>
              <w:keepLines w:val="0"/>
              <w:jc w:val="center"/>
            </w:pPr>
          </w:p>
        </w:tc>
        <w:tc>
          <w:tcPr>
            <w:tcW w:w="1158" w:type="dxa"/>
            <w:shd w:val="clear" w:color="C0C0C0" w:fill="FFFFFF"/>
          </w:tcPr>
          <w:p w14:paraId="1DE42D4C" w14:textId="3396E4E7" w:rsidR="006D22E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r>
            <w:r w:rsidR="00E222FB" w:rsidRPr="00B0046B">
              <w:instrText xml:space="preserve"> REF _Ref185149563 \r \h </w:instrText>
            </w:r>
            <w:r w:rsidR="00B0046B" w:rsidRPr="00786941">
              <w:instrText xml:space="preserve"> \* MERGEFORMAT </w:instrText>
            </w:r>
            <w:r w:rsidRPr="004A4DE6">
              <w:fldChar w:fldCharType="separate"/>
            </w:r>
            <w:r w:rsidR="00212FF9">
              <w:rPr>
                <w:cs/>
              </w:rPr>
              <w:t>‎</w:t>
            </w:r>
            <w:r w:rsidR="00212FF9">
              <w:t>8.5.3</w:t>
            </w:r>
            <w:r w:rsidRPr="004A4DE6">
              <w:fldChar w:fldCharType="end"/>
            </w:r>
          </w:p>
        </w:tc>
      </w:tr>
      <w:tr w:rsidR="006D22E8" w:rsidRPr="00B0046B" w14:paraId="1DE42D51" w14:textId="77777777">
        <w:trPr>
          <w:jc w:val="center"/>
        </w:trPr>
        <w:tc>
          <w:tcPr>
            <w:tcW w:w="6257" w:type="dxa"/>
            <w:shd w:val="clear" w:color="C0C0C0" w:fill="FFFFFF"/>
          </w:tcPr>
          <w:p w14:paraId="1DE42D4E" w14:textId="77777777" w:rsidR="006D22E8" w:rsidRPr="00B0046B" w:rsidRDefault="006D22E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40" w:type="dxa"/>
            <w:shd w:val="clear" w:color="C0C0C0" w:fill="FFFFFF"/>
          </w:tcPr>
          <w:p w14:paraId="1DE42D4F" w14:textId="77777777" w:rsidR="006D22E8" w:rsidRPr="00B0046B" w:rsidRDefault="006D22E8" w:rsidP="00EE57AB">
            <w:pPr>
              <w:pStyle w:val="TableText"/>
              <w:keepNext w:val="0"/>
              <w:keepLines w:val="0"/>
              <w:jc w:val="center"/>
            </w:pPr>
          </w:p>
        </w:tc>
        <w:tc>
          <w:tcPr>
            <w:tcW w:w="1158" w:type="dxa"/>
            <w:shd w:val="clear" w:color="C0C0C0" w:fill="FFFFFF"/>
          </w:tcPr>
          <w:p w14:paraId="1DE42D50" w14:textId="77777777" w:rsidR="006D22E8" w:rsidRPr="00B0046B" w:rsidRDefault="006D22E8" w:rsidP="00EE57AB">
            <w:pPr>
              <w:pStyle w:val="TableText"/>
              <w:keepNext w:val="0"/>
              <w:keepLines w:val="0"/>
            </w:pPr>
          </w:p>
        </w:tc>
      </w:tr>
    </w:tbl>
    <w:p w14:paraId="1DE42D53" w14:textId="77777777" w:rsidR="000D3B3E" w:rsidRPr="00B0046B" w:rsidRDefault="000D3B3E" w:rsidP="00EE57AB">
      <w:pPr>
        <w:pStyle w:val="Heading3"/>
        <w:keepNext w:val="0"/>
        <w:keepLines w:val="0"/>
      </w:pPr>
      <w:bookmarkStart w:id="613" w:name="_Toc220388889"/>
      <w:bookmarkStart w:id="614" w:name="_Toc220388890"/>
      <w:bookmarkStart w:id="615" w:name="_Ref185149558"/>
      <w:bookmarkStart w:id="616" w:name="_Toc226984167"/>
      <w:bookmarkStart w:id="617" w:name="_Toc462298661"/>
      <w:bookmarkEnd w:id="613"/>
      <w:bookmarkEnd w:id="614"/>
      <w:r w:rsidRPr="00B0046B">
        <w:t>INDEX</w:t>
      </w:r>
      <w:r w:rsidR="00D50B28" w:rsidRPr="00B0046B">
        <w:t>_</w:t>
      </w:r>
      <w:r w:rsidRPr="00B0046B">
        <w:t>TABLE_STARTCODE</w:t>
      </w:r>
      <w:bookmarkEnd w:id="615"/>
      <w:bookmarkEnd w:id="616"/>
      <w:bookmarkEnd w:id="617"/>
    </w:p>
    <w:p w14:paraId="1DE42D54" w14:textId="77777777" w:rsidR="000D3B3E" w:rsidRPr="00B0046B" w:rsidRDefault="000D3B3E" w:rsidP="00E222FB">
      <w:r w:rsidRPr="00B0046B">
        <w:t>INDEX</w:t>
      </w:r>
      <w:r w:rsidR="00D50B28" w:rsidRPr="00B0046B">
        <w:t>_</w:t>
      </w:r>
      <w:r w:rsidRPr="00B0046B">
        <w:t>TABLE_STARTCODE is a 16</w:t>
      </w:r>
      <w:r w:rsidR="00E222FB" w:rsidRPr="00B0046B">
        <w:t>-</w:t>
      </w:r>
      <w:r w:rsidRPr="00B0046B">
        <w:t>bit syntax element which indicates the start of the I</w:t>
      </w:r>
      <w:r w:rsidR="00574F77" w:rsidRPr="00B0046B">
        <w:t>NDEX</w:t>
      </w:r>
      <w:r w:rsidR="00B06A82" w:rsidRPr="00B0046B">
        <w:t>_</w:t>
      </w:r>
      <w:r w:rsidRPr="00B0046B">
        <w:t>T</w:t>
      </w:r>
      <w:r w:rsidR="00574F77" w:rsidRPr="00B0046B">
        <w:t>ABLE</w:t>
      </w:r>
      <w:r w:rsidR="00D66BC1" w:rsidRPr="00B0046B">
        <w:t>_TILES</w:t>
      </w:r>
      <w:r w:rsidR="00B06A82" w:rsidRPr="00B0046B">
        <w:t>(</w:t>
      </w:r>
      <w:r w:rsidR="008A6E79" w:rsidRPr="00B0046B">
        <w:t> </w:t>
      </w:r>
      <w:r w:rsidR="00B06A82" w:rsidRPr="00B0046B">
        <w:t>)</w:t>
      </w:r>
      <w:r w:rsidRPr="00B0046B">
        <w:t>. This element shall have the value 0x0001. Other values of INDEX</w:t>
      </w:r>
      <w:r w:rsidR="00D50B28" w:rsidRPr="00B0046B">
        <w:t>_</w:t>
      </w:r>
      <w:r w:rsidRPr="00B0046B">
        <w:t>TABLE_STARTCODE are reserved.</w:t>
      </w:r>
    </w:p>
    <w:p w14:paraId="1DE42D55" w14:textId="77777777" w:rsidR="000D3B3E" w:rsidRPr="00B0046B" w:rsidRDefault="00006C42" w:rsidP="00EE57AB">
      <w:pPr>
        <w:pStyle w:val="Heading3"/>
        <w:keepNext w:val="0"/>
        <w:keepLines w:val="0"/>
      </w:pPr>
      <w:bookmarkStart w:id="618" w:name="_Ref185149563"/>
      <w:bookmarkStart w:id="619" w:name="_Toc226984168"/>
      <w:bookmarkStart w:id="620" w:name="_Toc462298662"/>
      <w:r w:rsidRPr="00B0046B">
        <w:t>IndexOffsetTile</w:t>
      </w:r>
      <w:r w:rsidR="00C57B5A" w:rsidRPr="00B0046B">
        <w:t>[n]</w:t>
      </w:r>
      <w:bookmarkEnd w:id="618"/>
      <w:bookmarkEnd w:id="619"/>
      <w:bookmarkEnd w:id="620"/>
    </w:p>
    <w:p w14:paraId="1DE42D56" w14:textId="77777777" w:rsidR="00C57B5A" w:rsidRPr="00B0046B" w:rsidRDefault="00006C42" w:rsidP="00EE57AB">
      <w:r w:rsidRPr="00B0046B">
        <w:t>IndexOffsetTile</w:t>
      </w:r>
      <w:r w:rsidR="00C57B5A" w:rsidRPr="00B0046B">
        <w:t xml:space="preserve">[n] is a </w:t>
      </w:r>
      <w:r w:rsidRPr="00B0046B">
        <w:t>variable</w:t>
      </w:r>
      <w:r w:rsidR="00C57B5A" w:rsidRPr="00B0046B">
        <w:t xml:space="preserve"> </w:t>
      </w:r>
      <w:r w:rsidR="006243F4" w:rsidRPr="00B0046B">
        <w:t xml:space="preserve">that </w:t>
      </w:r>
      <w:r w:rsidR="00C57B5A" w:rsidRPr="00B0046B">
        <w:t xml:space="preserve">specifies the offset of the n-th tile packet from the start of the coded image data. The value of this variable is </w:t>
      </w:r>
      <w:r w:rsidRPr="00B0046B">
        <w:t>determined by a</w:t>
      </w:r>
      <w:r w:rsidR="00941CDB" w:rsidRPr="00B0046B">
        <w:t xml:space="preserve"> </w:t>
      </w:r>
      <w:r w:rsidR="00C57B5A" w:rsidRPr="00B0046B">
        <w:t>VLW_ESC</w:t>
      </w:r>
      <w:r w:rsidR="00CB0C0B" w:rsidRPr="00B0046B">
        <w:t>( )</w:t>
      </w:r>
      <w:r w:rsidRPr="00B0046B">
        <w:t xml:space="preserve"> syntax structure</w:t>
      </w:r>
      <w:r w:rsidR="00C57B5A" w:rsidRPr="00B0046B">
        <w:t>.</w:t>
      </w:r>
    </w:p>
    <w:p w14:paraId="1DE42D57" w14:textId="6A12C929" w:rsidR="00C57B5A" w:rsidRPr="00B0046B" w:rsidRDefault="00C57B5A">
      <w:r w:rsidRPr="00B0046B">
        <w:t>The ordering of this information is as follows</w:t>
      </w:r>
      <w:r w:rsidR="006413F1" w:rsidRPr="00B0046B">
        <w:t>.</w:t>
      </w:r>
      <w:r w:rsidRPr="00B0046B">
        <w:t xml:space="preserve"> Index </w:t>
      </w:r>
      <w:r w:rsidR="002648B0" w:rsidRPr="00B0046B">
        <w:t>o</w:t>
      </w:r>
      <w:r w:rsidRPr="00B0046B">
        <w:t>ffset elements corresponding to each tile shall be consecutively ordered in low-to-high order of the frequency, i.e.</w:t>
      </w:r>
      <w:r w:rsidR="006413F1" w:rsidRPr="00B0046B">
        <w:t>,</w:t>
      </w:r>
      <w:r w:rsidRPr="00B0046B">
        <w:t xml:space="preserve"> DC followed by </w:t>
      </w:r>
      <w:r w:rsidR="00906E05" w:rsidRPr="00B0046B">
        <w:t>l</w:t>
      </w:r>
      <w:r w:rsidRPr="00B0046B">
        <w:t xml:space="preserve">owpass, </w:t>
      </w:r>
      <w:r w:rsidR="00906E05" w:rsidRPr="00B0046B">
        <w:t>h</w:t>
      </w:r>
      <w:r w:rsidRPr="00B0046B">
        <w:t>ighpass</w:t>
      </w:r>
      <w:r w:rsidR="006243F4" w:rsidRPr="00B0046B">
        <w:t>,</w:t>
      </w:r>
      <w:r w:rsidRPr="00B0046B">
        <w:t xml:space="preserve"> and </w:t>
      </w:r>
      <w:r w:rsidR="00906E05" w:rsidRPr="00B0046B">
        <w:t>f</w:t>
      </w:r>
      <w:r w:rsidRPr="00B0046B">
        <w:t xml:space="preserve">lexbits. </w:t>
      </w:r>
      <w:r w:rsidR="00006C42" w:rsidRPr="00B0046B">
        <w:t>IndexOffsetTile</w:t>
      </w:r>
      <w:r w:rsidRPr="00B0046B">
        <w:t xml:space="preserve"> </w:t>
      </w:r>
      <w:r w:rsidR="000B6FEB" w:rsidRPr="00B0046B">
        <w:t>entries are</w:t>
      </w:r>
      <w:r w:rsidRPr="00B0046B">
        <w:t xml:space="preserve"> ordered in the raster scan order of the respective tiles, i.e. left-to-right</w:t>
      </w:r>
      <w:r w:rsidR="000B6FEB" w:rsidRPr="00B0046B">
        <w:t xml:space="preserve"> for the top row</w:t>
      </w:r>
      <w:r w:rsidR="00E9492D" w:rsidRPr="00B0046B">
        <w:t xml:space="preserve"> of the tile</w:t>
      </w:r>
      <w:r w:rsidR="000B6FEB" w:rsidRPr="00B0046B">
        <w:t xml:space="preserve">, followed by left-to-right for the next row, and so on through </w:t>
      </w:r>
      <w:r w:rsidR="00742684" w:rsidRPr="00B0046B">
        <w:t xml:space="preserve">to </w:t>
      </w:r>
      <w:r w:rsidR="000B6FEB" w:rsidRPr="00B0046B">
        <w:t xml:space="preserve">the bottom row of the </w:t>
      </w:r>
      <w:r w:rsidR="00E9492D" w:rsidRPr="00B0046B">
        <w:t>tile</w:t>
      </w:r>
      <w:r w:rsidRPr="00B0046B">
        <w:t>.</w:t>
      </w:r>
    </w:p>
    <w:p w14:paraId="1DE42D58" w14:textId="77777777" w:rsidR="00C57B5A" w:rsidRPr="00B0046B" w:rsidRDefault="00C57B5A" w:rsidP="00EE57AB">
      <w:r w:rsidRPr="00B0046B">
        <w:t xml:space="preserve">For spatial mode </w:t>
      </w:r>
      <w:r w:rsidR="006A0E4A" w:rsidRPr="00B0046B">
        <w:t>codestream</w:t>
      </w:r>
      <w:r w:rsidRPr="00B0046B">
        <w:t xml:space="preserve">s, only one </w:t>
      </w:r>
      <w:r w:rsidR="00006C42" w:rsidRPr="00B0046B">
        <w:t>IndexOffsetTile</w:t>
      </w:r>
      <w:r w:rsidRPr="00B0046B">
        <w:t xml:space="preserve"> is sent per tile. For images with missing sub-bands (such as when BANDS_PRESENT </w:t>
      </w:r>
      <w:r w:rsidR="007726A6" w:rsidRPr="00B0046B">
        <w:t xml:space="preserve">is </w:t>
      </w:r>
      <w:r w:rsidR="006243F4" w:rsidRPr="00B0046B">
        <w:t xml:space="preserve">not </w:t>
      </w:r>
      <w:r w:rsidRPr="00B0046B">
        <w:t>equal</w:t>
      </w:r>
      <w:r w:rsidR="007726A6" w:rsidRPr="00B0046B">
        <w:t xml:space="preserve"> to</w:t>
      </w:r>
      <w:r w:rsidRPr="00B0046B">
        <w:t xml:space="preserve"> </w:t>
      </w:r>
      <w:r w:rsidR="006243F4" w:rsidRPr="00B0046B">
        <w:t>ALL</w:t>
      </w:r>
      <w:r w:rsidRPr="00B0046B">
        <w:t xml:space="preserve">), Index Offset elements are sent only for the sub-bands that are present. An example of this syntax element for an image with </w:t>
      </w:r>
      <w:r w:rsidR="00E9492D" w:rsidRPr="00B0046B">
        <w:t>four</w:t>
      </w:r>
      <w:r w:rsidRPr="00B0046B">
        <w:t xml:space="preserve"> spatial tiles and two frequency bands (DC and </w:t>
      </w:r>
      <w:r w:rsidR="00B737F1" w:rsidRPr="00B0046B">
        <w:t>LP</w:t>
      </w:r>
      <w:r w:rsidRPr="00B0046B">
        <w:t xml:space="preserve">, i.e. BANDS_PRESENT </w:t>
      </w:r>
      <w:r w:rsidR="007726A6" w:rsidRPr="00B0046B">
        <w:t>is equal to</w:t>
      </w:r>
      <w:r w:rsidRPr="00B0046B">
        <w:t xml:space="preserve"> NOHIGHPASS) is </w:t>
      </w:r>
      <w:r w:rsidR="000C46A0" w:rsidRPr="00B0046B">
        <w:t xml:space="preserve">specified </w:t>
      </w:r>
      <w:r w:rsidRPr="00B0046B">
        <w:t>below. Here, pD</w:t>
      </w:r>
      <w:r w:rsidR="00AB6031" w:rsidRPr="00B0046B">
        <w:t>CTile[n]</w:t>
      </w:r>
      <w:r w:rsidRPr="00B0046B">
        <w:t xml:space="preserve"> and pL</w:t>
      </w:r>
      <w:r w:rsidR="00AB6031" w:rsidRPr="00B0046B">
        <w:t>PTile[n]</w:t>
      </w:r>
      <w:r w:rsidRPr="00B0046B">
        <w:t xml:space="preserve"> are the index offset elements of the DC and </w:t>
      </w:r>
      <w:r w:rsidR="00074C4B" w:rsidRPr="00B0046B">
        <w:t>LP</w:t>
      </w:r>
      <w:r w:rsidRPr="00B0046B">
        <w:t xml:space="preserve"> bands of tile n:</w:t>
      </w:r>
    </w:p>
    <w:p w14:paraId="1DE42D59" w14:textId="77777777" w:rsidR="00C57B5A" w:rsidRPr="00786941" w:rsidRDefault="00CA2732" w:rsidP="00EE57AB">
      <w:pPr>
        <w:rPr>
          <w:lang w:val="fr-FR"/>
        </w:rPr>
      </w:pPr>
      <w:r w:rsidRPr="00B0046B">
        <w:tab/>
      </w:r>
      <w:r w:rsidR="00C57B5A" w:rsidRPr="00786941">
        <w:rPr>
          <w:lang w:val="fr-FR"/>
        </w:rPr>
        <w:t>pD</w:t>
      </w:r>
      <w:r w:rsidR="00AB6031" w:rsidRPr="00786941">
        <w:rPr>
          <w:lang w:val="fr-FR"/>
        </w:rPr>
        <w:t>CTile[0]</w:t>
      </w:r>
      <w:r w:rsidR="00C57B5A" w:rsidRPr="00786941">
        <w:rPr>
          <w:lang w:val="fr-FR"/>
        </w:rPr>
        <w:t xml:space="preserve"> pL</w:t>
      </w:r>
      <w:r w:rsidR="00AB6031" w:rsidRPr="00786941">
        <w:rPr>
          <w:lang w:val="fr-FR"/>
        </w:rPr>
        <w:t>PTile[0]</w:t>
      </w:r>
      <w:r w:rsidR="00C57B5A" w:rsidRPr="00786941">
        <w:rPr>
          <w:lang w:val="fr-FR"/>
        </w:rPr>
        <w:t xml:space="preserve"> pD</w:t>
      </w:r>
      <w:r w:rsidR="00AB6031" w:rsidRPr="00786941">
        <w:rPr>
          <w:lang w:val="fr-FR"/>
        </w:rPr>
        <w:t>CTile[1]</w:t>
      </w:r>
      <w:r w:rsidR="00C57B5A" w:rsidRPr="00786941">
        <w:rPr>
          <w:lang w:val="fr-FR"/>
        </w:rPr>
        <w:t xml:space="preserve"> pL</w:t>
      </w:r>
      <w:r w:rsidR="00AB6031" w:rsidRPr="00786941">
        <w:rPr>
          <w:lang w:val="fr-FR"/>
        </w:rPr>
        <w:t>PTile[1]</w:t>
      </w:r>
      <w:r w:rsidR="00C57B5A" w:rsidRPr="00786941">
        <w:rPr>
          <w:lang w:val="fr-FR"/>
        </w:rPr>
        <w:t xml:space="preserve"> pD</w:t>
      </w:r>
      <w:r w:rsidR="00AB6031" w:rsidRPr="00786941">
        <w:rPr>
          <w:lang w:val="fr-FR"/>
        </w:rPr>
        <w:t>CTile[2]</w:t>
      </w:r>
      <w:r w:rsidR="00C57B5A" w:rsidRPr="00786941">
        <w:rPr>
          <w:lang w:val="fr-FR"/>
        </w:rPr>
        <w:t xml:space="preserve"> pL</w:t>
      </w:r>
      <w:r w:rsidR="00AB6031" w:rsidRPr="00786941">
        <w:rPr>
          <w:lang w:val="fr-FR"/>
        </w:rPr>
        <w:t>PTile[2]</w:t>
      </w:r>
      <w:r w:rsidR="00C57B5A" w:rsidRPr="00786941">
        <w:rPr>
          <w:lang w:val="fr-FR"/>
        </w:rPr>
        <w:t xml:space="preserve"> pD</w:t>
      </w:r>
      <w:r w:rsidR="00AB6031" w:rsidRPr="00786941">
        <w:rPr>
          <w:lang w:val="fr-FR"/>
        </w:rPr>
        <w:t>CTile[3]</w:t>
      </w:r>
      <w:r w:rsidR="00C57B5A" w:rsidRPr="00786941">
        <w:rPr>
          <w:lang w:val="fr-FR"/>
        </w:rPr>
        <w:t xml:space="preserve"> pL</w:t>
      </w:r>
      <w:r w:rsidR="00AB6031" w:rsidRPr="00786941">
        <w:rPr>
          <w:lang w:val="fr-FR"/>
        </w:rPr>
        <w:t>PTile[3]</w:t>
      </w:r>
    </w:p>
    <w:p w14:paraId="1DE42D5A" w14:textId="77777777" w:rsidR="00C57B5A" w:rsidRPr="00B0046B" w:rsidRDefault="00C57B5A" w:rsidP="00EE57AB">
      <w:r w:rsidRPr="00B0046B">
        <w:t xml:space="preserve">When the number of tile packets is 1, the index offset of the only packet is </w:t>
      </w:r>
      <w:r w:rsidR="00331A90" w:rsidRPr="00B0046B">
        <w:t>0</w:t>
      </w:r>
      <w:r w:rsidRPr="00B0046B">
        <w:t>.</w:t>
      </w:r>
    </w:p>
    <w:p w14:paraId="1DE42D5B" w14:textId="77777777" w:rsidR="00067149" w:rsidRPr="00B0046B" w:rsidRDefault="00067149" w:rsidP="00EE57AB">
      <w:pPr>
        <w:pStyle w:val="Heading2"/>
        <w:keepNext w:val="0"/>
        <w:keepLines w:val="0"/>
      </w:pPr>
      <w:bookmarkStart w:id="621" w:name="_Ref209080194"/>
      <w:bookmarkStart w:id="622" w:name="_Toc226984169"/>
      <w:bookmarkStart w:id="623" w:name="_Toc462298663"/>
      <w:r w:rsidRPr="00B0046B">
        <w:t>PROFILE_LEVEL_INFO( )</w:t>
      </w:r>
      <w:bookmarkEnd w:id="621"/>
      <w:bookmarkEnd w:id="622"/>
      <w:bookmarkEnd w:id="623"/>
    </w:p>
    <w:p w14:paraId="1DE42D5C" w14:textId="77777777" w:rsidR="00067149" w:rsidRPr="00B0046B" w:rsidRDefault="00067149" w:rsidP="00EE57AB">
      <w:pPr>
        <w:pStyle w:val="Heading3"/>
        <w:keepNext w:val="0"/>
        <w:keepLines w:val="0"/>
      </w:pPr>
      <w:bookmarkStart w:id="624" w:name="_Toc226984170"/>
      <w:bookmarkStart w:id="625" w:name="_Toc462298664"/>
      <w:r w:rsidRPr="00B0046B">
        <w:t>Syntax structure</w:t>
      </w:r>
      <w:bookmarkEnd w:id="624"/>
      <w:bookmarkEnd w:id="625"/>
    </w:p>
    <w:p w14:paraId="1DE42D5D" w14:textId="6DBC26B9" w:rsidR="00067149" w:rsidRPr="00B0046B" w:rsidRDefault="00067149" w:rsidP="00040949">
      <w:r w:rsidRPr="00B0046B">
        <w:t xml:space="preserve">The PROFILE_LEVEL_INFO( ) syntax structure is specified </w:t>
      </w:r>
      <w:r w:rsidR="00040949" w:rsidRPr="00B0046B">
        <w:t>in</w:t>
      </w:r>
      <w:r w:rsidRPr="00B0046B">
        <w:t xml:space="preserve"> </w:t>
      </w:r>
      <w:r w:rsidR="008E5165" w:rsidRPr="004A4DE6">
        <w:fldChar w:fldCharType="begin" w:fldLock="1"/>
      </w:r>
      <w:r w:rsidRPr="00B0046B">
        <w:instrText xml:space="preserve"> REF _Ref209080009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37</w:t>
      </w:r>
      <w:r w:rsidR="008E5165" w:rsidRPr="004A4DE6">
        <w:fldChar w:fldCharType="end"/>
      </w:r>
      <w:r w:rsidRPr="00B0046B">
        <w:t>.</w:t>
      </w:r>
    </w:p>
    <w:p w14:paraId="1DE42D5E" w14:textId="77777777" w:rsidR="00067149" w:rsidRPr="00B0046B" w:rsidRDefault="00067149" w:rsidP="00EE57AB">
      <w:pPr>
        <w:pStyle w:val="TableTitle"/>
        <w:keepNext w:val="0"/>
        <w:outlineLvl w:val="0"/>
      </w:pPr>
      <w:bookmarkStart w:id="626" w:name="_Ref209080009"/>
      <w:bookmarkStart w:id="627" w:name="_Toc257212096"/>
      <w:bookmarkStart w:id="628" w:name="_Toc46229889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37</w:t>
      </w:r>
      <w:r w:rsidR="008E5165" w:rsidRPr="004A4DE6">
        <w:rPr>
          <w:noProof/>
        </w:rPr>
        <w:fldChar w:fldCharType="end"/>
      </w:r>
      <w:bookmarkEnd w:id="626"/>
      <w:r w:rsidRPr="00B0046B">
        <w:t> – PROFILE_LEVEL_INFO( ) syntax structure</w:t>
      </w:r>
      <w:bookmarkEnd w:id="627"/>
      <w:bookmarkEnd w:id="628"/>
    </w:p>
    <w:p w14:paraId="1DE42D5F" w14:textId="77777777" w:rsidR="00067149" w:rsidRPr="00B0046B" w:rsidRDefault="0006714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625"/>
        <w:gridCol w:w="1141"/>
        <w:gridCol w:w="1104"/>
      </w:tblGrid>
      <w:tr w:rsidR="00067149" w:rsidRPr="00B0046B" w14:paraId="1DE42D63" w14:textId="77777777">
        <w:trPr>
          <w:trHeight w:val="175"/>
          <w:jc w:val="center"/>
        </w:trPr>
        <w:tc>
          <w:tcPr>
            <w:tcW w:w="6625" w:type="dxa"/>
            <w:tcBorders>
              <w:top w:val="single" w:sz="12" w:space="0" w:color="000000"/>
              <w:bottom w:val="single" w:sz="12" w:space="0" w:color="000000"/>
              <w:right w:val="single" w:sz="6" w:space="0" w:color="000000"/>
            </w:tcBorders>
            <w:shd w:val="clear" w:color="C0C0C0" w:fill="FFFFFF"/>
          </w:tcPr>
          <w:p w14:paraId="1DE42D60" w14:textId="77777777" w:rsidR="00067149" w:rsidRPr="00B0046B" w:rsidRDefault="00067149" w:rsidP="00EE57AB">
            <w:pPr>
              <w:pStyle w:val="TableText"/>
              <w:keepNext w:val="0"/>
              <w:keepLines w:val="0"/>
              <w:rPr>
                <w:b/>
                <w:bCs/>
              </w:rPr>
            </w:pPr>
            <w:r w:rsidRPr="00B0046B">
              <w:rPr>
                <w:b/>
                <w:bCs/>
              </w:rPr>
              <w:t>PROFILE_LEVEL_INFO( ) {</w:t>
            </w:r>
          </w:p>
        </w:tc>
        <w:tc>
          <w:tcPr>
            <w:tcW w:w="1141" w:type="dxa"/>
            <w:tcBorders>
              <w:top w:val="single" w:sz="12" w:space="0" w:color="000000"/>
              <w:left w:val="single" w:sz="6" w:space="0" w:color="000000"/>
              <w:bottom w:val="single" w:sz="12" w:space="0" w:color="000000"/>
              <w:right w:val="single" w:sz="6" w:space="0" w:color="000000"/>
            </w:tcBorders>
            <w:shd w:val="clear" w:color="C0C0C0" w:fill="FFFFFF"/>
          </w:tcPr>
          <w:p w14:paraId="1DE42D61" w14:textId="77777777" w:rsidR="00067149" w:rsidRPr="00B0046B" w:rsidRDefault="00067149" w:rsidP="00EE57AB">
            <w:pPr>
              <w:pStyle w:val="TableText"/>
              <w:keepNext w:val="0"/>
              <w:keepLines w:val="0"/>
              <w:jc w:val="center"/>
              <w:rPr>
                <w:b/>
                <w:bCs/>
              </w:rPr>
            </w:pPr>
            <w:r w:rsidRPr="00B0046B">
              <w:rPr>
                <w:b/>
                <w:bCs/>
              </w:rPr>
              <w:t>Descriptor</w:t>
            </w:r>
          </w:p>
        </w:tc>
        <w:tc>
          <w:tcPr>
            <w:tcW w:w="1104" w:type="dxa"/>
            <w:tcBorders>
              <w:top w:val="single" w:sz="12" w:space="0" w:color="000000"/>
              <w:left w:val="single" w:sz="6" w:space="0" w:color="000000"/>
              <w:bottom w:val="single" w:sz="12" w:space="0" w:color="000000"/>
            </w:tcBorders>
            <w:shd w:val="clear" w:color="C0C0C0" w:fill="FFFFFF"/>
          </w:tcPr>
          <w:p w14:paraId="1DE42D62" w14:textId="77777777" w:rsidR="00067149" w:rsidRPr="00B0046B" w:rsidRDefault="00067149" w:rsidP="00EE57AB">
            <w:pPr>
              <w:pStyle w:val="TableText"/>
              <w:keepNext w:val="0"/>
              <w:keepLines w:val="0"/>
              <w:jc w:val="center"/>
              <w:rPr>
                <w:b/>
                <w:bCs/>
              </w:rPr>
            </w:pPr>
            <w:r w:rsidRPr="00B0046B">
              <w:rPr>
                <w:b/>
                <w:bCs/>
              </w:rPr>
              <w:t>Reference</w:t>
            </w:r>
          </w:p>
        </w:tc>
      </w:tr>
      <w:tr w:rsidR="00067149" w:rsidRPr="00B0046B" w14:paraId="1DE42D67" w14:textId="77777777">
        <w:trPr>
          <w:jc w:val="center"/>
        </w:trPr>
        <w:tc>
          <w:tcPr>
            <w:tcW w:w="6625" w:type="dxa"/>
            <w:tcBorders>
              <w:top w:val="single" w:sz="12" w:space="0" w:color="000000"/>
              <w:bottom w:val="single" w:sz="6" w:space="0" w:color="000000"/>
              <w:right w:val="single" w:sz="6" w:space="0" w:color="000000"/>
            </w:tcBorders>
            <w:shd w:val="clear" w:color="C0C0C0" w:fill="FFFFFF"/>
          </w:tcPr>
          <w:p w14:paraId="1DE42D64" w14:textId="77777777" w:rsidR="00067149" w:rsidRPr="00B0046B" w:rsidRDefault="00067149" w:rsidP="00EE57AB">
            <w:pPr>
              <w:pStyle w:val="TableText"/>
              <w:keepNext w:val="0"/>
              <w:keepLines w:val="0"/>
            </w:pPr>
            <w:r w:rsidRPr="00B0046B">
              <w:tab/>
              <w:t>numBytes = 0</w:t>
            </w:r>
          </w:p>
        </w:tc>
        <w:tc>
          <w:tcPr>
            <w:tcW w:w="1141" w:type="dxa"/>
            <w:tcBorders>
              <w:top w:val="single" w:sz="12" w:space="0" w:color="000000"/>
              <w:left w:val="single" w:sz="6" w:space="0" w:color="000000"/>
              <w:bottom w:val="single" w:sz="6" w:space="0" w:color="000000"/>
              <w:right w:val="single" w:sz="6" w:space="0" w:color="000000"/>
            </w:tcBorders>
            <w:shd w:val="clear" w:color="C0C0C0" w:fill="FFFFFF"/>
          </w:tcPr>
          <w:p w14:paraId="1DE42D65" w14:textId="77777777" w:rsidR="00067149" w:rsidRPr="00B0046B" w:rsidRDefault="00067149" w:rsidP="00EE57AB">
            <w:pPr>
              <w:pStyle w:val="TableText"/>
              <w:keepNext w:val="0"/>
              <w:keepLines w:val="0"/>
            </w:pPr>
          </w:p>
        </w:tc>
        <w:tc>
          <w:tcPr>
            <w:tcW w:w="1104" w:type="dxa"/>
            <w:tcBorders>
              <w:top w:val="single" w:sz="12" w:space="0" w:color="000000"/>
              <w:left w:val="single" w:sz="6" w:space="0" w:color="000000"/>
              <w:bottom w:val="single" w:sz="6" w:space="0" w:color="000000"/>
            </w:tcBorders>
            <w:shd w:val="clear" w:color="C0C0C0" w:fill="FFFFFF"/>
          </w:tcPr>
          <w:p w14:paraId="1DE42D66" w14:textId="77777777" w:rsidR="00067149" w:rsidRPr="00B0046B" w:rsidRDefault="00067149" w:rsidP="00EE57AB">
            <w:pPr>
              <w:pStyle w:val="TableText"/>
              <w:keepNext w:val="0"/>
              <w:keepLines w:val="0"/>
            </w:pPr>
          </w:p>
        </w:tc>
      </w:tr>
      <w:tr w:rsidR="00067149" w:rsidRPr="00B0046B" w14:paraId="1DE42D6B"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68"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w:t>
            </w:r>
            <w:r w:rsidR="000C0D28" w:rsidRPr="00B0046B">
              <w:t xml:space="preserve"> </w:t>
            </w:r>
            <w:r w:rsidRPr="00B0046B">
              <w:t>(iLast = 0; iLast</w:t>
            </w:r>
            <w:r w:rsidR="005F0438" w:rsidRPr="00B0046B">
              <w:t xml:space="preserve"> </w:t>
            </w:r>
            <w:r w:rsidRPr="00B0046B">
              <w:t>= =</w:t>
            </w:r>
            <w:r w:rsidR="005F0438" w:rsidRPr="00B0046B">
              <w:t xml:space="preserve"> </w:t>
            </w:r>
            <w:r w:rsidRPr="00B0046B">
              <w:t>0; iLast = LAST_FLAG)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69" w14:textId="77777777" w:rsidR="00067149" w:rsidRPr="00B0046B" w:rsidRDefault="00067149" w:rsidP="00EE57AB">
            <w:pPr>
              <w:pStyle w:val="TableText"/>
              <w:keepNext w:val="0"/>
              <w:keepLines w:val="0"/>
            </w:pPr>
          </w:p>
        </w:tc>
        <w:tc>
          <w:tcPr>
            <w:tcW w:w="1104" w:type="dxa"/>
            <w:tcBorders>
              <w:top w:val="single" w:sz="6" w:space="0" w:color="000000"/>
              <w:left w:val="single" w:sz="6" w:space="0" w:color="000000"/>
              <w:bottom w:val="single" w:sz="6" w:space="0" w:color="000000"/>
            </w:tcBorders>
            <w:shd w:val="clear" w:color="C0C0C0" w:fill="FFFFFF"/>
          </w:tcPr>
          <w:p w14:paraId="1DE42D6A" w14:textId="77777777" w:rsidR="00067149" w:rsidRPr="00B0046B" w:rsidRDefault="00067149" w:rsidP="00EE57AB">
            <w:pPr>
              <w:pStyle w:val="TableText"/>
              <w:keepNext w:val="0"/>
              <w:keepLines w:val="0"/>
            </w:pPr>
          </w:p>
        </w:tc>
      </w:tr>
      <w:tr w:rsidR="00067149" w:rsidRPr="00B0046B" w14:paraId="1DE42D6F"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6C"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PROFILE_IDC</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6D"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u(8)</w:t>
            </w:r>
          </w:p>
        </w:tc>
        <w:tc>
          <w:tcPr>
            <w:tcW w:w="1104" w:type="dxa"/>
            <w:tcBorders>
              <w:top w:val="single" w:sz="6" w:space="0" w:color="000000"/>
              <w:left w:val="single" w:sz="6" w:space="0" w:color="000000"/>
              <w:bottom w:val="single" w:sz="6" w:space="0" w:color="000000"/>
            </w:tcBorders>
            <w:shd w:val="clear" w:color="C0C0C0" w:fill="FFFFFF"/>
          </w:tcPr>
          <w:p w14:paraId="1DE42D6E" w14:textId="0A0A6CB9" w:rsidR="0006714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67149" w:rsidRPr="00B0046B">
              <w:instrText xml:space="preserve"> REF _Ref209090298 \r \h </w:instrText>
            </w:r>
            <w:r w:rsidR="00B0046B" w:rsidRPr="00786941">
              <w:instrText xml:space="preserve"> \* MERGEFORMAT </w:instrText>
            </w:r>
            <w:r w:rsidRPr="004A4DE6">
              <w:fldChar w:fldCharType="separate"/>
            </w:r>
            <w:r w:rsidR="00414D7D" w:rsidRPr="00B0046B">
              <w:t>8.6.2</w:t>
            </w:r>
            <w:r w:rsidRPr="004A4DE6">
              <w:fldChar w:fldCharType="end"/>
            </w:r>
          </w:p>
        </w:tc>
      </w:tr>
      <w:tr w:rsidR="00067149" w:rsidRPr="00B0046B" w14:paraId="1DE42D73"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70"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LEVEL_IDC</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71"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u(8)</w:t>
            </w:r>
          </w:p>
        </w:tc>
        <w:tc>
          <w:tcPr>
            <w:tcW w:w="1104" w:type="dxa"/>
            <w:tcBorders>
              <w:top w:val="single" w:sz="6" w:space="0" w:color="000000"/>
              <w:left w:val="single" w:sz="6" w:space="0" w:color="000000"/>
              <w:bottom w:val="single" w:sz="6" w:space="0" w:color="000000"/>
            </w:tcBorders>
            <w:shd w:val="clear" w:color="C0C0C0" w:fill="FFFFFF"/>
          </w:tcPr>
          <w:p w14:paraId="1DE42D72" w14:textId="4CF9A649" w:rsidR="0006714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67149" w:rsidRPr="00B0046B">
              <w:instrText xml:space="preserve"> REF _Ref209090300 \r \h </w:instrText>
            </w:r>
            <w:r w:rsidR="00B0046B" w:rsidRPr="00786941">
              <w:instrText xml:space="preserve"> \* MERGEFORMAT </w:instrText>
            </w:r>
            <w:r w:rsidRPr="004A4DE6">
              <w:fldChar w:fldCharType="separate"/>
            </w:r>
            <w:r w:rsidR="00414D7D" w:rsidRPr="00B0046B">
              <w:t>8.6.3</w:t>
            </w:r>
            <w:r w:rsidRPr="004A4DE6">
              <w:fldChar w:fldCharType="end"/>
            </w:r>
          </w:p>
        </w:tc>
      </w:tr>
      <w:tr w:rsidR="00067149" w:rsidRPr="00B0046B" w14:paraId="1DE42D77"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74"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RESERVED_</w:t>
            </w:r>
            <w:r w:rsidR="00330BDD" w:rsidRPr="00B0046B">
              <w:t>L</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75"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u(15)</w:t>
            </w:r>
          </w:p>
        </w:tc>
        <w:tc>
          <w:tcPr>
            <w:tcW w:w="1104" w:type="dxa"/>
            <w:tcBorders>
              <w:top w:val="single" w:sz="6" w:space="0" w:color="000000"/>
              <w:left w:val="single" w:sz="6" w:space="0" w:color="000000"/>
              <w:bottom w:val="single" w:sz="6" w:space="0" w:color="000000"/>
            </w:tcBorders>
            <w:shd w:val="clear" w:color="C0C0C0" w:fill="FFFFFF"/>
          </w:tcPr>
          <w:p w14:paraId="1DE42D76" w14:textId="206D1763" w:rsidR="0006714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67149" w:rsidRPr="00B0046B">
              <w:instrText xml:space="preserve"> REF _Ref209090302 \r \h </w:instrText>
            </w:r>
            <w:r w:rsidR="00B0046B" w:rsidRPr="00786941">
              <w:instrText xml:space="preserve"> \* MERGEFORMAT </w:instrText>
            </w:r>
            <w:r w:rsidRPr="004A4DE6">
              <w:fldChar w:fldCharType="separate"/>
            </w:r>
            <w:r w:rsidR="00414D7D" w:rsidRPr="00B0046B">
              <w:t>8.6.4</w:t>
            </w:r>
            <w:r w:rsidRPr="004A4DE6">
              <w:fldChar w:fldCharType="end"/>
            </w:r>
          </w:p>
        </w:tc>
      </w:tr>
      <w:tr w:rsidR="00067149" w:rsidRPr="00B0046B" w14:paraId="1DE42D7B"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78"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LAST_FLAG</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79"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u(1)</w:t>
            </w:r>
          </w:p>
        </w:tc>
        <w:tc>
          <w:tcPr>
            <w:tcW w:w="1104" w:type="dxa"/>
            <w:tcBorders>
              <w:top w:val="single" w:sz="6" w:space="0" w:color="000000"/>
              <w:left w:val="single" w:sz="6" w:space="0" w:color="000000"/>
              <w:bottom w:val="single" w:sz="6" w:space="0" w:color="000000"/>
            </w:tcBorders>
            <w:shd w:val="clear" w:color="C0C0C0" w:fill="FFFFFF"/>
          </w:tcPr>
          <w:p w14:paraId="1DE42D7A" w14:textId="1426F4C7" w:rsidR="0006714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67149" w:rsidRPr="00B0046B">
              <w:instrText xml:space="preserve"> REF _Ref209090304 \r \h </w:instrText>
            </w:r>
            <w:r w:rsidR="00B0046B" w:rsidRPr="00786941">
              <w:instrText xml:space="preserve"> \* MERGEFORMAT </w:instrText>
            </w:r>
            <w:r w:rsidRPr="004A4DE6">
              <w:fldChar w:fldCharType="separate"/>
            </w:r>
            <w:r w:rsidR="00414D7D" w:rsidRPr="00B0046B">
              <w:t>8.6.5</w:t>
            </w:r>
            <w:r w:rsidRPr="004A4DE6">
              <w:fldChar w:fldCharType="end"/>
            </w:r>
          </w:p>
        </w:tc>
      </w:tr>
      <w:tr w:rsidR="00067149" w:rsidRPr="00B0046B" w14:paraId="1DE42D7F"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7C"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numBytes += 4</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7D" w14:textId="77777777" w:rsidR="00067149" w:rsidRPr="00B0046B" w:rsidRDefault="00067149" w:rsidP="00EE57AB">
            <w:pPr>
              <w:pStyle w:val="TableText"/>
              <w:keepNext w:val="0"/>
              <w:keepLines w:val="0"/>
            </w:pPr>
          </w:p>
        </w:tc>
        <w:tc>
          <w:tcPr>
            <w:tcW w:w="1104" w:type="dxa"/>
            <w:tcBorders>
              <w:top w:val="single" w:sz="6" w:space="0" w:color="000000"/>
              <w:left w:val="single" w:sz="6" w:space="0" w:color="000000"/>
              <w:bottom w:val="single" w:sz="6" w:space="0" w:color="000000"/>
            </w:tcBorders>
            <w:shd w:val="clear" w:color="C0C0C0" w:fill="FFFFFF"/>
          </w:tcPr>
          <w:p w14:paraId="1DE42D7E" w14:textId="77777777" w:rsidR="00067149" w:rsidRPr="00B0046B" w:rsidRDefault="00067149" w:rsidP="00EE57AB">
            <w:pPr>
              <w:pStyle w:val="TableText"/>
              <w:keepNext w:val="0"/>
              <w:keepLines w:val="0"/>
            </w:pPr>
          </w:p>
        </w:tc>
      </w:tr>
      <w:tr w:rsidR="00067149" w:rsidRPr="00B0046B" w14:paraId="1DE42D83"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80"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81" w14:textId="77777777" w:rsidR="00067149" w:rsidRPr="00B0046B" w:rsidRDefault="00067149" w:rsidP="00EE57AB">
            <w:pPr>
              <w:pStyle w:val="TableText"/>
              <w:keepNext w:val="0"/>
              <w:keepLines w:val="0"/>
            </w:pPr>
          </w:p>
        </w:tc>
        <w:tc>
          <w:tcPr>
            <w:tcW w:w="1104" w:type="dxa"/>
            <w:tcBorders>
              <w:top w:val="single" w:sz="6" w:space="0" w:color="000000"/>
              <w:left w:val="single" w:sz="6" w:space="0" w:color="000000"/>
              <w:bottom w:val="single" w:sz="6" w:space="0" w:color="000000"/>
            </w:tcBorders>
            <w:shd w:val="clear" w:color="C0C0C0" w:fill="FFFFFF"/>
          </w:tcPr>
          <w:p w14:paraId="1DE42D82" w14:textId="77777777" w:rsidR="00067149" w:rsidRPr="00B0046B" w:rsidRDefault="00067149" w:rsidP="00EE57AB">
            <w:pPr>
              <w:pStyle w:val="TableText"/>
              <w:keepNext w:val="0"/>
              <w:keepLines w:val="0"/>
            </w:pPr>
          </w:p>
        </w:tc>
      </w:tr>
      <w:tr w:rsidR="00067149" w:rsidRPr="00B0046B" w14:paraId="1DE42D87"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84"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numBytes</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85" w14:textId="77777777" w:rsidR="00067149" w:rsidRPr="00B0046B" w:rsidRDefault="00067149" w:rsidP="00EE57AB">
            <w:pPr>
              <w:pStyle w:val="TableText"/>
              <w:keepNext w:val="0"/>
              <w:keepLines w:val="0"/>
            </w:pPr>
          </w:p>
        </w:tc>
        <w:tc>
          <w:tcPr>
            <w:tcW w:w="1104" w:type="dxa"/>
            <w:tcBorders>
              <w:top w:val="single" w:sz="6" w:space="0" w:color="000000"/>
              <w:left w:val="single" w:sz="6" w:space="0" w:color="000000"/>
              <w:bottom w:val="single" w:sz="6" w:space="0" w:color="000000"/>
            </w:tcBorders>
            <w:shd w:val="clear" w:color="C0C0C0" w:fill="FFFFFF"/>
          </w:tcPr>
          <w:p w14:paraId="1DE42D86" w14:textId="77777777" w:rsidR="00067149" w:rsidRPr="00B0046B" w:rsidRDefault="00067149" w:rsidP="00EE57AB">
            <w:pPr>
              <w:pStyle w:val="TableText"/>
              <w:keepNext w:val="0"/>
              <w:keepLines w:val="0"/>
            </w:pPr>
          </w:p>
        </w:tc>
      </w:tr>
      <w:tr w:rsidR="00067149" w:rsidRPr="00B0046B" w14:paraId="1DE42D8B" w14:textId="77777777">
        <w:trPr>
          <w:jc w:val="center"/>
        </w:trPr>
        <w:tc>
          <w:tcPr>
            <w:tcW w:w="6625" w:type="dxa"/>
            <w:tcBorders>
              <w:top w:val="single" w:sz="6" w:space="0" w:color="000000"/>
            </w:tcBorders>
            <w:shd w:val="clear" w:color="C0C0C0" w:fill="FFFFFF"/>
          </w:tcPr>
          <w:p w14:paraId="1DE42D88" w14:textId="77777777" w:rsidR="00067149"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41" w:type="dxa"/>
            <w:tcBorders>
              <w:top w:val="single" w:sz="6" w:space="0" w:color="000000"/>
            </w:tcBorders>
            <w:shd w:val="clear" w:color="C0C0C0" w:fill="FFFFFF"/>
          </w:tcPr>
          <w:p w14:paraId="1DE42D89" w14:textId="77777777" w:rsidR="00067149" w:rsidRPr="00B0046B" w:rsidRDefault="00067149" w:rsidP="00EE57AB">
            <w:pPr>
              <w:pStyle w:val="TableText"/>
              <w:keepNext w:val="0"/>
              <w:keepLines w:val="0"/>
            </w:pPr>
          </w:p>
        </w:tc>
        <w:tc>
          <w:tcPr>
            <w:tcW w:w="1104" w:type="dxa"/>
            <w:tcBorders>
              <w:top w:val="single" w:sz="6" w:space="0" w:color="000000"/>
            </w:tcBorders>
            <w:shd w:val="clear" w:color="C0C0C0" w:fill="FFFFFF"/>
          </w:tcPr>
          <w:p w14:paraId="1DE42D8A" w14:textId="77777777" w:rsidR="00067149" w:rsidRPr="00B0046B" w:rsidRDefault="00067149" w:rsidP="00EE57AB">
            <w:pPr>
              <w:pStyle w:val="TableText"/>
              <w:keepNext w:val="0"/>
              <w:keepLines w:val="0"/>
            </w:pPr>
          </w:p>
        </w:tc>
      </w:tr>
    </w:tbl>
    <w:p w14:paraId="1DE42D8D" w14:textId="77777777" w:rsidR="00067149" w:rsidRPr="00B0046B" w:rsidRDefault="00067149" w:rsidP="00B07384">
      <w:pPr>
        <w:pStyle w:val="Heading3"/>
        <w:keepNext w:val="0"/>
        <w:keepLines w:val="0"/>
        <w:spacing w:before="120"/>
      </w:pPr>
      <w:bookmarkStart w:id="629" w:name="_Ref209090298"/>
      <w:bookmarkStart w:id="630" w:name="_Toc226984171"/>
      <w:bookmarkStart w:id="631" w:name="_Toc462298665"/>
      <w:r w:rsidRPr="00B0046B">
        <w:t>PROFILE_IDC</w:t>
      </w:r>
      <w:bookmarkEnd w:id="629"/>
      <w:bookmarkEnd w:id="630"/>
      <w:bookmarkEnd w:id="631"/>
    </w:p>
    <w:p w14:paraId="1DE42D8E" w14:textId="77777777" w:rsidR="00067149" w:rsidRPr="00B0046B" w:rsidRDefault="00067149" w:rsidP="00B07384">
      <w:pPr>
        <w:spacing w:before="60"/>
      </w:pPr>
      <w:r w:rsidRPr="00B0046B">
        <w:t>PROFILE_IDC (when present) is an 8-bit syntax element. When present, the values of PROFILE_IDC and LEVEL_IDC indicate a set of profile and level constraints as specified in Annex B.</w:t>
      </w:r>
    </w:p>
    <w:p w14:paraId="1DE42D8F" w14:textId="77777777" w:rsidR="00067149" w:rsidRPr="00B0046B" w:rsidRDefault="00067149" w:rsidP="00B07384">
      <w:pPr>
        <w:pStyle w:val="Heading3"/>
        <w:keepNext w:val="0"/>
        <w:keepLines w:val="0"/>
        <w:spacing w:before="120"/>
      </w:pPr>
      <w:bookmarkStart w:id="632" w:name="_Ref209090300"/>
      <w:bookmarkStart w:id="633" w:name="_Toc226984172"/>
      <w:bookmarkStart w:id="634" w:name="_Toc462298666"/>
      <w:r w:rsidRPr="00B0046B">
        <w:t>LEVEL_IDC</w:t>
      </w:r>
      <w:bookmarkEnd w:id="632"/>
      <w:bookmarkEnd w:id="633"/>
      <w:bookmarkEnd w:id="634"/>
    </w:p>
    <w:p w14:paraId="1DE42D90" w14:textId="77777777" w:rsidR="00067149" w:rsidRPr="00B0046B" w:rsidRDefault="00067149" w:rsidP="00B07384">
      <w:pPr>
        <w:spacing w:before="60"/>
      </w:pPr>
      <w:r w:rsidRPr="00B0046B">
        <w:t>LEVEL_IDC (when present) is an 8-bit syntax element. When present, the values of PROFILE_IDC and LEVEL_IDC indicate a set of profile and level constraints as specified in Annex B.</w:t>
      </w:r>
    </w:p>
    <w:p w14:paraId="1DE42D91" w14:textId="77777777" w:rsidR="00067149" w:rsidRPr="00B0046B" w:rsidRDefault="00067149" w:rsidP="00B07384">
      <w:pPr>
        <w:pStyle w:val="Heading3"/>
        <w:keepNext w:val="0"/>
        <w:keepLines w:val="0"/>
        <w:spacing w:before="120"/>
      </w:pPr>
      <w:bookmarkStart w:id="635" w:name="_Ref209090302"/>
      <w:bookmarkStart w:id="636" w:name="_Toc226984173"/>
      <w:bookmarkStart w:id="637" w:name="_Toc462298667"/>
      <w:r w:rsidRPr="00B0046B">
        <w:t>RESERVED_</w:t>
      </w:r>
      <w:r w:rsidR="00330BDD" w:rsidRPr="00B0046B">
        <w:t>L</w:t>
      </w:r>
      <w:bookmarkEnd w:id="635"/>
      <w:bookmarkEnd w:id="636"/>
      <w:bookmarkEnd w:id="637"/>
    </w:p>
    <w:p w14:paraId="1DE42D92" w14:textId="77777777" w:rsidR="00067149" w:rsidRPr="00B0046B" w:rsidRDefault="00067149" w:rsidP="00B07384">
      <w:pPr>
        <w:spacing w:before="60"/>
      </w:pPr>
      <w:r w:rsidRPr="00B0046B">
        <w:t>RESERVED_</w:t>
      </w:r>
      <w:r w:rsidR="00330BDD" w:rsidRPr="00B0046B">
        <w:t>L</w:t>
      </w:r>
      <w:r w:rsidRPr="00B0046B">
        <w:t xml:space="preserve"> is a 15-bit syntax element. When present, the value of RESERVED_</w:t>
      </w:r>
      <w:r w:rsidR="00330BDD" w:rsidRPr="00B0046B">
        <w:t>L</w:t>
      </w:r>
      <w:r w:rsidRPr="00B0046B">
        <w:t xml:space="preserve"> shall be equal to 0. Other values are reserved. Decoders shall ignore the value of this syntax element.</w:t>
      </w:r>
    </w:p>
    <w:p w14:paraId="1DE42D93" w14:textId="6CC1BF67" w:rsidR="00067149" w:rsidRPr="00B0046B" w:rsidRDefault="00067149" w:rsidP="002145DC">
      <w:pPr>
        <w:pStyle w:val="Note1"/>
      </w:pPr>
      <w:r w:rsidRPr="00B0046B">
        <w:t>NOTE – The purpose of the specification for decoders to ignore the value of RESERVED_</w:t>
      </w:r>
      <w:r w:rsidR="00330BDD" w:rsidRPr="00B0046B">
        <w:t>L</w:t>
      </w:r>
      <w:r w:rsidRPr="00B0046B">
        <w:t xml:space="preserve"> is to enable the future definition of a backward-compatible usage of different values of this syntax element.</w:t>
      </w:r>
    </w:p>
    <w:p w14:paraId="1DE42D94" w14:textId="77777777" w:rsidR="00067149" w:rsidRPr="00B0046B" w:rsidRDefault="00067149" w:rsidP="00B07384">
      <w:pPr>
        <w:spacing w:before="60"/>
      </w:pPr>
      <w:r w:rsidRPr="00B0046B">
        <w:t>No particular combination of PROFILE_IDC, LEVEL_IDC, and RESERVED_</w:t>
      </w:r>
      <w:r w:rsidR="00330BDD" w:rsidRPr="00B0046B">
        <w:t>L</w:t>
      </w:r>
      <w:r w:rsidRPr="00B0046B">
        <w:t xml:space="preserve"> shall appear more than once in the </w:t>
      </w:r>
      <w:r w:rsidR="0010234B" w:rsidRPr="00B0046B">
        <w:t xml:space="preserve">PROFILE_LEVEL_INFO( ) </w:t>
      </w:r>
      <w:r w:rsidRPr="00B0046B">
        <w:t>syntax structure.</w:t>
      </w:r>
    </w:p>
    <w:p w14:paraId="1DE42D95" w14:textId="77777777" w:rsidR="00067149" w:rsidRPr="00B0046B" w:rsidRDefault="00067149" w:rsidP="00B07384">
      <w:pPr>
        <w:pStyle w:val="Heading3"/>
        <w:keepNext w:val="0"/>
        <w:keepLines w:val="0"/>
        <w:spacing w:before="120"/>
      </w:pPr>
      <w:bookmarkStart w:id="638" w:name="_Ref209090304"/>
      <w:bookmarkStart w:id="639" w:name="_Toc226984174"/>
      <w:bookmarkStart w:id="640" w:name="_Toc462298668"/>
      <w:r w:rsidRPr="00B0046B">
        <w:t>LAST_FLAG</w:t>
      </w:r>
      <w:bookmarkEnd w:id="638"/>
      <w:bookmarkEnd w:id="639"/>
      <w:bookmarkEnd w:id="640"/>
    </w:p>
    <w:p w14:paraId="1DE42D96" w14:textId="77777777" w:rsidR="00067149" w:rsidRPr="00B0046B" w:rsidRDefault="00067149" w:rsidP="00B07384">
      <w:pPr>
        <w:spacing w:before="60"/>
      </w:pPr>
      <w:r w:rsidRPr="00B0046B">
        <w:t>LAST_FLAG (when present) is a 1-bit syntax element. It indicates whether the preceding PROFILE_IDC, LEVEL_IDC, and RESERVED_</w:t>
      </w:r>
      <w:r w:rsidR="00330BDD" w:rsidRPr="00B0046B">
        <w:t>L</w:t>
      </w:r>
      <w:r w:rsidRPr="00B0046B">
        <w:t xml:space="preserve"> syntax elements are the last such syntax elements in the PROFILE_LEVEL_INFO( ) syntax structure.</w:t>
      </w:r>
    </w:p>
    <w:p w14:paraId="1DE42D98" w14:textId="77777777" w:rsidR="00232E3B" w:rsidRPr="00B0046B" w:rsidRDefault="00522581" w:rsidP="00B07384">
      <w:pPr>
        <w:pStyle w:val="Heading2"/>
        <w:keepLines w:val="0"/>
        <w:spacing w:before="120"/>
        <w:ind w:left="794" w:hanging="794"/>
      </w:pPr>
      <w:bookmarkStart w:id="641" w:name="_Ref185140279"/>
      <w:bookmarkStart w:id="642" w:name="_Toc226984175"/>
      <w:bookmarkStart w:id="643" w:name="_Toc462298669"/>
      <w:r w:rsidRPr="00B0046B">
        <w:t>CODED_</w:t>
      </w:r>
      <w:r w:rsidR="00713A96" w:rsidRPr="00B0046B">
        <w:t>TILES</w:t>
      </w:r>
      <w:r w:rsidR="00D80EED" w:rsidRPr="00B0046B">
        <w:t>( )</w:t>
      </w:r>
      <w:bookmarkEnd w:id="641"/>
      <w:bookmarkEnd w:id="642"/>
      <w:bookmarkEnd w:id="643"/>
    </w:p>
    <w:p w14:paraId="1DE42D99" w14:textId="77777777" w:rsidR="00CB737C" w:rsidRPr="00B0046B" w:rsidRDefault="00CB737C" w:rsidP="00B07384">
      <w:pPr>
        <w:pStyle w:val="Heading3"/>
        <w:keepLines w:val="0"/>
        <w:spacing w:before="120"/>
        <w:ind w:left="794" w:hanging="794"/>
      </w:pPr>
      <w:bookmarkStart w:id="644" w:name="_Toc226984176"/>
      <w:bookmarkStart w:id="645" w:name="_Toc462298670"/>
      <w:r w:rsidRPr="00B0046B">
        <w:t>Syntax structure</w:t>
      </w:r>
      <w:bookmarkEnd w:id="644"/>
      <w:bookmarkEnd w:id="645"/>
    </w:p>
    <w:p w14:paraId="1DE42D9A" w14:textId="623E5394" w:rsidR="00C45699" w:rsidRPr="00B0046B" w:rsidRDefault="00C45699" w:rsidP="00040949">
      <w:pPr>
        <w:spacing w:before="60"/>
      </w:pPr>
      <w:r w:rsidRPr="00B0046B">
        <w:t xml:space="preserve">The </w:t>
      </w:r>
      <w:r w:rsidR="00522581" w:rsidRPr="00B0046B">
        <w:t>CODED_</w:t>
      </w:r>
      <w:r w:rsidRPr="00B0046B">
        <w:t>TILES</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_Ref185149733 \h </w:instrText>
      </w:r>
      <w:r w:rsidR="00B07384" w:rsidRPr="00B0046B">
        <w:instrText xml:space="preserve"> \* MERGEFORMAT </w:instrText>
      </w:r>
      <w:r w:rsidR="008E5165" w:rsidRPr="004A4DE6">
        <w:fldChar w:fldCharType="separate"/>
      </w:r>
      <w:r w:rsidR="00414D7D" w:rsidRPr="00B0046B">
        <w:t>Table </w:t>
      </w:r>
      <w:r w:rsidR="00414D7D" w:rsidRPr="00B0046B">
        <w:rPr>
          <w:noProof/>
        </w:rPr>
        <w:t>38</w:t>
      </w:r>
      <w:r w:rsidR="008E5165" w:rsidRPr="004A4DE6">
        <w:fldChar w:fldCharType="end"/>
      </w:r>
      <w:r w:rsidRPr="00B0046B">
        <w:t>.</w:t>
      </w:r>
    </w:p>
    <w:p w14:paraId="1DE42D9B" w14:textId="77777777" w:rsidR="00713A96" w:rsidRPr="00786941" w:rsidRDefault="00713A96" w:rsidP="00B07384">
      <w:pPr>
        <w:pStyle w:val="TableTitle"/>
        <w:keepNext w:val="0"/>
        <w:spacing w:before="120"/>
        <w:outlineLvl w:val="0"/>
        <w:rPr>
          <w:lang w:val="fr-CH"/>
        </w:rPr>
      </w:pPr>
      <w:bookmarkStart w:id="646" w:name="_Ref185149733"/>
      <w:bookmarkStart w:id="647" w:name="_Toc257212103"/>
      <w:bookmarkStart w:id="648" w:name="_Toc462298894"/>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38</w:t>
      </w:r>
      <w:r w:rsidR="008E5165" w:rsidRPr="004A4DE6">
        <w:rPr>
          <w:noProof/>
        </w:rPr>
        <w:fldChar w:fldCharType="end"/>
      </w:r>
      <w:bookmarkEnd w:id="646"/>
      <w:r w:rsidRPr="00786941">
        <w:rPr>
          <w:lang w:val="fr-CH"/>
        </w:rPr>
        <w:t> – </w:t>
      </w:r>
      <w:r w:rsidR="00522581" w:rsidRPr="00786941">
        <w:rPr>
          <w:lang w:val="fr-CH"/>
        </w:rPr>
        <w:t>CODED_</w:t>
      </w:r>
      <w:r w:rsidRPr="00786941">
        <w:rPr>
          <w:lang w:val="fr-CH"/>
        </w:rPr>
        <w:t>TILES</w:t>
      </w:r>
      <w:r w:rsidR="00D80EED" w:rsidRPr="00786941">
        <w:rPr>
          <w:lang w:val="fr-CH"/>
        </w:rPr>
        <w:t>( )</w:t>
      </w:r>
      <w:r w:rsidR="003B3AFB" w:rsidRPr="00786941">
        <w:rPr>
          <w:lang w:val="fr-CH"/>
        </w:rPr>
        <w:t xml:space="preserve"> syntax structure</w:t>
      </w:r>
      <w:bookmarkEnd w:id="647"/>
      <w:bookmarkEnd w:id="648"/>
    </w:p>
    <w:p w14:paraId="1DE42D9C" w14:textId="77777777" w:rsidR="00713A96" w:rsidRPr="00786941" w:rsidRDefault="00713A96" w:rsidP="00B07384">
      <w:pPr>
        <w:pStyle w:val="Blanc"/>
        <w:keepNext w:val="0"/>
        <w:spacing w:after="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625"/>
        <w:gridCol w:w="1141"/>
        <w:gridCol w:w="1104"/>
      </w:tblGrid>
      <w:tr w:rsidR="00E140A8" w:rsidRPr="00B0046B" w14:paraId="1DE42DA0" w14:textId="77777777">
        <w:trPr>
          <w:trHeight w:val="175"/>
          <w:jc w:val="center"/>
        </w:trPr>
        <w:tc>
          <w:tcPr>
            <w:tcW w:w="6625" w:type="dxa"/>
            <w:tcBorders>
              <w:top w:val="single" w:sz="12" w:space="0" w:color="000000"/>
              <w:bottom w:val="single" w:sz="12" w:space="0" w:color="000000"/>
              <w:right w:val="single" w:sz="6" w:space="0" w:color="000000"/>
            </w:tcBorders>
            <w:shd w:val="clear" w:color="C0C0C0" w:fill="FFFFFF"/>
          </w:tcPr>
          <w:p w14:paraId="1DE42D9D" w14:textId="77777777" w:rsidR="00713A96" w:rsidRPr="00B0046B" w:rsidRDefault="00522581" w:rsidP="00EE57AB">
            <w:pPr>
              <w:pStyle w:val="TableText"/>
              <w:keepNext w:val="0"/>
              <w:keepLines w:val="0"/>
              <w:rPr>
                <w:b/>
                <w:bCs/>
                <w:szCs w:val="18"/>
              </w:rPr>
            </w:pPr>
            <w:r w:rsidRPr="00B0046B">
              <w:rPr>
                <w:b/>
                <w:bCs/>
                <w:szCs w:val="18"/>
              </w:rPr>
              <w:t>CODED_</w:t>
            </w:r>
            <w:r w:rsidR="003B3AFB" w:rsidRPr="00B0046B">
              <w:rPr>
                <w:b/>
                <w:bCs/>
                <w:szCs w:val="18"/>
              </w:rPr>
              <w:t>TILES</w:t>
            </w:r>
            <w:r w:rsidR="00D80EED" w:rsidRPr="00B0046B">
              <w:rPr>
                <w:b/>
                <w:bCs/>
                <w:szCs w:val="18"/>
              </w:rPr>
              <w:t>( )</w:t>
            </w:r>
            <w:r w:rsidR="003B3AFB" w:rsidRPr="00B0046B">
              <w:rPr>
                <w:b/>
                <w:bCs/>
                <w:szCs w:val="18"/>
              </w:rPr>
              <w:t xml:space="preserve"> </w:t>
            </w:r>
            <w:r w:rsidR="00713A96" w:rsidRPr="00B0046B">
              <w:rPr>
                <w:b/>
                <w:bCs/>
                <w:szCs w:val="18"/>
              </w:rPr>
              <w:t>{</w:t>
            </w:r>
          </w:p>
        </w:tc>
        <w:tc>
          <w:tcPr>
            <w:tcW w:w="1141" w:type="dxa"/>
            <w:tcBorders>
              <w:top w:val="single" w:sz="12" w:space="0" w:color="000000"/>
              <w:left w:val="single" w:sz="6" w:space="0" w:color="000000"/>
              <w:bottom w:val="single" w:sz="12" w:space="0" w:color="000000"/>
              <w:right w:val="single" w:sz="6" w:space="0" w:color="000000"/>
            </w:tcBorders>
            <w:shd w:val="clear" w:color="C0C0C0" w:fill="FFFFFF"/>
          </w:tcPr>
          <w:p w14:paraId="1DE42D9E" w14:textId="77777777" w:rsidR="00713A96" w:rsidRPr="00B0046B" w:rsidRDefault="00713A96" w:rsidP="00EE57AB">
            <w:pPr>
              <w:pStyle w:val="TableText"/>
              <w:keepNext w:val="0"/>
              <w:keepLines w:val="0"/>
              <w:jc w:val="center"/>
              <w:rPr>
                <w:b/>
                <w:bCs/>
                <w:szCs w:val="18"/>
              </w:rPr>
            </w:pPr>
            <w:r w:rsidRPr="00B0046B">
              <w:rPr>
                <w:b/>
                <w:bCs/>
                <w:szCs w:val="18"/>
              </w:rPr>
              <w:t>Descriptor</w:t>
            </w:r>
          </w:p>
        </w:tc>
        <w:tc>
          <w:tcPr>
            <w:tcW w:w="1104" w:type="dxa"/>
            <w:tcBorders>
              <w:top w:val="single" w:sz="12" w:space="0" w:color="000000"/>
              <w:left w:val="single" w:sz="6" w:space="0" w:color="000000"/>
              <w:bottom w:val="single" w:sz="12" w:space="0" w:color="000000"/>
            </w:tcBorders>
            <w:shd w:val="clear" w:color="C0C0C0" w:fill="FFFFFF"/>
          </w:tcPr>
          <w:p w14:paraId="1DE42D9F" w14:textId="77777777" w:rsidR="00713A96" w:rsidRPr="00B0046B" w:rsidRDefault="00713A96" w:rsidP="00EE57AB">
            <w:pPr>
              <w:pStyle w:val="TableText"/>
              <w:keepNext w:val="0"/>
              <w:keepLines w:val="0"/>
              <w:jc w:val="center"/>
              <w:rPr>
                <w:b/>
                <w:bCs/>
                <w:szCs w:val="18"/>
              </w:rPr>
            </w:pPr>
            <w:r w:rsidRPr="00B0046B">
              <w:rPr>
                <w:b/>
                <w:bCs/>
                <w:szCs w:val="18"/>
              </w:rPr>
              <w:t>Reference</w:t>
            </w:r>
          </w:p>
        </w:tc>
      </w:tr>
      <w:tr w:rsidR="00713A96" w:rsidRPr="00B0046B" w14:paraId="1DE42DA4" w14:textId="77777777">
        <w:trPr>
          <w:jc w:val="center"/>
        </w:trPr>
        <w:tc>
          <w:tcPr>
            <w:tcW w:w="6625" w:type="dxa"/>
            <w:tcBorders>
              <w:top w:val="single" w:sz="12" w:space="0" w:color="000000"/>
              <w:bottom w:val="single" w:sz="6" w:space="0" w:color="000000"/>
              <w:right w:val="single" w:sz="6" w:space="0" w:color="000000"/>
            </w:tcBorders>
            <w:shd w:val="clear" w:color="C0C0C0" w:fill="FFFFFF"/>
          </w:tcPr>
          <w:p w14:paraId="1DE42DA1" w14:textId="77777777" w:rsidR="00713A96" w:rsidRPr="00B0046B" w:rsidRDefault="00713A96" w:rsidP="00EE57AB">
            <w:pPr>
              <w:pStyle w:val="TableText"/>
              <w:keepNext w:val="0"/>
              <w:keepLines w:val="0"/>
              <w:rPr>
                <w:szCs w:val="18"/>
              </w:rPr>
            </w:pPr>
            <w:r w:rsidRPr="00B0046B">
              <w:rPr>
                <w:szCs w:val="18"/>
              </w:rPr>
              <w:tab/>
              <w:t>if (FREQUENCY</w:t>
            </w:r>
            <w:r w:rsidR="00D50B28" w:rsidRPr="00B0046B">
              <w:rPr>
                <w:szCs w:val="18"/>
              </w:rPr>
              <w:t>_</w:t>
            </w:r>
            <w:r w:rsidRPr="00B0046B">
              <w:rPr>
                <w:szCs w:val="18"/>
              </w:rPr>
              <w:t>MODE_</w:t>
            </w:r>
            <w:r w:rsidR="006A0E4A" w:rsidRPr="00B0046B">
              <w:rPr>
                <w:szCs w:val="18"/>
              </w:rPr>
              <w:t>CODESTREAM</w:t>
            </w:r>
            <w:r w:rsidRPr="00B0046B">
              <w:rPr>
                <w:szCs w:val="18"/>
              </w:rPr>
              <w:t xml:space="preserve">_FLAG </w:t>
            </w:r>
            <w:r w:rsidR="00BD3F3B" w:rsidRPr="00B0046B">
              <w:rPr>
                <w:szCs w:val="18"/>
              </w:rPr>
              <w:t>= =</w:t>
            </w:r>
            <w:r w:rsidRPr="00B0046B">
              <w:rPr>
                <w:szCs w:val="18"/>
              </w:rPr>
              <w:t xml:space="preserve"> </w:t>
            </w:r>
            <w:r w:rsidR="00234D0A" w:rsidRPr="00B0046B">
              <w:rPr>
                <w:szCs w:val="18"/>
              </w:rPr>
              <w:t>FALSE</w:t>
            </w:r>
            <w:r w:rsidRPr="00B0046B">
              <w:rPr>
                <w:szCs w:val="18"/>
              </w:rPr>
              <w:t>)</w:t>
            </w:r>
          </w:p>
        </w:tc>
        <w:tc>
          <w:tcPr>
            <w:tcW w:w="1141" w:type="dxa"/>
            <w:tcBorders>
              <w:top w:val="single" w:sz="12" w:space="0" w:color="000000"/>
              <w:left w:val="single" w:sz="6" w:space="0" w:color="000000"/>
              <w:bottom w:val="single" w:sz="6" w:space="0" w:color="000000"/>
              <w:right w:val="single" w:sz="6" w:space="0" w:color="000000"/>
            </w:tcBorders>
            <w:shd w:val="clear" w:color="C0C0C0" w:fill="FFFFFF"/>
          </w:tcPr>
          <w:p w14:paraId="1DE42DA2" w14:textId="77777777" w:rsidR="00713A96" w:rsidRPr="00B0046B" w:rsidRDefault="00713A96" w:rsidP="00EE57AB">
            <w:pPr>
              <w:pStyle w:val="TableText"/>
              <w:keepNext w:val="0"/>
              <w:keepLines w:val="0"/>
              <w:rPr>
                <w:szCs w:val="18"/>
              </w:rPr>
            </w:pPr>
          </w:p>
        </w:tc>
        <w:tc>
          <w:tcPr>
            <w:tcW w:w="1104" w:type="dxa"/>
            <w:tcBorders>
              <w:top w:val="single" w:sz="12" w:space="0" w:color="000000"/>
              <w:left w:val="single" w:sz="6" w:space="0" w:color="000000"/>
              <w:bottom w:val="single" w:sz="6" w:space="0" w:color="000000"/>
            </w:tcBorders>
            <w:shd w:val="clear" w:color="C0C0C0" w:fill="FFFFFF"/>
          </w:tcPr>
          <w:p w14:paraId="1DE42DA3" w14:textId="77777777" w:rsidR="00713A96" w:rsidRPr="00B0046B" w:rsidRDefault="00713A96" w:rsidP="00EE57AB">
            <w:pPr>
              <w:pStyle w:val="TableText"/>
              <w:keepNext w:val="0"/>
              <w:keepLines w:val="0"/>
              <w:rPr>
                <w:szCs w:val="18"/>
              </w:rPr>
            </w:pPr>
          </w:p>
        </w:tc>
      </w:tr>
      <w:tr w:rsidR="00713A96" w:rsidRPr="00B0046B" w14:paraId="1DE42DA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A5" w14:textId="77777777" w:rsidR="00713A96" w:rsidRPr="00786941" w:rsidRDefault="00713A9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786941">
              <w:rPr>
                <w:szCs w:val="18"/>
              </w:rPr>
              <w:t>for (n = 0; n &lt; (NUM_HOR_</w:t>
            </w:r>
            <w:r w:rsidR="00E140A8" w:rsidRPr="00786941">
              <w:rPr>
                <w:szCs w:val="18"/>
              </w:rPr>
              <w:t>TILES_MINUS1 + 1) *</w:t>
            </w:r>
            <w:r w:rsidR="004E7E56" w:rsidRPr="00786941">
              <w:rPr>
                <w:szCs w:val="18"/>
              </w:rPr>
              <w:br/>
            </w:r>
            <w:r w:rsidR="004E7E56" w:rsidRPr="00786941">
              <w:rPr>
                <w:szCs w:val="18"/>
              </w:rPr>
              <w:tab/>
            </w:r>
            <w:r w:rsidR="004E7E56" w:rsidRPr="00786941">
              <w:rPr>
                <w:szCs w:val="18"/>
              </w:rPr>
              <w:tab/>
            </w:r>
            <w:r w:rsidR="004E7E56" w:rsidRPr="00786941">
              <w:rPr>
                <w:szCs w:val="18"/>
              </w:rPr>
              <w:tab/>
            </w:r>
            <w:r w:rsidRPr="00786941">
              <w:rPr>
                <w:szCs w:val="18"/>
              </w:rPr>
              <w:t>(NUM_VER_TILES_MINUS1 + 1); n++)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A6" w14:textId="77777777" w:rsidR="00713A96" w:rsidRPr="00786941"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A7" w14:textId="77777777" w:rsidR="00713A96" w:rsidRPr="00786941" w:rsidRDefault="00713A96" w:rsidP="00EE57AB">
            <w:pPr>
              <w:pStyle w:val="TableText"/>
              <w:keepNext w:val="0"/>
              <w:keepLines w:val="0"/>
              <w:rPr>
                <w:szCs w:val="18"/>
              </w:rPr>
            </w:pPr>
          </w:p>
        </w:tc>
      </w:tr>
      <w:tr w:rsidR="007B132B" w:rsidRPr="00B0046B" w14:paraId="1DE42DA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A9" w14:textId="77777777" w:rsidR="007B132B" w:rsidRPr="00B0046B" w:rsidDel="00B81298" w:rsidRDefault="007B132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B0046B">
              <w:rPr>
                <w:szCs w:val="18"/>
              </w:rPr>
              <w:t>NumMBInCurrentTile = NumMBInTile[n]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AA" w14:textId="77777777" w:rsidR="007B132B" w:rsidRPr="00B0046B" w:rsidRDefault="007B132B"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AB" w14:textId="77777777" w:rsidR="007B132B" w:rsidRPr="00B0046B" w:rsidRDefault="007B132B" w:rsidP="00EE57AB">
            <w:pPr>
              <w:pStyle w:val="TableText"/>
              <w:keepNext w:val="0"/>
              <w:keepLines w:val="0"/>
              <w:rPr>
                <w:szCs w:val="18"/>
              </w:rPr>
            </w:pPr>
          </w:p>
        </w:tc>
      </w:tr>
      <w:tr w:rsidR="00713A96" w:rsidRPr="00B0046B" w14:paraId="1DE42DB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AD"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971860" w:rsidRPr="00B0046B">
              <w:rPr>
                <w:szCs w:val="18"/>
              </w:rPr>
              <w:t>POS_SEEK</w:t>
            </w:r>
            <w:r w:rsidR="00713A96" w:rsidRPr="00B0046B">
              <w:rPr>
                <w:szCs w:val="18"/>
              </w:rPr>
              <w:t>(</w:t>
            </w:r>
            <w:r w:rsidR="00006C42" w:rsidRPr="00B0046B">
              <w:rPr>
                <w:szCs w:val="18"/>
              </w:rPr>
              <w:t>IndexOffsetTile</w:t>
            </w:r>
            <w:r w:rsidR="00713A96" w:rsidRPr="00B0046B">
              <w:rPr>
                <w:szCs w:val="18"/>
              </w:rPr>
              <w:t>[n])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AE"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AF" w14:textId="77777777" w:rsidR="00713A96" w:rsidRPr="00B0046B" w:rsidRDefault="00713A96" w:rsidP="00EE57AB">
            <w:pPr>
              <w:pStyle w:val="TableText"/>
              <w:keepNext w:val="0"/>
              <w:keepLines w:val="0"/>
              <w:rPr>
                <w:szCs w:val="18"/>
              </w:rPr>
            </w:pPr>
          </w:p>
        </w:tc>
      </w:tr>
      <w:tr w:rsidR="00713A96" w:rsidRPr="00B0046B" w14:paraId="1DE42DB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B1"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713A96" w:rsidRPr="00B0046B">
              <w:rPr>
                <w:szCs w:val="18"/>
              </w:rPr>
              <w:t>TILE_SPATIAL</w:t>
            </w:r>
            <w:r w:rsidR="00D80EED" w:rsidRPr="00B0046B">
              <w:rPr>
                <w:szCs w:val="18"/>
              </w:rPr>
              <w:t>(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B2"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B3" w14:textId="77777777" w:rsidR="00713A9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_Ref185738970 \r \h  \* MERGEFORMAT </w:instrText>
            </w:r>
            <w:r w:rsidRPr="004A4DE6">
              <w:fldChar w:fldCharType="separate"/>
            </w:r>
            <w:r w:rsidR="00414D7D" w:rsidRPr="00B0046B">
              <w:rPr>
                <w:szCs w:val="18"/>
              </w:rPr>
              <w:t>8.7.2</w:t>
            </w:r>
            <w:r w:rsidRPr="004A4DE6">
              <w:fldChar w:fldCharType="end"/>
            </w:r>
          </w:p>
        </w:tc>
      </w:tr>
      <w:tr w:rsidR="00713A96" w:rsidRPr="00B0046B" w14:paraId="1DE42DB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B5"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B6"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B7" w14:textId="77777777" w:rsidR="00713A96" w:rsidRPr="00B0046B" w:rsidRDefault="00713A96" w:rsidP="00EE57AB">
            <w:pPr>
              <w:pStyle w:val="TableText"/>
              <w:keepNext w:val="0"/>
              <w:keepLines w:val="0"/>
              <w:rPr>
                <w:szCs w:val="18"/>
              </w:rPr>
            </w:pPr>
          </w:p>
        </w:tc>
      </w:tr>
      <w:tr w:rsidR="00713A96" w:rsidRPr="00B0046B" w14:paraId="1DE42DB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B9"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13A96" w:rsidRPr="00B0046B">
              <w:rPr>
                <w:szCs w:val="18"/>
              </w:rPr>
              <w:t>else { /* FREQUENCY</w:t>
            </w:r>
            <w:r w:rsidR="00D50B28" w:rsidRPr="00B0046B">
              <w:rPr>
                <w:szCs w:val="18"/>
              </w:rPr>
              <w:t>_</w:t>
            </w:r>
            <w:r w:rsidR="00713A96" w:rsidRPr="00B0046B">
              <w:rPr>
                <w:szCs w:val="18"/>
              </w:rPr>
              <w:t>MODE_</w:t>
            </w:r>
            <w:r w:rsidR="006A0E4A" w:rsidRPr="00B0046B">
              <w:rPr>
                <w:szCs w:val="18"/>
              </w:rPr>
              <w:t>CODESTREAM</w:t>
            </w:r>
            <w:r w:rsidR="00713A96" w:rsidRPr="00B0046B">
              <w:rPr>
                <w:szCs w:val="18"/>
              </w:rPr>
              <w:t xml:space="preserve">_FLAG </w:t>
            </w:r>
            <w:r w:rsidR="00BD3F3B" w:rsidRPr="00B0046B">
              <w:rPr>
                <w:szCs w:val="18"/>
              </w:rPr>
              <w:t>= =</w:t>
            </w:r>
            <w:r w:rsidR="00713A96" w:rsidRPr="00B0046B">
              <w:rPr>
                <w:szCs w:val="18"/>
              </w:rPr>
              <w:t xml:space="preserve"> </w:t>
            </w:r>
            <w:r w:rsidR="00234D0A" w:rsidRPr="00B0046B">
              <w:rPr>
                <w:szCs w:val="18"/>
              </w:rPr>
              <w:t>TRUE</w:t>
            </w:r>
            <w:r w:rsidR="00D50B28" w:rsidRPr="00B0046B">
              <w:rPr>
                <w:szCs w:val="18"/>
              </w:rPr>
              <w:t xml:space="preserve"> </w:t>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BA"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BB" w14:textId="77777777" w:rsidR="00713A96" w:rsidRPr="00B0046B" w:rsidRDefault="00713A96" w:rsidP="00EE57AB">
            <w:pPr>
              <w:pStyle w:val="TableText"/>
              <w:keepNext w:val="0"/>
              <w:keepLines w:val="0"/>
              <w:rPr>
                <w:szCs w:val="18"/>
              </w:rPr>
            </w:pPr>
          </w:p>
        </w:tc>
      </w:tr>
      <w:tr w:rsidR="00713A96" w:rsidRPr="00B0046B" w14:paraId="1DE42DC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BD" w14:textId="77777777" w:rsidR="00713A96" w:rsidRPr="00786941"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786941">
              <w:rPr>
                <w:szCs w:val="18"/>
              </w:rPr>
              <w:t>for (n = 0;</w:t>
            </w:r>
            <w:r w:rsidR="00575E5B" w:rsidRPr="00786941">
              <w:rPr>
                <w:szCs w:val="18"/>
              </w:rPr>
              <w:t xml:space="preserve"> </w:t>
            </w:r>
            <w:r w:rsidR="00713A96" w:rsidRPr="00786941">
              <w:rPr>
                <w:szCs w:val="18"/>
              </w:rPr>
              <w:t xml:space="preserve">n </w:t>
            </w:r>
            <w:r w:rsidR="00575E5B" w:rsidRPr="00786941">
              <w:rPr>
                <w:szCs w:val="18"/>
              </w:rPr>
              <w:t>&lt; (NUM_HOR_TILES_MINUS1 + 1) *</w:t>
            </w:r>
            <w:r w:rsidR="00346922" w:rsidRPr="00786941">
              <w:rPr>
                <w:szCs w:val="18"/>
              </w:rPr>
              <w:t xml:space="preserve"> </w:t>
            </w:r>
            <w:r w:rsidR="00575E5B" w:rsidRPr="00786941">
              <w:rPr>
                <w:szCs w:val="18"/>
              </w:rPr>
              <w:br/>
            </w:r>
            <w:r w:rsidR="00575E5B" w:rsidRPr="00786941">
              <w:rPr>
                <w:szCs w:val="18"/>
              </w:rPr>
              <w:tab/>
            </w:r>
            <w:r w:rsidR="00575E5B" w:rsidRPr="00786941">
              <w:rPr>
                <w:szCs w:val="18"/>
              </w:rPr>
              <w:tab/>
            </w:r>
            <w:r w:rsidR="00575E5B" w:rsidRPr="00786941">
              <w:rPr>
                <w:szCs w:val="18"/>
              </w:rPr>
              <w:tab/>
            </w:r>
            <w:r w:rsidR="00713A96" w:rsidRPr="00786941">
              <w:rPr>
                <w:szCs w:val="18"/>
              </w:rPr>
              <w:t>(NUM_VER_TILES_MINUS1 + 1); n++)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BE" w14:textId="77777777" w:rsidR="00713A96" w:rsidRPr="00786941"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BF" w14:textId="77777777" w:rsidR="00713A96" w:rsidRPr="00786941" w:rsidRDefault="00713A96" w:rsidP="00EE57AB">
            <w:pPr>
              <w:pStyle w:val="TableText"/>
              <w:keepNext w:val="0"/>
              <w:keepLines w:val="0"/>
              <w:rPr>
                <w:szCs w:val="18"/>
              </w:rPr>
            </w:pPr>
          </w:p>
        </w:tc>
      </w:tr>
      <w:tr w:rsidR="007B132B" w:rsidRPr="00B0046B" w14:paraId="1DE42DC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C1" w14:textId="77777777" w:rsidR="007B132B" w:rsidRPr="00B0046B" w:rsidRDefault="007B132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B0046B">
              <w:rPr>
                <w:szCs w:val="18"/>
              </w:rPr>
              <w:t>NumMBInCurrentTile = NumMBInTile[n]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C2" w14:textId="77777777" w:rsidR="007B132B" w:rsidRPr="00B0046B" w:rsidRDefault="007B132B"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C3" w14:textId="77777777" w:rsidR="007B132B" w:rsidRPr="00B0046B" w:rsidRDefault="007B132B" w:rsidP="00EE57AB">
            <w:pPr>
              <w:pStyle w:val="TableText"/>
              <w:keepNext w:val="0"/>
              <w:keepLines w:val="0"/>
              <w:rPr>
                <w:szCs w:val="18"/>
              </w:rPr>
            </w:pPr>
          </w:p>
        </w:tc>
      </w:tr>
      <w:tr w:rsidR="00713A96" w:rsidRPr="00B0046B" w14:paraId="1DE42DC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C5"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971860" w:rsidRPr="00B0046B">
              <w:rPr>
                <w:szCs w:val="18"/>
              </w:rPr>
              <w:t>POS_SEEK</w:t>
            </w:r>
            <w:r w:rsidR="00713A96" w:rsidRPr="00B0046B">
              <w:rPr>
                <w:szCs w:val="18"/>
              </w:rPr>
              <w:t>(</w:t>
            </w:r>
            <w:r w:rsidR="00006C42" w:rsidRPr="00B0046B">
              <w:rPr>
                <w:szCs w:val="18"/>
              </w:rPr>
              <w:t>IndexOffsetTile</w:t>
            </w:r>
            <w:r w:rsidR="00713A96" w:rsidRPr="00B0046B">
              <w:rPr>
                <w:szCs w:val="18"/>
              </w:rPr>
              <w:t>[n</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NumBands</w:t>
            </w:r>
            <w:r w:rsidR="000C1829" w:rsidRPr="00B0046B">
              <w:t>OfPrimary</w:t>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C6"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C7" w14:textId="77777777" w:rsidR="00713A96" w:rsidRPr="00B0046B" w:rsidRDefault="00713A96" w:rsidP="00EE57AB">
            <w:pPr>
              <w:pStyle w:val="TableText"/>
              <w:keepNext w:val="0"/>
              <w:keepLines w:val="0"/>
              <w:rPr>
                <w:szCs w:val="18"/>
              </w:rPr>
            </w:pPr>
          </w:p>
        </w:tc>
      </w:tr>
      <w:tr w:rsidR="00713A96" w:rsidRPr="00B0046B" w14:paraId="1DE42DC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C9"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rPr>
              <w:tab/>
            </w:r>
            <w:r w:rsidR="00713A96" w:rsidRPr="00B0046B">
              <w:rPr>
                <w:szCs w:val="18"/>
              </w:rPr>
              <w:t>TILE_DC</w:t>
            </w:r>
            <w:r w:rsidR="00D80EED" w:rsidRPr="00B0046B">
              <w:rPr>
                <w:szCs w:val="18"/>
              </w:rPr>
              <w:t>(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CA"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CB" w14:textId="77777777" w:rsidR="00713A9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_Ref185738980 \r \h  \* MERGEFORMAT </w:instrText>
            </w:r>
            <w:r w:rsidRPr="004A4DE6">
              <w:fldChar w:fldCharType="separate"/>
            </w:r>
            <w:r w:rsidR="00414D7D" w:rsidRPr="00B0046B">
              <w:rPr>
                <w:szCs w:val="18"/>
              </w:rPr>
              <w:t>8.7.3</w:t>
            </w:r>
            <w:r w:rsidRPr="004A4DE6">
              <w:fldChar w:fldCharType="end"/>
            </w:r>
          </w:p>
        </w:tc>
      </w:tr>
      <w:tr w:rsidR="00713A96" w:rsidRPr="00B0046B" w14:paraId="1DE42DD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CD"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CE"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CF" w14:textId="77777777" w:rsidR="00713A96" w:rsidRPr="00B0046B" w:rsidRDefault="00713A96" w:rsidP="00EE57AB">
            <w:pPr>
              <w:pStyle w:val="TableText"/>
              <w:keepNext w:val="0"/>
              <w:keepLines w:val="0"/>
              <w:rPr>
                <w:szCs w:val="18"/>
              </w:rPr>
            </w:pPr>
          </w:p>
        </w:tc>
      </w:tr>
      <w:tr w:rsidR="00713A96" w:rsidRPr="00B0046B" w14:paraId="1DE42DD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D1" w14:textId="77777777" w:rsidR="00713A96" w:rsidRPr="00B0046B"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B0046B">
              <w:rPr>
                <w:szCs w:val="18"/>
              </w:rPr>
              <w:t>if</w:t>
            </w:r>
            <w:r w:rsidR="00940094" w:rsidRPr="00B0046B">
              <w:rPr>
                <w:szCs w:val="18"/>
              </w:rPr>
              <w:t xml:space="preserve"> </w:t>
            </w:r>
            <w:r w:rsidR="00713A96" w:rsidRPr="00B0046B">
              <w:rPr>
                <w:szCs w:val="18"/>
              </w:rPr>
              <w:t>(NumBands</w:t>
            </w:r>
            <w:r w:rsidR="000C1829" w:rsidRPr="00B0046B">
              <w:t>OfPrimary</w:t>
            </w:r>
            <w:r w:rsidR="00713A96" w:rsidRPr="00B0046B">
              <w:rPr>
                <w:szCs w:val="18"/>
              </w:rPr>
              <w:t xml:space="preserve"> &gt; 1)</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D2"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D3" w14:textId="77777777" w:rsidR="00713A96" w:rsidRPr="00B0046B" w:rsidRDefault="00713A96" w:rsidP="00EE57AB">
            <w:pPr>
              <w:pStyle w:val="TableText"/>
              <w:keepNext w:val="0"/>
              <w:keepLines w:val="0"/>
              <w:rPr>
                <w:szCs w:val="18"/>
              </w:rPr>
            </w:pPr>
          </w:p>
        </w:tc>
      </w:tr>
      <w:tr w:rsidR="00713A96" w:rsidRPr="00B0046B" w14:paraId="1DE42DD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D5" w14:textId="77777777" w:rsidR="00713A96" w:rsidRPr="00786941" w:rsidRDefault="00E140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00713A96" w:rsidRPr="00786941">
              <w:rPr>
                <w:szCs w:val="18"/>
              </w:rPr>
              <w:t>for (n = 0;</w:t>
            </w:r>
            <w:r w:rsidR="00A97820" w:rsidRPr="00786941">
              <w:rPr>
                <w:szCs w:val="18"/>
              </w:rPr>
              <w:t xml:space="preserve"> n &lt; (NUM_HOR_TILES_MINUS1 + 1</w:t>
            </w:r>
            <w:r w:rsidR="00713A96" w:rsidRPr="00786941">
              <w:rPr>
                <w:szCs w:val="18"/>
              </w:rPr>
              <w:t xml:space="preserve">) * </w:t>
            </w:r>
            <w:r w:rsidR="00A97820" w:rsidRPr="00786941">
              <w:rPr>
                <w:szCs w:val="18"/>
              </w:rPr>
              <w:br/>
            </w:r>
            <w:r w:rsidR="00A97820" w:rsidRPr="00786941">
              <w:rPr>
                <w:szCs w:val="18"/>
              </w:rPr>
              <w:tab/>
            </w:r>
            <w:r w:rsidR="00A97820" w:rsidRPr="00786941">
              <w:rPr>
                <w:szCs w:val="18"/>
              </w:rPr>
              <w:tab/>
            </w:r>
            <w:r w:rsidR="00A97820" w:rsidRPr="00786941">
              <w:rPr>
                <w:szCs w:val="18"/>
              </w:rPr>
              <w:tab/>
            </w:r>
            <w:r w:rsidR="00A97820" w:rsidRPr="00786941">
              <w:rPr>
                <w:szCs w:val="18"/>
              </w:rPr>
              <w:tab/>
            </w:r>
            <w:r w:rsidR="00713A96" w:rsidRPr="00786941">
              <w:rPr>
                <w:szCs w:val="18"/>
              </w:rPr>
              <w:t>(NUM_VER_TILES_MINUS1 + 1);</w:t>
            </w:r>
            <w:r w:rsidR="00A97820" w:rsidRPr="00786941">
              <w:rPr>
                <w:szCs w:val="18"/>
              </w:rPr>
              <w:t xml:space="preserve"> </w:t>
            </w:r>
            <w:r w:rsidR="00713A96" w:rsidRPr="00786941">
              <w:rPr>
                <w:szCs w:val="18"/>
              </w:rPr>
              <w:t>n++)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D6" w14:textId="77777777" w:rsidR="00713A96" w:rsidRPr="00786941"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D7" w14:textId="77777777" w:rsidR="00713A96" w:rsidRPr="00786941" w:rsidRDefault="00713A96" w:rsidP="00EE57AB">
            <w:pPr>
              <w:pStyle w:val="TableText"/>
              <w:keepNext w:val="0"/>
              <w:keepLines w:val="0"/>
              <w:rPr>
                <w:szCs w:val="18"/>
              </w:rPr>
            </w:pPr>
          </w:p>
        </w:tc>
      </w:tr>
      <w:tr w:rsidR="007B132B" w:rsidRPr="00B0046B" w14:paraId="1DE42DD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D9" w14:textId="77777777" w:rsidR="007B132B" w:rsidRPr="00B0046B" w:rsidRDefault="007B132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786941">
              <w:rPr>
                <w:szCs w:val="18"/>
              </w:rPr>
              <w:tab/>
            </w:r>
            <w:r w:rsidRPr="00B0046B">
              <w:rPr>
                <w:szCs w:val="18"/>
              </w:rPr>
              <w:t>NumMBInCurrentTile = NumMBInTile[n]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DA" w14:textId="77777777" w:rsidR="007B132B" w:rsidRPr="00B0046B" w:rsidRDefault="007B132B"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DB" w14:textId="77777777" w:rsidR="007B132B" w:rsidRPr="00B0046B" w:rsidRDefault="007B132B" w:rsidP="00EE57AB">
            <w:pPr>
              <w:pStyle w:val="TableText"/>
              <w:keepNext w:val="0"/>
              <w:keepLines w:val="0"/>
              <w:rPr>
                <w:szCs w:val="18"/>
              </w:rPr>
            </w:pPr>
          </w:p>
        </w:tc>
      </w:tr>
      <w:tr w:rsidR="00713A96" w:rsidRPr="00B0046B" w14:paraId="1DE42DE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DD"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971860" w:rsidRPr="00B0046B">
              <w:rPr>
                <w:szCs w:val="18"/>
              </w:rPr>
              <w:t>POS_SEEK</w:t>
            </w:r>
            <w:r w:rsidR="00713A96" w:rsidRPr="00B0046B">
              <w:rPr>
                <w:szCs w:val="18"/>
              </w:rPr>
              <w:t>(</w:t>
            </w:r>
            <w:r w:rsidR="00006C42" w:rsidRPr="00B0046B">
              <w:rPr>
                <w:szCs w:val="18"/>
              </w:rPr>
              <w:t>IndexOffsetTile</w:t>
            </w:r>
            <w:r w:rsidR="00713A96" w:rsidRPr="00B0046B">
              <w:rPr>
                <w:szCs w:val="18"/>
              </w:rPr>
              <w:t>[n</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NumBands</w:t>
            </w:r>
            <w:r w:rsidR="000C1829" w:rsidRPr="00B0046B">
              <w:t>OfPrimary</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1])</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DE"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DF" w14:textId="77777777" w:rsidR="00713A96" w:rsidRPr="00B0046B" w:rsidRDefault="00713A96" w:rsidP="00EE57AB">
            <w:pPr>
              <w:pStyle w:val="TableText"/>
              <w:keepNext w:val="0"/>
              <w:keepLines w:val="0"/>
              <w:rPr>
                <w:szCs w:val="18"/>
              </w:rPr>
            </w:pPr>
          </w:p>
        </w:tc>
      </w:tr>
      <w:tr w:rsidR="00713A96" w:rsidRPr="00B0046B" w14:paraId="1DE42DE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E1"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rPr>
              <w:tab/>
            </w:r>
            <w:r w:rsidRPr="00B0046B">
              <w:rPr>
                <w:szCs w:val="18"/>
              </w:rPr>
              <w:tab/>
            </w:r>
            <w:r w:rsidR="00713A96" w:rsidRPr="00B0046B">
              <w:rPr>
                <w:szCs w:val="18"/>
              </w:rPr>
              <w:t>TILE_LOWPASS</w:t>
            </w:r>
            <w:r w:rsidR="00D80EED" w:rsidRPr="00B0046B">
              <w:rPr>
                <w:szCs w:val="18"/>
              </w:rPr>
              <w:t>(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E2"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E3" w14:textId="77777777" w:rsidR="00713A9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_Ref185738987 \r \h  \* MERGEFORMAT </w:instrText>
            </w:r>
            <w:r w:rsidRPr="004A4DE6">
              <w:fldChar w:fldCharType="separate"/>
            </w:r>
            <w:r w:rsidR="00414D7D" w:rsidRPr="00B0046B">
              <w:rPr>
                <w:szCs w:val="18"/>
              </w:rPr>
              <w:t>8.7.5</w:t>
            </w:r>
            <w:r w:rsidRPr="004A4DE6">
              <w:fldChar w:fldCharType="end"/>
            </w:r>
          </w:p>
        </w:tc>
      </w:tr>
      <w:tr w:rsidR="00713A96" w:rsidRPr="00B0046B" w14:paraId="1DE42DE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E5"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E6"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E7" w14:textId="77777777" w:rsidR="00713A96" w:rsidRPr="00B0046B" w:rsidRDefault="00713A96" w:rsidP="00EE57AB">
            <w:pPr>
              <w:pStyle w:val="TableText"/>
              <w:keepNext w:val="0"/>
              <w:keepLines w:val="0"/>
              <w:rPr>
                <w:szCs w:val="18"/>
              </w:rPr>
            </w:pPr>
          </w:p>
        </w:tc>
      </w:tr>
      <w:tr w:rsidR="00713A96" w:rsidRPr="00B0046B" w14:paraId="1DE42DE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E9"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B0046B">
              <w:rPr>
                <w:szCs w:val="18"/>
              </w:rPr>
              <w:t>if</w:t>
            </w:r>
            <w:r w:rsidR="00940094" w:rsidRPr="00B0046B">
              <w:rPr>
                <w:szCs w:val="18"/>
              </w:rPr>
              <w:t xml:space="preserve"> </w:t>
            </w:r>
            <w:r w:rsidR="00713A96" w:rsidRPr="00B0046B">
              <w:rPr>
                <w:szCs w:val="18"/>
              </w:rPr>
              <w:t>(NumBands</w:t>
            </w:r>
            <w:r w:rsidR="000C1829" w:rsidRPr="00B0046B">
              <w:t>OfPrimary</w:t>
            </w:r>
            <w:r w:rsidR="00713A96" w:rsidRPr="00B0046B">
              <w:rPr>
                <w:szCs w:val="18"/>
              </w:rPr>
              <w:t xml:space="preserve"> &gt; 2)</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EA"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EB" w14:textId="77777777" w:rsidR="00713A96" w:rsidRPr="00B0046B" w:rsidRDefault="00713A96" w:rsidP="00EE57AB">
            <w:pPr>
              <w:pStyle w:val="TableText"/>
              <w:keepNext w:val="0"/>
              <w:keepLines w:val="0"/>
              <w:rPr>
                <w:szCs w:val="18"/>
              </w:rPr>
            </w:pPr>
          </w:p>
        </w:tc>
      </w:tr>
      <w:tr w:rsidR="00713A96" w:rsidRPr="00B0046B" w14:paraId="1DE42DF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ED" w14:textId="77777777" w:rsidR="00713A96" w:rsidRPr="00786941"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00713A96" w:rsidRPr="00786941">
              <w:rPr>
                <w:szCs w:val="18"/>
              </w:rPr>
              <w:t>for (n = 0; n &lt; (NUM_HOR_TILES_MINUS1 + 1) *</w:t>
            </w:r>
            <w:r w:rsidR="00346922" w:rsidRPr="00786941">
              <w:rPr>
                <w:szCs w:val="18"/>
              </w:rPr>
              <w:t xml:space="preserve"> </w:t>
            </w:r>
            <w:r w:rsidRPr="00786941">
              <w:rPr>
                <w:szCs w:val="18"/>
              </w:rPr>
              <w:br/>
            </w:r>
            <w:r w:rsidRPr="00786941">
              <w:rPr>
                <w:szCs w:val="18"/>
              </w:rPr>
              <w:tab/>
            </w:r>
            <w:r w:rsidRPr="00786941">
              <w:rPr>
                <w:szCs w:val="18"/>
              </w:rPr>
              <w:tab/>
            </w:r>
            <w:r w:rsidRPr="00786941">
              <w:rPr>
                <w:szCs w:val="18"/>
              </w:rPr>
              <w:tab/>
            </w:r>
            <w:r w:rsidRPr="00786941">
              <w:rPr>
                <w:szCs w:val="18"/>
              </w:rPr>
              <w:tab/>
            </w:r>
            <w:r w:rsidR="00713A96" w:rsidRPr="00786941">
              <w:rPr>
                <w:szCs w:val="18"/>
              </w:rPr>
              <w:t>(NUM_VER_TILES_MINUS1 + 1); n++)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EE" w14:textId="77777777" w:rsidR="00713A96" w:rsidRPr="00786941"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EF" w14:textId="77777777" w:rsidR="00713A96" w:rsidRPr="00786941" w:rsidRDefault="00713A96" w:rsidP="00EE57AB">
            <w:pPr>
              <w:pStyle w:val="TableText"/>
              <w:keepNext w:val="0"/>
              <w:keepLines w:val="0"/>
              <w:rPr>
                <w:szCs w:val="18"/>
              </w:rPr>
            </w:pPr>
          </w:p>
        </w:tc>
      </w:tr>
      <w:tr w:rsidR="007B132B" w:rsidRPr="00B0046B" w14:paraId="1DE42DF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F1" w14:textId="77777777" w:rsidR="007B132B" w:rsidRPr="00B0046B" w:rsidRDefault="007B132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786941">
              <w:rPr>
                <w:szCs w:val="18"/>
              </w:rPr>
              <w:tab/>
            </w:r>
            <w:r w:rsidRPr="00B0046B">
              <w:rPr>
                <w:szCs w:val="18"/>
              </w:rPr>
              <w:t>NumMBInCurrentTile = NumMBInTile[n]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F2" w14:textId="77777777" w:rsidR="007B132B" w:rsidRPr="00B0046B" w:rsidRDefault="007B132B"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F3" w14:textId="77777777" w:rsidR="007B132B" w:rsidRPr="00B0046B" w:rsidRDefault="007B132B" w:rsidP="00EE57AB">
            <w:pPr>
              <w:pStyle w:val="TableText"/>
              <w:keepNext w:val="0"/>
              <w:keepLines w:val="0"/>
              <w:rPr>
                <w:szCs w:val="18"/>
              </w:rPr>
            </w:pPr>
          </w:p>
        </w:tc>
      </w:tr>
      <w:tr w:rsidR="00713A96" w:rsidRPr="00B0046B" w14:paraId="1DE42DF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F5"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971860" w:rsidRPr="00B0046B">
              <w:rPr>
                <w:szCs w:val="18"/>
              </w:rPr>
              <w:t>POS_SEEK</w:t>
            </w:r>
            <w:r w:rsidR="00713A96" w:rsidRPr="00B0046B">
              <w:rPr>
                <w:szCs w:val="18"/>
              </w:rPr>
              <w:t>(</w:t>
            </w:r>
            <w:r w:rsidR="00006C42" w:rsidRPr="00B0046B">
              <w:rPr>
                <w:szCs w:val="18"/>
              </w:rPr>
              <w:t>IndexOffsetTile</w:t>
            </w:r>
            <w:r w:rsidR="00713A96" w:rsidRPr="00B0046B">
              <w:rPr>
                <w:szCs w:val="18"/>
              </w:rPr>
              <w:t>[n</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NumBands</w:t>
            </w:r>
            <w:r w:rsidR="000C1829" w:rsidRPr="00B0046B">
              <w:t>OfPrimary</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2])</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F6"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F7" w14:textId="77777777" w:rsidR="00713A96" w:rsidRPr="00B0046B" w:rsidRDefault="00713A96" w:rsidP="00EE57AB">
            <w:pPr>
              <w:pStyle w:val="TableText"/>
              <w:keepNext w:val="0"/>
              <w:keepLines w:val="0"/>
              <w:rPr>
                <w:szCs w:val="18"/>
              </w:rPr>
            </w:pPr>
          </w:p>
        </w:tc>
      </w:tr>
      <w:tr w:rsidR="00713A96" w:rsidRPr="00B0046B" w14:paraId="1DE42DF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F9"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rPr>
              <w:tab/>
            </w:r>
            <w:r w:rsidRPr="00B0046B">
              <w:rPr>
                <w:szCs w:val="18"/>
              </w:rPr>
              <w:tab/>
            </w:r>
            <w:r w:rsidR="00713A96" w:rsidRPr="00B0046B">
              <w:rPr>
                <w:szCs w:val="18"/>
              </w:rPr>
              <w:t>TILE_HIGHPASS</w:t>
            </w:r>
            <w:r w:rsidR="00D80EED" w:rsidRPr="00B0046B">
              <w:rPr>
                <w:szCs w:val="18"/>
              </w:rPr>
              <w:t>(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FA"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FB" w14:textId="77777777" w:rsidR="00713A9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_Ref185738997 \r \h  \* MERGEFORMAT </w:instrText>
            </w:r>
            <w:r w:rsidRPr="004A4DE6">
              <w:fldChar w:fldCharType="separate"/>
            </w:r>
            <w:r w:rsidR="00414D7D" w:rsidRPr="00B0046B">
              <w:rPr>
                <w:szCs w:val="18"/>
              </w:rPr>
              <w:t>8.7.7</w:t>
            </w:r>
            <w:r w:rsidRPr="004A4DE6">
              <w:fldChar w:fldCharType="end"/>
            </w:r>
          </w:p>
        </w:tc>
      </w:tr>
      <w:tr w:rsidR="00713A96" w:rsidRPr="00B0046B" w14:paraId="1DE42E0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DFD" w14:textId="77777777" w:rsidR="00713A96" w:rsidRPr="00B0046B" w:rsidRDefault="00713A9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 </w:t>
            </w:r>
            <w:r w:rsidR="00A97820" w:rsidRPr="00B0046B">
              <w:rPr>
                <w:szCs w:val="18"/>
              </w:rPr>
              <w:tab/>
            </w:r>
            <w:r w:rsidR="00A97820" w:rsidRPr="00B0046B">
              <w:rPr>
                <w:szCs w:val="18"/>
              </w:rPr>
              <w:tab/>
            </w:r>
            <w:r w:rsidR="00A97820" w:rsidRPr="00B0046B">
              <w:rPr>
                <w:szCs w:val="18"/>
              </w:rPr>
              <w:tab/>
            </w:r>
            <w:r w:rsidRPr="00B0046B">
              <w:rPr>
                <w:szCs w:val="18"/>
              </w:rPr>
              <w:t xml:space="preserve">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DFE"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DFF" w14:textId="77777777" w:rsidR="00713A96" w:rsidRPr="00B0046B" w:rsidRDefault="00713A96" w:rsidP="00EE57AB">
            <w:pPr>
              <w:pStyle w:val="TableText"/>
              <w:keepNext w:val="0"/>
              <w:keepLines w:val="0"/>
              <w:rPr>
                <w:szCs w:val="18"/>
              </w:rPr>
            </w:pPr>
          </w:p>
        </w:tc>
      </w:tr>
      <w:tr w:rsidR="00713A96" w:rsidRPr="00B0046B" w14:paraId="1DE42E0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01"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713A96" w:rsidRPr="00B0046B">
              <w:rPr>
                <w:szCs w:val="18"/>
              </w:rPr>
              <w:t>if</w:t>
            </w:r>
            <w:r w:rsidR="00940094" w:rsidRPr="00B0046B">
              <w:rPr>
                <w:szCs w:val="18"/>
              </w:rPr>
              <w:t xml:space="preserve"> </w:t>
            </w:r>
            <w:r w:rsidR="00713A96" w:rsidRPr="00B0046B">
              <w:rPr>
                <w:szCs w:val="18"/>
              </w:rPr>
              <w:t>(NumBands</w:t>
            </w:r>
            <w:r w:rsidR="000C1829" w:rsidRPr="00B0046B">
              <w:t>OfPrimary</w:t>
            </w:r>
            <w:r w:rsidR="00713A96" w:rsidRPr="00B0046B">
              <w:rPr>
                <w:szCs w:val="18"/>
              </w:rPr>
              <w:t xml:space="preserve"> &gt; 3)</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02"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03" w14:textId="77777777" w:rsidR="00713A96" w:rsidRPr="00B0046B" w:rsidRDefault="00713A96" w:rsidP="00EE57AB">
            <w:pPr>
              <w:pStyle w:val="TableText"/>
              <w:keepNext w:val="0"/>
              <w:keepLines w:val="0"/>
              <w:rPr>
                <w:szCs w:val="18"/>
              </w:rPr>
            </w:pPr>
          </w:p>
        </w:tc>
      </w:tr>
      <w:tr w:rsidR="00713A96" w:rsidRPr="00B0046B" w14:paraId="1DE42E0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05" w14:textId="77777777" w:rsidR="00713A96" w:rsidRPr="00786941"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00713A96" w:rsidRPr="00786941">
              <w:rPr>
                <w:szCs w:val="18"/>
              </w:rPr>
              <w:t xml:space="preserve">for (n = 0; n &lt; (NUM_HOR_TILES_MINUS1 + 1) * </w:t>
            </w:r>
            <w:r w:rsidRPr="00786941">
              <w:rPr>
                <w:szCs w:val="18"/>
              </w:rPr>
              <w:br/>
            </w:r>
            <w:r w:rsidRPr="00786941">
              <w:rPr>
                <w:szCs w:val="18"/>
              </w:rPr>
              <w:tab/>
            </w:r>
            <w:r w:rsidRPr="00786941">
              <w:rPr>
                <w:szCs w:val="18"/>
              </w:rPr>
              <w:tab/>
            </w:r>
            <w:r w:rsidRPr="00786941">
              <w:rPr>
                <w:szCs w:val="18"/>
              </w:rPr>
              <w:tab/>
            </w:r>
            <w:r w:rsidRPr="00786941">
              <w:rPr>
                <w:szCs w:val="18"/>
              </w:rPr>
              <w:tab/>
            </w:r>
            <w:r w:rsidR="00713A96" w:rsidRPr="00786941">
              <w:rPr>
                <w:szCs w:val="18"/>
              </w:rPr>
              <w:t>(NUM_VER_TILES_MINUS1 + 1); n++)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06" w14:textId="77777777" w:rsidR="00713A96" w:rsidRPr="00786941"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07" w14:textId="77777777" w:rsidR="00713A96" w:rsidRPr="00786941" w:rsidRDefault="00713A96" w:rsidP="00EE57AB">
            <w:pPr>
              <w:pStyle w:val="TableText"/>
              <w:keepNext w:val="0"/>
              <w:keepLines w:val="0"/>
              <w:rPr>
                <w:szCs w:val="18"/>
              </w:rPr>
            </w:pPr>
          </w:p>
        </w:tc>
      </w:tr>
      <w:tr w:rsidR="007B132B" w:rsidRPr="00B0046B" w14:paraId="1DE42E0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09" w14:textId="77777777" w:rsidR="007B132B" w:rsidRPr="00B0046B" w:rsidRDefault="007B132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786941">
              <w:rPr>
                <w:szCs w:val="18"/>
              </w:rPr>
              <w:tab/>
            </w:r>
            <w:r w:rsidRPr="00B0046B">
              <w:rPr>
                <w:szCs w:val="18"/>
              </w:rPr>
              <w:t>NumMBInCurrentTile = NumMBInTile[n]</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0A" w14:textId="77777777" w:rsidR="007B132B" w:rsidRPr="00B0046B" w:rsidRDefault="007B132B"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0B" w14:textId="77777777" w:rsidR="007B132B" w:rsidRPr="00B0046B" w:rsidRDefault="007B132B" w:rsidP="00EE57AB">
            <w:pPr>
              <w:pStyle w:val="TableText"/>
              <w:keepNext w:val="0"/>
              <w:keepLines w:val="0"/>
              <w:rPr>
                <w:szCs w:val="18"/>
              </w:rPr>
            </w:pPr>
          </w:p>
        </w:tc>
      </w:tr>
      <w:tr w:rsidR="00713A96" w:rsidRPr="00B0046B" w14:paraId="1DE42E10"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0D"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971860" w:rsidRPr="00B0046B">
              <w:rPr>
                <w:szCs w:val="18"/>
              </w:rPr>
              <w:t>POS_SEEK</w:t>
            </w:r>
            <w:r w:rsidR="00713A96" w:rsidRPr="00B0046B">
              <w:rPr>
                <w:szCs w:val="18"/>
              </w:rPr>
              <w:t>(</w:t>
            </w:r>
            <w:r w:rsidR="00006C42" w:rsidRPr="00B0046B">
              <w:rPr>
                <w:szCs w:val="18"/>
              </w:rPr>
              <w:t>IndexOffsetTile</w:t>
            </w:r>
            <w:r w:rsidR="00713A96" w:rsidRPr="00B0046B">
              <w:rPr>
                <w:szCs w:val="18"/>
              </w:rPr>
              <w:t>[n</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NumBands</w:t>
            </w:r>
            <w:r w:rsidR="000C1829" w:rsidRPr="00B0046B">
              <w:t>OfPrimary</w:t>
            </w:r>
            <w:r w:rsidR="00346922" w:rsidRPr="00B0046B">
              <w:rPr>
                <w:szCs w:val="18"/>
              </w:rPr>
              <w:t xml:space="preserve"> </w:t>
            </w:r>
            <w:r w:rsidR="00713A96" w:rsidRPr="00B0046B">
              <w:rPr>
                <w:szCs w:val="18"/>
              </w:rPr>
              <w:t>+</w:t>
            </w:r>
            <w:r w:rsidR="00346922" w:rsidRPr="00B0046B">
              <w:rPr>
                <w:szCs w:val="18"/>
              </w:rPr>
              <w:t xml:space="preserve"> </w:t>
            </w:r>
            <w:r w:rsidR="00713A96" w:rsidRPr="00B0046B">
              <w:rPr>
                <w:szCs w:val="18"/>
              </w:rPr>
              <w:t xml:space="preserve">3])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0E"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0F" w14:textId="77777777" w:rsidR="00713A96" w:rsidRPr="00B0046B" w:rsidRDefault="00713A96" w:rsidP="00EE57AB">
            <w:pPr>
              <w:pStyle w:val="TableText"/>
              <w:keepNext w:val="0"/>
              <w:keepLines w:val="0"/>
              <w:rPr>
                <w:szCs w:val="18"/>
              </w:rPr>
            </w:pPr>
          </w:p>
        </w:tc>
      </w:tr>
      <w:tr w:rsidR="00713A96" w:rsidRPr="00B0046B" w14:paraId="1DE42E14"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11"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rPr>
              <w:tab/>
            </w:r>
            <w:r w:rsidRPr="00B0046B">
              <w:rPr>
                <w:szCs w:val="18"/>
              </w:rPr>
              <w:tab/>
            </w:r>
            <w:r w:rsidR="00713A96" w:rsidRPr="00B0046B">
              <w:rPr>
                <w:szCs w:val="18"/>
              </w:rPr>
              <w:t>TILE_FLEXBITS</w:t>
            </w:r>
            <w:r w:rsidR="00D80EED" w:rsidRPr="00B0046B">
              <w:rPr>
                <w:szCs w:val="18"/>
              </w:rPr>
              <w:t>( )</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12"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13" w14:textId="77777777" w:rsidR="00713A9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_Ref185739001 \r \h  \* MERGEFORMAT </w:instrText>
            </w:r>
            <w:r w:rsidRPr="004A4DE6">
              <w:fldChar w:fldCharType="separate"/>
            </w:r>
            <w:r w:rsidR="00414D7D" w:rsidRPr="00B0046B">
              <w:rPr>
                <w:szCs w:val="18"/>
              </w:rPr>
              <w:t>8.7.9</w:t>
            </w:r>
            <w:r w:rsidRPr="004A4DE6">
              <w:fldChar w:fldCharType="end"/>
            </w:r>
          </w:p>
        </w:tc>
      </w:tr>
      <w:tr w:rsidR="00713A96" w:rsidRPr="00B0046B" w14:paraId="1DE42E18"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15"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16"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17" w14:textId="77777777" w:rsidR="00713A96" w:rsidRPr="00B0046B" w:rsidRDefault="00713A96" w:rsidP="00EE57AB">
            <w:pPr>
              <w:pStyle w:val="TableText"/>
              <w:keepNext w:val="0"/>
              <w:keepLines w:val="0"/>
              <w:rPr>
                <w:szCs w:val="18"/>
              </w:rPr>
            </w:pPr>
          </w:p>
        </w:tc>
      </w:tr>
      <w:tr w:rsidR="00713A96" w:rsidRPr="00B0046B" w14:paraId="1DE42E1C" w14:textId="77777777">
        <w:trPr>
          <w:jc w:val="center"/>
        </w:trPr>
        <w:tc>
          <w:tcPr>
            <w:tcW w:w="6625" w:type="dxa"/>
            <w:tcBorders>
              <w:top w:val="single" w:sz="6" w:space="0" w:color="000000"/>
              <w:bottom w:val="single" w:sz="6" w:space="0" w:color="000000"/>
              <w:right w:val="single" w:sz="6" w:space="0" w:color="000000"/>
            </w:tcBorders>
            <w:shd w:val="clear" w:color="C0C0C0" w:fill="FFFFFF"/>
          </w:tcPr>
          <w:p w14:paraId="1DE42E19" w14:textId="77777777" w:rsidR="00713A96" w:rsidRPr="00B0046B" w:rsidRDefault="00A9782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13A96" w:rsidRPr="00B0046B">
              <w:rPr>
                <w:szCs w:val="18"/>
              </w:rPr>
              <w:t>}</w:t>
            </w:r>
          </w:p>
        </w:tc>
        <w:tc>
          <w:tcPr>
            <w:tcW w:w="1141" w:type="dxa"/>
            <w:tcBorders>
              <w:top w:val="single" w:sz="6" w:space="0" w:color="000000"/>
              <w:left w:val="single" w:sz="6" w:space="0" w:color="000000"/>
              <w:bottom w:val="single" w:sz="6" w:space="0" w:color="000000"/>
              <w:right w:val="single" w:sz="6" w:space="0" w:color="000000"/>
            </w:tcBorders>
            <w:shd w:val="clear" w:color="C0C0C0" w:fill="FFFFFF"/>
          </w:tcPr>
          <w:p w14:paraId="1DE42E1A" w14:textId="77777777" w:rsidR="00713A96" w:rsidRPr="00B0046B" w:rsidRDefault="00713A96" w:rsidP="00EE57AB">
            <w:pPr>
              <w:pStyle w:val="TableText"/>
              <w:keepNext w:val="0"/>
              <w:keepLines w:val="0"/>
              <w:rPr>
                <w:szCs w:val="18"/>
              </w:rPr>
            </w:pPr>
          </w:p>
        </w:tc>
        <w:tc>
          <w:tcPr>
            <w:tcW w:w="1104" w:type="dxa"/>
            <w:tcBorders>
              <w:top w:val="single" w:sz="6" w:space="0" w:color="000000"/>
              <w:left w:val="single" w:sz="6" w:space="0" w:color="000000"/>
              <w:bottom w:val="single" w:sz="6" w:space="0" w:color="000000"/>
            </w:tcBorders>
            <w:shd w:val="clear" w:color="C0C0C0" w:fill="FFFFFF"/>
          </w:tcPr>
          <w:p w14:paraId="1DE42E1B" w14:textId="77777777" w:rsidR="00713A96" w:rsidRPr="00B0046B" w:rsidRDefault="00713A96" w:rsidP="00EE57AB">
            <w:pPr>
              <w:pStyle w:val="TableText"/>
              <w:keepNext w:val="0"/>
              <w:keepLines w:val="0"/>
              <w:rPr>
                <w:szCs w:val="18"/>
              </w:rPr>
            </w:pPr>
          </w:p>
        </w:tc>
      </w:tr>
      <w:tr w:rsidR="00713A96" w:rsidRPr="00B0046B" w14:paraId="1DE42E20" w14:textId="77777777">
        <w:trPr>
          <w:jc w:val="center"/>
        </w:trPr>
        <w:tc>
          <w:tcPr>
            <w:tcW w:w="6625" w:type="dxa"/>
            <w:tcBorders>
              <w:top w:val="single" w:sz="6" w:space="0" w:color="000000"/>
            </w:tcBorders>
            <w:shd w:val="clear" w:color="C0C0C0" w:fill="FFFFFF"/>
          </w:tcPr>
          <w:p w14:paraId="1DE42E1D" w14:textId="77777777" w:rsidR="00713A96" w:rsidRPr="00B0046B" w:rsidRDefault="00713A9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41" w:type="dxa"/>
            <w:tcBorders>
              <w:top w:val="single" w:sz="6" w:space="0" w:color="000000"/>
            </w:tcBorders>
            <w:shd w:val="clear" w:color="C0C0C0" w:fill="FFFFFF"/>
          </w:tcPr>
          <w:p w14:paraId="1DE42E1E" w14:textId="77777777" w:rsidR="00713A96" w:rsidRPr="00B0046B" w:rsidRDefault="00713A96" w:rsidP="00EE57AB">
            <w:pPr>
              <w:pStyle w:val="TableText"/>
              <w:keepNext w:val="0"/>
              <w:keepLines w:val="0"/>
              <w:rPr>
                <w:szCs w:val="18"/>
              </w:rPr>
            </w:pPr>
          </w:p>
        </w:tc>
        <w:tc>
          <w:tcPr>
            <w:tcW w:w="1104" w:type="dxa"/>
            <w:tcBorders>
              <w:top w:val="single" w:sz="6" w:space="0" w:color="000000"/>
            </w:tcBorders>
            <w:shd w:val="clear" w:color="C0C0C0" w:fill="FFFFFF"/>
          </w:tcPr>
          <w:p w14:paraId="1DE42E1F" w14:textId="77777777" w:rsidR="00713A96" w:rsidRPr="00B0046B" w:rsidRDefault="00713A96" w:rsidP="00EE57AB">
            <w:pPr>
              <w:pStyle w:val="TableText"/>
              <w:keepNext w:val="0"/>
              <w:keepLines w:val="0"/>
              <w:rPr>
                <w:szCs w:val="18"/>
              </w:rPr>
            </w:pPr>
          </w:p>
        </w:tc>
      </w:tr>
    </w:tbl>
    <w:p w14:paraId="1DE42E23" w14:textId="77777777" w:rsidR="00713A96" w:rsidRPr="00B0046B" w:rsidRDefault="00226DD3" w:rsidP="00C00C9C">
      <w:pPr>
        <w:pStyle w:val="Heading3"/>
        <w:keepNext w:val="0"/>
        <w:keepLines w:val="0"/>
        <w:spacing w:before="180"/>
      </w:pPr>
      <w:bookmarkStart w:id="649" w:name="_Ref185140285"/>
      <w:bookmarkStart w:id="650" w:name="_Ref185738970"/>
      <w:bookmarkStart w:id="651" w:name="_Toc226984177"/>
      <w:bookmarkStart w:id="652" w:name="_Toc462298671"/>
      <w:r w:rsidRPr="00B0046B">
        <w:t>TILE</w:t>
      </w:r>
      <w:r w:rsidR="003B3AFB" w:rsidRPr="00B0046B">
        <w:t>_SPATIAL</w:t>
      </w:r>
      <w:r w:rsidR="00D80EED" w:rsidRPr="00B0046B">
        <w:t>( )</w:t>
      </w:r>
      <w:bookmarkEnd w:id="649"/>
      <w:bookmarkEnd w:id="650"/>
      <w:bookmarkEnd w:id="651"/>
      <w:bookmarkEnd w:id="652"/>
    </w:p>
    <w:p w14:paraId="1DE42E24" w14:textId="3B65CD0A" w:rsidR="003B3AFB" w:rsidRPr="00B0046B" w:rsidRDefault="008008D6" w:rsidP="00040949">
      <w:pPr>
        <w:spacing w:before="120"/>
      </w:pPr>
      <w:r w:rsidRPr="00B0046B">
        <w:t>The TILE_SPATIAL</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_Ref185149925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39</w:t>
      </w:r>
      <w:r w:rsidR="008E5165" w:rsidRPr="004A4DE6">
        <w:fldChar w:fldCharType="end"/>
      </w:r>
      <w:r w:rsidRPr="00B0046B">
        <w:t>.</w:t>
      </w:r>
    </w:p>
    <w:p w14:paraId="1DE42E26" w14:textId="77777777" w:rsidR="003B3AFB" w:rsidRPr="00B0046B" w:rsidRDefault="003B3AFB" w:rsidP="00C00C9C">
      <w:pPr>
        <w:pStyle w:val="Blanc"/>
        <w:keepNext w:val="0"/>
        <w:spacing w:after="0"/>
        <w:rPr>
          <w:lang w:val="en-GB"/>
        </w:rPr>
      </w:pPr>
    </w:p>
    <w:tbl>
      <w:tblPr>
        <w:tblW w:w="889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788"/>
        <w:gridCol w:w="1080"/>
        <w:gridCol w:w="1027"/>
      </w:tblGrid>
      <w:tr w:rsidR="00C00C9C" w:rsidRPr="00B0046B" w14:paraId="733EB258" w14:textId="77777777" w:rsidTr="00C00C9C">
        <w:trPr>
          <w:trHeight w:val="175"/>
          <w:tblHeader/>
          <w:jc w:val="center"/>
        </w:trPr>
        <w:tc>
          <w:tcPr>
            <w:tcW w:w="8895" w:type="dxa"/>
            <w:gridSpan w:val="3"/>
            <w:tcBorders>
              <w:top w:val="nil"/>
              <w:left w:val="nil"/>
              <w:bottom w:val="single" w:sz="12" w:space="0" w:color="000000"/>
              <w:right w:val="nil"/>
            </w:tcBorders>
            <w:shd w:val="clear" w:color="C0C0C0" w:fill="FFFFFF"/>
          </w:tcPr>
          <w:p w14:paraId="2A434F1C" w14:textId="770B9A14" w:rsidR="00C00C9C" w:rsidRPr="00B0046B" w:rsidRDefault="00C00C9C" w:rsidP="00C00C9C">
            <w:pPr>
              <w:pStyle w:val="TableTitle"/>
              <w:keepNext w:val="0"/>
              <w:spacing w:after="120"/>
              <w:outlineLvl w:val="0"/>
            </w:pPr>
            <w:bookmarkStart w:id="653" w:name="_Ref185149925"/>
            <w:bookmarkStart w:id="654" w:name="_Toc257212105"/>
            <w:bookmarkStart w:id="655" w:name="_Toc462298895"/>
            <w:r w:rsidRPr="00B0046B">
              <w:t>Table </w:t>
            </w:r>
            <w:r w:rsidR="00334D45" w:rsidRPr="004A4DE6">
              <w:fldChar w:fldCharType="begin" w:fldLock="1"/>
            </w:r>
            <w:r w:rsidR="00334D45" w:rsidRPr="00B0046B">
              <w:instrText xml:space="preserve"> SEQ Table \* MERGEFORMAT </w:instrText>
            </w:r>
            <w:r w:rsidR="00334D45" w:rsidRPr="004A4DE6">
              <w:fldChar w:fldCharType="separate"/>
            </w:r>
            <w:r w:rsidRPr="00B0046B">
              <w:rPr>
                <w:noProof/>
              </w:rPr>
              <w:t>39</w:t>
            </w:r>
            <w:r w:rsidR="00334D45" w:rsidRPr="004A4DE6">
              <w:rPr>
                <w:noProof/>
              </w:rPr>
              <w:fldChar w:fldCharType="end"/>
            </w:r>
            <w:bookmarkEnd w:id="653"/>
            <w:r w:rsidRPr="00B0046B">
              <w:t> – TILE_SPATIAL( ) syntax structure</w:t>
            </w:r>
            <w:bookmarkEnd w:id="654"/>
            <w:bookmarkEnd w:id="655"/>
          </w:p>
        </w:tc>
      </w:tr>
      <w:tr w:rsidR="003B3AFB" w:rsidRPr="00B0046B" w14:paraId="1DE42E2A" w14:textId="77777777" w:rsidTr="00C00C9C">
        <w:trPr>
          <w:trHeight w:val="175"/>
          <w:tblHeader/>
          <w:jc w:val="center"/>
        </w:trPr>
        <w:tc>
          <w:tcPr>
            <w:tcW w:w="6788" w:type="dxa"/>
            <w:tcBorders>
              <w:top w:val="single" w:sz="12" w:space="0" w:color="000000"/>
              <w:bottom w:val="single" w:sz="12" w:space="0" w:color="000000"/>
            </w:tcBorders>
            <w:shd w:val="clear" w:color="C0C0C0" w:fill="FFFFFF"/>
          </w:tcPr>
          <w:p w14:paraId="1DE42E27" w14:textId="77777777" w:rsidR="003B3AFB" w:rsidRPr="00B0046B" w:rsidRDefault="003B3AFB" w:rsidP="00EE57AB">
            <w:pPr>
              <w:pStyle w:val="TableText"/>
              <w:keepNext w:val="0"/>
              <w:keepLines w:val="0"/>
              <w:rPr>
                <w:b/>
                <w:bCs/>
                <w:szCs w:val="18"/>
              </w:rPr>
            </w:pPr>
            <w:r w:rsidRPr="00B0046B">
              <w:rPr>
                <w:b/>
                <w:bCs/>
                <w:szCs w:val="18"/>
              </w:rPr>
              <w:t>TILE_SPATIAL</w:t>
            </w:r>
            <w:r w:rsidR="00D80EED" w:rsidRPr="00B0046B">
              <w:rPr>
                <w:b/>
                <w:bCs/>
                <w:szCs w:val="18"/>
              </w:rPr>
              <w:t>( )</w:t>
            </w:r>
            <w:r w:rsidRPr="00B0046B">
              <w:rPr>
                <w:b/>
                <w:bCs/>
                <w:szCs w:val="18"/>
              </w:rPr>
              <w:t xml:space="preserve"> {</w:t>
            </w:r>
          </w:p>
        </w:tc>
        <w:tc>
          <w:tcPr>
            <w:tcW w:w="1080" w:type="dxa"/>
            <w:tcBorders>
              <w:top w:val="single" w:sz="12" w:space="0" w:color="000000"/>
              <w:bottom w:val="single" w:sz="12" w:space="0" w:color="000000"/>
            </w:tcBorders>
            <w:shd w:val="clear" w:color="C0C0C0" w:fill="FFFFFF"/>
          </w:tcPr>
          <w:p w14:paraId="1DE42E28" w14:textId="77777777" w:rsidR="003B3AFB" w:rsidRPr="00B0046B" w:rsidRDefault="003B3AFB" w:rsidP="00EE57AB">
            <w:pPr>
              <w:pStyle w:val="TableText"/>
              <w:keepNext w:val="0"/>
              <w:keepLines w:val="0"/>
              <w:jc w:val="center"/>
              <w:rPr>
                <w:b/>
                <w:bCs/>
                <w:szCs w:val="18"/>
              </w:rPr>
            </w:pPr>
            <w:r w:rsidRPr="00B0046B">
              <w:rPr>
                <w:b/>
                <w:bCs/>
                <w:szCs w:val="18"/>
              </w:rPr>
              <w:t>Descriptor</w:t>
            </w:r>
          </w:p>
        </w:tc>
        <w:tc>
          <w:tcPr>
            <w:tcW w:w="1027" w:type="dxa"/>
            <w:tcBorders>
              <w:top w:val="single" w:sz="12" w:space="0" w:color="000000"/>
              <w:bottom w:val="single" w:sz="12" w:space="0" w:color="000000"/>
            </w:tcBorders>
            <w:shd w:val="clear" w:color="C0C0C0" w:fill="FFFFFF"/>
          </w:tcPr>
          <w:p w14:paraId="1DE42E29" w14:textId="77777777" w:rsidR="003B3AFB" w:rsidRPr="00B0046B" w:rsidRDefault="003B3AFB" w:rsidP="00EE57AB">
            <w:pPr>
              <w:pStyle w:val="TableText"/>
              <w:keepNext w:val="0"/>
              <w:keepLines w:val="0"/>
              <w:jc w:val="center"/>
              <w:rPr>
                <w:b/>
                <w:bCs/>
                <w:szCs w:val="18"/>
              </w:rPr>
            </w:pPr>
            <w:r w:rsidRPr="00B0046B">
              <w:rPr>
                <w:b/>
                <w:bCs/>
                <w:szCs w:val="18"/>
              </w:rPr>
              <w:t>Reference</w:t>
            </w:r>
          </w:p>
        </w:tc>
      </w:tr>
      <w:tr w:rsidR="003B3AFB" w:rsidRPr="00B0046B" w14:paraId="1DE42E2E" w14:textId="77777777">
        <w:trPr>
          <w:jc w:val="center"/>
        </w:trPr>
        <w:tc>
          <w:tcPr>
            <w:tcW w:w="6788" w:type="dxa"/>
            <w:tcBorders>
              <w:top w:val="single" w:sz="12" w:space="0" w:color="000000"/>
            </w:tcBorders>
            <w:shd w:val="clear" w:color="C0C0C0" w:fill="FFFFFF"/>
          </w:tcPr>
          <w:p w14:paraId="1DE42E2B" w14:textId="77777777" w:rsidR="003B3AFB" w:rsidRPr="00B0046B" w:rsidRDefault="003B3AFB" w:rsidP="00EE57AB">
            <w:pPr>
              <w:pStyle w:val="TableText"/>
              <w:keepNext w:val="0"/>
              <w:keepLines w:val="0"/>
              <w:rPr>
                <w:szCs w:val="18"/>
              </w:rPr>
            </w:pPr>
            <w:r w:rsidRPr="00B0046B">
              <w:rPr>
                <w:szCs w:val="18"/>
              </w:rPr>
              <w:tab/>
              <w:t>TILE_STARTCODE</w:t>
            </w:r>
          </w:p>
        </w:tc>
        <w:tc>
          <w:tcPr>
            <w:tcW w:w="1080" w:type="dxa"/>
            <w:tcBorders>
              <w:top w:val="single" w:sz="12" w:space="0" w:color="000000"/>
            </w:tcBorders>
            <w:shd w:val="clear" w:color="C0C0C0" w:fill="FFFFFF"/>
          </w:tcPr>
          <w:p w14:paraId="1DE42E2C"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u(24)</w:t>
            </w:r>
          </w:p>
        </w:tc>
        <w:tc>
          <w:tcPr>
            <w:tcW w:w="1027" w:type="dxa"/>
            <w:tcBorders>
              <w:top w:val="single" w:sz="12" w:space="0" w:color="000000"/>
            </w:tcBorders>
            <w:shd w:val="clear" w:color="C0C0C0" w:fill="FFFFFF"/>
          </w:tcPr>
          <w:p w14:paraId="1DE42E2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_Ref185150243 \r \h  \* MERGEFORMAT </w:instrText>
            </w:r>
            <w:r w:rsidRPr="004A4DE6">
              <w:fldChar w:fldCharType="separate"/>
            </w:r>
            <w:r w:rsidR="00414D7D" w:rsidRPr="00B0046B">
              <w:rPr>
                <w:szCs w:val="18"/>
              </w:rPr>
              <w:t>8.7.10.1</w:t>
            </w:r>
            <w:r w:rsidRPr="004A4DE6">
              <w:fldChar w:fldCharType="end"/>
            </w:r>
          </w:p>
        </w:tc>
      </w:tr>
      <w:tr w:rsidR="003B3AFB" w:rsidRPr="00B0046B" w14:paraId="1DE42E32" w14:textId="77777777">
        <w:trPr>
          <w:jc w:val="center"/>
        </w:trPr>
        <w:tc>
          <w:tcPr>
            <w:tcW w:w="6788" w:type="dxa"/>
            <w:shd w:val="clear" w:color="C0C0C0" w:fill="FFFFFF"/>
          </w:tcPr>
          <w:p w14:paraId="1DE42E2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F33A6" w:rsidRPr="00B0046B">
              <w:rPr>
                <w:szCs w:val="18"/>
              </w:rPr>
              <w:t>ARBITRARY_BYTE</w:t>
            </w:r>
          </w:p>
        </w:tc>
        <w:tc>
          <w:tcPr>
            <w:tcW w:w="1080" w:type="dxa"/>
            <w:shd w:val="clear" w:color="C0C0C0" w:fill="FFFFFF"/>
          </w:tcPr>
          <w:p w14:paraId="1DE42E30"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027" w:type="dxa"/>
            <w:shd w:val="clear" w:color="C0C0C0" w:fill="FFFFFF"/>
          </w:tcPr>
          <w:p w14:paraId="1DE42E3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_Ref185150246 \r \h  \* MERGEFORMAT </w:instrText>
            </w:r>
            <w:r w:rsidRPr="004A4DE6">
              <w:fldChar w:fldCharType="separate"/>
            </w:r>
            <w:r w:rsidR="00414D7D" w:rsidRPr="00B0046B">
              <w:rPr>
                <w:szCs w:val="18"/>
              </w:rPr>
              <w:t>8.7.10.2</w:t>
            </w:r>
            <w:r w:rsidRPr="004A4DE6">
              <w:fldChar w:fldCharType="end"/>
            </w:r>
          </w:p>
        </w:tc>
      </w:tr>
      <w:tr w:rsidR="003B3AFB" w:rsidRPr="00B0046B" w14:paraId="1DE42E36" w14:textId="77777777">
        <w:trPr>
          <w:jc w:val="center"/>
        </w:trPr>
        <w:tc>
          <w:tcPr>
            <w:tcW w:w="6788" w:type="dxa"/>
            <w:shd w:val="clear" w:color="C0C0C0" w:fill="FFFFFF"/>
          </w:tcPr>
          <w:p w14:paraId="1DE42E3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(TRIM_FLEXBITS_FLAG)</w:t>
            </w:r>
          </w:p>
        </w:tc>
        <w:tc>
          <w:tcPr>
            <w:tcW w:w="1080" w:type="dxa"/>
            <w:shd w:val="clear" w:color="C0C0C0" w:fill="FFFFFF"/>
          </w:tcPr>
          <w:p w14:paraId="1DE42E3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35" w14:textId="77777777" w:rsidR="003B3AFB" w:rsidRPr="00B0046B" w:rsidRDefault="003B3AFB" w:rsidP="00EE57AB">
            <w:pPr>
              <w:pStyle w:val="TableText"/>
              <w:keepNext w:val="0"/>
              <w:keepLines w:val="0"/>
              <w:rPr>
                <w:szCs w:val="18"/>
              </w:rPr>
            </w:pPr>
          </w:p>
        </w:tc>
      </w:tr>
      <w:tr w:rsidR="003B3AFB" w:rsidRPr="00B0046B" w14:paraId="1DE42E3A" w14:textId="77777777">
        <w:trPr>
          <w:jc w:val="center"/>
        </w:trPr>
        <w:tc>
          <w:tcPr>
            <w:tcW w:w="6788" w:type="dxa"/>
            <w:shd w:val="clear" w:color="C0C0C0" w:fill="FFFFFF"/>
          </w:tcPr>
          <w:p w14:paraId="1DE42E3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TRIM_FLEXBITS</w:t>
            </w:r>
          </w:p>
        </w:tc>
        <w:tc>
          <w:tcPr>
            <w:tcW w:w="1080" w:type="dxa"/>
            <w:shd w:val="clear" w:color="C0C0C0" w:fill="FFFFFF"/>
          </w:tcPr>
          <w:p w14:paraId="1DE42E38"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027" w:type="dxa"/>
            <w:shd w:val="clear" w:color="C0C0C0" w:fill="FFFFFF"/>
          </w:tcPr>
          <w:p w14:paraId="1DE42E39"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_Ref185150255 \r \h  \* MERGEFORMAT </w:instrText>
            </w:r>
            <w:r w:rsidRPr="004A4DE6">
              <w:fldChar w:fldCharType="separate"/>
            </w:r>
            <w:r w:rsidR="00414D7D" w:rsidRPr="00B0046B">
              <w:rPr>
                <w:szCs w:val="18"/>
              </w:rPr>
              <w:t>8.7.10.3</w:t>
            </w:r>
            <w:r w:rsidRPr="004A4DE6">
              <w:fldChar w:fldCharType="end"/>
            </w:r>
          </w:p>
        </w:tc>
      </w:tr>
      <w:tr w:rsidR="003B3AFB" w:rsidRPr="00B0046B" w14:paraId="1DE42E3E" w14:textId="77777777">
        <w:trPr>
          <w:jc w:val="center"/>
        </w:trPr>
        <w:tc>
          <w:tcPr>
            <w:tcW w:w="6788" w:type="dxa"/>
            <w:shd w:val="clear" w:color="C0C0C0" w:fill="FFFFFF"/>
          </w:tcPr>
          <w:p w14:paraId="1DE42E3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080" w:type="dxa"/>
            <w:shd w:val="clear" w:color="C0C0C0" w:fill="FFFFFF"/>
          </w:tcPr>
          <w:p w14:paraId="1DE42E3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3D" w14:textId="77777777" w:rsidR="003B3AFB" w:rsidRPr="00B0046B" w:rsidRDefault="003B3AFB" w:rsidP="00EE57AB">
            <w:pPr>
              <w:pStyle w:val="TableText"/>
              <w:keepNext w:val="0"/>
              <w:keepLines w:val="0"/>
              <w:rPr>
                <w:szCs w:val="18"/>
              </w:rPr>
            </w:pPr>
          </w:p>
        </w:tc>
      </w:tr>
      <w:tr w:rsidR="003B3AFB" w:rsidRPr="00B0046B" w14:paraId="1DE42E42" w14:textId="77777777">
        <w:trPr>
          <w:jc w:val="center"/>
        </w:trPr>
        <w:tc>
          <w:tcPr>
            <w:tcW w:w="6788" w:type="dxa"/>
            <w:shd w:val="clear" w:color="C0C0C0" w:fill="FFFFFF"/>
          </w:tcPr>
          <w:p w14:paraId="1DE42E3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TILE_HEADER_DC</w:t>
            </w:r>
            <w:r w:rsidR="00D80EED" w:rsidRPr="00B0046B">
              <w:rPr>
                <w:szCs w:val="18"/>
              </w:rPr>
              <w:t>( )</w:t>
            </w:r>
          </w:p>
        </w:tc>
        <w:tc>
          <w:tcPr>
            <w:tcW w:w="1080" w:type="dxa"/>
            <w:shd w:val="clear" w:color="C0C0C0" w:fill="FFFFFF"/>
          </w:tcPr>
          <w:p w14:paraId="1DE42E4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4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_Ref185738983 \r \h  \* MERGEFORMAT </w:instrText>
            </w:r>
            <w:r w:rsidRPr="004A4DE6">
              <w:fldChar w:fldCharType="separate"/>
            </w:r>
            <w:r w:rsidR="00414D7D" w:rsidRPr="00B0046B">
              <w:rPr>
                <w:szCs w:val="18"/>
              </w:rPr>
              <w:t>8.7.4</w:t>
            </w:r>
            <w:r w:rsidRPr="004A4DE6">
              <w:fldChar w:fldCharType="end"/>
            </w:r>
          </w:p>
        </w:tc>
      </w:tr>
      <w:tr w:rsidR="003B3AFB" w:rsidRPr="00B0046B" w14:paraId="1DE42E46" w14:textId="77777777">
        <w:trPr>
          <w:jc w:val="center"/>
        </w:trPr>
        <w:tc>
          <w:tcPr>
            <w:tcW w:w="6788" w:type="dxa"/>
            <w:shd w:val="clear" w:color="C0C0C0" w:fill="FFFFFF"/>
          </w:tcPr>
          <w:p w14:paraId="1DE42E4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(BANDS_PRESENT != DCONLY) { /* BANDS_PRESENT of Primary Plane */</w:t>
            </w:r>
          </w:p>
        </w:tc>
        <w:tc>
          <w:tcPr>
            <w:tcW w:w="1080" w:type="dxa"/>
            <w:shd w:val="clear" w:color="C0C0C0" w:fill="FFFFFF"/>
          </w:tcPr>
          <w:p w14:paraId="1DE42E4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45" w14:textId="77777777" w:rsidR="003B3AFB" w:rsidRPr="00B0046B" w:rsidRDefault="003B3AFB" w:rsidP="00EE57AB">
            <w:pPr>
              <w:pStyle w:val="TableText"/>
              <w:keepNext w:val="0"/>
              <w:keepLines w:val="0"/>
              <w:rPr>
                <w:szCs w:val="18"/>
              </w:rPr>
            </w:pPr>
          </w:p>
        </w:tc>
      </w:tr>
      <w:tr w:rsidR="003B3AFB" w:rsidRPr="00B0046B" w14:paraId="1DE42E4A" w14:textId="77777777">
        <w:trPr>
          <w:jc w:val="center"/>
        </w:trPr>
        <w:tc>
          <w:tcPr>
            <w:tcW w:w="6788" w:type="dxa"/>
            <w:shd w:val="clear" w:color="C0C0C0" w:fill="FFFFFF"/>
          </w:tcPr>
          <w:p w14:paraId="1DE42E4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TILE_HEADER_LOWPASS</w:t>
            </w:r>
            <w:r w:rsidR="00D80EED" w:rsidRPr="00B0046B">
              <w:rPr>
                <w:szCs w:val="18"/>
              </w:rPr>
              <w:t>( )</w:t>
            </w:r>
          </w:p>
        </w:tc>
        <w:tc>
          <w:tcPr>
            <w:tcW w:w="1080" w:type="dxa"/>
            <w:shd w:val="clear" w:color="C0C0C0" w:fill="FFFFFF"/>
          </w:tcPr>
          <w:p w14:paraId="1DE42E4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49"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_Ref185738992 \r \h  \* MERGEFORMAT </w:instrText>
            </w:r>
            <w:r w:rsidRPr="004A4DE6">
              <w:fldChar w:fldCharType="separate"/>
            </w:r>
            <w:r w:rsidR="00414D7D" w:rsidRPr="00B0046B">
              <w:rPr>
                <w:szCs w:val="18"/>
              </w:rPr>
              <w:t>8.7.6</w:t>
            </w:r>
            <w:r w:rsidRPr="004A4DE6">
              <w:fldChar w:fldCharType="end"/>
            </w:r>
          </w:p>
        </w:tc>
      </w:tr>
      <w:tr w:rsidR="000C1829" w:rsidRPr="00B0046B" w14:paraId="1DE42E4E" w14:textId="77777777" w:rsidTr="00C00C9C">
        <w:trPr>
          <w:trHeight w:val="57"/>
          <w:jc w:val="center"/>
        </w:trPr>
        <w:tc>
          <w:tcPr>
            <w:tcW w:w="6788" w:type="dxa"/>
            <w:shd w:val="clear" w:color="C0C0C0" w:fill="FFFFFF"/>
          </w:tcPr>
          <w:p w14:paraId="1DE42E4B" w14:textId="77777777" w:rsidR="000C1829" w:rsidRPr="00B0046B" w:rsidRDefault="000C182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(BANDS_PRESENT != NOHI</w:t>
            </w:r>
            <w:r w:rsidR="008E090A" w:rsidRPr="00B0046B">
              <w:rPr>
                <w:szCs w:val="18"/>
              </w:rPr>
              <w:t>GHPASS)</w:t>
            </w:r>
          </w:p>
        </w:tc>
        <w:tc>
          <w:tcPr>
            <w:tcW w:w="1080" w:type="dxa"/>
            <w:shd w:val="clear" w:color="C0C0C0" w:fill="FFFFFF"/>
          </w:tcPr>
          <w:p w14:paraId="1DE42E4C" w14:textId="77777777" w:rsidR="000C1829" w:rsidRPr="00B0046B" w:rsidRDefault="000C1829" w:rsidP="00EE57AB">
            <w:pPr>
              <w:pStyle w:val="TableText"/>
              <w:keepNext w:val="0"/>
              <w:keepLines w:val="0"/>
              <w:jc w:val="center"/>
              <w:rPr>
                <w:szCs w:val="18"/>
              </w:rPr>
            </w:pPr>
          </w:p>
        </w:tc>
        <w:tc>
          <w:tcPr>
            <w:tcW w:w="1027" w:type="dxa"/>
            <w:shd w:val="clear" w:color="C0C0C0" w:fill="FFFFFF"/>
          </w:tcPr>
          <w:p w14:paraId="1DE42E4D" w14:textId="77777777" w:rsidR="000C1829" w:rsidRPr="00B0046B" w:rsidRDefault="000C1829" w:rsidP="00EE57AB">
            <w:pPr>
              <w:pStyle w:val="TableText"/>
              <w:keepNext w:val="0"/>
              <w:keepLines w:val="0"/>
              <w:rPr>
                <w:szCs w:val="18"/>
              </w:rPr>
            </w:pPr>
          </w:p>
        </w:tc>
      </w:tr>
      <w:tr w:rsidR="003B3AFB" w:rsidRPr="00B0046B" w14:paraId="1DE42E52" w14:textId="77777777" w:rsidTr="00C00C9C">
        <w:trPr>
          <w:trHeight w:val="57"/>
          <w:jc w:val="center"/>
        </w:trPr>
        <w:tc>
          <w:tcPr>
            <w:tcW w:w="6788" w:type="dxa"/>
            <w:shd w:val="clear" w:color="C0C0C0" w:fill="FFFFFF"/>
          </w:tcPr>
          <w:p w14:paraId="1DE42E4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TILE_HEADER_HIGHPASS</w:t>
            </w:r>
            <w:r w:rsidR="00D80EED" w:rsidRPr="00B0046B">
              <w:rPr>
                <w:szCs w:val="18"/>
              </w:rPr>
              <w:t>( )</w:t>
            </w:r>
          </w:p>
        </w:tc>
        <w:tc>
          <w:tcPr>
            <w:tcW w:w="1080" w:type="dxa"/>
            <w:shd w:val="clear" w:color="C0C0C0" w:fill="FFFFFF"/>
          </w:tcPr>
          <w:p w14:paraId="1DE42E5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5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_Ref185738999 \r \h  \* MERGEFORMAT </w:instrText>
            </w:r>
            <w:r w:rsidRPr="004A4DE6">
              <w:fldChar w:fldCharType="separate"/>
            </w:r>
            <w:r w:rsidR="00414D7D" w:rsidRPr="00B0046B">
              <w:rPr>
                <w:szCs w:val="18"/>
              </w:rPr>
              <w:t>8.7.8</w:t>
            </w:r>
            <w:r w:rsidRPr="004A4DE6">
              <w:fldChar w:fldCharType="end"/>
            </w:r>
          </w:p>
        </w:tc>
      </w:tr>
      <w:tr w:rsidR="003B3AFB" w:rsidRPr="00B0046B" w14:paraId="1DE42E56" w14:textId="77777777">
        <w:trPr>
          <w:jc w:val="center"/>
        </w:trPr>
        <w:tc>
          <w:tcPr>
            <w:tcW w:w="6788" w:type="dxa"/>
            <w:shd w:val="clear" w:color="C0C0C0" w:fill="FFFFFF"/>
          </w:tcPr>
          <w:p w14:paraId="1DE42E5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2E5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55" w14:textId="77777777" w:rsidR="003B3AFB" w:rsidRPr="00B0046B" w:rsidRDefault="003B3AFB" w:rsidP="00EE57AB">
            <w:pPr>
              <w:pStyle w:val="TableText"/>
              <w:keepNext w:val="0"/>
              <w:keepLines w:val="0"/>
              <w:rPr>
                <w:szCs w:val="18"/>
              </w:rPr>
            </w:pPr>
          </w:p>
        </w:tc>
      </w:tr>
      <w:tr w:rsidR="003B3AFB" w:rsidRPr="00B0046B" w14:paraId="1DE42E5A" w14:textId="77777777">
        <w:trPr>
          <w:jc w:val="center"/>
        </w:trPr>
        <w:tc>
          <w:tcPr>
            <w:tcW w:w="6788" w:type="dxa"/>
            <w:shd w:val="clear" w:color="C0C0C0" w:fill="FFFFFF"/>
          </w:tcPr>
          <w:p w14:paraId="1DE42E5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(ALPHA_IMAGE_PLANE_FLAG) {</w:t>
            </w:r>
          </w:p>
        </w:tc>
        <w:tc>
          <w:tcPr>
            <w:tcW w:w="1080" w:type="dxa"/>
            <w:shd w:val="clear" w:color="C0C0C0" w:fill="FFFFFF"/>
          </w:tcPr>
          <w:p w14:paraId="1DE42E5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59" w14:textId="77777777" w:rsidR="003B3AFB" w:rsidRPr="00B0046B" w:rsidRDefault="003B3AFB" w:rsidP="00EE57AB">
            <w:pPr>
              <w:pStyle w:val="TableText"/>
              <w:keepNext w:val="0"/>
              <w:keepLines w:val="0"/>
              <w:rPr>
                <w:szCs w:val="18"/>
              </w:rPr>
            </w:pPr>
          </w:p>
        </w:tc>
      </w:tr>
      <w:tr w:rsidR="003B3AFB" w:rsidRPr="00B0046B" w14:paraId="1DE42E5E" w14:textId="77777777">
        <w:trPr>
          <w:jc w:val="center"/>
        </w:trPr>
        <w:tc>
          <w:tcPr>
            <w:tcW w:w="6788" w:type="dxa"/>
            <w:shd w:val="clear" w:color="C0C0C0" w:fill="FFFFFF"/>
          </w:tcPr>
          <w:p w14:paraId="1DE42E5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C27F2" w:rsidRPr="00B0046B">
              <w:rPr>
                <w:szCs w:val="18"/>
              </w:rPr>
              <w:t>IsCurrPlaneAlphaFlag</w:t>
            </w:r>
            <w:r w:rsidRPr="00B0046B">
              <w:rPr>
                <w:szCs w:val="18"/>
              </w:rPr>
              <w:t xml:space="preserve"> = </w:t>
            </w:r>
            <w:r w:rsidR="0013174D" w:rsidRPr="00B0046B">
              <w:rPr>
                <w:szCs w:val="18"/>
              </w:rPr>
              <w:t>TRUE</w:t>
            </w:r>
          </w:p>
        </w:tc>
        <w:tc>
          <w:tcPr>
            <w:tcW w:w="1080" w:type="dxa"/>
            <w:shd w:val="clear" w:color="C0C0C0" w:fill="FFFFFF"/>
          </w:tcPr>
          <w:p w14:paraId="1DE42E5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5D" w14:textId="77777777" w:rsidR="003B3AFB" w:rsidRPr="00B0046B" w:rsidRDefault="003B3AFB" w:rsidP="00EE57AB">
            <w:pPr>
              <w:pStyle w:val="TableText"/>
              <w:keepNext w:val="0"/>
              <w:keepLines w:val="0"/>
              <w:rPr>
                <w:szCs w:val="18"/>
              </w:rPr>
            </w:pPr>
          </w:p>
        </w:tc>
      </w:tr>
      <w:tr w:rsidR="003B3AFB" w:rsidRPr="00B0046B" w14:paraId="1DE42E62" w14:textId="77777777">
        <w:trPr>
          <w:jc w:val="center"/>
        </w:trPr>
        <w:tc>
          <w:tcPr>
            <w:tcW w:w="6788" w:type="dxa"/>
            <w:shd w:val="clear" w:color="C0C0C0" w:fill="FFFFFF"/>
          </w:tcPr>
          <w:p w14:paraId="1DE42E5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TILE_HEADER_DC</w:t>
            </w:r>
            <w:r w:rsidR="00D80EED" w:rsidRPr="00B0046B">
              <w:rPr>
                <w:szCs w:val="18"/>
              </w:rPr>
              <w:t>( )</w:t>
            </w:r>
          </w:p>
        </w:tc>
        <w:tc>
          <w:tcPr>
            <w:tcW w:w="1080" w:type="dxa"/>
            <w:shd w:val="clear" w:color="C0C0C0" w:fill="FFFFFF"/>
          </w:tcPr>
          <w:p w14:paraId="1DE42E6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6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_Ref185738983 \r \h  \* MERGEFORMAT </w:instrText>
            </w:r>
            <w:r w:rsidRPr="004A4DE6">
              <w:fldChar w:fldCharType="separate"/>
            </w:r>
            <w:r w:rsidR="00414D7D" w:rsidRPr="00B0046B">
              <w:rPr>
                <w:szCs w:val="18"/>
              </w:rPr>
              <w:t>8.7.4</w:t>
            </w:r>
            <w:r w:rsidRPr="004A4DE6">
              <w:fldChar w:fldCharType="end"/>
            </w:r>
          </w:p>
        </w:tc>
      </w:tr>
      <w:tr w:rsidR="003B3AFB" w:rsidRPr="00B0046B" w14:paraId="1DE42E66" w14:textId="77777777">
        <w:trPr>
          <w:jc w:val="center"/>
        </w:trPr>
        <w:tc>
          <w:tcPr>
            <w:tcW w:w="6788" w:type="dxa"/>
            <w:shd w:val="clear" w:color="C0C0C0" w:fill="FFFFFF"/>
          </w:tcPr>
          <w:p w14:paraId="1DE42E6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(BANDS_PRESENT != DCONLY) { </w:t>
            </w:r>
            <w:r w:rsidR="004E7E56" w:rsidRPr="00B0046B">
              <w:rPr>
                <w:szCs w:val="18"/>
              </w:rPr>
              <w:br/>
            </w:r>
            <w:r w:rsidR="004E7E56" w:rsidRPr="00B0046B">
              <w:rPr>
                <w:szCs w:val="18"/>
              </w:rPr>
              <w:tab/>
            </w:r>
            <w:r w:rsidR="004E7E56" w:rsidRPr="00B0046B">
              <w:rPr>
                <w:szCs w:val="18"/>
              </w:rPr>
              <w:tab/>
            </w:r>
            <w:r w:rsidR="004E7E56" w:rsidRPr="00B0046B">
              <w:rPr>
                <w:szCs w:val="18"/>
              </w:rPr>
              <w:tab/>
            </w:r>
            <w:r w:rsidRPr="00B0046B">
              <w:rPr>
                <w:szCs w:val="18"/>
              </w:rPr>
              <w:t>/* BANDS_PRESENT of Alpha</w:t>
            </w:r>
            <w:r w:rsidR="004E7E56" w:rsidRPr="00B0046B">
              <w:rPr>
                <w:szCs w:val="18"/>
              </w:rPr>
              <w:t xml:space="preserve"> </w:t>
            </w:r>
            <w:r w:rsidRPr="00B0046B">
              <w:rPr>
                <w:szCs w:val="18"/>
              </w:rPr>
              <w:t>plane */</w:t>
            </w:r>
          </w:p>
        </w:tc>
        <w:tc>
          <w:tcPr>
            <w:tcW w:w="1080" w:type="dxa"/>
            <w:shd w:val="clear" w:color="C0C0C0" w:fill="FFFFFF"/>
          </w:tcPr>
          <w:p w14:paraId="1DE42E6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65" w14:textId="77777777" w:rsidR="003B3AFB" w:rsidRPr="00B0046B" w:rsidRDefault="003B3AFB" w:rsidP="00EE57AB">
            <w:pPr>
              <w:pStyle w:val="TableText"/>
              <w:keepNext w:val="0"/>
              <w:keepLines w:val="0"/>
              <w:rPr>
                <w:szCs w:val="18"/>
              </w:rPr>
            </w:pPr>
          </w:p>
        </w:tc>
      </w:tr>
      <w:tr w:rsidR="003B3AFB" w:rsidRPr="00B0046B" w14:paraId="1DE42E6A" w14:textId="77777777">
        <w:trPr>
          <w:jc w:val="center"/>
        </w:trPr>
        <w:tc>
          <w:tcPr>
            <w:tcW w:w="6788" w:type="dxa"/>
            <w:shd w:val="clear" w:color="C0C0C0" w:fill="FFFFFF"/>
          </w:tcPr>
          <w:p w14:paraId="1DE42E6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TILE_HEADER_LOWPASS</w:t>
            </w:r>
            <w:r w:rsidR="00D80EED" w:rsidRPr="00B0046B">
              <w:rPr>
                <w:szCs w:val="18"/>
              </w:rPr>
              <w:t>( )</w:t>
            </w:r>
          </w:p>
        </w:tc>
        <w:tc>
          <w:tcPr>
            <w:tcW w:w="1080" w:type="dxa"/>
            <w:shd w:val="clear" w:color="C0C0C0" w:fill="FFFFFF"/>
          </w:tcPr>
          <w:p w14:paraId="1DE42E6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69"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_Ref185738992 \r \h  \* MERGEFORMAT </w:instrText>
            </w:r>
            <w:r w:rsidRPr="004A4DE6">
              <w:fldChar w:fldCharType="separate"/>
            </w:r>
            <w:r w:rsidR="00414D7D" w:rsidRPr="00B0046B">
              <w:rPr>
                <w:szCs w:val="18"/>
              </w:rPr>
              <w:t>8.7.6</w:t>
            </w:r>
            <w:r w:rsidRPr="004A4DE6">
              <w:fldChar w:fldCharType="end"/>
            </w:r>
          </w:p>
        </w:tc>
      </w:tr>
      <w:tr w:rsidR="003B3AFB" w:rsidRPr="00B0046B" w14:paraId="1DE42E6E" w14:textId="77777777">
        <w:trPr>
          <w:jc w:val="center"/>
        </w:trPr>
        <w:tc>
          <w:tcPr>
            <w:tcW w:w="6788" w:type="dxa"/>
            <w:shd w:val="clear" w:color="C0C0C0" w:fill="FFFFFF"/>
          </w:tcPr>
          <w:p w14:paraId="1DE42E6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(BANDS_PRESENT != NOHIGHPASS)</w:t>
            </w:r>
          </w:p>
        </w:tc>
        <w:tc>
          <w:tcPr>
            <w:tcW w:w="1080" w:type="dxa"/>
            <w:shd w:val="clear" w:color="C0C0C0" w:fill="FFFFFF"/>
          </w:tcPr>
          <w:p w14:paraId="1DE42E6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6D" w14:textId="77777777" w:rsidR="003B3AFB" w:rsidRPr="00B0046B" w:rsidRDefault="003B3AFB" w:rsidP="00EE57AB">
            <w:pPr>
              <w:pStyle w:val="TableText"/>
              <w:keepNext w:val="0"/>
              <w:keepLines w:val="0"/>
              <w:rPr>
                <w:szCs w:val="18"/>
              </w:rPr>
            </w:pPr>
          </w:p>
        </w:tc>
      </w:tr>
      <w:tr w:rsidR="003B3AFB" w:rsidRPr="00B0046B" w14:paraId="1DE42E72" w14:textId="77777777">
        <w:trPr>
          <w:jc w:val="center"/>
        </w:trPr>
        <w:tc>
          <w:tcPr>
            <w:tcW w:w="6788" w:type="dxa"/>
            <w:shd w:val="clear" w:color="C0C0C0" w:fill="FFFFFF"/>
          </w:tcPr>
          <w:p w14:paraId="1DE42E6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TILE_HEADER_HIGHPASS</w:t>
            </w:r>
            <w:r w:rsidR="00D80EED" w:rsidRPr="00B0046B">
              <w:rPr>
                <w:szCs w:val="18"/>
              </w:rPr>
              <w:t>( )</w:t>
            </w:r>
          </w:p>
        </w:tc>
        <w:tc>
          <w:tcPr>
            <w:tcW w:w="1080" w:type="dxa"/>
            <w:shd w:val="clear" w:color="C0C0C0" w:fill="FFFFFF"/>
          </w:tcPr>
          <w:p w14:paraId="1DE42E7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7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_Ref185738999 \r \h  \* MERGEFORMAT </w:instrText>
            </w:r>
            <w:r w:rsidRPr="004A4DE6">
              <w:fldChar w:fldCharType="separate"/>
            </w:r>
            <w:r w:rsidR="00414D7D" w:rsidRPr="00B0046B">
              <w:rPr>
                <w:szCs w:val="18"/>
              </w:rPr>
              <w:t>8.7.8</w:t>
            </w:r>
            <w:r w:rsidRPr="004A4DE6">
              <w:fldChar w:fldCharType="end"/>
            </w:r>
          </w:p>
        </w:tc>
      </w:tr>
      <w:tr w:rsidR="003B3AFB" w:rsidRPr="00B0046B" w14:paraId="1DE42E76" w14:textId="77777777">
        <w:trPr>
          <w:jc w:val="center"/>
        </w:trPr>
        <w:tc>
          <w:tcPr>
            <w:tcW w:w="6788" w:type="dxa"/>
            <w:shd w:val="clear" w:color="C0C0C0" w:fill="FFFFFF"/>
          </w:tcPr>
          <w:p w14:paraId="1DE42E7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2E7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75" w14:textId="77777777" w:rsidR="003B3AFB" w:rsidRPr="00B0046B" w:rsidRDefault="003B3AFB" w:rsidP="00EE57AB">
            <w:pPr>
              <w:pStyle w:val="TableText"/>
              <w:keepNext w:val="0"/>
              <w:keepLines w:val="0"/>
              <w:rPr>
                <w:szCs w:val="18"/>
              </w:rPr>
            </w:pPr>
          </w:p>
        </w:tc>
      </w:tr>
      <w:tr w:rsidR="003B3AFB" w:rsidRPr="00B0046B" w14:paraId="1DE42E7A" w14:textId="77777777">
        <w:trPr>
          <w:jc w:val="center"/>
        </w:trPr>
        <w:tc>
          <w:tcPr>
            <w:tcW w:w="6788" w:type="dxa"/>
            <w:shd w:val="clear" w:color="C0C0C0" w:fill="FFFFFF"/>
          </w:tcPr>
          <w:p w14:paraId="1DE42E7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2E7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79" w14:textId="77777777" w:rsidR="003B3AFB" w:rsidRPr="00B0046B" w:rsidRDefault="003B3AFB" w:rsidP="00EE57AB">
            <w:pPr>
              <w:pStyle w:val="TableText"/>
              <w:keepNext w:val="0"/>
              <w:keepLines w:val="0"/>
              <w:rPr>
                <w:szCs w:val="18"/>
              </w:rPr>
            </w:pPr>
          </w:p>
        </w:tc>
      </w:tr>
      <w:tr w:rsidR="003B3AFB" w:rsidRPr="00B0046B" w14:paraId="1DE42E7E" w14:textId="77777777">
        <w:trPr>
          <w:jc w:val="center"/>
        </w:trPr>
        <w:tc>
          <w:tcPr>
            <w:tcW w:w="6788" w:type="dxa"/>
            <w:shd w:val="clear" w:color="C0C0C0" w:fill="FFFFFF"/>
          </w:tcPr>
          <w:p w14:paraId="1DE42E7B" w14:textId="77777777" w:rsidR="003B3AFB" w:rsidRPr="00786941"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 xml:space="preserve"> </w:t>
            </w:r>
            <w:r w:rsidRPr="00786941">
              <w:rPr>
                <w:szCs w:val="18"/>
              </w:rPr>
              <w:tab/>
              <w:t>for (n = 0; n &lt; NumMBIn</w:t>
            </w:r>
            <w:r w:rsidR="00253A88" w:rsidRPr="00786941">
              <w:rPr>
                <w:szCs w:val="18"/>
              </w:rPr>
              <w:t>Current</w:t>
            </w:r>
            <w:r w:rsidRPr="00786941">
              <w:rPr>
                <w:szCs w:val="18"/>
              </w:rPr>
              <w:t>Tile; n++) {</w:t>
            </w:r>
          </w:p>
        </w:tc>
        <w:tc>
          <w:tcPr>
            <w:tcW w:w="1080" w:type="dxa"/>
            <w:shd w:val="clear" w:color="C0C0C0" w:fill="FFFFFF"/>
          </w:tcPr>
          <w:p w14:paraId="1DE42E7C" w14:textId="77777777" w:rsidR="003B3AFB" w:rsidRPr="00786941" w:rsidRDefault="003B3AFB" w:rsidP="00EE57AB">
            <w:pPr>
              <w:pStyle w:val="TableText"/>
              <w:keepNext w:val="0"/>
              <w:keepLines w:val="0"/>
              <w:jc w:val="center"/>
              <w:rPr>
                <w:szCs w:val="18"/>
              </w:rPr>
            </w:pPr>
          </w:p>
        </w:tc>
        <w:tc>
          <w:tcPr>
            <w:tcW w:w="1027" w:type="dxa"/>
            <w:shd w:val="clear" w:color="C0C0C0" w:fill="FFFFFF"/>
          </w:tcPr>
          <w:p w14:paraId="1DE42E7D" w14:textId="77777777" w:rsidR="003B3AFB" w:rsidRPr="00786941" w:rsidRDefault="003B3AFB" w:rsidP="00EE57AB">
            <w:pPr>
              <w:pStyle w:val="TableText"/>
              <w:keepNext w:val="0"/>
              <w:keepLines w:val="0"/>
              <w:rPr>
                <w:szCs w:val="18"/>
              </w:rPr>
            </w:pPr>
          </w:p>
        </w:tc>
      </w:tr>
      <w:tr w:rsidR="003B3AFB" w:rsidRPr="00B0046B" w14:paraId="1DE42E82" w14:textId="77777777">
        <w:trPr>
          <w:jc w:val="center"/>
        </w:trPr>
        <w:tc>
          <w:tcPr>
            <w:tcW w:w="6788" w:type="dxa"/>
            <w:shd w:val="clear" w:color="C0C0C0" w:fill="FFFFFF"/>
          </w:tcPr>
          <w:p w14:paraId="1DE42E7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080" w:type="dxa"/>
            <w:shd w:val="clear" w:color="C0C0C0" w:fill="FFFFFF"/>
          </w:tcPr>
          <w:p w14:paraId="1DE42E8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81" w14:textId="77777777" w:rsidR="003B3AFB" w:rsidRPr="00B0046B" w:rsidRDefault="003B3AFB" w:rsidP="00EE57AB">
            <w:pPr>
              <w:pStyle w:val="TableText"/>
              <w:keepNext w:val="0"/>
              <w:keepLines w:val="0"/>
              <w:rPr>
                <w:szCs w:val="18"/>
              </w:rPr>
            </w:pPr>
          </w:p>
        </w:tc>
      </w:tr>
      <w:tr w:rsidR="003B3AFB" w:rsidRPr="00B0046B" w14:paraId="1DE42E86" w14:textId="77777777">
        <w:trPr>
          <w:jc w:val="center"/>
        </w:trPr>
        <w:tc>
          <w:tcPr>
            <w:tcW w:w="6788" w:type="dxa"/>
            <w:shd w:val="clear" w:color="C0C0C0" w:fill="FFFFFF"/>
          </w:tcPr>
          <w:p w14:paraId="1DE42E8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(BANDS_PRESENT != DCONLY) {</w:t>
            </w:r>
          </w:p>
        </w:tc>
        <w:tc>
          <w:tcPr>
            <w:tcW w:w="1080" w:type="dxa"/>
            <w:shd w:val="clear" w:color="C0C0C0" w:fill="FFFFFF"/>
          </w:tcPr>
          <w:p w14:paraId="1DE42E8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85" w14:textId="77777777" w:rsidR="003B3AFB" w:rsidRPr="00B0046B" w:rsidRDefault="003B3AFB" w:rsidP="00EE57AB">
            <w:pPr>
              <w:pStyle w:val="TableText"/>
              <w:keepNext w:val="0"/>
              <w:keepLines w:val="0"/>
              <w:rPr>
                <w:szCs w:val="18"/>
              </w:rPr>
            </w:pPr>
          </w:p>
        </w:tc>
      </w:tr>
      <w:tr w:rsidR="00AB4098" w:rsidRPr="00B0046B" w14:paraId="1DE42E8A" w14:textId="77777777">
        <w:trPr>
          <w:jc w:val="center"/>
        </w:trPr>
        <w:tc>
          <w:tcPr>
            <w:tcW w:w="6788" w:type="dxa"/>
            <w:shd w:val="clear" w:color="C0C0C0" w:fill="FFFFFF"/>
          </w:tcPr>
          <w:p w14:paraId="1DE42E87" w14:textId="77777777" w:rsidR="00AB4098" w:rsidRPr="00B0046B" w:rsidRDefault="00CD385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AB4098" w:rsidRPr="00B0046B">
              <w:rPr>
                <w:szCs w:val="18"/>
              </w:rPr>
              <w:t>if (NumLPQPs &gt; 1 &amp;&amp; USE_DC_QP</w:t>
            </w:r>
            <w:r w:rsidR="00D20E7E" w:rsidRPr="00B0046B">
              <w:rPr>
                <w:szCs w:val="18"/>
              </w:rPr>
              <w:t>_FLAG</w:t>
            </w:r>
            <w:r w:rsidR="00AB4098" w:rsidRPr="00B0046B">
              <w:rPr>
                <w:szCs w:val="18"/>
              </w:rPr>
              <w:t xml:space="preserve"> = = FALSE)</w:t>
            </w:r>
          </w:p>
        </w:tc>
        <w:tc>
          <w:tcPr>
            <w:tcW w:w="1080" w:type="dxa"/>
            <w:shd w:val="clear" w:color="C0C0C0" w:fill="FFFFFF"/>
          </w:tcPr>
          <w:p w14:paraId="1DE42E88" w14:textId="77777777" w:rsidR="00AB4098" w:rsidRPr="00B0046B" w:rsidRDefault="00AB4098" w:rsidP="00EE57AB">
            <w:pPr>
              <w:pStyle w:val="TableText"/>
              <w:keepNext w:val="0"/>
              <w:keepLines w:val="0"/>
              <w:jc w:val="center"/>
              <w:rPr>
                <w:szCs w:val="18"/>
              </w:rPr>
            </w:pPr>
          </w:p>
        </w:tc>
        <w:tc>
          <w:tcPr>
            <w:tcW w:w="1027" w:type="dxa"/>
            <w:shd w:val="clear" w:color="C0C0C0" w:fill="FFFFFF"/>
          </w:tcPr>
          <w:p w14:paraId="1DE42E89" w14:textId="77777777" w:rsidR="00AB4098" w:rsidRPr="00B0046B" w:rsidRDefault="00AB4098" w:rsidP="00EE57AB">
            <w:pPr>
              <w:pStyle w:val="TableText"/>
              <w:keepNext w:val="0"/>
              <w:keepLines w:val="0"/>
              <w:rPr>
                <w:szCs w:val="18"/>
              </w:rPr>
            </w:pPr>
          </w:p>
        </w:tc>
      </w:tr>
      <w:tr w:rsidR="003B3AFB" w:rsidRPr="00B0046B" w14:paraId="1DE42E8E" w14:textId="77777777">
        <w:trPr>
          <w:jc w:val="center"/>
        </w:trPr>
        <w:tc>
          <w:tcPr>
            <w:tcW w:w="6788" w:type="dxa"/>
            <w:shd w:val="clear" w:color="C0C0C0" w:fill="FFFFFF"/>
          </w:tcPr>
          <w:p w14:paraId="1DE42E8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CD3854" w:rsidRPr="00B0046B">
              <w:rPr>
                <w:szCs w:val="18"/>
              </w:rPr>
              <w:tab/>
            </w:r>
            <w:r w:rsidRPr="00B0046B">
              <w:rPr>
                <w:szCs w:val="18"/>
              </w:rPr>
              <w:t>LP_QP_INDEX[n] = DECODE_QP_INDEX(NumLPQPs)</w:t>
            </w:r>
          </w:p>
        </w:tc>
        <w:tc>
          <w:tcPr>
            <w:tcW w:w="1080" w:type="dxa"/>
            <w:shd w:val="clear" w:color="C0C0C0" w:fill="FFFFFF"/>
          </w:tcPr>
          <w:p w14:paraId="1DE42E8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8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3B3AFB" w:rsidRPr="00B0046B" w14:paraId="1DE42E92" w14:textId="77777777">
        <w:trPr>
          <w:jc w:val="center"/>
        </w:trPr>
        <w:tc>
          <w:tcPr>
            <w:tcW w:w="6788" w:type="dxa"/>
            <w:shd w:val="clear" w:color="C0C0C0" w:fill="FFFFFF"/>
          </w:tcPr>
          <w:p w14:paraId="1DE42E8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(BANDS_PRESENT != NOHIGHPASS &amp;&amp; NumHPQPs &gt; 1 &amp;&amp; </w:t>
            </w:r>
            <w:r w:rsidRPr="00B0046B">
              <w:rPr>
                <w:szCs w:val="18"/>
              </w:rPr>
              <w:br/>
            </w:r>
            <w:r w:rsidRPr="00B0046B">
              <w:rPr>
                <w:szCs w:val="18"/>
              </w:rPr>
              <w:tab/>
            </w:r>
            <w:r w:rsidRPr="00B0046B">
              <w:rPr>
                <w:szCs w:val="18"/>
              </w:rPr>
              <w:tab/>
            </w:r>
            <w:r w:rsidRPr="00B0046B">
              <w:rPr>
                <w:szCs w:val="18"/>
              </w:rPr>
              <w:tab/>
            </w:r>
            <w:r w:rsidRPr="00B0046B">
              <w:rPr>
                <w:szCs w:val="18"/>
              </w:rPr>
              <w:tab/>
              <w:t>USE_LP_QP</w:t>
            </w:r>
            <w:r w:rsidR="00D20E7E" w:rsidRPr="00B0046B">
              <w:rPr>
                <w:szCs w:val="18"/>
              </w:rPr>
              <w:t>_FLAG</w:t>
            </w:r>
            <w:r w:rsidRPr="00B0046B">
              <w:rPr>
                <w:szCs w:val="18"/>
              </w:rPr>
              <w:t xml:space="preserve"> </w:t>
            </w:r>
            <w:r w:rsidR="00BD3F3B" w:rsidRPr="00B0046B">
              <w:rPr>
                <w:szCs w:val="18"/>
              </w:rPr>
              <w:t>= =</w:t>
            </w:r>
            <w:r w:rsidRPr="00B0046B">
              <w:rPr>
                <w:szCs w:val="18"/>
              </w:rPr>
              <w:t xml:space="preserve"> FALSE) </w:t>
            </w:r>
          </w:p>
        </w:tc>
        <w:tc>
          <w:tcPr>
            <w:tcW w:w="1080" w:type="dxa"/>
            <w:shd w:val="clear" w:color="C0C0C0" w:fill="FFFFFF"/>
          </w:tcPr>
          <w:p w14:paraId="1DE42E9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91" w14:textId="77777777" w:rsidR="003B3AFB" w:rsidRPr="00B0046B" w:rsidRDefault="003B3AFB" w:rsidP="00EE57AB">
            <w:pPr>
              <w:pStyle w:val="TableText"/>
              <w:keepNext w:val="0"/>
              <w:keepLines w:val="0"/>
              <w:rPr>
                <w:szCs w:val="18"/>
              </w:rPr>
            </w:pPr>
          </w:p>
        </w:tc>
      </w:tr>
      <w:tr w:rsidR="003B3AFB" w:rsidRPr="00B0046B" w14:paraId="1DE42E96" w14:textId="77777777">
        <w:trPr>
          <w:jc w:val="center"/>
        </w:trPr>
        <w:tc>
          <w:tcPr>
            <w:tcW w:w="6788" w:type="dxa"/>
            <w:shd w:val="clear" w:color="C0C0C0" w:fill="FFFFFF"/>
          </w:tcPr>
          <w:p w14:paraId="1DE42E9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HP_QP_INDEX[n] = DECODE_QP_INDEX(NumHPQPs)</w:t>
            </w:r>
          </w:p>
        </w:tc>
        <w:tc>
          <w:tcPr>
            <w:tcW w:w="1080" w:type="dxa"/>
            <w:shd w:val="clear" w:color="C0C0C0" w:fill="FFFFFF"/>
          </w:tcPr>
          <w:p w14:paraId="1DE42E9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95"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3B3AFB" w:rsidRPr="00B0046B" w14:paraId="1DE42E9A" w14:textId="77777777">
        <w:trPr>
          <w:jc w:val="center"/>
        </w:trPr>
        <w:tc>
          <w:tcPr>
            <w:tcW w:w="6788" w:type="dxa"/>
            <w:shd w:val="clear" w:color="C0C0C0" w:fill="FFFFFF"/>
          </w:tcPr>
          <w:p w14:paraId="1DE42E9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2E9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99" w14:textId="77777777" w:rsidR="003B3AFB" w:rsidRPr="00B0046B" w:rsidRDefault="003B3AFB" w:rsidP="00EE57AB">
            <w:pPr>
              <w:pStyle w:val="TableText"/>
              <w:keepNext w:val="0"/>
              <w:keepLines w:val="0"/>
              <w:rPr>
                <w:szCs w:val="18"/>
              </w:rPr>
            </w:pPr>
          </w:p>
        </w:tc>
      </w:tr>
      <w:tr w:rsidR="003B3AFB" w:rsidRPr="00B0046B" w14:paraId="1DE42E9E" w14:textId="77777777">
        <w:trPr>
          <w:jc w:val="center"/>
        </w:trPr>
        <w:tc>
          <w:tcPr>
            <w:tcW w:w="6788" w:type="dxa"/>
            <w:shd w:val="clear" w:color="C0C0C0" w:fill="FFFFFF"/>
          </w:tcPr>
          <w:p w14:paraId="1DE42E9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MB_DC(</w:t>
            </w:r>
            <w:r w:rsidR="00992FB0" w:rsidRPr="00B0046B">
              <w:rPr>
                <w:szCs w:val="18"/>
              </w:rPr>
              <w:t> </w:t>
            </w:r>
            <w:r w:rsidRPr="00B0046B">
              <w:rPr>
                <w:szCs w:val="18"/>
              </w:rPr>
              <w:t>)</w:t>
            </w:r>
          </w:p>
        </w:tc>
        <w:tc>
          <w:tcPr>
            <w:tcW w:w="1080" w:type="dxa"/>
            <w:shd w:val="clear" w:color="C0C0C0" w:fill="FFFFFF"/>
          </w:tcPr>
          <w:p w14:paraId="1DE42E9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9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_Ref185140728 \r \h  \* MERGEFORMAT </w:instrText>
            </w:r>
            <w:r w:rsidRPr="004A4DE6">
              <w:fldChar w:fldCharType="separate"/>
            </w:r>
            <w:r w:rsidR="00414D7D" w:rsidRPr="00B0046B">
              <w:rPr>
                <w:szCs w:val="18"/>
              </w:rPr>
              <w:t>8.7.11</w:t>
            </w:r>
            <w:r w:rsidRPr="004A4DE6">
              <w:fldChar w:fldCharType="end"/>
            </w:r>
          </w:p>
        </w:tc>
      </w:tr>
      <w:tr w:rsidR="003B3AFB" w:rsidRPr="00B0046B" w14:paraId="1DE42EA2" w14:textId="77777777">
        <w:trPr>
          <w:jc w:val="center"/>
        </w:trPr>
        <w:tc>
          <w:tcPr>
            <w:tcW w:w="6788" w:type="dxa"/>
            <w:shd w:val="clear" w:color="C0C0C0" w:fill="FFFFFF"/>
          </w:tcPr>
          <w:p w14:paraId="1DE42E9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(BANDS_PRESENT != DCONLY) {</w:t>
            </w:r>
          </w:p>
        </w:tc>
        <w:tc>
          <w:tcPr>
            <w:tcW w:w="1080" w:type="dxa"/>
            <w:shd w:val="clear" w:color="C0C0C0" w:fill="FFFFFF"/>
          </w:tcPr>
          <w:p w14:paraId="1DE42EA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A1" w14:textId="77777777" w:rsidR="003B3AFB" w:rsidRPr="00B0046B" w:rsidRDefault="003B3AFB" w:rsidP="00EE57AB">
            <w:pPr>
              <w:pStyle w:val="TableText"/>
              <w:keepNext w:val="0"/>
              <w:keepLines w:val="0"/>
              <w:rPr>
                <w:szCs w:val="18"/>
              </w:rPr>
            </w:pPr>
          </w:p>
        </w:tc>
      </w:tr>
      <w:tr w:rsidR="003B3AFB" w:rsidRPr="00B0046B" w14:paraId="1DE42EA6" w14:textId="77777777">
        <w:trPr>
          <w:jc w:val="center"/>
        </w:trPr>
        <w:tc>
          <w:tcPr>
            <w:tcW w:w="6788" w:type="dxa"/>
            <w:shd w:val="clear" w:color="C0C0C0" w:fill="FFFFFF"/>
          </w:tcPr>
          <w:p w14:paraId="1DE42EA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MB_</w:t>
            </w:r>
            <w:r w:rsidRPr="00B0046B">
              <w:rPr>
                <w:szCs w:val="18"/>
                <w:lang w:eastAsia="zh-CN"/>
              </w:rPr>
              <w:t>LP(</w:t>
            </w:r>
            <w:r w:rsidR="00BF49AD" w:rsidRPr="00B0046B">
              <w:rPr>
                <w:szCs w:val="18"/>
              </w:rPr>
              <w:t> </w:t>
            </w:r>
            <w:r w:rsidRPr="00B0046B">
              <w:rPr>
                <w:szCs w:val="18"/>
                <w:lang w:eastAsia="zh-CN"/>
              </w:rPr>
              <w:t>)</w:t>
            </w:r>
          </w:p>
        </w:tc>
        <w:tc>
          <w:tcPr>
            <w:tcW w:w="1080" w:type="dxa"/>
            <w:shd w:val="clear" w:color="C0C0C0" w:fill="FFFFFF"/>
          </w:tcPr>
          <w:p w14:paraId="1DE42EA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A5"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_Ref185140807 \r \h  \* MERGEFORMAT </w:instrText>
            </w:r>
            <w:r w:rsidRPr="004A4DE6">
              <w:fldChar w:fldCharType="separate"/>
            </w:r>
            <w:r w:rsidR="00414D7D" w:rsidRPr="00B0046B">
              <w:rPr>
                <w:szCs w:val="18"/>
              </w:rPr>
              <w:t>8.7.16.1</w:t>
            </w:r>
            <w:r w:rsidRPr="004A4DE6">
              <w:fldChar w:fldCharType="end"/>
            </w:r>
          </w:p>
        </w:tc>
      </w:tr>
      <w:tr w:rsidR="003B3AFB" w:rsidRPr="00B0046B" w14:paraId="1DE42EAA" w14:textId="77777777">
        <w:trPr>
          <w:jc w:val="center"/>
        </w:trPr>
        <w:tc>
          <w:tcPr>
            <w:tcW w:w="6788" w:type="dxa"/>
            <w:shd w:val="clear" w:color="C0C0C0" w:fill="FFFFFF"/>
          </w:tcPr>
          <w:p w14:paraId="1DE42EA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 </w:t>
            </w:r>
            <w:r w:rsidRPr="00B0046B">
              <w:rPr>
                <w:szCs w:val="18"/>
              </w:rPr>
              <w:tab/>
            </w:r>
            <w:r w:rsidRPr="00B0046B">
              <w:rPr>
                <w:szCs w:val="18"/>
              </w:rPr>
              <w:tab/>
            </w:r>
            <w:r w:rsidRPr="00B0046B">
              <w:rPr>
                <w:szCs w:val="18"/>
              </w:rPr>
              <w:tab/>
              <w:t>if (BANDS_PRESENT != NOHIGHPASS) {</w:t>
            </w:r>
          </w:p>
        </w:tc>
        <w:tc>
          <w:tcPr>
            <w:tcW w:w="1080" w:type="dxa"/>
            <w:shd w:val="clear" w:color="C0C0C0" w:fill="FFFFFF"/>
          </w:tcPr>
          <w:p w14:paraId="1DE42EA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A9" w14:textId="77777777" w:rsidR="003B3AFB" w:rsidRPr="00B0046B" w:rsidRDefault="003B3AFB" w:rsidP="00EE57AB">
            <w:pPr>
              <w:pStyle w:val="TableText"/>
              <w:keepNext w:val="0"/>
              <w:keepLines w:val="0"/>
              <w:rPr>
                <w:szCs w:val="18"/>
              </w:rPr>
            </w:pPr>
          </w:p>
        </w:tc>
      </w:tr>
      <w:tr w:rsidR="003B3AFB" w:rsidRPr="00B0046B" w14:paraId="1DE42EAE" w14:textId="77777777">
        <w:trPr>
          <w:jc w:val="center"/>
        </w:trPr>
        <w:tc>
          <w:tcPr>
            <w:tcW w:w="6788" w:type="dxa"/>
            <w:shd w:val="clear" w:color="C0C0C0" w:fill="FFFFFF"/>
          </w:tcPr>
          <w:p w14:paraId="1DE42EA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MB_</w:t>
            </w:r>
            <w:r w:rsidR="000600A0" w:rsidRPr="00B0046B">
              <w:rPr>
                <w:szCs w:val="18"/>
              </w:rPr>
              <w:t>CBPHP</w:t>
            </w:r>
            <w:r w:rsidRPr="00B0046B">
              <w:rPr>
                <w:szCs w:val="18"/>
              </w:rPr>
              <w:t>(</w:t>
            </w:r>
            <w:r w:rsidR="00BF49AD" w:rsidRPr="00B0046B">
              <w:rPr>
                <w:szCs w:val="18"/>
              </w:rPr>
              <w:t> </w:t>
            </w:r>
            <w:r w:rsidRPr="00B0046B">
              <w:rPr>
                <w:szCs w:val="18"/>
              </w:rPr>
              <w:t>)</w:t>
            </w:r>
          </w:p>
        </w:tc>
        <w:tc>
          <w:tcPr>
            <w:tcW w:w="1080" w:type="dxa"/>
            <w:shd w:val="clear" w:color="C0C0C0" w:fill="FFFFFF"/>
          </w:tcPr>
          <w:p w14:paraId="1DE42EA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A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_Ref185140833 \r \h  \* MERGEFORMAT </w:instrText>
            </w:r>
            <w:r w:rsidRPr="004A4DE6">
              <w:fldChar w:fldCharType="separate"/>
            </w:r>
            <w:r w:rsidR="00414D7D" w:rsidRPr="00B0046B">
              <w:rPr>
                <w:szCs w:val="18"/>
              </w:rPr>
              <w:t>8.7.17.2</w:t>
            </w:r>
            <w:r w:rsidRPr="004A4DE6">
              <w:fldChar w:fldCharType="end"/>
            </w:r>
          </w:p>
        </w:tc>
      </w:tr>
      <w:tr w:rsidR="003B3AFB" w:rsidRPr="00B0046B" w14:paraId="1DE42EB2" w14:textId="77777777">
        <w:trPr>
          <w:jc w:val="center"/>
        </w:trPr>
        <w:tc>
          <w:tcPr>
            <w:tcW w:w="6788" w:type="dxa"/>
            <w:shd w:val="clear" w:color="C0C0C0" w:fill="FFFFFF"/>
          </w:tcPr>
          <w:p w14:paraId="1DE42EA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MB_HP_FLEX(</w:t>
            </w:r>
            <w:r w:rsidR="00BF49AD" w:rsidRPr="00B0046B">
              <w:rPr>
                <w:szCs w:val="18"/>
              </w:rPr>
              <w:t> </w:t>
            </w:r>
            <w:r w:rsidRPr="00B0046B">
              <w:rPr>
                <w:szCs w:val="18"/>
              </w:rPr>
              <w:t>)</w:t>
            </w:r>
          </w:p>
        </w:tc>
        <w:tc>
          <w:tcPr>
            <w:tcW w:w="1080" w:type="dxa"/>
            <w:shd w:val="clear" w:color="C0C0C0" w:fill="FFFFFF"/>
          </w:tcPr>
          <w:p w14:paraId="1DE42EB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B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_Ref185150611 \r \h  \* MERGEFORMAT </w:instrText>
            </w:r>
            <w:r w:rsidRPr="004A4DE6">
              <w:fldChar w:fldCharType="separate"/>
            </w:r>
            <w:r w:rsidR="00414D7D" w:rsidRPr="00B0046B">
              <w:rPr>
                <w:szCs w:val="18"/>
              </w:rPr>
              <w:t>8.7.18.3</w:t>
            </w:r>
            <w:r w:rsidRPr="004A4DE6">
              <w:fldChar w:fldCharType="end"/>
            </w:r>
          </w:p>
        </w:tc>
      </w:tr>
      <w:tr w:rsidR="003B3AFB" w:rsidRPr="00B0046B" w14:paraId="1DE42EB6" w14:textId="77777777" w:rsidTr="00C00C9C">
        <w:trPr>
          <w:trHeight w:val="57"/>
          <w:jc w:val="center"/>
        </w:trPr>
        <w:tc>
          <w:tcPr>
            <w:tcW w:w="6788" w:type="dxa"/>
            <w:shd w:val="clear" w:color="C0C0C0" w:fill="FFFFFF"/>
          </w:tcPr>
          <w:p w14:paraId="1DE42EB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1080" w:type="dxa"/>
            <w:shd w:val="clear" w:color="C0C0C0" w:fill="FFFFFF"/>
          </w:tcPr>
          <w:p w14:paraId="1DE42EB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B5" w14:textId="77777777" w:rsidR="003B3AFB" w:rsidRPr="00B0046B" w:rsidRDefault="003B3AFB" w:rsidP="00EE57AB">
            <w:pPr>
              <w:pStyle w:val="TableText"/>
              <w:keepNext w:val="0"/>
              <w:keepLines w:val="0"/>
              <w:rPr>
                <w:szCs w:val="18"/>
              </w:rPr>
            </w:pPr>
          </w:p>
        </w:tc>
      </w:tr>
      <w:tr w:rsidR="003B3AFB" w:rsidRPr="00B0046B" w14:paraId="1DE42EBA" w14:textId="77777777">
        <w:trPr>
          <w:jc w:val="center"/>
        </w:trPr>
        <w:tc>
          <w:tcPr>
            <w:tcW w:w="6788" w:type="dxa"/>
            <w:shd w:val="clear" w:color="C0C0C0" w:fill="FFFFFF"/>
          </w:tcPr>
          <w:p w14:paraId="1DE42EB7"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2EB8"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B9" w14:textId="77777777" w:rsidR="003B3AFB" w:rsidRPr="00B0046B" w:rsidRDefault="003B3AFB" w:rsidP="00EE57AB">
            <w:pPr>
              <w:pStyle w:val="TableText"/>
              <w:keepNext w:val="0"/>
              <w:keepLines w:val="0"/>
              <w:rPr>
                <w:szCs w:val="18"/>
              </w:rPr>
            </w:pPr>
          </w:p>
        </w:tc>
      </w:tr>
      <w:tr w:rsidR="003B3AFB" w:rsidRPr="00B0046B" w14:paraId="1DE42EBE" w14:textId="77777777">
        <w:trPr>
          <w:jc w:val="center"/>
        </w:trPr>
        <w:tc>
          <w:tcPr>
            <w:tcW w:w="6788" w:type="dxa"/>
            <w:shd w:val="clear" w:color="C0C0C0" w:fill="FFFFFF"/>
          </w:tcPr>
          <w:p w14:paraId="1DE42EB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(ALPHA_IMAGE_PLANE_FLAG) {</w:t>
            </w:r>
          </w:p>
        </w:tc>
        <w:tc>
          <w:tcPr>
            <w:tcW w:w="1080" w:type="dxa"/>
            <w:shd w:val="clear" w:color="C0C0C0" w:fill="FFFFFF"/>
          </w:tcPr>
          <w:p w14:paraId="1DE42EB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BD" w14:textId="77777777" w:rsidR="003B3AFB" w:rsidRPr="00B0046B" w:rsidRDefault="003B3AFB" w:rsidP="00EE57AB">
            <w:pPr>
              <w:pStyle w:val="TableText"/>
              <w:keepNext w:val="0"/>
              <w:keepLines w:val="0"/>
              <w:rPr>
                <w:szCs w:val="18"/>
              </w:rPr>
            </w:pPr>
          </w:p>
        </w:tc>
      </w:tr>
      <w:tr w:rsidR="003B3AFB" w:rsidRPr="00B0046B" w14:paraId="1DE42EC2" w14:textId="77777777">
        <w:trPr>
          <w:jc w:val="center"/>
        </w:trPr>
        <w:tc>
          <w:tcPr>
            <w:tcW w:w="6788" w:type="dxa"/>
            <w:shd w:val="clear" w:color="C0C0C0" w:fill="FFFFFF"/>
          </w:tcPr>
          <w:p w14:paraId="1DE42EB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C27F2" w:rsidRPr="00B0046B">
              <w:rPr>
                <w:szCs w:val="18"/>
              </w:rPr>
              <w:t>IsCurrPlaneAlphaFlag</w:t>
            </w:r>
            <w:r w:rsidRPr="00B0046B">
              <w:rPr>
                <w:szCs w:val="18"/>
              </w:rPr>
              <w:t xml:space="preserve"> = </w:t>
            </w:r>
            <w:r w:rsidR="0013174D" w:rsidRPr="00B0046B">
              <w:rPr>
                <w:szCs w:val="18"/>
              </w:rPr>
              <w:t>TRUE</w:t>
            </w:r>
          </w:p>
        </w:tc>
        <w:tc>
          <w:tcPr>
            <w:tcW w:w="1080" w:type="dxa"/>
            <w:shd w:val="clear" w:color="C0C0C0" w:fill="FFFFFF"/>
          </w:tcPr>
          <w:p w14:paraId="1DE42EC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C1" w14:textId="77777777" w:rsidR="003B3AFB" w:rsidRPr="00B0046B" w:rsidRDefault="003B3AFB" w:rsidP="00EE57AB">
            <w:pPr>
              <w:pStyle w:val="TableText"/>
              <w:keepNext w:val="0"/>
              <w:keepLines w:val="0"/>
              <w:rPr>
                <w:szCs w:val="18"/>
              </w:rPr>
            </w:pPr>
          </w:p>
        </w:tc>
      </w:tr>
      <w:tr w:rsidR="003B3AFB" w:rsidRPr="00B0046B" w14:paraId="1DE42EC6" w14:textId="77777777">
        <w:trPr>
          <w:jc w:val="center"/>
        </w:trPr>
        <w:tc>
          <w:tcPr>
            <w:tcW w:w="6788" w:type="dxa"/>
            <w:shd w:val="clear" w:color="C0C0C0" w:fill="FFFFFF"/>
          </w:tcPr>
          <w:p w14:paraId="1DE42EC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(BANDS_PRESENT != DCONLY</w:t>
            </w:r>
            <w:r w:rsidR="00925DB4" w:rsidRPr="00B0046B">
              <w:rPr>
                <w:szCs w:val="18"/>
              </w:rPr>
              <w:t>)</w:t>
            </w:r>
            <w:r w:rsidRPr="00B0046B">
              <w:rPr>
                <w:szCs w:val="18"/>
              </w:rPr>
              <w:t xml:space="preserve"> </w:t>
            </w:r>
            <w:r w:rsidR="000C1829" w:rsidRPr="00B0046B">
              <w:rPr>
                <w:szCs w:val="18"/>
              </w:rPr>
              <w:t>{</w:t>
            </w:r>
            <w:r w:rsidR="00D96A50" w:rsidRPr="00B0046B">
              <w:rPr>
                <w:szCs w:val="18"/>
              </w:rPr>
              <w:br/>
            </w:r>
            <w:r w:rsidR="00D96A50" w:rsidRPr="00B0046B">
              <w:rPr>
                <w:szCs w:val="18"/>
              </w:rPr>
              <w:tab/>
            </w:r>
            <w:r w:rsidR="00D96A50" w:rsidRPr="00B0046B">
              <w:rPr>
                <w:szCs w:val="18"/>
              </w:rPr>
              <w:tab/>
            </w:r>
            <w:r w:rsidR="00D96A50" w:rsidRPr="00B0046B">
              <w:rPr>
                <w:szCs w:val="18"/>
              </w:rPr>
              <w:tab/>
            </w:r>
            <w:r w:rsidR="00D96A50" w:rsidRPr="00B0046B">
              <w:rPr>
                <w:szCs w:val="18"/>
              </w:rPr>
              <w:tab/>
            </w:r>
            <w:r w:rsidRPr="00B0046B">
              <w:rPr>
                <w:szCs w:val="18"/>
              </w:rPr>
              <w:t>/* BANDS_PRESENT of Alpha plane*/</w:t>
            </w:r>
          </w:p>
        </w:tc>
        <w:tc>
          <w:tcPr>
            <w:tcW w:w="1080" w:type="dxa"/>
            <w:shd w:val="clear" w:color="C0C0C0" w:fill="FFFFFF"/>
          </w:tcPr>
          <w:p w14:paraId="1DE42EC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C5" w14:textId="77777777" w:rsidR="003B3AFB" w:rsidRPr="00B0046B" w:rsidRDefault="003B3AFB" w:rsidP="00EE57AB">
            <w:pPr>
              <w:pStyle w:val="TableText"/>
              <w:keepNext w:val="0"/>
              <w:keepLines w:val="0"/>
              <w:rPr>
                <w:szCs w:val="18"/>
              </w:rPr>
            </w:pPr>
          </w:p>
        </w:tc>
      </w:tr>
      <w:tr w:rsidR="00C62145" w:rsidRPr="00B0046B" w14:paraId="1DE42ECA" w14:textId="77777777">
        <w:trPr>
          <w:jc w:val="center"/>
        </w:trPr>
        <w:tc>
          <w:tcPr>
            <w:tcW w:w="6788" w:type="dxa"/>
            <w:shd w:val="clear" w:color="C0C0C0" w:fill="FFFFFF"/>
          </w:tcPr>
          <w:p w14:paraId="1DE42EC7" w14:textId="77777777" w:rsidR="00C62145" w:rsidRPr="00B0046B" w:rsidRDefault="00CD385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C62145" w:rsidRPr="00B0046B">
              <w:rPr>
                <w:szCs w:val="18"/>
              </w:rPr>
              <w:t>if (NumLPQPs &gt; 1 &amp;&amp; USE_DC_QP</w:t>
            </w:r>
            <w:r w:rsidR="00D20E7E" w:rsidRPr="00B0046B">
              <w:rPr>
                <w:szCs w:val="18"/>
              </w:rPr>
              <w:t>_FLAG</w:t>
            </w:r>
            <w:r w:rsidR="00C62145" w:rsidRPr="00B0046B">
              <w:rPr>
                <w:szCs w:val="18"/>
              </w:rPr>
              <w:t xml:space="preserve"> = = FALSE)</w:t>
            </w:r>
          </w:p>
        </w:tc>
        <w:tc>
          <w:tcPr>
            <w:tcW w:w="1080" w:type="dxa"/>
            <w:shd w:val="clear" w:color="C0C0C0" w:fill="FFFFFF"/>
          </w:tcPr>
          <w:p w14:paraId="1DE42EC8" w14:textId="77777777" w:rsidR="00C62145" w:rsidRPr="00B0046B" w:rsidRDefault="00C62145" w:rsidP="00EE57AB">
            <w:pPr>
              <w:pStyle w:val="TableText"/>
              <w:keepNext w:val="0"/>
              <w:keepLines w:val="0"/>
              <w:jc w:val="center"/>
              <w:rPr>
                <w:szCs w:val="18"/>
              </w:rPr>
            </w:pPr>
          </w:p>
        </w:tc>
        <w:tc>
          <w:tcPr>
            <w:tcW w:w="1027" w:type="dxa"/>
            <w:shd w:val="clear" w:color="C0C0C0" w:fill="FFFFFF"/>
          </w:tcPr>
          <w:p w14:paraId="1DE42EC9" w14:textId="77777777" w:rsidR="00C62145" w:rsidRPr="00B0046B" w:rsidRDefault="00C62145" w:rsidP="00EE57AB">
            <w:pPr>
              <w:pStyle w:val="TableText"/>
              <w:keepNext w:val="0"/>
              <w:keepLines w:val="0"/>
              <w:rPr>
                <w:szCs w:val="18"/>
              </w:rPr>
            </w:pPr>
          </w:p>
        </w:tc>
      </w:tr>
      <w:tr w:rsidR="003B3AFB" w:rsidRPr="00B0046B" w14:paraId="1DE42ECE" w14:textId="77777777">
        <w:trPr>
          <w:jc w:val="center"/>
        </w:trPr>
        <w:tc>
          <w:tcPr>
            <w:tcW w:w="6788" w:type="dxa"/>
            <w:shd w:val="clear" w:color="C0C0C0" w:fill="FFFFFF"/>
          </w:tcPr>
          <w:p w14:paraId="1DE42EC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CD3854" w:rsidRPr="00B0046B">
              <w:rPr>
                <w:szCs w:val="18"/>
              </w:rPr>
              <w:tab/>
            </w:r>
            <w:r w:rsidRPr="00B0046B">
              <w:rPr>
                <w:szCs w:val="18"/>
              </w:rPr>
              <w:t>LP_QP_INDEX[n] = DECODE_QP_INDEX(NumLPQPs)</w:t>
            </w:r>
          </w:p>
        </w:tc>
        <w:tc>
          <w:tcPr>
            <w:tcW w:w="1080" w:type="dxa"/>
            <w:shd w:val="clear" w:color="C0C0C0" w:fill="FFFFFF"/>
          </w:tcPr>
          <w:p w14:paraId="1DE42EC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C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3B3AFB" w:rsidRPr="00B0046B" w14:paraId="1DE42ED2" w14:textId="77777777" w:rsidTr="00C00C9C">
        <w:trPr>
          <w:trHeight w:val="227"/>
          <w:jc w:val="center"/>
        </w:trPr>
        <w:tc>
          <w:tcPr>
            <w:tcW w:w="6788" w:type="dxa"/>
            <w:shd w:val="clear" w:color="C0C0C0" w:fill="FFFFFF"/>
          </w:tcPr>
          <w:p w14:paraId="1DE42ECF"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CD3854" w:rsidRPr="00B0046B">
              <w:rPr>
                <w:szCs w:val="18"/>
              </w:rPr>
              <w:tab/>
            </w:r>
            <w:r w:rsidRPr="00B0046B">
              <w:rPr>
                <w:szCs w:val="18"/>
              </w:rPr>
              <w:t>if (BANDS_PRESENT != NOHIGHPASS &amp;&amp; NumHPQPs</w:t>
            </w:r>
            <w:r w:rsidR="00925DB4" w:rsidRPr="00B0046B">
              <w:rPr>
                <w:szCs w:val="18"/>
              </w:rPr>
              <w:t xml:space="preserve"> &gt; 1</w:t>
            </w:r>
            <w:r w:rsidRPr="00B0046B">
              <w:rPr>
                <w:szCs w:val="18"/>
              </w:rPr>
              <w:t xml:space="preserve"> &amp;&amp; </w:t>
            </w:r>
            <w:r w:rsidR="00925DB4" w:rsidRPr="00B0046B">
              <w:rPr>
                <w:szCs w:val="18"/>
              </w:rPr>
              <w:br/>
            </w:r>
            <w:r w:rsidR="00925DB4" w:rsidRPr="00B0046B">
              <w:rPr>
                <w:szCs w:val="18"/>
              </w:rPr>
              <w:tab/>
            </w:r>
            <w:r w:rsidR="00925DB4" w:rsidRPr="00B0046B">
              <w:rPr>
                <w:szCs w:val="18"/>
              </w:rPr>
              <w:tab/>
            </w:r>
            <w:r w:rsidR="00925DB4" w:rsidRPr="00B0046B">
              <w:rPr>
                <w:szCs w:val="18"/>
              </w:rPr>
              <w:tab/>
            </w:r>
            <w:r w:rsidR="00925DB4" w:rsidRPr="00B0046B">
              <w:rPr>
                <w:szCs w:val="18"/>
              </w:rPr>
              <w:tab/>
            </w:r>
            <w:r w:rsidR="00CD3854" w:rsidRPr="00B0046B">
              <w:rPr>
                <w:szCs w:val="18"/>
              </w:rPr>
              <w:tab/>
            </w:r>
            <w:r w:rsidRPr="00B0046B">
              <w:rPr>
                <w:szCs w:val="18"/>
              </w:rPr>
              <w:t>USE_LP_QP</w:t>
            </w:r>
            <w:r w:rsidR="00D20E7E" w:rsidRPr="00B0046B">
              <w:rPr>
                <w:szCs w:val="18"/>
              </w:rPr>
              <w:t>_FLAG</w:t>
            </w:r>
            <w:r w:rsidRPr="00B0046B">
              <w:rPr>
                <w:szCs w:val="18"/>
              </w:rPr>
              <w:t xml:space="preserve"> </w:t>
            </w:r>
            <w:r w:rsidR="00BD3F3B" w:rsidRPr="00B0046B">
              <w:rPr>
                <w:szCs w:val="18"/>
              </w:rPr>
              <w:t>= =</w:t>
            </w:r>
            <w:r w:rsidRPr="00B0046B">
              <w:rPr>
                <w:szCs w:val="18"/>
              </w:rPr>
              <w:t xml:space="preserve"> FALSE)</w:t>
            </w:r>
          </w:p>
        </w:tc>
        <w:tc>
          <w:tcPr>
            <w:tcW w:w="1080" w:type="dxa"/>
            <w:shd w:val="clear" w:color="C0C0C0" w:fill="FFFFFF"/>
          </w:tcPr>
          <w:p w14:paraId="1DE42ED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D1" w14:textId="77777777" w:rsidR="003B3AFB" w:rsidRPr="00B0046B" w:rsidRDefault="003B3AFB" w:rsidP="00EE57AB">
            <w:pPr>
              <w:pStyle w:val="TableText"/>
              <w:keepNext w:val="0"/>
              <w:keepLines w:val="0"/>
              <w:rPr>
                <w:szCs w:val="18"/>
              </w:rPr>
            </w:pPr>
          </w:p>
        </w:tc>
      </w:tr>
      <w:tr w:rsidR="003B3AFB" w:rsidRPr="00B0046B" w14:paraId="1DE42ED6" w14:textId="77777777">
        <w:trPr>
          <w:jc w:val="center"/>
        </w:trPr>
        <w:tc>
          <w:tcPr>
            <w:tcW w:w="6788" w:type="dxa"/>
            <w:shd w:val="clear" w:color="C0C0C0" w:fill="FFFFFF"/>
          </w:tcPr>
          <w:p w14:paraId="1DE42ED3"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HP_QP_INDEX[n] = DECODE_QP_INDEX(NumHPQPs)</w:t>
            </w:r>
          </w:p>
        </w:tc>
        <w:tc>
          <w:tcPr>
            <w:tcW w:w="1080" w:type="dxa"/>
            <w:shd w:val="clear" w:color="C0C0C0" w:fill="FFFFFF"/>
          </w:tcPr>
          <w:p w14:paraId="1DE42ED4"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D5"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C62145" w:rsidRPr="00B0046B" w14:paraId="1DE42EDA" w14:textId="77777777">
        <w:trPr>
          <w:jc w:val="center"/>
        </w:trPr>
        <w:tc>
          <w:tcPr>
            <w:tcW w:w="6788" w:type="dxa"/>
            <w:shd w:val="clear" w:color="C0C0C0" w:fill="FFFFFF"/>
          </w:tcPr>
          <w:p w14:paraId="1DE42ED7" w14:textId="77777777" w:rsidR="00C62145" w:rsidRPr="00B0046B" w:rsidRDefault="00CD385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30BDD" w:rsidRPr="00B0046B">
              <w:rPr>
                <w:szCs w:val="18"/>
              </w:rPr>
              <w:tab/>
            </w:r>
            <w:r w:rsidR="00C62145" w:rsidRPr="00B0046B">
              <w:rPr>
                <w:szCs w:val="18"/>
              </w:rPr>
              <w:t>}</w:t>
            </w:r>
          </w:p>
        </w:tc>
        <w:tc>
          <w:tcPr>
            <w:tcW w:w="1080" w:type="dxa"/>
            <w:shd w:val="clear" w:color="C0C0C0" w:fill="FFFFFF"/>
          </w:tcPr>
          <w:p w14:paraId="1DE42ED8" w14:textId="77777777" w:rsidR="00C62145" w:rsidRPr="00B0046B" w:rsidDel="0045492A" w:rsidRDefault="00C62145" w:rsidP="00EE57AB">
            <w:pPr>
              <w:pStyle w:val="TableText"/>
              <w:keepNext w:val="0"/>
              <w:keepLines w:val="0"/>
              <w:jc w:val="center"/>
              <w:rPr>
                <w:szCs w:val="18"/>
              </w:rPr>
            </w:pPr>
          </w:p>
        </w:tc>
        <w:tc>
          <w:tcPr>
            <w:tcW w:w="1027" w:type="dxa"/>
            <w:shd w:val="clear" w:color="C0C0C0" w:fill="FFFFFF"/>
          </w:tcPr>
          <w:p w14:paraId="1DE42ED9" w14:textId="77777777" w:rsidR="00C62145" w:rsidRPr="00B0046B" w:rsidRDefault="00C62145" w:rsidP="00EE57AB">
            <w:pPr>
              <w:pStyle w:val="TableText"/>
              <w:keepNext w:val="0"/>
              <w:keepLines w:val="0"/>
              <w:rPr>
                <w:szCs w:val="18"/>
              </w:rPr>
            </w:pPr>
          </w:p>
        </w:tc>
      </w:tr>
      <w:tr w:rsidR="003B3AFB" w:rsidRPr="00B0046B" w14:paraId="1DE42EDE" w14:textId="77777777">
        <w:trPr>
          <w:jc w:val="center"/>
        </w:trPr>
        <w:tc>
          <w:tcPr>
            <w:tcW w:w="6788" w:type="dxa"/>
            <w:shd w:val="clear" w:color="C0C0C0" w:fill="FFFFFF"/>
          </w:tcPr>
          <w:p w14:paraId="1DE42EDB"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B3AFB" w:rsidRPr="00B0046B">
              <w:rPr>
                <w:szCs w:val="18"/>
              </w:rPr>
              <w:t>MB_DC(</w:t>
            </w:r>
            <w:r w:rsidR="00992FB0" w:rsidRPr="00B0046B">
              <w:rPr>
                <w:szCs w:val="18"/>
              </w:rPr>
              <w:t> </w:t>
            </w:r>
            <w:r w:rsidR="003B3AFB" w:rsidRPr="00B0046B">
              <w:rPr>
                <w:szCs w:val="18"/>
              </w:rPr>
              <w:t>)</w:t>
            </w:r>
          </w:p>
        </w:tc>
        <w:tc>
          <w:tcPr>
            <w:tcW w:w="1080" w:type="dxa"/>
            <w:shd w:val="clear" w:color="C0C0C0" w:fill="FFFFFF"/>
          </w:tcPr>
          <w:p w14:paraId="1DE42EDC"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D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_Ref185140728 \r \h  \* MERGEFORMAT </w:instrText>
            </w:r>
            <w:r w:rsidRPr="004A4DE6">
              <w:fldChar w:fldCharType="separate"/>
            </w:r>
            <w:r w:rsidR="00414D7D" w:rsidRPr="00B0046B">
              <w:rPr>
                <w:szCs w:val="18"/>
              </w:rPr>
              <w:t>8.7.11</w:t>
            </w:r>
            <w:r w:rsidRPr="004A4DE6">
              <w:fldChar w:fldCharType="end"/>
            </w:r>
          </w:p>
        </w:tc>
      </w:tr>
      <w:tr w:rsidR="003B3AFB" w:rsidRPr="00B0046B" w14:paraId="1DE42EE2" w14:textId="77777777">
        <w:trPr>
          <w:jc w:val="center"/>
        </w:trPr>
        <w:tc>
          <w:tcPr>
            <w:tcW w:w="6788" w:type="dxa"/>
            <w:shd w:val="clear" w:color="C0C0C0" w:fill="FFFFFF"/>
          </w:tcPr>
          <w:p w14:paraId="1DE42EDF"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B3AFB" w:rsidRPr="00B0046B">
              <w:rPr>
                <w:szCs w:val="18"/>
              </w:rPr>
              <w:t>if (BANDS_PRESENT != DCONLY) {</w:t>
            </w:r>
          </w:p>
        </w:tc>
        <w:tc>
          <w:tcPr>
            <w:tcW w:w="1080" w:type="dxa"/>
            <w:shd w:val="clear" w:color="C0C0C0" w:fill="FFFFFF"/>
          </w:tcPr>
          <w:p w14:paraId="1DE42EE0" w14:textId="77777777" w:rsidR="003B3AFB" w:rsidRPr="00B0046B" w:rsidRDefault="003B3AFB" w:rsidP="00EE57AB">
            <w:pPr>
              <w:pStyle w:val="TableText"/>
              <w:keepNext w:val="0"/>
              <w:keepLines w:val="0"/>
              <w:jc w:val="center"/>
              <w:rPr>
                <w:szCs w:val="18"/>
              </w:rPr>
            </w:pPr>
          </w:p>
        </w:tc>
        <w:tc>
          <w:tcPr>
            <w:tcW w:w="1027" w:type="dxa"/>
            <w:shd w:val="clear" w:color="C0C0C0" w:fill="FFFFFF"/>
          </w:tcPr>
          <w:p w14:paraId="1DE42EE1" w14:textId="77777777" w:rsidR="003B3AFB" w:rsidRPr="00B0046B" w:rsidRDefault="003B3AFB" w:rsidP="00EE57AB">
            <w:pPr>
              <w:pStyle w:val="TableText"/>
              <w:keepNext w:val="0"/>
              <w:keepLines w:val="0"/>
              <w:rPr>
                <w:szCs w:val="18"/>
              </w:rPr>
            </w:pPr>
          </w:p>
        </w:tc>
      </w:tr>
      <w:tr w:rsidR="003B3AFB" w:rsidRPr="00B0046B" w14:paraId="1DE42EE6" w14:textId="77777777">
        <w:trPr>
          <w:jc w:val="center"/>
        </w:trPr>
        <w:tc>
          <w:tcPr>
            <w:tcW w:w="6788" w:type="dxa"/>
            <w:shd w:val="clear" w:color="C0C0C0" w:fill="FFFFFF"/>
          </w:tcPr>
          <w:p w14:paraId="1DE42EE3"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3B3AFB" w:rsidRPr="00B0046B">
              <w:t>MB_</w:t>
            </w:r>
            <w:r w:rsidR="003B3AFB" w:rsidRPr="00B0046B">
              <w:rPr>
                <w:lang w:eastAsia="zh-CN"/>
              </w:rPr>
              <w:t>LP(</w:t>
            </w:r>
            <w:r w:rsidR="00BF49AD" w:rsidRPr="00B0046B">
              <w:t> </w:t>
            </w:r>
            <w:r w:rsidR="003B3AFB" w:rsidRPr="00B0046B">
              <w:rPr>
                <w:lang w:eastAsia="zh-CN"/>
              </w:rPr>
              <w:t>)</w:t>
            </w:r>
          </w:p>
        </w:tc>
        <w:tc>
          <w:tcPr>
            <w:tcW w:w="1080" w:type="dxa"/>
            <w:shd w:val="clear" w:color="C0C0C0" w:fill="FFFFFF"/>
          </w:tcPr>
          <w:p w14:paraId="1DE42EE4" w14:textId="77777777" w:rsidR="003B3AFB" w:rsidRPr="00B0046B" w:rsidRDefault="003B3AFB" w:rsidP="00EE57AB">
            <w:pPr>
              <w:pStyle w:val="TableText"/>
              <w:keepNext w:val="0"/>
              <w:keepLines w:val="0"/>
              <w:jc w:val="center"/>
            </w:pPr>
          </w:p>
        </w:tc>
        <w:tc>
          <w:tcPr>
            <w:tcW w:w="1027" w:type="dxa"/>
            <w:shd w:val="clear" w:color="C0C0C0" w:fill="FFFFFF"/>
          </w:tcPr>
          <w:p w14:paraId="1DE42EE5"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_Ref185140807 \r \h  \* MERGEFORMAT </w:instrText>
            </w:r>
            <w:r w:rsidRPr="004A4DE6">
              <w:fldChar w:fldCharType="separate"/>
            </w:r>
            <w:r w:rsidR="00414D7D" w:rsidRPr="00B0046B">
              <w:t>8.7.16.1</w:t>
            </w:r>
            <w:r w:rsidRPr="004A4DE6">
              <w:fldChar w:fldCharType="end"/>
            </w:r>
          </w:p>
        </w:tc>
      </w:tr>
      <w:tr w:rsidR="003B3AFB" w:rsidRPr="00B0046B" w14:paraId="1DE42EEA" w14:textId="77777777" w:rsidTr="00C00C9C">
        <w:trPr>
          <w:trHeight w:val="57"/>
          <w:jc w:val="center"/>
        </w:trPr>
        <w:tc>
          <w:tcPr>
            <w:tcW w:w="6788" w:type="dxa"/>
            <w:shd w:val="clear" w:color="C0C0C0" w:fill="FFFFFF"/>
          </w:tcPr>
          <w:p w14:paraId="1DE42EE7"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3B3AFB" w:rsidRPr="00B0046B">
              <w:t>if (BANDS_PRESENT != NOHIGHPASS) {</w:t>
            </w:r>
          </w:p>
        </w:tc>
        <w:tc>
          <w:tcPr>
            <w:tcW w:w="1080" w:type="dxa"/>
            <w:shd w:val="clear" w:color="C0C0C0" w:fill="FFFFFF"/>
          </w:tcPr>
          <w:p w14:paraId="1DE42EE8" w14:textId="77777777" w:rsidR="003B3AFB" w:rsidRPr="00B0046B" w:rsidRDefault="003B3AFB" w:rsidP="00EE57AB">
            <w:pPr>
              <w:pStyle w:val="TableText"/>
              <w:keepNext w:val="0"/>
              <w:keepLines w:val="0"/>
              <w:jc w:val="center"/>
            </w:pPr>
          </w:p>
        </w:tc>
        <w:tc>
          <w:tcPr>
            <w:tcW w:w="1027" w:type="dxa"/>
            <w:shd w:val="clear" w:color="C0C0C0" w:fill="FFFFFF"/>
          </w:tcPr>
          <w:p w14:paraId="1DE42EE9" w14:textId="77777777" w:rsidR="003B3AFB" w:rsidRPr="00B0046B" w:rsidRDefault="003B3AFB" w:rsidP="00EE57AB">
            <w:pPr>
              <w:pStyle w:val="TableText"/>
              <w:keepNext w:val="0"/>
              <w:keepLines w:val="0"/>
            </w:pPr>
          </w:p>
        </w:tc>
      </w:tr>
      <w:tr w:rsidR="003B3AFB" w:rsidRPr="00B0046B" w14:paraId="1DE42EEE" w14:textId="77777777" w:rsidTr="00C00C9C">
        <w:trPr>
          <w:trHeight w:val="57"/>
          <w:jc w:val="center"/>
        </w:trPr>
        <w:tc>
          <w:tcPr>
            <w:tcW w:w="6788" w:type="dxa"/>
            <w:shd w:val="clear" w:color="C0C0C0" w:fill="FFFFFF"/>
          </w:tcPr>
          <w:p w14:paraId="1DE42EEB"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3B3AFB" w:rsidRPr="00B0046B">
              <w:t>MB_</w:t>
            </w:r>
            <w:r w:rsidR="000600A0" w:rsidRPr="00B0046B">
              <w:t>CBPHP</w:t>
            </w:r>
            <w:r w:rsidR="003B3AFB" w:rsidRPr="00B0046B">
              <w:t>(</w:t>
            </w:r>
            <w:r w:rsidR="00BF49AD" w:rsidRPr="00B0046B">
              <w:t> </w:t>
            </w:r>
            <w:r w:rsidR="003B3AFB" w:rsidRPr="00B0046B">
              <w:t>)</w:t>
            </w:r>
          </w:p>
        </w:tc>
        <w:tc>
          <w:tcPr>
            <w:tcW w:w="1080" w:type="dxa"/>
            <w:shd w:val="clear" w:color="C0C0C0" w:fill="FFFFFF"/>
          </w:tcPr>
          <w:p w14:paraId="1DE42EEC" w14:textId="77777777" w:rsidR="003B3AFB" w:rsidRPr="00B0046B" w:rsidRDefault="003B3AFB" w:rsidP="00EE57AB">
            <w:pPr>
              <w:pStyle w:val="TableText"/>
              <w:keepNext w:val="0"/>
              <w:keepLines w:val="0"/>
              <w:jc w:val="center"/>
            </w:pPr>
          </w:p>
        </w:tc>
        <w:tc>
          <w:tcPr>
            <w:tcW w:w="1027" w:type="dxa"/>
            <w:shd w:val="clear" w:color="C0C0C0" w:fill="FFFFFF"/>
          </w:tcPr>
          <w:p w14:paraId="1DE42EED"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_Ref185140833 \r \h  \* MERGEFORMAT </w:instrText>
            </w:r>
            <w:r w:rsidRPr="004A4DE6">
              <w:fldChar w:fldCharType="separate"/>
            </w:r>
            <w:r w:rsidR="00414D7D" w:rsidRPr="00B0046B">
              <w:t>8.7.17.2</w:t>
            </w:r>
            <w:r w:rsidRPr="004A4DE6">
              <w:fldChar w:fldCharType="end"/>
            </w:r>
          </w:p>
        </w:tc>
      </w:tr>
      <w:tr w:rsidR="003B3AFB" w:rsidRPr="00B0046B" w14:paraId="1DE42EF2" w14:textId="77777777" w:rsidTr="00C00C9C">
        <w:trPr>
          <w:trHeight w:val="57"/>
          <w:jc w:val="center"/>
        </w:trPr>
        <w:tc>
          <w:tcPr>
            <w:tcW w:w="6788" w:type="dxa"/>
            <w:shd w:val="clear" w:color="C0C0C0" w:fill="FFFFFF"/>
          </w:tcPr>
          <w:p w14:paraId="1DE42EEF"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3B3AFB" w:rsidRPr="00B0046B">
              <w:t>MB_HP_FLEX(</w:t>
            </w:r>
            <w:r w:rsidR="00BF49AD" w:rsidRPr="00B0046B">
              <w:t> </w:t>
            </w:r>
            <w:r w:rsidR="003B3AFB" w:rsidRPr="00B0046B">
              <w:t>)</w:t>
            </w:r>
          </w:p>
        </w:tc>
        <w:tc>
          <w:tcPr>
            <w:tcW w:w="1080" w:type="dxa"/>
            <w:shd w:val="clear" w:color="C0C0C0" w:fill="FFFFFF"/>
          </w:tcPr>
          <w:p w14:paraId="1DE42EF0" w14:textId="77777777" w:rsidR="003B3AFB" w:rsidRPr="00B0046B" w:rsidRDefault="003B3AFB" w:rsidP="00EE57AB">
            <w:pPr>
              <w:pStyle w:val="TableText"/>
              <w:keepNext w:val="0"/>
              <w:keepLines w:val="0"/>
              <w:jc w:val="center"/>
            </w:pPr>
          </w:p>
        </w:tc>
        <w:tc>
          <w:tcPr>
            <w:tcW w:w="1027" w:type="dxa"/>
            <w:shd w:val="clear" w:color="C0C0C0" w:fill="FFFFFF"/>
          </w:tcPr>
          <w:p w14:paraId="1DE42EF1" w14:textId="77777777"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_Ref185150611 \r \h  \* MERGEFORMAT </w:instrText>
            </w:r>
            <w:r w:rsidRPr="004A4DE6">
              <w:fldChar w:fldCharType="separate"/>
            </w:r>
            <w:r w:rsidR="00414D7D" w:rsidRPr="00B0046B">
              <w:t>8.7.18.3</w:t>
            </w:r>
            <w:r w:rsidRPr="004A4DE6">
              <w:fldChar w:fldCharType="end"/>
            </w:r>
          </w:p>
        </w:tc>
      </w:tr>
      <w:tr w:rsidR="003B3AFB" w:rsidRPr="00B0046B" w14:paraId="1DE42EF6" w14:textId="77777777">
        <w:trPr>
          <w:jc w:val="center"/>
        </w:trPr>
        <w:tc>
          <w:tcPr>
            <w:tcW w:w="6788" w:type="dxa"/>
            <w:shd w:val="clear" w:color="C0C0C0" w:fill="FFFFFF"/>
          </w:tcPr>
          <w:p w14:paraId="1DE42EF3"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3B3AFB" w:rsidRPr="00B0046B">
              <w:t>}</w:t>
            </w:r>
          </w:p>
        </w:tc>
        <w:tc>
          <w:tcPr>
            <w:tcW w:w="1080" w:type="dxa"/>
            <w:shd w:val="clear" w:color="C0C0C0" w:fill="FFFFFF"/>
          </w:tcPr>
          <w:p w14:paraId="1DE42EF4" w14:textId="77777777" w:rsidR="003B3AFB" w:rsidRPr="00B0046B" w:rsidRDefault="003B3AFB" w:rsidP="00EE57AB">
            <w:pPr>
              <w:pStyle w:val="TableText"/>
              <w:keepNext w:val="0"/>
              <w:keepLines w:val="0"/>
              <w:jc w:val="center"/>
            </w:pPr>
          </w:p>
        </w:tc>
        <w:tc>
          <w:tcPr>
            <w:tcW w:w="1027" w:type="dxa"/>
            <w:shd w:val="clear" w:color="C0C0C0" w:fill="FFFFFF"/>
          </w:tcPr>
          <w:p w14:paraId="1DE42EF5" w14:textId="77777777" w:rsidR="003B3AFB" w:rsidRPr="00B0046B" w:rsidRDefault="003B3AFB" w:rsidP="00EE57AB">
            <w:pPr>
              <w:pStyle w:val="TableText"/>
              <w:keepNext w:val="0"/>
              <w:keepLines w:val="0"/>
            </w:pPr>
          </w:p>
        </w:tc>
      </w:tr>
      <w:tr w:rsidR="003B3AFB" w:rsidRPr="00B0046B" w14:paraId="1DE42EFA" w14:textId="77777777">
        <w:trPr>
          <w:jc w:val="center"/>
        </w:trPr>
        <w:tc>
          <w:tcPr>
            <w:tcW w:w="6788" w:type="dxa"/>
            <w:shd w:val="clear" w:color="C0C0C0" w:fill="FFFFFF"/>
          </w:tcPr>
          <w:p w14:paraId="1DE42EF7"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3B3AFB" w:rsidRPr="00B0046B">
              <w:t>}</w:t>
            </w:r>
          </w:p>
        </w:tc>
        <w:tc>
          <w:tcPr>
            <w:tcW w:w="1080" w:type="dxa"/>
            <w:shd w:val="clear" w:color="C0C0C0" w:fill="FFFFFF"/>
          </w:tcPr>
          <w:p w14:paraId="1DE42EF8" w14:textId="77777777" w:rsidR="003B3AFB" w:rsidRPr="00B0046B" w:rsidRDefault="003B3AFB" w:rsidP="00EE57AB">
            <w:pPr>
              <w:pStyle w:val="TableText"/>
              <w:keepNext w:val="0"/>
              <w:keepLines w:val="0"/>
              <w:jc w:val="center"/>
            </w:pPr>
          </w:p>
        </w:tc>
        <w:tc>
          <w:tcPr>
            <w:tcW w:w="1027" w:type="dxa"/>
            <w:shd w:val="clear" w:color="C0C0C0" w:fill="FFFFFF"/>
          </w:tcPr>
          <w:p w14:paraId="1DE42EF9" w14:textId="77777777" w:rsidR="003B3AFB" w:rsidRPr="00B0046B" w:rsidRDefault="003B3AFB" w:rsidP="00EE57AB">
            <w:pPr>
              <w:pStyle w:val="TableText"/>
              <w:keepNext w:val="0"/>
              <w:keepLines w:val="0"/>
            </w:pPr>
          </w:p>
        </w:tc>
      </w:tr>
      <w:tr w:rsidR="003B3AFB" w:rsidRPr="00B0046B" w14:paraId="1DE42EFE" w14:textId="77777777">
        <w:trPr>
          <w:jc w:val="center"/>
        </w:trPr>
        <w:tc>
          <w:tcPr>
            <w:tcW w:w="6788" w:type="dxa"/>
            <w:shd w:val="clear" w:color="C0C0C0" w:fill="FFFFFF"/>
          </w:tcPr>
          <w:p w14:paraId="1DE42EFB"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3B3AFB" w:rsidRPr="00B0046B">
              <w:t>}</w:t>
            </w:r>
            <w:r w:rsidR="00CB737C" w:rsidRPr="00B0046B">
              <w:t xml:space="preserve"> </w:t>
            </w:r>
            <w:r w:rsidR="00C62145" w:rsidRPr="00B0046B">
              <w:t>/* for if (ALPHA_IMAGE_PLANE_FLAG)</w:t>
            </w:r>
            <w:r w:rsidR="00CA492E" w:rsidRPr="00B0046B">
              <w:t xml:space="preserve"> */</w:t>
            </w:r>
          </w:p>
        </w:tc>
        <w:tc>
          <w:tcPr>
            <w:tcW w:w="1080" w:type="dxa"/>
            <w:shd w:val="clear" w:color="C0C0C0" w:fill="FFFFFF"/>
          </w:tcPr>
          <w:p w14:paraId="1DE42EFC" w14:textId="77777777" w:rsidR="003B3AFB" w:rsidRPr="00B0046B" w:rsidRDefault="003B3AFB" w:rsidP="00EE57AB">
            <w:pPr>
              <w:pStyle w:val="TableText"/>
              <w:keepNext w:val="0"/>
              <w:keepLines w:val="0"/>
              <w:jc w:val="center"/>
            </w:pPr>
          </w:p>
        </w:tc>
        <w:tc>
          <w:tcPr>
            <w:tcW w:w="1027" w:type="dxa"/>
            <w:shd w:val="clear" w:color="C0C0C0" w:fill="FFFFFF"/>
          </w:tcPr>
          <w:p w14:paraId="1DE42EFD" w14:textId="77777777" w:rsidR="003B3AFB" w:rsidRPr="00B0046B" w:rsidRDefault="003B3AFB" w:rsidP="00EE57AB">
            <w:pPr>
              <w:pStyle w:val="TableText"/>
              <w:keepNext w:val="0"/>
              <w:keepLines w:val="0"/>
            </w:pPr>
          </w:p>
        </w:tc>
      </w:tr>
      <w:tr w:rsidR="003B3AFB" w:rsidRPr="00B0046B" w14:paraId="1DE42F02" w14:textId="77777777" w:rsidTr="00C00C9C">
        <w:trPr>
          <w:trHeight w:val="57"/>
          <w:jc w:val="center"/>
        </w:trPr>
        <w:tc>
          <w:tcPr>
            <w:tcW w:w="6788" w:type="dxa"/>
            <w:shd w:val="clear" w:color="C0C0C0" w:fill="FFFFFF"/>
          </w:tcPr>
          <w:p w14:paraId="1DE42EFF" w14:textId="77777777" w:rsidR="003B3AFB" w:rsidRPr="00786941"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B3AFB" w:rsidRPr="00786941">
              <w:t>}</w:t>
            </w:r>
            <w:r w:rsidR="00474A21" w:rsidRPr="00786941">
              <w:t xml:space="preserve"> /* for (n = 0; n &lt; NumMBIn</w:t>
            </w:r>
            <w:r w:rsidR="00253A88" w:rsidRPr="00786941">
              <w:t>Current</w:t>
            </w:r>
            <w:r w:rsidR="00474A21" w:rsidRPr="00786941">
              <w:t>Tile; n++) */</w:t>
            </w:r>
          </w:p>
        </w:tc>
        <w:tc>
          <w:tcPr>
            <w:tcW w:w="1080" w:type="dxa"/>
            <w:shd w:val="clear" w:color="C0C0C0" w:fill="FFFFFF"/>
          </w:tcPr>
          <w:p w14:paraId="1DE42F00" w14:textId="77777777" w:rsidR="003B3AFB" w:rsidRPr="00786941" w:rsidRDefault="003B3AFB" w:rsidP="00EE57AB">
            <w:pPr>
              <w:pStyle w:val="TableText"/>
              <w:keepNext w:val="0"/>
              <w:keepLines w:val="0"/>
              <w:jc w:val="center"/>
            </w:pPr>
          </w:p>
        </w:tc>
        <w:tc>
          <w:tcPr>
            <w:tcW w:w="1027" w:type="dxa"/>
            <w:shd w:val="clear" w:color="C0C0C0" w:fill="FFFFFF"/>
          </w:tcPr>
          <w:p w14:paraId="1DE42F01" w14:textId="77777777" w:rsidR="003B3AFB" w:rsidRPr="00786941" w:rsidRDefault="003B3AFB" w:rsidP="00EE57AB">
            <w:pPr>
              <w:pStyle w:val="TableText"/>
              <w:keepNext w:val="0"/>
              <w:keepLines w:val="0"/>
            </w:pPr>
          </w:p>
        </w:tc>
      </w:tr>
      <w:tr w:rsidR="003B3AFB" w:rsidRPr="00B0046B" w14:paraId="1DE42F06" w14:textId="77777777" w:rsidTr="00C00C9C">
        <w:trPr>
          <w:trHeight w:val="57"/>
          <w:jc w:val="center"/>
        </w:trPr>
        <w:tc>
          <w:tcPr>
            <w:tcW w:w="6788" w:type="dxa"/>
            <w:shd w:val="clear" w:color="C0C0C0" w:fill="FFFFFF"/>
          </w:tcPr>
          <w:p w14:paraId="1DE42F03"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3B3AFB" w:rsidRPr="00B0046B">
              <w:t>while</w:t>
            </w:r>
            <w:r w:rsidR="00C67375" w:rsidRPr="00B0046B">
              <w:t xml:space="preserve"> </w:t>
            </w:r>
            <w:r w:rsidR="003B3AFB" w:rsidRPr="00B0046B">
              <w:t>(!</w:t>
            </w:r>
            <w:r w:rsidR="000D7D5C" w:rsidRPr="00B0046B">
              <w:t>IS_BYTE_ALIGNED</w:t>
            </w:r>
            <w:r w:rsidR="003B3AFB" w:rsidRPr="00B0046B">
              <w:t>(</w:t>
            </w:r>
            <w:r w:rsidR="008A6E79" w:rsidRPr="00B0046B">
              <w:t> </w:t>
            </w:r>
            <w:r w:rsidR="003B3AFB" w:rsidRPr="00B0046B">
              <w:t>))</w:t>
            </w:r>
          </w:p>
        </w:tc>
        <w:tc>
          <w:tcPr>
            <w:tcW w:w="1080" w:type="dxa"/>
            <w:shd w:val="clear" w:color="C0C0C0" w:fill="FFFFFF"/>
          </w:tcPr>
          <w:p w14:paraId="1DE42F04" w14:textId="77777777" w:rsidR="003B3AFB" w:rsidRPr="00B0046B" w:rsidRDefault="003B3AFB" w:rsidP="00EE57AB">
            <w:pPr>
              <w:pStyle w:val="TableText"/>
              <w:keepNext w:val="0"/>
              <w:keepLines w:val="0"/>
              <w:jc w:val="center"/>
            </w:pPr>
          </w:p>
        </w:tc>
        <w:tc>
          <w:tcPr>
            <w:tcW w:w="1027" w:type="dxa"/>
            <w:shd w:val="clear" w:color="C0C0C0" w:fill="FFFFFF"/>
          </w:tcPr>
          <w:p w14:paraId="1DE42F05" w14:textId="77777777" w:rsidR="003B3AFB" w:rsidRPr="00B0046B" w:rsidRDefault="003B3AFB" w:rsidP="00EE57AB">
            <w:pPr>
              <w:pStyle w:val="TableText"/>
              <w:keepNext w:val="0"/>
              <w:keepLines w:val="0"/>
            </w:pPr>
          </w:p>
        </w:tc>
      </w:tr>
      <w:tr w:rsidR="003B3AFB" w:rsidRPr="00B0046B" w14:paraId="1DE42F0A" w14:textId="77777777" w:rsidTr="00C00C9C">
        <w:trPr>
          <w:trHeight w:val="57"/>
          <w:jc w:val="center"/>
        </w:trPr>
        <w:tc>
          <w:tcPr>
            <w:tcW w:w="6788" w:type="dxa"/>
            <w:shd w:val="clear" w:color="C0C0C0" w:fill="FFFFFF"/>
          </w:tcPr>
          <w:p w14:paraId="1DE42F07" w14:textId="77777777" w:rsidR="003B3AFB" w:rsidRPr="00B0046B" w:rsidRDefault="00F009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3B3AFB" w:rsidRPr="00B0046B">
              <w:t>BYTE_ALIGNMENT_BIT</w:t>
            </w:r>
          </w:p>
        </w:tc>
        <w:tc>
          <w:tcPr>
            <w:tcW w:w="1080" w:type="dxa"/>
            <w:shd w:val="clear" w:color="C0C0C0" w:fill="FFFFFF"/>
          </w:tcPr>
          <w:p w14:paraId="1DE42F08"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027" w:type="dxa"/>
            <w:shd w:val="clear" w:color="C0C0C0" w:fill="FFFFFF"/>
          </w:tcPr>
          <w:p w14:paraId="1DE42F09" w14:textId="6C4A82C2" w:rsidR="003B3AF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F3CA8" w:rsidRPr="00B0046B">
              <w:instrText xml:space="preserve"> REF _Ref200786537 \r \h </w:instrText>
            </w:r>
            <w:r w:rsidR="00B0046B" w:rsidRPr="00786941">
              <w:instrText xml:space="preserve"> \* MERGEFORMAT </w:instrText>
            </w:r>
            <w:r w:rsidRPr="004A4DE6">
              <w:fldChar w:fldCharType="separate"/>
            </w:r>
            <w:r w:rsidR="00414D7D" w:rsidRPr="00B0046B">
              <w:t>8.4.21</w:t>
            </w:r>
            <w:r w:rsidRPr="004A4DE6">
              <w:fldChar w:fldCharType="end"/>
            </w:r>
          </w:p>
        </w:tc>
      </w:tr>
      <w:tr w:rsidR="003B3AFB" w:rsidRPr="00B0046B" w14:paraId="1DE42F0E" w14:textId="77777777">
        <w:trPr>
          <w:jc w:val="center"/>
        </w:trPr>
        <w:tc>
          <w:tcPr>
            <w:tcW w:w="6788" w:type="dxa"/>
            <w:shd w:val="clear" w:color="C0C0C0" w:fill="FFFFFF"/>
          </w:tcPr>
          <w:p w14:paraId="1DE42F0B" w14:textId="77777777" w:rsidR="003B3AFB" w:rsidRPr="00B0046B" w:rsidRDefault="003B3AF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80" w:type="dxa"/>
            <w:shd w:val="clear" w:color="C0C0C0" w:fill="FFFFFF"/>
          </w:tcPr>
          <w:p w14:paraId="1DE42F0C" w14:textId="77777777" w:rsidR="003B3AFB" w:rsidRPr="00B0046B" w:rsidRDefault="003B3AFB" w:rsidP="00EE57AB">
            <w:pPr>
              <w:pStyle w:val="TableText"/>
              <w:keepNext w:val="0"/>
              <w:keepLines w:val="0"/>
              <w:jc w:val="center"/>
            </w:pPr>
          </w:p>
        </w:tc>
        <w:tc>
          <w:tcPr>
            <w:tcW w:w="1027" w:type="dxa"/>
            <w:shd w:val="clear" w:color="C0C0C0" w:fill="FFFFFF"/>
          </w:tcPr>
          <w:p w14:paraId="1DE42F0D" w14:textId="77777777" w:rsidR="003B3AFB" w:rsidRPr="00B0046B" w:rsidRDefault="003B3AFB" w:rsidP="00EE57AB">
            <w:pPr>
              <w:pStyle w:val="TableText"/>
              <w:keepNext w:val="0"/>
              <w:keepLines w:val="0"/>
            </w:pPr>
          </w:p>
        </w:tc>
      </w:tr>
    </w:tbl>
    <w:p w14:paraId="1DE42F10" w14:textId="77777777" w:rsidR="003B3AFB" w:rsidRPr="00B0046B" w:rsidRDefault="00226DD3" w:rsidP="00EE57AB">
      <w:pPr>
        <w:pStyle w:val="Heading3"/>
        <w:keepNext w:val="0"/>
        <w:keepLines w:val="0"/>
      </w:pPr>
      <w:bookmarkStart w:id="656" w:name="_Ref185140304"/>
      <w:bookmarkStart w:id="657" w:name="_Ref185738980"/>
      <w:bookmarkStart w:id="658" w:name="_Toc226984178"/>
      <w:bookmarkStart w:id="659" w:name="_Toc462298672"/>
      <w:r w:rsidRPr="00B0046B">
        <w:t>TILE_DC</w:t>
      </w:r>
      <w:r w:rsidR="00D80EED" w:rsidRPr="00B0046B">
        <w:t>( )</w:t>
      </w:r>
      <w:bookmarkEnd w:id="656"/>
      <w:bookmarkEnd w:id="657"/>
      <w:bookmarkEnd w:id="658"/>
      <w:bookmarkEnd w:id="659"/>
    </w:p>
    <w:p w14:paraId="1DE42F11" w14:textId="288A1527" w:rsidR="00956C3A" w:rsidRPr="00B0046B" w:rsidRDefault="00956C3A" w:rsidP="00040949">
      <w:r w:rsidRPr="00B0046B">
        <w:t>The TILE_DC</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_Ref185149933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40</w:t>
      </w:r>
      <w:r w:rsidR="008E5165" w:rsidRPr="004A4DE6">
        <w:fldChar w:fldCharType="end"/>
      </w:r>
      <w:r w:rsidRPr="00B0046B">
        <w:t>.</w:t>
      </w:r>
    </w:p>
    <w:p w14:paraId="1DE42F12" w14:textId="77777777" w:rsidR="00226DD3" w:rsidRPr="00786941" w:rsidRDefault="00226DD3" w:rsidP="00EE57AB">
      <w:pPr>
        <w:pStyle w:val="TableTitle"/>
        <w:keepNext w:val="0"/>
        <w:outlineLvl w:val="0"/>
        <w:rPr>
          <w:lang w:val="fr-CH"/>
        </w:rPr>
      </w:pPr>
      <w:bookmarkStart w:id="660" w:name="_Ref185149933"/>
      <w:bookmarkStart w:id="661" w:name="_Toc257212107"/>
      <w:bookmarkStart w:id="662" w:name="_Toc462298896"/>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40</w:t>
      </w:r>
      <w:r w:rsidR="008E5165" w:rsidRPr="004A4DE6">
        <w:rPr>
          <w:noProof/>
        </w:rPr>
        <w:fldChar w:fldCharType="end"/>
      </w:r>
      <w:bookmarkEnd w:id="660"/>
      <w:r w:rsidRPr="00786941">
        <w:rPr>
          <w:lang w:val="fr-CH"/>
        </w:rPr>
        <w:t> – TILE_DC</w:t>
      </w:r>
      <w:r w:rsidR="00D80EED" w:rsidRPr="00786941">
        <w:rPr>
          <w:lang w:val="fr-CH"/>
        </w:rPr>
        <w:t>( )</w:t>
      </w:r>
      <w:r w:rsidRPr="00786941">
        <w:rPr>
          <w:lang w:val="fr-CH"/>
        </w:rPr>
        <w:t xml:space="preserve"> syntax structure</w:t>
      </w:r>
      <w:bookmarkEnd w:id="661"/>
      <w:bookmarkEnd w:id="662"/>
    </w:p>
    <w:p w14:paraId="1DE42F13" w14:textId="77777777" w:rsidR="00226DD3" w:rsidRPr="00786941" w:rsidRDefault="00226DD3"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4025"/>
        <w:gridCol w:w="1198"/>
        <w:gridCol w:w="1261"/>
      </w:tblGrid>
      <w:tr w:rsidR="00226DD3" w:rsidRPr="00B0046B" w14:paraId="1DE42F17" w14:textId="77777777">
        <w:trPr>
          <w:trHeight w:val="175"/>
          <w:jc w:val="center"/>
        </w:trPr>
        <w:tc>
          <w:tcPr>
            <w:tcW w:w="4025" w:type="dxa"/>
            <w:tcBorders>
              <w:top w:val="single" w:sz="12" w:space="0" w:color="000000"/>
              <w:bottom w:val="single" w:sz="12" w:space="0" w:color="000000"/>
            </w:tcBorders>
            <w:shd w:val="clear" w:color="C0C0C0" w:fill="FFFFFF"/>
          </w:tcPr>
          <w:p w14:paraId="1DE42F14" w14:textId="77777777" w:rsidR="00226DD3" w:rsidRPr="00B0046B" w:rsidRDefault="00226DD3" w:rsidP="00EE57AB">
            <w:pPr>
              <w:pStyle w:val="TableText"/>
              <w:keepNext w:val="0"/>
              <w:keepLines w:val="0"/>
              <w:rPr>
                <w:b/>
                <w:bCs/>
                <w:szCs w:val="18"/>
              </w:rPr>
            </w:pPr>
            <w:r w:rsidRPr="00B0046B">
              <w:rPr>
                <w:b/>
                <w:bCs/>
                <w:szCs w:val="18"/>
              </w:rPr>
              <w:t>TILE_DC</w:t>
            </w:r>
            <w:r w:rsidR="00D80EED" w:rsidRPr="00B0046B">
              <w:rPr>
                <w:b/>
                <w:bCs/>
                <w:szCs w:val="18"/>
              </w:rPr>
              <w:t>( )</w:t>
            </w:r>
            <w:r w:rsidRPr="00B0046B">
              <w:rPr>
                <w:b/>
                <w:bCs/>
                <w:szCs w:val="18"/>
              </w:rPr>
              <w:t xml:space="preserve"> {</w:t>
            </w:r>
          </w:p>
        </w:tc>
        <w:tc>
          <w:tcPr>
            <w:tcW w:w="1198" w:type="dxa"/>
            <w:tcBorders>
              <w:top w:val="single" w:sz="12" w:space="0" w:color="000000"/>
              <w:bottom w:val="single" w:sz="12" w:space="0" w:color="000000"/>
            </w:tcBorders>
            <w:shd w:val="clear" w:color="C0C0C0" w:fill="FFFFFF"/>
          </w:tcPr>
          <w:p w14:paraId="1DE42F15" w14:textId="77777777" w:rsidR="00226DD3" w:rsidRPr="00B0046B" w:rsidRDefault="00226DD3" w:rsidP="00EE57AB">
            <w:pPr>
              <w:pStyle w:val="TableText"/>
              <w:keepNext w:val="0"/>
              <w:keepLines w:val="0"/>
              <w:jc w:val="center"/>
              <w:rPr>
                <w:b/>
                <w:bCs/>
                <w:szCs w:val="18"/>
              </w:rPr>
            </w:pPr>
            <w:r w:rsidRPr="00B0046B">
              <w:rPr>
                <w:b/>
                <w:bCs/>
                <w:szCs w:val="18"/>
              </w:rPr>
              <w:t>Descriptor</w:t>
            </w:r>
          </w:p>
        </w:tc>
        <w:tc>
          <w:tcPr>
            <w:tcW w:w="1261" w:type="dxa"/>
            <w:tcBorders>
              <w:top w:val="single" w:sz="12" w:space="0" w:color="000000"/>
              <w:bottom w:val="single" w:sz="12" w:space="0" w:color="000000"/>
            </w:tcBorders>
            <w:shd w:val="clear" w:color="C0C0C0" w:fill="FFFFFF"/>
          </w:tcPr>
          <w:p w14:paraId="1DE42F16" w14:textId="77777777" w:rsidR="00226DD3" w:rsidRPr="00B0046B" w:rsidRDefault="00226DD3" w:rsidP="00EE57AB">
            <w:pPr>
              <w:pStyle w:val="TableText"/>
              <w:keepNext w:val="0"/>
              <w:keepLines w:val="0"/>
              <w:jc w:val="center"/>
              <w:rPr>
                <w:b/>
                <w:bCs/>
                <w:szCs w:val="18"/>
              </w:rPr>
            </w:pPr>
            <w:r w:rsidRPr="00B0046B">
              <w:rPr>
                <w:b/>
                <w:bCs/>
                <w:szCs w:val="18"/>
              </w:rPr>
              <w:t>Reference</w:t>
            </w:r>
          </w:p>
        </w:tc>
      </w:tr>
      <w:tr w:rsidR="00226DD3" w:rsidRPr="00B0046B" w14:paraId="1DE42F1B" w14:textId="77777777">
        <w:trPr>
          <w:jc w:val="center"/>
        </w:trPr>
        <w:tc>
          <w:tcPr>
            <w:tcW w:w="4025" w:type="dxa"/>
            <w:tcBorders>
              <w:top w:val="single" w:sz="12" w:space="0" w:color="000000"/>
            </w:tcBorders>
            <w:shd w:val="clear" w:color="C0C0C0" w:fill="FFFFFF"/>
          </w:tcPr>
          <w:p w14:paraId="1DE42F18" w14:textId="77777777" w:rsidR="00226DD3" w:rsidRPr="00B0046B" w:rsidRDefault="0076786C" w:rsidP="00EE57AB">
            <w:pPr>
              <w:pStyle w:val="TableText"/>
              <w:keepNext w:val="0"/>
              <w:keepLines w:val="0"/>
              <w:rPr>
                <w:szCs w:val="18"/>
              </w:rPr>
            </w:pPr>
            <w:r w:rsidRPr="00B0046B">
              <w:rPr>
                <w:szCs w:val="18"/>
              </w:rPr>
              <w:tab/>
            </w:r>
            <w:r w:rsidR="00226DD3" w:rsidRPr="00B0046B">
              <w:rPr>
                <w:szCs w:val="18"/>
              </w:rPr>
              <w:t>TILE_STARTCODE</w:t>
            </w:r>
          </w:p>
        </w:tc>
        <w:tc>
          <w:tcPr>
            <w:tcW w:w="1198" w:type="dxa"/>
            <w:tcBorders>
              <w:top w:val="single" w:sz="12" w:space="0" w:color="000000"/>
            </w:tcBorders>
            <w:shd w:val="clear" w:color="C0C0C0" w:fill="FFFFFF"/>
          </w:tcPr>
          <w:p w14:paraId="1DE42F19" w14:textId="77777777" w:rsidR="00226DD3" w:rsidRPr="00B0046B" w:rsidRDefault="00226DD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u(24)</w:t>
            </w:r>
          </w:p>
        </w:tc>
        <w:tc>
          <w:tcPr>
            <w:tcW w:w="1261" w:type="dxa"/>
            <w:tcBorders>
              <w:top w:val="single" w:sz="12" w:space="0" w:color="000000"/>
            </w:tcBorders>
            <w:shd w:val="clear" w:color="C0C0C0" w:fill="FFFFFF"/>
          </w:tcPr>
          <w:p w14:paraId="1DE42F1A"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_Ref185150243 \r \h  \* MERGEFORMAT </w:instrText>
            </w:r>
            <w:r w:rsidRPr="004A4DE6">
              <w:fldChar w:fldCharType="separate"/>
            </w:r>
            <w:r w:rsidR="00414D7D" w:rsidRPr="00B0046B">
              <w:rPr>
                <w:szCs w:val="18"/>
              </w:rPr>
              <w:t>8.7.10.1</w:t>
            </w:r>
            <w:r w:rsidRPr="004A4DE6">
              <w:fldChar w:fldCharType="end"/>
            </w:r>
          </w:p>
        </w:tc>
      </w:tr>
      <w:tr w:rsidR="00226DD3" w:rsidRPr="00B0046B" w14:paraId="1DE42F1F" w14:textId="77777777">
        <w:trPr>
          <w:jc w:val="center"/>
        </w:trPr>
        <w:tc>
          <w:tcPr>
            <w:tcW w:w="4025" w:type="dxa"/>
            <w:shd w:val="clear" w:color="C0C0C0" w:fill="FFFFFF"/>
          </w:tcPr>
          <w:p w14:paraId="1DE42F1C"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F33A6" w:rsidRPr="00B0046B">
              <w:rPr>
                <w:szCs w:val="18"/>
              </w:rPr>
              <w:t>ARBITRARY_BYTE</w:t>
            </w:r>
          </w:p>
        </w:tc>
        <w:tc>
          <w:tcPr>
            <w:tcW w:w="1198" w:type="dxa"/>
            <w:shd w:val="clear" w:color="C0C0C0" w:fill="FFFFFF"/>
          </w:tcPr>
          <w:p w14:paraId="1DE42F1D" w14:textId="77777777" w:rsidR="00226DD3" w:rsidRPr="00B0046B" w:rsidRDefault="00226DD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261" w:type="dxa"/>
            <w:shd w:val="clear" w:color="C0C0C0" w:fill="FFFFFF"/>
          </w:tcPr>
          <w:p w14:paraId="1DE42F1E"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_Ref185150246 \r \h  \* MERGEFORMAT </w:instrText>
            </w:r>
            <w:r w:rsidRPr="004A4DE6">
              <w:fldChar w:fldCharType="separate"/>
            </w:r>
            <w:r w:rsidR="00414D7D" w:rsidRPr="00B0046B">
              <w:rPr>
                <w:szCs w:val="18"/>
              </w:rPr>
              <w:t>8.7.10.2</w:t>
            </w:r>
            <w:r w:rsidRPr="004A4DE6">
              <w:fldChar w:fldCharType="end"/>
            </w:r>
          </w:p>
        </w:tc>
      </w:tr>
      <w:tr w:rsidR="00226DD3" w:rsidRPr="00B0046B" w14:paraId="1DE42F23" w14:textId="77777777">
        <w:trPr>
          <w:jc w:val="center"/>
        </w:trPr>
        <w:tc>
          <w:tcPr>
            <w:tcW w:w="4025" w:type="dxa"/>
            <w:shd w:val="clear" w:color="C0C0C0" w:fill="FFFFFF"/>
          </w:tcPr>
          <w:p w14:paraId="1DE42F20"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C27F2" w:rsidRPr="00B0046B">
              <w:rPr>
                <w:szCs w:val="18"/>
              </w:rPr>
              <w:t>IsCurrPlaneAlphaFlag</w:t>
            </w:r>
            <w:r w:rsidR="00226DD3" w:rsidRPr="00B0046B">
              <w:rPr>
                <w:szCs w:val="18"/>
              </w:rPr>
              <w:t xml:space="preserve"> = </w:t>
            </w:r>
            <w:r w:rsidR="0013174D" w:rsidRPr="00B0046B">
              <w:rPr>
                <w:szCs w:val="18"/>
              </w:rPr>
              <w:t>FALSE</w:t>
            </w:r>
          </w:p>
        </w:tc>
        <w:tc>
          <w:tcPr>
            <w:tcW w:w="1198" w:type="dxa"/>
            <w:shd w:val="clear" w:color="C0C0C0" w:fill="FFFFFF"/>
          </w:tcPr>
          <w:p w14:paraId="1DE42F21"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22" w14:textId="77777777" w:rsidR="00226DD3" w:rsidRPr="00B0046B" w:rsidRDefault="00226DD3" w:rsidP="00EE57AB">
            <w:pPr>
              <w:pStyle w:val="TableText"/>
              <w:keepNext w:val="0"/>
              <w:keepLines w:val="0"/>
              <w:rPr>
                <w:szCs w:val="18"/>
              </w:rPr>
            </w:pPr>
          </w:p>
        </w:tc>
      </w:tr>
      <w:tr w:rsidR="00226DD3" w:rsidRPr="00B0046B" w14:paraId="1DE42F27" w14:textId="77777777">
        <w:trPr>
          <w:jc w:val="center"/>
        </w:trPr>
        <w:tc>
          <w:tcPr>
            <w:tcW w:w="4025" w:type="dxa"/>
            <w:shd w:val="clear" w:color="C0C0C0" w:fill="FFFFFF"/>
          </w:tcPr>
          <w:p w14:paraId="1DE42F24"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6DD3" w:rsidRPr="00B0046B">
              <w:rPr>
                <w:szCs w:val="18"/>
              </w:rPr>
              <w:t>TILE_HEADER_DC</w:t>
            </w:r>
            <w:r w:rsidR="00D80EED" w:rsidRPr="00B0046B">
              <w:rPr>
                <w:szCs w:val="18"/>
              </w:rPr>
              <w:t>( )</w:t>
            </w:r>
          </w:p>
        </w:tc>
        <w:tc>
          <w:tcPr>
            <w:tcW w:w="1198" w:type="dxa"/>
            <w:shd w:val="clear" w:color="C0C0C0" w:fill="FFFFFF"/>
          </w:tcPr>
          <w:p w14:paraId="1DE42F25"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26"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_Ref185738983 \r \h  \* MERGEFORMAT </w:instrText>
            </w:r>
            <w:r w:rsidRPr="004A4DE6">
              <w:fldChar w:fldCharType="separate"/>
            </w:r>
            <w:r w:rsidR="00414D7D" w:rsidRPr="00B0046B">
              <w:rPr>
                <w:szCs w:val="18"/>
              </w:rPr>
              <w:t>8.7.4</w:t>
            </w:r>
            <w:r w:rsidRPr="004A4DE6">
              <w:fldChar w:fldCharType="end"/>
            </w:r>
          </w:p>
        </w:tc>
      </w:tr>
      <w:tr w:rsidR="00226DD3" w:rsidRPr="00B0046B" w14:paraId="1DE42F2B" w14:textId="77777777">
        <w:trPr>
          <w:jc w:val="center"/>
        </w:trPr>
        <w:tc>
          <w:tcPr>
            <w:tcW w:w="4025" w:type="dxa"/>
            <w:shd w:val="clear" w:color="C0C0C0" w:fill="FFFFFF"/>
          </w:tcPr>
          <w:p w14:paraId="1DE42F28"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6DD3" w:rsidRPr="00B0046B">
              <w:rPr>
                <w:szCs w:val="18"/>
              </w:rPr>
              <w:t>if (ALPHA_IMAGE_PLANE_FLAG) {</w:t>
            </w:r>
          </w:p>
        </w:tc>
        <w:tc>
          <w:tcPr>
            <w:tcW w:w="1198" w:type="dxa"/>
            <w:shd w:val="clear" w:color="C0C0C0" w:fill="FFFFFF"/>
          </w:tcPr>
          <w:p w14:paraId="1DE42F29"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2A" w14:textId="77777777" w:rsidR="00226DD3" w:rsidRPr="00B0046B" w:rsidRDefault="00226DD3" w:rsidP="00EE57AB">
            <w:pPr>
              <w:pStyle w:val="TableText"/>
              <w:keepNext w:val="0"/>
              <w:keepLines w:val="0"/>
              <w:rPr>
                <w:szCs w:val="18"/>
              </w:rPr>
            </w:pPr>
          </w:p>
        </w:tc>
      </w:tr>
      <w:tr w:rsidR="00226DD3" w:rsidRPr="00B0046B" w14:paraId="1DE42F2F" w14:textId="77777777">
        <w:trPr>
          <w:jc w:val="center"/>
        </w:trPr>
        <w:tc>
          <w:tcPr>
            <w:tcW w:w="4025" w:type="dxa"/>
            <w:shd w:val="clear" w:color="C0C0C0" w:fill="FFFFFF"/>
          </w:tcPr>
          <w:p w14:paraId="1DE42F2C"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C27F2" w:rsidRPr="00B0046B">
              <w:rPr>
                <w:szCs w:val="18"/>
              </w:rPr>
              <w:t>IsCurrPlaneAlphaFlag</w:t>
            </w:r>
            <w:r w:rsidR="00226DD3" w:rsidRPr="00B0046B">
              <w:rPr>
                <w:szCs w:val="18"/>
              </w:rPr>
              <w:t xml:space="preserve"> = </w:t>
            </w:r>
            <w:r w:rsidR="0013174D" w:rsidRPr="00B0046B">
              <w:rPr>
                <w:szCs w:val="18"/>
              </w:rPr>
              <w:t>TRUE</w:t>
            </w:r>
          </w:p>
        </w:tc>
        <w:tc>
          <w:tcPr>
            <w:tcW w:w="1198" w:type="dxa"/>
            <w:shd w:val="clear" w:color="C0C0C0" w:fill="FFFFFF"/>
          </w:tcPr>
          <w:p w14:paraId="1DE42F2D"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2E" w14:textId="77777777" w:rsidR="00226DD3" w:rsidRPr="00B0046B" w:rsidRDefault="00226DD3" w:rsidP="00EE57AB">
            <w:pPr>
              <w:pStyle w:val="TableText"/>
              <w:keepNext w:val="0"/>
              <w:keepLines w:val="0"/>
              <w:rPr>
                <w:szCs w:val="18"/>
              </w:rPr>
            </w:pPr>
          </w:p>
        </w:tc>
      </w:tr>
      <w:tr w:rsidR="00226DD3" w:rsidRPr="00B0046B" w14:paraId="1DE42F33" w14:textId="77777777">
        <w:trPr>
          <w:jc w:val="center"/>
        </w:trPr>
        <w:tc>
          <w:tcPr>
            <w:tcW w:w="4025" w:type="dxa"/>
            <w:shd w:val="clear" w:color="C0C0C0" w:fill="FFFFFF"/>
          </w:tcPr>
          <w:p w14:paraId="1DE42F30"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6DD3" w:rsidRPr="00B0046B">
              <w:rPr>
                <w:szCs w:val="18"/>
              </w:rPr>
              <w:t>TILE_HEADER_DC</w:t>
            </w:r>
            <w:r w:rsidR="00D80EED" w:rsidRPr="00B0046B">
              <w:rPr>
                <w:szCs w:val="18"/>
              </w:rPr>
              <w:t>( )</w:t>
            </w:r>
          </w:p>
        </w:tc>
        <w:tc>
          <w:tcPr>
            <w:tcW w:w="1198" w:type="dxa"/>
            <w:shd w:val="clear" w:color="C0C0C0" w:fill="FFFFFF"/>
          </w:tcPr>
          <w:p w14:paraId="1DE42F31"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32"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_Ref185738983 \r \h  \* MERGEFORMAT </w:instrText>
            </w:r>
            <w:r w:rsidRPr="004A4DE6">
              <w:fldChar w:fldCharType="separate"/>
            </w:r>
            <w:r w:rsidR="00414D7D" w:rsidRPr="00B0046B">
              <w:rPr>
                <w:szCs w:val="18"/>
              </w:rPr>
              <w:t>8.7.4</w:t>
            </w:r>
            <w:r w:rsidRPr="004A4DE6">
              <w:fldChar w:fldCharType="end"/>
            </w:r>
          </w:p>
        </w:tc>
      </w:tr>
      <w:tr w:rsidR="00226DD3" w:rsidRPr="00B0046B" w14:paraId="1DE42F37" w14:textId="77777777">
        <w:trPr>
          <w:jc w:val="center"/>
        </w:trPr>
        <w:tc>
          <w:tcPr>
            <w:tcW w:w="4025" w:type="dxa"/>
            <w:shd w:val="clear" w:color="C0C0C0" w:fill="FFFFFF"/>
          </w:tcPr>
          <w:p w14:paraId="1DE42F34"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6DD3" w:rsidRPr="00B0046B">
              <w:rPr>
                <w:szCs w:val="18"/>
              </w:rPr>
              <w:t>}</w:t>
            </w:r>
          </w:p>
        </w:tc>
        <w:tc>
          <w:tcPr>
            <w:tcW w:w="1198" w:type="dxa"/>
            <w:shd w:val="clear" w:color="C0C0C0" w:fill="FFFFFF"/>
          </w:tcPr>
          <w:p w14:paraId="1DE42F35"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36" w14:textId="77777777" w:rsidR="00226DD3" w:rsidRPr="00B0046B" w:rsidRDefault="00226DD3" w:rsidP="00EE57AB">
            <w:pPr>
              <w:pStyle w:val="TableText"/>
              <w:keepNext w:val="0"/>
              <w:keepLines w:val="0"/>
              <w:rPr>
                <w:szCs w:val="18"/>
              </w:rPr>
            </w:pPr>
          </w:p>
        </w:tc>
      </w:tr>
      <w:tr w:rsidR="00226DD3" w:rsidRPr="00B0046B" w14:paraId="1DE42F3B" w14:textId="77777777">
        <w:trPr>
          <w:jc w:val="center"/>
        </w:trPr>
        <w:tc>
          <w:tcPr>
            <w:tcW w:w="4025" w:type="dxa"/>
            <w:shd w:val="clear" w:color="C0C0C0" w:fill="FFFFFF"/>
          </w:tcPr>
          <w:p w14:paraId="1DE42F38" w14:textId="77777777" w:rsidR="00226DD3" w:rsidRPr="00786941"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00226DD3" w:rsidRPr="00786941">
              <w:rPr>
                <w:szCs w:val="18"/>
              </w:rPr>
              <w:t>for (n = 0; n &lt; NumMBIn</w:t>
            </w:r>
            <w:r w:rsidR="00253A88" w:rsidRPr="00786941">
              <w:rPr>
                <w:szCs w:val="18"/>
              </w:rPr>
              <w:t>Current</w:t>
            </w:r>
            <w:r w:rsidR="00226DD3" w:rsidRPr="00786941">
              <w:rPr>
                <w:szCs w:val="18"/>
              </w:rPr>
              <w:t>Tile; n++) {</w:t>
            </w:r>
          </w:p>
        </w:tc>
        <w:tc>
          <w:tcPr>
            <w:tcW w:w="1198" w:type="dxa"/>
            <w:shd w:val="clear" w:color="C0C0C0" w:fill="FFFFFF"/>
          </w:tcPr>
          <w:p w14:paraId="1DE42F39" w14:textId="77777777" w:rsidR="00226DD3" w:rsidRPr="00786941" w:rsidRDefault="00226DD3" w:rsidP="00EE57AB">
            <w:pPr>
              <w:pStyle w:val="TableText"/>
              <w:keepNext w:val="0"/>
              <w:keepLines w:val="0"/>
              <w:jc w:val="center"/>
              <w:rPr>
                <w:szCs w:val="18"/>
              </w:rPr>
            </w:pPr>
          </w:p>
        </w:tc>
        <w:tc>
          <w:tcPr>
            <w:tcW w:w="1261" w:type="dxa"/>
            <w:shd w:val="clear" w:color="C0C0C0" w:fill="FFFFFF"/>
          </w:tcPr>
          <w:p w14:paraId="1DE42F3A" w14:textId="77777777" w:rsidR="00226DD3" w:rsidRPr="00786941" w:rsidRDefault="00226DD3" w:rsidP="00EE57AB">
            <w:pPr>
              <w:pStyle w:val="TableText"/>
              <w:keepNext w:val="0"/>
              <w:keepLines w:val="0"/>
              <w:rPr>
                <w:szCs w:val="18"/>
              </w:rPr>
            </w:pPr>
          </w:p>
        </w:tc>
      </w:tr>
      <w:tr w:rsidR="00226DD3" w:rsidRPr="00B0046B" w14:paraId="1DE42F3F" w14:textId="77777777">
        <w:trPr>
          <w:jc w:val="center"/>
        </w:trPr>
        <w:tc>
          <w:tcPr>
            <w:tcW w:w="4025" w:type="dxa"/>
            <w:shd w:val="clear" w:color="C0C0C0" w:fill="FFFFFF"/>
          </w:tcPr>
          <w:p w14:paraId="1DE42F3C"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8C27F2" w:rsidRPr="00B0046B">
              <w:rPr>
                <w:szCs w:val="18"/>
              </w:rPr>
              <w:t>IsCurrPlaneAlphaFlag</w:t>
            </w:r>
            <w:r w:rsidR="00226DD3" w:rsidRPr="00B0046B">
              <w:rPr>
                <w:szCs w:val="18"/>
              </w:rPr>
              <w:t xml:space="preserve"> = </w:t>
            </w:r>
            <w:r w:rsidR="0013174D" w:rsidRPr="00B0046B">
              <w:rPr>
                <w:szCs w:val="18"/>
              </w:rPr>
              <w:t>FALSE</w:t>
            </w:r>
          </w:p>
        </w:tc>
        <w:tc>
          <w:tcPr>
            <w:tcW w:w="1198" w:type="dxa"/>
            <w:shd w:val="clear" w:color="C0C0C0" w:fill="FFFFFF"/>
          </w:tcPr>
          <w:p w14:paraId="1DE42F3D"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3E" w14:textId="77777777" w:rsidR="00226DD3" w:rsidRPr="00B0046B" w:rsidRDefault="00226DD3" w:rsidP="00EE57AB">
            <w:pPr>
              <w:pStyle w:val="TableText"/>
              <w:keepNext w:val="0"/>
              <w:keepLines w:val="0"/>
              <w:rPr>
                <w:szCs w:val="18"/>
              </w:rPr>
            </w:pPr>
          </w:p>
        </w:tc>
      </w:tr>
      <w:tr w:rsidR="00226DD3" w:rsidRPr="00B0046B" w14:paraId="1DE42F43" w14:textId="77777777">
        <w:trPr>
          <w:jc w:val="center"/>
        </w:trPr>
        <w:tc>
          <w:tcPr>
            <w:tcW w:w="4025" w:type="dxa"/>
            <w:shd w:val="clear" w:color="C0C0C0" w:fill="FFFFFF"/>
          </w:tcPr>
          <w:p w14:paraId="1DE42F40"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6DD3" w:rsidRPr="00B0046B">
              <w:rPr>
                <w:szCs w:val="18"/>
              </w:rPr>
              <w:t>MB_DC(</w:t>
            </w:r>
            <w:r w:rsidR="00992FB0" w:rsidRPr="00B0046B">
              <w:rPr>
                <w:szCs w:val="18"/>
              </w:rPr>
              <w:t> </w:t>
            </w:r>
            <w:r w:rsidR="00226DD3" w:rsidRPr="00B0046B">
              <w:rPr>
                <w:szCs w:val="18"/>
              </w:rPr>
              <w:t>)</w:t>
            </w:r>
          </w:p>
        </w:tc>
        <w:tc>
          <w:tcPr>
            <w:tcW w:w="1198" w:type="dxa"/>
            <w:shd w:val="clear" w:color="C0C0C0" w:fill="FFFFFF"/>
          </w:tcPr>
          <w:p w14:paraId="1DE42F41"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42"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_Ref185140728 \r \h  \* MERGEFORMAT </w:instrText>
            </w:r>
            <w:r w:rsidRPr="004A4DE6">
              <w:fldChar w:fldCharType="separate"/>
            </w:r>
            <w:r w:rsidR="00414D7D" w:rsidRPr="00B0046B">
              <w:rPr>
                <w:szCs w:val="18"/>
              </w:rPr>
              <w:t>8.7.11</w:t>
            </w:r>
            <w:r w:rsidRPr="004A4DE6">
              <w:fldChar w:fldCharType="end"/>
            </w:r>
          </w:p>
        </w:tc>
      </w:tr>
      <w:tr w:rsidR="00226DD3" w:rsidRPr="00B0046B" w14:paraId="1DE42F47" w14:textId="77777777">
        <w:trPr>
          <w:jc w:val="center"/>
        </w:trPr>
        <w:tc>
          <w:tcPr>
            <w:tcW w:w="4025" w:type="dxa"/>
            <w:shd w:val="clear" w:color="C0C0C0" w:fill="FFFFFF"/>
          </w:tcPr>
          <w:p w14:paraId="1DE42F44"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6DD3" w:rsidRPr="00B0046B">
              <w:rPr>
                <w:szCs w:val="18"/>
              </w:rPr>
              <w:t>if (ALPHA_IMAGE_PLANE_FLAG) {</w:t>
            </w:r>
          </w:p>
        </w:tc>
        <w:tc>
          <w:tcPr>
            <w:tcW w:w="1198" w:type="dxa"/>
            <w:shd w:val="clear" w:color="C0C0C0" w:fill="FFFFFF"/>
          </w:tcPr>
          <w:p w14:paraId="1DE42F45"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46" w14:textId="77777777" w:rsidR="00226DD3" w:rsidRPr="00B0046B" w:rsidRDefault="00226DD3" w:rsidP="00EE57AB">
            <w:pPr>
              <w:pStyle w:val="TableText"/>
              <w:keepNext w:val="0"/>
              <w:keepLines w:val="0"/>
              <w:rPr>
                <w:szCs w:val="18"/>
              </w:rPr>
            </w:pPr>
          </w:p>
        </w:tc>
      </w:tr>
      <w:tr w:rsidR="00226DD3" w:rsidRPr="00B0046B" w14:paraId="1DE42F4B" w14:textId="77777777">
        <w:trPr>
          <w:jc w:val="center"/>
        </w:trPr>
        <w:tc>
          <w:tcPr>
            <w:tcW w:w="4025" w:type="dxa"/>
            <w:shd w:val="clear" w:color="C0C0C0" w:fill="FFFFFF"/>
          </w:tcPr>
          <w:p w14:paraId="1DE42F48"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C27F2" w:rsidRPr="00B0046B">
              <w:rPr>
                <w:szCs w:val="18"/>
              </w:rPr>
              <w:t>IsCurrPlaneAlphaFlag</w:t>
            </w:r>
            <w:r w:rsidR="00226DD3" w:rsidRPr="00B0046B">
              <w:rPr>
                <w:szCs w:val="18"/>
              </w:rPr>
              <w:t xml:space="preserve"> = </w:t>
            </w:r>
            <w:r w:rsidR="0013174D" w:rsidRPr="00B0046B">
              <w:rPr>
                <w:szCs w:val="18"/>
              </w:rPr>
              <w:t>TRUE</w:t>
            </w:r>
          </w:p>
        </w:tc>
        <w:tc>
          <w:tcPr>
            <w:tcW w:w="1198" w:type="dxa"/>
            <w:shd w:val="clear" w:color="C0C0C0" w:fill="FFFFFF"/>
          </w:tcPr>
          <w:p w14:paraId="1DE42F49"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4A" w14:textId="77777777" w:rsidR="00226DD3" w:rsidRPr="00B0046B" w:rsidRDefault="00226DD3" w:rsidP="00EE57AB">
            <w:pPr>
              <w:pStyle w:val="TableText"/>
              <w:keepNext w:val="0"/>
              <w:keepLines w:val="0"/>
              <w:rPr>
                <w:szCs w:val="18"/>
              </w:rPr>
            </w:pPr>
          </w:p>
        </w:tc>
      </w:tr>
      <w:tr w:rsidR="00226DD3" w:rsidRPr="00B0046B" w14:paraId="1DE42F4F" w14:textId="77777777">
        <w:trPr>
          <w:jc w:val="center"/>
        </w:trPr>
        <w:tc>
          <w:tcPr>
            <w:tcW w:w="4025" w:type="dxa"/>
            <w:shd w:val="clear" w:color="C0C0C0" w:fill="FFFFFF"/>
          </w:tcPr>
          <w:p w14:paraId="1DE42F4C"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26DD3" w:rsidRPr="00B0046B">
              <w:rPr>
                <w:szCs w:val="18"/>
              </w:rPr>
              <w:t>MB_DC(</w:t>
            </w:r>
            <w:r w:rsidR="00992FB0" w:rsidRPr="00B0046B">
              <w:rPr>
                <w:szCs w:val="18"/>
              </w:rPr>
              <w:t> </w:t>
            </w:r>
            <w:r w:rsidR="00226DD3" w:rsidRPr="00B0046B">
              <w:rPr>
                <w:szCs w:val="18"/>
              </w:rPr>
              <w:t>)</w:t>
            </w:r>
          </w:p>
        </w:tc>
        <w:tc>
          <w:tcPr>
            <w:tcW w:w="1198" w:type="dxa"/>
            <w:shd w:val="clear" w:color="C0C0C0" w:fill="FFFFFF"/>
          </w:tcPr>
          <w:p w14:paraId="1DE42F4D"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4E"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_Ref185140728 \r \h  \* MERGEFORMAT </w:instrText>
            </w:r>
            <w:r w:rsidRPr="004A4DE6">
              <w:fldChar w:fldCharType="separate"/>
            </w:r>
            <w:r w:rsidR="00414D7D" w:rsidRPr="00B0046B">
              <w:rPr>
                <w:szCs w:val="18"/>
              </w:rPr>
              <w:t>8.7.11</w:t>
            </w:r>
            <w:r w:rsidRPr="004A4DE6">
              <w:fldChar w:fldCharType="end"/>
            </w:r>
          </w:p>
        </w:tc>
      </w:tr>
      <w:tr w:rsidR="00226DD3" w:rsidRPr="00B0046B" w14:paraId="1DE42F53" w14:textId="77777777">
        <w:trPr>
          <w:jc w:val="center"/>
        </w:trPr>
        <w:tc>
          <w:tcPr>
            <w:tcW w:w="4025" w:type="dxa"/>
            <w:shd w:val="clear" w:color="C0C0C0" w:fill="FFFFFF"/>
          </w:tcPr>
          <w:p w14:paraId="1DE42F50"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6DD3" w:rsidRPr="00B0046B">
              <w:rPr>
                <w:szCs w:val="18"/>
              </w:rPr>
              <w:t>}</w:t>
            </w:r>
          </w:p>
        </w:tc>
        <w:tc>
          <w:tcPr>
            <w:tcW w:w="1198" w:type="dxa"/>
            <w:shd w:val="clear" w:color="C0C0C0" w:fill="FFFFFF"/>
          </w:tcPr>
          <w:p w14:paraId="1DE42F51"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52" w14:textId="77777777" w:rsidR="00226DD3" w:rsidRPr="00B0046B" w:rsidRDefault="00226DD3" w:rsidP="00EE57AB">
            <w:pPr>
              <w:pStyle w:val="TableText"/>
              <w:keepNext w:val="0"/>
              <w:keepLines w:val="0"/>
              <w:rPr>
                <w:szCs w:val="18"/>
              </w:rPr>
            </w:pPr>
          </w:p>
        </w:tc>
      </w:tr>
      <w:tr w:rsidR="00226DD3" w:rsidRPr="00B0046B" w14:paraId="1DE42F57" w14:textId="77777777">
        <w:trPr>
          <w:jc w:val="center"/>
        </w:trPr>
        <w:tc>
          <w:tcPr>
            <w:tcW w:w="4025" w:type="dxa"/>
            <w:shd w:val="clear" w:color="C0C0C0" w:fill="FFFFFF"/>
          </w:tcPr>
          <w:p w14:paraId="1DE42F54"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6DD3" w:rsidRPr="00B0046B">
              <w:rPr>
                <w:szCs w:val="18"/>
              </w:rPr>
              <w:t>}</w:t>
            </w:r>
          </w:p>
        </w:tc>
        <w:tc>
          <w:tcPr>
            <w:tcW w:w="1198" w:type="dxa"/>
            <w:shd w:val="clear" w:color="C0C0C0" w:fill="FFFFFF"/>
          </w:tcPr>
          <w:p w14:paraId="1DE42F55"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56" w14:textId="77777777" w:rsidR="00226DD3" w:rsidRPr="00B0046B" w:rsidRDefault="00226DD3" w:rsidP="00EE57AB">
            <w:pPr>
              <w:pStyle w:val="TableText"/>
              <w:keepNext w:val="0"/>
              <w:keepLines w:val="0"/>
              <w:rPr>
                <w:szCs w:val="18"/>
              </w:rPr>
            </w:pPr>
          </w:p>
        </w:tc>
      </w:tr>
      <w:tr w:rsidR="00226DD3" w:rsidRPr="00B0046B" w14:paraId="1DE42F5B" w14:textId="77777777">
        <w:trPr>
          <w:jc w:val="center"/>
        </w:trPr>
        <w:tc>
          <w:tcPr>
            <w:tcW w:w="4025" w:type="dxa"/>
            <w:shd w:val="clear" w:color="C0C0C0" w:fill="FFFFFF"/>
          </w:tcPr>
          <w:p w14:paraId="1DE42F58"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6DD3" w:rsidRPr="00B0046B">
              <w:rPr>
                <w:szCs w:val="18"/>
              </w:rPr>
              <w:t>while</w:t>
            </w:r>
            <w:r w:rsidR="00C67375" w:rsidRPr="00B0046B">
              <w:rPr>
                <w:szCs w:val="18"/>
              </w:rPr>
              <w:t xml:space="preserve"> </w:t>
            </w:r>
            <w:r w:rsidR="00226DD3" w:rsidRPr="00B0046B">
              <w:rPr>
                <w:szCs w:val="18"/>
              </w:rPr>
              <w:t>(!</w:t>
            </w:r>
            <w:r w:rsidR="000D7D5C" w:rsidRPr="00B0046B">
              <w:rPr>
                <w:szCs w:val="18"/>
              </w:rPr>
              <w:t>IS_BYTE_ALIGNED</w:t>
            </w:r>
            <w:r w:rsidR="00D80EED" w:rsidRPr="00B0046B">
              <w:rPr>
                <w:szCs w:val="18"/>
              </w:rPr>
              <w:t>( )</w:t>
            </w:r>
            <w:r w:rsidR="00226DD3" w:rsidRPr="00B0046B">
              <w:rPr>
                <w:szCs w:val="18"/>
              </w:rPr>
              <w:t>)</w:t>
            </w:r>
          </w:p>
        </w:tc>
        <w:tc>
          <w:tcPr>
            <w:tcW w:w="1198" w:type="dxa"/>
            <w:shd w:val="clear" w:color="C0C0C0" w:fill="FFFFFF"/>
          </w:tcPr>
          <w:p w14:paraId="1DE42F59"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5A" w14:textId="77777777" w:rsidR="00226DD3" w:rsidRPr="00B0046B" w:rsidRDefault="00226DD3" w:rsidP="00EE57AB">
            <w:pPr>
              <w:pStyle w:val="TableText"/>
              <w:keepNext w:val="0"/>
              <w:keepLines w:val="0"/>
              <w:rPr>
                <w:szCs w:val="18"/>
              </w:rPr>
            </w:pPr>
          </w:p>
        </w:tc>
      </w:tr>
      <w:tr w:rsidR="00226DD3" w:rsidRPr="00B0046B" w14:paraId="1DE42F5F" w14:textId="77777777">
        <w:trPr>
          <w:jc w:val="center"/>
        </w:trPr>
        <w:tc>
          <w:tcPr>
            <w:tcW w:w="4025" w:type="dxa"/>
            <w:shd w:val="clear" w:color="C0C0C0" w:fill="FFFFFF"/>
          </w:tcPr>
          <w:p w14:paraId="1DE42F5C" w14:textId="77777777" w:rsidR="00226DD3" w:rsidRPr="00B0046B" w:rsidRDefault="0076786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6DD3" w:rsidRPr="00B0046B">
              <w:rPr>
                <w:szCs w:val="18"/>
              </w:rPr>
              <w:t>BYTE_ALIGNMENT_BIT</w:t>
            </w:r>
          </w:p>
        </w:tc>
        <w:tc>
          <w:tcPr>
            <w:tcW w:w="1198" w:type="dxa"/>
            <w:shd w:val="clear" w:color="C0C0C0" w:fill="FFFFFF"/>
          </w:tcPr>
          <w:p w14:paraId="1DE42F5D" w14:textId="77777777" w:rsidR="00226DD3" w:rsidRPr="00B0046B" w:rsidRDefault="00226DD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61" w:type="dxa"/>
            <w:shd w:val="clear" w:color="C0C0C0" w:fill="FFFFFF"/>
          </w:tcPr>
          <w:p w14:paraId="1DE42F5E" w14:textId="77777777" w:rsidR="00226DD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_Ref200786537 \r \h  \* MERGEFORMAT </w:instrText>
            </w:r>
            <w:r w:rsidRPr="004A4DE6">
              <w:fldChar w:fldCharType="separate"/>
            </w:r>
            <w:r w:rsidR="00414D7D" w:rsidRPr="00B0046B">
              <w:rPr>
                <w:szCs w:val="18"/>
              </w:rPr>
              <w:t>8.4.21</w:t>
            </w:r>
            <w:r w:rsidRPr="004A4DE6">
              <w:fldChar w:fldCharType="end"/>
            </w:r>
          </w:p>
        </w:tc>
      </w:tr>
      <w:tr w:rsidR="00226DD3" w:rsidRPr="00B0046B" w14:paraId="1DE42F63" w14:textId="77777777">
        <w:trPr>
          <w:jc w:val="center"/>
        </w:trPr>
        <w:tc>
          <w:tcPr>
            <w:tcW w:w="4025" w:type="dxa"/>
            <w:shd w:val="clear" w:color="C0C0C0" w:fill="FFFFFF"/>
          </w:tcPr>
          <w:p w14:paraId="1DE42F60" w14:textId="77777777" w:rsidR="00226DD3" w:rsidRPr="00B0046B" w:rsidRDefault="00226DD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98" w:type="dxa"/>
            <w:shd w:val="clear" w:color="C0C0C0" w:fill="FFFFFF"/>
          </w:tcPr>
          <w:p w14:paraId="1DE42F61" w14:textId="77777777" w:rsidR="00226DD3" w:rsidRPr="00B0046B" w:rsidRDefault="00226DD3" w:rsidP="00EE57AB">
            <w:pPr>
              <w:pStyle w:val="TableText"/>
              <w:keepNext w:val="0"/>
              <w:keepLines w:val="0"/>
              <w:jc w:val="center"/>
              <w:rPr>
                <w:szCs w:val="18"/>
              </w:rPr>
            </w:pPr>
          </w:p>
        </w:tc>
        <w:tc>
          <w:tcPr>
            <w:tcW w:w="1261" w:type="dxa"/>
            <w:shd w:val="clear" w:color="C0C0C0" w:fill="FFFFFF"/>
          </w:tcPr>
          <w:p w14:paraId="1DE42F62" w14:textId="77777777" w:rsidR="00226DD3" w:rsidRPr="00B0046B" w:rsidRDefault="00226DD3" w:rsidP="00EE57AB">
            <w:pPr>
              <w:pStyle w:val="TableText"/>
              <w:keepNext w:val="0"/>
              <w:keepLines w:val="0"/>
              <w:rPr>
                <w:szCs w:val="18"/>
              </w:rPr>
            </w:pPr>
          </w:p>
        </w:tc>
      </w:tr>
    </w:tbl>
    <w:p w14:paraId="1DE42F64" w14:textId="77777777" w:rsidR="00DE042A" w:rsidRPr="00B0046B" w:rsidRDefault="00DE042A" w:rsidP="00EE57AB">
      <w:bookmarkStart w:id="663" w:name="_Ref185150280"/>
    </w:p>
    <w:p w14:paraId="1DE42F65" w14:textId="77777777" w:rsidR="00226DD3" w:rsidRPr="00B0046B" w:rsidRDefault="002C28AA" w:rsidP="00EE57AB">
      <w:pPr>
        <w:pStyle w:val="Heading3"/>
        <w:keepNext w:val="0"/>
        <w:keepLines w:val="0"/>
      </w:pPr>
      <w:bookmarkStart w:id="664" w:name="_Ref185738983"/>
      <w:bookmarkStart w:id="665" w:name="_Toc226984179"/>
      <w:bookmarkStart w:id="666" w:name="_Toc462298673"/>
      <w:r w:rsidRPr="00B0046B">
        <w:t>TILE_HEADER_DC</w:t>
      </w:r>
      <w:r w:rsidR="00D80EED" w:rsidRPr="00B0046B">
        <w:t>( )</w:t>
      </w:r>
      <w:bookmarkEnd w:id="663"/>
      <w:bookmarkEnd w:id="664"/>
      <w:bookmarkEnd w:id="665"/>
      <w:bookmarkEnd w:id="666"/>
    </w:p>
    <w:p w14:paraId="1DE42F66" w14:textId="0BA7405D" w:rsidR="001E214F" w:rsidRPr="00B0046B" w:rsidRDefault="001E214F" w:rsidP="00040949">
      <w:r w:rsidRPr="00B0046B">
        <w:t>The TILE_HEADER_DC</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_Ref193196535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41</w:t>
      </w:r>
      <w:r w:rsidR="008E5165" w:rsidRPr="004A4DE6">
        <w:fldChar w:fldCharType="end"/>
      </w:r>
      <w:r w:rsidRPr="00B0046B">
        <w:t>.</w:t>
      </w:r>
    </w:p>
    <w:p w14:paraId="1DE42F67" w14:textId="77777777" w:rsidR="001E214F" w:rsidRPr="00B0046B" w:rsidRDefault="001E214F" w:rsidP="00EE57AB"/>
    <w:p w14:paraId="1DE42F68" w14:textId="77777777" w:rsidR="002C28AA" w:rsidRPr="00B0046B" w:rsidRDefault="002C28AA" w:rsidP="00EE57AB">
      <w:pPr>
        <w:pStyle w:val="TableTitle"/>
        <w:keepNext w:val="0"/>
        <w:outlineLvl w:val="0"/>
      </w:pPr>
      <w:bookmarkStart w:id="667" w:name="_Ref193196535"/>
      <w:bookmarkStart w:id="668" w:name="_Toc257212109"/>
      <w:bookmarkStart w:id="669" w:name="_Toc46229889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41</w:t>
      </w:r>
      <w:r w:rsidR="008E5165" w:rsidRPr="004A4DE6">
        <w:rPr>
          <w:noProof/>
        </w:rPr>
        <w:fldChar w:fldCharType="end"/>
      </w:r>
      <w:bookmarkEnd w:id="667"/>
      <w:r w:rsidRPr="00B0046B">
        <w:t> – TILE_HEADER_DC</w:t>
      </w:r>
      <w:r w:rsidR="00D80EED" w:rsidRPr="00B0046B">
        <w:t>( )</w:t>
      </w:r>
      <w:r w:rsidRPr="00B0046B">
        <w:t xml:space="preserve"> syntax structure</w:t>
      </w:r>
      <w:bookmarkEnd w:id="668"/>
      <w:bookmarkEnd w:id="669"/>
    </w:p>
    <w:p w14:paraId="1DE42F69" w14:textId="77777777" w:rsidR="002C28AA" w:rsidRPr="00B0046B" w:rsidRDefault="002C28A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204"/>
        <w:gridCol w:w="1142"/>
        <w:gridCol w:w="1305"/>
      </w:tblGrid>
      <w:tr w:rsidR="002C28AA" w:rsidRPr="00B0046B" w14:paraId="1DE42F6D" w14:textId="77777777">
        <w:trPr>
          <w:trHeight w:val="175"/>
          <w:jc w:val="center"/>
        </w:trPr>
        <w:tc>
          <w:tcPr>
            <w:tcW w:w="5204" w:type="dxa"/>
            <w:tcBorders>
              <w:top w:val="single" w:sz="12" w:space="0" w:color="000000"/>
              <w:bottom w:val="single" w:sz="12" w:space="0" w:color="000000"/>
            </w:tcBorders>
            <w:shd w:val="clear" w:color="C0C0C0" w:fill="FFFFFF"/>
          </w:tcPr>
          <w:p w14:paraId="1DE42F6A" w14:textId="77777777" w:rsidR="002C28AA" w:rsidRPr="00B0046B" w:rsidRDefault="002C28AA" w:rsidP="00EE57AB">
            <w:pPr>
              <w:pStyle w:val="TableText"/>
              <w:keepNext w:val="0"/>
              <w:keepLines w:val="0"/>
              <w:rPr>
                <w:b/>
                <w:bCs/>
              </w:rPr>
            </w:pPr>
            <w:r w:rsidRPr="00B0046B">
              <w:rPr>
                <w:b/>
                <w:bCs/>
              </w:rPr>
              <w:t>TILE_HEADER_DC</w:t>
            </w:r>
            <w:r w:rsidR="00D80EED" w:rsidRPr="00B0046B">
              <w:rPr>
                <w:b/>
                <w:bCs/>
              </w:rPr>
              <w:t>( )</w:t>
            </w:r>
            <w:r w:rsidRPr="00B0046B">
              <w:rPr>
                <w:b/>
                <w:bCs/>
              </w:rPr>
              <w:t xml:space="preserve"> {</w:t>
            </w:r>
          </w:p>
        </w:tc>
        <w:tc>
          <w:tcPr>
            <w:tcW w:w="1142" w:type="dxa"/>
            <w:tcBorders>
              <w:top w:val="single" w:sz="12" w:space="0" w:color="000000"/>
              <w:bottom w:val="single" w:sz="12" w:space="0" w:color="000000"/>
            </w:tcBorders>
            <w:shd w:val="clear" w:color="C0C0C0" w:fill="FFFFFF"/>
          </w:tcPr>
          <w:p w14:paraId="1DE42F6B" w14:textId="77777777" w:rsidR="002C28AA" w:rsidRPr="00B0046B" w:rsidRDefault="002C28AA" w:rsidP="00EE57AB">
            <w:pPr>
              <w:pStyle w:val="TableText"/>
              <w:keepNext w:val="0"/>
              <w:keepLines w:val="0"/>
              <w:jc w:val="center"/>
              <w:rPr>
                <w:b/>
                <w:bCs/>
              </w:rPr>
            </w:pPr>
            <w:r w:rsidRPr="00B0046B">
              <w:rPr>
                <w:b/>
                <w:bCs/>
              </w:rPr>
              <w:t>Descriptor</w:t>
            </w:r>
          </w:p>
        </w:tc>
        <w:tc>
          <w:tcPr>
            <w:tcW w:w="1305" w:type="dxa"/>
            <w:tcBorders>
              <w:top w:val="single" w:sz="12" w:space="0" w:color="000000"/>
              <w:bottom w:val="single" w:sz="12" w:space="0" w:color="000000"/>
            </w:tcBorders>
            <w:shd w:val="clear" w:color="C0C0C0" w:fill="FFFFFF"/>
          </w:tcPr>
          <w:p w14:paraId="1DE42F6C" w14:textId="77777777" w:rsidR="002C28AA" w:rsidRPr="00B0046B" w:rsidRDefault="002C28AA" w:rsidP="00EE57AB">
            <w:pPr>
              <w:pStyle w:val="TableText"/>
              <w:keepNext w:val="0"/>
              <w:keepLines w:val="0"/>
              <w:jc w:val="center"/>
              <w:rPr>
                <w:b/>
                <w:bCs/>
              </w:rPr>
            </w:pPr>
            <w:r w:rsidRPr="00B0046B">
              <w:rPr>
                <w:b/>
                <w:bCs/>
              </w:rPr>
              <w:t>Reference</w:t>
            </w:r>
          </w:p>
        </w:tc>
      </w:tr>
      <w:tr w:rsidR="002C28AA" w:rsidRPr="00B0046B" w14:paraId="1DE42F71" w14:textId="77777777">
        <w:trPr>
          <w:jc w:val="center"/>
        </w:trPr>
        <w:tc>
          <w:tcPr>
            <w:tcW w:w="5204" w:type="dxa"/>
            <w:tcBorders>
              <w:top w:val="single" w:sz="12" w:space="0" w:color="000000"/>
            </w:tcBorders>
            <w:shd w:val="clear" w:color="C0C0C0" w:fill="FFFFFF"/>
          </w:tcPr>
          <w:p w14:paraId="1DE42F6E" w14:textId="77777777" w:rsidR="002C28AA" w:rsidRPr="00B0046B" w:rsidRDefault="002C28AA" w:rsidP="00EE57AB">
            <w:pPr>
              <w:pStyle w:val="TableText"/>
              <w:keepNext w:val="0"/>
              <w:keepLines w:val="0"/>
            </w:pPr>
            <w:r w:rsidRPr="00B0046B">
              <w:tab/>
              <w:t>if (DC_IMAGE</w:t>
            </w:r>
            <w:r w:rsidR="00D20E7E" w:rsidRPr="00B0046B">
              <w:t>_</w:t>
            </w:r>
            <w:r w:rsidRPr="00B0046B">
              <w:t>PLANE_UNIFORM</w:t>
            </w:r>
            <w:r w:rsidR="00D20E7E" w:rsidRPr="00B0046B">
              <w:t>_FLAG</w:t>
            </w:r>
            <w:r w:rsidRPr="00B0046B">
              <w:t xml:space="preserve"> </w:t>
            </w:r>
            <w:r w:rsidR="00BD3F3B" w:rsidRPr="00B0046B">
              <w:t>= =</w:t>
            </w:r>
            <w:r w:rsidRPr="00B0046B">
              <w:t xml:space="preserve"> FALSE)</w:t>
            </w:r>
          </w:p>
        </w:tc>
        <w:tc>
          <w:tcPr>
            <w:tcW w:w="1142" w:type="dxa"/>
            <w:tcBorders>
              <w:top w:val="single" w:sz="12" w:space="0" w:color="000000"/>
            </w:tcBorders>
            <w:shd w:val="clear" w:color="C0C0C0" w:fill="FFFFFF"/>
          </w:tcPr>
          <w:p w14:paraId="1DE42F6F" w14:textId="77777777" w:rsidR="002C28AA" w:rsidRPr="00B0046B" w:rsidRDefault="002C28AA" w:rsidP="00EE57AB">
            <w:pPr>
              <w:pStyle w:val="TableText"/>
              <w:keepNext w:val="0"/>
              <w:keepLines w:val="0"/>
              <w:jc w:val="center"/>
            </w:pPr>
          </w:p>
        </w:tc>
        <w:tc>
          <w:tcPr>
            <w:tcW w:w="1305" w:type="dxa"/>
            <w:tcBorders>
              <w:top w:val="single" w:sz="12" w:space="0" w:color="000000"/>
            </w:tcBorders>
            <w:shd w:val="clear" w:color="C0C0C0" w:fill="FFFFFF"/>
          </w:tcPr>
          <w:p w14:paraId="1DE42F70" w14:textId="77777777" w:rsidR="002C28AA" w:rsidRPr="00B0046B" w:rsidRDefault="002C28AA" w:rsidP="00EE57AB">
            <w:pPr>
              <w:pStyle w:val="TableText"/>
              <w:keepNext w:val="0"/>
              <w:keepLines w:val="0"/>
            </w:pPr>
          </w:p>
        </w:tc>
      </w:tr>
      <w:tr w:rsidR="002C28AA" w:rsidRPr="00B0046B" w14:paraId="1DE42F75" w14:textId="77777777">
        <w:trPr>
          <w:jc w:val="center"/>
        </w:trPr>
        <w:tc>
          <w:tcPr>
            <w:tcW w:w="5204" w:type="dxa"/>
            <w:shd w:val="clear" w:color="C0C0C0" w:fill="FFFFFF"/>
          </w:tcPr>
          <w:p w14:paraId="1DE42F72"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DC_QP(</w:t>
            </w:r>
            <w:r w:rsidR="008A6E79" w:rsidRPr="00B0046B">
              <w:t> </w:t>
            </w:r>
            <w:r w:rsidRPr="00B0046B">
              <w:t>)</w:t>
            </w:r>
          </w:p>
        </w:tc>
        <w:tc>
          <w:tcPr>
            <w:tcW w:w="1142" w:type="dxa"/>
            <w:shd w:val="clear" w:color="C0C0C0" w:fill="FFFFFF"/>
          </w:tcPr>
          <w:p w14:paraId="1DE42F73" w14:textId="77777777" w:rsidR="002C28AA" w:rsidRPr="00B0046B" w:rsidRDefault="002C28AA" w:rsidP="00EE57AB">
            <w:pPr>
              <w:pStyle w:val="TableText"/>
              <w:keepNext w:val="0"/>
              <w:keepLines w:val="0"/>
              <w:jc w:val="center"/>
            </w:pPr>
          </w:p>
        </w:tc>
        <w:tc>
          <w:tcPr>
            <w:tcW w:w="1305" w:type="dxa"/>
            <w:shd w:val="clear" w:color="C0C0C0" w:fill="FFFFFF"/>
          </w:tcPr>
          <w:p w14:paraId="1DE42F74"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_Ref185151413 \r \h  \* MERGEFORMAT </w:instrText>
            </w:r>
            <w:r w:rsidRPr="004A4DE6">
              <w:fldChar w:fldCharType="separate"/>
            </w:r>
            <w:r w:rsidR="00414D7D" w:rsidRPr="00B0046B">
              <w:t>8.4.22</w:t>
            </w:r>
            <w:r w:rsidRPr="004A4DE6">
              <w:fldChar w:fldCharType="end"/>
            </w:r>
          </w:p>
        </w:tc>
      </w:tr>
      <w:tr w:rsidR="002C28AA" w:rsidRPr="00B0046B" w14:paraId="1DE42F79" w14:textId="77777777">
        <w:trPr>
          <w:jc w:val="center"/>
        </w:trPr>
        <w:tc>
          <w:tcPr>
            <w:tcW w:w="5204" w:type="dxa"/>
            <w:shd w:val="clear" w:color="C0C0C0" w:fill="FFFFFF"/>
          </w:tcPr>
          <w:p w14:paraId="1DE42F76"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42" w:type="dxa"/>
            <w:shd w:val="clear" w:color="C0C0C0" w:fill="FFFFFF"/>
          </w:tcPr>
          <w:p w14:paraId="1DE42F77" w14:textId="77777777" w:rsidR="002C28AA" w:rsidRPr="00B0046B" w:rsidRDefault="002C28AA" w:rsidP="00EE57AB">
            <w:pPr>
              <w:pStyle w:val="TableText"/>
              <w:keepNext w:val="0"/>
              <w:keepLines w:val="0"/>
              <w:jc w:val="center"/>
            </w:pPr>
          </w:p>
        </w:tc>
        <w:tc>
          <w:tcPr>
            <w:tcW w:w="1305" w:type="dxa"/>
            <w:shd w:val="clear" w:color="C0C0C0" w:fill="FFFFFF"/>
          </w:tcPr>
          <w:p w14:paraId="1DE42F78" w14:textId="77777777" w:rsidR="002C28AA" w:rsidRPr="00B0046B" w:rsidRDefault="002C28AA" w:rsidP="00EE57AB">
            <w:pPr>
              <w:pStyle w:val="TableText"/>
              <w:keepNext w:val="0"/>
              <w:keepLines w:val="0"/>
            </w:pPr>
          </w:p>
        </w:tc>
      </w:tr>
    </w:tbl>
    <w:p w14:paraId="1DE42F7A" w14:textId="77777777" w:rsidR="00E872D8" w:rsidRPr="00B0046B" w:rsidRDefault="00E872D8" w:rsidP="00EE57AB">
      <w:bookmarkStart w:id="670" w:name="_Ref185140310"/>
    </w:p>
    <w:p w14:paraId="1DE42F7B" w14:textId="77777777" w:rsidR="00DE042A" w:rsidRPr="00B0046B" w:rsidRDefault="00E872D8" w:rsidP="00EE57AB">
      <w:r w:rsidRPr="00B0046B">
        <w:br w:type="page"/>
      </w:r>
    </w:p>
    <w:p w14:paraId="1DE42F7C" w14:textId="77777777" w:rsidR="002C28AA" w:rsidRPr="00B0046B" w:rsidRDefault="002C28AA" w:rsidP="00EE57AB">
      <w:pPr>
        <w:pStyle w:val="Heading3"/>
        <w:keepNext w:val="0"/>
        <w:keepLines w:val="0"/>
      </w:pPr>
      <w:bookmarkStart w:id="671" w:name="_Ref185738987"/>
      <w:bookmarkStart w:id="672" w:name="_Toc226984180"/>
      <w:bookmarkStart w:id="673" w:name="_Toc462298674"/>
      <w:r w:rsidRPr="00B0046B">
        <w:t>TILE_LOWPASS</w:t>
      </w:r>
      <w:r w:rsidR="00D80EED" w:rsidRPr="00B0046B">
        <w:t>( )</w:t>
      </w:r>
      <w:bookmarkEnd w:id="670"/>
      <w:bookmarkEnd w:id="671"/>
      <w:bookmarkEnd w:id="672"/>
      <w:bookmarkEnd w:id="673"/>
    </w:p>
    <w:p w14:paraId="1DE42F7D" w14:textId="28317C66" w:rsidR="00956C3A" w:rsidRPr="00B0046B" w:rsidRDefault="00956C3A" w:rsidP="00040949">
      <w:r w:rsidRPr="00B0046B">
        <w:t>The TILE_LOWPASS</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_Ref185149936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42</w:t>
      </w:r>
      <w:r w:rsidR="008E5165" w:rsidRPr="004A4DE6">
        <w:fldChar w:fldCharType="end"/>
      </w:r>
      <w:r w:rsidRPr="00B0046B">
        <w:t>.</w:t>
      </w:r>
    </w:p>
    <w:p w14:paraId="1DE42F7E" w14:textId="77777777" w:rsidR="002C28AA" w:rsidRPr="00B0046B" w:rsidRDefault="002C28AA" w:rsidP="00EE57AB">
      <w:pPr>
        <w:pStyle w:val="TableTitle"/>
        <w:keepNext w:val="0"/>
        <w:outlineLvl w:val="0"/>
      </w:pPr>
      <w:bookmarkStart w:id="674" w:name="_Ref185149936"/>
      <w:bookmarkStart w:id="675" w:name="_Toc257212111"/>
      <w:bookmarkStart w:id="676" w:name="_Toc46229889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42</w:t>
      </w:r>
      <w:r w:rsidR="008E5165" w:rsidRPr="004A4DE6">
        <w:rPr>
          <w:noProof/>
        </w:rPr>
        <w:fldChar w:fldCharType="end"/>
      </w:r>
      <w:bookmarkEnd w:id="674"/>
      <w:r w:rsidRPr="00B0046B">
        <w:t> – TILE_LOWPASS</w:t>
      </w:r>
      <w:r w:rsidR="00D80EED" w:rsidRPr="00B0046B">
        <w:t>( )</w:t>
      </w:r>
      <w:r w:rsidRPr="00B0046B">
        <w:t xml:space="preserve"> syntax structure</w:t>
      </w:r>
      <w:bookmarkEnd w:id="675"/>
      <w:bookmarkEnd w:id="676"/>
    </w:p>
    <w:p w14:paraId="1DE42F7F" w14:textId="77777777" w:rsidR="002C28AA" w:rsidRPr="00B0046B" w:rsidRDefault="002C28A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928"/>
        <w:gridCol w:w="1080"/>
        <w:gridCol w:w="1080"/>
      </w:tblGrid>
      <w:tr w:rsidR="002C28AA" w:rsidRPr="00B0046B" w14:paraId="1DE42F83" w14:textId="77777777">
        <w:trPr>
          <w:trHeight w:val="175"/>
          <w:jc w:val="center"/>
        </w:trPr>
        <w:tc>
          <w:tcPr>
            <w:tcW w:w="6928" w:type="dxa"/>
            <w:tcBorders>
              <w:top w:val="single" w:sz="12" w:space="0" w:color="000000"/>
              <w:bottom w:val="single" w:sz="12" w:space="0" w:color="000000"/>
            </w:tcBorders>
            <w:shd w:val="clear" w:color="C0C0C0" w:fill="FFFFFF"/>
          </w:tcPr>
          <w:p w14:paraId="1DE42F80" w14:textId="77777777" w:rsidR="002C28AA" w:rsidRPr="00B0046B" w:rsidRDefault="002C28AA" w:rsidP="00EE57AB">
            <w:pPr>
              <w:pStyle w:val="TableText"/>
              <w:keepNext w:val="0"/>
              <w:keepLines w:val="0"/>
              <w:rPr>
                <w:b/>
                <w:bCs/>
                <w:szCs w:val="18"/>
              </w:rPr>
            </w:pPr>
            <w:r w:rsidRPr="00B0046B">
              <w:rPr>
                <w:b/>
                <w:bCs/>
                <w:szCs w:val="18"/>
              </w:rPr>
              <w:t>TILE_LOWPASS</w:t>
            </w:r>
            <w:r w:rsidR="00D80EED" w:rsidRPr="00B0046B">
              <w:rPr>
                <w:b/>
                <w:bCs/>
                <w:szCs w:val="18"/>
              </w:rPr>
              <w:t>( )</w:t>
            </w:r>
            <w:r w:rsidRPr="00B0046B">
              <w:rPr>
                <w:b/>
                <w:bCs/>
                <w:szCs w:val="18"/>
              </w:rPr>
              <w:t xml:space="preserve"> {</w:t>
            </w:r>
          </w:p>
        </w:tc>
        <w:tc>
          <w:tcPr>
            <w:tcW w:w="1080" w:type="dxa"/>
            <w:tcBorders>
              <w:top w:val="single" w:sz="12" w:space="0" w:color="000000"/>
              <w:bottom w:val="single" w:sz="12" w:space="0" w:color="000000"/>
            </w:tcBorders>
            <w:shd w:val="clear" w:color="C0C0C0" w:fill="FFFFFF"/>
          </w:tcPr>
          <w:p w14:paraId="1DE42F81" w14:textId="77777777" w:rsidR="002C28AA" w:rsidRPr="00B0046B" w:rsidRDefault="002C28AA" w:rsidP="00EE57AB">
            <w:pPr>
              <w:pStyle w:val="TableText"/>
              <w:keepNext w:val="0"/>
              <w:keepLines w:val="0"/>
              <w:jc w:val="center"/>
              <w:rPr>
                <w:b/>
                <w:bCs/>
                <w:szCs w:val="18"/>
              </w:rPr>
            </w:pPr>
            <w:r w:rsidRPr="00B0046B">
              <w:rPr>
                <w:b/>
                <w:bCs/>
                <w:szCs w:val="18"/>
              </w:rPr>
              <w:t>Descriptor</w:t>
            </w:r>
          </w:p>
        </w:tc>
        <w:tc>
          <w:tcPr>
            <w:tcW w:w="1080" w:type="dxa"/>
            <w:tcBorders>
              <w:top w:val="single" w:sz="12" w:space="0" w:color="000000"/>
              <w:bottom w:val="single" w:sz="12" w:space="0" w:color="000000"/>
            </w:tcBorders>
            <w:shd w:val="clear" w:color="C0C0C0" w:fill="FFFFFF"/>
          </w:tcPr>
          <w:p w14:paraId="1DE42F82" w14:textId="77777777" w:rsidR="002C28AA" w:rsidRPr="00B0046B" w:rsidRDefault="002C28AA" w:rsidP="00EE57AB">
            <w:pPr>
              <w:pStyle w:val="TableText"/>
              <w:keepNext w:val="0"/>
              <w:keepLines w:val="0"/>
              <w:jc w:val="center"/>
              <w:rPr>
                <w:b/>
                <w:bCs/>
                <w:szCs w:val="18"/>
              </w:rPr>
            </w:pPr>
            <w:r w:rsidRPr="00B0046B">
              <w:rPr>
                <w:b/>
                <w:bCs/>
                <w:szCs w:val="18"/>
              </w:rPr>
              <w:t>Reference</w:t>
            </w:r>
          </w:p>
        </w:tc>
      </w:tr>
      <w:tr w:rsidR="002C28AA" w:rsidRPr="00B0046B" w14:paraId="1DE42F87" w14:textId="77777777">
        <w:trPr>
          <w:jc w:val="center"/>
        </w:trPr>
        <w:tc>
          <w:tcPr>
            <w:tcW w:w="6928" w:type="dxa"/>
            <w:tcBorders>
              <w:top w:val="single" w:sz="12" w:space="0" w:color="000000"/>
            </w:tcBorders>
            <w:shd w:val="clear" w:color="C0C0C0" w:fill="FFFFFF"/>
          </w:tcPr>
          <w:p w14:paraId="1DE42F84" w14:textId="77777777" w:rsidR="002C28AA" w:rsidRPr="00B0046B" w:rsidRDefault="002C28AA" w:rsidP="00EE57AB">
            <w:pPr>
              <w:pStyle w:val="TableText"/>
              <w:keepNext w:val="0"/>
              <w:keepLines w:val="0"/>
              <w:rPr>
                <w:szCs w:val="18"/>
              </w:rPr>
            </w:pPr>
            <w:r w:rsidRPr="00B0046B">
              <w:rPr>
                <w:szCs w:val="18"/>
              </w:rPr>
              <w:tab/>
              <w:t>TILE_STARTCODE</w:t>
            </w:r>
          </w:p>
        </w:tc>
        <w:tc>
          <w:tcPr>
            <w:tcW w:w="1080" w:type="dxa"/>
            <w:tcBorders>
              <w:top w:val="single" w:sz="12" w:space="0" w:color="000000"/>
            </w:tcBorders>
            <w:shd w:val="clear" w:color="C0C0C0" w:fill="FFFFFF"/>
          </w:tcPr>
          <w:p w14:paraId="1DE42F85"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u(24)</w:t>
            </w:r>
          </w:p>
        </w:tc>
        <w:tc>
          <w:tcPr>
            <w:tcW w:w="1080" w:type="dxa"/>
            <w:tcBorders>
              <w:top w:val="single" w:sz="12" w:space="0" w:color="000000"/>
            </w:tcBorders>
            <w:shd w:val="clear" w:color="C0C0C0" w:fill="FFFFFF"/>
          </w:tcPr>
          <w:p w14:paraId="1DE42F86"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_Ref185150243 \r \h  \* MERGEFORMAT </w:instrText>
            </w:r>
            <w:r w:rsidRPr="004A4DE6">
              <w:fldChar w:fldCharType="separate"/>
            </w:r>
            <w:r w:rsidR="00414D7D" w:rsidRPr="00B0046B">
              <w:rPr>
                <w:szCs w:val="18"/>
              </w:rPr>
              <w:t>8.7.10.1</w:t>
            </w:r>
            <w:r w:rsidRPr="004A4DE6">
              <w:fldChar w:fldCharType="end"/>
            </w:r>
          </w:p>
        </w:tc>
      </w:tr>
      <w:tr w:rsidR="002C28AA" w:rsidRPr="00B0046B" w14:paraId="1DE42F8B" w14:textId="77777777">
        <w:trPr>
          <w:jc w:val="center"/>
        </w:trPr>
        <w:tc>
          <w:tcPr>
            <w:tcW w:w="6928" w:type="dxa"/>
            <w:shd w:val="clear" w:color="C0C0C0" w:fill="FFFFFF"/>
          </w:tcPr>
          <w:p w14:paraId="1DE42F88"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6C3257" w:rsidRPr="00B0046B">
              <w:rPr>
                <w:szCs w:val="18"/>
              </w:rPr>
              <w:t>ARBITRARY</w:t>
            </w:r>
            <w:r w:rsidR="00573807" w:rsidRPr="00B0046B">
              <w:rPr>
                <w:szCs w:val="18"/>
              </w:rPr>
              <w:t>_</w:t>
            </w:r>
            <w:r w:rsidR="00834985" w:rsidRPr="00B0046B">
              <w:rPr>
                <w:szCs w:val="18"/>
              </w:rPr>
              <w:t>BYTE</w:t>
            </w:r>
          </w:p>
        </w:tc>
        <w:tc>
          <w:tcPr>
            <w:tcW w:w="1080" w:type="dxa"/>
            <w:shd w:val="clear" w:color="C0C0C0" w:fill="FFFFFF"/>
          </w:tcPr>
          <w:p w14:paraId="1DE42F89"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080" w:type="dxa"/>
            <w:shd w:val="clear" w:color="C0C0C0" w:fill="FFFFFF"/>
          </w:tcPr>
          <w:p w14:paraId="1DE42F8A"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_Ref185150246 \r \h  \* MERGEFORMAT </w:instrText>
            </w:r>
            <w:r w:rsidRPr="004A4DE6">
              <w:fldChar w:fldCharType="separate"/>
            </w:r>
            <w:r w:rsidR="00414D7D" w:rsidRPr="00B0046B">
              <w:rPr>
                <w:szCs w:val="18"/>
              </w:rPr>
              <w:t>8.7.10.2</w:t>
            </w:r>
            <w:r w:rsidRPr="004A4DE6">
              <w:fldChar w:fldCharType="end"/>
            </w:r>
          </w:p>
        </w:tc>
      </w:tr>
      <w:tr w:rsidR="002C28AA" w:rsidRPr="00B0046B" w14:paraId="1DE42F8F" w14:textId="77777777">
        <w:trPr>
          <w:jc w:val="center"/>
        </w:trPr>
        <w:tc>
          <w:tcPr>
            <w:tcW w:w="6928" w:type="dxa"/>
            <w:shd w:val="clear" w:color="C0C0C0" w:fill="FFFFFF"/>
          </w:tcPr>
          <w:p w14:paraId="1DE42F8C"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080" w:type="dxa"/>
            <w:shd w:val="clear" w:color="C0C0C0" w:fill="FFFFFF"/>
          </w:tcPr>
          <w:p w14:paraId="1DE42F8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8E" w14:textId="77777777" w:rsidR="002C28AA" w:rsidRPr="00B0046B" w:rsidRDefault="002C28AA" w:rsidP="00EE57AB">
            <w:pPr>
              <w:pStyle w:val="TableText"/>
              <w:keepNext w:val="0"/>
              <w:keepLines w:val="0"/>
              <w:rPr>
                <w:szCs w:val="18"/>
              </w:rPr>
            </w:pPr>
          </w:p>
        </w:tc>
      </w:tr>
      <w:tr w:rsidR="002C28AA" w:rsidRPr="00B0046B" w14:paraId="1DE42F93" w14:textId="77777777">
        <w:trPr>
          <w:jc w:val="center"/>
        </w:trPr>
        <w:tc>
          <w:tcPr>
            <w:tcW w:w="6928" w:type="dxa"/>
            <w:shd w:val="clear" w:color="C0C0C0" w:fill="FFFFFF"/>
          </w:tcPr>
          <w:p w14:paraId="1DE42F90"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(BANDS_PRESENT != DCONLY) /* BANDS_PRESENT of </w:t>
            </w:r>
            <w:r w:rsidR="00B33725" w:rsidRPr="00B0046B">
              <w:rPr>
                <w:szCs w:val="18"/>
              </w:rPr>
              <w:br/>
            </w:r>
            <w:r w:rsidR="00B33725" w:rsidRPr="00B0046B">
              <w:rPr>
                <w:szCs w:val="18"/>
              </w:rPr>
              <w:tab/>
            </w:r>
            <w:r w:rsidR="00B33725" w:rsidRPr="00B0046B">
              <w:rPr>
                <w:szCs w:val="18"/>
              </w:rPr>
              <w:tab/>
              <w:t xml:space="preserve">primary image plane </w:t>
            </w:r>
            <w:r w:rsidRPr="00B0046B">
              <w:rPr>
                <w:szCs w:val="18"/>
              </w:rPr>
              <w:t>*/</w:t>
            </w:r>
          </w:p>
        </w:tc>
        <w:tc>
          <w:tcPr>
            <w:tcW w:w="1080" w:type="dxa"/>
            <w:shd w:val="clear" w:color="C0C0C0" w:fill="FFFFFF"/>
          </w:tcPr>
          <w:p w14:paraId="1DE42F9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92" w14:textId="77777777" w:rsidR="002C28AA" w:rsidRPr="00B0046B" w:rsidRDefault="002C28AA" w:rsidP="00EE57AB">
            <w:pPr>
              <w:pStyle w:val="TableText"/>
              <w:keepNext w:val="0"/>
              <w:keepLines w:val="0"/>
              <w:rPr>
                <w:szCs w:val="18"/>
              </w:rPr>
            </w:pPr>
          </w:p>
        </w:tc>
      </w:tr>
      <w:tr w:rsidR="002C28AA" w:rsidRPr="00B0046B" w14:paraId="1DE42F97" w14:textId="77777777">
        <w:trPr>
          <w:jc w:val="center"/>
        </w:trPr>
        <w:tc>
          <w:tcPr>
            <w:tcW w:w="6928" w:type="dxa"/>
            <w:shd w:val="clear" w:color="C0C0C0" w:fill="FFFFFF"/>
          </w:tcPr>
          <w:p w14:paraId="1DE42F94"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TILE_HEADER_LOWPASS</w:t>
            </w:r>
            <w:r w:rsidR="00D80EED" w:rsidRPr="00B0046B">
              <w:rPr>
                <w:szCs w:val="18"/>
              </w:rPr>
              <w:t>( )</w:t>
            </w:r>
          </w:p>
        </w:tc>
        <w:tc>
          <w:tcPr>
            <w:tcW w:w="1080" w:type="dxa"/>
            <w:shd w:val="clear" w:color="C0C0C0" w:fill="FFFFFF"/>
          </w:tcPr>
          <w:p w14:paraId="1DE42F9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96"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_Ref185738992 \r \h  \* MERGEFORMAT </w:instrText>
            </w:r>
            <w:r w:rsidRPr="004A4DE6">
              <w:fldChar w:fldCharType="separate"/>
            </w:r>
            <w:r w:rsidR="00414D7D" w:rsidRPr="00B0046B">
              <w:rPr>
                <w:szCs w:val="18"/>
              </w:rPr>
              <w:t>8.7.6</w:t>
            </w:r>
            <w:r w:rsidRPr="004A4DE6">
              <w:fldChar w:fldCharType="end"/>
            </w:r>
          </w:p>
        </w:tc>
      </w:tr>
      <w:tr w:rsidR="002C28AA" w:rsidRPr="00B0046B" w14:paraId="1DE42F9B" w14:textId="77777777">
        <w:trPr>
          <w:jc w:val="center"/>
        </w:trPr>
        <w:tc>
          <w:tcPr>
            <w:tcW w:w="6928" w:type="dxa"/>
            <w:shd w:val="clear" w:color="C0C0C0" w:fill="FFFFFF"/>
          </w:tcPr>
          <w:p w14:paraId="1DE42F98"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(ALPHA_IMAGE_PLANE_FLAG) {</w:t>
            </w:r>
          </w:p>
        </w:tc>
        <w:tc>
          <w:tcPr>
            <w:tcW w:w="1080" w:type="dxa"/>
            <w:shd w:val="clear" w:color="C0C0C0" w:fill="FFFFFF"/>
          </w:tcPr>
          <w:p w14:paraId="1DE42F9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9A" w14:textId="77777777" w:rsidR="002C28AA" w:rsidRPr="00B0046B" w:rsidRDefault="002C28AA" w:rsidP="00EE57AB">
            <w:pPr>
              <w:pStyle w:val="TableText"/>
              <w:keepNext w:val="0"/>
              <w:keepLines w:val="0"/>
              <w:rPr>
                <w:szCs w:val="18"/>
              </w:rPr>
            </w:pPr>
          </w:p>
        </w:tc>
      </w:tr>
      <w:tr w:rsidR="002C28AA" w:rsidRPr="00B0046B" w14:paraId="1DE42F9F" w14:textId="77777777">
        <w:trPr>
          <w:jc w:val="center"/>
        </w:trPr>
        <w:tc>
          <w:tcPr>
            <w:tcW w:w="6928" w:type="dxa"/>
            <w:shd w:val="clear" w:color="C0C0C0" w:fill="FFFFFF"/>
          </w:tcPr>
          <w:p w14:paraId="1DE42F9C"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C27F2" w:rsidRPr="00B0046B">
              <w:rPr>
                <w:szCs w:val="18"/>
              </w:rPr>
              <w:t>IsCurrPlaneAlphaFlag</w:t>
            </w:r>
            <w:r w:rsidRPr="00B0046B">
              <w:rPr>
                <w:szCs w:val="18"/>
              </w:rPr>
              <w:t xml:space="preserve"> = </w:t>
            </w:r>
            <w:r w:rsidR="0013174D" w:rsidRPr="00B0046B">
              <w:rPr>
                <w:szCs w:val="18"/>
              </w:rPr>
              <w:t>TRUE</w:t>
            </w:r>
          </w:p>
        </w:tc>
        <w:tc>
          <w:tcPr>
            <w:tcW w:w="1080" w:type="dxa"/>
            <w:shd w:val="clear" w:color="C0C0C0" w:fill="FFFFFF"/>
          </w:tcPr>
          <w:p w14:paraId="1DE42F9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9E" w14:textId="77777777" w:rsidR="002C28AA" w:rsidRPr="00B0046B" w:rsidRDefault="002C28AA" w:rsidP="00EE57AB">
            <w:pPr>
              <w:pStyle w:val="TableText"/>
              <w:keepNext w:val="0"/>
              <w:keepLines w:val="0"/>
              <w:rPr>
                <w:szCs w:val="18"/>
              </w:rPr>
            </w:pPr>
          </w:p>
        </w:tc>
      </w:tr>
      <w:tr w:rsidR="002C28AA" w:rsidRPr="00B0046B" w14:paraId="1DE42FA3" w14:textId="77777777">
        <w:trPr>
          <w:jc w:val="center"/>
        </w:trPr>
        <w:tc>
          <w:tcPr>
            <w:tcW w:w="6928" w:type="dxa"/>
            <w:shd w:val="clear" w:color="C0C0C0" w:fill="FFFFFF"/>
          </w:tcPr>
          <w:p w14:paraId="1DE42FA0"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(BANDS_PRESENT != DCON</w:t>
            </w:r>
            <w:r w:rsidR="00770D50" w:rsidRPr="00B0046B">
              <w:rPr>
                <w:szCs w:val="18"/>
              </w:rPr>
              <w:t xml:space="preserve">LY) /* BANDS_PRESENT of </w:t>
            </w:r>
            <w:r w:rsidR="00B33725" w:rsidRPr="00B0046B">
              <w:rPr>
                <w:szCs w:val="18"/>
              </w:rPr>
              <w:br/>
            </w:r>
            <w:r w:rsidR="00B33725" w:rsidRPr="00B0046B">
              <w:rPr>
                <w:szCs w:val="18"/>
              </w:rPr>
              <w:tab/>
            </w:r>
            <w:r w:rsidR="00B33725" w:rsidRPr="00B0046B">
              <w:rPr>
                <w:szCs w:val="18"/>
              </w:rPr>
              <w:tab/>
            </w:r>
            <w:r w:rsidR="00B33725" w:rsidRPr="00B0046B">
              <w:rPr>
                <w:szCs w:val="18"/>
              </w:rPr>
              <w:tab/>
              <w:t xml:space="preserve">alpha </w:t>
            </w:r>
            <w:r w:rsidRPr="00B0046B">
              <w:rPr>
                <w:szCs w:val="18"/>
              </w:rPr>
              <w:t>image plane */</w:t>
            </w:r>
          </w:p>
        </w:tc>
        <w:tc>
          <w:tcPr>
            <w:tcW w:w="1080" w:type="dxa"/>
            <w:shd w:val="clear" w:color="C0C0C0" w:fill="FFFFFF"/>
          </w:tcPr>
          <w:p w14:paraId="1DE42FA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A2" w14:textId="77777777" w:rsidR="002C28AA" w:rsidRPr="00B0046B" w:rsidRDefault="002C28AA" w:rsidP="00EE57AB">
            <w:pPr>
              <w:pStyle w:val="TableText"/>
              <w:keepNext w:val="0"/>
              <w:keepLines w:val="0"/>
              <w:rPr>
                <w:szCs w:val="18"/>
              </w:rPr>
            </w:pPr>
          </w:p>
        </w:tc>
      </w:tr>
      <w:tr w:rsidR="002C28AA" w:rsidRPr="00B0046B" w14:paraId="1DE42FA7" w14:textId="77777777">
        <w:trPr>
          <w:jc w:val="center"/>
        </w:trPr>
        <w:tc>
          <w:tcPr>
            <w:tcW w:w="6928" w:type="dxa"/>
            <w:shd w:val="clear" w:color="C0C0C0" w:fill="FFFFFF"/>
          </w:tcPr>
          <w:p w14:paraId="1DE42FA4"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TILE_HEADER_LOWPASS</w:t>
            </w:r>
            <w:r w:rsidR="00D80EED" w:rsidRPr="00B0046B">
              <w:rPr>
                <w:szCs w:val="18"/>
              </w:rPr>
              <w:t>( )</w:t>
            </w:r>
          </w:p>
        </w:tc>
        <w:tc>
          <w:tcPr>
            <w:tcW w:w="1080" w:type="dxa"/>
            <w:shd w:val="clear" w:color="C0C0C0" w:fill="FFFFFF"/>
          </w:tcPr>
          <w:p w14:paraId="1DE42FA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A6"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_Ref185738992 \r \h  \* MERGEFORMAT </w:instrText>
            </w:r>
            <w:r w:rsidRPr="004A4DE6">
              <w:fldChar w:fldCharType="separate"/>
            </w:r>
            <w:r w:rsidR="00414D7D" w:rsidRPr="00B0046B">
              <w:rPr>
                <w:szCs w:val="18"/>
              </w:rPr>
              <w:t>8.7.6</w:t>
            </w:r>
            <w:r w:rsidRPr="004A4DE6">
              <w:fldChar w:fldCharType="end"/>
            </w:r>
          </w:p>
        </w:tc>
      </w:tr>
      <w:tr w:rsidR="002C28AA" w:rsidRPr="00B0046B" w14:paraId="1DE42FAB" w14:textId="77777777">
        <w:trPr>
          <w:jc w:val="center"/>
        </w:trPr>
        <w:tc>
          <w:tcPr>
            <w:tcW w:w="6928" w:type="dxa"/>
            <w:shd w:val="clear" w:color="C0C0C0" w:fill="FFFFFF"/>
          </w:tcPr>
          <w:p w14:paraId="1DE42FA8"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2FA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AA" w14:textId="77777777" w:rsidR="002C28AA" w:rsidRPr="00B0046B" w:rsidRDefault="002C28AA" w:rsidP="00EE57AB">
            <w:pPr>
              <w:pStyle w:val="TableText"/>
              <w:keepNext w:val="0"/>
              <w:keepLines w:val="0"/>
              <w:rPr>
                <w:szCs w:val="18"/>
              </w:rPr>
            </w:pPr>
          </w:p>
        </w:tc>
      </w:tr>
      <w:tr w:rsidR="002C28AA" w:rsidRPr="00B0046B" w14:paraId="1DE42FAF" w14:textId="77777777">
        <w:trPr>
          <w:jc w:val="center"/>
        </w:trPr>
        <w:tc>
          <w:tcPr>
            <w:tcW w:w="6928" w:type="dxa"/>
            <w:shd w:val="clear" w:color="C0C0C0" w:fill="FFFFFF"/>
          </w:tcPr>
          <w:p w14:paraId="1DE42FAC" w14:textId="77777777" w:rsidR="002C28AA" w:rsidRPr="00786941"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002C28AA" w:rsidRPr="00786941">
              <w:rPr>
                <w:szCs w:val="18"/>
              </w:rPr>
              <w:t>for (n = 0; n &lt; NumMBIn</w:t>
            </w:r>
            <w:r w:rsidR="00253A88" w:rsidRPr="00786941">
              <w:rPr>
                <w:szCs w:val="18"/>
              </w:rPr>
              <w:t>Current</w:t>
            </w:r>
            <w:r w:rsidR="002C28AA" w:rsidRPr="00786941">
              <w:rPr>
                <w:szCs w:val="18"/>
              </w:rPr>
              <w:t>Tile; n++) {</w:t>
            </w:r>
          </w:p>
        </w:tc>
        <w:tc>
          <w:tcPr>
            <w:tcW w:w="1080" w:type="dxa"/>
            <w:shd w:val="clear" w:color="C0C0C0" w:fill="FFFFFF"/>
          </w:tcPr>
          <w:p w14:paraId="1DE42FAD" w14:textId="77777777" w:rsidR="002C28AA" w:rsidRPr="00786941" w:rsidRDefault="002C28AA" w:rsidP="00EE57AB">
            <w:pPr>
              <w:pStyle w:val="TableText"/>
              <w:keepNext w:val="0"/>
              <w:keepLines w:val="0"/>
              <w:jc w:val="center"/>
              <w:rPr>
                <w:szCs w:val="18"/>
              </w:rPr>
            </w:pPr>
          </w:p>
        </w:tc>
        <w:tc>
          <w:tcPr>
            <w:tcW w:w="1080" w:type="dxa"/>
            <w:shd w:val="clear" w:color="C0C0C0" w:fill="FFFFFF"/>
          </w:tcPr>
          <w:p w14:paraId="1DE42FAE" w14:textId="77777777" w:rsidR="002C28AA" w:rsidRPr="00786941" w:rsidRDefault="002C28AA" w:rsidP="00EE57AB">
            <w:pPr>
              <w:pStyle w:val="TableText"/>
              <w:keepNext w:val="0"/>
              <w:keepLines w:val="0"/>
              <w:rPr>
                <w:szCs w:val="18"/>
              </w:rPr>
            </w:pPr>
          </w:p>
        </w:tc>
      </w:tr>
      <w:tr w:rsidR="002C28AA" w:rsidRPr="00B0046B" w14:paraId="1DE42FB3" w14:textId="77777777">
        <w:trPr>
          <w:trHeight w:val="116"/>
          <w:jc w:val="center"/>
        </w:trPr>
        <w:tc>
          <w:tcPr>
            <w:tcW w:w="6928" w:type="dxa"/>
            <w:shd w:val="clear" w:color="C0C0C0" w:fill="FFFFFF"/>
          </w:tcPr>
          <w:p w14:paraId="1DE42FB0"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8C27F2" w:rsidRPr="00B0046B">
              <w:rPr>
                <w:szCs w:val="18"/>
              </w:rPr>
              <w:t>IsCurrPlaneAlphaFlag</w:t>
            </w:r>
            <w:r w:rsidR="002C28AA" w:rsidRPr="00B0046B">
              <w:rPr>
                <w:szCs w:val="18"/>
              </w:rPr>
              <w:t xml:space="preserve"> = </w:t>
            </w:r>
            <w:r w:rsidR="0013174D" w:rsidRPr="00B0046B">
              <w:rPr>
                <w:szCs w:val="18"/>
              </w:rPr>
              <w:t>FALSE</w:t>
            </w:r>
          </w:p>
        </w:tc>
        <w:tc>
          <w:tcPr>
            <w:tcW w:w="1080" w:type="dxa"/>
            <w:shd w:val="clear" w:color="C0C0C0" w:fill="FFFFFF"/>
          </w:tcPr>
          <w:p w14:paraId="1DE42FB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B2" w14:textId="77777777" w:rsidR="002C28AA" w:rsidRPr="00B0046B" w:rsidRDefault="002C28AA" w:rsidP="00EE57AB">
            <w:pPr>
              <w:pStyle w:val="TableText"/>
              <w:keepNext w:val="0"/>
              <w:keepLines w:val="0"/>
              <w:rPr>
                <w:szCs w:val="18"/>
              </w:rPr>
            </w:pPr>
          </w:p>
        </w:tc>
      </w:tr>
      <w:tr w:rsidR="002C28AA" w:rsidRPr="00B0046B" w14:paraId="1DE42FB7" w14:textId="77777777">
        <w:trPr>
          <w:trHeight w:val="116"/>
          <w:jc w:val="center"/>
        </w:trPr>
        <w:tc>
          <w:tcPr>
            <w:tcW w:w="6928" w:type="dxa"/>
            <w:shd w:val="clear" w:color="C0C0C0" w:fill="FFFFFF"/>
          </w:tcPr>
          <w:p w14:paraId="1DE42FB4"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B0C8E" w:rsidRPr="00B0046B">
              <w:rPr>
                <w:szCs w:val="18"/>
              </w:rPr>
              <w:t xml:space="preserve">if (BANDS_PRESENT != DCONLY) </w:t>
            </w:r>
            <w:r w:rsidR="002C28AA" w:rsidRPr="00B0046B">
              <w:rPr>
                <w:szCs w:val="18"/>
              </w:rPr>
              <w:t>{</w:t>
            </w:r>
            <w:r w:rsidR="0059294C" w:rsidRPr="00B0046B">
              <w:rPr>
                <w:szCs w:val="18"/>
              </w:rPr>
              <w:t xml:space="preserve"> </w:t>
            </w:r>
            <w:r w:rsidR="002C28AA" w:rsidRPr="00B0046B">
              <w:rPr>
                <w:szCs w:val="18"/>
              </w:rPr>
              <w:t xml:space="preserve">/* BANDS_PRESENT of </w:t>
            </w:r>
            <w:r w:rsidR="00B33725" w:rsidRPr="00B0046B">
              <w:rPr>
                <w:szCs w:val="18"/>
              </w:rPr>
              <w:br/>
            </w:r>
            <w:r w:rsidR="00B33725" w:rsidRPr="00B0046B">
              <w:rPr>
                <w:szCs w:val="18"/>
              </w:rPr>
              <w:tab/>
            </w:r>
            <w:r w:rsidR="00B33725" w:rsidRPr="00B0046B">
              <w:rPr>
                <w:szCs w:val="18"/>
              </w:rPr>
              <w:tab/>
            </w:r>
            <w:r w:rsidR="00B33725" w:rsidRPr="00B0046B">
              <w:rPr>
                <w:szCs w:val="18"/>
              </w:rPr>
              <w:tab/>
              <w:t xml:space="preserve">primary image plane </w:t>
            </w:r>
            <w:r w:rsidR="002C28AA" w:rsidRPr="00B0046B">
              <w:rPr>
                <w:szCs w:val="18"/>
              </w:rPr>
              <w:t>*/</w:t>
            </w:r>
          </w:p>
        </w:tc>
        <w:tc>
          <w:tcPr>
            <w:tcW w:w="1080" w:type="dxa"/>
            <w:shd w:val="clear" w:color="C0C0C0" w:fill="FFFFFF"/>
          </w:tcPr>
          <w:p w14:paraId="1DE42FB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B6" w14:textId="77777777" w:rsidR="002C28AA" w:rsidRPr="00B0046B" w:rsidRDefault="002C28AA" w:rsidP="00EE57AB">
            <w:pPr>
              <w:pStyle w:val="TableText"/>
              <w:keepNext w:val="0"/>
              <w:keepLines w:val="0"/>
              <w:rPr>
                <w:szCs w:val="18"/>
              </w:rPr>
            </w:pPr>
          </w:p>
        </w:tc>
      </w:tr>
      <w:tr w:rsidR="002C28AA" w:rsidRPr="00B0046B" w14:paraId="1DE42FBB" w14:textId="77777777">
        <w:trPr>
          <w:trHeight w:val="116"/>
          <w:jc w:val="center"/>
        </w:trPr>
        <w:tc>
          <w:tcPr>
            <w:tcW w:w="6928" w:type="dxa"/>
            <w:shd w:val="clear" w:color="C0C0C0" w:fill="FFFFFF"/>
          </w:tcPr>
          <w:p w14:paraId="1DE42FB8"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C28AA" w:rsidRPr="00B0046B">
              <w:rPr>
                <w:szCs w:val="18"/>
              </w:rPr>
              <w:t>if (NumLPQPs &gt; 1 &amp;&amp; USE_DC_QP</w:t>
            </w:r>
            <w:r w:rsidR="00D20E7E" w:rsidRPr="00B0046B">
              <w:rPr>
                <w:szCs w:val="18"/>
              </w:rPr>
              <w:t>_FLAG</w:t>
            </w:r>
            <w:r w:rsidR="002C28AA" w:rsidRPr="00B0046B">
              <w:rPr>
                <w:szCs w:val="18"/>
              </w:rPr>
              <w:t xml:space="preserve"> </w:t>
            </w:r>
            <w:r w:rsidR="00BD3F3B" w:rsidRPr="00B0046B">
              <w:rPr>
                <w:szCs w:val="18"/>
              </w:rPr>
              <w:t>= =</w:t>
            </w:r>
            <w:r w:rsidR="002C28AA" w:rsidRPr="00B0046B">
              <w:rPr>
                <w:szCs w:val="18"/>
              </w:rPr>
              <w:t xml:space="preserve"> FALSE)</w:t>
            </w:r>
          </w:p>
        </w:tc>
        <w:tc>
          <w:tcPr>
            <w:tcW w:w="1080" w:type="dxa"/>
            <w:shd w:val="clear" w:color="C0C0C0" w:fill="FFFFFF"/>
          </w:tcPr>
          <w:p w14:paraId="1DE42FB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BA" w14:textId="77777777" w:rsidR="002C28AA" w:rsidRPr="00B0046B" w:rsidRDefault="002C28AA" w:rsidP="00EE57AB">
            <w:pPr>
              <w:pStyle w:val="TableText"/>
              <w:keepNext w:val="0"/>
              <w:keepLines w:val="0"/>
              <w:rPr>
                <w:szCs w:val="18"/>
              </w:rPr>
            </w:pPr>
          </w:p>
        </w:tc>
      </w:tr>
      <w:tr w:rsidR="002C28AA" w:rsidRPr="00B0046B" w14:paraId="1DE42FBF" w14:textId="77777777">
        <w:trPr>
          <w:jc w:val="center"/>
        </w:trPr>
        <w:tc>
          <w:tcPr>
            <w:tcW w:w="6928" w:type="dxa"/>
            <w:shd w:val="clear" w:color="C0C0C0" w:fill="FFFFFF"/>
          </w:tcPr>
          <w:p w14:paraId="1DE42FBC"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2C28AA" w:rsidRPr="00B0046B">
              <w:rPr>
                <w:szCs w:val="18"/>
              </w:rPr>
              <w:t>LP_QP_INDEX[</w:t>
            </w:r>
            <w:r w:rsidRPr="00B0046B">
              <w:rPr>
                <w:szCs w:val="18"/>
              </w:rPr>
              <w:t xml:space="preserve">n] = </w:t>
            </w:r>
            <w:r w:rsidR="00F11FA9" w:rsidRPr="00B0046B">
              <w:rPr>
                <w:szCs w:val="18"/>
              </w:rPr>
              <w:br/>
            </w:r>
            <w:r w:rsidR="00F11FA9" w:rsidRPr="00B0046B">
              <w:rPr>
                <w:szCs w:val="18"/>
              </w:rPr>
              <w:tab/>
            </w:r>
            <w:r w:rsidR="00F11FA9" w:rsidRPr="00B0046B">
              <w:rPr>
                <w:szCs w:val="18"/>
              </w:rPr>
              <w:tab/>
            </w:r>
            <w:r w:rsidR="00F11FA9" w:rsidRPr="00B0046B">
              <w:rPr>
                <w:szCs w:val="18"/>
              </w:rPr>
              <w:tab/>
            </w:r>
            <w:r w:rsidR="00F11FA9" w:rsidRPr="00B0046B">
              <w:rPr>
                <w:szCs w:val="18"/>
              </w:rPr>
              <w:tab/>
            </w:r>
            <w:r w:rsidR="00F11FA9" w:rsidRPr="00B0046B">
              <w:rPr>
                <w:szCs w:val="18"/>
              </w:rPr>
              <w:tab/>
            </w:r>
            <w:r w:rsidRPr="00B0046B">
              <w:rPr>
                <w:szCs w:val="18"/>
              </w:rPr>
              <w:t xml:space="preserve">DECODE_QP_INDEX(NumLPQPs) </w:t>
            </w:r>
            <w:r w:rsidR="002C28AA" w:rsidRPr="00B0046B">
              <w:rPr>
                <w:szCs w:val="18"/>
              </w:rPr>
              <w:t xml:space="preserve">/* </w:t>
            </w:r>
            <w:r w:rsidR="00B33725" w:rsidRPr="00B0046B">
              <w:rPr>
                <w:szCs w:val="18"/>
              </w:rPr>
              <w:t xml:space="preserve">primary image plane </w:t>
            </w:r>
            <w:r w:rsidR="002C28AA" w:rsidRPr="00B0046B">
              <w:rPr>
                <w:szCs w:val="18"/>
              </w:rPr>
              <w:t>*/</w:t>
            </w:r>
          </w:p>
        </w:tc>
        <w:tc>
          <w:tcPr>
            <w:tcW w:w="1080" w:type="dxa"/>
            <w:shd w:val="clear" w:color="C0C0C0" w:fill="FFFFFF"/>
          </w:tcPr>
          <w:p w14:paraId="1DE42FB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BE"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2C28AA" w:rsidRPr="00B0046B" w14:paraId="1DE42FC3" w14:textId="77777777">
        <w:trPr>
          <w:jc w:val="center"/>
        </w:trPr>
        <w:tc>
          <w:tcPr>
            <w:tcW w:w="6928" w:type="dxa"/>
            <w:shd w:val="clear" w:color="C0C0C0" w:fill="FFFFFF"/>
          </w:tcPr>
          <w:p w14:paraId="1DE42FC0"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C28AA" w:rsidRPr="00B0046B">
              <w:rPr>
                <w:szCs w:val="18"/>
              </w:rPr>
              <w:t>MB_LP(</w:t>
            </w:r>
            <w:r w:rsidR="00BF49AD" w:rsidRPr="00B0046B">
              <w:rPr>
                <w:szCs w:val="18"/>
              </w:rPr>
              <w:t> </w:t>
            </w:r>
            <w:r w:rsidR="002C28AA" w:rsidRPr="00B0046B">
              <w:rPr>
                <w:szCs w:val="18"/>
              </w:rPr>
              <w:t>)</w:t>
            </w:r>
          </w:p>
        </w:tc>
        <w:tc>
          <w:tcPr>
            <w:tcW w:w="1080" w:type="dxa"/>
            <w:shd w:val="clear" w:color="C0C0C0" w:fill="FFFFFF"/>
          </w:tcPr>
          <w:p w14:paraId="1DE42FC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C2"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_Ref185140807 \r \h  \* MERGEFORMAT </w:instrText>
            </w:r>
            <w:r w:rsidRPr="004A4DE6">
              <w:fldChar w:fldCharType="separate"/>
            </w:r>
            <w:r w:rsidR="00414D7D" w:rsidRPr="00B0046B">
              <w:rPr>
                <w:szCs w:val="18"/>
              </w:rPr>
              <w:t>8.7.16.1</w:t>
            </w:r>
            <w:r w:rsidRPr="004A4DE6">
              <w:fldChar w:fldCharType="end"/>
            </w:r>
          </w:p>
        </w:tc>
      </w:tr>
      <w:tr w:rsidR="002C28AA" w:rsidRPr="00B0046B" w14:paraId="1DE42FC7" w14:textId="77777777">
        <w:trPr>
          <w:jc w:val="center"/>
        </w:trPr>
        <w:tc>
          <w:tcPr>
            <w:tcW w:w="6928" w:type="dxa"/>
            <w:shd w:val="clear" w:color="C0C0C0" w:fill="FFFFFF"/>
          </w:tcPr>
          <w:p w14:paraId="1DE42FC4"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C28AA" w:rsidRPr="00B0046B">
              <w:rPr>
                <w:szCs w:val="18"/>
              </w:rPr>
              <w:t>}</w:t>
            </w:r>
          </w:p>
        </w:tc>
        <w:tc>
          <w:tcPr>
            <w:tcW w:w="1080" w:type="dxa"/>
            <w:shd w:val="clear" w:color="C0C0C0" w:fill="FFFFFF"/>
          </w:tcPr>
          <w:p w14:paraId="1DE42FC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C6" w14:textId="77777777" w:rsidR="002C28AA" w:rsidRPr="00B0046B" w:rsidRDefault="002C28AA" w:rsidP="00EE57AB">
            <w:pPr>
              <w:pStyle w:val="TableText"/>
              <w:keepNext w:val="0"/>
              <w:keepLines w:val="0"/>
              <w:rPr>
                <w:szCs w:val="18"/>
              </w:rPr>
            </w:pPr>
          </w:p>
        </w:tc>
      </w:tr>
      <w:tr w:rsidR="002C28AA" w:rsidRPr="00B0046B" w14:paraId="1DE42FCB" w14:textId="77777777">
        <w:trPr>
          <w:jc w:val="center"/>
        </w:trPr>
        <w:tc>
          <w:tcPr>
            <w:tcW w:w="6928" w:type="dxa"/>
            <w:shd w:val="clear" w:color="C0C0C0" w:fill="FFFFFF"/>
          </w:tcPr>
          <w:p w14:paraId="1DE42FC8"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C28AA" w:rsidRPr="00B0046B">
              <w:rPr>
                <w:szCs w:val="18"/>
              </w:rPr>
              <w:t>if (ALPHA_IMAGE_PLANE_FLAG) {</w:t>
            </w:r>
          </w:p>
        </w:tc>
        <w:tc>
          <w:tcPr>
            <w:tcW w:w="1080" w:type="dxa"/>
            <w:shd w:val="clear" w:color="C0C0C0" w:fill="FFFFFF"/>
          </w:tcPr>
          <w:p w14:paraId="1DE42FC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CA" w14:textId="77777777" w:rsidR="002C28AA" w:rsidRPr="00B0046B" w:rsidRDefault="002C28AA" w:rsidP="00EE57AB">
            <w:pPr>
              <w:pStyle w:val="TableText"/>
              <w:keepNext w:val="0"/>
              <w:keepLines w:val="0"/>
              <w:rPr>
                <w:szCs w:val="18"/>
              </w:rPr>
            </w:pPr>
          </w:p>
        </w:tc>
      </w:tr>
      <w:tr w:rsidR="002C28AA" w:rsidRPr="00B0046B" w14:paraId="1DE42FCF" w14:textId="77777777">
        <w:trPr>
          <w:jc w:val="center"/>
        </w:trPr>
        <w:tc>
          <w:tcPr>
            <w:tcW w:w="6928" w:type="dxa"/>
            <w:shd w:val="clear" w:color="C0C0C0" w:fill="FFFFFF"/>
          </w:tcPr>
          <w:p w14:paraId="1DE42FCC"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C27F2" w:rsidRPr="00B0046B">
              <w:rPr>
                <w:szCs w:val="18"/>
              </w:rPr>
              <w:t>IsCurrPlaneAlphaFlag</w:t>
            </w:r>
            <w:r w:rsidR="002C28AA" w:rsidRPr="00B0046B">
              <w:rPr>
                <w:szCs w:val="18"/>
              </w:rPr>
              <w:t xml:space="preserve"> = </w:t>
            </w:r>
            <w:r w:rsidR="0013174D" w:rsidRPr="00B0046B">
              <w:rPr>
                <w:szCs w:val="18"/>
              </w:rPr>
              <w:t>TRUE</w:t>
            </w:r>
          </w:p>
        </w:tc>
        <w:tc>
          <w:tcPr>
            <w:tcW w:w="1080" w:type="dxa"/>
            <w:shd w:val="clear" w:color="C0C0C0" w:fill="FFFFFF"/>
          </w:tcPr>
          <w:p w14:paraId="1DE42FC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CE" w14:textId="77777777" w:rsidR="002C28AA" w:rsidRPr="00B0046B" w:rsidRDefault="002C28AA" w:rsidP="00EE57AB">
            <w:pPr>
              <w:pStyle w:val="TableText"/>
              <w:keepNext w:val="0"/>
              <w:keepLines w:val="0"/>
              <w:rPr>
                <w:szCs w:val="18"/>
              </w:rPr>
            </w:pPr>
          </w:p>
        </w:tc>
      </w:tr>
      <w:tr w:rsidR="002C28AA" w:rsidRPr="00B0046B" w14:paraId="1DE42FD3" w14:textId="77777777">
        <w:trPr>
          <w:jc w:val="center"/>
        </w:trPr>
        <w:tc>
          <w:tcPr>
            <w:tcW w:w="6928" w:type="dxa"/>
            <w:shd w:val="clear" w:color="C0C0C0" w:fill="FFFFFF"/>
          </w:tcPr>
          <w:p w14:paraId="1DE42FD0"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C28AA" w:rsidRPr="00B0046B">
              <w:rPr>
                <w:szCs w:val="18"/>
              </w:rPr>
              <w:t xml:space="preserve">if (BANDS_PRESENT != DCONLY) { /* BANDS_PRESENT of </w:t>
            </w:r>
            <w:r w:rsidR="00B33725" w:rsidRPr="00B0046B">
              <w:rPr>
                <w:szCs w:val="18"/>
              </w:rPr>
              <w:br/>
            </w:r>
            <w:r w:rsidR="00B33725" w:rsidRPr="00B0046B">
              <w:rPr>
                <w:szCs w:val="18"/>
              </w:rPr>
              <w:tab/>
            </w:r>
            <w:r w:rsidR="00B33725" w:rsidRPr="00B0046B">
              <w:rPr>
                <w:szCs w:val="18"/>
              </w:rPr>
              <w:tab/>
            </w:r>
            <w:r w:rsidR="00B33725" w:rsidRPr="00B0046B">
              <w:rPr>
                <w:szCs w:val="18"/>
              </w:rPr>
              <w:tab/>
            </w:r>
            <w:r w:rsidR="00B33725" w:rsidRPr="00B0046B">
              <w:rPr>
                <w:szCs w:val="18"/>
              </w:rPr>
              <w:tab/>
              <w:t xml:space="preserve">alpha </w:t>
            </w:r>
            <w:r w:rsidR="002C28AA" w:rsidRPr="00B0046B">
              <w:rPr>
                <w:szCs w:val="18"/>
              </w:rPr>
              <w:t>image plane */</w:t>
            </w:r>
          </w:p>
        </w:tc>
        <w:tc>
          <w:tcPr>
            <w:tcW w:w="1080" w:type="dxa"/>
            <w:shd w:val="clear" w:color="C0C0C0" w:fill="FFFFFF"/>
          </w:tcPr>
          <w:p w14:paraId="1DE42FD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D2" w14:textId="77777777" w:rsidR="002C28AA" w:rsidRPr="00B0046B" w:rsidRDefault="002C28AA" w:rsidP="00EE57AB">
            <w:pPr>
              <w:pStyle w:val="TableText"/>
              <w:keepNext w:val="0"/>
              <w:keepLines w:val="0"/>
              <w:rPr>
                <w:szCs w:val="18"/>
              </w:rPr>
            </w:pPr>
          </w:p>
        </w:tc>
      </w:tr>
      <w:tr w:rsidR="002C28AA" w:rsidRPr="00B0046B" w14:paraId="1DE42FD7" w14:textId="77777777">
        <w:trPr>
          <w:jc w:val="center"/>
        </w:trPr>
        <w:tc>
          <w:tcPr>
            <w:tcW w:w="6928" w:type="dxa"/>
            <w:shd w:val="clear" w:color="C0C0C0" w:fill="FFFFFF"/>
          </w:tcPr>
          <w:p w14:paraId="1DE42FD4"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2C28AA" w:rsidRPr="00B0046B">
              <w:rPr>
                <w:szCs w:val="18"/>
              </w:rPr>
              <w:t>if (NumLPQPs &gt; 1 &amp;&amp; USE_DC_QP</w:t>
            </w:r>
            <w:r w:rsidR="00D20E7E" w:rsidRPr="00B0046B">
              <w:rPr>
                <w:szCs w:val="18"/>
              </w:rPr>
              <w:t>_FLAG</w:t>
            </w:r>
            <w:r w:rsidR="002C28AA" w:rsidRPr="00B0046B">
              <w:rPr>
                <w:szCs w:val="18"/>
              </w:rPr>
              <w:t xml:space="preserve"> </w:t>
            </w:r>
            <w:r w:rsidR="00BD3F3B" w:rsidRPr="00B0046B">
              <w:rPr>
                <w:szCs w:val="18"/>
              </w:rPr>
              <w:t>= =</w:t>
            </w:r>
            <w:r w:rsidR="002C28AA" w:rsidRPr="00B0046B">
              <w:rPr>
                <w:szCs w:val="18"/>
              </w:rPr>
              <w:t xml:space="preserve"> FALSE)</w:t>
            </w:r>
          </w:p>
        </w:tc>
        <w:tc>
          <w:tcPr>
            <w:tcW w:w="1080" w:type="dxa"/>
            <w:shd w:val="clear" w:color="C0C0C0" w:fill="FFFFFF"/>
          </w:tcPr>
          <w:p w14:paraId="1DE42FD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D6" w14:textId="77777777" w:rsidR="002C28AA" w:rsidRPr="00B0046B" w:rsidRDefault="002C28AA" w:rsidP="00EE57AB">
            <w:pPr>
              <w:pStyle w:val="TableText"/>
              <w:keepNext w:val="0"/>
              <w:keepLines w:val="0"/>
              <w:rPr>
                <w:szCs w:val="18"/>
              </w:rPr>
            </w:pPr>
          </w:p>
        </w:tc>
      </w:tr>
      <w:tr w:rsidR="002C28AA" w:rsidRPr="00B0046B" w14:paraId="1DE42FDB" w14:textId="77777777">
        <w:trPr>
          <w:jc w:val="center"/>
        </w:trPr>
        <w:tc>
          <w:tcPr>
            <w:tcW w:w="6928" w:type="dxa"/>
            <w:shd w:val="clear" w:color="C0C0C0" w:fill="FFFFFF"/>
          </w:tcPr>
          <w:p w14:paraId="1DE42FD8"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2C28AA" w:rsidRPr="00B0046B">
              <w:rPr>
                <w:szCs w:val="18"/>
              </w:rPr>
              <w:t>LP_QP_INDEX[n</w:t>
            </w:r>
            <w:r w:rsidRPr="00B0046B">
              <w:rPr>
                <w:szCs w:val="18"/>
              </w:rPr>
              <w:t>] = DECODE_QP_INDEX(NumLPQPs)</w:t>
            </w:r>
            <w:r w:rsidRPr="00B0046B">
              <w:rPr>
                <w:szCs w:val="18"/>
              </w:rPr>
              <w:br/>
            </w:r>
            <w:r w:rsidRPr="00B0046B">
              <w:rPr>
                <w:szCs w:val="18"/>
              </w:rPr>
              <w:tab/>
            </w:r>
            <w:r w:rsidR="00B33725" w:rsidRPr="00B0046B">
              <w:rPr>
                <w:szCs w:val="18"/>
              </w:rPr>
              <w:tab/>
            </w:r>
            <w:r w:rsidRPr="00B0046B">
              <w:rPr>
                <w:szCs w:val="18"/>
              </w:rPr>
              <w:tab/>
            </w:r>
            <w:r w:rsidRPr="00B0046B">
              <w:rPr>
                <w:szCs w:val="18"/>
              </w:rPr>
              <w:tab/>
            </w:r>
            <w:r w:rsidRPr="00B0046B">
              <w:rPr>
                <w:szCs w:val="18"/>
              </w:rPr>
              <w:tab/>
            </w:r>
            <w:r w:rsidRPr="00B0046B">
              <w:rPr>
                <w:szCs w:val="18"/>
              </w:rPr>
              <w:tab/>
            </w:r>
            <w:r w:rsidR="002C28AA" w:rsidRPr="00B0046B">
              <w:rPr>
                <w:szCs w:val="18"/>
              </w:rPr>
              <w:t xml:space="preserve">/* </w:t>
            </w:r>
            <w:r w:rsidR="00B33725" w:rsidRPr="00B0046B">
              <w:rPr>
                <w:szCs w:val="18"/>
              </w:rPr>
              <w:t xml:space="preserve">alpha </w:t>
            </w:r>
            <w:r w:rsidR="002C28AA" w:rsidRPr="00B0046B">
              <w:rPr>
                <w:szCs w:val="18"/>
              </w:rPr>
              <w:t>image plane */</w:t>
            </w:r>
          </w:p>
        </w:tc>
        <w:tc>
          <w:tcPr>
            <w:tcW w:w="1080" w:type="dxa"/>
            <w:shd w:val="clear" w:color="C0C0C0" w:fill="FFFFFF"/>
          </w:tcPr>
          <w:p w14:paraId="1DE42FD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DA"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2C28AA" w:rsidRPr="00B0046B" w14:paraId="1DE42FDF" w14:textId="77777777">
        <w:trPr>
          <w:jc w:val="center"/>
        </w:trPr>
        <w:tc>
          <w:tcPr>
            <w:tcW w:w="6928" w:type="dxa"/>
            <w:shd w:val="clear" w:color="C0C0C0" w:fill="FFFFFF"/>
          </w:tcPr>
          <w:p w14:paraId="1DE42FDC"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2C28AA" w:rsidRPr="00B0046B">
              <w:rPr>
                <w:szCs w:val="18"/>
              </w:rPr>
              <w:t>MB_LP(</w:t>
            </w:r>
            <w:r w:rsidR="00BF49AD" w:rsidRPr="00B0046B">
              <w:rPr>
                <w:szCs w:val="18"/>
              </w:rPr>
              <w:t> </w:t>
            </w:r>
            <w:r w:rsidR="002C28AA" w:rsidRPr="00B0046B">
              <w:rPr>
                <w:szCs w:val="18"/>
              </w:rPr>
              <w:t>)</w:t>
            </w:r>
          </w:p>
        </w:tc>
        <w:tc>
          <w:tcPr>
            <w:tcW w:w="1080" w:type="dxa"/>
            <w:shd w:val="clear" w:color="C0C0C0" w:fill="FFFFFF"/>
          </w:tcPr>
          <w:p w14:paraId="1DE42FD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DE"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_Ref185140807 \r \h  \* MERGEFORMAT </w:instrText>
            </w:r>
            <w:r w:rsidRPr="004A4DE6">
              <w:fldChar w:fldCharType="separate"/>
            </w:r>
            <w:r w:rsidR="00414D7D" w:rsidRPr="00B0046B">
              <w:rPr>
                <w:szCs w:val="18"/>
              </w:rPr>
              <w:t>8.7.16.1</w:t>
            </w:r>
            <w:r w:rsidRPr="004A4DE6">
              <w:fldChar w:fldCharType="end"/>
            </w:r>
          </w:p>
        </w:tc>
      </w:tr>
      <w:tr w:rsidR="002C28AA" w:rsidRPr="00B0046B" w14:paraId="1DE42FE3" w14:textId="77777777">
        <w:trPr>
          <w:jc w:val="center"/>
        </w:trPr>
        <w:tc>
          <w:tcPr>
            <w:tcW w:w="6928" w:type="dxa"/>
            <w:shd w:val="clear" w:color="C0C0C0" w:fill="FFFFFF"/>
          </w:tcPr>
          <w:p w14:paraId="1DE42FE0"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2C28AA" w:rsidRPr="00B0046B">
              <w:rPr>
                <w:szCs w:val="18"/>
              </w:rPr>
              <w:t>}</w:t>
            </w:r>
          </w:p>
        </w:tc>
        <w:tc>
          <w:tcPr>
            <w:tcW w:w="1080" w:type="dxa"/>
            <w:shd w:val="clear" w:color="C0C0C0" w:fill="FFFFFF"/>
          </w:tcPr>
          <w:p w14:paraId="1DE42FE1"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E2" w14:textId="77777777" w:rsidR="002C28AA" w:rsidRPr="00B0046B" w:rsidRDefault="002C28AA" w:rsidP="00EE57AB">
            <w:pPr>
              <w:pStyle w:val="TableText"/>
              <w:keepNext w:val="0"/>
              <w:keepLines w:val="0"/>
              <w:rPr>
                <w:szCs w:val="18"/>
              </w:rPr>
            </w:pPr>
          </w:p>
        </w:tc>
      </w:tr>
      <w:tr w:rsidR="002C28AA" w:rsidRPr="00B0046B" w14:paraId="1DE42FE7" w14:textId="77777777">
        <w:trPr>
          <w:jc w:val="center"/>
        </w:trPr>
        <w:tc>
          <w:tcPr>
            <w:tcW w:w="6928" w:type="dxa"/>
            <w:shd w:val="clear" w:color="C0C0C0" w:fill="FFFFFF"/>
          </w:tcPr>
          <w:p w14:paraId="1DE42FE4"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C28AA" w:rsidRPr="00B0046B">
              <w:rPr>
                <w:szCs w:val="18"/>
              </w:rPr>
              <w:t>}</w:t>
            </w:r>
          </w:p>
        </w:tc>
        <w:tc>
          <w:tcPr>
            <w:tcW w:w="1080" w:type="dxa"/>
            <w:shd w:val="clear" w:color="C0C0C0" w:fill="FFFFFF"/>
          </w:tcPr>
          <w:p w14:paraId="1DE42FE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E6" w14:textId="77777777" w:rsidR="002C28AA" w:rsidRPr="00B0046B" w:rsidRDefault="002C28AA" w:rsidP="00EE57AB">
            <w:pPr>
              <w:pStyle w:val="TableText"/>
              <w:keepNext w:val="0"/>
              <w:keepLines w:val="0"/>
              <w:rPr>
                <w:szCs w:val="18"/>
              </w:rPr>
            </w:pPr>
          </w:p>
        </w:tc>
      </w:tr>
      <w:tr w:rsidR="002C28AA" w:rsidRPr="00B0046B" w14:paraId="1DE42FEB" w14:textId="77777777">
        <w:trPr>
          <w:jc w:val="center"/>
        </w:trPr>
        <w:tc>
          <w:tcPr>
            <w:tcW w:w="6928" w:type="dxa"/>
            <w:shd w:val="clear" w:color="C0C0C0" w:fill="FFFFFF"/>
          </w:tcPr>
          <w:p w14:paraId="1DE42FE8"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C28AA" w:rsidRPr="00B0046B">
              <w:rPr>
                <w:szCs w:val="18"/>
              </w:rPr>
              <w:t>}</w:t>
            </w:r>
          </w:p>
        </w:tc>
        <w:tc>
          <w:tcPr>
            <w:tcW w:w="1080" w:type="dxa"/>
            <w:shd w:val="clear" w:color="C0C0C0" w:fill="FFFFFF"/>
          </w:tcPr>
          <w:p w14:paraId="1DE42FE9"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EA" w14:textId="77777777" w:rsidR="002C28AA" w:rsidRPr="00B0046B" w:rsidRDefault="002C28AA" w:rsidP="00EE57AB">
            <w:pPr>
              <w:pStyle w:val="TableText"/>
              <w:keepNext w:val="0"/>
              <w:keepLines w:val="0"/>
              <w:rPr>
                <w:szCs w:val="18"/>
              </w:rPr>
            </w:pPr>
          </w:p>
        </w:tc>
      </w:tr>
      <w:tr w:rsidR="002C28AA" w:rsidRPr="00B0046B" w14:paraId="1DE42FEF" w14:textId="77777777">
        <w:trPr>
          <w:jc w:val="center"/>
        </w:trPr>
        <w:tc>
          <w:tcPr>
            <w:tcW w:w="6928" w:type="dxa"/>
            <w:shd w:val="clear" w:color="C0C0C0" w:fill="FFFFFF"/>
          </w:tcPr>
          <w:p w14:paraId="1DE42FEC"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C28AA" w:rsidRPr="00B0046B">
              <w:rPr>
                <w:szCs w:val="18"/>
              </w:rPr>
              <w:t>while</w:t>
            </w:r>
            <w:r w:rsidR="00C67375" w:rsidRPr="00B0046B">
              <w:rPr>
                <w:szCs w:val="18"/>
              </w:rPr>
              <w:t xml:space="preserve"> </w:t>
            </w:r>
            <w:r w:rsidR="002C28AA" w:rsidRPr="00B0046B">
              <w:rPr>
                <w:szCs w:val="18"/>
              </w:rPr>
              <w:t>(!</w:t>
            </w:r>
            <w:r w:rsidR="000D7D5C" w:rsidRPr="00B0046B">
              <w:rPr>
                <w:szCs w:val="18"/>
              </w:rPr>
              <w:t>IS_BYTE_ALIGNED</w:t>
            </w:r>
            <w:r w:rsidR="002C28AA" w:rsidRPr="00B0046B">
              <w:rPr>
                <w:szCs w:val="18"/>
              </w:rPr>
              <w:t>(</w:t>
            </w:r>
            <w:r w:rsidR="008A6E79" w:rsidRPr="00B0046B">
              <w:rPr>
                <w:szCs w:val="18"/>
              </w:rPr>
              <w:t> </w:t>
            </w:r>
            <w:r w:rsidR="002C28AA" w:rsidRPr="00B0046B">
              <w:rPr>
                <w:szCs w:val="18"/>
              </w:rPr>
              <w:t>))</w:t>
            </w:r>
          </w:p>
        </w:tc>
        <w:tc>
          <w:tcPr>
            <w:tcW w:w="1080" w:type="dxa"/>
            <w:shd w:val="clear" w:color="C0C0C0" w:fill="FFFFFF"/>
          </w:tcPr>
          <w:p w14:paraId="1DE42FED"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EE" w14:textId="77777777" w:rsidR="002C28AA" w:rsidRPr="00B0046B" w:rsidRDefault="002C28AA" w:rsidP="00EE57AB">
            <w:pPr>
              <w:pStyle w:val="TableText"/>
              <w:keepNext w:val="0"/>
              <w:keepLines w:val="0"/>
              <w:rPr>
                <w:szCs w:val="18"/>
              </w:rPr>
            </w:pPr>
          </w:p>
        </w:tc>
      </w:tr>
      <w:tr w:rsidR="002C28AA" w:rsidRPr="00B0046B" w14:paraId="1DE42FF3" w14:textId="77777777">
        <w:trPr>
          <w:jc w:val="center"/>
        </w:trPr>
        <w:tc>
          <w:tcPr>
            <w:tcW w:w="6928" w:type="dxa"/>
            <w:shd w:val="clear" w:color="C0C0C0" w:fill="FFFFFF"/>
          </w:tcPr>
          <w:p w14:paraId="1DE42FF0" w14:textId="77777777" w:rsidR="002C28AA" w:rsidRPr="00B0046B" w:rsidRDefault="00770D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C28AA" w:rsidRPr="00B0046B">
              <w:rPr>
                <w:szCs w:val="18"/>
              </w:rPr>
              <w:t>BYTE_ALIGNMENT_BIT</w:t>
            </w:r>
          </w:p>
        </w:tc>
        <w:tc>
          <w:tcPr>
            <w:tcW w:w="1080" w:type="dxa"/>
            <w:shd w:val="clear" w:color="C0C0C0" w:fill="FFFFFF"/>
          </w:tcPr>
          <w:p w14:paraId="1DE42FF1"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080" w:type="dxa"/>
            <w:shd w:val="clear" w:color="C0C0C0" w:fill="FFFFFF"/>
          </w:tcPr>
          <w:p w14:paraId="1DE42FF2" w14:textId="77777777" w:rsidR="002C28A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_Ref200786537 \r \h  \* MERGEFORMAT </w:instrText>
            </w:r>
            <w:r w:rsidRPr="004A4DE6">
              <w:fldChar w:fldCharType="separate"/>
            </w:r>
            <w:r w:rsidR="00414D7D" w:rsidRPr="00B0046B">
              <w:rPr>
                <w:szCs w:val="18"/>
              </w:rPr>
              <w:t>8.4.21</w:t>
            </w:r>
            <w:r w:rsidRPr="004A4DE6">
              <w:fldChar w:fldCharType="end"/>
            </w:r>
          </w:p>
        </w:tc>
      </w:tr>
      <w:tr w:rsidR="002C28AA" w:rsidRPr="00B0046B" w14:paraId="1DE42FF7" w14:textId="77777777">
        <w:trPr>
          <w:jc w:val="center"/>
        </w:trPr>
        <w:tc>
          <w:tcPr>
            <w:tcW w:w="6928" w:type="dxa"/>
            <w:shd w:val="clear" w:color="C0C0C0" w:fill="FFFFFF"/>
          </w:tcPr>
          <w:p w14:paraId="1DE42FF4" w14:textId="77777777" w:rsidR="002C28AA" w:rsidRPr="00B0046B" w:rsidRDefault="002C28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shd w:val="clear" w:color="C0C0C0" w:fill="FFFFFF"/>
          </w:tcPr>
          <w:p w14:paraId="1DE42FF5" w14:textId="77777777" w:rsidR="002C28AA" w:rsidRPr="00B0046B" w:rsidRDefault="002C28AA" w:rsidP="00EE57AB">
            <w:pPr>
              <w:pStyle w:val="TableText"/>
              <w:keepNext w:val="0"/>
              <w:keepLines w:val="0"/>
              <w:jc w:val="center"/>
              <w:rPr>
                <w:szCs w:val="18"/>
              </w:rPr>
            </w:pPr>
          </w:p>
        </w:tc>
        <w:tc>
          <w:tcPr>
            <w:tcW w:w="1080" w:type="dxa"/>
            <w:shd w:val="clear" w:color="C0C0C0" w:fill="FFFFFF"/>
          </w:tcPr>
          <w:p w14:paraId="1DE42FF6" w14:textId="77777777" w:rsidR="002C28AA" w:rsidRPr="00B0046B" w:rsidRDefault="002C28AA" w:rsidP="00EE57AB">
            <w:pPr>
              <w:pStyle w:val="TableText"/>
              <w:keepNext w:val="0"/>
              <w:keepLines w:val="0"/>
              <w:rPr>
                <w:szCs w:val="18"/>
              </w:rPr>
            </w:pPr>
          </w:p>
        </w:tc>
      </w:tr>
    </w:tbl>
    <w:p w14:paraId="1DE42FF8" w14:textId="77777777" w:rsidR="00DE042A" w:rsidRPr="00B0046B" w:rsidRDefault="00DE042A" w:rsidP="00EE57AB">
      <w:bookmarkStart w:id="677" w:name="_Ref185150287"/>
    </w:p>
    <w:p w14:paraId="1DE42FF9" w14:textId="77777777" w:rsidR="002C28AA" w:rsidRPr="00B0046B" w:rsidRDefault="00DB1E0C" w:rsidP="00EE57AB">
      <w:pPr>
        <w:pStyle w:val="Heading3"/>
        <w:keepNext w:val="0"/>
        <w:keepLines w:val="0"/>
      </w:pPr>
      <w:bookmarkStart w:id="678" w:name="_Ref185738992"/>
      <w:bookmarkStart w:id="679" w:name="_Toc226984181"/>
      <w:bookmarkStart w:id="680" w:name="_Toc462298675"/>
      <w:r w:rsidRPr="00B0046B">
        <w:t>TILE_HEADER_LOWPASS</w:t>
      </w:r>
      <w:r w:rsidR="00D80EED" w:rsidRPr="00B0046B">
        <w:t>( )</w:t>
      </w:r>
      <w:bookmarkEnd w:id="677"/>
      <w:bookmarkEnd w:id="678"/>
      <w:bookmarkEnd w:id="679"/>
      <w:bookmarkEnd w:id="680"/>
    </w:p>
    <w:p w14:paraId="1DE42FFA" w14:textId="2F9D99F0" w:rsidR="001166D5" w:rsidRPr="00B0046B" w:rsidRDefault="001166D5" w:rsidP="00040949">
      <w:bookmarkStart w:id="681" w:name="_Toc257212113"/>
      <w:r w:rsidRPr="00B0046B">
        <w:t>The TILE_HEADER_LOWPASS( ) syntax structure is specified</w:t>
      </w:r>
      <w:r w:rsidRPr="00B0046B" w:rsidDel="004A0FC7">
        <w:t xml:space="preserve"> </w:t>
      </w:r>
      <w:r w:rsidR="00040949" w:rsidRPr="00B0046B">
        <w:t>in</w:t>
      </w:r>
      <w:r w:rsidRPr="00B0046B">
        <w:t xml:space="preserve"> </w:t>
      </w:r>
      <w:r w:rsidRPr="004A4DE6">
        <w:fldChar w:fldCharType="begin" w:fldLock="1"/>
      </w:r>
      <w:r w:rsidRPr="00B0046B">
        <w:instrText xml:space="preserve"> REF _Ref290467742 \h </w:instrText>
      </w:r>
      <w:r w:rsidR="00B0046B" w:rsidRPr="00786941">
        <w:instrText xml:space="preserve"> \* MERGEFORMAT </w:instrText>
      </w:r>
      <w:r w:rsidRPr="004A4DE6">
        <w:fldChar w:fldCharType="separate"/>
      </w:r>
      <w:r w:rsidRPr="00B0046B">
        <w:t>Table </w:t>
      </w:r>
      <w:r w:rsidRPr="00B0046B">
        <w:rPr>
          <w:noProof/>
        </w:rPr>
        <w:t>43</w:t>
      </w:r>
      <w:r w:rsidRPr="004A4DE6">
        <w:fldChar w:fldCharType="end"/>
      </w:r>
      <w:r w:rsidRPr="00B0046B">
        <w:t>.</w:t>
      </w:r>
    </w:p>
    <w:p w14:paraId="1DE42FFB" w14:textId="77777777" w:rsidR="00DB1E0C" w:rsidRPr="00B0046B" w:rsidRDefault="00DB1E0C" w:rsidP="00EE57AB">
      <w:pPr>
        <w:pStyle w:val="TableTitle"/>
        <w:keepNext w:val="0"/>
        <w:outlineLvl w:val="0"/>
      </w:pPr>
      <w:bookmarkStart w:id="682" w:name="_Ref290467742"/>
      <w:bookmarkStart w:id="683" w:name="_Toc46229889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43</w:t>
      </w:r>
      <w:r w:rsidR="008E5165" w:rsidRPr="004A4DE6">
        <w:rPr>
          <w:noProof/>
        </w:rPr>
        <w:fldChar w:fldCharType="end"/>
      </w:r>
      <w:bookmarkEnd w:id="682"/>
      <w:r w:rsidRPr="00B0046B">
        <w:t> – TILE_HEADER_LOWPASS</w:t>
      </w:r>
      <w:r w:rsidR="00D80EED" w:rsidRPr="00B0046B">
        <w:t>( )</w:t>
      </w:r>
      <w:r w:rsidRPr="00B0046B">
        <w:t xml:space="preserve"> syntax structure</w:t>
      </w:r>
      <w:bookmarkEnd w:id="681"/>
      <w:bookmarkEnd w:id="683"/>
    </w:p>
    <w:p w14:paraId="1DE42FFC" w14:textId="77777777" w:rsidR="00DB1E0C" w:rsidRPr="00B0046B" w:rsidRDefault="00DB1E0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4862"/>
        <w:gridCol w:w="1350"/>
        <w:gridCol w:w="1530"/>
      </w:tblGrid>
      <w:tr w:rsidR="00DB1E0C" w:rsidRPr="00B0046B" w14:paraId="1DE43000" w14:textId="77777777">
        <w:trPr>
          <w:trHeight w:val="175"/>
          <w:jc w:val="center"/>
        </w:trPr>
        <w:tc>
          <w:tcPr>
            <w:tcW w:w="4862" w:type="dxa"/>
            <w:tcBorders>
              <w:top w:val="single" w:sz="12" w:space="0" w:color="000000"/>
              <w:bottom w:val="single" w:sz="12" w:space="0" w:color="000000"/>
            </w:tcBorders>
            <w:shd w:val="clear" w:color="C0C0C0" w:fill="FFFFFF"/>
          </w:tcPr>
          <w:p w14:paraId="1DE42FFD" w14:textId="77777777" w:rsidR="00DB1E0C" w:rsidRPr="00B0046B" w:rsidRDefault="00DB1E0C" w:rsidP="00EE57AB">
            <w:pPr>
              <w:pStyle w:val="TableText"/>
              <w:keepNext w:val="0"/>
              <w:keepLines w:val="0"/>
              <w:rPr>
                <w:b/>
                <w:bCs/>
              </w:rPr>
            </w:pPr>
            <w:r w:rsidRPr="00B0046B">
              <w:rPr>
                <w:b/>
                <w:bCs/>
              </w:rPr>
              <w:t>TILE_HEADER_LOWPASS</w:t>
            </w:r>
            <w:r w:rsidR="00D80EED" w:rsidRPr="00B0046B">
              <w:rPr>
                <w:b/>
                <w:bCs/>
              </w:rPr>
              <w:t>( )</w:t>
            </w:r>
            <w:r w:rsidRPr="00B0046B">
              <w:rPr>
                <w:b/>
                <w:bCs/>
              </w:rPr>
              <w:t xml:space="preserve"> {</w:t>
            </w:r>
          </w:p>
        </w:tc>
        <w:tc>
          <w:tcPr>
            <w:tcW w:w="1350" w:type="dxa"/>
            <w:tcBorders>
              <w:top w:val="single" w:sz="12" w:space="0" w:color="000000"/>
              <w:bottom w:val="single" w:sz="12" w:space="0" w:color="000000"/>
            </w:tcBorders>
            <w:shd w:val="clear" w:color="C0C0C0" w:fill="FFFFFF"/>
          </w:tcPr>
          <w:p w14:paraId="1DE42FFE" w14:textId="77777777" w:rsidR="00DB1E0C" w:rsidRPr="00B0046B" w:rsidRDefault="00DB1E0C" w:rsidP="00EE57AB">
            <w:pPr>
              <w:pStyle w:val="TableText"/>
              <w:keepNext w:val="0"/>
              <w:keepLines w:val="0"/>
              <w:jc w:val="center"/>
              <w:rPr>
                <w:b/>
                <w:bCs/>
              </w:rPr>
            </w:pPr>
            <w:r w:rsidRPr="00B0046B">
              <w:rPr>
                <w:b/>
                <w:bCs/>
              </w:rPr>
              <w:t>Descriptor</w:t>
            </w:r>
          </w:p>
        </w:tc>
        <w:tc>
          <w:tcPr>
            <w:tcW w:w="1530" w:type="dxa"/>
            <w:tcBorders>
              <w:top w:val="single" w:sz="12" w:space="0" w:color="000000"/>
              <w:bottom w:val="single" w:sz="12" w:space="0" w:color="000000"/>
            </w:tcBorders>
            <w:shd w:val="clear" w:color="C0C0C0" w:fill="FFFFFF"/>
          </w:tcPr>
          <w:p w14:paraId="1DE42FFF" w14:textId="77777777" w:rsidR="00DB1E0C" w:rsidRPr="00B0046B" w:rsidRDefault="00DB1E0C" w:rsidP="00EE57AB">
            <w:pPr>
              <w:pStyle w:val="TableText"/>
              <w:keepNext w:val="0"/>
              <w:keepLines w:val="0"/>
              <w:jc w:val="center"/>
              <w:rPr>
                <w:b/>
                <w:bCs/>
              </w:rPr>
            </w:pPr>
            <w:r w:rsidRPr="00B0046B">
              <w:rPr>
                <w:b/>
                <w:bCs/>
              </w:rPr>
              <w:t>Reference</w:t>
            </w:r>
          </w:p>
        </w:tc>
      </w:tr>
      <w:tr w:rsidR="00DB1E0C" w:rsidRPr="00B0046B" w14:paraId="1DE43004" w14:textId="77777777">
        <w:trPr>
          <w:jc w:val="center"/>
        </w:trPr>
        <w:tc>
          <w:tcPr>
            <w:tcW w:w="4862" w:type="dxa"/>
            <w:tcBorders>
              <w:top w:val="single" w:sz="12" w:space="0" w:color="000000"/>
            </w:tcBorders>
            <w:shd w:val="clear" w:color="C0C0C0" w:fill="FFFFFF"/>
          </w:tcPr>
          <w:p w14:paraId="1DE43001" w14:textId="77777777" w:rsidR="00DB1E0C" w:rsidRPr="00B0046B" w:rsidRDefault="00DB1E0C" w:rsidP="00EE57AB">
            <w:pPr>
              <w:pStyle w:val="TableText"/>
              <w:keepNext w:val="0"/>
              <w:keepLines w:val="0"/>
            </w:pPr>
            <w:r w:rsidRPr="00B0046B">
              <w:tab/>
              <w:t>if (LP_IMAGE</w:t>
            </w:r>
            <w:r w:rsidR="00D20E7E" w:rsidRPr="00B0046B">
              <w:t>_</w:t>
            </w:r>
            <w:r w:rsidRPr="00B0046B">
              <w:t>PLANE_UNIFORM</w:t>
            </w:r>
            <w:r w:rsidR="00D20E7E" w:rsidRPr="00B0046B">
              <w:t>_FLAG</w:t>
            </w:r>
            <w:r w:rsidRPr="00B0046B">
              <w:t xml:space="preserve"> </w:t>
            </w:r>
            <w:r w:rsidR="00BD3F3B" w:rsidRPr="00B0046B">
              <w:t>= =</w:t>
            </w:r>
            <w:r w:rsidRPr="00B0046B">
              <w:t xml:space="preserve"> FALSE) {</w:t>
            </w:r>
          </w:p>
        </w:tc>
        <w:tc>
          <w:tcPr>
            <w:tcW w:w="1350" w:type="dxa"/>
            <w:tcBorders>
              <w:top w:val="single" w:sz="12" w:space="0" w:color="000000"/>
            </w:tcBorders>
            <w:shd w:val="clear" w:color="C0C0C0" w:fill="FFFFFF"/>
          </w:tcPr>
          <w:p w14:paraId="1DE43002" w14:textId="77777777" w:rsidR="00DB1E0C" w:rsidRPr="00B0046B" w:rsidRDefault="00DB1E0C" w:rsidP="00EE57AB">
            <w:pPr>
              <w:pStyle w:val="TableText"/>
              <w:keepNext w:val="0"/>
              <w:keepLines w:val="0"/>
              <w:jc w:val="center"/>
            </w:pPr>
          </w:p>
        </w:tc>
        <w:tc>
          <w:tcPr>
            <w:tcW w:w="1530" w:type="dxa"/>
            <w:tcBorders>
              <w:top w:val="single" w:sz="12" w:space="0" w:color="000000"/>
            </w:tcBorders>
            <w:shd w:val="clear" w:color="C0C0C0" w:fill="FFFFFF"/>
          </w:tcPr>
          <w:p w14:paraId="1DE43003" w14:textId="77777777" w:rsidR="00DB1E0C" w:rsidRPr="00B0046B" w:rsidRDefault="00DB1E0C" w:rsidP="00EE57AB">
            <w:pPr>
              <w:pStyle w:val="TableText"/>
              <w:keepNext w:val="0"/>
              <w:keepLines w:val="0"/>
            </w:pPr>
          </w:p>
        </w:tc>
      </w:tr>
      <w:tr w:rsidR="00DB1E0C" w:rsidRPr="00B0046B" w14:paraId="1DE43008" w14:textId="77777777">
        <w:trPr>
          <w:jc w:val="center"/>
        </w:trPr>
        <w:tc>
          <w:tcPr>
            <w:tcW w:w="4862" w:type="dxa"/>
            <w:shd w:val="clear" w:color="C0C0C0" w:fill="FFFFFF"/>
          </w:tcPr>
          <w:p w14:paraId="1DE43005"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USE_DC_QP</w:t>
            </w:r>
            <w:r w:rsidR="00D20E7E" w:rsidRPr="00B0046B">
              <w:t>_FLAG</w:t>
            </w:r>
          </w:p>
        </w:tc>
        <w:tc>
          <w:tcPr>
            <w:tcW w:w="1350" w:type="dxa"/>
            <w:shd w:val="clear" w:color="C0C0C0" w:fill="FFFFFF"/>
          </w:tcPr>
          <w:p w14:paraId="1DE43006"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530" w:type="dxa"/>
            <w:shd w:val="clear" w:color="C0C0C0" w:fill="FFFFFF"/>
          </w:tcPr>
          <w:p w14:paraId="1DE43007" w14:textId="46C97788" w:rsidR="00DB1E0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46DDB" w:rsidRPr="00B0046B">
              <w:instrText xml:space="preserve"> REF _Ref220415532 \r \h </w:instrText>
            </w:r>
            <w:r w:rsidR="00B0046B" w:rsidRPr="00786941">
              <w:instrText xml:space="preserve"> \* MERGEFORMAT </w:instrText>
            </w:r>
            <w:r w:rsidRPr="004A4DE6">
              <w:fldChar w:fldCharType="separate"/>
            </w:r>
            <w:r w:rsidR="00414D7D" w:rsidRPr="00B0046B">
              <w:t>8.7.10.4</w:t>
            </w:r>
            <w:r w:rsidRPr="004A4DE6">
              <w:fldChar w:fldCharType="end"/>
            </w:r>
          </w:p>
        </w:tc>
      </w:tr>
      <w:tr w:rsidR="00DB1E0C" w:rsidRPr="00B0046B" w14:paraId="1DE4300C" w14:textId="77777777">
        <w:trPr>
          <w:jc w:val="center"/>
        </w:trPr>
        <w:tc>
          <w:tcPr>
            <w:tcW w:w="4862" w:type="dxa"/>
            <w:shd w:val="clear" w:color="C0C0C0" w:fill="FFFFFF"/>
          </w:tcPr>
          <w:p w14:paraId="1DE43009"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(USE_DC_QP</w:t>
            </w:r>
            <w:r w:rsidR="00D20E7E" w:rsidRPr="00B0046B">
              <w:t>_FLAG</w:t>
            </w:r>
            <w:r w:rsidRPr="00B0046B">
              <w:t>)</w:t>
            </w:r>
          </w:p>
        </w:tc>
        <w:tc>
          <w:tcPr>
            <w:tcW w:w="1350" w:type="dxa"/>
            <w:shd w:val="clear" w:color="C0C0C0" w:fill="FFFFFF"/>
          </w:tcPr>
          <w:p w14:paraId="1DE4300A" w14:textId="77777777" w:rsidR="00DB1E0C" w:rsidRPr="00B0046B" w:rsidRDefault="00DB1E0C" w:rsidP="00EE57AB">
            <w:pPr>
              <w:pStyle w:val="TableText"/>
              <w:keepNext w:val="0"/>
              <w:keepLines w:val="0"/>
              <w:jc w:val="center"/>
            </w:pPr>
          </w:p>
        </w:tc>
        <w:tc>
          <w:tcPr>
            <w:tcW w:w="1530" w:type="dxa"/>
            <w:shd w:val="clear" w:color="C0C0C0" w:fill="FFFFFF"/>
          </w:tcPr>
          <w:p w14:paraId="1DE4300B" w14:textId="77777777" w:rsidR="00DB1E0C" w:rsidRPr="00B0046B" w:rsidRDefault="00DB1E0C" w:rsidP="00EE57AB">
            <w:pPr>
              <w:pStyle w:val="TableText"/>
              <w:keepNext w:val="0"/>
              <w:keepLines w:val="0"/>
            </w:pPr>
          </w:p>
        </w:tc>
      </w:tr>
      <w:tr w:rsidR="001166D5" w:rsidRPr="00B0046B" w14:paraId="1DE43010" w14:textId="77777777">
        <w:trPr>
          <w:jc w:val="center"/>
        </w:trPr>
        <w:tc>
          <w:tcPr>
            <w:tcW w:w="4862" w:type="dxa"/>
            <w:shd w:val="clear" w:color="C0C0C0" w:fill="FFFFFF"/>
          </w:tcPr>
          <w:p w14:paraId="1DE4300D" w14:textId="77777777" w:rsidR="001166D5" w:rsidRPr="00B0046B" w:rsidRDefault="001166D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NumLPQPs = 1</w:t>
            </w:r>
          </w:p>
        </w:tc>
        <w:tc>
          <w:tcPr>
            <w:tcW w:w="1350" w:type="dxa"/>
            <w:shd w:val="clear" w:color="C0C0C0" w:fill="FFFFFF"/>
          </w:tcPr>
          <w:p w14:paraId="1DE4300E" w14:textId="77777777" w:rsidR="001166D5" w:rsidRPr="00B0046B" w:rsidRDefault="001166D5" w:rsidP="00EE57AB">
            <w:pPr>
              <w:pStyle w:val="TableText"/>
              <w:keepNext w:val="0"/>
              <w:keepLines w:val="0"/>
              <w:jc w:val="center"/>
            </w:pPr>
          </w:p>
        </w:tc>
        <w:tc>
          <w:tcPr>
            <w:tcW w:w="1530" w:type="dxa"/>
            <w:shd w:val="clear" w:color="C0C0C0" w:fill="FFFFFF"/>
          </w:tcPr>
          <w:p w14:paraId="1DE4300F" w14:textId="77777777" w:rsidR="001166D5" w:rsidRPr="00B0046B" w:rsidRDefault="001166D5" w:rsidP="00EE57AB">
            <w:pPr>
              <w:pStyle w:val="TableText"/>
              <w:keepNext w:val="0"/>
              <w:keepLines w:val="0"/>
            </w:pPr>
          </w:p>
        </w:tc>
      </w:tr>
      <w:tr w:rsidR="001166D5" w:rsidRPr="00B0046B" w14:paraId="1DE43014" w14:textId="77777777">
        <w:trPr>
          <w:jc w:val="center"/>
        </w:trPr>
        <w:tc>
          <w:tcPr>
            <w:tcW w:w="4862" w:type="dxa"/>
            <w:shd w:val="clear" w:color="C0C0C0" w:fill="FFFFFF"/>
          </w:tcPr>
          <w:p w14:paraId="1DE43011" w14:textId="77777777" w:rsidR="001166D5" w:rsidRPr="00B0046B" w:rsidRDefault="001166D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w:t>
            </w:r>
          </w:p>
        </w:tc>
        <w:tc>
          <w:tcPr>
            <w:tcW w:w="1350" w:type="dxa"/>
            <w:shd w:val="clear" w:color="C0C0C0" w:fill="FFFFFF"/>
          </w:tcPr>
          <w:p w14:paraId="1DE43012" w14:textId="77777777" w:rsidR="001166D5" w:rsidRPr="00B0046B" w:rsidRDefault="001166D5" w:rsidP="00EE57AB">
            <w:pPr>
              <w:pStyle w:val="TableText"/>
              <w:keepNext w:val="0"/>
              <w:keepLines w:val="0"/>
              <w:jc w:val="center"/>
            </w:pPr>
          </w:p>
        </w:tc>
        <w:tc>
          <w:tcPr>
            <w:tcW w:w="1530" w:type="dxa"/>
            <w:shd w:val="clear" w:color="C0C0C0" w:fill="FFFFFF"/>
          </w:tcPr>
          <w:p w14:paraId="1DE43013" w14:textId="77777777" w:rsidR="001166D5" w:rsidRPr="00B0046B" w:rsidRDefault="001166D5" w:rsidP="00EE57AB">
            <w:pPr>
              <w:pStyle w:val="TableText"/>
              <w:keepNext w:val="0"/>
              <w:keepLines w:val="0"/>
            </w:pPr>
          </w:p>
        </w:tc>
      </w:tr>
      <w:tr w:rsidR="00DB1E0C" w:rsidRPr="00B0046B" w14:paraId="1DE43018" w14:textId="77777777">
        <w:trPr>
          <w:jc w:val="center"/>
        </w:trPr>
        <w:tc>
          <w:tcPr>
            <w:tcW w:w="4862" w:type="dxa"/>
            <w:shd w:val="clear" w:color="C0C0C0" w:fill="FFFFFF"/>
          </w:tcPr>
          <w:p w14:paraId="1DE43015"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NUM_LP_QPS_MINUS1</w:t>
            </w:r>
          </w:p>
        </w:tc>
        <w:tc>
          <w:tcPr>
            <w:tcW w:w="1350" w:type="dxa"/>
            <w:shd w:val="clear" w:color="C0C0C0" w:fill="FFFFFF"/>
          </w:tcPr>
          <w:p w14:paraId="1DE43016"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u(4)</w:t>
            </w:r>
          </w:p>
        </w:tc>
        <w:tc>
          <w:tcPr>
            <w:tcW w:w="1530" w:type="dxa"/>
            <w:shd w:val="clear" w:color="C0C0C0" w:fill="FFFFFF"/>
          </w:tcPr>
          <w:p w14:paraId="1DE43017" w14:textId="39FB6F6D" w:rsidR="00DB1E0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46DDB" w:rsidRPr="00B0046B">
              <w:instrText xml:space="preserve"> REF _Ref220415535 \r \h </w:instrText>
            </w:r>
            <w:r w:rsidR="00B0046B" w:rsidRPr="00786941">
              <w:instrText xml:space="preserve"> \* MERGEFORMAT </w:instrText>
            </w:r>
            <w:r w:rsidRPr="004A4DE6">
              <w:fldChar w:fldCharType="separate"/>
            </w:r>
            <w:r w:rsidR="00414D7D" w:rsidRPr="00B0046B">
              <w:t>8.7.10.5</w:t>
            </w:r>
            <w:r w:rsidRPr="004A4DE6">
              <w:fldChar w:fldCharType="end"/>
            </w:r>
          </w:p>
        </w:tc>
      </w:tr>
      <w:tr w:rsidR="00DB1E0C" w:rsidRPr="00A42364" w14:paraId="1DE4301C" w14:textId="77777777">
        <w:trPr>
          <w:jc w:val="center"/>
        </w:trPr>
        <w:tc>
          <w:tcPr>
            <w:tcW w:w="4862" w:type="dxa"/>
            <w:shd w:val="clear" w:color="C0C0C0" w:fill="FFFFFF"/>
          </w:tcPr>
          <w:p w14:paraId="1DE43019" w14:textId="77777777" w:rsidR="00DB1E0C" w:rsidRPr="00786941"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fr-FR"/>
              </w:rPr>
            </w:pPr>
            <w:r w:rsidRPr="00786941">
              <w:rPr>
                <w:lang w:val="fr-FR"/>
              </w:rPr>
              <w:tab/>
            </w:r>
            <w:r w:rsidRPr="00786941">
              <w:rPr>
                <w:lang w:val="fr-FR"/>
              </w:rPr>
              <w:tab/>
            </w:r>
            <w:r w:rsidRPr="00786941">
              <w:rPr>
                <w:lang w:val="fr-FR"/>
              </w:rPr>
              <w:tab/>
              <w:t>NumLPQPs = NUM_LP_QPS_MINUS1 + 1</w:t>
            </w:r>
          </w:p>
        </w:tc>
        <w:tc>
          <w:tcPr>
            <w:tcW w:w="1350" w:type="dxa"/>
            <w:shd w:val="clear" w:color="C0C0C0" w:fill="FFFFFF"/>
          </w:tcPr>
          <w:p w14:paraId="1DE4301A" w14:textId="77777777" w:rsidR="00DB1E0C" w:rsidRPr="00786941" w:rsidRDefault="00DB1E0C" w:rsidP="00EE57AB">
            <w:pPr>
              <w:pStyle w:val="TableText"/>
              <w:keepNext w:val="0"/>
              <w:keepLines w:val="0"/>
              <w:jc w:val="center"/>
              <w:rPr>
                <w:lang w:val="fr-FR"/>
              </w:rPr>
            </w:pPr>
          </w:p>
        </w:tc>
        <w:tc>
          <w:tcPr>
            <w:tcW w:w="1530" w:type="dxa"/>
            <w:shd w:val="clear" w:color="C0C0C0" w:fill="FFFFFF"/>
          </w:tcPr>
          <w:p w14:paraId="1DE4301B" w14:textId="77777777" w:rsidR="00DB1E0C" w:rsidRPr="00786941" w:rsidRDefault="00DB1E0C" w:rsidP="00EE57AB">
            <w:pPr>
              <w:pStyle w:val="TableText"/>
              <w:keepNext w:val="0"/>
              <w:keepLines w:val="0"/>
              <w:rPr>
                <w:lang w:val="fr-FR"/>
              </w:rPr>
            </w:pPr>
          </w:p>
        </w:tc>
      </w:tr>
      <w:tr w:rsidR="00DB1E0C" w:rsidRPr="00B0046B" w14:paraId="1DE43020" w14:textId="77777777">
        <w:trPr>
          <w:jc w:val="center"/>
        </w:trPr>
        <w:tc>
          <w:tcPr>
            <w:tcW w:w="4862" w:type="dxa"/>
            <w:shd w:val="clear" w:color="C0C0C0" w:fill="FFFFFF"/>
          </w:tcPr>
          <w:p w14:paraId="1DE4301D" w14:textId="77777777" w:rsidR="00DB1E0C" w:rsidRPr="00B0046B" w:rsidRDefault="00DB1E0C" w:rsidP="00EE57AB">
            <w:pPr>
              <w:pStyle w:val="TableText"/>
              <w:keepNext w:val="0"/>
              <w:keepLines w:val="0"/>
            </w:pPr>
            <w:r w:rsidRPr="00786941">
              <w:rPr>
                <w:lang w:val="fr-FR"/>
              </w:rPr>
              <w:tab/>
            </w:r>
            <w:r w:rsidRPr="00786941">
              <w:rPr>
                <w:lang w:val="fr-FR"/>
              </w:rPr>
              <w:tab/>
            </w:r>
            <w:r w:rsidRPr="00786941">
              <w:rPr>
                <w:lang w:val="fr-FR"/>
              </w:rPr>
              <w:tab/>
            </w:r>
            <w:r w:rsidRPr="00B0046B">
              <w:t>LP_QP(</w:t>
            </w:r>
            <w:r w:rsidR="00390F97" w:rsidRPr="00B0046B">
              <w:t> </w:t>
            </w:r>
            <w:r w:rsidRPr="00B0046B">
              <w:t>)</w:t>
            </w:r>
          </w:p>
        </w:tc>
        <w:tc>
          <w:tcPr>
            <w:tcW w:w="1350" w:type="dxa"/>
            <w:shd w:val="clear" w:color="C0C0C0" w:fill="FFFFFF"/>
          </w:tcPr>
          <w:p w14:paraId="1DE4301E" w14:textId="77777777" w:rsidR="00DB1E0C" w:rsidRPr="00B0046B" w:rsidRDefault="00DB1E0C" w:rsidP="00EE57AB">
            <w:pPr>
              <w:pStyle w:val="TableText"/>
              <w:keepNext w:val="0"/>
              <w:keepLines w:val="0"/>
              <w:jc w:val="center"/>
            </w:pPr>
          </w:p>
        </w:tc>
        <w:tc>
          <w:tcPr>
            <w:tcW w:w="1530" w:type="dxa"/>
            <w:shd w:val="clear" w:color="C0C0C0" w:fill="FFFFFF"/>
          </w:tcPr>
          <w:p w14:paraId="1DE4301F" w14:textId="77777777" w:rsidR="00DB1E0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_Ref185148237 \r \h  \* MERGEFORMAT </w:instrText>
            </w:r>
            <w:r w:rsidRPr="004A4DE6">
              <w:fldChar w:fldCharType="separate"/>
            </w:r>
            <w:r w:rsidR="00414D7D" w:rsidRPr="00B0046B">
              <w:t>8.4.23</w:t>
            </w:r>
            <w:r w:rsidRPr="004A4DE6">
              <w:fldChar w:fldCharType="end"/>
            </w:r>
          </w:p>
        </w:tc>
      </w:tr>
      <w:tr w:rsidR="00DB1E0C" w:rsidRPr="00B0046B" w14:paraId="1DE43024" w14:textId="77777777">
        <w:trPr>
          <w:jc w:val="center"/>
        </w:trPr>
        <w:tc>
          <w:tcPr>
            <w:tcW w:w="4862" w:type="dxa"/>
            <w:shd w:val="clear" w:color="C0C0C0" w:fill="FFFFFF"/>
          </w:tcPr>
          <w:p w14:paraId="1DE43021"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350" w:type="dxa"/>
            <w:shd w:val="clear" w:color="C0C0C0" w:fill="FFFFFF"/>
          </w:tcPr>
          <w:p w14:paraId="1DE43022" w14:textId="77777777" w:rsidR="00DB1E0C" w:rsidRPr="00B0046B" w:rsidRDefault="00DB1E0C" w:rsidP="00EE57AB">
            <w:pPr>
              <w:pStyle w:val="TableText"/>
              <w:keepNext w:val="0"/>
              <w:keepLines w:val="0"/>
              <w:jc w:val="center"/>
            </w:pPr>
          </w:p>
        </w:tc>
        <w:tc>
          <w:tcPr>
            <w:tcW w:w="1530" w:type="dxa"/>
            <w:shd w:val="clear" w:color="C0C0C0" w:fill="FFFFFF"/>
          </w:tcPr>
          <w:p w14:paraId="1DE43023" w14:textId="77777777" w:rsidR="00DB1E0C" w:rsidRPr="00B0046B" w:rsidRDefault="00DB1E0C" w:rsidP="00EE57AB">
            <w:pPr>
              <w:pStyle w:val="TableText"/>
              <w:keepNext w:val="0"/>
              <w:keepLines w:val="0"/>
            </w:pPr>
          </w:p>
        </w:tc>
      </w:tr>
      <w:tr w:rsidR="00DB1E0C" w:rsidRPr="00B0046B" w14:paraId="1DE43028" w14:textId="77777777">
        <w:trPr>
          <w:jc w:val="center"/>
        </w:trPr>
        <w:tc>
          <w:tcPr>
            <w:tcW w:w="4862" w:type="dxa"/>
            <w:shd w:val="clear" w:color="C0C0C0" w:fill="FFFFFF"/>
          </w:tcPr>
          <w:p w14:paraId="1DE43025"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350" w:type="dxa"/>
            <w:shd w:val="clear" w:color="C0C0C0" w:fill="FFFFFF"/>
          </w:tcPr>
          <w:p w14:paraId="1DE43026" w14:textId="77777777" w:rsidR="00DB1E0C" w:rsidRPr="00B0046B" w:rsidRDefault="00DB1E0C" w:rsidP="00EE57AB">
            <w:pPr>
              <w:pStyle w:val="TableText"/>
              <w:keepNext w:val="0"/>
              <w:keepLines w:val="0"/>
              <w:jc w:val="center"/>
            </w:pPr>
          </w:p>
        </w:tc>
        <w:tc>
          <w:tcPr>
            <w:tcW w:w="1530" w:type="dxa"/>
            <w:shd w:val="clear" w:color="C0C0C0" w:fill="FFFFFF"/>
          </w:tcPr>
          <w:p w14:paraId="1DE43027" w14:textId="77777777" w:rsidR="00DB1E0C" w:rsidRPr="00B0046B" w:rsidRDefault="00DB1E0C" w:rsidP="00EE57AB">
            <w:pPr>
              <w:pStyle w:val="TableText"/>
              <w:keepNext w:val="0"/>
              <w:keepLines w:val="0"/>
            </w:pPr>
          </w:p>
        </w:tc>
      </w:tr>
      <w:tr w:rsidR="00DB1E0C" w:rsidRPr="00B0046B" w14:paraId="1DE4302C" w14:textId="77777777">
        <w:trPr>
          <w:jc w:val="center"/>
        </w:trPr>
        <w:tc>
          <w:tcPr>
            <w:tcW w:w="4862" w:type="dxa"/>
            <w:shd w:val="clear" w:color="C0C0C0" w:fill="FFFFFF"/>
          </w:tcPr>
          <w:p w14:paraId="1DE43029" w14:textId="77777777" w:rsidR="00DB1E0C" w:rsidRPr="00B0046B" w:rsidRDefault="00DB1E0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350" w:type="dxa"/>
            <w:shd w:val="clear" w:color="C0C0C0" w:fill="FFFFFF"/>
          </w:tcPr>
          <w:p w14:paraId="1DE4302A" w14:textId="77777777" w:rsidR="00DB1E0C" w:rsidRPr="00B0046B" w:rsidRDefault="00DB1E0C" w:rsidP="00EE57AB">
            <w:pPr>
              <w:pStyle w:val="TableText"/>
              <w:keepNext w:val="0"/>
              <w:keepLines w:val="0"/>
              <w:jc w:val="center"/>
            </w:pPr>
          </w:p>
        </w:tc>
        <w:tc>
          <w:tcPr>
            <w:tcW w:w="1530" w:type="dxa"/>
            <w:shd w:val="clear" w:color="C0C0C0" w:fill="FFFFFF"/>
          </w:tcPr>
          <w:p w14:paraId="1DE4302B" w14:textId="77777777" w:rsidR="00DB1E0C" w:rsidRPr="00B0046B" w:rsidRDefault="00DB1E0C" w:rsidP="00EE57AB">
            <w:pPr>
              <w:pStyle w:val="TableText"/>
              <w:keepNext w:val="0"/>
              <w:keepLines w:val="0"/>
            </w:pPr>
          </w:p>
        </w:tc>
      </w:tr>
    </w:tbl>
    <w:p w14:paraId="1DE4302D" w14:textId="77777777" w:rsidR="00CB0C0B" w:rsidRPr="00B0046B" w:rsidRDefault="00CB0C0B" w:rsidP="00EE57AB">
      <w:bookmarkStart w:id="684" w:name="_Ref185140319"/>
    </w:p>
    <w:p w14:paraId="1DE4302E" w14:textId="77777777" w:rsidR="003D22B2" w:rsidRPr="00B0046B" w:rsidRDefault="008B2556" w:rsidP="006F5070">
      <w:pPr>
        <w:pStyle w:val="Heading3"/>
        <w:keepLines w:val="0"/>
      </w:pPr>
      <w:bookmarkStart w:id="685" w:name="_Ref185738997"/>
      <w:bookmarkStart w:id="686" w:name="_Toc226984182"/>
      <w:bookmarkStart w:id="687" w:name="_Toc462298676"/>
      <w:r w:rsidRPr="00B0046B">
        <w:t>TILE_HIGHPASS</w:t>
      </w:r>
      <w:r w:rsidR="00D80EED" w:rsidRPr="00B0046B">
        <w:t>( )</w:t>
      </w:r>
      <w:bookmarkEnd w:id="684"/>
      <w:bookmarkEnd w:id="685"/>
      <w:bookmarkEnd w:id="686"/>
      <w:bookmarkEnd w:id="687"/>
    </w:p>
    <w:p w14:paraId="1DE4302F" w14:textId="6769A1B6" w:rsidR="00956C3A" w:rsidRPr="00B0046B" w:rsidRDefault="00956C3A" w:rsidP="00040949">
      <w:r w:rsidRPr="00B0046B">
        <w:t>The TILE_HIGHPASS</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_Ref185149937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44</w:t>
      </w:r>
      <w:r w:rsidR="008E5165" w:rsidRPr="004A4DE6">
        <w:fldChar w:fldCharType="end"/>
      </w:r>
      <w:r w:rsidRPr="00B0046B">
        <w:t>.</w:t>
      </w:r>
    </w:p>
    <w:p w14:paraId="1DE43030" w14:textId="77777777" w:rsidR="008B2556" w:rsidRPr="00B0046B" w:rsidRDefault="008B2556" w:rsidP="00EE57AB">
      <w:pPr>
        <w:pStyle w:val="TableTitle"/>
        <w:keepNext w:val="0"/>
        <w:outlineLvl w:val="0"/>
      </w:pPr>
      <w:bookmarkStart w:id="688" w:name="_Ref185149937"/>
      <w:bookmarkStart w:id="689" w:name="_Toc257212115"/>
      <w:bookmarkStart w:id="690" w:name="_Toc46229890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44</w:t>
      </w:r>
      <w:r w:rsidR="008E5165" w:rsidRPr="004A4DE6">
        <w:rPr>
          <w:noProof/>
        </w:rPr>
        <w:fldChar w:fldCharType="end"/>
      </w:r>
      <w:bookmarkEnd w:id="688"/>
      <w:r w:rsidRPr="00B0046B">
        <w:t> – TILE_HIGHPASS</w:t>
      </w:r>
      <w:r w:rsidR="00D80EED" w:rsidRPr="00B0046B">
        <w:t>( )</w:t>
      </w:r>
      <w:r w:rsidRPr="00B0046B">
        <w:t xml:space="preserve"> syntax structure</w:t>
      </w:r>
      <w:bookmarkEnd w:id="689"/>
      <w:bookmarkEnd w:id="690"/>
    </w:p>
    <w:p w14:paraId="1DE43031" w14:textId="77777777" w:rsidR="008B2556" w:rsidRPr="00B0046B" w:rsidRDefault="008B255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364"/>
        <w:gridCol w:w="1097"/>
        <w:gridCol w:w="1153"/>
      </w:tblGrid>
      <w:tr w:rsidR="008B2556" w:rsidRPr="00B0046B" w14:paraId="1DE43035" w14:textId="77777777">
        <w:trPr>
          <w:trHeight w:val="175"/>
          <w:jc w:val="center"/>
        </w:trPr>
        <w:tc>
          <w:tcPr>
            <w:tcW w:w="6364" w:type="dxa"/>
            <w:tcBorders>
              <w:top w:val="single" w:sz="12" w:space="0" w:color="000000"/>
              <w:bottom w:val="single" w:sz="12" w:space="0" w:color="000000"/>
            </w:tcBorders>
            <w:shd w:val="clear" w:color="C0C0C0" w:fill="FFFFFF"/>
          </w:tcPr>
          <w:p w14:paraId="1DE43032" w14:textId="77777777" w:rsidR="008B2556" w:rsidRPr="00B0046B" w:rsidRDefault="008B2556" w:rsidP="00EE57AB">
            <w:pPr>
              <w:pStyle w:val="TableText"/>
              <w:keepNext w:val="0"/>
              <w:keepLines w:val="0"/>
              <w:rPr>
                <w:b/>
                <w:bCs/>
                <w:szCs w:val="18"/>
              </w:rPr>
            </w:pPr>
            <w:r w:rsidRPr="00B0046B">
              <w:rPr>
                <w:b/>
                <w:bCs/>
                <w:szCs w:val="18"/>
              </w:rPr>
              <w:t>TILE_HIGHPASS</w:t>
            </w:r>
            <w:r w:rsidR="00D80EED" w:rsidRPr="00B0046B">
              <w:rPr>
                <w:b/>
                <w:bCs/>
                <w:szCs w:val="18"/>
              </w:rPr>
              <w:t>( )</w:t>
            </w:r>
            <w:r w:rsidRPr="00B0046B">
              <w:rPr>
                <w:b/>
                <w:bCs/>
                <w:szCs w:val="18"/>
              </w:rPr>
              <w:t xml:space="preserve"> {</w:t>
            </w:r>
          </w:p>
        </w:tc>
        <w:tc>
          <w:tcPr>
            <w:tcW w:w="1097" w:type="dxa"/>
            <w:tcBorders>
              <w:top w:val="single" w:sz="12" w:space="0" w:color="000000"/>
              <w:bottom w:val="single" w:sz="12" w:space="0" w:color="000000"/>
            </w:tcBorders>
            <w:shd w:val="clear" w:color="C0C0C0" w:fill="FFFFFF"/>
          </w:tcPr>
          <w:p w14:paraId="1DE43033" w14:textId="77777777" w:rsidR="008B2556" w:rsidRPr="00B0046B" w:rsidRDefault="008B2556" w:rsidP="00EE57AB">
            <w:pPr>
              <w:pStyle w:val="TableText"/>
              <w:keepNext w:val="0"/>
              <w:keepLines w:val="0"/>
              <w:jc w:val="center"/>
              <w:rPr>
                <w:b/>
                <w:bCs/>
                <w:szCs w:val="18"/>
              </w:rPr>
            </w:pPr>
            <w:r w:rsidRPr="00B0046B">
              <w:rPr>
                <w:b/>
                <w:bCs/>
                <w:szCs w:val="18"/>
              </w:rPr>
              <w:t>Descriptor</w:t>
            </w:r>
          </w:p>
        </w:tc>
        <w:tc>
          <w:tcPr>
            <w:tcW w:w="1153" w:type="dxa"/>
            <w:tcBorders>
              <w:top w:val="single" w:sz="12" w:space="0" w:color="000000"/>
              <w:bottom w:val="single" w:sz="12" w:space="0" w:color="000000"/>
            </w:tcBorders>
            <w:shd w:val="clear" w:color="C0C0C0" w:fill="FFFFFF"/>
          </w:tcPr>
          <w:p w14:paraId="1DE43034" w14:textId="77777777" w:rsidR="008B2556" w:rsidRPr="00B0046B" w:rsidRDefault="008B2556" w:rsidP="00EE57AB">
            <w:pPr>
              <w:pStyle w:val="TableText"/>
              <w:keepNext w:val="0"/>
              <w:keepLines w:val="0"/>
              <w:jc w:val="center"/>
              <w:rPr>
                <w:b/>
                <w:bCs/>
                <w:szCs w:val="18"/>
              </w:rPr>
            </w:pPr>
            <w:r w:rsidRPr="00B0046B">
              <w:rPr>
                <w:b/>
                <w:bCs/>
                <w:szCs w:val="18"/>
              </w:rPr>
              <w:t>Reference</w:t>
            </w:r>
          </w:p>
        </w:tc>
      </w:tr>
      <w:tr w:rsidR="008B2556" w:rsidRPr="00B0046B" w14:paraId="1DE43039" w14:textId="77777777">
        <w:trPr>
          <w:jc w:val="center"/>
        </w:trPr>
        <w:tc>
          <w:tcPr>
            <w:tcW w:w="6364" w:type="dxa"/>
            <w:tcBorders>
              <w:top w:val="single" w:sz="12" w:space="0" w:color="000000"/>
            </w:tcBorders>
            <w:shd w:val="clear" w:color="C0C0C0" w:fill="FFFFFF"/>
          </w:tcPr>
          <w:p w14:paraId="1DE43036" w14:textId="77777777" w:rsidR="008B2556" w:rsidRPr="00B0046B" w:rsidRDefault="008B2556" w:rsidP="00EE57AB">
            <w:pPr>
              <w:pStyle w:val="TableText"/>
              <w:keepNext w:val="0"/>
              <w:keepLines w:val="0"/>
              <w:rPr>
                <w:szCs w:val="18"/>
              </w:rPr>
            </w:pPr>
            <w:r w:rsidRPr="00B0046B">
              <w:rPr>
                <w:szCs w:val="18"/>
              </w:rPr>
              <w:tab/>
              <w:t>TILE_STARTCODE</w:t>
            </w:r>
          </w:p>
        </w:tc>
        <w:tc>
          <w:tcPr>
            <w:tcW w:w="1097" w:type="dxa"/>
            <w:tcBorders>
              <w:top w:val="single" w:sz="12" w:space="0" w:color="000000"/>
            </w:tcBorders>
            <w:shd w:val="clear" w:color="C0C0C0" w:fill="FFFFFF"/>
          </w:tcPr>
          <w:p w14:paraId="1DE43037"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u(24)</w:t>
            </w:r>
          </w:p>
        </w:tc>
        <w:tc>
          <w:tcPr>
            <w:tcW w:w="1153" w:type="dxa"/>
            <w:tcBorders>
              <w:top w:val="single" w:sz="12" w:space="0" w:color="000000"/>
            </w:tcBorders>
            <w:shd w:val="clear" w:color="C0C0C0" w:fill="FFFFFF"/>
          </w:tcPr>
          <w:p w14:paraId="1DE43038"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_Ref185150243 \r \h  \* MERGEFORMAT </w:instrText>
            </w:r>
            <w:r w:rsidRPr="004A4DE6">
              <w:fldChar w:fldCharType="separate"/>
            </w:r>
            <w:r w:rsidR="00414D7D" w:rsidRPr="00B0046B">
              <w:rPr>
                <w:szCs w:val="18"/>
              </w:rPr>
              <w:t>8.7.10.1</w:t>
            </w:r>
            <w:r w:rsidRPr="004A4DE6">
              <w:fldChar w:fldCharType="end"/>
            </w:r>
          </w:p>
        </w:tc>
      </w:tr>
      <w:tr w:rsidR="008B2556" w:rsidRPr="00B0046B" w14:paraId="1DE4303D" w14:textId="77777777">
        <w:trPr>
          <w:jc w:val="center"/>
        </w:trPr>
        <w:tc>
          <w:tcPr>
            <w:tcW w:w="6364" w:type="dxa"/>
            <w:shd w:val="clear" w:color="C0C0C0" w:fill="FFFFFF"/>
          </w:tcPr>
          <w:p w14:paraId="1DE4303A"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6C3257" w:rsidRPr="00B0046B">
              <w:rPr>
                <w:szCs w:val="18"/>
              </w:rPr>
              <w:t>ARBITRARY</w:t>
            </w:r>
            <w:r w:rsidR="00573807" w:rsidRPr="00B0046B">
              <w:rPr>
                <w:szCs w:val="18"/>
              </w:rPr>
              <w:t>_</w:t>
            </w:r>
            <w:r w:rsidR="00834985" w:rsidRPr="00B0046B">
              <w:rPr>
                <w:szCs w:val="18"/>
              </w:rPr>
              <w:t>BYTE</w:t>
            </w:r>
          </w:p>
        </w:tc>
        <w:tc>
          <w:tcPr>
            <w:tcW w:w="1097" w:type="dxa"/>
            <w:shd w:val="clear" w:color="C0C0C0" w:fill="FFFFFF"/>
          </w:tcPr>
          <w:p w14:paraId="1DE4303B"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153" w:type="dxa"/>
            <w:shd w:val="clear" w:color="C0C0C0" w:fill="FFFFFF"/>
          </w:tcPr>
          <w:p w14:paraId="1DE4303C"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_Ref185150246 \r \h  \* MERGEFORMAT </w:instrText>
            </w:r>
            <w:r w:rsidRPr="004A4DE6">
              <w:fldChar w:fldCharType="separate"/>
            </w:r>
            <w:r w:rsidR="00414D7D" w:rsidRPr="00B0046B">
              <w:rPr>
                <w:szCs w:val="18"/>
              </w:rPr>
              <w:t>8.7.10.2</w:t>
            </w:r>
            <w:r w:rsidRPr="004A4DE6">
              <w:fldChar w:fldCharType="end"/>
            </w:r>
          </w:p>
        </w:tc>
      </w:tr>
      <w:tr w:rsidR="008B2556" w:rsidRPr="00B0046B" w14:paraId="1DE43041" w14:textId="77777777">
        <w:trPr>
          <w:jc w:val="center"/>
        </w:trPr>
        <w:tc>
          <w:tcPr>
            <w:tcW w:w="6364" w:type="dxa"/>
            <w:shd w:val="clear" w:color="C0C0C0" w:fill="FFFFFF"/>
          </w:tcPr>
          <w:p w14:paraId="1DE4303E"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097" w:type="dxa"/>
            <w:shd w:val="clear" w:color="C0C0C0" w:fill="FFFFFF"/>
          </w:tcPr>
          <w:p w14:paraId="1DE4303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40" w14:textId="77777777" w:rsidR="008B2556" w:rsidRPr="00B0046B" w:rsidRDefault="008B2556" w:rsidP="00EE57AB">
            <w:pPr>
              <w:pStyle w:val="TableText"/>
              <w:keepNext w:val="0"/>
              <w:keepLines w:val="0"/>
              <w:rPr>
                <w:szCs w:val="18"/>
              </w:rPr>
            </w:pPr>
          </w:p>
        </w:tc>
      </w:tr>
      <w:tr w:rsidR="008B2556" w:rsidRPr="00B0046B" w14:paraId="1DE43045" w14:textId="77777777">
        <w:trPr>
          <w:jc w:val="center"/>
        </w:trPr>
        <w:tc>
          <w:tcPr>
            <w:tcW w:w="6364" w:type="dxa"/>
            <w:shd w:val="clear" w:color="C0C0C0" w:fill="FFFFFF"/>
          </w:tcPr>
          <w:p w14:paraId="1DE43042"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(BANDS_PRESENT != DCONLY &amp;&amp;</w:t>
            </w:r>
            <w:r w:rsidRPr="00B0046B">
              <w:rPr>
                <w:szCs w:val="18"/>
              </w:rPr>
              <w:br/>
            </w:r>
            <w:r w:rsidRPr="00B0046B">
              <w:rPr>
                <w:szCs w:val="18"/>
              </w:rPr>
              <w:tab/>
            </w:r>
            <w:r w:rsidRPr="00B0046B">
              <w:rPr>
                <w:szCs w:val="18"/>
              </w:rPr>
              <w:tab/>
              <w:t xml:space="preserve">BANDS_PRESENT != NOHIGHPASS) </w:t>
            </w:r>
            <w:r w:rsidRPr="00B0046B">
              <w:rPr>
                <w:szCs w:val="18"/>
              </w:rPr>
              <w:br/>
            </w:r>
            <w:r w:rsidRPr="00B0046B">
              <w:rPr>
                <w:szCs w:val="18"/>
              </w:rPr>
              <w:tab/>
            </w:r>
            <w:r w:rsidRPr="00B0046B">
              <w:rPr>
                <w:szCs w:val="18"/>
              </w:rPr>
              <w:tab/>
              <w:t xml:space="preserve">/* BANDS_PRESENT of </w:t>
            </w:r>
            <w:r w:rsidR="00B33725" w:rsidRPr="00B0046B">
              <w:rPr>
                <w:szCs w:val="18"/>
              </w:rPr>
              <w:t xml:space="preserve">primary image plane </w:t>
            </w:r>
            <w:r w:rsidRPr="00B0046B">
              <w:rPr>
                <w:szCs w:val="18"/>
              </w:rPr>
              <w:t>*/</w:t>
            </w:r>
          </w:p>
        </w:tc>
        <w:tc>
          <w:tcPr>
            <w:tcW w:w="1097" w:type="dxa"/>
            <w:shd w:val="clear" w:color="C0C0C0" w:fill="FFFFFF"/>
          </w:tcPr>
          <w:p w14:paraId="1DE4304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44" w14:textId="77777777" w:rsidR="008B2556" w:rsidRPr="00B0046B" w:rsidRDefault="008B2556" w:rsidP="00EE57AB">
            <w:pPr>
              <w:pStyle w:val="TableText"/>
              <w:keepNext w:val="0"/>
              <w:keepLines w:val="0"/>
              <w:rPr>
                <w:szCs w:val="18"/>
              </w:rPr>
            </w:pPr>
          </w:p>
        </w:tc>
      </w:tr>
      <w:tr w:rsidR="008B2556" w:rsidRPr="00B0046B" w14:paraId="1DE43049" w14:textId="77777777">
        <w:trPr>
          <w:jc w:val="center"/>
        </w:trPr>
        <w:tc>
          <w:tcPr>
            <w:tcW w:w="6364" w:type="dxa"/>
            <w:shd w:val="clear" w:color="C0C0C0" w:fill="FFFFFF"/>
          </w:tcPr>
          <w:p w14:paraId="1DE43046"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TILE_HEADER_HIGHPASS</w:t>
            </w:r>
            <w:r w:rsidR="00D80EED" w:rsidRPr="00B0046B">
              <w:rPr>
                <w:szCs w:val="18"/>
              </w:rPr>
              <w:t>( )</w:t>
            </w:r>
          </w:p>
        </w:tc>
        <w:tc>
          <w:tcPr>
            <w:tcW w:w="1097" w:type="dxa"/>
            <w:shd w:val="clear" w:color="C0C0C0" w:fill="FFFFFF"/>
          </w:tcPr>
          <w:p w14:paraId="1DE4304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48"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_Ref185738999 \r \h  \* MERGEFORMAT </w:instrText>
            </w:r>
            <w:r w:rsidRPr="004A4DE6">
              <w:fldChar w:fldCharType="separate"/>
            </w:r>
            <w:r w:rsidR="00414D7D" w:rsidRPr="00B0046B">
              <w:rPr>
                <w:szCs w:val="18"/>
              </w:rPr>
              <w:t>8.7.8</w:t>
            </w:r>
            <w:r w:rsidRPr="004A4DE6">
              <w:fldChar w:fldCharType="end"/>
            </w:r>
          </w:p>
        </w:tc>
      </w:tr>
      <w:tr w:rsidR="008B2556" w:rsidRPr="00B0046B" w14:paraId="1DE4304D" w14:textId="77777777">
        <w:trPr>
          <w:jc w:val="center"/>
        </w:trPr>
        <w:tc>
          <w:tcPr>
            <w:tcW w:w="6364" w:type="dxa"/>
            <w:shd w:val="clear" w:color="C0C0C0" w:fill="FFFFFF"/>
          </w:tcPr>
          <w:p w14:paraId="1DE4304A"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(ALPHA_IMAGE_PLANE_FLAG) {</w:t>
            </w:r>
          </w:p>
        </w:tc>
        <w:tc>
          <w:tcPr>
            <w:tcW w:w="1097" w:type="dxa"/>
            <w:shd w:val="clear" w:color="C0C0C0" w:fill="FFFFFF"/>
          </w:tcPr>
          <w:p w14:paraId="1DE4304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4C" w14:textId="77777777" w:rsidR="008B2556" w:rsidRPr="00B0046B" w:rsidRDefault="008B2556" w:rsidP="00EE57AB">
            <w:pPr>
              <w:pStyle w:val="TableText"/>
              <w:keepNext w:val="0"/>
              <w:keepLines w:val="0"/>
              <w:rPr>
                <w:szCs w:val="18"/>
              </w:rPr>
            </w:pPr>
          </w:p>
        </w:tc>
      </w:tr>
      <w:tr w:rsidR="008B2556" w:rsidRPr="00B0046B" w14:paraId="1DE43051" w14:textId="77777777">
        <w:trPr>
          <w:jc w:val="center"/>
        </w:trPr>
        <w:tc>
          <w:tcPr>
            <w:tcW w:w="6364" w:type="dxa"/>
            <w:shd w:val="clear" w:color="C0C0C0" w:fill="FFFFFF"/>
          </w:tcPr>
          <w:p w14:paraId="1DE4304E"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C27F2" w:rsidRPr="00B0046B">
              <w:rPr>
                <w:szCs w:val="18"/>
              </w:rPr>
              <w:t>IsCurrPlaneAlphaFlag</w:t>
            </w:r>
            <w:r w:rsidRPr="00B0046B">
              <w:rPr>
                <w:szCs w:val="18"/>
              </w:rPr>
              <w:t xml:space="preserve"> = </w:t>
            </w:r>
            <w:r w:rsidR="0013174D" w:rsidRPr="00B0046B">
              <w:rPr>
                <w:szCs w:val="18"/>
              </w:rPr>
              <w:t>TRUE</w:t>
            </w:r>
          </w:p>
        </w:tc>
        <w:tc>
          <w:tcPr>
            <w:tcW w:w="1097" w:type="dxa"/>
            <w:shd w:val="clear" w:color="C0C0C0" w:fill="FFFFFF"/>
          </w:tcPr>
          <w:p w14:paraId="1DE4304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50" w14:textId="77777777" w:rsidR="008B2556" w:rsidRPr="00B0046B" w:rsidRDefault="008B2556" w:rsidP="00EE57AB">
            <w:pPr>
              <w:pStyle w:val="TableText"/>
              <w:keepNext w:val="0"/>
              <w:keepLines w:val="0"/>
              <w:rPr>
                <w:szCs w:val="18"/>
              </w:rPr>
            </w:pPr>
          </w:p>
        </w:tc>
      </w:tr>
      <w:tr w:rsidR="008B2556" w:rsidRPr="00B0046B" w14:paraId="1DE43055" w14:textId="77777777">
        <w:trPr>
          <w:jc w:val="center"/>
        </w:trPr>
        <w:tc>
          <w:tcPr>
            <w:tcW w:w="6364" w:type="dxa"/>
            <w:shd w:val="clear" w:color="C0C0C0" w:fill="FFFFFF"/>
          </w:tcPr>
          <w:p w14:paraId="1DE43052"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(BANDS_PRESENT != DCONLY &amp;&amp; </w:t>
            </w:r>
            <w:r w:rsidRPr="00B0046B">
              <w:rPr>
                <w:szCs w:val="18"/>
              </w:rPr>
              <w:br/>
            </w:r>
            <w:r w:rsidRPr="00B0046B">
              <w:rPr>
                <w:szCs w:val="18"/>
              </w:rPr>
              <w:tab/>
            </w:r>
            <w:r w:rsidRPr="00B0046B">
              <w:rPr>
                <w:szCs w:val="18"/>
              </w:rPr>
              <w:tab/>
            </w:r>
            <w:r w:rsidRPr="00B0046B">
              <w:rPr>
                <w:szCs w:val="18"/>
              </w:rPr>
              <w:tab/>
              <w:t xml:space="preserve">BANDS_PRESENT != NOHIGHPASS) </w:t>
            </w:r>
            <w:r w:rsidR="00F11FA9" w:rsidRPr="00B0046B">
              <w:rPr>
                <w:szCs w:val="18"/>
              </w:rPr>
              <w:br/>
            </w:r>
            <w:r w:rsidRPr="00B0046B">
              <w:rPr>
                <w:szCs w:val="18"/>
              </w:rPr>
              <w:tab/>
            </w:r>
            <w:r w:rsidRPr="00B0046B">
              <w:rPr>
                <w:szCs w:val="18"/>
              </w:rPr>
              <w:tab/>
            </w:r>
            <w:r w:rsidRPr="00B0046B">
              <w:rPr>
                <w:szCs w:val="18"/>
              </w:rPr>
              <w:tab/>
              <w:t xml:space="preserve">/* BANDS_PRESENT of </w:t>
            </w:r>
            <w:r w:rsidR="00B33725" w:rsidRPr="00B0046B">
              <w:rPr>
                <w:szCs w:val="18"/>
              </w:rPr>
              <w:t xml:space="preserve">alpha </w:t>
            </w:r>
            <w:r w:rsidRPr="00B0046B">
              <w:rPr>
                <w:szCs w:val="18"/>
              </w:rPr>
              <w:t>image plane */</w:t>
            </w:r>
          </w:p>
        </w:tc>
        <w:tc>
          <w:tcPr>
            <w:tcW w:w="1097" w:type="dxa"/>
            <w:shd w:val="clear" w:color="C0C0C0" w:fill="FFFFFF"/>
          </w:tcPr>
          <w:p w14:paraId="1DE4305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54" w14:textId="77777777" w:rsidR="008B2556" w:rsidRPr="00B0046B" w:rsidRDefault="008B2556" w:rsidP="00EE57AB">
            <w:pPr>
              <w:pStyle w:val="TableText"/>
              <w:keepNext w:val="0"/>
              <w:keepLines w:val="0"/>
              <w:rPr>
                <w:szCs w:val="18"/>
              </w:rPr>
            </w:pPr>
          </w:p>
        </w:tc>
      </w:tr>
      <w:tr w:rsidR="008B2556" w:rsidRPr="00B0046B" w14:paraId="1DE43059" w14:textId="77777777">
        <w:trPr>
          <w:jc w:val="center"/>
        </w:trPr>
        <w:tc>
          <w:tcPr>
            <w:tcW w:w="6364" w:type="dxa"/>
            <w:shd w:val="clear" w:color="C0C0C0" w:fill="FFFFFF"/>
          </w:tcPr>
          <w:p w14:paraId="1DE43056"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TILE_HEADER_HIGHPASS</w:t>
            </w:r>
            <w:r w:rsidR="00D80EED" w:rsidRPr="00B0046B">
              <w:rPr>
                <w:szCs w:val="18"/>
              </w:rPr>
              <w:t>( )</w:t>
            </w:r>
          </w:p>
        </w:tc>
        <w:tc>
          <w:tcPr>
            <w:tcW w:w="1097" w:type="dxa"/>
            <w:shd w:val="clear" w:color="C0C0C0" w:fill="FFFFFF"/>
          </w:tcPr>
          <w:p w14:paraId="1DE4305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58"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_Ref185738999 \r \h  \* MERGEFORMAT </w:instrText>
            </w:r>
            <w:r w:rsidRPr="004A4DE6">
              <w:fldChar w:fldCharType="separate"/>
            </w:r>
            <w:r w:rsidR="00414D7D" w:rsidRPr="00B0046B">
              <w:rPr>
                <w:szCs w:val="18"/>
              </w:rPr>
              <w:t>8.7.8</w:t>
            </w:r>
            <w:r w:rsidRPr="004A4DE6">
              <w:fldChar w:fldCharType="end"/>
            </w:r>
          </w:p>
        </w:tc>
      </w:tr>
      <w:tr w:rsidR="008B2556" w:rsidRPr="00B0046B" w14:paraId="1DE4305D" w14:textId="77777777">
        <w:trPr>
          <w:jc w:val="center"/>
        </w:trPr>
        <w:tc>
          <w:tcPr>
            <w:tcW w:w="6364" w:type="dxa"/>
            <w:shd w:val="clear" w:color="C0C0C0" w:fill="FFFFFF"/>
          </w:tcPr>
          <w:p w14:paraId="1DE4305A"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97" w:type="dxa"/>
            <w:shd w:val="clear" w:color="C0C0C0" w:fill="FFFFFF"/>
          </w:tcPr>
          <w:p w14:paraId="1DE4305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5C" w14:textId="77777777" w:rsidR="008B2556" w:rsidRPr="00B0046B" w:rsidRDefault="008B2556" w:rsidP="00EE57AB">
            <w:pPr>
              <w:pStyle w:val="TableText"/>
              <w:keepNext w:val="0"/>
              <w:keepLines w:val="0"/>
              <w:rPr>
                <w:szCs w:val="18"/>
              </w:rPr>
            </w:pPr>
          </w:p>
        </w:tc>
      </w:tr>
      <w:tr w:rsidR="008B2556" w:rsidRPr="00B0046B" w14:paraId="1DE43061" w14:textId="77777777">
        <w:trPr>
          <w:jc w:val="center"/>
        </w:trPr>
        <w:tc>
          <w:tcPr>
            <w:tcW w:w="6364" w:type="dxa"/>
            <w:shd w:val="clear" w:color="C0C0C0" w:fill="FFFFFF"/>
          </w:tcPr>
          <w:p w14:paraId="1DE4305E" w14:textId="77777777" w:rsidR="008B2556" w:rsidRPr="00786941"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t>for (n = 0; n &lt; NumMBIn</w:t>
            </w:r>
            <w:r w:rsidR="00253A88" w:rsidRPr="00786941">
              <w:rPr>
                <w:szCs w:val="18"/>
              </w:rPr>
              <w:t>Current</w:t>
            </w:r>
            <w:r w:rsidRPr="00786941">
              <w:rPr>
                <w:szCs w:val="18"/>
              </w:rPr>
              <w:t>Tile; n++)</w:t>
            </w:r>
            <w:r w:rsidR="005D0471" w:rsidRPr="00786941">
              <w:rPr>
                <w:szCs w:val="18"/>
              </w:rPr>
              <w:t xml:space="preserve"> {</w:t>
            </w:r>
          </w:p>
        </w:tc>
        <w:tc>
          <w:tcPr>
            <w:tcW w:w="1097" w:type="dxa"/>
            <w:shd w:val="clear" w:color="C0C0C0" w:fill="FFFFFF"/>
          </w:tcPr>
          <w:p w14:paraId="1DE4305F" w14:textId="77777777" w:rsidR="008B2556" w:rsidRPr="00786941" w:rsidRDefault="008B2556" w:rsidP="00EE57AB">
            <w:pPr>
              <w:pStyle w:val="TableText"/>
              <w:keepNext w:val="0"/>
              <w:keepLines w:val="0"/>
              <w:jc w:val="center"/>
              <w:rPr>
                <w:szCs w:val="18"/>
              </w:rPr>
            </w:pPr>
          </w:p>
        </w:tc>
        <w:tc>
          <w:tcPr>
            <w:tcW w:w="1153" w:type="dxa"/>
            <w:shd w:val="clear" w:color="C0C0C0" w:fill="FFFFFF"/>
          </w:tcPr>
          <w:p w14:paraId="1DE43060" w14:textId="77777777" w:rsidR="008B2556" w:rsidRPr="00786941" w:rsidRDefault="008B2556" w:rsidP="00EE57AB">
            <w:pPr>
              <w:pStyle w:val="TableText"/>
              <w:keepNext w:val="0"/>
              <w:keepLines w:val="0"/>
              <w:rPr>
                <w:szCs w:val="18"/>
              </w:rPr>
            </w:pPr>
          </w:p>
        </w:tc>
      </w:tr>
      <w:tr w:rsidR="008B2556" w:rsidRPr="00B0046B" w14:paraId="1DE43065" w14:textId="77777777">
        <w:trPr>
          <w:jc w:val="center"/>
        </w:trPr>
        <w:tc>
          <w:tcPr>
            <w:tcW w:w="6364" w:type="dxa"/>
            <w:shd w:val="clear" w:color="C0C0C0" w:fill="FFFFFF"/>
          </w:tcPr>
          <w:p w14:paraId="1DE43062"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097" w:type="dxa"/>
            <w:shd w:val="clear" w:color="C0C0C0" w:fill="FFFFFF"/>
          </w:tcPr>
          <w:p w14:paraId="1DE4306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64" w14:textId="77777777" w:rsidR="008B2556" w:rsidRPr="00B0046B" w:rsidRDefault="008B2556" w:rsidP="00EE57AB">
            <w:pPr>
              <w:pStyle w:val="TableText"/>
              <w:keepNext w:val="0"/>
              <w:keepLines w:val="0"/>
              <w:rPr>
                <w:szCs w:val="18"/>
              </w:rPr>
            </w:pPr>
          </w:p>
        </w:tc>
      </w:tr>
      <w:tr w:rsidR="008B2556" w:rsidRPr="00B0046B" w14:paraId="1DE43069" w14:textId="77777777">
        <w:trPr>
          <w:jc w:val="center"/>
        </w:trPr>
        <w:tc>
          <w:tcPr>
            <w:tcW w:w="6364" w:type="dxa"/>
            <w:shd w:val="clear" w:color="C0C0C0" w:fill="FFFFFF"/>
          </w:tcPr>
          <w:p w14:paraId="1DE43066"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t xml:space="preserve">if (BANDS_PRESENT != DCONLY &amp;&amp; </w:t>
            </w:r>
            <w:r w:rsidR="008B2556" w:rsidRPr="00B0046B">
              <w:rPr>
                <w:szCs w:val="18"/>
              </w:rPr>
              <w:br/>
            </w:r>
            <w:r w:rsidRPr="00B0046B">
              <w:rPr>
                <w:szCs w:val="18"/>
              </w:rPr>
              <w:tab/>
            </w:r>
            <w:r w:rsidR="008B2556" w:rsidRPr="00B0046B">
              <w:rPr>
                <w:szCs w:val="18"/>
              </w:rPr>
              <w:tab/>
            </w:r>
            <w:r w:rsidR="008B2556" w:rsidRPr="00B0046B">
              <w:rPr>
                <w:szCs w:val="18"/>
              </w:rPr>
              <w:tab/>
              <w:t>BANDS_PRESENT != NOHIGHPASS) {</w:t>
            </w:r>
            <w:r w:rsidR="00F11FA9" w:rsidRPr="00B0046B">
              <w:rPr>
                <w:szCs w:val="18"/>
              </w:rPr>
              <w:br/>
            </w:r>
            <w:r w:rsidRPr="00B0046B">
              <w:rPr>
                <w:szCs w:val="18"/>
              </w:rPr>
              <w:tab/>
            </w:r>
            <w:r w:rsidR="008B2556" w:rsidRPr="00B0046B">
              <w:rPr>
                <w:szCs w:val="18"/>
              </w:rPr>
              <w:tab/>
            </w:r>
            <w:r w:rsidR="008B2556" w:rsidRPr="00B0046B">
              <w:rPr>
                <w:szCs w:val="18"/>
              </w:rPr>
              <w:tab/>
              <w:t xml:space="preserve">/* BANDS_PRESENT of </w:t>
            </w:r>
            <w:r w:rsidR="00B33725" w:rsidRPr="00B0046B">
              <w:rPr>
                <w:szCs w:val="18"/>
              </w:rPr>
              <w:t>primary image p</w:t>
            </w:r>
            <w:r w:rsidR="008B2556" w:rsidRPr="00B0046B">
              <w:rPr>
                <w:szCs w:val="18"/>
              </w:rPr>
              <w:t>lane */</w:t>
            </w:r>
          </w:p>
        </w:tc>
        <w:tc>
          <w:tcPr>
            <w:tcW w:w="1097" w:type="dxa"/>
            <w:shd w:val="clear" w:color="C0C0C0" w:fill="FFFFFF"/>
          </w:tcPr>
          <w:p w14:paraId="1DE4306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68" w14:textId="77777777" w:rsidR="008B2556" w:rsidRPr="00B0046B" w:rsidRDefault="008B2556" w:rsidP="00EE57AB">
            <w:pPr>
              <w:pStyle w:val="TableText"/>
              <w:keepNext w:val="0"/>
              <w:keepLines w:val="0"/>
              <w:rPr>
                <w:szCs w:val="18"/>
              </w:rPr>
            </w:pPr>
          </w:p>
        </w:tc>
      </w:tr>
      <w:tr w:rsidR="008B2556" w:rsidRPr="00B0046B" w14:paraId="1DE4306D" w14:textId="77777777">
        <w:trPr>
          <w:jc w:val="center"/>
        </w:trPr>
        <w:tc>
          <w:tcPr>
            <w:tcW w:w="6364" w:type="dxa"/>
            <w:shd w:val="clear" w:color="C0C0C0" w:fill="FFFFFF"/>
          </w:tcPr>
          <w:p w14:paraId="1DE4306A"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t>if (NumHPQPs &gt; 1 &amp;&amp; USE_LP_QP</w:t>
            </w:r>
            <w:r w:rsidR="00D20E7E" w:rsidRPr="00B0046B">
              <w:rPr>
                <w:szCs w:val="18"/>
              </w:rPr>
              <w:t>_FLAG</w:t>
            </w:r>
            <w:r w:rsidR="008B2556" w:rsidRPr="00B0046B">
              <w:rPr>
                <w:szCs w:val="18"/>
              </w:rPr>
              <w:t xml:space="preserve"> </w:t>
            </w:r>
            <w:r w:rsidR="00BD3F3B" w:rsidRPr="00B0046B">
              <w:rPr>
                <w:szCs w:val="18"/>
              </w:rPr>
              <w:t>= =</w:t>
            </w:r>
            <w:r w:rsidR="008B2556" w:rsidRPr="00B0046B">
              <w:rPr>
                <w:szCs w:val="18"/>
              </w:rPr>
              <w:t xml:space="preserve"> FALSE)</w:t>
            </w:r>
          </w:p>
        </w:tc>
        <w:tc>
          <w:tcPr>
            <w:tcW w:w="1097" w:type="dxa"/>
            <w:shd w:val="clear" w:color="C0C0C0" w:fill="FFFFFF"/>
          </w:tcPr>
          <w:p w14:paraId="1DE4306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6C" w14:textId="77777777" w:rsidR="008B2556" w:rsidRPr="00B0046B" w:rsidRDefault="008B2556" w:rsidP="00EE57AB">
            <w:pPr>
              <w:pStyle w:val="TableText"/>
              <w:keepNext w:val="0"/>
              <w:keepLines w:val="0"/>
              <w:rPr>
                <w:szCs w:val="18"/>
              </w:rPr>
            </w:pPr>
          </w:p>
        </w:tc>
      </w:tr>
      <w:tr w:rsidR="008B2556" w:rsidRPr="00B0046B" w14:paraId="1DE43071" w14:textId="77777777">
        <w:trPr>
          <w:jc w:val="center"/>
        </w:trPr>
        <w:tc>
          <w:tcPr>
            <w:tcW w:w="6364" w:type="dxa"/>
            <w:shd w:val="clear" w:color="C0C0C0" w:fill="FFFFFF"/>
          </w:tcPr>
          <w:p w14:paraId="1DE4306E"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B2556" w:rsidRPr="00B0046B">
              <w:rPr>
                <w:szCs w:val="18"/>
              </w:rPr>
              <w:tab/>
              <w:t>HP_QP_INDEX[n] = DECODE_QP_INDEX(NumHPQPs)</w:t>
            </w:r>
          </w:p>
        </w:tc>
        <w:tc>
          <w:tcPr>
            <w:tcW w:w="1097" w:type="dxa"/>
            <w:shd w:val="clear" w:color="C0C0C0" w:fill="FFFFFF"/>
          </w:tcPr>
          <w:p w14:paraId="1DE4306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70"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8B2556" w:rsidRPr="00B0046B" w14:paraId="1DE43075" w14:textId="77777777">
        <w:trPr>
          <w:jc w:val="center"/>
        </w:trPr>
        <w:tc>
          <w:tcPr>
            <w:tcW w:w="6364" w:type="dxa"/>
            <w:shd w:val="clear" w:color="C0C0C0" w:fill="FFFFFF"/>
          </w:tcPr>
          <w:p w14:paraId="1DE43072"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t>MB_</w:t>
            </w:r>
            <w:r w:rsidR="000600A0" w:rsidRPr="00B0046B">
              <w:rPr>
                <w:szCs w:val="18"/>
              </w:rPr>
              <w:t>CBPHP</w:t>
            </w:r>
            <w:r w:rsidR="008B2556" w:rsidRPr="00B0046B">
              <w:rPr>
                <w:szCs w:val="18"/>
              </w:rPr>
              <w:t>(</w:t>
            </w:r>
            <w:r w:rsidR="00BF49AD" w:rsidRPr="00B0046B">
              <w:rPr>
                <w:szCs w:val="18"/>
              </w:rPr>
              <w:t> </w:t>
            </w:r>
            <w:r w:rsidR="008B2556" w:rsidRPr="00B0046B">
              <w:rPr>
                <w:szCs w:val="18"/>
              </w:rPr>
              <w:t>)</w:t>
            </w:r>
          </w:p>
        </w:tc>
        <w:tc>
          <w:tcPr>
            <w:tcW w:w="1097" w:type="dxa"/>
            <w:shd w:val="clear" w:color="C0C0C0" w:fill="FFFFFF"/>
          </w:tcPr>
          <w:p w14:paraId="1DE4307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74"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_Ref185140833 \r \h  \* MERGEFORMAT </w:instrText>
            </w:r>
            <w:r w:rsidRPr="004A4DE6">
              <w:fldChar w:fldCharType="separate"/>
            </w:r>
            <w:r w:rsidR="00414D7D" w:rsidRPr="00B0046B">
              <w:rPr>
                <w:szCs w:val="18"/>
              </w:rPr>
              <w:t>8.7.17.2</w:t>
            </w:r>
            <w:r w:rsidRPr="004A4DE6">
              <w:fldChar w:fldCharType="end"/>
            </w:r>
          </w:p>
        </w:tc>
      </w:tr>
      <w:tr w:rsidR="008B2556" w:rsidRPr="00B0046B" w14:paraId="1DE43079" w14:textId="77777777">
        <w:trPr>
          <w:jc w:val="center"/>
        </w:trPr>
        <w:tc>
          <w:tcPr>
            <w:tcW w:w="6364" w:type="dxa"/>
            <w:shd w:val="clear" w:color="C0C0C0" w:fill="FFFFFF"/>
          </w:tcPr>
          <w:p w14:paraId="1DE43076"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t>MB_HP(</w:t>
            </w:r>
            <w:r w:rsidR="00BF49AD" w:rsidRPr="00B0046B">
              <w:rPr>
                <w:szCs w:val="18"/>
              </w:rPr>
              <w:t> </w:t>
            </w:r>
            <w:r w:rsidR="008B2556" w:rsidRPr="00B0046B">
              <w:rPr>
                <w:szCs w:val="18"/>
              </w:rPr>
              <w:t>)</w:t>
            </w:r>
          </w:p>
        </w:tc>
        <w:tc>
          <w:tcPr>
            <w:tcW w:w="1097" w:type="dxa"/>
            <w:shd w:val="clear" w:color="C0C0C0" w:fill="FFFFFF"/>
          </w:tcPr>
          <w:p w14:paraId="1DE4307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78"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_Ref185140840 \r \h  \* MERGEFORMAT </w:instrText>
            </w:r>
            <w:r w:rsidRPr="004A4DE6">
              <w:fldChar w:fldCharType="separate"/>
            </w:r>
            <w:r w:rsidR="00414D7D" w:rsidRPr="00B0046B">
              <w:rPr>
                <w:szCs w:val="18"/>
              </w:rPr>
              <w:t>8.7.18.2</w:t>
            </w:r>
            <w:r w:rsidRPr="004A4DE6">
              <w:fldChar w:fldCharType="end"/>
            </w:r>
          </w:p>
        </w:tc>
      </w:tr>
      <w:tr w:rsidR="008B2556" w:rsidRPr="00B0046B" w14:paraId="1DE4307D" w14:textId="77777777">
        <w:trPr>
          <w:jc w:val="center"/>
        </w:trPr>
        <w:tc>
          <w:tcPr>
            <w:tcW w:w="6364" w:type="dxa"/>
            <w:shd w:val="clear" w:color="C0C0C0" w:fill="FFFFFF"/>
          </w:tcPr>
          <w:p w14:paraId="1DE4307A"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t>}</w:t>
            </w:r>
          </w:p>
        </w:tc>
        <w:tc>
          <w:tcPr>
            <w:tcW w:w="1097" w:type="dxa"/>
            <w:shd w:val="clear" w:color="C0C0C0" w:fill="FFFFFF"/>
          </w:tcPr>
          <w:p w14:paraId="1DE4307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7C" w14:textId="77777777" w:rsidR="008B2556" w:rsidRPr="00B0046B" w:rsidRDefault="008B2556" w:rsidP="00EE57AB">
            <w:pPr>
              <w:pStyle w:val="TableText"/>
              <w:keepNext w:val="0"/>
              <w:keepLines w:val="0"/>
              <w:rPr>
                <w:szCs w:val="18"/>
              </w:rPr>
            </w:pPr>
          </w:p>
        </w:tc>
      </w:tr>
      <w:tr w:rsidR="008B2556" w:rsidRPr="00B0046B" w14:paraId="1DE43081" w14:textId="77777777">
        <w:trPr>
          <w:jc w:val="center"/>
        </w:trPr>
        <w:tc>
          <w:tcPr>
            <w:tcW w:w="6364" w:type="dxa"/>
            <w:shd w:val="clear" w:color="C0C0C0" w:fill="FFFFFF"/>
          </w:tcPr>
          <w:p w14:paraId="1DE4307E"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t>if (ALPHA_IMAGE_PLANE_FLAG) {</w:t>
            </w:r>
          </w:p>
        </w:tc>
        <w:tc>
          <w:tcPr>
            <w:tcW w:w="1097" w:type="dxa"/>
            <w:shd w:val="clear" w:color="C0C0C0" w:fill="FFFFFF"/>
          </w:tcPr>
          <w:p w14:paraId="1DE4307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80" w14:textId="77777777" w:rsidR="008B2556" w:rsidRPr="00B0046B" w:rsidRDefault="008B2556" w:rsidP="00EE57AB">
            <w:pPr>
              <w:pStyle w:val="TableText"/>
              <w:keepNext w:val="0"/>
              <w:keepLines w:val="0"/>
              <w:rPr>
                <w:szCs w:val="18"/>
              </w:rPr>
            </w:pPr>
          </w:p>
        </w:tc>
      </w:tr>
      <w:tr w:rsidR="008B2556" w:rsidRPr="00B0046B" w14:paraId="1DE43085" w14:textId="77777777">
        <w:trPr>
          <w:jc w:val="center"/>
        </w:trPr>
        <w:tc>
          <w:tcPr>
            <w:tcW w:w="6364" w:type="dxa"/>
            <w:shd w:val="clear" w:color="C0C0C0" w:fill="FFFFFF"/>
          </w:tcPr>
          <w:p w14:paraId="1DE43082"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C27F2" w:rsidRPr="00B0046B">
              <w:rPr>
                <w:szCs w:val="18"/>
              </w:rPr>
              <w:t>IsCurrPlaneAlphaFlag</w:t>
            </w:r>
            <w:r w:rsidR="008B2556" w:rsidRPr="00B0046B">
              <w:rPr>
                <w:szCs w:val="18"/>
              </w:rPr>
              <w:t xml:space="preserve"> = </w:t>
            </w:r>
            <w:r w:rsidR="0013174D" w:rsidRPr="00B0046B">
              <w:rPr>
                <w:szCs w:val="18"/>
              </w:rPr>
              <w:t>TRUE</w:t>
            </w:r>
          </w:p>
        </w:tc>
        <w:tc>
          <w:tcPr>
            <w:tcW w:w="1097" w:type="dxa"/>
            <w:shd w:val="clear" w:color="C0C0C0" w:fill="FFFFFF"/>
          </w:tcPr>
          <w:p w14:paraId="1DE4308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84" w14:textId="77777777" w:rsidR="008B2556" w:rsidRPr="00B0046B" w:rsidRDefault="008B2556" w:rsidP="00EE57AB">
            <w:pPr>
              <w:pStyle w:val="TableText"/>
              <w:keepNext w:val="0"/>
              <w:keepLines w:val="0"/>
              <w:rPr>
                <w:szCs w:val="18"/>
              </w:rPr>
            </w:pPr>
          </w:p>
        </w:tc>
      </w:tr>
      <w:tr w:rsidR="008B2556" w:rsidRPr="00B0046B" w14:paraId="1DE43089" w14:textId="77777777">
        <w:trPr>
          <w:jc w:val="center"/>
        </w:trPr>
        <w:tc>
          <w:tcPr>
            <w:tcW w:w="6364" w:type="dxa"/>
            <w:shd w:val="clear" w:color="C0C0C0" w:fill="FFFFFF"/>
          </w:tcPr>
          <w:p w14:paraId="1DE43086"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t xml:space="preserve">if (BANDS_PRESENT != DCONLY &amp;&amp; </w:t>
            </w:r>
            <w:r w:rsidR="008B2556" w:rsidRPr="00B0046B">
              <w:rPr>
                <w:szCs w:val="18"/>
              </w:rPr>
              <w:br/>
            </w:r>
            <w:r w:rsidRPr="00B0046B">
              <w:rPr>
                <w:szCs w:val="18"/>
              </w:rPr>
              <w:tab/>
            </w:r>
            <w:r w:rsidR="008B2556" w:rsidRPr="00B0046B">
              <w:rPr>
                <w:szCs w:val="18"/>
              </w:rPr>
              <w:tab/>
            </w:r>
            <w:r w:rsidR="008B2556" w:rsidRPr="00B0046B">
              <w:rPr>
                <w:szCs w:val="18"/>
              </w:rPr>
              <w:tab/>
            </w:r>
            <w:r w:rsidR="008B2556" w:rsidRPr="00B0046B">
              <w:rPr>
                <w:szCs w:val="18"/>
              </w:rPr>
              <w:tab/>
              <w:t>BANDS_PRESENT != NOHIGHPASS) {</w:t>
            </w:r>
            <w:r w:rsidR="008B2556" w:rsidRPr="00B0046B">
              <w:rPr>
                <w:szCs w:val="18"/>
              </w:rPr>
              <w:br/>
            </w:r>
            <w:r w:rsidRPr="00B0046B">
              <w:rPr>
                <w:szCs w:val="18"/>
              </w:rPr>
              <w:tab/>
            </w:r>
            <w:r w:rsidR="008B2556" w:rsidRPr="00B0046B">
              <w:rPr>
                <w:szCs w:val="18"/>
              </w:rPr>
              <w:tab/>
            </w:r>
            <w:r w:rsidR="008B2556" w:rsidRPr="00B0046B">
              <w:rPr>
                <w:szCs w:val="18"/>
              </w:rPr>
              <w:tab/>
            </w:r>
            <w:r w:rsidR="008B2556" w:rsidRPr="00B0046B">
              <w:rPr>
                <w:szCs w:val="18"/>
              </w:rPr>
              <w:tab/>
              <w:t xml:space="preserve">/* BANDS_PRESENT of </w:t>
            </w:r>
            <w:r w:rsidR="00B33725" w:rsidRPr="00B0046B">
              <w:rPr>
                <w:szCs w:val="18"/>
              </w:rPr>
              <w:t xml:space="preserve">alpha </w:t>
            </w:r>
            <w:r w:rsidR="008B2556" w:rsidRPr="00B0046B">
              <w:rPr>
                <w:szCs w:val="18"/>
              </w:rPr>
              <w:t>image plane */</w:t>
            </w:r>
          </w:p>
        </w:tc>
        <w:tc>
          <w:tcPr>
            <w:tcW w:w="1097" w:type="dxa"/>
            <w:shd w:val="clear" w:color="C0C0C0" w:fill="FFFFFF"/>
          </w:tcPr>
          <w:p w14:paraId="1DE4308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88" w14:textId="77777777" w:rsidR="008B2556" w:rsidRPr="00B0046B" w:rsidRDefault="008B2556" w:rsidP="00EE57AB">
            <w:pPr>
              <w:pStyle w:val="TableText"/>
              <w:keepNext w:val="0"/>
              <w:keepLines w:val="0"/>
              <w:rPr>
                <w:szCs w:val="18"/>
              </w:rPr>
            </w:pPr>
          </w:p>
        </w:tc>
      </w:tr>
      <w:tr w:rsidR="008B2556" w:rsidRPr="00B0046B" w14:paraId="1DE4308D" w14:textId="77777777">
        <w:trPr>
          <w:jc w:val="center"/>
        </w:trPr>
        <w:tc>
          <w:tcPr>
            <w:tcW w:w="6364" w:type="dxa"/>
            <w:shd w:val="clear" w:color="C0C0C0" w:fill="FFFFFF"/>
          </w:tcPr>
          <w:p w14:paraId="1DE4308A"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B2556" w:rsidRPr="00B0046B">
              <w:rPr>
                <w:szCs w:val="18"/>
              </w:rPr>
              <w:tab/>
              <w:t>if (NumHPQPs &gt; 1 &amp;&amp; USE_LP_QP</w:t>
            </w:r>
            <w:r w:rsidR="00D20E7E" w:rsidRPr="00B0046B">
              <w:rPr>
                <w:szCs w:val="18"/>
              </w:rPr>
              <w:t>_FLAG</w:t>
            </w:r>
            <w:r w:rsidR="008B2556" w:rsidRPr="00B0046B">
              <w:rPr>
                <w:szCs w:val="18"/>
              </w:rPr>
              <w:t xml:space="preserve"> </w:t>
            </w:r>
            <w:r w:rsidR="00BD3F3B" w:rsidRPr="00B0046B">
              <w:rPr>
                <w:szCs w:val="18"/>
              </w:rPr>
              <w:t>= =</w:t>
            </w:r>
            <w:r w:rsidR="008B2556" w:rsidRPr="00B0046B">
              <w:rPr>
                <w:szCs w:val="18"/>
              </w:rPr>
              <w:t xml:space="preserve"> FALSE)</w:t>
            </w:r>
          </w:p>
        </w:tc>
        <w:tc>
          <w:tcPr>
            <w:tcW w:w="1097" w:type="dxa"/>
            <w:shd w:val="clear" w:color="C0C0C0" w:fill="FFFFFF"/>
          </w:tcPr>
          <w:p w14:paraId="1DE4308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8C" w14:textId="77777777" w:rsidR="008B2556" w:rsidRPr="00B0046B" w:rsidRDefault="008B2556" w:rsidP="00EE57AB">
            <w:pPr>
              <w:pStyle w:val="TableText"/>
              <w:keepNext w:val="0"/>
              <w:keepLines w:val="0"/>
              <w:rPr>
                <w:szCs w:val="18"/>
              </w:rPr>
            </w:pPr>
          </w:p>
        </w:tc>
      </w:tr>
      <w:tr w:rsidR="008B2556" w:rsidRPr="00B0046B" w14:paraId="1DE43091" w14:textId="77777777">
        <w:trPr>
          <w:jc w:val="center"/>
        </w:trPr>
        <w:tc>
          <w:tcPr>
            <w:tcW w:w="6364" w:type="dxa"/>
            <w:shd w:val="clear" w:color="C0C0C0" w:fill="FFFFFF"/>
          </w:tcPr>
          <w:p w14:paraId="1DE4308E"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B2556" w:rsidRPr="00B0046B">
              <w:rPr>
                <w:szCs w:val="18"/>
              </w:rPr>
              <w:tab/>
            </w:r>
            <w:r w:rsidR="008B2556" w:rsidRPr="00B0046B">
              <w:rPr>
                <w:szCs w:val="18"/>
              </w:rPr>
              <w:tab/>
              <w:t>HP_QP_INDEX[n] = DECODE_QP_INDEX(NumHPQPs)</w:t>
            </w:r>
          </w:p>
        </w:tc>
        <w:tc>
          <w:tcPr>
            <w:tcW w:w="1097" w:type="dxa"/>
            <w:shd w:val="clear" w:color="C0C0C0" w:fill="FFFFFF"/>
          </w:tcPr>
          <w:p w14:paraId="1DE4308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90"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_Ref185150502 \r \h  \* MERGEFORMAT </w:instrText>
            </w:r>
            <w:r w:rsidRPr="004A4DE6">
              <w:fldChar w:fldCharType="separate"/>
            </w:r>
            <w:r w:rsidR="00414D7D" w:rsidRPr="00B0046B">
              <w:rPr>
                <w:szCs w:val="18"/>
              </w:rPr>
              <w:t>8.7.10.10</w:t>
            </w:r>
            <w:r w:rsidRPr="004A4DE6">
              <w:fldChar w:fldCharType="end"/>
            </w:r>
          </w:p>
        </w:tc>
      </w:tr>
      <w:tr w:rsidR="008B2556" w:rsidRPr="00B0046B" w14:paraId="1DE43095" w14:textId="77777777">
        <w:trPr>
          <w:jc w:val="center"/>
        </w:trPr>
        <w:tc>
          <w:tcPr>
            <w:tcW w:w="6364" w:type="dxa"/>
            <w:shd w:val="clear" w:color="C0C0C0" w:fill="FFFFFF"/>
          </w:tcPr>
          <w:p w14:paraId="1DE43092"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B2556" w:rsidRPr="00B0046B">
              <w:rPr>
                <w:szCs w:val="18"/>
              </w:rPr>
              <w:tab/>
              <w:t>MB_</w:t>
            </w:r>
            <w:r w:rsidR="000600A0" w:rsidRPr="00B0046B">
              <w:rPr>
                <w:szCs w:val="18"/>
              </w:rPr>
              <w:t>CBPHP</w:t>
            </w:r>
            <w:r w:rsidR="008B2556" w:rsidRPr="00B0046B">
              <w:rPr>
                <w:szCs w:val="18"/>
              </w:rPr>
              <w:t>(</w:t>
            </w:r>
            <w:r w:rsidR="00BF49AD" w:rsidRPr="00B0046B">
              <w:rPr>
                <w:szCs w:val="18"/>
              </w:rPr>
              <w:t> </w:t>
            </w:r>
            <w:r w:rsidR="008B2556" w:rsidRPr="00B0046B">
              <w:rPr>
                <w:szCs w:val="18"/>
              </w:rPr>
              <w:t>)</w:t>
            </w:r>
          </w:p>
        </w:tc>
        <w:tc>
          <w:tcPr>
            <w:tcW w:w="1097" w:type="dxa"/>
            <w:shd w:val="clear" w:color="C0C0C0" w:fill="FFFFFF"/>
          </w:tcPr>
          <w:p w14:paraId="1DE43093"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94"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_Ref185140833 \r \h  \* MERGEFORMAT </w:instrText>
            </w:r>
            <w:r w:rsidRPr="004A4DE6">
              <w:fldChar w:fldCharType="separate"/>
            </w:r>
            <w:r w:rsidR="00414D7D" w:rsidRPr="00B0046B">
              <w:rPr>
                <w:szCs w:val="18"/>
              </w:rPr>
              <w:t>8.7.17.2</w:t>
            </w:r>
            <w:r w:rsidRPr="004A4DE6">
              <w:fldChar w:fldCharType="end"/>
            </w:r>
          </w:p>
        </w:tc>
      </w:tr>
      <w:tr w:rsidR="008B2556" w:rsidRPr="00B0046B" w14:paraId="1DE43099" w14:textId="77777777">
        <w:trPr>
          <w:jc w:val="center"/>
        </w:trPr>
        <w:tc>
          <w:tcPr>
            <w:tcW w:w="6364" w:type="dxa"/>
            <w:shd w:val="clear" w:color="C0C0C0" w:fill="FFFFFF"/>
          </w:tcPr>
          <w:p w14:paraId="1DE43096"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r>
            <w:r w:rsidR="008B2556" w:rsidRPr="00B0046B">
              <w:rPr>
                <w:szCs w:val="18"/>
              </w:rPr>
              <w:tab/>
              <w:t>MB_HP(</w:t>
            </w:r>
            <w:r w:rsidR="00BF49AD" w:rsidRPr="00B0046B">
              <w:rPr>
                <w:szCs w:val="18"/>
              </w:rPr>
              <w:t> </w:t>
            </w:r>
            <w:r w:rsidR="008B2556" w:rsidRPr="00B0046B">
              <w:rPr>
                <w:szCs w:val="18"/>
              </w:rPr>
              <w:t>)</w:t>
            </w:r>
          </w:p>
        </w:tc>
        <w:tc>
          <w:tcPr>
            <w:tcW w:w="1097" w:type="dxa"/>
            <w:shd w:val="clear" w:color="C0C0C0" w:fill="FFFFFF"/>
          </w:tcPr>
          <w:p w14:paraId="1DE4309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98"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_Ref185140840 \r \h  \* MERGEFORMAT </w:instrText>
            </w:r>
            <w:r w:rsidRPr="004A4DE6">
              <w:fldChar w:fldCharType="separate"/>
            </w:r>
            <w:r w:rsidR="00414D7D" w:rsidRPr="00B0046B">
              <w:rPr>
                <w:szCs w:val="18"/>
              </w:rPr>
              <w:t>8.7.18.2</w:t>
            </w:r>
            <w:r w:rsidRPr="004A4DE6">
              <w:fldChar w:fldCharType="end"/>
            </w:r>
          </w:p>
        </w:tc>
      </w:tr>
      <w:tr w:rsidR="008B2556" w:rsidRPr="00B0046B" w14:paraId="1DE4309D" w14:textId="77777777">
        <w:trPr>
          <w:jc w:val="center"/>
        </w:trPr>
        <w:tc>
          <w:tcPr>
            <w:tcW w:w="6364" w:type="dxa"/>
            <w:shd w:val="clear" w:color="C0C0C0" w:fill="FFFFFF"/>
          </w:tcPr>
          <w:p w14:paraId="1DE4309A"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r>
            <w:r w:rsidR="008B2556" w:rsidRPr="00B0046B">
              <w:rPr>
                <w:szCs w:val="18"/>
              </w:rPr>
              <w:tab/>
              <w:t>}</w:t>
            </w:r>
          </w:p>
        </w:tc>
        <w:tc>
          <w:tcPr>
            <w:tcW w:w="1097" w:type="dxa"/>
            <w:shd w:val="clear" w:color="C0C0C0" w:fill="FFFFFF"/>
          </w:tcPr>
          <w:p w14:paraId="1DE4309B"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9C" w14:textId="77777777" w:rsidR="008B2556" w:rsidRPr="00B0046B" w:rsidRDefault="008B2556" w:rsidP="00EE57AB">
            <w:pPr>
              <w:pStyle w:val="TableText"/>
              <w:keepNext w:val="0"/>
              <w:keepLines w:val="0"/>
              <w:rPr>
                <w:szCs w:val="18"/>
              </w:rPr>
            </w:pPr>
          </w:p>
        </w:tc>
      </w:tr>
      <w:tr w:rsidR="008B2556" w:rsidRPr="00B0046B" w14:paraId="1DE430A1" w14:textId="77777777">
        <w:trPr>
          <w:jc w:val="center"/>
        </w:trPr>
        <w:tc>
          <w:tcPr>
            <w:tcW w:w="6364" w:type="dxa"/>
            <w:shd w:val="clear" w:color="C0C0C0" w:fill="FFFFFF"/>
          </w:tcPr>
          <w:p w14:paraId="1DE4309E" w14:textId="77777777" w:rsidR="008B2556"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B2556" w:rsidRPr="00B0046B">
              <w:rPr>
                <w:szCs w:val="18"/>
              </w:rPr>
              <w:tab/>
              <w:t>}</w:t>
            </w:r>
          </w:p>
        </w:tc>
        <w:tc>
          <w:tcPr>
            <w:tcW w:w="1097" w:type="dxa"/>
            <w:shd w:val="clear" w:color="C0C0C0" w:fill="FFFFFF"/>
          </w:tcPr>
          <w:p w14:paraId="1DE4309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A0" w14:textId="77777777" w:rsidR="008B2556" w:rsidRPr="00B0046B" w:rsidRDefault="008B2556" w:rsidP="00EE57AB">
            <w:pPr>
              <w:pStyle w:val="TableText"/>
              <w:keepNext w:val="0"/>
              <w:keepLines w:val="0"/>
              <w:rPr>
                <w:szCs w:val="18"/>
              </w:rPr>
            </w:pPr>
          </w:p>
        </w:tc>
      </w:tr>
      <w:tr w:rsidR="005D0471" w:rsidRPr="00B0046B" w14:paraId="1DE430A5" w14:textId="77777777">
        <w:trPr>
          <w:jc w:val="center"/>
        </w:trPr>
        <w:tc>
          <w:tcPr>
            <w:tcW w:w="6364" w:type="dxa"/>
            <w:shd w:val="clear" w:color="C0C0C0" w:fill="FFFFFF"/>
          </w:tcPr>
          <w:p w14:paraId="1DE430A2" w14:textId="77777777" w:rsidR="005D0471" w:rsidRPr="00B0046B" w:rsidRDefault="005D04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97" w:type="dxa"/>
            <w:shd w:val="clear" w:color="C0C0C0" w:fill="FFFFFF"/>
          </w:tcPr>
          <w:p w14:paraId="1DE430A3" w14:textId="77777777" w:rsidR="005D0471" w:rsidRPr="00B0046B" w:rsidRDefault="005D0471" w:rsidP="00EE57AB">
            <w:pPr>
              <w:pStyle w:val="TableText"/>
              <w:keepNext w:val="0"/>
              <w:keepLines w:val="0"/>
              <w:jc w:val="center"/>
              <w:rPr>
                <w:szCs w:val="18"/>
              </w:rPr>
            </w:pPr>
          </w:p>
        </w:tc>
        <w:tc>
          <w:tcPr>
            <w:tcW w:w="1153" w:type="dxa"/>
            <w:shd w:val="clear" w:color="C0C0C0" w:fill="FFFFFF"/>
          </w:tcPr>
          <w:p w14:paraId="1DE430A4" w14:textId="77777777" w:rsidR="005D0471" w:rsidRPr="00B0046B" w:rsidRDefault="005D0471" w:rsidP="00EE57AB">
            <w:pPr>
              <w:pStyle w:val="TableText"/>
              <w:keepNext w:val="0"/>
              <w:keepLines w:val="0"/>
              <w:rPr>
                <w:szCs w:val="18"/>
              </w:rPr>
            </w:pPr>
          </w:p>
        </w:tc>
      </w:tr>
      <w:tr w:rsidR="008B2556" w:rsidRPr="00B0046B" w14:paraId="1DE430A9" w14:textId="77777777">
        <w:trPr>
          <w:jc w:val="center"/>
        </w:trPr>
        <w:tc>
          <w:tcPr>
            <w:tcW w:w="6364" w:type="dxa"/>
            <w:shd w:val="clear" w:color="C0C0C0" w:fill="FFFFFF"/>
          </w:tcPr>
          <w:p w14:paraId="1DE430A6"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while</w:t>
            </w:r>
            <w:r w:rsidR="00C67375" w:rsidRPr="00B0046B">
              <w:rPr>
                <w:szCs w:val="18"/>
              </w:rPr>
              <w:t xml:space="preserve"> </w:t>
            </w:r>
            <w:r w:rsidRPr="00B0046B">
              <w:rPr>
                <w:szCs w:val="18"/>
              </w:rPr>
              <w:t>(!</w:t>
            </w:r>
            <w:r w:rsidR="000D7D5C" w:rsidRPr="00B0046B">
              <w:rPr>
                <w:szCs w:val="18"/>
              </w:rPr>
              <w:t>IS_BYTE_ALIGNED</w:t>
            </w:r>
            <w:r w:rsidRPr="00B0046B">
              <w:rPr>
                <w:szCs w:val="18"/>
              </w:rPr>
              <w:t>(</w:t>
            </w:r>
            <w:r w:rsidR="008A6E79" w:rsidRPr="00B0046B">
              <w:rPr>
                <w:szCs w:val="18"/>
              </w:rPr>
              <w:t> </w:t>
            </w:r>
            <w:r w:rsidRPr="00B0046B">
              <w:rPr>
                <w:szCs w:val="18"/>
              </w:rPr>
              <w:t>))</w:t>
            </w:r>
          </w:p>
        </w:tc>
        <w:tc>
          <w:tcPr>
            <w:tcW w:w="1097" w:type="dxa"/>
            <w:shd w:val="clear" w:color="C0C0C0" w:fill="FFFFFF"/>
          </w:tcPr>
          <w:p w14:paraId="1DE430A7"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A8" w14:textId="77777777" w:rsidR="008B2556" w:rsidRPr="00B0046B" w:rsidRDefault="008B2556" w:rsidP="00EE57AB">
            <w:pPr>
              <w:pStyle w:val="TableText"/>
              <w:keepNext w:val="0"/>
              <w:keepLines w:val="0"/>
              <w:rPr>
                <w:szCs w:val="18"/>
              </w:rPr>
            </w:pPr>
          </w:p>
        </w:tc>
      </w:tr>
      <w:tr w:rsidR="008B2556" w:rsidRPr="00B0046B" w14:paraId="1DE430AD" w14:textId="77777777">
        <w:trPr>
          <w:jc w:val="center"/>
        </w:trPr>
        <w:tc>
          <w:tcPr>
            <w:tcW w:w="6364" w:type="dxa"/>
            <w:shd w:val="clear" w:color="C0C0C0" w:fill="FFFFFF"/>
          </w:tcPr>
          <w:p w14:paraId="1DE430AA"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BYTE_ALIGNMENT_BIT</w:t>
            </w:r>
          </w:p>
        </w:tc>
        <w:tc>
          <w:tcPr>
            <w:tcW w:w="1097" w:type="dxa"/>
            <w:shd w:val="clear" w:color="C0C0C0" w:fill="FFFFFF"/>
          </w:tcPr>
          <w:p w14:paraId="1DE430AB"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153" w:type="dxa"/>
            <w:shd w:val="clear" w:color="C0C0C0" w:fill="FFFFFF"/>
          </w:tcPr>
          <w:p w14:paraId="1DE430AC" w14:textId="77777777" w:rsidR="008B255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_Ref200786537 \r \h  \* MERGEFORMAT </w:instrText>
            </w:r>
            <w:r w:rsidRPr="004A4DE6">
              <w:fldChar w:fldCharType="separate"/>
            </w:r>
            <w:r w:rsidR="00414D7D" w:rsidRPr="00B0046B">
              <w:rPr>
                <w:szCs w:val="18"/>
              </w:rPr>
              <w:t>8.4.21</w:t>
            </w:r>
            <w:r w:rsidRPr="004A4DE6">
              <w:fldChar w:fldCharType="end"/>
            </w:r>
          </w:p>
        </w:tc>
      </w:tr>
      <w:tr w:rsidR="008B2556" w:rsidRPr="00B0046B" w14:paraId="1DE430B1" w14:textId="77777777">
        <w:trPr>
          <w:jc w:val="center"/>
        </w:trPr>
        <w:tc>
          <w:tcPr>
            <w:tcW w:w="6364" w:type="dxa"/>
            <w:shd w:val="clear" w:color="C0C0C0" w:fill="FFFFFF"/>
          </w:tcPr>
          <w:p w14:paraId="1DE430AE" w14:textId="77777777" w:rsidR="008B2556" w:rsidRPr="00B0046B" w:rsidRDefault="008B2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97" w:type="dxa"/>
            <w:shd w:val="clear" w:color="C0C0C0" w:fill="FFFFFF"/>
          </w:tcPr>
          <w:p w14:paraId="1DE430AF" w14:textId="77777777" w:rsidR="008B2556" w:rsidRPr="00B0046B" w:rsidRDefault="008B2556" w:rsidP="00EE57AB">
            <w:pPr>
              <w:pStyle w:val="TableText"/>
              <w:keepNext w:val="0"/>
              <w:keepLines w:val="0"/>
              <w:jc w:val="center"/>
              <w:rPr>
                <w:szCs w:val="18"/>
              </w:rPr>
            </w:pPr>
          </w:p>
        </w:tc>
        <w:tc>
          <w:tcPr>
            <w:tcW w:w="1153" w:type="dxa"/>
            <w:shd w:val="clear" w:color="C0C0C0" w:fill="FFFFFF"/>
          </w:tcPr>
          <w:p w14:paraId="1DE430B0" w14:textId="77777777" w:rsidR="008B2556" w:rsidRPr="00B0046B" w:rsidRDefault="008B2556" w:rsidP="00EE57AB">
            <w:pPr>
              <w:pStyle w:val="TableText"/>
              <w:keepNext w:val="0"/>
              <w:keepLines w:val="0"/>
              <w:rPr>
                <w:szCs w:val="18"/>
              </w:rPr>
            </w:pPr>
          </w:p>
        </w:tc>
      </w:tr>
    </w:tbl>
    <w:p w14:paraId="1DE430B2" w14:textId="77777777" w:rsidR="00DE042A" w:rsidRPr="00B0046B" w:rsidRDefault="00DE042A" w:rsidP="00EE57AB">
      <w:bookmarkStart w:id="691" w:name="_Ref185150290"/>
    </w:p>
    <w:p w14:paraId="1DE430B3" w14:textId="77777777" w:rsidR="008B2556" w:rsidRPr="00B0046B" w:rsidRDefault="000C3DAC" w:rsidP="006F5070">
      <w:pPr>
        <w:pStyle w:val="Heading3"/>
        <w:keepLines w:val="0"/>
      </w:pPr>
      <w:bookmarkStart w:id="692" w:name="_Ref185738999"/>
      <w:bookmarkStart w:id="693" w:name="_Toc226984183"/>
      <w:bookmarkStart w:id="694" w:name="_Toc462298677"/>
      <w:r w:rsidRPr="00B0046B">
        <w:t>TILE_HEADER_HIGHPASS</w:t>
      </w:r>
      <w:r w:rsidR="00D80EED" w:rsidRPr="00B0046B">
        <w:t>( )</w:t>
      </w:r>
      <w:bookmarkEnd w:id="691"/>
      <w:bookmarkEnd w:id="692"/>
      <w:bookmarkEnd w:id="693"/>
      <w:bookmarkEnd w:id="694"/>
    </w:p>
    <w:p w14:paraId="1DE430B4" w14:textId="6DC55DF2" w:rsidR="001166D5" w:rsidRPr="00B0046B" w:rsidRDefault="001166D5" w:rsidP="00040949">
      <w:pPr>
        <w:keepNext/>
      </w:pPr>
      <w:bookmarkStart w:id="695" w:name="_Toc257212117"/>
      <w:r w:rsidRPr="00B0046B">
        <w:t>The TILE_HEADER_HIGHPASS( ) syntax structure is specified</w:t>
      </w:r>
      <w:r w:rsidRPr="00B0046B" w:rsidDel="004A0FC7">
        <w:t xml:space="preserve"> </w:t>
      </w:r>
      <w:r w:rsidR="00040949" w:rsidRPr="00B0046B">
        <w:t>in</w:t>
      </w:r>
      <w:r w:rsidRPr="00B0046B">
        <w:t xml:space="preserve"> </w:t>
      </w:r>
      <w:r w:rsidRPr="004A4DE6">
        <w:fldChar w:fldCharType="begin"/>
      </w:r>
      <w:r w:rsidRPr="00B0046B">
        <w:instrText xml:space="preserve"> REF _Ref290467937 \h </w:instrText>
      </w:r>
      <w:r w:rsidR="00B0046B" w:rsidRPr="00786941">
        <w:instrText xml:space="preserve"> \* MERGEFORMAT </w:instrText>
      </w:r>
      <w:r w:rsidRPr="004A4DE6">
        <w:fldChar w:fldCharType="separate"/>
      </w:r>
      <w:r w:rsidR="00212FF9" w:rsidRPr="00B0046B">
        <w:t>Table 45</w:t>
      </w:r>
      <w:r w:rsidRPr="004A4DE6">
        <w:fldChar w:fldCharType="end"/>
      </w:r>
      <w:r w:rsidRPr="00B0046B">
        <w:t>.</w:t>
      </w:r>
    </w:p>
    <w:p w14:paraId="1DE430B5" w14:textId="77777777" w:rsidR="000C3DAC" w:rsidRPr="00B0046B" w:rsidRDefault="000C3DAC" w:rsidP="006F5070">
      <w:pPr>
        <w:pStyle w:val="TableTitle"/>
        <w:outlineLvl w:val="0"/>
      </w:pPr>
      <w:bookmarkStart w:id="696" w:name="_Ref290467937"/>
      <w:bookmarkStart w:id="697" w:name="_Toc46229890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45</w:t>
      </w:r>
      <w:r w:rsidR="008E5165" w:rsidRPr="004A4DE6">
        <w:rPr>
          <w:noProof/>
        </w:rPr>
        <w:fldChar w:fldCharType="end"/>
      </w:r>
      <w:bookmarkEnd w:id="696"/>
      <w:r w:rsidRPr="00B0046B">
        <w:t> – TILE_HEADER_HIGHPASS</w:t>
      </w:r>
      <w:r w:rsidR="00D80EED" w:rsidRPr="00B0046B">
        <w:t>( )</w:t>
      </w:r>
      <w:r w:rsidRPr="00B0046B">
        <w:t xml:space="preserve"> syntax structure</w:t>
      </w:r>
      <w:bookmarkEnd w:id="695"/>
      <w:bookmarkEnd w:id="697"/>
    </w:p>
    <w:p w14:paraId="1DE430B6" w14:textId="77777777" w:rsidR="000C3DAC" w:rsidRPr="00B0046B" w:rsidRDefault="000C3DAC" w:rsidP="006F5070">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029"/>
        <w:gridCol w:w="1220"/>
        <w:gridCol w:w="1231"/>
      </w:tblGrid>
      <w:tr w:rsidR="000C3DAC" w:rsidRPr="00B0046B" w14:paraId="1DE430BA" w14:textId="77777777">
        <w:trPr>
          <w:trHeight w:val="175"/>
          <w:jc w:val="center"/>
        </w:trPr>
        <w:tc>
          <w:tcPr>
            <w:tcW w:w="5029" w:type="dxa"/>
            <w:tcBorders>
              <w:top w:val="single" w:sz="12" w:space="0" w:color="000000"/>
              <w:bottom w:val="single" w:sz="12" w:space="0" w:color="000000"/>
            </w:tcBorders>
            <w:shd w:val="clear" w:color="C0C0C0" w:fill="FFFFFF"/>
          </w:tcPr>
          <w:p w14:paraId="1DE430B7" w14:textId="77777777" w:rsidR="000C3DAC" w:rsidRPr="00B0046B" w:rsidRDefault="000C3DAC" w:rsidP="006F5070">
            <w:pPr>
              <w:pStyle w:val="TableText"/>
              <w:keepLines w:val="0"/>
              <w:rPr>
                <w:b/>
                <w:bCs/>
              </w:rPr>
            </w:pPr>
            <w:r w:rsidRPr="00B0046B">
              <w:rPr>
                <w:b/>
                <w:bCs/>
              </w:rPr>
              <w:t>TILE_HEADER_HIGHPASS</w:t>
            </w:r>
            <w:r w:rsidR="00D80EED" w:rsidRPr="00B0046B">
              <w:rPr>
                <w:b/>
                <w:bCs/>
              </w:rPr>
              <w:t>( )</w:t>
            </w:r>
            <w:r w:rsidRPr="00B0046B">
              <w:rPr>
                <w:b/>
                <w:bCs/>
              </w:rPr>
              <w:t xml:space="preserve"> {</w:t>
            </w:r>
          </w:p>
        </w:tc>
        <w:tc>
          <w:tcPr>
            <w:tcW w:w="1220" w:type="dxa"/>
            <w:tcBorders>
              <w:top w:val="single" w:sz="12" w:space="0" w:color="000000"/>
              <w:bottom w:val="single" w:sz="12" w:space="0" w:color="000000"/>
            </w:tcBorders>
            <w:shd w:val="clear" w:color="C0C0C0" w:fill="FFFFFF"/>
          </w:tcPr>
          <w:p w14:paraId="1DE430B8" w14:textId="77777777" w:rsidR="000C3DAC" w:rsidRPr="00B0046B" w:rsidRDefault="000C3DAC" w:rsidP="006F5070">
            <w:pPr>
              <w:pStyle w:val="TableText"/>
              <w:keepLines w:val="0"/>
              <w:jc w:val="center"/>
              <w:rPr>
                <w:b/>
                <w:bCs/>
              </w:rPr>
            </w:pPr>
            <w:r w:rsidRPr="00B0046B">
              <w:rPr>
                <w:b/>
                <w:bCs/>
              </w:rPr>
              <w:t>Descriptor</w:t>
            </w:r>
          </w:p>
        </w:tc>
        <w:tc>
          <w:tcPr>
            <w:tcW w:w="1231" w:type="dxa"/>
            <w:tcBorders>
              <w:top w:val="single" w:sz="12" w:space="0" w:color="000000"/>
              <w:bottom w:val="single" w:sz="12" w:space="0" w:color="000000"/>
            </w:tcBorders>
            <w:shd w:val="clear" w:color="C0C0C0" w:fill="FFFFFF"/>
          </w:tcPr>
          <w:p w14:paraId="1DE430B9" w14:textId="77777777" w:rsidR="000C3DAC" w:rsidRPr="00B0046B" w:rsidRDefault="000C3DAC" w:rsidP="006F5070">
            <w:pPr>
              <w:pStyle w:val="TableText"/>
              <w:keepLines w:val="0"/>
              <w:jc w:val="center"/>
              <w:rPr>
                <w:b/>
                <w:bCs/>
              </w:rPr>
            </w:pPr>
            <w:r w:rsidRPr="00B0046B">
              <w:rPr>
                <w:b/>
                <w:bCs/>
              </w:rPr>
              <w:t>Reference</w:t>
            </w:r>
          </w:p>
        </w:tc>
      </w:tr>
      <w:tr w:rsidR="000C3DAC" w:rsidRPr="00B0046B" w14:paraId="1DE430BE" w14:textId="77777777">
        <w:trPr>
          <w:jc w:val="center"/>
        </w:trPr>
        <w:tc>
          <w:tcPr>
            <w:tcW w:w="5029" w:type="dxa"/>
            <w:tcBorders>
              <w:top w:val="single" w:sz="12" w:space="0" w:color="000000"/>
            </w:tcBorders>
            <w:shd w:val="clear" w:color="C0C0C0" w:fill="FFFFFF"/>
          </w:tcPr>
          <w:p w14:paraId="1DE430BB" w14:textId="77777777" w:rsidR="000C3DAC" w:rsidRPr="00B0046B" w:rsidRDefault="000C3DAC" w:rsidP="006F5070">
            <w:pPr>
              <w:pStyle w:val="TableText"/>
              <w:keepLines w:val="0"/>
            </w:pPr>
            <w:r w:rsidRPr="00B0046B">
              <w:tab/>
              <w:t>if (HP_IMAGE</w:t>
            </w:r>
            <w:r w:rsidR="00D20E7E" w:rsidRPr="00B0046B">
              <w:t>_</w:t>
            </w:r>
            <w:r w:rsidRPr="00B0046B">
              <w:t>PLANE_UNIFORM</w:t>
            </w:r>
            <w:r w:rsidR="00D20E7E" w:rsidRPr="00B0046B">
              <w:t>_FLAG</w:t>
            </w:r>
            <w:r w:rsidRPr="00B0046B">
              <w:t xml:space="preserve"> </w:t>
            </w:r>
            <w:r w:rsidR="00BD3F3B" w:rsidRPr="00B0046B">
              <w:t>= =</w:t>
            </w:r>
            <w:r w:rsidRPr="00B0046B">
              <w:t xml:space="preserve"> FALSE) {</w:t>
            </w:r>
          </w:p>
        </w:tc>
        <w:tc>
          <w:tcPr>
            <w:tcW w:w="1220" w:type="dxa"/>
            <w:tcBorders>
              <w:top w:val="single" w:sz="12" w:space="0" w:color="000000"/>
            </w:tcBorders>
            <w:shd w:val="clear" w:color="C0C0C0" w:fill="FFFFFF"/>
          </w:tcPr>
          <w:p w14:paraId="1DE430BC" w14:textId="77777777" w:rsidR="000C3DAC" w:rsidRPr="00B0046B" w:rsidRDefault="000C3DAC" w:rsidP="006F5070">
            <w:pPr>
              <w:pStyle w:val="TableText"/>
              <w:keepLines w:val="0"/>
              <w:jc w:val="center"/>
            </w:pPr>
          </w:p>
        </w:tc>
        <w:tc>
          <w:tcPr>
            <w:tcW w:w="1231" w:type="dxa"/>
            <w:tcBorders>
              <w:top w:val="single" w:sz="12" w:space="0" w:color="000000"/>
            </w:tcBorders>
            <w:shd w:val="clear" w:color="C0C0C0" w:fill="FFFFFF"/>
          </w:tcPr>
          <w:p w14:paraId="1DE430BD" w14:textId="77777777" w:rsidR="000C3DAC" w:rsidRPr="00B0046B" w:rsidRDefault="000C3DAC" w:rsidP="006F5070">
            <w:pPr>
              <w:pStyle w:val="TableText"/>
              <w:keepLines w:val="0"/>
            </w:pPr>
          </w:p>
        </w:tc>
      </w:tr>
      <w:tr w:rsidR="000C3DAC" w:rsidRPr="00B0046B" w14:paraId="1DE430C2" w14:textId="77777777">
        <w:trPr>
          <w:jc w:val="center"/>
        </w:trPr>
        <w:tc>
          <w:tcPr>
            <w:tcW w:w="5029" w:type="dxa"/>
            <w:shd w:val="clear" w:color="C0C0C0" w:fill="FFFFFF"/>
          </w:tcPr>
          <w:p w14:paraId="1DE430BF"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USE_LP_QP</w:t>
            </w:r>
            <w:r w:rsidR="00D20E7E" w:rsidRPr="00B0046B">
              <w:t>_FLAG</w:t>
            </w:r>
          </w:p>
        </w:tc>
        <w:tc>
          <w:tcPr>
            <w:tcW w:w="1220" w:type="dxa"/>
            <w:shd w:val="clear" w:color="C0C0C0" w:fill="FFFFFF"/>
          </w:tcPr>
          <w:p w14:paraId="1DE430C0"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231" w:type="dxa"/>
            <w:shd w:val="clear" w:color="C0C0C0" w:fill="FFFFFF"/>
          </w:tcPr>
          <w:p w14:paraId="1DE430C1" w14:textId="2A444088" w:rsidR="000C3DAC" w:rsidRPr="00B0046B" w:rsidRDefault="008E516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46DDB" w:rsidRPr="00B0046B">
              <w:instrText xml:space="preserve"> REF _Ref220415597 \r \h </w:instrText>
            </w:r>
            <w:r w:rsidR="00B0046B" w:rsidRPr="00786941">
              <w:instrText xml:space="preserve"> \* MERGEFORMAT </w:instrText>
            </w:r>
            <w:r w:rsidRPr="004A4DE6">
              <w:fldChar w:fldCharType="separate"/>
            </w:r>
            <w:r w:rsidR="00414D7D" w:rsidRPr="00B0046B">
              <w:t>8.7.10.6</w:t>
            </w:r>
            <w:r w:rsidRPr="004A4DE6">
              <w:fldChar w:fldCharType="end"/>
            </w:r>
          </w:p>
        </w:tc>
      </w:tr>
      <w:tr w:rsidR="000C3DAC" w:rsidRPr="00B0046B" w14:paraId="1DE430C6" w14:textId="77777777">
        <w:trPr>
          <w:jc w:val="center"/>
        </w:trPr>
        <w:tc>
          <w:tcPr>
            <w:tcW w:w="5029" w:type="dxa"/>
            <w:shd w:val="clear" w:color="C0C0C0" w:fill="FFFFFF"/>
          </w:tcPr>
          <w:p w14:paraId="1DE430C3"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(USE_LP_QP</w:t>
            </w:r>
            <w:r w:rsidR="00D20E7E" w:rsidRPr="00B0046B">
              <w:t>_FLAG</w:t>
            </w:r>
            <w:r w:rsidRPr="00B0046B">
              <w:t>)</w:t>
            </w:r>
          </w:p>
        </w:tc>
        <w:tc>
          <w:tcPr>
            <w:tcW w:w="1220" w:type="dxa"/>
            <w:shd w:val="clear" w:color="C0C0C0" w:fill="FFFFFF"/>
          </w:tcPr>
          <w:p w14:paraId="1DE430C4" w14:textId="77777777" w:rsidR="000C3DAC" w:rsidRPr="00B0046B" w:rsidRDefault="000C3DAC" w:rsidP="006F5070">
            <w:pPr>
              <w:pStyle w:val="TableText"/>
              <w:keepLines w:val="0"/>
              <w:jc w:val="center"/>
            </w:pPr>
          </w:p>
        </w:tc>
        <w:tc>
          <w:tcPr>
            <w:tcW w:w="1231" w:type="dxa"/>
            <w:shd w:val="clear" w:color="C0C0C0" w:fill="FFFFFF"/>
          </w:tcPr>
          <w:p w14:paraId="1DE430C5" w14:textId="77777777" w:rsidR="000C3DAC" w:rsidRPr="00B0046B" w:rsidRDefault="000C3DAC" w:rsidP="006F5070">
            <w:pPr>
              <w:pStyle w:val="TableText"/>
              <w:keepLines w:val="0"/>
            </w:pPr>
          </w:p>
        </w:tc>
      </w:tr>
      <w:tr w:rsidR="001166D5" w:rsidRPr="00B0046B" w14:paraId="1DE430CA" w14:textId="77777777">
        <w:trPr>
          <w:jc w:val="center"/>
        </w:trPr>
        <w:tc>
          <w:tcPr>
            <w:tcW w:w="5029" w:type="dxa"/>
            <w:shd w:val="clear" w:color="C0C0C0" w:fill="FFFFFF"/>
          </w:tcPr>
          <w:p w14:paraId="1DE430C7" w14:textId="77777777" w:rsidR="001166D5" w:rsidRPr="00B0046B" w:rsidRDefault="001166D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NumHPQPs = NumLPQPs</w:t>
            </w:r>
          </w:p>
        </w:tc>
        <w:tc>
          <w:tcPr>
            <w:tcW w:w="1220" w:type="dxa"/>
            <w:shd w:val="clear" w:color="C0C0C0" w:fill="FFFFFF"/>
          </w:tcPr>
          <w:p w14:paraId="1DE430C8" w14:textId="77777777" w:rsidR="001166D5" w:rsidRPr="00B0046B" w:rsidRDefault="001166D5" w:rsidP="006F5070">
            <w:pPr>
              <w:pStyle w:val="TableText"/>
              <w:keepLines w:val="0"/>
              <w:jc w:val="center"/>
            </w:pPr>
          </w:p>
        </w:tc>
        <w:tc>
          <w:tcPr>
            <w:tcW w:w="1231" w:type="dxa"/>
            <w:shd w:val="clear" w:color="C0C0C0" w:fill="FFFFFF"/>
          </w:tcPr>
          <w:p w14:paraId="1DE430C9" w14:textId="77777777" w:rsidR="001166D5" w:rsidRPr="00B0046B" w:rsidRDefault="001166D5" w:rsidP="006F5070">
            <w:pPr>
              <w:pStyle w:val="TableText"/>
              <w:keepLines w:val="0"/>
            </w:pPr>
          </w:p>
        </w:tc>
      </w:tr>
      <w:tr w:rsidR="001166D5" w:rsidRPr="00B0046B" w14:paraId="1DE430CE" w14:textId="77777777">
        <w:trPr>
          <w:jc w:val="center"/>
        </w:trPr>
        <w:tc>
          <w:tcPr>
            <w:tcW w:w="5029" w:type="dxa"/>
            <w:shd w:val="clear" w:color="C0C0C0" w:fill="FFFFFF"/>
          </w:tcPr>
          <w:p w14:paraId="1DE430CB" w14:textId="77777777" w:rsidR="001166D5" w:rsidRPr="00B0046B" w:rsidRDefault="001166D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w:t>
            </w:r>
          </w:p>
        </w:tc>
        <w:tc>
          <w:tcPr>
            <w:tcW w:w="1220" w:type="dxa"/>
            <w:shd w:val="clear" w:color="C0C0C0" w:fill="FFFFFF"/>
          </w:tcPr>
          <w:p w14:paraId="1DE430CC" w14:textId="77777777" w:rsidR="001166D5" w:rsidRPr="00B0046B" w:rsidRDefault="001166D5" w:rsidP="006F5070">
            <w:pPr>
              <w:pStyle w:val="TableText"/>
              <w:keepLines w:val="0"/>
              <w:jc w:val="center"/>
            </w:pPr>
          </w:p>
        </w:tc>
        <w:tc>
          <w:tcPr>
            <w:tcW w:w="1231" w:type="dxa"/>
            <w:shd w:val="clear" w:color="C0C0C0" w:fill="FFFFFF"/>
          </w:tcPr>
          <w:p w14:paraId="1DE430CD" w14:textId="77777777" w:rsidR="001166D5" w:rsidRPr="00B0046B" w:rsidRDefault="001166D5" w:rsidP="006F5070">
            <w:pPr>
              <w:pStyle w:val="TableText"/>
              <w:keepLines w:val="0"/>
            </w:pPr>
          </w:p>
        </w:tc>
      </w:tr>
      <w:tr w:rsidR="000C3DAC" w:rsidRPr="00B0046B" w14:paraId="1DE430D2" w14:textId="77777777">
        <w:trPr>
          <w:jc w:val="center"/>
        </w:trPr>
        <w:tc>
          <w:tcPr>
            <w:tcW w:w="5029" w:type="dxa"/>
            <w:shd w:val="clear" w:color="C0C0C0" w:fill="FFFFFF"/>
          </w:tcPr>
          <w:p w14:paraId="1DE430CF"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NUM_HP_QPS_MINUS1</w:t>
            </w:r>
          </w:p>
        </w:tc>
        <w:tc>
          <w:tcPr>
            <w:tcW w:w="1220" w:type="dxa"/>
            <w:shd w:val="clear" w:color="C0C0C0" w:fill="FFFFFF"/>
          </w:tcPr>
          <w:p w14:paraId="1DE430D0"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u(4)</w:t>
            </w:r>
          </w:p>
        </w:tc>
        <w:tc>
          <w:tcPr>
            <w:tcW w:w="1231" w:type="dxa"/>
            <w:shd w:val="clear" w:color="C0C0C0" w:fill="FFFFFF"/>
          </w:tcPr>
          <w:p w14:paraId="1DE430D1" w14:textId="176C624C" w:rsidR="000C3DAC" w:rsidRPr="00B0046B" w:rsidRDefault="008E516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46DDB" w:rsidRPr="00B0046B">
              <w:instrText xml:space="preserve"> REF _Ref220415599 \r \h </w:instrText>
            </w:r>
            <w:r w:rsidR="00B0046B" w:rsidRPr="00786941">
              <w:instrText xml:space="preserve"> \* MERGEFORMAT </w:instrText>
            </w:r>
            <w:r w:rsidRPr="004A4DE6">
              <w:fldChar w:fldCharType="separate"/>
            </w:r>
            <w:r w:rsidR="00414D7D" w:rsidRPr="00B0046B">
              <w:t>8.7.10.7</w:t>
            </w:r>
            <w:r w:rsidRPr="004A4DE6">
              <w:fldChar w:fldCharType="end"/>
            </w:r>
          </w:p>
        </w:tc>
      </w:tr>
      <w:tr w:rsidR="000C3DAC" w:rsidRPr="00A42364" w14:paraId="1DE430D6" w14:textId="77777777">
        <w:trPr>
          <w:jc w:val="center"/>
        </w:trPr>
        <w:tc>
          <w:tcPr>
            <w:tcW w:w="5029" w:type="dxa"/>
            <w:shd w:val="clear" w:color="C0C0C0" w:fill="FFFFFF"/>
          </w:tcPr>
          <w:p w14:paraId="1DE430D3" w14:textId="77777777" w:rsidR="000C3DAC" w:rsidRPr="00844567"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de-CH"/>
              </w:rPr>
            </w:pPr>
            <w:r w:rsidRPr="00844567">
              <w:rPr>
                <w:lang w:val="de-CH"/>
              </w:rPr>
              <w:tab/>
            </w:r>
            <w:r w:rsidRPr="00844567">
              <w:rPr>
                <w:lang w:val="de-CH"/>
              </w:rPr>
              <w:tab/>
            </w:r>
            <w:r w:rsidRPr="00844567">
              <w:rPr>
                <w:lang w:val="de-CH"/>
              </w:rPr>
              <w:tab/>
              <w:t>NumHPQPs = NUM_HP_QPS_MINUS1 + 1</w:t>
            </w:r>
          </w:p>
        </w:tc>
        <w:tc>
          <w:tcPr>
            <w:tcW w:w="1220" w:type="dxa"/>
            <w:shd w:val="clear" w:color="C0C0C0" w:fill="FFFFFF"/>
          </w:tcPr>
          <w:p w14:paraId="1DE430D4" w14:textId="77777777" w:rsidR="000C3DAC" w:rsidRPr="00844567" w:rsidRDefault="000C3DAC" w:rsidP="006F5070">
            <w:pPr>
              <w:pStyle w:val="TableText"/>
              <w:keepLines w:val="0"/>
              <w:jc w:val="center"/>
              <w:rPr>
                <w:lang w:val="de-CH"/>
              </w:rPr>
            </w:pPr>
          </w:p>
        </w:tc>
        <w:tc>
          <w:tcPr>
            <w:tcW w:w="1231" w:type="dxa"/>
            <w:shd w:val="clear" w:color="C0C0C0" w:fill="FFFFFF"/>
          </w:tcPr>
          <w:p w14:paraId="1DE430D5" w14:textId="77777777" w:rsidR="000C3DAC" w:rsidRPr="00844567" w:rsidRDefault="000C3DAC" w:rsidP="006F5070">
            <w:pPr>
              <w:pStyle w:val="TableText"/>
              <w:keepLines w:val="0"/>
              <w:rPr>
                <w:lang w:val="de-CH"/>
              </w:rPr>
            </w:pPr>
          </w:p>
        </w:tc>
      </w:tr>
      <w:tr w:rsidR="000C3DAC" w:rsidRPr="00B0046B" w14:paraId="1DE430DA" w14:textId="77777777">
        <w:trPr>
          <w:jc w:val="center"/>
        </w:trPr>
        <w:tc>
          <w:tcPr>
            <w:tcW w:w="5029" w:type="dxa"/>
            <w:shd w:val="clear" w:color="C0C0C0" w:fill="FFFFFF"/>
          </w:tcPr>
          <w:p w14:paraId="1DE430D7" w14:textId="77777777" w:rsidR="000C3DAC" w:rsidRPr="00B0046B" w:rsidRDefault="000C3DAC" w:rsidP="006F5070">
            <w:pPr>
              <w:pStyle w:val="TableText"/>
              <w:keepLines w:val="0"/>
            </w:pPr>
            <w:r w:rsidRPr="00844567">
              <w:rPr>
                <w:lang w:val="de-CH"/>
              </w:rPr>
              <w:tab/>
            </w:r>
            <w:r w:rsidRPr="00844567">
              <w:rPr>
                <w:lang w:val="de-CH"/>
              </w:rPr>
              <w:tab/>
            </w:r>
            <w:r w:rsidRPr="00844567">
              <w:rPr>
                <w:lang w:val="de-CH"/>
              </w:rPr>
              <w:tab/>
            </w:r>
            <w:r w:rsidRPr="00B0046B">
              <w:t>HP_QP(</w:t>
            </w:r>
            <w:r w:rsidR="00390F97" w:rsidRPr="00B0046B">
              <w:t> </w:t>
            </w:r>
            <w:r w:rsidRPr="00B0046B">
              <w:t>)</w:t>
            </w:r>
          </w:p>
        </w:tc>
        <w:tc>
          <w:tcPr>
            <w:tcW w:w="1220" w:type="dxa"/>
            <w:shd w:val="clear" w:color="C0C0C0" w:fill="FFFFFF"/>
          </w:tcPr>
          <w:p w14:paraId="1DE430D8" w14:textId="77777777" w:rsidR="000C3DAC" w:rsidRPr="00B0046B" w:rsidRDefault="000C3DAC" w:rsidP="006F5070">
            <w:pPr>
              <w:pStyle w:val="TableText"/>
              <w:keepLines w:val="0"/>
              <w:jc w:val="center"/>
            </w:pPr>
          </w:p>
        </w:tc>
        <w:tc>
          <w:tcPr>
            <w:tcW w:w="1231" w:type="dxa"/>
            <w:shd w:val="clear" w:color="C0C0C0" w:fill="FFFFFF"/>
          </w:tcPr>
          <w:p w14:paraId="1DE430D9" w14:textId="3403BCA0" w:rsidR="000C3DAC" w:rsidRPr="00B0046B" w:rsidRDefault="008E516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CD3FA4" w:rsidRPr="00B0046B">
              <w:instrText xml:space="preserve"> REF _Ref185738527 \r \h </w:instrText>
            </w:r>
            <w:r w:rsidR="00B0046B" w:rsidRPr="00786941">
              <w:instrText xml:space="preserve"> \* MERGEFORMAT </w:instrText>
            </w:r>
            <w:r w:rsidRPr="004A4DE6">
              <w:fldChar w:fldCharType="separate"/>
            </w:r>
            <w:r w:rsidR="00414D7D" w:rsidRPr="00B0046B">
              <w:t>8.4.24</w:t>
            </w:r>
            <w:r w:rsidRPr="004A4DE6">
              <w:fldChar w:fldCharType="end"/>
            </w:r>
          </w:p>
        </w:tc>
      </w:tr>
      <w:tr w:rsidR="000C3DAC" w:rsidRPr="00B0046B" w14:paraId="1DE430DE" w14:textId="77777777">
        <w:trPr>
          <w:jc w:val="center"/>
        </w:trPr>
        <w:tc>
          <w:tcPr>
            <w:tcW w:w="5029" w:type="dxa"/>
            <w:shd w:val="clear" w:color="C0C0C0" w:fill="FFFFFF"/>
          </w:tcPr>
          <w:p w14:paraId="1DE430DB"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220" w:type="dxa"/>
            <w:shd w:val="clear" w:color="C0C0C0" w:fill="FFFFFF"/>
          </w:tcPr>
          <w:p w14:paraId="1DE430DC" w14:textId="77777777" w:rsidR="000C3DAC" w:rsidRPr="00B0046B" w:rsidRDefault="000C3DAC" w:rsidP="006F5070">
            <w:pPr>
              <w:pStyle w:val="TableText"/>
              <w:keepLines w:val="0"/>
              <w:jc w:val="center"/>
            </w:pPr>
          </w:p>
        </w:tc>
        <w:tc>
          <w:tcPr>
            <w:tcW w:w="1231" w:type="dxa"/>
            <w:shd w:val="clear" w:color="C0C0C0" w:fill="FFFFFF"/>
          </w:tcPr>
          <w:p w14:paraId="1DE430DD" w14:textId="77777777" w:rsidR="000C3DAC" w:rsidRPr="00B0046B" w:rsidRDefault="000C3DAC" w:rsidP="006F5070">
            <w:pPr>
              <w:pStyle w:val="TableText"/>
              <w:keepLines w:val="0"/>
            </w:pPr>
          </w:p>
        </w:tc>
      </w:tr>
      <w:tr w:rsidR="000C3DAC" w:rsidRPr="00B0046B" w14:paraId="1DE430E2" w14:textId="77777777">
        <w:trPr>
          <w:jc w:val="center"/>
        </w:trPr>
        <w:tc>
          <w:tcPr>
            <w:tcW w:w="5029" w:type="dxa"/>
            <w:shd w:val="clear" w:color="C0C0C0" w:fill="FFFFFF"/>
          </w:tcPr>
          <w:p w14:paraId="1DE430DF" w14:textId="77777777" w:rsidR="000C3DAC" w:rsidRPr="00B0046B" w:rsidRDefault="000C3DAC"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220" w:type="dxa"/>
            <w:shd w:val="clear" w:color="C0C0C0" w:fill="FFFFFF"/>
          </w:tcPr>
          <w:p w14:paraId="1DE430E0" w14:textId="77777777" w:rsidR="000C3DAC" w:rsidRPr="00B0046B" w:rsidRDefault="000C3DAC" w:rsidP="006F5070">
            <w:pPr>
              <w:pStyle w:val="TableText"/>
              <w:keepLines w:val="0"/>
              <w:jc w:val="center"/>
            </w:pPr>
          </w:p>
        </w:tc>
        <w:tc>
          <w:tcPr>
            <w:tcW w:w="1231" w:type="dxa"/>
            <w:shd w:val="clear" w:color="C0C0C0" w:fill="FFFFFF"/>
          </w:tcPr>
          <w:p w14:paraId="1DE430E1" w14:textId="77777777" w:rsidR="000C3DAC" w:rsidRPr="00B0046B" w:rsidRDefault="000C3DAC" w:rsidP="006F5070">
            <w:pPr>
              <w:pStyle w:val="TableText"/>
              <w:keepLines w:val="0"/>
            </w:pPr>
          </w:p>
        </w:tc>
      </w:tr>
      <w:tr w:rsidR="000C3DAC" w:rsidRPr="00B0046B" w14:paraId="1DE430E6" w14:textId="77777777">
        <w:trPr>
          <w:jc w:val="center"/>
        </w:trPr>
        <w:tc>
          <w:tcPr>
            <w:tcW w:w="5029" w:type="dxa"/>
            <w:shd w:val="clear" w:color="C0C0C0" w:fill="FFFFFF"/>
          </w:tcPr>
          <w:p w14:paraId="1DE430E3" w14:textId="77777777" w:rsidR="000C3DAC" w:rsidRPr="00B0046B" w:rsidRDefault="000C3DA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20" w:type="dxa"/>
            <w:shd w:val="clear" w:color="C0C0C0" w:fill="FFFFFF"/>
          </w:tcPr>
          <w:p w14:paraId="1DE430E4" w14:textId="77777777" w:rsidR="000C3DAC" w:rsidRPr="00B0046B" w:rsidRDefault="000C3DAC" w:rsidP="00EE57AB">
            <w:pPr>
              <w:pStyle w:val="TableText"/>
              <w:keepNext w:val="0"/>
              <w:keepLines w:val="0"/>
              <w:jc w:val="center"/>
            </w:pPr>
          </w:p>
        </w:tc>
        <w:tc>
          <w:tcPr>
            <w:tcW w:w="1231" w:type="dxa"/>
            <w:shd w:val="clear" w:color="C0C0C0" w:fill="FFFFFF"/>
          </w:tcPr>
          <w:p w14:paraId="1DE430E5" w14:textId="77777777" w:rsidR="000C3DAC" w:rsidRPr="00B0046B" w:rsidRDefault="000C3DAC" w:rsidP="00EE57AB">
            <w:pPr>
              <w:pStyle w:val="TableText"/>
              <w:keepNext w:val="0"/>
              <w:keepLines w:val="0"/>
            </w:pPr>
          </w:p>
        </w:tc>
      </w:tr>
    </w:tbl>
    <w:p w14:paraId="1DE430E7" w14:textId="77777777" w:rsidR="00DE042A" w:rsidRPr="00B0046B" w:rsidRDefault="00DE042A" w:rsidP="00EE57AB">
      <w:bookmarkStart w:id="698" w:name="_Ref185140322"/>
    </w:p>
    <w:p w14:paraId="1DE430E8" w14:textId="77777777" w:rsidR="000C3DAC" w:rsidRPr="00B0046B" w:rsidRDefault="002F4348" w:rsidP="00E872D8">
      <w:pPr>
        <w:pStyle w:val="Heading3"/>
        <w:keepLines w:val="0"/>
        <w:ind w:left="794" w:hanging="794"/>
      </w:pPr>
      <w:bookmarkStart w:id="699" w:name="_Ref185739001"/>
      <w:bookmarkStart w:id="700" w:name="_Toc226984184"/>
      <w:bookmarkStart w:id="701" w:name="_Toc462298678"/>
      <w:r w:rsidRPr="00B0046B">
        <w:t>TILE_FLEXBITS</w:t>
      </w:r>
      <w:r w:rsidR="00D80EED" w:rsidRPr="00B0046B">
        <w:t>( )</w:t>
      </w:r>
      <w:bookmarkEnd w:id="698"/>
      <w:bookmarkEnd w:id="699"/>
      <w:bookmarkEnd w:id="700"/>
      <w:bookmarkEnd w:id="701"/>
    </w:p>
    <w:p w14:paraId="1DE430E9" w14:textId="0826C38E" w:rsidR="00956C3A" w:rsidRPr="00B0046B" w:rsidRDefault="00956C3A" w:rsidP="00040949">
      <w:r w:rsidRPr="00B0046B">
        <w:t>T</w:t>
      </w:r>
      <w:r w:rsidR="00355B1B" w:rsidRPr="00B0046B">
        <w:t>he TILE_FLEXBITS</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_Ref185149944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46</w:t>
      </w:r>
      <w:r w:rsidR="008E5165" w:rsidRPr="004A4DE6">
        <w:fldChar w:fldCharType="end"/>
      </w:r>
      <w:r w:rsidR="00355B1B" w:rsidRPr="00B0046B">
        <w:t>.</w:t>
      </w:r>
    </w:p>
    <w:p w14:paraId="1DE430EA" w14:textId="77777777" w:rsidR="002F4348" w:rsidRPr="00E22094" w:rsidRDefault="002F4348" w:rsidP="00EE57AB">
      <w:pPr>
        <w:pStyle w:val="TableTitle"/>
        <w:keepNext w:val="0"/>
        <w:outlineLvl w:val="0"/>
        <w:rPr>
          <w:lang w:val="fr-CH"/>
        </w:rPr>
      </w:pPr>
      <w:bookmarkStart w:id="702" w:name="_Ref185149944"/>
      <w:bookmarkStart w:id="703" w:name="_Toc257212119"/>
      <w:bookmarkStart w:id="704" w:name="_Toc462298902"/>
      <w:r w:rsidRPr="00E22094">
        <w:rPr>
          <w:lang w:val="fr-CH"/>
        </w:rPr>
        <w:t>Table </w:t>
      </w:r>
      <w:r w:rsidR="008E5165" w:rsidRPr="004A4DE6">
        <w:fldChar w:fldCharType="begin" w:fldLock="1"/>
      </w:r>
      <w:r w:rsidR="001722FA" w:rsidRPr="00E22094">
        <w:rPr>
          <w:lang w:val="fr-CH"/>
        </w:rPr>
        <w:instrText xml:space="preserve"> SEQ Table \* MERGEFORMAT </w:instrText>
      </w:r>
      <w:r w:rsidR="008E5165" w:rsidRPr="004A4DE6">
        <w:fldChar w:fldCharType="separate"/>
      </w:r>
      <w:r w:rsidR="00414D7D" w:rsidRPr="00E22094">
        <w:rPr>
          <w:noProof/>
          <w:lang w:val="fr-CH"/>
        </w:rPr>
        <w:t>46</w:t>
      </w:r>
      <w:r w:rsidR="008E5165" w:rsidRPr="004A4DE6">
        <w:rPr>
          <w:noProof/>
        </w:rPr>
        <w:fldChar w:fldCharType="end"/>
      </w:r>
      <w:bookmarkEnd w:id="702"/>
      <w:r w:rsidRPr="00E22094">
        <w:rPr>
          <w:lang w:val="fr-CH"/>
        </w:rPr>
        <w:t> – TILE_FLEXBITS</w:t>
      </w:r>
      <w:r w:rsidR="00D80EED" w:rsidRPr="00E22094">
        <w:rPr>
          <w:lang w:val="fr-CH"/>
        </w:rPr>
        <w:t>( )</w:t>
      </w:r>
      <w:r w:rsidRPr="00E22094">
        <w:rPr>
          <w:lang w:val="fr-CH"/>
        </w:rPr>
        <w:t xml:space="preserve"> syntax structure</w:t>
      </w:r>
      <w:bookmarkEnd w:id="703"/>
      <w:bookmarkEnd w:id="704"/>
    </w:p>
    <w:p w14:paraId="1DE430EB" w14:textId="77777777" w:rsidR="002F4348" w:rsidRPr="00E22094" w:rsidRDefault="002F4348"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5045"/>
        <w:gridCol w:w="1165"/>
        <w:gridCol w:w="1206"/>
      </w:tblGrid>
      <w:tr w:rsidR="002F4348" w:rsidRPr="00B0046B" w14:paraId="1DE430EF" w14:textId="77777777">
        <w:trPr>
          <w:trHeight w:val="175"/>
          <w:jc w:val="center"/>
        </w:trPr>
        <w:tc>
          <w:tcPr>
            <w:tcW w:w="5045" w:type="dxa"/>
            <w:tcBorders>
              <w:top w:val="single" w:sz="12" w:space="0" w:color="000000"/>
              <w:bottom w:val="single" w:sz="12" w:space="0" w:color="000000"/>
              <w:right w:val="single" w:sz="6" w:space="0" w:color="000000"/>
            </w:tcBorders>
            <w:shd w:val="clear" w:color="C0C0C0" w:fill="FFFFFF"/>
          </w:tcPr>
          <w:p w14:paraId="1DE430EC" w14:textId="77777777" w:rsidR="002F4348" w:rsidRPr="00B0046B" w:rsidRDefault="002F4348" w:rsidP="00EE57AB">
            <w:pPr>
              <w:pStyle w:val="TableText"/>
              <w:keepNext w:val="0"/>
              <w:keepLines w:val="0"/>
              <w:rPr>
                <w:b/>
                <w:bCs/>
                <w:szCs w:val="18"/>
              </w:rPr>
            </w:pPr>
            <w:r w:rsidRPr="00B0046B">
              <w:rPr>
                <w:b/>
                <w:bCs/>
                <w:szCs w:val="18"/>
              </w:rPr>
              <w:t>TILE_FLEXBITS</w:t>
            </w:r>
            <w:r w:rsidR="00D80EED" w:rsidRPr="00B0046B">
              <w:rPr>
                <w:b/>
                <w:bCs/>
                <w:szCs w:val="18"/>
              </w:rPr>
              <w:t>( )</w:t>
            </w:r>
            <w:r w:rsidRPr="00B0046B">
              <w:rPr>
                <w:b/>
                <w:bCs/>
                <w:szCs w:val="18"/>
              </w:rPr>
              <w:t xml:space="preserve"> {</w:t>
            </w:r>
          </w:p>
        </w:tc>
        <w:tc>
          <w:tcPr>
            <w:tcW w:w="1165" w:type="dxa"/>
            <w:tcBorders>
              <w:top w:val="single" w:sz="12" w:space="0" w:color="000000"/>
              <w:left w:val="single" w:sz="6" w:space="0" w:color="000000"/>
              <w:bottom w:val="single" w:sz="12" w:space="0" w:color="000000"/>
              <w:right w:val="single" w:sz="6" w:space="0" w:color="000000"/>
            </w:tcBorders>
            <w:shd w:val="clear" w:color="C0C0C0" w:fill="FFFFFF"/>
          </w:tcPr>
          <w:p w14:paraId="1DE430ED" w14:textId="77777777" w:rsidR="002F4348" w:rsidRPr="00B0046B" w:rsidRDefault="002F4348" w:rsidP="00EE57AB">
            <w:pPr>
              <w:pStyle w:val="TableText"/>
              <w:keepNext w:val="0"/>
              <w:keepLines w:val="0"/>
              <w:rPr>
                <w:b/>
                <w:bCs/>
                <w:szCs w:val="18"/>
              </w:rPr>
            </w:pPr>
            <w:r w:rsidRPr="00B0046B">
              <w:rPr>
                <w:b/>
                <w:bCs/>
                <w:szCs w:val="18"/>
              </w:rPr>
              <w:t>Descriptor</w:t>
            </w:r>
          </w:p>
        </w:tc>
        <w:tc>
          <w:tcPr>
            <w:tcW w:w="1206" w:type="dxa"/>
            <w:tcBorders>
              <w:top w:val="single" w:sz="12" w:space="0" w:color="000000"/>
              <w:left w:val="single" w:sz="6" w:space="0" w:color="000000"/>
              <w:bottom w:val="single" w:sz="12" w:space="0" w:color="000000"/>
            </w:tcBorders>
            <w:shd w:val="clear" w:color="C0C0C0" w:fill="FFFFFF"/>
          </w:tcPr>
          <w:p w14:paraId="1DE430EE" w14:textId="77777777" w:rsidR="002F4348" w:rsidRPr="00B0046B" w:rsidRDefault="002F4348" w:rsidP="00EE57AB">
            <w:pPr>
              <w:pStyle w:val="TableText"/>
              <w:keepNext w:val="0"/>
              <w:keepLines w:val="0"/>
              <w:rPr>
                <w:b/>
                <w:bCs/>
                <w:szCs w:val="18"/>
              </w:rPr>
            </w:pPr>
            <w:r w:rsidRPr="00B0046B">
              <w:rPr>
                <w:b/>
                <w:bCs/>
                <w:szCs w:val="18"/>
              </w:rPr>
              <w:t>Reference</w:t>
            </w:r>
          </w:p>
        </w:tc>
      </w:tr>
      <w:tr w:rsidR="002F4348" w:rsidRPr="00B0046B" w14:paraId="1DE430F3" w14:textId="77777777">
        <w:trPr>
          <w:jc w:val="center"/>
        </w:trPr>
        <w:tc>
          <w:tcPr>
            <w:tcW w:w="5045" w:type="dxa"/>
            <w:tcBorders>
              <w:top w:val="single" w:sz="12" w:space="0" w:color="000000"/>
              <w:bottom w:val="single" w:sz="6" w:space="0" w:color="000000"/>
              <w:right w:val="single" w:sz="6" w:space="0" w:color="000000"/>
            </w:tcBorders>
            <w:shd w:val="clear" w:color="C0C0C0" w:fill="FFFFFF"/>
          </w:tcPr>
          <w:p w14:paraId="1DE430F0" w14:textId="77777777" w:rsidR="002F4348" w:rsidRPr="00B0046B" w:rsidRDefault="002F4348" w:rsidP="00EE57AB">
            <w:pPr>
              <w:pStyle w:val="TableText"/>
              <w:keepNext w:val="0"/>
              <w:keepLines w:val="0"/>
              <w:rPr>
                <w:szCs w:val="18"/>
              </w:rPr>
            </w:pPr>
            <w:r w:rsidRPr="00B0046B">
              <w:rPr>
                <w:szCs w:val="18"/>
              </w:rPr>
              <w:tab/>
              <w:t>TILE_STARTCODE</w:t>
            </w:r>
          </w:p>
        </w:tc>
        <w:tc>
          <w:tcPr>
            <w:tcW w:w="1165" w:type="dxa"/>
            <w:tcBorders>
              <w:top w:val="single" w:sz="12" w:space="0" w:color="000000"/>
              <w:left w:val="single" w:sz="6" w:space="0" w:color="000000"/>
              <w:bottom w:val="single" w:sz="6" w:space="0" w:color="000000"/>
              <w:right w:val="single" w:sz="6" w:space="0" w:color="000000"/>
            </w:tcBorders>
            <w:shd w:val="clear" w:color="C0C0C0" w:fill="FFFFFF"/>
          </w:tcPr>
          <w:p w14:paraId="1DE430F1"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u(24)</w:t>
            </w:r>
          </w:p>
        </w:tc>
        <w:tc>
          <w:tcPr>
            <w:tcW w:w="1206" w:type="dxa"/>
            <w:tcBorders>
              <w:top w:val="single" w:sz="12" w:space="0" w:color="000000"/>
              <w:left w:val="single" w:sz="6" w:space="0" w:color="000000"/>
              <w:bottom w:val="single" w:sz="6" w:space="0" w:color="000000"/>
            </w:tcBorders>
            <w:shd w:val="clear" w:color="C0C0C0" w:fill="FFFFFF"/>
          </w:tcPr>
          <w:p w14:paraId="1DE430F2"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_Ref185150243 \r \h  \* MERGEFORMAT </w:instrText>
            </w:r>
            <w:r w:rsidRPr="004A4DE6">
              <w:fldChar w:fldCharType="separate"/>
            </w:r>
            <w:r w:rsidR="00414D7D" w:rsidRPr="00B0046B">
              <w:rPr>
                <w:szCs w:val="18"/>
              </w:rPr>
              <w:t>8.7.10.1</w:t>
            </w:r>
            <w:r w:rsidRPr="004A4DE6">
              <w:fldChar w:fldCharType="end"/>
            </w:r>
          </w:p>
        </w:tc>
      </w:tr>
      <w:tr w:rsidR="002F4348" w:rsidRPr="00B0046B" w14:paraId="1DE430F7"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0F4"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6C3257" w:rsidRPr="00B0046B">
              <w:rPr>
                <w:szCs w:val="18"/>
              </w:rPr>
              <w:t>ARBITRARY</w:t>
            </w:r>
            <w:r w:rsidR="00573807" w:rsidRPr="00B0046B">
              <w:rPr>
                <w:szCs w:val="18"/>
              </w:rPr>
              <w:t>_</w:t>
            </w:r>
            <w:r w:rsidR="00834985" w:rsidRPr="00B0046B">
              <w:rPr>
                <w:szCs w:val="18"/>
              </w:rPr>
              <w:t>BYTE</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0F5"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u(8)</w:t>
            </w:r>
          </w:p>
        </w:tc>
        <w:tc>
          <w:tcPr>
            <w:tcW w:w="1206" w:type="dxa"/>
            <w:tcBorders>
              <w:top w:val="single" w:sz="6" w:space="0" w:color="000000"/>
              <w:left w:val="single" w:sz="6" w:space="0" w:color="000000"/>
              <w:bottom w:val="single" w:sz="6" w:space="0" w:color="000000"/>
            </w:tcBorders>
            <w:shd w:val="clear" w:color="C0C0C0" w:fill="FFFFFF"/>
          </w:tcPr>
          <w:p w14:paraId="1DE430F6"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_Ref185150246 \r \h  \* MERGEFORMAT </w:instrText>
            </w:r>
            <w:r w:rsidRPr="004A4DE6">
              <w:fldChar w:fldCharType="separate"/>
            </w:r>
            <w:r w:rsidR="00414D7D" w:rsidRPr="00B0046B">
              <w:rPr>
                <w:szCs w:val="18"/>
              </w:rPr>
              <w:t>8.7.10.2</w:t>
            </w:r>
            <w:r w:rsidRPr="004A4DE6">
              <w:fldChar w:fldCharType="end"/>
            </w:r>
          </w:p>
        </w:tc>
      </w:tr>
      <w:tr w:rsidR="002F4348" w:rsidRPr="00B0046B" w14:paraId="1DE430FB"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0F8"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(TRIM_FLEXBITS_FLAG)</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0F9"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0FA" w14:textId="77777777" w:rsidR="002F4348" w:rsidRPr="00B0046B" w:rsidRDefault="002F4348" w:rsidP="00EE57AB">
            <w:pPr>
              <w:pStyle w:val="TableText"/>
              <w:keepNext w:val="0"/>
              <w:keepLines w:val="0"/>
              <w:rPr>
                <w:szCs w:val="18"/>
              </w:rPr>
            </w:pPr>
          </w:p>
        </w:tc>
      </w:tr>
      <w:tr w:rsidR="002F4348" w:rsidRPr="00B0046B" w14:paraId="1DE430FF"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0FC"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TRIM_FLEXBITS</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0FD"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206" w:type="dxa"/>
            <w:tcBorders>
              <w:top w:val="single" w:sz="6" w:space="0" w:color="000000"/>
              <w:left w:val="single" w:sz="6" w:space="0" w:color="000000"/>
              <w:bottom w:val="single" w:sz="6" w:space="0" w:color="000000"/>
            </w:tcBorders>
            <w:shd w:val="clear" w:color="C0C0C0" w:fill="FFFFFF"/>
          </w:tcPr>
          <w:p w14:paraId="1DE430FE"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_Ref185150255 \r \h  \* MERGEFORMAT </w:instrText>
            </w:r>
            <w:r w:rsidRPr="004A4DE6">
              <w:fldChar w:fldCharType="separate"/>
            </w:r>
            <w:r w:rsidR="00414D7D" w:rsidRPr="00B0046B">
              <w:rPr>
                <w:szCs w:val="18"/>
              </w:rPr>
              <w:t>8.7.10.3</w:t>
            </w:r>
            <w:r w:rsidRPr="004A4DE6">
              <w:fldChar w:fldCharType="end"/>
            </w:r>
          </w:p>
        </w:tc>
      </w:tr>
      <w:tr w:rsidR="002F4348" w:rsidRPr="00B0046B" w14:paraId="1DE43103"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00" w14:textId="77777777" w:rsidR="002F4348" w:rsidRPr="00786941"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t>for (n = 0; n &lt; NumMBIn</w:t>
            </w:r>
            <w:r w:rsidR="00253A88" w:rsidRPr="00786941">
              <w:rPr>
                <w:szCs w:val="18"/>
              </w:rPr>
              <w:t>Current</w:t>
            </w:r>
            <w:r w:rsidRPr="00786941">
              <w:rPr>
                <w:szCs w:val="18"/>
              </w:rPr>
              <w:t>Tile; n++) {</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01" w14:textId="77777777" w:rsidR="002F4348" w:rsidRPr="00786941"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02" w14:textId="77777777" w:rsidR="002F4348" w:rsidRPr="00786941" w:rsidRDefault="002F4348" w:rsidP="00EE57AB">
            <w:pPr>
              <w:pStyle w:val="TableText"/>
              <w:keepNext w:val="0"/>
              <w:keepLines w:val="0"/>
              <w:rPr>
                <w:szCs w:val="18"/>
              </w:rPr>
            </w:pPr>
          </w:p>
        </w:tc>
      </w:tr>
      <w:tr w:rsidR="002F4348" w:rsidRPr="00B0046B" w14:paraId="1DE43107"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04"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8C27F2" w:rsidRPr="00B0046B">
              <w:rPr>
                <w:szCs w:val="18"/>
              </w:rPr>
              <w:t>IsCurrPlaneAlphaFlag</w:t>
            </w:r>
            <w:r w:rsidRPr="00B0046B">
              <w:rPr>
                <w:szCs w:val="18"/>
              </w:rPr>
              <w:t xml:space="preserve"> = </w:t>
            </w:r>
            <w:r w:rsidR="0013174D" w:rsidRPr="00B0046B">
              <w:rPr>
                <w:szCs w:val="18"/>
              </w:rPr>
              <w:t>FALSE</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05"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06" w14:textId="77777777" w:rsidR="002F4348" w:rsidRPr="00B0046B" w:rsidRDefault="002F4348" w:rsidP="00EE57AB">
            <w:pPr>
              <w:pStyle w:val="TableText"/>
              <w:keepNext w:val="0"/>
              <w:keepLines w:val="0"/>
              <w:rPr>
                <w:szCs w:val="18"/>
              </w:rPr>
            </w:pPr>
          </w:p>
        </w:tc>
      </w:tr>
      <w:tr w:rsidR="002F4348" w:rsidRPr="00B0046B" w14:paraId="1DE4310B"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08"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(BANDS_PRESENT </w:t>
            </w:r>
            <w:r w:rsidR="00BD3F3B" w:rsidRPr="00B0046B">
              <w:rPr>
                <w:szCs w:val="18"/>
              </w:rPr>
              <w:t>= =</w:t>
            </w:r>
            <w:r w:rsidRPr="00B0046B">
              <w:rPr>
                <w:szCs w:val="18"/>
              </w:rPr>
              <w:t xml:space="preserve"> ALL)</w:t>
            </w:r>
            <w:r w:rsidRPr="00B0046B">
              <w:rPr>
                <w:szCs w:val="18"/>
              </w:rPr>
              <w:br/>
            </w:r>
            <w:r w:rsidRPr="00B0046B">
              <w:rPr>
                <w:szCs w:val="18"/>
              </w:rPr>
              <w:tab/>
            </w:r>
            <w:r w:rsidR="001D4B93" w:rsidRPr="00B0046B">
              <w:rPr>
                <w:szCs w:val="18"/>
              </w:rPr>
              <w:tab/>
            </w:r>
            <w:r w:rsidR="001D4B93" w:rsidRPr="00B0046B">
              <w:rPr>
                <w:szCs w:val="18"/>
              </w:rPr>
              <w:tab/>
            </w:r>
            <w:r w:rsidRPr="00B0046B">
              <w:rPr>
                <w:szCs w:val="18"/>
              </w:rPr>
              <w:t xml:space="preserve">/* BANDS_PRESENT of </w:t>
            </w:r>
            <w:r w:rsidR="00B33725" w:rsidRPr="00B0046B">
              <w:rPr>
                <w:szCs w:val="18"/>
              </w:rPr>
              <w:t xml:space="preserve">primary image plane </w:t>
            </w:r>
            <w:r w:rsidRPr="00B0046B">
              <w:rPr>
                <w:szCs w:val="18"/>
              </w:rPr>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09"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0A" w14:textId="77777777" w:rsidR="002F4348" w:rsidRPr="00B0046B" w:rsidRDefault="002F4348" w:rsidP="00EE57AB">
            <w:pPr>
              <w:pStyle w:val="TableText"/>
              <w:keepNext w:val="0"/>
              <w:keepLines w:val="0"/>
              <w:rPr>
                <w:szCs w:val="18"/>
              </w:rPr>
            </w:pPr>
          </w:p>
        </w:tc>
      </w:tr>
      <w:tr w:rsidR="002F4348" w:rsidRPr="00B0046B" w14:paraId="1DE4310F"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0C"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MB_FLEXBITS(</w:t>
            </w:r>
            <w:r w:rsidR="00254AE4" w:rsidRPr="00B0046B">
              <w:rPr>
                <w:szCs w:val="18"/>
              </w:rPr>
              <w:t> </w:t>
            </w:r>
            <w:r w:rsidRPr="00B0046B">
              <w:rPr>
                <w:szCs w:val="18"/>
              </w:rPr>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0D"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0E"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_Ref185140852 \r \h  \* MERGEFORMAT </w:instrText>
            </w:r>
            <w:r w:rsidRPr="004A4DE6">
              <w:fldChar w:fldCharType="separate"/>
            </w:r>
            <w:r w:rsidR="00414D7D" w:rsidRPr="00B0046B">
              <w:rPr>
                <w:szCs w:val="18"/>
              </w:rPr>
              <w:t>8.7.19.1</w:t>
            </w:r>
            <w:r w:rsidRPr="004A4DE6">
              <w:fldChar w:fldCharType="end"/>
            </w:r>
          </w:p>
        </w:tc>
      </w:tr>
      <w:tr w:rsidR="002F4348" w:rsidRPr="00B0046B" w14:paraId="1DE43113"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10"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(ALPHA_IMAGE_PLANE_FLAG) {</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11"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12" w14:textId="77777777" w:rsidR="002F4348" w:rsidRPr="00B0046B" w:rsidRDefault="002F4348" w:rsidP="00EE57AB">
            <w:pPr>
              <w:pStyle w:val="TableText"/>
              <w:keepNext w:val="0"/>
              <w:keepLines w:val="0"/>
              <w:rPr>
                <w:szCs w:val="18"/>
              </w:rPr>
            </w:pPr>
          </w:p>
        </w:tc>
      </w:tr>
      <w:tr w:rsidR="002F4348" w:rsidRPr="00B0046B" w14:paraId="1DE43117"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14"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C27F2" w:rsidRPr="00B0046B">
              <w:rPr>
                <w:szCs w:val="18"/>
              </w:rPr>
              <w:t>IsCurrPlaneAlphaFlag</w:t>
            </w:r>
            <w:r w:rsidRPr="00B0046B">
              <w:rPr>
                <w:szCs w:val="18"/>
              </w:rPr>
              <w:t xml:space="preserve"> = </w:t>
            </w:r>
            <w:r w:rsidR="0013174D" w:rsidRPr="00B0046B">
              <w:rPr>
                <w:szCs w:val="18"/>
              </w:rPr>
              <w:t>TRUE</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15"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16" w14:textId="77777777" w:rsidR="002F4348" w:rsidRPr="00B0046B" w:rsidRDefault="002F4348" w:rsidP="00EE57AB">
            <w:pPr>
              <w:pStyle w:val="TableText"/>
              <w:keepNext w:val="0"/>
              <w:keepLines w:val="0"/>
              <w:rPr>
                <w:szCs w:val="18"/>
              </w:rPr>
            </w:pPr>
          </w:p>
        </w:tc>
      </w:tr>
      <w:tr w:rsidR="002F4348" w:rsidRPr="00B0046B" w14:paraId="1DE4311B"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18"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(BANDS_PRESENT </w:t>
            </w:r>
            <w:r w:rsidR="00BD3F3B" w:rsidRPr="00B0046B">
              <w:rPr>
                <w:szCs w:val="18"/>
              </w:rPr>
              <w:t>= =</w:t>
            </w:r>
            <w:r w:rsidRPr="00B0046B">
              <w:rPr>
                <w:szCs w:val="18"/>
              </w:rPr>
              <w:t xml:space="preserve"> ALL)</w:t>
            </w:r>
            <w:r w:rsidRPr="00B0046B">
              <w:rPr>
                <w:szCs w:val="18"/>
              </w:rPr>
              <w:br/>
            </w:r>
            <w:r w:rsidRPr="00B0046B">
              <w:rPr>
                <w:szCs w:val="18"/>
              </w:rPr>
              <w:tab/>
            </w:r>
            <w:r w:rsidRPr="00B0046B">
              <w:rPr>
                <w:szCs w:val="18"/>
              </w:rPr>
              <w:tab/>
            </w:r>
            <w:r w:rsidRPr="00B0046B">
              <w:rPr>
                <w:szCs w:val="18"/>
              </w:rPr>
              <w:tab/>
            </w:r>
            <w:r w:rsidR="001D4B93" w:rsidRPr="00B0046B">
              <w:rPr>
                <w:szCs w:val="18"/>
              </w:rPr>
              <w:tab/>
            </w:r>
            <w:r w:rsidRPr="00B0046B">
              <w:rPr>
                <w:szCs w:val="18"/>
              </w:rPr>
              <w:t xml:space="preserve">/* BANDS_PRESENT of </w:t>
            </w:r>
            <w:r w:rsidR="00B33725" w:rsidRPr="00B0046B">
              <w:rPr>
                <w:szCs w:val="18"/>
              </w:rPr>
              <w:t xml:space="preserve">alpha </w:t>
            </w:r>
            <w:r w:rsidRPr="00B0046B">
              <w:rPr>
                <w:szCs w:val="18"/>
              </w:rPr>
              <w:t>image plane */</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19"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1A" w14:textId="77777777" w:rsidR="002F4348" w:rsidRPr="00B0046B" w:rsidRDefault="002F4348" w:rsidP="00EE57AB">
            <w:pPr>
              <w:pStyle w:val="TableText"/>
              <w:keepNext w:val="0"/>
              <w:keepLines w:val="0"/>
              <w:rPr>
                <w:szCs w:val="18"/>
              </w:rPr>
            </w:pPr>
          </w:p>
        </w:tc>
      </w:tr>
      <w:tr w:rsidR="002F4348" w:rsidRPr="00B0046B" w14:paraId="1DE4311F"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1C"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MB_FLEXBITS(</w:t>
            </w:r>
            <w:r w:rsidR="00254AE4" w:rsidRPr="00B0046B">
              <w:rPr>
                <w:szCs w:val="18"/>
              </w:rPr>
              <w:t> </w:t>
            </w:r>
            <w:r w:rsidRPr="00B0046B">
              <w:rPr>
                <w:szCs w:val="18"/>
              </w:rPr>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1D"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1E"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_Ref185140852 \r \h  \* MERGEFORMAT </w:instrText>
            </w:r>
            <w:r w:rsidRPr="004A4DE6">
              <w:fldChar w:fldCharType="separate"/>
            </w:r>
            <w:r w:rsidR="00414D7D" w:rsidRPr="00B0046B">
              <w:rPr>
                <w:szCs w:val="18"/>
              </w:rPr>
              <w:t>8.7.19.1</w:t>
            </w:r>
            <w:r w:rsidRPr="004A4DE6">
              <w:fldChar w:fldCharType="end"/>
            </w:r>
          </w:p>
        </w:tc>
      </w:tr>
      <w:tr w:rsidR="002F4348" w:rsidRPr="00B0046B" w14:paraId="1DE43123"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20"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21"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22" w14:textId="77777777" w:rsidR="002F4348" w:rsidRPr="00B0046B" w:rsidRDefault="002F4348" w:rsidP="00EE57AB">
            <w:pPr>
              <w:pStyle w:val="TableText"/>
              <w:keepNext w:val="0"/>
              <w:keepLines w:val="0"/>
              <w:rPr>
                <w:szCs w:val="18"/>
              </w:rPr>
            </w:pPr>
          </w:p>
        </w:tc>
      </w:tr>
      <w:tr w:rsidR="002F4348" w:rsidRPr="00B0046B" w14:paraId="1DE43127"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24"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25"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26" w14:textId="77777777" w:rsidR="002F4348" w:rsidRPr="00B0046B" w:rsidRDefault="002F4348" w:rsidP="00EE57AB">
            <w:pPr>
              <w:pStyle w:val="TableText"/>
              <w:keepNext w:val="0"/>
              <w:keepLines w:val="0"/>
              <w:rPr>
                <w:szCs w:val="18"/>
              </w:rPr>
            </w:pPr>
          </w:p>
        </w:tc>
      </w:tr>
      <w:tr w:rsidR="002F4348" w:rsidRPr="00B0046B" w14:paraId="1DE4312B"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28"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while</w:t>
            </w:r>
            <w:r w:rsidR="00C67375" w:rsidRPr="00B0046B">
              <w:rPr>
                <w:szCs w:val="18"/>
              </w:rPr>
              <w:t xml:space="preserve"> </w:t>
            </w:r>
            <w:r w:rsidRPr="00B0046B">
              <w:rPr>
                <w:szCs w:val="18"/>
              </w:rPr>
              <w:t>(!</w:t>
            </w:r>
            <w:r w:rsidR="000D7D5C" w:rsidRPr="00B0046B">
              <w:rPr>
                <w:szCs w:val="18"/>
              </w:rPr>
              <w:t>IS_BYTE_ALIGNED</w:t>
            </w:r>
            <w:r w:rsidRPr="00B0046B">
              <w:rPr>
                <w:szCs w:val="18"/>
              </w:rPr>
              <w:t>(</w:t>
            </w:r>
            <w:r w:rsidR="008A6E79" w:rsidRPr="00B0046B">
              <w:rPr>
                <w:szCs w:val="18"/>
              </w:rPr>
              <w:t> </w:t>
            </w:r>
            <w:r w:rsidRPr="00B0046B">
              <w:rPr>
                <w:szCs w:val="18"/>
              </w:rPr>
              <w: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29"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6" w:space="0" w:color="000000"/>
            </w:tcBorders>
            <w:shd w:val="clear" w:color="C0C0C0" w:fill="FFFFFF"/>
          </w:tcPr>
          <w:p w14:paraId="1DE4312A" w14:textId="77777777" w:rsidR="002F4348" w:rsidRPr="00B0046B" w:rsidRDefault="002F4348" w:rsidP="00EE57AB">
            <w:pPr>
              <w:pStyle w:val="TableText"/>
              <w:keepNext w:val="0"/>
              <w:keepLines w:val="0"/>
              <w:rPr>
                <w:szCs w:val="18"/>
              </w:rPr>
            </w:pPr>
          </w:p>
        </w:tc>
      </w:tr>
      <w:tr w:rsidR="002F4348" w:rsidRPr="00B0046B" w14:paraId="1DE4312F" w14:textId="77777777">
        <w:trPr>
          <w:jc w:val="center"/>
        </w:trPr>
        <w:tc>
          <w:tcPr>
            <w:tcW w:w="5045" w:type="dxa"/>
            <w:tcBorders>
              <w:top w:val="single" w:sz="6" w:space="0" w:color="000000"/>
              <w:bottom w:val="single" w:sz="6" w:space="0" w:color="000000"/>
              <w:right w:val="single" w:sz="6" w:space="0" w:color="000000"/>
            </w:tcBorders>
            <w:shd w:val="clear" w:color="C0C0C0" w:fill="FFFFFF"/>
          </w:tcPr>
          <w:p w14:paraId="1DE4312C"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BYTE_ALIGNMENT_BIT</w:t>
            </w:r>
          </w:p>
        </w:tc>
        <w:tc>
          <w:tcPr>
            <w:tcW w:w="1165" w:type="dxa"/>
            <w:tcBorders>
              <w:top w:val="single" w:sz="6" w:space="0" w:color="000000"/>
              <w:left w:val="single" w:sz="6" w:space="0" w:color="000000"/>
              <w:bottom w:val="single" w:sz="6" w:space="0" w:color="000000"/>
              <w:right w:val="single" w:sz="6" w:space="0" w:color="000000"/>
            </w:tcBorders>
            <w:shd w:val="clear" w:color="C0C0C0" w:fill="FFFFFF"/>
          </w:tcPr>
          <w:p w14:paraId="1DE4312D" w14:textId="77777777" w:rsidR="002F4348" w:rsidRPr="00B0046B" w:rsidRDefault="003063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w:t>
            </w:r>
            <w:r w:rsidR="002F4348" w:rsidRPr="00B0046B">
              <w:rPr>
                <w:szCs w:val="18"/>
              </w:rPr>
              <w:t>1</w:t>
            </w:r>
            <w:r w:rsidRPr="00B0046B">
              <w:rPr>
                <w:szCs w:val="18"/>
              </w:rPr>
              <w:t>)</w:t>
            </w:r>
          </w:p>
        </w:tc>
        <w:tc>
          <w:tcPr>
            <w:tcW w:w="1206" w:type="dxa"/>
            <w:tcBorders>
              <w:top w:val="single" w:sz="6" w:space="0" w:color="000000"/>
              <w:left w:val="single" w:sz="6" w:space="0" w:color="000000"/>
              <w:bottom w:val="single" w:sz="6" w:space="0" w:color="000000"/>
            </w:tcBorders>
            <w:shd w:val="clear" w:color="C0C0C0" w:fill="FFFFFF"/>
          </w:tcPr>
          <w:p w14:paraId="1DE4312E" w14:textId="77777777" w:rsidR="002F434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_Ref200786537 \r \h  \* MERGEFORMAT </w:instrText>
            </w:r>
            <w:r w:rsidRPr="004A4DE6">
              <w:fldChar w:fldCharType="separate"/>
            </w:r>
            <w:r w:rsidR="00414D7D" w:rsidRPr="00B0046B">
              <w:rPr>
                <w:szCs w:val="18"/>
              </w:rPr>
              <w:t>8.4.21</w:t>
            </w:r>
            <w:r w:rsidRPr="004A4DE6">
              <w:fldChar w:fldCharType="end"/>
            </w:r>
          </w:p>
        </w:tc>
      </w:tr>
      <w:tr w:rsidR="002F4348" w:rsidRPr="00B0046B" w14:paraId="1DE43133" w14:textId="77777777">
        <w:trPr>
          <w:jc w:val="center"/>
        </w:trPr>
        <w:tc>
          <w:tcPr>
            <w:tcW w:w="5045" w:type="dxa"/>
            <w:tcBorders>
              <w:top w:val="single" w:sz="6" w:space="0" w:color="000000"/>
              <w:bottom w:val="single" w:sz="12" w:space="0" w:color="000000"/>
              <w:right w:val="single" w:sz="6" w:space="0" w:color="000000"/>
            </w:tcBorders>
            <w:shd w:val="clear" w:color="C0C0C0" w:fill="FFFFFF"/>
          </w:tcPr>
          <w:p w14:paraId="1DE43130" w14:textId="77777777" w:rsidR="002F4348" w:rsidRPr="00B0046B" w:rsidRDefault="002F434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65" w:type="dxa"/>
            <w:tcBorders>
              <w:top w:val="single" w:sz="6" w:space="0" w:color="000000"/>
              <w:left w:val="single" w:sz="6" w:space="0" w:color="000000"/>
              <w:bottom w:val="single" w:sz="12" w:space="0" w:color="000000"/>
              <w:right w:val="single" w:sz="6" w:space="0" w:color="000000"/>
            </w:tcBorders>
            <w:shd w:val="clear" w:color="C0C0C0" w:fill="FFFFFF"/>
          </w:tcPr>
          <w:p w14:paraId="1DE43131" w14:textId="77777777" w:rsidR="002F4348" w:rsidRPr="00B0046B" w:rsidRDefault="002F4348" w:rsidP="00EE57AB">
            <w:pPr>
              <w:pStyle w:val="TableText"/>
              <w:keepNext w:val="0"/>
              <w:keepLines w:val="0"/>
              <w:jc w:val="center"/>
              <w:rPr>
                <w:szCs w:val="18"/>
              </w:rPr>
            </w:pPr>
          </w:p>
        </w:tc>
        <w:tc>
          <w:tcPr>
            <w:tcW w:w="1206" w:type="dxa"/>
            <w:tcBorders>
              <w:top w:val="single" w:sz="6" w:space="0" w:color="000000"/>
              <w:left w:val="single" w:sz="6" w:space="0" w:color="000000"/>
              <w:bottom w:val="single" w:sz="12" w:space="0" w:color="000000"/>
            </w:tcBorders>
            <w:shd w:val="clear" w:color="C0C0C0" w:fill="FFFFFF"/>
          </w:tcPr>
          <w:p w14:paraId="1DE43132" w14:textId="77777777" w:rsidR="002F4348" w:rsidRPr="00B0046B" w:rsidRDefault="002F4348" w:rsidP="00EE57AB">
            <w:pPr>
              <w:pStyle w:val="TableText"/>
              <w:keepNext w:val="0"/>
              <w:keepLines w:val="0"/>
              <w:rPr>
                <w:szCs w:val="18"/>
              </w:rPr>
            </w:pPr>
          </w:p>
        </w:tc>
      </w:tr>
    </w:tbl>
    <w:p w14:paraId="1DE43134" w14:textId="77777777" w:rsidR="00DE042A" w:rsidRPr="00B0046B" w:rsidRDefault="00DE042A" w:rsidP="00EE57AB"/>
    <w:p w14:paraId="1DE43135" w14:textId="77777777" w:rsidR="002F4348" w:rsidRPr="00B0046B" w:rsidRDefault="00F07677" w:rsidP="00EE57AB">
      <w:pPr>
        <w:pStyle w:val="Heading3"/>
        <w:keepNext w:val="0"/>
        <w:keepLines w:val="0"/>
      </w:pPr>
      <w:bookmarkStart w:id="705" w:name="_Ref185739004"/>
      <w:bookmarkStart w:id="706" w:name="_Toc226984185"/>
      <w:bookmarkStart w:id="707" w:name="_Toc462298679"/>
      <w:r w:rsidRPr="00B0046B">
        <w:t>Tile-level semantics</w:t>
      </w:r>
      <w:bookmarkEnd w:id="705"/>
      <w:bookmarkEnd w:id="706"/>
      <w:bookmarkEnd w:id="707"/>
    </w:p>
    <w:p w14:paraId="1DE43136" w14:textId="77777777" w:rsidR="00F07677" w:rsidRPr="00B0046B" w:rsidRDefault="00F07677" w:rsidP="00ED52C8">
      <w:pPr>
        <w:pStyle w:val="Heading4"/>
        <w:keepLines w:val="0"/>
      </w:pPr>
      <w:bookmarkStart w:id="708" w:name="_Ref185150243"/>
      <w:bookmarkStart w:id="709" w:name="_Toc226984186"/>
      <w:r w:rsidRPr="00B0046B">
        <w:t>TILE_STARTCODE</w:t>
      </w:r>
      <w:bookmarkEnd w:id="708"/>
      <w:bookmarkEnd w:id="709"/>
    </w:p>
    <w:p w14:paraId="1DE43137" w14:textId="77777777" w:rsidR="00F07677" w:rsidRPr="00B0046B" w:rsidRDefault="00B04186" w:rsidP="00B04186">
      <w:r w:rsidRPr="00B0046B">
        <w:t>TILE_STARTCODE is a 24-bit syntax element that is present at the beginning of tile-level syntax structures. The value of TILE_STARTCODE shall be equal to 0x000001.</w:t>
      </w:r>
    </w:p>
    <w:p w14:paraId="1DE43138" w14:textId="77777777" w:rsidR="00B04186" w:rsidRPr="00B0046B" w:rsidRDefault="00B04186" w:rsidP="00B04186">
      <w:pPr>
        <w:pStyle w:val="Note1"/>
      </w:pPr>
      <w:r w:rsidRPr="00B0046B">
        <w:t>NOTE 1 – Decoders should check the value of TILE_STARTCODE to ensure that it has the correct value. If some value other than 0x000001 is detected, decoders should infer the presence of an error condition. It is suggested that the subsequent data for any tiles that begin with an incorrect value of TILE_STARTCODE should be discarded. When such an error condition is detected and the tile is not a flexbits tile-packet, it is suggested for the decoder to infer zero values for the transform coefficients in such a packet. When such an error condition is detected and the tile is a flexbits tile-packet, it is suggested for the decoder to infer zero values for all flexbits of such a tile-packet. Alternative approaches to handling such conditions may be preferable in some uses.</w:t>
      </w:r>
    </w:p>
    <w:p w14:paraId="1DE43139" w14:textId="77777777" w:rsidR="00F07677" w:rsidRPr="00B0046B" w:rsidRDefault="003D5F88" w:rsidP="00B04186">
      <w:pPr>
        <w:pStyle w:val="Note1"/>
      </w:pPr>
      <w:r w:rsidRPr="00B0046B">
        <w:t>NOTE </w:t>
      </w:r>
      <w:r w:rsidR="00B04186" w:rsidRPr="00B0046B">
        <w:t>2 </w:t>
      </w:r>
      <w:r w:rsidRPr="00B0046B">
        <w:t>– </w:t>
      </w:r>
      <w:r w:rsidR="00F07677" w:rsidRPr="00B0046B">
        <w:t xml:space="preserve">There is no guarantee that a byte-aligned 24-bit pattern evaluating to 0x000001 will not occur at any other location in the </w:t>
      </w:r>
      <w:r w:rsidR="006A0E4A" w:rsidRPr="00B0046B">
        <w:t>codestream</w:t>
      </w:r>
      <w:r w:rsidR="00F07677" w:rsidRPr="00B0046B">
        <w:t>. Therefore, TILE_STARTCODE can only be used to reconfirm the start of a tile in conjunction with the index table entries and not as a guaranteed indicator of the start of a tile.</w:t>
      </w:r>
    </w:p>
    <w:p w14:paraId="1DE4313A" w14:textId="77777777" w:rsidR="00F07677" w:rsidRPr="00B0046B" w:rsidRDefault="006C3257" w:rsidP="00ED52C8">
      <w:pPr>
        <w:pStyle w:val="Heading4"/>
        <w:keepLines w:val="0"/>
      </w:pPr>
      <w:bookmarkStart w:id="710" w:name="_Ref185150246"/>
      <w:bookmarkStart w:id="711" w:name="_Toc226984187"/>
      <w:r w:rsidRPr="00B0046B">
        <w:t>ARBITRARY</w:t>
      </w:r>
      <w:r w:rsidR="00573807" w:rsidRPr="00B0046B">
        <w:t>_</w:t>
      </w:r>
      <w:r w:rsidR="00834985" w:rsidRPr="00B0046B">
        <w:t>BYTE</w:t>
      </w:r>
      <w:bookmarkEnd w:id="710"/>
      <w:bookmarkEnd w:id="711"/>
    </w:p>
    <w:p w14:paraId="1DE4313B" w14:textId="77777777" w:rsidR="00573807" w:rsidRPr="00B0046B" w:rsidRDefault="006C3257" w:rsidP="00EE57AB">
      <w:r w:rsidRPr="00B0046B">
        <w:t>ARBITRARY_</w:t>
      </w:r>
      <w:r w:rsidR="00834985" w:rsidRPr="00B0046B">
        <w:t>BYTE</w:t>
      </w:r>
      <w:r w:rsidR="00F07677" w:rsidRPr="00B0046B">
        <w:t xml:space="preserve"> is a</w:t>
      </w:r>
      <w:r w:rsidR="00834985" w:rsidRPr="00B0046B">
        <w:t>n</w:t>
      </w:r>
      <w:r w:rsidR="00F07677" w:rsidRPr="00B0046B">
        <w:t xml:space="preserve"> 8-bit syntax element. </w:t>
      </w:r>
      <w:r w:rsidRPr="00B0046B">
        <w:t xml:space="preserve">This syntax element may have any value. </w:t>
      </w:r>
      <w:r w:rsidR="00F07677" w:rsidRPr="00B0046B">
        <w:t>The value of this syntax element shall be ignored by the decoder.</w:t>
      </w:r>
    </w:p>
    <w:p w14:paraId="1DE4313C" w14:textId="77777777" w:rsidR="00F07677" w:rsidRPr="00B0046B" w:rsidRDefault="00F07677" w:rsidP="00ED52C8">
      <w:pPr>
        <w:pStyle w:val="Heading4"/>
        <w:keepLines w:val="0"/>
      </w:pPr>
      <w:bookmarkStart w:id="712" w:name="_Ref185150255"/>
      <w:bookmarkStart w:id="713" w:name="_Toc226984188"/>
      <w:r w:rsidRPr="00B0046B">
        <w:t>TRIM_FLEXBITS</w:t>
      </w:r>
      <w:bookmarkEnd w:id="712"/>
      <w:bookmarkEnd w:id="713"/>
    </w:p>
    <w:p w14:paraId="1DE4313D" w14:textId="77777777" w:rsidR="00F07677" w:rsidRPr="00B0046B" w:rsidRDefault="00F07677" w:rsidP="00EE57AB">
      <w:r w:rsidRPr="00B0046B">
        <w:t xml:space="preserve">TRIM_FLEXBITS is a 4-bit syntax element that is present if TRIM_FLEXBITS_FLAG is equal to TRUE. Otherwise, TRIM_FLEXBITS shall be </w:t>
      </w:r>
      <w:r w:rsidR="00B04186" w:rsidRPr="00B0046B">
        <w:t xml:space="preserve">inferred to be equal </w:t>
      </w:r>
      <w:r w:rsidRPr="00B0046B">
        <w:t xml:space="preserve">to </w:t>
      </w:r>
      <w:r w:rsidR="00331A90" w:rsidRPr="00B0046B">
        <w:t>0</w:t>
      </w:r>
      <w:r w:rsidRPr="00B0046B">
        <w:t xml:space="preserve">. </w:t>
      </w:r>
    </w:p>
    <w:p w14:paraId="1DE4313E" w14:textId="29E2481F" w:rsidR="00F07677" w:rsidRPr="00B0046B" w:rsidRDefault="006B6BB6">
      <w:pPr>
        <w:pStyle w:val="Note1"/>
      </w:pPr>
      <w:r w:rsidRPr="00B0046B">
        <w:t>NOTE</w:t>
      </w:r>
      <w:r w:rsidR="00F07677" w:rsidRPr="00B0046B">
        <w:t xml:space="preserve"> – The number of bits per transform coefficient that are present in the </w:t>
      </w:r>
      <w:r w:rsidR="007730DA" w:rsidRPr="00B0046B">
        <w:t>f</w:t>
      </w:r>
      <w:r w:rsidR="00F07677" w:rsidRPr="00B0046B">
        <w:t xml:space="preserve">lexbits tile-packet is </w:t>
      </w:r>
      <w:r w:rsidR="000C46A0" w:rsidRPr="00B0046B">
        <w:t xml:space="preserve">specified </w:t>
      </w:r>
      <w:r w:rsidR="00F07677" w:rsidRPr="00B0046B">
        <w:t xml:space="preserve">by the value of (ModelBitsMBHP[MBx][MBy][i] </w:t>
      </w:r>
      <w:r w:rsidR="00986BF8" w:rsidRPr="00B0046B">
        <w:t>−</w:t>
      </w:r>
      <w:r w:rsidR="00F07677" w:rsidRPr="00B0046B">
        <w:t xml:space="preserve"> TRIM_FLEXBITS)</w:t>
      </w:r>
      <w:r w:rsidR="00D043C7" w:rsidRPr="00B0046B">
        <w:t xml:space="preserve"> as specified in </w:t>
      </w:r>
      <w:r w:rsidR="008E5165" w:rsidRPr="004A4DE6">
        <w:fldChar w:fldCharType="begin" w:fldLock="1"/>
      </w:r>
      <w:r w:rsidR="00D043C7" w:rsidRPr="00B0046B">
        <w:instrText xml:space="preserve"> REF _Ref185150611 \r \h </w:instrText>
      </w:r>
      <w:r w:rsidR="00B0046B" w:rsidRPr="00786941">
        <w:instrText xml:space="preserve"> \* MERGEFORMAT </w:instrText>
      </w:r>
      <w:r w:rsidR="008E5165" w:rsidRPr="004A4DE6">
        <w:fldChar w:fldCharType="separate"/>
      </w:r>
      <w:r w:rsidR="00414D7D" w:rsidRPr="00B0046B">
        <w:t>8.7.18.3</w:t>
      </w:r>
      <w:r w:rsidR="008E5165" w:rsidRPr="004A4DE6">
        <w:fldChar w:fldCharType="end"/>
      </w:r>
      <w:r w:rsidR="00D043C7" w:rsidRPr="00B0046B">
        <w:t xml:space="preserve"> and </w:t>
      </w:r>
      <w:r w:rsidR="008E5165" w:rsidRPr="004A4DE6">
        <w:fldChar w:fldCharType="begin" w:fldLock="1"/>
      </w:r>
      <w:r w:rsidR="00D043C7" w:rsidRPr="00B0046B">
        <w:instrText xml:space="preserve"> REF _Ref185140852 \r \h </w:instrText>
      </w:r>
      <w:r w:rsidR="00B0046B" w:rsidRPr="00786941">
        <w:instrText xml:space="preserve"> \* MERGEFORMAT </w:instrText>
      </w:r>
      <w:r w:rsidR="008E5165" w:rsidRPr="004A4DE6">
        <w:fldChar w:fldCharType="separate"/>
      </w:r>
      <w:r w:rsidR="00414D7D" w:rsidRPr="00B0046B">
        <w:t>8.7.19.1</w:t>
      </w:r>
      <w:r w:rsidR="008E5165" w:rsidRPr="004A4DE6">
        <w:fldChar w:fldCharType="end"/>
      </w:r>
      <w:r w:rsidR="00F07677" w:rsidRPr="00B0046B">
        <w:t>.</w:t>
      </w:r>
    </w:p>
    <w:p w14:paraId="1DE4313F" w14:textId="77777777" w:rsidR="00346DDB" w:rsidRPr="00B0046B" w:rsidRDefault="00346DDB" w:rsidP="00ED52C8">
      <w:pPr>
        <w:pStyle w:val="Heading4"/>
        <w:keepLines w:val="0"/>
      </w:pPr>
      <w:bookmarkStart w:id="714" w:name="_Ref220415532"/>
      <w:bookmarkStart w:id="715" w:name="_Toc226984189"/>
      <w:r w:rsidRPr="00B0046B">
        <w:t>USE_DC_QP_FLAG</w:t>
      </w:r>
      <w:bookmarkEnd w:id="714"/>
      <w:bookmarkEnd w:id="715"/>
    </w:p>
    <w:p w14:paraId="1DE43140" w14:textId="77777777" w:rsidR="00346DDB" w:rsidRPr="00B0046B" w:rsidRDefault="00346DDB" w:rsidP="00EE57AB">
      <w:r w:rsidRPr="00B0046B">
        <w:t>USE_DC_QP_FLAG is a 1-bit syntax element which specifies whether the LP band uses the same QP set as the DC band. If USE_DC_QP_FLAG is equal to TRUE, the values of the LP QP set are set to those of the DC band QP set; otherwise, the values of the LP QP set are explicitly specified in the codestream. When USE_DC_QP_FLAG is not present, its value shall be inferred to be equal to FALSE.</w:t>
      </w:r>
    </w:p>
    <w:p w14:paraId="1DE43141" w14:textId="77777777" w:rsidR="00346DDB" w:rsidRPr="00B0046B" w:rsidRDefault="00346DDB" w:rsidP="00ED52C8">
      <w:pPr>
        <w:pStyle w:val="Heading4"/>
        <w:keepLines w:val="0"/>
      </w:pPr>
      <w:bookmarkStart w:id="716" w:name="_Ref220415535"/>
      <w:bookmarkStart w:id="717" w:name="_Toc226984190"/>
      <w:r w:rsidRPr="00B0046B">
        <w:t>NUM_LP_QPS_MINUS1</w:t>
      </w:r>
      <w:bookmarkEnd w:id="716"/>
      <w:bookmarkEnd w:id="717"/>
    </w:p>
    <w:p w14:paraId="1DE43142" w14:textId="7C64C20E" w:rsidR="00346DDB" w:rsidRPr="00B0046B" w:rsidRDefault="00346DDB" w:rsidP="00EE57AB">
      <w:r w:rsidRPr="00B0046B">
        <w:t>NUM_LP_QPS_MINUS1 is a 4-bit syntax element that is present if LP_IMAGE_PLANE_UNIFORM_FLAG is equal to FALSE. This syntax element specifies the number of LP band QPs, per colo</w:t>
      </w:r>
      <w:r w:rsidR="00FF648E" w:rsidRPr="00B0046B">
        <w:t>u</w:t>
      </w:r>
      <w:r w:rsidRPr="00B0046B">
        <w:t>r component in each tile, minus 1.</w:t>
      </w:r>
    </w:p>
    <w:p w14:paraId="1DE43143" w14:textId="77777777" w:rsidR="00346DDB" w:rsidRPr="00B0046B" w:rsidRDefault="00346DDB" w:rsidP="00ED52C8">
      <w:pPr>
        <w:pStyle w:val="Heading4"/>
        <w:keepLines w:val="0"/>
      </w:pPr>
      <w:bookmarkStart w:id="718" w:name="_Ref220415597"/>
      <w:bookmarkStart w:id="719" w:name="_Toc226984191"/>
      <w:r w:rsidRPr="00B0046B">
        <w:t>USE_LP_QP_FLAG</w:t>
      </w:r>
      <w:bookmarkEnd w:id="718"/>
      <w:bookmarkEnd w:id="719"/>
    </w:p>
    <w:p w14:paraId="1DE43144" w14:textId="77777777" w:rsidR="00346DDB" w:rsidRPr="00B0046B" w:rsidRDefault="00346DDB" w:rsidP="00E222FB">
      <w:pPr>
        <w:keepNext/>
      </w:pPr>
      <w:r w:rsidRPr="00B0046B">
        <w:t>USE_LP_QP_FLAG is a 1-bit syntax element that specifies whether the HP band uses the same QP sets as the LP band. If USE_LP_QP_FLAG is equal to TRUE, the values of the HP QP sets are set to those of the LP band QP sets; otherwise, the values of the HP QP sets are explicitly specified in the codestream. When USE_LP_QP_FLAG is not present, its value shall be inferred to be equal to FALSE.</w:t>
      </w:r>
    </w:p>
    <w:p w14:paraId="1DE43145" w14:textId="77777777" w:rsidR="00346DDB" w:rsidRPr="00B0046B" w:rsidRDefault="00346DDB" w:rsidP="00ED52C8">
      <w:pPr>
        <w:pStyle w:val="Heading4"/>
        <w:keepLines w:val="0"/>
      </w:pPr>
      <w:bookmarkStart w:id="720" w:name="_Ref220415599"/>
      <w:bookmarkStart w:id="721" w:name="_Toc226984192"/>
      <w:r w:rsidRPr="00B0046B">
        <w:t>NUM_HP_QPS_MINUS1</w:t>
      </w:r>
      <w:bookmarkEnd w:id="720"/>
      <w:bookmarkEnd w:id="721"/>
    </w:p>
    <w:p w14:paraId="1DE43146" w14:textId="40759CBB" w:rsidR="00346DDB" w:rsidRPr="00B0046B" w:rsidRDefault="00346DDB" w:rsidP="00EE57AB">
      <w:r w:rsidRPr="00B0046B">
        <w:t>NUM_HP_QPS_MINUS1 is a 4-bit syntax element that is present if HP_IMAGE_PLANE_UNIFORM_FLAG is equal to FALSE. This syntax element specifies the number of HP band QPs, per colo</w:t>
      </w:r>
      <w:r w:rsidR="00FF648E" w:rsidRPr="00B0046B">
        <w:t>u</w:t>
      </w:r>
      <w:r w:rsidRPr="00B0046B">
        <w:t>r component in each tile, minus 1.</w:t>
      </w:r>
    </w:p>
    <w:p w14:paraId="1DE43147" w14:textId="77777777" w:rsidR="00F07677" w:rsidRPr="00B0046B" w:rsidRDefault="00F07677" w:rsidP="00ED52C8">
      <w:pPr>
        <w:pStyle w:val="Heading4"/>
        <w:keepLines w:val="0"/>
      </w:pPr>
      <w:bookmarkStart w:id="722" w:name="_Toc226984193"/>
      <w:r w:rsidRPr="00B0046B">
        <w:t>LP_QP_INDEX</w:t>
      </w:r>
      <w:r w:rsidR="00D62C63" w:rsidRPr="00B0046B">
        <w:t>[n]</w:t>
      </w:r>
      <w:bookmarkEnd w:id="722"/>
    </w:p>
    <w:p w14:paraId="1DE43148" w14:textId="7B0A7F55" w:rsidR="00F07677" w:rsidRPr="00B0046B" w:rsidRDefault="00F07677" w:rsidP="00EE57AB">
      <w:r w:rsidRPr="00B0046B">
        <w:t>LP_QP_INDEX</w:t>
      </w:r>
      <w:r w:rsidR="00D62C63" w:rsidRPr="00B0046B">
        <w:t>[n]</w:t>
      </w:r>
      <w:r w:rsidRPr="00B0046B">
        <w:t xml:space="preserve"> is a variable-length syntax element that is present </w:t>
      </w:r>
      <w:r w:rsidR="001166D5" w:rsidRPr="00B0046B">
        <w:t>when BANDS_PRESENT is not equal to DCONLY,</w:t>
      </w:r>
      <w:r w:rsidRPr="00B0046B">
        <w:t xml:space="preserve"> NumLPQPs is greater than 1, and</w:t>
      </w:r>
      <w:r w:rsidR="001166D5" w:rsidRPr="00B0046B">
        <w:t xml:space="preserve"> USE_DC_QP_FLAG is equal to FALSE. It</w:t>
      </w:r>
      <w:r w:rsidRPr="00B0046B">
        <w:t xml:space="preserve"> specifies the QP index used for the </w:t>
      </w:r>
      <w:r w:rsidR="00074C4B" w:rsidRPr="00B0046B">
        <w:t>LP</w:t>
      </w:r>
      <w:r w:rsidRPr="00B0046B">
        <w:t xml:space="preserve"> band of </w:t>
      </w:r>
      <w:r w:rsidR="00D62C63" w:rsidRPr="00B0046B">
        <w:t>the n</w:t>
      </w:r>
      <w:r w:rsidR="00035C5A" w:rsidRPr="00B0046B">
        <w:t>-</w:t>
      </w:r>
      <w:r w:rsidR="00D62C63" w:rsidRPr="00B0046B">
        <w:t>th</w:t>
      </w:r>
      <w:r w:rsidRPr="00B0046B">
        <w:t xml:space="preserve"> macroblock</w:t>
      </w:r>
      <w:r w:rsidR="00D62C63" w:rsidRPr="00B0046B">
        <w:t>, in raster scan order,</w:t>
      </w:r>
      <w:r w:rsidR="00CD6924" w:rsidRPr="00B0046B">
        <w:t xml:space="preserve"> </w:t>
      </w:r>
      <w:r w:rsidR="00E56C83" w:rsidRPr="00B0046B">
        <w:t>of the tile</w:t>
      </w:r>
      <w:r w:rsidRPr="00B0046B">
        <w:t xml:space="preserve">. The </w:t>
      </w:r>
      <w:r w:rsidR="00074C4B" w:rsidRPr="00B0046B">
        <w:t>LP</w:t>
      </w:r>
      <w:r w:rsidR="005C4369" w:rsidRPr="00B0046B">
        <w:t xml:space="preserve"> band QP for each colo</w:t>
      </w:r>
      <w:r w:rsidR="00FF648E" w:rsidRPr="00B0046B">
        <w:t>u</w:t>
      </w:r>
      <w:r w:rsidR="005C4369" w:rsidRPr="00B0046B">
        <w:t>r component</w:t>
      </w:r>
      <w:r w:rsidRPr="00B0046B">
        <w:t xml:space="preserve"> shall be derived from the q</w:t>
      </w:r>
      <w:r w:rsidR="00282F9F" w:rsidRPr="00B0046B">
        <w:t xml:space="preserve">-th </w:t>
      </w:r>
      <w:r w:rsidRPr="00B0046B">
        <w:t>QP set whe</w:t>
      </w:r>
      <w:r w:rsidR="00C42F11" w:rsidRPr="00B0046B">
        <w:t>n</w:t>
      </w:r>
      <w:r w:rsidRPr="00B0046B">
        <w:t xml:space="preserve"> LP_QP_INDEX</w:t>
      </w:r>
      <w:r w:rsidR="00062B46" w:rsidRPr="00B0046B">
        <w:t>[n]</w:t>
      </w:r>
      <w:r w:rsidRPr="00B0046B">
        <w:t xml:space="preserve"> takes the value q. The </w:t>
      </w:r>
      <w:r w:rsidR="00074C4B" w:rsidRPr="00B0046B">
        <w:t>LP</w:t>
      </w:r>
      <w:r w:rsidRPr="00B0046B">
        <w:t xml:space="preserve"> QP index is </w:t>
      </w:r>
      <w:r w:rsidR="00D92D68" w:rsidRPr="00B0046B">
        <w:t>pars</w:t>
      </w:r>
      <w:r w:rsidRPr="00B0046B">
        <w:t>ed using the syntax structure DECODE_QP_INDEX</w:t>
      </w:r>
      <w:r w:rsidR="00D80EED" w:rsidRPr="00B0046B">
        <w:t>( )</w:t>
      </w:r>
      <w:r w:rsidRPr="00B0046B">
        <w:t>.</w:t>
      </w:r>
      <w:r w:rsidR="001166D5" w:rsidRPr="00B0046B">
        <w:t xml:space="preserve"> When LP_QP_INDEX[n] is not present, its value shall be inferred to be equal to 0.</w:t>
      </w:r>
    </w:p>
    <w:p w14:paraId="1DE43149" w14:textId="77777777" w:rsidR="00F07677" w:rsidRPr="00B0046B" w:rsidRDefault="00AA10AD" w:rsidP="00ED52C8">
      <w:pPr>
        <w:pStyle w:val="Heading4"/>
        <w:keepLines w:val="0"/>
      </w:pPr>
      <w:bookmarkStart w:id="723" w:name="_Toc226984194"/>
      <w:r w:rsidRPr="00B0046B">
        <w:t>HP_QP_INDEX</w:t>
      </w:r>
      <w:r w:rsidR="00C67FC7" w:rsidRPr="00B0046B">
        <w:t>[n]</w:t>
      </w:r>
      <w:bookmarkEnd w:id="723"/>
    </w:p>
    <w:p w14:paraId="1DE4314A" w14:textId="5CC3D211" w:rsidR="00AA10AD" w:rsidRPr="00B0046B" w:rsidRDefault="00AA10AD" w:rsidP="00EE57AB">
      <w:r w:rsidRPr="00B0046B">
        <w:t>HP_QP_INDEX</w:t>
      </w:r>
      <w:r w:rsidR="00C67FC7" w:rsidRPr="00B0046B">
        <w:t>[n]</w:t>
      </w:r>
      <w:r w:rsidRPr="00B0046B">
        <w:t xml:space="preserve"> is a variable-length syntax element that is present </w:t>
      </w:r>
      <w:r w:rsidR="001166D5" w:rsidRPr="00B0046B">
        <w:t>when BANDS_PRESENT is not equal to  DCONLY or NOHIGHPASS,</w:t>
      </w:r>
      <w:r w:rsidRPr="00B0046B">
        <w:t xml:space="preserve"> NumHPQPs is greater than 1, and</w:t>
      </w:r>
      <w:r w:rsidR="001166D5" w:rsidRPr="00B0046B">
        <w:t xml:space="preserve"> USE_LP_QP_FLAG is equal to FALSE. It</w:t>
      </w:r>
      <w:r w:rsidRPr="00B0046B">
        <w:t xml:space="preserve"> specifies the QP index for the </w:t>
      </w:r>
      <w:r w:rsidR="00074C4B" w:rsidRPr="00B0046B">
        <w:t>HP</w:t>
      </w:r>
      <w:r w:rsidRPr="00B0046B">
        <w:t xml:space="preserve"> band of </w:t>
      </w:r>
      <w:r w:rsidR="00C67FC7" w:rsidRPr="00B0046B">
        <w:t>the n</w:t>
      </w:r>
      <w:r w:rsidR="00035C5A" w:rsidRPr="00B0046B">
        <w:t>-</w:t>
      </w:r>
      <w:r w:rsidR="00C67FC7" w:rsidRPr="00B0046B">
        <w:t>th</w:t>
      </w:r>
      <w:r w:rsidRPr="00B0046B">
        <w:t xml:space="preserve"> macroblock</w:t>
      </w:r>
      <w:r w:rsidR="00C67FC7" w:rsidRPr="00B0046B">
        <w:t>, in raster scan order,</w:t>
      </w:r>
      <w:r w:rsidR="00E56C83" w:rsidRPr="00B0046B">
        <w:t xml:space="preserve"> of the tile</w:t>
      </w:r>
      <w:r w:rsidRPr="00B0046B">
        <w:t xml:space="preserve">. The </w:t>
      </w:r>
      <w:r w:rsidR="00074C4B" w:rsidRPr="00B0046B">
        <w:t>HP</w:t>
      </w:r>
      <w:r w:rsidR="005C4369" w:rsidRPr="00B0046B">
        <w:t xml:space="preserve"> band QP for each colo</w:t>
      </w:r>
      <w:r w:rsidR="00FF648E" w:rsidRPr="00B0046B">
        <w:t>u</w:t>
      </w:r>
      <w:r w:rsidR="005C4369" w:rsidRPr="00B0046B">
        <w:t>r component</w:t>
      </w:r>
      <w:r w:rsidRPr="00B0046B">
        <w:t xml:space="preserve"> shall be derived from the q</w:t>
      </w:r>
      <w:r w:rsidR="00282F9F" w:rsidRPr="00B0046B">
        <w:t xml:space="preserve">-th </w:t>
      </w:r>
      <w:r w:rsidRPr="00B0046B">
        <w:t>QP set whe</w:t>
      </w:r>
      <w:r w:rsidR="00C42F11" w:rsidRPr="00B0046B">
        <w:t>n</w:t>
      </w:r>
      <w:r w:rsidRPr="00B0046B">
        <w:t xml:space="preserve"> HP_QP_INDEX</w:t>
      </w:r>
      <w:r w:rsidR="00D10CF3" w:rsidRPr="00B0046B">
        <w:t>[n]</w:t>
      </w:r>
      <w:r w:rsidRPr="00B0046B">
        <w:t xml:space="preserve"> takes the value q. The </w:t>
      </w:r>
      <w:r w:rsidR="00074C4B" w:rsidRPr="00B0046B">
        <w:t>HP</w:t>
      </w:r>
      <w:r w:rsidRPr="00B0046B">
        <w:t xml:space="preserve"> QP index is </w:t>
      </w:r>
      <w:r w:rsidR="00D92D68" w:rsidRPr="00B0046B">
        <w:t>pars</w:t>
      </w:r>
      <w:r w:rsidRPr="00B0046B">
        <w:t>ed using the syntax structure DECODE_QP_INDEX</w:t>
      </w:r>
      <w:r w:rsidR="00D80EED" w:rsidRPr="00B0046B">
        <w:t>( )</w:t>
      </w:r>
      <w:r w:rsidRPr="00B0046B">
        <w:t>.</w:t>
      </w:r>
      <w:r w:rsidR="001166D5" w:rsidRPr="00B0046B">
        <w:t xml:space="preserve"> When HP_QP_INDEX[n] is not present, its value shall be inferred as follows:</w:t>
      </w:r>
    </w:p>
    <w:p w14:paraId="1DE4314B" w14:textId="77777777" w:rsidR="001166D5" w:rsidRPr="00B0046B" w:rsidRDefault="001166D5" w:rsidP="001166D5">
      <w:pPr>
        <w:pStyle w:val="enumlev1"/>
      </w:pPr>
      <w:r w:rsidRPr="00B0046B">
        <w:t>If USE_LP_QP_FLAG is equal to TRUE, HP_QP_INDEX[n] shall be inferred to be equal to LP_QP_INDEX[n].</w:t>
      </w:r>
    </w:p>
    <w:p w14:paraId="1DE4314C" w14:textId="77777777" w:rsidR="001166D5" w:rsidRPr="00B0046B" w:rsidRDefault="001166D5" w:rsidP="006F5070">
      <w:pPr>
        <w:pStyle w:val="enumlev1"/>
      </w:pPr>
      <w:r w:rsidRPr="00B0046B">
        <w:t>Otherwise, HP_QP_INDEX[n] shall be inferred to be equal to 0.</w:t>
      </w:r>
    </w:p>
    <w:p w14:paraId="1DE4314D" w14:textId="77777777" w:rsidR="00AA10AD" w:rsidRPr="00B0046B" w:rsidRDefault="00AA10AD" w:rsidP="00ED52C8">
      <w:pPr>
        <w:pStyle w:val="Heading4"/>
        <w:keepLines w:val="0"/>
      </w:pPr>
      <w:bookmarkStart w:id="724" w:name="_Ref185150502"/>
      <w:bookmarkStart w:id="725" w:name="_Toc226984195"/>
      <w:r w:rsidRPr="00B0046B">
        <w:t>DEC</w:t>
      </w:r>
      <w:r w:rsidR="00551128" w:rsidRPr="00B0046B">
        <w:t>ODE</w:t>
      </w:r>
      <w:r w:rsidRPr="00B0046B">
        <w:t>_QP_INDEX</w:t>
      </w:r>
      <w:r w:rsidR="00D80EED" w:rsidRPr="00B0046B">
        <w:t>( )</w:t>
      </w:r>
      <w:bookmarkEnd w:id="724"/>
      <w:bookmarkEnd w:id="725"/>
    </w:p>
    <w:p w14:paraId="1DE4314E" w14:textId="77777777" w:rsidR="00AA10AD" w:rsidRPr="00B0046B" w:rsidRDefault="00AA10AD" w:rsidP="00EE57AB">
      <w:r w:rsidRPr="00B0046B">
        <w:t>DEC</w:t>
      </w:r>
      <w:r w:rsidR="00551128" w:rsidRPr="00B0046B">
        <w:t>ODE</w:t>
      </w:r>
      <w:r w:rsidRPr="00B0046B">
        <w:t>_QP_INDEX</w:t>
      </w:r>
      <w:r w:rsidR="00D80EED" w:rsidRPr="00B0046B">
        <w:t>( )</w:t>
      </w:r>
      <w:r w:rsidRPr="00B0046B">
        <w:t xml:space="preserve"> is called when there is a table of quantization parameters associated with either the </w:t>
      </w:r>
      <w:r w:rsidR="00074C4B" w:rsidRPr="00B0046B">
        <w:t>LP</w:t>
      </w:r>
      <w:r w:rsidRPr="00B0046B">
        <w:t xml:space="preserve"> or </w:t>
      </w:r>
      <w:r w:rsidR="00074C4B" w:rsidRPr="00B0046B">
        <w:t>HP</w:t>
      </w:r>
      <w:r w:rsidRPr="00B0046B">
        <w:t xml:space="preserve"> band. When called, DECODE_QP_INDEX</w:t>
      </w:r>
      <w:r w:rsidR="00D80EED" w:rsidRPr="00B0046B">
        <w:t>( )</w:t>
      </w:r>
      <w:r w:rsidRPr="00B0046B">
        <w:t xml:space="preserve"> returns the index into this table, that represents the quantization parameter to be used. This syntax structure takes the parameter iNumQP, which </w:t>
      </w:r>
      <w:r w:rsidR="00BE1031" w:rsidRPr="00B0046B">
        <w:t>specifies</w:t>
      </w:r>
      <w:r w:rsidRPr="00B0046B">
        <w:t xml:space="preserve"> the size of the relevant quantization parameter table. </w:t>
      </w:r>
    </w:p>
    <w:p w14:paraId="1DE4314F" w14:textId="68F58CE0" w:rsidR="00AA10AD" w:rsidRPr="00B0046B" w:rsidRDefault="00AA10AD" w:rsidP="00040949">
      <w:r w:rsidRPr="00B0046B">
        <w:t>The syntax structure DECODE_QP_INDEX</w:t>
      </w:r>
      <w:r w:rsidR="00D80EED" w:rsidRPr="00B0046B">
        <w:t>( )</w:t>
      </w:r>
      <w:r w:rsidRPr="00B0046B">
        <w:t xml:space="preserve"> is specified</w:t>
      </w:r>
      <w:r w:rsidRPr="00B0046B" w:rsidDel="004A0FC7">
        <w:t xml:space="preserve"> </w:t>
      </w:r>
      <w:r w:rsidR="00040949" w:rsidRPr="00B0046B">
        <w:t>in</w:t>
      </w:r>
      <w:r w:rsidR="00FF651E" w:rsidRPr="00B0046B">
        <w:t xml:space="preserve"> </w:t>
      </w:r>
      <w:r w:rsidR="008E5165" w:rsidRPr="004A4DE6">
        <w:fldChar w:fldCharType="begin" w:fldLock="1"/>
      </w:r>
      <w:r w:rsidR="00FF651E" w:rsidRPr="00B0046B">
        <w:instrText xml:space="preserve"> REF _Ref185152248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47</w:t>
      </w:r>
      <w:r w:rsidR="008E5165" w:rsidRPr="004A4DE6">
        <w:fldChar w:fldCharType="end"/>
      </w:r>
      <w:r w:rsidR="00FF651E" w:rsidRPr="00B0046B">
        <w:t>.</w:t>
      </w:r>
    </w:p>
    <w:p w14:paraId="1DE43150" w14:textId="77777777" w:rsidR="008F2BBE" w:rsidRPr="00B0046B" w:rsidRDefault="008F2BBE" w:rsidP="00C00C9C">
      <w:pPr>
        <w:keepNext/>
        <w:keepLines/>
      </w:pPr>
    </w:p>
    <w:p w14:paraId="1DE43151" w14:textId="77777777" w:rsidR="00C40E80" w:rsidRPr="00786941" w:rsidRDefault="00C40E80" w:rsidP="00C00C9C">
      <w:pPr>
        <w:pStyle w:val="TableTitle"/>
        <w:keepLines/>
        <w:outlineLvl w:val="0"/>
      </w:pPr>
      <w:bookmarkStart w:id="726" w:name="_Ref185152248"/>
      <w:bookmarkStart w:id="727" w:name="_Toc257212121"/>
      <w:bookmarkStart w:id="728" w:name="_Toc462298903"/>
      <w:r w:rsidRPr="00786941">
        <w:t>Table </w:t>
      </w:r>
      <w:r w:rsidR="008E5165" w:rsidRPr="004A4DE6">
        <w:fldChar w:fldCharType="begin" w:fldLock="1"/>
      </w:r>
      <w:r w:rsidR="001722FA" w:rsidRPr="00786941">
        <w:instrText xml:space="preserve"> SEQ Table \* MERGEFORMAT </w:instrText>
      </w:r>
      <w:r w:rsidR="008E5165" w:rsidRPr="004A4DE6">
        <w:fldChar w:fldCharType="separate"/>
      </w:r>
      <w:r w:rsidR="00414D7D" w:rsidRPr="00786941">
        <w:rPr>
          <w:noProof/>
        </w:rPr>
        <w:t>47</w:t>
      </w:r>
      <w:r w:rsidR="008E5165" w:rsidRPr="004A4DE6">
        <w:rPr>
          <w:noProof/>
        </w:rPr>
        <w:fldChar w:fldCharType="end"/>
      </w:r>
      <w:bookmarkEnd w:id="726"/>
      <w:r w:rsidRPr="00786941">
        <w:t> – DECODE_QP_INDEX</w:t>
      </w:r>
      <w:r w:rsidR="00D80EED" w:rsidRPr="00786941">
        <w:t>( )</w:t>
      </w:r>
      <w:r w:rsidRPr="00786941">
        <w:t xml:space="preserve"> syntax structure</w:t>
      </w:r>
      <w:bookmarkEnd w:id="727"/>
      <w:bookmarkEnd w:id="728"/>
    </w:p>
    <w:p w14:paraId="1DE43152" w14:textId="77777777" w:rsidR="00C40E80" w:rsidRPr="00786941" w:rsidRDefault="00C40E80" w:rsidP="00C00C9C">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5946"/>
        <w:gridCol w:w="1160"/>
        <w:gridCol w:w="1525"/>
      </w:tblGrid>
      <w:tr w:rsidR="00C40E80" w:rsidRPr="00B0046B" w14:paraId="1DE43156" w14:textId="77777777">
        <w:trPr>
          <w:trHeight w:val="175"/>
          <w:jc w:val="center"/>
        </w:trPr>
        <w:tc>
          <w:tcPr>
            <w:tcW w:w="5946" w:type="dxa"/>
            <w:tcBorders>
              <w:top w:val="single" w:sz="12" w:space="0" w:color="000000"/>
              <w:bottom w:val="single" w:sz="12" w:space="0" w:color="000000"/>
              <w:right w:val="single" w:sz="6" w:space="0" w:color="000000"/>
            </w:tcBorders>
            <w:shd w:val="clear" w:color="C0C0C0" w:fill="FFFFFF"/>
          </w:tcPr>
          <w:p w14:paraId="1DE43153" w14:textId="77777777" w:rsidR="00C40E80" w:rsidRPr="00B0046B" w:rsidRDefault="00C40E80" w:rsidP="00C00C9C">
            <w:pPr>
              <w:pStyle w:val="TableText"/>
              <w:rPr>
                <w:b/>
                <w:bCs/>
              </w:rPr>
            </w:pPr>
            <w:r w:rsidRPr="00B0046B">
              <w:rPr>
                <w:b/>
                <w:bCs/>
              </w:rPr>
              <w:t>DECODE_QP_INDEX(iNumQP)</w:t>
            </w:r>
            <w:r w:rsidR="00FB0C8E" w:rsidRPr="00B0046B">
              <w:rPr>
                <w:b/>
                <w:bCs/>
              </w:rPr>
              <w:t xml:space="preserve"> </w:t>
            </w:r>
            <w:r w:rsidRPr="00B0046B">
              <w:rPr>
                <w:b/>
                <w:bCs/>
              </w:rPr>
              <w:t>{</w:t>
            </w:r>
          </w:p>
        </w:tc>
        <w:tc>
          <w:tcPr>
            <w:tcW w:w="1160" w:type="dxa"/>
            <w:tcBorders>
              <w:top w:val="single" w:sz="12" w:space="0" w:color="000000"/>
              <w:left w:val="single" w:sz="6" w:space="0" w:color="000000"/>
              <w:bottom w:val="single" w:sz="12" w:space="0" w:color="000000"/>
              <w:right w:val="single" w:sz="6" w:space="0" w:color="000000"/>
            </w:tcBorders>
            <w:shd w:val="clear" w:color="C0C0C0" w:fill="FFFFFF"/>
          </w:tcPr>
          <w:p w14:paraId="1DE43154" w14:textId="77777777" w:rsidR="00C40E80" w:rsidRPr="00B0046B" w:rsidRDefault="00C40E80" w:rsidP="00C00C9C">
            <w:pPr>
              <w:pStyle w:val="StyleTableTextArialBoldCentered"/>
            </w:pPr>
            <w:r w:rsidRPr="00B0046B">
              <w:t>Descriptor</w:t>
            </w:r>
          </w:p>
        </w:tc>
        <w:tc>
          <w:tcPr>
            <w:tcW w:w="1525" w:type="dxa"/>
            <w:tcBorders>
              <w:top w:val="single" w:sz="12" w:space="0" w:color="000000"/>
              <w:left w:val="single" w:sz="6" w:space="0" w:color="000000"/>
              <w:bottom w:val="single" w:sz="12" w:space="0" w:color="000000"/>
            </w:tcBorders>
            <w:shd w:val="clear" w:color="C0C0C0" w:fill="FFFFFF"/>
          </w:tcPr>
          <w:p w14:paraId="1DE43155" w14:textId="77777777" w:rsidR="00C40E80" w:rsidRPr="00B0046B" w:rsidRDefault="00C40E80" w:rsidP="00C00C9C">
            <w:pPr>
              <w:pStyle w:val="StyleTableTextArialBoldCentered"/>
            </w:pPr>
            <w:r w:rsidRPr="00B0046B">
              <w:t>Reference</w:t>
            </w:r>
          </w:p>
        </w:tc>
      </w:tr>
      <w:tr w:rsidR="00C40E80" w:rsidRPr="00B0046B" w14:paraId="1DE4315A" w14:textId="77777777">
        <w:trPr>
          <w:jc w:val="center"/>
        </w:trPr>
        <w:tc>
          <w:tcPr>
            <w:tcW w:w="5946" w:type="dxa"/>
            <w:tcBorders>
              <w:top w:val="single" w:sz="12" w:space="0" w:color="000000"/>
              <w:bottom w:val="single" w:sz="6" w:space="0" w:color="000000"/>
              <w:right w:val="single" w:sz="6" w:space="0" w:color="000000"/>
            </w:tcBorders>
            <w:shd w:val="clear" w:color="C0C0C0" w:fill="FFFFFF"/>
          </w:tcPr>
          <w:p w14:paraId="1DE43157" w14:textId="77777777" w:rsidR="00C40E80" w:rsidRPr="00B0046B" w:rsidRDefault="00C40E80" w:rsidP="00EE57AB">
            <w:pPr>
              <w:pStyle w:val="TableText"/>
              <w:keepNext w:val="0"/>
              <w:keepLines w:val="0"/>
            </w:pPr>
            <w:r w:rsidRPr="00B0046B">
              <w:tab/>
            </w:r>
            <w:r w:rsidR="00E07276" w:rsidRPr="00B0046B">
              <w:t>iBitsQPIndex[</w:t>
            </w:r>
            <w:r w:rsidR="00551E13" w:rsidRPr="00B0046B">
              <w:t> </w:t>
            </w:r>
            <w:r w:rsidR="00E07276" w:rsidRPr="00B0046B">
              <w:t>] = {0,</w:t>
            </w:r>
            <w:r w:rsidR="00B33725" w:rsidRPr="00B0046B">
              <w:t xml:space="preserve"> </w:t>
            </w:r>
            <w:r w:rsidR="00E07276" w:rsidRPr="00B0046B">
              <w:t>0,</w:t>
            </w:r>
            <w:r w:rsidR="00B33725" w:rsidRPr="00B0046B">
              <w:t xml:space="preserve"> </w:t>
            </w:r>
            <w:r w:rsidR="00E07276" w:rsidRPr="00B0046B">
              <w:t>1,</w:t>
            </w:r>
            <w:r w:rsidR="00B33725" w:rsidRPr="00B0046B">
              <w:t xml:space="preserve"> </w:t>
            </w:r>
            <w:r w:rsidR="00E07276" w:rsidRPr="00B0046B">
              <w:t>1,</w:t>
            </w:r>
            <w:r w:rsidR="00B33725" w:rsidRPr="00B0046B">
              <w:t xml:space="preserve"> </w:t>
            </w:r>
            <w:r w:rsidR="00E07276" w:rsidRPr="00B0046B">
              <w:t>2,</w:t>
            </w:r>
            <w:r w:rsidR="00B33725" w:rsidRPr="00B0046B">
              <w:t xml:space="preserve"> </w:t>
            </w:r>
            <w:r w:rsidR="00E07276" w:rsidRPr="00B0046B">
              <w:t>2,</w:t>
            </w:r>
            <w:r w:rsidR="00B33725" w:rsidRPr="00B0046B">
              <w:t xml:space="preserve"> </w:t>
            </w:r>
            <w:r w:rsidR="00E07276" w:rsidRPr="00B0046B">
              <w:t>3,</w:t>
            </w:r>
            <w:r w:rsidR="00B33725" w:rsidRPr="00B0046B">
              <w:t xml:space="preserve"> </w:t>
            </w:r>
            <w:r w:rsidR="00E07276" w:rsidRPr="00B0046B">
              <w:t>3,</w:t>
            </w:r>
            <w:r w:rsidR="00B33725" w:rsidRPr="00B0046B">
              <w:t xml:space="preserve"> </w:t>
            </w:r>
            <w:r w:rsidRPr="00B0046B">
              <w:t>3,</w:t>
            </w:r>
            <w:r w:rsidR="00B33725" w:rsidRPr="00B0046B">
              <w:t xml:space="preserve"> </w:t>
            </w:r>
            <w:r w:rsidRPr="00B0046B">
              <w:t>3,</w:t>
            </w:r>
            <w:r w:rsidR="00B33725" w:rsidRPr="00B0046B">
              <w:t xml:space="preserve"> </w:t>
            </w:r>
            <w:r w:rsidRPr="00B0046B">
              <w:t>4,</w:t>
            </w:r>
            <w:r w:rsidR="00B33725" w:rsidRPr="00B0046B">
              <w:t xml:space="preserve"> </w:t>
            </w:r>
            <w:r w:rsidRPr="00B0046B">
              <w:t>4,</w:t>
            </w:r>
            <w:r w:rsidR="00B33725" w:rsidRPr="00B0046B">
              <w:t xml:space="preserve"> </w:t>
            </w:r>
            <w:r w:rsidRPr="00B0046B">
              <w:t>4,</w:t>
            </w:r>
            <w:r w:rsidR="00B33725" w:rsidRPr="00B0046B">
              <w:t xml:space="preserve"> </w:t>
            </w:r>
            <w:r w:rsidRPr="00B0046B">
              <w:t>4,</w:t>
            </w:r>
            <w:r w:rsidR="00B33725" w:rsidRPr="00B0046B">
              <w:t xml:space="preserve"> </w:t>
            </w:r>
            <w:r w:rsidRPr="00B0046B">
              <w:t>4,</w:t>
            </w:r>
            <w:r w:rsidR="00B33725" w:rsidRPr="00B0046B">
              <w:t xml:space="preserve"> </w:t>
            </w:r>
            <w:r w:rsidRPr="00B0046B">
              <w:t>4,</w:t>
            </w:r>
            <w:r w:rsidR="00B33725" w:rsidRPr="00B0046B">
              <w:t xml:space="preserve"> </w:t>
            </w:r>
            <w:r w:rsidRPr="00B0046B">
              <w:t>4}</w:t>
            </w:r>
          </w:p>
        </w:tc>
        <w:tc>
          <w:tcPr>
            <w:tcW w:w="1160" w:type="dxa"/>
            <w:tcBorders>
              <w:top w:val="single" w:sz="12" w:space="0" w:color="000000"/>
              <w:left w:val="single" w:sz="6" w:space="0" w:color="000000"/>
              <w:bottom w:val="single" w:sz="6" w:space="0" w:color="000000"/>
              <w:right w:val="single" w:sz="6" w:space="0" w:color="000000"/>
            </w:tcBorders>
            <w:shd w:val="clear" w:color="C0C0C0" w:fill="FFFFFF"/>
          </w:tcPr>
          <w:p w14:paraId="1DE43158" w14:textId="77777777" w:rsidR="00C40E80" w:rsidRPr="00B0046B" w:rsidRDefault="00C40E80" w:rsidP="00EE57AB">
            <w:pPr>
              <w:pStyle w:val="TableText"/>
              <w:keepNext w:val="0"/>
              <w:keepLines w:val="0"/>
              <w:jc w:val="center"/>
            </w:pPr>
          </w:p>
        </w:tc>
        <w:tc>
          <w:tcPr>
            <w:tcW w:w="1525" w:type="dxa"/>
            <w:tcBorders>
              <w:top w:val="single" w:sz="12" w:space="0" w:color="000000"/>
              <w:left w:val="single" w:sz="6" w:space="0" w:color="000000"/>
              <w:bottom w:val="single" w:sz="6" w:space="0" w:color="000000"/>
            </w:tcBorders>
            <w:shd w:val="clear" w:color="C0C0C0" w:fill="FFFFFF"/>
          </w:tcPr>
          <w:p w14:paraId="1DE43159" w14:textId="77777777" w:rsidR="00C40E80" w:rsidRPr="00B0046B" w:rsidRDefault="00C40E80" w:rsidP="00EE57AB">
            <w:pPr>
              <w:pStyle w:val="TableText"/>
              <w:keepNext w:val="0"/>
              <w:keepLines w:val="0"/>
            </w:pPr>
          </w:p>
        </w:tc>
      </w:tr>
      <w:tr w:rsidR="00C40E80" w:rsidRPr="00B0046B" w14:paraId="1DE4315E"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5B"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iBits = iBitsQPIndex[iNumQP</w:t>
            </w:r>
            <w:r w:rsidR="00A32D69" w:rsidRPr="00B0046B">
              <w:t>]</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5C"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5D" w14:textId="77777777" w:rsidR="00C40E80" w:rsidRPr="00B0046B" w:rsidRDefault="00C40E80" w:rsidP="00EE57AB">
            <w:pPr>
              <w:pStyle w:val="TableText"/>
              <w:keepNext w:val="0"/>
              <w:keepLines w:val="0"/>
            </w:pPr>
          </w:p>
        </w:tc>
      </w:tr>
      <w:tr w:rsidR="00C40E80" w:rsidRPr="00B0046B" w14:paraId="1DE43162"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5F"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IS_QPINDEX_NONZERO_FLAG</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60"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rFonts w:cs="Arial"/>
              </w:rPr>
              <w:t>u(1)</w:t>
            </w:r>
          </w:p>
        </w:tc>
        <w:tc>
          <w:tcPr>
            <w:tcW w:w="1525" w:type="dxa"/>
            <w:tcBorders>
              <w:top w:val="single" w:sz="6" w:space="0" w:color="000000"/>
              <w:left w:val="single" w:sz="6" w:space="0" w:color="000000"/>
              <w:bottom w:val="single" w:sz="6" w:space="0" w:color="000000"/>
            </w:tcBorders>
            <w:shd w:val="clear" w:color="C0C0C0" w:fill="FFFFFF"/>
          </w:tcPr>
          <w:p w14:paraId="1DE43161" w14:textId="77777777" w:rsidR="00C40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_Ref185739255 \r \h  \* MERGEFORMAT </w:instrText>
            </w:r>
            <w:r w:rsidRPr="004A4DE6">
              <w:fldChar w:fldCharType="separate"/>
            </w:r>
            <w:r w:rsidR="00414D7D" w:rsidRPr="00B0046B">
              <w:t>8.7.10.11</w:t>
            </w:r>
            <w:r w:rsidRPr="004A4DE6">
              <w:fldChar w:fldCharType="end"/>
            </w:r>
          </w:p>
        </w:tc>
      </w:tr>
      <w:tr w:rsidR="00C40E80" w:rsidRPr="00B0046B" w14:paraId="1DE43166"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63"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(IS_QPINDEX_NONZERO_FLAG </w:t>
            </w:r>
            <w:r w:rsidR="00BD3F3B" w:rsidRPr="00B0046B">
              <w:t>= =</w:t>
            </w:r>
            <w:r w:rsidRPr="00B0046B">
              <w:t xml:space="preserve"> </w:t>
            </w:r>
            <w:r w:rsidR="00234D0A" w:rsidRPr="00B0046B">
              <w:t>FALSE</w:t>
            </w:r>
            <w:r w:rsidRPr="00B0046B">
              <w:t>)</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64"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65" w14:textId="77777777" w:rsidR="00C40E80" w:rsidRPr="00B0046B" w:rsidRDefault="00C40E80" w:rsidP="00EE57AB">
            <w:pPr>
              <w:pStyle w:val="TableText"/>
              <w:keepNext w:val="0"/>
              <w:keepLines w:val="0"/>
            </w:pPr>
          </w:p>
        </w:tc>
      </w:tr>
      <w:tr w:rsidR="00C40E80" w:rsidRPr="00B0046B" w14:paraId="1DE4316A"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67"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iQPIndex = 0</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68"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69" w14:textId="77777777" w:rsidR="00C40E80" w:rsidRPr="00B0046B" w:rsidRDefault="00C40E80" w:rsidP="00EE57AB">
            <w:pPr>
              <w:pStyle w:val="TableText"/>
              <w:keepNext w:val="0"/>
              <w:keepLines w:val="0"/>
            </w:pPr>
          </w:p>
        </w:tc>
      </w:tr>
      <w:tr w:rsidR="00C40E80" w:rsidRPr="00B0046B" w14:paraId="1DE4316E"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6B"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 /* iBits &gt; 0 as iNumQP &gt; 1 */</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6C"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6D" w14:textId="77777777" w:rsidR="00C40E80" w:rsidRPr="00B0046B" w:rsidRDefault="00C40E80" w:rsidP="00EE57AB">
            <w:pPr>
              <w:pStyle w:val="TableText"/>
              <w:keepNext w:val="0"/>
              <w:keepLines w:val="0"/>
            </w:pPr>
          </w:p>
        </w:tc>
      </w:tr>
      <w:tr w:rsidR="00C40E80" w:rsidRPr="00B0046B" w14:paraId="1DE43172"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6F"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130875" w:rsidRPr="00B0046B">
              <w:t>QP</w:t>
            </w:r>
            <w:r w:rsidRPr="00B0046B">
              <w:t>INDEX_REF</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70"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u(iBits)</w:t>
            </w:r>
          </w:p>
        </w:tc>
        <w:tc>
          <w:tcPr>
            <w:tcW w:w="1525" w:type="dxa"/>
            <w:tcBorders>
              <w:top w:val="single" w:sz="6" w:space="0" w:color="000000"/>
              <w:left w:val="single" w:sz="6" w:space="0" w:color="000000"/>
              <w:bottom w:val="single" w:sz="6" w:space="0" w:color="000000"/>
            </w:tcBorders>
            <w:shd w:val="clear" w:color="C0C0C0" w:fill="FFFFFF"/>
          </w:tcPr>
          <w:p w14:paraId="1DE43171" w14:textId="77777777" w:rsidR="00C40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_Ref185152149 \r \h  \* MERGEFORMAT </w:instrText>
            </w:r>
            <w:r w:rsidRPr="004A4DE6">
              <w:fldChar w:fldCharType="separate"/>
            </w:r>
            <w:r w:rsidR="00414D7D" w:rsidRPr="00B0046B">
              <w:t>8.7.10.12</w:t>
            </w:r>
            <w:r w:rsidRPr="004A4DE6">
              <w:fldChar w:fldCharType="end"/>
            </w:r>
          </w:p>
        </w:tc>
      </w:tr>
      <w:tr w:rsidR="00C40E80" w:rsidRPr="00B0046B" w14:paraId="1DE43176"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73"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130875" w:rsidRPr="00B0046B">
              <w:t>iQPIndex = QP</w:t>
            </w:r>
            <w:r w:rsidRPr="00B0046B">
              <w:t>INDEX_REF + 1</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74"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75" w14:textId="77777777" w:rsidR="00C40E80" w:rsidRPr="00B0046B" w:rsidRDefault="00C40E80" w:rsidP="00EE57AB">
            <w:pPr>
              <w:pStyle w:val="TableText"/>
              <w:keepNext w:val="0"/>
              <w:keepLines w:val="0"/>
            </w:pPr>
          </w:p>
        </w:tc>
      </w:tr>
      <w:tr w:rsidR="00C40E80" w:rsidRPr="00B0046B" w14:paraId="1DE4317A"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77"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78"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79" w14:textId="77777777" w:rsidR="00C40E80" w:rsidRPr="00B0046B" w:rsidRDefault="00C40E80" w:rsidP="00EE57AB">
            <w:pPr>
              <w:pStyle w:val="TableText"/>
              <w:keepNext w:val="0"/>
              <w:keepLines w:val="0"/>
            </w:pPr>
          </w:p>
        </w:tc>
      </w:tr>
      <w:tr w:rsidR="00C40E80" w:rsidRPr="00B0046B" w14:paraId="1DE4317E" w14:textId="77777777">
        <w:trPr>
          <w:jc w:val="center"/>
        </w:trPr>
        <w:tc>
          <w:tcPr>
            <w:tcW w:w="5946" w:type="dxa"/>
            <w:tcBorders>
              <w:top w:val="single" w:sz="6" w:space="0" w:color="000000"/>
              <w:bottom w:val="single" w:sz="6" w:space="0" w:color="000000"/>
              <w:right w:val="single" w:sz="6" w:space="0" w:color="000000"/>
            </w:tcBorders>
            <w:shd w:val="clear" w:color="C0C0C0" w:fill="FFFFFF"/>
          </w:tcPr>
          <w:p w14:paraId="1DE4317B"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iQPIndex</w:t>
            </w:r>
          </w:p>
        </w:tc>
        <w:tc>
          <w:tcPr>
            <w:tcW w:w="1160" w:type="dxa"/>
            <w:tcBorders>
              <w:top w:val="single" w:sz="6" w:space="0" w:color="000000"/>
              <w:left w:val="single" w:sz="6" w:space="0" w:color="000000"/>
              <w:bottom w:val="single" w:sz="6" w:space="0" w:color="000000"/>
              <w:right w:val="single" w:sz="6" w:space="0" w:color="000000"/>
            </w:tcBorders>
            <w:shd w:val="clear" w:color="C0C0C0" w:fill="FFFFFF"/>
          </w:tcPr>
          <w:p w14:paraId="1DE4317C"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6" w:space="0" w:color="000000"/>
            </w:tcBorders>
            <w:shd w:val="clear" w:color="C0C0C0" w:fill="FFFFFF"/>
          </w:tcPr>
          <w:p w14:paraId="1DE4317D" w14:textId="77777777" w:rsidR="00C40E80" w:rsidRPr="00B0046B" w:rsidRDefault="00C40E80" w:rsidP="00EE57AB">
            <w:pPr>
              <w:pStyle w:val="TableText"/>
              <w:keepNext w:val="0"/>
              <w:keepLines w:val="0"/>
            </w:pPr>
          </w:p>
        </w:tc>
      </w:tr>
      <w:tr w:rsidR="00C40E80" w:rsidRPr="00B0046B" w14:paraId="1DE43182" w14:textId="77777777">
        <w:trPr>
          <w:jc w:val="center"/>
        </w:trPr>
        <w:tc>
          <w:tcPr>
            <w:tcW w:w="5946" w:type="dxa"/>
            <w:tcBorders>
              <w:top w:val="single" w:sz="6" w:space="0" w:color="000000"/>
              <w:bottom w:val="single" w:sz="12" w:space="0" w:color="000000"/>
              <w:right w:val="single" w:sz="6" w:space="0" w:color="000000"/>
            </w:tcBorders>
            <w:shd w:val="clear" w:color="C0C0C0" w:fill="FFFFFF"/>
          </w:tcPr>
          <w:p w14:paraId="1DE4317F" w14:textId="77777777" w:rsidR="00C40E80" w:rsidRPr="00B0046B" w:rsidRDefault="00C40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60" w:type="dxa"/>
            <w:tcBorders>
              <w:top w:val="single" w:sz="6" w:space="0" w:color="000000"/>
              <w:left w:val="single" w:sz="6" w:space="0" w:color="000000"/>
              <w:bottom w:val="single" w:sz="12" w:space="0" w:color="000000"/>
              <w:right w:val="single" w:sz="6" w:space="0" w:color="000000"/>
            </w:tcBorders>
            <w:shd w:val="clear" w:color="C0C0C0" w:fill="FFFFFF"/>
          </w:tcPr>
          <w:p w14:paraId="1DE43180" w14:textId="77777777" w:rsidR="00C40E80" w:rsidRPr="00B0046B" w:rsidRDefault="00C40E80" w:rsidP="00EE57AB">
            <w:pPr>
              <w:pStyle w:val="TableText"/>
              <w:keepNext w:val="0"/>
              <w:keepLines w:val="0"/>
              <w:jc w:val="center"/>
            </w:pPr>
          </w:p>
        </w:tc>
        <w:tc>
          <w:tcPr>
            <w:tcW w:w="1525" w:type="dxa"/>
            <w:tcBorders>
              <w:top w:val="single" w:sz="6" w:space="0" w:color="000000"/>
              <w:left w:val="single" w:sz="6" w:space="0" w:color="000000"/>
              <w:bottom w:val="single" w:sz="12" w:space="0" w:color="000000"/>
            </w:tcBorders>
            <w:shd w:val="clear" w:color="C0C0C0" w:fill="FFFFFF"/>
          </w:tcPr>
          <w:p w14:paraId="1DE43181" w14:textId="77777777" w:rsidR="00C40E80" w:rsidRPr="00B0046B" w:rsidRDefault="00C40E80" w:rsidP="00EE57AB">
            <w:pPr>
              <w:pStyle w:val="TableText"/>
              <w:keepNext w:val="0"/>
              <w:keepLines w:val="0"/>
            </w:pPr>
          </w:p>
        </w:tc>
      </w:tr>
    </w:tbl>
    <w:p w14:paraId="1DE43183" w14:textId="77777777" w:rsidR="00DE042A" w:rsidRPr="00B0046B" w:rsidRDefault="00DE042A" w:rsidP="00EE57AB">
      <w:bookmarkStart w:id="729" w:name="_Ref185152145"/>
    </w:p>
    <w:p w14:paraId="1DE43184" w14:textId="77777777" w:rsidR="00AA10AD" w:rsidRPr="00B0046B" w:rsidRDefault="003D4394" w:rsidP="00ED52C8">
      <w:pPr>
        <w:pStyle w:val="Heading4"/>
        <w:keepLines w:val="0"/>
      </w:pPr>
      <w:bookmarkStart w:id="730" w:name="_Ref185739255"/>
      <w:bookmarkStart w:id="731" w:name="_Toc226984196"/>
      <w:r w:rsidRPr="00B0046B">
        <w:t>IS_QPINDEX_NONZERO_FLAG</w:t>
      </w:r>
      <w:bookmarkEnd w:id="729"/>
      <w:bookmarkEnd w:id="730"/>
      <w:bookmarkEnd w:id="731"/>
    </w:p>
    <w:p w14:paraId="1DE43185" w14:textId="77777777" w:rsidR="003D4394" w:rsidRPr="00B0046B" w:rsidRDefault="003D4394" w:rsidP="00EE57AB">
      <w:r w:rsidRPr="00B0046B">
        <w:t xml:space="preserve">IS_QPINDEX_NONZERO_FLAG is a 1-bit syntax element. If </w:t>
      </w:r>
      <w:r w:rsidR="00E222FB" w:rsidRPr="00B0046B">
        <w:t>IS_QP</w:t>
      </w:r>
      <w:r w:rsidRPr="00B0046B">
        <w:t xml:space="preserve">INDEX_NONZERO_FLAG is equal to </w:t>
      </w:r>
      <w:r w:rsidR="00234D0A" w:rsidRPr="00B0046B">
        <w:t>TRUE</w:t>
      </w:r>
      <w:r w:rsidRPr="00B0046B">
        <w:t>, the QP index is derived from the syntax element QPINDEX_REF. Otherwise, the QP index is set to 0.</w:t>
      </w:r>
    </w:p>
    <w:p w14:paraId="1DE43186" w14:textId="77777777" w:rsidR="003D4394" w:rsidRPr="00B0046B" w:rsidRDefault="003D4394" w:rsidP="00ED52C8">
      <w:pPr>
        <w:pStyle w:val="Heading4"/>
        <w:keepLines w:val="0"/>
      </w:pPr>
      <w:bookmarkStart w:id="732" w:name="_Ref185152149"/>
      <w:bookmarkStart w:id="733" w:name="_Toc226984197"/>
      <w:r w:rsidRPr="00B0046B">
        <w:t>QPINDEX_REF</w:t>
      </w:r>
      <w:bookmarkEnd w:id="732"/>
      <w:bookmarkEnd w:id="733"/>
    </w:p>
    <w:p w14:paraId="1DE43187" w14:textId="77777777" w:rsidR="003D4394" w:rsidRPr="00B0046B" w:rsidRDefault="003D4394" w:rsidP="00EE57AB">
      <w:r w:rsidRPr="00B0046B">
        <w:t xml:space="preserve">QPINDEX_REF is a syntax element that specifies the QP index when IS_QPINDEX_NONZERO_FLAG is equal to </w:t>
      </w:r>
      <w:r w:rsidR="00234D0A" w:rsidRPr="00B0046B">
        <w:t>TRUE</w:t>
      </w:r>
      <w:r w:rsidRPr="00B0046B">
        <w:t>.</w:t>
      </w:r>
      <w:r w:rsidR="00346837" w:rsidRPr="00B0046B">
        <w:t xml:space="preserve"> The value of QPINDEX_REF shall be in the range of 0 to iNumQP</w:t>
      </w:r>
      <w:r w:rsidR="003F2F7F" w:rsidRPr="00B0046B">
        <w:t>−</w:t>
      </w:r>
      <w:r w:rsidR="00346837" w:rsidRPr="00B0046B">
        <w:t>2. Al</w:t>
      </w:r>
      <w:r w:rsidR="00B75F9A" w:rsidRPr="00B0046B">
        <w:t>l other value</w:t>
      </w:r>
      <w:r w:rsidR="00614F99" w:rsidRPr="00B0046B">
        <w:t>s</w:t>
      </w:r>
      <w:r w:rsidR="00B75F9A" w:rsidRPr="00B0046B">
        <w:t xml:space="preserve"> are r</w:t>
      </w:r>
      <w:r w:rsidR="00346837" w:rsidRPr="00B0046B">
        <w:t>eserved.</w:t>
      </w:r>
    </w:p>
    <w:p w14:paraId="1DE43188" w14:textId="77777777" w:rsidR="00E872D8" w:rsidRPr="00B0046B" w:rsidRDefault="00E872D8" w:rsidP="00EE57AB">
      <w:r w:rsidRPr="00B0046B">
        <w:br w:type="page"/>
      </w:r>
    </w:p>
    <w:p w14:paraId="1DE43189" w14:textId="77777777" w:rsidR="00C57E7C" w:rsidRPr="00B0046B" w:rsidRDefault="00C57E7C" w:rsidP="00EE57AB">
      <w:pPr>
        <w:pStyle w:val="Heading3"/>
        <w:keepNext w:val="0"/>
        <w:keepLines w:val="0"/>
      </w:pPr>
      <w:bookmarkStart w:id="734" w:name="_Toc194212488"/>
      <w:bookmarkStart w:id="735" w:name="_Toc194219552"/>
      <w:bookmarkStart w:id="736" w:name="_Toc200285753"/>
      <w:bookmarkStart w:id="737" w:name="_Ref185140728"/>
      <w:bookmarkStart w:id="738" w:name="_Toc226984198"/>
      <w:bookmarkStart w:id="739" w:name="_Toc462298680"/>
      <w:bookmarkEnd w:id="734"/>
      <w:bookmarkEnd w:id="735"/>
      <w:bookmarkEnd w:id="736"/>
      <w:r w:rsidRPr="00B0046B">
        <w:t>MB_DC</w:t>
      </w:r>
      <w:r w:rsidR="00D80EED" w:rsidRPr="00B0046B">
        <w:t>( )</w:t>
      </w:r>
      <w:bookmarkEnd w:id="737"/>
      <w:bookmarkEnd w:id="738"/>
      <w:bookmarkEnd w:id="739"/>
    </w:p>
    <w:p w14:paraId="1DE4318A" w14:textId="5EEF12C6" w:rsidR="0040499E" w:rsidRPr="00B0046B" w:rsidRDefault="0040499E" w:rsidP="00040949">
      <w:r w:rsidRPr="00B0046B">
        <w:t>The MB_DC</w:t>
      </w:r>
      <w:r w:rsidR="00D80EED" w:rsidRPr="00B0046B">
        <w:t>( )</w:t>
      </w:r>
      <w:r w:rsidRPr="00B0046B">
        <w:t xml:space="preserve"> syntax structure is specified</w:t>
      </w:r>
      <w:r w:rsidRPr="00B0046B" w:rsidDel="004A0FC7">
        <w:t xml:space="preserve"> </w:t>
      </w:r>
      <w:r w:rsidR="00040949" w:rsidRPr="00B0046B">
        <w:t>in</w:t>
      </w:r>
      <w:r w:rsidR="00024A7A" w:rsidRPr="00B0046B">
        <w:t xml:space="preserve"> </w:t>
      </w:r>
      <w:r w:rsidR="008E5165" w:rsidRPr="004A4DE6">
        <w:fldChar w:fldCharType="begin" w:fldLock="1"/>
      </w:r>
      <w:r w:rsidR="00024A7A" w:rsidRPr="00B0046B">
        <w:instrText xml:space="preserve"> REF _Ref185156528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48</w:t>
      </w:r>
      <w:r w:rsidR="008E5165" w:rsidRPr="004A4DE6">
        <w:fldChar w:fldCharType="end"/>
      </w:r>
      <w:r w:rsidR="00024A7A" w:rsidRPr="00B0046B">
        <w:t>.</w:t>
      </w:r>
    </w:p>
    <w:p w14:paraId="1DE4318B" w14:textId="77777777" w:rsidR="00022288" w:rsidRPr="00E22094" w:rsidRDefault="00022288" w:rsidP="00EE57AB">
      <w:pPr>
        <w:pStyle w:val="TableTitle"/>
        <w:keepNext w:val="0"/>
        <w:outlineLvl w:val="0"/>
        <w:rPr>
          <w:lang w:val="fr-CH"/>
        </w:rPr>
      </w:pPr>
      <w:bookmarkStart w:id="740" w:name="_Ref185156528"/>
      <w:bookmarkStart w:id="741" w:name="_Toc257212123"/>
      <w:bookmarkStart w:id="742" w:name="_Toc462298904"/>
      <w:r w:rsidRPr="00E22094">
        <w:rPr>
          <w:lang w:val="fr-CH"/>
        </w:rPr>
        <w:t>Table </w:t>
      </w:r>
      <w:r w:rsidR="008E5165" w:rsidRPr="004A4DE6">
        <w:fldChar w:fldCharType="begin" w:fldLock="1"/>
      </w:r>
      <w:r w:rsidR="001722FA" w:rsidRPr="00E22094">
        <w:rPr>
          <w:lang w:val="fr-CH"/>
        </w:rPr>
        <w:instrText xml:space="preserve"> SEQ Table \* MERGEFORMAT </w:instrText>
      </w:r>
      <w:r w:rsidR="008E5165" w:rsidRPr="004A4DE6">
        <w:fldChar w:fldCharType="separate"/>
      </w:r>
      <w:r w:rsidR="00414D7D" w:rsidRPr="00E22094">
        <w:rPr>
          <w:noProof/>
          <w:lang w:val="fr-CH"/>
        </w:rPr>
        <w:t>48</w:t>
      </w:r>
      <w:r w:rsidR="008E5165" w:rsidRPr="004A4DE6">
        <w:rPr>
          <w:noProof/>
        </w:rPr>
        <w:fldChar w:fldCharType="end"/>
      </w:r>
      <w:bookmarkEnd w:id="740"/>
      <w:r w:rsidRPr="00E22094">
        <w:rPr>
          <w:lang w:val="fr-CH"/>
        </w:rPr>
        <w:t> – MB_DC</w:t>
      </w:r>
      <w:r w:rsidR="00D80EED" w:rsidRPr="00E22094">
        <w:rPr>
          <w:lang w:val="fr-CH"/>
        </w:rPr>
        <w:t>( )</w:t>
      </w:r>
      <w:r w:rsidRPr="00E22094">
        <w:rPr>
          <w:lang w:val="fr-CH"/>
        </w:rPr>
        <w:t xml:space="preserve"> syntax structure</w:t>
      </w:r>
      <w:bookmarkEnd w:id="741"/>
      <w:bookmarkEnd w:id="742"/>
    </w:p>
    <w:p w14:paraId="1DE4318C" w14:textId="77777777" w:rsidR="00022288" w:rsidRPr="00E22094" w:rsidRDefault="00022288"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386"/>
        <w:gridCol w:w="1170"/>
        <w:gridCol w:w="1254"/>
      </w:tblGrid>
      <w:tr w:rsidR="00022288" w:rsidRPr="00B0046B" w14:paraId="1DE43190" w14:textId="77777777">
        <w:trPr>
          <w:jc w:val="center"/>
        </w:trPr>
        <w:tc>
          <w:tcPr>
            <w:tcW w:w="6386" w:type="dxa"/>
            <w:tcBorders>
              <w:top w:val="single" w:sz="12" w:space="0" w:color="000000"/>
              <w:bottom w:val="single" w:sz="12" w:space="0" w:color="000000"/>
            </w:tcBorders>
            <w:shd w:val="clear" w:color="C0C0C0" w:fill="FFFFFF"/>
          </w:tcPr>
          <w:p w14:paraId="1DE4318D" w14:textId="77777777" w:rsidR="00022288" w:rsidRPr="00B0046B" w:rsidRDefault="00022288" w:rsidP="00EE57AB">
            <w:pPr>
              <w:pStyle w:val="TableText"/>
              <w:keepNext w:val="0"/>
              <w:keepLines w:val="0"/>
              <w:rPr>
                <w:b/>
                <w:bCs/>
                <w:szCs w:val="18"/>
              </w:rPr>
            </w:pPr>
            <w:r w:rsidRPr="00B0046B">
              <w:rPr>
                <w:b/>
                <w:bCs/>
                <w:szCs w:val="18"/>
              </w:rPr>
              <w:t>MB_DC(</w:t>
            </w:r>
            <w:r w:rsidR="00390F97" w:rsidRPr="00B0046B">
              <w:rPr>
                <w:b/>
                <w:bCs/>
                <w:szCs w:val="18"/>
              </w:rPr>
              <w:t> </w:t>
            </w:r>
            <w:r w:rsidRPr="00B0046B">
              <w:rPr>
                <w:b/>
                <w:bCs/>
                <w:szCs w:val="18"/>
              </w:rPr>
              <w:t>) {</w:t>
            </w:r>
          </w:p>
        </w:tc>
        <w:tc>
          <w:tcPr>
            <w:tcW w:w="1170" w:type="dxa"/>
            <w:tcBorders>
              <w:top w:val="single" w:sz="12" w:space="0" w:color="000000"/>
              <w:bottom w:val="single" w:sz="12" w:space="0" w:color="000000"/>
            </w:tcBorders>
            <w:shd w:val="clear" w:color="C0C0C0" w:fill="FFFFFF"/>
          </w:tcPr>
          <w:p w14:paraId="1DE4318E" w14:textId="77777777" w:rsidR="00022288" w:rsidRPr="00B0046B" w:rsidRDefault="00022288" w:rsidP="00EE57AB">
            <w:pPr>
              <w:pStyle w:val="TableText"/>
              <w:keepNext w:val="0"/>
              <w:keepLines w:val="0"/>
              <w:jc w:val="center"/>
              <w:rPr>
                <w:b/>
                <w:bCs/>
                <w:iCs/>
                <w:szCs w:val="18"/>
              </w:rPr>
            </w:pPr>
            <w:r w:rsidRPr="00B0046B">
              <w:rPr>
                <w:b/>
                <w:bCs/>
                <w:iCs/>
                <w:szCs w:val="18"/>
              </w:rPr>
              <w:t>Descriptor</w:t>
            </w:r>
          </w:p>
        </w:tc>
        <w:tc>
          <w:tcPr>
            <w:tcW w:w="1254" w:type="dxa"/>
            <w:tcBorders>
              <w:top w:val="single" w:sz="12" w:space="0" w:color="000000"/>
              <w:bottom w:val="single" w:sz="12" w:space="0" w:color="000000"/>
            </w:tcBorders>
            <w:shd w:val="clear" w:color="C0C0C0" w:fill="FFFFFF"/>
          </w:tcPr>
          <w:p w14:paraId="1DE4318F" w14:textId="77777777" w:rsidR="00022288" w:rsidRPr="00B0046B" w:rsidRDefault="00022288" w:rsidP="00EE57AB">
            <w:pPr>
              <w:pStyle w:val="TableText"/>
              <w:keepNext w:val="0"/>
              <w:keepLines w:val="0"/>
              <w:jc w:val="center"/>
              <w:rPr>
                <w:b/>
                <w:bCs/>
                <w:iCs/>
                <w:szCs w:val="18"/>
              </w:rPr>
            </w:pPr>
            <w:r w:rsidRPr="00B0046B">
              <w:rPr>
                <w:b/>
                <w:bCs/>
                <w:iCs/>
                <w:szCs w:val="18"/>
              </w:rPr>
              <w:t>Reference</w:t>
            </w:r>
          </w:p>
        </w:tc>
      </w:tr>
      <w:tr w:rsidR="00022288" w:rsidRPr="00B0046B" w14:paraId="1DE43194" w14:textId="77777777">
        <w:trPr>
          <w:jc w:val="center"/>
        </w:trPr>
        <w:tc>
          <w:tcPr>
            <w:tcW w:w="6386" w:type="dxa"/>
            <w:tcBorders>
              <w:top w:val="single" w:sz="12" w:space="0" w:color="000000"/>
              <w:bottom w:val="single" w:sz="6" w:space="0" w:color="000000"/>
            </w:tcBorders>
            <w:shd w:val="clear" w:color="C0C0C0" w:fill="FFFFFF"/>
          </w:tcPr>
          <w:p w14:paraId="1DE43191" w14:textId="77777777" w:rsidR="00022288" w:rsidRPr="00B0046B" w:rsidRDefault="00022288" w:rsidP="00EE57AB">
            <w:pPr>
              <w:pStyle w:val="TableText"/>
              <w:keepNext w:val="0"/>
              <w:keepLines w:val="0"/>
              <w:rPr>
                <w:szCs w:val="18"/>
              </w:rPr>
            </w:pPr>
            <w:r w:rsidRPr="00B0046B">
              <w:rPr>
                <w:szCs w:val="18"/>
              </w:rPr>
              <w:tab/>
            </w:r>
            <w:r w:rsidR="00E91CCF" w:rsidRPr="00B0046B">
              <w:rPr>
                <w:bCs/>
                <w:szCs w:val="18"/>
              </w:rPr>
              <w:t xml:space="preserve">/* IsCurrPlaneAlphaFlag is equal to TRUE for parsing alpha image plane, </w:t>
            </w:r>
            <w:r w:rsidR="00E91CCF" w:rsidRPr="00B0046B">
              <w:rPr>
                <w:szCs w:val="18"/>
              </w:rPr>
              <w:br/>
            </w:r>
            <w:r w:rsidR="00E91CCF" w:rsidRPr="00B0046B">
              <w:rPr>
                <w:szCs w:val="18"/>
              </w:rPr>
              <w:tab/>
            </w:r>
            <w:r w:rsidR="00E91CCF" w:rsidRPr="00B0046B">
              <w:rPr>
                <w:szCs w:val="18"/>
              </w:rPr>
              <w:tab/>
            </w:r>
            <w:r w:rsidR="00E91CCF" w:rsidRPr="00B0046B">
              <w:rPr>
                <w:bCs/>
                <w:szCs w:val="18"/>
              </w:rPr>
              <w:t xml:space="preserve">and IsCurrPlaneAlphaFlag is equal to FALSE for parsing primary </w:t>
            </w:r>
            <w:r w:rsidR="00E91CCF" w:rsidRPr="00B0046B">
              <w:rPr>
                <w:szCs w:val="18"/>
              </w:rPr>
              <w:br/>
            </w:r>
            <w:r w:rsidR="00E91CCF" w:rsidRPr="00B0046B">
              <w:rPr>
                <w:szCs w:val="18"/>
              </w:rPr>
              <w:tab/>
            </w:r>
            <w:r w:rsidR="00E91CCF" w:rsidRPr="00B0046B">
              <w:rPr>
                <w:szCs w:val="18"/>
              </w:rPr>
              <w:tab/>
            </w:r>
            <w:r w:rsidR="00E91CCF" w:rsidRPr="00B0046B">
              <w:rPr>
                <w:bCs/>
                <w:szCs w:val="18"/>
              </w:rPr>
              <w:t>image plane */</w:t>
            </w:r>
          </w:p>
        </w:tc>
        <w:tc>
          <w:tcPr>
            <w:tcW w:w="1170" w:type="dxa"/>
            <w:tcBorders>
              <w:top w:val="single" w:sz="12" w:space="0" w:color="000000"/>
              <w:bottom w:val="single" w:sz="6" w:space="0" w:color="000000"/>
            </w:tcBorders>
            <w:shd w:val="clear" w:color="C0C0C0" w:fill="FFFFFF"/>
          </w:tcPr>
          <w:p w14:paraId="1DE43192" w14:textId="77777777" w:rsidR="00022288" w:rsidRPr="00B0046B" w:rsidRDefault="00022288" w:rsidP="00EE57AB">
            <w:pPr>
              <w:pStyle w:val="TableText"/>
              <w:keepNext w:val="0"/>
              <w:keepLines w:val="0"/>
              <w:jc w:val="center"/>
              <w:rPr>
                <w:szCs w:val="18"/>
              </w:rPr>
            </w:pPr>
          </w:p>
        </w:tc>
        <w:tc>
          <w:tcPr>
            <w:tcW w:w="1254" w:type="dxa"/>
            <w:tcBorders>
              <w:top w:val="single" w:sz="12" w:space="0" w:color="000000"/>
              <w:bottom w:val="single" w:sz="6" w:space="0" w:color="000000"/>
            </w:tcBorders>
            <w:shd w:val="clear" w:color="C0C0C0" w:fill="FFFFFF"/>
          </w:tcPr>
          <w:p w14:paraId="1DE43193" w14:textId="77777777" w:rsidR="00022288" w:rsidRPr="00B0046B" w:rsidRDefault="00022288" w:rsidP="00EE57AB">
            <w:pPr>
              <w:pStyle w:val="TableText"/>
              <w:keepNext w:val="0"/>
              <w:keepLines w:val="0"/>
              <w:rPr>
                <w:szCs w:val="18"/>
              </w:rPr>
            </w:pPr>
          </w:p>
        </w:tc>
      </w:tr>
      <w:tr w:rsidR="00E91CCF" w:rsidRPr="00B0046B" w14:paraId="1DE43198" w14:textId="77777777">
        <w:trPr>
          <w:jc w:val="center"/>
        </w:trPr>
        <w:tc>
          <w:tcPr>
            <w:tcW w:w="6386" w:type="dxa"/>
            <w:tcBorders>
              <w:top w:val="single" w:sz="6" w:space="0" w:color="000000"/>
              <w:bottom w:val="single" w:sz="6" w:space="0" w:color="000000"/>
            </w:tcBorders>
            <w:shd w:val="clear" w:color="C0C0C0" w:fill="FFFFFF"/>
          </w:tcPr>
          <w:p w14:paraId="1DE43195" w14:textId="77777777" w:rsidR="00E91CCF" w:rsidRPr="00B0046B" w:rsidRDefault="00ED35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iBand = 0 </w:t>
            </w:r>
            <w:r w:rsidR="00E91CCF" w:rsidRPr="00B0046B">
              <w:rPr>
                <w:szCs w:val="18"/>
              </w:rPr>
              <w:t>/* 0 = DC band, 1 = LP band, 2 = HP band */</w:t>
            </w:r>
          </w:p>
        </w:tc>
        <w:tc>
          <w:tcPr>
            <w:tcW w:w="1170" w:type="dxa"/>
            <w:tcBorders>
              <w:top w:val="single" w:sz="6" w:space="0" w:color="000000"/>
              <w:bottom w:val="single" w:sz="6" w:space="0" w:color="000000"/>
            </w:tcBorders>
            <w:shd w:val="clear" w:color="C0C0C0" w:fill="FFFFFF"/>
          </w:tcPr>
          <w:p w14:paraId="1DE43196" w14:textId="77777777" w:rsidR="00E91CCF" w:rsidRPr="00B0046B" w:rsidRDefault="00E91CCF" w:rsidP="00EE57AB">
            <w:pPr>
              <w:pStyle w:val="TableText"/>
              <w:keepNext w:val="0"/>
              <w:keepLines w:val="0"/>
              <w:jc w:val="center"/>
              <w:rPr>
                <w:szCs w:val="18"/>
              </w:rPr>
            </w:pPr>
          </w:p>
        </w:tc>
        <w:tc>
          <w:tcPr>
            <w:tcW w:w="1254" w:type="dxa"/>
            <w:tcBorders>
              <w:top w:val="single" w:sz="6" w:space="0" w:color="000000"/>
              <w:bottom w:val="single" w:sz="6" w:space="0" w:color="000000"/>
            </w:tcBorders>
            <w:shd w:val="clear" w:color="C0C0C0" w:fill="FFFFFF"/>
          </w:tcPr>
          <w:p w14:paraId="1DE43197" w14:textId="77777777" w:rsidR="00E91CCF" w:rsidRPr="00B0046B" w:rsidRDefault="00E91CCF" w:rsidP="00EE57AB">
            <w:pPr>
              <w:pStyle w:val="TableText"/>
              <w:keepNext w:val="0"/>
              <w:keepLines w:val="0"/>
              <w:rPr>
                <w:szCs w:val="18"/>
              </w:rPr>
            </w:pPr>
          </w:p>
        </w:tc>
      </w:tr>
      <w:tr w:rsidR="008413E9" w:rsidRPr="00B0046B" w14:paraId="1DE4319C" w14:textId="77777777">
        <w:trPr>
          <w:jc w:val="center"/>
        </w:trPr>
        <w:tc>
          <w:tcPr>
            <w:tcW w:w="6386" w:type="dxa"/>
            <w:tcBorders>
              <w:top w:val="single" w:sz="6" w:space="0" w:color="000000"/>
              <w:bottom w:val="single" w:sz="6" w:space="0" w:color="000000"/>
            </w:tcBorders>
            <w:shd w:val="clear" w:color="C0C0C0" w:fill="FFFFFF"/>
          </w:tcPr>
          <w:p w14:paraId="1DE43199" w14:textId="77777777" w:rsidR="008413E9" w:rsidRPr="00B0046B" w:rsidRDefault="001D4B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413E9" w:rsidRPr="00B0046B">
              <w:rPr>
                <w:szCs w:val="18"/>
              </w:rPr>
              <w:t xml:space="preserve">bInitializeContext = </w:t>
            </w:r>
            <w:r w:rsidR="00E63759" w:rsidRPr="00B0046B">
              <w:rPr>
                <w:szCs w:val="18"/>
              </w:rPr>
              <w:t>(</w:t>
            </w:r>
            <w:r w:rsidR="008413E9" w:rsidRPr="00B0046B">
              <w:rPr>
                <w:szCs w:val="18"/>
              </w:rPr>
              <w:t>IsMBLeftEdgeOfTile</w:t>
            </w:r>
            <w:r w:rsidR="008C27F2" w:rsidRPr="00B0046B">
              <w:rPr>
                <w:szCs w:val="18"/>
              </w:rPr>
              <w:t>Flag</w:t>
            </w:r>
            <w:r w:rsidR="008413E9" w:rsidRPr="00B0046B">
              <w:rPr>
                <w:szCs w:val="18"/>
              </w:rPr>
              <w:t xml:space="preserve"> &amp;&amp; IsMBTopEdgeOfTile</w:t>
            </w:r>
            <w:r w:rsidR="008C27F2" w:rsidRPr="00B0046B">
              <w:rPr>
                <w:szCs w:val="18"/>
              </w:rPr>
              <w:t>Flag</w:t>
            </w:r>
            <w:r w:rsidR="00E63759" w:rsidRPr="00B0046B">
              <w:rPr>
                <w:szCs w:val="18"/>
              </w:rPr>
              <w:t>)</w:t>
            </w:r>
          </w:p>
        </w:tc>
        <w:tc>
          <w:tcPr>
            <w:tcW w:w="1170" w:type="dxa"/>
            <w:tcBorders>
              <w:top w:val="single" w:sz="6" w:space="0" w:color="000000"/>
              <w:bottom w:val="single" w:sz="6" w:space="0" w:color="000000"/>
            </w:tcBorders>
            <w:shd w:val="clear" w:color="C0C0C0" w:fill="FFFFFF"/>
          </w:tcPr>
          <w:p w14:paraId="1DE4319A" w14:textId="77777777" w:rsidR="008413E9" w:rsidRPr="00B0046B" w:rsidRDefault="008413E9" w:rsidP="00EE57AB">
            <w:pPr>
              <w:pStyle w:val="TableText"/>
              <w:keepNext w:val="0"/>
              <w:keepLines w:val="0"/>
              <w:jc w:val="center"/>
              <w:rPr>
                <w:szCs w:val="18"/>
              </w:rPr>
            </w:pPr>
          </w:p>
        </w:tc>
        <w:tc>
          <w:tcPr>
            <w:tcW w:w="1254" w:type="dxa"/>
            <w:tcBorders>
              <w:top w:val="single" w:sz="6" w:space="0" w:color="000000"/>
              <w:bottom w:val="single" w:sz="6" w:space="0" w:color="000000"/>
            </w:tcBorders>
            <w:shd w:val="clear" w:color="C0C0C0" w:fill="FFFFFF"/>
          </w:tcPr>
          <w:p w14:paraId="1DE4319B" w14:textId="77777777" w:rsidR="008413E9" w:rsidRPr="00B0046B" w:rsidRDefault="008413E9" w:rsidP="00EE57AB">
            <w:pPr>
              <w:pStyle w:val="TableText"/>
              <w:keepNext w:val="0"/>
              <w:keepLines w:val="0"/>
              <w:rPr>
                <w:szCs w:val="18"/>
              </w:rPr>
            </w:pPr>
          </w:p>
        </w:tc>
      </w:tr>
      <w:tr w:rsidR="00022288" w:rsidRPr="00B0046B" w14:paraId="1DE431A0" w14:textId="77777777">
        <w:trPr>
          <w:jc w:val="center"/>
        </w:trPr>
        <w:tc>
          <w:tcPr>
            <w:tcW w:w="6386" w:type="dxa"/>
            <w:tcBorders>
              <w:top w:val="single" w:sz="6" w:space="0" w:color="000000"/>
            </w:tcBorders>
            <w:shd w:val="clear" w:color="C0C0C0" w:fill="FFFFFF"/>
          </w:tcPr>
          <w:p w14:paraId="1DE4319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w:t>
            </w:r>
            <w:r w:rsidR="00940094" w:rsidRPr="00B0046B">
              <w:rPr>
                <w:szCs w:val="18"/>
              </w:rPr>
              <w:t xml:space="preserve"> </w:t>
            </w:r>
            <w:r w:rsidRPr="00B0046B">
              <w:rPr>
                <w:szCs w:val="18"/>
              </w:rPr>
              <w:t>(</w:t>
            </w:r>
            <w:r w:rsidR="008413E9" w:rsidRPr="00B0046B">
              <w:rPr>
                <w:szCs w:val="18"/>
              </w:rPr>
              <w:t>b</w:t>
            </w:r>
            <w:r w:rsidRPr="00B0046B">
              <w:rPr>
                <w:szCs w:val="18"/>
              </w:rPr>
              <w:t>InitializeContext) {</w:t>
            </w:r>
          </w:p>
        </w:tc>
        <w:tc>
          <w:tcPr>
            <w:tcW w:w="1170" w:type="dxa"/>
            <w:tcBorders>
              <w:top w:val="single" w:sz="6" w:space="0" w:color="000000"/>
            </w:tcBorders>
            <w:shd w:val="clear" w:color="C0C0C0" w:fill="FFFFFF"/>
          </w:tcPr>
          <w:p w14:paraId="1DE4319E" w14:textId="77777777" w:rsidR="00022288" w:rsidRPr="00B0046B" w:rsidRDefault="00022288" w:rsidP="00EE57AB">
            <w:pPr>
              <w:pStyle w:val="TableText"/>
              <w:keepNext w:val="0"/>
              <w:keepLines w:val="0"/>
              <w:jc w:val="center"/>
              <w:rPr>
                <w:szCs w:val="18"/>
              </w:rPr>
            </w:pPr>
          </w:p>
        </w:tc>
        <w:tc>
          <w:tcPr>
            <w:tcW w:w="1254" w:type="dxa"/>
            <w:tcBorders>
              <w:top w:val="single" w:sz="6" w:space="0" w:color="000000"/>
            </w:tcBorders>
            <w:shd w:val="clear" w:color="C0C0C0" w:fill="FFFFFF"/>
          </w:tcPr>
          <w:p w14:paraId="1DE4319F" w14:textId="77777777" w:rsidR="00022288" w:rsidRPr="00B0046B" w:rsidRDefault="00022288" w:rsidP="00EE57AB">
            <w:pPr>
              <w:pStyle w:val="TableText"/>
              <w:keepNext w:val="0"/>
              <w:keepLines w:val="0"/>
              <w:rPr>
                <w:szCs w:val="18"/>
              </w:rPr>
            </w:pPr>
          </w:p>
        </w:tc>
      </w:tr>
      <w:tr w:rsidR="00022288" w:rsidRPr="00B0046B" w14:paraId="1DE431A4" w14:textId="77777777">
        <w:trPr>
          <w:jc w:val="center"/>
        </w:trPr>
        <w:tc>
          <w:tcPr>
            <w:tcW w:w="6386" w:type="dxa"/>
            <w:shd w:val="clear" w:color="C0C0C0" w:fill="FFFFFF"/>
          </w:tcPr>
          <w:p w14:paraId="1DE431A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InitializeDCVLC(</w:t>
            </w:r>
            <w:r w:rsidR="008A6E79" w:rsidRPr="00B0046B">
              <w:rPr>
                <w:szCs w:val="18"/>
              </w:rPr>
              <w:t> </w:t>
            </w:r>
            <w:r w:rsidRPr="00B0046B">
              <w:rPr>
                <w:szCs w:val="18"/>
              </w:rPr>
              <w:t>)</w:t>
            </w:r>
          </w:p>
        </w:tc>
        <w:tc>
          <w:tcPr>
            <w:tcW w:w="1170" w:type="dxa"/>
            <w:shd w:val="clear" w:color="C0C0C0" w:fill="FFFFFF"/>
          </w:tcPr>
          <w:p w14:paraId="1DE431A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A3"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_Ref185152358 \r \h  \* MERGEFORMAT </w:instrText>
            </w:r>
            <w:r w:rsidRPr="004A4DE6">
              <w:fldChar w:fldCharType="separate"/>
            </w:r>
            <w:r w:rsidR="00414D7D" w:rsidRPr="00B0046B">
              <w:rPr>
                <w:szCs w:val="18"/>
              </w:rPr>
              <w:t>8.8.3.1</w:t>
            </w:r>
            <w:r w:rsidRPr="004A4DE6">
              <w:fldChar w:fldCharType="end"/>
            </w:r>
          </w:p>
        </w:tc>
      </w:tr>
      <w:tr w:rsidR="00022288" w:rsidRPr="00B0046B" w14:paraId="1DE431A8" w14:textId="77777777">
        <w:trPr>
          <w:jc w:val="center"/>
        </w:trPr>
        <w:tc>
          <w:tcPr>
            <w:tcW w:w="6386" w:type="dxa"/>
            <w:shd w:val="clear" w:color="C0C0C0" w:fill="FFFFFF"/>
          </w:tcPr>
          <w:p w14:paraId="1DE431A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InitializeModelMB(ModelDC, iBand)</w:t>
            </w:r>
          </w:p>
        </w:tc>
        <w:tc>
          <w:tcPr>
            <w:tcW w:w="1170" w:type="dxa"/>
            <w:shd w:val="clear" w:color="C0C0C0" w:fill="FFFFFF"/>
          </w:tcPr>
          <w:p w14:paraId="1DE431A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A7"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_Ref185152378 \r \h  \* MERGEFORMAT </w:instrText>
            </w:r>
            <w:r w:rsidRPr="004A4DE6">
              <w:fldChar w:fldCharType="separate"/>
            </w:r>
            <w:r w:rsidR="00414D7D" w:rsidRPr="00B0046B">
              <w:rPr>
                <w:szCs w:val="18"/>
              </w:rPr>
              <w:t>8.12.1</w:t>
            </w:r>
            <w:r w:rsidRPr="004A4DE6">
              <w:fldChar w:fldCharType="end"/>
            </w:r>
          </w:p>
        </w:tc>
      </w:tr>
      <w:tr w:rsidR="00022288" w:rsidRPr="00B0046B" w14:paraId="1DE431AC" w14:textId="77777777">
        <w:trPr>
          <w:jc w:val="center"/>
        </w:trPr>
        <w:tc>
          <w:tcPr>
            <w:tcW w:w="6386" w:type="dxa"/>
            <w:shd w:val="clear" w:color="C0C0C0" w:fill="FFFFFF"/>
          </w:tcPr>
          <w:p w14:paraId="1DE431A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70" w:type="dxa"/>
            <w:shd w:val="clear" w:color="C0C0C0" w:fill="FFFFFF"/>
          </w:tcPr>
          <w:p w14:paraId="1DE431A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AB" w14:textId="77777777" w:rsidR="00022288" w:rsidRPr="00B0046B" w:rsidRDefault="00022288" w:rsidP="00EE57AB">
            <w:pPr>
              <w:pStyle w:val="TableText"/>
              <w:keepNext w:val="0"/>
              <w:keepLines w:val="0"/>
              <w:rPr>
                <w:szCs w:val="18"/>
              </w:rPr>
            </w:pPr>
          </w:p>
        </w:tc>
      </w:tr>
      <w:tr w:rsidR="00022288" w:rsidRPr="00B0046B" w14:paraId="1DE431B0" w14:textId="77777777">
        <w:trPr>
          <w:jc w:val="center"/>
        </w:trPr>
        <w:tc>
          <w:tcPr>
            <w:tcW w:w="6386" w:type="dxa"/>
            <w:shd w:val="clear" w:color="C0C0C0" w:fill="FFFFFF"/>
          </w:tcPr>
          <w:p w14:paraId="1DE431A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iLapMean[</w:t>
            </w:r>
            <w:r w:rsidR="000562BE" w:rsidRPr="00B0046B">
              <w:rPr>
                <w:szCs w:val="18"/>
              </w:rPr>
              <w:t> </w:t>
            </w:r>
            <w:r w:rsidRPr="00B0046B">
              <w:rPr>
                <w:szCs w:val="18"/>
              </w:rPr>
              <w:t>] = {0, 0}</w:t>
            </w:r>
          </w:p>
        </w:tc>
        <w:tc>
          <w:tcPr>
            <w:tcW w:w="1170" w:type="dxa"/>
            <w:shd w:val="clear" w:color="C0C0C0" w:fill="FFFFFF"/>
          </w:tcPr>
          <w:p w14:paraId="1DE431A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AF" w14:textId="77777777" w:rsidR="00022288" w:rsidRPr="00B0046B" w:rsidRDefault="00022288" w:rsidP="00EE57AB">
            <w:pPr>
              <w:pStyle w:val="TableText"/>
              <w:keepNext w:val="0"/>
              <w:keepLines w:val="0"/>
              <w:rPr>
                <w:szCs w:val="18"/>
              </w:rPr>
            </w:pPr>
          </w:p>
        </w:tc>
      </w:tr>
      <w:tr w:rsidR="00022288" w:rsidRPr="00B0046B" w14:paraId="1DE431B4" w14:textId="77777777">
        <w:trPr>
          <w:jc w:val="center"/>
        </w:trPr>
        <w:tc>
          <w:tcPr>
            <w:tcW w:w="6386" w:type="dxa"/>
            <w:shd w:val="clear" w:color="C0C0C0" w:fill="FFFFFF"/>
          </w:tcPr>
          <w:p w14:paraId="1DE431B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(INTERNAL_CLR_FMT </w:t>
            </w:r>
            <w:r w:rsidR="00BD3F3B" w:rsidRPr="00B0046B">
              <w:rPr>
                <w:szCs w:val="18"/>
              </w:rPr>
              <w:t>= =</w:t>
            </w:r>
            <w:r w:rsidRPr="00B0046B">
              <w:rPr>
                <w:szCs w:val="18"/>
              </w:rPr>
              <w:t xml:space="preserve"> YONLY</w:t>
            </w:r>
            <w:r w:rsidR="00F40A98" w:rsidRPr="00B0046B">
              <w:rPr>
                <w:szCs w:val="18"/>
              </w:rPr>
              <w:t xml:space="preserve"> </w:t>
            </w:r>
            <w:r w:rsidR="00522581" w:rsidRPr="00B0046B">
              <w:rPr>
                <w:szCs w:val="18"/>
              </w:rPr>
              <w:t>| |</w:t>
            </w:r>
            <w:r w:rsidR="00F40A98" w:rsidRPr="00B0046B">
              <w:rPr>
                <w:szCs w:val="18"/>
              </w:rPr>
              <w:t xml:space="preserve"> </w:t>
            </w:r>
            <w:r w:rsidR="001D4B93" w:rsidRPr="00B0046B">
              <w:rPr>
                <w:szCs w:val="18"/>
              </w:rPr>
              <w:br/>
            </w:r>
            <w:r w:rsidR="001D4B93" w:rsidRPr="00B0046B">
              <w:rPr>
                <w:szCs w:val="18"/>
              </w:rPr>
              <w:tab/>
            </w:r>
            <w:r w:rsidR="001D4B93" w:rsidRPr="00B0046B">
              <w:rPr>
                <w:szCs w:val="18"/>
              </w:rPr>
              <w:tab/>
            </w:r>
            <w:r w:rsidR="00F40A98" w:rsidRPr="00B0046B">
              <w:rPr>
                <w:szCs w:val="18"/>
              </w:rPr>
              <w:t xml:space="preserve">INTERNAL_CLR_FMT </w:t>
            </w:r>
            <w:r w:rsidR="00BD3F3B" w:rsidRPr="00B0046B">
              <w:rPr>
                <w:szCs w:val="18"/>
              </w:rPr>
              <w:t>= =</w:t>
            </w:r>
            <w:r w:rsidRPr="00B0046B">
              <w:rPr>
                <w:szCs w:val="18"/>
              </w:rPr>
              <w:t xml:space="preserve"> Y</w:t>
            </w:r>
            <w:r w:rsidR="0035129F" w:rsidRPr="00B0046B">
              <w:rPr>
                <w:szCs w:val="18"/>
              </w:rPr>
              <w:t>UV</w:t>
            </w:r>
            <w:r w:rsidRPr="00B0046B">
              <w:rPr>
                <w:szCs w:val="18"/>
              </w:rPr>
              <w:t>K</w:t>
            </w:r>
            <w:r w:rsidR="00F40A98" w:rsidRPr="00B0046B">
              <w:rPr>
                <w:szCs w:val="18"/>
              </w:rPr>
              <w:t xml:space="preserve"> </w:t>
            </w:r>
            <w:r w:rsidR="00522581" w:rsidRPr="00B0046B">
              <w:rPr>
                <w:szCs w:val="18"/>
              </w:rPr>
              <w:t>| |</w:t>
            </w:r>
            <w:r w:rsidRPr="00B0046B">
              <w:rPr>
                <w:szCs w:val="18"/>
              </w:rPr>
              <w:t xml:space="preserve"> </w:t>
            </w:r>
            <w:r w:rsidR="001D4B93" w:rsidRPr="00B0046B">
              <w:rPr>
                <w:szCs w:val="18"/>
              </w:rPr>
              <w:br/>
            </w:r>
            <w:r w:rsidR="001D4B93" w:rsidRPr="00B0046B">
              <w:rPr>
                <w:szCs w:val="18"/>
              </w:rPr>
              <w:tab/>
            </w:r>
            <w:r w:rsidR="001D4B93" w:rsidRPr="00B0046B">
              <w:rPr>
                <w:szCs w:val="18"/>
              </w:rPr>
              <w:tab/>
            </w:r>
            <w:r w:rsidR="00F40A98" w:rsidRPr="00B0046B">
              <w:rPr>
                <w:szCs w:val="18"/>
              </w:rPr>
              <w:t xml:space="preserve">INTERNAL_CLR_FMT </w:t>
            </w:r>
            <w:r w:rsidR="00BD3F3B" w:rsidRPr="00B0046B">
              <w:rPr>
                <w:szCs w:val="18"/>
              </w:rPr>
              <w:t>= =</w:t>
            </w:r>
            <w:r w:rsidR="00F40A98" w:rsidRPr="00B0046B">
              <w:rPr>
                <w:szCs w:val="18"/>
              </w:rPr>
              <w:t xml:space="preserve"> </w:t>
            </w:r>
            <w:r w:rsidRPr="00B0046B">
              <w:rPr>
                <w:szCs w:val="18"/>
              </w:rPr>
              <w:t>NCOMPONENT)</w:t>
            </w:r>
          </w:p>
        </w:tc>
        <w:tc>
          <w:tcPr>
            <w:tcW w:w="1170" w:type="dxa"/>
            <w:shd w:val="clear" w:color="C0C0C0" w:fill="FFFFFF"/>
          </w:tcPr>
          <w:p w14:paraId="1DE431B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B3" w14:textId="77777777" w:rsidR="00022288" w:rsidRPr="00B0046B" w:rsidRDefault="00022288" w:rsidP="00EE57AB">
            <w:pPr>
              <w:pStyle w:val="TableText"/>
              <w:keepNext w:val="0"/>
              <w:keepLines w:val="0"/>
              <w:rPr>
                <w:szCs w:val="18"/>
              </w:rPr>
            </w:pPr>
          </w:p>
        </w:tc>
      </w:tr>
      <w:tr w:rsidR="00022288" w:rsidRPr="00B0046B" w14:paraId="1DE431B8" w14:textId="77777777">
        <w:trPr>
          <w:jc w:val="center"/>
        </w:trPr>
        <w:tc>
          <w:tcPr>
            <w:tcW w:w="6386" w:type="dxa"/>
            <w:shd w:val="clear" w:color="C0C0C0" w:fill="FFFFFF"/>
          </w:tcPr>
          <w:p w14:paraId="1DE431B5" w14:textId="77777777" w:rsidR="00022288" w:rsidRPr="00786941"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786941">
              <w:rPr>
                <w:szCs w:val="18"/>
              </w:rPr>
              <w:t>for (n=0; n &lt; N</w:t>
            </w:r>
            <w:r w:rsidR="00256095" w:rsidRPr="00786941">
              <w:rPr>
                <w:szCs w:val="18"/>
              </w:rPr>
              <w:t>um</w:t>
            </w:r>
            <w:r w:rsidRPr="00786941">
              <w:rPr>
                <w:szCs w:val="18"/>
              </w:rPr>
              <w:t>Components; n++) {</w:t>
            </w:r>
          </w:p>
        </w:tc>
        <w:tc>
          <w:tcPr>
            <w:tcW w:w="1170" w:type="dxa"/>
            <w:shd w:val="clear" w:color="C0C0C0" w:fill="FFFFFF"/>
          </w:tcPr>
          <w:p w14:paraId="1DE431B6" w14:textId="77777777" w:rsidR="00022288" w:rsidRPr="00786941" w:rsidRDefault="00022288" w:rsidP="00EE57AB">
            <w:pPr>
              <w:pStyle w:val="TableText"/>
              <w:keepNext w:val="0"/>
              <w:keepLines w:val="0"/>
              <w:jc w:val="center"/>
              <w:rPr>
                <w:szCs w:val="18"/>
              </w:rPr>
            </w:pPr>
          </w:p>
        </w:tc>
        <w:tc>
          <w:tcPr>
            <w:tcW w:w="1254" w:type="dxa"/>
            <w:shd w:val="clear" w:color="C0C0C0" w:fill="FFFFFF"/>
          </w:tcPr>
          <w:p w14:paraId="1DE431B7" w14:textId="77777777" w:rsidR="00022288" w:rsidRPr="00786941" w:rsidRDefault="00022288" w:rsidP="00EE57AB">
            <w:pPr>
              <w:pStyle w:val="TableText"/>
              <w:keepNext w:val="0"/>
              <w:keepLines w:val="0"/>
              <w:rPr>
                <w:szCs w:val="18"/>
              </w:rPr>
            </w:pPr>
          </w:p>
        </w:tc>
      </w:tr>
      <w:tr w:rsidR="00022288" w:rsidRPr="00B0046B" w14:paraId="1DE431BC" w14:textId="77777777">
        <w:trPr>
          <w:jc w:val="center"/>
        </w:trPr>
        <w:tc>
          <w:tcPr>
            <w:tcW w:w="6386" w:type="dxa"/>
            <w:shd w:val="clear" w:color="C0C0C0" w:fill="FFFFFF"/>
          </w:tcPr>
          <w:p w14:paraId="1DE431B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B0046B">
              <w:rPr>
                <w:szCs w:val="18"/>
              </w:rPr>
              <w:t>IS_DC_CH</w:t>
            </w:r>
            <w:r w:rsidR="00DE78F2" w:rsidRPr="00B0046B">
              <w:rPr>
                <w:szCs w:val="18"/>
              </w:rPr>
              <w:t>_FLAG</w:t>
            </w:r>
          </w:p>
        </w:tc>
        <w:tc>
          <w:tcPr>
            <w:tcW w:w="1170" w:type="dxa"/>
            <w:shd w:val="clear" w:color="C0C0C0" w:fill="FFFFFF"/>
          </w:tcPr>
          <w:p w14:paraId="1DE431BA"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54" w:type="dxa"/>
            <w:shd w:val="clear" w:color="C0C0C0" w:fill="FFFFFF"/>
          </w:tcPr>
          <w:p w14:paraId="1DE431BB"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_Ref185152463 \r \h  \* MERGEFORMAT </w:instrText>
            </w:r>
            <w:r w:rsidRPr="004A4DE6">
              <w:fldChar w:fldCharType="separate"/>
            </w:r>
            <w:r w:rsidR="00414D7D" w:rsidRPr="00B0046B">
              <w:rPr>
                <w:szCs w:val="18"/>
              </w:rPr>
              <w:t>8.7.14.1</w:t>
            </w:r>
            <w:r w:rsidRPr="004A4DE6">
              <w:fldChar w:fldCharType="end"/>
            </w:r>
          </w:p>
        </w:tc>
      </w:tr>
      <w:tr w:rsidR="00022288" w:rsidRPr="00B0046B" w14:paraId="1DE431C0" w14:textId="77777777">
        <w:trPr>
          <w:jc w:val="center"/>
        </w:trPr>
        <w:tc>
          <w:tcPr>
            <w:tcW w:w="6386" w:type="dxa"/>
            <w:shd w:val="clear" w:color="C0C0C0" w:fill="FFFFFF"/>
          </w:tcPr>
          <w:p w14:paraId="1DE431B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bAbsLevel = IS_DC_CH</w:t>
            </w:r>
            <w:r w:rsidR="00DE78F2" w:rsidRPr="00B0046B">
              <w:rPr>
                <w:szCs w:val="18"/>
              </w:rPr>
              <w:t>_FLAG</w:t>
            </w:r>
          </w:p>
        </w:tc>
        <w:tc>
          <w:tcPr>
            <w:tcW w:w="1170" w:type="dxa"/>
            <w:shd w:val="clear" w:color="C0C0C0" w:fill="FFFFFF"/>
          </w:tcPr>
          <w:p w14:paraId="1DE431B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BF" w14:textId="77777777" w:rsidR="00022288" w:rsidRPr="00B0046B" w:rsidRDefault="00022288" w:rsidP="00EE57AB">
            <w:pPr>
              <w:pStyle w:val="TableText"/>
              <w:keepNext w:val="0"/>
              <w:keepLines w:val="0"/>
              <w:rPr>
                <w:szCs w:val="18"/>
              </w:rPr>
            </w:pPr>
          </w:p>
        </w:tc>
      </w:tr>
      <w:tr w:rsidR="00022288" w:rsidRPr="00B0046B" w14:paraId="1DE431C4" w14:textId="77777777">
        <w:trPr>
          <w:jc w:val="center"/>
        </w:trPr>
        <w:tc>
          <w:tcPr>
            <w:tcW w:w="6386" w:type="dxa"/>
            <w:shd w:val="clear" w:color="C0C0C0" w:fill="FFFFFF"/>
          </w:tcPr>
          <w:p w14:paraId="1DE431C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m = 0</w:t>
            </w:r>
          </w:p>
        </w:tc>
        <w:tc>
          <w:tcPr>
            <w:tcW w:w="1170" w:type="dxa"/>
            <w:shd w:val="clear" w:color="C0C0C0" w:fill="FFFFFF"/>
          </w:tcPr>
          <w:p w14:paraId="1DE431C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C3" w14:textId="77777777" w:rsidR="00022288" w:rsidRPr="00B0046B" w:rsidRDefault="00022288" w:rsidP="00EE57AB">
            <w:pPr>
              <w:pStyle w:val="TableText"/>
              <w:keepNext w:val="0"/>
              <w:keepLines w:val="0"/>
              <w:rPr>
                <w:szCs w:val="18"/>
              </w:rPr>
            </w:pPr>
          </w:p>
        </w:tc>
      </w:tr>
      <w:tr w:rsidR="00022288" w:rsidRPr="00B0046B" w14:paraId="1DE431C8" w14:textId="77777777">
        <w:trPr>
          <w:jc w:val="center"/>
        </w:trPr>
        <w:tc>
          <w:tcPr>
            <w:tcW w:w="6386" w:type="dxa"/>
            <w:shd w:val="clear" w:color="C0C0C0" w:fill="FFFFFF"/>
          </w:tcPr>
          <w:p w14:paraId="1DE431C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w:t>
            </w:r>
            <w:r w:rsidR="00740E8A" w:rsidRPr="00B0046B">
              <w:rPr>
                <w:szCs w:val="18"/>
              </w:rPr>
              <w:t xml:space="preserve"> </w:t>
            </w:r>
            <w:r w:rsidRPr="00B0046B">
              <w:rPr>
                <w:szCs w:val="18"/>
              </w:rPr>
              <w:t>(n != 0)</w:t>
            </w:r>
          </w:p>
        </w:tc>
        <w:tc>
          <w:tcPr>
            <w:tcW w:w="1170" w:type="dxa"/>
            <w:shd w:val="clear" w:color="C0C0C0" w:fill="FFFFFF"/>
          </w:tcPr>
          <w:p w14:paraId="1DE431C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C7" w14:textId="77777777" w:rsidR="00022288" w:rsidRPr="00B0046B" w:rsidRDefault="00022288" w:rsidP="00EE57AB">
            <w:pPr>
              <w:pStyle w:val="TableText"/>
              <w:keepNext w:val="0"/>
              <w:keepLines w:val="0"/>
              <w:rPr>
                <w:szCs w:val="18"/>
              </w:rPr>
            </w:pPr>
          </w:p>
        </w:tc>
      </w:tr>
      <w:tr w:rsidR="00022288" w:rsidRPr="00B0046B" w14:paraId="1DE431CC" w14:textId="77777777">
        <w:trPr>
          <w:jc w:val="center"/>
        </w:trPr>
        <w:tc>
          <w:tcPr>
            <w:tcW w:w="6386" w:type="dxa"/>
            <w:shd w:val="clear" w:color="C0C0C0" w:fill="FFFFFF"/>
          </w:tcPr>
          <w:p w14:paraId="1DE431C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m = 1</w:t>
            </w:r>
          </w:p>
        </w:tc>
        <w:tc>
          <w:tcPr>
            <w:tcW w:w="1170" w:type="dxa"/>
            <w:shd w:val="clear" w:color="C0C0C0" w:fill="FFFFFF"/>
          </w:tcPr>
          <w:p w14:paraId="1DE431C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CB" w14:textId="77777777" w:rsidR="00022288" w:rsidRPr="00B0046B" w:rsidRDefault="00022288" w:rsidP="00EE57AB">
            <w:pPr>
              <w:pStyle w:val="TableText"/>
              <w:keepNext w:val="0"/>
              <w:keepLines w:val="0"/>
              <w:rPr>
                <w:szCs w:val="18"/>
              </w:rPr>
            </w:pPr>
          </w:p>
        </w:tc>
      </w:tr>
      <w:tr w:rsidR="00022288" w:rsidRPr="00B0046B" w14:paraId="1DE431D0" w14:textId="77777777">
        <w:trPr>
          <w:jc w:val="center"/>
        </w:trPr>
        <w:tc>
          <w:tcPr>
            <w:tcW w:w="6386" w:type="dxa"/>
            <w:shd w:val="clear" w:color="C0C0C0" w:fill="FFFFFF"/>
          </w:tcPr>
          <w:p w14:paraId="1DE431C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(bAbsLevel)</w:t>
            </w:r>
          </w:p>
        </w:tc>
        <w:tc>
          <w:tcPr>
            <w:tcW w:w="1170" w:type="dxa"/>
            <w:shd w:val="clear" w:color="C0C0C0" w:fill="FFFFFF"/>
          </w:tcPr>
          <w:p w14:paraId="1DE431C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CF" w14:textId="77777777" w:rsidR="00022288" w:rsidRPr="00B0046B" w:rsidRDefault="00022288" w:rsidP="00EE57AB">
            <w:pPr>
              <w:pStyle w:val="TableText"/>
              <w:keepNext w:val="0"/>
              <w:keepLines w:val="0"/>
              <w:rPr>
                <w:szCs w:val="18"/>
              </w:rPr>
            </w:pPr>
          </w:p>
        </w:tc>
      </w:tr>
      <w:tr w:rsidR="00022288" w:rsidRPr="00B0046B" w14:paraId="1DE431D4" w14:textId="77777777">
        <w:trPr>
          <w:jc w:val="center"/>
        </w:trPr>
        <w:tc>
          <w:tcPr>
            <w:tcW w:w="6386" w:type="dxa"/>
            <w:shd w:val="clear" w:color="C0C0C0" w:fill="FFFFFF"/>
          </w:tcPr>
          <w:p w14:paraId="1DE431D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iLapMean[m] = iLapMean[m] + 1</w:t>
            </w:r>
          </w:p>
        </w:tc>
        <w:tc>
          <w:tcPr>
            <w:tcW w:w="1170" w:type="dxa"/>
            <w:shd w:val="clear" w:color="C0C0C0" w:fill="FFFFFF"/>
          </w:tcPr>
          <w:p w14:paraId="1DE431D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D3" w14:textId="77777777" w:rsidR="00022288" w:rsidRPr="00B0046B" w:rsidRDefault="00022288" w:rsidP="00EE57AB">
            <w:pPr>
              <w:pStyle w:val="TableText"/>
              <w:keepNext w:val="0"/>
              <w:keepLines w:val="0"/>
              <w:rPr>
                <w:szCs w:val="18"/>
              </w:rPr>
            </w:pPr>
          </w:p>
        </w:tc>
      </w:tr>
      <w:tr w:rsidR="00022288" w:rsidRPr="00B0046B" w14:paraId="1DE431D8" w14:textId="77777777">
        <w:trPr>
          <w:jc w:val="center"/>
        </w:trPr>
        <w:tc>
          <w:tcPr>
            <w:tcW w:w="6386" w:type="dxa"/>
            <w:shd w:val="clear" w:color="C0C0C0" w:fill="FFFFFF"/>
          </w:tcPr>
          <w:p w14:paraId="1DE431D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bChroma = FALSE /* Luma */</w:t>
            </w:r>
          </w:p>
        </w:tc>
        <w:tc>
          <w:tcPr>
            <w:tcW w:w="1170" w:type="dxa"/>
            <w:shd w:val="clear" w:color="C0C0C0" w:fill="FFFFFF"/>
          </w:tcPr>
          <w:p w14:paraId="1DE431D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D7" w14:textId="77777777" w:rsidR="00022288" w:rsidRPr="00B0046B" w:rsidRDefault="00022288" w:rsidP="00EE57AB">
            <w:pPr>
              <w:pStyle w:val="TableText"/>
              <w:keepNext w:val="0"/>
              <w:keepLines w:val="0"/>
              <w:rPr>
                <w:szCs w:val="18"/>
              </w:rPr>
            </w:pPr>
          </w:p>
        </w:tc>
      </w:tr>
      <w:tr w:rsidR="00022288" w:rsidRPr="00B0046B" w14:paraId="1DE431DC" w14:textId="77777777">
        <w:trPr>
          <w:jc w:val="center"/>
        </w:trPr>
        <w:tc>
          <w:tcPr>
            <w:tcW w:w="6386" w:type="dxa"/>
            <w:shd w:val="clear" w:color="C0C0C0" w:fill="FFFFFF"/>
          </w:tcPr>
          <w:p w14:paraId="1DE431D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DCInput[n] = </w:t>
            </w:r>
            <w:r w:rsidRPr="00B0046B">
              <w:rPr>
                <w:szCs w:val="18"/>
              </w:rPr>
              <w:br/>
            </w:r>
            <w:r w:rsidRPr="00B0046B">
              <w:rPr>
                <w:szCs w:val="18"/>
              </w:rPr>
              <w:tab/>
            </w:r>
            <w:r w:rsidRPr="00B0046B">
              <w:rPr>
                <w:szCs w:val="18"/>
              </w:rPr>
              <w:tab/>
            </w:r>
            <w:r w:rsidRPr="00B0046B">
              <w:rPr>
                <w:szCs w:val="18"/>
              </w:rPr>
              <w:tab/>
            </w:r>
            <w:r w:rsidRPr="00B0046B">
              <w:rPr>
                <w:szCs w:val="18"/>
              </w:rPr>
              <w:tab/>
              <w:t>DEC</w:t>
            </w:r>
            <w:r w:rsidR="00551128" w:rsidRPr="00B0046B">
              <w:rPr>
                <w:szCs w:val="18"/>
              </w:rPr>
              <w:t>ODE</w:t>
            </w:r>
            <w:r w:rsidRPr="00B0046B">
              <w:rPr>
                <w:szCs w:val="18"/>
              </w:rPr>
              <w:t>_DC(ModelDC.</w:t>
            </w:r>
            <w:r w:rsidR="00B359C5" w:rsidRPr="00B0046B">
              <w:rPr>
                <w:szCs w:val="18"/>
              </w:rPr>
              <w:t>M</w:t>
            </w:r>
            <w:r w:rsidRPr="00B0046B">
              <w:rPr>
                <w:szCs w:val="18"/>
              </w:rPr>
              <w:t>Bits[m], iBand, bChroma, bAbsLevel)</w:t>
            </w:r>
          </w:p>
        </w:tc>
        <w:tc>
          <w:tcPr>
            <w:tcW w:w="1170" w:type="dxa"/>
            <w:shd w:val="clear" w:color="C0C0C0" w:fill="FFFFFF"/>
          </w:tcPr>
          <w:p w14:paraId="1DE431D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DB"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_Ref185152478 \r \h  \* MERGEFORMAT </w:instrText>
            </w:r>
            <w:r w:rsidRPr="004A4DE6">
              <w:fldChar w:fldCharType="separate"/>
            </w:r>
            <w:r w:rsidR="00414D7D" w:rsidRPr="00B0046B">
              <w:rPr>
                <w:szCs w:val="18"/>
              </w:rPr>
              <w:t>8.7.12</w:t>
            </w:r>
            <w:r w:rsidRPr="004A4DE6">
              <w:fldChar w:fldCharType="end"/>
            </w:r>
          </w:p>
        </w:tc>
      </w:tr>
      <w:tr w:rsidR="00022288" w:rsidRPr="00B0046B" w14:paraId="1DE431E0" w14:textId="77777777">
        <w:trPr>
          <w:jc w:val="center"/>
        </w:trPr>
        <w:tc>
          <w:tcPr>
            <w:tcW w:w="6386" w:type="dxa"/>
            <w:shd w:val="clear" w:color="C0C0C0" w:fill="FFFFFF"/>
          </w:tcPr>
          <w:p w14:paraId="1DE431D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170" w:type="dxa"/>
            <w:shd w:val="clear" w:color="C0C0C0" w:fill="FFFFFF"/>
          </w:tcPr>
          <w:p w14:paraId="1DE431D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DF" w14:textId="77777777" w:rsidR="00022288" w:rsidRPr="00B0046B" w:rsidRDefault="00022288" w:rsidP="00EE57AB">
            <w:pPr>
              <w:pStyle w:val="TableText"/>
              <w:keepNext w:val="0"/>
              <w:keepLines w:val="0"/>
              <w:rPr>
                <w:szCs w:val="18"/>
              </w:rPr>
            </w:pPr>
          </w:p>
        </w:tc>
      </w:tr>
      <w:tr w:rsidR="00022288" w:rsidRPr="00B0046B" w14:paraId="1DE431E4" w14:textId="77777777">
        <w:trPr>
          <w:jc w:val="center"/>
        </w:trPr>
        <w:tc>
          <w:tcPr>
            <w:tcW w:w="6386" w:type="dxa"/>
            <w:shd w:val="clear" w:color="C0C0C0" w:fill="FFFFFF"/>
          </w:tcPr>
          <w:p w14:paraId="1DE431E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 /* INTERNAL_CLR_FMT </w:t>
            </w:r>
            <w:r w:rsidR="001E6324" w:rsidRPr="00B0046B">
              <w:rPr>
                <w:szCs w:val="18"/>
              </w:rPr>
              <w:t xml:space="preserve">is </w:t>
            </w:r>
            <w:r w:rsidR="002816E5" w:rsidRPr="00B0046B">
              <w:rPr>
                <w:szCs w:val="18"/>
              </w:rPr>
              <w:t xml:space="preserve">not </w:t>
            </w:r>
            <w:r w:rsidRPr="00B0046B">
              <w:rPr>
                <w:szCs w:val="18"/>
              </w:rPr>
              <w:t>YONLY,</w:t>
            </w:r>
            <w:r w:rsidR="007C221F" w:rsidRPr="00B0046B">
              <w:rPr>
                <w:szCs w:val="18"/>
              </w:rPr>
              <w:t xml:space="preserve"> </w:t>
            </w:r>
            <w:r w:rsidRPr="00B0046B">
              <w:rPr>
                <w:szCs w:val="18"/>
              </w:rPr>
              <w:t>Y</w:t>
            </w:r>
            <w:r w:rsidR="001405FE" w:rsidRPr="00B0046B">
              <w:rPr>
                <w:szCs w:val="18"/>
              </w:rPr>
              <w:t>UV</w:t>
            </w:r>
            <w:r w:rsidRPr="00B0046B">
              <w:rPr>
                <w:szCs w:val="18"/>
              </w:rPr>
              <w:t>K,</w:t>
            </w:r>
            <w:r w:rsidR="007C221F" w:rsidRPr="00B0046B">
              <w:rPr>
                <w:szCs w:val="18"/>
              </w:rPr>
              <w:t xml:space="preserve"> </w:t>
            </w:r>
            <w:r w:rsidR="007C221F" w:rsidRPr="00B0046B">
              <w:rPr>
                <w:szCs w:val="18"/>
              </w:rPr>
              <w:br/>
            </w:r>
            <w:r w:rsidR="007C221F" w:rsidRPr="00B0046B">
              <w:rPr>
                <w:szCs w:val="18"/>
              </w:rPr>
              <w:tab/>
            </w:r>
            <w:r w:rsidR="007C221F" w:rsidRPr="00B0046B">
              <w:rPr>
                <w:szCs w:val="18"/>
              </w:rPr>
              <w:tab/>
              <w:t xml:space="preserve">or </w:t>
            </w:r>
            <w:r w:rsidRPr="00B0046B">
              <w:rPr>
                <w:szCs w:val="18"/>
              </w:rPr>
              <w:t>NCOMPONENT */</w:t>
            </w:r>
          </w:p>
        </w:tc>
        <w:tc>
          <w:tcPr>
            <w:tcW w:w="1170" w:type="dxa"/>
            <w:shd w:val="clear" w:color="C0C0C0" w:fill="FFFFFF"/>
          </w:tcPr>
          <w:p w14:paraId="1DE431E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E3" w14:textId="77777777" w:rsidR="00022288" w:rsidRPr="00B0046B" w:rsidRDefault="00022288" w:rsidP="00EE57AB">
            <w:pPr>
              <w:pStyle w:val="TableText"/>
              <w:keepNext w:val="0"/>
              <w:keepLines w:val="0"/>
              <w:rPr>
                <w:szCs w:val="18"/>
              </w:rPr>
            </w:pPr>
          </w:p>
        </w:tc>
      </w:tr>
      <w:tr w:rsidR="00022288" w:rsidRPr="00B0046B" w14:paraId="1DE431E8" w14:textId="77777777">
        <w:trPr>
          <w:jc w:val="center"/>
        </w:trPr>
        <w:tc>
          <w:tcPr>
            <w:tcW w:w="6386" w:type="dxa"/>
            <w:shd w:val="clear" w:color="C0C0C0" w:fill="FFFFFF"/>
          </w:tcPr>
          <w:p w14:paraId="1DE431E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VAL_DC_YUV /* </w:t>
            </w:r>
            <w:r w:rsidR="00D92D68" w:rsidRPr="00B0046B">
              <w:rPr>
                <w:szCs w:val="18"/>
              </w:rPr>
              <w:t>Pars</w:t>
            </w:r>
            <w:r w:rsidRPr="00B0046B">
              <w:rPr>
                <w:szCs w:val="18"/>
              </w:rPr>
              <w:t>e with VAL_DC_YUV Code table */</w:t>
            </w:r>
          </w:p>
        </w:tc>
        <w:tc>
          <w:tcPr>
            <w:tcW w:w="1170" w:type="dxa"/>
            <w:shd w:val="clear" w:color="C0C0C0" w:fill="FFFFFF"/>
          </w:tcPr>
          <w:p w14:paraId="1DE431E6"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254" w:type="dxa"/>
            <w:shd w:val="clear" w:color="C0C0C0" w:fill="FFFFFF"/>
          </w:tcPr>
          <w:p w14:paraId="1DE431E7"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_Ref185152485 \r \h  \* MERGEFORMAT </w:instrText>
            </w:r>
            <w:r w:rsidRPr="004A4DE6">
              <w:fldChar w:fldCharType="separate"/>
            </w:r>
            <w:r w:rsidR="00414D7D" w:rsidRPr="00B0046B">
              <w:rPr>
                <w:szCs w:val="18"/>
              </w:rPr>
              <w:t>8.7.14.2</w:t>
            </w:r>
            <w:r w:rsidRPr="004A4DE6">
              <w:fldChar w:fldCharType="end"/>
            </w:r>
          </w:p>
        </w:tc>
      </w:tr>
      <w:tr w:rsidR="00022288" w:rsidRPr="00B0046B" w14:paraId="1DE431EC" w14:textId="77777777">
        <w:trPr>
          <w:jc w:val="center"/>
        </w:trPr>
        <w:tc>
          <w:tcPr>
            <w:tcW w:w="6386" w:type="dxa"/>
            <w:shd w:val="clear" w:color="C0C0C0" w:fill="FFFFFF"/>
          </w:tcPr>
          <w:p w14:paraId="1DE431E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 </w:t>
            </w:r>
            <w:r w:rsidR="007C221F" w:rsidRPr="00B0046B">
              <w:rPr>
                <w:szCs w:val="18"/>
              </w:rPr>
              <w:t xml:space="preserve">Luma (Y) </w:t>
            </w:r>
            <w:r w:rsidRPr="00B0046B">
              <w:rPr>
                <w:szCs w:val="18"/>
              </w:rPr>
              <w:t xml:space="preserve">DC </w:t>
            </w:r>
            <w:r w:rsidR="00D92D68" w:rsidRPr="00B0046B">
              <w:rPr>
                <w:szCs w:val="18"/>
              </w:rPr>
              <w:t>Pars</w:t>
            </w:r>
            <w:r w:rsidRPr="00B0046B">
              <w:rPr>
                <w:szCs w:val="18"/>
              </w:rPr>
              <w:t>ing */</w:t>
            </w:r>
          </w:p>
        </w:tc>
        <w:tc>
          <w:tcPr>
            <w:tcW w:w="1170" w:type="dxa"/>
            <w:shd w:val="clear" w:color="C0C0C0" w:fill="FFFFFF"/>
          </w:tcPr>
          <w:p w14:paraId="1DE431E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EB" w14:textId="77777777" w:rsidR="00022288" w:rsidRPr="00B0046B" w:rsidRDefault="00022288" w:rsidP="00EE57AB">
            <w:pPr>
              <w:pStyle w:val="TableText"/>
              <w:keepNext w:val="0"/>
              <w:keepLines w:val="0"/>
              <w:rPr>
                <w:szCs w:val="18"/>
              </w:rPr>
            </w:pPr>
          </w:p>
        </w:tc>
      </w:tr>
      <w:tr w:rsidR="00022288" w:rsidRPr="00B0046B" w14:paraId="1DE431F0" w14:textId="77777777">
        <w:trPr>
          <w:jc w:val="center"/>
        </w:trPr>
        <w:tc>
          <w:tcPr>
            <w:tcW w:w="6386" w:type="dxa"/>
            <w:shd w:val="clear" w:color="C0C0C0" w:fill="FFFFFF"/>
          </w:tcPr>
          <w:p w14:paraId="1DE431E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bAbsLevel = ((VAL_DC_YUV &amp; 4) != 0)</w:t>
            </w:r>
          </w:p>
        </w:tc>
        <w:tc>
          <w:tcPr>
            <w:tcW w:w="1170" w:type="dxa"/>
            <w:shd w:val="clear" w:color="C0C0C0" w:fill="FFFFFF"/>
          </w:tcPr>
          <w:p w14:paraId="1DE431E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EF" w14:textId="77777777" w:rsidR="00022288" w:rsidRPr="00B0046B" w:rsidRDefault="00022288" w:rsidP="00EE57AB">
            <w:pPr>
              <w:pStyle w:val="TableText"/>
              <w:keepNext w:val="0"/>
              <w:keepLines w:val="0"/>
              <w:rPr>
                <w:szCs w:val="18"/>
              </w:rPr>
            </w:pPr>
          </w:p>
        </w:tc>
      </w:tr>
      <w:tr w:rsidR="00022288" w:rsidRPr="00B0046B" w14:paraId="1DE431F4" w14:textId="77777777">
        <w:trPr>
          <w:jc w:val="center"/>
        </w:trPr>
        <w:tc>
          <w:tcPr>
            <w:tcW w:w="6386" w:type="dxa"/>
            <w:shd w:val="clear" w:color="C0C0C0" w:fill="FFFFFF"/>
          </w:tcPr>
          <w:p w14:paraId="1DE431F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(bAbsLevel)</w:t>
            </w:r>
          </w:p>
        </w:tc>
        <w:tc>
          <w:tcPr>
            <w:tcW w:w="1170" w:type="dxa"/>
            <w:shd w:val="clear" w:color="C0C0C0" w:fill="FFFFFF"/>
          </w:tcPr>
          <w:p w14:paraId="1DE431F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F3" w14:textId="77777777" w:rsidR="00022288" w:rsidRPr="00B0046B" w:rsidRDefault="00022288" w:rsidP="00EE57AB">
            <w:pPr>
              <w:pStyle w:val="TableText"/>
              <w:keepNext w:val="0"/>
              <w:keepLines w:val="0"/>
              <w:rPr>
                <w:szCs w:val="18"/>
              </w:rPr>
            </w:pPr>
          </w:p>
        </w:tc>
      </w:tr>
      <w:tr w:rsidR="00022288" w:rsidRPr="00B0046B" w14:paraId="1DE431F8" w14:textId="77777777">
        <w:trPr>
          <w:jc w:val="center"/>
        </w:trPr>
        <w:tc>
          <w:tcPr>
            <w:tcW w:w="6386" w:type="dxa"/>
            <w:shd w:val="clear" w:color="C0C0C0" w:fill="FFFFFF"/>
          </w:tcPr>
          <w:p w14:paraId="1DE431F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iLapMean[0] = iLapMean[0] + 1</w:t>
            </w:r>
          </w:p>
        </w:tc>
        <w:tc>
          <w:tcPr>
            <w:tcW w:w="1170" w:type="dxa"/>
            <w:shd w:val="clear" w:color="C0C0C0" w:fill="FFFFFF"/>
          </w:tcPr>
          <w:p w14:paraId="1DE431F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F7" w14:textId="77777777" w:rsidR="00022288" w:rsidRPr="00B0046B" w:rsidRDefault="00022288" w:rsidP="00EE57AB">
            <w:pPr>
              <w:pStyle w:val="TableText"/>
              <w:keepNext w:val="0"/>
              <w:keepLines w:val="0"/>
              <w:rPr>
                <w:szCs w:val="18"/>
              </w:rPr>
            </w:pPr>
          </w:p>
        </w:tc>
      </w:tr>
      <w:tr w:rsidR="00022288" w:rsidRPr="00B0046B" w14:paraId="1DE431FC" w14:textId="77777777">
        <w:trPr>
          <w:jc w:val="center"/>
        </w:trPr>
        <w:tc>
          <w:tcPr>
            <w:tcW w:w="6386" w:type="dxa"/>
            <w:shd w:val="clear" w:color="C0C0C0" w:fill="FFFFFF"/>
          </w:tcPr>
          <w:p w14:paraId="1DE431F9" w14:textId="77777777" w:rsidR="00022288" w:rsidRPr="00786941"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fr-FR"/>
              </w:rPr>
            </w:pPr>
            <w:r w:rsidRPr="00786941">
              <w:rPr>
                <w:szCs w:val="18"/>
                <w:lang w:val="fr-FR"/>
              </w:rPr>
              <w:tab/>
            </w:r>
            <w:r w:rsidRPr="00786941">
              <w:rPr>
                <w:szCs w:val="18"/>
                <w:lang w:val="fr-FR"/>
              </w:rPr>
              <w:tab/>
              <w:t>bChroma = FALSE /* i.e., Luma */</w:t>
            </w:r>
          </w:p>
        </w:tc>
        <w:tc>
          <w:tcPr>
            <w:tcW w:w="1170" w:type="dxa"/>
            <w:shd w:val="clear" w:color="C0C0C0" w:fill="FFFFFF"/>
          </w:tcPr>
          <w:p w14:paraId="1DE431FA" w14:textId="77777777" w:rsidR="00022288" w:rsidRPr="00786941" w:rsidRDefault="00022288" w:rsidP="00EE57AB">
            <w:pPr>
              <w:pStyle w:val="TableText"/>
              <w:keepNext w:val="0"/>
              <w:keepLines w:val="0"/>
              <w:jc w:val="center"/>
              <w:rPr>
                <w:szCs w:val="18"/>
                <w:lang w:val="fr-FR"/>
              </w:rPr>
            </w:pPr>
          </w:p>
        </w:tc>
        <w:tc>
          <w:tcPr>
            <w:tcW w:w="1254" w:type="dxa"/>
            <w:shd w:val="clear" w:color="C0C0C0" w:fill="FFFFFF"/>
          </w:tcPr>
          <w:p w14:paraId="1DE431FB" w14:textId="77777777" w:rsidR="00022288" w:rsidRPr="00786941" w:rsidRDefault="00022288" w:rsidP="00EE57AB">
            <w:pPr>
              <w:pStyle w:val="TableText"/>
              <w:keepNext w:val="0"/>
              <w:keepLines w:val="0"/>
              <w:rPr>
                <w:szCs w:val="18"/>
                <w:lang w:val="fr-FR"/>
              </w:rPr>
            </w:pPr>
          </w:p>
        </w:tc>
      </w:tr>
      <w:tr w:rsidR="00022288" w:rsidRPr="00B0046B" w14:paraId="1DE43200" w14:textId="77777777">
        <w:trPr>
          <w:jc w:val="center"/>
        </w:trPr>
        <w:tc>
          <w:tcPr>
            <w:tcW w:w="6386" w:type="dxa"/>
            <w:shd w:val="clear" w:color="C0C0C0" w:fill="FFFFFF"/>
          </w:tcPr>
          <w:p w14:paraId="1DE431F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B0046B">
              <w:rPr>
                <w:szCs w:val="18"/>
              </w:rPr>
              <w:t xml:space="preserve">DCInput[0] = </w:t>
            </w:r>
            <w:r w:rsidR="001D4B93" w:rsidRPr="00B0046B">
              <w:rPr>
                <w:szCs w:val="18"/>
              </w:rPr>
              <w:br/>
            </w:r>
            <w:r w:rsidR="001D4B93" w:rsidRPr="00B0046B">
              <w:rPr>
                <w:szCs w:val="18"/>
              </w:rPr>
              <w:tab/>
            </w:r>
            <w:r w:rsidR="001D4B93" w:rsidRPr="00B0046B">
              <w:rPr>
                <w:szCs w:val="18"/>
              </w:rPr>
              <w:tab/>
            </w:r>
            <w:r w:rsidR="001D4B93" w:rsidRPr="00B0046B">
              <w:rPr>
                <w:szCs w:val="18"/>
              </w:rPr>
              <w:tab/>
            </w:r>
            <w:r w:rsidRPr="00B0046B">
              <w:rPr>
                <w:szCs w:val="18"/>
              </w:rPr>
              <w:t>DEC</w:t>
            </w:r>
            <w:r w:rsidR="00551128" w:rsidRPr="00B0046B">
              <w:rPr>
                <w:szCs w:val="18"/>
              </w:rPr>
              <w:t>ODE</w:t>
            </w:r>
            <w:r w:rsidRPr="00B0046B">
              <w:rPr>
                <w:szCs w:val="18"/>
              </w:rPr>
              <w:t>_DC(ModelDC.</w:t>
            </w:r>
            <w:r w:rsidR="00B359C5" w:rsidRPr="00B0046B">
              <w:rPr>
                <w:szCs w:val="18"/>
              </w:rPr>
              <w:t>M</w:t>
            </w:r>
            <w:r w:rsidRPr="00B0046B">
              <w:rPr>
                <w:szCs w:val="18"/>
              </w:rPr>
              <w:t>Bits[0], iBand, bChroma, bAbsLevel)</w:t>
            </w:r>
          </w:p>
        </w:tc>
        <w:tc>
          <w:tcPr>
            <w:tcW w:w="1170" w:type="dxa"/>
            <w:shd w:val="clear" w:color="C0C0C0" w:fill="FFFFFF"/>
          </w:tcPr>
          <w:p w14:paraId="1DE431F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1FF"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_Ref185152478 \r \h  \* MERGEFORMAT </w:instrText>
            </w:r>
            <w:r w:rsidRPr="004A4DE6">
              <w:fldChar w:fldCharType="separate"/>
            </w:r>
            <w:r w:rsidR="00414D7D" w:rsidRPr="00B0046B">
              <w:rPr>
                <w:szCs w:val="18"/>
              </w:rPr>
              <w:t>8.7.12</w:t>
            </w:r>
            <w:r w:rsidRPr="004A4DE6">
              <w:fldChar w:fldCharType="end"/>
            </w:r>
          </w:p>
        </w:tc>
      </w:tr>
      <w:tr w:rsidR="00022288" w:rsidRPr="00B0046B" w14:paraId="1DE43204" w14:textId="77777777">
        <w:trPr>
          <w:jc w:val="center"/>
        </w:trPr>
        <w:tc>
          <w:tcPr>
            <w:tcW w:w="6386" w:type="dxa"/>
            <w:shd w:val="clear" w:color="C0C0C0" w:fill="FFFFFF"/>
          </w:tcPr>
          <w:p w14:paraId="1DE4320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 </w:t>
            </w:r>
            <w:r w:rsidR="007C221F" w:rsidRPr="00B0046B">
              <w:rPr>
                <w:szCs w:val="18"/>
              </w:rPr>
              <w:t xml:space="preserve">First chroma (U) </w:t>
            </w:r>
            <w:r w:rsidRPr="00B0046B">
              <w:rPr>
                <w:szCs w:val="18"/>
              </w:rPr>
              <w:t xml:space="preserve">DC </w:t>
            </w:r>
            <w:r w:rsidR="00D92D68" w:rsidRPr="00B0046B">
              <w:rPr>
                <w:szCs w:val="18"/>
              </w:rPr>
              <w:t>Pars</w:t>
            </w:r>
            <w:r w:rsidRPr="00B0046B">
              <w:rPr>
                <w:szCs w:val="18"/>
              </w:rPr>
              <w:t>ing */</w:t>
            </w:r>
          </w:p>
        </w:tc>
        <w:tc>
          <w:tcPr>
            <w:tcW w:w="1170" w:type="dxa"/>
            <w:shd w:val="clear" w:color="C0C0C0" w:fill="FFFFFF"/>
          </w:tcPr>
          <w:p w14:paraId="1DE4320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03" w14:textId="77777777" w:rsidR="00022288" w:rsidRPr="00B0046B" w:rsidRDefault="00022288" w:rsidP="00EE57AB">
            <w:pPr>
              <w:pStyle w:val="TableText"/>
              <w:keepNext w:val="0"/>
              <w:keepLines w:val="0"/>
              <w:rPr>
                <w:szCs w:val="18"/>
              </w:rPr>
            </w:pPr>
          </w:p>
        </w:tc>
      </w:tr>
      <w:tr w:rsidR="00022288" w:rsidRPr="00B0046B" w14:paraId="1DE43208" w14:textId="77777777">
        <w:trPr>
          <w:jc w:val="center"/>
        </w:trPr>
        <w:tc>
          <w:tcPr>
            <w:tcW w:w="6386" w:type="dxa"/>
            <w:shd w:val="clear" w:color="C0C0C0" w:fill="FFFFFF"/>
          </w:tcPr>
          <w:p w14:paraId="1DE4320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bAbsLevel = ((VAL_DC_YUV &amp; 2) != 0)</w:t>
            </w:r>
          </w:p>
        </w:tc>
        <w:tc>
          <w:tcPr>
            <w:tcW w:w="1170" w:type="dxa"/>
            <w:shd w:val="clear" w:color="C0C0C0" w:fill="FFFFFF"/>
          </w:tcPr>
          <w:p w14:paraId="1DE4320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07" w14:textId="77777777" w:rsidR="00022288" w:rsidRPr="00B0046B" w:rsidRDefault="00022288" w:rsidP="00EE57AB">
            <w:pPr>
              <w:pStyle w:val="TableText"/>
              <w:keepNext w:val="0"/>
              <w:keepLines w:val="0"/>
              <w:rPr>
                <w:szCs w:val="18"/>
              </w:rPr>
            </w:pPr>
          </w:p>
        </w:tc>
      </w:tr>
      <w:tr w:rsidR="00022288" w:rsidRPr="00B0046B" w14:paraId="1DE4320C" w14:textId="77777777">
        <w:trPr>
          <w:jc w:val="center"/>
        </w:trPr>
        <w:tc>
          <w:tcPr>
            <w:tcW w:w="6386" w:type="dxa"/>
            <w:shd w:val="clear" w:color="C0C0C0" w:fill="FFFFFF"/>
          </w:tcPr>
          <w:p w14:paraId="1DE4320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(bAbsLevel)</w:t>
            </w:r>
          </w:p>
        </w:tc>
        <w:tc>
          <w:tcPr>
            <w:tcW w:w="1170" w:type="dxa"/>
            <w:shd w:val="clear" w:color="C0C0C0" w:fill="FFFFFF"/>
          </w:tcPr>
          <w:p w14:paraId="1DE4320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0B" w14:textId="77777777" w:rsidR="00022288" w:rsidRPr="00B0046B" w:rsidRDefault="00022288" w:rsidP="00EE57AB">
            <w:pPr>
              <w:pStyle w:val="TableText"/>
              <w:keepNext w:val="0"/>
              <w:keepLines w:val="0"/>
              <w:rPr>
                <w:szCs w:val="18"/>
              </w:rPr>
            </w:pPr>
          </w:p>
        </w:tc>
      </w:tr>
      <w:tr w:rsidR="00022288" w:rsidRPr="00B0046B" w14:paraId="1DE43210" w14:textId="77777777">
        <w:trPr>
          <w:jc w:val="center"/>
        </w:trPr>
        <w:tc>
          <w:tcPr>
            <w:tcW w:w="6386" w:type="dxa"/>
            <w:shd w:val="clear" w:color="C0C0C0" w:fill="FFFFFF"/>
          </w:tcPr>
          <w:p w14:paraId="1DE4320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iLapMean[1] = iLapMean[1] + 1</w:t>
            </w:r>
          </w:p>
        </w:tc>
        <w:tc>
          <w:tcPr>
            <w:tcW w:w="1170" w:type="dxa"/>
            <w:shd w:val="clear" w:color="C0C0C0" w:fill="FFFFFF"/>
          </w:tcPr>
          <w:p w14:paraId="1DE4320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0F" w14:textId="77777777" w:rsidR="00022288" w:rsidRPr="00B0046B" w:rsidRDefault="00022288" w:rsidP="00EE57AB">
            <w:pPr>
              <w:pStyle w:val="TableText"/>
              <w:keepNext w:val="0"/>
              <w:keepLines w:val="0"/>
              <w:rPr>
                <w:szCs w:val="18"/>
              </w:rPr>
            </w:pPr>
          </w:p>
        </w:tc>
      </w:tr>
      <w:tr w:rsidR="00022288" w:rsidRPr="00B0046B" w14:paraId="1DE43214" w14:textId="77777777">
        <w:trPr>
          <w:jc w:val="center"/>
        </w:trPr>
        <w:tc>
          <w:tcPr>
            <w:tcW w:w="6386" w:type="dxa"/>
            <w:shd w:val="clear" w:color="C0C0C0" w:fill="FFFFFF"/>
          </w:tcPr>
          <w:p w14:paraId="1DE4321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bChroma = TRUE /* i.e., Chroma */</w:t>
            </w:r>
          </w:p>
        </w:tc>
        <w:tc>
          <w:tcPr>
            <w:tcW w:w="1170" w:type="dxa"/>
            <w:shd w:val="clear" w:color="C0C0C0" w:fill="FFFFFF"/>
          </w:tcPr>
          <w:p w14:paraId="1DE4321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13" w14:textId="77777777" w:rsidR="00022288" w:rsidRPr="00B0046B" w:rsidRDefault="00022288" w:rsidP="00EE57AB">
            <w:pPr>
              <w:pStyle w:val="TableText"/>
              <w:keepNext w:val="0"/>
              <w:keepLines w:val="0"/>
              <w:rPr>
                <w:szCs w:val="18"/>
              </w:rPr>
            </w:pPr>
          </w:p>
        </w:tc>
      </w:tr>
      <w:tr w:rsidR="00022288" w:rsidRPr="00B0046B" w14:paraId="1DE43218" w14:textId="77777777">
        <w:trPr>
          <w:jc w:val="center"/>
        </w:trPr>
        <w:tc>
          <w:tcPr>
            <w:tcW w:w="6386" w:type="dxa"/>
            <w:shd w:val="clear" w:color="C0C0C0" w:fill="FFFFFF"/>
          </w:tcPr>
          <w:p w14:paraId="1DE4321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DCInput[1] = </w:t>
            </w:r>
            <w:r w:rsidR="001D4B93" w:rsidRPr="00B0046B">
              <w:rPr>
                <w:szCs w:val="18"/>
              </w:rPr>
              <w:br/>
            </w:r>
            <w:r w:rsidR="001D4B93" w:rsidRPr="00B0046B">
              <w:rPr>
                <w:szCs w:val="18"/>
              </w:rPr>
              <w:tab/>
            </w:r>
            <w:r w:rsidR="001D4B93" w:rsidRPr="00B0046B">
              <w:rPr>
                <w:szCs w:val="18"/>
              </w:rPr>
              <w:tab/>
            </w:r>
            <w:r w:rsidR="001D4B93" w:rsidRPr="00B0046B">
              <w:rPr>
                <w:szCs w:val="18"/>
              </w:rPr>
              <w:tab/>
            </w:r>
            <w:r w:rsidRPr="00B0046B">
              <w:rPr>
                <w:szCs w:val="18"/>
              </w:rPr>
              <w:t>DEC</w:t>
            </w:r>
            <w:r w:rsidR="00551128" w:rsidRPr="00B0046B">
              <w:rPr>
                <w:szCs w:val="18"/>
              </w:rPr>
              <w:t>ODE</w:t>
            </w:r>
            <w:r w:rsidRPr="00B0046B">
              <w:rPr>
                <w:szCs w:val="18"/>
              </w:rPr>
              <w:t>_DC(ModelDC.</w:t>
            </w:r>
            <w:r w:rsidR="00B359C5" w:rsidRPr="00B0046B">
              <w:rPr>
                <w:szCs w:val="18"/>
              </w:rPr>
              <w:t>M</w:t>
            </w:r>
            <w:r w:rsidRPr="00B0046B">
              <w:rPr>
                <w:szCs w:val="18"/>
              </w:rPr>
              <w:t>Bits[1], iBand, bChroma, bAbsLevel)</w:t>
            </w:r>
          </w:p>
        </w:tc>
        <w:tc>
          <w:tcPr>
            <w:tcW w:w="1170" w:type="dxa"/>
            <w:shd w:val="clear" w:color="C0C0C0" w:fill="FFFFFF"/>
          </w:tcPr>
          <w:p w14:paraId="1DE4321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17"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_Ref185152478 \r \h  \* MERGEFORMAT </w:instrText>
            </w:r>
            <w:r w:rsidRPr="004A4DE6">
              <w:fldChar w:fldCharType="separate"/>
            </w:r>
            <w:r w:rsidR="00414D7D" w:rsidRPr="00B0046B">
              <w:rPr>
                <w:szCs w:val="18"/>
              </w:rPr>
              <w:t>8.7.12</w:t>
            </w:r>
            <w:r w:rsidRPr="004A4DE6">
              <w:fldChar w:fldCharType="end"/>
            </w:r>
          </w:p>
        </w:tc>
      </w:tr>
      <w:tr w:rsidR="00022288" w:rsidRPr="00B0046B" w14:paraId="1DE4321C" w14:textId="77777777">
        <w:trPr>
          <w:jc w:val="center"/>
        </w:trPr>
        <w:tc>
          <w:tcPr>
            <w:tcW w:w="6386" w:type="dxa"/>
            <w:shd w:val="clear" w:color="C0C0C0" w:fill="FFFFFF"/>
          </w:tcPr>
          <w:p w14:paraId="1DE4321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 </w:t>
            </w:r>
            <w:r w:rsidR="007C221F" w:rsidRPr="00B0046B">
              <w:rPr>
                <w:szCs w:val="18"/>
              </w:rPr>
              <w:t xml:space="preserve">Second chroma (V) </w:t>
            </w:r>
            <w:r w:rsidRPr="00B0046B">
              <w:rPr>
                <w:szCs w:val="18"/>
              </w:rPr>
              <w:t xml:space="preserve">DC </w:t>
            </w:r>
            <w:r w:rsidR="00D92D68" w:rsidRPr="00B0046B">
              <w:rPr>
                <w:szCs w:val="18"/>
              </w:rPr>
              <w:t>Pars</w:t>
            </w:r>
            <w:r w:rsidRPr="00B0046B">
              <w:rPr>
                <w:szCs w:val="18"/>
              </w:rPr>
              <w:t>ing */</w:t>
            </w:r>
          </w:p>
        </w:tc>
        <w:tc>
          <w:tcPr>
            <w:tcW w:w="1170" w:type="dxa"/>
            <w:shd w:val="clear" w:color="C0C0C0" w:fill="FFFFFF"/>
          </w:tcPr>
          <w:p w14:paraId="1DE4321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1B" w14:textId="77777777" w:rsidR="00022288" w:rsidRPr="00B0046B" w:rsidRDefault="00022288" w:rsidP="00EE57AB">
            <w:pPr>
              <w:pStyle w:val="TableText"/>
              <w:keepNext w:val="0"/>
              <w:keepLines w:val="0"/>
              <w:rPr>
                <w:szCs w:val="18"/>
              </w:rPr>
            </w:pPr>
          </w:p>
        </w:tc>
      </w:tr>
      <w:tr w:rsidR="00022288" w:rsidRPr="00B0046B" w14:paraId="1DE43220" w14:textId="77777777">
        <w:trPr>
          <w:jc w:val="center"/>
        </w:trPr>
        <w:tc>
          <w:tcPr>
            <w:tcW w:w="6386" w:type="dxa"/>
            <w:shd w:val="clear" w:color="C0C0C0" w:fill="FFFFFF"/>
          </w:tcPr>
          <w:p w14:paraId="1DE4321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bAbsLevel = ((VAL_DC_YUV &amp; 1) != 0)</w:t>
            </w:r>
          </w:p>
        </w:tc>
        <w:tc>
          <w:tcPr>
            <w:tcW w:w="1170" w:type="dxa"/>
            <w:shd w:val="clear" w:color="C0C0C0" w:fill="FFFFFF"/>
          </w:tcPr>
          <w:p w14:paraId="1DE4321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1F" w14:textId="77777777" w:rsidR="00022288" w:rsidRPr="00B0046B" w:rsidRDefault="00022288" w:rsidP="00EE57AB">
            <w:pPr>
              <w:pStyle w:val="TableText"/>
              <w:keepNext w:val="0"/>
              <w:keepLines w:val="0"/>
              <w:rPr>
                <w:szCs w:val="18"/>
              </w:rPr>
            </w:pPr>
          </w:p>
        </w:tc>
      </w:tr>
      <w:tr w:rsidR="00022288" w:rsidRPr="00B0046B" w14:paraId="1DE43224" w14:textId="77777777">
        <w:trPr>
          <w:jc w:val="center"/>
        </w:trPr>
        <w:tc>
          <w:tcPr>
            <w:tcW w:w="6386" w:type="dxa"/>
            <w:shd w:val="clear" w:color="C0C0C0" w:fill="FFFFFF"/>
          </w:tcPr>
          <w:p w14:paraId="1DE4322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(bAbsLevel)</w:t>
            </w:r>
          </w:p>
        </w:tc>
        <w:tc>
          <w:tcPr>
            <w:tcW w:w="1170" w:type="dxa"/>
            <w:shd w:val="clear" w:color="C0C0C0" w:fill="FFFFFF"/>
          </w:tcPr>
          <w:p w14:paraId="1DE4322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23" w14:textId="77777777" w:rsidR="00022288" w:rsidRPr="00B0046B" w:rsidRDefault="00022288" w:rsidP="00EE57AB">
            <w:pPr>
              <w:pStyle w:val="TableText"/>
              <w:keepNext w:val="0"/>
              <w:keepLines w:val="0"/>
              <w:rPr>
                <w:szCs w:val="18"/>
              </w:rPr>
            </w:pPr>
          </w:p>
        </w:tc>
      </w:tr>
      <w:tr w:rsidR="00022288" w:rsidRPr="00B0046B" w14:paraId="1DE43228" w14:textId="77777777">
        <w:trPr>
          <w:jc w:val="center"/>
        </w:trPr>
        <w:tc>
          <w:tcPr>
            <w:tcW w:w="6386" w:type="dxa"/>
            <w:shd w:val="clear" w:color="C0C0C0" w:fill="FFFFFF"/>
          </w:tcPr>
          <w:p w14:paraId="1DE4322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iLapMean[1] = iLapMean[1] + 1 /* </w:t>
            </w:r>
            <w:r w:rsidR="00C1602A" w:rsidRPr="00B0046B">
              <w:rPr>
                <w:szCs w:val="18"/>
              </w:rPr>
              <w:t>S</w:t>
            </w:r>
            <w:r w:rsidRPr="00B0046B">
              <w:rPr>
                <w:szCs w:val="18"/>
              </w:rPr>
              <w:t>ame index for U and V */</w:t>
            </w:r>
          </w:p>
        </w:tc>
        <w:tc>
          <w:tcPr>
            <w:tcW w:w="1170" w:type="dxa"/>
            <w:shd w:val="clear" w:color="C0C0C0" w:fill="FFFFFF"/>
          </w:tcPr>
          <w:p w14:paraId="1DE4322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27" w14:textId="77777777" w:rsidR="00022288" w:rsidRPr="00B0046B" w:rsidRDefault="00022288" w:rsidP="00EE57AB">
            <w:pPr>
              <w:pStyle w:val="TableText"/>
              <w:keepNext w:val="0"/>
              <w:keepLines w:val="0"/>
              <w:rPr>
                <w:szCs w:val="18"/>
              </w:rPr>
            </w:pPr>
          </w:p>
        </w:tc>
      </w:tr>
      <w:tr w:rsidR="00022288" w:rsidRPr="00B0046B" w14:paraId="1DE4322C" w14:textId="77777777">
        <w:trPr>
          <w:jc w:val="center"/>
        </w:trPr>
        <w:tc>
          <w:tcPr>
            <w:tcW w:w="6386" w:type="dxa"/>
            <w:shd w:val="clear" w:color="C0C0C0" w:fill="FFFFFF"/>
          </w:tcPr>
          <w:p w14:paraId="1DE43229"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bChroma = TRUE /* i.e., Chroma */</w:t>
            </w:r>
          </w:p>
        </w:tc>
        <w:tc>
          <w:tcPr>
            <w:tcW w:w="1170" w:type="dxa"/>
            <w:shd w:val="clear" w:color="C0C0C0" w:fill="FFFFFF"/>
          </w:tcPr>
          <w:p w14:paraId="1DE4322A"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2B" w14:textId="77777777" w:rsidR="00022288" w:rsidRPr="00B0046B" w:rsidRDefault="00022288" w:rsidP="00EE57AB">
            <w:pPr>
              <w:pStyle w:val="TableText"/>
              <w:keepNext w:val="0"/>
              <w:keepLines w:val="0"/>
              <w:rPr>
                <w:szCs w:val="18"/>
              </w:rPr>
            </w:pPr>
          </w:p>
        </w:tc>
      </w:tr>
      <w:tr w:rsidR="00022288" w:rsidRPr="00B0046B" w14:paraId="1DE43230" w14:textId="77777777">
        <w:trPr>
          <w:jc w:val="center"/>
        </w:trPr>
        <w:tc>
          <w:tcPr>
            <w:tcW w:w="6386" w:type="dxa"/>
            <w:shd w:val="clear" w:color="C0C0C0" w:fill="FFFFFF"/>
          </w:tcPr>
          <w:p w14:paraId="1DE4322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DCInput[2] = </w:t>
            </w:r>
            <w:r w:rsidR="001D4B93" w:rsidRPr="00B0046B">
              <w:rPr>
                <w:szCs w:val="18"/>
              </w:rPr>
              <w:br/>
            </w:r>
            <w:r w:rsidR="001D4B93" w:rsidRPr="00B0046B">
              <w:rPr>
                <w:szCs w:val="18"/>
              </w:rPr>
              <w:tab/>
            </w:r>
            <w:r w:rsidR="001D4B93" w:rsidRPr="00B0046B">
              <w:rPr>
                <w:szCs w:val="18"/>
              </w:rPr>
              <w:tab/>
            </w:r>
            <w:r w:rsidR="001D4B93" w:rsidRPr="00B0046B">
              <w:rPr>
                <w:szCs w:val="18"/>
              </w:rPr>
              <w:tab/>
            </w:r>
            <w:r w:rsidRPr="00B0046B">
              <w:rPr>
                <w:szCs w:val="18"/>
              </w:rPr>
              <w:t>DEC</w:t>
            </w:r>
            <w:r w:rsidR="00551128" w:rsidRPr="00B0046B">
              <w:rPr>
                <w:szCs w:val="18"/>
              </w:rPr>
              <w:t>ODE</w:t>
            </w:r>
            <w:r w:rsidRPr="00B0046B">
              <w:rPr>
                <w:szCs w:val="18"/>
              </w:rPr>
              <w:t>_DC(ModelDC.</w:t>
            </w:r>
            <w:r w:rsidR="00B359C5" w:rsidRPr="00B0046B">
              <w:rPr>
                <w:szCs w:val="18"/>
              </w:rPr>
              <w:t>M</w:t>
            </w:r>
            <w:r w:rsidRPr="00B0046B">
              <w:rPr>
                <w:szCs w:val="18"/>
              </w:rPr>
              <w:t>Bits[1], iBand, bChroma, bAbsLevel)</w:t>
            </w:r>
          </w:p>
        </w:tc>
        <w:tc>
          <w:tcPr>
            <w:tcW w:w="1170" w:type="dxa"/>
            <w:shd w:val="clear" w:color="C0C0C0" w:fill="FFFFFF"/>
          </w:tcPr>
          <w:p w14:paraId="1DE4322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2F"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_Ref185152478 \r \h  \* MERGEFORMAT </w:instrText>
            </w:r>
            <w:r w:rsidRPr="004A4DE6">
              <w:fldChar w:fldCharType="separate"/>
            </w:r>
            <w:r w:rsidR="00414D7D" w:rsidRPr="00B0046B">
              <w:rPr>
                <w:szCs w:val="18"/>
              </w:rPr>
              <w:t>8.7.12</w:t>
            </w:r>
            <w:r w:rsidRPr="004A4DE6">
              <w:fldChar w:fldCharType="end"/>
            </w:r>
          </w:p>
        </w:tc>
      </w:tr>
      <w:tr w:rsidR="00022288" w:rsidRPr="00B0046B" w14:paraId="1DE43234" w14:textId="77777777">
        <w:trPr>
          <w:jc w:val="center"/>
        </w:trPr>
        <w:tc>
          <w:tcPr>
            <w:tcW w:w="6386" w:type="dxa"/>
            <w:shd w:val="clear" w:color="C0C0C0" w:fill="FFFFFF"/>
          </w:tcPr>
          <w:p w14:paraId="1DE4323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170" w:type="dxa"/>
            <w:shd w:val="clear" w:color="C0C0C0" w:fill="FFFFFF"/>
          </w:tcPr>
          <w:p w14:paraId="1DE4323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33" w14:textId="77777777" w:rsidR="00022288" w:rsidRPr="00B0046B" w:rsidRDefault="00022288" w:rsidP="00EE57AB">
            <w:pPr>
              <w:pStyle w:val="TableText"/>
              <w:keepNext w:val="0"/>
              <w:keepLines w:val="0"/>
              <w:rPr>
                <w:szCs w:val="18"/>
              </w:rPr>
            </w:pPr>
          </w:p>
        </w:tc>
      </w:tr>
      <w:tr w:rsidR="00022288" w:rsidRPr="00B0046B" w14:paraId="1DE43238" w14:textId="77777777">
        <w:trPr>
          <w:jc w:val="center"/>
        </w:trPr>
        <w:tc>
          <w:tcPr>
            <w:tcW w:w="6386" w:type="dxa"/>
            <w:shd w:val="clear" w:color="C0C0C0" w:fill="FFFFFF"/>
          </w:tcPr>
          <w:p w14:paraId="1DE4323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UpdateModelMB(iLapMean</w:t>
            </w:r>
            <w:r w:rsidR="00C8079F" w:rsidRPr="00B0046B">
              <w:rPr>
                <w:szCs w:val="18"/>
              </w:rPr>
              <w:t>[ ]</w:t>
            </w:r>
            <w:r w:rsidRPr="00B0046B">
              <w:rPr>
                <w:szCs w:val="18"/>
              </w:rPr>
              <w:t>, ModelDC, iBand)</w:t>
            </w:r>
          </w:p>
        </w:tc>
        <w:tc>
          <w:tcPr>
            <w:tcW w:w="1170" w:type="dxa"/>
            <w:shd w:val="clear" w:color="C0C0C0" w:fill="FFFFFF"/>
          </w:tcPr>
          <w:p w14:paraId="1DE4323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37"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_Ref185240093 \r \h  \* MERGEFORMAT </w:instrText>
            </w:r>
            <w:r w:rsidRPr="004A4DE6">
              <w:fldChar w:fldCharType="separate"/>
            </w:r>
            <w:r w:rsidR="00414D7D" w:rsidRPr="00B0046B">
              <w:rPr>
                <w:szCs w:val="18"/>
              </w:rPr>
              <w:t>8.12.2</w:t>
            </w:r>
            <w:r w:rsidRPr="004A4DE6">
              <w:fldChar w:fldCharType="end"/>
            </w:r>
          </w:p>
        </w:tc>
      </w:tr>
      <w:tr w:rsidR="00B6697E" w:rsidRPr="00B0046B" w14:paraId="1DE4323C" w14:textId="77777777">
        <w:trPr>
          <w:jc w:val="center"/>
        </w:trPr>
        <w:tc>
          <w:tcPr>
            <w:tcW w:w="6386" w:type="dxa"/>
            <w:shd w:val="clear" w:color="C0C0C0" w:fill="FFFFFF"/>
          </w:tcPr>
          <w:p w14:paraId="1DE43239" w14:textId="77777777" w:rsidR="00B6697E" w:rsidRPr="00B0046B" w:rsidRDefault="001D4B9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B6697E" w:rsidRPr="00B0046B">
              <w:rPr>
                <w:szCs w:val="18"/>
              </w:rPr>
              <w:t xml:space="preserve">bResetContext = </w:t>
            </w:r>
            <w:r w:rsidR="00E63759" w:rsidRPr="00B0046B">
              <w:rPr>
                <w:szCs w:val="18"/>
              </w:rPr>
              <w:t>(</w:t>
            </w:r>
            <w:r w:rsidR="00B6697E" w:rsidRPr="00B0046B">
              <w:rPr>
                <w:szCs w:val="18"/>
              </w:rPr>
              <w:t xml:space="preserve">MBx = = </w:t>
            </w:r>
            <w:r w:rsidR="00A4069E" w:rsidRPr="00B0046B">
              <w:t>(</w:t>
            </w:r>
            <w:r w:rsidR="007356D6" w:rsidRPr="00B0046B">
              <w:t>LeftMBIndexOfTile[</w:t>
            </w:r>
            <w:r w:rsidR="00A4069E" w:rsidRPr="00B0046B">
              <w:t>TileIndexx + 1] − 1)</w:t>
            </w:r>
            <w:r w:rsidR="00B6697E" w:rsidRPr="00B0046B">
              <w:rPr>
                <w:szCs w:val="18"/>
              </w:rPr>
              <w:t xml:space="preserve"> | | </w:t>
            </w:r>
            <w:r w:rsidR="00A4069E" w:rsidRPr="00B0046B">
              <w:rPr>
                <w:szCs w:val="18"/>
              </w:rPr>
              <w:br/>
            </w:r>
            <w:r w:rsidR="00A4069E" w:rsidRPr="00B0046B">
              <w:rPr>
                <w:szCs w:val="18"/>
              </w:rPr>
              <w:tab/>
            </w:r>
            <w:r w:rsidR="00A4069E" w:rsidRPr="00B0046B">
              <w:rPr>
                <w:szCs w:val="18"/>
              </w:rPr>
              <w:tab/>
            </w:r>
            <w:r w:rsidR="00B6697E" w:rsidRPr="00B0046B">
              <w:rPr>
                <w:szCs w:val="18"/>
              </w:rPr>
              <w:t xml:space="preserve">(MBx </w:t>
            </w:r>
            <w:r w:rsidR="00986BF8" w:rsidRPr="00B0046B">
              <w:rPr>
                <w:szCs w:val="18"/>
              </w:rPr>
              <w:t>−</w:t>
            </w:r>
            <w:r w:rsidR="00B6697E" w:rsidRPr="00B0046B">
              <w:rPr>
                <w:szCs w:val="18"/>
              </w:rPr>
              <w:t xml:space="preserve"> </w:t>
            </w:r>
            <w:r w:rsidR="007356D6" w:rsidRPr="00B0046B">
              <w:t>LeftMBIndexOfTile[</w:t>
            </w:r>
            <w:r w:rsidR="00A4069E" w:rsidRPr="00B0046B">
              <w:t>TileIndexx]</w:t>
            </w:r>
            <w:r w:rsidR="00B6697E" w:rsidRPr="00B0046B">
              <w:rPr>
                <w:szCs w:val="18"/>
              </w:rPr>
              <w:t>)</w:t>
            </w:r>
            <w:r w:rsidR="00240B5F" w:rsidRPr="00B0046B">
              <w:t> </w:t>
            </w:r>
            <w:r w:rsidR="00B6697E" w:rsidRPr="00B0046B">
              <w:rPr>
                <w:szCs w:val="18"/>
              </w:rPr>
              <w:t>%</w:t>
            </w:r>
            <w:r w:rsidR="00240B5F" w:rsidRPr="00B0046B">
              <w:t> </w:t>
            </w:r>
            <w:r w:rsidR="00B6697E" w:rsidRPr="00B0046B">
              <w:rPr>
                <w:szCs w:val="18"/>
              </w:rPr>
              <w:t>16 = = 0</w:t>
            </w:r>
            <w:r w:rsidR="00E63759" w:rsidRPr="00B0046B">
              <w:rPr>
                <w:szCs w:val="18"/>
              </w:rPr>
              <w:t>)</w:t>
            </w:r>
          </w:p>
        </w:tc>
        <w:tc>
          <w:tcPr>
            <w:tcW w:w="1170" w:type="dxa"/>
            <w:shd w:val="clear" w:color="C0C0C0" w:fill="FFFFFF"/>
          </w:tcPr>
          <w:p w14:paraId="1DE4323A" w14:textId="77777777" w:rsidR="00B6697E" w:rsidRPr="00B0046B" w:rsidRDefault="00B6697E" w:rsidP="00EE57AB">
            <w:pPr>
              <w:pStyle w:val="TableText"/>
              <w:keepNext w:val="0"/>
              <w:keepLines w:val="0"/>
              <w:jc w:val="center"/>
              <w:rPr>
                <w:szCs w:val="18"/>
              </w:rPr>
            </w:pPr>
          </w:p>
        </w:tc>
        <w:tc>
          <w:tcPr>
            <w:tcW w:w="1254" w:type="dxa"/>
            <w:shd w:val="clear" w:color="C0C0C0" w:fill="FFFFFF"/>
          </w:tcPr>
          <w:p w14:paraId="1DE4323B" w14:textId="77777777" w:rsidR="00B6697E" w:rsidRPr="00B0046B" w:rsidRDefault="00B6697E" w:rsidP="00EE57AB">
            <w:pPr>
              <w:pStyle w:val="TableText"/>
              <w:keepNext w:val="0"/>
              <w:keepLines w:val="0"/>
              <w:rPr>
                <w:szCs w:val="18"/>
              </w:rPr>
            </w:pPr>
          </w:p>
        </w:tc>
      </w:tr>
      <w:tr w:rsidR="00022288" w:rsidRPr="00B0046B" w14:paraId="1DE43240" w14:textId="77777777">
        <w:trPr>
          <w:jc w:val="center"/>
        </w:trPr>
        <w:tc>
          <w:tcPr>
            <w:tcW w:w="6386" w:type="dxa"/>
            <w:shd w:val="clear" w:color="C0C0C0" w:fill="FFFFFF"/>
          </w:tcPr>
          <w:p w14:paraId="1DE4323D"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w:t>
            </w:r>
            <w:r w:rsidR="00B6697E" w:rsidRPr="00B0046B">
              <w:t>b</w:t>
            </w:r>
            <w:r w:rsidRPr="00B0046B">
              <w:t>ResetContext)</w:t>
            </w:r>
          </w:p>
        </w:tc>
        <w:tc>
          <w:tcPr>
            <w:tcW w:w="1170" w:type="dxa"/>
            <w:shd w:val="clear" w:color="C0C0C0" w:fill="FFFFFF"/>
          </w:tcPr>
          <w:p w14:paraId="1DE4323E"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3F" w14:textId="77777777" w:rsidR="00022288" w:rsidRPr="00B0046B" w:rsidRDefault="00022288" w:rsidP="00EE57AB">
            <w:pPr>
              <w:pStyle w:val="TableText"/>
              <w:keepNext w:val="0"/>
              <w:keepLines w:val="0"/>
              <w:rPr>
                <w:szCs w:val="18"/>
              </w:rPr>
            </w:pPr>
          </w:p>
        </w:tc>
      </w:tr>
      <w:tr w:rsidR="00022288" w:rsidRPr="00B0046B" w14:paraId="1DE43244" w14:textId="77777777">
        <w:trPr>
          <w:jc w:val="center"/>
        </w:trPr>
        <w:tc>
          <w:tcPr>
            <w:tcW w:w="6386" w:type="dxa"/>
            <w:shd w:val="clear" w:color="C0C0C0" w:fill="FFFFFF"/>
          </w:tcPr>
          <w:p w14:paraId="1DE43241"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AdaptDC</w:t>
            </w:r>
            <w:r w:rsidR="00D80EED" w:rsidRPr="00B0046B">
              <w:t>( )</w:t>
            </w:r>
          </w:p>
        </w:tc>
        <w:tc>
          <w:tcPr>
            <w:tcW w:w="1170" w:type="dxa"/>
            <w:shd w:val="clear" w:color="C0C0C0" w:fill="FFFFFF"/>
          </w:tcPr>
          <w:p w14:paraId="1DE43242"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43" w14:textId="77777777" w:rsidR="0002228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_Ref185152571 \r \h  \* MERGEFORMAT </w:instrText>
            </w:r>
            <w:r w:rsidRPr="004A4DE6">
              <w:fldChar w:fldCharType="separate"/>
            </w:r>
            <w:r w:rsidR="00414D7D" w:rsidRPr="00B0046B">
              <w:rPr>
                <w:szCs w:val="18"/>
              </w:rPr>
              <w:t>8.8.4.1</w:t>
            </w:r>
            <w:r w:rsidRPr="004A4DE6">
              <w:fldChar w:fldCharType="end"/>
            </w:r>
          </w:p>
        </w:tc>
      </w:tr>
      <w:tr w:rsidR="00022288" w:rsidRPr="00B0046B" w14:paraId="1DE43248" w14:textId="77777777">
        <w:trPr>
          <w:jc w:val="center"/>
        </w:trPr>
        <w:tc>
          <w:tcPr>
            <w:tcW w:w="6386" w:type="dxa"/>
            <w:shd w:val="clear" w:color="C0C0C0" w:fill="FFFFFF"/>
          </w:tcPr>
          <w:p w14:paraId="1DE43245" w14:textId="77777777" w:rsidR="00022288" w:rsidRPr="00B0046B" w:rsidRDefault="0002228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70" w:type="dxa"/>
            <w:shd w:val="clear" w:color="C0C0C0" w:fill="FFFFFF"/>
          </w:tcPr>
          <w:p w14:paraId="1DE43246" w14:textId="77777777" w:rsidR="00022288" w:rsidRPr="00B0046B" w:rsidRDefault="00022288" w:rsidP="00EE57AB">
            <w:pPr>
              <w:pStyle w:val="TableText"/>
              <w:keepNext w:val="0"/>
              <w:keepLines w:val="0"/>
              <w:jc w:val="center"/>
              <w:rPr>
                <w:szCs w:val="18"/>
              </w:rPr>
            </w:pPr>
          </w:p>
        </w:tc>
        <w:tc>
          <w:tcPr>
            <w:tcW w:w="1254" w:type="dxa"/>
            <w:shd w:val="clear" w:color="C0C0C0" w:fill="FFFFFF"/>
          </w:tcPr>
          <w:p w14:paraId="1DE43247" w14:textId="77777777" w:rsidR="00022288" w:rsidRPr="00B0046B" w:rsidRDefault="00022288" w:rsidP="00EE57AB">
            <w:pPr>
              <w:pStyle w:val="TableText"/>
              <w:keepNext w:val="0"/>
              <w:keepLines w:val="0"/>
              <w:rPr>
                <w:szCs w:val="18"/>
              </w:rPr>
            </w:pPr>
          </w:p>
        </w:tc>
      </w:tr>
    </w:tbl>
    <w:p w14:paraId="1DE43249" w14:textId="77777777" w:rsidR="00022288" w:rsidRPr="00B0046B" w:rsidRDefault="00022288" w:rsidP="00EE57AB"/>
    <w:p w14:paraId="1DE4324A" w14:textId="77777777" w:rsidR="00022288" w:rsidRPr="00B0046B" w:rsidRDefault="00C57E7C" w:rsidP="00EE57AB">
      <w:pPr>
        <w:pStyle w:val="Heading3"/>
        <w:keepNext w:val="0"/>
        <w:keepLines w:val="0"/>
      </w:pPr>
      <w:bookmarkStart w:id="743" w:name="_Ref185152478"/>
      <w:bookmarkStart w:id="744" w:name="_Toc226984199"/>
      <w:bookmarkStart w:id="745" w:name="_Toc462298681"/>
      <w:r w:rsidRPr="00B0046B">
        <w:t>DEC</w:t>
      </w:r>
      <w:r w:rsidR="00551128" w:rsidRPr="00B0046B">
        <w:t>ODE</w:t>
      </w:r>
      <w:r w:rsidRPr="00B0046B">
        <w:t>_DC</w:t>
      </w:r>
      <w:r w:rsidR="00D80EED" w:rsidRPr="00B0046B">
        <w:t>( )</w:t>
      </w:r>
      <w:bookmarkEnd w:id="743"/>
      <w:bookmarkEnd w:id="744"/>
      <w:bookmarkEnd w:id="745"/>
    </w:p>
    <w:p w14:paraId="1DE4324B" w14:textId="77777777" w:rsidR="00C57E7C" w:rsidRPr="00E22094" w:rsidRDefault="00C57E7C" w:rsidP="00EE57AB">
      <w:pPr>
        <w:pStyle w:val="TableTitle"/>
        <w:keepNext w:val="0"/>
        <w:outlineLvl w:val="0"/>
        <w:rPr>
          <w:lang w:val="fr-CH"/>
        </w:rPr>
      </w:pPr>
      <w:bookmarkStart w:id="746" w:name="_Ref185088768"/>
      <w:bookmarkStart w:id="747" w:name="_Toc257212125"/>
      <w:bookmarkStart w:id="748" w:name="_Toc462298905"/>
      <w:r w:rsidRPr="00E22094">
        <w:rPr>
          <w:lang w:val="fr-CH"/>
        </w:rPr>
        <w:t>Table </w:t>
      </w:r>
      <w:r w:rsidR="008E5165" w:rsidRPr="004A4DE6">
        <w:fldChar w:fldCharType="begin" w:fldLock="1"/>
      </w:r>
      <w:r w:rsidR="001722FA" w:rsidRPr="00E22094">
        <w:rPr>
          <w:lang w:val="fr-CH"/>
        </w:rPr>
        <w:instrText xml:space="preserve"> SEQ Table \* MERGEFORMAT </w:instrText>
      </w:r>
      <w:r w:rsidR="008E5165" w:rsidRPr="004A4DE6">
        <w:fldChar w:fldCharType="separate"/>
      </w:r>
      <w:r w:rsidR="00414D7D" w:rsidRPr="00E22094">
        <w:rPr>
          <w:noProof/>
          <w:lang w:val="fr-CH"/>
        </w:rPr>
        <w:t>49</w:t>
      </w:r>
      <w:r w:rsidR="008E5165" w:rsidRPr="004A4DE6">
        <w:rPr>
          <w:noProof/>
        </w:rPr>
        <w:fldChar w:fldCharType="end"/>
      </w:r>
      <w:bookmarkEnd w:id="746"/>
      <w:r w:rsidRPr="00E22094">
        <w:rPr>
          <w:lang w:val="fr-CH"/>
        </w:rPr>
        <w:t> – DEC</w:t>
      </w:r>
      <w:r w:rsidR="00551128" w:rsidRPr="00E22094">
        <w:rPr>
          <w:lang w:val="fr-CH"/>
        </w:rPr>
        <w:t>ODE</w:t>
      </w:r>
      <w:r w:rsidRPr="00E22094">
        <w:rPr>
          <w:lang w:val="fr-CH"/>
        </w:rPr>
        <w:t>_DC</w:t>
      </w:r>
      <w:r w:rsidR="00D80EED" w:rsidRPr="00E22094">
        <w:rPr>
          <w:lang w:val="fr-CH"/>
        </w:rPr>
        <w:t>( )</w:t>
      </w:r>
      <w:r w:rsidRPr="00E22094">
        <w:rPr>
          <w:lang w:val="fr-CH"/>
        </w:rPr>
        <w:t xml:space="preserve"> syntax structure</w:t>
      </w:r>
      <w:bookmarkEnd w:id="747"/>
      <w:bookmarkEnd w:id="748"/>
    </w:p>
    <w:p w14:paraId="1DE4324C" w14:textId="77777777" w:rsidR="00C57E7C" w:rsidRPr="00E22094" w:rsidRDefault="00C57E7C"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578"/>
        <w:gridCol w:w="1255"/>
        <w:gridCol w:w="1234"/>
      </w:tblGrid>
      <w:tr w:rsidR="00C57E7C" w:rsidRPr="00B0046B" w14:paraId="1DE43250" w14:textId="77777777">
        <w:trPr>
          <w:jc w:val="center"/>
        </w:trPr>
        <w:tc>
          <w:tcPr>
            <w:tcW w:w="5578" w:type="dxa"/>
            <w:tcBorders>
              <w:top w:val="single" w:sz="12" w:space="0" w:color="000000"/>
              <w:bottom w:val="single" w:sz="12" w:space="0" w:color="000000"/>
            </w:tcBorders>
            <w:shd w:val="clear" w:color="C0C0C0" w:fill="FFFFFF"/>
          </w:tcPr>
          <w:p w14:paraId="1DE4324D" w14:textId="77777777" w:rsidR="00C57E7C" w:rsidRPr="00B0046B" w:rsidRDefault="00C57E7C" w:rsidP="00EE57AB">
            <w:pPr>
              <w:pStyle w:val="TableText"/>
              <w:keepNext w:val="0"/>
              <w:keepLines w:val="0"/>
              <w:rPr>
                <w:b/>
                <w:bCs/>
                <w:szCs w:val="18"/>
              </w:rPr>
            </w:pPr>
            <w:r w:rsidRPr="00B0046B">
              <w:rPr>
                <w:b/>
                <w:bCs/>
                <w:szCs w:val="18"/>
              </w:rPr>
              <w:t>DEC</w:t>
            </w:r>
            <w:r w:rsidR="00551128" w:rsidRPr="00B0046B">
              <w:rPr>
                <w:b/>
                <w:bCs/>
                <w:szCs w:val="18"/>
              </w:rPr>
              <w:t>ODE</w:t>
            </w:r>
            <w:r w:rsidRPr="00B0046B">
              <w:rPr>
                <w:b/>
                <w:bCs/>
                <w:szCs w:val="18"/>
              </w:rPr>
              <w:t>_DC(iModelBits, iBand, bChroma, bAbsLevel) {</w:t>
            </w:r>
          </w:p>
        </w:tc>
        <w:tc>
          <w:tcPr>
            <w:tcW w:w="1255" w:type="dxa"/>
            <w:tcBorders>
              <w:top w:val="single" w:sz="12" w:space="0" w:color="000000"/>
              <w:bottom w:val="single" w:sz="12" w:space="0" w:color="000000"/>
            </w:tcBorders>
            <w:shd w:val="clear" w:color="C0C0C0" w:fill="FFFFFF"/>
          </w:tcPr>
          <w:p w14:paraId="1DE4324E" w14:textId="77777777" w:rsidR="00C57E7C" w:rsidRPr="00B0046B" w:rsidRDefault="00C57E7C" w:rsidP="00EE57AB">
            <w:pPr>
              <w:pStyle w:val="TableText"/>
              <w:keepNext w:val="0"/>
              <w:keepLines w:val="0"/>
              <w:jc w:val="center"/>
              <w:rPr>
                <w:b/>
                <w:bCs/>
                <w:szCs w:val="18"/>
              </w:rPr>
            </w:pPr>
            <w:r w:rsidRPr="00B0046B">
              <w:rPr>
                <w:b/>
                <w:bCs/>
                <w:szCs w:val="18"/>
              </w:rPr>
              <w:t>Descriptor</w:t>
            </w:r>
          </w:p>
        </w:tc>
        <w:tc>
          <w:tcPr>
            <w:tcW w:w="1234" w:type="dxa"/>
            <w:tcBorders>
              <w:top w:val="single" w:sz="12" w:space="0" w:color="000000"/>
              <w:bottom w:val="single" w:sz="12" w:space="0" w:color="000000"/>
            </w:tcBorders>
            <w:shd w:val="clear" w:color="C0C0C0" w:fill="FFFFFF"/>
          </w:tcPr>
          <w:p w14:paraId="1DE4324F" w14:textId="77777777" w:rsidR="00C57E7C" w:rsidRPr="00B0046B" w:rsidRDefault="00C57E7C" w:rsidP="00EE57AB">
            <w:pPr>
              <w:pStyle w:val="TableText"/>
              <w:keepNext w:val="0"/>
              <w:keepLines w:val="0"/>
              <w:jc w:val="center"/>
              <w:rPr>
                <w:b/>
                <w:bCs/>
                <w:szCs w:val="18"/>
              </w:rPr>
            </w:pPr>
            <w:r w:rsidRPr="00B0046B">
              <w:rPr>
                <w:b/>
                <w:bCs/>
                <w:szCs w:val="18"/>
              </w:rPr>
              <w:t>Reference</w:t>
            </w:r>
          </w:p>
        </w:tc>
      </w:tr>
      <w:tr w:rsidR="00C57E7C" w:rsidRPr="00B0046B" w14:paraId="1DE43254" w14:textId="77777777">
        <w:trPr>
          <w:jc w:val="center"/>
        </w:trPr>
        <w:tc>
          <w:tcPr>
            <w:tcW w:w="5578" w:type="dxa"/>
            <w:tcBorders>
              <w:top w:val="single" w:sz="12" w:space="0" w:color="000000"/>
            </w:tcBorders>
            <w:shd w:val="clear" w:color="C0C0C0" w:fill="FFFFFF"/>
          </w:tcPr>
          <w:p w14:paraId="1DE43251" w14:textId="77777777" w:rsidR="00C57E7C" w:rsidRPr="00B0046B" w:rsidRDefault="00C57E7C" w:rsidP="00EE57AB">
            <w:pPr>
              <w:pStyle w:val="TableText"/>
              <w:keepNext w:val="0"/>
              <w:keepLines w:val="0"/>
              <w:rPr>
                <w:szCs w:val="18"/>
              </w:rPr>
            </w:pPr>
            <w:r w:rsidRPr="00B0046B">
              <w:rPr>
                <w:szCs w:val="18"/>
              </w:rPr>
              <w:tab/>
              <w:t>iDC = 0</w:t>
            </w:r>
          </w:p>
        </w:tc>
        <w:tc>
          <w:tcPr>
            <w:tcW w:w="1255" w:type="dxa"/>
            <w:tcBorders>
              <w:top w:val="single" w:sz="12" w:space="0" w:color="000000"/>
            </w:tcBorders>
            <w:shd w:val="clear" w:color="C0C0C0" w:fill="FFFFFF"/>
          </w:tcPr>
          <w:p w14:paraId="1DE43252" w14:textId="77777777" w:rsidR="00C57E7C" w:rsidRPr="00B0046B" w:rsidRDefault="00C57E7C" w:rsidP="00EE57AB">
            <w:pPr>
              <w:pStyle w:val="TableText"/>
              <w:keepNext w:val="0"/>
              <w:keepLines w:val="0"/>
              <w:jc w:val="center"/>
              <w:rPr>
                <w:bCs/>
                <w:szCs w:val="18"/>
              </w:rPr>
            </w:pPr>
          </w:p>
        </w:tc>
        <w:tc>
          <w:tcPr>
            <w:tcW w:w="1234" w:type="dxa"/>
            <w:tcBorders>
              <w:top w:val="single" w:sz="12" w:space="0" w:color="000000"/>
            </w:tcBorders>
            <w:shd w:val="clear" w:color="C0C0C0" w:fill="FFFFFF"/>
          </w:tcPr>
          <w:p w14:paraId="1DE43253" w14:textId="77777777" w:rsidR="00C57E7C" w:rsidRPr="00B0046B" w:rsidRDefault="00C57E7C" w:rsidP="00EE57AB">
            <w:pPr>
              <w:pStyle w:val="TableText"/>
              <w:keepNext w:val="0"/>
              <w:keepLines w:val="0"/>
              <w:rPr>
                <w:bCs/>
                <w:szCs w:val="18"/>
              </w:rPr>
            </w:pPr>
          </w:p>
        </w:tc>
      </w:tr>
      <w:tr w:rsidR="00C57E7C" w:rsidRPr="00B0046B" w14:paraId="1DE43258" w14:textId="77777777">
        <w:trPr>
          <w:jc w:val="center"/>
        </w:trPr>
        <w:tc>
          <w:tcPr>
            <w:tcW w:w="5578" w:type="dxa"/>
            <w:shd w:val="clear" w:color="C0C0C0" w:fill="FFFFFF"/>
          </w:tcPr>
          <w:p w14:paraId="1DE43255"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iContext = 0</w:t>
            </w:r>
          </w:p>
        </w:tc>
        <w:tc>
          <w:tcPr>
            <w:tcW w:w="1255" w:type="dxa"/>
            <w:shd w:val="clear" w:color="C0C0C0" w:fill="FFFFFF"/>
          </w:tcPr>
          <w:p w14:paraId="1DE43256"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57" w14:textId="77777777" w:rsidR="00C57E7C" w:rsidRPr="00B0046B" w:rsidRDefault="00C57E7C" w:rsidP="00EE57AB">
            <w:pPr>
              <w:pStyle w:val="TableText"/>
              <w:keepNext w:val="0"/>
              <w:keepLines w:val="0"/>
              <w:rPr>
                <w:bCs/>
                <w:szCs w:val="18"/>
              </w:rPr>
            </w:pPr>
          </w:p>
        </w:tc>
      </w:tr>
      <w:tr w:rsidR="00C57E7C" w:rsidRPr="00B0046B" w14:paraId="1DE4325C" w14:textId="77777777">
        <w:trPr>
          <w:jc w:val="center"/>
        </w:trPr>
        <w:tc>
          <w:tcPr>
            <w:tcW w:w="5578" w:type="dxa"/>
            <w:shd w:val="clear" w:color="C0C0C0" w:fill="FFFFFF"/>
          </w:tcPr>
          <w:p w14:paraId="1DE43259"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(bAbsLevel)</w:t>
            </w:r>
          </w:p>
        </w:tc>
        <w:tc>
          <w:tcPr>
            <w:tcW w:w="1255" w:type="dxa"/>
            <w:shd w:val="clear" w:color="C0C0C0" w:fill="FFFFFF"/>
          </w:tcPr>
          <w:p w14:paraId="1DE4325A"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5B" w14:textId="77777777" w:rsidR="00C57E7C" w:rsidRPr="00B0046B" w:rsidRDefault="00C57E7C" w:rsidP="00EE57AB">
            <w:pPr>
              <w:pStyle w:val="TableText"/>
              <w:keepNext w:val="0"/>
              <w:keepLines w:val="0"/>
              <w:rPr>
                <w:bCs/>
                <w:szCs w:val="18"/>
              </w:rPr>
            </w:pPr>
          </w:p>
        </w:tc>
      </w:tr>
      <w:tr w:rsidR="00C57E7C" w:rsidRPr="00B0046B" w14:paraId="1DE43260" w14:textId="77777777">
        <w:trPr>
          <w:jc w:val="center"/>
        </w:trPr>
        <w:tc>
          <w:tcPr>
            <w:tcW w:w="5578" w:type="dxa"/>
            <w:shd w:val="clear" w:color="C0C0C0" w:fill="FFFFFF"/>
          </w:tcPr>
          <w:p w14:paraId="1DE4325D"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iDC = DECODE_ABS_LEVEL(iBand, bChroma,</w:t>
            </w:r>
            <w:r w:rsidR="00CD3FA4" w:rsidRPr="00B0046B">
              <w:rPr>
                <w:szCs w:val="18"/>
              </w:rPr>
              <w:t xml:space="preserve"> </w:t>
            </w:r>
            <w:r w:rsidRPr="00B0046B">
              <w:rPr>
                <w:szCs w:val="18"/>
              </w:rPr>
              <w:t xml:space="preserve">iContext) </w:t>
            </w:r>
            <w:r w:rsidR="00986BF8" w:rsidRPr="00B0046B">
              <w:rPr>
                <w:szCs w:val="18"/>
              </w:rPr>
              <w:t>−</w:t>
            </w:r>
            <w:r w:rsidRPr="00B0046B">
              <w:rPr>
                <w:szCs w:val="18"/>
              </w:rPr>
              <w:t xml:space="preserve"> 1</w:t>
            </w:r>
          </w:p>
        </w:tc>
        <w:tc>
          <w:tcPr>
            <w:tcW w:w="1255" w:type="dxa"/>
            <w:shd w:val="clear" w:color="C0C0C0" w:fill="FFFFFF"/>
          </w:tcPr>
          <w:p w14:paraId="1DE4325E"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5F" w14:textId="77777777" w:rsidR="00C57E7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szCs w:val="18"/>
              </w:rPr>
            </w:pPr>
            <w:r w:rsidRPr="004A4DE6">
              <w:fldChar w:fldCharType="begin" w:fldLock="1"/>
            </w:r>
            <w:r w:rsidR="001722FA" w:rsidRPr="00B0046B">
              <w:instrText xml:space="preserve"> REF _Ref185745001 \r \h  \* MERGEFORMAT </w:instrText>
            </w:r>
            <w:r w:rsidRPr="004A4DE6">
              <w:fldChar w:fldCharType="separate"/>
            </w:r>
            <w:r w:rsidR="00414D7D" w:rsidRPr="00B0046B">
              <w:rPr>
                <w:bCs/>
                <w:szCs w:val="18"/>
              </w:rPr>
              <w:t>8.7.13</w:t>
            </w:r>
            <w:r w:rsidRPr="004A4DE6">
              <w:fldChar w:fldCharType="end"/>
            </w:r>
          </w:p>
        </w:tc>
      </w:tr>
      <w:tr w:rsidR="00C57E7C" w:rsidRPr="00B0046B" w14:paraId="1DE43264" w14:textId="77777777">
        <w:trPr>
          <w:jc w:val="center"/>
        </w:trPr>
        <w:tc>
          <w:tcPr>
            <w:tcW w:w="5578" w:type="dxa"/>
            <w:shd w:val="clear" w:color="C0C0C0" w:fill="FFFFFF"/>
          </w:tcPr>
          <w:p w14:paraId="1DE43261"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(iModelBits) {</w:t>
            </w:r>
          </w:p>
        </w:tc>
        <w:tc>
          <w:tcPr>
            <w:tcW w:w="1255" w:type="dxa"/>
            <w:shd w:val="clear" w:color="C0C0C0" w:fill="FFFFFF"/>
          </w:tcPr>
          <w:p w14:paraId="1DE43262"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63" w14:textId="77777777" w:rsidR="00C57E7C" w:rsidRPr="00B0046B" w:rsidRDefault="00C57E7C" w:rsidP="00EE57AB">
            <w:pPr>
              <w:pStyle w:val="TableText"/>
              <w:keepNext w:val="0"/>
              <w:keepLines w:val="0"/>
              <w:rPr>
                <w:bCs/>
                <w:szCs w:val="18"/>
              </w:rPr>
            </w:pPr>
          </w:p>
        </w:tc>
      </w:tr>
      <w:tr w:rsidR="00C57E7C" w:rsidRPr="00B0046B" w14:paraId="1DE43268" w14:textId="77777777">
        <w:trPr>
          <w:jc w:val="center"/>
        </w:trPr>
        <w:tc>
          <w:tcPr>
            <w:tcW w:w="5578" w:type="dxa"/>
            <w:shd w:val="clear" w:color="C0C0C0" w:fill="FFFFFF"/>
          </w:tcPr>
          <w:p w14:paraId="1DE43265"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DC_REF</w:t>
            </w:r>
          </w:p>
        </w:tc>
        <w:tc>
          <w:tcPr>
            <w:tcW w:w="1255" w:type="dxa"/>
            <w:shd w:val="clear" w:color="C0C0C0" w:fill="FFFFFF"/>
          </w:tcPr>
          <w:p w14:paraId="1DE43266"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szCs w:val="18"/>
              </w:rPr>
            </w:pPr>
            <w:r w:rsidRPr="00B0046B">
              <w:rPr>
                <w:bCs/>
                <w:szCs w:val="18"/>
              </w:rPr>
              <w:t>u(iModelBits)</w:t>
            </w:r>
          </w:p>
        </w:tc>
        <w:tc>
          <w:tcPr>
            <w:tcW w:w="1234" w:type="dxa"/>
            <w:shd w:val="clear" w:color="C0C0C0" w:fill="FFFFFF"/>
          </w:tcPr>
          <w:p w14:paraId="1DE43267" w14:textId="52FACB2E" w:rsidR="00C57E7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szCs w:val="18"/>
              </w:rPr>
            </w:pPr>
            <w:r w:rsidRPr="004A4DE6">
              <w:rPr>
                <w:bCs/>
                <w:szCs w:val="18"/>
              </w:rPr>
              <w:fldChar w:fldCharType="begin" w:fldLock="1"/>
            </w:r>
            <w:r w:rsidR="006666B5" w:rsidRPr="00B0046B">
              <w:rPr>
                <w:bCs/>
                <w:szCs w:val="18"/>
              </w:rPr>
              <w:instrText xml:space="preserve"> REF _Ref220820234 \r \h </w:instrText>
            </w:r>
            <w:r w:rsidR="00B0046B" w:rsidRPr="00786941">
              <w:rPr>
                <w:bCs/>
                <w:szCs w:val="18"/>
              </w:rPr>
              <w:instrText xml:space="preserve"> \* MERGEFORMAT </w:instrText>
            </w:r>
            <w:r w:rsidRPr="004A4DE6">
              <w:rPr>
                <w:bCs/>
                <w:szCs w:val="18"/>
              </w:rPr>
            </w:r>
            <w:r w:rsidRPr="004A4DE6">
              <w:rPr>
                <w:bCs/>
                <w:szCs w:val="18"/>
              </w:rPr>
              <w:fldChar w:fldCharType="separate"/>
            </w:r>
            <w:r w:rsidR="00414D7D" w:rsidRPr="00B0046B">
              <w:rPr>
                <w:bCs/>
                <w:szCs w:val="18"/>
              </w:rPr>
              <w:t>8.7.14.3</w:t>
            </w:r>
            <w:r w:rsidRPr="004A4DE6">
              <w:rPr>
                <w:bCs/>
                <w:szCs w:val="18"/>
              </w:rPr>
              <w:fldChar w:fldCharType="end"/>
            </w:r>
          </w:p>
        </w:tc>
      </w:tr>
      <w:tr w:rsidR="00C57E7C" w:rsidRPr="00B0046B" w14:paraId="1DE4326C" w14:textId="77777777">
        <w:trPr>
          <w:jc w:val="center"/>
        </w:trPr>
        <w:tc>
          <w:tcPr>
            <w:tcW w:w="5578" w:type="dxa"/>
            <w:shd w:val="clear" w:color="C0C0C0" w:fill="FFFFFF"/>
          </w:tcPr>
          <w:p w14:paraId="1DE43269"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iDCRef = DC_REF</w:t>
            </w:r>
          </w:p>
        </w:tc>
        <w:tc>
          <w:tcPr>
            <w:tcW w:w="1255" w:type="dxa"/>
            <w:shd w:val="clear" w:color="C0C0C0" w:fill="FFFFFF"/>
          </w:tcPr>
          <w:p w14:paraId="1DE4326A"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6B" w14:textId="77777777" w:rsidR="00C57E7C" w:rsidRPr="00B0046B" w:rsidRDefault="00C57E7C" w:rsidP="00EE57AB">
            <w:pPr>
              <w:pStyle w:val="TableText"/>
              <w:keepNext w:val="0"/>
              <w:keepLines w:val="0"/>
              <w:rPr>
                <w:bCs/>
                <w:szCs w:val="18"/>
              </w:rPr>
            </w:pPr>
          </w:p>
        </w:tc>
      </w:tr>
      <w:tr w:rsidR="00C57E7C" w:rsidRPr="00B0046B" w14:paraId="1DE43270" w14:textId="77777777">
        <w:trPr>
          <w:jc w:val="center"/>
        </w:trPr>
        <w:tc>
          <w:tcPr>
            <w:tcW w:w="5578" w:type="dxa"/>
            <w:shd w:val="clear" w:color="C0C0C0" w:fill="FFFFFF"/>
          </w:tcPr>
          <w:p w14:paraId="1DE4326D"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iDC = (iDC&lt;&lt; iModelBits)</w:t>
            </w:r>
            <w:r w:rsidR="007C221F" w:rsidRPr="00B0046B">
              <w:rPr>
                <w:szCs w:val="18"/>
              </w:rPr>
              <w:t> </w:t>
            </w:r>
            <w:r w:rsidRPr="00B0046B">
              <w:rPr>
                <w:szCs w:val="18"/>
              </w:rPr>
              <w:t>|</w:t>
            </w:r>
            <w:r w:rsidR="007C221F" w:rsidRPr="00B0046B">
              <w:rPr>
                <w:szCs w:val="18"/>
              </w:rPr>
              <w:t> </w:t>
            </w:r>
            <w:r w:rsidRPr="00B0046B">
              <w:rPr>
                <w:szCs w:val="18"/>
              </w:rPr>
              <w:t>iDCRef</w:t>
            </w:r>
          </w:p>
        </w:tc>
        <w:tc>
          <w:tcPr>
            <w:tcW w:w="1255" w:type="dxa"/>
            <w:shd w:val="clear" w:color="C0C0C0" w:fill="FFFFFF"/>
          </w:tcPr>
          <w:p w14:paraId="1DE4326E"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6F" w14:textId="77777777" w:rsidR="00C57E7C" w:rsidRPr="00B0046B" w:rsidRDefault="00C57E7C" w:rsidP="00EE57AB">
            <w:pPr>
              <w:pStyle w:val="TableText"/>
              <w:keepNext w:val="0"/>
              <w:keepLines w:val="0"/>
              <w:rPr>
                <w:bCs/>
                <w:szCs w:val="18"/>
              </w:rPr>
            </w:pPr>
          </w:p>
        </w:tc>
      </w:tr>
      <w:tr w:rsidR="00C57E7C" w:rsidRPr="00B0046B" w14:paraId="1DE43274" w14:textId="77777777">
        <w:trPr>
          <w:jc w:val="center"/>
        </w:trPr>
        <w:tc>
          <w:tcPr>
            <w:tcW w:w="5578" w:type="dxa"/>
            <w:shd w:val="clear" w:color="C0C0C0" w:fill="FFFFFF"/>
          </w:tcPr>
          <w:p w14:paraId="1DE43271"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255" w:type="dxa"/>
            <w:shd w:val="clear" w:color="C0C0C0" w:fill="FFFFFF"/>
          </w:tcPr>
          <w:p w14:paraId="1DE43272"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73" w14:textId="77777777" w:rsidR="00C57E7C" w:rsidRPr="00B0046B" w:rsidRDefault="00C57E7C" w:rsidP="00EE57AB">
            <w:pPr>
              <w:pStyle w:val="TableText"/>
              <w:keepNext w:val="0"/>
              <w:keepLines w:val="0"/>
              <w:rPr>
                <w:bCs/>
                <w:szCs w:val="18"/>
              </w:rPr>
            </w:pPr>
          </w:p>
        </w:tc>
      </w:tr>
      <w:tr w:rsidR="00C57E7C" w:rsidRPr="00B0046B" w14:paraId="1DE43278" w14:textId="77777777">
        <w:trPr>
          <w:jc w:val="center"/>
        </w:trPr>
        <w:tc>
          <w:tcPr>
            <w:tcW w:w="5578" w:type="dxa"/>
            <w:shd w:val="clear" w:color="C0C0C0" w:fill="FFFFFF"/>
          </w:tcPr>
          <w:p w14:paraId="1DE43275"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(iDC != 0) {</w:t>
            </w:r>
          </w:p>
        </w:tc>
        <w:tc>
          <w:tcPr>
            <w:tcW w:w="1255" w:type="dxa"/>
            <w:shd w:val="clear" w:color="C0C0C0" w:fill="FFFFFF"/>
          </w:tcPr>
          <w:p w14:paraId="1DE43276"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77" w14:textId="77777777" w:rsidR="00C57E7C" w:rsidRPr="00B0046B" w:rsidRDefault="00C57E7C" w:rsidP="00EE57AB">
            <w:pPr>
              <w:pStyle w:val="TableText"/>
              <w:keepNext w:val="0"/>
              <w:keepLines w:val="0"/>
              <w:rPr>
                <w:bCs/>
                <w:szCs w:val="18"/>
              </w:rPr>
            </w:pPr>
          </w:p>
        </w:tc>
      </w:tr>
      <w:tr w:rsidR="00C57E7C" w:rsidRPr="00B0046B" w14:paraId="1DE4327C" w14:textId="77777777">
        <w:trPr>
          <w:jc w:val="center"/>
        </w:trPr>
        <w:tc>
          <w:tcPr>
            <w:tcW w:w="5578" w:type="dxa"/>
            <w:shd w:val="clear" w:color="C0C0C0" w:fill="FFFFFF"/>
          </w:tcPr>
          <w:p w14:paraId="1DE43279"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SIGN_FLAG</w:t>
            </w:r>
          </w:p>
        </w:tc>
        <w:tc>
          <w:tcPr>
            <w:tcW w:w="1255" w:type="dxa"/>
            <w:shd w:val="clear" w:color="C0C0C0" w:fill="FFFFFF"/>
          </w:tcPr>
          <w:p w14:paraId="1DE4327A"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bCs/>
                <w:szCs w:val="18"/>
              </w:rPr>
            </w:pPr>
            <w:r w:rsidRPr="00B0046B">
              <w:rPr>
                <w:bCs/>
                <w:szCs w:val="18"/>
              </w:rPr>
              <w:t>u(1)</w:t>
            </w:r>
          </w:p>
        </w:tc>
        <w:tc>
          <w:tcPr>
            <w:tcW w:w="1234" w:type="dxa"/>
            <w:shd w:val="clear" w:color="C0C0C0" w:fill="FFFFFF"/>
          </w:tcPr>
          <w:p w14:paraId="1DE4327B" w14:textId="7A51845D" w:rsidR="00C57E7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szCs w:val="18"/>
              </w:rPr>
            </w:pPr>
            <w:r w:rsidRPr="004A4DE6">
              <w:rPr>
                <w:bCs/>
                <w:szCs w:val="18"/>
              </w:rPr>
              <w:fldChar w:fldCharType="begin" w:fldLock="1"/>
            </w:r>
            <w:r w:rsidR="006666B5" w:rsidRPr="00B0046B">
              <w:rPr>
                <w:bCs/>
                <w:szCs w:val="18"/>
              </w:rPr>
              <w:instrText xml:space="preserve"> REF _Ref220820254 \r \h </w:instrText>
            </w:r>
            <w:r w:rsidR="00B0046B" w:rsidRPr="00786941">
              <w:rPr>
                <w:bCs/>
                <w:szCs w:val="18"/>
              </w:rPr>
              <w:instrText xml:space="preserve"> \* MERGEFORMAT </w:instrText>
            </w:r>
            <w:r w:rsidRPr="004A4DE6">
              <w:rPr>
                <w:bCs/>
                <w:szCs w:val="18"/>
              </w:rPr>
            </w:r>
            <w:r w:rsidRPr="004A4DE6">
              <w:rPr>
                <w:bCs/>
                <w:szCs w:val="18"/>
              </w:rPr>
              <w:fldChar w:fldCharType="separate"/>
            </w:r>
            <w:r w:rsidR="00414D7D" w:rsidRPr="00B0046B">
              <w:rPr>
                <w:bCs/>
                <w:szCs w:val="18"/>
              </w:rPr>
              <w:t>8.7.14.4</w:t>
            </w:r>
            <w:r w:rsidRPr="004A4DE6">
              <w:rPr>
                <w:bCs/>
                <w:szCs w:val="18"/>
              </w:rPr>
              <w:fldChar w:fldCharType="end"/>
            </w:r>
          </w:p>
        </w:tc>
      </w:tr>
      <w:tr w:rsidR="00C57E7C" w:rsidRPr="00B0046B" w14:paraId="1DE43280" w14:textId="77777777">
        <w:trPr>
          <w:jc w:val="center"/>
        </w:trPr>
        <w:tc>
          <w:tcPr>
            <w:tcW w:w="5578" w:type="dxa"/>
            <w:shd w:val="clear" w:color="C0C0C0" w:fill="FFFFFF"/>
          </w:tcPr>
          <w:p w14:paraId="1DE4327D"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(SIGN_FLAG)</w:t>
            </w:r>
          </w:p>
        </w:tc>
        <w:tc>
          <w:tcPr>
            <w:tcW w:w="1255" w:type="dxa"/>
            <w:shd w:val="clear" w:color="C0C0C0" w:fill="FFFFFF"/>
          </w:tcPr>
          <w:p w14:paraId="1DE4327E"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7F" w14:textId="77777777" w:rsidR="00C57E7C" w:rsidRPr="00B0046B" w:rsidRDefault="00C57E7C" w:rsidP="00EE57AB">
            <w:pPr>
              <w:pStyle w:val="TableText"/>
              <w:keepNext w:val="0"/>
              <w:keepLines w:val="0"/>
              <w:rPr>
                <w:bCs/>
                <w:szCs w:val="18"/>
              </w:rPr>
            </w:pPr>
          </w:p>
        </w:tc>
      </w:tr>
      <w:tr w:rsidR="00C57E7C" w:rsidRPr="00B0046B" w14:paraId="1DE43284" w14:textId="77777777">
        <w:trPr>
          <w:jc w:val="center"/>
        </w:trPr>
        <w:tc>
          <w:tcPr>
            <w:tcW w:w="5578" w:type="dxa"/>
            <w:shd w:val="clear" w:color="C0C0C0" w:fill="FFFFFF"/>
          </w:tcPr>
          <w:p w14:paraId="1DE43281"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iDC = </w:t>
            </w:r>
            <w:r w:rsidR="00986BF8" w:rsidRPr="00B0046B">
              <w:rPr>
                <w:szCs w:val="18"/>
              </w:rPr>
              <w:t>−</w:t>
            </w:r>
            <w:r w:rsidRPr="00B0046B">
              <w:rPr>
                <w:szCs w:val="18"/>
              </w:rPr>
              <w:t>iDC</w:t>
            </w:r>
          </w:p>
        </w:tc>
        <w:tc>
          <w:tcPr>
            <w:tcW w:w="1255" w:type="dxa"/>
            <w:shd w:val="clear" w:color="C0C0C0" w:fill="FFFFFF"/>
          </w:tcPr>
          <w:p w14:paraId="1DE43282"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83" w14:textId="77777777" w:rsidR="00C57E7C" w:rsidRPr="00B0046B" w:rsidRDefault="00C57E7C" w:rsidP="00EE57AB">
            <w:pPr>
              <w:pStyle w:val="TableText"/>
              <w:keepNext w:val="0"/>
              <w:keepLines w:val="0"/>
              <w:rPr>
                <w:bCs/>
                <w:szCs w:val="18"/>
              </w:rPr>
            </w:pPr>
          </w:p>
        </w:tc>
      </w:tr>
      <w:tr w:rsidR="00C57E7C" w:rsidRPr="00B0046B" w14:paraId="1DE43288" w14:textId="77777777">
        <w:trPr>
          <w:jc w:val="center"/>
        </w:trPr>
        <w:tc>
          <w:tcPr>
            <w:tcW w:w="5578" w:type="dxa"/>
            <w:shd w:val="clear" w:color="C0C0C0" w:fill="FFFFFF"/>
          </w:tcPr>
          <w:p w14:paraId="1DE43285"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255" w:type="dxa"/>
            <w:shd w:val="clear" w:color="C0C0C0" w:fill="FFFFFF"/>
          </w:tcPr>
          <w:p w14:paraId="1DE43286"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87" w14:textId="77777777" w:rsidR="00C57E7C" w:rsidRPr="00B0046B" w:rsidRDefault="00C57E7C" w:rsidP="00EE57AB">
            <w:pPr>
              <w:pStyle w:val="TableText"/>
              <w:keepNext w:val="0"/>
              <w:keepLines w:val="0"/>
              <w:rPr>
                <w:bCs/>
                <w:szCs w:val="18"/>
              </w:rPr>
            </w:pPr>
          </w:p>
        </w:tc>
      </w:tr>
      <w:tr w:rsidR="00C57E7C" w:rsidRPr="00B0046B" w14:paraId="1DE4328C" w14:textId="77777777">
        <w:trPr>
          <w:jc w:val="center"/>
        </w:trPr>
        <w:tc>
          <w:tcPr>
            <w:tcW w:w="5578" w:type="dxa"/>
            <w:shd w:val="clear" w:color="C0C0C0" w:fill="FFFFFF"/>
          </w:tcPr>
          <w:p w14:paraId="1DE43289"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0019F" w:rsidRPr="00B0046B">
              <w:rPr>
                <w:szCs w:val="18"/>
              </w:rPr>
              <w:t>r</w:t>
            </w:r>
            <w:r w:rsidRPr="00B0046B">
              <w:rPr>
                <w:szCs w:val="18"/>
              </w:rPr>
              <w:t>eturn iDC</w:t>
            </w:r>
          </w:p>
        </w:tc>
        <w:tc>
          <w:tcPr>
            <w:tcW w:w="1255" w:type="dxa"/>
            <w:shd w:val="clear" w:color="C0C0C0" w:fill="FFFFFF"/>
          </w:tcPr>
          <w:p w14:paraId="1DE4328A"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8B" w14:textId="77777777" w:rsidR="00C57E7C" w:rsidRPr="00B0046B" w:rsidRDefault="00C57E7C" w:rsidP="00EE57AB">
            <w:pPr>
              <w:pStyle w:val="TableText"/>
              <w:keepNext w:val="0"/>
              <w:keepLines w:val="0"/>
              <w:rPr>
                <w:bCs/>
                <w:szCs w:val="18"/>
              </w:rPr>
            </w:pPr>
          </w:p>
        </w:tc>
      </w:tr>
      <w:tr w:rsidR="00C57E7C" w:rsidRPr="00B0046B" w14:paraId="1DE43290" w14:textId="77777777">
        <w:trPr>
          <w:jc w:val="center"/>
        </w:trPr>
        <w:tc>
          <w:tcPr>
            <w:tcW w:w="5578" w:type="dxa"/>
            <w:shd w:val="clear" w:color="C0C0C0" w:fill="FFFFFF"/>
          </w:tcPr>
          <w:p w14:paraId="1DE4328D" w14:textId="77777777" w:rsidR="00C57E7C" w:rsidRPr="00B0046B" w:rsidRDefault="00C57E7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255" w:type="dxa"/>
            <w:shd w:val="clear" w:color="C0C0C0" w:fill="FFFFFF"/>
          </w:tcPr>
          <w:p w14:paraId="1DE4328E" w14:textId="77777777" w:rsidR="00C57E7C" w:rsidRPr="00B0046B" w:rsidRDefault="00C57E7C" w:rsidP="00EE57AB">
            <w:pPr>
              <w:pStyle w:val="TableText"/>
              <w:keepNext w:val="0"/>
              <w:keepLines w:val="0"/>
              <w:jc w:val="center"/>
              <w:rPr>
                <w:bCs/>
                <w:szCs w:val="18"/>
              </w:rPr>
            </w:pPr>
          </w:p>
        </w:tc>
        <w:tc>
          <w:tcPr>
            <w:tcW w:w="1234" w:type="dxa"/>
            <w:shd w:val="clear" w:color="C0C0C0" w:fill="FFFFFF"/>
          </w:tcPr>
          <w:p w14:paraId="1DE4328F" w14:textId="77777777" w:rsidR="00C57E7C" w:rsidRPr="00B0046B" w:rsidRDefault="00C57E7C" w:rsidP="00EE57AB">
            <w:pPr>
              <w:pStyle w:val="TableText"/>
              <w:keepNext w:val="0"/>
              <w:keepLines w:val="0"/>
              <w:rPr>
                <w:bCs/>
                <w:szCs w:val="18"/>
              </w:rPr>
            </w:pPr>
          </w:p>
        </w:tc>
      </w:tr>
    </w:tbl>
    <w:p w14:paraId="1DE43291" w14:textId="77777777" w:rsidR="000416EA" w:rsidRPr="00B0046B" w:rsidRDefault="000416EA" w:rsidP="00EE57AB">
      <w:bookmarkStart w:id="749" w:name="_Ref185152637"/>
    </w:p>
    <w:p w14:paraId="1DE43292" w14:textId="77777777" w:rsidR="00C57E7C" w:rsidRPr="00B0046B" w:rsidRDefault="00A87C2E" w:rsidP="00EE57AB">
      <w:pPr>
        <w:pStyle w:val="Heading3"/>
        <w:keepNext w:val="0"/>
        <w:keepLines w:val="0"/>
      </w:pPr>
      <w:bookmarkStart w:id="750" w:name="_Ref185745001"/>
      <w:bookmarkStart w:id="751" w:name="_Toc226984200"/>
      <w:bookmarkStart w:id="752" w:name="_Toc462298682"/>
      <w:r w:rsidRPr="00B0046B">
        <w:t>DECODE_ABS_LEVEL</w:t>
      </w:r>
      <w:r w:rsidR="00D80EED" w:rsidRPr="00B0046B">
        <w:t>( )</w:t>
      </w:r>
      <w:bookmarkEnd w:id="749"/>
      <w:bookmarkEnd w:id="750"/>
      <w:bookmarkEnd w:id="751"/>
      <w:bookmarkEnd w:id="752"/>
    </w:p>
    <w:p w14:paraId="1DE43293" w14:textId="77777777" w:rsidR="00A87C2E" w:rsidRPr="00B0046B" w:rsidRDefault="00A87C2E" w:rsidP="00EE57AB">
      <w:pPr>
        <w:pStyle w:val="TableTitle"/>
        <w:keepNext w:val="0"/>
        <w:outlineLvl w:val="0"/>
      </w:pPr>
      <w:bookmarkStart w:id="753" w:name="_Ref185088749"/>
      <w:bookmarkStart w:id="754" w:name="_Toc257212127"/>
      <w:bookmarkStart w:id="755" w:name="_Toc46229890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50</w:t>
      </w:r>
      <w:r w:rsidR="008E5165" w:rsidRPr="004A4DE6">
        <w:rPr>
          <w:noProof/>
        </w:rPr>
        <w:fldChar w:fldCharType="end"/>
      </w:r>
      <w:bookmarkEnd w:id="753"/>
      <w:r w:rsidRPr="00B0046B">
        <w:t> – DECODE_ABS_LEVEL</w:t>
      </w:r>
      <w:r w:rsidR="00D80EED" w:rsidRPr="00B0046B">
        <w:t>( )</w:t>
      </w:r>
      <w:r w:rsidRPr="00B0046B">
        <w:t xml:space="preserve"> syntax structure</w:t>
      </w:r>
      <w:bookmarkEnd w:id="754"/>
      <w:bookmarkEnd w:id="755"/>
    </w:p>
    <w:p w14:paraId="1DE43294" w14:textId="77777777" w:rsidR="00A87C2E" w:rsidRPr="00B0046B" w:rsidRDefault="00A87C2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7443"/>
        <w:gridCol w:w="1077"/>
        <w:gridCol w:w="1089"/>
      </w:tblGrid>
      <w:tr w:rsidR="00A87C2E" w:rsidRPr="00B0046B" w14:paraId="1DE43298" w14:textId="77777777" w:rsidTr="007D5149">
        <w:trPr>
          <w:trHeight w:val="194"/>
          <w:tblHeader/>
          <w:jc w:val="center"/>
        </w:trPr>
        <w:tc>
          <w:tcPr>
            <w:tcW w:w="7758" w:type="dxa"/>
            <w:tcBorders>
              <w:top w:val="single" w:sz="12" w:space="0" w:color="000000"/>
              <w:bottom w:val="single" w:sz="12" w:space="0" w:color="000000"/>
            </w:tcBorders>
            <w:shd w:val="clear" w:color="C0C0C0" w:fill="FFFFFF"/>
          </w:tcPr>
          <w:p w14:paraId="1DE43295" w14:textId="77777777" w:rsidR="00A87C2E" w:rsidRPr="00B0046B" w:rsidRDefault="00A87C2E" w:rsidP="00EE57AB">
            <w:pPr>
              <w:pStyle w:val="TableText"/>
              <w:keepNext w:val="0"/>
              <w:keepLines w:val="0"/>
              <w:rPr>
                <w:b/>
                <w:bCs/>
                <w:szCs w:val="18"/>
              </w:rPr>
            </w:pPr>
            <w:r w:rsidRPr="00B0046B">
              <w:rPr>
                <w:szCs w:val="18"/>
              </w:rPr>
              <w:br w:type="page"/>
            </w:r>
            <w:r w:rsidRPr="00B0046B">
              <w:rPr>
                <w:b/>
                <w:bCs/>
                <w:szCs w:val="18"/>
              </w:rPr>
              <w:t>DECODE_ABS_LEVEL(iBand, bChroma, iContext) {</w:t>
            </w:r>
          </w:p>
        </w:tc>
        <w:tc>
          <w:tcPr>
            <w:tcW w:w="1080" w:type="dxa"/>
            <w:tcBorders>
              <w:top w:val="single" w:sz="12" w:space="0" w:color="000000"/>
              <w:bottom w:val="single" w:sz="12" w:space="0" w:color="000000"/>
            </w:tcBorders>
            <w:shd w:val="clear" w:color="C0C0C0" w:fill="FFFFFF"/>
          </w:tcPr>
          <w:p w14:paraId="1DE43296" w14:textId="77777777" w:rsidR="00A87C2E" w:rsidRPr="00B0046B" w:rsidRDefault="00A87C2E" w:rsidP="00EE57AB">
            <w:pPr>
              <w:pStyle w:val="TableText"/>
              <w:keepNext w:val="0"/>
              <w:keepLines w:val="0"/>
              <w:jc w:val="center"/>
              <w:rPr>
                <w:b/>
                <w:bCs/>
                <w:szCs w:val="18"/>
              </w:rPr>
            </w:pPr>
            <w:r w:rsidRPr="00B0046B">
              <w:rPr>
                <w:b/>
                <w:bCs/>
                <w:szCs w:val="18"/>
              </w:rPr>
              <w:t>Descriptor</w:t>
            </w:r>
          </w:p>
        </w:tc>
        <w:tc>
          <w:tcPr>
            <w:tcW w:w="1097" w:type="dxa"/>
            <w:tcBorders>
              <w:top w:val="single" w:sz="12" w:space="0" w:color="000000"/>
              <w:bottom w:val="single" w:sz="12" w:space="0" w:color="000000"/>
            </w:tcBorders>
            <w:shd w:val="clear" w:color="C0C0C0" w:fill="FFFFFF"/>
          </w:tcPr>
          <w:p w14:paraId="1DE43297" w14:textId="77777777" w:rsidR="00A87C2E" w:rsidRPr="00B0046B" w:rsidRDefault="00A87C2E" w:rsidP="00EE57AB">
            <w:pPr>
              <w:pStyle w:val="TableText"/>
              <w:keepNext w:val="0"/>
              <w:keepLines w:val="0"/>
              <w:jc w:val="center"/>
              <w:rPr>
                <w:b/>
                <w:bCs/>
                <w:szCs w:val="18"/>
              </w:rPr>
            </w:pPr>
            <w:r w:rsidRPr="00B0046B">
              <w:rPr>
                <w:b/>
                <w:bCs/>
                <w:szCs w:val="18"/>
              </w:rPr>
              <w:t>Reference</w:t>
            </w:r>
          </w:p>
        </w:tc>
      </w:tr>
      <w:tr w:rsidR="00AF4572" w:rsidRPr="00B0046B" w14:paraId="1DE4329C" w14:textId="77777777">
        <w:trPr>
          <w:trHeight w:val="206"/>
          <w:jc w:val="center"/>
        </w:trPr>
        <w:tc>
          <w:tcPr>
            <w:tcW w:w="7758" w:type="dxa"/>
            <w:shd w:val="clear" w:color="C0C0C0" w:fill="FFFFFF"/>
          </w:tcPr>
          <w:p w14:paraId="1DE43299" w14:textId="77777777" w:rsidR="00AF4572" w:rsidRPr="00B0046B" w:rsidRDefault="001D4B93" w:rsidP="00EE57AB">
            <w:pPr>
              <w:pStyle w:val="TableText"/>
              <w:keepNext w:val="0"/>
              <w:keepLines w:val="0"/>
              <w:rPr>
                <w:szCs w:val="18"/>
              </w:rPr>
            </w:pPr>
            <w:r w:rsidRPr="00B0046B">
              <w:rPr>
                <w:szCs w:val="18"/>
              </w:rPr>
              <w:tab/>
            </w:r>
            <w:r w:rsidR="00AF4572" w:rsidRPr="00B0046B">
              <w:rPr>
                <w:szCs w:val="18"/>
              </w:rPr>
              <w:t xml:space="preserve">/* </w:t>
            </w:r>
            <w:r w:rsidR="00AF4572" w:rsidRPr="00B0046B">
              <w:rPr>
                <w:b/>
                <w:szCs w:val="18"/>
              </w:rPr>
              <w:t>sAdaptVLC</w:t>
            </w:r>
            <w:r w:rsidR="00AF4572" w:rsidRPr="00B0046B">
              <w:rPr>
                <w:szCs w:val="18"/>
              </w:rPr>
              <w:t xml:space="preserve"> is local instance of AdaptiveVLC data structure */</w:t>
            </w:r>
          </w:p>
        </w:tc>
        <w:tc>
          <w:tcPr>
            <w:tcW w:w="1080" w:type="dxa"/>
            <w:shd w:val="clear" w:color="C0C0C0" w:fill="FFFFFF"/>
          </w:tcPr>
          <w:p w14:paraId="1DE4329A" w14:textId="77777777" w:rsidR="00AF4572" w:rsidRPr="00B0046B" w:rsidRDefault="00AF4572" w:rsidP="00EE57AB">
            <w:pPr>
              <w:pStyle w:val="TableText"/>
              <w:keepNext w:val="0"/>
              <w:keepLines w:val="0"/>
              <w:jc w:val="center"/>
              <w:rPr>
                <w:szCs w:val="18"/>
              </w:rPr>
            </w:pPr>
          </w:p>
        </w:tc>
        <w:tc>
          <w:tcPr>
            <w:tcW w:w="1097" w:type="dxa"/>
            <w:shd w:val="clear" w:color="C0C0C0" w:fill="FFFFFF"/>
          </w:tcPr>
          <w:p w14:paraId="1DE4329B" w14:textId="77777777" w:rsidR="00AF4572" w:rsidRPr="00B0046B" w:rsidRDefault="00AF4572" w:rsidP="00EE57AB">
            <w:pPr>
              <w:pStyle w:val="TableText"/>
              <w:keepNext w:val="0"/>
              <w:keepLines w:val="0"/>
              <w:rPr>
                <w:szCs w:val="18"/>
              </w:rPr>
            </w:pPr>
          </w:p>
        </w:tc>
      </w:tr>
      <w:tr w:rsidR="00A87C2E" w:rsidRPr="00B0046B" w14:paraId="1DE432A0" w14:textId="77777777">
        <w:trPr>
          <w:trHeight w:val="206"/>
          <w:jc w:val="center"/>
        </w:trPr>
        <w:tc>
          <w:tcPr>
            <w:tcW w:w="7758" w:type="dxa"/>
            <w:shd w:val="clear" w:color="C0C0C0" w:fill="FFFFFF"/>
          </w:tcPr>
          <w:p w14:paraId="1DE4329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(iBand </w:t>
            </w:r>
            <w:r w:rsidR="00BD3F3B" w:rsidRPr="00B0046B">
              <w:rPr>
                <w:szCs w:val="18"/>
              </w:rPr>
              <w:t>= =</w:t>
            </w:r>
            <w:r w:rsidRPr="00B0046B">
              <w:rPr>
                <w:szCs w:val="18"/>
              </w:rPr>
              <w:t xml:space="preserve"> 0)</w:t>
            </w:r>
            <w:r w:rsidR="00CA3301" w:rsidRPr="00B0046B">
              <w:rPr>
                <w:szCs w:val="18"/>
              </w:rPr>
              <w:t xml:space="preserve"> </w:t>
            </w:r>
            <w:r w:rsidRPr="00B0046B">
              <w:rPr>
                <w:szCs w:val="18"/>
              </w:rPr>
              <w:t>/* DC */</w:t>
            </w:r>
          </w:p>
        </w:tc>
        <w:tc>
          <w:tcPr>
            <w:tcW w:w="1080" w:type="dxa"/>
            <w:shd w:val="clear" w:color="C0C0C0" w:fill="FFFFFF"/>
          </w:tcPr>
          <w:p w14:paraId="1DE4329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9F" w14:textId="77777777" w:rsidR="00A87C2E" w:rsidRPr="00B0046B" w:rsidRDefault="00A87C2E" w:rsidP="00EE57AB">
            <w:pPr>
              <w:pStyle w:val="TableText"/>
              <w:keepNext w:val="0"/>
              <w:keepLines w:val="0"/>
              <w:rPr>
                <w:szCs w:val="18"/>
              </w:rPr>
            </w:pPr>
          </w:p>
        </w:tc>
      </w:tr>
      <w:tr w:rsidR="00A87C2E" w:rsidRPr="00B0046B" w14:paraId="1DE432A4" w14:textId="77777777">
        <w:trPr>
          <w:trHeight w:val="206"/>
          <w:jc w:val="center"/>
        </w:trPr>
        <w:tc>
          <w:tcPr>
            <w:tcW w:w="7758" w:type="dxa"/>
            <w:shd w:val="clear" w:color="C0C0C0" w:fill="FFFFFF"/>
          </w:tcPr>
          <w:p w14:paraId="1DE432A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CA3301" w:rsidRPr="00B0046B">
              <w:rPr>
                <w:szCs w:val="18"/>
              </w:rPr>
              <w:t>i</w:t>
            </w:r>
            <w:r w:rsidRPr="00B0046B">
              <w:rPr>
                <w:szCs w:val="18"/>
              </w:rPr>
              <w:t>f (bChroma)</w:t>
            </w:r>
          </w:p>
        </w:tc>
        <w:tc>
          <w:tcPr>
            <w:tcW w:w="1080" w:type="dxa"/>
            <w:shd w:val="clear" w:color="C0C0C0" w:fill="FFFFFF"/>
          </w:tcPr>
          <w:p w14:paraId="1DE432A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A3" w14:textId="77777777" w:rsidR="00A87C2E" w:rsidRPr="00B0046B" w:rsidRDefault="00A87C2E" w:rsidP="00EE57AB">
            <w:pPr>
              <w:pStyle w:val="TableText"/>
              <w:keepNext w:val="0"/>
              <w:keepLines w:val="0"/>
              <w:rPr>
                <w:szCs w:val="18"/>
              </w:rPr>
            </w:pPr>
          </w:p>
        </w:tc>
      </w:tr>
      <w:tr w:rsidR="00A87C2E" w:rsidRPr="00B0046B" w14:paraId="1DE432A8" w14:textId="77777777">
        <w:trPr>
          <w:trHeight w:val="206"/>
          <w:jc w:val="center"/>
        </w:trPr>
        <w:tc>
          <w:tcPr>
            <w:tcW w:w="7758" w:type="dxa"/>
            <w:shd w:val="clear" w:color="C0C0C0" w:fill="FFFFFF"/>
          </w:tcPr>
          <w:p w14:paraId="1DE432A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AbsLevelIndDCChr</w:t>
            </w:r>
          </w:p>
        </w:tc>
        <w:tc>
          <w:tcPr>
            <w:tcW w:w="1080" w:type="dxa"/>
            <w:shd w:val="clear" w:color="C0C0C0" w:fill="FFFFFF"/>
          </w:tcPr>
          <w:p w14:paraId="1DE432A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A7" w14:textId="77777777" w:rsidR="00A87C2E" w:rsidRPr="00B0046B" w:rsidRDefault="00A87C2E" w:rsidP="00EE57AB">
            <w:pPr>
              <w:pStyle w:val="TableText"/>
              <w:keepNext w:val="0"/>
              <w:keepLines w:val="0"/>
              <w:rPr>
                <w:szCs w:val="18"/>
              </w:rPr>
            </w:pPr>
          </w:p>
        </w:tc>
      </w:tr>
      <w:tr w:rsidR="00A87C2E" w:rsidRPr="00B0046B" w14:paraId="1DE432AC" w14:textId="77777777">
        <w:trPr>
          <w:trHeight w:val="206"/>
          <w:jc w:val="center"/>
        </w:trPr>
        <w:tc>
          <w:tcPr>
            <w:tcW w:w="7758" w:type="dxa"/>
            <w:shd w:val="clear" w:color="C0C0C0" w:fill="FFFFFF"/>
          </w:tcPr>
          <w:p w14:paraId="1DE432A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080" w:type="dxa"/>
            <w:shd w:val="clear" w:color="C0C0C0" w:fill="FFFFFF"/>
          </w:tcPr>
          <w:p w14:paraId="1DE432A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AB" w14:textId="77777777" w:rsidR="00A87C2E" w:rsidRPr="00B0046B" w:rsidRDefault="00A87C2E" w:rsidP="00EE57AB">
            <w:pPr>
              <w:pStyle w:val="TableText"/>
              <w:keepNext w:val="0"/>
              <w:keepLines w:val="0"/>
              <w:rPr>
                <w:szCs w:val="18"/>
              </w:rPr>
            </w:pPr>
          </w:p>
        </w:tc>
      </w:tr>
      <w:tr w:rsidR="00A87C2E" w:rsidRPr="00B0046B" w14:paraId="1DE432B0" w14:textId="77777777">
        <w:trPr>
          <w:trHeight w:val="206"/>
          <w:jc w:val="center"/>
        </w:trPr>
        <w:tc>
          <w:tcPr>
            <w:tcW w:w="7758" w:type="dxa"/>
            <w:shd w:val="clear" w:color="C0C0C0" w:fill="FFFFFF"/>
          </w:tcPr>
          <w:p w14:paraId="1DE432A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AbsLevelIndDCLum</w:t>
            </w:r>
          </w:p>
        </w:tc>
        <w:tc>
          <w:tcPr>
            <w:tcW w:w="1080" w:type="dxa"/>
            <w:shd w:val="clear" w:color="C0C0C0" w:fill="FFFFFF"/>
          </w:tcPr>
          <w:p w14:paraId="1DE432A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AF" w14:textId="77777777" w:rsidR="00A87C2E" w:rsidRPr="00B0046B" w:rsidRDefault="00A87C2E" w:rsidP="00EE57AB">
            <w:pPr>
              <w:pStyle w:val="TableText"/>
              <w:keepNext w:val="0"/>
              <w:keepLines w:val="0"/>
              <w:rPr>
                <w:szCs w:val="18"/>
              </w:rPr>
            </w:pPr>
          </w:p>
        </w:tc>
      </w:tr>
      <w:tr w:rsidR="00A87C2E" w:rsidRPr="00B0046B" w14:paraId="1DE432B4" w14:textId="77777777">
        <w:trPr>
          <w:trHeight w:val="206"/>
          <w:jc w:val="center"/>
        </w:trPr>
        <w:tc>
          <w:tcPr>
            <w:tcW w:w="7758" w:type="dxa"/>
            <w:shd w:val="clear" w:color="C0C0C0" w:fill="FFFFFF"/>
          </w:tcPr>
          <w:p w14:paraId="1DE432B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if (iBand </w:t>
            </w:r>
            <w:r w:rsidR="00BD3F3B" w:rsidRPr="00B0046B">
              <w:rPr>
                <w:szCs w:val="18"/>
              </w:rPr>
              <w:t>= =</w:t>
            </w:r>
            <w:r w:rsidRPr="00B0046B">
              <w:rPr>
                <w:szCs w:val="18"/>
              </w:rPr>
              <w:t xml:space="preserve"> 1) /* LP */</w:t>
            </w:r>
          </w:p>
        </w:tc>
        <w:tc>
          <w:tcPr>
            <w:tcW w:w="1080" w:type="dxa"/>
            <w:shd w:val="clear" w:color="C0C0C0" w:fill="FFFFFF"/>
          </w:tcPr>
          <w:p w14:paraId="1DE432B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B3" w14:textId="77777777" w:rsidR="00A87C2E" w:rsidRPr="00B0046B" w:rsidRDefault="00A87C2E" w:rsidP="00EE57AB">
            <w:pPr>
              <w:pStyle w:val="TableText"/>
              <w:keepNext w:val="0"/>
              <w:keepLines w:val="0"/>
              <w:rPr>
                <w:szCs w:val="18"/>
              </w:rPr>
            </w:pPr>
          </w:p>
        </w:tc>
      </w:tr>
      <w:tr w:rsidR="00A87C2E" w:rsidRPr="00B0046B" w14:paraId="1DE432B8" w14:textId="77777777">
        <w:trPr>
          <w:trHeight w:val="206"/>
          <w:jc w:val="center"/>
        </w:trPr>
        <w:tc>
          <w:tcPr>
            <w:tcW w:w="7758" w:type="dxa"/>
            <w:shd w:val="clear" w:color="C0C0C0" w:fill="FFFFFF"/>
          </w:tcPr>
          <w:p w14:paraId="1DE432B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CA3301" w:rsidRPr="00B0046B">
              <w:rPr>
                <w:szCs w:val="18"/>
              </w:rPr>
              <w:t>i</w:t>
            </w:r>
            <w:r w:rsidRPr="00B0046B">
              <w:rPr>
                <w:szCs w:val="18"/>
              </w:rPr>
              <w:t>f (iContext)</w:t>
            </w:r>
          </w:p>
        </w:tc>
        <w:tc>
          <w:tcPr>
            <w:tcW w:w="1080" w:type="dxa"/>
            <w:shd w:val="clear" w:color="C0C0C0" w:fill="FFFFFF"/>
          </w:tcPr>
          <w:p w14:paraId="1DE432B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B7" w14:textId="77777777" w:rsidR="00A87C2E" w:rsidRPr="00B0046B" w:rsidRDefault="00A87C2E" w:rsidP="00EE57AB">
            <w:pPr>
              <w:pStyle w:val="TableText"/>
              <w:keepNext w:val="0"/>
              <w:keepLines w:val="0"/>
              <w:rPr>
                <w:szCs w:val="18"/>
              </w:rPr>
            </w:pPr>
          </w:p>
        </w:tc>
      </w:tr>
      <w:tr w:rsidR="00A87C2E" w:rsidRPr="00B0046B" w14:paraId="1DE432BC" w14:textId="77777777">
        <w:trPr>
          <w:trHeight w:val="206"/>
          <w:jc w:val="center"/>
        </w:trPr>
        <w:tc>
          <w:tcPr>
            <w:tcW w:w="7758" w:type="dxa"/>
            <w:shd w:val="clear" w:color="C0C0C0" w:fill="FFFFFF"/>
          </w:tcPr>
          <w:p w14:paraId="1DE432B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AbsLevelIndLP1</w:t>
            </w:r>
          </w:p>
        </w:tc>
        <w:tc>
          <w:tcPr>
            <w:tcW w:w="1080" w:type="dxa"/>
            <w:shd w:val="clear" w:color="C0C0C0" w:fill="FFFFFF"/>
          </w:tcPr>
          <w:p w14:paraId="1DE432B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BB" w14:textId="77777777" w:rsidR="00A87C2E" w:rsidRPr="00B0046B" w:rsidRDefault="00A87C2E" w:rsidP="00EE57AB">
            <w:pPr>
              <w:pStyle w:val="TableText"/>
              <w:keepNext w:val="0"/>
              <w:keepLines w:val="0"/>
              <w:rPr>
                <w:szCs w:val="18"/>
              </w:rPr>
            </w:pPr>
          </w:p>
        </w:tc>
      </w:tr>
      <w:tr w:rsidR="00A87C2E" w:rsidRPr="00B0046B" w14:paraId="1DE432C0" w14:textId="77777777">
        <w:trPr>
          <w:trHeight w:val="206"/>
          <w:jc w:val="center"/>
        </w:trPr>
        <w:tc>
          <w:tcPr>
            <w:tcW w:w="7758" w:type="dxa"/>
            <w:shd w:val="clear" w:color="C0C0C0" w:fill="FFFFFF"/>
          </w:tcPr>
          <w:p w14:paraId="1DE432B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080" w:type="dxa"/>
            <w:shd w:val="clear" w:color="C0C0C0" w:fill="FFFFFF"/>
          </w:tcPr>
          <w:p w14:paraId="1DE432B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BF" w14:textId="77777777" w:rsidR="00A87C2E" w:rsidRPr="00B0046B" w:rsidRDefault="00A87C2E" w:rsidP="00EE57AB">
            <w:pPr>
              <w:pStyle w:val="TableText"/>
              <w:keepNext w:val="0"/>
              <w:keepLines w:val="0"/>
              <w:rPr>
                <w:szCs w:val="18"/>
              </w:rPr>
            </w:pPr>
          </w:p>
        </w:tc>
      </w:tr>
      <w:tr w:rsidR="00A87C2E" w:rsidRPr="00B0046B" w14:paraId="1DE432C4" w14:textId="77777777">
        <w:trPr>
          <w:trHeight w:val="206"/>
          <w:jc w:val="center"/>
        </w:trPr>
        <w:tc>
          <w:tcPr>
            <w:tcW w:w="7758" w:type="dxa"/>
            <w:shd w:val="clear" w:color="C0C0C0" w:fill="FFFFFF"/>
          </w:tcPr>
          <w:p w14:paraId="1DE432C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AbsLevelIndLP0</w:t>
            </w:r>
          </w:p>
        </w:tc>
        <w:tc>
          <w:tcPr>
            <w:tcW w:w="1080" w:type="dxa"/>
            <w:shd w:val="clear" w:color="C0C0C0" w:fill="FFFFFF"/>
          </w:tcPr>
          <w:p w14:paraId="1DE432C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C3" w14:textId="77777777" w:rsidR="00A87C2E" w:rsidRPr="00B0046B" w:rsidRDefault="00A87C2E" w:rsidP="00EE57AB">
            <w:pPr>
              <w:pStyle w:val="TableText"/>
              <w:keepNext w:val="0"/>
              <w:keepLines w:val="0"/>
              <w:rPr>
                <w:szCs w:val="18"/>
              </w:rPr>
            </w:pPr>
          </w:p>
        </w:tc>
      </w:tr>
      <w:tr w:rsidR="00A87C2E" w:rsidRPr="00B0046B" w14:paraId="1DE432C8" w14:textId="77777777">
        <w:trPr>
          <w:trHeight w:val="206"/>
          <w:jc w:val="center"/>
        </w:trPr>
        <w:tc>
          <w:tcPr>
            <w:tcW w:w="7758" w:type="dxa"/>
            <w:shd w:val="clear" w:color="C0C0C0" w:fill="FFFFFF"/>
          </w:tcPr>
          <w:p w14:paraId="1DE432C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if (iBand </w:t>
            </w:r>
            <w:r w:rsidR="00BD3F3B" w:rsidRPr="00B0046B">
              <w:rPr>
                <w:szCs w:val="18"/>
              </w:rPr>
              <w:t>= =</w:t>
            </w:r>
            <w:r w:rsidRPr="00B0046B">
              <w:rPr>
                <w:szCs w:val="18"/>
              </w:rPr>
              <w:t xml:space="preserve"> 2) /* HP */</w:t>
            </w:r>
          </w:p>
        </w:tc>
        <w:tc>
          <w:tcPr>
            <w:tcW w:w="1080" w:type="dxa"/>
            <w:shd w:val="clear" w:color="C0C0C0" w:fill="FFFFFF"/>
          </w:tcPr>
          <w:p w14:paraId="1DE432C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C7" w14:textId="77777777" w:rsidR="00A87C2E" w:rsidRPr="00B0046B" w:rsidRDefault="00A87C2E" w:rsidP="00EE57AB">
            <w:pPr>
              <w:pStyle w:val="TableText"/>
              <w:keepNext w:val="0"/>
              <w:keepLines w:val="0"/>
              <w:rPr>
                <w:szCs w:val="18"/>
              </w:rPr>
            </w:pPr>
          </w:p>
        </w:tc>
      </w:tr>
      <w:tr w:rsidR="00A87C2E" w:rsidRPr="00B0046B" w14:paraId="1DE432CC" w14:textId="77777777">
        <w:trPr>
          <w:trHeight w:val="206"/>
          <w:jc w:val="center"/>
        </w:trPr>
        <w:tc>
          <w:tcPr>
            <w:tcW w:w="7758" w:type="dxa"/>
            <w:shd w:val="clear" w:color="C0C0C0" w:fill="FFFFFF"/>
          </w:tcPr>
          <w:p w14:paraId="1DE432C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CA3301" w:rsidRPr="00B0046B">
              <w:rPr>
                <w:szCs w:val="18"/>
              </w:rPr>
              <w:t>i</w:t>
            </w:r>
            <w:r w:rsidRPr="00B0046B">
              <w:rPr>
                <w:szCs w:val="18"/>
              </w:rPr>
              <w:t>f (iContext)</w:t>
            </w:r>
          </w:p>
        </w:tc>
        <w:tc>
          <w:tcPr>
            <w:tcW w:w="1080" w:type="dxa"/>
            <w:shd w:val="clear" w:color="C0C0C0" w:fill="FFFFFF"/>
          </w:tcPr>
          <w:p w14:paraId="1DE432C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CB" w14:textId="77777777" w:rsidR="00A87C2E" w:rsidRPr="00B0046B" w:rsidRDefault="00A87C2E" w:rsidP="00EE57AB">
            <w:pPr>
              <w:pStyle w:val="TableText"/>
              <w:keepNext w:val="0"/>
              <w:keepLines w:val="0"/>
              <w:rPr>
                <w:szCs w:val="18"/>
              </w:rPr>
            </w:pPr>
          </w:p>
        </w:tc>
      </w:tr>
      <w:tr w:rsidR="00A87C2E" w:rsidRPr="00B0046B" w14:paraId="1DE432D0" w14:textId="77777777">
        <w:trPr>
          <w:trHeight w:val="206"/>
          <w:jc w:val="center"/>
        </w:trPr>
        <w:tc>
          <w:tcPr>
            <w:tcW w:w="7758" w:type="dxa"/>
            <w:shd w:val="clear" w:color="C0C0C0" w:fill="FFFFFF"/>
          </w:tcPr>
          <w:p w14:paraId="1DE432C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AbsLevelIndHP1</w:t>
            </w:r>
          </w:p>
        </w:tc>
        <w:tc>
          <w:tcPr>
            <w:tcW w:w="1080" w:type="dxa"/>
            <w:shd w:val="clear" w:color="C0C0C0" w:fill="FFFFFF"/>
          </w:tcPr>
          <w:p w14:paraId="1DE432C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CF" w14:textId="77777777" w:rsidR="00A87C2E" w:rsidRPr="00B0046B" w:rsidRDefault="00A87C2E" w:rsidP="00EE57AB">
            <w:pPr>
              <w:pStyle w:val="TableText"/>
              <w:keepNext w:val="0"/>
              <w:keepLines w:val="0"/>
              <w:rPr>
                <w:szCs w:val="18"/>
              </w:rPr>
            </w:pPr>
          </w:p>
        </w:tc>
      </w:tr>
      <w:tr w:rsidR="00A87C2E" w:rsidRPr="00B0046B" w14:paraId="1DE432D4" w14:textId="77777777">
        <w:trPr>
          <w:trHeight w:val="206"/>
          <w:jc w:val="center"/>
        </w:trPr>
        <w:tc>
          <w:tcPr>
            <w:tcW w:w="7758" w:type="dxa"/>
            <w:shd w:val="clear" w:color="C0C0C0" w:fill="FFFFFF"/>
          </w:tcPr>
          <w:p w14:paraId="1DE432D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080" w:type="dxa"/>
            <w:shd w:val="clear" w:color="C0C0C0" w:fill="FFFFFF"/>
          </w:tcPr>
          <w:p w14:paraId="1DE432D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D3" w14:textId="77777777" w:rsidR="00A87C2E" w:rsidRPr="00B0046B" w:rsidRDefault="00A87C2E" w:rsidP="00EE57AB">
            <w:pPr>
              <w:pStyle w:val="TableText"/>
              <w:keepNext w:val="0"/>
              <w:keepLines w:val="0"/>
              <w:rPr>
                <w:szCs w:val="18"/>
              </w:rPr>
            </w:pPr>
          </w:p>
        </w:tc>
      </w:tr>
      <w:tr w:rsidR="00A87C2E" w:rsidRPr="00B0046B" w14:paraId="1DE432D8" w14:textId="77777777">
        <w:trPr>
          <w:trHeight w:val="206"/>
          <w:jc w:val="center"/>
        </w:trPr>
        <w:tc>
          <w:tcPr>
            <w:tcW w:w="7758" w:type="dxa"/>
            <w:shd w:val="clear" w:color="C0C0C0" w:fill="FFFFFF"/>
          </w:tcPr>
          <w:p w14:paraId="1DE432D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AbsLevelIndHP0</w:t>
            </w:r>
          </w:p>
        </w:tc>
        <w:tc>
          <w:tcPr>
            <w:tcW w:w="1080" w:type="dxa"/>
            <w:shd w:val="clear" w:color="C0C0C0" w:fill="FFFFFF"/>
          </w:tcPr>
          <w:p w14:paraId="1DE432D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D7" w14:textId="77777777" w:rsidR="00A87C2E" w:rsidRPr="00B0046B" w:rsidRDefault="00A87C2E" w:rsidP="00EE57AB">
            <w:pPr>
              <w:pStyle w:val="TableText"/>
              <w:keepNext w:val="0"/>
              <w:keepLines w:val="0"/>
              <w:rPr>
                <w:szCs w:val="18"/>
              </w:rPr>
            </w:pPr>
          </w:p>
        </w:tc>
      </w:tr>
      <w:tr w:rsidR="00A87C2E" w:rsidRPr="00B0046B" w14:paraId="1DE432DC" w14:textId="77777777">
        <w:trPr>
          <w:trHeight w:val="206"/>
          <w:jc w:val="center"/>
        </w:trPr>
        <w:tc>
          <w:tcPr>
            <w:tcW w:w="7758" w:type="dxa"/>
            <w:shd w:val="clear" w:color="C0C0C0" w:fill="FFFFFF"/>
          </w:tcPr>
          <w:p w14:paraId="1DE432D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iRemap[</w:t>
            </w:r>
            <w:r w:rsidR="00551E13" w:rsidRPr="00B0046B">
              <w:rPr>
                <w:szCs w:val="18"/>
              </w:rPr>
              <w:t> </w:t>
            </w:r>
            <w:r w:rsidRPr="00B0046B">
              <w:rPr>
                <w:szCs w:val="18"/>
              </w:rPr>
              <w:t>] = {2,</w:t>
            </w:r>
            <w:r w:rsidR="00614643" w:rsidRPr="00B0046B">
              <w:rPr>
                <w:szCs w:val="18"/>
              </w:rPr>
              <w:t xml:space="preserve"> </w:t>
            </w:r>
            <w:r w:rsidRPr="00B0046B">
              <w:rPr>
                <w:szCs w:val="18"/>
              </w:rPr>
              <w:t>3,</w:t>
            </w:r>
            <w:r w:rsidR="00614643" w:rsidRPr="00B0046B">
              <w:rPr>
                <w:szCs w:val="18"/>
              </w:rPr>
              <w:t xml:space="preserve"> </w:t>
            </w:r>
            <w:r w:rsidRPr="00B0046B">
              <w:rPr>
                <w:szCs w:val="18"/>
              </w:rPr>
              <w:t>4,</w:t>
            </w:r>
            <w:r w:rsidR="00614643" w:rsidRPr="00B0046B">
              <w:rPr>
                <w:szCs w:val="18"/>
              </w:rPr>
              <w:t xml:space="preserve"> </w:t>
            </w:r>
            <w:r w:rsidRPr="00B0046B">
              <w:rPr>
                <w:szCs w:val="18"/>
              </w:rPr>
              <w:t>6,</w:t>
            </w:r>
            <w:r w:rsidR="00614643" w:rsidRPr="00B0046B">
              <w:rPr>
                <w:szCs w:val="18"/>
              </w:rPr>
              <w:t xml:space="preserve"> </w:t>
            </w:r>
            <w:r w:rsidRPr="00B0046B">
              <w:rPr>
                <w:szCs w:val="18"/>
              </w:rPr>
              <w:t>10,</w:t>
            </w:r>
            <w:r w:rsidR="00614643" w:rsidRPr="00B0046B">
              <w:rPr>
                <w:szCs w:val="18"/>
              </w:rPr>
              <w:t xml:space="preserve"> </w:t>
            </w:r>
            <w:r w:rsidRPr="00B0046B">
              <w:rPr>
                <w:szCs w:val="18"/>
              </w:rPr>
              <w:t>14}</w:t>
            </w:r>
          </w:p>
        </w:tc>
        <w:tc>
          <w:tcPr>
            <w:tcW w:w="1080" w:type="dxa"/>
            <w:shd w:val="clear" w:color="C0C0C0" w:fill="FFFFFF"/>
          </w:tcPr>
          <w:p w14:paraId="1DE432D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DB" w14:textId="77777777" w:rsidR="00A87C2E" w:rsidRPr="00B0046B" w:rsidRDefault="00A87C2E" w:rsidP="00EE57AB">
            <w:pPr>
              <w:pStyle w:val="TableText"/>
              <w:keepNext w:val="0"/>
              <w:keepLines w:val="0"/>
              <w:rPr>
                <w:szCs w:val="18"/>
              </w:rPr>
            </w:pPr>
          </w:p>
        </w:tc>
      </w:tr>
      <w:tr w:rsidR="00A87C2E" w:rsidRPr="00B0046B" w14:paraId="1DE432E0" w14:textId="77777777">
        <w:trPr>
          <w:trHeight w:val="194"/>
          <w:jc w:val="center"/>
        </w:trPr>
        <w:tc>
          <w:tcPr>
            <w:tcW w:w="7758" w:type="dxa"/>
            <w:shd w:val="clear" w:color="C0C0C0" w:fill="FFFFFF"/>
          </w:tcPr>
          <w:p w14:paraId="1DE432D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iFixedLen[</w:t>
            </w:r>
            <w:r w:rsidR="00551E13" w:rsidRPr="00B0046B">
              <w:rPr>
                <w:szCs w:val="18"/>
              </w:rPr>
              <w:t> </w:t>
            </w:r>
            <w:r w:rsidRPr="00B0046B">
              <w:rPr>
                <w:szCs w:val="18"/>
              </w:rPr>
              <w:t>]</w:t>
            </w:r>
            <w:r w:rsidR="00614643" w:rsidRPr="00B0046B">
              <w:rPr>
                <w:szCs w:val="18"/>
              </w:rPr>
              <w:t xml:space="preserve"> </w:t>
            </w:r>
            <w:r w:rsidRPr="00B0046B">
              <w:rPr>
                <w:szCs w:val="18"/>
              </w:rPr>
              <w:t>=</w:t>
            </w:r>
            <w:r w:rsidR="00614643" w:rsidRPr="00B0046B">
              <w:rPr>
                <w:szCs w:val="18"/>
              </w:rPr>
              <w:t xml:space="preserve"> </w:t>
            </w:r>
            <w:r w:rsidRPr="00B0046B">
              <w:rPr>
                <w:szCs w:val="18"/>
              </w:rPr>
              <w:t>{0,</w:t>
            </w:r>
            <w:r w:rsidR="00614643" w:rsidRPr="00B0046B">
              <w:rPr>
                <w:szCs w:val="18"/>
              </w:rPr>
              <w:t xml:space="preserve"> </w:t>
            </w:r>
            <w:r w:rsidRPr="00B0046B">
              <w:rPr>
                <w:szCs w:val="18"/>
              </w:rPr>
              <w:t>0,</w:t>
            </w:r>
            <w:r w:rsidR="00614643" w:rsidRPr="00B0046B">
              <w:rPr>
                <w:szCs w:val="18"/>
              </w:rPr>
              <w:t xml:space="preserve"> </w:t>
            </w:r>
            <w:r w:rsidRPr="00B0046B">
              <w:rPr>
                <w:szCs w:val="18"/>
              </w:rPr>
              <w:t>1,</w:t>
            </w:r>
            <w:r w:rsidR="00614643" w:rsidRPr="00B0046B">
              <w:rPr>
                <w:szCs w:val="18"/>
              </w:rPr>
              <w:t xml:space="preserve"> </w:t>
            </w:r>
            <w:r w:rsidRPr="00B0046B">
              <w:rPr>
                <w:szCs w:val="18"/>
              </w:rPr>
              <w:t>2,</w:t>
            </w:r>
            <w:r w:rsidR="00614643" w:rsidRPr="00B0046B">
              <w:rPr>
                <w:szCs w:val="18"/>
              </w:rPr>
              <w:t xml:space="preserve"> </w:t>
            </w:r>
            <w:r w:rsidRPr="00B0046B">
              <w:rPr>
                <w:szCs w:val="18"/>
              </w:rPr>
              <w:t>2,</w:t>
            </w:r>
            <w:r w:rsidR="00614643" w:rsidRPr="00B0046B">
              <w:rPr>
                <w:szCs w:val="18"/>
              </w:rPr>
              <w:t xml:space="preserve"> </w:t>
            </w:r>
            <w:r w:rsidRPr="00B0046B">
              <w:rPr>
                <w:szCs w:val="18"/>
              </w:rPr>
              <w:t>2}</w:t>
            </w:r>
          </w:p>
        </w:tc>
        <w:tc>
          <w:tcPr>
            <w:tcW w:w="1080" w:type="dxa"/>
            <w:shd w:val="clear" w:color="C0C0C0" w:fill="FFFFFF"/>
          </w:tcPr>
          <w:p w14:paraId="1DE432D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DF" w14:textId="77777777" w:rsidR="00A87C2E" w:rsidRPr="00B0046B" w:rsidRDefault="00A87C2E" w:rsidP="00EE57AB">
            <w:pPr>
              <w:pStyle w:val="TableText"/>
              <w:keepNext w:val="0"/>
              <w:keepLines w:val="0"/>
              <w:rPr>
                <w:szCs w:val="18"/>
              </w:rPr>
            </w:pPr>
          </w:p>
        </w:tc>
      </w:tr>
      <w:tr w:rsidR="00A87C2E" w:rsidRPr="00B0046B" w14:paraId="1DE432E4" w14:textId="77777777">
        <w:trPr>
          <w:trHeight w:val="194"/>
          <w:jc w:val="center"/>
        </w:trPr>
        <w:tc>
          <w:tcPr>
            <w:tcW w:w="7758" w:type="dxa"/>
            <w:shd w:val="clear" w:color="C0C0C0" w:fill="FFFFFF"/>
          </w:tcPr>
          <w:p w14:paraId="1DE432E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ABS</w:t>
            </w:r>
            <w:r w:rsidR="00EC43CB" w:rsidRPr="00B0046B">
              <w:rPr>
                <w:szCs w:val="18"/>
              </w:rPr>
              <w:t>_</w:t>
            </w:r>
            <w:r w:rsidRPr="00B0046B">
              <w:rPr>
                <w:szCs w:val="18"/>
              </w:rPr>
              <w:t xml:space="preserve">LEVEL_INDEX /* </w:t>
            </w:r>
            <w:r w:rsidR="00D92D68" w:rsidRPr="00B0046B">
              <w:rPr>
                <w:szCs w:val="18"/>
              </w:rPr>
              <w:t>Pars</w:t>
            </w:r>
            <w:r w:rsidRPr="00B0046B">
              <w:rPr>
                <w:szCs w:val="18"/>
              </w:rPr>
              <w:t xml:space="preserve">e with table indexed by </w:t>
            </w:r>
            <w:r w:rsidRPr="00B0046B">
              <w:rPr>
                <w:b/>
                <w:szCs w:val="18"/>
              </w:rPr>
              <w:t>sAdaptVLC</w:t>
            </w:r>
            <w:r w:rsidRPr="00B0046B">
              <w:rPr>
                <w:szCs w:val="18"/>
              </w:rPr>
              <w:t>.TableIndex */</w:t>
            </w:r>
          </w:p>
        </w:tc>
        <w:tc>
          <w:tcPr>
            <w:tcW w:w="1080" w:type="dxa"/>
            <w:shd w:val="clear" w:color="C0C0C0" w:fill="FFFFFF"/>
          </w:tcPr>
          <w:p w14:paraId="1DE432E2"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ae(v)</w:t>
            </w:r>
          </w:p>
        </w:tc>
        <w:tc>
          <w:tcPr>
            <w:tcW w:w="1097" w:type="dxa"/>
            <w:shd w:val="clear" w:color="C0C0C0" w:fill="FFFFFF"/>
          </w:tcPr>
          <w:p w14:paraId="1DE432E3" w14:textId="244FF021"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000C1829" w:rsidRPr="00B0046B">
              <w:rPr>
                <w:szCs w:val="18"/>
              </w:rPr>
              <w:instrText xml:space="preserve"> REF _Ref220404640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8.7.14.5</w:t>
            </w:r>
            <w:r w:rsidRPr="004A4DE6">
              <w:rPr>
                <w:szCs w:val="18"/>
              </w:rPr>
              <w:fldChar w:fldCharType="end"/>
            </w:r>
          </w:p>
        </w:tc>
      </w:tr>
      <w:tr w:rsidR="00A87C2E" w:rsidRPr="00B0046B" w14:paraId="1DE432E8" w14:textId="77777777">
        <w:trPr>
          <w:trHeight w:val="194"/>
          <w:jc w:val="center"/>
        </w:trPr>
        <w:tc>
          <w:tcPr>
            <w:tcW w:w="7758" w:type="dxa"/>
            <w:shd w:val="clear" w:color="C0C0C0" w:fill="FFFFFF"/>
          </w:tcPr>
          <w:p w14:paraId="1DE432E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b/>
                <w:szCs w:val="18"/>
              </w:rPr>
              <w:t>sAdaptVLC</w:t>
            </w:r>
            <w:r w:rsidRPr="00B0046B">
              <w:rPr>
                <w:szCs w:val="18"/>
              </w:rPr>
              <w:t>.DiscrimVal1 += AbslevelIndexDelta[0][ABS</w:t>
            </w:r>
            <w:r w:rsidR="00EC43CB" w:rsidRPr="00B0046B">
              <w:rPr>
                <w:szCs w:val="18"/>
              </w:rPr>
              <w:t>_</w:t>
            </w:r>
            <w:r w:rsidRPr="00B0046B">
              <w:rPr>
                <w:szCs w:val="18"/>
              </w:rPr>
              <w:t>LEVEL_INDEX]</w:t>
            </w:r>
          </w:p>
        </w:tc>
        <w:tc>
          <w:tcPr>
            <w:tcW w:w="1080" w:type="dxa"/>
            <w:shd w:val="clear" w:color="C0C0C0" w:fill="FFFFFF"/>
          </w:tcPr>
          <w:p w14:paraId="1DE432E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E7" w14:textId="29BBDDB5"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A209B5" w:rsidRPr="00B0046B">
              <w:rPr>
                <w:szCs w:val="18"/>
              </w:rPr>
              <w:instrText xml:space="preserve"> REF _Ref220403256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86</w:t>
            </w:r>
            <w:r w:rsidRPr="004A4DE6">
              <w:rPr>
                <w:szCs w:val="18"/>
              </w:rPr>
              <w:fldChar w:fldCharType="end"/>
            </w:r>
          </w:p>
        </w:tc>
      </w:tr>
      <w:tr w:rsidR="00A87C2E" w:rsidRPr="00B0046B" w14:paraId="1DE432EC" w14:textId="77777777">
        <w:trPr>
          <w:trHeight w:val="194"/>
          <w:jc w:val="center"/>
        </w:trPr>
        <w:tc>
          <w:tcPr>
            <w:tcW w:w="7758" w:type="dxa"/>
            <w:shd w:val="clear" w:color="C0C0C0" w:fill="FFFFFF"/>
          </w:tcPr>
          <w:p w14:paraId="1DE432E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(ABS</w:t>
            </w:r>
            <w:r w:rsidR="00EC43CB" w:rsidRPr="00B0046B">
              <w:rPr>
                <w:szCs w:val="18"/>
              </w:rPr>
              <w:t>_</w:t>
            </w:r>
            <w:r w:rsidRPr="00B0046B">
              <w:rPr>
                <w:szCs w:val="18"/>
              </w:rPr>
              <w:t>LEVEL_INDEX &lt; 6) {</w:t>
            </w:r>
          </w:p>
        </w:tc>
        <w:tc>
          <w:tcPr>
            <w:tcW w:w="1080" w:type="dxa"/>
            <w:shd w:val="clear" w:color="C0C0C0" w:fill="FFFFFF"/>
          </w:tcPr>
          <w:p w14:paraId="1DE432E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EB" w14:textId="77777777" w:rsidR="00A87C2E" w:rsidRPr="00B0046B" w:rsidRDefault="00A87C2E" w:rsidP="00EE57AB">
            <w:pPr>
              <w:pStyle w:val="TableText"/>
              <w:keepNext w:val="0"/>
              <w:keepLines w:val="0"/>
              <w:rPr>
                <w:szCs w:val="18"/>
              </w:rPr>
            </w:pPr>
          </w:p>
        </w:tc>
      </w:tr>
      <w:tr w:rsidR="00A87C2E" w:rsidRPr="00B0046B" w14:paraId="1DE432F0" w14:textId="77777777">
        <w:trPr>
          <w:trHeight w:val="206"/>
          <w:jc w:val="center"/>
        </w:trPr>
        <w:tc>
          <w:tcPr>
            <w:tcW w:w="7758" w:type="dxa"/>
            <w:shd w:val="clear" w:color="C0C0C0" w:fill="FFFFFF"/>
          </w:tcPr>
          <w:p w14:paraId="1DE432E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iFixed = iFixedLen[ABS</w:t>
            </w:r>
            <w:r w:rsidR="00EC43CB" w:rsidRPr="00B0046B">
              <w:rPr>
                <w:szCs w:val="18"/>
              </w:rPr>
              <w:t>_</w:t>
            </w:r>
            <w:r w:rsidRPr="00B0046B">
              <w:rPr>
                <w:szCs w:val="18"/>
              </w:rPr>
              <w:t>LEVEL_INDEX]</w:t>
            </w:r>
          </w:p>
        </w:tc>
        <w:tc>
          <w:tcPr>
            <w:tcW w:w="1080" w:type="dxa"/>
            <w:shd w:val="clear" w:color="C0C0C0" w:fill="FFFFFF"/>
          </w:tcPr>
          <w:p w14:paraId="1DE432E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EF" w14:textId="77777777" w:rsidR="00A87C2E" w:rsidRPr="00B0046B" w:rsidRDefault="00A87C2E" w:rsidP="00EE57AB">
            <w:pPr>
              <w:pStyle w:val="TableText"/>
              <w:keepNext w:val="0"/>
              <w:keepLines w:val="0"/>
              <w:rPr>
                <w:szCs w:val="18"/>
              </w:rPr>
            </w:pPr>
          </w:p>
        </w:tc>
      </w:tr>
      <w:tr w:rsidR="00A87C2E" w:rsidRPr="00B0046B" w14:paraId="1DE432F4" w14:textId="77777777">
        <w:trPr>
          <w:trHeight w:val="194"/>
          <w:jc w:val="center"/>
        </w:trPr>
        <w:tc>
          <w:tcPr>
            <w:tcW w:w="7758" w:type="dxa"/>
            <w:shd w:val="clear" w:color="C0C0C0" w:fill="FFFFFF"/>
          </w:tcPr>
          <w:p w14:paraId="1DE432F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iLevel = iRemap[ABS</w:t>
            </w:r>
            <w:r w:rsidR="00EC43CB" w:rsidRPr="00B0046B">
              <w:rPr>
                <w:szCs w:val="18"/>
              </w:rPr>
              <w:t>_</w:t>
            </w:r>
            <w:r w:rsidRPr="00B0046B">
              <w:rPr>
                <w:szCs w:val="18"/>
              </w:rPr>
              <w:t>LEVEL_INDEX]</w:t>
            </w:r>
          </w:p>
        </w:tc>
        <w:tc>
          <w:tcPr>
            <w:tcW w:w="1080" w:type="dxa"/>
            <w:shd w:val="clear" w:color="C0C0C0" w:fill="FFFFFF"/>
          </w:tcPr>
          <w:p w14:paraId="1DE432F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F3" w14:textId="77777777" w:rsidR="00A87C2E" w:rsidRPr="00B0046B" w:rsidRDefault="00A87C2E" w:rsidP="00EE57AB">
            <w:pPr>
              <w:pStyle w:val="TableText"/>
              <w:keepNext w:val="0"/>
              <w:keepLines w:val="0"/>
              <w:rPr>
                <w:szCs w:val="18"/>
              </w:rPr>
            </w:pPr>
          </w:p>
        </w:tc>
      </w:tr>
      <w:tr w:rsidR="00A87C2E" w:rsidRPr="00B0046B" w14:paraId="1DE432F8" w14:textId="77777777">
        <w:trPr>
          <w:trHeight w:val="194"/>
          <w:jc w:val="center"/>
        </w:trPr>
        <w:tc>
          <w:tcPr>
            <w:tcW w:w="7758" w:type="dxa"/>
            <w:shd w:val="clear" w:color="C0C0C0" w:fill="FFFFFF"/>
          </w:tcPr>
          <w:p w14:paraId="1DE432F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(iFixed &gt; 0) {</w:t>
            </w:r>
          </w:p>
        </w:tc>
        <w:tc>
          <w:tcPr>
            <w:tcW w:w="1080" w:type="dxa"/>
            <w:shd w:val="clear" w:color="C0C0C0" w:fill="FFFFFF"/>
          </w:tcPr>
          <w:p w14:paraId="1DE432F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F7" w14:textId="77777777" w:rsidR="00A87C2E" w:rsidRPr="00B0046B" w:rsidRDefault="00A87C2E" w:rsidP="00EE57AB">
            <w:pPr>
              <w:pStyle w:val="TableText"/>
              <w:keepNext w:val="0"/>
              <w:keepLines w:val="0"/>
              <w:rPr>
                <w:szCs w:val="18"/>
              </w:rPr>
            </w:pPr>
          </w:p>
        </w:tc>
      </w:tr>
      <w:tr w:rsidR="00A87C2E" w:rsidRPr="00B0046B" w14:paraId="1DE432FC" w14:textId="77777777">
        <w:trPr>
          <w:trHeight w:val="194"/>
          <w:jc w:val="center"/>
        </w:trPr>
        <w:tc>
          <w:tcPr>
            <w:tcW w:w="7758" w:type="dxa"/>
            <w:shd w:val="clear" w:color="C0C0C0" w:fill="FFFFFF"/>
          </w:tcPr>
          <w:p w14:paraId="1DE432F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LEVEL_REF</w:t>
            </w:r>
          </w:p>
        </w:tc>
        <w:tc>
          <w:tcPr>
            <w:tcW w:w="1080" w:type="dxa"/>
            <w:shd w:val="clear" w:color="C0C0C0" w:fill="FFFFFF"/>
          </w:tcPr>
          <w:p w14:paraId="1DE432FA"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u(iFixed)</w:t>
            </w:r>
          </w:p>
        </w:tc>
        <w:tc>
          <w:tcPr>
            <w:tcW w:w="1097" w:type="dxa"/>
            <w:shd w:val="clear" w:color="C0C0C0" w:fill="FFFFFF"/>
          </w:tcPr>
          <w:p w14:paraId="1DE432FB" w14:textId="273539AE"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_Ref220820328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8.7.14.6</w:t>
            </w:r>
            <w:r w:rsidRPr="004A4DE6">
              <w:rPr>
                <w:szCs w:val="18"/>
              </w:rPr>
              <w:fldChar w:fldCharType="end"/>
            </w:r>
          </w:p>
        </w:tc>
      </w:tr>
      <w:tr w:rsidR="00A87C2E" w:rsidRPr="00B0046B" w14:paraId="1DE43300" w14:textId="77777777">
        <w:trPr>
          <w:trHeight w:val="206"/>
          <w:jc w:val="center"/>
        </w:trPr>
        <w:tc>
          <w:tcPr>
            <w:tcW w:w="7758" w:type="dxa"/>
            <w:shd w:val="clear" w:color="C0C0C0" w:fill="FFFFFF"/>
          </w:tcPr>
          <w:p w14:paraId="1DE432F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iLevel += LEVEL_REF</w:t>
            </w:r>
          </w:p>
        </w:tc>
        <w:tc>
          <w:tcPr>
            <w:tcW w:w="1080" w:type="dxa"/>
            <w:shd w:val="clear" w:color="C0C0C0" w:fill="FFFFFF"/>
          </w:tcPr>
          <w:p w14:paraId="1DE432F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2FF" w14:textId="77777777" w:rsidR="00A87C2E" w:rsidRPr="00B0046B" w:rsidRDefault="00A87C2E" w:rsidP="00EE57AB">
            <w:pPr>
              <w:pStyle w:val="TableText"/>
              <w:keepNext w:val="0"/>
              <w:keepLines w:val="0"/>
              <w:rPr>
                <w:szCs w:val="18"/>
              </w:rPr>
            </w:pPr>
          </w:p>
        </w:tc>
      </w:tr>
      <w:tr w:rsidR="00A87C2E" w:rsidRPr="00B0046B" w14:paraId="1DE43304" w14:textId="77777777">
        <w:trPr>
          <w:trHeight w:val="194"/>
          <w:jc w:val="center"/>
        </w:trPr>
        <w:tc>
          <w:tcPr>
            <w:tcW w:w="7758" w:type="dxa"/>
            <w:shd w:val="clear" w:color="C0C0C0" w:fill="FFFFFF"/>
          </w:tcPr>
          <w:p w14:paraId="1DE4330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330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03" w14:textId="77777777" w:rsidR="00A87C2E" w:rsidRPr="00B0046B" w:rsidRDefault="00A87C2E" w:rsidP="00EE57AB">
            <w:pPr>
              <w:pStyle w:val="TableText"/>
              <w:keepNext w:val="0"/>
              <w:keepLines w:val="0"/>
              <w:rPr>
                <w:szCs w:val="18"/>
              </w:rPr>
            </w:pPr>
          </w:p>
        </w:tc>
      </w:tr>
      <w:tr w:rsidR="00A87C2E" w:rsidRPr="00B0046B" w14:paraId="1DE43308" w14:textId="77777777">
        <w:trPr>
          <w:trHeight w:val="194"/>
          <w:jc w:val="center"/>
        </w:trPr>
        <w:tc>
          <w:tcPr>
            <w:tcW w:w="7758" w:type="dxa"/>
            <w:shd w:val="clear" w:color="C0C0C0" w:fill="FFFFFF"/>
          </w:tcPr>
          <w:p w14:paraId="1DE4330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CA3301" w:rsidRPr="00B0046B">
              <w:rPr>
                <w:szCs w:val="18"/>
              </w:rPr>
              <w:t xml:space="preserve">} </w:t>
            </w:r>
            <w:r w:rsidRPr="00B0046B">
              <w:rPr>
                <w:szCs w:val="18"/>
              </w:rPr>
              <w:t>else { /* Escape mode */</w:t>
            </w:r>
          </w:p>
        </w:tc>
        <w:tc>
          <w:tcPr>
            <w:tcW w:w="1080" w:type="dxa"/>
            <w:shd w:val="clear" w:color="C0C0C0" w:fill="FFFFFF"/>
          </w:tcPr>
          <w:p w14:paraId="1DE4330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07" w14:textId="77777777" w:rsidR="00A87C2E" w:rsidRPr="00B0046B" w:rsidRDefault="00A87C2E" w:rsidP="00EE57AB">
            <w:pPr>
              <w:pStyle w:val="TableText"/>
              <w:keepNext w:val="0"/>
              <w:keepLines w:val="0"/>
              <w:rPr>
                <w:szCs w:val="18"/>
              </w:rPr>
            </w:pPr>
          </w:p>
        </w:tc>
      </w:tr>
      <w:tr w:rsidR="00A87C2E" w:rsidRPr="00B0046B" w14:paraId="1DE4330C" w14:textId="77777777">
        <w:trPr>
          <w:trHeight w:val="206"/>
          <w:jc w:val="center"/>
        </w:trPr>
        <w:tc>
          <w:tcPr>
            <w:tcW w:w="7758" w:type="dxa"/>
            <w:shd w:val="clear" w:color="C0C0C0" w:fill="FFFFFF"/>
          </w:tcPr>
          <w:p w14:paraId="1DE4330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FIXED_NUM</w:t>
            </w:r>
          </w:p>
        </w:tc>
        <w:tc>
          <w:tcPr>
            <w:tcW w:w="1080" w:type="dxa"/>
            <w:shd w:val="clear" w:color="C0C0C0" w:fill="FFFFFF"/>
          </w:tcPr>
          <w:p w14:paraId="1DE4330A"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u(4)</w:t>
            </w:r>
          </w:p>
        </w:tc>
        <w:tc>
          <w:tcPr>
            <w:tcW w:w="1097" w:type="dxa"/>
            <w:shd w:val="clear" w:color="C0C0C0" w:fill="FFFFFF"/>
          </w:tcPr>
          <w:p w14:paraId="1DE4330B" w14:textId="3FF28248"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000C1829" w:rsidRPr="00B0046B">
              <w:rPr>
                <w:szCs w:val="18"/>
              </w:rPr>
              <w:instrText xml:space="preserve"> REF _Ref244872676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8.7.14.7</w:t>
            </w:r>
            <w:r w:rsidRPr="004A4DE6">
              <w:rPr>
                <w:szCs w:val="18"/>
              </w:rPr>
              <w:fldChar w:fldCharType="end"/>
            </w:r>
          </w:p>
        </w:tc>
      </w:tr>
      <w:tr w:rsidR="00A87C2E" w:rsidRPr="00B0046B" w14:paraId="1DE43310" w14:textId="77777777">
        <w:trPr>
          <w:trHeight w:val="194"/>
          <w:jc w:val="center"/>
        </w:trPr>
        <w:tc>
          <w:tcPr>
            <w:tcW w:w="7758" w:type="dxa"/>
            <w:shd w:val="clear" w:color="C0C0C0" w:fill="FFFFFF"/>
          </w:tcPr>
          <w:p w14:paraId="1DE4330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iFixed = FIXED_NUM + 4</w:t>
            </w:r>
          </w:p>
        </w:tc>
        <w:tc>
          <w:tcPr>
            <w:tcW w:w="1080" w:type="dxa"/>
            <w:shd w:val="clear" w:color="C0C0C0" w:fill="FFFFFF"/>
          </w:tcPr>
          <w:p w14:paraId="1DE4330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0F" w14:textId="77777777" w:rsidR="00A87C2E" w:rsidRPr="00B0046B" w:rsidRDefault="00A87C2E" w:rsidP="00EE57AB">
            <w:pPr>
              <w:pStyle w:val="TableText"/>
              <w:keepNext w:val="0"/>
              <w:keepLines w:val="0"/>
              <w:rPr>
                <w:szCs w:val="18"/>
              </w:rPr>
            </w:pPr>
          </w:p>
        </w:tc>
      </w:tr>
      <w:tr w:rsidR="00A87C2E" w:rsidRPr="00B0046B" w14:paraId="1DE43314" w14:textId="77777777">
        <w:trPr>
          <w:trHeight w:val="194"/>
          <w:jc w:val="center"/>
        </w:trPr>
        <w:tc>
          <w:tcPr>
            <w:tcW w:w="7758" w:type="dxa"/>
            <w:shd w:val="clear" w:color="C0C0C0" w:fill="FFFFFF"/>
          </w:tcPr>
          <w:p w14:paraId="1DE4331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(iFixed </w:t>
            </w:r>
            <w:r w:rsidR="00BD3F3B" w:rsidRPr="00B0046B">
              <w:rPr>
                <w:szCs w:val="18"/>
              </w:rPr>
              <w:t>= =</w:t>
            </w:r>
            <w:r w:rsidRPr="00B0046B">
              <w:rPr>
                <w:szCs w:val="18"/>
              </w:rPr>
              <w:t xml:space="preserve"> 19) {</w:t>
            </w:r>
          </w:p>
        </w:tc>
        <w:tc>
          <w:tcPr>
            <w:tcW w:w="1080" w:type="dxa"/>
            <w:shd w:val="clear" w:color="C0C0C0" w:fill="FFFFFF"/>
          </w:tcPr>
          <w:p w14:paraId="1DE4331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13" w14:textId="77777777" w:rsidR="00A87C2E" w:rsidRPr="00B0046B" w:rsidRDefault="00A87C2E" w:rsidP="00EE57AB">
            <w:pPr>
              <w:pStyle w:val="TableText"/>
              <w:keepNext w:val="0"/>
              <w:keepLines w:val="0"/>
              <w:rPr>
                <w:szCs w:val="18"/>
              </w:rPr>
            </w:pPr>
          </w:p>
        </w:tc>
      </w:tr>
      <w:tr w:rsidR="00A87C2E" w:rsidRPr="00B0046B" w14:paraId="1DE43318" w14:textId="77777777">
        <w:trPr>
          <w:trHeight w:val="194"/>
          <w:jc w:val="center"/>
        </w:trPr>
        <w:tc>
          <w:tcPr>
            <w:tcW w:w="7758" w:type="dxa"/>
            <w:shd w:val="clear" w:color="C0C0C0" w:fill="FFFFFF"/>
          </w:tcPr>
          <w:p w14:paraId="1DE4331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FIXED_NUM_EXT</w:t>
            </w:r>
          </w:p>
        </w:tc>
        <w:tc>
          <w:tcPr>
            <w:tcW w:w="1080" w:type="dxa"/>
            <w:shd w:val="clear" w:color="C0C0C0" w:fill="FFFFFF"/>
          </w:tcPr>
          <w:p w14:paraId="1DE43316"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w:t>
            </w:r>
          </w:p>
        </w:tc>
        <w:tc>
          <w:tcPr>
            <w:tcW w:w="1097" w:type="dxa"/>
            <w:shd w:val="clear" w:color="C0C0C0" w:fill="FFFFFF"/>
          </w:tcPr>
          <w:p w14:paraId="1DE43317" w14:textId="77777777"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_Ref185152714 \r \h  \* MERGEFORMAT </w:instrText>
            </w:r>
            <w:r w:rsidRPr="004A4DE6">
              <w:fldChar w:fldCharType="separate"/>
            </w:r>
            <w:r w:rsidR="00414D7D" w:rsidRPr="00B0046B">
              <w:rPr>
                <w:szCs w:val="18"/>
              </w:rPr>
              <w:t>8.7.14.8</w:t>
            </w:r>
            <w:r w:rsidRPr="004A4DE6">
              <w:fldChar w:fldCharType="end"/>
            </w:r>
          </w:p>
        </w:tc>
      </w:tr>
      <w:tr w:rsidR="00A87C2E" w:rsidRPr="00B0046B" w14:paraId="1DE4331C" w14:textId="77777777">
        <w:trPr>
          <w:trHeight w:val="206"/>
          <w:jc w:val="center"/>
        </w:trPr>
        <w:tc>
          <w:tcPr>
            <w:tcW w:w="7758" w:type="dxa"/>
            <w:shd w:val="clear" w:color="C0C0C0" w:fill="FFFFFF"/>
          </w:tcPr>
          <w:p w14:paraId="1DE4331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iFixed += FIXED_NUM_EXT</w:t>
            </w:r>
          </w:p>
        </w:tc>
        <w:tc>
          <w:tcPr>
            <w:tcW w:w="1080" w:type="dxa"/>
            <w:shd w:val="clear" w:color="C0C0C0" w:fill="FFFFFF"/>
          </w:tcPr>
          <w:p w14:paraId="1DE4331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1B" w14:textId="77777777" w:rsidR="00A87C2E" w:rsidRPr="00B0046B" w:rsidRDefault="00A87C2E" w:rsidP="00EE57AB">
            <w:pPr>
              <w:pStyle w:val="TableText"/>
              <w:keepNext w:val="0"/>
              <w:keepLines w:val="0"/>
              <w:rPr>
                <w:szCs w:val="18"/>
              </w:rPr>
            </w:pPr>
          </w:p>
        </w:tc>
      </w:tr>
      <w:tr w:rsidR="00A87C2E" w:rsidRPr="00B0046B" w14:paraId="1DE43320" w14:textId="77777777">
        <w:trPr>
          <w:trHeight w:val="194"/>
          <w:jc w:val="center"/>
        </w:trPr>
        <w:tc>
          <w:tcPr>
            <w:tcW w:w="7758" w:type="dxa"/>
            <w:shd w:val="clear" w:color="C0C0C0" w:fill="FFFFFF"/>
          </w:tcPr>
          <w:p w14:paraId="1DE4331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(iFixed </w:t>
            </w:r>
            <w:r w:rsidR="00BD3F3B" w:rsidRPr="00B0046B">
              <w:rPr>
                <w:szCs w:val="18"/>
              </w:rPr>
              <w:t>= =</w:t>
            </w:r>
            <w:r w:rsidRPr="00B0046B">
              <w:rPr>
                <w:szCs w:val="18"/>
              </w:rPr>
              <w:t xml:space="preserve"> 22) {</w:t>
            </w:r>
          </w:p>
        </w:tc>
        <w:tc>
          <w:tcPr>
            <w:tcW w:w="1080" w:type="dxa"/>
            <w:shd w:val="clear" w:color="C0C0C0" w:fill="FFFFFF"/>
          </w:tcPr>
          <w:p w14:paraId="1DE4331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1F" w14:textId="77777777" w:rsidR="00A87C2E" w:rsidRPr="00B0046B" w:rsidRDefault="00A87C2E" w:rsidP="00EE57AB">
            <w:pPr>
              <w:pStyle w:val="TableText"/>
              <w:keepNext w:val="0"/>
              <w:keepLines w:val="0"/>
              <w:rPr>
                <w:szCs w:val="18"/>
              </w:rPr>
            </w:pPr>
          </w:p>
        </w:tc>
      </w:tr>
      <w:tr w:rsidR="00A87C2E" w:rsidRPr="00B0046B" w14:paraId="1DE43324" w14:textId="77777777">
        <w:trPr>
          <w:trHeight w:val="194"/>
          <w:jc w:val="center"/>
        </w:trPr>
        <w:tc>
          <w:tcPr>
            <w:tcW w:w="7758" w:type="dxa"/>
            <w:shd w:val="clear" w:color="C0C0C0" w:fill="FFFFFF"/>
          </w:tcPr>
          <w:p w14:paraId="1DE4332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FIXED_NUM_EXT2</w:t>
            </w:r>
          </w:p>
        </w:tc>
        <w:tc>
          <w:tcPr>
            <w:tcW w:w="1080" w:type="dxa"/>
            <w:shd w:val="clear" w:color="C0C0C0" w:fill="FFFFFF"/>
          </w:tcPr>
          <w:p w14:paraId="1DE43322"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u(3)</w:t>
            </w:r>
          </w:p>
        </w:tc>
        <w:tc>
          <w:tcPr>
            <w:tcW w:w="1097" w:type="dxa"/>
            <w:shd w:val="clear" w:color="C0C0C0" w:fill="FFFFFF"/>
          </w:tcPr>
          <w:p w14:paraId="1DE43323" w14:textId="77777777"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_Ref185152715 \r \h  \* MERGEFORMAT </w:instrText>
            </w:r>
            <w:r w:rsidRPr="004A4DE6">
              <w:fldChar w:fldCharType="separate"/>
            </w:r>
            <w:r w:rsidR="00414D7D" w:rsidRPr="00B0046B">
              <w:rPr>
                <w:szCs w:val="18"/>
              </w:rPr>
              <w:t>8.7.14.9</w:t>
            </w:r>
            <w:r w:rsidRPr="004A4DE6">
              <w:fldChar w:fldCharType="end"/>
            </w:r>
          </w:p>
        </w:tc>
      </w:tr>
      <w:tr w:rsidR="00A87C2E" w:rsidRPr="00B0046B" w14:paraId="1DE43328" w14:textId="77777777">
        <w:trPr>
          <w:trHeight w:val="206"/>
          <w:jc w:val="center"/>
        </w:trPr>
        <w:tc>
          <w:tcPr>
            <w:tcW w:w="7758" w:type="dxa"/>
            <w:shd w:val="clear" w:color="C0C0C0" w:fill="FFFFFF"/>
          </w:tcPr>
          <w:p w14:paraId="1DE4332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iFixed += FIXED_NUM_EXT2</w:t>
            </w:r>
          </w:p>
        </w:tc>
        <w:tc>
          <w:tcPr>
            <w:tcW w:w="1080" w:type="dxa"/>
            <w:shd w:val="clear" w:color="C0C0C0" w:fill="FFFFFF"/>
          </w:tcPr>
          <w:p w14:paraId="1DE4332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27" w14:textId="77777777" w:rsidR="00A87C2E" w:rsidRPr="00B0046B" w:rsidRDefault="00A87C2E" w:rsidP="00EE57AB">
            <w:pPr>
              <w:pStyle w:val="TableText"/>
              <w:keepNext w:val="0"/>
              <w:keepLines w:val="0"/>
              <w:rPr>
                <w:szCs w:val="18"/>
              </w:rPr>
            </w:pPr>
          </w:p>
        </w:tc>
      </w:tr>
      <w:tr w:rsidR="00A87C2E" w:rsidRPr="00B0046B" w14:paraId="1DE4332C" w14:textId="77777777">
        <w:trPr>
          <w:trHeight w:val="194"/>
          <w:jc w:val="center"/>
        </w:trPr>
        <w:tc>
          <w:tcPr>
            <w:tcW w:w="7758" w:type="dxa"/>
            <w:shd w:val="clear" w:color="C0C0C0" w:fill="FFFFFF"/>
          </w:tcPr>
          <w:p w14:paraId="1DE4332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1080" w:type="dxa"/>
            <w:shd w:val="clear" w:color="C0C0C0" w:fill="FFFFFF"/>
          </w:tcPr>
          <w:p w14:paraId="1DE4332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2B" w14:textId="77777777" w:rsidR="00A87C2E" w:rsidRPr="00B0046B" w:rsidRDefault="00A87C2E" w:rsidP="00EE57AB">
            <w:pPr>
              <w:pStyle w:val="TableText"/>
              <w:keepNext w:val="0"/>
              <w:keepLines w:val="0"/>
              <w:rPr>
                <w:szCs w:val="18"/>
              </w:rPr>
            </w:pPr>
          </w:p>
        </w:tc>
      </w:tr>
      <w:tr w:rsidR="00A87C2E" w:rsidRPr="00B0046B" w14:paraId="1DE43330" w14:textId="77777777">
        <w:trPr>
          <w:trHeight w:val="194"/>
          <w:jc w:val="center"/>
        </w:trPr>
        <w:tc>
          <w:tcPr>
            <w:tcW w:w="7758" w:type="dxa"/>
            <w:shd w:val="clear" w:color="C0C0C0" w:fill="FFFFFF"/>
          </w:tcPr>
          <w:p w14:paraId="1DE4332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332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2F" w14:textId="77777777" w:rsidR="00A87C2E" w:rsidRPr="00B0046B" w:rsidRDefault="00A87C2E" w:rsidP="00EE57AB">
            <w:pPr>
              <w:pStyle w:val="TableText"/>
              <w:keepNext w:val="0"/>
              <w:keepLines w:val="0"/>
              <w:rPr>
                <w:szCs w:val="18"/>
              </w:rPr>
            </w:pPr>
          </w:p>
        </w:tc>
      </w:tr>
      <w:tr w:rsidR="00A87C2E" w:rsidRPr="00B0046B" w14:paraId="1DE43334" w14:textId="77777777">
        <w:trPr>
          <w:trHeight w:val="206"/>
          <w:jc w:val="center"/>
        </w:trPr>
        <w:tc>
          <w:tcPr>
            <w:tcW w:w="7758" w:type="dxa"/>
            <w:shd w:val="clear" w:color="C0C0C0" w:fill="FFFFFF"/>
          </w:tcPr>
          <w:p w14:paraId="1DE4333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LEVEL_REF</w:t>
            </w:r>
          </w:p>
        </w:tc>
        <w:tc>
          <w:tcPr>
            <w:tcW w:w="1080" w:type="dxa"/>
            <w:shd w:val="clear" w:color="C0C0C0" w:fill="FFFFFF"/>
          </w:tcPr>
          <w:p w14:paraId="1DE43332"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u(iFixed)</w:t>
            </w:r>
          </w:p>
        </w:tc>
        <w:tc>
          <w:tcPr>
            <w:tcW w:w="1097" w:type="dxa"/>
            <w:shd w:val="clear" w:color="C0C0C0" w:fill="FFFFFF"/>
          </w:tcPr>
          <w:p w14:paraId="1DE43333" w14:textId="557CD53A" w:rsidR="00A87C2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_Ref220820328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8.7.14.6</w:t>
            </w:r>
            <w:r w:rsidRPr="004A4DE6">
              <w:rPr>
                <w:szCs w:val="18"/>
              </w:rPr>
              <w:fldChar w:fldCharType="end"/>
            </w:r>
          </w:p>
        </w:tc>
      </w:tr>
      <w:tr w:rsidR="00A87C2E" w:rsidRPr="00B0046B" w14:paraId="1DE43338" w14:textId="77777777">
        <w:trPr>
          <w:trHeight w:val="194"/>
          <w:jc w:val="center"/>
        </w:trPr>
        <w:tc>
          <w:tcPr>
            <w:tcW w:w="7758" w:type="dxa"/>
            <w:shd w:val="clear" w:color="C0C0C0" w:fill="FFFFFF"/>
          </w:tcPr>
          <w:p w14:paraId="1DE43335"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iLevel = 2 + (1 &lt;&lt; iFixed) + LEVEL_REF</w:t>
            </w:r>
          </w:p>
        </w:tc>
        <w:tc>
          <w:tcPr>
            <w:tcW w:w="1080" w:type="dxa"/>
            <w:shd w:val="clear" w:color="C0C0C0" w:fill="FFFFFF"/>
          </w:tcPr>
          <w:p w14:paraId="1DE43336"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37" w14:textId="77777777" w:rsidR="00A87C2E" w:rsidRPr="00B0046B" w:rsidRDefault="00A87C2E" w:rsidP="00EE57AB">
            <w:pPr>
              <w:pStyle w:val="TableText"/>
              <w:keepNext w:val="0"/>
              <w:keepLines w:val="0"/>
              <w:rPr>
                <w:szCs w:val="18"/>
              </w:rPr>
            </w:pPr>
          </w:p>
        </w:tc>
      </w:tr>
      <w:tr w:rsidR="00A87C2E" w:rsidRPr="00B0046B" w14:paraId="1DE4333C" w14:textId="77777777">
        <w:trPr>
          <w:trHeight w:val="194"/>
          <w:jc w:val="center"/>
        </w:trPr>
        <w:tc>
          <w:tcPr>
            <w:tcW w:w="7758" w:type="dxa"/>
            <w:shd w:val="clear" w:color="C0C0C0" w:fill="FFFFFF"/>
          </w:tcPr>
          <w:p w14:paraId="1DE43339"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333A"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3B" w14:textId="77777777" w:rsidR="00A87C2E" w:rsidRPr="00B0046B" w:rsidRDefault="00A87C2E" w:rsidP="00EE57AB">
            <w:pPr>
              <w:pStyle w:val="TableText"/>
              <w:keepNext w:val="0"/>
              <w:keepLines w:val="0"/>
              <w:rPr>
                <w:szCs w:val="18"/>
              </w:rPr>
            </w:pPr>
          </w:p>
        </w:tc>
      </w:tr>
      <w:tr w:rsidR="00A87C2E" w:rsidRPr="00B0046B" w14:paraId="1DE43340" w14:textId="77777777">
        <w:trPr>
          <w:trHeight w:val="194"/>
          <w:jc w:val="center"/>
        </w:trPr>
        <w:tc>
          <w:tcPr>
            <w:tcW w:w="7758" w:type="dxa"/>
            <w:shd w:val="clear" w:color="C0C0C0" w:fill="FFFFFF"/>
          </w:tcPr>
          <w:p w14:paraId="1DE4333D"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D5F57" w:rsidRPr="00B0046B">
              <w:rPr>
                <w:szCs w:val="18"/>
              </w:rPr>
              <w:t>r</w:t>
            </w:r>
            <w:r w:rsidRPr="00B0046B">
              <w:rPr>
                <w:szCs w:val="18"/>
              </w:rPr>
              <w:t>eturn iLevel</w:t>
            </w:r>
          </w:p>
        </w:tc>
        <w:tc>
          <w:tcPr>
            <w:tcW w:w="1080" w:type="dxa"/>
            <w:shd w:val="clear" w:color="C0C0C0" w:fill="FFFFFF"/>
          </w:tcPr>
          <w:p w14:paraId="1DE4333E"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3F" w14:textId="77777777" w:rsidR="00A87C2E" w:rsidRPr="00B0046B" w:rsidRDefault="00A87C2E" w:rsidP="00EE57AB">
            <w:pPr>
              <w:pStyle w:val="TableText"/>
              <w:keepNext w:val="0"/>
              <w:keepLines w:val="0"/>
              <w:rPr>
                <w:szCs w:val="18"/>
              </w:rPr>
            </w:pPr>
          </w:p>
        </w:tc>
      </w:tr>
      <w:tr w:rsidR="00A87C2E" w:rsidRPr="00B0046B" w14:paraId="1DE43344" w14:textId="77777777">
        <w:trPr>
          <w:trHeight w:val="194"/>
          <w:jc w:val="center"/>
        </w:trPr>
        <w:tc>
          <w:tcPr>
            <w:tcW w:w="7758" w:type="dxa"/>
            <w:shd w:val="clear" w:color="C0C0C0" w:fill="FFFFFF"/>
          </w:tcPr>
          <w:p w14:paraId="1DE43341" w14:textId="77777777" w:rsidR="00A87C2E" w:rsidRPr="00B0046B" w:rsidRDefault="00A87C2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shd w:val="clear" w:color="C0C0C0" w:fill="FFFFFF"/>
          </w:tcPr>
          <w:p w14:paraId="1DE43342" w14:textId="77777777" w:rsidR="00A87C2E" w:rsidRPr="00B0046B" w:rsidRDefault="00A87C2E" w:rsidP="00EE57AB">
            <w:pPr>
              <w:pStyle w:val="TableText"/>
              <w:keepNext w:val="0"/>
              <w:keepLines w:val="0"/>
              <w:jc w:val="center"/>
              <w:rPr>
                <w:szCs w:val="18"/>
              </w:rPr>
            </w:pPr>
          </w:p>
        </w:tc>
        <w:tc>
          <w:tcPr>
            <w:tcW w:w="1097" w:type="dxa"/>
            <w:shd w:val="clear" w:color="C0C0C0" w:fill="FFFFFF"/>
          </w:tcPr>
          <w:p w14:paraId="1DE43343" w14:textId="77777777" w:rsidR="00A87C2E" w:rsidRPr="00B0046B" w:rsidRDefault="00A87C2E" w:rsidP="00EE57AB">
            <w:pPr>
              <w:pStyle w:val="TableText"/>
              <w:keepNext w:val="0"/>
              <w:keepLines w:val="0"/>
              <w:rPr>
                <w:szCs w:val="18"/>
              </w:rPr>
            </w:pPr>
          </w:p>
        </w:tc>
      </w:tr>
    </w:tbl>
    <w:p w14:paraId="1DE43345" w14:textId="77777777" w:rsidR="000416EA" w:rsidRPr="00B0046B" w:rsidRDefault="000416EA" w:rsidP="00EE57AB"/>
    <w:p w14:paraId="1DE43346" w14:textId="77777777" w:rsidR="00A87C2E" w:rsidRPr="00B0046B" w:rsidRDefault="000D3445" w:rsidP="00EE57AB">
      <w:pPr>
        <w:pStyle w:val="Heading3"/>
        <w:keepNext w:val="0"/>
        <w:keepLines w:val="0"/>
      </w:pPr>
      <w:bookmarkStart w:id="756" w:name="_Toc226984201"/>
      <w:bookmarkStart w:id="757" w:name="_Toc462298683"/>
      <w:r w:rsidRPr="00B0046B">
        <w:t>Macroblock DC</w:t>
      </w:r>
      <w:r w:rsidR="00D80EED" w:rsidRPr="00B0046B">
        <w:t>( )</w:t>
      </w:r>
      <w:r w:rsidR="007435F1" w:rsidRPr="00B0046B">
        <w:t xml:space="preserve"> semantics</w:t>
      </w:r>
      <w:bookmarkEnd w:id="756"/>
      <w:bookmarkEnd w:id="757"/>
    </w:p>
    <w:p w14:paraId="1DE43347" w14:textId="77777777" w:rsidR="007435F1" w:rsidRPr="00B0046B" w:rsidRDefault="007435F1" w:rsidP="00ED52C8">
      <w:pPr>
        <w:pStyle w:val="Heading4"/>
        <w:keepLines w:val="0"/>
      </w:pPr>
      <w:bookmarkStart w:id="758" w:name="_Ref185152463"/>
      <w:bookmarkStart w:id="759" w:name="_Toc226984202"/>
      <w:r w:rsidRPr="00B0046B">
        <w:t>IS_DC_CH</w:t>
      </w:r>
      <w:bookmarkEnd w:id="758"/>
      <w:r w:rsidR="00DE78F2" w:rsidRPr="00B0046B">
        <w:t>_FLAG</w:t>
      </w:r>
      <w:bookmarkEnd w:id="759"/>
    </w:p>
    <w:p w14:paraId="1DE43348" w14:textId="0771AB76" w:rsidR="007435F1" w:rsidRPr="00B0046B" w:rsidRDefault="007435F1" w:rsidP="00EE57AB">
      <w:r w:rsidRPr="00B0046B">
        <w:t>IS_DC_CH</w:t>
      </w:r>
      <w:r w:rsidR="00DE78F2" w:rsidRPr="00B0046B">
        <w:t>_FLAG</w:t>
      </w:r>
      <w:r w:rsidRPr="00B0046B">
        <w:t xml:space="preserve"> is a 1-bit syntax element that is present if INTERNAL_CLR_FMT is one of YONLY, Y</w:t>
      </w:r>
      <w:r w:rsidR="00F92087" w:rsidRPr="00B0046B">
        <w:t>UV</w:t>
      </w:r>
      <w:r w:rsidRPr="00B0046B">
        <w:t>K or NCOMPONENT</w:t>
      </w:r>
      <w:r w:rsidR="00C1602A" w:rsidRPr="00B0046B">
        <w:t xml:space="preserve">. </w:t>
      </w:r>
      <w:r w:rsidRPr="00B0046B">
        <w:t>If IS_DC_CH</w:t>
      </w:r>
      <w:r w:rsidR="00DE78F2" w:rsidRPr="00B0046B">
        <w:t>_FLAG</w:t>
      </w:r>
      <w:r w:rsidRPr="00B0046B">
        <w:t xml:space="preserve"> is </w:t>
      </w:r>
      <w:r w:rsidR="00234D0A" w:rsidRPr="00B0046B">
        <w:t xml:space="preserve">equal to </w:t>
      </w:r>
      <w:r w:rsidRPr="00B0046B">
        <w:t>TRUE, the variable</w:t>
      </w:r>
      <w:r w:rsidR="00305DE7" w:rsidRPr="00B0046B">
        <w:t>-</w:t>
      </w:r>
      <w:r w:rsidRPr="00B0046B">
        <w:t>length coded part of the DC coefficient of the corresponding colo</w:t>
      </w:r>
      <w:r w:rsidR="00FF648E" w:rsidRPr="00B0046B">
        <w:t>u</w:t>
      </w:r>
      <w:r w:rsidRPr="00B0046B">
        <w:t xml:space="preserve">r component is specified in the </w:t>
      </w:r>
      <w:r w:rsidR="006A0E4A" w:rsidRPr="00B0046B">
        <w:t>codestream</w:t>
      </w:r>
      <w:r w:rsidRPr="00B0046B">
        <w:t>. If IS_DC_CH</w:t>
      </w:r>
      <w:r w:rsidR="00DE78F2" w:rsidRPr="00B0046B">
        <w:t>_FLAG</w:t>
      </w:r>
      <w:r w:rsidRPr="00B0046B">
        <w:t xml:space="preserve"> is </w:t>
      </w:r>
      <w:r w:rsidR="00C72E50" w:rsidRPr="00B0046B">
        <w:t xml:space="preserve">equal to </w:t>
      </w:r>
      <w:r w:rsidRPr="00B0046B">
        <w:t xml:space="preserve">FALSE, the </w:t>
      </w:r>
      <w:r w:rsidR="00C85944" w:rsidRPr="00B0046B">
        <w:t>variable</w:t>
      </w:r>
      <w:r w:rsidR="00305DE7" w:rsidRPr="00B0046B">
        <w:t>-</w:t>
      </w:r>
      <w:r w:rsidRPr="00B0046B">
        <w:t>length coded part of the DC coefficient of the corresponding colo</w:t>
      </w:r>
      <w:r w:rsidR="00FF648E" w:rsidRPr="00B0046B">
        <w:t>u</w:t>
      </w:r>
      <w:r w:rsidRPr="00B0046B">
        <w:t xml:space="preserve">r component is equal to </w:t>
      </w:r>
      <w:r w:rsidR="00331A90" w:rsidRPr="00B0046B">
        <w:t>0</w:t>
      </w:r>
      <w:r w:rsidRPr="00B0046B">
        <w:t>.</w:t>
      </w:r>
    </w:p>
    <w:p w14:paraId="1DE43349" w14:textId="77777777" w:rsidR="007435F1" w:rsidRPr="00B0046B" w:rsidRDefault="007435F1" w:rsidP="00ED52C8">
      <w:pPr>
        <w:pStyle w:val="Heading4"/>
        <w:keepLines w:val="0"/>
      </w:pPr>
      <w:bookmarkStart w:id="760" w:name="_Ref185152485"/>
      <w:bookmarkStart w:id="761" w:name="_Toc226984203"/>
      <w:r w:rsidRPr="00B0046B">
        <w:t>VAL_DC_YUV</w:t>
      </w:r>
      <w:bookmarkEnd w:id="760"/>
      <w:bookmarkEnd w:id="761"/>
    </w:p>
    <w:p w14:paraId="1DE4334A" w14:textId="2ECB8218" w:rsidR="007435F1" w:rsidRPr="00B0046B" w:rsidRDefault="007435F1" w:rsidP="00EE57AB">
      <w:r w:rsidRPr="00B0046B">
        <w:t>VAL_DC_YUV is a variable-length syntax element that is present if INTERNAL_CLR_FMT is not one of YONLY, Y</w:t>
      </w:r>
      <w:r w:rsidR="00F92087" w:rsidRPr="00B0046B">
        <w:t>UV</w:t>
      </w:r>
      <w:r w:rsidRPr="00B0046B">
        <w:t>K or NCOMPONENT</w:t>
      </w:r>
      <w:r w:rsidR="00C1602A" w:rsidRPr="00B0046B">
        <w:t xml:space="preserve">. </w:t>
      </w:r>
      <w:r w:rsidRPr="00B0046B">
        <w:t>The value of VAL_DC_YUV is a 3-bit number, which jointly specifies the zero/non-zero status of the DC coefficients of the Y, U and V, respectively (i.e., (VAL_DC_YUV</w:t>
      </w:r>
      <w:r w:rsidR="00067149" w:rsidRPr="00B0046B">
        <w:t> </w:t>
      </w:r>
      <w:r w:rsidRPr="00B0046B">
        <w:t>&amp;</w:t>
      </w:r>
      <w:r w:rsidR="00067149" w:rsidRPr="00B0046B">
        <w:t> </w:t>
      </w:r>
      <w:r w:rsidRPr="00B0046B">
        <w:t>4) specifies the Y, (VAL_DC_YUV</w:t>
      </w:r>
      <w:r w:rsidR="00067149" w:rsidRPr="00B0046B">
        <w:t> </w:t>
      </w:r>
      <w:r w:rsidRPr="00B0046B">
        <w:t>&amp;</w:t>
      </w:r>
      <w:r w:rsidR="00067149" w:rsidRPr="00B0046B">
        <w:t> </w:t>
      </w:r>
      <w:r w:rsidRPr="00B0046B">
        <w:t>2) specifies the U, and (VAL_DC_YUV</w:t>
      </w:r>
      <w:r w:rsidR="00067149" w:rsidRPr="00B0046B">
        <w:t> </w:t>
      </w:r>
      <w:r w:rsidRPr="00B0046B">
        <w:t>&amp;</w:t>
      </w:r>
      <w:r w:rsidR="00067149" w:rsidRPr="00B0046B">
        <w:t> </w:t>
      </w:r>
      <w:r w:rsidRPr="00B0046B">
        <w:t xml:space="preserve">1) specifies the V). The code table used in </w:t>
      </w:r>
      <w:r w:rsidR="00D92D68" w:rsidRPr="00B0046B">
        <w:t>pars</w:t>
      </w:r>
      <w:r w:rsidRPr="00B0046B">
        <w:t>ing VAL_DC_YUV is specified</w:t>
      </w:r>
      <w:r w:rsidRPr="00B0046B" w:rsidDel="004A0FC7">
        <w:t xml:space="preserve"> </w:t>
      </w:r>
      <w:r w:rsidRPr="00B0046B">
        <w:t>in</w:t>
      </w:r>
      <w:r w:rsidR="00F97D43" w:rsidRPr="00B0046B">
        <w:t xml:space="preserve"> </w:t>
      </w:r>
      <w:r w:rsidR="008E5165" w:rsidRPr="004A4DE6">
        <w:fldChar w:fldCharType="begin" w:fldLock="1"/>
      </w:r>
      <w:r w:rsidR="00F97D43" w:rsidRPr="00B0046B">
        <w:instrText xml:space="preserve"> REF _Ref185152903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51</w:t>
      </w:r>
      <w:r w:rsidR="008E5165" w:rsidRPr="004A4DE6">
        <w:fldChar w:fldCharType="end"/>
      </w:r>
      <w:r w:rsidRPr="00B0046B">
        <w:t>.</w:t>
      </w:r>
    </w:p>
    <w:p w14:paraId="1DE4334B" w14:textId="77777777" w:rsidR="007435F1" w:rsidRPr="00B0046B" w:rsidRDefault="007435F1" w:rsidP="00EE57AB">
      <w:pPr>
        <w:pStyle w:val="TableTitle"/>
        <w:keepNext w:val="0"/>
        <w:outlineLvl w:val="0"/>
      </w:pPr>
      <w:bookmarkStart w:id="762" w:name="_Ref185152903"/>
      <w:bookmarkStart w:id="763" w:name="_Toc257212129"/>
      <w:bookmarkStart w:id="764" w:name="_Toc46229890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51</w:t>
      </w:r>
      <w:r w:rsidR="008E5165" w:rsidRPr="004A4DE6">
        <w:rPr>
          <w:noProof/>
        </w:rPr>
        <w:fldChar w:fldCharType="end"/>
      </w:r>
      <w:bookmarkEnd w:id="762"/>
      <w:r w:rsidRPr="00B0046B">
        <w:t> – Code table for VAL_DC_YUV</w:t>
      </w:r>
      <w:bookmarkEnd w:id="763"/>
      <w:bookmarkEnd w:id="764"/>
    </w:p>
    <w:p w14:paraId="1DE4334C" w14:textId="77777777" w:rsidR="007435F1" w:rsidRPr="00B0046B" w:rsidRDefault="007435F1"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30"/>
        <w:gridCol w:w="1749"/>
      </w:tblGrid>
      <w:tr w:rsidR="007435F1" w:rsidRPr="00B0046B" w14:paraId="1DE4334F" w14:textId="77777777">
        <w:trPr>
          <w:trHeight w:val="180"/>
          <w:jc w:val="center"/>
        </w:trPr>
        <w:tc>
          <w:tcPr>
            <w:tcW w:w="1030" w:type="dxa"/>
            <w:tcBorders>
              <w:top w:val="single" w:sz="12" w:space="0" w:color="000000"/>
              <w:bottom w:val="single" w:sz="12" w:space="0" w:color="000000"/>
            </w:tcBorders>
            <w:shd w:val="clear" w:color="C0C0C0" w:fill="FFFFFF"/>
          </w:tcPr>
          <w:p w14:paraId="1DE4334D" w14:textId="77777777" w:rsidR="007435F1" w:rsidRPr="00B0046B" w:rsidRDefault="007435F1" w:rsidP="00EE57AB">
            <w:pPr>
              <w:pStyle w:val="TableText"/>
              <w:keepNext w:val="0"/>
              <w:keepLines w:val="0"/>
              <w:jc w:val="center"/>
              <w:rPr>
                <w:b/>
                <w:bCs/>
                <w:i/>
              </w:rPr>
            </w:pPr>
            <w:r w:rsidRPr="00B0046B">
              <w:rPr>
                <w:b/>
                <w:bCs/>
              </w:rPr>
              <w:t>Code</w:t>
            </w:r>
          </w:p>
        </w:tc>
        <w:tc>
          <w:tcPr>
            <w:tcW w:w="1749" w:type="dxa"/>
            <w:tcBorders>
              <w:top w:val="single" w:sz="12" w:space="0" w:color="000000"/>
              <w:bottom w:val="single" w:sz="12" w:space="0" w:color="000000"/>
            </w:tcBorders>
            <w:shd w:val="clear" w:color="C0C0C0" w:fill="FFFFFF"/>
          </w:tcPr>
          <w:p w14:paraId="1DE4334E" w14:textId="77777777" w:rsidR="007435F1" w:rsidRPr="00B0046B" w:rsidRDefault="007435F1" w:rsidP="00EE57AB">
            <w:pPr>
              <w:pStyle w:val="TableText"/>
              <w:keepNext w:val="0"/>
              <w:keepLines w:val="0"/>
              <w:jc w:val="center"/>
              <w:rPr>
                <w:b/>
                <w:bCs/>
              </w:rPr>
            </w:pPr>
            <w:r w:rsidRPr="00B0046B">
              <w:rPr>
                <w:b/>
                <w:bCs/>
              </w:rPr>
              <w:t>V</w:t>
            </w:r>
            <w:r w:rsidR="001904D0" w:rsidRPr="00B0046B">
              <w:rPr>
                <w:b/>
                <w:bCs/>
              </w:rPr>
              <w:t>alue</w:t>
            </w:r>
          </w:p>
        </w:tc>
      </w:tr>
      <w:tr w:rsidR="007435F1" w:rsidRPr="00B0046B" w14:paraId="1DE43352" w14:textId="77777777">
        <w:trPr>
          <w:jc w:val="center"/>
        </w:trPr>
        <w:tc>
          <w:tcPr>
            <w:tcW w:w="1030" w:type="dxa"/>
            <w:tcBorders>
              <w:top w:val="single" w:sz="12" w:space="0" w:color="000000"/>
            </w:tcBorders>
            <w:shd w:val="clear" w:color="C0C0C0" w:fill="FFFFFF"/>
          </w:tcPr>
          <w:p w14:paraId="1DE43350" w14:textId="77777777" w:rsidR="007435F1" w:rsidRPr="00B0046B" w:rsidRDefault="007435F1" w:rsidP="00EE57AB">
            <w:pPr>
              <w:pStyle w:val="TableText"/>
              <w:keepNext w:val="0"/>
              <w:keepLines w:val="0"/>
              <w:rPr>
                <w:sz w:val="24"/>
                <w:szCs w:val="24"/>
              </w:rPr>
            </w:pPr>
            <w:r w:rsidRPr="00B0046B">
              <w:rPr>
                <w:rFonts w:cs="Arial"/>
              </w:rPr>
              <w:t>10</w:t>
            </w:r>
          </w:p>
        </w:tc>
        <w:tc>
          <w:tcPr>
            <w:tcW w:w="1749" w:type="dxa"/>
            <w:tcBorders>
              <w:top w:val="single" w:sz="12" w:space="0" w:color="000000"/>
            </w:tcBorders>
            <w:shd w:val="clear" w:color="C0C0C0" w:fill="FFFFFF"/>
          </w:tcPr>
          <w:p w14:paraId="1DE43351"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w:t>
            </w:r>
          </w:p>
        </w:tc>
      </w:tr>
      <w:tr w:rsidR="007435F1" w:rsidRPr="00B0046B" w14:paraId="1DE43355" w14:textId="77777777">
        <w:trPr>
          <w:jc w:val="center"/>
        </w:trPr>
        <w:tc>
          <w:tcPr>
            <w:tcW w:w="1030" w:type="dxa"/>
            <w:shd w:val="clear" w:color="C0C0C0" w:fill="FFFFFF"/>
          </w:tcPr>
          <w:p w14:paraId="1DE43353"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001</w:t>
            </w:r>
          </w:p>
        </w:tc>
        <w:tc>
          <w:tcPr>
            <w:tcW w:w="1749" w:type="dxa"/>
            <w:shd w:val="clear" w:color="C0C0C0" w:fill="FFFFFF"/>
          </w:tcPr>
          <w:p w14:paraId="1DE43354"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1</w:t>
            </w:r>
          </w:p>
        </w:tc>
      </w:tr>
      <w:tr w:rsidR="007435F1" w:rsidRPr="00B0046B" w14:paraId="1DE43358" w14:textId="77777777">
        <w:trPr>
          <w:jc w:val="center"/>
        </w:trPr>
        <w:tc>
          <w:tcPr>
            <w:tcW w:w="1030" w:type="dxa"/>
            <w:shd w:val="clear" w:color="C0C0C0" w:fill="FFFFFF"/>
          </w:tcPr>
          <w:p w14:paraId="1DE43356"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0000 1</w:t>
            </w:r>
          </w:p>
        </w:tc>
        <w:tc>
          <w:tcPr>
            <w:tcW w:w="1749" w:type="dxa"/>
            <w:shd w:val="clear" w:color="C0C0C0" w:fill="FFFFFF"/>
          </w:tcPr>
          <w:p w14:paraId="1DE43357"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2</w:t>
            </w:r>
          </w:p>
        </w:tc>
      </w:tr>
      <w:tr w:rsidR="007435F1" w:rsidRPr="00B0046B" w14:paraId="1DE4335B" w14:textId="77777777">
        <w:trPr>
          <w:jc w:val="center"/>
        </w:trPr>
        <w:tc>
          <w:tcPr>
            <w:tcW w:w="1030" w:type="dxa"/>
            <w:shd w:val="clear" w:color="C0C0C0" w:fill="FFFFFF"/>
          </w:tcPr>
          <w:p w14:paraId="1DE43359"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0001</w:t>
            </w:r>
          </w:p>
        </w:tc>
        <w:tc>
          <w:tcPr>
            <w:tcW w:w="1749" w:type="dxa"/>
            <w:shd w:val="clear" w:color="C0C0C0" w:fill="FFFFFF"/>
          </w:tcPr>
          <w:p w14:paraId="1DE4335A"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3</w:t>
            </w:r>
          </w:p>
        </w:tc>
      </w:tr>
      <w:tr w:rsidR="007435F1" w:rsidRPr="00B0046B" w14:paraId="1DE4335E" w14:textId="77777777">
        <w:trPr>
          <w:jc w:val="center"/>
        </w:trPr>
        <w:tc>
          <w:tcPr>
            <w:tcW w:w="1030" w:type="dxa"/>
            <w:shd w:val="clear" w:color="C0C0C0" w:fill="FFFFFF"/>
          </w:tcPr>
          <w:p w14:paraId="1DE4335C"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11</w:t>
            </w:r>
          </w:p>
        </w:tc>
        <w:tc>
          <w:tcPr>
            <w:tcW w:w="1749" w:type="dxa"/>
            <w:shd w:val="clear" w:color="C0C0C0" w:fill="FFFFFF"/>
          </w:tcPr>
          <w:p w14:paraId="1DE4335D"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4</w:t>
            </w:r>
          </w:p>
        </w:tc>
      </w:tr>
      <w:tr w:rsidR="007435F1" w:rsidRPr="00B0046B" w14:paraId="1DE43361" w14:textId="77777777">
        <w:trPr>
          <w:jc w:val="center"/>
        </w:trPr>
        <w:tc>
          <w:tcPr>
            <w:tcW w:w="1030" w:type="dxa"/>
            <w:shd w:val="clear" w:color="C0C0C0" w:fill="FFFFFF"/>
          </w:tcPr>
          <w:p w14:paraId="1DE4335F"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010</w:t>
            </w:r>
          </w:p>
        </w:tc>
        <w:tc>
          <w:tcPr>
            <w:tcW w:w="1749" w:type="dxa"/>
            <w:shd w:val="clear" w:color="C0C0C0" w:fill="FFFFFF"/>
          </w:tcPr>
          <w:p w14:paraId="1DE43360"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5</w:t>
            </w:r>
          </w:p>
        </w:tc>
      </w:tr>
      <w:tr w:rsidR="007435F1" w:rsidRPr="00B0046B" w14:paraId="1DE43364" w14:textId="77777777">
        <w:trPr>
          <w:jc w:val="center"/>
        </w:trPr>
        <w:tc>
          <w:tcPr>
            <w:tcW w:w="1030" w:type="dxa"/>
            <w:shd w:val="clear" w:color="C0C0C0" w:fill="FFFFFF"/>
          </w:tcPr>
          <w:p w14:paraId="1DE43362"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0000 0</w:t>
            </w:r>
          </w:p>
        </w:tc>
        <w:tc>
          <w:tcPr>
            <w:tcW w:w="1749" w:type="dxa"/>
            <w:shd w:val="clear" w:color="C0C0C0" w:fill="FFFFFF"/>
          </w:tcPr>
          <w:p w14:paraId="1DE43363"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6</w:t>
            </w:r>
          </w:p>
        </w:tc>
      </w:tr>
      <w:tr w:rsidR="007435F1" w:rsidRPr="00B0046B" w14:paraId="1DE43367" w14:textId="77777777">
        <w:trPr>
          <w:jc w:val="center"/>
        </w:trPr>
        <w:tc>
          <w:tcPr>
            <w:tcW w:w="1030" w:type="dxa"/>
            <w:shd w:val="clear" w:color="C0C0C0" w:fill="FFFFFF"/>
          </w:tcPr>
          <w:p w14:paraId="1DE43365"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24"/>
                <w:szCs w:val="24"/>
              </w:rPr>
            </w:pPr>
            <w:r w:rsidRPr="00B0046B">
              <w:rPr>
                <w:rFonts w:cs="Arial"/>
              </w:rPr>
              <w:t>011</w:t>
            </w:r>
          </w:p>
        </w:tc>
        <w:tc>
          <w:tcPr>
            <w:tcW w:w="1749" w:type="dxa"/>
            <w:shd w:val="clear" w:color="C0C0C0" w:fill="FFFFFF"/>
          </w:tcPr>
          <w:p w14:paraId="1DE43366" w14:textId="77777777" w:rsidR="007435F1" w:rsidRPr="00B0046B" w:rsidRDefault="007435F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7</w:t>
            </w:r>
          </w:p>
        </w:tc>
      </w:tr>
    </w:tbl>
    <w:p w14:paraId="1DE43368" w14:textId="77777777" w:rsidR="000416EA" w:rsidRPr="00B0046B" w:rsidRDefault="000416EA" w:rsidP="00EE57AB">
      <w:bookmarkStart w:id="765" w:name="_Ref185088858"/>
    </w:p>
    <w:p w14:paraId="1DE43369" w14:textId="77777777" w:rsidR="00D30005" w:rsidRPr="00B0046B" w:rsidRDefault="00D30005" w:rsidP="00ED52C8">
      <w:pPr>
        <w:pStyle w:val="Heading4"/>
        <w:keepLines w:val="0"/>
      </w:pPr>
      <w:bookmarkStart w:id="766" w:name="_Ref220820234"/>
      <w:bookmarkStart w:id="767" w:name="_Toc226984204"/>
      <w:bookmarkStart w:id="768" w:name="_Ref185745128"/>
      <w:r w:rsidRPr="00B0046B">
        <w:t>DC_REF</w:t>
      </w:r>
      <w:bookmarkEnd w:id="766"/>
      <w:bookmarkEnd w:id="767"/>
    </w:p>
    <w:p w14:paraId="1DE4336A" w14:textId="15DB068B" w:rsidR="00D30005" w:rsidRPr="00B0046B" w:rsidRDefault="00D30005">
      <w:r w:rsidRPr="00B0046B">
        <w:t>DC_REF is a syntax element which specifies the F</w:t>
      </w:r>
      <w:r w:rsidR="006C2739" w:rsidRPr="00B0046B">
        <w:t xml:space="preserve">LC refinement in the DC value. </w:t>
      </w:r>
      <w:r w:rsidRPr="00B0046B">
        <w:t xml:space="preserve">The number of bits, iModelBits, needed to specify DC_REF is computed as specified in </w:t>
      </w:r>
      <w:r w:rsidR="008E5165" w:rsidRPr="004A4DE6">
        <w:fldChar w:fldCharType="begin" w:fldLock="1"/>
      </w:r>
      <w:r w:rsidRPr="00B0046B">
        <w:instrText xml:space="preserve"> REF _Ref185152478 \r \h </w:instrText>
      </w:r>
      <w:r w:rsidR="00B0046B" w:rsidRPr="00786941">
        <w:instrText xml:space="preserve"> \* MERGEFORMAT </w:instrText>
      </w:r>
      <w:r w:rsidR="008E5165" w:rsidRPr="004A4DE6">
        <w:fldChar w:fldCharType="separate"/>
      </w:r>
      <w:r w:rsidR="00414D7D" w:rsidRPr="00B0046B">
        <w:t>8.7.12</w:t>
      </w:r>
      <w:r w:rsidR="008E5165" w:rsidRPr="004A4DE6">
        <w:fldChar w:fldCharType="end"/>
      </w:r>
      <w:r w:rsidRPr="00B0046B">
        <w:t>.</w:t>
      </w:r>
    </w:p>
    <w:p w14:paraId="1DE4336B" w14:textId="77777777" w:rsidR="00D30005" w:rsidRPr="00B0046B" w:rsidRDefault="00D30005" w:rsidP="00ED52C8">
      <w:pPr>
        <w:pStyle w:val="Heading4"/>
        <w:keepLines w:val="0"/>
      </w:pPr>
      <w:bookmarkStart w:id="769" w:name="_Ref220820254"/>
      <w:bookmarkStart w:id="770" w:name="_Ref220820391"/>
      <w:bookmarkStart w:id="771" w:name="_Ref220820642"/>
      <w:bookmarkStart w:id="772" w:name="_Ref220820784"/>
      <w:bookmarkStart w:id="773" w:name="_Toc226984205"/>
      <w:r w:rsidRPr="00B0046B">
        <w:t>SIGN_FLAG</w:t>
      </w:r>
      <w:bookmarkEnd w:id="769"/>
      <w:bookmarkEnd w:id="770"/>
      <w:bookmarkEnd w:id="771"/>
      <w:bookmarkEnd w:id="772"/>
      <w:bookmarkEnd w:id="773"/>
    </w:p>
    <w:p w14:paraId="1DE4336C" w14:textId="77777777" w:rsidR="00D30005" w:rsidRPr="00B0046B" w:rsidRDefault="00D30005" w:rsidP="00EE57AB">
      <w:r w:rsidRPr="00B0046B">
        <w:t>SIGN_FLAG is a 1-bit syntax element which specif</w:t>
      </w:r>
      <w:r w:rsidR="006C2739" w:rsidRPr="00B0046B">
        <w:t xml:space="preserve">ies the sign of a coefficient. </w:t>
      </w:r>
      <w:r w:rsidRPr="00B0046B">
        <w:t>If SIGN_FLAG is equal to TRUE, the coefficient is negative. Otherwise, the coefficient is positive.</w:t>
      </w:r>
    </w:p>
    <w:p w14:paraId="1DE4336D" w14:textId="77777777" w:rsidR="007435F1" w:rsidRPr="00B0046B" w:rsidRDefault="00A15C47" w:rsidP="00ED52C8">
      <w:pPr>
        <w:pStyle w:val="Heading4"/>
        <w:keepLines w:val="0"/>
      </w:pPr>
      <w:bookmarkStart w:id="774" w:name="_Ref220404640"/>
      <w:bookmarkStart w:id="775" w:name="_Toc226984206"/>
      <w:r w:rsidRPr="00B0046B">
        <w:t>ABS</w:t>
      </w:r>
      <w:r w:rsidR="00EC43CB" w:rsidRPr="00B0046B">
        <w:t>_</w:t>
      </w:r>
      <w:r w:rsidRPr="00B0046B">
        <w:t>LEVEL_INDEX</w:t>
      </w:r>
      <w:bookmarkEnd w:id="765"/>
      <w:bookmarkEnd w:id="768"/>
      <w:bookmarkEnd w:id="774"/>
      <w:bookmarkEnd w:id="775"/>
    </w:p>
    <w:p w14:paraId="1DE4336E" w14:textId="48585A36" w:rsidR="00A15C47" w:rsidRPr="00B0046B" w:rsidRDefault="00A15C47">
      <w:r w:rsidRPr="00B0046B">
        <w:t>ABS</w:t>
      </w:r>
      <w:r w:rsidR="00EC43CB" w:rsidRPr="00B0046B">
        <w:t>_</w:t>
      </w:r>
      <w:r w:rsidRPr="00B0046B">
        <w:t xml:space="preserve">LEVEL_INDEX is a variable-length syntax element that </w:t>
      </w:r>
      <w:r w:rsidR="0025072F" w:rsidRPr="00B0046B">
        <w:t>has a</w:t>
      </w:r>
      <w:r w:rsidRPr="00B0046B">
        <w:t xml:space="preserve"> value</w:t>
      </w:r>
      <w:r w:rsidR="0025072F" w:rsidRPr="00B0046B">
        <w:t xml:space="preserve"> in the range of</w:t>
      </w:r>
      <w:r w:rsidRPr="00B0046B">
        <w:t xml:space="preserve"> 0 </w:t>
      </w:r>
      <w:r w:rsidR="0025072F" w:rsidRPr="00B0046B">
        <w:t>to</w:t>
      </w:r>
      <w:r w:rsidRPr="00B0046B">
        <w:t xml:space="preserve"> 6</w:t>
      </w:r>
      <w:r w:rsidR="0025072F" w:rsidRPr="00B0046B">
        <w:t>, inclusive</w:t>
      </w:r>
      <w:r w:rsidRPr="00B0046B">
        <w:t xml:space="preserve">. This syntax element is used in the computation of the VLC-coded part of the transform coefficient. The VLC-coded part of a transform coefficient is </w:t>
      </w:r>
      <w:r w:rsidR="00463015" w:rsidRPr="00B0046B">
        <w:t>parsed in two stages</w:t>
      </w:r>
      <w:r w:rsidRPr="00B0046B">
        <w:t xml:space="preserve">: the </w:t>
      </w:r>
      <w:r w:rsidR="00463015" w:rsidRPr="00B0046B">
        <w:t>initial</w:t>
      </w:r>
      <w:r w:rsidRPr="00B0046B">
        <w:t xml:space="preserve"> level </w:t>
      </w:r>
      <w:r w:rsidR="00463015" w:rsidRPr="00B0046B">
        <w:t xml:space="preserve">value </w:t>
      </w:r>
      <w:r w:rsidRPr="00B0046B">
        <w:t>and the VLC refinement. If ABS</w:t>
      </w:r>
      <w:r w:rsidR="00EC43CB" w:rsidRPr="00B0046B">
        <w:t>_</w:t>
      </w:r>
      <w:r w:rsidRPr="00B0046B">
        <w:t xml:space="preserve">LEVEL_INDEX </w:t>
      </w:r>
      <w:r w:rsidR="0025072F" w:rsidRPr="00B0046B">
        <w:t>is less than</w:t>
      </w:r>
      <w:r w:rsidRPr="00B0046B">
        <w:t xml:space="preserve"> 6, the </w:t>
      </w:r>
      <w:r w:rsidR="00463015" w:rsidRPr="00B0046B">
        <w:t>initial</w:t>
      </w:r>
      <w:r w:rsidRPr="00B0046B">
        <w:t xml:space="preserve"> level and the number of bits required to specify the </w:t>
      </w:r>
      <w:r w:rsidR="001839B8" w:rsidRPr="00B0046B">
        <w:t xml:space="preserve">VLC </w:t>
      </w:r>
      <w:r w:rsidRPr="00B0046B">
        <w:t>refinement are specified</w:t>
      </w:r>
      <w:r w:rsidR="001839B8" w:rsidRPr="00B0046B">
        <w:t xml:space="preserve"> by this syntax element</w:t>
      </w:r>
      <w:r w:rsidRPr="00B0046B">
        <w:t>. If ABS</w:t>
      </w:r>
      <w:r w:rsidR="00EC43CB" w:rsidRPr="00B0046B">
        <w:t>_</w:t>
      </w:r>
      <w:r w:rsidRPr="00B0046B">
        <w:t xml:space="preserve">LEVEL_INDEX </w:t>
      </w:r>
      <w:r w:rsidR="007726A6" w:rsidRPr="00B0046B">
        <w:t xml:space="preserve">is </w:t>
      </w:r>
      <w:r w:rsidRPr="00B0046B">
        <w:t>equal</w:t>
      </w:r>
      <w:r w:rsidR="007726A6" w:rsidRPr="00B0046B">
        <w:t xml:space="preserve"> to</w:t>
      </w:r>
      <w:r w:rsidRPr="00B0046B">
        <w:t xml:space="preserve"> 6, further syntax elements </w:t>
      </w:r>
      <w:r w:rsidR="00D52265" w:rsidRPr="00B0046B">
        <w:t>are parsed</w:t>
      </w:r>
      <w:r w:rsidRPr="00B0046B">
        <w:t xml:space="preserve"> to determine the</w:t>
      </w:r>
      <w:r w:rsidR="00376506" w:rsidRPr="00B0046B">
        <w:t xml:space="preserve"> initial</w:t>
      </w:r>
      <w:r w:rsidRPr="00B0046B">
        <w:t xml:space="preserve"> level</w:t>
      </w:r>
      <w:r w:rsidR="00376506" w:rsidRPr="00B0046B">
        <w:t xml:space="preserve"> value</w:t>
      </w:r>
      <w:r w:rsidRPr="00B0046B">
        <w:t xml:space="preserve"> and the number of bits required to specify the VLC refinement, as specified in</w:t>
      </w:r>
      <w:r w:rsidR="00F97D43" w:rsidRPr="00B0046B">
        <w:t xml:space="preserve"> </w:t>
      </w:r>
      <w:r w:rsidR="008E5165" w:rsidRPr="004A4DE6">
        <w:fldChar w:fldCharType="begin" w:fldLock="1"/>
      </w:r>
      <w:r w:rsidR="008F3CA8" w:rsidRPr="00B0046B">
        <w:instrText xml:space="preserve"> REF _Ref185745001 \r \h </w:instrText>
      </w:r>
      <w:r w:rsidR="00B0046B" w:rsidRPr="00786941">
        <w:instrText xml:space="preserve"> \* MERGEFORMAT </w:instrText>
      </w:r>
      <w:r w:rsidR="008E5165" w:rsidRPr="004A4DE6">
        <w:fldChar w:fldCharType="separate"/>
      </w:r>
      <w:r w:rsidR="00414D7D" w:rsidRPr="00B0046B">
        <w:t>8.7.13</w:t>
      </w:r>
      <w:r w:rsidR="008E5165" w:rsidRPr="004A4DE6">
        <w:fldChar w:fldCharType="end"/>
      </w:r>
      <w:r w:rsidR="00F97D43" w:rsidRPr="00B0046B">
        <w:t>.</w:t>
      </w:r>
    </w:p>
    <w:p w14:paraId="1DE4336F" w14:textId="391D2A86" w:rsidR="00A15C47" w:rsidRPr="00B0046B" w:rsidRDefault="00A15C47">
      <w:r w:rsidRPr="00B0046B">
        <w:t xml:space="preserve">The coding of this syntax element uses one of two tables, adaptively determined as specified by the parsing process (see </w:t>
      </w:r>
      <w:r w:rsidR="008E5165" w:rsidRPr="004A4DE6">
        <w:fldChar w:fldCharType="begin" w:fldLock="1"/>
      </w:r>
      <w:r w:rsidR="00F97D43" w:rsidRPr="00B0046B">
        <w:instrText xml:space="preserve"> REF _Ref185152817 \r \h </w:instrText>
      </w:r>
      <w:r w:rsidR="00B0046B" w:rsidRPr="00786941">
        <w:instrText xml:space="preserve"> \* MERGEFORMAT </w:instrText>
      </w:r>
      <w:r w:rsidR="008E5165" w:rsidRPr="004A4DE6">
        <w:fldChar w:fldCharType="separate"/>
      </w:r>
      <w:r w:rsidR="00414D7D" w:rsidRPr="00B0046B">
        <w:t>8.8</w:t>
      </w:r>
      <w:r w:rsidR="008E5165" w:rsidRPr="004A4DE6">
        <w:fldChar w:fldCharType="end"/>
      </w:r>
      <w:r w:rsidRPr="00B0046B">
        <w:t>). The two code tables are specified</w:t>
      </w:r>
      <w:r w:rsidRPr="00B0046B" w:rsidDel="004A0FC7">
        <w:t xml:space="preserve"> </w:t>
      </w:r>
      <w:r w:rsidRPr="00B0046B">
        <w:t xml:space="preserve">in </w:t>
      </w:r>
      <w:r w:rsidR="008E5165" w:rsidRPr="004A4DE6">
        <w:fldChar w:fldCharType="begin" w:fldLock="1"/>
      </w:r>
      <w:r w:rsidR="00F97D43" w:rsidRPr="00B0046B">
        <w:instrText xml:space="preserve"> REF _Ref185152908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52</w:t>
      </w:r>
      <w:r w:rsidR="008E5165" w:rsidRPr="004A4DE6">
        <w:fldChar w:fldCharType="end"/>
      </w:r>
      <w:r w:rsidRPr="00B0046B">
        <w:t>.</w:t>
      </w:r>
    </w:p>
    <w:p w14:paraId="1DE43370" w14:textId="77777777" w:rsidR="00A15C47" w:rsidRPr="00B0046B" w:rsidRDefault="00E872D8" w:rsidP="00E872D8">
      <w:pPr>
        <w:pStyle w:val="TableTitle"/>
        <w:outlineLvl w:val="0"/>
      </w:pPr>
      <w:bookmarkStart w:id="776" w:name="_Ref185152908"/>
      <w:r w:rsidRPr="00B0046B">
        <w:br w:type="page"/>
      </w:r>
      <w:bookmarkStart w:id="777" w:name="_Toc257212130"/>
      <w:bookmarkStart w:id="778" w:name="_Toc462298908"/>
      <w:r w:rsidR="00A15C47"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52</w:t>
      </w:r>
      <w:r w:rsidR="008E5165" w:rsidRPr="004A4DE6">
        <w:rPr>
          <w:noProof/>
        </w:rPr>
        <w:fldChar w:fldCharType="end"/>
      </w:r>
      <w:bookmarkEnd w:id="776"/>
      <w:r w:rsidR="00A15C47" w:rsidRPr="00B0046B">
        <w:t> – Code table for ABS</w:t>
      </w:r>
      <w:r w:rsidR="00EC43CB" w:rsidRPr="00B0046B">
        <w:t>_</w:t>
      </w:r>
      <w:r w:rsidR="00A15C47" w:rsidRPr="00B0046B">
        <w:t>LEVEL_INDEX</w:t>
      </w:r>
      <w:bookmarkEnd w:id="777"/>
      <w:bookmarkEnd w:id="778"/>
    </w:p>
    <w:p w14:paraId="1DE43371" w14:textId="77777777" w:rsidR="00A15C47" w:rsidRPr="00B0046B" w:rsidRDefault="00A15C47"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990"/>
        <w:gridCol w:w="1018"/>
        <w:gridCol w:w="1847"/>
      </w:tblGrid>
      <w:tr w:rsidR="007D4679" w:rsidRPr="00B0046B" w14:paraId="1DE43375" w14:textId="77777777">
        <w:trPr>
          <w:trHeight w:val="180"/>
          <w:jc w:val="center"/>
        </w:trPr>
        <w:tc>
          <w:tcPr>
            <w:tcW w:w="990" w:type="dxa"/>
            <w:tcBorders>
              <w:top w:val="single" w:sz="12" w:space="0" w:color="000000"/>
              <w:left w:val="single" w:sz="12" w:space="0" w:color="000000"/>
              <w:bottom w:val="single" w:sz="12" w:space="0" w:color="000000"/>
              <w:right w:val="single" w:sz="6" w:space="0" w:color="000000"/>
            </w:tcBorders>
            <w:shd w:val="clear" w:color="C0C0C0" w:fill="FFFFFF"/>
          </w:tcPr>
          <w:p w14:paraId="1DE43372" w14:textId="77777777" w:rsidR="007D4679" w:rsidRPr="00B0046B" w:rsidRDefault="007D4679" w:rsidP="00EE57AB">
            <w:pPr>
              <w:pStyle w:val="TableText"/>
              <w:keepNext w:val="0"/>
              <w:keepLines w:val="0"/>
              <w:jc w:val="center"/>
              <w:rPr>
                <w:b/>
                <w:bCs/>
              </w:rPr>
            </w:pPr>
            <w:bookmarkStart w:id="779" w:name="_Ref149463768"/>
            <w:r w:rsidRPr="00B0046B">
              <w:rPr>
                <w:b/>
                <w:bCs/>
              </w:rPr>
              <w:t>Code 0</w:t>
            </w:r>
          </w:p>
        </w:tc>
        <w:tc>
          <w:tcPr>
            <w:tcW w:w="1018" w:type="dxa"/>
            <w:tcBorders>
              <w:top w:val="single" w:sz="12" w:space="0" w:color="000000"/>
              <w:left w:val="single" w:sz="6" w:space="0" w:color="000000"/>
              <w:bottom w:val="single" w:sz="12" w:space="0" w:color="000000"/>
              <w:right w:val="single" w:sz="6" w:space="0" w:color="000000"/>
            </w:tcBorders>
            <w:shd w:val="clear" w:color="C0C0C0" w:fill="FFFFFF"/>
          </w:tcPr>
          <w:p w14:paraId="1DE43373" w14:textId="77777777" w:rsidR="007D4679" w:rsidRPr="00B0046B" w:rsidRDefault="007D4679" w:rsidP="00EE57AB">
            <w:pPr>
              <w:pStyle w:val="TableText"/>
              <w:keepNext w:val="0"/>
              <w:keepLines w:val="0"/>
              <w:jc w:val="center"/>
              <w:rPr>
                <w:b/>
                <w:bCs/>
              </w:rPr>
            </w:pPr>
            <w:r w:rsidRPr="00B0046B">
              <w:rPr>
                <w:b/>
                <w:bCs/>
              </w:rPr>
              <w:t>Code 1</w:t>
            </w:r>
          </w:p>
        </w:tc>
        <w:tc>
          <w:tcPr>
            <w:tcW w:w="1847" w:type="dxa"/>
            <w:tcBorders>
              <w:top w:val="single" w:sz="12" w:space="0" w:color="000000"/>
              <w:left w:val="single" w:sz="6" w:space="0" w:color="000000"/>
              <w:bottom w:val="single" w:sz="12" w:space="0" w:color="000000"/>
              <w:right w:val="single" w:sz="12" w:space="0" w:color="000000"/>
            </w:tcBorders>
            <w:shd w:val="clear" w:color="C0C0C0" w:fill="FFFFFF"/>
          </w:tcPr>
          <w:p w14:paraId="1DE43374" w14:textId="77777777" w:rsidR="007D4679" w:rsidRPr="00B0046B" w:rsidRDefault="001904D0" w:rsidP="00EE57AB">
            <w:pPr>
              <w:pStyle w:val="TableText"/>
              <w:keepNext w:val="0"/>
              <w:keepLines w:val="0"/>
              <w:jc w:val="center"/>
              <w:rPr>
                <w:b/>
                <w:bCs/>
              </w:rPr>
            </w:pPr>
            <w:r w:rsidRPr="00B0046B">
              <w:rPr>
                <w:b/>
                <w:bCs/>
              </w:rPr>
              <w:t>Value</w:t>
            </w:r>
          </w:p>
        </w:tc>
      </w:tr>
      <w:tr w:rsidR="007D4679" w:rsidRPr="00B0046B" w14:paraId="1DE43379" w14:textId="77777777">
        <w:trPr>
          <w:jc w:val="center"/>
        </w:trPr>
        <w:tc>
          <w:tcPr>
            <w:tcW w:w="990" w:type="dxa"/>
            <w:tcBorders>
              <w:top w:val="single" w:sz="12" w:space="0" w:color="000000"/>
              <w:left w:val="single" w:sz="12" w:space="0" w:color="000000"/>
              <w:bottom w:val="single" w:sz="6" w:space="0" w:color="000000"/>
              <w:right w:val="single" w:sz="6" w:space="0" w:color="000000"/>
            </w:tcBorders>
            <w:shd w:val="clear" w:color="C0C0C0" w:fill="FFFFFF"/>
          </w:tcPr>
          <w:p w14:paraId="1DE43376" w14:textId="77777777" w:rsidR="007D4679" w:rsidRPr="00B0046B" w:rsidRDefault="007D4679" w:rsidP="00EE57AB">
            <w:pPr>
              <w:pStyle w:val="TableText"/>
              <w:keepNext w:val="0"/>
              <w:keepLines w:val="0"/>
              <w:rPr>
                <w:rFonts w:cs="Arial"/>
              </w:rPr>
            </w:pPr>
            <w:r w:rsidRPr="00B0046B">
              <w:rPr>
                <w:rFonts w:cs="Arial"/>
              </w:rPr>
              <w:t>01</w:t>
            </w:r>
          </w:p>
        </w:tc>
        <w:tc>
          <w:tcPr>
            <w:tcW w:w="1018" w:type="dxa"/>
            <w:tcBorders>
              <w:top w:val="single" w:sz="12" w:space="0" w:color="000000"/>
              <w:left w:val="single" w:sz="6" w:space="0" w:color="000000"/>
              <w:bottom w:val="single" w:sz="6" w:space="0" w:color="000000"/>
              <w:right w:val="single" w:sz="6" w:space="0" w:color="000000"/>
            </w:tcBorders>
            <w:shd w:val="clear" w:color="C0C0C0" w:fill="FFFFFF"/>
          </w:tcPr>
          <w:p w14:paraId="1DE43377"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w:t>
            </w:r>
          </w:p>
        </w:tc>
        <w:tc>
          <w:tcPr>
            <w:tcW w:w="1847" w:type="dxa"/>
            <w:tcBorders>
              <w:top w:val="single" w:sz="12" w:space="0" w:color="000000"/>
              <w:left w:val="single" w:sz="6" w:space="0" w:color="000000"/>
              <w:bottom w:val="single" w:sz="6" w:space="0" w:color="000000"/>
              <w:right w:val="single" w:sz="12" w:space="0" w:color="000000"/>
            </w:tcBorders>
            <w:shd w:val="clear" w:color="C0C0C0" w:fill="FFFFFF"/>
          </w:tcPr>
          <w:p w14:paraId="1DE43378"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w:t>
            </w:r>
          </w:p>
        </w:tc>
      </w:tr>
      <w:tr w:rsidR="007D4679" w:rsidRPr="00B0046B" w14:paraId="1DE4337D" w14:textId="77777777">
        <w:trPr>
          <w:jc w:val="center"/>
        </w:trPr>
        <w:tc>
          <w:tcPr>
            <w:tcW w:w="990" w:type="dxa"/>
            <w:tcBorders>
              <w:top w:val="single" w:sz="6" w:space="0" w:color="000000"/>
              <w:left w:val="single" w:sz="12" w:space="0" w:color="000000"/>
              <w:bottom w:val="single" w:sz="6" w:space="0" w:color="000000"/>
              <w:right w:val="single" w:sz="6" w:space="0" w:color="000000"/>
            </w:tcBorders>
            <w:shd w:val="clear" w:color="C0C0C0" w:fill="FFFFFF"/>
          </w:tcPr>
          <w:p w14:paraId="1DE4337A"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10</w:t>
            </w:r>
          </w:p>
        </w:tc>
        <w:tc>
          <w:tcPr>
            <w:tcW w:w="1018" w:type="dxa"/>
            <w:tcBorders>
              <w:top w:val="single" w:sz="6" w:space="0" w:color="000000"/>
              <w:left w:val="single" w:sz="6" w:space="0" w:color="000000"/>
              <w:bottom w:val="single" w:sz="6" w:space="0" w:color="000000"/>
              <w:right w:val="single" w:sz="6" w:space="0" w:color="000000"/>
            </w:tcBorders>
            <w:shd w:val="clear" w:color="C0C0C0" w:fill="FFFFFF"/>
          </w:tcPr>
          <w:p w14:paraId="1DE4337B"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1847" w:type="dxa"/>
            <w:tcBorders>
              <w:top w:val="single" w:sz="6" w:space="0" w:color="000000"/>
              <w:left w:val="single" w:sz="6" w:space="0" w:color="000000"/>
              <w:bottom w:val="single" w:sz="6" w:space="0" w:color="000000"/>
              <w:right w:val="single" w:sz="12" w:space="0" w:color="000000"/>
            </w:tcBorders>
            <w:shd w:val="clear" w:color="C0C0C0" w:fill="FFFFFF"/>
          </w:tcPr>
          <w:p w14:paraId="1DE4337C"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1</w:t>
            </w:r>
          </w:p>
        </w:tc>
      </w:tr>
      <w:tr w:rsidR="007D4679" w:rsidRPr="00B0046B" w14:paraId="1DE43381" w14:textId="77777777">
        <w:trPr>
          <w:jc w:val="center"/>
        </w:trPr>
        <w:tc>
          <w:tcPr>
            <w:tcW w:w="990" w:type="dxa"/>
            <w:tcBorders>
              <w:top w:val="single" w:sz="6" w:space="0" w:color="000000"/>
              <w:left w:val="single" w:sz="12" w:space="0" w:color="000000"/>
              <w:bottom w:val="single" w:sz="6" w:space="0" w:color="000000"/>
              <w:right w:val="single" w:sz="6" w:space="0" w:color="000000"/>
            </w:tcBorders>
            <w:shd w:val="clear" w:color="C0C0C0" w:fill="FFFFFF"/>
          </w:tcPr>
          <w:p w14:paraId="1DE4337E"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11</w:t>
            </w:r>
          </w:p>
        </w:tc>
        <w:tc>
          <w:tcPr>
            <w:tcW w:w="1018" w:type="dxa"/>
            <w:tcBorders>
              <w:top w:val="single" w:sz="6" w:space="0" w:color="000000"/>
              <w:left w:val="single" w:sz="6" w:space="0" w:color="000000"/>
              <w:bottom w:val="single" w:sz="6" w:space="0" w:color="000000"/>
              <w:right w:val="single" w:sz="6" w:space="0" w:color="000000"/>
            </w:tcBorders>
            <w:shd w:val="clear" w:color="C0C0C0" w:fill="FFFFFF"/>
          </w:tcPr>
          <w:p w14:paraId="1DE4337F"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1847" w:type="dxa"/>
            <w:tcBorders>
              <w:top w:val="single" w:sz="6" w:space="0" w:color="000000"/>
              <w:left w:val="single" w:sz="6" w:space="0" w:color="000000"/>
              <w:bottom w:val="single" w:sz="6" w:space="0" w:color="000000"/>
              <w:right w:val="single" w:sz="12" w:space="0" w:color="000000"/>
            </w:tcBorders>
            <w:shd w:val="clear" w:color="C0C0C0" w:fill="FFFFFF"/>
          </w:tcPr>
          <w:p w14:paraId="1DE43380"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2</w:t>
            </w:r>
          </w:p>
        </w:tc>
      </w:tr>
      <w:tr w:rsidR="007D4679" w:rsidRPr="00B0046B" w14:paraId="1DE43385" w14:textId="77777777">
        <w:trPr>
          <w:jc w:val="center"/>
        </w:trPr>
        <w:tc>
          <w:tcPr>
            <w:tcW w:w="990" w:type="dxa"/>
            <w:tcBorders>
              <w:top w:val="single" w:sz="6" w:space="0" w:color="000000"/>
              <w:left w:val="single" w:sz="12" w:space="0" w:color="000000"/>
              <w:bottom w:val="single" w:sz="6" w:space="0" w:color="000000"/>
              <w:right w:val="single" w:sz="6" w:space="0" w:color="000000"/>
            </w:tcBorders>
            <w:shd w:val="clear" w:color="C0C0C0" w:fill="FFFFFF"/>
          </w:tcPr>
          <w:p w14:paraId="1DE43382"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1018" w:type="dxa"/>
            <w:tcBorders>
              <w:top w:val="single" w:sz="6" w:space="0" w:color="000000"/>
              <w:left w:val="single" w:sz="6" w:space="0" w:color="000000"/>
              <w:bottom w:val="single" w:sz="6" w:space="0" w:color="000000"/>
              <w:right w:val="single" w:sz="6" w:space="0" w:color="000000"/>
            </w:tcBorders>
            <w:shd w:val="clear" w:color="C0C0C0" w:fill="FFFFFF"/>
          </w:tcPr>
          <w:p w14:paraId="1DE43383"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1847" w:type="dxa"/>
            <w:tcBorders>
              <w:top w:val="single" w:sz="6" w:space="0" w:color="000000"/>
              <w:left w:val="single" w:sz="6" w:space="0" w:color="000000"/>
              <w:bottom w:val="single" w:sz="6" w:space="0" w:color="000000"/>
              <w:right w:val="single" w:sz="12" w:space="0" w:color="000000"/>
            </w:tcBorders>
            <w:shd w:val="clear" w:color="C0C0C0" w:fill="FFFFFF"/>
          </w:tcPr>
          <w:p w14:paraId="1DE43384"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3</w:t>
            </w:r>
          </w:p>
        </w:tc>
      </w:tr>
      <w:tr w:rsidR="007D4679" w:rsidRPr="00B0046B" w14:paraId="1DE43389" w14:textId="77777777">
        <w:trPr>
          <w:jc w:val="center"/>
        </w:trPr>
        <w:tc>
          <w:tcPr>
            <w:tcW w:w="990" w:type="dxa"/>
            <w:tcBorders>
              <w:top w:val="single" w:sz="6" w:space="0" w:color="000000"/>
              <w:left w:val="single" w:sz="12" w:space="0" w:color="000000"/>
              <w:bottom w:val="single" w:sz="6" w:space="0" w:color="000000"/>
              <w:right w:val="single" w:sz="6" w:space="0" w:color="000000"/>
            </w:tcBorders>
            <w:shd w:val="clear" w:color="C0C0C0" w:fill="FFFFFF"/>
          </w:tcPr>
          <w:p w14:paraId="1DE43386"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1018" w:type="dxa"/>
            <w:tcBorders>
              <w:top w:val="single" w:sz="6" w:space="0" w:color="000000"/>
              <w:left w:val="single" w:sz="6" w:space="0" w:color="000000"/>
              <w:bottom w:val="single" w:sz="6" w:space="0" w:color="000000"/>
              <w:right w:val="single" w:sz="6" w:space="0" w:color="000000"/>
            </w:tcBorders>
            <w:shd w:val="clear" w:color="C0C0C0" w:fill="FFFFFF"/>
          </w:tcPr>
          <w:p w14:paraId="1DE43387"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00001</w:t>
            </w:r>
          </w:p>
        </w:tc>
        <w:tc>
          <w:tcPr>
            <w:tcW w:w="1847" w:type="dxa"/>
            <w:tcBorders>
              <w:top w:val="single" w:sz="6" w:space="0" w:color="000000"/>
              <w:left w:val="single" w:sz="6" w:space="0" w:color="000000"/>
              <w:bottom w:val="single" w:sz="6" w:space="0" w:color="000000"/>
              <w:right w:val="single" w:sz="12" w:space="0" w:color="000000"/>
            </w:tcBorders>
            <w:shd w:val="clear" w:color="C0C0C0" w:fill="FFFFFF"/>
          </w:tcPr>
          <w:p w14:paraId="1DE43388"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4</w:t>
            </w:r>
          </w:p>
        </w:tc>
      </w:tr>
      <w:tr w:rsidR="007D4679" w:rsidRPr="00B0046B" w14:paraId="1DE4338D" w14:textId="77777777">
        <w:trPr>
          <w:jc w:val="center"/>
        </w:trPr>
        <w:tc>
          <w:tcPr>
            <w:tcW w:w="990" w:type="dxa"/>
            <w:tcBorders>
              <w:top w:val="single" w:sz="6" w:space="0" w:color="000000"/>
              <w:left w:val="single" w:sz="12" w:space="0" w:color="000000"/>
              <w:bottom w:val="single" w:sz="6" w:space="0" w:color="000000"/>
              <w:right w:val="single" w:sz="6" w:space="0" w:color="000000"/>
            </w:tcBorders>
            <w:shd w:val="clear" w:color="C0C0C0" w:fill="FFFFFF"/>
          </w:tcPr>
          <w:p w14:paraId="1DE4338A"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00000</w:t>
            </w:r>
          </w:p>
        </w:tc>
        <w:tc>
          <w:tcPr>
            <w:tcW w:w="1018" w:type="dxa"/>
            <w:tcBorders>
              <w:top w:val="single" w:sz="6" w:space="0" w:color="000000"/>
              <w:left w:val="single" w:sz="6" w:space="0" w:color="000000"/>
              <w:bottom w:val="single" w:sz="6" w:space="0" w:color="000000"/>
              <w:right w:val="single" w:sz="6" w:space="0" w:color="000000"/>
            </w:tcBorders>
            <w:shd w:val="clear" w:color="C0C0C0" w:fill="FFFFFF"/>
          </w:tcPr>
          <w:p w14:paraId="1DE4338B"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000000</w:t>
            </w:r>
          </w:p>
        </w:tc>
        <w:tc>
          <w:tcPr>
            <w:tcW w:w="1847" w:type="dxa"/>
            <w:tcBorders>
              <w:top w:val="single" w:sz="6" w:space="0" w:color="000000"/>
              <w:left w:val="single" w:sz="6" w:space="0" w:color="000000"/>
              <w:bottom w:val="single" w:sz="6" w:space="0" w:color="000000"/>
              <w:right w:val="single" w:sz="12" w:space="0" w:color="000000"/>
            </w:tcBorders>
            <w:shd w:val="clear" w:color="C0C0C0" w:fill="FFFFFF"/>
          </w:tcPr>
          <w:p w14:paraId="1DE4338C"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5</w:t>
            </w:r>
          </w:p>
        </w:tc>
      </w:tr>
      <w:tr w:rsidR="007D4679" w:rsidRPr="00B0046B" w14:paraId="1DE43391" w14:textId="77777777">
        <w:trPr>
          <w:jc w:val="center"/>
        </w:trPr>
        <w:tc>
          <w:tcPr>
            <w:tcW w:w="990" w:type="dxa"/>
            <w:tcBorders>
              <w:top w:val="single" w:sz="6" w:space="0" w:color="000000"/>
              <w:left w:val="single" w:sz="12" w:space="0" w:color="000000"/>
              <w:bottom w:val="single" w:sz="12" w:space="0" w:color="000000"/>
              <w:right w:val="single" w:sz="6" w:space="0" w:color="000000"/>
            </w:tcBorders>
            <w:shd w:val="clear" w:color="C0C0C0" w:fill="FFFFFF"/>
          </w:tcPr>
          <w:p w14:paraId="1DE4338E"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00001</w:t>
            </w:r>
          </w:p>
        </w:tc>
        <w:tc>
          <w:tcPr>
            <w:tcW w:w="1018" w:type="dxa"/>
            <w:tcBorders>
              <w:top w:val="single" w:sz="6" w:space="0" w:color="000000"/>
              <w:left w:val="single" w:sz="6" w:space="0" w:color="000000"/>
              <w:bottom w:val="single" w:sz="12" w:space="0" w:color="000000"/>
              <w:right w:val="single" w:sz="6" w:space="0" w:color="000000"/>
            </w:tcBorders>
            <w:shd w:val="clear" w:color="C0C0C0" w:fill="FFFFFF"/>
          </w:tcPr>
          <w:p w14:paraId="1DE4338F"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000001</w:t>
            </w:r>
          </w:p>
        </w:tc>
        <w:tc>
          <w:tcPr>
            <w:tcW w:w="1847" w:type="dxa"/>
            <w:tcBorders>
              <w:top w:val="single" w:sz="6" w:space="0" w:color="000000"/>
              <w:left w:val="single" w:sz="6" w:space="0" w:color="000000"/>
              <w:bottom w:val="single" w:sz="12" w:space="0" w:color="000000"/>
              <w:right w:val="single" w:sz="12" w:space="0" w:color="000000"/>
            </w:tcBorders>
            <w:shd w:val="clear" w:color="C0C0C0" w:fill="FFFFFF"/>
          </w:tcPr>
          <w:p w14:paraId="1DE43390"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6</w:t>
            </w:r>
          </w:p>
        </w:tc>
      </w:tr>
    </w:tbl>
    <w:p w14:paraId="1DE43392" w14:textId="77777777" w:rsidR="000416EA" w:rsidRPr="00B0046B" w:rsidRDefault="000416EA" w:rsidP="00EE57AB">
      <w:bookmarkStart w:id="780" w:name="_Ref185152707"/>
      <w:bookmarkEnd w:id="779"/>
    </w:p>
    <w:p w14:paraId="685029D3" w14:textId="77777777" w:rsidR="00B53816" w:rsidRPr="00B0046B" w:rsidRDefault="00B53816" w:rsidP="00EE57AB"/>
    <w:p w14:paraId="1DE43393" w14:textId="77777777" w:rsidR="00D30005" w:rsidRPr="00B0046B" w:rsidRDefault="00D30005" w:rsidP="00ED52C8">
      <w:pPr>
        <w:pStyle w:val="Heading4"/>
        <w:keepLines w:val="0"/>
      </w:pPr>
      <w:bookmarkStart w:id="781" w:name="_Ref220820328"/>
      <w:bookmarkStart w:id="782" w:name="_Toc226984207"/>
      <w:bookmarkStart w:id="783" w:name="_Ref185745197"/>
      <w:r w:rsidRPr="00B0046B">
        <w:t>LEVEL_REF</w:t>
      </w:r>
      <w:bookmarkEnd w:id="781"/>
      <w:bookmarkEnd w:id="782"/>
    </w:p>
    <w:p w14:paraId="1DE43394" w14:textId="6CFE6E09" w:rsidR="00D30005" w:rsidRPr="00B0046B" w:rsidRDefault="00D30005">
      <w:r w:rsidRPr="00B0046B">
        <w:t xml:space="preserve">LEVEL_REF is a syntax element which specifies the VLC refinement. The number of bits, iFixed, needed to specify this syntax element is computed as specified in </w:t>
      </w:r>
      <w:r w:rsidR="008E5165" w:rsidRPr="004A4DE6">
        <w:fldChar w:fldCharType="begin" w:fldLock="1"/>
      </w:r>
      <w:r w:rsidRPr="00B0046B">
        <w:instrText xml:space="preserve"> REF _Ref185745001 \r \h </w:instrText>
      </w:r>
      <w:r w:rsidR="00B0046B" w:rsidRPr="00786941">
        <w:instrText xml:space="preserve"> \* MERGEFORMAT </w:instrText>
      </w:r>
      <w:r w:rsidR="008E5165" w:rsidRPr="004A4DE6">
        <w:fldChar w:fldCharType="separate"/>
      </w:r>
      <w:r w:rsidR="00414D7D" w:rsidRPr="00B0046B">
        <w:t>8.7.13</w:t>
      </w:r>
      <w:r w:rsidR="008E5165" w:rsidRPr="004A4DE6">
        <w:fldChar w:fldCharType="end"/>
      </w:r>
      <w:r w:rsidRPr="00B0046B">
        <w:t xml:space="preserve"> from ABS_LEVEL_INDEX if ABS_LEVEL_INDEX is less than 6 or from FIXED_NUM</w:t>
      </w:r>
      <w:r w:rsidR="000C1829" w:rsidRPr="00B0046B">
        <w:t>,</w:t>
      </w:r>
      <w:r w:rsidRPr="00B0046B">
        <w:t xml:space="preserve"> FIXED_NUM_EXT</w:t>
      </w:r>
      <w:r w:rsidR="000C1829" w:rsidRPr="00B0046B">
        <w:t xml:space="preserve"> and FIXED_NUM_EXT2</w:t>
      </w:r>
      <w:r w:rsidRPr="00B0046B">
        <w:t xml:space="preserve"> if ABS_LEVEL_INDEX is greater than or equal to 6.</w:t>
      </w:r>
    </w:p>
    <w:p w14:paraId="1DE43395" w14:textId="77777777" w:rsidR="007435F1" w:rsidRPr="00B0046B" w:rsidRDefault="00A15C47" w:rsidP="00ED52C8">
      <w:pPr>
        <w:pStyle w:val="Heading4"/>
        <w:keepLines w:val="0"/>
      </w:pPr>
      <w:bookmarkStart w:id="784" w:name="_Toc226984208"/>
      <w:bookmarkStart w:id="785" w:name="_Ref244872676"/>
      <w:r w:rsidRPr="00B0046B">
        <w:t>FIXED_NUM</w:t>
      </w:r>
      <w:bookmarkEnd w:id="780"/>
      <w:bookmarkEnd w:id="783"/>
      <w:bookmarkEnd w:id="784"/>
      <w:bookmarkEnd w:id="785"/>
    </w:p>
    <w:p w14:paraId="1DE43396" w14:textId="77777777" w:rsidR="00A15C47" w:rsidRPr="00B0046B" w:rsidRDefault="00A15C47" w:rsidP="00EE57AB">
      <w:r w:rsidRPr="00B0046B">
        <w:t>FIXED_NUM is a 4-bit syntax element that is present if ABS</w:t>
      </w:r>
      <w:r w:rsidR="00EC43CB" w:rsidRPr="00B0046B">
        <w:t>_</w:t>
      </w:r>
      <w:r w:rsidRPr="00B0046B">
        <w:t xml:space="preserve">LEVEL_INDEX </w:t>
      </w:r>
      <w:r w:rsidR="007726A6" w:rsidRPr="00B0046B">
        <w:t xml:space="preserve">is </w:t>
      </w:r>
      <w:r w:rsidRPr="00B0046B">
        <w:t>equal</w:t>
      </w:r>
      <w:r w:rsidR="007726A6" w:rsidRPr="00B0046B">
        <w:t xml:space="preserve"> to 6. </w:t>
      </w:r>
      <w:r w:rsidRPr="00B0046B">
        <w:t xml:space="preserve">It specifies the number of bits needed to </w:t>
      </w:r>
      <w:r w:rsidR="001C0ABF" w:rsidRPr="00B0046B">
        <w:t>specify</w:t>
      </w:r>
      <w:r w:rsidRPr="00B0046B">
        <w:t xml:space="preserve"> the </w:t>
      </w:r>
      <w:r w:rsidR="001C0ABF" w:rsidRPr="00B0046B">
        <w:t>initial</w:t>
      </w:r>
      <w:r w:rsidRPr="00B0046B">
        <w:t xml:space="preserve"> level</w:t>
      </w:r>
      <w:r w:rsidR="001C0ABF" w:rsidRPr="00B0046B">
        <w:t xml:space="preserve"> value</w:t>
      </w:r>
      <w:r w:rsidRPr="00B0046B">
        <w:t>.</w:t>
      </w:r>
    </w:p>
    <w:p w14:paraId="1DE43397" w14:textId="77777777" w:rsidR="00A15C47" w:rsidRPr="00B0046B" w:rsidRDefault="00A15C47" w:rsidP="00ED52C8">
      <w:pPr>
        <w:pStyle w:val="Heading4"/>
        <w:keepLines w:val="0"/>
      </w:pPr>
      <w:bookmarkStart w:id="786" w:name="_Ref185152714"/>
      <w:bookmarkStart w:id="787" w:name="_Toc226984209"/>
      <w:r w:rsidRPr="00B0046B">
        <w:t>FIXED_NUM_EXT</w:t>
      </w:r>
      <w:bookmarkEnd w:id="786"/>
      <w:bookmarkEnd w:id="787"/>
    </w:p>
    <w:p w14:paraId="1DE43398" w14:textId="77777777" w:rsidR="00A15C47" w:rsidRPr="00B0046B" w:rsidRDefault="00A15C47" w:rsidP="00EE57AB">
      <w:r w:rsidRPr="00B0046B">
        <w:t xml:space="preserve">FIXED_NUM_EXT is a 2-bit syntax element that is </w:t>
      </w:r>
      <w:r w:rsidR="00553982" w:rsidRPr="00B0046B">
        <w:t>present if FIXED_NUM is equal to</w:t>
      </w:r>
      <w:r w:rsidR="007726A6" w:rsidRPr="00B0046B">
        <w:t xml:space="preserve"> 15. </w:t>
      </w:r>
      <w:r w:rsidRPr="00B0046B">
        <w:t xml:space="preserve">It specifies the number of extension bits needed to </w:t>
      </w:r>
      <w:r w:rsidR="001C0ABF" w:rsidRPr="00B0046B">
        <w:t>specify</w:t>
      </w:r>
      <w:r w:rsidRPr="00B0046B">
        <w:t xml:space="preserve"> the</w:t>
      </w:r>
      <w:r w:rsidR="001C0ABF" w:rsidRPr="00B0046B">
        <w:t xml:space="preserve"> initial</w:t>
      </w:r>
      <w:r w:rsidRPr="00B0046B">
        <w:t xml:space="preserve"> level</w:t>
      </w:r>
      <w:r w:rsidR="001C0ABF" w:rsidRPr="00B0046B">
        <w:t xml:space="preserve"> value</w:t>
      </w:r>
      <w:r w:rsidRPr="00B0046B">
        <w:t>.</w:t>
      </w:r>
    </w:p>
    <w:p w14:paraId="1DE43399" w14:textId="77777777" w:rsidR="00A15C47" w:rsidRPr="00B0046B" w:rsidRDefault="00A15C47" w:rsidP="00ED52C8">
      <w:pPr>
        <w:pStyle w:val="Heading4"/>
        <w:keepLines w:val="0"/>
      </w:pPr>
      <w:bookmarkStart w:id="788" w:name="_Ref185152715"/>
      <w:bookmarkStart w:id="789" w:name="_Toc226984210"/>
      <w:r w:rsidRPr="00B0046B">
        <w:t>FIXED_NUM_EXT2</w:t>
      </w:r>
      <w:bookmarkEnd w:id="788"/>
      <w:bookmarkEnd w:id="789"/>
    </w:p>
    <w:p w14:paraId="1DE4339A" w14:textId="77777777" w:rsidR="00A15C47" w:rsidRPr="00B0046B" w:rsidRDefault="00A15C47" w:rsidP="00EE57AB">
      <w:r w:rsidRPr="00B0046B">
        <w:t xml:space="preserve">FIXED_NUM_EXT2 is a 3-bit syntax element that is present if FIXED_NUM </w:t>
      </w:r>
      <w:r w:rsidR="00553982" w:rsidRPr="00B0046B">
        <w:t xml:space="preserve">is equal to </w:t>
      </w:r>
      <w:r w:rsidRPr="00B0046B">
        <w:t xml:space="preserve">15 and FIXED_NUM_EXT </w:t>
      </w:r>
      <w:r w:rsidR="00553982" w:rsidRPr="00B0046B">
        <w:t xml:space="preserve">is equal to </w:t>
      </w:r>
      <w:r w:rsidRPr="00B0046B">
        <w:t xml:space="preserve">3. It specifies the number of additional extension bits needed to </w:t>
      </w:r>
      <w:r w:rsidR="00EF2C3C" w:rsidRPr="00B0046B">
        <w:t>specify</w:t>
      </w:r>
      <w:r w:rsidRPr="00B0046B">
        <w:t xml:space="preserve"> the </w:t>
      </w:r>
      <w:r w:rsidR="001C0ABF" w:rsidRPr="00B0046B">
        <w:t>initial</w:t>
      </w:r>
      <w:r w:rsidRPr="00B0046B">
        <w:t xml:space="preserve"> level</w:t>
      </w:r>
      <w:r w:rsidR="001C0ABF" w:rsidRPr="00B0046B">
        <w:t xml:space="preserve"> value</w:t>
      </w:r>
      <w:r w:rsidRPr="00B0046B">
        <w:t>.</w:t>
      </w:r>
    </w:p>
    <w:p w14:paraId="1DE4339B" w14:textId="7588D4D3" w:rsidR="00233ECD" w:rsidRPr="00B0046B" w:rsidRDefault="00233ECD" w:rsidP="00EE57AB">
      <w:pPr>
        <w:pStyle w:val="Heading3"/>
        <w:keepNext w:val="0"/>
        <w:keepLines w:val="0"/>
      </w:pPr>
      <w:bookmarkStart w:id="790" w:name="_Toc226984211"/>
      <w:bookmarkStart w:id="791" w:name="_Toc462298684"/>
      <w:bookmarkStart w:id="792" w:name="_Ref185140786"/>
      <w:r w:rsidRPr="00B0046B">
        <w:t>Macroblock lowpass</w:t>
      </w:r>
      <w:bookmarkEnd w:id="790"/>
      <w:bookmarkEnd w:id="791"/>
    </w:p>
    <w:p w14:paraId="1DE4339C" w14:textId="77777777" w:rsidR="00981FBE" w:rsidRPr="00B0046B" w:rsidRDefault="00C063C7" w:rsidP="00EE57AB">
      <w:pPr>
        <w:pStyle w:val="Heading3"/>
        <w:keepNext w:val="0"/>
        <w:keepLines w:val="0"/>
      </w:pPr>
      <w:bookmarkStart w:id="793" w:name="_Toc226984212"/>
      <w:bookmarkStart w:id="794" w:name="_Toc462298685"/>
      <w:r w:rsidRPr="00B0046B">
        <w:t>General</w:t>
      </w:r>
      <w:bookmarkEnd w:id="792"/>
      <w:bookmarkEnd w:id="793"/>
      <w:bookmarkEnd w:id="794"/>
    </w:p>
    <w:p w14:paraId="1DE4339D" w14:textId="3AF32019" w:rsidR="00981FBE" w:rsidRPr="00B0046B" w:rsidRDefault="00981FBE" w:rsidP="00EE57AB">
      <w:r w:rsidRPr="00B0046B">
        <w:t xml:space="preserve">This </w:t>
      </w:r>
      <w:r w:rsidR="008F5594" w:rsidRPr="00B0046B">
        <w:t xml:space="preserve">subclause </w:t>
      </w:r>
      <w:r w:rsidRPr="00B0046B">
        <w:t>specifies the de</w:t>
      </w:r>
      <w:r w:rsidR="00B32BCA" w:rsidRPr="00B0046B">
        <w:t>rivation</w:t>
      </w:r>
      <w:r w:rsidRPr="00B0046B">
        <w:t xml:space="preserve"> of the </w:t>
      </w:r>
      <w:r w:rsidR="00B737F1" w:rsidRPr="00B0046B">
        <w:t>LP</w:t>
      </w:r>
      <w:r w:rsidRPr="00B0046B">
        <w:t xml:space="preserve"> coefficients of the blocks in a macroblock. The presence of non-zero entropy coded </w:t>
      </w:r>
      <w:r w:rsidR="00B737F1" w:rsidRPr="00B0046B">
        <w:t>LP</w:t>
      </w:r>
      <w:r w:rsidRPr="00B0046B">
        <w:t xml:space="preserve"> coefficients, i.e. coded block pattern</w:t>
      </w:r>
      <w:r w:rsidR="005E083A" w:rsidRPr="00B0046B">
        <w:t xml:space="preserve"> lowpass</w:t>
      </w:r>
      <w:r w:rsidRPr="00B0046B">
        <w:t>, in a macroblock is represented by the variable iCBPLP as computed</w:t>
      </w:r>
      <w:r w:rsidR="00551128" w:rsidRPr="00B0046B">
        <w:t>,</w:t>
      </w:r>
      <w:r w:rsidRPr="00B0046B">
        <w:t xml:space="preserve"> </w:t>
      </w:r>
      <w:r w:rsidR="00551128" w:rsidRPr="00B0046B">
        <w:t>as specified</w:t>
      </w:r>
      <w:r w:rsidR="00551128" w:rsidRPr="00B0046B" w:rsidDel="004A0FC7">
        <w:t xml:space="preserve"> </w:t>
      </w:r>
      <w:r w:rsidR="00551128" w:rsidRPr="00B0046B">
        <w:t xml:space="preserve">in </w:t>
      </w:r>
      <w:r w:rsidR="008E5165" w:rsidRPr="004A4DE6">
        <w:fldChar w:fldCharType="begin" w:fldLock="1"/>
      </w:r>
      <w:r w:rsidR="00551128" w:rsidRPr="00B0046B">
        <w:instrText xml:space="preserve"> REF _Ref185090416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53</w:t>
      </w:r>
      <w:r w:rsidR="008E5165" w:rsidRPr="004A4DE6">
        <w:fldChar w:fldCharType="end"/>
      </w:r>
      <w:r w:rsidR="00551128" w:rsidRPr="00B0046B">
        <w:t xml:space="preserve">, </w:t>
      </w:r>
      <w:r w:rsidRPr="00B0046B">
        <w:t>from the syntax elements CBPLP_YUV1 or CBPLP_YUV2 or CBPLP_CH</w:t>
      </w:r>
      <w:r w:rsidR="00DE78F2" w:rsidRPr="00B0046B">
        <w:t>_BIT</w:t>
      </w:r>
      <w:r w:rsidRPr="00B0046B">
        <w:t>.</w:t>
      </w:r>
    </w:p>
    <w:p w14:paraId="1DE4339E" w14:textId="44CB1E4B" w:rsidR="00981FBE" w:rsidRPr="00B0046B" w:rsidRDefault="00981FBE">
      <w:r w:rsidRPr="00B0046B">
        <w:t xml:space="preserve">If INTERNAL_CLR_FMT </w:t>
      </w:r>
      <w:r w:rsidR="00E23ECF" w:rsidRPr="00B0046B">
        <w:t xml:space="preserve">is not equal to </w:t>
      </w:r>
      <w:r w:rsidRPr="00B0046B">
        <w:t xml:space="preserve">YUV420 </w:t>
      </w:r>
      <w:r w:rsidR="00E23ECF" w:rsidRPr="00B0046B">
        <w:t xml:space="preserve">or </w:t>
      </w:r>
      <w:r w:rsidRPr="00B0046B">
        <w:t>YUV422, the coded block status of the n</w:t>
      </w:r>
      <w:r w:rsidR="00035C5A" w:rsidRPr="00B0046B">
        <w:t>-</w:t>
      </w:r>
      <w:r w:rsidRPr="00B0046B">
        <w:t>th colo</w:t>
      </w:r>
      <w:r w:rsidR="00FF648E" w:rsidRPr="00B0046B">
        <w:t>u</w:t>
      </w:r>
      <w:r w:rsidRPr="00B0046B">
        <w:t>r component is specified by ((iCBPLP</w:t>
      </w:r>
      <w:r w:rsidR="00412C66" w:rsidRPr="00B0046B">
        <w:t> </w:t>
      </w:r>
      <w:r w:rsidRPr="00B0046B">
        <w:t>&gt;&gt;</w:t>
      </w:r>
      <w:r w:rsidR="00412C66" w:rsidRPr="00B0046B">
        <w:t> </w:t>
      </w:r>
      <w:r w:rsidRPr="00B0046B">
        <w:t>n)</w:t>
      </w:r>
      <w:r w:rsidR="00412C66" w:rsidRPr="00B0046B">
        <w:t> </w:t>
      </w:r>
      <w:r w:rsidRPr="00B0046B">
        <w:t>&amp;</w:t>
      </w:r>
      <w:r w:rsidR="00412C66" w:rsidRPr="00B0046B">
        <w:t> </w:t>
      </w:r>
      <w:r w:rsidRPr="00B0046B">
        <w:t xml:space="preserve">1). If INTERNAL_CLR_FMT </w:t>
      </w:r>
      <w:r w:rsidR="00E23ECF" w:rsidRPr="00B0046B">
        <w:t xml:space="preserve">is equal to </w:t>
      </w:r>
      <w:r w:rsidRPr="00B0046B">
        <w:t>YUV420</w:t>
      </w:r>
      <w:r w:rsidR="00E23ECF" w:rsidRPr="00B0046B">
        <w:t xml:space="preserve"> or </w:t>
      </w:r>
      <w:r w:rsidRPr="00B0046B">
        <w:t>YUV422, the coded block status of the luma component is specified by (iCBPLP</w:t>
      </w:r>
      <w:r w:rsidR="00412C66" w:rsidRPr="00B0046B">
        <w:t> </w:t>
      </w:r>
      <w:r w:rsidRPr="00B0046B">
        <w:t>&amp;</w:t>
      </w:r>
      <w:r w:rsidR="00412C66" w:rsidRPr="00B0046B">
        <w:t> </w:t>
      </w:r>
      <w:r w:rsidRPr="00B0046B">
        <w:t xml:space="preserve">1). If the coded block status bit of a component is non-zero, there can be up to 15 non-zero </w:t>
      </w:r>
      <w:r w:rsidR="00B737F1" w:rsidRPr="00B0046B">
        <w:t>LP</w:t>
      </w:r>
      <w:r w:rsidRPr="00B0046B">
        <w:t xml:space="preserve"> coefficients associated with that component. These coefficients are </w:t>
      </w:r>
      <w:r w:rsidR="00D92D68" w:rsidRPr="00B0046B">
        <w:t>pars</w:t>
      </w:r>
      <w:r w:rsidRPr="00B0046B">
        <w:t>ed by invoking the process DECODE_BLOCK</w:t>
      </w:r>
      <w:r w:rsidR="00D80EED" w:rsidRPr="00B0046B">
        <w:t>( )</w:t>
      </w:r>
      <w:r w:rsidR="000A56E9" w:rsidRPr="00B0046B">
        <w:t xml:space="preserve"> specified </w:t>
      </w:r>
      <w:r w:rsidR="001C423E" w:rsidRPr="00B0046B">
        <w:t>in</w:t>
      </w:r>
      <w:r w:rsidR="000A56E9" w:rsidRPr="00B0046B">
        <w:t xml:space="preserve"> </w:t>
      </w:r>
      <w:r w:rsidR="008E5165" w:rsidRPr="004A4DE6">
        <w:fldChar w:fldCharType="begin" w:fldLock="1"/>
      </w:r>
      <w:r w:rsidR="00755FF6" w:rsidRPr="00B0046B">
        <w:instrText xml:space="preserve"> REF _Ref185154178 \r \h </w:instrText>
      </w:r>
      <w:r w:rsidR="00B0046B" w:rsidRPr="00786941">
        <w:instrText xml:space="preserve"> \* MERGEFORMAT </w:instrText>
      </w:r>
      <w:r w:rsidR="008E5165" w:rsidRPr="004A4DE6">
        <w:fldChar w:fldCharType="separate"/>
      </w:r>
      <w:r w:rsidR="00414D7D" w:rsidRPr="00B0046B">
        <w:t>8.7.18.5</w:t>
      </w:r>
      <w:r w:rsidR="008E5165" w:rsidRPr="004A4DE6">
        <w:fldChar w:fldCharType="end"/>
      </w:r>
      <w:r w:rsidR="000A56E9" w:rsidRPr="00B0046B">
        <w:t>,</w:t>
      </w:r>
      <w:r w:rsidRPr="00B0046B">
        <w:t xml:space="preserve"> and the inverse scanning order is determined by invoking the process AdaptiveLPScan(</w:t>
      </w:r>
      <w:r w:rsidR="008A6E79" w:rsidRPr="00B0046B">
        <w:t> </w:t>
      </w:r>
      <w:r w:rsidRPr="00B0046B">
        <w:t>).</w:t>
      </w:r>
    </w:p>
    <w:p w14:paraId="1DE4339F" w14:textId="751AAFB4" w:rsidR="00981FBE" w:rsidRPr="00B0046B" w:rsidRDefault="00981FBE">
      <w:r w:rsidRPr="00B0046B">
        <w:t xml:space="preserve">If INTERNAL_CLR_FMT </w:t>
      </w:r>
      <w:r w:rsidR="00E23ECF" w:rsidRPr="00B0046B">
        <w:t>is equal to</w:t>
      </w:r>
      <w:r w:rsidRPr="00B0046B">
        <w:t xml:space="preserve"> YUV420 </w:t>
      </w:r>
      <w:r w:rsidR="00E23ECF" w:rsidRPr="00B0046B">
        <w:t>or</w:t>
      </w:r>
      <w:r w:rsidRPr="00B0046B">
        <w:t xml:space="preserve"> YUV422, the coded block status of the U and V component is jointly specified by ((iCBPLP</w:t>
      </w:r>
      <w:r w:rsidR="00412C66" w:rsidRPr="00B0046B">
        <w:t> </w:t>
      </w:r>
      <w:r w:rsidRPr="00B0046B">
        <w:t>&gt;&gt;</w:t>
      </w:r>
      <w:r w:rsidR="00412C66" w:rsidRPr="00B0046B">
        <w:t> </w:t>
      </w:r>
      <w:r w:rsidRPr="00B0046B">
        <w:t>1)</w:t>
      </w:r>
      <w:r w:rsidR="00412C66" w:rsidRPr="00B0046B">
        <w:t> </w:t>
      </w:r>
      <w:r w:rsidRPr="00B0046B">
        <w:t>&amp;</w:t>
      </w:r>
      <w:r w:rsidR="00412C66" w:rsidRPr="00B0046B">
        <w:t> </w:t>
      </w:r>
      <w:r w:rsidRPr="00B0046B">
        <w:t xml:space="preserve">1). If the coded block status bit is non-zero, the </w:t>
      </w:r>
      <w:r w:rsidR="00B737F1" w:rsidRPr="00B0046B">
        <w:t>LP</w:t>
      </w:r>
      <w:r w:rsidRPr="00B0046B">
        <w:t xml:space="preserve"> coefficients of U and V are </w:t>
      </w:r>
      <w:r w:rsidR="00D92D68" w:rsidRPr="00B0046B">
        <w:t>pars</w:t>
      </w:r>
      <w:r w:rsidRPr="00B0046B">
        <w:t>ed jointly by invoking the process DECODE_BLOCK</w:t>
      </w:r>
      <w:r w:rsidR="00D80EED" w:rsidRPr="00B0046B">
        <w:t>( )</w:t>
      </w:r>
      <w:r w:rsidR="00A3702F" w:rsidRPr="00B0046B">
        <w:t xml:space="preserve"> specified in </w:t>
      </w:r>
      <w:r w:rsidR="008E5165" w:rsidRPr="004A4DE6">
        <w:fldChar w:fldCharType="begin" w:fldLock="1"/>
      </w:r>
      <w:r w:rsidR="00A3702F" w:rsidRPr="00B0046B">
        <w:instrText xml:space="preserve"> REF _Ref185154178 \r \h </w:instrText>
      </w:r>
      <w:r w:rsidR="00B0046B" w:rsidRPr="00786941">
        <w:instrText xml:space="preserve"> \* MERGEFORMAT </w:instrText>
      </w:r>
      <w:r w:rsidR="008E5165" w:rsidRPr="004A4DE6">
        <w:fldChar w:fldCharType="separate"/>
      </w:r>
      <w:r w:rsidR="00414D7D" w:rsidRPr="00B0046B">
        <w:t>8.7.18.5</w:t>
      </w:r>
      <w:r w:rsidR="008E5165" w:rsidRPr="004A4DE6">
        <w:fldChar w:fldCharType="end"/>
      </w:r>
      <w:r w:rsidRPr="00B0046B">
        <w:t xml:space="preserve">. The U and V coefficients are interleaved, and a fixed inverse scanning order (specified by iRemapArr and iRemapOffset) is used. If INTERNAL_CLR_FMT </w:t>
      </w:r>
      <w:r w:rsidR="00E23ECF" w:rsidRPr="00B0046B">
        <w:t>is equal to</w:t>
      </w:r>
      <w:r w:rsidRPr="00B0046B">
        <w:t xml:space="preserve"> YUV420, there can be up to 3 U and 3 V coefficients and the inverse scanning order is U[1], V[1], U[2], V[2], U[3], V[3]. If INTERNAL_CLR_FMT </w:t>
      </w:r>
      <w:r w:rsidR="00E23ECF" w:rsidRPr="00B0046B">
        <w:t>is equal to</w:t>
      </w:r>
      <w:r w:rsidRPr="00B0046B">
        <w:t xml:space="preserve"> YUV422, there can be up to 7 U and 7 V coefficients and the inverse scanning order is U[4], V[4], U[1], V[1], U[2], V[2], U[3], V[3], U[5], V[5], U[6], V[6].</w:t>
      </w:r>
    </w:p>
    <w:p w14:paraId="1DE433A0" w14:textId="77777777" w:rsidR="00981FBE" w:rsidRPr="00B0046B" w:rsidRDefault="00981FBE" w:rsidP="00EE57AB">
      <w:r w:rsidRPr="00B0046B">
        <w:t xml:space="preserve">The value of the </w:t>
      </w:r>
      <w:r w:rsidR="00074C4B" w:rsidRPr="00B0046B">
        <w:t>LP</w:t>
      </w:r>
      <w:r w:rsidRPr="00B0046B">
        <w:t xml:space="preserve"> coefficients is refined by invoking the process REFINE_LP(</w:t>
      </w:r>
      <w:r w:rsidR="008A6E79" w:rsidRPr="00B0046B">
        <w:t> </w:t>
      </w:r>
      <w:r w:rsidRPr="00B0046B">
        <w:t>), and this process is invoked irrespective of the value of iCBPLP.</w:t>
      </w:r>
    </w:p>
    <w:p w14:paraId="2282D64D" w14:textId="77777777" w:rsidR="00B53816" w:rsidRPr="00B0046B" w:rsidRDefault="00B53816" w:rsidP="00EE57AB"/>
    <w:p w14:paraId="1DE433A1" w14:textId="77777777" w:rsidR="00981FBE" w:rsidRPr="00B0046B" w:rsidRDefault="00981FBE" w:rsidP="00ED52C8">
      <w:pPr>
        <w:pStyle w:val="Heading4"/>
        <w:keepLines w:val="0"/>
      </w:pPr>
      <w:bookmarkStart w:id="795" w:name="_Ref185140807"/>
      <w:bookmarkStart w:id="796" w:name="_Toc226984213"/>
      <w:r w:rsidRPr="00B0046B">
        <w:t>MB_LP</w:t>
      </w:r>
      <w:r w:rsidR="00D80EED" w:rsidRPr="00B0046B">
        <w:t>( )</w:t>
      </w:r>
      <w:bookmarkEnd w:id="795"/>
      <w:bookmarkEnd w:id="796"/>
    </w:p>
    <w:p w14:paraId="1DE433A2" w14:textId="1BD390DE" w:rsidR="00024A7A" w:rsidRPr="00B0046B" w:rsidRDefault="00024A7A" w:rsidP="00040949">
      <w:r w:rsidRPr="00B0046B">
        <w:t>The MB_</w:t>
      </w:r>
      <w:r w:rsidR="00C22AE9" w:rsidRPr="00B0046B">
        <w:t>LP</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_Ref185090416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53</w:t>
      </w:r>
      <w:r w:rsidR="008E5165" w:rsidRPr="004A4DE6">
        <w:fldChar w:fldCharType="end"/>
      </w:r>
      <w:r w:rsidRPr="00B0046B">
        <w:t>.</w:t>
      </w:r>
    </w:p>
    <w:p w14:paraId="1DE433A3" w14:textId="77777777" w:rsidR="00981FBE" w:rsidRPr="00786941" w:rsidRDefault="00981FBE" w:rsidP="00EE57AB">
      <w:pPr>
        <w:pStyle w:val="TableTitle"/>
        <w:keepNext w:val="0"/>
        <w:outlineLvl w:val="0"/>
        <w:rPr>
          <w:lang w:val="fr-CH"/>
        </w:rPr>
      </w:pPr>
      <w:bookmarkStart w:id="797" w:name="_Ref185090416"/>
      <w:bookmarkStart w:id="798" w:name="_Toc257212133"/>
      <w:bookmarkStart w:id="799" w:name="_Toc462298909"/>
      <w:r w:rsidRPr="00786941">
        <w:rPr>
          <w:lang w:val="fr-CH"/>
        </w:rPr>
        <w:t>Table </w:t>
      </w:r>
      <w:r w:rsidR="008E5165" w:rsidRPr="004A4DE6">
        <w:fldChar w:fldCharType="begin" w:fldLock="1"/>
      </w:r>
      <w:r w:rsidR="001722FA" w:rsidRPr="00786941">
        <w:rPr>
          <w:lang w:val="fr-CH"/>
        </w:rPr>
        <w:instrText xml:space="preserve"> SEQ Table \* MERGEFORMAT </w:instrText>
      </w:r>
      <w:r w:rsidR="008E5165" w:rsidRPr="004A4DE6">
        <w:fldChar w:fldCharType="separate"/>
      </w:r>
      <w:r w:rsidR="00414D7D" w:rsidRPr="00786941">
        <w:rPr>
          <w:noProof/>
          <w:lang w:val="fr-CH"/>
        </w:rPr>
        <w:t>53</w:t>
      </w:r>
      <w:r w:rsidR="008E5165" w:rsidRPr="004A4DE6">
        <w:rPr>
          <w:noProof/>
        </w:rPr>
        <w:fldChar w:fldCharType="end"/>
      </w:r>
      <w:bookmarkEnd w:id="797"/>
      <w:r w:rsidRPr="00786941">
        <w:rPr>
          <w:lang w:val="fr-CH"/>
        </w:rPr>
        <w:t> – MB_LP</w:t>
      </w:r>
      <w:r w:rsidR="00D80EED" w:rsidRPr="00786941">
        <w:rPr>
          <w:lang w:val="fr-CH"/>
        </w:rPr>
        <w:t>( )</w:t>
      </w:r>
      <w:r w:rsidRPr="00786941">
        <w:rPr>
          <w:lang w:val="fr-CH"/>
        </w:rPr>
        <w:t xml:space="preserve"> syntax structure</w:t>
      </w:r>
      <w:bookmarkEnd w:id="798"/>
      <w:bookmarkEnd w:id="799"/>
    </w:p>
    <w:p w14:paraId="1DE433A4" w14:textId="77777777" w:rsidR="00981FBE" w:rsidRPr="00786941" w:rsidRDefault="00981FBE"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552"/>
        <w:gridCol w:w="1383"/>
        <w:gridCol w:w="1274"/>
      </w:tblGrid>
      <w:tr w:rsidR="00981FBE" w:rsidRPr="00B0046B" w14:paraId="1DE433A8" w14:textId="77777777" w:rsidTr="007D5149">
        <w:trPr>
          <w:tblHeader/>
          <w:jc w:val="center"/>
        </w:trPr>
        <w:tc>
          <w:tcPr>
            <w:tcW w:w="6552" w:type="dxa"/>
            <w:tcBorders>
              <w:top w:val="single" w:sz="12" w:space="0" w:color="000000"/>
              <w:bottom w:val="single" w:sz="12" w:space="0" w:color="000000"/>
            </w:tcBorders>
            <w:shd w:val="clear" w:color="C0C0C0" w:fill="FFFFFF"/>
          </w:tcPr>
          <w:p w14:paraId="1DE433A5" w14:textId="77777777" w:rsidR="00981FBE" w:rsidRPr="00B0046B" w:rsidRDefault="00981FBE" w:rsidP="00EE57AB">
            <w:pPr>
              <w:pStyle w:val="TableText"/>
              <w:keepNext w:val="0"/>
              <w:keepLines w:val="0"/>
              <w:rPr>
                <w:b/>
                <w:bCs/>
                <w:szCs w:val="18"/>
              </w:rPr>
            </w:pPr>
            <w:r w:rsidRPr="00B0046B">
              <w:rPr>
                <w:b/>
                <w:bCs/>
                <w:szCs w:val="18"/>
              </w:rPr>
              <w:t>MB</w:t>
            </w:r>
            <w:r w:rsidRPr="00B0046B">
              <w:rPr>
                <w:b/>
                <w:bCs/>
                <w:szCs w:val="18"/>
                <w:lang w:eastAsia="zh-CN"/>
              </w:rPr>
              <w:t>_</w:t>
            </w:r>
            <w:r w:rsidRPr="00B0046B">
              <w:rPr>
                <w:b/>
                <w:bCs/>
                <w:szCs w:val="18"/>
              </w:rPr>
              <w:t>LP(</w:t>
            </w:r>
            <w:r w:rsidR="00BF49AD" w:rsidRPr="00B0046B">
              <w:rPr>
                <w:b/>
                <w:bCs/>
                <w:szCs w:val="18"/>
              </w:rPr>
              <w:t> </w:t>
            </w:r>
            <w:r w:rsidRPr="00B0046B">
              <w:rPr>
                <w:b/>
                <w:bCs/>
                <w:szCs w:val="18"/>
              </w:rPr>
              <w:t>) {</w:t>
            </w:r>
          </w:p>
        </w:tc>
        <w:tc>
          <w:tcPr>
            <w:tcW w:w="1383" w:type="dxa"/>
            <w:tcBorders>
              <w:top w:val="single" w:sz="12" w:space="0" w:color="000000"/>
              <w:bottom w:val="single" w:sz="12" w:space="0" w:color="000000"/>
            </w:tcBorders>
            <w:shd w:val="clear" w:color="C0C0C0" w:fill="FFFFFF"/>
          </w:tcPr>
          <w:p w14:paraId="1DE433A6" w14:textId="77777777" w:rsidR="00981FBE" w:rsidRPr="00B0046B" w:rsidRDefault="00981FBE" w:rsidP="00EE57AB">
            <w:pPr>
              <w:pStyle w:val="TableText"/>
              <w:keepNext w:val="0"/>
              <w:keepLines w:val="0"/>
              <w:jc w:val="center"/>
              <w:rPr>
                <w:b/>
                <w:bCs/>
                <w:szCs w:val="18"/>
              </w:rPr>
            </w:pPr>
            <w:r w:rsidRPr="00B0046B">
              <w:rPr>
                <w:b/>
                <w:bCs/>
                <w:szCs w:val="18"/>
              </w:rPr>
              <w:t>Descriptor</w:t>
            </w:r>
          </w:p>
        </w:tc>
        <w:tc>
          <w:tcPr>
            <w:tcW w:w="1274" w:type="dxa"/>
            <w:tcBorders>
              <w:top w:val="single" w:sz="12" w:space="0" w:color="000000"/>
              <w:bottom w:val="single" w:sz="12" w:space="0" w:color="000000"/>
            </w:tcBorders>
            <w:shd w:val="clear" w:color="C0C0C0" w:fill="FFFFFF"/>
          </w:tcPr>
          <w:p w14:paraId="1DE433A7" w14:textId="77777777" w:rsidR="00981FBE" w:rsidRPr="00B0046B" w:rsidRDefault="00981FBE" w:rsidP="00EE57AB">
            <w:pPr>
              <w:pStyle w:val="TableText"/>
              <w:keepNext w:val="0"/>
              <w:keepLines w:val="0"/>
              <w:jc w:val="center"/>
              <w:rPr>
                <w:b/>
                <w:bCs/>
                <w:szCs w:val="18"/>
              </w:rPr>
            </w:pPr>
            <w:r w:rsidRPr="00B0046B">
              <w:rPr>
                <w:b/>
                <w:bCs/>
                <w:szCs w:val="18"/>
              </w:rPr>
              <w:t>Reference</w:t>
            </w:r>
          </w:p>
        </w:tc>
      </w:tr>
      <w:tr w:rsidR="00981FBE" w:rsidRPr="00B0046B" w14:paraId="1DE433AC" w14:textId="77777777">
        <w:trPr>
          <w:jc w:val="center"/>
        </w:trPr>
        <w:tc>
          <w:tcPr>
            <w:tcW w:w="6552" w:type="dxa"/>
            <w:tcBorders>
              <w:top w:val="single" w:sz="12" w:space="0" w:color="000000"/>
            </w:tcBorders>
            <w:shd w:val="clear" w:color="C0C0C0" w:fill="FFFFFF"/>
          </w:tcPr>
          <w:p w14:paraId="1DE433A9" w14:textId="77777777" w:rsidR="00981FBE" w:rsidRPr="00B0046B" w:rsidRDefault="00E91CCF" w:rsidP="00EE57AB">
            <w:pPr>
              <w:pStyle w:val="TableText"/>
              <w:keepNext w:val="0"/>
              <w:keepLines w:val="0"/>
              <w:rPr>
                <w:szCs w:val="18"/>
              </w:rPr>
            </w:pPr>
            <w:r w:rsidRPr="00B0046B">
              <w:rPr>
                <w:szCs w:val="18"/>
              </w:rPr>
              <w:tab/>
            </w:r>
            <w:r w:rsidRPr="00B0046B">
              <w:rPr>
                <w:bCs/>
                <w:szCs w:val="18"/>
              </w:rPr>
              <w:t xml:space="preserve">/* IsCurrPlaneAlphaFlag is equal to TRUE for parsing alpha image plane, and </w:t>
            </w:r>
            <w:r w:rsidRPr="00B0046B">
              <w:rPr>
                <w:szCs w:val="18"/>
              </w:rPr>
              <w:br/>
            </w:r>
            <w:r w:rsidRPr="00B0046B">
              <w:rPr>
                <w:szCs w:val="18"/>
              </w:rPr>
              <w:tab/>
            </w:r>
            <w:r w:rsidRPr="00B0046B">
              <w:rPr>
                <w:szCs w:val="18"/>
              </w:rPr>
              <w:tab/>
            </w:r>
            <w:r w:rsidRPr="00B0046B">
              <w:rPr>
                <w:bCs/>
                <w:szCs w:val="18"/>
              </w:rPr>
              <w:t>IsCurrPlaneAlphaFlag is equal to FALSE for parsing primary image plane */</w:t>
            </w:r>
          </w:p>
        </w:tc>
        <w:tc>
          <w:tcPr>
            <w:tcW w:w="1383" w:type="dxa"/>
            <w:tcBorders>
              <w:top w:val="single" w:sz="12" w:space="0" w:color="000000"/>
            </w:tcBorders>
            <w:shd w:val="clear" w:color="C0C0C0" w:fill="FFFFFF"/>
          </w:tcPr>
          <w:p w14:paraId="1DE433AA" w14:textId="77777777" w:rsidR="00981FBE" w:rsidRPr="00B0046B" w:rsidRDefault="00981FBE" w:rsidP="00EE57AB">
            <w:pPr>
              <w:pStyle w:val="TableText"/>
              <w:keepNext w:val="0"/>
              <w:keepLines w:val="0"/>
              <w:jc w:val="center"/>
              <w:rPr>
                <w:szCs w:val="18"/>
              </w:rPr>
            </w:pPr>
          </w:p>
        </w:tc>
        <w:tc>
          <w:tcPr>
            <w:tcW w:w="1274" w:type="dxa"/>
            <w:tcBorders>
              <w:top w:val="single" w:sz="12" w:space="0" w:color="000000"/>
            </w:tcBorders>
            <w:shd w:val="clear" w:color="C0C0C0" w:fill="FFFFFF"/>
          </w:tcPr>
          <w:p w14:paraId="1DE433AB" w14:textId="77777777" w:rsidR="00981FBE" w:rsidRPr="00B0046B" w:rsidRDefault="00981FBE" w:rsidP="00EE57AB">
            <w:pPr>
              <w:pStyle w:val="TableText"/>
              <w:keepNext w:val="0"/>
              <w:keepLines w:val="0"/>
              <w:rPr>
                <w:szCs w:val="18"/>
              </w:rPr>
            </w:pPr>
          </w:p>
        </w:tc>
      </w:tr>
      <w:tr w:rsidR="00E91CCF" w:rsidRPr="00B0046B" w14:paraId="1DE433B0" w14:textId="77777777">
        <w:trPr>
          <w:jc w:val="center"/>
        </w:trPr>
        <w:tc>
          <w:tcPr>
            <w:tcW w:w="6552" w:type="dxa"/>
            <w:shd w:val="clear" w:color="C0C0C0" w:fill="FFFFFF"/>
          </w:tcPr>
          <w:p w14:paraId="1DE433AD"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iBand = 1 /* 0 = DC 1 = LP, 2 = HP */</w:t>
            </w:r>
          </w:p>
        </w:tc>
        <w:tc>
          <w:tcPr>
            <w:tcW w:w="1383" w:type="dxa"/>
            <w:shd w:val="clear" w:color="C0C0C0" w:fill="FFFFFF"/>
          </w:tcPr>
          <w:p w14:paraId="1DE433AE" w14:textId="77777777" w:rsidR="00E91CCF" w:rsidRPr="00B0046B" w:rsidRDefault="00E91CCF" w:rsidP="00EE57AB">
            <w:pPr>
              <w:pStyle w:val="TableText"/>
              <w:keepNext w:val="0"/>
              <w:keepLines w:val="0"/>
              <w:jc w:val="center"/>
              <w:rPr>
                <w:szCs w:val="18"/>
              </w:rPr>
            </w:pPr>
          </w:p>
        </w:tc>
        <w:tc>
          <w:tcPr>
            <w:tcW w:w="1274" w:type="dxa"/>
            <w:shd w:val="clear" w:color="C0C0C0" w:fill="FFFFFF"/>
          </w:tcPr>
          <w:p w14:paraId="1DE433AF" w14:textId="77777777" w:rsidR="00E91CCF" w:rsidRPr="00B0046B" w:rsidRDefault="00E91CCF" w:rsidP="00EE57AB">
            <w:pPr>
              <w:pStyle w:val="TableText"/>
              <w:keepNext w:val="0"/>
              <w:keepLines w:val="0"/>
              <w:rPr>
                <w:szCs w:val="18"/>
              </w:rPr>
            </w:pPr>
          </w:p>
        </w:tc>
      </w:tr>
      <w:tr w:rsidR="00981FBE" w:rsidRPr="00B0046B" w14:paraId="1DE433B4" w14:textId="77777777">
        <w:trPr>
          <w:jc w:val="center"/>
        </w:trPr>
        <w:tc>
          <w:tcPr>
            <w:tcW w:w="6552" w:type="dxa"/>
            <w:shd w:val="clear" w:color="C0C0C0" w:fill="FFFFFF"/>
          </w:tcPr>
          <w:p w14:paraId="1DE433B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iTranspose444</w:t>
            </w:r>
            <w:r w:rsidR="006C7C47" w:rsidRPr="00B0046B">
              <w:rPr>
                <w:szCs w:val="18"/>
              </w:rPr>
              <w:t>[</w:t>
            </w:r>
            <w:r w:rsidR="00551E13" w:rsidRPr="00B0046B">
              <w:rPr>
                <w:szCs w:val="18"/>
              </w:rPr>
              <w:t> </w:t>
            </w:r>
            <w:r w:rsidR="006C7C47" w:rsidRPr="00B0046B">
              <w:rPr>
                <w:szCs w:val="18"/>
              </w:rPr>
              <w:t xml:space="preserve">] </w:t>
            </w:r>
            <w:r w:rsidRPr="00B0046B">
              <w:rPr>
                <w:szCs w:val="18"/>
              </w:rPr>
              <w:t>= {0, 4,</w:t>
            </w:r>
            <w:r w:rsidR="00614643" w:rsidRPr="00B0046B">
              <w:rPr>
                <w:szCs w:val="18"/>
              </w:rPr>
              <w:t xml:space="preserve"> </w:t>
            </w:r>
            <w:r w:rsidRPr="00B0046B">
              <w:rPr>
                <w:szCs w:val="18"/>
              </w:rPr>
              <w:t>8,</w:t>
            </w:r>
            <w:r w:rsidR="00614643" w:rsidRPr="00B0046B">
              <w:rPr>
                <w:szCs w:val="18"/>
              </w:rPr>
              <w:t xml:space="preserve"> </w:t>
            </w:r>
            <w:r w:rsidRPr="00B0046B">
              <w:rPr>
                <w:szCs w:val="18"/>
              </w:rPr>
              <w:t>12,</w:t>
            </w:r>
            <w:r w:rsidR="00614643" w:rsidRPr="00B0046B">
              <w:rPr>
                <w:szCs w:val="18"/>
              </w:rPr>
              <w:t xml:space="preserve"> </w:t>
            </w:r>
            <w:r w:rsidRPr="00B0046B">
              <w:rPr>
                <w:szCs w:val="18"/>
              </w:rPr>
              <w:t>1,</w:t>
            </w:r>
            <w:r w:rsidR="00614643" w:rsidRPr="00B0046B">
              <w:rPr>
                <w:szCs w:val="18"/>
              </w:rPr>
              <w:t xml:space="preserve"> </w:t>
            </w:r>
            <w:r w:rsidRPr="00B0046B">
              <w:rPr>
                <w:szCs w:val="18"/>
              </w:rPr>
              <w:t>5,</w:t>
            </w:r>
            <w:r w:rsidR="00614643" w:rsidRPr="00B0046B">
              <w:rPr>
                <w:szCs w:val="18"/>
              </w:rPr>
              <w:t xml:space="preserve"> </w:t>
            </w:r>
            <w:r w:rsidRPr="00B0046B">
              <w:rPr>
                <w:szCs w:val="18"/>
              </w:rPr>
              <w:t>9,</w:t>
            </w:r>
            <w:r w:rsidR="00614643" w:rsidRPr="00B0046B">
              <w:rPr>
                <w:szCs w:val="18"/>
              </w:rPr>
              <w:t xml:space="preserve"> </w:t>
            </w:r>
            <w:r w:rsidRPr="00B0046B">
              <w:rPr>
                <w:szCs w:val="18"/>
              </w:rPr>
              <w:t>13,</w:t>
            </w:r>
            <w:r w:rsidR="00614643" w:rsidRPr="00B0046B">
              <w:rPr>
                <w:szCs w:val="18"/>
              </w:rPr>
              <w:t xml:space="preserve"> </w:t>
            </w:r>
            <w:r w:rsidRPr="00B0046B">
              <w:rPr>
                <w:szCs w:val="18"/>
              </w:rPr>
              <w:t>2,</w:t>
            </w:r>
            <w:r w:rsidR="00614643" w:rsidRPr="00B0046B">
              <w:rPr>
                <w:szCs w:val="18"/>
              </w:rPr>
              <w:t xml:space="preserve"> </w:t>
            </w:r>
            <w:r w:rsidRPr="00B0046B">
              <w:rPr>
                <w:szCs w:val="18"/>
              </w:rPr>
              <w:t>6,</w:t>
            </w:r>
            <w:r w:rsidR="00614643" w:rsidRPr="00B0046B">
              <w:rPr>
                <w:szCs w:val="18"/>
              </w:rPr>
              <w:t xml:space="preserve"> </w:t>
            </w:r>
            <w:r w:rsidRPr="00B0046B">
              <w:rPr>
                <w:szCs w:val="18"/>
              </w:rPr>
              <w:t>10,</w:t>
            </w:r>
            <w:r w:rsidR="00614643" w:rsidRPr="00B0046B">
              <w:rPr>
                <w:szCs w:val="18"/>
              </w:rPr>
              <w:t xml:space="preserve"> </w:t>
            </w:r>
            <w:r w:rsidRPr="00B0046B">
              <w:rPr>
                <w:szCs w:val="18"/>
              </w:rPr>
              <w:t>14,</w:t>
            </w:r>
            <w:r w:rsidR="00614643" w:rsidRPr="00B0046B">
              <w:rPr>
                <w:szCs w:val="18"/>
              </w:rPr>
              <w:t xml:space="preserve"> </w:t>
            </w:r>
            <w:r w:rsidRPr="00B0046B">
              <w:rPr>
                <w:szCs w:val="18"/>
              </w:rPr>
              <w:t>3,</w:t>
            </w:r>
            <w:r w:rsidR="00614643" w:rsidRPr="00B0046B">
              <w:rPr>
                <w:szCs w:val="18"/>
              </w:rPr>
              <w:t xml:space="preserve"> </w:t>
            </w:r>
            <w:r w:rsidRPr="00B0046B">
              <w:rPr>
                <w:szCs w:val="18"/>
              </w:rPr>
              <w:t>7,</w:t>
            </w:r>
            <w:r w:rsidR="00614643" w:rsidRPr="00B0046B">
              <w:rPr>
                <w:szCs w:val="18"/>
              </w:rPr>
              <w:t xml:space="preserve"> </w:t>
            </w:r>
            <w:r w:rsidRPr="00B0046B">
              <w:rPr>
                <w:szCs w:val="18"/>
              </w:rPr>
              <w:t>11,</w:t>
            </w:r>
            <w:r w:rsidR="00614643" w:rsidRPr="00B0046B">
              <w:rPr>
                <w:szCs w:val="18"/>
              </w:rPr>
              <w:t xml:space="preserve"> </w:t>
            </w:r>
            <w:r w:rsidRPr="00B0046B">
              <w:rPr>
                <w:szCs w:val="18"/>
              </w:rPr>
              <w:t>15}</w:t>
            </w:r>
          </w:p>
        </w:tc>
        <w:tc>
          <w:tcPr>
            <w:tcW w:w="1383" w:type="dxa"/>
            <w:shd w:val="clear" w:color="C0C0C0" w:fill="FFFFFF"/>
          </w:tcPr>
          <w:p w14:paraId="1DE433B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B3" w14:textId="77777777" w:rsidR="00981FBE" w:rsidRPr="00B0046B" w:rsidRDefault="00981FBE" w:rsidP="00EE57AB">
            <w:pPr>
              <w:pStyle w:val="TableText"/>
              <w:keepNext w:val="0"/>
              <w:keepLines w:val="0"/>
              <w:rPr>
                <w:szCs w:val="18"/>
              </w:rPr>
            </w:pPr>
          </w:p>
        </w:tc>
      </w:tr>
      <w:tr w:rsidR="00981FBE" w:rsidRPr="00B0046B" w14:paraId="1DE433B8" w14:textId="77777777">
        <w:trPr>
          <w:jc w:val="center"/>
        </w:trPr>
        <w:tc>
          <w:tcPr>
            <w:tcW w:w="6552" w:type="dxa"/>
            <w:shd w:val="clear" w:color="C0C0C0" w:fill="FFFFFF"/>
          </w:tcPr>
          <w:p w14:paraId="1DE433B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iTranspose422</w:t>
            </w:r>
            <w:r w:rsidR="006C7C47" w:rsidRPr="00B0046B">
              <w:rPr>
                <w:szCs w:val="18"/>
              </w:rPr>
              <w:t>[</w:t>
            </w:r>
            <w:r w:rsidR="00551E13" w:rsidRPr="00B0046B">
              <w:rPr>
                <w:szCs w:val="18"/>
              </w:rPr>
              <w:t> </w:t>
            </w:r>
            <w:r w:rsidR="006C7C47" w:rsidRPr="00B0046B">
              <w:rPr>
                <w:szCs w:val="18"/>
              </w:rPr>
              <w:t>]</w:t>
            </w:r>
            <w:r w:rsidRPr="00B0046B">
              <w:rPr>
                <w:szCs w:val="18"/>
              </w:rPr>
              <w:t xml:space="preserve"> = {0,</w:t>
            </w:r>
            <w:r w:rsidR="00614643" w:rsidRPr="00B0046B">
              <w:rPr>
                <w:szCs w:val="18"/>
              </w:rPr>
              <w:t xml:space="preserve"> </w:t>
            </w:r>
            <w:r w:rsidRPr="00B0046B">
              <w:rPr>
                <w:szCs w:val="18"/>
              </w:rPr>
              <w:t>2,</w:t>
            </w:r>
            <w:r w:rsidR="00614643" w:rsidRPr="00B0046B">
              <w:rPr>
                <w:szCs w:val="18"/>
              </w:rPr>
              <w:t xml:space="preserve"> </w:t>
            </w:r>
            <w:r w:rsidRPr="00B0046B">
              <w:rPr>
                <w:szCs w:val="18"/>
              </w:rPr>
              <w:t>1,</w:t>
            </w:r>
            <w:r w:rsidR="00614643" w:rsidRPr="00B0046B">
              <w:rPr>
                <w:szCs w:val="18"/>
              </w:rPr>
              <w:t xml:space="preserve"> </w:t>
            </w:r>
            <w:r w:rsidRPr="00B0046B">
              <w:rPr>
                <w:szCs w:val="18"/>
              </w:rPr>
              <w:t>3,</w:t>
            </w:r>
            <w:r w:rsidR="00614643" w:rsidRPr="00B0046B">
              <w:rPr>
                <w:szCs w:val="18"/>
              </w:rPr>
              <w:t xml:space="preserve"> </w:t>
            </w:r>
            <w:r w:rsidRPr="00B0046B">
              <w:rPr>
                <w:szCs w:val="18"/>
              </w:rPr>
              <w:t>4,</w:t>
            </w:r>
            <w:r w:rsidR="00614643" w:rsidRPr="00B0046B">
              <w:rPr>
                <w:szCs w:val="18"/>
              </w:rPr>
              <w:t xml:space="preserve"> </w:t>
            </w:r>
            <w:r w:rsidRPr="00B0046B">
              <w:rPr>
                <w:szCs w:val="18"/>
              </w:rPr>
              <w:t>6,</w:t>
            </w:r>
            <w:r w:rsidR="00614643" w:rsidRPr="00B0046B">
              <w:rPr>
                <w:szCs w:val="18"/>
              </w:rPr>
              <w:t xml:space="preserve"> </w:t>
            </w:r>
            <w:r w:rsidRPr="00B0046B">
              <w:rPr>
                <w:szCs w:val="18"/>
              </w:rPr>
              <w:t>5,</w:t>
            </w:r>
            <w:r w:rsidR="00614643" w:rsidRPr="00B0046B">
              <w:rPr>
                <w:szCs w:val="18"/>
              </w:rPr>
              <w:t xml:space="preserve"> </w:t>
            </w:r>
            <w:r w:rsidRPr="00B0046B">
              <w:rPr>
                <w:szCs w:val="18"/>
              </w:rPr>
              <w:t>7}</w:t>
            </w:r>
          </w:p>
        </w:tc>
        <w:tc>
          <w:tcPr>
            <w:tcW w:w="1383" w:type="dxa"/>
            <w:shd w:val="clear" w:color="C0C0C0" w:fill="FFFFFF"/>
          </w:tcPr>
          <w:p w14:paraId="1DE433B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B7" w14:textId="77777777" w:rsidR="00981FBE" w:rsidRPr="00B0046B" w:rsidRDefault="00981FBE" w:rsidP="00EE57AB">
            <w:pPr>
              <w:pStyle w:val="TableText"/>
              <w:keepNext w:val="0"/>
              <w:keepLines w:val="0"/>
              <w:rPr>
                <w:szCs w:val="18"/>
              </w:rPr>
            </w:pPr>
          </w:p>
        </w:tc>
      </w:tr>
      <w:tr w:rsidR="00981FBE" w:rsidRPr="00B0046B" w14:paraId="1DE433BC" w14:textId="77777777">
        <w:trPr>
          <w:jc w:val="center"/>
        </w:trPr>
        <w:tc>
          <w:tcPr>
            <w:tcW w:w="6552" w:type="dxa"/>
            <w:shd w:val="clear" w:color="C0C0C0" w:fill="FFFFFF"/>
          </w:tcPr>
          <w:p w14:paraId="1DE433B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iTranspose420</w:t>
            </w:r>
            <w:r w:rsidR="006C7C47" w:rsidRPr="00B0046B">
              <w:rPr>
                <w:szCs w:val="18"/>
              </w:rPr>
              <w:t>[</w:t>
            </w:r>
            <w:r w:rsidR="00551E13" w:rsidRPr="00B0046B">
              <w:rPr>
                <w:szCs w:val="18"/>
              </w:rPr>
              <w:t> </w:t>
            </w:r>
            <w:r w:rsidR="006C7C47" w:rsidRPr="00B0046B">
              <w:rPr>
                <w:szCs w:val="18"/>
              </w:rPr>
              <w:t>]</w:t>
            </w:r>
            <w:r w:rsidRPr="00B0046B">
              <w:rPr>
                <w:szCs w:val="18"/>
              </w:rPr>
              <w:t xml:space="preserve"> = {0,</w:t>
            </w:r>
            <w:r w:rsidR="00614643" w:rsidRPr="00B0046B">
              <w:rPr>
                <w:szCs w:val="18"/>
              </w:rPr>
              <w:t xml:space="preserve"> </w:t>
            </w:r>
            <w:r w:rsidRPr="00B0046B">
              <w:rPr>
                <w:szCs w:val="18"/>
              </w:rPr>
              <w:t>2,</w:t>
            </w:r>
            <w:r w:rsidR="00614643" w:rsidRPr="00B0046B">
              <w:rPr>
                <w:szCs w:val="18"/>
              </w:rPr>
              <w:t xml:space="preserve"> </w:t>
            </w:r>
            <w:r w:rsidRPr="00B0046B">
              <w:rPr>
                <w:szCs w:val="18"/>
              </w:rPr>
              <w:t>1,</w:t>
            </w:r>
            <w:r w:rsidR="00614643" w:rsidRPr="00B0046B">
              <w:rPr>
                <w:szCs w:val="18"/>
              </w:rPr>
              <w:t xml:space="preserve"> </w:t>
            </w:r>
            <w:r w:rsidRPr="00B0046B">
              <w:rPr>
                <w:szCs w:val="18"/>
              </w:rPr>
              <w:t>3}</w:t>
            </w:r>
          </w:p>
        </w:tc>
        <w:tc>
          <w:tcPr>
            <w:tcW w:w="1383" w:type="dxa"/>
            <w:shd w:val="clear" w:color="C0C0C0" w:fill="FFFFFF"/>
          </w:tcPr>
          <w:p w14:paraId="1DE433B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BB" w14:textId="77777777" w:rsidR="00981FBE" w:rsidRPr="00B0046B" w:rsidRDefault="00981FBE" w:rsidP="00EE57AB">
            <w:pPr>
              <w:pStyle w:val="TableText"/>
              <w:keepNext w:val="0"/>
              <w:keepLines w:val="0"/>
              <w:rPr>
                <w:szCs w:val="18"/>
              </w:rPr>
            </w:pPr>
          </w:p>
        </w:tc>
      </w:tr>
      <w:tr w:rsidR="00E22923" w:rsidRPr="00B0046B" w14:paraId="1DE433C0" w14:textId="77777777">
        <w:trPr>
          <w:jc w:val="center"/>
        </w:trPr>
        <w:tc>
          <w:tcPr>
            <w:tcW w:w="6552" w:type="dxa"/>
            <w:shd w:val="clear" w:color="C0C0C0" w:fill="FFFFFF"/>
          </w:tcPr>
          <w:p w14:paraId="1DE433BD" w14:textId="77777777" w:rsidR="00E22923"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22923" w:rsidRPr="00B0046B">
              <w:rPr>
                <w:szCs w:val="18"/>
              </w:rPr>
              <w:t xml:space="preserve">bInitializeContext = </w:t>
            </w:r>
            <w:r w:rsidR="00E63759" w:rsidRPr="00B0046B">
              <w:rPr>
                <w:szCs w:val="18"/>
              </w:rPr>
              <w:t>(</w:t>
            </w:r>
            <w:r w:rsidR="00E22923" w:rsidRPr="00B0046B">
              <w:rPr>
                <w:szCs w:val="18"/>
              </w:rPr>
              <w:t>IsMBLeftEdgeOfTile</w:t>
            </w:r>
            <w:r w:rsidR="008C27F2" w:rsidRPr="00B0046B">
              <w:rPr>
                <w:szCs w:val="18"/>
              </w:rPr>
              <w:t>Flag</w:t>
            </w:r>
            <w:r w:rsidR="00E22923" w:rsidRPr="00B0046B">
              <w:rPr>
                <w:szCs w:val="18"/>
              </w:rPr>
              <w:t xml:space="preserve"> &amp;&amp; IsMBTopEdgeOfTile</w:t>
            </w:r>
            <w:r w:rsidR="008C27F2" w:rsidRPr="00B0046B">
              <w:rPr>
                <w:szCs w:val="18"/>
              </w:rPr>
              <w:t>Flag</w:t>
            </w:r>
            <w:r w:rsidR="00E63759" w:rsidRPr="00B0046B">
              <w:rPr>
                <w:szCs w:val="18"/>
              </w:rPr>
              <w:t>)</w:t>
            </w:r>
          </w:p>
        </w:tc>
        <w:tc>
          <w:tcPr>
            <w:tcW w:w="1383" w:type="dxa"/>
            <w:shd w:val="clear" w:color="C0C0C0" w:fill="FFFFFF"/>
          </w:tcPr>
          <w:p w14:paraId="1DE433BE" w14:textId="77777777" w:rsidR="00E22923" w:rsidRPr="00B0046B" w:rsidRDefault="00E22923" w:rsidP="00EE57AB">
            <w:pPr>
              <w:pStyle w:val="TableText"/>
              <w:keepNext w:val="0"/>
              <w:keepLines w:val="0"/>
              <w:jc w:val="center"/>
              <w:rPr>
                <w:szCs w:val="18"/>
              </w:rPr>
            </w:pPr>
          </w:p>
        </w:tc>
        <w:tc>
          <w:tcPr>
            <w:tcW w:w="1274" w:type="dxa"/>
            <w:shd w:val="clear" w:color="C0C0C0" w:fill="FFFFFF"/>
          </w:tcPr>
          <w:p w14:paraId="1DE433BF" w14:textId="77777777" w:rsidR="00E22923" w:rsidRPr="00B0046B" w:rsidRDefault="00E22923" w:rsidP="00EE57AB">
            <w:pPr>
              <w:pStyle w:val="TableText"/>
              <w:keepNext w:val="0"/>
              <w:keepLines w:val="0"/>
              <w:rPr>
                <w:szCs w:val="18"/>
              </w:rPr>
            </w:pPr>
          </w:p>
        </w:tc>
      </w:tr>
      <w:tr w:rsidR="00981FBE" w:rsidRPr="00B0046B" w14:paraId="1DE433C4" w14:textId="77777777">
        <w:trPr>
          <w:jc w:val="center"/>
        </w:trPr>
        <w:tc>
          <w:tcPr>
            <w:tcW w:w="6552" w:type="dxa"/>
            <w:shd w:val="clear" w:color="C0C0C0" w:fill="FFFFFF"/>
          </w:tcPr>
          <w:p w14:paraId="1DE433C1" w14:textId="77777777" w:rsidR="00981FBE" w:rsidRPr="00B0046B" w:rsidRDefault="00981FBE" w:rsidP="004A2882">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E22923" w:rsidRPr="00B0046B">
              <w:rPr>
                <w:szCs w:val="18"/>
              </w:rPr>
              <w:t>b</w:t>
            </w:r>
            <w:r w:rsidRPr="00B0046B">
              <w:rPr>
                <w:szCs w:val="18"/>
              </w:rPr>
              <w:t>InitializeContext) {</w:t>
            </w:r>
          </w:p>
        </w:tc>
        <w:tc>
          <w:tcPr>
            <w:tcW w:w="1383" w:type="dxa"/>
            <w:shd w:val="clear" w:color="C0C0C0" w:fill="FFFFFF"/>
          </w:tcPr>
          <w:p w14:paraId="1DE433C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C3" w14:textId="77777777" w:rsidR="00981FBE" w:rsidRPr="00B0046B" w:rsidRDefault="00981FBE" w:rsidP="00EE57AB">
            <w:pPr>
              <w:pStyle w:val="TableText"/>
              <w:keepNext w:val="0"/>
              <w:keepLines w:val="0"/>
              <w:rPr>
                <w:szCs w:val="18"/>
              </w:rPr>
            </w:pPr>
          </w:p>
        </w:tc>
      </w:tr>
      <w:tr w:rsidR="00981FBE" w:rsidRPr="00B0046B" w14:paraId="1DE433C8" w14:textId="77777777">
        <w:trPr>
          <w:jc w:val="center"/>
        </w:trPr>
        <w:tc>
          <w:tcPr>
            <w:tcW w:w="6552" w:type="dxa"/>
            <w:shd w:val="clear" w:color="C0C0C0" w:fill="FFFFFF"/>
          </w:tcPr>
          <w:p w14:paraId="1DE433C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InitializeCountCBPLP(</w:t>
            </w:r>
            <w:r w:rsidR="008A6E79" w:rsidRPr="00B0046B">
              <w:rPr>
                <w:szCs w:val="18"/>
              </w:rPr>
              <w:t> </w:t>
            </w:r>
            <w:r w:rsidRPr="00B0046B">
              <w:rPr>
                <w:szCs w:val="18"/>
              </w:rPr>
              <w:t>)</w:t>
            </w:r>
          </w:p>
        </w:tc>
        <w:tc>
          <w:tcPr>
            <w:tcW w:w="1383" w:type="dxa"/>
            <w:shd w:val="clear" w:color="C0C0C0" w:fill="FFFFFF"/>
          </w:tcPr>
          <w:p w14:paraId="1DE433C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C7"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_Ref185154232 \r \h  \* MERGEFORMAT </w:instrText>
            </w:r>
            <w:r w:rsidRPr="004A4DE6">
              <w:fldChar w:fldCharType="separate"/>
            </w:r>
            <w:r w:rsidR="00414D7D" w:rsidRPr="00B0046B">
              <w:rPr>
                <w:szCs w:val="18"/>
              </w:rPr>
              <w:t>8.9.2</w:t>
            </w:r>
            <w:r w:rsidRPr="004A4DE6">
              <w:fldChar w:fldCharType="end"/>
            </w:r>
          </w:p>
        </w:tc>
      </w:tr>
      <w:tr w:rsidR="00981FBE" w:rsidRPr="00B0046B" w14:paraId="1DE433CC" w14:textId="77777777">
        <w:trPr>
          <w:jc w:val="center"/>
        </w:trPr>
        <w:tc>
          <w:tcPr>
            <w:tcW w:w="6552" w:type="dxa"/>
            <w:shd w:val="clear" w:color="C0C0C0" w:fill="FFFFFF"/>
          </w:tcPr>
          <w:p w14:paraId="1DE433C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InitializeLPVLC(</w:t>
            </w:r>
            <w:r w:rsidR="0005116C" w:rsidRPr="00B0046B">
              <w:rPr>
                <w:szCs w:val="18"/>
              </w:rPr>
              <w:t> </w:t>
            </w:r>
            <w:r w:rsidRPr="00B0046B">
              <w:rPr>
                <w:szCs w:val="18"/>
              </w:rPr>
              <w:t>)</w:t>
            </w:r>
          </w:p>
        </w:tc>
        <w:tc>
          <w:tcPr>
            <w:tcW w:w="1383" w:type="dxa"/>
            <w:shd w:val="clear" w:color="C0C0C0" w:fill="FFFFFF"/>
          </w:tcPr>
          <w:p w14:paraId="1DE433C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CB"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_Ref185745698 \r \h  \* MERGEFORMAT </w:instrText>
            </w:r>
            <w:r w:rsidRPr="004A4DE6">
              <w:fldChar w:fldCharType="separate"/>
            </w:r>
            <w:r w:rsidR="00414D7D" w:rsidRPr="00B0046B">
              <w:rPr>
                <w:szCs w:val="18"/>
              </w:rPr>
              <w:t>8.8.3.2</w:t>
            </w:r>
            <w:r w:rsidRPr="004A4DE6">
              <w:fldChar w:fldCharType="end"/>
            </w:r>
          </w:p>
        </w:tc>
      </w:tr>
      <w:tr w:rsidR="00981FBE" w:rsidRPr="00B0046B" w14:paraId="1DE433D0" w14:textId="77777777">
        <w:trPr>
          <w:jc w:val="center"/>
        </w:trPr>
        <w:tc>
          <w:tcPr>
            <w:tcW w:w="6552" w:type="dxa"/>
            <w:shd w:val="clear" w:color="C0C0C0" w:fill="FFFFFF"/>
          </w:tcPr>
          <w:p w14:paraId="1DE433C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InitializeAdaptiveScanLP(</w:t>
            </w:r>
            <w:r w:rsidR="008A6E79" w:rsidRPr="00B0046B">
              <w:rPr>
                <w:szCs w:val="18"/>
              </w:rPr>
              <w:t> </w:t>
            </w:r>
            <w:r w:rsidRPr="00B0046B">
              <w:rPr>
                <w:szCs w:val="18"/>
              </w:rPr>
              <w:t>)</w:t>
            </w:r>
          </w:p>
        </w:tc>
        <w:tc>
          <w:tcPr>
            <w:tcW w:w="1383" w:type="dxa"/>
            <w:shd w:val="clear" w:color="C0C0C0" w:fill="FFFFFF"/>
          </w:tcPr>
          <w:p w14:paraId="1DE433C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CF" w14:textId="4B57DC44"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000C1829" w:rsidRPr="00B0046B">
              <w:rPr>
                <w:szCs w:val="18"/>
              </w:rPr>
              <w:instrText xml:space="preserve"> REF _Ref244872761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8.11.2</w:t>
            </w:r>
            <w:r w:rsidRPr="004A4DE6">
              <w:rPr>
                <w:szCs w:val="18"/>
              </w:rPr>
              <w:fldChar w:fldCharType="end"/>
            </w:r>
          </w:p>
        </w:tc>
      </w:tr>
      <w:tr w:rsidR="00981FBE" w:rsidRPr="00B0046B" w14:paraId="1DE433D4" w14:textId="77777777">
        <w:trPr>
          <w:jc w:val="center"/>
        </w:trPr>
        <w:tc>
          <w:tcPr>
            <w:tcW w:w="6552" w:type="dxa"/>
            <w:shd w:val="clear" w:color="C0C0C0" w:fill="FFFFFF"/>
          </w:tcPr>
          <w:p w14:paraId="1DE433D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InitializeModelMB(ModelLP, iBand)</w:t>
            </w:r>
          </w:p>
        </w:tc>
        <w:tc>
          <w:tcPr>
            <w:tcW w:w="1383" w:type="dxa"/>
            <w:shd w:val="clear" w:color="C0C0C0" w:fill="FFFFFF"/>
          </w:tcPr>
          <w:p w14:paraId="1DE433D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D3"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_Ref185152378 \r \h  \* MERGEFORMAT </w:instrText>
            </w:r>
            <w:r w:rsidRPr="004A4DE6">
              <w:fldChar w:fldCharType="separate"/>
            </w:r>
            <w:r w:rsidR="00414D7D" w:rsidRPr="00B0046B">
              <w:rPr>
                <w:szCs w:val="18"/>
              </w:rPr>
              <w:t>8.12.1</w:t>
            </w:r>
            <w:r w:rsidRPr="004A4DE6">
              <w:fldChar w:fldCharType="end"/>
            </w:r>
          </w:p>
        </w:tc>
      </w:tr>
      <w:tr w:rsidR="00981FBE" w:rsidRPr="00B0046B" w14:paraId="1DE433D8" w14:textId="77777777">
        <w:trPr>
          <w:jc w:val="center"/>
        </w:trPr>
        <w:tc>
          <w:tcPr>
            <w:tcW w:w="6552" w:type="dxa"/>
            <w:shd w:val="clear" w:color="C0C0C0" w:fill="FFFFFF"/>
          </w:tcPr>
          <w:p w14:paraId="1DE433D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383" w:type="dxa"/>
            <w:shd w:val="clear" w:color="C0C0C0" w:fill="FFFFFF"/>
          </w:tcPr>
          <w:p w14:paraId="1DE433D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D7" w14:textId="77777777" w:rsidR="00981FBE" w:rsidRPr="00B0046B" w:rsidRDefault="00981FBE" w:rsidP="00EE57AB">
            <w:pPr>
              <w:pStyle w:val="TableText"/>
              <w:keepNext w:val="0"/>
              <w:keepLines w:val="0"/>
              <w:rPr>
                <w:szCs w:val="18"/>
              </w:rPr>
            </w:pPr>
          </w:p>
        </w:tc>
      </w:tr>
      <w:tr w:rsidR="00436A81" w:rsidRPr="00B0046B" w14:paraId="1DE433DC" w14:textId="77777777">
        <w:trPr>
          <w:jc w:val="center"/>
        </w:trPr>
        <w:tc>
          <w:tcPr>
            <w:tcW w:w="6552" w:type="dxa"/>
            <w:shd w:val="clear" w:color="C0C0C0" w:fill="FFFFFF"/>
          </w:tcPr>
          <w:p w14:paraId="1DE433D9" w14:textId="77777777" w:rsidR="00436A81"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436A81" w:rsidRPr="00B0046B">
              <w:rPr>
                <w:szCs w:val="18"/>
              </w:rPr>
              <w:t xml:space="preserve">bResetTotals = </w:t>
            </w:r>
            <w:r w:rsidR="00BD07F7" w:rsidRPr="00B0046B">
              <w:rPr>
                <w:szCs w:val="18"/>
              </w:rPr>
              <w:t>(</w:t>
            </w:r>
            <w:r w:rsidR="00436A81" w:rsidRPr="00B0046B">
              <w:rPr>
                <w:szCs w:val="18"/>
              </w:rPr>
              <w:t xml:space="preserve">(MBx </w:t>
            </w:r>
            <w:r w:rsidR="00986BF8" w:rsidRPr="00B0046B">
              <w:rPr>
                <w:szCs w:val="18"/>
              </w:rPr>
              <w:t>−</w:t>
            </w:r>
            <w:r w:rsidR="00436A81" w:rsidRPr="00B0046B">
              <w:rPr>
                <w:szCs w:val="18"/>
              </w:rPr>
              <w:t xml:space="preserve"> </w:t>
            </w:r>
            <w:r w:rsidR="007356D6" w:rsidRPr="00B0046B">
              <w:t>LeftMBIndexOfTile[</w:t>
            </w:r>
            <w:r w:rsidR="00A4069E" w:rsidRPr="00B0046B">
              <w:t>TileIndexx]</w:t>
            </w:r>
            <w:r w:rsidR="00436A81" w:rsidRPr="00B0046B">
              <w:rPr>
                <w:szCs w:val="18"/>
              </w:rPr>
              <w:t>)</w:t>
            </w:r>
            <w:r w:rsidR="00240B5F" w:rsidRPr="00B0046B">
              <w:t> </w:t>
            </w:r>
            <w:r w:rsidR="00436A81" w:rsidRPr="00B0046B">
              <w:rPr>
                <w:szCs w:val="18"/>
              </w:rPr>
              <w:t>%</w:t>
            </w:r>
            <w:r w:rsidR="00240B5F" w:rsidRPr="00B0046B">
              <w:t> </w:t>
            </w:r>
            <w:r w:rsidR="00436A81" w:rsidRPr="00B0046B">
              <w:rPr>
                <w:szCs w:val="18"/>
              </w:rPr>
              <w:t>16</w:t>
            </w:r>
            <w:r w:rsidR="00BD07F7" w:rsidRPr="00B0046B">
              <w:rPr>
                <w:szCs w:val="18"/>
              </w:rPr>
              <w:t>)</w:t>
            </w:r>
            <w:r w:rsidR="00436A81" w:rsidRPr="00B0046B">
              <w:rPr>
                <w:szCs w:val="18"/>
              </w:rPr>
              <w:t xml:space="preserve"> = = 0)</w:t>
            </w:r>
          </w:p>
        </w:tc>
        <w:tc>
          <w:tcPr>
            <w:tcW w:w="1383" w:type="dxa"/>
            <w:shd w:val="clear" w:color="C0C0C0" w:fill="FFFFFF"/>
          </w:tcPr>
          <w:p w14:paraId="1DE433DA" w14:textId="77777777" w:rsidR="00436A81" w:rsidRPr="00B0046B" w:rsidRDefault="00436A81" w:rsidP="00EE57AB">
            <w:pPr>
              <w:pStyle w:val="TableText"/>
              <w:keepNext w:val="0"/>
              <w:keepLines w:val="0"/>
              <w:jc w:val="center"/>
              <w:rPr>
                <w:szCs w:val="18"/>
              </w:rPr>
            </w:pPr>
          </w:p>
        </w:tc>
        <w:tc>
          <w:tcPr>
            <w:tcW w:w="1274" w:type="dxa"/>
            <w:shd w:val="clear" w:color="C0C0C0" w:fill="FFFFFF"/>
          </w:tcPr>
          <w:p w14:paraId="1DE433DB" w14:textId="77777777" w:rsidR="00436A81" w:rsidRPr="00B0046B" w:rsidRDefault="00436A81" w:rsidP="00EE57AB">
            <w:pPr>
              <w:pStyle w:val="TableText"/>
              <w:keepNext w:val="0"/>
              <w:keepLines w:val="0"/>
              <w:rPr>
                <w:szCs w:val="18"/>
              </w:rPr>
            </w:pPr>
          </w:p>
        </w:tc>
      </w:tr>
      <w:tr w:rsidR="00981FBE" w:rsidRPr="00B0046B" w14:paraId="1DE433E0" w14:textId="77777777">
        <w:trPr>
          <w:jc w:val="center"/>
        </w:trPr>
        <w:tc>
          <w:tcPr>
            <w:tcW w:w="6552" w:type="dxa"/>
            <w:shd w:val="clear" w:color="C0C0C0" w:fill="FFFFFF"/>
          </w:tcPr>
          <w:p w14:paraId="1DE433D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436A81" w:rsidRPr="00B0046B">
              <w:rPr>
                <w:szCs w:val="18"/>
              </w:rPr>
              <w:t>b</w:t>
            </w:r>
            <w:r w:rsidRPr="00B0046B">
              <w:rPr>
                <w:szCs w:val="18"/>
              </w:rPr>
              <w:t>ResetTotals)</w:t>
            </w:r>
          </w:p>
        </w:tc>
        <w:tc>
          <w:tcPr>
            <w:tcW w:w="1383" w:type="dxa"/>
            <w:shd w:val="clear" w:color="C0C0C0" w:fill="FFFFFF"/>
          </w:tcPr>
          <w:p w14:paraId="1DE433D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DF" w14:textId="77777777" w:rsidR="00981FBE" w:rsidRPr="00B0046B" w:rsidRDefault="00981FBE" w:rsidP="00EE57AB">
            <w:pPr>
              <w:pStyle w:val="TableText"/>
              <w:keepNext w:val="0"/>
              <w:keepLines w:val="0"/>
              <w:rPr>
                <w:szCs w:val="18"/>
              </w:rPr>
            </w:pPr>
          </w:p>
        </w:tc>
      </w:tr>
      <w:tr w:rsidR="00981FBE" w:rsidRPr="00B0046B" w14:paraId="1DE433E4" w14:textId="77777777">
        <w:trPr>
          <w:jc w:val="center"/>
        </w:trPr>
        <w:tc>
          <w:tcPr>
            <w:tcW w:w="6552" w:type="dxa"/>
            <w:shd w:val="clear" w:color="C0C0C0" w:fill="FFFFFF"/>
          </w:tcPr>
          <w:p w14:paraId="1DE433E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ResetTotalsAdaptiveScanLP(</w:t>
            </w:r>
            <w:r w:rsidR="008A6E79" w:rsidRPr="00B0046B">
              <w:rPr>
                <w:szCs w:val="18"/>
              </w:rPr>
              <w:t> </w:t>
            </w:r>
            <w:r w:rsidRPr="00B0046B">
              <w:rPr>
                <w:szCs w:val="18"/>
              </w:rPr>
              <w:t>)</w:t>
            </w:r>
          </w:p>
        </w:tc>
        <w:tc>
          <w:tcPr>
            <w:tcW w:w="1383" w:type="dxa"/>
            <w:shd w:val="clear" w:color="C0C0C0" w:fill="FFFFFF"/>
          </w:tcPr>
          <w:p w14:paraId="1DE433E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E3"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_Ref185154351 \r \h  \* MERGEFORMAT </w:instrText>
            </w:r>
            <w:r w:rsidRPr="004A4DE6">
              <w:fldChar w:fldCharType="separate"/>
            </w:r>
            <w:r w:rsidR="00414D7D" w:rsidRPr="00B0046B">
              <w:rPr>
                <w:szCs w:val="18"/>
              </w:rPr>
              <w:t>8.11.4</w:t>
            </w:r>
            <w:r w:rsidRPr="004A4DE6">
              <w:fldChar w:fldCharType="end"/>
            </w:r>
          </w:p>
        </w:tc>
      </w:tr>
      <w:tr w:rsidR="00981FBE" w:rsidRPr="00B0046B" w14:paraId="1DE433E8" w14:textId="77777777">
        <w:trPr>
          <w:jc w:val="center"/>
        </w:trPr>
        <w:tc>
          <w:tcPr>
            <w:tcW w:w="6552" w:type="dxa"/>
            <w:shd w:val="clear" w:color="C0C0C0" w:fill="FFFFFF"/>
          </w:tcPr>
          <w:p w14:paraId="1DE433E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iLapMean[</w:t>
            </w:r>
            <w:r w:rsidR="00551E13" w:rsidRPr="00B0046B">
              <w:rPr>
                <w:szCs w:val="18"/>
              </w:rPr>
              <w:t> </w:t>
            </w:r>
            <w:r w:rsidRPr="00B0046B">
              <w:rPr>
                <w:szCs w:val="18"/>
              </w:rPr>
              <w:t>] = {0,</w:t>
            </w:r>
            <w:r w:rsidR="00BD07F7" w:rsidRPr="00B0046B">
              <w:rPr>
                <w:szCs w:val="18"/>
              </w:rPr>
              <w:t xml:space="preserve"> </w:t>
            </w:r>
            <w:r w:rsidRPr="00B0046B">
              <w:rPr>
                <w:szCs w:val="18"/>
              </w:rPr>
              <w:t>0}</w:t>
            </w:r>
          </w:p>
        </w:tc>
        <w:tc>
          <w:tcPr>
            <w:tcW w:w="1383" w:type="dxa"/>
            <w:shd w:val="clear" w:color="C0C0C0" w:fill="FFFFFF"/>
          </w:tcPr>
          <w:p w14:paraId="1DE433E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E7" w14:textId="77777777" w:rsidR="00981FBE" w:rsidRPr="00B0046B" w:rsidRDefault="00981FBE" w:rsidP="00EE57AB">
            <w:pPr>
              <w:pStyle w:val="TableText"/>
              <w:keepNext w:val="0"/>
              <w:keepLines w:val="0"/>
              <w:rPr>
                <w:szCs w:val="18"/>
              </w:rPr>
            </w:pPr>
          </w:p>
        </w:tc>
      </w:tr>
      <w:tr w:rsidR="0022230F" w:rsidRPr="00B0046B" w14:paraId="1DE433EC" w14:textId="77777777">
        <w:trPr>
          <w:jc w:val="center"/>
        </w:trPr>
        <w:tc>
          <w:tcPr>
            <w:tcW w:w="6552" w:type="dxa"/>
            <w:shd w:val="clear" w:color="C0C0C0" w:fill="FFFFFF"/>
          </w:tcPr>
          <w:p w14:paraId="1DE433E9" w14:textId="77777777" w:rsidR="0022230F"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2230F" w:rsidRPr="00B0046B">
              <w:rPr>
                <w:szCs w:val="18"/>
              </w:rPr>
              <w:t xml:space="preserve">if (INTERNAL_CLR_FMT </w:t>
            </w:r>
            <w:r w:rsidR="00BD3F3B" w:rsidRPr="00B0046B">
              <w:rPr>
                <w:szCs w:val="18"/>
              </w:rPr>
              <w:t>= =</w:t>
            </w:r>
            <w:r w:rsidR="0022230F" w:rsidRPr="00B0046B">
              <w:rPr>
                <w:szCs w:val="18"/>
              </w:rPr>
              <w:t xml:space="preserve"> YUV422</w:t>
            </w:r>
            <w:r w:rsidR="00ED35F7" w:rsidRPr="00B0046B">
              <w:rPr>
                <w:szCs w:val="18"/>
              </w:rPr>
              <w:t xml:space="preserve"> </w:t>
            </w:r>
            <w:r w:rsidR="00522581" w:rsidRPr="00B0046B">
              <w:rPr>
                <w:szCs w:val="18"/>
              </w:rPr>
              <w:t>| |</w:t>
            </w:r>
            <w:r w:rsidR="00ED35F7" w:rsidRPr="00B0046B">
              <w:rPr>
                <w:szCs w:val="18"/>
              </w:rPr>
              <w:t xml:space="preserve"> </w:t>
            </w:r>
            <w:r w:rsidRPr="00B0046B">
              <w:rPr>
                <w:szCs w:val="18"/>
              </w:rPr>
              <w:br/>
            </w:r>
            <w:r w:rsidRPr="00B0046B">
              <w:rPr>
                <w:szCs w:val="18"/>
              </w:rPr>
              <w:tab/>
            </w:r>
            <w:r w:rsidRPr="00B0046B">
              <w:rPr>
                <w:szCs w:val="18"/>
              </w:rPr>
              <w:tab/>
            </w:r>
            <w:r w:rsidR="0022230F" w:rsidRPr="00B0046B">
              <w:rPr>
                <w:szCs w:val="18"/>
              </w:rPr>
              <w:t xml:space="preserve">INTERNAL_CLR_FMT </w:t>
            </w:r>
            <w:r w:rsidR="00BD3F3B" w:rsidRPr="00B0046B">
              <w:rPr>
                <w:szCs w:val="18"/>
              </w:rPr>
              <w:t>= =</w:t>
            </w:r>
            <w:r w:rsidR="0022230F" w:rsidRPr="00B0046B">
              <w:rPr>
                <w:szCs w:val="18"/>
              </w:rPr>
              <w:t xml:space="preserve"> YUV420)</w:t>
            </w:r>
          </w:p>
        </w:tc>
        <w:tc>
          <w:tcPr>
            <w:tcW w:w="1383" w:type="dxa"/>
            <w:shd w:val="clear" w:color="C0C0C0" w:fill="FFFFFF"/>
          </w:tcPr>
          <w:p w14:paraId="1DE433EA" w14:textId="77777777" w:rsidR="0022230F" w:rsidRPr="00B0046B" w:rsidRDefault="0022230F" w:rsidP="00EE57AB">
            <w:pPr>
              <w:pStyle w:val="TableText"/>
              <w:keepNext w:val="0"/>
              <w:keepLines w:val="0"/>
              <w:jc w:val="center"/>
              <w:rPr>
                <w:szCs w:val="18"/>
              </w:rPr>
            </w:pPr>
          </w:p>
        </w:tc>
        <w:tc>
          <w:tcPr>
            <w:tcW w:w="1274" w:type="dxa"/>
            <w:shd w:val="clear" w:color="C0C0C0" w:fill="FFFFFF"/>
          </w:tcPr>
          <w:p w14:paraId="1DE433EB" w14:textId="77777777" w:rsidR="0022230F" w:rsidRPr="00B0046B" w:rsidRDefault="0022230F" w:rsidP="00EE57AB">
            <w:pPr>
              <w:pStyle w:val="TableText"/>
              <w:keepNext w:val="0"/>
              <w:keepLines w:val="0"/>
              <w:rPr>
                <w:szCs w:val="18"/>
              </w:rPr>
            </w:pPr>
          </w:p>
        </w:tc>
      </w:tr>
      <w:tr w:rsidR="0022230F" w:rsidRPr="00B0046B" w14:paraId="1DE433F0" w14:textId="77777777">
        <w:trPr>
          <w:jc w:val="center"/>
        </w:trPr>
        <w:tc>
          <w:tcPr>
            <w:tcW w:w="6552" w:type="dxa"/>
            <w:shd w:val="clear" w:color="C0C0C0" w:fill="FFFFFF"/>
          </w:tcPr>
          <w:p w14:paraId="1DE433ED" w14:textId="77777777" w:rsidR="0022230F"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22230F" w:rsidRPr="00B0046B">
              <w:rPr>
                <w:szCs w:val="18"/>
              </w:rPr>
              <w:t>iFullPlanes = 2</w:t>
            </w:r>
          </w:p>
        </w:tc>
        <w:tc>
          <w:tcPr>
            <w:tcW w:w="1383" w:type="dxa"/>
            <w:shd w:val="clear" w:color="C0C0C0" w:fill="FFFFFF"/>
          </w:tcPr>
          <w:p w14:paraId="1DE433EE" w14:textId="77777777" w:rsidR="0022230F" w:rsidRPr="00B0046B" w:rsidRDefault="0022230F" w:rsidP="00EE57AB">
            <w:pPr>
              <w:pStyle w:val="TableText"/>
              <w:keepNext w:val="0"/>
              <w:keepLines w:val="0"/>
              <w:jc w:val="center"/>
              <w:rPr>
                <w:szCs w:val="18"/>
              </w:rPr>
            </w:pPr>
          </w:p>
        </w:tc>
        <w:tc>
          <w:tcPr>
            <w:tcW w:w="1274" w:type="dxa"/>
            <w:shd w:val="clear" w:color="C0C0C0" w:fill="FFFFFF"/>
          </w:tcPr>
          <w:p w14:paraId="1DE433EF" w14:textId="77777777" w:rsidR="0022230F" w:rsidRPr="00B0046B" w:rsidRDefault="0022230F" w:rsidP="00EE57AB">
            <w:pPr>
              <w:pStyle w:val="TableText"/>
              <w:keepNext w:val="0"/>
              <w:keepLines w:val="0"/>
              <w:rPr>
                <w:szCs w:val="18"/>
              </w:rPr>
            </w:pPr>
          </w:p>
        </w:tc>
      </w:tr>
      <w:tr w:rsidR="0022230F" w:rsidRPr="00B0046B" w14:paraId="1DE433F4" w14:textId="77777777">
        <w:trPr>
          <w:jc w:val="center"/>
        </w:trPr>
        <w:tc>
          <w:tcPr>
            <w:tcW w:w="6552" w:type="dxa"/>
            <w:shd w:val="clear" w:color="C0C0C0" w:fill="FFFFFF"/>
          </w:tcPr>
          <w:p w14:paraId="1DE433F1" w14:textId="77777777" w:rsidR="0022230F"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D3B1A" w:rsidRPr="00B0046B">
              <w:rPr>
                <w:szCs w:val="18"/>
              </w:rPr>
              <w:t>else</w:t>
            </w:r>
          </w:p>
        </w:tc>
        <w:tc>
          <w:tcPr>
            <w:tcW w:w="1383" w:type="dxa"/>
            <w:shd w:val="clear" w:color="C0C0C0" w:fill="FFFFFF"/>
          </w:tcPr>
          <w:p w14:paraId="1DE433F2" w14:textId="77777777" w:rsidR="0022230F" w:rsidRPr="00B0046B" w:rsidRDefault="0022230F" w:rsidP="00EE57AB">
            <w:pPr>
              <w:pStyle w:val="TableText"/>
              <w:keepNext w:val="0"/>
              <w:keepLines w:val="0"/>
              <w:jc w:val="center"/>
              <w:rPr>
                <w:szCs w:val="18"/>
              </w:rPr>
            </w:pPr>
          </w:p>
        </w:tc>
        <w:tc>
          <w:tcPr>
            <w:tcW w:w="1274" w:type="dxa"/>
            <w:shd w:val="clear" w:color="C0C0C0" w:fill="FFFFFF"/>
          </w:tcPr>
          <w:p w14:paraId="1DE433F3" w14:textId="77777777" w:rsidR="0022230F" w:rsidRPr="00B0046B" w:rsidRDefault="0022230F" w:rsidP="00EE57AB">
            <w:pPr>
              <w:pStyle w:val="TableText"/>
              <w:keepNext w:val="0"/>
              <w:keepLines w:val="0"/>
              <w:rPr>
                <w:szCs w:val="18"/>
              </w:rPr>
            </w:pPr>
          </w:p>
        </w:tc>
      </w:tr>
      <w:tr w:rsidR="0022230F" w:rsidRPr="00B0046B" w14:paraId="1DE433F8" w14:textId="77777777">
        <w:trPr>
          <w:jc w:val="center"/>
        </w:trPr>
        <w:tc>
          <w:tcPr>
            <w:tcW w:w="6552" w:type="dxa"/>
            <w:shd w:val="clear" w:color="C0C0C0" w:fill="FFFFFF"/>
          </w:tcPr>
          <w:p w14:paraId="1DE433F5" w14:textId="77777777" w:rsidR="0022230F"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551E13" w:rsidRPr="00B0046B">
              <w:rPr>
                <w:szCs w:val="18"/>
              </w:rPr>
              <w:tab/>
            </w:r>
            <w:r w:rsidR="0022230F" w:rsidRPr="00B0046B">
              <w:rPr>
                <w:szCs w:val="18"/>
              </w:rPr>
              <w:t>iFullPlanes = N</w:t>
            </w:r>
            <w:r w:rsidR="00256095" w:rsidRPr="00B0046B">
              <w:rPr>
                <w:szCs w:val="18"/>
              </w:rPr>
              <w:t>um</w:t>
            </w:r>
            <w:r w:rsidR="0022230F" w:rsidRPr="00B0046B">
              <w:rPr>
                <w:szCs w:val="18"/>
              </w:rPr>
              <w:t>Components</w:t>
            </w:r>
          </w:p>
        </w:tc>
        <w:tc>
          <w:tcPr>
            <w:tcW w:w="1383" w:type="dxa"/>
            <w:shd w:val="clear" w:color="C0C0C0" w:fill="FFFFFF"/>
          </w:tcPr>
          <w:p w14:paraId="1DE433F6" w14:textId="77777777" w:rsidR="0022230F" w:rsidRPr="00B0046B" w:rsidRDefault="0022230F" w:rsidP="00EE57AB">
            <w:pPr>
              <w:pStyle w:val="TableText"/>
              <w:keepNext w:val="0"/>
              <w:keepLines w:val="0"/>
              <w:jc w:val="center"/>
              <w:rPr>
                <w:szCs w:val="18"/>
              </w:rPr>
            </w:pPr>
          </w:p>
        </w:tc>
        <w:tc>
          <w:tcPr>
            <w:tcW w:w="1274" w:type="dxa"/>
            <w:shd w:val="clear" w:color="C0C0C0" w:fill="FFFFFF"/>
          </w:tcPr>
          <w:p w14:paraId="1DE433F7" w14:textId="77777777" w:rsidR="0022230F" w:rsidRPr="00B0046B" w:rsidRDefault="0022230F" w:rsidP="00EE57AB">
            <w:pPr>
              <w:pStyle w:val="TableText"/>
              <w:keepNext w:val="0"/>
              <w:keepLines w:val="0"/>
              <w:rPr>
                <w:szCs w:val="18"/>
              </w:rPr>
            </w:pPr>
          </w:p>
        </w:tc>
      </w:tr>
      <w:tr w:rsidR="00981FBE" w:rsidRPr="00B0046B" w14:paraId="1DE433FC" w14:textId="77777777">
        <w:trPr>
          <w:jc w:val="center"/>
        </w:trPr>
        <w:tc>
          <w:tcPr>
            <w:tcW w:w="6552" w:type="dxa"/>
            <w:shd w:val="clear" w:color="C0C0C0" w:fill="FFFFFF"/>
          </w:tcPr>
          <w:p w14:paraId="1DE433F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(INTERNAL_CLR_FMT </w:t>
            </w:r>
            <w:r w:rsidR="00BD3F3B" w:rsidRPr="00B0046B">
              <w:rPr>
                <w:szCs w:val="18"/>
              </w:rPr>
              <w:t>= =</w:t>
            </w:r>
            <w:r w:rsidRPr="00B0046B">
              <w:rPr>
                <w:szCs w:val="18"/>
              </w:rPr>
              <w:t xml:space="preserve"> </w:t>
            </w:r>
            <w:r w:rsidR="00ED35F7" w:rsidRPr="00B0046B">
              <w:rPr>
                <w:szCs w:val="18"/>
              </w:rPr>
              <w:t xml:space="preserve">YUV420 </w:t>
            </w:r>
            <w:r w:rsidR="00522581" w:rsidRPr="00B0046B">
              <w:rPr>
                <w:szCs w:val="18"/>
              </w:rPr>
              <w:t>| |</w:t>
            </w:r>
            <w:r w:rsidR="00ED35F7" w:rsidRPr="00B0046B">
              <w:rPr>
                <w:szCs w:val="18"/>
              </w:rPr>
              <w:t xml:space="preserve"> </w:t>
            </w:r>
            <w:r w:rsidR="00067149" w:rsidRPr="00B0046B">
              <w:rPr>
                <w:szCs w:val="18"/>
              </w:rPr>
              <w:br/>
            </w:r>
            <w:r w:rsidR="00067149" w:rsidRPr="00B0046B">
              <w:rPr>
                <w:szCs w:val="18"/>
              </w:rPr>
              <w:tab/>
            </w:r>
            <w:r w:rsidR="00067149" w:rsidRPr="00B0046B">
              <w:rPr>
                <w:szCs w:val="18"/>
              </w:rPr>
              <w:tab/>
            </w:r>
            <w:r w:rsidR="003F5558" w:rsidRPr="00B0046B">
              <w:rPr>
                <w:szCs w:val="18"/>
              </w:rPr>
              <w:t xml:space="preserve">INTERNAL_CLR_FMT </w:t>
            </w:r>
            <w:r w:rsidR="00BD3F3B" w:rsidRPr="00B0046B">
              <w:rPr>
                <w:szCs w:val="18"/>
              </w:rPr>
              <w:t>= =</w:t>
            </w:r>
            <w:r w:rsidRPr="00B0046B">
              <w:rPr>
                <w:szCs w:val="18"/>
              </w:rPr>
              <w:t xml:space="preserve"> </w:t>
            </w:r>
            <w:r w:rsidR="00ED35F7" w:rsidRPr="00B0046B">
              <w:rPr>
                <w:szCs w:val="18"/>
              </w:rPr>
              <w:t xml:space="preserve">YUV422 </w:t>
            </w:r>
            <w:r w:rsidR="00522581" w:rsidRPr="00B0046B">
              <w:rPr>
                <w:szCs w:val="18"/>
              </w:rPr>
              <w:t>| </w:t>
            </w:r>
            <w:r w:rsidR="00ED35F7" w:rsidRPr="00B0046B">
              <w:rPr>
                <w:szCs w:val="18"/>
              </w:rPr>
              <w:t xml:space="preserve">| </w:t>
            </w:r>
            <w:r w:rsidR="00067149" w:rsidRPr="00B0046B">
              <w:rPr>
                <w:szCs w:val="18"/>
              </w:rPr>
              <w:br/>
            </w:r>
            <w:r w:rsidR="00067149" w:rsidRPr="00B0046B">
              <w:rPr>
                <w:szCs w:val="18"/>
              </w:rPr>
              <w:tab/>
            </w:r>
            <w:r w:rsidR="00067149" w:rsidRPr="00B0046B">
              <w:rPr>
                <w:szCs w:val="18"/>
              </w:rPr>
              <w:tab/>
            </w:r>
            <w:r w:rsidR="003F5558" w:rsidRPr="00B0046B">
              <w:rPr>
                <w:szCs w:val="18"/>
              </w:rPr>
              <w:t xml:space="preserve">INTERNAL_CLR_FMT </w:t>
            </w:r>
            <w:r w:rsidR="00BD3F3B" w:rsidRPr="00B0046B">
              <w:rPr>
                <w:szCs w:val="18"/>
              </w:rPr>
              <w:t>= =</w:t>
            </w:r>
            <w:r w:rsidRPr="00B0046B">
              <w:rPr>
                <w:szCs w:val="18"/>
              </w:rPr>
              <w:t xml:space="preserve"> YUV444) {</w:t>
            </w:r>
          </w:p>
        </w:tc>
        <w:tc>
          <w:tcPr>
            <w:tcW w:w="1383" w:type="dxa"/>
            <w:shd w:val="clear" w:color="C0C0C0" w:fill="FFFFFF"/>
          </w:tcPr>
          <w:p w14:paraId="1DE433F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FB" w14:textId="77777777" w:rsidR="00981FBE" w:rsidRPr="00B0046B" w:rsidRDefault="00981FBE" w:rsidP="00EE57AB">
            <w:pPr>
              <w:pStyle w:val="TableText"/>
              <w:keepNext w:val="0"/>
              <w:keepLines w:val="0"/>
              <w:rPr>
                <w:szCs w:val="18"/>
              </w:rPr>
            </w:pPr>
          </w:p>
        </w:tc>
      </w:tr>
      <w:tr w:rsidR="00981FBE" w:rsidRPr="00B0046B" w14:paraId="1DE43400" w14:textId="77777777">
        <w:trPr>
          <w:jc w:val="center"/>
        </w:trPr>
        <w:tc>
          <w:tcPr>
            <w:tcW w:w="6552" w:type="dxa"/>
            <w:shd w:val="clear" w:color="C0C0C0" w:fill="FFFFFF"/>
          </w:tcPr>
          <w:p w14:paraId="1DE433F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iMax = iFullPlanes * 4 </w:t>
            </w:r>
            <w:r w:rsidR="00986BF8" w:rsidRPr="00B0046B">
              <w:rPr>
                <w:szCs w:val="18"/>
              </w:rPr>
              <w:t>−</w:t>
            </w:r>
            <w:r w:rsidRPr="00B0046B">
              <w:rPr>
                <w:szCs w:val="18"/>
              </w:rPr>
              <w:t xml:space="preserve"> 5 /* Max value of CBPLP */</w:t>
            </w:r>
          </w:p>
        </w:tc>
        <w:tc>
          <w:tcPr>
            <w:tcW w:w="1383" w:type="dxa"/>
            <w:shd w:val="clear" w:color="C0C0C0" w:fill="FFFFFF"/>
          </w:tcPr>
          <w:p w14:paraId="1DE433F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3FF" w14:textId="77777777" w:rsidR="00981FBE" w:rsidRPr="00B0046B" w:rsidRDefault="00981FBE" w:rsidP="00EE57AB">
            <w:pPr>
              <w:pStyle w:val="TableText"/>
              <w:keepNext w:val="0"/>
              <w:keepLines w:val="0"/>
              <w:rPr>
                <w:szCs w:val="18"/>
              </w:rPr>
            </w:pPr>
          </w:p>
        </w:tc>
      </w:tr>
      <w:tr w:rsidR="00981FBE" w:rsidRPr="00B0046B" w14:paraId="1DE43404" w14:textId="77777777">
        <w:trPr>
          <w:jc w:val="center"/>
        </w:trPr>
        <w:tc>
          <w:tcPr>
            <w:tcW w:w="6552" w:type="dxa"/>
            <w:shd w:val="clear" w:color="C0C0C0" w:fill="FFFFFF"/>
          </w:tcPr>
          <w:p w14:paraId="1DE4340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(CountZeroCBPLP &lt;= 0 </w:t>
            </w:r>
            <w:r w:rsidR="00522581" w:rsidRPr="00B0046B">
              <w:rPr>
                <w:szCs w:val="18"/>
              </w:rPr>
              <w:t>| |</w:t>
            </w:r>
            <w:r w:rsidRPr="00B0046B">
              <w:rPr>
                <w:szCs w:val="18"/>
              </w:rPr>
              <w:t xml:space="preserve"> CountMaxCBPLP &lt; 0) {</w:t>
            </w:r>
          </w:p>
        </w:tc>
        <w:tc>
          <w:tcPr>
            <w:tcW w:w="1383" w:type="dxa"/>
            <w:shd w:val="clear" w:color="C0C0C0" w:fill="FFFFFF"/>
          </w:tcPr>
          <w:p w14:paraId="1DE4340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03" w14:textId="77777777" w:rsidR="00981FBE" w:rsidRPr="00B0046B" w:rsidRDefault="00981FBE" w:rsidP="00EE57AB">
            <w:pPr>
              <w:pStyle w:val="TableText"/>
              <w:keepNext w:val="0"/>
              <w:keepLines w:val="0"/>
              <w:rPr>
                <w:szCs w:val="18"/>
              </w:rPr>
            </w:pPr>
          </w:p>
        </w:tc>
      </w:tr>
      <w:tr w:rsidR="00981FBE" w:rsidRPr="00B0046B" w14:paraId="1DE43408" w14:textId="77777777">
        <w:trPr>
          <w:jc w:val="center"/>
        </w:trPr>
        <w:tc>
          <w:tcPr>
            <w:tcW w:w="6552" w:type="dxa"/>
            <w:shd w:val="clear" w:color="C0C0C0" w:fill="FFFFFF"/>
          </w:tcPr>
          <w:p w14:paraId="1DE4340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CBPLP_YUV1</w:t>
            </w:r>
          </w:p>
        </w:tc>
        <w:tc>
          <w:tcPr>
            <w:tcW w:w="1383" w:type="dxa"/>
            <w:shd w:val="clear" w:color="C0C0C0" w:fill="FFFFFF"/>
          </w:tcPr>
          <w:p w14:paraId="1DE43406"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274" w:type="dxa"/>
            <w:shd w:val="clear" w:color="C0C0C0" w:fill="FFFFFF"/>
          </w:tcPr>
          <w:p w14:paraId="1DE43407"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_Ref185154395 \r \h  \* MERGEFORMAT </w:instrText>
            </w:r>
            <w:r w:rsidRPr="004A4DE6">
              <w:fldChar w:fldCharType="separate"/>
            </w:r>
            <w:r w:rsidR="00414D7D" w:rsidRPr="00B0046B">
              <w:rPr>
                <w:szCs w:val="18"/>
              </w:rPr>
              <w:t>8.7.16.3.1</w:t>
            </w:r>
            <w:r w:rsidRPr="004A4DE6">
              <w:fldChar w:fldCharType="end"/>
            </w:r>
          </w:p>
        </w:tc>
      </w:tr>
      <w:tr w:rsidR="00981FBE" w:rsidRPr="00B0046B" w14:paraId="1DE4340C" w14:textId="77777777">
        <w:trPr>
          <w:jc w:val="center"/>
        </w:trPr>
        <w:tc>
          <w:tcPr>
            <w:tcW w:w="6552" w:type="dxa"/>
            <w:shd w:val="clear" w:color="C0C0C0" w:fill="FFFFFF"/>
          </w:tcPr>
          <w:p w14:paraId="1DE4340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(CountMaxCBPLP &lt; CountZeroCBPLP)</w:t>
            </w:r>
          </w:p>
        </w:tc>
        <w:tc>
          <w:tcPr>
            <w:tcW w:w="1383" w:type="dxa"/>
            <w:shd w:val="clear" w:color="C0C0C0" w:fill="FFFFFF"/>
          </w:tcPr>
          <w:p w14:paraId="1DE4340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0B" w14:textId="77777777" w:rsidR="00981FBE" w:rsidRPr="00B0046B" w:rsidRDefault="00981FBE" w:rsidP="00EE57AB">
            <w:pPr>
              <w:pStyle w:val="TableText"/>
              <w:keepNext w:val="0"/>
              <w:keepLines w:val="0"/>
              <w:rPr>
                <w:szCs w:val="18"/>
              </w:rPr>
            </w:pPr>
          </w:p>
        </w:tc>
      </w:tr>
      <w:tr w:rsidR="00981FBE" w:rsidRPr="00B0046B" w14:paraId="1DE43410" w14:textId="77777777">
        <w:trPr>
          <w:jc w:val="center"/>
        </w:trPr>
        <w:tc>
          <w:tcPr>
            <w:tcW w:w="6552" w:type="dxa"/>
            <w:shd w:val="clear" w:color="C0C0C0" w:fill="FFFFFF"/>
          </w:tcPr>
          <w:p w14:paraId="1DE4340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xml:space="preserve">iCBPLP = iMax </w:t>
            </w:r>
            <w:r w:rsidR="00986BF8" w:rsidRPr="00B0046B">
              <w:rPr>
                <w:szCs w:val="18"/>
              </w:rPr>
              <w:t>−</w:t>
            </w:r>
            <w:r w:rsidRPr="00B0046B">
              <w:rPr>
                <w:szCs w:val="18"/>
              </w:rPr>
              <w:t xml:space="preserve"> CBPLP_YUV1</w:t>
            </w:r>
          </w:p>
        </w:tc>
        <w:tc>
          <w:tcPr>
            <w:tcW w:w="1383" w:type="dxa"/>
            <w:shd w:val="clear" w:color="C0C0C0" w:fill="FFFFFF"/>
          </w:tcPr>
          <w:p w14:paraId="1DE4340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0F" w14:textId="77777777" w:rsidR="00981FBE" w:rsidRPr="00B0046B" w:rsidRDefault="00981FBE" w:rsidP="00EE57AB">
            <w:pPr>
              <w:pStyle w:val="TableText"/>
              <w:keepNext w:val="0"/>
              <w:keepLines w:val="0"/>
              <w:rPr>
                <w:szCs w:val="18"/>
              </w:rPr>
            </w:pPr>
          </w:p>
        </w:tc>
      </w:tr>
      <w:tr w:rsidR="00981FBE" w:rsidRPr="00B0046B" w14:paraId="1DE43414" w14:textId="77777777">
        <w:trPr>
          <w:jc w:val="center"/>
        </w:trPr>
        <w:tc>
          <w:tcPr>
            <w:tcW w:w="6552" w:type="dxa"/>
            <w:shd w:val="clear" w:color="C0C0C0" w:fill="FFFFFF"/>
          </w:tcPr>
          <w:p w14:paraId="1DE4341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else </w:t>
            </w:r>
          </w:p>
        </w:tc>
        <w:tc>
          <w:tcPr>
            <w:tcW w:w="1383" w:type="dxa"/>
            <w:shd w:val="clear" w:color="C0C0C0" w:fill="FFFFFF"/>
          </w:tcPr>
          <w:p w14:paraId="1DE4341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13" w14:textId="77777777" w:rsidR="00981FBE" w:rsidRPr="00B0046B" w:rsidRDefault="00981FBE" w:rsidP="00EE57AB">
            <w:pPr>
              <w:pStyle w:val="TableText"/>
              <w:keepNext w:val="0"/>
              <w:keepLines w:val="0"/>
              <w:rPr>
                <w:szCs w:val="18"/>
              </w:rPr>
            </w:pPr>
          </w:p>
        </w:tc>
      </w:tr>
      <w:tr w:rsidR="00981FBE" w:rsidRPr="00B0046B" w14:paraId="1DE43418" w14:textId="77777777">
        <w:trPr>
          <w:jc w:val="center"/>
        </w:trPr>
        <w:tc>
          <w:tcPr>
            <w:tcW w:w="6552" w:type="dxa"/>
            <w:shd w:val="clear" w:color="C0C0C0" w:fill="FFFFFF"/>
          </w:tcPr>
          <w:p w14:paraId="1DE4341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iCBPLP = CBPLP_YUV1</w:t>
            </w:r>
          </w:p>
        </w:tc>
        <w:tc>
          <w:tcPr>
            <w:tcW w:w="1383" w:type="dxa"/>
            <w:shd w:val="clear" w:color="C0C0C0" w:fill="FFFFFF"/>
          </w:tcPr>
          <w:p w14:paraId="1DE4341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17" w14:textId="77777777" w:rsidR="00981FBE" w:rsidRPr="00B0046B" w:rsidRDefault="00981FBE" w:rsidP="00EE57AB">
            <w:pPr>
              <w:pStyle w:val="TableText"/>
              <w:keepNext w:val="0"/>
              <w:keepLines w:val="0"/>
              <w:rPr>
                <w:szCs w:val="18"/>
              </w:rPr>
            </w:pPr>
          </w:p>
        </w:tc>
      </w:tr>
      <w:tr w:rsidR="00981FBE" w:rsidRPr="00B0046B" w14:paraId="1DE4341C" w14:textId="77777777">
        <w:trPr>
          <w:jc w:val="center"/>
        </w:trPr>
        <w:tc>
          <w:tcPr>
            <w:tcW w:w="6552" w:type="dxa"/>
            <w:shd w:val="clear" w:color="C0C0C0" w:fill="FFFFFF"/>
          </w:tcPr>
          <w:p w14:paraId="1DE4341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D1702" w:rsidRPr="00B0046B">
              <w:rPr>
                <w:szCs w:val="18"/>
              </w:rPr>
              <w:t xml:space="preserve">} </w:t>
            </w:r>
            <w:r w:rsidRPr="00B0046B">
              <w:rPr>
                <w:szCs w:val="18"/>
              </w:rPr>
              <w:t>else {</w:t>
            </w:r>
          </w:p>
        </w:tc>
        <w:tc>
          <w:tcPr>
            <w:tcW w:w="1383" w:type="dxa"/>
            <w:shd w:val="clear" w:color="C0C0C0" w:fill="FFFFFF"/>
          </w:tcPr>
          <w:p w14:paraId="1DE4341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1B" w14:textId="77777777" w:rsidR="00981FBE" w:rsidRPr="00B0046B" w:rsidRDefault="00981FBE" w:rsidP="00EE57AB">
            <w:pPr>
              <w:pStyle w:val="TableText"/>
              <w:keepNext w:val="0"/>
              <w:keepLines w:val="0"/>
              <w:rPr>
                <w:szCs w:val="18"/>
              </w:rPr>
            </w:pPr>
          </w:p>
        </w:tc>
      </w:tr>
      <w:tr w:rsidR="00981FBE" w:rsidRPr="00B0046B" w14:paraId="1DE43420" w14:textId="77777777">
        <w:trPr>
          <w:jc w:val="center"/>
        </w:trPr>
        <w:tc>
          <w:tcPr>
            <w:tcW w:w="6552" w:type="dxa"/>
            <w:shd w:val="clear" w:color="C0C0C0" w:fill="FFFFFF"/>
          </w:tcPr>
          <w:p w14:paraId="1DE4341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CBPLP_YUV2</w:t>
            </w:r>
          </w:p>
        </w:tc>
        <w:tc>
          <w:tcPr>
            <w:tcW w:w="1383" w:type="dxa"/>
            <w:shd w:val="clear" w:color="C0C0C0" w:fill="FFFFFF"/>
          </w:tcPr>
          <w:p w14:paraId="1DE4341E"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u(iFullPlanes)</w:t>
            </w:r>
          </w:p>
        </w:tc>
        <w:tc>
          <w:tcPr>
            <w:tcW w:w="1274" w:type="dxa"/>
            <w:shd w:val="clear" w:color="C0C0C0" w:fill="FFFFFF"/>
          </w:tcPr>
          <w:p w14:paraId="1DE4341F"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_Ref185154397 \r \h  \* MERGEFORMAT </w:instrText>
            </w:r>
            <w:r w:rsidRPr="004A4DE6">
              <w:fldChar w:fldCharType="separate"/>
            </w:r>
            <w:r w:rsidR="00414D7D" w:rsidRPr="00B0046B">
              <w:rPr>
                <w:szCs w:val="18"/>
              </w:rPr>
              <w:t>8.7.16.3.2</w:t>
            </w:r>
            <w:r w:rsidRPr="004A4DE6">
              <w:fldChar w:fldCharType="end"/>
            </w:r>
          </w:p>
        </w:tc>
      </w:tr>
      <w:tr w:rsidR="00981FBE" w:rsidRPr="00B0046B" w14:paraId="1DE43424" w14:textId="77777777">
        <w:trPr>
          <w:jc w:val="center"/>
        </w:trPr>
        <w:tc>
          <w:tcPr>
            <w:tcW w:w="6552" w:type="dxa"/>
            <w:shd w:val="clear" w:color="C0C0C0" w:fill="FFFFFF"/>
          </w:tcPr>
          <w:p w14:paraId="1DE4342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iCBPLP = CBPLP_YUV2</w:t>
            </w:r>
          </w:p>
        </w:tc>
        <w:tc>
          <w:tcPr>
            <w:tcW w:w="1383" w:type="dxa"/>
            <w:shd w:val="clear" w:color="C0C0C0" w:fill="FFFFFF"/>
          </w:tcPr>
          <w:p w14:paraId="1DE4342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23" w14:textId="77777777" w:rsidR="00981FBE" w:rsidRPr="00B0046B" w:rsidRDefault="00981FBE" w:rsidP="00EE57AB">
            <w:pPr>
              <w:pStyle w:val="TableText"/>
              <w:keepNext w:val="0"/>
              <w:keepLines w:val="0"/>
              <w:rPr>
                <w:szCs w:val="18"/>
              </w:rPr>
            </w:pPr>
          </w:p>
        </w:tc>
      </w:tr>
      <w:tr w:rsidR="00981FBE" w:rsidRPr="00B0046B" w14:paraId="1DE43428" w14:textId="77777777">
        <w:trPr>
          <w:jc w:val="center"/>
        </w:trPr>
        <w:tc>
          <w:tcPr>
            <w:tcW w:w="6552" w:type="dxa"/>
            <w:shd w:val="clear" w:color="C0C0C0" w:fill="FFFFFF"/>
          </w:tcPr>
          <w:p w14:paraId="1DE4342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383" w:type="dxa"/>
            <w:shd w:val="clear" w:color="C0C0C0" w:fill="FFFFFF"/>
          </w:tcPr>
          <w:p w14:paraId="1DE4342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27" w14:textId="77777777" w:rsidR="00981FBE" w:rsidRPr="00B0046B" w:rsidRDefault="00981FBE" w:rsidP="00EE57AB">
            <w:pPr>
              <w:pStyle w:val="TableText"/>
              <w:keepNext w:val="0"/>
              <w:keepLines w:val="0"/>
              <w:rPr>
                <w:szCs w:val="18"/>
              </w:rPr>
            </w:pPr>
          </w:p>
        </w:tc>
      </w:tr>
      <w:tr w:rsidR="00981FBE" w:rsidRPr="00B0046B" w14:paraId="1DE4342C" w14:textId="77777777">
        <w:trPr>
          <w:jc w:val="center"/>
        </w:trPr>
        <w:tc>
          <w:tcPr>
            <w:tcW w:w="6552" w:type="dxa"/>
            <w:shd w:val="clear" w:color="C0C0C0" w:fill="FFFFFF"/>
          </w:tcPr>
          <w:p w14:paraId="1DE4342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UpdateCountCBPLP(iCBPLP, iMax)</w:t>
            </w:r>
          </w:p>
        </w:tc>
        <w:tc>
          <w:tcPr>
            <w:tcW w:w="1383" w:type="dxa"/>
            <w:shd w:val="clear" w:color="C0C0C0" w:fill="FFFFFF"/>
          </w:tcPr>
          <w:p w14:paraId="1DE4342A"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2B"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_Ref185090825 \r \h  \* MERGEFORMAT </w:instrText>
            </w:r>
            <w:r w:rsidRPr="004A4DE6">
              <w:fldChar w:fldCharType="separate"/>
            </w:r>
            <w:r w:rsidR="00414D7D" w:rsidRPr="00B0046B">
              <w:rPr>
                <w:szCs w:val="18"/>
              </w:rPr>
              <w:t>8.9.3</w:t>
            </w:r>
            <w:r w:rsidRPr="004A4DE6">
              <w:fldChar w:fldCharType="end"/>
            </w:r>
          </w:p>
        </w:tc>
      </w:tr>
      <w:tr w:rsidR="00981FBE" w:rsidRPr="00B0046B" w14:paraId="1DE43430" w14:textId="77777777">
        <w:trPr>
          <w:jc w:val="center"/>
        </w:trPr>
        <w:tc>
          <w:tcPr>
            <w:tcW w:w="6552" w:type="dxa"/>
            <w:shd w:val="clear" w:color="C0C0C0" w:fill="FFFFFF"/>
          </w:tcPr>
          <w:p w14:paraId="1DE4342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else {</w:t>
            </w:r>
          </w:p>
        </w:tc>
        <w:tc>
          <w:tcPr>
            <w:tcW w:w="1383" w:type="dxa"/>
            <w:shd w:val="clear" w:color="C0C0C0" w:fill="FFFFFF"/>
          </w:tcPr>
          <w:p w14:paraId="1DE4342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2F" w14:textId="77777777" w:rsidR="00981FBE" w:rsidRPr="00B0046B" w:rsidRDefault="00981FBE" w:rsidP="00EE57AB">
            <w:pPr>
              <w:pStyle w:val="TableText"/>
              <w:keepNext w:val="0"/>
              <w:keepLines w:val="0"/>
              <w:rPr>
                <w:szCs w:val="18"/>
              </w:rPr>
            </w:pPr>
          </w:p>
        </w:tc>
      </w:tr>
      <w:tr w:rsidR="00981FBE" w:rsidRPr="00B0046B" w14:paraId="1DE43434" w14:textId="77777777">
        <w:trPr>
          <w:jc w:val="center"/>
        </w:trPr>
        <w:tc>
          <w:tcPr>
            <w:tcW w:w="6552" w:type="dxa"/>
            <w:shd w:val="clear" w:color="C0C0C0" w:fill="FFFFFF"/>
          </w:tcPr>
          <w:p w14:paraId="1DE4343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iCBPLP = 0</w:t>
            </w:r>
          </w:p>
        </w:tc>
        <w:tc>
          <w:tcPr>
            <w:tcW w:w="1383" w:type="dxa"/>
            <w:shd w:val="clear" w:color="C0C0C0" w:fill="FFFFFF"/>
          </w:tcPr>
          <w:p w14:paraId="1DE4343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33" w14:textId="77777777" w:rsidR="00981FBE" w:rsidRPr="00B0046B" w:rsidRDefault="00981FBE" w:rsidP="00EE57AB">
            <w:pPr>
              <w:pStyle w:val="TableText"/>
              <w:keepNext w:val="0"/>
              <w:keepLines w:val="0"/>
              <w:rPr>
                <w:szCs w:val="18"/>
              </w:rPr>
            </w:pPr>
          </w:p>
        </w:tc>
      </w:tr>
      <w:tr w:rsidR="00981FBE" w:rsidRPr="00B0046B" w14:paraId="1DE43438" w14:textId="77777777">
        <w:trPr>
          <w:jc w:val="center"/>
        </w:trPr>
        <w:tc>
          <w:tcPr>
            <w:tcW w:w="6552" w:type="dxa"/>
            <w:shd w:val="clear" w:color="C0C0C0" w:fill="FFFFFF"/>
          </w:tcPr>
          <w:p w14:paraId="1DE43435" w14:textId="77777777" w:rsidR="00981FBE" w:rsidRPr="00786941"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t>for</w:t>
            </w:r>
            <w:r w:rsidR="00054A52" w:rsidRPr="00786941">
              <w:rPr>
                <w:szCs w:val="18"/>
              </w:rPr>
              <w:t xml:space="preserve"> </w:t>
            </w:r>
            <w:r w:rsidRPr="00786941">
              <w:rPr>
                <w:szCs w:val="18"/>
              </w:rPr>
              <w:t>(n=0; n &lt; N</w:t>
            </w:r>
            <w:r w:rsidR="00256095" w:rsidRPr="00786941">
              <w:rPr>
                <w:szCs w:val="18"/>
              </w:rPr>
              <w:t>um</w:t>
            </w:r>
            <w:r w:rsidRPr="00786941">
              <w:rPr>
                <w:szCs w:val="18"/>
              </w:rPr>
              <w:t>Components; n++) {</w:t>
            </w:r>
          </w:p>
        </w:tc>
        <w:tc>
          <w:tcPr>
            <w:tcW w:w="1383" w:type="dxa"/>
            <w:shd w:val="clear" w:color="C0C0C0" w:fill="FFFFFF"/>
          </w:tcPr>
          <w:p w14:paraId="1DE43436" w14:textId="77777777" w:rsidR="00981FBE" w:rsidRPr="00786941" w:rsidRDefault="00981FBE" w:rsidP="00EE57AB">
            <w:pPr>
              <w:pStyle w:val="TableText"/>
              <w:keepNext w:val="0"/>
              <w:keepLines w:val="0"/>
              <w:jc w:val="center"/>
              <w:rPr>
                <w:szCs w:val="18"/>
              </w:rPr>
            </w:pPr>
          </w:p>
        </w:tc>
        <w:tc>
          <w:tcPr>
            <w:tcW w:w="1274" w:type="dxa"/>
            <w:shd w:val="clear" w:color="C0C0C0" w:fill="FFFFFF"/>
          </w:tcPr>
          <w:p w14:paraId="1DE43437" w14:textId="77777777" w:rsidR="00981FBE" w:rsidRPr="00786941" w:rsidRDefault="00981FBE" w:rsidP="00EE57AB">
            <w:pPr>
              <w:pStyle w:val="TableText"/>
              <w:keepNext w:val="0"/>
              <w:keepLines w:val="0"/>
              <w:rPr>
                <w:szCs w:val="18"/>
              </w:rPr>
            </w:pPr>
          </w:p>
        </w:tc>
      </w:tr>
      <w:tr w:rsidR="00981FBE" w:rsidRPr="00B0046B" w14:paraId="1DE4343C" w14:textId="77777777">
        <w:trPr>
          <w:jc w:val="center"/>
        </w:trPr>
        <w:tc>
          <w:tcPr>
            <w:tcW w:w="6552" w:type="dxa"/>
            <w:shd w:val="clear" w:color="C0C0C0" w:fill="FFFFFF"/>
          </w:tcPr>
          <w:p w14:paraId="1DE43439"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B0046B">
              <w:rPr>
                <w:szCs w:val="18"/>
              </w:rPr>
              <w:t>CBPLP_CH</w:t>
            </w:r>
            <w:r w:rsidR="00DE78F2" w:rsidRPr="00B0046B">
              <w:rPr>
                <w:szCs w:val="18"/>
              </w:rPr>
              <w:t>_BIT</w:t>
            </w:r>
          </w:p>
        </w:tc>
        <w:tc>
          <w:tcPr>
            <w:tcW w:w="1383" w:type="dxa"/>
            <w:shd w:val="clear" w:color="C0C0C0" w:fill="FFFFFF"/>
          </w:tcPr>
          <w:p w14:paraId="1DE4343A"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74" w:type="dxa"/>
            <w:shd w:val="clear" w:color="C0C0C0" w:fill="FFFFFF"/>
          </w:tcPr>
          <w:p w14:paraId="1DE4343B" w14:textId="77777777" w:rsidR="00981F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_Ref185154403 \r \h  \* MERGEFORMAT </w:instrText>
            </w:r>
            <w:r w:rsidRPr="004A4DE6">
              <w:fldChar w:fldCharType="separate"/>
            </w:r>
            <w:r w:rsidR="00414D7D" w:rsidRPr="00B0046B">
              <w:rPr>
                <w:szCs w:val="18"/>
              </w:rPr>
              <w:t>8.7.16.3.3</w:t>
            </w:r>
            <w:r w:rsidRPr="004A4DE6">
              <w:fldChar w:fldCharType="end"/>
            </w:r>
          </w:p>
        </w:tc>
      </w:tr>
      <w:tr w:rsidR="00981FBE" w:rsidRPr="00B0046B" w14:paraId="1DE43440" w14:textId="77777777">
        <w:trPr>
          <w:jc w:val="center"/>
        </w:trPr>
        <w:tc>
          <w:tcPr>
            <w:tcW w:w="6552" w:type="dxa"/>
            <w:shd w:val="clear" w:color="C0C0C0" w:fill="FFFFFF"/>
          </w:tcPr>
          <w:p w14:paraId="1DE4343D"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iCBPLP |= (</w:t>
            </w:r>
            <w:r w:rsidR="00DE78F2" w:rsidRPr="00B0046B">
              <w:rPr>
                <w:szCs w:val="18"/>
              </w:rPr>
              <w:t>CBPLP_CH_BIT</w:t>
            </w:r>
            <w:r w:rsidRPr="00B0046B">
              <w:rPr>
                <w:szCs w:val="18"/>
              </w:rPr>
              <w:t xml:space="preserve"> &lt;&lt; n)</w:t>
            </w:r>
          </w:p>
        </w:tc>
        <w:tc>
          <w:tcPr>
            <w:tcW w:w="1383" w:type="dxa"/>
            <w:shd w:val="clear" w:color="C0C0C0" w:fill="FFFFFF"/>
          </w:tcPr>
          <w:p w14:paraId="1DE4343E"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3F" w14:textId="77777777" w:rsidR="00981FBE" w:rsidRPr="00B0046B" w:rsidRDefault="00981FBE" w:rsidP="00EE57AB">
            <w:pPr>
              <w:pStyle w:val="TableText"/>
              <w:keepNext w:val="0"/>
              <w:keepLines w:val="0"/>
              <w:rPr>
                <w:szCs w:val="18"/>
              </w:rPr>
            </w:pPr>
          </w:p>
        </w:tc>
      </w:tr>
      <w:tr w:rsidR="00981FBE" w:rsidRPr="00B0046B" w14:paraId="1DE43444" w14:textId="77777777">
        <w:trPr>
          <w:jc w:val="center"/>
        </w:trPr>
        <w:tc>
          <w:tcPr>
            <w:tcW w:w="6552" w:type="dxa"/>
            <w:shd w:val="clear" w:color="C0C0C0" w:fill="FFFFFF"/>
          </w:tcPr>
          <w:p w14:paraId="1DE43441"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383" w:type="dxa"/>
            <w:shd w:val="clear" w:color="C0C0C0" w:fill="FFFFFF"/>
          </w:tcPr>
          <w:p w14:paraId="1DE43442"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43" w14:textId="77777777" w:rsidR="00981FBE" w:rsidRPr="00B0046B" w:rsidRDefault="00981FBE" w:rsidP="00EE57AB">
            <w:pPr>
              <w:pStyle w:val="TableText"/>
              <w:keepNext w:val="0"/>
              <w:keepLines w:val="0"/>
              <w:rPr>
                <w:szCs w:val="18"/>
              </w:rPr>
            </w:pPr>
          </w:p>
        </w:tc>
      </w:tr>
      <w:tr w:rsidR="00981FBE" w:rsidRPr="00B0046B" w14:paraId="1DE43448" w14:textId="77777777">
        <w:trPr>
          <w:jc w:val="center"/>
        </w:trPr>
        <w:tc>
          <w:tcPr>
            <w:tcW w:w="6552" w:type="dxa"/>
            <w:shd w:val="clear" w:color="C0C0C0" w:fill="FFFFFF"/>
          </w:tcPr>
          <w:p w14:paraId="1DE43445" w14:textId="77777777" w:rsidR="00981FBE" w:rsidRPr="00B0046B"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383" w:type="dxa"/>
            <w:shd w:val="clear" w:color="C0C0C0" w:fill="FFFFFF"/>
          </w:tcPr>
          <w:p w14:paraId="1DE43446" w14:textId="77777777" w:rsidR="00981FBE" w:rsidRPr="00B0046B" w:rsidRDefault="00981FBE" w:rsidP="00EE57AB">
            <w:pPr>
              <w:pStyle w:val="TableText"/>
              <w:keepNext w:val="0"/>
              <w:keepLines w:val="0"/>
              <w:jc w:val="center"/>
              <w:rPr>
                <w:szCs w:val="18"/>
              </w:rPr>
            </w:pPr>
          </w:p>
        </w:tc>
        <w:tc>
          <w:tcPr>
            <w:tcW w:w="1274" w:type="dxa"/>
            <w:shd w:val="clear" w:color="C0C0C0" w:fill="FFFFFF"/>
          </w:tcPr>
          <w:p w14:paraId="1DE43447" w14:textId="77777777" w:rsidR="00981FBE" w:rsidRPr="00B0046B" w:rsidRDefault="00981FBE" w:rsidP="00EE57AB">
            <w:pPr>
              <w:pStyle w:val="TableText"/>
              <w:keepNext w:val="0"/>
              <w:keepLines w:val="0"/>
              <w:rPr>
                <w:szCs w:val="18"/>
              </w:rPr>
            </w:pPr>
          </w:p>
        </w:tc>
      </w:tr>
      <w:tr w:rsidR="00E05A33" w:rsidRPr="00B0046B" w14:paraId="1DE4344C" w14:textId="77777777" w:rsidTr="00E3668C">
        <w:trPr>
          <w:jc w:val="center"/>
        </w:trPr>
        <w:tc>
          <w:tcPr>
            <w:tcW w:w="6552" w:type="dxa"/>
            <w:shd w:val="clear" w:color="C0C0C0" w:fill="FFFFFF"/>
          </w:tcPr>
          <w:p w14:paraId="1DE43449" w14:textId="77777777" w:rsidR="00E05A33" w:rsidRPr="00786941"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t>for</w:t>
            </w:r>
            <w:r w:rsidR="000C0D28" w:rsidRPr="00786941">
              <w:rPr>
                <w:szCs w:val="18"/>
              </w:rPr>
              <w:t xml:space="preserve"> </w:t>
            </w:r>
            <w:r w:rsidRPr="00786941">
              <w:rPr>
                <w:szCs w:val="18"/>
              </w:rPr>
              <w:t>(n = 0; n &lt; NumComponents; n++) {</w:t>
            </w:r>
          </w:p>
        </w:tc>
        <w:tc>
          <w:tcPr>
            <w:tcW w:w="1383" w:type="dxa"/>
            <w:shd w:val="clear" w:color="C0C0C0" w:fill="FFFFFF"/>
          </w:tcPr>
          <w:p w14:paraId="1DE4344A" w14:textId="77777777" w:rsidR="00E05A33" w:rsidRPr="00786941" w:rsidRDefault="00E05A33" w:rsidP="00E3668C">
            <w:pPr>
              <w:pStyle w:val="TableText"/>
              <w:keepNext w:val="0"/>
              <w:keepLines w:val="0"/>
              <w:jc w:val="center"/>
              <w:rPr>
                <w:szCs w:val="18"/>
              </w:rPr>
            </w:pPr>
          </w:p>
        </w:tc>
        <w:tc>
          <w:tcPr>
            <w:tcW w:w="1274" w:type="dxa"/>
            <w:shd w:val="clear" w:color="C0C0C0" w:fill="FFFFFF"/>
          </w:tcPr>
          <w:p w14:paraId="1DE4344B" w14:textId="77777777" w:rsidR="00E05A33" w:rsidRPr="00786941" w:rsidRDefault="00E05A33" w:rsidP="00E3668C">
            <w:pPr>
              <w:pStyle w:val="TableText"/>
              <w:keepNext w:val="0"/>
              <w:keepLines w:val="0"/>
              <w:rPr>
                <w:szCs w:val="18"/>
              </w:rPr>
            </w:pPr>
          </w:p>
        </w:tc>
      </w:tr>
      <w:tr w:rsidR="00E05A33" w:rsidRPr="00B0046B" w14:paraId="1DE43450" w14:textId="77777777" w:rsidTr="00E3668C">
        <w:trPr>
          <w:jc w:val="center"/>
        </w:trPr>
        <w:tc>
          <w:tcPr>
            <w:tcW w:w="6552" w:type="dxa"/>
            <w:shd w:val="clear" w:color="C0C0C0" w:fill="FFFFFF"/>
          </w:tcPr>
          <w:p w14:paraId="1DE4344D"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B0046B">
              <w:rPr>
                <w:szCs w:val="18"/>
              </w:rPr>
              <w:t>if</w:t>
            </w:r>
            <w:r w:rsidR="000C0D28" w:rsidRPr="00B0046B">
              <w:rPr>
                <w:szCs w:val="18"/>
              </w:rPr>
              <w:t xml:space="preserve"> </w:t>
            </w:r>
            <w:r w:rsidRPr="00B0046B">
              <w:rPr>
                <w:szCs w:val="18"/>
              </w:rPr>
              <w:t>(INTERNAL_CLR_FMT = = YUV420)</w:t>
            </w:r>
          </w:p>
        </w:tc>
        <w:tc>
          <w:tcPr>
            <w:tcW w:w="1383" w:type="dxa"/>
            <w:shd w:val="clear" w:color="C0C0C0" w:fill="FFFFFF"/>
          </w:tcPr>
          <w:p w14:paraId="1DE4344E"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4F" w14:textId="77777777" w:rsidR="00E05A33" w:rsidRPr="00B0046B" w:rsidRDefault="00E05A33" w:rsidP="00E3668C">
            <w:pPr>
              <w:pStyle w:val="TableText"/>
              <w:keepNext w:val="0"/>
              <w:keepLines w:val="0"/>
              <w:rPr>
                <w:szCs w:val="18"/>
              </w:rPr>
            </w:pPr>
          </w:p>
        </w:tc>
      </w:tr>
      <w:tr w:rsidR="00E05A33" w:rsidRPr="00B0046B" w14:paraId="1DE43454" w14:textId="77777777" w:rsidTr="00E3668C">
        <w:trPr>
          <w:jc w:val="center"/>
        </w:trPr>
        <w:tc>
          <w:tcPr>
            <w:tcW w:w="6552" w:type="dxa"/>
            <w:shd w:val="clear" w:color="C0C0C0" w:fill="FFFFFF"/>
          </w:tcPr>
          <w:p w14:paraId="1DE43451"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6137AE" w:rsidRPr="00B0046B">
              <w:rPr>
                <w:szCs w:val="18"/>
              </w:rPr>
              <w:t>j</w:t>
            </w:r>
            <w:r w:rsidRPr="00B0046B">
              <w:rPr>
                <w:szCs w:val="18"/>
              </w:rPr>
              <w:t xml:space="preserve">Max = </w:t>
            </w:r>
            <w:r w:rsidR="00CA4172" w:rsidRPr="00B0046B">
              <w:rPr>
                <w:szCs w:val="18"/>
              </w:rPr>
              <w:t>3</w:t>
            </w:r>
          </w:p>
        </w:tc>
        <w:tc>
          <w:tcPr>
            <w:tcW w:w="1383" w:type="dxa"/>
            <w:shd w:val="clear" w:color="C0C0C0" w:fill="FFFFFF"/>
          </w:tcPr>
          <w:p w14:paraId="1DE43452"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53" w14:textId="77777777" w:rsidR="00E05A33" w:rsidRPr="00B0046B" w:rsidRDefault="00E05A33" w:rsidP="00E3668C">
            <w:pPr>
              <w:pStyle w:val="TableText"/>
              <w:keepNext w:val="0"/>
              <w:keepLines w:val="0"/>
              <w:rPr>
                <w:szCs w:val="18"/>
              </w:rPr>
            </w:pPr>
          </w:p>
        </w:tc>
      </w:tr>
      <w:tr w:rsidR="00E05A33" w:rsidRPr="00B0046B" w14:paraId="1DE43458" w14:textId="77777777" w:rsidTr="00E3668C">
        <w:trPr>
          <w:jc w:val="center"/>
        </w:trPr>
        <w:tc>
          <w:tcPr>
            <w:tcW w:w="6552" w:type="dxa"/>
            <w:shd w:val="clear" w:color="C0C0C0" w:fill="FFFFFF"/>
          </w:tcPr>
          <w:p w14:paraId="1DE43455"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if (INTERNAL_CLR_FMT = = YUV422)</w:t>
            </w:r>
          </w:p>
        </w:tc>
        <w:tc>
          <w:tcPr>
            <w:tcW w:w="1383" w:type="dxa"/>
            <w:shd w:val="clear" w:color="C0C0C0" w:fill="FFFFFF"/>
          </w:tcPr>
          <w:p w14:paraId="1DE43456"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57" w14:textId="77777777" w:rsidR="00E05A33" w:rsidRPr="00B0046B" w:rsidRDefault="00E05A33" w:rsidP="00E3668C">
            <w:pPr>
              <w:pStyle w:val="TableText"/>
              <w:keepNext w:val="0"/>
              <w:keepLines w:val="0"/>
              <w:rPr>
                <w:szCs w:val="18"/>
              </w:rPr>
            </w:pPr>
          </w:p>
        </w:tc>
      </w:tr>
      <w:tr w:rsidR="00E05A33" w:rsidRPr="00B0046B" w14:paraId="1DE4345C" w14:textId="77777777" w:rsidTr="00E3668C">
        <w:trPr>
          <w:jc w:val="center"/>
        </w:trPr>
        <w:tc>
          <w:tcPr>
            <w:tcW w:w="6552" w:type="dxa"/>
            <w:shd w:val="clear" w:color="C0C0C0" w:fill="FFFFFF"/>
          </w:tcPr>
          <w:p w14:paraId="1DE43459"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6137AE" w:rsidRPr="00B0046B">
              <w:rPr>
                <w:szCs w:val="18"/>
              </w:rPr>
              <w:t>j</w:t>
            </w:r>
            <w:r w:rsidRPr="00B0046B">
              <w:rPr>
                <w:szCs w:val="18"/>
              </w:rPr>
              <w:t xml:space="preserve">Max = </w:t>
            </w:r>
            <w:r w:rsidR="00CA4172" w:rsidRPr="00B0046B">
              <w:rPr>
                <w:szCs w:val="18"/>
              </w:rPr>
              <w:t>7</w:t>
            </w:r>
          </w:p>
        </w:tc>
        <w:tc>
          <w:tcPr>
            <w:tcW w:w="1383" w:type="dxa"/>
            <w:shd w:val="clear" w:color="C0C0C0" w:fill="FFFFFF"/>
          </w:tcPr>
          <w:p w14:paraId="1DE4345A"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5B" w14:textId="77777777" w:rsidR="00E05A33" w:rsidRPr="00B0046B" w:rsidRDefault="00E05A33" w:rsidP="00E3668C">
            <w:pPr>
              <w:pStyle w:val="TableText"/>
              <w:keepNext w:val="0"/>
              <w:keepLines w:val="0"/>
              <w:rPr>
                <w:szCs w:val="18"/>
              </w:rPr>
            </w:pPr>
          </w:p>
        </w:tc>
      </w:tr>
      <w:tr w:rsidR="00E05A33" w:rsidRPr="00B0046B" w14:paraId="1DE43460" w14:textId="77777777" w:rsidTr="00E3668C">
        <w:trPr>
          <w:jc w:val="center"/>
        </w:trPr>
        <w:tc>
          <w:tcPr>
            <w:tcW w:w="6552" w:type="dxa"/>
            <w:shd w:val="clear" w:color="C0C0C0" w:fill="FFFFFF"/>
          </w:tcPr>
          <w:p w14:paraId="1DE4345D"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383" w:type="dxa"/>
            <w:shd w:val="clear" w:color="C0C0C0" w:fill="FFFFFF"/>
          </w:tcPr>
          <w:p w14:paraId="1DE4345E"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5F" w14:textId="77777777" w:rsidR="00E05A33" w:rsidRPr="00B0046B" w:rsidRDefault="00E05A33" w:rsidP="00E3668C">
            <w:pPr>
              <w:pStyle w:val="TableText"/>
              <w:keepNext w:val="0"/>
              <w:keepLines w:val="0"/>
              <w:rPr>
                <w:szCs w:val="18"/>
              </w:rPr>
            </w:pPr>
          </w:p>
        </w:tc>
      </w:tr>
      <w:tr w:rsidR="00E05A33" w:rsidRPr="00B0046B" w14:paraId="1DE43464" w14:textId="77777777" w:rsidTr="00E3668C">
        <w:trPr>
          <w:jc w:val="center"/>
        </w:trPr>
        <w:tc>
          <w:tcPr>
            <w:tcW w:w="6552" w:type="dxa"/>
            <w:shd w:val="clear" w:color="C0C0C0" w:fill="FFFFFF"/>
          </w:tcPr>
          <w:p w14:paraId="1DE43461"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6137AE" w:rsidRPr="00B0046B">
              <w:rPr>
                <w:szCs w:val="18"/>
              </w:rPr>
              <w:t>j</w:t>
            </w:r>
            <w:r w:rsidRPr="00B0046B">
              <w:rPr>
                <w:szCs w:val="18"/>
              </w:rPr>
              <w:t>Max = 1</w:t>
            </w:r>
            <w:r w:rsidR="00CA4172" w:rsidRPr="00B0046B">
              <w:rPr>
                <w:szCs w:val="18"/>
              </w:rPr>
              <w:t>5</w:t>
            </w:r>
          </w:p>
        </w:tc>
        <w:tc>
          <w:tcPr>
            <w:tcW w:w="1383" w:type="dxa"/>
            <w:shd w:val="clear" w:color="C0C0C0" w:fill="FFFFFF"/>
          </w:tcPr>
          <w:p w14:paraId="1DE43462"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63" w14:textId="77777777" w:rsidR="00E05A33" w:rsidRPr="00B0046B" w:rsidRDefault="00E05A33" w:rsidP="00E3668C">
            <w:pPr>
              <w:pStyle w:val="TableText"/>
              <w:keepNext w:val="0"/>
              <w:keepLines w:val="0"/>
              <w:rPr>
                <w:szCs w:val="18"/>
              </w:rPr>
            </w:pPr>
          </w:p>
        </w:tc>
      </w:tr>
      <w:tr w:rsidR="00E05A33" w:rsidRPr="00B0046B" w14:paraId="1DE43468" w14:textId="77777777" w:rsidTr="00E3668C">
        <w:trPr>
          <w:jc w:val="center"/>
        </w:trPr>
        <w:tc>
          <w:tcPr>
            <w:tcW w:w="6552" w:type="dxa"/>
            <w:shd w:val="clear" w:color="C0C0C0" w:fill="FFFFFF"/>
          </w:tcPr>
          <w:p w14:paraId="1DE43465"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6137AE" w:rsidRPr="00B0046B">
              <w:rPr>
                <w:szCs w:val="18"/>
              </w:rPr>
              <w:t>for</w:t>
            </w:r>
            <w:r w:rsidR="000C0D28" w:rsidRPr="00B0046B">
              <w:rPr>
                <w:szCs w:val="18"/>
              </w:rPr>
              <w:t xml:space="preserve"> </w:t>
            </w:r>
            <w:r w:rsidR="006137AE" w:rsidRPr="00B0046B">
              <w:rPr>
                <w:szCs w:val="18"/>
              </w:rPr>
              <w:t>(j</w:t>
            </w:r>
            <w:r w:rsidR="00BA2EE8" w:rsidRPr="00B0046B">
              <w:rPr>
                <w:szCs w:val="18"/>
              </w:rPr>
              <w:t xml:space="preserve"> </w:t>
            </w:r>
            <w:r w:rsidRPr="00B0046B">
              <w:rPr>
                <w:szCs w:val="18"/>
              </w:rPr>
              <w:t>=</w:t>
            </w:r>
            <w:r w:rsidR="00BA2EE8" w:rsidRPr="00B0046B">
              <w:rPr>
                <w:szCs w:val="18"/>
              </w:rPr>
              <w:t xml:space="preserve"> </w:t>
            </w:r>
            <w:r w:rsidR="006137AE" w:rsidRPr="00B0046B">
              <w:rPr>
                <w:szCs w:val="18"/>
              </w:rPr>
              <w:t>0; j</w:t>
            </w:r>
            <w:r w:rsidR="00BA2EE8" w:rsidRPr="00B0046B">
              <w:rPr>
                <w:szCs w:val="18"/>
              </w:rPr>
              <w:t xml:space="preserve"> </w:t>
            </w:r>
            <w:r w:rsidRPr="00B0046B">
              <w:rPr>
                <w:szCs w:val="18"/>
              </w:rPr>
              <w:t>&lt;</w:t>
            </w:r>
            <w:r w:rsidR="00CA4172" w:rsidRPr="00B0046B">
              <w:rPr>
                <w:szCs w:val="18"/>
              </w:rPr>
              <w:t>=</w:t>
            </w:r>
            <w:r w:rsidR="00BA2EE8" w:rsidRPr="00B0046B">
              <w:rPr>
                <w:szCs w:val="18"/>
              </w:rPr>
              <w:t xml:space="preserve"> </w:t>
            </w:r>
            <w:r w:rsidR="006137AE" w:rsidRPr="00B0046B">
              <w:rPr>
                <w:szCs w:val="18"/>
              </w:rPr>
              <w:t>j</w:t>
            </w:r>
            <w:r w:rsidRPr="00B0046B">
              <w:rPr>
                <w:szCs w:val="18"/>
              </w:rPr>
              <w:t>Max</w:t>
            </w:r>
            <w:r w:rsidR="006137AE" w:rsidRPr="00B0046B">
              <w:rPr>
                <w:szCs w:val="18"/>
              </w:rPr>
              <w:t>; j</w:t>
            </w:r>
            <w:r w:rsidRPr="00B0046B">
              <w:rPr>
                <w:szCs w:val="18"/>
              </w:rPr>
              <w:t>++)</w:t>
            </w:r>
          </w:p>
        </w:tc>
        <w:tc>
          <w:tcPr>
            <w:tcW w:w="1383" w:type="dxa"/>
            <w:shd w:val="clear" w:color="C0C0C0" w:fill="FFFFFF"/>
          </w:tcPr>
          <w:p w14:paraId="1DE43466"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67" w14:textId="77777777" w:rsidR="00E05A33" w:rsidRPr="00B0046B" w:rsidRDefault="00E05A33" w:rsidP="00E3668C">
            <w:pPr>
              <w:pStyle w:val="TableText"/>
              <w:keepNext w:val="0"/>
              <w:keepLines w:val="0"/>
              <w:rPr>
                <w:szCs w:val="18"/>
              </w:rPr>
            </w:pPr>
          </w:p>
        </w:tc>
      </w:tr>
      <w:tr w:rsidR="00E05A33" w:rsidRPr="00B0046B" w14:paraId="1DE4346C" w14:textId="77777777" w:rsidTr="00E3668C">
        <w:trPr>
          <w:jc w:val="center"/>
        </w:trPr>
        <w:tc>
          <w:tcPr>
            <w:tcW w:w="6552" w:type="dxa"/>
            <w:shd w:val="clear" w:color="C0C0C0" w:fill="FFFFFF"/>
          </w:tcPr>
          <w:p w14:paraId="1DE43469"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6137AE" w:rsidRPr="00B0046B">
              <w:rPr>
                <w:szCs w:val="18"/>
              </w:rPr>
              <w:t>LPInput[k][j</w:t>
            </w:r>
            <w:r w:rsidRPr="00B0046B">
              <w:rPr>
                <w:szCs w:val="18"/>
              </w:rPr>
              <w:t>] = 0</w:t>
            </w:r>
          </w:p>
        </w:tc>
        <w:tc>
          <w:tcPr>
            <w:tcW w:w="1383" w:type="dxa"/>
            <w:shd w:val="clear" w:color="C0C0C0" w:fill="FFFFFF"/>
          </w:tcPr>
          <w:p w14:paraId="1DE4346A"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6B" w14:textId="77777777" w:rsidR="00E05A33" w:rsidRPr="00B0046B" w:rsidRDefault="00E05A33" w:rsidP="00E3668C">
            <w:pPr>
              <w:pStyle w:val="TableText"/>
              <w:keepNext w:val="0"/>
              <w:keepLines w:val="0"/>
              <w:rPr>
                <w:szCs w:val="18"/>
              </w:rPr>
            </w:pPr>
          </w:p>
        </w:tc>
      </w:tr>
      <w:tr w:rsidR="00E05A33" w:rsidRPr="00B0046B" w14:paraId="1DE43470" w14:textId="77777777" w:rsidTr="00E3668C">
        <w:trPr>
          <w:jc w:val="center"/>
        </w:trPr>
        <w:tc>
          <w:tcPr>
            <w:tcW w:w="6552" w:type="dxa"/>
            <w:shd w:val="clear" w:color="C0C0C0" w:fill="FFFFFF"/>
          </w:tcPr>
          <w:p w14:paraId="1DE4346D" w14:textId="77777777" w:rsidR="00E05A33" w:rsidRPr="00B0046B" w:rsidRDefault="00E05A33" w:rsidP="00E3668C">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383" w:type="dxa"/>
            <w:shd w:val="clear" w:color="C0C0C0" w:fill="FFFFFF"/>
          </w:tcPr>
          <w:p w14:paraId="1DE4346E" w14:textId="77777777" w:rsidR="00E05A33" w:rsidRPr="00B0046B" w:rsidRDefault="00E05A33" w:rsidP="00E3668C">
            <w:pPr>
              <w:pStyle w:val="TableText"/>
              <w:keepNext w:val="0"/>
              <w:keepLines w:val="0"/>
              <w:jc w:val="center"/>
              <w:rPr>
                <w:szCs w:val="18"/>
              </w:rPr>
            </w:pPr>
          </w:p>
        </w:tc>
        <w:tc>
          <w:tcPr>
            <w:tcW w:w="1274" w:type="dxa"/>
            <w:shd w:val="clear" w:color="C0C0C0" w:fill="FFFFFF"/>
          </w:tcPr>
          <w:p w14:paraId="1DE4346F" w14:textId="77777777" w:rsidR="00E05A33" w:rsidRPr="00B0046B" w:rsidRDefault="00E05A33" w:rsidP="00E3668C">
            <w:pPr>
              <w:pStyle w:val="TableText"/>
              <w:keepNext w:val="0"/>
              <w:keepLines w:val="0"/>
              <w:rPr>
                <w:szCs w:val="18"/>
              </w:rPr>
            </w:pPr>
          </w:p>
        </w:tc>
      </w:tr>
      <w:tr w:rsidR="00981FBE" w:rsidRPr="00B0046B" w14:paraId="1DE43474" w14:textId="77777777">
        <w:trPr>
          <w:jc w:val="center"/>
        </w:trPr>
        <w:tc>
          <w:tcPr>
            <w:tcW w:w="6552" w:type="dxa"/>
            <w:shd w:val="clear" w:color="C0C0C0" w:fill="FFFFFF"/>
          </w:tcPr>
          <w:p w14:paraId="1DE43471" w14:textId="77777777" w:rsidR="00981FBE" w:rsidRPr="00786941" w:rsidRDefault="00981F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t>for (n = 0; n &lt; iFullPlanes; n++) {</w:t>
            </w:r>
          </w:p>
        </w:tc>
        <w:tc>
          <w:tcPr>
            <w:tcW w:w="1383" w:type="dxa"/>
            <w:shd w:val="clear" w:color="C0C0C0" w:fill="FFFFFF"/>
          </w:tcPr>
          <w:p w14:paraId="1DE43472" w14:textId="77777777" w:rsidR="00981FBE" w:rsidRPr="00786941" w:rsidRDefault="00981FBE" w:rsidP="00EE57AB">
            <w:pPr>
              <w:pStyle w:val="TableText"/>
              <w:keepNext w:val="0"/>
              <w:keepLines w:val="0"/>
              <w:jc w:val="center"/>
              <w:rPr>
                <w:szCs w:val="18"/>
              </w:rPr>
            </w:pPr>
          </w:p>
        </w:tc>
        <w:tc>
          <w:tcPr>
            <w:tcW w:w="1274" w:type="dxa"/>
            <w:shd w:val="clear" w:color="C0C0C0" w:fill="FFFFFF"/>
          </w:tcPr>
          <w:p w14:paraId="1DE43473" w14:textId="77777777" w:rsidR="00981FBE" w:rsidRPr="00786941" w:rsidRDefault="00981FBE" w:rsidP="00EE57AB">
            <w:pPr>
              <w:pStyle w:val="TableText"/>
              <w:keepNext w:val="0"/>
              <w:keepLines w:val="0"/>
              <w:rPr>
                <w:szCs w:val="18"/>
              </w:rPr>
            </w:pPr>
          </w:p>
        </w:tc>
      </w:tr>
      <w:tr w:rsidR="00180DF4" w:rsidRPr="00B0046B" w14:paraId="1DE43478" w14:textId="77777777">
        <w:trPr>
          <w:jc w:val="center"/>
        </w:trPr>
        <w:tc>
          <w:tcPr>
            <w:tcW w:w="6552" w:type="dxa"/>
            <w:shd w:val="clear" w:color="C0C0C0" w:fill="FFFFFF"/>
          </w:tcPr>
          <w:p w14:paraId="1DE43475"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00180DF4" w:rsidRPr="00B0046B">
              <w:rPr>
                <w:szCs w:val="18"/>
              </w:rPr>
              <w:t xml:space="preserve">if (n = = 0) </w:t>
            </w:r>
          </w:p>
        </w:tc>
        <w:tc>
          <w:tcPr>
            <w:tcW w:w="1383" w:type="dxa"/>
            <w:shd w:val="clear" w:color="C0C0C0" w:fill="FFFFFF"/>
          </w:tcPr>
          <w:p w14:paraId="1DE4347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77" w14:textId="77777777" w:rsidR="00180DF4" w:rsidRPr="00B0046B" w:rsidRDefault="00180DF4" w:rsidP="00EE57AB">
            <w:pPr>
              <w:pStyle w:val="TableText"/>
              <w:keepNext w:val="0"/>
              <w:keepLines w:val="0"/>
              <w:rPr>
                <w:szCs w:val="18"/>
              </w:rPr>
            </w:pPr>
          </w:p>
        </w:tc>
      </w:tr>
      <w:tr w:rsidR="00180DF4" w:rsidRPr="00B0046B" w14:paraId="1DE4347C" w14:textId="77777777">
        <w:trPr>
          <w:jc w:val="center"/>
        </w:trPr>
        <w:tc>
          <w:tcPr>
            <w:tcW w:w="6552" w:type="dxa"/>
            <w:shd w:val="clear" w:color="C0C0C0" w:fill="FFFFFF"/>
          </w:tcPr>
          <w:p w14:paraId="1DE43479"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180DF4" w:rsidRPr="00B0046B">
              <w:rPr>
                <w:szCs w:val="18"/>
              </w:rPr>
              <w:t>iIndex = 0</w:t>
            </w:r>
          </w:p>
        </w:tc>
        <w:tc>
          <w:tcPr>
            <w:tcW w:w="1383" w:type="dxa"/>
            <w:shd w:val="clear" w:color="C0C0C0" w:fill="FFFFFF"/>
          </w:tcPr>
          <w:p w14:paraId="1DE4347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7B" w14:textId="77777777" w:rsidR="00180DF4" w:rsidRPr="00B0046B" w:rsidRDefault="00180DF4" w:rsidP="00EE57AB">
            <w:pPr>
              <w:pStyle w:val="TableText"/>
              <w:keepNext w:val="0"/>
              <w:keepLines w:val="0"/>
              <w:rPr>
                <w:szCs w:val="18"/>
              </w:rPr>
            </w:pPr>
          </w:p>
        </w:tc>
      </w:tr>
      <w:tr w:rsidR="00180DF4" w:rsidRPr="00B0046B" w14:paraId="1DE43480" w14:textId="77777777">
        <w:trPr>
          <w:jc w:val="center"/>
        </w:trPr>
        <w:tc>
          <w:tcPr>
            <w:tcW w:w="6552" w:type="dxa"/>
            <w:shd w:val="clear" w:color="C0C0C0" w:fill="FFFFFF"/>
          </w:tcPr>
          <w:p w14:paraId="1DE4347D"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else</w:t>
            </w:r>
          </w:p>
        </w:tc>
        <w:tc>
          <w:tcPr>
            <w:tcW w:w="1383" w:type="dxa"/>
            <w:shd w:val="clear" w:color="C0C0C0" w:fill="FFFFFF"/>
          </w:tcPr>
          <w:p w14:paraId="1DE4347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7F" w14:textId="77777777" w:rsidR="00180DF4" w:rsidRPr="00B0046B" w:rsidRDefault="00180DF4" w:rsidP="00EE57AB">
            <w:pPr>
              <w:pStyle w:val="TableText"/>
              <w:keepNext w:val="0"/>
              <w:keepLines w:val="0"/>
              <w:rPr>
                <w:szCs w:val="18"/>
              </w:rPr>
            </w:pPr>
          </w:p>
        </w:tc>
      </w:tr>
      <w:tr w:rsidR="00180DF4" w:rsidRPr="00B0046B" w14:paraId="1DE43484" w14:textId="77777777">
        <w:trPr>
          <w:jc w:val="center"/>
        </w:trPr>
        <w:tc>
          <w:tcPr>
            <w:tcW w:w="6552" w:type="dxa"/>
            <w:shd w:val="clear" w:color="C0C0C0" w:fill="FFFFFF"/>
          </w:tcPr>
          <w:p w14:paraId="1DE43481"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180DF4" w:rsidRPr="00B0046B">
              <w:rPr>
                <w:szCs w:val="18"/>
              </w:rPr>
              <w:t>iIndex = 1</w:t>
            </w:r>
          </w:p>
        </w:tc>
        <w:tc>
          <w:tcPr>
            <w:tcW w:w="1383" w:type="dxa"/>
            <w:shd w:val="clear" w:color="C0C0C0" w:fill="FFFFFF"/>
          </w:tcPr>
          <w:p w14:paraId="1DE4348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83" w14:textId="77777777" w:rsidR="00180DF4" w:rsidRPr="00B0046B" w:rsidRDefault="00180DF4" w:rsidP="00EE57AB">
            <w:pPr>
              <w:pStyle w:val="TableText"/>
              <w:keepNext w:val="0"/>
              <w:keepLines w:val="0"/>
              <w:rPr>
                <w:szCs w:val="18"/>
              </w:rPr>
            </w:pPr>
          </w:p>
        </w:tc>
      </w:tr>
      <w:tr w:rsidR="00180DF4" w:rsidRPr="00B0046B" w14:paraId="1DE43488" w14:textId="77777777">
        <w:trPr>
          <w:jc w:val="center"/>
        </w:trPr>
        <w:tc>
          <w:tcPr>
            <w:tcW w:w="6552" w:type="dxa"/>
            <w:shd w:val="clear" w:color="C0C0C0" w:fill="FFFFFF"/>
          </w:tcPr>
          <w:p w14:paraId="1DE4348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iNumNonZero = 0</w:t>
            </w:r>
          </w:p>
        </w:tc>
        <w:tc>
          <w:tcPr>
            <w:tcW w:w="1383" w:type="dxa"/>
            <w:shd w:val="clear" w:color="C0C0C0" w:fill="FFFFFF"/>
          </w:tcPr>
          <w:p w14:paraId="1DE4348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87" w14:textId="77777777" w:rsidR="00180DF4" w:rsidRPr="00B0046B" w:rsidRDefault="00180DF4" w:rsidP="00EE57AB">
            <w:pPr>
              <w:pStyle w:val="TableText"/>
              <w:keepNext w:val="0"/>
              <w:keepLines w:val="0"/>
              <w:rPr>
                <w:szCs w:val="18"/>
              </w:rPr>
            </w:pPr>
          </w:p>
        </w:tc>
      </w:tr>
      <w:tr w:rsidR="00180DF4" w:rsidRPr="00B0046B" w14:paraId="1DE4348C" w14:textId="77777777">
        <w:trPr>
          <w:jc w:val="center"/>
        </w:trPr>
        <w:tc>
          <w:tcPr>
            <w:tcW w:w="6552" w:type="dxa"/>
            <w:shd w:val="clear" w:color="C0C0C0" w:fill="FFFFFF"/>
          </w:tcPr>
          <w:p w14:paraId="1DE4348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((iCBPLP</w:t>
            </w:r>
            <w:r w:rsidR="00412C66" w:rsidRPr="00B0046B">
              <w:rPr>
                <w:szCs w:val="18"/>
              </w:rPr>
              <w:t> </w:t>
            </w:r>
            <w:r w:rsidRPr="00B0046B">
              <w:rPr>
                <w:szCs w:val="18"/>
              </w:rPr>
              <w:t>&gt;&gt;</w:t>
            </w:r>
            <w:r w:rsidR="00412C66" w:rsidRPr="00B0046B">
              <w:rPr>
                <w:szCs w:val="18"/>
              </w:rPr>
              <w:t> </w:t>
            </w:r>
            <w:r w:rsidRPr="00B0046B">
              <w:rPr>
                <w:szCs w:val="18"/>
              </w:rPr>
              <w:t>n)</w:t>
            </w:r>
            <w:r w:rsidR="00412C66" w:rsidRPr="00B0046B">
              <w:rPr>
                <w:szCs w:val="18"/>
              </w:rPr>
              <w:t> </w:t>
            </w:r>
            <w:r w:rsidRPr="00B0046B">
              <w:rPr>
                <w:szCs w:val="18"/>
              </w:rPr>
              <w:t>&amp;</w:t>
            </w:r>
            <w:r w:rsidR="00412C66" w:rsidRPr="00B0046B">
              <w:rPr>
                <w:szCs w:val="18"/>
              </w:rPr>
              <w:t> </w:t>
            </w:r>
            <w:r w:rsidRPr="00B0046B">
              <w:rPr>
                <w:szCs w:val="18"/>
              </w:rPr>
              <w:t>1) {</w:t>
            </w:r>
          </w:p>
        </w:tc>
        <w:tc>
          <w:tcPr>
            <w:tcW w:w="1383" w:type="dxa"/>
            <w:shd w:val="clear" w:color="C0C0C0" w:fill="FFFFFF"/>
          </w:tcPr>
          <w:p w14:paraId="1DE4348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8B" w14:textId="77777777" w:rsidR="00180DF4" w:rsidRPr="00B0046B" w:rsidRDefault="00180DF4" w:rsidP="00EE57AB">
            <w:pPr>
              <w:pStyle w:val="TableText"/>
              <w:keepNext w:val="0"/>
              <w:keepLines w:val="0"/>
              <w:rPr>
                <w:szCs w:val="18"/>
              </w:rPr>
            </w:pPr>
          </w:p>
        </w:tc>
      </w:tr>
      <w:tr w:rsidR="000562BE" w:rsidRPr="00B0046B" w14:paraId="1DE43490" w14:textId="77777777">
        <w:trPr>
          <w:jc w:val="center"/>
        </w:trPr>
        <w:tc>
          <w:tcPr>
            <w:tcW w:w="6552" w:type="dxa"/>
            <w:shd w:val="clear" w:color="C0C0C0" w:fill="FFFFFF"/>
          </w:tcPr>
          <w:p w14:paraId="1DE4348D" w14:textId="77777777" w:rsidR="000562BE" w:rsidRPr="00B0046B" w:rsidRDefault="000562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w:t>
            </w:r>
            <w:r w:rsidR="000C0D28" w:rsidRPr="00B0046B">
              <w:rPr>
                <w:szCs w:val="18"/>
              </w:rPr>
              <w:t xml:space="preserve"> </w:t>
            </w:r>
            <w:r w:rsidRPr="00B0046B">
              <w:rPr>
                <w:szCs w:val="18"/>
              </w:rPr>
              <w:t>(i = 0; i &lt; 32; i++)</w:t>
            </w:r>
          </w:p>
        </w:tc>
        <w:tc>
          <w:tcPr>
            <w:tcW w:w="1383" w:type="dxa"/>
            <w:shd w:val="clear" w:color="C0C0C0" w:fill="FFFFFF"/>
          </w:tcPr>
          <w:p w14:paraId="1DE4348E" w14:textId="77777777" w:rsidR="000562BE" w:rsidRPr="00B0046B" w:rsidRDefault="000562BE" w:rsidP="00EE57AB">
            <w:pPr>
              <w:pStyle w:val="TableText"/>
              <w:keepNext w:val="0"/>
              <w:keepLines w:val="0"/>
              <w:jc w:val="center"/>
              <w:rPr>
                <w:szCs w:val="18"/>
              </w:rPr>
            </w:pPr>
          </w:p>
        </w:tc>
        <w:tc>
          <w:tcPr>
            <w:tcW w:w="1274" w:type="dxa"/>
            <w:shd w:val="clear" w:color="C0C0C0" w:fill="FFFFFF"/>
          </w:tcPr>
          <w:p w14:paraId="1DE4348F" w14:textId="77777777" w:rsidR="000562BE" w:rsidRPr="00B0046B" w:rsidRDefault="000562BE" w:rsidP="00EE57AB">
            <w:pPr>
              <w:pStyle w:val="TableText"/>
              <w:keepNext w:val="0"/>
              <w:keepLines w:val="0"/>
              <w:rPr>
                <w:szCs w:val="18"/>
              </w:rPr>
            </w:pPr>
          </w:p>
        </w:tc>
      </w:tr>
      <w:tr w:rsidR="00180DF4" w:rsidRPr="00B0046B" w14:paraId="1DE43494" w14:textId="77777777">
        <w:trPr>
          <w:jc w:val="center"/>
        </w:trPr>
        <w:tc>
          <w:tcPr>
            <w:tcW w:w="6552" w:type="dxa"/>
            <w:shd w:val="clear" w:color="C0C0C0" w:fill="FFFFFF"/>
          </w:tcPr>
          <w:p w14:paraId="1DE43491" w14:textId="77777777" w:rsidR="00180DF4" w:rsidRPr="00B0046B" w:rsidRDefault="000562BE" w:rsidP="000562B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80DF4" w:rsidRPr="00B0046B">
              <w:rPr>
                <w:szCs w:val="18"/>
              </w:rPr>
              <w:tab/>
            </w:r>
            <w:r w:rsidR="00180DF4" w:rsidRPr="00B0046B">
              <w:rPr>
                <w:szCs w:val="18"/>
              </w:rPr>
              <w:tab/>
            </w:r>
            <w:r w:rsidR="00180DF4" w:rsidRPr="00B0046B">
              <w:rPr>
                <w:szCs w:val="18"/>
              </w:rPr>
              <w:tab/>
              <w:t>iRLCoeffs[</w:t>
            </w:r>
            <w:r w:rsidRPr="00B0046B">
              <w:rPr>
                <w:szCs w:val="18"/>
              </w:rPr>
              <w:t>i</w:t>
            </w:r>
            <w:r w:rsidR="00180DF4" w:rsidRPr="00B0046B">
              <w:rPr>
                <w:szCs w:val="18"/>
              </w:rPr>
              <w:t>] = 0</w:t>
            </w:r>
          </w:p>
        </w:tc>
        <w:tc>
          <w:tcPr>
            <w:tcW w:w="1383" w:type="dxa"/>
            <w:shd w:val="clear" w:color="C0C0C0" w:fill="FFFFFF"/>
          </w:tcPr>
          <w:p w14:paraId="1DE4349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93" w14:textId="77777777" w:rsidR="00180DF4" w:rsidRPr="00B0046B" w:rsidRDefault="00180DF4" w:rsidP="00EE57AB">
            <w:pPr>
              <w:pStyle w:val="TableText"/>
              <w:keepNext w:val="0"/>
              <w:keepLines w:val="0"/>
              <w:rPr>
                <w:szCs w:val="18"/>
              </w:rPr>
            </w:pPr>
          </w:p>
        </w:tc>
      </w:tr>
      <w:tr w:rsidR="00180DF4" w:rsidRPr="00B0046B" w14:paraId="1DE43498" w14:textId="77777777">
        <w:trPr>
          <w:jc w:val="center"/>
        </w:trPr>
        <w:tc>
          <w:tcPr>
            <w:tcW w:w="6552" w:type="dxa"/>
            <w:shd w:val="clear" w:color="C0C0C0" w:fill="FFFFFF"/>
          </w:tcPr>
          <w:p w14:paraId="1DE4349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iLocation = 1</w:t>
            </w:r>
          </w:p>
        </w:tc>
        <w:tc>
          <w:tcPr>
            <w:tcW w:w="1383" w:type="dxa"/>
            <w:shd w:val="clear" w:color="C0C0C0" w:fill="FFFFFF"/>
          </w:tcPr>
          <w:p w14:paraId="1DE4349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97" w14:textId="77777777" w:rsidR="00180DF4" w:rsidRPr="00B0046B" w:rsidRDefault="00180DF4" w:rsidP="00EE57AB">
            <w:pPr>
              <w:pStyle w:val="TableText"/>
              <w:keepNext w:val="0"/>
              <w:keepLines w:val="0"/>
              <w:rPr>
                <w:szCs w:val="18"/>
              </w:rPr>
            </w:pPr>
          </w:p>
        </w:tc>
      </w:tr>
      <w:tr w:rsidR="00180DF4" w:rsidRPr="00B0046B" w14:paraId="1DE4349C" w14:textId="77777777">
        <w:trPr>
          <w:jc w:val="center"/>
        </w:trPr>
        <w:tc>
          <w:tcPr>
            <w:tcW w:w="6552" w:type="dxa"/>
            <w:shd w:val="clear" w:color="C0C0C0" w:fill="FFFFFF"/>
          </w:tcPr>
          <w:p w14:paraId="1DE4349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((INTERNAL_CLR_FMT = = YUV420) &amp;&amp; n)</w:t>
            </w:r>
          </w:p>
        </w:tc>
        <w:tc>
          <w:tcPr>
            <w:tcW w:w="1383" w:type="dxa"/>
            <w:shd w:val="clear" w:color="C0C0C0" w:fill="FFFFFF"/>
          </w:tcPr>
          <w:p w14:paraId="1DE4349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9B" w14:textId="77777777" w:rsidR="00180DF4" w:rsidRPr="00B0046B" w:rsidRDefault="00180DF4" w:rsidP="00EE57AB">
            <w:pPr>
              <w:pStyle w:val="TableText"/>
              <w:keepNext w:val="0"/>
              <w:keepLines w:val="0"/>
              <w:rPr>
                <w:szCs w:val="18"/>
              </w:rPr>
            </w:pPr>
          </w:p>
        </w:tc>
      </w:tr>
      <w:tr w:rsidR="00180DF4" w:rsidRPr="00B0046B" w14:paraId="1DE434A0" w14:textId="77777777">
        <w:trPr>
          <w:jc w:val="center"/>
        </w:trPr>
        <w:tc>
          <w:tcPr>
            <w:tcW w:w="6552" w:type="dxa"/>
            <w:shd w:val="clear" w:color="C0C0C0" w:fill="FFFFFF"/>
          </w:tcPr>
          <w:p w14:paraId="1DE4349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iLocation = 10</w:t>
            </w:r>
          </w:p>
        </w:tc>
        <w:tc>
          <w:tcPr>
            <w:tcW w:w="1383" w:type="dxa"/>
            <w:shd w:val="clear" w:color="C0C0C0" w:fill="FFFFFF"/>
          </w:tcPr>
          <w:p w14:paraId="1DE4349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9F" w14:textId="77777777" w:rsidR="00180DF4" w:rsidRPr="00B0046B" w:rsidRDefault="00180DF4" w:rsidP="00EE57AB">
            <w:pPr>
              <w:pStyle w:val="TableText"/>
              <w:keepNext w:val="0"/>
              <w:keepLines w:val="0"/>
              <w:rPr>
                <w:szCs w:val="18"/>
              </w:rPr>
            </w:pPr>
          </w:p>
        </w:tc>
      </w:tr>
      <w:tr w:rsidR="00180DF4" w:rsidRPr="00B0046B" w14:paraId="1DE434A4" w14:textId="77777777">
        <w:trPr>
          <w:jc w:val="center"/>
        </w:trPr>
        <w:tc>
          <w:tcPr>
            <w:tcW w:w="6552" w:type="dxa"/>
            <w:shd w:val="clear" w:color="C0C0C0" w:fill="FFFFFF"/>
          </w:tcPr>
          <w:p w14:paraId="1DE434A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((INTERNAL_CLR_FMT = = YUV422) &amp;&amp; n)</w:t>
            </w:r>
          </w:p>
        </w:tc>
        <w:tc>
          <w:tcPr>
            <w:tcW w:w="1383" w:type="dxa"/>
            <w:shd w:val="clear" w:color="C0C0C0" w:fill="FFFFFF"/>
          </w:tcPr>
          <w:p w14:paraId="1DE434A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A3" w14:textId="77777777" w:rsidR="00180DF4" w:rsidRPr="00B0046B" w:rsidRDefault="00180DF4" w:rsidP="00EE57AB">
            <w:pPr>
              <w:pStyle w:val="TableText"/>
              <w:keepNext w:val="0"/>
              <w:keepLines w:val="0"/>
              <w:rPr>
                <w:szCs w:val="18"/>
              </w:rPr>
            </w:pPr>
          </w:p>
        </w:tc>
      </w:tr>
      <w:tr w:rsidR="00180DF4" w:rsidRPr="00B0046B" w14:paraId="1DE434A8" w14:textId="77777777">
        <w:trPr>
          <w:jc w:val="center"/>
        </w:trPr>
        <w:tc>
          <w:tcPr>
            <w:tcW w:w="6552" w:type="dxa"/>
            <w:shd w:val="clear" w:color="C0C0C0" w:fill="FFFFFF"/>
          </w:tcPr>
          <w:p w14:paraId="1DE434A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iLocation = 2</w:t>
            </w:r>
          </w:p>
        </w:tc>
        <w:tc>
          <w:tcPr>
            <w:tcW w:w="1383" w:type="dxa"/>
            <w:shd w:val="clear" w:color="C0C0C0" w:fill="FFFFFF"/>
          </w:tcPr>
          <w:p w14:paraId="1DE434A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A7" w14:textId="77777777" w:rsidR="00180DF4" w:rsidRPr="00B0046B" w:rsidRDefault="00180DF4" w:rsidP="00EE57AB">
            <w:pPr>
              <w:pStyle w:val="TableText"/>
              <w:keepNext w:val="0"/>
              <w:keepLines w:val="0"/>
              <w:rPr>
                <w:szCs w:val="18"/>
              </w:rPr>
            </w:pPr>
          </w:p>
        </w:tc>
      </w:tr>
      <w:tr w:rsidR="00180DF4" w:rsidRPr="00B0046B" w14:paraId="1DE434AC" w14:textId="77777777">
        <w:trPr>
          <w:jc w:val="center"/>
        </w:trPr>
        <w:tc>
          <w:tcPr>
            <w:tcW w:w="6552" w:type="dxa"/>
            <w:shd w:val="clear" w:color="C0C0C0" w:fill="FFFFFF"/>
          </w:tcPr>
          <w:p w14:paraId="1DE434A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iNumNonZero = </w:t>
            </w:r>
            <w:r w:rsidRPr="00B0046B">
              <w:rPr>
                <w:szCs w:val="18"/>
              </w:rPr>
              <w:br/>
            </w:r>
            <w:r w:rsidRPr="00B0046B">
              <w:rPr>
                <w:szCs w:val="18"/>
              </w:rPr>
              <w:tab/>
            </w:r>
            <w:r w:rsidRPr="00B0046B">
              <w:rPr>
                <w:szCs w:val="18"/>
              </w:rPr>
              <w:tab/>
            </w:r>
            <w:r w:rsidRPr="00B0046B">
              <w:rPr>
                <w:szCs w:val="18"/>
              </w:rPr>
              <w:tab/>
            </w:r>
            <w:r w:rsidRPr="00B0046B">
              <w:rPr>
                <w:szCs w:val="18"/>
              </w:rPr>
              <w:tab/>
              <w:t>DECODE_BLOCK(iIndex, iRLCoeffs</w:t>
            </w:r>
            <w:r w:rsidR="00254AE4" w:rsidRPr="00B0046B">
              <w:rPr>
                <w:szCs w:val="18"/>
              </w:rPr>
              <w:t>[ ]</w:t>
            </w:r>
            <w:r w:rsidRPr="00B0046B">
              <w:rPr>
                <w:szCs w:val="18"/>
              </w:rPr>
              <w:t>, iBand, iLocation)</w:t>
            </w:r>
          </w:p>
        </w:tc>
        <w:tc>
          <w:tcPr>
            <w:tcW w:w="1383" w:type="dxa"/>
            <w:shd w:val="clear" w:color="C0C0C0" w:fill="FFFFFF"/>
          </w:tcPr>
          <w:p w14:paraId="1DE434A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AB"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_Ref185154178 \r \h  \* MERGEFORMAT </w:instrText>
            </w:r>
            <w:r w:rsidRPr="004A4DE6">
              <w:fldChar w:fldCharType="separate"/>
            </w:r>
            <w:r w:rsidR="00414D7D" w:rsidRPr="00B0046B">
              <w:rPr>
                <w:szCs w:val="18"/>
              </w:rPr>
              <w:t>8.7.18.5</w:t>
            </w:r>
            <w:r w:rsidRPr="004A4DE6">
              <w:fldChar w:fldCharType="end"/>
            </w:r>
          </w:p>
        </w:tc>
      </w:tr>
      <w:tr w:rsidR="00180DF4" w:rsidRPr="00B0046B" w14:paraId="1DE434B0" w14:textId="77777777">
        <w:trPr>
          <w:jc w:val="center"/>
        </w:trPr>
        <w:tc>
          <w:tcPr>
            <w:tcW w:w="6552" w:type="dxa"/>
            <w:shd w:val="clear" w:color="C0C0C0" w:fill="FFFFFF"/>
          </w:tcPr>
          <w:p w14:paraId="1DE434A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((INTERNAL_CLR_FMT = = YUV420 | | </w:t>
            </w:r>
            <w:r w:rsidRPr="00B0046B">
              <w:rPr>
                <w:szCs w:val="18"/>
              </w:rPr>
              <w:br/>
            </w:r>
            <w:r w:rsidRPr="00B0046B">
              <w:rPr>
                <w:szCs w:val="18"/>
              </w:rPr>
              <w:tab/>
            </w:r>
            <w:r w:rsidRPr="00B0046B">
              <w:rPr>
                <w:szCs w:val="18"/>
              </w:rPr>
              <w:tab/>
            </w:r>
            <w:r w:rsidRPr="00B0046B">
              <w:rPr>
                <w:szCs w:val="18"/>
              </w:rPr>
              <w:tab/>
            </w:r>
            <w:r w:rsidRPr="00B0046B">
              <w:rPr>
                <w:szCs w:val="18"/>
              </w:rPr>
              <w:tab/>
              <w:t>INTERNAL_CLR_FMT = = YUV422) &amp;&amp; n) {</w:t>
            </w:r>
          </w:p>
        </w:tc>
        <w:tc>
          <w:tcPr>
            <w:tcW w:w="1383" w:type="dxa"/>
            <w:shd w:val="clear" w:color="C0C0C0" w:fill="FFFFFF"/>
          </w:tcPr>
          <w:p w14:paraId="1DE434A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AF" w14:textId="77777777" w:rsidR="00180DF4" w:rsidRPr="00B0046B" w:rsidRDefault="00180DF4" w:rsidP="00EE57AB">
            <w:pPr>
              <w:pStyle w:val="TableText"/>
              <w:keepNext w:val="0"/>
              <w:keepLines w:val="0"/>
              <w:rPr>
                <w:szCs w:val="18"/>
              </w:rPr>
            </w:pPr>
          </w:p>
        </w:tc>
      </w:tr>
      <w:tr w:rsidR="00180DF4" w:rsidRPr="00B0046B" w14:paraId="1DE434B4" w14:textId="77777777">
        <w:trPr>
          <w:jc w:val="center"/>
        </w:trPr>
        <w:tc>
          <w:tcPr>
            <w:tcW w:w="6552" w:type="dxa"/>
            <w:shd w:val="clear" w:color="C0C0C0" w:fill="FFFFFF"/>
          </w:tcPr>
          <w:p w14:paraId="1DE434B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iTemp[14] = 0 /* Initializing the array iTemp to zero. */</w:t>
            </w:r>
          </w:p>
        </w:tc>
        <w:tc>
          <w:tcPr>
            <w:tcW w:w="1383" w:type="dxa"/>
            <w:shd w:val="clear" w:color="C0C0C0" w:fill="FFFFFF"/>
          </w:tcPr>
          <w:p w14:paraId="1DE434B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B3" w14:textId="77777777" w:rsidR="00180DF4" w:rsidRPr="00B0046B" w:rsidRDefault="00180DF4" w:rsidP="00EE57AB">
            <w:pPr>
              <w:pStyle w:val="TableText"/>
              <w:keepNext w:val="0"/>
              <w:keepLines w:val="0"/>
              <w:rPr>
                <w:szCs w:val="18"/>
              </w:rPr>
            </w:pPr>
          </w:p>
        </w:tc>
      </w:tr>
      <w:tr w:rsidR="00180DF4" w:rsidRPr="00B0046B" w14:paraId="1DE434B8" w14:textId="77777777">
        <w:trPr>
          <w:jc w:val="center"/>
        </w:trPr>
        <w:tc>
          <w:tcPr>
            <w:tcW w:w="6552" w:type="dxa"/>
            <w:shd w:val="clear" w:color="C0C0C0" w:fill="FFFFFF"/>
          </w:tcPr>
          <w:p w14:paraId="1DE434B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iRemapArr[</w:t>
            </w:r>
            <w:r w:rsidR="00551E13" w:rsidRPr="00B0046B">
              <w:rPr>
                <w:szCs w:val="18"/>
              </w:rPr>
              <w:t> </w:t>
            </w:r>
            <w:r w:rsidRPr="00B0046B">
              <w:rPr>
                <w:szCs w:val="18"/>
              </w:rPr>
              <w:t>] = {4, 1, 2, 3, 5, 6, 7}</w:t>
            </w:r>
          </w:p>
        </w:tc>
        <w:tc>
          <w:tcPr>
            <w:tcW w:w="1383" w:type="dxa"/>
            <w:shd w:val="clear" w:color="C0C0C0" w:fill="FFFFFF"/>
          </w:tcPr>
          <w:p w14:paraId="1DE434B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B7" w14:textId="77777777" w:rsidR="00180DF4" w:rsidRPr="00B0046B" w:rsidRDefault="00180DF4" w:rsidP="00EE57AB">
            <w:pPr>
              <w:pStyle w:val="TableText"/>
              <w:keepNext w:val="0"/>
              <w:keepLines w:val="0"/>
              <w:rPr>
                <w:szCs w:val="18"/>
              </w:rPr>
            </w:pPr>
          </w:p>
        </w:tc>
      </w:tr>
      <w:tr w:rsidR="00180DF4" w:rsidRPr="00B0046B" w14:paraId="1DE434BC" w14:textId="77777777">
        <w:trPr>
          <w:jc w:val="center"/>
        </w:trPr>
        <w:tc>
          <w:tcPr>
            <w:tcW w:w="6552" w:type="dxa"/>
            <w:shd w:val="clear" w:color="C0C0C0" w:fill="FFFFFF"/>
          </w:tcPr>
          <w:p w14:paraId="1DE434B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iRemapOffset = 0</w:t>
            </w:r>
          </w:p>
        </w:tc>
        <w:tc>
          <w:tcPr>
            <w:tcW w:w="1383" w:type="dxa"/>
            <w:shd w:val="clear" w:color="C0C0C0" w:fill="FFFFFF"/>
          </w:tcPr>
          <w:p w14:paraId="1DE434B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BB" w14:textId="77777777" w:rsidR="00180DF4" w:rsidRPr="00B0046B" w:rsidRDefault="00180DF4" w:rsidP="00EE57AB">
            <w:pPr>
              <w:pStyle w:val="TableText"/>
              <w:keepNext w:val="0"/>
              <w:keepLines w:val="0"/>
              <w:rPr>
                <w:szCs w:val="18"/>
              </w:rPr>
            </w:pPr>
          </w:p>
        </w:tc>
      </w:tr>
      <w:tr w:rsidR="00180DF4" w:rsidRPr="00B0046B" w14:paraId="1DE434C0" w14:textId="77777777">
        <w:trPr>
          <w:jc w:val="center"/>
        </w:trPr>
        <w:tc>
          <w:tcPr>
            <w:tcW w:w="6552" w:type="dxa"/>
            <w:shd w:val="clear" w:color="C0C0C0" w:fill="FFFFFF"/>
          </w:tcPr>
          <w:p w14:paraId="1DE434B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(INTERNAL_CLR_FMT = = YUV420)</w:t>
            </w:r>
          </w:p>
        </w:tc>
        <w:tc>
          <w:tcPr>
            <w:tcW w:w="1383" w:type="dxa"/>
            <w:shd w:val="clear" w:color="C0C0C0" w:fill="FFFFFF"/>
          </w:tcPr>
          <w:p w14:paraId="1DE434B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BF" w14:textId="77777777" w:rsidR="00180DF4" w:rsidRPr="00B0046B" w:rsidRDefault="00180DF4" w:rsidP="00EE57AB">
            <w:pPr>
              <w:pStyle w:val="TableText"/>
              <w:keepNext w:val="0"/>
              <w:keepLines w:val="0"/>
              <w:rPr>
                <w:szCs w:val="18"/>
              </w:rPr>
            </w:pPr>
          </w:p>
        </w:tc>
      </w:tr>
      <w:tr w:rsidR="00180DF4" w:rsidRPr="00B0046B" w14:paraId="1DE434C4" w14:textId="77777777">
        <w:trPr>
          <w:jc w:val="center"/>
        </w:trPr>
        <w:tc>
          <w:tcPr>
            <w:tcW w:w="6552" w:type="dxa"/>
            <w:shd w:val="clear" w:color="C0C0C0" w:fill="FFFFFF"/>
          </w:tcPr>
          <w:p w14:paraId="1DE434C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iRemapOffset = 1</w:t>
            </w:r>
          </w:p>
        </w:tc>
        <w:tc>
          <w:tcPr>
            <w:tcW w:w="1383" w:type="dxa"/>
            <w:shd w:val="clear" w:color="C0C0C0" w:fill="FFFFFF"/>
          </w:tcPr>
          <w:p w14:paraId="1DE434C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C3" w14:textId="77777777" w:rsidR="00180DF4" w:rsidRPr="00B0046B" w:rsidRDefault="00180DF4" w:rsidP="00EE57AB">
            <w:pPr>
              <w:pStyle w:val="TableText"/>
              <w:keepNext w:val="0"/>
              <w:keepLines w:val="0"/>
              <w:rPr>
                <w:szCs w:val="18"/>
              </w:rPr>
            </w:pPr>
          </w:p>
        </w:tc>
      </w:tr>
      <w:tr w:rsidR="00180DF4" w:rsidRPr="00B0046B" w14:paraId="1DE434C8" w14:textId="77777777">
        <w:trPr>
          <w:jc w:val="center"/>
        </w:trPr>
        <w:tc>
          <w:tcPr>
            <w:tcW w:w="6552" w:type="dxa"/>
            <w:shd w:val="clear" w:color="C0C0C0" w:fill="FFFFFF"/>
          </w:tcPr>
          <w:p w14:paraId="1DE434C5"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180DF4" w:rsidRPr="00B0046B">
              <w:rPr>
                <w:szCs w:val="18"/>
              </w:rPr>
              <w:t>if (INTERNAL_CLR_FMT = = YUV422)</w:t>
            </w:r>
          </w:p>
        </w:tc>
        <w:tc>
          <w:tcPr>
            <w:tcW w:w="1383" w:type="dxa"/>
            <w:shd w:val="clear" w:color="C0C0C0" w:fill="FFFFFF"/>
          </w:tcPr>
          <w:p w14:paraId="1DE434C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C7" w14:textId="77777777" w:rsidR="00180DF4" w:rsidRPr="00B0046B" w:rsidRDefault="00180DF4" w:rsidP="00EE57AB">
            <w:pPr>
              <w:pStyle w:val="TableText"/>
              <w:keepNext w:val="0"/>
              <w:keepLines w:val="0"/>
              <w:rPr>
                <w:szCs w:val="18"/>
              </w:rPr>
            </w:pPr>
          </w:p>
        </w:tc>
      </w:tr>
      <w:tr w:rsidR="00180DF4" w:rsidRPr="00B0046B" w14:paraId="1DE434CC" w14:textId="77777777">
        <w:trPr>
          <w:jc w:val="center"/>
        </w:trPr>
        <w:tc>
          <w:tcPr>
            <w:tcW w:w="6552" w:type="dxa"/>
            <w:shd w:val="clear" w:color="C0C0C0" w:fill="FFFFFF"/>
          </w:tcPr>
          <w:p w14:paraId="1DE434C9"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180DF4" w:rsidRPr="00B0046B">
              <w:rPr>
                <w:szCs w:val="18"/>
              </w:rPr>
              <w:t>iCountChr = 14</w:t>
            </w:r>
          </w:p>
        </w:tc>
        <w:tc>
          <w:tcPr>
            <w:tcW w:w="1383" w:type="dxa"/>
            <w:shd w:val="clear" w:color="C0C0C0" w:fill="FFFFFF"/>
          </w:tcPr>
          <w:p w14:paraId="1DE434C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CB" w14:textId="77777777" w:rsidR="00180DF4" w:rsidRPr="00B0046B" w:rsidRDefault="00180DF4" w:rsidP="00EE57AB">
            <w:pPr>
              <w:pStyle w:val="TableText"/>
              <w:keepNext w:val="0"/>
              <w:keepLines w:val="0"/>
              <w:rPr>
                <w:szCs w:val="18"/>
              </w:rPr>
            </w:pPr>
          </w:p>
        </w:tc>
      </w:tr>
      <w:tr w:rsidR="00180DF4" w:rsidRPr="00B0046B" w14:paraId="1DE434D0" w14:textId="77777777">
        <w:trPr>
          <w:jc w:val="center"/>
        </w:trPr>
        <w:tc>
          <w:tcPr>
            <w:tcW w:w="6552" w:type="dxa"/>
            <w:shd w:val="clear" w:color="C0C0C0" w:fill="FFFFFF"/>
          </w:tcPr>
          <w:p w14:paraId="1DE434CD"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180DF4" w:rsidRPr="00B0046B">
              <w:rPr>
                <w:szCs w:val="18"/>
              </w:rPr>
              <w:t>else</w:t>
            </w:r>
          </w:p>
        </w:tc>
        <w:tc>
          <w:tcPr>
            <w:tcW w:w="1383" w:type="dxa"/>
            <w:shd w:val="clear" w:color="C0C0C0" w:fill="FFFFFF"/>
          </w:tcPr>
          <w:p w14:paraId="1DE434C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CF" w14:textId="77777777" w:rsidR="00180DF4" w:rsidRPr="00B0046B" w:rsidRDefault="00180DF4" w:rsidP="00EE57AB">
            <w:pPr>
              <w:pStyle w:val="TableText"/>
              <w:keepNext w:val="0"/>
              <w:keepLines w:val="0"/>
              <w:rPr>
                <w:szCs w:val="18"/>
              </w:rPr>
            </w:pPr>
          </w:p>
        </w:tc>
      </w:tr>
      <w:tr w:rsidR="00180DF4" w:rsidRPr="00B0046B" w14:paraId="1DE434D4" w14:textId="77777777">
        <w:trPr>
          <w:jc w:val="center"/>
        </w:trPr>
        <w:tc>
          <w:tcPr>
            <w:tcW w:w="6552" w:type="dxa"/>
            <w:shd w:val="clear" w:color="C0C0C0" w:fill="FFFFFF"/>
          </w:tcPr>
          <w:p w14:paraId="1DE434D1"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180DF4" w:rsidRPr="00B0046B">
              <w:rPr>
                <w:szCs w:val="18"/>
              </w:rPr>
              <w:t>iCountChr = 6</w:t>
            </w:r>
          </w:p>
        </w:tc>
        <w:tc>
          <w:tcPr>
            <w:tcW w:w="1383" w:type="dxa"/>
            <w:shd w:val="clear" w:color="C0C0C0" w:fill="FFFFFF"/>
          </w:tcPr>
          <w:p w14:paraId="1DE434D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D3" w14:textId="77777777" w:rsidR="00180DF4" w:rsidRPr="00B0046B" w:rsidRDefault="00180DF4" w:rsidP="00EE57AB">
            <w:pPr>
              <w:pStyle w:val="TableText"/>
              <w:keepNext w:val="0"/>
              <w:keepLines w:val="0"/>
              <w:rPr>
                <w:szCs w:val="18"/>
              </w:rPr>
            </w:pPr>
          </w:p>
        </w:tc>
      </w:tr>
      <w:tr w:rsidR="00180DF4" w:rsidRPr="00B0046B" w14:paraId="1DE434D8" w14:textId="77777777">
        <w:trPr>
          <w:jc w:val="center"/>
        </w:trPr>
        <w:tc>
          <w:tcPr>
            <w:tcW w:w="6552" w:type="dxa"/>
            <w:shd w:val="clear" w:color="C0C0C0" w:fill="FFFFFF"/>
          </w:tcPr>
          <w:p w14:paraId="1DE434D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 = 0</w:t>
            </w:r>
          </w:p>
        </w:tc>
        <w:tc>
          <w:tcPr>
            <w:tcW w:w="1383" w:type="dxa"/>
            <w:shd w:val="clear" w:color="C0C0C0" w:fill="FFFFFF"/>
          </w:tcPr>
          <w:p w14:paraId="1DE434D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D7" w14:textId="77777777" w:rsidR="00180DF4" w:rsidRPr="00B0046B" w:rsidRDefault="00180DF4" w:rsidP="00EE57AB">
            <w:pPr>
              <w:pStyle w:val="TableText"/>
              <w:keepNext w:val="0"/>
              <w:keepLines w:val="0"/>
              <w:rPr>
                <w:szCs w:val="18"/>
              </w:rPr>
            </w:pPr>
          </w:p>
        </w:tc>
      </w:tr>
      <w:tr w:rsidR="00180DF4" w:rsidRPr="00B0046B" w14:paraId="1DE434DC" w14:textId="77777777">
        <w:trPr>
          <w:jc w:val="center"/>
        </w:trPr>
        <w:tc>
          <w:tcPr>
            <w:tcW w:w="6552" w:type="dxa"/>
            <w:shd w:val="clear" w:color="C0C0C0" w:fill="FFFFFF"/>
          </w:tcPr>
          <w:p w14:paraId="1DE434D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w:t>
            </w:r>
            <w:r w:rsidR="007C221F" w:rsidRPr="00B0046B">
              <w:rPr>
                <w:szCs w:val="18"/>
              </w:rPr>
              <w:t xml:space="preserve"> </w:t>
            </w:r>
            <w:r w:rsidRPr="00B0046B">
              <w:rPr>
                <w:szCs w:val="18"/>
              </w:rPr>
              <w:t>=</w:t>
            </w:r>
            <w:r w:rsidR="007C221F" w:rsidRPr="00B0046B">
              <w:rPr>
                <w:szCs w:val="18"/>
              </w:rPr>
              <w:t xml:space="preserve"> </w:t>
            </w:r>
            <w:r w:rsidRPr="00B0046B">
              <w:rPr>
                <w:szCs w:val="18"/>
              </w:rPr>
              <w:t>0; k&lt; iNumNonZero; k++) {</w:t>
            </w:r>
          </w:p>
        </w:tc>
        <w:tc>
          <w:tcPr>
            <w:tcW w:w="1383" w:type="dxa"/>
            <w:shd w:val="clear" w:color="C0C0C0" w:fill="FFFFFF"/>
          </w:tcPr>
          <w:p w14:paraId="1DE434D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DB" w14:textId="77777777" w:rsidR="00180DF4" w:rsidRPr="00B0046B" w:rsidRDefault="00180DF4" w:rsidP="00EE57AB">
            <w:pPr>
              <w:pStyle w:val="TableText"/>
              <w:keepNext w:val="0"/>
              <w:keepLines w:val="0"/>
              <w:rPr>
                <w:szCs w:val="18"/>
              </w:rPr>
            </w:pPr>
          </w:p>
        </w:tc>
      </w:tr>
      <w:tr w:rsidR="00180DF4" w:rsidRPr="00B0046B" w14:paraId="1DE434E0" w14:textId="77777777">
        <w:trPr>
          <w:jc w:val="center"/>
        </w:trPr>
        <w:tc>
          <w:tcPr>
            <w:tcW w:w="6552" w:type="dxa"/>
            <w:shd w:val="clear" w:color="C0C0C0" w:fill="FFFFFF"/>
          </w:tcPr>
          <w:p w14:paraId="1DE434D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 += iRLCoeffs[k</w:t>
            </w:r>
            <w:r w:rsidR="007C221F" w:rsidRPr="00B0046B">
              <w:rPr>
                <w:szCs w:val="18"/>
              </w:rPr>
              <w:t xml:space="preserve"> </w:t>
            </w:r>
            <w:r w:rsidRPr="00B0046B">
              <w:rPr>
                <w:szCs w:val="18"/>
              </w:rPr>
              <w:t>*</w:t>
            </w:r>
            <w:r w:rsidR="007C221F" w:rsidRPr="00B0046B">
              <w:rPr>
                <w:szCs w:val="18"/>
              </w:rPr>
              <w:t xml:space="preserve"> </w:t>
            </w:r>
            <w:r w:rsidRPr="00B0046B">
              <w:rPr>
                <w:szCs w:val="18"/>
              </w:rPr>
              <w:t>2]</w:t>
            </w:r>
          </w:p>
        </w:tc>
        <w:tc>
          <w:tcPr>
            <w:tcW w:w="1383" w:type="dxa"/>
            <w:shd w:val="clear" w:color="C0C0C0" w:fill="FFFFFF"/>
          </w:tcPr>
          <w:p w14:paraId="1DE434D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DF" w14:textId="77777777" w:rsidR="00180DF4" w:rsidRPr="00B0046B" w:rsidRDefault="00180DF4" w:rsidP="00EE57AB">
            <w:pPr>
              <w:pStyle w:val="TableText"/>
              <w:keepNext w:val="0"/>
              <w:keepLines w:val="0"/>
              <w:rPr>
                <w:szCs w:val="18"/>
              </w:rPr>
            </w:pPr>
          </w:p>
        </w:tc>
      </w:tr>
      <w:tr w:rsidR="00180DF4" w:rsidRPr="00B0046B" w14:paraId="1DE434E4" w14:textId="77777777">
        <w:trPr>
          <w:jc w:val="center"/>
        </w:trPr>
        <w:tc>
          <w:tcPr>
            <w:tcW w:w="6552" w:type="dxa"/>
            <w:shd w:val="clear" w:color="C0C0C0" w:fill="FFFFFF"/>
          </w:tcPr>
          <w:p w14:paraId="1DE434E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iTemp[i] = iRLCoeffs[k</w:t>
            </w:r>
            <w:r w:rsidR="007C221F" w:rsidRPr="00B0046B">
              <w:rPr>
                <w:szCs w:val="18"/>
              </w:rPr>
              <w:t xml:space="preserve"> </w:t>
            </w:r>
            <w:r w:rsidRPr="00B0046B">
              <w:rPr>
                <w:szCs w:val="18"/>
              </w:rPr>
              <w:t>*</w:t>
            </w:r>
            <w:r w:rsidR="007C221F" w:rsidRPr="00B0046B">
              <w:rPr>
                <w:szCs w:val="18"/>
              </w:rPr>
              <w:t xml:space="preserve"> </w:t>
            </w:r>
            <w:r w:rsidRPr="00B0046B">
              <w:rPr>
                <w:szCs w:val="18"/>
              </w:rPr>
              <w:t>2</w:t>
            </w:r>
            <w:r w:rsidR="007C221F" w:rsidRPr="00B0046B">
              <w:rPr>
                <w:szCs w:val="18"/>
              </w:rPr>
              <w:t xml:space="preserve"> </w:t>
            </w:r>
            <w:r w:rsidRPr="00B0046B">
              <w:rPr>
                <w:szCs w:val="18"/>
              </w:rPr>
              <w:t>+</w:t>
            </w:r>
            <w:r w:rsidR="007C221F" w:rsidRPr="00B0046B">
              <w:rPr>
                <w:szCs w:val="18"/>
              </w:rPr>
              <w:t xml:space="preserve"> </w:t>
            </w:r>
            <w:r w:rsidRPr="00B0046B">
              <w:rPr>
                <w:szCs w:val="18"/>
              </w:rPr>
              <w:t xml:space="preserve">1] </w:t>
            </w:r>
          </w:p>
        </w:tc>
        <w:tc>
          <w:tcPr>
            <w:tcW w:w="1383" w:type="dxa"/>
            <w:shd w:val="clear" w:color="C0C0C0" w:fill="FFFFFF"/>
          </w:tcPr>
          <w:p w14:paraId="1DE434E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E3" w14:textId="77777777" w:rsidR="00180DF4" w:rsidRPr="00B0046B" w:rsidRDefault="00180DF4" w:rsidP="00EE57AB">
            <w:pPr>
              <w:pStyle w:val="TableText"/>
              <w:keepNext w:val="0"/>
              <w:keepLines w:val="0"/>
              <w:rPr>
                <w:szCs w:val="18"/>
              </w:rPr>
            </w:pPr>
          </w:p>
        </w:tc>
      </w:tr>
      <w:tr w:rsidR="00180DF4" w:rsidRPr="00B0046B" w14:paraId="1DE434E8" w14:textId="77777777">
        <w:trPr>
          <w:jc w:val="center"/>
        </w:trPr>
        <w:tc>
          <w:tcPr>
            <w:tcW w:w="6552" w:type="dxa"/>
            <w:shd w:val="clear" w:color="C0C0C0" w:fill="FFFFFF"/>
          </w:tcPr>
          <w:p w14:paraId="1DE434E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w:t>
            </w:r>
          </w:p>
        </w:tc>
        <w:tc>
          <w:tcPr>
            <w:tcW w:w="1383" w:type="dxa"/>
            <w:shd w:val="clear" w:color="C0C0C0" w:fill="FFFFFF"/>
          </w:tcPr>
          <w:p w14:paraId="1DE434E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E7" w14:textId="77777777" w:rsidR="00180DF4" w:rsidRPr="00B0046B" w:rsidRDefault="00180DF4" w:rsidP="00EE57AB">
            <w:pPr>
              <w:pStyle w:val="TableText"/>
              <w:keepNext w:val="0"/>
              <w:keepLines w:val="0"/>
              <w:rPr>
                <w:szCs w:val="18"/>
              </w:rPr>
            </w:pPr>
          </w:p>
        </w:tc>
      </w:tr>
      <w:tr w:rsidR="00180DF4" w:rsidRPr="00B0046B" w14:paraId="1DE434EC" w14:textId="77777777">
        <w:trPr>
          <w:jc w:val="center"/>
        </w:trPr>
        <w:tc>
          <w:tcPr>
            <w:tcW w:w="6552" w:type="dxa"/>
            <w:shd w:val="clear" w:color="C0C0C0" w:fill="FFFFFF"/>
          </w:tcPr>
          <w:p w14:paraId="1DE434E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383" w:type="dxa"/>
            <w:shd w:val="clear" w:color="C0C0C0" w:fill="FFFFFF"/>
          </w:tcPr>
          <w:p w14:paraId="1DE434E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EB" w14:textId="77777777" w:rsidR="00180DF4" w:rsidRPr="00B0046B" w:rsidRDefault="00180DF4" w:rsidP="00EE57AB">
            <w:pPr>
              <w:pStyle w:val="TableText"/>
              <w:keepNext w:val="0"/>
              <w:keepLines w:val="0"/>
              <w:rPr>
                <w:szCs w:val="18"/>
              </w:rPr>
            </w:pPr>
          </w:p>
        </w:tc>
      </w:tr>
      <w:tr w:rsidR="00180DF4" w:rsidRPr="00B0046B" w14:paraId="1DE434F0" w14:textId="77777777">
        <w:trPr>
          <w:jc w:val="center"/>
        </w:trPr>
        <w:tc>
          <w:tcPr>
            <w:tcW w:w="6552" w:type="dxa"/>
            <w:shd w:val="clear" w:color="C0C0C0" w:fill="FFFFFF"/>
          </w:tcPr>
          <w:p w14:paraId="1DE434E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 = 0; k &lt; iCountChr; k++) {</w:t>
            </w:r>
          </w:p>
        </w:tc>
        <w:tc>
          <w:tcPr>
            <w:tcW w:w="1383" w:type="dxa"/>
            <w:shd w:val="clear" w:color="C0C0C0" w:fill="FFFFFF"/>
          </w:tcPr>
          <w:p w14:paraId="1DE434E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EF" w14:textId="77777777" w:rsidR="00180DF4" w:rsidRPr="00B0046B" w:rsidRDefault="00180DF4" w:rsidP="00EE57AB">
            <w:pPr>
              <w:pStyle w:val="TableText"/>
              <w:keepNext w:val="0"/>
              <w:keepLines w:val="0"/>
              <w:rPr>
                <w:szCs w:val="18"/>
              </w:rPr>
            </w:pPr>
          </w:p>
        </w:tc>
      </w:tr>
      <w:tr w:rsidR="00180DF4" w:rsidRPr="00B0046B" w14:paraId="1DE434F4" w14:textId="77777777">
        <w:trPr>
          <w:jc w:val="center"/>
        </w:trPr>
        <w:tc>
          <w:tcPr>
            <w:tcW w:w="6552" w:type="dxa"/>
            <w:shd w:val="clear" w:color="C0C0C0" w:fill="FFFFFF"/>
          </w:tcPr>
          <w:p w14:paraId="1DE434F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iRemap = iRemapArr[</w:t>
            </w:r>
            <w:r w:rsidR="008D75A2" w:rsidRPr="00B0046B">
              <w:rPr>
                <w:szCs w:val="18"/>
              </w:rPr>
              <w:t>(</w:t>
            </w:r>
            <w:r w:rsidRPr="00B0046B">
              <w:rPr>
                <w:szCs w:val="18"/>
              </w:rPr>
              <w:t>k</w:t>
            </w:r>
            <w:r w:rsidR="007C221F" w:rsidRPr="00B0046B">
              <w:rPr>
                <w:szCs w:val="18"/>
              </w:rPr>
              <w:t xml:space="preserve"> </w:t>
            </w:r>
            <w:r w:rsidRPr="00B0046B">
              <w:rPr>
                <w:szCs w:val="18"/>
              </w:rPr>
              <w:t>&gt;&gt;</w:t>
            </w:r>
            <w:r w:rsidR="007C221F" w:rsidRPr="00B0046B">
              <w:rPr>
                <w:szCs w:val="18"/>
              </w:rPr>
              <w:t xml:space="preserve"> </w:t>
            </w:r>
            <w:r w:rsidRPr="00B0046B">
              <w:rPr>
                <w:szCs w:val="18"/>
              </w:rPr>
              <w:t>1</w:t>
            </w:r>
            <w:r w:rsidR="008D75A2" w:rsidRPr="00B0046B">
              <w:rPr>
                <w:szCs w:val="18"/>
              </w:rPr>
              <w:t>)</w:t>
            </w:r>
            <w:r w:rsidRPr="00B0046B">
              <w:rPr>
                <w:szCs w:val="18"/>
              </w:rPr>
              <w:t xml:space="preserve"> + iRemapOffset]</w:t>
            </w:r>
          </w:p>
        </w:tc>
        <w:tc>
          <w:tcPr>
            <w:tcW w:w="1383" w:type="dxa"/>
            <w:shd w:val="clear" w:color="C0C0C0" w:fill="FFFFFF"/>
          </w:tcPr>
          <w:p w14:paraId="1DE434F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F3" w14:textId="77777777" w:rsidR="00180DF4" w:rsidRPr="00B0046B" w:rsidRDefault="00180DF4" w:rsidP="00EE57AB">
            <w:pPr>
              <w:pStyle w:val="TableText"/>
              <w:keepNext w:val="0"/>
              <w:keepLines w:val="0"/>
              <w:rPr>
                <w:szCs w:val="18"/>
              </w:rPr>
            </w:pPr>
          </w:p>
        </w:tc>
      </w:tr>
      <w:tr w:rsidR="00180DF4" w:rsidRPr="00B0046B" w14:paraId="1DE434F8" w14:textId="77777777">
        <w:trPr>
          <w:jc w:val="center"/>
        </w:trPr>
        <w:tc>
          <w:tcPr>
            <w:tcW w:w="6552" w:type="dxa"/>
            <w:shd w:val="clear" w:color="C0C0C0" w:fill="FFFFFF"/>
          </w:tcPr>
          <w:p w14:paraId="1DE434F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if (INTERNAL_CLR_FMT = = YUV420)</w:t>
            </w:r>
          </w:p>
        </w:tc>
        <w:tc>
          <w:tcPr>
            <w:tcW w:w="1383" w:type="dxa"/>
            <w:shd w:val="clear" w:color="C0C0C0" w:fill="FFFFFF"/>
          </w:tcPr>
          <w:p w14:paraId="1DE434F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F7" w14:textId="77777777" w:rsidR="00180DF4" w:rsidRPr="00B0046B" w:rsidRDefault="00180DF4" w:rsidP="00EE57AB">
            <w:pPr>
              <w:pStyle w:val="TableText"/>
              <w:keepNext w:val="0"/>
              <w:keepLines w:val="0"/>
              <w:rPr>
                <w:szCs w:val="18"/>
              </w:rPr>
            </w:pPr>
          </w:p>
        </w:tc>
      </w:tr>
      <w:tr w:rsidR="00180DF4" w:rsidRPr="00B0046B" w14:paraId="1DE434FC" w14:textId="77777777">
        <w:trPr>
          <w:jc w:val="center"/>
        </w:trPr>
        <w:tc>
          <w:tcPr>
            <w:tcW w:w="6552" w:type="dxa"/>
            <w:shd w:val="clear" w:color="C0C0C0" w:fill="FFFFFF"/>
          </w:tcPr>
          <w:p w14:paraId="1DE434F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LPInput[</w:t>
            </w:r>
            <w:r w:rsidR="008D75A2" w:rsidRPr="00B0046B">
              <w:rPr>
                <w:szCs w:val="18"/>
              </w:rPr>
              <w:t>(</w:t>
            </w:r>
            <w:r w:rsidRPr="00B0046B">
              <w:rPr>
                <w:szCs w:val="18"/>
              </w:rPr>
              <w:t>k &amp;</w:t>
            </w:r>
            <w:r w:rsidR="00412C66" w:rsidRPr="00B0046B">
              <w:rPr>
                <w:szCs w:val="18"/>
              </w:rPr>
              <w:t xml:space="preserve"> </w:t>
            </w:r>
            <w:r w:rsidRPr="00B0046B">
              <w:rPr>
                <w:szCs w:val="18"/>
              </w:rPr>
              <w:t>1</w:t>
            </w:r>
            <w:r w:rsidR="008D75A2" w:rsidRPr="00B0046B">
              <w:rPr>
                <w:szCs w:val="18"/>
              </w:rPr>
              <w:t>)</w:t>
            </w:r>
            <w:r w:rsidRPr="00B0046B">
              <w:rPr>
                <w:szCs w:val="18"/>
              </w:rPr>
              <w:t xml:space="preserve"> + 1][iTranspose420[iRemap]] = iTemp[k]</w:t>
            </w:r>
          </w:p>
        </w:tc>
        <w:tc>
          <w:tcPr>
            <w:tcW w:w="1383" w:type="dxa"/>
            <w:shd w:val="clear" w:color="C0C0C0" w:fill="FFFFFF"/>
          </w:tcPr>
          <w:p w14:paraId="1DE434F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FB" w14:textId="77777777" w:rsidR="00180DF4" w:rsidRPr="00B0046B" w:rsidRDefault="00180DF4" w:rsidP="00EE57AB">
            <w:pPr>
              <w:pStyle w:val="TableText"/>
              <w:keepNext w:val="0"/>
              <w:keepLines w:val="0"/>
              <w:rPr>
                <w:szCs w:val="18"/>
              </w:rPr>
            </w:pPr>
          </w:p>
        </w:tc>
      </w:tr>
      <w:tr w:rsidR="00180DF4" w:rsidRPr="00B0046B" w14:paraId="1DE43500" w14:textId="77777777">
        <w:trPr>
          <w:jc w:val="center"/>
        </w:trPr>
        <w:tc>
          <w:tcPr>
            <w:tcW w:w="6552" w:type="dxa"/>
            <w:shd w:val="clear" w:color="C0C0C0" w:fill="FFFFFF"/>
          </w:tcPr>
          <w:p w14:paraId="1DE434F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0C1829" w:rsidRPr="00B0046B">
              <w:rPr>
                <w:szCs w:val="18"/>
              </w:rPr>
              <w:t>e</w:t>
            </w:r>
            <w:r w:rsidRPr="00B0046B">
              <w:rPr>
                <w:szCs w:val="18"/>
              </w:rPr>
              <w:t>lse</w:t>
            </w:r>
          </w:p>
        </w:tc>
        <w:tc>
          <w:tcPr>
            <w:tcW w:w="1383" w:type="dxa"/>
            <w:shd w:val="clear" w:color="C0C0C0" w:fill="FFFFFF"/>
          </w:tcPr>
          <w:p w14:paraId="1DE434F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4FF" w14:textId="77777777" w:rsidR="00180DF4" w:rsidRPr="00B0046B" w:rsidRDefault="00180DF4" w:rsidP="00EE57AB">
            <w:pPr>
              <w:pStyle w:val="TableText"/>
              <w:keepNext w:val="0"/>
              <w:keepLines w:val="0"/>
              <w:rPr>
                <w:szCs w:val="18"/>
              </w:rPr>
            </w:pPr>
          </w:p>
        </w:tc>
      </w:tr>
      <w:tr w:rsidR="00180DF4" w:rsidRPr="00B0046B" w14:paraId="1DE43504" w14:textId="77777777">
        <w:trPr>
          <w:jc w:val="center"/>
        </w:trPr>
        <w:tc>
          <w:tcPr>
            <w:tcW w:w="6552" w:type="dxa"/>
            <w:shd w:val="clear" w:color="C0C0C0" w:fill="FFFFFF"/>
          </w:tcPr>
          <w:p w14:paraId="1DE4350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LPInput[</w:t>
            </w:r>
            <w:r w:rsidR="008D75A2" w:rsidRPr="00B0046B">
              <w:rPr>
                <w:szCs w:val="18"/>
              </w:rPr>
              <w:t>(</w:t>
            </w:r>
            <w:r w:rsidRPr="00B0046B">
              <w:rPr>
                <w:szCs w:val="18"/>
              </w:rPr>
              <w:t>k &amp;</w:t>
            </w:r>
            <w:r w:rsidR="00412C66" w:rsidRPr="00B0046B">
              <w:rPr>
                <w:szCs w:val="18"/>
              </w:rPr>
              <w:t xml:space="preserve"> </w:t>
            </w:r>
            <w:r w:rsidRPr="00B0046B">
              <w:rPr>
                <w:szCs w:val="18"/>
              </w:rPr>
              <w:t>1</w:t>
            </w:r>
            <w:r w:rsidR="008D75A2" w:rsidRPr="00B0046B">
              <w:rPr>
                <w:szCs w:val="18"/>
              </w:rPr>
              <w:t>)</w:t>
            </w:r>
            <w:r w:rsidRPr="00B0046B">
              <w:rPr>
                <w:szCs w:val="18"/>
              </w:rPr>
              <w:t xml:space="preserve"> + 1][iTranspose422[iRemap]] = iTemp[k]</w:t>
            </w:r>
          </w:p>
        </w:tc>
        <w:tc>
          <w:tcPr>
            <w:tcW w:w="1383" w:type="dxa"/>
            <w:shd w:val="clear" w:color="C0C0C0" w:fill="FFFFFF"/>
          </w:tcPr>
          <w:p w14:paraId="1DE4350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03" w14:textId="77777777" w:rsidR="00180DF4" w:rsidRPr="00B0046B" w:rsidRDefault="00180DF4" w:rsidP="00EE57AB">
            <w:pPr>
              <w:pStyle w:val="TableText"/>
              <w:keepNext w:val="0"/>
              <w:keepLines w:val="0"/>
              <w:rPr>
                <w:szCs w:val="18"/>
              </w:rPr>
            </w:pPr>
          </w:p>
        </w:tc>
      </w:tr>
      <w:tr w:rsidR="00180DF4" w:rsidRPr="00B0046B" w14:paraId="1DE43508" w14:textId="77777777">
        <w:trPr>
          <w:jc w:val="center"/>
        </w:trPr>
        <w:tc>
          <w:tcPr>
            <w:tcW w:w="6552" w:type="dxa"/>
            <w:shd w:val="clear" w:color="C0C0C0" w:fill="FFFFFF"/>
          </w:tcPr>
          <w:p w14:paraId="1DE4350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383" w:type="dxa"/>
            <w:shd w:val="clear" w:color="C0C0C0" w:fill="FFFFFF"/>
          </w:tcPr>
          <w:p w14:paraId="1DE4350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07" w14:textId="77777777" w:rsidR="00180DF4" w:rsidRPr="00B0046B" w:rsidRDefault="00180DF4" w:rsidP="00EE57AB">
            <w:pPr>
              <w:pStyle w:val="TableText"/>
              <w:keepNext w:val="0"/>
              <w:keepLines w:val="0"/>
              <w:rPr>
                <w:szCs w:val="18"/>
              </w:rPr>
            </w:pPr>
          </w:p>
        </w:tc>
      </w:tr>
      <w:tr w:rsidR="00180DF4" w:rsidRPr="00B0046B" w14:paraId="1DE4350C" w14:textId="77777777">
        <w:trPr>
          <w:jc w:val="center"/>
        </w:trPr>
        <w:tc>
          <w:tcPr>
            <w:tcW w:w="6552" w:type="dxa"/>
            <w:shd w:val="clear" w:color="C0C0C0" w:fill="FFFFFF"/>
          </w:tcPr>
          <w:p w14:paraId="1DE4350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else {</w:t>
            </w:r>
          </w:p>
        </w:tc>
        <w:tc>
          <w:tcPr>
            <w:tcW w:w="1383" w:type="dxa"/>
            <w:shd w:val="clear" w:color="C0C0C0" w:fill="FFFFFF"/>
          </w:tcPr>
          <w:p w14:paraId="1DE4350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0B" w14:textId="77777777" w:rsidR="00180DF4" w:rsidRPr="00B0046B" w:rsidRDefault="00180DF4" w:rsidP="00EE57AB">
            <w:pPr>
              <w:pStyle w:val="TableText"/>
              <w:keepNext w:val="0"/>
              <w:keepLines w:val="0"/>
              <w:rPr>
                <w:szCs w:val="18"/>
              </w:rPr>
            </w:pPr>
          </w:p>
        </w:tc>
      </w:tr>
      <w:tr w:rsidR="00180DF4" w:rsidRPr="00B0046B" w14:paraId="1DE43510" w14:textId="77777777">
        <w:trPr>
          <w:jc w:val="center"/>
        </w:trPr>
        <w:tc>
          <w:tcPr>
            <w:tcW w:w="6552" w:type="dxa"/>
            <w:shd w:val="clear" w:color="C0C0C0" w:fill="FFFFFF"/>
          </w:tcPr>
          <w:p w14:paraId="1DE4350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 = 1</w:t>
            </w:r>
          </w:p>
        </w:tc>
        <w:tc>
          <w:tcPr>
            <w:tcW w:w="1383" w:type="dxa"/>
            <w:shd w:val="clear" w:color="C0C0C0" w:fill="FFFFFF"/>
          </w:tcPr>
          <w:p w14:paraId="1DE4350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0F" w14:textId="77777777" w:rsidR="00180DF4" w:rsidRPr="00B0046B" w:rsidRDefault="00180DF4" w:rsidP="00EE57AB">
            <w:pPr>
              <w:pStyle w:val="TableText"/>
              <w:keepNext w:val="0"/>
              <w:keepLines w:val="0"/>
              <w:rPr>
                <w:szCs w:val="18"/>
              </w:rPr>
            </w:pPr>
          </w:p>
        </w:tc>
      </w:tr>
      <w:tr w:rsidR="00180DF4" w:rsidRPr="00B0046B" w14:paraId="1DE43514" w14:textId="77777777">
        <w:trPr>
          <w:jc w:val="center"/>
        </w:trPr>
        <w:tc>
          <w:tcPr>
            <w:tcW w:w="6552" w:type="dxa"/>
            <w:shd w:val="clear" w:color="C0C0C0" w:fill="FFFFFF"/>
          </w:tcPr>
          <w:p w14:paraId="1DE4351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w:t>
            </w:r>
            <w:r w:rsidR="008556E0" w:rsidRPr="00B0046B">
              <w:rPr>
                <w:szCs w:val="18"/>
              </w:rPr>
              <w:t xml:space="preserve"> </w:t>
            </w:r>
            <w:r w:rsidRPr="00B0046B">
              <w:rPr>
                <w:szCs w:val="18"/>
              </w:rPr>
              <w:t>=</w:t>
            </w:r>
            <w:r w:rsidR="008556E0" w:rsidRPr="00B0046B">
              <w:rPr>
                <w:szCs w:val="18"/>
              </w:rPr>
              <w:t xml:space="preserve"> </w:t>
            </w:r>
            <w:r w:rsidRPr="00B0046B">
              <w:rPr>
                <w:szCs w:val="18"/>
              </w:rPr>
              <w:t>0; k&lt; iNumNonZero; k++) {</w:t>
            </w:r>
          </w:p>
        </w:tc>
        <w:tc>
          <w:tcPr>
            <w:tcW w:w="1383" w:type="dxa"/>
            <w:shd w:val="clear" w:color="C0C0C0" w:fill="FFFFFF"/>
          </w:tcPr>
          <w:p w14:paraId="1DE4351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13" w14:textId="77777777" w:rsidR="00180DF4" w:rsidRPr="00B0046B" w:rsidRDefault="00180DF4" w:rsidP="00EE57AB">
            <w:pPr>
              <w:pStyle w:val="TableText"/>
              <w:keepNext w:val="0"/>
              <w:keepLines w:val="0"/>
              <w:rPr>
                <w:szCs w:val="18"/>
              </w:rPr>
            </w:pPr>
          </w:p>
        </w:tc>
      </w:tr>
      <w:tr w:rsidR="00180DF4" w:rsidRPr="00B0046B" w14:paraId="1DE43518" w14:textId="77777777">
        <w:trPr>
          <w:jc w:val="center"/>
        </w:trPr>
        <w:tc>
          <w:tcPr>
            <w:tcW w:w="6552" w:type="dxa"/>
            <w:shd w:val="clear" w:color="C0C0C0" w:fill="FFFFFF"/>
          </w:tcPr>
          <w:p w14:paraId="1DE4351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 += iRLCoeffs[k*2]</w:t>
            </w:r>
          </w:p>
        </w:tc>
        <w:tc>
          <w:tcPr>
            <w:tcW w:w="1383" w:type="dxa"/>
            <w:shd w:val="clear" w:color="C0C0C0" w:fill="FFFFFF"/>
          </w:tcPr>
          <w:p w14:paraId="1DE4351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17" w14:textId="77777777" w:rsidR="00180DF4" w:rsidRPr="00B0046B" w:rsidRDefault="00180DF4" w:rsidP="00EE57AB">
            <w:pPr>
              <w:pStyle w:val="TableText"/>
              <w:keepNext w:val="0"/>
              <w:keepLines w:val="0"/>
              <w:rPr>
                <w:szCs w:val="18"/>
              </w:rPr>
            </w:pPr>
          </w:p>
        </w:tc>
      </w:tr>
      <w:tr w:rsidR="00180DF4" w:rsidRPr="00B0046B" w14:paraId="1DE4351C" w14:textId="77777777">
        <w:trPr>
          <w:jc w:val="center"/>
        </w:trPr>
        <w:tc>
          <w:tcPr>
            <w:tcW w:w="6552" w:type="dxa"/>
            <w:shd w:val="clear" w:color="C0C0C0" w:fill="FFFFFF"/>
          </w:tcPr>
          <w:p w14:paraId="1DE4351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AdaptiveLPScan(n, i, iRLCoeffs[k</w:t>
            </w:r>
            <w:r w:rsidR="007C221F" w:rsidRPr="00B0046B">
              <w:rPr>
                <w:szCs w:val="18"/>
              </w:rPr>
              <w:t xml:space="preserve"> </w:t>
            </w:r>
            <w:r w:rsidRPr="00B0046B">
              <w:rPr>
                <w:szCs w:val="18"/>
              </w:rPr>
              <w:t>*</w:t>
            </w:r>
            <w:r w:rsidR="007C221F" w:rsidRPr="00B0046B">
              <w:rPr>
                <w:szCs w:val="18"/>
              </w:rPr>
              <w:t xml:space="preserve"> </w:t>
            </w:r>
            <w:r w:rsidRPr="00B0046B">
              <w:rPr>
                <w:szCs w:val="18"/>
              </w:rPr>
              <w:t>2 + 1]) /* Updates LPInput */</w:t>
            </w:r>
          </w:p>
        </w:tc>
        <w:tc>
          <w:tcPr>
            <w:tcW w:w="1383" w:type="dxa"/>
            <w:shd w:val="clear" w:color="C0C0C0" w:fill="FFFFFF"/>
          </w:tcPr>
          <w:p w14:paraId="1DE4351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1B"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_Ref185154554 \r \h  \* MERGEFORMAT </w:instrText>
            </w:r>
            <w:r w:rsidRPr="004A4DE6">
              <w:fldChar w:fldCharType="separate"/>
            </w:r>
            <w:r w:rsidR="00414D7D" w:rsidRPr="00B0046B">
              <w:rPr>
                <w:szCs w:val="18"/>
              </w:rPr>
              <w:t>8.11.6</w:t>
            </w:r>
            <w:r w:rsidRPr="004A4DE6">
              <w:fldChar w:fldCharType="end"/>
            </w:r>
          </w:p>
        </w:tc>
      </w:tr>
      <w:tr w:rsidR="00180DF4" w:rsidRPr="00B0046B" w14:paraId="1DE43520" w14:textId="77777777">
        <w:trPr>
          <w:jc w:val="center"/>
        </w:trPr>
        <w:tc>
          <w:tcPr>
            <w:tcW w:w="6552" w:type="dxa"/>
            <w:shd w:val="clear" w:color="C0C0C0" w:fill="FFFFFF"/>
          </w:tcPr>
          <w:p w14:paraId="1DE4351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w:t>
            </w:r>
          </w:p>
        </w:tc>
        <w:tc>
          <w:tcPr>
            <w:tcW w:w="1383" w:type="dxa"/>
            <w:shd w:val="clear" w:color="C0C0C0" w:fill="FFFFFF"/>
          </w:tcPr>
          <w:p w14:paraId="1DE4351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1F" w14:textId="77777777" w:rsidR="00180DF4" w:rsidRPr="00B0046B" w:rsidRDefault="00180DF4" w:rsidP="00EE57AB">
            <w:pPr>
              <w:pStyle w:val="TableText"/>
              <w:keepNext w:val="0"/>
              <w:keepLines w:val="0"/>
              <w:rPr>
                <w:szCs w:val="18"/>
              </w:rPr>
            </w:pPr>
          </w:p>
        </w:tc>
      </w:tr>
      <w:tr w:rsidR="00180DF4" w:rsidRPr="00B0046B" w14:paraId="1DE43524" w14:textId="77777777">
        <w:trPr>
          <w:jc w:val="center"/>
        </w:trPr>
        <w:tc>
          <w:tcPr>
            <w:tcW w:w="6552" w:type="dxa"/>
            <w:shd w:val="clear" w:color="C0C0C0" w:fill="FFFFFF"/>
          </w:tcPr>
          <w:p w14:paraId="1DE4352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383" w:type="dxa"/>
            <w:shd w:val="clear" w:color="C0C0C0" w:fill="FFFFFF"/>
          </w:tcPr>
          <w:p w14:paraId="1DE4352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23" w14:textId="77777777" w:rsidR="00180DF4" w:rsidRPr="00B0046B" w:rsidRDefault="00180DF4" w:rsidP="00EE57AB">
            <w:pPr>
              <w:pStyle w:val="TableText"/>
              <w:keepNext w:val="0"/>
              <w:keepLines w:val="0"/>
              <w:rPr>
                <w:szCs w:val="18"/>
              </w:rPr>
            </w:pPr>
          </w:p>
        </w:tc>
      </w:tr>
      <w:tr w:rsidR="00180DF4" w:rsidRPr="00B0046B" w14:paraId="1DE43528" w14:textId="77777777">
        <w:trPr>
          <w:jc w:val="center"/>
        </w:trPr>
        <w:tc>
          <w:tcPr>
            <w:tcW w:w="6552" w:type="dxa"/>
            <w:shd w:val="clear" w:color="C0C0C0" w:fill="FFFFFF"/>
          </w:tcPr>
          <w:p w14:paraId="1DE4352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1383" w:type="dxa"/>
            <w:shd w:val="clear" w:color="C0C0C0" w:fill="FFFFFF"/>
          </w:tcPr>
          <w:p w14:paraId="1DE4352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27" w14:textId="77777777" w:rsidR="00180DF4" w:rsidRPr="00B0046B" w:rsidRDefault="00180DF4" w:rsidP="00EE57AB">
            <w:pPr>
              <w:pStyle w:val="TableText"/>
              <w:keepNext w:val="0"/>
              <w:keepLines w:val="0"/>
              <w:rPr>
                <w:szCs w:val="18"/>
              </w:rPr>
            </w:pPr>
          </w:p>
        </w:tc>
      </w:tr>
      <w:tr w:rsidR="00180DF4" w:rsidRPr="00B0046B" w14:paraId="1DE4352C" w14:textId="77777777">
        <w:trPr>
          <w:jc w:val="center"/>
        </w:trPr>
        <w:tc>
          <w:tcPr>
            <w:tcW w:w="6552" w:type="dxa"/>
            <w:shd w:val="clear" w:color="C0C0C0" w:fill="FFFFFF"/>
          </w:tcPr>
          <w:p w14:paraId="1DE4352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 if ((iCBPLP&gt;&gt;n) &amp; 1) */</w:t>
            </w:r>
          </w:p>
        </w:tc>
        <w:tc>
          <w:tcPr>
            <w:tcW w:w="1383" w:type="dxa"/>
            <w:shd w:val="clear" w:color="C0C0C0" w:fill="FFFFFF"/>
          </w:tcPr>
          <w:p w14:paraId="1DE4352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2B" w14:textId="77777777" w:rsidR="00180DF4" w:rsidRPr="00B0046B" w:rsidRDefault="00180DF4" w:rsidP="00EE57AB">
            <w:pPr>
              <w:pStyle w:val="TableText"/>
              <w:keepNext w:val="0"/>
              <w:keepLines w:val="0"/>
              <w:rPr>
                <w:szCs w:val="18"/>
              </w:rPr>
            </w:pPr>
          </w:p>
        </w:tc>
      </w:tr>
      <w:tr w:rsidR="00180DF4" w:rsidRPr="00B0046B" w14:paraId="1DE43530" w14:textId="77777777">
        <w:trPr>
          <w:jc w:val="center"/>
        </w:trPr>
        <w:tc>
          <w:tcPr>
            <w:tcW w:w="6552" w:type="dxa"/>
            <w:shd w:val="clear" w:color="C0C0C0" w:fill="FFFFFF"/>
          </w:tcPr>
          <w:p w14:paraId="1DE4352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iModelBits = ModelLP.MBits[iIndex]</w:t>
            </w:r>
          </w:p>
        </w:tc>
        <w:tc>
          <w:tcPr>
            <w:tcW w:w="1383" w:type="dxa"/>
            <w:shd w:val="clear" w:color="C0C0C0" w:fill="FFFFFF"/>
          </w:tcPr>
          <w:p w14:paraId="1DE4352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2F" w14:textId="77777777" w:rsidR="00180DF4" w:rsidRPr="00B0046B" w:rsidRDefault="00180DF4" w:rsidP="00EE57AB">
            <w:pPr>
              <w:pStyle w:val="TableText"/>
              <w:keepNext w:val="0"/>
              <w:keepLines w:val="0"/>
              <w:rPr>
                <w:szCs w:val="18"/>
              </w:rPr>
            </w:pPr>
          </w:p>
        </w:tc>
      </w:tr>
      <w:tr w:rsidR="00180DF4" w:rsidRPr="00B0046B" w14:paraId="1DE43534" w14:textId="77777777">
        <w:trPr>
          <w:jc w:val="center"/>
        </w:trPr>
        <w:tc>
          <w:tcPr>
            <w:tcW w:w="6552" w:type="dxa"/>
            <w:shd w:val="clear" w:color="C0C0C0" w:fill="FFFFFF"/>
          </w:tcPr>
          <w:p w14:paraId="1DE4353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iLapMean[iIndex] += iNumNonZero</w:t>
            </w:r>
          </w:p>
        </w:tc>
        <w:tc>
          <w:tcPr>
            <w:tcW w:w="1383" w:type="dxa"/>
            <w:shd w:val="clear" w:color="C0C0C0" w:fill="FFFFFF"/>
          </w:tcPr>
          <w:p w14:paraId="1DE4353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33" w14:textId="77777777" w:rsidR="00180DF4" w:rsidRPr="00B0046B" w:rsidRDefault="00180DF4" w:rsidP="00EE57AB">
            <w:pPr>
              <w:pStyle w:val="TableText"/>
              <w:keepNext w:val="0"/>
              <w:keepLines w:val="0"/>
              <w:rPr>
                <w:szCs w:val="18"/>
              </w:rPr>
            </w:pPr>
          </w:p>
        </w:tc>
      </w:tr>
      <w:tr w:rsidR="00180DF4" w:rsidRPr="00B0046B" w14:paraId="1DE43538" w14:textId="77777777">
        <w:trPr>
          <w:jc w:val="center"/>
        </w:trPr>
        <w:tc>
          <w:tcPr>
            <w:tcW w:w="6552" w:type="dxa"/>
            <w:shd w:val="clear" w:color="C0C0C0" w:fill="FFFFFF"/>
          </w:tcPr>
          <w:p w14:paraId="1DE4353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(iModelBits)</w:t>
            </w:r>
          </w:p>
        </w:tc>
        <w:tc>
          <w:tcPr>
            <w:tcW w:w="1383" w:type="dxa"/>
            <w:shd w:val="clear" w:color="C0C0C0" w:fill="FFFFFF"/>
          </w:tcPr>
          <w:p w14:paraId="1DE4353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37" w14:textId="77777777" w:rsidR="00180DF4" w:rsidRPr="00B0046B" w:rsidRDefault="00180DF4" w:rsidP="00EE57AB">
            <w:pPr>
              <w:pStyle w:val="TableText"/>
              <w:keepNext w:val="0"/>
              <w:keepLines w:val="0"/>
              <w:rPr>
                <w:szCs w:val="18"/>
              </w:rPr>
            </w:pPr>
          </w:p>
        </w:tc>
      </w:tr>
      <w:tr w:rsidR="00180DF4" w:rsidRPr="00B0046B" w14:paraId="1DE4353C" w14:textId="77777777">
        <w:trPr>
          <w:jc w:val="center"/>
        </w:trPr>
        <w:tc>
          <w:tcPr>
            <w:tcW w:w="6552" w:type="dxa"/>
            <w:shd w:val="clear" w:color="C0C0C0" w:fill="FFFFFF"/>
          </w:tcPr>
          <w:p w14:paraId="1DE4353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((INTERNAL_CLR_FMT= =YUV420) &amp;&amp; n)</w:t>
            </w:r>
          </w:p>
        </w:tc>
        <w:tc>
          <w:tcPr>
            <w:tcW w:w="1383" w:type="dxa"/>
            <w:shd w:val="clear" w:color="C0C0C0" w:fill="FFFFFF"/>
          </w:tcPr>
          <w:p w14:paraId="1DE4353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3B" w14:textId="77777777" w:rsidR="00180DF4" w:rsidRPr="00B0046B" w:rsidRDefault="00180DF4" w:rsidP="00EE57AB">
            <w:pPr>
              <w:pStyle w:val="TableText"/>
              <w:keepNext w:val="0"/>
              <w:keepLines w:val="0"/>
              <w:rPr>
                <w:szCs w:val="18"/>
              </w:rPr>
            </w:pPr>
          </w:p>
        </w:tc>
      </w:tr>
      <w:tr w:rsidR="00180DF4" w:rsidRPr="00B0046B" w14:paraId="1DE43540" w14:textId="77777777">
        <w:trPr>
          <w:jc w:val="center"/>
        </w:trPr>
        <w:tc>
          <w:tcPr>
            <w:tcW w:w="6552" w:type="dxa"/>
            <w:shd w:val="clear" w:color="C0C0C0" w:fill="FFFFFF"/>
          </w:tcPr>
          <w:p w14:paraId="1DE4353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w:t>
            </w:r>
            <w:r w:rsidR="008556E0" w:rsidRPr="00B0046B">
              <w:rPr>
                <w:szCs w:val="18"/>
              </w:rPr>
              <w:t xml:space="preserve"> </w:t>
            </w:r>
            <w:r w:rsidRPr="00B0046B">
              <w:rPr>
                <w:szCs w:val="18"/>
              </w:rPr>
              <w:t>=</w:t>
            </w:r>
            <w:r w:rsidR="008556E0" w:rsidRPr="00B0046B">
              <w:rPr>
                <w:szCs w:val="18"/>
              </w:rPr>
              <w:t xml:space="preserve"> </w:t>
            </w:r>
            <w:r w:rsidRPr="00B0046B">
              <w:rPr>
                <w:szCs w:val="18"/>
              </w:rPr>
              <w:t>1; k</w:t>
            </w:r>
            <w:r w:rsidR="008556E0" w:rsidRPr="00B0046B">
              <w:rPr>
                <w:szCs w:val="18"/>
              </w:rPr>
              <w:t xml:space="preserve"> </w:t>
            </w:r>
            <w:r w:rsidRPr="00B0046B">
              <w:rPr>
                <w:szCs w:val="18"/>
              </w:rPr>
              <w:t>&lt;</w:t>
            </w:r>
            <w:r w:rsidR="008556E0" w:rsidRPr="00B0046B">
              <w:rPr>
                <w:szCs w:val="18"/>
              </w:rPr>
              <w:t xml:space="preserve"> </w:t>
            </w:r>
            <w:r w:rsidRPr="00B0046B">
              <w:rPr>
                <w:szCs w:val="18"/>
              </w:rPr>
              <w:t>4; k++) {</w:t>
            </w:r>
          </w:p>
        </w:tc>
        <w:tc>
          <w:tcPr>
            <w:tcW w:w="1383" w:type="dxa"/>
            <w:shd w:val="clear" w:color="C0C0C0" w:fill="FFFFFF"/>
          </w:tcPr>
          <w:p w14:paraId="1DE4353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3F" w14:textId="77777777" w:rsidR="00180DF4" w:rsidRPr="00B0046B" w:rsidRDefault="00180DF4" w:rsidP="00EE57AB">
            <w:pPr>
              <w:pStyle w:val="TableText"/>
              <w:keepNext w:val="0"/>
              <w:keepLines w:val="0"/>
              <w:rPr>
                <w:szCs w:val="18"/>
              </w:rPr>
            </w:pPr>
          </w:p>
        </w:tc>
      </w:tr>
      <w:tr w:rsidR="00180DF4" w:rsidRPr="00B0046B" w14:paraId="1DE43544" w14:textId="77777777">
        <w:trPr>
          <w:jc w:val="center"/>
        </w:trPr>
        <w:tc>
          <w:tcPr>
            <w:tcW w:w="6552" w:type="dxa"/>
            <w:shd w:val="clear" w:color="C0C0C0" w:fill="FFFFFF"/>
          </w:tcPr>
          <w:p w14:paraId="1DE4354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LPInput[1][iTranspose420[k]]=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002E2ED8" w:rsidRPr="00B0046B">
              <w:rPr>
                <w:szCs w:val="18"/>
              </w:rPr>
              <w:tab/>
            </w:r>
            <w:r w:rsidRPr="00B0046B">
              <w:rPr>
                <w:szCs w:val="18"/>
              </w:rPr>
              <w:t>REFINE_LP(LPInput[1][iTranspose420[k]], iModelBits)</w:t>
            </w:r>
          </w:p>
        </w:tc>
        <w:tc>
          <w:tcPr>
            <w:tcW w:w="1383" w:type="dxa"/>
            <w:shd w:val="clear" w:color="C0C0C0" w:fill="FFFFFF"/>
          </w:tcPr>
          <w:p w14:paraId="1DE4354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43"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_Ref185745233 \r \h  \* MERGEFORMAT </w:instrText>
            </w:r>
            <w:r w:rsidRPr="004A4DE6">
              <w:fldChar w:fldCharType="separate"/>
            </w:r>
            <w:r w:rsidR="00414D7D" w:rsidRPr="00B0046B">
              <w:rPr>
                <w:szCs w:val="18"/>
              </w:rPr>
              <w:t>8.7.16.2</w:t>
            </w:r>
            <w:r w:rsidRPr="004A4DE6">
              <w:fldChar w:fldCharType="end"/>
            </w:r>
          </w:p>
        </w:tc>
      </w:tr>
      <w:tr w:rsidR="00180DF4" w:rsidRPr="00B0046B" w14:paraId="1DE43548" w14:textId="77777777">
        <w:trPr>
          <w:jc w:val="center"/>
        </w:trPr>
        <w:tc>
          <w:tcPr>
            <w:tcW w:w="6552" w:type="dxa"/>
            <w:shd w:val="clear" w:color="C0C0C0" w:fill="FFFFFF"/>
          </w:tcPr>
          <w:p w14:paraId="1DE4354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LPInput[2][iTranspose420[k]] =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002E2ED8" w:rsidRPr="00B0046B">
              <w:rPr>
                <w:szCs w:val="18"/>
              </w:rPr>
              <w:tab/>
            </w:r>
            <w:r w:rsidRPr="00B0046B">
              <w:rPr>
                <w:szCs w:val="18"/>
              </w:rPr>
              <w:t>REFINE_LP(LPInput[2][iTranspose420[k]], iModelBits)</w:t>
            </w:r>
          </w:p>
        </w:tc>
        <w:tc>
          <w:tcPr>
            <w:tcW w:w="1383" w:type="dxa"/>
            <w:shd w:val="clear" w:color="C0C0C0" w:fill="FFFFFF"/>
          </w:tcPr>
          <w:p w14:paraId="1DE4354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47"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_Ref185745233 \r \h  \* MERGEFORMAT </w:instrText>
            </w:r>
            <w:r w:rsidRPr="004A4DE6">
              <w:fldChar w:fldCharType="separate"/>
            </w:r>
            <w:r w:rsidR="00414D7D" w:rsidRPr="00B0046B">
              <w:rPr>
                <w:szCs w:val="18"/>
              </w:rPr>
              <w:t>8.7.16.2</w:t>
            </w:r>
            <w:r w:rsidRPr="004A4DE6">
              <w:fldChar w:fldCharType="end"/>
            </w:r>
          </w:p>
        </w:tc>
      </w:tr>
      <w:tr w:rsidR="00180DF4" w:rsidRPr="00B0046B" w14:paraId="1DE4354C" w14:textId="77777777">
        <w:trPr>
          <w:jc w:val="center"/>
        </w:trPr>
        <w:tc>
          <w:tcPr>
            <w:tcW w:w="6552" w:type="dxa"/>
            <w:shd w:val="clear" w:color="C0C0C0" w:fill="FFFFFF"/>
          </w:tcPr>
          <w:p w14:paraId="1DE4354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383" w:type="dxa"/>
            <w:shd w:val="clear" w:color="C0C0C0" w:fill="FFFFFF"/>
          </w:tcPr>
          <w:p w14:paraId="1DE4354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4B" w14:textId="77777777" w:rsidR="00180DF4" w:rsidRPr="00B0046B" w:rsidRDefault="00180DF4" w:rsidP="00EE57AB">
            <w:pPr>
              <w:pStyle w:val="TableText"/>
              <w:keepNext w:val="0"/>
              <w:keepLines w:val="0"/>
              <w:rPr>
                <w:szCs w:val="18"/>
              </w:rPr>
            </w:pPr>
          </w:p>
        </w:tc>
      </w:tr>
      <w:tr w:rsidR="00180DF4" w:rsidRPr="00B0046B" w14:paraId="1DE43550" w14:textId="77777777">
        <w:trPr>
          <w:jc w:val="center"/>
        </w:trPr>
        <w:tc>
          <w:tcPr>
            <w:tcW w:w="6552" w:type="dxa"/>
            <w:shd w:val="clear" w:color="C0C0C0" w:fill="FFFFFF"/>
          </w:tcPr>
          <w:p w14:paraId="1DE4354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 if ((INTERNAL_CLR_FMT= =YUV422) &amp;&amp; n)</w:t>
            </w:r>
          </w:p>
        </w:tc>
        <w:tc>
          <w:tcPr>
            <w:tcW w:w="1383" w:type="dxa"/>
            <w:shd w:val="clear" w:color="C0C0C0" w:fill="FFFFFF"/>
          </w:tcPr>
          <w:p w14:paraId="1DE4354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4F" w14:textId="77777777" w:rsidR="00180DF4" w:rsidRPr="00B0046B" w:rsidRDefault="00180DF4" w:rsidP="00EE57AB">
            <w:pPr>
              <w:pStyle w:val="TableText"/>
              <w:keepNext w:val="0"/>
              <w:keepLines w:val="0"/>
              <w:rPr>
                <w:szCs w:val="18"/>
              </w:rPr>
            </w:pPr>
          </w:p>
        </w:tc>
      </w:tr>
      <w:tr w:rsidR="00180DF4" w:rsidRPr="00B0046B" w14:paraId="1DE43554" w14:textId="77777777">
        <w:trPr>
          <w:jc w:val="center"/>
        </w:trPr>
        <w:tc>
          <w:tcPr>
            <w:tcW w:w="6552" w:type="dxa"/>
            <w:shd w:val="clear" w:color="C0C0C0" w:fill="FFFFFF"/>
          </w:tcPr>
          <w:p w14:paraId="1DE4355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w:t>
            </w:r>
            <w:r w:rsidR="008556E0" w:rsidRPr="00B0046B">
              <w:rPr>
                <w:szCs w:val="18"/>
              </w:rPr>
              <w:t xml:space="preserve"> </w:t>
            </w:r>
            <w:r w:rsidRPr="00B0046B">
              <w:rPr>
                <w:szCs w:val="18"/>
              </w:rPr>
              <w:t>=</w:t>
            </w:r>
            <w:r w:rsidR="008556E0" w:rsidRPr="00B0046B">
              <w:rPr>
                <w:szCs w:val="18"/>
              </w:rPr>
              <w:t xml:space="preserve"> </w:t>
            </w:r>
            <w:r w:rsidRPr="00B0046B">
              <w:rPr>
                <w:szCs w:val="18"/>
              </w:rPr>
              <w:t>1; k</w:t>
            </w:r>
            <w:r w:rsidR="008556E0" w:rsidRPr="00B0046B">
              <w:rPr>
                <w:szCs w:val="18"/>
              </w:rPr>
              <w:t xml:space="preserve"> </w:t>
            </w:r>
            <w:r w:rsidRPr="00B0046B">
              <w:rPr>
                <w:szCs w:val="18"/>
              </w:rPr>
              <w:t>&lt;</w:t>
            </w:r>
            <w:r w:rsidR="008556E0" w:rsidRPr="00B0046B">
              <w:rPr>
                <w:szCs w:val="18"/>
              </w:rPr>
              <w:t xml:space="preserve"> </w:t>
            </w:r>
            <w:r w:rsidRPr="00B0046B">
              <w:rPr>
                <w:szCs w:val="18"/>
              </w:rPr>
              <w:t>8; k++) {</w:t>
            </w:r>
          </w:p>
        </w:tc>
        <w:tc>
          <w:tcPr>
            <w:tcW w:w="1383" w:type="dxa"/>
            <w:shd w:val="clear" w:color="C0C0C0" w:fill="FFFFFF"/>
          </w:tcPr>
          <w:p w14:paraId="1DE4355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53" w14:textId="77777777" w:rsidR="00180DF4" w:rsidRPr="00B0046B" w:rsidRDefault="00180DF4" w:rsidP="00EE57AB">
            <w:pPr>
              <w:pStyle w:val="TableText"/>
              <w:keepNext w:val="0"/>
              <w:keepLines w:val="0"/>
              <w:rPr>
                <w:szCs w:val="18"/>
              </w:rPr>
            </w:pPr>
          </w:p>
        </w:tc>
      </w:tr>
      <w:tr w:rsidR="00180DF4" w:rsidRPr="00B0046B" w14:paraId="1DE43558" w14:textId="77777777">
        <w:trPr>
          <w:jc w:val="center"/>
        </w:trPr>
        <w:tc>
          <w:tcPr>
            <w:tcW w:w="6552" w:type="dxa"/>
            <w:shd w:val="clear" w:color="C0C0C0" w:fill="FFFFFF"/>
          </w:tcPr>
          <w:p w14:paraId="1DE4355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LPInput[1][iTranspose422[k]]=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002E2ED8" w:rsidRPr="00B0046B">
              <w:rPr>
                <w:szCs w:val="18"/>
              </w:rPr>
              <w:tab/>
            </w:r>
            <w:r w:rsidRPr="00B0046B">
              <w:rPr>
                <w:szCs w:val="18"/>
              </w:rPr>
              <w:t>REFINE_LP(LPInput[1][iTranspose422[k]], iModelBits)</w:t>
            </w:r>
          </w:p>
        </w:tc>
        <w:tc>
          <w:tcPr>
            <w:tcW w:w="1383" w:type="dxa"/>
            <w:shd w:val="clear" w:color="C0C0C0" w:fill="FFFFFF"/>
          </w:tcPr>
          <w:p w14:paraId="1DE4355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57"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_Ref185745233 \r \h  \* MERGEFORMAT </w:instrText>
            </w:r>
            <w:r w:rsidRPr="004A4DE6">
              <w:fldChar w:fldCharType="separate"/>
            </w:r>
            <w:r w:rsidR="00414D7D" w:rsidRPr="00B0046B">
              <w:rPr>
                <w:szCs w:val="18"/>
              </w:rPr>
              <w:t>8.7.16.2</w:t>
            </w:r>
            <w:r w:rsidRPr="004A4DE6">
              <w:fldChar w:fldCharType="end"/>
            </w:r>
          </w:p>
        </w:tc>
      </w:tr>
      <w:tr w:rsidR="00180DF4" w:rsidRPr="00B0046B" w14:paraId="1DE4355C" w14:textId="77777777">
        <w:trPr>
          <w:jc w:val="center"/>
        </w:trPr>
        <w:tc>
          <w:tcPr>
            <w:tcW w:w="6552" w:type="dxa"/>
            <w:shd w:val="clear" w:color="C0C0C0" w:fill="FFFFFF"/>
          </w:tcPr>
          <w:p w14:paraId="1DE4355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LPInput[2][iTranspose422[k]] =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002E2ED8" w:rsidRPr="00B0046B">
              <w:rPr>
                <w:szCs w:val="18"/>
              </w:rPr>
              <w:tab/>
            </w:r>
            <w:r w:rsidRPr="00B0046B">
              <w:rPr>
                <w:szCs w:val="18"/>
              </w:rPr>
              <w:t>REFINE_LP(LPInput[2][iTranspose422[k]], iModelBits)</w:t>
            </w:r>
          </w:p>
        </w:tc>
        <w:tc>
          <w:tcPr>
            <w:tcW w:w="1383" w:type="dxa"/>
            <w:shd w:val="clear" w:color="C0C0C0" w:fill="FFFFFF"/>
          </w:tcPr>
          <w:p w14:paraId="1DE4355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5B"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_Ref185745233 \r \h  \* MERGEFORMAT </w:instrText>
            </w:r>
            <w:r w:rsidRPr="004A4DE6">
              <w:fldChar w:fldCharType="separate"/>
            </w:r>
            <w:r w:rsidR="00414D7D" w:rsidRPr="00B0046B">
              <w:rPr>
                <w:szCs w:val="18"/>
              </w:rPr>
              <w:t>8.7.16.2</w:t>
            </w:r>
            <w:r w:rsidRPr="004A4DE6">
              <w:fldChar w:fldCharType="end"/>
            </w:r>
          </w:p>
        </w:tc>
      </w:tr>
      <w:tr w:rsidR="00180DF4" w:rsidRPr="00B0046B" w14:paraId="1DE43560" w14:textId="77777777">
        <w:trPr>
          <w:jc w:val="center"/>
        </w:trPr>
        <w:tc>
          <w:tcPr>
            <w:tcW w:w="6552" w:type="dxa"/>
            <w:shd w:val="clear" w:color="C0C0C0" w:fill="FFFFFF"/>
          </w:tcPr>
          <w:p w14:paraId="1DE4355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383" w:type="dxa"/>
            <w:shd w:val="clear" w:color="C0C0C0" w:fill="FFFFFF"/>
          </w:tcPr>
          <w:p w14:paraId="1DE4355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5F" w14:textId="77777777" w:rsidR="00180DF4" w:rsidRPr="00B0046B" w:rsidRDefault="00180DF4" w:rsidP="00EE57AB">
            <w:pPr>
              <w:pStyle w:val="TableText"/>
              <w:keepNext w:val="0"/>
              <w:keepLines w:val="0"/>
              <w:rPr>
                <w:szCs w:val="18"/>
              </w:rPr>
            </w:pPr>
          </w:p>
        </w:tc>
      </w:tr>
      <w:tr w:rsidR="00180DF4" w:rsidRPr="00B0046B" w14:paraId="1DE43564" w14:textId="77777777">
        <w:trPr>
          <w:jc w:val="center"/>
        </w:trPr>
        <w:tc>
          <w:tcPr>
            <w:tcW w:w="6552" w:type="dxa"/>
            <w:shd w:val="clear" w:color="C0C0C0" w:fill="FFFFFF"/>
          </w:tcPr>
          <w:p w14:paraId="1DE4356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1383" w:type="dxa"/>
            <w:shd w:val="clear" w:color="C0C0C0" w:fill="FFFFFF"/>
          </w:tcPr>
          <w:p w14:paraId="1DE4356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63" w14:textId="77777777" w:rsidR="00180DF4" w:rsidRPr="00B0046B" w:rsidRDefault="00180DF4" w:rsidP="00EE57AB">
            <w:pPr>
              <w:pStyle w:val="TableText"/>
              <w:keepNext w:val="0"/>
              <w:keepLines w:val="0"/>
              <w:rPr>
                <w:szCs w:val="18"/>
              </w:rPr>
            </w:pPr>
          </w:p>
        </w:tc>
      </w:tr>
      <w:tr w:rsidR="00180DF4" w:rsidRPr="00B0046B" w14:paraId="1DE43568" w14:textId="77777777">
        <w:trPr>
          <w:jc w:val="center"/>
        </w:trPr>
        <w:tc>
          <w:tcPr>
            <w:tcW w:w="6552" w:type="dxa"/>
            <w:shd w:val="clear" w:color="C0C0C0" w:fill="FFFFFF"/>
          </w:tcPr>
          <w:p w14:paraId="1DE43565"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 = 1; k</w:t>
            </w:r>
            <w:r w:rsidR="008556E0" w:rsidRPr="00B0046B">
              <w:rPr>
                <w:szCs w:val="18"/>
              </w:rPr>
              <w:t xml:space="preserve"> </w:t>
            </w:r>
            <w:r w:rsidRPr="00B0046B">
              <w:rPr>
                <w:szCs w:val="18"/>
              </w:rPr>
              <w:t xml:space="preserve">&lt; 16; k++) </w:t>
            </w:r>
          </w:p>
        </w:tc>
        <w:tc>
          <w:tcPr>
            <w:tcW w:w="1383" w:type="dxa"/>
            <w:shd w:val="clear" w:color="C0C0C0" w:fill="FFFFFF"/>
          </w:tcPr>
          <w:p w14:paraId="1DE4356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67" w14:textId="77777777" w:rsidR="00180DF4" w:rsidRPr="00B0046B" w:rsidRDefault="00180DF4" w:rsidP="00EE57AB">
            <w:pPr>
              <w:pStyle w:val="TableText"/>
              <w:keepNext w:val="0"/>
              <w:keepLines w:val="0"/>
              <w:rPr>
                <w:szCs w:val="18"/>
              </w:rPr>
            </w:pPr>
          </w:p>
        </w:tc>
      </w:tr>
      <w:tr w:rsidR="00180DF4" w:rsidRPr="00B0046B" w14:paraId="1DE4356C" w14:textId="77777777">
        <w:trPr>
          <w:jc w:val="center"/>
        </w:trPr>
        <w:tc>
          <w:tcPr>
            <w:tcW w:w="6552" w:type="dxa"/>
            <w:shd w:val="clear" w:color="C0C0C0" w:fill="FFFFFF"/>
          </w:tcPr>
          <w:p w14:paraId="1DE4356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LPInput[n][iTranspose444[k]] =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002E2ED8" w:rsidRPr="00B0046B">
              <w:rPr>
                <w:szCs w:val="18"/>
              </w:rPr>
              <w:tab/>
            </w:r>
            <w:r w:rsidRPr="00B0046B">
              <w:rPr>
                <w:szCs w:val="18"/>
              </w:rPr>
              <w:t>REFINE_LP(LPInput[n][iTranspose444[k]], iModelBits)</w:t>
            </w:r>
          </w:p>
        </w:tc>
        <w:tc>
          <w:tcPr>
            <w:tcW w:w="1383" w:type="dxa"/>
            <w:shd w:val="clear" w:color="C0C0C0" w:fill="FFFFFF"/>
          </w:tcPr>
          <w:p w14:paraId="1DE4356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6B" w14:textId="04A9F3B3"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180DF4" w:rsidRPr="00B0046B">
              <w:rPr>
                <w:szCs w:val="18"/>
              </w:rPr>
              <w:instrText xml:space="preserve"> REF _Ref185745233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8.7.16.2</w:t>
            </w:r>
            <w:r w:rsidRPr="004A4DE6">
              <w:rPr>
                <w:szCs w:val="18"/>
              </w:rPr>
              <w:fldChar w:fldCharType="end"/>
            </w:r>
          </w:p>
        </w:tc>
      </w:tr>
      <w:tr w:rsidR="00180DF4" w:rsidRPr="00B0046B" w14:paraId="1DE43570" w14:textId="77777777">
        <w:trPr>
          <w:jc w:val="center"/>
        </w:trPr>
        <w:tc>
          <w:tcPr>
            <w:tcW w:w="6552" w:type="dxa"/>
            <w:shd w:val="clear" w:color="C0C0C0" w:fill="FFFFFF"/>
          </w:tcPr>
          <w:p w14:paraId="1DE4356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 /* </w:t>
            </w:r>
            <w:r w:rsidR="008556E0" w:rsidRPr="00B0046B">
              <w:rPr>
                <w:szCs w:val="18"/>
              </w:rPr>
              <w:t xml:space="preserve">for </w:t>
            </w:r>
            <w:r w:rsidRPr="00B0046B">
              <w:rPr>
                <w:szCs w:val="18"/>
              </w:rPr>
              <w:t>(n=0 … */</w:t>
            </w:r>
          </w:p>
        </w:tc>
        <w:tc>
          <w:tcPr>
            <w:tcW w:w="1383" w:type="dxa"/>
            <w:shd w:val="clear" w:color="C0C0C0" w:fill="FFFFFF"/>
          </w:tcPr>
          <w:p w14:paraId="1DE4356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6F" w14:textId="77777777" w:rsidR="00180DF4" w:rsidRPr="00B0046B" w:rsidRDefault="00180DF4" w:rsidP="00EE57AB">
            <w:pPr>
              <w:pStyle w:val="TableText"/>
              <w:keepNext w:val="0"/>
              <w:keepLines w:val="0"/>
              <w:rPr>
                <w:szCs w:val="18"/>
              </w:rPr>
            </w:pPr>
          </w:p>
        </w:tc>
      </w:tr>
      <w:tr w:rsidR="00180DF4" w:rsidRPr="00B0046B" w14:paraId="1DE43574" w14:textId="77777777">
        <w:trPr>
          <w:jc w:val="center"/>
        </w:trPr>
        <w:tc>
          <w:tcPr>
            <w:tcW w:w="6552" w:type="dxa"/>
            <w:shd w:val="clear" w:color="C0C0C0" w:fill="FFFFFF"/>
          </w:tcPr>
          <w:p w14:paraId="1DE4357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UpdateModelMB(iLapMean</w:t>
            </w:r>
            <w:r w:rsidR="00C8079F" w:rsidRPr="00B0046B">
              <w:t>[ ]</w:t>
            </w:r>
            <w:r w:rsidRPr="00B0046B">
              <w:rPr>
                <w:szCs w:val="18"/>
              </w:rPr>
              <w:t>, ModelLP, iBand)</w:t>
            </w:r>
          </w:p>
        </w:tc>
        <w:tc>
          <w:tcPr>
            <w:tcW w:w="1383" w:type="dxa"/>
            <w:shd w:val="clear" w:color="C0C0C0" w:fill="FFFFFF"/>
          </w:tcPr>
          <w:p w14:paraId="1DE4357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73"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_Ref185240093 \r \h  \* MERGEFORMAT </w:instrText>
            </w:r>
            <w:r w:rsidRPr="004A4DE6">
              <w:fldChar w:fldCharType="separate"/>
            </w:r>
            <w:r w:rsidR="00414D7D" w:rsidRPr="00B0046B">
              <w:rPr>
                <w:szCs w:val="18"/>
              </w:rPr>
              <w:t>8.12.2</w:t>
            </w:r>
            <w:r w:rsidRPr="004A4DE6">
              <w:fldChar w:fldCharType="end"/>
            </w:r>
          </w:p>
        </w:tc>
      </w:tr>
      <w:tr w:rsidR="00180DF4" w:rsidRPr="00B0046B" w14:paraId="1DE43578" w14:textId="77777777">
        <w:trPr>
          <w:jc w:val="center"/>
        </w:trPr>
        <w:tc>
          <w:tcPr>
            <w:tcW w:w="6552" w:type="dxa"/>
            <w:shd w:val="clear" w:color="C0C0C0" w:fill="FFFFFF"/>
          </w:tcPr>
          <w:p w14:paraId="1DE43575" w14:textId="77777777" w:rsidR="00180DF4"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80DF4" w:rsidRPr="00B0046B">
              <w:t xml:space="preserve">bResetContext = (MBx = = </w:t>
            </w:r>
            <w:r w:rsidR="00A4069E" w:rsidRPr="00B0046B">
              <w:t>(</w:t>
            </w:r>
            <w:r w:rsidR="007356D6" w:rsidRPr="00B0046B">
              <w:t>LeftMBIndexOfTile[</w:t>
            </w:r>
            <w:r w:rsidR="00A4069E" w:rsidRPr="00B0046B">
              <w:t>TileIndexx + 1] − 1)</w:t>
            </w:r>
            <w:r w:rsidR="00180DF4" w:rsidRPr="00B0046B">
              <w:t xml:space="preserve"> | | </w:t>
            </w:r>
            <w:r w:rsidR="00A4069E" w:rsidRPr="00B0046B">
              <w:rPr>
                <w:szCs w:val="18"/>
              </w:rPr>
              <w:br/>
            </w:r>
            <w:r w:rsidR="00A4069E" w:rsidRPr="00B0046B">
              <w:rPr>
                <w:szCs w:val="18"/>
              </w:rPr>
              <w:tab/>
            </w:r>
            <w:r w:rsidR="00A4069E" w:rsidRPr="00B0046B">
              <w:rPr>
                <w:szCs w:val="18"/>
              </w:rPr>
              <w:tab/>
            </w:r>
            <w:r w:rsidR="00180DF4" w:rsidRPr="00B0046B">
              <w:t xml:space="preserve">(MBx − </w:t>
            </w:r>
            <w:r w:rsidR="007356D6" w:rsidRPr="00B0046B">
              <w:t>LeftMBIndexOfTile[</w:t>
            </w:r>
            <w:r w:rsidR="00A4069E" w:rsidRPr="00B0046B">
              <w:t>TileIndexx]</w:t>
            </w:r>
            <w:r w:rsidR="00180DF4" w:rsidRPr="00B0046B">
              <w:t>)</w:t>
            </w:r>
            <w:r w:rsidR="00240B5F" w:rsidRPr="00B0046B">
              <w:t> </w:t>
            </w:r>
            <w:r w:rsidR="00180DF4" w:rsidRPr="00B0046B">
              <w:t>%</w:t>
            </w:r>
            <w:r w:rsidR="00240B5F" w:rsidRPr="00B0046B">
              <w:t> </w:t>
            </w:r>
            <w:r w:rsidR="00180DF4" w:rsidRPr="00B0046B">
              <w:t>16 = = 0)</w:t>
            </w:r>
          </w:p>
        </w:tc>
        <w:tc>
          <w:tcPr>
            <w:tcW w:w="1383" w:type="dxa"/>
            <w:shd w:val="clear" w:color="C0C0C0" w:fill="FFFFFF"/>
          </w:tcPr>
          <w:p w14:paraId="1DE43576"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77" w14:textId="77777777" w:rsidR="00180DF4" w:rsidRPr="00B0046B" w:rsidRDefault="00180DF4" w:rsidP="00EE57AB">
            <w:pPr>
              <w:pStyle w:val="TableText"/>
              <w:keepNext w:val="0"/>
              <w:keepLines w:val="0"/>
              <w:rPr>
                <w:szCs w:val="18"/>
              </w:rPr>
            </w:pPr>
          </w:p>
        </w:tc>
      </w:tr>
      <w:tr w:rsidR="00180DF4" w:rsidRPr="00B0046B" w14:paraId="1DE4357C" w14:textId="77777777">
        <w:trPr>
          <w:jc w:val="center"/>
        </w:trPr>
        <w:tc>
          <w:tcPr>
            <w:tcW w:w="6552" w:type="dxa"/>
            <w:shd w:val="clear" w:color="C0C0C0" w:fill="FFFFFF"/>
          </w:tcPr>
          <w:p w14:paraId="1DE43579"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(bResetContext)</w:t>
            </w:r>
          </w:p>
        </w:tc>
        <w:tc>
          <w:tcPr>
            <w:tcW w:w="1383" w:type="dxa"/>
            <w:shd w:val="clear" w:color="C0C0C0" w:fill="FFFFFF"/>
          </w:tcPr>
          <w:p w14:paraId="1DE4357A"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7B" w14:textId="77777777" w:rsidR="00180DF4" w:rsidRPr="00B0046B" w:rsidRDefault="00180DF4" w:rsidP="00EE57AB">
            <w:pPr>
              <w:pStyle w:val="TableText"/>
              <w:keepNext w:val="0"/>
              <w:keepLines w:val="0"/>
              <w:rPr>
                <w:szCs w:val="18"/>
              </w:rPr>
            </w:pPr>
          </w:p>
        </w:tc>
      </w:tr>
      <w:tr w:rsidR="00180DF4" w:rsidRPr="00B0046B" w14:paraId="1DE43580" w14:textId="77777777">
        <w:trPr>
          <w:jc w:val="center"/>
        </w:trPr>
        <w:tc>
          <w:tcPr>
            <w:tcW w:w="6552" w:type="dxa"/>
            <w:shd w:val="clear" w:color="C0C0C0" w:fill="FFFFFF"/>
          </w:tcPr>
          <w:p w14:paraId="1DE4357D"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AdaptLP</w:t>
            </w:r>
            <w:r w:rsidRPr="00B0046B">
              <w:t>( )</w:t>
            </w:r>
          </w:p>
        </w:tc>
        <w:tc>
          <w:tcPr>
            <w:tcW w:w="1383" w:type="dxa"/>
            <w:shd w:val="clear" w:color="C0C0C0" w:fill="FFFFFF"/>
          </w:tcPr>
          <w:p w14:paraId="1DE4357E"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7F" w14:textId="77777777" w:rsidR="00180DF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_Ref185154763 \r \h  \* MERGEFORMAT </w:instrText>
            </w:r>
            <w:r w:rsidRPr="004A4DE6">
              <w:fldChar w:fldCharType="separate"/>
            </w:r>
            <w:r w:rsidR="00414D7D" w:rsidRPr="00B0046B">
              <w:rPr>
                <w:szCs w:val="18"/>
              </w:rPr>
              <w:t>8.8.4.2</w:t>
            </w:r>
            <w:r w:rsidRPr="004A4DE6">
              <w:fldChar w:fldCharType="end"/>
            </w:r>
          </w:p>
        </w:tc>
      </w:tr>
      <w:tr w:rsidR="00180DF4" w:rsidRPr="00B0046B" w14:paraId="1DE43584" w14:textId="77777777">
        <w:trPr>
          <w:jc w:val="center"/>
        </w:trPr>
        <w:tc>
          <w:tcPr>
            <w:tcW w:w="6552" w:type="dxa"/>
            <w:shd w:val="clear" w:color="C0C0C0" w:fill="FFFFFF"/>
          </w:tcPr>
          <w:p w14:paraId="1DE43581" w14:textId="77777777" w:rsidR="00180DF4" w:rsidRPr="00B0046B" w:rsidRDefault="00180DF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83" w:type="dxa"/>
            <w:shd w:val="clear" w:color="C0C0C0" w:fill="FFFFFF"/>
          </w:tcPr>
          <w:p w14:paraId="1DE43582" w14:textId="77777777" w:rsidR="00180DF4" w:rsidRPr="00B0046B" w:rsidRDefault="00180DF4" w:rsidP="00EE57AB">
            <w:pPr>
              <w:pStyle w:val="TableText"/>
              <w:keepNext w:val="0"/>
              <w:keepLines w:val="0"/>
              <w:jc w:val="center"/>
              <w:rPr>
                <w:szCs w:val="18"/>
              </w:rPr>
            </w:pPr>
          </w:p>
        </w:tc>
        <w:tc>
          <w:tcPr>
            <w:tcW w:w="1274" w:type="dxa"/>
            <w:shd w:val="clear" w:color="C0C0C0" w:fill="FFFFFF"/>
          </w:tcPr>
          <w:p w14:paraId="1DE43583" w14:textId="77777777" w:rsidR="00180DF4" w:rsidRPr="00B0046B" w:rsidRDefault="00180DF4" w:rsidP="00EE57AB">
            <w:pPr>
              <w:pStyle w:val="TableText"/>
              <w:keepNext w:val="0"/>
              <w:keepLines w:val="0"/>
              <w:rPr>
                <w:szCs w:val="18"/>
              </w:rPr>
            </w:pPr>
          </w:p>
        </w:tc>
      </w:tr>
    </w:tbl>
    <w:p w14:paraId="1DE43585" w14:textId="77777777" w:rsidR="00E872D8" w:rsidRPr="00B0046B" w:rsidRDefault="00E872D8" w:rsidP="00EE57AB">
      <w:bookmarkStart w:id="800" w:name="_Ref185154607"/>
    </w:p>
    <w:p w14:paraId="1DE43586" w14:textId="77777777" w:rsidR="00981FBE" w:rsidRPr="00B0046B" w:rsidRDefault="00947EBD" w:rsidP="00ED52C8">
      <w:pPr>
        <w:pStyle w:val="Heading4"/>
        <w:keepLines w:val="0"/>
      </w:pPr>
      <w:bookmarkStart w:id="801" w:name="_Ref185745233"/>
      <w:bookmarkStart w:id="802" w:name="_Toc226984214"/>
      <w:r w:rsidRPr="00B0046B">
        <w:t>REFINE_LP</w:t>
      </w:r>
      <w:r w:rsidR="00D80EED" w:rsidRPr="00B0046B">
        <w:t>( )</w:t>
      </w:r>
      <w:bookmarkEnd w:id="800"/>
      <w:bookmarkEnd w:id="801"/>
      <w:bookmarkEnd w:id="802"/>
    </w:p>
    <w:p w14:paraId="73A7EC94" w14:textId="3692EF30" w:rsidR="00D75BE0" w:rsidRPr="00B0046B" w:rsidRDefault="00D75BE0">
      <w:bookmarkStart w:id="803" w:name="_Toc257212134"/>
      <w:bookmarkStart w:id="804" w:name="_Toc462298910"/>
      <w:r w:rsidRPr="00B0046B">
        <w:t xml:space="preserve">The </w:t>
      </w:r>
      <w:r w:rsidRPr="00786941">
        <w:t>REFINE</w:t>
      </w:r>
      <w:r w:rsidRPr="00B0046B">
        <w:t>_LP( ) syntax structure is specified</w:t>
      </w:r>
      <w:r w:rsidRPr="00B0046B" w:rsidDel="004A0FC7">
        <w:t xml:space="preserve"> </w:t>
      </w:r>
      <w:r w:rsidRPr="00B0046B">
        <w:t xml:space="preserve">in </w:t>
      </w:r>
      <w:r w:rsidRPr="004A4DE6">
        <w:fldChar w:fldCharType="begin" w:fldLock="1"/>
      </w:r>
      <w:r w:rsidRPr="00B0046B">
        <w:instrText xml:space="preserve"> REF _Ref185090416 \h </w:instrText>
      </w:r>
      <w:r w:rsidR="00B0046B" w:rsidRPr="00786941">
        <w:instrText xml:space="preserve"> \* MERGEFORMAT </w:instrText>
      </w:r>
      <w:r w:rsidRPr="004A4DE6">
        <w:fldChar w:fldCharType="separate"/>
      </w:r>
      <w:r w:rsidRPr="00B0046B">
        <w:t>Table </w:t>
      </w:r>
      <w:r w:rsidRPr="00B0046B">
        <w:rPr>
          <w:noProof/>
        </w:rPr>
        <w:t>54</w:t>
      </w:r>
      <w:r w:rsidRPr="004A4DE6">
        <w:fldChar w:fldCharType="end"/>
      </w:r>
      <w:r w:rsidRPr="00B0046B">
        <w:t>.</w:t>
      </w:r>
    </w:p>
    <w:p w14:paraId="1DE43587" w14:textId="77777777" w:rsidR="00947EBD" w:rsidRPr="00786941" w:rsidRDefault="00947EBD" w:rsidP="00EE57AB">
      <w:pPr>
        <w:pStyle w:val="TableTitle"/>
        <w:keepNext w:val="0"/>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54</w:t>
      </w:r>
      <w:r w:rsidR="008E5165" w:rsidRPr="004A4DE6">
        <w:rPr>
          <w:noProof/>
        </w:rPr>
        <w:fldChar w:fldCharType="end"/>
      </w:r>
      <w:r w:rsidRPr="00786941">
        <w:rPr>
          <w:lang w:val="fr-FR"/>
        </w:rPr>
        <w:t> – REFINE_LP</w:t>
      </w:r>
      <w:r w:rsidR="00D80EED" w:rsidRPr="00786941">
        <w:rPr>
          <w:lang w:val="fr-FR"/>
        </w:rPr>
        <w:t>( )</w:t>
      </w:r>
      <w:r w:rsidRPr="00786941">
        <w:rPr>
          <w:lang w:val="fr-FR"/>
        </w:rPr>
        <w:t xml:space="preserve"> syntax structure</w:t>
      </w:r>
      <w:bookmarkEnd w:id="803"/>
      <w:bookmarkEnd w:id="804"/>
    </w:p>
    <w:p w14:paraId="1DE43588" w14:textId="77777777" w:rsidR="00947EBD" w:rsidRPr="00786941" w:rsidRDefault="00947EBD" w:rsidP="00EE57AB">
      <w:pPr>
        <w:pStyle w:val="Blanc"/>
        <w:keepNext w:val="0"/>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4188"/>
        <w:gridCol w:w="1325"/>
        <w:gridCol w:w="1192"/>
      </w:tblGrid>
      <w:tr w:rsidR="00947EBD" w:rsidRPr="00B0046B" w14:paraId="1DE4358C" w14:textId="77777777">
        <w:trPr>
          <w:jc w:val="center"/>
        </w:trPr>
        <w:tc>
          <w:tcPr>
            <w:tcW w:w="4188" w:type="dxa"/>
            <w:tcBorders>
              <w:top w:val="single" w:sz="12" w:space="0" w:color="000000"/>
              <w:bottom w:val="single" w:sz="12" w:space="0" w:color="000000"/>
              <w:right w:val="single" w:sz="6" w:space="0" w:color="000000"/>
            </w:tcBorders>
            <w:shd w:val="clear" w:color="C0C0C0" w:fill="FFFFFF"/>
          </w:tcPr>
          <w:p w14:paraId="1DE43589" w14:textId="77777777" w:rsidR="00947EBD" w:rsidRPr="00B0046B" w:rsidRDefault="00947EBD" w:rsidP="00EE57AB">
            <w:pPr>
              <w:pStyle w:val="TableText"/>
              <w:keepNext w:val="0"/>
              <w:keepLines w:val="0"/>
              <w:rPr>
                <w:b/>
                <w:bCs/>
                <w:szCs w:val="18"/>
              </w:rPr>
            </w:pPr>
            <w:r w:rsidRPr="00786941">
              <w:rPr>
                <w:szCs w:val="18"/>
                <w:lang w:val="fr-FR"/>
              </w:rPr>
              <w:br w:type="page"/>
            </w:r>
            <w:r w:rsidRPr="00B0046B">
              <w:rPr>
                <w:b/>
                <w:bCs/>
                <w:szCs w:val="18"/>
              </w:rPr>
              <w:t>REFINE_LP(</w:t>
            </w:r>
            <w:r w:rsidR="00180DF4" w:rsidRPr="00B0046B">
              <w:rPr>
                <w:b/>
                <w:bCs/>
                <w:szCs w:val="18"/>
              </w:rPr>
              <w:t>i</w:t>
            </w:r>
            <w:r w:rsidRPr="00B0046B">
              <w:rPr>
                <w:b/>
                <w:bCs/>
                <w:szCs w:val="18"/>
              </w:rPr>
              <w:t>Coeff, iModelBits) {</w:t>
            </w:r>
          </w:p>
        </w:tc>
        <w:tc>
          <w:tcPr>
            <w:tcW w:w="1325" w:type="dxa"/>
            <w:tcBorders>
              <w:top w:val="single" w:sz="12" w:space="0" w:color="000000"/>
              <w:left w:val="single" w:sz="6" w:space="0" w:color="000000"/>
              <w:bottom w:val="single" w:sz="12" w:space="0" w:color="000000"/>
              <w:right w:val="single" w:sz="6" w:space="0" w:color="000000"/>
            </w:tcBorders>
            <w:shd w:val="clear" w:color="C0C0C0" w:fill="FFFFFF"/>
          </w:tcPr>
          <w:p w14:paraId="1DE4358A" w14:textId="77777777" w:rsidR="00947EBD" w:rsidRPr="00B0046B" w:rsidRDefault="00947EBD" w:rsidP="00EE57AB">
            <w:pPr>
              <w:pStyle w:val="TableText"/>
              <w:keepNext w:val="0"/>
              <w:keepLines w:val="0"/>
              <w:jc w:val="center"/>
              <w:rPr>
                <w:b/>
                <w:bCs/>
                <w:szCs w:val="18"/>
              </w:rPr>
            </w:pPr>
            <w:r w:rsidRPr="00B0046B">
              <w:rPr>
                <w:b/>
                <w:bCs/>
                <w:szCs w:val="18"/>
              </w:rPr>
              <w:t>Descriptor</w:t>
            </w:r>
          </w:p>
        </w:tc>
        <w:tc>
          <w:tcPr>
            <w:tcW w:w="1192" w:type="dxa"/>
            <w:tcBorders>
              <w:top w:val="single" w:sz="12" w:space="0" w:color="000000"/>
              <w:left w:val="single" w:sz="6" w:space="0" w:color="000000"/>
              <w:bottom w:val="single" w:sz="12" w:space="0" w:color="000000"/>
            </w:tcBorders>
            <w:shd w:val="clear" w:color="C0C0C0" w:fill="FFFFFF"/>
          </w:tcPr>
          <w:p w14:paraId="1DE4358B" w14:textId="77777777" w:rsidR="00947EBD" w:rsidRPr="00B0046B" w:rsidRDefault="00947EBD" w:rsidP="00EE57AB">
            <w:pPr>
              <w:pStyle w:val="TableText"/>
              <w:keepNext w:val="0"/>
              <w:keepLines w:val="0"/>
              <w:jc w:val="center"/>
              <w:rPr>
                <w:b/>
                <w:bCs/>
                <w:szCs w:val="18"/>
              </w:rPr>
            </w:pPr>
            <w:r w:rsidRPr="00B0046B">
              <w:rPr>
                <w:b/>
                <w:bCs/>
                <w:szCs w:val="18"/>
              </w:rPr>
              <w:t>Reference</w:t>
            </w:r>
          </w:p>
        </w:tc>
      </w:tr>
      <w:tr w:rsidR="00947EBD" w:rsidRPr="00B0046B" w14:paraId="1DE43590" w14:textId="77777777">
        <w:trPr>
          <w:jc w:val="center"/>
        </w:trPr>
        <w:tc>
          <w:tcPr>
            <w:tcW w:w="4188" w:type="dxa"/>
            <w:tcBorders>
              <w:top w:val="single" w:sz="12" w:space="0" w:color="000000"/>
              <w:bottom w:val="single" w:sz="6" w:space="0" w:color="000000"/>
              <w:right w:val="single" w:sz="6" w:space="0" w:color="000000"/>
            </w:tcBorders>
            <w:shd w:val="clear" w:color="C0C0C0" w:fill="FFFFFF"/>
          </w:tcPr>
          <w:p w14:paraId="1DE4358D" w14:textId="77777777" w:rsidR="00947EBD" w:rsidRPr="00B0046B" w:rsidRDefault="00947EBD" w:rsidP="00EE57AB">
            <w:pPr>
              <w:pStyle w:val="TableText"/>
              <w:keepNext w:val="0"/>
              <w:keepLines w:val="0"/>
              <w:rPr>
                <w:szCs w:val="18"/>
              </w:rPr>
            </w:pPr>
            <w:r w:rsidRPr="00B0046B">
              <w:rPr>
                <w:szCs w:val="18"/>
              </w:rPr>
              <w:tab/>
              <w:t>COEFF_REF</w:t>
            </w:r>
          </w:p>
        </w:tc>
        <w:tc>
          <w:tcPr>
            <w:tcW w:w="1325" w:type="dxa"/>
            <w:tcBorders>
              <w:top w:val="single" w:sz="12" w:space="0" w:color="000000"/>
              <w:left w:val="single" w:sz="6" w:space="0" w:color="000000"/>
              <w:bottom w:val="single" w:sz="6" w:space="0" w:color="000000"/>
              <w:right w:val="single" w:sz="6" w:space="0" w:color="000000"/>
            </w:tcBorders>
            <w:shd w:val="clear" w:color="C0C0C0" w:fill="FFFFFF"/>
          </w:tcPr>
          <w:p w14:paraId="1DE4358E"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w:t>
            </w:r>
            <w:r w:rsidR="00180DF4" w:rsidRPr="00B0046B">
              <w:rPr>
                <w:szCs w:val="18"/>
              </w:rPr>
              <w:t>i</w:t>
            </w:r>
            <w:r w:rsidRPr="00B0046B">
              <w:rPr>
                <w:szCs w:val="18"/>
              </w:rPr>
              <w:t>ModelBits)</w:t>
            </w:r>
          </w:p>
        </w:tc>
        <w:tc>
          <w:tcPr>
            <w:tcW w:w="1192" w:type="dxa"/>
            <w:tcBorders>
              <w:top w:val="single" w:sz="12" w:space="0" w:color="000000"/>
              <w:left w:val="single" w:sz="6" w:space="0" w:color="000000"/>
              <w:bottom w:val="single" w:sz="6" w:space="0" w:color="000000"/>
            </w:tcBorders>
            <w:shd w:val="clear" w:color="C0C0C0" w:fill="FFFFFF"/>
          </w:tcPr>
          <w:p w14:paraId="1DE4358F" w14:textId="77777777" w:rsidR="00947EBD"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_Ref185154418 \r \h  \* MERGEFORMAT </w:instrText>
            </w:r>
            <w:r w:rsidRPr="004A4DE6">
              <w:fldChar w:fldCharType="separate"/>
            </w:r>
            <w:r w:rsidR="00414D7D" w:rsidRPr="00B0046B">
              <w:rPr>
                <w:szCs w:val="18"/>
              </w:rPr>
              <w:t>8.7.16.3.4</w:t>
            </w:r>
            <w:r w:rsidRPr="004A4DE6">
              <w:fldChar w:fldCharType="end"/>
            </w:r>
          </w:p>
        </w:tc>
      </w:tr>
      <w:tr w:rsidR="00947EBD" w:rsidRPr="00B0046B" w14:paraId="1DE43594"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91"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180DF4" w:rsidRPr="00B0046B">
              <w:rPr>
                <w:szCs w:val="18"/>
              </w:rPr>
              <w:t>i</w:t>
            </w:r>
            <w:r w:rsidRPr="00B0046B">
              <w:rPr>
                <w:szCs w:val="18"/>
              </w:rPr>
              <w:t>Coeff &gt; 0) {</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92"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93" w14:textId="77777777" w:rsidR="00947EBD" w:rsidRPr="00B0046B" w:rsidRDefault="00947EBD" w:rsidP="00EE57AB">
            <w:pPr>
              <w:pStyle w:val="TableText"/>
              <w:keepNext w:val="0"/>
              <w:keepLines w:val="0"/>
              <w:rPr>
                <w:szCs w:val="18"/>
              </w:rPr>
            </w:pPr>
          </w:p>
        </w:tc>
      </w:tr>
      <w:tr w:rsidR="00947EBD" w:rsidRPr="00B0046B" w14:paraId="1DE43598"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95"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i</w:t>
            </w:r>
            <w:r w:rsidRPr="00B0046B">
              <w:rPr>
                <w:szCs w:val="18"/>
              </w:rPr>
              <w:t xml:space="preserve">Coeff &lt;&lt;= </w:t>
            </w:r>
            <w:r w:rsidR="00180DF4" w:rsidRPr="00B0046B">
              <w:rPr>
                <w:szCs w:val="18"/>
              </w:rPr>
              <w:t>i</w:t>
            </w:r>
            <w:r w:rsidRPr="00B0046B">
              <w:rPr>
                <w:szCs w:val="18"/>
              </w:rPr>
              <w:t>ModelBits</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96"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97" w14:textId="77777777" w:rsidR="00947EBD" w:rsidRPr="00B0046B" w:rsidRDefault="00947EBD" w:rsidP="00EE57AB">
            <w:pPr>
              <w:pStyle w:val="TableText"/>
              <w:keepNext w:val="0"/>
              <w:keepLines w:val="0"/>
              <w:rPr>
                <w:szCs w:val="18"/>
              </w:rPr>
            </w:pPr>
          </w:p>
        </w:tc>
      </w:tr>
      <w:tr w:rsidR="00947EBD" w:rsidRPr="00B0046B" w14:paraId="1DE4359C"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99"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i</w:t>
            </w:r>
            <w:r w:rsidRPr="00B0046B">
              <w:rPr>
                <w:szCs w:val="18"/>
              </w:rPr>
              <w:t>Coeff += COEFF_REF</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9A"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9B" w14:textId="77777777" w:rsidR="00947EBD" w:rsidRPr="00B0046B" w:rsidRDefault="00947EBD" w:rsidP="00EE57AB">
            <w:pPr>
              <w:pStyle w:val="TableText"/>
              <w:keepNext w:val="0"/>
              <w:keepLines w:val="0"/>
              <w:rPr>
                <w:szCs w:val="18"/>
              </w:rPr>
            </w:pPr>
          </w:p>
        </w:tc>
      </w:tr>
      <w:tr w:rsidR="00947EBD" w:rsidRPr="00B0046B" w14:paraId="1DE435A0"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9D"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else if (</w:t>
            </w:r>
            <w:r w:rsidR="00180DF4" w:rsidRPr="00B0046B">
              <w:rPr>
                <w:szCs w:val="18"/>
              </w:rPr>
              <w:t>i</w:t>
            </w:r>
            <w:r w:rsidRPr="00B0046B">
              <w:rPr>
                <w:szCs w:val="18"/>
              </w:rPr>
              <w:t>Coeff &lt; 0) {</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9E"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9F" w14:textId="77777777" w:rsidR="00947EBD" w:rsidRPr="00B0046B" w:rsidRDefault="00947EBD" w:rsidP="00EE57AB">
            <w:pPr>
              <w:pStyle w:val="TableText"/>
              <w:keepNext w:val="0"/>
              <w:keepLines w:val="0"/>
              <w:rPr>
                <w:szCs w:val="18"/>
              </w:rPr>
            </w:pPr>
          </w:p>
        </w:tc>
      </w:tr>
      <w:tr w:rsidR="00947EBD" w:rsidRPr="00B0046B" w14:paraId="1DE435A4"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A1"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i</w:t>
            </w:r>
            <w:r w:rsidRPr="00B0046B">
              <w:rPr>
                <w:szCs w:val="18"/>
              </w:rPr>
              <w:t xml:space="preserve">Coeff &lt;&lt;= </w:t>
            </w:r>
            <w:r w:rsidR="00180DF4" w:rsidRPr="00B0046B">
              <w:rPr>
                <w:szCs w:val="18"/>
              </w:rPr>
              <w:t>i</w:t>
            </w:r>
            <w:r w:rsidRPr="00B0046B">
              <w:rPr>
                <w:szCs w:val="18"/>
              </w:rPr>
              <w:t>ModelBits</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A2"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A3" w14:textId="77777777" w:rsidR="00947EBD" w:rsidRPr="00B0046B" w:rsidRDefault="00947EBD" w:rsidP="00EE57AB">
            <w:pPr>
              <w:pStyle w:val="TableText"/>
              <w:keepNext w:val="0"/>
              <w:keepLines w:val="0"/>
              <w:rPr>
                <w:szCs w:val="18"/>
              </w:rPr>
            </w:pPr>
          </w:p>
        </w:tc>
      </w:tr>
      <w:tr w:rsidR="00947EBD" w:rsidRPr="00B0046B" w14:paraId="1DE435A8"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A5"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i</w:t>
            </w:r>
            <w:r w:rsidRPr="00B0046B">
              <w:rPr>
                <w:szCs w:val="18"/>
              </w:rPr>
              <w:t xml:space="preserve">Coeff </w:t>
            </w:r>
            <w:r w:rsidR="003F2F7F" w:rsidRPr="00B0046B">
              <w:rPr>
                <w:szCs w:val="18"/>
              </w:rPr>
              <w:t>−</w:t>
            </w:r>
            <w:r w:rsidRPr="00B0046B">
              <w:rPr>
                <w:szCs w:val="18"/>
              </w:rPr>
              <w:t>= COEFF_REF</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A6"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A7" w14:textId="77777777" w:rsidR="00947EBD" w:rsidRPr="00B0046B" w:rsidRDefault="00947EBD" w:rsidP="00EE57AB">
            <w:pPr>
              <w:pStyle w:val="TableText"/>
              <w:keepNext w:val="0"/>
              <w:keepLines w:val="0"/>
              <w:rPr>
                <w:szCs w:val="18"/>
              </w:rPr>
            </w:pPr>
          </w:p>
        </w:tc>
      </w:tr>
      <w:tr w:rsidR="00947EBD" w:rsidRPr="00B0046B" w14:paraId="1DE435AC"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A9"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else {</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AA"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AB" w14:textId="77777777" w:rsidR="00947EBD" w:rsidRPr="00B0046B" w:rsidRDefault="00947EBD" w:rsidP="00EE57AB">
            <w:pPr>
              <w:pStyle w:val="TableText"/>
              <w:keepNext w:val="0"/>
              <w:keepLines w:val="0"/>
              <w:rPr>
                <w:szCs w:val="18"/>
              </w:rPr>
            </w:pPr>
          </w:p>
        </w:tc>
      </w:tr>
      <w:tr w:rsidR="00947EBD" w:rsidRPr="00B0046B" w14:paraId="1DE435B0"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AD"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80DF4" w:rsidRPr="00B0046B">
              <w:rPr>
                <w:szCs w:val="18"/>
              </w:rPr>
              <w:t>i</w:t>
            </w:r>
            <w:r w:rsidRPr="00B0046B">
              <w:rPr>
                <w:szCs w:val="18"/>
              </w:rPr>
              <w:t>Coeff = COEFF_REF</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AE"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AF" w14:textId="77777777" w:rsidR="00947EBD" w:rsidRPr="00B0046B" w:rsidRDefault="00947EBD" w:rsidP="00EE57AB">
            <w:pPr>
              <w:pStyle w:val="TableText"/>
              <w:keepNext w:val="0"/>
              <w:keepLines w:val="0"/>
              <w:rPr>
                <w:szCs w:val="18"/>
              </w:rPr>
            </w:pPr>
          </w:p>
        </w:tc>
      </w:tr>
      <w:tr w:rsidR="00947EBD" w:rsidRPr="00B0046B" w14:paraId="1DE435B4"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B1"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w:t>
            </w:r>
            <w:r w:rsidR="00180DF4" w:rsidRPr="00B0046B">
              <w:rPr>
                <w:szCs w:val="18"/>
              </w:rPr>
              <w:t>i</w:t>
            </w:r>
            <w:r w:rsidRPr="00B0046B">
              <w:rPr>
                <w:szCs w:val="18"/>
              </w:rPr>
              <w:t>Coeff) {</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B2"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B3" w14:textId="77777777" w:rsidR="00947EBD" w:rsidRPr="00B0046B" w:rsidRDefault="00947EBD" w:rsidP="00EE57AB">
            <w:pPr>
              <w:pStyle w:val="TableText"/>
              <w:keepNext w:val="0"/>
              <w:keepLines w:val="0"/>
              <w:rPr>
                <w:szCs w:val="18"/>
              </w:rPr>
            </w:pPr>
          </w:p>
        </w:tc>
      </w:tr>
      <w:tr w:rsidR="00947EBD" w:rsidRPr="00B0046B" w14:paraId="1DE435B8"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B5"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SIGN_FLAG</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B6"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192" w:type="dxa"/>
            <w:tcBorders>
              <w:top w:val="single" w:sz="6" w:space="0" w:color="000000"/>
              <w:left w:val="single" w:sz="6" w:space="0" w:color="000000"/>
              <w:bottom w:val="single" w:sz="6" w:space="0" w:color="000000"/>
            </w:tcBorders>
            <w:shd w:val="clear" w:color="C0C0C0" w:fill="FFFFFF"/>
          </w:tcPr>
          <w:p w14:paraId="1DE435B7" w14:textId="448D072A" w:rsidR="00947EBD"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_Ref220820391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8.7.14.4</w:t>
            </w:r>
            <w:r w:rsidRPr="004A4DE6">
              <w:rPr>
                <w:szCs w:val="18"/>
              </w:rPr>
              <w:fldChar w:fldCharType="end"/>
            </w:r>
          </w:p>
        </w:tc>
      </w:tr>
      <w:tr w:rsidR="00947EBD" w:rsidRPr="00B0046B" w14:paraId="1DE435BC"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B9"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(SIGN_FLAG)</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BA"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BB" w14:textId="77777777" w:rsidR="00947EBD" w:rsidRPr="00B0046B" w:rsidRDefault="00947EBD" w:rsidP="00EE57AB">
            <w:pPr>
              <w:pStyle w:val="TableText"/>
              <w:keepNext w:val="0"/>
              <w:keepLines w:val="0"/>
              <w:rPr>
                <w:szCs w:val="18"/>
              </w:rPr>
            </w:pPr>
          </w:p>
        </w:tc>
      </w:tr>
      <w:tr w:rsidR="00947EBD" w:rsidRPr="00B0046B" w14:paraId="1DE435C0"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BD"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180DF4" w:rsidRPr="00B0046B">
              <w:rPr>
                <w:szCs w:val="18"/>
              </w:rPr>
              <w:t>i</w:t>
            </w:r>
            <w:r w:rsidRPr="00B0046B">
              <w:rPr>
                <w:szCs w:val="18"/>
              </w:rPr>
              <w:t xml:space="preserve">Coeff = </w:t>
            </w:r>
            <w:r w:rsidR="003F2F7F" w:rsidRPr="00B0046B">
              <w:rPr>
                <w:szCs w:val="18"/>
              </w:rPr>
              <w:t>−</w:t>
            </w:r>
            <w:r w:rsidR="00180DF4" w:rsidRPr="00B0046B">
              <w:rPr>
                <w:szCs w:val="18"/>
              </w:rPr>
              <w:t>i</w:t>
            </w:r>
            <w:r w:rsidRPr="00B0046B">
              <w:rPr>
                <w:szCs w:val="18"/>
              </w:rPr>
              <w:t>Coeff</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BE"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BF" w14:textId="77777777" w:rsidR="00947EBD" w:rsidRPr="00B0046B" w:rsidRDefault="00947EBD" w:rsidP="00EE57AB">
            <w:pPr>
              <w:pStyle w:val="TableText"/>
              <w:keepNext w:val="0"/>
              <w:keepLines w:val="0"/>
              <w:rPr>
                <w:szCs w:val="18"/>
              </w:rPr>
            </w:pPr>
          </w:p>
        </w:tc>
      </w:tr>
      <w:tr w:rsidR="00947EBD" w:rsidRPr="00B0046B" w14:paraId="1DE435C4"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C1"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C2"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C3" w14:textId="77777777" w:rsidR="00947EBD" w:rsidRPr="00B0046B" w:rsidRDefault="00947EBD" w:rsidP="00EE57AB">
            <w:pPr>
              <w:pStyle w:val="TableText"/>
              <w:keepNext w:val="0"/>
              <w:keepLines w:val="0"/>
              <w:rPr>
                <w:szCs w:val="18"/>
              </w:rPr>
            </w:pPr>
          </w:p>
        </w:tc>
      </w:tr>
      <w:tr w:rsidR="00947EBD" w:rsidRPr="00B0046B" w14:paraId="1DE435C8"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C5"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C6"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C7" w14:textId="77777777" w:rsidR="00947EBD" w:rsidRPr="00B0046B" w:rsidRDefault="00947EBD" w:rsidP="00EE57AB">
            <w:pPr>
              <w:pStyle w:val="TableText"/>
              <w:keepNext w:val="0"/>
              <w:keepLines w:val="0"/>
              <w:rPr>
                <w:szCs w:val="18"/>
              </w:rPr>
            </w:pPr>
          </w:p>
        </w:tc>
      </w:tr>
      <w:tr w:rsidR="00947EBD" w:rsidRPr="00B0046B" w14:paraId="1DE435CC" w14:textId="77777777">
        <w:trPr>
          <w:jc w:val="center"/>
        </w:trPr>
        <w:tc>
          <w:tcPr>
            <w:tcW w:w="4188" w:type="dxa"/>
            <w:tcBorders>
              <w:top w:val="single" w:sz="6" w:space="0" w:color="000000"/>
              <w:bottom w:val="single" w:sz="6" w:space="0" w:color="000000"/>
              <w:right w:val="single" w:sz="6" w:space="0" w:color="000000"/>
            </w:tcBorders>
            <w:shd w:val="clear" w:color="C0C0C0" w:fill="FFFFFF"/>
          </w:tcPr>
          <w:p w14:paraId="1DE435C9"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return </w:t>
            </w:r>
            <w:r w:rsidR="00180DF4" w:rsidRPr="00B0046B">
              <w:rPr>
                <w:szCs w:val="18"/>
              </w:rPr>
              <w:t>i</w:t>
            </w:r>
            <w:r w:rsidRPr="00B0046B">
              <w:rPr>
                <w:szCs w:val="18"/>
              </w:rPr>
              <w:t>Coeff</w:t>
            </w:r>
          </w:p>
        </w:tc>
        <w:tc>
          <w:tcPr>
            <w:tcW w:w="1325" w:type="dxa"/>
            <w:tcBorders>
              <w:top w:val="single" w:sz="6" w:space="0" w:color="000000"/>
              <w:left w:val="single" w:sz="6" w:space="0" w:color="000000"/>
              <w:bottom w:val="single" w:sz="6" w:space="0" w:color="000000"/>
              <w:right w:val="single" w:sz="6" w:space="0" w:color="000000"/>
            </w:tcBorders>
            <w:shd w:val="clear" w:color="C0C0C0" w:fill="FFFFFF"/>
          </w:tcPr>
          <w:p w14:paraId="1DE435CA"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6" w:space="0" w:color="000000"/>
            </w:tcBorders>
            <w:shd w:val="clear" w:color="C0C0C0" w:fill="FFFFFF"/>
          </w:tcPr>
          <w:p w14:paraId="1DE435CB" w14:textId="77777777" w:rsidR="00947EBD" w:rsidRPr="00B0046B" w:rsidRDefault="00947EBD" w:rsidP="00EE57AB">
            <w:pPr>
              <w:pStyle w:val="TableText"/>
              <w:keepNext w:val="0"/>
              <w:keepLines w:val="0"/>
              <w:rPr>
                <w:szCs w:val="18"/>
              </w:rPr>
            </w:pPr>
          </w:p>
        </w:tc>
      </w:tr>
      <w:tr w:rsidR="00947EBD" w:rsidRPr="00B0046B" w14:paraId="1DE435D0" w14:textId="77777777">
        <w:trPr>
          <w:jc w:val="center"/>
        </w:trPr>
        <w:tc>
          <w:tcPr>
            <w:tcW w:w="4188" w:type="dxa"/>
            <w:tcBorders>
              <w:top w:val="single" w:sz="6" w:space="0" w:color="000000"/>
              <w:bottom w:val="single" w:sz="12" w:space="0" w:color="000000"/>
              <w:right w:val="single" w:sz="6" w:space="0" w:color="000000"/>
            </w:tcBorders>
            <w:shd w:val="clear" w:color="C0C0C0" w:fill="FFFFFF"/>
          </w:tcPr>
          <w:p w14:paraId="1DE435CD" w14:textId="77777777" w:rsidR="00947EBD" w:rsidRPr="00B0046B" w:rsidRDefault="00947EB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25" w:type="dxa"/>
            <w:tcBorders>
              <w:top w:val="single" w:sz="6" w:space="0" w:color="000000"/>
              <w:left w:val="single" w:sz="6" w:space="0" w:color="000000"/>
              <w:bottom w:val="single" w:sz="12" w:space="0" w:color="000000"/>
              <w:right w:val="single" w:sz="6" w:space="0" w:color="000000"/>
            </w:tcBorders>
            <w:shd w:val="clear" w:color="C0C0C0" w:fill="FFFFFF"/>
          </w:tcPr>
          <w:p w14:paraId="1DE435CE" w14:textId="77777777" w:rsidR="00947EBD" w:rsidRPr="00B0046B" w:rsidRDefault="00947EBD" w:rsidP="00EE57AB">
            <w:pPr>
              <w:pStyle w:val="TableText"/>
              <w:keepNext w:val="0"/>
              <w:keepLines w:val="0"/>
              <w:jc w:val="center"/>
              <w:rPr>
                <w:szCs w:val="18"/>
              </w:rPr>
            </w:pPr>
          </w:p>
        </w:tc>
        <w:tc>
          <w:tcPr>
            <w:tcW w:w="1192" w:type="dxa"/>
            <w:tcBorders>
              <w:top w:val="single" w:sz="6" w:space="0" w:color="000000"/>
              <w:left w:val="single" w:sz="6" w:space="0" w:color="000000"/>
              <w:bottom w:val="single" w:sz="12" w:space="0" w:color="000000"/>
            </w:tcBorders>
            <w:shd w:val="clear" w:color="C0C0C0" w:fill="FFFFFF"/>
          </w:tcPr>
          <w:p w14:paraId="1DE435CF" w14:textId="77777777" w:rsidR="00947EBD" w:rsidRPr="00B0046B" w:rsidRDefault="00947EBD" w:rsidP="00EE57AB">
            <w:pPr>
              <w:pStyle w:val="TableText"/>
              <w:keepNext w:val="0"/>
              <w:keepLines w:val="0"/>
              <w:rPr>
                <w:szCs w:val="18"/>
              </w:rPr>
            </w:pPr>
          </w:p>
        </w:tc>
      </w:tr>
    </w:tbl>
    <w:p w14:paraId="1DE435D2" w14:textId="77777777" w:rsidR="00947EBD" w:rsidRPr="00B0046B" w:rsidRDefault="005134A7" w:rsidP="00ED52C8">
      <w:pPr>
        <w:pStyle w:val="Heading4"/>
        <w:keepLines w:val="0"/>
      </w:pPr>
      <w:bookmarkStart w:id="805" w:name="_Toc226984215"/>
      <w:r w:rsidRPr="00B0046B">
        <w:t>MB_LP</w:t>
      </w:r>
      <w:r w:rsidR="00D80EED" w:rsidRPr="00B0046B">
        <w:t>( )</w:t>
      </w:r>
      <w:r w:rsidRPr="00B0046B">
        <w:t xml:space="preserve"> and REFINE_LP</w:t>
      </w:r>
      <w:r w:rsidR="00D80EED" w:rsidRPr="00B0046B">
        <w:t>( )</w:t>
      </w:r>
      <w:r w:rsidRPr="00B0046B">
        <w:t xml:space="preserve"> semantics</w:t>
      </w:r>
      <w:bookmarkEnd w:id="805"/>
    </w:p>
    <w:p w14:paraId="1DE435D3" w14:textId="77777777" w:rsidR="005134A7" w:rsidRPr="00B0046B" w:rsidRDefault="005134A7" w:rsidP="00EE57AB">
      <w:pPr>
        <w:pStyle w:val="Heading5"/>
        <w:keepNext w:val="0"/>
        <w:keepLines w:val="0"/>
        <w:tabs>
          <w:tab w:val="clear" w:pos="792"/>
          <w:tab w:val="clear" w:pos="907"/>
          <w:tab w:val="num" w:pos="900"/>
        </w:tabs>
      </w:pPr>
      <w:bookmarkStart w:id="806" w:name="_Ref185154395"/>
      <w:bookmarkStart w:id="807" w:name="_Toc226984216"/>
      <w:r w:rsidRPr="00B0046B">
        <w:t>CBPLP_YUV1</w:t>
      </w:r>
      <w:bookmarkEnd w:id="806"/>
      <w:bookmarkEnd w:id="807"/>
    </w:p>
    <w:p w14:paraId="1DE435D4" w14:textId="4409EF10" w:rsidR="005134A7" w:rsidRPr="00B0046B" w:rsidRDefault="005134A7">
      <w:r w:rsidRPr="00B0046B">
        <w:t xml:space="preserve">CBPLP_YUV1 is a syntax element that is present if INTERNAL_CLR_FMT </w:t>
      </w:r>
      <w:r w:rsidR="009833DC" w:rsidRPr="00B0046B">
        <w:t xml:space="preserve">is one of </w:t>
      </w:r>
      <w:r w:rsidRPr="00B0046B">
        <w:t xml:space="preserve">YUV420, YUV422 </w:t>
      </w:r>
      <w:r w:rsidR="009833DC" w:rsidRPr="00B0046B">
        <w:t>or YUV444,</w:t>
      </w:r>
      <w:r w:rsidRPr="00B0046B">
        <w:t xml:space="preserve"> and </w:t>
      </w:r>
      <w:r w:rsidR="009833DC" w:rsidRPr="00B0046B">
        <w:t xml:space="preserve">also </w:t>
      </w:r>
      <w:r w:rsidRPr="00B0046B">
        <w:t xml:space="preserve">CountZeroCBPLP </w:t>
      </w:r>
      <w:r w:rsidR="00345B3D" w:rsidRPr="00B0046B">
        <w:t xml:space="preserve">is less than or equal to </w:t>
      </w:r>
      <w:r w:rsidRPr="00B0046B">
        <w:t xml:space="preserve">0 </w:t>
      </w:r>
      <w:r w:rsidR="00345B3D" w:rsidRPr="00B0046B">
        <w:t>or</w:t>
      </w:r>
      <w:r w:rsidRPr="00B0046B">
        <w:t xml:space="preserve"> CountMaxCBPLP </w:t>
      </w:r>
      <w:r w:rsidR="00345B3D" w:rsidRPr="00B0046B">
        <w:t xml:space="preserve">is less than </w:t>
      </w:r>
      <w:r w:rsidRPr="00B0046B">
        <w:t>0</w:t>
      </w:r>
      <w:r w:rsidR="00D75BE0" w:rsidRPr="00B0046B">
        <w:t>;</w:t>
      </w:r>
      <w:r w:rsidR="009833DC" w:rsidRPr="00B0046B">
        <w:t xml:space="preserve"> it</w:t>
      </w:r>
      <w:r w:rsidRPr="00B0046B">
        <w:t xml:space="preserve"> jointly specifies the coded block pattern </w:t>
      </w:r>
      <w:r w:rsidR="005E083A" w:rsidRPr="00B0046B">
        <w:t>lowpass</w:t>
      </w:r>
      <w:r w:rsidRPr="00B0046B">
        <w:t xml:space="preserve"> of the Y, U and V colo</w:t>
      </w:r>
      <w:r w:rsidR="00FF648E" w:rsidRPr="00B0046B">
        <w:t>u</w:t>
      </w:r>
      <w:r w:rsidRPr="00B0046B">
        <w:t>r components as follows</w:t>
      </w:r>
      <w:r w:rsidR="00403EE0" w:rsidRPr="00B0046B">
        <w:t>:</w:t>
      </w:r>
    </w:p>
    <w:p w14:paraId="1DE435D5" w14:textId="42FC1CDA" w:rsidR="00C211B4" w:rsidRPr="00B0046B" w:rsidRDefault="00D75BE0" w:rsidP="00040949">
      <w:pPr>
        <w:pStyle w:val="enumlev1"/>
      </w:pPr>
      <w:r w:rsidRPr="00B0046B">
        <w:t>i</w:t>
      </w:r>
      <w:r w:rsidR="005134A7" w:rsidRPr="00B0046B">
        <w:t xml:space="preserve">f INTERNAL_CLR_FMT is YUV444, the </w:t>
      </w:r>
      <w:r w:rsidR="00C4168B" w:rsidRPr="00B0046B">
        <w:t>pars</w:t>
      </w:r>
      <w:r w:rsidR="005134A7" w:rsidRPr="00B0046B">
        <w:t xml:space="preserve">ing of CBPLP_YUV1 is specified </w:t>
      </w:r>
      <w:r w:rsidR="00040949" w:rsidRPr="00B0046B">
        <w:t>in</w:t>
      </w:r>
      <w:r w:rsidR="005134A7" w:rsidRPr="00B0046B">
        <w:t xml:space="preserve"> </w:t>
      </w:r>
      <w:r w:rsidR="008E5165" w:rsidRPr="004A4DE6">
        <w:fldChar w:fldCharType="begin" w:fldLock="1"/>
      </w:r>
      <w:r w:rsidR="00024A7A" w:rsidRPr="00B0046B">
        <w:instrText xml:space="preserve"> REF _Ref185156403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55</w:t>
      </w:r>
      <w:r w:rsidR="008E5165" w:rsidRPr="004A4DE6">
        <w:fldChar w:fldCharType="end"/>
      </w:r>
      <w:r w:rsidRPr="00B0046B">
        <w:t>:</w:t>
      </w:r>
    </w:p>
    <w:p w14:paraId="1DE435D6" w14:textId="5CEBB168" w:rsidR="005134A7" w:rsidRPr="00B0046B" w:rsidRDefault="00D75BE0" w:rsidP="00040949">
      <w:pPr>
        <w:pStyle w:val="enumlev1"/>
      </w:pPr>
      <w:r w:rsidRPr="00B0046B">
        <w:t>i</w:t>
      </w:r>
      <w:r w:rsidR="005134A7" w:rsidRPr="00B0046B">
        <w:t xml:space="preserve">f INTERNAL_CLR_FMT is YUV420 or YUV422, the </w:t>
      </w:r>
      <w:r w:rsidR="00C4168B" w:rsidRPr="00B0046B">
        <w:t>pars</w:t>
      </w:r>
      <w:r w:rsidR="005134A7" w:rsidRPr="00B0046B">
        <w:t xml:space="preserve">ing of CBPLP_YUV1 is specified </w:t>
      </w:r>
      <w:r w:rsidR="00040949" w:rsidRPr="00B0046B">
        <w:t>in</w:t>
      </w:r>
      <w:r w:rsidR="00D64229" w:rsidRPr="00B0046B">
        <w:t xml:space="preserve"> </w:t>
      </w:r>
      <w:r w:rsidR="008E5165" w:rsidRPr="004A4DE6">
        <w:fldChar w:fldCharType="begin" w:fldLock="1"/>
      </w:r>
      <w:r w:rsidR="00D64229" w:rsidRPr="00B0046B">
        <w:instrText xml:space="preserve"> REF _Ref220818654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56</w:t>
      </w:r>
      <w:r w:rsidR="008E5165" w:rsidRPr="004A4DE6">
        <w:fldChar w:fldCharType="end"/>
      </w:r>
      <w:r w:rsidR="005134A7" w:rsidRPr="00B0046B">
        <w:t>.</w:t>
      </w:r>
    </w:p>
    <w:p w14:paraId="1DE435D7" w14:textId="36AD4365" w:rsidR="005134A7" w:rsidRPr="00B0046B" w:rsidRDefault="006B6BB6">
      <w:pPr>
        <w:pStyle w:val="Note1"/>
      </w:pPr>
      <w:r w:rsidRPr="00B0046B">
        <w:t>NOTE</w:t>
      </w:r>
      <w:r w:rsidR="00CF5AD3" w:rsidRPr="00B0046B">
        <w:t> – </w:t>
      </w:r>
      <w:r w:rsidR="005134A7" w:rsidRPr="00B0046B">
        <w:t>If (</w:t>
      </w:r>
      <w:r w:rsidR="003B47A2" w:rsidRPr="00B0046B">
        <w:t>CountZeroCBPLP</w:t>
      </w:r>
      <w:r w:rsidR="005134A7" w:rsidRPr="00B0046B">
        <w:t xml:space="preserve"> &gt; 0 &amp;&amp; </w:t>
      </w:r>
      <w:r w:rsidR="003B47A2" w:rsidRPr="00B0046B">
        <w:t>CountMaxCBPLP</w:t>
      </w:r>
      <w:r w:rsidR="005134A7" w:rsidRPr="00B0046B">
        <w:t xml:space="preserve"> &gt;= 0), the coded block pattern </w:t>
      </w:r>
      <w:r w:rsidR="005E083A" w:rsidRPr="00B0046B">
        <w:t>lowpass</w:t>
      </w:r>
      <w:r w:rsidR="005134A7" w:rsidRPr="00B0046B">
        <w:t xml:space="preserve"> band is computed as specified in </w:t>
      </w:r>
      <w:r w:rsidR="008E5165" w:rsidRPr="004A4DE6">
        <w:fldChar w:fldCharType="begin" w:fldLock="1"/>
      </w:r>
      <w:r w:rsidR="00024A7A" w:rsidRPr="00B0046B">
        <w:instrText xml:space="preserve"> REF _Ref185140807 \r \h </w:instrText>
      </w:r>
      <w:r w:rsidR="00B0046B" w:rsidRPr="00786941">
        <w:instrText xml:space="preserve"> \* MERGEFORMAT </w:instrText>
      </w:r>
      <w:r w:rsidR="008E5165" w:rsidRPr="004A4DE6">
        <w:fldChar w:fldCharType="separate"/>
      </w:r>
      <w:r w:rsidR="00414D7D" w:rsidRPr="00B0046B">
        <w:t>8.7.16.1</w:t>
      </w:r>
      <w:r w:rsidR="008E5165" w:rsidRPr="004A4DE6">
        <w:fldChar w:fldCharType="end"/>
      </w:r>
      <w:r w:rsidR="005134A7" w:rsidRPr="00B0046B">
        <w:t>.</w:t>
      </w:r>
    </w:p>
    <w:p w14:paraId="1DE435D8" w14:textId="77777777" w:rsidR="005134A7" w:rsidRPr="00B0046B" w:rsidRDefault="005134A7" w:rsidP="00EE57AB">
      <w:pPr>
        <w:pStyle w:val="TableTitle"/>
        <w:keepNext w:val="0"/>
        <w:outlineLvl w:val="0"/>
      </w:pPr>
      <w:bookmarkStart w:id="808" w:name="_Ref185156403"/>
      <w:bookmarkStart w:id="809" w:name="_Toc257212135"/>
      <w:bookmarkStart w:id="810" w:name="_Toc46229891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55</w:t>
      </w:r>
      <w:r w:rsidR="008E5165" w:rsidRPr="004A4DE6">
        <w:rPr>
          <w:noProof/>
        </w:rPr>
        <w:fldChar w:fldCharType="end"/>
      </w:r>
      <w:bookmarkEnd w:id="808"/>
      <w:r w:rsidRPr="00B0046B">
        <w:t> – </w:t>
      </w:r>
      <w:r w:rsidR="003E2CDF" w:rsidRPr="00B0046B">
        <w:t xml:space="preserve">Code table for </w:t>
      </w:r>
      <w:r w:rsidRPr="00B0046B">
        <w:t>CBPLP_YUV1 when INTERNAL_CLR_FMT</w:t>
      </w:r>
      <w:r w:rsidR="005A48DF" w:rsidRPr="00B0046B">
        <w:t xml:space="preserve"> is equal to</w:t>
      </w:r>
      <w:r w:rsidRPr="00B0046B">
        <w:t>YUV444</w:t>
      </w:r>
      <w:bookmarkEnd w:id="809"/>
      <w:bookmarkEnd w:id="810"/>
    </w:p>
    <w:p w14:paraId="1DE435D9" w14:textId="77777777" w:rsidR="00A77727" w:rsidRPr="00B0046B" w:rsidRDefault="00A77727"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68"/>
        <w:gridCol w:w="2246"/>
      </w:tblGrid>
      <w:tr w:rsidR="00A77727" w:rsidRPr="00B0046B" w14:paraId="1DE435DC" w14:textId="77777777">
        <w:trPr>
          <w:jc w:val="center"/>
        </w:trPr>
        <w:tc>
          <w:tcPr>
            <w:tcW w:w="1168" w:type="dxa"/>
            <w:tcBorders>
              <w:top w:val="single" w:sz="12" w:space="0" w:color="000000"/>
              <w:bottom w:val="single" w:sz="12" w:space="0" w:color="000000"/>
            </w:tcBorders>
            <w:shd w:val="clear" w:color="C0C0C0" w:fill="FFFFFF"/>
          </w:tcPr>
          <w:p w14:paraId="1DE435DA" w14:textId="77777777" w:rsidR="00A77727" w:rsidRPr="00B0046B" w:rsidRDefault="00A77727" w:rsidP="00EE57AB">
            <w:pPr>
              <w:pStyle w:val="TableText"/>
              <w:keepNext w:val="0"/>
              <w:keepLines w:val="0"/>
              <w:rPr>
                <w:b/>
                <w:bCs/>
              </w:rPr>
            </w:pPr>
            <w:r w:rsidRPr="00B0046B">
              <w:rPr>
                <w:b/>
                <w:bCs/>
              </w:rPr>
              <w:t>Code</w:t>
            </w:r>
          </w:p>
        </w:tc>
        <w:tc>
          <w:tcPr>
            <w:tcW w:w="2246" w:type="dxa"/>
            <w:tcBorders>
              <w:top w:val="single" w:sz="12" w:space="0" w:color="000000"/>
              <w:bottom w:val="single" w:sz="12" w:space="0" w:color="000000"/>
            </w:tcBorders>
            <w:shd w:val="clear" w:color="C0C0C0" w:fill="FFFFFF"/>
          </w:tcPr>
          <w:p w14:paraId="1DE435DB" w14:textId="77777777" w:rsidR="00A77727" w:rsidRPr="00B0046B" w:rsidRDefault="004B5822" w:rsidP="00EE57AB">
            <w:pPr>
              <w:pStyle w:val="TableText"/>
              <w:keepNext w:val="0"/>
              <w:keepLines w:val="0"/>
              <w:jc w:val="center"/>
              <w:rPr>
                <w:b/>
                <w:bCs/>
              </w:rPr>
            </w:pPr>
            <w:r w:rsidRPr="00B0046B">
              <w:rPr>
                <w:b/>
                <w:bCs/>
              </w:rPr>
              <w:t>Value</w:t>
            </w:r>
          </w:p>
        </w:tc>
      </w:tr>
      <w:tr w:rsidR="00A77727" w:rsidRPr="00B0046B" w14:paraId="1DE435DF" w14:textId="77777777">
        <w:trPr>
          <w:jc w:val="center"/>
        </w:trPr>
        <w:tc>
          <w:tcPr>
            <w:tcW w:w="1168" w:type="dxa"/>
            <w:tcBorders>
              <w:top w:val="single" w:sz="12" w:space="0" w:color="000000"/>
            </w:tcBorders>
            <w:shd w:val="clear" w:color="C0C0C0" w:fill="FFFFFF"/>
          </w:tcPr>
          <w:p w14:paraId="1DE435DD" w14:textId="77777777" w:rsidR="00A77727" w:rsidRPr="00B0046B" w:rsidRDefault="00A77727" w:rsidP="00EE57AB">
            <w:pPr>
              <w:pStyle w:val="TableText"/>
              <w:keepNext w:val="0"/>
              <w:keepLines w:val="0"/>
            </w:pPr>
            <w:r w:rsidRPr="00B0046B">
              <w:t>0</w:t>
            </w:r>
          </w:p>
        </w:tc>
        <w:tc>
          <w:tcPr>
            <w:tcW w:w="2246" w:type="dxa"/>
            <w:tcBorders>
              <w:top w:val="single" w:sz="12" w:space="0" w:color="000000"/>
            </w:tcBorders>
            <w:shd w:val="clear" w:color="C0C0C0" w:fill="FFFFFF"/>
          </w:tcPr>
          <w:p w14:paraId="1DE435DE"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A77727" w:rsidRPr="00B0046B" w14:paraId="1DE435E2" w14:textId="77777777">
        <w:trPr>
          <w:jc w:val="center"/>
        </w:trPr>
        <w:tc>
          <w:tcPr>
            <w:tcW w:w="1168" w:type="dxa"/>
            <w:shd w:val="clear" w:color="C0C0C0" w:fill="FFFFFF"/>
          </w:tcPr>
          <w:p w14:paraId="1DE435E0"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100</w:t>
            </w:r>
          </w:p>
        </w:tc>
        <w:tc>
          <w:tcPr>
            <w:tcW w:w="2246" w:type="dxa"/>
            <w:shd w:val="clear" w:color="C0C0C0" w:fill="FFFFFF"/>
          </w:tcPr>
          <w:p w14:paraId="1DE435E1"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A77727" w:rsidRPr="00B0046B" w14:paraId="1DE435E5" w14:textId="77777777">
        <w:trPr>
          <w:jc w:val="center"/>
        </w:trPr>
        <w:tc>
          <w:tcPr>
            <w:tcW w:w="1168" w:type="dxa"/>
            <w:shd w:val="clear" w:color="C0C0C0" w:fill="FFFFFF"/>
          </w:tcPr>
          <w:p w14:paraId="1DE435E3"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1010</w:t>
            </w:r>
          </w:p>
        </w:tc>
        <w:tc>
          <w:tcPr>
            <w:tcW w:w="2246" w:type="dxa"/>
            <w:shd w:val="clear" w:color="C0C0C0" w:fill="FFFFFF"/>
          </w:tcPr>
          <w:p w14:paraId="1DE435E4"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A77727" w:rsidRPr="00B0046B" w14:paraId="1DE435E8" w14:textId="77777777">
        <w:trPr>
          <w:jc w:val="center"/>
        </w:trPr>
        <w:tc>
          <w:tcPr>
            <w:tcW w:w="1168" w:type="dxa"/>
            <w:shd w:val="clear" w:color="C0C0C0" w:fill="FFFFFF"/>
          </w:tcPr>
          <w:p w14:paraId="1DE435E6"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1011</w:t>
            </w:r>
          </w:p>
        </w:tc>
        <w:tc>
          <w:tcPr>
            <w:tcW w:w="2246" w:type="dxa"/>
            <w:shd w:val="clear" w:color="C0C0C0" w:fill="FFFFFF"/>
          </w:tcPr>
          <w:p w14:paraId="1DE435E7"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r w:rsidR="00A77727" w:rsidRPr="00B0046B" w14:paraId="1DE435EB" w14:textId="77777777">
        <w:trPr>
          <w:jc w:val="center"/>
        </w:trPr>
        <w:tc>
          <w:tcPr>
            <w:tcW w:w="1168" w:type="dxa"/>
            <w:shd w:val="clear" w:color="C0C0C0" w:fill="FFFFFF"/>
          </w:tcPr>
          <w:p w14:paraId="1DE435E9"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1100</w:t>
            </w:r>
          </w:p>
        </w:tc>
        <w:tc>
          <w:tcPr>
            <w:tcW w:w="2246" w:type="dxa"/>
            <w:shd w:val="clear" w:color="C0C0C0" w:fill="FFFFFF"/>
          </w:tcPr>
          <w:p w14:paraId="1DE435EA"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r w:rsidR="00A77727" w:rsidRPr="00B0046B" w14:paraId="1DE435EE" w14:textId="77777777">
        <w:trPr>
          <w:jc w:val="center"/>
        </w:trPr>
        <w:tc>
          <w:tcPr>
            <w:tcW w:w="1168" w:type="dxa"/>
            <w:shd w:val="clear" w:color="C0C0C0" w:fill="FFFFFF"/>
          </w:tcPr>
          <w:p w14:paraId="1DE435EC"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1101</w:t>
            </w:r>
          </w:p>
        </w:tc>
        <w:tc>
          <w:tcPr>
            <w:tcW w:w="2246" w:type="dxa"/>
            <w:shd w:val="clear" w:color="C0C0C0" w:fill="FFFFFF"/>
          </w:tcPr>
          <w:p w14:paraId="1DE435ED"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r>
      <w:tr w:rsidR="00A77727" w:rsidRPr="00B0046B" w14:paraId="1DE435F1" w14:textId="77777777">
        <w:trPr>
          <w:jc w:val="center"/>
        </w:trPr>
        <w:tc>
          <w:tcPr>
            <w:tcW w:w="1168" w:type="dxa"/>
            <w:shd w:val="clear" w:color="C0C0C0" w:fill="FFFFFF"/>
          </w:tcPr>
          <w:p w14:paraId="1DE435EF"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1110</w:t>
            </w:r>
          </w:p>
        </w:tc>
        <w:tc>
          <w:tcPr>
            <w:tcW w:w="2246" w:type="dxa"/>
            <w:shd w:val="clear" w:color="C0C0C0" w:fill="FFFFFF"/>
          </w:tcPr>
          <w:p w14:paraId="1DE435F0"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r>
      <w:tr w:rsidR="00A77727" w:rsidRPr="00B0046B" w14:paraId="1DE435F4" w14:textId="77777777">
        <w:trPr>
          <w:jc w:val="center"/>
        </w:trPr>
        <w:tc>
          <w:tcPr>
            <w:tcW w:w="1168" w:type="dxa"/>
            <w:shd w:val="clear" w:color="C0C0C0" w:fill="FFFFFF"/>
          </w:tcPr>
          <w:p w14:paraId="1DE435F2"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1111</w:t>
            </w:r>
          </w:p>
        </w:tc>
        <w:tc>
          <w:tcPr>
            <w:tcW w:w="2246" w:type="dxa"/>
            <w:shd w:val="clear" w:color="C0C0C0" w:fill="FFFFFF"/>
          </w:tcPr>
          <w:p w14:paraId="1DE435F3" w14:textId="77777777" w:rsidR="00A77727" w:rsidRPr="00B0046B" w:rsidRDefault="00A7772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7</w:t>
            </w:r>
          </w:p>
        </w:tc>
      </w:tr>
    </w:tbl>
    <w:p w14:paraId="1DE435F6" w14:textId="77777777" w:rsidR="001A1650" w:rsidRPr="00B0046B" w:rsidRDefault="001A1650" w:rsidP="00EE57AB">
      <w:pPr>
        <w:pStyle w:val="TableTitle"/>
        <w:keepNext w:val="0"/>
        <w:outlineLvl w:val="0"/>
      </w:pPr>
      <w:bookmarkStart w:id="811" w:name="_Ref185156406"/>
      <w:bookmarkStart w:id="812" w:name="_Ref220818654"/>
      <w:bookmarkStart w:id="813" w:name="_Toc257212136"/>
      <w:bookmarkStart w:id="814" w:name="_Toc46229891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56</w:t>
      </w:r>
      <w:r w:rsidR="008E5165" w:rsidRPr="004A4DE6">
        <w:rPr>
          <w:noProof/>
        </w:rPr>
        <w:fldChar w:fldCharType="end"/>
      </w:r>
      <w:bookmarkEnd w:id="811"/>
      <w:bookmarkEnd w:id="812"/>
      <w:r w:rsidRPr="00B0046B">
        <w:t> – </w:t>
      </w:r>
      <w:r w:rsidR="003E2CDF" w:rsidRPr="00B0046B">
        <w:t xml:space="preserve">Code table for </w:t>
      </w:r>
      <w:r w:rsidRPr="00B0046B">
        <w:t xml:space="preserve">CBPLP_YUV1 </w:t>
      </w:r>
      <w:r w:rsidR="003E2CDF" w:rsidRPr="00B0046B">
        <w:t>when</w:t>
      </w:r>
      <w:r w:rsidRPr="00B0046B">
        <w:t xml:space="preserve"> </w:t>
      </w:r>
      <w:r w:rsidR="003E2CDF" w:rsidRPr="00B0046B">
        <w:t xml:space="preserve">INTERNAL_CLR_FMT is equal to </w:t>
      </w:r>
      <w:r w:rsidRPr="00B0046B">
        <w:t>YUV420</w:t>
      </w:r>
      <w:r w:rsidR="003E2CDF" w:rsidRPr="00B0046B">
        <w:t xml:space="preserve"> or</w:t>
      </w:r>
      <w:r w:rsidRPr="00B0046B">
        <w:t xml:space="preserve"> YUV422</w:t>
      </w:r>
      <w:bookmarkEnd w:id="813"/>
      <w:bookmarkEnd w:id="814"/>
    </w:p>
    <w:p w14:paraId="1DE435F7" w14:textId="77777777" w:rsidR="001A1650" w:rsidRPr="00B0046B" w:rsidRDefault="001A165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70"/>
        <w:gridCol w:w="1999"/>
      </w:tblGrid>
      <w:tr w:rsidR="001A1650" w:rsidRPr="00B0046B" w14:paraId="1DE435FA" w14:textId="77777777">
        <w:trPr>
          <w:jc w:val="center"/>
        </w:trPr>
        <w:tc>
          <w:tcPr>
            <w:tcW w:w="1170" w:type="dxa"/>
            <w:tcBorders>
              <w:top w:val="single" w:sz="12" w:space="0" w:color="000000"/>
              <w:bottom w:val="single" w:sz="12" w:space="0" w:color="000000"/>
            </w:tcBorders>
            <w:shd w:val="clear" w:color="C0C0C0" w:fill="FFFFFF"/>
          </w:tcPr>
          <w:p w14:paraId="1DE435F8" w14:textId="77777777" w:rsidR="001A1650" w:rsidRPr="00B0046B" w:rsidRDefault="001A1650" w:rsidP="00EE57AB">
            <w:pPr>
              <w:pStyle w:val="TableText"/>
              <w:keepNext w:val="0"/>
              <w:keepLines w:val="0"/>
              <w:rPr>
                <w:b/>
                <w:bCs/>
              </w:rPr>
            </w:pPr>
            <w:r w:rsidRPr="00B0046B">
              <w:rPr>
                <w:b/>
                <w:bCs/>
              </w:rPr>
              <w:t>Code</w:t>
            </w:r>
          </w:p>
        </w:tc>
        <w:tc>
          <w:tcPr>
            <w:tcW w:w="1999" w:type="dxa"/>
            <w:tcBorders>
              <w:top w:val="single" w:sz="12" w:space="0" w:color="000000"/>
              <w:bottom w:val="single" w:sz="12" w:space="0" w:color="000000"/>
            </w:tcBorders>
            <w:shd w:val="clear" w:color="C0C0C0" w:fill="FFFFFF"/>
          </w:tcPr>
          <w:p w14:paraId="1DE435F9" w14:textId="77777777" w:rsidR="001A1650" w:rsidRPr="00B0046B" w:rsidRDefault="004B5822" w:rsidP="00EE57AB">
            <w:pPr>
              <w:pStyle w:val="TableText"/>
              <w:keepNext w:val="0"/>
              <w:keepLines w:val="0"/>
              <w:jc w:val="center"/>
              <w:rPr>
                <w:b/>
                <w:bCs/>
              </w:rPr>
            </w:pPr>
            <w:r w:rsidRPr="00B0046B">
              <w:rPr>
                <w:b/>
                <w:bCs/>
              </w:rPr>
              <w:t>Value</w:t>
            </w:r>
          </w:p>
        </w:tc>
      </w:tr>
      <w:tr w:rsidR="001A1650" w:rsidRPr="00B0046B" w14:paraId="1DE435FD" w14:textId="77777777">
        <w:trPr>
          <w:jc w:val="center"/>
        </w:trPr>
        <w:tc>
          <w:tcPr>
            <w:tcW w:w="1170" w:type="dxa"/>
            <w:tcBorders>
              <w:top w:val="single" w:sz="12" w:space="0" w:color="000000"/>
            </w:tcBorders>
            <w:shd w:val="clear" w:color="C0C0C0" w:fill="FFFFFF"/>
          </w:tcPr>
          <w:p w14:paraId="1DE435FB" w14:textId="77777777" w:rsidR="001A1650" w:rsidRPr="00B0046B" w:rsidRDefault="001A1650" w:rsidP="00EE57AB">
            <w:pPr>
              <w:pStyle w:val="TableText"/>
              <w:keepNext w:val="0"/>
              <w:keepLines w:val="0"/>
            </w:pPr>
            <w:r w:rsidRPr="00B0046B">
              <w:t>0</w:t>
            </w:r>
          </w:p>
        </w:tc>
        <w:tc>
          <w:tcPr>
            <w:tcW w:w="1999" w:type="dxa"/>
            <w:tcBorders>
              <w:top w:val="single" w:sz="12" w:space="0" w:color="000000"/>
            </w:tcBorders>
            <w:shd w:val="clear" w:color="C0C0C0" w:fill="FFFFFF"/>
          </w:tcPr>
          <w:p w14:paraId="1DE435FC"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1A1650" w:rsidRPr="00B0046B" w14:paraId="1DE43600" w14:textId="77777777">
        <w:trPr>
          <w:jc w:val="center"/>
        </w:trPr>
        <w:tc>
          <w:tcPr>
            <w:tcW w:w="1170" w:type="dxa"/>
            <w:shd w:val="clear" w:color="C0C0C0" w:fill="FFFFFF"/>
          </w:tcPr>
          <w:p w14:paraId="1DE435FE"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w:t>
            </w:r>
          </w:p>
        </w:tc>
        <w:tc>
          <w:tcPr>
            <w:tcW w:w="1999" w:type="dxa"/>
            <w:shd w:val="clear" w:color="C0C0C0" w:fill="FFFFFF"/>
          </w:tcPr>
          <w:p w14:paraId="1DE435FF"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1A1650" w:rsidRPr="00B0046B" w14:paraId="1DE43603" w14:textId="77777777">
        <w:trPr>
          <w:jc w:val="center"/>
        </w:trPr>
        <w:tc>
          <w:tcPr>
            <w:tcW w:w="1170" w:type="dxa"/>
            <w:shd w:val="clear" w:color="C0C0C0" w:fill="FFFFFF"/>
          </w:tcPr>
          <w:p w14:paraId="1DE43601"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110</w:t>
            </w:r>
          </w:p>
        </w:tc>
        <w:tc>
          <w:tcPr>
            <w:tcW w:w="1999" w:type="dxa"/>
            <w:shd w:val="clear" w:color="C0C0C0" w:fill="FFFFFF"/>
          </w:tcPr>
          <w:p w14:paraId="1DE43602"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1A1650" w:rsidRPr="00B0046B" w14:paraId="1DE43606" w14:textId="77777777">
        <w:trPr>
          <w:jc w:val="center"/>
        </w:trPr>
        <w:tc>
          <w:tcPr>
            <w:tcW w:w="1170" w:type="dxa"/>
            <w:shd w:val="clear" w:color="C0C0C0" w:fill="FFFFFF"/>
          </w:tcPr>
          <w:p w14:paraId="1DE43604" w14:textId="77777777" w:rsidR="001A1650" w:rsidRPr="00B0046B" w:rsidRDefault="001A165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111</w:t>
            </w:r>
          </w:p>
        </w:tc>
        <w:tc>
          <w:tcPr>
            <w:tcW w:w="1999" w:type="dxa"/>
            <w:shd w:val="clear" w:color="C0C0C0" w:fill="FFFFFF"/>
          </w:tcPr>
          <w:p w14:paraId="1DE43605" w14:textId="2856EB43" w:rsidR="001A1650" w:rsidRPr="00B0046B" w:rsidRDefault="001A1650" w:rsidP="00786941">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bl>
    <w:p w14:paraId="1DE43608" w14:textId="77777777" w:rsidR="005134A7" w:rsidRPr="00B0046B" w:rsidRDefault="005134A7" w:rsidP="00E872D8">
      <w:pPr>
        <w:pStyle w:val="Heading5"/>
        <w:keepLines w:val="0"/>
        <w:tabs>
          <w:tab w:val="clear" w:pos="792"/>
          <w:tab w:val="clear" w:pos="907"/>
          <w:tab w:val="num" w:pos="900"/>
        </w:tabs>
        <w:ind w:left="794" w:hanging="794"/>
      </w:pPr>
      <w:bookmarkStart w:id="815" w:name="_Ref185154397"/>
      <w:bookmarkStart w:id="816" w:name="_Toc226984217"/>
      <w:r w:rsidRPr="00B0046B">
        <w:t>CBPLP_YUV2</w:t>
      </w:r>
      <w:bookmarkEnd w:id="815"/>
      <w:bookmarkEnd w:id="816"/>
    </w:p>
    <w:p w14:paraId="1DE43609" w14:textId="6D681DB1" w:rsidR="005134A7" w:rsidRPr="00B0046B" w:rsidRDefault="005134A7">
      <w:r w:rsidRPr="00B0046B">
        <w:t xml:space="preserve">CBPLP_YUV2 is a syntax element that is present </w:t>
      </w:r>
      <w:r w:rsidR="000C46A0" w:rsidRPr="00B0046B">
        <w:t>when</w:t>
      </w:r>
      <w:r w:rsidRPr="00B0046B">
        <w:t xml:space="preserve"> INTERNAL_CLR_FMT </w:t>
      </w:r>
      <w:r w:rsidR="00E23ECF" w:rsidRPr="00B0046B">
        <w:t>is equal to</w:t>
      </w:r>
      <w:r w:rsidRPr="00B0046B">
        <w:t xml:space="preserve"> YUV420</w:t>
      </w:r>
      <w:r w:rsidR="00E23ECF" w:rsidRPr="00B0046B">
        <w:t>,</w:t>
      </w:r>
      <w:r w:rsidRPr="00B0046B">
        <w:t xml:space="preserve"> YUV422 </w:t>
      </w:r>
      <w:r w:rsidR="00E23ECF" w:rsidRPr="00B0046B">
        <w:t xml:space="preserve">or </w:t>
      </w:r>
      <w:r w:rsidRPr="00B0046B">
        <w:t>YUV444</w:t>
      </w:r>
      <w:r w:rsidR="000C46A0" w:rsidRPr="00B0046B">
        <w:t>,</w:t>
      </w:r>
      <w:r w:rsidRPr="00B0046B">
        <w:t xml:space="preserve"> and </w:t>
      </w:r>
      <w:r w:rsidR="003B47A2" w:rsidRPr="00B0046B">
        <w:t>CountZeroCBPLP</w:t>
      </w:r>
      <w:r w:rsidRPr="00B0046B">
        <w:t xml:space="preserve"> </w:t>
      </w:r>
      <w:r w:rsidR="00E23ECF" w:rsidRPr="00B0046B">
        <w:t xml:space="preserve">is greater than </w:t>
      </w:r>
      <w:r w:rsidRPr="00B0046B">
        <w:t xml:space="preserve">0 </w:t>
      </w:r>
      <w:r w:rsidR="00E23ECF" w:rsidRPr="00B0046B">
        <w:t xml:space="preserve">and </w:t>
      </w:r>
      <w:r w:rsidR="003B47A2" w:rsidRPr="00B0046B">
        <w:t>CountMaxCBPLP</w:t>
      </w:r>
      <w:r w:rsidRPr="00B0046B">
        <w:t xml:space="preserve"> </w:t>
      </w:r>
      <w:r w:rsidR="00E23ECF" w:rsidRPr="00B0046B">
        <w:t xml:space="preserve">is greater than or equal to </w:t>
      </w:r>
      <w:r w:rsidRPr="00B0046B">
        <w:t xml:space="preserve">0. The number of bits required to specify this syntax element is </w:t>
      </w:r>
      <w:r w:rsidR="000C46A0" w:rsidRPr="00B0046B">
        <w:t xml:space="preserve">specified </w:t>
      </w:r>
      <w:r w:rsidRPr="00B0046B">
        <w:t>by iFullPlanes.</w:t>
      </w:r>
    </w:p>
    <w:p w14:paraId="1DE4360A" w14:textId="77777777" w:rsidR="005134A7" w:rsidRPr="00B0046B" w:rsidRDefault="00CF5AD3" w:rsidP="00EE57AB">
      <w:pPr>
        <w:pStyle w:val="Heading5"/>
        <w:keepNext w:val="0"/>
        <w:keepLines w:val="0"/>
        <w:tabs>
          <w:tab w:val="clear" w:pos="792"/>
          <w:tab w:val="clear" w:pos="907"/>
          <w:tab w:val="num" w:pos="900"/>
        </w:tabs>
      </w:pPr>
      <w:bookmarkStart w:id="817" w:name="_Ref185154403"/>
      <w:bookmarkStart w:id="818" w:name="_Toc226984218"/>
      <w:r w:rsidRPr="00B0046B">
        <w:t>CBPLP_CH</w:t>
      </w:r>
      <w:bookmarkEnd w:id="817"/>
      <w:r w:rsidR="00DE78F2" w:rsidRPr="00B0046B">
        <w:t>_BIT</w:t>
      </w:r>
      <w:bookmarkEnd w:id="818"/>
    </w:p>
    <w:p w14:paraId="1DE4360B" w14:textId="3B8AD094" w:rsidR="00CF5AD3" w:rsidRPr="00B0046B" w:rsidRDefault="00CF5AD3">
      <w:r w:rsidRPr="00B0046B">
        <w:t>CBPLP_CH</w:t>
      </w:r>
      <w:r w:rsidR="00DE78F2" w:rsidRPr="00B0046B">
        <w:t>_BIT</w:t>
      </w:r>
      <w:r w:rsidRPr="00B0046B">
        <w:t xml:space="preserve"> is a 1-bit syntax element that is present for each colo</w:t>
      </w:r>
      <w:r w:rsidR="00FF648E" w:rsidRPr="00B0046B">
        <w:t>u</w:t>
      </w:r>
      <w:r w:rsidRPr="00B0046B">
        <w:t xml:space="preserve">r component in an image </w:t>
      </w:r>
      <w:r w:rsidR="000C46A0" w:rsidRPr="00B0046B">
        <w:t xml:space="preserve">when </w:t>
      </w:r>
      <w:r w:rsidRPr="00B0046B">
        <w:t xml:space="preserve">INTERNAL_CLR_FMT is not one of YUV422, YUV420 or YUV444. It specifies the coded block pattern </w:t>
      </w:r>
      <w:r w:rsidR="005E083A" w:rsidRPr="00B0046B">
        <w:t>lowpass</w:t>
      </w:r>
      <w:r w:rsidRPr="00B0046B">
        <w:t xml:space="preserve"> of the </w:t>
      </w:r>
      <w:r w:rsidR="005C4369" w:rsidRPr="00B0046B">
        <w:t>corresponding colo</w:t>
      </w:r>
      <w:r w:rsidR="00FF648E" w:rsidRPr="00B0046B">
        <w:t>u</w:t>
      </w:r>
      <w:r w:rsidR="005C4369" w:rsidRPr="00B0046B">
        <w:t xml:space="preserve">r component. </w:t>
      </w:r>
      <w:r w:rsidRPr="00B0046B">
        <w:t>If CBPLP_CH</w:t>
      </w:r>
      <w:r w:rsidR="00DE78F2" w:rsidRPr="00B0046B">
        <w:t>_BIT</w:t>
      </w:r>
      <w:r w:rsidRPr="00B0046B">
        <w:t xml:space="preserve"> </w:t>
      </w:r>
      <w:r w:rsidR="00090B02" w:rsidRPr="00B0046B">
        <w:t>is equal to</w:t>
      </w:r>
      <w:r w:rsidRPr="00B0046B">
        <w:t xml:space="preserve"> 0, all the coefficients in the </w:t>
      </w:r>
      <w:r w:rsidR="00074C4B" w:rsidRPr="00B0046B">
        <w:t>LP</w:t>
      </w:r>
      <w:r w:rsidRPr="00B0046B">
        <w:t xml:space="preserve"> band for this macroblock of the corresponding co</w:t>
      </w:r>
      <w:r w:rsidR="005C4369" w:rsidRPr="00B0046B">
        <w:t>lo</w:t>
      </w:r>
      <w:r w:rsidR="00FF648E" w:rsidRPr="00B0046B">
        <w:t>u</w:t>
      </w:r>
      <w:r w:rsidR="005C4369" w:rsidRPr="00B0046B">
        <w:t xml:space="preserve">r component are set to </w:t>
      </w:r>
      <w:r w:rsidR="00331A90" w:rsidRPr="00B0046B">
        <w:t>the value 0</w:t>
      </w:r>
      <w:r w:rsidR="005C4369" w:rsidRPr="00B0046B">
        <w:t xml:space="preserve">. </w:t>
      </w:r>
      <w:r w:rsidRPr="00B0046B">
        <w:t>If CBPLP_CH</w:t>
      </w:r>
      <w:r w:rsidR="00DE78F2" w:rsidRPr="00B0046B">
        <w:t>_BIT</w:t>
      </w:r>
      <w:r w:rsidRPr="00B0046B">
        <w:t xml:space="preserve"> </w:t>
      </w:r>
      <w:r w:rsidR="00090B02" w:rsidRPr="00B0046B">
        <w:t>is equal to</w:t>
      </w:r>
      <w:r w:rsidRPr="00B0046B">
        <w:t xml:space="preserve"> 1, the </w:t>
      </w:r>
      <w:r w:rsidR="00074C4B" w:rsidRPr="00B0046B">
        <w:t>LP</w:t>
      </w:r>
      <w:r w:rsidRPr="00B0046B">
        <w:t xml:space="preserve"> band for this macroblock of the corresponding component is non-zero.</w:t>
      </w:r>
    </w:p>
    <w:p w14:paraId="1DE4360C" w14:textId="77777777" w:rsidR="00CF5AD3" w:rsidRPr="00B0046B" w:rsidRDefault="00090B02" w:rsidP="00EE57AB">
      <w:pPr>
        <w:pStyle w:val="Heading5"/>
        <w:keepNext w:val="0"/>
        <w:keepLines w:val="0"/>
        <w:tabs>
          <w:tab w:val="clear" w:pos="792"/>
          <w:tab w:val="clear" w:pos="907"/>
          <w:tab w:val="num" w:pos="900"/>
        </w:tabs>
      </w:pPr>
      <w:bookmarkStart w:id="819" w:name="_Ref185154418"/>
      <w:bookmarkStart w:id="820" w:name="_Toc226984219"/>
      <w:r w:rsidRPr="00B0046B">
        <w:t>COEFF_REF</w:t>
      </w:r>
      <w:bookmarkEnd w:id="819"/>
      <w:bookmarkEnd w:id="820"/>
    </w:p>
    <w:p w14:paraId="1DE4360D" w14:textId="77777777" w:rsidR="00090B02" w:rsidRPr="00B0046B" w:rsidRDefault="00090B02" w:rsidP="00EE57AB">
      <w:r w:rsidRPr="00B0046B">
        <w:t xml:space="preserve">COEFF_REF is a syntax element that refines the value of </w:t>
      </w:r>
      <w:r w:rsidR="00074C4B" w:rsidRPr="00B0046B">
        <w:t>LP</w:t>
      </w:r>
      <w:r w:rsidRPr="00B0046B">
        <w:t xml:space="preserve"> coefficients. The number of bits used to </w:t>
      </w:r>
      <w:r w:rsidR="000F0E5E" w:rsidRPr="00B0046B">
        <w:t>pars</w:t>
      </w:r>
      <w:r w:rsidRPr="00B0046B">
        <w:t xml:space="preserve">e this syntax element is </w:t>
      </w:r>
      <w:r w:rsidR="000C46A0" w:rsidRPr="00B0046B">
        <w:t xml:space="preserve">specified </w:t>
      </w:r>
      <w:r w:rsidRPr="00B0046B">
        <w:t>by iModelBits.</w:t>
      </w:r>
    </w:p>
    <w:p w14:paraId="1DE4360E" w14:textId="57707F40" w:rsidR="00090B02" w:rsidRPr="00B0046B" w:rsidRDefault="00F92557" w:rsidP="00EE57AB">
      <w:pPr>
        <w:pStyle w:val="Heading3"/>
        <w:keepNext w:val="0"/>
        <w:keepLines w:val="0"/>
      </w:pPr>
      <w:bookmarkStart w:id="821" w:name="_Ref185140823"/>
      <w:bookmarkStart w:id="822" w:name="_Toc226984220"/>
      <w:bookmarkStart w:id="823" w:name="_Toc462298686"/>
      <w:r w:rsidRPr="00B0046B">
        <w:t>Coded block pattern</w:t>
      </w:r>
      <w:r w:rsidR="00167BEF" w:rsidRPr="00B0046B">
        <w:t xml:space="preserve"> highpass</w:t>
      </w:r>
      <w:r w:rsidRPr="00B0046B">
        <w:t xml:space="preserve"> (CBP</w:t>
      </w:r>
      <w:r w:rsidR="00167BEF" w:rsidRPr="00B0046B">
        <w:t>HP</w:t>
      </w:r>
      <w:r w:rsidRPr="00B0046B">
        <w:t>)</w:t>
      </w:r>
      <w:bookmarkEnd w:id="821"/>
      <w:bookmarkEnd w:id="822"/>
      <w:bookmarkEnd w:id="823"/>
    </w:p>
    <w:p w14:paraId="1DE4360F" w14:textId="77777777" w:rsidR="00F92557" w:rsidRPr="00B0046B" w:rsidRDefault="00027D8D" w:rsidP="00ED52C8">
      <w:pPr>
        <w:pStyle w:val="Heading4"/>
        <w:keepLines w:val="0"/>
      </w:pPr>
      <w:bookmarkStart w:id="824" w:name="_Ref185079664"/>
      <w:bookmarkStart w:id="825" w:name="_Toc226984221"/>
      <w:r w:rsidRPr="00B0046B">
        <w:t>General</w:t>
      </w:r>
      <w:bookmarkEnd w:id="824"/>
      <w:bookmarkEnd w:id="825"/>
    </w:p>
    <w:p w14:paraId="1DE43610" w14:textId="7F1D0C99" w:rsidR="00EB70D6" w:rsidRPr="00B0046B" w:rsidRDefault="00EB70D6" w:rsidP="00EE57AB">
      <w:r w:rsidRPr="00B0046B">
        <w:t>The CBP</w:t>
      </w:r>
      <w:r w:rsidR="00167BEF" w:rsidRPr="00B0046B">
        <w:t>HP</w:t>
      </w:r>
      <w:r w:rsidRPr="00B0046B">
        <w:t xml:space="preserve"> de</w:t>
      </w:r>
      <w:r w:rsidR="009934E7" w:rsidRPr="00B0046B">
        <w:t>rivation</w:t>
      </w:r>
      <w:r w:rsidR="00140389" w:rsidRPr="00B0046B">
        <w:t xml:space="preserve"> </w:t>
      </w:r>
      <w:r w:rsidRPr="00B0046B">
        <w:t xml:space="preserve">process is hierarchical, and </w:t>
      </w:r>
      <w:r w:rsidR="00845C4D" w:rsidRPr="00B0046B">
        <w:t>proceeds</w:t>
      </w:r>
      <w:r w:rsidRPr="00B0046B">
        <w:t xml:space="preserve"> as follows</w:t>
      </w:r>
      <w:r w:rsidR="00CA1DB7" w:rsidRPr="00B0046B">
        <w:t>.</w:t>
      </w:r>
    </w:p>
    <w:p w14:paraId="1DE43611" w14:textId="379E96A1" w:rsidR="00EB70D6" w:rsidRPr="00B0046B" w:rsidRDefault="00EB70D6">
      <w:r w:rsidRPr="00B0046B">
        <w:t>First step: the syntax element NUM_CBP</w:t>
      </w:r>
      <w:r w:rsidR="000600A0" w:rsidRPr="00B0046B">
        <w:t>HP</w:t>
      </w:r>
      <w:r w:rsidRPr="00B0046B">
        <w:t xml:space="preserve"> and REFINE_CBP</w:t>
      </w:r>
      <w:r w:rsidR="000600A0" w:rsidRPr="00B0046B">
        <w:t>HP</w:t>
      </w:r>
      <w:r w:rsidRPr="00B0046B">
        <w:t>(</w:t>
      </w:r>
      <w:r w:rsidR="008A6E79" w:rsidRPr="00B0046B">
        <w:t> </w:t>
      </w:r>
      <w:r w:rsidRPr="00B0046B">
        <w:t>) process specify the residual CBP</w:t>
      </w:r>
      <w:r w:rsidR="000600A0" w:rsidRPr="00B0046B">
        <w:t>HP</w:t>
      </w:r>
      <w:r w:rsidRPr="00B0046B">
        <w:t xml:space="preserve"> status of block</w:t>
      </w:r>
      <w:r w:rsidR="00CA1DB7" w:rsidRPr="00B0046B">
        <w:t xml:space="preserve"> </w:t>
      </w:r>
      <w:r w:rsidRPr="00B0046B">
        <w:t>groups where each block</w:t>
      </w:r>
      <w:r w:rsidR="00CA1DB7" w:rsidRPr="00B0046B">
        <w:t xml:space="preserve"> </w:t>
      </w:r>
      <w:r w:rsidRPr="00B0046B">
        <w:t xml:space="preserve">group consists of multiple blocks as specified </w:t>
      </w:r>
      <w:r w:rsidR="00CA1DB7" w:rsidRPr="00B0046B">
        <w:t>in the following</w:t>
      </w:r>
      <w:r w:rsidRPr="00B0046B">
        <w:t>.</w:t>
      </w:r>
    </w:p>
    <w:p w14:paraId="1DE43612" w14:textId="7FE9EDE1" w:rsidR="00EB70D6" w:rsidRPr="00B0046B" w:rsidRDefault="00D033D9">
      <w:r w:rsidRPr="00B0046B">
        <w:t xml:space="preserve">If </w:t>
      </w:r>
      <w:r w:rsidR="00EB70D6" w:rsidRPr="00B0046B">
        <w:t xml:space="preserve">INTERNAL_CLR_FMT </w:t>
      </w:r>
      <w:r w:rsidR="00345B3D" w:rsidRPr="00B0046B">
        <w:t xml:space="preserve">is equal to </w:t>
      </w:r>
      <w:r w:rsidR="00EB70D6" w:rsidRPr="00B0046B">
        <w:t>YUV444</w:t>
      </w:r>
      <w:r w:rsidR="00345B3D" w:rsidRPr="00B0046B">
        <w:t>,</w:t>
      </w:r>
      <w:r w:rsidR="00EB70D6" w:rsidRPr="00B0046B">
        <w:t xml:space="preserve"> YUV422</w:t>
      </w:r>
      <w:r w:rsidR="00345B3D" w:rsidRPr="00B0046B">
        <w:t xml:space="preserve"> or</w:t>
      </w:r>
      <w:r w:rsidR="00EB70D6" w:rsidRPr="00B0046B">
        <w:t xml:space="preserve"> YUV420, there is a NUM_CBP</w:t>
      </w:r>
      <w:r w:rsidR="000600A0" w:rsidRPr="00B0046B">
        <w:t>HP</w:t>
      </w:r>
      <w:r w:rsidR="00EB70D6" w:rsidRPr="00B0046B">
        <w:t xml:space="preserve"> syntax element for each macroblock and each block</w:t>
      </w:r>
      <w:r w:rsidR="00CA1DB7" w:rsidRPr="00B0046B">
        <w:t xml:space="preserve"> </w:t>
      </w:r>
      <w:r w:rsidR="00EB70D6" w:rsidRPr="00B0046B">
        <w:t>group consists of 2</w:t>
      </w:r>
      <w:r w:rsidR="00232394" w:rsidRPr="00B0046B">
        <w:t>×</w:t>
      </w:r>
      <w:r w:rsidR="00EB70D6" w:rsidRPr="00B0046B">
        <w:t>2 group of luma blocks, and the co-located chroma blocks. For each 2</w:t>
      </w:r>
      <w:r w:rsidR="00232394" w:rsidRPr="00B0046B">
        <w:t>×</w:t>
      </w:r>
      <w:r w:rsidR="00EB70D6" w:rsidRPr="00B0046B">
        <w:t>2 group of luma block, the co-located chroma blocks consists of</w:t>
      </w:r>
      <w:r w:rsidR="00CA1DB7" w:rsidRPr="00B0046B">
        <w:t>:</w:t>
      </w:r>
      <w:r w:rsidR="00EB70D6" w:rsidRPr="00B0046B">
        <w:t xml:space="preserve"> a) 2</w:t>
      </w:r>
      <w:r w:rsidR="00232394" w:rsidRPr="00B0046B">
        <w:t>×</w:t>
      </w:r>
      <w:r w:rsidR="00EB70D6" w:rsidRPr="00B0046B">
        <w:t>2 group of U blocks and 2</w:t>
      </w:r>
      <w:r w:rsidR="00232394" w:rsidRPr="00B0046B">
        <w:t>×</w:t>
      </w:r>
      <w:r w:rsidR="00EB70D6" w:rsidRPr="00B0046B">
        <w:t>2 group of V blocks for YUV444, b) 2</w:t>
      </w:r>
      <w:r w:rsidR="00232394" w:rsidRPr="00B0046B">
        <w:t>×</w:t>
      </w:r>
      <w:r w:rsidR="00EB70D6" w:rsidRPr="00B0046B">
        <w:t>1 group of U blocks and 2</w:t>
      </w:r>
      <w:r w:rsidR="00232394" w:rsidRPr="00B0046B">
        <w:t>×</w:t>
      </w:r>
      <w:r w:rsidR="00EB70D6" w:rsidRPr="00B0046B">
        <w:t>1 group of V blocks for YUV422</w:t>
      </w:r>
      <w:r w:rsidR="00CA1DB7" w:rsidRPr="00B0046B">
        <w:t>;</w:t>
      </w:r>
      <w:r w:rsidR="00EB70D6" w:rsidRPr="00B0046B">
        <w:t xml:space="preserve"> and c) 1 U block and 1 V block for YUV420. Thus, there are 4 block</w:t>
      </w:r>
      <w:r w:rsidR="00CA1DB7" w:rsidRPr="00B0046B">
        <w:t xml:space="preserve"> </w:t>
      </w:r>
      <w:r w:rsidR="00EB70D6" w:rsidRPr="00B0046B">
        <w:t>groups in each macroblock. NUM_</w:t>
      </w:r>
      <w:r w:rsidR="00F4388B" w:rsidRPr="00B0046B">
        <w:t>CBPHP</w:t>
      </w:r>
      <w:r w:rsidR="00EB70D6" w:rsidRPr="00B0046B">
        <w:t xml:space="preserve"> takes a value between 0 and 4 and specifies the number of block</w:t>
      </w:r>
      <w:r w:rsidR="00CA1DB7" w:rsidRPr="00B0046B">
        <w:t xml:space="preserve"> </w:t>
      </w:r>
      <w:r w:rsidR="00EB70D6" w:rsidRPr="00B0046B">
        <w:t>groups wh</w:t>
      </w:r>
      <w:r w:rsidR="009F1A5E" w:rsidRPr="00B0046B">
        <w:t>ere</w:t>
      </w:r>
      <w:r w:rsidR="00EB70D6" w:rsidRPr="00B0046B">
        <w:t xml:space="preserve"> CBP</w:t>
      </w:r>
      <w:r w:rsidR="000600A0" w:rsidRPr="00B0046B">
        <w:t>HP</w:t>
      </w:r>
      <w:r w:rsidR="00EB70D6" w:rsidRPr="00B0046B">
        <w:t xml:space="preserve"> residual values are non-zero, i.e. block</w:t>
      </w:r>
      <w:r w:rsidR="00CA1DB7" w:rsidRPr="00B0046B">
        <w:t xml:space="preserve"> </w:t>
      </w:r>
      <w:r w:rsidR="00EB70D6" w:rsidRPr="00B0046B">
        <w:t xml:space="preserve">groups </w:t>
      </w:r>
      <w:r w:rsidR="009F1A5E" w:rsidRPr="00B0046B">
        <w:t>that have</w:t>
      </w:r>
      <w:r w:rsidR="00EB70D6" w:rsidRPr="00B0046B">
        <w:t xml:space="preserve"> CBP</w:t>
      </w:r>
      <w:r w:rsidR="000600A0" w:rsidRPr="00B0046B">
        <w:t>HP</w:t>
      </w:r>
      <w:r w:rsidR="00EB70D6" w:rsidRPr="00B0046B">
        <w:t xml:space="preserve"> status </w:t>
      </w:r>
      <w:r w:rsidR="009F1A5E" w:rsidRPr="00B0046B">
        <w:t xml:space="preserve">that </w:t>
      </w:r>
      <w:r w:rsidR="00EB70D6" w:rsidRPr="00B0046B">
        <w:t>differ from their predicted values. The REFINE_CBP</w:t>
      </w:r>
      <w:r w:rsidR="000600A0" w:rsidRPr="00B0046B">
        <w:t>HP</w:t>
      </w:r>
      <w:r w:rsidR="00BF49AD" w:rsidRPr="00B0046B">
        <w:t>( </w:t>
      </w:r>
      <w:r w:rsidR="00EB70D6" w:rsidRPr="00B0046B">
        <w:t>) process is invoked to determine which of the block groups has non-zero residual CBP</w:t>
      </w:r>
      <w:r w:rsidR="000600A0" w:rsidRPr="00B0046B">
        <w:t>HP</w:t>
      </w:r>
      <w:r w:rsidR="00EB70D6" w:rsidRPr="00B0046B">
        <w:t xml:space="preserve"> values.</w:t>
      </w:r>
    </w:p>
    <w:p w14:paraId="1DE43613" w14:textId="4EF0A3FF" w:rsidR="00EB70D6" w:rsidRPr="00B0046B" w:rsidRDefault="00EB70D6">
      <w:r w:rsidRPr="00B0046B">
        <w:t xml:space="preserve">If INTERNAL_CLR_FMT </w:t>
      </w:r>
      <w:r w:rsidR="00345B3D" w:rsidRPr="00B0046B">
        <w:t xml:space="preserve">is equal to </w:t>
      </w:r>
      <w:r w:rsidRPr="00B0046B">
        <w:t>YONLY</w:t>
      </w:r>
      <w:r w:rsidR="00345B3D" w:rsidRPr="00B0046B">
        <w:t>,</w:t>
      </w:r>
      <w:r w:rsidRPr="00B0046B">
        <w:t xml:space="preserve"> Y</w:t>
      </w:r>
      <w:r w:rsidR="00A6598D" w:rsidRPr="00B0046B">
        <w:t>UV</w:t>
      </w:r>
      <w:r w:rsidRPr="00B0046B">
        <w:t xml:space="preserve">K </w:t>
      </w:r>
      <w:r w:rsidR="00345B3D" w:rsidRPr="00B0046B">
        <w:t>or</w:t>
      </w:r>
      <w:r w:rsidRPr="00B0046B">
        <w:t xml:space="preserve"> NCOMPONENT, there is a NUM_CBP</w:t>
      </w:r>
      <w:r w:rsidR="000600A0" w:rsidRPr="00B0046B">
        <w:t>HP</w:t>
      </w:r>
      <w:r w:rsidRPr="00B0046B">
        <w:t xml:space="preserve"> syntax for each colo</w:t>
      </w:r>
      <w:r w:rsidR="00FF648E" w:rsidRPr="00B0046B">
        <w:t>u</w:t>
      </w:r>
      <w:r w:rsidRPr="00B0046B">
        <w:t>r component in that macroblock, and each block</w:t>
      </w:r>
      <w:r w:rsidR="00CA1DB7" w:rsidRPr="00B0046B">
        <w:t xml:space="preserve"> </w:t>
      </w:r>
      <w:r w:rsidRPr="00B0046B">
        <w:t>group consists of 2</w:t>
      </w:r>
      <w:r w:rsidR="00232394" w:rsidRPr="00B0046B">
        <w:t>×</w:t>
      </w:r>
      <w:r w:rsidRPr="00B0046B">
        <w:t>2 groups of blocks in that colo</w:t>
      </w:r>
      <w:r w:rsidR="00FF648E" w:rsidRPr="00B0046B">
        <w:t>u</w:t>
      </w:r>
      <w:r w:rsidRPr="00B0046B">
        <w:t>r component. Thus, there are 4 block</w:t>
      </w:r>
      <w:r w:rsidR="00CA1DB7" w:rsidRPr="00B0046B">
        <w:t xml:space="preserve"> </w:t>
      </w:r>
      <w:r w:rsidRPr="00B0046B">
        <w:t>groups for each colo</w:t>
      </w:r>
      <w:r w:rsidR="00FF648E" w:rsidRPr="00B0046B">
        <w:t>u</w:t>
      </w:r>
      <w:r w:rsidRPr="00B0046B">
        <w:t>r component. NUM_CBP</w:t>
      </w:r>
      <w:r w:rsidR="000600A0" w:rsidRPr="00B0046B">
        <w:t>HP</w:t>
      </w:r>
      <w:r w:rsidRPr="00B0046B">
        <w:t xml:space="preserve"> takes a value between 0 and 4 and specifies the number of block groups (in that colo</w:t>
      </w:r>
      <w:r w:rsidR="00FF648E" w:rsidRPr="00B0046B">
        <w:t>u</w:t>
      </w:r>
      <w:r w:rsidRPr="00B0046B">
        <w:t>r</w:t>
      </w:r>
      <w:r w:rsidR="00C85944" w:rsidRPr="00B0046B">
        <w:t xml:space="preserve"> </w:t>
      </w:r>
      <w:r w:rsidRPr="00B0046B">
        <w:t>component) wh</w:t>
      </w:r>
      <w:r w:rsidR="009F1A5E" w:rsidRPr="00B0046B">
        <w:t>ere</w:t>
      </w:r>
      <w:r w:rsidRPr="00B0046B">
        <w:t xml:space="preserve"> CBP</w:t>
      </w:r>
      <w:r w:rsidR="000600A0" w:rsidRPr="00B0046B">
        <w:t>HP</w:t>
      </w:r>
      <w:r w:rsidRPr="00B0046B">
        <w:t xml:space="preserve"> residual values are non-zero, and the REFINE_CBP</w:t>
      </w:r>
      <w:r w:rsidR="000600A0" w:rsidRPr="00B0046B">
        <w:t>HP</w:t>
      </w:r>
      <w:r w:rsidR="00BF49AD" w:rsidRPr="00B0046B">
        <w:t>( </w:t>
      </w:r>
      <w:r w:rsidRPr="00B0046B">
        <w:t>) process is invoked to determine which of the block groups has non-zero residual CBP</w:t>
      </w:r>
      <w:r w:rsidR="000600A0" w:rsidRPr="00B0046B">
        <w:t>HP</w:t>
      </w:r>
      <w:r w:rsidRPr="00B0046B">
        <w:t xml:space="preserve"> values.</w:t>
      </w:r>
    </w:p>
    <w:p w14:paraId="1DE43614" w14:textId="15C0DD39" w:rsidR="00EB70D6" w:rsidRPr="00B0046B" w:rsidRDefault="00EB70D6">
      <w:r w:rsidRPr="00B0046B">
        <w:t>Second step: If the residual CBP</w:t>
      </w:r>
      <w:r w:rsidR="000600A0" w:rsidRPr="00B0046B">
        <w:t>HP</w:t>
      </w:r>
      <w:r w:rsidRPr="00B0046B">
        <w:t xml:space="preserve"> status of a block</w:t>
      </w:r>
      <w:r w:rsidR="00CA1DB7" w:rsidRPr="00B0046B">
        <w:t xml:space="preserve"> </w:t>
      </w:r>
      <w:r w:rsidRPr="00B0046B">
        <w:t xml:space="preserve">group is </w:t>
      </w:r>
      <w:r w:rsidR="00331A90" w:rsidRPr="00B0046B">
        <w:t>equal to 0</w:t>
      </w:r>
      <w:r w:rsidRPr="00B0046B">
        <w:t>, the residual CBP</w:t>
      </w:r>
      <w:r w:rsidR="000600A0" w:rsidRPr="00B0046B">
        <w:t>HP</w:t>
      </w:r>
      <w:r w:rsidRPr="00B0046B">
        <w:t xml:space="preserve"> of all the blocks in the group is inferred to be </w:t>
      </w:r>
      <w:r w:rsidR="00331A90" w:rsidRPr="00B0046B">
        <w:t>equal to 0</w:t>
      </w:r>
      <w:r w:rsidRPr="00B0046B">
        <w:t>. If the residual CBP</w:t>
      </w:r>
      <w:r w:rsidR="000600A0" w:rsidRPr="00B0046B">
        <w:t>HP</w:t>
      </w:r>
      <w:r w:rsidRPr="00B0046B">
        <w:t xml:space="preserve"> status of a given block</w:t>
      </w:r>
      <w:r w:rsidR="00CA1DB7" w:rsidRPr="00B0046B">
        <w:t xml:space="preserve"> </w:t>
      </w:r>
      <w:r w:rsidRPr="00B0046B">
        <w:t>group is non-zero, the NUM_BLKCBP</w:t>
      </w:r>
      <w:r w:rsidR="000600A0" w:rsidRPr="00B0046B">
        <w:t>HP</w:t>
      </w:r>
      <w:r w:rsidRPr="00B0046B">
        <w:t xml:space="preserve"> and subsequent syntax elements are used to indicate the residual CBP</w:t>
      </w:r>
      <w:r w:rsidR="000600A0" w:rsidRPr="00B0046B">
        <w:t>HP</w:t>
      </w:r>
      <w:r w:rsidRPr="00B0046B">
        <w:t xml:space="preserve"> of specific blocks in that block</w:t>
      </w:r>
      <w:r w:rsidR="00CA1DB7" w:rsidRPr="00B0046B">
        <w:t xml:space="preserve"> </w:t>
      </w:r>
      <w:r w:rsidRPr="00B0046B">
        <w:t xml:space="preserve">group as summarized </w:t>
      </w:r>
      <w:r w:rsidR="00CA1DB7" w:rsidRPr="00B0046B">
        <w:t>in the following.</w:t>
      </w:r>
    </w:p>
    <w:p w14:paraId="1DE43615" w14:textId="73AA3497" w:rsidR="00EB70D6" w:rsidRPr="00B0046B" w:rsidRDefault="00D033D9">
      <w:r w:rsidRPr="00B0046B">
        <w:t xml:space="preserve">If </w:t>
      </w:r>
      <w:r w:rsidR="00EB70D6" w:rsidRPr="00B0046B">
        <w:t xml:space="preserve">INTERNAL_CLR_FMT </w:t>
      </w:r>
      <w:r w:rsidR="00345B3D" w:rsidRPr="00B0046B">
        <w:t xml:space="preserve">is equal to </w:t>
      </w:r>
      <w:r w:rsidR="00EB70D6" w:rsidRPr="00B0046B">
        <w:t>YUV444</w:t>
      </w:r>
      <w:r w:rsidR="00345B3D" w:rsidRPr="00B0046B">
        <w:t>,</w:t>
      </w:r>
      <w:r w:rsidR="00EB70D6" w:rsidRPr="00B0046B">
        <w:t xml:space="preserve"> YUV422 </w:t>
      </w:r>
      <w:r w:rsidR="00345B3D" w:rsidRPr="00B0046B">
        <w:t>or</w:t>
      </w:r>
      <w:r w:rsidR="00EB70D6" w:rsidRPr="00B0046B">
        <w:t xml:space="preserve"> YUV420, there is a NUM_BLKCBP</w:t>
      </w:r>
      <w:r w:rsidR="000600A0" w:rsidRPr="00B0046B">
        <w:t>HP</w:t>
      </w:r>
      <w:r w:rsidR="00EB70D6" w:rsidRPr="00B0046B">
        <w:t xml:space="preserve"> syntax element for each block</w:t>
      </w:r>
      <w:r w:rsidR="00CA1DB7" w:rsidRPr="00B0046B">
        <w:t xml:space="preserve"> </w:t>
      </w:r>
      <w:r w:rsidR="00EB70D6" w:rsidRPr="00B0046B">
        <w:t>group w</w:t>
      </w:r>
      <w:r w:rsidR="00F410BD" w:rsidRPr="00B0046B">
        <w:t>ith</w:t>
      </w:r>
      <w:r w:rsidR="00EB70D6" w:rsidRPr="00B0046B">
        <w:t xml:space="preserve"> </w:t>
      </w:r>
      <w:r w:rsidR="00F410BD" w:rsidRPr="00B0046B">
        <w:t xml:space="preserve">non-zero </w:t>
      </w:r>
      <w:r w:rsidR="00EB70D6" w:rsidRPr="00B0046B">
        <w:t>residual CBP</w:t>
      </w:r>
      <w:r w:rsidR="000600A0" w:rsidRPr="00B0046B">
        <w:t>HP</w:t>
      </w:r>
      <w:r w:rsidR="00EB70D6" w:rsidRPr="00B0046B">
        <w:t xml:space="preserve"> status. NUM_BLKCBP</w:t>
      </w:r>
      <w:r w:rsidR="000600A0" w:rsidRPr="00B0046B">
        <w:t>HP</w:t>
      </w:r>
      <w:r w:rsidR="00EB70D6" w:rsidRPr="00B0046B">
        <w:t xml:space="preserve"> takes a value between 0 and 8. If NUM_BLKCBP</w:t>
      </w:r>
      <w:r w:rsidR="000600A0" w:rsidRPr="00B0046B">
        <w:t>HP</w:t>
      </w:r>
      <w:r w:rsidR="00345B3D" w:rsidRPr="00B0046B">
        <w:t xml:space="preserve"> plus </w:t>
      </w:r>
      <w:r w:rsidR="00EB70D6" w:rsidRPr="00B0046B">
        <w:t xml:space="preserve">1 </w:t>
      </w:r>
      <w:r w:rsidR="00345B3D" w:rsidRPr="00B0046B">
        <w:t xml:space="preserve">is less than </w:t>
      </w:r>
      <w:r w:rsidR="00EB70D6" w:rsidRPr="00B0046B">
        <w:t>6, it indicates that the residual CBP</w:t>
      </w:r>
      <w:r w:rsidR="000600A0" w:rsidRPr="00B0046B">
        <w:t>HP</w:t>
      </w:r>
      <w:r w:rsidR="00EB70D6" w:rsidRPr="00B0046B">
        <w:t xml:space="preserve"> of all the chroma blocks in the block group are </w:t>
      </w:r>
      <w:r w:rsidR="00331A90" w:rsidRPr="00B0046B">
        <w:t>equal to 0</w:t>
      </w:r>
      <w:r w:rsidR="00EB70D6" w:rsidRPr="00B0046B">
        <w:t>. The luma blocks that have non-zero residual CBP</w:t>
      </w:r>
      <w:r w:rsidR="000600A0" w:rsidRPr="00B0046B">
        <w:t>HP</w:t>
      </w:r>
      <w:r w:rsidR="00EB70D6" w:rsidRPr="00B0046B">
        <w:t xml:space="preserve"> are indicated by the value of NUM_BLKCBP</w:t>
      </w:r>
      <w:r w:rsidR="000600A0" w:rsidRPr="00B0046B">
        <w:t>HP</w:t>
      </w:r>
      <w:r w:rsidR="00EB70D6" w:rsidRPr="00B0046B">
        <w:t xml:space="preserve"> and CODE_INC. If NUM_BLKCBP</w:t>
      </w:r>
      <w:r w:rsidR="000600A0" w:rsidRPr="00B0046B">
        <w:t>HP</w:t>
      </w:r>
      <w:r w:rsidR="00345B3D" w:rsidRPr="00B0046B">
        <w:t xml:space="preserve"> plus </w:t>
      </w:r>
      <w:r w:rsidR="00EB70D6" w:rsidRPr="00B0046B">
        <w:t xml:space="preserve">1 </w:t>
      </w:r>
      <w:r w:rsidR="00345B3D" w:rsidRPr="00B0046B">
        <w:t xml:space="preserve">is greater than or equal to </w:t>
      </w:r>
      <w:r w:rsidR="00EB70D6" w:rsidRPr="00B0046B">
        <w:t>6, the residual CBP</w:t>
      </w:r>
      <w:r w:rsidR="000600A0" w:rsidRPr="00B0046B">
        <w:t>HP</w:t>
      </w:r>
      <w:r w:rsidR="00EB70D6" w:rsidRPr="00B0046B">
        <w:t xml:space="preserve"> of at least some chroma blocks in this block</w:t>
      </w:r>
      <w:r w:rsidR="00CA1DB7" w:rsidRPr="00B0046B">
        <w:t xml:space="preserve"> </w:t>
      </w:r>
      <w:r w:rsidR="00EB70D6" w:rsidRPr="00B0046B">
        <w:t>group are non-zero, and the syntax elements CHR_CBP</w:t>
      </w:r>
      <w:r w:rsidR="000600A0" w:rsidRPr="00B0046B">
        <w:t>HP</w:t>
      </w:r>
      <w:r w:rsidR="00EB70D6" w:rsidRPr="00B0046B">
        <w:t xml:space="preserve"> is </w:t>
      </w:r>
      <w:r w:rsidR="00FB3B2B" w:rsidRPr="00B0046B">
        <w:t>pars</w:t>
      </w:r>
      <w:r w:rsidR="00EB70D6" w:rsidRPr="00B0046B">
        <w:t>ed to specify if a) the U or b) V or c) both U and V, colo</w:t>
      </w:r>
      <w:r w:rsidR="00FF648E" w:rsidRPr="00B0046B">
        <w:t>u</w:t>
      </w:r>
      <w:r w:rsidR="00EB70D6" w:rsidRPr="00B0046B">
        <w:t>r components have blocks with non-zero residual CBP</w:t>
      </w:r>
      <w:r w:rsidR="000600A0" w:rsidRPr="00B0046B">
        <w:t>HP</w:t>
      </w:r>
      <w:r w:rsidR="00EB70D6" w:rsidRPr="00B0046B">
        <w:t xml:space="preserve">. In this case, the luma blocks that have non-zero residual </w:t>
      </w:r>
      <w:r w:rsidR="000600A0" w:rsidRPr="00B0046B">
        <w:t>CBPHP</w:t>
      </w:r>
      <w:r w:rsidR="00EB70D6" w:rsidRPr="00B0046B">
        <w:t xml:space="preserve"> are indicated by the value of NUM_BLKCBP</w:t>
      </w:r>
      <w:r w:rsidR="000600A0" w:rsidRPr="00B0046B">
        <w:t>HP</w:t>
      </w:r>
      <w:r w:rsidR="00EB70D6" w:rsidRPr="00B0046B">
        <w:t>, VAL_INC and CODE_INC.</w:t>
      </w:r>
    </w:p>
    <w:p w14:paraId="1DE43616" w14:textId="77777777" w:rsidR="00EB70D6" w:rsidRPr="00B0046B" w:rsidRDefault="00EB70D6" w:rsidP="00EE57AB">
      <w:r w:rsidRPr="00B0046B">
        <w:t xml:space="preserve">If INTERNAL_CLR_FMT </w:t>
      </w:r>
      <w:r w:rsidR="008138FE" w:rsidRPr="00B0046B">
        <w:t xml:space="preserve">is equal to </w:t>
      </w:r>
      <w:r w:rsidRPr="00B0046B">
        <w:t xml:space="preserve">YUV444 </w:t>
      </w:r>
      <w:r w:rsidR="008138FE" w:rsidRPr="00B0046B">
        <w:t>or</w:t>
      </w:r>
      <w:r w:rsidRPr="00B0046B">
        <w:t xml:space="preserve"> YUV422, the chroma component with non-zero residual CBP</w:t>
      </w:r>
      <w:r w:rsidR="000600A0" w:rsidRPr="00B0046B">
        <w:t>HP</w:t>
      </w:r>
      <w:r w:rsidRPr="00B0046B">
        <w:t xml:space="preserve"> has multiple blocks. If INTERNAL_CLR_FMT </w:t>
      </w:r>
      <w:r w:rsidR="008138FE" w:rsidRPr="00B0046B">
        <w:t>is equal to</w:t>
      </w:r>
      <w:r w:rsidRPr="00B0046B">
        <w:t xml:space="preserve"> YUV444, the syntax element NUM_CH_BLK and the process REFINE_CBP</w:t>
      </w:r>
      <w:r w:rsidR="000600A0" w:rsidRPr="00B0046B">
        <w:t>HP</w:t>
      </w:r>
      <w:r w:rsidRPr="00B0046B">
        <w:t>(</w:t>
      </w:r>
      <w:r w:rsidR="008A6E79" w:rsidRPr="00B0046B">
        <w:t> </w:t>
      </w:r>
      <w:r w:rsidRPr="00B0046B">
        <w:t>) specify the chroma blocks that have non-zero residual CBP</w:t>
      </w:r>
      <w:r w:rsidR="000600A0" w:rsidRPr="00B0046B">
        <w:t>HP</w:t>
      </w:r>
      <w:r w:rsidRPr="00B0046B">
        <w:t xml:space="preserve">. If INTERNAL_CLR_FMT </w:t>
      </w:r>
      <w:r w:rsidR="008138FE" w:rsidRPr="00B0046B">
        <w:t>is equal to</w:t>
      </w:r>
      <w:r w:rsidRPr="00B0046B">
        <w:t xml:space="preserve"> YUV422, the syntax element CBP</w:t>
      </w:r>
      <w:r w:rsidR="000600A0" w:rsidRPr="00B0046B">
        <w:t>HP</w:t>
      </w:r>
      <w:r w:rsidRPr="00B0046B">
        <w:t>_CH_BLK specifies the chroma blocks that have non-zero residual CBP</w:t>
      </w:r>
      <w:r w:rsidR="000600A0" w:rsidRPr="00B0046B">
        <w:t>HP</w:t>
      </w:r>
      <w:r w:rsidRPr="00B0046B">
        <w:t>.</w:t>
      </w:r>
    </w:p>
    <w:p w14:paraId="1DE43617" w14:textId="467DFF9A" w:rsidR="00EB70D6" w:rsidRPr="00B0046B" w:rsidRDefault="00EB70D6">
      <w:r w:rsidRPr="00B0046B">
        <w:t xml:space="preserve">If INTERNAL_CLR_FMT </w:t>
      </w:r>
      <w:r w:rsidR="008138FE" w:rsidRPr="00B0046B">
        <w:t xml:space="preserve">is equal to </w:t>
      </w:r>
      <w:r w:rsidRPr="00B0046B">
        <w:t>YONLY</w:t>
      </w:r>
      <w:r w:rsidR="008138FE" w:rsidRPr="00B0046B">
        <w:t>,</w:t>
      </w:r>
      <w:r w:rsidRPr="00B0046B">
        <w:t xml:space="preserve"> Y</w:t>
      </w:r>
      <w:r w:rsidR="00A6598D" w:rsidRPr="00B0046B">
        <w:t>UV</w:t>
      </w:r>
      <w:r w:rsidRPr="00B0046B">
        <w:t xml:space="preserve">K </w:t>
      </w:r>
      <w:r w:rsidR="008138FE" w:rsidRPr="00B0046B">
        <w:t>or</w:t>
      </w:r>
      <w:r w:rsidRPr="00B0046B">
        <w:t xml:space="preserve"> NCOMPONENT, there is a NUM_BLK</w:t>
      </w:r>
      <w:r w:rsidR="000600A0" w:rsidRPr="00B0046B">
        <w:t>CBPHP</w:t>
      </w:r>
      <w:r w:rsidRPr="00B0046B">
        <w:t xml:space="preserve"> syntax element for each block</w:t>
      </w:r>
      <w:r w:rsidR="00CA1DB7" w:rsidRPr="00B0046B">
        <w:t xml:space="preserve"> </w:t>
      </w:r>
      <w:r w:rsidRPr="00B0046B">
        <w:t>group (in each colo</w:t>
      </w:r>
      <w:r w:rsidR="00FF648E" w:rsidRPr="00B0046B">
        <w:t>u</w:t>
      </w:r>
      <w:r w:rsidRPr="00B0046B">
        <w:t>r component) wh</w:t>
      </w:r>
      <w:r w:rsidR="001C079C" w:rsidRPr="00B0046B">
        <w:t>er</w:t>
      </w:r>
      <w:r w:rsidRPr="00B0046B">
        <w:t xml:space="preserve">e residual </w:t>
      </w:r>
      <w:r w:rsidR="000600A0" w:rsidRPr="00B0046B">
        <w:t>CBPHP</w:t>
      </w:r>
      <w:r w:rsidRPr="00B0046B">
        <w:t xml:space="preserve"> status is non-zero. NUM_BLK</w:t>
      </w:r>
      <w:r w:rsidR="000600A0" w:rsidRPr="00B0046B">
        <w:t>CBPHP</w:t>
      </w:r>
      <w:r w:rsidRPr="00B0046B">
        <w:t xml:space="preserve"> takes a value between 0 and 4. The blocks in this block</w:t>
      </w:r>
      <w:r w:rsidR="00CA1DB7" w:rsidRPr="00B0046B">
        <w:t xml:space="preserve"> </w:t>
      </w:r>
      <w:r w:rsidRPr="00B0046B">
        <w:t xml:space="preserve">group that have non-zero residual </w:t>
      </w:r>
      <w:r w:rsidR="000600A0" w:rsidRPr="00B0046B">
        <w:t>CBPHP</w:t>
      </w:r>
      <w:r w:rsidRPr="00B0046B">
        <w:t xml:space="preserve"> are indicated by the value of NUM_BLK</w:t>
      </w:r>
      <w:r w:rsidR="000600A0" w:rsidRPr="00B0046B">
        <w:t>CBPHP</w:t>
      </w:r>
      <w:r w:rsidRPr="00B0046B">
        <w:t xml:space="preserve"> and CODE_INC.</w:t>
      </w:r>
    </w:p>
    <w:p w14:paraId="1DE43618" w14:textId="6A1ADD39" w:rsidR="00EB70D6" w:rsidRPr="00B0046B" w:rsidRDefault="00EB70D6">
      <w:r w:rsidRPr="00B0046B">
        <w:t xml:space="preserve">Third step: On the completion of the second step for all block groups in a macroblock, the residual </w:t>
      </w:r>
      <w:r w:rsidR="000600A0" w:rsidRPr="00B0046B">
        <w:t>CBPHP</w:t>
      </w:r>
      <w:r w:rsidRPr="00B0046B">
        <w:t xml:space="preserve"> values for all the blocks in colo</w:t>
      </w:r>
      <w:r w:rsidR="00FF648E" w:rsidRPr="00B0046B">
        <w:t>u</w:t>
      </w:r>
      <w:r w:rsidRPr="00B0046B">
        <w:t>r component i are stored in the corresponding iDiff</w:t>
      </w:r>
      <w:r w:rsidR="000600A0" w:rsidRPr="00B0046B">
        <w:t>CBPHP</w:t>
      </w:r>
      <w:r w:rsidRPr="00B0046B">
        <w:t xml:space="preserve">[i] variable. These values are stored in a </w:t>
      </w:r>
      <w:r w:rsidR="00C85944" w:rsidRPr="00B0046B">
        <w:t>hierarchical</w:t>
      </w:r>
      <w:r w:rsidRPr="00B0046B">
        <w:t xml:space="preserve"> raster scan order, where each consecutive nibble of 4 bits corresponds to one 2</w:t>
      </w:r>
      <w:r w:rsidR="00232394" w:rsidRPr="00B0046B">
        <w:t>×</w:t>
      </w:r>
      <w:r w:rsidRPr="00B0046B">
        <w:t>2 block group. Within each nibble, the blocks of a block</w:t>
      </w:r>
      <w:r w:rsidR="00CA1DB7" w:rsidRPr="00B0046B">
        <w:t xml:space="preserve"> </w:t>
      </w:r>
      <w:r w:rsidRPr="00B0046B">
        <w:t>group are in raster scan order, and 2</w:t>
      </w:r>
      <w:r w:rsidR="00232394" w:rsidRPr="00B0046B">
        <w:t>×</w:t>
      </w:r>
      <w:r w:rsidRPr="00B0046B">
        <w:t>2 block</w:t>
      </w:r>
      <w:r w:rsidR="00CA1DB7" w:rsidRPr="00B0046B">
        <w:t xml:space="preserve"> </w:t>
      </w:r>
      <w:r w:rsidRPr="00B0046B">
        <w:t xml:space="preserve">groups in a macroblock are also in raster scan order. If INTERNAL_CLR_FMT </w:t>
      </w:r>
      <w:r w:rsidR="008138FE" w:rsidRPr="00B0046B">
        <w:t xml:space="preserve">is equal to </w:t>
      </w:r>
      <w:r w:rsidRPr="00B0046B">
        <w:t xml:space="preserve">YUV422 </w:t>
      </w:r>
      <w:r w:rsidR="008138FE" w:rsidRPr="00B0046B">
        <w:t>or</w:t>
      </w:r>
      <w:r w:rsidRPr="00B0046B">
        <w:t xml:space="preserve"> YUV420), the hierarchical scan order for the chroma components is identical to the normal scan order.</w:t>
      </w:r>
    </w:p>
    <w:p w14:paraId="1DE43619" w14:textId="579AD414" w:rsidR="00EB70D6" w:rsidRPr="00B0046B" w:rsidRDefault="00EB70D6" w:rsidP="00EE57AB">
      <w:r w:rsidRPr="00B0046B">
        <w:t>The Pred</w:t>
      </w:r>
      <w:r w:rsidR="000600A0" w:rsidRPr="00B0046B">
        <w:t>CBPHP</w:t>
      </w:r>
      <w:r w:rsidRPr="00B0046B">
        <w:t>(</w:t>
      </w:r>
      <w:r w:rsidR="008A6E79" w:rsidRPr="00B0046B">
        <w:t> </w:t>
      </w:r>
      <w:r w:rsidRPr="00B0046B">
        <w:t xml:space="preserve">) process is invoked to compute the actual </w:t>
      </w:r>
      <w:r w:rsidR="000600A0" w:rsidRPr="00B0046B">
        <w:t>CBPHP</w:t>
      </w:r>
      <w:r w:rsidRPr="00B0046B">
        <w:t xml:space="preserve"> values from the residual </w:t>
      </w:r>
      <w:r w:rsidR="000600A0" w:rsidRPr="00B0046B">
        <w:t>CBPHP</w:t>
      </w:r>
      <w:r w:rsidRPr="00B0046B">
        <w:t xml:space="preserve"> values. The value of ((MB</w:t>
      </w:r>
      <w:r w:rsidR="000600A0" w:rsidRPr="00B0046B">
        <w:t>CBPHP</w:t>
      </w:r>
      <w:r w:rsidRPr="00B0046B">
        <w:t>[MBx][MBy][i]</w:t>
      </w:r>
      <w:r w:rsidR="00412C66" w:rsidRPr="00B0046B">
        <w:t> </w:t>
      </w:r>
      <w:r w:rsidRPr="00B0046B">
        <w:t>&gt;&gt;</w:t>
      </w:r>
      <w:r w:rsidR="00412C66" w:rsidRPr="00B0046B">
        <w:t> </w:t>
      </w:r>
      <w:r w:rsidRPr="00B0046B">
        <w:t>j)</w:t>
      </w:r>
      <w:r w:rsidR="00412C66" w:rsidRPr="00B0046B">
        <w:t> </w:t>
      </w:r>
      <w:r w:rsidRPr="00B0046B">
        <w:t>&amp;</w:t>
      </w:r>
      <w:r w:rsidR="00412C66" w:rsidRPr="00B0046B">
        <w:t> </w:t>
      </w:r>
      <w:r w:rsidRPr="00B0046B">
        <w:t>1) specifies the coded block status of the j</w:t>
      </w:r>
      <w:r w:rsidR="00035C5A" w:rsidRPr="00B0046B">
        <w:t>-</w:t>
      </w:r>
      <w:r w:rsidRPr="00B0046B">
        <w:t>th block (in the same hierarchical raster</w:t>
      </w:r>
      <w:r w:rsidR="00A52A15" w:rsidRPr="00B0046B">
        <w:t xml:space="preserve"> </w:t>
      </w:r>
      <w:r w:rsidRPr="00B0046B">
        <w:t>scan order as iDiff</w:t>
      </w:r>
      <w:r w:rsidR="000600A0" w:rsidRPr="00B0046B">
        <w:t>CBPHP</w:t>
      </w:r>
      <w:r w:rsidRPr="00B0046B">
        <w:t>) associated with the i</w:t>
      </w:r>
      <w:r w:rsidR="00035C5A" w:rsidRPr="00B0046B">
        <w:t>-</w:t>
      </w:r>
      <w:r w:rsidRPr="00B0046B">
        <w:t>th colo</w:t>
      </w:r>
      <w:r w:rsidR="00FF648E" w:rsidRPr="00B0046B">
        <w:t>u</w:t>
      </w:r>
      <w:r w:rsidRPr="00B0046B">
        <w:t xml:space="preserve">r component in the macroblock </w:t>
      </w:r>
      <w:r w:rsidR="001C079C" w:rsidRPr="00B0046B">
        <w:t>indexed</w:t>
      </w:r>
      <w:r w:rsidRPr="00B0046B">
        <w:t xml:space="preserve"> by MBx and MBy.</w:t>
      </w:r>
    </w:p>
    <w:p w14:paraId="1DE4361A" w14:textId="77777777" w:rsidR="00B74C66" w:rsidRPr="00B0046B" w:rsidRDefault="00B74C66" w:rsidP="00ED52C8">
      <w:pPr>
        <w:pStyle w:val="Heading4"/>
        <w:keepLines w:val="0"/>
      </w:pPr>
      <w:bookmarkStart w:id="826" w:name="_Ref185140833"/>
      <w:bookmarkStart w:id="827" w:name="_Toc226984222"/>
      <w:r w:rsidRPr="00B0046B">
        <w:t>MB_</w:t>
      </w:r>
      <w:r w:rsidR="000600A0" w:rsidRPr="00B0046B">
        <w:t>CBPHP</w:t>
      </w:r>
      <w:r w:rsidR="00D80EED" w:rsidRPr="00B0046B">
        <w:t>( )</w:t>
      </w:r>
      <w:bookmarkEnd w:id="826"/>
      <w:bookmarkEnd w:id="827"/>
    </w:p>
    <w:p w14:paraId="1DE4361B" w14:textId="23A5D257" w:rsidR="001303DD" w:rsidRPr="00B0046B" w:rsidRDefault="001303DD">
      <w:r w:rsidRPr="00B0046B">
        <w:t>The MB_</w:t>
      </w:r>
      <w:r w:rsidR="000600A0" w:rsidRPr="00B0046B">
        <w:t>CBPHP</w:t>
      </w:r>
      <w:r w:rsidR="00D80EED" w:rsidRPr="00B0046B">
        <w:t>( )</w:t>
      </w:r>
      <w:r w:rsidRPr="00B0046B">
        <w:t xml:space="preserve"> syntax structure is specified</w:t>
      </w:r>
      <w:r w:rsidRPr="00B0046B" w:rsidDel="004A0FC7">
        <w:t xml:space="preserve"> </w:t>
      </w:r>
      <w:r w:rsidR="00040949" w:rsidRPr="00B0046B">
        <w:t>in</w:t>
      </w:r>
      <w:r w:rsidRPr="00B0046B">
        <w:t xml:space="preserve"> </w:t>
      </w:r>
      <w:r w:rsidR="008E5165" w:rsidRPr="004A4DE6">
        <w:fldChar w:fldCharType="begin" w:fldLock="1"/>
      </w:r>
      <w:r w:rsidRPr="00B0046B">
        <w:instrText xml:space="preserve"> REF _Ref185156594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57</w:t>
      </w:r>
      <w:r w:rsidR="008E5165" w:rsidRPr="004A4DE6">
        <w:fldChar w:fldCharType="end"/>
      </w:r>
      <w:r w:rsidRPr="00B0046B">
        <w:t>.</w:t>
      </w:r>
    </w:p>
    <w:p w14:paraId="1DE4361C" w14:textId="77777777" w:rsidR="00B74C66" w:rsidRPr="00E22094" w:rsidRDefault="00B74C66" w:rsidP="00EE57AB">
      <w:pPr>
        <w:pStyle w:val="TableTitle"/>
        <w:keepNext w:val="0"/>
        <w:outlineLvl w:val="0"/>
        <w:rPr>
          <w:lang w:val="fr-CH"/>
        </w:rPr>
      </w:pPr>
      <w:bookmarkStart w:id="828" w:name="_Ref185156594"/>
      <w:bookmarkStart w:id="829" w:name="_Toc257212138"/>
      <w:bookmarkStart w:id="830" w:name="_Toc462298913"/>
      <w:r w:rsidRPr="00E22094">
        <w:rPr>
          <w:lang w:val="fr-CH"/>
        </w:rPr>
        <w:t>Table </w:t>
      </w:r>
      <w:r w:rsidR="008E5165" w:rsidRPr="004A4DE6">
        <w:fldChar w:fldCharType="begin" w:fldLock="1"/>
      </w:r>
      <w:r w:rsidR="001722FA" w:rsidRPr="00E22094">
        <w:rPr>
          <w:lang w:val="fr-CH"/>
        </w:rPr>
        <w:instrText xml:space="preserve"> SEQ Table \* MERGEFORMAT </w:instrText>
      </w:r>
      <w:r w:rsidR="008E5165" w:rsidRPr="004A4DE6">
        <w:fldChar w:fldCharType="separate"/>
      </w:r>
      <w:r w:rsidR="00414D7D" w:rsidRPr="00E22094">
        <w:rPr>
          <w:noProof/>
          <w:lang w:val="fr-CH"/>
        </w:rPr>
        <w:t>57</w:t>
      </w:r>
      <w:r w:rsidR="008E5165" w:rsidRPr="004A4DE6">
        <w:rPr>
          <w:noProof/>
        </w:rPr>
        <w:fldChar w:fldCharType="end"/>
      </w:r>
      <w:bookmarkEnd w:id="828"/>
      <w:r w:rsidRPr="00E22094">
        <w:rPr>
          <w:lang w:val="fr-CH"/>
        </w:rPr>
        <w:t> – MB_</w:t>
      </w:r>
      <w:r w:rsidR="000600A0" w:rsidRPr="00E22094">
        <w:rPr>
          <w:lang w:val="fr-CH"/>
        </w:rPr>
        <w:t>CBPHP</w:t>
      </w:r>
      <w:r w:rsidR="00D80EED" w:rsidRPr="00E22094">
        <w:rPr>
          <w:lang w:val="fr-CH"/>
        </w:rPr>
        <w:t>( )</w:t>
      </w:r>
      <w:r w:rsidRPr="00E22094">
        <w:rPr>
          <w:lang w:val="fr-CH"/>
        </w:rPr>
        <w:t xml:space="preserve"> syntax structure</w:t>
      </w:r>
      <w:bookmarkEnd w:id="829"/>
      <w:bookmarkEnd w:id="830"/>
    </w:p>
    <w:p w14:paraId="1DE4361D" w14:textId="77777777" w:rsidR="00B74C66" w:rsidRPr="00E22094" w:rsidRDefault="00B74C66" w:rsidP="00EE57AB">
      <w:pPr>
        <w:pStyle w:val="Blanc"/>
        <w:keepNext w:val="0"/>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7253"/>
        <w:gridCol w:w="1260"/>
        <w:gridCol w:w="1080"/>
      </w:tblGrid>
      <w:tr w:rsidR="00B74C66" w:rsidRPr="00B0046B" w14:paraId="1DE43621" w14:textId="77777777" w:rsidTr="007D5149">
        <w:trPr>
          <w:tblHeader/>
          <w:jc w:val="center"/>
        </w:trPr>
        <w:tc>
          <w:tcPr>
            <w:tcW w:w="7253" w:type="dxa"/>
            <w:tcBorders>
              <w:top w:val="single" w:sz="12" w:space="0" w:color="000000"/>
              <w:bottom w:val="single" w:sz="12" w:space="0" w:color="000000"/>
            </w:tcBorders>
            <w:shd w:val="clear" w:color="C0C0C0" w:fill="FFFFFF"/>
          </w:tcPr>
          <w:p w14:paraId="1DE4361E" w14:textId="77777777" w:rsidR="00B74C66" w:rsidRPr="00B0046B" w:rsidRDefault="00B74C66" w:rsidP="00EE57AB">
            <w:pPr>
              <w:pStyle w:val="TableText"/>
              <w:keepNext w:val="0"/>
              <w:keepLines w:val="0"/>
              <w:rPr>
                <w:b/>
                <w:bCs/>
                <w:szCs w:val="18"/>
              </w:rPr>
            </w:pPr>
            <w:r w:rsidRPr="00B0046B">
              <w:rPr>
                <w:b/>
                <w:bCs/>
                <w:szCs w:val="18"/>
              </w:rPr>
              <w:t>MB_</w:t>
            </w:r>
            <w:r w:rsidR="000600A0" w:rsidRPr="00B0046B">
              <w:rPr>
                <w:b/>
                <w:bCs/>
                <w:szCs w:val="18"/>
              </w:rPr>
              <w:t>CBPHP</w:t>
            </w:r>
            <w:r w:rsidRPr="00B0046B">
              <w:rPr>
                <w:b/>
                <w:bCs/>
                <w:szCs w:val="18"/>
              </w:rPr>
              <w:t>(</w:t>
            </w:r>
            <w:r w:rsidR="00BF49AD" w:rsidRPr="00B0046B">
              <w:rPr>
                <w:b/>
                <w:bCs/>
                <w:szCs w:val="18"/>
              </w:rPr>
              <w:t> </w:t>
            </w:r>
            <w:r w:rsidRPr="00B0046B">
              <w:rPr>
                <w:b/>
                <w:bCs/>
                <w:szCs w:val="18"/>
              </w:rPr>
              <w:t>) {</w:t>
            </w:r>
            <w:r w:rsidR="0013174D" w:rsidRPr="00B0046B">
              <w:rPr>
                <w:b/>
                <w:bCs/>
                <w:szCs w:val="18"/>
              </w:rPr>
              <w:t xml:space="preserve"> </w:t>
            </w:r>
          </w:p>
        </w:tc>
        <w:tc>
          <w:tcPr>
            <w:tcW w:w="1260" w:type="dxa"/>
            <w:tcBorders>
              <w:top w:val="single" w:sz="12" w:space="0" w:color="000000"/>
              <w:bottom w:val="single" w:sz="12" w:space="0" w:color="000000"/>
            </w:tcBorders>
            <w:shd w:val="clear" w:color="C0C0C0" w:fill="FFFFFF"/>
          </w:tcPr>
          <w:p w14:paraId="1DE4361F" w14:textId="77777777" w:rsidR="00B74C66" w:rsidRPr="00B0046B" w:rsidRDefault="00B74C66" w:rsidP="00EE57AB">
            <w:pPr>
              <w:pStyle w:val="TableText"/>
              <w:keepNext w:val="0"/>
              <w:keepLines w:val="0"/>
              <w:jc w:val="center"/>
              <w:rPr>
                <w:b/>
                <w:bCs/>
                <w:szCs w:val="18"/>
              </w:rPr>
            </w:pPr>
            <w:r w:rsidRPr="00B0046B">
              <w:rPr>
                <w:b/>
                <w:bCs/>
                <w:szCs w:val="18"/>
              </w:rPr>
              <w:t>Descriptor</w:t>
            </w:r>
          </w:p>
        </w:tc>
        <w:tc>
          <w:tcPr>
            <w:tcW w:w="1080" w:type="dxa"/>
            <w:tcBorders>
              <w:top w:val="single" w:sz="12" w:space="0" w:color="000000"/>
              <w:bottom w:val="single" w:sz="12" w:space="0" w:color="000000"/>
            </w:tcBorders>
            <w:shd w:val="clear" w:color="C0C0C0" w:fill="FFFFFF"/>
          </w:tcPr>
          <w:p w14:paraId="1DE43620" w14:textId="77777777" w:rsidR="00B74C66" w:rsidRPr="00B0046B" w:rsidRDefault="00B74C66" w:rsidP="00EE57AB">
            <w:pPr>
              <w:pStyle w:val="TableText"/>
              <w:keepNext w:val="0"/>
              <w:keepLines w:val="0"/>
              <w:jc w:val="center"/>
              <w:rPr>
                <w:b/>
                <w:bCs/>
                <w:szCs w:val="18"/>
              </w:rPr>
            </w:pPr>
            <w:r w:rsidRPr="00B0046B">
              <w:rPr>
                <w:b/>
                <w:bCs/>
                <w:szCs w:val="18"/>
              </w:rPr>
              <w:t>Reference</w:t>
            </w:r>
          </w:p>
        </w:tc>
      </w:tr>
      <w:tr w:rsidR="00B74C66" w:rsidRPr="00B0046B" w14:paraId="1DE43625" w14:textId="77777777">
        <w:trPr>
          <w:jc w:val="center"/>
        </w:trPr>
        <w:tc>
          <w:tcPr>
            <w:tcW w:w="7253" w:type="dxa"/>
            <w:tcBorders>
              <w:top w:val="single" w:sz="12" w:space="0" w:color="000000"/>
            </w:tcBorders>
            <w:shd w:val="clear" w:color="C0C0C0" w:fill="FFFFFF"/>
          </w:tcPr>
          <w:p w14:paraId="1DE43622" w14:textId="77777777" w:rsidR="00B74C66" w:rsidRPr="00B0046B" w:rsidRDefault="00E91CCF" w:rsidP="00EE57AB">
            <w:pPr>
              <w:pStyle w:val="TableText"/>
              <w:keepNext w:val="0"/>
              <w:keepLines w:val="0"/>
              <w:rPr>
                <w:szCs w:val="18"/>
              </w:rPr>
            </w:pPr>
            <w:r w:rsidRPr="00B0046B">
              <w:rPr>
                <w:szCs w:val="18"/>
              </w:rPr>
              <w:tab/>
            </w:r>
            <w:r w:rsidRPr="00B0046B">
              <w:rPr>
                <w:bCs/>
                <w:szCs w:val="18"/>
              </w:rPr>
              <w:t xml:space="preserve">/* IsCurrPlaneAlphaFlag is equal to TRUE for parsing alpha image plane, and </w:t>
            </w:r>
            <w:r w:rsidRPr="00B0046B">
              <w:rPr>
                <w:szCs w:val="18"/>
              </w:rPr>
              <w:br/>
            </w:r>
            <w:r w:rsidRPr="00B0046B">
              <w:rPr>
                <w:szCs w:val="18"/>
              </w:rPr>
              <w:tab/>
            </w:r>
            <w:r w:rsidRPr="00B0046B">
              <w:rPr>
                <w:szCs w:val="18"/>
              </w:rPr>
              <w:tab/>
            </w:r>
            <w:r w:rsidRPr="00B0046B">
              <w:rPr>
                <w:bCs/>
                <w:szCs w:val="18"/>
              </w:rPr>
              <w:t>IsCurrPlaneAlphaFlag is equal to FALSE for parsing primary image plane */</w:t>
            </w:r>
          </w:p>
        </w:tc>
        <w:tc>
          <w:tcPr>
            <w:tcW w:w="1260" w:type="dxa"/>
            <w:tcBorders>
              <w:top w:val="single" w:sz="12" w:space="0" w:color="000000"/>
            </w:tcBorders>
            <w:shd w:val="clear" w:color="C0C0C0" w:fill="FFFFFF"/>
          </w:tcPr>
          <w:p w14:paraId="1DE43623" w14:textId="77777777" w:rsidR="00B74C66" w:rsidRPr="00B0046B" w:rsidRDefault="00B74C66" w:rsidP="00EE57AB">
            <w:pPr>
              <w:pStyle w:val="TableText"/>
              <w:keepNext w:val="0"/>
              <w:keepLines w:val="0"/>
              <w:jc w:val="center"/>
              <w:rPr>
                <w:szCs w:val="18"/>
              </w:rPr>
            </w:pPr>
          </w:p>
        </w:tc>
        <w:tc>
          <w:tcPr>
            <w:tcW w:w="1080" w:type="dxa"/>
            <w:tcBorders>
              <w:top w:val="single" w:sz="12" w:space="0" w:color="000000"/>
            </w:tcBorders>
            <w:shd w:val="clear" w:color="C0C0C0" w:fill="FFFFFF"/>
          </w:tcPr>
          <w:p w14:paraId="1DE43624" w14:textId="77777777" w:rsidR="00B74C66" w:rsidRPr="00B0046B" w:rsidRDefault="00B74C66" w:rsidP="00EE57AB">
            <w:pPr>
              <w:pStyle w:val="TableText"/>
              <w:keepNext w:val="0"/>
              <w:keepLines w:val="0"/>
              <w:rPr>
                <w:szCs w:val="18"/>
              </w:rPr>
            </w:pPr>
          </w:p>
        </w:tc>
      </w:tr>
      <w:tr w:rsidR="00E91CCF" w:rsidRPr="00B0046B" w14:paraId="1DE43629" w14:textId="77777777">
        <w:trPr>
          <w:jc w:val="center"/>
        </w:trPr>
        <w:tc>
          <w:tcPr>
            <w:tcW w:w="7253" w:type="dxa"/>
            <w:shd w:val="clear" w:color="C0C0C0" w:fill="FFFFFF"/>
          </w:tcPr>
          <w:p w14:paraId="1DE4362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 </w:t>
            </w:r>
            <w:r w:rsidRPr="00B0046B">
              <w:rPr>
                <w:b/>
                <w:szCs w:val="18"/>
              </w:rPr>
              <w:t>sAdaptVLC</w:t>
            </w:r>
            <w:r w:rsidR="00ED35F7" w:rsidRPr="00B0046B">
              <w:rPr>
                <w:szCs w:val="18"/>
              </w:rPr>
              <w:t xml:space="preserve"> </w:t>
            </w:r>
            <w:r w:rsidRPr="00B0046B">
              <w:rPr>
                <w:szCs w:val="18"/>
              </w:rPr>
              <w:t>is local instance of AdaptiveVLC data structure */</w:t>
            </w:r>
          </w:p>
        </w:tc>
        <w:tc>
          <w:tcPr>
            <w:tcW w:w="1260" w:type="dxa"/>
            <w:shd w:val="clear" w:color="C0C0C0" w:fill="FFFFFF"/>
          </w:tcPr>
          <w:p w14:paraId="1DE4362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28" w14:textId="77777777" w:rsidR="00E91CCF" w:rsidRPr="00B0046B" w:rsidRDefault="00E91CCF" w:rsidP="00EE57AB">
            <w:pPr>
              <w:pStyle w:val="TableText"/>
              <w:keepNext w:val="0"/>
              <w:keepLines w:val="0"/>
              <w:rPr>
                <w:szCs w:val="18"/>
              </w:rPr>
            </w:pPr>
          </w:p>
        </w:tc>
      </w:tr>
      <w:tr w:rsidR="00E91CCF" w:rsidRPr="00B0046B" w14:paraId="1DE4362D" w14:textId="77777777">
        <w:trPr>
          <w:jc w:val="center"/>
        </w:trPr>
        <w:tc>
          <w:tcPr>
            <w:tcW w:w="7253" w:type="dxa"/>
            <w:shd w:val="clear" w:color="C0C0C0" w:fill="FFFFFF"/>
          </w:tcPr>
          <w:p w14:paraId="1DE4362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iFLC[ ] = {0, 2, 1, 2, 2, 0}</w:t>
            </w:r>
          </w:p>
        </w:tc>
        <w:tc>
          <w:tcPr>
            <w:tcW w:w="1260" w:type="dxa"/>
            <w:shd w:val="clear" w:color="C0C0C0" w:fill="FFFFFF"/>
          </w:tcPr>
          <w:p w14:paraId="1DE4362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2C" w14:textId="77777777" w:rsidR="00E91CCF" w:rsidRPr="00B0046B" w:rsidRDefault="00E91CCF" w:rsidP="00EE57AB">
            <w:pPr>
              <w:pStyle w:val="TableText"/>
              <w:keepNext w:val="0"/>
              <w:keepLines w:val="0"/>
              <w:rPr>
                <w:szCs w:val="18"/>
              </w:rPr>
            </w:pPr>
          </w:p>
        </w:tc>
      </w:tr>
      <w:tr w:rsidR="00E91CCF" w:rsidRPr="00B0046B" w14:paraId="1DE43631" w14:textId="77777777">
        <w:trPr>
          <w:jc w:val="center"/>
        </w:trPr>
        <w:tc>
          <w:tcPr>
            <w:tcW w:w="7253" w:type="dxa"/>
            <w:shd w:val="clear" w:color="C0C0C0" w:fill="FFFFFF"/>
          </w:tcPr>
          <w:p w14:paraId="1DE4362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iOff[ ] = {0, 4, 2, 8, 12, 1}</w:t>
            </w:r>
          </w:p>
        </w:tc>
        <w:tc>
          <w:tcPr>
            <w:tcW w:w="1260" w:type="dxa"/>
            <w:shd w:val="clear" w:color="C0C0C0" w:fill="FFFFFF"/>
          </w:tcPr>
          <w:p w14:paraId="1DE4362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30" w14:textId="77777777" w:rsidR="00E91CCF" w:rsidRPr="00B0046B" w:rsidRDefault="00E91CCF" w:rsidP="00EE57AB">
            <w:pPr>
              <w:pStyle w:val="TableText"/>
              <w:keepNext w:val="0"/>
              <w:keepLines w:val="0"/>
              <w:rPr>
                <w:szCs w:val="18"/>
              </w:rPr>
            </w:pPr>
          </w:p>
        </w:tc>
      </w:tr>
      <w:tr w:rsidR="00E91CCF" w:rsidRPr="00B0046B" w14:paraId="1DE43635" w14:textId="77777777">
        <w:trPr>
          <w:jc w:val="center"/>
        </w:trPr>
        <w:tc>
          <w:tcPr>
            <w:tcW w:w="7253" w:type="dxa"/>
            <w:shd w:val="clear" w:color="C0C0C0" w:fill="FFFFFF"/>
          </w:tcPr>
          <w:p w14:paraId="1DE4363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iOut[ ] ={0, 15, 3, 12, 1, 2, 4, 8, 5, 6, 9, 10, 7, 11, 13, 14}</w:t>
            </w:r>
          </w:p>
        </w:tc>
        <w:tc>
          <w:tcPr>
            <w:tcW w:w="1260" w:type="dxa"/>
            <w:shd w:val="clear" w:color="C0C0C0" w:fill="FFFFFF"/>
          </w:tcPr>
          <w:p w14:paraId="1DE4363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34" w14:textId="77777777" w:rsidR="00E91CCF" w:rsidRPr="00B0046B" w:rsidRDefault="00E91CCF" w:rsidP="00EE57AB">
            <w:pPr>
              <w:pStyle w:val="TableText"/>
              <w:keepNext w:val="0"/>
              <w:keepLines w:val="0"/>
              <w:rPr>
                <w:szCs w:val="18"/>
              </w:rPr>
            </w:pPr>
          </w:p>
        </w:tc>
      </w:tr>
      <w:tr w:rsidR="00E91CCF" w:rsidRPr="00B0046B" w14:paraId="1DE43639" w14:textId="77777777">
        <w:trPr>
          <w:jc w:val="center"/>
        </w:trPr>
        <w:tc>
          <w:tcPr>
            <w:tcW w:w="7253" w:type="dxa"/>
            <w:shd w:val="clear" w:color="C0C0C0" w:fill="FFFFFF"/>
          </w:tcPr>
          <w:p w14:paraId="1DE4363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iDiff</w:t>
            </w:r>
            <w:r w:rsidR="000600A0" w:rsidRPr="00B0046B">
              <w:rPr>
                <w:szCs w:val="18"/>
              </w:rPr>
              <w:t>CBPHP</w:t>
            </w:r>
            <w:r w:rsidRPr="00B0046B">
              <w:rPr>
                <w:szCs w:val="18"/>
              </w:rPr>
              <w:t>[NumComponents] =0 /* Initializing the array to zero */</w:t>
            </w:r>
          </w:p>
        </w:tc>
        <w:tc>
          <w:tcPr>
            <w:tcW w:w="1260" w:type="dxa"/>
            <w:shd w:val="clear" w:color="C0C0C0" w:fill="FFFFFF"/>
          </w:tcPr>
          <w:p w14:paraId="1DE4363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38" w14:textId="77777777" w:rsidR="00E91CCF" w:rsidRPr="00B0046B" w:rsidRDefault="00E91CCF" w:rsidP="00EE57AB">
            <w:pPr>
              <w:pStyle w:val="TableText"/>
              <w:keepNext w:val="0"/>
              <w:keepLines w:val="0"/>
              <w:rPr>
                <w:szCs w:val="18"/>
              </w:rPr>
            </w:pPr>
          </w:p>
        </w:tc>
      </w:tr>
      <w:tr w:rsidR="00E91CCF" w:rsidRPr="00B0046B" w14:paraId="1DE4363D" w14:textId="77777777">
        <w:trPr>
          <w:jc w:val="center"/>
        </w:trPr>
        <w:tc>
          <w:tcPr>
            <w:tcW w:w="7253" w:type="dxa"/>
            <w:shd w:val="clear" w:color="C0C0C0" w:fill="FFFFFF"/>
          </w:tcPr>
          <w:p w14:paraId="1DE4363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bInitializeContext = </w:t>
            </w:r>
            <w:r w:rsidRPr="00B0046B">
              <w:rPr>
                <w:szCs w:val="18"/>
              </w:rPr>
              <w:br/>
            </w:r>
            <w:r w:rsidRPr="00B0046B">
              <w:rPr>
                <w:szCs w:val="18"/>
              </w:rPr>
              <w:tab/>
            </w:r>
            <w:r w:rsidRPr="00B0046B">
              <w:rPr>
                <w:szCs w:val="18"/>
              </w:rPr>
              <w:tab/>
              <w:t>(IsMBLeftEdgeOfTileFlag &amp;&amp; IsMBTopEdgeOfTileFlag)</w:t>
            </w:r>
          </w:p>
        </w:tc>
        <w:tc>
          <w:tcPr>
            <w:tcW w:w="1260" w:type="dxa"/>
            <w:shd w:val="clear" w:color="C0C0C0" w:fill="FFFFFF"/>
          </w:tcPr>
          <w:p w14:paraId="1DE4363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3C" w14:textId="77777777" w:rsidR="00E91CCF" w:rsidRPr="00B0046B" w:rsidRDefault="00E91CCF" w:rsidP="00EE57AB">
            <w:pPr>
              <w:pStyle w:val="TableText"/>
              <w:keepNext w:val="0"/>
              <w:keepLines w:val="0"/>
              <w:rPr>
                <w:szCs w:val="18"/>
              </w:rPr>
            </w:pPr>
          </w:p>
        </w:tc>
      </w:tr>
      <w:tr w:rsidR="00E91CCF" w:rsidRPr="00B0046B" w14:paraId="1DE43641" w14:textId="77777777">
        <w:trPr>
          <w:jc w:val="center"/>
        </w:trPr>
        <w:tc>
          <w:tcPr>
            <w:tcW w:w="7253" w:type="dxa"/>
            <w:shd w:val="clear" w:color="C0C0C0" w:fill="FFFFFF"/>
          </w:tcPr>
          <w:p w14:paraId="1DE4363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(bInitializeContext)</w:t>
            </w:r>
          </w:p>
        </w:tc>
        <w:tc>
          <w:tcPr>
            <w:tcW w:w="1260" w:type="dxa"/>
            <w:shd w:val="clear" w:color="C0C0C0" w:fill="FFFFFF"/>
          </w:tcPr>
          <w:p w14:paraId="1DE4363F" w14:textId="77777777" w:rsidR="00E91CCF" w:rsidRPr="00B0046B" w:rsidRDefault="00E91CCF" w:rsidP="00EE57AB">
            <w:pPr>
              <w:pStyle w:val="TableText"/>
              <w:keepNext w:val="0"/>
              <w:keepLines w:val="0"/>
              <w:rPr>
                <w:szCs w:val="18"/>
              </w:rPr>
            </w:pPr>
          </w:p>
        </w:tc>
        <w:tc>
          <w:tcPr>
            <w:tcW w:w="1080" w:type="dxa"/>
            <w:shd w:val="clear" w:color="C0C0C0" w:fill="FFFFFF"/>
          </w:tcPr>
          <w:p w14:paraId="1DE43640" w14:textId="77777777" w:rsidR="00E91CCF" w:rsidRPr="00B0046B" w:rsidRDefault="00E91CCF" w:rsidP="00EE57AB">
            <w:pPr>
              <w:pStyle w:val="TableText"/>
              <w:keepNext w:val="0"/>
              <w:keepLines w:val="0"/>
              <w:rPr>
                <w:szCs w:val="18"/>
              </w:rPr>
            </w:pPr>
          </w:p>
        </w:tc>
      </w:tr>
      <w:tr w:rsidR="00E91CCF" w:rsidRPr="00B0046B" w14:paraId="1DE43645" w14:textId="77777777">
        <w:trPr>
          <w:jc w:val="center"/>
        </w:trPr>
        <w:tc>
          <w:tcPr>
            <w:tcW w:w="7253" w:type="dxa"/>
            <w:shd w:val="clear" w:color="C0C0C0" w:fill="FFFFFF"/>
          </w:tcPr>
          <w:p w14:paraId="1DE4364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w:t>
            </w:r>
            <w:r w:rsidR="000600A0" w:rsidRPr="00B0046B">
              <w:rPr>
                <w:szCs w:val="18"/>
              </w:rPr>
              <w:t>CBPHP</w:t>
            </w:r>
            <w:r w:rsidRPr="00B0046B">
              <w:rPr>
                <w:szCs w:val="18"/>
              </w:rPr>
              <w:t>VLC( )</w:t>
            </w:r>
          </w:p>
        </w:tc>
        <w:tc>
          <w:tcPr>
            <w:tcW w:w="1260" w:type="dxa"/>
            <w:shd w:val="clear" w:color="C0C0C0" w:fill="FFFFFF"/>
          </w:tcPr>
          <w:p w14:paraId="1DE43643" w14:textId="77777777" w:rsidR="00E91CCF" w:rsidRPr="00B0046B" w:rsidRDefault="00E91CCF" w:rsidP="00EE57AB">
            <w:pPr>
              <w:pStyle w:val="TableText"/>
              <w:keepNext w:val="0"/>
              <w:keepLines w:val="0"/>
              <w:rPr>
                <w:szCs w:val="18"/>
              </w:rPr>
            </w:pPr>
          </w:p>
        </w:tc>
        <w:tc>
          <w:tcPr>
            <w:tcW w:w="1080" w:type="dxa"/>
            <w:shd w:val="clear" w:color="C0C0C0" w:fill="FFFFFF"/>
          </w:tcPr>
          <w:p w14:paraId="1DE43644"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_Ref185611070 \r \h  \* MERGEFORMAT </w:instrText>
            </w:r>
            <w:r w:rsidRPr="004A4DE6">
              <w:fldChar w:fldCharType="separate"/>
            </w:r>
            <w:r w:rsidR="00414D7D" w:rsidRPr="00B0046B">
              <w:rPr>
                <w:szCs w:val="18"/>
              </w:rPr>
              <w:t>8.8.3.4</w:t>
            </w:r>
            <w:r w:rsidRPr="004A4DE6">
              <w:fldChar w:fldCharType="end"/>
            </w:r>
          </w:p>
        </w:tc>
      </w:tr>
      <w:tr w:rsidR="00E91CCF" w:rsidRPr="00B0046B" w14:paraId="1DE43649" w14:textId="77777777">
        <w:trPr>
          <w:jc w:val="center"/>
        </w:trPr>
        <w:tc>
          <w:tcPr>
            <w:tcW w:w="7253" w:type="dxa"/>
            <w:shd w:val="clear" w:color="C0C0C0" w:fill="FFFFFF"/>
          </w:tcPr>
          <w:p w14:paraId="1DE4364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(INTERNAL_CLR_FMT = = YUVK | | </w:t>
            </w:r>
            <w:r w:rsidRPr="00B0046B">
              <w:rPr>
                <w:szCs w:val="18"/>
              </w:rPr>
              <w:br/>
            </w:r>
            <w:r w:rsidRPr="00B0046B">
              <w:rPr>
                <w:szCs w:val="18"/>
              </w:rPr>
              <w:tab/>
            </w:r>
            <w:r w:rsidRPr="00B0046B">
              <w:rPr>
                <w:szCs w:val="18"/>
              </w:rPr>
              <w:tab/>
              <w:t>INTERNAL_CLR_FMT = = NCOMPONENT)</w:t>
            </w:r>
          </w:p>
        </w:tc>
        <w:tc>
          <w:tcPr>
            <w:tcW w:w="1260" w:type="dxa"/>
            <w:shd w:val="clear" w:color="C0C0C0" w:fill="FFFFFF"/>
          </w:tcPr>
          <w:p w14:paraId="1DE4364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48" w14:textId="77777777" w:rsidR="00E91CCF" w:rsidRPr="00B0046B" w:rsidRDefault="00E91CCF" w:rsidP="00EE57AB">
            <w:pPr>
              <w:pStyle w:val="TableText"/>
              <w:keepNext w:val="0"/>
              <w:keepLines w:val="0"/>
              <w:rPr>
                <w:szCs w:val="18"/>
              </w:rPr>
            </w:pPr>
          </w:p>
        </w:tc>
      </w:tr>
      <w:tr w:rsidR="00E91CCF" w:rsidRPr="00B0046B" w14:paraId="1DE4364D" w14:textId="77777777">
        <w:trPr>
          <w:jc w:val="center"/>
        </w:trPr>
        <w:tc>
          <w:tcPr>
            <w:tcW w:w="7253" w:type="dxa"/>
            <w:shd w:val="clear" w:color="C0C0C0" w:fill="FFFFFF"/>
          </w:tcPr>
          <w:p w14:paraId="1DE4364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iComponent = NumComponents</w:t>
            </w:r>
          </w:p>
        </w:tc>
        <w:tc>
          <w:tcPr>
            <w:tcW w:w="1260" w:type="dxa"/>
            <w:shd w:val="clear" w:color="C0C0C0" w:fill="FFFFFF"/>
          </w:tcPr>
          <w:p w14:paraId="1DE4364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4C" w14:textId="77777777" w:rsidR="00E91CCF" w:rsidRPr="00B0046B" w:rsidRDefault="00E91CCF" w:rsidP="00EE57AB">
            <w:pPr>
              <w:pStyle w:val="TableText"/>
              <w:keepNext w:val="0"/>
              <w:keepLines w:val="0"/>
              <w:rPr>
                <w:szCs w:val="18"/>
              </w:rPr>
            </w:pPr>
          </w:p>
        </w:tc>
      </w:tr>
      <w:tr w:rsidR="00E91CCF" w:rsidRPr="00B0046B" w14:paraId="1DE43651" w14:textId="77777777">
        <w:trPr>
          <w:jc w:val="center"/>
        </w:trPr>
        <w:tc>
          <w:tcPr>
            <w:tcW w:w="7253" w:type="dxa"/>
            <w:shd w:val="clear" w:color="C0C0C0" w:fill="FFFFFF"/>
          </w:tcPr>
          <w:p w14:paraId="1DE4364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w:t>
            </w:r>
          </w:p>
        </w:tc>
        <w:tc>
          <w:tcPr>
            <w:tcW w:w="1260" w:type="dxa"/>
            <w:shd w:val="clear" w:color="C0C0C0" w:fill="FFFFFF"/>
          </w:tcPr>
          <w:p w14:paraId="1DE4364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50" w14:textId="77777777" w:rsidR="00E91CCF" w:rsidRPr="00B0046B" w:rsidRDefault="00E91CCF" w:rsidP="00EE57AB">
            <w:pPr>
              <w:pStyle w:val="TableText"/>
              <w:keepNext w:val="0"/>
              <w:keepLines w:val="0"/>
              <w:rPr>
                <w:szCs w:val="18"/>
              </w:rPr>
            </w:pPr>
          </w:p>
        </w:tc>
      </w:tr>
      <w:tr w:rsidR="00E91CCF" w:rsidRPr="00B0046B" w14:paraId="1DE43655" w14:textId="77777777">
        <w:trPr>
          <w:jc w:val="center"/>
        </w:trPr>
        <w:tc>
          <w:tcPr>
            <w:tcW w:w="7253" w:type="dxa"/>
            <w:shd w:val="clear" w:color="C0C0C0" w:fill="FFFFFF"/>
          </w:tcPr>
          <w:p w14:paraId="1DE4365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iComponent = 1</w:t>
            </w:r>
          </w:p>
        </w:tc>
        <w:tc>
          <w:tcPr>
            <w:tcW w:w="1260" w:type="dxa"/>
            <w:shd w:val="clear" w:color="C0C0C0" w:fill="FFFFFF"/>
          </w:tcPr>
          <w:p w14:paraId="1DE4365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54" w14:textId="77777777" w:rsidR="00E91CCF" w:rsidRPr="00B0046B" w:rsidRDefault="00E91CCF" w:rsidP="00EE57AB">
            <w:pPr>
              <w:pStyle w:val="TableText"/>
              <w:keepNext w:val="0"/>
              <w:keepLines w:val="0"/>
              <w:rPr>
                <w:szCs w:val="18"/>
              </w:rPr>
            </w:pPr>
          </w:p>
        </w:tc>
      </w:tr>
      <w:tr w:rsidR="00E91CCF" w:rsidRPr="00B0046B" w14:paraId="1DE43659" w14:textId="77777777">
        <w:trPr>
          <w:jc w:val="center"/>
        </w:trPr>
        <w:tc>
          <w:tcPr>
            <w:tcW w:w="7253" w:type="dxa"/>
            <w:shd w:val="clear" w:color="C0C0C0" w:fill="FFFFFF"/>
          </w:tcPr>
          <w:p w14:paraId="1DE4365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for (i = 0; i &lt; iComponent; i++) {</w:t>
            </w:r>
          </w:p>
        </w:tc>
        <w:tc>
          <w:tcPr>
            <w:tcW w:w="1260" w:type="dxa"/>
            <w:shd w:val="clear" w:color="C0C0C0" w:fill="FFFFFF"/>
          </w:tcPr>
          <w:p w14:paraId="1DE4365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58" w14:textId="77777777" w:rsidR="00E91CCF" w:rsidRPr="00B0046B" w:rsidRDefault="00E91CCF" w:rsidP="00EE57AB">
            <w:pPr>
              <w:pStyle w:val="TableText"/>
              <w:keepNext w:val="0"/>
              <w:keepLines w:val="0"/>
              <w:rPr>
                <w:szCs w:val="18"/>
              </w:rPr>
            </w:pPr>
          </w:p>
        </w:tc>
      </w:tr>
      <w:tr w:rsidR="00E91CCF" w:rsidRPr="00B0046B" w14:paraId="1DE4365D" w14:textId="77777777">
        <w:trPr>
          <w:jc w:val="center"/>
        </w:trPr>
        <w:tc>
          <w:tcPr>
            <w:tcW w:w="7253" w:type="dxa"/>
            <w:shd w:val="clear" w:color="C0C0C0" w:fill="FFFFFF"/>
          </w:tcPr>
          <w:p w14:paraId="1DE4365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DecNum</w:t>
            </w:r>
            <w:r w:rsidR="000600A0" w:rsidRPr="00B0046B">
              <w:rPr>
                <w:b/>
                <w:szCs w:val="18"/>
              </w:rPr>
              <w:t>CBPHP</w:t>
            </w:r>
            <w:r w:rsidRPr="00B0046B">
              <w:rPr>
                <w:szCs w:val="18"/>
              </w:rPr>
              <w:t xml:space="preserve"> </w:t>
            </w:r>
            <w:r w:rsidRPr="00B0046B">
              <w:rPr>
                <w:szCs w:val="18"/>
              </w:rPr>
              <w:br/>
            </w:r>
            <w:r w:rsidRPr="00B0046B">
              <w:rPr>
                <w:szCs w:val="18"/>
              </w:rPr>
              <w:tab/>
            </w:r>
            <w:r w:rsidRPr="00B0046B">
              <w:rPr>
                <w:szCs w:val="18"/>
              </w:rPr>
              <w:tab/>
              <w:t>/* reference AdaptiveVLC struct for NUM_</w:t>
            </w:r>
            <w:r w:rsidR="000600A0" w:rsidRPr="00B0046B">
              <w:rPr>
                <w:szCs w:val="18"/>
              </w:rPr>
              <w:t>CBPHP</w:t>
            </w:r>
            <w:r w:rsidRPr="00B0046B">
              <w:rPr>
                <w:szCs w:val="18"/>
              </w:rPr>
              <w:t xml:space="preserve"> */</w:t>
            </w:r>
          </w:p>
        </w:tc>
        <w:tc>
          <w:tcPr>
            <w:tcW w:w="1260" w:type="dxa"/>
            <w:shd w:val="clear" w:color="C0C0C0" w:fill="FFFFFF"/>
          </w:tcPr>
          <w:p w14:paraId="1DE4365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5C" w14:textId="77777777" w:rsidR="00E91CCF" w:rsidRPr="00B0046B" w:rsidRDefault="00E91CCF" w:rsidP="00EE57AB">
            <w:pPr>
              <w:pStyle w:val="TableText"/>
              <w:keepNext w:val="0"/>
              <w:keepLines w:val="0"/>
              <w:rPr>
                <w:szCs w:val="18"/>
              </w:rPr>
            </w:pPr>
          </w:p>
        </w:tc>
      </w:tr>
      <w:tr w:rsidR="00E91CCF" w:rsidRPr="00B0046B" w14:paraId="1DE43661" w14:textId="77777777">
        <w:trPr>
          <w:jc w:val="center"/>
        </w:trPr>
        <w:tc>
          <w:tcPr>
            <w:tcW w:w="7253" w:type="dxa"/>
            <w:shd w:val="clear" w:color="C0C0C0" w:fill="FFFFFF"/>
          </w:tcPr>
          <w:p w14:paraId="1DE4365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NUM_</w:t>
            </w:r>
            <w:r w:rsidR="000600A0" w:rsidRPr="00B0046B">
              <w:rPr>
                <w:szCs w:val="18"/>
              </w:rPr>
              <w:t>CBPHP</w:t>
            </w:r>
            <w:r w:rsidRPr="00B0046B">
              <w:rPr>
                <w:szCs w:val="18"/>
              </w:rPr>
              <w:t xml:space="preserve"> /* using </w:t>
            </w:r>
            <w:r w:rsidRPr="00B0046B">
              <w:rPr>
                <w:b/>
                <w:szCs w:val="18"/>
              </w:rPr>
              <w:t>sAdaptVLC</w:t>
            </w:r>
            <w:r w:rsidRPr="00B0046B">
              <w:rPr>
                <w:szCs w:val="18"/>
              </w:rPr>
              <w:t xml:space="preserve"> */</w:t>
            </w:r>
          </w:p>
        </w:tc>
        <w:tc>
          <w:tcPr>
            <w:tcW w:w="1260" w:type="dxa"/>
            <w:shd w:val="clear" w:color="C0C0C0" w:fill="FFFFFF"/>
          </w:tcPr>
          <w:p w14:paraId="1DE4365F"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ae(v)</w:t>
            </w:r>
          </w:p>
        </w:tc>
        <w:tc>
          <w:tcPr>
            <w:tcW w:w="1080" w:type="dxa"/>
            <w:shd w:val="clear" w:color="C0C0C0" w:fill="FFFFFF"/>
          </w:tcPr>
          <w:p w14:paraId="1DE43660"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_Ref185090468 \r \h  \* MERGEFORMAT </w:instrText>
            </w:r>
            <w:r w:rsidRPr="004A4DE6">
              <w:fldChar w:fldCharType="separate"/>
            </w:r>
            <w:r w:rsidR="00414D7D" w:rsidRPr="00B0046B">
              <w:rPr>
                <w:szCs w:val="18"/>
              </w:rPr>
              <w:t>8.7.17.4.1</w:t>
            </w:r>
            <w:r w:rsidRPr="004A4DE6">
              <w:fldChar w:fldCharType="end"/>
            </w:r>
          </w:p>
        </w:tc>
      </w:tr>
      <w:tr w:rsidR="00E91CCF" w:rsidRPr="00B0046B" w14:paraId="1DE43665" w14:textId="77777777">
        <w:trPr>
          <w:jc w:val="center"/>
        </w:trPr>
        <w:tc>
          <w:tcPr>
            <w:tcW w:w="7253" w:type="dxa"/>
            <w:shd w:val="clear" w:color="C0C0C0" w:fill="FFFFFF"/>
          </w:tcPr>
          <w:p w14:paraId="1DE4366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b/>
                <w:szCs w:val="18"/>
              </w:rPr>
              <w:t>sAdaptVLC</w:t>
            </w:r>
            <w:r w:rsidRPr="00B0046B">
              <w:rPr>
                <w:szCs w:val="18"/>
              </w:rPr>
              <w:t xml:space="preserve">.DiscrimVal1 += </w:t>
            </w:r>
            <w:r w:rsidR="00D64229" w:rsidRPr="00B0046B">
              <w:rPr>
                <w:szCs w:val="18"/>
              </w:rPr>
              <w:br/>
            </w:r>
            <w:r w:rsidR="00D64229" w:rsidRPr="00B0046B">
              <w:rPr>
                <w:szCs w:val="18"/>
              </w:rPr>
              <w:tab/>
            </w:r>
            <w:r w:rsidR="00D64229" w:rsidRPr="00B0046B">
              <w:rPr>
                <w:szCs w:val="18"/>
              </w:rPr>
              <w:tab/>
            </w:r>
            <w:r w:rsidR="00D64229" w:rsidRPr="00B0046B">
              <w:rPr>
                <w:szCs w:val="18"/>
              </w:rPr>
              <w:tab/>
            </w:r>
            <w:r w:rsidRPr="00B0046B">
              <w:rPr>
                <w:szCs w:val="18"/>
              </w:rPr>
              <w:t>Num</w:t>
            </w:r>
            <w:r w:rsidR="000600A0" w:rsidRPr="00B0046B">
              <w:rPr>
                <w:szCs w:val="18"/>
              </w:rPr>
              <w:t>CBPHP</w:t>
            </w:r>
            <w:r w:rsidRPr="00B0046B">
              <w:rPr>
                <w:szCs w:val="18"/>
              </w:rPr>
              <w:t>Delta[</w:t>
            </w:r>
            <w:r w:rsidRPr="00B0046B">
              <w:rPr>
                <w:b/>
                <w:szCs w:val="18"/>
              </w:rPr>
              <w:t>sAdaptVLC</w:t>
            </w:r>
            <w:r w:rsidRPr="00B0046B">
              <w:rPr>
                <w:szCs w:val="18"/>
              </w:rPr>
              <w:t>.DeltaTableIndex][NUM_</w:t>
            </w:r>
            <w:r w:rsidR="000600A0" w:rsidRPr="00B0046B">
              <w:rPr>
                <w:szCs w:val="18"/>
              </w:rPr>
              <w:t>CBPHP</w:t>
            </w:r>
            <w:r w:rsidRPr="00B0046B">
              <w:rPr>
                <w:szCs w:val="18"/>
              </w:rPr>
              <w:t>]</w:t>
            </w:r>
            <w:r w:rsidR="000C1829" w:rsidRPr="00B0046B">
              <w:rPr>
                <w:szCs w:val="18"/>
              </w:rPr>
              <w:br/>
            </w:r>
            <w:r w:rsidR="000C1829" w:rsidRPr="00B0046B">
              <w:rPr>
                <w:szCs w:val="18"/>
              </w:rPr>
              <w:tab/>
            </w:r>
            <w:r w:rsidR="000C1829" w:rsidRPr="00B0046B">
              <w:rPr>
                <w:szCs w:val="18"/>
              </w:rPr>
              <w:tab/>
            </w:r>
            <w:r w:rsidR="000C1829" w:rsidRPr="00B0046B">
              <w:rPr>
                <w:szCs w:val="18"/>
              </w:rPr>
              <w:tab/>
              <w:t xml:space="preserve">/* </w:t>
            </w:r>
            <w:r w:rsidR="000C1829" w:rsidRPr="00B0046B">
              <w:rPr>
                <w:b/>
                <w:szCs w:val="18"/>
              </w:rPr>
              <w:t>sAdaptVLC</w:t>
            </w:r>
            <w:r w:rsidR="000C1829" w:rsidRPr="00B0046B">
              <w:rPr>
                <w:szCs w:val="18"/>
              </w:rPr>
              <w:t>.DeltaTableIndex is equal to 0 */</w:t>
            </w:r>
          </w:p>
        </w:tc>
        <w:tc>
          <w:tcPr>
            <w:tcW w:w="1260" w:type="dxa"/>
            <w:shd w:val="clear" w:color="C0C0C0" w:fill="FFFFFF"/>
          </w:tcPr>
          <w:p w14:paraId="1DE4366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64" w14:textId="016BEA7F"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_Ref220403204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89</w:t>
            </w:r>
            <w:r w:rsidRPr="004A4DE6">
              <w:rPr>
                <w:szCs w:val="18"/>
              </w:rPr>
              <w:fldChar w:fldCharType="end"/>
            </w:r>
          </w:p>
        </w:tc>
      </w:tr>
      <w:tr w:rsidR="00E91CCF" w:rsidRPr="00B0046B" w14:paraId="1DE43669" w14:textId="77777777">
        <w:trPr>
          <w:jc w:val="center"/>
        </w:trPr>
        <w:tc>
          <w:tcPr>
            <w:tcW w:w="7253" w:type="dxa"/>
            <w:shd w:val="clear" w:color="C0C0C0" w:fill="FFFFFF"/>
          </w:tcPr>
          <w:p w14:paraId="1DE4366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0600A0" w:rsidRPr="00B0046B">
              <w:rPr>
                <w:szCs w:val="18"/>
              </w:rPr>
              <w:t>CBPHP</w:t>
            </w:r>
            <w:r w:rsidRPr="00B0046B">
              <w:rPr>
                <w:szCs w:val="18"/>
              </w:rPr>
              <w:t xml:space="preserve"> = REFINE_</w:t>
            </w:r>
            <w:r w:rsidR="000600A0" w:rsidRPr="00B0046B">
              <w:rPr>
                <w:szCs w:val="18"/>
              </w:rPr>
              <w:t>CBPHP</w:t>
            </w:r>
            <w:r w:rsidRPr="00B0046B">
              <w:rPr>
                <w:szCs w:val="18"/>
              </w:rPr>
              <w:t>(NUM_</w:t>
            </w:r>
            <w:r w:rsidR="000600A0" w:rsidRPr="00B0046B">
              <w:rPr>
                <w:szCs w:val="18"/>
              </w:rPr>
              <w:t>CBPHP</w:t>
            </w:r>
            <w:r w:rsidRPr="00B0046B">
              <w:rPr>
                <w:szCs w:val="18"/>
              </w:rPr>
              <w:t>)</w:t>
            </w:r>
          </w:p>
        </w:tc>
        <w:tc>
          <w:tcPr>
            <w:tcW w:w="1260" w:type="dxa"/>
            <w:shd w:val="clear" w:color="C0C0C0" w:fill="FFFFFF"/>
          </w:tcPr>
          <w:p w14:paraId="1DE4366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68"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_Ref185156695 \r \h  \* MERGEFORMAT </w:instrText>
            </w:r>
            <w:r w:rsidRPr="004A4DE6">
              <w:fldChar w:fldCharType="separate"/>
            </w:r>
            <w:r w:rsidR="00414D7D" w:rsidRPr="00B0046B">
              <w:rPr>
                <w:szCs w:val="18"/>
              </w:rPr>
              <w:t>8.7.17.3</w:t>
            </w:r>
            <w:r w:rsidRPr="004A4DE6">
              <w:fldChar w:fldCharType="end"/>
            </w:r>
          </w:p>
        </w:tc>
      </w:tr>
      <w:tr w:rsidR="00E91CCF" w:rsidRPr="00B0046B" w14:paraId="1DE4366D" w14:textId="77777777">
        <w:trPr>
          <w:jc w:val="center"/>
        </w:trPr>
        <w:tc>
          <w:tcPr>
            <w:tcW w:w="7253" w:type="dxa"/>
            <w:shd w:val="clear" w:color="C0C0C0" w:fill="FFFFFF"/>
          </w:tcPr>
          <w:p w14:paraId="1DE4366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(iBlock = 0; iBlock &lt; 4; iBlock++)</w:t>
            </w:r>
          </w:p>
        </w:tc>
        <w:tc>
          <w:tcPr>
            <w:tcW w:w="1260" w:type="dxa"/>
            <w:shd w:val="clear" w:color="C0C0C0" w:fill="FFFFFF"/>
          </w:tcPr>
          <w:p w14:paraId="1DE4366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6C" w14:textId="77777777" w:rsidR="00E91CCF" w:rsidRPr="00B0046B" w:rsidRDefault="00E91CCF" w:rsidP="00EE57AB">
            <w:pPr>
              <w:pStyle w:val="TableText"/>
              <w:keepNext w:val="0"/>
              <w:keepLines w:val="0"/>
              <w:rPr>
                <w:szCs w:val="18"/>
              </w:rPr>
            </w:pPr>
          </w:p>
        </w:tc>
      </w:tr>
      <w:tr w:rsidR="00E91CCF" w:rsidRPr="00B0046B" w14:paraId="1DE43671" w14:textId="77777777">
        <w:trPr>
          <w:jc w:val="center"/>
        </w:trPr>
        <w:tc>
          <w:tcPr>
            <w:tcW w:w="7253" w:type="dxa"/>
            <w:shd w:val="clear" w:color="C0C0C0" w:fill="FFFFFF"/>
          </w:tcPr>
          <w:p w14:paraId="1DE4366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w:t>
            </w:r>
            <w:r w:rsidR="000600A0" w:rsidRPr="00B0046B">
              <w:rPr>
                <w:szCs w:val="18"/>
              </w:rPr>
              <w:t>CBPHP</w:t>
            </w:r>
            <w:r w:rsidRPr="00B0046B">
              <w:rPr>
                <w:szCs w:val="18"/>
              </w:rPr>
              <w:t xml:space="preserve"> &amp; (1 &lt;&lt; iBlock)) {</w:t>
            </w:r>
          </w:p>
        </w:tc>
        <w:tc>
          <w:tcPr>
            <w:tcW w:w="1260" w:type="dxa"/>
            <w:shd w:val="clear" w:color="C0C0C0" w:fill="FFFFFF"/>
          </w:tcPr>
          <w:p w14:paraId="1DE4366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70" w14:textId="77777777" w:rsidR="00E91CCF" w:rsidRPr="00B0046B" w:rsidRDefault="00E91CCF" w:rsidP="00EE57AB">
            <w:pPr>
              <w:pStyle w:val="TableText"/>
              <w:keepNext w:val="0"/>
              <w:keepLines w:val="0"/>
              <w:rPr>
                <w:szCs w:val="18"/>
              </w:rPr>
            </w:pPr>
          </w:p>
        </w:tc>
      </w:tr>
      <w:tr w:rsidR="00E91CCF" w:rsidRPr="00B0046B" w14:paraId="1DE43675" w14:textId="77777777">
        <w:trPr>
          <w:jc w:val="center"/>
        </w:trPr>
        <w:tc>
          <w:tcPr>
            <w:tcW w:w="7253" w:type="dxa"/>
            <w:shd w:val="clear" w:color="C0C0C0" w:fill="FFFFFF"/>
          </w:tcPr>
          <w:p w14:paraId="1DE4367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DecNumBlk</w:t>
            </w:r>
            <w:r w:rsidR="000600A0" w:rsidRPr="00B0046B">
              <w:rPr>
                <w:b/>
                <w:szCs w:val="18"/>
              </w:rPr>
              <w:t>CBPHP</w:t>
            </w:r>
            <w:r w:rsidRPr="00B0046B">
              <w:rPr>
                <w:szCs w:val="18"/>
              </w:rPr>
              <w:t xml:space="preserve"> </w:t>
            </w:r>
            <w:r w:rsidRPr="00B0046B">
              <w:rPr>
                <w:szCs w:val="18"/>
              </w:rPr>
              <w:br/>
            </w:r>
            <w:r w:rsidRPr="00B0046B">
              <w:rPr>
                <w:szCs w:val="18"/>
              </w:rPr>
              <w:tab/>
            </w:r>
            <w:r w:rsidRPr="00B0046B">
              <w:rPr>
                <w:szCs w:val="18"/>
              </w:rPr>
              <w:tab/>
            </w:r>
            <w:r w:rsidRPr="00B0046B">
              <w:rPr>
                <w:szCs w:val="18"/>
              </w:rPr>
              <w:tab/>
            </w:r>
            <w:r w:rsidR="008556E0" w:rsidRPr="00B0046B">
              <w:rPr>
                <w:szCs w:val="18"/>
              </w:rPr>
              <w:tab/>
            </w:r>
            <w:r w:rsidRPr="00B0046B">
              <w:rPr>
                <w:szCs w:val="18"/>
              </w:rPr>
              <w:tab/>
              <w:t>/* reference AdaptiveVLC struct for NUM_BLK</w:t>
            </w:r>
            <w:r w:rsidR="000600A0" w:rsidRPr="00B0046B">
              <w:rPr>
                <w:szCs w:val="18"/>
              </w:rPr>
              <w:t>CBPHP</w:t>
            </w:r>
            <w:r w:rsidRPr="00B0046B">
              <w:rPr>
                <w:szCs w:val="18"/>
              </w:rPr>
              <w:t xml:space="preserve"> */</w:t>
            </w:r>
          </w:p>
        </w:tc>
        <w:tc>
          <w:tcPr>
            <w:tcW w:w="1260" w:type="dxa"/>
            <w:shd w:val="clear" w:color="C0C0C0" w:fill="FFFFFF"/>
          </w:tcPr>
          <w:p w14:paraId="1DE4367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74" w14:textId="77777777" w:rsidR="00E91CCF" w:rsidRPr="00B0046B" w:rsidRDefault="00E91CCF" w:rsidP="00EE57AB">
            <w:pPr>
              <w:pStyle w:val="TableText"/>
              <w:keepNext w:val="0"/>
              <w:keepLines w:val="0"/>
              <w:rPr>
                <w:szCs w:val="18"/>
              </w:rPr>
            </w:pPr>
          </w:p>
        </w:tc>
      </w:tr>
      <w:tr w:rsidR="00E91CCF" w:rsidRPr="00B0046B" w14:paraId="1DE43679" w14:textId="77777777">
        <w:trPr>
          <w:jc w:val="center"/>
        </w:trPr>
        <w:tc>
          <w:tcPr>
            <w:tcW w:w="7253" w:type="dxa"/>
            <w:shd w:val="clear" w:color="C0C0C0" w:fill="FFFFFF"/>
          </w:tcPr>
          <w:p w14:paraId="1DE4367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NUM_BLK</w:t>
            </w:r>
            <w:r w:rsidR="000600A0" w:rsidRPr="00B0046B">
              <w:rPr>
                <w:szCs w:val="18"/>
              </w:rPr>
              <w:t>CBPHP</w:t>
            </w:r>
            <w:r w:rsidRPr="00B0046B">
              <w:rPr>
                <w:szCs w:val="18"/>
              </w:rPr>
              <w:t xml:space="preserve"> /* using </w:t>
            </w:r>
            <w:r w:rsidRPr="00B0046B">
              <w:rPr>
                <w:b/>
                <w:szCs w:val="18"/>
              </w:rPr>
              <w:t>sAdaptVLC</w:t>
            </w:r>
            <w:r w:rsidRPr="00B0046B">
              <w:rPr>
                <w:szCs w:val="18"/>
              </w:rPr>
              <w:t xml:space="preserve"> */</w:t>
            </w:r>
          </w:p>
        </w:tc>
        <w:tc>
          <w:tcPr>
            <w:tcW w:w="1260" w:type="dxa"/>
            <w:shd w:val="clear" w:color="C0C0C0" w:fill="FFFFFF"/>
          </w:tcPr>
          <w:p w14:paraId="1DE43677"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ae(v)</w:t>
            </w:r>
          </w:p>
        </w:tc>
        <w:tc>
          <w:tcPr>
            <w:tcW w:w="1080" w:type="dxa"/>
            <w:shd w:val="clear" w:color="C0C0C0" w:fill="FFFFFF"/>
          </w:tcPr>
          <w:p w14:paraId="1DE43678"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_Ref185090471 \r \h  \* MERGEFORMAT </w:instrText>
            </w:r>
            <w:r w:rsidRPr="004A4DE6">
              <w:fldChar w:fldCharType="separate"/>
            </w:r>
            <w:r w:rsidR="00414D7D" w:rsidRPr="00B0046B">
              <w:rPr>
                <w:szCs w:val="18"/>
              </w:rPr>
              <w:t>8.7.17.4.2</w:t>
            </w:r>
            <w:r w:rsidRPr="004A4DE6">
              <w:fldChar w:fldCharType="end"/>
            </w:r>
          </w:p>
        </w:tc>
      </w:tr>
      <w:tr w:rsidR="00E91CCF" w:rsidRPr="00B0046B" w14:paraId="1DE4367D" w14:textId="77777777">
        <w:trPr>
          <w:jc w:val="center"/>
        </w:trPr>
        <w:tc>
          <w:tcPr>
            <w:tcW w:w="7253" w:type="dxa"/>
            <w:shd w:val="clear" w:color="C0C0C0" w:fill="FFFFFF"/>
          </w:tcPr>
          <w:p w14:paraId="1DE4367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.DiscrimVal1 += </w:t>
            </w:r>
            <w:r w:rsidRPr="00B0046B">
              <w:rPr>
                <w:szCs w:val="18"/>
              </w:rPr>
              <w:br/>
            </w:r>
            <w:r w:rsidR="008556E0" w:rsidRPr="00B0046B">
              <w:rPr>
                <w:szCs w:val="18"/>
              </w:rPr>
              <w:tab/>
            </w:r>
            <w:r w:rsidRPr="00B0046B">
              <w:rPr>
                <w:szCs w:val="18"/>
              </w:rPr>
              <w:tab/>
            </w:r>
            <w:r w:rsidRPr="00B0046B">
              <w:rPr>
                <w:szCs w:val="18"/>
              </w:rPr>
              <w:tab/>
            </w:r>
            <w:r w:rsidRPr="00B0046B">
              <w:rPr>
                <w:szCs w:val="18"/>
              </w:rPr>
              <w:tab/>
            </w:r>
            <w:r w:rsidRPr="00B0046B">
              <w:rPr>
                <w:szCs w:val="18"/>
              </w:rPr>
              <w:tab/>
              <w:t>NumBlk</w:t>
            </w:r>
            <w:r w:rsidR="000600A0" w:rsidRPr="00B0046B">
              <w:rPr>
                <w:szCs w:val="18"/>
              </w:rPr>
              <w:t>CBPHP</w:t>
            </w:r>
            <w:r w:rsidRPr="00B0046B">
              <w:rPr>
                <w:szCs w:val="18"/>
              </w:rPr>
              <w:t>Delta[</w:t>
            </w:r>
            <w:r w:rsidRPr="00B0046B">
              <w:rPr>
                <w:b/>
                <w:szCs w:val="18"/>
              </w:rPr>
              <w:t>sAdaptVLC</w:t>
            </w:r>
            <w:r w:rsidRPr="00B0046B">
              <w:rPr>
                <w:szCs w:val="18"/>
              </w:rPr>
              <w:t>.DeltaTableIndex][NUM_BLK</w:t>
            </w:r>
            <w:r w:rsidR="000600A0" w:rsidRPr="00B0046B">
              <w:rPr>
                <w:szCs w:val="18"/>
              </w:rPr>
              <w:t>CBPHP</w:t>
            </w:r>
            <w:r w:rsidRPr="00B0046B">
              <w:rPr>
                <w:szCs w:val="18"/>
              </w:rPr>
              <w:t>]</w:t>
            </w:r>
          </w:p>
        </w:tc>
        <w:tc>
          <w:tcPr>
            <w:tcW w:w="1260" w:type="dxa"/>
            <w:shd w:val="clear" w:color="C0C0C0" w:fill="FFFFFF"/>
          </w:tcPr>
          <w:p w14:paraId="1DE4367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7C" w14:textId="0A040C0F"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_Ref220403175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90</w:t>
            </w:r>
            <w:r w:rsidRPr="004A4DE6">
              <w:rPr>
                <w:szCs w:val="18"/>
              </w:rPr>
              <w:fldChar w:fldCharType="end"/>
            </w:r>
            <w:r w:rsidR="00E91CCF" w:rsidRPr="00B0046B">
              <w:rPr>
                <w:szCs w:val="18"/>
              </w:rPr>
              <w:t xml:space="preserve">, </w:t>
            </w:r>
            <w:r w:rsidRPr="004A4DE6">
              <w:rPr>
                <w:szCs w:val="18"/>
              </w:rPr>
              <w:fldChar w:fldCharType="begin" w:fldLock="1"/>
            </w:r>
            <w:r w:rsidR="00D64229" w:rsidRPr="00B0046B">
              <w:rPr>
                <w:szCs w:val="18"/>
              </w:rPr>
              <w:instrText xml:space="preserve"> REF _Ref220403144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91</w:t>
            </w:r>
            <w:r w:rsidRPr="004A4DE6">
              <w:rPr>
                <w:szCs w:val="18"/>
              </w:rPr>
              <w:fldChar w:fldCharType="end"/>
            </w:r>
          </w:p>
        </w:tc>
      </w:tr>
      <w:tr w:rsidR="00E91CCF" w:rsidRPr="00B0046B" w14:paraId="1DE43681" w14:textId="77777777">
        <w:trPr>
          <w:jc w:val="center"/>
        </w:trPr>
        <w:tc>
          <w:tcPr>
            <w:tcW w:w="7253" w:type="dxa"/>
            <w:shd w:val="clear" w:color="C0C0C0" w:fill="FFFFFF"/>
          </w:tcPr>
          <w:p w14:paraId="1DE4367E" w14:textId="67739863"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iVal = NUM_BLK</w:t>
            </w:r>
            <w:r w:rsidR="00F4388B" w:rsidRPr="00B0046B">
              <w:rPr>
                <w:szCs w:val="18"/>
              </w:rPr>
              <w:t>CBPHP</w:t>
            </w:r>
            <w:r w:rsidRPr="00B0046B">
              <w:rPr>
                <w:szCs w:val="18"/>
              </w:rPr>
              <w:t>+1</w:t>
            </w:r>
          </w:p>
        </w:tc>
        <w:tc>
          <w:tcPr>
            <w:tcW w:w="1260" w:type="dxa"/>
            <w:shd w:val="clear" w:color="C0C0C0" w:fill="FFFFFF"/>
          </w:tcPr>
          <w:p w14:paraId="1DE4367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80" w14:textId="77777777" w:rsidR="00E91CCF" w:rsidRPr="00B0046B" w:rsidRDefault="00E91CCF" w:rsidP="00EE57AB">
            <w:pPr>
              <w:pStyle w:val="TableText"/>
              <w:keepNext w:val="0"/>
              <w:keepLines w:val="0"/>
              <w:rPr>
                <w:szCs w:val="18"/>
              </w:rPr>
            </w:pPr>
          </w:p>
        </w:tc>
      </w:tr>
      <w:tr w:rsidR="00E91CCF" w:rsidRPr="00B0046B" w14:paraId="1DE43685" w14:textId="77777777">
        <w:trPr>
          <w:jc w:val="center"/>
        </w:trPr>
        <w:tc>
          <w:tcPr>
            <w:tcW w:w="7253" w:type="dxa"/>
            <w:shd w:val="clear" w:color="C0C0C0" w:fill="FFFFFF"/>
          </w:tcPr>
          <w:p w14:paraId="1DE4368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iBlk</w:t>
            </w:r>
            <w:r w:rsidR="00F4388B" w:rsidRPr="00B0046B">
              <w:rPr>
                <w:szCs w:val="18"/>
              </w:rPr>
              <w:t>CBPHP</w:t>
            </w:r>
            <w:r w:rsidRPr="00B0046B">
              <w:rPr>
                <w:szCs w:val="18"/>
              </w:rPr>
              <w:t xml:space="preserve"> = 0</w:t>
            </w:r>
          </w:p>
        </w:tc>
        <w:tc>
          <w:tcPr>
            <w:tcW w:w="1260" w:type="dxa"/>
            <w:shd w:val="clear" w:color="C0C0C0" w:fill="FFFFFF"/>
          </w:tcPr>
          <w:p w14:paraId="1DE4368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84" w14:textId="77777777" w:rsidR="00E91CCF" w:rsidRPr="00B0046B" w:rsidRDefault="00E91CCF" w:rsidP="00EE57AB">
            <w:pPr>
              <w:pStyle w:val="TableText"/>
              <w:keepNext w:val="0"/>
              <w:keepLines w:val="0"/>
              <w:rPr>
                <w:szCs w:val="18"/>
              </w:rPr>
            </w:pPr>
          </w:p>
        </w:tc>
      </w:tr>
      <w:tr w:rsidR="00E91CCF" w:rsidRPr="00B0046B" w14:paraId="1DE43689" w14:textId="77777777">
        <w:trPr>
          <w:jc w:val="center"/>
        </w:trPr>
        <w:tc>
          <w:tcPr>
            <w:tcW w:w="7253" w:type="dxa"/>
            <w:shd w:val="clear" w:color="C0C0C0" w:fill="FFFFFF"/>
          </w:tcPr>
          <w:p w14:paraId="1DE4368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(iVal &gt;= 6) { /* Is chroma */</w:t>
            </w:r>
          </w:p>
        </w:tc>
        <w:tc>
          <w:tcPr>
            <w:tcW w:w="1260" w:type="dxa"/>
            <w:shd w:val="clear" w:color="C0C0C0" w:fill="FFFFFF"/>
          </w:tcPr>
          <w:p w14:paraId="1DE4368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88" w14:textId="77777777" w:rsidR="00E91CCF" w:rsidRPr="00B0046B" w:rsidRDefault="00E91CCF" w:rsidP="00EE57AB">
            <w:pPr>
              <w:pStyle w:val="TableText"/>
              <w:keepNext w:val="0"/>
              <w:keepLines w:val="0"/>
              <w:rPr>
                <w:szCs w:val="18"/>
              </w:rPr>
            </w:pPr>
          </w:p>
        </w:tc>
      </w:tr>
      <w:tr w:rsidR="00E91CCF" w:rsidRPr="00B0046B" w14:paraId="1DE4368D" w14:textId="77777777">
        <w:trPr>
          <w:jc w:val="center"/>
        </w:trPr>
        <w:tc>
          <w:tcPr>
            <w:tcW w:w="7253" w:type="dxa"/>
            <w:shd w:val="clear" w:color="C0C0C0" w:fill="FFFFFF"/>
          </w:tcPr>
          <w:p w14:paraId="1DE4368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CHR_</w:t>
            </w:r>
            <w:r w:rsidR="00F4388B" w:rsidRPr="00B0046B">
              <w:rPr>
                <w:szCs w:val="18"/>
              </w:rPr>
              <w:t>CBPHP</w:t>
            </w:r>
          </w:p>
        </w:tc>
        <w:tc>
          <w:tcPr>
            <w:tcW w:w="1260" w:type="dxa"/>
            <w:shd w:val="clear" w:color="C0C0C0" w:fill="FFFFFF"/>
          </w:tcPr>
          <w:p w14:paraId="1DE4368B"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80" w:type="dxa"/>
            <w:shd w:val="clear" w:color="C0C0C0" w:fill="FFFFFF"/>
          </w:tcPr>
          <w:p w14:paraId="1DE4368C" w14:textId="584F4A64"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_Ref220820468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8.7.17.4.3</w:t>
            </w:r>
            <w:r w:rsidRPr="004A4DE6">
              <w:rPr>
                <w:szCs w:val="18"/>
              </w:rPr>
              <w:fldChar w:fldCharType="end"/>
            </w:r>
          </w:p>
        </w:tc>
      </w:tr>
      <w:tr w:rsidR="00E91CCF" w:rsidRPr="00B0046B" w14:paraId="1DE43691" w14:textId="77777777">
        <w:trPr>
          <w:jc w:val="center"/>
        </w:trPr>
        <w:tc>
          <w:tcPr>
            <w:tcW w:w="7253" w:type="dxa"/>
            <w:shd w:val="clear" w:color="C0C0C0" w:fill="FFFFFF"/>
          </w:tcPr>
          <w:p w14:paraId="1DE4368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iBlk</w:t>
            </w:r>
            <w:r w:rsidR="00F4388B" w:rsidRPr="00B0046B">
              <w:rPr>
                <w:szCs w:val="18"/>
              </w:rPr>
              <w:t>CBPHP</w:t>
            </w:r>
            <w:r w:rsidRPr="00B0046B">
              <w:rPr>
                <w:szCs w:val="18"/>
              </w:rPr>
              <w:t xml:space="preserve"> = 0x10 * (CHR_</w:t>
            </w:r>
            <w:r w:rsidR="00F4388B" w:rsidRPr="00B0046B">
              <w:rPr>
                <w:szCs w:val="18"/>
              </w:rPr>
              <w:t>CBPHP</w:t>
            </w:r>
            <w:r w:rsidRPr="00B0046B">
              <w:rPr>
                <w:szCs w:val="18"/>
              </w:rPr>
              <w:t xml:space="preserve"> +</w:t>
            </w:r>
            <w:r w:rsidR="008556E0" w:rsidRPr="00B0046B">
              <w:rPr>
                <w:szCs w:val="18"/>
              </w:rPr>
              <w:t xml:space="preserve"> </w:t>
            </w:r>
            <w:r w:rsidRPr="00B0046B">
              <w:rPr>
                <w:szCs w:val="18"/>
              </w:rPr>
              <w:t>1)</w:t>
            </w:r>
          </w:p>
        </w:tc>
        <w:tc>
          <w:tcPr>
            <w:tcW w:w="1260" w:type="dxa"/>
            <w:shd w:val="clear" w:color="C0C0C0" w:fill="FFFFFF"/>
          </w:tcPr>
          <w:p w14:paraId="1DE4368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90" w14:textId="77777777" w:rsidR="00E91CCF" w:rsidRPr="00B0046B" w:rsidRDefault="00E91CCF" w:rsidP="00EE57AB">
            <w:pPr>
              <w:pStyle w:val="TableText"/>
              <w:keepNext w:val="0"/>
              <w:keepLines w:val="0"/>
              <w:rPr>
                <w:szCs w:val="18"/>
              </w:rPr>
            </w:pPr>
          </w:p>
        </w:tc>
      </w:tr>
      <w:tr w:rsidR="00E91CCF" w:rsidRPr="00B0046B" w14:paraId="1DE43695" w14:textId="77777777">
        <w:trPr>
          <w:jc w:val="center"/>
        </w:trPr>
        <w:tc>
          <w:tcPr>
            <w:tcW w:w="7253" w:type="dxa"/>
            <w:shd w:val="clear" w:color="C0C0C0" w:fill="FFFFFF"/>
          </w:tcPr>
          <w:p w14:paraId="1DE4369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if (iVal &gt;=</w:t>
            </w:r>
            <w:r w:rsidR="008556E0" w:rsidRPr="00B0046B">
              <w:rPr>
                <w:szCs w:val="18"/>
              </w:rPr>
              <w:t xml:space="preserve"> </w:t>
            </w:r>
            <w:r w:rsidRPr="00B0046B">
              <w:rPr>
                <w:szCs w:val="18"/>
              </w:rPr>
              <w:t>9) {</w:t>
            </w:r>
          </w:p>
        </w:tc>
        <w:tc>
          <w:tcPr>
            <w:tcW w:w="1260" w:type="dxa"/>
            <w:shd w:val="clear" w:color="C0C0C0" w:fill="FFFFFF"/>
          </w:tcPr>
          <w:p w14:paraId="1DE4369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94" w14:textId="77777777" w:rsidR="00E91CCF" w:rsidRPr="00B0046B" w:rsidRDefault="00E91CCF" w:rsidP="00EE57AB">
            <w:pPr>
              <w:pStyle w:val="TableText"/>
              <w:keepNext w:val="0"/>
              <w:keepLines w:val="0"/>
              <w:rPr>
                <w:szCs w:val="18"/>
              </w:rPr>
            </w:pPr>
          </w:p>
        </w:tc>
      </w:tr>
      <w:tr w:rsidR="00E91CCF" w:rsidRPr="00B0046B" w14:paraId="1DE43699" w14:textId="77777777">
        <w:trPr>
          <w:jc w:val="center"/>
        </w:trPr>
        <w:tc>
          <w:tcPr>
            <w:tcW w:w="7253" w:type="dxa"/>
            <w:shd w:val="clear" w:color="C0C0C0" w:fill="FFFFFF"/>
          </w:tcPr>
          <w:p w14:paraId="1DE4369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VAL_INC</w:t>
            </w:r>
          </w:p>
        </w:tc>
        <w:tc>
          <w:tcPr>
            <w:tcW w:w="1260" w:type="dxa"/>
            <w:shd w:val="clear" w:color="C0C0C0" w:fill="FFFFFF"/>
          </w:tcPr>
          <w:p w14:paraId="1DE43697"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80" w:type="dxa"/>
            <w:shd w:val="clear" w:color="C0C0C0" w:fill="FFFFFF"/>
          </w:tcPr>
          <w:p w14:paraId="1DE43698" w14:textId="74E5C39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_Ref220820487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8.7.17.4.4</w:t>
            </w:r>
            <w:r w:rsidRPr="004A4DE6">
              <w:rPr>
                <w:szCs w:val="18"/>
              </w:rPr>
              <w:fldChar w:fldCharType="end"/>
            </w:r>
          </w:p>
        </w:tc>
      </w:tr>
      <w:tr w:rsidR="00E91CCF" w:rsidRPr="00B0046B" w14:paraId="1DE4369D" w14:textId="77777777">
        <w:trPr>
          <w:jc w:val="center"/>
        </w:trPr>
        <w:tc>
          <w:tcPr>
            <w:tcW w:w="7253" w:type="dxa"/>
            <w:shd w:val="clear" w:color="C0C0C0" w:fill="FFFFFF"/>
          </w:tcPr>
          <w:p w14:paraId="1DE4369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iVal += VAL_INC</w:t>
            </w:r>
          </w:p>
        </w:tc>
        <w:tc>
          <w:tcPr>
            <w:tcW w:w="1260" w:type="dxa"/>
            <w:shd w:val="clear" w:color="C0C0C0" w:fill="FFFFFF"/>
          </w:tcPr>
          <w:p w14:paraId="1DE4369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9C" w14:textId="77777777" w:rsidR="00E91CCF" w:rsidRPr="00B0046B" w:rsidRDefault="00E91CCF" w:rsidP="00EE57AB">
            <w:pPr>
              <w:pStyle w:val="TableText"/>
              <w:keepNext w:val="0"/>
              <w:keepLines w:val="0"/>
              <w:rPr>
                <w:szCs w:val="18"/>
              </w:rPr>
            </w:pPr>
          </w:p>
        </w:tc>
      </w:tr>
      <w:tr w:rsidR="00E91CCF" w:rsidRPr="00B0046B" w14:paraId="1DE436A1" w14:textId="77777777">
        <w:trPr>
          <w:jc w:val="center"/>
        </w:trPr>
        <w:tc>
          <w:tcPr>
            <w:tcW w:w="7253" w:type="dxa"/>
            <w:shd w:val="clear" w:color="C0C0C0" w:fill="FFFFFF"/>
          </w:tcPr>
          <w:p w14:paraId="1DE4369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1260" w:type="dxa"/>
            <w:shd w:val="clear" w:color="C0C0C0" w:fill="FFFFFF"/>
          </w:tcPr>
          <w:p w14:paraId="1DE4369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A0" w14:textId="77777777" w:rsidR="00E91CCF" w:rsidRPr="00B0046B" w:rsidRDefault="00E91CCF" w:rsidP="00EE57AB">
            <w:pPr>
              <w:pStyle w:val="TableText"/>
              <w:keepNext w:val="0"/>
              <w:keepLines w:val="0"/>
              <w:rPr>
                <w:szCs w:val="18"/>
              </w:rPr>
            </w:pPr>
          </w:p>
        </w:tc>
      </w:tr>
      <w:tr w:rsidR="00E91CCF" w:rsidRPr="00B0046B" w14:paraId="1DE436A5" w14:textId="77777777">
        <w:trPr>
          <w:jc w:val="center"/>
        </w:trPr>
        <w:tc>
          <w:tcPr>
            <w:tcW w:w="7253" w:type="dxa"/>
            <w:shd w:val="clear" w:color="C0C0C0" w:fill="FFFFFF"/>
          </w:tcPr>
          <w:p w14:paraId="1DE436A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iVal −= 6</w:t>
            </w:r>
          </w:p>
        </w:tc>
        <w:tc>
          <w:tcPr>
            <w:tcW w:w="1260" w:type="dxa"/>
            <w:shd w:val="clear" w:color="C0C0C0" w:fill="FFFFFF"/>
          </w:tcPr>
          <w:p w14:paraId="1DE436A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A4" w14:textId="77777777" w:rsidR="00E91CCF" w:rsidRPr="00B0046B" w:rsidRDefault="00E91CCF" w:rsidP="00EE57AB">
            <w:pPr>
              <w:pStyle w:val="TableText"/>
              <w:keepNext w:val="0"/>
              <w:keepLines w:val="0"/>
              <w:rPr>
                <w:szCs w:val="18"/>
              </w:rPr>
            </w:pPr>
          </w:p>
        </w:tc>
      </w:tr>
      <w:tr w:rsidR="00E91CCF" w:rsidRPr="00B0046B" w14:paraId="1DE436A9" w14:textId="77777777">
        <w:trPr>
          <w:jc w:val="center"/>
        </w:trPr>
        <w:tc>
          <w:tcPr>
            <w:tcW w:w="7253" w:type="dxa"/>
            <w:shd w:val="clear" w:color="C0C0C0" w:fill="FFFFFF"/>
          </w:tcPr>
          <w:p w14:paraId="1DE436A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260" w:type="dxa"/>
            <w:shd w:val="clear" w:color="C0C0C0" w:fill="FFFFFF"/>
          </w:tcPr>
          <w:p w14:paraId="1DE436A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A8" w14:textId="77777777" w:rsidR="00E91CCF" w:rsidRPr="00B0046B" w:rsidRDefault="00E91CCF" w:rsidP="00EE57AB">
            <w:pPr>
              <w:pStyle w:val="TableText"/>
              <w:keepNext w:val="0"/>
              <w:keepLines w:val="0"/>
              <w:rPr>
                <w:szCs w:val="18"/>
              </w:rPr>
            </w:pPr>
          </w:p>
        </w:tc>
      </w:tr>
      <w:tr w:rsidR="00E91CCF" w:rsidRPr="00B0046B" w14:paraId="1DE436AD" w14:textId="77777777">
        <w:trPr>
          <w:jc w:val="center"/>
        </w:trPr>
        <w:tc>
          <w:tcPr>
            <w:tcW w:w="7253" w:type="dxa"/>
            <w:shd w:val="clear" w:color="C0C0C0" w:fill="FFFFFF"/>
          </w:tcPr>
          <w:p w14:paraId="1DE436A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iCode = iOff[iVal]</w:t>
            </w:r>
          </w:p>
        </w:tc>
        <w:tc>
          <w:tcPr>
            <w:tcW w:w="1260" w:type="dxa"/>
            <w:shd w:val="clear" w:color="C0C0C0" w:fill="FFFFFF"/>
          </w:tcPr>
          <w:p w14:paraId="1DE436A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AC" w14:textId="77777777" w:rsidR="00E91CCF" w:rsidRPr="00B0046B" w:rsidRDefault="00E91CCF" w:rsidP="00EE57AB">
            <w:pPr>
              <w:pStyle w:val="TableText"/>
              <w:keepNext w:val="0"/>
              <w:keepLines w:val="0"/>
              <w:rPr>
                <w:szCs w:val="18"/>
              </w:rPr>
            </w:pPr>
          </w:p>
        </w:tc>
      </w:tr>
      <w:tr w:rsidR="00E91CCF" w:rsidRPr="00B0046B" w14:paraId="1DE436B1" w14:textId="77777777">
        <w:trPr>
          <w:jc w:val="center"/>
        </w:trPr>
        <w:tc>
          <w:tcPr>
            <w:tcW w:w="7253" w:type="dxa"/>
            <w:shd w:val="clear" w:color="C0C0C0" w:fill="FFFFFF"/>
          </w:tcPr>
          <w:p w14:paraId="1DE436A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(iFLC[iVal]) {</w:t>
            </w:r>
          </w:p>
        </w:tc>
        <w:tc>
          <w:tcPr>
            <w:tcW w:w="1260" w:type="dxa"/>
            <w:shd w:val="clear" w:color="C0C0C0" w:fill="FFFFFF"/>
          </w:tcPr>
          <w:p w14:paraId="1DE436A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B0" w14:textId="77777777" w:rsidR="00E91CCF" w:rsidRPr="00B0046B" w:rsidRDefault="00E91CCF" w:rsidP="00EE57AB">
            <w:pPr>
              <w:pStyle w:val="TableText"/>
              <w:keepNext w:val="0"/>
              <w:keepLines w:val="0"/>
              <w:rPr>
                <w:szCs w:val="18"/>
              </w:rPr>
            </w:pPr>
          </w:p>
        </w:tc>
      </w:tr>
      <w:tr w:rsidR="00E91CCF" w:rsidRPr="00B0046B" w14:paraId="1DE436B5" w14:textId="77777777">
        <w:trPr>
          <w:jc w:val="center"/>
        </w:trPr>
        <w:tc>
          <w:tcPr>
            <w:tcW w:w="7253" w:type="dxa"/>
            <w:shd w:val="clear" w:color="C0C0C0" w:fill="FFFFFF"/>
          </w:tcPr>
          <w:p w14:paraId="1DE436B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CODE_INC</w:t>
            </w:r>
          </w:p>
        </w:tc>
        <w:tc>
          <w:tcPr>
            <w:tcW w:w="1260" w:type="dxa"/>
            <w:shd w:val="clear" w:color="C0C0C0" w:fill="FFFFFF"/>
          </w:tcPr>
          <w:p w14:paraId="1DE436B3"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u(iFLC[iVal])</w:t>
            </w:r>
          </w:p>
        </w:tc>
        <w:tc>
          <w:tcPr>
            <w:tcW w:w="1080" w:type="dxa"/>
            <w:shd w:val="clear" w:color="C0C0C0" w:fill="FFFFFF"/>
          </w:tcPr>
          <w:p w14:paraId="1DE436B4" w14:textId="2D8D7789"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00707CA0" w:rsidRPr="00B0046B">
              <w:rPr>
                <w:szCs w:val="18"/>
              </w:rPr>
              <w:instrText xml:space="preserve"> REF _Ref244872978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8.7.17.4.5</w:t>
            </w:r>
            <w:r w:rsidRPr="004A4DE6">
              <w:rPr>
                <w:szCs w:val="18"/>
              </w:rPr>
              <w:fldChar w:fldCharType="end"/>
            </w:r>
          </w:p>
        </w:tc>
      </w:tr>
      <w:tr w:rsidR="00E91CCF" w:rsidRPr="00B0046B" w14:paraId="1DE436B9" w14:textId="77777777">
        <w:trPr>
          <w:jc w:val="center"/>
        </w:trPr>
        <w:tc>
          <w:tcPr>
            <w:tcW w:w="7253" w:type="dxa"/>
            <w:shd w:val="clear" w:color="C0C0C0" w:fill="FFFFFF"/>
          </w:tcPr>
          <w:p w14:paraId="1DE436B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iCode += CODE_INC</w:t>
            </w:r>
          </w:p>
        </w:tc>
        <w:tc>
          <w:tcPr>
            <w:tcW w:w="1260" w:type="dxa"/>
            <w:shd w:val="clear" w:color="C0C0C0" w:fill="FFFFFF"/>
          </w:tcPr>
          <w:p w14:paraId="1DE436B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B8" w14:textId="77777777" w:rsidR="00E91CCF" w:rsidRPr="00B0046B" w:rsidRDefault="00E91CCF" w:rsidP="00EE57AB">
            <w:pPr>
              <w:pStyle w:val="TableText"/>
              <w:keepNext w:val="0"/>
              <w:keepLines w:val="0"/>
              <w:rPr>
                <w:szCs w:val="18"/>
              </w:rPr>
            </w:pPr>
          </w:p>
        </w:tc>
      </w:tr>
      <w:tr w:rsidR="00E91CCF" w:rsidRPr="00B0046B" w14:paraId="1DE436BD" w14:textId="77777777">
        <w:trPr>
          <w:jc w:val="center"/>
        </w:trPr>
        <w:tc>
          <w:tcPr>
            <w:tcW w:w="7253" w:type="dxa"/>
            <w:shd w:val="clear" w:color="C0C0C0" w:fill="FFFFFF"/>
          </w:tcPr>
          <w:p w14:paraId="1DE436B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260" w:type="dxa"/>
            <w:shd w:val="clear" w:color="C0C0C0" w:fill="FFFFFF"/>
          </w:tcPr>
          <w:p w14:paraId="1DE436B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BC" w14:textId="77777777" w:rsidR="00E91CCF" w:rsidRPr="00B0046B" w:rsidRDefault="00E91CCF" w:rsidP="00EE57AB">
            <w:pPr>
              <w:pStyle w:val="TableText"/>
              <w:keepNext w:val="0"/>
              <w:keepLines w:val="0"/>
              <w:rPr>
                <w:szCs w:val="18"/>
              </w:rPr>
            </w:pPr>
          </w:p>
        </w:tc>
      </w:tr>
      <w:tr w:rsidR="00E91CCF" w:rsidRPr="00B0046B" w14:paraId="1DE436C1" w14:textId="77777777">
        <w:trPr>
          <w:jc w:val="center"/>
        </w:trPr>
        <w:tc>
          <w:tcPr>
            <w:tcW w:w="7253" w:type="dxa"/>
            <w:shd w:val="clear" w:color="C0C0C0" w:fill="FFFFFF"/>
          </w:tcPr>
          <w:p w14:paraId="1DE436B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iBlk</w:t>
            </w:r>
            <w:r w:rsidR="00F4388B" w:rsidRPr="00B0046B">
              <w:rPr>
                <w:szCs w:val="18"/>
              </w:rPr>
              <w:t>CBPHP</w:t>
            </w:r>
            <w:r w:rsidRPr="00B0046B">
              <w:rPr>
                <w:szCs w:val="18"/>
              </w:rPr>
              <w:t xml:space="preserve"> += iOut[iCode]</w:t>
            </w:r>
          </w:p>
        </w:tc>
        <w:tc>
          <w:tcPr>
            <w:tcW w:w="1260" w:type="dxa"/>
            <w:shd w:val="clear" w:color="C0C0C0" w:fill="FFFFFF"/>
          </w:tcPr>
          <w:p w14:paraId="1DE436B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C0" w14:textId="77777777" w:rsidR="00E91CCF" w:rsidRPr="00B0046B" w:rsidRDefault="00E91CCF" w:rsidP="00EE57AB">
            <w:pPr>
              <w:pStyle w:val="TableText"/>
              <w:keepNext w:val="0"/>
              <w:keepLines w:val="0"/>
              <w:rPr>
                <w:szCs w:val="18"/>
              </w:rPr>
            </w:pPr>
          </w:p>
        </w:tc>
      </w:tr>
      <w:tr w:rsidR="00E91CCF" w:rsidRPr="00B0046B" w14:paraId="1DE436C5" w14:textId="77777777">
        <w:trPr>
          <w:jc w:val="center"/>
        </w:trPr>
        <w:tc>
          <w:tcPr>
            <w:tcW w:w="7253" w:type="dxa"/>
            <w:shd w:val="clear" w:color="C0C0C0" w:fill="FFFFFF"/>
          </w:tcPr>
          <w:p w14:paraId="1DE436C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(INTERNAL_CLR_FMT = = YUV444) {</w:t>
            </w:r>
          </w:p>
        </w:tc>
        <w:tc>
          <w:tcPr>
            <w:tcW w:w="1260" w:type="dxa"/>
            <w:shd w:val="clear" w:color="C0C0C0" w:fill="FFFFFF"/>
          </w:tcPr>
          <w:p w14:paraId="1DE436C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C4" w14:textId="77777777" w:rsidR="00E91CCF" w:rsidRPr="00B0046B" w:rsidRDefault="00E91CCF" w:rsidP="00EE57AB">
            <w:pPr>
              <w:pStyle w:val="TableText"/>
              <w:keepNext w:val="0"/>
              <w:keepLines w:val="0"/>
              <w:rPr>
                <w:szCs w:val="18"/>
              </w:rPr>
            </w:pPr>
          </w:p>
        </w:tc>
      </w:tr>
      <w:tr w:rsidR="00E91CCF" w:rsidRPr="00B0046B" w14:paraId="1DE436C9" w14:textId="77777777">
        <w:trPr>
          <w:jc w:val="center"/>
        </w:trPr>
        <w:tc>
          <w:tcPr>
            <w:tcW w:w="7253" w:type="dxa"/>
            <w:shd w:val="clear" w:color="C0C0C0" w:fill="FFFFFF"/>
          </w:tcPr>
          <w:p w14:paraId="1DE436C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[0] |= ((iBlk</w:t>
            </w:r>
            <w:r w:rsidR="00F4388B" w:rsidRPr="00B0046B">
              <w:rPr>
                <w:szCs w:val="18"/>
              </w:rPr>
              <w:t>CBPHP</w:t>
            </w:r>
            <w:r w:rsidRPr="00B0046B">
              <w:rPr>
                <w:szCs w:val="18"/>
              </w:rPr>
              <w:t xml:space="preserve"> &amp; 0x</w:t>
            </w:r>
            <w:r w:rsidR="00412C66" w:rsidRPr="00B0046B">
              <w:rPr>
                <w:szCs w:val="18"/>
              </w:rPr>
              <w:t>0</w:t>
            </w:r>
            <w:r w:rsidRPr="00B0046B">
              <w:rPr>
                <w:szCs w:val="18"/>
              </w:rPr>
              <w:t>F) &lt;&lt; (iBlock * 4))</w:t>
            </w:r>
          </w:p>
        </w:tc>
        <w:tc>
          <w:tcPr>
            <w:tcW w:w="1260" w:type="dxa"/>
            <w:shd w:val="clear" w:color="C0C0C0" w:fill="FFFFFF"/>
          </w:tcPr>
          <w:p w14:paraId="1DE436C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C8" w14:textId="77777777" w:rsidR="00E91CCF" w:rsidRPr="00B0046B" w:rsidRDefault="00E91CCF" w:rsidP="00EE57AB">
            <w:pPr>
              <w:pStyle w:val="TableText"/>
              <w:keepNext w:val="0"/>
              <w:keepLines w:val="0"/>
              <w:rPr>
                <w:szCs w:val="18"/>
              </w:rPr>
            </w:pPr>
          </w:p>
        </w:tc>
      </w:tr>
      <w:tr w:rsidR="00E91CCF" w:rsidRPr="00B0046B" w14:paraId="1DE436CD" w14:textId="77777777">
        <w:trPr>
          <w:jc w:val="center"/>
        </w:trPr>
        <w:tc>
          <w:tcPr>
            <w:tcW w:w="7253" w:type="dxa"/>
            <w:shd w:val="clear" w:color="C0C0C0" w:fill="FFFFFF"/>
          </w:tcPr>
          <w:p w14:paraId="1DE436C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for (k = 0; k &lt; 2; k++)</w:t>
            </w:r>
          </w:p>
        </w:tc>
        <w:tc>
          <w:tcPr>
            <w:tcW w:w="1260" w:type="dxa"/>
            <w:shd w:val="clear" w:color="C0C0C0" w:fill="FFFFFF"/>
          </w:tcPr>
          <w:p w14:paraId="1DE436C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CC" w14:textId="77777777" w:rsidR="00E91CCF" w:rsidRPr="00B0046B" w:rsidRDefault="00E91CCF" w:rsidP="00EE57AB">
            <w:pPr>
              <w:pStyle w:val="TableText"/>
              <w:keepNext w:val="0"/>
              <w:keepLines w:val="0"/>
              <w:rPr>
                <w:szCs w:val="18"/>
              </w:rPr>
            </w:pPr>
          </w:p>
        </w:tc>
      </w:tr>
      <w:tr w:rsidR="00E91CCF" w:rsidRPr="00B0046B" w14:paraId="1DE436D1" w14:textId="77777777">
        <w:trPr>
          <w:jc w:val="center"/>
        </w:trPr>
        <w:tc>
          <w:tcPr>
            <w:tcW w:w="7253" w:type="dxa"/>
            <w:shd w:val="clear" w:color="C0C0C0" w:fill="FFFFFF"/>
          </w:tcPr>
          <w:p w14:paraId="1DE436C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if ((iBlk</w:t>
            </w:r>
            <w:r w:rsidR="00F4388B" w:rsidRPr="00B0046B">
              <w:rPr>
                <w:szCs w:val="18"/>
              </w:rPr>
              <w:t>CBPHP</w:t>
            </w:r>
            <w:r w:rsidRPr="00B0046B">
              <w:rPr>
                <w:szCs w:val="18"/>
              </w:rPr>
              <w:t xml:space="preserve"> &gt;&gt; (k</w:t>
            </w:r>
            <w:r w:rsidR="008556E0" w:rsidRPr="00B0046B">
              <w:rPr>
                <w:szCs w:val="18"/>
              </w:rPr>
              <w:t xml:space="preserve"> </w:t>
            </w:r>
            <w:r w:rsidRPr="00B0046B">
              <w:rPr>
                <w:szCs w:val="18"/>
              </w:rPr>
              <w:t>+</w:t>
            </w:r>
            <w:r w:rsidR="008556E0" w:rsidRPr="00B0046B">
              <w:rPr>
                <w:szCs w:val="18"/>
              </w:rPr>
              <w:t xml:space="preserve"> </w:t>
            </w:r>
            <w:r w:rsidRPr="00B0046B">
              <w:rPr>
                <w:szCs w:val="18"/>
              </w:rPr>
              <w:t>4)) &amp; 0x01) {</w:t>
            </w:r>
          </w:p>
        </w:tc>
        <w:tc>
          <w:tcPr>
            <w:tcW w:w="1260" w:type="dxa"/>
            <w:shd w:val="clear" w:color="C0C0C0" w:fill="FFFFFF"/>
          </w:tcPr>
          <w:p w14:paraId="1DE436C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D0" w14:textId="77777777" w:rsidR="00E91CCF" w:rsidRPr="00B0046B" w:rsidRDefault="00E91CCF" w:rsidP="00EE57AB">
            <w:pPr>
              <w:pStyle w:val="TableText"/>
              <w:keepNext w:val="0"/>
              <w:keepLines w:val="0"/>
              <w:rPr>
                <w:szCs w:val="18"/>
              </w:rPr>
            </w:pPr>
          </w:p>
        </w:tc>
      </w:tr>
      <w:tr w:rsidR="00E91CCF" w:rsidRPr="00B0046B" w14:paraId="1DE436D5" w14:textId="77777777">
        <w:trPr>
          <w:jc w:val="center"/>
        </w:trPr>
        <w:tc>
          <w:tcPr>
            <w:tcW w:w="7253" w:type="dxa"/>
            <w:shd w:val="clear" w:color="C0C0C0" w:fill="FFFFFF"/>
          </w:tcPr>
          <w:p w14:paraId="1DE436D2" w14:textId="77777777" w:rsidR="00E91CCF" w:rsidRPr="00B0046B" w:rsidRDefault="00E91CCF" w:rsidP="00EE57AB">
            <w:pPr>
              <w:pStyle w:val="TableText"/>
              <w:keepNext w:val="0"/>
              <w:keepLines w:val="0"/>
              <w:tabs>
                <w:tab w:val="clear" w:pos="1728"/>
                <w:tab w:val="left" w:pos="1708"/>
                <w:tab w:val="left" w:pos="1978"/>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NUM_CH_BLK</w:t>
            </w:r>
          </w:p>
        </w:tc>
        <w:tc>
          <w:tcPr>
            <w:tcW w:w="1260" w:type="dxa"/>
            <w:shd w:val="clear" w:color="C0C0C0" w:fill="FFFFFF"/>
          </w:tcPr>
          <w:p w14:paraId="1DE436D3"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80" w:type="dxa"/>
            <w:shd w:val="clear" w:color="C0C0C0" w:fill="FFFFFF"/>
          </w:tcPr>
          <w:p w14:paraId="1DE436D4"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_Ref185156830 \r \h  \* MERGEFORMAT </w:instrText>
            </w:r>
            <w:r w:rsidRPr="004A4DE6">
              <w:fldChar w:fldCharType="separate"/>
            </w:r>
            <w:r w:rsidR="00414D7D" w:rsidRPr="00B0046B">
              <w:rPr>
                <w:szCs w:val="18"/>
              </w:rPr>
              <w:t>8.7.17.4.6</w:t>
            </w:r>
            <w:r w:rsidRPr="004A4DE6">
              <w:fldChar w:fldCharType="end"/>
            </w:r>
          </w:p>
        </w:tc>
      </w:tr>
      <w:tr w:rsidR="00E91CCF" w:rsidRPr="00B0046B" w14:paraId="1DE436D9" w14:textId="77777777">
        <w:trPr>
          <w:jc w:val="center"/>
        </w:trPr>
        <w:tc>
          <w:tcPr>
            <w:tcW w:w="7253" w:type="dxa"/>
            <w:shd w:val="clear" w:color="C0C0C0" w:fill="FFFFFF"/>
          </w:tcPr>
          <w:p w14:paraId="1DE436D6" w14:textId="77777777" w:rsidR="00E91CCF" w:rsidRPr="00786941" w:rsidRDefault="00E91CCF" w:rsidP="00EE57AB">
            <w:pPr>
              <w:pStyle w:val="TableText"/>
              <w:keepNext w:val="0"/>
              <w:keepLines w:val="0"/>
              <w:tabs>
                <w:tab w:val="clear" w:pos="1728"/>
                <w:tab w:val="left" w:pos="1708"/>
                <w:tab w:val="left" w:pos="1978"/>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rPr>
              <w:tab/>
            </w:r>
            <w:r w:rsidRPr="00786941">
              <w:rPr>
                <w:szCs w:val="18"/>
              </w:rPr>
              <w:tab/>
            </w:r>
            <w:r w:rsidRPr="00786941">
              <w:rPr>
                <w:szCs w:val="18"/>
              </w:rPr>
              <w:tab/>
            </w:r>
            <w:r w:rsidRPr="00786941">
              <w:rPr>
                <w:szCs w:val="18"/>
              </w:rPr>
              <w:tab/>
            </w:r>
            <w:r w:rsidRPr="00786941">
              <w:rPr>
                <w:szCs w:val="18"/>
              </w:rPr>
              <w:tab/>
            </w:r>
            <w:r w:rsidRPr="00786941">
              <w:rPr>
                <w:szCs w:val="18"/>
              </w:rPr>
              <w:tab/>
            </w:r>
            <w:r w:rsidRPr="00786941">
              <w:rPr>
                <w:szCs w:val="18"/>
              </w:rPr>
              <w:tab/>
              <w:t>i</w:t>
            </w:r>
            <w:r w:rsidR="00F4388B" w:rsidRPr="00786941">
              <w:rPr>
                <w:szCs w:val="18"/>
              </w:rPr>
              <w:t>CBPHP</w:t>
            </w:r>
            <w:r w:rsidRPr="00786941">
              <w:rPr>
                <w:szCs w:val="18"/>
              </w:rPr>
              <w:t>Chr = REFINE_</w:t>
            </w:r>
            <w:r w:rsidR="00F4388B" w:rsidRPr="00786941">
              <w:rPr>
                <w:szCs w:val="18"/>
              </w:rPr>
              <w:t>CBPHP</w:t>
            </w:r>
            <w:r w:rsidRPr="00786941">
              <w:rPr>
                <w:szCs w:val="18"/>
              </w:rPr>
              <w:t>(NUM_CH_BLK</w:t>
            </w:r>
            <w:r w:rsidR="008556E0" w:rsidRPr="00786941">
              <w:rPr>
                <w:szCs w:val="18"/>
              </w:rPr>
              <w:t xml:space="preserve"> </w:t>
            </w:r>
            <w:r w:rsidRPr="00786941">
              <w:rPr>
                <w:szCs w:val="18"/>
              </w:rPr>
              <w:t>+</w:t>
            </w:r>
            <w:r w:rsidR="008556E0" w:rsidRPr="00786941">
              <w:rPr>
                <w:szCs w:val="18"/>
              </w:rPr>
              <w:t xml:space="preserve"> </w:t>
            </w:r>
            <w:r w:rsidRPr="00786941">
              <w:rPr>
                <w:szCs w:val="18"/>
              </w:rPr>
              <w:t>1)</w:t>
            </w:r>
          </w:p>
        </w:tc>
        <w:tc>
          <w:tcPr>
            <w:tcW w:w="1260" w:type="dxa"/>
            <w:shd w:val="clear" w:color="C0C0C0" w:fill="FFFFFF"/>
          </w:tcPr>
          <w:p w14:paraId="1DE436D7" w14:textId="77777777" w:rsidR="00E91CCF" w:rsidRPr="00786941" w:rsidRDefault="00E91CCF" w:rsidP="00EE57AB">
            <w:pPr>
              <w:pStyle w:val="TableText"/>
              <w:keepNext w:val="0"/>
              <w:keepLines w:val="0"/>
              <w:jc w:val="center"/>
              <w:rPr>
                <w:szCs w:val="18"/>
              </w:rPr>
            </w:pPr>
          </w:p>
        </w:tc>
        <w:tc>
          <w:tcPr>
            <w:tcW w:w="1080" w:type="dxa"/>
            <w:shd w:val="clear" w:color="C0C0C0" w:fill="FFFFFF"/>
          </w:tcPr>
          <w:p w14:paraId="1DE436D8"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_Ref185156695 \r \h  \* MERGEFORMAT </w:instrText>
            </w:r>
            <w:r w:rsidRPr="004A4DE6">
              <w:fldChar w:fldCharType="separate"/>
            </w:r>
            <w:r w:rsidR="00414D7D" w:rsidRPr="00B0046B">
              <w:rPr>
                <w:szCs w:val="18"/>
              </w:rPr>
              <w:t>8.7.17.3</w:t>
            </w:r>
            <w:r w:rsidRPr="004A4DE6">
              <w:fldChar w:fldCharType="end"/>
            </w:r>
          </w:p>
        </w:tc>
      </w:tr>
      <w:tr w:rsidR="00E91CCF" w:rsidRPr="00B0046B" w14:paraId="1DE436DD" w14:textId="77777777">
        <w:trPr>
          <w:jc w:val="center"/>
        </w:trPr>
        <w:tc>
          <w:tcPr>
            <w:tcW w:w="7253" w:type="dxa"/>
            <w:shd w:val="clear" w:color="C0C0C0" w:fill="FFFFFF"/>
          </w:tcPr>
          <w:p w14:paraId="1DE436DA" w14:textId="77777777" w:rsidR="00E91CCF" w:rsidRPr="00B0046B" w:rsidRDefault="00E91CCF" w:rsidP="00EE57AB">
            <w:pPr>
              <w:pStyle w:val="TableText"/>
              <w:keepNext w:val="0"/>
              <w:keepLines w:val="0"/>
              <w:tabs>
                <w:tab w:val="clear" w:pos="1728"/>
                <w:tab w:val="left" w:pos="1708"/>
                <w:tab w:val="left" w:pos="1978"/>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[k</w:t>
            </w:r>
            <w:r w:rsidR="008556E0" w:rsidRPr="00B0046B">
              <w:rPr>
                <w:szCs w:val="18"/>
              </w:rPr>
              <w:t xml:space="preserve"> </w:t>
            </w:r>
            <w:r w:rsidRPr="00B0046B">
              <w:rPr>
                <w:szCs w:val="18"/>
              </w:rPr>
              <w:t>+</w:t>
            </w:r>
            <w:r w:rsidR="008556E0" w:rsidRPr="00B0046B">
              <w:rPr>
                <w:szCs w:val="18"/>
              </w:rPr>
              <w:t xml:space="preserve"> </w:t>
            </w:r>
            <w:r w:rsidRPr="00B0046B">
              <w:rPr>
                <w:szCs w:val="18"/>
              </w:rPr>
              <w:t>1] |= (i</w:t>
            </w:r>
            <w:r w:rsidR="00F4388B" w:rsidRPr="00B0046B">
              <w:rPr>
                <w:szCs w:val="18"/>
              </w:rPr>
              <w:t>CBPHP</w:t>
            </w:r>
            <w:r w:rsidRPr="00B0046B">
              <w:rPr>
                <w:szCs w:val="18"/>
              </w:rPr>
              <w:t>Chr &lt;&lt; (iBlock * 4))</w:t>
            </w:r>
          </w:p>
        </w:tc>
        <w:tc>
          <w:tcPr>
            <w:tcW w:w="1260" w:type="dxa"/>
            <w:shd w:val="clear" w:color="C0C0C0" w:fill="FFFFFF"/>
          </w:tcPr>
          <w:p w14:paraId="1DE436D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DC" w14:textId="77777777" w:rsidR="00E91CCF" w:rsidRPr="00B0046B" w:rsidRDefault="00E91CCF" w:rsidP="00EE57AB">
            <w:pPr>
              <w:pStyle w:val="TableText"/>
              <w:keepNext w:val="0"/>
              <w:keepLines w:val="0"/>
              <w:rPr>
                <w:szCs w:val="18"/>
              </w:rPr>
            </w:pPr>
          </w:p>
        </w:tc>
      </w:tr>
      <w:tr w:rsidR="00E91CCF" w:rsidRPr="00B0046B" w14:paraId="1DE436E1" w14:textId="77777777">
        <w:trPr>
          <w:jc w:val="center"/>
        </w:trPr>
        <w:tc>
          <w:tcPr>
            <w:tcW w:w="7253" w:type="dxa"/>
            <w:shd w:val="clear" w:color="C0C0C0" w:fill="FFFFFF"/>
          </w:tcPr>
          <w:p w14:paraId="1DE436D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1260" w:type="dxa"/>
            <w:shd w:val="clear" w:color="C0C0C0" w:fill="FFFFFF"/>
          </w:tcPr>
          <w:p w14:paraId="1DE436D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E0" w14:textId="77777777" w:rsidR="00E91CCF" w:rsidRPr="00B0046B" w:rsidRDefault="00E91CCF" w:rsidP="00EE57AB">
            <w:pPr>
              <w:pStyle w:val="TableText"/>
              <w:keepNext w:val="0"/>
              <w:keepLines w:val="0"/>
              <w:rPr>
                <w:szCs w:val="18"/>
              </w:rPr>
            </w:pPr>
          </w:p>
        </w:tc>
      </w:tr>
      <w:tr w:rsidR="00E91CCF" w:rsidRPr="00B0046B" w14:paraId="1DE436E5" w14:textId="77777777">
        <w:trPr>
          <w:jc w:val="center"/>
        </w:trPr>
        <w:tc>
          <w:tcPr>
            <w:tcW w:w="7253" w:type="dxa"/>
            <w:shd w:val="clear" w:color="C0C0C0" w:fill="FFFFFF"/>
          </w:tcPr>
          <w:p w14:paraId="1DE436E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INTERNAL_CLR_FMT = = YUV444 */</w:t>
            </w:r>
          </w:p>
        </w:tc>
        <w:tc>
          <w:tcPr>
            <w:tcW w:w="1260" w:type="dxa"/>
            <w:shd w:val="clear" w:color="C0C0C0" w:fill="FFFFFF"/>
          </w:tcPr>
          <w:p w14:paraId="1DE436E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E4" w14:textId="77777777" w:rsidR="00E91CCF" w:rsidRPr="00B0046B" w:rsidRDefault="00E91CCF" w:rsidP="00EE57AB">
            <w:pPr>
              <w:pStyle w:val="TableText"/>
              <w:keepNext w:val="0"/>
              <w:keepLines w:val="0"/>
              <w:rPr>
                <w:szCs w:val="18"/>
              </w:rPr>
            </w:pPr>
          </w:p>
        </w:tc>
      </w:tr>
      <w:tr w:rsidR="00E91CCF" w:rsidRPr="00B0046B" w14:paraId="1DE436E9" w14:textId="77777777">
        <w:trPr>
          <w:jc w:val="center"/>
        </w:trPr>
        <w:tc>
          <w:tcPr>
            <w:tcW w:w="7253" w:type="dxa"/>
            <w:shd w:val="clear" w:color="C0C0C0" w:fill="FFFFFF"/>
          </w:tcPr>
          <w:p w14:paraId="1DE436E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YUV422) {</w:t>
            </w:r>
          </w:p>
        </w:tc>
        <w:tc>
          <w:tcPr>
            <w:tcW w:w="1260" w:type="dxa"/>
            <w:shd w:val="clear" w:color="C0C0C0" w:fill="FFFFFF"/>
          </w:tcPr>
          <w:p w14:paraId="1DE436E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E8" w14:textId="77777777" w:rsidR="00E91CCF" w:rsidRPr="00B0046B" w:rsidRDefault="00E91CCF" w:rsidP="00EE57AB">
            <w:pPr>
              <w:pStyle w:val="TableText"/>
              <w:keepNext w:val="0"/>
              <w:keepLines w:val="0"/>
              <w:rPr>
                <w:szCs w:val="18"/>
              </w:rPr>
            </w:pPr>
          </w:p>
        </w:tc>
      </w:tr>
      <w:tr w:rsidR="00E91CCF" w:rsidRPr="00B0046B" w14:paraId="1DE436ED" w14:textId="77777777">
        <w:trPr>
          <w:jc w:val="center"/>
        </w:trPr>
        <w:tc>
          <w:tcPr>
            <w:tcW w:w="7253" w:type="dxa"/>
            <w:shd w:val="clear" w:color="C0C0C0" w:fill="FFFFFF"/>
          </w:tcPr>
          <w:p w14:paraId="1DE436E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[0] |= ((iBlk</w:t>
            </w:r>
            <w:r w:rsidR="00F4388B" w:rsidRPr="00B0046B">
              <w:rPr>
                <w:szCs w:val="18"/>
              </w:rPr>
              <w:t>CBPHP</w:t>
            </w:r>
            <w:r w:rsidRPr="00B0046B">
              <w:rPr>
                <w:szCs w:val="18"/>
              </w:rPr>
              <w:t xml:space="preserve"> &amp; 0x</w:t>
            </w:r>
            <w:r w:rsidR="00412C66" w:rsidRPr="00B0046B">
              <w:rPr>
                <w:szCs w:val="18"/>
              </w:rPr>
              <w:t>0</w:t>
            </w:r>
            <w:r w:rsidRPr="00B0046B">
              <w:rPr>
                <w:szCs w:val="18"/>
              </w:rPr>
              <w:t>F) &lt;&lt; (iBlock * 4))</w:t>
            </w:r>
          </w:p>
        </w:tc>
        <w:tc>
          <w:tcPr>
            <w:tcW w:w="1260" w:type="dxa"/>
            <w:shd w:val="clear" w:color="C0C0C0" w:fill="FFFFFF"/>
          </w:tcPr>
          <w:p w14:paraId="1DE436E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EC" w14:textId="77777777" w:rsidR="00E91CCF" w:rsidRPr="00B0046B" w:rsidRDefault="00E91CCF" w:rsidP="00EE57AB">
            <w:pPr>
              <w:pStyle w:val="TableText"/>
              <w:keepNext w:val="0"/>
              <w:keepLines w:val="0"/>
              <w:rPr>
                <w:szCs w:val="18"/>
              </w:rPr>
            </w:pPr>
          </w:p>
        </w:tc>
      </w:tr>
      <w:tr w:rsidR="00E91CCF" w:rsidRPr="00B0046B" w14:paraId="1DE436F1" w14:textId="77777777">
        <w:trPr>
          <w:jc w:val="center"/>
        </w:trPr>
        <w:tc>
          <w:tcPr>
            <w:tcW w:w="7253" w:type="dxa"/>
            <w:shd w:val="clear" w:color="C0C0C0" w:fill="FFFFFF"/>
          </w:tcPr>
          <w:p w14:paraId="1DE436E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for (k = 0; k &lt; 2; k++)</w:t>
            </w:r>
          </w:p>
        </w:tc>
        <w:tc>
          <w:tcPr>
            <w:tcW w:w="1260" w:type="dxa"/>
            <w:shd w:val="clear" w:color="C0C0C0" w:fill="FFFFFF"/>
          </w:tcPr>
          <w:p w14:paraId="1DE436E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F0" w14:textId="77777777" w:rsidR="00E91CCF" w:rsidRPr="00B0046B" w:rsidRDefault="00E91CCF" w:rsidP="00EE57AB">
            <w:pPr>
              <w:pStyle w:val="TableText"/>
              <w:keepNext w:val="0"/>
              <w:keepLines w:val="0"/>
              <w:rPr>
                <w:szCs w:val="18"/>
              </w:rPr>
            </w:pPr>
          </w:p>
        </w:tc>
      </w:tr>
      <w:tr w:rsidR="00E91CCF" w:rsidRPr="00B0046B" w14:paraId="1DE436F5" w14:textId="77777777">
        <w:trPr>
          <w:jc w:val="center"/>
        </w:trPr>
        <w:tc>
          <w:tcPr>
            <w:tcW w:w="7253" w:type="dxa"/>
            <w:shd w:val="clear" w:color="C0C0C0" w:fill="FFFFFF"/>
          </w:tcPr>
          <w:p w14:paraId="1DE436F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if ((iBlk</w:t>
            </w:r>
            <w:r w:rsidR="00F4388B" w:rsidRPr="00B0046B">
              <w:rPr>
                <w:szCs w:val="18"/>
              </w:rPr>
              <w:t>CBPHP</w:t>
            </w:r>
            <w:r w:rsidRPr="00B0046B">
              <w:rPr>
                <w:szCs w:val="18"/>
              </w:rPr>
              <w:t xml:space="preserve"> &gt;&gt; (k</w:t>
            </w:r>
            <w:r w:rsidR="008556E0" w:rsidRPr="00B0046B">
              <w:rPr>
                <w:szCs w:val="18"/>
              </w:rPr>
              <w:t xml:space="preserve"> </w:t>
            </w:r>
            <w:r w:rsidRPr="00B0046B">
              <w:rPr>
                <w:szCs w:val="18"/>
              </w:rPr>
              <w:t>+</w:t>
            </w:r>
            <w:r w:rsidR="008556E0" w:rsidRPr="00B0046B">
              <w:rPr>
                <w:szCs w:val="18"/>
              </w:rPr>
              <w:t xml:space="preserve"> </w:t>
            </w:r>
            <w:r w:rsidRPr="00B0046B">
              <w:rPr>
                <w:szCs w:val="18"/>
              </w:rPr>
              <w:t xml:space="preserve">4)) &amp; 0x01) { </w:t>
            </w:r>
          </w:p>
        </w:tc>
        <w:tc>
          <w:tcPr>
            <w:tcW w:w="1260" w:type="dxa"/>
            <w:shd w:val="clear" w:color="C0C0C0" w:fill="FFFFFF"/>
          </w:tcPr>
          <w:p w14:paraId="1DE436F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F4" w14:textId="77777777" w:rsidR="00E91CCF" w:rsidRPr="00B0046B" w:rsidRDefault="00E91CCF" w:rsidP="00EE57AB">
            <w:pPr>
              <w:pStyle w:val="TableText"/>
              <w:keepNext w:val="0"/>
              <w:keepLines w:val="0"/>
              <w:rPr>
                <w:szCs w:val="18"/>
              </w:rPr>
            </w:pPr>
          </w:p>
        </w:tc>
      </w:tr>
      <w:tr w:rsidR="00E91CCF" w:rsidRPr="00B0046B" w14:paraId="1DE436F9" w14:textId="77777777">
        <w:trPr>
          <w:jc w:val="center"/>
        </w:trPr>
        <w:tc>
          <w:tcPr>
            <w:tcW w:w="7253" w:type="dxa"/>
            <w:shd w:val="clear" w:color="C0C0C0" w:fill="FFFFFF"/>
          </w:tcPr>
          <w:p w14:paraId="1DE436F6" w14:textId="77777777" w:rsidR="00E91CCF" w:rsidRPr="00B0046B" w:rsidRDefault="00E91CCF" w:rsidP="00EE57AB">
            <w:pPr>
              <w:pStyle w:val="TableText"/>
              <w:keepNext w:val="0"/>
              <w:keepLines w:val="0"/>
              <w:tabs>
                <w:tab w:val="clear" w:pos="1728"/>
                <w:tab w:val="left" w:pos="1708"/>
                <w:tab w:val="left" w:pos="1994"/>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iShift[4] = {0, 1, 4, 5}</w:t>
            </w:r>
          </w:p>
        </w:tc>
        <w:tc>
          <w:tcPr>
            <w:tcW w:w="1260" w:type="dxa"/>
            <w:shd w:val="clear" w:color="C0C0C0" w:fill="FFFFFF"/>
          </w:tcPr>
          <w:p w14:paraId="1DE436F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6F8" w14:textId="77777777" w:rsidR="00E91CCF" w:rsidRPr="00B0046B" w:rsidRDefault="00E91CCF" w:rsidP="00EE57AB">
            <w:pPr>
              <w:pStyle w:val="TableText"/>
              <w:keepNext w:val="0"/>
              <w:keepLines w:val="0"/>
              <w:rPr>
                <w:szCs w:val="18"/>
              </w:rPr>
            </w:pPr>
          </w:p>
        </w:tc>
      </w:tr>
      <w:tr w:rsidR="00E91CCF" w:rsidRPr="00B0046B" w14:paraId="1DE436FD" w14:textId="77777777">
        <w:trPr>
          <w:jc w:val="center"/>
        </w:trPr>
        <w:tc>
          <w:tcPr>
            <w:tcW w:w="7253" w:type="dxa"/>
            <w:shd w:val="clear" w:color="C0C0C0" w:fill="FFFFFF"/>
          </w:tcPr>
          <w:p w14:paraId="1DE436FA" w14:textId="77777777" w:rsidR="00E91CCF" w:rsidRPr="00B0046B" w:rsidRDefault="00E91CCF" w:rsidP="00EE57AB">
            <w:pPr>
              <w:pStyle w:val="TableText"/>
              <w:keepNext w:val="0"/>
              <w:keepLines w:val="0"/>
              <w:tabs>
                <w:tab w:val="clear" w:pos="1728"/>
                <w:tab w:val="left" w:pos="1708"/>
                <w:tab w:val="left" w:pos="1994"/>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00F4388B" w:rsidRPr="00B0046B">
              <w:rPr>
                <w:szCs w:val="18"/>
              </w:rPr>
              <w:t>CBPHP</w:t>
            </w:r>
            <w:r w:rsidRPr="00B0046B">
              <w:rPr>
                <w:szCs w:val="18"/>
              </w:rPr>
              <w:t>_CH_BLK</w:t>
            </w:r>
          </w:p>
        </w:tc>
        <w:tc>
          <w:tcPr>
            <w:tcW w:w="1260" w:type="dxa"/>
            <w:shd w:val="clear" w:color="C0C0C0" w:fill="FFFFFF"/>
          </w:tcPr>
          <w:p w14:paraId="1DE436FB"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80" w:type="dxa"/>
            <w:shd w:val="clear" w:color="C0C0C0" w:fill="FFFFFF"/>
          </w:tcPr>
          <w:p w14:paraId="1DE436FC"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_Ref185156877 \r \h  \* MERGEFORMAT </w:instrText>
            </w:r>
            <w:r w:rsidRPr="004A4DE6">
              <w:fldChar w:fldCharType="separate"/>
            </w:r>
            <w:r w:rsidR="00414D7D" w:rsidRPr="00B0046B">
              <w:rPr>
                <w:szCs w:val="18"/>
              </w:rPr>
              <w:t>8.7.17.4.7</w:t>
            </w:r>
            <w:r w:rsidRPr="004A4DE6">
              <w:fldChar w:fldCharType="end"/>
            </w:r>
          </w:p>
        </w:tc>
      </w:tr>
      <w:tr w:rsidR="00E91CCF" w:rsidRPr="00B0046B" w14:paraId="1DE43701" w14:textId="77777777">
        <w:trPr>
          <w:jc w:val="center"/>
        </w:trPr>
        <w:tc>
          <w:tcPr>
            <w:tcW w:w="7253" w:type="dxa"/>
            <w:shd w:val="clear" w:color="C0C0C0" w:fill="FFFFFF"/>
          </w:tcPr>
          <w:p w14:paraId="1DE436FE" w14:textId="77777777" w:rsidR="00E91CCF" w:rsidRPr="00B0046B" w:rsidRDefault="00E91CCF" w:rsidP="00EE57AB">
            <w:pPr>
              <w:pStyle w:val="TableText"/>
              <w:keepNext w:val="0"/>
              <w:keepLines w:val="0"/>
              <w:tabs>
                <w:tab w:val="clear" w:pos="1728"/>
                <w:tab w:val="left" w:pos="1708"/>
                <w:tab w:val="left" w:pos="1994"/>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w:t>
            </w:r>
            <w:r w:rsidR="00F4388B" w:rsidRPr="00B0046B">
              <w:rPr>
                <w:szCs w:val="18"/>
              </w:rPr>
              <w:t>CBPHP</w:t>
            </w:r>
            <w:r w:rsidRPr="00B0046B">
              <w:rPr>
                <w:szCs w:val="18"/>
              </w:rPr>
              <w:t>Chr = iShift[</w:t>
            </w:r>
            <w:r w:rsidR="00F4388B" w:rsidRPr="00B0046B">
              <w:rPr>
                <w:szCs w:val="18"/>
              </w:rPr>
              <w:t>CBPHP</w:t>
            </w:r>
            <w:r w:rsidRPr="00B0046B">
              <w:rPr>
                <w:szCs w:val="18"/>
              </w:rPr>
              <w:t>_CH_BLK</w:t>
            </w:r>
            <w:r w:rsidR="008556E0" w:rsidRPr="00B0046B">
              <w:rPr>
                <w:szCs w:val="18"/>
              </w:rPr>
              <w:t xml:space="preserve"> </w:t>
            </w:r>
            <w:r w:rsidRPr="00B0046B">
              <w:rPr>
                <w:szCs w:val="18"/>
              </w:rPr>
              <w:t>+ 1]</w:t>
            </w:r>
          </w:p>
        </w:tc>
        <w:tc>
          <w:tcPr>
            <w:tcW w:w="1260" w:type="dxa"/>
            <w:shd w:val="clear" w:color="C0C0C0" w:fill="FFFFFF"/>
          </w:tcPr>
          <w:p w14:paraId="1DE436F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00" w14:textId="77777777" w:rsidR="00E91CCF" w:rsidRPr="00B0046B" w:rsidRDefault="00E91CCF" w:rsidP="00EE57AB">
            <w:pPr>
              <w:pStyle w:val="TableText"/>
              <w:keepNext w:val="0"/>
              <w:keepLines w:val="0"/>
              <w:rPr>
                <w:szCs w:val="18"/>
              </w:rPr>
            </w:pPr>
          </w:p>
        </w:tc>
      </w:tr>
      <w:tr w:rsidR="00E91CCF" w:rsidRPr="00B0046B" w14:paraId="1DE43705" w14:textId="77777777">
        <w:trPr>
          <w:jc w:val="center"/>
        </w:trPr>
        <w:tc>
          <w:tcPr>
            <w:tcW w:w="7253" w:type="dxa"/>
            <w:shd w:val="clear" w:color="C0C0C0" w:fill="FFFFFF"/>
          </w:tcPr>
          <w:p w14:paraId="1DE43702" w14:textId="77777777" w:rsidR="00E91CCF" w:rsidRPr="00B0046B" w:rsidRDefault="00E91CCF" w:rsidP="00EE57AB">
            <w:pPr>
              <w:pStyle w:val="TableText"/>
              <w:keepNext w:val="0"/>
              <w:keepLines w:val="0"/>
              <w:tabs>
                <w:tab w:val="clear" w:pos="1728"/>
                <w:tab w:val="left" w:pos="1708"/>
                <w:tab w:val="left" w:pos="1994"/>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[k</w:t>
            </w:r>
            <w:r w:rsidR="008556E0" w:rsidRPr="00B0046B">
              <w:rPr>
                <w:szCs w:val="18"/>
              </w:rPr>
              <w:t xml:space="preserve"> </w:t>
            </w:r>
            <w:r w:rsidRPr="00B0046B">
              <w:rPr>
                <w:szCs w:val="18"/>
              </w:rPr>
              <w:t>+</w:t>
            </w:r>
            <w:r w:rsidR="008556E0" w:rsidRPr="00B0046B">
              <w:rPr>
                <w:szCs w:val="18"/>
              </w:rPr>
              <w:t xml:space="preserve"> </w:t>
            </w:r>
            <w:r w:rsidRPr="00B0046B">
              <w:rPr>
                <w:szCs w:val="18"/>
              </w:rPr>
              <w:t>1] |= (i</w:t>
            </w:r>
            <w:r w:rsidR="00F4388B" w:rsidRPr="00B0046B">
              <w:rPr>
                <w:szCs w:val="18"/>
              </w:rPr>
              <w:t>CBPHP</w:t>
            </w:r>
            <w:r w:rsidRPr="00B0046B">
              <w:rPr>
                <w:szCs w:val="18"/>
              </w:rPr>
              <w:t>Chr &lt;&lt; iShift[iBlock])</w:t>
            </w:r>
          </w:p>
        </w:tc>
        <w:tc>
          <w:tcPr>
            <w:tcW w:w="1260" w:type="dxa"/>
            <w:shd w:val="clear" w:color="C0C0C0" w:fill="FFFFFF"/>
          </w:tcPr>
          <w:p w14:paraId="1DE4370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04" w14:textId="77777777" w:rsidR="00E91CCF" w:rsidRPr="00B0046B" w:rsidRDefault="00E91CCF" w:rsidP="00EE57AB">
            <w:pPr>
              <w:pStyle w:val="TableText"/>
              <w:keepNext w:val="0"/>
              <w:keepLines w:val="0"/>
              <w:rPr>
                <w:szCs w:val="18"/>
              </w:rPr>
            </w:pPr>
          </w:p>
        </w:tc>
      </w:tr>
      <w:tr w:rsidR="00E91CCF" w:rsidRPr="00B0046B" w14:paraId="1DE43709" w14:textId="77777777">
        <w:trPr>
          <w:jc w:val="center"/>
        </w:trPr>
        <w:tc>
          <w:tcPr>
            <w:tcW w:w="7253" w:type="dxa"/>
            <w:shd w:val="clear" w:color="C0C0C0" w:fill="FFFFFF"/>
          </w:tcPr>
          <w:p w14:paraId="1DE4370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1260" w:type="dxa"/>
            <w:shd w:val="clear" w:color="C0C0C0" w:fill="FFFFFF"/>
          </w:tcPr>
          <w:p w14:paraId="1DE4370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08" w14:textId="77777777" w:rsidR="00E91CCF" w:rsidRPr="00B0046B" w:rsidRDefault="00E91CCF" w:rsidP="00EE57AB">
            <w:pPr>
              <w:pStyle w:val="TableText"/>
              <w:keepNext w:val="0"/>
              <w:keepLines w:val="0"/>
              <w:rPr>
                <w:szCs w:val="18"/>
              </w:rPr>
            </w:pPr>
          </w:p>
        </w:tc>
      </w:tr>
      <w:tr w:rsidR="00E91CCF" w:rsidRPr="00B0046B" w14:paraId="1DE4370D" w14:textId="77777777">
        <w:trPr>
          <w:jc w:val="center"/>
        </w:trPr>
        <w:tc>
          <w:tcPr>
            <w:tcW w:w="7253" w:type="dxa"/>
            <w:shd w:val="clear" w:color="C0C0C0" w:fill="FFFFFF"/>
          </w:tcPr>
          <w:p w14:paraId="1DE4370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YUV420) {</w:t>
            </w:r>
          </w:p>
        </w:tc>
        <w:tc>
          <w:tcPr>
            <w:tcW w:w="1260" w:type="dxa"/>
            <w:shd w:val="clear" w:color="C0C0C0" w:fill="FFFFFF"/>
          </w:tcPr>
          <w:p w14:paraId="1DE4370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0C" w14:textId="77777777" w:rsidR="00E91CCF" w:rsidRPr="00B0046B" w:rsidRDefault="00E91CCF" w:rsidP="00EE57AB">
            <w:pPr>
              <w:pStyle w:val="TableText"/>
              <w:keepNext w:val="0"/>
              <w:keepLines w:val="0"/>
              <w:rPr>
                <w:szCs w:val="18"/>
              </w:rPr>
            </w:pPr>
          </w:p>
        </w:tc>
      </w:tr>
      <w:tr w:rsidR="00E91CCF" w:rsidRPr="00B0046B" w14:paraId="1DE43711" w14:textId="77777777">
        <w:trPr>
          <w:jc w:val="center"/>
        </w:trPr>
        <w:tc>
          <w:tcPr>
            <w:tcW w:w="7253" w:type="dxa"/>
            <w:shd w:val="clear" w:color="C0C0C0" w:fill="FFFFFF"/>
          </w:tcPr>
          <w:p w14:paraId="1DE4370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[0] |= ((iBlk</w:t>
            </w:r>
            <w:r w:rsidR="00F4388B" w:rsidRPr="00B0046B">
              <w:rPr>
                <w:szCs w:val="18"/>
              </w:rPr>
              <w:t>CBPHP</w:t>
            </w:r>
            <w:r w:rsidRPr="00B0046B">
              <w:rPr>
                <w:szCs w:val="18"/>
              </w:rPr>
              <w:t xml:space="preserve"> &amp; 0x</w:t>
            </w:r>
            <w:r w:rsidR="00412C66" w:rsidRPr="00B0046B">
              <w:rPr>
                <w:szCs w:val="18"/>
              </w:rPr>
              <w:t>0</w:t>
            </w:r>
            <w:r w:rsidRPr="00B0046B">
              <w:rPr>
                <w:szCs w:val="18"/>
              </w:rPr>
              <w:t>F) &lt;&lt; (iBlock * 4))</w:t>
            </w:r>
          </w:p>
        </w:tc>
        <w:tc>
          <w:tcPr>
            <w:tcW w:w="1260" w:type="dxa"/>
            <w:shd w:val="clear" w:color="C0C0C0" w:fill="FFFFFF"/>
          </w:tcPr>
          <w:p w14:paraId="1DE4370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10" w14:textId="77777777" w:rsidR="00E91CCF" w:rsidRPr="00B0046B" w:rsidRDefault="00E91CCF" w:rsidP="00EE57AB">
            <w:pPr>
              <w:pStyle w:val="TableText"/>
              <w:keepNext w:val="0"/>
              <w:keepLines w:val="0"/>
              <w:rPr>
                <w:szCs w:val="18"/>
              </w:rPr>
            </w:pPr>
          </w:p>
        </w:tc>
      </w:tr>
      <w:tr w:rsidR="00E91CCF" w:rsidRPr="00B0046B" w14:paraId="1DE43715" w14:textId="77777777">
        <w:trPr>
          <w:jc w:val="center"/>
        </w:trPr>
        <w:tc>
          <w:tcPr>
            <w:tcW w:w="7253" w:type="dxa"/>
            <w:shd w:val="clear" w:color="C0C0C0" w:fill="FFFFFF"/>
          </w:tcPr>
          <w:p w14:paraId="1DE4371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 xml:space="preserve">[1] |= </w:t>
            </w:r>
            <w:r w:rsidR="00707CA0" w:rsidRPr="00B0046B">
              <w:rPr>
                <w:szCs w:val="18"/>
              </w:rPr>
              <w:t>(</w:t>
            </w:r>
            <w:r w:rsidRPr="00B0046B">
              <w:rPr>
                <w:szCs w:val="18"/>
              </w:rPr>
              <w:t>((iBlk</w:t>
            </w:r>
            <w:r w:rsidR="00F4388B" w:rsidRPr="00B0046B">
              <w:rPr>
                <w:szCs w:val="18"/>
              </w:rPr>
              <w:t>CBPHP</w:t>
            </w:r>
            <w:r w:rsidRPr="00B0046B">
              <w:rPr>
                <w:szCs w:val="18"/>
              </w:rPr>
              <w:t xml:space="preserve"> &gt;&gt; 4) &amp; 0x</w:t>
            </w:r>
            <w:r w:rsidR="00412C66" w:rsidRPr="00B0046B">
              <w:rPr>
                <w:szCs w:val="18"/>
              </w:rPr>
              <w:t>0</w:t>
            </w:r>
            <w:r w:rsidRPr="00B0046B">
              <w:rPr>
                <w:szCs w:val="18"/>
              </w:rPr>
              <w:t>1) &lt;&lt; iBlock)</w:t>
            </w:r>
          </w:p>
        </w:tc>
        <w:tc>
          <w:tcPr>
            <w:tcW w:w="1260" w:type="dxa"/>
            <w:shd w:val="clear" w:color="C0C0C0" w:fill="FFFFFF"/>
          </w:tcPr>
          <w:p w14:paraId="1DE4371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14" w14:textId="77777777" w:rsidR="00E91CCF" w:rsidRPr="00B0046B" w:rsidRDefault="00E91CCF" w:rsidP="00EE57AB">
            <w:pPr>
              <w:pStyle w:val="TableText"/>
              <w:keepNext w:val="0"/>
              <w:keepLines w:val="0"/>
              <w:rPr>
                <w:szCs w:val="18"/>
              </w:rPr>
            </w:pPr>
          </w:p>
        </w:tc>
      </w:tr>
      <w:tr w:rsidR="00E91CCF" w:rsidRPr="00B0046B" w14:paraId="1DE43719" w14:textId="77777777">
        <w:trPr>
          <w:jc w:val="center"/>
        </w:trPr>
        <w:tc>
          <w:tcPr>
            <w:tcW w:w="7253" w:type="dxa"/>
            <w:shd w:val="clear" w:color="C0C0C0" w:fill="FFFFFF"/>
          </w:tcPr>
          <w:p w14:paraId="1DE4371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 xml:space="preserve">[2] |= </w:t>
            </w:r>
            <w:r w:rsidR="00707CA0" w:rsidRPr="00B0046B">
              <w:rPr>
                <w:szCs w:val="18"/>
              </w:rPr>
              <w:t>(</w:t>
            </w:r>
            <w:r w:rsidRPr="00B0046B">
              <w:rPr>
                <w:szCs w:val="18"/>
              </w:rPr>
              <w:t>((iBlk</w:t>
            </w:r>
            <w:r w:rsidR="00F4388B" w:rsidRPr="00B0046B">
              <w:rPr>
                <w:szCs w:val="18"/>
              </w:rPr>
              <w:t>CBPHP</w:t>
            </w:r>
            <w:r w:rsidRPr="00B0046B">
              <w:rPr>
                <w:szCs w:val="18"/>
              </w:rPr>
              <w:t xml:space="preserve"> &gt;&gt; 5) &amp; 0x</w:t>
            </w:r>
            <w:r w:rsidR="00412C66" w:rsidRPr="00B0046B">
              <w:rPr>
                <w:szCs w:val="18"/>
              </w:rPr>
              <w:t>0</w:t>
            </w:r>
            <w:r w:rsidRPr="00B0046B">
              <w:rPr>
                <w:szCs w:val="18"/>
              </w:rPr>
              <w:t>1) &lt;&lt; iBlock)</w:t>
            </w:r>
          </w:p>
        </w:tc>
        <w:tc>
          <w:tcPr>
            <w:tcW w:w="1260" w:type="dxa"/>
            <w:shd w:val="clear" w:color="C0C0C0" w:fill="FFFFFF"/>
          </w:tcPr>
          <w:p w14:paraId="1DE4371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18" w14:textId="77777777" w:rsidR="00E91CCF" w:rsidRPr="00B0046B" w:rsidRDefault="00E91CCF" w:rsidP="00EE57AB">
            <w:pPr>
              <w:pStyle w:val="TableText"/>
              <w:keepNext w:val="0"/>
              <w:keepLines w:val="0"/>
              <w:rPr>
                <w:szCs w:val="18"/>
              </w:rPr>
            </w:pPr>
          </w:p>
        </w:tc>
      </w:tr>
      <w:tr w:rsidR="00E91CCF" w:rsidRPr="00B0046B" w14:paraId="1DE4371D" w14:textId="77777777">
        <w:trPr>
          <w:jc w:val="center"/>
        </w:trPr>
        <w:tc>
          <w:tcPr>
            <w:tcW w:w="7253" w:type="dxa"/>
            <w:shd w:val="clear" w:color="C0C0C0" w:fill="FFFFFF"/>
          </w:tcPr>
          <w:p w14:paraId="1DE4371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 Default */</w:t>
            </w:r>
          </w:p>
        </w:tc>
        <w:tc>
          <w:tcPr>
            <w:tcW w:w="1260" w:type="dxa"/>
            <w:shd w:val="clear" w:color="C0C0C0" w:fill="FFFFFF"/>
          </w:tcPr>
          <w:p w14:paraId="1DE4371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1C" w14:textId="77777777" w:rsidR="00E91CCF" w:rsidRPr="00B0046B" w:rsidRDefault="00E91CCF" w:rsidP="00EE57AB">
            <w:pPr>
              <w:pStyle w:val="TableText"/>
              <w:keepNext w:val="0"/>
              <w:keepLines w:val="0"/>
              <w:rPr>
                <w:szCs w:val="18"/>
              </w:rPr>
            </w:pPr>
          </w:p>
        </w:tc>
      </w:tr>
      <w:tr w:rsidR="00E91CCF" w:rsidRPr="00B0046B" w14:paraId="1DE43721" w14:textId="77777777">
        <w:trPr>
          <w:jc w:val="center"/>
        </w:trPr>
        <w:tc>
          <w:tcPr>
            <w:tcW w:w="7253" w:type="dxa"/>
            <w:shd w:val="clear" w:color="C0C0C0" w:fill="FFFFFF"/>
          </w:tcPr>
          <w:p w14:paraId="1DE4371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iDiff</w:t>
            </w:r>
            <w:r w:rsidR="00F4388B" w:rsidRPr="00B0046B">
              <w:rPr>
                <w:szCs w:val="18"/>
              </w:rPr>
              <w:t>CBPHP</w:t>
            </w:r>
            <w:r w:rsidRPr="00B0046B">
              <w:rPr>
                <w:szCs w:val="18"/>
              </w:rPr>
              <w:t>[i] |= ((iBlk</w:t>
            </w:r>
            <w:r w:rsidR="00F4388B" w:rsidRPr="00B0046B">
              <w:rPr>
                <w:szCs w:val="18"/>
              </w:rPr>
              <w:t>CBPHP</w:t>
            </w:r>
            <w:r w:rsidRPr="00B0046B">
              <w:rPr>
                <w:szCs w:val="18"/>
              </w:rPr>
              <w:t xml:space="preserve"> ) &lt;&lt; (iBlock * 4))</w:t>
            </w:r>
          </w:p>
        </w:tc>
        <w:tc>
          <w:tcPr>
            <w:tcW w:w="1260" w:type="dxa"/>
            <w:shd w:val="clear" w:color="C0C0C0" w:fill="FFFFFF"/>
          </w:tcPr>
          <w:p w14:paraId="1DE4371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20" w14:textId="77777777" w:rsidR="00E91CCF" w:rsidRPr="00B0046B" w:rsidRDefault="00E91CCF" w:rsidP="00EE57AB">
            <w:pPr>
              <w:pStyle w:val="TableText"/>
              <w:keepNext w:val="0"/>
              <w:keepLines w:val="0"/>
              <w:rPr>
                <w:szCs w:val="18"/>
              </w:rPr>
            </w:pPr>
          </w:p>
        </w:tc>
      </w:tr>
      <w:tr w:rsidR="00E91CCF" w:rsidRPr="00B0046B" w14:paraId="1DE43725" w14:textId="77777777">
        <w:trPr>
          <w:jc w:val="center"/>
        </w:trPr>
        <w:tc>
          <w:tcPr>
            <w:tcW w:w="7253" w:type="dxa"/>
            <w:shd w:val="clear" w:color="C0C0C0" w:fill="FFFFFF"/>
          </w:tcPr>
          <w:p w14:paraId="1DE43722"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 if (i</w:t>
            </w:r>
            <w:r w:rsidR="00F4388B" w:rsidRPr="00B0046B">
              <w:rPr>
                <w:szCs w:val="18"/>
              </w:rPr>
              <w:t>CBPHP</w:t>
            </w:r>
            <w:r w:rsidRPr="00B0046B">
              <w:rPr>
                <w:szCs w:val="18"/>
              </w:rPr>
              <w:t>…) */</w:t>
            </w:r>
          </w:p>
        </w:tc>
        <w:tc>
          <w:tcPr>
            <w:tcW w:w="1260" w:type="dxa"/>
            <w:shd w:val="clear" w:color="C0C0C0" w:fill="FFFFFF"/>
          </w:tcPr>
          <w:p w14:paraId="1DE43723"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24" w14:textId="77777777" w:rsidR="00E91CCF" w:rsidRPr="00B0046B" w:rsidRDefault="00E91CCF" w:rsidP="00EE57AB">
            <w:pPr>
              <w:pStyle w:val="TableText"/>
              <w:keepNext w:val="0"/>
              <w:keepLines w:val="0"/>
              <w:rPr>
                <w:szCs w:val="18"/>
              </w:rPr>
            </w:pPr>
          </w:p>
        </w:tc>
      </w:tr>
      <w:tr w:rsidR="00E91CCF" w:rsidRPr="00B0046B" w14:paraId="1DE43729" w14:textId="77777777">
        <w:trPr>
          <w:jc w:val="center"/>
        </w:trPr>
        <w:tc>
          <w:tcPr>
            <w:tcW w:w="7253" w:type="dxa"/>
            <w:shd w:val="clear" w:color="C0C0C0" w:fill="FFFFFF"/>
          </w:tcPr>
          <w:p w14:paraId="1DE43726"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 i */</w:t>
            </w:r>
          </w:p>
        </w:tc>
        <w:tc>
          <w:tcPr>
            <w:tcW w:w="1260" w:type="dxa"/>
            <w:shd w:val="clear" w:color="C0C0C0" w:fill="FFFFFF"/>
          </w:tcPr>
          <w:p w14:paraId="1DE43727"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28" w14:textId="77777777" w:rsidR="00E91CCF" w:rsidRPr="00B0046B" w:rsidRDefault="00E91CCF" w:rsidP="00EE57AB">
            <w:pPr>
              <w:pStyle w:val="TableText"/>
              <w:keepNext w:val="0"/>
              <w:keepLines w:val="0"/>
              <w:rPr>
                <w:szCs w:val="18"/>
              </w:rPr>
            </w:pPr>
          </w:p>
        </w:tc>
      </w:tr>
      <w:tr w:rsidR="00E91CCF" w:rsidRPr="00B0046B" w14:paraId="1DE4372D" w14:textId="77777777">
        <w:trPr>
          <w:jc w:val="center"/>
        </w:trPr>
        <w:tc>
          <w:tcPr>
            <w:tcW w:w="7253" w:type="dxa"/>
            <w:shd w:val="clear" w:color="C0C0C0" w:fill="FFFFFF"/>
          </w:tcPr>
          <w:p w14:paraId="1DE4372A"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Pred</w:t>
            </w:r>
            <w:r w:rsidR="00F4388B" w:rsidRPr="00B0046B">
              <w:rPr>
                <w:szCs w:val="18"/>
              </w:rPr>
              <w:t>CBPHP</w:t>
            </w:r>
            <w:r w:rsidRPr="00B0046B">
              <w:rPr>
                <w:szCs w:val="18"/>
              </w:rPr>
              <w:t>(iDiff</w:t>
            </w:r>
            <w:r w:rsidR="00F4388B" w:rsidRPr="00B0046B">
              <w:rPr>
                <w:szCs w:val="18"/>
              </w:rPr>
              <w:t>CBPHP</w:t>
            </w:r>
            <w:r w:rsidRPr="00B0046B">
              <w:rPr>
                <w:szCs w:val="18"/>
              </w:rPr>
              <w:t>)</w:t>
            </w:r>
          </w:p>
        </w:tc>
        <w:tc>
          <w:tcPr>
            <w:tcW w:w="1260" w:type="dxa"/>
            <w:shd w:val="clear" w:color="C0C0C0" w:fill="FFFFFF"/>
          </w:tcPr>
          <w:p w14:paraId="1DE4372B"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2C" w14:textId="77777777" w:rsidR="00E91CC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_Ref185156947 \r \h  \* MERGEFORMAT </w:instrText>
            </w:r>
            <w:r w:rsidRPr="004A4DE6">
              <w:fldChar w:fldCharType="separate"/>
            </w:r>
            <w:r w:rsidR="00414D7D" w:rsidRPr="00B0046B">
              <w:rPr>
                <w:szCs w:val="18"/>
              </w:rPr>
              <w:t>8.7.17.5.1</w:t>
            </w:r>
            <w:r w:rsidRPr="004A4DE6">
              <w:fldChar w:fldCharType="end"/>
            </w:r>
          </w:p>
        </w:tc>
      </w:tr>
      <w:tr w:rsidR="00E91CCF" w:rsidRPr="00B0046B" w14:paraId="1DE43731" w14:textId="77777777">
        <w:trPr>
          <w:jc w:val="center"/>
        </w:trPr>
        <w:tc>
          <w:tcPr>
            <w:tcW w:w="7253" w:type="dxa"/>
            <w:shd w:val="clear" w:color="C0C0C0" w:fill="FFFFFF"/>
          </w:tcPr>
          <w:p w14:paraId="1DE4372E" w14:textId="77777777" w:rsidR="00E91CCF" w:rsidRPr="00B0046B" w:rsidRDefault="00E91CC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260" w:type="dxa"/>
            <w:shd w:val="clear" w:color="C0C0C0" w:fill="FFFFFF"/>
          </w:tcPr>
          <w:p w14:paraId="1DE4372F" w14:textId="77777777" w:rsidR="00E91CCF" w:rsidRPr="00B0046B" w:rsidRDefault="00E91CCF" w:rsidP="00EE57AB">
            <w:pPr>
              <w:pStyle w:val="TableText"/>
              <w:keepNext w:val="0"/>
              <w:keepLines w:val="0"/>
              <w:jc w:val="center"/>
              <w:rPr>
                <w:szCs w:val="18"/>
              </w:rPr>
            </w:pPr>
          </w:p>
        </w:tc>
        <w:tc>
          <w:tcPr>
            <w:tcW w:w="1080" w:type="dxa"/>
            <w:shd w:val="clear" w:color="C0C0C0" w:fill="FFFFFF"/>
          </w:tcPr>
          <w:p w14:paraId="1DE43730" w14:textId="77777777" w:rsidR="00E91CCF" w:rsidRPr="00B0046B" w:rsidRDefault="00E91CCF" w:rsidP="00EE57AB">
            <w:pPr>
              <w:pStyle w:val="TableText"/>
              <w:keepNext w:val="0"/>
              <w:keepLines w:val="0"/>
              <w:rPr>
                <w:szCs w:val="18"/>
              </w:rPr>
            </w:pPr>
          </w:p>
        </w:tc>
      </w:tr>
    </w:tbl>
    <w:p w14:paraId="1DE43732" w14:textId="77777777" w:rsidR="001C73CE" w:rsidRPr="00B0046B" w:rsidRDefault="001C73CE" w:rsidP="00EE57AB"/>
    <w:p w14:paraId="1DE43733" w14:textId="77777777" w:rsidR="001C73CE" w:rsidRPr="00B0046B" w:rsidRDefault="001C73CE" w:rsidP="00ED52C8">
      <w:pPr>
        <w:pStyle w:val="Heading4"/>
        <w:keepLines w:val="0"/>
      </w:pPr>
      <w:bookmarkStart w:id="831" w:name="_Ref185156695"/>
      <w:bookmarkStart w:id="832" w:name="_Toc226984223"/>
      <w:r w:rsidRPr="00B0046B">
        <w:t>REFINE_</w:t>
      </w:r>
      <w:r w:rsidR="00F4388B" w:rsidRPr="00B0046B">
        <w:t>CBPHP</w:t>
      </w:r>
      <w:r w:rsidR="00D80EED" w:rsidRPr="00B0046B">
        <w:t>( )</w:t>
      </w:r>
      <w:bookmarkEnd w:id="831"/>
      <w:bookmarkEnd w:id="832"/>
    </w:p>
    <w:p w14:paraId="54BBA539" w14:textId="272F8A07" w:rsidR="00123E78" w:rsidRPr="00B0046B" w:rsidRDefault="00123E78">
      <w:bookmarkStart w:id="833" w:name="_Toc257212139"/>
      <w:bookmarkStart w:id="834" w:name="_Toc462298914"/>
      <w:r w:rsidRPr="00B0046B">
        <w:t>The REFINE_CBPHP( ) syntax structure is specified</w:t>
      </w:r>
      <w:r w:rsidRPr="00B0046B" w:rsidDel="004A0FC7">
        <w:t xml:space="preserve"> </w:t>
      </w:r>
      <w:r w:rsidRPr="00B0046B">
        <w:t xml:space="preserve">in </w:t>
      </w:r>
      <w:r w:rsidRPr="004A4DE6">
        <w:fldChar w:fldCharType="begin" w:fldLock="1"/>
      </w:r>
      <w:r w:rsidRPr="00B0046B">
        <w:instrText xml:space="preserve"> REF _Ref185156594 \h </w:instrText>
      </w:r>
      <w:r w:rsidR="00B0046B" w:rsidRPr="00786941">
        <w:instrText xml:space="preserve"> \* MERGEFORMAT </w:instrText>
      </w:r>
      <w:r w:rsidRPr="004A4DE6">
        <w:fldChar w:fldCharType="separate"/>
      </w:r>
      <w:r w:rsidRPr="00B0046B">
        <w:t>Table </w:t>
      </w:r>
      <w:r w:rsidRPr="00B0046B">
        <w:rPr>
          <w:noProof/>
        </w:rPr>
        <w:t>58</w:t>
      </w:r>
      <w:r w:rsidRPr="004A4DE6">
        <w:fldChar w:fldCharType="end"/>
      </w:r>
      <w:r w:rsidRPr="00B0046B">
        <w:t>.</w:t>
      </w:r>
    </w:p>
    <w:p w14:paraId="1DE43734" w14:textId="77777777" w:rsidR="001C73CE" w:rsidRPr="00786941" w:rsidRDefault="001C73CE" w:rsidP="00EE57AB">
      <w:pPr>
        <w:pStyle w:val="TableTitle"/>
        <w:keepNext w:val="0"/>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58</w:t>
      </w:r>
      <w:r w:rsidR="008E5165" w:rsidRPr="004A4DE6">
        <w:rPr>
          <w:noProof/>
        </w:rPr>
        <w:fldChar w:fldCharType="end"/>
      </w:r>
      <w:r w:rsidRPr="00786941">
        <w:rPr>
          <w:lang w:val="fr-FR"/>
        </w:rPr>
        <w:t> – REFINE_</w:t>
      </w:r>
      <w:r w:rsidR="00F4388B" w:rsidRPr="00786941">
        <w:rPr>
          <w:lang w:val="fr-FR"/>
        </w:rPr>
        <w:t>CBPHP</w:t>
      </w:r>
      <w:r w:rsidR="00D80EED" w:rsidRPr="00786941">
        <w:rPr>
          <w:lang w:val="fr-FR"/>
        </w:rPr>
        <w:t>( )</w:t>
      </w:r>
      <w:r w:rsidRPr="00786941">
        <w:rPr>
          <w:lang w:val="fr-FR"/>
        </w:rPr>
        <w:t xml:space="preserve"> syntax structure</w:t>
      </w:r>
      <w:bookmarkEnd w:id="833"/>
      <w:bookmarkEnd w:id="834"/>
    </w:p>
    <w:p w14:paraId="1DE43735" w14:textId="77777777" w:rsidR="001C73CE" w:rsidRPr="00786941" w:rsidRDefault="001C73CE" w:rsidP="00EE57AB">
      <w:pPr>
        <w:pStyle w:val="Blanc"/>
        <w:keepNext w:val="0"/>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3483"/>
        <w:gridCol w:w="1107"/>
        <w:gridCol w:w="1232"/>
      </w:tblGrid>
      <w:tr w:rsidR="001C73CE" w:rsidRPr="00B0046B" w14:paraId="1DE43739" w14:textId="77777777">
        <w:trPr>
          <w:jc w:val="center"/>
        </w:trPr>
        <w:tc>
          <w:tcPr>
            <w:tcW w:w="3483" w:type="dxa"/>
            <w:tcBorders>
              <w:top w:val="single" w:sz="12" w:space="0" w:color="000000"/>
              <w:bottom w:val="single" w:sz="12" w:space="0" w:color="000000"/>
            </w:tcBorders>
            <w:shd w:val="clear" w:color="C0C0C0" w:fill="FFFFFF"/>
          </w:tcPr>
          <w:p w14:paraId="1DE43736" w14:textId="77777777" w:rsidR="001C73CE" w:rsidRPr="00B0046B" w:rsidRDefault="001C73CE" w:rsidP="00EE57AB">
            <w:pPr>
              <w:pStyle w:val="TableText"/>
              <w:keepNext w:val="0"/>
              <w:keepLines w:val="0"/>
              <w:rPr>
                <w:b/>
                <w:bCs/>
              </w:rPr>
            </w:pPr>
            <w:r w:rsidRPr="00B0046B">
              <w:rPr>
                <w:b/>
                <w:bCs/>
              </w:rPr>
              <w:t>REFINE_</w:t>
            </w:r>
            <w:r w:rsidR="00F4388B" w:rsidRPr="00B0046B">
              <w:rPr>
                <w:b/>
                <w:bCs/>
              </w:rPr>
              <w:t>CBPHP</w:t>
            </w:r>
            <w:r w:rsidRPr="00B0046B">
              <w:rPr>
                <w:b/>
                <w:bCs/>
              </w:rPr>
              <w:t>(iNum) {</w:t>
            </w:r>
          </w:p>
        </w:tc>
        <w:tc>
          <w:tcPr>
            <w:tcW w:w="1107" w:type="dxa"/>
            <w:tcBorders>
              <w:top w:val="single" w:sz="12" w:space="0" w:color="000000"/>
              <w:bottom w:val="single" w:sz="12" w:space="0" w:color="000000"/>
            </w:tcBorders>
            <w:shd w:val="clear" w:color="C0C0C0" w:fill="FFFFFF"/>
          </w:tcPr>
          <w:p w14:paraId="1DE43737"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232" w:type="dxa"/>
            <w:tcBorders>
              <w:top w:val="single" w:sz="12" w:space="0" w:color="000000"/>
              <w:bottom w:val="single" w:sz="12" w:space="0" w:color="000000"/>
            </w:tcBorders>
            <w:shd w:val="clear" w:color="C0C0C0" w:fill="FFFFFF"/>
          </w:tcPr>
          <w:p w14:paraId="1DE43738"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73D" w14:textId="77777777">
        <w:trPr>
          <w:jc w:val="center"/>
        </w:trPr>
        <w:tc>
          <w:tcPr>
            <w:tcW w:w="3483" w:type="dxa"/>
            <w:tcBorders>
              <w:top w:val="single" w:sz="12" w:space="0" w:color="000000"/>
            </w:tcBorders>
            <w:shd w:val="clear" w:color="C0C0C0" w:fill="FFFFFF"/>
          </w:tcPr>
          <w:p w14:paraId="1DE4373A" w14:textId="77777777" w:rsidR="001C73CE" w:rsidRPr="00B0046B" w:rsidRDefault="001C73CE" w:rsidP="00EE57AB">
            <w:pPr>
              <w:pStyle w:val="TableText"/>
              <w:keepNext w:val="0"/>
              <w:keepLines w:val="0"/>
              <w:rPr>
                <w:szCs w:val="18"/>
              </w:rPr>
            </w:pPr>
            <w:r w:rsidRPr="00B0046B">
              <w:rPr>
                <w:szCs w:val="18"/>
              </w:rPr>
              <w:tab/>
              <w:t xml:space="preserve">if (iNum </w:t>
            </w:r>
            <w:r w:rsidR="00BD3F3B" w:rsidRPr="00B0046B">
              <w:rPr>
                <w:szCs w:val="18"/>
              </w:rPr>
              <w:t>= =</w:t>
            </w:r>
            <w:r w:rsidRPr="00B0046B">
              <w:rPr>
                <w:szCs w:val="18"/>
              </w:rPr>
              <w:t xml:space="preserve"> 2) {</w:t>
            </w:r>
          </w:p>
        </w:tc>
        <w:tc>
          <w:tcPr>
            <w:tcW w:w="1107" w:type="dxa"/>
            <w:tcBorders>
              <w:top w:val="single" w:sz="12" w:space="0" w:color="000000"/>
            </w:tcBorders>
            <w:shd w:val="clear" w:color="C0C0C0" w:fill="FFFFFF"/>
          </w:tcPr>
          <w:p w14:paraId="1DE4373B" w14:textId="77777777" w:rsidR="001C73CE" w:rsidRPr="00B0046B" w:rsidRDefault="001C73CE" w:rsidP="00EE57AB">
            <w:pPr>
              <w:pStyle w:val="TableText"/>
              <w:keepNext w:val="0"/>
              <w:keepLines w:val="0"/>
              <w:jc w:val="center"/>
              <w:rPr>
                <w:szCs w:val="18"/>
              </w:rPr>
            </w:pPr>
          </w:p>
        </w:tc>
        <w:tc>
          <w:tcPr>
            <w:tcW w:w="1232" w:type="dxa"/>
            <w:tcBorders>
              <w:top w:val="single" w:sz="12" w:space="0" w:color="000000"/>
            </w:tcBorders>
            <w:shd w:val="clear" w:color="C0C0C0" w:fill="FFFFFF"/>
          </w:tcPr>
          <w:p w14:paraId="1DE4373C" w14:textId="77777777" w:rsidR="001C73CE" w:rsidRPr="00B0046B" w:rsidRDefault="001C73CE" w:rsidP="00EE57AB">
            <w:pPr>
              <w:pStyle w:val="TableText"/>
              <w:keepNext w:val="0"/>
              <w:keepLines w:val="0"/>
              <w:rPr>
                <w:szCs w:val="18"/>
              </w:rPr>
            </w:pPr>
          </w:p>
        </w:tc>
      </w:tr>
      <w:tr w:rsidR="001C73CE" w:rsidRPr="00B0046B" w14:paraId="1DE43741" w14:textId="77777777">
        <w:trPr>
          <w:trHeight w:val="56"/>
          <w:jc w:val="center"/>
        </w:trPr>
        <w:tc>
          <w:tcPr>
            <w:tcW w:w="3483" w:type="dxa"/>
            <w:shd w:val="clear" w:color="C0C0C0" w:fill="FFFFFF"/>
          </w:tcPr>
          <w:p w14:paraId="1DE4373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REF_</w:t>
            </w:r>
            <w:r w:rsidR="00F4388B" w:rsidRPr="00B0046B">
              <w:rPr>
                <w:szCs w:val="18"/>
              </w:rPr>
              <w:t>CBPHP</w:t>
            </w:r>
            <w:r w:rsidRPr="00B0046B">
              <w:rPr>
                <w:szCs w:val="18"/>
              </w:rPr>
              <w:t>1</w:t>
            </w:r>
          </w:p>
        </w:tc>
        <w:tc>
          <w:tcPr>
            <w:tcW w:w="1107" w:type="dxa"/>
            <w:shd w:val="clear" w:color="C0C0C0" w:fill="FFFFFF"/>
          </w:tcPr>
          <w:p w14:paraId="1DE4373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232" w:type="dxa"/>
            <w:shd w:val="clear" w:color="C0C0C0" w:fill="FFFFFF"/>
          </w:tcPr>
          <w:p w14:paraId="1DE43740"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_Ref185157134 \r \h  \* MERGEFORMAT </w:instrText>
            </w:r>
            <w:r w:rsidRPr="004A4DE6">
              <w:fldChar w:fldCharType="separate"/>
            </w:r>
            <w:r w:rsidR="00414D7D" w:rsidRPr="00B0046B">
              <w:rPr>
                <w:szCs w:val="18"/>
              </w:rPr>
              <w:t>8.7.17.4.8</w:t>
            </w:r>
            <w:r w:rsidRPr="004A4DE6">
              <w:fldChar w:fldCharType="end"/>
            </w:r>
          </w:p>
        </w:tc>
      </w:tr>
      <w:tr w:rsidR="001C73CE" w:rsidRPr="00B0046B" w14:paraId="1DE43745" w14:textId="77777777">
        <w:trPr>
          <w:jc w:val="center"/>
        </w:trPr>
        <w:tc>
          <w:tcPr>
            <w:tcW w:w="3483" w:type="dxa"/>
            <w:shd w:val="clear" w:color="C0C0C0" w:fill="FFFFFF"/>
          </w:tcPr>
          <w:p w14:paraId="1DE4374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iRef = REF_</w:t>
            </w:r>
            <w:r w:rsidR="00F4388B" w:rsidRPr="00B0046B">
              <w:rPr>
                <w:szCs w:val="18"/>
              </w:rPr>
              <w:t>CBPHP</w:t>
            </w:r>
            <w:r w:rsidRPr="00B0046B">
              <w:rPr>
                <w:szCs w:val="18"/>
              </w:rPr>
              <w:t>1</w:t>
            </w:r>
          </w:p>
        </w:tc>
        <w:tc>
          <w:tcPr>
            <w:tcW w:w="1107" w:type="dxa"/>
            <w:shd w:val="clear" w:color="C0C0C0" w:fill="FFFFFF"/>
          </w:tcPr>
          <w:p w14:paraId="1DE43743"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44" w14:textId="77777777" w:rsidR="001C73CE" w:rsidRPr="00B0046B" w:rsidRDefault="001C73CE" w:rsidP="00EE57AB">
            <w:pPr>
              <w:pStyle w:val="TableText"/>
              <w:keepNext w:val="0"/>
              <w:keepLines w:val="0"/>
              <w:rPr>
                <w:szCs w:val="18"/>
              </w:rPr>
            </w:pPr>
          </w:p>
        </w:tc>
      </w:tr>
      <w:tr w:rsidR="001C73CE" w:rsidRPr="00B0046B" w14:paraId="1DE43749" w14:textId="77777777">
        <w:trPr>
          <w:jc w:val="center"/>
        </w:trPr>
        <w:tc>
          <w:tcPr>
            <w:tcW w:w="3483" w:type="dxa"/>
            <w:shd w:val="clear" w:color="C0C0C0" w:fill="FFFFFF"/>
          </w:tcPr>
          <w:p w14:paraId="1DE4374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 xml:space="preserve">else if (iNum </w:t>
            </w:r>
            <w:r w:rsidR="00BD3F3B" w:rsidRPr="00B0046B">
              <w:rPr>
                <w:szCs w:val="18"/>
              </w:rPr>
              <w:t>= =</w:t>
            </w:r>
            <w:r w:rsidRPr="00B0046B">
              <w:rPr>
                <w:szCs w:val="18"/>
              </w:rPr>
              <w:t xml:space="preserve"> 1) { </w:t>
            </w:r>
          </w:p>
        </w:tc>
        <w:tc>
          <w:tcPr>
            <w:tcW w:w="1107" w:type="dxa"/>
            <w:shd w:val="clear" w:color="C0C0C0" w:fill="FFFFFF"/>
          </w:tcPr>
          <w:p w14:paraId="1DE43747"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48" w14:textId="77777777" w:rsidR="001C73CE" w:rsidRPr="00B0046B" w:rsidRDefault="001C73CE" w:rsidP="00EE57AB">
            <w:pPr>
              <w:pStyle w:val="TableText"/>
              <w:keepNext w:val="0"/>
              <w:keepLines w:val="0"/>
              <w:rPr>
                <w:szCs w:val="18"/>
              </w:rPr>
            </w:pPr>
          </w:p>
        </w:tc>
      </w:tr>
      <w:tr w:rsidR="001C73CE" w:rsidRPr="00B0046B" w14:paraId="1DE4374D" w14:textId="77777777">
        <w:trPr>
          <w:jc w:val="center"/>
        </w:trPr>
        <w:tc>
          <w:tcPr>
            <w:tcW w:w="3483" w:type="dxa"/>
            <w:shd w:val="clear" w:color="C0C0C0" w:fill="FFFFFF"/>
          </w:tcPr>
          <w:p w14:paraId="1DE4374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REF_</w:t>
            </w:r>
            <w:r w:rsidR="00F4388B" w:rsidRPr="00B0046B">
              <w:rPr>
                <w:szCs w:val="18"/>
              </w:rPr>
              <w:t>CBPHP</w:t>
            </w:r>
          </w:p>
        </w:tc>
        <w:tc>
          <w:tcPr>
            <w:tcW w:w="1107" w:type="dxa"/>
            <w:shd w:val="clear" w:color="C0C0C0" w:fill="FFFFFF"/>
          </w:tcPr>
          <w:p w14:paraId="1DE4374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w:t>
            </w:r>
          </w:p>
        </w:tc>
        <w:tc>
          <w:tcPr>
            <w:tcW w:w="1232" w:type="dxa"/>
            <w:shd w:val="clear" w:color="C0C0C0" w:fill="FFFFFF"/>
          </w:tcPr>
          <w:p w14:paraId="1DE4374C"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_Ref185157136 \r \h  \* MERGEFORMAT </w:instrText>
            </w:r>
            <w:r w:rsidRPr="004A4DE6">
              <w:fldChar w:fldCharType="separate"/>
            </w:r>
            <w:r w:rsidR="00414D7D" w:rsidRPr="00B0046B">
              <w:rPr>
                <w:szCs w:val="18"/>
              </w:rPr>
              <w:t>8.7.17.4.9</w:t>
            </w:r>
            <w:r w:rsidRPr="004A4DE6">
              <w:fldChar w:fldCharType="end"/>
            </w:r>
          </w:p>
        </w:tc>
      </w:tr>
      <w:tr w:rsidR="001C73CE" w:rsidRPr="00B0046B" w14:paraId="1DE43751" w14:textId="77777777">
        <w:trPr>
          <w:jc w:val="center"/>
        </w:trPr>
        <w:tc>
          <w:tcPr>
            <w:tcW w:w="3483" w:type="dxa"/>
            <w:shd w:val="clear" w:color="C0C0C0" w:fill="FFFFFF"/>
          </w:tcPr>
          <w:p w14:paraId="1DE4374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iRef = (1&lt;&lt;REF_</w:t>
            </w:r>
            <w:r w:rsidR="00F4388B" w:rsidRPr="00B0046B">
              <w:rPr>
                <w:szCs w:val="18"/>
              </w:rPr>
              <w:t>CBPHP</w:t>
            </w:r>
            <w:r w:rsidRPr="00B0046B">
              <w:rPr>
                <w:szCs w:val="18"/>
              </w:rPr>
              <w:t>)</w:t>
            </w:r>
          </w:p>
        </w:tc>
        <w:tc>
          <w:tcPr>
            <w:tcW w:w="1107" w:type="dxa"/>
            <w:shd w:val="clear" w:color="C0C0C0" w:fill="FFFFFF"/>
          </w:tcPr>
          <w:p w14:paraId="1DE4374F"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50" w14:textId="77777777" w:rsidR="001C73CE" w:rsidRPr="00B0046B" w:rsidRDefault="001C73CE" w:rsidP="00EE57AB">
            <w:pPr>
              <w:pStyle w:val="TableText"/>
              <w:keepNext w:val="0"/>
              <w:keepLines w:val="0"/>
              <w:rPr>
                <w:szCs w:val="18"/>
              </w:rPr>
            </w:pPr>
          </w:p>
        </w:tc>
      </w:tr>
      <w:tr w:rsidR="001C73CE" w:rsidRPr="00B0046B" w14:paraId="1DE43755" w14:textId="77777777">
        <w:trPr>
          <w:jc w:val="center"/>
        </w:trPr>
        <w:tc>
          <w:tcPr>
            <w:tcW w:w="3483" w:type="dxa"/>
            <w:shd w:val="clear" w:color="C0C0C0" w:fill="FFFFFF"/>
          </w:tcPr>
          <w:p w14:paraId="1DE4375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 xml:space="preserve">else if (iNum </w:t>
            </w:r>
            <w:r w:rsidR="00BD3F3B" w:rsidRPr="00B0046B">
              <w:rPr>
                <w:szCs w:val="18"/>
              </w:rPr>
              <w:t>= =</w:t>
            </w:r>
            <w:r w:rsidRPr="00B0046B">
              <w:rPr>
                <w:szCs w:val="18"/>
              </w:rPr>
              <w:t xml:space="preserve"> 3) {</w:t>
            </w:r>
          </w:p>
        </w:tc>
        <w:tc>
          <w:tcPr>
            <w:tcW w:w="1107" w:type="dxa"/>
            <w:shd w:val="clear" w:color="C0C0C0" w:fill="FFFFFF"/>
          </w:tcPr>
          <w:p w14:paraId="1DE43753"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54" w14:textId="77777777" w:rsidR="001C73CE" w:rsidRPr="00B0046B" w:rsidRDefault="001C73CE" w:rsidP="00EE57AB">
            <w:pPr>
              <w:pStyle w:val="TableText"/>
              <w:keepNext w:val="0"/>
              <w:keepLines w:val="0"/>
              <w:rPr>
                <w:szCs w:val="18"/>
              </w:rPr>
            </w:pPr>
          </w:p>
        </w:tc>
      </w:tr>
      <w:tr w:rsidR="001C73CE" w:rsidRPr="00B0046B" w14:paraId="1DE43759" w14:textId="77777777">
        <w:trPr>
          <w:jc w:val="center"/>
        </w:trPr>
        <w:tc>
          <w:tcPr>
            <w:tcW w:w="3483" w:type="dxa"/>
            <w:shd w:val="clear" w:color="C0C0C0" w:fill="FFFFFF"/>
          </w:tcPr>
          <w:p w14:paraId="1DE4375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REF_</w:t>
            </w:r>
            <w:r w:rsidR="00F4388B" w:rsidRPr="00B0046B">
              <w:rPr>
                <w:szCs w:val="18"/>
              </w:rPr>
              <w:t>CBPHP</w:t>
            </w:r>
          </w:p>
        </w:tc>
        <w:tc>
          <w:tcPr>
            <w:tcW w:w="1107" w:type="dxa"/>
            <w:shd w:val="clear" w:color="C0C0C0" w:fill="FFFFFF"/>
          </w:tcPr>
          <w:p w14:paraId="1DE4375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u(2)</w:t>
            </w:r>
          </w:p>
        </w:tc>
        <w:tc>
          <w:tcPr>
            <w:tcW w:w="1232" w:type="dxa"/>
            <w:shd w:val="clear" w:color="C0C0C0" w:fill="FFFFFF"/>
          </w:tcPr>
          <w:p w14:paraId="1DE43758"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_Ref185157136 \r \h  \* MERGEFORMAT </w:instrText>
            </w:r>
            <w:r w:rsidRPr="004A4DE6">
              <w:fldChar w:fldCharType="separate"/>
            </w:r>
            <w:r w:rsidR="00414D7D" w:rsidRPr="00B0046B">
              <w:rPr>
                <w:szCs w:val="18"/>
              </w:rPr>
              <w:t>8.7.17.4.9</w:t>
            </w:r>
            <w:r w:rsidRPr="004A4DE6">
              <w:fldChar w:fldCharType="end"/>
            </w:r>
          </w:p>
        </w:tc>
      </w:tr>
      <w:tr w:rsidR="001C73CE" w:rsidRPr="00B0046B" w14:paraId="1DE4375D" w14:textId="77777777">
        <w:trPr>
          <w:jc w:val="center"/>
        </w:trPr>
        <w:tc>
          <w:tcPr>
            <w:tcW w:w="3483" w:type="dxa"/>
            <w:shd w:val="clear" w:color="C0C0C0" w:fill="FFFFFF"/>
          </w:tcPr>
          <w:p w14:paraId="1DE4375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iRef = (0x</w:t>
            </w:r>
            <w:r w:rsidR="00412C66" w:rsidRPr="00B0046B">
              <w:rPr>
                <w:szCs w:val="18"/>
              </w:rPr>
              <w:t>0</w:t>
            </w:r>
            <w:r w:rsidRPr="00B0046B">
              <w:rPr>
                <w:szCs w:val="18"/>
              </w:rPr>
              <w:t>F ^ (1&lt;&lt;REF_</w:t>
            </w:r>
            <w:r w:rsidR="00F4388B" w:rsidRPr="00B0046B">
              <w:rPr>
                <w:szCs w:val="18"/>
              </w:rPr>
              <w:t>CBPHP</w:t>
            </w:r>
            <w:r w:rsidRPr="00B0046B">
              <w:rPr>
                <w:szCs w:val="18"/>
              </w:rPr>
              <w:t>))</w:t>
            </w:r>
          </w:p>
        </w:tc>
        <w:tc>
          <w:tcPr>
            <w:tcW w:w="1107" w:type="dxa"/>
            <w:shd w:val="clear" w:color="C0C0C0" w:fill="FFFFFF"/>
          </w:tcPr>
          <w:p w14:paraId="1DE4375B"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5C" w14:textId="77777777" w:rsidR="001C73CE" w:rsidRPr="00B0046B" w:rsidRDefault="001C73CE" w:rsidP="00EE57AB">
            <w:pPr>
              <w:pStyle w:val="TableText"/>
              <w:keepNext w:val="0"/>
              <w:keepLines w:val="0"/>
              <w:rPr>
                <w:szCs w:val="18"/>
              </w:rPr>
            </w:pPr>
          </w:p>
        </w:tc>
      </w:tr>
      <w:tr w:rsidR="001C73CE" w:rsidRPr="00B0046B" w14:paraId="1DE43761" w14:textId="77777777">
        <w:trPr>
          <w:jc w:val="center"/>
        </w:trPr>
        <w:tc>
          <w:tcPr>
            <w:tcW w:w="3483" w:type="dxa"/>
            <w:shd w:val="clear" w:color="C0C0C0" w:fill="FFFFFF"/>
          </w:tcPr>
          <w:p w14:paraId="1DE4375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 xml:space="preserve">else if (iNum </w:t>
            </w:r>
            <w:r w:rsidR="00BD3F3B" w:rsidRPr="00B0046B">
              <w:rPr>
                <w:szCs w:val="18"/>
              </w:rPr>
              <w:t>= =</w:t>
            </w:r>
            <w:r w:rsidRPr="00B0046B">
              <w:rPr>
                <w:szCs w:val="18"/>
              </w:rPr>
              <w:t xml:space="preserve"> 4)</w:t>
            </w:r>
          </w:p>
        </w:tc>
        <w:tc>
          <w:tcPr>
            <w:tcW w:w="1107" w:type="dxa"/>
            <w:shd w:val="clear" w:color="C0C0C0" w:fill="FFFFFF"/>
          </w:tcPr>
          <w:p w14:paraId="1DE4375F"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60" w14:textId="77777777" w:rsidR="001C73CE" w:rsidRPr="00B0046B" w:rsidRDefault="001C73CE" w:rsidP="00EE57AB">
            <w:pPr>
              <w:pStyle w:val="TableText"/>
              <w:keepNext w:val="0"/>
              <w:keepLines w:val="0"/>
              <w:rPr>
                <w:szCs w:val="18"/>
              </w:rPr>
            </w:pPr>
          </w:p>
        </w:tc>
      </w:tr>
      <w:tr w:rsidR="001C73CE" w:rsidRPr="00B0046B" w14:paraId="1DE43765" w14:textId="77777777">
        <w:trPr>
          <w:jc w:val="center"/>
        </w:trPr>
        <w:tc>
          <w:tcPr>
            <w:tcW w:w="3483" w:type="dxa"/>
            <w:shd w:val="clear" w:color="C0C0C0" w:fill="FFFFFF"/>
          </w:tcPr>
          <w:p w14:paraId="1DE4376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iRef = 0x</w:t>
            </w:r>
            <w:r w:rsidR="00412C66" w:rsidRPr="00B0046B">
              <w:rPr>
                <w:szCs w:val="18"/>
              </w:rPr>
              <w:t>0</w:t>
            </w:r>
            <w:r w:rsidRPr="00B0046B">
              <w:rPr>
                <w:szCs w:val="18"/>
              </w:rPr>
              <w:t>F</w:t>
            </w:r>
          </w:p>
        </w:tc>
        <w:tc>
          <w:tcPr>
            <w:tcW w:w="1107" w:type="dxa"/>
            <w:shd w:val="clear" w:color="C0C0C0" w:fill="FFFFFF"/>
          </w:tcPr>
          <w:p w14:paraId="1DE43763"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64" w14:textId="77777777" w:rsidR="001C73CE" w:rsidRPr="00B0046B" w:rsidRDefault="001C73CE" w:rsidP="00EE57AB">
            <w:pPr>
              <w:pStyle w:val="TableText"/>
              <w:keepNext w:val="0"/>
              <w:keepLines w:val="0"/>
              <w:rPr>
                <w:szCs w:val="18"/>
              </w:rPr>
            </w:pPr>
          </w:p>
        </w:tc>
      </w:tr>
      <w:tr w:rsidR="001C73CE" w:rsidRPr="00B0046B" w14:paraId="1DE43769" w14:textId="77777777">
        <w:trPr>
          <w:jc w:val="center"/>
        </w:trPr>
        <w:tc>
          <w:tcPr>
            <w:tcW w:w="3483" w:type="dxa"/>
            <w:shd w:val="clear" w:color="C0C0C0" w:fill="FFFFFF"/>
          </w:tcPr>
          <w:p w14:paraId="1DE4376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w:t>
            </w:r>
          </w:p>
        </w:tc>
        <w:tc>
          <w:tcPr>
            <w:tcW w:w="1107" w:type="dxa"/>
            <w:shd w:val="clear" w:color="C0C0C0" w:fill="FFFFFF"/>
          </w:tcPr>
          <w:p w14:paraId="1DE43767"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68" w14:textId="77777777" w:rsidR="001C73CE" w:rsidRPr="00B0046B" w:rsidRDefault="001C73CE" w:rsidP="00EE57AB">
            <w:pPr>
              <w:pStyle w:val="TableText"/>
              <w:keepNext w:val="0"/>
              <w:keepLines w:val="0"/>
              <w:rPr>
                <w:szCs w:val="18"/>
              </w:rPr>
            </w:pPr>
          </w:p>
        </w:tc>
      </w:tr>
      <w:tr w:rsidR="001C73CE" w:rsidRPr="00B0046B" w14:paraId="1DE4376D" w14:textId="77777777">
        <w:trPr>
          <w:jc w:val="center"/>
        </w:trPr>
        <w:tc>
          <w:tcPr>
            <w:tcW w:w="3483" w:type="dxa"/>
            <w:shd w:val="clear" w:color="C0C0C0" w:fill="FFFFFF"/>
          </w:tcPr>
          <w:p w14:paraId="1DE4376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iRef = 0</w:t>
            </w:r>
          </w:p>
        </w:tc>
        <w:tc>
          <w:tcPr>
            <w:tcW w:w="1107" w:type="dxa"/>
            <w:shd w:val="clear" w:color="C0C0C0" w:fill="FFFFFF"/>
          </w:tcPr>
          <w:p w14:paraId="1DE4376B"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6C" w14:textId="77777777" w:rsidR="001C73CE" w:rsidRPr="00B0046B" w:rsidRDefault="001C73CE" w:rsidP="00EE57AB">
            <w:pPr>
              <w:pStyle w:val="TableText"/>
              <w:keepNext w:val="0"/>
              <w:keepLines w:val="0"/>
              <w:rPr>
                <w:szCs w:val="18"/>
              </w:rPr>
            </w:pPr>
          </w:p>
        </w:tc>
      </w:tr>
      <w:tr w:rsidR="001C73CE" w:rsidRPr="00B0046B" w14:paraId="1DE43771" w14:textId="77777777">
        <w:trPr>
          <w:jc w:val="center"/>
        </w:trPr>
        <w:tc>
          <w:tcPr>
            <w:tcW w:w="3483" w:type="dxa"/>
            <w:shd w:val="clear" w:color="C0C0C0" w:fill="FFFFFF"/>
          </w:tcPr>
          <w:p w14:paraId="1DE4376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D7119D" w:rsidRPr="00B0046B">
              <w:rPr>
                <w:szCs w:val="18"/>
              </w:rPr>
              <w:t>r</w:t>
            </w:r>
            <w:r w:rsidRPr="00B0046B">
              <w:rPr>
                <w:szCs w:val="18"/>
              </w:rPr>
              <w:t>eturn iRef</w:t>
            </w:r>
          </w:p>
        </w:tc>
        <w:tc>
          <w:tcPr>
            <w:tcW w:w="1107" w:type="dxa"/>
            <w:shd w:val="clear" w:color="C0C0C0" w:fill="FFFFFF"/>
          </w:tcPr>
          <w:p w14:paraId="1DE4376F"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70" w14:textId="77777777" w:rsidR="001C73CE" w:rsidRPr="00B0046B" w:rsidRDefault="001C73CE" w:rsidP="00EE57AB">
            <w:pPr>
              <w:pStyle w:val="TableText"/>
              <w:keepNext w:val="0"/>
              <w:keepLines w:val="0"/>
              <w:rPr>
                <w:szCs w:val="18"/>
              </w:rPr>
            </w:pPr>
          </w:p>
        </w:tc>
      </w:tr>
      <w:tr w:rsidR="001C73CE" w:rsidRPr="00B0046B" w14:paraId="1DE43775" w14:textId="77777777">
        <w:trPr>
          <w:jc w:val="center"/>
        </w:trPr>
        <w:tc>
          <w:tcPr>
            <w:tcW w:w="3483" w:type="dxa"/>
            <w:shd w:val="clear" w:color="C0C0C0" w:fill="FFFFFF"/>
          </w:tcPr>
          <w:p w14:paraId="1DE4377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07" w:type="dxa"/>
            <w:shd w:val="clear" w:color="C0C0C0" w:fill="FFFFFF"/>
          </w:tcPr>
          <w:p w14:paraId="1DE43773" w14:textId="77777777" w:rsidR="001C73CE" w:rsidRPr="00B0046B" w:rsidRDefault="001C73CE" w:rsidP="00EE57AB">
            <w:pPr>
              <w:pStyle w:val="TableText"/>
              <w:keepNext w:val="0"/>
              <w:keepLines w:val="0"/>
              <w:jc w:val="center"/>
              <w:rPr>
                <w:szCs w:val="18"/>
              </w:rPr>
            </w:pPr>
          </w:p>
        </w:tc>
        <w:tc>
          <w:tcPr>
            <w:tcW w:w="1232" w:type="dxa"/>
            <w:shd w:val="clear" w:color="C0C0C0" w:fill="FFFFFF"/>
          </w:tcPr>
          <w:p w14:paraId="1DE43774" w14:textId="77777777" w:rsidR="001C73CE" w:rsidRPr="00B0046B" w:rsidRDefault="001C73CE" w:rsidP="00EE57AB">
            <w:pPr>
              <w:pStyle w:val="TableText"/>
              <w:keepNext w:val="0"/>
              <w:keepLines w:val="0"/>
              <w:rPr>
                <w:szCs w:val="18"/>
              </w:rPr>
            </w:pPr>
          </w:p>
        </w:tc>
      </w:tr>
    </w:tbl>
    <w:p w14:paraId="1DE43776" w14:textId="77777777" w:rsidR="001C73CE" w:rsidRPr="00B0046B" w:rsidRDefault="001C73CE" w:rsidP="00EE57AB"/>
    <w:p w14:paraId="1DE43777" w14:textId="77777777" w:rsidR="001C73CE" w:rsidRPr="00B0046B" w:rsidRDefault="001C73CE" w:rsidP="00ED52C8">
      <w:pPr>
        <w:pStyle w:val="Heading4"/>
        <w:keepLines w:val="0"/>
      </w:pPr>
      <w:bookmarkStart w:id="835" w:name="_Toc226984224"/>
      <w:r w:rsidRPr="00B0046B">
        <w:t>MB_</w:t>
      </w:r>
      <w:r w:rsidR="00F4388B" w:rsidRPr="00B0046B">
        <w:t>CBPHP</w:t>
      </w:r>
      <w:r w:rsidR="00D80EED" w:rsidRPr="00B0046B">
        <w:t>( )</w:t>
      </w:r>
      <w:r w:rsidRPr="00B0046B">
        <w:t xml:space="preserve"> and REFINE_</w:t>
      </w:r>
      <w:r w:rsidR="00F4388B" w:rsidRPr="00B0046B">
        <w:t>CBPHP</w:t>
      </w:r>
      <w:r w:rsidR="00D80EED" w:rsidRPr="00B0046B">
        <w:t>( )</w:t>
      </w:r>
      <w:r w:rsidRPr="00B0046B">
        <w:t xml:space="preserve"> semantics</w:t>
      </w:r>
      <w:bookmarkEnd w:id="835"/>
    </w:p>
    <w:p w14:paraId="1DE43778" w14:textId="77777777" w:rsidR="001C73CE" w:rsidRPr="00B0046B" w:rsidRDefault="001C73CE" w:rsidP="00EE57AB">
      <w:pPr>
        <w:pStyle w:val="Heading5"/>
        <w:keepNext w:val="0"/>
        <w:keepLines w:val="0"/>
        <w:tabs>
          <w:tab w:val="clear" w:pos="792"/>
          <w:tab w:val="clear" w:pos="907"/>
          <w:tab w:val="num" w:pos="900"/>
        </w:tabs>
      </w:pPr>
      <w:bookmarkStart w:id="836" w:name="_Ref185090468"/>
      <w:bookmarkStart w:id="837" w:name="_Ref220404907"/>
      <w:bookmarkStart w:id="838" w:name="_Toc226984225"/>
      <w:r w:rsidRPr="00B0046B">
        <w:t>NUM_</w:t>
      </w:r>
      <w:bookmarkEnd w:id="836"/>
      <w:r w:rsidR="00F4388B" w:rsidRPr="00B0046B">
        <w:t>CBPHP</w:t>
      </w:r>
      <w:bookmarkEnd w:id="837"/>
      <w:bookmarkEnd w:id="838"/>
    </w:p>
    <w:p w14:paraId="1DE43779" w14:textId="312E6817" w:rsidR="001C73CE" w:rsidRPr="00B0046B" w:rsidRDefault="001C73CE">
      <w:r w:rsidRPr="00B0046B">
        <w:t>NUM_</w:t>
      </w:r>
      <w:r w:rsidR="00F4388B" w:rsidRPr="00B0046B">
        <w:t>CBPHP</w:t>
      </w:r>
      <w:r w:rsidRPr="00B0046B">
        <w:t xml:space="preserve"> is a variable syntax element that specifies the number of block</w:t>
      </w:r>
      <w:r w:rsidR="00CA1DB7" w:rsidRPr="00B0046B">
        <w:t xml:space="preserve"> </w:t>
      </w:r>
      <w:r w:rsidRPr="00B0046B">
        <w:t>groups wh</w:t>
      </w:r>
      <w:r w:rsidR="00B54C0E" w:rsidRPr="00B0046B">
        <w:t>ere</w:t>
      </w:r>
      <w:r w:rsidRPr="00B0046B">
        <w:t xml:space="preserve"> </w:t>
      </w:r>
      <w:r w:rsidR="00F4388B" w:rsidRPr="00B0046B">
        <w:t>CBPHP</w:t>
      </w:r>
      <w:r w:rsidRPr="00B0046B">
        <w:t xml:space="preserve"> residual values </w:t>
      </w:r>
      <w:r w:rsidR="00F4388B" w:rsidRPr="00B0046B">
        <w:t>CBPHP</w:t>
      </w:r>
      <w:r w:rsidRPr="00B0046B">
        <w:t xml:space="preserve"> status differs from their predicted values</w:t>
      </w:r>
      <w:r w:rsidRPr="00B0046B" w:rsidDel="00E90BB3">
        <w:t xml:space="preserve"> </w:t>
      </w:r>
      <w:r w:rsidR="00CE2E21" w:rsidRPr="00B0046B">
        <w:t xml:space="preserve">as specified in </w:t>
      </w:r>
      <w:r w:rsidR="008E5165" w:rsidRPr="004A4DE6">
        <w:fldChar w:fldCharType="begin" w:fldLock="1"/>
      </w:r>
      <w:r w:rsidR="00CE2E21"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NUM_</w:t>
      </w:r>
      <w:r w:rsidR="00F4388B" w:rsidRPr="00B0046B">
        <w:t>CBPHP</w:t>
      </w:r>
      <w:r w:rsidRPr="00B0046B">
        <w:t xml:space="preserve"> is </w:t>
      </w:r>
      <w:r w:rsidR="0027716B" w:rsidRPr="00B0046B">
        <w:t>pars</w:t>
      </w:r>
      <w:r w:rsidRPr="00B0046B">
        <w:t xml:space="preserve">ed using one of two VLC tables specified in </w:t>
      </w:r>
      <w:r w:rsidR="008E5165" w:rsidRPr="004A4DE6">
        <w:fldChar w:fldCharType="begin" w:fldLock="1"/>
      </w:r>
      <w:r w:rsidR="00CE2E21" w:rsidRPr="00B0046B">
        <w:instrText xml:space="preserve"> REF _Ref185157242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59</w:t>
      </w:r>
      <w:r w:rsidR="008E5165" w:rsidRPr="004A4DE6">
        <w:fldChar w:fldCharType="end"/>
      </w:r>
      <w:r w:rsidRPr="00B0046B">
        <w:t xml:space="preserve">. </w:t>
      </w:r>
      <w:r w:rsidR="0027716B" w:rsidRPr="00B0046B">
        <w:t xml:space="preserve">The adaptive </w:t>
      </w:r>
      <w:r w:rsidRPr="00B0046B">
        <w:t xml:space="preserve">VLC </w:t>
      </w:r>
      <w:r w:rsidR="0027716B" w:rsidRPr="00B0046B">
        <w:t>structure used to parse NUM_</w:t>
      </w:r>
      <w:r w:rsidR="00F4388B" w:rsidRPr="00B0046B">
        <w:t>CBPHP</w:t>
      </w:r>
      <w:r w:rsidR="0027716B" w:rsidRPr="00B0046B">
        <w:t xml:space="preserve"> is initialized to the VLC table </w:t>
      </w:r>
      <w:r w:rsidR="00635F59" w:rsidRPr="00B0046B">
        <w:t xml:space="preserve">corresponding to Code </w:t>
      </w:r>
      <w:r w:rsidRPr="00B0046B">
        <w:t xml:space="preserve">0 </w:t>
      </w:r>
      <w:r w:rsidR="0027716B" w:rsidRPr="00B0046B">
        <w:t xml:space="preserve">as specified in </w:t>
      </w:r>
      <w:r w:rsidR="008E5165" w:rsidRPr="004A4DE6">
        <w:fldChar w:fldCharType="begin" w:fldLock="1"/>
      </w:r>
      <w:r w:rsidR="0027716B" w:rsidRPr="00B0046B">
        <w:instrText xml:space="preserve"> REF _Ref185611070 \r \h </w:instrText>
      </w:r>
      <w:r w:rsidR="00B0046B" w:rsidRPr="00786941">
        <w:instrText xml:space="preserve"> \* MERGEFORMAT </w:instrText>
      </w:r>
      <w:r w:rsidR="008E5165" w:rsidRPr="004A4DE6">
        <w:fldChar w:fldCharType="separate"/>
      </w:r>
      <w:r w:rsidR="00414D7D" w:rsidRPr="00B0046B">
        <w:t>8.8.3.4</w:t>
      </w:r>
      <w:r w:rsidR="008E5165" w:rsidRPr="004A4DE6">
        <w:fldChar w:fldCharType="end"/>
      </w:r>
      <w:r w:rsidRPr="00B0046B">
        <w:t>, and the</w:t>
      </w:r>
      <w:r w:rsidR="0027716B" w:rsidRPr="00B0046B">
        <w:t xml:space="preserve"> structure</w:t>
      </w:r>
      <w:r w:rsidRPr="00B0046B">
        <w:t xml:space="preserve"> is updated as specified in</w:t>
      </w:r>
      <w:r w:rsidR="00CE2E21" w:rsidRPr="00B0046B">
        <w:t xml:space="preserve"> </w:t>
      </w:r>
      <w:r w:rsidR="008E5165" w:rsidRPr="004A4DE6">
        <w:fldChar w:fldCharType="begin" w:fldLock="1"/>
      </w:r>
      <w:r w:rsidR="008F319F" w:rsidRPr="00B0046B">
        <w:instrText xml:space="preserve"> REF _Ref185157368 \r \h </w:instrText>
      </w:r>
      <w:r w:rsidR="00B0046B" w:rsidRPr="00786941">
        <w:instrText xml:space="preserve"> \* MERGEFORMAT </w:instrText>
      </w:r>
      <w:r w:rsidR="008E5165" w:rsidRPr="004A4DE6">
        <w:fldChar w:fldCharType="separate"/>
      </w:r>
      <w:r w:rsidR="00414D7D" w:rsidRPr="00B0046B">
        <w:t>8.8.4</w:t>
      </w:r>
      <w:r w:rsidR="008E5165" w:rsidRPr="004A4DE6">
        <w:fldChar w:fldCharType="end"/>
      </w:r>
      <w:r w:rsidRPr="00B0046B">
        <w:t>.</w:t>
      </w:r>
    </w:p>
    <w:p w14:paraId="1DE4377A" w14:textId="77777777" w:rsidR="001C73CE" w:rsidRPr="00B0046B" w:rsidRDefault="001C73CE" w:rsidP="00E872D8">
      <w:pPr>
        <w:pStyle w:val="TableTitle"/>
        <w:keepLines/>
        <w:outlineLvl w:val="0"/>
      </w:pPr>
      <w:bookmarkStart w:id="839" w:name="_Ref185157242"/>
      <w:bookmarkStart w:id="840" w:name="_Toc257212140"/>
      <w:bookmarkStart w:id="841" w:name="_Toc46229891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59</w:t>
      </w:r>
      <w:r w:rsidR="008E5165" w:rsidRPr="004A4DE6">
        <w:rPr>
          <w:noProof/>
        </w:rPr>
        <w:fldChar w:fldCharType="end"/>
      </w:r>
      <w:bookmarkEnd w:id="839"/>
      <w:r w:rsidRPr="00B0046B">
        <w:t> – </w:t>
      </w:r>
      <w:r w:rsidR="003E2CDF" w:rsidRPr="00B0046B">
        <w:t xml:space="preserve">Code table for </w:t>
      </w:r>
      <w:r w:rsidRPr="00B0046B">
        <w:t>NUM_</w:t>
      </w:r>
      <w:r w:rsidR="00F4388B" w:rsidRPr="00B0046B">
        <w:t>CBPHP</w:t>
      </w:r>
      <w:r w:rsidR="00D80EED" w:rsidRPr="00B0046B">
        <w:t>( )</w:t>
      </w:r>
      <w:bookmarkEnd w:id="840"/>
      <w:bookmarkEnd w:id="841"/>
    </w:p>
    <w:p w14:paraId="1DE4377B" w14:textId="77777777" w:rsidR="001C73CE" w:rsidRPr="00B0046B" w:rsidRDefault="001C73CE" w:rsidP="00E872D8">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751"/>
        <w:gridCol w:w="751"/>
        <w:gridCol w:w="1342"/>
      </w:tblGrid>
      <w:tr w:rsidR="007D4679" w:rsidRPr="00B0046B" w14:paraId="1DE4377F" w14:textId="77777777">
        <w:trPr>
          <w:trHeight w:val="180"/>
          <w:jc w:val="center"/>
        </w:trPr>
        <w:tc>
          <w:tcPr>
            <w:tcW w:w="0" w:type="auto"/>
            <w:tcBorders>
              <w:top w:val="single" w:sz="12" w:space="0" w:color="000000"/>
              <w:left w:val="single" w:sz="12" w:space="0" w:color="000000"/>
              <w:bottom w:val="single" w:sz="12" w:space="0" w:color="000000"/>
              <w:right w:val="single" w:sz="6" w:space="0" w:color="000000"/>
            </w:tcBorders>
            <w:shd w:val="clear" w:color="C0C0C0" w:fill="FFFFFF"/>
          </w:tcPr>
          <w:p w14:paraId="1DE4377C" w14:textId="77777777" w:rsidR="007D4679" w:rsidRPr="00B0046B" w:rsidRDefault="007D4679" w:rsidP="00E872D8">
            <w:pPr>
              <w:pStyle w:val="TableText"/>
              <w:rPr>
                <w:b/>
                <w:bCs/>
              </w:rPr>
            </w:pPr>
            <w:r w:rsidRPr="00B0046B">
              <w:rPr>
                <w:b/>
                <w:bCs/>
              </w:rPr>
              <w:t>Code 0</w:t>
            </w:r>
          </w:p>
        </w:tc>
        <w:tc>
          <w:tcPr>
            <w:tcW w:w="0" w:type="auto"/>
            <w:tcBorders>
              <w:top w:val="single" w:sz="12" w:space="0" w:color="000000"/>
              <w:left w:val="single" w:sz="6" w:space="0" w:color="000000"/>
              <w:bottom w:val="single" w:sz="12" w:space="0" w:color="000000"/>
              <w:right w:val="single" w:sz="6" w:space="0" w:color="000000"/>
            </w:tcBorders>
            <w:shd w:val="clear" w:color="C0C0C0" w:fill="FFFFFF"/>
          </w:tcPr>
          <w:p w14:paraId="1DE4377D" w14:textId="77777777" w:rsidR="007D4679" w:rsidRPr="00B0046B" w:rsidRDefault="007D4679" w:rsidP="00E872D8">
            <w:pPr>
              <w:pStyle w:val="TableText"/>
              <w:rPr>
                <w:b/>
                <w:bCs/>
              </w:rPr>
            </w:pPr>
            <w:r w:rsidRPr="00B0046B">
              <w:rPr>
                <w:b/>
                <w:bCs/>
              </w:rPr>
              <w:t>Code 1</w:t>
            </w:r>
          </w:p>
        </w:tc>
        <w:tc>
          <w:tcPr>
            <w:tcW w:w="1342" w:type="dxa"/>
            <w:tcBorders>
              <w:top w:val="single" w:sz="12" w:space="0" w:color="000000"/>
              <w:left w:val="single" w:sz="6" w:space="0" w:color="000000"/>
              <w:bottom w:val="single" w:sz="12" w:space="0" w:color="000000"/>
              <w:right w:val="single" w:sz="12" w:space="0" w:color="000000"/>
            </w:tcBorders>
            <w:shd w:val="clear" w:color="C0C0C0" w:fill="FFFFFF"/>
          </w:tcPr>
          <w:p w14:paraId="1DE4377E" w14:textId="77777777" w:rsidR="007D4679" w:rsidRPr="00B0046B" w:rsidRDefault="003E2CDF" w:rsidP="00E872D8">
            <w:pPr>
              <w:pStyle w:val="TableText"/>
              <w:jc w:val="center"/>
              <w:rPr>
                <w:b/>
                <w:bCs/>
              </w:rPr>
            </w:pPr>
            <w:r w:rsidRPr="00B0046B">
              <w:rPr>
                <w:b/>
                <w:bCs/>
              </w:rPr>
              <w:t>Value</w:t>
            </w:r>
          </w:p>
        </w:tc>
      </w:tr>
      <w:tr w:rsidR="007D4679" w:rsidRPr="00B0046B" w14:paraId="1DE43783" w14:textId="77777777">
        <w:trPr>
          <w:jc w:val="center"/>
        </w:trPr>
        <w:tc>
          <w:tcPr>
            <w:tcW w:w="0" w:type="auto"/>
            <w:tcBorders>
              <w:top w:val="single" w:sz="12" w:space="0" w:color="000000"/>
              <w:left w:val="single" w:sz="12" w:space="0" w:color="000000"/>
              <w:bottom w:val="single" w:sz="6" w:space="0" w:color="000000"/>
              <w:right w:val="single" w:sz="6" w:space="0" w:color="000000"/>
            </w:tcBorders>
            <w:shd w:val="clear" w:color="C0C0C0" w:fill="FFFFFF"/>
          </w:tcPr>
          <w:p w14:paraId="1DE43780" w14:textId="77777777" w:rsidR="007D4679" w:rsidRPr="00B0046B" w:rsidRDefault="007D4679" w:rsidP="00E872D8">
            <w:pPr>
              <w:pStyle w:val="TableText"/>
              <w:rPr>
                <w:rFonts w:cs="Arial"/>
              </w:rPr>
            </w:pPr>
            <w:r w:rsidRPr="00B0046B">
              <w:rPr>
                <w:rFonts w:cs="Arial"/>
              </w:rPr>
              <w:t>1</w:t>
            </w:r>
          </w:p>
        </w:tc>
        <w:tc>
          <w:tcPr>
            <w:tcW w:w="0" w:type="auto"/>
            <w:tcBorders>
              <w:top w:val="single" w:sz="12" w:space="0" w:color="000000"/>
              <w:left w:val="single" w:sz="6" w:space="0" w:color="000000"/>
              <w:bottom w:val="single" w:sz="6" w:space="0" w:color="000000"/>
              <w:right w:val="single" w:sz="6" w:space="0" w:color="000000"/>
            </w:tcBorders>
            <w:shd w:val="clear" w:color="C0C0C0" w:fill="FFFFFF"/>
          </w:tcPr>
          <w:p w14:paraId="1DE43781"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w:t>
            </w:r>
          </w:p>
        </w:tc>
        <w:tc>
          <w:tcPr>
            <w:tcW w:w="1342" w:type="dxa"/>
            <w:tcBorders>
              <w:top w:val="single" w:sz="12" w:space="0" w:color="000000"/>
              <w:left w:val="single" w:sz="6" w:space="0" w:color="000000"/>
              <w:bottom w:val="single" w:sz="6" w:space="0" w:color="000000"/>
              <w:right w:val="single" w:sz="12" w:space="0" w:color="000000"/>
            </w:tcBorders>
            <w:shd w:val="clear" w:color="C0C0C0" w:fill="FFFFFF"/>
          </w:tcPr>
          <w:p w14:paraId="1DE43782"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w:t>
            </w:r>
          </w:p>
        </w:tc>
      </w:tr>
      <w:tr w:rsidR="007D4679" w:rsidRPr="00B0046B" w14:paraId="1DE43787" w14:textId="77777777">
        <w:trPr>
          <w:jc w:val="center"/>
        </w:trPr>
        <w:tc>
          <w:tcPr>
            <w:tcW w:w="0" w:type="auto"/>
            <w:tcBorders>
              <w:top w:val="single" w:sz="6" w:space="0" w:color="000000"/>
              <w:left w:val="single" w:sz="12" w:space="0" w:color="000000"/>
              <w:bottom w:val="single" w:sz="6" w:space="0" w:color="000000"/>
              <w:right w:val="single" w:sz="6" w:space="0" w:color="000000"/>
            </w:tcBorders>
            <w:shd w:val="clear" w:color="C0C0C0" w:fill="FFFFFF"/>
          </w:tcPr>
          <w:p w14:paraId="1DE43784"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0" w:type="auto"/>
            <w:tcBorders>
              <w:top w:val="single" w:sz="6" w:space="0" w:color="000000"/>
              <w:left w:val="single" w:sz="6" w:space="0" w:color="000000"/>
              <w:bottom w:val="single" w:sz="6" w:space="0" w:color="000000"/>
              <w:right w:val="single" w:sz="6" w:space="0" w:color="000000"/>
            </w:tcBorders>
            <w:shd w:val="clear" w:color="C0C0C0" w:fill="FFFFFF"/>
          </w:tcPr>
          <w:p w14:paraId="1DE43785"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w:t>
            </w:r>
          </w:p>
        </w:tc>
        <w:tc>
          <w:tcPr>
            <w:tcW w:w="1342" w:type="dxa"/>
            <w:tcBorders>
              <w:top w:val="single" w:sz="6" w:space="0" w:color="000000"/>
              <w:left w:val="single" w:sz="6" w:space="0" w:color="000000"/>
              <w:bottom w:val="single" w:sz="6" w:space="0" w:color="000000"/>
              <w:right w:val="single" w:sz="12" w:space="0" w:color="000000"/>
            </w:tcBorders>
            <w:shd w:val="clear" w:color="C0C0C0" w:fill="FFFFFF"/>
          </w:tcPr>
          <w:p w14:paraId="1DE43786"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1</w:t>
            </w:r>
          </w:p>
        </w:tc>
      </w:tr>
      <w:tr w:rsidR="007D4679" w:rsidRPr="00B0046B" w14:paraId="1DE4378B" w14:textId="77777777">
        <w:trPr>
          <w:jc w:val="center"/>
        </w:trPr>
        <w:tc>
          <w:tcPr>
            <w:tcW w:w="0" w:type="auto"/>
            <w:tcBorders>
              <w:top w:val="single" w:sz="6" w:space="0" w:color="000000"/>
              <w:left w:val="single" w:sz="12" w:space="0" w:color="000000"/>
              <w:bottom w:val="single" w:sz="6" w:space="0" w:color="000000"/>
              <w:right w:val="single" w:sz="6" w:space="0" w:color="000000"/>
            </w:tcBorders>
            <w:shd w:val="clear" w:color="C0C0C0" w:fill="FFFFFF"/>
          </w:tcPr>
          <w:p w14:paraId="1DE43788"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0" w:type="auto"/>
            <w:tcBorders>
              <w:top w:val="single" w:sz="6" w:space="0" w:color="000000"/>
              <w:left w:val="single" w:sz="6" w:space="0" w:color="000000"/>
              <w:bottom w:val="single" w:sz="6" w:space="0" w:color="000000"/>
              <w:right w:val="single" w:sz="6" w:space="0" w:color="000000"/>
            </w:tcBorders>
            <w:shd w:val="clear" w:color="C0C0C0" w:fill="FFFFFF"/>
          </w:tcPr>
          <w:p w14:paraId="1DE43789"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1342" w:type="dxa"/>
            <w:tcBorders>
              <w:top w:val="single" w:sz="6" w:space="0" w:color="000000"/>
              <w:left w:val="single" w:sz="6" w:space="0" w:color="000000"/>
              <w:bottom w:val="single" w:sz="6" w:space="0" w:color="000000"/>
              <w:right w:val="single" w:sz="12" w:space="0" w:color="000000"/>
            </w:tcBorders>
            <w:shd w:val="clear" w:color="C0C0C0" w:fill="FFFFFF"/>
          </w:tcPr>
          <w:p w14:paraId="1DE4378A"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2</w:t>
            </w:r>
          </w:p>
        </w:tc>
      </w:tr>
      <w:tr w:rsidR="007D4679" w:rsidRPr="00B0046B" w14:paraId="1DE4378F" w14:textId="77777777">
        <w:trPr>
          <w:jc w:val="center"/>
        </w:trPr>
        <w:tc>
          <w:tcPr>
            <w:tcW w:w="0" w:type="auto"/>
            <w:tcBorders>
              <w:top w:val="single" w:sz="6" w:space="0" w:color="000000"/>
              <w:left w:val="single" w:sz="12" w:space="0" w:color="000000"/>
              <w:bottom w:val="single" w:sz="6" w:space="0" w:color="000000"/>
              <w:right w:val="single" w:sz="6" w:space="0" w:color="000000"/>
            </w:tcBorders>
            <w:shd w:val="clear" w:color="C0C0C0" w:fill="FFFFFF"/>
          </w:tcPr>
          <w:p w14:paraId="1DE4378C"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w:t>
            </w:r>
          </w:p>
        </w:tc>
        <w:tc>
          <w:tcPr>
            <w:tcW w:w="0" w:type="auto"/>
            <w:tcBorders>
              <w:top w:val="single" w:sz="6" w:space="0" w:color="000000"/>
              <w:left w:val="single" w:sz="6" w:space="0" w:color="000000"/>
              <w:bottom w:val="single" w:sz="6" w:space="0" w:color="000000"/>
              <w:right w:val="single" w:sz="6" w:space="0" w:color="000000"/>
            </w:tcBorders>
            <w:shd w:val="clear" w:color="C0C0C0" w:fill="FFFFFF"/>
          </w:tcPr>
          <w:p w14:paraId="1DE4378D"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010</w:t>
            </w:r>
          </w:p>
        </w:tc>
        <w:tc>
          <w:tcPr>
            <w:tcW w:w="1342" w:type="dxa"/>
            <w:tcBorders>
              <w:top w:val="single" w:sz="6" w:space="0" w:color="000000"/>
              <w:left w:val="single" w:sz="6" w:space="0" w:color="000000"/>
              <w:bottom w:val="single" w:sz="6" w:space="0" w:color="000000"/>
              <w:right w:val="single" w:sz="12" w:space="0" w:color="000000"/>
            </w:tcBorders>
            <w:shd w:val="clear" w:color="C0C0C0" w:fill="FFFFFF"/>
          </w:tcPr>
          <w:p w14:paraId="1DE4378E"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3</w:t>
            </w:r>
          </w:p>
        </w:tc>
      </w:tr>
      <w:tr w:rsidR="007D4679" w:rsidRPr="00B0046B" w14:paraId="1DE43793" w14:textId="77777777">
        <w:trPr>
          <w:jc w:val="center"/>
        </w:trPr>
        <w:tc>
          <w:tcPr>
            <w:tcW w:w="0" w:type="auto"/>
            <w:tcBorders>
              <w:top w:val="single" w:sz="6" w:space="0" w:color="000000"/>
              <w:left w:val="single" w:sz="12" w:space="0" w:color="000000"/>
              <w:bottom w:val="single" w:sz="12" w:space="0" w:color="000000"/>
              <w:right w:val="single" w:sz="6" w:space="0" w:color="000000"/>
            </w:tcBorders>
            <w:shd w:val="clear" w:color="C0C0C0" w:fill="FFFFFF"/>
          </w:tcPr>
          <w:p w14:paraId="1DE43790"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0" w:type="auto"/>
            <w:tcBorders>
              <w:top w:val="single" w:sz="6" w:space="0" w:color="000000"/>
              <w:left w:val="single" w:sz="6" w:space="0" w:color="000000"/>
              <w:bottom w:val="single" w:sz="12" w:space="0" w:color="000000"/>
              <w:right w:val="single" w:sz="6" w:space="0" w:color="000000"/>
            </w:tcBorders>
            <w:shd w:val="clear" w:color="C0C0C0" w:fill="FFFFFF"/>
          </w:tcPr>
          <w:p w14:paraId="1DE43791"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011</w:t>
            </w:r>
          </w:p>
        </w:tc>
        <w:tc>
          <w:tcPr>
            <w:tcW w:w="1342" w:type="dxa"/>
            <w:tcBorders>
              <w:top w:val="single" w:sz="6" w:space="0" w:color="000000"/>
              <w:left w:val="single" w:sz="6" w:space="0" w:color="000000"/>
              <w:bottom w:val="single" w:sz="12" w:space="0" w:color="000000"/>
              <w:right w:val="single" w:sz="12" w:space="0" w:color="000000"/>
            </w:tcBorders>
            <w:shd w:val="clear" w:color="C0C0C0" w:fill="FFFFFF"/>
          </w:tcPr>
          <w:p w14:paraId="1DE43792" w14:textId="77777777" w:rsidR="007D4679" w:rsidRPr="00B0046B" w:rsidRDefault="007D4679" w:rsidP="00E872D8">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4</w:t>
            </w:r>
          </w:p>
        </w:tc>
      </w:tr>
    </w:tbl>
    <w:p w14:paraId="1DE43794" w14:textId="77777777" w:rsidR="001C73CE" w:rsidRPr="00B0046B" w:rsidRDefault="001C73CE" w:rsidP="00EE57AB">
      <w:pPr>
        <w:rPr>
          <w:sz w:val="18"/>
        </w:rPr>
      </w:pPr>
    </w:p>
    <w:p w14:paraId="1DE43795" w14:textId="77777777" w:rsidR="001C73CE" w:rsidRPr="00B0046B" w:rsidRDefault="001C73CE" w:rsidP="00EE57AB">
      <w:pPr>
        <w:pStyle w:val="Heading5"/>
        <w:keepNext w:val="0"/>
        <w:keepLines w:val="0"/>
        <w:tabs>
          <w:tab w:val="clear" w:pos="792"/>
          <w:tab w:val="clear" w:pos="907"/>
          <w:tab w:val="num" w:pos="900"/>
        </w:tabs>
      </w:pPr>
      <w:bookmarkStart w:id="842" w:name="_Ref185090471"/>
      <w:bookmarkStart w:id="843" w:name="_Ref220404911"/>
      <w:bookmarkStart w:id="844" w:name="_Toc226984226"/>
      <w:r w:rsidRPr="00B0046B">
        <w:t>NUM_BLK</w:t>
      </w:r>
      <w:bookmarkEnd w:id="842"/>
      <w:r w:rsidR="00F4388B" w:rsidRPr="00B0046B">
        <w:t>CBPHP</w:t>
      </w:r>
      <w:bookmarkEnd w:id="843"/>
      <w:bookmarkEnd w:id="844"/>
    </w:p>
    <w:p w14:paraId="1DE43796" w14:textId="106EF96B" w:rsidR="001C73CE" w:rsidRPr="00B0046B" w:rsidRDefault="001C73CE">
      <w:r w:rsidRPr="00B0046B">
        <w:t>NUM_BLK</w:t>
      </w:r>
      <w:r w:rsidR="00F4388B" w:rsidRPr="00B0046B">
        <w:t>CBPHP</w:t>
      </w:r>
      <w:r w:rsidRPr="00B0046B">
        <w:t xml:space="preserve"> is a variable</w:t>
      </w:r>
      <w:r w:rsidR="00305DE7" w:rsidRPr="00B0046B">
        <w:t>-</w:t>
      </w:r>
      <w:r w:rsidRPr="00B0046B">
        <w:t xml:space="preserve">length syntax element that specifies the </w:t>
      </w:r>
      <w:r w:rsidR="00F4388B" w:rsidRPr="00B0046B">
        <w:t>CBPHP</w:t>
      </w:r>
      <w:r w:rsidRPr="00B0046B">
        <w:t xml:space="preserve"> status of each block</w:t>
      </w:r>
      <w:r w:rsidR="00CA1DB7" w:rsidRPr="00B0046B">
        <w:t xml:space="preserve"> </w:t>
      </w:r>
      <w:r w:rsidRPr="00B0046B">
        <w:t>group wh</w:t>
      </w:r>
      <w:r w:rsidR="007F50B1" w:rsidRPr="00B0046B">
        <w:t>ere</w:t>
      </w:r>
      <w:r w:rsidRPr="00B0046B">
        <w:t xml:space="preserve"> residual </w:t>
      </w:r>
      <w:r w:rsidR="00F4388B" w:rsidRPr="00B0046B">
        <w:t>CBPHP</w:t>
      </w:r>
      <w:r w:rsidRPr="00B0046B">
        <w:t xml:space="preserve"> status is </w:t>
      </w:r>
      <w:r w:rsidR="00CE2E21" w:rsidRPr="00B0046B">
        <w:t xml:space="preserve">non-zero as specified in </w:t>
      </w:r>
      <w:r w:rsidR="008E5165" w:rsidRPr="004A4DE6">
        <w:fldChar w:fldCharType="begin" w:fldLock="1"/>
      </w:r>
      <w:r w:rsidR="00CE2E21"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xml:space="preserve">. If INTERNAL_CLR_FMT </w:t>
      </w:r>
      <w:r w:rsidR="008138FE" w:rsidRPr="00B0046B">
        <w:t xml:space="preserve">is equal to </w:t>
      </w:r>
      <w:r w:rsidRPr="00B0046B">
        <w:t>Y</w:t>
      </w:r>
      <w:r w:rsidR="00A6598D" w:rsidRPr="00B0046B">
        <w:t>UV</w:t>
      </w:r>
      <w:r w:rsidRPr="00B0046B">
        <w:t>K</w:t>
      </w:r>
      <w:r w:rsidR="008138FE" w:rsidRPr="00B0046B">
        <w:t>,</w:t>
      </w:r>
      <w:r w:rsidR="00A6598D" w:rsidRPr="00B0046B">
        <w:t xml:space="preserve"> </w:t>
      </w:r>
      <w:r w:rsidRPr="00B0046B">
        <w:t xml:space="preserve">NCOMPONENT </w:t>
      </w:r>
      <w:r w:rsidR="008138FE" w:rsidRPr="00B0046B">
        <w:t>or</w:t>
      </w:r>
      <w:r w:rsidRPr="00B0046B">
        <w:t xml:space="preserve"> YONLY, NUM_BLK</w:t>
      </w:r>
      <w:r w:rsidR="00F4388B" w:rsidRPr="00B0046B">
        <w:t>CBPHP</w:t>
      </w:r>
      <w:r w:rsidRPr="00B0046B">
        <w:t xml:space="preserve"> is coded using one of the two VLC tables specified in </w:t>
      </w:r>
      <w:r w:rsidR="008E5165" w:rsidRPr="004A4DE6">
        <w:fldChar w:fldCharType="begin" w:fldLock="1"/>
      </w:r>
      <w:r w:rsidR="00CE2E21" w:rsidRPr="00B0046B">
        <w:instrText xml:space="preserve"> REF _Ref185157244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60</w:t>
      </w:r>
      <w:r w:rsidR="008E5165" w:rsidRPr="004A4DE6">
        <w:fldChar w:fldCharType="end"/>
      </w:r>
      <w:r w:rsidRPr="00B0046B">
        <w:t>. Otherwise, NUM_BLK</w:t>
      </w:r>
      <w:r w:rsidR="00F4388B" w:rsidRPr="00B0046B">
        <w:t>CBPHP</w:t>
      </w:r>
      <w:r w:rsidRPr="00B0046B">
        <w:t xml:space="preserve"> is </w:t>
      </w:r>
      <w:r w:rsidR="00A65E87" w:rsidRPr="00B0046B">
        <w:t>pars</w:t>
      </w:r>
      <w:r w:rsidRPr="00B0046B">
        <w:t xml:space="preserve">ed using one of the two VLC tables specified in </w:t>
      </w:r>
      <w:r w:rsidR="008E5165" w:rsidRPr="004A4DE6">
        <w:fldChar w:fldCharType="begin" w:fldLock="1"/>
      </w:r>
      <w:r w:rsidR="00CE2E21" w:rsidRPr="00B0046B">
        <w:instrText xml:space="preserve"> REF _Ref185157247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61</w:t>
      </w:r>
      <w:r w:rsidR="008E5165" w:rsidRPr="004A4DE6">
        <w:fldChar w:fldCharType="end"/>
      </w:r>
      <w:r w:rsidRPr="00B0046B">
        <w:t xml:space="preserve">. </w:t>
      </w:r>
      <w:r w:rsidR="00A65E87" w:rsidRPr="00B0046B">
        <w:t xml:space="preserve">The adaptive </w:t>
      </w:r>
      <w:r w:rsidRPr="00B0046B">
        <w:t xml:space="preserve">VLC </w:t>
      </w:r>
      <w:r w:rsidR="00A65E87" w:rsidRPr="00B0046B">
        <w:t>structure used to parse NUM_BLK</w:t>
      </w:r>
      <w:r w:rsidR="00F4388B" w:rsidRPr="00B0046B">
        <w:t>CBPHP</w:t>
      </w:r>
      <w:r w:rsidR="00A65E87" w:rsidRPr="00B0046B">
        <w:t xml:space="preserve"> is initialized to the VLC table </w:t>
      </w:r>
      <w:r w:rsidR="00C37B1A" w:rsidRPr="00B0046B">
        <w:t xml:space="preserve">corresponding to Code </w:t>
      </w:r>
      <w:r w:rsidRPr="00B0046B">
        <w:t xml:space="preserve">0 </w:t>
      </w:r>
      <w:r w:rsidR="00A65E87" w:rsidRPr="00B0046B">
        <w:t xml:space="preserve">as specified in </w:t>
      </w:r>
      <w:r w:rsidR="008E5165" w:rsidRPr="004A4DE6">
        <w:fldChar w:fldCharType="begin" w:fldLock="1"/>
      </w:r>
      <w:r w:rsidR="00A65E87" w:rsidRPr="00B0046B">
        <w:instrText xml:space="preserve"> REF _Ref185611070 \r \h </w:instrText>
      </w:r>
      <w:r w:rsidR="00B0046B" w:rsidRPr="00786941">
        <w:instrText xml:space="preserve"> \* MERGEFORMAT </w:instrText>
      </w:r>
      <w:r w:rsidR="008E5165" w:rsidRPr="004A4DE6">
        <w:fldChar w:fldCharType="separate"/>
      </w:r>
      <w:r w:rsidR="00414D7D" w:rsidRPr="00B0046B">
        <w:t>8.8.3.4</w:t>
      </w:r>
      <w:r w:rsidR="008E5165" w:rsidRPr="004A4DE6">
        <w:fldChar w:fldCharType="end"/>
      </w:r>
      <w:r w:rsidRPr="00B0046B">
        <w:t xml:space="preserve">, and the </w:t>
      </w:r>
      <w:r w:rsidR="00A65E87" w:rsidRPr="00B0046B">
        <w:t>structure</w:t>
      </w:r>
      <w:r w:rsidRPr="00B0046B">
        <w:t xml:space="preserve"> is updated as specified in </w:t>
      </w:r>
      <w:r w:rsidR="008E5165" w:rsidRPr="004A4DE6">
        <w:fldChar w:fldCharType="begin" w:fldLock="1"/>
      </w:r>
      <w:r w:rsidR="008F319F" w:rsidRPr="00B0046B">
        <w:instrText xml:space="preserve"> REF _Ref185157368 \r \h </w:instrText>
      </w:r>
      <w:r w:rsidR="00B0046B" w:rsidRPr="00786941">
        <w:instrText xml:space="preserve"> \* MERGEFORMAT </w:instrText>
      </w:r>
      <w:r w:rsidR="008E5165" w:rsidRPr="004A4DE6">
        <w:fldChar w:fldCharType="separate"/>
      </w:r>
      <w:r w:rsidR="00414D7D" w:rsidRPr="00B0046B">
        <w:t>8.8.4</w:t>
      </w:r>
      <w:r w:rsidR="008E5165" w:rsidRPr="004A4DE6">
        <w:fldChar w:fldCharType="end"/>
      </w:r>
      <w:r w:rsidR="008F319F" w:rsidRPr="00B0046B">
        <w:t>.</w:t>
      </w:r>
    </w:p>
    <w:p w14:paraId="1DE43797" w14:textId="77777777" w:rsidR="001C73CE" w:rsidRPr="00B0046B" w:rsidRDefault="001C73CE" w:rsidP="00EE57AB">
      <w:pPr>
        <w:pStyle w:val="TableTitle"/>
        <w:keepNext w:val="0"/>
      </w:pPr>
      <w:bookmarkStart w:id="845" w:name="_Ref185157244"/>
      <w:bookmarkStart w:id="846" w:name="_Toc46229891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60</w:t>
      </w:r>
      <w:r w:rsidR="008E5165" w:rsidRPr="004A4DE6">
        <w:rPr>
          <w:noProof/>
        </w:rPr>
        <w:fldChar w:fldCharType="end"/>
      </w:r>
      <w:bookmarkEnd w:id="845"/>
      <w:r w:rsidRPr="00B0046B">
        <w:t> – </w:t>
      </w:r>
      <w:r w:rsidR="00D865BB" w:rsidRPr="00B0046B">
        <w:t xml:space="preserve">Code table for </w:t>
      </w:r>
      <w:r w:rsidRPr="00B0046B">
        <w:t>NUM_BLK</w:t>
      </w:r>
      <w:r w:rsidR="00F4388B" w:rsidRPr="00B0046B">
        <w:t>CBPHP</w:t>
      </w:r>
      <w:r w:rsidRPr="00B0046B">
        <w:t xml:space="preserve"> </w:t>
      </w:r>
      <w:r w:rsidR="00CB171C" w:rsidRPr="00B0046B">
        <w:rPr>
          <w:szCs w:val="18"/>
        </w:rPr>
        <w:br/>
      </w:r>
      <w:r w:rsidR="005F7D30" w:rsidRPr="00B0046B">
        <w:t>if INTERNAL_CLR_FMT is one of</w:t>
      </w:r>
      <w:r w:rsidRPr="00B0046B">
        <w:t xml:space="preserve"> </w:t>
      </w:r>
      <w:r w:rsidR="00BF7A88" w:rsidRPr="00B0046B">
        <w:t>{</w:t>
      </w:r>
      <w:r w:rsidRPr="00B0046B">
        <w:t>Y</w:t>
      </w:r>
      <w:r w:rsidR="00A6598D" w:rsidRPr="00B0046B">
        <w:t>UV</w:t>
      </w:r>
      <w:r w:rsidRPr="00B0046B">
        <w:t xml:space="preserve">K, </w:t>
      </w:r>
      <w:r w:rsidR="00D55B93" w:rsidRPr="00B0046B">
        <w:t>NCOMPONENT</w:t>
      </w:r>
      <w:r w:rsidRPr="00B0046B">
        <w:t>, YONLY</w:t>
      </w:r>
      <w:r w:rsidR="00BF7A88" w:rsidRPr="00B0046B">
        <w:t>}</w:t>
      </w:r>
      <w:bookmarkEnd w:id="846"/>
    </w:p>
    <w:p w14:paraId="1DE43798"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1625"/>
        <w:gridCol w:w="1625"/>
        <w:gridCol w:w="1625"/>
      </w:tblGrid>
      <w:tr w:rsidR="007D4679" w:rsidRPr="00B0046B" w14:paraId="1DE4379C" w14:textId="77777777">
        <w:trPr>
          <w:trHeight w:val="180"/>
          <w:jc w:val="center"/>
        </w:trPr>
        <w:tc>
          <w:tcPr>
            <w:tcW w:w="1625" w:type="dxa"/>
            <w:tcBorders>
              <w:top w:val="single" w:sz="12" w:space="0" w:color="000000"/>
              <w:bottom w:val="single" w:sz="12" w:space="0" w:color="000000"/>
              <w:right w:val="single" w:sz="6" w:space="0" w:color="000000"/>
            </w:tcBorders>
            <w:shd w:val="clear" w:color="C0C0C0" w:fill="FFFFFF"/>
          </w:tcPr>
          <w:p w14:paraId="1DE43799" w14:textId="77777777" w:rsidR="007D4679" w:rsidRPr="00B0046B" w:rsidRDefault="007D4679" w:rsidP="00EE57AB">
            <w:pPr>
              <w:pStyle w:val="TableText"/>
              <w:keepNext w:val="0"/>
              <w:keepLines w:val="0"/>
              <w:rPr>
                <w:b/>
                <w:bCs/>
              </w:rPr>
            </w:pPr>
            <w:r w:rsidRPr="00B0046B">
              <w:rPr>
                <w:b/>
                <w:bCs/>
              </w:rPr>
              <w:t>Code 0</w:t>
            </w:r>
          </w:p>
        </w:tc>
        <w:tc>
          <w:tcPr>
            <w:tcW w:w="1625" w:type="dxa"/>
            <w:tcBorders>
              <w:top w:val="single" w:sz="12" w:space="0" w:color="000000"/>
              <w:left w:val="single" w:sz="6" w:space="0" w:color="000000"/>
              <w:bottom w:val="single" w:sz="12" w:space="0" w:color="000000"/>
              <w:right w:val="single" w:sz="6" w:space="0" w:color="000000"/>
            </w:tcBorders>
            <w:shd w:val="clear" w:color="C0C0C0" w:fill="FFFFFF"/>
          </w:tcPr>
          <w:p w14:paraId="1DE4379A" w14:textId="77777777" w:rsidR="007D4679" w:rsidRPr="00B0046B" w:rsidRDefault="007D4679" w:rsidP="00EE57AB">
            <w:pPr>
              <w:pStyle w:val="TableText"/>
              <w:keepNext w:val="0"/>
              <w:keepLines w:val="0"/>
              <w:rPr>
                <w:b/>
                <w:bCs/>
              </w:rPr>
            </w:pPr>
            <w:r w:rsidRPr="00B0046B">
              <w:rPr>
                <w:b/>
                <w:bCs/>
              </w:rPr>
              <w:t>Code 1</w:t>
            </w:r>
          </w:p>
        </w:tc>
        <w:tc>
          <w:tcPr>
            <w:tcW w:w="1625" w:type="dxa"/>
            <w:tcBorders>
              <w:top w:val="single" w:sz="12" w:space="0" w:color="000000"/>
              <w:left w:val="single" w:sz="6" w:space="0" w:color="000000"/>
              <w:bottom w:val="single" w:sz="12" w:space="0" w:color="000000"/>
              <w:right w:val="single" w:sz="12" w:space="0" w:color="000000"/>
            </w:tcBorders>
            <w:shd w:val="clear" w:color="C0C0C0" w:fill="FFFFFF"/>
          </w:tcPr>
          <w:p w14:paraId="1DE4379B" w14:textId="77777777" w:rsidR="007D4679" w:rsidRPr="00B0046B" w:rsidRDefault="00897B59" w:rsidP="00EE57AB">
            <w:pPr>
              <w:pStyle w:val="TableText"/>
              <w:keepNext w:val="0"/>
              <w:keepLines w:val="0"/>
              <w:jc w:val="center"/>
              <w:rPr>
                <w:b/>
                <w:bCs/>
              </w:rPr>
            </w:pPr>
            <w:r w:rsidRPr="00B0046B">
              <w:rPr>
                <w:b/>
                <w:bCs/>
              </w:rPr>
              <w:t>Value</w:t>
            </w:r>
          </w:p>
        </w:tc>
      </w:tr>
      <w:tr w:rsidR="007D4679" w:rsidRPr="00B0046B" w14:paraId="1DE437A0" w14:textId="77777777">
        <w:trPr>
          <w:jc w:val="center"/>
        </w:trPr>
        <w:tc>
          <w:tcPr>
            <w:tcW w:w="1625" w:type="dxa"/>
            <w:tcBorders>
              <w:top w:val="single" w:sz="12" w:space="0" w:color="000000"/>
              <w:bottom w:val="single" w:sz="6" w:space="0" w:color="000000"/>
              <w:right w:val="single" w:sz="6" w:space="0" w:color="000000"/>
            </w:tcBorders>
            <w:shd w:val="clear" w:color="C0C0C0" w:fill="FFFFFF"/>
          </w:tcPr>
          <w:p w14:paraId="1DE4379D" w14:textId="77777777" w:rsidR="007D4679" w:rsidRPr="00B0046B" w:rsidRDefault="007D4679" w:rsidP="00EE57AB">
            <w:pPr>
              <w:pStyle w:val="TableText"/>
              <w:keepNext w:val="0"/>
              <w:keepLines w:val="0"/>
              <w:rPr>
                <w:rFonts w:cs="Arial"/>
              </w:rPr>
            </w:pPr>
            <w:r w:rsidRPr="00B0046B">
              <w:rPr>
                <w:rFonts w:cs="Arial"/>
              </w:rPr>
              <w:t>1</w:t>
            </w:r>
          </w:p>
        </w:tc>
        <w:tc>
          <w:tcPr>
            <w:tcW w:w="1625" w:type="dxa"/>
            <w:tcBorders>
              <w:top w:val="single" w:sz="12" w:space="0" w:color="000000"/>
              <w:left w:val="single" w:sz="6" w:space="0" w:color="000000"/>
              <w:bottom w:val="single" w:sz="6" w:space="0" w:color="000000"/>
              <w:right w:val="single" w:sz="6" w:space="0" w:color="000000"/>
            </w:tcBorders>
            <w:shd w:val="clear" w:color="C0C0C0" w:fill="FFFFFF"/>
          </w:tcPr>
          <w:p w14:paraId="1DE4379E"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w:t>
            </w:r>
          </w:p>
        </w:tc>
        <w:tc>
          <w:tcPr>
            <w:tcW w:w="1625" w:type="dxa"/>
            <w:tcBorders>
              <w:top w:val="single" w:sz="12" w:space="0" w:color="000000"/>
              <w:left w:val="single" w:sz="6" w:space="0" w:color="000000"/>
              <w:bottom w:val="single" w:sz="6" w:space="0" w:color="000000"/>
              <w:right w:val="single" w:sz="12" w:space="0" w:color="000000"/>
            </w:tcBorders>
            <w:shd w:val="clear" w:color="C0C0C0" w:fill="FFFFFF"/>
          </w:tcPr>
          <w:p w14:paraId="1DE4379F"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w:t>
            </w:r>
          </w:p>
        </w:tc>
      </w:tr>
      <w:tr w:rsidR="007D4679" w:rsidRPr="00B0046B" w14:paraId="1DE437A4" w14:textId="77777777">
        <w:trPr>
          <w:jc w:val="center"/>
        </w:trPr>
        <w:tc>
          <w:tcPr>
            <w:tcW w:w="1625" w:type="dxa"/>
            <w:tcBorders>
              <w:top w:val="single" w:sz="6" w:space="0" w:color="000000"/>
              <w:bottom w:val="single" w:sz="6" w:space="0" w:color="000000"/>
              <w:right w:val="single" w:sz="6" w:space="0" w:color="000000"/>
            </w:tcBorders>
            <w:shd w:val="clear" w:color="C0C0C0" w:fill="FFFFFF"/>
          </w:tcPr>
          <w:p w14:paraId="1DE437A1"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1625" w:type="dxa"/>
            <w:tcBorders>
              <w:top w:val="single" w:sz="6" w:space="0" w:color="000000"/>
              <w:left w:val="single" w:sz="6" w:space="0" w:color="000000"/>
              <w:bottom w:val="single" w:sz="6" w:space="0" w:color="000000"/>
              <w:right w:val="single" w:sz="6" w:space="0" w:color="000000"/>
            </w:tcBorders>
            <w:shd w:val="clear" w:color="C0C0C0" w:fill="FFFFFF"/>
          </w:tcPr>
          <w:p w14:paraId="1DE437A2"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w:t>
            </w:r>
          </w:p>
        </w:tc>
        <w:tc>
          <w:tcPr>
            <w:tcW w:w="1625" w:type="dxa"/>
            <w:tcBorders>
              <w:top w:val="single" w:sz="6" w:space="0" w:color="000000"/>
              <w:left w:val="single" w:sz="6" w:space="0" w:color="000000"/>
              <w:bottom w:val="single" w:sz="6" w:space="0" w:color="000000"/>
              <w:right w:val="single" w:sz="12" w:space="0" w:color="000000"/>
            </w:tcBorders>
            <w:shd w:val="clear" w:color="C0C0C0" w:fill="FFFFFF"/>
          </w:tcPr>
          <w:p w14:paraId="1DE437A3"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1</w:t>
            </w:r>
          </w:p>
        </w:tc>
      </w:tr>
      <w:tr w:rsidR="007D4679" w:rsidRPr="00B0046B" w14:paraId="1DE437A8" w14:textId="77777777">
        <w:trPr>
          <w:jc w:val="center"/>
        </w:trPr>
        <w:tc>
          <w:tcPr>
            <w:tcW w:w="1625" w:type="dxa"/>
            <w:tcBorders>
              <w:top w:val="single" w:sz="6" w:space="0" w:color="000000"/>
              <w:bottom w:val="single" w:sz="6" w:space="0" w:color="000000"/>
              <w:right w:val="single" w:sz="6" w:space="0" w:color="000000"/>
            </w:tcBorders>
            <w:shd w:val="clear" w:color="C0C0C0" w:fill="FFFFFF"/>
          </w:tcPr>
          <w:p w14:paraId="1DE437A5"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1625" w:type="dxa"/>
            <w:tcBorders>
              <w:top w:val="single" w:sz="6" w:space="0" w:color="000000"/>
              <w:left w:val="single" w:sz="6" w:space="0" w:color="000000"/>
              <w:bottom w:val="single" w:sz="6" w:space="0" w:color="000000"/>
              <w:right w:val="single" w:sz="6" w:space="0" w:color="000000"/>
            </w:tcBorders>
            <w:shd w:val="clear" w:color="C0C0C0" w:fill="FFFFFF"/>
          </w:tcPr>
          <w:p w14:paraId="1DE437A6"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1625" w:type="dxa"/>
            <w:tcBorders>
              <w:top w:val="single" w:sz="6" w:space="0" w:color="000000"/>
              <w:left w:val="single" w:sz="6" w:space="0" w:color="000000"/>
              <w:bottom w:val="single" w:sz="6" w:space="0" w:color="000000"/>
              <w:right w:val="single" w:sz="12" w:space="0" w:color="000000"/>
            </w:tcBorders>
            <w:shd w:val="clear" w:color="C0C0C0" w:fill="FFFFFF"/>
          </w:tcPr>
          <w:p w14:paraId="1DE437A7"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2</w:t>
            </w:r>
          </w:p>
        </w:tc>
      </w:tr>
      <w:tr w:rsidR="007D4679" w:rsidRPr="00B0046B" w14:paraId="1DE437AC" w14:textId="77777777">
        <w:trPr>
          <w:jc w:val="center"/>
        </w:trPr>
        <w:tc>
          <w:tcPr>
            <w:tcW w:w="1625" w:type="dxa"/>
            <w:tcBorders>
              <w:top w:val="single" w:sz="6" w:space="0" w:color="000000"/>
              <w:bottom w:val="single" w:sz="6" w:space="0" w:color="000000"/>
              <w:right w:val="single" w:sz="6" w:space="0" w:color="000000"/>
            </w:tcBorders>
            <w:shd w:val="clear" w:color="C0C0C0" w:fill="FFFFFF"/>
          </w:tcPr>
          <w:p w14:paraId="1DE437A9"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w:t>
            </w:r>
          </w:p>
        </w:tc>
        <w:tc>
          <w:tcPr>
            <w:tcW w:w="1625" w:type="dxa"/>
            <w:tcBorders>
              <w:top w:val="single" w:sz="6" w:space="0" w:color="000000"/>
              <w:left w:val="single" w:sz="6" w:space="0" w:color="000000"/>
              <w:bottom w:val="single" w:sz="6" w:space="0" w:color="000000"/>
              <w:right w:val="single" w:sz="6" w:space="0" w:color="000000"/>
            </w:tcBorders>
            <w:shd w:val="clear" w:color="C0C0C0" w:fill="FFFFFF"/>
          </w:tcPr>
          <w:p w14:paraId="1DE437AA"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010</w:t>
            </w:r>
          </w:p>
        </w:tc>
        <w:tc>
          <w:tcPr>
            <w:tcW w:w="1625" w:type="dxa"/>
            <w:tcBorders>
              <w:top w:val="single" w:sz="6" w:space="0" w:color="000000"/>
              <w:left w:val="single" w:sz="6" w:space="0" w:color="000000"/>
              <w:bottom w:val="single" w:sz="6" w:space="0" w:color="000000"/>
              <w:right w:val="single" w:sz="12" w:space="0" w:color="000000"/>
            </w:tcBorders>
            <w:shd w:val="clear" w:color="C0C0C0" w:fill="FFFFFF"/>
          </w:tcPr>
          <w:p w14:paraId="1DE437AB"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3</w:t>
            </w:r>
          </w:p>
        </w:tc>
      </w:tr>
      <w:tr w:rsidR="007D4679" w:rsidRPr="00B0046B" w14:paraId="1DE437B0" w14:textId="77777777">
        <w:trPr>
          <w:jc w:val="center"/>
        </w:trPr>
        <w:tc>
          <w:tcPr>
            <w:tcW w:w="1625" w:type="dxa"/>
            <w:tcBorders>
              <w:top w:val="single" w:sz="6" w:space="0" w:color="000000"/>
              <w:bottom w:val="single" w:sz="12" w:space="0" w:color="000000"/>
              <w:right w:val="single" w:sz="6" w:space="0" w:color="000000"/>
            </w:tcBorders>
            <w:shd w:val="clear" w:color="C0C0C0" w:fill="FFFFFF"/>
          </w:tcPr>
          <w:p w14:paraId="1DE437AD"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1625" w:type="dxa"/>
            <w:tcBorders>
              <w:top w:val="single" w:sz="6" w:space="0" w:color="000000"/>
              <w:left w:val="single" w:sz="6" w:space="0" w:color="000000"/>
              <w:bottom w:val="single" w:sz="12" w:space="0" w:color="000000"/>
              <w:right w:val="single" w:sz="6" w:space="0" w:color="000000"/>
            </w:tcBorders>
            <w:shd w:val="clear" w:color="C0C0C0" w:fill="FFFFFF"/>
          </w:tcPr>
          <w:p w14:paraId="1DE437AE"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011</w:t>
            </w:r>
          </w:p>
        </w:tc>
        <w:tc>
          <w:tcPr>
            <w:tcW w:w="1625" w:type="dxa"/>
            <w:tcBorders>
              <w:top w:val="single" w:sz="6" w:space="0" w:color="000000"/>
              <w:left w:val="single" w:sz="6" w:space="0" w:color="000000"/>
              <w:bottom w:val="single" w:sz="12" w:space="0" w:color="000000"/>
              <w:right w:val="single" w:sz="12" w:space="0" w:color="000000"/>
            </w:tcBorders>
            <w:shd w:val="clear" w:color="C0C0C0" w:fill="FFFFFF"/>
          </w:tcPr>
          <w:p w14:paraId="1DE437AF" w14:textId="77777777" w:rsidR="007D4679" w:rsidRPr="00B0046B" w:rsidRDefault="007D467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4</w:t>
            </w:r>
          </w:p>
        </w:tc>
      </w:tr>
    </w:tbl>
    <w:p w14:paraId="1DE437B1" w14:textId="77777777" w:rsidR="001C73CE" w:rsidRPr="00B0046B" w:rsidRDefault="001C73CE" w:rsidP="00EE57AB"/>
    <w:p w14:paraId="1DE437B2" w14:textId="77777777" w:rsidR="001C73CE" w:rsidRPr="00B0046B" w:rsidRDefault="001C73CE" w:rsidP="00EE57AB">
      <w:pPr>
        <w:pStyle w:val="TableTitle"/>
        <w:keepNext w:val="0"/>
      </w:pPr>
      <w:bookmarkStart w:id="847" w:name="_Ref185157247"/>
      <w:bookmarkStart w:id="848" w:name="_Toc46229891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61</w:t>
      </w:r>
      <w:r w:rsidR="008E5165" w:rsidRPr="004A4DE6">
        <w:rPr>
          <w:noProof/>
        </w:rPr>
        <w:fldChar w:fldCharType="end"/>
      </w:r>
      <w:bookmarkEnd w:id="847"/>
      <w:r w:rsidRPr="00B0046B">
        <w:t> – </w:t>
      </w:r>
      <w:r w:rsidR="00D865BB" w:rsidRPr="00B0046B">
        <w:t xml:space="preserve">Code table for </w:t>
      </w:r>
      <w:r w:rsidRPr="00B0046B">
        <w:t>NUM_BLK</w:t>
      </w:r>
      <w:r w:rsidR="00F4388B" w:rsidRPr="00B0046B">
        <w:t>CBPHP</w:t>
      </w:r>
      <w:r w:rsidRPr="00B0046B">
        <w:t xml:space="preserve"> </w:t>
      </w:r>
      <w:r w:rsidR="00CB171C" w:rsidRPr="00B0046B">
        <w:rPr>
          <w:szCs w:val="18"/>
        </w:rPr>
        <w:br/>
      </w:r>
      <w:r w:rsidR="005F7D30" w:rsidRPr="00B0046B">
        <w:t>if</w:t>
      </w:r>
      <w:r w:rsidRPr="00B0046B">
        <w:t xml:space="preserve"> INTERNAL_CLR_FMT </w:t>
      </w:r>
      <w:r w:rsidR="005F7D30" w:rsidRPr="00B0046B">
        <w:t>is not one of</w:t>
      </w:r>
      <w:r w:rsidRPr="00B0046B">
        <w:t xml:space="preserve"> {Y</w:t>
      </w:r>
      <w:r w:rsidR="00A6598D" w:rsidRPr="00B0046B">
        <w:t>UV</w:t>
      </w:r>
      <w:r w:rsidRPr="00B0046B">
        <w:t xml:space="preserve">K, </w:t>
      </w:r>
      <w:r w:rsidR="00D55B93" w:rsidRPr="00B0046B">
        <w:t>NCOMPONENT</w:t>
      </w:r>
      <w:r w:rsidRPr="00B0046B">
        <w:t>, YONLY}</w:t>
      </w:r>
      <w:bookmarkEnd w:id="848"/>
    </w:p>
    <w:p w14:paraId="1DE437B3"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1635"/>
        <w:gridCol w:w="1361"/>
        <w:gridCol w:w="1865"/>
      </w:tblGrid>
      <w:tr w:rsidR="009C1586" w:rsidRPr="00B0046B" w14:paraId="1DE437B7" w14:textId="77777777">
        <w:trPr>
          <w:trHeight w:val="180"/>
          <w:jc w:val="center"/>
        </w:trPr>
        <w:tc>
          <w:tcPr>
            <w:tcW w:w="1635" w:type="dxa"/>
            <w:tcBorders>
              <w:top w:val="single" w:sz="12" w:space="0" w:color="000000"/>
              <w:left w:val="single" w:sz="12" w:space="0" w:color="000000"/>
              <w:bottom w:val="single" w:sz="12" w:space="0" w:color="000000"/>
              <w:right w:val="single" w:sz="6" w:space="0" w:color="000000"/>
            </w:tcBorders>
            <w:shd w:val="clear" w:color="C0C0C0" w:fill="FFFFFF"/>
          </w:tcPr>
          <w:p w14:paraId="1DE437B4" w14:textId="77777777" w:rsidR="009C1586" w:rsidRPr="00B0046B" w:rsidRDefault="009C1586" w:rsidP="00EE57AB">
            <w:pPr>
              <w:pStyle w:val="TableText"/>
              <w:keepNext w:val="0"/>
              <w:keepLines w:val="0"/>
              <w:rPr>
                <w:b/>
                <w:bCs/>
              </w:rPr>
            </w:pPr>
            <w:r w:rsidRPr="00B0046B">
              <w:rPr>
                <w:b/>
                <w:bCs/>
              </w:rPr>
              <w:t>Code 0</w:t>
            </w:r>
          </w:p>
        </w:tc>
        <w:tc>
          <w:tcPr>
            <w:tcW w:w="1361" w:type="dxa"/>
            <w:tcBorders>
              <w:top w:val="single" w:sz="12" w:space="0" w:color="000000"/>
              <w:left w:val="single" w:sz="6" w:space="0" w:color="000000"/>
              <w:bottom w:val="single" w:sz="12" w:space="0" w:color="000000"/>
              <w:right w:val="single" w:sz="6" w:space="0" w:color="000000"/>
            </w:tcBorders>
            <w:shd w:val="clear" w:color="C0C0C0" w:fill="FFFFFF"/>
          </w:tcPr>
          <w:p w14:paraId="1DE437B5" w14:textId="77777777" w:rsidR="009C1586" w:rsidRPr="00B0046B" w:rsidRDefault="009C1586" w:rsidP="00EE57AB">
            <w:pPr>
              <w:pStyle w:val="TableText"/>
              <w:keepNext w:val="0"/>
              <w:keepLines w:val="0"/>
              <w:rPr>
                <w:b/>
                <w:bCs/>
              </w:rPr>
            </w:pPr>
            <w:r w:rsidRPr="00B0046B">
              <w:rPr>
                <w:b/>
                <w:bCs/>
              </w:rPr>
              <w:t>Code 1</w:t>
            </w:r>
          </w:p>
        </w:tc>
        <w:tc>
          <w:tcPr>
            <w:tcW w:w="1865" w:type="dxa"/>
            <w:tcBorders>
              <w:top w:val="single" w:sz="12" w:space="0" w:color="000000"/>
              <w:left w:val="single" w:sz="6" w:space="0" w:color="000000"/>
              <w:bottom w:val="single" w:sz="12" w:space="0" w:color="000000"/>
              <w:right w:val="single" w:sz="12" w:space="0" w:color="000000"/>
            </w:tcBorders>
            <w:shd w:val="clear" w:color="C0C0C0" w:fill="FFFFFF"/>
          </w:tcPr>
          <w:p w14:paraId="1DE437B6" w14:textId="77777777" w:rsidR="009C1586" w:rsidRPr="00B0046B" w:rsidRDefault="00897B59" w:rsidP="00EE57AB">
            <w:pPr>
              <w:pStyle w:val="TableText"/>
              <w:keepNext w:val="0"/>
              <w:keepLines w:val="0"/>
              <w:jc w:val="center"/>
              <w:rPr>
                <w:b/>
                <w:bCs/>
              </w:rPr>
            </w:pPr>
            <w:r w:rsidRPr="00B0046B">
              <w:rPr>
                <w:b/>
                <w:bCs/>
              </w:rPr>
              <w:t>Value</w:t>
            </w:r>
          </w:p>
        </w:tc>
      </w:tr>
      <w:tr w:rsidR="009C1586" w:rsidRPr="00B0046B" w14:paraId="1DE437BB" w14:textId="77777777">
        <w:trPr>
          <w:trHeight w:val="180"/>
          <w:jc w:val="center"/>
        </w:trPr>
        <w:tc>
          <w:tcPr>
            <w:tcW w:w="1635" w:type="dxa"/>
            <w:tcBorders>
              <w:top w:val="single" w:sz="12" w:space="0" w:color="000000"/>
              <w:left w:val="single" w:sz="12" w:space="0" w:color="000000"/>
              <w:bottom w:val="single" w:sz="6" w:space="0" w:color="000000"/>
              <w:right w:val="single" w:sz="6" w:space="0" w:color="000000"/>
            </w:tcBorders>
            <w:shd w:val="clear" w:color="C0C0C0" w:fill="FFFFFF"/>
          </w:tcPr>
          <w:p w14:paraId="1DE437B8" w14:textId="77777777" w:rsidR="009C1586" w:rsidRPr="00B0046B" w:rsidRDefault="009C1586" w:rsidP="00EE57AB">
            <w:pPr>
              <w:pStyle w:val="TableText"/>
              <w:keepNext w:val="0"/>
              <w:keepLines w:val="0"/>
            </w:pPr>
            <w:r w:rsidRPr="00B0046B">
              <w:t>010</w:t>
            </w:r>
          </w:p>
        </w:tc>
        <w:tc>
          <w:tcPr>
            <w:tcW w:w="1361" w:type="dxa"/>
            <w:tcBorders>
              <w:top w:val="single" w:sz="12" w:space="0" w:color="000000"/>
              <w:left w:val="single" w:sz="6" w:space="0" w:color="000000"/>
              <w:bottom w:val="single" w:sz="6" w:space="0" w:color="000000"/>
              <w:right w:val="single" w:sz="6" w:space="0" w:color="000000"/>
            </w:tcBorders>
            <w:shd w:val="clear" w:color="C0C0C0" w:fill="FFFFFF"/>
          </w:tcPr>
          <w:p w14:paraId="1DE437B9"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w:t>
            </w:r>
          </w:p>
        </w:tc>
        <w:tc>
          <w:tcPr>
            <w:tcW w:w="1865" w:type="dxa"/>
            <w:tcBorders>
              <w:top w:val="single" w:sz="12" w:space="0" w:color="000000"/>
              <w:left w:val="single" w:sz="6" w:space="0" w:color="000000"/>
              <w:bottom w:val="single" w:sz="6" w:space="0" w:color="000000"/>
              <w:right w:val="single" w:sz="12" w:space="0" w:color="000000"/>
            </w:tcBorders>
            <w:shd w:val="clear" w:color="C0C0C0" w:fill="FFFFFF"/>
          </w:tcPr>
          <w:p w14:paraId="1DE437BA"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9C1586" w:rsidRPr="00B0046B" w14:paraId="1DE437BF"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BC"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00000</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BD"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001</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BE"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9C1586" w:rsidRPr="00B0046B" w14:paraId="1DE437C3"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C0"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0010</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C1"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010</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C2"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9C1586" w:rsidRPr="00B0046B" w14:paraId="1DE437C7"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C4"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00001</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C5"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0001</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C6"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r w:rsidR="009C1586" w:rsidRPr="00B0046B" w14:paraId="1DE437CB"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C8"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00010</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C9"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000001</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CA"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r w:rsidR="009C1586" w:rsidRPr="00B0046B" w14:paraId="1DE437CF"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CC"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CD"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011</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CE"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r>
      <w:tr w:rsidR="009C1586" w:rsidRPr="00B0046B" w14:paraId="1DE437D3"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D0"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011</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D1"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00001</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D2"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r>
      <w:tr w:rsidR="009C1586" w:rsidRPr="00B0046B" w14:paraId="1DE437D7" w14:textId="77777777">
        <w:trPr>
          <w:trHeight w:val="180"/>
          <w:jc w:val="center"/>
        </w:trPr>
        <w:tc>
          <w:tcPr>
            <w:tcW w:w="1635" w:type="dxa"/>
            <w:tcBorders>
              <w:top w:val="single" w:sz="6" w:space="0" w:color="000000"/>
              <w:left w:val="single" w:sz="12" w:space="0" w:color="000000"/>
              <w:bottom w:val="single" w:sz="6" w:space="0" w:color="000000"/>
              <w:right w:val="single" w:sz="6" w:space="0" w:color="000000"/>
            </w:tcBorders>
            <w:shd w:val="clear" w:color="C0C0C0" w:fill="FFFFFF"/>
          </w:tcPr>
          <w:p w14:paraId="1DE437D4"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00011</w:t>
            </w:r>
          </w:p>
        </w:tc>
        <w:tc>
          <w:tcPr>
            <w:tcW w:w="1361" w:type="dxa"/>
            <w:tcBorders>
              <w:top w:val="single" w:sz="6" w:space="0" w:color="000000"/>
              <w:left w:val="single" w:sz="6" w:space="0" w:color="000000"/>
              <w:bottom w:val="single" w:sz="6" w:space="0" w:color="000000"/>
              <w:right w:val="single" w:sz="6" w:space="0" w:color="000000"/>
            </w:tcBorders>
            <w:shd w:val="clear" w:color="C0C0C0" w:fill="FFFFFF"/>
          </w:tcPr>
          <w:p w14:paraId="1DE437D5"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0000000</w:t>
            </w:r>
          </w:p>
        </w:tc>
        <w:tc>
          <w:tcPr>
            <w:tcW w:w="1865" w:type="dxa"/>
            <w:tcBorders>
              <w:top w:val="single" w:sz="6" w:space="0" w:color="000000"/>
              <w:left w:val="single" w:sz="6" w:space="0" w:color="000000"/>
              <w:bottom w:val="single" w:sz="6" w:space="0" w:color="000000"/>
              <w:right w:val="single" w:sz="12" w:space="0" w:color="000000"/>
            </w:tcBorders>
            <w:shd w:val="clear" w:color="C0C0C0" w:fill="FFFFFF"/>
          </w:tcPr>
          <w:p w14:paraId="1DE437D6"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7</w:t>
            </w:r>
          </w:p>
        </w:tc>
      </w:tr>
      <w:tr w:rsidR="009C1586" w:rsidRPr="00B0046B" w14:paraId="1DE437DB" w14:textId="77777777">
        <w:trPr>
          <w:trHeight w:val="180"/>
          <w:jc w:val="center"/>
        </w:trPr>
        <w:tc>
          <w:tcPr>
            <w:tcW w:w="1635" w:type="dxa"/>
            <w:tcBorders>
              <w:top w:val="single" w:sz="6" w:space="0" w:color="000000"/>
              <w:left w:val="single" w:sz="12" w:space="0" w:color="000000"/>
              <w:bottom w:val="single" w:sz="12" w:space="0" w:color="000000"/>
              <w:right w:val="single" w:sz="6" w:space="0" w:color="000000"/>
            </w:tcBorders>
            <w:shd w:val="clear" w:color="C0C0C0" w:fill="FFFFFF"/>
          </w:tcPr>
          <w:p w14:paraId="1DE437D8"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0011</w:t>
            </w:r>
          </w:p>
        </w:tc>
        <w:tc>
          <w:tcPr>
            <w:tcW w:w="1361" w:type="dxa"/>
            <w:tcBorders>
              <w:top w:val="single" w:sz="6" w:space="0" w:color="000000"/>
              <w:left w:val="single" w:sz="6" w:space="0" w:color="000000"/>
              <w:bottom w:val="single" w:sz="12" w:space="0" w:color="000000"/>
              <w:right w:val="single" w:sz="6" w:space="0" w:color="000000"/>
            </w:tcBorders>
            <w:shd w:val="clear" w:color="C0C0C0" w:fill="FFFFFF"/>
          </w:tcPr>
          <w:p w14:paraId="1DE437D9"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0000001</w:t>
            </w:r>
          </w:p>
        </w:tc>
        <w:tc>
          <w:tcPr>
            <w:tcW w:w="1865" w:type="dxa"/>
            <w:tcBorders>
              <w:top w:val="single" w:sz="6" w:space="0" w:color="000000"/>
              <w:left w:val="single" w:sz="6" w:space="0" w:color="000000"/>
              <w:bottom w:val="single" w:sz="12" w:space="0" w:color="000000"/>
              <w:right w:val="single" w:sz="12" w:space="0" w:color="000000"/>
            </w:tcBorders>
            <w:shd w:val="clear" w:color="C0C0C0" w:fill="FFFFFF"/>
          </w:tcPr>
          <w:p w14:paraId="1DE437DA" w14:textId="77777777" w:rsidR="009C1586" w:rsidRPr="00B0046B" w:rsidRDefault="009C158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r>
    </w:tbl>
    <w:p w14:paraId="1DE437DC" w14:textId="77777777" w:rsidR="001C73CE" w:rsidRPr="00B0046B" w:rsidRDefault="001C73CE" w:rsidP="00EE57AB"/>
    <w:p w14:paraId="1DE437DD" w14:textId="77777777" w:rsidR="00D30005" w:rsidRPr="00B0046B" w:rsidRDefault="00D30005" w:rsidP="00EE57AB">
      <w:pPr>
        <w:pStyle w:val="Heading5"/>
        <w:keepNext w:val="0"/>
        <w:keepLines w:val="0"/>
        <w:tabs>
          <w:tab w:val="clear" w:pos="792"/>
          <w:tab w:val="clear" w:pos="907"/>
          <w:tab w:val="num" w:pos="900"/>
        </w:tabs>
      </w:pPr>
      <w:bookmarkStart w:id="849" w:name="_Ref220820468"/>
      <w:bookmarkStart w:id="850" w:name="_Toc226984227"/>
      <w:bookmarkStart w:id="851" w:name="_Ref185156815"/>
      <w:r w:rsidRPr="00B0046B">
        <w:t>CHR_CBPHP</w:t>
      </w:r>
      <w:bookmarkEnd w:id="849"/>
      <w:bookmarkEnd w:id="850"/>
    </w:p>
    <w:p w14:paraId="1DE437DE" w14:textId="1BF3D57A" w:rsidR="00D30005" w:rsidRPr="00B0046B" w:rsidRDefault="00D30005">
      <w:r w:rsidRPr="00B0046B">
        <w:t>CHR_CBPHP is a syntax element that specifies the chroma components have non-zero CBPHP in a block</w:t>
      </w:r>
      <w:r w:rsidR="00CA1DB7" w:rsidRPr="00B0046B">
        <w:t xml:space="preserve"> </w:t>
      </w:r>
      <w:r w:rsidRPr="00B0046B">
        <w:t xml:space="preserve">group as specified in </w:t>
      </w:r>
      <w:r w:rsidR="008E5165" w:rsidRPr="004A4DE6">
        <w:fldChar w:fldCharType="begin" w:fldLock="1"/>
      </w:r>
      <w:r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006C2739" w:rsidRPr="00B0046B">
        <w:t xml:space="preserve">. </w:t>
      </w:r>
      <w:r w:rsidRPr="00B0046B">
        <w:t>The VLC used to parse CHR_CBPHP is specified in</w:t>
      </w:r>
      <w:r w:rsidR="00B37FB1" w:rsidRPr="00B0046B">
        <w:t xml:space="preserve"> </w:t>
      </w:r>
      <w:r w:rsidR="008E5165" w:rsidRPr="004A4DE6">
        <w:fldChar w:fldCharType="begin" w:fldLock="1"/>
      </w:r>
      <w:r w:rsidR="00B37FB1" w:rsidRPr="00B0046B">
        <w:instrText xml:space="preserve"> REF _Ref220395969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62</w:t>
      </w:r>
      <w:r w:rsidR="008E5165" w:rsidRPr="004A4DE6">
        <w:fldChar w:fldCharType="end"/>
      </w:r>
      <w:r w:rsidRPr="00B0046B">
        <w:t>.</w:t>
      </w:r>
    </w:p>
    <w:p w14:paraId="1DE437DF" w14:textId="77777777" w:rsidR="00D30005" w:rsidRPr="00B0046B" w:rsidRDefault="00D30005" w:rsidP="00EE57AB">
      <w:pPr>
        <w:pStyle w:val="TableTitle"/>
        <w:keepNext w:val="0"/>
        <w:outlineLvl w:val="0"/>
      </w:pPr>
      <w:bookmarkStart w:id="852" w:name="_Ref220395969"/>
      <w:bookmarkStart w:id="853" w:name="_Toc257212141"/>
      <w:bookmarkStart w:id="854" w:name="_Toc46229891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62</w:t>
      </w:r>
      <w:r w:rsidR="008E5165" w:rsidRPr="004A4DE6">
        <w:rPr>
          <w:noProof/>
        </w:rPr>
        <w:fldChar w:fldCharType="end"/>
      </w:r>
      <w:bookmarkEnd w:id="852"/>
      <w:r w:rsidRPr="00B0046B">
        <w:t> – Code table for CHR_CBPHP, VAL_INC, and CBPHP_CH_BLK</w:t>
      </w:r>
      <w:bookmarkEnd w:id="853"/>
      <w:bookmarkEnd w:id="854"/>
    </w:p>
    <w:p w14:paraId="1DE437E0" w14:textId="77777777" w:rsidR="00D30005" w:rsidRPr="00B0046B" w:rsidRDefault="00D30005"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683"/>
        <w:gridCol w:w="1028"/>
      </w:tblGrid>
      <w:tr w:rsidR="00D30005" w:rsidRPr="00B0046B" w14:paraId="1DE437E3" w14:textId="77777777">
        <w:trPr>
          <w:jc w:val="center"/>
        </w:trPr>
        <w:tc>
          <w:tcPr>
            <w:tcW w:w="1683" w:type="dxa"/>
            <w:tcBorders>
              <w:top w:val="single" w:sz="12" w:space="0" w:color="000000"/>
              <w:bottom w:val="single" w:sz="12" w:space="0" w:color="000000"/>
            </w:tcBorders>
            <w:shd w:val="clear" w:color="C0C0C0" w:fill="FFFFFF"/>
          </w:tcPr>
          <w:p w14:paraId="1DE437E1" w14:textId="77777777" w:rsidR="00D30005" w:rsidRPr="00B0046B" w:rsidRDefault="00D30005" w:rsidP="00EE57AB">
            <w:pPr>
              <w:pStyle w:val="TableText"/>
              <w:keepNext w:val="0"/>
              <w:keepLines w:val="0"/>
              <w:rPr>
                <w:b/>
                <w:bCs/>
              </w:rPr>
            </w:pPr>
            <w:r w:rsidRPr="00B0046B">
              <w:rPr>
                <w:b/>
                <w:bCs/>
              </w:rPr>
              <w:t>Code</w:t>
            </w:r>
          </w:p>
        </w:tc>
        <w:tc>
          <w:tcPr>
            <w:tcW w:w="1028" w:type="dxa"/>
            <w:tcBorders>
              <w:top w:val="single" w:sz="12" w:space="0" w:color="000000"/>
              <w:bottom w:val="single" w:sz="12" w:space="0" w:color="000000"/>
            </w:tcBorders>
            <w:shd w:val="clear" w:color="C0C0C0" w:fill="FFFFFF"/>
          </w:tcPr>
          <w:p w14:paraId="1DE437E2" w14:textId="77777777" w:rsidR="00D30005" w:rsidRPr="00B0046B" w:rsidRDefault="00D30005" w:rsidP="00EE57AB">
            <w:pPr>
              <w:pStyle w:val="TableText"/>
              <w:keepNext w:val="0"/>
              <w:keepLines w:val="0"/>
              <w:jc w:val="center"/>
              <w:rPr>
                <w:b/>
                <w:bCs/>
              </w:rPr>
            </w:pPr>
            <w:r w:rsidRPr="00B0046B">
              <w:rPr>
                <w:b/>
                <w:bCs/>
              </w:rPr>
              <w:t>Value</w:t>
            </w:r>
          </w:p>
        </w:tc>
      </w:tr>
      <w:tr w:rsidR="00D30005" w:rsidRPr="00B0046B" w14:paraId="1DE437E6" w14:textId="77777777">
        <w:trPr>
          <w:jc w:val="center"/>
        </w:trPr>
        <w:tc>
          <w:tcPr>
            <w:tcW w:w="1683" w:type="dxa"/>
            <w:tcBorders>
              <w:top w:val="single" w:sz="12" w:space="0" w:color="000000"/>
            </w:tcBorders>
            <w:shd w:val="clear" w:color="C0C0C0" w:fill="FFFFFF"/>
          </w:tcPr>
          <w:p w14:paraId="1DE437E4" w14:textId="77777777" w:rsidR="00D30005" w:rsidRPr="00B0046B" w:rsidRDefault="00D30005" w:rsidP="00EE57AB">
            <w:pPr>
              <w:pStyle w:val="TableText"/>
              <w:keepNext w:val="0"/>
              <w:keepLines w:val="0"/>
            </w:pPr>
            <w:r w:rsidRPr="00B0046B">
              <w:t>1</w:t>
            </w:r>
          </w:p>
        </w:tc>
        <w:tc>
          <w:tcPr>
            <w:tcW w:w="1028" w:type="dxa"/>
            <w:tcBorders>
              <w:top w:val="single" w:sz="12" w:space="0" w:color="000000"/>
            </w:tcBorders>
            <w:shd w:val="clear" w:color="C0C0C0" w:fill="FFFFFF"/>
          </w:tcPr>
          <w:p w14:paraId="1DE437E5" w14:textId="77777777" w:rsidR="00D30005" w:rsidRPr="00B0046B" w:rsidRDefault="00D3000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D30005" w:rsidRPr="00B0046B" w14:paraId="1DE437E9" w14:textId="77777777">
        <w:trPr>
          <w:jc w:val="center"/>
        </w:trPr>
        <w:tc>
          <w:tcPr>
            <w:tcW w:w="1683" w:type="dxa"/>
            <w:shd w:val="clear" w:color="C0C0C0" w:fill="FFFFFF"/>
          </w:tcPr>
          <w:p w14:paraId="1DE437E7" w14:textId="77777777" w:rsidR="00D30005" w:rsidRPr="00B0046B" w:rsidRDefault="00D3000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w:t>
            </w:r>
          </w:p>
        </w:tc>
        <w:tc>
          <w:tcPr>
            <w:tcW w:w="1028" w:type="dxa"/>
            <w:shd w:val="clear" w:color="C0C0C0" w:fill="FFFFFF"/>
          </w:tcPr>
          <w:p w14:paraId="1DE437E8" w14:textId="77777777" w:rsidR="00D30005" w:rsidRPr="00B0046B" w:rsidRDefault="00D3000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D30005" w:rsidRPr="00B0046B" w14:paraId="1DE437EC" w14:textId="77777777">
        <w:trPr>
          <w:jc w:val="center"/>
        </w:trPr>
        <w:tc>
          <w:tcPr>
            <w:tcW w:w="1683" w:type="dxa"/>
            <w:shd w:val="clear" w:color="C0C0C0" w:fill="FFFFFF"/>
          </w:tcPr>
          <w:p w14:paraId="1DE437EA" w14:textId="77777777" w:rsidR="00D30005" w:rsidRPr="00B0046B" w:rsidRDefault="00D3000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w:t>
            </w:r>
          </w:p>
        </w:tc>
        <w:tc>
          <w:tcPr>
            <w:tcW w:w="1028" w:type="dxa"/>
            <w:shd w:val="clear" w:color="C0C0C0" w:fill="FFFFFF"/>
          </w:tcPr>
          <w:p w14:paraId="1DE437EB" w14:textId="77777777" w:rsidR="00D30005" w:rsidRPr="00B0046B" w:rsidRDefault="00D3000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bl>
    <w:p w14:paraId="1DE437ED" w14:textId="77777777" w:rsidR="00D30005" w:rsidRPr="00B0046B" w:rsidRDefault="00D30005" w:rsidP="00EE57AB"/>
    <w:p w14:paraId="1DE437EE" w14:textId="6FC0D705" w:rsidR="00D30005" w:rsidRPr="00B0046B" w:rsidRDefault="00D30005">
      <w:pPr>
        <w:pStyle w:val="Note1"/>
      </w:pPr>
      <w:r w:rsidRPr="00B0046B">
        <w:t>NOTE – Non-zero residual CBPHP in</w:t>
      </w:r>
      <w:r w:rsidR="00123E78" w:rsidRPr="00B0046B">
        <w:t>:</w:t>
      </w:r>
      <w:r w:rsidRPr="00B0046B">
        <w:t xml:space="preserve"> a) U component blocks </w:t>
      </w:r>
      <w:r w:rsidR="00E222FB" w:rsidRPr="00B0046B">
        <w:t>are</w:t>
      </w:r>
      <w:r w:rsidRPr="00B0046B">
        <w:t xml:space="preserve"> indicated by CHR_CBPHP = 0</w:t>
      </w:r>
      <w:r w:rsidR="00123E78" w:rsidRPr="00B0046B">
        <w:t>;</w:t>
      </w:r>
      <w:r w:rsidRPr="00B0046B">
        <w:t xml:space="preserve"> b) V component blocks </w:t>
      </w:r>
      <w:r w:rsidR="00E222FB" w:rsidRPr="00B0046B">
        <w:t>are</w:t>
      </w:r>
      <w:r w:rsidRPr="00B0046B">
        <w:t xml:space="preserve"> indicated by CHR_CBPHP = 1</w:t>
      </w:r>
      <w:r w:rsidR="00123E78" w:rsidRPr="00B0046B">
        <w:t>;</w:t>
      </w:r>
      <w:r w:rsidRPr="00B0046B">
        <w:t xml:space="preserve"> and c) both U and V component blocks </w:t>
      </w:r>
      <w:r w:rsidR="00E222FB" w:rsidRPr="00B0046B">
        <w:t>are</w:t>
      </w:r>
      <w:r w:rsidRPr="00B0046B">
        <w:t xml:space="preserve"> indicated by CHR_CBPHP = 2.</w:t>
      </w:r>
    </w:p>
    <w:p w14:paraId="1DE437EF" w14:textId="77777777" w:rsidR="00D30005" w:rsidRPr="00B0046B" w:rsidRDefault="00D30005" w:rsidP="00E872D8">
      <w:pPr>
        <w:pStyle w:val="Heading5"/>
        <w:keepLines w:val="0"/>
        <w:tabs>
          <w:tab w:val="clear" w:pos="792"/>
          <w:tab w:val="clear" w:pos="907"/>
          <w:tab w:val="num" w:pos="900"/>
        </w:tabs>
        <w:ind w:left="794" w:hanging="794"/>
      </w:pPr>
      <w:bookmarkStart w:id="855" w:name="_Ref220820487"/>
      <w:bookmarkStart w:id="856" w:name="_Toc226984228"/>
      <w:r w:rsidRPr="00B0046B">
        <w:t>VAL_INC</w:t>
      </w:r>
      <w:bookmarkEnd w:id="855"/>
      <w:bookmarkEnd w:id="856"/>
    </w:p>
    <w:p w14:paraId="1DE437F0" w14:textId="7FBBA00B" w:rsidR="00D30005" w:rsidRPr="00B0046B" w:rsidRDefault="00D30005">
      <w:r w:rsidRPr="00B0046B">
        <w:t>VAL_INC is a syntax element that refines the CBPHP of a block</w:t>
      </w:r>
      <w:r w:rsidR="00CA1DB7" w:rsidRPr="00B0046B">
        <w:t xml:space="preserve"> </w:t>
      </w:r>
      <w:r w:rsidRPr="00B0046B">
        <w:t xml:space="preserve">group as specified in </w:t>
      </w:r>
      <w:r w:rsidR="008E5165" w:rsidRPr="004A4DE6">
        <w:fldChar w:fldCharType="begin" w:fldLock="1"/>
      </w:r>
      <w:r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00BE5DEB" w:rsidRPr="00B0046B">
        <w:t xml:space="preserve"> </w:t>
      </w:r>
      <w:r w:rsidRPr="00B0046B">
        <w:t>when NUM_BLKCBPHP plus 1</w:t>
      </w:r>
      <w:r w:rsidR="00E222FB" w:rsidRPr="00B0046B">
        <w:t xml:space="preserve"> is</w:t>
      </w:r>
      <w:r w:rsidRPr="00B0046B">
        <w:t xml:space="preserve"> greater than or equal to</w:t>
      </w:r>
      <w:r w:rsidR="006C2739" w:rsidRPr="00B0046B">
        <w:t xml:space="preserve"> 9. </w:t>
      </w:r>
      <w:r w:rsidRPr="00B0046B">
        <w:t>The VLC that specifies the parsing of VAL_INC is specified in</w:t>
      </w:r>
      <w:r w:rsidR="00B37FB1" w:rsidRPr="00B0046B">
        <w:t xml:space="preserve"> </w:t>
      </w:r>
      <w:r w:rsidR="008E5165" w:rsidRPr="004A4DE6">
        <w:fldChar w:fldCharType="begin" w:fldLock="1"/>
      </w:r>
      <w:r w:rsidR="00B37FB1" w:rsidRPr="00B0046B">
        <w:instrText xml:space="preserve"> REF _Ref220395969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62</w:t>
      </w:r>
      <w:r w:rsidR="008E5165" w:rsidRPr="004A4DE6">
        <w:fldChar w:fldCharType="end"/>
      </w:r>
      <w:r w:rsidRPr="00B0046B">
        <w:t>.</w:t>
      </w:r>
    </w:p>
    <w:p w14:paraId="1DE437F1" w14:textId="77777777" w:rsidR="001C73CE" w:rsidRPr="00B0046B" w:rsidRDefault="001C73CE" w:rsidP="00EE57AB">
      <w:pPr>
        <w:pStyle w:val="Heading5"/>
        <w:keepNext w:val="0"/>
        <w:keepLines w:val="0"/>
        <w:tabs>
          <w:tab w:val="clear" w:pos="792"/>
          <w:tab w:val="clear" w:pos="907"/>
          <w:tab w:val="num" w:pos="900"/>
        </w:tabs>
      </w:pPr>
      <w:bookmarkStart w:id="857" w:name="_Toc226984229"/>
      <w:bookmarkStart w:id="858" w:name="_Ref244872978"/>
      <w:r w:rsidRPr="00B0046B">
        <w:t>CODE_INC</w:t>
      </w:r>
      <w:bookmarkEnd w:id="851"/>
      <w:bookmarkEnd w:id="857"/>
      <w:bookmarkEnd w:id="858"/>
    </w:p>
    <w:p w14:paraId="1DE437F2" w14:textId="5C952F02" w:rsidR="001C73CE" w:rsidRPr="00B0046B" w:rsidRDefault="001C73CE">
      <w:r w:rsidRPr="00B0046B">
        <w:t>CODE_INC is a syntax element that specifies the location of coded blocks in a block</w:t>
      </w:r>
      <w:r w:rsidR="00CA1DB7" w:rsidRPr="00B0046B">
        <w:t xml:space="preserve"> </w:t>
      </w:r>
      <w:r w:rsidRPr="00B0046B">
        <w:t xml:space="preserve">group as specified in </w:t>
      </w:r>
      <w:r w:rsidR="008E5165" w:rsidRPr="004A4DE6">
        <w:fldChar w:fldCharType="begin" w:fldLock="1"/>
      </w:r>
      <w:r w:rsidR="008F319F"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The size of this syntax element is specified by iFLC[iVal], where iFLC[</w:t>
      </w:r>
      <w:r w:rsidR="0005116C" w:rsidRPr="00B0046B">
        <w:rPr>
          <w:szCs w:val="18"/>
        </w:rPr>
        <w:t> </w:t>
      </w:r>
      <w:r w:rsidRPr="00B0046B">
        <w:t>] and iVal are specified</w:t>
      </w:r>
      <w:r w:rsidRPr="00B0046B" w:rsidDel="0069570F">
        <w:t xml:space="preserve"> </w:t>
      </w:r>
      <w:r w:rsidRPr="00B0046B">
        <w:t xml:space="preserve">in </w:t>
      </w:r>
      <w:r w:rsidR="008E5165" w:rsidRPr="004A4DE6">
        <w:fldChar w:fldCharType="begin" w:fldLock="1"/>
      </w:r>
      <w:r w:rsidR="008F319F" w:rsidRPr="00B0046B">
        <w:instrText xml:space="preserve"> REF _Ref185140833 \r \h </w:instrText>
      </w:r>
      <w:r w:rsidR="00B0046B" w:rsidRPr="00786941">
        <w:instrText xml:space="preserve"> \* MERGEFORMAT </w:instrText>
      </w:r>
      <w:r w:rsidR="008E5165" w:rsidRPr="004A4DE6">
        <w:fldChar w:fldCharType="separate"/>
      </w:r>
      <w:r w:rsidR="00414D7D" w:rsidRPr="00B0046B">
        <w:t>8.7.17.2</w:t>
      </w:r>
      <w:r w:rsidR="008E5165" w:rsidRPr="004A4DE6">
        <w:fldChar w:fldCharType="end"/>
      </w:r>
      <w:r w:rsidRPr="00B0046B">
        <w:t>.</w:t>
      </w:r>
    </w:p>
    <w:p w14:paraId="1DE437F3" w14:textId="77777777" w:rsidR="001C73CE" w:rsidRPr="00B0046B" w:rsidRDefault="001C73CE" w:rsidP="00EE57AB">
      <w:pPr>
        <w:pStyle w:val="Heading5"/>
        <w:keepNext w:val="0"/>
        <w:keepLines w:val="0"/>
        <w:tabs>
          <w:tab w:val="clear" w:pos="792"/>
          <w:tab w:val="clear" w:pos="907"/>
          <w:tab w:val="num" w:pos="900"/>
        </w:tabs>
      </w:pPr>
      <w:bookmarkStart w:id="859" w:name="_Ref185156830"/>
      <w:bookmarkStart w:id="860" w:name="_Toc226984230"/>
      <w:r w:rsidRPr="00B0046B">
        <w:t>NUM_CH_BLK</w:t>
      </w:r>
      <w:bookmarkEnd w:id="859"/>
      <w:bookmarkEnd w:id="860"/>
    </w:p>
    <w:p w14:paraId="1DE437F4" w14:textId="609A30C2" w:rsidR="001C73CE" w:rsidRPr="00B0046B" w:rsidRDefault="001C73CE">
      <w:r w:rsidRPr="00B0046B">
        <w:t>When INTERNAL_CLR_FMT is equal to YUV444, NUM_CH_BLK is a syntax element that specifies the number of coded chroma blocks in a 2</w:t>
      </w:r>
      <w:r w:rsidR="00232394" w:rsidRPr="00B0046B">
        <w:t>×</w:t>
      </w:r>
      <w:r w:rsidRPr="00B0046B">
        <w:t>2 block</w:t>
      </w:r>
      <w:r w:rsidR="00CA1DB7" w:rsidRPr="00B0046B">
        <w:t xml:space="preserve"> </w:t>
      </w:r>
      <w:r w:rsidRPr="00B0046B">
        <w:t xml:space="preserve">group as specified in </w:t>
      </w:r>
      <w:r w:rsidR="008E5165" w:rsidRPr="004A4DE6">
        <w:fldChar w:fldCharType="begin" w:fldLock="1"/>
      </w:r>
      <w:r w:rsidR="008F319F"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xml:space="preserve">. The VLC that specifies the </w:t>
      </w:r>
      <w:r w:rsidR="00FB3B2B" w:rsidRPr="00B0046B">
        <w:t>pars</w:t>
      </w:r>
      <w:r w:rsidRPr="00B0046B">
        <w:t xml:space="preserve">ing of NUM_CH_BLK is specified in </w:t>
      </w:r>
      <w:r w:rsidR="008E5165" w:rsidRPr="004A4DE6">
        <w:fldChar w:fldCharType="begin" w:fldLock="1"/>
      </w:r>
      <w:r w:rsidR="008F319F" w:rsidRPr="00B0046B">
        <w:instrText xml:space="preserve"> REF _Ref185157561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63</w:t>
      </w:r>
      <w:r w:rsidR="008E5165" w:rsidRPr="004A4DE6">
        <w:fldChar w:fldCharType="end"/>
      </w:r>
      <w:r w:rsidRPr="00B0046B">
        <w:t>.</w:t>
      </w:r>
    </w:p>
    <w:p w14:paraId="1DE437F5" w14:textId="77777777" w:rsidR="001C73CE" w:rsidRPr="00B0046B" w:rsidRDefault="001C73CE" w:rsidP="00EE57AB">
      <w:pPr>
        <w:pStyle w:val="TableTitle"/>
        <w:keepNext w:val="0"/>
        <w:outlineLvl w:val="0"/>
      </w:pPr>
      <w:bookmarkStart w:id="861" w:name="_Ref185157561"/>
      <w:bookmarkStart w:id="862" w:name="_Toc257212142"/>
      <w:bookmarkStart w:id="863" w:name="_Toc46229891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63</w:t>
      </w:r>
      <w:r w:rsidR="008E5165" w:rsidRPr="004A4DE6">
        <w:rPr>
          <w:noProof/>
        </w:rPr>
        <w:fldChar w:fldCharType="end"/>
      </w:r>
      <w:bookmarkEnd w:id="861"/>
      <w:r w:rsidRPr="00B0046B">
        <w:t> – </w:t>
      </w:r>
      <w:r w:rsidR="00D865BB" w:rsidRPr="00B0046B">
        <w:t xml:space="preserve">Code table for </w:t>
      </w:r>
      <w:r w:rsidRPr="00B0046B">
        <w:t>NUM_CH_BLK</w:t>
      </w:r>
      <w:bookmarkEnd w:id="862"/>
      <w:bookmarkEnd w:id="863"/>
    </w:p>
    <w:p w14:paraId="1DE437F6"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1858"/>
        <w:gridCol w:w="1858"/>
      </w:tblGrid>
      <w:tr w:rsidR="00D865BB" w:rsidRPr="00B0046B" w14:paraId="1DE437F9" w14:textId="77777777">
        <w:trPr>
          <w:trHeight w:val="180"/>
          <w:jc w:val="center"/>
        </w:trPr>
        <w:tc>
          <w:tcPr>
            <w:tcW w:w="1858" w:type="dxa"/>
            <w:tcBorders>
              <w:top w:val="single" w:sz="12" w:space="0" w:color="000000"/>
              <w:bottom w:val="single" w:sz="12" w:space="0" w:color="000000"/>
              <w:right w:val="single" w:sz="6" w:space="0" w:color="000000"/>
            </w:tcBorders>
            <w:shd w:val="clear" w:color="C0C0C0" w:fill="FFFFFF"/>
          </w:tcPr>
          <w:p w14:paraId="1DE437F7" w14:textId="77777777" w:rsidR="00D865BB" w:rsidRPr="00B0046B" w:rsidRDefault="00D865BB" w:rsidP="00EE57AB">
            <w:pPr>
              <w:pStyle w:val="TableText"/>
              <w:keepNext w:val="0"/>
              <w:keepLines w:val="0"/>
              <w:jc w:val="center"/>
              <w:rPr>
                <w:b/>
                <w:bCs/>
              </w:rPr>
            </w:pPr>
            <w:r w:rsidRPr="00B0046B">
              <w:rPr>
                <w:b/>
                <w:bCs/>
              </w:rPr>
              <w:t xml:space="preserve">Code </w:t>
            </w:r>
          </w:p>
        </w:tc>
        <w:tc>
          <w:tcPr>
            <w:tcW w:w="1858" w:type="dxa"/>
            <w:tcBorders>
              <w:top w:val="single" w:sz="12" w:space="0" w:color="000000"/>
              <w:left w:val="single" w:sz="6" w:space="0" w:color="000000"/>
              <w:bottom w:val="single" w:sz="12" w:space="0" w:color="000000"/>
              <w:right w:val="single" w:sz="12" w:space="0" w:color="000000"/>
            </w:tcBorders>
            <w:shd w:val="clear" w:color="C0C0C0" w:fill="FFFFFF"/>
          </w:tcPr>
          <w:p w14:paraId="1DE437F8" w14:textId="77777777" w:rsidR="00D865BB" w:rsidRPr="00B0046B" w:rsidRDefault="00D865BB" w:rsidP="00EE57AB">
            <w:pPr>
              <w:pStyle w:val="TableText"/>
              <w:keepNext w:val="0"/>
              <w:keepLines w:val="0"/>
              <w:jc w:val="center"/>
              <w:rPr>
                <w:b/>
                <w:bCs/>
              </w:rPr>
            </w:pPr>
            <w:r w:rsidRPr="00B0046B">
              <w:rPr>
                <w:b/>
                <w:bCs/>
              </w:rPr>
              <w:t>Value</w:t>
            </w:r>
          </w:p>
        </w:tc>
      </w:tr>
      <w:tr w:rsidR="00D865BB" w:rsidRPr="00B0046B" w14:paraId="1DE437FC" w14:textId="77777777">
        <w:trPr>
          <w:jc w:val="center"/>
        </w:trPr>
        <w:tc>
          <w:tcPr>
            <w:tcW w:w="1858" w:type="dxa"/>
            <w:tcBorders>
              <w:top w:val="single" w:sz="12" w:space="0" w:color="000000"/>
              <w:bottom w:val="single" w:sz="6" w:space="0" w:color="000000"/>
              <w:right w:val="single" w:sz="6" w:space="0" w:color="000000"/>
            </w:tcBorders>
            <w:shd w:val="clear" w:color="C0C0C0" w:fill="FFFFFF"/>
          </w:tcPr>
          <w:p w14:paraId="1DE437FA" w14:textId="77777777" w:rsidR="00D865BB" w:rsidRPr="00B0046B" w:rsidRDefault="00D865BB" w:rsidP="00EE57AB">
            <w:pPr>
              <w:pStyle w:val="TableText"/>
              <w:keepNext w:val="0"/>
              <w:keepLines w:val="0"/>
              <w:jc w:val="center"/>
              <w:rPr>
                <w:rFonts w:cs="Arial"/>
              </w:rPr>
            </w:pPr>
            <w:r w:rsidRPr="00B0046B">
              <w:rPr>
                <w:rFonts w:cs="Arial"/>
              </w:rPr>
              <w:t>1</w:t>
            </w:r>
          </w:p>
        </w:tc>
        <w:tc>
          <w:tcPr>
            <w:tcW w:w="1858" w:type="dxa"/>
            <w:tcBorders>
              <w:top w:val="single" w:sz="12" w:space="0" w:color="000000"/>
              <w:left w:val="single" w:sz="6" w:space="0" w:color="000000"/>
              <w:bottom w:val="single" w:sz="6" w:space="0" w:color="000000"/>
              <w:right w:val="single" w:sz="12" w:space="0" w:color="000000"/>
            </w:tcBorders>
            <w:shd w:val="clear" w:color="C0C0C0" w:fill="FFFFFF"/>
          </w:tcPr>
          <w:p w14:paraId="1DE437FB"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w:t>
            </w:r>
          </w:p>
        </w:tc>
      </w:tr>
      <w:tr w:rsidR="00D865BB" w:rsidRPr="00B0046B" w14:paraId="1DE437FF" w14:textId="77777777">
        <w:trPr>
          <w:jc w:val="center"/>
        </w:trPr>
        <w:tc>
          <w:tcPr>
            <w:tcW w:w="1858" w:type="dxa"/>
            <w:tcBorders>
              <w:top w:val="single" w:sz="6" w:space="0" w:color="000000"/>
              <w:bottom w:val="single" w:sz="6" w:space="0" w:color="000000"/>
              <w:right w:val="single" w:sz="6" w:space="0" w:color="000000"/>
            </w:tcBorders>
            <w:shd w:val="clear" w:color="C0C0C0" w:fill="FFFFFF"/>
          </w:tcPr>
          <w:p w14:paraId="1DE437FD"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01</w:t>
            </w:r>
          </w:p>
        </w:tc>
        <w:tc>
          <w:tcPr>
            <w:tcW w:w="1858" w:type="dxa"/>
            <w:tcBorders>
              <w:top w:val="single" w:sz="6" w:space="0" w:color="000000"/>
              <w:left w:val="single" w:sz="6" w:space="0" w:color="000000"/>
              <w:bottom w:val="single" w:sz="6" w:space="0" w:color="000000"/>
              <w:right w:val="single" w:sz="12" w:space="0" w:color="000000"/>
            </w:tcBorders>
            <w:shd w:val="clear" w:color="C0C0C0" w:fill="FFFFFF"/>
          </w:tcPr>
          <w:p w14:paraId="1DE437FE"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1</w:t>
            </w:r>
          </w:p>
        </w:tc>
      </w:tr>
      <w:tr w:rsidR="00D865BB" w:rsidRPr="00B0046B" w14:paraId="1DE43802" w14:textId="77777777">
        <w:trPr>
          <w:jc w:val="center"/>
        </w:trPr>
        <w:tc>
          <w:tcPr>
            <w:tcW w:w="1858" w:type="dxa"/>
            <w:tcBorders>
              <w:top w:val="single" w:sz="6" w:space="0" w:color="000000"/>
              <w:bottom w:val="single" w:sz="6" w:space="0" w:color="000000"/>
              <w:right w:val="single" w:sz="6" w:space="0" w:color="000000"/>
            </w:tcBorders>
            <w:shd w:val="clear" w:color="C0C0C0" w:fill="FFFFFF"/>
          </w:tcPr>
          <w:p w14:paraId="1DE43800"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000</w:t>
            </w:r>
          </w:p>
        </w:tc>
        <w:tc>
          <w:tcPr>
            <w:tcW w:w="1858" w:type="dxa"/>
            <w:tcBorders>
              <w:top w:val="single" w:sz="6" w:space="0" w:color="000000"/>
              <w:left w:val="single" w:sz="6" w:space="0" w:color="000000"/>
              <w:bottom w:val="single" w:sz="6" w:space="0" w:color="000000"/>
              <w:right w:val="single" w:sz="12" w:space="0" w:color="000000"/>
            </w:tcBorders>
            <w:shd w:val="clear" w:color="C0C0C0" w:fill="FFFFFF"/>
          </w:tcPr>
          <w:p w14:paraId="1DE43801"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2</w:t>
            </w:r>
          </w:p>
        </w:tc>
      </w:tr>
      <w:tr w:rsidR="00D865BB" w:rsidRPr="00B0046B" w14:paraId="1DE43805" w14:textId="77777777">
        <w:trPr>
          <w:jc w:val="center"/>
        </w:trPr>
        <w:tc>
          <w:tcPr>
            <w:tcW w:w="1858" w:type="dxa"/>
            <w:tcBorders>
              <w:top w:val="single" w:sz="6" w:space="0" w:color="000000"/>
              <w:bottom w:val="single" w:sz="12" w:space="0" w:color="000000"/>
              <w:right w:val="single" w:sz="6" w:space="0" w:color="000000"/>
            </w:tcBorders>
            <w:shd w:val="clear" w:color="C0C0C0" w:fill="FFFFFF"/>
          </w:tcPr>
          <w:p w14:paraId="1DE43803"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001</w:t>
            </w:r>
          </w:p>
        </w:tc>
        <w:tc>
          <w:tcPr>
            <w:tcW w:w="1858" w:type="dxa"/>
            <w:tcBorders>
              <w:top w:val="single" w:sz="6" w:space="0" w:color="000000"/>
              <w:left w:val="single" w:sz="6" w:space="0" w:color="000000"/>
              <w:bottom w:val="single" w:sz="12" w:space="0" w:color="000000"/>
              <w:right w:val="single" w:sz="12" w:space="0" w:color="000000"/>
            </w:tcBorders>
            <w:shd w:val="clear" w:color="C0C0C0" w:fill="FFFFFF"/>
          </w:tcPr>
          <w:p w14:paraId="1DE43804" w14:textId="77777777" w:rsidR="00D865BB" w:rsidRPr="00B0046B" w:rsidRDefault="00D865B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rFonts w:cs="Arial"/>
              </w:rPr>
            </w:pPr>
            <w:r w:rsidRPr="00B0046B">
              <w:rPr>
                <w:rFonts w:cs="Arial"/>
              </w:rPr>
              <w:t>3</w:t>
            </w:r>
          </w:p>
        </w:tc>
      </w:tr>
    </w:tbl>
    <w:p w14:paraId="1DE43806" w14:textId="77777777" w:rsidR="001C73CE" w:rsidRPr="00B0046B" w:rsidRDefault="001C73CE" w:rsidP="00EE57AB"/>
    <w:p w14:paraId="1DE43807" w14:textId="77777777" w:rsidR="001C73CE" w:rsidRPr="00B0046B" w:rsidRDefault="00F4388B" w:rsidP="00EE57AB">
      <w:pPr>
        <w:pStyle w:val="Heading5"/>
        <w:keepNext w:val="0"/>
        <w:keepLines w:val="0"/>
        <w:tabs>
          <w:tab w:val="clear" w:pos="792"/>
          <w:tab w:val="clear" w:pos="907"/>
          <w:tab w:val="num" w:pos="900"/>
        </w:tabs>
      </w:pPr>
      <w:bookmarkStart w:id="864" w:name="_Toc220388959"/>
      <w:bookmarkStart w:id="865" w:name="_Toc220388962"/>
      <w:bookmarkStart w:id="866" w:name="_Toc220388975"/>
      <w:bookmarkStart w:id="867" w:name="_Toc226984231"/>
      <w:bookmarkStart w:id="868" w:name="_Ref185156877"/>
      <w:bookmarkEnd w:id="864"/>
      <w:bookmarkEnd w:id="865"/>
      <w:bookmarkEnd w:id="866"/>
      <w:r w:rsidRPr="00B0046B">
        <w:t>CBPHP</w:t>
      </w:r>
      <w:r w:rsidR="00CE2E21" w:rsidRPr="00B0046B">
        <w:t>_CH_BLK</w:t>
      </w:r>
      <w:bookmarkEnd w:id="867"/>
    </w:p>
    <w:bookmarkEnd w:id="868"/>
    <w:p w14:paraId="1DE43808" w14:textId="3A4A8C49" w:rsidR="001C73CE" w:rsidRPr="00B0046B" w:rsidRDefault="001C73CE">
      <w:r w:rsidRPr="00B0046B">
        <w:t xml:space="preserve">When INTERNAL_CLR_FMT </w:t>
      </w:r>
      <w:r w:rsidR="008138FE" w:rsidRPr="00B0046B">
        <w:t>is equal to</w:t>
      </w:r>
      <w:r w:rsidRPr="00B0046B">
        <w:t xml:space="preserve"> YUV422, </w:t>
      </w:r>
      <w:r w:rsidR="00F4388B" w:rsidRPr="00B0046B">
        <w:t>CBPHP</w:t>
      </w:r>
      <w:r w:rsidRPr="00B0046B">
        <w:t xml:space="preserve">_CH_BLK is a syntax element that refines the chroma </w:t>
      </w:r>
      <w:r w:rsidR="00F4388B" w:rsidRPr="00B0046B">
        <w:t>CBPHP</w:t>
      </w:r>
      <w:r w:rsidRPr="00B0046B">
        <w:t xml:space="preserve"> for a block</w:t>
      </w:r>
      <w:r w:rsidR="00CA1DB7" w:rsidRPr="00B0046B">
        <w:t xml:space="preserve"> </w:t>
      </w:r>
      <w:r w:rsidRPr="00B0046B">
        <w:t xml:space="preserve">group as specified in </w:t>
      </w:r>
      <w:r w:rsidR="008E5165" w:rsidRPr="004A4DE6">
        <w:fldChar w:fldCharType="begin" w:fldLock="1"/>
      </w:r>
      <w:r w:rsidR="008F319F"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xml:space="preserve">. The VLC that specifies the </w:t>
      </w:r>
      <w:r w:rsidR="00FB3B2B" w:rsidRPr="00B0046B">
        <w:t>pars</w:t>
      </w:r>
      <w:r w:rsidRPr="00B0046B">
        <w:t xml:space="preserve">ing of </w:t>
      </w:r>
      <w:r w:rsidR="00F4388B" w:rsidRPr="00B0046B">
        <w:t>CBPHP</w:t>
      </w:r>
      <w:r w:rsidRPr="00B0046B">
        <w:t xml:space="preserve">_CH_BLK is specified in </w:t>
      </w:r>
      <w:r w:rsidR="008E5165" w:rsidRPr="004A4DE6">
        <w:fldChar w:fldCharType="begin" w:fldLock="1"/>
      </w:r>
      <w:r w:rsidR="00B37FB1" w:rsidRPr="00B0046B">
        <w:instrText xml:space="preserve"> REF _Ref220395969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62</w:t>
      </w:r>
      <w:r w:rsidR="008E5165" w:rsidRPr="004A4DE6">
        <w:fldChar w:fldCharType="end"/>
      </w:r>
      <w:r w:rsidRPr="00B0046B">
        <w:t>.</w:t>
      </w:r>
    </w:p>
    <w:p w14:paraId="1DE43809" w14:textId="77777777" w:rsidR="001C73CE" w:rsidRPr="00B0046B" w:rsidRDefault="001C73CE" w:rsidP="00EE57AB">
      <w:pPr>
        <w:pStyle w:val="Heading5"/>
        <w:keepNext w:val="0"/>
        <w:keepLines w:val="0"/>
        <w:tabs>
          <w:tab w:val="clear" w:pos="792"/>
          <w:tab w:val="clear" w:pos="907"/>
          <w:tab w:val="num" w:pos="900"/>
        </w:tabs>
      </w:pPr>
      <w:bookmarkStart w:id="869" w:name="_Ref185157134"/>
      <w:bookmarkStart w:id="870" w:name="_Toc226984232"/>
      <w:r w:rsidRPr="00B0046B">
        <w:t>REF_</w:t>
      </w:r>
      <w:r w:rsidR="00F4388B" w:rsidRPr="00B0046B">
        <w:t>CBPHP</w:t>
      </w:r>
      <w:r w:rsidRPr="00B0046B">
        <w:t>1</w:t>
      </w:r>
      <w:bookmarkEnd w:id="869"/>
      <w:bookmarkEnd w:id="870"/>
    </w:p>
    <w:p w14:paraId="1DE4380A" w14:textId="665CB8D1" w:rsidR="001C73CE" w:rsidRPr="00B0046B" w:rsidRDefault="001C73CE">
      <w:r w:rsidRPr="00B0046B">
        <w:t>REF_</w:t>
      </w:r>
      <w:r w:rsidR="00F4388B" w:rsidRPr="00B0046B">
        <w:t>CBPHP</w:t>
      </w:r>
      <w:r w:rsidRPr="00B0046B">
        <w:t xml:space="preserve">1 is a variable size syntax element that refines the </w:t>
      </w:r>
      <w:r w:rsidR="00F4388B" w:rsidRPr="00B0046B">
        <w:t>CBPHP</w:t>
      </w:r>
      <w:r w:rsidRPr="00B0046B">
        <w:t xml:space="preserve"> of a block</w:t>
      </w:r>
      <w:r w:rsidR="00CA1DB7" w:rsidRPr="00B0046B">
        <w:t xml:space="preserve"> </w:t>
      </w:r>
      <w:r w:rsidRPr="00B0046B">
        <w:t xml:space="preserve">group as specified in </w:t>
      </w:r>
      <w:r w:rsidR="008E5165" w:rsidRPr="004A4DE6">
        <w:fldChar w:fldCharType="begin" w:fldLock="1"/>
      </w:r>
      <w:r w:rsidR="008F319F"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w:t>
      </w:r>
      <w:r w:rsidR="008F319F" w:rsidRPr="00B0046B">
        <w:t xml:space="preserve"> The VLC that specifies the </w:t>
      </w:r>
      <w:r w:rsidR="00FB3B2B" w:rsidRPr="00B0046B">
        <w:t>pars</w:t>
      </w:r>
      <w:r w:rsidR="008F319F" w:rsidRPr="00B0046B">
        <w:t>ing of REF_</w:t>
      </w:r>
      <w:r w:rsidR="00F4388B" w:rsidRPr="00B0046B">
        <w:t>CBPHP</w:t>
      </w:r>
      <w:r w:rsidR="008F319F" w:rsidRPr="00B0046B">
        <w:t xml:space="preserve">1 is specified in </w:t>
      </w:r>
      <w:r w:rsidR="008E5165" w:rsidRPr="004A4DE6">
        <w:fldChar w:fldCharType="begin" w:fldLock="1"/>
      </w:r>
      <w:r w:rsidR="008F319F" w:rsidRPr="00B0046B">
        <w:instrText xml:space="preserve"> REF _Ref185157571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64</w:t>
      </w:r>
      <w:r w:rsidR="008E5165" w:rsidRPr="004A4DE6">
        <w:fldChar w:fldCharType="end"/>
      </w:r>
      <w:r w:rsidR="008F319F" w:rsidRPr="00B0046B">
        <w:t>.</w:t>
      </w:r>
    </w:p>
    <w:p w14:paraId="1DE4380B" w14:textId="77777777" w:rsidR="001C73CE" w:rsidRPr="00B0046B" w:rsidRDefault="001C73CE" w:rsidP="00EE57AB">
      <w:pPr>
        <w:pStyle w:val="TableTitle"/>
        <w:keepNext w:val="0"/>
        <w:outlineLvl w:val="0"/>
      </w:pPr>
      <w:bookmarkStart w:id="871" w:name="_Ref185157571"/>
      <w:bookmarkStart w:id="872" w:name="_Toc257212143"/>
      <w:bookmarkStart w:id="873" w:name="_Toc46229892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64</w:t>
      </w:r>
      <w:r w:rsidR="008E5165" w:rsidRPr="004A4DE6">
        <w:rPr>
          <w:noProof/>
        </w:rPr>
        <w:fldChar w:fldCharType="end"/>
      </w:r>
      <w:bookmarkEnd w:id="871"/>
      <w:r w:rsidRPr="00B0046B">
        <w:t> – </w:t>
      </w:r>
      <w:r w:rsidR="00D865BB" w:rsidRPr="00B0046B">
        <w:t xml:space="preserve">Code table for </w:t>
      </w:r>
      <w:r w:rsidRPr="00B0046B">
        <w:t>REF_</w:t>
      </w:r>
      <w:r w:rsidR="00F4388B" w:rsidRPr="00B0046B">
        <w:t>CBPHP</w:t>
      </w:r>
      <w:r w:rsidRPr="00B0046B">
        <w:t>1</w:t>
      </w:r>
      <w:bookmarkEnd w:id="872"/>
      <w:bookmarkEnd w:id="873"/>
    </w:p>
    <w:p w14:paraId="1DE4380C"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1287"/>
        <w:gridCol w:w="1208"/>
      </w:tblGrid>
      <w:tr w:rsidR="001C73CE" w:rsidRPr="00B0046B" w14:paraId="1DE4380F" w14:textId="77777777">
        <w:trPr>
          <w:jc w:val="center"/>
        </w:trPr>
        <w:tc>
          <w:tcPr>
            <w:tcW w:w="0" w:type="auto"/>
            <w:tcBorders>
              <w:top w:val="single" w:sz="12" w:space="0" w:color="000000"/>
              <w:bottom w:val="single" w:sz="12" w:space="0" w:color="000000"/>
              <w:right w:val="single" w:sz="6" w:space="0" w:color="000000"/>
            </w:tcBorders>
            <w:shd w:val="clear" w:color="C0C0C0" w:fill="FFFFFF"/>
          </w:tcPr>
          <w:p w14:paraId="1DE4380D" w14:textId="77777777" w:rsidR="001C73CE" w:rsidRPr="00B0046B" w:rsidRDefault="00EA2954" w:rsidP="00EE57AB">
            <w:pPr>
              <w:pStyle w:val="TableText"/>
              <w:keepNext w:val="0"/>
              <w:keepLines w:val="0"/>
              <w:rPr>
                <w:b/>
                <w:bCs/>
              </w:rPr>
            </w:pPr>
            <w:r w:rsidRPr="00B0046B">
              <w:rPr>
                <w:b/>
                <w:bCs/>
              </w:rPr>
              <w:t>Code</w:t>
            </w:r>
          </w:p>
        </w:tc>
        <w:tc>
          <w:tcPr>
            <w:tcW w:w="1208" w:type="dxa"/>
            <w:tcBorders>
              <w:top w:val="single" w:sz="12" w:space="0" w:color="000000"/>
              <w:left w:val="single" w:sz="6" w:space="0" w:color="000000"/>
              <w:bottom w:val="single" w:sz="12" w:space="0" w:color="000000"/>
            </w:tcBorders>
            <w:shd w:val="clear" w:color="C0C0C0" w:fill="FFFFFF"/>
          </w:tcPr>
          <w:p w14:paraId="1DE4380E" w14:textId="77777777" w:rsidR="001C73CE" w:rsidRPr="00B0046B" w:rsidRDefault="001C73CE" w:rsidP="00EE57AB">
            <w:pPr>
              <w:pStyle w:val="TableText"/>
              <w:keepNext w:val="0"/>
              <w:keepLines w:val="0"/>
              <w:jc w:val="center"/>
              <w:rPr>
                <w:b/>
                <w:bCs/>
              </w:rPr>
            </w:pPr>
            <w:r w:rsidRPr="00B0046B">
              <w:rPr>
                <w:b/>
                <w:bCs/>
              </w:rPr>
              <w:t>Value</w:t>
            </w:r>
          </w:p>
        </w:tc>
      </w:tr>
      <w:tr w:rsidR="001C73CE" w:rsidRPr="00B0046B" w14:paraId="1DE43812" w14:textId="77777777">
        <w:trPr>
          <w:jc w:val="center"/>
        </w:trPr>
        <w:tc>
          <w:tcPr>
            <w:tcW w:w="0" w:type="auto"/>
            <w:tcBorders>
              <w:top w:val="single" w:sz="12" w:space="0" w:color="000000"/>
              <w:bottom w:val="single" w:sz="6" w:space="0" w:color="000000"/>
              <w:right w:val="single" w:sz="6" w:space="0" w:color="000000"/>
            </w:tcBorders>
            <w:shd w:val="clear" w:color="C0C0C0" w:fill="FFFFFF"/>
          </w:tcPr>
          <w:p w14:paraId="1DE43810" w14:textId="77777777" w:rsidR="001C73CE" w:rsidRPr="00B0046B" w:rsidRDefault="001C73CE" w:rsidP="00EE57AB">
            <w:pPr>
              <w:pStyle w:val="TableText"/>
              <w:keepNext w:val="0"/>
              <w:keepLines w:val="0"/>
            </w:pPr>
            <w:r w:rsidRPr="00B0046B">
              <w:t>00</w:t>
            </w:r>
          </w:p>
        </w:tc>
        <w:tc>
          <w:tcPr>
            <w:tcW w:w="1208" w:type="dxa"/>
            <w:tcBorders>
              <w:top w:val="single" w:sz="12" w:space="0" w:color="000000"/>
              <w:left w:val="single" w:sz="6" w:space="0" w:color="000000"/>
              <w:bottom w:val="single" w:sz="6" w:space="0" w:color="000000"/>
            </w:tcBorders>
            <w:shd w:val="clear" w:color="C0C0C0" w:fill="FFFFFF"/>
          </w:tcPr>
          <w:p w14:paraId="1DE4381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r w:rsidR="001C73CE" w:rsidRPr="00B0046B" w14:paraId="1DE43815"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381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w:t>
            </w:r>
          </w:p>
        </w:tc>
        <w:tc>
          <w:tcPr>
            <w:tcW w:w="1208" w:type="dxa"/>
            <w:tcBorders>
              <w:top w:val="single" w:sz="6" w:space="0" w:color="000000"/>
              <w:left w:val="single" w:sz="6" w:space="0" w:color="000000"/>
              <w:bottom w:val="single" w:sz="6" w:space="0" w:color="000000"/>
            </w:tcBorders>
            <w:shd w:val="clear" w:color="C0C0C0" w:fill="FFFFFF"/>
          </w:tcPr>
          <w:p w14:paraId="1DE4381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5</w:t>
            </w:r>
          </w:p>
        </w:tc>
      </w:tr>
      <w:tr w:rsidR="001C73CE" w:rsidRPr="00B0046B" w14:paraId="1DE43818" w14:textId="77777777">
        <w:trPr>
          <w:jc w:val="center"/>
        </w:trPr>
        <w:tc>
          <w:tcPr>
            <w:tcW w:w="1287" w:type="dxa"/>
            <w:tcBorders>
              <w:top w:val="single" w:sz="6" w:space="0" w:color="000000"/>
              <w:bottom w:val="single" w:sz="6" w:space="0" w:color="000000"/>
              <w:right w:val="single" w:sz="6" w:space="0" w:color="000000"/>
            </w:tcBorders>
            <w:shd w:val="clear" w:color="C0C0C0" w:fill="FFFFFF"/>
          </w:tcPr>
          <w:p w14:paraId="1DE4381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100</w:t>
            </w:r>
          </w:p>
        </w:tc>
        <w:tc>
          <w:tcPr>
            <w:tcW w:w="1106" w:type="dxa"/>
            <w:tcBorders>
              <w:top w:val="single" w:sz="6" w:space="0" w:color="000000"/>
              <w:left w:val="single" w:sz="6" w:space="0" w:color="000000"/>
              <w:bottom w:val="single" w:sz="6" w:space="0" w:color="000000"/>
            </w:tcBorders>
            <w:shd w:val="clear" w:color="C0C0C0" w:fill="FFFFFF"/>
          </w:tcPr>
          <w:p w14:paraId="1DE4381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6</w:t>
            </w:r>
          </w:p>
        </w:tc>
      </w:tr>
      <w:tr w:rsidR="001C73CE" w:rsidRPr="00B0046B" w14:paraId="1DE4381B"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381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101</w:t>
            </w:r>
          </w:p>
        </w:tc>
        <w:tc>
          <w:tcPr>
            <w:tcW w:w="1208" w:type="dxa"/>
            <w:tcBorders>
              <w:top w:val="single" w:sz="6" w:space="0" w:color="000000"/>
              <w:left w:val="single" w:sz="6" w:space="0" w:color="000000"/>
              <w:bottom w:val="single" w:sz="6" w:space="0" w:color="000000"/>
            </w:tcBorders>
            <w:shd w:val="clear" w:color="C0C0C0" w:fill="FFFFFF"/>
          </w:tcPr>
          <w:p w14:paraId="1DE4381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9</w:t>
            </w:r>
          </w:p>
        </w:tc>
      </w:tr>
      <w:tr w:rsidR="001C73CE" w:rsidRPr="00B0046B" w14:paraId="1DE4381E" w14:textId="77777777">
        <w:trPr>
          <w:jc w:val="center"/>
        </w:trPr>
        <w:tc>
          <w:tcPr>
            <w:tcW w:w="0" w:type="auto"/>
            <w:tcBorders>
              <w:top w:val="single" w:sz="6" w:space="0" w:color="000000"/>
              <w:bottom w:val="single" w:sz="6" w:space="0" w:color="000000"/>
              <w:right w:val="single" w:sz="6" w:space="0" w:color="000000"/>
            </w:tcBorders>
            <w:shd w:val="clear" w:color="C0C0C0" w:fill="FFFFFF"/>
          </w:tcPr>
          <w:p w14:paraId="1DE4381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110</w:t>
            </w:r>
          </w:p>
        </w:tc>
        <w:tc>
          <w:tcPr>
            <w:tcW w:w="1208" w:type="dxa"/>
            <w:tcBorders>
              <w:top w:val="single" w:sz="6" w:space="0" w:color="000000"/>
              <w:left w:val="single" w:sz="6" w:space="0" w:color="000000"/>
              <w:bottom w:val="single" w:sz="6" w:space="0" w:color="000000"/>
            </w:tcBorders>
            <w:shd w:val="clear" w:color="C0C0C0" w:fill="FFFFFF"/>
          </w:tcPr>
          <w:p w14:paraId="1DE4381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10</w:t>
            </w:r>
          </w:p>
        </w:tc>
      </w:tr>
      <w:tr w:rsidR="001C73CE" w:rsidRPr="00B0046B" w14:paraId="1DE43821" w14:textId="77777777">
        <w:trPr>
          <w:jc w:val="center"/>
        </w:trPr>
        <w:tc>
          <w:tcPr>
            <w:tcW w:w="0" w:type="auto"/>
            <w:tcBorders>
              <w:top w:val="single" w:sz="6" w:space="0" w:color="000000"/>
              <w:bottom w:val="single" w:sz="12" w:space="0" w:color="000000"/>
              <w:right w:val="single" w:sz="6" w:space="0" w:color="000000"/>
            </w:tcBorders>
            <w:shd w:val="clear" w:color="C0C0C0" w:fill="FFFFFF"/>
          </w:tcPr>
          <w:p w14:paraId="1DE4381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111</w:t>
            </w:r>
          </w:p>
        </w:tc>
        <w:tc>
          <w:tcPr>
            <w:tcW w:w="1208" w:type="dxa"/>
            <w:tcBorders>
              <w:top w:val="single" w:sz="6" w:space="0" w:color="000000"/>
              <w:left w:val="single" w:sz="6" w:space="0" w:color="000000"/>
              <w:bottom w:val="single" w:sz="12" w:space="0" w:color="000000"/>
            </w:tcBorders>
            <w:shd w:val="clear" w:color="C0C0C0" w:fill="FFFFFF"/>
          </w:tcPr>
          <w:p w14:paraId="1DE4382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12</w:t>
            </w:r>
          </w:p>
        </w:tc>
      </w:tr>
    </w:tbl>
    <w:p w14:paraId="1DE43822" w14:textId="77777777" w:rsidR="001C73CE" w:rsidRPr="00B0046B" w:rsidRDefault="001C73CE" w:rsidP="00EE57AB"/>
    <w:p w14:paraId="1DE43823" w14:textId="77777777" w:rsidR="001C73CE" w:rsidRPr="00B0046B" w:rsidRDefault="001C73CE" w:rsidP="00EE57AB">
      <w:pPr>
        <w:pStyle w:val="Heading5"/>
        <w:keepNext w:val="0"/>
        <w:keepLines w:val="0"/>
        <w:tabs>
          <w:tab w:val="clear" w:pos="792"/>
          <w:tab w:val="clear" w:pos="907"/>
          <w:tab w:val="num" w:pos="900"/>
        </w:tabs>
      </w:pPr>
      <w:bookmarkStart w:id="874" w:name="_Ref185157136"/>
      <w:bookmarkStart w:id="875" w:name="_Toc226984233"/>
      <w:r w:rsidRPr="00B0046B">
        <w:t>REF_</w:t>
      </w:r>
      <w:bookmarkEnd w:id="874"/>
      <w:r w:rsidR="00F4388B" w:rsidRPr="00B0046B">
        <w:t>CBPHP</w:t>
      </w:r>
      <w:bookmarkEnd w:id="875"/>
    </w:p>
    <w:p w14:paraId="1DE43824" w14:textId="0B2D8F19" w:rsidR="001C73CE" w:rsidRPr="00B0046B" w:rsidRDefault="001C73CE">
      <w:r w:rsidRPr="00B0046B">
        <w:t>REF_</w:t>
      </w:r>
      <w:r w:rsidR="00F4388B" w:rsidRPr="00B0046B">
        <w:t>CBPHP</w:t>
      </w:r>
      <w:r w:rsidRPr="00B0046B">
        <w:t xml:space="preserve"> is a 2-bit syntax element that refines the </w:t>
      </w:r>
      <w:r w:rsidR="00F4388B" w:rsidRPr="00B0046B">
        <w:t>CBPHP</w:t>
      </w:r>
      <w:r w:rsidRPr="00B0046B">
        <w:t xml:space="preserve"> of a blo</w:t>
      </w:r>
      <w:r w:rsidR="008F319F" w:rsidRPr="00B0046B">
        <w:t>ck</w:t>
      </w:r>
      <w:r w:rsidR="00CA1DB7" w:rsidRPr="00B0046B">
        <w:t xml:space="preserve"> </w:t>
      </w:r>
      <w:r w:rsidR="008F319F" w:rsidRPr="00B0046B">
        <w:t xml:space="preserve">group as specified in </w:t>
      </w:r>
      <w:r w:rsidR="008E5165" w:rsidRPr="004A4DE6">
        <w:fldChar w:fldCharType="begin" w:fldLock="1"/>
      </w:r>
      <w:r w:rsidR="008F319F"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w:t>
      </w:r>
    </w:p>
    <w:p w14:paraId="1DE43825" w14:textId="77777777" w:rsidR="001C73CE" w:rsidRPr="00B0046B" w:rsidRDefault="00F4388B" w:rsidP="00ED52C8">
      <w:pPr>
        <w:pStyle w:val="Heading4"/>
        <w:keepLines w:val="0"/>
      </w:pPr>
      <w:bookmarkStart w:id="876" w:name="_Toc226984234"/>
      <w:bookmarkStart w:id="877" w:name="_Ref244872961"/>
      <w:r w:rsidRPr="00B0046B">
        <w:t>CBPHP</w:t>
      </w:r>
      <w:r w:rsidR="001C73CE" w:rsidRPr="00B0046B">
        <w:t xml:space="preserve"> prediction</w:t>
      </w:r>
      <w:bookmarkEnd w:id="876"/>
      <w:bookmarkEnd w:id="877"/>
    </w:p>
    <w:p w14:paraId="1DE43826" w14:textId="1948917E" w:rsidR="001C73CE" w:rsidRPr="00B0046B" w:rsidRDefault="001C73CE">
      <w:r w:rsidRPr="00B0046B">
        <w:t xml:space="preserve">The </w:t>
      </w:r>
      <w:r w:rsidR="00F4388B" w:rsidRPr="00B0046B">
        <w:t>CBPHP</w:t>
      </w:r>
      <w:r w:rsidRPr="00B0046B">
        <w:t xml:space="preserve"> of neighbouring blocks is used to predict the </w:t>
      </w:r>
      <w:r w:rsidR="00F4388B" w:rsidRPr="00B0046B">
        <w:t>CBPHP</w:t>
      </w:r>
      <w:r w:rsidRPr="00B0046B">
        <w:t xml:space="preserve"> of current block</w:t>
      </w:r>
      <w:r w:rsidR="0055034A" w:rsidRPr="00B0046B">
        <w:t xml:space="preserve"> as specified </w:t>
      </w:r>
      <w:r w:rsidR="00800950" w:rsidRPr="00B0046B">
        <w:t>in</w:t>
      </w:r>
      <w:r w:rsidR="0055034A" w:rsidRPr="00B0046B">
        <w:t xml:space="preserve"> </w:t>
      </w:r>
      <w:r w:rsidR="008E5165" w:rsidRPr="004A4DE6">
        <w:fldChar w:fldCharType="begin" w:fldLock="1"/>
      </w:r>
      <w:r w:rsidR="0055034A" w:rsidRPr="00B0046B">
        <w:instrText xml:space="preserve"> REF _Ref185156947 \r \h </w:instrText>
      </w:r>
      <w:r w:rsidR="00B0046B" w:rsidRPr="00786941">
        <w:instrText xml:space="preserve"> \* MERGEFORMAT </w:instrText>
      </w:r>
      <w:r w:rsidR="008E5165" w:rsidRPr="004A4DE6">
        <w:fldChar w:fldCharType="separate"/>
      </w:r>
      <w:r w:rsidR="00414D7D" w:rsidRPr="00B0046B">
        <w:t>8.7.17.5.1</w:t>
      </w:r>
      <w:r w:rsidR="008E5165" w:rsidRPr="004A4DE6">
        <w:fldChar w:fldCharType="end"/>
      </w:r>
      <w:r w:rsidRPr="00B0046B">
        <w:t xml:space="preserve">. The prediction of </w:t>
      </w:r>
      <w:r w:rsidR="00F4388B" w:rsidRPr="00B0046B">
        <w:t>CBPHP</w:t>
      </w:r>
      <w:r w:rsidRPr="00B0046B">
        <w:t xml:space="preserve"> in each component is performed independently. The prediction of </w:t>
      </w:r>
      <w:r w:rsidR="00F4388B" w:rsidRPr="00B0046B">
        <w:t>CBPHP</w:t>
      </w:r>
      <w:r w:rsidRPr="00B0046B">
        <w:t xml:space="preserve"> for the U and V components in the</w:t>
      </w:r>
      <w:r w:rsidR="000B49C8" w:rsidRPr="00B0046B">
        <w:t xml:space="preserve"> YUV422 case is specified </w:t>
      </w:r>
      <w:r w:rsidR="00800950" w:rsidRPr="00B0046B">
        <w:t>in</w:t>
      </w:r>
      <w:r w:rsidRPr="00B0046B">
        <w:t xml:space="preserve"> </w:t>
      </w:r>
      <w:r w:rsidR="008E5165" w:rsidRPr="004A4DE6">
        <w:fldChar w:fldCharType="begin" w:fldLock="1"/>
      </w:r>
      <w:r w:rsidR="000B49C8" w:rsidRPr="00B0046B">
        <w:instrText xml:space="preserve"> REF _Ref185157721 \r \h </w:instrText>
      </w:r>
      <w:r w:rsidR="00B0046B" w:rsidRPr="00786941">
        <w:instrText xml:space="preserve"> \* MERGEFORMAT </w:instrText>
      </w:r>
      <w:r w:rsidR="008E5165" w:rsidRPr="004A4DE6">
        <w:fldChar w:fldCharType="separate"/>
      </w:r>
      <w:r w:rsidR="00414D7D" w:rsidRPr="00B0046B">
        <w:t>8.7.17.5.3</w:t>
      </w:r>
      <w:r w:rsidR="008E5165" w:rsidRPr="004A4DE6">
        <w:fldChar w:fldCharType="end"/>
      </w:r>
      <w:r w:rsidRPr="00B0046B">
        <w:t>.</w:t>
      </w:r>
      <w:r w:rsidR="00123E78" w:rsidRPr="00B0046B">
        <w:t xml:space="preserve"> </w:t>
      </w:r>
      <w:r w:rsidRPr="00B0046B">
        <w:t xml:space="preserve">The prediction of </w:t>
      </w:r>
      <w:r w:rsidR="00F4388B" w:rsidRPr="00B0046B">
        <w:t>CBPHP</w:t>
      </w:r>
      <w:r w:rsidRPr="00B0046B">
        <w:t xml:space="preserve"> for the U and V components in the YUV420 i</w:t>
      </w:r>
      <w:r w:rsidR="000B49C8" w:rsidRPr="00B0046B">
        <w:t xml:space="preserve">s specified </w:t>
      </w:r>
      <w:r w:rsidR="00800950" w:rsidRPr="00B0046B">
        <w:t>in</w:t>
      </w:r>
      <w:r w:rsidR="000B49C8" w:rsidRPr="00B0046B">
        <w:t xml:space="preserve"> </w:t>
      </w:r>
      <w:r w:rsidR="008E5165" w:rsidRPr="004A4DE6">
        <w:fldChar w:fldCharType="begin" w:fldLock="1"/>
      </w:r>
      <w:r w:rsidR="000B49C8" w:rsidRPr="00B0046B">
        <w:instrText xml:space="preserve"> REF _Ref185157723 \r \h </w:instrText>
      </w:r>
      <w:r w:rsidR="00B0046B" w:rsidRPr="00786941">
        <w:instrText xml:space="preserve"> \* MERGEFORMAT </w:instrText>
      </w:r>
      <w:r w:rsidR="008E5165" w:rsidRPr="004A4DE6">
        <w:fldChar w:fldCharType="separate"/>
      </w:r>
      <w:r w:rsidR="00414D7D" w:rsidRPr="00B0046B">
        <w:t>8.7.17.5.4</w:t>
      </w:r>
      <w:r w:rsidR="008E5165" w:rsidRPr="004A4DE6">
        <w:fldChar w:fldCharType="end"/>
      </w:r>
      <w:r w:rsidRPr="00B0046B">
        <w:t xml:space="preserve">. In all other cases, the prediction of </w:t>
      </w:r>
      <w:r w:rsidR="00F4388B" w:rsidRPr="00B0046B">
        <w:t>CBPHP</w:t>
      </w:r>
      <w:r w:rsidRPr="00B0046B">
        <w:t xml:space="preserve"> i</w:t>
      </w:r>
      <w:r w:rsidR="000B49C8" w:rsidRPr="00B0046B">
        <w:t xml:space="preserve">s specified </w:t>
      </w:r>
      <w:r w:rsidR="00800950" w:rsidRPr="00B0046B">
        <w:t>in</w:t>
      </w:r>
      <w:r w:rsidR="0055034A" w:rsidRPr="00B0046B">
        <w:t xml:space="preserve"> </w:t>
      </w:r>
      <w:r w:rsidR="008E5165" w:rsidRPr="004A4DE6">
        <w:fldChar w:fldCharType="begin" w:fldLock="1"/>
      </w:r>
      <w:r w:rsidR="000B49C8" w:rsidRPr="00B0046B">
        <w:instrText xml:space="preserve"> REF _Ref185157718 \r \h </w:instrText>
      </w:r>
      <w:r w:rsidR="00B0046B" w:rsidRPr="00786941">
        <w:instrText xml:space="preserve"> \* MERGEFORMAT </w:instrText>
      </w:r>
      <w:r w:rsidR="008E5165" w:rsidRPr="004A4DE6">
        <w:fldChar w:fldCharType="separate"/>
      </w:r>
      <w:r w:rsidR="00414D7D" w:rsidRPr="00B0046B">
        <w:t>8.7.17.5.2</w:t>
      </w:r>
      <w:r w:rsidR="008E5165" w:rsidRPr="004A4DE6">
        <w:fldChar w:fldCharType="end"/>
      </w:r>
      <w:r w:rsidRPr="00B0046B">
        <w:t xml:space="preserve">. After the </w:t>
      </w:r>
      <w:r w:rsidR="00F4388B" w:rsidRPr="00B0046B">
        <w:t>CBPHP</w:t>
      </w:r>
      <w:r w:rsidRPr="00B0046B">
        <w:t xml:space="preserve"> of the current block is reconstructed, the </w:t>
      </w:r>
      <w:r w:rsidR="00F4388B" w:rsidRPr="00B0046B">
        <w:t>CBPHP</w:t>
      </w:r>
      <w:r w:rsidRPr="00B0046B">
        <w:t xml:space="preserve"> prediction mode</w:t>
      </w:r>
      <w:r w:rsidR="000B49C8" w:rsidRPr="00B0046B">
        <w:t xml:space="preserve">l is updated as specified </w:t>
      </w:r>
      <w:r w:rsidR="00800950" w:rsidRPr="00B0046B">
        <w:t>in</w:t>
      </w:r>
      <w:r w:rsidR="000B49C8" w:rsidRPr="00B0046B">
        <w:t xml:space="preserve"> </w:t>
      </w:r>
      <w:r w:rsidR="008E5165" w:rsidRPr="004A4DE6">
        <w:fldChar w:fldCharType="begin" w:fldLock="1"/>
      </w:r>
      <w:r w:rsidR="000B49C8" w:rsidRPr="00B0046B">
        <w:instrText xml:space="preserve"> REF _Ref185090885 \r \h </w:instrText>
      </w:r>
      <w:r w:rsidR="00B0046B" w:rsidRPr="00786941">
        <w:instrText xml:space="preserve"> \* MERGEFORMAT </w:instrText>
      </w:r>
      <w:r w:rsidR="008E5165" w:rsidRPr="004A4DE6">
        <w:fldChar w:fldCharType="separate"/>
      </w:r>
      <w:r w:rsidR="00414D7D" w:rsidRPr="00B0046B">
        <w:t>8.10.2</w:t>
      </w:r>
      <w:r w:rsidR="008E5165" w:rsidRPr="004A4DE6">
        <w:fldChar w:fldCharType="end"/>
      </w:r>
      <w:r w:rsidRPr="00B0046B">
        <w:t>.</w:t>
      </w:r>
    </w:p>
    <w:p w14:paraId="1DE43827" w14:textId="77777777" w:rsidR="001C73CE" w:rsidRPr="00B0046B" w:rsidRDefault="001C73CE" w:rsidP="00E872D8">
      <w:pPr>
        <w:pStyle w:val="Heading5"/>
        <w:keepLines w:val="0"/>
      </w:pPr>
      <w:r w:rsidRPr="00B0046B">
        <w:t xml:space="preserve"> </w:t>
      </w:r>
      <w:bookmarkStart w:id="878" w:name="_Ref185156947"/>
      <w:bookmarkStart w:id="879" w:name="_Toc226984235"/>
      <w:r w:rsidRPr="00B0046B">
        <w:t>Pred</w:t>
      </w:r>
      <w:r w:rsidR="00F4388B" w:rsidRPr="00B0046B">
        <w:t>CBPHP</w:t>
      </w:r>
      <w:r w:rsidR="00D80EED" w:rsidRPr="00B0046B">
        <w:t>( )</w:t>
      </w:r>
      <w:bookmarkEnd w:id="878"/>
      <w:bookmarkEnd w:id="879"/>
    </w:p>
    <w:p w14:paraId="70D6BC2A" w14:textId="7D83922B" w:rsidR="00123E78" w:rsidRPr="00B0046B" w:rsidRDefault="00123E78">
      <w:bookmarkStart w:id="880" w:name="_Toc257212144"/>
      <w:bookmarkStart w:id="881" w:name="_Toc462298921"/>
      <w:r w:rsidRPr="00B0046B">
        <w:t xml:space="preserve">The pseudocode for </w:t>
      </w:r>
      <w:r w:rsidR="00EE1D58">
        <w:t xml:space="preserve">the </w:t>
      </w:r>
      <w:r w:rsidRPr="00B0046B">
        <w:t>function PredCBPHP(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65</w:t>
      </w:r>
      <w:r w:rsidRPr="004A4DE6">
        <w:fldChar w:fldCharType="end"/>
      </w:r>
      <w:r w:rsidRPr="00B0046B">
        <w:t>.</w:t>
      </w:r>
    </w:p>
    <w:p w14:paraId="1DE43828" w14:textId="3B8B7AED" w:rsidR="001C73CE" w:rsidRPr="00B0046B" w:rsidRDefault="001C73CE" w:rsidP="00E872D8">
      <w:pPr>
        <w:pStyle w:val="TableTitle"/>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65</w:t>
      </w:r>
      <w:r w:rsidR="008E5165" w:rsidRPr="004A4DE6">
        <w:rPr>
          <w:noProof/>
        </w:rPr>
        <w:fldChar w:fldCharType="end"/>
      </w:r>
      <w:r w:rsidRPr="00B0046B">
        <w:t xml:space="preserve"> – Pseudocode for </w:t>
      </w:r>
      <w:r w:rsidR="00EE1D58">
        <w:t xml:space="preserve">the </w:t>
      </w:r>
      <w:r w:rsidRPr="00B0046B">
        <w:t>function Pred</w:t>
      </w:r>
      <w:r w:rsidR="00F4388B" w:rsidRPr="00B0046B">
        <w:t>CBPHP</w:t>
      </w:r>
      <w:r w:rsidR="00D80EED" w:rsidRPr="00B0046B">
        <w:t>( )</w:t>
      </w:r>
      <w:bookmarkEnd w:id="880"/>
      <w:bookmarkEnd w:id="881"/>
    </w:p>
    <w:p w14:paraId="1DE43829" w14:textId="77777777" w:rsidR="001C73CE" w:rsidRPr="00B0046B" w:rsidRDefault="001C73CE" w:rsidP="00E872D8">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104"/>
        <w:gridCol w:w="1962"/>
      </w:tblGrid>
      <w:tr w:rsidR="001C73CE" w:rsidRPr="00B0046B" w14:paraId="1DE4382C" w14:textId="77777777">
        <w:trPr>
          <w:jc w:val="center"/>
        </w:trPr>
        <w:tc>
          <w:tcPr>
            <w:tcW w:w="6104" w:type="dxa"/>
            <w:tcBorders>
              <w:top w:val="single" w:sz="12" w:space="0" w:color="000000"/>
              <w:bottom w:val="single" w:sz="12" w:space="0" w:color="000000"/>
            </w:tcBorders>
            <w:shd w:val="clear" w:color="C0C0C0" w:fill="FFFFFF"/>
          </w:tcPr>
          <w:p w14:paraId="1DE4382A" w14:textId="77777777" w:rsidR="001C73CE" w:rsidRPr="00B0046B" w:rsidRDefault="001C73CE" w:rsidP="00E872D8">
            <w:pPr>
              <w:pStyle w:val="TableText"/>
              <w:keepLines w:val="0"/>
              <w:rPr>
                <w:b/>
                <w:bCs/>
              </w:rPr>
            </w:pPr>
            <w:r w:rsidRPr="00B0046B">
              <w:rPr>
                <w:b/>
                <w:bCs/>
              </w:rPr>
              <w:t>Pred</w:t>
            </w:r>
            <w:r w:rsidR="00F4388B" w:rsidRPr="00B0046B">
              <w:rPr>
                <w:b/>
                <w:bCs/>
              </w:rPr>
              <w:t>CBPHP</w:t>
            </w:r>
            <w:r w:rsidRPr="00B0046B">
              <w:rPr>
                <w:b/>
                <w:bCs/>
              </w:rPr>
              <w:t>(iDiff</w:t>
            </w:r>
            <w:r w:rsidR="00F4388B" w:rsidRPr="00B0046B">
              <w:rPr>
                <w:b/>
                <w:bCs/>
              </w:rPr>
              <w:t>CBPHP</w:t>
            </w:r>
            <w:r w:rsidRPr="00B0046B">
              <w:rPr>
                <w:b/>
                <w:bCs/>
              </w:rPr>
              <w:t>[</w:t>
            </w:r>
            <w:r w:rsidR="00551E13" w:rsidRPr="00B0046B">
              <w:rPr>
                <w:b/>
                <w:bCs/>
              </w:rPr>
              <w:t> </w:t>
            </w:r>
            <w:r w:rsidRPr="00B0046B">
              <w:rPr>
                <w:b/>
                <w:bCs/>
              </w:rPr>
              <w:t>]) {</w:t>
            </w:r>
          </w:p>
        </w:tc>
        <w:tc>
          <w:tcPr>
            <w:tcW w:w="1962" w:type="dxa"/>
            <w:tcBorders>
              <w:top w:val="single" w:sz="12" w:space="0" w:color="000000"/>
              <w:bottom w:val="single" w:sz="12" w:space="0" w:color="000000"/>
            </w:tcBorders>
            <w:shd w:val="clear" w:color="C0C0C0" w:fill="FFFFFF"/>
          </w:tcPr>
          <w:p w14:paraId="1DE4382B" w14:textId="77777777" w:rsidR="001C73CE" w:rsidRPr="00B0046B" w:rsidRDefault="001C73CE" w:rsidP="00E872D8">
            <w:pPr>
              <w:pStyle w:val="TableText"/>
              <w:keepLines w:val="0"/>
              <w:jc w:val="center"/>
              <w:rPr>
                <w:b/>
                <w:bCs/>
              </w:rPr>
            </w:pPr>
            <w:r w:rsidRPr="00B0046B">
              <w:rPr>
                <w:b/>
                <w:bCs/>
              </w:rPr>
              <w:t>Reference</w:t>
            </w:r>
          </w:p>
        </w:tc>
      </w:tr>
      <w:tr w:rsidR="002E4E02" w:rsidRPr="00B0046B" w14:paraId="1DE4382F" w14:textId="77777777">
        <w:trPr>
          <w:jc w:val="center"/>
        </w:trPr>
        <w:tc>
          <w:tcPr>
            <w:tcW w:w="6104" w:type="dxa"/>
            <w:tcBorders>
              <w:top w:val="single" w:sz="12" w:space="0" w:color="000000"/>
              <w:bottom w:val="single" w:sz="6" w:space="0" w:color="000000"/>
            </w:tcBorders>
            <w:shd w:val="clear" w:color="C0C0C0" w:fill="FFFFFF"/>
          </w:tcPr>
          <w:p w14:paraId="1DE4382D" w14:textId="77777777" w:rsidR="002E4E02" w:rsidRPr="00B0046B" w:rsidRDefault="00067149" w:rsidP="00EE57AB">
            <w:pPr>
              <w:pStyle w:val="TableText"/>
              <w:keepNext w:val="0"/>
              <w:keepLines w:val="0"/>
              <w:rPr>
                <w:b/>
                <w:bCs/>
              </w:rPr>
            </w:pPr>
            <w:r w:rsidRPr="00B0046B">
              <w:rPr>
                <w:b/>
                <w:bCs/>
              </w:rPr>
              <w:tab/>
            </w:r>
            <w:r w:rsidR="002E4E02" w:rsidRPr="00B0046B">
              <w:t xml:space="preserve">bInitializeContext = </w:t>
            </w:r>
            <w:r w:rsidR="00842610" w:rsidRPr="00B0046B">
              <w:br/>
            </w:r>
            <w:r w:rsidR="00842610" w:rsidRPr="00B0046B">
              <w:rPr>
                <w:b/>
                <w:bCs/>
              </w:rPr>
              <w:tab/>
            </w:r>
            <w:r w:rsidR="00842610" w:rsidRPr="00B0046B">
              <w:rPr>
                <w:b/>
                <w:bCs/>
              </w:rPr>
              <w:tab/>
            </w:r>
            <w:r w:rsidR="00E63759" w:rsidRPr="00B0046B">
              <w:t>(</w:t>
            </w:r>
            <w:r w:rsidR="002E4E02" w:rsidRPr="00B0046B">
              <w:t>IsMBLeftEdgeOfTile</w:t>
            </w:r>
            <w:r w:rsidR="008C27F2" w:rsidRPr="00B0046B">
              <w:t>Flag</w:t>
            </w:r>
            <w:r w:rsidR="002E4E02" w:rsidRPr="00B0046B">
              <w:t xml:space="preserve"> &amp;&amp; IsMBTopEdgeOfTile</w:t>
            </w:r>
            <w:r w:rsidR="008C27F2" w:rsidRPr="00B0046B">
              <w:t>Flag</w:t>
            </w:r>
            <w:r w:rsidR="00E63759" w:rsidRPr="00B0046B">
              <w:t>)</w:t>
            </w:r>
          </w:p>
        </w:tc>
        <w:tc>
          <w:tcPr>
            <w:tcW w:w="1962" w:type="dxa"/>
            <w:tcBorders>
              <w:top w:val="single" w:sz="12" w:space="0" w:color="000000"/>
              <w:bottom w:val="single" w:sz="6" w:space="0" w:color="000000"/>
            </w:tcBorders>
            <w:shd w:val="clear" w:color="C0C0C0" w:fill="FFFFFF"/>
          </w:tcPr>
          <w:p w14:paraId="1DE4382E" w14:textId="77777777" w:rsidR="002E4E02" w:rsidRPr="00B0046B" w:rsidRDefault="002E4E02" w:rsidP="00EE57AB">
            <w:pPr>
              <w:pStyle w:val="TableText"/>
              <w:keepNext w:val="0"/>
              <w:keepLines w:val="0"/>
              <w:jc w:val="center"/>
              <w:rPr>
                <w:b/>
                <w:bCs/>
              </w:rPr>
            </w:pPr>
          </w:p>
        </w:tc>
      </w:tr>
      <w:tr w:rsidR="001C73CE" w:rsidRPr="00B0046B" w14:paraId="1DE43832" w14:textId="77777777">
        <w:trPr>
          <w:jc w:val="center"/>
        </w:trPr>
        <w:tc>
          <w:tcPr>
            <w:tcW w:w="6104" w:type="dxa"/>
            <w:tcBorders>
              <w:top w:val="single" w:sz="6" w:space="0" w:color="000000"/>
            </w:tcBorders>
            <w:shd w:val="clear" w:color="C0C0C0" w:fill="FFFFFF"/>
          </w:tcPr>
          <w:p w14:paraId="1DE43830"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w:t>
            </w:r>
            <w:r w:rsidR="00054A52" w:rsidRPr="00B0046B">
              <w:t xml:space="preserve"> </w:t>
            </w:r>
            <w:r w:rsidRPr="00B0046B">
              <w:t>(</w:t>
            </w:r>
            <w:r w:rsidR="002E4E02" w:rsidRPr="00B0046B">
              <w:t>b</w:t>
            </w:r>
            <w:r w:rsidRPr="00B0046B">
              <w:t>InitializeContext)</w:t>
            </w:r>
          </w:p>
        </w:tc>
        <w:tc>
          <w:tcPr>
            <w:tcW w:w="1962" w:type="dxa"/>
            <w:tcBorders>
              <w:top w:val="single" w:sz="6" w:space="0" w:color="000000"/>
            </w:tcBorders>
            <w:shd w:val="clear" w:color="C0C0C0" w:fill="FFFFFF"/>
          </w:tcPr>
          <w:p w14:paraId="1DE43831" w14:textId="77777777" w:rsidR="001C73CE" w:rsidRPr="00B0046B" w:rsidRDefault="001C73CE" w:rsidP="00EE57AB">
            <w:pPr>
              <w:pStyle w:val="TableText"/>
              <w:keepNext w:val="0"/>
              <w:keepLines w:val="0"/>
              <w:rPr>
                <w:rFonts w:eastAsia="Batang"/>
              </w:rPr>
            </w:pPr>
          </w:p>
        </w:tc>
      </w:tr>
      <w:tr w:rsidR="001C73CE" w:rsidRPr="00B0046B" w14:paraId="1DE43835" w14:textId="77777777">
        <w:trPr>
          <w:jc w:val="center"/>
        </w:trPr>
        <w:tc>
          <w:tcPr>
            <w:tcW w:w="6104" w:type="dxa"/>
            <w:shd w:val="clear" w:color="C0C0C0" w:fill="FFFFFF"/>
          </w:tcPr>
          <w:p w14:paraId="1DE43833"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Initialize</w:t>
            </w:r>
            <w:r w:rsidR="00F4388B" w:rsidRPr="00B0046B">
              <w:t>CBPHP</w:t>
            </w:r>
            <w:r w:rsidRPr="00B0046B">
              <w:t>Model(</w:t>
            </w:r>
            <w:r w:rsidR="008A6E79" w:rsidRPr="00B0046B">
              <w:t> </w:t>
            </w:r>
            <w:r w:rsidRPr="00B0046B">
              <w:t>)</w:t>
            </w:r>
          </w:p>
        </w:tc>
        <w:tc>
          <w:tcPr>
            <w:tcW w:w="1962" w:type="dxa"/>
            <w:shd w:val="clear" w:color="C0C0C0" w:fill="FFFFFF"/>
          </w:tcPr>
          <w:p w14:paraId="1DE43834"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_Ref185240260 \r \h  \* MERGEFORMAT </w:instrText>
            </w:r>
            <w:r w:rsidRPr="004A4DE6">
              <w:fldChar w:fldCharType="separate"/>
            </w:r>
            <w:r w:rsidR="00414D7D" w:rsidRPr="00B0046B">
              <w:rPr>
                <w:rFonts w:eastAsia="Batang"/>
              </w:rPr>
              <w:t>8.10.1</w:t>
            </w:r>
            <w:r w:rsidRPr="004A4DE6">
              <w:fldChar w:fldCharType="end"/>
            </w:r>
          </w:p>
        </w:tc>
      </w:tr>
      <w:tr w:rsidR="001C73CE" w:rsidRPr="00B0046B" w14:paraId="1DE43838" w14:textId="77777777">
        <w:trPr>
          <w:jc w:val="center"/>
        </w:trPr>
        <w:tc>
          <w:tcPr>
            <w:tcW w:w="6104" w:type="dxa"/>
            <w:shd w:val="clear" w:color="C0C0C0" w:fill="FFFFFF"/>
          </w:tcPr>
          <w:p w14:paraId="1DE43836"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(INTERNAL_CLR_FMT </w:t>
            </w:r>
            <w:r w:rsidR="00BD3F3B" w:rsidRPr="00B0046B">
              <w:t>= =</w:t>
            </w:r>
            <w:r w:rsidRPr="00B0046B">
              <w:t xml:space="preserve"> </w:t>
            </w:r>
            <w:r w:rsidR="00ED35F7" w:rsidRPr="00B0046B">
              <w:t xml:space="preserve">YUV420 </w:t>
            </w:r>
            <w:r w:rsidR="00522581" w:rsidRPr="00B0046B">
              <w:t>| |</w:t>
            </w:r>
            <w:r w:rsidR="00ED35F7" w:rsidRPr="00B0046B">
              <w:t xml:space="preserve"> </w:t>
            </w:r>
            <w:r w:rsidR="00067149" w:rsidRPr="00B0046B">
              <w:br/>
            </w:r>
            <w:r w:rsidR="00067149" w:rsidRPr="00B0046B">
              <w:tab/>
            </w:r>
            <w:r w:rsidR="00067149" w:rsidRPr="00B0046B">
              <w:tab/>
            </w:r>
            <w:r w:rsidR="005173AA" w:rsidRPr="00B0046B">
              <w:t xml:space="preserve">INTERNAL_CLR_FMT </w:t>
            </w:r>
            <w:r w:rsidR="00BD3F3B" w:rsidRPr="00B0046B">
              <w:t>= =</w:t>
            </w:r>
            <w:r w:rsidRPr="00B0046B">
              <w:t xml:space="preserve"> YUV422)</w:t>
            </w:r>
          </w:p>
        </w:tc>
        <w:tc>
          <w:tcPr>
            <w:tcW w:w="1962" w:type="dxa"/>
            <w:shd w:val="clear" w:color="C0C0C0" w:fill="FFFFFF"/>
          </w:tcPr>
          <w:p w14:paraId="1DE43837" w14:textId="77777777" w:rsidR="001C73CE" w:rsidRPr="00B0046B" w:rsidRDefault="001C73CE" w:rsidP="00EE57AB">
            <w:pPr>
              <w:pStyle w:val="TableText"/>
              <w:keepNext w:val="0"/>
              <w:keepLines w:val="0"/>
              <w:rPr>
                <w:rFonts w:eastAsia="Batang"/>
              </w:rPr>
            </w:pPr>
          </w:p>
        </w:tc>
      </w:tr>
      <w:tr w:rsidR="001C73CE" w:rsidRPr="00B0046B" w14:paraId="1DE4383B" w14:textId="77777777">
        <w:trPr>
          <w:jc w:val="center"/>
        </w:trPr>
        <w:tc>
          <w:tcPr>
            <w:tcW w:w="6104" w:type="dxa"/>
            <w:shd w:val="clear" w:color="C0C0C0" w:fill="FFFFFF"/>
          </w:tcPr>
          <w:p w14:paraId="1DE43839"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iComponent = 1</w:t>
            </w:r>
          </w:p>
        </w:tc>
        <w:tc>
          <w:tcPr>
            <w:tcW w:w="1962" w:type="dxa"/>
            <w:shd w:val="clear" w:color="C0C0C0" w:fill="FFFFFF"/>
          </w:tcPr>
          <w:p w14:paraId="1DE4383A" w14:textId="77777777" w:rsidR="001C73CE" w:rsidRPr="00B0046B" w:rsidRDefault="001C73CE" w:rsidP="00EE57AB">
            <w:pPr>
              <w:pStyle w:val="TableText"/>
              <w:keepNext w:val="0"/>
              <w:keepLines w:val="0"/>
              <w:rPr>
                <w:rFonts w:eastAsia="Batang"/>
              </w:rPr>
            </w:pPr>
          </w:p>
        </w:tc>
      </w:tr>
      <w:tr w:rsidR="001C73CE" w:rsidRPr="00B0046B" w14:paraId="1DE4383E" w14:textId="77777777">
        <w:trPr>
          <w:jc w:val="center"/>
        </w:trPr>
        <w:tc>
          <w:tcPr>
            <w:tcW w:w="6104" w:type="dxa"/>
            <w:shd w:val="clear" w:color="C0C0C0" w:fill="FFFFFF"/>
          </w:tcPr>
          <w:p w14:paraId="1DE4383C"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416EA" w:rsidRPr="00B0046B">
              <w:t>e</w:t>
            </w:r>
            <w:r w:rsidRPr="00B0046B">
              <w:t>lse</w:t>
            </w:r>
          </w:p>
        </w:tc>
        <w:tc>
          <w:tcPr>
            <w:tcW w:w="1962" w:type="dxa"/>
            <w:shd w:val="clear" w:color="C0C0C0" w:fill="FFFFFF"/>
          </w:tcPr>
          <w:p w14:paraId="1DE4383D" w14:textId="77777777" w:rsidR="001C73CE" w:rsidRPr="00B0046B" w:rsidRDefault="001C73CE" w:rsidP="00EE57AB">
            <w:pPr>
              <w:pStyle w:val="TableText"/>
              <w:keepNext w:val="0"/>
              <w:keepLines w:val="0"/>
              <w:rPr>
                <w:rFonts w:eastAsia="Batang"/>
              </w:rPr>
            </w:pPr>
          </w:p>
        </w:tc>
      </w:tr>
      <w:tr w:rsidR="001C73CE" w:rsidRPr="00B0046B" w14:paraId="1DE43841" w14:textId="77777777">
        <w:trPr>
          <w:jc w:val="center"/>
        </w:trPr>
        <w:tc>
          <w:tcPr>
            <w:tcW w:w="6104" w:type="dxa"/>
            <w:shd w:val="clear" w:color="C0C0C0" w:fill="FFFFFF"/>
          </w:tcPr>
          <w:p w14:paraId="1DE4383F"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iComponent = N</w:t>
            </w:r>
            <w:r w:rsidR="00256095" w:rsidRPr="00B0046B">
              <w:t>um</w:t>
            </w:r>
            <w:r w:rsidRPr="00B0046B">
              <w:t>Components</w:t>
            </w:r>
          </w:p>
        </w:tc>
        <w:tc>
          <w:tcPr>
            <w:tcW w:w="1962" w:type="dxa"/>
            <w:shd w:val="clear" w:color="C0C0C0" w:fill="FFFFFF"/>
          </w:tcPr>
          <w:p w14:paraId="1DE43840" w14:textId="77777777" w:rsidR="001C73CE" w:rsidRPr="00B0046B" w:rsidRDefault="001C73CE" w:rsidP="00EE57AB">
            <w:pPr>
              <w:pStyle w:val="TableText"/>
              <w:keepNext w:val="0"/>
              <w:keepLines w:val="0"/>
              <w:rPr>
                <w:rFonts w:eastAsia="Batang"/>
              </w:rPr>
            </w:pPr>
          </w:p>
        </w:tc>
      </w:tr>
      <w:tr w:rsidR="001C73CE" w:rsidRPr="00B0046B" w14:paraId="1DE43844" w14:textId="77777777">
        <w:trPr>
          <w:jc w:val="center"/>
        </w:trPr>
        <w:tc>
          <w:tcPr>
            <w:tcW w:w="6104" w:type="dxa"/>
            <w:shd w:val="clear" w:color="C0C0C0" w:fill="FFFFFF"/>
          </w:tcPr>
          <w:p w14:paraId="1DE43842"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(i = 0; i &lt; iComponent; i++)</w:t>
            </w:r>
          </w:p>
        </w:tc>
        <w:tc>
          <w:tcPr>
            <w:tcW w:w="1962" w:type="dxa"/>
            <w:shd w:val="clear" w:color="C0C0C0" w:fill="FFFFFF"/>
          </w:tcPr>
          <w:p w14:paraId="1DE43843" w14:textId="77777777" w:rsidR="001C73CE" w:rsidRPr="00B0046B" w:rsidRDefault="001C73CE" w:rsidP="00EE57AB">
            <w:pPr>
              <w:pStyle w:val="TableText"/>
              <w:keepNext w:val="0"/>
              <w:keepLines w:val="0"/>
              <w:rPr>
                <w:rFonts w:eastAsia="Batang"/>
              </w:rPr>
            </w:pPr>
          </w:p>
        </w:tc>
      </w:tr>
      <w:tr w:rsidR="001C73CE" w:rsidRPr="00B0046B" w14:paraId="1DE43847" w14:textId="77777777">
        <w:trPr>
          <w:trHeight w:val="151"/>
          <w:jc w:val="center"/>
        </w:trPr>
        <w:tc>
          <w:tcPr>
            <w:tcW w:w="6104" w:type="dxa"/>
            <w:shd w:val="clear" w:color="C0C0C0" w:fill="FFFFFF"/>
          </w:tcPr>
          <w:p w14:paraId="1DE43845"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w:t>
            </w:r>
            <w:r w:rsidR="00F4388B" w:rsidRPr="00B0046B">
              <w:t>CBPHP</w:t>
            </w:r>
            <w:r w:rsidRPr="00B0046B">
              <w:t>[MBx][MBy][i] = Pred</w:t>
            </w:r>
            <w:r w:rsidR="00F4388B" w:rsidRPr="00B0046B">
              <w:t>CBPHP</w:t>
            </w:r>
            <w:r w:rsidRPr="00B0046B">
              <w:t>444(i, iDiff</w:t>
            </w:r>
            <w:r w:rsidR="00F4388B" w:rsidRPr="00B0046B">
              <w:t>CBPHP</w:t>
            </w:r>
            <w:r w:rsidRPr="00B0046B">
              <w:t>)</w:t>
            </w:r>
          </w:p>
        </w:tc>
        <w:tc>
          <w:tcPr>
            <w:tcW w:w="1962" w:type="dxa"/>
            <w:shd w:val="clear" w:color="C0C0C0" w:fill="FFFFFF"/>
          </w:tcPr>
          <w:p w14:paraId="1DE43846"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_Ref185157718 \r \h  \* MERGEFORMAT </w:instrText>
            </w:r>
            <w:r w:rsidRPr="004A4DE6">
              <w:fldChar w:fldCharType="separate"/>
            </w:r>
            <w:r w:rsidR="00414D7D" w:rsidRPr="00B0046B">
              <w:rPr>
                <w:rFonts w:eastAsia="Batang"/>
              </w:rPr>
              <w:t>8.7.17.5.2</w:t>
            </w:r>
            <w:r w:rsidRPr="004A4DE6">
              <w:fldChar w:fldCharType="end"/>
            </w:r>
          </w:p>
        </w:tc>
      </w:tr>
      <w:tr w:rsidR="001C73CE" w:rsidRPr="00B0046B" w14:paraId="1DE4384A" w14:textId="77777777">
        <w:trPr>
          <w:jc w:val="center"/>
        </w:trPr>
        <w:tc>
          <w:tcPr>
            <w:tcW w:w="6104" w:type="dxa"/>
            <w:shd w:val="clear" w:color="C0C0C0" w:fill="FFFFFF"/>
          </w:tcPr>
          <w:p w14:paraId="1DE43848"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(INTERNAL_CLR_FMT </w:t>
            </w:r>
            <w:r w:rsidR="00BD3F3B" w:rsidRPr="00B0046B">
              <w:t>= =</w:t>
            </w:r>
            <w:r w:rsidRPr="00B0046B">
              <w:t xml:space="preserve"> YUV422) {</w:t>
            </w:r>
          </w:p>
        </w:tc>
        <w:tc>
          <w:tcPr>
            <w:tcW w:w="1962" w:type="dxa"/>
            <w:shd w:val="clear" w:color="C0C0C0" w:fill="FFFFFF"/>
          </w:tcPr>
          <w:p w14:paraId="1DE43849" w14:textId="77777777" w:rsidR="001C73CE" w:rsidRPr="00B0046B" w:rsidRDefault="001C73CE" w:rsidP="00EE57AB">
            <w:pPr>
              <w:pStyle w:val="TableText"/>
              <w:keepNext w:val="0"/>
              <w:keepLines w:val="0"/>
              <w:rPr>
                <w:rFonts w:eastAsia="Batang"/>
              </w:rPr>
            </w:pPr>
          </w:p>
        </w:tc>
      </w:tr>
      <w:tr w:rsidR="001C73CE" w:rsidRPr="00B0046B" w14:paraId="1DE4384D" w14:textId="77777777">
        <w:trPr>
          <w:jc w:val="center"/>
        </w:trPr>
        <w:tc>
          <w:tcPr>
            <w:tcW w:w="6104" w:type="dxa"/>
            <w:shd w:val="clear" w:color="C0C0C0" w:fill="FFFFFF"/>
          </w:tcPr>
          <w:p w14:paraId="1DE4384B"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w:t>
            </w:r>
            <w:r w:rsidR="00F4388B" w:rsidRPr="00B0046B">
              <w:t>CBPHP</w:t>
            </w:r>
            <w:r w:rsidRPr="00B0046B">
              <w:t>[MBx][MBy][1] = Pred</w:t>
            </w:r>
            <w:r w:rsidR="00F4388B" w:rsidRPr="00B0046B">
              <w:t>CBPHP</w:t>
            </w:r>
            <w:r w:rsidRPr="00B0046B">
              <w:t>422(1, iDiff</w:t>
            </w:r>
            <w:r w:rsidR="00F4388B" w:rsidRPr="00B0046B">
              <w:t>CBPHP</w:t>
            </w:r>
            <w:r w:rsidRPr="00B0046B">
              <w:t>)</w:t>
            </w:r>
          </w:p>
        </w:tc>
        <w:tc>
          <w:tcPr>
            <w:tcW w:w="1962" w:type="dxa"/>
            <w:shd w:val="clear" w:color="C0C0C0" w:fill="FFFFFF"/>
          </w:tcPr>
          <w:p w14:paraId="1DE4384C"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_Ref185157721 \r \h  \* MERGEFORMAT </w:instrText>
            </w:r>
            <w:r w:rsidRPr="004A4DE6">
              <w:fldChar w:fldCharType="separate"/>
            </w:r>
            <w:r w:rsidR="00414D7D" w:rsidRPr="00B0046B">
              <w:rPr>
                <w:rFonts w:eastAsia="Batang"/>
              </w:rPr>
              <w:t>8.7.17.5.3</w:t>
            </w:r>
            <w:r w:rsidRPr="004A4DE6">
              <w:fldChar w:fldCharType="end"/>
            </w:r>
          </w:p>
        </w:tc>
      </w:tr>
      <w:tr w:rsidR="001C73CE" w:rsidRPr="00B0046B" w14:paraId="1DE43850" w14:textId="77777777">
        <w:trPr>
          <w:jc w:val="center"/>
        </w:trPr>
        <w:tc>
          <w:tcPr>
            <w:tcW w:w="6104" w:type="dxa"/>
            <w:shd w:val="clear" w:color="C0C0C0" w:fill="FFFFFF"/>
          </w:tcPr>
          <w:p w14:paraId="1DE4384E"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w:t>
            </w:r>
            <w:r w:rsidR="00F4388B" w:rsidRPr="00B0046B">
              <w:t>CBPHP</w:t>
            </w:r>
            <w:r w:rsidRPr="00B0046B">
              <w:t>[MBx][MBy][2] = Pred</w:t>
            </w:r>
            <w:r w:rsidR="00F4388B" w:rsidRPr="00B0046B">
              <w:t>CBPHP</w:t>
            </w:r>
            <w:r w:rsidRPr="00B0046B">
              <w:t>422(2, iDiff</w:t>
            </w:r>
            <w:r w:rsidR="00F4388B" w:rsidRPr="00B0046B">
              <w:t>CBPHP</w:t>
            </w:r>
            <w:r w:rsidRPr="00B0046B">
              <w:t>)</w:t>
            </w:r>
          </w:p>
        </w:tc>
        <w:tc>
          <w:tcPr>
            <w:tcW w:w="1962" w:type="dxa"/>
            <w:shd w:val="clear" w:color="C0C0C0" w:fill="FFFFFF"/>
          </w:tcPr>
          <w:p w14:paraId="1DE4384F"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_Ref185157721 \r \h  \* MERGEFORMAT </w:instrText>
            </w:r>
            <w:r w:rsidRPr="004A4DE6">
              <w:fldChar w:fldCharType="separate"/>
            </w:r>
            <w:r w:rsidR="00414D7D" w:rsidRPr="00B0046B">
              <w:rPr>
                <w:rFonts w:eastAsia="Batang"/>
              </w:rPr>
              <w:t>8.7.17.5.3</w:t>
            </w:r>
            <w:r w:rsidRPr="004A4DE6">
              <w:fldChar w:fldCharType="end"/>
            </w:r>
          </w:p>
        </w:tc>
      </w:tr>
      <w:tr w:rsidR="001C73CE" w:rsidRPr="00B0046B" w14:paraId="1DE43853" w14:textId="77777777">
        <w:trPr>
          <w:jc w:val="center"/>
        </w:trPr>
        <w:tc>
          <w:tcPr>
            <w:tcW w:w="6104" w:type="dxa"/>
            <w:shd w:val="clear" w:color="C0C0C0" w:fill="FFFFFF"/>
          </w:tcPr>
          <w:p w14:paraId="1DE43851"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D1702" w:rsidRPr="00B0046B">
              <w:t xml:space="preserve">} </w:t>
            </w:r>
            <w:r w:rsidRPr="00B0046B">
              <w:t xml:space="preserve">else if (INTERNAL_CLR_FMT </w:t>
            </w:r>
            <w:r w:rsidR="00BD3F3B" w:rsidRPr="00B0046B">
              <w:t>= =</w:t>
            </w:r>
            <w:r w:rsidRPr="00B0046B">
              <w:t xml:space="preserve"> YUV420) {</w:t>
            </w:r>
          </w:p>
        </w:tc>
        <w:tc>
          <w:tcPr>
            <w:tcW w:w="1962" w:type="dxa"/>
            <w:shd w:val="clear" w:color="C0C0C0" w:fill="FFFFFF"/>
          </w:tcPr>
          <w:p w14:paraId="1DE43852" w14:textId="77777777" w:rsidR="001C73CE" w:rsidRPr="00B0046B" w:rsidRDefault="001C73CE" w:rsidP="00EE57AB">
            <w:pPr>
              <w:pStyle w:val="TableText"/>
              <w:keepNext w:val="0"/>
              <w:keepLines w:val="0"/>
              <w:rPr>
                <w:rFonts w:eastAsia="Batang"/>
              </w:rPr>
            </w:pPr>
          </w:p>
        </w:tc>
      </w:tr>
      <w:tr w:rsidR="001C73CE" w:rsidRPr="00B0046B" w14:paraId="1DE43856" w14:textId="77777777">
        <w:trPr>
          <w:jc w:val="center"/>
        </w:trPr>
        <w:tc>
          <w:tcPr>
            <w:tcW w:w="6104" w:type="dxa"/>
            <w:shd w:val="clear" w:color="C0C0C0" w:fill="FFFFFF"/>
          </w:tcPr>
          <w:p w14:paraId="1DE43854"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w:t>
            </w:r>
            <w:r w:rsidR="00F4388B" w:rsidRPr="00B0046B">
              <w:t>CBPHP</w:t>
            </w:r>
            <w:r w:rsidRPr="00B0046B">
              <w:t>[MBx][MBy][1] = Pred</w:t>
            </w:r>
            <w:r w:rsidR="00F4388B" w:rsidRPr="00B0046B">
              <w:t>CBPHP</w:t>
            </w:r>
            <w:r w:rsidRPr="00B0046B">
              <w:t>420(1, iDiff</w:t>
            </w:r>
            <w:r w:rsidR="00F4388B" w:rsidRPr="00B0046B">
              <w:t>CBPHP</w:t>
            </w:r>
            <w:r w:rsidRPr="00B0046B">
              <w:t>)</w:t>
            </w:r>
          </w:p>
        </w:tc>
        <w:tc>
          <w:tcPr>
            <w:tcW w:w="1962" w:type="dxa"/>
            <w:shd w:val="clear" w:color="C0C0C0" w:fill="FFFFFF"/>
          </w:tcPr>
          <w:p w14:paraId="1DE43855"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_Ref185157723 \r \h  \* MERGEFORMAT </w:instrText>
            </w:r>
            <w:r w:rsidRPr="004A4DE6">
              <w:fldChar w:fldCharType="separate"/>
            </w:r>
            <w:r w:rsidR="00414D7D" w:rsidRPr="00B0046B">
              <w:rPr>
                <w:rFonts w:eastAsia="Batang"/>
              </w:rPr>
              <w:t>8.7.17.5.4</w:t>
            </w:r>
            <w:r w:rsidRPr="004A4DE6">
              <w:fldChar w:fldCharType="end"/>
            </w:r>
          </w:p>
        </w:tc>
      </w:tr>
      <w:tr w:rsidR="001C73CE" w:rsidRPr="00B0046B" w14:paraId="1DE43859" w14:textId="77777777">
        <w:trPr>
          <w:jc w:val="center"/>
        </w:trPr>
        <w:tc>
          <w:tcPr>
            <w:tcW w:w="6104" w:type="dxa"/>
            <w:shd w:val="clear" w:color="C0C0C0" w:fill="FFFFFF"/>
          </w:tcPr>
          <w:p w14:paraId="1DE43857"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w:t>
            </w:r>
            <w:r w:rsidR="00F4388B" w:rsidRPr="00B0046B">
              <w:t>CBPHP</w:t>
            </w:r>
            <w:r w:rsidRPr="00B0046B">
              <w:t>[MBx][MBy][2] = Pred</w:t>
            </w:r>
            <w:r w:rsidR="00F4388B" w:rsidRPr="00B0046B">
              <w:t>CBPHP</w:t>
            </w:r>
            <w:r w:rsidRPr="00B0046B">
              <w:t>420(2, iDiff</w:t>
            </w:r>
            <w:r w:rsidR="00F4388B" w:rsidRPr="00B0046B">
              <w:t>CBPHP</w:t>
            </w:r>
            <w:r w:rsidRPr="00B0046B">
              <w:t>)</w:t>
            </w:r>
          </w:p>
        </w:tc>
        <w:tc>
          <w:tcPr>
            <w:tcW w:w="1962" w:type="dxa"/>
            <w:shd w:val="clear" w:color="C0C0C0" w:fill="FFFFFF"/>
          </w:tcPr>
          <w:p w14:paraId="1DE43858"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_Ref185157723 \r \h  \* MERGEFORMAT </w:instrText>
            </w:r>
            <w:r w:rsidRPr="004A4DE6">
              <w:fldChar w:fldCharType="separate"/>
            </w:r>
            <w:r w:rsidR="00414D7D" w:rsidRPr="00B0046B">
              <w:rPr>
                <w:rFonts w:eastAsia="Batang"/>
              </w:rPr>
              <w:t>8.7.17.5.4</w:t>
            </w:r>
            <w:r w:rsidRPr="004A4DE6">
              <w:fldChar w:fldCharType="end"/>
            </w:r>
          </w:p>
        </w:tc>
      </w:tr>
      <w:tr w:rsidR="001C73CE" w:rsidRPr="00B0046B" w14:paraId="1DE4385C" w14:textId="77777777">
        <w:trPr>
          <w:jc w:val="center"/>
        </w:trPr>
        <w:tc>
          <w:tcPr>
            <w:tcW w:w="6104" w:type="dxa"/>
            <w:shd w:val="clear" w:color="C0C0C0" w:fill="FFFFFF"/>
          </w:tcPr>
          <w:p w14:paraId="1DE4385A"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962" w:type="dxa"/>
            <w:shd w:val="clear" w:color="C0C0C0" w:fill="FFFFFF"/>
          </w:tcPr>
          <w:p w14:paraId="1DE4385B" w14:textId="77777777" w:rsidR="001C73CE" w:rsidRPr="00B0046B" w:rsidRDefault="001C73CE" w:rsidP="00EE57AB">
            <w:pPr>
              <w:pStyle w:val="TableText"/>
              <w:keepNext w:val="0"/>
              <w:keepLines w:val="0"/>
              <w:rPr>
                <w:rFonts w:eastAsia="Batang"/>
              </w:rPr>
            </w:pPr>
          </w:p>
        </w:tc>
      </w:tr>
      <w:tr w:rsidR="001C73CE" w:rsidRPr="00B0046B" w14:paraId="1DE4385F" w14:textId="77777777">
        <w:trPr>
          <w:jc w:val="center"/>
        </w:trPr>
        <w:tc>
          <w:tcPr>
            <w:tcW w:w="6104" w:type="dxa"/>
            <w:shd w:val="clear" w:color="C0C0C0" w:fill="FFFFFF"/>
          </w:tcPr>
          <w:p w14:paraId="1DE4385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962" w:type="dxa"/>
            <w:shd w:val="clear" w:color="C0C0C0" w:fill="FFFFFF"/>
          </w:tcPr>
          <w:p w14:paraId="1DE4385E" w14:textId="77777777" w:rsidR="001C73CE" w:rsidRPr="00B0046B" w:rsidRDefault="001C73CE" w:rsidP="00EE57AB">
            <w:pPr>
              <w:pStyle w:val="TableText"/>
              <w:keepNext w:val="0"/>
              <w:keepLines w:val="0"/>
            </w:pPr>
          </w:p>
        </w:tc>
      </w:tr>
    </w:tbl>
    <w:p w14:paraId="1DE43860" w14:textId="77777777" w:rsidR="001C73CE" w:rsidRPr="00B0046B" w:rsidRDefault="001C73CE" w:rsidP="00EE57AB"/>
    <w:p w14:paraId="1DE43861" w14:textId="77777777" w:rsidR="001C73CE" w:rsidRPr="00B0046B" w:rsidRDefault="001C73CE" w:rsidP="00EE57AB">
      <w:pPr>
        <w:pStyle w:val="Heading5"/>
        <w:keepNext w:val="0"/>
        <w:keepLines w:val="0"/>
        <w:tabs>
          <w:tab w:val="clear" w:pos="792"/>
          <w:tab w:val="clear" w:pos="907"/>
          <w:tab w:val="num" w:pos="900"/>
        </w:tabs>
      </w:pPr>
      <w:bookmarkStart w:id="882" w:name="_Ref185157718"/>
      <w:bookmarkStart w:id="883" w:name="_Toc226984236"/>
      <w:r w:rsidRPr="00B0046B">
        <w:t>Pred</w:t>
      </w:r>
      <w:r w:rsidR="00F4388B" w:rsidRPr="00B0046B">
        <w:t>CBPHP</w:t>
      </w:r>
      <w:r w:rsidRPr="00B0046B">
        <w:t>444</w:t>
      </w:r>
      <w:r w:rsidR="00D80EED" w:rsidRPr="00B0046B">
        <w:t>( )</w:t>
      </w:r>
      <w:bookmarkEnd w:id="882"/>
      <w:bookmarkEnd w:id="883"/>
    </w:p>
    <w:p w14:paraId="3A8C3A49" w14:textId="70F7A0F3" w:rsidR="00123E78" w:rsidRPr="00B0046B" w:rsidRDefault="00123E78">
      <w:bookmarkStart w:id="884" w:name="_Toc257212145"/>
      <w:bookmarkStart w:id="885" w:name="_Toc462298922"/>
      <w:r w:rsidRPr="00B0046B">
        <w:t xml:space="preserve">The pseudocode for </w:t>
      </w:r>
      <w:r w:rsidR="00EE1D58">
        <w:t xml:space="preserve">the </w:t>
      </w:r>
      <w:r w:rsidRPr="00B0046B">
        <w:t>function PredCBPHP444(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66</w:t>
      </w:r>
      <w:r w:rsidRPr="004A4DE6">
        <w:fldChar w:fldCharType="end"/>
      </w:r>
      <w:r w:rsidRPr="00B0046B">
        <w:t>.</w:t>
      </w:r>
    </w:p>
    <w:p w14:paraId="1DE43862" w14:textId="66E675B9"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66</w:t>
      </w:r>
      <w:r w:rsidR="008E5165" w:rsidRPr="004A4DE6">
        <w:rPr>
          <w:noProof/>
        </w:rPr>
        <w:fldChar w:fldCharType="end"/>
      </w:r>
      <w:r w:rsidRPr="00B0046B">
        <w:t xml:space="preserve"> – Pseudocode for </w:t>
      </w:r>
      <w:r w:rsidR="00EE1D58">
        <w:t xml:space="preserve">the </w:t>
      </w:r>
      <w:r w:rsidRPr="00B0046B">
        <w:t>function P</w:t>
      </w:r>
      <w:r w:rsidR="00E222FB" w:rsidRPr="00B0046B">
        <w:t>red</w:t>
      </w:r>
      <w:r w:rsidR="00F4388B" w:rsidRPr="00B0046B">
        <w:t>CBPHP</w:t>
      </w:r>
      <w:r w:rsidRPr="00B0046B">
        <w:t>444</w:t>
      </w:r>
      <w:r w:rsidR="00D80EED" w:rsidRPr="00B0046B">
        <w:t>( )</w:t>
      </w:r>
      <w:bookmarkEnd w:id="884"/>
      <w:bookmarkEnd w:id="885"/>
    </w:p>
    <w:p w14:paraId="1DE43863"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127"/>
        <w:gridCol w:w="1266"/>
      </w:tblGrid>
      <w:tr w:rsidR="001C73CE" w:rsidRPr="00B0046B" w14:paraId="1DE43866" w14:textId="77777777">
        <w:trPr>
          <w:jc w:val="center"/>
        </w:trPr>
        <w:tc>
          <w:tcPr>
            <w:tcW w:w="6127" w:type="dxa"/>
            <w:tcBorders>
              <w:top w:val="single" w:sz="12" w:space="0" w:color="000000"/>
              <w:bottom w:val="single" w:sz="12" w:space="0" w:color="000000"/>
              <w:right w:val="single" w:sz="6" w:space="0" w:color="000000"/>
            </w:tcBorders>
            <w:shd w:val="clear" w:color="C0C0C0" w:fill="FFFFFF"/>
          </w:tcPr>
          <w:p w14:paraId="1DE43864" w14:textId="77777777" w:rsidR="001C73CE" w:rsidRPr="00B0046B" w:rsidRDefault="001C73CE" w:rsidP="00EE57AB">
            <w:pPr>
              <w:pStyle w:val="TableText"/>
              <w:keepNext w:val="0"/>
              <w:keepLines w:val="0"/>
              <w:rPr>
                <w:b/>
                <w:bCs/>
                <w:szCs w:val="18"/>
              </w:rPr>
            </w:pPr>
            <w:r w:rsidRPr="00B0046B">
              <w:rPr>
                <w:b/>
                <w:bCs/>
                <w:szCs w:val="18"/>
              </w:rPr>
              <w:t>Pred</w:t>
            </w:r>
            <w:r w:rsidR="00F4388B" w:rsidRPr="00B0046B">
              <w:rPr>
                <w:b/>
                <w:bCs/>
                <w:szCs w:val="18"/>
              </w:rPr>
              <w:t>CBPHP</w:t>
            </w:r>
            <w:r w:rsidRPr="00B0046B">
              <w:rPr>
                <w:b/>
                <w:bCs/>
                <w:szCs w:val="18"/>
              </w:rPr>
              <w:t>444(i, iDiff</w:t>
            </w:r>
            <w:r w:rsidR="00F4388B" w:rsidRPr="00B0046B">
              <w:rPr>
                <w:b/>
                <w:bCs/>
                <w:szCs w:val="18"/>
              </w:rPr>
              <w:t>CBPHP</w:t>
            </w:r>
            <w:r w:rsidRPr="00B0046B">
              <w:rPr>
                <w:b/>
                <w:bCs/>
                <w:szCs w:val="18"/>
              </w:rPr>
              <w:t>) {</w:t>
            </w:r>
          </w:p>
        </w:tc>
        <w:tc>
          <w:tcPr>
            <w:tcW w:w="1266" w:type="dxa"/>
            <w:tcBorders>
              <w:top w:val="single" w:sz="12" w:space="0" w:color="000000"/>
              <w:left w:val="single" w:sz="6" w:space="0" w:color="000000"/>
              <w:bottom w:val="single" w:sz="12" w:space="0" w:color="000000"/>
            </w:tcBorders>
            <w:shd w:val="clear" w:color="C0C0C0" w:fill="FFFFFF"/>
          </w:tcPr>
          <w:p w14:paraId="1DE43865"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869" w14:textId="77777777">
        <w:trPr>
          <w:jc w:val="center"/>
        </w:trPr>
        <w:tc>
          <w:tcPr>
            <w:tcW w:w="6127" w:type="dxa"/>
            <w:tcBorders>
              <w:top w:val="single" w:sz="12" w:space="0" w:color="000000"/>
              <w:bottom w:val="single" w:sz="6" w:space="0" w:color="000000"/>
              <w:right w:val="single" w:sz="6" w:space="0" w:color="000000"/>
            </w:tcBorders>
            <w:shd w:val="clear" w:color="C0C0C0" w:fill="FFFFFF"/>
          </w:tcPr>
          <w:p w14:paraId="1DE43867" w14:textId="77777777" w:rsidR="001C73CE" w:rsidRPr="00B0046B" w:rsidRDefault="001C73CE" w:rsidP="00EE57AB">
            <w:pPr>
              <w:pStyle w:val="StyleTableTextAsianBatang"/>
              <w:keepNext w:val="0"/>
              <w:keepLines w:val="0"/>
              <w:rPr>
                <w:szCs w:val="18"/>
              </w:rPr>
            </w:pPr>
            <w:r w:rsidRPr="00B0046B">
              <w:rPr>
                <w:szCs w:val="18"/>
              </w:rPr>
              <w:tab/>
              <w:t>c1= 0</w:t>
            </w:r>
          </w:p>
        </w:tc>
        <w:tc>
          <w:tcPr>
            <w:tcW w:w="1266" w:type="dxa"/>
            <w:tcBorders>
              <w:top w:val="single" w:sz="12" w:space="0" w:color="000000"/>
              <w:left w:val="single" w:sz="6" w:space="0" w:color="000000"/>
              <w:bottom w:val="single" w:sz="6" w:space="0" w:color="000000"/>
            </w:tcBorders>
            <w:shd w:val="clear" w:color="C0C0C0" w:fill="FFFFFF"/>
          </w:tcPr>
          <w:p w14:paraId="1DE43868" w14:textId="77777777" w:rsidR="001C73CE" w:rsidRPr="00B0046B" w:rsidRDefault="001C73CE" w:rsidP="00EE57AB">
            <w:pPr>
              <w:pStyle w:val="TableText"/>
              <w:keepNext w:val="0"/>
              <w:keepLines w:val="0"/>
              <w:rPr>
                <w:rFonts w:eastAsia="Batang"/>
                <w:szCs w:val="18"/>
              </w:rPr>
            </w:pPr>
          </w:p>
        </w:tc>
      </w:tr>
      <w:tr w:rsidR="001C73CE" w:rsidRPr="00B0046B" w14:paraId="1DE4386C"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6A"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 &gt; 0)</w:t>
            </w:r>
          </w:p>
        </w:tc>
        <w:tc>
          <w:tcPr>
            <w:tcW w:w="1266" w:type="dxa"/>
            <w:tcBorders>
              <w:top w:val="single" w:sz="6" w:space="0" w:color="000000"/>
              <w:left w:val="single" w:sz="6" w:space="0" w:color="000000"/>
              <w:bottom w:val="single" w:sz="6" w:space="0" w:color="000000"/>
            </w:tcBorders>
            <w:shd w:val="clear" w:color="C0C0C0" w:fill="FFFFFF"/>
          </w:tcPr>
          <w:p w14:paraId="1DE4386B" w14:textId="77777777" w:rsidR="001C73CE" w:rsidRPr="00B0046B" w:rsidRDefault="001C73CE" w:rsidP="00EE57AB">
            <w:pPr>
              <w:pStyle w:val="TableText"/>
              <w:keepNext w:val="0"/>
              <w:keepLines w:val="0"/>
              <w:rPr>
                <w:rFonts w:eastAsia="Batang"/>
                <w:szCs w:val="18"/>
              </w:rPr>
            </w:pPr>
          </w:p>
        </w:tc>
      </w:tr>
      <w:tr w:rsidR="001C73CE" w:rsidRPr="00B0046B" w14:paraId="1DE4386F"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6D"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c1 = 1</w:t>
            </w:r>
          </w:p>
        </w:tc>
        <w:tc>
          <w:tcPr>
            <w:tcW w:w="1266" w:type="dxa"/>
            <w:tcBorders>
              <w:top w:val="single" w:sz="6" w:space="0" w:color="000000"/>
              <w:left w:val="single" w:sz="6" w:space="0" w:color="000000"/>
              <w:bottom w:val="single" w:sz="6" w:space="0" w:color="000000"/>
            </w:tcBorders>
            <w:shd w:val="clear" w:color="C0C0C0" w:fill="FFFFFF"/>
          </w:tcPr>
          <w:p w14:paraId="1DE4386E" w14:textId="77777777" w:rsidR="001C73CE" w:rsidRPr="00B0046B" w:rsidRDefault="001C73CE" w:rsidP="00EE57AB">
            <w:pPr>
              <w:pStyle w:val="TableText"/>
              <w:keepNext w:val="0"/>
              <w:keepLines w:val="0"/>
              <w:rPr>
                <w:rFonts w:eastAsia="Batang"/>
                <w:szCs w:val="18"/>
              </w:rPr>
            </w:pPr>
          </w:p>
        </w:tc>
      </w:tr>
      <w:tr w:rsidR="001C73CE" w:rsidRPr="00B0046B" w14:paraId="1DE43872"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0"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F4388B" w:rsidRPr="00B0046B">
              <w:rPr>
                <w:szCs w:val="18"/>
              </w:rPr>
              <w:t>CBPHP</w:t>
            </w:r>
            <w:r w:rsidRPr="00B0046B">
              <w:rPr>
                <w:szCs w:val="18"/>
              </w:rPr>
              <w:t xml:space="preserve"> = iDiff</w:t>
            </w:r>
            <w:r w:rsidR="00F4388B" w:rsidRPr="00B0046B">
              <w:rPr>
                <w:szCs w:val="18"/>
              </w:rPr>
              <w:t>CBPHP</w:t>
            </w:r>
            <w:r w:rsidRPr="00B0046B">
              <w:rPr>
                <w:szCs w:val="18"/>
              </w:rPr>
              <w:t>[i]</w:t>
            </w:r>
          </w:p>
        </w:tc>
        <w:tc>
          <w:tcPr>
            <w:tcW w:w="1266" w:type="dxa"/>
            <w:tcBorders>
              <w:top w:val="single" w:sz="6" w:space="0" w:color="000000"/>
              <w:left w:val="single" w:sz="6" w:space="0" w:color="000000"/>
              <w:bottom w:val="single" w:sz="6" w:space="0" w:color="000000"/>
            </w:tcBorders>
            <w:shd w:val="clear" w:color="C0C0C0" w:fill="FFFFFF"/>
          </w:tcPr>
          <w:p w14:paraId="1DE43871" w14:textId="77777777" w:rsidR="001C73CE" w:rsidRPr="00B0046B" w:rsidRDefault="001C73CE" w:rsidP="00EE57AB">
            <w:pPr>
              <w:pStyle w:val="TableText"/>
              <w:keepNext w:val="0"/>
              <w:keepLines w:val="0"/>
              <w:rPr>
                <w:rFonts w:eastAsia="Batang"/>
                <w:szCs w:val="18"/>
              </w:rPr>
            </w:pPr>
          </w:p>
        </w:tc>
      </w:tr>
      <w:tr w:rsidR="001C73CE" w:rsidRPr="00B0046B" w14:paraId="1DE43875"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3"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F4388B" w:rsidRPr="00B0046B">
              <w:rPr>
                <w:b/>
                <w:szCs w:val="18"/>
              </w:rPr>
              <w:t>CBPHP</w:t>
            </w:r>
            <w:r w:rsidRPr="00B0046B">
              <w:rPr>
                <w:b/>
                <w:szCs w:val="18"/>
              </w:rPr>
              <w:t>ModelHP</w:t>
            </w:r>
            <w:r w:rsidRPr="00B0046B">
              <w:rPr>
                <w:szCs w:val="18"/>
              </w:rPr>
              <w:t>.</w:t>
            </w:r>
            <w:r w:rsidR="00F4388B" w:rsidRPr="00B0046B">
              <w:rPr>
                <w:szCs w:val="18"/>
              </w:rPr>
              <w:t>CBPHP</w:t>
            </w:r>
            <w:r w:rsidRPr="00B0046B">
              <w:rPr>
                <w:szCs w:val="18"/>
              </w:rPr>
              <w:t xml:space="preserve">State[c1] </w:t>
            </w:r>
            <w:r w:rsidR="00BD3F3B" w:rsidRPr="00B0046B">
              <w:rPr>
                <w:szCs w:val="18"/>
              </w:rPr>
              <w:t>= =</w:t>
            </w:r>
            <w:r w:rsidRPr="00B0046B">
              <w:rPr>
                <w:szCs w:val="18"/>
              </w:rPr>
              <w:t xml:space="preserve"> 0) {</w:t>
            </w:r>
          </w:p>
        </w:tc>
        <w:tc>
          <w:tcPr>
            <w:tcW w:w="1266" w:type="dxa"/>
            <w:tcBorders>
              <w:top w:val="single" w:sz="6" w:space="0" w:color="000000"/>
              <w:left w:val="single" w:sz="6" w:space="0" w:color="000000"/>
              <w:bottom w:val="single" w:sz="6" w:space="0" w:color="000000"/>
            </w:tcBorders>
            <w:shd w:val="clear" w:color="C0C0C0" w:fill="FFFFFF"/>
          </w:tcPr>
          <w:p w14:paraId="1DE43874" w14:textId="77777777" w:rsidR="001C73CE" w:rsidRPr="00B0046B" w:rsidRDefault="001C73CE" w:rsidP="00EE57AB">
            <w:pPr>
              <w:pStyle w:val="TableText"/>
              <w:keepNext w:val="0"/>
              <w:keepLines w:val="0"/>
              <w:rPr>
                <w:rFonts w:eastAsia="Batang"/>
                <w:szCs w:val="18"/>
              </w:rPr>
            </w:pPr>
          </w:p>
        </w:tc>
      </w:tr>
      <w:tr w:rsidR="001C73CE" w:rsidRPr="00B0046B" w14:paraId="1DE43878"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6"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w:t>
            </w:r>
            <w:r w:rsidR="00054A52" w:rsidRPr="00B0046B">
              <w:rPr>
                <w:szCs w:val="18"/>
              </w:rPr>
              <w:t xml:space="preserve"> </w:t>
            </w:r>
            <w:r w:rsidRPr="00B0046B">
              <w:rPr>
                <w:szCs w:val="18"/>
              </w:rPr>
              <w:t>(IsMBLeftEdgeofTile</w:t>
            </w:r>
            <w:r w:rsidR="008C27F2" w:rsidRPr="00B0046B">
              <w:rPr>
                <w:szCs w:val="18"/>
              </w:rPr>
              <w:t>Flag</w:t>
            </w:r>
            <w:r w:rsidRPr="00B0046B">
              <w:rPr>
                <w:szCs w:val="18"/>
              </w:rPr>
              <w:t>)</w:t>
            </w:r>
          </w:p>
        </w:tc>
        <w:tc>
          <w:tcPr>
            <w:tcW w:w="1266" w:type="dxa"/>
            <w:tcBorders>
              <w:top w:val="single" w:sz="6" w:space="0" w:color="000000"/>
              <w:left w:val="single" w:sz="6" w:space="0" w:color="000000"/>
              <w:bottom w:val="single" w:sz="6" w:space="0" w:color="000000"/>
            </w:tcBorders>
            <w:shd w:val="clear" w:color="C0C0C0" w:fill="FFFFFF"/>
          </w:tcPr>
          <w:p w14:paraId="1DE43877" w14:textId="77777777" w:rsidR="001C73CE" w:rsidRPr="00B0046B" w:rsidRDefault="001C73CE" w:rsidP="00EE57AB">
            <w:pPr>
              <w:pStyle w:val="TableText"/>
              <w:keepNext w:val="0"/>
              <w:keepLines w:val="0"/>
              <w:rPr>
                <w:rFonts w:eastAsia="Batang"/>
                <w:szCs w:val="18"/>
              </w:rPr>
            </w:pPr>
          </w:p>
        </w:tc>
      </w:tr>
      <w:tr w:rsidR="001C73CE" w:rsidRPr="00B0046B" w14:paraId="1DE4387B"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9"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w:t>
            </w:r>
            <w:r w:rsidR="00054A52" w:rsidRPr="00B0046B">
              <w:rPr>
                <w:szCs w:val="18"/>
              </w:rPr>
              <w:t xml:space="preserve"> </w:t>
            </w:r>
            <w:r w:rsidRPr="00B0046B">
              <w:rPr>
                <w:szCs w:val="18"/>
              </w:rPr>
              <w:t>(IsMBTopEdgeofTile</w:t>
            </w:r>
            <w:r w:rsidR="008C27F2" w:rsidRPr="00B0046B">
              <w:rPr>
                <w:szCs w:val="18"/>
              </w:rPr>
              <w:t>Flag</w:t>
            </w:r>
            <w:r w:rsidRPr="00B0046B">
              <w:rPr>
                <w:szCs w:val="18"/>
              </w:rPr>
              <w:t>)</w:t>
            </w:r>
          </w:p>
        </w:tc>
        <w:tc>
          <w:tcPr>
            <w:tcW w:w="1266" w:type="dxa"/>
            <w:tcBorders>
              <w:top w:val="single" w:sz="6" w:space="0" w:color="000000"/>
              <w:left w:val="single" w:sz="6" w:space="0" w:color="000000"/>
              <w:bottom w:val="single" w:sz="6" w:space="0" w:color="000000"/>
            </w:tcBorders>
            <w:shd w:val="clear" w:color="C0C0C0" w:fill="FFFFFF"/>
          </w:tcPr>
          <w:p w14:paraId="1DE4387A" w14:textId="77777777" w:rsidR="001C73CE" w:rsidRPr="00B0046B" w:rsidRDefault="001C73CE" w:rsidP="00EE57AB">
            <w:pPr>
              <w:pStyle w:val="TableText"/>
              <w:keepNext w:val="0"/>
              <w:keepLines w:val="0"/>
              <w:rPr>
                <w:rFonts w:eastAsia="Batang"/>
                <w:szCs w:val="18"/>
              </w:rPr>
            </w:pPr>
          </w:p>
        </w:tc>
      </w:tr>
      <w:tr w:rsidR="001C73CE" w:rsidRPr="00B0046B" w14:paraId="1DE4387E"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C"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w:t>
            </w:r>
            <w:r w:rsidR="00F4388B" w:rsidRPr="00B0046B">
              <w:rPr>
                <w:szCs w:val="18"/>
              </w:rPr>
              <w:t>CBPHP</w:t>
            </w:r>
            <w:r w:rsidRPr="00B0046B">
              <w:rPr>
                <w:szCs w:val="18"/>
              </w:rPr>
              <w:t xml:space="preserve"> ^= 1</w:t>
            </w:r>
          </w:p>
        </w:tc>
        <w:tc>
          <w:tcPr>
            <w:tcW w:w="1266" w:type="dxa"/>
            <w:tcBorders>
              <w:top w:val="single" w:sz="6" w:space="0" w:color="000000"/>
              <w:left w:val="single" w:sz="6" w:space="0" w:color="000000"/>
              <w:bottom w:val="single" w:sz="6" w:space="0" w:color="000000"/>
            </w:tcBorders>
            <w:shd w:val="clear" w:color="C0C0C0" w:fill="FFFFFF"/>
          </w:tcPr>
          <w:p w14:paraId="1DE4387D" w14:textId="77777777" w:rsidR="001C73CE" w:rsidRPr="00B0046B" w:rsidRDefault="001C73CE" w:rsidP="00EE57AB">
            <w:pPr>
              <w:pStyle w:val="TableText"/>
              <w:keepNext w:val="0"/>
              <w:keepLines w:val="0"/>
              <w:rPr>
                <w:rFonts w:eastAsia="Batang"/>
                <w:szCs w:val="18"/>
              </w:rPr>
            </w:pPr>
          </w:p>
        </w:tc>
      </w:tr>
      <w:tr w:rsidR="001C73CE" w:rsidRPr="00B0046B" w14:paraId="1DE43881"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7F"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1266" w:type="dxa"/>
            <w:tcBorders>
              <w:top w:val="single" w:sz="6" w:space="0" w:color="000000"/>
              <w:left w:val="single" w:sz="6" w:space="0" w:color="000000"/>
              <w:bottom w:val="single" w:sz="6" w:space="0" w:color="000000"/>
            </w:tcBorders>
            <w:shd w:val="clear" w:color="C0C0C0" w:fill="FFFFFF"/>
          </w:tcPr>
          <w:p w14:paraId="1DE43880" w14:textId="77777777" w:rsidR="001C73CE" w:rsidRPr="00B0046B" w:rsidRDefault="001C73CE" w:rsidP="00EE57AB">
            <w:pPr>
              <w:pStyle w:val="TableText"/>
              <w:keepNext w:val="0"/>
              <w:keepLines w:val="0"/>
              <w:rPr>
                <w:rFonts w:eastAsia="Batang"/>
                <w:szCs w:val="18"/>
              </w:rPr>
            </w:pPr>
          </w:p>
        </w:tc>
      </w:tr>
      <w:tr w:rsidR="001C73CE" w:rsidRPr="00B0046B" w14:paraId="1DE43884"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82"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w:t>
            </w:r>
            <w:r w:rsidR="00F4388B" w:rsidRPr="00B0046B">
              <w:rPr>
                <w:szCs w:val="18"/>
              </w:rPr>
              <w:t>CBPHP</w:t>
            </w:r>
            <w:r w:rsidRPr="00B0046B">
              <w:rPr>
                <w:szCs w:val="18"/>
              </w:rPr>
              <w:t xml:space="preserve"> ^= ((MB</w:t>
            </w:r>
            <w:r w:rsidR="00F4388B" w:rsidRPr="00B0046B">
              <w:rPr>
                <w:szCs w:val="18"/>
              </w:rPr>
              <w:t>CBPHP</w:t>
            </w:r>
            <w:r w:rsidRPr="00B0046B">
              <w:rPr>
                <w:szCs w:val="18"/>
              </w:rPr>
              <w:t>[MBx][MBy</w:t>
            </w:r>
            <w:r w:rsidR="003F2F7F" w:rsidRPr="00B0046B">
              <w:rPr>
                <w:szCs w:val="18"/>
              </w:rPr>
              <w:t>−</w:t>
            </w:r>
            <w:r w:rsidRPr="00B0046B">
              <w:rPr>
                <w:szCs w:val="18"/>
              </w:rPr>
              <w:t>1][i]</w:t>
            </w:r>
            <w:r w:rsidR="00412C66" w:rsidRPr="00B0046B">
              <w:rPr>
                <w:szCs w:val="18"/>
              </w:rPr>
              <w:t xml:space="preserve"> </w:t>
            </w:r>
            <w:r w:rsidRPr="00B0046B">
              <w:rPr>
                <w:szCs w:val="18"/>
              </w:rPr>
              <w:t>&gt;&gt;</w:t>
            </w:r>
            <w:r w:rsidR="00412C66" w:rsidRPr="00B0046B">
              <w:rPr>
                <w:szCs w:val="18"/>
              </w:rPr>
              <w:t xml:space="preserve"> </w:t>
            </w:r>
            <w:r w:rsidRPr="00B0046B">
              <w:rPr>
                <w:szCs w:val="18"/>
              </w:rPr>
              <w:t>10) &amp;</w:t>
            </w:r>
            <w:r w:rsidR="003F2F7F" w:rsidRPr="00B0046B">
              <w:rPr>
                <w:szCs w:val="18"/>
              </w:rPr>
              <w:t xml:space="preserve"> </w:t>
            </w:r>
            <w:r w:rsidRPr="00B0046B">
              <w:rPr>
                <w:szCs w:val="18"/>
              </w:rPr>
              <w:t>1)</w:t>
            </w:r>
          </w:p>
        </w:tc>
        <w:tc>
          <w:tcPr>
            <w:tcW w:w="1266" w:type="dxa"/>
            <w:tcBorders>
              <w:top w:val="single" w:sz="6" w:space="0" w:color="000000"/>
              <w:left w:val="single" w:sz="6" w:space="0" w:color="000000"/>
              <w:bottom w:val="single" w:sz="6" w:space="0" w:color="000000"/>
            </w:tcBorders>
            <w:shd w:val="clear" w:color="C0C0C0" w:fill="FFFFFF"/>
          </w:tcPr>
          <w:p w14:paraId="1DE43883" w14:textId="77777777" w:rsidR="001C73CE" w:rsidRPr="00B0046B" w:rsidRDefault="001C73CE" w:rsidP="00EE57AB">
            <w:pPr>
              <w:pStyle w:val="TableText"/>
              <w:keepNext w:val="0"/>
              <w:keepLines w:val="0"/>
              <w:rPr>
                <w:rFonts w:eastAsia="Batang"/>
                <w:szCs w:val="18"/>
              </w:rPr>
            </w:pPr>
          </w:p>
        </w:tc>
      </w:tr>
      <w:tr w:rsidR="001C73CE" w:rsidRPr="00B0046B" w14:paraId="1DE43887"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85"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266" w:type="dxa"/>
            <w:tcBorders>
              <w:top w:val="single" w:sz="6" w:space="0" w:color="000000"/>
              <w:left w:val="single" w:sz="6" w:space="0" w:color="000000"/>
              <w:bottom w:val="single" w:sz="6" w:space="0" w:color="000000"/>
            </w:tcBorders>
            <w:shd w:val="clear" w:color="C0C0C0" w:fill="FFFFFF"/>
          </w:tcPr>
          <w:p w14:paraId="1DE43886" w14:textId="77777777" w:rsidR="001C73CE" w:rsidRPr="00B0046B" w:rsidRDefault="001C73CE" w:rsidP="00EE57AB">
            <w:pPr>
              <w:pStyle w:val="TableText"/>
              <w:keepNext w:val="0"/>
              <w:keepLines w:val="0"/>
              <w:rPr>
                <w:rFonts w:eastAsia="Batang"/>
                <w:szCs w:val="18"/>
              </w:rPr>
            </w:pPr>
          </w:p>
        </w:tc>
      </w:tr>
      <w:tr w:rsidR="001C73CE" w:rsidRPr="00B0046B" w14:paraId="1DE4388A"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88"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w:t>
            </w:r>
            <w:r w:rsidR="00F4388B" w:rsidRPr="00B0046B">
              <w:rPr>
                <w:szCs w:val="18"/>
              </w:rPr>
              <w:t>CBPHP</w:t>
            </w:r>
            <w:r w:rsidRPr="00B0046B">
              <w:rPr>
                <w:szCs w:val="18"/>
              </w:rPr>
              <w:t xml:space="preserve"> ^= ((MB</w:t>
            </w:r>
            <w:r w:rsidR="00F4388B" w:rsidRPr="00B0046B">
              <w:rPr>
                <w:szCs w:val="18"/>
              </w:rPr>
              <w:t>CBPHP</w:t>
            </w:r>
            <w:r w:rsidRPr="00B0046B">
              <w:rPr>
                <w:szCs w:val="18"/>
              </w:rPr>
              <w:t>[MBx</w:t>
            </w:r>
            <w:r w:rsidR="003F2F7F" w:rsidRPr="00B0046B">
              <w:rPr>
                <w:szCs w:val="18"/>
              </w:rPr>
              <w:t>−</w:t>
            </w:r>
            <w:r w:rsidRPr="00B0046B">
              <w:rPr>
                <w:szCs w:val="18"/>
              </w:rPr>
              <w:t>1][MBy][i]</w:t>
            </w:r>
            <w:r w:rsidR="00412C66" w:rsidRPr="00B0046B">
              <w:rPr>
                <w:szCs w:val="18"/>
              </w:rPr>
              <w:t xml:space="preserve"> </w:t>
            </w:r>
            <w:r w:rsidRPr="00B0046B">
              <w:rPr>
                <w:szCs w:val="18"/>
              </w:rPr>
              <w:t>&gt;&gt;</w:t>
            </w:r>
            <w:r w:rsidR="00412C66" w:rsidRPr="00B0046B">
              <w:rPr>
                <w:szCs w:val="18"/>
              </w:rPr>
              <w:t xml:space="preserve"> </w:t>
            </w:r>
            <w:r w:rsidRPr="00B0046B">
              <w:rPr>
                <w:szCs w:val="18"/>
              </w:rPr>
              <w:t>5) &amp;</w:t>
            </w:r>
            <w:r w:rsidR="00412C66" w:rsidRPr="00B0046B">
              <w:rPr>
                <w:szCs w:val="18"/>
              </w:rPr>
              <w:t xml:space="preserve"> </w:t>
            </w:r>
            <w:r w:rsidRPr="00B0046B">
              <w:rPr>
                <w:szCs w:val="18"/>
              </w:rPr>
              <w:t>1)</w:t>
            </w:r>
          </w:p>
        </w:tc>
        <w:tc>
          <w:tcPr>
            <w:tcW w:w="1266" w:type="dxa"/>
            <w:tcBorders>
              <w:top w:val="single" w:sz="6" w:space="0" w:color="000000"/>
              <w:left w:val="single" w:sz="6" w:space="0" w:color="000000"/>
              <w:bottom w:val="single" w:sz="6" w:space="0" w:color="000000"/>
            </w:tcBorders>
            <w:shd w:val="clear" w:color="C0C0C0" w:fill="FFFFFF"/>
          </w:tcPr>
          <w:p w14:paraId="1DE43889" w14:textId="77777777" w:rsidR="001C73CE" w:rsidRPr="00B0046B" w:rsidRDefault="001C73CE" w:rsidP="00EE57AB">
            <w:pPr>
              <w:pStyle w:val="TableText"/>
              <w:keepNext w:val="0"/>
              <w:keepLines w:val="0"/>
              <w:rPr>
                <w:rFonts w:eastAsia="Batang"/>
                <w:szCs w:val="18"/>
              </w:rPr>
            </w:pPr>
          </w:p>
        </w:tc>
      </w:tr>
      <w:tr w:rsidR="001C73CE" w:rsidRPr="00B0046B" w14:paraId="1DE4388D"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8B"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(0x02 &amp; (i</w:t>
            </w:r>
            <w:r w:rsidR="00F4388B" w:rsidRPr="00B0046B">
              <w:rPr>
                <w:szCs w:val="18"/>
              </w:rPr>
              <w:t>CBPHP</w:t>
            </w:r>
            <w:r w:rsidRPr="00B0046B">
              <w:rPr>
                <w:szCs w:val="18"/>
              </w:rPr>
              <w:t xml:space="preserve"> &lt;&lt; 1))</w:t>
            </w:r>
          </w:p>
        </w:tc>
        <w:tc>
          <w:tcPr>
            <w:tcW w:w="1266" w:type="dxa"/>
            <w:tcBorders>
              <w:top w:val="single" w:sz="6" w:space="0" w:color="000000"/>
              <w:left w:val="single" w:sz="6" w:space="0" w:color="000000"/>
              <w:bottom w:val="single" w:sz="6" w:space="0" w:color="000000"/>
            </w:tcBorders>
            <w:shd w:val="clear" w:color="C0C0C0" w:fill="FFFFFF"/>
          </w:tcPr>
          <w:p w14:paraId="1DE4388C" w14:textId="77777777" w:rsidR="001C73CE" w:rsidRPr="00B0046B" w:rsidRDefault="001C73CE" w:rsidP="00EE57AB">
            <w:pPr>
              <w:pStyle w:val="TableText"/>
              <w:keepNext w:val="0"/>
              <w:keepLines w:val="0"/>
              <w:rPr>
                <w:rFonts w:eastAsia="Batang"/>
                <w:szCs w:val="18"/>
              </w:rPr>
            </w:pPr>
          </w:p>
        </w:tc>
      </w:tr>
      <w:tr w:rsidR="001C73CE" w:rsidRPr="00B0046B" w14:paraId="1DE43890"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8E"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(0x10 &amp; (i</w:t>
            </w:r>
            <w:r w:rsidR="00F4388B" w:rsidRPr="00B0046B">
              <w:rPr>
                <w:szCs w:val="18"/>
              </w:rPr>
              <w:t>CBPHP</w:t>
            </w:r>
            <w:r w:rsidRPr="00B0046B">
              <w:rPr>
                <w:szCs w:val="18"/>
              </w:rPr>
              <w:t xml:space="preserve"> &lt;&lt; 3))</w:t>
            </w:r>
          </w:p>
        </w:tc>
        <w:tc>
          <w:tcPr>
            <w:tcW w:w="1266" w:type="dxa"/>
            <w:tcBorders>
              <w:top w:val="single" w:sz="6" w:space="0" w:color="000000"/>
              <w:left w:val="single" w:sz="6" w:space="0" w:color="000000"/>
              <w:bottom w:val="single" w:sz="6" w:space="0" w:color="000000"/>
            </w:tcBorders>
            <w:shd w:val="clear" w:color="C0C0C0" w:fill="FFFFFF"/>
          </w:tcPr>
          <w:p w14:paraId="1DE4388F" w14:textId="77777777" w:rsidR="001C73CE" w:rsidRPr="00B0046B" w:rsidRDefault="001C73CE" w:rsidP="00EE57AB">
            <w:pPr>
              <w:pStyle w:val="TableText"/>
              <w:keepNext w:val="0"/>
              <w:keepLines w:val="0"/>
              <w:rPr>
                <w:rFonts w:eastAsia="Batang"/>
                <w:szCs w:val="18"/>
              </w:rPr>
            </w:pPr>
          </w:p>
        </w:tc>
      </w:tr>
      <w:tr w:rsidR="001C73CE" w:rsidRPr="00B0046B" w14:paraId="1DE43893"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91"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(0x20 &amp; (i</w:t>
            </w:r>
            <w:r w:rsidR="00F4388B" w:rsidRPr="00B0046B">
              <w:rPr>
                <w:szCs w:val="18"/>
              </w:rPr>
              <w:t>CBPHP</w:t>
            </w:r>
            <w:r w:rsidRPr="00B0046B">
              <w:rPr>
                <w:szCs w:val="18"/>
              </w:rPr>
              <w:t xml:space="preserve"> &lt;&lt; 1))</w:t>
            </w:r>
          </w:p>
        </w:tc>
        <w:tc>
          <w:tcPr>
            <w:tcW w:w="1266" w:type="dxa"/>
            <w:tcBorders>
              <w:top w:val="single" w:sz="6" w:space="0" w:color="000000"/>
              <w:left w:val="single" w:sz="6" w:space="0" w:color="000000"/>
              <w:bottom w:val="single" w:sz="6" w:space="0" w:color="000000"/>
            </w:tcBorders>
            <w:shd w:val="clear" w:color="C0C0C0" w:fill="FFFFFF"/>
          </w:tcPr>
          <w:p w14:paraId="1DE43892" w14:textId="77777777" w:rsidR="001C73CE" w:rsidRPr="00B0046B" w:rsidRDefault="001C73CE" w:rsidP="00EE57AB">
            <w:pPr>
              <w:pStyle w:val="TableText"/>
              <w:keepNext w:val="0"/>
              <w:keepLines w:val="0"/>
              <w:rPr>
                <w:rFonts w:eastAsia="Batang"/>
                <w:szCs w:val="18"/>
              </w:rPr>
            </w:pPr>
          </w:p>
        </w:tc>
      </w:tr>
      <w:tr w:rsidR="001C73CE" w:rsidRPr="00B0046B" w14:paraId="1DE43896"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94"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((i</w:t>
            </w:r>
            <w:r w:rsidR="00F4388B" w:rsidRPr="00B0046B">
              <w:rPr>
                <w:szCs w:val="18"/>
              </w:rPr>
              <w:t>CBPHP</w:t>
            </w:r>
            <w:r w:rsidRPr="00B0046B">
              <w:rPr>
                <w:szCs w:val="18"/>
              </w:rPr>
              <w:t xml:space="preserve"> &amp; 0x33) &lt;&lt; 2)</w:t>
            </w:r>
          </w:p>
        </w:tc>
        <w:tc>
          <w:tcPr>
            <w:tcW w:w="1266" w:type="dxa"/>
            <w:tcBorders>
              <w:top w:val="single" w:sz="6" w:space="0" w:color="000000"/>
              <w:left w:val="single" w:sz="6" w:space="0" w:color="000000"/>
              <w:bottom w:val="single" w:sz="6" w:space="0" w:color="000000"/>
            </w:tcBorders>
            <w:shd w:val="clear" w:color="C0C0C0" w:fill="FFFFFF"/>
          </w:tcPr>
          <w:p w14:paraId="1DE43895" w14:textId="77777777" w:rsidR="001C73CE" w:rsidRPr="00B0046B" w:rsidRDefault="001C73CE" w:rsidP="00EE57AB">
            <w:pPr>
              <w:pStyle w:val="TableText"/>
              <w:keepNext w:val="0"/>
              <w:keepLines w:val="0"/>
              <w:rPr>
                <w:rFonts w:eastAsia="Batang"/>
                <w:szCs w:val="18"/>
              </w:rPr>
            </w:pPr>
          </w:p>
        </w:tc>
      </w:tr>
      <w:tr w:rsidR="001C73CE" w:rsidRPr="00B0046B" w14:paraId="1DE43899"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97"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((i</w:t>
            </w:r>
            <w:r w:rsidR="00F4388B" w:rsidRPr="00B0046B">
              <w:rPr>
                <w:szCs w:val="18"/>
              </w:rPr>
              <w:t>CBPHP</w:t>
            </w:r>
            <w:r w:rsidRPr="00B0046B">
              <w:rPr>
                <w:szCs w:val="18"/>
              </w:rPr>
              <w:t xml:space="preserve"> &amp; 0x</w:t>
            </w:r>
            <w:r w:rsidR="00412C66" w:rsidRPr="00B0046B">
              <w:rPr>
                <w:szCs w:val="18"/>
              </w:rPr>
              <w:t>00</w:t>
            </w:r>
            <w:r w:rsidRPr="00B0046B">
              <w:rPr>
                <w:szCs w:val="18"/>
              </w:rPr>
              <w:t>CC) &lt;&lt; 6)</w:t>
            </w:r>
          </w:p>
        </w:tc>
        <w:tc>
          <w:tcPr>
            <w:tcW w:w="1266" w:type="dxa"/>
            <w:tcBorders>
              <w:top w:val="single" w:sz="6" w:space="0" w:color="000000"/>
              <w:left w:val="single" w:sz="6" w:space="0" w:color="000000"/>
              <w:bottom w:val="single" w:sz="6" w:space="0" w:color="000000"/>
            </w:tcBorders>
            <w:shd w:val="clear" w:color="C0C0C0" w:fill="FFFFFF"/>
          </w:tcPr>
          <w:p w14:paraId="1DE43898" w14:textId="77777777" w:rsidR="001C73CE" w:rsidRPr="00B0046B" w:rsidRDefault="001C73CE" w:rsidP="00EE57AB">
            <w:pPr>
              <w:pStyle w:val="TableText"/>
              <w:keepNext w:val="0"/>
              <w:keepLines w:val="0"/>
              <w:rPr>
                <w:rFonts w:eastAsia="Batang"/>
                <w:szCs w:val="18"/>
              </w:rPr>
            </w:pPr>
          </w:p>
        </w:tc>
      </w:tr>
      <w:tr w:rsidR="001C73CE" w:rsidRPr="00B0046B" w14:paraId="1DE4389C"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9A"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((i</w:t>
            </w:r>
            <w:r w:rsidR="00F4388B" w:rsidRPr="00B0046B">
              <w:rPr>
                <w:szCs w:val="18"/>
              </w:rPr>
              <w:t>CBPHP</w:t>
            </w:r>
            <w:r w:rsidRPr="00B0046B">
              <w:rPr>
                <w:szCs w:val="18"/>
              </w:rPr>
              <w:t xml:space="preserve"> &amp; 0x3300) &lt;&lt; 2)</w:t>
            </w:r>
          </w:p>
        </w:tc>
        <w:tc>
          <w:tcPr>
            <w:tcW w:w="1266" w:type="dxa"/>
            <w:tcBorders>
              <w:top w:val="single" w:sz="6" w:space="0" w:color="000000"/>
              <w:left w:val="single" w:sz="6" w:space="0" w:color="000000"/>
              <w:bottom w:val="single" w:sz="6" w:space="0" w:color="000000"/>
            </w:tcBorders>
            <w:shd w:val="clear" w:color="C0C0C0" w:fill="FFFFFF"/>
          </w:tcPr>
          <w:p w14:paraId="1DE4389B" w14:textId="77777777" w:rsidR="001C73CE" w:rsidRPr="00B0046B" w:rsidRDefault="001C73CE" w:rsidP="00EE57AB">
            <w:pPr>
              <w:pStyle w:val="TableText"/>
              <w:keepNext w:val="0"/>
              <w:keepLines w:val="0"/>
              <w:rPr>
                <w:rFonts w:eastAsia="Batang"/>
                <w:szCs w:val="18"/>
              </w:rPr>
            </w:pPr>
          </w:p>
        </w:tc>
      </w:tr>
      <w:tr w:rsidR="001C73CE" w:rsidRPr="00B0046B" w14:paraId="1DE4389F"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9D"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else if (</w:t>
            </w:r>
            <w:r w:rsidR="00F4388B" w:rsidRPr="00B0046B">
              <w:rPr>
                <w:b/>
                <w:szCs w:val="18"/>
              </w:rPr>
              <w:t>CBPHP</w:t>
            </w:r>
            <w:r w:rsidRPr="00B0046B">
              <w:rPr>
                <w:b/>
                <w:szCs w:val="18"/>
              </w:rPr>
              <w:t>ModelHP</w:t>
            </w:r>
            <w:r w:rsidRPr="00B0046B">
              <w:rPr>
                <w:szCs w:val="18"/>
              </w:rPr>
              <w:t>.</w:t>
            </w:r>
            <w:r w:rsidR="00F4388B" w:rsidRPr="00B0046B">
              <w:rPr>
                <w:szCs w:val="18"/>
              </w:rPr>
              <w:t>CBPHP</w:t>
            </w:r>
            <w:r w:rsidRPr="00B0046B">
              <w:rPr>
                <w:szCs w:val="18"/>
              </w:rPr>
              <w:t xml:space="preserve">State[c1] </w:t>
            </w:r>
            <w:r w:rsidR="00BD3F3B" w:rsidRPr="00B0046B">
              <w:rPr>
                <w:szCs w:val="18"/>
              </w:rPr>
              <w:t>= =</w:t>
            </w:r>
            <w:r w:rsidRPr="00B0046B">
              <w:rPr>
                <w:szCs w:val="18"/>
              </w:rPr>
              <w:t xml:space="preserve"> 2)</w:t>
            </w:r>
          </w:p>
        </w:tc>
        <w:tc>
          <w:tcPr>
            <w:tcW w:w="1266" w:type="dxa"/>
            <w:tcBorders>
              <w:top w:val="single" w:sz="6" w:space="0" w:color="000000"/>
              <w:left w:val="single" w:sz="6" w:space="0" w:color="000000"/>
              <w:bottom w:val="single" w:sz="6" w:space="0" w:color="000000"/>
            </w:tcBorders>
            <w:shd w:val="clear" w:color="C0C0C0" w:fill="FFFFFF"/>
          </w:tcPr>
          <w:p w14:paraId="1DE4389E" w14:textId="77777777" w:rsidR="001C73CE" w:rsidRPr="00B0046B" w:rsidRDefault="001C73CE" w:rsidP="00EE57AB">
            <w:pPr>
              <w:pStyle w:val="TableText"/>
              <w:keepNext w:val="0"/>
              <w:keepLines w:val="0"/>
              <w:rPr>
                <w:rFonts w:eastAsia="Batang"/>
                <w:szCs w:val="18"/>
              </w:rPr>
            </w:pPr>
          </w:p>
        </w:tc>
      </w:tr>
      <w:tr w:rsidR="001C73CE" w:rsidRPr="00B0046B" w14:paraId="1DE438A2"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A0"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0x</w:t>
            </w:r>
            <w:r w:rsidR="00412C66" w:rsidRPr="00B0046B">
              <w:rPr>
                <w:szCs w:val="18"/>
              </w:rPr>
              <w:t>0000</w:t>
            </w:r>
            <w:r w:rsidRPr="00B0046B">
              <w:rPr>
                <w:szCs w:val="18"/>
              </w:rPr>
              <w:t>FFFF</w:t>
            </w:r>
          </w:p>
        </w:tc>
        <w:tc>
          <w:tcPr>
            <w:tcW w:w="1266" w:type="dxa"/>
            <w:tcBorders>
              <w:top w:val="single" w:sz="6" w:space="0" w:color="000000"/>
              <w:left w:val="single" w:sz="6" w:space="0" w:color="000000"/>
              <w:bottom w:val="single" w:sz="6" w:space="0" w:color="000000"/>
            </w:tcBorders>
            <w:shd w:val="clear" w:color="C0C0C0" w:fill="FFFFFF"/>
          </w:tcPr>
          <w:p w14:paraId="1DE438A1" w14:textId="77777777" w:rsidR="001C73CE" w:rsidRPr="00B0046B" w:rsidRDefault="001C73CE" w:rsidP="00EE57AB">
            <w:pPr>
              <w:pStyle w:val="TableText"/>
              <w:keepNext w:val="0"/>
              <w:keepLines w:val="0"/>
              <w:rPr>
                <w:rFonts w:eastAsia="Batang"/>
                <w:szCs w:val="18"/>
              </w:rPr>
            </w:pPr>
          </w:p>
        </w:tc>
      </w:tr>
      <w:tr w:rsidR="001C73CE" w:rsidRPr="00B0046B" w14:paraId="1DE438A5"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A3"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iNOrig = Num</w:t>
            </w:r>
            <w:r w:rsidR="000845E6" w:rsidRPr="00B0046B">
              <w:rPr>
                <w:szCs w:val="18"/>
              </w:rPr>
              <w:t>o</w:t>
            </w:r>
            <w:r w:rsidRPr="00B0046B">
              <w:rPr>
                <w:szCs w:val="18"/>
              </w:rPr>
              <w:t>nes(i</w:t>
            </w:r>
            <w:r w:rsidR="00F4388B" w:rsidRPr="00B0046B">
              <w:rPr>
                <w:szCs w:val="18"/>
              </w:rPr>
              <w:t>CBPHP</w:t>
            </w:r>
            <w:r w:rsidRPr="00B0046B">
              <w:rPr>
                <w:szCs w:val="18"/>
              </w:rPr>
              <w:t>)</w:t>
            </w:r>
          </w:p>
        </w:tc>
        <w:tc>
          <w:tcPr>
            <w:tcW w:w="1266" w:type="dxa"/>
            <w:tcBorders>
              <w:top w:val="single" w:sz="6" w:space="0" w:color="000000"/>
              <w:left w:val="single" w:sz="6" w:space="0" w:color="000000"/>
              <w:bottom w:val="single" w:sz="6" w:space="0" w:color="000000"/>
            </w:tcBorders>
            <w:shd w:val="clear" w:color="C0C0C0" w:fill="FFFFFF"/>
          </w:tcPr>
          <w:p w14:paraId="1DE438A4" w14:textId="77777777" w:rsidR="001C73CE" w:rsidRPr="00B0046B" w:rsidRDefault="001C73CE" w:rsidP="00EE57AB">
            <w:pPr>
              <w:pStyle w:val="TableText"/>
              <w:keepNext w:val="0"/>
              <w:keepLines w:val="0"/>
              <w:rPr>
                <w:rFonts w:eastAsia="Batang"/>
                <w:szCs w:val="18"/>
              </w:rPr>
            </w:pPr>
          </w:p>
        </w:tc>
      </w:tr>
      <w:tr w:rsidR="001C73CE" w:rsidRPr="00B0046B" w14:paraId="1DE438A8"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A6"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Update</w:t>
            </w:r>
            <w:r w:rsidR="00F4388B" w:rsidRPr="00B0046B">
              <w:rPr>
                <w:szCs w:val="18"/>
              </w:rPr>
              <w:t>CBPHP</w:t>
            </w:r>
            <w:r w:rsidRPr="00B0046B">
              <w:rPr>
                <w:szCs w:val="18"/>
              </w:rPr>
              <w:t>Model(c1, iNOrig)</w:t>
            </w:r>
          </w:p>
        </w:tc>
        <w:tc>
          <w:tcPr>
            <w:tcW w:w="1266" w:type="dxa"/>
            <w:tcBorders>
              <w:top w:val="single" w:sz="6" w:space="0" w:color="000000"/>
              <w:left w:val="single" w:sz="6" w:space="0" w:color="000000"/>
              <w:bottom w:val="single" w:sz="6" w:space="0" w:color="000000"/>
            </w:tcBorders>
            <w:shd w:val="clear" w:color="C0C0C0" w:fill="FFFFFF"/>
          </w:tcPr>
          <w:p w14:paraId="1DE438A7"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szCs w:val="18"/>
              </w:rPr>
            </w:pPr>
            <w:r w:rsidRPr="004A4DE6">
              <w:fldChar w:fldCharType="begin" w:fldLock="1"/>
            </w:r>
            <w:r w:rsidR="001722FA" w:rsidRPr="00B0046B">
              <w:instrText xml:space="preserve"> REF _Ref185090885 \r \h  \* MERGEFORMAT </w:instrText>
            </w:r>
            <w:r w:rsidRPr="004A4DE6">
              <w:fldChar w:fldCharType="separate"/>
            </w:r>
            <w:r w:rsidR="00414D7D" w:rsidRPr="00B0046B">
              <w:rPr>
                <w:rFonts w:eastAsia="Batang"/>
                <w:szCs w:val="18"/>
              </w:rPr>
              <w:t>8.10.2</w:t>
            </w:r>
            <w:r w:rsidRPr="004A4DE6">
              <w:fldChar w:fldCharType="end"/>
            </w:r>
          </w:p>
        </w:tc>
      </w:tr>
      <w:tr w:rsidR="001C73CE" w:rsidRPr="00B0046B" w14:paraId="1DE438AB" w14:textId="77777777">
        <w:trPr>
          <w:jc w:val="center"/>
        </w:trPr>
        <w:tc>
          <w:tcPr>
            <w:tcW w:w="6127" w:type="dxa"/>
            <w:tcBorders>
              <w:top w:val="single" w:sz="6" w:space="0" w:color="000000"/>
              <w:bottom w:val="single" w:sz="6" w:space="0" w:color="000000"/>
              <w:right w:val="single" w:sz="6" w:space="0" w:color="000000"/>
            </w:tcBorders>
            <w:shd w:val="clear" w:color="C0C0C0" w:fill="FFFFFF"/>
          </w:tcPr>
          <w:p w14:paraId="1DE438A9" w14:textId="77777777" w:rsidR="001C73CE" w:rsidRPr="00B0046B" w:rsidRDefault="001C73CE" w:rsidP="00EE57AB">
            <w:pPr>
              <w:pStyle w:val="StyleTableTextAsianBatang"/>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return i</w:t>
            </w:r>
            <w:r w:rsidR="00F4388B" w:rsidRPr="00B0046B">
              <w:rPr>
                <w:szCs w:val="18"/>
              </w:rPr>
              <w:t>CBPHP</w:t>
            </w:r>
          </w:p>
        </w:tc>
        <w:tc>
          <w:tcPr>
            <w:tcW w:w="1266" w:type="dxa"/>
            <w:tcBorders>
              <w:top w:val="single" w:sz="6" w:space="0" w:color="000000"/>
              <w:left w:val="single" w:sz="6" w:space="0" w:color="000000"/>
              <w:bottom w:val="single" w:sz="6" w:space="0" w:color="000000"/>
            </w:tcBorders>
            <w:shd w:val="clear" w:color="C0C0C0" w:fill="FFFFFF"/>
          </w:tcPr>
          <w:p w14:paraId="1DE438AA" w14:textId="77777777" w:rsidR="001C73CE" w:rsidRPr="00B0046B" w:rsidRDefault="001C73CE" w:rsidP="00EE57AB">
            <w:pPr>
              <w:pStyle w:val="TableText"/>
              <w:keepNext w:val="0"/>
              <w:keepLines w:val="0"/>
              <w:rPr>
                <w:rFonts w:eastAsia="Batang"/>
                <w:szCs w:val="18"/>
              </w:rPr>
            </w:pPr>
          </w:p>
        </w:tc>
      </w:tr>
      <w:tr w:rsidR="001C73CE" w:rsidRPr="00B0046B" w14:paraId="1DE438AE" w14:textId="77777777">
        <w:trPr>
          <w:jc w:val="center"/>
        </w:trPr>
        <w:tc>
          <w:tcPr>
            <w:tcW w:w="6127" w:type="dxa"/>
            <w:tcBorders>
              <w:top w:val="single" w:sz="6" w:space="0" w:color="000000"/>
              <w:bottom w:val="single" w:sz="12" w:space="0" w:color="000000"/>
              <w:right w:val="single" w:sz="6" w:space="0" w:color="000000"/>
            </w:tcBorders>
            <w:shd w:val="clear" w:color="C0C0C0" w:fill="FFFFFF"/>
          </w:tcPr>
          <w:p w14:paraId="1DE438A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266" w:type="dxa"/>
            <w:tcBorders>
              <w:top w:val="single" w:sz="6" w:space="0" w:color="000000"/>
              <w:left w:val="single" w:sz="6" w:space="0" w:color="000000"/>
              <w:bottom w:val="single" w:sz="12" w:space="0" w:color="000000"/>
            </w:tcBorders>
            <w:shd w:val="clear" w:color="C0C0C0" w:fill="FFFFFF"/>
          </w:tcPr>
          <w:p w14:paraId="1DE438AD" w14:textId="77777777" w:rsidR="001C73CE" w:rsidRPr="00B0046B" w:rsidRDefault="001C73CE" w:rsidP="00EE57AB">
            <w:pPr>
              <w:pStyle w:val="TableText"/>
              <w:keepNext w:val="0"/>
              <w:keepLines w:val="0"/>
              <w:rPr>
                <w:szCs w:val="18"/>
              </w:rPr>
            </w:pPr>
          </w:p>
        </w:tc>
      </w:tr>
    </w:tbl>
    <w:p w14:paraId="1DE438AF" w14:textId="77777777" w:rsidR="001C73CE" w:rsidRPr="00B0046B" w:rsidRDefault="001C73CE" w:rsidP="00EE57AB"/>
    <w:p w14:paraId="1DE438B0" w14:textId="77777777" w:rsidR="001C73CE" w:rsidRPr="00B0046B" w:rsidRDefault="001C73CE" w:rsidP="00E872D8">
      <w:pPr>
        <w:pStyle w:val="Heading5"/>
        <w:keepLines w:val="0"/>
        <w:tabs>
          <w:tab w:val="clear" w:pos="792"/>
          <w:tab w:val="clear" w:pos="907"/>
          <w:tab w:val="num" w:pos="900"/>
        </w:tabs>
      </w:pPr>
      <w:bookmarkStart w:id="886" w:name="_Ref185157721"/>
      <w:bookmarkStart w:id="887" w:name="_Toc226984237"/>
      <w:r w:rsidRPr="00B0046B">
        <w:t>Pred</w:t>
      </w:r>
      <w:r w:rsidR="00F4388B" w:rsidRPr="00B0046B">
        <w:t>CBPHP</w:t>
      </w:r>
      <w:r w:rsidRPr="00B0046B">
        <w:t>422</w:t>
      </w:r>
      <w:r w:rsidR="00D80EED" w:rsidRPr="00B0046B">
        <w:t>( )</w:t>
      </w:r>
      <w:bookmarkEnd w:id="886"/>
      <w:bookmarkEnd w:id="887"/>
    </w:p>
    <w:p w14:paraId="3C10B1BA" w14:textId="323F2654" w:rsidR="00123E78" w:rsidRPr="00B0046B" w:rsidRDefault="00123E78">
      <w:bookmarkStart w:id="888" w:name="_Toc257212146"/>
      <w:bookmarkStart w:id="889" w:name="_Toc462298923"/>
      <w:r w:rsidRPr="00B0046B">
        <w:t xml:space="preserve">The pseudocode for </w:t>
      </w:r>
      <w:r w:rsidR="00EE1D58">
        <w:t xml:space="preserve">the </w:t>
      </w:r>
      <w:r w:rsidRPr="00B0046B">
        <w:t>function PredCBPHP422(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67</w:t>
      </w:r>
      <w:r w:rsidRPr="004A4DE6">
        <w:fldChar w:fldCharType="end"/>
      </w:r>
      <w:r w:rsidRPr="00B0046B">
        <w:t>.</w:t>
      </w:r>
    </w:p>
    <w:p w14:paraId="1DE438B1" w14:textId="3BAE427A" w:rsidR="001C73CE" w:rsidRPr="00B0046B" w:rsidRDefault="001C73CE" w:rsidP="00E872D8">
      <w:pPr>
        <w:pStyle w:val="TableTitle"/>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67</w:t>
      </w:r>
      <w:r w:rsidR="008E5165" w:rsidRPr="004A4DE6">
        <w:rPr>
          <w:noProof/>
        </w:rPr>
        <w:fldChar w:fldCharType="end"/>
      </w:r>
      <w:r w:rsidRPr="00B0046B">
        <w:t xml:space="preserve"> – Pseudocode for </w:t>
      </w:r>
      <w:r w:rsidR="00EE1D58">
        <w:t xml:space="preserve">the </w:t>
      </w:r>
      <w:r w:rsidRPr="00B0046B">
        <w:t>function Pred</w:t>
      </w:r>
      <w:r w:rsidR="00F4388B" w:rsidRPr="00B0046B">
        <w:t>CBPHP</w:t>
      </w:r>
      <w:r w:rsidRPr="00B0046B">
        <w:t>422</w:t>
      </w:r>
      <w:r w:rsidR="00D80EED" w:rsidRPr="00B0046B">
        <w:t>( )</w:t>
      </w:r>
      <w:bookmarkEnd w:id="888"/>
      <w:bookmarkEnd w:id="889"/>
    </w:p>
    <w:p w14:paraId="1DE438B2" w14:textId="77777777" w:rsidR="001C73CE" w:rsidRPr="00B0046B" w:rsidRDefault="001C73CE" w:rsidP="00E872D8">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5981"/>
        <w:gridCol w:w="1452"/>
      </w:tblGrid>
      <w:tr w:rsidR="001C73CE" w:rsidRPr="00B0046B" w14:paraId="1DE438B5" w14:textId="77777777">
        <w:trPr>
          <w:jc w:val="center"/>
        </w:trPr>
        <w:tc>
          <w:tcPr>
            <w:tcW w:w="5981" w:type="dxa"/>
            <w:tcBorders>
              <w:top w:val="single" w:sz="12" w:space="0" w:color="000000"/>
              <w:bottom w:val="single" w:sz="12" w:space="0" w:color="000000"/>
              <w:right w:val="single" w:sz="6" w:space="0" w:color="000000"/>
            </w:tcBorders>
            <w:shd w:val="clear" w:color="C0C0C0" w:fill="FFFFFF"/>
          </w:tcPr>
          <w:p w14:paraId="1DE438B3" w14:textId="77777777" w:rsidR="001C73CE" w:rsidRPr="00B0046B" w:rsidRDefault="001C73CE" w:rsidP="00E872D8">
            <w:pPr>
              <w:pStyle w:val="TableText"/>
              <w:keepLines w:val="0"/>
              <w:rPr>
                <w:b/>
                <w:bCs/>
              </w:rPr>
            </w:pPr>
            <w:r w:rsidRPr="00B0046B">
              <w:rPr>
                <w:b/>
                <w:bCs/>
              </w:rPr>
              <w:t>Pred</w:t>
            </w:r>
            <w:r w:rsidR="00F4388B" w:rsidRPr="00B0046B">
              <w:rPr>
                <w:b/>
                <w:bCs/>
              </w:rPr>
              <w:t>CBPHP</w:t>
            </w:r>
            <w:r w:rsidRPr="00B0046B">
              <w:rPr>
                <w:b/>
                <w:bCs/>
              </w:rPr>
              <w:t>422(i, iDiff</w:t>
            </w:r>
            <w:r w:rsidR="00F4388B" w:rsidRPr="00B0046B">
              <w:rPr>
                <w:b/>
                <w:bCs/>
              </w:rPr>
              <w:t>CBPHP</w:t>
            </w:r>
            <w:r w:rsidRPr="00B0046B">
              <w:rPr>
                <w:b/>
                <w:bCs/>
              </w:rPr>
              <w:t>[</w:t>
            </w:r>
            <w:r w:rsidR="00551E13" w:rsidRPr="00B0046B">
              <w:rPr>
                <w:b/>
                <w:bCs/>
              </w:rPr>
              <w:t> </w:t>
            </w:r>
            <w:r w:rsidRPr="00B0046B">
              <w:rPr>
                <w:b/>
                <w:bCs/>
              </w:rPr>
              <w:t>]) {</w:t>
            </w:r>
          </w:p>
        </w:tc>
        <w:tc>
          <w:tcPr>
            <w:tcW w:w="1452" w:type="dxa"/>
            <w:tcBorders>
              <w:top w:val="single" w:sz="12" w:space="0" w:color="000000"/>
              <w:left w:val="single" w:sz="6" w:space="0" w:color="000000"/>
              <w:bottom w:val="single" w:sz="12" w:space="0" w:color="000000"/>
            </w:tcBorders>
            <w:shd w:val="clear" w:color="C0C0C0" w:fill="FFFFFF"/>
          </w:tcPr>
          <w:p w14:paraId="1DE438B4" w14:textId="77777777" w:rsidR="001C73CE" w:rsidRPr="00B0046B" w:rsidRDefault="001C73CE" w:rsidP="00E872D8">
            <w:pPr>
              <w:pStyle w:val="TableText"/>
              <w:keepLines w:val="0"/>
              <w:jc w:val="center"/>
              <w:rPr>
                <w:b/>
                <w:bCs/>
                <w:szCs w:val="18"/>
              </w:rPr>
            </w:pPr>
            <w:r w:rsidRPr="00B0046B">
              <w:rPr>
                <w:b/>
                <w:bCs/>
                <w:szCs w:val="18"/>
              </w:rPr>
              <w:t>Reference</w:t>
            </w:r>
          </w:p>
        </w:tc>
      </w:tr>
      <w:tr w:rsidR="001C73CE" w:rsidRPr="00B0046B" w14:paraId="1DE438B8" w14:textId="77777777">
        <w:trPr>
          <w:jc w:val="center"/>
        </w:trPr>
        <w:tc>
          <w:tcPr>
            <w:tcW w:w="5981" w:type="dxa"/>
            <w:tcBorders>
              <w:top w:val="single" w:sz="12" w:space="0" w:color="000000"/>
              <w:bottom w:val="single" w:sz="6" w:space="0" w:color="000000"/>
              <w:right w:val="single" w:sz="6" w:space="0" w:color="000000"/>
            </w:tcBorders>
            <w:shd w:val="clear" w:color="C0C0C0" w:fill="FFFFFF"/>
          </w:tcPr>
          <w:p w14:paraId="1DE438B6" w14:textId="77777777" w:rsidR="001C73CE" w:rsidRPr="00B0046B" w:rsidRDefault="001C73CE" w:rsidP="00E872D8">
            <w:pPr>
              <w:pStyle w:val="TableText"/>
              <w:keepLines w:val="0"/>
              <w:rPr>
                <w:rFonts w:eastAsia="Batang"/>
              </w:rPr>
            </w:pPr>
            <w:r w:rsidRPr="00B0046B">
              <w:rPr>
                <w:rFonts w:eastAsia="Batang"/>
              </w:rPr>
              <w:tab/>
              <w:t>i</w:t>
            </w:r>
            <w:r w:rsidR="00F4388B" w:rsidRPr="00B0046B">
              <w:rPr>
                <w:rFonts w:eastAsia="Batang"/>
              </w:rPr>
              <w:t>CBPHP</w:t>
            </w:r>
            <w:r w:rsidRPr="00B0046B">
              <w:rPr>
                <w:rFonts w:eastAsia="Batang"/>
              </w:rPr>
              <w:t xml:space="preserve"> = iDiff</w:t>
            </w:r>
            <w:r w:rsidR="00F4388B" w:rsidRPr="00B0046B">
              <w:rPr>
                <w:rFonts w:eastAsia="Batang"/>
              </w:rPr>
              <w:t>CBPHP</w:t>
            </w:r>
            <w:r w:rsidRPr="00B0046B">
              <w:rPr>
                <w:rFonts w:eastAsia="Batang"/>
              </w:rPr>
              <w:t>[i]</w:t>
            </w:r>
          </w:p>
        </w:tc>
        <w:tc>
          <w:tcPr>
            <w:tcW w:w="1452" w:type="dxa"/>
            <w:tcBorders>
              <w:top w:val="single" w:sz="12" w:space="0" w:color="000000"/>
              <w:left w:val="single" w:sz="6" w:space="0" w:color="000000"/>
              <w:bottom w:val="single" w:sz="6" w:space="0" w:color="000000"/>
            </w:tcBorders>
            <w:shd w:val="clear" w:color="C0C0C0" w:fill="FFFFFF"/>
          </w:tcPr>
          <w:p w14:paraId="1DE438B7" w14:textId="77777777" w:rsidR="001C73CE" w:rsidRPr="00B0046B" w:rsidRDefault="001C73CE" w:rsidP="00E872D8">
            <w:pPr>
              <w:pStyle w:val="TableText"/>
              <w:keepLines w:val="0"/>
              <w:rPr>
                <w:rFonts w:eastAsia="Batang"/>
              </w:rPr>
            </w:pPr>
          </w:p>
        </w:tc>
      </w:tr>
      <w:tr w:rsidR="001C73CE" w:rsidRPr="00B0046B" w14:paraId="1DE438BB"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B9"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if (</w:t>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 xml:space="preserve">State[1] </w:t>
            </w:r>
            <w:r w:rsidR="00BD3F3B" w:rsidRPr="00B0046B">
              <w:rPr>
                <w:rFonts w:eastAsia="Batang"/>
              </w:rPr>
              <w:t>= =</w:t>
            </w:r>
            <w:r w:rsidRPr="00B0046B">
              <w:rPr>
                <w:rFonts w:eastAsia="Batang"/>
              </w:rPr>
              <w:t xml:space="preserve"> 0) {</w:t>
            </w:r>
          </w:p>
        </w:tc>
        <w:tc>
          <w:tcPr>
            <w:tcW w:w="1452" w:type="dxa"/>
            <w:tcBorders>
              <w:top w:val="single" w:sz="6" w:space="0" w:color="000000"/>
              <w:left w:val="single" w:sz="6" w:space="0" w:color="000000"/>
              <w:bottom w:val="single" w:sz="6" w:space="0" w:color="000000"/>
            </w:tcBorders>
            <w:shd w:val="clear" w:color="C0C0C0" w:fill="FFFFFF"/>
          </w:tcPr>
          <w:p w14:paraId="1DE438BA" w14:textId="77777777" w:rsidR="001C73CE" w:rsidRPr="00B0046B" w:rsidRDefault="001C73CE" w:rsidP="00E872D8">
            <w:pPr>
              <w:pStyle w:val="TableText"/>
              <w:keepLines w:val="0"/>
              <w:rPr>
                <w:rFonts w:eastAsia="Batang"/>
              </w:rPr>
            </w:pPr>
          </w:p>
        </w:tc>
      </w:tr>
      <w:tr w:rsidR="001C73CE" w:rsidRPr="00B0046B" w14:paraId="1DE438BE"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B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if</w:t>
            </w:r>
            <w:r w:rsidR="00940094" w:rsidRPr="00B0046B">
              <w:rPr>
                <w:rFonts w:eastAsia="Batang"/>
              </w:rPr>
              <w:t xml:space="preserve"> </w:t>
            </w:r>
            <w:r w:rsidRPr="00B0046B">
              <w:rPr>
                <w:rFonts w:eastAsia="Batang"/>
              </w:rPr>
              <w:t>(IsMBLeftEdgeofTile</w:t>
            </w:r>
            <w:r w:rsidR="008C27F2" w:rsidRPr="00B0046B">
              <w:rPr>
                <w:rFonts w:eastAsia="Batang"/>
              </w:rPr>
              <w:t>Flag</w:t>
            </w:r>
            <w:r w:rsidRPr="00B0046B">
              <w:rPr>
                <w:rFonts w:eastAsia="Batang"/>
              </w:rPr>
              <w:t>)</w:t>
            </w:r>
          </w:p>
        </w:tc>
        <w:tc>
          <w:tcPr>
            <w:tcW w:w="1452" w:type="dxa"/>
            <w:tcBorders>
              <w:top w:val="single" w:sz="6" w:space="0" w:color="000000"/>
              <w:left w:val="single" w:sz="6" w:space="0" w:color="000000"/>
              <w:bottom w:val="single" w:sz="6" w:space="0" w:color="000000"/>
            </w:tcBorders>
            <w:shd w:val="clear" w:color="C0C0C0" w:fill="FFFFFF"/>
          </w:tcPr>
          <w:p w14:paraId="1DE438BD" w14:textId="77777777" w:rsidR="001C73CE" w:rsidRPr="00B0046B" w:rsidRDefault="001C73CE" w:rsidP="00E872D8">
            <w:pPr>
              <w:pStyle w:val="TableText"/>
              <w:keepLines w:val="0"/>
              <w:rPr>
                <w:rFonts w:eastAsia="Batang"/>
              </w:rPr>
            </w:pPr>
          </w:p>
        </w:tc>
      </w:tr>
      <w:tr w:rsidR="001C73CE" w:rsidRPr="00B0046B" w14:paraId="1DE438C1"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BF"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if</w:t>
            </w:r>
            <w:r w:rsidR="00940094" w:rsidRPr="00B0046B">
              <w:rPr>
                <w:rFonts w:eastAsia="Batang"/>
              </w:rPr>
              <w:t xml:space="preserve"> </w:t>
            </w:r>
            <w:r w:rsidRPr="00B0046B">
              <w:rPr>
                <w:rFonts w:eastAsia="Batang"/>
              </w:rPr>
              <w:t>(IsMBTopEdgeofTile</w:t>
            </w:r>
            <w:r w:rsidR="008C27F2" w:rsidRPr="00B0046B">
              <w:rPr>
                <w:rFonts w:eastAsia="Batang"/>
              </w:rPr>
              <w:t>Flag</w:t>
            </w:r>
            <w:r w:rsidRPr="00B0046B">
              <w:rPr>
                <w:rFonts w:eastAsia="Batang"/>
              </w:rPr>
              <w:t xml:space="preserve">) </w:t>
            </w:r>
          </w:p>
        </w:tc>
        <w:tc>
          <w:tcPr>
            <w:tcW w:w="1452" w:type="dxa"/>
            <w:tcBorders>
              <w:top w:val="single" w:sz="6" w:space="0" w:color="000000"/>
              <w:left w:val="single" w:sz="6" w:space="0" w:color="000000"/>
              <w:bottom w:val="single" w:sz="6" w:space="0" w:color="000000"/>
            </w:tcBorders>
            <w:shd w:val="clear" w:color="C0C0C0" w:fill="FFFFFF"/>
          </w:tcPr>
          <w:p w14:paraId="1DE438C0" w14:textId="77777777" w:rsidR="001C73CE" w:rsidRPr="00B0046B" w:rsidRDefault="001C73CE" w:rsidP="00E872D8">
            <w:pPr>
              <w:pStyle w:val="TableText"/>
              <w:keepLines w:val="0"/>
              <w:rPr>
                <w:rFonts w:eastAsia="Batang"/>
              </w:rPr>
            </w:pPr>
          </w:p>
        </w:tc>
      </w:tr>
      <w:tr w:rsidR="001C73CE" w:rsidRPr="00B0046B" w14:paraId="1DE438C4"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C2"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1</w:t>
            </w:r>
          </w:p>
        </w:tc>
        <w:tc>
          <w:tcPr>
            <w:tcW w:w="1452" w:type="dxa"/>
            <w:tcBorders>
              <w:top w:val="single" w:sz="6" w:space="0" w:color="000000"/>
              <w:left w:val="single" w:sz="6" w:space="0" w:color="000000"/>
              <w:bottom w:val="single" w:sz="6" w:space="0" w:color="000000"/>
            </w:tcBorders>
            <w:shd w:val="clear" w:color="C0C0C0" w:fill="FFFFFF"/>
          </w:tcPr>
          <w:p w14:paraId="1DE438C3" w14:textId="77777777" w:rsidR="001C73CE" w:rsidRPr="00B0046B" w:rsidRDefault="001C73CE" w:rsidP="00E872D8">
            <w:pPr>
              <w:pStyle w:val="TableText"/>
              <w:keepLines w:val="0"/>
              <w:rPr>
                <w:rFonts w:eastAsia="Batang"/>
              </w:rPr>
            </w:pPr>
          </w:p>
        </w:tc>
      </w:tr>
      <w:tr w:rsidR="001C73CE" w:rsidRPr="00B0046B" w14:paraId="1DE438C7"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C5"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else</w:t>
            </w:r>
          </w:p>
        </w:tc>
        <w:tc>
          <w:tcPr>
            <w:tcW w:w="1452" w:type="dxa"/>
            <w:tcBorders>
              <w:top w:val="single" w:sz="6" w:space="0" w:color="000000"/>
              <w:left w:val="single" w:sz="6" w:space="0" w:color="000000"/>
              <w:bottom w:val="single" w:sz="6" w:space="0" w:color="000000"/>
            </w:tcBorders>
            <w:shd w:val="clear" w:color="C0C0C0" w:fill="FFFFFF"/>
          </w:tcPr>
          <w:p w14:paraId="1DE438C6" w14:textId="77777777" w:rsidR="001C73CE" w:rsidRPr="00B0046B" w:rsidRDefault="001C73CE" w:rsidP="00E872D8">
            <w:pPr>
              <w:pStyle w:val="TableText"/>
              <w:keepLines w:val="0"/>
              <w:rPr>
                <w:rFonts w:eastAsia="Batang"/>
              </w:rPr>
            </w:pPr>
          </w:p>
        </w:tc>
      </w:tr>
      <w:tr w:rsidR="001C73CE" w:rsidRPr="00B0046B" w14:paraId="1DE438CA"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C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((MB</w:t>
            </w:r>
            <w:r w:rsidR="00F4388B" w:rsidRPr="00B0046B">
              <w:rPr>
                <w:rFonts w:eastAsia="Batang"/>
              </w:rPr>
              <w:t>CBPHP</w:t>
            </w:r>
            <w:r w:rsidRPr="00B0046B">
              <w:rPr>
                <w:rFonts w:eastAsia="Batang"/>
              </w:rPr>
              <w:t>[MBx][MBy</w:t>
            </w:r>
            <w:r w:rsidR="003F2F7F" w:rsidRPr="00B0046B">
              <w:rPr>
                <w:rFonts w:eastAsia="Batang"/>
              </w:rPr>
              <w:t>−</w:t>
            </w:r>
            <w:r w:rsidRPr="00B0046B">
              <w:rPr>
                <w:rFonts w:eastAsia="Batang"/>
              </w:rPr>
              <w:t>1][i]</w:t>
            </w:r>
            <w:r w:rsidR="008556E0" w:rsidRPr="00B0046B">
              <w:rPr>
                <w:rFonts w:eastAsia="Batang"/>
              </w:rPr>
              <w:t xml:space="preserve"> </w:t>
            </w:r>
            <w:r w:rsidRPr="00B0046B">
              <w:rPr>
                <w:rFonts w:eastAsia="Batang"/>
              </w:rPr>
              <w:t>&gt;&gt;</w:t>
            </w:r>
            <w:r w:rsidR="008556E0" w:rsidRPr="00B0046B">
              <w:rPr>
                <w:rFonts w:eastAsia="Batang"/>
              </w:rPr>
              <w:t xml:space="preserve"> </w:t>
            </w:r>
            <w:r w:rsidRPr="00B0046B">
              <w:rPr>
                <w:rFonts w:eastAsia="Batang"/>
              </w:rPr>
              <w:t>6) &amp;</w:t>
            </w:r>
            <w:r w:rsidR="00412C66" w:rsidRPr="00B0046B">
              <w:rPr>
                <w:rFonts w:eastAsia="Batang"/>
              </w:rPr>
              <w:t xml:space="preserve"> </w:t>
            </w:r>
            <w:r w:rsidRPr="00B0046B">
              <w:rPr>
                <w:rFonts w:eastAsia="Batang"/>
              </w:rPr>
              <w:t>1)</w:t>
            </w:r>
          </w:p>
        </w:tc>
        <w:tc>
          <w:tcPr>
            <w:tcW w:w="1452" w:type="dxa"/>
            <w:tcBorders>
              <w:top w:val="single" w:sz="6" w:space="0" w:color="000000"/>
              <w:left w:val="single" w:sz="6" w:space="0" w:color="000000"/>
              <w:bottom w:val="single" w:sz="6" w:space="0" w:color="000000"/>
            </w:tcBorders>
            <w:shd w:val="clear" w:color="C0C0C0" w:fill="FFFFFF"/>
          </w:tcPr>
          <w:p w14:paraId="1DE438C9" w14:textId="77777777" w:rsidR="001C73CE" w:rsidRPr="00B0046B" w:rsidRDefault="001C73CE" w:rsidP="00E872D8">
            <w:pPr>
              <w:pStyle w:val="TableText"/>
              <w:keepLines w:val="0"/>
              <w:rPr>
                <w:rFonts w:eastAsia="Batang"/>
              </w:rPr>
            </w:pPr>
          </w:p>
        </w:tc>
      </w:tr>
      <w:tr w:rsidR="001C73CE" w:rsidRPr="00B0046B" w14:paraId="1DE438CD"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CB"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else</w:t>
            </w:r>
          </w:p>
        </w:tc>
        <w:tc>
          <w:tcPr>
            <w:tcW w:w="1452" w:type="dxa"/>
            <w:tcBorders>
              <w:top w:val="single" w:sz="6" w:space="0" w:color="000000"/>
              <w:left w:val="single" w:sz="6" w:space="0" w:color="000000"/>
              <w:bottom w:val="single" w:sz="6" w:space="0" w:color="000000"/>
            </w:tcBorders>
            <w:shd w:val="clear" w:color="C0C0C0" w:fill="FFFFFF"/>
          </w:tcPr>
          <w:p w14:paraId="1DE438CC" w14:textId="77777777" w:rsidR="001C73CE" w:rsidRPr="00B0046B" w:rsidRDefault="001C73CE" w:rsidP="00E872D8">
            <w:pPr>
              <w:pStyle w:val="TableText"/>
              <w:keepLines w:val="0"/>
              <w:rPr>
                <w:rFonts w:eastAsia="Batang"/>
              </w:rPr>
            </w:pPr>
          </w:p>
        </w:tc>
      </w:tr>
      <w:tr w:rsidR="001C73CE" w:rsidRPr="00B0046B" w14:paraId="1DE438D0"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CE"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((MB</w:t>
            </w:r>
            <w:r w:rsidR="00F4388B" w:rsidRPr="00B0046B">
              <w:rPr>
                <w:rFonts w:eastAsia="Batang"/>
              </w:rPr>
              <w:t>CBPHP</w:t>
            </w:r>
            <w:r w:rsidRPr="00B0046B">
              <w:rPr>
                <w:rFonts w:eastAsia="Batang"/>
              </w:rPr>
              <w:t>[MBx</w:t>
            </w:r>
            <w:r w:rsidR="003F2F7F" w:rsidRPr="00B0046B">
              <w:rPr>
                <w:rFonts w:eastAsia="Batang"/>
              </w:rPr>
              <w:t>−</w:t>
            </w:r>
            <w:r w:rsidRPr="00B0046B">
              <w:rPr>
                <w:rFonts w:eastAsia="Batang"/>
              </w:rPr>
              <w:t>1][MBy][i]</w:t>
            </w:r>
            <w:r w:rsidR="008556E0" w:rsidRPr="00B0046B">
              <w:rPr>
                <w:rFonts w:eastAsia="Batang"/>
              </w:rPr>
              <w:t xml:space="preserve"> </w:t>
            </w:r>
            <w:r w:rsidRPr="00B0046B">
              <w:rPr>
                <w:rFonts w:eastAsia="Batang"/>
              </w:rPr>
              <w:t>&gt;&gt;</w:t>
            </w:r>
            <w:r w:rsidR="008556E0" w:rsidRPr="00B0046B">
              <w:rPr>
                <w:rFonts w:eastAsia="Batang"/>
              </w:rPr>
              <w:t xml:space="preserve"> </w:t>
            </w:r>
            <w:r w:rsidRPr="00B0046B">
              <w:rPr>
                <w:rFonts w:eastAsia="Batang"/>
              </w:rPr>
              <w:t>1) &amp;</w:t>
            </w:r>
            <w:r w:rsidR="00412C66" w:rsidRPr="00B0046B">
              <w:rPr>
                <w:rFonts w:eastAsia="Batang"/>
              </w:rPr>
              <w:t xml:space="preserve"> </w:t>
            </w:r>
            <w:r w:rsidRPr="00B0046B">
              <w:rPr>
                <w:rFonts w:eastAsia="Batang"/>
              </w:rPr>
              <w:t>1)</w:t>
            </w:r>
          </w:p>
        </w:tc>
        <w:tc>
          <w:tcPr>
            <w:tcW w:w="1452" w:type="dxa"/>
            <w:tcBorders>
              <w:top w:val="single" w:sz="6" w:space="0" w:color="000000"/>
              <w:left w:val="single" w:sz="6" w:space="0" w:color="000000"/>
              <w:bottom w:val="single" w:sz="6" w:space="0" w:color="000000"/>
            </w:tcBorders>
            <w:shd w:val="clear" w:color="C0C0C0" w:fill="FFFFFF"/>
          </w:tcPr>
          <w:p w14:paraId="1DE438CF" w14:textId="77777777" w:rsidR="001C73CE" w:rsidRPr="00B0046B" w:rsidRDefault="001C73CE" w:rsidP="00E872D8">
            <w:pPr>
              <w:pStyle w:val="TableText"/>
              <w:keepLines w:val="0"/>
              <w:rPr>
                <w:rFonts w:eastAsia="Batang"/>
              </w:rPr>
            </w:pPr>
          </w:p>
        </w:tc>
      </w:tr>
      <w:tr w:rsidR="001C73CE" w:rsidRPr="00B0046B" w14:paraId="1DE438D3"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D1"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((i</w:t>
            </w:r>
            <w:r w:rsidR="00F4388B" w:rsidRPr="00B0046B">
              <w:rPr>
                <w:rFonts w:eastAsia="Batang"/>
              </w:rPr>
              <w:t>CBPHP</w:t>
            </w:r>
            <w:r w:rsidRPr="00B0046B">
              <w:rPr>
                <w:rFonts w:eastAsia="Batang"/>
              </w:rPr>
              <w:t xml:space="preserve"> &amp; 0x</w:t>
            </w:r>
            <w:r w:rsidR="00412C66" w:rsidRPr="00B0046B">
              <w:rPr>
                <w:rFonts w:eastAsia="Batang"/>
              </w:rPr>
              <w:t>0</w:t>
            </w:r>
            <w:r w:rsidRPr="00B0046B">
              <w:rPr>
                <w:rFonts w:eastAsia="Batang"/>
              </w:rPr>
              <w:t>1) &lt;&lt; 1)</w:t>
            </w:r>
          </w:p>
        </w:tc>
        <w:tc>
          <w:tcPr>
            <w:tcW w:w="1452" w:type="dxa"/>
            <w:tcBorders>
              <w:top w:val="single" w:sz="6" w:space="0" w:color="000000"/>
              <w:left w:val="single" w:sz="6" w:space="0" w:color="000000"/>
              <w:bottom w:val="single" w:sz="6" w:space="0" w:color="000000"/>
            </w:tcBorders>
            <w:shd w:val="clear" w:color="C0C0C0" w:fill="FFFFFF"/>
          </w:tcPr>
          <w:p w14:paraId="1DE438D2" w14:textId="77777777" w:rsidR="001C73CE" w:rsidRPr="00B0046B" w:rsidRDefault="001C73CE" w:rsidP="00E872D8">
            <w:pPr>
              <w:pStyle w:val="TableText"/>
              <w:keepLines w:val="0"/>
              <w:rPr>
                <w:rFonts w:eastAsia="Batang"/>
              </w:rPr>
            </w:pPr>
          </w:p>
        </w:tc>
      </w:tr>
      <w:tr w:rsidR="001C73CE" w:rsidRPr="00B0046B" w14:paraId="1DE438D6"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D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((i</w:t>
            </w:r>
            <w:r w:rsidR="00F4388B" w:rsidRPr="00B0046B">
              <w:rPr>
                <w:rFonts w:eastAsia="Batang"/>
              </w:rPr>
              <w:t>CBPHP</w:t>
            </w:r>
            <w:r w:rsidRPr="00B0046B">
              <w:rPr>
                <w:rFonts w:eastAsia="Batang"/>
              </w:rPr>
              <w:t xml:space="preserve"> &amp; 0x</w:t>
            </w:r>
            <w:r w:rsidR="00412C66" w:rsidRPr="00B0046B">
              <w:rPr>
                <w:rFonts w:eastAsia="Batang"/>
              </w:rPr>
              <w:t>0</w:t>
            </w:r>
            <w:r w:rsidRPr="00B0046B">
              <w:rPr>
                <w:rFonts w:eastAsia="Batang"/>
              </w:rPr>
              <w:t>3) &lt;&lt; 2)</w:t>
            </w:r>
          </w:p>
        </w:tc>
        <w:tc>
          <w:tcPr>
            <w:tcW w:w="1452" w:type="dxa"/>
            <w:tcBorders>
              <w:top w:val="single" w:sz="6" w:space="0" w:color="000000"/>
              <w:left w:val="single" w:sz="6" w:space="0" w:color="000000"/>
              <w:bottom w:val="single" w:sz="6" w:space="0" w:color="000000"/>
            </w:tcBorders>
            <w:shd w:val="clear" w:color="C0C0C0" w:fill="FFFFFF"/>
          </w:tcPr>
          <w:p w14:paraId="1DE438D5" w14:textId="77777777" w:rsidR="001C73CE" w:rsidRPr="00B0046B" w:rsidRDefault="001C73CE" w:rsidP="00E872D8">
            <w:pPr>
              <w:pStyle w:val="TableText"/>
              <w:keepLines w:val="0"/>
              <w:rPr>
                <w:rFonts w:eastAsia="Batang"/>
              </w:rPr>
            </w:pPr>
          </w:p>
        </w:tc>
      </w:tr>
      <w:tr w:rsidR="001C73CE" w:rsidRPr="00B0046B" w14:paraId="1DE438D9"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D7"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((i</w:t>
            </w:r>
            <w:r w:rsidR="00F4388B" w:rsidRPr="00B0046B">
              <w:rPr>
                <w:rFonts w:eastAsia="Batang"/>
              </w:rPr>
              <w:t>CBPHP</w:t>
            </w:r>
            <w:r w:rsidRPr="00B0046B">
              <w:rPr>
                <w:rFonts w:eastAsia="Batang"/>
              </w:rPr>
              <w:t xml:space="preserve"> &amp; 0x</w:t>
            </w:r>
            <w:r w:rsidR="00412C66" w:rsidRPr="00B0046B">
              <w:rPr>
                <w:rFonts w:eastAsia="Batang"/>
              </w:rPr>
              <w:t>0</w:t>
            </w:r>
            <w:r w:rsidRPr="00B0046B">
              <w:rPr>
                <w:rFonts w:eastAsia="Batang"/>
              </w:rPr>
              <w:t>C) &lt;&lt; 2)</w:t>
            </w:r>
          </w:p>
        </w:tc>
        <w:tc>
          <w:tcPr>
            <w:tcW w:w="1452" w:type="dxa"/>
            <w:tcBorders>
              <w:top w:val="single" w:sz="6" w:space="0" w:color="000000"/>
              <w:left w:val="single" w:sz="6" w:space="0" w:color="000000"/>
              <w:bottom w:val="single" w:sz="6" w:space="0" w:color="000000"/>
            </w:tcBorders>
            <w:shd w:val="clear" w:color="C0C0C0" w:fill="FFFFFF"/>
          </w:tcPr>
          <w:p w14:paraId="1DE438D8" w14:textId="77777777" w:rsidR="001C73CE" w:rsidRPr="00B0046B" w:rsidRDefault="001C73CE" w:rsidP="00E872D8">
            <w:pPr>
              <w:pStyle w:val="TableText"/>
              <w:keepLines w:val="0"/>
              <w:rPr>
                <w:rFonts w:eastAsia="Batang"/>
              </w:rPr>
            </w:pPr>
          </w:p>
        </w:tc>
      </w:tr>
      <w:tr w:rsidR="001C73CE" w:rsidRPr="00B0046B" w14:paraId="1DE438DC"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DA"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((i</w:t>
            </w:r>
            <w:r w:rsidR="00F4388B" w:rsidRPr="00B0046B">
              <w:rPr>
                <w:rFonts w:eastAsia="Batang"/>
              </w:rPr>
              <w:t>CBPHP</w:t>
            </w:r>
            <w:r w:rsidRPr="00B0046B">
              <w:rPr>
                <w:rFonts w:eastAsia="Batang"/>
              </w:rPr>
              <w:t xml:space="preserve"> &amp; 0x30) &lt;&lt; 2)</w:t>
            </w:r>
          </w:p>
        </w:tc>
        <w:tc>
          <w:tcPr>
            <w:tcW w:w="1452" w:type="dxa"/>
            <w:tcBorders>
              <w:top w:val="single" w:sz="6" w:space="0" w:color="000000"/>
              <w:left w:val="single" w:sz="6" w:space="0" w:color="000000"/>
              <w:bottom w:val="single" w:sz="6" w:space="0" w:color="000000"/>
            </w:tcBorders>
            <w:shd w:val="clear" w:color="C0C0C0" w:fill="FFFFFF"/>
          </w:tcPr>
          <w:p w14:paraId="1DE438DB" w14:textId="77777777" w:rsidR="001C73CE" w:rsidRPr="00B0046B" w:rsidRDefault="001C73CE" w:rsidP="00E872D8">
            <w:pPr>
              <w:pStyle w:val="TableText"/>
              <w:keepLines w:val="0"/>
              <w:rPr>
                <w:rFonts w:eastAsia="Batang"/>
              </w:rPr>
            </w:pPr>
          </w:p>
        </w:tc>
      </w:tr>
      <w:tr w:rsidR="001C73CE" w:rsidRPr="00B0046B" w14:paraId="1DE438DF"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DD"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3D1702" w:rsidRPr="00B0046B">
              <w:rPr>
                <w:rFonts w:eastAsia="Batang"/>
              </w:rPr>
              <w:t xml:space="preserve">} </w:t>
            </w:r>
            <w:r w:rsidRPr="00B0046B">
              <w:rPr>
                <w:rFonts w:eastAsia="Batang"/>
              </w:rPr>
              <w:t>else if (</w:t>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 xml:space="preserve">State[1] </w:t>
            </w:r>
            <w:r w:rsidR="00BD3F3B" w:rsidRPr="00B0046B">
              <w:rPr>
                <w:rFonts w:eastAsia="Batang"/>
              </w:rPr>
              <w:t>= =</w:t>
            </w:r>
            <w:r w:rsidRPr="00B0046B">
              <w:rPr>
                <w:rFonts w:eastAsia="Batang"/>
              </w:rPr>
              <w:t xml:space="preserve"> 2)</w:t>
            </w:r>
          </w:p>
        </w:tc>
        <w:tc>
          <w:tcPr>
            <w:tcW w:w="1452" w:type="dxa"/>
            <w:tcBorders>
              <w:top w:val="single" w:sz="6" w:space="0" w:color="000000"/>
              <w:left w:val="single" w:sz="6" w:space="0" w:color="000000"/>
              <w:bottom w:val="single" w:sz="6" w:space="0" w:color="000000"/>
            </w:tcBorders>
            <w:shd w:val="clear" w:color="C0C0C0" w:fill="FFFFFF"/>
          </w:tcPr>
          <w:p w14:paraId="1DE438DE" w14:textId="77777777" w:rsidR="001C73CE" w:rsidRPr="00B0046B" w:rsidRDefault="001C73CE" w:rsidP="00E872D8">
            <w:pPr>
              <w:pStyle w:val="TableText"/>
              <w:keepLines w:val="0"/>
              <w:rPr>
                <w:rFonts w:eastAsia="Batang"/>
              </w:rPr>
            </w:pPr>
          </w:p>
        </w:tc>
      </w:tr>
      <w:tr w:rsidR="001C73CE" w:rsidRPr="00B0046B" w14:paraId="1DE438E2"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E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0x</w:t>
            </w:r>
            <w:r w:rsidR="00412C66" w:rsidRPr="00B0046B">
              <w:rPr>
                <w:rFonts w:eastAsia="Batang"/>
              </w:rPr>
              <w:t>00</w:t>
            </w:r>
            <w:r w:rsidRPr="00B0046B">
              <w:rPr>
                <w:rFonts w:eastAsia="Batang"/>
              </w:rPr>
              <w:t>FF</w:t>
            </w:r>
          </w:p>
        </w:tc>
        <w:tc>
          <w:tcPr>
            <w:tcW w:w="1452" w:type="dxa"/>
            <w:tcBorders>
              <w:top w:val="single" w:sz="6" w:space="0" w:color="000000"/>
              <w:left w:val="single" w:sz="6" w:space="0" w:color="000000"/>
              <w:bottom w:val="single" w:sz="6" w:space="0" w:color="000000"/>
            </w:tcBorders>
            <w:shd w:val="clear" w:color="C0C0C0" w:fill="FFFFFF"/>
          </w:tcPr>
          <w:p w14:paraId="1DE438E1" w14:textId="77777777" w:rsidR="001C73CE" w:rsidRPr="00B0046B" w:rsidRDefault="001C73CE" w:rsidP="00E872D8">
            <w:pPr>
              <w:pStyle w:val="TableText"/>
              <w:keepLines w:val="0"/>
              <w:rPr>
                <w:rFonts w:eastAsia="Batang"/>
              </w:rPr>
            </w:pPr>
          </w:p>
        </w:tc>
      </w:tr>
      <w:tr w:rsidR="001C73CE" w:rsidRPr="00B0046B" w14:paraId="1DE438E5"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E3"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iNOrig = Num</w:t>
            </w:r>
            <w:r w:rsidR="00B02A9A" w:rsidRPr="00B0046B">
              <w:rPr>
                <w:rFonts w:eastAsia="Batang"/>
              </w:rPr>
              <w:t>o</w:t>
            </w:r>
            <w:r w:rsidRPr="00B0046B">
              <w:rPr>
                <w:rFonts w:eastAsia="Batang"/>
              </w:rPr>
              <w:t>nes(i</w:t>
            </w:r>
            <w:r w:rsidR="00F4388B" w:rsidRPr="00B0046B">
              <w:rPr>
                <w:rFonts w:eastAsia="Batang"/>
              </w:rPr>
              <w:t>CBPHP</w:t>
            </w:r>
            <w:r w:rsidRPr="00B0046B">
              <w:rPr>
                <w:rFonts w:eastAsia="Batang"/>
              </w:rPr>
              <w:t>) * 2</w:t>
            </w:r>
          </w:p>
        </w:tc>
        <w:tc>
          <w:tcPr>
            <w:tcW w:w="1452" w:type="dxa"/>
            <w:tcBorders>
              <w:top w:val="single" w:sz="6" w:space="0" w:color="000000"/>
              <w:left w:val="single" w:sz="6" w:space="0" w:color="000000"/>
              <w:bottom w:val="single" w:sz="6" w:space="0" w:color="000000"/>
            </w:tcBorders>
            <w:shd w:val="clear" w:color="C0C0C0" w:fill="FFFFFF"/>
          </w:tcPr>
          <w:p w14:paraId="1DE438E4" w14:textId="77777777" w:rsidR="001C73CE" w:rsidRPr="00B0046B" w:rsidRDefault="001C73CE" w:rsidP="00E872D8">
            <w:pPr>
              <w:pStyle w:val="TableText"/>
              <w:keepLines w:val="0"/>
              <w:rPr>
                <w:rFonts w:eastAsia="Batang"/>
              </w:rPr>
            </w:pPr>
          </w:p>
        </w:tc>
      </w:tr>
      <w:tr w:rsidR="001C73CE" w:rsidRPr="00B0046B" w14:paraId="1DE438E8"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E6"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Update</w:t>
            </w:r>
            <w:r w:rsidR="00F4388B" w:rsidRPr="00B0046B">
              <w:rPr>
                <w:rFonts w:eastAsia="Batang"/>
              </w:rPr>
              <w:t>CBPHP</w:t>
            </w:r>
            <w:r w:rsidRPr="00B0046B">
              <w:rPr>
                <w:rFonts w:eastAsia="Batang"/>
              </w:rPr>
              <w:t>Model(1, iNOrig)</w:t>
            </w:r>
          </w:p>
        </w:tc>
        <w:tc>
          <w:tcPr>
            <w:tcW w:w="1452" w:type="dxa"/>
            <w:tcBorders>
              <w:top w:val="single" w:sz="6" w:space="0" w:color="000000"/>
              <w:left w:val="single" w:sz="6" w:space="0" w:color="000000"/>
              <w:bottom w:val="single" w:sz="6" w:space="0" w:color="000000"/>
            </w:tcBorders>
            <w:shd w:val="clear" w:color="C0C0C0" w:fill="FFFFFF"/>
          </w:tcPr>
          <w:p w14:paraId="1DE438E7"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_Ref185090885 \r \h  \* MERGEFORMAT </w:instrText>
            </w:r>
            <w:r w:rsidRPr="004A4DE6">
              <w:fldChar w:fldCharType="separate"/>
            </w:r>
            <w:r w:rsidR="00414D7D" w:rsidRPr="00B0046B">
              <w:rPr>
                <w:rFonts w:eastAsia="Batang"/>
                <w:szCs w:val="18"/>
              </w:rPr>
              <w:t>8.10.2</w:t>
            </w:r>
            <w:r w:rsidRPr="004A4DE6">
              <w:fldChar w:fldCharType="end"/>
            </w:r>
          </w:p>
        </w:tc>
      </w:tr>
      <w:tr w:rsidR="001C73CE" w:rsidRPr="00B0046B" w14:paraId="1DE438EB" w14:textId="77777777">
        <w:trPr>
          <w:jc w:val="center"/>
        </w:trPr>
        <w:tc>
          <w:tcPr>
            <w:tcW w:w="5981" w:type="dxa"/>
            <w:tcBorders>
              <w:top w:val="single" w:sz="6" w:space="0" w:color="000000"/>
              <w:bottom w:val="single" w:sz="6" w:space="0" w:color="000000"/>
              <w:right w:val="single" w:sz="6" w:space="0" w:color="000000"/>
            </w:tcBorders>
            <w:shd w:val="clear" w:color="C0C0C0" w:fill="FFFFFF"/>
          </w:tcPr>
          <w:p w14:paraId="1DE438E9"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return i</w:t>
            </w:r>
            <w:r w:rsidR="00F4388B" w:rsidRPr="00B0046B">
              <w:rPr>
                <w:rFonts w:eastAsia="Batang"/>
              </w:rPr>
              <w:t>CBPHP</w:t>
            </w:r>
          </w:p>
        </w:tc>
        <w:tc>
          <w:tcPr>
            <w:tcW w:w="1452" w:type="dxa"/>
            <w:tcBorders>
              <w:top w:val="single" w:sz="6" w:space="0" w:color="000000"/>
              <w:left w:val="single" w:sz="6" w:space="0" w:color="000000"/>
              <w:bottom w:val="single" w:sz="6" w:space="0" w:color="000000"/>
            </w:tcBorders>
            <w:shd w:val="clear" w:color="C0C0C0" w:fill="FFFFFF"/>
          </w:tcPr>
          <w:p w14:paraId="1DE438EA" w14:textId="77777777" w:rsidR="001C73CE" w:rsidRPr="00B0046B" w:rsidRDefault="001C73CE" w:rsidP="00E872D8">
            <w:pPr>
              <w:pStyle w:val="TableText"/>
              <w:keepLines w:val="0"/>
              <w:rPr>
                <w:rFonts w:eastAsia="Batang"/>
              </w:rPr>
            </w:pPr>
          </w:p>
        </w:tc>
      </w:tr>
      <w:tr w:rsidR="001C73CE" w:rsidRPr="00B0046B" w14:paraId="1DE438EE" w14:textId="77777777">
        <w:trPr>
          <w:jc w:val="center"/>
        </w:trPr>
        <w:tc>
          <w:tcPr>
            <w:tcW w:w="5981" w:type="dxa"/>
            <w:tcBorders>
              <w:top w:val="single" w:sz="6" w:space="0" w:color="000000"/>
              <w:bottom w:val="single" w:sz="12" w:space="0" w:color="000000"/>
              <w:right w:val="single" w:sz="6" w:space="0" w:color="000000"/>
            </w:tcBorders>
            <w:shd w:val="clear" w:color="C0C0C0" w:fill="FFFFFF"/>
          </w:tcPr>
          <w:p w14:paraId="1DE438E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52" w:type="dxa"/>
            <w:tcBorders>
              <w:top w:val="single" w:sz="6" w:space="0" w:color="000000"/>
              <w:left w:val="single" w:sz="6" w:space="0" w:color="000000"/>
              <w:bottom w:val="single" w:sz="12" w:space="0" w:color="000000"/>
            </w:tcBorders>
            <w:shd w:val="clear" w:color="C0C0C0" w:fill="FFFFFF"/>
          </w:tcPr>
          <w:p w14:paraId="1DE438ED" w14:textId="77777777" w:rsidR="001C73CE" w:rsidRPr="00B0046B" w:rsidRDefault="001C73CE" w:rsidP="00E872D8">
            <w:pPr>
              <w:pStyle w:val="TableText"/>
              <w:keepLines w:val="0"/>
            </w:pPr>
          </w:p>
        </w:tc>
      </w:tr>
    </w:tbl>
    <w:p w14:paraId="1DE438EF" w14:textId="77777777" w:rsidR="001C73CE" w:rsidRPr="00B0046B" w:rsidRDefault="001C73CE" w:rsidP="00EE57AB"/>
    <w:p w14:paraId="1DE438F0" w14:textId="77777777" w:rsidR="001C73CE" w:rsidRPr="00B0046B" w:rsidRDefault="001C73CE" w:rsidP="00EE57AB">
      <w:pPr>
        <w:pStyle w:val="Heading5"/>
        <w:keepNext w:val="0"/>
        <w:keepLines w:val="0"/>
        <w:tabs>
          <w:tab w:val="clear" w:pos="792"/>
          <w:tab w:val="clear" w:pos="907"/>
          <w:tab w:val="num" w:pos="900"/>
        </w:tabs>
      </w:pPr>
      <w:bookmarkStart w:id="890" w:name="_Ref185157723"/>
      <w:bookmarkStart w:id="891" w:name="_Toc226984238"/>
      <w:r w:rsidRPr="00B0046B">
        <w:t>Pred</w:t>
      </w:r>
      <w:r w:rsidR="00F4388B" w:rsidRPr="00B0046B">
        <w:t>CBPHP</w:t>
      </w:r>
      <w:r w:rsidRPr="00B0046B">
        <w:t>420</w:t>
      </w:r>
      <w:r w:rsidR="00D80EED" w:rsidRPr="00B0046B">
        <w:t>( )</w:t>
      </w:r>
      <w:bookmarkEnd w:id="890"/>
      <w:bookmarkEnd w:id="891"/>
    </w:p>
    <w:p w14:paraId="24B07AB9" w14:textId="2739139F" w:rsidR="00123E78" w:rsidRPr="00B0046B" w:rsidRDefault="00123E78">
      <w:bookmarkStart w:id="892" w:name="_Toc257212147"/>
      <w:bookmarkStart w:id="893" w:name="_Toc462298924"/>
      <w:r w:rsidRPr="00B0046B">
        <w:t xml:space="preserve">The pseudocode for </w:t>
      </w:r>
      <w:r w:rsidR="00EE1D58">
        <w:t xml:space="preserve">the </w:t>
      </w:r>
      <w:r w:rsidRPr="00B0046B">
        <w:t>function PredCBPHP420(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68</w:t>
      </w:r>
      <w:r w:rsidRPr="004A4DE6">
        <w:fldChar w:fldCharType="end"/>
      </w:r>
      <w:r w:rsidRPr="00B0046B">
        <w:t>.</w:t>
      </w:r>
    </w:p>
    <w:p w14:paraId="1DE438F1" w14:textId="53B2714F"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68</w:t>
      </w:r>
      <w:r w:rsidR="008E5165" w:rsidRPr="004A4DE6">
        <w:rPr>
          <w:noProof/>
        </w:rPr>
        <w:fldChar w:fldCharType="end"/>
      </w:r>
      <w:r w:rsidRPr="00B0046B">
        <w:t xml:space="preserve"> – Pseudocode for </w:t>
      </w:r>
      <w:r w:rsidR="00EE1D58">
        <w:t xml:space="preserve">the </w:t>
      </w:r>
      <w:r w:rsidRPr="00B0046B">
        <w:t>function Pred</w:t>
      </w:r>
      <w:r w:rsidR="00F4388B" w:rsidRPr="00B0046B">
        <w:t>CBPHP</w:t>
      </w:r>
      <w:r w:rsidRPr="00B0046B">
        <w:t>420</w:t>
      </w:r>
      <w:r w:rsidR="00D80EED" w:rsidRPr="00B0046B">
        <w:t>( )</w:t>
      </w:r>
      <w:bookmarkEnd w:id="892"/>
      <w:bookmarkEnd w:id="893"/>
    </w:p>
    <w:p w14:paraId="1DE438F2"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5755"/>
        <w:gridCol w:w="1233"/>
      </w:tblGrid>
      <w:tr w:rsidR="001C73CE" w:rsidRPr="00B0046B" w14:paraId="1DE438F5" w14:textId="77777777">
        <w:trPr>
          <w:jc w:val="center"/>
        </w:trPr>
        <w:tc>
          <w:tcPr>
            <w:tcW w:w="5755" w:type="dxa"/>
            <w:tcBorders>
              <w:top w:val="single" w:sz="12" w:space="0" w:color="000000"/>
              <w:bottom w:val="single" w:sz="12" w:space="0" w:color="000000"/>
              <w:right w:val="single" w:sz="6" w:space="0" w:color="000000"/>
            </w:tcBorders>
            <w:shd w:val="clear" w:color="C0C0C0" w:fill="FFFFFF"/>
          </w:tcPr>
          <w:p w14:paraId="1DE438F3" w14:textId="77777777" w:rsidR="001C73CE" w:rsidRPr="00B0046B" w:rsidRDefault="001C73CE" w:rsidP="00EE57AB">
            <w:pPr>
              <w:pStyle w:val="TableText"/>
              <w:keepNext w:val="0"/>
              <w:keepLines w:val="0"/>
              <w:rPr>
                <w:b/>
                <w:bCs/>
              </w:rPr>
            </w:pPr>
            <w:r w:rsidRPr="00B0046B">
              <w:rPr>
                <w:b/>
                <w:bCs/>
              </w:rPr>
              <w:t>Pred</w:t>
            </w:r>
            <w:r w:rsidR="00F4388B" w:rsidRPr="00B0046B">
              <w:rPr>
                <w:b/>
                <w:bCs/>
              </w:rPr>
              <w:t>CBPHP</w:t>
            </w:r>
            <w:r w:rsidRPr="00B0046B">
              <w:rPr>
                <w:b/>
                <w:bCs/>
              </w:rPr>
              <w:t>420(i, iDiff</w:t>
            </w:r>
            <w:r w:rsidR="00F4388B" w:rsidRPr="00B0046B">
              <w:rPr>
                <w:b/>
                <w:bCs/>
              </w:rPr>
              <w:t>CBPHP</w:t>
            </w:r>
            <w:r w:rsidRPr="00B0046B">
              <w:rPr>
                <w:b/>
                <w:bCs/>
              </w:rPr>
              <w:t>[</w:t>
            </w:r>
            <w:r w:rsidR="00551E13" w:rsidRPr="00B0046B">
              <w:rPr>
                <w:b/>
                <w:bCs/>
              </w:rPr>
              <w:t> </w:t>
            </w:r>
            <w:r w:rsidRPr="00B0046B">
              <w:rPr>
                <w:b/>
                <w:bCs/>
              </w:rPr>
              <w:t>]) {</w:t>
            </w:r>
          </w:p>
        </w:tc>
        <w:tc>
          <w:tcPr>
            <w:tcW w:w="1233" w:type="dxa"/>
            <w:tcBorders>
              <w:top w:val="single" w:sz="12" w:space="0" w:color="000000"/>
              <w:left w:val="single" w:sz="6" w:space="0" w:color="000000"/>
              <w:bottom w:val="single" w:sz="12" w:space="0" w:color="000000"/>
            </w:tcBorders>
            <w:shd w:val="clear" w:color="C0C0C0" w:fill="FFFFFF"/>
          </w:tcPr>
          <w:p w14:paraId="1DE438F4"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38F8" w14:textId="77777777">
        <w:trPr>
          <w:jc w:val="center"/>
        </w:trPr>
        <w:tc>
          <w:tcPr>
            <w:tcW w:w="5755" w:type="dxa"/>
            <w:tcBorders>
              <w:top w:val="single" w:sz="12" w:space="0" w:color="000000"/>
              <w:bottom w:val="single" w:sz="6" w:space="0" w:color="000000"/>
              <w:right w:val="single" w:sz="6" w:space="0" w:color="000000"/>
            </w:tcBorders>
            <w:shd w:val="clear" w:color="C0C0C0" w:fill="FFFFFF"/>
          </w:tcPr>
          <w:p w14:paraId="1DE438F6" w14:textId="77777777" w:rsidR="001C73CE" w:rsidRPr="00B0046B" w:rsidRDefault="001C73CE" w:rsidP="00EE57AB">
            <w:pPr>
              <w:pStyle w:val="TableText"/>
              <w:keepNext w:val="0"/>
              <w:keepLines w:val="0"/>
              <w:rPr>
                <w:rFonts w:eastAsia="Batang"/>
              </w:rPr>
            </w:pPr>
            <w:r w:rsidRPr="00B0046B">
              <w:rPr>
                <w:rFonts w:eastAsia="Batang"/>
              </w:rPr>
              <w:tab/>
              <w:t>i</w:t>
            </w:r>
            <w:r w:rsidR="00F4388B" w:rsidRPr="00B0046B">
              <w:rPr>
                <w:rFonts w:eastAsia="Batang"/>
              </w:rPr>
              <w:t>CBPHP</w:t>
            </w:r>
            <w:r w:rsidRPr="00B0046B">
              <w:rPr>
                <w:rFonts w:eastAsia="Batang"/>
              </w:rPr>
              <w:t xml:space="preserve"> = iDiff</w:t>
            </w:r>
            <w:r w:rsidR="00F4388B" w:rsidRPr="00B0046B">
              <w:rPr>
                <w:rFonts w:eastAsia="Batang"/>
              </w:rPr>
              <w:t>CBPHP</w:t>
            </w:r>
            <w:r w:rsidRPr="00B0046B">
              <w:rPr>
                <w:rFonts w:eastAsia="Batang"/>
              </w:rPr>
              <w:t>[i]</w:t>
            </w:r>
          </w:p>
        </w:tc>
        <w:tc>
          <w:tcPr>
            <w:tcW w:w="1233" w:type="dxa"/>
            <w:tcBorders>
              <w:top w:val="single" w:sz="12" w:space="0" w:color="000000"/>
              <w:left w:val="single" w:sz="6" w:space="0" w:color="000000"/>
              <w:bottom w:val="single" w:sz="6" w:space="0" w:color="000000"/>
            </w:tcBorders>
            <w:shd w:val="clear" w:color="C0C0C0" w:fill="FFFFFF"/>
          </w:tcPr>
          <w:p w14:paraId="1DE438F7" w14:textId="77777777" w:rsidR="001C73CE" w:rsidRPr="00B0046B" w:rsidRDefault="001C73CE" w:rsidP="00EE57AB">
            <w:pPr>
              <w:pStyle w:val="TableText"/>
              <w:keepNext w:val="0"/>
              <w:keepLines w:val="0"/>
              <w:rPr>
                <w:rFonts w:eastAsia="Batang"/>
              </w:rPr>
            </w:pPr>
          </w:p>
        </w:tc>
      </w:tr>
      <w:tr w:rsidR="001C73CE" w:rsidRPr="00B0046B" w14:paraId="1DE438FB"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8F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if (</w:t>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 xml:space="preserve">State[1] </w:t>
            </w:r>
            <w:r w:rsidR="00BD3F3B" w:rsidRPr="00B0046B">
              <w:rPr>
                <w:rFonts w:eastAsia="Batang"/>
              </w:rPr>
              <w:t>= =</w:t>
            </w:r>
            <w:r w:rsidRPr="00B0046B">
              <w:rPr>
                <w:rFonts w:eastAsia="Batang"/>
              </w:rPr>
              <w:t xml:space="preserve"> 0) {</w:t>
            </w:r>
          </w:p>
        </w:tc>
        <w:tc>
          <w:tcPr>
            <w:tcW w:w="1233" w:type="dxa"/>
            <w:tcBorders>
              <w:top w:val="single" w:sz="6" w:space="0" w:color="000000"/>
              <w:left w:val="single" w:sz="6" w:space="0" w:color="000000"/>
              <w:bottom w:val="single" w:sz="6" w:space="0" w:color="000000"/>
            </w:tcBorders>
            <w:shd w:val="clear" w:color="C0C0C0" w:fill="FFFFFF"/>
          </w:tcPr>
          <w:p w14:paraId="1DE438FA" w14:textId="77777777" w:rsidR="001C73CE" w:rsidRPr="00B0046B" w:rsidRDefault="001C73CE" w:rsidP="00EE57AB">
            <w:pPr>
              <w:pStyle w:val="TableText"/>
              <w:keepNext w:val="0"/>
              <w:keepLines w:val="0"/>
              <w:rPr>
                <w:rFonts w:eastAsia="Batang"/>
              </w:rPr>
            </w:pPr>
          </w:p>
        </w:tc>
      </w:tr>
      <w:tr w:rsidR="001C73CE" w:rsidRPr="00B0046B" w14:paraId="1DE438FE"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8F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if</w:t>
            </w:r>
            <w:r w:rsidR="00940094" w:rsidRPr="00B0046B">
              <w:rPr>
                <w:rFonts w:eastAsia="Batang"/>
              </w:rPr>
              <w:t xml:space="preserve"> </w:t>
            </w:r>
            <w:r w:rsidRPr="00B0046B">
              <w:rPr>
                <w:rFonts w:eastAsia="Batang"/>
              </w:rPr>
              <w:t>(IsMBLeftEdgeofTile</w:t>
            </w:r>
            <w:r w:rsidR="008C27F2" w:rsidRPr="00B0046B">
              <w:rPr>
                <w:rFonts w:eastAsia="Batang"/>
              </w:rPr>
              <w:t>Flag</w:t>
            </w:r>
            <w:r w:rsidRPr="00B0046B">
              <w:rPr>
                <w:rFonts w:eastAsia="Batang"/>
              </w:rPr>
              <w:t>)</w:t>
            </w:r>
          </w:p>
        </w:tc>
        <w:tc>
          <w:tcPr>
            <w:tcW w:w="1233" w:type="dxa"/>
            <w:tcBorders>
              <w:top w:val="single" w:sz="6" w:space="0" w:color="000000"/>
              <w:left w:val="single" w:sz="6" w:space="0" w:color="000000"/>
              <w:bottom w:val="single" w:sz="6" w:space="0" w:color="000000"/>
            </w:tcBorders>
            <w:shd w:val="clear" w:color="C0C0C0" w:fill="FFFFFF"/>
          </w:tcPr>
          <w:p w14:paraId="1DE438FD" w14:textId="77777777" w:rsidR="001C73CE" w:rsidRPr="00B0046B" w:rsidRDefault="001C73CE" w:rsidP="00EE57AB">
            <w:pPr>
              <w:pStyle w:val="TableText"/>
              <w:keepNext w:val="0"/>
              <w:keepLines w:val="0"/>
              <w:rPr>
                <w:rFonts w:eastAsia="Batang"/>
              </w:rPr>
            </w:pPr>
          </w:p>
        </w:tc>
      </w:tr>
      <w:tr w:rsidR="001C73CE" w:rsidRPr="00B0046B" w14:paraId="1DE43901"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8F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if</w:t>
            </w:r>
            <w:r w:rsidR="00940094" w:rsidRPr="00B0046B">
              <w:rPr>
                <w:rFonts w:eastAsia="Batang"/>
              </w:rPr>
              <w:t xml:space="preserve"> </w:t>
            </w:r>
            <w:r w:rsidRPr="00B0046B">
              <w:rPr>
                <w:rFonts w:eastAsia="Batang"/>
              </w:rPr>
              <w:t>(IsMBTopEdgeofTile</w:t>
            </w:r>
            <w:r w:rsidR="008C27F2" w:rsidRPr="00B0046B">
              <w:rPr>
                <w:rFonts w:eastAsia="Batang"/>
              </w:rPr>
              <w:t>Flag</w:t>
            </w:r>
            <w:r w:rsidRPr="00B0046B">
              <w:rPr>
                <w:rFonts w:eastAsia="Batang"/>
              </w:rPr>
              <w:t xml:space="preserve">) </w:t>
            </w:r>
          </w:p>
        </w:tc>
        <w:tc>
          <w:tcPr>
            <w:tcW w:w="1233" w:type="dxa"/>
            <w:tcBorders>
              <w:top w:val="single" w:sz="6" w:space="0" w:color="000000"/>
              <w:left w:val="single" w:sz="6" w:space="0" w:color="000000"/>
              <w:bottom w:val="single" w:sz="6" w:space="0" w:color="000000"/>
            </w:tcBorders>
            <w:shd w:val="clear" w:color="C0C0C0" w:fill="FFFFFF"/>
          </w:tcPr>
          <w:p w14:paraId="1DE43900" w14:textId="77777777" w:rsidR="001C73CE" w:rsidRPr="00B0046B" w:rsidRDefault="001C73CE" w:rsidP="00EE57AB">
            <w:pPr>
              <w:pStyle w:val="TableText"/>
              <w:keepNext w:val="0"/>
              <w:keepLines w:val="0"/>
              <w:rPr>
                <w:rFonts w:eastAsia="Batang"/>
              </w:rPr>
            </w:pPr>
          </w:p>
        </w:tc>
      </w:tr>
      <w:tr w:rsidR="001C73CE" w:rsidRPr="00B0046B" w14:paraId="1DE43904"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0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1</w:t>
            </w:r>
          </w:p>
        </w:tc>
        <w:tc>
          <w:tcPr>
            <w:tcW w:w="1233" w:type="dxa"/>
            <w:tcBorders>
              <w:top w:val="single" w:sz="6" w:space="0" w:color="000000"/>
              <w:left w:val="single" w:sz="6" w:space="0" w:color="000000"/>
              <w:bottom w:val="single" w:sz="6" w:space="0" w:color="000000"/>
            </w:tcBorders>
            <w:shd w:val="clear" w:color="C0C0C0" w:fill="FFFFFF"/>
          </w:tcPr>
          <w:p w14:paraId="1DE43903" w14:textId="77777777" w:rsidR="001C73CE" w:rsidRPr="00B0046B" w:rsidRDefault="001C73CE" w:rsidP="00EE57AB">
            <w:pPr>
              <w:pStyle w:val="TableText"/>
              <w:keepNext w:val="0"/>
              <w:keepLines w:val="0"/>
              <w:rPr>
                <w:rFonts w:eastAsia="Batang"/>
              </w:rPr>
            </w:pPr>
          </w:p>
        </w:tc>
      </w:tr>
      <w:tr w:rsidR="001C73CE" w:rsidRPr="00B0046B" w14:paraId="1DE43907"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0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else</w:t>
            </w:r>
          </w:p>
        </w:tc>
        <w:tc>
          <w:tcPr>
            <w:tcW w:w="1233" w:type="dxa"/>
            <w:tcBorders>
              <w:top w:val="single" w:sz="6" w:space="0" w:color="000000"/>
              <w:left w:val="single" w:sz="6" w:space="0" w:color="000000"/>
              <w:bottom w:val="single" w:sz="6" w:space="0" w:color="000000"/>
            </w:tcBorders>
            <w:shd w:val="clear" w:color="C0C0C0" w:fill="FFFFFF"/>
          </w:tcPr>
          <w:p w14:paraId="1DE43906" w14:textId="77777777" w:rsidR="001C73CE" w:rsidRPr="00B0046B" w:rsidRDefault="001C73CE" w:rsidP="00EE57AB">
            <w:pPr>
              <w:pStyle w:val="TableText"/>
              <w:keepNext w:val="0"/>
              <w:keepLines w:val="0"/>
              <w:rPr>
                <w:rFonts w:eastAsia="Batang"/>
              </w:rPr>
            </w:pPr>
          </w:p>
        </w:tc>
      </w:tr>
      <w:tr w:rsidR="001C73CE" w:rsidRPr="00B0046B" w14:paraId="1DE4390A"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0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((MB</w:t>
            </w:r>
            <w:r w:rsidR="00F4388B" w:rsidRPr="00B0046B">
              <w:rPr>
                <w:rFonts w:eastAsia="Batang"/>
              </w:rPr>
              <w:t>CBPHP</w:t>
            </w:r>
            <w:r w:rsidRPr="00B0046B">
              <w:rPr>
                <w:rFonts w:eastAsia="Batang"/>
              </w:rPr>
              <w:t>[MBx][MBy</w:t>
            </w:r>
            <w:r w:rsidR="003F2F7F" w:rsidRPr="00B0046B">
              <w:rPr>
                <w:rFonts w:eastAsia="Batang"/>
              </w:rPr>
              <w:t>−</w:t>
            </w:r>
            <w:r w:rsidRPr="00B0046B">
              <w:rPr>
                <w:rFonts w:eastAsia="Batang"/>
              </w:rPr>
              <w:t>1][i]</w:t>
            </w:r>
            <w:r w:rsidR="008556E0" w:rsidRPr="00B0046B">
              <w:rPr>
                <w:rFonts w:eastAsia="Batang"/>
              </w:rPr>
              <w:t xml:space="preserve"> </w:t>
            </w:r>
            <w:r w:rsidRPr="00B0046B">
              <w:rPr>
                <w:rFonts w:eastAsia="Batang"/>
              </w:rPr>
              <w:t>&gt;&gt;</w:t>
            </w:r>
            <w:r w:rsidR="008556E0" w:rsidRPr="00B0046B">
              <w:rPr>
                <w:rFonts w:eastAsia="Batang"/>
              </w:rPr>
              <w:t xml:space="preserve"> </w:t>
            </w:r>
            <w:r w:rsidRPr="00B0046B">
              <w:rPr>
                <w:rFonts w:eastAsia="Batang"/>
              </w:rPr>
              <w:t>2) &amp;</w:t>
            </w:r>
            <w:r w:rsidR="00412C66" w:rsidRPr="00B0046B">
              <w:rPr>
                <w:rFonts w:eastAsia="Batang"/>
              </w:rPr>
              <w:t xml:space="preserve"> </w:t>
            </w:r>
            <w:r w:rsidRPr="00B0046B">
              <w:rPr>
                <w:rFonts w:eastAsia="Batang"/>
              </w:rPr>
              <w:t>1)</w:t>
            </w:r>
          </w:p>
        </w:tc>
        <w:tc>
          <w:tcPr>
            <w:tcW w:w="1233" w:type="dxa"/>
            <w:tcBorders>
              <w:top w:val="single" w:sz="6" w:space="0" w:color="000000"/>
              <w:left w:val="single" w:sz="6" w:space="0" w:color="000000"/>
              <w:bottom w:val="single" w:sz="6" w:space="0" w:color="000000"/>
            </w:tcBorders>
            <w:shd w:val="clear" w:color="C0C0C0" w:fill="FFFFFF"/>
          </w:tcPr>
          <w:p w14:paraId="1DE43909" w14:textId="77777777" w:rsidR="001C73CE" w:rsidRPr="00B0046B" w:rsidRDefault="001C73CE" w:rsidP="00EE57AB">
            <w:pPr>
              <w:pStyle w:val="TableText"/>
              <w:keepNext w:val="0"/>
              <w:keepLines w:val="0"/>
              <w:rPr>
                <w:rFonts w:eastAsia="Batang"/>
              </w:rPr>
            </w:pPr>
          </w:p>
        </w:tc>
      </w:tr>
      <w:tr w:rsidR="001C73CE" w:rsidRPr="00B0046B" w14:paraId="1DE4390D"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0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00707CA0" w:rsidRPr="00B0046B">
              <w:rPr>
                <w:rFonts w:eastAsia="Batang"/>
              </w:rPr>
              <w:t>e</w:t>
            </w:r>
            <w:r w:rsidRPr="00B0046B">
              <w:rPr>
                <w:rFonts w:eastAsia="Batang"/>
              </w:rPr>
              <w:t>lse</w:t>
            </w:r>
          </w:p>
        </w:tc>
        <w:tc>
          <w:tcPr>
            <w:tcW w:w="1233" w:type="dxa"/>
            <w:tcBorders>
              <w:top w:val="single" w:sz="6" w:space="0" w:color="000000"/>
              <w:left w:val="single" w:sz="6" w:space="0" w:color="000000"/>
              <w:bottom w:val="single" w:sz="6" w:space="0" w:color="000000"/>
            </w:tcBorders>
            <w:shd w:val="clear" w:color="C0C0C0" w:fill="FFFFFF"/>
          </w:tcPr>
          <w:p w14:paraId="1DE4390C" w14:textId="77777777" w:rsidR="001C73CE" w:rsidRPr="00B0046B" w:rsidRDefault="001C73CE" w:rsidP="00EE57AB">
            <w:pPr>
              <w:pStyle w:val="TableText"/>
              <w:keepNext w:val="0"/>
              <w:keepLines w:val="0"/>
              <w:rPr>
                <w:rFonts w:eastAsia="Batang"/>
              </w:rPr>
            </w:pPr>
          </w:p>
        </w:tc>
      </w:tr>
      <w:tr w:rsidR="001C73CE" w:rsidRPr="00B0046B" w14:paraId="1DE43910"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0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((MB</w:t>
            </w:r>
            <w:r w:rsidR="00F4388B" w:rsidRPr="00B0046B">
              <w:rPr>
                <w:rFonts w:eastAsia="Batang"/>
              </w:rPr>
              <w:t>CBPHP</w:t>
            </w:r>
            <w:r w:rsidRPr="00B0046B">
              <w:rPr>
                <w:rFonts w:eastAsia="Batang"/>
              </w:rPr>
              <w:t>[MBx</w:t>
            </w:r>
            <w:r w:rsidR="003F2F7F" w:rsidRPr="00B0046B">
              <w:rPr>
                <w:rFonts w:eastAsia="Batang"/>
              </w:rPr>
              <w:t>−</w:t>
            </w:r>
            <w:r w:rsidRPr="00B0046B">
              <w:rPr>
                <w:rFonts w:eastAsia="Batang"/>
              </w:rPr>
              <w:t>1][MBy][i]</w:t>
            </w:r>
            <w:r w:rsidR="008556E0" w:rsidRPr="00B0046B">
              <w:rPr>
                <w:rFonts w:eastAsia="Batang"/>
              </w:rPr>
              <w:t xml:space="preserve"> </w:t>
            </w:r>
            <w:r w:rsidRPr="00B0046B">
              <w:rPr>
                <w:rFonts w:eastAsia="Batang"/>
              </w:rPr>
              <w:t>&gt;&gt;</w:t>
            </w:r>
            <w:r w:rsidR="008556E0" w:rsidRPr="00B0046B">
              <w:rPr>
                <w:rFonts w:eastAsia="Batang"/>
              </w:rPr>
              <w:t xml:space="preserve"> </w:t>
            </w:r>
            <w:r w:rsidRPr="00B0046B">
              <w:rPr>
                <w:rFonts w:eastAsia="Batang"/>
              </w:rPr>
              <w:t>1) &amp;</w:t>
            </w:r>
            <w:r w:rsidR="00412C66" w:rsidRPr="00B0046B">
              <w:rPr>
                <w:rFonts w:eastAsia="Batang"/>
              </w:rPr>
              <w:t xml:space="preserve"> </w:t>
            </w:r>
            <w:r w:rsidRPr="00B0046B">
              <w:rPr>
                <w:rFonts w:eastAsia="Batang"/>
              </w:rPr>
              <w:t>1)</w:t>
            </w:r>
          </w:p>
        </w:tc>
        <w:tc>
          <w:tcPr>
            <w:tcW w:w="1233" w:type="dxa"/>
            <w:tcBorders>
              <w:top w:val="single" w:sz="6" w:space="0" w:color="000000"/>
              <w:left w:val="single" w:sz="6" w:space="0" w:color="000000"/>
              <w:bottom w:val="single" w:sz="6" w:space="0" w:color="000000"/>
            </w:tcBorders>
            <w:shd w:val="clear" w:color="C0C0C0" w:fill="FFFFFF"/>
          </w:tcPr>
          <w:p w14:paraId="1DE4390F" w14:textId="77777777" w:rsidR="001C73CE" w:rsidRPr="00B0046B" w:rsidRDefault="001C73CE" w:rsidP="00EE57AB">
            <w:pPr>
              <w:pStyle w:val="TableText"/>
              <w:keepNext w:val="0"/>
              <w:keepLines w:val="0"/>
              <w:rPr>
                <w:rFonts w:eastAsia="Batang"/>
              </w:rPr>
            </w:pPr>
          </w:p>
        </w:tc>
      </w:tr>
      <w:tr w:rsidR="001C73CE" w:rsidRPr="00B0046B" w14:paraId="1DE43913"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1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(0x02 &amp; (i</w:t>
            </w:r>
            <w:r w:rsidR="00F4388B" w:rsidRPr="00B0046B">
              <w:rPr>
                <w:rFonts w:eastAsia="Batang"/>
              </w:rPr>
              <w:t>CBPHP</w:t>
            </w:r>
            <w:r w:rsidRPr="00B0046B">
              <w:rPr>
                <w:rFonts w:eastAsia="Batang"/>
              </w:rPr>
              <w:t xml:space="preserve"> &lt;&lt; 1))</w:t>
            </w:r>
          </w:p>
        </w:tc>
        <w:tc>
          <w:tcPr>
            <w:tcW w:w="1233" w:type="dxa"/>
            <w:tcBorders>
              <w:top w:val="single" w:sz="6" w:space="0" w:color="000000"/>
              <w:left w:val="single" w:sz="6" w:space="0" w:color="000000"/>
              <w:bottom w:val="single" w:sz="6" w:space="0" w:color="000000"/>
            </w:tcBorders>
            <w:shd w:val="clear" w:color="C0C0C0" w:fill="FFFFFF"/>
          </w:tcPr>
          <w:p w14:paraId="1DE43912" w14:textId="77777777" w:rsidR="001C73CE" w:rsidRPr="00B0046B" w:rsidRDefault="001C73CE" w:rsidP="00EE57AB">
            <w:pPr>
              <w:pStyle w:val="TableText"/>
              <w:keepNext w:val="0"/>
              <w:keepLines w:val="0"/>
              <w:rPr>
                <w:rFonts w:eastAsia="Batang"/>
              </w:rPr>
            </w:pPr>
          </w:p>
        </w:tc>
      </w:tr>
      <w:tr w:rsidR="001C73CE" w:rsidRPr="00B0046B" w14:paraId="1DE43916"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1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((i</w:t>
            </w:r>
            <w:r w:rsidR="00F4388B" w:rsidRPr="00B0046B">
              <w:rPr>
                <w:rFonts w:eastAsia="Batang"/>
              </w:rPr>
              <w:t>CBPHP</w:t>
            </w:r>
            <w:r w:rsidRPr="00B0046B">
              <w:rPr>
                <w:rFonts w:eastAsia="Batang"/>
              </w:rPr>
              <w:t xml:space="preserve"> &amp; 0x3) &lt;&lt; 2)</w:t>
            </w:r>
          </w:p>
        </w:tc>
        <w:tc>
          <w:tcPr>
            <w:tcW w:w="1233" w:type="dxa"/>
            <w:tcBorders>
              <w:top w:val="single" w:sz="6" w:space="0" w:color="000000"/>
              <w:left w:val="single" w:sz="6" w:space="0" w:color="000000"/>
              <w:bottom w:val="single" w:sz="6" w:space="0" w:color="000000"/>
            </w:tcBorders>
            <w:shd w:val="clear" w:color="C0C0C0" w:fill="FFFFFF"/>
          </w:tcPr>
          <w:p w14:paraId="1DE43915" w14:textId="77777777" w:rsidR="001C73CE" w:rsidRPr="00B0046B" w:rsidRDefault="001C73CE" w:rsidP="00EE57AB">
            <w:pPr>
              <w:pStyle w:val="TableText"/>
              <w:keepNext w:val="0"/>
              <w:keepLines w:val="0"/>
              <w:rPr>
                <w:rFonts w:eastAsia="Batang"/>
              </w:rPr>
            </w:pPr>
          </w:p>
        </w:tc>
      </w:tr>
      <w:tr w:rsidR="001C73CE" w:rsidRPr="00B0046B" w14:paraId="1DE43919"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1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3D1702" w:rsidRPr="00B0046B">
              <w:rPr>
                <w:rFonts w:eastAsia="Batang"/>
              </w:rPr>
              <w:t xml:space="preserve">} </w:t>
            </w:r>
            <w:r w:rsidRPr="00B0046B">
              <w:rPr>
                <w:rFonts w:eastAsia="Batang"/>
              </w:rPr>
              <w:t>else if (</w:t>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 xml:space="preserve">State[1] </w:t>
            </w:r>
            <w:r w:rsidR="00BD3F3B" w:rsidRPr="00B0046B">
              <w:rPr>
                <w:rFonts w:eastAsia="Batang"/>
              </w:rPr>
              <w:t>= =</w:t>
            </w:r>
            <w:r w:rsidRPr="00B0046B">
              <w:rPr>
                <w:rFonts w:eastAsia="Batang"/>
              </w:rPr>
              <w:t xml:space="preserve"> 2)</w:t>
            </w:r>
          </w:p>
        </w:tc>
        <w:tc>
          <w:tcPr>
            <w:tcW w:w="1233" w:type="dxa"/>
            <w:tcBorders>
              <w:top w:val="single" w:sz="6" w:space="0" w:color="000000"/>
              <w:left w:val="single" w:sz="6" w:space="0" w:color="000000"/>
              <w:bottom w:val="single" w:sz="6" w:space="0" w:color="000000"/>
            </w:tcBorders>
            <w:shd w:val="clear" w:color="C0C0C0" w:fill="FFFFFF"/>
          </w:tcPr>
          <w:p w14:paraId="1DE43918" w14:textId="77777777" w:rsidR="001C73CE" w:rsidRPr="00B0046B" w:rsidRDefault="001C73CE" w:rsidP="00EE57AB">
            <w:pPr>
              <w:pStyle w:val="TableText"/>
              <w:keepNext w:val="0"/>
              <w:keepLines w:val="0"/>
              <w:rPr>
                <w:rFonts w:eastAsia="Batang"/>
              </w:rPr>
            </w:pPr>
          </w:p>
        </w:tc>
      </w:tr>
      <w:tr w:rsidR="001C73CE" w:rsidRPr="00B0046B" w14:paraId="1DE4391C"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1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w:t>
            </w:r>
            <w:r w:rsidR="00F4388B" w:rsidRPr="00B0046B">
              <w:rPr>
                <w:rFonts w:eastAsia="Batang"/>
              </w:rPr>
              <w:t>CBPHP</w:t>
            </w:r>
            <w:r w:rsidRPr="00B0046B">
              <w:rPr>
                <w:rFonts w:eastAsia="Batang"/>
              </w:rPr>
              <w:t xml:space="preserve"> ^= 0x</w:t>
            </w:r>
            <w:r w:rsidR="00412C66" w:rsidRPr="00B0046B">
              <w:rPr>
                <w:rFonts w:eastAsia="Batang"/>
              </w:rPr>
              <w:t>0</w:t>
            </w:r>
            <w:r w:rsidRPr="00B0046B">
              <w:rPr>
                <w:rFonts w:eastAsia="Batang"/>
              </w:rPr>
              <w:t>F</w:t>
            </w:r>
          </w:p>
        </w:tc>
        <w:tc>
          <w:tcPr>
            <w:tcW w:w="1233" w:type="dxa"/>
            <w:tcBorders>
              <w:top w:val="single" w:sz="6" w:space="0" w:color="000000"/>
              <w:left w:val="single" w:sz="6" w:space="0" w:color="000000"/>
              <w:bottom w:val="single" w:sz="6" w:space="0" w:color="000000"/>
            </w:tcBorders>
            <w:shd w:val="clear" w:color="C0C0C0" w:fill="FFFFFF"/>
          </w:tcPr>
          <w:p w14:paraId="1DE4391B" w14:textId="77777777" w:rsidR="001C73CE" w:rsidRPr="00B0046B" w:rsidRDefault="001C73CE" w:rsidP="00EE57AB">
            <w:pPr>
              <w:pStyle w:val="TableText"/>
              <w:keepNext w:val="0"/>
              <w:keepLines w:val="0"/>
              <w:rPr>
                <w:rFonts w:eastAsia="Batang"/>
              </w:rPr>
            </w:pPr>
          </w:p>
        </w:tc>
      </w:tr>
      <w:tr w:rsidR="001C73CE" w:rsidRPr="00B0046B" w14:paraId="1DE4391F"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1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iNOrig = Num</w:t>
            </w:r>
            <w:r w:rsidR="001E0171" w:rsidRPr="00B0046B">
              <w:rPr>
                <w:rFonts w:eastAsia="Batang"/>
              </w:rPr>
              <w:t>o</w:t>
            </w:r>
            <w:r w:rsidRPr="00B0046B">
              <w:rPr>
                <w:rFonts w:eastAsia="Batang"/>
              </w:rPr>
              <w:t>nes(i</w:t>
            </w:r>
            <w:r w:rsidR="00F4388B" w:rsidRPr="00B0046B">
              <w:rPr>
                <w:rFonts w:eastAsia="Batang"/>
              </w:rPr>
              <w:t>CBPHP</w:t>
            </w:r>
            <w:r w:rsidRPr="00B0046B">
              <w:rPr>
                <w:rFonts w:eastAsia="Batang"/>
              </w:rPr>
              <w:t>) * 4</w:t>
            </w:r>
          </w:p>
        </w:tc>
        <w:tc>
          <w:tcPr>
            <w:tcW w:w="1233" w:type="dxa"/>
            <w:tcBorders>
              <w:top w:val="single" w:sz="6" w:space="0" w:color="000000"/>
              <w:left w:val="single" w:sz="6" w:space="0" w:color="000000"/>
              <w:bottom w:val="single" w:sz="6" w:space="0" w:color="000000"/>
            </w:tcBorders>
            <w:shd w:val="clear" w:color="C0C0C0" w:fill="FFFFFF"/>
          </w:tcPr>
          <w:p w14:paraId="1DE4391E" w14:textId="77777777" w:rsidR="001C73CE" w:rsidRPr="00B0046B" w:rsidRDefault="001C73CE" w:rsidP="00EE57AB">
            <w:pPr>
              <w:pStyle w:val="TableText"/>
              <w:keepNext w:val="0"/>
              <w:keepLines w:val="0"/>
              <w:rPr>
                <w:rFonts w:eastAsia="Batang"/>
              </w:rPr>
            </w:pPr>
          </w:p>
        </w:tc>
      </w:tr>
      <w:tr w:rsidR="001C73CE" w:rsidRPr="00B0046B" w14:paraId="1DE43922"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2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Update</w:t>
            </w:r>
            <w:r w:rsidR="00F4388B" w:rsidRPr="00B0046B">
              <w:rPr>
                <w:rFonts w:eastAsia="Batang"/>
              </w:rPr>
              <w:t>CBPHP</w:t>
            </w:r>
            <w:r w:rsidRPr="00B0046B">
              <w:rPr>
                <w:rFonts w:eastAsia="Batang"/>
              </w:rPr>
              <w:t>Model(1, iNOrig)</w:t>
            </w:r>
          </w:p>
        </w:tc>
        <w:tc>
          <w:tcPr>
            <w:tcW w:w="1233" w:type="dxa"/>
            <w:tcBorders>
              <w:top w:val="single" w:sz="6" w:space="0" w:color="000000"/>
              <w:left w:val="single" w:sz="6" w:space="0" w:color="000000"/>
              <w:bottom w:val="single" w:sz="6" w:space="0" w:color="000000"/>
            </w:tcBorders>
            <w:shd w:val="clear" w:color="C0C0C0" w:fill="FFFFFF"/>
          </w:tcPr>
          <w:p w14:paraId="1DE43921"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4A4DE6">
              <w:fldChar w:fldCharType="begin" w:fldLock="1"/>
            </w:r>
            <w:r w:rsidR="001722FA" w:rsidRPr="00B0046B">
              <w:instrText xml:space="preserve"> REF _Ref185090885 \r \h  \* MERGEFORMAT </w:instrText>
            </w:r>
            <w:r w:rsidRPr="004A4DE6">
              <w:fldChar w:fldCharType="separate"/>
            </w:r>
            <w:r w:rsidR="00414D7D" w:rsidRPr="00B0046B">
              <w:rPr>
                <w:rFonts w:eastAsia="Batang"/>
                <w:szCs w:val="18"/>
              </w:rPr>
              <w:t>8.10.2</w:t>
            </w:r>
            <w:r w:rsidRPr="004A4DE6">
              <w:fldChar w:fldCharType="end"/>
            </w:r>
          </w:p>
        </w:tc>
      </w:tr>
      <w:tr w:rsidR="001C73CE" w:rsidRPr="00B0046B" w14:paraId="1DE43925" w14:textId="77777777">
        <w:trPr>
          <w:jc w:val="center"/>
        </w:trPr>
        <w:tc>
          <w:tcPr>
            <w:tcW w:w="5755" w:type="dxa"/>
            <w:tcBorders>
              <w:top w:val="single" w:sz="6" w:space="0" w:color="000000"/>
              <w:bottom w:val="single" w:sz="6" w:space="0" w:color="000000"/>
              <w:right w:val="single" w:sz="6" w:space="0" w:color="000000"/>
            </w:tcBorders>
            <w:shd w:val="clear" w:color="C0C0C0" w:fill="FFFFFF"/>
          </w:tcPr>
          <w:p w14:paraId="1DE4392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return i</w:t>
            </w:r>
            <w:r w:rsidR="00F4388B" w:rsidRPr="00B0046B">
              <w:rPr>
                <w:rFonts w:eastAsia="Batang"/>
              </w:rPr>
              <w:t>CBPHP</w:t>
            </w:r>
          </w:p>
        </w:tc>
        <w:tc>
          <w:tcPr>
            <w:tcW w:w="1233" w:type="dxa"/>
            <w:tcBorders>
              <w:top w:val="single" w:sz="6" w:space="0" w:color="000000"/>
              <w:left w:val="single" w:sz="6" w:space="0" w:color="000000"/>
              <w:bottom w:val="single" w:sz="6" w:space="0" w:color="000000"/>
            </w:tcBorders>
            <w:shd w:val="clear" w:color="C0C0C0" w:fill="FFFFFF"/>
          </w:tcPr>
          <w:p w14:paraId="1DE43924" w14:textId="77777777" w:rsidR="001C73CE" w:rsidRPr="00B0046B" w:rsidRDefault="001C73CE" w:rsidP="00EE57AB">
            <w:pPr>
              <w:pStyle w:val="TableText"/>
              <w:keepNext w:val="0"/>
              <w:keepLines w:val="0"/>
              <w:rPr>
                <w:rFonts w:eastAsia="Batang"/>
              </w:rPr>
            </w:pPr>
          </w:p>
        </w:tc>
      </w:tr>
      <w:tr w:rsidR="001C73CE" w:rsidRPr="00B0046B" w14:paraId="1DE43928" w14:textId="77777777">
        <w:trPr>
          <w:jc w:val="center"/>
        </w:trPr>
        <w:tc>
          <w:tcPr>
            <w:tcW w:w="5755" w:type="dxa"/>
            <w:tcBorders>
              <w:top w:val="single" w:sz="6" w:space="0" w:color="000000"/>
              <w:bottom w:val="single" w:sz="12" w:space="0" w:color="000000"/>
              <w:right w:val="single" w:sz="6" w:space="0" w:color="000000"/>
            </w:tcBorders>
            <w:shd w:val="clear" w:color="C0C0C0" w:fill="FFFFFF"/>
          </w:tcPr>
          <w:p w14:paraId="1DE4392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33" w:type="dxa"/>
            <w:tcBorders>
              <w:top w:val="single" w:sz="6" w:space="0" w:color="000000"/>
              <w:left w:val="single" w:sz="6" w:space="0" w:color="000000"/>
              <w:bottom w:val="single" w:sz="12" w:space="0" w:color="000000"/>
            </w:tcBorders>
            <w:shd w:val="clear" w:color="C0C0C0" w:fill="FFFFFF"/>
          </w:tcPr>
          <w:p w14:paraId="1DE43927" w14:textId="77777777" w:rsidR="001C73CE" w:rsidRPr="00B0046B" w:rsidRDefault="001C73CE" w:rsidP="00EE57AB">
            <w:pPr>
              <w:pStyle w:val="TableText"/>
              <w:keepNext w:val="0"/>
              <w:keepLines w:val="0"/>
            </w:pPr>
          </w:p>
        </w:tc>
      </w:tr>
    </w:tbl>
    <w:p w14:paraId="1DE43929" w14:textId="77777777" w:rsidR="001C73CE" w:rsidRPr="00B0046B" w:rsidRDefault="001C73CE" w:rsidP="00EE57AB"/>
    <w:p w14:paraId="1DE4392A" w14:textId="7D047665" w:rsidR="001C73CE" w:rsidRPr="00B0046B" w:rsidRDefault="001C73CE" w:rsidP="00EE57AB">
      <w:pPr>
        <w:pStyle w:val="Heading3"/>
        <w:keepNext w:val="0"/>
        <w:keepLines w:val="0"/>
      </w:pPr>
      <w:bookmarkStart w:id="894" w:name="_Toc226984239"/>
      <w:bookmarkStart w:id="895" w:name="_Toc462298687"/>
      <w:r w:rsidRPr="00B0046B">
        <w:t>Macroblock highpass</w:t>
      </w:r>
      <w:bookmarkEnd w:id="894"/>
      <w:bookmarkEnd w:id="895"/>
    </w:p>
    <w:p w14:paraId="1DE4392B" w14:textId="77777777" w:rsidR="001C73CE" w:rsidRPr="00B0046B" w:rsidRDefault="00E32BB0" w:rsidP="00ED52C8">
      <w:pPr>
        <w:pStyle w:val="Heading4"/>
        <w:keepLines w:val="0"/>
      </w:pPr>
      <w:bookmarkStart w:id="896" w:name="_Toc226984240"/>
      <w:r w:rsidRPr="00B0046B">
        <w:t>General</w:t>
      </w:r>
      <w:bookmarkEnd w:id="896"/>
    </w:p>
    <w:p w14:paraId="1DE4392C" w14:textId="4A0D1178" w:rsidR="001C73CE" w:rsidRPr="00B0046B" w:rsidRDefault="001C73CE">
      <w:r w:rsidRPr="00B0046B">
        <w:t xml:space="preserve">The presence of non-zero </w:t>
      </w:r>
      <w:r w:rsidR="00B737F1" w:rsidRPr="00B0046B">
        <w:t>HP</w:t>
      </w:r>
      <w:r w:rsidRPr="00B0046B">
        <w:t xml:space="preserve"> coefficients in </w:t>
      </w:r>
      <w:r w:rsidR="00751956" w:rsidRPr="00B0046B">
        <w:t xml:space="preserve">the </w:t>
      </w:r>
      <w:r w:rsidRPr="00B0046B">
        <w:t>j</w:t>
      </w:r>
      <w:r w:rsidR="00035C5A" w:rsidRPr="00B0046B">
        <w:t>-</w:t>
      </w:r>
      <w:r w:rsidRPr="00B0046B">
        <w:t xml:space="preserve">th block in </w:t>
      </w:r>
      <w:r w:rsidR="00751956" w:rsidRPr="00B0046B">
        <w:t xml:space="preserve">the </w:t>
      </w:r>
      <w:r w:rsidRPr="00B0046B">
        <w:t>colo</w:t>
      </w:r>
      <w:r w:rsidR="00FF648E" w:rsidRPr="00B0046B">
        <w:t>u</w:t>
      </w:r>
      <w:r w:rsidRPr="00B0046B">
        <w:t xml:space="preserve">r component is specified by </w:t>
      </w:r>
      <w:r w:rsidR="00D37393" w:rsidRPr="00B0046B">
        <w:t>(</w:t>
      </w:r>
      <w:r w:rsidR="00707CA0" w:rsidRPr="00B0046B">
        <w:t>(</w:t>
      </w:r>
      <w:r w:rsidRPr="00B0046B">
        <w:t>MB</w:t>
      </w:r>
      <w:r w:rsidR="00F4388B" w:rsidRPr="00B0046B">
        <w:t>CBPHP</w:t>
      </w:r>
      <w:r w:rsidRPr="00B0046B">
        <w:t>[MBx][MBy][i]</w:t>
      </w:r>
      <w:r w:rsidR="00ED074D" w:rsidRPr="00B0046B">
        <w:t> </w:t>
      </w:r>
      <w:r w:rsidRPr="00B0046B">
        <w:t>&gt;&gt;</w:t>
      </w:r>
      <w:r w:rsidR="00ED074D" w:rsidRPr="00B0046B">
        <w:t> </w:t>
      </w:r>
      <w:r w:rsidRPr="00B0046B">
        <w:t>j)</w:t>
      </w:r>
      <w:r w:rsidR="00ED074D" w:rsidRPr="00B0046B">
        <w:t> </w:t>
      </w:r>
      <w:r w:rsidRPr="00B0046B">
        <w:t>&amp;</w:t>
      </w:r>
      <w:r w:rsidR="00ED074D" w:rsidRPr="00B0046B">
        <w:t> </w:t>
      </w:r>
      <w:r w:rsidRPr="00B0046B">
        <w:t xml:space="preserve">1), where the blocks are scanned in the hierarchical raster scan order specified in </w:t>
      </w:r>
      <w:r w:rsidR="008E5165" w:rsidRPr="004A4DE6">
        <w:fldChar w:fldCharType="begin" w:fldLock="1"/>
      </w:r>
      <w:r w:rsidR="0055034A" w:rsidRPr="00B0046B">
        <w:instrText xml:space="preserve"> REF _Ref185079664 \r \h </w:instrText>
      </w:r>
      <w:r w:rsidR="00B0046B" w:rsidRPr="00786941">
        <w:instrText xml:space="preserve"> \* MERGEFORMAT </w:instrText>
      </w:r>
      <w:r w:rsidR="008E5165" w:rsidRPr="004A4DE6">
        <w:fldChar w:fldCharType="separate"/>
      </w:r>
      <w:r w:rsidR="00414D7D" w:rsidRPr="00B0046B">
        <w:t>8.7.17.1</w:t>
      </w:r>
      <w:r w:rsidR="008E5165" w:rsidRPr="004A4DE6">
        <w:fldChar w:fldCharType="end"/>
      </w:r>
      <w:r w:rsidRPr="00B0046B">
        <w:t xml:space="preserve">. If there are non-zero coefficients in a block, these coefficients are </w:t>
      </w:r>
      <w:r w:rsidR="00FB3B2B" w:rsidRPr="00B0046B">
        <w:t>pars</w:t>
      </w:r>
      <w:r w:rsidRPr="00B0046B">
        <w:t>ed by invoking the process DECODE_BLOCK_ADAPTIVE</w:t>
      </w:r>
      <w:r w:rsidR="00D80EED" w:rsidRPr="00B0046B">
        <w:t>( )</w:t>
      </w:r>
      <w:r w:rsidRPr="00B0046B">
        <w:t xml:space="preserve">, specified in </w:t>
      </w:r>
      <w:r w:rsidR="008E5165" w:rsidRPr="004A4DE6">
        <w:fldChar w:fldCharType="begin" w:fldLock="1"/>
      </w:r>
      <w:r w:rsidR="0055034A" w:rsidRPr="00B0046B">
        <w:instrText xml:space="preserve"> REF _Ref185158118 \r \h </w:instrText>
      </w:r>
      <w:r w:rsidR="00B0046B" w:rsidRPr="00786941">
        <w:instrText xml:space="preserve"> \* MERGEFORMAT </w:instrText>
      </w:r>
      <w:r w:rsidR="008E5165" w:rsidRPr="004A4DE6">
        <w:fldChar w:fldCharType="separate"/>
      </w:r>
      <w:r w:rsidR="00414D7D" w:rsidRPr="00B0046B">
        <w:t>8.7.18.4</w:t>
      </w:r>
      <w:r w:rsidR="008E5165" w:rsidRPr="004A4DE6">
        <w:fldChar w:fldCharType="end"/>
      </w:r>
      <w:r w:rsidRPr="00B0046B">
        <w:t>, which in turn invokes the process DECODE_BLOCK</w:t>
      </w:r>
      <w:r w:rsidR="00D80EED" w:rsidRPr="00B0046B">
        <w:t>( )</w:t>
      </w:r>
      <w:r w:rsidRPr="00B0046B">
        <w:t xml:space="preserve"> specified in </w:t>
      </w:r>
      <w:r w:rsidR="008E5165" w:rsidRPr="004A4DE6">
        <w:fldChar w:fldCharType="begin" w:fldLock="1"/>
      </w:r>
      <w:r w:rsidR="0055034A" w:rsidRPr="00B0046B">
        <w:instrText xml:space="preserve"> REF _Ref185154178 \r \h </w:instrText>
      </w:r>
      <w:r w:rsidR="00B0046B" w:rsidRPr="00786941">
        <w:instrText xml:space="preserve"> \* MERGEFORMAT </w:instrText>
      </w:r>
      <w:r w:rsidR="008E5165" w:rsidRPr="004A4DE6">
        <w:fldChar w:fldCharType="separate"/>
      </w:r>
      <w:r w:rsidR="00414D7D" w:rsidRPr="00B0046B">
        <w:t>8.7.18.5</w:t>
      </w:r>
      <w:r w:rsidR="008E5165" w:rsidRPr="004A4DE6">
        <w:fldChar w:fldCharType="end"/>
      </w:r>
      <w:r w:rsidRPr="00B0046B">
        <w:t xml:space="preserve"> for </w:t>
      </w:r>
      <w:r w:rsidR="00FB3B2B" w:rsidRPr="00B0046B">
        <w:t>pars</w:t>
      </w:r>
      <w:r w:rsidRPr="00B0046B">
        <w:t>ing the coefficientsand invokes the process AdaptiveHPScan</w:t>
      </w:r>
      <w:r w:rsidR="00D80EED" w:rsidRPr="00B0046B">
        <w:t>( )</w:t>
      </w:r>
      <w:r w:rsidR="0055034A" w:rsidRPr="00B0046B">
        <w:t xml:space="preserve"> </w:t>
      </w:r>
      <w:r w:rsidRPr="00B0046B">
        <w:t>to determine the inverse scanning order of the coefficients.</w:t>
      </w:r>
    </w:p>
    <w:p w14:paraId="1DE4392D" w14:textId="77777777" w:rsidR="001C73CE" w:rsidRPr="00B0046B" w:rsidRDefault="001C73CE" w:rsidP="00ED52C8">
      <w:pPr>
        <w:pStyle w:val="Heading4"/>
        <w:keepLines w:val="0"/>
      </w:pPr>
      <w:bookmarkStart w:id="897" w:name="_Ref185140840"/>
      <w:bookmarkStart w:id="898" w:name="_Toc226984241"/>
      <w:r w:rsidRPr="00B0046B">
        <w:t>MB_HP</w:t>
      </w:r>
      <w:r w:rsidR="00D80EED" w:rsidRPr="00B0046B">
        <w:t>( )</w:t>
      </w:r>
      <w:bookmarkEnd w:id="897"/>
      <w:bookmarkEnd w:id="898"/>
    </w:p>
    <w:p w14:paraId="24D7C85C" w14:textId="5920C129" w:rsidR="00751956" w:rsidRPr="00B0046B" w:rsidRDefault="00751956">
      <w:bookmarkStart w:id="899" w:name="_Toc257212149"/>
      <w:bookmarkStart w:id="900" w:name="_Toc462298925"/>
      <w:r w:rsidRPr="00B0046B">
        <w:t xml:space="preserve">The </w:t>
      </w:r>
      <w:r w:rsidRPr="00786941">
        <w:t>MB_HP( ) syntax structure</w:t>
      </w:r>
      <w:r w:rsidRPr="00B0046B">
        <w:t xml:space="preserv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69</w:t>
      </w:r>
      <w:r w:rsidRPr="004A4DE6">
        <w:fldChar w:fldCharType="end"/>
      </w:r>
      <w:r w:rsidRPr="00B0046B">
        <w:t>.</w:t>
      </w:r>
    </w:p>
    <w:p w14:paraId="1DE4392E" w14:textId="77777777" w:rsidR="001C73CE" w:rsidRPr="00786941" w:rsidRDefault="001C73CE" w:rsidP="00E872D8">
      <w:pPr>
        <w:pStyle w:val="TableTitle"/>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69</w:t>
      </w:r>
      <w:r w:rsidR="008E5165" w:rsidRPr="004A4DE6">
        <w:rPr>
          <w:noProof/>
        </w:rPr>
        <w:fldChar w:fldCharType="end"/>
      </w:r>
      <w:r w:rsidRPr="00786941">
        <w:rPr>
          <w:lang w:val="fr-FR"/>
        </w:rPr>
        <w:t> – MB_HP</w:t>
      </w:r>
      <w:r w:rsidR="00D80EED" w:rsidRPr="00786941">
        <w:rPr>
          <w:lang w:val="fr-FR"/>
        </w:rPr>
        <w:t>( )</w:t>
      </w:r>
      <w:r w:rsidRPr="00786941">
        <w:rPr>
          <w:lang w:val="fr-FR"/>
        </w:rPr>
        <w:t xml:space="preserve"> syntax structure</w:t>
      </w:r>
      <w:bookmarkEnd w:id="899"/>
      <w:bookmarkEnd w:id="900"/>
    </w:p>
    <w:p w14:paraId="1DE4392F" w14:textId="77777777" w:rsidR="001C73CE" w:rsidRPr="00786941" w:rsidRDefault="001C73CE" w:rsidP="00E872D8">
      <w:pPr>
        <w:pStyle w:val="Blanc"/>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750"/>
        <w:gridCol w:w="1080"/>
        <w:gridCol w:w="1200"/>
      </w:tblGrid>
      <w:tr w:rsidR="001C73CE" w:rsidRPr="00B0046B" w14:paraId="1DE43933" w14:textId="77777777">
        <w:trPr>
          <w:trHeight w:val="175"/>
          <w:jc w:val="center"/>
        </w:trPr>
        <w:tc>
          <w:tcPr>
            <w:tcW w:w="6750" w:type="dxa"/>
            <w:tcBorders>
              <w:top w:val="single" w:sz="12" w:space="0" w:color="000000"/>
              <w:bottom w:val="single" w:sz="12" w:space="0" w:color="000000"/>
            </w:tcBorders>
            <w:shd w:val="clear" w:color="C0C0C0" w:fill="FFFFFF"/>
          </w:tcPr>
          <w:p w14:paraId="1DE43930" w14:textId="77777777" w:rsidR="001C73CE" w:rsidRPr="00B0046B" w:rsidRDefault="001C73CE" w:rsidP="00E872D8">
            <w:pPr>
              <w:pStyle w:val="TableText"/>
              <w:keepLines w:val="0"/>
              <w:rPr>
                <w:b/>
                <w:bCs/>
                <w:szCs w:val="18"/>
              </w:rPr>
            </w:pPr>
            <w:r w:rsidRPr="00B0046B">
              <w:rPr>
                <w:b/>
                <w:bCs/>
                <w:szCs w:val="18"/>
              </w:rPr>
              <w:t>MB_HP(</w:t>
            </w:r>
            <w:r w:rsidR="00BF49AD" w:rsidRPr="00B0046B">
              <w:rPr>
                <w:b/>
                <w:bCs/>
                <w:szCs w:val="18"/>
              </w:rPr>
              <w:t> </w:t>
            </w:r>
            <w:r w:rsidRPr="00B0046B">
              <w:rPr>
                <w:b/>
                <w:bCs/>
                <w:szCs w:val="18"/>
              </w:rPr>
              <w:t>) {</w:t>
            </w:r>
            <w:r w:rsidR="008C27F2" w:rsidRPr="00B0046B">
              <w:rPr>
                <w:b/>
                <w:bCs/>
                <w:szCs w:val="18"/>
              </w:rPr>
              <w:t xml:space="preserve"> </w:t>
            </w:r>
          </w:p>
        </w:tc>
        <w:tc>
          <w:tcPr>
            <w:tcW w:w="1080" w:type="dxa"/>
            <w:tcBorders>
              <w:top w:val="single" w:sz="12" w:space="0" w:color="000000"/>
              <w:bottom w:val="single" w:sz="12" w:space="0" w:color="000000"/>
            </w:tcBorders>
            <w:shd w:val="clear" w:color="C0C0C0" w:fill="FFFFFF"/>
          </w:tcPr>
          <w:p w14:paraId="1DE43931" w14:textId="77777777" w:rsidR="001C73CE" w:rsidRPr="00B0046B" w:rsidRDefault="001C73CE" w:rsidP="00E872D8">
            <w:pPr>
              <w:pStyle w:val="TableText"/>
              <w:keepLines w:val="0"/>
              <w:jc w:val="center"/>
              <w:rPr>
                <w:b/>
                <w:bCs/>
                <w:szCs w:val="18"/>
              </w:rPr>
            </w:pPr>
            <w:r w:rsidRPr="00B0046B">
              <w:rPr>
                <w:b/>
                <w:bCs/>
                <w:szCs w:val="18"/>
              </w:rPr>
              <w:t>Descriptor</w:t>
            </w:r>
          </w:p>
        </w:tc>
        <w:tc>
          <w:tcPr>
            <w:tcW w:w="1200" w:type="dxa"/>
            <w:tcBorders>
              <w:top w:val="single" w:sz="12" w:space="0" w:color="000000"/>
              <w:bottom w:val="single" w:sz="12" w:space="0" w:color="000000"/>
            </w:tcBorders>
            <w:shd w:val="clear" w:color="C0C0C0" w:fill="FFFFFF"/>
          </w:tcPr>
          <w:p w14:paraId="1DE43932" w14:textId="77777777" w:rsidR="001C73CE" w:rsidRPr="00B0046B" w:rsidRDefault="001C73CE" w:rsidP="00E872D8">
            <w:pPr>
              <w:pStyle w:val="TableText"/>
              <w:keepLines w:val="0"/>
              <w:jc w:val="center"/>
              <w:rPr>
                <w:b/>
                <w:bCs/>
                <w:szCs w:val="18"/>
              </w:rPr>
            </w:pPr>
            <w:r w:rsidRPr="00B0046B">
              <w:rPr>
                <w:b/>
                <w:bCs/>
                <w:szCs w:val="18"/>
              </w:rPr>
              <w:t>Reference</w:t>
            </w:r>
          </w:p>
        </w:tc>
      </w:tr>
      <w:tr w:rsidR="001C73CE" w:rsidRPr="00B0046B" w14:paraId="1DE43937" w14:textId="77777777">
        <w:trPr>
          <w:jc w:val="center"/>
        </w:trPr>
        <w:tc>
          <w:tcPr>
            <w:tcW w:w="6750" w:type="dxa"/>
            <w:tcBorders>
              <w:top w:val="single" w:sz="12" w:space="0" w:color="000000"/>
            </w:tcBorders>
            <w:shd w:val="clear" w:color="C0C0C0" w:fill="FFFFFF"/>
          </w:tcPr>
          <w:p w14:paraId="1DE43934" w14:textId="77777777" w:rsidR="001C73CE" w:rsidRPr="00B0046B" w:rsidRDefault="00E91CCF" w:rsidP="00E872D8">
            <w:pPr>
              <w:pStyle w:val="TableText"/>
              <w:keepLines w:val="0"/>
              <w:rPr>
                <w:szCs w:val="18"/>
              </w:rPr>
            </w:pPr>
            <w:r w:rsidRPr="00B0046B">
              <w:rPr>
                <w:szCs w:val="18"/>
              </w:rPr>
              <w:tab/>
            </w:r>
            <w:r w:rsidRPr="00B0046B">
              <w:rPr>
                <w:bCs/>
                <w:szCs w:val="18"/>
              </w:rPr>
              <w:t xml:space="preserve">/* IsCurrPlaneAlphaFlag is equal to TRUE for parsing alpha image plane, and </w:t>
            </w:r>
            <w:r w:rsidRPr="00B0046B">
              <w:rPr>
                <w:szCs w:val="18"/>
              </w:rPr>
              <w:br/>
            </w:r>
            <w:r w:rsidRPr="00B0046B">
              <w:rPr>
                <w:szCs w:val="18"/>
              </w:rPr>
              <w:tab/>
            </w:r>
            <w:r w:rsidRPr="00B0046B">
              <w:rPr>
                <w:szCs w:val="18"/>
              </w:rPr>
              <w:tab/>
            </w:r>
            <w:r w:rsidRPr="00B0046B">
              <w:rPr>
                <w:bCs/>
                <w:szCs w:val="18"/>
              </w:rPr>
              <w:t>IsCurrPlaneAlphaFlag is equal to FALSE for parsing primary image plane */</w:t>
            </w:r>
          </w:p>
        </w:tc>
        <w:tc>
          <w:tcPr>
            <w:tcW w:w="1080" w:type="dxa"/>
            <w:tcBorders>
              <w:top w:val="single" w:sz="12" w:space="0" w:color="000000"/>
            </w:tcBorders>
            <w:shd w:val="clear" w:color="C0C0C0" w:fill="FFFFFF"/>
          </w:tcPr>
          <w:p w14:paraId="1DE43935" w14:textId="77777777" w:rsidR="001C73CE" w:rsidRPr="00B0046B" w:rsidRDefault="001C73CE" w:rsidP="00E872D8">
            <w:pPr>
              <w:pStyle w:val="TableText"/>
              <w:keepLines w:val="0"/>
              <w:rPr>
                <w:szCs w:val="18"/>
              </w:rPr>
            </w:pPr>
          </w:p>
        </w:tc>
        <w:tc>
          <w:tcPr>
            <w:tcW w:w="1200" w:type="dxa"/>
            <w:tcBorders>
              <w:top w:val="single" w:sz="12" w:space="0" w:color="000000"/>
            </w:tcBorders>
            <w:shd w:val="clear" w:color="C0C0C0" w:fill="FFFFFF"/>
          </w:tcPr>
          <w:p w14:paraId="1DE43936" w14:textId="77777777" w:rsidR="001C73CE" w:rsidRPr="00B0046B" w:rsidRDefault="001C73CE" w:rsidP="00E872D8">
            <w:pPr>
              <w:pStyle w:val="TableText"/>
              <w:keepLines w:val="0"/>
              <w:rPr>
                <w:szCs w:val="18"/>
              </w:rPr>
            </w:pPr>
          </w:p>
        </w:tc>
      </w:tr>
      <w:tr w:rsidR="00E91CCF" w:rsidRPr="00B0046B" w14:paraId="1DE4393B" w14:textId="77777777">
        <w:trPr>
          <w:jc w:val="center"/>
        </w:trPr>
        <w:tc>
          <w:tcPr>
            <w:tcW w:w="6750" w:type="dxa"/>
            <w:shd w:val="clear" w:color="C0C0C0" w:fill="FFFFFF"/>
          </w:tcPr>
          <w:p w14:paraId="1DE43938" w14:textId="77777777" w:rsidR="00E91CCF" w:rsidRPr="00B0046B" w:rsidRDefault="00E91CC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iBand = 2</w:t>
            </w:r>
          </w:p>
        </w:tc>
        <w:tc>
          <w:tcPr>
            <w:tcW w:w="1080" w:type="dxa"/>
            <w:shd w:val="clear" w:color="C0C0C0" w:fill="FFFFFF"/>
          </w:tcPr>
          <w:p w14:paraId="1DE43939" w14:textId="77777777" w:rsidR="00E91CCF" w:rsidRPr="00B0046B" w:rsidRDefault="00E91CCF" w:rsidP="00E872D8">
            <w:pPr>
              <w:pStyle w:val="TableText"/>
              <w:keepLines w:val="0"/>
              <w:rPr>
                <w:szCs w:val="18"/>
              </w:rPr>
            </w:pPr>
          </w:p>
        </w:tc>
        <w:tc>
          <w:tcPr>
            <w:tcW w:w="1200" w:type="dxa"/>
            <w:shd w:val="clear" w:color="C0C0C0" w:fill="FFFFFF"/>
          </w:tcPr>
          <w:p w14:paraId="1DE4393A" w14:textId="77777777" w:rsidR="00E91CCF" w:rsidRPr="00B0046B" w:rsidRDefault="00E91CCF" w:rsidP="00E872D8">
            <w:pPr>
              <w:pStyle w:val="TableText"/>
              <w:keepLines w:val="0"/>
              <w:rPr>
                <w:szCs w:val="18"/>
              </w:rPr>
            </w:pPr>
          </w:p>
        </w:tc>
      </w:tr>
      <w:tr w:rsidR="001C73CE" w:rsidRPr="00B0046B" w14:paraId="1DE4393F" w14:textId="77777777">
        <w:trPr>
          <w:jc w:val="center"/>
        </w:trPr>
        <w:tc>
          <w:tcPr>
            <w:tcW w:w="6750" w:type="dxa"/>
            <w:shd w:val="clear" w:color="C0C0C0" w:fill="FFFFFF"/>
          </w:tcPr>
          <w:p w14:paraId="1DE4393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iHierScanOrder[</w:t>
            </w:r>
            <w:r w:rsidR="00551E13" w:rsidRPr="00B0046B">
              <w:rPr>
                <w:szCs w:val="18"/>
              </w:rPr>
              <w:t> </w:t>
            </w:r>
            <w:r w:rsidRPr="00B0046B">
              <w:rPr>
                <w:szCs w:val="18"/>
              </w:rPr>
              <w:t>] = {0,</w:t>
            </w:r>
            <w:r w:rsidR="008556E0" w:rsidRPr="00B0046B">
              <w:rPr>
                <w:szCs w:val="18"/>
              </w:rPr>
              <w:t xml:space="preserve"> </w:t>
            </w:r>
            <w:r w:rsidRPr="00B0046B">
              <w:rPr>
                <w:szCs w:val="18"/>
              </w:rPr>
              <w:t>1,</w:t>
            </w:r>
            <w:r w:rsidR="008556E0" w:rsidRPr="00B0046B">
              <w:rPr>
                <w:szCs w:val="18"/>
              </w:rPr>
              <w:t xml:space="preserve"> </w:t>
            </w:r>
            <w:r w:rsidRPr="00B0046B">
              <w:rPr>
                <w:szCs w:val="18"/>
              </w:rPr>
              <w:t>4,</w:t>
            </w:r>
            <w:r w:rsidR="008556E0" w:rsidRPr="00B0046B">
              <w:rPr>
                <w:szCs w:val="18"/>
              </w:rPr>
              <w:t xml:space="preserve"> </w:t>
            </w:r>
            <w:r w:rsidRPr="00B0046B">
              <w:rPr>
                <w:szCs w:val="18"/>
              </w:rPr>
              <w:t>5,</w:t>
            </w:r>
            <w:r w:rsidR="008556E0" w:rsidRPr="00B0046B">
              <w:rPr>
                <w:szCs w:val="18"/>
              </w:rPr>
              <w:t xml:space="preserve"> </w:t>
            </w:r>
            <w:r w:rsidRPr="00B0046B">
              <w:rPr>
                <w:szCs w:val="18"/>
              </w:rPr>
              <w:t>2,</w:t>
            </w:r>
            <w:r w:rsidR="008556E0" w:rsidRPr="00B0046B">
              <w:rPr>
                <w:szCs w:val="18"/>
              </w:rPr>
              <w:t xml:space="preserve"> </w:t>
            </w:r>
            <w:r w:rsidRPr="00B0046B">
              <w:rPr>
                <w:szCs w:val="18"/>
              </w:rPr>
              <w:t>3,</w:t>
            </w:r>
            <w:r w:rsidR="008556E0" w:rsidRPr="00B0046B">
              <w:rPr>
                <w:szCs w:val="18"/>
              </w:rPr>
              <w:t xml:space="preserve"> </w:t>
            </w:r>
            <w:r w:rsidRPr="00B0046B">
              <w:rPr>
                <w:szCs w:val="18"/>
              </w:rPr>
              <w:t>6,</w:t>
            </w:r>
            <w:r w:rsidR="008556E0" w:rsidRPr="00B0046B">
              <w:rPr>
                <w:szCs w:val="18"/>
              </w:rPr>
              <w:t xml:space="preserve"> </w:t>
            </w:r>
            <w:r w:rsidRPr="00B0046B">
              <w:rPr>
                <w:szCs w:val="18"/>
              </w:rPr>
              <w:t>7,</w:t>
            </w:r>
            <w:r w:rsidR="008556E0" w:rsidRPr="00B0046B">
              <w:rPr>
                <w:szCs w:val="18"/>
              </w:rPr>
              <w:t xml:space="preserve"> </w:t>
            </w:r>
            <w:r w:rsidRPr="00B0046B">
              <w:rPr>
                <w:szCs w:val="18"/>
              </w:rPr>
              <w:t>8,</w:t>
            </w:r>
            <w:r w:rsidR="008556E0" w:rsidRPr="00B0046B">
              <w:rPr>
                <w:szCs w:val="18"/>
              </w:rPr>
              <w:t xml:space="preserve"> </w:t>
            </w:r>
            <w:r w:rsidRPr="00B0046B">
              <w:rPr>
                <w:szCs w:val="18"/>
              </w:rPr>
              <w:t>9,</w:t>
            </w:r>
            <w:r w:rsidR="008556E0" w:rsidRPr="00B0046B">
              <w:rPr>
                <w:szCs w:val="18"/>
              </w:rPr>
              <w:t xml:space="preserve"> </w:t>
            </w:r>
            <w:r w:rsidRPr="00B0046B">
              <w:rPr>
                <w:szCs w:val="18"/>
              </w:rPr>
              <w:t>12,</w:t>
            </w:r>
            <w:r w:rsidR="008556E0" w:rsidRPr="00B0046B">
              <w:rPr>
                <w:szCs w:val="18"/>
              </w:rPr>
              <w:t xml:space="preserve"> </w:t>
            </w:r>
            <w:r w:rsidRPr="00B0046B">
              <w:rPr>
                <w:szCs w:val="18"/>
              </w:rPr>
              <w:t>13,</w:t>
            </w:r>
            <w:r w:rsidR="008556E0" w:rsidRPr="00B0046B">
              <w:rPr>
                <w:szCs w:val="18"/>
              </w:rPr>
              <w:t xml:space="preserve"> </w:t>
            </w:r>
            <w:r w:rsidRPr="00B0046B">
              <w:rPr>
                <w:szCs w:val="18"/>
              </w:rPr>
              <w:t>10,</w:t>
            </w:r>
            <w:r w:rsidR="008556E0" w:rsidRPr="00B0046B">
              <w:rPr>
                <w:szCs w:val="18"/>
              </w:rPr>
              <w:t xml:space="preserve"> </w:t>
            </w:r>
            <w:r w:rsidRPr="00B0046B">
              <w:rPr>
                <w:szCs w:val="18"/>
              </w:rPr>
              <w:t>11,</w:t>
            </w:r>
            <w:r w:rsidR="008556E0" w:rsidRPr="00B0046B">
              <w:rPr>
                <w:szCs w:val="18"/>
              </w:rPr>
              <w:t xml:space="preserve"> </w:t>
            </w:r>
            <w:r w:rsidRPr="00B0046B">
              <w:rPr>
                <w:szCs w:val="18"/>
              </w:rPr>
              <w:t>14,</w:t>
            </w:r>
            <w:r w:rsidR="008556E0" w:rsidRPr="00B0046B">
              <w:rPr>
                <w:szCs w:val="18"/>
              </w:rPr>
              <w:t xml:space="preserve"> </w:t>
            </w:r>
            <w:r w:rsidRPr="00B0046B">
              <w:rPr>
                <w:szCs w:val="18"/>
              </w:rPr>
              <w:t>15}</w:t>
            </w:r>
          </w:p>
        </w:tc>
        <w:tc>
          <w:tcPr>
            <w:tcW w:w="1080" w:type="dxa"/>
            <w:shd w:val="clear" w:color="C0C0C0" w:fill="FFFFFF"/>
          </w:tcPr>
          <w:p w14:paraId="1DE4393D" w14:textId="77777777" w:rsidR="001C73CE" w:rsidRPr="00B0046B" w:rsidRDefault="001C73CE" w:rsidP="00E872D8">
            <w:pPr>
              <w:pStyle w:val="TableText"/>
              <w:keepLines w:val="0"/>
              <w:rPr>
                <w:szCs w:val="18"/>
              </w:rPr>
            </w:pPr>
          </w:p>
        </w:tc>
        <w:tc>
          <w:tcPr>
            <w:tcW w:w="1200" w:type="dxa"/>
            <w:shd w:val="clear" w:color="C0C0C0" w:fill="FFFFFF"/>
          </w:tcPr>
          <w:p w14:paraId="1DE4393E" w14:textId="77777777" w:rsidR="001C73CE" w:rsidRPr="00B0046B" w:rsidRDefault="001C73CE" w:rsidP="00E872D8">
            <w:pPr>
              <w:pStyle w:val="TableText"/>
              <w:keepLines w:val="0"/>
              <w:rPr>
                <w:szCs w:val="18"/>
              </w:rPr>
            </w:pPr>
          </w:p>
        </w:tc>
      </w:tr>
      <w:tr w:rsidR="002E4E02" w:rsidRPr="00B0046B" w14:paraId="1DE43943" w14:textId="77777777">
        <w:trPr>
          <w:jc w:val="center"/>
        </w:trPr>
        <w:tc>
          <w:tcPr>
            <w:tcW w:w="6750" w:type="dxa"/>
            <w:shd w:val="clear" w:color="C0C0C0" w:fill="FFFFFF"/>
          </w:tcPr>
          <w:p w14:paraId="1DE43940" w14:textId="77777777" w:rsidR="002E4E02" w:rsidRPr="00B0046B" w:rsidRDefault="00067149"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2E4E02" w:rsidRPr="00B0046B">
              <w:rPr>
                <w:szCs w:val="18"/>
              </w:rPr>
              <w:t xml:space="preserve">bInitializeContext = </w:t>
            </w:r>
            <w:r w:rsidR="00E63759" w:rsidRPr="00B0046B">
              <w:rPr>
                <w:szCs w:val="18"/>
              </w:rPr>
              <w:t>(</w:t>
            </w:r>
            <w:r w:rsidR="002E4E02" w:rsidRPr="00B0046B">
              <w:rPr>
                <w:rFonts w:eastAsia="Batang"/>
                <w:szCs w:val="18"/>
              </w:rPr>
              <w:t>IsMBLeftEdgeOfTile</w:t>
            </w:r>
            <w:r w:rsidR="008C27F2" w:rsidRPr="00B0046B">
              <w:rPr>
                <w:rFonts w:eastAsia="Batang"/>
                <w:szCs w:val="18"/>
              </w:rPr>
              <w:t>Flag</w:t>
            </w:r>
            <w:r w:rsidR="002E4E02" w:rsidRPr="00B0046B">
              <w:rPr>
                <w:rFonts w:eastAsia="Batang"/>
                <w:szCs w:val="18"/>
              </w:rPr>
              <w:t xml:space="preserve"> &amp;&amp; IsMBTopEdgeOfTile</w:t>
            </w:r>
            <w:r w:rsidR="008C27F2" w:rsidRPr="00B0046B">
              <w:rPr>
                <w:rFonts w:eastAsia="Batang"/>
                <w:szCs w:val="18"/>
              </w:rPr>
              <w:t>Flag</w:t>
            </w:r>
            <w:r w:rsidR="00E63759" w:rsidRPr="00B0046B">
              <w:rPr>
                <w:rFonts w:eastAsia="Batang"/>
                <w:szCs w:val="18"/>
              </w:rPr>
              <w:t>)</w:t>
            </w:r>
          </w:p>
        </w:tc>
        <w:tc>
          <w:tcPr>
            <w:tcW w:w="1080" w:type="dxa"/>
            <w:shd w:val="clear" w:color="C0C0C0" w:fill="FFFFFF"/>
          </w:tcPr>
          <w:p w14:paraId="1DE43941" w14:textId="77777777" w:rsidR="002E4E02" w:rsidRPr="00B0046B" w:rsidRDefault="002E4E02" w:rsidP="00E872D8">
            <w:pPr>
              <w:pStyle w:val="TableText"/>
              <w:keepLines w:val="0"/>
              <w:rPr>
                <w:szCs w:val="18"/>
              </w:rPr>
            </w:pPr>
          </w:p>
        </w:tc>
        <w:tc>
          <w:tcPr>
            <w:tcW w:w="1200" w:type="dxa"/>
            <w:shd w:val="clear" w:color="C0C0C0" w:fill="FFFFFF"/>
          </w:tcPr>
          <w:p w14:paraId="1DE43942" w14:textId="77777777" w:rsidR="002E4E02" w:rsidRPr="00B0046B" w:rsidRDefault="002E4E02" w:rsidP="00E872D8">
            <w:pPr>
              <w:pStyle w:val="TableText"/>
              <w:keepLines w:val="0"/>
              <w:rPr>
                <w:szCs w:val="18"/>
              </w:rPr>
            </w:pPr>
          </w:p>
        </w:tc>
      </w:tr>
      <w:tr w:rsidR="001C73CE" w:rsidRPr="00B0046B" w14:paraId="1DE43947" w14:textId="77777777">
        <w:trPr>
          <w:jc w:val="center"/>
        </w:trPr>
        <w:tc>
          <w:tcPr>
            <w:tcW w:w="6750" w:type="dxa"/>
            <w:shd w:val="clear" w:color="C0C0C0" w:fill="FFFFFF"/>
          </w:tcPr>
          <w:p w14:paraId="1DE4394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2E4E02" w:rsidRPr="00B0046B">
              <w:rPr>
                <w:szCs w:val="18"/>
              </w:rPr>
              <w:t>b</w:t>
            </w:r>
            <w:r w:rsidRPr="00B0046B">
              <w:rPr>
                <w:szCs w:val="18"/>
              </w:rPr>
              <w:t>InitializeContext) {</w:t>
            </w:r>
          </w:p>
        </w:tc>
        <w:tc>
          <w:tcPr>
            <w:tcW w:w="1080" w:type="dxa"/>
            <w:shd w:val="clear" w:color="C0C0C0" w:fill="FFFFFF"/>
          </w:tcPr>
          <w:p w14:paraId="1DE43945" w14:textId="77777777" w:rsidR="001C73CE" w:rsidRPr="00B0046B" w:rsidRDefault="001C73CE" w:rsidP="00E872D8">
            <w:pPr>
              <w:pStyle w:val="TableText"/>
              <w:keepLines w:val="0"/>
              <w:rPr>
                <w:szCs w:val="18"/>
              </w:rPr>
            </w:pPr>
          </w:p>
        </w:tc>
        <w:tc>
          <w:tcPr>
            <w:tcW w:w="1200" w:type="dxa"/>
            <w:shd w:val="clear" w:color="C0C0C0" w:fill="FFFFFF"/>
          </w:tcPr>
          <w:p w14:paraId="1DE43946" w14:textId="77777777" w:rsidR="001C73CE" w:rsidRPr="00B0046B" w:rsidRDefault="001C73CE" w:rsidP="00E872D8">
            <w:pPr>
              <w:pStyle w:val="TableText"/>
              <w:keepLines w:val="0"/>
              <w:rPr>
                <w:szCs w:val="18"/>
              </w:rPr>
            </w:pPr>
          </w:p>
        </w:tc>
      </w:tr>
      <w:tr w:rsidR="001C73CE" w:rsidRPr="00B0046B" w14:paraId="1DE4394B" w14:textId="77777777">
        <w:trPr>
          <w:jc w:val="center"/>
        </w:trPr>
        <w:tc>
          <w:tcPr>
            <w:tcW w:w="6750" w:type="dxa"/>
            <w:shd w:val="clear" w:color="C0C0C0" w:fill="FFFFFF"/>
          </w:tcPr>
          <w:p w14:paraId="1DE4394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InitializeHPVLC(</w:t>
            </w:r>
            <w:r w:rsidR="008A6E79" w:rsidRPr="00B0046B">
              <w:rPr>
                <w:szCs w:val="18"/>
              </w:rPr>
              <w:t> </w:t>
            </w:r>
            <w:r w:rsidRPr="00B0046B">
              <w:rPr>
                <w:szCs w:val="18"/>
              </w:rPr>
              <w:t>)</w:t>
            </w:r>
          </w:p>
        </w:tc>
        <w:tc>
          <w:tcPr>
            <w:tcW w:w="1080" w:type="dxa"/>
            <w:shd w:val="clear" w:color="C0C0C0" w:fill="FFFFFF"/>
          </w:tcPr>
          <w:p w14:paraId="1DE43949" w14:textId="77777777" w:rsidR="001C73CE" w:rsidRPr="00B0046B" w:rsidRDefault="001C73CE" w:rsidP="00E872D8">
            <w:pPr>
              <w:pStyle w:val="TableText"/>
              <w:keepLines w:val="0"/>
              <w:rPr>
                <w:szCs w:val="18"/>
              </w:rPr>
            </w:pPr>
          </w:p>
        </w:tc>
        <w:tc>
          <w:tcPr>
            <w:tcW w:w="1200" w:type="dxa"/>
            <w:shd w:val="clear" w:color="C0C0C0" w:fill="FFFFFF"/>
          </w:tcPr>
          <w:p w14:paraId="1DE4394A"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_Ref185161740 \r \h  \* MERGEFORMAT </w:instrText>
            </w:r>
            <w:r w:rsidRPr="004A4DE6">
              <w:fldChar w:fldCharType="separate"/>
            </w:r>
            <w:r w:rsidR="00414D7D" w:rsidRPr="00B0046B">
              <w:rPr>
                <w:szCs w:val="18"/>
              </w:rPr>
              <w:t>8.8.3.3</w:t>
            </w:r>
            <w:r w:rsidRPr="004A4DE6">
              <w:fldChar w:fldCharType="end"/>
            </w:r>
          </w:p>
        </w:tc>
      </w:tr>
      <w:tr w:rsidR="001C73CE" w:rsidRPr="00B0046B" w14:paraId="1DE4394F" w14:textId="77777777">
        <w:trPr>
          <w:jc w:val="center"/>
        </w:trPr>
        <w:tc>
          <w:tcPr>
            <w:tcW w:w="6750" w:type="dxa"/>
            <w:shd w:val="clear" w:color="C0C0C0" w:fill="FFFFFF"/>
          </w:tcPr>
          <w:p w14:paraId="1DE4394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InitializeAdaptiveScanHP(</w:t>
            </w:r>
            <w:r w:rsidR="008A6E79" w:rsidRPr="00B0046B">
              <w:rPr>
                <w:szCs w:val="18"/>
              </w:rPr>
              <w:t> </w:t>
            </w:r>
            <w:r w:rsidRPr="00B0046B">
              <w:rPr>
                <w:szCs w:val="18"/>
              </w:rPr>
              <w:t>)</w:t>
            </w:r>
          </w:p>
        </w:tc>
        <w:tc>
          <w:tcPr>
            <w:tcW w:w="1080" w:type="dxa"/>
            <w:shd w:val="clear" w:color="C0C0C0" w:fill="FFFFFF"/>
          </w:tcPr>
          <w:p w14:paraId="1DE4394D" w14:textId="77777777" w:rsidR="001C73CE" w:rsidRPr="00B0046B" w:rsidRDefault="001C73CE" w:rsidP="00E872D8">
            <w:pPr>
              <w:pStyle w:val="TableText"/>
              <w:keepLines w:val="0"/>
              <w:rPr>
                <w:szCs w:val="18"/>
              </w:rPr>
            </w:pPr>
          </w:p>
        </w:tc>
        <w:tc>
          <w:tcPr>
            <w:tcW w:w="1200" w:type="dxa"/>
            <w:shd w:val="clear" w:color="C0C0C0" w:fill="FFFFFF"/>
          </w:tcPr>
          <w:p w14:paraId="1DE4394E"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_Ref185161748 \r \h  \* MERGEFORMAT </w:instrText>
            </w:r>
            <w:r w:rsidRPr="004A4DE6">
              <w:fldChar w:fldCharType="separate"/>
            </w:r>
            <w:r w:rsidR="00414D7D" w:rsidRPr="00B0046B">
              <w:rPr>
                <w:szCs w:val="18"/>
              </w:rPr>
              <w:t>8.11.3</w:t>
            </w:r>
            <w:r w:rsidRPr="004A4DE6">
              <w:fldChar w:fldCharType="end"/>
            </w:r>
          </w:p>
        </w:tc>
      </w:tr>
      <w:tr w:rsidR="001C73CE" w:rsidRPr="00B0046B" w14:paraId="1DE43953" w14:textId="77777777">
        <w:trPr>
          <w:jc w:val="center"/>
        </w:trPr>
        <w:tc>
          <w:tcPr>
            <w:tcW w:w="6750" w:type="dxa"/>
            <w:shd w:val="clear" w:color="C0C0C0" w:fill="FFFFFF"/>
          </w:tcPr>
          <w:p w14:paraId="1DE4395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InitializeModelMB(ModelHP, iBand)</w:t>
            </w:r>
          </w:p>
        </w:tc>
        <w:tc>
          <w:tcPr>
            <w:tcW w:w="1080" w:type="dxa"/>
            <w:shd w:val="clear" w:color="C0C0C0" w:fill="FFFFFF"/>
          </w:tcPr>
          <w:p w14:paraId="1DE43951" w14:textId="77777777" w:rsidR="001C73CE" w:rsidRPr="00B0046B" w:rsidRDefault="001C73CE" w:rsidP="00E872D8">
            <w:pPr>
              <w:pStyle w:val="TableText"/>
              <w:keepLines w:val="0"/>
              <w:rPr>
                <w:szCs w:val="18"/>
              </w:rPr>
            </w:pPr>
          </w:p>
        </w:tc>
        <w:tc>
          <w:tcPr>
            <w:tcW w:w="1200" w:type="dxa"/>
            <w:shd w:val="clear" w:color="C0C0C0" w:fill="FFFFFF"/>
          </w:tcPr>
          <w:p w14:paraId="1DE43952"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_Ref185152378 \r \h  \* MERGEFORMAT </w:instrText>
            </w:r>
            <w:r w:rsidRPr="004A4DE6">
              <w:fldChar w:fldCharType="separate"/>
            </w:r>
            <w:r w:rsidR="00414D7D" w:rsidRPr="00B0046B">
              <w:rPr>
                <w:szCs w:val="18"/>
              </w:rPr>
              <w:t>8.12.1</w:t>
            </w:r>
            <w:r w:rsidRPr="004A4DE6">
              <w:fldChar w:fldCharType="end"/>
            </w:r>
          </w:p>
        </w:tc>
      </w:tr>
      <w:tr w:rsidR="001C73CE" w:rsidRPr="00B0046B" w14:paraId="1DE43957" w14:textId="77777777">
        <w:trPr>
          <w:jc w:val="center"/>
        </w:trPr>
        <w:tc>
          <w:tcPr>
            <w:tcW w:w="6750" w:type="dxa"/>
            <w:shd w:val="clear" w:color="C0C0C0" w:fill="FFFFFF"/>
          </w:tcPr>
          <w:p w14:paraId="1DE4395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3955" w14:textId="77777777" w:rsidR="001C73CE" w:rsidRPr="00B0046B" w:rsidRDefault="001C73CE" w:rsidP="00E872D8">
            <w:pPr>
              <w:pStyle w:val="TableText"/>
              <w:keepLines w:val="0"/>
              <w:rPr>
                <w:szCs w:val="18"/>
              </w:rPr>
            </w:pPr>
          </w:p>
        </w:tc>
        <w:tc>
          <w:tcPr>
            <w:tcW w:w="1200" w:type="dxa"/>
            <w:shd w:val="clear" w:color="C0C0C0" w:fill="FFFFFF"/>
          </w:tcPr>
          <w:p w14:paraId="1DE43956" w14:textId="77777777" w:rsidR="001C73CE" w:rsidRPr="00B0046B" w:rsidRDefault="001C73CE" w:rsidP="00E872D8">
            <w:pPr>
              <w:pStyle w:val="TableText"/>
              <w:keepLines w:val="0"/>
              <w:rPr>
                <w:szCs w:val="18"/>
              </w:rPr>
            </w:pPr>
          </w:p>
        </w:tc>
      </w:tr>
      <w:tr w:rsidR="00436A81" w:rsidRPr="00B0046B" w14:paraId="1DE4395B" w14:textId="77777777">
        <w:trPr>
          <w:jc w:val="center"/>
        </w:trPr>
        <w:tc>
          <w:tcPr>
            <w:tcW w:w="6750" w:type="dxa"/>
            <w:shd w:val="clear" w:color="C0C0C0" w:fill="FFFFFF"/>
          </w:tcPr>
          <w:p w14:paraId="1DE43958" w14:textId="77777777" w:rsidR="00436A81" w:rsidRPr="00B0046B" w:rsidRDefault="00067149"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436A81" w:rsidRPr="00B0046B">
              <w:rPr>
                <w:szCs w:val="18"/>
              </w:rPr>
              <w:t xml:space="preserve">bResetTotals = </w:t>
            </w:r>
            <w:r w:rsidR="00DE5BC2" w:rsidRPr="00B0046B">
              <w:rPr>
                <w:szCs w:val="18"/>
              </w:rPr>
              <w:t>((</w:t>
            </w:r>
            <w:r w:rsidR="00436A81" w:rsidRPr="00B0046B">
              <w:rPr>
                <w:szCs w:val="18"/>
              </w:rPr>
              <w:t>(</w:t>
            </w:r>
            <w:r w:rsidR="00436A81" w:rsidRPr="00B0046B">
              <w:rPr>
                <w:rFonts w:eastAsia="Batang"/>
                <w:szCs w:val="18"/>
              </w:rPr>
              <w:t xml:space="preserve">MBx </w:t>
            </w:r>
            <w:r w:rsidR="00986BF8" w:rsidRPr="00B0046B">
              <w:rPr>
                <w:rFonts w:eastAsia="Batang"/>
                <w:szCs w:val="18"/>
              </w:rPr>
              <w:t>−</w:t>
            </w:r>
            <w:r w:rsidR="00436A81" w:rsidRPr="00B0046B">
              <w:rPr>
                <w:rFonts w:eastAsia="Batang"/>
                <w:szCs w:val="18"/>
              </w:rPr>
              <w:t xml:space="preserve"> </w:t>
            </w:r>
            <w:r w:rsidR="007356D6" w:rsidRPr="00B0046B">
              <w:t>LeftMBIndexOfTile[</w:t>
            </w:r>
            <w:r w:rsidR="00A4069E" w:rsidRPr="00B0046B">
              <w:t>TileIndexx]</w:t>
            </w:r>
            <w:r w:rsidR="00436A81" w:rsidRPr="00B0046B">
              <w:rPr>
                <w:rFonts w:eastAsia="Batang"/>
                <w:szCs w:val="18"/>
              </w:rPr>
              <w:t>)</w:t>
            </w:r>
            <w:r w:rsidR="00240B5F" w:rsidRPr="00B0046B">
              <w:t> </w:t>
            </w:r>
            <w:r w:rsidR="00436A81" w:rsidRPr="00B0046B">
              <w:rPr>
                <w:rFonts w:eastAsia="Batang"/>
                <w:szCs w:val="18"/>
              </w:rPr>
              <w:t>%</w:t>
            </w:r>
            <w:r w:rsidR="00240B5F" w:rsidRPr="00B0046B">
              <w:t> </w:t>
            </w:r>
            <w:r w:rsidR="00436A81" w:rsidRPr="00B0046B">
              <w:rPr>
                <w:rFonts w:eastAsia="Batang"/>
                <w:szCs w:val="18"/>
              </w:rPr>
              <w:t>16</w:t>
            </w:r>
            <w:r w:rsidR="00DE5BC2" w:rsidRPr="00B0046B">
              <w:rPr>
                <w:rFonts w:eastAsia="Batang"/>
                <w:szCs w:val="18"/>
              </w:rPr>
              <w:t>)</w:t>
            </w:r>
            <w:r w:rsidR="00436A81" w:rsidRPr="00B0046B">
              <w:rPr>
                <w:rFonts w:eastAsia="Batang"/>
                <w:szCs w:val="18"/>
              </w:rPr>
              <w:t xml:space="preserve"> = = 0)</w:t>
            </w:r>
          </w:p>
        </w:tc>
        <w:tc>
          <w:tcPr>
            <w:tcW w:w="1080" w:type="dxa"/>
            <w:shd w:val="clear" w:color="C0C0C0" w:fill="FFFFFF"/>
          </w:tcPr>
          <w:p w14:paraId="1DE43959" w14:textId="77777777" w:rsidR="00436A81" w:rsidRPr="00B0046B" w:rsidRDefault="00436A81" w:rsidP="00E872D8">
            <w:pPr>
              <w:pStyle w:val="TableText"/>
              <w:keepLines w:val="0"/>
              <w:rPr>
                <w:szCs w:val="18"/>
              </w:rPr>
            </w:pPr>
          </w:p>
        </w:tc>
        <w:tc>
          <w:tcPr>
            <w:tcW w:w="1200" w:type="dxa"/>
            <w:shd w:val="clear" w:color="C0C0C0" w:fill="FFFFFF"/>
          </w:tcPr>
          <w:p w14:paraId="1DE4395A" w14:textId="77777777" w:rsidR="00436A81" w:rsidRPr="00B0046B" w:rsidRDefault="00436A81" w:rsidP="00E872D8">
            <w:pPr>
              <w:pStyle w:val="TableText"/>
              <w:keepLines w:val="0"/>
              <w:rPr>
                <w:szCs w:val="18"/>
              </w:rPr>
            </w:pPr>
          </w:p>
        </w:tc>
      </w:tr>
      <w:tr w:rsidR="001C73CE" w:rsidRPr="00B0046B" w14:paraId="1DE4395F" w14:textId="77777777">
        <w:trPr>
          <w:jc w:val="center"/>
        </w:trPr>
        <w:tc>
          <w:tcPr>
            <w:tcW w:w="6750" w:type="dxa"/>
            <w:shd w:val="clear" w:color="C0C0C0" w:fill="FFFFFF"/>
          </w:tcPr>
          <w:p w14:paraId="1DE4395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436A81" w:rsidRPr="00B0046B">
              <w:rPr>
                <w:szCs w:val="18"/>
              </w:rPr>
              <w:t>b</w:t>
            </w:r>
            <w:r w:rsidRPr="00B0046B">
              <w:rPr>
                <w:szCs w:val="18"/>
              </w:rPr>
              <w:t>ResetTotals)</w:t>
            </w:r>
          </w:p>
        </w:tc>
        <w:tc>
          <w:tcPr>
            <w:tcW w:w="1080" w:type="dxa"/>
            <w:shd w:val="clear" w:color="C0C0C0" w:fill="FFFFFF"/>
          </w:tcPr>
          <w:p w14:paraId="1DE4395D" w14:textId="77777777" w:rsidR="001C73CE" w:rsidRPr="00B0046B" w:rsidRDefault="001C73CE" w:rsidP="00E872D8">
            <w:pPr>
              <w:pStyle w:val="TableText"/>
              <w:keepLines w:val="0"/>
              <w:rPr>
                <w:szCs w:val="18"/>
              </w:rPr>
            </w:pPr>
          </w:p>
        </w:tc>
        <w:tc>
          <w:tcPr>
            <w:tcW w:w="1200" w:type="dxa"/>
            <w:shd w:val="clear" w:color="C0C0C0" w:fill="FFFFFF"/>
          </w:tcPr>
          <w:p w14:paraId="1DE4395E" w14:textId="77777777" w:rsidR="001C73CE" w:rsidRPr="00B0046B" w:rsidRDefault="001C73CE" w:rsidP="00E872D8">
            <w:pPr>
              <w:pStyle w:val="TableText"/>
              <w:keepLines w:val="0"/>
              <w:rPr>
                <w:szCs w:val="18"/>
              </w:rPr>
            </w:pPr>
          </w:p>
        </w:tc>
      </w:tr>
      <w:tr w:rsidR="001C73CE" w:rsidRPr="00B0046B" w14:paraId="1DE43963" w14:textId="77777777">
        <w:trPr>
          <w:jc w:val="center"/>
        </w:trPr>
        <w:tc>
          <w:tcPr>
            <w:tcW w:w="6750" w:type="dxa"/>
            <w:shd w:val="clear" w:color="C0C0C0" w:fill="FFFFFF"/>
          </w:tcPr>
          <w:p w14:paraId="1DE4396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ResetTotalsAdaptiveScanHP(</w:t>
            </w:r>
            <w:r w:rsidR="008A6E79" w:rsidRPr="00B0046B">
              <w:rPr>
                <w:szCs w:val="18"/>
              </w:rPr>
              <w:t> </w:t>
            </w:r>
            <w:r w:rsidRPr="00B0046B">
              <w:rPr>
                <w:szCs w:val="18"/>
              </w:rPr>
              <w:t>)</w:t>
            </w:r>
          </w:p>
        </w:tc>
        <w:tc>
          <w:tcPr>
            <w:tcW w:w="1080" w:type="dxa"/>
            <w:shd w:val="clear" w:color="C0C0C0" w:fill="FFFFFF"/>
          </w:tcPr>
          <w:p w14:paraId="1DE43961" w14:textId="77777777" w:rsidR="001C73CE" w:rsidRPr="00B0046B" w:rsidRDefault="001C73CE" w:rsidP="00E872D8">
            <w:pPr>
              <w:pStyle w:val="TableText"/>
              <w:keepLines w:val="0"/>
              <w:rPr>
                <w:szCs w:val="18"/>
              </w:rPr>
            </w:pPr>
          </w:p>
        </w:tc>
        <w:tc>
          <w:tcPr>
            <w:tcW w:w="1200" w:type="dxa"/>
            <w:shd w:val="clear" w:color="C0C0C0" w:fill="FFFFFF"/>
          </w:tcPr>
          <w:p w14:paraId="1DE43962"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_Ref185161786 \r \h  \* MERGEFORMAT </w:instrText>
            </w:r>
            <w:r w:rsidRPr="004A4DE6">
              <w:fldChar w:fldCharType="separate"/>
            </w:r>
            <w:r w:rsidR="00414D7D" w:rsidRPr="00B0046B">
              <w:rPr>
                <w:szCs w:val="18"/>
              </w:rPr>
              <w:t>8.11.5</w:t>
            </w:r>
            <w:r w:rsidRPr="004A4DE6">
              <w:fldChar w:fldCharType="end"/>
            </w:r>
          </w:p>
        </w:tc>
      </w:tr>
      <w:tr w:rsidR="001C73CE" w:rsidRPr="00B0046B" w14:paraId="1DE43967" w14:textId="77777777">
        <w:trPr>
          <w:trHeight w:val="175"/>
          <w:jc w:val="center"/>
        </w:trPr>
        <w:tc>
          <w:tcPr>
            <w:tcW w:w="6750" w:type="dxa"/>
            <w:shd w:val="clear" w:color="C0C0C0" w:fill="FFFFFF"/>
          </w:tcPr>
          <w:p w14:paraId="1DE4396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iLapMean[</w:t>
            </w:r>
            <w:r w:rsidR="000562BE" w:rsidRPr="00B0046B">
              <w:rPr>
                <w:szCs w:val="18"/>
              </w:rPr>
              <w:t> </w:t>
            </w:r>
            <w:r w:rsidRPr="00B0046B">
              <w:rPr>
                <w:szCs w:val="18"/>
              </w:rPr>
              <w:t>] = {0, 0}</w:t>
            </w:r>
          </w:p>
        </w:tc>
        <w:tc>
          <w:tcPr>
            <w:tcW w:w="1080" w:type="dxa"/>
            <w:shd w:val="clear" w:color="C0C0C0" w:fill="FFFFFF"/>
          </w:tcPr>
          <w:p w14:paraId="1DE43965" w14:textId="77777777" w:rsidR="001C73CE" w:rsidRPr="00B0046B" w:rsidRDefault="001C73CE" w:rsidP="00E872D8">
            <w:pPr>
              <w:pStyle w:val="TableText"/>
              <w:keepLines w:val="0"/>
              <w:rPr>
                <w:szCs w:val="18"/>
              </w:rPr>
            </w:pPr>
          </w:p>
        </w:tc>
        <w:tc>
          <w:tcPr>
            <w:tcW w:w="1200" w:type="dxa"/>
            <w:shd w:val="clear" w:color="C0C0C0" w:fill="FFFFFF"/>
          </w:tcPr>
          <w:p w14:paraId="1DE43966" w14:textId="77777777" w:rsidR="001C73CE" w:rsidRPr="00B0046B" w:rsidRDefault="001C73CE" w:rsidP="00E872D8">
            <w:pPr>
              <w:pStyle w:val="TableText"/>
              <w:keepLines w:val="0"/>
              <w:rPr>
                <w:szCs w:val="18"/>
              </w:rPr>
            </w:pPr>
          </w:p>
        </w:tc>
      </w:tr>
      <w:tr w:rsidR="001C73CE" w:rsidRPr="00B0046B" w14:paraId="1DE4396B" w14:textId="77777777">
        <w:trPr>
          <w:trHeight w:val="175"/>
          <w:jc w:val="center"/>
        </w:trPr>
        <w:tc>
          <w:tcPr>
            <w:tcW w:w="6750" w:type="dxa"/>
            <w:shd w:val="clear" w:color="C0C0C0" w:fill="FFFFFF"/>
          </w:tcPr>
          <w:p w14:paraId="1DE4396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for (i = 0; i &lt; N</w:t>
            </w:r>
            <w:r w:rsidR="00256095" w:rsidRPr="00B0046B">
              <w:rPr>
                <w:szCs w:val="18"/>
              </w:rPr>
              <w:t>um</w:t>
            </w:r>
            <w:r w:rsidRPr="00B0046B">
              <w:rPr>
                <w:rFonts w:eastAsia="Batang"/>
                <w:noProof/>
                <w:szCs w:val="18"/>
                <w:lang w:eastAsia="ko-KR"/>
              </w:rPr>
              <w:t>Component</w:t>
            </w:r>
            <w:r w:rsidRPr="00B0046B">
              <w:rPr>
                <w:szCs w:val="18"/>
              </w:rPr>
              <w:t>s; i++) {</w:t>
            </w:r>
          </w:p>
        </w:tc>
        <w:tc>
          <w:tcPr>
            <w:tcW w:w="1080" w:type="dxa"/>
            <w:shd w:val="clear" w:color="C0C0C0" w:fill="FFFFFF"/>
          </w:tcPr>
          <w:p w14:paraId="1DE43969" w14:textId="77777777" w:rsidR="001C73CE" w:rsidRPr="00B0046B" w:rsidRDefault="001C73CE" w:rsidP="00E872D8">
            <w:pPr>
              <w:pStyle w:val="TableText"/>
              <w:keepLines w:val="0"/>
              <w:rPr>
                <w:szCs w:val="18"/>
              </w:rPr>
            </w:pPr>
          </w:p>
        </w:tc>
        <w:tc>
          <w:tcPr>
            <w:tcW w:w="1200" w:type="dxa"/>
            <w:shd w:val="clear" w:color="C0C0C0" w:fill="FFFFFF"/>
          </w:tcPr>
          <w:p w14:paraId="1DE4396A" w14:textId="77777777" w:rsidR="001C73CE" w:rsidRPr="00B0046B" w:rsidRDefault="001C73CE" w:rsidP="00E872D8">
            <w:pPr>
              <w:pStyle w:val="TableText"/>
              <w:keepLines w:val="0"/>
              <w:rPr>
                <w:szCs w:val="18"/>
              </w:rPr>
            </w:pPr>
          </w:p>
        </w:tc>
      </w:tr>
      <w:tr w:rsidR="001C73CE" w:rsidRPr="00B0046B" w14:paraId="1DE4396F" w14:textId="77777777">
        <w:trPr>
          <w:trHeight w:val="175"/>
          <w:jc w:val="center"/>
        </w:trPr>
        <w:tc>
          <w:tcPr>
            <w:tcW w:w="6750" w:type="dxa"/>
            <w:shd w:val="clear" w:color="C0C0C0" w:fill="FFFFFF"/>
          </w:tcPr>
          <w:p w14:paraId="1DE4396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bChroma = </w:t>
            </w:r>
            <w:r w:rsidR="00DE5BC2" w:rsidRPr="00B0046B">
              <w:rPr>
                <w:szCs w:val="18"/>
              </w:rPr>
              <w:t>(</w:t>
            </w:r>
            <w:r w:rsidRPr="00B0046B">
              <w:rPr>
                <w:szCs w:val="18"/>
              </w:rPr>
              <w:t>i &gt; 0</w:t>
            </w:r>
            <w:r w:rsidR="00DE5BC2" w:rsidRPr="00B0046B">
              <w:rPr>
                <w:szCs w:val="18"/>
              </w:rPr>
              <w:t>)</w:t>
            </w:r>
          </w:p>
        </w:tc>
        <w:tc>
          <w:tcPr>
            <w:tcW w:w="1080" w:type="dxa"/>
            <w:shd w:val="clear" w:color="C0C0C0" w:fill="FFFFFF"/>
          </w:tcPr>
          <w:p w14:paraId="1DE4396D" w14:textId="77777777" w:rsidR="001C73CE" w:rsidRPr="00B0046B" w:rsidRDefault="001C73CE" w:rsidP="00E872D8">
            <w:pPr>
              <w:pStyle w:val="TableText"/>
              <w:keepLines w:val="0"/>
              <w:rPr>
                <w:szCs w:val="18"/>
              </w:rPr>
            </w:pPr>
          </w:p>
        </w:tc>
        <w:tc>
          <w:tcPr>
            <w:tcW w:w="1200" w:type="dxa"/>
            <w:shd w:val="clear" w:color="C0C0C0" w:fill="FFFFFF"/>
          </w:tcPr>
          <w:p w14:paraId="1DE4396E" w14:textId="77777777" w:rsidR="001C73CE" w:rsidRPr="00B0046B" w:rsidRDefault="001C73CE" w:rsidP="00E872D8">
            <w:pPr>
              <w:pStyle w:val="TableText"/>
              <w:keepLines w:val="0"/>
              <w:rPr>
                <w:szCs w:val="18"/>
              </w:rPr>
            </w:pPr>
          </w:p>
        </w:tc>
      </w:tr>
      <w:tr w:rsidR="001C73CE" w:rsidRPr="00B0046B" w14:paraId="1DE43973" w14:textId="77777777">
        <w:trPr>
          <w:trHeight w:val="175"/>
          <w:jc w:val="center"/>
        </w:trPr>
        <w:tc>
          <w:tcPr>
            <w:tcW w:w="6750" w:type="dxa"/>
            <w:shd w:val="clear" w:color="C0C0C0" w:fill="FFFFFF"/>
          </w:tcPr>
          <w:p w14:paraId="1DE4397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iNBlocks = 4</w:t>
            </w:r>
          </w:p>
        </w:tc>
        <w:tc>
          <w:tcPr>
            <w:tcW w:w="1080" w:type="dxa"/>
            <w:shd w:val="clear" w:color="C0C0C0" w:fill="FFFFFF"/>
          </w:tcPr>
          <w:p w14:paraId="1DE43971" w14:textId="77777777" w:rsidR="001C73CE" w:rsidRPr="00B0046B" w:rsidRDefault="001C73CE" w:rsidP="00E872D8">
            <w:pPr>
              <w:pStyle w:val="TableText"/>
              <w:keepLines w:val="0"/>
              <w:rPr>
                <w:szCs w:val="18"/>
              </w:rPr>
            </w:pPr>
          </w:p>
        </w:tc>
        <w:tc>
          <w:tcPr>
            <w:tcW w:w="1200" w:type="dxa"/>
            <w:shd w:val="clear" w:color="C0C0C0" w:fill="FFFFFF"/>
          </w:tcPr>
          <w:p w14:paraId="1DE43972" w14:textId="77777777" w:rsidR="001C73CE" w:rsidRPr="00B0046B" w:rsidRDefault="001C73CE" w:rsidP="00E872D8">
            <w:pPr>
              <w:pStyle w:val="TableText"/>
              <w:keepLines w:val="0"/>
              <w:rPr>
                <w:szCs w:val="18"/>
              </w:rPr>
            </w:pPr>
          </w:p>
        </w:tc>
      </w:tr>
      <w:tr w:rsidR="001C73CE" w:rsidRPr="00B0046B" w14:paraId="1DE43977" w14:textId="77777777">
        <w:trPr>
          <w:trHeight w:val="175"/>
          <w:jc w:val="center"/>
        </w:trPr>
        <w:tc>
          <w:tcPr>
            <w:tcW w:w="6750" w:type="dxa"/>
            <w:shd w:val="clear" w:color="C0C0C0" w:fill="FFFFFF"/>
          </w:tcPr>
          <w:p w14:paraId="1DE4397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(bChroma &amp;&amp; INTERNAL_CLR_FMT </w:t>
            </w:r>
            <w:r w:rsidR="00BD3F3B" w:rsidRPr="00B0046B">
              <w:rPr>
                <w:szCs w:val="18"/>
              </w:rPr>
              <w:t>= =</w:t>
            </w:r>
            <w:r w:rsidRPr="00B0046B">
              <w:rPr>
                <w:szCs w:val="18"/>
              </w:rPr>
              <w:t xml:space="preserve"> YUV420)</w:t>
            </w:r>
          </w:p>
        </w:tc>
        <w:tc>
          <w:tcPr>
            <w:tcW w:w="1080" w:type="dxa"/>
            <w:shd w:val="clear" w:color="C0C0C0" w:fill="FFFFFF"/>
          </w:tcPr>
          <w:p w14:paraId="1DE43975" w14:textId="77777777" w:rsidR="001C73CE" w:rsidRPr="00B0046B" w:rsidRDefault="001C73CE" w:rsidP="00E872D8">
            <w:pPr>
              <w:pStyle w:val="TableText"/>
              <w:keepLines w:val="0"/>
              <w:rPr>
                <w:szCs w:val="18"/>
              </w:rPr>
            </w:pPr>
          </w:p>
        </w:tc>
        <w:tc>
          <w:tcPr>
            <w:tcW w:w="1200" w:type="dxa"/>
            <w:shd w:val="clear" w:color="C0C0C0" w:fill="FFFFFF"/>
          </w:tcPr>
          <w:p w14:paraId="1DE43976" w14:textId="77777777" w:rsidR="001C73CE" w:rsidRPr="00B0046B" w:rsidRDefault="001C73CE" w:rsidP="00E872D8">
            <w:pPr>
              <w:pStyle w:val="TableText"/>
              <w:keepLines w:val="0"/>
              <w:rPr>
                <w:szCs w:val="18"/>
              </w:rPr>
            </w:pPr>
          </w:p>
        </w:tc>
      </w:tr>
      <w:tr w:rsidR="001C73CE" w:rsidRPr="00B0046B" w14:paraId="1DE4397B" w14:textId="77777777">
        <w:trPr>
          <w:trHeight w:val="175"/>
          <w:jc w:val="center"/>
        </w:trPr>
        <w:tc>
          <w:tcPr>
            <w:tcW w:w="6750" w:type="dxa"/>
            <w:shd w:val="clear" w:color="C0C0C0" w:fill="FFFFFF"/>
          </w:tcPr>
          <w:p w14:paraId="1DE4397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1</w:t>
            </w:r>
          </w:p>
        </w:tc>
        <w:tc>
          <w:tcPr>
            <w:tcW w:w="1080" w:type="dxa"/>
            <w:shd w:val="clear" w:color="C0C0C0" w:fill="FFFFFF"/>
          </w:tcPr>
          <w:p w14:paraId="1DE43979" w14:textId="77777777" w:rsidR="001C73CE" w:rsidRPr="00B0046B" w:rsidRDefault="001C73CE" w:rsidP="00E872D8">
            <w:pPr>
              <w:pStyle w:val="TableText"/>
              <w:keepLines w:val="0"/>
              <w:rPr>
                <w:szCs w:val="18"/>
              </w:rPr>
            </w:pPr>
          </w:p>
        </w:tc>
        <w:tc>
          <w:tcPr>
            <w:tcW w:w="1200" w:type="dxa"/>
            <w:shd w:val="clear" w:color="C0C0C0" w:fill="FFFFFF"/>
          </w:tcPr>
          <w:p w14:paraId="1DE4397A" w14:textId="77777777" w:rsidR="001C73CE" w:rsidRPr="00B0046B" w:rsidRDefault="001C73CE" w:rsidP="00E872D8">
            <w:pPr>
              <w:pStyle w:val="TableText"/>
              <w:keepLines w:val="0"/>
              <w:rPr>
                <w:szCs w:val="18"/>
              </w:rPr>
            </w:pPr>
          </w:p>
        </w:tc>
      </w:tr>
      <w:tr w:rsidR="001C73CE" w:rsidRPr="00B0046B" w14:paraId="1DE4397F" w14:textId="77777777">
        <w:trPr>
          <w:trHeight w:val="175"/>
          <w:jc w:val="center"/>
        </w:trPr>
        <w:tc>
          <w:tcPr>
            <w:tcW w:w="6750" w:type="dxa"/>
            <w:shd w:val="clear" w:color="C0C0C0" w:fill="FFFFFF"/>
          </w:tcPr>
          <w:p w14:paraId="1DE4397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else if (bChroma &amp;&amp; INTERNAL_CLR_FMT </w:t>
            </w:r>
            <w:r w:rsidR="00BD3F3B" w:rsidRPr="00B0046B">
              <w:rPr>
                <w:szCs w:val="18"/>
              </w:rPr>
              <w:t>= =</w:t>
            </w:r>
            <w:r w:rsidRPr="00B0046B">
              <w:rPr>
                <w:szCs w:val="18"/>
              </w:rPr>
              <w:t xml:space="preserve"> YUV422)</w:t>
            </w:r>
          </w:p>
        </w:tc>
        <w:tc>
          <w:tcPr>
            <w:tcW w:w="1080" w:type="dxa"/>
            <w:shd w:val="clear" w:color="C0C0C0" w:fill="FFFFFF"/>
          </w:tcPr>
          <w:p w14:paraId="1DE4397D" w14:textId="77777777" w:rsidR="001C73CE" w:rsidRPr="00B0046B" w:rsidRDefault="001C73CE" w:rsidP="00E872D8">
            <w:pPr>
              <w:pStyle w:val="TableText"/>
              <w:keepLines w:val="0"/>
              <w:rPr>
                <w:szCs w:val="18"/>
              </w:rPr>
            </w:pPr>
          </w:p>
        </w:tc>
        <w:tc>
          <w:tcPr>
            <w:tcW w:w="1200" w:type="dxa"/>
            <w:shd w:val="clear" w:color="C0C0C0" w:fill="FFFFFF"/>
          </w:tcPr>
          <w:p w14:paraId="1DE4397E" w14:textId="77777777" w:rsidR="001C73CE" w:rsidRPr="00B0046B" w:rsidRDefault="001C73CE" w:rsidP="00E872D8">
            <w:pPr>
              <w:pStyle w:val="TableText"/>
              <w:keepLines w:val="0"/>
              <w:rPr>
                <w:szCs w:val="18"/>
              </w:rPr>
            </w:pPr>
          </w:p>
        </w:tc>
      </w:tr>
      <w:tr w:rsidR="001C73CE" w:rsidRPr="00B0046B" w14:paraId="1DE43983" w14:textId="77777777">
        <w:trPr>
          <w:trHeight w:val="175"/>
          <w:jc w:val="center"/>
        </w:trPr>
        <w:tc>
          <w:tcPr>
            <w:tcW w:w="6750" w:type="dxa"/>
            <w:shd w:val="clear" w:color="C0C0C0" w:fill="FFFFFF"/>
          </w:tcPr>
          <w:p w14:paraId="1DE4398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2</w:t>
            </w:r>
          </w:p>
        </w:tc>
        <w:tc>
          <w:tcPr>
            <w:tcW w:w="1080" w:type="dxa"/>
            <w:shd w:val="clear" w:color="C0C0C0" w:fill="FFFFFF"/>
          </w:tcPr>
          <w:p w14:paraId="1DE43981" w14:textId="77777777" w:rsidR="001C73CE" w:rsidRPr="00B0046B" w:rsidRDefault="001C73CE" w:rsidP="00E872D8">
            <w:pPr>
              <w:pStyle w:val="TableText"/>
              <w:keepLines w:val="0"/>
              <w:rPr>
                <w:szCs w:val="18"/>
              </w:rPr>
            </w:pPr>
          </w:p>
        </w:tc>
        <w:tc>
          <w:tcPr>
            <w:tcW w:w="1200" w:type="dxa"/>
            <w:shd w:val="clear" w:color="C0C0C0" w:fill="FFFFFF"/>
          </w:tcPr>
          <w:p w14:paraId="1DE43982" w14:textId="77777777" w:rsidR="001C73CE" w:rsidRPr="00B0046B" w:rsidRDefault="001C73CE" w:rsidP="00E872D8">
            <w:pPr>
              <w:pStyle w:val="TableText"/>
              <w:keepLines w:val="0"/>
              <w:rPr>
                <w:szCs w:val="18"/>
              </w:rPr>
            </w:pPr>
          </w:p>
        </w:tc>
      </w:tr>
      <w:tr w:rsidR="001C73CE" w:rsidRPr="00B0046B" w14:paraId="1DE43987" w14:textId="77777777">
        <w:trPr>
          <w:trHeight w:val="175"/>
          <w:jc w:val="center"/>
        </w:trPr>
        <w:tc>
          <w:tcPr>
            <w:tcW w:w="6750" w:type="dxa"/>
            <w:shd w:val="clear" w:color="C0C0C0" w:fill="FFFFFF"/>
          </w:tcPr>
          <w:p w14:paraId="1DE4398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MB</w:t>
            </w:r>
            <w:r w:rsidR="00F4388B" w:rsidRPr="00B0046B">
              <w:rPr>
                <w:szCs w:val="18"/>
              </w:rPr>
              <w:t>CBPHP</w:t>
            </w:r>
            <w:r w:rsidRPr="00B0046B">
              <w:rPr>
                <w:szCs w:val="18"/>
              </w:rPr>
              <w:t>[MBx][MBy][i]</w:t>
            </w:r>
          </w:p>
        </w:tc>
        <w:tc>
          <w:tcPr>
            <w:tcW w:w="1080" w:type="dxa"/>
            <w:shd w:val="clear" w:color="C0C0C0" w:fill="FFFFFF"/>
          </w:tcPr>
          <w:p w14:paraId="1DE43985" w14:textId="77777777" w:rsidR="001C73CE" w:rsidRPr="00B0046B" w:rsidRDefault="001C73CE" w:rsidP="00E872D8">
            <w:pPr>
              <w:pStyle w:val="TableText"/>
              <w:keepLines w:val="0"/>
              <w:rPr>
                <w:szCs w:val="18"/>
              </w:rPr>
            </w:pPr>
          </w:p>
        </w:tc>
        <w:tc>
          <w:tcPr>
            <w:tcW w:w="1200" w:type="dxa"/>
            <w:shd w:val="clear" w:color="C0C0C0" w:fill="FFFFFF"/>
          </w:tcPr>
          <w:p w14:paraId="1DE43986" w14:textId="77777777" w:rsidR="001C73CE" w:rsidRPr="00B0046B" w:rsidRDefault="001C73CE" w:rsidP="00E872D8">
            <w:pPr>
              <w:pStyle w:val="TableText"/>
              <w:keepLines w:val="0"/>
              <w:rPr>
                <w:szCs w:val="18"/>
              </w:rPr>
            </w:pPr>
          </w:p>
        </w:tc>
      </w:tr>
      <w:tr w:rsidR="001C73CE" w:rsidRPr="00B0046B" w14:paraId="1DE4398B" w14:textId="77777777">
        <w:trPr>
          <w:trHeight w:val="175"/>
          <w:jc w:val="center"/>
        </w:trPr>
        <w:tc>
          <w:tcPr>
            <w:tcW w:w="6750" w:type="dxa"/>
            <w:shd w:val="clear" w:color="C0C0C0" w:fill="FFFFFF"/>
          </w:tcPr>
          <w:p w14:paraId="1DE4398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(iBlock = 0; iBlock &lt; iNBlocks</w:t>
            </w:r>
            <w:r w:rsidR="008556E0" w:rsidRPr="00B0046B">
              <w:rPr>
                <w:szCs w:val="18"/>
              </w:rPr>
              <w:t xml:space="preserve"> </w:t>
            </w:r>
            <w:r w:rsidRPr="00B0046B">
              <w:rPr>
                <w:szCs w:val="18"/>
              </w:rPr>
              <w:t>*</w:t>
            </w:r>
            <w:r w:rsidR="008556E0" w:rsidRPr="00B0046B">
              <w:rPr>
                <w:szCs w:val="18"/>
              </w:rPr>
              <w:t xml:space="preserve"> </w:t>
            </w:r>
            <w:r w:rsidRPr="00B0046B">
              <w:rPr>
                <w:szCs w:val="18"/>
              </w:rPr>
              <w:t>4; iBlock++) {</w:t>
            </w:r>
          </w:p>
        </w:tc>
        <w:tc>
          <w:tcPr>
            <w:tcW w:w="1080" w:type="dxa"/>
            <w:shd w:val="clear" w:color="C0C0C0" w:fill="FFFFFF"/>
          </w:tcPr>
          <w:p w14:paraId="1DE43989" w14:textId="77777777" w:rsidR="001C73CE" w:rsidRPr="00B0046B" w:rsidRDefault="001C73CE" w:rsidP="00E872D8">
            <w:pPr>
              <w:pStyle w:val="TableText"/>
              <w:keepLines w:val="0"/>
              <w:rPr>
                <w:szCs w:val="18"/>
              </w:rPr>
            </w:pPr>
          </w:p>
        </w:tc>
        <w:tc>
          <w:tcPr>
            <w:tcW w:w="1200" w:type="dxa"/>
            <w:shd w:val="clear" w:color="C0C0C0" w:fill="FFFFFF"/>
          </w:tcPr>
          <w:p w14:paraId="1DE4398A" w14:textId="77777777" w:rsidR="001C73CE" w:rsidRPr="00B0046B" w:rsidRDefault="001C73CE" w:rsidP="00E872D8">
            <w:pPr>
              <w:pStyle w:val="TableText"/>
              <w:keepLines w:val="0"/>
              <w:rPr>
                <w:szCs w:val="18"/>
              </w:rPr>
            </w:pPr>
          </w:p>
        </w:tc>
      </w:tr>
      <w:tr w:rsidR="001C73CE" w:rsidRPr="00B0046B" w14:paraId="1DE4398F" w14:textId="77777777">
        <w:trPr>
          <w:trHeight w:val="175"/>
          <w:jc w:val="center"/>
        </w:trPr>
        <w:tc>
          <w:tcPr>
            <w:tcW w:w="6750" w:type="dxa"/>
            <w:shd w:val="clear" w:color="C0C0C0" w:fill="FFFFFF"/>
          </w:tcPr>
          <w:p w14:paraId="1DE4398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iBlockMap = iBlock</w:t>
            </w:r>
          </w:p>
        </w:tc>
        <w:tc>
          <w:tcPr>
            <w:tcW w:w="1080" w:type="dxa"/>
            <w:shd w:val="clear" w:color="C0C0C0" w:fill="FFFFFF"/>
          </w:tcPr>
          <w:p w14:paraId="1DE4398D" w14:textId="77777777" w:rsidR="001C73CE" w:rsidRPr="00B0046B" w:rsidRDefault="001C73CE" w:rsidP="00E872D8">
            <w:pPr>
              <w:pStyle w:val="TableText"/>
              <w:keepLines w:val="0"/>
              <w:rPr>
                <w:szCs w:val="18"/>
              </w:rPr>
            </w:pPr>
          </w:p>
        </w:tc>
        <w:tc>
          <w:tcPr>
            <w:tcW w:w="1200" w:type="dxa"/>
            <w:shd w:val="clear" w:color="C0C0C0" w:fill="FFFFFF"/>
          </w:tcPr>
          <w:p w14:paraId="1DE4398E" w14:textId="77777777" w:rsidR="001C73CE" w:rsidRPr="00B0046B" w:rsidRDefault="001C73CE" w:rsidP="00E872D8">
            <w:pPr>
              <w:pStyle w:val="TableText"/>
              <w:keepLines w:val="0"/>
              <w:rPr>
                <w:szCs w:val="18"/>
              </w:rPr>
            </w:pPr>
          </w:p>
        </w:tc>
      </w:tr>
      <w:tr w:rsidR="001C73CE" w:rsidRPr="00B0046B" w14:paraId="1DE43993" w14:textId="77777777">
        <w:trPr>
          <w:trHeight w:val="175"/>
          <w:jc w:val="center"/>
        </w:trPr>
        <w:tc>
          <w:tcPr>
            <w:tcW w:w="6750" w:type="dxa"/>
            <w:shd w:val="clear" w:color="C0C0C0" w:fill="FFFFFF"/>
          </w:tcPr>
          <w:p w14:paraId="1DE4399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(iNBlocks </w:t>
            </w:r>
            <w:r w:rsidR="00BD3F3B" w:rsidRPr="00B0046B">
              <w:rPr>
                <w:szCs w:val="18"/>
              </w:rPr>
              <w:t>= =</w:t>
            </w:r>
            <w:r w:rsidRPr="00B0046B">
              <w:rPr>
                <w:szCs w:val="18"/>
              </w:rPr>
              <w:t xml:space="preserve"> 4)</w:t>
            </w:r>
          </w:p>
        </w:tc>
        <w:tc>
          <w:tcPr>
            <w:tcW w:w="1080" w:type="dxa"/>
            <w:shd w:val="clear" w:color="C0C0C0" w:fill="FFFFFF"/>
          </w:tcPr>
          <w:p w14:paraId="1DE43991" w14:textId="77777777" w:rsidR="001C73CE" w:rsidRPr="00B0046B" w:rsidRDefault="001C73CE" w:rsidP="00E872D8">
            <w:pPr>
              <w:pStyle w:val="TableText"/>
              <w:keepLines w:val="0"/>
              <w:rPr>
                <w:szCs w:val="18"/>
              </w:rPr>
            </w:pPr>
          </w:p>
        </w:tc>
        <w:tc>
          <w:tcPr>
            <w:tcW w:w="1200" w:type="dxa"/>
            <w:shd w:val="clear" w:color="C0C0C0" w:fill="FFFFFF"/>
          </w:tcPr>
          <w:p w14:paraId="1DE43992" w14:textId="77777777" w:rsidR="001C73CE" w:rsidRPr="00B0046B" w:rsidRDefault="001C73CE" w:rsidP="00E872D8">
            <w:pPr>
              <w:pStyle w:val="TableText"/>
              <w:keepLines w:val="0"/>
              <w:rPr>
                <w:szCs w:val="18"/>
              </w:rPr>
            </w:pPr>
          </w:p>
        </w:tc>
      </w:tr>
      <w:tr w:rsidR="001C73CE" w:rsidRPr="00B0046B" w14:paraId="1DE43997" w14:textId="77777777">
        <w:trPr>
          <w:trHeight w:val="175"/>
          <w:jc w:val="center"/>
        </w:trPr>
        <w:tc>
          <w:tcPr>
            <w:tcW w:w="6750" w:type="dxa"/>
            <w:shd w:val="clear" w:color="C0C0C0" w:fill="FFFFFF"/>
          </w:tcPr>
          <w:p w14:paraId="1DE4399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iBlockMap = iHierScanOrder[iBlock]</w:t>
            </w:r>
          </w:p>
        </w:tc>
        <w:tc>
          <w:tcPr>
            <w:tcW w:w="1080" w:type="dxa"/>
            <w:shd w:val="clear" w:color="C0C0C0" w:fill="FFFFFF"/>
          </w:tcPr>
          <w:p w14:paraId="1DE43995" w14:textId="77777777" w:rsidR="001C73CE" w:rsidRPr="00B0046B" w:rsidRDefault="001C73CE" w:rsidP="00E872D8">
            <w:pPr>
              <w:pStyle w:val="TableText"/>
              <w:keepLines w:val="0"/>
              <w:rPr>
                <w:szCs w:val="18"/>
              </w:rPr>
            </w:pPr>
          </w:p>
        </w:tc>
        <w:tc>
          <w:tcPr>
            <w:tcW w:w="1200" w:type="dxa"/>
            <w:shd w:val="clear" w:color="C0C0C0" w:fill="FFFFFF"/>
          </w:tcPr>
          <w:p w14:paraId="1DE43996" w14:textId="77777777" w:rsidR="001C73CE" w:rsidRPr="00B0046B" w:rsidRDefault="001C73CE" w:rsidP="00E872D8">
            <w:pPr>
              <w:pStyle w:val="TableText"/>
              <w:keepLines w:val="0"/>
              <w:rPr>
                <w:szCs w:val="18"/>
              </w:rPr>
            </w:pPr>
          </w:p>
        </w:tc>
      </w:tr>
      <w:tr w:rsidR="00952044" w:rsidRPr="00B0046B" w14:paraId="1DE4399B" w14:textId="77777777">
        <w:trPr>
          <w:trHeight w:val="175"/>
          <w:jc w:val="center"/>
        </w:trPr>
        <w:tc>
          <w:tcPr>
            <w:tcW w:w="6750" w:type="dxa"/>
            <w:shd w:val="clear" w:color="C0C0C0" w:fill="FFFFFF"/>
          </w:tcPr>
          <w:p w14:paraId="1DE43998" w14:textId="77777777" w:rsidR="00952044" w:rsidRPr="00B0046B" w:rsidRDefault="00952044"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w:t>
            </w:r>
            <w:r w:rsidR="000C0D28" w:rsidRPr="00B0046B">
              <w:rPr>
                <w:szCs w:val="18"/>
              </w:rPr>
              <w:t xml:space="preserve"> </w:t>
            </w:r>
            <w:r w:rsidRPr="00B0046B">
              <w:rPr>
                <w:szCs w:val="18"/>
              </w:rPr>
              <w:t>(k = 0; k &lt; 16; k++)</w:t>
            </w:r>
          </w:p>
        </w:tc>
        <w:tc>
          <w:tcPr>
            <w:tcW w:w="1080" w:type="dxa"/>
            <w:shd w:val="clear" w:color="C0C0C0" w:fill="FFFFFF"/>
          </w:tcPr>
          <w:p w14:paraId="1DE43999" w14:textId="77777777" w:rsidR="00952044" w:rsidRPr="00B0046B" w:rsidRDefault="00952044" w:rsidP="00E872D8">
            <w:pPr>
              <w:pStyle w:val="TableText"/>
              <w:keepLines w:val="0"/>
              <w:rPr>
                <w:szCs w:val="18"/>
              </w:rPr>
            </w:pPr>
          </w:p>
        </w:tc>
        <w:tc>
          <w:tcPr>
            <w:tcW w:w="1200" w:type="dxa"/>
            <w:shd w:val="clear" w:color="C0C0C0" w:fill="FFFFFF"/>
          </w:tcPr>
          <w:p w14:paraId="1DE4399A" w14:textId="77777777" w:rsidR="00952044" w:rsidRPr="00B0046B" w:rsidRDefault="00952044" w:rsidP="00E872D8">
            <w:pPr>
              <w:pStyle w:val="TableText"/>
              <w:keepLines w:val="0"/>
              <w:rPr>
                <w:szCs w:val="18"/>
              </w:rPr>
            </w:pPr>
          </w:p>
        </w:tc>
      </w:tr>
      <w:tr w:rsidR="00952044" w:rsidRPr="00B0046B" w14:paraId="1DE4399F" w14:textId="77777777">
        <w:trPr>
          <w:trHeight w:val="175"/>
          <w:jc w:val="center"/>
        </w:trPr>
        <w:tc>
          <w:tcPr>
            <w:tcW w:w="6750" w:type="dxa"/>
            <w:shd w:val="clear" w:color="C0C0C0" w:fill="FFFFFF"/>
          </w:tcPr>
          <w:p w14:paraId="1DE4399C" w14:textId="77777777" w:rsidR="00952044" w:rsidRPr="00B0046B" w:rsidRDefault="00952044"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HPInputVLC[i][iBlock][k] = 0</w:t>
            </w:r>
          </w:p>
        </w:tc>
        <w:tc>
          <w:tcPr>
            <w:tcW w:w="1080" w:type="dxa"/>
            <w:shd w:val="clear" w:color="C0C0C0" w:fill="FFFFFF"/>
          </w:tcPr>
          <w:p w14:paraId="1DE4399D" w14:textId="77777777" w:rsidR="00952044" w:rsidRPr="00B0046B" w:rsidRDefault="00952044" w:rsidP="00E872D8">
            <w:pPr>
              <w:pStyle w:val="TableText"/>
              <w:keepLines w:val="0"/>
              <w:rPr>
                <w:szCs w:val="18"/>
              </w:rPr>
            </w:pPr>
          </w:p>
        </w:tc>
        <w:tc>
          <w:tcPr>
            <w:tcW w:w="1200" w:type="dxa"/>
            <w:shd w:val="clear" w:color="C0C0C0" w:fill="FFFFFF"/>
          </w:tcPr>
          <w:p w14:paraId="1DE4399E" w14:textId="77777777" w:rsidR="00952044" w:rsidRPr="00B0046B" w:rsidRDefault="00952044" w:rsidP="00E872D8">
            <w:pPr>
              <w:pStyle w:val="TableText"/>
              <w:keepLines w:val="0"/>
              <w:rPr>
                <w:szCs w:val="18"/>
              </w:rPr>
            </w:pPr>
          </w:p>
        </w:tc>
      </w:tr>
      <w:tr w:rsidR="001C73CE" w:rsidRPr="00B0046B" w14:paraId="1DE439A3" w14:textId="77777777">
        <w:trPr>
          <w:trHeight w:val="175"/>
          <w:jc w:val="center"/>
        </w:trPr>
        <w:tc>
          <w:tcPr>
            <w:tcW w:w="6750" w:type="dxa"/>
            <w:shd w:val="clear" w:color="C0C0C0" w:fill="FFFFFF"/>
          </w:tcPr>
          <w:p w14:paraId="1DE439A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iNumNonZero = </w:t>
            </w:r>
            <w:r w:rsidRPr="00B0046B">
              <w:rPr>
                <w:szCs w:val="18"/>
              </w:rPr>
              <w:br/>
            </w:r>
            <w:r w:rsidRPr="00B0046B">
              <w:rPr>
                <w:szCs w:val="18"/>
              </w:rPr>
              <w:tab/>
            </w:r>
            <w:r w:rsidRPr="00B0046B">
              <w:rPr>
                <w:szCs w:val="18"/>
              </w:rPr>
              <w:tab/>
            </w:r>
            <w:r w:rsidRPr="00B0046B">
              <w:rPr>
                <w:szCs w:val="18"/>
              </w:rPr>
              <w:tab/>
            </w:r>
            <w:r w:rsidRPr="00B0046B">
              <w:rPr>
                <w:szCs w:val="18"/>
              </w:rPr>
              <w:tab/>
              <w:t>DECODE_BLOCK_ADAPTIVE(i</w:t>
            </w:r>
            <w:r w:rsidR="00F4388B" w:rsidRPr="00B0046B">
              <w:rPr>
                <w:szCs w:val="18"/>
              </w:rPr>
              <w:t>CBPHP</w:t>
            </w:r>
            <w:r w:rsidRPr="00B0046B">
              <w:rPr>
                <w:szCs w:val="18"/>
              </w:rPr>
              <w:t xml:space="preserve"> &amp;</w:t>
            </w:r>
            <w:r w:rsidR="00412C66" w:rsidRPr="00B0046B">
              <w:rPr>
                <w:szCs w:val="18"/>
              </w:rPr>
              <w:t xml:space="preserve"> </w:t>
            </w:r>
            <w:r w:rsidRPr="00B0046B">
              <w:rPr>
                <w:szCs w:val="18"/>
              </w:rPr>
              <w:t>1, bChroma, i, iBlockMap)</w:t>
            </w:r>
          </w:p>
        </w:tc>
        <w:tc>
          <w:tcPr>
            <w:tcW w:w="1080" w:type="dxa"/>
            <w:shd w:val="clear" w:color="C0C0C0" w:fill="FFFFFF"/>
          </w:tcPr>
          <w:p w14:paraId="1DE439A1" w14:textId="77777777" w:rsidR="001C73CE" w:rsidRPr="00B0046B" w:rsidRDefault="001C73CE" w:rsidP="00E872D8">
            <w:pPr>
              <w:pStyle w:val="TableText"/>
              <w:keepLines w:val="0"/>
              <w:rPr>
                <w:szCs w:val="18"/>
              </w:rPr>
            </w:pPr>
          </w:p>
        </w:tc>
        <w:tc>
          <w:tcPr>
            <w:tcW w:w="1200" w:type="dxa"/>
            <w:shd w:val="clear" w:color="C0C0C0" w:fill="FFFFFF"/>
          </w:tcPr>
          <w:p w14:paraId="1DE439A2"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_Ref185158118 \r \h  \* MERGEFORMAT </w:instrText>
            </w:r>
            <w:r w:rsidRPr="004A4DE6">
              <w:fldChar w:fldCharType="separate"/>
            </w:r>
            <w:r w:rsidR="00414D7D" w:rsidRPr="00B0046B">
              <w:rPr>
                <w:szCs w:val="18"/>
              </w:rPr>
              <w:t>8.7.18.4</w:t>
            </w:r>
            <w:r w:rsidRPr="004A4DE6">
              <w:fldChar w:fldCharType="end"/>
            </w:r>
          </w:p>
        </w:tc>
      </w:tr>
      <w:tr w:rsidR="001C73CE" w:rsidRPr="00B0046B" w14:paraId="1DE439A7" w14:textId="77777777">
        <w:trPr>
          <w:trHeight w:val="175"/>
          <w:jc w:val="center"/>
        </w:trPr>
        <w:tc>
          <w:tcPr>
            <w:tcW w:w="6750" w:type="dxa"/>
            <w:shd w:val="clear" w:color="C0C0C0" w:fill="FFFFFF"/>
          </w:tcPr>
          <w:p w14:paraId="1DE439A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iLapMean[bChroma] += iNumNonZero</w:t>
            </w:r>
          </w:p>
        </w:tc>
        <w:tc>
          <w:tcPr>
            <w:tcW w:w="1080" w:type="dxa"/>
            <w:shd w:val="clear" w:color="C0C0C0" w:fill="FFFFFF"/>
          </w:tcPr>
          <w:p w14:paraId="1DE439A5" w14:textId="77777777" w:rsidR="001C73CE" w:rsidRPr="00B0046B" w:rsidRDefault="001C73CE" w:rsidP="00E872D8">
            <w:pPr>
              <w:pStyle w:val="TableText"/>
              <w:keepLines w:val="0"/>
              <w:rPr>
                <w:szCs w:val="18"/>
              </w:rPr>
            </w:pPr>
          </w:p>
        </w:tc>
        <w:tc>
          <w:tcPr>
            <w:tcW w:w="1200" w:type="dxa"/>
            <w:shd w:val="clear" w:color="C0C0C0" w:fill="FFFFFF"/>
          </w:tcPr>
          <w:p w14:paraId="1DE439A6" w14:textId="77777777" w:rsidR="001C73CE" w:rsidRPr="00B0046B" w:rsidRDefault="001C73CE" w:rsidP="00E872D8">
            <w:pPr>
              <w:pStyle w:val="TableText"/>
              <w:keepLines w:val="0"/>
              <w:rPr>
                <w:szCs w:val="18"/>
              </w:rPr>
            </w:pPr>
          </w:p>
        </w:tc>
      </w:tr>
      <w:tr w:rsidR="001C73CE" w:rsidRPr="00B0046B" w14:paraId="1DE439AB" w14:textId="77777777">
        <w:trPr>
          <w:trHeight w:val="175"/>
          <w:jc w:val="center"/>
        </w:trPr>
        <w:tc>
          <w:tcPr>
            <w:tcW w:w="6750" w:type="dxa"/>
            <w:shd w:val="clear" w:color="C0C0C0" w:fill="FFFFFF"/>
          </w:tcPr>
          <w:p w14:paraId="1DE439A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w:t>
            </w:r>
            <w:r w:rsidR="00F4388B" w:rsidRPr="00B0046B">
              <w:rPr>
                <w:szCs w:val="18"/>
              </w:rPr>
              <w:t>CBPHP</w:t>
            </w:r>
            <w:r w:rsidRPr="00B0046B">
              <w:rPr>
                <w:szCs w:val="18"/>
              </w:rPr>
              <w:t xml:space="preserve"> &gt;&gt;= 1</w:t>
            </w:r>
          </w:p>
        </w:tc>
        <w:tc>
          <w:tcPr>
            <w:tcW w:w="1080" w:type="dxa"/>
            <w:shd w:val="clear" w:color="C0C0C0" w:fill="FFFFFF"/>
          </w:tcPr>
          <w:p w14:paraId="1DE439A9" w14:textId="77777777" w:rsidR="001C73CE" w:rsidRPr="00B0046B" w:rsidRDefault="001C73CE" w:rsidP="00E872D8">
            <w:pPr>
              <w:pStyle w:val="TableText"/>
              <w:keepLines w:val="0"/>
              <w:rPr>
                <w:szCs w:val="18"/>
              </w:rPr>
            </w:pPr>
          </w:p>
        </w:tc>
        <w:tc>
          <w:tcPr>
            <w:tcW w:w="1200" w:type="dxa"/>
            <w:shd w:val="clear" w:color="C0C0C0" w:fill="FFFFFF"/>
          </w:tcPr>
          <w:p w14:paraId="1DE439AA" w14:textId="77777777" w:rsidR="001C73CE" w:rsidRPr="00B0046B" w:rsidRDefault="001C73CE" w:rsidP="00E872D8">
            <w:pPr>
              <w:pStyle w:val="TableText"/>
              <w:keepLines w:val="0"/>
              <w:rPr>
                <w:szCs w:val="18"/>
              </w:rPr>
            </w:pPr>
          </w:p>
        </w:tc>
      </w:tr>
      <w:tr w:rsidR="001C73CE" w:rsidRPr="00B0046B" w14:paraId="1DE439AF" w14:textId="77777777">
        <w:trPr>
          <w:trHeight w:val="175"/>
          <w:jc w:val="center"/>
        </w:trPr>
        <w:tc>
          <w:tcPr>
            <w:tcW w:w="6750" w:type="dxa"/>
            <w:shd w:val="clear" w:color="C0C0C0" w:fill="FFFFFF"/>
          </w:tcPr>
          <w:p w14:paraId="1DE439A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C0C0C0" w:fill="FFFFFF"/>
          </w:tcPr>
          <w:p w14:paraId="1DE439AD" w14:textId="77777777" w:rsidR="001C73CE" w:rsidRPr="00B0046B" w:rsidRDefault="001C73CE" w:rsidP="00E872D8">
            <w:pPr>
              <w:pStyle w:val="TableText"/>
              <w:keepLines w:val="0"/>
              <w:rPr>
                <w:szCs w:val="18"/>
              </w:rPr>
            </w:pPr>
          </w:p>
        </w:tc>
        <w:tc>
          <w:tcPr>
            <w:tcW w:w="1200" w:type="dxa"/>
            <w:shd w:val="clear" w:color="C0C0C0" w:fill="FFFFFF"/>
          </w:tcPr>
          <w:p w14:paraId="1DE439AE" w14:textId="77777777" w:rsidR="001C73CE" w:rsidRPr="00B0046B" w:rsidRDefault="001C73CE" w:rsidP="00E872D8">
            <w:pPr>
              <w:pStyle w:val="TableText"/>
              <w:keepLines w:val="0"/>
              <w:rPr>
                <w:szCs w:val="18"/>
              </w:rPr>
            </w:pPr>
          </w:p>
        </w:tc>
      </w:tr>
      <w:tr w:rsidR="001C73CE" w:rsidRPr="00B0046B" w14:paraId="1DE439B3" w14:textId="77777777">
        <w:trPr>
          <w:jc w:val="center"/>
        </w:trPr>
        <w:tc>
          <w:tcPr>
            <w:tcW w:w="6750" w:type="dxa"/>
            <w:shd w:val="clear" w:color="C0C0C0" w:fill="FFFFFF"/>
          </w:tcPr>
          <w:p w14:paraId="1DE439B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C0C0C0" w:fill="FFFFFF"/>
          </w:tcPr>
          <w:p w14:paraId="1DE439B1" w14:textId="77777777" w:rsidR="001C73CE" w:rsidRPr="00B0046B" w:rsidRDefault="001C73CE" w:rsidP="00E872D8">
            <w:pPr>
              <w:pStyle w:val="TableText"/>
              <w:keepLines w:val="0"/>
              <w:rPr>
                <w:szCs w:val="18"/>
              </w:rPr>
            </w:pPr>
          </w:p>
        </w:tc>
        <w:tc>
          <w:tcPr>
            <w:tcW w:w="1200" w:type="dxa"/>
            <w:shd w:val="clear" w:color="C0C0C0" w:fill="FFFFFF"/>
          </w:tcPr>
          <w:p w14:paraId="1DE439B2" w14:textId="77777777" w:rsidR="001C73CE" w:rsidRPr="00B0046B" w:rsidRDefault="001C73CE" w:rsidP="00E872D8">
            <w:pPr>
              <w:pStyle w:val="TableText"/>
              <w:keepLines w:val="0"/>
              <w:rPr>
                <w:szCs w:val="18"/>
              </w:rPr>
            </w:pPr>
          </w:p>
        </w:tc>
      </w:tr>
      <w:tr w:rsidR="001C73CE" w:rsidRPr="00B0046B" w14:paraId="1DE439B7" w14:textId="77777777">
        <w:trPr>
          <w:jc w:val="center"/>
        </w:trPr>
        <w:tc>
          <w:tcPr>
            <w:tcW w:w="6750" w:type="dxa"/>
            <w:shd w:val="clear" w:color="C0C0C0" w:fill="FFFFFF"/>
          </w:tcPr>
          <w:p w14:paraId="1DE439B4" w14:textId="77777777" w:rsidR="001C73CE" w:rsidRPr="00B0046B" w:rsidRDefault="001C73CE" w:rsidP="008D75A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ModelBitsMBHP[MBx][MBy][0] = ModelHP.</w:t>
            </w:r>
            <w:r w:rsidR="008D75A2" w:rsidRPr="00B0046B">
              <w:rPr>
                <w:szCs w:val="18"/>
              </w:rPr>
              <w:t>MB</w:t>
            </w:r>
            <w:r w:rsidRPr="00B0046B">
              <w:rPr>
                <w:szCs w:val="18"/>
              </w:rPr>
              <w:t>its[0]</w:t>
            </w:r>
          </w:p>
        </w:tc>
        <w:tc>
          <w:tcPr>
            <w:tcW w:w="1080" w:type="dxa"/>
            <w:shd w:val="clear" w:color="C0C0C0" w:fill="FFFFFF"/>
          </w:tcPr>
          <w:p w14:paraId="1DE439B5" w14:textId="77777777" w:rsidR="001C73CE" w:rsidRPr="00B0046B" w:rsidRDefault="001C73CE" w:rsidP="00E872D8">
            <w:pPr>
              <w:pStyle w:val="TableText"/>
              <w:keepLines w:val="0"/>
              <w:rPr>
                <w:szCs w:val="18"/>
              </w:rPr>
            </w:pPr>
          </w:p>
        </w:tc>
        <w:tc>
          <w:tcPr>
            <w:tcW w:w="1200" w:type="dxa"/>
            <w:shd w:val="clear" w:color="C0C0C0" w:fill="FFFFFF"/>
          </w:tcPr>
          <w:p w14:paraId="1DE439B6" w14:textId="77777777" w:rsidR="001C73CE" w:rsidRPr="00B0046B" w:rsidRDefault="001C73CE" w:rsidP="00E872D8">
            <w:pPr>
              <w:pStyle w:val="TableText"/>
              <w:keepLines w:val="0"/>
              <w:rPr>
                <w:szCs w:val="18"/>
              </w:rPr>
            </w:pPr>
          </w:p>
        </w:tc>
      </w:tr>
      <w:tr w:rsidR="001C73CE" w:rsidRPr="00B0046B" w14:paraId="1DE439BB" w14:textId="77777777">
        <w:trPr>
          <w:jc w:val="center"/>
        </w:trPr>
        <w:tc>
          <w:tcPr>
            <w:tcW w:w="6750" w:type="dxa"/>
            <w:shd w:val="clear" w:color="C0C0C0" w:fill="FFFFFF"/>
          </w:tcPr>
          <w:p w14:paraId="1DE439B8" w14:textId="77777777" w:rsidR="001C73CE" w:rsidRPr="00B0046B" w:rsidRDefault="001C73CE" w:rsidP="008D75A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ModelBitsMBHP[MBx][MBy][1] = ModelHP.</w:t>
            </w:r>
            <w:r w:rsidR="008D75A2" w:rsidRPr="00B0046B">
              <w:rPr>
                <w:szCs w:val="18"/>
              </w:rPr>
              <w:t>MB</w:t>
            </w:r>
            <w:r w:rsidRPr="00B0046B">
              <w:rPr>
                <w:szCs w:val="18"/>
              </w:rPr>
              <w:t>its[1]</w:t>
            </w:r>
          </w:p>
        </w:tc>
        <w:tc>
          <w:tcPr>
            <w:tcW w:w="1080" w:type="dxa"/>
            <w:shd w:val="clear" w:color="C0C0C0" w:fill="FFFFFF"/>
          </w:tcPr>
          <w:p w14:paraId="1DE439B9" w14:textId="77777777" w:rsidR="001C73CE" w:rsidRPr="00B0046B" w:rsidRDefault="001C73CE" w:rsidP="00E872D8">
            <w:pPr>
              <w:pStyle w:val="TableText"/>
              <w:keepLines w:val="0"/>
              <w:rPr>
                <w:szCs w:val="18"/>
              </w:rPr>
            </w:pPr>
          </w:p>
        </w:tc>
        <w:tc>
          <w:tcPr>
            <w:tcW w:w="1200" w:type="dxa"/>
            <w:shd w:val="clear" w:color="C0C0C0" w:fill="FFFFFF"/>
          </w:tcPr>
          <w:p w14:paraId="1DE439BA" w14:textId="77777777" w:rsidR="001C73CE" w:rsidRPr="00B0046B" w:rsidRDefault="001C73CE" w:rsidP="00E872D8">
            <w:pPr>
              <w:pStyle w:val="TableText"/>
              <w:keepLines w:val="0"/>
              <w:rPr>
                <w:szCs w:val="18"/>
              </w:rPr>
            </w:pPr>
          </w:p>
        </w:tc>
      </w:tr>
      <w:tr w:rsidR="001C73CE" w:rsidRPr="00B0046B" w14:paraId="1DE439BF" w14:textId="77777777">
        <w:trPr>
          <w:jc w:val="center"/>
        </w:trPr>
        <w:tc>
          <w:tcPr>
            <w:tcW w:w="6750" w:type="dxa"/>
            <w:shd w:val="clear" w:color="C0C0C0" w:fill="FFFFFF"/>
          </w:tcPr>
          <w:p w14:paraId="1DE439B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UpdateModelMB(iLapMean</w:t>
            </w:r>
            <w:r w:rsidR="00C8079F" w:rsidRPr="00B0046B">
              <w:rPr>
                <w:szCs w:val="18"/>
              </w:rPr>
              <w:t>[ ]</w:t>
            </w:r>
            <w:r w:rsidRPr="00B0046B">
              <w:rPr>
                <w:szCs w:val="18"/>
              </w:rPr>
              <w:t>, ModelHP, iBand)</w:t>
            </w:r>
          </w:p>
        </w:tc>
        <w:tc>
          <w:tcPr>
            <w:tcW w:w="1080" w:type="dxa"/>
            <w:shd w:val="clear" w:color="C0C0C0" w:fill="FFFFFF"/>
          </w:tcPr>
          <w:p w14:paraId="1DE439BD" w14:textId="77777777" w:rsidR="001C73CE" w:rsidRPr="00B0046B" w:rsidRDefault="001C73CE" w:rsidP="00E872D8">
            <w:pPr>
              <w:pStyle w:val="TableText"/>
              <w:keepLines w:val="0"/>
              <w:rPr>
                <w:szCs w:val="18"/>
              </w:rPr>
            </w:pPr>
          </w:p>
        </w:tc>
        <w:tc>
          <w:tcPr>
            <w:tcW w:w="1200" w:type="dxa"/>
            <w:shd w:val="clear" w:color="C0C0C0" w:fill="FFFFFF"/>
          </w:tcPr>
          <w:p w14:paraId="1DE439BE"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_Ref185240093 \r \h  \* MERGEFORMAT </w:instrText>
            </w:r>
            <w:r w:rsidRPr="004A4DE6">
              <w:fldChar w:fldCharType="separate"/>
            </w:r>
            <w:r w:rsidR="00414D7D" w:rsidRPr="00B0046B">
              <w:rPr>
                <w:szCs w:val="18"/>
              </w:rPr>
              <w:t>8.12.2</w:t>
            </w:r>
            <w:r w:rsidRPr="004A4DE6">
              <w:fldChar w:fldCharType="end"/>
            </w:r>
          </w:p>
        </w:tc>
      </w:tr>
      <w:tr w:rsidR="00B6697E" w:rsidRPr="00B0046B" w14:paraId="1DE439C3" w14:textId="77777777">
        <w:trPr>
          <w:jc w:val="center"/>
        </w:trPr>
        <w:tc>
          <w:tcPr>
            <w:tcW w:w="6750" w:type="dxa"/>
            <w:shd w:val="clear" w:color="C0C0C0" w:fill="FFFFFF"/>
          </w:tcPr>
          <w:p w14:paraId="1DE439C0" w14:textId="77777777" w:rsidR="00B6697E" w:rsidRPr="00B0046B" w:rsidRDefault="00067149"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B6697E" w:rsidRPr="00B0046B">
              <w:rPr>
                <w:szCs w:val="18"/>
              </w:rPr>
              <w:t xml:space="preserve">bResetContext = </w:t>
            </w:r>
            <w:r w:rsidR="00E63759" w:rsidRPr="00B0046B">
              <w:rPr>
                <w:szCs w:val="18"/>
              </w:rPr>
              <w:t>(</w:t>
            </w:r>
            <w:r w:rsidR="00B6697E" w:rsidRPr="00B0046B">
              <w:rPr>
                <w:rFonts w:eastAsia="Batang"/>
                <w:szCs w:val="18"/>
              </w:rPr>
              <w:t xml:space="preserve">MBx = = </w:t>
            </w:r>
            <w:r w:rsidR="00A4069E" w:rsidRPr="00B0046B">
              <w:t>(</w:t>
            </w:r>
            <w:r w:rsidR="007356D6" w:rsidRPr="00B0046B">
              <w:t>LeftMBIndexOfTile[</w:t>
            </w:r>
            <w:r w:rsidR="00A4069E" w:rsidRPr="00B0046B">
              <w:t>TileIndexx + 1] − 1)</w:t>
            </w:r>
            <w:r w:rsidR="00B6697E" w:rsidRPr="00B0046B">
              <w:rPr>
                <w:rFonts w:eastAsia="Batang"/>
                <w:szCs w:val="18"/>
              </w:rPr>
              <w:t xml:space="preserve"> | | </w:t>
            </w:r>
            <w:r w:rsidR="00A4069E" w:rsidRPr="00B0046B">
              <w:rPr>
                <w:szCs w:val="18"/>
              </w:rPr>
              <w:br/>
            </w:r>
            <w:r w:rsidR="00A4069E" w:rsidRPr="00B0046B">
              <w:rPr>
                <w:szCs w:val="18"/>
              </w:rPr>
              <w:tab/>
            </w:r>
            <w:r w:rsidR="00A4069E" w:rsidRPr="00B0046B">
              <w:rPr>
                <w:szCs w:val="18"/>
              </w:rPr>
              <w:tab/>
            </w:r>
            <w:r w:rsidR="00B6697E" w:rsidRPr="00B0046B">
              <w:rPr>
                <w:rFonts w:eastAsia="Batang"/>
                <w:szCs w:val="18"/>
              </w:rPr>
              <w:t xml:space="preserve">(MBx </w:t>
            </w:r>
            <w:r w:rsidR="00986BF8" w:rsidRPr="00B0046B">
              <w:rPr>
                <w:rFonts w:eastAsia="Batang"/>
                <w:szCs w:val="18"/>
              </w:rPr>
              <w:t>−</w:t>
            </w:r>
            <w:r w:rsidR="00B6697E" w:rsidRPr="00B0046B">
              <w:rPr>
                <w:rFonts w:eastAsia="Batang"/>
                <w:szCs w:val="18"/>
              </w:rPr>
              <w:t xml:space="preserve"> </w:t>
            </w:r>
            <w:r w:rsidR="007356D6" w:rsidRPr="00B0046B">
              <w:t>LeftMBIndexOfTile[</w:t>
            </w:r>
            <w:r w:rsidR="00A4069E" w:rsidRPr="00B0046B">
              <w:t>TileIndexx]</w:t>
            </w:r>
            <w:r w:rsidR="00B6697E" w:rsidRPr="00B0046B">
              <w:rPr>
                <w:rFonts w:eastAsia="Batang"/>
                <w:szCs w:val="18"/>
              </w:rPr>
              <w:t>)</w:t>
            </w:r>
            <w:r w:rsidR="00240B5F" w:rsidRPr="00B0046B">
              <w:t> </w:t>
            </w:r>
            <w:r w:rsidR="00B6697E" w:rsidRPr="00B0046B">
              <w:rPr>
                <w:rFonts w:eastAsia="Batang"/>
                <w:szCs w:val="18"/>
              </w:rPr>
              <w:t>%</w:t>
            </w:r>
            <w:r w:rsidR="00240B5F" w:rsidRPr="00B0046B">
              <w:t> </w:t>
            </w:r>
            <w:r w:rsidR="00B6697E" w:rsidRPr="00B0046B">
              <w:rPr>
                <w:rFonts w:eastAsia="Batang"/>
                <w:szCs w:val="18"/>
              </w:rPr>
              <w:t>16 = = 0</w:t>
            </w:r>
            <w:r w:rsidR="00E63759" w:rsidRPr="00B0046B">
              <w:rPr>
                <w:rFonts w:eastAsia="Batang"/>
                <w:szCs w:val="18"/>
              </w:rPr>
              <w:t>)</w:t>
            </w:r>
          </w:p>
        </w:tc>
        <w:tc>
          <w:tcPr>
            <w:tcW w:w="1080" w:type="dxa"/>
            <w:shd w:val="clear" w:color="C0C0C0" w:fill="FFFFFF"/>
          </w:tcPr>
          <w:p w14:paraId="1DE439C1" w14:textId="77777777" w:rsidR="00B6697E" w:rsidRPr="00B0046B" w:rsidRDefault="00B6697E" w:rsidP="00E872D8">
            <w:pPr>
              <w:pStyle w:val="TableText"/>
              <w:keepLines w:val="0"/>
              <w:rPr>
                <w:szCs w:val="18"/>
              </w:rPr>
            </w:pPr>
          </w:p>
        </w:tc>
        <w:tc>
          <w:tcPr>
            <w:tcW w:w="1200" w:type="dxa"/>
            <w:shd w:val="clear" w:color="C0C0C0" w:fill="FFFFFF"/>
          </w:tcPr>
          <w:p w14:paraId="1DE439C2" w14:textId="77777777" w:rsidR="00B6697E" w:rsidRPr="00B0046B" w:rsidRDefault="00B6697E" w:rsidP="00E872D8">
            <w:pPr>
              <w:pStyle w:val="TableText"/>
              <w:keepLines w:val="0"/>
              <w:rPr>
                <w:szCs w:val="18"/>
              </w:rPr>
            </w:pPr>
          </w:p>
        </w:tc>
      </w:tr>
      <w:tr w:rsidR="001C73CE" w:rsidRPr="00B0046B" w14:paraId="1DE439C7" w14:textId="77777777">
        <w:trPr>
          <w:jc w:val="center"/>
        </w:trPr>
        <w:tc>
          <w:tcPr>
            <w:tcW w:w="6750" w:type="dxa"/>
            <w:shd w:val="clear" w:color="C0C0C0" w:fill="FFFFFF"/>
          </w:tcPr>
          <w:p w14:paraId="1DE439C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B6697E" w:rsidRPr="00B0046B">
              <w:rPr>
                <w:szCs w:val="18"/>
              </w:rPr>
              <w:t>b</w:t>
            </w:r>
            <w:r w:rsidRPr="00B0046B">
              <w:rPr>
                <w:szCs w:val="18"/>
              </w:rPr>
              <w:t>ResetContext)</w:t>
            </w:r>
          </w:p>
        </w:tc>
        <w:tc>
          <w:tcPr>
            <w:tcW w:w="1080" w:type="dxa"/>
            <w:shd w:val="clear" w:color="C0C0C0" w:fill="FFFFFF"/>
          </w:tcPr>
          <w:p w14:paraId="1DE439C5" w14:textId="77777777" w:rsidR="001C73CE" w:rsidRPr="00B0046B" w:rsidRDefault="001C73CE" w:rsidP="00E872D8">
            <w:pPr>
              <w:pStyle w:val="TableText"/>
              <w:keepLines w:val="0"/>
              <w:rPr>
                <w:szCs w:val="18"/>
              </w:rPr>
            </w:pPr>
          </w:p>
        </w:tc>
        <w:tc>
          <w:tcPr>
            <w:tcW w:w="1200" w:type="dxa"/>
            <w:shd w:val="clear" w:color="C0C0C0" w:fill="FFFFFF"/>
          </w:tcPr>
          <w:p w14:paraId="1DE439C6" w14:textId="77777777" w:rsidR="001C73CE" w:rsidRPr="00B0046B" w:rsidRDefault="001C73CE" w:rsidP="00E872D8">
            <w:pPr>
              <w:pStyle w:val="TableText"/>
              <w:keepLines w:val="0"/>
              <w:rPr>
                <w:szCs w:val="18"/>
              </w:rPr>
            </w:pPr>
          </w:p>
        </w:tc>
      </w:tr>
      <w:tr w:rsidR="001C73CE" w:rsidRPr="00B0046B" w14:paraId="1DE439CB" w14:textId="77777777">
        <w:trPr>
          <w:jc w:val="center"/>
        </w:trPr>
        <w:tc>
          <w:tcPr>
            <w:tcW w:w="6750" w:type="dxa"/>
            <w:shd w:val="clear" w:color="C0C0C0" w:fill="FFFFFF"/>
          </w:tcPr>
          <w:p w14:paraId="1DE439C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AdaptHP(</w:t>
            </w:r>
            <w:r w:rsidR="008A6E79" w:rsidRPr="00B0046B">
              <w:rPr>
                <w:szCs w:val="18"/>
              </w:rPr>
              <w:t> </w:t>
            </w:r>
            <w:r w:rsidRPr="00B0046B">
              <w:rPr>
                <w:szCs w:val="18"/>
              </w:rPr>
              <w:t>)</w:t>
            </w:r>
          </w:p>
        </w:tc>
        <w:tc>
          <w:tcPr>
            <w:tcW w:w="1080" w:type="dxa"/>
            <w:shd w:val="clear" w:color="C0C0C0" w:fill="FFFFFF"/>
          </w:tcPr>
          <w:p w14:paraId="1DE439C9" w14:textId="77777777" w:rsidR="001C73CE" w:rsidRPr="00B0046B" w:rsidRDefault="001C73CE" w:rsidP="00E872D8">
            <w:pPr>
              <w:pStyle w:val="TableText"/>
              <w:keepLines w:val="0"/>
              <w:rPr>
                <w:szCs w:val="18"/>
              </w:rPr>
            </w:pPr>
          </w:p>
        </w:tc>
        <w:tc>
          <w:tcPr>
            <w:tcW w:w="1200" w:type="dxa"/>
            <w:shd w:val="clear" w:color="C0C0C0" w:fill="FFFFFF"/>
          </w:tcPr>
          <w:p w14:paraId="1DE439CA"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_Ref185161940 \r \h  \* MERGEFORMAT </w:instrText>
            </w:r>
            <w:r w:rsidRPr="004A4DE6">
              <w:fldChar w:fldCharType="separate"/>
            </w:r>
            <w:r w:rsidR="00414D7D" w:rsidRPr="00B0046B">
              <w:rPr>
                <w:szCs w:val="18"/>
              </w:rPr>
              <w:t>8.8.4.3</w:t>
            </w:r>
            <w:r w:rsidRPr="004A4DE6">
              <w:fldChar w:fldCharType="end"/>
            </w:r>
          </w:p>
        </w:tc>
      </w:tr>
      <w:tr w:rsidR="001C73CE" w:rsidRPr="00B0046B" w14:paraId="1DE439CF" w14:textId="77777777">
        <w:trPr>
          <w:jc w:val="center"/>
        </w:trPr>
        <w:tc>
          <w:tcPr>
            <w:tcW w:w="6750" w:type="dxa"/>
            <w:shd w:val="clear" w:color="C0C0C0" w:fill="FFFFFF"/>
          </w:tcPr>
          <w:p w14:paraId="1DE439C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shd w:val="clear" w:color="C0C0C0" w:fill="FFFFFF"/>
          </w:tcPr>
          <w:p w14:paraId="1DE439CD" w14:textId="77777777" w:rsidR="001C73CE" w:rsidRPr="00B0046B" w:rsidRDefault="001C73CE" w:rsidP="00E872D8">
            <w:pPr>
              <w:pStyle w:val="TableText"/>
              <w:keepLines w:val="0"/>
              <w:rPr>
                <w:szCs w:val="18"/>
              </w:rPr>
            </w:pPr>
          </w:p>
        </w:tc>
        <w:tc>
          <w:tcPr>
            <w:tcW w:w="1200" w:type="dxa"/>
            <w:shd w:val="clear" w:color="C0C0C0" w:fill="FFFFFF"/>
          </w:tcPr>
          <w:p w14:paraId="1DE439CE" w14:textId="77777777" w:rsidR="001C73CE" w:rsidRPr="00B0046B" w:rsidRDefault="001C73CE" w:rsidP="00E872D8">
            <w:pPr>
              <w:pStyle w:val="TableText"/>
              <w:keepLines w:val="0"/>
              <w:rPr>
                <w:szCs w:val="18"/>
              </w:rPr>
            </w:pPr>
          </w:p>
        </w:tc>
      </w:tr>
    </w:tbl>
    <w:p w14:paraId="1DE439D0" w14:textId="77777777" w:rsidR="001C73CE" w:rsidRPr="00B0046B" w:rsidRDefault="001C73CE" w:rsidP="00EE57AB"/>
    <w:p w14:paraId="1DE439D1" w14:textId="77777777" w:rsidR="001C73CE" w:rsidRPr="00B0046B" w:rsidRDefault="001C73CE" w:rsidP="00ED52C8">
      <w:pPr>
        <w:pStyle w:val="Heading4"/>
        <w:keepLines w:val="0"/>
      </w:pPr>
      <w:bookmarkStart w:id="901" w:name="_Ref185150611"/>
      <w:bookmarkStart w:id="902" w:name="_Toc226984242"/>
      <w:r w:rsidRPr="00B0046B">
        <w:t>MB_HP_FLEX</w:t>
      </w:r>
      <w:r w:rsidR="00D80EED" w:rsidRPr="00B0046B">
        <w:t>( )</w:t>
      </w:r>
      <w:bookmarkEnd w:id="901"/>
      <w:bookmarkEnd w:id="902"/>
    </w:p>
    <w:p w14:paraId="76DFEDB4" w14:textId="589F234D" w:rsidR="00751956" w:rsidRPr="00B0046B" w:rsidRDefault="00751956">
      <w:bookmarkStart w:id="903" w:name="_Toc257212150"/>
      <w:bookmarkStart w:id="904" w:name="_Toc462298926"/>
      <w:r w:rsidRPr="00B0046B">
        <w:t>The MB_HP_FLEX (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70</w:t>
      </w:r>
      <w:r w:rsidRPr="004A4DE6">
        <w:fldChar w:fldCharType="end"/>
      </w:r>
      <w:r w:rsidRPr="00B0046B">
        <w:t>.</w:t>
      </w:r>
    </w:p>
    <w:p w14:paraId="1DE439D2" w14:textId="77777777" w:rsidR="001C73CE" w:rsidRPr="00B0046B" w:rsidRDefault="001C73CE" w:rsidP="00E872D8">
      <w:pPr>
        <w:pStyle w:val="TableTitle"/>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70</w:t>
      </w:r>
      <w:r w:rsidR="008E5165" w:rsidRPr="004A4DE6">
        <w:rPr>
          <w:noProof/>
        </w:rPr>
        <w:fldChar w:fldCharType="end"/>
      </w:r>
      <w:r w:rsidRPr="00B0046B">
        <w:t> – MB_HP_FLEX</w:t>
      </w:r>
      <w:r w:rsidR="00D80EED" w:rsidRPr="00B0046B">
        <w:t>( )</w:t>
      </w:r>
      <w:r w:rsidRPr="00B0046B">
        <w:t xml:space="preserve"> syntax structure</w:t>
      </w:r>
      <w:bookmarkEnd w:id="903"/>
      <w:bookmarkEnd w:id="904"/>
    </w:p>
    <w:p w14:paraId="1DE439D3" w14:textId="77777777" w:rsidR="001C73CE" w:rsidRPr="00B0046B" w:rsidRDefault="001C73CE" w:rsidP="00E872D8">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808"/>
        <w:gridCol w:w="1080"/>
        <w:gridCol w:w="1143"/>
      </w:tblGrid>
      <w:tr w:rsidR="001C73CE" w:rsidRPr="00B0046B" w14:paraId="1DE439D7" w14:textId="77777777">
        <w:trPr>
          <w:trHeight w:val="175"/>
          <w:jc w:val="center"/>
        </w:trPr>
        <w:tc>
          <w:tcPr>
            <w:tcW w:w="6808" w:type="dxa"/>
            <w:tcBorders>
              <w:top w:val="single" w:sz="12" w:space="0" w:color="000000"/>
              <w:bottom w:val="single" w:sz="12" w:space="0" w:color="000000"/>
              <w:right w:val="single" w:sz="6" w:space="0" w:color="000000"/>
            </w:tcBorders>
            <w:shd w:val="clear" w:color="000080" w:fill="FFFFFF"/>
          </w:tcPr>
          <w:p w14:paraId="1DE439D4" w14:textId="77777777" w:rsidR="001C73CE" w:rsidRPr="00B0046B" w:rsidRDefault="001C73CE" w:rsidP="00E872D8">
            <w:pPr>
              <w:pStyle w:val="TableText"/>
              <w:keepLines w:val="0"/>
              <w:rPr>
                <w:b/>
                <w:bCs/>
                <w:szCs w:val="18"/>
              </w:rPr>
            </w:pPr>
            <w:r w:rsidRPr="00B0046B">
              <w:rPr>
                <w:b/>
                <w:bCs/>
                <w:szCs w:val="18"/>
              </w:rPr>
              <w:t>MB_HP_FLEX(</w:t>
            </w:r>
            <w:r w:rsidR="00BF49AD" w:rsidRPr="00B0046B">
              <w:rPr>
                <w:b/>
                <w:bCs/>
                <w:szCs w:val="18"/>
              </w:rPr>
              <w:t> </w:t>
            </w:r>
            <w:r w:rsidR="00FB0C8E" w:rsidRPr="00B0046B">
              <w:rPr>
                <w:b/>
                <w:bCs/>
                <w:szCs w:val="18"/>
              </w:rPr>
              <w:t xml:space="preserve">) </w:t>
            </w:r>
            <w:r w:rsidRPr="00B0046B">
              <w:rPr>
                <w:b/>
                <w:bCs/>
                <w:szCs w:val="18"/>
              </w:rPr>
              <w:t>{</w:t>
            </w:r>
            <w:r w:rsidR="008C27F2" w:rsidRPr="00B0046B">
              <w:rPr>
                <w:b/>
                <w:bCs/>
                <w:szCs w:val="18"/>
              </w:rPr>
              <w:t xml:space="preserve"> </w:t>
            </w:r>
          </w:p>
        </w:tc>
        <w:tc>
          <w:tcPr>
            <w:tcW w:w="1080" w:type="dxa"/>
            <w:tcBorders>
              <w:top w:val="single" w:sz="12" w:space="0" w:color="000000"/>
              <w:left w:val="single" w:sz="6" w:space="0" w:color="000000"/>
              <w:bottom w:val="single" w:sz="12" w:space="0" w:color="000000"/>
              <w:right w:val="single" w:sz="6" w:space="0" w:color="000000"/>
            </w:tcBorders>
            <w:shd w:val="clear" w:color="000080" w:fill="FFFFFF"/>
          </w:tcPr>
          <w:p w14:paraId="1DE439D5" w14:textId="77777777" w:rsidR="001C73CE" w:rsidRPr="00B0046B" w:rsidRDefault="001C73CE" w:rsidP="00E872D8">
            <w:pPr>
              <w:pStyle w:val="TableText"/>
              <w:keepLines w:val="0"/>
              <w:jc w:val="center"/>
              <w:rPr>
                <w:b/>
                <w:bCs/>
                <w:szCs w:val="18"/>
              </w:rPr>
            </w:pPr>
            <w:r w:rsidRPr="00B0046B">
              <w:rPr>
                <w:b/>
                <w:bCs/>
                <w:szCs w:val="18"/>
              </w:rPr>
              <w:t>Descriptor</w:t>
            </w:r>
          </w:p>
        </w:tc>
        <w:tc>
          <w:tcPr>
            <w:tcW w:w="1143" w:type="dxa"/>
            <w:tcBorders>
              <w:top w:val="single" w:sz="12" w:space="0" w:color="000000"/>
              <w:left w:val="single" w:sz="6" w:space="0" w:color="000000"/>
              <w:bottom w:val="single" w:sz="12" w:space="0" w:color="000000"/>
            </w:tcBorders>
            <w:shd w:val="clear" w:color="000080" w:fill="FFFFFF"/>
          </w:tcPr>
          <w:p w14:paraId="1DE439D6" w14:textId="77777777" w:rsidR="001C73CE" w:rsidRPr="00B0046B" w:rsidRDefault="001C73CE" w:rsidP="00E872D8">
            <w:pPr>
              <w:pStyle w:val="TableText"/>
              <w:keepLines w:val="0"/>
              <w:jc w:val="center"/>
              <w:rPr>
                <w:b/>
                <w:bCs/>
                <w:szCs w:val="18"/>
              </w:rPr>
            </w:pPr>
            <w:r w:rsidRPr="00B0046B">
              <w:rPr>
                <w:b/>
                <w:bCs/>
                <w:szCs w:val="18"/>
              </w:rPr>
              <w:t>Reference</w:t>
            </w:r>
          </w:p>
        </w:tc>
      </w:tr>
      <w:tr w:rsidR="001C73CE" w:rsidRPr="00B0046B" w14:paraId="1DE439DB" w14:textId="77777777">
        <w:trPr>
          <w:jc w:val="center"/>
        </w:trPr>
        <w:tc>
          <w:tcPr>
            <w:tcW w:w="6808" w:type="dxa"/>
            <w:tcBorders>
              <w:top w:val="single" w:sz="12" w:space="0" w:color="000000"/>
              <w:bottom w:val="single" w:sz="6" w:space="0" w:color="000000"/>
              <w:right w:val="single" w:sz="6" w:space="0" w:color="000000"/>
            </w:tcBorders>
            <w:shd w:val="clear" w:color="000080" w:fill="FFFFFF"/>
          </w:tcPr>
          <w:p w14:paraId="1DE439D8" w14:textId="77777777" w:rsidR="001C73CE" w:rsidRPr="00B0046B" w:rsidRDefault="00E91CCF" w:rsidP="00E872D8">
            <w:pPr>
              <w:pStyle w:val="TableText"/>
              <w:keepLines w:val="0"/>
              <w:rPr>
                <w:szCs w:val="18"/>
              </w:rPr>
            </w:pPr>
            <w:r w:rsidRPr="00B0046B">
              <w:rPr>
                <w:szCs w:val="18"/>
              </w:rPr>
              <w:tab/>
            </w:r>
            <w:r w:rsidRPr="00B0046B">
              <w:rPr>
                <w:bCs/>
                <w:szCs w:val="18"/>
              </w:rPr>
              <w:t xml:space="preserve">/* IsCurrPlaneAlphaFlag is equal to TRUE for parsing alpha image plane, and </w:t>
            </w:r>
            <w:r w:rsidRPr="00B0046B">
              <w:rPr>
                <w:szCs w:val="18"/>
              </w:rPr>
              <w:br/>
            </w:r>
            <w:r w:rsidRPr="00B0046B">
              <w:rPr>
                <w:szCs w:val="18"/>
              </w:rPr>
              <w:tab/>
            </w:r>
            <w:r w:rsidRPr="00B0046B">
              <w:rPr>
                <w:szCs w:val="18"/>
              </w:rPr>
              <w:tab/>
            </w:r>
            <w:r w:rsidRPr="00B0046B">
              <w:rPr>
                <w:bCs/>
                <w:szCs w:val="18"/>
              </w:rPr>
              <w:t>IsCurrPlaneAlphaFlag is equal to FALSE for parsing primary image plane */</w:t>
            </w:r>
          </w:p>
        </w:tc>
        <w:tc>
          <w:tcPr>
            <w:tcW w:w="1080" w:type="dxa"/>
            <w:tcBorders>
              <w:top w:val="single" w:sz="12" w:space="0" w:color="000000"/>
              <w:left w:val="single" w:sz="6" w:space="0" w:color="000000"/>
              <w:bottom w:val="single" w:sz="6" w:space="0" w:color="000000"/>
              <w:right w:val="single" w:sz="6" w:space="0" w:color="000000"/>
            </w:tcBorders>
            <w:shd w:val="clear" w:color="000080" w:fill="FFFFFF"/>
          </w:tcPr>
          <w:p w14:paraId="1DE439D9" w14:textId="77777777" w:rsidR="001C73CE" w:rsidRPr="00B0046B" w:rsidRDefault="001C73CE" w:rsidP="00E872D8">
            <w:pPr>
              <w:pStyle w:val="TableText"/>
              <w:keepLines w:val="0"/>
              <w:jc w:val="center"/>
              <w:rPr>
                <w:szCs w:val="18"/>
              </w:rPr>
            </w:pPr>
          </w:p>
        </w:tc>
        <w:tc>
          <w:tcPr>
            <w:tcW w:w="1143" w:type="dxa"/>
            <w:tcBorders>
              <w:top w:val="single" w:sz="12" w:space="0" w:color="000000"/>
              <w:left w:val="single" w:sz="6" w:space="0" w:color="000000"/>
              <w:bottom w:val="single" w:sz="6" w:space="0" w:color="000000"/>
            </w:tcBorders>
            <w:shd w:val="clear" w:color="000080" w:fill="FFFFFF"/>
          </w:tcPr>
          <w:p w14:paraId="1DE439DA" w14:textId="77777777" w:rsidR="001C73CE" w:rsidRPr="00B0046B" w:rsidRDefault="001C73CE" w:rsidP="00E872D8">
            <w:pPr>
              <w:pStyle w:val="TableText"/>
              <w:keepLines w:val="0"/>
              <w:rPr>
                <w:szCs w:val="18"/>
              </w:rPr>
            </w:pPr>
          </w:p>
        </w:tc>
      </w:tr>
      <w:tr w:rsidR="00E91CCF" w:rsidRPr="00B0046B" w14:paraId="1DE439D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DC" w14:textId="77777777" w:rsidR="00E91CCF" w:rsidRPr="00B0046B" w:rsidRDefault="00E91CC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iBand = 2</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DD" w14:textId="77777777" w:rsidR="00E91CCF" w:rsidRPr="00B0046B" w:rsidRDefault="00E91CC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DE" w14:textId="77777777" w:rsidR="00E91CCF" w:rsidRPr="00B0046B" w:rsidRDefault="00E91CCF" w:rsidP="00E872D8">
            <w:pPr>
              <w:pStyle w:val="TableText"/>
              <w:keepLines w:val="0"/>
              <w:rPr>
                <w:szCs w:val="18"/>
              </w:rPr>
            </w:pPr>
          </w:p>
        </w:tc>
      </w:tr>
      <w:tr w:rsidR="001C73CE" w:rsidRPr="00B0046B" w14:paraId="1DE439E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E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iHierScanOrder[</w:t>
            </w:r>
            <w:r w:rsidR="00551E13" w:rsidRPr="00B0046B">
              <w:rPr>
                <w:szCs w:val="18"/>
              </w:rPr>
              <w:t> </w:t>
            </w:r>
            <w:r w:rsidRPr="00B0046B">
              <w:rPr>
                <w:szCs w:val="18"/>
              </w:rPr>
              <w:t>] = {0,</w:t>
            </w:r>
            <w:r w:rsidR="008556E0" w:rsidRPr="00B0046B">
              <w:rPr>
                <w:szCs w:val="18"/>
              </w:rPr>
              <w:t xml:space="preserve"> </w:t>
            </w:r>
            <w:r w:rsidRPr="00B0046B">
              <w:rPr>
                <w:szCs w:val="18"/>
              </w:rPr>
              <w:t>1,</w:t>
            </w:r>
            <w:r w:rsidR="008556E0" w:rsidRPr="00B0046B">
              <w:rPr>
                <w:szCs w:val="18"/>
              </w:rPr>
              <w:t xml:space="preserve"> </w:t>
            </w:r>
            <w:r w:rsidRPr="00B0046B">
              <w:rPr>
                <w:szCs w:val="18"/>
              </w:rPr>
              <w:t>4,</w:t>
            </w:r>
            <w:r w:rsidR="008556E0" w:rsidRPr="00B0046B">
              <w:rPr>
                <w:szCs w:val="18"/>
              </w:rPr>
              <w:t xml:space="preserve"> </w:t>
            </w:r>
            <w:r w:rsidRPr="00B0046B">
              <w:rPr>
                <w:szCs w:val="18"/>
              </w:rPr>
              <w:t>5,</w:t>
            </w:r>
            <w:r w:rsidR="008556E0" w:rsidRPr="00B0046B">
              <w:rPr>
                <w:szCs w:val="18"/>
              </w:rPr>
              <w:t xml:space="preserve"> </w:t>
            </w:r>
            <w:r w:rsidRPr="00B0046B">
              <w:rPr>
                <w:szCs w:val="18"/>
              </w:rPr>
              <w:t>2,</w:t>
            </w:r>
            <w:r w:rsidR="008556E0" w:rsidRPr="00B0046B">
              <w:rPr>
                <w:szCs w:val="18"/>
              </w:rPr>
              <w:t xml:space="preserve"> </w:t>
            </w:r>
            <w:r w:rsidRPr="00B0046B">
              <w:rPr>
                <w:szCs w:val="18"/>
              </w:rPr>
              <w:t>3,</w:t>
            </w:r>
            <w:r w:rsidR="008556E0" w:rsidRPr="00B0046B">
              <w:rPr>
                <w:szCs w:val="18"/>
              </w:rPr>
              <w:t xml:space="preserve"> </w:t>
            </w:r>
            <w:r w:rsidRPr="00B0046B">
              <w:rPr>
                <w:szCs w:val="18"/>
              </w:rPr>
              <w:t>6,</w:t>
            </w:r>
            <w:r w:rsidR="008556E0" w:rsidRPr="00B0046B">
              <w:rPr>
                <w:szCs w:val="18"/>
              </w:rPr>
              <w:t xml:space="preserve"> </w:t>
            </w:r>
            <w:r w:rsidRPr="00B0046B">
              <w:rPr>
                <w:szCs w:val="18"/>
              </w:rPr>
              <w:t>7,</w:t>
            </w:r>
            <w:r w:rsidR="008556E0" w:rsidRPr="00B0046B">
              <w:rPr>
                <w:szCs w:val="18"/>
              </w:rPr>
              <w:t xml:space="preserve"> </w:t>
            </w:r>
            <w:r w:rsidRPr="00B0046B">
              <w:rPr>
                <w:szCs w:val="18"/>
              </w:rPr>
              <w:t>8,</w:t>
            </w:r>
            <w:r w:rsidR="008556E0" w:rsidRPr="00B0046B">
              <w:rPr>
                <w:szCs w:val="18"/>
              </w:rPr>
              <w:t xml:space="preserve"> </w:t>
            </w:r>
            <w:r w:rsidRPr="00B0046B">
              <w:rPr>
                <w:szCs w:val="18"/>
              </w:rPr>
              <w:t>9,</w:t>
            </w:r>
            <w:r w:rsidR="008556E0" w:rsidRPr="00B0046B">
              <w:rPr>
                <w:szCs w:val="18"/>
              </w:rPr>
              <w:t xml:space="preserve"> </w:t>
            </w:r>
            <w:r w:rsidRPr="00B0046B">
              <w:rPr>
                <w:szCs w:val="18"/>
              </w:rPr>
              <w:t>12,</w:t>
            </w:r>
            <w:r w:rsidR="008556E0" w:rsidRPr="00B0046B">
              <w:rPr>
                <w:szCs w:val="18"/>
              </w:rPr>
              <w:t xml:space="preserve"> </w:t>
            </w:r>
            <w:r w:rsidRPr="00B0046B">
              <w:rPr>
                <w:szCs w:val="18"/>
              </w:rPr>
              <w:t>13,</w:t>
            </w:r>
            <w:r w:rsidR="008556E0" w:rsidRPr="00B0046B">
              <w:rPr>
                <w:szCs w:val="18"/>
              </w:rPr>
              <w:t xml:space="preserve"> </w:t>
            </w:r>
            <w:r w:rsidRPr="00B0046B">
              <w:rPr>
                <w:szCs w:val="18"/>
              </w:rPr>
              <w:t>10,</w:t>
            </w:r>
            <w:r w:rsidR="008556E0" w:rsidRPr="00B0046B">
              <w:rPr>
                <w:szCs w:val="18"/>
              </w:rPr>
              <w:t xml:space="preserve"> </w:t>
            </w:r>
            <w:r w:rsidRPr="00B0046B">
              <w:rPr>
                <w:szCs w:val="18"/>
              </w:rPr>
              <w:t>11,</w:t>
            </w:r>
            <w:r w:rsidR="008556E0" w:rsidRPr="00B0046B">
              <w:rPr>
                <w:szCs w:val="18"/>
              </w:rPr>
              <w:t xml:space="preserve"> </w:t>
            </w:r>
            <w:r w:rsidRPr="00B0046B">
              <w:rPr>
                <w:szCs w:val="18"/>
              </w:rPr>
              <w:t>14,</w:t>
            </w:r>
            <w:r w:rsidR="008556E0" w:rsidRPr="00B0046B">
              <w:rPr>
                <w:szCs w:val="18"/>
              </w:rPr>
              <w:t xml:space="preserve"> </w:t>
            </w:r>
            <w:r w:rsidRPr="00B0046B">
              <w:rPr>
                <w:szCs w:val="18"/>
              </w:rPr>
              <w:t>15}</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E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E2" w14:textId="77777777" w:rsidR="001C73CE" w:rsidRPr="00B0046B" w:rsidRDefault="001C73CE" w:rsidP="00E872D8">
            <w:pPr>
              <w:pStyle w:val="TableText"/>
              <w:keepLines w:val="0"/>
              <w:rPr>
                <w:szCs w:val="18"/>
              </w:rPr>
            </w:pPr>
          </w:p>
        </w:tc>
      </w:tr>
      <w:tr w:rsidR="00B66440" w:rsidRPr="00B0046B" w14:paraId="1DE439E7"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E4" w14:textId="77777777" w:rsidR="00B66440" w:rsidRPr="00B0046B" w:rsidRDefault="00067149"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B66440" w:rsidRPr="00B0046B">
              <w:rPr>
                <w:szCs w:val="18"/>
              </w:rPr>
              <w:t xml:space="preserve">bInitializeContext = </w:t>
            </w:r>
            <w:r w:rsidR="00E63759" w:rsidRPr="00B0046B">
              <w:rPr>
                <w:szCs w:val="18"/>
              </w:rPr>
              <w:t>(</w:t>
            </w:r>
            <w:r w:rsidR="00B66440" w:rsidRPr="00B0046B">
              <w:rPr>
                <w:rFonts w:eastAsia="Batang"/>
                <w:szCs w:val="18"/>
              </w:rPr>
              <w:t>IsMBLeftEdgeOfTile</w:t>
            </w:r>
            <w:r w:rsidR="008C27F2" w:rsidRPr="00B0046B">
              <w:rPr>
                <w:rFonts w:eastAsia="Batang"/>
                <w:szCs w:val="18"/>
              </w:rPr>
              <w:t>Flag</w:t>
            </w:r>
            <w:r w:rsidR="00B66440" w:rsidRPr="00B0046B">
              <w:rPr>
                <w:rFonts w:eastAsia="Batang"/>
                <w:szCs w:val="18"/>
              </w:rPr>
              <w:t xml:space="preserve"> &amp;&amp; IsMBTopEdgeOfTile</w:t>
            </w:r>
            <w:r w:rsidR="008C27F2" w:rsidRPr="00B0046B">
              <w:rPr>
                <w:rFonts w:eastAsia="Batang"/>
                <w:szCs w:val="18"/>
              </w:rPr>
              <w:t>Flag</w:t>
            </w:r>
            <w:r w:rsidR="00E63759" w:rsidRPr="00B0046B">
              <w:rPr>
                <w:rFonts w:eastAsia="Batang"/>
                <w:szCs w:val="18"/>
              </w:rPr>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E5" w14:textId="77777777" w:rsidR="00B66440" w:rsidRPr="00B0046B" w:rsidRDefault="00B66440"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E6" w14:textId="77777777" w:rsidR="00B66440" w:rsidRPr="00B0046B" w:rsidRDefault="00B66440" w:rsidP="00E872D8">
            <w:pPr>
              <w:pStyle w:val="TableText"/>
              <w:keepLines w:val="0"/>
              <w:rPr>
                <w:szCs w:val="18"/>
              </w:rPr>
            </w:pPr>
          </w:p>
        </w:tc>
      </w:tr>
      <w:tr w:rsidR="00BC559F" w:rsidRPr="00B0046B" w14:paraId="1DE439EB"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E8"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B66440" w:rsidRPr="00B0046B">
              <w:rPr>
                <w:szCs w:val="18"/>
              </w:rPr>
              <w:t>b</w:t>
            </w:r>
            <w:r w:rsidRPr="00B0046B">
              <w:rPr>
                <w:szCs w:val="18"/>
              </w:rPr>
              <w:t>InitializeContext)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E9"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EA" w14:textId="77777777" w:rsidR="00BC559F" w:rsidRPr="00B0046B" w:rsidRDefault="00BC559F" w:rsidP="00E872D8">
            <w:pPr>
              <w:pStyle w:val="TableText"/>
              <w:keepLines w:val="0"/>
              <w:rPr>
                <w:szCs w:val="18"/>
              </w:rPr>
            </w:pPr>
          </w:p>
        </w:tc>
      </w:tr>
      <w:tr w:rsidR="00BC559F" w:rsidRPr="00B0046B" w14:paraId="1DE439E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EC"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InitializeHPVLC(</w:t>
            </w:r>
            <w:r w:rsidR="008A6E79" w:rsidRPr="00B0046B">
              <w:rPr>
                <w:szCs w:val="18"/>
              </w:rPr>
              <w:t> </w:t>
            </w:r>
            <w:r w:rsidRPr="00B0046B">
              <w:rPr>
                <w:szCs w:val="18"/>
              </w:rPr>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ED"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EE" w14:textId="77777777" w:rsidR="00BC559F"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_Ref185161740 \r \h  \* MERGEFORMAT </w:instrText>
            </w:r>
            <w:r w:rsidRPr="004A4DE6">
              <w:fldChar w:fldCharType="separate"/>
            </w:r>
            <w:r w:rsidR="00414D7D" w:rsidRPr="00B0046B">
              <w:rPr>
                <w:szCs w:val="18"/>
              </w:rPr>
              <w:t>8.8.3.3</w:t>
            </w:r>
            <w:r w:rsidRPr="004A4DE6">
              <w:fldChar w:fldCharType="end"/>
            </w:r>
          </w:p>
        </w:tc>
      </w:tr>
      <w:tr w:rsidR="00BC559F" w:rsidRPr="00B0046B" w14:paraId="1DE439F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F0"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InitializeAdaptiveScanHP(</w:t>
            </w:r>
            <w:r w:rsidR="008A6E79" w:rsidRPr="00B0046B">
              <w:rPr>
                <w:szCs w:val="18"/>
              </w:rPr>
              <w:t> </w:t>
            </w:r>
            <w:r w:rsidRPr="00B0046B">
              <w:rPr>
                <w:szCs w:val="18"/>
              </w:rPr>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F1"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F2" w14:textId="77777777" w:rsidR="00BC559F"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_Ref185161748 \r \h  \* MERGEFORMAT </w:instrText>
            </w:r>
            <w:r w:rsidRPr="004A4DE6">
              <w:fldChar w:fldCharType="separate"/>
            </w:r>
            <w:r w:rsidR="00414D7D" w:rsidRPr="00B0046B">
              <w:rPr>
                <w:szCs w:val="18"/>
              </w:rPr>
              <w:t>8.11.3</w:t>
            </w:r>
            <w:r w:rsidRPr="004A4DE6">
              <w:fldChar w:fldCharType="end"/>
            </w:r>
          </w:p>
        </w:tc>
      </w:tr>
      <w:tr w:rsidR="00BC559F" w:rsidRPr="00B0046B" w14:paraId="1DE439F7"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F4"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InitializeModelMB(ModelHP, iBand)</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F5"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F6" w14:textId="77777777" w:rsidR="00BC559F"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_Ref185152378 \r \h  \* MERGEFORMAT </w:instrText>
            </w:r>
            <w:r w:rsidRPr="004A4DE6">
              <w:fldChar w:fldCharType="separate"/>
            </w:r>
            <w:r w:rsidR="00414D7D" w:rsidRPr="00B0046B">
              <w:rPr>
                <w:szCs w:val="18"/>
              </w:rPr>
              <w:t>8.12.1</w:t>
            </w:r>
            <w:r w:rsidRPr="004A4DE6">
              <w:fldChar w:fldCharType="end"/>
            </w:r>
          </w:p>
        </w:tc>
      </w:tr>
      <w:tr w:rsidR="00BC559F" w:rsidRPr="00B0046B" w14:paraId="1DE439FB"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F8"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F9"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FA" w14:textId="77777777" w:rsidR="00BC559F" w:rsidRPr="00B0046B" w:rsidRDefault="00BC559F" w:rsidP="00E872D8">
            <w:pPr>
              <w:pStyle w:val="TableText"/>
              <w:keepLines w:val="0"/>
              <w:rPr>
                <w:szCs w:val="18"/>
              </w:rPr>
            </w:pPr>
          </w:p>
        </w:tc>
      </w:tr>
      <w:tr w:rsidR="00E15787" w:rsidRPr="00B0046B" w14:paraId="1DE439F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9FC" w14:textId="77777777" w:rsidR="00E15787" w:rsidRPr="00B0046B" w:rsidRDefault="00067149"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15787" w:rsidRPr="00B0046B">
              <w:rPr>
                <w:szCs w:val="18"/>
              </w:rPr>
              <w:t xml:space="preserve">bResetTotals = </w:t>
            </w:r>
            <w:r w:rsidR="00707CA0" w:rsidRPr="00B0046B">
              <w:rPr>
                <w:szCs w:val="18"/>
              </w:rPr>
              <w:t>((</w:t>
            </w:r>
            <w:r w:rsidR="00E15787" w:rsidRPr="00B0046B">
              <w:rPr>
                <w:szCs w:val="18"/>
              </w:rPr>
              <w:t>(</w:t>
            </w:r>
            <w:r w:rsidR="00E15787" w:rsidRPr="00B0046B">
              <w:rPr>
                <w:rFonts w:eastAsia="Batang"/>
                <w:szCs w:val="18"/>
              </w:rPr>
              <w:t xml:space="preserve">MBx </w:t>
            </w:r>
            <w:r w:rsidR="00986BF8" w:rsidRPr="00B0046B">
              <w:rPr>
                <w:rFonts w:eastAsia="Batang"/>
                <w:szCs w:val="18"/>
              </w:rPr>
              <w:t>−</w:t>
            </w:r>
            <w:r w:rsidR="00E15787" w:rsidRPr="00B0046B">
              <w:rPr>
                <w:rFonts w:eastAsia="Batang"/>
                <w:szCs w:val="18"/>
              </w:rPr>
              <w:t xml:space="preserve"> </w:t>
            </w:r>
            <w:r w:rsidR="007356D6" w:rsidRPr="00B0046B">
              <w:t>LeftMBIndexOfTile[</w:t>
            </w:r>
            <w:r w:rsidR="00A4069E" w:rsidRPr="00B0046B">
              <w:t>TileIndexx]</w:t>
            </w:r>
            <w:r w:rsidR="00E15787" w:rsidRPr="00B0046B">
              <w:rPr>
                <w:rFonts w:eastAsia="Batang"/>
                <w:szCs w:val="18"/>
              </w:rPr>
              <w:t>)</w:t>
            </w:r>
            <w:r w:rsidR="00240B5F" w:rsidRPr="00B0046B">
              <w:t> </w:t>
            </w:r>
            <w:r w:rsidR="00E15787" w:rsidRPr="00B0046B">
              <w:rPr>
                <w:rFonts w:eastAsia="Batang"/>
                <w:szCs w:val="18"/>
              </w:rPr>
              <w:t>%</w:t>
            </w:r>
            <w:r w:rsidR="00240B5F" w:rsidRPr="00B0046B">
              <w:t> </w:t>
            </w:r>
            <w:r w:rsidR="00E15787" w:rsidRPr="00B0046B">
              <w:rPr>
                <w:rFonts w:eastAsia="Batang"/>
                <w:szCs w:val="18"/>
              </w:rPr>
              <w:t>16</w:t>
            </w:r>
            <w:r w:rsidR="00707CA0" w:rsidRPr="00B0046B">
              <w:rPr>
                <w:rFonts w:eastAsia="Batang"/>
                <w:szCs w:val="18"/>
              </w:rPr>
              <w:t>)</w:t>
            </w:r>
            <w:r w:rsidR="00E15787" w:rsidRPr="00B0046B">
              <w:rPr>
                <w:rFonts w:eastAsia="Batang"/>
                <w:szCs w:val="18"/>
              </w:rPr>
              <w:t xml:space="preserve"> = =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9FD" w14:textId="77777777" w:rsidR="00E15787" w:rsidRPr="00B0046B" w:rsidRDefault="00E15787"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9FE" w14:textId="77777777" w:rsidR="00E15787" w:rsidRPr="00B0046B" w:rsidRDefault="00E15787" w:rsidP="00E872D8">
            <w:pPr>
              <w:pStyle w:val="TableText"/>
              <w:keepLines w:val="0"/>
              <w:rPr>
                <w:szCs w:val="18"/>
              </w:rPr>
            </w:pPr>
          </w:p>
        </w:tc>
      </w:tr>
      <w:tr w:rsidR="00BC559F" w:rsidRPr="00B0046B" w14:paraId="1DE43A0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00"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E15787" w:rsidRPr="00B0046B">
              <w:rPr>
                <w:szCs w:val="18"/>
              </w:rPr>
              <w:t>b</w:t>
            </w:r>
            <w:r w:rsidRPr="00B0046B">
              <w:rPr>
                <w:szCs w:val="18"/>
              </w:rPr>
              <w:t>ResetTotals)</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01"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02" w14:textId="77777777" w:rsidR="00BC559F" w:rsidRPr="00B0046B" w:rsidRDefault="00BC559F" w:rsidP="00E872D8">
            <w:pPr>
              <w:pStyle w:val="TableText"/>
              <w:keepLines w:val="0"/>
              <w:rPr>
                <w:szCs w:val="18"/>
              </w:rPr>
            </w:pPr>
          </w:p>
        </w:tc>
      </w:tr>
      <w:tr w:rsidR="00BC559F" w:rsidRPr="00B0046B" w14:paraId="1DE43A07"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04" w14:textId="77777777" w:rsidR="00BC559F" w:rsidRPr="00B0046B" w:rsidRDefault="00BC559F"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ResetTotalsAdaptiveScanHP(</w:t>
            </w:r>
            <w:r w:rsidR="008A6E79" w:rsidRPr="00B0046B">
              <w:rPr>
                <w:szCs w:val="18"/>
              </w:rPr>
              <w:t> </w:t>
            </w:r>
            <w:r w:rsidRPr="00B0046B">
              <w:rPr>
                <w:szCs w:val="18"/>
              </w:rPr>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05" w14:textId="77777777" w:rsidR="00BC559F" w:rsidRPr="00B0046B" w:rsidRDefault="00BC559F"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06" w14:textId="77777777" w:rsidR="00BC559F"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_Ref185161786 \r \h  \* MERGEFORMAT </w:instrText>
            </w:r>
            <w:r w:rsidRPr="004A4DE6">
              <w:fldChar w:fldCharType="separate"/>
            </w:r>
            <w:r w:rsidR="00414D7D" w:rsidRPr="00B0046B">
              <w:rPr>
                <w:szCs w:val="18"/>
              </w:rPr>
              <w:t>8.11.5</w:t>
            </w:r>
            <w:r w:rsidRPr="004A4DE6">
              <w:fldChar w:fldCharType="end"/>
            </w:r>
          </w:p>
        </w:tc>
      </w:tr>
      <w:tr w:rsidR="001C73CE" w:rsidRPr="00B0046B" w14:paraId="1DE43A0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0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iLapMean[</w:t>
            </w:r>
            <w:r w:rsidR="000562BE" w:rsidRPr="00B0046B">
              <w:rPr>
                <w:szCs w:val="18"/>
              </w:rPr>
              <w:t> </w:t>
            </w:r>
            <w:r w:rsidRPr="00B0046B">
              <w:rPr>
                <w:szCs w:val="18"/>
              </w:rPr>
              <w:t>] = {0,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0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0A" w14:textId="77777777" w:rsidR="001C73CE" w:rsidRPr="00B0046B" w:rsidRDefault="001C73CE" w:rsidP="00E872D8">
            <w:pPr>
              <w:pStyle w:val="TableText"/>
              <w:keepLines w:val="0"/>
              <w:rPr>
                <w:szCs w:val="18"/>
              </w:rPr>
            </w:pPr>
          </w:p>
        </w:tc>
      </w:tr>
      <w:tr w:rsidR="001C73CE" w:rsidRPr="00B0046B" w14:paraId="1DE43A0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0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for (i = 0; i &lt; N</w:t>
            </w:r>
            <w:r w:rsidR="00256095" w:rsidRPr="00B0046B">
              <w:rPr>
                <w:szCs w:val="18"/>
              </w:rPr>
              <w:t>um</w:t>
            </w:r>
            <w:r w:rsidRPr="00B0046B">
              <w:rPr>
                <w:rFonts w:eastAsia="Batang"/>
                <w:noProof/>
                <w:szCs w:val="18"/>
                <w:lang w:eastAsia="ko-KR"/>
              </w:rPr>
              <w:t>Component</w:t>
            </w:r>
            <w:r w:rsidRPr="00B0046B">
              <w:rPr>
                <w:szCs w:val="18"/>
              </w:rPr>
              <w:t>s; i++)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0D"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0E" w14:textId="77777777" w:rsidR="001C73CE" w:rsidRPr="00B0046B" w:rsidRDefault="001C73CE" w:rsidP="00E872D8">
            <w:pPr>
              <w:pStyle w:val="TableText"/>
              <w:keepLines w:val="0"/>
              <w:rPr>
                <w:szCs w:val="18"/>
              </w:rPr>
            </w:pPr>
          </w:p>
        </w:tc>
      </w:tr>
      <w:tr w:rsidR="001C73CE" w:rsidRPr="00B0046B" w14:paraId="1DE43A1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1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1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12" w14:textId="77777777" w:rsidR="001C73CE" w:rsidRPr="00B0046B" w:rsidRDefault="001C73CE" w:rsidP="00E872D8">
            <w:pPr>
              <w:pStyle w:val="TableText"/>
              <w:keepLines w:val="0"/>
              <w:rPr>
                <w:szCs w:val="18"/>
              </w:rPr>
            </w:pPr>
          </w:p>
        </w:tc>
      </w:tr>
      <w:tr w:rsidR="001C73CE" w:rsidRPr="00B0046B" w14:paraId="1DE43A1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1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bChroma = i &gt;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1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16" w14:textId="77777777" w:rsidR="001C73CE" w:rsidRPr="00B0046B" w:rsidRDefault="001C73CE" w:rsidP="00E872D8">
            <w:pPr>
              <w:pStyle w:val="TableText"/>
              <w:keepLines w:val="0"/>
              <w:rPr>
                <w:szCs w:val="18"/>
              </w:rPr>
            </w:pPr>
          </w:p>
        </w:tc>
      </w:tr>
      <w:tr w:rsidR="001C73CE" w:rsidRPr="00B0046B" w14:paraId="1DE43A1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1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(i&gt;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1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1A" w14:textId="77777777" w:rsidR="001C73CE" w:rsidRPr="00B0046B" w:rsidRDefault="001C73CE" w:rsidP="00E872D8">
            <w:pPr>
              <w:pStyle w:val="TableText"/>
              <w:keepLines w:val="0"/>
              <w:rPr>
                <w:szCs w:val="18"/>
              </w:rPr>
            </w:pPr>
          </w:p>
        </w:tc>
      </w:tr>
      <w:tr w:rsidR="001C73CE" w:rsidRPr="00B0046B" w14:paraId="1DE43A1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1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iIndex = 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1D"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1E" w14:textId="77777777" w:rsidR="001C73CE" w:rsidRPr="00B0046B" w:rsidRDefault="001C73CE" w:rsidP="00E872D8">
            <w:pPr>
              <w:pStyle w:val="TableText"/>
              <w:keepLines w:val="0"/>
              <w:rPr>
                <w:szCs w:val="18"/>
              </w:rPr>
            </w:pPr>
          </w:p>
        </w:tc>
      </w:tr>
      <w:tr w:rsidR="001C73CE" w:rsidRPr="00B0046B" w14:paraId="1DE43A2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2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iModelBits = ModelHP.</w:t>
            </w:r>
            <w:r w:rsidR="00B359C5" w:rsidRPr="00B0046B">
              <w:rPr>
                <w:szCs w:val="18"/>
              </w:rPr>
              <w:t>M</w:t>
            </w:r>
            <w:r w:rsidRPr="00B0046B">
              <w:rPr>
                <w:szCs w:val="18"/>
              </w:rPr>
              <w:t>Bits[iIndex]</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2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22" w14:textId="77777777" w:rsidR="001C73CE" w:rsidRPr="00B0046B" w:rsidRDefault="001C73CE" w:rsidP="00E872D8">
            <w:pPr>
              <w:pStyle w:val="TableText"/>
              <w:keepLines w:val="0"/>
              <w:rPr>
                <w:szCs w:val="18"/>
              </w:rPr>
            </w:pPr>
          </w:p>
        </w:tc>
      </w:tr>
      <w:tr w:rsidR="001C73CE" w:rsidRPr="00B0046B" w14:paraId="1DE43A2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2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iNBlocks = 4</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2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26" w14:textId="77777777" w:rsidR="001C73CE" w:rsidRPr="00B0046B" w:rsidRDefault="001C73CE" w:rsidP="00E872D8">
            <w:pPr>
              <w:pStyle w:val="TableText"/>
              <w:keepLines w:val="0"/>
              <w:rPr>
                <w:szCs w:val="18"/>
              </w:rPr>
            </w:pPr>
          </w:p>
        </w:tc>
      </w:tr>
      <w:tr w:rsidR="001C73CE" w:rsidRPr="00B0046B" w14:paraId="1DE43A2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2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(bChroma &amp;&amp; INTERNAL_CLR_FMT </w:t>
            </w:r>
            <w:r w:rsidR="00BD3F3B" w:rsidRPr="00B0046B">
              <w:rPr>
                <w:szCs w:val="18"/>
              </w:rPr>
              <w:t>= =</w:t>
            </w:r>
            <w:r w:rsidRPr="00B0046B">
              <w:rPr>
                <w:szCs w:val="18"/>
              </w:rPr>
              <w:t xml:space="preserve"> YUV420)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2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2A" w14:textId="77777777" w:rsidR="001C73CE" w:rsidRPr="00B0046B" w:rsidRDefault="001C73CE" w:rsidP="00E872D8">
            <w:pPr>
              <w:pStyle w:val="TableText"/>
              <w:keepLines w:val="0"/>
              <w:rPr>
                <w:szCs w:val="18"/>
              </w:rPr>
            </w:pPr>
          </w:p>
        </w:tc>
      </w:tr>
      <w:tr w:rsidR="001C73CE" w:rsidRPr="00B0046B" w14:paraId="1DE43A2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2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2D"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2E" w14:textId="77777777" w:rsidR="001C73CE" w:rsidRPr="00B0046B" w:rsidRDefault="001C73CE" w:rsidP="00E872D8">
            <w:pPr>
              <w:pStyle w:val="TableText"/>
              <w:keepLines w:val="0"/>
              <w:rPr>
                <w:szCs w:val="18"/>
              </w:rPr>
            </w:pPr>
          </w:p>
        </w:tc>
      </w:tr>
      <w:tr w:rsidR="001C73CE" w:rsidRPr="00B0046B" w14:paraId="1DE43A3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3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else if (bChroma &amp;&amp; INTERNAL_CLR_FMT </w:t>
            </w:r>
            <w:r w:rsidR="00BD3F3B" w:rsidRPr="00B0046B">
              <w:rPr>
                <w:szCs w:val="18"/>
              </w:rPr>
              <w:t>= =</w:t>
            </w:r>
            <w:r w:rsidRPr="00B0046B">
              <w:rPr>
                <w:szCs w:val="18"/>
              </w:rPr>
              <w:t xml:space="preserve"> YUV422)</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3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32" w14:textId="77777777" w:rsidR="001C73CE" w:rsidRPr="00B0046B" w:rsidRDefault="001C73CE" w:rsidP="00E872D8">
            <w:pPr>
              <w:pStyle w:val="TableText"/>
              <w:keepLines w:val="0"/>
              <w:rPr>
                <w:szCs w:val="18"/>
              </w:rPr>
            </w:pPr>
          </w:p>
        </w:tc>
      </w:tr>
      <w:tr w:rsidR="001C73CE" w:rsidRPr="00B0046B" w14:paraId="1DE43A3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3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2</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3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36" w14:textId="77777777" w:rsidR="001C73CE" w:rsidRPr="00B0046B" w:rsidRDefault="001C73CE" w:rsidP="00E872D8">
            <w:pPr>
              <w:pStyle w:val="TableText"/>
              <w:keepLines w:val="0"/>
              <w:rPr>
                <w:szCs w:val="18"/>
              </w:rPr>
            </w:pPr>
          </w:p>
        </w:tc>
      </w:tr>
      <w:tr w:rsidR="001C73CE" w:rsidRPr="00B0046B" w14:paraId="1DE43A3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3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w:t>
            </w:r>
            <w:r w:rsidR="00F4388B" w:rsidRPr="00B0046B">
              <w:rPr>
                <w:szCs w:val="18"/>
              </w:rPr>
              <w:t>CBPHP</w:t>
            </w:r>
            <w:r w:rsidRPr="00B0046B">
              <w:rPr>
                <w:szCs w:val="18"/>
              </w:rPr>
              <w:t xml:space="preserve"> = MB</w:t>
            </w:r>
            <w:r w:rsidR="00F4388B" w:rsidRPr="00B0046B">
              <w:rPr>
                <w:szCs w:val="18"/>
              </w:rPr>
              <w:t>CBPHP</w:t>
            </w:r>
            <w:r w:rsidRPr="00B0046B">
              <w:rPr>
                <w:szCs w:val="18"/>
              </w:rPr>
              <w:t>[MBx][MBy][i]</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3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3A" w14:textId="77777777" w:rsidR="001C73CE" w:rsidRPr="00B0046B" w:rsidRDefault="001C73CE" w:rsidP="00E872D8">
            <w:pPr>
              <w:pStyle w:val="TableText"/>
              <w:keepLines w:val="0"/>
              <w:rPr>
                <w:szCs w:val="18"/>
              </w:rPr>
            </w:pPr>
          </w:p>
        </w:tc>
      </w:tr>
      <w:tr w:rsidR="001C73CE" w:rsidRPr="00B0046B" w14:paraId="1DE43A3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3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(iBlock = 0; iBlock &lt; iNBlocks*4; iBlock++)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3D"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3E" w14:textId="77777777" w:rsidR="001C73CE" w:rsidRPr="00B0046B" w:rsidRDefault="001C73CE" w:rsidP="00E872D8">
            <w:pPr>
              <w:pStyle w:val="TableText"/>
              <w:keepLines w:val="0"/>
              <w:rPr>
                <w:szCs w:val="18"/>
              </w:rPr>
            </w:pPr>
          </w:p>
        </w:tc>
      </w:tr>
      <w:tr w:rsidR="001C73CE" w:rsidRPr="00B0046B" w14:paraId="1DE43A4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4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iBlockMap = iBlock</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4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42" w14:textId="77777777" w:rsidR="001C73CE" w:rsidRPr="00B0046B" w:rsidRDefault="001C73CE" w:rsidP="00E872D8">
            <w:pPr>
              <w:pStyle w:val="TableText"/>
              <w:keepLines w:val="0"/>
              <w:rPr>
                <w:szCs w:val="18"/>
              </w:rPr>
            </w:pPr>
          </w:p>
        </w:tc>
      </w:tr>
      <w:tr w:rsidR="001C73CE" w:rsidRPr="00B0046B" w14:paraId="1DE43A4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4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(iNBlocks </w:t>
            </w:r>
            <w:r w:rsidR="00BD3F3B" w:rsidRPr="00B0046B">
              <w:rPr>
                <w:szCs w:val="18"/>
              </w:rPr>
              <w:t>= =</w:t>
            </w:r>
            <w:r w:rsidRPr="00B0046B">
              <w:rPr>
                <w:szCs w:val="18"/>
              </w:rPr>
              <w:t xml:space="preserve"> 4)</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4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46" w14:textId="77777777" w:rsidR="001C73CE" w:rsidRPr="00B0046B" w:rsidRDefault="001C73CE" w:rsidP="00E872D8">
            <w:pPr>
              <w:pStyle w:val="TableText"/>
              <w:keepLines w:val="0"/>
              <w:rPr>
                <w:szCs w:val="18"/>
              </w:rPr>
            </w:pPr>
          </w:p>
        </w:tc>
      </w:tr>
      <w:tr w:rsidR="001C73CE" w:rsidRPr="00B0046B" w14:paraId="1DE43A4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4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iBlockMap = iHierScanOrder[iBlock]</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4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4A" w14:textId="77777777" w:rsidR="001C73CE" w:rsidRPr="00B0046B" w:rsidRDefault="001C73CE" w:rsidP="00E872D8">
            <w:pPr>
              <w:pStyle w:val="TableText"/>
              <w:keepLines w:val="0"/>
              <w:rPr>
                <w:szCs w:val="18"/>
              </w:rPr>
            </w:pPr>
          </w:p>
        </w:tc>
      </w:tr>
      <w:tr w:rsidR="00952044" w:rsidRPr="00B0046B" w14:paraId="1DE43A4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4C" w14:textId="77777777" w:rsidR="00952044" w:rsidRPr="00B0046B" w:rsidRDefault="00952044"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w:t>
            </w:r>
            <w:r w:rsidR="000C0D28" w:rsidRPr="00B0046B">
              <w:rPr>
                <w:szCs w:val="18"/>
              </w:rPr>
              <w:t xml:space="preserve"> </w:t>
            </w:r>
            <w:r w:rsidRPr="00B0046B">
              <w:rPr>
                <w:szCs w:val="18"/>
              </w:rPr>
              <w:t>(k = 0; k &lt; 16; k++)</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4D" w14:textId="77777777" w:rsidR="00952044" w:rsidRPr="00B0046B" w:rsidRDefault="00952044"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4E" w14:textId="77777777" w:rsidR="00952044" w:rsidRPr="00B0046B" w:rsidRDefault="00952044" w:rsidP="00E872D8">
            <w:pPr>
              <w:pStyle w:val="TableText"/>
              <w:keepLines w:val="0"/>
              <w:rPr>
                <w:szCs w:val="18"/>
              </w:rPr>
            </w:pPr>
          </w:p>
        </w:tc>
      </w:tr>
      <w:tr w:rsidR="00952044" w:rsidRPr="00B0046B" w14:paraId="1DE43A5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50" w14:textId="77777777" w:rsidR="00952044" w:rsidRPr="00B0046B" w:rsidRDefault="00952044"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HPInputVLC[i][iBlock][k] =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51" w14:textId="77777777" w:rsidR="00952044" w:rsidRPr="00B0046B" w:rsidRDefault="00952044"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52" w14:textId="77777777" w:rsidR="00952044" w:rsidRPr="00B0046B" w:rsidRDefault="00952044" w:rsidP="00E872D8">
            <w:pPr>
              <w:pStyle w:val="TableText"/>
              <w:keepLines w:val="0"/>
              <w:rPr>
                <w:szCs w:val="18"/>
              </w:rPr>
            </w:pPr>
          </w:p>
        </w:tc>
      </w:tr>
      <w:tr w:rsidR="001C73CE" w:rsidRPr="00B0046B" w14:paraId="1DE43A5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5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iNumNonZero = </w:t>
            </w:r>
            <w:r w:rsidRPr="00B0046B">
              <w:rPr>
                <w:szCs w:val="18"/>
              </w:rPr>
              <w:br/>
            </w:r>
            <w:r w:rsidRPr="00B0046B">
              <w:rPr>
                <w:szCs w:val="18"/>
              </w:rPr>
              <w:tab/>
            </w:r>
            <w:r w:rsidRPr="00B0046B">
              <w:rPr>
                <w:szCs w:val="18"/>
              </w:rPr>
              <w:tab/>
            </w:r>
            <w:r w:rsidRPr="00B0046B">
              <w:rPr>
                <w:szCs w:val="18"/>
              </w:rPr>
              <w:tab/>
            </w:r>
            <w:r w:rsidR="00BF49AD" w:rsidRPr="00B0046B">
              <w:rPr>
                <w:szCs w:val="18"/>
              </w:rPr>
              <w:tab/>
            </w:r>
            <w:r w:rsidRPr="00B0046B">
              <w:rPr>
                <w:szCs w:val="18"/>
              </w:rPr>
              <w:t>DECODE_BLOCK_ADAPTIVE(i</w:t>
            </w:r>
            <w:r w:rsidR="00F4388B" w:rsidRPr="00B0046B">
              <w:rPr>
                <w:szCs w:val="18"/>
              </w:rPr>
              <w:t>CBPHP</w:t>
            </w:r>
            <w:r w:rsidRPr="00B0046B">
              <w:rPr>
                <w:szCs w:val="18"/>
              </w:rPr>
              <w:t xml:space="preserve"> &amp;</w:t>
            </w:r>
            <w:r w:rsidR="00412C66" w:rsidRPr="00B0046B">
              <w:rPr>
                <w:szCs w:val="18"/>
              </w:rPr>
              <w:t xml:space="preserve"> </w:t>
            </w:r>
            <w:r w:rsidRPr="00B0046B">
              <w:rPr>
                <w:szCs w:val="18"/>
              </w:rPr>
              <w:t>1, bChroma, i, iBlockMap)</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5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56"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_Ref185158118 \r \h  \* MERGEFORMAT </w:instrText>
            </w:r>
            <w:r w:rsidRPr="004A4DE6">
              <w:fldChar w:fldCharType="separate"/>
            </w:r>
            <w:r w:rsidR="00414D7D" w:rsidRPr="00B0046B">
              <w:rPr>
                <w:szCs w:val="18"/>
              </w:rPr>
              <w:t>8.7.18.4</w:t>
            </w:r>
            <w:r w:rsidRPr="004A4DE6">
              <w:fldChar w:fldCharType="end"/>
            </w:r>
          </w:p>
        </w:tc>
      </w:tr>
      <w:tr w:rsidR="00B04186" w:rsidRPr="00B0046B" w14:paraId="1DE43A5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58" w14:textId="77777777" w:rsidR="00B04186" w:rsidRPr="00B0046B" w:rsidRDefault="00B04186"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(BANDS_PRESENT != NOFLEXBITS)</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59" w14:textId="77777777" w:rsidR="00B04186" w:rsidRPr="00B0046B" w:rsidRDefault="00B04186"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5A" w14:textId="77777777" w:rsidR="00B04186" w:rsidRPr="00B0046B" w:rsidRDefault="00B04186" w:rsidP="00E872D8">
            <w:pPr>
              <w:pStyle w:val="TableText"/>
              <w:keepLines w:val="0"/>
            </w:pPr>
          </w:p>
        </w:tc>
      </w:tr>
      <w:tr w:rsidR="001C73CE" w:rsidRPr="00B0046B" w14:paraId="1DE43A5F"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5C" w14:textId="77777777" w:rsidR="001C73CE" w:rsidRPr="00B0046B" w:rsidRDefault="00B04186"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ab/>
            </w:r>
            <w:r w:rsidR="001C73CE" w:rsidRPr="00B0046B">
              <w:rPr>
                <w:szCs w:val="18"/>
              </w:rPr>
              <w:tab/>
            </w:r>
            <w:r w:rsidR="001C73CE" w:rsidRPr="00B0046B">
              <w:rPr>
                <w:szCs w:val="18"/>
              </w:rPr>
              <w:tab/>
              <w:t>BLOCK_FLEXBITS(i,</w:t>
            </w:r>
            <w:r w:rsidR="00C85944" w:rsidRPr="00B0046B">
              <w:rPr>
                <w:szCs w:val="18"/>
              </w:rPr>
              <w:t xml:space="preserve"> </w:t>
            </w:r>
            <w:r w:rsidR="001C73CE" w:rsidRPr="00B0046B">
              <w:rPr>
                <w:szCs w:val="18"/>
              </w:rPr>
              <w:t>iBlockMap, iModelBits, TRIM_FLEXBITS)</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5D"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5E"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_Ref185162065 \r \h  \* MERGEFORMAT </w:instrText>
            </w:r>
            <w:r w:rsidRPr="004A4DE6">
              <w:fldChar w:fldCharType="separate"/>
            </w:r>
            <w:r w:rsidR="00414D7D" w:rsidRPr="00B0046B">
              <w:rPr>
                <w:szCs w:val="18"/>
              </w:rPr>
              <w:t>8.7.19.2</w:t>
            </w:r>
            <w:r w:rsidRPr="004A4DE6">
              <w:fldChar w:fldCharType="end"/>
            </w:r>
          </w:p>
        </w:tc>
      </w:tr>
      <w:tr w:rsidR="001C73CE" w:rsidRPr="00B0046B" w14:paraId="1DE43A63"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6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iLapMean[bChroma] += iNumNonZero</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61"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62" w14:textId="77777777" w:rsidR="001C73CE" w:rsidRPr="00B0046B" w:rsidRDefault="001C73CE" w:rsidP="00E872D8">
            <w:pPr>
              <w:pStyle w:val="TableText"/>
              <w:keepLines w:val="0"/>
              <w:rPr>
                <w:szCs w:val="18"/>
              </w:rPr>
            </w:pPr>
          </w:p>
        </w:tc>
      </w:tr>
      <w:tr w:rsidR="001C73CE" w:rsidRPr="00B0046B" w14:paraId="1DE43A67"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6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w:t>
            </w:r>
            <w:r w:rsidR="00F4388B" w:rsidRPr="00B0046B">
              <w:rPr>
                <w:szCs w:val="18"/>
              </w:rPr>
              <w:t>CBPHP</w:t>
            </w:r>
            <w:r w:rsidRPr="00B0046B">
              <w:rPr>
                <w:szCs w:val="18"/>
              </w:rPr>
              <w:t xml:space="preserve"> &gt;&gt;= 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65"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66" w14:textId="77777777" w:rsidR="001C73CE" w:rsidRPr="00B0046B" w:rsidRDefault="001C73CE" w:rsidP="00E872D8">
            <w:pPr>
              <w:pStyle w:val="TableText"/>
              <w:keepLines w:val="0"/>
              <w:rPr>
                <w:szCs w:val="18"/>
              </w:rPr>
            </w:pPr>
          </w:p>
        </w:tc>
      </w:tr>
      <w:tr w:rsidR="001C73CE" w:rsidRPr="00B0046B" w14:paraId="1DE43A6B" w14:textId="77777777">
        <w:trPr>
          <w:trHeight w:val="175"/>
          <w:jc w:val="center"/>
        </w:trPr>
        <w:tc>
          <w:tcPr>
            <w:tcW w:w="6808" w:type="dxa"/>
            <w:tcBorders>
              <w:top w:val="single" w:sz="6" w:space="0" w:color="000000"/>
              <w:bottom w:val="single" w:sz="6" w:space="0" w:color="000000"/>
              <w:right w:val="single" w:sz="6" w:space="0" w:color="000000"/>
            </w:tcBorders>
            <w:shd w:val="clear" w:color="000080" w:fill="FFFFFF"/>
          </w:tcPr>
          <w:p w14:paraId="1DE43A6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69" w14:textId="77777777" w:rsidR="001C73CE" w:rsidRPr="00B0046B" w:rsidRDefault="001C73CE" w:rsidP="00E872D8">
            <w:pPr>
              <w:pStyle w:val="TableText"/>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6A" w14:textId="77777777" w:rsidR="001C73CE" w:rsidRPr="00B0046B" w:rsidRDefault="001C73CE" w:rsidP="00E872D8">
            <w:pPr>
              <w:pStyle w:val="TableText"/>
              <w:keepLines w:val="0"/>
              <w:rPr>
                <w:szCs w:val="18"/>
              </w:rPr>
            </w:pPr>
          </w:p>
        </w:tc>
      </w:tr>
      <w:tr w:rsidR="001C73CE" w:rsidRPr="00B0046B" w14:paraId="1DE43A6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6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6D" w14:textId="77777777" w:rsidR="001C73CE" w:rsidRPr="00B0046B" w:rsidRDefault="001C73CE"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6E" w14:textId="77777777" w:rsidR="001C73CE" w:rsidRPr="00B0046B" w:rsidRDefault="001C73CE" w:rsidP="00EE57AB">
            <w:pPr>
              <w:pStyle w:val="TableText"/>
              <w:keepNext w:val="0"/>
              <w:keepLines w:val="0"/>
              <w:rPr>
                <w:szCs w:val="18"/>
              </w:rPr>
            </w:pPr>
          </w:p>
        </w:tc>
      </w:tr>
      <w:tr w:rsidR="001C73CE" w:rsidRPr="00B0046B" w14:paraId="1DE43A7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7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ModelBitsMBHP[MBx][MBy][0] = ModelHP.</w:t>
            </w:r>
            <w:r w:rsidR="008D75A2" w:rsidRPr="00B0046B">
              <w:rPr>
                <w:szCs w:val="18"/>
              </w:rPr>
              <w:t>MB</w:t>
            </w:r>
            <w:r w:rsidRPr="00B0046B">
              <w:rPr>
                <w:szCs w:val="18"/>
              </w:rPr>
              <w:t>its[0]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71" w14:textId="77777777" w:rsidR="001C73CE" w:rsidRPr="00B0046B" w:rsidRDefault="001C73CE"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72" w14:textId="77777777" w:rsidR="001C73CE" w:rsidRPr="00B0046B" w:rsidRDefault="001C73CE" w:rsidP="00EE57AB">
            <w:pPr>
              <w:pStyle w:val="TableText"/>
              <w:keepNext w:val="0"/>
              <w:keepLines w:val="0"/>
              <w:rPr>
                <w:szCs w:val="18"/>
              </w:rPr>
            </w:pPr>
          </w:p>
        </w:tc>
      </w:tr>
      <w:tr w:rsidR="001C73CE" w:rsidRPr="00B0046B" w14:paraId="1DE43A77"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7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ModelBitsMBHP[MBx][MBy][1] = ModelHP.</w:t>
            </w:r>
            <w:r w:rsidR="008D75A2" w:rsidRPr="00B0046B">
              <w:rPr>
                <w:szCs w:val="18"/>
              </w:rPr>
              <w:t>MB</w:t>
            </w:r>
            <w:r w:rsidRPr="00B0046B">
              <w:rPr>
                <w:szCs w:val="18"/>
              </w:rPr>
              <w:t>its[1]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75" w14:textId="77777777" w:rsidR="001C73CE" w:rsidRPr="00B0046B" w:rsidRDefault="001C73CE"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76" w14:textId="77777777" w:rsidR="001C73CE" w:rsidRPr="00B0046B" w:rsidRDefault="001C73CE" w:rsidP="00EE57AB">
            <w:pPr>
              <w:pStyle w:val="TableText"/>
              <w:keepNext w:val="0"/>
              <w:keepLines w:val="0"/>
              <w:rPr>
                <w:szCs w:val="18"/>
              </w:rPr>
            </w:pPr>
          </w:p>
        </w:tc>
      </w:tr>
      <w:tr w:rsidR="00BC559F" w:rsidRPr="00B0046B" w14:paraId="1DE43A7B"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78" w14:textId="77777777" w:rsidR="00BC559F" w:rsidRPr="00B0046B" w:rsidRDefault="00BC559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UpdateModelMB(iLapMean</w:t>
            </w:r>
            <w:r w:rsidR="00C8079F" w:rsidRPr="00B0046B">
              <w:rPr>
                <w:szCs w:val="18"/>
              </w:rPr>
              <w:t>[ ]</w:t>
            </w:r>
            <w:r w:rsidRPr="00B0046B">
              <w:rPr>
                <w:szCs w:val="18"/>
              </w:rPr>
              <w:t>, ModelHP, iBand)</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79" w14:textId="77777777" w:rsidR="00BC559F" w:rsidRPr="00B0046B" w:rsidRDefault="00BC559F"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7A" w14:textId="77777777" w:rsidR="00BC559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_Ref185240093 \r \h  \* MERGEFORMAT </w:instrText>
            </w:r>
            <w:r w:rsidRPr="004A4DE6">
              <w:fldChar w:fldCharType="separate"/>
            </w:r>
            <w:r w:rsidR="00414D7D" w:rsidRPr="00B0046B">
              <w:rPr>
                <w:szCs w:val="18"/>
              </w:rPr>
              <w:t>8.12.2</w:t>
            </w:r>
            <w:r w:rsidRPr="004A4DE6">
              <w:fldChar w:fldCharType="end"/>
            </w:r>
          </w:p>
        </w:tc>
      </w:tr>
      <w:tr w:rsidR="00436A81" w:rsidRPr="00B0046B" w14:paraId="1DE43A7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7C" w14:textId="77777777" w:rsidR="00436A81"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436A81" w:rsidRPr="00B0046B">
              <w:rPr>
                <w:szCs w:val="18"/>
              </w:rPr>
              <w:t xml:space="preserve">bResetContext = </w:t>
            </w:r>
            <w:r w:rsidR="00E63759" w:rsidRPr="00B0046B">
              <w:rPr>
                <w:szCs w:val="18"/>
              </w:rPr>
              <w:t>(</w:t>
            </w:r>
            <w:r w:rsidR="00436A81" w:rsidRPr="00B0046B">
              <w:rPr>
                <w:rFonts w:eastAsia="Batang"/>
                <w:szCs w:val="18"/>
              </w:rPr>
              <w:t xml:space="preserve">MBx = = </w:t>
            </w:r>
            <w:r w:rsidR="00A4069E" w:rsidRPr="00B0046B">
              <w:t>(</w:t>
            </w:r>
            <w:r w:rsidR="007356D6" w:rsidRPr="00B0046B">
              <w:t>LeftMBIndexOfTile[</w:t>
            </w:r>
            <w:r w:rsidR="00A4069E" w:rsidRPr="00B0046B">
              <w:t>TileIndexx + 1] − 1)</w:t>
            </w:r>
            <w:r w:rsidR="00436A81" w:rsidRPr="00B0046B">
              <w:rPr>
                <w:rFonts w:eastAsia="Batang"/>
                <w:szCs w:val="18"/>
              </w:rPr>
              <w:t xml:space="preserve"> | | </w:t>
            </w:r>
            <w:r w:rsidR="00A4069E" w:rsidRPr="00B0046B">
              <w:rPr>
                <w:szCs w:val="18"/>
              </w:rPr>
              <w:br/>
            </w:r>
            <w:r w:rsidR="00A4069E" w:rsidRPr="00B0046B">
              <w:rPr>
                <w:szCs w:val="18"/>
              </w:rPr>
              <w:tab/>
            </w:r>
            <w:r w:rsidR="00A4069E" w:rsidRPr="00B0046B">
              <w:rPr>
                <w:szCs w:val="18"/>
              </w:rPr>
              <w:tab/>
            </w:r>
            <w:r w:rsidR="00436A81" w:rsidRPr="00B0046B">
              <w:rPr>
                <w:rFonts w:eastAsia="Batang"/>
                <w:szCs w:val="18"/>
              </w:rPr>
              <w:t xml:space="preserve">(MBx </w:t>
            </w:r>
            <w:r w:rsidR="00986BF8" w:rsidRPr="00B0046B">
              <w:rPr>
                <w:rFonts w:eastAsia="Batang"/>
                <w:szCs w:val="18"/>
              </w:rPr>
              <w:t>−</w:t>
            </w:r>
            <w:r w:rsidR="00436A81" w:rsidRPr="00B0046B">
              <w:rPr>
                <w:rFonts w:eastAsia="Batang"/>
                <w:szCs w:val="18"/>
              </w:rPr>
              <w:t xml:space="preserve"> </w:t>
            </w:r>
            <w:r w:rsidR="007356D6" w:rsidRPr="00B0046B">
              <w:t>LeftMBIndexOfTile[</w:t>
            </w:r>
            <w:r w:rsidR="00A4069E" w:rsidRPr="00B0046B">
              <w:t>TileIndexx]</w:t>
            </w:r>
            <w:r w:rsidR="00436A81" w:rsidRPr="00B0046B">
              <w:rPr>
                <w:rFonts w:eastAsia="Batang"/>
                <w:szCs w:val="18"/>
              </w:rPr>
              <w:t>)</w:t>
            </w:r>
            <w:r w:rsidR="00240B5F" w:rsidRPr="00B0046B">
              <w:t> </w:t>
            </w:r>
            <w:r w:rsidR="00436A81" w:rsidRPr="00B0046B">
              <w:rPr>
                <w:rFonts w:eastAsia="Batang"/>
                <w:szCs w:val="18"/>
              </w:rPr>
              <w:t>%</w:t>
            </w:r>
            <w:r w:rsidR="00240B5F" w:rsidRPr="00B0046B">
              <w:t> </w:t>
            </w:r>
            <w:r w:rsidR="00436A81" w:rsidRPr="00B0046B">
              <w:rPr>
                <w:rFonts w:eastAsia="Batang"/>
                <w:szCs w:val="18"/>
              </w:rPr>
              <w:t>16 = = 0</w:t>
            </w:r>
            <w:r w:rsidR="00E63759" w:rsidRPr="00B0046B">
              <w:rPr>
                <w:rFonts w:eastAsia="Batang"/>
                <w:szCs w:val="18"/>
              </w:rPr>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7D" w14:textId="77777777" w:rsidR="00436A81" w:rsidRPr="00B0046B" w:rsidRDefault="00436A81"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7E" w14:textId="77777777" w:rsidR="00436A81" w:rsidRPr="00B0046B" w:rsidRDefault="00436A81" w:rsidP="00EE57AB">
            <w:pPr>
              <w:pStyle w:val="TableText"/>
              <w:keepNext w:val="0"/>
              <w:keepLines w:val="0"/>
              <w:rPr>
                <w:szCs w:val="18"/>
              </w:rPr>
            </w:pPr>
          </w:p>
        </w:tc>
      </w:tr>
      <w:tr w:rsidR="00BC559F" w:rsidRPr="00B0046B" w14:paraId="1DE43A8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80" w14:textId="77777777" w:rsidR="00BC559F" w:rsidRPr="00B0046B" w:rsidRDefault="00BC559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w:t>
            </w:r>
            <w:r w:rsidR="00436A81" w:rsidRPr="00B0046B">
              <w:rPr>
                <w:szCs w:val="18"/>
              </w:rPr>
              <w:t>b</w:t>
            </w:r>
            <w:r w:rsidRPr="00B0046B">
              <w:rPr>
                <w:szCs w:val="18"/>
              </w:rPr>
              <w:t>ResetContext)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81" w14:textId="77777777" w:rsidR="00BC559F" w:rsidRPr="00B0046B" w:rsidRDefault="00BC559F"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82" w14:textId="77777777" w:rsidR="00BC559F" w:rsidRPr="00B0046B" w:rsidRDefault="00BC559F" w:rsidP="00EE57AB">
            <w:pPr>
              <w:pStyle w:val="TableText"/>
              <w:keepNext w:val="0"/>
              <w:keepLines w:val="0"/>
              <w:rPr>
                <w:szCs w:val="18"/>
              </w:rPr>
            </w:pPr>
          </w:p>
        </w:tc>
      </w:tr>
      <w:tr w:rsidR="00BC559F" w:rsidRPr="00B0046B" w14:paraId="1DE43A87"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3A84" w14:textId="77777777" w:rsidR="00BC559F" w:rsidRPr="00B0046B" w:rsidRDefault="00BC559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AdaptHP</w:t>
            </w:r>
            <w:r w:rsidR="00D80EED" w:rsidRPr="00B0046B">
              <w:rPr>
                <w:szCs w:val="18"/>
              </w:rPr>
              <w:t>(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85" w14:textId="77777777" w:rsidR="00BC559F" w:rsidRPr="00B0046B" w:rsidRDefault="00BC559F" w:rsidP="00EE57AB">
            <w:pPr>
              <w:pStyle w:val="TableText"/>
              <w:keepNext w:val="0"/>
              <w:keepLines w:val="0"/>
              <w:jc w:val="center"/>
              <w:rPr>
                <w:szCs w:val="18"/>
              </w:rPr>
            </w:pPr>
          </w:p>
        </w:tc>
        <w:tc>
          <w:tcPr>
            <w:tcW w:w="1143" w:type="dxa"/>
            <w:tcBorders>
              <w:top w:val="single" w:sz="6" w:space="0" w:color="000000"/>
              <w:left w:val="single" w:sz="6" w:space="0" w:color="000000"/>
              <w:bottom w:val="single" w:sz="6" w:space="0" w:color="000000"/>
            </w:tcBorders>
            <w:shd w:val="clear" w:color="000080" w:fill="FFFFFF"/>
          </w:tcPr>
          <w:p w14:paraId="1DE43A86" w14:textId="77777777" w:rsidR="00BC559F"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_Ref185161940 \r \h  \* MERGEFORMAT </w:instrText>
            </w:r>
            <w:r w:rsidRPr="004A4DE6">
              <w:fldChar w:fldCharType="separate"/>
            </w:r>
            <w:r w:rsidR="00414D7D" w:rsidRPr="00B0046B">
              <w:rPr>
                <w:szCs w:val="18"/>
              </w:rPr>
              <w:t>8.8.4.3</w:t>
            </w:r>
            <w:r w:rsidRPr="004A4DE6">
              <w:fldChar w:fldCharType="end"/>
            </w:r>
          </w:p>
        </w:tc>
      </w:tr>
      <w:tr w:rsidR="001C73CE" w:rsidRPr="00B0046B" w14:paraId="1DE43A8B" w14:textId="77777777">
        <w:trPr>
          <w:jc w:val="center"/>
        </w:trPr>
        <w:tc>
          <w:tcPr>
            <w:tcW w:w="6808" w:type="dxa"/>
            <w:tcBorders>
              <w:top w:val="single" w:sz="6" w:space="0" w:color="000000"/>
              <w:bottom w:val="single" w:sz="12" w:space="0" w:color="000000"/>
              <w:right w:val="single" w:sz="6" w:space="0" w:color="000000"/>
            </w:tcBorders>
            <w:shd w:val="clear" w:color="000080" w:fill="FFFFFF"/>
          </w:tcPr>
          <w:p w14:paraId="1DE43A8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tcBorders>
              <w:top w:val="single" w:sz="6" w:space="0" w:color="000000"/>
              <w:left w:val="single" w:sz="6" w:space="0" w:color="000000"/>
              <w:bottom w:val="single" w:sz="12" w:space="0" w:color="000000"/>
              <w:right w:val="single" w:sz="6" w:space="0" w:color="000000"/>
            </w:tcBorders>
            <w:shd w:val="clear" w:color="000080" w:fill="FFFFFF"/>
          </w:tcPr>
          <w:p w14:paraId="1DE43A89" w14:textId="77777777" w:rsidR="001C73CE" w:rsidRPr="00B0046B" w:rsidRDefault="001C73CE" w:rsidP="00EE57AB">
            <w:pPr>
              <w:pStyle w:val="TableText"/>
              <w:keepNext w:val="0"/>
              <w:keepLines w:val="0"/>
              <w:jc w:val="center"/>
              <w:rPr>
                <w:szCs w:val="18"/>
              </w:rPr>
            </w:pPr>
          </w:p>
        </w:tc>
        <w:tc>
          <w:tcPr>
            <w:tcW w:w="1143" w:type="dxa"/>
            <w:tcBorders>
              <w:top w:val="single" w:sz="6" w:space="0" w:color="000000"/>
              <w:left w:val="single" w:sz="6" w:space="0" w:color="000000"/>
              <w:bottom w:val="single" w:sz="12" w:space="0" w:color="000000"/>
            </w:tcBorders>
            <w:shd w:val="clear" w:color="000080" w:fill="FFFFFF"/>
          </w:tcPr>
          <w:p w14:paraId="1DE43A8A" w14:textId="77777777" w:rsidR="001C73CE" w:rsidRPr="00B0046B" w:rsidRDefault="001C73CE" w:rsidP="00EE57AB">
            <w:pPr>
              <w:pStyle w:val="TableText"/>
              <w:keepNext w:val="0"/>
              <w:keepLines w:val="0"/>
              <w:rPr>
                <w:szCs w:val="18"/>
              </w:rPr>
            </w:pPr>
          </w:p>
        </w:tc>
      </w:tr>
    </w:tbl>
    <w:p w14:paraId="1DE43A8C" w14:textId="77777777" w:rsidR="001C73CE" w:rsidRPr="00B0046B" w:rsidRDefault="001C73CE" w:rsidP="00EE57AB"/>
    <w:p w14:paraId="1DE43A8D" w14:textId="77777777" w:rsidR="001C73CE" w:rsidRPr="00B0046B" w:rsidRDefault="001C73CE" w:rsidP="00ED52C8">
      <w:pPr>
        <w:pStyle w:val="Heading4"/>
        <w:keepLines w:val="0"/>
      </w:pPr>
      <w:bookmarkStart w:id="905" w:name="_Ref185158118"/>
      <w:bookmarkStart w:id="906" w:name="_Toc226984243"/>
      <w:r w:rsidRPr="00B0046B">
        <w:t>DECODE_BLOCK_ADAPTIVE</w:t>
      </w:r>
      <w:r w:rsidR="00D80EED" w:rsidRPr="00B0046B">
        <w:t>( )</w:t>
      </w:r>
      <w:bookmarkEnd w:id="905"/>
      <w:bookmarkEnd w:id="906"/>
    </w:p>
    <w:p w14:paraId="0317CE4F" w14:textId="6C1A1FE8" w:rsidR="00751956" w:rsidRPr="00B0046B" w:rsidRDefault="00751956">
      <w:bookmarkStart w:id="907" w:name="_Toc257212151"/>
      <w:bookmarkStart w:id="908" w:name="_Toc462298927"/>
      <w:r w:rsidRPr="00B0046B">
        <w:t>The DECODE_BLOCK_ADAPTIVE(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71</w:t>
      </w:r>
      <w:r w:rsidRPr="004A4DE6">
        <w:fldChar w:fldCharType="end"/>
      </w:r>
      <w:r w:rsidRPr="00B0046B">
        <w:t>.</w:t>
      </w:r>
    </w:p>
    <w:p w14:paraId="1DE43A8E" w14:textId="77777777" w:rsidR="001C73CE" w:rsidRPr="0071141A" w:rsidRDefault="001C73CE" w:rsidP="00E872D8">
      <w:pPr>
        <w:pStyle w:val="TableTitle"/>
        <w:outlineLvl w:val="0"/>
        <w:rPr>
          <w:lang w:val="fr-CH"/>
        </w:rPr>
      </w:pPr>
      <w:r w:rsidRPr="0071141A">
        <w:rPr>
          <w:lang w:val="fr-CH"/>
        </w:rPr>
        <w:t>Table </w:t>
      </w:r>
      <w:r w:rsidR="008E5165" w:rsidRPr="004A4DE6">
        <w:fldChar w:fldCharType="begin" w:fldLock="1"/>
      </w:r>
      <w:r w:rsidR="001722FA" w:rsidRPr="0071141A">
        <w:rPr>
          <w:lang w:val="fr-CH"/>
        </w:rPr>
        <w:instrText xml:space="preserve"> SEQ Table \* MERGEFORMAT </w:instrText>
      </w:r>
      <w:r w:rsidR="008E5165" w:rsidRPr="004A4DE6">
        <w:fldChar w:fldCharType="separate"/>
      </w:r>
      <w:r w:rsidR="00414D7D" w:rsidRPr="0071141A">
        <w:rPr>
          <w:noProof/>
          <w:lang w:val="fr-CH"/>
        </w:rPr>
        <w:t>71</w:t>
      </w:r>
      <w:r w:rsidR="008E5165" w:rsidRPr="004A4DE6">
        <w:rPr>
          <w:noProof/>
        </w:rPr>
        <w:fldChar w:fldCharType="end"/>
      </w:r>
      <w:r w:rsidRPr="0071141A">
        <w:rPr>
          <w:lang w:val="fr-CH"/>
        </w:rPr>
        <w:t> – DECODE_BLOCK_ADAPTIVE</w:t>
      </w:r>
      <w:r w:rsidR="00D80EED" w:rsidRPr="0071141A">
        <w:rPr>
          <w:lang w:val="fr-CH"/>
        </w:rPr>
        <w:t>( )</w:t>
      </w:r>
      <w:r w:rsidRPr="0071141A">
        <w:rPr>
          <w:lang w:val="fr-CH"/>
        </w:rPr>
        <w:t xml:space="preserve"> syntax structure</w:t>
      </w:r>
      <w:bookmarkEnd w:id="907"/>
      <w:bookmarkEnd w:id="908"/>
    </w:p>
    <w:p w14:paraId="1DE43A8F" w14:textId="77777777" w:rsidR="001C73CE" w:rsidRPr="0071141A" w:rsidRDefault="001C73CE" w:rsidP="00E872D8">
      <w:pPr>
        <w:pStyle w:val="Blanc"/>
        <w:rPr>
          <w:lang w:val="fr-CH"/>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480"/>
        <w:gridCol w:w="1080"/>
        <w:gridCol w:w="1040"/>
      </w:tblGrid>
      <w:tr w:rsidR="001C73CE" w:rsidRPr="00B0046B" w14:paraId="1DE43A93" w14:textId="77777777">
        <w:trPr>
          <w:jc w:val="center"/>
        </w:trPr>
        <w:tc>
          <w:tcPr>
            <w:tcW w:w="6480" w:type="dxa"/>
            <w:tcBorders>
              <w:top w:val="single" w:sz="12" w:space="0" w:color="000000"/>
              <w:bottom w:val="single" w:sz="12" w:space="0" w:color="000000"/>
              <w:right w:val="single" w:sz="6" w:space="0" w:color="000000"/>
            </w:tcBorders>
            <w:shd w:val="clear" w:color="000080" w:fill="FFFFFF"/>
          </w:tcPr>
          <w:p w14:paraId="1DE43A90" w14:textId="77777777" w:rsidR="001C73CE" w:rsidRPr="00B0046B" w:rsidRDefault="001C73CE" w:rsidP="00E872D8">
            <w:pPr>
              <w:pStyle w:val="TableText"/>
              <w:keepLines w:val="0"/>
              <w:rPr>
                <w:b/>
                <w:bCs/>
              </w:rPr>
            </w:pPr>
            <w:r w:rsidRPr="00F31F43">
              <w:rPr>
                <w:b/>
                <w:bCs/>
                <w:lang w:val="en-US"/>
              </w:rPr>
              <w:br w:type="page"/>
            </w:r>
            <w:r w:rsidRPr="00B0046B">
              <w:rPr>
                <w:b/>
                <w:bCs/>
              </w:rPr>
              <w:t>DECODE_BLOCK_ADAPTIVE(bNoSkip, bChroma, i</w:t>
            </w:r>
            <w:r w:rsidRPr="00B0046B">
              <w:rPr>
                <w:rFonts w:cs="Arial"/>
                <w:b/>
                <w:bCs/>
                <w:noProof/>
                <w:lang w:eastAsia="ko-KR"/>
              </w:rPr>
              <w:t>Component</w:t>
            </w:r>
            <w:r w:rsidRPr="00B0046B">
              <w:rPr>
                <w:b/>
                <w:bCs/>
              </w:rPr>
              <w:t>, iBlock) {</w:t>
            </w:r>
          </w:p>
        </w:tc>
        <w:tc>
          <w:tcPr>
            <w:tcW w:w="1080" w:type="dxa"/>
            <w:tcBorders>
              <w:top w:val="single" w:sz="12" w:space="0" w:color="000000"/>
              <w:left w:val="single" w:sz="6" w:space="0" w:color="000000"/>
              <w:bottom w:val="single" w:sz="12" w:space="0" w:color="000000"/>
              <w:right w:val="single" w:sz="6" w:space="0" w:color="000000"/>
            </w:tcBorders>
            <w:shd w:val="clear" w:color="000080" w:fill="FFFFFF"/>
          </w:tcPr>
          <w:p w14:paraId="1DE43A91" w14:textId="77777777" w:rsidR="001C73CE" w:rsidRPr="00B0046B" w:rsidRDefault="001C73CE" w:rsidP="00E872D8">
            <w:pPr>
              <w:pStyle w:val="TableText"/>
              <w:keepLines w:val="0"/>
              <w:jc w:val="center"/>
              <w:rPr>
                <w:b/>
                <w:bCs/>
              </w:rPr>
            </w:pPr>
            <w:r w:rsidRPr="00B0046B">
              <w:rPr>
                <w:b/>
                <w:bCs/>
              </w:rPr>
              <w:t>Descriptor</w:t>
            </w:r>
          </w:p>
        </w:tc>
        <w:tc>
          <w:tcPr>
            <w:tcW w:w="1040" w:type="dxa"/>
            <w:tcBorders>
              <w:top w:val="single" w:sz="12" w:space="0" w:color="000000"/>
              <w:left w:val="single" w:sz="6" w:space="0" w:color="000000"/>
              <w:bottom w:val="single" w:sz="12" w:space="0" w:color="000000"/>
            </w:tcBorders>
            <w:shd w:val="clear" w:color="000080" w:fill="FFFFFF"/>
          </w:tcPr>
          <w:p w14:paraId="1DE43A92" w14:textId="77777777" w:rsidR="001C73CE" w:rsidRPr="00B0046B" w:rsidRDefault="001C73CE" w:rsidP="00E872D8">
            <w:pPr>
              <w:pStyle w:val="TableText"/>
              <w:keepLines w:val="0"/>
              <w:jc w:val="center"/>
              <w:rPr>
                <w:b/>
                <w:bCs/>
              </w:rPr>
            </w:pPr>
            <w:r w:rsidRPr="00B0046B">
              <w:rPr>
                <w:b/>
                <w:bCs/>
              </w:rPr>
              <w:t>Reference</w:t>
            </w:r>
          </w:p>
        </w:tc>
      </w:tr>
      <w:tr w:rsidR="001C73CE" w:rsidRPr="00B0046B" w14:paraId="1DE43A97" w14:textId="77777777" w:rsidTr="006F5070">
        <w:trPr>
          <w:jc w:val="center"/>
        </w:trPr>
        <w:tc>
          <w:tcPr>
            <w:tcW w:w="6480" w:type="dxa"/>
            <w:tcBorders>
              <w:top w:val="single" w:sz="12" w:space="0" w:color="000000"/>
              <w:bottom w:val="single" w:sz="4" w:space="0" w:color="auto"/>
              <w:right w:val="single" w:sz="6" w:space="0" w:color="000000"/>
            </w:tcBorders>
            <w:shd w:val="clear" w:color="000080" w:fill="FFFFFF"/>
          </w:tcPr>
          <w:p w14:paraId="1DE43A94" w14:textId="77777777" w:rsidR="001C73CE" w:rsidRPr="00B0046B" w:rsidRDefault="001C73CE" w:rsidP="00E872D8">
            <w:pPr>
              <w:pStyle w:val="TableText"/>
              <w:keepLines w:val="0"/>
            </w:pPr>
            <w:r w:rsidRPr="00B0046B">
              <w:tab/>
              <w:t>iBand = 2 /* 0 = DC 1 = LP, 2 = HP */</w:t>
            </w:r>
          </w:p>
        </w:tc>
        <w:tc>
          <w:tcPr>
            <w:tcW w:w="1080" w:type="dxa"/>
            <w:tcBorders>
              <w:top w:val="single" w:sz="12" w:space="0" w:color="000000"/>
              <w:left w:val="single" w:sz="6" w:space="0" w:color="000000"/>
              <w:bottom w:val="single" w:sz="4" w:space="0" w:color="auto"/>
              <w:right w:val="single" w:sz="6" w:space="0" w:color="000000"/>
            </w:tcBorders>
            <w:shd w:val="clear" w:color="000080" w:fill="FFFFFF"/>
          </w:tcPr>
          <w:p w14:paraId="1DE43A95" w14:textId="77777777" w:rsidR="001C73CE" w:rsidRPr="00B0046B" w:rsidRDefault="001C73CE" w:rsidP="00E872D8">
            <w:pPr>
              <w:pStyle w:val="TableText"/>
              <w:keepLines w:val="0"/>
              <w:jc w:val="center"/>
            </w:pPr>
          </w:p>
        </w:tc>
        <w:tc>
          <w:tcPr>
            <w:tcW w:w="1040" w:type="dxa"/>
            <w:tcBorders>
              <w:top w:val="single" w:sz="12" w:space="0" w:color="000000"/>
              <w:left w:val="single" w:sz="6" w:space="0" w:color="000000"/>
              <w:bottom w:val="single" w:sz="4" w:space="0" w:color="auto"/>
            </w:tcBorders>
            <w:shd w:val="clear" w:color="000080" w:fill="FFFFFF"/>
          </w:tcPr>
          <w:p w14:paraId="1DE43A96" w14:textId="77777777" w:rsidR="001C73CE" w:rsidRPr="00B0046B" w:rsidRDefault="001C73CE" w:rsidP="00E872D8">
            <w:pPr>
              <w:pStyle w:val="TableText"/>
              <w:keepLines w:val="0"/>
            </w:pPr>
          </w:p>
        </w:tc>
      </w:tr>
      <w:tr w:rsidR="000562BE" w:rsidRPr="00B0046B" w14:paraId="1DE43A9B" w14:textId="77777777" w:rsidTr="006F5070">
        <w:trPr>
          <w:jc w:val="center"/>
        </w:trPr>
        <w:tc>
          <w:tcPr>
            <w:tcW w:w="6480" w:type="dxa"/>
            <w:tcBorders>
              <w:top w:val="single" w:sz="4" w:space="0" w:color="auto"/>
              <w:bottom w:val="single" w:sz="6" w:space="0" w:color="000000"/>
              <w:right w:val="single" w:sz="6" w:space="0" w:color="000000"/>
            </w:tcBorders>
            <w:shd w:val="clear" w:color="000080" w:fill="FFFFFF"/>
          </w:tcPr>
          <w:p w14:paraId="1DE43A98" w14:textId="77777777" w:rsidR="000562BE" w:rsidRPr="00B0046B" w:rsidRDefault="000562B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w:t>
            </w:r>
            <w:r w:rsidR="000C0D28" w:rsidRPr="00B0046B">
              <w:t xml:space="preserve"> </w:t>
            </w:r>
            <w:r w:rsidRPr="00B0046B">
              <w:t>(i = 0; i &lt; 32; i++)</w:t>
            </w:r>
          </w:p>
        </w:tc>
        <w:tc>
          <w:tcPr>
            <w:tcW w:w="1080" w:type="dxa"/>
            <w:tcBorders>
              <w:top w:val="single" w:sz="4" w:space="0" w:color="auto"/>
              <w:left w:val="single" w:sz="6" w:space="0" w:color="000000"/>
              <w:bottom w:val="single" w:sz="6" w:space="0" w:color="000000"/>
              <w:right w:val="single" w:sz="6" w:space="0" w:color="000000"/>
            </w:tcBorders>
            <w:shd w:val="clear" w:color="000080" w:fill="FFFFFF"/>
          </w:tcPr>
          <w:p w14:paraId="1DE43A99" w14:textId="77777777" w:rsidR="000562BE" w:rsidRPr="00B0046B" w:rsidRDefault="000562BE" w:rsidP="00E872D8">
            <w:pPr>
              <w:pStyle w:val="TableText"/>
              <w:keepLines w:val="0"/>
              <w:jc w:val="center"/>
            </w:pPr>
          </w:p>
        </w:tc>
        <w:tc>
          <w:tcPr>
            <w:tcW w:w="1040" w:type="dxa"/>
            <w:tcBorders>
              <w:top w:val="single" w:sz="4" w:space="0" w:color="auto"/>
              <w:left w:val="single" w:sz="6" w:space="0" w:color="000000"/>
              <w:bottom w:val="single" w:sz="6" w:space="0" w:color="000000"/>
            </w:tcBorders>
            <w:shd w:val="clear" w:color="000080" w:fill="FFFFFF"/>
          </w:tcPr>
          <w:p w14:paraId="1DE43A9A" w14:textId="77777777" w:rsidR="000562BE" w:rsidRPr="00B0046B" w:rsidRDefault="000562BE" w:rsidP="00E872D8">
            <w:pPr>
              <w:pStyle w:val="TableText"/>
              <w:keepLines w:val="0"/>
            </w:pPr>
          </w:p>
        </w:tc>
      </w:tr>
      <w:tr w:rsidR="001C73CE" w:rsidRPr="00B0046B" w14:paraId="1DE43A9F"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9C" w14:textId="77777777" w:rsidR="001C73CE" w:rsidRPr="00B0046B" w:rsidRDefault="000562BE" w:rsidP="000562BE">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1C73CE" w:rsidRPr="00B0046B">
              <w:tab/>
              <w:t>iLocalCoeff[</w:t>
            </w:r>
            <w:r w:rsidRPr="00B0046B">
              <w:t>i</w:t>
            </w:r>
            <w:r w:rsidR="001C73CE" w:rsidRPr="00B0046B">
              <w:t>] =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9D"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9E" w14:textId="77777777" w:rsidR="001C73CE" w:rsidRPr="00B0046B" w:rsidRDefault="001C73CE" w:rsidP="00E872D8">
            <w:pPr>
              <w:pStyle w:val="TableText"/>
              <w:keepLines w:val="0"/>
            </w:pPr>
          </w:p>
        </w:tc>
      </w:tr>
      <w:tr w:rsidR="001C73CE" w:rsidRPr="00B0046B" w14:paraId="1DE43AA3"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A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iLocation = 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A1"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A2" w14:textId="77777777" w:rsidR="001C73CE" w:rsidRPr="00B0046B" w:rsidRDefault="001C73CE" w:rsidP="00E872D8">
            <w:pPr>
              <w:pStyle w:val="TableText"/>
              <w:keepLines w:val="0"/>
            </w:pPr>
          </w:p>
        </w:tc>
      </w:tr>
      <w:tr w:rsidR="001C73CE" w:rsidRPr="00B0046B" w14:paraId="1DE43AA7"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A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iNumNonZero = 0</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A5"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A6" w14:textId="77777777" w:rsidR="001C73CE" w:rsidRPr="00B0046B" w:rsidRDefault="001C73CE" w:rsidP="00E872D8">
            <w:pPr>
              <w:pStyle w:val="TableText"/>
              <w:keepLines w:val="0"/>
            </w:pPr>
          </w:p>
        </w:tc>
      </w:tr>
      <w:tr w:rsidR="001C73CE" w:rsidRPr="00B0046B" w14:paraId="1DE43AAB"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A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(bNoSkip)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A9"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AA" w14:textId="77777777" w:rsidR="001C73CE" w:rsidRPr="00B0046B" w:rsidRDefault="001C73CE" w:rsidP="00E872D8">
            <w:pPr>
              <w:pStyle w:val="TableText"/>
              <w:keepLines w:val="0"/>
            </w:pPr>
          </w:p>
        </w:tc>
      </w:tr>
      <w:tr w:rsidR="001C73CE" w:rsidRPr="00B0046B" w14:paraId="1DE43AAF"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A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iNumNonZero = </w:t>
            </w:r>
            <w:r w:rsidRPr="00B0046B">
              <w:br/>
            </w:r>
            <w:r w:rsidRPr="00B0046B">
              <w:tab/>
            </w:r>
            <w:r w:rsidRPr="00B0046B">
              <w:tab/>
            </w:r>
            <w:r w:rsidR="00254AE4" w:rsidRPr="00B0046B">
              <w:tab/>
            </w:r>
            <w:r w:rsidRPr="00B0046B">
              <w:t>DECODE_BLOCK(bChroma, iLocalCoeff</w:t>
            </w:r>
            <w:r w:rsidR="00254AE4" w:rsidRPr="00B0046B">
              <w:t>[ ]</w:t>
            </w:r>
            <w:r w:rsidRPr="00B0046B">
              <w:t>, iBand, iLocation)</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AD"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AE"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_Ref185154178 \r \h  \* MERGEFORMAT </w:instrText>
            </w:r>
            <w:r w:rsidRPr="004A4DE6">
              <w:fldChar w:fldCharType="separate"/>
            </w:r>
            <w:r w:rsidR="00414D7D" w:rsidRPr="00B0046B">
              <w:t>8.7.18.5</w:t>
            </w:r>
            <w:r w:rsidRPr="004A4DE6">
              <w:fldChar w:fldCharType="end"/>
            </w:r>
          </w:p>
        </w:tc>
      </w:tr>
      <w:tr w:rsidR="001C73CE" w:rsidRPr="00B0046B" w14:paraId="1DE43AB3"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B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k = iLocation</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B1"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B2" w14:textId="77777777" w:rsidR="001C73CE" w:rsidRPr="00B0046B" w:rsidRDefault="001C73CE" w:rsidP="00E872D8">
            <w:pPr>
              <w:pStyle w:val="TableText"/>
              <w:keepLines w:val="0"/>
            </w:pPr>
          </w:p>
        </w:tc>
      </w:tr>
      <w:tr w:rsidR="001C73CE" w:rsidRPr="00B0046B" w14:paraId="1DE43AB7"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B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(kk = 0; kk &lt; iNumNonZero; kk++) {</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B5"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B6" w14:textId="77777777" w:rsidR="001C73CE" w:rsidRPr="00B0046B" w:rsidRDefault="001C73CE" w:rsidP="00E872D8">
            <w:pPr>
              <w:pStyle w:val="TableText"/>
              <w:keepLines w:val="0"/>
            </w:pPr>
          </w:p>
        </w:tc>
      </w:tr>
      <w:tr w:rsidR="001C73CE" w:rsidRPr="00B0046B" w14:paraId="1DE43ABB" w14:textId="77777777">
        <w:trPr>
          <w:trHeight w:val="215"/>
          <w:jc w:val="center"/>
        </w:trPr>
        <w:tc>
          <w:tcPr>
            <w:tcW w:w="6480" w:type="dxa"/>
            <w:tcBorders>
              <w:top w:val="single" w:sz="6" w:space="0" w:color="000000"/>
              <w:bottom w:val="single" w:sz="6" w:space="0" w:color="000000"/>
              <w:right w:val="single" w:sz="6" w:space="0" w:color="000000"/>
            </w:tcBorders>
            <w:shd w:val="clear" w:color="000080" w:fill="FFFFFF"/>
          </w:tcPr>
          <w:p w14:paraId="1DE43AB8"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k += iLocalCoeff[kk * 2]</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B9"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BA" w14:textId="77777777" w:rsidR="001C73CE" w:rsidRPr="00B0046B" w:rsidRDefault="001C73CE" w:rsidP="00E872D8">
            <w:pPr>
              <w:pStyle w:val="TableText"/>
              <w:keepLines w:val="0"/>
            </w:pPr>
          </w:p>
        </w:tc>
      </w:tr>
      <w:tr w:rsidR="001C73CE" w:rsidRPr="00B0046B" w14:paraId="1DE43ABF"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B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AdaptiveHPScan(i</w:t>
            </w:r>
            <w:r w:rsidRPr="00B0046B">
              <w:rPr>
                <w:rFonts w:eastAsia="Batang"/>
              </w:rPr>
              <w:t>Component</w:t>
            </w:r>
            <w:r w:rsidRPr="00B0046B">
              <w:t>, iBlock, k, iLocalCoeff[kk</w:t>
            </w:r>
            <w:r w:rsidR="00945560" w:rsidRPr="00B0046B">
              <w:t xml:space="preserve"> </w:t>
            </w:r>
            <w:r w:rsidRPr="00B0046B">
              <w:t>*</w:t>
            </w:r>
            <w:r w:rsidR="00945560" w:rsidRPr="00B0046B">
              <w:t xml:space="preserve"> </w:t>
            </w:r>
            <w:r w:rsidRPr="00B0046B">
              <w:t>2 + 1])</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BD"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BE" w14:textId="77777777" w:rsidR="001C73CE" w:rsidRPr="00B0046B" w:rsidRDefault="008E5165"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_Ref185240076 \r \h  \* MERGEFORMAT </w:instrText>
            </w:r>
            <w:r w:rsidRPr="004A4DE6">
              <w:fldChar w:fldCharType="separate"/>
            </w:r>
            <w:r w:rsidR="00414D7D" w:rsidRPr="00B0046B">
              <w:t>8.11.7</w:t>
            </w:r>
            <w:r w:rsidRPr="004A4DE6">
              <w:fldChar w:fldCharType="end"/>
            </w:r>
          </w:p>
        </w:tc>
      </w:tr>
      <w:tr w:rsidR="001C73CE" w:rsidRPr="00B0046B" w14:paraId="1DE43AC3"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C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k++</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C1"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C2" w14:textId="77777777" w:rsidR="001C73CE" w:rsidRPr="00B0046B" w:rsidRDefault="001C73CE" w:rsidP="00E872D8">
            <w:pPr>
              <w:pStyle w:val="TableText"/>
              <w:keepLines w:val="0"/>
            </w:pPr>
          </w:p>
        </w:tc>
      </w:tr>
      <w:tr w:rsidR="001C73CE" w:rsidRPr="00B0046B" w14:paraId="1DE43AC7"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C4"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C5"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C6" w14:textId="77777777" w:rsidR="001C73CE" w:rsidRPr="00B0046B" w:rsidRDefault="001C73CE" w:rsidP="00E872D8">
            <w:pPr>
              <w:pStyle w:val="TableText"/>
              <w:keepLines w:val="0"/>
            </w:pPr>
          </w:p>
        </w:tc>
      </w:tr>
      <w:tr w:rsidR="001C73CE" w:rsidRPr="00B0046B" w14:paraId="1DE43ACB"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C8" w14:textId="77777777" w:rsidR="001C73CE" w:rsidRPr="00B0046B" w:rsidRDefault="001C73CE" w:rsidP="00BA2EE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C9"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CA" w14:textId="77777777" w:rsidR="001C73CE" w:rsidRPr="00B0046B" w:rsidRDefault="001C73CE" w:rsidP="00E872D8">
            <w:pPr>
              <w:pStyle w:val="TableText"/>
              <w:keepLines w:val="0"/>
            </w:pPr>
          </w:p>
        </w:tc>
      </w:tr>
      <w:tr w:rsidR="001C73CE" w:rsidRPr="00B0046B" w14:paraId="1DE43ACF" w14:textId="77777777">
        <w:trPr>
          <w:jc w:val="center"/>
        </w:trPr>
        <w:tc>
          <w:tcPr>
            <w:tcW w:w="6480" w:type="dxa"/>
            <w:tcBorders>
              <w:top w:val="single" w:sz="6" w:space="0" w:color="000000"/>
              <w:bottom w:val="single" w:sz="6" w:space="0" w:color="000000"/>
              <w:right w:val="single" w:sz="6" w:space="0" w:color="000000"/>
            </w:tcBorders>
            <w:shd w:val="clear" w:color="000080" w:fill="FFFFFF"/>
          </w:tcPr>
          <w:p w14:paraId="1DE43ACC"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iNumNonZero</w:t>
            </w:r>
          </w:p>
        </w:tc>
        <w:tc>
          <w:tcPr>
            <w:tcW w:w="1080" w:type="dxa"/>
            <w:tcBorders>
              <w:top w:val="single" w:sz="6" w:space="0" w:color="000000"/>
              <w:left w:val="single" w:sz="6" w:space="0" w:color="000000"/>
              <w:bottom w:val="single" w:sz="6" w:space="0" w:color="000000"/>
              <w:right w:val="single" w:sz="6" w:space="0" w:color="000000"/>
            </w:tcBorders>
            <w:shd w:val="clear" w:color="000080" w:fill="FFFFFF"/>
          </w:tcPr>
          <w:p w14:paraId="1DE43ACD"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6" w:space="0" w:color="000000"/>
            </w:tcBorders>
            <w:shd w:val="clear" w:color="000080" w:fill="FFFFFF"/>
          </w:tcPr>
          <w:p w14:paraId="1DE43ACE" w14:textId="77777777" w:rsidR="001C73CE" w:rsidRPr="00B0046B" w:rsidRDefault="001C73CE" w:rsidP="00E872D8">
            <w:pPr>
              <w:pStyle w:val="TableText"/>
              <w:keepLines w:val="0"/>
            </w:pPr>
          </w:p>
        </w:tc>
      </w:tr>
      <w:tr w:rsidR="001C73CE" w:rsidRPr="00B0046B" w14:paraId="1DE43AD3" w14:textId="77777777">
        <w:trPr>
          <w:jc w:val="center"/>
        </w:trPr>
        <w:tc>
          <w:tcPr>
            <w:tcW w:w="6480" w:type="dxa"/>
            <w:tcBorders>
              <w:top w:val="single" w:sz="6" w:space="0" w:color="000000"/>
              <w:bottom w:val="single" w:sz="12" w:space="0" w:color="000000"/>
              <w:right w:val="single" w:sz="6" w:space="0" w:color="000000"/>
            </w:tcBorders>
            <w:shd w:val="clear" w:color="000080" w:fill="FFFFFF"/>
          </w:tcPr>
          <w:p w14:paraId="1DE43AD0" w14:textId="77777777" w:rsidR="001C73CE" w:rsidRPr="00B0046B" w:rsidRDefault="001C73CE" w:rsidP="00E872D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80" w:type="dxa"/>
            <w:tcBorders>
              <w:top w:val="single" w:sz="6" w:space="0" w:color="000000"/>
              <w:left w:val="single" w:sz="6" w:space="0" w:color="000000"/>
              <w:bottom w:val="single" w:sz="12" w:space="0" w:color="000000"/>
              <w:right w:val="single" w:sz="6" w:space="0" w:color="000000"/>
            </w:tcBorders>
            <w:shd w:val="clear" w:color="000080" w:fill="FFFFFF"/>
          </w:tcPr>
          <w:p w14:paraId="1DE43AD1" w14:textId="77777777" w:rsidR="001C73CE" w:rsidRPr="00B0046B" w:rsidRDefault="001C73CE" w:rsidP="00E872D8">
            <w:pPr>
              <w:pStyle w:val="TableText"/>
              <w:keepLines w:val="0"/>
              <w:jc w:val="center"/>
            </w:pPr>
          </w:p>
        </w:tc>
        <w:tc>
          <w:tcPr>
            <w:tcW w:w="1040" w:type="dxa"/>
            <w:tcBorders>
              <w:top w:val="single" w:sz="6" w:space="0" w:color="000000"/>
              <w:left w:val="single" w:sz="6" w:space="0" w:color="000000"/>
              <w:bottom w:val="single" w:sz="12" w:space="0" w:color="000000"/>
            </w:tcBorders>
            <w:shd w:val="clear" w:color="000080" w:fill="FFFFFF"/>
          </w:tcPr>
          <w:p w14:paraId="1DE43AD2" w14:textId="77777777" w:rsidR="001C73CE" w:rsidRPr="00B0046B" w:rsidRDefault="001C73CE" w:rsidP="00E872D8">
            <w:pPr>
              <w:pStyle w:val="TableText"/>
              <w:keepLines w:val="0"/>
            </w:pPr>
          </w:p>
        </w:tc>
      </w:tr>
    </w:tbl>
    <w:p w14:paraId="1DE43AD4" w14:textId="77777777" w:rsidR="001C73CE" w:rsidRPr="00B0046B" w:rsidRDefault="001C73CE" w:rsidP="00ED52C8">
      <w:pPr>
        <w:pStyle w:val="Heading4"/>
        <w:keepLines w:val="0"/>
      </w:pPr>
      <w:bookmarkStart w:id="909" w:name="_Ref185154178"/>
      <w:bookmarkStart w:id="910" w:name="_Toc226984244"/>
      <w:r w:rsidRPr="00B0046B">
        <w:t>DECODE_BLOCK</w:t>
      </w:r>
      <w:r w:rsidR="00D80EED" w:rsidRPr="00B0046B">
        <w:t>( )</w:t>
      </w:r>
      <w:bookmarkEnd w:id="909"/>
      <w:bookmarkEnd w:id="910"/>
    </w:p>
    <w:p w14:paraId="7204F508" w14:textId="4146E671" w:rsidR="00751956" w:rsidRPr="00B0046B" w:rsidRDefault="00751956">
      <w:bookmarkStart w:id="911" w:name="_Ref185089029"/>
      <w:bookmarkStart w:id="912" w:name="_Toc257212152"/>
      <w:bookmarkStart w:id="913" w:name="_Toc462298928"/>
      <w:r w:rsidRPr="00B0046B">
        <w:t>The DECODE_BLOCK(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72</w:t>
      </w:r>
      <w:r w:rsidRPr="004A4DE6">
        <w:fldChar w:fldCharType="end"/>
      </w:r>
      <w:r w:rsidRPr="00B0046B">
        <w:t>.</w:t>
      </w:r>
    </w:p>
    <w:p w14:paraId="1DE43AD5" w14:textId="77777777"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72</w:t>
      </w:r>
      <w:r w:rsidR="008E5165" w:rsidRPr="004A4DE6">
        <w:rPr>
          <w:noProof/>
        </w:rPr>
        <w:fldChar w:fldCharType="end"/>
      </w:r>
      <w:bookmarkEnd w:id="911"/>
      <w:r w:rsidRPr="00B0046B">
        <w:t> – DECODE_BLOCK</w:t>
      </w:r>
      <w:r w:rsidR="00D80EED" w:rsidRPr="00B0046B">
        <w:t>( )</w:t>
      </w:r>
      <w:r w:rsidRPr="00B0046B">
        <w:t xml:space="preserve"> syntax structure</w:t>
      </w:r>
      <w:bookmarkEnd w:id="912"/>
      <w:bookmarkEnd w:id="913"/>
    </w:p>
    <w:p w14:paraId="1DE43AD6"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289"/>
        <w:gridCol w:w="1080"/>
        <w:gridCol w:w="1067"/>
      </w:tblGrid>
      <w:tr w:rsidR="001C73CE" w:rsidRPr="00B0046B" w14:paraId="1DE43ADA" w14:textId="77777777">
        <w:trPr>
          <w:jc w:val="center"/>
        </w:trPr>
        <w:tc>
          <w:tcPr>
            <w:tcW w:w="6289" w:type="dxa"/>
            <w:tcBorders>
              <w:top w:val="single" w:sz="12" w:space="0" w:color="000000"/>
              <w:bottom w:val="single" w:sz="12" w:space="0" w:color="000000"/>
            </w:tcBorders>
            <w:shd w:val="clear" w:color="000080" w:fill="FFFFFF"/>
          </w:tcPr>
          <w:p w14:paraId="1DE43AD7" w14:textId="77777777" w:rsidR="001C73CE" w:rsidRPr="00B0046B" w:rsidRDefault="001C73CE" w:rsidP="00EE57AB">
            <w:pPr>
              <w:pStyle w:val="TableText"/>
              <w:keepNext w:val="0"/>
              <w:keepLines w:val="0"/>
              <w:rPr>
                <w:b/>
                <w:bCs/>
                <w:szCs w:val="18"/>
              </w:rPr>
            </w:pPr>
            <w:r w:rsidRPr="00B0046B">
              <w:rPr>
                <w:szCs w:val="18"/>
              </w:rPr>
              <w:br w:type="page"/>
            </w:r>
            <w:r w:rsidRPr="00B0046B">
              <w:rPr>
                <w:b/>
                <w:bCs/>
                <w:szCs w:val="18"/>
              </w:rPr>
              <w:t xml:space="preserve">DECODE_BLOCK(bChroma, </w:t>
            </w:r>
            <w:r w:rsidR="00845C4D" w:rsidRPr="00B0046B">
              <w:rPr>
                <w:b/>
                <w:bCs/>
                <w:szCs w:val="18"/>
              </w:rPr>
              <w:t>i</w:t>
            </w:r>
            <w:r w:rsidRPr="00B0046B">
              <w:rPr>
                <w:b/>
                <w:bCs/>
                <w:szCs w:val="18"/>
              </w:rPr>
              <w:t>Coeff[</w:t>
            </w:r>
            <w:r w:rsidR="00551E13" w:rsidRPr="00B0046B">
              <w:rPr>
                <w:b/>
                <w:bCs/>
                <w:szCs w:val="18"/>
              </w:rPr>
              <w:t> </w:t>
            </w:r>
            <w:r w:rsidRPr="00B0046B">
              <w:rPr>
                <w:b/>
                <w:bCs/>
                <w:szCs w:val="18"/>
              </w:rPr>
              <w:t>], iBand, iLocation) {</w:t>
            </w:r>
          </w:p>
        </w:tc>
        <w:tc>
          <w:tcPr>
            <w:tcW w:w="1080" w:type="dxa"/>
            <w:tcBorders>
              <w:top w:val="single" w:sz="12" w:space="0" w:color="000000"/>
              <w:bottom w:val="single" w:sz="12" w:space="0" w:color="000000"/>
            </w:tcBorders>
            <w:shd w:val="clear" w:color="000080" w:fill="FFFFFF"/>
          </w:tcPr>
          <w:p w14:paraId="1DE43AD8"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067" w:type="dxa"/>
            <w:tcBorders>
              <w:top w:val="single" w:sz="12" w:space="0" w:color="000000"/>
              <w:bottom w:val="single" w:sz="12" w:space="0" w:color="000000"/>
            </w:tcBorders>
            <w:shd w:val="clear" w:color="000080" w:fill="FFFFFF"/>
          </w:tcPr>
          <w:p w14:paraId="1DE43AD9"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ADE" w14:textId="77777777">
        <w:trPr>
          <w:jc w:val="center"/>
        </w:trPr>
        <w:tc>
          <w:tcPr>
            <w:tcW w:w="6289" w:type="dxa"/>
            <w:tcBorders>
              <w:top w:val="single" w:sz="12" w:space="0" w:color="000000"/>
            </w:tcBorders>
            <w:shd w:val="clear" w:color="000080" w:fill="FFFFFF"/>
          </w:tcPr>
          <w:p w14:paraId="1DE43ADB" w14:textId="77777777" w:rsidR="001C73CE" w:rsidRPr="00B0046B" w:rsidRDefault="00067149" w:rsidP="00EE57AB">
            <w:pPr>
              <w:pStyle w:val="TableText"/>
              <w:keepNext w:val="0"/>
              <w:keepLines w:val="0"/>
              <w:rPr>
                <w:szCs w:val="18"/>
              </w:rPr>
            </w:pPr>
            <w:r w:rsidRPr="00B0046B">
              <w:rPr>
                <w:szCs w:val="18"/>
              </w:rPr>
              <w:tab/>
            </w:r>
            <w:r w:rsidR="001C73CE" w:rsidRPr="00B0046B">
              <w:rPr>
                <w:szCs w:val="18"/>
              </w:rPr>
              <w:t>iNumNZ = 1</w:t>
            </w:r>
          </w:p>
        </w:tc>
        <w:tc>
          <w:tcPr>
            <w:tcW w:w="1080" w:type="dxa"/>
            <w:tcBorders>
              <w:top w:val="single" w:sz="12" w:space="0" w:color="000000"/>
            </w:tcBorders>
            <w:shd w:val="clear" w:color="000080" w:fill="FFFFFF"/>
          </w:tcPr>
          <w:p w14:paraId="1DE43ADC" w14:textId="77777777" w:rsidR="001C73CE" w:rsidRPr="00B0046B" w:rsidRDefault="001C73CE" w:rsidP="00EE57AB">
            <w:pPr>
              <w:pStyle w:val="TableText"/>
              <w:keepNext w:val="0"/>
              <w:keepLines w:val="0"/>
              <w:rPr>
                <w:szCs w:val="18"/>
              </w:rPr>
            </w:pPr>
          </w:p>
        </w:tc>
        <w:tc>
          <w:tcPr>
            <w:tcW w:w="1067" w:type="dxa"/>
            <w:tcBorders>
              <w:top w:val="single" w:sz="12" w:space="0" w:color="000000"/>
            </w:tcBorders>
            <w:shd w:val="clear" w:color="000080" w:fill="FFFFFF"/>
          </w:tcPr>
          <w:p w14:paraId="1DE43ADD" w14:textId="77777777" w:rsidR="001C73CE" w:rsidRPr="00B0046B" w:rsidRDefault="001C73CE" w:rsidP="00EE57AB">
            <w:pPr>
              <w:pStyle w:val="TableText"/>
              <w:keepNext w:val="0"/>
              <w:keepLines w:val="0"/>
              <w:rPr>
                <w:szCs w:val="18"/>
              </w:rPr>
            </w:pPr>
          </w:p>
        </w:tc>
      </w:tr>
      <w:tr w:rsidR="001C73CE" w:rsidRPr="00B0046B" w14:paraId="1DE43AE2" w14:textId="77777777">
        <w:trPr>
          <w:jc w:val="center"/>
        </w:trPr>
        <w:tc>
          <w:tcPr>
            <w:tcW w:w="6289" w:type="dxa"/>
            <w:shd w:val="clear" w:color="000080" w:fill="FFFFFF"/>
          </w:tcPr>
          <w:p w14:paraId="1DE43AD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iFirstIndex = DECODE_FIRST_INDEX(bChroma, iBand)</w:t>
            </w:r>
          </w:p>
        </w:tc>
        <w:tc>
          <w:tcPr>
            <w:tcW w:w="1080" w:type="dxa"/>
            <w:shd w:val="clear" w:color="000080" w:fill="FFFFFF"/>
          </w:tcPr>
          <w:p w14:paraId="1DE43AE0" w14:textId="77777777" w:rsidR="001C73CE" w:rsidRPr="00B0046B" w:rsidRDefault="001C73CE" w:rsidP="00EE57AB">
            <w:pPr>
              <w:pStyle w:val="TableText"/>
              <w:keepNext w:val="0"/>
              <w:keepLines w:val="0"/>
              <w:rPr>
                <w:szCs w:val="18"/>
              </w:rPr>
            </w:pPr>
          </w:p>
        </w:tc>
        <w:tc>
          <w:tcPr>
            <w:tcW w:w="1067" w:type="dxa"/>
            <w:shd w:val="clear" w:color="000080" w:fill="FFFFFF"/>
          </w:tcPr>
          <w:p w14:paraId="1DE43AE1"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_Ref185091151 \r \h  \* MERGEFORMAT </w:instrText>
            </w:r>
            <w:r w:rsidRPr="004A4DE6">
              <w:fldChar w:fldCharType="separate"/>
            </w:r>
            <w:r w:rsidR="00414D7D" w:rsidRPr="00B0046B">
              <w:rPr>
                <w:szCs w:val="18"/>
              </w:rPr>
              <w:t>8.7.18.8</w:t>
            </w:r>
            <w:r w:rsidRPr="004A4DE6">
              <w:fldChar w:fldCharType="end"/>
            </w:r>
          </w:p>
        </w:tc>
      </w:tr>
      <w:tr w:rsidR="001C73CE" w:rsidRPr="00B0046B" w14:paraId="1DE43AE6" w14:textId="77777777">
        <w:trPr>
          <w:jc w:val="center"/>
        </w:trPr>
        <w:tc>
          <w:tcPr>
            <w:tcW w:w="6289" w:type="dxa"/>
            <w:shd w:val="clear" w:color="000080" w:fill="FFFFFF"/>
          </w:tcPr>
          <w:p w14:paraId="1DE43AE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SIGN_FLAG</w:t>
            </w:r>
          </w:p>
        </w:tc>
        <w:tc>
          <w:tcPr>
            <w:tcW w:w="1080" w:type="dxa"/>
            <w:shd w:val="clear" w:color="000080" w:fill="FFFFFF"/>
          </w:tcPr>
          <w:p w14:paraId="1DE43AE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u(1)</w:t>
            </w:r>
          </w:p>
        </w:tc>
        <w:tc>
          <w:tcPr>
            <w:tcW w:w="1067" w:type="dxa"/>
            <w:shd w:val="clear" w:color="000080" w:fill="FFFFFF"/>
          </w:tcPr>
          <w:p w14:paraId="1DE43AE5" w14:textId="58034AE6"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_Ref220820642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8.7.14.4</w:t>
            </w:r>
            <w:r w:rsidRPr="004A4DE6">
              <w:rPr>
                <w:szCs w:val="18"/>
              </w:rPr>
              <w:fldChar w:fldCharType="end"/>
            </w:r>
          </w:p>
        </w:tc>
      </w:tr>
      <w:tr w:rsidR="001C73CE" w:rsidRPr="00B0046B" w14:paraId="1DE43AEA" w14:textId="77777777">
        <w:trPr>
          <w:jc w:val="center"/>
        </w:trPr>
        <w:tc>
          <w:tcPr>
            <w:tcW w:w="6289" w:type="dxa"/>
            <w:shd w:val="clear" w:color="000080" w:fill="FFFFFF"/>
          </w:tcPr>
          <w:p w14:paraId="1DE43AE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iSR = (iFirstIndex &amp; 1)</w:t>
            </w:r>
          </w:p>
        </w:tc>
        <w:tc>
          <w:tcPr>
            <w:tcW w:w="1080" w:type="dxa"/>
            <w:shd w:val="clear" w:color="000080" w:fill="FFFFFF"/>
          </w:tcPr>
          <w:p w14:paraId="1DE43AE8" w14:textId="77777777" w:rsidR="001C73CE" w:rsidRPr="00B0046B" w:rsidRDefault="001C73CE" w:rsidP="00EE57AB">
            <w:pPr>
              <w:pStyle w:val="TableText"/>
              <w:keepNext w:val="0"/>
              <w:keepLines w:val="0"/>
              <w:rPr>
                <w:szCs w:val="18"/>
              </w:rPr>
            </w:pPr>
          </w:p>
        </w:tc>
        <w:tc>
          <w:tcPr>
            <w:tcW w:w="1067" w:type="dxa"/>
            <w:shd w:val="clear" w:color="000080" w:fill="FFFFFF"/>
          </w:tcPr>
          <w:p w14:paraId="1DE43AE9" w14:textId="77777777" w:rsidR="001C73CE" w:rsidRPr="00B0046B" w:rsidRDefault="001C73CE" w:rsidP="00EE57AB">
            <w:pPr>
              <w:pStyle w:val="TableText"/>
              <w:keepNext w:val="0"/>
              <w:keepLines w:val="0"/>
              <w:rPr>
                <w:szCs w:val="18"/>
              </w:rPr>
            </w:pPr>
          </w:p>
        </w:tc>
      </w:tr>
      <w:tr w:rsidR="001C73CE" w:rsidRPr="00B0046B" w14:paraId="1DE43AEE" w14:textId="77777777">
        <w:trPr>
          <w:jc w:val="center"/>
        </w:trPr>
        <w:tc>
          <w:tcPr>
            <w:tcW w:w="6289" w:type="dxa"/>
            <w:shd w:val="clear" w:color="000080" w:fill="FFFFFF"/>
          </w:tcPr>
          <w:p w14:paraId="1DE43AE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iSRn = (iFirstIndex &gt;&gt; 2)</w:t>
            </w:r>
          </w:p>
        </w:tc>
        <w:tc>
          <w:tcPr>
            <w:tcW w:w="1080" w:type="dxa"/>
            <w:shd w:val="clear" w:color="000080" w:fill="FFFFFF"/>
          </w:tcPr>
          <w:p w14:paraId="1DE43AEC" w14:textId="77777777" w:rsidR="001C73CE" w:rsidRPr="00B0046B" w:rsidRDefault="001C73CE" w:rsidP="00EE57AB">
            <w:pPr>
              <w:pStyle w:val="TableText"/>
              <w:keepNext w:val="0"/>
              <w:keepLines w:val="0"/>
              <w:rPr>
                <w:szCs w:val="18"/>
              </w:rPr>
            </w:pPr>
          </w:p>
        </w:tc>
        <w:tc>
          <w:tcPr>
            <w:tcW w:w="1067" w:type="dxa"/>
            <w:shd w:val="clear" w:color="000080" w:fill="FFFFFF"/>
          </w:tcPr>
          <w:p w14:paraId="1DE43AED" w14:textId="77777777" w:rsidR="001C73CE" w:rsidRPr="00B0046B" w:rsidRDefault="001C73CE" w:rsidP="00EE57AB">
            <w:pPr>
              <w:pStyle w:val="TableText"/>
              <w:keepNext w:val="0"/>
              <w:keepLines w:val="0"/>
              <w:rPr>
                <w:szCs w:val="18"/>
              </w:rPr>
            </w:pPr>
          </w:p>
        </w:tc>
      </w:tr>
      <w:tr w:rsidR="001C73CE" w:rsidRPr="00B0046B" w14:paraId="1DE43AF2" w14:textId="77777777">
        <w:trPr>
          <w:jc w:val="center"/>
        </w:trPr>
        <w:tc>
          <w:tcPr>
            <w:tcW w:w="6289" w:type="dxa"/>
            <w:shd w:val="clear" w:color="000080" w:fill="FFFFFF"/>
          </w:tcPr>
          <w:p w14:paraId="1DE43AE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iContext = (iSR &amp; iSRn)</w:t>
            </w:r>
          </w:p>
        </w:tc>
        <w:tc>
          <w:tcPr>
            <w:tcW w:w="1080" w:type="dxa"/>
            <w:shd w:val="clear" w:color="000080" w:fill="FFFFFF"/>
          </w:tcPr>
          <w:p w14:paraId="1DE43AF0" w14:textId="77777777" w:rsidR="001C73CE" w:rsidRPr="00B0046B" w:rsidRDefault="001C73CE" w:rsidP="00EE57AB">
            <w:pPr>
              <w:pStyle w:val="TableText"/>
              <w:keepNext w:val="0"/>
              <w:keepLines w:val="0"/>
              <w:rPr>
                <w:szCs w:val="18"/>
              </w:rPr>
            </w:pPr>
          </w:p>
        </w:tc>
        <w:tc>
          <w:tcPr>
            <w:tcW w:w="1067" w:type="dxa"/>
            <w:shd w:val="clear" w:color="000080" w:fill="FFFFFF"/>
          </w:tcPr>
          <w:p w14:paraId="1DE43AF1" w14:textId="77777777" w:rsidR="001C73CE" w:rsidRPr="00B0046B" w:rsidRDefault="001C73CE" w:rsidP="00EE57AB">
            <w:pPr>
              <w:pStyle w:val="TableText"/>
              <w:keepNext w:val="0"/>
              <w:keepLines w:val="0"/>
              <w:rPr>
                <w:szCs w:val="18"/>
              </w:rPr>
            </w:pPr>
          </w:p>
        </w:tc>
      </w:tr>
      <w:tr w:rsidR="001C73CE" w:rsidRPr="00B0046B" w14:paraId="1DE43AF6" w14:textId="77777777">
        <w:trPr>
          <w:jc w:val="center"/>
        </w:trPr>
        <w:tc>
          <w:tcPr>
            <w:tcW w:w="6289" w:type="dxa"/>
            <w:shd w:val="clear" w:color="000080" w:fill="FFFFFF"/>
          </w:tcPr>
          <w:p w14:paraId="1DE43AF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 xml:space="preserve">if (iFirstIndex &amp; 2) </w:t>
            </w:r>
          </w:p>
        </w:tc>
        <w:tc>
          <w:tcPr>
            <w:tcW w:w="1080" w:type="dxa"/>
            <w:shd w:val="clear" w:color="000080" w:fill="FFFFFF"/>
          </w:tcPr>
          <w:p w14:paraId="1DE43AF4" w14:textId="77777777" w:rsidR="001C73CE" w:rsidRPr="00B0046B" w:rsidRDefault="001C73CE" w:rsidP="00EE57AB">
            <w:pPr>
              <w:pStyle w:val="TableText"/>
              <w:keepNext w:val="0"/>
              <w:keepLines w:val="0"/>
              <w:rPr>
                <w:szCs w:val="18"/>
              </w:rPr>
            </w:pPr>
          </w:p>
        </w:tc>
        <w:tc>
          <w:tcPr>
            <w:tcW w:w="1067" w:type="dxa"/>
            <w:shd w:val="clear" w:color="000080" w:fill="FFFFFF"/>
          </w:tcPr>
          <w:p w14:paraId="1DE43AF5" w14:textId="77777777" w:rsidR="001C73CE" w:rsidRPr="00B0046B" w:rsidRDefault="001C73CE" w:rsidP="00EE57AB">
            <w:pPr>
              <w:pStyle w:val="TableText"/>
              <w:keepNext w:val="0"/>
              <w:keepLines w:val="0"/>
              <w:rPr>
                <w:szCs w:val="18"/>
              </w:rPr>
            </w:pPr>
          </w:p>
        </w:tc>
      </w:tr>
      <w:tr w:rsidR="001C73CE" w:rsidRPr="00B0046B" w14:paraId="1DE43AFA" w14:textId="77777777">
        <w:trPr>
          <w:jc w:val="center"/>
        </w:trPr>
        <w:tc>
          <w:tcPr>
            <w:tcW w:w="6289" w:type="dxa"/>
            <w:shd w:val="clear" w:color="000080" w:fill="FFFFFF"/>
          </w:tcPr>
          <w:p w14:paraId="1DE43AF7" w14:textId="77777777" w:rsidR="001C73CE" w:rsidRPr="00B0046B" w:rsidRDefault="00067149" w:rsidP="00472A57">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45C4D" w:rsidRPr="00B0046B">
              <w:rPr>
                <w:szCs w:val="18"/>
              </w:rPr>
              <w:t>i</w:t>
            </w:r>
            <w:r w:rsidR="001C73CE" w:rsidRPr="00B0046B">
              <w:rPr>
                <w:szCs w:val="18"/>
              </w:rPr>
              <w:t>Coeff[1] = DECODE_ABS_LEVEL(</w:t>
            </w:r>
            <w:r w:rsidR="00472A57" w:rsidRPr="00B0046B">
              <w:rPr>
                <w:szCs w:val="18"/>
              </w:rPr>
              <w:t xml:space="preserve">iBand, </w:t>
            </w:r>
            <w:r w:rsidR="001C73CE" w:rsidRPr="00B0046B">
              <w:rPr>
                <w:szCs w:val="18"/>
              </w:rPr>
              <w:t>bChroma, iContext)</w:t>
            </w:r>
          </w:p>
        </w:tc>
        <w:tc>
          <w:tcPr>
            <w:tcW w:w="1080" w:type="dxa"/>
            <w:shd w:val="clear" w:color="000080" w:fill="FFFFFF"/>
          </w:tcPr>
          <w:p w14:paraId="1DE43AF8" w14:textId="77777777" w:rsidR="001C73CE" w:rsidRPr="00B0046B" w:rsidRDefault="001C73CE" w:rsidP="00EE57AB">
            <w:pPr>
              <w:pStyle w:val="TableText"/>
              <w:keepNext w:val="0"/>
              <w:keepLines w:val="0"/>
              <w:rPr>
                <w:szCs w:val="18"/>
              </w:rPr>
            </w:pPr>
          </w:p>
        </w:tc>
        <w:tc>
          <w:tcPr>
            <w:tcW w:w="1067" w:type="dxa"/>
            <w:shd w:val="clear" w:color="000080" w:fill="FFFFFF"/>
          </w:tcPr>
          <w:p w14:paraId="1DE43AF9"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_Ref185745001 \r \h  \* MERGEFORMAT </w:instrText>
            </w:r>
            <w:r w:rsidRPr="004A4DE6">
              <w:fldChar w:fldCharType="separate"/>
            </w:r>
            <w:r w:rsidR="00414D7D" w:rsidRPr="00B0046B">
              <w:rPr>
                <w:bCs/>
                <w:szCs w:val="18"/>
              </w:rPr>
              <w:t>8.7.13</w:t>
            </w:r>
            <w:r w:rsidRPr="004A4DE6">
              <w:fldChar w:fldCharType="end"/>
            </w:r>
          </w:p>
        </w:tc>
      </w:tr>
      <w:tr w:rsidR="001C73CE" w:rsidRPr="00B0046B" w14:paraId="1DE43AFE" w14:textId="77777777">
        <w:trPr>
          <w:jc w:val="center"/>
        </w:trPr>
        <w:tc>
          <w:tcPr>
            <w:tcW w:w="6289" w:type="dxa"/>
            <w:shd w:val="clear" w:color="000080" w:fill="FFFFFF"/>
          </w:tcPr>
          <w:p w14:paraId="1DE43AF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99574A" w:rsidRPr="00B0046B">
              <w:rPr>
                <w:szCs w:val="18"/>
              </w:rPr>
              <w:t>e</w:t>
            </w:r>
            <w:r w:rsidR="001C73CE" w:rsidRPr="00B0046B">
              <w:rPr>
                <w:szCs w:val="18"/>
              </w:rPr>
              <w:t>lse</w:t>
            </w:r>
          </w:p>
        </w:tc>
        <w:tc>
          <w:tcPr>
            <w:tcW w:w="1080" w:type="dxa"/>
            <w:shd w:val="clear" w:color="000080" w:fill="FFFFFF"/>
          </w:tcPr>
          <w:p w14:paraId="1DE43AFC" w14:textId="77777777" w:rsidR="001C73CE" w:rsidRPr="00B0046B" w:rsidRDefault="001C73CE" w:rsidP="00EE57AB">
            <w:pPr>
              <w:pStyle w:val="TableText"/>
              <w:keepNext w:val="0"/>
              <w:keepLines w:val="0"/>
              <w:rPr>
                <w:szCs w:val="18"/>
              </w:rPr>
            </w:pPr>
          </w:p>
        </w:tc>
        <w:tc>
          <w:tcPr>
            <w:tcW w:w="1067" w:type="dxa"/>
            <w:shd w:val="clear" w:color="000080" w:fill="FFFFFF"/>
          </w:tcPr>
          <w:p w14:paraId="1DE43AFD" w14:textId="77777777" w:rsidR="001C73CE" w:rsidRPr="00B0046B" w:rsidRDefault="001C73CE" w:rsidP="00EE57AB">
            <w:pPr>
              <w:pStyle w:val="TableText"/>
              <w:keepNext w:val="0"/>
              <w:keepLines w:val="0"/>
              <w:rPr>
                <w:szCs w:val="18"/>
              </w:rPr>
            </w:pPr>
          </w:p>
        </w:tc>
      </w:tr>
      <w:tr w:rsidR="001C73CE" w:rsidRPr="00B0046B" w14:paraId="1DE43B02" w14:textId="77777777">
        <w:trPr>
          <w:jc w:val="center"/>
        </w:trPr>
        <w:tc>
          <w:tcPr>
            <w:tcW w:w="6289" w:type="dxa"/>
            <w:shd w:val="clear" w:color="000080" w:fill="FFFFFF"/>
          </w:tcPr>
          <w:p w14:paraId="1DE43AF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45C4D" w:rsidRPr="00B0046B">
              <w:rPr>
                <w:szCs w:val="18"/>
              </w:rPr>
              <w:t>i</w:t>
            </w:r>
            <w:r w:rsidR="001C73CE" w:rsidRPr="00B0046B">
              <w:rPr>
                <w:szCs w:val="18"/>
              </w:rPr>
              <w:t>Coeff[1] = 1</w:t>
            </w:r>
          </w:p>
        </w:tc>
        <w:tc>
          <w:tcPr>
            <w:tcW w:w="1080" w:type="dxa"/>
            <w:shd w:val="clear" w:color="000080" w:fill="FFFFFF"/>
          </w:tcPr>
          <w:p w14:paraId="1DE43B00" w14:textId="77777777" w:rsidR="001C73CE" w:rsidRPr="00B0046B" w:rsidRDefault="001C73CE" w:rsidP="00EE57AB">
            <w:pPr>
              <w:pStyle w:val="TableText"/>
              <w:keepNext w:val="0"/>
              <w:keepLines w:val="0"/>
              <w:rPr>
                <w:szCs w:val="18"/>
              </w:rPr>
            </w:pPr>
          </w:p>
        </w:tc>
        <w:tc>
          <w:tcPr>
            <w:tcW w:w="1067" w:type="dxa"/>
            <w:shd w:val="clear" w:color="000080" w:fill="FFFFFF"/>
          </w:tcPr>
          <w:p w14:paraId="1DE43B01" w14:textId="77777777" w:rsidR="001C73CE" w:rsidRPr="00B0046B" w:rsidRDefault="001C73CE" w:rsidP="00EE57AB">
            <w:pPr>
              <w:pStyle w:val="TableText"/>
              <w:keepNext w:val="0"/>
              <w:keepLines w:val="0"/>
              <w:rPr>
                <w:szCs w:val="18"/>
              </w:rPr>
            </w:pPr>
          </w:p>
        </w:tc>
      </w:tr>
      <w:tr w:rsidR="001C73CE" w:rsidRPr="00B0046B" w14:paraId="1DE43B06" w14:textId="77777777">
        <w:trPr>
          <w:jc w:val="center"/>
        </w:trPr>
        <w:tc>
          <w:tcPr>
            <w:tcW w:w="6289" w:type="dxa"/>
            <w:shd w:val="clear" w:color="000080" w:fill="FFFFFF"/>
          </w:tcPr>
          <w:p w14:paraId="1DE43B0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if (SIGN_FLAG)</w:t>
            </w:r>
          </w:p>
        </w:tc>
        <w:tc>
          <w:tcPr>
            <w:tcW w:w="1080" w:type="dxa"/>
            <w:shd w:val="clear" w:color="000080" w:fill="FFFFFF"/>
          </w:tcPr>
          <w:p w14:paraId="1DE43B04" w14:textId="77777777" w:rsidR="001C73CE" w:rsidRPr="00B0046B" w:rsidRDefault="001C73CE" w:rsidP="00EE57AB">
            <w:pPr>
              <w:pStyle w:val="TableText"/>
              <w:keepNext w:val="0"/>
              <w:keepLines w:val="0"/>
              <w:rPr>
                <w:szCs w:val="18"/>
              </w:rPr>
            </w:pPr>
          </w:p>
        </w:tc>
        <w:tc>
          <w:tcPr>
            <w:tcW w:w="1067" w:type="dxa"/>
            <w:shd w:val="clear" w:color="000080" w:fill="FFFFFF"/>
          </w:tcPr>
          <w:p w14:paraId="1DE43B05" w14:textId="77777777" w:rsidR="001C73CE" w:rsidRPr="00B0046B" w:rsidRDefault="001C73CE" w:rsidP="00EE57AB">
            <w:pPr>
              <w:pStyle w:val="TableText"/>
              <w:keepNext w:val="0"/>
              <w:keepLines w:val="0"/>
              <w:rPr>
                <w:szCs w:val="18"/>
              </w:rPr>
            </w:pPr>
          </w:p>
        </w:tc>
      </w:tr>
      <w:tr w:rsidR="001C73CE" w:rsidRPr="00B0046B" w14:paraId="1DE43B0A" w14:textId="77777777">
        <w:trPr>
          <w:jc w:val="center"/>
        </w:trPr>
        <w:tc>
          <w:tcPr>
            <w:tcW w:w="6289" w:type="dxa"/>
            <w:shd w:val="clear" w:color="000080" w:fill="FFFFFF"/>
          </w:tcPr>
          <w:p w14:paraId="1DE43B0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45C4D" w:rsidRPr="00B0046B">
              <w:rPr>
                <w:szCs w:val="18"/>
              </w:rPr>
              <w:t>i</w:t>
            </w:r>
            <w:r w:rsidR="001C73CE" w:rsidRPr="00B0046B">
              <w:rPr>
                <w:szCs w:val="18"/>
              </w:rPr>
              <w:t xml:space="preserve">Coeff[1] = </w:t>
            </w:r>
            <w:r w:rsidR="00986BF8" w:rsidRPr="00B0046B">
              <w:rPr>
                <w:szCs w:val="18"/>
              </w:rPr>
              <w:t>−</w:t>
            </w:r>
            <w:r w:rsidR="00845C4D" w:rsidRPr="00B0046B">
              <w:rPr>
                <w:szCs w:val="18"/>
              </w:rPr>
              <w:t>i</w:t>
            </w:r>
            <w:r w:rsidR="001C73CE" w:rsidRPr="00B0046B">
              <w:rPr>
                <w:szCs w:val="18"/>
              </w:rPr>
              <w:t>Coeff[1]</w:t>
            </w:r>
          </w:p>
        </w:tc>
        <w:tc>
          <w:tcPr>
            <w:tcW w:w="1080" w:type="dxa"/>
            <w:shd w:val="clear" w:color="000080" w:fill="FFFFFF"/>
          </w:tcPr>
          <w:p w14:paraId="1DE43B08" w14:textId="77777777" w:rsidR="001C73CE" w:rsidRPr="00B0046B" w:rsidRDefault="001C73CE" w:rsidP="00EE57AB">
            <w:pPr>
              <w:pStyle w:val="TableText"/>
              <w:keepNext w:val="0"/>
              <w:keepLines w:val="0"/>
              <w:rPr>
                <w:szCs w:val="18"/>
              </w:rPr>
            </w:pPr>
          </w:p>
        </w:tc>
        <w:tc>
          <w:tcPr>
            <w:tcW w:w="1067" w:type="dxa"/>
            <w:shd w:val="clear" w:color="000080" w:fill="FFFFFF"/>
          </w:tcPr>
          <w:p w14:paraId="1DE43B09" w14:textId="77777777" w:rsidR="001C73CE" w:rsidRPr="00B0046B" w:rsidRDefault="001C73CE" w:rsidP="00EE57AB">
            <w:pPr>
              <w:pStyle w:val="TableText"/>
              <w:keepNext w:val="0"/>
              <w:keepLines w:val="0"/>
              <w:rPr>
                <w:szCs w:val="18"/>
              </w:rPr>
            </w:pPr>
          </w:p>
        </w:tc>
      </w:tr>
      <w:tr w:rsidR="001C73CE" w:rsidRPr="00B0046B" w14:paraId="1DE43B0E" w14:textId="77777777">
        <w:trPr>
          <w:jc w:val="center"/>
        </w:trPr>
        <w:tc>
          <w:tcPr>
            <w:tcW w:w="6289" w:type="dxa"/>
            <w:shd w:val="clear" w:color="000080" w:fill="FFFFFF"/>
          </w:tcPr>
          <w:p w14:paraId="1DE43B0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45C4D" w:rsidRPr="00B0046B">
              <w:rPr>
                <w:szCs w:val="18"/>
              </w:rPr>
              <w:t>i</w:t>
            </w:r>
            <w:r w:rsidR="001C73CE" w:rsidRPr="00B0046B">
              <w:rPr>
                <w:szCs w:val="18"/>
              </w:rPr>
              <w:t>Coeff[0] = 0</w:t>
            </w:r>
          </w:p>
        </w:tc>
        <w:tc>
          <w:tcPr>
            <w:tcW w:w="1080" w:type="dxa"/>
            <w:shd w:val="clear" w:color="000080" w:fill="FFFFFF"/>
          </w:tcPr>
          <w:p w14:paraId="1DE43B0C" w14:textId="77777777" w:rsidR="001C73CE" w:rsidRPr="00B0046B" w:rsidRDefault="001C73CE" w:rsidP="00EE57AB">
            <w:pPr>
              <w:pStyle w:val="TableText"/>
              <w:keepNext w:val="0"/>
              <w:keepLines w:val="0"/>
              <w:rPr>
                <w:szCs w:val="18"/>
              </w:rPr>
            </w:pPr>
          </w:p>
        </w:tc>
        <w:tc>
          <w:tcPr>
            <w:tcW w:w="1067" w:type="dxa"/>
            <w:shd w:val="clear" w:color="000080" w:fill="FFFFFF"/>
          </w:tcPr>
          <w:p w14:paraId="1DE43B0D" w14:textId="77777777" w:rsidR="001C73CE" w:rsidRPr="00B0046B" w:rsidRDefault="001C73CE" w:rsidP="00EE57AB">
            <w:pPr>
              <w:pStyle w:val="TableText"/>
              <w:keepNext w:val="0"/>
              <w:keepLines w:val="0"/>
              <w:rPr>
                <w:szCs w:val="18"/>
              </w:rPr>
            </w:pPr>
          </w:p>
        </w:tc>
      </w:tr>
      <w:tr w:rsidR="001C73CE" w:rsidRPr="00B0046B" w14:paraId="1DE43B12" w14:textId="77777777">
        <w:trPr>
          <w:jc w:val="center"/>
        </w:trPr>
        <w:tc>
          <w:tcPr>
            <w:tcW w:w="6289" w:type="dxa"/>
            <w:shd w:val="clear" w:color="000080" w:fill="FFFFFF"/>
          </w:tcPr>
          <w:p w14:paraId="1DE43B0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 xml:space="preserve">if (iSR </w:t>
            </w:r>
            <w:r w:rsidR="00BD3F3B" w:rsidRPr="00B0046B">
              <w:rPr>
                <w:szCs w:val="18"/>
              </w:rPr>
              <w:t>= =</w:t>
            </w:r>
            <w:r w:rsidR="001C73CE" w:rsidRPr="00B0046B">
              <w:rPr>
                <w:szCs w:val="18"/>
              </w:rPr>
              <w:t xml:space="preserve"> 0) </w:t>
            </w:r>
          </w:p>
        </w:tc>
        <w:tc>
          <w:tcPr>
            <w:tcW w:w="1080" w:type="dxa"/>
            <w:shd w:val="clear" w:color="000080" w:fill="FFFFFF"/>
          </w:tcPr>
          <w:p w14:paraId="1DE43B10" w14:textId="77777777" w:rsidR="001C73CE" w:rsidRPr="00B0046B" w:rsidRDefault="001C73CE" w:rsidP="00EE57AB">
            <w:pPr>
              <w:pStyle w:val="TableText"/>
              <w:keepNext w:val="0"/>
              <w:keepLines w:val="0"/>
              <w:rPr>
                <w:szCs w:val="18"/>
              </w:rPr>
            </w:pPr>
          </w:p>
        </w:tc>
        <w:tc>
          <w:tcPr>
            <w:tcW w:w="1067" w:type="dxa"/>
            <w:shd w:val="clear" w:color="000080" w:fill="FFFFFF"/>
          </w:tcPr>
          <w:p w14:paraId="1DE43B11" w14:textId="77777777" w:rsidR="001C73CE" w:rsidRPr="00B0046B" w:rsidRDefault="001C73CE" w:rsidP="00EE57AB">
            <w:pPr>
              <w:pStyle w:val="TableText"/>
              <w:keepNext w:val="0"/>
              <w:keepLines w:val="0"/>
              <w:rPr>
                <w:szCs w:val="18"/>
              </w:rPr>
            </w:pPr>
          </w:p>
        </w:tc>
      </w:tr>
      <w:tr w:rsidR="001C73CE" w:rsidRPr="00B0046B" w14:paraId="1DE43B16" w14:textId="77777777">
        <w:trPr>
          <w:jc w:val="center"/>
        </w:trPr>
        <w:tc>
          <w:tcPr>
            <w:tcW w:w="6289" w:type="dxa"/>
            <w:shd w:val="clear" w:color="000080" w:fill="FFFFFF"/>
          </w:tcPr>
          <w:p w14:paraId="1DE43B1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45C4D" w:rsidRPr="00B0046B">
              <w:rPr>
                <w:szCs w:val="18"/>
              </w:rPr>
              <w:t>i</w:t>
            </w:r>
            <w:r w:rsidR="001C73CE" w:rsidRPr="00B0046B">
              <w:rPr>
                <w:szCs w:val="18"/>
              </w:rPr>
              <w:t xml:space="preserve">Coeff[0] = DECODE_RUN(15 </w:t>
            </w:r>
            <w:r w:rsidR="00986BF8" w:rsidRPr="00B0046B">
              <w:rPr>
                <w:szCs w:val="18"/>
              </w:rPr>
              <w:t>−</w:t>
            </w:r>
            <w:r w:rsidR="001C73CE" w:rsidRPr="00B0046B">
              <w:rPr>
                <w:szCs w:val="18"/>
              </w:rPr>
              <w:t xml:space="preserve"> iLocation)</w:t>
            </w:r>
          </w:p>
        </w:tc>
        <w:tc>
          <w:tcPr>
            <w:tcW w:w="1080" w:type="dxa"/>
            <w:shd w:val="clear" w:color="000080" w:fill="FFFFFF"/>
          </w:tcPr>
          <w:p w14:paraId="1DE43B14" w14:textId="77777777" w:rsidR="001C73CE" w:rsidRPr="00B0046B" w:rsidRDefault="001C73CE" w:rsidP="00EE57AB">
            <w:pPr>
              <w:pStyle w:val="TableText"/>
              <w:keepNext w:val="0"/>
              <w:keepLines w:val="0"/>
              <w:rPr>
                <w:szCs w:val="18"/>
              </w:rPr>
            </w:pPr>
          </w:p>
        </w:tc>
        <w:tc>
          <w:tcPr>
            <w:tcW w:w="1067" w:type="dxa"/>
            <w:shd w:val="clear" w:color="000080" w:fill="FFFFFF"/>
          </w:tcPr>
          <w:p w14:paraId="1DE43B15"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_Ref185162284 \r \h  \* MERGEFORMAT </w:instrText>
            </w:r>
            <w:r w:rsidRPr="004A4DE6">
              <w:fldChar w:fldCharType="separate"/>
            </w:r>
            <w:r w:rsidR="00414D7D" w:rsidRPr="00B0046B">
              <w:rPr>
                <w:szCs w:val="18"/>
              </w:rPr>
              <w:t>8.7.18.6</w:t>
            </w:r>
            <w:r w:rsidRPr="004A4DE6">
              <w:fldChar w:fldCharType="end"/>
            </w:r>
          </w:p>
        </w:tc>
      </w:tr>
      <w:tr w:rsidR="001C73CE" w:rsidRPr="00B0046B" w14:paraId="1DE43B1A" w14:textId="77777777">
        <w:trPr>
          <w:jc w:val="center"/>
        </w:trPr>
        <w:tc>
          <w:tcPr>
            <w:tcW w:w="6289" w:type="dxa"/>
            <w:shd w:val="clear" w:color="000080" w:fill="FFFFFF"/>
          </w:tcPr>
          <w:p w14:paraId="1DE43B1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 xml:space="preserve">iLocation += </w:t>
            </w:r>
            <w:r w:rsidR="00845C4D" w:rsidRPr="00B0046B">
              <w:rPr>
                <w:szCs w:val="18"/>
              </w:rPr>
              <w:t>i</w:t>
            </w:r>
            <w:r w:rsidR="001C73CE" w:rsidRPr="00B0046B">
              <w:rPr>
                <w:szCs w:val="18"/>
              </w:rPr>
              <w:t>Coeff[0] + 1</w:t>
            </w:r>
          </w:p>
        </w:tc>
        <w:tc>
          <w:tcPr>
            <w:tcW w:w="1080" w:type="dxa"/>
            <w:shd w:val="clear" w:color="000080" w:fill="FFFFFF"/>
          </w:tcPr>
          <w:p w14:paraId="1DE43B18" w14:textId="77777777" w:rsidR="001C73CE" w:rsidRPr="00B0046B" w:rsidRDefault="001C73CE" w:rsidP="00EE57AB">
            <w:pPr>
              <w:pStyle w:val="TableText"/>
              <w:keepNext w:val="0"/>
              <w:keepLines w:val="0"/>
              <w:rPr>
                <w:szCs w:val="18"/>
              </w:rPr>
            </w:pPr>
          </w:p>
        </w:tc>
        <w:tc>
          <w:tcPr>
            <w:tcW w:w="1067" w:type="dxa"/>
            <w:shd w:val="clear" w:color="000080" w:fill="FFFFFF"/>
          </w:tcPr>
          <w:p w14:paraId="1DE43B19" w14:textId="77777777" w:rsidR="001C73CE" w:rsidRPr="00B0046B" w:rsidRDefault="001C73CE" w:rsidP="00EE57AB">
            <w:pPr>
              <w:pStyle w:val="TableText"/>
              <w:keepNext w:val="0"/>
              <w:keepLines w:val="0"/>
              <w:rPr>
                <w:szCs w:val="18"/>
              </w:rPr>
            </w:pPr>
          </w:p>
        </w:tc>
      </w:tr>
      <w:tr w:rsidR="001C73CE" w:rsidRPr="00B0046B" w14:paraId="1DE43B1E" w14:textId="77777777">
        <w:trPr>
          <w:jc w:val="center"/>
        </w:trPr>
        <w:tc>
          <w:tcPr>
            <w:tcW w:w="6289" w:type="dxa"/>
            <w:shd w:val="clear" w:color="000080" w:fill="FFFFFF"/>
          </w:tcPr>
          <w:p w14:paraId="1DE43B1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while (iSRn != 0) {</w:t>
            </w:r>
          </w:p>
        </w:tc>
        <w:tc>
          <w:tcPr>
            <w:tcW w:w="1080" w:type="dxa"/>
            <w:shd w:val="clear" w:color="000080" w:fill="FFFFFF"/>
          </w:tcPr>
          <w:p w14:paraId="1DE43B1C" w14:textId="77777777" w:rsidR="001C73CE" w:rsidRPr="00B0046B" w:rsidRDefault="001C73CE" w:rsidP="00EE57AB">
            <w:pPr>
              <w:pStyle w:val="TableText"/>
              <w:keepNext w:val="0"/>
              <w:keepLines w:val="0"/>
              <w:rPr>
                <w:szCs w:val="18"/>
              </w:rPr>
            </w:pPr>
          </w:p>
        </w:tc>
        <w:tc>
          <w:tcPr>
            <w:tcW w:w="1067" w:type="dxa"/>
            <w:shd w:val="clear" w:color="000080" w:fill="FFFFFF"/>
          </w:tcPr>
          <w:p w14:paraId="1DE43B1D" w14:textId="77777777" w:rsidR="001C73CE" w:rsidRPr="00B0046B" w:rsidRDefault="001C73CE" w:rsidP="00EE57AB">
            <w:pPr>
              <w:pStyle w:val="TableText"/>
              <w:keepNext w:val="0"/>
              <w:keepLines w:val="0"/>
              <w:rPr>
                <w:szCs w:val="18"/>
              </w:rPr>
            </w:pPr>
          </w:p>
        </w:tc>
      </w:tr>
      <w:tr w:rsidR="001C73CE" w:rsidRPr="00B0046B" w14:paraId="1DE43B22" w14:textId="77777777">
        <w:trPr>
          <w:jc w:val="center"/>
        </w:trPr>
        <w:tc>
          <w:tcPr>
            <w:tcW w:w="6289" w:type="dxa"/>
            <w:shd w:val="clear" w:color="000080" w:fill="FFFFFF"/>
          </w:tcPr>
          <w:p w14:paraId="1DE43B1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iSR = (iSRn &amp; 1)</w:t>
            </w:r>
          </w:p>
        </w:tc>
        <w:tc>
          <w:tcPr>
            <w:tcW w:w="1080" w:type="dxa"/>
            <w:shd w:val="clear" w:color="000080" w:fill="FFFFFF"/>
          </w:tcPr>
          <w:p w14:paraId="1DE43B20" w14:textId="77777777" w:rsidR="001C73CE" w:rsidRPr="00B0046B" w:rsidRDefault="001C73CE" w:rsidP="00EE57AB">
            <w:pPr>
              <w:pStyle w:val="TableText"/>
              <w:keepNext w:val="0"/>
              <w:keepLines w:val="0"/>
              <w:rPr>
                <w:szCs w:val="18"/>
              </w:rPr>
            </w:pPr>
          </w:p>
        </w:tc>
        <w:tc>
          <w:tcPr>
            <w:tcW w:w="1067" w:type="dxa"/>
            <w:shd w:val="clear" w:color="000080" w:fill="FFFFFF"/>
          </w:tcPr>
          <w:p w14:paraId="1DE43B21" w14:textId="77777777" w:rsidR="001C73CE" w:rsidRPr="00B0046B" w:rsidRDefault="001C73CE" w:rsidP="00EE57AB">
            <w:pPr>
              <w:pStyle w:val="TableText"/>
              <w:keepNext w:val="0"/>
              <w:keepLines w:val="0"/>
              <w:rPr>
                <w:szCs w:val="18"/>
              </w:rPr>
            </w:pPr>
          </w:p>
        </w:tc>
      </w:tr>
      <w:tr w:rsidR="001C73CE" w:rsidRPr="00B0046B" w14:paraId="1DE43B26" w14:textId="77777777">
        <w:trPr>
          <w:jc w:val="center"/>
        </w:trPr>
        <w:tc>
          <w:tcPr>
            <w:tcW w:w="6289" w:type="dxa"/>
            <w:shd w:val="clear" w:color="000080" w:fill="FFFFFF"/>
          </w:tcPr>
          <w:p w14:paraId="1DE43B2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845C4D" w:rsidRPr="00B0046B">
              <w:rPr>
                <w:szCs w:val="18"/>
              </w:rPr>
              <w:t>i</w:t>
            </w:r>
            <w:r w:rsidR="001C73CE" w:rsidRPr="00B0046B">
              <w:rPr>
                <w:szCs w:val="18"/>
              </w:rPr>
              <w:t>Coeff[iNumNZ * 2] = 0</w:t>
            </w:r>
          </w:p>
        </w:tc>
        <w:tc>
          <w:tcPr>
            <w:tcW w:w="1080" w:type="dxa"/>
            <w:shd w:val="clear" w:color="000080" w:fill="FFFFFF"/>
          </w:tcPr>
          <w:p w14:paraId="1DE43B24" w14:textId="77777777" w:rsidR="001C73CE" w:rsidRPr="00B0046B" w:rsidRDefault="001C73CE" w:rsidP="00EE57AB">
            <w:pPr>
              <w:pStyle w:val="TableText"/>
              <w:keepNext w:val="0"/>
              <w:keepLines w:val="0"/>
              <w:rPr>
                <w:szCs w:val="18"/>
              </w:rPr>
            </w:pPr>
          </w:p>
        </w:tc>
        <w:tc>
          <w:tcPr>
            <w:tcW w:w="1067" w:type="dxa"/>
            <w:shd w:val="clear" w:color="000080" w:fill="FFFFFF"/>
          </w:tcPr>
          <w:p w14:paraId="1DE43B25" w14:textId="77777777" w:rsidR="001C73CE" w:rsidRPr="00B0046B" w:rsidRDefault="001C73CE" w:rsidP="00EE57AB">
            <w:pPr>
              <w:pStyle w:val="TableText"/>
              <w:keepNext w:val="0"/>
              <w:keepLines w:val="0"/>
              <w:rPr>
                <w:szCs w:val="18"/>
              </w:rPr>
            </w:pPr>
          </w:p>
        </w:tc>
      </w:tr>
      <w:tr w:rsidR="001C73CE" w:rsidRPr="00B0046B" w14:paraId="1DE43B2A" w14:textId="77777777">
        <w:trPr>
          <w:trHeight w:val="243"/>
          <w:jc w:val="center"/>
        </w:trPr>
        <w:tc>
          <w:tcPr>
            <w:tcW w:w="6289" w:type="dxa"/>
            <w:shd w:val="clear" w:color="000080" w:fill="FFFFFF"/>
          </w:tcPr>
          <w:p w14:paraId="1DE43B2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 xml:space="preserve">if (iSR </w:t>
            </w:r>
            <w:r w:rsidR="00BD3F3B" w:rsidRPr="00B0046B">
              <w:rPr>
                <w:szCs w:val="18"/>
              </w:rPr>
              <w:t>= =</w:t>
            </w:r>
            <w:r w:rsidR="001C73CE" w:rsidRPr="00B0046B">
              <w:rPr>
                <w:szCs w:val="18"/>
              </w:rPr>
              <w:t xml:space="preserve"> 0)</w:t>
            </w:r>
          </w:p>
        </w:tc>
        <w:tc>
          <w:tcPr>
            <w:tcW w:w="1080" w:type="dxa"/>
            <w:shd w:val="clear" w:color="000080" w:fill="FFFFFF"/>
          </w:tcPr>
          <w:p w14:paraId="1DE43B28" w14:textId="77777777" w:rsidR="001C73CE" w:rsidRPr="00B0046B" w:rsidRDefault="001C73CE" w:rsidP="00EE57AB">
            <w:pPr>
              <w:pStyle w:val="TableText"/>
              <w:keepNext w:val="0"/>
              <w:keepLines w:val="0"/>
              <w:rPr>
                <w:szCs w:val="18"/>
              </w:rPr>
            </w:pPr>
          </w:p>
        </w:tc>
        <w:tc>
          <w:tcPr>
            <w:tcW w:w="1067" w:type="dxa"/>
            <w:shd w:val="clear" w:color="000080" w:fill="FFFFFF"/>
          </w:tcPr>
          <w:p w14:paraId="1DE43B29" w14:textId="77777777" w:rsidR="001C73CE" w:rsidRPr="00B0046B" w:rsidRDefault="001C73CE" w:rsidP="00EE57AB">
            <w:pPr>
              <w:pStyle w:val="TableText"/>
              <w:keepNext w:val="0"/>
              <w:keepLines w:val="0"/>
              <w:rPr>
                <w:szCs w:val="18"/>
              </w:rPr>
            </w:pPr>
          </w:p>
        </w:tc>
      </w:tr>
      <w:tr w:rsidR="001C73CE" w:rsidRPr="00B0046B" w14:paraId="1DE43B2E" w14:textId="77777777">
        <w:trPr>
          <w:jc w:val="center"/>
        </w:trPr>
        <w:tc>
          <w:tcPr>
            <w:tcW w:w="6289" w:type="dxa"/>
            <w:shd w:val="clear" w:color="000080" w:fill="FFFFFF"/>
          </w:tcPr>
          <w:p w14:paraId="1DE43B2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45C4D" w:rsidRPr="00B0046B">
              <w:rPr>
                <w:szCs w:val="18"/>
              </w:rPr>
              <w:t>i</w:t>
            </w:r>
            <w:r w:rsidR="001C73CE" w:rsidRPr="00B0046B">
              <w:rPr>
                <w:szCs w:val="18"/>
              </w:rPr>
              <w:t xml:space="preserve">Coeff[iNumNZ * 2] = DECODE_RUN(15 </w:t>
            </w:r>
            <w:r w:rsidR="00986BF8" w:rsidRPr="00B0046B">
              <w:rPr>
                <w:szCs w:val="18"/>
              </w:rPr>
              <w:t>−</w:t>
            </w:r>
            <w:r w:rsidR="001C73CE" w:rsidRPr="00B0046B">
              <w:rPr>
                <w:szCs w:val="18"/>
              </w:rPr>
              <w:t xml:space="preserve"> iLocation)</w:t>
            </w:r>
          </w:p>
        </w:tc>
        <w:tc>
          <w:tcPr>
            <w:tcW w:w="1080" w:type="dxa"/>
            <w:shd w:val="clear" w:color="000080" w:fill="FFFFFF"/>
          </w:tcPr>
          <w:p w14:paraId="1DE43B2C" w14:textId="77777777" w:rsidR="001C73CE" w:rsidRPr="00B0046B" w:rsidRDefault="001C73CE" w:rsidP="00EE57AB">
            <w:pPr>
              <w:pStyle w:val="TableText"/>
              <w:keepNext w:val="0"/>
              <w:keepLines w:val="0"/>
              <w:rPr>
                <w:szCs w:val="18"/>
              </w:rPr>
            </w:pPr>
          </w:p>
        </w:tc>
        <w:tc>
          <w:tcPr>
            <w:tcW w:w="1067" w:type="dxa"/>
            <w:shd w:val="clear" w:color="000080" w:fill="FFFFFF"/>
          </w:tcPr>
          <w:p w14:paraId="1DE43B2D"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_Ref185162284 \r \h  \* MERGEFORMAT </w:instrText>
            </w:r>
            <w:r w:rsidRPr="004A4DE6">
              <w:fldChar w:fldCharType="separate"/>
            </w:r>
            <w:r w:rsidR="00414D7D" w:rsidRPr="00B0046B">
              <w:rPr>
                <w:szCs w:val="18"/>
              </w:rPr>
              <w:t>8.7.18.6</w:t>
            </w:r>
            <w:r w:rsidRPr="004A4DE6">
              <w:fldChar w:fldCharType="end"/>
            </w:r>
          </w:p>
        </w:tc>
      </w:tr>
      <w:tr w:rsidR="001C73CE" w:rsidRPr="00B0046B" w14:paraId="1DE43B32" w14:textId="77777777">
        <w:trPr>
          <w:jc w:val="center"/>
        </w:trPr>
        <w:tc>
          <w:tcPr>
            <w:tcW w:w="6289" w:type="dxa"/>
            <w:shd w:val="clear" w:color="000080" w:fill="FFFFFF"/>
          </w:tcPr>
          <w:p w14:paraId="1DE43B2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iLocation += (</w:t>
            </w:r>
            <w:r w:rsidR="00845C4D" w:rsidRPr="00B0046B">
              <w:rPr>
                <w:szCs w:val="18"/>
              </w:rPr>
              <w:t>i</w:t>
            </w:r>
            <w:r w:rsidR="001C73CE" w:rsidRPr="00B0046B">
              <w:rPr>
                <w:szCs w:val="18"/>
              </w:rPr>
              <w:t>Coeff[iNumNZ * 2] + 1)</w:t>
            </w:r>
          </w:p>
        </w:tc>
        <w:tc>
          <w:tcPr>
            <w:tcW w:w="1080" w:type="dxa"/>
            <w:shd w:val="clear" w:color="000080" w:fill="FFFFFF"/>
          </w:tcPr>
          <w:p w14:paraId="1DE43B30" w14:textId="77777777" w:rsidR="001C73CE" w:rsidRPr="00B0046B" w:rsidRDefault="001C73CE" w:rsidP="00EE57AB">
            <w:pPr>
              <w:pStyle w:val="TableText"/>
              <w:keepNext w:val="0"/>
              <w:keepLines w:val="0"/>
              <w:rPr>
                <w:szCs w:val="18"/>
              </w:rPr>
            </w:pPr>
          </w:p>
        </w:tc>
        <w:tc>
          <w:tcPr>
            <w:tcW w:w="1067" w:type="dxa"/>
            <w:shd w:val="clear" w:color="000080" w:fill="FFFFFF"/>
          </w:tcPr>
          <w:p w14:paraId="1DE43B31" w14:textId="77777777" w:rsidR="001C73CE" w:rsidRPr="00B0046B" w:rsidRDefault="001C73CE" w:rsidP="00EE57AB">
            <w:pPr>
              <w:pStyle w:val="TableText"/>
              <w:keepNext w:val="0"/>
              <w:keepLines w:val="0"/>
              <w:rPr>
                <w:szCs w:val="18"/>
              </w:rPr>
            </w:pPr>
          </w:p>
        </w:tc>
      </w:tr>
      <w:tr w:rsidR="001C73CE" w:rsidRPr="00B0046B" w14:paraId="1DE43B36" w14:textId="77777777">
        <w:trPr>
          <w:jc w:val="center"/>
        </w:trPr>
        <w:tc>
          <w:tcPr>
            <w:tcW w:w="6289" w:type="dxa"/>
            <w:shd w:val="clear" w:color="000080" w:fill="FFFFFF"/>
          </w:tcPr>
          <w:p w14:paraId="1DE43B3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iIndex = DECODE_INDEX(iLocation, bChroma,</w:t>
            </w:r>
            <w:r w:rsidR="00C85944" w:rsidRPr="00B0046B">
              <w:rPr>
                <w:szCs w:val="18"/>
              </w:rPr>
              <w:t xml:space="preserve"> </w:t>
            </w:r>
            <w:r w:rsidR="001C73CE" w:rsidRPr="00B0046B">
              <w:rPr>
                <w:szCs w:val="18"/>
              </w:rPr>
              <w:t>iBand, iContext)</w:t>
            </w:r>
          </w:p>
        </w:tc>
        <w:tc>
          <w:tcPr>
            <w:tcW w:w="1080" w:type="dxa"/>
            <w:shd w:val="clear" w:color="000080" w:fill="FFFFFF"/>
          </w:tcPr>
          <w:p w14:paraId="1DE43B34" w14:textId="77777777" w:rsidR="001C73CE" w:rsidRPr="00B0046B" w:rsidRDefault="001C73CE" w:rsidP="00EE57AB">
            <w:pPr>
              <w:pStyle w:val="TableText"/>
              <w:keepNext w:val="0"/>
              <w:keepLines w:val="0"/>
              <w:rPr>
                <w:szCs w:val="18"/>
              </w:rPr>
            </w:pPr>
          </w:p>
        </w:tc>
        <w:tc>
          <w:tcPr>
            <w:tcW w:w="1067" w:type="dxa"/>
            <w:shd w:val="clear" w:color="000080" w:fill="FFFFFF"/>
          </w:tcPr>
          <w:p w14:paraId="1DE43B35"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_Ref185162293 \r \h  \* MERGEFORMAT </w:instrText>
            </w:r>
            <w:r w:rsidRPr="004A4DE6">
              <w:fldChar w:fldCharType="separate"/>
            </w:r>
            <w:r w:rsidR="00414D7D" w:rsidRPr="00B0046B">
              <w:rPr>
                <w:szCs w:val="18"/>
              </w:rPr>
              <w:t>8.7.18.7</w:t>
            </w:r>
            <w:r w:rsidRPr="004A4DE6">
              <w:fldChar w:fldCharType="end"/>
            </w:r>
          </w:p>
        </w:tc>
      </w:tr>
      <w:tr w:rsidR="001C73CE" w:rsidRPr="00B0046B" w14:paraId="1DE43B3A" w14:textId="77777777">
        <w:trPr>
          <w:jc w:val="center"/>
        </w:trPr>
        <w:tc>
          <w:tcPr>
            <w:tcW w:w="6289" w:type="dxa"/>
            <w:shd w:val="clear" w:color="000080" w:fill="FFFFFF"/>
          </w:tcPr>
          <w:p w14:paraId="1DE43B3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iSRn = (iIndex &gt;&gt; 1)</w:t>
            </w:r>
          </w:p>
        </w:tc>
        <w:tc>
          <w:tcPr>
            <w:tcW w:w="1080" w:type="dxa"/>
            <w:shd w:val="clear" w:color="000080" w:fill="FFFFFF"/>
          </w:tcPr>
          <w:p w14:paraId="1DE43B38" w14:textId="77777777" w:rsidR="001C73CE" w:rsidRPr="00B0046B" w:rsidRDefault="001C73CE" w:rsidP="00EE57AB">
            <w:pPr>
              <w:pStyle w:val="TableText"/>
              <w:keepNext w:val="0"/>
              <w:keepLines w:val="0"/>
              <w:rPr>
                <w:szCs w:val="18"/>
              </w:rPr>
            </w:pPr>
          </w:p>
        </w:tc>
        <w:tc>
          <w:tcPr>
            <w:tcW w:w="1067" w:type="dxa"/>
            <w:shd w:val="clear" w:color="000080" w:fill="FFFFFF"/>
          </w:tcPr>
          <w:p w14:paraId="1DE43B39" w14:textId="77777777" w:rsidR="001C73CE" w:rsidRPr="00B0046B" w:rsidRDefault="001C73CE" w:rsidP="00EE57AB">
            <w:pPr>
              <w:pStyle w:val="TableText"/>
              <w:keepNext w:val="0"/>
              <w:keepLines w:val="0"/>
              <w:rPr>
                <w:szCs w:val="18"/>
              </w:rPr>
            </w:pPr>
          </w:p>
        </w:tc>
      </w:tr>
      <w:tr w:rsidR="001C73CE" w:rsidRPr="00B0046B" w14:paraId="1DE43B3E" w14:textId="77777777">
        <w:trPr>
          <w:jc w:val="center"/>
        </w:trPr>
        <w:tc>
          <w:tcPr>
            <w:tcW w:w="6289" w:type="dxa"/>
            <w:shd w:val="clear" w:color="000080" w:fill="FFFFFF"/>
          </w:tcPr>
          <w:p w14:paraId="1DE43B3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iContext &amp;= iSRn</w:t>
            </w:r>
          </w:p>
        </w:tc>
        <w:tc>
          <w:tcPr>
            <w:tcW w:w="1080" w:type="dxa"/>
            <w:shd w:val="clear" w:color="000080" w:fill="FFFFFF"/>
          </w:tcPr>
          <w:p w14:paraId="1DE43B3C" w14:textId="77777777" w:rsidR="001C73CE" w:rsidRPr="00B0046B" w:rsidRDefault="001C73CE" w:rsidP="00EE57AB">
            <w:pPr>
              <w:pStyle w:val="TableText"/>
              <w:keepNext w:val="0"/>
              <w:keepLines w:val="0"/>
              <w:rPr>
                <w:szCs w:val="18"/>
              </w:rPr>
            </w:pPr>
          </w:p>
        </w:tc>
        <w:tc>
          <w:tcPr>
            <w:tcW w:w="1067" w:type="dxa"/>
            <w:shd w:val="clear" w:color="000080" w:fill="FFFFFF"/>
          </w:tcPr>
          <w:p w14:paraId="1DE43B3D" w14:textId="77777777" w:rsidR="001C73CE" w:rsidRPr="00B0046B" w:rsidRDefault="001C73CE" w:rsidP="00EE57AB">
            <w:pPr>
              <w:pStyle w:val="TableText"/>
              <w:keepNext w:val="0"/>
              <w:keepLines w:val="0"/>
              <w:rPr>
                <w:szCs w:val="18"/>
              </w:rPr>
            </w:pPr>
          </w:p>
        </w:tc>
      </w:tr>
      <w:tr w:rsidR="001C73CE" w:rsidRPr="00B0046B" w14:paraId="1DE43B42" w14:textId="77777777">
        <w:trPr>
          <w:jc w:val="center"/>
        </w:trPr>
        <w:tc>
          <w:tcPr>
            <w:tcW w:w="6289" w:type="dxa"/>
            <w:shd w:val="clear" w:color="000080" w:fill="FFFFFF"/>
          </w:tcPr>
          <w:p w14:paraId="1DE43B3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SIGN_FLAG</w:t>
            </w:r>
          </w:p>
        </w:tc>
        <w:tc>
          <w:tcPr>
            <w:tcW w:w="1080" w:type="dxa"/>
            <w:shd w:val="clear" w:color="000080" w:fill="FFFFFF"/>
          </w:tcPr>
          <w:p w14:paraId="1DE43B4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u(1)</w:t>
            </w:r>
          </w:p>
        </w:tc>
        <w:tc>
          <w:tcPr>
            <w:tcW w:w="1067" w:type="dxa"/>
            <w:shd w:val="clear" w:color="000080" w:fill="FFFFFF"/>
          </w:tcPr>
          <w:p w14:paraId="1DE43B41" w14:textId="115D4F32"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666B5" w:rsidRPr="00B0046B">
              <w:rPr>
                <w:szCs w:val="18"/>
              </w:rPr>
              <w:instrText xml:space="preserve"> REF _Ref220820642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8.7.14.4</w:t>
            </w:r>
            <w:r w:rsidRPr="004A4DE6">
              <w:rPr>
                <w:szCs w:val="18"/>
              </w:rPr>
              <w:fldChar w:fldCharType="end"/>
            </w:r>
          </w:p>
        </w:tc>
      </w:tr>
      <w:tr w:rsidR="001C73CE" w:rsidRPr="00B0046B" w14:paraId="1DE43B46" w14:textId="77777777">
        <w:trPr>
          <w:jc w:val="center"/>
        </w:trPr>
        <w:tc>
          <w:tcPr>
            <w:tcW w:w="6289" w:type="dxa"/>
            <w:shd w:val="clear" w:color="000080" w:fill="FFFFFF"/>
          </w:tcPr>
          <w:p w14:paraId="1DE43B4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 xml:space="preserve">if (iIndex &amp; 1) </w:t>
            </w:r>
          </w:p>
        </w:tc>
        <w:tc>
          <w:tcPr>
            <w:tcW w:w="1080" w:type="dxa"/>
            <w:shd w:val="clear" w:color="000080" w:fill="FFFFFF"/>
          </w:tcPr>
          <w:p w14:paraId="1DE43B44" w14:textId="77777777" w:rsidR="001C73CE" w:rsidRPr="00B0046B" w:rsidRDefault="001C73CE" w:rsidP="00EE57AB">
            <w:pPr>
              <w:pStyle w:val="TableText"/>
              <w:keepNext w:val="0"/>
              <w:keepLines w:val="0"/>
              <w:rPr>
                <w:szCs w:val="18"/>
              </w:rPr>
            </w:pPr>
          </w:p>
        </w:tc>
        <w:tc>
          <w:tcPr>
            <w:tcW w:w="1067" w:type="dxa"/>
            <w:shd w:val="clear" w:color="000080" w:fill="FFFFFF"/>
          </w:tcPr>
          <w:p w14:paraId="1DE43B45" w14:textId="77777777" w:rsidR="001C73CE" w:rsidRPr="00B0046B" w:rsidRDefault="001C73CE" w:rsidP="00EE57AB">
            <w:pPr>
              <w:pStyle w:val="TableText"/>
              <w:keepNext w:val="0"/>
              <w:keepLines w:val="0"/>
              <w:rPr>
                <w:szCs w:val="18"/>
              </w:rPr>
            </w:pPr>
          </w:p>
        </w:tc>
      </w:tr>
      <w:tr w:rsidR="001C73CE" w:rsidRPr="00B0046B" w14:paraId="1DE43B4A" w14:textId="77777777">
        <w:trPr>
          <w:jc w:val="center"/>
        </w:trPr>
        <w:tc>
          <w:tcPr>
            <w:tcW w:w="6289" w:type="dxa"/>
            <w:shd w:val="clear" w:color="000080" w:fill="FFFFFF"/>
          </w:tcPr>
          <w:p w14:paraId="1DE43B47" w14:textId="77777777" w:rsidR="001C73CE" w:rsidRPr="00B0046B" w:rsidRDefault="00067149" w:rsidP="00472A57">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45C4D" w:rsidRPr="00B0046B">
              <w:rPr>
                <w:szCs w:val="18"/>
              </w:rPr>
              <w:t>i</w:t>
            </w:r>
            <w:r w:rsidR="001C73CE" w:rsidRPr="00B0046B">
              <w:rPr>
                <w:szCs w:val="18"/>
              </w:rPr>
              <w:t>Coeff[(iNumNZ</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2)</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 xml:space="preserve">1] = </w:t>
            </w:r>
            <w:r w:rsidR="00D80F32" w:rsidRPr="00B0046B">
              <w:rPr>
                <w:szCs w:val="18"/>
              </w:rPr>
              <w:br/>
            </w:r>
            <w:r w:rsidR="00D80F32" w:rsidRPr="00B0046B">
              <w:rPr>
                <w:szCs w:val="18"/>
              </w:rPr>
              <w:tab/>
            </w:r>
            <w:r w:rsidR="00D80F32" w:rsidRPr="00B0046B">
              <w:rPr>
                <w:szCs w:val="18"/>
              </w:rPr>
              <w:tab/>
            </w:r>
            <w:r w:rsidR="00D80F32" w:rsidRPr="00B0046B">
              <w:rPr>
                <w:szCs w:val="18"/>
              </w:rPr>
              <w:tab/>
            </w:r>
            <w:r w:rsidR="00D80F32" w:rsidRPr="00B0046B">
              <w:rPr>
                <w:szCs w:val="18"/>
              </w:rPr>
              <w:tab/>
            </w:r>
            <w:r w:rsidR="001C73CE" w:rsidRPr="00B0046B">
              <w:rPr>
                <w:szCs w:val="18"/>
              </w:rPr>
              <w:t>DECODE_ABS_LEVEL(</w:t>
            </w:r>
            <w:r w:rsidR="00472A57" w:rsidRPr="00B0046B">
              <w:rPr>
                <w:szCs w:val="18"/>
              </w:rPr>
              <w:t xml:space="preserve">iBand, </w:t>
            </w:r>
            <w:r w:rsidR="001C73CE" w:rsidRPr="00B0046B">
              <w:rPr>
                <w:szCs w:val="18"/>
              </w:rPr>
              <w:t>bChroma, iContext)</w:t>
            </w:r>
          </w:p>
        </w:tc>
        <w:tc>
          <w:tcPr>
            <w:tcW w:w="1080" w:type="dxa"/>
            <w:shd w:val="clear" w:color="000080" w:fill="FFFFFF"/>
          </w:tcPr>
          <w:p w14:paraId="1DE43B48" w14:textId="77777777" w:rsidR="001C73CE" w:rsidRPr="00B0046B" w:rsidRDefault="001C73CE" w:rsidP="00EE57AB">
            <w:pPr>
              <w:pStyle w:val="TableText"/>
              <w:keepNext w:val="0"/>
              <w:keepLines w:val="0"/>
              <w:rPr>
                <w:szCs w:val="18"/>
              </w:rPr>
            </w:pPr>
          </w:p>
        </w:tc>
        <w:tc>
          <w:tcPr>
            <w:tcW w:w="1067" w:type="dxa"/>
            <w:shd w:val="clear" w:color="000080" w:fill="FFFFFF"/>
          </w:tcPr>
          <w:p w14:paraId="1DE43B49"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_Ref185745001 \r \h  \* MERGEFORMAT </w:instrText>
            </w:r>
            <w:r w:rsidRPr="004A4DE6">
              <w:fldChar w:fldCharType="separate"/>
            </w:r>
            <w:r w:rsidR="00414D7D" w:rsidRPr="00B0046B">
              <w:rPr>
                <w:bCs/>
                <w:szCs w:val="18"/>
              </w:rPr>
              <w:t>8.7.13</w:t>
            </w:r>
            <w:r w:rsidRPr="004A4DE6">
              <w:fldChar w:fldCharType="end"/>
            </w:r>
          </w:p>
        </w:tc>
      </w:tr>
      <w:tr w:rsidR="001C73CE" w:rsidRPr="00B0046B" w14:paraId="1DE43B4E" w14:textId="77777777">
        <w:trPr>
          <w:jc w:val="center"/>
        </w:trPr>
        <w:tc>
          <w:tcPr>
            <w:tcW w:w="6289" w:type="dxa"/>
            <w:shd w:val="clear" w:color="000080" w:fill="FFFFFF"/>
          </w:tcPr>
          <w:p w14:paraId="1DE43B4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99574A" w:rsidRPr="00B0046B">
              <w:rPr>
                <w:szCs w:val="18"/>
              </w:rPr>
              <w:t>e</w:t>
            </w:r>
            <w:r w:rsidR="001C73CE" w:rsidRPr="00B0046B">
              <w:rPr>
                <w:szCs w:val="18"/>
              </w:rPr>
              <w:t>lse</w:t>
            </w:r>
          </w:p>
        </w:tc>
        <w:tc>
          <w:tcPr>
            <w:tcW w:w="1080" w:type="dxa"/>
            <w:shd w:val="clear" w:color="000080" w:fill="FFFFFF"/>
          </w:tcPr>
          <w:p w14:paraId="1DE43B4C" w14:textId="77777777" w:rsidR="001C73CE" w:rsidRPr="00B0046B" w:rsidRDefault="001C73CE" w:rsidP="00EE57AB">
            <w:pPr>
              <w:pStyle w:val="TableText"/>
              <w:keepNext w:val="0"/>
              <w:keepLines w:val="0"/>
              <w:rPr>
                <w:szCs w:val="18"/>
              </w:rPr>
            </w:pPr>
          </w:p>
        </w:tc>
        <w:tc>
          <w:tcPr>
            <w:tcW w:w="1067" w:type="dxa"/>
            <w:shd w:val="clear" w:color="000080" w:fill="FFFFFF"/>
          </w:tcPr>
          <w:p w14:paraId="1DE43B4D" w14:textId="77777777" w:rsidR="001C73CE" w:rsidRPr="00B0046B" w:rsidRDefault="001C73CE" w:rsidP="00EE57AB">
            <w:pPr>
              <w:pStyle w:val="TableText"/>
              <w:keepNext w:val="0"/>
              <w:keepLines w:val="0"/>
              <w:rPr>
                <w:szCs w:val="18"/>
              </w:rPr>
            </w:pPr>
          </w:p>
        </w:tc>
      </w:tr>
      <w:tr w:rsidR="001C73CE" w:rsidRPr="00B0046B" w14:paraId="1DE43B52" w14:textId="77777777">
        <w:trPr>
          <w:jc w:val="center"/>
        </w:trPr>
        <w:tc>
          <w:tcPr>
            <w:tcW w:w="6289" w:type="dxa"/>
            <w:shd w:val="clear" w:color="000080" w:fill="FFFFFF"/>
          </w:tcPr>
          <w:p w14:paraId="1DE43B4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45C4D" w:rsidRPr="00B0046B">
              <w:rPr>
                <w:szCs w:val="18"/>
              </w:rPr>
              <w:t>i</w:t>
            </w:r>
            <w:r w:rsidR="001C73CE" w:rsidRPr="00B0046B">
              <w:rPr>
                <w:szCs w:val="18"/>
              </w:rPr>
              <w:t>Coeff[(iNumNZ</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2)</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1] = 1</w:t>
            </w:r>
          </w:p>
        </w:tc>
        <w:tc>
          <w:tcPr>
            <w:tcW w:w="1080" w:type="dxa"/>
            <w:shd w:val="clear" w:color="000080" w:fill="FFFFFF"/>
          </w:tcPr>
          <w:p w14:paraId="1DE43B50" w14:textId="77777777" w:rsidR="001C73CE" w:rsidRPr="00B0046B" w:rsidRDefault="001C73CE" w:rsidP="00EE57AB">
            <w:pPr>
              <w:pStyle w:val="TableText"/>
              <w:keepNext w:val="0"/>
              <w:keepLines w:val="0"/>
              <w:rPr>
                <w:szCs w:val="18"/>
              </w:rPr>
            </w:pPr>
          </w:p>
        </w:tc>
        <w:tc>
          <w:tcPr>
            <w:tcW w:w="1067" w:type="dxa"/>
            <w:shd w:val="clear" w:color="000080" w:fill="FFFFFF"/>
          </w:tcPr>
          <w:p w14:paraId="1DE43B51" w14:textId="77777777" w:rsidR="001C73CE" w:rsidRPr="00B0046B" w:rsidRDefault="001C73CE" w:rsidP="00EE57AB">
            <w:pPr>
              <w:pStyle w:val="TableText"/>
              <w:keepNext w:val="0"/>
              <w:keepLines w:val="0"/>
              <w:rPr>
                <w:szCs w:val="18"/>
              </w:rPr>
            </w:pPr>
          </w:p>
        </w:tc>
      </w:tr>
      <w:tr w:rsidR="001C73CE" w:rsidRPr="00B0046B" w14:paraId="1DE43B56" w14:textId="77777777">
        <w:trPr>
          <w:jc w:val="center"/>
        </w:trPr>
        <w:tc>
          <w:tcPr>
            <w:tcW w:w="6289" w:type="dxa"/>
            <w:shd w:val="clear" w:color="000080" w:fill="FFFFFF"/>
          </w:tcPr>
          <w:p w14:paraId="1DE43B5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if (SIGN_FLAG)</w:t>
            </w:r>
          </w:p>
        </w:tc>
        <w:tc>
          <w:tcPr>
            <w:tcW w:w="1080" w:type="dxa"/>
            <w:shd w:val="clear" w:color="000080" w:fill="FFFFFF"/>
          </w:tcPr>
          <w:p w14:paraId="1DE43B54" w14:textId="77777777" w:rsidR="001C73CE" w:rsidRPr="00B0046B" w:rsidRDefault="001C73CE" w:rsidP="00EE57AB">
            <w:pPr>
              <w:pStyle w:val="TableText"/>
              <w:keepNext w:val="0"/>
              <w:keepLines w:val="0"/>
              <w:rPr>
                <w:szCs w:val="18"/>
              </w:rPr>
            </w:pPr>
          </w:p>
        </w:tc>
        <w:tc>
          <w:tcPr>
            <w:tcW w:w="1067" w:type="dxa"/>
            <w:shd w:val="clear" w:color="000080" w:fill="FFFFFF"/>
          </w:tcPr>
          <w:p w14:paraId="1DE43B55" w14:textId="77777777" w:rsidR="001C73CE" w:rsidRPr="00B0046B" w:rsidRDefault="001C73CE" w:rsidP="00EE57AB">
            <w:pPr>
              <w:pStyle w:val="TableText"/>
              <w:keepNext w:val="0"/>
              <w:keepLines w:val="0"/>
              <w:rPr>
                <w:szCs w:val="18"/>
              </w:rPr>
            </w:pPr>
          </w:p>
        </w:tc>
      </w:tr>
      <w:tr w:rsidR="001C73CE" w:rsidRPr="00B0046B" w14:paraId="1DE43B5A" w14:textId="77777777">
        <w:trPr>
          <w:jc w:val="center"/>
        </w:trPr>
        <w:tc>
          <w:tcPr>
            <w:tcW w:w="6289" w:type="dxa"/>
            <w:shd w:val="clear" w:color="000080" w:fill="FFFFFF"/>
          </w:tcPr>
          <w:p w14:paraId="1DE43B57"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45C4D" w:rsidRPr="00B0046B">
              <w:rPr>
                <w:szCs w:val="18"/>
              </w:rPr>
              <w:t>i</w:t>
            </w:r>
            <w:r w:rsidR="001C73CE" w:rsidRPr="00B0046B">
              <w:rPr>
                <w:szCs w:val="18"/>
              </w:rPr>
              <w:t>Coeff[(iNumNZ</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2)</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 xml:space="preserve">1] = </w:t>
            </w:r>
            <w:r w:rsidR="00986BF8" w:rsidRPr="00B0046B">
              <w:rPr>
                <w:szCs w:val="18"/>
              </w:rPr>
              <w:t>−</w:t>
            </w:r>
            <w:r w:rsidR="00845C4D" w:rsidRPr="00B0046B">
              <w:rPr>
                <w:szCs w:val="18"/>
              </w:rPr>
              <w:t>i</w:t>
            </w:r>
            <w:r w:rsidR="001C73CE" w:rsidRPr="00B0046B">
              <w:rPr>
                <w:szCs w:val="18"/>
              </w:rPr>
              <w:t>Coeff[(iNumNZ * 2)</w:t>
            </w:r>
            <w:r w:rsidR="00D40272" w:rsidRPr="00B0046B">
              <w:rPr>
                <w:szCs w:val="18"/>
              </w:rPr>
              <w:t xml:space="preserve"> </w:t>
            </w:r>
            <w:r w:rsidR="001C73CE" w:rsidRPr="00B0046B">
              <w:rPr>
                <w:szCs w:val="18"/>
              </w:rPr>
              <w:t>+</w:t>
            </w:r>
            <w:r w:rsidR="00D40272" w:rsidRPr="00B0046B">
              <w:rPr>
                <w:szCs w:val="18"/>
              </w:rPr>
              <w:t xml:space="preserve"> </w:t>
            </w:r>
            <w:r w:rsidR="001C73CE" w:rsidRPr="00B0046B">
              <w:rPr>
                <w:szCs w:val="18"/>
              </w:rPr>
              <w:t>1]</w:t>
            </w:r>
          </w:p>
        </w:tc>
        <w:tc>
          <w:tcPr>
            <w:tcW w:w="1080" w:type="dxa"/>
            <w:shd w:val="clear" w:color="000080" w:fill="FFFFFF"/>
          </w:tcPr>
          <w:p w14:paraId="1DE43B58" w14:textId="77777777" w:rsidR="001C73CE" w:rsidRPr="00B0046B" w:rsidRDefault="001C73CE" w:rsidP="00EE57AB">
            <w:pPr>
              <w:pStyle w:val="TableText"/>
              <w:keepNext w:val="0"/>
              <w:keepLines w:val="0"/>
              <w:rPr>
                <w:szCs w:val="18"/>
              </w:rPr>
            </w:pPr>
          </w:p>
        </w:tc>
        <w:tc>
          <w:tcPr>
            <w:tcW w:w="1067" w:type="dxa"/>
            <w:shd w:val="clear" w:color="000080" w:fill="FFFFFF"/>
          </w:tcPr>
          <w:p w14:paraId="1DE43B59" w14:textId="77777777" w:rsidR="001C73CE" w:rsidRPr="00B0046B" w:rsidRDefault="001C73CE" w:rsidP="00EE57AB">
            <w:pPr>
              <w:pStyle w:val="TableText"/>
              <w:keepNext w:val="0"/>
              <w:keepLines w:val="0"/>
              <w:rPr>
                <w:szCs w:val="18"/>
              </w:rPr>
            </w:pPr>
          </w:p>
        </w:tc>
      </w:tr>
      <w:tr w:rsidR="001C73CE" w:rsidRPr="00B0046B" w14:paraId="1DE43B5E" w14:textId="77777777">
        <w:trPr>
          <w:jc w:val="center"/>
        </w:trPr>
        <w:tc>
          <w:tcPr>
            <w:tcW w:w="6289" w:type="dxa"/>
            <w:shd w:val="clear" w:color="000080" w:fill="FFFFFF"/>
          </w:tcPr>
          <w:p w14:paraId="1DE43B5B"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C73CE" w:rsidRPr="00B0046B">
              <w:rPr>
                <w:szCs w:val="18"/>
              </w:rPr>
              <w:t>iNumNZ++</w:t>
            </w:r>
          </w:p>
        </w:tc>
        <w:tc>
          <w:tcPr>
            <w:tcW w:w="1080" w:type="dxa"/>
            <w:shd w:val="clear" w:color="000080" w:fill="FFFFFF"/>
          </w:tcPr>
          <w:p w14:paraId="1DE43B5C" w14:textId="77777777" w:rsidR="001C73CE" w:rsidRPr="00B0046B" w:rsidRDefault="001C73CE" w:rsidP="00EE57AB">
            <w:pPr>
              <w:pStyle w:val="TableText"/>
              <w:keepNext w:val="0"/>
              <w:keepLines w:val="0"/>
              <w:rPr>
                <w:szCs w:val="18"/>
              </w:rPr>
            </w:pPr>
          </w:p>
        </w:tc>
        <w:tc>
          <w:tcPr>
            <w:tcW w:w="1067" w:type="dxa"/>
            <w:shd w:val="clear" w:color="000080" w:fill="FFFFFF"/>
          </w:tcPr>
          <w:p w14:paraId="1DE43B5D" w14:textId="77777777" w:rsidR="001C73CE" w:rsidRPr="00B0046B" w:rsidRDefault="001C73CE" w:rsidP="00EE57AB">
            <w:pPr>
              <w:pStyle w:val="TableText"/>
              <w:keepNext w:val="0"/>
              <w:keepLines w:val="0"/>
              <w:rPr>
                <w:szCs w:val="18"/>
              </w:rPr>
            </w:pPr>
          </w:p>
        </w:tc>
      </w:tr>
      <w:tr w:rsidR="001C73CE" w:rsidRPr="00B0046B" w14:paraId="1DE43B62" w14:textId="77777777">
        <w:trPr>
          <w:jc w:val="center"/>
        </w:trPr>
        <w:tc>
          <w:tcPr>
            <w:tcW w:w="6289" w:type="dxa"/>
            <w:shd w:val="clear" w:color="000080" w:fill="FFFFFF"/>
          </w:tcPr>
          <w:p w14:paraId="1DE43B5F"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C73CE" w:rsidRPr="00B0046B">
              <w:rPr>
                <w:szCs w:val="18"/>
              </w:rPr>
              <w:t>}</w:t>
            </w:r>
          </w:p>
        </w:tc>
        <w:tc>
          <w:tcPr>
            <w:tcW w:w="1080" w:type="dxa"/>
            <w:shd w:val="clear" w:color="000080" w:fill="FFFFFF"/>
          </w:tcPr>
          <w:p w14:paraId="1DE43B60" w14:textId="77777777" w:rsidR="001C73CE" w:rsidRPr="00B0046B" w:rsidRDefault="001C73CE" w:rsidP="00EE57AB">
            <w:pPr>
              <w:pStyle w:val="TableText"/>
              <w:keepNext w:val="0"/>
              <w:keepLines w:val="0"/>
              <w:rPr>
                <w:szCs w:val="18"/>
              </w:rPr>
            </w:pPr>
          </w:p>
        </w:tc>
        <w:tc>
          <w:tcPr>
            <w:tcW w:w="1067" w:type="dxa"/>
            <w:shd w:val="clear" w:color="000080" w:fill="FFFFFF"/>
          </w:tcPr>
          <w:p w14:paraId="1DE43B61" w14:textId="77777777" w:rsidR="001C73CE" w:rsidRPr="00B0046B" w:rsidRDefault="001C73CE" w:rsidP="00EE57AB">
            <w:pPr>
              <w:pStyle w:val="TableText"/>
              <w:keepNext w:val="0"/>
              <w:keepLines w:val="0"/>
              <w:rPr>
                <w:szCs w:val="18"/>
              </w:rPr>
            </w:pPr>
          </w:p>
        </w:tc>
      </w:tr>
      <w:tr w:rsidR="001C73CE" w:rsidRPr="00B0046B" w14:paraId="1DE43B66" w14:textId="77777777">
        <w:trPr>
          <w:jc w:val="center"/>
        </w:trPr>
        <w:tc>
          <w:tcPr>
            <w:tcW w:w="6289" w:type="dxa"/>
            <w:shd w:val="clear" w:color="000080" w:fill="FFFFFF"/>
          </w:tcPr>
          <w:p w14:paraId="1DE43B63" w14:textId="77777777" w:rsidR="001C73CE"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D7119D" w:rsidRPr="00B0046B">
              <w:rPr>
                <w:szCs w:val="18"/>
              </w:rPr>
              <w:t>r</w:t>
            </w:r>
            <w:r w:rsidR="001C73CE" w:rsidRPr="00B0046B">
              <w:rPr>
                <w:szCs w:val="18"/>
              </w:rPr>
              <w:t>eturn iNumNZ</w:t>
            </w:r>
          </w:p>
        </w:tc>
        <w:tc>
          <w:tcPr>
            <w:tcW w:w="1080" w:type="dxa"/>
            <w:shd w:val="clear" w:color="000080" w:fill="FFFFFF"/>
          </w:tcPr>
          <w:p w14:paraId="1DE43B64" w14:textId="77777777" w:rsidR="001C73CE" w:rsidRPr="00B0046B" w:rsidRDefault="001C73CE" w:rsidP="00EE57AB">
            <w:pPr>
              <w:pStyle w:val="TableText"/>
              <w:keepNext w:val="0"/>
              <w:keepLines w:val="0"/>
              <w:rPr>
                <w:szCs w:val="18"/>
              </w:rPr>
            </w:pPr>
          </w:p>
        </w:tc>
        <w:tc>
          <w:tcPr>
            <w:tcW w:w="1067" w:type="dxa"/>
            <w:shd w:val="clear" w:color="000080" w:fill="FFFFFF"/>
          </w:tcPr>
          <w:p w14:paraId="1DE43B65" w14:textId="77777777" w:rsidR="001C73CE" w:rsidRPr="00B0046B" w:rsidRDefault="001C73CE" w:rsidP="00EE57AB">
            <w:pPr>
              <w:pStyle w:val="TableText"/>
              <w:keepNext w:val="0"/>
              <w:keepLines w:val="0"/>
              <w:rPr>
                <w:szCs w:val="18"/>
              </w:rPr>
            </w:pPr>
          </w:p>
        </w:tc>
      </w:tr>
      <w:tr w:rsidR="001C73CE" w:rsidRPr="00B0046B" w14:paraId="1DE43B6A" w14:textId="77777777">
        <w:trPr>
          <w:jc w:val="center"/>
        </w:trPr>
        <w:tc>
          <w:tcPr>
            <w:tcW w:w="6289" w:type="dxa"/>
            <w:shd w:val="clear" w:color="000080" w:fill="FFFFFF"/>
          </w:tcPr>
          <w:p w14:paraId="1DE43B6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shd w:val="clear" w:color="000080" w:fill="FFFFFF"/>
          </w:tcPr>
          <w:p w14:paraId="1DE43B68" w14:textId="77777777" w:rsidR="001C73CE" w:rsidRPr="00B0046B" w:rsidRDefault="001C73CE" w:rsidP="00EE57AB">
            <w:pPr>
              <w:pStyle w:val="TableText"/>
              <w:keepNext w:val="0"/>
              <w:keepLines w:val="0"/>
              <w:rPr>
                <w:szCs w:val="18"/>
              </w:rPr>
            </w:pPr>
          </w:p>
        </w:tc>
        <w:tc>
          <w:tcPr>
            <w:tcW w:w="1067" w:type="dxa"/>
            <w:shd w:val="clear" w:color="000080" w:fill="FFFFFF"/>
          </w:tcPr>
          <w:p w14:paraId="1DE43B69" w14:textId="77777777" w:rsidR="001C73CE" w:rsidRPr="00B0046B" w:rsidRDefault="001C73CE" w:rsidP="00EE57AB">
            <w:pPr>
              <w:pStyle w:val="TableText"/>
              <w:keepNext w:val="0"/>
              <w:keepLines w:val="0"/>
              <w:rPr>
                <w:szCs w:val="18"/>
              </w:rPr>
            </w:pPr>
          </w:p>
        </w:tc>
      </w:tr>
    </w:tbl>
    <w:p w14:paraId="1DE43B6B" w14:textId="77777777" w:rsidR="001C73CE" w:rsidRPr="00B0046B" w:rsidRDefault="001C73CE" w:rsidP="00EE57AB"/>
    <w:p w14:paraId="1DE43B6C" w14:textId="77777777" w:rsidR="001C73CE" w:rsidRPr="00B0046B" w:rsidRDefault="001C73CE" w:rsidP="00ED52C8">
      <w:pPr>
        <w:pStyle w:val="Heading4"/>
        <w:keepLines w:val="0"/>
      </w:pPr>
      <w:bookmarkStart w:id="914" w:name="_Ref185162284"/>
      <w:bookmarkStart w:id="915" w:name="_Toc226984245"/>
      <w:r w:rsidRPr="00B0046B">
        <w:t>DECODE_RUN</w:t>
      </w:r>
      <w:r w:rsidR="00D80EED" w:rsidRPr="00B0046B">
        <w:t>( )</w:t>
      </w:r>
      <w:bookmarkEnd w:id="914"/>
      <w:bookmarkEnd w:id="915"/>
    </w:p>
    <w:p w14:paraId="6F7CFE11" w14:textId="43B3EB62" w:rsidR="00751956" w:rsidRPr="00B0046B" w:rsidRDefault="00751956">
      <w:bookmarkStart w:id="916" w:name="_Toc257212153"/>
      <w:bookmarkStart w:id="917" w:name="_Toc462298929"/>
      <w:r w:rsidRPr="00B0046B">
        <w:t>The DECODE_RUN(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73</w:t>
      </w:r>
      <w:r w:rsidRPr="004A4DE6">
        <w:fldChar w:fldCharType="end"/>
      </w:r>
      <w:r w:rsidRPr="00B0046B">
        <w:t>.</w:t>
      </w:r>
    </w:p>
    <w:p w14:paraId="1DE43B6D" w14:textId="77777777" w:rsidR="001C73CE" w:rsidRPr="00786941" w:rsidRDefault="001C73CE" w:rsidP="00EE57AB">
      <w:pPr>
        <w:pStyle w:val="TableTitle"/>
        <w:keepNext w:val="0"/>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73</w:t>
      </w:r>
      <w:r w:rsidR="008E5165" w:rsidRPr="004A4DE6">
        <w:rPr>
          <w:noProof/>
        </w:rPr>
        <w:fldChar w:fldCharType="end"/>
      </w:r>
      <w:r w:rsidRPr="00786941">
        <w:rPr>
          <w:lang w:val="fr-FR"/>
        </w:rPr>
        <w:t> – DECODE_RUN</w:t>
      </w:r>
      <w:r w:rsidR="00D80EED" w:rsidRPr="00786941">
        <w:rPr>
          <w:lang w:val="fr-FR"/>
        </w:rPr>
        <w:t>( )</w:t>
      </w:r>
      <w:r w:rsidRPr="00786941">
        <w:rPr>
          <w:lang w:val="fr-FR"/>
        </w:rPr>
        <w:t xml:space="preserve"> syntax structure</w:t>
      </w:r>
      <w:bookmarkEnd w:id="916"/>
      <w:bookmarkEnd w:id="917"/>
    </w:p>
    <w:p w14:paraId="1DE43B6E" w14:textId="77777777" w:rsidR="001C73CE" w:rsidRPr="00786941" w:rsidRDefault="001C73CE" w:rsidP="00EE57AB">
      <w:pPr>
        <w:pStyle w:val="Blanc"/>
        <w:keepNext w:val="0"/>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5628"/>
        <w:gridCol w:w="1267"/>
        <w:gridCol w:w="1066"/>
      </w:tblGrid>
      <w:tr w:rsidR="001C73CE" w:rsidRPr="00B0046B" w14:paraId="1DE43B72" w14:textId="77777777">
        <w:trPr>
          <w:jc w:val="center"/>
        </w:trPr>
        <w:tc>
          <w:tcPr>
            <w:tcW w:w="5628" w:type="dxa"/>
            <w:tcBorders>
              <w:top w:val="single" w:sz="12" w:space="0" w:color="000000"/>
              <w:bottom w:val="single" w:sz="12" w:space="0" w:color="000000"/>
            </w:tcBorders>
            <w:shd w:val="clear" w:color="000080" w:fill="FFFFFF"/>
          </w:tcPr>
          <w:p w14:paraId="1DE43B6F" w14:textId="77777777" w:rsidR="001C73CE" w:rsidRPr="00B0046B" w:rsidRDefault="001C73CE" w:rsidP="00EE57AB">
            <w:pPr>
              <w:pStyle w:val="TableText"/>
              <w:keepNext w:val="0"/>
              <w:keepLines w:val="0"/>
              <w:rPr>
                <w:b/>
                <w:bCs/>
                <w:szCs w:val="18"/>
              </w:rPr>
            </w:pPr>
            <w:r w:rsidRPr="00786941">
              <w:rPr>
                <w:szCs w:val="18"/>
                <w:lang w:val="fr-FR"/>
              </w:rPr>
              <w:br w:type="page"/>
            </w:r>
            <w:r w:rsidRPr="00B0046B">
              <w:rPr>
                <w:b/>
                <w:bCs/>
                <w:szCs w:val="18"/>
              </w:rPr>
              <w:t>DECODE_RUN(iMaxRun) {</w:t>
            </w:r>
          </w:p>
        </w:tc>
        <w:tc>
          <w:tcPr>
            <w:tcW w:w="1267" w:type="dxa"/>
            <w:tcBorders>
              <w:top w:val="single" w:sz="12" w:space="0" w:color="000000"/>
              <w:bottom w:val="single" w:sz="12" w:space="0" w:color="000000"/>
            </w:tcBorders>
            <w:shd w:val="clear" w:color="000080" w:fill="FFFFFF"/>
          </w:tcPr>
          <w:p w14:paraId="1DE43B70"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066" w:type="dxa"/>
            <w:tcBorders>
              <w:top w:val="single" w:sz="12" w:space="0" w:color="000000"/>
              <w:bottom w:val="single" w:sz="12" w:space="0" w:color="000000"/>
            </w:tcBorders>
            <w:shd w:val="clear" w:color="000080" w:fill="FFFFFF"/>
          </w:tcPr>
          <w:p w14:paraId="1DE43B71"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B76" w14:textId="77777777">
        <w:trPr>
          <w:jc w:val="center"/>
        </w:trPr>
        <w:tc>
          <w:tcPr>
            <w:tcW w:w="5628" w:type="dxa"/>
            <w:tcBorders>
              <w:top w:val="single" w:sz="12" w:space="0" w:color="000000"/>
            </w:tcBorders>
            <w:shd w:val="clear" w:color="000080" w:fill="FFFFFF"/>
          </w:tcPr>
          <w:p w14:paraId="1DE43B73" w14:textId="77777777" w:rsidR="001C73CE" w:rsidRPr="00B0046B" w:rsidRDefault="001C73CE" w:rsidP="00EE57AB">
            <w:pPr>
              <w:pStyle w:val="TableText"/>
              <w:keepNext w:val="0"/>
              <w:keepLines w:val="0"/>
              <w:rPr>
                <w:szCs w:val="18"/>
              </w:rPr>
            </w:pPr>
            <w:r w:rsidRPr="00B0046B">
              <w:rPr>
                <w:szCs w:val="18"/>
              </w:rPr>
              <w:tab/>
              <w:t>iRemap[</w:t>
            </w:r>
            <w:r w:rsidR="00551E13" w:rsidRPr="00B0046B">
              <w:rPr>
                <w:szCs w:val="18"/>
              </w:rPr>
              <w:t> </w:t>
            </w:r>
            <w:r w:rsidRPr="00B0046B">
              <w:rPr>
                <w:szCs w:val="18"/>
              </w:rPr>
              <w:t>] = {1,</w:t>
            </w:r>
            <w:r w:rsidR="00945560" w:rsidRPr="00B0046B">
              <w:rPr>
                <w:szCs w:val="18"/>
              </w:rPr>
              <w:t xml:space="preserve"> </w:t>
            </w:r>
            <w:r w:rsidRPr="00B0046B">
              <w:rPr>
                <w:szCs w:val="18"/>
              </w:rPr>
              <w:t>2,</w:t>
            </w:r>
            <w:r w:rsidR="00945560" w:rsidRPr="00B0046B">
              <w:rPr>
                <w:szCs w:val="18"/>
              </w:rPr>
              <w:t xml:space="preserve"> </w:t>
            </w:r>
            <w:r w:rsidRPr="00B0046B">
              <w:rPr>
                <w:szCs w:val="18"/>
              </w:rPr>
              <w:t>3,</w:t>
            </w:r>
            <w:r w:rsidR="00945560" w:rsidRPr="00B0046B">
              <w:rPr>
                <w:szCs w:val="18"/>
              </w:rPr>
              <w:t xml:space="preserve"> </w:t>
            </w:r>
            <w:r w:rsidRPr="00B0046B">
              <w:rPr>
                <w:szCs w:val="18"/>
              </w:rPr>
              <w:t>5,</w:t>
            </w:r>
            <w:r w:rsidR="00945560" w:rsidRPr="00B0046B">
              <w:rPr>
                <w:szCs w:val="18"/>
              </w:rPr>
              <w:t xml:space="preserve"> </w:t>
            </w:r>
            <w:r w:rsidRPr="00B0046B">
              <w:rPr>
                <w:szCs w:val="18"/>
              </w:rPr>
              <w:t>7,</w:t>
            </w:r>
            <w:r w:rsidR="00945560" w:rsidRPr="00B0046B">
              <w:rPr>
                <w:szCs w:val="18"/>
              </w:rPr>
              <w:t xml:space="preserve"> </w:t>
            </w:r>
            <w:r w:rsidRPr="00B0046B">
              <w:rPr>
                <w:szCs w:val="18"/>
              </w:rPr>
              <w:t>1,</w:t>
            </w:r>
            <w:r w:rsidR="00945560" w:rsidRPr="00B0046B">
              <w:rPr>
                <w:szCs w:val="18"/>
              </w:rPr>
              <w:t xml:space="preserve"> </w:t>
            </w:r>
            <w:r w:rsidRPr="00B0046B">
              <w:rPr>
                <w:szCs w:val="18"/>
              </w:rPr>
              <w:t>2,</w:t>
            </w:r>
            <w:r w:rsidR="00945560" w:rsidRPr="00B0046B">
              <w:rPr>
                <w:szCs w:val="18"/>
              </w:rPr>
              <w:t xml:space="preserve"> </w:t>
            </w:r>
            <w:r w:rsidRPr="00B0046B">
              <w:rPr>
                <w:szCs w:val="18"/>
              </w:rPr>
              <w:t>3,</w:t>
            </w:r>
            <w:r w:rsidR="00945560" w:rsidRPr="00B0046B">
              <w:rPr>
                <w:szCs w:val="18"/>
              </w:rPr>
              <w:t xml:space="preserve"> </w:t>
            </w:r>
            <w:r w:rsidRPr="00B0046B">
              <w:rPr>
                <w:szCs w:val="18"/>
              </w:rPr>
              <w:t>5,</w:t>
            </w:r>
            <w:r w:rsidR="00945560" w:rsidRPr="00B0046B">
              <w:rPr>
                <w:szCs w:val="18"/>
              </w:rPr>
              <w:t xml:space="preserve"> </w:t>
            </w:r>
            <w:r w:rsidRPr="00B0046B">
              <w:rPr>
                <w:szCs w:val="18"/>
              </w:rPr>
              <w:t>7,</w:t>
            </w:r>
            <w:r w:rsidR="00945560" w:rsidRPr="00B0046B">
              <w:rPr>
                <w:szCs w:val="18"/>
              </w:rPr>
              <w:t xml:space="preserve"> </w:t>
            </w:r>
            <w:r w:rsidRPr="00B0046B">
              <w:rPr>
                <w:szCs w:val="18"/>
              </w:rPr>
              <w:t>1,</w:t>
            </w:r>
            <w:r w:rsidR="00945560" w:rsidRPr="00B0046B">
              <w:rPr>
                <w:szCs w:val="18"/>
              </w:rPr>
              <w:t xml:space="preserve"> </w:t>
            </w:r>
            <w:r w:rsidRPr="00B0046B">
              <w:rPr>
                <w:szCs w:val="18"/>
              </w:rPr>
              <w:t>2,</w:t>
            </w:r>
            <w:r w:rsidR="00945560" w:rsidRPr="00B0046B">
              <w:rPr>
                <w:szCs w:val="18"/>
              </w:rPr>
              <w:t xml:space="preserve"> </w:t>
            </w:r>
            <w:r w:rsidRPr="00B0046B">
              <w:rPr>
                <w:szCs w:val="18"/>
              </w:rPr>
              <w:t>3,</w:t>
            </w:r>
            <w:r w:rsidR="00945560" w:rsidRPr="00B0046B">
              <w:rPr>
                <w:szCs w:val="18"/>
              </w:rPr>
              <w:t xml:space="preserve"> </w:t>
            </w:r>
            <w:r w:rsidRPr="00B0046B">
              <w:rPr>
                <w:szCs w:val="18"/>
              </w:rPr>
              <w:t>4,</w:t>
            </w:r>
            <w:r w:rsidR="00945560" w:rsidRPr="00B0046B">
              <w:rPr>
                <w:szCs w:val="18"/>
              </w:rPr>
              <w:t xml:space="preserve"> </w:t>
            </w:r>
            <w:r w:rsidRPr="00B0046B">
              <w:rPr>
                <w:szCs w:val="18"/>
              </w:rPr>
              <w:t>5}</w:t>
            </w:r>
          </w:p>
        </w:tc>
        <w:tc>
          <w:tcPr>
            <w:tcW w:w="1267" w:type="dxa"/>
            <w:tcBorders>
              <w:top w:val="single" w:sz="12" w:space="0" w:color="000000"/>
            </w:tcBorders>
            <w:shd w:val="clear" w:color="000080" w:fill="FFFFFF"/>
          </w:tcPr>
          <w:p w14:paraId="1DE43B74" w14:textId="77777777" w:rsidR="001C73CE" w:rsidRPr="00B0046B" w:rsidRDefault="001C73CE" w:rsidP="00EE57AB">
            <w:pPr>
              <w:pStyle w:val="TableText"/>
              <w:keepNext w:val="0"/>
              <w:keepLines w:val="0"/>
              <w:jc w:val="center"/>
              <w:rPr>
                <w:szCs w:val="18"/>
              </w:rPr>
            </w:pPr>
          </w:p>
        </w:tc>
        <w:tc>
          <w:tcPr>
            <w:tcW w:w="1066" w:type="dxa"/>
            <w:tcBorders>
              <w:top w:val="single" w:sz="12" w:space="0" w:color="000000"/>
            </w:tcBorders>
            <w:shd w:val="clear" w:color="000080" w:fill="FFFFFF"/>
          </w:tcPr>
          <w:p w14:paraId="1DE43B75" w14:textId="77777777" w:rsidR="001C73CE" w:rsidRPr="00B0046B" w:rsidRDefault="001C73CE" w:rsidP="00EE57AB">
            <w:pPr>
              <w:pStyle w:val="TableText"/>
              <w:keepNext w:val="0"/>
              <w:keepLines w:val="0"/>
              <w:rPr>
                <w:szCs w:val="18"/>
              </w:rPr>
            </w:pPr>
          </w:p>
        </w:tc>
      </w:tr>
      <w:tr w:rsidR="001C73CE" w:rsidRPr="00B0046B" w14:paraId="1DE43B7A" w14:textId="77777777">
        <w:trPr>
          <w:jc w:val="center"/>
        </w:trPr>
        <w:tc>
          <w:tcPr>
            <w:tcW w:w="5628" w:type="dxa"/>
            <w:shd w:val="clear" w:color="000080" w:fill="FFFFFF"/>
          </w:tcPr>
          <w:p w14:paraId="1DE43B7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iRunBin[</w:t>
            </w:r>
            <w:r w:rsidR="00551E13" w:rsidRPr="00B0046B">
              <w:rPr>
                <w:szCs w:val="18"/>
              </w:rPr>
              <w:t> </w:t>
            </w:r>
            <w:r w:rsidRPr="00B0046B">
              <w:rPr>
                <w:szCs w:val="18"/>
              </w:rPr>
              <w:t>] =</w:t>
            </w:r>
            <w:r w:rsidR="003F2F7F" w:rsidRPr="00B0046B">
              <w:rPr>
                <w:szCs w:val="18"/>
              </w:rPr>
              <w:t xml:space="preserve"> </w:t>
            </w:r>
            <w:r w:rsidRPr="00B0046B">
              <w:rPr>
                <w:szCs w:val="18"/>
              </w:rPr>
              <w:t>{</w:t>
            </w:r>
            <w:r w:rsidR="003F2F7F" w:rsidRPr="00B0046B">
              <w:rPr>
                <w:szCs w:val="18"/>
              </w:rPr>
              <w:t>−</w:t>
            </w:r>
            <w:r w:rsidRPr="00B0046B">
              <w:rPr>
                <w:szCs w:val="18"/>
              </w:rPr>
              <w:t>1,</w:t>
            </w:r>
            <w:r w:rsidR="00945560" w:rsidRPr="00B0046B">
              <w:rPr>
                <w:szCs w:val="18"/>
              </w:rPr>
              <w:t xml:space="preserve"> </w:t>
            </w:r>
            <w:r w:rsidR="003F2F7F" w:rsidRPr="00B0046B">
              <w:rPr>
                <w:szCs w:val="18"/>
              </w:rPr>
              <w:t>−</w:t>
            </w:r>
            <w:r w:rsidRPr="00B0046B">
              <w:rPr>
                <w:szCs w:val="18"/>
              </w:rPr>
              <w:t>1,</w:t>
            </w:r>
            <w:r w:rsidR="00945560" w:rsidRPr="00B0046B">
              <w:rPr>
                <w:szCs w:val="18"/>
              </w:rPr>
              <w:t xml:space="preserve"> </w:t>
            </w:r>
            <w:r w:rsidR="003F2F7F" w:rsidRPr="00B0046B">
              <w:rPr>
                <w:szCs w:val="18"/>
              </w:rPr>
              <w:t>−</w:t>
            </w:r>
            <w:r w:rsidRPr="00B0046B">
              <w:rPr>
                <w:szCs w:val="18"/>
              </w:rPr>
              <w:t>1,</w:t>
            </w:r>
            <w:r w:rsidR="00945560" w:rsidRPr="00B0046B">
              <w:rPr>
                <w:szCs w:val="18"/>
              </w:rPr>
              <w:t xml:space="preserve"> </w:t>
            </w:r>
            <w:r w:rsidR="003F2F7F" w:rsidRPr="00B0046B">
              <w:rPr>
                <w:szCs w:val="18"/>
              </w:rPr>
              <w:t>−</w:t>
            </w:r>
            <w:r w:rsidRPr="00B0046B">
              <w:rPr>
                <w:szCs w:val="18"/>
              </w:rPr>
              <w:t>1,</w:t>
            </w:r>
            <w:r w:rsidR="00945560" w:rsidRPr="00B0046B">
              <w:rPr>
                <w:szCs w:val="18"/>
              </w:rPr>
              <w:t xml:space="preserve"> </w:t>
            </w:r>
            <w:r w:rsidRPr="00B0046B">
              <w:rPr>
                <w:szCs w:val="18"/>
              </w:rPr>
              <w:t>2,</w:t>
            </w:r>
            <w:r w:rsidR="00945560" w:rsidRPr="00B0046B">
              <w:rPr>
                <w:szCs w:val="18"/>
              </w:rPr>
              <w:t xml:space="preserve"> </w:t>
            </w:r>
            <w:r w:rsidRPr="00B0046B">
              <w:rPr>
                <w:szCs w:val="18"/>
              </w:rPr>
              <w:t>2,</w:t>
            </w:r>
            <w:r w:rsidR="00945560" w:rsidRPr="00B0046B">
              <w:rPr>
                <w:szCs w:val="18"/>
              </w:rPr>
              <w:t xml:space="preserve"> </w:t>
            </w:r>
            <w:r w:rsidRPr="00B0046B">
              <w:rPr>
                <w:szCs w:val="18"/>
              </w:rPr>
              <w:t>2,</w:t>
            </w:r>
            <w:r w:rsidR="00945560" w:rsidRPr="00B0046B">
              <w:rPr>
                <w:szCs w:val="18"/>
              </w:rPr>
              <w:t xml:space="preserve"> </w:t>
            </w:r>
            <w:r w:rsidRPr="00B0046B">
              <w:rPr>
                <w:szCs w:val="18"/>
              </w:rPr>
              <w:t>1,</w:t>
            </w:r>
            <w:r w:rsidR="00945560" w:rsidRPr="00B0046B">
              <w:rPr>
                <w:szCs w:val="18"/>
              </w:rPr>
              <w:t xml:space="preserve"> </w:t>
            </w:r>
            <w:r w:rsidRPr="00B0046B">
              <w:rPr>
                <w:szCs w:val="18"/>
              </w:rPr>
              <w:t>1,</w:t>
            </w:r>
            <w:r w:rsidR="00945560" w:rsidRPr="00B0046B">
              <w:rPr>
                <w:szCs w:val="18"/>
              </w:rPr>
              <w:t xml:space="preserve"> </w:t>
            </w:r>
            <w:r w:rsidRPr="00B0046B">
              <w:rPr>
                <w:szCs w:val="18"/>
              </w:rPr>
              <w:t>1,</w:t>
            </w:r>
            <w:r w:rsidR="00945560" w:rsidRPr="00B0046B">
              <w:rPr>
                <w:szCs w:val="18"/>
              </w:rPr>
              <w:t xml:space="preserve"> </w:t>
            </w:r>
            <w:r w:rsidRPr="00B0046B">
              <w:rPr>
                <w:szCs w:val="18"/>
              </w:rPr>
              <w:t>1, 0,</w:t>
            </w:r>
            <w:r w:rsidR="00945560" w:rsidRPr="00B0046B">
              <w:rPr>
                <w:szCs w:val="18"/>
              </w:rPr>
              <w:t xml:space="preserve"> </w:t>
            </w:r>
            <w:r w:rsidRPr="00B0046B">
              <w:rPr>
                <w:szCs w:val="18"/>
              </w:rPr>
              <w:t>0,</w:t>
            </w:r>
            <w:r w:rsidR="00945560" w:rsidRPr="00B0046B">
              <w:rPr>
                <w:szCs w:val="18"/>
              </w:rPr>
              <w:t xml:space="preserve"> </w:t>
            </w:r>
            <w:r w:rsidRPr="00B0046B">
              <w:rPr>
                <w:szCs w:val="18"/>
              </w:rPr>
              <w:t>0,</w:t>
            </w:r>
            <w:r w:rsidR="00945560" w:rsidRPr="00B0046B">
              <w:rPr>
                <w:szCs w:val="18"/>
              </w:rPr>
              <w:t xml:space="preserve"> </w:t>
            </w:r>
            <w:r w:rsidRPr="00B0046B">
              <w:rPr>
                <w:szCs w:val="18"/>
              </w:rPr>
              <w:t>0}</w:t>
            </w:r>
          </w:p>
        </w:tc>
        <w:tc>
          <w:tcPr>
            <w:tcW w:w="1267" w:type="dxa"/>
            <w:shd w:val="clear" w:color="000080" w:fill="FFFFFF"/>
          </w:tcPr>
          <w:p w14:paraId="1DE43B78"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79" w14:textId="77777777" w:rsidR="001C73CE" w:rsidRPr="00B0046B" w:rsidRDefault="001C73CE" w:rsidP="00EE57AB">
            <w:pPr>
              <w:pStyle w:val="TableText"/>
              <w:keepNext w:val="0"/>
              <w:keepLines w:val="0"/>
              <w:rPr>
                <w:szCs w:val="18"/>
              </w:rPr>
            </w:pPr>
          </w:p>
        </w:tc>
      </w:tr>
      <w:tr w:rsidR="001C73CE" w:rsidRPr="00B0046B" w14:paraId="1DE43B7E" w14:textId="77777777">
        <w:trPr>
          <w:jc w:val="center"/>
        </w:trPr>
        <w:tc>
          <w:tcPr>
            <w:tcW w:w="5628" w:type="dxa"/>
            <w:shd w:val="clear" w:color="000080" w:fill="FFFFFF"/>
          </w:tcPr>
          <w:p w14:paraId="1DE43B7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iRunFixedLength[</w:t>
            </w:r>
            <w:r w:rsidR="00551E13" w:rsidRPr="00B0046B">
              <w:rPr>
                <w:szCs w:val="18"/>
              </w:rPr>
              <w:t> </w:t>
            </w:r>
            <w:r w:rsidRPr="00B0046B">
              <w:rPr>
                <w:szCs w:val="18"/>
              </w:rPr>
              <w:t>] = {0, 0, 1, 1,</w:t>
            </w:r>
            <w:r w:rsidR="00945560" w:rsidRPr="00B0046B">
              <w:rPr>
                <w:szCs w:val="18"/>
              </w:rPr>
              <w:t xml:space="preserve"> </w:t>
            </w:r>
            <w:r w:rsidRPr="00B0046B">
              <w:rPr>
                <w:szCs w:val="18"/>
              </w:rPr>
              <w:t>3, 0,</w:t>
            </w:r>
            <w:r w:rsidR="00945560" w:rsidRPr="00B0046B">
              <w:rPr>
                <w:szCs w:val="18"/>
              </w:rPr>
              <w:t xml:space="preserve"> </w:t>
            </w:r>
            <w:r w:rsidRPr="00B0046B">
              <w:rPr>
                <w:szCs w:val="18"/>
              </w:rPr>
              <w:t>0, 1,</w:t>
            </w:r>
            <w:r w:rsidR="00945560" w:rsidRPr="00B0046B">
              <w:rPr>
                <w:szCs w:val="18"/>
              </w:rPr>
              <w:t xml:space="preserve"> </w:t>
            </w:r>
            <w:r w:rsidRPr="00B0046B">
              <w:rPr>
                <w:szCs w:val="18"/>
              </w:rPr>
              <w:t>1,</w:t>
            </w:r>
            <w:r w:rsidR="00945560" w:rsidRPr="00B0046B">
              <w:rPr>
                <w:szCs w:val="18"/>
              </w:rPr>
              <w:t xml:space="preserve"> </w:t>
            </w:r>
            <w:r w:rsidRPr="00B0046B">
              <w:rPr>
                <w:szCs w:val="18"/>
              </w:rPr>
              <w:t>2, 0,</w:t>
            </w:r>
            <w:r w:rsidR="00945560" w:rsidRPr="00B0046B">
              <w:rPr>
                <w:szCs w:val="18"/>
              </w:rPr>
              <w:t xml:space="preserve"> </w:t>
            </w:r>
            <w:r w:rsidRPr="00B0046B">
              <w:rPr>
                <w:szCs w:val="18"/>
              </w:rPr>
              <w:t>0,</w:t>
            </w:r>
            <w:r w:rsidR="00945560" w:rsidRPr="00B0046B">
              <w:rPr>
                <w:szCs w:val="18"/>
              </w:rPr>
              <w:t xml:space="preserve"> </w:t>
            </w:r>
            <w:r w:rsidRPr="00B0046B">
              <w:rPr>
                <w:szCs w:val="18"/>
              </w:rPr>
              <w:t>0,</w:t>
            </w:r>
            <w:r w:rsidR="00945560" w:rsidRPr="00B0046B">
              <w:rPr>
                <w:szCs w:val="18"/>
              </w:rPr>
              <w:t xml:space="preserve"> </w:t>
            </w:r>
            <w:r w:rsidRPr="00B0046B">
              <w:rPr>
                <w:szCs w:val="18"/>
              </w:rPr>
              <w:t>0,</w:t>
            </w:r>
            <w:r w:rsidR="00945560" w:rsidRPr="00B0046B">
              <w:rPr>
                <w:szCs w:val="18"/>
              </w:rPr>
              <w:t xml:space="preserve"> </w:t>
            </w:r>
            <w:r w:rsidRPr="00B0046B">
              <w:rPr>
                <w:szCs w:val="18"/>
              </w:rPr>
              <w:t>1}</w:t>
            </w:r>
          </w:p>
        </w:tc>
        <w:tc>
          <w:tcPr>
            <w:tcW w:w="1267" w:type="dxa"/>
            <w:shd w:val="clear" w:color="000080" w:fill="FFFFFF"/>
          </w:tcPr>
          <w:p w14:paraId="1DE43B7C"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7D" w14:textId="77777777" w:rsidR="001C73CE" w:rsidRPr="00B0046B" w:rsidRDefault="001C73CE" w:rsidP="00EE57AB">
            <w:pPr>
              <w:pStyle w:val="TableText"/>
              <w:keepNext w:val="0"/>
              <w:keepLines w:val="0"/>
              <w:rPr>
                <w:szCs w:val="18"/>
              </w:rPr>
            </w:pPr>
          </w:p>
        </w:tc>
      </w:tr>
      <w:tr w:rsidR="001C73CE" w:rsidRPr="00B0046B" w14:paraId="1DE43B82" w14:textId="77777777">
        <w:trPr>
          <w:jc w:val="center"/>
        </w:trPr>
        <w:tc>
          <w:tcPr>
            <w:tcW w:w="5628" w:type="dxa"/>
            <w:shd w:val="clear" w:color="000080" w:fill="FFFFFF"/>
          </w:tcPr>
          <w:p w14:paraId="1DE43B7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(iMaxRun &lt; 5) {</w:t>
            </w:r>
          </w:p>
        </w:tc>
        <w:tc>
          <w:tcPr>
            <w:tcW w:w="1267" w:type="dxa"/>
            <w:shd w:val="clear" w:color="000080" w:fill="FFFFFF"/>
          </w:tcPr>
          <w:p w14:paraId="1DE43B80"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81" w14:textId="77777777" w:rsidR="001C73CE" w:rsidRPr="00B0046B" w:rsidRDefault="001C73CE" w:rsidP="00EE57AB">
            <w:pPr>
              <w:pStyle w:val="TableText"/>
              <w:keepNext w:val="0"/>
              <w:keepLines w:val="0"/>
              <w:rPr>
                <w:szCs w:val="18"/>
              </w:rPr>
            </w:pPr>
          </w:p>
        </w:tc>
      </w:tr>
      <w:tr w:rsidR="001C73CE" w:rsidRPr="00B0046B" w14:paraId="1DE43B86" w14:textId="77777777">
        <w:trPr>
          <w:jc w:val="center"/>
        </w:trPr>
        <w:tc>
          <w:tcPr>
            <w:tcW w:w="5628" w:type="dxa"/>
            <w:shd w:val="clear" w:color="000080" w:fill="FFFFFF"/>
          </w:tcPr>
          <w:p w14:paraId="1DE43B8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iRun = 1;</w:t>
            </w:r>
          </w:p>
        </w:tc>
        <w:tc>
          <w:tcPr>
            <w:tcW w:w="1267" w:type="dxa"/>
            <w:shd w:val="clear" w:color="000080" w:fill="FFFFFF"/>
          </w:tcPr>
          <w:p w14:paraId="1DE43B84"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85" w14:textId="77777777" w:rsidR="001C73CE" w:rsidRPr="00B0046B" w:rsidRDefault="001C73CE" w:rsidP="00EE57AB">
            <w:pPr>
              <w:pStyle w:val="TableText"/>
              <w:keepNext w:val="0"/>
              <w:keepLines w:val="0"/>
              <w:rPr>
                <w:szCs w:val="18"/>
              </w:rPr>
            </w:pPr>
          </w:p>
        </w:tc>
      </w:tr>
      <w:tr w:rsidR="001C73CE" w:rsidRPr="00B0046B" w14:paraId="1DE43B8A" w14:textId="77777777">
        <w:trPr>
          <w:jc w:val="center"/>
        </w:trPr>
        <w:tc>
          <w:tcPr>
            <w:tcW w:w="5628" w:type="dxa"/>
            <w:shd w:val="clear" w:color="000080" w:fill="FFFFFF"/>
          </w:tcPr>
          <w:p w14:paraId="1DE43B8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(iMaxRun != 1)</w:t>
            </w:r>
            <w:r w:rsidR="00075852" w:rsidRPr="00B0046B">
              <w:rPr>
                <w:szCs w:val="18"/>
              </w:rPr>
              <w:t xml:space="preserve"> {</w:t>
            </w:r>
          </w:p>
        </w:tc>
        <w:tc>
          <w:tcPr>
            <w:tcW w:w="1267" w:type="dxa"/>
            <w:shd w:val="clear" w:color="000080" w:fill="FFFFFF"/>
          </w:tcPr>
          <w:p w14:paraId="1DE43B88"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89" w14:textId="77777777" w:rsidR="001C73CE" w:rsidRPr="00B0046B" w:rsidRDefault="001C73CE" w:rsidP="00EE57AB">
            <w:pPr>
              <w:pStyle w:val="TableText"/>
              <w:keepNext w:val="0"/>
              <w:keepLines w:val="0"/>
              <w:rPr>
                <w:szCs w:val="18"/>
              </w:rPr>
            </w:pPr>
          </w:p>
        </w:tc>
      </w:tr>
      <w:tr w:rsidR="001C73CE" w:rsidRPr="00B0046B" w14:paraId="1DE43B8E" w14:textId="77777777">
        <w:trPr>
          <w:jc w:val="center"/>
        </w:trPr>
        <w:tc>
          <w:tcPr>
            <w:tcW w:w="5628" w:type="dxa"/>
            <w:shd w:val="clear" w:color="000080" w:fill="FFFFFF"/>
          </w:tcPr>
          <w:p w14:paraId="1DE43B8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RUN</w:t>
            </w:r>
            <w:r w:rsidR="00075852" w:rsidRPr="00B0046B">
              <w:rPr>
                <w:szCs w:val="18"/>
              </w:rPr>
              <w:t>_VALUE</w:t>
            </w:r>
          </w:p>
        </w:tc>
        <w:tc>
          <w:tcPr>
            <w:tcW w:w="1267" w:type="dxa"/>
            <w:shd w:val="clear" w:color="000080" w:fill="FFFFFF"/>
          </w:tcPr>
          <w:p w14:paraId="1DE43B8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66" w:type="dxa"/>
            <w:shd w:val="clear" w:color="000080" w:fill="FFFFFF"/>
          </w:tcPr>
          <w:p w14:paraId="1DE43B8D" w14:textId="6859ED9C"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C57819" w:rsidRPr="00B0046B">
              <w:rPr>
                <w:szCs w:val="18"/>
              </w:rPr>
              <w:instrText xml:space="preserve"> REF _Ref220820691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8.7.18.9.1</w:t>
            </w:r>
            <w:r w:rsidRPr="004A4DE6">
              <w:rPr>
                <w:szCs w:val="18"/>
              </w:rPr>
              <w:fldChar w:fldCharType="end"/>
            </w:r>
          </w:p>
        </w:tc>
      </w:tr>
      <w:tr w:rsidR="001C73CE" w:rsidRPr="00B0046B" w14:paraId="1DE43B92" w14:textId="77777777">
        <w:trPr>
          <w:jc w:val="center"/>
        </w:trPr>
        <w:tc>
          <w:tcPr>
            <w:tcW w:w="5628" w:type="dxa"/>
            <w:shd w:val="clear" w:color="000080" w:fill="FFFFFF"/>
          </w:tcPr>
          <w:p w14:paraId="1DE43B8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67149" w:rsidRPr="00B0046B">
              <w:rPr>
                <w:szCs w:val="18"/>
              </w:rPr>
              <w:tab/>
            </w:r>
            <w:r w:rsidRPr="00B0046B">
              <w:rPr>
                <w:szCs w:val="18"/>
              </w:rPr>
              <w:t>iRun = RUN</w:t>
            </w:r>
            <w:r w:rsidR="00075852" w:rsidRPr="00B0046B">
              <w:rPr>
                <w:szCs w:val="18"/>
              </w:rPr>
              <w:t>_VALUE</w:t>
            </w:r>
          </w:p>
        </w:tc>
        <w:tc>
          <w:tcPr>
            <w:tcW w:w="1267" w:type="dxa"/>
            <w:shd w:val="clear" w:color="000080" w:fill="FFFFFF"/>
          </w:tcPr>
          <w:p w14:paraId="1DE43B90"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91" w14:textId="77777777" w:rsidR="001C73CE" w:rsidRPr="00B0046B" w:rsidRDefault="001C73CE" w:rsidP="00EE57AB">
            <w:pPr>
              <w:pStyle w:val="TableText"/>
              <w:keepNext w:val="0"/>
              <w:keepLines w:val="0"/>
              <w:rPr>
                <w:szCs w:val="18"/>
              </w:rPr>
            </w:pPr>
          </w:p>
        </w:tc>
      </w:tr>
      <w:tr w:rsidR="00075852" w:rsidRPr="00B0046B" w14:paraId="1DE43B96" w14:textId="77777777">
        <w:trPr>
          <w:jc w:val="center"/>
        </w:trPr>
        <w:tc>
          <w:tcPr>
            <w:tcW w:w="5628" w:type="dxa"/>
            <w:shd w:val="clear" w:color="000080" w:fill="FFFFFF"/>
          </w:tcPr>
          <w:p w14:paraId="1DE43B93" w14:textId="77777777" w:rsidR="00075852"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75852" w:rsidRPr="00B0046B">
              <w:rPr>
                <w:szCs w:val="18"/>
              </w:rPr>
              <w:t>}</w:t>
            </w:r>
          </w:p>
        </w:tc>
        <w:tc>
          <w:tcPr>
            <w:tcW w:w="1267" w:type="dxa"/>
            <w:shd w:val="clear" w:color="000080" w:fill="FFFFFF"/>
          </w:tcPr>
          <w:p w14:paraId="1DE43B94" w14:textId="77777777" w:rsidR="00075852" w:rsidRPr="00B0046B" w:rsidRDefault="00075852" w:rsidP="00EE57AB">
            <w:pPr>
              <w:pStyle w:val="TableText"/>
              <w:keepNext w:val="0"/>
              <w:keepLines w:val="0"/>
              <w:jc w:val="center"/>
              <w:rPr>
                <w:szCs w:val="18"/>
              </w:rPr>
            </w:pPr>
          </w:p>
        </w:tc>
        <w:tc>
          <w:tcPr>
            <w:tcW w:w="1066" w:type="dxa"/>
            <w:shd w:val="clear" w:color="000080" w:fill="FFFFFF"/>
          </w:tcPr>
          <w:p w14:paraId="1DE43B95" w14:textId="77777777" w:rsidR="00075852" w:rsidRPr="00B0046B" w:rsidRDefault="00075852" w:rsidP="00EE57AB">
            <w:pPr>
              <w:pStyle w:val="TableText"/>
              <w:keepNext w:val="0"/>
              <w:keepLines w:val="0"/>
              <w:rPr>
                <w:szCs w:val="18"/>
              </w:rPr>
            </w:pPr>
          </w:p>
        </w:tc>
      </w:tr>
      <w:tr w:rsidR="001C73CE" w:rsidRPr="00B0046B" w14:paraId="1DE43B9A" w14:textId="77777777">
        <w:trPr>
          <w:jc w:val="center"/>
        </w:trPr>
        <w:tc>
          <w:tcPr>
            <w:tcW w:w="5628" w:type="dxa"/>
            <w:shd w:val="clear" w:color="000080" w:fill="FFFFFF"/>
          </w:tcPr>
          <w:p w14:paraId="1DE43B9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 xml:space="preserve">else { </w:t>
            </w:r>
          </w:p>
        </w:tc>
        <w:tc>
          <w:tcPr>
            <w:tcW w:w="1267" w:type="dxa"/>
            <w:shd w:val="clear" w:color="000080" w:fill="FFFFFF"/>
          </w:tcPr>
          <w:p w14:paraId="1DE43B98"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99" w14:textId="77777777" w:rsidR="001C73CE" w:rsidRPr="00B0046B" w:rsidRDefault="001C73CE" w:rsidP="00EE57AB">
            <w:pPr>
              <w:pStyle w:val="TableText"/>
              <w:keepNext w:val="0"/>
              <w:keepLines w:val="0"/>
              <w:rPr>
                <w:szCs w:val="18"/>
              </w:rPr>
            </w:pPr>
          </w:p>
        </w:tc>
      </w:tr>
      <w:tr w:rsidR="001C73CE" w:rsidRPr="00B0046B" w14:paraId="1DE43B9E" w14:textId="77777777">
        <w:trPr>
          <w:jc w:val="center"/>
        </w:trPr>
        <w:tc>
          <w:tcPr>
            <w:tcW w:w="5628" w:type="dxa"/>
            <w:shd w:val="clear" w:color="000080" w:fill="FFFFFF"/>
          </w:tcPr>
          <w:p w14:paraId="1DE43B9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RUN_INDEX</w:t>
            </w:r>
          </w:p>
        </w:tc>
        <w:tc>
          <w:tcPr>
            <w:tcW w:w="1267" w:type="dxa"/>
            <w:shd w:val="clear" w:color="000080" w:fill="FFFFFF"/>
          </w:tcPr>
          <w:p w14:paraId="1DE43B9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066" w:type="dxa"/>
            <w:shd w:val="clear" w:color="000080" w:fill="FFFFFF"/>
          </w:tcPr>
          <w:p w14:paraId="1DE43B9D" w14:textId="5CFD5FCC"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C57819" w:rsidRPr="00B0046B">
              <w:rPr>
                <w:szCs w:val="18"/>
              </w:rPr>
              <w:instrText xml:space="preserve"> REF _Ref220820713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8.7.18.9.2</w:t>
            </w:r>
            <w:r w:rsidRPr="004A4DE6">
              <w:rPr>
                <w:szCs w:val="18"/>
              </w:rPr>
              <w:fldChar w:fldCharType="end"/>
            </w:r>
          </w:p>
        </w:tc>
      </w:tr>
      <w:tr w:rsidR="001C73CE" w:rsidRPr="00B0046B" w14:paraId="1DE43BA2" w14:textId="77777777">
        <w:trPr>
          <w:jc w:val="center"/>
        </w:trPr>
        <w:tc>
          <w:tcPr>
            <w:tcW w:w="5628" w:type="dxa"/>
            <w:shd w:val="clear" w:color="000080" w:fill="FFFFFF"/>
          </w:tcPr>
          <w:p w14:paraId="1DE43B9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RUN_INDEX + 5* iRunBin[iMaxRun]</w:t>
            </w:r>
          </w:p>
        </w:tc>
        <w:tc>
          <w:tcPr>
            <w:tcW w:w="1267" w:type="dxa"/>
            <w:shd w:val="clear" w:color="000080" w:fill="FFFFFF"/>
          </w:tcPr>
          <w:p w14:paraId="1DE43BA0"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A1" w14:textId="77777777" w:rsidR="001C73CE" w:rsidRPr="00B0046B" w:rsidRDefault="001C73CE" w:rsidP="00EE57AB">
            <w:pPr>
              <w:pStyle w:val="TableText"/>
              <w:keepNext w:val="0"/>
              <w:keepLines w:val="0"/>
              <w:rPr>
                <w:szCs w:val="18"/>
              </w:rPr>
            </w:pPr>
          </w:p>
        </w:tc>
      </w:tr>
      <w:tr w:rsidR="001C73CE" w:rsidRPr="00B0046B" w14:paraId="1DE43BA6" w14:textId="77777777">
        <w:trPr>
          <w:jc w:val="center"/>
        </w:trPr>
        <w:tc>
          <w:tcPr>
            <w:tcW w:w="5628" w:type="dxa"/>
            <w:shd w:val="clear" w:color="000080" w:fill="FFFFFF"/>
          </w:tcPr>
          <w:p w14:paraId="1DE43BA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iFixed = iRunFixedLength[iIndex]</w:t>
            </w:r>
          </w:p>
        </w:tc>
        <w:tc>
          <w:tcPr>
            <w:tcW w:w="1267" w:type="dxa"/>
            <w:shd w:val="clear" w:color="000080" w:fill="FFFFFF"/>
          </w:tcPr>
          <w:p w14:paraId="1DE43BA4"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A5" w14:textId="77777777" w:rsidR="001C73CE" w:rsidRPr="00B0046B" w:rsidRDefault="001C73CE" w:rsidP="00EE57AB">
            <w:pPr>
              <w:pStyle w:val="TableText"/>
              <w:keepNext w:val="0"/>
              <w:keepLines w:val="0"/>
              <w:rPr>
                <w:szCs w:val="18"/>
              </w:rPr>
            </w:pPr>
          </w:p>
        </w:tc>
      </w:tr>
      <w:tr w:rsidR="001C73CE" w:rsidRPr="00B0046B" w14:paraId="1DE43BAA" w14:textId="77777777">
        <w:trPr>
          <w:jc w:val="center"/>
        </w:trPr>
        <w:tc>
          <w:tcPr>
            <w:tcW w:w="5628" w:type="dxa"/>
            <w:shd w:val="clear" w:color="000080" w:fill="FFFFFF"/>
          </w:tcPr>
          <w:p w14:paraId="1DE43BA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iRun = iRemap[iIndex]</w:t>
            </w:r>
          </w:p>
        </w:tc>
        <w:tc>
          <w:tcPr>
            <w:tcW w:w="1267" w:type="dxa"/>
            <w:shd w:val="clear" w:color="000080" w:fill="FFFFFF"/>
          </w:tcPr>
          <w:p w14:paraId="1DE43BA8"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A9" w14:textId="77777777" w:rsidR="001C73CE" w:rsidRPr="00B0046B" w:rsidRDefault="001C73CE" w:rsidP="00EE57AB">
            <w:pPr>
              <w:pStyle w:val="TableText"/>
              <w:keepNext w:val="0"/>
              <w:keepLines w:val="0"/>
              <w:rPr>
                <w:szCs w:val="18"/>
              </w:rPr>
            </w:pPr>
          </w:p>
        </w:tc>
      </w:tr>
      <w:tr w:rsidR="001C73CE" w:rsidRPr="00B0046B" w14:paraId="1DE43BAE" w14:textId="77777777">
        <w:trPr>
          <w:jc w:val="center"/>
        </w:trPr>
        <w:tc>
          <w:tcPr>
            <w:tcW w:w="5628" w:type="dxa"/>
            <w:shd w:val="clear" w:color="000080" w:fill="FFFFFF"/>
          </w:tcPr>
          <w:p w14:paraId="1DE43BA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(iFixed) {</w:t>
            </w:r>
          </w:p>
        </w:tc>
        <w:tc>
          <w:tcPr>
            <w:tcW w:w="1267" w:type="dxa"/>
            <w:shd w:val="clear" w:color="000080" w:fill="FFFFFF"/>
          </w:tcPr>
          <w:p w14:paraId="1DE43BAC"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AD" w14:textId="77777777" w:rsidR="001C73CE" w:rsidRPr="00B0046B" w:rsidRDefault="001C73CE" w:rsidP="00EE57AB">
            <w:pPr>
              <w:pStyle w:val="TableText"/>
              <w:keepNext w:val="0"/>
              <w:keepLines w:val="0"/>
              <w:rPr>
                <w:szCs w:val="18"/>
              </w:rPr>
            </w:pPr>
          </w:p>
        </w:tc>
      </w:tr>
      <w:tr w:rsidR="001C73CE" w:rsidRPr="00B0046B" w14:paraId="1DE43BB2" w14:textId="77777777">
        <w:trPr>
          <w:jc w:val="center"/>
        </w:trPr>
        <w:tc>
          <w:tcPr>
            <w:tcW w:w="5628" w:type="dxa"/>
            <w:shd w:val="clear" w:color="000080" w:fill="FFFFFF"/>
          </w:tcPr>
          <w:p w14:paraId="1DE43BA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RUN_REF</w:t>
            </w:r>
          </w:p>
        </w:tc>
        <w:tc>
          <w:tcPr>
            <w:tcW w:w="1267" w:type="dxa"/>
            <w:shd w:val="clear" w:color="000080" w:fill="FFFFFF"/>
          </w:tcPr>
          <w:p w14:paraId="1DE43BB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u(iFixed)</w:t>
            </w:r>
          </w:p>
        </w:tc>
        <w:tc>
          <w:tcPr>
            <w:tcW w:w="1066" w:type="dxa"/>
            <w:shd w:val="clear" w:color="000080" w:fill="FFFFFF"/>
          </w:tcPr>
          <w:p w14:paraId="1DE43BB1" w14:textId="7F51050C"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C57819" w:rsidRPr="00B0046B">
              <w:rPr>
                <w:szCs w:val="18"/>
              </w:rPr>
              <w:instrText xml:space="preserve"> REF _Ref220820723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8.7.18.9.3</w:t>
            </w:r>
            <w:r w:rsidRPr="004A4DE6">
              <w:rPr>
                <w:szCs w:val="18"/>
              </w:rPr>
              <w:fldChar w:fldCharType="end"/>
            </w:r>
          </w:p>
        </w:tc>
      </w:tr>
      <w:tr w:rsidR="001C73CE" w:rsidRPr="00B0046B" w14:paraId="1DE43BB6" w14:textId="77777777">
        <w:trPr>
          <w:jc w:val="center"/>
        </w:trPr>
        <w:tc>
          <w:tcPr>
            <w:tcW w:w="5628" w:type="dxa"/>
            <w:shd w:val="clear" w:color="000080" w:fill="FFFFFF"/>
          </w:tcPr>
          <w:p w14:paraId="1DE43BB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iRun += RUN_REF</w:t>
            </w:r>
          </w:p>
        </w:tc>
        <w:tc>
          <w:tcPr>
            <w:tcW w:w="1267" w:type="dxa"/>
            <w:shd w:val="clear" w:color="000080" w:fill="FFFFFF"/>
          </w:tcPr>
          <w:p w14:paraId="1DE43BB4"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B5" w14:textId="77777777" w:rsidR="001C73CE" w:rsidRPr="00B0046B" w:rsidRDefault="001C73CE" w:rsidP="00EE57AB">
            <w:pPr>
              <w:pStyle w:val="TableText"/>
              <w:keepNext w:val="0"/>
              <w:keepLines w:val="0"/>
              <w:rPr>
                <w:szCs w:val="18"/>
              </w:rPr>
            </w:pPr>
          </w:p>
        </w:tc>
      </w:tr>
      <w:tr w:rsidR="001C73CE" w:rsidRPr="00B0046B" w14:paraId="1DE43BBA" w14:textId="77777777">
        <w:trPr>
          <w:jc w:val="center"/>
        </w:trPr>
        <w:tc>
          <w:tcPr>
            <w:tcW w:w="5628" w:type="dxa"/>
            <w:shd w:val="clear" w:color="000080" w:fill="FFFFFF"/>
          </w:tcPr>
          <w:p w14:paraId="1DE43BB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267" w:type="dxa"/>
            <w:shd w:val="clear" w:color="000080" w:fill="FFFFFF"/>
          </w:tcPr>
          <w:p w14:paraId="1DE43BB8"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B9" w14:textId="77777777" w:rsidR="001C73CE" w:rsidRPr="00B0046B" w:rsidRDefault="001C73CE" w:rsidP="00EE57AB">
            <w:pPr>
              <w:pStyle w:val="TableText"/>
              <w:keepNext w:val="0"/>
              <w:keepLines w:val="0"/>
              <w:rPr>
                <w:szCs w:val="18"/>
              </w:rPr>
            </w:pPr>
          </w:p>
        </w:tc>
      </w:tr>
      <w:tr w:rsidR="001C73CE" w:rsidRPr="00B0046B" w14:paraId="1DE43BBE" w14:textId="77777777">
        <w:trPr>
          <w:jc w:val="center"/>
        </w:trPr>
        <w:tc>
          <w:tcPr>
            <w:tcW w:w="5628" w:type="dxa"/>
            <w:shd w:val="clear" w:color="000080" w:fill="FFFFFF"/>
          </w:tcPr>
          <w:p w14:paraId="1DE43BB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267" w:type="dxa"/>
            <w:shd w:val="clear" w:color="000080" w:fill="FFFFFF"/>
          </w:tcPr>
          <w:p w14:paraId="1DE43BBC"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BD" w14:textId="77777777" w:rsidR="001C73CE" w:rsidRPr="00B0046B" w:rsidRDefault="001C73CE" w:rsidP="00EE57AB">
            <w:pPr>
              <w:pStyle w:val="TableText"/>
              <w:keepNext w:val="0"/>
              <w:keepLines w:val="0"/>
              <w:rPr>
                <w:szCs w:val="18"/>
              </w:rPr>
            </w:pPr>
          </w:p>
        </w:tc>
      </w:tr>
      <w:tr w:rsidR="001C73CE" w:rsidRPr="00B0046B" w14:paraId="1DE43BC2" w14:textId="77777777">
        <w:trPr>
          <w:jc w:val="center"/>
        </w:trPr>
        <w:tc>
          <w:tcPr>
            <w:tcW w:w="5628" w:type="dxa"/>
            <w:shd w:val="clear" w:color="000080" w:fill="FFFFFF"/>
          </w:tcPr>
          <w:p w14:paraId="1DE43BB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D7119D" w:rsidRPr="00B0046B">
              <w:rPr>
                <w:szCs w:val="18"/>
              </w:rPr>
              <w:t>r</w:t>
            </w:r>
            <w:r w:rsidRPr="00B0046B">
              <w:rPr>
                <w:szCs w:val="18"/>
              </w:rPr>
              <w:t>eturn iRun</w:t>
            </w:r>
          </w:p>
        </w:tc>
        <w:tc>
          <w:tcPr>
            <w:tcW w:w="1267" w:type="dxa"/>
            <w:shd w:val="clear" w:color="000080" w:fill="FFFFFF"/>
          </w:tcPr>
          <w:p w14:paraId="1DE43BC0"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C1" w14:textId="77777777" w:rsidR="001C73CE" w:rsidRPr="00B0046B" w:rsidRDefault="001C73CE" w:rsidP="00EE57AB">
            <w:pPr>
              <w:pStyle w:val="TableText"/>
              <w:keepNext w:val="0"/>
              <w:keepLines w:val="0"/>
              <w:rPr>
                <w:szCs w:val="18"/>
              </w:rPr>
            </w:pPr>
          </w:p>
        </w:tc>
      </w:tr>
      <w:tr w:rsidR="001C73CE" w:rsidRPr="00B0046B" w14:paraId="1DE43BC6" w14:textId="77777777">
        <w:trPr>
          <w:jc w:val="center"/>
        </w:trPr>
        <w:tc>
          <w:tcPr>
            <w:tcW w:w="5628" w:type="dxa"/>
            <w:shd w:val="clear" w:color="000080" w:fill="FFFFFF"/>
          </w:tcPr>
          <w:p w14:paraId="1DE43BC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267" w:type="dxa"/>
            <w:shd w:val="clear" w:color="000080" w:fill="FFFFFF"/>
          </w:tcPr>
          <w:p w14:paraId="1DE43BC4" w14:textId="77777777" w:rsidR="001C73CE" w:rsidRPr="00B0046B" w:rsidRDefault="001C73CE" w:rsidP="00EE57AB">
            <w:pPr>
              <w:pStyle w:val="TableText"/>
              <w:keepNext w:val="0"/>
              <w:keepLines w:val="0"/>
              <w:jc w:val="center"/>
              <w:rPr>
                <w:szCs w:val="18"/>
              </w:rPr>
            </w:pPr>
          </w:p>
        </w:tc>
        <w:tc>
          <w:tcPr>
            <w:tcW w:w="1066" w:type="dxa"/>
            <w:shd w:val="clear" w:color="000080" w:fill="FFFFFF"/>
          </w:tcPr>
          <w:p w14:paraId="1DE43BC5" w14:textId="77777777" w:rsidR="001C73CE" w:rsidRPr="00B0046B" w:rsidRDefault="001C73CE" w:rsidP="00EE57AB">
            <w:pPr>
              <w:pStyle w:val="TableText"/>
              <w:keepNext w:val="0"/>
              <w:keepLines w:val="0"/>
              <w:rPr>
                <w:szCs w:val="18"/>
              </w:rPr>
            </w:pPr>
          </w:p>
        </w:tc>
      </w:tr>
    </w:tbl>
    <w:p w14:paraId="1DE43BC7" w14:textId="77777777" w:rsidR="001C73CE" w:rsidRPr="00B0046B" w:rsidRDefault="001C73CE" w:rsidP="00EE57AB"/>
    <w:p w14:paraId="1DE43BC8" w14:textId="77777777" w:rsidR="001C73CE" w:rsidRPr="00B0046B" w:rsidRDefault="001C73CE" w:rsidP="00ED52C8">
      <w:pPr>
        <w:pStyle w:val="Heading4"/>
        <w:keepLines w:val="0"/>
      </w:pPr>
      <w:bookmarkStart w:id="918" w:name="_Ref185162293"/>
      <w:bookmarkStart w:id="919" w:name="_Toc226984246"/>
      <w:r w:rsidRPr="00B0046B">
        <w:t>DECODE_INDEX</w:t>
      </w:r>
      <w:r w:rsidR="00D80EED" w:rsidRPr="00B0046B">
        <w:t>( )</w:t>
      </w:r>
      <w:bookmarkEnd w:id="918"/>
      <w:bookmarkEnd w:id="919"/>
    </w:p>
    <w:p w14:paraId="64133967" w14:textId="623BABCC" w:rsidR="00751956" w:rsidRPr="00B0046B" w:rsidRDefault="00751956">
      <w:bookmarkStart w:id="920" w:name="_Ref185089133"/>
      <w:bookmarkStart w:id="921" w:name="_Toc257212154"/>
      <w:bookmarkStart w:id="922" w:name="_Toc462298930"/>
      <w:r w:rsidRPr="00B0046B">
        <w:t>The DECODE_INDEX(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74</w:t>
      </w:r>
      <w:r w:rsidRPr="004A4DE6">
        <w:fldChar w:fldCharType="end"/>
      </w:r>
      <w:r w:rsidRPr="00B0046B">
        <w:t>.</w:t>
      </w:r>
    </w:p>
    <w:p w14:paraId="1DE43BC9" w14:textId="77777777" w:rsidR="001C73CE" w:rsidRPr="00786941" w:rsidRDefault="001C73CE" w:rsidP="00EE57AB">
      <w:pPr>
        <w:pStyle w:val="TableTitle"/>
        <w:keepNext w:val="0"/>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74</w:t>
      </w:r>
      <w:r w:rsidR="008E5165" w:rsidRPr="004A4DE6">
        <w:rPr>
          <w:noProof/>
        </w:rPr>
        <w:fldChar w:fldCharType="end"/>
      </w:r>
      <w:bookmarkEnd w:id="920"/>
      <w:r w:rsidRPr="00786941">
        <w:rPr>
          <w:lang w:val="fr-FR"/>
        </w:rPr>
        <w:t> – DECODE_INDEX</w:t>
      </w:r>
      <w:r w:rsidR="00D80EED" w:rsidRPr="00786941">
        <w:rPr>
          <w:lang w:val="fr-FR"/>
        </w:rPr>
        <w:t>( )</w:t>
      </w:r>
      <w:r w:rsidRPr="00786941">
        <w:rPr>
          <w:lang w:val="fr-FR"/>
        </w:rPr>
        <w:t xml:space="preserve"> syntax structure</w:t>
      </w:r>
      <w:bookmarkEnd w:id="921"/>
      <w:bookmarkEnd w:id="922"/>
    </w:p>
    <w:p w14:paraId="1DE43BCA" w14:textId="77777777" w:rsidR="001C73CE" w:rsidRPr="00786941" w:rsidRDefault="001C73CE" w:rsidP="00EE57AB">
      <w:pPr>
        <w:pStyle w:val="Blanc"/>
        <w:keepNext w:val="0"/>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480"/>
        <w:gridCol w:w="1464"/>
        <w:gridCol w:w="1282"/>
      </w:tblGrid>
      <w:tr w:rsidR="001C73CE" w:rsidRPr="00B0046B" w14:paraId="1DE43BCE" w14:textId="77777777" w:rsidTr="007D5149">
        <w:trPr>
          <w:tblHeader/>
          <w:jc w:val="center"/>
        </w:trPr>
        <w:tc>
          <w:tcPr>
            <w:tcW w:w="6480" w:type="dxa"/>
            <w:tcBorders>
              <w:top w:val="single" w:sz="12" w:space="0" w:color="000000"/>
              <w:bottom w:val="single" w:sz="12" w:space="0" w:color="000000"/>
            </w:tcBorders>
            <w:shd w:val="clear" w:color="000080" w:fill="FFFFFF"/>
          </w:tcPr>
          <w:p w14:paraId="1DE43BCB" w14:textId="77777777" w:rsidR="001C73CE" w:rsidRPr="00B0046B" w:rsidRDefault="001C73CE" w:rsidP="00EE57AB">
            <w:pPr>
              <w:pStyle w:val="TableText"/>
              <w:keepNext w:val="0"/>
              <w:keepLines w:val="0"/>
              <w:rPr>
                <w:b/>
                <w:bCs/>
                <w:szCs w:val="18"/>
              </w:rPr>
            </w:pPr>
            <w:r w:rsidRPr="00786941">
              <w:rPr>
                <w:szCs w:val="18"/>
                <w:lang w:val="fr-FR"/>
              </w:rPr>
              <w:br w:type="page"/>
            </w:r>
            <w:r w:rsidRPr="00B0046B">
              <w:rPr>
                <w:b/>
                <w:bCs/>
                <w:szCs w:val="18"/>
              </w:rPr>
              <w:t>DECODE_INDEX(iLocation, bChroma, iBand, iContext) {</w:t>
            </w:r>
          </w:p>
        </w:tc>
        <w:tc>
          <w:tcPr>
            <w:tcW w:w="1464" w:type="dxa"/>
            <w:tcBorders>
              <w:top w:val="single" w:sz="12" w:space="0" w:color="000000"/>
              <w:bottom w:val="single" w:sz="12" w:space="0" w:color="000000"/>
            </w:tcBorders>
            <w:shd w:val="clear" w:color="000080" w:fill="FFFFFF"/>
          </w:tcPr>
          <w:p w14:paraId="1DE43BCC"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282" w:type="dxa"/>
            <w:tcBorders>
              <w:top w:val="single" w:sz="12" w:space="0" w:color="000000"/>
              <w:bottom w:val="single" w:sz="12" w:space="0" w:color="000000"/>
            </w:tcBorders>
            <w:shd w:val="clear" w:color="000080" w:fill="FFFFFF"/>
          </w:tcPr>
          <w:p w14:paraId="1DE43BCD"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BD2" w14:textId="77777777">
        <w:trPr>
          <w:jc w:val="center"/>
        </w:trPr>
        <w:tc>
          <w:tcPr>
            <w:tcW w:w="6480" w:type="dxa"/>
            <w:tcBorders>
              <w:top w:val="single" w:sz="12" w:space="0" w:color="000000"/>
            </w:tcBorders>
            <w:shd w:val="clear" w:color="000080" w:fill="FFFFFF"/>
          </w:tcPr>
          <w:p w14:paraId="1DE43BCF" w14:textId="77777777" w:rsidR="001C73CE" w:rsidRPr="00B0046B" w:rsidRDefault="001C73CE" w:rsidP="00EE57AB">
            <w:pPr>
              <w:pStyle w:val="TableText"/>
              <w:keepNext w:val="0"/>
              <w:keepLines w:val="0"/>
              <w:rPr>
                <w:szCs w:val="18"/>
              </w:rPr>
            </w:pPr>
            <w:r w:rsidRPr="00B0046B">
              <w:rPr>
                <w:szCs w:val="18"/>
              </w:rPr>
              <w:tab/>
            </w:r>
            <w:r w:rsidR="007334AF" w:rsidRPr="00B0046B">
              <w:rPr>
                <w:szCs w:val="18"/>
              </w:rPr>
              <w:t xml:space="preserve">/* </w:t>
            </w:r>
            <w:r w:rsidRPr="00B0046B">
              <w:rPr>
                <w:b/>
                <w:szCs w:val="18"/>
              </w:rPr>
              <w:t>sAdaptVLC</w:t>
            </w:r>
            <w:r w:rsidRPr="00B0046B">
              <w:rPr>
                <w:szCs w:val="18"/>
              </w:rPr>
              <w:t xml:space="preserve"> </w:t>
            </w:r>
            <w:r w:rsidR="007334AF" w:rsidRPr="00B0046B">
              <w:rPr>
                <w:szCs w:val="18"/>
              </w:rPr>
              <w:t xml:space="preserve">is </w:t>
            </w:r>
            <w:r w:rsidRPr="00B0046B">
              <w:rPr>
                <w:szCs w:val="18"/>
              </w:rPr>
              <w:t>local instance of AdaptiveVLC data structure */</w:t>
            </w:r>
          </w:p>
        </w:tc>
        <w:tc>
          <w:tcPr>
            <w:tcW w:w="1464" w:type="dxa"/>
            <w:tcBorders>
              <w:top w:val="single" w:sz="12" w:space="0" w:color="000000"/>
            </w:tcBorders>
            <w:shd w:val="clear" w:color="000080" w:fill="FFFFFF"/>
          </w:tcPr>
          <w:p w14:paraId="1DE43BD0" w14:textId="77777777" w:rsidR="001C73CE" w:rsidRPr="00B0046B" w:rsidRDefault="001C73CE" w:rsidP="00EE57AB">
            <w:pPr>
              <w:pStyle w:val="TableText"/>
              <w:keepNext w:val="0"/>
              <w:keepLines w:val="0"/>
              <w:jc w:val="center"/>
              <w:rPr>
                <w:szCs w:val="18"/>
              </w:rPr>
            </w:pPr>
          </w:p>
        </w:tc>
        <w:tc>
          <w:tcPr>
            <w:tcW w:w="1282" w:type="dxa"/>
            <w:tcBorders>
              <w:top w:val="single" w:sz="12" w:space="0" w:color="000000"/>
            </w:tcBorders>
            <w:shd w:val="clear" w:color="000080" w:fill="FFFFFF"/>
          </w:tcPr>
          <w:p w14:paraId="1DE43BD1" w14:textId="77777777" w:rsidR="001C73CE" w:rsidRPr="00B0046B" w:rsidRDefault="001C73CE" w:rsidP="00EE57AB">
            <w:pPr>
              <w:pStyle w:val="TableText"/>
              <w:keepNext w:val="0"/>
              <w:keepLines w:val="0"/>
              <w:rPr>
                <w:szCs w:val="18"/>
              </w:rPr>
            </w:pPr>
          </w:p>
        </w:tc>
      </w:tr>
      <w:tr w:rsidR="001C73CE" w:rsidRPr="00B0046B" w14:paraId="1DE43BD6" w14:textId="77777777">
        <w:trPr>
          <w:jc w:val="center"/>
        </w:trPr>
        <w:tc>
          <w:tcPr>
            <w:tcW w:w="6480" w:type="dxa"/>
            <w:shd w:val="clear" w:color="000080" w:fill="FFFFFF"/>
          </w:tcPr>
          <w:p w14:paraId="1DE43BD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(iBand </w:t>
            </w:r>
            <w:r w:rsidR="00BD3F3B" w:rsidRPr="00B0046B">
              <w:rPr>
                <w:szCs w:val="18"/>
              </w:rPr>
              <w:t>= =</w:t>
            </w:r>
            <w:r w:rsidRPr="00B0046B">
              <w:rPr>
                <w:szCs w:val="18"/>
              </w:rPr>
              <w:t xml:space="preserve"> 1)</w:t>
            </w:r>
            <w:r w:rsidR="0007149A" w:rsidRPr="00B0046B">
              <w:rPr>
                <w:szCs w:val="18"/>
              </w:rPr>
              <w:t xml:space="preserve"> </w:t>
            </w:r>
            <w:r w:rsidRPr="00B0046B">
              <w:rPr>
                <w:szCs w:val="18"/>
              </w:rPr>
              <w:t>/* LP */</w:t>
            </w:r>
          </w:p>
        </w:tc>
        <w:tc>
          <w:tcPr>
            <w:tcW w:w="1464" w:type="dxa"/>
            <w:shd w:val="clear" w:color="000080" w:fill="FFFFFF"/>
          </w:tcPr>
          <w:p w14:paraId="1DE43BD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D5" w14:textId="77777777" w:rsidR="001C73CE" w:rsidRPr="00B0046B" w:rsidRDefault="001C73CE" w:rsidP="00EE57AB">
            <w:pPr>
              <w:pStyle w:val="TableText"/>
              <w:keepNext w:val="0"/>
              <w:keepLines w:val="0"/>
              <w:rPr>
                <w:szCs w:val="18"/>
              </w:rPr>
            </w:pPr>
          </w:p>
        </w:tc>
      </w:tr>
      <w:tr w:rsidR="001C73CE" w:rsidRPr="00B0046B" w14:paraId="1DE43BDA" w14:textId="77777777">
        <w:trPr>
          <w:jc w:val="center"/>
        </w:trPr>
        <w:tc>
          <w:tcPr>
            <w:tcW w:w="6480" w:type="dxa"/>
            <w:shd w:val="clear" w:color="000080" w:fill="FFFFFF"/>
          </w:tcPr>
          <w:p w14:paraId="1DE43BD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(bChroma)</w:t>
            </w:r>
          </w:p>
        </w:tc>
        <w:tc>
          <w:tcPr>
            <w:tcW w:w="1464" w:type="dxa"/>
            <w:shd w:val="clear" w:color="000080" w:fill="FFFFFF"/>
          </w:tcPr>
          <w:p w14:paraId="1DE43BD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D9" w14:textId="77777777" w:rsidR="001C73CE" w:rsidRPr="00B0046B" w:rsidRDefault="001C73CE" w:rsidP="00EE57AB">
            <w:pPr>
              <w:pStyle w:val="TableText"/>
              <w:keepNext w:val="0"/>
              <w:keepLines w:val="0"/>
              <w:rPr>
                <w:szCs w:val="18"/>
              </w:rPr>
            </w:pPr>
          </w:p>
        </w:tc>
      </w:tr>
      <w:tr w:rsidR="001C73CE" w:rsidRPr="00B0046B" w14:paraId="1DE43BDE" w14:textId="77777777">
        <w:trPr>
          <w:jc w:val="center"/>
        </w:trPr>
        <w:tc>
          <w:tcPr>
            <w:tcW w:w="6480" w:type="dxa"/>
            <w:shd w:val="clear" w:color="000080" w:fill="FFFFFF"/>
          </w:tcPr>
          <w:p w14:paraId="1DE43BD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(iContext)</w:t>
            </w:r>
          </w:p>
        </w:tc>
        <w:tc>
          <w:tcPr>
            <w:tcW w:w="1464" w:type="dxa"/>
            <w:shd w:val="clear" w:color="000080" w:fill="FFFFFF"/>
          </w:tcPr>
          <w:p w14:paraId="1DE43BD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DD" w14:textId="77777777" w:rsidR="001C73CE" w:rsidRPr="00B0046B" w:rsidRDefault="001C73CE" w:rsidP="00EE57AB">
            <w:pPr>
              <w:pStyle w:val="TableText"/>
              <w:keepNext w:val="0"/>
              <w:keepLines w:val="0"/>
              <w:rPr>
                <w:szCs w:val="18"/>
              </w:rPr>
            </w:pPr>
          </w:p>
        </w:tc>
      </w:tr>
      <w:tr w:rsidR="001C73CE" w:rsidRPr="00B0046B" w14:paraId="1DE43BE2" w14:textId="77777777">
        <w:trPr>
          <w:jc w:val="center"/>
        </w:trPr>
        <w:tc>
          <w:tcPr>
            <w:tcW w:w="6480" w:type="dxa"/>
            <w:shd w:val="clear" w:color="000080" w:fill="FFFFFF"/>
          </w:tcPr>
          <w:p w14:paraId="1DE43BD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DecIndLPChr1</w:t>
            </w:r>
          </w:p>
        </w:tc>
        <w:tc>
          <w:tcPr>
            <w:tcW w:w="1464" w:type="dxa"/>
            <w:shd w:val="clear" w:color="000080" w:fill="FFFFFF"/>
          </w:tcPr>
          <w:p w14:paraId="1DE43BE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E1" w14:textId="77777777" w:rsidR="001C73CE" w:rsidRPr="00B0046B" w:rsidRDefault="001C73CE" w:rsidP="00EE57AB">
            <w:pPr>
              <w:pStyle w:val="TableText"/>
              <w:keepNext w:val="0"/>
              <w:keepLines w:val="0"/>
              <w:rPr>
                <w:szCs w:val="18"/>
              </w:rPr>
            </w:pPr>
          </w:p>
        </w:tc>
      </w:tr>
      <w:tr w:rsidR="001C73CE" w:rsidRPr="00B0046B" w14:paraId="1DE43BE6" w14:textId="77777777">
        <w:trPr>
          <w:jc w:val="center"/>
        </w:trPr>
        <w:tc>
          <w:tcPr>
            <w:tcW w:w="6480" w:type="dxa"/>
            <w:shd w:val="clear" w:color="000080" w:fill="FFFFFF"/>
          </w:tcPr>
          <w:p w14:paraId="1DE43BE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8931B4" w:rsidRPr="00B0046B">
              <w:rPr>
                <w:szCs w:val="18"/>
              </w:rPr>
              <w:t>e</w:t>
            </w:r>
            <w:r w:rsidRPr="00B0046B">
              <w:rPr>
                <w:szCs w:val="18"/>
              </w:rPr>
              <w:t>lse</w:t>
            </w:r>
          </w:p>
        </w:tc>
        <w:tc>
          <w:tcPr>
            <w:tcW w:w="1464" w:type="dxa"/>
            <w:shd w:val="clear" w:color="000080" w:fill="FFFFFF"/>
          </w:tcPr>
          <w:p w14:paraId="1DE43BE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E5" w14:textId="77777777" w:rsidR="001C73CE" w:rsidRPr="00B0046B" w:rsidRDefault="001C73CE" w:rsidP="00EE57AB">
            <w:pPr>
              <w:pStyle w:val="TableText"/>
              <w:keepNext w:val="0"/>
              <w:keepLines w:val="0"/>
              <w:rPr>
                <w:szCs w:val="18"/>
              </w:rPr>
            </w:pPr>
          </w:p>
        </w:tc>
      </w:tr>
      <w:tr w:rsidR="001C73CE" w:rsidRPr="00B0046B" w14:paraId="1DE43BEA" w14:textId="77777777">
        <w:trPr>
          <w:jc w:val="center"/>
        </w:trPr>
        <w:tc>
          <w:tcPr>
            <w:tcW w:w="6480" w:type="dxa"/>
            <w:shd w:val="clear" w:color="000080" w:fill="FFFFFF"/>
          </w:tcPr>
          <w:p w14:paraId="1DE43BE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DecIndLPChr0</w:t>
            </w:r>
          </w:p>
        </w:tc>
        <w:tc>
          <w:tcPr>
            <w:tcW w:w="1464" w:type="dxa"/>
            <w:shd w:val="clear" w:color="000080" w:fill="FFFFFF"/>
          </w:tcPr>
          <w:p w14:paraId="1DE43BE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E9" w14:textId="77777777" w:rsidR="001C73CE" w:rsidRPr="00B0046B" w:rsidRDefault="001C73CE" w:rsidP="00EE57AB">
            <w:pPr>
              <w:pStyle w:val="TableText"/>
              <w:keepNext w:val="0"/>
              <w:keepLines w:val="0"/>
              <w:rPr>
                <w:szCs w:val="18"/>
              </w:rPr>
            </w:pPr>
          </w:p>
        </w:tc>
      </w:tr>
      <w:tr w:rsidR="001C73CE" w:rsidRPr="00B0046B" w14:paraId="1DE43BEE" w14:textId="77777777">
        <w:trPr>
          <w:jc w:val="center"/>
        </w:trPr>
        <w:tc>
          <w:tcPr>
            <w:tcW w:w="6480" w:type="dxa"/>
            <w:shd w:val="clear" w:color="000080" w:fill="FFFFFF"/>
          </w:tcPr>
          <w:p w14:paraId="1DE43BE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 Luma */</w:t>
            </w:r>
          </w:p>
        </w:tc>
        <w:tc>
          <w:tcPr>
            <w:tcW w:w="1464" w:type="dxa"/>
            <w:shd w:val="clear" w:color="000080" w:fill="FFFFFF"/>
          </w:tcPr>
          <w:p w14:paraId="1DE43BE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ED" w14:textId="77777777" w:rsidR="001C73CE" w:rsidRPr="00B0046B" w:rsidRDefault="001C73CE" w:rsidP="00EE57AB">
            <w:pPr>
              <w:pStyle w:val="TableText"/>
              <w:keepNext w:val="0"/>
              <w:keepLines w:val="0"/>
              <w:rPr>
                <w:szCs w:val="18"/>
              </w:rPr>
            </w:pPr>
          </w:p>
        </w:tc>
      </w:tr>
      <w:tr w:rsidR="001C73CE" w:rsidRPr="00B0046B" w14:paraId="1DE43BF2" w14:textId="77777777">
        <w:trPr>
          <w:jc w:val="center"/>
        </w:trPr>
        <w:tc>
          <w:tcPr>
            <w:tcW w:w="6480" w:type="dxa"/>
            <w:shd w:val="clear" w:color="000080" w:fill="FFFFFF"/>
          </w:tcPr>
          <w:p w14:paraId="1DE43BE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(iContext)</w:t>
            </w:r>
          </w:p>
        </w:tc>
        <w:tc>
          <w:tcPr>
            <w:tcW w:w="1464" w:type="dxa"/>
            <w:shd w:val="clear" w:color="000080" w:fill="FFFFFF"/>
          </w:tcPr>
          <w:p w14:paraId="1DE43BF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F1" w14:textId="77777777" w:rsidR="001C73CE" w:rsidRPr="00B0046B" w:rsidRDefault="001C73CE" w:rsidP="00EE57AB">
            <w:pPr>
              <w:pStyle w:val="TableText"/>
              <w:keepNext w:val="0"/>
              <w:keepLines w:val="0"/>
              <w:rPr>
                <w:szCs w:val="18"/>
              </w:rPr>
            </w:pPr>
          </w:p>
        </w:tc>
      </w:tr>
      <w:tr w:rsidR="001C73CE" w:rsidRPr="00B0046B" w14:paraId="1DE43BF6" w14:textId="77777777">
        <w:trPr>
          <w:jc w:val="center"/>
        </w:trPr>
        <w:tc>
          <w:tcPr>
            <w:tcW w:w="6480" w:type="dxa"/>
            <w:shd w:val="clear" w:color="000080" w:fill="FFFFFF"/>
          </w:tcPr>
          <w:p w14:paraId="1DE43BF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DecIndLPLum1</w:t>
            </w:r>
          </w:p>
        </w:tc>
        <w:tc>
          <w:tcPr>
            <w:tcW w:w="1464" w:type="dxa"/>
            <w:shd w:val="clear" w:color="000080" w:fill="FFFFFF"/>
          </w:tcPr>
          <w:p w14:paraId="1DE43BF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F5" w14:textId="77777777" w:rsidR="001C73CE" w:rsidRPr="00B0046B" w:rsidRDefault="001C73CE" w:rsidP="00EE57AB">
            <w:pPr>
              <w:pStyle w:val="TableText"/>
              <w:keepNext w:val="0"/>
              <w:keepLines w:val="0"/>
              <w:rPr>
                <w:szCs w:val="18"/>
              </w:rPr>
            </w:pPr>
          </w:p>
        </w:tc>
      </w:tr>
      <w:tr w:rsidR="001C73CE" w:rsidRPr="00B0046B" w14:paraId="1DE43BFA" w14:textId="77777777">
        <w:trPr>
          <w:jc w:val="center"/>
        </w:trPr>
        <w:tc>
          <w:tcPr>
            <w:tcW w:w="6480" w:type="dxa"/>
            <w:shd w:val="clear" w:color="000080" w:fill="FFFFFF"/>
          </w:tcPr>
          <w:p w14:paraId="1DE43BF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079EA" w:rsidRPr="00B0046B">
              <w:rPr>
                <w:szCs w:val="18"/>
              </w:rPr>
              <w:t>e</w:t>
            </w:r>
            <w:r w:rsidRPr="00B0046B">
              <w:rPr>
                <w:szCs w:val="18"/>
              </w:rPr>
              <w:t>lse</w:t>
            </w:r>
          </w:p>
        </w:tc>
        <w:tc>
          <w:tcPr>
            <w:tcW w:w="1464" w:type="dxa"/>
            <w:shd w:val="clear" w:color="000080" w:fill="FFFFFF"/>
          </w:tcPr>
          <w:p w14:paraId="1DE43BF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F9" w14:textId="77777777" w:rsidR="001C73CE" w:rsidRPr="00B0046B" w:rsidRDefault="001C73CE" w:rsidP="00EE57AB">
            <w:pPr>
              <w:pStyle w:val="TableText"/>
              <w:keepNext w:val="0"/>
              <w:keepLines w:val="0"/>
              <w:rPr>
                <w:szCs w:val="18"/>
              </w:rPr>
            </w:pPr>
          </w:p>
        </w:tc>
      </w:tr>
      <w:tr w:rsidR="001C73CE" w:rsidRPr="00B0046B" w14:paraId="1DE43BFE" w14:textId="77777777">
        <w:trPr>
          <w:jc w:val="center"/>
        </w:trPr>
        <w:tc>
          <w:tcPr>
            <w:tcW w:w="6480" w:type="dxa"/>
            <w:shd w:val="clear" w:color="000080" w:fill="FFFFFF"/>
          </w:tcPr>
          <w:p w14:paraId="1DE43BF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DecIndLPLum0</w:t>
            </w:r>
          </w:p>
        </w:tc>
        <w:tc>
          <w:tcPr>
            <w:tcW w:w="1464" w:type="dxa"/>
            <w:shd w:val="clear" w:color="000080" w:fill="FFFFFF"/>
          </w:tcPr>
          <w:p w14:paraId="1DE43BF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BFD" w14:textId="77777777" w:rsidR="001C73CE" w:rsidRPr="00B0046B" w:rsidRDefault="001C73CE" w:rsidP="00EE57AB">
            <w:pPr>
              <w:pStyle w:val="TableText"/>
              <w:keepNext w:val="0"/>
              <w:keepLines w:val="0"/>
              <w:rPr>
                <w:szCs w:val="18"/>
              </w:rPr>
            </w:pPr>
          </w:p>
        </w:tc>
      </w:tr>
      <w:tr w:rsidR="001C73CE" w:rsidRPr="00B0046B" w14:paraId="1DE43C02" w14:textId="77777777">
        <w:trPr>
          <w:jc w:val="center"/>
        </w:trPr>
        <w:tc>
          <w:tcPr>
            <w:tcW w:w="6480" w:type="dxa"/>
            <w:shd w:val="clear" w:color="000080" w:fill="FFFFFF"/>
          </w:tcPr>
          <w:p w14:paraId="1DE43BF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if (iBand </w:t>
            </w:r>
            <w:r w:rsidR="00BD3F3B" w:rsidRPr="00B0046B">
              <w:rPr>
                <w:szCs w:val="18"/>
              </w:rPr>
              <w:t>= =</w:t>
            </w:r>
            <w:r w:rsidRPr="00B0046B">
              <w:rPr>
                <w:szCs w:val="18"/>
              </w:rPr>
              <w:t xml:space="preserve"> 2) /* HP */</w:t>
            </w:r>
          </w:p>
        </w:tc>
        <w:tc>
          <w:tcPr>
            <w:tcW w:w="1464" w:type="dxa"/>
            <w:shd w:val="clear" w:color="000080" w:fill="FFFFFF"/>
          </w:tcPr>
          <w:p w14:paraId="1DE43C0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01" w14:textId="77777777" w:rsidR="001C73CE" w:rsidRPr="00B0046B" w:rsidRDefault="001C73CE" w:rsidP="00EE57AB">
            <w:pPr>
              <w:pStyle w:val="TableText"/>
              <w:keepNext w:val="0"/>
              <w:keepLines w:val="0"/>
              <w:rPr>
                <w:szCs w:val="18"/>
              </w:rPr>
            </w:pPr>
          </w:p>
        </w:tc>
      </w:tr>
      <w:tr w:rsidR="001C73CE" w:rsidRPr="00B0046B" w14:paraId="1DE43C06" w14:textId="77777777">
        <w:trPr>
          <w:jc w:val="center"/>
        </w:trPr>
        <w:tc>
          <w:tcPr>
            <w:tcW w:w="6480" w:type="dxa"/>
            <w:shd w:val="clear" w:color="000080" w:fill="FFFFFF"/>
          </w:tcPr>
          <w:p w14:paraId="1DE43C0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(bChroma)</w:t>
            </w:r>
          </w:p>
        </w:tc>
        <w:tc>
          <w:tcPr>
            <w:tcW w:w="1464" w:type="dxa"/>
            <w:shd w:val="clear" w:color="000080" w:fill="FFFFFF"/>
          </w:tcPr>
          <w:p w14:paraId="1DE43C0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05" w14:textId="77777777" w:rsidR="001C73CE" w:rsidRPr="00B0046B" w:rsidRDefault="001C73CE" w:rsidP="00EE57AB">
            <w:pPr>
              <w:pStyle w:val="TableText"/>
              <w:keepNext w:val="0"/>
              <w:keepLines w:val="0"/>
              <w:rPr>
                <w:szCs w:val="18"/>
              </w:rPr>
            </w:pPr>
          </w:p>
        </w:tc>
      </w:tr>
      <w:tr w:rsidR="001C73CE" w:rsidRPr="00B0046B" w14:paraId="1DE43C0A" w14:textId="77777777">
        <w:trPr>
          <w:jc w:val="center"/>
        </w:trPr>
        <w:tc>
          <w:tcPr>
            <w:tcW w:w="6480" w:type="dxa"/>
            <w:shd w:val="clear" w:color="000080" w:fill="FFFFFF"/>
          </w:tcPr>
          <w:p w14:paraId="1DE43C0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(iContext)</w:t>
            </w:r>
          </w:p>
        </w:tc>
        <w:tc>
          <w:tcPr>
            <w:tcW w:w="1464" w:type="dxa"/>
            <w:shd w:val="clear" w:color="000080" w:fill="FFFFFF"/>
          </w:tcPr>
          <w:p w14:paraId="1DE43C0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09" w14:textId="77777777" w:rsidR="001C73CE" w:rsidRPr="00B0046B" w:rsidRDefault="001C73CE" w:rsidP="00EE57AB">
            <w:pPr>
              <w:pStyle w:val="TableText"/>
              <w:keepNext w:val="0"/>
              <w:keepLines w:val="0"/>
              <w:rPr>
                <w:szCs w:val="18"/>
              </w:rPr>
            </w:pPr>
          </w:p>
        </w:tc>
      </w:tr>
      <w:tr w:rsidR="001C73CE" w:rsidRPr="00B0046B" w14:paraId="1DE43C0E" w14:textId="77777777">
        <w:trPr>
          <w:jc w:val="center"/>
        </w:trPr>
        <w:tc>
          <w:tcPr>
            <w:tcW w:w="6480" w:type="dxa"/>
            <w:shd w:val="clear" w:color="000080" w:fill="FFFFFF"/>
          </w:tcPr>
          <w:p w14:paraId="1DE43C0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DecIndHPChr1</w:t>
            </w:r>
          </w:p>
        </w:tc>
        <w:tc>
          <w:tcPr>
            <w:tcW w:w="1464" w:type="dxa"/>
            <w:shd w:val="clear" w:color="000080" w:fill="FFFFFF"/>
          </w:tcPr>
          <w:p w14:paraId="1DE43C0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0D" w14:textId="77777777" w:rsidR="001C73CE" w:rsidRPr="00B0046B" w:rsidRDefault="001C73CE" w:rsidP="00EE57AB">
            <w:pPr>
              <w:pStyle w:val="TableText"/>
              <w:keepNext w:val="0"/>
              <w:keepLines w:val="0"/>
              <w:rPr>
                <w:szCs w:val="18"/>
              </w:rPr>
            </w:pPr>
          </w:p>
        </w:tc>
      </w:tr>
      <w:tr w:rsidR="001C73CE" w:rsidRPr="00B0046B" w14:paraId="1DE43C12" w14:textId="77777777">
        <w:trPr>
          <w:jc w:val="center"/>
        </w:trPr>
        <w:tc>
          <w:tcPr>
            <w:tcW w:w="6480" w:type="dxa"/>
            <w:shd w:val="clear" w:color="000080" w:fill="FFFFFF"/>
          </w:tcPr>
          <w:p w14:paraId="1DE43C0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5079EA" w:rsidRPr="00B0046B">
              <w:rPr>
                <w:szCs w:val="18"/>
              </w:rPr>
              <w:t>e</w:t>
            </w:r>
            <w:r w:rsidRPr="00B0046B">
              <w:rPr>
                <w:szCs w:val="18"/>
              </w:rPr>
              <w:t>lse</w:t>
            </w:r>
          </w:p>
        </w:tc>
        <w:tc>
          <w:tcPr>
            <w:tcW w:w="1464" w:type="dxa"/>
            <w:shd w:val="clear" w:color="000080" w:fill="FFFFFF"/>
          </w:tcPr>
          <w:p w14:paraId="1DE43C1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11" w14:textId="77777777" w:rsidR="001C73CE" w:rsidRPr="00B0046B" w:rsidRDefault="001C73CE" w:rsidP="00EE57AB">
            <w:pPr>
              <w:pStyle w:val="TableText"/>
              <w:keepNext w:val="0"/>
              <w:keepLines w:val="0"/>
              <w:rPr>
                <w:szCs w:val="18"/>
              </w:rPr>
            </w:pPr>
          </w:p>
        </w:tc>
      </w:tr>
      <w:tr w:rsidR="001C73CE" w:rsidRPr="00B0046B" w14:paraId="1DE43C16" w14:textId="77777777">
        <w:trPr>
          <w:jc w:val="center"/>
        </w:trPr>
        <w:tc>
          <w:tcPr>
            <w:tcW w:w="6480" w:type="dxa"/>
            <w:shd w:val="clear" w:color="000080" w:fill="FFFFFF"/>
          </w:tcPr>
          <w:p w14:paraId="1DE43C1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DecIndHPChr0</w:t>
            </w:r>
          </w:p>
        </w:tc>
        <w:tc>
          <w:tcPr>
            <w:tcW w:w="1464" w:type="dxa"/>
            <w:shd w:val="clear" w:color="000080" w:fill="FFFFFF"/>
          </w:tcPr>
          <w:p w14:paraId="1DE43C1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15" w14:textId="77777777" w:rsidR="001C73CE" w:rsidRPr="00B0046B" w:rsidRDefault="001C73CE" w:rsidP="00EE57AB">
            <w:pPr>
              <w:pStyle w:val="TableText"/>
              <w:keepNext w:val="0"/>
              <w:keepLines w:val="0"/>
              <w:rPr>
                <w:szCs w:val="18"/>
              </w:rPr>
            </w:pPr>
          </w:p>
        </w:tc>
      </w:tr>
      <w:tr w:rsidR="001C73CE" w:rsidRPr="00B0046B" w14:paraId="1DE43C1A" w14:textId="77777777">
        <w:trPr>
          <w:jc w:val="center"/>
        </w:trPr>
        <w:tc>
          <w:tcPr>
            <w:tcW w:w="6480" w:type="dxa"/>
            <w:shd w:val="clear" w:color="000080" w:fill="FFFFFF"/>
          </w:tcPr>
          <w:p w14:paraId="1DE43C1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 Luma */</w:t>
            </w:r>
          </w:p>
        </w:tc>
        <w:tc>
          <w:tcPr>
            <w:tcW w:w="1464" w:type="dxa"/>
            <w:shd w:val="clear" w:color="000080" w:fill="FFFFFF"/>
          </w:tcPr>
          <w:p w14:paraId="1DE43C1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19" w14:textId="77777777" w:rsidR="001C73CE" w:rsidRPr="00B0046B" w:rsidRDefault="001C73CE" w:rsidP="00EE57AB">
            <w:pPr>
              <w:pStyle w:val="TableText"/>
              <w:keepNext w:val="0"/>
              <w:keepLines w:val="0"/>
              <w:rPr>
                <w:szCs w:val="18"/>
              </w:rPr>
            </w:pPr>
          </w:p>
        </w:tc>
      </w:tr>
      <w:tr w:rsidR="001C73CE" w:rsidRPr="00B0046B" w14:paraId="1DE43C1E" w14:textId="77777777">
        <w:trPr>
          <w:jc w:val="center"/>
        </w:trPr>
        <w:tc>
          <w:tcPr>
            <w:tcW w:w="6480" w:type="dxa"/>
            <w:shd w:val="clear" w:color="000080" w:fill="FFFFFF"/>
          </w:tcPr>
          <w:p w14:paraId="1DE43C1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(iContext)</w:t>
            </w:r>
          </w:p>
        </w:tc>
        <w:tc>
          <w:tcPr>
            <w:tcW w:w="1464" w:type="dxa"/>
            <w:shd w:val="clear" w:color="000080" w:fill="FFFFFF"/>
          </w:tcPr>
          <w:p w14:paraId="1DE43C1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1D" w14:textId="77777777" w:rsidR="001C73CE" w:rsidRPr="00B0046B" w:rsidRDefault="001C73CE" w:rsidP="00EE57AB">
            <w:pPr>
              <w:pStyle w:val="TableText"/>
              <w:keepNext w:val="0"/>
              <w:keepLines w:val="0"/>
              <w:rPr>
                <w:szCs w:val="18"/>
              </w:rPr>
            </w:pPr>
          </w:p>
        </w:tc>
      </w:tr>
      <w:tr w:rsidR="001C73CE" w:rsidRPr="00B0046B" w14:paraId="1DE43C22" w14:textId="77777777">
        <w:trPr>
          <w:jc w:val="center"/>
        </w:trPr>
        <w:tc>
          <w:tcPr>
            <w:tcW w:w="6480" w:type="dxa"/>
            <w:shd w:val="clear" w:color="000080" w:fill="FFFFFF"/>
          </w:tcPr>
          <w:p w14:paraId="1DE43C1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DecIndHPLum1</w:t>
            </w:r>
          </w:p>
        </w:tc>
        <w:tc>
          <w:tcPr>
            <w:tcW w:w="1464" w:type="dxa"/>
            <w:shd w:val="clear" w:color="000080" w:fill="FFFFFF"/>
          </w:tcPr>
          <w:p w14:paraId="1DE43C2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21" w14:textId="77777777" w:rsidR="001C73CE" w:rsidRPr="00B0046B" w:rsidRDefault="001C73CE" w:rsidP="00EE57AB">
            <w:pPr>
              <w:pStyle w:val="TableText"/>
              <w:keepNext w:val="0"/>
              <w:keepLines w:val="0"/>
              <w:rPr>
                <w:szCs w:val="18"/>
              </w:rPr>
            </w:pPr>
          </w:p>
        </w:tc>
      </w:tr>
      <w:tr w:rsidR="001C73CE" w:rsidRPr="00B0046B" w14:paraId="1DE43C26" w14:textId="77777777">
        <w:trPr>
          <w:jc w:val="center"/>
        </w:trPr>
        <w:tc>
          <w:tcPr>
            <w:tcW w:w="6480" w:type="dxa"/>
            <w:shd w:val="clear" w:color="000080" w:fill="FFFFFF"/>
          </w:tcPr>
          <w:p w14:paraId="1DE43C2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643B76" w:rsidRPr="00B0046B">
              <w:rPr>
                <w:szCs w:val="18"/>
              </w:rPr>
              <w:t>e</w:t>
            </w:r>
            <w:r w:rsidRPr="00B0046B">
              <w:rPr>
                <w:szCs w:val="18"/>
              </w:rPr>
              <w:t>lse</w:t>
            </w:r>
          </w:p>
        </w:tc>
        <w:tc>
          <w:tcPr>
            <w:tcW w:w="1464" w:type="dxa"/>
            <w:shd w:val="clear" w:color="000080" w:fill="FFFFFF"/>
          </w:tcPr>
          <w:p w14:paraId="1DE43C2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25" w14:textId="77777777" w:rsidR="001C73CE" w:rsidRPr="00B0046B" w:rsidRDefault="001C73CE" w:rsidP="00EE57AB">
            <w:pPr>
              <w:pStyle w:val="TableText"/>
              <w:keepNext w:val="0"/>
              <w:keepLines w:val="0"/>
              <w:rPr>
                <w:szCs w:val="18"/>
              </w:rPr>
            </w:pPr>
          </w:p>
        </w:tc>
      </w:tr>
      <w:tr w:rsidR="001C73CE" w:rsidRPr="00B0046B" w14:paraId="1DE43C2A" w14:textId="77777777">
        <w:trPr>
          <w:jc w:val="center"/>
        </w:trPr>
        <w:tc>
          <w:tcPr>
            <w:tcW w:w="6480" w:type="dxa"/>
            <w:shd w:val="clear" w:color="000080" w:fill="FFFFFF"/>
          </w:tcPr>
          <w:p w14:paraId="1DE43C2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DecIndHPLum0</w:t>
            </w:r>
          </w:p>
        </w:tc>
        <w:tc>
          <w:tcPr>
            <w:tcW w:w="1464" w:type="dxa"/>
            <w:shd w:val="clear" w:color="000080" w:fill="FFFFFF"/>
          </w:tcPr>
          <w:p w14:paraId="1DE43C2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29" w14:textId="77777777" w:rsidR="001C73CE" w:rsidRPr="00B0046B" w:rsidRDefault="001C73CE" w:rsidP="00EE57AB">
            <w:pPr>
              <w:pStyle w:val="TableText"/>
              <w:keepNext w:val="0"/>
              <w:keepLines w:val="0"/>
              <w:rPr>
                <w:szCs w:val="18"/>
              </w:rPr>
            </w:pPr>
          </w:p>
        </w:tc>
      </w:tr>
      <w:tr w:rsidR="001C73CE" w:rsidRPr="00B0046B" w14:paraId="1DE43C2E" w14:textId="77777777">
        <w:trPr>
          <w:jc w:val="center"/>
        </w:trPr>
        <w:tc>
          <w:tcPr>
            <w:tcW w:w="6480" w:type="dxa"/>
            <w:shd w:val="clear" w:color="000080" w:fill="FFFFFF"/>
          </w:tcPr>
          <w:p w14:paraId="1DE43C2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(iLocation &lt; 15) {</w:t>
            </w:r>
          </w:p>
        </w:tc>
        <w:tc>
          <w:tcPr>
            <w:tcW w:w="1464" w:type="dxa"/>
            <w:shd w:val="clear" w:color="000080" w:fill="FFFFFF"/>
          </w:tcPr>
          <w:p w14:paraId="1DE43C2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2D" w14:textId="77777777" w:rsidR="001C73CE" w:rsidRPr="00B0046B" w:rsidRDefault="001C73CE" w:rsidP="00EE57AB">
            <w:pPr>
              <w:pStyle w:val="TableText"/>
              <w:keepNext w:val="0"/>
              <w:keepLines w:val="0"/>
              <w:rPr>
                <w:szCs w:val="18"/>
              </w:rPr>
            </w:pPr>
          </w:p>
        </w:tc>
      </w:tr>
      <w:tr w:rsidR="001C73CE" w:rsidRPr="00B0046B" w14:paraId="1DE43C32" w14:textId="77777777">
        <w:trPr>
          <w:jc w:val="center"/>
        </w:trPr>
        <w:tc>
          <w:tcPr>
            <w:tcW w:w="6480" w:type="dxa"/>
            <w:shd w:val="clear" w:color="000080" w:fill="FFFFFF"/>
          </w:tcPr>
          <w:p w14:paraId="1DE43C2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INDEX</w:t>
            </w:r>
            <w:r w:rsidR="00D51BF0" w:rsidRPr="00B0046B">
              <w:rPr>
                <w:szCs w:val="18"/>
              </w:rPr>
              <w:t>_A</w:t>
            </w:r>
            <w:r w:rsidRPr="00B0046B">
              <w:rPr>
                <w:szCs w:val="18"/>
              </w:rPr>
              <w:t xml:space="preserve"> /* variable</w:t>
            </w:r>
            <w:r w:rsidR="00305DE7" w:rsidRPr="00B0046B">
              <w:rPr>
                <w:szCs w:val="18"/>
              </w:rPr>
              <w:t>-</w:t>
            </w:r>
            <w:r w:rsidRPr="00B0046B">
              <w:rPr>
                <w:szCs w:val="18"/>
              </w:rPr>
              <w:t xml:space="preserve">length </w:t>
            </w:r>
            <w:r w:rsidR="00FB3B2B" w:rsidRPr="00B0046B">
              <w:rPr>
                <w:szCs w:val="18"/>
              </w:rPr>
              <w:t>pars</w:t>
            </w:r>
            <w:r w:rsidRPr="00B0046B">
              <w:rPr>
                <w:szCs w:val="18"/>
              </w:rPr>
              <w:t xml:space="preserve">e with </w:t>
            </w:r>
            <w:r w:rsidRPr="00B0046B">
              <w:rPr>
                <w:b/>
                <w:szCs w:val="18"/>
              </w:rPr>
              <w:t>sAdaptVLC</w:t>
            </w:r>
            <w:r w:rsidRPr="00B0046B">
              <w:rPr>
                <w:szCs w:val="18"/>
              </w:rPr>
              <w:t xml:space="preserve"> */</w:t>
            </w:r>
          </w:p>
        </w:tc>
        <w:tc>
          <w:tcPr>
            <w:tcW w:w="1464" w:type="dxa"/>
            <w:shd w:val="clear" w:color="000080" w:fill="FFFFFF"/>
          </w:tcPr>
          <w:p w14:paraId="1DE43C3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ae(v)</w:t>
            </w:r>
          </w:p>
        </w:tc>
        <w:tc>
          <w:tcPr>
            <w:tcW w:w="1282" w:type="dxa"/>
            <w:shd w:val="clear" w:color="000080" w:fill="FFFFFF"/>
          </w:tcPr>
          <w:p w14:paraId="1DE43C31"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_Ref185089238 \r \h  \* MERGEFORMAT </w:instrText>
            </w:r>
            <w:r w:rsidRPr="004A4DE6">
              <w:fldChar w:fldCharType="separate"/>
            </w:r>
            <w:r w:rsidR="00414D7D" w:rsidRPr="00B0046B">
              <w:rPr>
                <w:szCs w:val="18"/>
              </w:rPr>
              <w:t>8.7.18.9.4</w:t>
            </w:r>
            <w:r w:rsidRPr="004A4DE6">
              <w:fldChar w:fldCharType="end"/>
            </w:r>
          </w:p>
        </w:tc>
      </w:tr>
      <w:tr w:rsidR="001C73CE" w:rsidRPr="00B0046B" w14:paraId="1DE43C36" w14:textId="77777777">
        <w:trPr>
          <w:jc w:val="center"/>
        </w:trPr>
        <w:tc>
          <w:tcPr>
            <w:tcW w:w="6480" w:type="dxa"/>
            <w:shd w:val="clear" w:color="000080" w:fill="FFFFFF"/>
          </w:tcPr>
          <w:p w14:paraId="1DE43C3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 update the discriminants for </w:t>
            </w:r>
            <w:r w:rsidRPr="00B0046B">
              <w:rPr>
                <w:b/>
                <w:szCs w:val="18"/>
              </w:rPr>
              <w:t>sAdaptVLC</w:t>
            </w:r>
            <w:r w:rsidRPr="00B0046B">
              <w:rPr>
                <w:szCs w:val="18"/>
              </w:rPr>
              <w:t xml:space="preserve"> */</w:t>
            </w:r>
          </w:p>
        </w:tc>
        <w:tc>
          <w:tcPr>
            <w:tcW w:w="1464" w:type="dxa"/>
            <w:shd w:val="clear" w:color="000080" w:fill="FFFFFF"/>
          </w:tcPr>
          <w:p w14:paraId="1DE43C3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35" w14:textId="77777777" w:rsidR="001C73CE" w:rsidRPr="00B0046B" w:rsidRDefault="001C73CE" w:rsidP="00EE57AB">
            <w:pPr>
              <w:pStyle w:val="TableText"/>
              <w:keepNext w:val="0"/>
              <w:keepLines w:val="0"/>
              <w:rPr>
                <w:szCs w:val="18"/>
              </w:rPr>
            </w:pPr>
          </w:p>
        </w:tc>
      </w:tr>
      <w:tr w:rsidR="001C73CE" w:rsidRPr="00B0046B" w14:paraId="1DE43C3A" w14:textId="77777777">
        <w:trPr>
          <w:jc w:val="center"/>
        </w:trPr>
        <w:tc>
          <w:tcPr>
            <w:tcW w:w="6480" w:type="dxa"/>
            <w:shd w:val="clear" w:color="000080" w:fill="FFFFFF"/>
          </w:tcPr>
          <w:p w14:paraId="1DE43C37" w14:textId="77777777" w:rsidR="001C73CE" w:rsidRPr="00786941"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B0046B">
              <w:rPr>
                <w:szCs w:val="18"/>
              </w:rPr>
              <w:tab/>
            </w:r>
            <w:r w:rsidRPr="00B0046B">
              <w:rPr>
                <w:szCs w:val="18"/>
              </w:rPr>
              <w:tab/>
            </w:r>
            <w:r w:rsidRPr="00786941">
              <w:rPr>
                <w:b/>
                <w:szCs w:val="18"/>
                <w:lang w:val="es-ES"/>
              </w:rPr>
              <w:t>sAdaptVLC</w:t>
            </w:r>
            <w:r w:rsidRPr="00786941">
              <w:rPr>
                <w:szCs w:val="18"/>
                <w:lang w:val="es-ES"/>
              </w:rPr>
              <w:t xml:space="preserve">.DiscrimVal1 += </w:t>
            </w:r>
            <w:r w:rsidRPr="00786941">
              <w:rPr>
                <w:szCs w:val="18"/>
                <w:lang w:val="es-ES"/>
              </w:rPr>
              <w:br/>
            </w:r>
            <w:r w:rsidRPr="00786941">
              <w:rPr>
                <w:szCs w:val="18"/>
                <w:lang w:val="es-ES"/>
              </w:rPr>
              <w:tab/>
            </w:r>
            <w:r w:rsidRPr="00786941">
              <w:rPr>
                <w:szCs w:val="18"/>
                <w:lang w:val="es-ES"/>
              </w:rPr>
              <w:tab/>
            </w:r>
            <w:r w:rsidRPr="00786941">
              <w:rPr>
                <w:szCs w:val="18"/>
                <w:lang w:val="es-ES"/>
              </w:rPr>
              <w:tab/>
              <w:t>Index1Delta[</w:t>
            </w:r>
            <w:r w:rsidRPr="00786941">
              <w:rPr>
                <w:b/>
                <w:szCs w:val="18"/>
                <w:lang w:val="es-ES"/>
              </w:rPr>
              <w:t>sAdaptVLC</w:t>
            </w:r>
            <w:r w:rsidRPr="00786941">
              <w:rPr>
                <w:szCs w:val="18"/>
                <w:lang w:val="es-ES"/>
              </w:rPr>
              <w:t>.DeltaTableIndex][INDEX</w:t>
            </w:r>
            <w:r w:rsidR="00D51BF0" w:rsidRPr="00786941">
              <w:rPr>
                <w:szCs w:val="18"/>
                <w:lang w:val="es-ES"/>
              </w:rPr>
              <w:t>_A</w:t>
            </w:r>
            <w:r w:rsidRPr="00786941">
              <w:rPr>
                <w:szCs w:val="18"/>
                <w:lang w:val="es-ES"/>
              </w:rPr>
              <w:t>]</w:t>
            </w:r>
          </w:p>
        </w:tc>
        <w:tc>
          <w:tcPr>
            <w:tcW w:w="1464" w:type="dxa"/>
            <w:shd w:val="clear" w:color="000080" w:fill="FFFFFF"/>
          </w:tcPr>
          <w:p w14:paraId="1DE43C38" w14:textId="77777777" w:rsidR="001C73CE" w:rsidRPr="00786941" w:rsidRDefault="001C73CE" w:rsidP="00EE57AB">
            <w:pPr>
              <w:pStyle w:val="TableText"/>
              <w:keepNext w:val="0"/>
              <w:keepLines w:val="0"/>
              <w:jc w:val="center"/>
              <w:rPr>
                <w:szCs w:val="18"/>
                <w:lang w:val="es-ES"/>
              </w:rPr>
            </w:pPr>
          </w:p>
        </w:tc>
        <w:tc>
          <w:tcPr>
            <w:tcW w:w="1282" w:type="dxa"/>
            <w:shd w:val="clear" w:color="000080" w:fill="FFFFFF"/>
          </w:tcPr>
          <w:p w14:paraId="1DE43C39" w14:textId="263A967D"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_Ref220403223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88</w:t>
            </w:r>
            <w:r w:rsidRPr="004A4DE6">
              <w:rPr>
                <w:szCs w:val="18"/>
              </w:rPr>
              <w:fldChar w:fldCharType="end"/>
            </w:r>
          </w:p>
        </w:tc>
      </w:tr>
      <w:tr w:rsidR="001C73CE" w:rsidRPr="00B0046B" w14:paraId="1DE43C3E" w14:textId="77777777">
        <w:trPr>
          <w:jc w:val="center"/>
        </w:trPr>
        <w:tc>
          <w:tcPr>
            <w:tcW w:w="6480" w:type="dxa"/>
            <w:shd w:val="clear" w:color="000080" w:fill="FFFFFF"/>
          </w:tcPr>
          <w:p w14:paraId="1DE43C3B" w14:textId="77777777" w:rsidR="001C73CE" w:rsidRPr="00786941"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786941">
              <w:rPr>
                <w:szCs w:val="18"/>
                <w:lang w:val="es-ES"/>
              </w:rPr>
              <w:tab/>
            </w:r>
            <w:r w:rsidRPr="00786941">
              <w:rPr>
                <w:szCs w:val="18"/>
                <w:lang w:val="es-ES"/>
              </w:rPr>
              <w:tab/>
            </w:r>
            <w:r w:rsidRPr="00786941">
              <w:rPr>
                <w:b/>
                <w:szCs w:val="18"/>
                <w:lang w:val="es-ES"/>
              </w:rPr>
              <w:t>sAdaptVLC</w:t>
            </w:r>
            <w:r w:rsidRPr="00786941">
              <w:rPr>
                <w:szCs w:val="18"/>
                <w:lang w:val="es-ES"/>
              </w:rPr>
              <w:t xml:space="preserve">.DiscrimVal2 += </w:t>
            </w:r>
            <w:r w:rsidRPr="00786941">
              <w:rPr>
                <w:szCs w:val="18"/>
                <w:lang w:val="es-ES"/>
              </w:rPr>
              <w:br/>
            </w:r>
            <w:r w:rsidRPr="00786941">
              <w:rPr>
                <w:szCs w:val="18"/>
                <w:lang w:val="es-ES"/>
              </w:rPr>
              <w:tab/>
            </w:r>
            <w:r w:rsidRPr="00786941">
              <w:rPr>
                <w:szCs w:val="18"/>
                <w:lang w:val="es-ES"/>
              </w:rPr>
              <w:tab/>
            </w:r>
            <w:r w:rsidRPr="00786941">
              <w:rPr>
                <w:szCs w:val="18"/>
                <w:lang w:val="es-ES"/>
              </w:rPr>
              <w:tab/>
              <w:t>Index1Delta[</w:t>
            </w:r>
            <w:r w:rsidRPr="00786941">
              <w:rPr>
                <w:b/>
                <w:szCs w:val="18"/>
                <w:lang w:val="es-ES"/>
              </w:rPr>
              <w:t>sAdaptVLC</w:t>
            </w:r>
            <w:r w:rsidRPr="00786941">
              <w:rPr>
                <w:szCs w:val="18"/>
                <w:lang w:val="es-ES"/>
              </w:rPr>
              <w:t>.Delta2TableIndex][INDEX</w:t>
            </w:r>
            <w:r w:rsidR="00D51BF0" w:rsidRPr="00786941">
              <w:rPr>
                <w:szCs w:val="18"/>
                <w:lang w:val="es-ES"/>
              </w:rPr>
              <w:t>_A</w:t>
            </w:r>
            <w:r w:rsidRPr="00786941">
              <w:rPr>
                <w:szCs w:val="18"/>
                <w:lang w:val="es-ES"/>
              </w:rPr>
              <w:t>]</w:t>
            </w:r>
          </w:p>
        </w:tc>
        <w:tc>
          <w:tcPr>
            <w:tcW w:w="1464" w:type="dxa"/>
            <w:shd w:val="clear" w:color="000080" w:fill="FFFFFF"/>
          </w:tcPr>
          <w:p w14:paraId="1DE43C3C" w14:textId="77777777" w:rsidR="001C73CE" w:rsidRPr="00786941" w:rsidRDefault="001C73CE" w:rsidP="00EE57AB">
            <w:pPr>
              <w:pStyle w:val="TableText"/>
              <w:keepNext w:val="0"/>
              <w:keepLines w:val="0"/>
              <w:jc w:val="center"/>
              <w:rPr>
                <w:szCs w:val="18"/>
                <w:lang w:val="es-ES"/>
              </w:rPr>
            </w:pPr>
          </w:p>
        </w:tc>
        <w:tc>
          <w:tcPr>
            <w:tcW w:w="1282" w:type="dxa"/>
            <w:shd w:val="clear" w:color="000080" w:fill="FFFFFF"/>
          </w:tcPr>
          <w:p w14:paraId="1DE43C3D" w14:textId="30AC0A09"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_Ref220403223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88</w:t>
            </w:r>
            <w:r w:rsidRPr="004A4DE6">
              <w:rPr>
                <w:szCs w:val="18"/>
              </w:rPr>
              <w:fldChar w:fldCharType="end"/>
            </w:r>
          </w:p>
        </w:tc>
      </w:tr>
      <w:tr w:rsidR="001C73CE" w:rsidRPr="00B0046B" w14:paraId="1DE43C42" w14:textId="77777777">
        <w:trPr>
          <w:jc w:val="center"/>
        </w:trPr>
        <w:tc>
          <w:tcPr>
            <w:tcW w:w="6480" w:type="dxa"/>
            <w:shd w:val="clear" w:color="000080" w:fill="FFFFFF"/>
          </w:tcPr>
          <w:p w14:paraId="1DE43C3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INDEX</w:t>
            </w:r>
            <w:r w:rsidR="00D51BF0" w:rsidRPr="00B0046B">
              <w:rPr>
                <w:szCs w:val="18"/>
              </w:rPr>
              <w:t>_A</w:t>
            </w:r>
          </w:p>
        </w:tc>
        <w:tc>
          <w:tcPr>
            <w:tcW w:w="1464" w:type="dxa"/>
            <w:shd w:val="clear" w:color="000080" w:fill="FFFFFF"/>
          </w:tcPr>
          <w:p w14:paraId="1DE43C4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41" w14:textId="77777777" w:rsidR="001C73CE" w:rsidRPr="00B0046B" w:rsidRDefault="001C73CE" w:rsidP="00EE57AB">
            <w:pPr>
              <w:pStyle w:val="TableText"/>
              <w:keepNext w:val="0"/>
              <w:keepLines w:val="0"/>
              <w:rPr>
                <w:szCs w:val="18"/>
              </w:rPr>
            </w:pPr>
          </w:p>
        </w:tc>
      </w:tr>
      <w:tr w:rsidR="001C73CE" w:rsidRPr="00B0046B" w14:paraId="1DE43C46" w14:textId="77777777">
        <w:trPr>
          <w:jc w:val="center"/>
        </w:trPr>
        <w:tc>
          <w:tcPr>
            <w:tcW w:w="6480" w:type="dxa"/>
            <w:shd w:val="clear" w:color="000080" w:fill="FFFFFF"/>
          </w:tcPr>
          <w:p w14:paraId="1DE43C4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 xml:space="preserve">else if (iLocation </w:t>
            </w:r>
            <w:r w:rsidR="00BD3F3B" w:rsidRPr="00B0046B">
              <w:rPr>
                <w:szCs w:val="18"/>
              </w:rPr>
              <w:t>= =</w:t>
            </w:r>
            <w:r w:rsidRPr="00B0046B">
              <w:rPr>
                <w:szCs w:val="18"/>
              </w:rPr>
              <w:t xml:space="preserve"> 15) {</w:t>
            </w:r>
          </w:p>
        </w:tc>
        <w:tc>
          <w:tcPr>
            <w:tcW w:w="1464" w:type="dxa"/>
            <w:shd w:val="clear" w:color="000080" w:fill="FFFFFF"/>
          </w:tcPr>
          <w:p w14:paraId="1DE43C4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45" w14:textId="77777777" w:rsidR="001C73CE" w:rsidRPr="00B0046B" w:rsidRDefault="001C73CE" w:rsidP="00EE57AB">
            <w:pPr>
              <w:pStyle w:val="TableText"/>
              <w:keepNext w:val="0"/>
              <w:keepLines w:val="0"/>
              <w:rPr>
                <w:szCs w:val="18"/>
              </w:rPr>
            </w:pPr>
          </w:p>
        </w:tc>
      </w:tr>
      <w:tr w:rsidR="001C73CE" w:rsidRPr="00B0046B" w14:paraId="1DE43C4A" w14:textId="77777777">
        <w:trPr>
          <w:jc w:val="center"/>
        </w:trPr>
        <w:tc>
          <w:tcPr>
            <w:tcW w:w="6480" w:type="dxa"/>
            <w:shd w:val="clear" w:color="000080" w:fill="FFFFFF"/>
          </w:tcPr>
          <w:p w14:paraId="1DE43C4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INDEX</w:t>
            </w:r>
            <w:r w:rsidR="00D51BF0" w:rsidRPr="00B0046B">
              <w:rPr>
                <w:szCs w:val="18"/>
              </w:rPr>
              <w:t>_B</w:t>
            </w:r>
          </w:p>
        </w:tc>
        <w:tc>
          <w:tcPr>
            <w:tcW w:w="1464" w:type="dxa"/>
            <w:shd w:val="clear" w:color="000080" w:fill="FFFFFF"/>
          </w:tcPr>
          <w:p w14:paraId="1DE43C4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e(v)</w:t>
            </w:r>
          </w:p>
        </w:tc>
        <w:tc>
          <w:tcPr>
            <w:tcW w:w="1282" w:type="dxa"/>
            <w:shd w:val="clear" w:color="000080" w:fill="FFFFFF"/>
          </w:tcPr>
          <w:p w14:paraId="1DE43C49"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_Ref185162451 \r \h  \* MERGEFORMAT </w:instrText>
            </w:r>
            <w:r w:rsidRPr="004A4DE6">
              <w:fldChar w:fldCharType="separate"/>
            </w:r>
            <w:r w:rsidR="00414D7D" w:rsidRPr="00B0046B">
              <w:rPr>
                <w:szCs w:val="18"/>
              </w:rPr>
              <w:t>8.7.18.9.5</w:t>
            </w:r>
            <w:r w:rsidRPr="004A4DE6">
              <w:fldChar w:fldCharType="end"/>
            </w:r>
          </w:p>
        </w:tc>
      </w:tr>
      <w:tr w:rsidR="001C73CE" w:rsidRPr="00B0046B" w14:paraId="1DE43C4E" w14:textId="77777777">
        <w:trPr>
          <w:jc w:val="center"/>
        </w:trPr>
        <w:tc>
          <w:tcPr>
            <w:tcW w:w="6480" w:type="dxa"/>
            <w:shd w:val="clear" w:color="000080" w:fill="FFFFFF"/>
          </w:tcPr>
          <w:p w14:paraId="1DE43C4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INDEX</w:t>
            </w:r>
            <w:r w:rsidR="00D51BF0" w:rsidRPr="00B0046B">
              <w:rPr>
                <w:szCs w:val="18"/>
              </w:rPr>
              <w:t>_B</w:t>
            </w:r>
          </w:p>
        </w:tc>
        <w:tc>
          <w:tcPr>
            <w:tcW w:w="1464" w:type="dxa"/>
            <w:shd w:val="clear" w:color="000080" w:fill="FFFFFF"/>
          </w:tcPr>
          <w:p w14:paraId="1DE43C4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4D" w14:textId="77777777" w:rsidR="001C73CE" w:rsidRPr="00B0046B" w:rsidRDefault="001C73CE" w:rsidP="00EE57AB">
            <w:pPr>
              <w:pStyle w:val="TableText"/>
              <w:keepNext w:val="0"/>
              <w:keepLines w:val="0"/>
              <w:rPr>
                <w:szCs w:val="18"/>
              </w:rPr>
            </w:pPr>
          </w:p>
        </w:tc>
      </w:tr>
      <w:tr w:rsidR="001C73CE" w:rsidRPr="00B0046B" w14:paraId="1DE43C52" w14:textId="77777777">
        <w:trPr>
          <w:jc w:val="center"/>
        </w:trPr>
        <w:tc>
          <w:tcPr>
            <w:tcW w:w="6480" w:type="dxa"/>
            <w:shd w:val="clear" w:color="000080" w:fill="FFFFFF"/>
          </w:tcPr>
          <w:p w14:paraId="1DE43C4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D1702" w:rsidRPr="00B0046B">
              <w:rPr>
                <w:szCs w:val="18"/>
              </w:rPr>
              <w:t xml:space="preserve">} </w:t>
            </w:r>
            <w:r w:rsidRPr="00B0046B">
              <w:rPr>
                <w:szCs w:val="18"/>
              </w:rPr>
              <w:t>else {</w:t>
            </w:r>
          </w:p>
        </w:tc>
        <w:tc>
          <w:tcPr>
            <w:tcW w:w="1464" w:type="dxa"/>
            <w:shd w:val="clear" w:color="000080" w:fill="FFFFFF"/>
          </w:tcPr>
          <w:p w14:paraId="1DE43C5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51" w14:textId="77777777" w:rsidR="001C73CE" w:rsidRPr="00B0046B" w:rsidRDefault="001C73CE" w:rsidP="00EE57AB">
            <w:pPr>
              <w:pStyle w:val="TableText"/>
              <w:keepNext w:val="0"/>
              <w:keepLines w:val="0"/>
              <w:rPr>
                <w:szCs w:val="18"/>
              </w:rPr>
            </w:pPr>
          </w:p>
        </w:tc>
      </w:tr>
      <w:tr w:rsidR="001C73CE" w:rsidRPr="00B0046B" w14:paraId="1DE43C56" w14:textId="77777777">
        <w:trPr>
          <w:jc w:val="center"/>
        </w:trPr>
        <w:tc>
          <w:tcPr>
            <w:tcW w:w="6480" w:type="dxa"/>
            <w:shd w:val="clear" w:color="000080" w:fill="FFFFFF"/>
          </w:tcPr>
          <w:p w14:paraId="1DE43C5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INDEX</w:t>
            </w:r>
            <w:r w:rsidR="00D51BF0" w:rsidRPr="00B0046B">
              <w:rPr>
                <w:szCs w:val="18"/>
              </w:rPr>
              <w:t>_C</w:t>
            </w:r>
            <w:r w:rsidRPr="00B0046B">
              <w:rPr>
                <w:szCs w:val="18"/>
              </w:rPr>
              <w:t>_FLAG</w:t>
            </w:r>
          </w:p>
        </w:tc>
        <w:tc>
          <w:tcPr>
            <w:tcW w:w="1464" w:type="dxa"/>
            <w:shd w:val="clear" w:color="000080" w:fill="FFFFFF"/>
          </w:tcPr>
          <w:p w14:paraId="1DE43C5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u(1)</w:t>
            </w:r>
          </w:p>
        </w:tc>
        <w:tc>
          <w:tcPr>
            <w:tcW w:w="1282" w:type="dxa"/>
            <w:shd w:val="clear" w:color="000080" w:fill="FFFFFF"/>
          </w:tcPr>
          <w:p w14:paraId="1DE43C55" w14:textId="5309BFD4"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C57819" w:rsidRPr="00B0046B">
              <w:rPr>
                <w:szCs w:val="18"/>
              </w:rPr>
              <w:instrText xml:space="preserve"> REF _Ref220820747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8.7.18.9.6</w:t>
            </w:r>
            <w:r w:rsidRPr="004A4DE6">
              <w:rPr>
                <w:szCs w:val="18"/>
              </w:rPr>
              <w:fldChar w:fldCharType="end"/>
            </w:r>
          </w:p>
        </w:tc>
      </w:tr>
      <w:tr w:rsidR="001C73CE" w:rsidRPr="00B0046B" w14:paraId="1DE43C5A" w14:textId="77777777">
        <w:trPr>
          <w:jc w:val="center"/>
        </w:trPr>
        <w:tc>
          <w:tcPr>
            <w:tcW w:w="6480" w:type="dxa"/>
            <w:shd w:val="clear" w:color="000080" w:fill="FFFFFF"/>
          </w:tcPr>
          <w:p w14:paraId="1DE43C5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INDEX</w:t>
            </w:r>
            <w:r w:rsidR="00D51BF0" w:rsidRPr="00B0046B">
              <w:rPr>
                <w:szCs w:val="18"/>
              </w:rPr>
              <w:t>_C</w:t>
            </w:r>
            <w:r w:rsidRPr="00B0046B">
              <w:rPr>
                <w:szCs w:val="18"/>
              </w:rPr>
              <w:t>_FLAG</w:t>
            </w:r>
          </w:p>
        </w:tc>
        <w:tc>
          <w:tcPr>
            <w:tcW w:w="1464" w:type="dxa"/>
            <w:shd w:val="clear" w:color="000080" w:fill="FFFFFF"/>
          </w:tcPr>
          <w:p w14:paraId="1DE43C58"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59" w14:textId="77777777" w:rsidR="001C73CE" w:rsidRPr="00B0046B" w:rsidRDefault="001C73CE" w:rsidP="00EE57AB">
            <w:pPr>
              <w:pStyle w:val="TableText"/>
              <w:keepNext w:val="0"/>
              <w:keepLines w:val="0"/>
              <w:rPr>
                <w:szCs w:val="18"/>
              </w:rPr>
            </w:pPr>
          </w:p>
        </w:tc>
      </w:tr>
      <w:tr w:rsidR="001C73CE" w:rsidRPr="00B0046B" w14:paraId="1DE43C5E" w14:textId="77777777">
        <w:trPr>
          <w:jc w:val="center"/>
        </w:trPr>
        <w:tc>
          <w:tcPr>
            <w:tcW w:w="6480" w:type="dxa"/>
            <w:shd w:val="clear" w:color="000080" w:fill="FFFFFF"/>
          </w:tcPr>
          <w:p w14:paraId="1DE43C5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464" w:type="dxa"/>
            <w:shd w:val="clear" w:color="000080" w:fill="FFFFFF"/>
          </w:tcPr>
          <w:p w14:paraId="1DE43C5C"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5D" w14:textId="77777777" w:rsidR="001C73CE" w:rsidRPr="00B0046B" w:rsidRDefault="001C73CE" w:rsidP="00EE57AB">
            <w:pPr>
              <w:pStyle w:val="TableText"/>
              <w:keepNext w:val="0"/>
              <w:keepLines w:val="0"/>
              <w:rPr>
                <w:szCs w:val="18"/>
              </w:rPr>
            </w:pPr>
          </w:p>
        </w:tc>
      </w:tr>
      <w:tr w:rsidR="001C73CE" w:rsidRPr="00B0046B" w14:paraId="1DE43C62" w14:textId="77777777">
        <w:trPr>
          <w:jc w:val="center"/>
        </w:trPr>
        <w:tc>
          <w:tcPr>
            <w:tcW w:w="6480" w:type="dxa"/>
            <w:shd w:val="clear" w:color="000080" w:fill="FFFFFF"/>
          </w:tcPr>
          <w:p w14:paraId="1DE43C5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D7119D" w:rsidRPr="00B0046B">
              <w:rPr>
                <w:szCs w:val="18"/>
              </w:rPr>
              <w:t>r</w:t>
            </w:r>
            <w:r w:rsidRPr="00B0046B">
              <w:rPr>
                <w:szCs w:val="18"/>
              </w:rPr>
              <w:t>eturn iIndex</w:t>
            </w:r>
          </w:p>
        </w:tc>
        <w:tc>
          <w:tcPr>
            <w:tcW w:w="1464" w:type="dxa"/>
            <w:shd w:val="clear" w:color="000080" w:fill="FFFFFF"/>
          </w:tcPr>
          <w:p w14:paraId="1DE43C60"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61" w14:textId="77777777" w:rsidR="001C73CE" w:rsidRPr="00B0046B" w:rsidRDefault="001C73CE" w:rsidP="00EE57AB">
            <w:pPr>
              <w:pStyle w:val="TableText"/>
              <w:keepNext w:val="0"/>
              <w:keepLines w:val="0"/>
              <w:rPr>
                <w:szCs w:val="18"/>
              </w:rPr>
            </w:pPr>
          </w:p>
        </w:tc>
      </w:tr>
      <w:tr w:rsidR="001C73CE" w:rsidRPr="00B0046B" w14:paraId="1DE43C66" w14:textId="77777777">
        <w:trPr>
          <w:jc w:val="center"/>
        </w:trPr>
        <w:tc>
          <w:tcPr>
            <w:tcW w:w="6480" w:type="dxa"/>
            <w:shd w:val="clear" w:color="000080" w:fill="FFFFFF"/>
          </w:tcPr>
          <w:p w14:paraId="1DE43C6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464" w:type="dxa"/>
            <w:shd w:val="clear" w:color="000080" w:fill="FFFFFF"/>
          </w:tcPr>
          <w:p w14:paraId="1DE43C64" w14:textId="77777777" w:rsidR="001C73CE" w:rsidRPr="00B0046B" w:rsidRDefault="001C73CE" w:rsidP="00EE57AB">
            <w:pPr>
              <w:pStyle w:val="TableText"/>
              <w:keepNext w:val="0"/>
              <w:keepLines w:val="0"/>
              <w:jc w:val="center"/>
              <w:rPr>
                <w:szCs w:val="18"/>
              </w:rPr>
            </w:pPr>
          </w:p>
        </w:tc>
        <w:tc>
          <w:tcPr>
            <w:tcW w:w="1282" w:type="dxa"/>
            <w:shd w:val="clear" w:color="000080" w:fill="FFFFFF"/>
          </w:tcPr>
          <w:p w14:paraId="1DE43C65" w14:textId="77777777" w:rsidR="001C73CE" w:rsidRPr="00B0046B" w:rsidRDefault="001C73CE" w:rsidP="00EE57AB">
            <w:pPr>
              <w:pStyle w:val="TableText"/>
              <w:keepNext w:val="0"/>
              <w:keepLines w:val="0"/>
              <w:rPr>
                <w:szCs w:val="18"/>
              </w:rPr>
            </w:pPr>
          </w:p>
        </w:tc>
      </w:tr>
    </w:tbl>
    <w:p w14:paraId="1DE43C67" w14:textId="77777777" w:rsidR="0007149A" w:rsidRPr="00B0046B" w:rsidRDefault="0007149A" w:rsidP="00EE57AB"/>
    <w:p w14:paraId="1DE43C68" w14:textId="77777777" w:rsidR="001C73CE" w:rsidRPr="00B0046B" w:rsidRDefault="001C73CE" w:rsidP="00ED52C8">
      <w:pPr>
        <w:pStyle w:val="Heading4"/>
        <w:keepLines w:val="0"/>
      </w:pPr>
      <w:bookmarkStart w:id="923" w:name="_Ref185091151"/>
      <w:bookmarkStart w:id="924" w:name="_Toc226984247"/>
      <w:r w:rsidRPr="00B0046B">
        <w:t>DECODE_FIRST_INDEX</w:t>
      </w:r>
      <w:r w:rsidR="00D80EED" w:rsidRPr="00B0046B">
        <w:t>( )</w:t>
      </w:r>
      <w:bookmarkEnd w:id="923"/>
      <w:bookmarkEnd w:id="924"/>
    </w:p>
    <w:p w14:paraId="5E1B9200" w14:textId="38110993" w:rsidR="00751956" w:rsidRPr="00B0046B" w:rsidRDefault="00751956">
      <w:bookmarkStart w:id="925" w:name="_Ref185089015"/>
      <w:bookmarkStart w:id="926" w:name="_Toc257212155"/>
      <w:bookmarkStart w:id="927" w:name="_Toc462298931"/>
      <w:r w:rsidRPr="00B0046B">
        <w:t>The DECODE_FIRST_INDEX(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75</w:t>
      </w:r>
      <w:r w:rsidRPr="004A4DE6">
        <w:fldChar w:fldCharType="end"/>
      </w:r>
      <w:r w:rsidRPr="00B0046B">
        <w:t>.</w:t>
      </w:r>
    </w:p>
    <w:p w14:paraId="1DE43C69" w14:textId="77777777"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75</w:t>
      </w:r>
      <w:r w:rsidR="008E5165" w:rsidRPr="004A4DE6">
        <w:rPr>
          <w:noProof/>
        </w:rPr>
        <w:fldChar w:fldCharType="end"/>
      </w:r>
      <w:bookmarkEnd w:id="925"/>
      <w:r w:rsidRPr="00B0046B">
        <w:t> – DECODE_FIRST_INDEX</w:t>
      </w:r>
      <w:r w:rsidR="00D80EED" w:rsidRPr="00B0046B">
        <w:t>( )</w:t>
      </w:r>
      <w:r w:rsidRPr="00B0046B">
        <w:t xml:space="preserve"> syntax structure</w:t>
      </w:r>
      <w:bookmarkEnd w:id="926"/>
      <w:bookmarkEnd w:id="927"/>
    </w:p>
    <w:p w14:paraId="1DE43C6A"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998"/>
        <w:gridCol w:w="1170"/>
        <w:gridCol w:w="1147"/>
      </w:tblGrid>
      <w:tr w:rsidR="001C73CE" w:rsidRPr="00B0046B" w14:paraId="1DE43C6E" w14:textId="77777777">
        <w:trPr>
          <w:jc w:val="center"/>
        </w:trPr>
        <w:tc>
          <w:tcPr>
            <w:tcW w:w="6998" w:type="dxa"/>
            <w:tcBorders>
              <w:top w:val="single" w:sz="12" w:space="0" w:color="000000"/>
              <w:bottom w:val="single" w:sz="12" w:space="0" w:color="000000"/>
            </w:tcBorders>
            <w:shd w:val="clear" w:color="000080" w:fill="FFFFFF"/>
          </w:tcPr>
          <w:p w14:paraId="1DE43C6B" w14:textId="77777777" w:rsidR="001C73CE" w:rsidRPr="00B0046B" w:rsidRDefault="001C73CE" w:rsidP="00EE57AB">
            <w:pPr>
              <w:pStyle w:val="TableText"/>
              <w:keepNext w:val="0"/>
              <w:keepLines w:val="0"/>
              <w:rPr>
                <w:b/>
                <w:bCs/>
                <w:szCs w:val="18"/>
              </w:rPr>
            </w:pPr>
            <w:r w:rsidRPr="00B0046B">
              <w:rPr>
                <w:b/>
                <w:bCs/>
                <w:szCs w:val="18"/>
              </w:rPr>
              <w:br w:type="page"/>
              <w:t>DECODE_FIRST_INDEX(bChroma, iBand) {</w:t>
            </w:r>
          </w:p>
        </w:tc>
        <w:tc>
          <w:tcPr>
            <w:tcW w:w="1170" w:type="dxa"/>
            <w:tcBorders>
              <w:top w:val="single" w:sz="12" w:space="0" w:color="000000"/>
              <w:bottom w:val="single" w:sz="12" w:space="0" w:color="000000"/>
            </w:tcBorders>
            <w:shd w:val="clear" w:color="000080" w:fill="FFFFFF"/>
          </w:tcPr>
          <w:p w14:paraId="1DE43C6C"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147" w:type="dxa"/>
            <w:tcBorders>
              <w:top w:val="single" w:sz="12" w:space="0" w:color="000000"/>
              <w:bottom w:val="single" w:sz="12" w:space="0" w:color="000000"/>
            </w:tcBorders>
            <w:shd w:val="clear" w:color="000080" w:fill="FFFFFF"/>
          </w:tcPr>
          <w:p w14:paraId="1DE43C6D"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C72" w14:textId="77777777">
        <w:trPr>
          <w:jc w:val="center"/>
        </w:trPr>
        <w:tc>
          <w:tcPr>
            <w:tcW w:w="6998" w:type="dxa"/>
            <w:tcBorders>
              <w:top w:val="single" w:sz="12" w:space="0" w:color="000000"/>
            </w:tcBorders>
            <w:shd w:val="clear" w:color="000080" w:fill="FFFFFF"/>
          </w:tcPr>
          <w:p w14:paraId="1DE43C6F" w14:textId="77777777" w:rsidR="001C73CE" w:rsidRPr="00B0046B" w:rsidRDefault="001C73CE" w:rsidP="00EE57AB">
            <w:pPr>
              <w:pStyle w:val="TableText"/>
              <w:keepNext w:val="0"/>
              <w:keepLines w:val="0"/>
              <w:rPr>
                <w:szCs w:val="18"/>
              </w:rPr>
            </w:pPr>
            <w:r w:rsidRPr="00B0046B">
              <w:rPr>
                <w:szCs w:val="18"/>
              </w:rPr>
              <w:tab/>
            </w:r>
            <w:r w:rsidR="007334AF" w:rsidRPr="00B0046B">
              <w:rPr>
                <w:szCs w:val="18"/>
              </w:rPr>
              <w:t xml:space="preserve">/* </w:t>
            </w:r>
            <w:r w:rsidRPr="00B0046B">
              <w:rPr>
                <w:b/>
                <w:szCs w:val="18"/>
              </w:rPr>
              <w:t>sAdaptVLC</w:t>
            </w:r>
            <w:r w:rsidRPr="00B0046B">
              <w:rPr>
                <w:szCs w:val="18"/>
              </w:rPr>
              <w:t xml:space="preserve"> </w:t>
            </w:r>
            <w:r w:rsidR="007334AF" w:rsidRPr="00B0046B">
              <w:rPr>
                <w:szCs w:val="18"/>
              </w:rPr>
              <w:t>is</w:t>
            </w:r>
            <w:r w:rsidRPr="00B0046B">
              <w:rPr>
                <w:szCs w:val="18"/>
              </w:rPr>
              <w:t xml:space="preserve"> local instance of AdaptiveVLC data structure */</w:t>
            </w:r>
          </w:p>
        </w:tc>
        <w:tc>
          <w:tcPr>
            <w:tcW w:w="1170" w:type="dxa"/>
            <w:tcBorders>
              <w:top w:val="single" w:sz="12" w:space="0" w:color="000000"/>
            </w:tcBorders>
            <w:shd w:val="clear" w:color="000080" w:fill="FFFFFF"/>
          </w:tcPr>
          <w:p w14:paraId="1DE43C70" w14:textId="77777777" w:rsidR="001C73CE" w:rsidRPr="00B0046B" w:rsidRDefault="001C73CE" w:rsidP="00EE57AB">
            <w:pPr>
              <w:pStyle w:val="TableText"/>
              <w:keepNext w:val="0"/>
              <w:keepLines w:val="0"/>
              <w:jc w:val="center"/>
              <w:rPr>
                <w:szCs w:val="18"/>
              </w:rPr>
            </w:pPr>
          </w:p>
        </w:tc>
        <w:tc>
          <w:tcPr>
            <w:tcW w:w="1147" w:type="dxa"/>
            <w:tcBorders>
              <w:top w:val="single" w:sz="12" w:space="0" w:color="000000"/>
            </w:tcBorders>
            <w:shd w:val="clear" w:color="000080" w:fill="FFFFFF"/>
          </w:tcPr>
          <w:p w14:paraId="1DE43C71" w14:textId="77777777" w:rsidR="001C73CE" w:rsidRPr="00B0046B" w:rsidRDefault="001C73CE" w:rsidP="00EE57AB">
            <w:pPr>
              <w:pStyle w:val="TableText"/>
              <w:keepNext w:val="0"/>
              <w:keepLines w:val="0"/>
              <w:rPr>
                <w:szCs w:val="18"/>
              </w:rPr>
            </w:pPr>
          </w:p>
        </w:tc>
      </w:tr>
      <w:tr w:rsidR="001C73CE" w:rsidRPr="00B0046B" w14:paraId="1DE43C76" w14:textId="77777777">
        <w:trPr>
          <w:jc w:val="center"/>
        </w:trPr>
        <w:tc>
          <w:tcPr>
            <w:tcW w:w="6998" w:type="dxa"/>
            <w:shd w:val="clear" w:color="000080" w:fill="FFFFFF"/>
          </w:tcPr>
          <w:p w14:paraId="1DE43C7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(iBand </w:t>
            </w:r>
            <w:r w:rsidR="00BD3F3B" w:rsidRPr="00B0046B">
              <w:rPr>
                <w:szCs w:val="18"/>
              </w:rPr>
              <w:t>= =</w:t>
            </w:r>
            <w:r w:rsidRPr="00B0046B">
              <w:rPr>
                <w:szCs w:val="18"/>
              </w:rPr>
              <w:t xml:space="preserve"> 1) /* LP */</w:t>
            </w:r>
          </w:p>
        </w:tc>
        <w:tc>
          <w:tcPr>
            <w:tcW w:w="1170" w:type="dxa"/>
            <w:shd w:val="clear" w:color="000080" w:fill="FFFFFF"/>
          </w:tcPr>
          <w:p w14:paraId="1DE43C74"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75" w14:textId="77777777" w:rsidR="001C73CE" w:rsidRPr="00B0046B" w:rsidRDefault="001C73CE" w:rsidP="00EE57AB">
            <w:pPr>
              <w:pStyle w:val="TableText"/>
              <w:keepNext w:val="0"/>
              <w:keepLines w:val="0"/>
              <w:rPr>
                <w:szCs w:val="18"/>
              </w:rPr>
            </w:pPr>
          </w:p>
        </w:tc>
      </w:tr>
      <w:tr w:rsidR="001C73CE" w:rsidRPr="00B0046B" w14:paraId="1DE43C7A" w14:textId="77777777">
        <w:trPr>
          <w:jc w:val="center"/>
        </w:trPr>
        <w:tc>
          <w:tcPr>
            <w:tcW w:w="6998" w:type="dxa"/>
            <w:shd w:val="clear" w:color="000080" w:fill="FFFFFF"/>
          </w:tcPr>
          <w:p w14:paraId="1DE43C7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(bChroma) </w:t>
            </w:r>
          </w:p>
        </w:tc>
        <w:tc>
          <w:tcPr>
            <w:tcW w:w="1170" w:type="dxa"/>
            <w:shd w:val="clear" w:color="000080" w:fill="FFFFFF"/>
          </w:tcPr>
          <w:p w14:paraId="1DE43C78"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79" w14:textId="77777777" w:rsidR="001C73CE" w:rsidRPr="00B0046B" w:rsidRDefault="001C73CE" w:rsidP="00EE57AB">
            <w:pPr>
              <w:pStyle w:val="TableText"/>
              <w:keepNext w:val="0"/>
              <w:keepLines w:val="0"/>
              <w:rPr>
                <w:szCs w:val="18"/>
              </w:rPr>
            </w:pPr>
          </w:p>
        </w:tc>
      </w:tr>
      <w:tr w:rsidR="001C73CE" w:rsidRPr="00B0046B" w14:paraId="1DE43C7E" w14:textId="77777777">
        <w:trPr>
          <w:jc w:val="center"/>
        </w:trPr>
        <w:tc>
          <w:tcPr>
            <w:tcW w:w="6998" w:type="dxa"/>
            <w:shd w:val="clear" w:color="000080" w:fill="FFFFFF"/>
          </w:tcPr>
          <w:p w14:paraId="1DE43C7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DecFirstIndLPChr</w:t>
            </w:r>
          </w:p>
        </w:tc>
        <w:tc>
          <w:tcPr>
            <w:tcW w:w="1170" w:type="dxa"/>
            <w:shd w:val="clear" w:color="000080" w:fill="FFFFFF"/>
          </w:tcPr>
          <w:p w14:paraId="1DE43C7C"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7D" w14:textId="77777777" w:rsidR="001C73CE" w:rsidRPr="00B0046B" w:rsidRDefault="001C73CE" w:rsidP="00EE57AB">
            <w:pPr>
              <w:pStyle w:val="TableText"/>
              <w:keepNext w:val="0"/>
              <w:keepLines w:val="0"/>
              <w:rPr>
                <w:szCs w:val="18"/>
              </w:rPr>
            </w:pPr>
          </w:p>
        </w:tc>
      </w:tr>
      <w:tr w:rsidR="001C73CE" w:rsidRPr="00B0046B" w14:paraId="1DE43C82" w14:textId="77777777">
        <w:trPr>
          <w:jc w:val="center"/>
        </w:trPr>
        <w:tc>
          <w:tcPr>
            <w:tcW w:w="6998" w:type="dxa"/>
            <w:shd w:val="clear" w:color="000080" w:fill="FFFFFF"/>
          </w:tcPr>
          <w:p w14:paraId="1DE43C7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 Luma */</w:t>
            </w:r>
          </w:p>
        </w:tc>
        <w:tc>
          <w:tcPr>
            <w:tcW w:w="1170" w:type="dxa"/>
            <w:shd w:val="clear" w:color="000080" w:fill="FFFFFF"/>
          </w:tcPr>
          <w:p w14:paraId="1DE43C80"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81" w14:textId="77777777" w:rsidR="001C73CE" w:rsidRPr="00B0046B" w:rsidRDefault="001C73CE" w:rsidP="00EE57AB">
            <w:pPr>
              <w:pStyle w:val="TableText"/>
              <w:keepNext w:val="0"/>
              <w:keepLines w:val="0"/>
              <w:rPr>
                <w:szCs w:val="18"/>
              </w:rPr>
            </w:pPr>
          </w:p>
        </w:tc>
      </w:tr>
      <w:tr w:rsidR="001C73CE" w:rsidRPr="00B0046B" w14:paraId="1DE43C86" w14:textId="77777777">
        <w:trPr>
          <w:jc w:val="center"/>
        </w:trPr>
        <w:tc>
          <w:tcPr>
            <w:tcW w:w="6998" w:type="dxa"/>
            <w:shd w:val="clear" w:color="000080" w:fill="FFFFFF"/>
          </w:tcPr>
          <w:p w14:paraId="1DE43C8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DecFirstIndLPLum</w:t>
            </w:r>
          </w:p>
        </w:tc>
        <w:tc>
          <w:tcPr>
            <w:tcW w:w="1170" w:type="dxa"/>
            <w:shd w:val="clear" w:color="000080" w:fill="FFFFFF"/>
          </w:tcPr>
          <w:p w14:paraId="1DE43C84"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85" w14:textId="77777777" w:rsidR="001C73CE" w:rsidRPr="00B0046B" w:rsidRDefault="001C73CE" w:rsidP="00EE57AB">
            <w:pPr>
              <w:pStyle w:val="TableText"/>
              <w:keepNext w:val="0"/>
              <w:keepLines w:val="0"/>
              <w:rPr>
                <w:szCs w:val="18"/>
              </w:rPr>
            </w:pPr>
          </w:p>
        </w:tc>
      </w:tr>
      <w:tr w:rsidR="001C73CE" w:rsidRPr="00B0046B" w14:paraId="1DE43C8A" w14:textId="77777777">
        <w:trPr>
          <w:jc w:val="center"/>
        </w:trPr>
        <w:tc>
          <w:tcPr>
            <w:tcW w:w="6998" w:type="dxa"/>
            <w:shd w:val="clear" w:color="000080" w:fill="FFFFFF"/>
          </w:tcPr>
          <w:p w14:paraId="1DE43C8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if (iBand </w:t>
            </w:r>
            <w:r w:rsidR="00BD3F3B" w:rsidRPr="00B0046B">
              <w:rPr>
                <w:szCs w:val="18"/>
              </w:rPr>
              <w:t>= =</w:t>
            </w:r>
            <w:r w:rsidRPr="00B0046B">
              <w:rPr>
                <w:szCs w:val="18"/>
              </w:rPr>
              <w:t xml:space="preserve"> 2) /* HP */</w:t>
            </w:r>
          </w:p>
        </w:tc>
        <w:tc>
          <w:tcPr>
            <w:tcW w:w="1170" w:type="dxa"/>
            <w:shd w:val="clear" w:color="000080" w:fill="FFFFFF"/>
          </w:tcPr>
          <w:p w14:paraId="1DE43C88"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89" w14:textId="77777777" w:rsidR="001C73CE" w:rsidRPr="00B0046B" w:rsidRDefault="001C73CE" w:rsidP="00EE57AB">
            <w:pPr>
              <w:pStyle w:val="TableText"/>
              <w:keepNext w:val="0"/>
              <w:keepLines w:val="0"/>
              <w:rPr>
                <w:szCs w:val="18"/>
              </w:rPr>
            </w:pPr>
          </w:p>
        </w:tc>
      </w:tr>
      <w:tr w:rsidR="001C73CE" w:rsidRPr="00B0046B" w14:paraId="1DE43C8E" w14:textId="77777777">
        <w:trPr>
          <w:jc w:val="center"/>
        </w:trPr>
        <w:tc>
          <w:tcPr>
            <w:tcW w:w="6998" w:type="dxa"/>
            <w:shd w:val="clear" w:color="000080" w:fill="FFFFFF"/>
          </w:tcPr>
          <w:p w14:paraId="1DE43C8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(bChroma) </w:t>
            </w:r>
          </w:p>
        </w:tc>
        <w:tc>
          <w:tcPr>
            <w:tcW w:w="1170" w:type="dxa"/>
            <w:shd w:val="clear" w:color="000080" w:fill="FFFFFF"/>
          </w:tcPr>
          <w:p w14:paraId="1DE43C8C"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8D" w14:textId="77777777" w:rsidR="001C73CE" w:rsidRPr="00B0046B" w:rsidRDefault="001C73CE" w:rsidP="00EE57AB">
            <w:pPr>
              <w:pStyle w:val="TableText"/>
              <w:keepNext w:val="0"/>
              <w:keepLines w:val="0"/>
              <w:rPr>
                <w:szCs w:val="18"/>
              </w:rPr>
            </w:pPr>
          </w:p>
        </w:tc>
      </w:tr>
      <w:tr w:rsidR="001C73CE" w:rsidRPr="00B0046B" w14:paraId="1DE43C92" w14:textId="77777777">
        <w:trPr>
          <w:jc w:val="center"/>
        </w:trPr>
        <w:tc>
          <w:tcPr>
            <w:tcW w:w="6998" w:type="dxa"/>
            <w:shd w:val="clear" w:color="000080" w:fill="FFFFFF"/>
          </w:tcPr>
          <w:p w14:paraId="1DE43C8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DecFirstIndHPChr</w:t>
            </w:r>
          </w:p>
        </w:tc>
        <w:tc>
          <w:tcPr>
            <w:tcW w:w="1170" w:type="dxa"/>
            <w:shd w:val="clear" w:color="000080" w:fill="FFFFFF"/>
          </w:tcPr>
          <w:p w14:paraId="1DE43C90"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91" w14:textId="77777777" w:rsidR="001C73CE" w:rsidRPr="00B0046B" w:rsidRDefault="001C73CE" w:rsidP="00EE57AB">
            <w:pPr>
              <w:pStyle w:val="TableText"/>
              <w:keepNext w:val="0"/>
              <w:keepLines w:val="0"/>
              <w:rPr>
                <w:szCs w:val="18"/>
              </w:rPr>
            </w:pPr>
          </w:p>
        </w:tc>
      </w:tr>
      <w:tr w:rsidR="001C73CE" w:rsidRPr="00B0046B" w14:paraId="1DE43C96" w14:textId="77777777">
        <w:trPr>
          <w:jc w:val="center"/>
        </w:trPr>
        <w:tc>
          <w:tcPr>
            <w:tcW w:w="6998" w:type="dxa"/>
            <w:shd w:val="clear" w:color="000080" w:fill="FFFFFF"/>
          </w:tcPr>
          <w:p w14:paraId="1DE43C9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 Luma */</w:t>
            </w:r>
          </w:p>
        </w:tc>
        <w:tc>
          <w:tcPr>
            <w:tcW w:w="1170" w:type="dxa"/>
            <w:shd w:val="clear" w:color="000080" w:fill="FFFFFF"/>
          </w:tcPr>
          <w:p w14:paraId="1DE43C94"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95" w14:textId="77777777" w:rsidR="001C73CE" w:rsidRPr="00B0046B" w:rsidRDefault="001C73CE" w:rsidP="00EE57AB">
            <w:pPr>
              <w:pStyle w:val="TableText"/>
              <w:keepNext w:val="0"/>
              <w:keepLines w:val="0"/>
              <w:rPr>
                <w:szCs w:val="18"/>
              </w:rPr>
            </w:pPr>
          </w:p>
        </w:tc>
      </w:tr>
      <w:tr w:rsidR="001C73CE" w:rsidRPr="00B0046B" w14:paraId="1DE43C9A" w14:textId="77777777">
        <w:trPr>
          <w:jc w:val="center"/>
        </w:trPr>
        <w:tc>
          <w:tcPr>
            <w:tcW w:w="6998" w:type="dxa"/>
            <w:shd w:val="clear" w:color="000080" w:fill="FFFFFF"/>
          </w:tcPr>
          <w:p w14:paraId="1DE43C9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b/>
                <w:szCs w:val="18"/>
              </w:rPr>
              <w:t>sAdaptVLC</w:t>
            </w:r>
            <w:r w:rsidRPr="00B0046B">
              <w:rPr>
                <w:szCs w:val="18"/>
              </w:rPr>
              <w:t xml:space="preserve"> = </w:t>
            </w:r>
            <w:r w:rsidRPr="00B0046B">
              <w:rPr>
                <w:b/>
                <w:szCs w:val="18"/>
              </w:rPr>
              <w:t>DecFirstIndHPLum</w:t>
            </w:r>
          </w:p>
        </w:tc>
        <w:tc>
          <w:tcPr>
            <w:tcW w:w="1170" w:type="dxa"/>
            <w:shd w:val="clear" w:color="000080" w:fill="FFFFFF"/>
          </w:tcPr>
          <w:p w14:paraId="1DE43C98"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99" w14:textId="77777777" w:rsidR="001C73CE" w:rsidRPr="00B0046B" w:rsidRDefault="001C73CE" w:rsidP="00EE57AB">
            <w:pPr>
              <w:pStyle w:val="TableText"/>
              <w:keepNext w:val="0"/>
              <w:keepLines w:val="0"/>
              <w:rPr>
                <w:szCs w:val="18"/>
              </w:rPr>
            </w:pPr>
          </w:p>
        </w:tc>
      </w:tr>
      <w:tr w:rsidR="001C73CE" w:rsidRPr="00B0046B" w14:paraId="1DE43C9E" w14:textId="77777777">
        <w:trPr>
          <w:jc w:val="center"/>
        </w:trPr>
        <w:tc>
          <w:tcPr>
            <w:tcW w:w="6998" w:type="dxa"/>
            <w:shd w:val="clear" w:color="000080" w:fill="FFFFFF"/>
          </w:tcPr>
          <w:p w14:paraId="1DE43C9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FIRST_INDEX /* Decode with </w:t>
            </w:r>
            <w:r w:rsidRPr="00B0046B">
              <w:rPr>
                <w:b/>
                <w:szCs w:val="18"/>
              </w:rPr>
              <w:t>sAdaptVLC</w:t>
            </w:r>
            <w:r w:rsidRPr="00B0046B">
              <w:rPr>
                <w:szCs w:val="18"/>
              </w:rPr>
              <w:t xml:space="preserve"> */</w:t>
            </w:r>
          </w:p>
        </w:tc>
        <w:tc>
          <w:tcPr>
            <w:tcW w:w="1170" w:type="dxa"/>
            <w:shd w:val="clear" w:color="000080" w:fill="FFFFFF"/>
          </w:tcPr>
          <w:p w14:paraId="1DE43C9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ae(v)</w:t>
            </w:r>
          </w:p>
        </w:tc>
        <w:tc>
          <w:tcPr>
            <w:tcW w:w="1147" w:type="dxa"/>
            <w:shd w:val="clear" w:color="000080" w:fill="FFFFFF"/>
          </w:tcPr>
          <w:p w14:paraId="1DE43C9D" w14:textId="00A912EA"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00707CA0" w:rsidRPr="00B0046B">
              <w:rPr>
                <w:szCs w:val="18"/>
              </w:rPr>
              <w:instrText xml:space="preserve"> REF _Ref220404686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8.7.18.9.7</w:t>
            </w:r>
            <w:r w:rsidRPr="004A4DE6">
              <w:rPr>
                <w:szCs w:val="18"/>
              </w:rPr>
              <w:fldChar w:fldCharType="end"/>
            </w:r>
          </w:p>
        </w:tc>
      </w:tr>
      <w:tr w:rsidR="001C73CE" w:rsidRPr="00B0046B" w14:paraId="1DE43CA2" w14:textId="77777777">
        <w:trPr>
          <w:jc w:val="center"/>
        </w:trPr>
        <w:tc>
          <w:tcPr>
            <w:tcW w:w="6998" w:type="dxa"/>
            <w:shd w:val="clear" w:color="000080" w:fill="FFFFFF"/>
          </w:tcPr>
          <w:p w14:paraId="1DE43C9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 update Discriminants for </w:t>
            </w:r>
            <w:r w:rsidRPr="00B0046B">
              <w:rPr>
                <w:b/>
                <w:szCs w:val="18"/>
              </w:rPr>
              <w:t>sAdaptVLC</w:t>
            </w:r>
            <w:r w:rsidRPr="00B0046B">
              <w:rPr>
                <w:szCs w:val="18"/>
              </w:rPr>
              <w:t xml:space="preserve"> */</w:t>
            </w:r>
          </w:p>
        </w:tc>
        <w:tc>
          <w:tcPr>
            <w:tcW w:w="1170" w:type="dxa"/>
            <w:shd w:val="clear" w:color="000080" w:fill="FFFFFF"/>
          </w:tcPr>
          <w:p w14:paraId="1DE43CA0"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A1" w14:textId="77777777" w:rsidR="001C73CE" w:rsidRPr="00B0046B" w:rsidRDefault="001C73CE" w:rsidP="00EE57AB">
            <w:pPr>
              <w:pStyle w:val="TableText"/>
              <w:keepNext w:val="0"/>
              <w:keepLines w:val="0"/>
              <w:rPr>
                <w:szCs w:val="18"/>
              </w:rPr>
            </w:pPr>
          </w:p>
        </w:tc>
      </w:tr>
      <w:tr w:rsidR="001C73CE" w:rsidRPr="00B0046B" w14:paraId="1DE43CA6" w14:textId="77777777">
        <w:trPr>
          <w:jc w:val="center"/>
        </w:trPr>
        <w:tc>
          <w:tcPr>
            <w:tcW w:w="6998" w:type="dxa"/>
            <w:shd w:val="clear" w:color="000080" w:fill="FFFFFF"/>
          </w:tcPr>
          <w:p w14:paraId="1DE43CA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b/>
                <w:szCs w:val="18"/>
              </w:rPr>
              <w:t>sAdaptVLC</w:t>
            </w:r>
            <w:r w:rsidRPr="00B0046B">
              <w:rPr>
                <w:szCs w:val="18"/>
              </w:rPr>
              <w:t xml:space="preserve">.DiscrimVal1 += </w:t>
            </w:r>
            <w:r w:rsidRPr="00B0046B">
              <w:rPr>
                <w:szCs w:val="18"/>
              </w:rPr>
              <w:br/>
            </w:r>
            <w:r w:rsidRPr="00B0046B">
              <w:rPr>
                <w:szCs w:val="18"/>
              </w:rPr>
              <w:tab/>
            </w:r>
            <w:r w:rsidRPr="00B0046B">
              <w:rPr>
                <w:szCs w:val="18"/>
              </w:rPr>
              <w:tab/>
              <w:t>FirstIndexDelta[</w:t>
            </w:r>
            <w:r w:rsidRPr="00B0046B">
              <w:rPr>
                <w:b/>
                <w:szCs w:val="18"/>
              </w:rPr>
              <w:t>sAdaptVLC</w:t>
            </w:r>
            <w:r w:rsidRPr="00B0046B">
              <w:rPr>
                <w:szCs w:val="18"/>
              </w:rPr>
              <w:t>.DeltaTableIndex][FIRST_INDEX]</w:t>
            </w:r>
          </w:p>
        </w:tc>
        <w:tc>
          <w:tcPr>
            <w:tcW w:w="1170" w:type="dxa"/>
            <w:shd w:val="clear" w:color="000080" w:fill="FFFFFF"/>
          </w:tcPr>
          <w:p w14:paraId="1DE43CA4"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A5" w14:textId="71474B8F"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_Ref220403241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87</w:t>
            </w:r>
            <w:r w:rsidRPr="004A4DE6">
              <w:rPr>
                <w:szCs w:val="18"/>
              </w:rPr>
              <w:fldChar w:fldCharType="end"/>
            </w:r>
          </w:p>
        </w:tc>
      </w:tr>
      <w:tr w:rsidR="001C73CE" w:rsidRPr="00B0046B" w14:paraId="1DE43CAA" w14:textId="77777777">
        <w:trPr>
          <w:jc w:val="center"/>
        </w:trPr>
        <w:tc>
          <w:tcPr>
            <w:tcW w:w="6998" w:type="dxa"/>
            <w:shd w:val="clear" w:color="000080" w:fill="FFFFFF"/>
          </w:tcPr>
          <w:p w14:paraId="1DE43CA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b/>
                <w:szCs w:val="18"/>
              </w:rPr>
              <w:t>sAdaptVLC</w:t>
            </w:r>
            <w:r w:rsidRPr="00B0046B">
              <w:rPr>
                <w:szCs w:val="18"/>
              </w:rPr>
              <w:t xml:space="preserve">.DiscrimVal2 += </w:t>
            </w:r>
            <w:r w:rsidRPr="00B0046B">
              <w:rPr>
                <w:szCs w:val="18"/>
              </w:rPr>
              <w:br/>
            </w:r>
            <w:r w:rsidRPr="00B0046B">
              <w:rPr>
                <w:szCs w:val="18"/>
              </w:rPr>
              <w:tab/>
            </w:r>
            <w:r w:rsidRPr="00B0046B">
              <w:rPr>
                <w:szCs w:val="18"/>
              </w:rPr>
              <w:tab/>
              <w:t>FirstIndexDelta[</w:t>
            </w:r>
            <w:r w:rsidRPr="00B0046B">
              <w:rPr>
                <w:b/>
                <w:szCs w:val="18"/>
              </w:rPr>
              <w:t>sAdaptVLC</w:t>
            </w:r>
            <w:r w:rsidRPr="00B0046B">
              <w:rPr>
                <w:szCs w:val="18"/>
              </w:rPr>
              <w:t>.Delta2TableIndex][FIRST_INDEX]</w:t>
            </w:r>
          </w:p>
        </w:tc>
        <w:tc>
          <w:tcPr>
            <w:tcW w:w="1170" w:type="dxa"/>
            <w:shd w:val="clear" w:color="000080" w:fill="FFFFFF"/>
          </w:tcPr>
          <w:p w14:paraId="1DE43CA8"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A9" w14:textId="572AA1C3"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D64229" w:rsidRPr="00B0046B">
              <w:rPr>
                <w:szCs w:val="18"/>
              </w:rPr>
              <w:instrText xml:space="preserve"> REF _Ref220403241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t>Table </w:t>
            </w:r>
            <w:r w:rsidR="00414D7D" w:rsidRPr="00B0046B">
              <w:rPr>
                <w:noProof/>
              </w:rPr>
              <w:t>87</w:t>
            </w:r>
            <w:r w:rsidRPr="004A4DE6">
              <w:rPr>
                <w:szCs w:val="18"/>
              </w:rPr>
              <w:fldChar w:fldCharType="end"/>
            </w:r>
          </w:p>
        </w:tc>
      </w:tr>
      <w:tr w:rsidR="001C73CE" w:rsidRPr="00B0046B" w14:paraId="1DE43CAE" w14:textId="77777777">
        <w:trPr>
          <w:jc w:val="center"/>
        </w:trPr>
        <w:tc>
          <w:tcPr>
            <w:tcW w:w="6998" w:type="dxa"/>
            <w:shd w:val="clear" w:color="000080" w:fill="FFFFFF"/>
          </w:tcPr>
          <w:p w14:paraId="1DE43CA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return FIRST_INDEX</w:t>
            </w:r>
          </w:p>
        </w:tc>
        <w:tc>
          <w:tcPr>
            <w:tcW w:w="1170" w:type="dxa"/>
            <w:shd w:val="clear" w:color="000080" w:fill="FFFFFF"/>
          </w:tcPr>
          <w:p w14:paraId="1DE43CAC"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AD" w14:textId="77777777" w:rsidR="001C73CE" w:rsidRPr="00B0046B" w:rsidRDefault="001C73CE" w:rsidP="00EE57AB">
            <w:pPr>
              <w:pStyle w:val="TableText"/>
              <w:keepNext w:val="0"/>
              <w:keepLines w:val="0"/>
              <w:rPr>
                <w:szCs w:val="18"/>
              </w:rPr>
            </w:pPr>
          </w:p>
        </w:tc>
      </w:tr>
      <w:tr w:rsidR="001C73CE" w:rsidRPr="00B0046B" w14:paraId="1DE43CB2" w14:textId="77777777">
        <w:trPr>
          <w:jc w:val="center"/>
        </w:trPr>
        <w:tc>
          <w:tcPr>
            <w:tcW w:w="6998" w:type="dxa"/>
            <w:shd w:val="clear" w:color="000080" w:fill="FFFFFF"/>
          </w:tcPr>
          <w:p w14:paraId="1DE43CA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70" w:type="dxa"/>
            <w:shd w:val="clear" w:color="000080" w:fill="FFFFFF"/>
          </w:tcPr>
          <w:p w14:paraId="1DE43CB0" w14:textId="77777777" w:rsidR="001C73CE" w:rsidRPr="00B0046B" w:rsidRDefault="001C73CE" w:rsidP="00EE57AB">
            <w:pPr>
              <w:pStyle w:val="TableText"/>
              <w:keepNext w:val="0"/>
              <w:keepLines w:val="0"/>
              <w:jc w:val="center"/>
              <w:rPr>
                <w:szCs w:val="18"/>
              </w:rPr>
            </w:pPr>
          </w:p>
        </w:tc>
        <w:tc>
          <w:tcPr>
            <w:tcW w:w="1147" w:type="dxa"/>
            <w:shd w:val="clear" w:color="000080" w:fill="FFFFFF"/>
          </w:tcPr>
          <w:p w14:paraId="1DE43CB1" w14:textId="77777777" w:rsidR="001C73CE" w:rsidRPr="00B0046B" w:rsidRDefault="001C73CE" w:rsidP="00EE57AB">
            <w:pPr>
              <w:pStyle w:val="TableText"/>
              <w:keepNext w:val="0"/>
              <w:keepLines w:val="0"/>
              <w:rPr>
                <w:szCs w:val="18"/>
              </w:rPr>
            </w:pPr>
          </w:p>
        </w:tc>
      </w:tr>
    </w:tbl>
    <w:p w14:paraId="1DE43CB3" w14:textId="77777777" w:rsidR="001C73CE" w:rsidRPr="00B0046B" w:rsidRDefault="001C73CE" w:rsidP="00EE57AB"/>
    <w:p w14:paraId="1DE43CB4" w14:textId="77777777" w:rsidR="001C73CE" w:rsidRPr="00B0046B" w:rsidRDefault="001C73CE" w:rsidP="00ED52C8">
      <w:pPr>
        <w:pStyle w:val="Heading4"/>
        <w:keepLines w:val="0"/>
      </w:pPr>
      <w:bookmarkStart w:id="928" w:name="_Toc226984248"/>
      <w:r w:rsidRPr="00B0046B">
        <w:t>Block-level semantics</w:t>
      </w:r>
      <w:bookmarkEnd w:id="928"/>
    </w:p>
    <w:p w14:paraId="1DE43CB5" w14:textId="77777777" w:rsidR="00E71F98" w:rsidRPr="00B0046B" w:rsidRDefault="001C73CE" w:rsidP="00EE57AB">
      <w:pPr>
        <w:pStyle w:val="Heading5"/>
        <w:keepNext w:val="0"/>
        <w:keepLines w:val="0"/>
        <w:tabs>
          <w:tab w:val="clear" w:pos="792"/>
          <w:tab w:val="clear" w:pos="907"/>
          <w:tab w:val="num" w:pos="900"/>
        </w:tabs>
      </w:pPr>
      <w:r w:rsidRPr="00B0046B">
        <w:t xml:space="preserve"> </w:t>
      </w:r>
      <w:bookmarkStart w:id="929" w:name="_Ref220820691"/>
      <w:bookmarkStart w:id="930" w:name="_Toc226984249"/>
      <w:bookmarkStart w:id="931" w:name="_Ref185089082"/>
      <w:r w:rsidR="00E71F98" w:rsidRPr="00B0046B">
        <w:t>RUN_VALUE</w:t>
      </w:r>
      <w:bookmarkEnd w:id="929"/>
      <w:bookmarkEnd w:id="930"/>
    </w:p>
    <w:p w14:paraId="1DE43CB6" w14:textId="4E806951" w:rsidR="00E71F98" w:rsidRPr="00B0046B" w:rsidRDefault="00E71F98" w:rsidP="00040949">
      <w:r w:rsidRPr="00B0046B">
        <w:t xml:space="preserve">RUN_VALUE is a variable-length syntax element that is present when iMaxRun is greater than 1 and iMaxRun is less than 5. It specifies the value of run. If iMaxRun is equal to 2, the parsing of RUN_VALUE is specified </w:t>
      </w:r>
      <w:r w:rsidR="00040949" w:rsidRPr="00B0046B">
        <w:t>in</w:t>
      </w:r>
      <w:r w:rsidR="00B37FB1" w:rsidRPr="00B0046B">
        <w:t xml:space="preserve"> </w:t>
      </w:r>
      <w:r w:rsidR="008E5165" w:rsidRPr="004A4DE6">
        <w:fldChar w:fldCharType="begin" w:fldLock="1"/>
      </w:r>
      <w:r w:rsidR="00B37FB1" w:rsidRPr="00B0046B">
        <w:instrText xml:space="preserve"> REF _Ref220396121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76</w:t>
      </w:r>
      <w:r w:rsidR="008E5165" w:rsidRPr="004A4DE6">
        <w:fldChar w:fldCharType="end"/>
      </w:r>
      <w:r w:rsidRPr="00B0046B">
        <w:t xml:space="preserve">. Otherwise, if iMaxRun is equal to 3, the parsing of RUN_VALUE is specified </w:t>
      </w:r>
      <w:r w:rsidR="00040949" w:rsidRPr="00B0046B">
        <w:t>in</w:t>
      </w:r>
      <w:r w:rsidR="00B37FB1" w:rsidRPr="00B0046B">
        <w:t xml:space="preserve"> </w:t>
      </w:r>
      <w:r w:rsidR="008E5165" w:rsidRPr="004A4DE6">
        <w:fldChar w:fldCharType="begin" w:fldLock="1"/>
      </w:r>
      <w:r w:rsidR="00B37FB1" w:rsidRPr="00B0046B">
        <w:instrText xml:space="preserve"> REF _Ref220396198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77</w:t>
      </w:r>
      <w:r w:rsidR="008E5165" w:rsidRPr="004A4DE6">
        <w:fldChar w:fldCharType="end"/>
      </w:r>
      <w:r w:rsidRPr="00B0046B">
        <w:t xml:space="preserve">. Otherwise, (if iMaxRun is equal to 4), the parsing of RUN_VALUE is specified </w:t>
      </w:r>
      <w:r w:rsidR="00040949" w:rsidRPr="00B0046B">
        <w:t>in</w:t>
      </w:r>
      <w:r w:rsidR="00B37FB1" w:rsidRPr="00B0046B">
        <w:t xml:space="preserve"> </w:t>
      </w:r>
      <w:r w:rsidR="008E5165" w:rsidRPr="004A4DE6">
        <w:fldChar w:fldCharType="begin" w:fldLock="1"/>
      </w:r>
      <w:r w:rsidR="00B37FB1" w:rsidRPr="00B0046B">
        <w:instrText xml:space="preserve"> REF _Ref220396205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78</w:t>
      </w:r>
      <w:r w:rsidR="008E5165" w:rsidRPr="004A4DE6">
        <w:fldChar w:fldCharType="end"/>
      </w:r>
      <w:r w:rsidRPr="00B0046B">
        <w:t>.</w:t>
      </w:r>
    </w:p>
    <w:p w14:paraId="1DE43CB7" w14:textId="77777777" w:rsidR="00E71F98" w:rsidRPr="00B0046B" w:rsidRDefault="00E71F98" w:rsidP="00EE57AB">
      <w:pPr>
        <w:pStyle w:val="TableTitle"/>
        <w:keepNext w:val="0"/>
        <w:outlineLvl w:val="0"/>
      </w:pPr>
      <w:bookmarkStart w:id="932" w:name="_Ref220396121"/>
      <w:bookmarkStart w:id="933" w:name="_Toc257212156"/>
      <w:bookmarkStart w:id="934" w:name="_Toc46229893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76</w:t>
      </w:r>
      <w:r w:rsidR="008E5165" w:rsidRPr="004A4DE6">
        <w:rPr>
          <w:noProof/>
        </w:rPr>
        <w:fldChar w:fldCharType="end"/>
      </w:r>
      <w:bookmarkEnd w:id="932"/>
      <w:r w:rsidRPr="00B0046B">
        <w:t> – Code table of RUN_VALUE if iMaxRun = = 2</w:t>
      </w:r>
      <w:bookmarkEnd w:id="933"/>
      <w:bookmarkEnd w:id="934"/>
    </w:p>
    <w:p w14:paraId="1DE43CB8" w14:textId="77777777" w:rsidR="00E71F98" w:rsidRPr="00B0046B" w:rsidRDefault="00E71F9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927"/>
        <w:gridCol w:w="720"/>
      </w:tblGrid>
      <w:tr w:rsidR="00E71F98" w:rsidRPr="00B0046B" w14:paraId="1DE43CBB" w14:textId="77777777">
        <w:trPr>
          <w:jc w:val="center"/>
        </w:trPr>
        <w:tc>
          <w:tcPr>
            <w:tcW w:w="1927" w:type="dxa"/>
            <w:tcBorders>
              <w:top w:val="single" w:sz="12" w:space="0" w:color="000000"/>
              <w:bottom w:val="single" w:sz="12" w:space="0" w:color="000000"/>
            </w:tcBorders>
            <w:shd w:val="clear" w:color="000080" w:fill="FFFFFF"/>
          </w:tcPr>
          <w:p w14:paraId="1DE43CB9" w14:textId="77777777" w:rsidR="00E71F98" w:rsidRPr="00B0046B" w:rsidRDefault="00E71F98" w:rsidP="00EE57AB">
            <w:pPr>
              <w:spacing w:before="0"/>
              <w:ind w:left="720" w:hanging="720"/>
              <w:jc w:val="center"/>
              <w:rPr>
                <w:b/>
                <w:bCs/>
                <w:iCs/>
                <w:sz w:val="18"/>
                <w:szCs w:val="18"/>
              </w:rPr>
            </w:pPr>
            <w:r w:rsidRPr="00B0046B">
              <w:rPr>
                <w:b/>
                <w:bCs/>
                <w:iCs/>
                <w:sz w:val="18"/>
                <w:szCs w:val="18"/>
              </w:rPr>
              <w:t>Code</w:t>
            </w:r>
          </w:p>
        </w:tc>
        <w:tc>
          <w:tcPr>
            <w:tcW w:w="720" w:type="dxa"/>
            <w:tcBorders>
              <w:top w:val="single" w:sz="12" w:space="0" w:color="000000"/>
              <w:bottom w:val="single" w:sz="12" w:space="0" w:color="000000"/>
            </w:tcBorders>
            <w:shd w:val="clear" w:color="000080" w:fill="FFFFFF"/>
          </w:tcPr>
          <w:p w14:paraId="1DE43CBA" w14:textId="77777777" w:rsidR="00E71F98" w:rsidRPr="00B0046B" w:rsidRDefault="00E71F98" w:rsidP="00EE57AB">
            <w:pPr>
              <w:spacing w:before="0"/>
              <w:ind w:left="720" w:hanging="720"/>
              <w:rPr>
                <w:b/>
                <w:bCs/>
                <w:iCs/>
                <w:sz w:val="18"/>
                <w:szCs w:val="18"/>
              </w:rPr>
            </w:pPr>
            <w:r w:rsidRPr="00B0046B">
              <w:rPr>
                <w:b/>
                <w:bCs/>
                <w:iCs/>
                <w:sz w:val="18"/>
                <w:szCs w:val="18"/>
              </w:rPr>
              <w:t>Value</w:t>
            </w:r>
          </w:p>
        </w:tc>
      </w:tr>
      <w:tr w:rsidR="00E71F98" w:rsidRPr="00B0046B" w14:paraId="1DE43CBE" w14:textId="77777777">
        <w:trPr>
          <w:jc w:val="center"/>
        </w:trPr>
        <w:tc>
          <w:tcPr>
            <w:tcW w:w="1927" w:type="dxa"/>
            <w:tcBorders>
              <w:top w:val="single" w:sz="12" w:space="0" w:color="000000"/>
            </w:tcBorders>
            <w:shd w:val="clear" w:color="000080" w:fill="FFFFFF"/>
          </w:tcPr>
          <w:p w14:paraId="1DE43CBC" w14:textId="77777777" w:rsidR="00E71F98" w:rsidRPr="00B0046B" w:rsidRDefault="00E71F98" w:rsidP="00EE57AB">
            <w:pPr>
              <w:pStyle w:val="TableText"/>
              <w:keepNext w:val="0"/>
              <w:keepLines w:val="0"/>
              <w:rPr>
                <w:szCs w:val="18"/>
              </w:rPr>
            </w:pPr>
            <w:r w:rsidRPr="00B0046B">
              <w:rPr>
                <w:szCs w:val="18"/>
              </w:rPr>
              <w:t>1</w:t>
            </w:r>
          </w:p>
        </w:tc>
        <w:tc>
          <w:tcPr>
            <w:tcW w:w="720" w:type="dxa"/>
            <w:tcBorders>
              <w:top w:val="single" w:sz="12" w:space="0" w:color="000000"/>
            </w:tcBorders>
            <w:shd w:val="clear" w:color="000080" w:fill="FFFFFF"/>
          </w:tcPr>
          <w:p w14:paraId="1DE43CB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r>
      <w:tr w:rsidR="00E71F98" w:rsidRPr="00B0046B" w14:paraId="1DE43CC1" w14:textId="77777777">
        <w:trPr>
          <w:jc w:val="center"/>
        </w:trPr>
        <w:tc>
          <w:tcPr>
            <w:tcW w:w="1927" w:type="dxa"/>
            <w:shd w:val="clear" w:color="000080" w:fill="FFFFFF"/>
          </w:tcPr>
          <w:p w14:paraId="1DE43CB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c>
          <w:tcPr>
            <w:tcW w:w="720" w:type="dxa"/>
            <w:shd w:val="clear" w:color="000080" w:fill="FFFFFF"/>
          </w:tcPr>
          <w:p w14:paraId="1DE43CC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w:t>
            </w:r>
          </w:p>
        </w:tc>
      </w:tr>
    </w:tbl>
    <w:p w14:paraId="1DE43CC2" w14:textId="77777777" w:rsidR="00E71F98" w:rsidRDefault="00E71F98" w:rsidP="00EE57AB"/>
    <w:p w14:paraId="3CDAC93E" w14:textId="7F8293C6" w:rsidR="007D5149" w:rsidRDefault="007D5149" w:rsidP="00EE57AB"/>
    <w:p w14:paraId="4F6C1528" w14:textId="77777777" w:rsidR="007D5149" w:rsidRPr="00B0046B" w:rsidRDefault="007D5149" w:rsidP="00EE57AB"/>
    <w:p w14:paraId="1DE43CC3" w14:textId="77777777" w:rsidR="00E71F98" w:rsidRPr="00B0046B" w:rsidRDefault="00E71F98" w:rsidP="00EE57AB">
      <w:pPr>
        <w:pStyle w:val="TableTitle"/>
        <w:keepNext w:val="0"/>
        <w:outlineLvl w:val="0"/>
      </w:pPr>
      <w:bookmarkStart w:id="935" w:name="_Ref220396198"/>
      <w:bookmarkStart w:id="936" w:name="_Toc257212157"/>
      <w:bookmarkStart w:id="937" w:name="_Toc46229893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77</w:t>
      </w:r>
      <w:r w:rsidR="008E5165" w:rsidRPr="004A4DE6">
        <w:rPr>
          <w:noProof/>
        </w:rPr>
        <w:fldChar w:fldCharType="end"/>
      </w:r>
      <w:bookmarkEnd w:id="935"/>
      <w:r w:rsidRPr="00B0046B">
        <w:t> – Code table of RUN_VALUE if iMaxRun = = 3</w:t>
      </w:r>
      <w:bookmarkEnd w:id="936"/>
      <w:bookmarkEnd w:id="937"/>
    </w:p>
    <w:p w14:paraId="1DE43CC4" w14:textId="77777777" w:rsidR="00E71F98" w:rsidRPr="00B0046B" w:rsidRDefault="00E71F9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569"/>
        <w:gridCol w:w="1028"/>
      </w:tblGrid>
      <w:tr w:rsidR="00E71F98" w:rsidRPr="00B0046B" w14:paraId="1DE43CC7" w14:textId="77777777">
        <w:trPr>
          <w:jc w:val="center"/>
        </w:trPr>
        <w:tc>
          <w:tcPr>
            <w:tcW w:w="1569" w:type="dxa"/>
            <w:tcBorders>
              <w:top w:val="single" w:sz="12" w:space="0" w:color="000000"/>
              <w:bottom w:val="single" w:sz="12" w:space="0" w:color="000000"/>
            </w:tcBorders>
            <w:shd w:val="clear" w:color="000080" w:fill="FFFFFF"/>
          </w:tcPr>
          <w:p w14:paraId="1DE43CC5" w14:textId="77777777" w:rsidR="00E71F98" w:rsidRPr="00B0046B" w:rsidRDefault="00E71F98" w:rsidP="00EE57AB">
            <w:pPr>
              <w:pStyle w:val="TableText"/>
              <w:keepNext w:val="0"/>
              <w:keepLines w:val="0"/>
              <w:rPr>
                <w:b/>
                <w:bCs/>
              </w:rPr>
            </w:pPr>
            <w:r w:rsidRPr="00B0046B">
              <w:rPr>
                <w:b/>
                <w:bCs/>
              </w:rPr>
              <w:t>Code</w:t>
            </w:r>
          </w:p>
        </w:tc>
        <w:tc>
          <w:tcPr>
            <w:tcW w:w="1028" w:type="dxa"/>
            <w:tcBorders>
              <w:top w:val="single" w:sz="12" w:space="0" w:color="000000"/>
              <w:bottom w:val="single" w:sz="12" w:space="0" w:color="000000"/>
            </w:tcBorders>
            <w:shd w:val="clear" w:color="000080" w:fill="FFFFFF"/>
          </w:tcPr>
          <w:p w14:paraId="1DE43CC6" w14:textId="77777777" w:rsidR="00E71F98" w:rsidRPr="00B0046B" w:rsidRDefault="00E71F98" w:rsidP="00EE57AB">
            <w:pPr>
              <w:pStyle w:val="TableText"/>
              <w:keepNext w:val="0"/>
              <w:keepLines w:val="0"/>
              <w:jc w:val="center"/>
              <w:rPr>
                <w:b/>
                <w:bCs/>
              </w:rPr>
            </w:pPr>
            <w:r w:rsidRPr="00B0046B">
              <w:rPr>
                <w:b/>
                <w:bCs/>
              </w:rPr>
              <w:t>Value</w:t>
            </w:r>
          </w:p>
        </w:tc>
      </w:tr>
      <w:tr w:rsidR="00E71F98" w:rsidRPr="00B0046B" w14:paraId="1DE43CCA" w14:textId="77777777">
        <w:trPr>
          <w:jc w:val="center"/>
        </w:trPr>
        <w:tc>
          <w:tcPr>
            <w:tcW w:w="1569" w:type="dxa"/>
            <w:tcBorders>
              <w:top w:val="single" w:sz="12" w:space="0" w:color="000000"/>
            </w:tcBorders>
            <w:shd w:val="clear" w:color="000080" w:fill="FFFFFF"/>
          </w:tcPr>
          <w:p w14:paraId="1DE43CC8" w14:textId="77777777" w:rsidR="00E71F98" w:rsidRPr="00B0046B" w:rsidRDefault="00E71F98" w:rsidP="00EE57AB">
            <w:pPr>
              <w:pStyle w:val="TableText"/>
              <w:keepNext w:val="0"/>
              <w:keepLines w:val="0"/>
            </w:pPr>
            <w:r w:rsidRPr="00B0046B">
              <w:t>1</w:t>
            </w:r>
          </w:p>
        </w:tc>
        <w:tc>
          <w:tcPr>
            <w:tcW w:w="1028" w:type="dxa"/>
            <w:tcBorders>
              <w:top w:val="single" w:sz="12" w:space="0" w:color="000000"/>
            </w:tcBorders>
            <w:shd w:val="clear" w:color="000080" w:fill="FFFFFF"/>
          </w:tcPr>
          <w:p w14:paraId="1DE43CC9"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E71F98" w:rsidRPr="00B0046B" w14:paraId="1DE43CCD" w14:textId="77777777">
        <w:trPr>
          <w:jc w:val="center"/>
        </w:trPr>
        <w:tc>
          <w:tcPr>
            <w:tcW w:w="1569" w:type="dxa"/>
            <w:shd w:val="clear" w:color="000080" w:fill="FFFFFF"/>
          </w:tcPr>
          <w:p w14:paraId="1DE43CC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w:t>
            </w:r>
          </w:p>
        </w:tc>
        <w:tc>
          <w:tcPr>
            <w:tcW w:w="1028" w:type="dxa"/>
            <w:shd w:val="clear" w:color="000080" w:fill="FFFFFF"/>
          </w:tcPr>
          <w:p w14:paraId="1DE43CC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E71F98" w:rsidRPr="00B0046B" w14:paraId="1DE43CD0" w14:textId="77777777">
        <w:trPr>
          <w:jc w:val="center"/>
        </w:trPr>
        <w:tc>
          <w:tcPr>
            <w:tcW w:w="1569" w:type="dxa"/>
            <w:shd w:val="clear" w:color="000080" w:fill="FFFFFF"/>
          </w:tcPr>
          <w:p w14:paraId="1DE43CC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w:t>
            </w:r>
          </w:p>
        </w:tc>
        <w:tc>
          <w:tcPr>
            <w:tcW w:w="1028" w:type="dxa"/>
            <w:shd w:val="clear" w:color="000080" w:fill="FFFFFF"/>
          </w:tcPr>
          <w:p w14:paraId="1DE43CC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bl>
    <w:p w14:paraId="1DE43CD1" w14:textId="77777777" w:rsidR="00E71F98" w:rsidRPr="00B0046B" w:rsidRDefault="00E71F98" w:rsidP="00EE57AB"/>
    <w:p w14:paraId="1DE43CD2" w14:textId="77777777" w:rsidR="00E71F98" w:rsidRPr="00B0046B" w:rsidRDefault="00E71F98" w:rsidP="00EE57AB">
      <w:pPr>
        <w:pStyle w:val="TableTitle"/>
        <w:keepNext w:val="0"/>
        <w:outlineLvl w:val="0"/>
      </w:pPr>
      <w:bookmarkStart w:id="938" w:name="_Ref220396205"/>
      <w:bookmarkStart w:id="939" w:name="_Toc257212158"/>
      <w:bookmarkStart w:id="940" w:name="_Toc46229893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78</w:t>
      </w:r>
      <w:r w:rsidR="008E5165" w:rsidRPr="004A4DE6">
        <w:rPr>
          <w:noProof/>
        </w:rPr>
        <w:fldChar w:fldCharType="end"/>
      </w:r>
      <w:bookmarkEnd w:id="938"/>
      <w:r w:rsidRPr="00B0046B">
        <w:t> – Code table of RUN_VALUE if iMaxRun = = 4</w:t>
      </w:r>
      <w:bookmarkEnd w:id="939"/>
      <w:bookmarkEnd w:id="940"/>
    </w:p>
    <w:p w14:paraId="1DE43CD3" w14:textId="77777777" w:rsidR="00E71F98" w:rsidRPr="00B0046B" w:rsidRDefault="00E71F9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569"/>
        <w:gridCol w:w="924"/>
      </w:tblGrid>
      <w:tr w:rsidR="00E71F98" w:rsidRPr="00B0046B" w14:paraId="1DE43CD6" w14:textId="77777777">
        <w:trPr>
          <w:jc w:val="center"/>
        </w:trPr>
        <w:tc>
          <w:tcPr>
            <w:tcW w:w="1569" w:type="dxa"/>
            <w:tcBorders>
              <w:top w:val="single" w:sz="12" w:space="0" w:color="000000"/>
              <w:bottom w:val="single" w:sz="12" w:space="0" w:color="000000"/>
            </w:tcBorders>
            <w:shd w:val="clear" w:color="auto" w:fill="auto"/>
          </w:tcPr>
          <w:p w14:paraId="1DE43CD4" w14:textId="77777777" w:rsidR="00E71F98" w:rsidRPr="00B0046B" w:rsidRDefault="00E71F98" w:rsidP="00EE57AB">
            <w:pPr>
              <w:pStyle w:val="TableText"/>
              <w:keepNext w:val="0"/>
              <w:keepLines w:val="0"/>
              <w:rPr>
                <w:b/>
                <w:bCs/>
              </w:rPr>
            </w:pPr>
            <w:r w:rsidRPr="00B0046B">
              <w:rPr>
                <w:b/>
                <w:bCs/>
              </w:rPr>
              <w:t>Code</w:t>
            </w:r>
          </w:p>
        </w:tc>
        <w:tc>
          <w:tcPr>
            <w:tcW w:w="924" w:type="dxa"/>
            <w:tcBorders>
              <w:top w:val="single" w:sz="12" w:space="0" w:color="000000"/>
              <w:bottom w:val="single" w:sz="12" w:space="0" w:color="000000"/>
            </w:tcBorders>
            <w:shd w:val="clear" w:color="auto" w:fill="auto"/>
          </w:tcPr>
          <w:p w14:paraId="1DE43CD5" w14:textId="77777777" w:rsidR="00E71F98" w:rsidRPr="00B0046B" w:rsidRDefault="00E71F98" w:rsidP="00EE57AB">
            <w:pPr>
              <w:pStyle w:val="TableText"/>
              <w:keepNext w:val="0"/>
              <w:keepLines w:val="0"/>
              <w:jc w:val="center"/>
              <w:rPr>
                <w:b/>
                <w:bCs/>
              </w:rPr>
            </w:pPr>
            <w:r w:rsidRPr="00B0046B">
              <w:rPr>
                <w:b/>
                <w:bCs/>
              </w:rPr>
              <w:t>Value</w:t>
            </w:r>
          </w:p>
        </w:tc>
      </w:tr>
      <w:tr w:rsidR="00E71F98" w:rsidRPr="00B0046B" w14:paraId="1DE43CD9" w14:textId="77777777">
        <w:trPr>
          <w:jc w:val="center"/>
        </w:trPr>
        <w:tc>
          <w:tcPr>
            <w:tcW w:w="1569" w:type="dxa"/>
            <w:tcBorders>
              <w:top w:val="single" w:sz="12" w:space="0" w:color="000000"/>
            </w:tcBorders>
            <w:shd w:val="clear" w:color="auto" w:fill="auto"/>
          </w:tcPr>
          <w:p w14:paraId="1DE43CD7" w14:textId="77777777" w:rsidR="00E71F98" w:rsidRPr="00B0046B" w:rsidRDefault="00E71F98" w:rsidP="00EE57AB">
            <w:pPr>
              <w:pStyle w:val="TableText"/>
              <w:keepNext w:val="0"/>
              <w:keepLines w:val="0"/>
            </w:pPr>
            <w:r w:rsidRPr="00B0046B">
              <w:t>1</w:t>
            </w:r>
          </w:p>
        </w:tc>
        <w:tc>
          <w:tcPr>
            <w:tcW w:w="924" w:type="dxa"/>
            <w:tcBorders>
              <w:top w:val="single" w:sz="12" w:space="0" w:color="000000"/>
            </w:tcBorders>
            <w:shd w:val="clear" w:color="auto" w:fill="auto"/>
          </w:tcPr>
          <w:p w14:paraId="1DE43CD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E71F98" w:rsidRPr="00B0046B" w14:paraId="1DE43CDC" w14:textId="77777777">
        <w:trPr>
          <w:jc w:val="center"/>
        </w:trPr>
        <w:tc>
          <w:tcPr>
            <w:tcW w:w="1569" w:type="dxa"/>
            <w:shd w:val="clear" w:color="auto" w:fill="auto"/>
          </w:tcPr>
          <w:p w14:paraId="1DE43CDA"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w:t>
            </w:r>
          </w:p>
        </w:tc>
        <w:tc>
          <w:tcPr>
            <w:tcW w:w="924" w:type="dxa"/>
            <w:shd w:val="clear" w:color="auto" w:fill="auto"/>
          </w:tcPr>
          <w:p w14:paraId="1DE43CD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E71F98" w:rsidRPr="00B0046B" w14:paraId="1DE43CDF" w14:textId="77777777">
        <w:trPr>
          <w:jc w:val="center"/>
        </w:trPr>
        <w:tc>
          <w:tcPr>
            <w:tcW w:w="1569" w:type="dxa"/>
            <w:shd w:val="clear" w:color="auto" w:fill="auto"/>
          </w:tcPr>
          <w:p w14:paraId="1DE43CD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001</w:t>
            </w:r>
          </w:p>
        </w:tc>
        <w:tc>
          <w:tcPr>
            <w:tcW w:w="924" w:type="dxa"/>
            <w:shd w:val="clear" w:color="auto" w:fill="auto"/>
          </w:tcPr>
          <w:p w14:paraId="1DE43CD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r w:rsidR="00E71F98" w:rsidRPr="00B0046B" w14:paraId="1DE43CE2" w14:textId="77777777">
        <w:trPr>
          <w:jc w:val="center"/>
        </w:trPr>
        <w:tc>
          <w:tcPr>
            <w:tcW w:w="1569" w:type="dxa"/>
            <w:shd w:val="clear" w:color="auto" w:fill="auto"/>
          </w:tcPr>
          <w:p w14:paraId="1DE43CE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w:t>
            </w:r>
          </w:p>
        </w:tc>
        <w:tc>
          <w:tcPr>
            <w:tcW w:w="924" w:type="dxa"/>
            <w:shd w:val="clear" w:color="auto" w:fill="auto"/>
          </w:tcPr>
          <w:p w14:paraId="1DE43CE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bl>
    <w:p w14:paraId="1DE43CE3" w14:textId="77777777" w:rsidR="00E71F98" w:rsidRPr="00B0046B" w:rsidRDefault="00E71F98" w:rsidP="00EE57AB"/>
    <w:p w14:paraId="1DE43CE4" w14:textId="77777777" w:rsidR="00E71F98" w:rsidRPr="00B0046B" w:rsidRDefault="00E71F98" w:rsidP="00EE57AB">
      <w:pPr>
        <w:pStyle w:val="Heading5"/>
        <w:keepNext w:val="0"/>
        <w:keepLines w:val="0"/>
        <w:tabs>
          <w:tab w:val="clear" w:pos="792"/>
          <w:tab w:val="clear" w:pos="907"/>
          <w:tab w:val="num" w:pos="900"/>
        </w:tabs>
      </w:pPr>
      <w:bookmarkStart w:id="941" w:name="_Ref220820713"/>
      <w:bookmarkStart w:id="942" w:name="_Toc226984250"/>
      <w:r w:rsidRPr="00B0046B">
        <w:t>RUN_INDEX</w:t>
      </w:r>
      <w:bookmarkEnd w:id="941"/>
      <w:bookmarkEnd w:id="942"/>
    </w:p>
    <w:p w14:paraId="1DE43CE5" w14:textId="7240E327" w:rsidR="00E71F98" w:rsidRPr="00B0046B" w:rsidRDefault="00E71F98">
      <w:r w:rsidRPr="00B0046B">
        <w:t xml:space="preserve">RUN_INDEX is a variable-length syntax element that is present when iMaxRun is greater than or equal to 5. It specifies the value of iRun in </w:t>
      </w:r>
      <w:r w:rsidR="008E5165" w:rsidRPr="004A4DE6">
        <w:fldChar w:fldCharType="begin" w:fldLock="1"/>
      </w:r>
      <w:r w:rsidRPr="00B0046B">
        <w:instrText xml:space="preserve"> REF _Ref185162284 \r \h </w:instrText>
      </w:r>
      <w:r w:rsidR="00B0046B" w:rsidRPr="00786941">
        <w:instrText xml:space="preserve"> \* MERGEFORMAT </w:instrText>
      </w:r>
      <w:r w:rsidR="008E5165" w:rsidRPr="004A4DE6">
        <w:fldChar w:fldCharType="separate"/>
      </w:r>
      <w:r w:rsidR="00414D7D" w:rsidRPr="00B0046B">
        <w:t>8.7.18.6</w:t>
      </w:r>
      <w:r w:rsidR="008E5165" w:rsidRPr="004A4DE6">
        <w:fldChar w:fldCharType="end"/>
      </w:r>
      <w:r w:rsidRPr="00B0046B">
        <w:t xml:space="preserve">. The parsing of RUN_INDEX is specified </w:t>
      </w:r>
      <w:r w:rsidR="00040949" w:rsidRPr="00B0046B">
        <w:t>in</w:t>
      </w:r>
      <w:r w:rsidR="00B37FB1" w:rsidRPr="00B0046B">
        <w:t xml:space="preserve"> </w:t>
      </w:r>
      <w:r w:rsidR="008E5165" w:rsidRPr="004A4DE6">
        <w:fldChar w:fldCharType="begin" w:fldLock="1"/>
      </w:r>
      <w:r w:rsidR="00B37FB1" w:rsidRPr="00B0046B">
        <w:instrText xml:space="preserve"> REF _Ref220396224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79</w:t>
      </w:r>
      <w:r w:rsidR="008E5165" w:rsidRPr="004A4DE6">
        <w:fldChar w:fldCharType="end"/>
      </w:r>
      <w:r w:rsidRPr="00B0046B">
        <w:t>.</w:t>
      </w:r>
    </w:p>
    <w:p w14:paraId="1DE43CE6" w14:textId="77777777" w:rsidR="00E71F98" w:rsidRPr="00B0046B" w:rsidRDefault="00E71F98" w:rsidP="00EE57AB">
      <w:pPr>
        <w:pStyle w:val="TableTitle"/>
        <w:keepNext w:val="0"/>
        <w:outlineLvl w:val="0"/>
      </w:pPr>
      <w:bookmarkStart w:id="943" w:name="_Ref220396224"/>
      <w:bookmarkStart w:id="944" w:name="_Toc257212159"/>
      <w:bookmarkStart w:id="945" w:name="_Toc46229893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79</w:t>
      </w:r>
      <w:r w:rsidR="008E5165" w:rsidRPr="004A4DE6">
        <w:rPr>
          <w:noProof/>
        </w:rPr>
        <w:fldChar w:fldCharType="end"/>
      </w:r>
      <w:bookmarkEnd w:id="943"/>
      <w:r w:rsidRPr="00B0046B">
        <w:t> – Code table of RUN_INDEX</w:t>
      </w:r>
      <w:bookmarkEnd w:id="944"/>
      <w:bookmarkEnd w:id="945"/>
    </w:p>
    <w:p w14:paraId="1DE43CE7" w14:textId="77777777" w:rsidR="00E71F98" w:rsidRPr="00B0046B" w:rsidRDefault="00E71F9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274"/>
        <w:gridCol w:w="1453"/>
      </w:tblGrid>
      <w:tr w:rsidR="00E71F98" w:rsidRPr="00B0046B" w14:paraId="1DE43CEA" w14:textId="77777777">
        <w:trPr>
          <w:jc w:val="center"/>
        </w:trPr>
        <w:tc>
          <w:tcPr>
            <w:tcW w:w="1274" w:type="dxa"/>
            <w:tcBorders>
              <w:top w:val="single" w:sz="12" w:space="0" w:color="000000"/>
              <w:bottom w:val="single" w:sz="12" w:space="0" w:color="000000"/>
            </w:tcBorders>
            <w:shd w:val="clear" w:color="000080" w:fill="FFFFFF"/>
          </w:tcPr>
          <w:p w14:paraId="1DE43CE8" w14:textId="77777777" w:rsidR="00E71F98" w:rsidRPr="00B0046B" w:rsidRDefault="00E71F98" w:rsidP="00EE57AB">
            <w:pPr>
              <w:pStyle w:val="TableText"/>
              <w:keepNext w:val="0"/>
              <w:keepLines w:val="0"/>
              <w:rPr>
                <w:b/>
                <w:bCs/>
              </w:rPr>
            </w:pPr>
            <w:r w:rsidRPr="00B0046B">
              <w:rPr>
                <w:b/>
                <w:bCs/>
              </w:rPr>
              <w:t>Code</w:t>
            </w:r>
          </w:p>
        </w:tc>
        <w:tc>
          <w:tcPr>
            <w:tcW w:w="1453" w:type="dxa"/>
            <w:tcBorders>
              <w:top w:val="single" w:sz="12" w:space="0" w:color="000000"/>
              <w:bottom w:val="single" w:sz="12" w:space="0" w:color="000000"/>
            </w:tcBorders>
            <w:shd w:val="clear" w:color="000080" w:fill="FFFFFF"/>
          </w:tcPr>
          <w:p w14:paraId="1DE43CE9" w14:textId="77777777" w:rsidR="00E71F98" w:rsidRPr="00B0046B" w:rsidRDefault="00E71F98" w:rsidP="00EE57AB">
            <w:pPr>
              <w:pStyle w:val="TableText"/>
              <w:keepNext w:val="0"/>
              <w:keepLines w:val="0"/>
              <w:jc w:val="center"/>
              <w:rPr>
                <w:b/>
                <w:bCs/>
              </w:rPr>
            </w:pPr>
            <w:r w:rsidRPr="00B0046B">
              <w:rPr>
                <w:b/>
                <w:bCs/>
              </w:rPr>
              <w:t>Value</w:t>
            </w:r>
          </w:p>
        </w:tc>
      </w:tr>
      <w:tr w:rsidR="00E71F98" w:rsidRPr="00B0046B" w14:paraId="1DE43CED" w14:textId="77777777">
        <w:trPr>
          <w:jc w:val="center"/>
        </w:trPr>
        <w:tc>
          <w:tcPr>
            <w:tcW w:w="1274" w:type="dxa"/>
            <w:tcBorders>
              <w:top w:val="single" w:sz="12" w:space="0" w:color="000000"/>
            </w:tcBorders>
            <w:shd w:val="clear" w:color="000080" w:fill="FFFFFF"/>
          </w:tcPr>
          <w:p w14:paraId="1DE43CEB" w14:textId="77777777" w:rsidR="00E71F98" w:rsidRPr="00B0046B" w:rsidRDefault="00E71F98" w:rsidP="00EE57AB">
            <w:pPr>
              <w:pStyle w:val="TableText"/>
              <w:keepNext w:val="0"/>
              <w:keepLines w:val="0"/>
            </w:pPr>
            <w:r w:rsidRPr="00B0046B">
              <w:t>1</w:t>
            </w:r>
          </w:p>
        </w:tc>
        <w:tc>
          <w:tcPr>
            <w:tcW w:w="1453" w:type="dxa"/>
            <w:tcBorders>
              <w:top w:val="single" w:sz="12" w:space="0" w:color="000000"/>
            </w:tcBorders>
            <w:shd w:val="clear" w:color="000080" w:fill="FFFFFF"/>
          </w:tcPr>
          <w:p w14:paraId="1DE43CE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E71F98" w:rsidRPr="00B0046B" w14:paraId="1DE43CF0" w14:textId="77777777">
        <w:trPr>
          <w:jc w:val="center"/>
        </w:trPr>
        <w:tc>
          <w:tcPr>
            <w:tcW w:w="1274" w:type="dxa"/>
            <w:shd w:val="clear" w:color="000080" w:fill="FFFFFF"/>
          </w:tcPr>
          <w:p w14:paraId="1DE43CE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01</w:t>
            </w:r>
          </w:p>
        </w:tc>
        <w:tc>
          <w:tcPr>
            <w:tcW w:w="1453" w:type="dxa"/>
            <w:shd w:val="clear" w:color="000080" w:fill="FFFFFF"/>
          </w:tcPr>
          <w:p w14:paraId="1DE43CE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E71F98" w:rsidRPr="00B0046B" w14:paraId="1DE43CF3" w14:textId="77777777">
        <w:trPr>
          <w:jc w:val="center"/>
        </w:trPr>
        <w:tc>
          <w:tcPr>
            <w:tcW w:w="1274" w:type="dxa"/>
            <w:shd w:val="clear" w:color="000080" w:fill="FFFFFF"/>
          </w:tcPr>
          <w:p w14:paraId="1DE43CF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001</w:t>
            </w:r>
          </w:p>
        </w:tc>
        <w:tc>
          <w:tcPr>
            <w:tcW w:w="1453" w:type="dxa"/>
            <w:shd w:val="clear" w:color="000080" w:fill="FFFFFF"/>
          </w:tcPr>
          <w:p w14:paraId="1DE43CF2"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E71F98" w:rsidRPr="00B0046B" w14:paraId="1DE43CF6" w14:textId="77777777">
        <w:trPr>
          <w:jc w:val="center"/>
        </w:trPr>
        <w:tc>
          <w:tcPr>
            <w:tcW w:w="1274" w:type="dxa"/>
            <w:shd w:val="clear" w:color="000080" w:fill="FFFFFF"/>
          </w:tcPr>
          <w:p w14:paraId="1DE43CF4"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0000</w:t>
            </w:r>
          </w:p>
        </w:tc>
        <w:tc>
          <w:tcPr>
            <w:tcW w:w="1453" w:type="dxa"/>
            <w:shd w:val="clear" w:color="000080" w:fill="FFFFFF"/>
          </w:tcPr>
          <w:p w14:paraId="1DE43CF5"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r w:rsidR="00E71F98" w:rsidRPr="00B0046B" w14:paraId="1DE43CF9" w14:textId="77777777">
        <w:trPr>
          <w:jc w:val="center"/>
        </w:trPr>
        <w:tc>
          <w:tcPr>
            <w:tcW w:w="1274" w:type="dxa"/>
            <w:shd w:val="clear" w:color="000080" w:fill="FFFFFF"/>
          </w:tcPr>
          <w:p w14:paraId="1DE43CF7"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0001</w:t>
            </w:r>
          </w:p>
        </w:tc>
        <w:tc>
          <w:tcPr>
            <w:tcW w:w="1453" w:type="dxa"/>
            <w:shd w:val="clear" w:color="000080" w:fill="FFFFFF"/>
          </w:tcPr>
          <w:p w14:paraId="1DE43CF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bl>
    <w:p w14:paraId="1DE43CFA" w14:textId="77777777" w:rsidR="00E71F98" w:rsidRPr="00B0046B" w:rsidRDefault="00E71F98" w:rsidP="00EE57AB"/>
    <w:p w14:paraId="1DE43CFB" w14:textId="77777777" w:rsidR="00E71F98" w:rsidRPr="00B0046B" w:rsidRDefault="00E71F98" w:rsidP="00EE57AB">
      <w:pPr>
        <w:pStyle w:val="Heading5"/>
        <w:keepNext w:val="0"/>
        <w:keepLines w:val="0"/>
        <w:tabs>
          <w:tab w:val="clear" w:pos="792"/>
          <w:tab w:val="clear" w:pos="907"/>
          <w:tab w:val="num" w:pos="900"/>
        </w:tabs>
      </w:pPr>
      <w:bookmarkStart w:id="946" w:name="_Ref220820723"/>
      <w:bookmarkStart w:id="947" w:name="_Toc226984251"/>
      <w:r w:rsidRPr="00B0046B">
        <w:t>RUN_REF</w:t>
      </w:r>
      <w:bookmarkEnd w:id="946"/>
      <w:bookmarkEnd w:id="947"/>
    </w:p>
    <w:p w14:paraId="1DE43CFC" w14:textId="36C91E78" w:rsidR="00E71F98" w:rsidRPr="00B0046B" w:rsidRDefault="00E71F98">
      <w:r w:rsidRPr="00B0046B">
        <w:t xml:space="preserve">RUN_REF is a fixed-length syntax element that specifies the value of iRun in </w:t>
      </w:r>
      <w:r w:rsidR="008E5165" w:rsidRPr="004A4DE6">
        <w:fldChar w:fldCharType="begin" w:fldLock="1"/>
      </w:r>
      <w:r w:rsidRPr="00B0046B">
        <w:instrText xml:space="preserve"> REF _Ref185162284 \r \h </w:instrText>
      </w:r>
      <w:r w:rsidR="00B0046B" w:rsidRPr="00786941">
        <w:instrText xml:space="preserve"> \* MERGEFORMAT </w:instrText>
      </w:r>
      <w:r w:rsidR="008E5165" w:rsidRPr="004A4DE6">
        <w:fldChar w:fldCharType="separate"/>
      </w:r>
      <w:r w:rsidR="00414D7D" w:rsidRPr="00B0046B">
        <w:t>8.7.18.6</w:t>
      </w:r>
      <w:r w:rsidR="008E5165" w:rsidRPr="004A4DE6">
        <w:fldChar w:fldCharType="end"/>
      </w:r>
      <w:r w:rsidRPr="00B0046B">
        <w:t xml:space="preserve">. The presence and size of the RUN_REF syntax element is indicated by iFixed, as specified in </w:t>
      </w:r>
      <w:r w:rsidR="008E5165" w:rsidRPr="004A4DE6">
        <w:fldChar w:fldCharType="begin" w:fldLock="1"/>
      </w:r>
      <w:r w:rsidRPr="00B0046B">
        <w:instrText xml:space="preserve"> REF _Ref185162284 \r \h </w:instrText>
      </w:r>
      <w:r w:rsidR="00B0046B" w:rsidRPr="00786941">
        <w:instrText xml:space="preserve"> \* MERGEFORMAT </w:instrText>
      </w:r>
      <w:r w:rsidR="008E5165" w:rsidRPr="004A4DE6">
        <w:fldChar w:fldCharType="separate"/>
      </w:r>
      <w:r w:rsidR="00414D7D" w:rsidRPr="00B0046B">
        <w:t>8.7.18.6</w:t>
      </w:r>
      <w:r w:rsidR="008E5165" w:rsidRPr="004A4DE6">
        <w:fldChar w:fldCharType="end"/>
      </w:r>
      <w:r w:rsidRPr="00B0046B">
        <w:t>.</w:t>
      </w:r>
    </w:p>
    <w:p w14:paraId="1DE43CFD" w14:textId="77777777" w:rsidR="001C73CE" w:rsidRPr="00B0046B" w:rsidRDefault="001C73CE" w:rsidP="00EE57AB">
      <w:pPr>
        <w:pStyle w:val="Heading5"/>
        <w:keepNext w:val="0"/>
        <w:keepLines w:val="0"/>
        <w:tabs>
          <w:tab w:val="clear" w:pos="792"/>
          <w:tab w:val="clear" w:pos="907"/>
          <w:tab w:val="num" w:pos="900"/>
        </w:tabs>
      </w:pPr>
      <w:bookmarkStart w:id="948" w:name="_Toc220389001"/>
      <w:bookmarkStart w:id="949" w:name="_Toc220389003"/>
      <w:bookmarkStart w:id="950" w:name="_Toc220389095"/>
      <w:bookmarkStart w:id="951" w:name="_Toc220389098"/>
      <w:bookmarkStart w:id="952" w:name="_Toc220389101"/>
      <w:bookmarkStart w:id="953" w:name="_Toc220389103"/>
      <w:bookmarkStart w:id="954" w:name="_Toc220389104"/>
      <w:bookmarkStart w:id="955" w:name="_Toc220389105"/>
      <w:bookmarkStart w:id="956" w:name="_Toc220389107"/>
      <w:bookmarkStart w:id="957" w:name="_Ref185089238"/>
      <w:bookmarkStart w:id="958" w:name="_Toc226984252"/>
      <w:bookmarkEnd w:id="931"/>
      <w:bookmarkEnd w:id="948"/>
      <w:bookmarkEnd w:id="949"/>
      <w:bookmarkEnd w:id="950"/>
      <w:bookmarkEnd w:id="951"/>
      <w:bookmarkEnd w:id="952"/>
      <w:bookmarkEnd w:id="953"/>
      <w:bookmarkEnd w:id="954"/>
      <w:bookmarkEnd w:id="955"/>
      <w:bookmarkEnd w:id="956"/>
      <w:r w:rsidRPr="00B0046B">
        <w:t>INDEX</w:t>
      </w:r>
      <w:r w:rsidR="00D51BF0" w:rsidRPr="00B0046B">
        <w:t>_A</w:t>
      </w:r>
      <w:bookmarkEnd w:id="957"/>
      <w:bookmarkEnd w:id="958"/>
    </w:p>
    <w:p w14:paraId="1DE43CFE" w14:textId="39866E25" w:rsidR="001C73CE" w:rsidRPr="00B0046B" w:rsidRDefault="001C73CE">
      <w:r w:rsidRPr="00B0046B">
        <w:t>INDEX</w:t>
      </w:r>
      <w:r w:rsidR="00D51BF0" w:rsidRPr="00B0046B">
        <w:t>_A</w:t>
      </w:r>
      <w:r w:rsidRPr="00B0046B">
        <w:t xml:space="preserve"> is a variable</w:t>
      </w:r>
      <w:r w:rsidR="00305DE7" w:rsidRPr="00B0046B">
        <w:t>-</w:t>
      </w:r>
      <w:r w:rsidRPr="00B0046B">
        <w:t xml:space="preserve">length syntax element that is present </w:t>
      </w:r>
      <w:r w:rsidR="002A50B1" w:rsidRPr="00B0046B">
        <w:t>when</w:t>
      </w:r>
      <w:r w:rsidRPr="00B0046B">
        <w:t xml:space="preserve"> iLocation </w:t>
      </w:r>
      <w:r w:rsidR="002A50B1" w:rsidRPr="00B0046B">
        <w:t xml:space="preserve">is less than </w:t>
      </w:r>
      <w:r w:rsidRPr="00B0046B">
        <w:t>15</w:t>
      </w:r>
      <w:r w:rsidR="00ED074D" w:rsidRPr="00B0046B">
        <w:t>.</w:t>
      </w:r>
      <w:r w:rsidRPr="00B0046B">
        <w:t xml:space="preserve"> </w:t>
      </w:r>
      <w:r w:rsidR="00ED074D" w:rsidRPr="00B0046B">
        <w:t xml:space="preserve">It </w:t>
      </w:r>
      <w:r w:rsidR="002A50B1" w:rsidRPr="00B0046B">
        <w:t>has</w:t>
      </w:r>
      <w:r w:rsidRPr="00B0046B">
        <w:t xml:space="preserve"> </w:t>
      </w:r>
      <w:r w:rsidR="002A50B1" w:rsidRPr="00B0046B">
        <w:t>a</w:t>
      </w:r>
      <w:r w:rsidRPr="00B0046B">
        <w:t xml:space="preserve"> value</w:t>
      </w:r>
      <w:r w:rsidR="002A50B1" w:rsidRPr="00B0046B">
        <w:t xml:space="preserve"> in the range of</w:t>
      </w:r>
      <w:r w:rsidRPr="00B0046B">
        <w:t xml:space="preserve"> 0 </w:t>
      </w:r>
      <w:r w:rsidR="002A50B1" w:rsidRPr="00B0046B">
        <w:t>to</w:t>
      </w:r>
      <w:r w:rsidRPr="00B0046B">
        <w:t xml:space="preserve"> 5</w:t>
      </w:r>
      <w:r w:rsidR="002A50B1" w:rsidRPr="00B0046B">
        <w:t>, inclusive</w:t>
      </w:r>
      <w:r w:rsidRPr="00B0046B">
        <w:t xml:space="preserve">. The coding of this symbol uses one of </w:t>
      </w:r>
      <w:r w:rsidR="00A144E3" w:rsidRPr="00B0046B">
        <w:t>four</w:t>
      </w:r>
      <w:r w:rsidRPr="00B0046B">
        <w:t xml:space="preserve"> tables. The choice of table is adaptively determined</w:t>
      </w:r>
      <w:r w:rsidR="00AB0435" w:rsidRPr="00B0046B">
        <w:t xml:space="preserve"> as specified in </w:t>
      </w:r>
      <w:r w:rsidR="008E5165" w:rsidRPr="004A4DE6">
        <w:fldChar w:fldCharType="begin" w:fldLock="1"/>
      </w:r>
      <w:r w:rsidR="00AB0435" w:rsidRPr="00B0046B">
        <w:instrText xml:space="preserve"> REF _Ref185157368 \r \h </w:instrText>
      </w:r>
      <w:r w:rsidR="00B0046B" w:rsidRPr="00786941">
        <w:instrText xml:space="preserve"> \* MERGEFORMAT </w:instrText>
      </w:r>
      <w:r w:rsidR="008E5165" w:rsidRPr="004A4DE6">
        <w:fldChar w:fldCharType="separate"/>
      </w:r>
      <w:r w:rsidR="00414D7D" w:rsidRPr="00B0046B">
        <w:t>8.8.4</w:t>
      </w:r>
      <w:r w:rsidR="008E5165" w:rsidRPr="004A4DE6">
        <w:fldChar w:fldCharType="end"/>
      </w:r>
      <w:r w:rsidRPr="00B0046B">
        <w:t xml:space="preserve">. The VLC tables are specified in </w:t>
      </w:r>
      <w:r w:rsidR="008E5165" w:rsidRPr="004A4DE6">
        <w:fldChar w:fldCharType="begin" w:fldLock="1"/>
      </w:r>
      <w:r w:rsidR="009465C6" w:rsidRPr="00B0046B">
        <w:instrText xml:space="preserve"> REF _Ref185162910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80</w:t>
      </w:r>
      <w:r w:rsidR="008E5165" w:rsidRPr="004A4DE6">
        <w:fldChar w:fldCharType="end"/>
      </w:r>
      <w:r w:rsidRPr="00B0046B">
        <w:t>.</w:t>
      </w:r>
    </w:p>
    <w:p w14:paraId="1DE43CFF" w14:textId="77777777" w:rsidR="001C73CE" w:rsidRPr="00B0046B" w:rsidRDefault="001C73CE" w:rsidP="00EE57AB">
      <w:pPr>
        <w:pStyle w:val="TableTitle"/>
        <w:keepNext w:val="0"/>
        <w:outlineLvl w:val="0"/>
      </w:pPr>
      <w:bookmarkStart w:id="959" w:name="_Ref185162910"/>
      <w:bookmarkStart w:id="960" w:name="_Toc257212160"/>
      <w:bookmarkStart w:id="961" w:name="_Toc46229893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80</w:t>
      </w:r>
      <w:r w:rsidR="008E5165" w:rsidRPr="004A4DE6">
        <w:rPr>
          <w:noProof/>
        </w:rPr>
        <w:fldChar w:fldCharType="end"/>
      </w:r>
      <w:bookmarkEnd w:id="959"/>
      <w:r w:rsidRPr="00B0046B">
        <w:t> – Code table for INDEX</w:t>
      </w:r>
      <w:r w:rsidR="00D51BF0" w:rsidRPr="00B0046B">
        <w:t>_A</w:t>
      </w:r>
      <w:bookmarkEnd w:id="960"/>
      <w:bookmarkEnd w:id="961"/>
    </w:p>
    <w:p w14:paraId="1DE43D00"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781"/>
        <w:gridCol w:w="810"/>
        <w:gridCol w:w="810"/>
        <w:gridCol w:w="926"/>
        <w:gridCol w:w="926"/>
      </w:tblGrid>
      <w:tr w:rsidR="0008435A" w:rsidRPr="00B0046B" w14:paraId="1DE43D06" w14:textId="77777777">
        <w:trPr>
          <w:trHeight w:val="180"/>
          <w:jc w:val="center"/>
        </w:trPr>
        <w:tc>
          <w:tcPr>
            <w:tcW w:w="781" w:type="dxa"/>
            <w:tcBorders>
              <w:top w:val="single" w:sz="12" w:space="0" w:color="000000"/>
              <w:left w:val="single" w:sz="12" w:space="0" w:color="000000"/>
              <w:bottom w:val="single" w:sz="12" w:space="0" w:color="000000"/>
              <w:right w:val="single" w:sz="6" w:space="0" w:color="000000"/>
            </w:tcBorders>
            <w:shd w:val="clear" w:color="000080" w:fill="FFFFFF"/>
          </w:tcPr>
          <w:p w14:paraId="1DE43D01" w14:textId="77777777" w:rsidR="0008435A" w:rsidRPr="00B0046B" w:rsidRDefault="0008435A" w:rsidP="00EE57AB">
            <w:pPr>
              <w:pStyle w:val="TableText"/>
              <w:keepNext w:val="0"/>
              <w:keepLines w:val="0"/>
              <w:rPr>
                <w:b/>
                <w:bCs/>
              </w:rPr>
            </w:pPr>
            <w:r w:rsidRPr="00B0046B">
              <w:rPr>
                <w:b/>
                <w:bCs/>
              </w:rPr>
              <w:t>Code 0</w:t>
            </w:r>
          </w:p>
        </w:tc>
        <w:tc>
          <w:tcPr>
            <w:tcW w:w="810" w:type="dxa"/>
            <w:tcBorders>
              <w:top w:val="single" w:sz="12" w:space="0" w:color="000000"/>
              <w:left w:val="single" w:sz="6" w:space="0" w:color="000000"/>
              <w:bottom w:val="single" w:sz="12" w:space="0" w:color="000000"/>
              <w:right w:val="single" w:sz="6" w:space="0" w:color="000000"/>
            </w:tcBorders>
            <w:shd w:val="clear" w:color="000080" w:fill="FFFFFF"/>
          </w:tcPr>
          <w:p w14:paraId="1DE43D02" w14:textId="77777777" w:rsidR="0008435A" w:rsidRPr="00B0046B" w:rsidRDefault="0008435A" w:rsidP="00EE57AB">
            <w:pPr>
              <w:pStyle w:val="TableText"/>
              <w:keepNext w:val="0"/>
              <w:keepLines w:val="0"/>
              <w:rPr>
                <w:b/>
                <w:bCs/>
              </w:rPr>
            </w:pPr>
            <w:r w:rsidRPr="00B0046B">
              <w:rPr>
                <w:b/>
                <w:bCs/>
              </w:rPr>
              <w:t>Code 1</w:t>
            </w:r>
          </w:p>
        </w:tc>
        <w:tc>
          <w:tcPr>
            <w:tcW w:w="810" w:type="dxa"/>
            <w:tcBorders>
              <w:top w:val="single" w:sz="12" w:space="0" w:color="000000"/>
              <w:left w:val="single" w:sz="6" w:space="0" w:color="000000"/>
              <w:bottom w:val="single" w:sz="12" w:space="0" w:color="000000"/>
              <w:right w:val="single" w:sz="6" w:space="0" w:color="000000"/>
            </w:tcBorders>
            <w:shd w:val="clear" w:color="000080" w:fill="FFFFFF"/>
          </w:tcPr>
          <w:p w14:paraId="1DE43D03" w14:textId="77777777" w:rsidR="0008435A" w:rsidRPr="00B0046B" w:rsidRDefault="0008435A" w:rsidP="00EE57AB">
            <w:pPr>
              <w:pStyle w:val="TableText"/>
              <w:keepNext w:val="0"/>
              <w:keepLines w:val="0"/>
              <w:rPr>
                <w:b/>
                <w:bCs/>
              </w:rPr>
            </w:pPr>
            <w:r w:rsidRPr="00B0046B">
              <w:rPr>
                <w:b/>
                <w:bCs/>
              </w:rPr>
              <w:t>Code 2</w:t>
            </w:r>
          </w:p>
        </w:tc>
        <w:tc>
          <w:tcPr>
            <w:tcW w:w="926" w:type="dxa"/>
            <w:tcBorders>
              <w:top w:val="single" w:sz="12" w:space="0" w:color="000000"/>
              <w:left w:val="single" w:sz="6" w:space="0" w:color="000000"/>
              <w:bottom w:val="single" w:sz="12" w:space="0" w:color="000000"/>
              <w:right w:val="single" w:sz="6" w:space="0" w:color="000000"/>
            </w:tcBorders>
            <w:shd w:val="clear" w:color="000080" w:fill="FFFFFF"/>
          </w:tcPr>
          <w:p w14:paraId="1DE43D04" w14:textId="77777777" w:rsidR="0008435A" w:rsidRPr="00B0046B" w:rsidRDefault="0008435A" w:rsidP="00EE57AB">
            <w:pPr>
              <w:pStyle w:val="TableText"/>
              <w:keepNext w:val="0"/>
              <w:keepLines w:val="0"/>
              <w:rPr>
                <w:b/>
                <w:bCs/>
              </w:rPr>
            </w:pPr>
            <w:r w:rsidRPr="00B0046B">
              <w:rPr>
                <w:b/>
                <w:bCs/>
              </w:rPr>
              <w:t>Code 3</w:t>
            </w:r>
          </w:p>
        </w:tc>
        <w:tc>
          <w:tcPr>
            <w:tcW w:w="926" w:type="dxa"/>
            <w:tcBorders>
              <w:top w:val="single" w:sz="12" w:space="0" w:color="000000"/>
              <w:left w:val="single" w:sz="6" w:space="0" w:color="000000"/>
              <w:bottom w:val="single" w:sz="12" w:space="0" w:color="000000"/>
              <w:right w:val="single" w:sz="12" w:space="0" w:color="000000"/>
            </w:tcBorders>
            <w:shd w:val="clear" w:color="000080" w:fill="FFFFFF"/>
          </w:tcPr>
          <w:p w14:paraId="1DE43D05" w14:textId="77777777" w:rsidR="0008435A" w:rsidRPr="00B0046B" w:rsidRDefault="00B466FE" w:rsidP="00EE57AB">
            <w:pPr>
              <w:pStyle w:val="TableText"/>
              <w:keepNext w:val="0"/>
              <w:keepLines w:val="0"/>
              <w:rPr>
                <w:b/>
                <w:bCs/>
              </w:rPr>
            </w:pPr>
            <w:r w:rsidRPr="00B0046B">
              <w:rPr>
                <w:b/>
                <w:bCs/>
              </w:rPr>
              <w:t>Value</w:t>
            </w:r>
          </w:p>
        </w:tc>
      </w:tr>
      <w:tr w:rsidR="0008435A" w:rsidRPr="00B0046B" w14:paraId="1DE43D0C" w14:textId="77777777">
        <w:trPr>
          <w:jc w:val="center"/>
        </w:trPr>
        <w:tc>
          <w:tcPr>
            <w:tcW w:w="781" w:type="dxa"/>
            <w:tcBorders>
              <w:top w:val="single" w:sz="12" w:space="0" w:color="000000"/>
              <w:left w:val="single" w:sz="12" w:space="0" w:color="000000"/>
              <w:bottom w:val="single" w:sz="6" w:space="0" w:color="000000"/>
              <w:right w:val="single" w:sz="6" w:space="0" w:color="000000"/>
            </w:tcBorders>
            <w:shd w:val="clear" w:color="000080" w:fill="FFFFFF"/>
          </w:tcPr>
          <w:p w14:paraId="1DE43D07" w14:textId="77777777" w:rsidR="0008435A" w:rsidRPr="00B0046B" w:rsidRDefault="0008435A" w:rsidP="00EE57AB">
            <w:pPr>
              <w:pStyle w:val="TableText"/>
              <w:keepNext w:val="0"/>
              <w:keepLines w:val="0"/>
              <w:rPr>
                <w:rFonts w:cs="Arial"/>
              </w:rPr>
            </w:pPr>
            <w:r w:rsidRPr="00B0046B">
              <w:rPr>
                <w:rFonts w:cs="Arial"/>
              </w:rPr>
              <w:t>1</w:t>
            </w:r>
          </w:p>
        </w:tc>
        <w:tc>
          <w:tcPr>
            <w:tcW w:w="810" w:type="dxa"/>
            <w:tcBorders>
              <w:top w:val="single" w:sz="12" w:space="0" w:color="000000"/>
              <w:left w:val="single" w:sz="6" w:space="0" w:color="000000"/>
              <w:bottom w:val="single" w:sz="6" w:space="0" w:color="000000"/>
              <w:right w:val="single" w:sz="6" w:space="0" w:color="000000"/>
            </w:tcBorders>
            <w:shd w:val="clear" w:color="000080" w:fill="FFFFFF"/>
          </w:tcPr>
          <w:p w14:paraId="1DE43D08"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810" w:type="dxa"/>
            <w:tcBorders>
              <w:top w:val="single" w:sz="12" w:space="0" w:color="000000"/>
              <w:left w:val="single" w:sz="6" w:space="0" w:color="000000"/>
              <w:bottom w:val="single" w:sz="6" w:space="0" w:color="000000"/>
              <w:right w:val="single" w:sz="6" w:space="0" w:color="000000"/>
            </w:tcBorders>
            <w:shd w:val="clear" w:color="000080" w:fill="FFFFFF"/>
          </w:tcPr>
          <w:p w14:paraId="1DE43D09"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w:t>
            </w:r>
          </w:p>
        </w:tc>
        <w:tc>
          <w:tcPr>
            <w:tcW w:w="926" w:type="dxa"/>
            <w:tcBorders>
              <w:top w:val="single" w:sz="12" w:space="0" w:color="000000"/>
              <w:left w:val="single" w:sz="6" w:space="0" w:color="000000"/>
              <w:bottom w:val="single" w:sz="6" w:space="0" w:color="000000"/>
              <w:right w:val="single" w:sz="6" w:space="0" w:color="000000"/>
            </w:tcBorders>
            <w:shd w:val="clear" w:color="000080" w:fill="FFFFFF"/>
          </w:tcPr>
          <w:p w14:paraId="1DE43D0A"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0 0000</w:t>
            </w:r>
          </w:p>
        </w:tc>
        <w:tc>
          <w:tcPr>
            <w:tcW w:w="926" w:type="dxa"/>
            <w:tcBorders>
              <w:top w:val="single" w:sz="12" w:space="0" w:color="000000"/>
              <w:left w:val="single" w:sz="6" w:space="0" w:color="000000"/>
              <w:bottom w:val="single" w:sz="6" w:space="0" w:color="000000"/>
              <w:right w:val="single" w:sz="12" w:space="0" w:color="000000"/>
            </w:tcBorders>
            <w:shd w:val="clear" w:color="000080" w:fill="FFFFFF"/>
          </w:tcPr>
          <w:p w14:paraId="1DE43D0B"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w:t>
            </w:r>
          </w:p>
        </w:tc>
      </w:tr>
      <w:tr w:rsidR="0008435A" w:rsidRPr="00B0046B" w14:paraId="1DE43D12" w14:textId="77777777">
        <w:trPr>
          <w:jc w:val="center"/>
        </w:trPr>
        <w:tc>
          <w:tcPr>
            <w:tcW w:w="781" w:type="dxa"/>
            <w:tcBorders>
              <w:top w:val="single" w:sz="6" w:space="0" w:color="000000"/>
              <w:left w:val="single" w:sz="12" w:space="0" w:color="000000"/>
              <w:bottom w:val="single" w:sz="6" w:space="0" w:color="000000"/>
              <w:right w:val="single" w:sz="6" w:space="0" w:color="000000"/>
            </w:tcBorders>
            <w:shd w:val="clear" w:color="000080" w:fill="FFFFFF"/>
          </w:tcPr>
          <w:p w14:paraId="1DE43D0D"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0 0000</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0E"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0000</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0F"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926" w:type="dxa"/>
            <w:tcBorders>
              <w:top w:val="single" w:sz="6" w:space="0" w:color="000000"/>
              <w:left w:val="single" w:sz="6" w:space="0" w:color="000000"/>
              <w:bottom w:val="single" w:sz="6" w:space="0" w:color="000000"/>
              <w:right w:val="single" w:sz="6" w:space="0" w:color="000000"/>
            </w:tcBorders>
            <w:shd w:val="clear" w:color="000080" w:fill="FFFFFF"/>
          </w:tcPr>
          <w:p w14:paraId="1DE43D10"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0 0001</w:t>
            </w:r>
          </w:p>
        </w:tc>
        <w:tc>
          <w:tcPr>
            <w:tcW w:w="926" w:type="dxa"/>
            <w:tcBorders>
              <w:top w:val="single" w:sz="6" w:space="0" w:color="000000"/>
              <w:left w:val="single" w:sz="6" w:space="0" w:color="000000"/>
              <w:bottom w:val="single" w:sz="6" w:space="0" w:color="000000"/>
              <w:right w:val="single" w:sz="12" w:space="0" w:color="000000"/>
            </w:tcBorders>
            <w:shd w:val="clear" w:color="000080" w:fill="FFFFFF"/>
          </w:tcPr>
          <w:p w14:paraId="1DE43D11"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w:t>
            </w:r>
          </w:p>
        </w:tc>
      </w:tr>
      <w:tr w:rsidR="0008435A" w:rsidRPr="00B0046B" w14:paraId="1DE43D18" w14:textId="77777777">
        <w:trPr>
          <w:jc w:val="center"/>
        </w:trPr>
        <w:tc>
          <w:tcPr>
            <w:tcW w:w="781" w:type="dxa"/>
            <w:tcBorders>
              <w:top w:val="single" w:sz="6" w:space="0" w:color="000000"/>
              <w:left w:val="single" w:sz="12" w:space="0" w:color="000000"/>
              <w:bottom w:val="single" w:sz="6" w:space="0" w:color="000000"/>
              <w:right w:val="single" w:sz="6" w:space="0" w:color="000000"/>
            </w:tcBorders>
            <w:shd w:val="clear" w:color="000080" w:fill="FFFFFF"/>
          </w:tcPr>
          <w:p w14:paraId="1DE43D13"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14"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10</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15"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926" w:type="dxa"/>
            <w:tcBorders>
              <w:top w:val="single" w:sz="6" w:space="0" w:color="000000"/>
              <w:left w:val="single" w:sz="6" w:space="0" w:color="000000"/>
              <w:bottom w:val="single" w:sz="6" w:space="0" w:color="000000"/>
              <w:right w:val="single" w:sz="6" w:space="0" w:color="000000"/>
            </w:tcBorders>
            <w:shd w:val="clear" w:color="000080" w:fill="FFFFFF"/>
          </w:tcPr>
          <w:p w14:paraId="1DE43D16"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926" w:type="dxa"/>
            <w:tcBorders>
              <w:top w:val="single" w:sz="6" w:space="0" w:color="000000"/>
              <w:left w:val="single" w:sz="6" w:space="0" w:color="000000"/>
              <w:bottom w:val="single" w:sz="6" w:space="0" w:color="000000"/>
              <w:right w:val="single" w:sz="12" w:space="0" w:color="000000"/>
            </w:tcBorders>
            <w:shd w:val="clear" w:color="000080" w:fill="FFFFFF"/>
          </w:tcPr>
          <w:p w14:paraId="1DE43D17"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2</w:t>
            </w:r>
          </w:p>
        </w:tc>
      </w:tr>
      <w:tr w:rsidR="0008435A" w:rsidRPr="00B0046B" w14:paraId="1DE43D1E" w14:textId="77777777">
        <w:trPr>
          <w:jc w:val="center"/>
        </w:trPr>
        <w:tc>
          <w:tcPr>
            <w:tcW w:w="781" w:type="dxa"/>
            <w:tcBorders>
              <w:top w:val="single" w:sz="6" w:space="0" w:color="000000"/>
              <w:left w:val="single" w:sz="12" w:space="0" w:color="000000"/>
              <w:bottom w:val="single" w:sz="6" w:space="0" w:color="000000"/>
              <w:right w:val="single" w:sz="6" w:space="0" w:color="000000"/>
            </w:tcBorders>
            <w:shd w:val="clear" w:color="000080" w:fill="FFFFFF"/>
          </w:tcPr>
          <w:p w14:paraId="1DE43D19"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0 0001</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1A"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1B"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10</w:t>
            </w:r>
          </w:p>
        </w:tc>
        <w:tc>
          <w:tcPr>
            <w:tcW w:w="926" w:type="dxa"/>
            <w:tcBorders>
              <w:top w:val="single" w:sz="6" w:space="0" w:color="000000"/>
              <w:left w:val="single" w:sz="6" w:space="0" w:color="000000"/>
              <w:bottom w:val="single" w:sz="6" w:space="0" w:color="000000"/>
              <w:right w:val="single" w:sz="6" w:space="0" w:color="000000"/>
            </w:tcBorders>
            <w:shd w:val="clear" w:color="000080" w:fill="FFFFFF"/>
          </w:tcPr>
          <w:p w14:paraId="1DE43D1C"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w:t>
            </w:r>
          </w:p>
        </w:tc>
        <w:tc>
          <w:tcPr>
            <w:tcW w:w="926" w:type="dxa"/>
            <w:tcBorders>
              <w:top w:val="single" w:sz="6" w:space="0" w:color="000000"/>
              <w:left w:val="single" w:sz="6" w:space="0" w:color="000000"/>
              <w:bottom w:val="single" w:sz="6" w:space="0" w:color="000000"/>
              <w:right w:val="single" w:sz="12" w:space="0" w:color="000000"/>
            </w:tcBorders>
            <w:shd w:val="clear" w:color="000080" w:fill="FFFFFF"/>
          </w:tcPr>
          <w:p w14:paraId="1DE43D1D"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3</w:t>
            </w:r>
          </w:p>
        </w:tc>
      </w:tr>
      <w:tr w:rsidR="0008435A" w:rsidRPr="00B0046B" w14:paraId="1DE43D24" w14:textId="77777777">
        <w:trPr>
          <w:jc w:val="center"/>
        </w:trPr>
        <w:tc>
          <w:tcPr>
            <w:tcW w:w="781" w:type="dxa"/>
            <w:tcBorders>
              <w:top w:val="single" w:sz="6" w:space="0" w:color="000000"/>
              <w:left w:val="single" w:sz="12" w:space="0" w:color="000000"/>
              <w:bottom w:val="single" w:sz="6" w:space="0" w:color="000000"/>
              <w:right w:val="single" w:sz="6" w:space="0" w:color="000000"/>
            </w:tcBorders>
            <w:shd w:val="clear" w:color="000080" w:fill="FFFFFF"/>
          </w:tcPr>
          <w:p w14:paraId="1DE43D1F"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01</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20"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11</w:t>
            </w:r>
          </w:p>
        </w:tc>
        <w:tc>
          <w:tcPr>
            <w:tcW w:w="810" w:type="dxa"/>
            <w:tcBorders>
              <w:top w:val="single" w:sz="6" w:space="0" w:color="000000"/>
              <w:left w:val="single" w:sz="6" w:space="0" w:color="000000"/>
              <w:bottom w:val="single" w:sz="6" w:space="0" w:color="000000"/>
              <w:right w:val="single" w:sz="6" w:space="0" w:color="000000"/>
            </w:tcBorders>
            <w:shd w:val="clear" w:color="000080" w:fill="FFFFFF"/>
          </w:tcPr>
          <w:p w14:paraId="1DE43D21"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11</w:t>
            </w:r>
          </w:p>
        </w:tc>
        <w:tc>
          <w:tcPr>
            <w:tcW w:w="926" w:type="dxa"/>
            <w:tcBorders>
              <w:top w:val="single" w:sz="6" w:space="0" w:color="000000"/>
              <w:left w:val="single" w:sz="6" w:space="0" w:color="000000"/>
              <w:bottom w:val="single" w:sz="6" w:space="0" w:color="000000"/>
              <w:right w:val="single" w:sz="6" w:space="0" w:color="000000"/>
            </w:tcBorders>
            <w:shd w:val="clear" w:color="000080" w:fill="FFFFFF"/>
          </w:tcPr>
          <w:p w14:paraId="1DE43D22"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926" w:type="dxa"/>
            <w:tcBorders>
              <w:top w:val="single" w:sz="6" w:space="0" w:color="000000"/>
              <w:left w:val="single" w:sz="6" w:space="0" w:color="000000"/>
              <w:bottom w:val="single" w:sz="6" w:space="0" w:color="000000"/>
              <w:right w:val="single" w:sz="12" w:space="0" w:color="000000"/>
            </w:tcBorders>
            <w:shd w:val="clear" w:color="000080" w:fill="FFFFFF"/>
          </w:tcPr>
          <w:p w14:paraId="1DE43D23"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4</w:t>
            </w:r>
          </w:p>
        </w:tc>
      </w:tr>
      <w:tr w:rsidR="0008435A" w:rsidRPr="00B0046B" w14:paraId="1DE43D2A" w14:textId="77777777">
        <w:trPr>
          <w:jc w:val="center"/>
        </w:trPr>
        <w:tc>
          <w:tcPr>
            <w:tcW w:w="781" w:type="dxa"/>
            <w:tcBorders>
              <w:top w:val="single" w:sz="6" w:space="0" w:color="000000"/>
              <w:left w:val="single" w:sz="12" w:space="0" w:color="000000"/>
              <w:bottom w:val="single" w:sz="12" w:space="0" w:color="000000"/>
              <w:right w:val="single" w:sz="6" w:space="0" w:color="000000"/>
            </w:tcBorders>
            <w:shd w:val="clear" w:color="000080" w:fill="FFFFFF"/>
          </w:tcPr>
          <w:p w14:paraId="1DE43D25"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0001</w:t>
            </w:r>
          </w:p>
        </w:tc>
        <w:tc>
          <w:tcPr>
            <w:tcW w:w="810" w:type="dxa"/>
            <w:tcBorders>
              <w:top w:val="single" w:sz="6" w:space="0" w:color="000000"/>
              <w:left w:val="single" w:sz="6" w:space="0" w:color="000000"/>
              <w:bottom w:val="single" w:sz="12" w:space="0" w:color="000000"/>
              <w:right w:val="single" w:sz="6" w:space="0" w:color="000000"/>
            </w:tcBorders>
            <w:shd w:val="clear" w:color="000080" w:fill="FFFFFF"/>
          </w:tcPr>
          <w:p w14:paraId="1DE43D26"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810" w:type="dxa"/>
            <w:tcBorders>
              <w:top w:val="single" w:sz="6" w:space="0" w:color="000000"/>
              <w:left w:val="single" w:sz="6" w:space="0" w:color="000000"/>
              <w:bottom w:val="single" w:sz="12" w:space="0" w:color="000000"/>
              <w:right w:val="single" w:sz="6" w:space="0" w:color="000000"/>
            </w:tcBorders>
            <w:shd w:val="clear" w:color="000080" w:fill="FFFFFF"/>
          </w:tcPr>
          <w:p w14:paraId="1DE43D27"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926" w:type="dxa"/>
            <w:tcBorders>
              <w:top w:val="single" w:sz="6" w:space="0" w:color="000000"/>
              <w:left w:val="single" w:sz="6" w:space="0" w:color="000000"/>
              <w:bottom w:val="single" w:sz="12" w:space="0" w:color="000000"/>
              <w:right w:val="single" w:sz="6" w:space="0" w:color="000000"/>
            </w:tcBorders>
            <w:shd w:val="clear" w:color="000080" w:fill="FFFFFF"/>
          </w:tcPr>
          <w:p w14:paraId="1DE43D28"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001</w:t>
            </w:r>
          </w:p>
        </w:tc>
        <w:tc>
          <w:tcPr>
            <w:tcW w:w="926" w:type="dxa"/>
            <w:tcBorders>
              <w:top w:val="single" w:sz="6" w:space="0" w:color="000000"/>
              <w:left w:val="single" w:sz="6" w:space="0" w:color="000000"/>
              <w:bottom w:val="single" w:sz="12" w:space="0" w:color="000000"/>
              <w:right w:val="single" w:sz="12" w:space="0" w:color="000000"/>
            </w:tcBorders>
            <w:shd w:val="clear" w:color="000080" w:fill="FFFFFF"/>
          </w:tcPr>
          <w:p w14:paraId="1DE43D29" w14:textId="77777777" w:rsidR="0008435A" w:rsidRPr="00B0046B" w:rsidRDefault="0008435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cs="Arial"/>
              </w:rPr>
            </w:pPr>
            <w:r w:rsidRPr="00B0046B">
              <w:rPr>
                <w:rFonts w:cs="Arial"/>
              </w:rPr>
              <w:t>5</w:t>
            </w:r>
          </w:p>
        </w:tc>
      </w:tr>
    </w:tbl>
    <w:p w14:paraId="1DE43D2B" w14:textId="77777777" w:rsidR="001C73CE" w:rsidRPr="00B0046B" w:rsidRDefault="001C73CE" w:rsidP="00EE57AB"/>
    <w:p w14:paraId="1DE43D2C" w14:textId="555A65A5" w:rsidR="001C73CE" w:rsidRPr="00B0046B" w:rsidRDefault="001C73CE" w:rsidP="00EE57AB">
      <w:r w:rsidRPr="00B0046B">
        <w:t>INDEX</w:t>
      </w:r>
      <w:r w:rsidR="00D51BF0" w:rsidRPr="00B0046B">
        <w:t>_A</w:t>
      </w:r>
      <w:r w:rsidRPr="00B0046B">
        <w:t xml:space="preserve"> jointly codes the following two events</w:t>
      </w:r>
      <w:r w:rsidR="00702FAF" w:rsidRPr="00B0046B">
        <w:t>.</w:t>
      </w:r>
    </w:p>
    <w:p w14:paraId="1DE43D2D" w14:textId="293B86AA" w:rsidR="003E4F56" w:rsidRPr="00B0046B" w:rsidRDefault="001C73CE" w:rsidP="00EE57AB">
      <w:pPr>
        <w:pStyle w:val="enumlev1"/>
      </w:pPr>
      <w:r w:rsidRPr="00B0046B">
        <w:t xml:space="preserve">The binary event of whether the magnitude of the next non-zero coefficient is equal to </w:t>
      </w:r>
      <w:r w:rsidR="00A144E3" w:rsidRPr="00B0046B">
        <w:t xml:space="preserve">1 </w:t>
      </w:r>
      <w:r w:rsidRPr="00B0046B">
        <w:t xml:space="preserve">or greater than </w:t>
      </w:r>
      <w:r w:rsidR="00A144E3" w:rsidRPr="00B0046B">
        <w:t>1</w:t>
      </w:r>
      <w:r w:rsidR="003E4F56" w:rsidRPr="00B0046B">
        <w:t xml:space="preserve"> as follows</w:t>
      </w:r>
      <w:r w:rsidR="00702FAF" w:rsidRPr="00B0046B">
        <w:t>.</w:t>
      </w:r>
    </w:p>
    <w:p w14:paraId="1DE43D2E" w14:textId="6BA9E7E5" w:rsidR="003E4F56" w:rsidRPr="00B0046B" w:rsidRDefault="001C73CE" w:rsidP="00EE57AB">
      <w:pPr>
        <w:pStyle w:val="enumlev2"/>
      </w:pPr>
      <w:r w:rsidRPr="00B0046B">
        <w:t>If (INDEX</w:t>
      </w:r>
      <w:r w:rsidR="00D51BF0" w:rsidRPr="00B0046B">
        <w:t>_A</w:t>
      </w:r>
      <w:r w:rsidR="002E0088" w:rsidRPr="00B0046B">
        <w:t xml:space="preserve"> </w:t>
      </w:r>
      <w:r w:rsidRPr="00B0046B">
        <w:t>&amp;</w:t>
      </w:r>
      <w:r w:rsidR="002E0088" w:rsidRPr="00B0046B">
        <w:t xml:space="preserve"> </w:t>
      </w:r>
      <w:r w:rsidRPr="00B0046B">
        <w:t xml:space="preserve">1) </w:t>
      </w:r>
      <w:r w:rsidR="003E4F56" w:rsidRPr="00B0046B">
        <w:t>is equal to</w:t>
      </w:r>
      <w:r w:rsidRPr="00B0046B">
        <w:t xml:space="preserve"> 0</w:t>
      </w:r>
      <w:r w:rsidR="00E71F98" w:rsidRPr="00B0046B">
        <w:t>,</w:t>
      </w:r>
      <w:r w:rsidRPr="00B0046B">
        <w:t xml:space="preserve"> this magnitude is equal to </w:t>
      </w:r>
      <w:r w:rsidR="00A144E3" w:rsidRPr="00B0046B">
        <w:t>1</w:t>
      </w:r>
      <w:r w:rsidRPr="00B0046B">
        <w:t>.</w:t>
      </w:r>
    </w:p>
    <w:p w14:paraId="1DE43D2F" w14:textId="77777777" w:rsidR="001C73CE" w:rsidRPr="00B0046B" w:rsidRDefault="001C73CE" w:rsidP="00EE57AB">
      <w:pPr>
        <w:pStyle w:val="enumlev2"/>
      </w:pPr>
      <w:r w:rsidRPr="00B0046B">
        <w:t xml:space="preserve">Otherwise, this magnitude is greater than </w:t>
      </w:r>
      <w:r w:rsidR="00A144E3" w:rsidRPr="00B0046B">
        <w:t>1</w:t>
      </w:r>
      <w:r w:rsidRPr="00B0046B">
        <w:t>.</w:t>
      </w:r>
    </w:p>
    <w:p w14:paraId="1DE43D30" w14:textId="4F4CE294" w:rsidR="003E4F56" w:rsidRPr="00B0046B" w:rsidRDefault="001C73CE" w:rsidP="00EE57AB">
      <w:pPr>
        <w:pStyle w:val="enumlev1"/>
      </w:pPr>
      <w:r w:rsidRPr="00B0046B">
        <w:t>The ternary of event whether this coefficient is the last coefficient in the block, and if there are more non-zero coefficients</w:t>
      </w:r>
      <w:r w:rsidR="002E0088" w:rsidRPr="00B0046B">
        <w:t>,</w:t>
      </w:r>
      <w:r w:rsidRPr="00B0046B">
        <w:t xml:space="preserve"> whether the run before the next non-zero coefficient is zero or non-zero</w:t>
      </w:r>
      <w:r w:rsidR="002E0088" w:rsidRPr="00B0046B">
        <w:t>,</w:t>
      </w:r>
      <w:r w:rsidR="003E4F56" w:rsidRPr="00B0046B">
        <w:t xml:space="preserve"> as follows</w:t>
      </w:r>
      <w:r w:rsidR="00702FAF" w:rsidRPr="00B0046B">
        <w:t>.</w:t>
      </w:r>
    </w:p>
    <w:p w14:paraId="1DE43D31" w14:textId="539D35FC" w:rsidR="003E4F56" w:rsidRPr="00B0046B" w:rsidRDefault="001C73CE" w:rsidP="00EE57AB">
      <w:pPr>
        <w:pStyle w:val="enumlev2"/>
      </w:pPr>
      <w:r w:rsidRPr="00B0046B">
        <w:t>If (INDEX</w:t>
      </w:r>
      <w:r w:rsidR="00D51BF0" w:rsidRPr="00B0046B">
        <w:t>_A</w:t>
      </w:r>
      <w:r w:rsidRPr="00B0046B">
        <w:t xml:space="preserve"> &gt;&gt; 1) </w:t>
      </w:r>
      <w:r w:rsidR="003E4F56" w:rsidRPr="00B0046B">
        <w:t>is equal to</w:t>
      </w:r>
      <w:r w:rsidRPr="00B0046B">
        <w:t xml:space="preserve"> 0</w:t>
      </w:r>
      <w:r w:rsidR="00E71F98" w:rsidRPr="00B0046B">
        <w:t>,</w:t>
      </w:r>
      <w:r w:rsidRPr="00B0046B">
        <w:t xml:space="preserve"> this coefficient is the last coefficient in the block.</w:t>
      </w:r>
    </w:p>
    <w:p w14:paraId="1DE43D32" w14:textId="77777777" w:rsidR="003E4F56" w:rsidRPr="00B0046B" w:rsidRDefault="00753159" w:rsidP="00EE57AB">
      <w:pPr>
        <w:pStyle w:val="enumlev2"/>
      </w:pPr>
      <w:r w:rsidRPr="00B0046B">
        <w:t>Otherwise, i</w:t>
      </w:r>
      <w:r w:rsidR="001C73CE" w:rsidRPr="00B0046B">
        <w:t>f (INDEX</w:t>
      </w:r>
      <w:r w:rsidR="00D51BF0" w:rsidRPr="00B0046B">
        <w:t>_A</w:t>
      </w:r>
      <w:r w:rsidR="001C73CE" w:rsidRPr="00B0046B">
        <w:t xml:space="preserve"> &gt;&gt; 1) </w:t>
      </w:r>
      <w:r w:rsidR="003E4F56" w:rsidRPr="00B0046B">
        <w:t>is equal to</w:t>
      </w:r>
      <w:r w:rsidR="001C73CE" w:rsidRPr="00B0046B">
        <w:t xml:space="preserve"> 1</w:t>
      </w:r>
      <w:r w:rsidR="00E71F98" w:rsidRPr="00B0046B">
        <w:t>,</w:t>
      </w:r>
      <w:r w:rsidR="001C73CE" w:rsidRPr="00B0046B">
        <w:t xml:space="preserve"> the run before the next non-zero coefficient is zero.</w:t>
      </w:r>
    </w:p>
    <w:p w14:paraId="1DE43D33" w14:textId="77777777" w:rsidR="001C73CE" w:rsidRPr="00B0046B" w:rsidRDefault="00753159" w:rsidP="00EE57AB">
      <w:pPr>
        <w:pStyle w:val="enumlev2"/>
      </w:pPr>
      <w:r w:rsidRPr="00B0046B">
        <w:t xml:space="preserve">Otherwise (i.e. </w:t>
      </w:r>
      <w:r w:rsidR="002E0088" w:rsidRPr="00B0046B">
        <w:t>when</w:t>
      </w:r>
      <w:r w:rsidR="001C73CE" w:rsidRPr="00B0046B">
        <w:t xml:space="preserve"> (INDEX</w:t>
      </w:r>
      <w:r w:rsidR="00D51BF0" w:rsidRPr="00B0046B">
        <w:t>_A</w:t>
      </w:r>
      <w:r w:rsidR="00D130AA" w:rsidRPr="00B0046B">
        <w:t xml:space="preserve"> </w:t>
      </w:r>
      <w:r w:rsidR="001C73CE" w:rsidRPr="00B0046B">
        <w:t>&gt;&gt;</w:t>
      </w:r>
      <w:r w:rsidR="00D130AA" w:rsidRPr="00B0046B">
        <w:t xml:space="preserve"> </w:t>
      </w:r>
      <w:r w:rsidR="001C73CE" w:rsidRPr="00B0046B">
        <w:t xml:space="preserve">1) </w:t>
      </w:r>
      <w:r w:rsidR="003E4F56" w:rsidRPr="00B0046B">
        <w:t xml:space="preserve">is equal to </w:t>
      </w:r>
      <w:r w:rsidR="001C73CE" w:rsidRPr="00B0046B">
        <w:t>2</w:t>
      </w:r>
      <w:r w:rsidRPr="00B0046B">
        <w:t>)</w:t>
      </w:r>
      <w:r w:rsidR="001C73CE" w:rsidRPr="00B0046B">
        <w:t>, the run before the next non-zero coefficient is non-zero.</w:t>
      </w:r>
    </w:p>
    <w:p w14:paraId="1DE43D34" w14:textId="77777777" w:rsidR="001C73CE" w:rsidRPr="00B0046B" w:rsidRDefault="006B6BB6" w:rsidP="00EE57AB">
      <w:pPr>
        <w:pStyle w:val="Note1"/>
      </w:pPr>
      <w:r w:rsidRPr="00B0046B">
        <w:t>NOTE</w:t>
      </w:r>
      <w:r w:rsidR="001C73CE" w:rsidRPr="00B0046B">
        <w:t> – Thus INDEX</w:t>
      </w:r>
      <w:r w:rsidR="00D51BF0" w:rsidRPr="00B0046B">
        <w:t>_A</w:t>
      </w:r>
      <w:r w:rsidR="001C73CE" w:rsidRPr="00B0046B">
        <w:t xml:space="preserve"> has an alphabet size of 2</w:t>
      </w:r>
      <w:r w:rsidR="0054117F" w:rsidRPr="00B0046B">
        <w:t>*</w:t>
      </w:r>
      <w:r w:rsidR="001C73CE" w:rsidRPr="00B0046B">
        <w:t>3= 6.</w:t>
      </w:r>
    </w:p>
    <w:p w14:paraId="1DE43D35" w14:textId="77777777" w:rsidR="001C73CE" w:rsidRPr="00B0046B" w:rsidRDefault="001C73CE" w:rsidP="00E872D8">
      <w:pPr>
        <w:pStyle w:val="Heading5"/>
        <w:keepLines w:val="0"/>
        <w:tabs>
          <w:tab w:val="clear" w:pos="792"/>
          <w:tab w:val="clear" w:pos="907"/>
          <w:tab w:val="num" w:pos="900"/>
        </w:tabs>
      </w:pPr>
      <w:bookmarkStart w:id="962" w:name="_Ref185162451"/>
      <w:bookmarkStart w:id="963" w:name="_Toc226984253"/>
      <w:r w:rsidRPr="00B0046B">
        <w:t>INDEX</w:t>
      </w:r>
      <w:r w:rsidR="00D51BF0" w:rsidRPr="00B0046B">
        <w:t>_B</w:t>
      </w:r>
      <w:bookmarkEnd w:id="962"/>
      <w:bookmarkEnd w:id="963"/>
    </w:p>
    <w:p w14:paraId="1DE43D36" w14:textId="3F460954" w:rsidR="001C73CE" w:rsidRPr="00B0046B" w:rsidRDefault="001C73CE" w:rsidP="00E872D8">
      <w:pPr>
        <w:keepNext/>
      </w:pPr>
      <w:r w:rsidRPr="00B0046B">
        <w:t>INDEX</w:t>
      </w:r>
      <w:r w:rsidR="00D51BF0" w:rsidRPr="00B0046B">
        <w:t>_B</w:t>
      </w:r>
      <w:r w:rsidRPr="00B0046B">
        <w:t xml:space="preserve"> is a variable</w:t>
      </w:r>
      <w:r w:rsidR="00305DE7" w:rsidRPr="00B0046B">
        <w:t>-</w:t>
      </w:r>
      <w:r w:rsidRPr="00B0046B">
        <w:t xml:space="preserve">length syntax element that is </w:t>
      </w:r>
      <w:r w:rsidR="008277AC" w:rsidRPr="00B0046B">
        <w:t>present when iLocation is equal to 15</w:t>
      </w:r>
      <w:r w:rsidR="006C2739" w:rsidRPr="00B0046B">
        <w:t xml:space="preserve">. </w:t>
      </w:r>
      <w:r w:rsidR="009309D6" w:rsidRPr="00B0046B">
        <w:t xml:space="preserve">It has a value in the range of 0 to 3, inclusive. The VLC table is </w:t>
      </w:r>
      <w:r w:rsidRPr="00B0046B">
        <w:t xml:space="preserve">specified in </w:t>
      </w:r>
      <w:r w:rsidR="008E5165" w:rsidRPr="004A4DE6">
        <w:fldChar w:fldCharType="begin" w:fldLock="1"/>
      </w:r>
      <w:r w:rsidR="00AB0435" w:rsidRPr="00B0046B">
        <w:instrText xml:space="preserve"> REF _Ref185163088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81</w:t>
      </w:r>
      <w:r w:rsidR="008E5165" w:rsidRPr="004A4DE6">
        <w:fldChar w:fldCharType="end"/>
      </w:r>
      <w:r w:rsidRPr="00B0046B">
        <w:t>.</w:t>
      </w:r>
    </w:p>
    <w:p w14:paraId="1DE43D37" w14:textId="77777777" w:rsidR="001C73CE" w:rsidRPr="00B0046B" w:rsidRDefault="001C73CE" w:rsidP="00EE57AB">
      <w:pPr>
        <w:pStyle w:val="TableTitle"/>
        <w:keepNext w:val="0"/>
        <w:outlineLvl w:val="0"/>
      </w:pPr>
      <w:bookmarkStart w:id="964" w:name="_Ref185163088"/>
      <w:bookmarkStart w:id="965" w:name="_Toc257212161"/>
      <w:bookmarkStart w:id="966" w:name="_Toc46229893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81</w:t>
      </w:r>
      <w:r w:rsidR="008E5165" w:rsidRPr="004A4DE6">
        <w:rPr>
          <w:noProof/>
        </w:rPr>
        <w:fldChar w:fldCharType="end"/>
      </w:r>
      <w:bookmarkEnd w:id="964"/>
      <w:r w:rsidRPr="00B0046B">
        <w:t> – Code table for INDEX</w:t>
      </w:r>
      <w:r w:rsidR="00D51BF0" w:rsidRPr="00B0046B">
        <w:t>_B</w:t>
      </w:r>
      <w:bookmarkEnd w:id="965"/>
      <w:bookmarkEnd w:id="966"/>
    </w:p>
    <w:p w14:paraId="1DE43D38"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2057"/>
        <w:gridCol w:w="1365"/>
      </w:tblGrid>
      <w:tr w:rsidR="001C73CE" w:rsidRPr="00B0046B" w14:paraId="1DE43D3B" w14:textId="77777777">
        <w:trPr>
          <w:jc w:val="center"/>
        </w:trPr>
        <w:tc>
          <w:tcPr>
            <w:tcW w:w="2057" w:type="dxa"/>
            <w:tcBorders>
              <w:top w:val="single" w:sz="12" w:space="0" w:color="000000"/>
              <w:bottom w:val="single" w:sz="12" w:space="0" w:color="000000"/>
              <w:right w:val="single" w:sz="6" w:space="0" w:color="000000"/>
            </w:tcBorders>
            <w:shd w:val="clear" w:color="000080" w:fill="FFFFFF"/>
          </w:tcPr>
          <w:p w14:paraId="1DE43D39" w14:textId="77777777" w:rsidR="001C73CE" w:rsidRPr="00B0046B" w:rsidRDefault="00FD79EF" w:rsidP="00EE57AB">
            <w:pPr>
              <w:pStyle w:val="TableText"/>
              <w:keepNext w:val="0"/>
              <w:keepLines w:val="0"/>
              <w:rPr>
                <w:b/>
                <w:bCs/>
              </w:rPr>
            </w:pPr>
            <w:r w:rsidRPr="00B0046B">
              <w:rPr>
                <w:b/>
                <w:bCs/>
              </w:rPr>
              <w:t>Code</w:t>
            </w:r>
          </w:p>
        </w:tc>
        <w:tc>
          <w:tcPr>
            <w:tcW w:w="1365" w:type="dxa"/>
            <w:tcBorders>
              <w:top w:val="single" w:sz="12" w:space="0" w:color="000000"/>
              <w:left w:val="single" w:sz="6" w:space="0" w:color="000000"/>
              <w:bottom w:val="single" w:sz="12" w:space="0" w:color="000000"/>
            </w:tcBorders>
            <w:shd w:val="clear" w:color="000080" w:fill="FFFFFF"/>
          </w:tcPr>
          <w:p w14:paraId="1DE43D3A" w14:textId="77777777" w:rsidR="001C73CE" w:rsidRPr="00B0046B" w:rsidRDefault="001C73CE" w:rsidP="00EE57AB">
            <w:pPr>
              <w:pStyle w:val="TableText"/>
              <w:keepNext w:val="0"/>
              <w:keepLines w:val="0"/>
              <w:jc w:val="center"/>
              <w:rPr>
                <w:b/>
                <w:bCs/>
              </w:rPr>
            </w:pPr>
            <w:r w:rsidRPr="00B0046B">
              <w:rPr>
                <w:b/>
                <w:bCs/>
              </w:rPr>
              <w:t>Value</w:t>
            </w:r>
          </w:p>
        </w:tc>
      </w:tr>
      <w:tr w:rsidR="001C73CE" w:rsidRPr="00B0046B" w14:paraId="1DE43D3E" w14:textId="77777777">
        <w:trPr>
          <w:jc w:val="center"/>
        </w:trPr>
        <w:tc>
          <w:tcPr>
            <w:tcW w:w="2057" w:type="dxa"/>
            <w:tcBorders>
              <w:top w:val="single" w:sz="12" w:space="0" w:color="000000"/>
              <w:bottom w:val="single" w:sz="6" w:space="0" w:color="000000"/>
              <w:right w:val="single" w:sz="6" w:space="0" w:color="000000"/>
            </w:tcBorders>
            <w:shd w:val="clear" w:color="000080" w:fill="FFFFFF"/>
          </w:tcPr>
          <w:p w14:paraId="1DE43D3C" w14:textId="77777777" w:rsidR="001C73CE" w:rsidRPr="00B0046B" w:rsidRDefault="001C73CE" w:rsidP="00EE57AB">
            <w:pPr>
              <w:pStyle w:val="TableText"/>
              <w:keepNext w:val="0"/>
              <w:keepLines w:val="0"/>
            </w:pPr>
            <w:r w:rsidRPr="00B0046B">
              <w:t>0</w:t>
            </w:r>
          </w:p>
        </w:tc>
        <w:tc>
          <w:tcPr>
            <w:tcW w:w="1365" w:type="dxa"/>
            <w:tcBorders>
              <w:top w:val="single" w:sz="12" w:space="0" w:color="000000"/>
              <w:left w:val="single" w:sz="6" w:space="0" w:color="000000"/>
              <w:bottom w:val="single" w:sz="6" w:space="0" w:color="000000"/>
            </w:tcBorders>
            <w:shd w:val="clear" w:color="000080" w:fill="FFFFFF"/>
          </w:tcPr>
          <w:p w14:paraId="1DE43D3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0</w:t>
            </w:r>
          </w:p>
        </w:tc>
      </w:tr>
      <w:tr w:rsidR="001C73CE" w:rsidRPr="00B0046B" w14:paraId="1DE43D41" w14:textId="77777777">
        <w:trPr>
          <w:jc w:val="center"/>
        </w:trPr>
        <w:tc>
          <w:tcPr>
            <w:tcW w:w="2057" w:type="dxa"/>
            <w:tcBorders>
              <w:top w:val="single" w:sz="6" w:space="0" w:color="000000"/>
              <w:bottom w:val="single" w:sz="6" w:space="0" w:color="000000"/>
              <w:right w:val="single" w:sz="6" w:space="0" w:color="000000"/>
            </w:tcBorders>
            <w:shd w:val="clear" w:color="000080" w:fill="FFFFFF"/>
          </w:tcPr>
          <w:p w14:paraId="1DE43D3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10</w:t>
            </w:r>
          </w:p>
        </w:tc>
        <w:tc>
          <w:tcPr>
            <w:tcW w:w="1365" w:type="dxa"/>
            <w:tcBorders>
              <w:top w:val="single" w:sz="6" w:space="0" w:color="000000"/>
              <w:left w:val="single" w:sz="6" w:space="0" w:color="000000"/>
              <w:bottom w:val="single" w:sz="6" w:space="0" w:color="000000"/>
            </w:tcBorders>
            <w:shd w:val="clear" w:color="000080" w:fill="FFFFFF"/>
          </w:tcPr>
          <w:p w14:paraId="1DE43D4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1C73CE" w:rsidRPr="00B0046B" w14:paraId="1DE43D44" w14:textId="77777777">
        <w:trPr>
          <w:jc w:val="center"/>
        </w:trPr>
        <w:tc>
          <w:tcPr>
            <w:tcW w:w="2057" w:type="dxa"/>
            <w:tcBorders>
              <w:top w:val="single" w:sz="6" w:space="0" w:color="000000"/>
              <w:bottom w:val="single" w:sz="6" w:space="0" w:color="000000"/>
              <w:right w:val="single" w:sz="6" w:space="0" w:color="000000"/>
            </w:tcBorders>
            <w:shd w:val="clear" w:color="000080" w:fill="FFFFFF"/>
          </w:tcPr>
          <w:p w14:paraId="1DE43D4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110</w:t>
            </w:r>
          </w:p>
        </w:tc>
        <w:tc>
          <w:tcPr>
            <w:tcW w:w="1365" w:type="dxa"/>
            <w:tcBorders>
              <w:top w:val="single" w:sz="6" w:space="0" w:color="000000"/>
              <w:left w:val="single" w:sz="6" w:space="0" w:color="000000"/>
              <w:bottom w:val="single" w:sz="6" w:space="0" w:color="000000"/>
            </w:tcBorders>
            <w:shd w:val="clear" w:color="000080" w:fill="FFFFFF"/>
          </w:tcPr>
          <w:p w14:paraId="1DE43D4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1C73CE" w:rsidRPr="00B0046B" w14:paraId="1DE43D47" w14:textId="77777777">
        <w:trPr>
          <w:jc w:val="center"/>
        </w:trPr>
        <w:tc>
          <w:tcPr>
            <w:tcW w:w="2057" w:type="dxa"/>
            <w:tcBorders>
              <w:top w:val="single" w:sz="6" w:space="0" w:color="000000"/>
              <w:bottom w:val="single" w:sz="12" w:space="0" w:color="000000"/>
              <w:right w:val="single" w:sz="6" w:space="0" w:color="000000"/>
            </w:tcBorders>
            <w:shd w:val="clear" w:color="000080" w:fill="FFFFFF"/>
          </w:tcPr>
          <w:p w14:paraId="1DE43D4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111</w:t>
            </w:r>
          </w:p>
        </w:tc>
        <w:tc>
          <w:tcPr>
            <w:tcW w:w="1365" w:type="dxa"/>
            <w:tcBorders>
              <w:top w:val="single" w:sz="6" w:space="0" w:color="000000"/>
              <w:left w:val="single" w:sz="6" w:space="0" w:color="000000"/>
              <w:bottom w:val="single" w:sz="12" w:space="0" w:color="000000"/>
            </w:tcBorders>
            <w:shd w:val="clear" w:color="000080" w:fill="FFFFFF"/>
          </w:tcPr>
          <w:p w14:paraId="1DE43D4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3</w:t>
            </w:r>
          </w:p>
        </w:tc>
      </w:tr>
    </w:tbl>
    <w:p w14:paraId="1DE43D48" w14:textId="77777777" w:rsidR="001C73CE" w:rsidRPr="00B0046B" w:rsidRDefault="001C73CE" w:rsidP="00EE57AB"/>
    <w:p w14:paraId="1DE43D49" w14:textId="2890823A" w:rsidR="00D130AA" w:rsidRPr="00B0046B" w:rsidRDefault="00D130AA" w:rsidP="00EE57AB">
      <w:bookmarkStart w:id="967" w:name="_Ref185162457"/>
      <w:r w:rsidRPr="00B0046B">
        <w:t>INDEX_B jointly codes the following two events</w:t>
      </w:r>
      <w:r w:rsidR="00244E6F" w:rsidRPr="00B0046B">
        <w:t>.</w:t>
      </w:r>
    </w:p>
    <w:p w14:paraId="1DE43D4A" w14:textId="4AE0B34D" w:rsidR="00D130AA" w:rsidRPr="00B0046B" w:rsidRDefault="00D130AA" w:rsidP="00EE57AB">
      <w:pPr>
        <w:pStyle w:val="enumlev1"/>
      </w:pPr>
      <w:r w:rsidRPr="00B0046B">
        <w:t>The binary event of whether the magnitude of the next non-zero coefficient is equal to 1 or greater than 1 as follows</w:t>
      </w:r>
      <w:r w:rsidR="00244E6F" w:rsidRPr="00B0046B">
        <w:t>.</w:t>
      </w:r>
    </w:p>
    <w:p w14:paraId="1DE43D4B" w14:textId="77777777" w:rsidR="00D130AA" w:rsidRPr="00B0046B" w:rsidRDefault="00D130AA" w:rsidP="00CC02D2">
      <w:pPr>
        <w:pStyle w:val="enumlev2"/>
        <w:numPr>
          <w:ilvl w:val="0"/>
          <w:numId w:val="48"/>
        </w:numPr>
      </w:pPr>
      <w:r w:rsidRPr="00B0046B">
        <w:t>If (INDEX_B &amp; 1) is equal to 0, this magnitude is equal to 1.</w:t>
      </w:r>
    </w:p>
    <w:p w14:paraId="1DE43D4C" w14:textId="77777777" w:rsidR="00D130AA" w:rsidRPr="00B0046B" w:rsidRDefault="00D130AA" w:rsidP="00CC02D2">
      <w:pPr>
        <w:pStyle w:val="enumlev2"/>
        <w:numPr>
          <w:ilvl w:val="0"/>
          <w:numId w:val="48"/>
        </w:numPr>
      </w:pPr>
      <w:r w:rsidRPr="00B0046B">
        <w:t>Otherwise, this magnitude is greater than 1.</w:t>
      </w:r>
    </w:p>
    <w:p w14:paraId="1DE43D4D" w14:textId="294B6EB6" w:rsidR="00D130AA" w:rsidRPr="00B0046B" w:rsidRDefault="00D130AA" w:rsidP="00EE57AB">
      <w:pPr>
        <w:pStyle w:val="enumlev1"/>
      </w:pPr>
      <w:r w:rsidRPr="00B0046B">
        <w:t xml:space="preserve">The binary event </w:t>
      </w:r>
      <w:r w:rsidR="001166D5" w:rsidRPr="00B0046B">
        <w:t xml:space="preserve">of </w:t>
      </w:r>
      <w:r w:rsidRPr="00B0046B">
        <w:t>whether this coefficient is the last coefficient in the block or if there are more non-zero coefficients, as follows</w:t>
      </w:r>
      <w:r w:rsidR="00244E6F" w:rsidRPr="00B0046B">
        <w:t>.</w:t>
      </w:r>
    </w:p>
    <w:p w14:paraId="1DE43D4E" w14:textId="77777777" w:rsidR="00D130AA" w:rsidRPr="00B0046B" w:rsidRDefault="00D130AA" w:rsidP="00CC02D2">
      <w:pPr>
        <w:pStyle w:val="enumlev2"/>
        <w:numPr>
          <w:ilvl w:val="0"/>
          <w:numId w:val="49"/>
        </w:numPr>
        <w:ind w:left="935" w:hanging="357"/>
      </w:pPr>
      <w:r w:rsidRPr="00B0046B">
        <w:t>If (INDEX_B &gt;&gt; 1) is equal to 0, this coefficient is the last coefficient in the block.</w:t>
      </w:r>
    </w:p>
    <w:p w14:paraId="1DE43D4F" w14:textId="77777777" w:rsidR="00D130AA" w:rsidRPr="00B0046B" w:rsidRDefault="00D130AA" w:rsidP="00CC02D2">
      <w:pPr>
        <w:pStyle w:val="enumlev2"/>
        <w:numPr>
          <w:ilvl w:val="0"/>
          <w:numId w:val="49"/>
        </w:numPr>
        <w:ind w:left="935" w:hanging="357"/>
      </w:pPr>
      <w:r w:rsidRPr="00B0046B">
        <w:t>Otherwise, the run before the next non-zero coefficient is zero.</w:t>
      </w:r>
    </w:p>
    <w:p w14:paraId="1DE43D50" w14:textId="77777777" w:rsidR="00D130AA" w:rsidRPr="00B0046B" w:rsidRDefault="00D130AA" w:rsidP="00EE57AB">
      <w:pPr>
        <w:pStyle w:val="Note1"/>
      </w:pPr>
      <w:r w:rsidRPr="00B0046B">
        <w:t>NOTE – Thus INDEX_B has an alphabet size of 2*2= 4.</w:t>
      </w:r>
    </w:p>
    <w:p w14:paraId="1DE43D51" w14:textId="77777777" w:rsidR="001C73CE" w:rsidRPr="00B0046B" w:rsidRDefault="001C73CE" w:rsidP="00EE57AB">
      <w:pPr>
        <w:pStyle w:val="Heading5"/>
        <w:keepNext w:val="0"/>
        <w:keepLines w:val="0"/>
        <w:tabs>
          <w:tab w:val="clear" w:pos="792"/>
          <w:tab w:val="clear" w:pos="907"/>
          <w:tab w:val="num" w:pos="900"/>
        </w:tabs>
      </w:pPr>
      <w:bookmarkStart w:id="968" w:name="_Ref220820747"/>
      <w:bookmarkStart w:id="969" w:name="_Toc226984254"/>
      <w:r w:rsidRPr="00B0046B">
        <w:t>INDEX</w:t>
      </w:r>
      <w:r w:rsidR="00D51BF0" w:rsidRPr="00B0046B">
        <w:t>_C</w:t>
      </w:r>
      <w:r w:rsidRPr="00B0046B">
        <w:t>_FLAG</w:t>
      </w:r>
      <w:bookmarkEnd w:id="967"/>
      <w:bookmarkEnd w:id="968"/>
      <w:bookmarkEnd w:id="969"/>
    </w:p>
    <w:p w14:paraId="1DE43D52" w14:textId="77777777" w:rsidR="001C73CE" w:rsidRPr="00B0046B" w:rsidRDefault="001C73CE" w:rsidP="00EE57AB">
      <w:r w:rsidRPr="00B0046B">
        <w:t>INDEX</w:t>
      </w:r>
      <w:r w:rsidR="00D51BF0" w:rsidRPr="00B0046B">
        <w:t>_C</w:t>
      </w:r>
      <w:r w:rsidRPr="00B0046B">
        <w:t xml:space="preserve">_FLAG is a 1-bit syntax element that is present </w:t>
      </w:r>
      <w:r w:rsidR="00ED074D" w:rsidRPr="00B0046B">
        <w:t xml:space="preserve">when </w:t>
      </w:r>
      <w:r w:rsidRPr="00B0046B">
        <w:t>iLocation is equal to 16</w:t>
      </w:r>
      <w:r w:rsidR="00ED074D" w:rsidRPr="00B0046B">
        <w:t>.</w:t>
      </w:r>
      <w:r w:rsidRPr="00B0046B">
        <w:t xml:space="preserve"> </w:t>
      </w:r>
      <w:r w:rsidR="00ED074D" w:rsidRPr="00B0046B">
        <w:t xml:space="preserve">It </w:t>
      </w:r>
      <w:r w:rsidRPr="00B0046B">
        <w:t>specifies the presence of subsequent run/level symbols.</w:t>
      </w:r>
    </w:p>
    <w:p w14:paraId="1DE43D53" w14:textId="77777777" w:rsidR="00E71F98" w:rsidRPr="00B0046B" w:rsidRDefault="00E71F98" w:rsidP="00EE57AB">
      <w:pPr>
        <w:pStyle w:val="Heading5"/>
        <w:keepNext w:val="0"/>
        <w:keepLines w:val="0"/>
        <w:tabs>
          <w:tab w:val="clear" w:pos="792"/>
          <w:tab w:val="clear" w:pos="907"/>
          <w:tab w:val="num" w:pos="900"/>
        </w:tabs>
      </w:pPr>
      <w:bookmarkStart w:id="970" w:name="_Toc220389111"/>
      <w:bookmarkStart w:id="971" w:name="_Toc220389114"/>
      <w:bookmarkStart w:id="972" w:name="_Toc220389124"/>
      <w:bookmarkStart w:id="973" w:name="_Toc220389126"/>
      <w:bookmarkStart w:id="974" w:name="_Toc220389139"/>
      <w:bookmarkStart w:id="975" w:name="_Toc220389141"/>
      <w:bookmarkStart w:id="976" w:name="_Toc220389157"/>
      <w:bookmarkStart w:id="977" w:name="_Toc220389161"/>
      <w:bookmarkStart w:id="978" w:name="_Ref220404686"/>
      <w:bookmarkStart w:id="979" w:name="_Toc226984255"/>
      <w:bookmarkEnd w:id="970"/>
      <w:bookmarkEnd w:id="971"/>
      <w:bookmarkEnd w:id="972"/>
      <w:bookmarkEnd w:id="973"/>
      <w:bookmarkEnd w:id="974"/>
      <w:bookmarkEnd w:id="975"/>
      <w:bookmarkEnd w:id="976"/>
      <w:bookmarkEnd w:id="977"/>
      <w:r w:rsidRPr="00B0046B">
        <w:t>FIRST_INDEX</w:t>
      </w:r>
      <w:bookmarkEnd w:id="978"/>
      <w:bookmarkEnd w:id="979"/>
    </w:p>
    <w:p w14:paraId="1DE43D54" w14:textId="652F8D31" w:rsidR="00E71F98" w:rsidRPr="00B0046B" w:rsidRDefault="00E71F98">
      <w:r w:rsidRPr="00B0046B">
        <w:t>FIRST_INDEX is a variable</w:t>
      </w:r>
      <w:r w:rsidR="00305DE7" w:rsidRPr="00B0046B">
        <w:t>-</w:t>
      </w:r>
      <w:r w:rsidRPr="00B0046B">
        <w:t>length syntax element that has a value in the range of 0 to 11, inclusive</w:t>
      </w:r>
      <w:r w:rsidR="006C2739" w:rsidRPr="00B0046B">
        <w:t xml:space="preserve">. </w:t>
      </w:r>
      <w:r w:rsidRPr="00B0046B">
        <w:t xml:space="preserve">The coding of this syntax element uses one of five tables. The choice of table is adaptively determined as specified in </w:t>
      </w:r>
      <w:r w:rsidR="008E5165" w:rsidRPr="004A4DE6">
        <w:fldChar w:fldCharType="begin" w:fldLock="1"/>
      </w:r>
      <w:r w:rsidRPr="00B0046B">
        <w:instrText xml:space="preserve"> REF _Ref185157368 \r \h </w:instrText>
      </w:r>
      <w:r w:rsidR="00B0046B" w:rsidRPr="00786941">
        <w:instrText xml:space="preserve"> \* MERGEFORMAT </w:instrText>
      </w:r>
      <w:r w:rsidR="008E5165" w:rsidRPr="004A4DE6">
        <w:fldChar w:fldCharType="separate"/>
      </w:r>
      <w:r w:rsidR="00414D7D" w:rsidRPr="00B0046B">
        <w:t>8.8.4</w:t>
      </w:r>
      <w:r w:rsidR="008E5165" w:rsidRPr="004A4DE6">
        <w:fldChar w:fldCharType="end"/>
      </w:r>
      <w:r w:rsidRPr="00B0046B">
        <w:t xml:space="preserve">. The VLC tables are specified in </w:t>
      </w:r>
      <w:r w:rsidR="008E5165" w:rsidRPr="004A4DE6">
        <w:fldChar w:fldCharType="begin" w:fldLock="1"/>
      </w:r>
      <w:r w:rsidR="00641635" w:rsidRPr="00B0046B">
        <w:instrText xml:space="preserve"> REF _Ref220409058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82</w:t>
      </w:r>
      <w:r w:rsidR="008E5165" w:rsidRPr="004A4DE6">
        <w:fldChar w:fldCharType="end"/>
      </w:r>
      <w:r w:rsidRPr="00B0046B">
        <w:t>.</w:t>
      </w:r>
    </w:p>
    <w:p w14:paraId="1DE43D55" w14:textId="77777777" w:rsidR="00E71F98" w:rsidRPr="00B0046B" w:rsidRDefault="00E71F98" w:rsidP="00EE57AB">
      <w:pPr>
        <w:pStyle w:val="TableTitle"/>
        <w:keepNext w:val="0"/>
        <w:outlineLvl w:val="0"/>
      </w:pPr>
      <w:bookmarkStart w:id="980" w:name="_Ref220409058"/>
      <w:bookmarkStart w:id="981" w:name="_Toc257212162"/>
      <w:bookmarkStart w:id="982" w:name="_Toc46229893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82</w:t>
      </w:r>
      <w:r w:rsidR="008E5165" w:rsidRPr="004A4DE6">
        <w:rPr>
          <w:noProof/>
        </w:rPr>
        <w:fldChar w:fldCharType="end"/>
      </w:r>
      <w:bookmarkEnd w:id="980"/>
      <w:r w:rsidRPr="00B0046B">
        <w:t> – Code table for FIRST_INDEX</w:t>
      </w:r>
      <w:bookmarkEnd w:id="981"/>
      <w:bookmarkEnd w:id="982"/>
    </w:p>
    <w:p w14:paraId="1DE43D56" w14:textId="77777777" w:rsidR="00E71F98" w:rsidRPr="00B0046B" w:rsidRDefault="00E71F9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891"/>
        <w:gridCol w:w="801"/>
        <w:gridCol w:w="891"/>
        <w:gridCol w:w="891"/>
        <w:gridCol w:w="981"/>
        <w:gridCol w:w="666"/>
      </w:tblGrid>
      <w:tr w:rsidR="00E71F98" w:rsidRPr="00B0046B" w14:paraId="1DE43D5D" w14:textId="77777777">
        <w:trPr>
          <w:trHeight w:val="180"/>
          <w:jc w:val="center"/>
        </w:trPr>
        <w:tc>
          <w:tcPr>
            <w:tcW w:w="0" w:type="auto"/>
            <w:tcBorders>
              <w:top w:val="single" w:sz="12" w:space="0" w:color="000000"/>
              <w:bottom w:val="single" w:sz="12" w:space="0" w:color="000000"/>
            </w:tcBorders>
            <w:shd w:val="clear" w:color="000080" w:fill="FFFFFF"/>
          </w:tcPr>
          <w:p w14:paraId="1DE43D57" w14:textId="77777777" w:rsidR="00E71F98" w:rsidRPr="00B0046B" w:rsidRDefault="00E71F98" w:rsidP="00EE57AB">
            <w:pPr>
              <w:pStyle w:val="TableText"/>
              <w:keepNext w:val="0"/>
              <w:keepLines w:val="0"/>
              <w:rPr>
                <w:b/>
                <w:bCs/>
                <w:szCs w:val="18"/>
              </w:rPr>
            </w:pPr>
            <w:r w:rsidRPr="00B0046B">
              <w:rPr>
                <w:b/>
                <w:bCs/>
                <w:szCs w:val="18"/>
              </w:rPr>
              <w:t>Code 0</w:t>
            </w:r>
          </w:p>
        </w:tc>
        <w:tc>
          <w:tcPr>
            <w:tcW w:w="0" w:type="auto"/>
            <w:tcBorders>
              <w:top w:val="single" w:sz="12" w:space="0" w:color="000000"/>
              <w:bottom w:val="single" w:sz="12" w:space="0" w:color="000000"/>
            </w:tcBorders>
            <w:shd w:val="clear" w:color="000080" w:fill="FFFFFF"/>
          </w:tcPr>
          <w:p w14:paraId="1DE43D58" w14:textId="77777777" w:rsidR="00E71F98" w:rsidRPr="00B0046B" w:rsidRDefault="00E71F98" w:rsidP="00EE57AB">
            <w:pPr>
              <w:pStyle w:val="TableText"/>
              <w:keepNext w:val="0"/>
              <w:keepLines w:val="0"/>
              <w:rPr>
                <w:b/>
                <w:bCs/>
                <w:szCs w:val="18"/>
              </w:rPr>
            </w:pPr>
            <w:r w:rsidRPr="00B0046B">
              <w:rPr>
                <w:b/>
                <w:bCs/>
                <w:szCs w:val="18"/>
              </w:rPr>
              <w:t>Code 1</w:t>
            </w:r>
          </w:p>
        </w:tc>
        <w:tc>
          <w:tcPr>
            <w:tcW w:w="0" w:type="auto"/>
            <w:tcBorders>
              <w:top w:val="single" w:sz="12" w:space="0" w:color="000000"/>
              <w:bottom w:val="single" w:sz="12" w:space="0" w:color="000000"/>
            </w:tcBorders>
            <w:shd w:val="clear" w:color="000080" w:fill="FFFFFF"/>
          </w:tcPr>
          <w:p w14:paraId="1DE43D59" w14:textId="77777777" w:rsidR="00E71F98" w:rsidRPr="00B0046B" w:rsidRDefault="00E71F98" w:rsidP="00EE57AB">
            <w:pPr>
              <w:pStyle w:val="TableText"/>
              <w:keepNext w:val="0"/>
              <w:keepLines w:val="0"/>
              <w:rPr>
                <w:b/>
                <w:bCs/>
                <w:szCs w:val="18"/>
              </w:rPr>
            </w:pPr>
            <w:r w:rsidRPr="00B0046B">
              <w:rPr>
                <w:b/>
                <w:bCs/>
                <w:szCs w:val="18"/>
              </w:rPr>
              <w:t>Code 2</w:t>
            </w:r>
          </w:p>
        </w:tc>
        <w:tc>
          <w:tcPr>
            <w:tcW w:w="0" w:type="auto"/>
            <w:tcBorders>
              <w:top w:val="single" w:sz="12" w:space="0" w:color="000000"/>
              <w:bottom w:val="single" w:sz="12" w:space="0" w:color="000000"/>
            </w:tcBorders>
            <w:shd w:val="clear" w:color="000080" w:fill="FFFFFF"/>
          </w:tcPr>
          <w:p w14:paraId="1DE43D5A" w14:textId="77777777" w:rsidR="00E71F98" w:rsidRPr="00B0046B" w:rsidRDefault="00E71F98" w:rsidP="00EE57AB">
            <w:pPr>
              <w:pStyle w:val="TableText"/>
              <w:keepNext w:val="0"/>
              <w:keepLines w:val="0"/>
              <w:rPr>
                <w:b/>
                <w:bCs/>
                <w:szCs w:val="18"/>
              </w:rPr>
            </w:pPr>
            <w:r w:rsidRPr="00B0046B">
              <w:rPr>
                <w:b/>
                <w:bCs/>
                <w:szCs w:val="18"/>
              </w:rPr>
              <w:t>Code 3</w:t>
            </w:r>
          </w:p>
        </w:tc>
        <w:tc>
          <w:tcPr>
            <w:tcW w:w="0" w:type="auto"/>
            <w:tcBorders>
              <w:top w:val="single" w:sz="12" w:space="0" w:color="000000"/>
              <w:bottom w:val="single" w:sz="12" w:space="0" w:color="000000"/>
            </w:tcBorders>
            <w:shd w:val="clear" w:color="000080" w:fill="FFFFFF"/>
          </w:tcPr>
          <w:p w14:paraId="1DE43D5B" w14:textId="77777777" w:rsidR="00E71F98" w:rsidRPr="00B0046B" w:rsidRDefault="00E71F98" w:rsidP="00EE57AB">
            <w:pPr>
              <w:pStyle w:val="TableText"/>
              <w:keepNext w:val="0"/>
              <w:keepLines w:val="0"/>
              <w:rPr>
                <w:b/>
                <w:bCs/>
                <w:szCs w:val="18"/>
              </w:rPr>
            </w:pPr>
            <w:r w:rsidRPr="00B0046B">
              <w:rPr>
                <w:b/>
                <w:bCs/>
                <w:szCs w:val="18"/>
              </w:rPr>
              <w:t>Code 4</w:t>
            </w:r>
          </w:p>
        </w:tc>
        <w:tc>
          <w:tcPr>
            <w:tcW w:w="0" w:type="auto"/>
            <w:tcBorders>
              <w:top w:val="single" w:sz="12" w:space="0" w:color="000000"/>
              <w:bottom w:val="single" w:sz="12" w:space="0" w:color="000000"/>
            </w:tcBorders>
            <w:shd w:val="clear" w:color="000080" w:fill="FFFFFF"/>
          </w:tcPr>
          <w:p w14:paraId="1DE43D5C" w14:textId="77777777" w:rsidR="00E71F98" w:rsidRPr="00B0046B" w:rsidRDefault="00E71F98" w:rsidP="00EE57AB">
            <w:pPr>
              <w:pStyle w:val="TableText"/>
              <w:keepNext w:val="0"/>
              <w:keepLines w:val="0"/>
              <w:rPr>
                <w:b/>
                <w:bCs/>
                <w:szCs w:val="18"/>
              </w:rPr>
            </w:pPr>
            <w:r w:rsidRPr="00B0046B">
              <w:rPr>
                <w:b/>
                <w:bCs/>
                <w:szCs w:val="18"/>
              </w:rPr>
              <w:t>Value</w:t>
            </w:r>
          </w:p>
        </w:tc>
      </w:tr>
      <w:tr w:rsidR="00E71F98" w:rsidRPr="00B0046B" w14:paraId="1DE43D64" w14:textId="77777777">
        <w:trPr>
          <w:trHeight w:val="180"/>
          <w:jc w:val="center"/>
        </w:trPr>
        <w:tc>
          <w:tcPr>
            <w:tcW w:w="0" w:type="auto"/>
            <w:tcBorders>
              <w:top w:val="single" w:sz="12" w:space="0" w:color="000000"/>
            </w:tcBorders>
            <w:shd w:val="clear" w:color="000080" w:fill="FFFFFF"/>
          </w:tcPr>
          <w:p w14:paraId="1DE43D5E" w14:textId="77777777" w:rsidR="00E71F98" w:rsidRPr="00B0046B" w:rsidRDefault="00E71F98" w:rsidP="00EE57AB">
            <w:pPr>
              <w:pStyle w:val="TableText"/>
              <w:keepNext w:val="0"/>
              <w:keepLines w:val="0"/>
              <w:rPr>
                <w:szCs w:val="18"/>
              </w:rPr>
            </w:pPr>
            <w:r w:rsidRPr="00B0046B">
              <w:rPr>
                <w:szCs w:val="18"/>
              </w:rPr>
              <w:t>0000 1</w:t>
            </w:r>
          </w:p>
        </w:tc>
        <w:tc>
          <w:tcPr>
            <w:tcW w:w="0" w:type="auto"/>
            <w:tcBorders>
              <w:top w:val="single" w:sz="12" w:space="0" w:color="000000"/>
            </w:tcBorders>
            <w:shd w:val="clear" w:color="000080" w:fill="FFFFFF"/>
          </w:tcPr>
          <w:p w14:paraId="1DE43D5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0010</w:t>
            </w:r>
          </w:p>
        </w:tc>
        <w:tc>
          <w:tcPr>
            <w:tcW w:w="0" w:type="auto"/>
            <w:tcBorders>
              <w:top w:val="single" w:sz="12" w:space="0" w:color="000000"/>
            </w:tcBorders>
            <w:shd w:val="clear" w:color="000080" w:fill="FFFFFF"/>
          </w:tcPr>
          <w:p w14:paraId="1DE43D6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11</w:t>
            </w:r>
          </w:p>
        </w:tc>
        <w:tc>
          <w:tcPr>
            <w:tcW w:w="0" w:type="auto"/>
            <w:tcBorders>
              <w:top w:val="single" w:sz="12" w:space="0" w:color="000000"/>
            </w:tcBorders>
            <w:shd w:val="clear" w:color="000080" w:fill="FFFFFF"/>
          </w:tcPr>
          <w:p w14:paraId="1DE43D6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w:t>
            </w:r>
          </w:p>
        </w:tc>
        <w:tc>
          <w:tcPr>
            <w:tcW w:w="0" w:type="auto"/>
            <w:tcBorders>
              <w:top w:val="single" w:sz="12" w:space="0" w:color="000000"/>
            </w:tcBorders>
            <w:shd w:val="clear" w:color="000080" w:fill="FFFFFF"/>
          </w:tcPr>
          <w:p w14:paraId="1DE43D62"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010</w:t>
            </w:r>
          </w:p>
        </w:tc>
        <w:tc>
          <w:tcPr>
            <w:tcW w:w="0" w:type="auto"/>
            <w:tcBorders>
              <w:top w:val="single" w:sz="12" w:space="0" w:color="000000"/>
            </w:tcBorders>
            <w:shd w:val="clear" w:color="000080" w:fill="FFFFFF"/>
          </w:tcPr>
          <w:p w14:paraId="1DE43D63"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w:t>
            </w:r>
          </w:p>
        </w:tc>
      </w:tr>
      <w:tr w:rsidR="00E71F98" w:rsidRPr="00B0046B" w14:paraId="1DE43D6B" w14:textId="77777777">
        <w:trPr>
          <w:trHeight w:val="180"/>
          <w:jc w:val="center"/>
        </w:trPr>
        <w:tc>
          <w:tcPr>
            <w:tcW w:w="0" w:type="auto"/>
            <w:shd w:val="clear" w:color="000080" w:fill="FFFFFF"/>
          </w:tcPr>
          <w:p w14:paraId="1DE43D65"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w:t>
            </w:r>
          </w:p>
        </w:tc>
        <w:tc>
          <w:tcPr>
            <w:tcW w:w="0" w:type="auto"/>
            <w:shd w:val="clear" w:color="000080" w:fill="FFFFFF"/>
          </w:tcPr>
          <w:p w14:paraId="1DE43D66"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0001 0</w:t>
            </w:r>
          </w:p>
        </w:tc>
        <w:tc>
          <w:tcPr>
            <w:tcW w:w="0" w:type="auto"/>
            <w:shd w:val="clear" w:color="000080" w:fill="FFFFFF"/>
          </w:tcPr>
          <w:p w14:paraId="1DE43D67"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w:t>
            </w:r>
          </w:p>
        </w:tc>
        <w:tc>
          <w:tcPr>
            <w:tcW w:w="0" w:type="auto"/>
            <w:shd w:val="clear" w:color="000080" w:fill="FFFFFF"/>
          </w:tcPr>
          <w:p w14:paraId="1DE43D6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11</w:t>
            </w:r>
          </w:p>
        </w:tc>
        <w:tc>
          <w:tcPr>
            <w:tcW w:w="0" w:type="auto"/>
            <w:shd w:val="clear" w:color="000080" w:fill="FFFFFF"/>
          </w:tcPr>
          <w:p w14:paraId="1DE43D69"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0" w:type="auto"/>
            <w:shd w:val="clear" w:color="000080" w:fill="FFFFFF"/>
          </w:tcPr>
          <w:p w14:paraId="1DE43D6A"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r>
      <w:tr w:rsidR="00E71F98" w:rsidRPr="00B0046B" w14:paraId="1DE43D72" w14:textId="77777777">
        <w:trPr>
          <w:trHeight w:val="180"/>
          <w:jc w:val="center"/>
        </w:trPr>
        <w:tc>
          <w:tcPr>
            <w:tcW w:w="0" w:type="auto"/>
            <w:shd w:val="clear" w:color="000080" w:fill="FFFFFF"/>
          </w:tcPr>
          <w:p w14:paraId="1DE43D6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0000 000</w:t>
            </w:r>
          </w:p>
        </w:tc>
        <w:tc>
          <w:tcPr>
            <w:tcW w:w="0" w:type="auto"/>
            <w:shd w:val="clear" w:color="000080" w:fill="FFFFFF"/>
          </w:tcPr>
          <w:p w14:paraId="1DE43D6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w:t>
            </w:r>
          </w:p>
        </w:tc>
        <w:tc>
          <w:tcPr>
            <w:tcW w:w="0" w:type="auto"/>
            <w:shd w:val="clear" w:color="000080" w:fill="FFFFFF"/>
          </w:tcPr>
          <w:p w14:paraId="1DE43D6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0000 000</w:t>
            </w:r>
          </w:p>
        </w:tc>
        <w:tc>
          <w:tcPr>
            <w:tcW w:w="0" w:type="auto"/>
            <w:shd w:val="clear" w:color="000080" w:fill="FFFFFF"/>
          </w:tcPr>
          <w:p w14:paraId="1DE43D6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0000 000</w:t>
            </w:r>
          </w:p>
        </w:tc>
        <w:tc>
          <w:tcPr>
            <w:tcW w:w="0" w:type="auto"/>
            <w:shd w:val="clear" w:color="000080" w:fill="FFFFFF"/>
          </w:tcPr>
          <w:p w14:paraId="1DE43D7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0000 001</w:t>
            </w:r>
          </w:p>
        </w:tc>
        <w:tc>
          <w:tcPr>
            <w:tcW w:w="0" w:type="auto"/>
            <w:shd w:val="clear" w:color="000080" w:fill="FFFFFF"/>
          </w:tcPr>
          <w:p w14:paraId="1DE43D7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2</w:t>
            </w:r>
          </w:p>
        </w:tc>
      </w:tr>
      <w:tr w:rsidR="00E71F98" w:rsidRPr="00B0046B" w14:paraId="1DE43D79" w14:textId="77777777">
        <w:trPr>
          <w:trHeight w:val="180"/>
          <w:jc w:val="center"/>
        </w:trPr>
        <w:tc>
          <w:tcPr>
            <w:tcW w:w="0" w:type="auto"/>
            <w:shd w:val="clear" w:color="000080" w:fill="FFFFFF"/>
          </w:tcPr>
          <w:p w14:paraId="1DE43D73"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0000 001</w:t>
            </w:r>
          </w:p>
        </w:tc>
        <w:tc>
          <w:tcPr>
            <w:tcW w:w="0" w:type="auto"/>
            <w:shd w:val="clear" w:color="000080" w:fill="FFFFFF"/>
          </w:tcPr>
          <w:p w14:paraId="1DE43D74"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w:t>
            </w:r>
          </w:p>
        </w:tc>
        <w:tc>
          <w:tcPr>
            <w:tcW w:w="0" w:type="auto"/>
            <w:shd w:val="clear" w:color="000080" w:fill="FFFFFF"/>
          </w:tcPr>
          <w:p w14:paraId="1DE43D75"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0000 001</w:t>
            </w:r>
          </w:p>
        </w:tc>
        <w:tc>
          <w:tcPr>
            <w:tcW w:w="0" w:type="auto"/>
            <w:shd w:val="clear" w:color="000080" w:fill="FFFFFF"/>
          </w:tcPr>
          <w:p w14:paraId="1DE43D76"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0000 1</w:t>
            </w:r>
          </w:p>
        </w:tc>
        <w:tc>
          <w:tcPr>
            <w:tcW w:w="0" w:type="auto"/>
            <w:shd w:val="clear" w:color="000080" w:fill="FFFFFF"/>
          </w:tcPr>
          <w:p w14:paraId="1DE43D77"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w:t>
            </w:r>
          </w:p>
        </w:tc>
        <w:tc>
          <w:tcPr>
            <w:tcW w:w="0" w:type="auto"/>
            <w:shd w:val="clear" w:color="000080" w:fill="FFFFFF"/>
          </w:tcPr>
          <w:p w14:paraId="1DE43D7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3</w:t>
            </w:r>
          </w:p>
        </w:tc>
      </w:tr>
      <w:tr w:rsidR="00E71F98" w:rsidRPr="00B0046B" w14:paraId="1DE43D80" w14:textId="77777777">
        <w:trPr>
          <w:trHeight w:val="180"/>
          <w:jc w:val="center"/>
        </w:trPr>
        <w:tc>
          <w:tcPr>
            <w:tcW w:w="0" w:type="auto"/>
            <w:shd w:val="clear" w:color="000080" w:fill="FFFFFF"/>
          </w:tcPr>
          <w:p w14:paraId="1DE43D7A"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0010 0</w:t>
            </w:r>
          </w:p>
        </w:tc>
        <w:tc>
          <w:tcPr>
            <w:tcW w:w="0" w:type="auto"/>
            <w:shd w:val="clear" w:color="000080" w:fill="FFFFFF"/>
          </w:tcPr>
          <w:p w14:paraId="1DE43D7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0011</w:t>
            </w:r>
          </w:p>
        </w:tc>
        <w:tc>
          <w:tcPr>
            <w:tcW w:w="0" w:type="auto"/>
            <w:shd w:val="clear" w:color="000080" w:fill="FFFFFF"/>
          </w:tcPr>
          <w:p w14:paraId="1DE43D7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0000 1</w:t>
            </w:r>
          </w:p>
        </w:tc>
        <w:tc>
          <w:tcPr>
            <w:tcW w:w="0" w:type="auto"/>
            <w:shd w:val="clear" w:color="000080" w:fill="FFFFFF"/>
          </w:tcPr>
          <w:p w14:paraId="1DE43D7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0001 0</w:t>
            </w:r>
          </w:p>
        </w:tc>
        <w:tc>
          <w:tcPr>
            <w:tcW w:w="0" w:type="auto"/>
            <w:shd w:val="clear" w:color="000080" w:fill="FFFFFF"/>
          </w:tcPr>
          <w:p w14:paraId="1DE43D7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0000 010</w:t>
            </w:r>
          </w:p>
        </w:tc>
        <w:tc>
          <w:tcPr>
            <w:tcW w:w="0" w:type="auto"/>
            <w:shd w:val="clear" w:color="000080" w:fill="FFFFFF"/>
          </w:tcPr>
          <w:p w14:paraId="1DE43D7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4</w:t>
            </w:r>
          </w:p>
        </w:tc>
      </w:tr>
      <w:tr w:rsidR="00E71F98" w:rsidRPr="00B0046B" w14:paraId="1DE43D87" w14:textId="77777777">
        <w:trPr>
          <w:trHeight w:val="180"/>
          <w:jc w:val="center"/>
        </w:trPr>
        <w:tc>
          <w:tcPr>
            <w:tcW w:w="0" w:type="auto"/>
            <w:shd w:val="clear" w:color="000080" w:fill="FFFFFF"/>
          </w:tcPr>
          <w:p w14:paraId="1DE43D8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010</w:t>
            </w:r>
          </w:p>
        </w:tc>
        <w:tc>
          <w:tcPr>
            <w:tcW w:w="0" w:type="auto"/>
            <w:shd w:val="clear" w:color="000080" w:fill="FFFFFF"/>
          </w:tcPr>
          <w:p w14:paraId="1DE43D82"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010</w:t>
            </w:r>
          </w:p>
        </w:tc>
        <w:tc>
          <w:tcPr>
            <w:tcW w:w="0" w:type="auto"/>
            <w:shd w:val="clear" w:color="000080" w:fill="FFFFFF"/>
          </w:tcPr>
          <w:p w14:paraId="1DE43D83"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010</w:t>
            </w:r>
          </w:p>
        </w:tc>
        <w:tc>
          <w:tcPr>
            <w:tcW w:w="0" w:type="auto"/>
            <w:shd w:val="clear" w:color="000080" w:fill="FFFFFF"/>
          </w:tcPr>
          <w:p w14:paraId="1DE43D84"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010</w:t>
            </w:r>
          </w:p>
        </w:tc>
        <w:tc>
          <w:tcPr>
            <w:tcW w:w="0" w:type="auto"/>
            <w:shd w:val="clear" w:color="000080" w:fill="FFFFFF"/>
          </w:tcPr>
          <w:p w14:paraId="1DE43D85"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011</w:t>
            </w:r>
          </w:p>
        </w:tc>
        <w:tc>
          <w:tcPr>
            <w:tcW w:w="0" w:type="auto"/>
            <w:shd w:val="clear" w:color="000080" w:fill="FFFFFF"/>
          </w:tcPr>
          <w:p w14:paraId="1DE43D86"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5</w:t>
            </w:r>
          </w:p>
        </w:tc>
      </w:tr>
      <w:tr w:rsidR="00E71F98" w:rsidRPr="00B0046B" w14:paraId="1DE43D8E" w14:textId="77777777">
        <w:trPr>
          <w:trHeight w:val="180"/>
          <w:jc w:val="center"/>
        </w:trPr>
        <w:tc>
          <w:tcPr>
            <w:tcW w:w="0" w:type="auto"/>
            <w:shd w:val="clear" w:color="000080" w:fill="FFFFFF"/>
          </w:tcPr>
          <w:p w14:paraId="1DE43D8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0010 1</w:t>
            </w:r>
          </w:p>
        </w:tc>
        <w:tc>
          <w:tcPr>
            <w:tcW w:w="0" w:type="auto"/>
            <w:shd w:val="clear" w:color="000080" w:fill="FFFFFF"/>
          </w:tcPr>
          <w:p w14:paraId="1DE43D89"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0001 1</w:t>
            </w:r>
          </w:p>
        </w:tc>
        <w:tc>
          <w:tcPr>
            <w:tcW w:w="0" w:type="auto"/>
            <w:shd w:val="clear" w:color="000080" w:fill="FFFFFF"/>
          </w:tcPr>
          <w:p w14:paraId="1DE43D8A"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0000 010</w:t>
            </w:r>
          </w:p>
        </w:tc>
        <w:tc>
          <w:tcPr>
            <w:tcW w:w="0" w:type="auto"/>
            <w:shd w:val="clear" w:color="000080" w:fill="FFFFFF"/>
          </w:tcPr>
          <w:p w14:paraId="1DE43D8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0000 001</w:t>
            </w:r>
          </w:p>
        </w:tc>
        <w:tc>
          <w:tcPr>
            <w:tcW w:w="0" w:type="auto"/>
            <w:shd w:val="clear" w:color="000080" w:fill="FFFFFF"/>
          </w:tcPr>
          <w:p w14:paraId="1DE43D8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0000 0000</w:t>
            </w:r>
          </w:p>
        </w:tc>
        <w:tc>
          <w:tcPr>
            <w:tcW w:w="0" w:type="auto"/>
            <w:shd w:val="clear" w:color="000080" w:fill="FFFFFF"/>
          </w:tcPr>
          <w:p w14:paraId="1DE43D8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6</w:t>
            </w:r>
          </w:p>
        </w:tc>
      </w:tr>
      <w:tr w:rsidR="00E71F98" w:rsidRPr="00B0046B" w14:paraId="1DE43D95" w14:textId="77777777">
        <w:trPr>
          <w:trHeight w:val="180"/>
          <w:jc w:val="center"/>
        </w:trPr>
        <w:tc>
          <w:tcPr>
            <w:tcW w:w="0" w:type="auto"/>
            <w:shd w:val="clear" w:color="000080" w:fill="FFFFFF"/>
          </w:tcPr>
          <w:p w14:paraId="1DE43D8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0" w:type="auto"/>
            <w:shd w:val="clear" w:color="000080" w:fill="FFFFFF"/>
          </w:tcPr>
          <w:p w14:paraId="1DE43D9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11</w:t>
            </w:r>
          </w:p>
        </w:tc>
        <w:tc>
          <w:tcPr>
            <w:tcW w:w="0" w:type="auto"/>
            <w:shd w:val="clear" w:color="000080" w:fill="FFFFFF"/>
          </w:tcPr>
          <w:p w14:paraId="1DE43D9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011</w:t>
            </w:r>
          </w:p>
        </w:tc>
        <w:tc>
          <w:tcPr>
            <w:tcW w:w="0" w:type="auto"/>
            <w:shd w:val="clear" w:color="000080" w:fill="FFFFFF"/>
          </w:tcPr>
          <w:p w14:paraId="1DE43D92"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011</w:t>
            </w:r>
          </w:p>
        </w:tc>
        <w:tc>
          <w:tcPr>
            <w:tcW w:w="0" w:type="auto"/>
            <w:shd w:val="clear" w:color="000080" w:fill="FFFFFF"/>
          </w:tcPr>
          <w:p w14:paraId="1DE43D93"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0010</w:t>
            </w:r>
          </w:p>
        </w:tc>
        <w:tc>
          <w:tcPr>
            <w:tcW w:w="0" w:type="auto"/>
            <w:shd w:val="clear" w:color="000080" w:fill="FFFFFF"/>
          </w:tcPr>
          <w:p w14:paraId="1DE43D94"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7</w:t>
            </w:r>
          </w:p>
        </w:tc>
      </w:tr>
      <w:tr w:rsidR="00E71F98" w:rsidRPr="00B0046B" w14:paraId="1DE43D9C" w14:textId="77777777">
        <w:trPr>
          <w:trHeight w:val="180"/>
          <w:jc w:val="center"/>
        </w:trPr>
        <w:tc>
          <w:tcPr>
            <w:tcW w:w="0" w:type="auto"/>
            <w:shd w:val="clear" w:color="000080" w:fill="FFFFFF"/>
          </w:tcPr>
          <w:p w14:paraId="1DE43D96"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0011 0</w:t>
            </w:r>
          </w:p>
        </w:tc>
        <w:tc>
          <w:tcPr>
            <w:tcW w:w="0" w:type="auto"/>
            <w:shd w:val="clear" w:color="000080" w:fill="FFFFFF"/>
          </w:tcPr>
          <w:p w14:paraId="1DE43D97"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011</w:t>
            </w:r>
          </w:p>
        </w:tc>
        <w:tc>
          <w:tcPr>
            <w:tcW w:w="0" w:type="auto"/>
            <w:shd w:val="clear" w:color="000080" w:fill="FFFFFF"/>
          </w:tcPr>
          <w:p w14:paraId="1DE43D9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100</w:t>
            </w:r>
          </w:p>
        </w:tc>
        <w:tc>
          <w:tcPr>
            <w:tcW w:w="0" w:type="auto"/>
            <w:shd w:val="clear" w:color="000080" w:fill="FFFFFF"/>
          </w:tcPr>
          <w:p w14:paraId="1DE43D99"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0001 1</w:t>
            </w:r>
          </w:p>
        </w:tc>
        <w:tc>
          <w:tcPr>
            <w:tcW w:w="0" w:type="auto"/>
            <w:shd w:val="clear" w:color="000080" w:fill="FFFFFF"/>
          </w:tcPr>
          <w:p w14:paraId="1DE43D9A"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0000 011</w:t>
            </w:r>
          </w:p>
        </w:tc>
        <w:tc>
          <w:tcPr>
            <w:tcW w:w="0" w:type="auto"/>
            <w:shd w:val="clear" w:color="000080" w:fill="FFFFFF"/>
          </w:tcPr>
          <w:p w14:paraId="1DE43D9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8</w:t>
            </w:r>
          </w:p>
        </w:tc>
      </w:tr>
      <w:tr w:rsidR="00E71F98" w:rsidRPr="00B0046B" w14:paraId="1DE43DA3" w14:textId="77777777">
        <w:trPr>
          <w:trHeight w:val="180"/>
          <w:jc w:val="center"/>
        </w:trPr>
        <w:tc>
          <w:tcPr>
            <w:tcW w:w="0" w:type="auto"/>
            <w:shd w:val="clear" w:color="000080" w:fill="FFFFFF"/>
          </w:tcPr>
          <w:p w14:paraId="1DE43D9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w:t>
            </w:r>
          </w:p>
        </w:tc>
        <w:tc>
          <w:tcPr>
            <w:tcW w:w="0" w:type="auto"/>
            <w:shd w:val="clear" w:color="000080" w:fill="FFFFFF"/>
          </w:tcPr>
          <w:p w14:paraId="1DE43D9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100</w:t>
            </w:r>
          </w:p>
        </w:tc>
        <w:tc>
          <w:tcPr>
            <w:tcW w:w="0" w:type="auto"/>
            <w:shd w:val="clear" w:color="000080" w:fill="FFFFFF"/>
          </w:tcPr>
          <w:p w14:paraId="1DE43D9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101</w:t>
            </w:r>
          </w:p>
        </w:tc>
        <w:tc>
          <w:tcPr>
            <w:tcW w:w="0" w:type="auto"/>
            <w:shd w:val="clear" w:color="000080" w:fill="FFFFFF"/>
          </w:tcPr>
          <w:p w14:paraId="1DE43DA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100</w:t>
            </w:r>
          </w:p>
        </w:tc>
        <w:tc>
          <w:tcPr>
            <w:tcW w:w="0" w:type="auto"/>
            <w:shd w:val="clear" w:color="000080" w:fill="FFFFFF"/>
          </w:tcPr>
          <w:p w14:paraId="1DE43DA1"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0011</w:t>
            </w:r>
          </w:p>
        </w:tc>
        <w:tc>
          <w:tcPr>
            <w:tcW w:w="0" w:type="auto"/>
            <w:shd w:val="clear" w:color="000080" w:fill="FFFFFF"/>
          </w:tcPr>
          <w:p w14:paraId="1DE43DA2"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9</w:t>
            </w:r>
          </w:p>
        </w:tc>
      </w:tr>
      <w:tr w:rsidR="00E71F98" w:rsidRPr="00B0046B" w14:paraId="1DE43DAA" w14:textId="77777777">
        <w:trPr>
          <w:trHeight w:val="180"/>
          <w:jc w:val="center"/>
        </w:trPr>
        <w:tc>
          <w:tcPr>
            <w:tcW w:w="0" w:type="auto"/>
            <w:shd w:val="clear" w:color="000080" w:fill="FFFFFF"/>
          </w:tcPr>
          <w:p w14:paraId="1DE43DA4"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0011 1</w:t>
            </w:r>
          </w:p>
        </w:tc>
        <w:tc>
          <w:tcPr>
            <w:tcW w:w="0" w:type="auto"/>
            <w:shd w:val="clear" w:color="000080" w:fill="FFFFFF"/>
          </w:tcPr>
          <w:p w14:paraId="1DE43DA5"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0000 1</w:t>
            </w:r>
          </w:p>
        </w:tc>
        <w:tc>
          <w:tcPr>
            <w:tcW w:w="0" w:type="auto"/>
            <w:shd w:val="clear" w:color="000080" w:fill="FFFFFF"/>
          </w:tcPr>
          <w:p w14:paraId="1DE43DA6"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0000 011</w:t>
            </w:r>
          </w:p>
        </w:tc>
        <w:tc>
          <w:tcPr>
            <w:tcW w:w="0" w:type="auto"/>
            <w:shd w:val="clear" w:color="000080" w:fill="FFFFFF"/>
          </w:tcPr>
          <w:p w14:paraId="1DE43DA7"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0000 01</w:t>
            </w:r>
          </w:p>
        </w:tc>
        <w:tc>
          <w:tcPr>
            <w:tcW w:w="0" w:type="auto"/>
            <w:shd w:val="clear" w:color="000080" w:fill="FFFFFF"/>
          </w:tcPr>
          <w:p w14:paraId="1DE43DA8"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0000 0001</w:t>
            </w:r>
          </w:p>
        </w:tc>
        <w:tc>
          <w:tcPr>
            <w:tcW w:w="0" w:type="auto"/>
            <w:shd w:val="clear" w:color="000080" w:fill="FFFFFF"/>
          </w:tcPr>
          <w:p w14:paraId="1DE43DA9"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w:t>
            </w:r>
          </w:p>
        </w:tc>
      </w:tr>
      <w:tr w:rsidR="00E71F98" w:rsidRPr="00B0046B" w14:paraId="1DE43DB1" w14:textId="77777777">
        <w:trPr>
          <w:trHeight w:val="180"/>
          <w:jc w:val="center"/>
        </w:trPr>
        <w:tc>
          <w:tcPr>
            <w:tcW w:w="0" w:type="auto"/>
            <w:shd w:val="clear" w:color="000080" w:fill="FFFFFF"/>
          </w:tcPr>
          <w:p w14:paraId="1DE43DAB"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011</w:t>
            </w:r>
          </w:p>
        </w:tc>
        <w:tc>
          <w:tcPr>
            <w:tcW w:w="0" w:type="auto"/>
            <w:shd w:val="clear" w:color="000080" w:fill="FFFFFF"/>
          </w:tcPr>
          <w:p w14:paraId="1DE43DAC"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101</w:t>
            </w:r>
          </w:p>
        </w:tc>
        <w:tc>
          <w:tcPr>
            <w:tcW w:w="0" w:type="auto"/>
            <w:shd w:val="clear" w:color="000080" w:fill="FFFFFF"/>
          </w:tcPr>
          <w:p w14:paraId="1DE43DAD"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0001</w:t>
            </w:r>
          </w:p>
        </w:tc>
        <w:tc>
          <w:tcPr>
            <w:tcW w:w="0" w:type="auto"/>
            <w:shd w:val="clear" w:color="000080" w:fill="FFFFFF"/>
          </w:tcPr>
          <w:p w14:paraId="1DE43DAE"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101</w:t>
            </w:r>
          </w:p>
        </w:tc>
        <w:tc>
          <w:tcPr>
            <w:tcW w:w="0" w:type="auto"/>
            <w:shd w:val="clear" w:color="000080" w:fill="FFFFFF"/>
          </w:tcPr>
          <w:p w14:paraId="1DE43DAF"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0000 1</w:t>
            </w:r>
          </w:p>
        </w:tc>
        <w:tc>
          <w:tcPr>
            <w:tcW w:w="0" w:type="auto"/>
            <w:shd w:val="clear" w:color="000080" w:fill="FFFFFF"/>
          </w:tcPr>
          <w:p w14:paraId="1DE43DB0" w14:textId="77777777" w:rsidR="00E71F98" w:rsidRPr="00B0046B" w:rsidRDefault="00E71F9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11</w:t>
            </w:r>
          </w:p>
        </w:tc>
      </w:tr>
    </w:tbl>
    <w:p w14:paraId="1DE43DB2" w14:textId="77777777" w:rsidR="00E71F98" w:rsidRPr="00B0046B" w:rsidRDefault="00E71F98" w:rsidP="00EE57AB"/>
    <w:p w14:paraId="1DE43DB3" w14:textId="372C8EBD" w:rsidR="00E71F98" w:rsidRPr="00B0046B" w:rsidRDefault="00E71F98" w:rsidP="00EE57AB">
      <w:r w:rsidRPr="00B0046B">
        <w:t>FIRST_INDEX jointly codes the following three events</w:t>
      </w:r>
      <w:r w:rsidR="00244E6F" w:rsidRPr="00B0046B">
        <w:t>.</w:t>
      </w:r>
    </w:p>
    <w:p w14:paraId="1DE43DB4" w14:textId="436CC340" w:rsidR="00E71F98" w:rsidRPr="00B0046B" w:rsidRDefault="00E71F98" w:rsidP="00EE57AB">
      <w:pPr>
        <w:pStyle w:val="enumlev1"/>
      </w:pPr>
      <w:r w:rsidRPr="00B0046B">
        <w:t>The binary event of whether the run before the first non-zero coefficient is non-zero or zero as follows</w:t>
      </w:r>
      <w:r w:rsidR="00244E6F" w:rsidRPr="00B0046B">
        <w:t>.</w:t>
      </w:r>
    </w:p>
    <w:p w14:paraId="1DE43DB5" w14:textId="77777777" w:rsidR="00E71F98" w:rsidRPr="00B0046B" w:rsidRDefault="00E71F98" w:rsidP="00CC02D2">
      <w:pPr>
        <w:pStyle w:val="enumlev1"/>
        <w:numPr>
          <w:ilvl w:val="0"/>
          <w:numId w:val="50"/>
        </w:numPr>
      </w:pPr>
      <w:r w:rsidRPr="00B0046B">
        <w:t>If (FIRST_INDEX &amp; 1) is equal to 0, this run is non-zero.</w:t>
      </w:r>
    </w:p>
    <w:p w14:paraId="1DE43DB6" w14:textId="77777777" w:rsidR="00E71F98" w:rsidRPr="00B0046B" w:rsidRDefault="00E71F98" w:rsidP="00CC02D2">
      <w:pPr>
        <w:pStyle w:val="enumlev1"/>
        <w:numPr>
          <w:ilvl w:val="0"/>
          <w:numId w:val="50"/>
        </w:numPr>
      </w:pPr>
      <w:r w:rsidRPr="00B0046B">
        <w:t>Otherwise this run is zero.</w:t>
      </w:r>
    </w:p>
    <w:p w14:paraId="1DE43DB7" w14:textId="3E8B38E1" w:rsidR="00E71F98" w:rsidRPr="00B0046B" w:rsidRDefault="00E71F98" w:rsidP="00EE57AB">
      <w:pPr>
        <w:pStyle w:val="enumlev1"/>
      </w:pPr>
      <w:r w:rsidRPr="00B0046B">
        <w:t>The binary event of whether the magnitude of the first non-zero coefficient is equal to 1 or greater than 1 as follows</w:t>
      </w:r>
      <w:r w:rsidR="00244E6F" w:rsidRPr="00B0046B">
        <w:t>.</w:t>
      </w:r>
    </w:p>
    <w:p w14:paraId="1DE43DB8" w14:textId="77777777" w:rsidR="00E71F98" w:rsidRPr="00B0046B" w:rsidRDefault="00E71F98" w:rsidP="00CC02D2">
      <w:pPr>
        <w:pStyle w:val="enumlev1"/>
        <w:numPr>
          <w:ilvl w:val="0"/>
          <w:numId w:val="51"/>
        </w:numPr>
      </w:pPr>
      <w:r w:rsidRPr="00B0046B">
        <w:t>If (FIRST_INDEX &amp; 2) is equal to 0, this magnitude is equal to 1.</w:t>
      </w:r>
    </w:p>
    <w:p w14:paraId="1DE43DB9" w14:textId="77777777" w:rsidR="00E71F98" w:rsidRPr="00B0046B" w:rsidRDefault="00E71F98" w:rsidP="00CC02D2">
      <w:pPr>
        <w:pStyle w:val="enumlev1"/>
        <w:numPr>
          <w:ilvl w:val="0"/>
          <w:numId w:val="51"/>
        </w:numPr>
      </w:pPr>
      <w:r w:rsidRPr="00B0046B">
        <w:t>Otherwise, this magnitude is greater than 1.</w:t>
      </w:r>
    </w:p>
    <w:p w14:paraId="1DE43DBA" w14:textId="77777777" w:rsidR="00E71F98" w:rsidRPr="00B0046B" w:rsidRDefault="00E71F98" w:rsidP="00EE57AB">
      <w:pPr>
        <w:pStyle w:val="enumlev1"/>
      </w:pPr>
      <w:r w:rsidRPr="00B0046B">
        <w:t>T</w:t>
      </w:r>
      <w:r w:rsidR="00ED35F7" w:rsidRPr="00B0046B">
        <w:t xml:space="preserve">he ternary event of whether </w:t>
      </w:r>
      <w:r w:rsidRPr="00B0046B">
        <w:t>the first coefficient is the last coefficient in the block, and if there are more non-zero coefficients whether the run before the next non-zero coefficient is zero or non-zero, as follows.</w:t>
      </w:r>
    </w:p>
    <w:p w14:paraId="1DE43DBB" w14:textId="77777777" w:rsidR="00E71F98" w:rsidRPr="00B0046B" w:rsidRDefault="00E71F98" w:rsidP="00CC02D2">
      <w:pPr>
        <w:pStyle w:val="enumlev1"/>
        <w:numPr>
          <w:ilvl w:val="0"/>
          <w:numId w:val="52"/>
        </w:numPr>
      </w:pPr>
      <w:r w:rsidRPr="00B0046B">
        <w:t>If (FIRST_INDEX &gt;&gt; 2) is equal to 0, the first coefficient is the last coefficient in the block.</w:t>
      </w:r>
    </w:p>
    <w:p w14:paraId="1DE43DBC" w14:textId="77777777" w:rsidR="00E71F98" w:rsidRPr="00B0046B" w:rsidRDefault="00E71F98" w:rsidP="00CC02D2">
      <w:pPr>
        <w:pStyle w:val="enumlev1"/>
        <w:numPr>
          <w:ilvl w:val="0"/>
          <w:numId w:val="52"/>
        </w:numPr>
      </w:pPr>
      <w:r w:rsidRPr="00B0046B">
        <w:t>Otherwise, if (FIRST_INDEX &gt;&gt; 2) is equal to 1, the run before the next non-zero coefficient is zero.</w:t>
      </w:r>
    </w:p>
    <w:p w14:paraId="1DE43DBD" w14:textId="77777777" w:rsidR="00E71F98" w:rsidRPr="00B0046B" w:rsidRDefault="00E71F98" w:rsidP="00CC02D2">
      <w:pPr>
        <w:pStyle w:val="enumlev1"/>
        <w:numPr>
          <w:ilvl w:val="0"/>
          <w:numId w:val="52"/>
        </w:numPr>
      </w:pPr>
      <w:r w:rsidRPr="00B0046B">
        <w:t>Otherwise ((FIRST_INDEX &gt;&gt; 2) is equal to 2</w:t>
      </w:r>
      <w:r w:rsidR="00B43361" w:rsidRPr="00B0046B">
        <w:t>)</w:t>
      </w:r>
      <w:r w:rsidRPr="00B0046B">
        <w:t>, the run before the next non-zero coefficient is non-zero.</w:t>
      </w:r>
    </w:p>
    <w:p w14:paraId="1DE43DBE" w14:textId="77777777" w:rsidR="00E71F98" w:rsidRPr="00B0046B" w:rsidRDefault="00E71F98" w:rsidP="00EE57AB">
      <w:pPr>
        <w:pStyle w:val="Note1"/>
      </w:pPr>
      <w:r w:rsidRPr="00B0046B">
        <w:t>NOTE – Thus FIRST_INDEX has an alphabet size of 2*3*3 =</w:t>
      </w:r>
      <w:r w:rsidR="003B090F" w:rsidRPr="00B0046B">
        <w:t xml:space="preserve"> </w:t>
      </w:r>
      <w:r w:rsidRPr="00B0046B">
        <w:t>12.</w:t>
      </w:r>
    </w:p>
    <w:p w14:paraId="1DE43DBF" w14:textId="77777777" w:rsidR="001C73CE" w:rsidRPr="00B0046B" w:rsidRDefault="001C73CE" w:rsidP="00EE57AB">
      <w:pPr>
        <w:pStyle w:val="Heading3"/>
        <w:keepNext w:val="0"/>
        <w:keepLines w:val="0"/>
      </w:pPr>
      <w:bookmarkStart w:id="983" w:name="_Toc220389181"/>
      <w:bookmarkStart w:id="984" w:name="_Toc226984256"/>
      <w:bookmarkStart w:id="985" w:name="_Toc462298688"/>
      <w:bookmarkEnd w:id="983"/>
      <w:r w:rsidRPr="00B0046B">
        <w:t>Macroblock FLEXBITS</w:t>
      </w:r>
      <w:bookmarkEnd w:id="984"/>
      <w:bookmarkEnd w:id="985"/>
    </w:p>
    <w:p w14:paraId="1DE43DC0" w14:textId="77777777" w:rsidR="001C73CE" w:rsidRPr="00B0046B" w:rsidRDefault="001C73CE" w:rsidP="00ED52C8">
      <w:pPr>
        <w:pStyle w:val="Heading4"/>
        <w:keepLines w:val="0"/>
      </w:pPr>
      <w:bookmarkStart w:id="986" w:name="_Ref185140852"/>
      <w:bookmarkStart w:id="987" w:name="_Toc226984257"/>
      <w:r w:rsidRPr="00B0046B">
        <w:t>MB_FLEXBITS</w:t>
      </w:r>
      <w:r w:rsidR="00D80EED" w:rsidRPr="00B0046B">
        <w:t>( )</w:t>
      </w:r>
      <w:bookmarkEnd w:id="986"/>
      <w:bookmarkEnd w:id="987"/>
    </w:p>
    <w:p w14:paraId="0E361F42" w14:textId="6B9A96FB" w:rsidR="00244E6F" w:rsidRPr="00B0046B" w:rsidRDefault="00244E6F">
      <w:bookmarkStart w:id="988" w:name="_Ref185079775"/>
      <w:bookmarkStart w:id="989" w:name="_Toc257212164"/>
      <w:bookmarkStart w:id="990" w:name="_Toc462298939"/>
      <w:r w:rsidRPr="00B0046B">
        <w:t xml:space="preserve">The </w:t>
      </w:r>
      <w:r w:rsidRPr="00786941">
        <w:t>MB_FLEXBITS</w:t>
      </w:r>
      <w:r w:rsidRPr="00B0046B">
        <w:t>(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83</w:t>
      </w:r>
      <w:r w:rsidRPr="004A4DE6">
        <w:fldChar w:fldCharType="end"/>
      </w:r>
      <w:r w:rsidRPr="00B0046B">
        <w:t>.</w:t>
      </w:r>
    </w:p>
    <w:p w14:paraId="1DE43DC1" w14:textId="77777777" w:rsidR="001C73CE" w:rsidRPr="00786941" w:rsidRDefault="001C73CE" w:rsidP="00EE57AB">
      <w:pPr>
        <w:pStyle w:val="TableTitle"/>
        <w:keepNext w:val="0"/>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83</w:t>
      </w:r>
      <w:r w:rsidR="008E5165" w:rsidRPr="004A4DE6">
        <w:rPr>
          <w:noProof/>
        </w:rPr>
        <w:fldChar w:fldCharType="end"/>
      </w:r>
      <w:bookmarkEnd w:id="988"/>
      <w:r w:rsidRPr="00786941">
        <w:rPr>
          <w:lang w:val="fr-FR"/>
        </w:rPr>
        <w:t> – MB_FLEXBITS</w:t>
      </w:r>
      <w:r w:rsidR="00D80EED" w:rsidRPr="00786941">
        <w:rPr>
          <w:lang w:val="fr-FR"/>
        </w:rPr>
        <w:t>( )</w:t>
      </w:r>
      <w:r w:rsidRPr="00786941">
        <w:rPr>
          <w:lang w:val="fr-FR"/>
        </w:rPr>
        <w:t xml:space="preserve"> syntax structure</w:t>
      </w:r>
      <w:bookmarkEnd w:id="989"/>
      <w:bookmarkEnd w:id="990"/>
    </w:p>
    <w:p w14:paraId="1DE43DC2" w14:textId="77777777" w:rsidR="001C73CE" w:rsidRPr="00786941" w:rsidRDefault="001C73CE" w:rsidP="00EE57AB">
      <w:pPr>
        <w:pStyle w:val="Blanc"/>
        <w:keepNext w:val="0"/>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166"/>
        <w:gridCol w:w="1080"/>
        <w:gridCol w:w="1305"/>
      </w:tblGrid>
      <w:tr w:rsidR="001C73CE" w:rsidRPr="00B0046B" w14:paraId="1DE43DC6" w14:textId="77777777">
        <w:trPr>
          <w:trHeight w:val="175"/>
          <w:jc w:val="center"/>
        </w:trPr>
        <w:tc>
          <w:tcPr>
            <w:tcW w:w="6166" w:type="dxa"/>
            <w:tcBorders>
              <w:top w:val="single" w:sz="12" w:space="0" w:color="000000"/>
              <w:bottom w:val="single" w:sz="12" w:space="0" w:color="000000"/>
            </w:tcBorders>
            <w:shd w:val="clear" w:color="000080" w:fill="FFFFFF"/>
          </w:tcPr>
          <w:p w14:paraId="1DE43DC3" w14:textId="77777777" w:rsidR="001C73CE" w:rsidRPr="00B0046B" w:rsidRDefault="001C73CE" w:rsidP="00EE57AB">
            <w:pPr>
              <w:pStyle w:val="TableText"/>
              <w:keepNext w:val="0"/>
              <w:keepLines w:val="0"/>
              <w:rPr>
                <w:b/>
                <w:bCs/>
                <w:szCs w:val="18"/>
              </w:rPr>
            </w:pPr>
            <w:r w:rsidRPr="00B0046B">
              <w:rPr>
                <w:b/>
                <w:bCs/>
                <w:szCs w:val="18"/>
              </w:rPr>
              <w:t>MB_FLEXBITS(</w:t>
            </w:r>
            <w:r w:rsidR="00254AE4" w:rsidRPr="00B0046B">
              <w:rPr>
                <w:b/>
                <w:bCs/>
                <w:szCs w:val="18"/>
              </w:rPr>
              <w:t> </w:t>
            </w:r>
            <w:r w:rsidR="00FB0C8E" w:rsidRPr="00B0046B">
              <w:rPr>
                <w:b/>
                <w:bCs/>
                <w:szCs w:val="18"/>
              </w:rPr>
              <w:t xml:space="preserve">) </w:t>
            </w:r>
            <w:r w:rsidRPr="00B0046B">
              <w:rPr>
                <w:b/>
                <w:bCs/>
                <w:szCs w:val="18"/>
              </w:rPr>
              <w:t>{</w:t>
            </w:r>
          </w:p>
        </w:tc>
        <w:tc>
          <w:tcPr>
            <w:tcW w:w="1080" w:type="dxa"/>
            <w:tcBorders>
              <w:top w:val="single" w:sz="12" w:space="0" w:color="000000"/>
              <w:bottom w:val="single" w:sz="12" w:space="0" w:color="000000"/>
            </w:tcBorders>
            <w:shd w:val="clear" w:color="000080" w:fill="FFFFFF"/>
          </w:tcPr>
          <w:p w14:paraId="1DE43DC4" w14:textId="77777777" w:rsidR="001C73CE" w:rsidRPr="00B0046B" w:rsidRDefault="001C73CE" w:rsidP="00EE57AB">
            <w:pPr>
              <w:pStyle w:val="TableText"/>
              <w:keepNext w:val="0"/>
              <w:keepLines w:val="0"/>
              <w:jc w:val="center"/>
              <w:rPr>
                <w:b/>
                <w:bCs/>
                <w:szCs w:val="18"/>
              </w:rPr>
            </w:pPr>
            <w:r w:rsidRPr="00B0046B">
              <w:rPr>
                <w:b/>
                <w:bCs/>
                <w:szCs w:val="18"/>
              </w:rPr>
              <w:t>Descriptor</w:t>
            </w:r>
          </w:p>
        </w:tc>
        <w:tc>
          <w:tcPr>
            <w:tcW w:w="1305" w:type="dxa"/>
            <w:tcBorders>
              <w:top w:val="single" w:sz="12" w:space="0" w:color="000000"/>
              <w:bottom w:val="single" w:sz="12" w:space="0" w:color="000000"/>
            </w:tcBorders>
            <w:shd w:val="clear" w:color="000080" w:fill="FFFFFF"/>
          </w:tcPr>
          <w:p w14:paraId="1DE43DC5" w14:textId="77777777" w:rsidR="001C73CE" w:rsidRPr="00B0046B" w:rsidRDefault="001C73CE" w:rsidP="00EE57AB">
            <w:pPr>
              <w:pStyle w:val="TableText"/>
              <w:keepNext w:val="0"/>
              <w:keepLines w:val="0"/>
              <w:jc w:val="center"/>
              <w:rPr>
                <w:b/>
                <w:bCs/>
                <w:szCs w:val="18"/>
              </w:rPr>
            </w:pPr>
            <w:r w:rsidRPr="00B0046B">
              <w:rPr>
                <w:b/>
                <w:bCs/>
                <w:szCs w:val="18"/>
              </w:rPr>
              <w:t>Reference</w:t>
            </w:r>
          </w:p>
        </w:tc>
      </w:tr>
      <w:tr w:rsidR="001C73CE" w:rsidRPr="00B0046B" w14:paraId="1DE43DCA" w14:textId="77777777">
        <w:trPr>
          <w:trHeight w:val="175"/>
          <w:jc w:val="center"/>
        </w:trPr>
        <w:tc>
          <w:tcPr>
            <w:tcW w:w="6166" w:type="dxa"/>
            <w:tcBorders>
              <w:top w:val="single" w:sz="12" w:space="0" w:color="000000"/>
            </w:tcBorders>
            <w:shd w:val="clear" w:color="000080" w:fill="FFFFFF"/>
          </w:tcPr>
          <w:p w14:paraId="1DE43DC7" w14:textId="77777777" w:rsidR="001C73CE" w:rsidRPr="00B0046B" w:rsidRDefault="00F93C83" w:rsidP="00EE57AB">
            <w:pPr>
              <w:pStyle w:val="TableText"/>
              <w:keepNext w:val="0"/>
              <w:keepLines w:val="0"/>
              <w:rPr>
                <w:szCs w:val="18"/>
              </w:rPr>
            </w:pPr>
            <w:r w:rsidRPr="00B0046B">
              <w:rPr>
                <w:szCs w:val="18"/>
              </w:rPr>
              <w:tab/>
              <w:t xml:space="preserve">/* IsCurrPlaneAlphaFlag is equal to TRUE for parsing alpha image plane, </w:t>
            </w:r>
            <w:r w:rsidRPr="00B0046B">
              <w:rPr>
                <w:szCs w:val="18"/>
              </w:rPr>
              <w:br/>
            </w:r>
            <w:r w:rsidRPr="00B0046B">
              <w:rPr>
                <w:szCs w:val="18"/>
              </w:rPr>
              <w:tab/>
            </w:r>
            <w:r w:rsidRPr="00B0046B">
              <w:rPr>
                <w:szCs w:val="18"/>
              </w:rPr>
              <w:tab/>
              <w:t xml:space="preserve">and IsCurrPlaneAlphaFlag is equal to FALSE for parsing primary </w:t>
            </w:r>
            <w:r w:rsidRPr="00B0046B">
              <w:rPr>
                <w:szCs w:val="18"/>
              </w:rPr>
              <w:br/>
            </w:r>
            <w:r w:rsidRPr="00B0046B">
              <w:rPr>
                <w:szCs w:val="18"/>
              </w:rPr>
              <w:tab/>
            </w:r>
            <w:r w:rsidRPr="00B0046B">
              <w:rPr>
                <w:szCs w:val="18"/>
              </w:rPr>
              <w:tab/>
              <w:t>image plane */</w:t>
            </w:r>
          </w:p>
        </w:tc>
        <w:tc>
          <w:tcPr>
            <w:tcW w:w="1080" w:type="dxa"/>
            <w:tcBorders>
              <w:top w:val="single" w:sz="12" w:space="0" w:color="000000"/>
            </w:tcBorders>
            <w:shd w:val="clear" w:color="000080" w:fill="FFFFFF"/>
          </w:tcPr>
          <w:p w14:paraId="1DE43DC8" w14:textId="77777777" w:rsidR="001C73CE" w:rsidRPr="00B0046B" w:rsidRDefault="001C73CE" w:rsidP="00EE57AB">
            <w:pPr>
              <w:pStyle w:val="TableText"/>
              <w:keepNext w:val="0"/>
              <w:keepLines w:val="0"/>
              <w:jc w:val="center"/>
              <w:rPr>
                <w:szCs w:val="18"/>
              </w:rPr>
            </w:pPr>
          </w:p>
        </w:tc>
        <w:tc>
          <w:tcPr>
            <w:tcW w:w="1305" w:type="dxa"/>
            <w:tcBorders>
              <w:top w:val="single" w:sz="12" w:space="0" w:color="000000"/>
            </w:tcBorders>
            <w:shd w:val="clear" w:color="000080" w:fill="FFFFFF"/>
          </w:tcPr>
          <w:p w14:paraId="1DE43DC9" w14:textId="77777777" w:rsidR="001C73CE" w:rsidRPr="00B0046B" w:rsidRDefault="001C73CE" w:rsidP="00EE57AB">
            <w:pPr>
              <w:pStyle w:val="TableText"/>
              <w:keepNext w:val="0"/>
              <w:keepLines w:val="0"/>
              <w:rPr>
                <w:szCs w:val="18"/>
              </w:rPr>
            </w:pPr>
          </w:p>
        </w:tc>
      </w:tr>
      <w:tr w:rsidR="00F93C83" w:rsidRPr="00B0046B" w14:paraId="1DE43DCE" w14:textId="77777777">
        <w:trPr>
          <w:trHeight w:val="175"/>
          <w:jc w:val="center"/>
        </w:trPr>
        <w:tc>
          <w:tcPr>
            <w:tcW w:w="6166" w:type="dxa"/>
            <w:shd w:val="clear" w:color="000080" w:fill="FFFFFF"/>
          </w:tcPr>
          <w:p w14:paraId="1DE43DCB"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iHierScanOrder[ ] = {0,</w:t>
            </w:r>
            <w:r w:rsidR="002366D1" w:rsidRPr="00B0046B">
              <w:rPr>
                <w:szCs w:val="18"/>
              </w:rPr>
              <w:t xml:space="preserve"> </w:t>
            </w:r>
            <w:r w:rsidRPr="00B0046B">
              <w:rPr>
                <w:szCs w:val="18"/>
              </w:rPr>
              <w:t>1,</w:t>
            </w:r>
            <w:r w:rsidR="002366D1" w:rsidRPr="00B0046B">
              <w:rPr>
                <w:szCs w:val="18"/>
              </w:rPr>
              <w:t xml:space="preserve"> </w:t>
            </w:r>
            <w:r w:rsidRPr="00B0046B">
              <w:rPr>
                <w:szCs w:val="18"/>
              </w:rPr>
              <w:t>4,</w:t>
            </w:r>
            <w:r w:rsidR="002366D1" w:rsidRPr="00B0046B">
              <w:rPr>
                <w:szCs w:val="18"/>
              </w:rPr>
              <w:t xml:space="preserve"> </w:t>
            </w:r>
            <w:r w:rsidRPr="00B0046B">
              <w:rPr>
                <w:szCs w:val="18"/>
              </w:rPr>
              <w:t>5,</w:t>
            </w:r>
            <w:r w:rsidR="002366D1" w:rsidRPr="00B0046B">
              <w:rPr>
                <w:szCs w:val="18"/>
              </w:rPr>
              <w:t xml:space="preserve"> </w:t>
            </w:r>
            <w:r w:rsidRPr="00B0046B">
              <w:rPr>
                <w:szCs w:val="18"/>
              </w:rPr>
              <w:t>2,</w:t>
            </w:r>
            <w:r w:rsidR="002366D1" w:rsidRPr="00B0046B">
              <w:rPr>
                <w:szCs w:val="18"/>
              </w:rPr>
              <w:t xml:space="preserve"> </w:t>
            </w:r>
            <w:r w:rsidRPr="00B0046B">
              <w:rPr>
                <w:szCs w:val="18"/>
              </w:rPr>
              <w:t>3,</w:t>
            </w:r>
            <w:r w:rsidR="002366D1" w:rsidRPr="00B0046B">
              <w:rPr>
                <w:szCs w:val="18"/>
              </w:rPr>
              <w:t xml:space="preserve"> </w:t>
            </w:r>
            <w:r w:rsidRPr="00B0046B">
              <w:rPr>
                <w:szCs w:val="18"/>
              </w:rPr>
              <w:t>6,</w:t>
            </w:r>
            <w:r w:rsidR="002366D1" w:rsidRPr="00B0046B">
              <w:rPr>
                <w:szCs w:val="18"/>
              </w:rPr>
              <w:t xml:space="preserve"> </w:t>
            </w:r>
            <w:r w:rsidRPr="00B0046B">
              <w:rPr>
                <w:szCs w:val="18"/>
              </w:rPr>
              <w:t>7,</w:t>
            </w:r>
            <w:r w:rsidR="002366D1" w:rsidRPr="00B0046B">
              <w:rPr>
                <w:szCs w:val="18"/>
              </w:rPr>
              <w:t xml:space="preserve"> </w:t>
            </w:r>
            <w:r w:rsidRPr="00B0046B">
              <w:rPr>
                <w:szCs w:val="18"/>
              </w:rPr>
              <w:t>8,</w:t>
            </w:r>
            <w:r w:rsidR="002366D1" w:rsidRPr="00B0046B">
              <w:rPr>
                <w:szCs w:val="18"/>
              </w:rPr>
              <w:t xml:space="preserve"> </w:t>
            </w:r>
            <w:r w:rsidRPr="00B0046B">
              <w:rPr>
                <w:szCs w:val="18"/>
              </w:rPr>
              <w:t>9,</w:t>
            </w:r>
            <w:r w:rsidR="002366D1" w:rsidRPr="00B0046B">
              <w:rPr>
                <w:szCs w:val="18"/>
              </w:rPr>
              <w:t xml:space="preserve"> </w:t>
            </w:r>
            <w:r w:rsidRPr="00B0046B">
              <w:rPr>
                <w:szCs w:val="18"/>
              </w:rPr>
              <w:t>12,</w:t>
            </w:r>
            <w:r w:rsidR="002366D1" w:rsidRPr="00B0046B">
              <w:rPr>
                <w:szCs w:val="18"/>
              </w:rPr>
              <w:t xml:space="preserve"> </w:t>
            </w:r>
            <w:r w:rsidRPr="00B0046B">
              <w:rPr>
                <w:szCs w:val="18"/>
              </w:rPr>
              <w:t>13,</w:t>
            </w:r>
            <w:r w:rsidR="002366D1" w:rsidRPr="00B0046B">
              <w:rPr>
                <w:szCs w:val="18"/>
              </w:rPr>
              <w:t xml:space="preserve"> </w:t>
            </w:r>
            <w:r w:rsidRPr="00B0046B">
              <w:rPr>
                <w:szCs w:val="18"/>
              </w:rPr>
              <w:t>10,</w:t>
            </w:r>
            <w:r w:rsidR="002366D1" w:rsidRPr="00B0046B">
              <w:rPr>
                <w:szCs w:val="18"/>
              </w:rPr>
              <w:t xml:space="preserve"> </w:t>
            </w:r>
            <w:r w:rsidRPr="00B0046B">
              <w:rPr>
                <w:szCs w:val="18"/>
              </w:rPr>
              <w:t>11,</w:t>
            </w:r>
            <w:r w:rsidR="002366D1" w:rsidRPr="00B0046B">
              <w:rPr>
                <w:szCs w:val="18"/>
              </w:rPr>
              <w:t xml:space="preserve"> </w:t>
            </w:r>
            <w:r w:rsidRPr="00B0046B">
              <w:rPr>
                <w:szCs w:val="18"/>
              </w:rPr>
              <w:t>14,</w:t>
            </w:r>
            <w:r w:rsidR="002366D1" w:rsidRPr="00B0046B">
              <w:rPr>
                <w:szCs w:val="18"/>
              </w:rPr>
              <w:t xml:space="preserve"> </w:t>
            </w:r>
            <w:r w:rsidRPr="00B0046B">
              <w:rPr>
                <w:szCs w:val="18"/>
              </w:rPr>
              <w:t>15}</w:t>
            </w:r>
          </w:p>
        </w:tc>
        <w:tc>
          <w:tcPr>
            <w:tcW w:w="1080" w:type="dxa"/>
            <w:shd w:val="clear" w:color="000080" w:fill="FFFFFF"/>
          </w:tcPr>
          <w:p w14:paraId="1DE43DCC"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CD" w14:textId="77777777" w:rsidR="00F93C83" w:rsidRPr="00B0046B" w:rsidRDefault="00F93C83" w:rsidP="00EE57AB">
            <w:pPr>
              <w:pStyle w:val="TableText"/>
              <w:keepNext w:val="0"/>
              <w:keepLines w:val="0"/>
              <w:rPr>
                <w:szCs w:val="18"/>
              </w:rPr>
            </w:pPr>
          </w:p>
        </w:tc>
      </w:tr>
      <w:tr w:rsidR="00F93C83" w:rsidRPr="00B0046B" w14:paraId="1DE43DD2" w14:textId="77777777">
        <w:trPr>
          <w:trHeight w:val="175"/>
          <w:jc w:val="center"/>
        </w:trPr>
        <w:tc>
          <w:tcPr>
            <w:tcW w:w="6166" w:type="dxa"/>
            <w:shd w:val="clear" w:color="000080" w:fill="FFFFFF"/>
          </w:tcPr>
          <w:p w14:paraId="1DE43DCF"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for (i = 0; i &lt; Num</w:t>
            </w:r>
            <w:r w:rsidRPr="00B0046B">
              <w:rPr>
                <w:rFonts w:eastAsia="Batang"/>
                <w:szCs w:val="18"/>
              </w:rPr>
              <w:t>Component</w:t>
            </w:r>
            <w:r w:rsidRPr="00B0046B">
              <w:rPr>
                <w:szCs w:val="18"/>
              </w:rPr>
              <w:t>s; i++) {</w:t>
            </w:r>
          </w:p>
        </w:tc>
        <w:tc>
          <w:tcPr>
            <w:tcW w:w="1080" w:type="dxa"/>
            <w:shd w:val="clear" w:color="000080" w:fill="FFFFFF"/>
          </w:tcPr>
          <w:p w14:paraId="1DE43DD0"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D1" w14:textId="77777777" w:rsidR="00F93C83" w:rsidRPr="00B0046B" w:rsidRDefault="00F93C83" w:rsidP="00EE57AB">
            <w:pPr>
              <w:pStyle w:val="TableText"/>
              <w:keepNext w:val="0"/>
              <w:keepLines w:val="0"/>
              <w:rPr>
                <w:szCs w:val="18"/>
              </w:rPr>
            </w:pPr>
          </w:p>
        </w:tc>
      </w:tr>
      <w:tr w:rsidR="00F93C83" w:rsidRPr="00B0046B" w14:paraId="1DE43DD6" w14:textId="77777777">
        <w:trPr>
          <w:trHeight w:val="175"/>
          <w:jc w:val="center"/>
        </w:trPr>
        <w:tc>
          <w:tcPr>
            <w:tcW w:w="6166" w:type="dxa"/>
            <w:shd w:val="clear" w:color="000080" w:fill="FFFFFF"/>
          </w:tcPr>
          <w:p w14:paraId="1DE43DD3"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iIndex = 0</w:t>
            </w:r>
          </w:p>
        </w:tc>
        <w:tc>
          <w:tcPr>
            <w:tcW w:w="1080" w:type="dxa"/>
            <w:shd w:val="clear" w:color="000080" w:fill="FFFFFF"/>
          </w:tcPr>
          <w:p w14:paraId="1DE43DD4"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D5" w14:textId="77777777" w:rsidR="00F93C83" w:rsidRPr="00B0046B" w:rsidRDefault="00F93C83" w:rsidP="00EE57AB">
            <w:pPr>
              <w:pStyle w:val="TableText"/>
              <w:keepNext w:val="0"/>
              <w:keepLines w:val="0"/>
              <w:rPr>
                <w:szCs w:val="18"/>
              </w:rPr>
            </w:pPr>
          </w:p>
        </w:tc>
      </w:tr>
      <w:tr w:rsidR="00F93C83" w:rsidRPr="00B0046B" w14:paraId="1DE43DDA" w14:textId="77777777">
        <w:trPr>
          <w:trHeight w:val="175"/>
          <w:jc w:val="center"/>
        </w:trPr>
        <w:tc>
          <w:tcPr>
            <w:tcW w:w="6166" w:type="dxa"/>
            <w:shd w:val="clear" w:color="000080" w:fill="FFFFFF"/>
          </w:tcPr>
          <w:p w14:paraId="1DE43DD7"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(i&gt;0)</w:t>
            </w:r>
          </w:p>
        </w:tc>
        <w:tc>
          <w:tcPr>
            <w:tcW w:w="1080" w:type="dxa"/>
            <w:shd w:val="clear" w:color="000080" w:fill="FFFFFF"/>
          </w:tcPr>
          <w:p w14:paraId="1DE43DD8"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D9" w14:textId="77777777" w:rsidR="00F93C83" w:rsidRPr="00B0046B" w:rsidRDefault="00F93C83" w:rsidP="00EE57AB">
            <w:pPr>
              <w:pStyle w:val="TableText"/>
              <w:keepNext w:val="0"/>
              <w:keepLines w:val="0"/>
              <w:rPr>
                <w:szCs w:val="18"/>
              </w:rPr>
            </w:pPr>
          </w:p>
        </w:tc>
      </w:tr>
      <w:tr w:rsidR="00F93C83" w:rsidRPr="00B0046B" w14:paraId="1DE43DDE" w14:textId="77777777">
        <w:trPr>
          <w:trHeight w:val="175"/>
          <w:jc w:val="center"/>
        </w:trPr>
        <w:tc>
          <w:tcPr>
            <w:tcW w:w="6166" w:type="dxa"/>
            <w:shd w:val="clear" w:color="000080" w:fill="FFFFFF"/>
          </w:tcPr>
          <w:p w14:paraId="1DE43DDB"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iIndex = 1</w:t>
            </w:r>
          </w:p>
        </w:tc>
        <w:tc>
          <w:tcPr>
            <w:tcW w:w="1080" w:type="dxa"/>
            <w:shd w:val="clear" w:color="000080" w:fill="FFFFFF"/>
          </w:tcPr>
          <w:p w14:paraId="1DE43DDC"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DD" w14:textId="77777777" w:rsidR="00F93C83" w:rsidRPr="00B0046B" w:rsidRDefault="00F93C83" w:rsidP="00EE57AB">
            <w:pPr>
              <w:pStyle w:val="TableText"/>
              <w:keepNext w:val="0"/>
              <w:keepLines w:val="0"/>
              <w:rPr>
                <w:szCs w:val="18"/>
              </w:rPr>
            </w:pPr>
          </w:p>
        </w:tc>
      </w:tr>
      <w:tr w:rsidR="00F93C83" w:rsidRPr="00B0046B" w14:paraId="1DE43DE2" w14:textId="77777777">
        <w:trPr>
          <w:trHeight w:val="175"/>
          <w:jc w:val="center"/>
        </w:trPr>
        <w:tc>
          <w:tcPr>
            <w:tcW w:w="6166" w:type="dxa"/>
            <w:shd w:val="clear" w:color="000080" w:fill="FFFFFF"/>
          </w:tcPr>
          <w:p w14:paraId="1DE43DDF"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iModelBits = ModelBitsMBHP[MBx][MBy][iIndex]</w:t>
            </w:r>
          </w:p>
        </w:tc>
        <w:tc>
          <w:tcPr>
            <w:tcW w:w="1080" w:type="dxa"/>
            <w:shd w:val="clear" w:color="000080" w:fill="FFFFFF"/>
          </w:tcPr>
          <w:p w14:paraId="1DE43DE0"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E1" w14:textId="77777777" w:rsidR="00F93C83" w:rsidRPr="00B0046B" w:rsidRDefault="00F93C83" w:rsidP="00EE57AB">
            <w:pPr>
              <w:pStyle w:val="TableText"/>
              <w:keepNext w:val="0"/>
              <w:keepLines w:val="0"/>
              <w:rPr>
                <w:szCs w:val="18"/>
              </w:rPr>
            </w:pPr>
          </w:p>
        </w:tc>
      </w:tr>
      <w:tr w:rsidR="00F93C83" w:rsidRPr="00B0046B" w14:paraId="1DE43DE6" w14:textId="77777777">
        <w:trPr>
          <w:trHeight w:val="175"/>
          <w:jc w:val="center"/>
        </w:trPr>
        <w:tc>
          <w:tcPr>
            <w:tcW w:w="6166" w:type="dxa"/>
            <w:shd w:val="clear" w:color="000080" w:fill="FFFFFF"/>
          </w:tcPr>
          <w:p w14:paraId="1DE43DE3"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iNBlocks = 4</w:t>
            </w:r>
          </w:p>
        </w:tc>
        <w:tc>
          <w:tcPr>
            <w:tcW w:w="1080" w:type="dxa"/>
            <w:shd w:val="clear" w:color="000080" w:fill="FFFFFF"/>
          </w:tcPr>
          <w:p w14:paraId="1DE43DE4"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E5" w14:textId="77777777" w:rsidR="00F93C83" w:rsidRPr="00B0046B" w:rsidRDefault="00F93C83" w:rsidP="00EE57AB">
            <w:pPr>
              <w:pStyle w:val="TableText"/>
              <w:keepNext w:val="0"/>
              <w:keepLines w:val="0"/>
              <w:rPr>
                <w:szCs w:val="18"/>
              </w:rPr>
            </w:pPr>
          </w:p>
        </w:tc>
      </w:tr>
      <w:tr w:rsidR="00F93C83" w:rsidRPr="00B0046B" w14:paraId="1DE43DEA" w14:textId="77777777">
        <w:trPr>
          <w:trHeight w:val="175"/>
          <w:jc w:val="center"/>
        </w:trPr>
        <w:tc>
          <w:tcPr>
            <w:tcW w:w="6166" w:type="dxa"/>
            <w:shd w:val="clear" w:color="000080" w:fill="FFFFFF"/>
          </w:tcPr>
          <w:p w14:paraId="1DE43DE7"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w:t>
            </w:r>
            <w:r w:rsidR="002366D1" w:rsidRPr="00B0046B">
              <w:rPr>
                <w:szCs w:val="18"/>
              </w:rPr>
              <w:t>(</w:t>
            </w:r>
            <w:r w:rsidRPr="00B0046B">
              <w:rPr>
                <w:szCs w:val="18"/>
              </w:rPr>
              <w:t>iIndex</w:t>
            </w:r>
            <w:r w:rsidR="002366D1" w:rsidRPr="00B0046B">
              <w:rPr>
                <w:szCs w:val="18"/>
              </w:rPr>
              <w:t xml:space="preserve"> = = 1)</w:t>
            </w:r>
            <w:r w:rsidRPr="00B0046B">
              <w:rPr>
                <w:szCs w:val="18"/>
              </w:rPr>
              <w:t xml:space="preserve"> &amp;&amp; (INTERNAL_CLR_FMT = = YUV420))</w:t>
            </w:r>
          </w:p>
        </w:tc>
        <w:tc>
          <w:tcPr>
            <w:tcW w:w="1080" w:type="dxa"/>
            <w:shd w:val="clear" w:color="000080" w:fill="FFFFFF"/>
          </w:tcPr>
          <w:p w14:paraId="1DE43DE8"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E9" w14:textId="77777777" w:rsidR="00F93C83" w:rsidRPr="00B0046B" w:rsidRDefault="00F93C83" w:rsidP="00EE57AB">
            <w:pPr>
              <w:pStyle w:val="TableText"/>
              <w:keepNext w:val="0"/>
              <w:keepLines w:val="0"/>
              <w:rPr>
                <w:szCs w:val="18"/>
              </w:rPr>
            </w:pPr>
          </w:p>
        </w:tc>
      </w:tr>
      <w:tr w:rsidR="00F93C83" w:rsidRPr="00B0046B" w14:paraId="1DE43DEE" w14:textId="77777777">
        <w:trPr>
          <w:trHeight w:val="175"/>
          <w:jc w:val="center"/>
        </w:trPr>
        <w:tc>
          <w:tcPr>
            <w:tcW w:w="6166" w:type="dxa"/>
            <w:shd w:val="clear" w:color="000080" w:fill="FFFFFF"/>
          </w:tcPr>
          <w:p w14:paraId="1DE43DEB"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1</w:t>
            </w:r>
          </w:p>
        </w:tc>
        <w:tc>
          <w:tcPr>
            <w:tcW w:w="1080" w:type="dxa"/>
            <w:shd w:val="clear" w:color="000080" w:fill="FFFFFF"/>
          </w:tcPr>
          <w:p w14:paraId="1DE43DEC"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ED" w14:textId="77777777" w:rsidR="00F93C83" w:rsidRPr="00B0046B" w:rsidRDefault="00F93C83" w:rsidP="00EE57AB">
            <w:pPr>
              <w:pStyle w:val="TableText"/>
              <w:keepNext w:val="0"/>
              <w:keepLines w:val="0"/>
              <w:rPr>
                <w:szCs w:val="18"/>
              </w:rPr>
            </w:pPr>
          </w:p>
        </w:tc>
      </w:tr>
      <w:tr w:rsidR="00F93C83" w:rsidRPr="00B0046B" w14:paraId="1DE43DF2" w14:textId="77777777">
        <w:trPr>
          <w:trHeight w:val="175"/>
          <w:jc w:val="center"/>
        </w:trPr>
        <w:tc>
          <w:tcPr>
            <w:tcW w:w="6166" w:type="dxa"/>
            <w:shd w:val="clear" w:color="000080" w:fill="FFFFFF"/>
          </w:tcPr>
          <w:p w14:paraId="1DE43DEF"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if (iIndex &amp;&amp; (INTERNAL_CLR_FMT = = YUV422))</w:t>
            </w:r>
          </w:p>
        </w:tc>
        <w:tc>
          <w:tcPr>
            <w:tcW w:w="1080" w:type="dxa"/>
            <w:shd w:val="clear" w:color="000080" w:fill="FFFFFF"/>
          </w:tcPr>
          <w:p w14:paraId="1DE43DF0"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F1" w14:textId="77777777" w:rsidR="00F93C83" w:rsidRPr="00B0046B" w:rsidRDefault="00F93C83" w:rsidP="00EE57AB">
            <w:pPr>
              <w:pStyle w:val="TableText"/>
              <w:keepNext w:val="0"/>
              <w:keepLines w:val="0"/>
              <w:rPr>
                <w:szCs w:val="18"/>
              </w:rPr>
            </w:pPr>
          </w:p>
        </w:tc>
      </w:tr>
      <w:tr w:rsidR="00F93C83" w:rsidRPr="00B0046B" w14:paraId="1DE43DF6" w14:textId="77777777">
        <w:trPr>
          <w:trHeight w:val="175"/>
          <w:jc w:val="center"/>
        </w:trPr>
        <w:tc>
          <w:tcPr>
            <w:tcW w:w="6166" w:type="dxa"/>
            <w:shd w:val="clear" w:color="000080" w:fill="FFFFFF"/>
          </w:tcPr>
          <w:p w14:paraId="1DE43DF3"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iNBlocks = 2</w:t>
            </w:r>
          </w:p>
        </w:tc>
        <w:tc>
          <w:tcPr>
            <w:tcW w:w="1080" w:type="dxa"/>
            <w:shd w:val="clear" w:color="000080" w:fill="FFFFFF"/>
          </w:tcPr>
          <w:p w14:paraId="1DE43DF4"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F5" w14:textId="77777777" w:rsidR="00F93C83" w:rsidRPr="00B0046B" w:rsidRDefault="00F93C83" w:rsidP="00EE57AB">
            <w:pPr>
              <w:pStyle w:val="TableText"/>
              <w:keepNext w:val="0"/>
              <w:keepLines w:val="0"/>
              <w:rPr>
                <w:szCs w:val="18"/>
              </w:rPr>
            </w:pPr>
          </w:p>
        </w:tc>
      </w:tr>
      <w:tr w:rsidR="00F93C83" w:rsidRPr="00B0046B" w14:paraId="1DE43DFA" w14:textId="77777777">
        <w:trPr>
          <w:trHeight w:val="175"/>
          <w:jc w:val="center"/>
        </w:trPr>
        <w:tc>
          <w:tcPr>
            <w:tcW w:w="6166" w:type="dxa"/>
            <w:shd w:val="clear" w:color="000080" w:fill="FFFFFF"/>
          </w:tcPr>
          <w:p w14:paraId="1DE43DF7"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(iBlock = 0; iBlock &lt; iNBlocks * 4; iBlock++) {</w:t>
            </w:r>
          </w:p>
        </w:tc>
        <w:tc>
          <w:tcPr>
            <w:tcW w:w="1080" w:type="dxa"/>
            <w:shd w:val="clear" w:color="000080" w:fill="FFFFFF"/>
          </w:tcPr>
          <w:p w14:paraId="1DE43DF8"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F9" w14:textId="77777777" w:rsidR="00F93C83" w:rsidRPr="00B0046B" w:rsidRDefault="00F93C83" w:rsidP="00EE57AB">
            <w:pPr>
              <w:pStyle w:val="TableText"/>
              <w:keepNext w:val="0"/>
              <w:keepLines w:val="0"/>
              <w:rPr>
                <w:szCs w:val="18"/>
              </w:rPr>
            </w:pPr>
          </w:p>
        </w:tc>
      </w:tr>
      <w:tr w:rsidR="00F93C83" w:rsidRPr="00B0046B" w14:paraId="1DE43DFE" w14:textId="77777777">
        <w:trPr>
          <w:trHeight w:val="175"/>
          <w:jc w:val="center"/>
        </w:trPr>
        <w:tc>
          <w:tcPr>
            <w:tcW w:w="6166" w:type="dxa"/>
            <w:shd w:val="clear" w:color="000080" w:fill="FFFFFF"/>
          </w:tcPr>
          <w:p w14:paraId="1DE43DFB"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iBlockMap = iBlock</w:t>
            </w:r>
          </w:p>
        </w:tc>
        <w:tc>
          <w:tcPr>
            <w:tcW w:w="1080" w:type="dxa"/>
            <w:shd w:val="clear" w:color="000080" w:fill="FFFFFF"/>
          </w:tcPr>
          <w:p w14:paraId="1DE43DFC"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DFD" w14:textId="77777777" w:rsidR="00F93C83" w:rsidRPr="00B0046B" w:rsidRDefault="00F93C83" w:rsidP="00EE57AB">
            <w:pPr>
              <w:pStyle w:val="TableText"/>
              <w:keepNext w:val="0"/>
              <w:keepLines w:val="0"/>
              <w:rPr>
                <w:szCs w:val="18"/>
              </w:rPr>
            </w:pPr>
          </w:p>
        </w:tc>
      </w:tr>
      <w:tr w:rsidR="00F93C83" w:rsidRPr="00B0046B" w14:paraId="1DE43E02" w14:textId="77777777">
        <w:trPr>
          <w:trHeight w:val="175"/>
          <w:jc w:val="center"/>
        </w:trPr>
        <w:tc>
          <w:tcPr>
            <w:tcW w:w="6166" w:type="dxa"/>
            <w:shd w:val="clear" w:color="000080" w:fill="FFFFFF"/>
          </w:tcPr>
          <w:p w14:paraId="1DE43DFF"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(iNBlocks = = 4)</w:t>
            </w:r>
          </w:p>
        </w:tc>
        <w:tc>
          <w:tcPr>
            <w:tcW w:w="1080" w:type="dxa"/>
            <w:shd w:val="clear" w:color="000080" w:fill="FFFFFF"/>
          </w:tcPr>
          <w:p w14:paraId="1DE43E00"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01" w14:textId="77777777" w:rsidR="00F93C83" w:rsidRPr="00B0046B" w:rsidRDefault="00F93C83" w:rsidP="00EE57AB">
            <w:pPr>
              <w:pStyle w:val="TableText"/>
              <w:keepNext w:val="0"/>
              <w:keepLines w:val="0"/>
              <w:rPr>
                <w:szCs w:val="18"/>
              </w:rPr>
            </w:pPr>
          </w:p>
        </w:tc>
      </w:tr>
      <w:tr w:rsidR="00F93C83" w:rsidRPr="00B0046B" w14:paraId="1DE43E06" w14:textId="77777777">
        <w:trPr>
          <w:trHeight w:val="175"/>
          <w:jc w:val="center"/>
        </w:trPr>
        <w:tc>
          <w:tcPr>
            <w:tcW w:w="6166" w:type="dxa"/>
            <w:shd w:val="clear" w:color="000080" w:fill="FFFFFF"/>
          </w:tcPr>
          <w:p w14:paraId="1DE43E03"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iBlockMap = iHierScanOrder[iBlock]</w:t>
            </w:r>
          </w:p>
        </w:tc>
        <w:tc>
          <w:tcPr>
            <w:tcW w:w="1080" w:type="dxa"/>
            <w:shd w:val="clear" w:color="000080" w:fill="FFFFFF"/>
          </w:tcPr>
          <w:p w14:paraId="1DE43E04"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05" w14:textId="77777777" w:rsidR="00F93C83" w:rsidRPr="00B0046B" w:rsidRDefault="00F93C83" w:rsidP="00EE57AB">
            <w:pPr>
              <w:pStyle w:val="TableText"/>
              <w:keepNext w:val="0"/>
              <w:keepLines w:val="0"/>
              <w:rPr>
                <w:szCs w:val="18"/>
              </w:rPr>
            </w:pPr>
          </w:p>
        </w:tc>
      </w:tr>
      <w:tr w:rsidR="00F93C83" w:rsidRPr="00B0046B" w14:paraId="1DE43E0A" w14:textId="77777777">
        <w:trPr>
          <w:trHeight w:val="175"/>
          <w:jc w:val="center"/>
        </w:trPr>
        <w:tc>
          <w:tcPr>
            <w:tcW w:w="6166" w:type="dxa"/>
            <w:shd w:val="clear" w:color="000080" w:fill="FFFFFF"/>
          </w:tcPr>
          <w:p w14:paraId="1DE43E07"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BLOCK_FLEXBITS(i, iBlockMap, iModelBits, TRIM_FLEXBITS)</w:t>
            </w:r>
          </w:p>
        </w:tc>
        <w:tc>
          <w:tcPr>
            <w:tcW w:w="1080" w:type="dxa"/>
            <w:shd w:val="clear" w:color="000080" w:fill="FFFFFF"/>
          </w:tcPr>
          <w:p w14:paraId="1DE43E08"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09" w14:textId="77777777" w:rsidR="00F93C8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_Ref185162065 \r \h  \* MERGEFORMAT </w:instrText>
            </w:r>
            <w:r w:rsidRPr="004A4DE6">
              <w:fldChar w:fldCharType="separate"/>
            </w:r>
            <w:r w:rsidR="00414D7D" w:rsidRPr="00B0046B">
              <w:rPr>
                <w:szCs w:val="18"/>
              </w:rPr>
              <w:t>8.7.19.2</w:t>
            </w:r>
            <w:r w:rsidRPr="004A4DE6">
              <w:fldChar w:fldCharType="end"/>
            </w:r>
          </w:p>
        </w:tc>
      </w:tr>
      <w:tr w:rsidR="00F93C83" w:rsidRPr="00B0046B" w14:paraId="1DE43E0E" w14:textId="77777777">
        <w:trPr>
          <w:jc w:val="center"/>
        </w:trPr>
        <w:tc>
          <w:tcPr>
            <w:tcW w:w="6166" w:type="dxa"/>
            <w:shd w:val="clear" w:color="000080" w:fill="FFFFFF"/>
          </w:tcPr>
          <w:p w14:paraId="1DE43E0B"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080" w:type="dxa"/>
            <w:shd w:val="clear" w:color="000080" w:fill="FFFFFF"/>
          </w:tcPr>
          <w:p w14:paraId="1DE43E0C"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0D" w14:textId="77777777" w:rsidR="00F93C83" w:rsidRPr="00B0046B" w:rsidRDefault="00F93C83" w:rsidP="00EE57AB">
            <w:pPr>
              <w:pStyle w:val="TableText"/>
              <w:keepNext w:val="0"/>
              <w:keepLines w:val="0"/>
              <w:rPr>
                <w:szCs w:val="18"/>
              </w:rPr>
            </w:pPr>
          </w:p>
        </w:tc>
      </w:tr>
      <w:tr w:rsidR="00F93C83" w:rsidRPr="00B0046B" w14:paraId="1DE43E12" w14:textId="77777777">
        <w:trPr>
          <w:jc w:val="center"/>
        </w:trPr>
        <w:tc>
          <w:tcPr>
            <w:tcW w:w="6166" w:type="dxa"/>
            <w:shd w:val="clear" w:color="000080" w:fill="FFFFFF"/>
          </w:tcPr>
          <w:p w14:paraId="1DE43E0F"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080" w:type="dxa"/>
            <w:shd w:val="clear" w:color="000080" w:fill="FFFFFF"/>
          </w:tcPr>
          <w:p w14:paraId="1DE43E10"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11" w14:textId="77777777" w:rsidR="00F93C83" w:rsidRPr="00B0046B" w:rsidRDefault="00F93C83" w:rsidP="00EE57AB">
            <w:pPr>
              <w:pStyle w:val="TableText"/>
              <w:keepNext w:val="0"/>
              <w:keepLines w:val="0"/>
              <w:rPr>
                <w:szCs w:val="18"/>
              </w:rPr>
            </w:pPr>
          </w:p>
        </w:tc>
      </w:tr>
      <w:tr w:rsidR="00F93C83" w:rsidRPr="00B0046B" w14:paraId="1DE43E16" w14:textId="77777777">
        <w:trPr>
          <w:jc w:val="center"/>
        </w:trPr>
        <w:tc>
          <w:tcPr>
            <w:tcW w:w="6166" w:type="dxa"/>
            <w:shd w:val="clear" w:color="000080" w:fill="FFFFFF"/>
          </w:tcPr>
          <w:p w14:paraId="1DE43E13" w14:textId="77777777" w:rsidR="00F93C83" w:rsidRPr="00B0046B" w:rsidRDefault="00F93C8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080" w:type="dxa"/>
            <w:shd w:val="clear" w:color="000080" w:fill="FFFFFF"/>
          </w:tcPr>
          <w:p w14:paraId="1DE43E14" w14:textId="77777777" w:rsidR="00F93C83" w:rsidRPr="00B0046B" w:rsidRDefault="00F93C83" w:rsidP="00EE57AB">
            <w:pPr>
              <w:pStyle w:val="TableText"/>
              <w:keepNext w:val="0"/>
              <w:keepLines w:val="0"/>
              <w:jc w:val="center"/>
              <w:rPr>
                <w:szCs w:val="18"/>
              </w:rPr>
            </w:pPr>
          </w:p>
        </w:tc>
        <w:tc>
          <w:tcPr>
            <w:tcW w:w="1305" w:type="dxa"/>
            <w:shd w:val="clear" w:color="000080" w:fill="FFFFFF"/>
          </w:tcPr>
          <w:p w14:paraId="1DE43E15" w14:textId="77777777" w:rsidR="00F93C83" w:rsidRPr="00B0046B" w:rsidRDefault="00F93C83" w:rsidP="00EE57AB">
            <w:pPr>
              <w:pStyle w:val="TableText"/>
              <w:keepNext w:val="0"/>
              <w:keepLines w:val="0"/>
              <w:rPr>
                <w:szCs w:val="18"/>
              </w:rPr>
            </w:pPr>
          </w:p>
        </w:tc>
      </w:tr>
    </w:tbl>
    <w:p w14:paraId="1DE43E17" w14:textId="77777777" w:rsidR="00F9064B" w:rsidRPr="00B0046B" w:rsidRDefault="00F9064B" w:rsidP="00EE57AB"/>
    <w:p w14:paraId="1DE43E18" w14:textId="249F171E" w:rsidR="006E4582" w:rsidRPr="00B0046B" w:rsidRDefault="006E4582" w:rsidP="00EE57AB">
      <w:pPr>
        <w:pStyle w:val="Note1"/>
      </w:pPr>
      <w:r w:rsidRPr="00B0046B">
        <w:t xml:space="preserve">NOTE – Informative </w:t>
      </w:r>
      <w:r w:rsidR="00F9064B" w:rsidRPr="00B0046B">
        <w:t>remarks</w:t>
      </w:r>
      <w:r w:rsidRPr="00B0046B">
        <w:t xml:space="preserve"> related to this subclause </w:t>
      </w:r>
      <w:r w:rsidR="00F9064B" w:rsidRPr="00B0046B">
        <w:t xml:space="preserve">are provided </w:t>
      </w:r>
      <w:r w:rsidRPr="00B0046B">
        <w:t xml:space="preserve">in subclause </w:t>
      </w:r>
      <w:r w:rsidR="008E5165" w:rsidRPr="004A4DE6">
        <w:fldChar w:fldCharType="begin" w:fldLock="1"/>
      </w:r>
      <w:r w:rsidRPr="00B0046B">
        <w:instrText xml:space="preserve"> REF _Ref155623820 \r \h </w:instrText>
      </w:r>
      <w:r w:rsidR="00B0046B" w:rsidRPr="00786941">
        <w:instrText xml:space="preserve"> \* MERGEFORMAT </w:instrText>
      </w:r>
      <w:r w:rsidR="008E5165" w:rsidRPr="004A4DE6">
        <w:fldChar w:fldCharType="separate"/>
      </w:r>
      <w:r w:rsidR="00414D7D" w:rsidRPr="00B0046B">
        <w:t>D.9</w:t>
      </w:r>
      <w:r w:rsidR="008E5165" w:rsidRPr="004A4DE6">
        <w:fldChar w:fldCharType="end"/>
      </w:r>
      <w:r w:rsidRPr="00B0046B">
        <w:t>.</w:t>
      </w:r>
    </w:p>
    <w:p w14:paraId="1DE43E19" w14:textId="3AD51271" w:rsidR="00F74394" w:rsidRDefault="00F74394" w:rsidP="00EE57AB">
      <w:r>
        <w:br w:type="page"/>
      </w:r>
    </w:p>
    <w:p w14:paraId="1B314F72" w14:textId="77777777" w:rsidR="001C73CE" w:rsidRPr="00B0046B" w:rsidRDefault="001C73CE" w:rsidP="00EE57AB"/>
    <w:p w14:paraId="1DE43E1A" w14:textId="77777777" w:rsidR="001C73CE" w:rsidRPr="00B0046B" w:rsidRDefault="001C73CE" w:rsidP="00ED52C8">
      <w:pPr>
        <w:pStyle w:val="Heading4"/>
        <w:keepLines w:val="0"/>
      </w:pPr>
      <w:bookmarkStart w:id="991" w:name="_Ref185162065"/>
      <w:bookmarkStart w:id="992" w:name="_Toc226984258"/>
      <w:r w:rsidRPr="00B0046B">
        <w:t>BLOCK_FLEXBITS</w:t>
      </w:r>
      <w:r w:rsidR="00D80EED" w:rsidRPr="00B0046B">
        <w:t>( )</w:t>
      </w:r>
      <w:bookmarkEnd w:id="991"/>
      <w:bookmarkEnd w:id="992"/>
    </w:p>
    <w:p w14:paraId="5D629153" w14:textId="06469E29" w:rsidR="00244E6F" w:rsidRPr="00B0046B" w:rsidRDefault="00244E6F">
      <w:bookmarkStart w:id="993" w:name="_Toc257212165"/>
      <w:bookmarkStart w:id="994" w:name="_Toc462298940"/>
      <w:r w:rsidRPr="00B0046B">
        <w:t>The BLOCK_FLEXBITS(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84</w:t>
      </w:r>
      <w:r w:rsidRPr="004A4DE6">
        <w:fldChar w:fldCharType="end"/>
      </w:r>
      <w:r w:rsidRPr="00B0046B">
        <w:t>.</w:t>
      </w:r>
    </w:p>
    <w:p w14:paraId="1DE43E1B" w14:textId="77777777"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84</w:t>
      </w:r>
      <w:r w:rsidR="008E5165" w:rsidRPr="004A4DE6">
        <w:rPr>
          <w:noProof/>
        </w:rPr>
        <w:fldChar w:fldCharType="end"/>
      </w:r>
      <w:r w:rsidRPr="00B0046B">
        <w:t> – BLOCK_FLEXBITS</w:t>
      </w:r>
      <w:r w:rsidR="00D80EED" w:rsidRPr="00B0046B">
        <w:t>( )</w:t>
      </w:r>
      <w:r w:rsidRPr="00B0046B">
        <w:t xml:space="preserve"> syntax structure</w:t>
      </w:r>
      <w:bookmarkEnd w:id="993"/>
      <w:bookmarkEnd w:id="994"/>
    </w:p>
    <w:p w14:paraId="1DE43E1C"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6801"/>
        <w:gridCol w:w="1080"/>
        <w:gridCol w:w="1221"/>
      </w:tblGrid>
      <w:tr w:rsidR="001C73CE" w:rsidRPr="00B0046B" w14:paraId="1DE43E20" w14:textId="77777777">
        <w:trPr>
          <w:trHeight w:val="175"/>
          <w:jc w:val="center"/>
        </w:trPr>
        <w:tc>
          <w:tcPr>
            <w:tcW w:w="6801" w:type="dxa"/>
            <w:tcBorders>
              <w:top w:val="single" w:sz="12" w:space="0" w:color="000000"/>
              <w:bottom w:val="single" w:sz="12" w:space="0" w:color="000000"/>
            </w:tcBorders>
            <w:shd w:val="clear" w:color="000080" w:fill="FFFFFF"/>
          </w:tcPr>
          <w:p w14:paraId="1DE43E1D" w14:textId="77777777" w:rsidR="001C73CE" w:rsidRPr="00B0046B" w:rsidRDefault="001C73CE" w:rsidP="00EE57AB">
            <w:pPr>
              <w:pStyle w:val="TableText"/>
              <w:keepNext w:val="0"/>
              <w:keepLines w:val="0"/>
              <w:rPr>
                <w:b/>
                <w:bCs/>
              </w:rPr>
            </w:pPr>
            <w:r w:rsidRPr="00B0046B">
              <w:rPr>
                <w:b/>
                <w:bCs/>
              </w:rPr>
              <w:t>BLOCK_FLEXBITS(i</w:t>
            </w:r>
            <w:r w:rsidRPr="00B0046B">
              <w:rPr>
                <w:rFonts w:cs="Arial"/>
                <w:b/>
                <w:bCs/>
                <w:noProof/>
                <w:lang w:eastAsia="ko-KR"/>
              </w:rPr>
              <w:t>Component</w:t>
            </w:r>
            <w:r w:rsidRPr="00B0046B">
              <w:rPr>
                <w:b/>
                <w:bCs/>
              </w:rPr>
              <w:t xml:space="preserve">, iBlock, </w:t>
            </w:r>
            <w:r w:rsidR="005903D2" w:rsidRPr="00B0046B">
              <w:rPr>
                <w:b/>
                <w:bCs/>
              </w:rPr>
              <w:t>i</w:t>
            </w:r>
            <w:r w:rsidRPr="00B0046B">
              <w:rPr>
                <w:b/>
                <w:bCs/>
              </w:rPr>
              <w:t>ModelBits, iTrimFlexBits) {</w:t>
            </w:r>
          </w:p>
        </w:tc>
        <w:tc>
          <w:tcPr>
            <w:tcW w:w="1080" w:type="dxa"/>
            <w:tcBorders>
              <w:top w:val="single" w:sz="12" w:space="0" w:color="000000"/>
              <w:bottom w:val="single" w:sz="12" w:space="0" w:color="000000"/>
            </w:tcBorders>
            <w:shd w:val="clear" w:color="000080" w:fill="FFFFFF"/>
          </w:tcPr>
          <w:p w14:paraId="1DE43E1E" w14:textId="77777777" w:rsidR="001C73CE" w:rsidRPr="00B0046B" w:rsidRDefault="001C73CE" w:rsidP="00EE57AB">
            <w:pPr>
              <w:pStyle w:val="TableText"/>
              <w:keepNext w:val="0"/>
              <w:keepLines w:val="0"/>
              <w:jc w:val="center"/>
              <w:rPr>
                <w:b/>
                <w:bCs/>
              </w:rPr>
            </w:pPr>
            <w:r w:rsidRPr="00B0046B">
              <w:rPr>
                <w:b/>
                <w:bCs/>
              </w:rPr>
              <w:t>Descriptor</w:t>
            </w:r>
          </w:p>
        </w:tc>
        <w:tc>
          <w:tcPr>
            <w:tcW w:w="1221" w:type="dxa"/>
            <w:tcBorders>
              <w:top w:val="single" w:sz="12" w:space="0" w:color="000000"/>
              <w:bottom w:val="single" w:sz="12" w:space="0" w:color="000000"/>
            </w:tcBorders>
            <w:shd w:val="clear" w:color="000080" w:fill="FFFFFF"/>
          </w:tcPr>
          <w:p w14:paraId="1DE43E1F"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3E24" w14:textId="77777777">
        <w:trPr>
          <w:trHeight w:val="175"/>
          <w:jc w:val="center"/>
        </w:trPr>
        <w:tc>
          <w:tcPr>
            <w:tcW w:w="6801" w:type="dxa"/>
            <w:tcBorders>
              <w:top w:val="single" w:sz="12" w:space="0" w:color="000000"/>
            </w:tcBorders>
            <w:shd w:val="clear" w:color="000080" w:fill="FFFFFF"/>
          </w:tcPr>
          <w:p w14:paraId="1DE43E21" w14:textId="77777777" w:rsidR="001C73CE" w:rsidRPr="00B0046B" w:rsidRDefault="001C73CE" w:rsidP="00EE57AB">
            <w:pPr>
              <w:pStyle w:val="TableText"/>
              <w:keepNext w:val="0"/>
              <w:keepLines w:val="0"/>
              <w:rPr>
                <w:rFonts w:cs="Arial"/>
              </w:rPr>
            </w:pPr>
            <w:r w:rsidRPr="00B0046B">
              <w:rPr>
                <w:rFonts w:cs="Arial"/>
              </w:rPr>
              <w:tab/>
              <w:t>iTranspose444</w:t>
            </w:r>
            <w:r w:rsidR="006C7C47" w:rsidRPr="00B0046B">
              <w:rPr>
                <w:rFonts w:cs="Arial"/>
              </w:rPr>
              <w:t>[</w:t>
            </w:r>
            <w:r w:rsidR="00551E13" w:rsidRPr="00B0046B">
              <w:rPr>
                <w:rFonts w:cs="Arial"/>
              </w:rPr>
              <w:t> </w:t>
            </w:r>
            <w:r w:rsidR="006C7C47" w:rsidRPr="00B0046B">
              <w:rPr>
                <w:rFonts w:cs="Arial"/>
              </w:rPr>
              <w:t>]</w:t>
            </w:r>
            <w:r w:rsidR="00ED074D" w:rsidRPr="00B0046B">
              <w:rPr>
                <w:rFonts w:cs="Arial"/>
              </w:rPr>
              <w:t xml:space="preserve"> </w:t>
            </w:r>
            <w:r w:rsidRPr="00B0046B">
              <w:rPr>
                <w:rFonts w:cs="Arial"/>
              </w:rPr>
              <w:t>= {0, 4,</w:t>
            </w:r>
            <w:r w:rsidR="00D40272" w:rsidRPr="00B0046B">
              <w:rPr>
                <w:rFonts w:cs="Arial"/>
              </w:rPr>
              <w:t xml:space="preserve"> </w:t>
            </w:r>
            <w:r w:rsidRPr="00B0046B">
              <w:rPr>
                <w:rFonts w:cs="Arial"/>
              </w:rPr>
              <w:t>8,</w:t>
            </w:r>
            <w:r w:rsidR="00D40272" w:rsidRPr="00B0046B">
              <w:rPr>
                <w:rFonts w:cs="Arial"/>
              </w:rPr>
              <w:t xml:space="preserve"> </w:t>
            </w:r>
            <w:r w:rsidRPr="00B0046B">
              <w:rPr>
                <w:rFonts w:cs="Arial"/>
              </w:rPr>
              <w:t>12,</w:t>
            </w:r>
            <w:r w:rsidR="00D40272" w:rsidRPr="00B0046B">
              <w:rPr>
                <w:rFonts w:cs="Arial"/>
              </w:rPr>
              <w:t xml:space="preserve"> </w:t>
            </w:r>
            <w:r w:rsidRPr="00B0046B">
              <w:rPr>
                <w:rFonts w:cs="Arial"/>
              </w:rPr>
              <w:t>1,</w:t>
            </w:r>
            <w:r w:rsidR="00D40272" w:rsidRPr="00B0046B">
              <w:rPr>
                <w:rFonts w:cs="Arial"/>
              </w:rPr>
              <w:t xml:space="preserve"> </w:t>
            </w:r>
            <w:r w:rsidRPr="00B0046B">
              <w:rPr>
                <w:rFonts w:cs="Arial"/>
              </w:rPr>
              <w:t>5,</w:t>
            </w:r>
            <w:r w:rsidR="00D40272" w:rsidRPr="00B0046B">
              <w:rPr>
                <w:rFonts w:cs="Arial"/>
              </w:rPr>
              <w:t xml:space="preserve"> </w:t>
            </w:r>
            <w:r w:rsidRPr="00B0046B">
              <w:rPr>
                <w:rFonts w:cs="Arial"/>
              </w:rPr>
              <w:t>9,</w:t>
            </w:r>
            <w:r w:rsidR="00D40272" w:rsidRPr="00B0046B">
              <w:rPr>
                <w:rFonts w:cs="Arial"/>
              </w:rPr>
              <w:t xml:space="preserve"> </w:t>
            </w:r>
            <w:r w:rsidRPr="00B0046B">
              <w:rPr>
                <w:rFonts w:cs="Arial"/>
              </w:rPr>
              <w:t>13,</w:t>
            </w:r>
            <w:r w:rsidR="00D40272" w:rsidRPr="00B0046B">
              <w:rPr>
                <w:rFonts w:cs="Arial"/>
              </w:rPr>
              <w:t xml:space="preserve"> </w:t>
            </w:r>
            <w:r w:rsidRPr="00B0046B">
              <w:rPr>
                <w:rFonts w:cs="Arial"/>
              </w:rPr>
              <w:t>2,</w:t>
            </w:r>
            <w:r w:rsidR="00D40272" w:rsidRPr="00B0046B">
              <w:rPr>
                <w:rFonts w:cs="Arial"/>
              </w:rPr>
              <w:t xml:space="preserve"> </w:t>
            </w:r>
            <w:r w:rsidRPr="00B0046B">
              <w:rPr>
                <w:rFonts w:cs="Arial"/>
              </w:rPr>
              <w:t>6,</w:t>
            </w:r>
            <w:r w:rsidR="00D40272" w:rsidRPr="00B0046B">
              <w:rPr>
                <w:rFonts w:cs="Arial"/>
              </w:rPr>
              <w:t xml:space="preserve"> </w:t>
            </w:r>
            <w:r w:rsidRPr="00B0046B">
              <w:rPr>
                <w:rFonts w:cs="Arial"/>
              </w:rPr>
              <w:t>10,</w:t>
            </w:r>
            <w:r w:rsidR="00D40272" w:rsidRPr="00B0046B">
              <w:rPr>
                <w:rFonts w:cs="Arial"/>
              </w:rPr>
              <w:t xml:space="preserve"> </w:t>
            </w:r>
            <w:r w:rsidRPr="00B0046B">
              <w:rPr>
                <w:rFonts w:cs="Arial"/>
              </w:rPr>
              <w:t>14,</w:t>
            </w:r>
            <w:r w:rsidR="00D40272" w:rsidRPr="00B0046B">
              <w:rPr>
                <w:rFonts w:cs="Arial"/>
              </w:rPr>
              <w:t xml:space="preserve"> </w:t>
            </w:r>
            <w:r w:rsidRPr="00B0046B">
              <w:rPr>
                <w:rFonts w:cs="Arial"/>
              </w:rPr>
              <w:t>3,</w:t>
            </w:r>
            <w:r w:rsidR="00D40272" w:rsidRPr="00B0046B">
              <w:rPr>
                <w:rFonts w:cs="Arial"/>
              </w:rPr>
              <w:t xml:space="preserve"> </w:t>
            </w:r>
            <w:r w:rsidRPr="00B0046B">
              <w:rPr>
                <w:rFonts w:cs="Arial"/>
              </w:rPr>
              <w:t>7,</w:t>
            </w:r>
            <w:r w:rsidR="00D40272" w:rsidRPr="00B0046B">
              <w:rPr>
                <w:rFonts w:cs="Arial"/>
              </w:rPr>
              <w:t xml:space="preserve"> </w:t>
            </w:r>
            <w:r w:rsidRPr="00B0046B">
              <w:rPr>
                <w:rFonts w:cs="Arial"/>
              </w:rPr>
              <w:t>11,</w:t>
            </w:r>
            <w:r w:rsidR="00D40272" w:rsidRPr="00B0046B">
              <w:rPr>
                <w:rFonts w:cs="Arial"/>
              </w:rPr>
              <w:t xml:space="preserve"> </w:t>
            </w:r>
            <w:r w:rsidRPr="00B0046B">
              <w:rPr>
                <w:rFonts w:cs="Arial"/>
              </w:rPr>
              <w:t>15}</w:t>
            </w:r>
          </w:p>
        </w:tc>
        <w:tc>
          <w:tcPr>
            <w:tcW w:w="1080" w:type="dxa"/>
            <w:tcBorders>
              <w:top w:val="single" w:sz="12" w:space="0" w:color="000000"/>
            </w:tcBorders>
            <w:shd w:val="clear" w:color="000080" w:fill="FFFFFF"/>
          </w:tcPr>
          <w:p w14:paraId="1DE43E22" w14:textId="77777777" w:rsidR="001C73CE" w:rsidRPr="00B0046B" w:rsidRDefault="001C73CE" w:rsidP="00EE57AB">
            <w:pPr>
              <w:pStyle w:val="TableText"/>
              <w:keepNext w:val="0"/>
              <w:keepLines w:val="0"/>
              <w:jc w:val="center"/>
            </w:pPr>
          </w:p>
        </w:tc>
        <w:tc>
          <w:tcPr>
            <w:tcW w:w="1221" w:type="dxa"/>
            <w:tcBorders>
              <w:top w:val="single" w:sz="12" w:space="0" w:color="000000"/>
            </w:tcBorders>
            <w:shd w:val="clear" w:color="000080" w:fill="FFFFFF"/>
          </w:tcPr>
          <w:p w14:paraId="1DE43E23" w14:textId="77777777" w:rsidR="001C73CE" w:rsidRPr="00B0046B" w:rsidRDefault="001C73CE" w:rsidP="00EE57AB">
            <w:pPr>
              <w:pStyle w:val="TableText"/>
              <w:keepNext w:val="0"/>
              <w:keepLines w:val="0"/>
            </w:pPr>
          </w:p>
        </w:tc>
      </w:tr>
      <w:tr w:rsidR="001C73CE" w:rsidRPr="00B0046B" w14:paraId="1DE43E28" w14:textId="77777777">
        <w:trPr>
          <w:trHeight w:val="175"/>
          <w:jc w:val="center"/>
        </w:trPr>
        <w:tc>
          <w:tcPr>
            <w:tcW w:w="6801" w:type="dxa"/>
            <w:shd w:val="clear" w:color="000080" w:fill="FFFFFF"/>
          </w:tcPr>
          <w:p w14:paraId="1DE43E2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iFlexBitsLeft = </w:t>
            </w:r>
            <w:r w:rsidR="005903D2" w:rsidRPr="00B0046B">
              <w:t>i</w:t>
            </w:r>
            <w:r w:rsidRPr="00B0046B">
              <w:t xml:space="preserve">ModelBits </w:t>
            </w:r>
            <w:r w:rsidR="00986BF8" w:rsidRPr="00B0046B">
              <w:rPr>
                <w:rFonts w:cs="Arial"/>
              </w:rPr>
              <w:t>−</w:t>
            </w:r>
            <w:r w:rsidRPr="00B0046B">
              <w:t xml:space="preserve"> iTrimFlexBits</w:t>
            </w:r>
          </w:p>
        </w:tc>
        <w:tc>
          <w:tcPr>
            <w:tcW w:w="1080" w:type="dxa"/>
            <w:shd w:val="clear" w:color="000080" w:fill="FFFFFF"/>
          </w:tcPr>
          <w:p w14:paraId="1DE43E26" w14:textId="77777777" w:rsidR="001C73CE" w:rsidRPr="00B0046B" w:rsidRDefault="001C73CE" w:rsidP="00EE57AB">
            <w:pPr>
              <w:pStyle w:val="TableText"/>
              <w:keepNext w:val="0"/>
              <w:keepLines w:val="0"/>
              <w:jc w:val="center"/>
            </w:pPr>
          </w:p>
        </w:tc>
        <w:tc>
          <w:tcPr>
            <w:tcW w:w="1221" w:type="dxa"/>
            <w:shd w:val="clear" w:color="000080" w:fill="FFFFFF"/>
          </w:tcPr>
          <w:p w14:paraId="1DE43E27" w14:textId="77777777" w:rsidR="001C73CE" w:rsidRPr="00B0046B" w:rsidRDefault="001C73CE" w:rsidP="00EE57AB">
            <w:pPr>
              <w:pStyle w:val="TableText"/>
              <w:keepNext w:val="0"/>
              <w:keepLines w:val="0"/>
            </w:pPr>
          </w:p>
        </w:tc>
      </w:tr>
      <w:tr w:rsidR="001C73CE" w:rsidRPr="00B0046B" w14:paraId="1DE43E2C" w14:textId="77777777">
        <w:trPr>
          <w:trHeight w:val="175"/>
          <w:jc w:val="center"/>
        </w:trPr>
        <w:tc>
          <w:tcPr>
            <w:tcW w:w="6801" w:type="dxa"/>
            <w:shd w:val="clear" w:color="000080" w:fill="FFFFFF"/>
          </w:tcPr>
          <w:p w14:paraId="1DE43E2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(iFlexBitsLeft &lt; 0) </w:t>
            </w:r>
          </w:p>
        </w:tc>
        <w:tc>
          <w:tcPr>
            <w:tcW w:w="1080" w:type="dxa"/>
            <w:shd w:val="clear" w:color="000080" w:fill="FFFFFF"/>
          </w:tcPr>
          <w:p w14:paraId="1DE43E2A" w14:textId="77777777" w:rsidR="001C73CE" w:rsidRPr="00B0046B" w:rsidRDefault="001C73CE" w:rsidP="00EE57AB">
            <w:pPr>
              <w:pStyle w:val="TableText"/>
              <w:keepNext w:val="0"/>
              <w:keepLines w:val="0"/>
              <w:jc w:val="center"/>
            </w:pPr>
          </w:p>
        </w:tc>
        <w:tc>
          <w:tcPr>
            <w:tcW w:w="1221" w:type="dxa"/>
            <w:shd w:val="clear" w:color="000080" w:fill="FFFFFF"/>
          </w:tcPr>
          <w:p w14:paraId="1DE43E2B" w14:textId="77777777" w:rsidR="001C73CE" w:rsidRPr="00B0046B" w:rsidRDefault="001C73CE" w:rsidP="00EE57AB">
            <w:pPr>
              <w:pStyle w:val="TableText"/>
              <w:keepNext w:val="0"/>
              <w:keepLines w:val="0"/>
            </w:pPr>
          </w:p>
        </w:tc>
      </w:tr>
      <w:tr w:rsidR="001C73CE" w:rsidRPr="00B0046B" w14:paraId="1DE43E30" w14:textId="77777777">
        <w:trPr>
          <w:trHeight w:val="175"/>
          <w:jc w:val="center"/>
        </w:trPr>
        <w:tc>
          <w:tcPr>
            <w:tcW w:w="6801" w:type="dxa"/>
            <w:shd w:val="clear" w:color="000080" w:fill="FFFFFF"/>
          </w:tcPr>
          <w:p w14:paraId="1DE43E2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iFlexBitsLeft = 0</w:t>
            </w:r>
          </w:p>
        </w:tc>
        <w:tc>
          <w:tcPr>
            <w:tcW w:w="1080" w:type="dxa"/>
            <w:shd w:val="clear" w:color="000080" w:fill="FFFFFF"/>
          </w:tcPr>
          <w:p w14:paraId="1DE43E2E" w14:textId="77777777" w:rsidR="001C73CE" w:rsidRPr="00B0046B" w:rsidRDefault="001C73CE" w:rsidP="00EE57AB">
            <w:pPr>
              <w:pStyle w:val="TableText"/>
              <w:keepNext w:val="0"/>
              <w:keepLines w:val="0"/>
              <w:jc w:val="center"/>
            </w:pPr>
          </w:p>
        </w:tc>
        <w:tc>
          <w:tcPr>
            <w:tcW w:w="1221" w:type="dxa"/>
            <w:shd w:val="clear" w:color="000080" w:fill="FFFFFF"/>
          </w:tcPr>
          <w:p w14:paraId="1DE43E2F" w14:textId="77777777" w:rsidR="001C73CE" w:rsidRPr="00B0046B" w:rsidRDefault="001C73CE" w:rsidP="00EE57AB">
            <w:pPr>
              <w:pStyle w:val="TableText"/>
              <w:keepNext w:val="0"/>
              <w:keepLines w:val="0"/>
            </w:pPr>
          </w:p>
        </w:tc>
      </w:tr>
      <w:tr w:rsidR="001C73CE" w:rsidRPr="00B0046B" w14:paraId="1DE43E34" w14:textId="77777777">
        <w:trPr>
          <w:jc w:val="center"/>
        </w:trPr>
        <w:tc>
          <w:tcPr>
            <w:tcW w:w="6801" w:type="dxa"/>
            <w:shd w:val="clear" w:color="000080" w:fill="FFFFFF"/>
          </w:tcPr>
          <w:p w14:paraId="1DE43E3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(iFlexBitsLeft)</w:t>
            </w:r>
          </w:p>
        </w:tc>
        <w:tc>
          <w:tcPr>
            <w:tcW w:w="1080" w:type="dxa"/>
            <w:shd w:val="clear" w:color="000080" w:fill="FFFFFF"/>
          </w:tcPr>
          <w:p w14:paraId="1DE43E32" w14:textId="77777777" w:rsidR="001C73CE" w:rsidRPr="00B0046B" w:rsidRDefault="001C73CE" w:rsidP="00EE57AB">
            <w:pPr>
              <w:pStyle w:val="TableText"/>
              <w:keepNext w:val="0"/>
              <w:keepLines w:val="0"/>
              <w:jc w:val="center"/>
            </w:pPr>
          </w:p>
        </w:tc>
        <w:tc>
          <w:tcPr>
            <w:tcW w:w="1221" w:type="dxa"/>
            <w:shd w:val="clear" w:color="000080" w:fill="FFFFFF"/>
          </w:tcPr>
          <w:p w14:paraId="1DE43E33" w14:textId="77777777" w:rsidR="001C73CE" w:rsidRPr="00B0046B" w:rsidRDefault="001C73CE" w:rsidP="00EE57AB">
            <w:pPr>
              <w:pStyle w:val="TableText"/>
              <w:keepNext w:val="0"/>
              <w:keepLines w:val="0"/>
            </w:pPr>
          </w:p>
        </w:tc>
      </w:tr>
      <w:tr w:rsidR="001C73CE" w:rsidRPr="00B0046B" w14:paraId="1DE43E38" w14:textId="77777777">
        <w:trPr>
          <w:jc w:val="center"/>
        </w:trPr>
        <w:tc>
          <w:tcPr>
            <w:tcW w:w="6801" w:type="dxa"/>
            <w:shd w:val="clear" w:color="000080" w:fill="FFFFFF"/>
          </w:tcPr>
          <w:p w14:paraId="1DE43E3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for (n =1; n &lt; 16; n++) </w:t>
            </w:r>
          </w:p>
        </w:tc>
        <w:tc>
          <w:tcPr>
            <w:tcW w:w="1080" w:type="dxa"/>
            <w:shd w:val="clear" w:color="000080" w:fill="FFFFFF"/>
          </w:tcPr>
          <w:p w14:paraId="1DE43E36" w14:textId="77777777" w:rsidR="001C73CE" w:rsidRPr="00B0046B" w:rsidRDefault="001C73CE" w:rsidP="00EE57AB">
            <w:pPr>
              <w:pStyle w:val="TableText"/>
              <w:keepNext w:val="0"/>
              <w:keepLines w:val="0"/>
              <w:jc w:val="center"/>
            </w:pPr>
          </w:p>
        </w:tc>
        <w:tc>
          <w:tcPr>
            <w:tcW w:w="1221" w:type="dxa"/>
            <w:shd w:val="clear" w:color="000080" w:fill="FFFFFF"/>
          </w:tcPr>
          <w:p w14:paraId="1DE43E37" w14:textId="77777777" w:rsidR="001C73CE" w:rsidRPr="00B0046B" w:rsidRDefault="001C73CE" w:rsidP="00EE57AB">
            <w:pPr>
              <w:pStyle w:val="TableText"/>
              <w:keepNext w:val="0"/>
              <w:keepLines w:val="0"/>
            </w:pPr>
          </w:p>
        </w:tc>
      </w:tr>
      <w:tr w:rsidR="001C73CE" w:rsidRPr="00B0046B" w14:paraId="1DE43E3C" w14:textId="77777777">
        <w:trPr>
          <w:jc w:val="center"/>
        </w:trPr>
        <w:tc>
          <w:tcPr>
            <w:tcW w:w="6801" w:type="dxa"/>
            <w:shd w:val="clear" w:color="000080" w:fill="FFFFFF"/>
          </w:tcPr>
          <w:p w14:paraId="1DE43E3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HPInputFlex[iComponent][iBlock][iTranspose444[n]]= </w:t>
            </w:r>
            <w:r w:rsidRPr="00B0046B">
              <w:br/>
            </w:r>
            <w:r w:rsidRPr="00B0046B">
              <w:tab/>
            </w:r>
            <w:r w:rsidRPr="00B0046B">
              <w:tab/>
            </w:r>
            <w:r w:rsidRPr="00B0046B">
              <w:tab/>
            </w:r>
            <w:r w:rsidR="00D80F32" w:rsidRPr="00B0046B">
              <w:tab/>
            </w:r>
            <w:r w:rsidRPr="00B0046B">
              <w:t>DECODE_FLEX(HPInputVLC[i</w:t>
            </w:r>
            <w:r w:rsidRPr="00B0046B">
              <w:rPr>
                <w:rFonts w:eastAsia="Batang" w:cs="Arial"/>
                <w:noProof/>
                <w:lang w:eastAsia="ko-KR"/>
              </w:rPr>
              <w:t>Component</w:t>
            </w:r>
            <w:r w:rsidRPr="00B0046B">
              <w:t xml:space="preserve">][iBlock][iTranspose444[n]], </w:t>
            </w:r>
            <w:r w:rsidRPr="00B0046B">
              <w:br/>
            </w:r>
            <w:r w:rsidRPr="00B0046B">
              <w:tab/>
            </w:r>
            <w:r w:rsidRPr="00B0046B">
              <w:tab/>
            </w:r>
            <w:r w:rsidRPr="00B0046B">
              <w:tab/>
            </w:r>
            <w:r w:rsidRPr="00B0046B">
              <w:tab/>
              <w:t>iFlexBitsLeft)</w:t>
            </w:r>
            <w:r w:rsidR="00D40272" w:rsidRPr="00B0046B">
              <w:t xml:space="preserve"> </w:t>
            </w:r>
            <w:r w:rsidRPr="00B0046B">
              <w:t>&lt;&lt;</w:t>
            </w:r>
            <w:r w:rsidR="00D40272" w:rsidRPr="00B0046B">
              <w:t xml:space="preserve"> </w:t>
            </w:r>
            <w:r w:rsidR="002A6CB3" w:rsidRPr="00B0046B">
              <w:t>iTrimFlexBits</w:t>
            </w:r>
          </w:p>
        </w:tc>
        <w:tc>
          <w:tcPr>
            <w:tcW w:w="1080" w:type="dxa"/>
            <w:shd w:val="clear" w:color="000080" w:fill="FFFFFF"/>
          </w:tcPr>
          <w:p w14:paraId="1DE43E3A" w14:textId="77777777" w:rsidR="001C73CE" w:rsidRPr="00B0046B" w:rsidRDefault="001C73CE" w:rsidP="00EE57AB">
            <w:pPr>
              <w:pStyle w:val="TableText"/>
              <w:keepNext w:val="0"/>
              <w:keepLines w:val="0"/>
              <w:jc w:val="center"/>
            </w:pPr>
          </w:p>
        </w:tc>
        <w:tc>
          <w:tcPr>
            <w:tcW w:w="1221" w:type="dxa"/>
            <w:shd w:val="clear" w:color="000080" w:fill="FFFFFF"/>
          </w:tcPr>
          <w:p w14:paraId="1DE43E3B"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_Ref185163257 \r \h  \* MERGEFORMAT </w:instrText>
            </w:r>
            <w:r w:rsidRPr="004A4DE6">
              <w:fldChar w:fldCharType="separate"/>
            </w:r>
            <w:r w:rsidR="00414D7D" w:rsidRPr="00B0046B">
              <w:t>8.7.19.3</w:t>
            </w:r>
            <w:r w:rsidRPr="004A4DE6">
              <w:fldChar w:fldCharType="end"/>
            </w:r>
          </w:p>
        </w:tc>
      </w:tr>
      <w:tr w:rsidR="001C73CE" w:rsidRPr="00B0046B" w14:paraId="1DE43E40" w14:textId="77777777">
        <w:trPr>
          <w:jc w:val="center"/>
        </w:trPr>
        <w:tc>
          <w:tcPr>
            <w:tcW w:w="6801" w:type="dxa"/>
            <w:shd w:val="clear" w:color="000080" w:fill="FFFFFF"/>
          </w:tcPr>
          <w:p w14:paraId="1DE43E3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80" w:type="dxa"/>
            <w:shd w:val="clear" w:color="000080" w:fill="FFFFFF"/>
          </w:tcPr>
          <w:p w14:paraId="1DE43E3E" w14:textId="77777777" w:rsidR="001C73CE" w:rsidRPr="00B0046B" w:rsidRDefault="001C73CE" w:rsidP="00EE57AB">
            <w:pPr>
              <w:pStyle w:val="TableText"/>
              <w:keepNext w:val="0"/>
              <w:keepLines w:val="0"/>
              <w:jc w:val="center"/>
            </w:pPr>
          </w:p>
        </w:tc>
        <w:tc>
          <w:tcPr>
            <w:tcW w:w="1221" w:type="dxa"/>
            <w:shd w:val="clear" w:color="000080" w:fill="FFFFFF"/>
          </w:tcPr>
          <w:p w14:paraId="1DE43E3F" w14:textId="77777777" w:rsidR="001C73CE" w:rsidRPr="00B0046B" w:rsidRDefault="001C73CE" w:rsidP="00EE57AB">
            <w:pPr>
              <w:pStyle w:val="TableText"/>
              <w:keepNext w:val="0"/>
              <w:keepLines w:val="0"/>
            </w:pPr>
          </w:p>
        </w:tc>
      </w:tr>
    </w:tbl>
    <w:p w14:paraId="1DE43E41" w14:textId="77777777" w:rsidR="001C73CE" w:rsidRPr="00B0046B" w:rsidRDefault="001C73CE" w:rsidP="00EE57AB"/>
    <w:p w14:paraId="1DE43E42" w14:textId="77777777" w:rsidR="001C73CE" w:rsidRPr="00B0046B" w:rsidRDefault="001C73CE" w:rsidP="00ED52C8">
      <w:pPr>
        <w:pStyle w:val="Heading4"/>
        <w:keepLines w:val="0"/>
      </w:pPr>
      <w:bookmarkStart w:id="995" w:name="_Ref185163257"/>
      <w:bookmarkStart w:id="996" w:name="_Toc226984259"/>
      <w:r w:rsidRPr="00B0046B">
        <w:t>DECODE_FLEX</w:t>
      </w:r>
      <w:r w:rsidR="00D80EED" w:rsidRPr="00B0046B">
        <w:t>( )</w:t>
      </w:r>
      <w:bookmarkEnd w:id="995"/>
      <w:bookmarkEnd w:id="996"/>
    </w:p>
    <w:p w14:paraId="08BFD03F" w14:textId="5E2E5094" w:rsidR="00244E6F" w:rsidRPr="00B0046B" w:rsidRDefault="00244E6F">
      <w:bookmarkStart w:id="997" w:name="_Toc257212166"/>
      <w:bookmarkStart w:id="998" w:name="_Toc462298941"/>
      <w:r w:rsidRPr="00B0046B">
        <w:t xml:space="preserve">The </w:t>
      </w:r>
      <w:r w:rsidRPr="00786941">
        <w:t>DECODE_FLEX</w:t>
      </w:r>
      <w:r w:rsidRPr="00B0046B">
        <w:t>( ) syntax structure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85</w:t>
      </w:r>
      <w:r w:rsidRPr="004A4DE6">
        <w:fldChar w:fldCharType="end"/>
      </w:r>
      <w:r w:rsidRPr="00B0046B">
        <w:t>.</w:t>
      </w:r>
    </w:p>
    <w:p w14:paraId="1DE43E43" w14:textId="77777777" w:rsidR="001C73CE" w:rsidRPr="00786941" w:rsidRDefault="001C73CE" w:rsidP="00A645B2">
      <w:pPr>
        <w:pStyle w:val="TableTitle"/>
        <w:outlineLvl w:val="0"/>
        <w:rPr>
          <w:lang w:val="fr-FR"/>
        </w:rPr>
      </w:pPr>
      <w:r w:rsidRPr="00786941">
        <w:rPr>
          <w:lang w:val="fr-FR"/>
        </w:rPr>
        <w:t>Table </w:t>
      </w:r>
      <w:r w:rsidR="008E5165" w:rsidRPr="004A4DE6">
        <w:fldChar w:fldCharType="begin" w:fldLock="1"/>
      </w:r>
      <w:r w:rsidR="001722FA" w:rsidRPr="00786941">
        <w:rPr>
          <w:lang w:val="fr-FR"/>
        </w:rPr>
        <w:instrText xml:space="preserve"> SEQ Table \* MERGEFORMAT </w:instrText>
      </w:r>
      <w:r w:rsidR="008E5165" w:rsidRPr="004A4DE6">
        <w:fldChar w:fldCharType="separate"/>
      </w:r>
      <w:r w:rsidR="00414D7D" w:rsidRPr="00786941">
        <w:rPr>
          <w:noProof/>
          <w:lang w:val="fr-FR"/>
        </w:rPr>
        <w:t>85</w:t>
      </w:r>
      <w:r w:rsidR="008E5165" w:rsidRPr="004A4DE6">
        <w:rPr>
          <w:noProof/>
        </w:rPr>
        <w:fldChar w:fldCharType="end"/>
      </w:r>
      <w:r w:rsidRPr="00786941">
        <w:rPr>
          <w:lang w:val="fr-FR"/>
        </w:rPr>
        <w:t> – DECODE_FLEX</w:t>
      </w:r>
      <w:r w:rsidR="00D80EED" w:rsidRPr="00786941">
        <w:rPr>
          <w:lang w:val="fr-FR"/>
        </w:rPr>
        <w:t>( )</w:t>
      </w:r>
      <w:r w:rsidRPr="00786941">
        <w:rPr>
          <w:lang w:val="fr-FR"/>
        </w:rPr>
        <w:t xml:space="preserve"> syntax structure</w:t>
      </w:r>
      <w:bookmarkEnd w:id="997"/>
      <w:bookmarkEnd w:id="998"/>
    </w:p>
    <w:p w14:paraId="1DE43E44" w14:textId="77777777" w:rsidR="001C73CE" w:rsidRPr="00786941" w:rsidRDefault="001C73CE" w:rsidP="00A645B2">
      <w:pPr>
        <w:pStyle w:val="Blanc"/>
        <w:rPr>
          <w:lang w:val="fr-F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4122"/>
        <w:gridCol w:w="1498"/>
        <w:gridCol w:w="1298"/>
      </w:tblGrid>
      <w:tr w:rsidR="001C73CE" w:rsidRPr="00B0046B" w14:paraId="1DE43E48" w14:textId="77777777">
        <w:trPr>
          <w:jc w:val="center"/>
        </w:trPr>
        <w:tc>
          <w:tcPr>
            <w:tcW w:w="4122" w:type="dxa"/>
            <w:tcBorders>
              <w:top w:val="single" w:sz="12" w:space="0" w:color="000000"/>
              <w:bottom w:val="single" w:sz="12" w:space="0" w:color="000000"/>
            </w:tcBorders>
            <w:shd w:val="clear" w:color="000080" w:fill="FFFFFF"/>
          </w:tcPr>
          <w:p w14:paraId="1DE43E45" w14:textId="77777777" w:rsidR="001C73CE" w:rsidRPr="00B0046B" w:rsidRDefault="001C73CE" w:rsidP="00A645B2">
            <w:pPr>
              <w:pStyle w:val="TableText"/>
              <w:keepLines w:val="0"/>
              <w:rPr>
                <w:b/>
                <w:bCs/>
              </w:rPr>
            </w:pPr>
            <w:r w:rsidRPr="00786941">
              <w:rPr>
                <w:b/>
                <w:bCs/>
                <w:lang w:val="fr-FR"/>
              </w:rPr>
              <w:br w:type="page"/>
            </w:r>
            <w:r w:rsidRPr="00B0046B">
              <w:rPr>
                <w:b/>
                <w:bCs/>
              </w:rPr>
              <w:t>DECODE_FLEX(</w:t>
            </w:r>
            <w:r w:rsidR="005903D2" w:rsidRPr="00B0046B">
              <w:rPr>
                <w:b/>
                <w:bCs/>
              </w:rPr>
              <w:t>i</w:t>
            </w:r>
            <w:r w:rsidRPr="00B0046B">
              <w:rPr>
                <w:b/>
                <w:bCs/>
              </w:rPr>
              <w:t>VLCCoeff, iFlexBitsLeft) {</w:t>
            </w:r>
          </w:p>
        </w:tc>
        <w:tc>
          <w:tcPr>
            <w:tcW w:w="1498" w:type="dxa"/>
            <w:tcBorders>
              <w:top w:val="single" w:sz="12" w:space="0" w:color="000000"/>
              <w:bottom w:val="single" w:sz="12" w:space="0" w:color="000000"/>
            </w:tcBorders>
            <w:shd w:val="clear" w:color="000080" w:fill="FFFFFF"/>
          </w:tcPr>
          <w:p w14:paraId="1DE43E46" w14:textId="77777777" w:rsidR="001C73CE" w:rsidRPr="00B0046B" w:rsidRDefault="001C73CE" w:rsidP="00A645B2">
            <w:pPr>
              <w:pStyle w:val="TableText"/>
              <w:keepLines w:val="0"/>
              <w:jc w:val="center"/>
              <w:rPr>
                <w:b/>
                <w:bCs/>
              </w:rPr>
            </w:pPr>
            <w:r w:rsidRPr="00B0046B">
              <w:rPr>
                <w:b/>
                <w:bCs/>
              </w:rPr>
              <w:t>Descriptor</w:t>
            </w:r>
          </w:p>
        </w:tc>
        <w:tc>
          <w:tcPr>
            <w:tcW w:w="1298" w:type="dxa"/>
            <w:tcBorders>
              <w:top w:val="single" w:sz="12" w:space="0" w:color="000000"/>
              <w:bottom w:val="single" w:sz="12" w:space="0" w:color="000000"/>
            </w:tcBorders>
            <w:shd w:val="clear" w:color="000080" w:fill="FFFFFF"/>
          </w:tcPr>
          <w:p w14:paraId="1DE43E47" w14:textId="77777777" w:rsidR="001C73CE" w:rsidRPr="00B0046B" w:rsidRDefault="001C73CE" w:rsidP="00A645B2">
            <w:pPr>
              <w:pStyle w:val="TableText"/>
              <w:keepLines w:val="0"/>
              <w:jc w:val="center"/>
              <w:rPr>
                <w:b/>
                <w:bCs/>
              </w:rPr>
            </w:pPr>
            <w:r w:rsidRPr="00B0046B">
              <w:rPr>
                <w:b/>
                <w:bCs/>
              </w:rPr>
              <w:t>Reference</w:t>
            </w:r>
          </w:p>
        </w:tc>
      </w:tr>
      <w:tr w:rsidR="001C73CE" w:rsidRPr="00B0046B" w14:paraId="1DE43E4C" w14:textId="77777777">
        <w:trPr>
          <w:jc w:val="center"/>
        </w:trPr>
        <w:tc>
          <w:tcPr>
            <w:tcW w:w="4122" w:type="dxa"/>
            <w:tcBorders>
              <w:top w:val="single" w:sz="12" w:space="0" w:color="000000"/>
            </w:tcBorders>
            <w:shd w:val="clear" w:color="000080" w:fill="FFFFFF"/>
          </w:tcPr>
          <w:p w14:paraId="1DE43E49" w14:textId="77777777" w:rsidR="001C73CE" w:rsidRPr="00B0046B" w:rsidRDefault="001C73CE" w:rsidP="00A645B2">
            <w:pPr>
              <w:pStyle w:val="TableText"/>
              <w:keepLines w:val="0"/>
            </w:pPr>
            <w:r w:rsidRPr="00B0046B">
              <w:tab/>
              <w:t>FLEX_REF</w:t>
            </w:r>
          </w:p>
        </w:tc>
        <w:tc>
          <w:tcPr>
            <w:tcW w:w="1498" w:type="dxa"/>
            <w:tcBorders>
              <w:top w:val="single" w:sz="12" w:space="0" w:color="000000"/>
            </w:tcBorders>
            <w:shd w:val="clear" w:color="000080" w:fill="FFFFFF"/>
          </w:tcPr>
          <w:p w14:paraId="1DE43E4A"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u(iFlexBitsLeft)</w:t>
            </w:r>
          </w:p>
        </w:tc>
        <w:tc>
          <w:tcPr>
            <w:tcW w:w="1298" w:type="dxa"/>
            <w:tcBorders>
              <w:top w:val="single" w:sz="12" w:space="0" w:color="000000"/>
            </w:tcBorders>
            <w:shd w:val="clear" w:color="000080" w:fill="FFFFFF"/>
          </w:tcPr>
          <w:p w14:paraId="1DE43E4B" w14:textId="77777777"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_Ref185163298 \r \h  \* MERGEFORMAT </w:instrText>
            </w:r>
            <w:r w:rsidRPr="004A4DE6">
              <w:fldChar w:fldCharType="separate"/>
            </w:r>
            <w:r w:rsidR="00414D7D" w:rsidRPr="00B0046B">
              <w:t>8.7.19.4.1</w:t>
            </w:r>
            <w:r w:rsidRPr="004A4DE6">
              <w:fldChar w:fldCharType="end"/>
            </w:r>
          </w:p>
        </w:tc>
      </w:tr>
      <w:tr w:rsidR="001C73CE" w:rsidRPr="00B0046B" w14:paraId="1DE43E50" w14:textId="77777777">
        <w:trPr>
          <w:jc w:val="center"/>
        </w:trPr>
        <w:tc>
          <w:tcPr>
            <w:tcW w:w="4122" w:type="dxa"/>
            <w:shd w:val="clear" w:color="000080" w:fill="FFFFFF"/>
          </w:tcPr>
          <w:p w14:paraId="1DE43E4D"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w:t>
            </w:r>
            <w:r w:rsidR="005903D2" w:rsidRPr="00B0046B">
              <w:t>i</w:t>
            </w:r>
            <w:r w:rsidRPr="00B0046B">
              <w:t>VLCCoeff &gt; 0)</w:t>
            </w:r>
          </w:p>
        </w:tc>
        <w:tc>
          <w:tcPr>
            <w:tcW w:w="1498" w:type="dxa"/>
            <w:shd w:val="clear" w:color="000080" w:fill="FFFFFF"/>
          </w:tcPr>
          <w:p w14:paraId="1DE43E4E" w14:textId="77777777" w:rsidR="001C73CE" w:rsidRPr="00B0046B" w:rsidRDefault="001C73CE" w:rsidP="00A645B2">
            <w:pPr>
              <w:pStyle w:val="TableText"/>
              <w:keepLines w:val="0"/>
              <w:jc w:val="center"/>
            </w:pPr>
          </w:p>
        </w:tc>
        <w:tc>
          <w:tcPr>
            <w:tcW w:w="1298" w:type="dxa"/>
            <w:shd w:val="clear" w:color="000080" w:fill="FFFFFF"/>
          </w:tcPr>
          <w:p w14:paraId="1DE43E4F" w14:textId="77777777" w:rsidR="001C73CE" w:rsidRPr="00B0046B" w:rsidRDefault="001C73CE" w:rsidP="00A645B2">
            <w:pPr>
              <w:pStyle w:val="TableText"/>
              <w:keepLines w:val="0"/>
            </w:pPr>
          </w:p>
        </w:tc>
      </w:tr>
      <w:tr w:rsidR="001C73CE" w:rsidRPr="00B0046B" w14:paraId="1DE43E54" w14:textId="77777777">
        <w:trPr>
          <w:jc w:val="center"/>
        </w:trPr>
        <w:tc>
          <w:tcPr>
            <w:tcW w:w="4122" w:type="dxa"/>
            <w:shd w:val="clear" w:color="000080" w:fill="FFFFFF"/>
          </w:tcPr>
          <w:p w14:paraId="1DE43E51"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5903D2" w:rsidRPr="00B0046B">
              <w:t>i</w:t>
            </w:r>
            <w:r w:rsidRPr="00B0046B">
              <w:t>FlexCoeff = FLEX_REF</w:t>
            </w:r>
          </w:p>
        </w:tc>
        <w:tc>
          <w:tcPr>
            <w:tcW w:w="1498" w:type="dxa"/>
            <w:shd w:val="clear" w:color="000080" w:fill="FFFFFF"/>
          </w:tcPr>
          <w:p w14:paraId="1DE43E52" w14:textId="77777777" w:rsidR="001C73CE" w:rsidRPr="00B0046B" w:rsidRDefault="001C73CE" w:rsidP="00A645B2">
            <w:pPr>
              <w:pStyle w:val="TableText"/>
              <w:keepLines w:val="0"/>
              <w:jc w:val="center"/>
            </w:pPr>
          </w:p>
        </w:tc>
        <w:tc>
          <w:tcPr>
            <w:tcW w:w="1298" w:type="dxa"/>
            <w:shd w:val="clear" w:color="000080" w:fill="FFFFFF"/>
          </w:tcPr>
          <w:p w14:paraId="1DE43E53" w14:textId="77777777" w:rsidR="001C73CE" w:rsidRPr="00B0046B" w:rsidRDefault="001C73CE" w:rsidP="00A645B2">
            <w:pPr>
              <w:pStyle w:val="TableText"/>
              <w:keepLines w:val="0"/>
            </w:pPr>
          </w:p>
        </w:tc>
      </w:tr>
      <w:tr w:rsidR="001C73CE" w:rsidRPr="00B0046B" w14:paraId="1DE43E58" w14:textId="77777777">
        <w:trPr>
          <w:jc w:val="center"/>
        </w:trPr>
        <w:tc>
          <w:tcPr>
            <w:tcW w:w="4122" w:type="dxa"/>
            <w:shd w:val="clear" w:color="000080" w:fill="FFFFFF"/>
          </w:tcPr>
          <w:p w14:paraId="1DE43E55"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w:t>
            </w:r>
            <w:r w:rsidR="005903D2" w:rsidRPr="00B0046B">
              <w:t>i</w:t>
            </w:r>
            <w:r w:rsidRPr="00B0046B">
              <w:t>VLCCoeff &lt; 0)</w:t>
            </w:r>
          </w:p>
        </w:tc>
        <w:tc>
          <w:tcPr>
            <w:tcW w:w="1498" w:type="dxa"/>
            <w:shd w:val="clear" w:color="000080" w:fill="FFFFFF"/>
          </w:tcPr>
          <w:p w14:paraId="1DE43E56" w14:textId="77777777" w:rsidR="001C73CE" w:rsidRPr="00B0046B" w:rsidRDefault="001C73CE" w:rsidP="00A645B2">
            <w:pPr>
              <w:pStyle w:val="TableText"/>
              <w:keepLines w:val="0"/>
              <w:jc w:val="center"/>
            </w:pPr>
          </w:p>
        </w:tc>
        <w:tc>
          <w:tcPr>
            <w:tcW w:w="1298" w:type="dxa"/>
            <w:shd w:val="clear" w:color="000080" w:fill="FFFFFF"/>
          </w:tcPr>
          <w:p w14:paraId="1DE43E57" w14:textId="77777777" w:rsidR="001C73CE" w:rsidRPr="00B0046B" w:rsidRDefault="001C73CE" w:rsidP="00A645B2">
            <w:pPr>
              <w:pStyle w:val="TableText"/>
              <w:keepLines w:val="0"/>
            </w:pPr>
          </w:p>
        </w:tc>
      </w:tr>
      <w:tr w:rsidR="001C73CE" w:rsidRPr="00B0046B" w14:paraId="1DE43E5C" w14:textId="77777777">
        <w:trPr>
          <w:jc w:val="center"/>
        </w:trPr>
        <w:tc>
          <w:tcPr>
            <w:tcW w:w="4122" w:type="dxa"/>
            <w:shd w:val="clear" w:color="000080" w:fill="FFFFFF"/>
          </w:tcPr>
          <w:p w14:paraId="1DE43E59"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5903D2" w:rsidRPr="00B0046B">
              <w:t>i</w:t>
            </w:r>
            <w:r w:rsidRPr="00B0046B">
              <w:t xml:space="preserve">FlexCoeff = </w:t>
            </w:r>
            <w:r w:rsidR="002366D1" w:rsidRPr="00B0046B">
              <w:t>−</w:t>
            </w:r>
            <w:r w:rsidRPr="00B0046B">
              <w:t>FLEX_REF</w:t>
            </w:r>
          </w:p>
        </w:tc>
        <w:tc>
          <w:tcPr>
            <w:tcW w:w="1498" w:type="dxa"/>
            <w:shd w:val="clear" w:color="000080" w:fill="FFFFFF"/>
          </w:tcPr>
          <w:p w14:paraId="1DE43E5A" w14:textId="77777777" w:rsidR="001C73CE" w:rsidRPr="00B0046B" w:rsidRDefault="001C73CE" w:rsidP="00A645B2">
            <w:pPr>
              <w:pStyle w:val="TableText"/>
              <w:keepLines w:val="0"/>
              <w:jc w:val="center"/>
            </w:pPr>
          </w:p>
        </w:tc>
        <w:tc>
          <w:tcPr>
            <w:tcW w:w="1298" w:type="dxa"/>
            <w:shd w:val="clear" w:color="000080" w:fill="FFFFFF"/>
          </w:tcPr>
          <w:p w14:paraId="1DE43E5B" w14:textId="77777777" w:rsidR="001C73CE" w:rsidRPr="00B0046B" w:rsidRDefault="001C73CE" w:rsidP="00A645B2">
            <w:pPr>
              <w:pStyle w:val="TableText"/>
              <w:keepLines w:val="0"/>
            </w:pPr>
          </w:p>
        </w:tc>
      </w:tr>
      <w:tr w:rsidR="001C73CE" w:rsidRPr="00B0046B" w14:paraId="1DE43E60" w14:textId="77777777">
        <w:trPr>
          <w:jc w:val="center"/>
        </w:trPr>
        <w:tc>
          <w:tcPr>
            <w:tcW w:w="4122" w:type="dxa"/>
            <w:shd w:val="clear" w:color="000080" w:fill="FFFFFF"/>
          </w:tcPr>
          <w:p w14:paraId="1DE43E5D"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w:t>
            </w:r>
          </w:p>
        </w:tc>
        <w:tc>
          <w:tcPr>
            <w:tcW w:w="1498" w:type="dxa"/>
            <w:shd w:val="clear" w:color="000080" w:fill="FFFFFF"/>
          </w:tcPr>
          <w:p w14:paraId="1DE43E5E" w14:textId="77777777" w:rsidR="001C73CE" w:rsidRPr="00B0046B" w:rsidRDefault="001C73CE" w:rsidP="00A645B2">
            <w:pPr>
              <w:pStyle w:val="TableText"/>
              <w:keepLines w:val="0"/>
              <w:jc w:val="center"/>
            </w:pPr>
          </w:p>
        </w:tc>
        <w:tc>
          <w:tcPr>
            <w:tcW w:w="1298" w:type="dxa"/>
            <w:shd w:val="clear" w:color="000080" w:fill="FFFFFF"/>
          </w:tcPr>
          <w:p w14:paraId="1DE43E5F" w14:textId="77777777" w:rsidR="001C73CE" w:rsidRPr="00B0046B" w:rsidRDefault="001C73CE" w:rsidP="00A645B2">
            <w:pPr>
              <w:pStyle w:val="TableText"/>
              <w:keepLines w:val="0"/>
            </w:pPr>
          </w:p>
        </w:tc>
      </w:tr>
      <w:tr w:rsidR="001C73CE" w:rsidRPr="00B0046B" w14:paraId="1DE43E64" w14:textId="77777777">
        <w:trPr>
          <w:jc w:val="center"/>
        </w:trPr>
        <w:tc>
          <w:tcPr>
            <w:tcW w:w="4122" w:type="dxa"/>
            <w:shd w:val="clear" w:color="000080" w:fill="FFFFFF"/>
          </w:tcPr>
          <w:p w14:paraId="1DE43E61"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5903D2" w:rsidRPr="00B0046B">
              <w:t>i</w:t>
            </w:r>
            <w:r w:rsidRPr="00B0046B">
              <w:t>FlexCoeff = FLEX_REF</w:t>
            </w:r>
          </w:p>
        </w:tc>
        <w:tc>
          <w:tcPr>
            <w:tcW w:w="1498" w:type="dxa"/>
            <w:shd w:val="clear" w:color="000080" w:fill="FFFFFF"/>
          </w:tcPr>
          <w:p w14:paraId="1DE43E62" w14:textId="77777777" w:rsidR="001C73CE" w:rsidRPr="00B0046B" w:rsidRDefault="001C73CE" w:rsidP="00A645B2">
            <w:pPr>
              <w:pStyle w:val="TableText"/>
              <w:keepLines w:val="0"/>
              <w:jc w:val="center"/>
            </w:pPr>
          </w:p>
        </w:tc>
        <w:tc>
          <w:tcPr>
            <w:tcW w:w="1298" w:type="dxa"/>
            <w:shd w:val="clear" w:color="000080" w:fill="FFFFFF"/>
          </w:tcPr>
          <w:p w14:paraId="1DE43E63" w14:textId="77777777" w:rsidR="001C73CE" w:rsidRPr="00B0046B" w:rsidRDefault="001C73CE" w:rsidP="00A645B2">
            <w:pPr>
              <w:pStyle w:val="TableText"/>
              <w:keepLines w:val="0"/>
            </w:pPr>
          </w:p>
        </w:tc>
      </w:tr>
      <w:tr w:rsidR="001C73CE" w:rsidRPr="00B0046B" w14:paraId="1DE43E68" w14:textId="77777777">
        <w:trPr>
          <w:jc w:val="center"/>
        </w:trPr>
        <w:tc>
          <w:tcPr>
            <w:tcW w:w="4122" w:type="dxa"/>
            <w:shd w:val="clear" w:color="000080" w:fill="FFFFFF"/>
          </w:tcPr>
          <w:p w14:paraId="1DE43E65"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005903D2" w:rsidRPr="00B0046B">
              <w:t>i</w:t>
            </w:r>
            <w:r w:rsidRPr="00B0046B">
              <w:t>FlexCoeff) {</w:t>
            </w:r>
          </w:p>
        </w:tc>
        <w:tc>
          <w:tcPr>
            <w:tcW w:w="1498" w:type="dxa"/>
            <w:shd w:val="clear" w:color="000080" w:fill="FFFFFF"/>
          </w:tcPr>
          <w:p w14:paraId="1DE43E66" w14:textId="77777777" w:rsidR="001C73CE" w:rsidRPr="00B0046B" w:rsidRDefault="001C73CE" w:rsidP="00A645B2">
            <w:pPr>
              <w:pStyle w:val="TableText"/>
              <w:keepLines w:val="0"/>
              <w:jc w:val="center"/>
            </w:pPr>
          </w:p>
        </w:tc>
        <w:tc>
          <w:tcPr>
            <w:tcW w:w="1298" w:type="dxa"/>
            <w:shd w:val="clear" w:color="000080" w:fill="FFFFFF"/>
          </w:tcPr>
          <w:p w14:paraId="1DE43E67" w14:textId="77777777" w:rsidR="001C73CE" w:rsidRPr="00B0046B" w:rsidRDefault="001C73CE" w:rsidP="00A645B2">
            <w:pPr>
              <w:pStyle w:val="TableText"/>
              <w:keepLines w:val="0"/>
            </w:pPr>
          </w:p>
        </w:tc>
      </w:tr>
      <w:tr w:rsidR="001C73CE" w:rsidRPr="00B0046B" w14:paraId="1DE43E6C" w14:textId="77777777">
        <w:trPr>
          <w:jc w:val="center"/>
        </w:trPr>
        <w:tc>
          <w:tcPr>
            <w:tcW w:w="4122" w:type="dxa"/>
            <w:shd w:val="clear" w:color="000080" w:fill="FFFFFF"/>
          </w:tcPr>
          <w:p w14:paraId="1DE43E69"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SIGN_FLAG</w:t>
            </w:r>
          </w:p>
        </w:tc>
        <w:tc>
          <w:tcPr>
            <w:tcW w:w="1498" w:type="dxa"/>
            <w:shd w:val="clear" w:color="000080" w:fill="FFFFFF"/>
          </w:tcPr>
          <w:p w14:paraId="1DE43E6A"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298" w:type="dxa"/>
            <w:shd w:val="clear" w:color="000080" w:fill="FFFFFF"/>
          </w:tcPr>
          <w:p w14:paraId="1DE43E6B" w14:textId="31D614C2"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C57819" w:rsidRPr="00B0046B">
              <w:instrText xml:space="preserve"> REF _Ref220820784 \r \h </w:instrText>
            </w:r>
            <w:r w:rsidR="00B0046B" w:rsidRPr="00786941">
              <w:instrText xml:space="preserve"> \* MERGEFORMAT </w:instrText>
            </w:r>
            <w:r w:rsidRPr="004A4DE6">
              <w:fldChar w:fldCharType="separate"/>
            </w:r>
            <w:r w:rsidR="00414D7D" w:rsidRPr="00B0046B">
              <w:t>8.7.14.4</w:t>
            </w:r>
            <w:r w:rsidRPr="004A4DE6">
              <w:fldChar w:fldCharType="end"/>
            </w:r>
          </w:p>
        </w:tc>
      </w:tr>
      <w:tr w:rsidR="001C73CE" w:rsidRPr="00B0046B" w14:paraId="1DE43E70" w14:textId="77777777">
        <w:trPr>
          <w:jc w:val="center"/>
        </w:trPr>
        <w:tc>
          <w:tcPr>
            <w:tcW w:w="4122" w:type="dxa"/>
            <w:shd w:val="clear" w:color="000080" w:fill="FFFFFF"/>
          </w:tcPr>
          <w:p w14:paraId="1DE43E6D"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w:t>
            </w:r>
            <w:r w:rsidR="00940094" w:rsidRPr="00B0046B">
              <w:t xml:space="preserve"> </w:t>
            </w:r>
            <w:r w:rsidRPr="00B0046B">
              <w:t>(SIGN_FLAG)</w:t>
            </w:r>
          </w:p>
        </w:tc>
        <w:tc>
          <w:tcPr>
            <w:tcW w:w="1498" w:type="dxa"/>
            <w:shd w:val="clear" w:color="000080" w:fill="FFFFFF"/>
          </w:tcPr>
          <w:p w14:paraId="1DE43E6E" w14:textId="77777777" w:rsidR="001C73CE" w:rsidRPr="00B0046B" w:rsidRDefault="001C73CE" w:rsidP="00A645B2">
            <w:pPr>
              <w:pStyle w:val="TableText"/>
              <w:keepLines w:val="0"/>
              <w:jc w:val="center"/>
            </w:pPr>
          </w:p>
        </w:tc>
        <w:tc>
          <w:tcPr>
            <w:tcW w:w="1298" w:type="dxa"/>
            <w:shd w:val="clear" w:color="000080" w:fill="FFFFFF"/>
          </w:tcPr>
          <w:p w14:paraId="1DE43E6F" w14:textId="77777777" w:rsidR="001C73CE" w:rsidRPr="00B0046B" w:rsidRDefault="001C73CE" w:rsidP="00A645B2">
            <w:pPr>
              <w:pStyle w:val="TableText"/>
              <w:keepLines w:val="0"/>
            </w:pPr>
          </w:p>
        </w:tc>
      </w:tr>
      <w:tr w:rsidR="001C73CE" w:rsidRPr="00B0046B" w14:paraId="1DE43E74" w14:textId="77777777">
        <w:trPr>
          <w:jc w:val="center"/>
        </w:trPr>
        <w:tc>
          <w:tcPr>
            <w:tcW w:w="4122" w:type="dxa"/>
            <w:shd w:val="clear" w:color="000080" w:fill="FFFFFF"/>
          </w:tcPr>
          <w:p w14:paraId="1DE43E71"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5903D2" w:rsidRPr="00B0046B">
              <w:t>i</w:t>
            </w:r>
            <w:r w:rsidRPr="00B0046B">
              <w:t xml:space="preserve">FlexCoeff = </w:t>
            </w:r>
            <w:r w:rsidR="00ED074D" w:rsidRPr="00B0046B">
              <w:t>−</w:t>
            </w:r>
            <w:r w:rsidR="005903D2" w:rsidRPr="00B0046B">
              <w:t>i</w:t>
            </w:r>
            <w:r w:rsidRPr="00B0046B">
              <w:t>FlexCoeff</w:t>
            </w:r>
          </w:p>
        </w:tc>
        <w:tc>
          <w:tcPr>
            <w:tcW w:w="1498" w:type="dxa"/>
            <w:shd w:val="clear" w:color="000080" w:fill="FFFFFF"/>
          </w:tcPr>
          <w:p w14:paraId="1DE43E72" w14:textId="77777777" w:rsidR="001C73CE" w:rsidRPr="00B0046B" w:rsidRDefault="001C73CE" w:rsidP="00A645B2">
            <w:pPr>
              <w:pStyle w:val="TableText"/>
              <w:keepLines w:val="0"/>
              <w:jc w:val="center"/>
            </w:pPr>
          </w:p>
        </w:tc>
        <w:tc>
          <w:tcPr>
            <w:tcW w:w="1298" w:type="dxa"/>
            <w:shd w:val="clear" w:color="000080" w:fill="FFFFFF"/>
          </w:tcPr>
          <w:p w14:paraId="1DE43E73" w14:textId="77777777" w:rsidR="001C73CE" w:rsidRPr="00B0046B" w:rsidRDefault="001C73CE" w:rsidP="00A645B2">
            <w:pPr>
              <w:pStyle w:val="TableText"/>
              <w:keepLines w:val="0"/>
            </w:pPr>
          </w:p>
        </w:tc>
      </w:tr>
      <w:tr w:rsidR="001C73CE" w:rsidRPr="00B0046B" w14:paraId="1DE43E78" w14:textId="77777777">
        <w:trPr>
          <w:jc w:val="center"/>
        </w:trPr>
        <w:tc>
          <w:tcPr>
            <w:tcW w:w="4122" w:type="dxa"/>
            <w:shd w:val="clear" w:color="000080" w:fill="FFFFFF"/>
          </w:tcPr>
          <w:p w14:paraId="1DE43E75"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498" w:type="dxa"/>
            <w:shd w:val="clear" w:color="000080" w:fill="FFFFFF"/>
          </w:tcPr>
          <w:p w14:paraId="1DE43E76" w14:textId="77777777" w:rsidR="001C73CE" w:rsidRPr="00B0046B" w:rsidRDefault="001C73CE" w:rsidP="00A645B2">
            <w:pPr>
              <w:pStyle w:val="TableText"/>
              <w:keepLines w:val="0"/>
              <w:jc w:val="center"/>
            </w:pPr>
          </w:p>
        </w:tc>
        <w:tc>
          <w:tcPr>
            <w:tcW w:w="1298" w:type="dxa"/>
            <w:shd w:val="clear" w:color="000080" w:fill="FFFFFF"/>
          </w:tcPr>
          <w:p w14:paraId="1DE43E77" w14:textId="77777777" w:rsidR="001C73CE" w:rsidRPr="00B0046B" w:rsidRDefault="001C73CE" w:rsidP="00A645B2">
            <w:pPr>
              <w:pStyle w:val="TableText"/>
              <w:keepLines w:val="0"/>
            </w:pPr>
          </w:p>
        </w:tc>
      </w:tr>
      <w:tr w:rsidR="001C73CE" w:rsidRPr="00B0046B" w14:paraId="1DE43E7C" w14:textId="77777777">
        <w:trPr>
          <w:jc w:val="center"/>
        </w:trPr>
        <w:tc>
          <w:tcPr>
            <w:tcW w:w="4122" w:type="dxa"/>
            <w:shd w:val="clear" w:color="000080" w:fill="FFFFFF"/>
          </w:tcPr>
          <w:p w14:paraId="1DE43E79"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498" w:type="dxa"/>
            <w:shd w:val="clear" w:color="000080" w:fill="FFFFFF"/>
          </w:tcPr>
          <w:p w14:paraId="1DE43E7A" w14:textId="77777777" w:rsidR="001C73CE" w:rsidRPr="00B0046B" w:rsidRDefault="001C73CE" w:rsidP="00A645B2">
            <w:pPr>
              <w:pStyle w:val="TableText"/>
              <w:keepLines w:val="0"/>
              <w:jc w:val="center"/>
            </w:pPr>
          </w:p>
        </w:tc>
        <w:tc>
          <w:tcPr>
            <w:tcW w:w="1298" w:type="dxa"/>
            <w:shd w:val="clear" w:color="000080" w:fill="FFFFFF"/>
          </w:tcPr>
          <w:p w14:paraId="1DE43E7B" w14:textId="77777777" w:rsidR="001C73CE" w:rsidRPr="00B0046B" w:rsidRDefault="001C73CE" w:rsidP="00A645B2">
            <w:pPr>
              <w:pStyle w:val="TableText"/>
              <w:keepLines w:val="0"/>
            </w:pPr>
          </w:p>
        </w:tc>
      </w:tr>
      <w:tr w:rsidR="001C73CE" w:rsidRPr="00B0046B" w14:paraId="1DE43E80" w14:textId="77777777">
        <w:trPr>
          <w:jc w:val="center"/>
        </w:trPr>
        <w:tc>
          <w:tcPr>
            <w:tcW w:w="4122" w:type="dxa"/>
            <w:shd w:val="clear" w:color="000080" w:fill="FFFFFF"/>
          </w:tcPr>
          <w:p w14:paraId="1DE43E7D"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return </w:t>
            </w:r>
            <w:r w:rsidR="005903D2" w:rsidRPr="00B0046B">
              <w:t>i</w:t>
            </w:r>
            <w:r w:rsidRPr="00B0046B">
              <w:t>FlexCoeff</w:t>
            </w:r>
          </w:p>
        </w:tc>
        <w:tc>
          <w:tcPr>
            <w:tcW w:w="1498" w:type="dxa"/>
            <w:shd w:val="clear" w:color="000080" w:fill="FFFFFF"/>
          </w:tcPr>
          <w:p w14:paraId="1DE43E7E" w14:textId="77777777" w:rsidR="001C73CE" w:rsidRPr="00B0046B" w:rsidRDefault="001C73CE" w:rsidP="00A645B2">
            <w:pPr>
              <w:pStyle w:val="TableText"/>
              <w:keepLines w:val="0"/>
              <w:jc w:val="center"/>
            </w:pPr>
          </w:p>
        </w:tc>
        <w:tc>
          <w:tcPr>
            <w:tcW w:w="1298" w:type="dxa"/>
            <w:shd w:val="clear" w:color="000080" w:fill="FFFFFF"/>
          </w:tcPr>
          <w:p w14:paraId="1DE43E7F" w14:textId="77777777" w:rsidR="001C73CE" w:rsidRPr="00B0046B" w:rsidRDefault="001C73CE" w:rsidP="00A645B2">
            <w:pPr>
              <w:pStyle w:val="TableText"/>
              <w:keepLines w:val="0"/>
            </w:pPr>
          </w:p>
        </w:tc>
      </w:tr>
      <w:tr w:rsidR="001C73CE" w:rsidRPr="00B0046B" w14:paraId="1DE43E84" w14:textId="77777777">
        <w:trPr>
          <w:jc w:val="center"/>
        </w:trPr>
        <w:tc>
          <w:tcPr>
            <w:tcW w:w="4122" w:type="dxa"/>
            <w:shd w:val="clear" w:color="000080" w:fill="FFFFFF"/>
          </w:tcPr>
          <w:p w14:paraId="1DE43E81"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98" w:type="dxa"/>
            <w:shd w:val="clear" w:color="000080" w:fill="FFFFFF"/>
          </w:tcPr>
          <w:p w14:paraId="1DE43E82" w14:textId="77777777" w:rsidR="001C73CE" w:rsidRPr="00B0046B" w:rsidRDefault="001C73CE" w:rsidP="00A645B2">
            <w:pPr>
              <w:pStyle w:val="TableText"/>
              <w:keepLines w:val="0"/>
              <w:jc w:val="center"/>
            </w:pPr>
          </w:p>
        </w:tc>
        <w:tc>
          <w:tcPr>
            <w:tcW w:w="1298" w:type="dxa"/>
            <w:shd w:val="clear" w:color="000080" w:fill="FFFFFF"/>
          </w:tcPr>
          <w:p w14:paraId="1DE43E83" w14:textId="77777777" w:rsidR="001C73CE" w:rsidRPr="00B0046B" w:rsidRDefault="001C73CE" w:rsidP="00A645B2">
            <w:pPr>
              <w:pStyle w:val="TableText"/>
              <w:keepLines w:val="0"/>
            </w:pPr>
          </w:p>
        </w:tc>
      </w:tr>
    </w:tbl>
    <w:p w14:paraId="1DE43E85" w14:textId="77777777" w:rsidR="001C73CE" w:rsidRPr="00B0046B" w:rsidRDefault="001C73CE" w:rsidP="00A645B2">
      <w:pPr>
        <w:keepNext/>
      </w:pPr>
    </w:p>
    <w:p w14:paraId="1DE43E86" w14:textId="77777777" w:rsidR="001C73CE" w:rsidRPr="00B0046B" w:rsidRDefault="001C73CE" w:rsidP="00ED52C8">
      <w:pPr>
        <w:pStyle w:val="Heading4"/>
        <w:keepLines w:val="0"/>
      </w:pPr>
      <w:bookmarkStart w:id="999" w:name="_Toc226984260"/>
      <w:r w:rsidRPr="00B0046B">
        <w:t>FLEXBITS semantics</w:t>
      </w:r>
      <w:bookmarkEnd w:id="999"/>
    </w:p>
    <w:p w14:paraId="1DE43E87" w14:textId="77777777" w:rsidR="001C73CE" w:rsidRPr="00B0046B" w:rsidRDefault="001C73CE" w:rsidP="00EE57AB">
      <w:pPr>
        <w:pStyle w:val="Heading5"/>
        <w:keepNext w:val="0"/>
        <w:keepLines w:val="0"/>
        <w:tabs>
          <w:tab w:val="clear" w:pos="792"/>
          <w:tab w:val="clear" w:pos="907"/>
          <w:tab w:val="num" w:pos="900"/>
        </w:tabs>
      </w:pPr>
      <w:bookmarkStart w:id="1000" w:name="_Ref185163298"/>
      <w:bookmarkStart w:id="1001" w:name="_Toc226984261"/>
      <w:r w:rsidRPr="00B0046B">
        <w:t>FLEX_REF</w:t>
      </w:r>
      <w:bookmarkEnd w:id="1000"/>
      <w:bookmarkEnd w:id="1001"/>
    </w:p>
    <w:p w14:paraId="1DE43E88" w14:textId="77777777" w:rsidR="001C73CE" w:rsidRPr="00B0046B" w:rsidRDefault="001C73CE" w:rsidP="00EE57AB">
      <w:r w:rsidRPr="00B0046B">
        <w:t xml:space="preserve">FLEX_REF is a syntax element that specifies the flexbits part of the </w:t>
      </w:r>
      <w:r w:rsidR="00074C4B" w:rsidRPr="00B0046B">
        <w:t>HP</w:t>
      </w:r>
      <w:r w:rsidRPr="00B0046B">
        <w:t xml:space="preserve"> coefficient. The size of this syntax element is </w:t>
      </w:r>
      <w:r w:rsidR="000C46A0" w:rsidRPr="00B0046B">
        <w:t xml:space="preserve">specified </w:t>
      </w:r>
      <w:r w:rsidRPr="00B0046B">
        <w:t>by iFlexBits.</w:t>
      </w:r>
    </w:p>
    <w:p w14:paraId="1DE43E89" w14:textId="77777777" w:rsidR="001C73CE" w:rsidRPr="00B0046B" w:rsidRDefault="001C73CE" w:rsidP="00EE57AB">
      <w:pPr>
        <w:pStyle w:val="Heading2"/>
        <w:keepNext w:val="0"/>
        <w:keepLines w:val="0"/>
      </w:pPr>
      <w:bookmarkStart w:id="1002" w:name="_Ref185152817"/>
      <w:bookmarkStart w:id="1003" w:name="_Toc226984262"/>
      <w:bookmarkStart w:id="1004" w:name="_Toc462298689"/>
      <w:r w:rsidRPr="00B0046B">
        <w:t>Adaptive VLC code table selection</w:t>
      </w:r>
      <w:bookmarkEnd w:id="1002"/>
      <w:bookmarkEnd w:id="1003"/>
      <w:bookmarkEnd w:id="1004"/>
    </w:p>
    <w:p w14:paraId="1DE43E8A" w14:textId="77777777" w:rsidR="001C73CE" w:rsidRPr="00B0046B" w:rsidRDefault="00E32BB0" w:rsidP="00EE57AB">
      <w:pPr>
        <w:pStyle w:val="Heading3"/>
        <w:keepNext w:val="0"/>
        <w:keepLines w:val="0"/>
      </w:pPr>
      <w:bookmarkStart w:id="1005" w:name="_Toc226984263"/>
      <w:bookmarkStart w:id="1006" w:name="_Toc462298690"/>
      <w:r w:rsidRPr="00B0046B">
        <w:t>General</w:t>
      </w:r>
      <w:bookmarkEnd w:id="1005"/>
      <w:bookmarkEnd w:id="1006"/>
    </w:p>
    <w:p w14:paraId="1DE43E8B" w14:textId="46DF2BF2" w:rsidR="00C57FB9" w:rsidRPr="00B0046B" w:rsidRDefault="00C57FB9">
      <w:r w:rsidRPr="00B0046B">
        <w:t xml:space="preserve">Adaptive VLC </w:t>
      </w:r>
      <w:r w:rsidR="00936D8F" w:rsidRPr="00B0046B">
        <w:t>t</w:t>
      </w:r>
      <w:r w:rsidRPr="00B0046B">
        <w:t xml:space="preserve">able </w:t>
      </w:r>
      <w:r w:rsidR="00936D8F" w:rsidRPr="00B0046B">
        <w:t>s</w:t>
      </w:r>
      <w:r w:rsidRPr="00B0046B">
        <w:t xml:space="preserve">election is a process by which the entropy coding method adapts to image statistics and thus provides better compression. First, a </w:t>
      </w:r>
      <w:r w:rsidR="00244E6F" w:rsidRPr="00B0046B">
        <w:t>few</w:t>
      </w:r>
      <w:r w:rsidRPr="00B0046B">
        <w:t xml:space="preserve"> representative VLC tables are predefined. These tables are designed to be suitable for a wide range of statistics. During the entropy coding process, the most appropriate code table is selected based on the history of recently</w:t>
      </w:r>
      <w:r w:rsidR="00936D8F" w:rsidRPr="00B0046B">
        <w:t xml:space="preserve"> </w:t>
      </w:r>
      <w:r w:rsidRPr="00B0046B">
        <w:t xml:space="preserve">coded symbols. The VLC tables and the </w:t>
      </w:r>
      <w:r w:rsidR="00C5661C" w:rsidRPr="00B0046B">
        <w:t>information</w:t>
      </w:r>
      <w:r w:rsidRPr="00B0046B">
        <w:t xml:space="preserve"> required for adaptation are precomputed as follows</w:t>
      </w:r>
      <w:r w:rsidR="00936D8F" w:rsidRPr="00B0046B">
        <w:t>.</w:t>
      </w:r>
    </w:p>
    <w:p w14:paraId="1DE43E8C" w14:textId="7AA5B7F4" w:rsidR="00C57FB9" w:rsidRPr="00B0046B" w:rsidRDefault="00C57FB9">
      <w:r w:rsidRPr="00B0046B">
        <w:t xml:space="preserve">Let the set of VLC tables be: </w:t>
      </w:r>
      <w:r w:rsidRPr="00B0046B">
        <w:rPr>
          <w:b/>
        </w:rPr>
        <w:t>vT1</w:t>
      </w:r>
      <w:r w:rsidRPr="00B0046B">
        <w:t xml:space="preserve">, </w:t>
      </w:r>
      <w:r w:rsidRPr="00B0046B">
        <w:rPr>
          <w:b/>
        </w:rPr>
        <w:t>vT2</w:t>
      </w:r>
      <w:r w:rsidRPr="00B0046B">
        <w:t>, ...</w:t>
      </w:r>
      <w:r w:rsidR="00C5661C" w:rsidRPr="00B0046B">
        <w:t xml:space="preserve">, </w:t>
      </w:r>
      <w:r w:rsidRPr="00B0046B">
        <w:rPr>
          <w:b/>
        </w:rPr>
        <w:t>vTn</w:t>
      </w:r>
      <w:r w:rsidRPr="00B0046B">
        <w:t xml:space="preserve"> where the ordering of the tables is predefined based on their relative similarity</w:t>
      </w:r>
      <w:r w:rsidR="00C5661C" w:rsidRPr="00B0046B">
        <w:t>.</w:t>
      </w:r>
      <w:r w:rsidRPr="00B0046B">
        <w:t xml:space="preserve"> </w:t>
      </w:r>
      <w:r w:rsidR="00C5661C" w:rsidRPr="00B0046B">
        <w:t>That is</w:t>
      </w:r>
      <w:r w:rsidRPr="00B0046B">
        <w:t xml:space="preserve"> </w:t>
      </w:r>
      <w:r w:rsidRPr="00B0046B">
        <w:rPr>
          <w:b/>
        </w:rPr>
        <w:t>vT1</w:t>
      </w:r>
      <w:r w:rsidRPr="00B0046B">
        <w:t xml:space="preserve"> and </w:t>
      </w:r>
      <w:r w:rsidRPr="00B0046B">
        <w:rPr>
          <w:b/>
        </w:rPr>
        <w:t>vT2</w:t>
      </w:r>
      <w:r w:rsidRPr="00B0046B">
        <w:t xml:space="preserve"> </w:t>
      </w:r>
      <w:r w:rsidR="00C5661C" w:rsidRPr="00B0046B">
        <w:t xml:space="preserve">exhibit greater </w:t>
      </w:r>
      <w:r w:rsidRPr="00B0046B">
        <w:t>similar</w:t>
      </w:r>
      <w:r w:rsidR="00C5661C" w:rsidRPr="00B0046B">
        <w:t>ity</w:t>
      </w:r>
      <w:r w:rsidRPr="00B0046B">
        <w:t xml:space="preserve"> to each other </w:t>
      </w:r>
      <w:r w:rsidR="00C5661C" w:rsidRPr="00B0046B">
        <w:t xml:space="preserve">than </w:t>
      </w:r>
      <w:r w:rsidRPr="00B0046B">
        <w:rPr>
          <w:b/>
        </w:rPr>
        <w:t>vT1</w:t>
      </w:r>
      <w:r w:rsidRPr="00B0046B">
        <w:t xml:space="preserve"> and </w:t>
      </w:r>
      <w:r w:rsidRPr="00B0046B">
        <w:rPr>
          <w:b/>
        </w:rPr>
        <w:t>vT3</w:t>
      </w:r>
      <w:r w:rsidR="00C5661C" w:rsidRPr="00B0046B">
        <w:t xml:space="preserve"> do to each other</w:t>
      </w:r>
      <w:r w:rsidRPr="00B0046B">
        <w:t xml:space="preserve">. The </w:t>
      </w:r>
      <w:r w:rsidR="00C5661C" w:rsidRPr="00B0046B">
        <w:t xml:space="preserve">measure of </w:t>
      </w:r>
      <w:r w:rsidRPr="00B0046B">
        <w:t xml:space="preserve">similarity between tables can be </w:t>
      </w:r>
      <w:r w:rsidR="00C5661C" w:rsidRPr="00B0046B">
        <w:t>qualified by</w:t>
      </w:r>
      <w:r w:rsidRPr="00B0046B">
        <w:t xml:space="preserve"> using relative entropy. Let table </w:t>
      </w:r>
      <w:r w:rsidRPr="00B0046B">
        <w:rPr>
          <w:b/>
        </w:rPr>
        <w:t>vTi</w:t>
      </w:r>
      <w:r w:rsidRPr="00B0046B">
        <w:t xml:space="preserve"> be a VLC table used for entropy coding of symbol iX, and let </w:t>
      </w:r>
      <w:r w:rsidRPr="00B0046B">
        <w:rPr>
          <w:b/>
        </w:rPr>
        <w:t>vTj</w:t>
      </w:r>
      <w:r w:rsidRPr="00B0046B">
        <w:t xml:space="preserve"> and </w:t>
      </w:r>
      <w:r w:rsidRPr="00B0046B">
        <w:rPr>
          <w:b/>
        </w:rPr>
        <w:t>vTk</w:t>
      </w:r>
      <w:r w:rsidRPr="00B0046B">
        <w:t xml:space="preserve"> be the two nearest tables (in terms of similarity). For each value of symbol iX, a metric deltaDisc estimating the relative advantage of coding this value using table </w:t>
      </w:r>
      <w:r w:rsidRPr="00B0046B">
        <w:rPr>
          <w:b/>
        </w:rPr>
        <w:t>vTj</w:t>
      </w:r>
      <w:r w:rsidRPr="00B0046B">
        <w:t xml:space="preserve"> or table </w:t>
      </w:r>
      <w:r w:rsidRPr="00B0046B">
        <w:rPr>
          <w:b/>
        </w:rPr>
        <w:t>vTk</w:t>
      </w:r>
      <w:r w:rsidRPr="00B0046B">
        <w:t xml:space="preserve"> instead of table </w:t>
      </w:r>
      <w:r w:rsidRPr="00B0046B">
        <w:rPr>
          <w:b/>
        </w:rPr>
        <w:t>vTi</w:t>
      </w:r>
      <w:r w:rsidRPr="00B0046B">
        <w:t xml:space="preserve"> is precomputed and stored in tables </w:t>
      </w:r>
      <w:r w:rsidR="00C56DA2" w:rsidRPr="00B0046B">
        <w:rPr>
          <w:b/>
        </w:rPr>
        <w:t>vTi</w:t>
      </w:r>
      <w:r w:rsidR="00C56DA2" w:rsidRPr="00B0046B">
        <w:t>.</w:t>
      </w:r>
      <w:r w:rsidRPr="00B0046B">
        <w:t xml:space="preserve">DeltaTableIndex and </w:t>
      </w:r>
      <w:r w:rsidR="00C56DA2" w:rsidRPr="00B0046B">
        <w:rPr>
          <w:b/>
        </w:rPr>
        <w:t>vTi</w:t>
      </w:r>
      <w:r w:rsidR="00C56DA2" w:rsidRPr="00B0046B">
        <w:t>.</w:t>
      </w:r>
      <w:r w:rsidRPr="00B0046B">
        <w:t>Delta2TableIndex. This deltaDisc is positive if this symbol is more efficiently coded by the new table instead of the current table. This deltaDisc is negative if this symbol is less efficiently coded by the new table instead of the current table. For example, if a given value of the symbol requires 3</w:t>
      </w:r>
      <w:r w:rsidR="00244E6F" w:rsidRPr="00B0046B">
        <w:t> </w:t>
      </w:r>
      <w:r w:rsidRPr="00B0046B">
        <w:t>bits in the new table, while it requires 5 bits in the current table, this value is more efficiently coded in the new table and the corresponding deltaDisc is (5</w:t>
      </w:r>
      <w:r w:rsidR="00C5661C" w:rsidRPr="00B0046B">
        <w:t xml:space="preserve"> − </w:t>
      </w:r>
      <w:r w:rsidRPr="00B0046B">
        <w:t>3</w:t>
      </w:r>
      <w:r w:rsidR="00C5661C" w:rsidRPr="00B0046B">
        <w:t xml:space="preserve"> </w:t>
      </w:r>
      <w:r w:rsidRPr="00B0046B">
        <w:t>=</w:t>
      </w:r>
      <w:r w:rsidR="00C5661C" w:rsidRPr="00B0046B">
        <w:t xml:space="preserve"> </w:t>
      </w:r>
      <w:r w:rsidRPr="00B0046B">
        <w:t>2).</w:t>
      </w:r>
    </w:p>
    <w:p w14:paraId="1DE43E8D" w14:textId="05B4C48F" w:rsidR="00C57FB9" w:rsidRPr="00B0046B" w:rsidRDefault="00C57FB9">
      <w:r w:rsidRPr="00B0046B">
        <w:t xml:space="preserve">The </w:t>
      </w:r>
      <w:r w:rsidR="00936D8F" w:rsidRPr="00B0046B">
        <w:t>t</w:t>
      </w:r>
      <w:r w:rsidRPr="00B0046B">
        <w:t xml:space="preserve">able selection proceeds as follows: After entropy coding a symbol, the adaptation process computes the relative advantage of the two nearest tables for coding this symbol. The weights obtained from the tables </w:t>
      </w:r>
      <w:r w:rsidR="00C56DA2" w:rsidRPr="00B0046B">
        <w:rPr>
          <w:b/>
        </w:rPr>
        <w:t>vTi</w:t>
      </w:r>
      <w:r w:rsidR="00C56DA2" w:rsidRPr="00B0046B">
        <w:t>.</w:t>
      </w:r>
      <w:r w:rsidRPr="00B0046B">
        <w:t xml:space="preserve">DeltaTableIndex and </w:t>
      </w:r>
      <w:r w:rsidR="00C56DA2" w:rsidRPr="00B0046B">
        <w:rPr>
          <w:b/>
        </w:rPr>
        <w:t>vTi</w:t>
      </w:r>
      <w:r w:rsidR="00C56DA2" w:rsidRPr="00B0046B">
        <w:t>.</w:t>
      </w:r>
      <w:r w:rsidRPr="00B0046B">
        <w:t xml:space="preserve">Delta2TableIndex are added to two discriminants, </w:t>
      </w:r>
      <w:r w:rsidR="00C56DA2" w:rsidRPr="00B0046B">
        <w:rPr>
          <w:b/>
        </w:rPr>
        <w:t>vTi</w:t>
      </w:r>
      <w:r w:rsidR="00C56DA2" w:rsidRPr="00B0046B">
        <w:t>.</w:t>
      </w:r>
      <w:r w:rsidRPr="00B0046B">
        <w:t xml:space="preserve">DiscrimVal1 and </w:t>
      </w:r>
      <w:r w:rsidR="00C56DA2" w:rsidRPr="00B0046B">
        <w:rPr>
          <w:b/>
        </w:rPr>
        <w:t>vTi</w:t>
      </w:r>
      <w:r w:rsidR="00C56DA2" w:rsidRPr="00B0046B">
        <w:t>.</w:t>
      </w:r>
      <w:r w:rsidRPr="00B0046B">
        <w:t xml:space="preserve">DiscrimVal2, that are used for accumulating the statistics regarding code table </w:t>
      </w:r>
      <w:r w:rsidR="00C5661C" w:rsidRPr="00B0046B">
        <w:t>transition</w:t>
      </w:r>
      <w:r w:rsidRPr="00B0046B">
        <w:t>. The AdaptVLCTable</w:t>
      </w:r>
      <w:r w:rsidR="00C5661C" w:rsidRPr="00B0046B">
        <w:t>1</w:t>
      </w:r>
      <w:r w:rsidR="00C56DA2" w:rsidRPr="00B0046B">
        <w:t>( )</w:t>
      </w:r>
      <w:r w:rsidRPr="00B0046B">
        <w:t xml:space="preserve"> (</w:t>
      </w:r>
      <w:r w:rsidR="008E5165" w:rsidRPr="004A4DE6">
        <w:fldChar w:fldCharType="begin" w:fldLock="1"/>
      </w:r>
      <w:r w:rsidR="00C5661C" w:rsidRPr="00B0046B">
        <w:instrText xml:space="preserve"> REF _Ref185176567 \r \h </w:instrText>
      </w:r>
      <w:r w:rsidR="00B0046B" w:rsidRPr="00786941">
        <w:instrText xml:space="preserve"> \* MERGEFORMAT </w:instrText>
      </w:r>
      <w:r w:rsidR="008E5165" w:rsidRPr="004A4DE6">
        <w:fldChar w:fldCharType="separate"/>
      </w:r>
      <w:r w:rsidR="00414D7D" w:rsidRPr="00B0046B">
        <w:t>8.8.4.4</w:t>
      </w:r>
      <w:r w:rsidR="008E5165" w:rsidRPr="004A4DE6">
        <w:fldChar w:fldCharType="end"/>
      </w:r>
      <w:r w:rsidRPr="00B0046B">
        <w:t>) and the AdaptVLCTable2</w:t>
      </w:r>
      <w:r w:rsidR="00C56DA2" w:rsidRPr="00B0046B">
        <w:t>( )</w:t>
      </w:r>
      <w:r w:rsidRPr="00B0046B">
        <w:t xml:space="preserve"> (</w:t>
      </w:r>
      <w:r w:rsidR="008E5165" w:rsidRPr="004A4DE6">
        <w:fldChar w:fldCharType="begin" w:fldLock="1"/>
      </w:r>
      <w:r w:rsidR="00C5661C" w:rsidRPr="00B0046B">
        <w:instrText xml:space="preserve"> REF _Ref185176569 \r \h </w:instrText>
      </w:r>
      <w:r w:rsidR="00B0046B" w:rsidRPr="00786941">
        <w:instrText xml:space="preserve"> \* MERGEFORMAT </w:instrText>
      </w:r>
      <w:r w:rsidR="008E5165" w:rsidRPr="004A4DE6">
        <w:fldChar w:fldCharType="separate"/>
      </w:r>
      <w:r w:rsidR="00414D7D" w:rsidRPr="00B0046B">
        <w:t>8.8.4.5</w:t>
      </w:r>
      <w:r w:rsidR="008E5165" w:rsidRPr="004A4DE6">
        <w:fldChar w:fldCharType="end"/>
      </w:r>
      <w:r w:rsidRPr="00B0046B">
        <w:t xml:space="preserve">) </w:t>
      </w:r>
      <w:r w:rsidR="00C5661C" w:rsidRPr="00B0046B">
        <w:t xml:space="preserve">pseudocode functions </w:t>
      </w:r>
      <w:r w:rsidRPr="00B0046B">
        <w:t>specify how these discriminants are compared to predefined threshold, and decide whether to continue to use the current table or to transition to one of the nearest table</w:t>
      </w:r>
      <w:r w:rsidR="00936D8F" w:rsidRPr="00B0046B">
        <w:t>s</w:t>
      </w:r>
      <w:r w:rsidRPr="00B0046B">
        <w:t>. If there is a transition, the discriminants are reset to zero.</w:t>
      </w:r>
    </w:p>
    <w:p w14:paraId="1DE43E8E" w14:textId="77777777" w:rsidR="001C73CE" w:rsidRPr="00B0046B" w:rsidRDefault="00C57FB9" w:rsidP="00EE57AB">
      <w:r w:rsidRPr="00B0046B">
        <w:t>As the discriminants are computed based on previously coded symbols both at the encoder and at the decoder, there is no need for additional side information to signal the selected VLC. For coding some symbols, there are only two code tables, and there is only one possible transition. The adaptation complexity is further reduced in these cases as there is only the DeltaTableIndex and only one discriminant is required.</w:t>
      </w:r>
    </w:p>
    <w:p w14:paraId="1DE43E8F" w14:textId="02E56623" w:rsidR="00C57FB9" w:rsidRPr="00B0046B" w:rsidRDefault="00C57FB9">
      <w:pPr>
        <w:pStyle w:val="Note1"/>
      </w:pPr>
      <w:r w:rsidRPr="00B0046B">
        <w:t xml:space="preserve">NOTE – Informative remarks related to this subclause are provided in </w:t>
      </w:r>
      <w:r w:rsidR="008E5165" w:rsidRPr="004A4DE6">
        <w:fldChar w:fldCharType="begin" w:fldLock="1"/>
      </w:r>
      <w:r w:rsidRPr="00B0046B">
        <w:instrText xml:space="preserve"> REF _Ref155623820 \r \h </w:instrText>
      </w:r>
      <w:r w:rsidR="00B0046B" w:rsidRPr="00786941">
        <w:instrText xml:space="preserve"> \* MERGEFORMAT </w:instrText>
      </w:r>
      <w:r w:rsidR="008E5165" w:rsidRPr="004A4DE6">
        <w:fldChar w:fldCharType="separate"/>
      </w:r>
      <w:r w:rsidR="00414D7D" w:rsidRPr="00B0046B">
        <w:t>D.9</w:t>
      </w:r>
      <w:r w:rsidR="008E5165" w:rsidRPr="004A4DE6">
        <w:fldChar w:fldCharType="end"/>
      </w:r>
      <w:r w:rsidRPr="00B0046B">
        <w:t>.</w:t>
      </w:r>
    </w:p>
    <w:p w14:paraId="1DE43E90" w14:textId="77777777" w:rsidR="00116F75" w:rsidRPr="00B0046B" w:rsidRDefault="00116F75" w:rsidP="00A645B2">
      <w:pPr>
        <w:pStyle w:val="Heading3"/>
        <w:keepLines w:val="0"/>
      </w:pPr>
      <w:bookmarkStart w:id="1007" w:name="_Toc226984264"/>
      <w:bookmarkStart w:id="1008" w:name="_Toc462298691"/>
      <w:r w:rsidRPr="00B0046B">
        <w:t>Adaptive VLC deltaDisc tables</w:t>
      </w:r>
      <w:bookmarkEnd w:id="1007"/>
      <w:bookmarkEnd w:id="1008"/>
    </w:p>
    <w:p w14:paraId="1DE43E91" w14:textId="358C0B6E" w:rsidR="00116F75" w:rsidRPr="00B0046B" w:rsidRDefault="00116F75">
      <w:pPr>
        <w:keepNext/>
      </w:pPr>
      <w:r w:rsidRPr="00B0046B">
        <w:t xml:space="preserve">When a syntax element is parsed using a VLC having a code table that can be adaptively selected, the associated AdaptiveVLC data structure's member variables DiscrimVal1 and DiscrimVal2 are modified by adding an amount deltaDisc. The specific value of this deltaDisc is dependent on the syntax element being parsed, the VLC </w:t>
      </w:r>
      <w:r w:rsidR="00936D8F" w:rsidRPr="00B0046B">
        <w:t>c</w:t>
      </w:r>
      <w:r w:rsidRPr="00B0046B">
        <w:t xml:space="preserve">ode </w:t>
      </w:r>
      <w:r w:rsidR="00936D8F" w:rsidRPr="00B0046B">
        <w:t>t</w:t>
      </w:r>
      <w:r w:rsidRPr="00B0046B">
        <w:t>able currently being used to parse this syntax element, the current value of this syntax element and (when there are two discriminants) which discriminant is being modified.</w:t>
      </w:r>
    </w:p>
    <w:p w14:paraId="1DE43E92" w14:textId="289BFB45" w:rsidR="00116F75" w:rsidRPr="00B0046B" w:rsidRDefault="00116F75">
      <w:r w:rsidRPr="00B0046B">
        <w:t xml:space="preserve">Based on these factors, the appropriate values of deltaDisc are specified by collecting them in tables. For each syntax element, a distinct collection of tables of deltaDisc values </w:t>
      </w:r>
      <w:r w:rsidR="00244E6F" w:rsidRPr="00B0046B">
        <w:t>is</w:t>
      </w:r>
      <w:r w:rsidRPr="00B0046B">
        <w:t xml:space="preserve"> defined; </w:t>
      </w:r>
      <w:r w:rsidR="00244E6F" w:rsidRPr="00B0046B">
        <w:t>from here on</w:t>
      </w:r>
      <w:r w:rsidRPr="00B0046B">
        <w:t xml:space="preserve"> these tables </w:t>
      </w:r>
      <w:r w:rsidR="00244E6F" w:rsidRPr="00B0046B">
        <w:t>are</w:t>
      </w:r>
      <w:r w:rsidRPr="00B0046B">
        <w:t xml:space="preserve"> called deltaDisc tables. A syntax element which is parsed using adaptive VLC tables will have N code tables for each syntax element, for some positive integer N</w:t>
      </w:r>
      <w:r w:rsidR="00282F9F" w:rsidRPr="00B0046B">
        <w:t xml:space="preserve"> </w:t>
      </w:r>
      <w:r w:rsidRPr="00B0046B">
        <w:t>&gt;</w:t>
      </w:r>
      <w:r w:rsidR="00282F9F" w:rsidRPr="00B0046B">
        <w:t xml:space="preserve"> </w:t>
      </w:r>
      <w:r w:rsidRPr="00B0046B">
        <w:t>1. If there are N code tables for a syntax element, there are N</w:t>
      </w:r>
      <w:r w:rsidR="00282F9F" w:rsidRPr="00B0046B">
        <w:t xml:space="preserve"> </w:t>
      </w:r>
      <w:r w:rsidRPr="00B0046B">
        <w:t>−</w:t>
      </w:r>
      <w:r w:rsidR="00282F9F" w:rsidRPr="00B0046B">
        <w:t xml:space="preserve"> </w:t>
      </w:r>
      <w:r w:rsidRPr="00B0046B">
        <w:t>1 deltaDisc tables (one deltaDisc table for switching between code tables i and i</w:t>
      </w:r>
      <w:r w:rsidR="00282F9F" w:rsidRPr="00B0046B">
        <w:t xml:space="preserve"> </w:t>
      </w:r>
      <w:r w:rsidRPr="00B0046B">
        <w:t>+</w:t>
      </w:r>
      <w:r w:rsidR="00282F9F" w:rsidRPr="00B0046B">
        <w:t xml:space="preserve"> </w:t>
      </w:r>
      <w:r w:rsidRPr="00B0046B">
        <w:t>1, for i ranging between 0 and N</w:t>
      </w:r>
      <w:r w:rsidR="00282F9F" w:rsidRPr="00B0046B">
        <w:t xml:space="preserve"> </w:t>
      </w:r>
      <w:r w:rsidRPr="00B0046B">
        <w:t>−</w:t>
      </w:r>
      <w:r w:rsidR="00282F9F" w:rsidRPr="00B0046B">
        <w:t xml:space="preserve"> </w:t>
      </w:r>
      <w:r w:rsidRPr="00B0046B">
        <w:t>2 inclusive). The AdaptiveVLC data structure associates to DiscrimVal1 the associated variable DeltaTableIndex (Delta2TableIndex for DiscrimVal2); DeltaTableIndex defines which of the N</w:t>
      </w:r>
      <w:r w:rsidR="00282F9F" w:rsidRPr="00B0046B">
        <w:t xml:space="preserve"> </w:t>
      </w:r>
      <w:r w:rsidRPr="00B0046B">
        <w:t>−</w:t>
      </w:r>
      <w:r w:rsidR="00282F9F" w:rsidRPr="00B0046B">
        <w:t xml:space="preserve"> </w:t>
      </w:r>
      <w:r w:rsidRPr="00B0046B">
        <w:t>1 deltaDisc tables is in use for the current macroblock.</w:t>
      </w:r>
    </w:p>
    <w:p w14:paraId="1DE43E93" w14:textId="03035B90" w:rsidR="00116F75" w:rsidRPr="00B0046B" w:rsidRDefault="00116F75" w:rsidP="00EE57AB">
      <w:r w:rsidRPr="00B0046B">
        <w:t>The syntax element itself takes values between 0 and M</w:t>
      </w:r>
      <w:r w:rsidR="00282F9F" w:rsidRPr="00B0046B">
        <w:t xml:space="preserve"> </w:t>
      </w:r>
      <w:r w:rsidRPr="00B0046B">
        <w:t>−</w:t>
      </w:r>
      <w:r w:rsidR="00282F9F" w:rsidRPr="00B0046B">
        <w:t xml:space="preserve"> </w:t>
      </w:r>
      <w:r w:rsidRPr="00B0046B">
        <w:t xml:space="preserve">1, where M represents the number of entries in this syntax element's code table. For each of these values, there is defined an associated deltaDisc value. In this way, when the syntax element takes the value iVal, the modification of an AdaptiveVLC data structures discriminants is specified as follows (here, </w:t>
      </w:r>
      <w:r w:rsidRPr="00B0046B">
        <w:rPr>
          <w:b/>
        </w:rPr>
        <w:t>sAdaptVLC</w:t>
      </w:r>
      <w:r w:rsidRPr="00B0046B">
        <w:t xml:space="preserve"> is a local variable used in place of particular AdaptiveVLC data structure instance)</w:t>
      </w:r>
      <w:r w:rsidR="00193CEA" w:rsidRPr="00B0046B">
        <w:t>.</w:t>
      </w:r>
    </w:p>
    <w:p w14:paraId="1DE43E94" w14:textId="77777777" w:rsidR="00116F75" w:rsidRPr="00B0046B" w:rsidRDefault="00116F75" w:rsidP="00E52AE4">
      <w:pPr>
        <w:numPr>
          <w:ilvl w:val="0"/>
          <w:numId w:val="60"/>
        </w:numPr>
      </w:pPr>
      <w:r w:rsidRPr="00B0046B">
        <w:rPr>
          <w:b/>
        </w:rPr>
        <w:t>sAdaptVLC</w:t>
      </w:r>
      <w:r w:rsidRPr="00B0046B">
        <w:t>.DiscrimVal1 is incremented by deltaDisc[</w:t>
      </w:r>
      <w:r w:rsidRPr="00B0046B">
        <w:rPr>
          <w:b/>
        </w:rPr>
        <w:t>sAdaptVLC</w:t>
      </w:r>
      <w:r w:rsidRPr="00B0046B">
        <w:t>.DeltaTableIndex][iVal]</w:t>
      </w:r>
      <w:r w:rsidR="00E52AE4" w:rsidRPr="00B0046B">
        <w:t>.</w:t>
      </w:r>
    </w:p>
    <w:p w14:paraId="1DE43E95" w14:textId="77777777" w:rsidR="00116F75" w:rsidRPr="00B0046B" w:rsidRDefault="00116F75" w:rsidP="00E52AE4">
      <w:pPr>
        <w:numPr>
          <w:ilvl w:val="0"/>
          <w:numId w:val="60"/>
        </w:numPr>
      </w:pPr>
      <w:r w:rsidRPr="00B0046B">
        <w:rPr>
          <w:b/>
        </w:rPr>
        <w:t>sAdaptVLC</w:t>
      </w:r>
      <w:r w:rsidRPr="00B0046B">
        <w:t>.DiscrimVal2 is incremented by deltaDisc[</w:t>
      </w:r>
      <w:r w:rsidRPr="00B0046B">
        <w:rPr>
          <w:b/>
        </w:rPr>
        <w:t>sAdaptVLC</w:t>
      </w:r>
      <w:r w:rsidRPr="00B0046B">
        <w:t>.Delta2TableIndex][iVal]</w:t>
      </w:r>
      <w:r w:rsidR="00E52AE4" w:rsidRPr="00B0046B">
        <w:t>.</w:t>
      </w:r>
    </w:p>
    <w:p w14:paraId="1DE43E96" w14:textId="32DC6075" w:rsidR="00116F75" w:rsidRPr="00B0046B" w:rsidRDefault="008E5165">
      <w:r w:rsidRPr="004A4DE6">
        <w:fldChar w:fldCharType="begin" w:fldLock="1"/>
      </w:r>
      <w:r w:rsidR="004E7F4E" w:rsidRPr="00B0046B">
        <w:instrText xml:space="preserve"> REF _Ref220403256 \h </w:instrText>
      </w:r>
      <w:r w:rsidR="00B0046B" w:rsidRPr="00786941">
        <w:instrText xml:space="preserve"> \* MERGEFORMAT </w:instrText>
      </w:r>
      <w:r w:rsidRPr="004A4DE6">
        <w:fldChar w:fldCharType="separate"/>
      </w:r>
      <w:r w:rsidR="00414D7D" w:rsidRPr="00B0046B">
        <w:t>Table </w:t>
      </w:r>
      <w:r w:rsidR="00414D7D" w:rsidRPr="00B0046B">
        <w:rPr>
          <w:noProof/>
        </w:rPr>
        <w:t>86</w:t>
      </w:r>
      <w:r w:rsidRPr="004A4DE6">
        <w:fldChar w:fldCharType="end"/>
      </w:r>
      <w:r w:rsidR="004E7F4E" w:rsidRPr="00B0046B">
        <w:t xml:space="preserve">, </w:t>
      </w:r>
      <w:r w:rsidRPr="004A4DE6">
        <w:fldChar w:fldCharType="begin" w:fldLock="1"/>
      </w:r>
      <w:r w:rsidR="004E7F4E" w:rsidRPr="00B0046B">
        <w:instrText xml:space="preserve"> REF _Ref220403241 \h </w:instrText>
      </w:r>
      <w:r w:rsidR="00B0046B" w:rsidRPr="00786941">
        <w:instrText xml:space="preserve"> \* MERGEFORMAT </w:instrText>
      </w:r>
      <w:r w:rsidRPr="004A4DE6">
        <w:fldChar w:fldCharType="separate"/>
      </w:r>
      <w:r w:rsidR="00414D7D" w:rsidRPr="00B0046B">
        <w:t>Table </w:t>
      </w:r>
      <w:r w:rsidR="00414D7D" w:rsidRPr="00B0046B">
        <w:rPr>
          <w:noProof/>
        </w:rPr>
        <w:t>87</w:t>
      </w:r>
      <w:r w:rsidRPr="004A4DE6">
        <w:fldChar w:fldCharType="end"/>
      </w:r>
      <w:r w:rsidR="004E7F4E" w:rsidRPr="00B0046B">
        <w:t xml:space="preserve">, </w:t>
      </w:r>
      <w:r w:rsidRPr="004A4DE6">
        <w:fldChar w:fldCharType="begin" w:fldLock="1"/>
      </w:r>
      <w:r w:rsidR="004E7F4E" w:rsidRPr="00B0046B">
        <w:instrText xml:space="preserve"> REF _Ref220403223 \h </w:instrText>
      </w:r>
      <w:r w:rsidR="00B0046B" w:rsidRPr="00786941">
        <w:instrText xml:space="preserve"> \* MERGEFORMAT </w:instrText>
      </w:r>
      <w:r w:rsidRPr="004A4DE6">
        <w:fldChar w:fldCharType="separate"/>
      </w:r>
      <w:r w:rsidR="00414D7D" w:rsidRPr="00B0046B">
        <w:t>Table </w:t>
      </w:r>
      <w:r w:rsidR="00414D7D" w:rsidRPr="00B0046B">
        <w:rPr>
          <w:noProof/>
        </w:rPr>
        <w:t>88</w:t>
      </w:r>
      <w:r w:rsidRPr="004A4DE6">
        <w:fldChar w:fldCharType="end"/>
      </w:r>
      <w:r w:rsidR="004E7F4E" w:rsidRPr="00B0046B">
        <w:t xml:space="preserve">, </w:t>
      </w:r>
      <w:r w:rsidRPr="004A4DE6">
        <w:fldChar w:fldCharType="begin" w:fldLock="1"/>
      </w:r>
      <w:r w:rsidR="004E7F4E" w:rsidRPr="00B0046B">
        <w:instrText xml:space="preserve"> REF _Ref220403204 \h </w:instrText>
      </w:r>
      <w:r w:rsidR="00B0046B" w:rsidRPr="00786941">
        <w:instrText xml:space="preserve"> \* MERGEFORMAT </w:instrText>
      </w:r>
      <w:r w:rsidRPr="004A4DE6">
        <w:fldChar w:fldCharType="separate"/>
      </w:r>
      <w:r w:rsidR="00414D7D" w:rsidRPr="00B0046B">
        <w:t>Table </w:t>
      </w:r>
      <w:r w:rsidR="00414D7D" w:rsidRPr="00B0046B">
        <w:rPr>
          <w:noProof/>
        </w:rPr>
        <w:t>89</w:t>
      </w:r>
      <w:r w:rsidRPr="004A4DE6">
        <w:fldChar w:fldCharType="end"/>
      </w:r>
      <w:r w:rsidR="004E7F4E" w:rsidRPr="00B0046B">
        <w:t xml:space="preserve">, </w:t>
      </w:r>
      <w:r w:rsidRPr="004A4DE6">
        <w:fldChar w:fldCharType="begin" w:fldLock="1"/>
      </w:r>
      <w:r w:rsidR="004E7F4E" w:rsidRPr="00B0046B">
        <w:instrText xml:space="preserve"> REF _Ref220403175 \h </w:instrText>
      </w:r>
      <w:r w:rsidR="00B0046B" w:rsidRPr="00786941">
        <w:instrText xml:space="preserve"> \* MERGEFORMAT </w:instrText>
      </w:r>
      <w:r w:rsidRPr="004A4DE6">
        <w:fldChar w:fldCharType="separate"/>
      </w:r>
      <w:r w:rsidR="00414D7D" w:rsidRPr="00B0046B">
        <w:t>Table </w:t>
      </w:r>
      <w:r w:rsidR="00414D7D" w:rsidRPr="00B0046B">
        <w:rPr>
          <w:noProof/>
        </w:rPr>
        <w:t>90</w:t>
      </w:r>
      <w:r w:rsidRPr="004A4DE6">
        <w:fldChar w:fldCharType="end"/>
      </w:r>
      <w:r w:rsidR="004E7F4E" w:rsidRPr="00B0046B">
        <w:t xml:space="preserve"> and </w:t>
      </w:r>
      <w:r w:rsidRPr="004A4DE6">
        <w:fldChar w:fldCharType="begin" w:fldLock="1"/>
      </w:r>
      <w:r w:rsidR="004E7F4E" w:rsidRPr="00B0046B">
        <w:instrText xml:space="preserve"> REF _Ref220403144 \h </w:instrText>
      </w:r>
      <w:r w:rsidR="00B0046B" w:rsidRPr="00786941">
        <w:instrText xml:space="preserve"> \* MERGEFORMAT </w:instrText>
      </w:r>
      <w:r w:rsidRPr="004A4DE6">
        <w:fldChar w:fldCharType="separate"/>
      </w:r>
      <w:r w:rsidR="00414D7D" w:rsidRPr="00B0046B">
        <w:t>Table </w:t>
      </w:r>
      <w:r w:rsidR="00414D7D" w:rsidRPr="00B0046B">
        <w:rPr>
          <w:noProof/>
        </w:rPr>
        <w:t>91</w:t>
      </w:r>
      <w:r w:rsidRPr="004A4DE6">
        <w:fldChar w:fldCharType="end"/>
      </w:r>
      <w:r w:rsidR="00116F75" w:rsidRPr="00B0046B">
        <w:t xml:space="preserve"> specify the set of deltaDisc code tables for adaptive VLC syntax elements.</w:t>
      </w:r>
    </w:p>
    <w:p w14:paraId="1DE43E97" w14:textId="35194660" w:rsidR="00116F75" w:rsidRPr="00B0046B" w:rsidRDefault="00116F75">
      <w:r w:rsidRPr="00B0046B">
        <w:t>For the syntax element ABS_LEVEL_INDEX (</w:t>
      </w:r>
      <w:r w:rsidR="008E5165" w:rsidRPr="004A4DE6">
        <w:fldChar w:fldCharType="begin"/>
      </w:r>
      <w:r w:rsidR="00707CA0" w:rsidRPr="00B0046B">
        <w:instrText xml:space="preserve"> REF _Ref220404640 \r \h </w:instrText>
      </w:r>
      <w:r w:rsidR="00B0046B" w:rsidRPr="00786941">
        <w:instrText xml:space="preserve"> \* MERGEFORMAT </w:instrText>
      </w:r>
      <w:r w:rsidR="008E5165" w:rsidRPr="004A4DE6">
        <w:fldChar w:fldCharType="separate"/>
      </w:r>
      <w:r w:rsidR="00212FF9">
        <w:rPr>
          <w:cs/>
        </w:rPr>
        <w:t>‎</w:t>
      </w:r>
      <w:r w:rsidR="00212FF9">
        <w:t>8.7.14.5</w:t>
      </w:r>
      <w:r w:rsidR="008E5165" w:rsidRPr="004A4DE6">
        <w:fldChar w:fldCharType="end"/>
      </w:r>
      <w:r w:rsidRPr="00B0046B">
        <w:t xml:space="preserve">), there is one deltaDisc table for switching between Code </w:t>
      </w:r>
      <w:r w:rsidR="008E3A24" w:rsidRPr="00B0046B">
        <w:t>t</w:t>
      </w:r>
      <w:r w:rsidRPr="00B0046B">
        <w:t>ables 0 and 1, as specified in</w:t>
      </w:r>
      <w:r w:rsidR="004E7F4E" w:rsidRPr="00B0046B">
        <w:t xml:space="preserve"> </w:t>
      </w:r>
      <w:r w:rsidR="008E5165" w:rsidRPr="004A4DE6">
        <w:fldChar w:fldCharType="begin" w:fldLock="1"/>
      </w:r>
      <w:r w:rsidR="004E7F4E" w:rsidRPr="00B0046B">
        <w:instrText xml:space="preserve"> REF _Ref220403256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86</w:t>
      </w:r>
      <w:r w:rsidR="008E5165" w:rsidRPr="004A4DE6">
        <w:fldChar w:fldCharType="end"/>
      </w:r>
      <w:r w:rsidRPr="00B0046B">
        <w:t>.</w:t>
      </w:r>
    </w:p>
    <w:p w14:paraId="1DE43E98" w14:textId="77777777" w:rsidR="00116F75" w:rsidRPr="00B0046B" w:rsidRDefault="00116F75" w:rsidP="00EE57AB"/>
    <w:p w14:paraId="1DE43E99" w14:textId="77777777" w:rsidR="00116F75" w:rsidRPr="00B0046B" w:rsidRDefault="00116F75" w:rsidP="00F74394">
      <w:pPr>
        <w:pStyle w:val="TableTitle"/>
        <w:keepNext w:val="0"/>
        <w:spacing w:before="100" w:beforeAutospacing="1"/>
        <w:outlineLvl w:val="0"/>
      </w:pPr>
      <w:bookmarkStart w:id="1009" w:name="_Ref220403256"/>
      <w:bookmarkStart w:id="1010" w:name="_Toc257212170"/>
      <w:bookmarkStart w:id="1011" w:name="_Toc46229894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86</w:t>
      </w:r>
      <w:r w:rsidR="008E5165" w:rsidRPr="004A4DE6">
        <w:rPr>
          <w:noProof/>
        </w:rPr>
        <w:fldChar w:fldCharType="end"/>
      </w:r>
      <w:bookmarkEnd w:id="1009"/>
      <w:r w:rsidRPr="00B0046B">
        <w:t> – Constant table AbslevelIndexDelta[m][n]</w:t>
      </w:r>
      <w:bookmarkEnd w:id="1010"/>
      <w:bookmarkEnd w:id="1011"/>
    </w:p>
    <w:p w14:paraId="1DE43E9A" w14:textId="77777777" w:rsidR="00116F75" w:rsidRPr="00B0046B" w:rsidRDefault="00116F75" w:rsidP="00EE57AB">
      <w:pPr>
        <w:pStyle w:val="Blanc"/>
        <w:keepNext w:val="0"/>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tblGrid>
      <w:tr w:rsidR="00116F75" w:rsidRPr="00B0046B" w14:paraId="1DE43E9D" w14:textId="77777777">
        <w:trPr>
          <w:cantSplit/>
          <w:jc w:val="center"/>
        </w:trPr>
        <w:tc>
          <w:tcPr>
            <w:tcW w:w="1440" w:type="dxa"/>
            <w:tcBorders>
              <w:top w:val="single" w:sz="12" w:space="0" w:color="auto"/>
              <w:left w:val="single" w:sz="12" w:space="0" w:color="auto"/>
              <w:bottom w:val="single" w:sz="12" w:space="0" w:color="auto"/>
            </w:tcBorders>
          </w:tcPr>
          <w:p w14:paraId="1DE43E9B" w14:textId="77777777" w:rsidR="00116F75" w:rsidRPr="00B0046B" w:rsidRDefault="00116F75" w:rsidP="00EE57AB">
            <w:pPr>
              <w:pStyle w:val="TableText"/>
              <w:keepNext w:val="0"/>
              <w:keepLines w:val="0"/>
              <w:jc w:val="center"/>
              <w:rPr>
                <w:b/>
              </w:rPr>
            </w:pPr>
            <w:r w:rsidRPr="00B0046B">
              <w:rPr>
                <w:b/>
              </w:rPr>
              <w:t>Index value</w:t>
            </w:r>
            <w:r w:rsidRPr="00B0046B">
              <w:rPr>
                <w:b/>
              </w:rPr>
              <w:br/>
              <w:t>n</w:t>
            </w:r>
          </w:p>
        </w:tc>
        <w:tc>
          <w:tcPr>
            <w:tcW w:w="1440" w:type="dxa"/>
            <w:tcBorders>
              <w:top w:val="single" w:sz="12" w:space="0" w:color="auto"/>
              <w:bottom w:val="single" w:sz="12" w:space="0" w:color="auto"/>
              <w:right w:val="single" w:sz="12" w:space="0" w:color="auto"/>
            </w:tcBorders>
          </w:tcPr>
          <w:p w14:paraId="1DE43E9C" w14:textId="77777777" w:rsidR="00116F75" w:rsidRPr="00B0046B" w:rsidRDefault="00116F75" w:rsidP="00EE57AB">
            <w:pPr>
              <w:pStyle w:val="TableText"/>
              <w:keepNext w:val="0"/>
              <w:keepLines w:val="0"/>
              <w:jc w:val="center"/>
              <w:rPr>
                <w:b/>
              </w:rPr>
            </w:pPr>
            <w:r w:rsidRPr="00B0046B">
              <w:rPr>
                <w:b/>
              </w:rPr>
              <w:t>Value for</w:t>
            </w:r>
            <w:r w:rsidRPr="00B0046B">
              <w:rPr>
                <w:b/>
              </w:rPr>
              <w:br/>
              <w:t>m = 0</w:t>
            </w:r>
          </w:p>
        </w:tc>
      </w:tr>
      <w:tr w:rsidR="00116F75" w:rsidRPr="00B0046B" w14:paraId="1DE43EA0" w14:textId="77777777">
        <w:trPr>
          <w:cantSplit/>
          <w:jc w:val="center"/>
        </w:trPr>
        <w:tc>
          <w:tcPr>
            <w:tcW w:w="1440" w:type="dxa"/>
            <w:tcBorders>
              <w:top w:val="single" w:sz="12" w:space="0" w:color="auto"/>
              <w:left w:val="single" w:sz="12" w:space="0" w:color="auto"/>
            </w:tcBorders>
          </w:tcPr>
          <w:p w14:paraId="1DE43E9E" w14:textId="77777777" w:rsidR="00116F75" w:rsidRPr="00B0046B" w:rsidRDefault="008E5165" w:rsidP="00F74394">
            <w:pPr>
              <w:pStyle w:val="TableText"/>
              <w:keepNext w:val="0"/>
              <w:keepLines w:val="0"/>
              <w:spacing w:before="60"/>
              <w:jc w:val="center"/>
              <w:rPr>
                <w:b/>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1440" w:type="dxa"/>
            <w:tcBorders>
              <w:top w:val="single" w:sz="12" w:space="0" w:color="auto"/>
              <w:right w:val="single" w:sz="12" w:space="0" w:color="auto"/>
            </w:tcBorders>
            <w:vAlign w:val="center"/>
          </w:tcPr>
          <w:p w14:paraId="1DE43E9F"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 xml:space="preserve"> 1</w:t>
            </w:r>
          </w:p>
        </w:tc>
      </w:tr>
      <w:tr w:rsidR="00116F75" w:rsidRPr="00B0046B" w14:paraId="1DE43EA3" w14:textId="77777777">
        <w:trPr>
          <w:cantSplit/>
          <w:jc w:val="center"/>
        </w:trPr>
        <w:tc>
          <w:tcPr>
            <w:tcW w:w="1440" w:type="dxa"/>
            <w:tcBorders>
              <w:left w:val="single" w:sz="12" w:space="0" w:color="auto"/>
            </w:tcBorders>
          </w:tcPr>
          <w:p w14:paraId="1DE43EA1"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1440" w:type="dxa"/>
            <w:tcBorders>
              <w:right w:val="single" w:sz="12" w:space="0" w:color="auto"/>
            </w:tcBorders>
            <w:vAlign w:val="center"/>
          </w:tcPr>
          <w:p w14:paraId="1DE43EA2"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 xml:space="preserve"> 0</w:t>
            </w:r>
          </w:p>
        </w:tc>
      </w:tr>
      <w:tr w:rsidR="00116F75" w:rsidRPr="00B0046B" w14:paraId="1DE43EA6" w14:textId="77777777">
        <w:trPr>
          <w:cantSplit/>
          <w:jc w:val="center"/>
        </w:trPr>
        <w:tc>
          <w:tcPr>
            <w:tcW w:w="1440" w:type="dxa"/>
            <w:tcBorders>
              <w:left w:val="single" w:sz="12" w:space="0" w:color="auto"/>
            </w:tcBorders>
          </w:tcPr>
          <w:p w14:paraId="1DE43EA4"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1440" w:type="dxa"/>
            <w:tcBorders>
              <w:right w:val="single" w:sz="12" w:space="0" w:color="auto"/>
            </w:tcBorders>
            <w:vAlign w:val="center"/>
          </w:tcPr>
          <w:p w14:paraId="1DE43EA5"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−1</w:t>
            </w:r>
          </w:p>
        </w:tc>
      </w:tr>
      <w:tr w:rsidR="00116F75" w:rsidRPr="00B0046B" w14:paraId="1DE43EA9" w14:textId="77777777">
        <w:trPr>
          <w:cantSplit/>
          <w:jc w:val="center"/>
        </w:trPr>
        <w:tc>
          <w:tcPr>
            <w:tcW w:w="1440" w:type="dxa"/>
            <w:tcBorders>
              <w:left w:val="single" w:sz="12" w:space="0" w:color="auto"/>
            </w:tcBorders>
          </w:tcPr>
          <w:p w14:paraId="1DE43EA7"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1440" w:type="dxa"/>
            <w:tcBorders>
              <w:right w:val="single" w:sz="12" w:space="0" w:color="auto"/>
            </w:tcBorders>
            <w:vAlign w:val="center"/>
          </w:tcPr>
          <w:p w14:paraId="1DE43EA8"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−1</w:t>
            </w:r>
          </w:p>
        </w:tc>
      </w:tr>
      <w:tr w:rsidR="00116F75" w:rsidRPr="00B0046B" w14:paraId="1DE43EAC" w14:textId="77777777">
        <w:trPr>
          <w:cantSplit/>
          <w:jc w:val="center"/>
        </w:trPr>
        <w:tc>
          <w:tcPr>
            <w:tcW w:w="1440" w:type="dxa"/>
            <w:tcBorders>
              <w:left w:val="single" w:sz="12" w:space="0" w:color="auto"/>
            </w:tcBorders>
          </w:tcPr>
          <w:p w14:paraId="1DE43EAA"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4</w:t>
            </w:r>
            <w:r w:rsidRPr="004A4DE6">
              <w:rPr>
                <w:b/>
                <w:noProof/>
              </w:rPr>
              <w:fldChar w:fldCharType="end"/>
            </w:r>
          </w:p>
        </w:tc>
        <w:tc>
          <w:tcPr>
            <w:tcW w:w="1440" w:type="dxa"/>
            <w:tcBorders>
              <w:right w:val="single" w:sz="12" w:space="0" w:color="auto"/>
            </w:tcBorders>
            <w:vAlign w:val="center"/>
          </w:tcPr>
          <w:p w14:paraId="1DE43EAB"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−1</w:t>
            </w:r>
          </w:p>
        </w:tc>
      </w:tr>
      <w:tr w:rsidR="00116F75" w:rsidRPr="00B0046B" w14:paraId="1DE43EAF" w14:textId="77777777">
        <w:trPr>
          <w:cantSplit/>
          <w:jc w:val="center"/>
        </w:trPr>
        <w:tc>
          <w:tcPr>
            <w:tcW w:w="1440" w:type="dxa"/>
            <w:tcBorders>
              <w:left w:val="single" w:sz="12" w:space="0" w:color="auto"/>
              <w:bottom w:val="single" w:sz="6" w:space="0" w:color="auto"/>
            </w:tcBorders>
          </w:tcPr>
          <w:p w14:paraId="1DE43EAD"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5</w:t>
            </w:r>
            <w:r w:rsidRPr="004A4DE6">
              <w:rPr>
                <w:b/>
                <w:noProof/>
              </w:rPr>
              <w:fldChar w:fldCharType="end"/>
            </w:r>
          </w:p>
        </w:tc>
        <w:tc>
          <w:tcPr>
            <w:tcW w:w="1440" w:type="dxa"/>
            <w:tcBorders>
              <w:bottom w:val="single" w:sz="6" w:space="0" w:color="auto"/>
              <w:right w:val="single" w:sz="12" w:space="0" w:color="auto"/>
            </w:tcBorders>
            <w:vAlign w:val="center"/>
          </w:tcPr>
          <w:p w14:paraId="1DE43EAE"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−1</w:t>
            </w:r>
          </w:p>
        </w:tc>
      </w:tr>
      <w:tr w:rsidR="00116F75" w:rsidRPr="00B0046B" w14:paraId="1DE43EB2" w14:textId="77777777">
        <w:trPr>
          <w:cantSplit/>
          <w:jc w:val="center"/>
        </w:trPr>
        <w:tc>
          <w:tcPr>
            <w:tcW w:w="1440" w:type="dxa"/>
            <w:tcBorders>
              <w:left w:val="single" w:sz="12" w:space="0" w:color="auto"/>
              <w:bottom w:val="single" w:sz="12" w:space="0" w:color="auto"/>
            </w:tcBorders>
          </w:tcPr>
          <w:p w14:paraId="1DE43EB0" w14:textId="77777777" w:rsidR="00116F75" w:rsidRPr="00B0046B" w:rsidRDefault="008E516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6</w:t>
            </w:r>
            <w:r w:rsidRPr="004A4DE6">
              <w:rPr>
                <w:b/>
                <w:noProof/>
              </w:rPr>
              <w:fldChar w:fldCharType="end"/>
            </w:r>
          </w:p>
        </w:tc>
        <w:tc>
          <w:tcPr>
            <w:tcW w:w="1440" w:type="dxa"/>
            <w:tcBorders>
              <w:bottom w:val="single" w:sz="12" w:space="0" w:color="auto"/>
              <w:right w:val="single" w:sz="12" w:space="0" w:color="auto"/>
            </w:tcBorders>
            <w:vAlign w:val="center"/>
          </w:tcPr>
          <w:p w14:paraId="1DE43EB1" w14:textId="77777777" w:rsidR="00116F75" w:rsidRPr="00B0046B" w:rsidRDefault="00116F75" w:rsidP="00F74394">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jc w:val="center"/>
            </w:pPr>
            <w:r w:rsidRPr="00B0046B">
              <w:t>−1</w:t>
            </w:r>
          </w:p>
        </w:tc>
      </w:tr>
    </w:tbl>
    <w:p w14:paraId="1DE43EB3" w14:textId="77777777" w:rsidR="00116F75" w:rsidRPr="00B0046B" w:rsidRDefault="00116F75" w:rsidP="00EE57AB"/>
    <w:p w14:paraId="1DE43EB4" w14:textId="4D6096FB" w:rsidR="00116F75" w:rsidRPr="00B0046B" w:rsidRDefault="00116F75">
      <w:r w:rsidRPr="00B0046B">
        <w:t>For the syntax element FIRST_INDEX (</w:t>
      </w:r>
      <w:r w:rsidR="008E5165" w:rsidRPr="004A4DE6">
        <w:fldChar w:fldCharType="begin"/>
      </w:r>
      <w:r w:rsidR="00707CA0" w:rsidRPr="00B0046B">
        <w:instrText xml:space="preserve"> REF _Ref220404686 \r \h </w:instrText>
      </w:r>
      <w:r w:rsidR="00B0046B" w:rsidRPr="00786941">
        <w:instrText xml:space="preserve"> \* MERGEFORMAT </w:instrText>
      </w:r>
      <w:r w:rsidR="008E5165" w:rsidRPr="004A4DE6">
        <w:fldChar w:fldCharType="separate"/>
      </w:r>
      <w:r w:rsidR="00212FF9">
        <w:rPr>
          <w:cs/>
        </w:rPr>
        <w:t>‎</w:t>
      </w:r>
      <w:r w:rsidR="00212FF9">
        <w:t>8.7.18.9.7</w:t>
      </w:r>
      <w:r w:rsidR="008E5165" w:rsidRPr="004A4DE6">
        <w:fldChar w:fldCharType="end"/>
      </w:r>
      <w:r w:rsidRPr="00B0046B">
        <w:t>), there are four Delta tables, with the table associating a different deltaDisc value for each DeltaTableIndex and each value of FIRST_INDEX; the deltaDisc values are specified in</w:t>
      </w:r>
      <w:r w:rsidR="004E7F4E" w:rsidRPr="00B0046B">
        <w:t xml:space="preserve"> </w:t>
      </w:r>
      <w:r w:rsidR="008E5165" w:rsidRPr="004A4DE6">
        <w:fldChar w:fldCharType="begin" w:fldLock="1"/>
      </w:r>
      <w:r w:rsidR="004E7F4E" w:rsidRPr="00B0046B">
        <w:instrText xml:space="preserve"> REF _Ref220403241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87</w:t>
      </w:r>
      <w:r w:rsidR="008E5165" w:rsidRPr="004A4DE6">
        <w:fldChar w:fldCharType="end"/>
      </w:r>
      <w:r w:rsidRPr="00B0046B">
        <w:t>.</w:t>
      </w:r>
    </w:p>
    <w:p w14:paraId="1DE43EB5" w14:textId="77777777" w:rsidR="00116F75" w:rsidRPr="00B0046B" w:rsidRDefault="00116F75" w:rsidP="00A645B2">
      <w:pPr>
        <w:pStyle w:val="TableTitle"/>
        <w:outlineLvl w:val="0"/>
      </w:pPr>
      <w:bookmarkStart w:id="1012" w:name="_Ref220403241"/>
      <w:bookmarkStart w:id="1013" w:name="_Toc257212171"/>
      <w:bookmarkStart w:id="1014" w:name="_Toc46229894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87</w:t>
      </w:r>
      <w:r w:rsidR="008E5165" w:rsidRPr="004A4DE6">
        <w:rPr>
          <w:noProof/>
        </w:rPr>
        <w:fldChar w:fldCharType="end"/>
      </w:r>
      <w:bookmarkEnd w:id="1012"/>
      <w:r w:rsidRPr="00B0046B">
        <w:t> – Constant table FirstIndexDelta[m][n]</w:t>
      </w:r>
      <w:bookmarkEnd w:id="1013"/>
      <w:bookmarkEnd w:id="1014"/>
    </w:p>
    <w:p w14:paraId="1DE43EB6" w14:textId="77777777" w:rsidR="00116F75" w:rsidRPr="00B0046B" w:rsidRDefault="00116F75" w:rsidP="00A645B2">
      <w:pPr>
        <w:pStyle w:val="Blanc"/>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gridCol w:w="1440"/>
        <w:gridCol w:w="1440"/>
        <w:gridCol w:w="1440"/>
      </w:tblGrid>
      <w:tr w:rsidR="00116F75" w:rsidRPr="00B0046B" w14:paraId="1DE43EBC" w14:textId="77777777">
        <w:trPr>
          <w:cantSplit/>
          <w:jc w:val="center"/>
        </w:trPr>
        <w:tc>
          <w:tcPr>
            <w:tcW w:w="1440" w:type="dxa"/>
            <w:tcBorders>
              <w:top w:val="single" w:sz="12" w:space="0" w:color="auto"/>
              <w:left w:val="single" w:sz="12" w:space="0" w:color="auto"/>
              <w:bottom w:val="single" w:sz="12" w:space="0" w:color="auto"/>
            </w:tcBorders>
          </w:tcPr>
          <w:p w14:paraId="1DE43EB7" w14:textId="77777777" w:rsidR="00116F75" w:rsidRPr="00B0046B" w:rsidRDefault="00116F75" w:rsidP="00A645B2">
            <w:pPr>
              <w:pStyle w:val="TableText"/>
              <w:keepLines w:val="0"/>
              <w:jc w:val="center"/>
              <w:rPr>
                <w:b/>
                <w:szCs w:val="18"/>
              </w:rPr>
            </w:pPr>
            <w:r w:rsidRPr="00B0046B">
              <w:rPr>
                <w:b/>
                <w:szCs w:val="18"/>
              </w:rPr>
              <w:t>Index value</w:t>
            </w:r>
            <w:r w:rsidRPr="00B0046B">
              <w:rPr>
                <w:b/>
                <w:szCs w:val="18"/>
              </w:rPr>
              <w:br/>
              <w:t>n</w:t>
            </w:r>
          </w:p>
        </w:tc>
        <w:tc>
          <w:tcPr>
            <w:tcW w:w="1440" w:type="dxa"/>
            <w:tcBorders>
              <w:top w:val="single" w:sz="12" w:space="0" w:color="auto"/>
              <w:bottom w:val="single" w:sz="12" w:space="0" w:color="auto"/>
            </w:tcBorders>
          </w:tcPr>
          <w:p w14:paraId="1DE43EB8" w14:textId="77777777" w:rsidR="00116F75" w:rsidRPr="00B0046B" w:rsidRDefault="00116F75" w:rsidP="00A645B2">
            <w:pPr>
              <w:pStyle w:val="TableText"/>
              <w:keepLines w:val="0"/>
              <w:jc w:val="center"/>
              <w:rPr>
                <w:b/>
                <w:szCs w:val="18"/>
              </w:rPr>
            </w:pPr>
            <w:r w:rsidRPr="00B0046B">
              <w:rPr>
                <w:b/>
                <w:szCs w:val="18"/>
              </w:rPr>
              <w:t>Value for</w:t>
            </w:r>
            <w:r w:rsidRPr="00B0046B">
              <w:rPr>
                <w:b/>
                <w:szCs w:val="18"/>
              </w:rPr>
              <w:br/>
              <w:t>m = 0</w:t>
            </w:r>
          </w:p>
        </w:tc>
        <w:tc>
          <w:tcPr>
            <w:tcW w:w="1440" w:type="dxa"/>
            <w:tcBorders>
              <w:top w:val="single" w:sz="12" w:space="0" w:color="auto"/>
              <w:bottom w:val="single" w:sz="12" w:space="0" w:color="auto"/>
            </w:tcBorders>
          </w:tcPr>
          <w:p w14:paraId="1DE43EB9" w14:textId="77777777" w:rsidR="00116F75" w:rsidRPr="00B0046B" w:rsidRDefault="00116F75" w:rsidP="00A645B2">
            <w:pPr>
              <w:pStyle w:val="TableText"/>
              <w:keepLines w:val="0"/>
              <w:jc w:val="center"/>
              <w:rPr>
                <w:b/>
                <w:szCs w:val="18"/>
              </w:rPr>
            </w:pPr>
            <w:r w:rsidRPr="00B0046B">
              <w:rPr>
                <w:b/>
                <w:szCs w:val="18"/>
              </w:rPr>
              <w:t>Value for</w:t>
            </w:r>
            <w:r w:rsidRPr="00B0046B">
              <w:rPr>
                <w:b/>
                <w:szCs w:val="18"/>
              </w:rPr>
              <w:br/>
              <w:t>m = 1</w:t>
            </w:r>
          </w:p>
        </w:tc>
        <w:tc>
          <w:tcPr>
            <w:tcW w:w="1440" w:type="dxa"/>
            <w:tcBorders>
              <w:top w:val="single" w:sz="12" w:space="0" w:color="auto"/>
              <w:bottom w:val="single" w:sz="12" w:space="0" w:color="auto"/>
            </w:tcBorders>
          </w:tcPr>
          <w:p w14:paraId="1DE43EBA" w14:textId="77777777" w:rsidR="00116F75" w:rsidRPr="00B0046B" w:rsidRDefault="00116F75" w:rsidP="00A645B2">
            <w:pPr>
              <w:pStyle w:val="TableText"/>
              <w:keepLines w:val="0"/>
              <w:jc w:val="center"/>
              <w:rPr>
                <w:b/>
                <w:szCs w:val="18"/>
              </w:rPr>
            </w:pPr>
            <w:r w:rsidRPr="00B0046B">
              <w:rPr>
                <w:b/>
                <w:szCs w:val="18"/>
              </w:rPr>
              <w:t>Value for</w:t>
            </w:r>
            <w:r w:rsidRPr="00B0046B">
              <w:rPr>
                <w:b/>
                <w:szCs w:val="18"/>
              </w:rPr>
              <w:br/>
              <w:t>m = 2</w:t>
            </w:r>
          </w:p>
        </w:tc>
        <w:tc>
          <w:tcPr>
            <w:tcW w:w="1440" w:type="dxa"/>
            <w:tcBorders>
              <w:top w:val="single" w:sz="12" w:space="0" w:color="auto"/>
              <w:bottom w:val="single" w:sz="12" w:space="0" w:color="auto"/>
              <w:right w:val="single" w:sz="12" w:space="0" w:color="auto"/>
            </w:tcBorders>
          </w:tcPr>
          <w:p w14:paraId="1DE43EBB" w14:textId="77777777" w:rsidR="00116F75" w:rsidRPr="00B0046B" w:rsidRDefault="00116F75" w:rsidP="00A645B2">
            <w:pPr>
              <w:pStyle w:val="TableText"/>
              <w:keepLines w:val="0"/>
              <w:jc w:val="center"/>
              <w:rPr>
                <w:b/>
                <w:szCs w:val="18"/>
              </w:rPr>
            </w:pPr>
            <w:r w:rsidRPr="00B0046B">
              <w:rPr>
                <w:b/>
                <w:szCs w:val="18"/>
              </w:rPr>
              <w:t>Value for</w:t>
            </w:r>
            <w:r w:rsidRPr="00B0046B">
              <w:rPr>
                <w:b/>
                <w:szCs w:val="18"/>
              </w:rPr>
              <w:br/>
              <w:t>m = 3</w:t>
            </w:r>
          </w:p>
        </w:tc>
      </w:tr>
      <w:tr w:rsidR="00116F75" w:rsidRPr="00B0046B" w14:paraId="1DE43EC2" w14:textId="77777777">
        <w:trPr>
          <w:cantSplit/>
          <w:jc w:val="center"/>
        </w:trPr>
        <w:tc>
          <w:tcPr>
            <w:tcW w:w="1440" w:type="dxa"/>
            <w:tcBorders>
              <w:top w:val="single" w:sz="12" w:space="0" w:color="auto"/>
              <w:left w:val="single" w:sz="12" w:space="0" w:color="auto"/>
            </w:tcBorders>
          </w:tcPr>
          <w:p w14:paraId="1DE43EBD" w14:textId="77777777" w:rsidR="00116F75" w:rsidRPr="00B0046B" w:rsidRDefault="008E5165" w:rsidP="00A645B2">
            <w:pPr>
              <w:pStyle w:val="TableText"/>
              <w:keepLines w:val="0"/>
              <w:spacing w:before="60" w:after="60"/>
              <w:jc w:val="center"/>
              <w:rPr>
                <w:b/>
                <w:szCs w:val="18"/>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szCs w:val="18"/>
              </w:rPr>
              <w:t>0</w:t>
            </w:r>
            <w:r w:rsidRPr="004A4DE6">
              <w:rPr>
                <w:b/>
                <w:noProof/>
                <w:szCs w:val="18"/>
              </w:rPr>
              <w:fldChar w:fldCharType="end"/>
            </w:r>
          </w:p>
        </w:tc>
        <w:tc>
          <w:tcPr>
            <w:tcW w:w="1440" w:type="dxa"/>
            <w:tcBorders>
              <w:top w:val="single" w:sz="12" w:space="0" w:color="auto"/>
            </w:tcBorders>
            <w:vAlign w:val="center"/>
          </w:tcPr>
          <w:p w14:paraId="1DE43EBE"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tcBorders>
              <w:top w:val="single" w:sz="12" w:space="0" w:color="auto"/>
            </w:tcBorders>
            <w:vAlign w:val="center"/>
          </w:tcPr>
          <w:p w14:paraId="1DE43EBF"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2</w:t>
            </w:r>
          </w:p>
        </w:tc>
        <w:tc>
          <w:tcPr>
            <w:tcW w:w="1440" w:type="dxa"/>
            <w:tcBorders>
              <w:top w:val="single" w:sz="12" w:space="0" w:color="auto"/>
            </w:tcBorders>
            <w:vAlign w:val="center"/>
          </w:tcPr>
          <w:p w14:paraId="1DE43EC0"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tcBorders>
              <w:top w:val="single" w:sz="12" w:space="0" w:color="auto"/>
              <w:right w:val="single" w:sz="12" w:space="0" w:color="auto"/>
            </w:tcBorders>
            <w:vAlign w:val="center"/>
          </w:tcPr>
          <w:p w14:paraId="1DE43EC1"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r>
      <w:tr w:rsidR="00116F75" w:rsidRPr="00B0046B" w14:paraId="1DE43EC8" w14:textId="77777777">
        <w:trPr>
          <w:cantSplit/>
          <w:jc w:val="center"/>
        </w:trPr>
        <w:tc>
          <w:tcPr>
            <w:tcW w:w="1440" w:type="dxa"/>
            <w:tcBorders>
              <w:left w:val="single" w:sz="12" w:space="0" w:color="auto"/>
            </w:tcBorders>
          </w:tcPr>
          <w:p w14:paraId="1DE43EC3"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1</w:t>
            </w:r>
            <w:r w:rsidRPr="004A4DE6">
              <w:rPr>
                <w:b/>
                <w:noProof/>
                <w:szCs w:val="18"/>
              </w:rPr>
              <w:fldChar w:fldCharType="end"/>
            </w:r>
          </w:p>
        </w:tc>
        <w:tc>
          <w:tcPr>
            <w:tcW w:w="1440" w:type="dxa"/>
            <w:vAlign w:val="center"/>
          </w:tcPr>
          <w:p w14:paraId="1DE43EC4"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vAlign w:val="center"/>
          </w:tcPr>
          <w:p w14:paraId="1DE43EC5"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2</w:t>
            </w:r>
          </w:p>
        </w:tc>
        <w:tc>
          <w:tcPr>
            <w:tcW w:w="1440" w:type="dxa"/>
            <w:vAlign w:val="center"/>
          </w:tcPr>
          <w:p w14:paraId="1DE43EC6"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tcBorders>
              <w:right w:val="single" w:sz="12" w:space="0" w:color="auto"/>
            </w:tcBorders>
            <w:vAlign w:val="center"/>
          </w:tcPr>
          <w:p w14:paraId="1DE43EC7"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r>
      <w:tr w:rsidR="00116F75" w:rsidRPr="00B0046B" w14:paraId="1DE43ECE" w14:textId="77777777">
        <w:trPr>
          <w:cantSplit/>
          <w:jc w:val="center"/>
        </w:trPr>
        <w:tc>
          <w:tcPr>
            <w:tcW w:w="1440" w:type="dxa"/>
            <w:tcBorders>
              <w:left w:val="single" w:sz="12" w:space="0" w:color="auto"/>
            </w:tcBorders>
          </w:tcPr>
          <w:p w14:paraId="1DE43EC9"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2</w:t>
            </w:r>
            <w:r w:rsidRPr="004A4DE6">
              <w:rPr>
                <w:b/>
                <w:noProof/>
                <w:szCs w:val="18"/>
              </w:rPr>
              <w:fldChar w:fldCharType="end"/>
            </w:r>
          </w:p>
        </w:tc>
        <w:tc>
          <w:tcPr>
            <w:tcW w:w="1440" w:type="dxa"/>
            <w:vAlign w:val="center"/>
          </w:tcPr>
          <w:p w14:paraId="1DE43ECA"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vAlign w:val="center"/>
          </w:tcPr>
          <w:p w14:paraId="1DE43ECB"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vAlign w:val="center"/>
          </w:tcPr>
          <w:p w14:paraId="1DE43ECC"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right w:val="single" w:sz="12" w:space="0" w:color="auto"/>
            </w:tcBorders>
            <w:vAlign w:val="center"/>
          </w:tcPr>
          <w:p w14:paraId="1DE43ECD"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r>
      <w:tr w:rsidR="00116F75" w:rsidRPr="00B0046B" w14:paraId="1DE43ED4" w14:textId="77777777">
        <w:trPr>
          <w:cantSplit/>
          <w:jc w:val="center"/>
        </w:trPr>
        <w:tc>
          <w:tcPr>
            <w:tcW w:w="1440" w:type="dxa"/>
            <w:tcBorders>
              <w:left w:val="single" w:sz="12" w:space="0" w:color="auto"/>
            </w:tcBorders>
          </w:tcPr>
          <w:p w14:paraId="1DE43ECF"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3</w:t>
            </w:r>
            <w:r w:rsidRPr="004A4DE6">
              <w:rPr>
                <w:b/>
                <w:noProof/>
                <w:szCs w:val="18"/>
              </w:rPr>
              <w:fldChar w:fldCharType="end"/>
            </w:r>
          </w:p>
        </w:tc>
        <w:tc>
          <w:tcPr>
            <w:tcW w:w="1440" w:type="dxa"/>
            <w:vAlign w:val="center"/>
          </w:tcPr>
          <w:p w14:paraId="1DE43ED0"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vAlign w:val="center"/>
          </w:tcPr>
          <w:p w14:paraId="1DE43ED1"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vAlign w:val="center"/>
          </w:tcPr>
          <w:p w14:paraId="1DE43ED2"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2</w:t>
            </w:r>
          </w:p>
        </w:tc>
        <w:tc>
          <w:tcPr>
            <w:tcW w:w="1440" w:type="dxa"/>
            <w:tcBorders>
              <w:right w:val="single" w:sz="12" w:space="0" w:color="auto"/>
            </w:tcBorders>
            <w:vAlign w:val="center"/>
          </w:tcPr>
          <w:p w14:paraId="1DE43ED3"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r>
      <w:tr w:rsidR="00116F75" w:rsidRPr="00B0046B" w14:paraId="1DE43EDA" w14:textId="77777777">
        <w:trPr>
          <w:cantSplit/>
          <w:jc w:val="center"/>
        </w:trPr>
        <w:tc>
          <w:tcPr>
            <w:tcW w:w="1440" w:type="dxa"/>
            <w:tcBorders>
              <w:left w:val="single" w:sz="12" w:space="0" w:color="auto"/>
            </w:tcBorders>
          </w:tcPr>
          <w:p w14:paraId="1DE43ED5"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4</w:t>
            </w:r>
            <w:r w:rsidRPr="004A4DE6">
              <w:rPr>
                <w:b/>
                <w:noProof/>
                <w:szCs w:val="18"/>
              </w:rPr>
              <w:fldChar w:fldCharType="end"/>
            </w:r>
          </w:p>
        </w:tc>
        <w:tc>
          <w:tcPr>
            <w:tcW w:w="1440" w:type="dxa"/>
            <w:vAlign w:val="center"/>
          </w:tcPr>
          <w:p w14:paraId="1DE43ED6"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vAlign w:val="center"/>
          </w:tcPr>
          <w:p w14:paraId="1DE43ED7"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vAlign w:val="center"/>
          </w:tcPr>
          <w:p w14:paraId="1DE43ED8"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right w:val="single" w:sz="12" w:space="0" w:color="auto"/>
            </w:tcBorders>
            <w:vAlign w:val="center"/>
          </w:tcPr>
          <w:p w14:paraId="1DE43ED9"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r>
      <w:tr w:rsidR="00116F75" w:rsidRPr="00B0046B" w14:paraId="1DE43EE0" w14:textId="77777777">
        <w:trPr>
          <w:cantSplit/>
          <w:jc w:val="center"/>
        </w:trPr>
        <w:tc>
          <w:tcPr>
            <w:tcW w:w="1440" w:type="dxa"/>
            <w:tcBorders>
              <w:left w:val="single" w:sz="12" w:space="0" w:color="auto"/>
              <w:bottom w:val="single" w:sz="6" w:space="0" w:color="auto"/>
            </w:tcBorders>
          </w:tcPr>
          <w:p w14:paraId="1DE43EDB"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5</w:t>
            </w:r>
            <w:r w:rsidRPr="004A4DE6">
              <w:rPr>
                <w:b/>
                <w:noProof/>
                <w:szCs w:val="18"/>
              </w:rPr>
              <w:fldChar w:fldCharType="end"/>
            </w:r>
          </w:p>
        </w:tc>
        <w:tc>
          <w:tcPr>
            <w:tcW w:w="1440" w:type="dxa"/>
            <w:tcBorders>
              <w:bottom w:val="single" w:sz="6" w:space="0" w:color="auto"/>
            </w:tcBorders>
            <w:vAlign w:val="center"/>
          </w:tcPr>
          <w:p w14:paraId="1DE43EDC"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bottom w:val="single" w:sz="6" w:space="0" w:color="auto"/>
            </w:tcBorders>
            <w:vAlign w:val="center"/>
          </w:tcPr>
          <w:p w14:paraId="1DE43EDD"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bottom w:val="single" w:sz="6" w:space="0" w:color="auto"/>
            </w:tcBorders>
            <w:vAlign w:val="center"/>
          </w:tcPr>
          <w:p w14:paraId="1DE43EDE"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bottom w:val="single" w:sz="6" w:space="0" w:color="auto"/>
              <w:right w:val="single" w:sz="12" w:space="0" w:color="auto"/>
            </w:tcBorders>
            <w:vAlign w:val="center"/>
          </w:tcPr>
          <w:p w14:paraId="1DE43EDF"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r>
      <w:tr w:rsidR="00116F75" w:rsidRPr="00B0046B" w14:paraId="1DE43EE6" w14:textId="77777777">
        <w:trPr>
          <w:cantSplit/>
          <w:jc w:val="center"/>
        </w:trPr>
        <w:tc>
          <w:tcPr>
            <w:tcW w:w="1440" w:type="dxa"/>
            <w:tcBorders>
              <w:left w:val="single" w:sz="12" w:space="0" w:color="auto"/>
            </w:tcBorders>
          </w:tcPr>
          <w:p w14:paraId="1DE43EE1"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6</w:t>
            </w:r>
            <w:r w:rsidRPr="004A4DE6">
              <w:rPr>
                <w:b/>
                <w:noProof/>
                <w:szCs w:val="18"/>
              </w:rPr>
              <w:fldChar w:fldCharType="end"/>
            </w:r>
          </w:p>
        </w:tc>
        <w:tc>
          <w:tcPr>
            <w:tcW w:w="1440" w:type="dxa"/>
            <w:vAlign w:val="center"/>
          </w:tcPr>
          <w:p w14:paraId="1DE43EE2"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vAlign w:val="center"/>
          </w:tcPr>
          <w:p w14:paraId="1DE43EE3"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c>
          <w:tcPr>
            <w:tcW w:w="1440" w:type="dxa"/>
            <w:vAlign w:val="center"/>
          </w:tcPr>
          <w:p w14:paraId="1DE43EE4"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right w:val="single" w:sz="12" w:space="0" w:color="auto"/>
            </w:tcBorders>
            <w:vAlign w:val="center"/>
          </w:tcPr>
          <w:p w14:paraId="1DE43EE5"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r>
      <w:tr w:rsidR="00116F75" w:rsidRPr="00B0046B" w14:paraId="1DE43EEC" w14:textId="77777777">
        <w:trPr>
          <w:cantSplit/>
          <w:jc w:val="center"/>
        </w:trPr>
        <w:tc>
          <w:tcPr>
            <w:tcW w:w="1440" w:type="dxa"/>
            <w:tcBorders>
              <w:left w:val="single" w:sz="12" w:space="0" w:color="auto"/>
            </w:tcBorders>
          </w:tcPr>
          <w:p w14:paraId="1DE43EE7"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7</w:t>
            </w:r>
            <w:r w:rsidRPr="004A4DE6">
              <w:rPr>
                <w:b/>
                <w:noProof/>
                <w:szCs w:val="18"/>
              </w:rPr>
              <w:fldChar w:fldCharType="end"/>
            </w:r>
          </w:p>
        </w:tc>
        <w:tc>
          <w:tcPr>
            <w:tcW w:w="1440" w:type="dxa"/>
            <w:vAlign w:val="center"/>
          </w:tcPr>
          <w:p w14:paraId="1DE43EE8"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vAlign w:val="center"/>
          </w:tcPr>
          <w:p w14:paraId="1DE43EE9"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vAlign w:val="center"/>
          </w:tcPr>
          <w:p w14:paraId="1DE43EEA"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right w:val="single" w:sz="12" w:space="0" w:color="auto"/>
            </w:tcBorders>
            <w:vAlign w:val="center"/>
          </w:tcPr>
          <w:p w14:paraId="1DE43EEB"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r>
      <w:tr w:rsidR="00116F75" w:rsidRPr="00B0046B" w14:paraId="1DE43EF2" w14:textId="77777777">
        <w:trPr>
          <w:cantSplit/>
          <w:jc w:val="center"/>
        </w:trPr>
        <w:tc>
          <w:tcPr>
            <w:tcW w:w="1440" w:type="dxa"/>
            <w:tcBorders>
              <w:left w:val="single" w:sz="12" w:space="0" w:color="auto"/>
            </w:tcBorders>
          </w:tcPr>
          <w:p w14:paraId="1DE43EED"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8</w:t>
            </w:r>
            <w:r w:rsidRPr="004A4DE6">
              <w:rPr>
                <w:b/>
                <w:noProof/>
                <w:szCs w:val="18"/>
              </w:rPr>
              <w:fldChar w:fldCharType="end"/>
            </w:r>
          </w:p>
        </w:tc>
        <w:tc>
          <w:tcPr>
            <w:tcW w:w="1440" w:type="dxa"/>
            <w:vAlign w:val="center"/>
          </w:tcPr>
          <w:p w14:paraId="1DE43EEE"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2</w:t>
            </w:r>
          </w:p>
        </w:tc>
        <w:tc>
          <w:tcPr>
            <w:tcW w:w="1440" w:type="dxa"/>
            <w:vAlign w:val="center"/>
          </w:tcPr>
          <w:p w14:paraId="1DE43EEF"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vAlign w:val="center"/>
          </w:tcPr>
          <w:p w14:paraId="1DE43EF0"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c>
          <w:tcPr>
            <w:tcW w:w="1440" w:type="dxa"/>
            <w:tcBorders>
              <w:right w:val="single" w:sz="12" w:space="0" w:color="auto"/>
            </w:tcBorders>
            <w:vAlign w:val="center"/>
          </w:tcPr>
          <w:p w14:paraId="1DE43EF1"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r>
      <w:tr w:rsidR="00116F75" w:rsidRPr="00B0046B" w14:paraId="1DE43EF8" w14:textId="77777777">
        <w:trPr>
          <w:cantSplit/>
          <w:jc w:val="center"/>
        </w:trPr>
        <w:tc>
          <w:tcPr>
            <w:tcW w:w="1440" w:type="dxa"/>
            <w:tcBorders>
              <w:left w:val="single" w:sz="12" w:space="0" w:color="auto"/>
            </w:tcBorders>
          </w:tcPr>
          <w:p w14:paraId="1DE43EF3"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9</w:t>
            </w:r>
            <w:r w:rsidRPr="004A4DE6">
              <w:rPr>
                <w:b/>
                <w:noProof/>
                <w:szCs w:val="18"/>
              </w:rPr>
              <w:fldChar w:fldCharType="end"/>
            </w:r>
          </w:p>
        </w:tc>
        <w:tc>
          <w:tcPr>
            <w:tcW w:w="1440" w:type="dxa"/>
            <w:vAlign w:val="center"/>
          </w:tcPr>
          <w:p w14:paraId="1DE43EF4"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vAlign w:val="center"/>
          </w:tcPr>
          <w:p w14:paraId="1DE43EF5"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vAlign w:val="center"/>
          </w:tcPr>
          <w:p w14:paraId="1DE43EF6"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right w:val="single" w:sz="12" w:space="0" w:color="auto"/>
            </w:tcBorders>
            <w:vAlign w:val="center"/>
          </w:tcPr>
          <w:p w14:paraId="1DE43EF7"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r>
      <w:tr w:rsidR="00116F75" w:rsidRPr="00B0046B" w14:paraId="1DE43EFE" w14:textId="77777777">
        <w:trPr>
          <w:cantSplit/>
          <w:jc w:val="center"/>
        </w:trPr>
        <w:tc>
          <w:tcPr>
            <w:tcW w:w="1440" w:type="dxa"/>
            <w:tcBorders>
              <w:left w:val="single" w:sz="12" w:space="0" w:color="auto"/>
            </w:tcBorders>
          </w:tcPr>
          <w:p w14:paraId="1DE43EF9"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10</w:t>
            </w:r>
            <w:r w:rsidRPr="004A4DE6">
              <w:rPr>
                <w:b/>
                <w:noProof/>
                <w:szCs w:val="18"/>
              </w:rPr>
              <w:fldChar w:fldCharType="end"/>
            </w:r>
          </w:p>
        </w:tc>
        <w:tc>
          <w:tcPr>
            <w:tcW w:w="1440" w:type="dxa"/>
            <w:vAlign w:val="center"/>
          </w:tcPr>
          <w:p w14:paraId="1DE43EFA"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vAlign w:val="center"/>
          </w:tcPr>
          <w:p w14:paraId="1DE43EFB"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c>
          <w:tcPr>
            <w:tcW w:w="1440" w:type="dxa"/>
            <w:vAlign w:val="center"/>
          </w:tcPr>
          <w:p w14:paraId="1DE43EFC"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tcBorders>
              <w:right w:val="single" w:sz="12" w:space="0" w:color="auto"/>
            </w:tcBorders>
            <w:vAlign w:val="center"/>
          </w:tcPr>
          <w:p w14:paraId="1DE43EFD"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r>
      <w:tr w:rsidR="00116F75" w:rsidRPr="00B0046B" w14:paraId="1DE43F04" w14:textId="77777777">
        <w:trPr>
          <w:cantSplit/>
          <w:jc w:val="center"/>
        </w:trPr>
        <w:tc>
          <w:tcPr>
            <w:tcW w:w="1440" w:type="dxa"/>
            <w:tcBorders>
              <w:left w:val="single" w:sz="12" w:space="0" w:color="auto"/>
              <w:bottom w:val="single" w:sz="12" w:space="0" w:color="auto"/>
            </w:tcBorders>
          </w:tcPr>
          <w:p w14:paraId="1DE43EFF" w14:textId="77777777" w:rsidR="00116F75"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szCs w:val="18"/>
              </w:rPr>
            </w:pPr>
            <w:r w:rsidRPr="004A4DE6">
              <w:fldChar w:fldCharType="begin" w:fldLock="1"/>
            </w:r>
            <w:r w:rsidR="001722FA" w:rsidRPr="00B0046B">
              <w:instrText xml:space="preserve"> SEQ NumRow \* MERGEFORMAT </w:instrText>
            </w:r>
            <w:r w:rsidRPr="004A4DE6">
              <w:fldChar w:fldCharType="separate"/>
            </w:r>
            <w:r w:rsidR="00414D7D" w:rsidRPr="00B0046B">
              <w:rPr>
                <w:b/>
                <w:noProof/>
                <w:szCs w:val="18"/>
              </w:rPr>
              <w:t>11</w:t>
            </w:r>
            <w:r w:rsidRPr="004A4DE6">
              <w:rPr>
                <w:b/>
                <w:noProof/>
                <w:szCs w:val="18"/>
              </w:rPr>
              <w:fldChar w:fldCharType="end"/>
            </w:r>
          </w:p>
        </w:tc>
        <w:tc>
          <w:tcPr>
            <w:tcW w:w="1440" w:type="dxa"/>
            <w:tcBorders>
              <w:bottom w:val="single" w:sz="12" w:space="0" w:color="auto"/>
            </w:tcBorders>
            <w:vAlign w:val="center"/>
          </w:tcPr>
          <w:p w14:paraId="1DE43F00"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0</w:t>
            </w:r>
          </w:p>
        </w:tc>
        <w:tc>
          <w:tcPr>
            <w:tcW w:w="1440" w:type="dxa"/>
            <w:tcBorders>
              <w:bottom w:val="single" w:sz="12" w:space="0" w:color="auto"/>
            </w:tcBorders>
            <w:vAlign w:val="center"/>
          </w:tcPr>
          <w:p w14:paraId="1DE43F01"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−1</w:t>
            </w:r>
          </w:p>
        </w:tc>
        <w:tc>
          <w:tcPr>
            <w:tcW w:w="1440" w:type="dxa"/>
            <w:tcBorders>
              <w:bottom w:val="single" w:sz="12" w:space="0" w:color="auto"/>
            </w:tcBorders>
            <w:vAlign w:val="center"/>
          </w:tcPr>
          <w:p w14:paraId="1DE43F02" w14:textId="77777777" w:rsidR="00116F75" w:rsidRPr="00B0046B" w:rsidRDefault="00CA00C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 xml:space="preserve"> </w:t>
            </w:r>
            <w:r w:rsidR="00116F75" w:rsidRPr="00B0046B">
              <w:rPr>
                <w:szCs w:val="18"/>
              </w:rPr>
              <w:t>1</w:t>
            </w:r>
          </w:p>
        </w:tc>
        <w:tc>
          <w:tcPr>
            <w:tcW w:w="1440" w:type="dxa"/>
            <w:tcBorders>
              <w:bottom w:val="single" w:sz="12" w:space="0" w:color="auto"/>
              <w:right w:val="single" w:sz="12" w:space="0" w:color="auto"/>
            </w:tcBorders>
            <w:vAlign w:val="center"/>
          </w:tcPr>
          <w:p w14:paraId="1DE43F03" w14:textId="77777777" w:rsidR="00116F75" w:rsidRPr="00B0046B" w:rsidRDefault="00116F7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szCs w:val="18"/>
              </w:rPr>
            </w:pPr>
            <w:r w:rsidRPr="00B0046B">
              <w:rPr>
                <w:szCs w:val="18"/>
              </w:rPr>
              <w:t>−2</w:t>
            </w:r>
          </w:p>
        </w:tc>
      </w:tr>
    </w:tbl>
    <w:p w14:paraId="1DE43F05" w14:textId="77777777" w:rsidR="00116F75" w:rsidRPr="00B0046B" w:rsidRDefault="00116F75" w:rsidP="00EE57AB"/>
    <w:p w14:paraId="1DE43F06" w14:textId="0276C59A" w:rsidR="00116F75" w:rsidRPr="00B0046B" w:rsidRDefault="00116F75">
      <w:r w:rsidRPr="00B0046B">
        <w:t>For the syntax element INDEX_A (</w:t>
      </w:r>
      <w:r w:rsidR="008E5165" w:rsidRPr="004A4DE6">
        <w:fldChar w:fldCharType="begin" w:fldLock="1"/>
      </w:r>
      <w:r w:rsidRPr="00B0046B">
        <w:instrText xml:space="preserve"> REF _Ref185089238 \r \h </w:instrText>
      </w:r>
      <w:r w:rsidR="00B0046B" w:rsidRPr="00786941">
        <w:instrText xml:space="preserve"> \* MERGEFORMAT </w:instrText>
      </w:r>
      <w:r w:rsidR="008E5165" w:rsidRPr="004A4DE6">
        <w:fldChar w:fldCharType="separate"/>
      </w:r>
      <w:r w:rsidR="00414D7D" w:rsidRPr="00B0046B">
        <w:t>8.7.18.9.4</w:t>
      </w:r>
      <w:r w:rsidR="008E5165" w:rsidRPr="004A4DE6">
        <w:fldChar w:fldCharType="end"/>
      </w:r>
      <w:r w:rsidRPr="00B0046B">
        <w:t xml:space="preserve">), there are three Delta tables, as specified </w:t>
      </w:r>
      <w:r w:rsidR="00040949" w:rsidRPr="00B0046B">
        <w:t>in</w:t>
      </w:r>
      <w:r w:rsidR="004E7F4E" w:rsidRPr="00B0046B">
        <w:t xml:space="preserve"> </w:t>
      </w:r>
      <w:r w:rsidR="008E5165" w:rsidRPr="004A4DE6">
        <w:fldChar w:fldCharType="begin" w:fldLock="1"/>
      </w:r>
      <w:r w:rsidR="004E7F4E" w:rsidRPr="00B0046B">
        <w:instrText xml:space="preserve"> REF _Ref220403223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88</w:t>
      </w:r>
      <w:r w:rsidR="008E5165" w:rsidRPr="004A4DE6">
        <w:fldChar w:fldCharType="end"/>
      </w:r>
      <w:r w:rsidRPr="00B0046B">
        <w:t>.</w:t>
      </w:r>
    </w:p>
    <w:p w14:paraId="1DE43F07" w14:textId="77777777" w:rsidR="00116F75" w:rsidRPr="00B0046B" w:rsidRDefault="00116F75" w:rsidP="00EE57AB">
      <w:pPr>
        <w:pStyle w:val="TableTitle"/>
        <w:keepNext w:val="0"/>
        <w:outlineLvl w:val="0"/>
      </w:pPr>
      <w:bookmarkStart w:id="1015" w:name="_Ref220403223"/>
      <w:bookmarkStart w:id="1016" w:name="_Toc257212172"/>
      <w:bookmarkStart w:id="1017" w:name="_Toc46229894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88</w:t>
      </w:r>
      <w:r w:rsidR="008E5165" w:rsidRPr="004A4DE6">
        <w:rPr>
          <w:noProof/>
        </w:rPr>
        <w:fldChar w:fldCharType="end"/>
      </w:r>
      <w:bookmarkEnd w:id="1015"/>
      <w:r w:rsidRPr="00B0046B">
        <w:t> – Constant table Index1Delta[m][n]</w:t>
      </w:r>
      <w:bookmarkEnd w:id="1016"/>
      <w:bookmarkEnd w:id="1017"/>
    </w:p>
    <w:p w14:paraId="1DE43F08" w14:textId="77777777" w:rsidR="00116F75" w:rsidRPr="00B0046B" w:rsidRDefault="00116F75" w:rsidP="00EE57AB">
      <w:pPr>
        <w:pStyle w:val="Blanc"/>
        <w:keepNext w:val="0"/>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gridCol w:w="1440"/>
        <w:gridCol w:w="1440"/>
      </w:tblGrid>
      <w:tr w:rsidR="00116F75" w:rsidRPr="00B0046B" w14:paraId="1DE43F0D" w14:textId="77777777">
        <w:trPr>
          <w:cantSplit/>
          <w:jc w:val="center"/>
        </w:trPr>
        <w:tc>
          <w:tcPr>
            <w:tcW w:w="1440" w:type="dxa"/>
            <w:tcBorders>
              <w:top w:val="single" w:sz="12" w:space="0" w:color="auto"/>
              <w:left w:val="single" w:sz="12" w:space="0" w:color="auto"/>
              <w:bottom w:val="single" w:sz="12" w:space="0" w:color="auto"/>
            </w:tcBorders>
          </w:tcPr>
          <w:p w14:paraId="1DE43F09" w14:textId="77777777" w:rsidR="00116F75" w:rsidRPr="00B0046B" w:rsidRDefault="00116F75" w:rsidP="00EE57AB">
            <w:pPr>
              <w:pStyle w:val="TableText"/>
              <w:keepNext w:val="0"/>
              <w:keepLines w:val="0"/>
              <w:jc w:val="center"/>
              <w:rPr>
                <w:b/>
              </w:rPr>
            </w:pPr>
            <w:r w:rsidRPr="00B0046B">
              <w:rPr>
                <w:b/>
              </w:rPr>
              <w:t>Index value</w:t>
            </w:r>
            <w:r w:rsidRPr="00B0046B">
              <w:rPr>
                <w:b/>
              </w:rPr>
              <w:br/>
              <w:t>n</w:t>
            </w:r>
          </w:p>
        </w:tc>
        <w:tc>
          <w:tcPr>
            <w:tcW w:w="1440" w:type="dxa"/>
            <w:tcBorders>
              <w:top w:val="single" w:sz="12" w:space="0" w:color="auto"/>
              <w:bottom w:val="single" w:sz="12" w:space="0" w:color="auto"/>
            </w:tcBorders>
          </w:tcPr>
          <w:p w14:paraId="1DE43F0A" w14:textId="77777777" w:rsidR="00116F75" w:rsidRPr="00B0046B" w:rsidRDefault="00116F75" w:rsidP="00EE57AB">
            <w:pPr>
              <w:pStyle w:val="TableText"/>
              <w:keepNext w:val="0"/>
              <w:keepLines w:val="0"/>
              <w:jc w:val="center"/>
              <w:rPr>
                <w:b/>
              </w:rPr>
            </w:pPr>
            <w:r w:rsidRPr="00B0046B">
              <w:rPr>
                <w:b/>
              </w:rPr>
              <w:t>Value for</w:t>
            </w:r>
            <w:r w:rsidRPr="00B0046B">
              <w:rPr>
                <w:b/>
              </w:rPr>
              <w:br/>
              <w:t>m = 0</w:t>
            </w:r>
          </w:p>
        </w:tc>
        <w:tc>
          <w:tcPr>
            <w:tcW w:w="1440" w:type="dxa"/>
            <w:tcBorders>
              <w:top w:val="single" w:sz="12" w:space="0" w:color="auto"/>
              <w:bottom w:val="single" w:sz="12" w:space="0" w:color="auto"/>
            </w:tcBorders>
          </w:tcPr>
          <w:p w14:paraId="1DE43F0B" w14:textId="77777777" w:rsidR="00116F75" w:rsidRPr="00B0046B" w:rsidRDefault="00116F75" w:rsidP="00EE57AB">
            <w:pPr>
              <w:pStyle w:val="TableText"/>
              <w:keepNext w:val="0"/>
              <w:keepLines w:val="0"/>
              <w:jc w:val="center"/>
              <w:rPr>
                <w:b/>
              </w:rPr>
            </w:pPr>
            <w:r w:rsidRPr="00B0046B">
              <w:rPr>
                <w:b/>
              </w:rPr>
              <w:t>Value for</w:t>
            </w:r>
            <w:r w:rsidRPr="00B0046B">
              <w:rPr>
                <w:b/>
              </w:rPr>
              <w:br/>
              <w:t>m = 1</w:t>
            </w:r>
          </w:p>
        </w:tc>
        <w:tc>
          <w:tcPr>
            <w:tcW w:w="1440" w:type="dxa"/>
            <w:tcBorders>
              <w:top w:val="single" w:sz="12" w:space="0" w:color="auto"/>
              <w:bottom w:val="single" w:sz="12" w:space="0" w:color="auto"/>
              <w:right w:val="single" w:sz="12" w:space="0" w:color="auto"/>
            </w:tcBorders>
          </w:tcPr>
          <w:p w14:paraId="1DE43F0C" w14:textId="77777777" w:rsidR="00116F75" w:rsidRPr="00B0046B" w:rsidRDefault="00116F75" w:rsidP="00EE57AB">
            <w:pPr>
              <w:pStyle w:val="TableText"/>
              <w:keepNext w:val="0"/>
              <w:keepLines w:val="0"/>
              <w:jc w:val="center"/>
              <w:rPr>
                <w:b/>
              </w:rPr>
            </w:pPr>
            <w:r w:rsidRPr="00B0046B">
              <w:rPr>
                <w:b/>
              </w:rPr>
              <w:t>Value for</w:t>
            </w:r>
            <w:r w:rsidRPr="00B0046B">
              <w:rPr>
                <w:b/>
              </w:rPr>
              <w:br/>
              <w:t>m = 2</w:t>
            </w:r>
          </w:p>
        </w:tc>
      </w:tr>
      <w:tr w:rsidR="00116F75" w:rsidRPr="00B0046B" w14:paraId="1DE43F12" w14:textId="77777777">
        <w:trPr>
          <w:cantSplit/>
          <w:jc w:val="center"/>
        </w:trPr>
        <w:tc>
          <w:tcPr>
            <w:tcW w:w="1440" w:type="dxa"/>
            <w:tcBorders>
              <w:top w:val="single" w:sz="12" w:space="0" w:color="auto"/>
              <w:left w:val="single" w:sz="12" w:space="0" w:color="auto"/>
            </w:tcBorders>
          </w:tcPr>
          <w:p w14:paraId="1DE43F0E" w14:textId="77777777" w:rsidR="00116F75" w:rsidRPr="00B0046B" w:rsidRDefault="008E5165" w:rsidP="00EE57AB">
            <w:pPr>
              <w:pStyle w:val="TableText"/>
              <w:keepNext w:val="0"/>
              <w:keepLines w:val="0"/>
              <w:spacing w:before="60" w:after="60"/>
              <w:jc w:val="center"/>
              <w:rPr>
                <w:b/>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1440" w:type="dxa"/>
            <w:tcBorders>
              <w:top w:val="single" w:sz="12" w:space="0" w:color="auto"/>
            </w:tcBorders>
            <w:vAlign w:val="center"/>
          </w:tcPr>
          <w:p w14:paraId="1DE43F0F"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c>
          <w:tcPr>
            <w:tcW w:w="1440" w:type="dxa"/>
            <w:tcBorders>
              <w:top w:val="single" w:sz="12" w:space="0" w:color="auto"/>
            </w:tcBorders>
            <w:vAlign w:val="center"/>
          </w:tcPr>
          <w:p w14:paraId="1DE43F10"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c>
          <w:tcPr>
            <w:tcW w:w="1440" w:type="dxa"/>
            <w:tcBorders>
              <w:top w:val="single" w:sz="12" w:space="0" w:color="auto"/>
              <w:right w:val="single" w:sz="12" w:space="0" w:color="auto"/>
            </w:tcBorders>
            <w:vAlign w:val="center"/>
          </w:tcPr>
          <w:p w14:paraId="1DE43F11"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r>
      <w:tr w:rsidR="00116F75" w:rsidRPr="00B0046B" w14:paraId="1DE43F17" w14:textId="77777777">
        <w:trPr>
          <w:cantSplit/>
          <w:jc w:val="center"/>
        </w:trPr>
        <w:tc>
          <w:tcPr>
            <w:tcW w:w="1440" w:type="dxa"/>
            <w:tcBorders>
              <w:left w:val="single" w:sz="12" w:space="0" w:color="auto"/>
            </w:tcBorders>
          </w:tcPr>
          <w:p w14:paraId="1DE43F13"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1440" w:type="dxa"/>
            <w:vAlign w:val="center"/>
          </w:tcPr>
          <w:p w14:paraId="1DE43F14"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c>
          <w:tcPr>
            <w:tcW w:w="1440" w:type="dxa"/>
            <w:vAlign w:val="center"/>
          </w:tcPr>
          <w:p w14:paraId="1DE43F15"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c>
          <w:tcPr>
            <w:tcW w:w="1440" w:type="dxa"/>
            <w:tcBorders>
              <w:right w:val="single" w:sz="12" w:space="0" w:color="auto"/>
            </w:tcBorders>
            <w:vAlign w:val="center"/>
          </w:tcPr>
          <w:p w14:paraId="1DE43F16"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r>
      <w:tr w:rsidR="00116F75" w:rsidRPr="00B0046B" w14:paraId="1DE43F1C" w14:textId="77777777">
        <w:trPr>
          <w:cantSplit/>
          <w:jc w:val="center"/>
        </w:trPr>
        <w:tc>
          <w:tcPr>
            <w:tcW w:w="1440" w:type="dxa"/>
            <w:tcBorders>
              <w:left w:val="single" w:sz="12" w:space="0" w:color="auto"/>
            </w:tcBorders>
          </w:tcPr>
          <w:p w14:paraId="1DE43F18"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1440" w:type="dxa"/>
            <w:vAlign w:val="center"/>
          </w:tcPr>
          <w:p w14:paraId="1DE43F19"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c>
          <w:tcPr>
            <w:tcW w:w="1440" w:type="dxa"/>
            <w:vAlign w:val="center"/>
          </w:tcPr>
          <w:p w14:paraId="1DE43F1A"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c>
          <w:tcPr>
            <w:tcW w:w="1440" w:type="dxa"/>
            <w:tcBorders>
              <w:right w:val="single" w:sz="12" w:space="0" w:color="auto"/>
            </w:tcBorders>
            <w:vAlign w:val="center"/>
          </w:tcPr>
          <w:p w14:paraId="1DE43F1B"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r w:rsidR="00116F75" w:rsidRPr="00B0046B" w14:paraId="1DE43F21" w14:textId="77777777">
        <w:trPr>
          <w:cantSplit/>
          <w:jc w:val="center"/>
        </w:trPr>
        <w:tc>
          <w:tcPr>
            <w:tcW w:w="1440" w:type="dxa"/>
            <w:tcBorders>
              <w:left w:val="single" w:sz="12" w:space="0" w:color="auto"/>
            </w:tcBorders>
          </w:tcPr>
          <w:p w14:paraId="1DE43F1D"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1440" w:type="dxa"/>
            <w:vAlign w:val="center"/>
          </w:tcPr>
          <w:p w14:paraId="1DE43F1E"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c>
          <w:tcPr>
            <w:tcW w:w="1440" w:type="dxa"/>
            <w:vAlign w:val="center"/>
          </w:tcPr>
          <w:p w14:paraId="1DE43F1F"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2</w:t>
            </w:r>
          </w:p>
        </w:tc>
        <w:tc>
          <w:tcPr>
            <w:tcW w:w="1440" w:type="dxa"/>
            <w:tcBorders>
              <w:right w:val="single" w:sz="12" w:space="0" w:color="auto"/>
            </w:tcBorders>
            <w:vAlign w:val="center"/>
          </w:tcPr>
          <w:p w14:paraId="1DE43F20"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r w:rsidR="00116F75" w:rsidRPr="00B0046B" w14:paraId="1DE43F26" w14:textId="77777777">
        <w:trPr>
          <w:cantSplit/>
          <w:jc w:val="center"/>
        </w:trPr>
        <w:tc>
          <w:tcPr>
            <w:tcW w:w="1440" w:type="dxa"/>
            <w:tcBorders>
              <w:left w:val="single" w:sz="12" w:space="0" w:color="auto"/>
            </w:tcBorders>
          </w:tcPr>
          <w:p w14:paraId="1DE43F22"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4</w:t>
            </w:r>
            <w:r w:rsidRPr="004A4DE6">
              <w:rPr>
                <w:b/>
                <w:noProof/>
              </w:rPr>
              <w:fldChar w:fldCharType="end"/>
            </w:r>
          </w:p>
        </w:tc>
        <w:tc>
          <w:tcPr>
            <w:tcW w:w="1440" w:type="dxa"/>
            <w:vAlign w:val="center"/>
          </w:tcPr>
          <w:p w14:paraId="1DE43F23"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c>
          <w:tcPr>
            <w:tcW w:w="1440" w:type="dxa"/>
            <w:vAlign w:val="center"/>
          </w:tcPr>
          <w:p w14:paraId="1DE43F24"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c>
          <w:tcPr>
            <w:tcW w:w="1440" w:type="dxa"/>
            <w:tcBorders>
              <w:right w:val="single" w:sz="12" w:space="0" w:color="auto"/>
            </w:tcBorders>
            <w:vAlign w:val="center"/>
          </w:tcPr>
          <w:p w14:paraId="1DE43F25"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r>
      <w:tr w:rsidR="00116F75" w:rsidRPr="00B0046B" w14:paraId="1DE43F2B" w14:textId="77777777">
        <w:trPr>
          <w:cantSplit/>
          <w:jc w:val="center"/>
        </w:trPr>
        <w:tc>
          <w:tcPr>
            <w:tcW w:w="1440" w:type="dxa"/>
            <w:tcBorders>
              <w:left w:val="single" w:sz="12" w:space="0" w:color="auto"/>
              <w:bottom w:val="single" w:sz="12" w:space="0" w:color="auto"/>
            </w:tcBorders>
          </w:tcPr>
          <w:p w14:paraId="1DE43F27"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5</w:t>
            </w:r>
            <w:r w:rsidRPr="004A4DE6">
              <w:rPr>
                <w:b/>
                <w:noProof/>
              </w:rPr>
              <w:fldChar w:fldCharType="end"/>
            </w:r>
          </w:p>
        </w:tc>
        <w:tc>
          <w:tcPr>
            <w:tcW w:w="1440" w:type="dxa"/>
            <w:tcBorders>
              <w:bottom w:val="single" w:sz="12" w:space="0" w:color="auto"/>
            </w:tcBorders>
            <w:vAlign w:val="center"/>
          </w:tcPr>
          <w:p w14:paraId="1DE43F28"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c>
          <w:tcPr>
            <w:tcW w:w="1440" w:type="dxa"/>
            <w:tcBorders>
              <w:bottom w:val="single" w:sz="12" w:space="0" w:color="auto"/>
            </w:tcBorders>
            <w:vAlign w:val="center"/>
          </w:tcPr>
          <w:p w14:paraId="1DE43F29"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c>
          <w:tcPr>
            <w:tcW w:w="1440" w:type="dxa"/>
            <w:tcBorders>
              <w:bottom w:val="single" w:sz="12" w:space="0" w:color="auto"/>
              <w:right w:val="single" w:sz="12" w:space="0" w:color="auto"/>
            </w:tcBorders>
            <w:vAlign w:val="center"/>
          </w:tcPr>
          <w:p w14:paraId="1DE43F2A"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bl>
    <w:p w14:paraId="1DE43F2C" w14:textId="77777777" w:rsidR="00116F75" w:rsidRPr="00B0046B" w:rsidRDefault="00116F75" w:rsidP="00EE57AB"/>
    <w:p w14:paraId="1DE43F2D" w14:textId="6AC8C105" w:rsidR="00116F75" w:rsidRPr="00B0046B" w:rsidRDefault="00116F75">
      <w:r w:rsidRPr="00B0046B">
        <w:t>For the syntax element NUM_CBPHP (</w:t>
      </w:r>
      <w:r w:rsidR="008E5165" w:rsidRPr="004A4DE6">
        <w:fldChar w:fldCharType="begin" w:fldLock="1"/>
      </w:r>
      <w:r w:rsidRPr="00B0046B">
        <w:instrText xml:space="preserve"> REF _Ref185090468 \r \h </w:instrText>
      </w:r>
      <w:r w:rsidR="00B0046B" w:rsidRPr="00786941">
        <w:instrText xml:space="preserve"> \* MERGEFORMAT </w:instrText>
      </w:r>
      <w:r w:rsidR="008E5165" w:rsidRPr="004A4DE6">
        <w:fldChar w:fldCharType="separate"/>
      </w:r>
      <w:r w:rsidR="00414D7D" w:rsidRPr="00B0046B">
        <w:t>8.7.17.4.1</w:t>
      </w:r>
      <w:r w:rsidR="008E5165" w:rsidRPr="004A4DE6">
        <w:fldChar w:fldCharType="end"/>
      </w:r>
      <w:r w:rsidRPr="00B0046B">
        <w:t xml:space="preserve">), there is one deltaDisc table for switching between Code </w:t>
      </w:r>
      <w:r w:rsidR="008E3A24" w:rsidRPr="00B0046B">
        <w:t>t</w:t>
      </w:r>
      <w:r w:rsidRPr="00B0046B">
        <w:t>ables 0 and 1 as specified in</w:t>
      </w:r>
      <w:r w:rsidR="004E7F4E" w:rsidRPr="00B0046B">
        <w:t xml:space="preserve"> </w:t>
      </w:r>
      <w:r w:rsidR="008E5165" w:rsidRPr="004A4DE6">
        <w:fldChar w:fldCharType="begin" w:fldLock="1"/>
      </w:r>
      <w:r w:rsidR="004E7F4E" w:rsidRPr="00B0046B">
        <w:instrText xml:space="preserve"> REF _Ref220403204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89</w:t>
      </w:r>
      <w:r w:rsidR="008E5165" w:rsidRPr="004A4DE6">
        <w:fldChar w:fldCharType="end"/>
      </w:r>
      <w:r w:rsidRPr="00B0046B">
        <w:t>.</w:t>
      </w:r>
    </w:p>
    <w:p w14:paraId="1DE43F2E" w14:textId="77777777" w:rsidR="00116F75" w:rsidRPr="00B0046B" w:rsidRDefault="00116F75" w:rsidP="00EE57AB">
      <w:pPr>
        <w:pStyle w:val="TableTitle"/>
        <w:keepNext w:val="0"/>
        <w:outlineLvl w:val="0"/>
      </w:pPr>
      <w:bookmarkStart w:id="1018" w:name="_Ref220403204"/>
      <w:bookmarkStart w:id="1019" w:name="_Toc257212173"/>
      <w:bookmarkStart w:id="1020" w:name="_Toc46229894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89</w:t>
      </w:r>
      <w:r w:rsidR="008E5165" w:rsidRPr="004A4DE6">
        <w:rPr>
          <w:noProof/>
        </w:rPr>
        <w:fldChar w:fldCharType="end"/>
      </w:r>
      <w:bookmarkEnd w:id="1018"/>
      <w:r w:rsidRPr="00B0046B">
        <w:t> – Constant table NumCBPHPDelta[m][n]</w:t>
      </w:r>
      <w:bookmarkEnd w:id="1019"/>
      <w:bookmarkEnd w:id="1020"/>
    </w:p>
    <w:p w14:paraId="1DE43F2F" w14:textId="77777777" w:rsidR="00116F75" w:rsidRPr="00B0046B" w:rsidRDefault="00116F75" w:rsidP="00EE57AB">
      <w:pPr>
        <w:pStyle w:val="Blanc"/>
        <w:keepNext w:val="0"/>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tblGrid>
      <w:tr w:rsidR="00116F75" w:rsidRPr="00B0046B" w14:paraId="1DE43F32" w14:textId="77777777">
        <w:trPr>
          <w:cantSplit/>
          <w:jc w:val="center"/>
        </w:trPr>
        <w:tc>
          <w:tcPr>
            <w:tcW w:w="1440" w:type="dxa"/>
            <w:tcBorders>
              <w:top w:val="single" w:sz="12" w:space="0" w:color="auto"/>
              <w:left w:val="single" w:sz="12" w:space="0" w:color="auto"/>
              <w:bottom w:val="single" w:sz="12" w:space="0" w:color="auto"/>
            </w:tcBorders>
          </w:tcPr>
          <w:p w14:paraId="1DE43F30" w14:textId="77777777" w:rsidR="00116F75" w:rsidRPr="00B0046B" w:rsidRDefault="00116F75" w:rsidP="00EE57AB">
            <w:pPr>
              <w:pStyle w:val="TableText"/>
              <w:keepNext w:val="0"/>
              <w:keepLines w:val="0"/>
              <w:jc w:val="center"/>
              <w:rPr>
                <w:b/>
              </w:rPr>
            </w:pPr>
            <w:r w:rsidRPr="00B0046B">
              <w:rPr>
                <w:b/>
              </w:rPr>
              <w:t>Index value</w:t>
            </w:r>
            <w:r w:rsidRPr="00B0046B">
              <w:rPr>
                <w:b/>
              </w:rPr>
              <w:br/>
              <w:t>n</w:t>
            </w:r>
          </w:p>
        </w:tc>
        <w:tc>
          <w:tcPr>
            <w:tcW w:w="1440" w:type="dxa"/>
            <w:tcBorders>
              <w:top w:val="single" w:sz="12" w:space="0" w:color="auto"/>
              <w:bottom w:val="single" w:sz="12" w:space="0" w:color="auto"/>
              <w:right w:val="single" w:sz="12" w:space="0" w:color="auto"/>
            </w:tcBorders>
          </w:tcPr>
          <w:p w14:paraId="1DE43F31" w14:textId="77777777" w:rsidR="00116F75" w:rsidRPr="00B0046B" w:rsidRDefault="00116F75" w:rsidP="00EE57AB">
            <w:pPr>
              <w:pStyle w:val="TableText"/>
              <w:keepNext w:val="0"/>
              <w:keepLines w:val="0"/>
              <w:jc w:val="center"/>
              <w:rPr>
                <w:b/>
              </w:rPr>
            </w:pPr>
            <w:r w:rsidRPr="00B0046B">
              <w:rPr>
                <w:b/>
              </w:rPr>
              <w:t>Value for</w:t>
            </w:r>
            <w:r w:rsidRPr="00B0046B">
              <w:rPr>
                <w:b/>
              </w:rPr>
              <w:br/>
              <w:t>m = 0</w:t>
            </w:r>
          </w:p>
        </w:tc>
      </w:tr>
      <w:tr w:rsidR="00116F75" w:rsidRPr="00B0046B" w14:paraId="1DE43F35" w14:textId="77777777">
        <w:trPr>
          <w:cantSplit/>
          <w:jc w:val="center"/>
        </w:trPr>
        <w:tc>
          <w:tcPr>
            <w:tcW w:w="1440" w:type="dxa"/>
            <w:tcBorders>
              <w:top w:val="single" w:sz="12" w:space="0" w:color="auto"/>
              <w:left w:val="single" w:sz="12" w:space="0" w:color="auto"/>
            </w:tcBorders>
          </w:tcPr>
          <w:p w14:paraId="1DE43F33" w14:textId="77777777" w:rsidR="00116F75" w:rsidRPr="00B0046B" w:rsidRDefault="008E5165" w:rsidP="00EE57AB">
            <w:pPr>
              <w:pStyle w:val="TableText"/>
              <w:keepNext w:val="0"/>
              <w:keepLines w:val="0"/>
              <w:spacing w:before="60" w:after="60"/>
              <w:jc w:val="center"/>
              <w:rPr>
                <w:b/>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1440" w:type="dxa"/>
            <w:tcBorders>
              <w:top w:val="single" w:sz="12" w:space="0" w:color="auto"/>
              <w:right w:val="single" w:sz="12" w:space="0" w:color="auto"/>
            </w:tcBorders>
            <w:vAlign w:val="center"/>
          </w:tcPr>
          <w:p w14:paraId="1DE43F34"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r w:rsidR="00116F75" w:rsidRPr="00B0046B" w14:paraId="1DE43F38" w14:textId="77777777">
        <w:trPr>
          <w:cantSplit/>
          <w:jc w:val="center"/>
        </w:trPr>
        <w:tc>
          <w:tcPr>
            <w:tcW w:w="1440" w:type="dxa"/>
            <w:tcBorders>
              <w:left w:val="single" w:sz="12" w:space="0" w:color="auto"/>
            </w:tcBorders>
          </w:tcPr>
          <w:p w14:paraId="1DE43F36"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1440" w:type="dxa"/>
            <w:tcBorders>
              <w:right w:val="single" w:sz="12" w:space="0" w:color="auto"/>
            </w:tcBorders>
            <w:vAlign w:val="center"/>
          </w:tcPr>
          <w:p w14:paraId="1DE43F37"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r>
      <w:tr w:rsidR="00116F75" w:rsidRPr="00B0046B" w14:paraId="1DE43F3B" w14:textId="77777777">
        <w:trPr>
          <w:cantSplit/>
          <w:jc w:val="center"/>
        </w:trPr>
        <w:tc>
          <w:tcPr>
            <w:tcW w:w="1440" w:type="dxa"/>
            <w:tcBorders>
              <w:left w:val="single" w:sz="12" w:space="0" w:color="auto"/>
            </w:tcBorders>
          </w:tcPr>
          <w:p w14:paraId="1DE43F39"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1440" w:type="dxa"/>
            <w:tcBorders>
              <w:right w:val="single" w:sz="12" w:space="0" w:color="auto"/>
            </w:tcBorders>
            <w:vAlign w:val="center"/>
          </w:tcPr>
          <w:p w14:paraId="1DE43F3A"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r w:rsidR="00116F75" w:rsidRPr="00B0046B" w14:paraId="1DE43F3E" w14:textId="77777777">
        <w:trPr>
          <w:cantSplit/>
          <w:jc w:val="center"/>
        </w:trPr>
        <w:tc>
          <w:tcPr>
            <w:tcW w:w="1440" w:type="dxa"/>
            <w:tcBorders>
              <w:left w:val="single" w:sz="12" w:space="0" w:color="auto"/>
              <w:bottom w:val="single" w:sz="6" w:space="0" w:color="auto"/>
            </w:tcBorders>
          </w:tcPr>
          <w:p w14:paraId="1DE43F3C"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1440" w:type="dxa"/>
            <w:tcBorders>
              <w:bottom w:val="single" w:sz="6" w:space="0" w:color="auto"/>
              <w:right w:val="single" w:sz="12" w:space="0" w:color="auto"/>
            </w:tcBorders>
            <w:vAlign w:val="center"/>
          </w:tcPr>
          <w:p w14:paraId="1DE43F3D"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r w:rsidR="00116F75" w:rsidRPr="00B0046B" w14:paraId="1DE43F41" w14:textId="77777777">
        <w:trPr>
          <w:cantSplit/>
          <w:jc w:val="center"/>
        </w:trPr>
        <w:tc>
          <w:tcPr>
            <w:tcW w:w="1440" w:type="dxa"/>
            <w:tcBorders>
              <w:left w:val="single" w:sz="12" w:space="0" w:color="auto"/>
              <w:bottom w:val="single" w:sz="12" w:space="0" w:color="auto"/>
            </w:tcBorders>
          </w:tcPr>
          <w:p w14:paraId="1DE43F3F"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4</w:t>
            </w:r>
            <w:r w:rsidRPr="004A4DE6">
              <w:rPr>
                <w:b/>
                <w:noProof/>
              </w:rPr>
              <w:fldChar w:fldCharType="end"/>
            </w:r>
          </w:p>
        </w:tc>
        <w:tc>
          <w:tcPr>
            <w:tcW w:w="1440" w:type="dxa"/>
            <w:tcBorders>
              <w:bottom w:val="single" w:sz="12" w:space="0" w:color="auto"/>
              <w:right w:val="single" w:sz="12" w:space="0" w:color="auto"/>
            </w:tcBorders>
            <w:vAlign w:val="center"/>
          </w:tcPr>
          <w:p w14:paraId="1DE43F40"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bl>
    <w:p w14:paraId="1DE43F42" w14:textId="77777777" w:rsidR="00116F75" w:rsidRPr="00B0046B" w:rsidRDefault="00116F75" w:rsidP="00EE57AB"/>
    <w:p w14:paraId="1DE43F43" w14:textId="64B88AA0" w:rsidR="00116F75" w:rsidRPr="00B0046B" w:rsidRDefault="00116F75">
      <w:r w:rsidRPr="00B0046B">
        <w:t>For the syntax element NUM_BLKCBPHP (</w:t>
      </w:r>
      <w:r w:rsidR="008E5165" w:rsidRPr="004A4DE6">
        <w:fldChar w:fldCharType="begin" w:fldLock="1"/>
      </w:r>
      <w:r w:rsidRPr="00B0046B">
        <w:instrText xml:space="preserve"> REF _Ref185090471 \r \h </w:instrText>
      </w:r>
      <w:r w:rsidR="00B0046B" w:rsidRPr="00786941">
        <w:instrText xml:space="preserve"> \* MERGEFORMAT </w:instrText>
      </w:r>
      <w:r w:rsidR="008E5165" w:rsidRPr="004A4DE6">
        <w:fldChar w:fldCharType="separate"/>
      </w:r>
      <w:r w:rsidR="00414D7D" w:rsidRPr="00B0046B">
        <w:t>8.7.17.4.2</w:t>
      </w:r>
      <w:r w:rsidR="008E5165" w:rsidRPr="004A4DE6">
        <w:fldChar w:fldCharType="end"/>
      </w:r>
      <w:r w:rsidRPr="00B0046B">
        <w:t xml:space="preserve">), there is one deltaDisc table for switching between Code </w:t>
      </w:r>
      <w:r w:rsidR="008E3A24" w:rsidRPr="00B0046B">
        <w:t>t</w:t>
      </w:r>
      <w:r w:rsidRPr="00B0046B">
        <w:t xml:space="preserve">ables 0 and 1. In the case where the INTERNAL_CLR_FMT is YONLY, NCOMPONENT or YUVK, the </w:t>
      </w:r>
      <w:r w:rsidR="00BC7D5E" w:rsidRPr="00B0046B">
        <w:t>c</w:t>
      </w:r>
      <w:r w:rsidRPr="00B0046B">
        <w:t xml:space="preserve">ode tables have five symbols and the deltaDisc table is specified </w:t>
      </w:r>
      <w:r w:rsidR="00040949" w:rsidRPr="00B0046B">
        <w:t>in</w:t>
      </w:r>
      <w:r w:rsidR="004E7F4E" w:rsidRPr="00B0046B">
        <w:t xml:space="preserve"> </w:t>
      </w:r>
      <w:r w:rsidR="008E5165" w:rsidRPr="004A4DE6">
        <w:fldChar w:fldCharType="begin" w:fldLock="1"/>
      </w:r>
      <w:r w:rsidR="004E7F4E" w:rsidRPr="00B0046B">
        <w:instrText xml:space="preserve"> REF _Ref220403175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90</w:t>
      </w:r>
      <w:r w:rsidR="008E5165" w:rsidRPr="004A4DE6">
        <w:fldChar w:fldCharType="end"/>
      </w:r>
      <w:r w:rsidRPr="00B0046B">
        <w:t>.</w:t>
      </w:r>
    </w:p>
    <w:p w14:paraId="1DE43F44" w14:textId="16AAFA03" w:rsidR="00116F75" w:rsidRPr="00B0046B" w:rsidRDefault="00116F75" w:rsidP="00EE57AB">
      <w:pPr>
        <w:pStyle w:val="TableTitle"/>
        <w:keepNext w:val="0"/>
      </w:pPr>
      <w:bookmarkStart w:id="1021" w:name="_Ref220403175"/>
      <w:bookmarkStart w:id="1022" w:name="_Toc46229894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90</w:t>
      </w:r>
      <w:r w:rsidR="008E5165" w:rsidRPr="004A4DE6">
        <w:rPr>
          <w:noProof/>
        </w:rPr>
        <w:fldChar w:fldCharType="end"/>
      </w:r>
      <w:bookmarkEnd w:id="1021"/>
      <w:r w:rsidRPr="00B0046B">
        <w:t> – Constant table NumBlkCBPHPDelta[m][n]</w:t>
      </w:r>
      <w:r w:rsidRPr="00B0046B">
        <w:br/>
        <w:t>when INTERNAL_CLR_FMT is</w:t>
      </w:r>
      <w:r w:rsidRPr="00B0046B">
        <w:br/>
        <w:t>YONLY, NCOMPONENT or YUVK</w:t>
      </w:r>
      <w:bookmarkEnd w:id="1022"/>
    </w:p>
    <w:p w14:paraId="1DE43F45" w14:textId="77777777" w:rsidR="00116F75" w:rsidRPr="00B0046B" w:rsidRDefault="00116F75" w:rsidP="00EE57AB">
      <w:pPr>
        <w:pStyle w:val="Blanc"/>
        <w:keepNext w:val="0"/>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tblGrid>
      <w:tr w:rsidR="00116F75" w:rsidRPr="00B0046B" w14:paraId="1DE43F48" w14:textId="77777777">
        <w:trPr>
          <w:cantSplit/>
          <w:jc w:val="center"/>
        </w:trPr>
        <w:tc>
          <w:tcPr>
            <w:tcW w:w="1440" w:type="dxa"/>
            <w:tcBorders>
              <w:top w:val="single" w:sz="12" w:space="0" w:color="auto"/>
              <w:left w:val="single" w:sz="12" w:space="0" w:color="auto"/>
              <w:bottom w:val="single" w:sz="12" w:space="0" w:color="auto"/>
            </w:tcBorders>
          </w:tcPr>
          <w:p w14:paraId="1DE43F46" w14:textId="77777777" w:rsidR="00116F75" w:rsidRPr="00B0046B" w:rsidRDefault="00116F75" w:rsidP="00EE57AB">
            <w:pPr>
              <w:pStyle w:val="TableText"/>
              <w:keepNext w:val="0"/>
              <w:keepLines w:val="0"/>
              <w:jc w:val="center"/>
              <w:rPr>
                <w:b/>
              </w:rPr>
            </w:pPr>
            <w:r w:rsidRPr="00B0046B">
              <w:rPr>
                <w:b/>
              </w:rPr>
              <w:t>Index value</w:t>
            </w:r>
            <w:r w:rsidRPr="00B0046B">
              <w:rPr>
                <w:b/>
              </w:rPr>
              <w:br/>
              <w:t>n</w:t>
            </w:r>
          </w:p>
        </w:tc>
        <w:tc>
          <w:tcPr>
            <w:tcW w:w="1440" w:type="dxa"/>
            <w:tcBorders>
              <w:top w:val="single" w:sz="12" w:space="0" w:color="auto"/>
              <w:bottom w:val="single" w:sz="12" w:space="0" w:color="auto"/>
              <w:right w:val="single" w:sz="12" w:space="0" w:color="auto"/>
            </w:tcBorders>
          </w:tcPr>
          <w:p w14:paraId="1DE43F47" w14:textId="77777777" w:rsidR="00116F75" w:rsidRPr="00B0046B" w:rsidRDefault="00116F75" w:rsidP="00EE57AB">
            <w:pPr>
              <w:pStyle w:val="TableText"/>
              <w:keepNext w:val="0"/>
              <w:keepLines w:val="0"/>
              <w:jc w:val="center"/>
              <w:rPr>
                <w:b/>
              </w:rPr>
            </w:pPr>
            <w:r w:rsidRPr="00B0046B">
              <w:rPr>
                <w:b/>
              </w:rPr>
              <w:t>Value for</w:t>
            </w:r>
            <w:r w:rsidRPr="00B0046B">
              <w:rPr>
                <w:b/>
              </w:rPr>
              <w:br/>
              <w:t>m = 0</w:t>
            </w:r>
          </w:p>
        </w:tc>
      </w:tr>
      <w:tr w:rsidR="00116F75" w:rsidRPr="00B0046B" w14:paraId="1DE43F4B" w14:textId="77777777">
        <w:trPr>
          <w:cantSplit/>
          <w:jc w:val="center"/>
        </w:trPr>
        <w:tc>
          <w:tcPr>
            <w:tcW w:w="1440" w:type="dxa"/>
            <w:tcBorders>
              <w:top w:val="single" w:sz="12" w:space="0" w:color="auto"/>
              <w:left w:val="single" w:sz="12" w:space="0" w:color="auto"/>
            </w:tcBorders>
          </w:tcPr>
          <w:p w14:paraId="1DE43F49" w14:textId="77777777" w:rsidR="00116F75" w:rsidRPr="00B0046B" w:rsidRDefault="008E5165" w:rsidP="00EE57AB">
            <w:pPr>
              <w:pStyle w:val="TableText"/>
              <w:keepNext w:val="0"/>
              <w:keepLines w:val="0"/>
              <w:spacing w:before="60" w:after="60"/>
              <w:jc w:val="center"/>
              <w:rPr>
                <w:b/>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1440" w:type="dxa"/>
            <w:tcBorders>
              <w:top w:val="single" w:sz="12" w:space="0" w:color="auto"/>
              <w:right w:val="single" w:sz="12" w:space="0" w:color="auto"/>
            </w:tcBorders>
            <w:vAlign w:val="center"/>
          </w:tcPr>
          <w:p w14:paraId="1DE43F4A"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r w:rsidR="00116F75" w:rsidRPr="00B0046B" w14:paraId="1DE43F4E" w14:textId="77777777">
        <w:trPr>
          <w:cantSplit/>
          <w:jc w:val="center"/>
        </w:trPr>
        <w:tc>
          <w:tcPr>
            <w:tcW w:w="1440" w:type="dxa"/>
            <w:tcBorders>
              <w:left w:val="single" w:sz="12" w:space="0" w:color="auto"/>
            </w:tcBorders>
          </w:tcPr>
          <w:p w14:paraId="1DE43F4C"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1440" w:type="dxa"/>
            <w:tcBorders>
              <w:right w:val="single" w:sz="12" w:space="0" w:color="auto"/>
            </w:tcBorders>
            <w:vAlign w:val="center"/>
          </w:tcPr>
          <w:p w14:paraId="1DE43F4D"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r>
      <w:tr w:rsidR="00116F75" w:rsidRPr="00B0046B" w14:paraId="1DE43F51" w14:textId="77777777">
        <w:trPr>
          <w:cantSplit/>
          <w:jc w:val="center"/>
        </w:trPr>
        <w:tc>
          <w:tcPr>
            <w:tcW w:w="1440" w:type="dxa"/>
            <w:tcBorders>
              <w:left w:val="single" w:sz="12" w:space="0" w:color="auto"/>
            </w:tcBorders>
          </w:tcPr>
          <w:p w14:paraId="1DE43F4F"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1440" w:type="dxa"/>
            <w:tcBorders>
              <w:right w:val="single" w:sz="12" w:space="0" w:color="auto"/>
            </w:tcBorders>
            <w:vAlign w:val="center"/>
          </w:tcPr>
          <w:p w14:paraId="1DE43F50"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0</w:t>
            </w:r>
          </w:p>
        </w:tc>
      </w:tr>
      <w:tr w:rsidR="00116F75" w:rsidRPr="00B0046B" w14:paraId="1DE43F54" w14:textId="77777777">
        <w:trPr>
          <w:cantSplit/>
          <w:jc w:val="center"/>
        </w:trPr>
        <w:tc>
          <w:tcPr>
            <w:tcW w:w="1440" w:type="dxa"/>
            <w:tcBorders>
              <w:left w:val="single" w:sz="12" w:space="0" w:color="auto"/>
              <w:bottom w:val="single" w:sz="6" w:space="0" w:color="auto"/>
            </w:tcBorders>
          </w:tcPr>
          <w:p w14:paraId="1DE43F52"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1440" w:type="dxa"/>
            <w:tcBorders>
              <w:bottom w:val="single" w:sz="6" w:space="0" w:color="auto"/>
              <w:right w:val="single" w:sz="12" w:space="0" w:color="auto"/>
            </w:tcBorders>
            <w:vAlign w:val="center"/>
          </w:tcPr>
          <w:p w14:paraId="1DE43F53"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r w:rsidR="00116F75" w:rsidRPr="00B0046B" w14:paraId="1DE43F57" w14:textId="77777777">
        <w:trPr>
          <w:cantSplit/>
          <w:jc w:val="center"/>
        </w:trPr>
        <w:tc>
          <w:tcPr>
            <w:tcW w:w="1440" w:type="dxa"/>
            <w:tcBorders>
              <w:left w:val="single" w:sz="12" w:space="0" w:color="auto"/>
              <w:bottom w:val="single" w:sz="12" w:space="0" w:color="auto"/>
            </w:tcBorders>
          </w:tcPr>
          <w:p w14:paraId="1DE43F55"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4</w:t>
            </w:r>
            <w:r w:rsidRPr="004A4DE6">
              <w:rPr>
                <w:b/>
                <w:noProof/>
              </w:rPr>
              <w:fldChar w:fldCharType="end"/>
            </w:r>
          </w:p>
        </w:tc>
        <w:tc>
          <w:tcPr>
            <w:tcW w:w="1440" w:type="dxa"/>
            <w:tcBorders>
              <w:bottom w:val="single" w:sz="12" w:space="0" w:color="auto"/>
              <w:right w:val="single" w:sz="12" w:space="0" w:color="auto"/>
            </w:tcBorders>
            <w:vAlign w:val="center"/>
          </w:tcPr>
          <w:p w14:paraId="1DE43F56"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bl>
    <w:p w14:paraId="1DE43F58" w14:textId="77777777" w:rsidR="00116F75" w:rsidRPr="00B0046B" w:rsidRDefault="00116F75" w:rsidP="00EE57AB"/>
    <w:p w14:paraId="1DE43F59" w14:textId="16A30636" w:rsidR="00116F75" w:rsidRPr="00B0046B" w:rsidRDefault="00116F75" w:rsidP="00040949">
      <w:r w:rsidRPr="00B0046B">
        <w:t xml:space="preserve">For all other values of INTERNAL_CLR_FMT, the code table for NUM_BLKCBPHP has nine symbols, and the deltaDisc table is specified </w:t>
      </w:r>
      <w:r w:rsidR="00040949" w:rsidRPr="00B0046B">
        <w:t>in</w:t>
      </w:r>
      <w:r w:rsidR="004E7F4E" w:rsidRPr="00B0046B">
        <w:t xml:space="preserve"> </w:t>
      </w:r>
      <w:r w:rsidR="008E5165" w:rsidRPr="004A4DE6">
        <w:fldChar w:fldCharType="begin" w:fldLock="1"/>
      </w:r>
      <w:r w:rsidR="004E7F4E" w:rsidRPr="00B0046B">
        <w:instrText xml:space="preserve"> REF _Ref220403144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91</w:t>
      </w:r>
      <w:r w:rsidR="008E5165" w:rsidRPr="004A4DE6">
        <w:fldChar w:fldCharType="end"/>
      </w:r>
      <w:r w:rsidRPr="00B0046B">
        <w:t>.</w:t>
      </w:r>
    </w:p>
    <w:p w14:paraId="1DE43F5A" w14:textId="77777777" w:rsidR="00116F75" w:rsidRPr="00B0046B" w:rsidRDefault="00116F75" w:rsidP="00EE57AB"/>
    <w:p w14:paraId="1DE43F5B" w14:textId="77777777" w:rsidR="00116F75" w:rsidRPr="00B0046B" w:rsidRDefault="00116F75" w:rsidP="00EE57AB">
      <w:pPr>
        <w:pStyle w:val="TableTitle"/>
        <w:keepNext w:val="0"/>
      </w:pPr>
      <w:bookmarkStart w:id="1023" w:name="_Ref220403144"/>
      <w:bookmarkStart w:id="1024" w:name="_Toc46229894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91</w:t>
      </w:r>
      <w:r w:rsidR="008E5165" w:rsidRPr="004A4DE6">
        <w:rPr>
          <w:noProof/>
        </w:rPr>
        <w:fldChar w:fldCharType="end"/>
      </w:r>
      <w:bookmarkEnd w:id="1023"/>
      <w:r w:rsidRPr="00B0046B">
        <w:t> – Constant table NumBlkCBPHPDelta</w:t>
      </w:r>
      <w:r w:rsidRPr="00B0046B">
        <w:br/>
        <w:t>for INTERNAL_CLR_FMT other than</w:t>
      </w:r>
      <w:r w:rsidRPr="00B0046B">
        <w:br/>
        <w:t>YONLY, NCOMPONENT, and YUVK</w:t>
      </w:r>
      <w:bookmarkEnd w:id="1024"/>
    </w:p>
    <w:p w14:paraId="1DE43F5C" w14:textId="77777777" w:rsidR="00116F75" w:rsidRPr="00B0046B" w:rsidRDefault="00116F75" w:rsidP="00EE57AB">
      <w:pPr>
        <w:pStyle w:val="Blanc"/>
        <w:keepNext w:val="0"/>
        <w:rPr>
          <w:lang w:val="en-GB"/>
        </w:rPr>
      </w:pPr>
    </w:p>
    <w:tbl>
      <w:tblPr>
        <w:tblW w:w="0" w:type="auto"/>
        <w:jc w:val="center"/>
        <w:tblBorders>
          <w:top w:val="single" w:sz="6" w:space="0" w:color="auto"/>
          <w:left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40"/>
        <w:gridCol w:w="1440"/>
      </w:tblGrid>
      <w:tr w:rsidR="00116F75" w:rsidRPr="00B0046B" w14:paraId="1DE43F5F" w14:textId="77777777">
        <w:trPr>
          <w:cantSplit/>
          <w:jc w:val="center"/>
        </w:trPr>
        <w:tc>
          <w:tcPr>
            <w:tcW w:w="1440" w:type="dxa"/>
            <w:tcBorders>
              <w:top w:val="single" w:sz="12" w:space="0" w:color="auto"/>
              <w:left w:val="single" w:sz="12" w:space="0" w:color="auto"/>
              <w:bottom w:val="single" w:sz="12" w:space="0" w:color="auto"/>
            </w:tcBorders>
          </w:tcPr>
          <w:p w14:paraId="1DE43F5D" w14:textId="77777777" w:rsidR="00116F75" w:rsidRPr="00B0046B" w:rsidRDefault="00116F75" w:rsidP="00EE57AB">
            <w:pPr>
              <w:pStyle w:val="TableText"/>
              <w:keepNext w:val="0"/>
              <w:keepLines w:val="0"/>
              <w:jc w:val="center"/>
              <w:rPr>
                <w:b/>
              </w:rPr>
            </w:pPr>
            <w:r w:rsidRPr="00B0046B">
              <w:rPr>
                <w:b/>
              </w:rPr>
              <w:t>Index value</w:t>
            </w:r>
            <w:r w:rsidRPr="00B0046B">
              <w:rPr>
                <w:b/>
              </w:rPr>
              <w:br/>
              <w:t>n</w:t>
            </w:r>
          </w:p>
        </w:tc>
        <w:tc>
          <w:tcPr>
            <w:tcW w:w="1440" w:type="dxa"/>
            <w:tcBorders>
              <w:top w:val="single" w:sz="12" w:space="0" w:color="auto"/>
              <w:bottom w:val="single" w:sz="12" w:space="0" w:color="auto"/>
              <w:right w:val="single" w:sz="12" w:space="0" w:color="auto"/>
            </w:tcBorders>
          </w:tcPr>
          <w:p w14:paraId="1DE43F5E" w14:textId="77777777" w:rsidR="00116F75" w:rsidRPr="00B0046B" w:rsidRDefault="00116F75" w:rsidP="00EE57AB">
            <w:pPr>
              <w:pStyle w:val="TableText"/>
              <w:keepNext w:val="0"/>
              <w:keepLines w:val="0"/>
              <w:jc w:val="center"/>
              <w:rPr>
                <w:b/>
              </w:rPr>
            </w:pPr>
            <w:r w:rsidRPr="00B0046B">
              <w:rPr>
                <w:b/>
              </w:rPr>
              <w:t>Value for</w:t>
            </w:r>
            <w:r w:rsidRPr="00B0046B">
              <w:rPr>
                <w:b/>
              </w:rPr>
              <w:br/>
              <w:t>m = 0</w:t>
            </w:r>
          </w:p>
        </w:tc>
      </w:tr>
      <w:tr w:rsidR="00116F75" w:rsidRPr="00B0046B" w14:paraId="1DE43F62" w14:textId="77777777">
        <w:trPr>
          <w:cantSplit/>
          <w:jc w:val="center"/>
        </w:trPr>
        <w:tc>
          <w:tcPr>
            <w:tcW w:w="1440" w:type="dxa"/>
            <w:tcBorders>
              <w:top w:val="single" w:sz="12" w:space="0" w:color="auto"/>
              <w:left w:val="single" w:sz="12" w:space="0" w:color="auto"/>
            </w:tcBorders>
          </w:tcPr>
          <w:p w14:paraId="1DE43F60" w14:textId="77777777" w:rsidR="00116F75" w:rsidRPr="00B0046B" w:rsidRDefault="008E5165" w:rsidP="00EE57AB">
            <w:pPr>
              <w:pStyle w:val="TableText"/>
              <w:keepNext w:val="0"/>
              <w:keepLines w:val="0"/>
              <w:spacing w:before="60" w:after="60"/>
              <w:jc w:val="center"/>
              <w:rPr>
                <w:b/>
              </w:rP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1440" w:type="dxa"/>
            <w:tcBorders>
              <w:top w:val="single" w:sz="12" w:space="0" w:color="auto"/>
              <w:right w:val="single" w:sz="12" w:space="0" w:color="auto"/>
            </w:tcBorders>
            <w:vAlign w:val="center"/>
          </w:tcPr>
          <w:p w14:paraId="1DE43F61"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2</w:t>
            </w:r>
          </w:p>
        </w:tc>
      </w:tr>
      <w:tr w:rsidR="00116F75" w:rsidRPr="00B0046B" w14:paraId="1DE43F65" w14:textId="77777777">
        <w:trPr>
          <w:cantSplit/>
          <w:jc w:val="center"/>
        </w:trPr>
        <w:tc>
          <w:tcPr>
            <w:tcW w:w="1440" w:type="dxa"/>
            <w:tcBorders>
              <w:left w:val="single" w:sz="12" w:space="0" w:color="auto"/>
            </w:tcBorders>
          </w:tcPr>
          <w:p w14:paraId="1DE43F63"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1440" w:type="dxa"/>
            <w:tcBorders>
              <w:right w:val="single" w:sz="12" w:space="0" w:color="auto"/>
            </w:tcBorders>
            <w:vAlign w:val="center"/>
          </w:tcPr>
          <w:p w14:paraId="1DE43F64"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2</w:t>
            </w:r>
          </w:p>
        </w:tc>
      </w:tr>
      <w:tr w:rsidR="00116F75" w:rsidRPr="00B0046B" w14:paraId="1DE43F68" w14:textId="77777777">
        <w:trPr>
          <w:cantSplit/>
          <w:jc w:val="center"/>
        </w:trPr>
        <w:tc>
          <w:tcPr>
            <w:tcW w:w="1440" w:type="dxa"/>
            <w:tcBorders>
              <w:left w:val="single" w:sz="12" w:space="0" w:color="auto"/>
            </w:tcBorders>
          </w:tcPr>
          <w:p w14:paraId="1DE43F66"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1440" w:type="dxa"/>
            <w:tcBorders>
              <w:right w:val="single" w:sz="12" w:space="0" w:color="auto"/>
            </w:tcBorders>
            <w:vAlign w:val="center"/>
          </w:tcPr>
          <w:p w14:paraId="1DE43F67"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r w:rsidR="00116F75" w:rsidRPr="00B0046B" w14:paraId="1DE43F6B" w14:textId="77777777">
        <w:trPr>
          <w:cantSplit/>
          <w:jc w:val="center"/>
        </w:trPr>
        <w:tc>
          <w:tcPr>
            <w:tcW w:w="1440" w:type="dxa"/>
            <w:tcBorders>
              <w:left w:val="single" w:sz="12" w:space="0" w:color="auto"/>
              <w:bottom w:val="single" w:sz="6" w:space="0" w:color="auto"/>
            </w:tcBorders>
          </w:tcPr>
          <w:p w14:paraId="1DE43F69"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1440" w:type="dxa"/>
            <w:tcBorders>
              <w:bottom w:val="single" w:sz="6" w:space="0" w:color="auto"/>
              <w:right w:val="single" w:sz="12" w:space="0" w:color="auto"/>
            </w:tcBorders>
            <w:vAlign w:val="center"/>
          </w:tcPr>
          <w:p w14:paraId="1DE43F6A"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 xml:space="preserve"> 1</w:t>
            </w:r>
          </w:p>
        </w:tc>
      </w:tr>
      <w:tr w:rsidR="00116F75" w:rsidRPr="00B0046B" w14:paraId="1DE43F6E" w14:textId="77777777">
        <w:trPr>
          <w:cantSplit/>
          <w:jc w:val="center"/>
        </w:trPr>
        <w:tc>
          <w:tcPr>
            <w:tcW w:w="1440" w:type="dxa"/>
            <w:tcBorders>
              <w:left w:val="single" w:sz="12" w:space="0" w:color="auto"/>
              <w:bottom w:val="single" w:sz="6" w:space="0" w:color="auto"/>
            </w:tcBorders>
          </w:tcPr>
          <w:p w14:paraId="1DE43F6C"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4</w:t>
            </w:r>
            <w:r w:rsidRPr="004A4DE6">
              <w:rPr>
                <w:b/>
                <w:noProof/>
              </w:rPr>
              <w:fldChar w:fldCharType="end"/>
            </w:r>
          </w:p>
        </w:tc>
        <w:tc>
          <w:tcPr>
            <w:tcW w:w="1440" w:type="dxa"/>
            <w:tcBorders>
              <w:bottom w:val="single" w:sz="6" w:space="0" w:color="auto"/>
              <w:right w:val="single" w:sz="12" w:space="0" w:color="auto"/>
            </w:tcBorders>
            <w:vAlign w:val="center"/>
          </w:tcPr>
          <w:p w14:paraId="1DE43F6D"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r>
      <w:tr w:rsidR="00116F75" w:rsidRPr="00B0046B" w14:paraId="1DE43F71" w14:textId="77777777">
        <w:trPr>
          <w:cantSplit/>
          <w:jc w:val="center"/>
        </w:trPr>
        <w:tc>
          <w:tcPr>
            <w:tcW w:w="1440" w:type="dxa"/>
            <w:tcBorders>
              <w:left w:val="single" w:sz="12" w:space="0" w:color="auto"/>
              <w:bottom w:val="single" w:sz="6" w:space="0" w:color="auto"/>
            </w:tcBorders>
          </w:tcPr>
          <w:p w14:paraId="1DE43F6F"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5</w:t>
            </w:r>
            <w:r w:rsidRPr="004A4DE6">
              <w:rPr>
                <w:b/>
                <w:noProof/>
              </w:rPr>
              <w:fldChar w:fldCharType="end"/>
            </w:r>
          </w:p>
        </w:tc>
        <w:tc>
          <w:tcPr>
            <w:tcW w:w="1440" w:type="dxa"/>
            <w:tcBorders>
              <w:bottom w:val="single" w:sz="6" w:space="0" w:color="auto"/>
              <w:right w:val="single" w:sz="12" w:space="0" w:color="auto"/>
            </w:tcBorders>
            <w:vAlign w:val="center"/>
          </w:tcPr>
          <w:p w14:paraId="1DE43F70"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r>
      <w:tr w:rsidR="00116F75" w:rsidRPr="00B0046B" w14:paraId="1DE43F74" w14:textId="77777777">
        <w:trPr>
          <w:cantSplit/>
          <w:jc w:val="center"/>
        </w:trPr>
        <w:tc>
          <w:tcPr>
            <w:tcW w:w="1440" w:type="dxa"/>
            <w:tcBorders>
              <w:left w:val="single" w:sz="12" w:space="0" w:color="auto"/>
              <w:bottom w:val="single" w:sz="6" w:space="0" w:color="auto"/>
            </w:tcBorders>
          </w:tcPr>
          <w:p w14:paraId="1DE43F72"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6</w:t>
            </w:r>
            <w:r w:rsidRPr="004A4DE6">
              <w:rPr>
                <w:b/>
                <w:noProof/>
              </w:rPr>
              <w:fldChar w:fldCharType="end"/>
            </w:r>
          </w:p>
        </w:tc>
        <w:tc>
          <w:tcPr>
            <w:tcW w:w="1440" w:type="dxa"/>
            <w:tcBorders>
              <w:bottom w:val="single" w:sz="6" w:space="0" w:color="auto"/>
              <w:right w:val="single" w:sz="12" w:space="0" w:color="auto"/>
            </w:tcBorders>
            <w:vAlign w:val="center"/>
          </w:tcPr>
          <w:p w14:paraId="1DE43F73"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r>
      <w:tr w:rsidR="00116F75" w:rsidRPr="00B0046B" w14:paraId="1DE43F77" w14:textId="77777777">
        <w:trPr>
          <w:cantSplit/>
          <w:jc w:val="center"/>
        </w:trPr>
        <w:tc>
          <w:tcPr>
            <w:tcW w:w="1440" w:type="dxa"/>
            <w:tcBorders>
              <w:left w:val="single" w:sz="12" w:space="0" w:color="auto"/>
              <w:bottom w:val="single" w:sz="6" w:space="0" w:color="auto"/>
            </w:tcBorders>
          </w:tcPr>
          <w:p w14:paraId="1DE43F75"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7</w:t>
            </w:r>
            <w:r w:rsidRPr="004A4DE6">
              <w:rPr>
                <w:b/>
                <w:noProof/>
              </w:rPr>
              <w:fldChar w:fldCharType="end"/>
            </w:r>
          </w:p>
        </w:tc>
        <w:tc>
          <w:tcPr>
            <w:tcW w:w="1440" w:type="dxa"/>
            <w:tcBorders>
              <w:bottom w:val="single" w:sz="6" w:space="0" w:color="auto"/>
              <w:right w:val="single" w:sz="12" w:space="0" w:color="auto"/>
            </w:tcBorders>
            <w:vAlign w:val="center"/>
          </w:tcPr>
          <w:p w14:paraId="1DE43F76"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r>
      <w:tr w:rsidR="00116F75" w:rsidRPr="00B0046B" w14:paraId="1DE43F7A" w14:textId="77777777">
        <w:trPr>
          <w:cantSplit/>
          <w:jc w:val="center"/>
        </w:trPr>
        <w:tc>
          <w:tcPr>
            <w:tcW w:w="1440" w:type="dxa"/>
            <w:tcBorders>
              <w:left w:val="single" w:sz="12" w:space="0" w:color="auto"/>
              <w:bottom w:val="single" w:sz="12" w:space="0" w:color="auto"/>
            </w:tcBorders>
          </w:tcPr>
          <w:p w14:paraId="1DE43F78" w14:textId="77777777" w:rsidR="00116F7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8</w:t>
            </w:r>
            <w:r w:rsidRPr="004A4DE6">
              <w:rPr>
                <w:b/>
                <w:noProof/>
              </w:rPr>
              <w:fldChar w:fldCharType="end"/>
            </w:r>
          </w:p>
        </w:tc>
        <w:tc>
          <w:tcPr>
            <w:tcW w:w="1440" w:type="dxa"/>
            <w:tcBorders>
              <w:bottom w:val="single" w:sz="12" w:space="0" w:color="auto"/>
              <w:right w:val="single" w:sz="12" w:space="0" w:color="auto"/>
            </w:tcBorders>
            <w:vAlign w:val="center"/>
          </w:tcPr>
          <w:p w14:paraId="1DE43F79" w14:textId="77777777" w:rsidR="00116F75" w:rsidRPr="00B0046B" w:rsidRDefault="00116F7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−3</w:t>
            </w:r>
          </w:p>
        </w:tc>
      </w:tr>
    </w:tbl>
    <w:p w14:paraId="1DE43F7B" w14:textId="77777777" w:rsidR="00116F75" w:rsidRPr="00B0046B" w:rsidRDefault="00116F75" w:rsidP="00EE57AB"/>
    <w:p w14:paraId="1DE43F7C" w14:textId="77777777" w:rsidR="00FA4C2F" w:rsidRPr="00B0046B" w:rsidRDefault="00066BA8" w:rsidP="00EE57AB">
      <w:pPr>
        <w:pStyle w:val="Heading3"/>
        <w:keepNext w:val="0"/>
        <w:keepLines w:val="0"/>
      </w:pPr>
      <w:bookmarkStart w:id="1025" w:name="_Toc226984265"/>
      <w:bookmarkStart w:id="1026" w:name="_Toc462298692"/>
      <w:r w:rsidRPr="00B0046B">
        <w:t>Initialization</w:t>
      </w:r>
      <w:bookmarkEnd w:id="1025"/>
      <w:bookmarkEnd w:id="1026"/>
    </w:p>
    <w:p w14:paraId="1DE43F7D" w14:textId="7A9062EC" w:rsidR="00A05527" w:rsidRPr="00B0046B" w:rsidRDefault="00A05527">
      <w:r w:rsidRPr="00B0046B">
        <w:t xml:space="preserve">The relevant </w:t>
      </w:r>
      <w:r w:rsidR="003C5EF0" w:rsidRPr="00B0046B">
        <w:t>a</w:t>
      </w:r>
      <w:r w:rsidRPr="00B0046B">
        <w:t xml:space="preserve">daptive VLC </w:t>
      </w:r>
      <w:r w:rsidR="003C5EF0" w:rsidRPr="00B0046B">
        <w:t>d</w:t>
      </w:r>
      <w:r w:rsidRPr="00B0046B">
        <w:t>ata structures that are associated with each of the three bands DC, LP and HP are initialized by the functions InitializeDCVLC</w:t>
      </w:r>
      <w:r w:rsidR="00D80EED" w:rsidRPr="00B0046B">
        <w:t>( )</w:t>
      </w:r>
      <w:r w:rsidRPr="00B0046B">
        <w:t>, InitializeLPVLC</w:t>
      </w:r>
      <w:r w:rsidR="00D80EED" w:rsidRPr="00B0046B">
        <w:t>( )</w:t>
      </w:r>
      <w:r w:rsidRPr="00B0046B">
        <w:t xml:space="preserve"> and InitializeHPVLC</w:t>
      </w:r>
      <w:r w:rsidR="00D80EED" w:rsidRPr="00B0046B">
        <w:t>( )</w:t>
      </w:r>
      <w:r w:rsidRPr="00B0046B">
        <w:t xml:space="preserve">. These functions are specified in </w:t>
      </w:r>
      <w:r w:rsidR="008E5165" w:rsidRPr="004A4DE6">
        <w:fldChar w:fldCharType="begin" w:fldLock="1"/>
      </w:r>
      <w:r w:rsidR="00A2310E" w:rsidRPr="00B0046B">
        <w:instrText xml:space="preserve"> REF _Ref185152358 \r \h </w:instrText>
      </w:r>
      <w:r w:rsidR="00B0046B" w:rsidRPr="00786941">
        <w:instrText xml:space="preserve"> \* MERGEFORMAT </w:instrText>
      </w:r>
      <w:r w:rsidR="008E5165" w:rsidRPr="004A4DE6">
        <w:fldChar w:fldCharType="separate"/>
      </w:r>
      <w:r w:rsidR="00414D7D" w:rsidRPr="00B0046B">
        <w:t>8.8.3.1</w:t>
      </w:r>
      <w:r w:rsidR="008E5165" w:rsidRPr="004A4DE6">
        <w:fldChar w:fldCharType="end"/>
      </w:r>
      <w:r w:rsidR="00A2310E" w:rsidRPr="00B0046B">
        <w:t xml:space="preserve">, </w:t>
      </w:r>
      <w:r w:rsidR="008E5165" w:rsidRPr="004A4DE6">
        <w:fldChar w:fldCharType="begin" w:fldLock="1"/>
      </w:r>
      <w:r w:rsidR="00CD3FA4" w:rsidRPr="00B0046B">
        <w:instrText xml:space="preserve"> REF _Ref185745698 \r \h </w:instrText>
      </w:r>
      <w:r w:rsidR="00B0046B" w:rsidRPr="00786941">
        <w:instrText xml:space="preserve"> \* MERGEFORMAT </w:instrText>
      </w:r>
      <w:r w:rsidR="008E5165" w:rsidRPr="004A4DE6">
        <w:fldChar w:fldCharType="separate"/>
      </w:r>
      <w:r w:rsidR="00414D7D" w:rsidRPr="00B0046B">
        <w:t>8.8.3.2</w:t>
      </w:r>
      <w:r w:rsidR="008E5165" w:rsidRPr="004A4DE6">
        <w:fldChar w:fldCharType="end"/>
      </w:r>
      <w:r w:rsidR="00A614D2" w:rsidRPr="00B0046B">
        <w:t>,</w:t>
      </w:r>
      <w:r w:rsidR="00CD3FA4" w:rsidRPr="00B0046B">
        <w:t xml:space="preserve"> </w:t>
      </w:r>
      <w:r w:rsidR="00A2310E" w:rsidRPr="00B0046B">
        <w:t xml:space="preserve">and </w:t>
      </w:r>
      <w:r w:rsidR="008E5165" w:rsidRPr="004A4DE6">
        <w:fldChar w:fldCharType="begin" w:fldLock="1"/>
      </w:r>
      <w:r w:rsidR="00A2310E" w:rsidRPr="00B0046B">
        <w:instrText xml:space="preserve"> REF _Ref185161740 \r \h </w:instrText>
      </w:r>
      <w:r w:rsidR="00B0046B" w:rsidRPr="00786941">
        <w:instrText xml:space="preserve"> \* MERGEFORMAT </w:instrText>
      </w:r>
      <w:r w:rsidR="008E5165" w:rsidRPr="004A4DE6">
        <w:fldChar w:fldCharType="separate"/>
      </w:r>
      <w:r w:rsidR="00414D7D" w:rsidRPr="00B0046B">
        <w:t>8.8.3.3</w:t>
      </w:r>
      <w:r w:rsidR="008E5165" w:rsidRPr="004A4DE6">
        <w:fldChar w:fldCharType="end"/>
      </w:r>
      <w:r w:rsidR="00A614D2" w:rsidRPr="00B0046B">
        <w:t>,</w:t>
      </w:r>
      <w:r w:rsidR="00A2310E" w:rsidRPr="00B0046B">
        <w:t xml:space="preserve"> </w:t>
      </w:r>
      <w:r w:rsidRPr="00B0046B">
        <w:t>respectively.</w:t>
      </w:r>
      <w:r w:rsidR="00D85A6B" w:rsidRPr="00B0046B">
        <w:t xml:space="preserve"> The adaptive VLC structure associated with </w:t>
      </w:r>
      <w:r w:rsidR="00F4388B" w:rsidRPr="00B0046B">
        <w:t>CBPHP</w:t>
      </w:r>
      <w:r w:rsidR="00D85A6B" w:rsidRPr="00B0046B">
        <w:t xml:space="preserve"> is initialized by the function Initialize</w:t>
      </w:r>
      <w:r w:rsidR="00F4388B" w:rsidRPr="00B0046B">
        <w:t>CBPHP</w:t>
      </w:r>
      <w:r w:rsidR="00D85A6B" w:rsidRPr="00B0046B">
        <w:t>VLC(</w:t>
      </w:r>
      <w:r w:rsidR="008A6E79" w:rsidRPr="00B0046B">
        <w:t> </w:t>
      </w:r>
      <w:r w:rsidR="00D85A6B" w:rsidRPr="00B0046B">
        <w:t xml:space="preserve">) that is specified in </w:t>
      </w:r>
      <w:r w:rsidR="008E5165" w:rsidRPr="004A4DE6">
        <w:fldChar w:fldCharType="begin" w:fldLock="1"/>
      </w:r>
      <w:r w:rsidR="00D85A6B" w:rsidRPr="00B0046B">
        <w:instrText xml:space="preserve"> REF _Ref185611070 \r \h </w:instrText>
      </w:r>
      <w:r w:rsidR="00B0046B" w:rsidRPr="00786941">
        <w:instrText xml:space="preserve"> \* MERGEFORMAT </w:instrText>
      </w:r>
      <w:r w:rsidR="008E5165" w:rsidRPr="004A4DE6">
        <w:fldChar w:fldCharType="separate"/>
      </w:r>
      <w:r w:rsidR="00414D7D" w:rsidRPr="00B0046B">
        <w:t>8.8.3.4</w:t>
      </w:r>
      <w:r w:rsidR="008E5165" w:rsidRPr="004A4DE6">
        <w:fldChar w:fldCharType="end"/>
      </w:r>
      <w:r w:rsidR="00D85A6B" w:rsidRPr="00B0046B">
        <w:t>.</w:t>
      </w:r>
    </w:p>
    <w:p w14:paraId="1DE43F7E" w14:textId="4AE36551" w:rsidR="00066BA8" w:rsidRPr="00B0046B" w:rsidRDefault="00A05527">
      <w:r w:rsidRPr="00B0046B">
        <w:t xml:space="preserve">These functions in turn make use of the functions </w:t>
      </w:r>
      <w:r w:rsidR="00066BA8" w:rsidRPr="00B0046B">
        <w:t>InitializeVLCTable</w:t>
      </w:r>
      <w:r w:rsidR="005265E3" w:rsidRPr="00B0046B">
        <w:t>1</w:t>
      </w:r>
      <w:r w:rsidR="00066BA8" w:rsidRPr="00B0046B">
        <w:t>(</w:t>
      </w:r>
      <w:r w:rsidR="008A6E79" w:rsidRPr="00B0046B">
        <w:t> </w:t>
      </w:r>
      <w:r w:rsidR="00066BA8" w:rsidRPr="00B0046B">
        <w:t>) and InitializeVLCTable2(</w:t>
      </w:r>
      <w:r w:rsidR="008A6E79" w:rsidRPr="00B0046B">
        <w:t> </w:t>
      </w:r>
      <w:r w:rsidR="00066BA8" w:rsidRPr="00B0046B">
        <w:t xml:space="preserve">) which are specified in </w:t>
      </w:r>
      <w:r w:rsidR="008E5165" w:rsidRPr="004A4DE6">
        <w:fldChar w:fldCharType="begin" w:fldLock="1"/>
      </w:r>
      <w:r w:rsidR="000A5AF4" w:rsidRPr="00B0046B">
        <w:instrText xml:space="preserve"> REF _Ref185176005 \r \h </w:instrText>
      </w:r>
      <w:r w:rsidR="00B0046B" w:rsidRPr="00786941">
        <w:instrText xml:space="preserve"> \* MERGEFORMAT </w:instrText>
      </w:r>
      <w:r w:rsidR="008E5165" w:rsidRPr="004A4DE6">
        <w:fldChar w:fldCharType="separate"/>
      </w:r>
      <w:r w:rsidR="00414D7D" w:rsidRPr="00B0046B">
        <w:t>8.8.3.5</w:t>
      </w:r>
      <w:r w:rsidR="008E5165" w:rsidRPr="004A4DE6">
        <w:fldChar w:fldCharType="end"/>
      </w:r>
      <w:r w:rsidR="00CD3FA4" w:rsidRPr="00B0046B">
        <w:t xml:space="preserve"> </w:t>
      </w:r>
      <w:r w:rsidR="00066BA8" w:rsidRPr="00B0046B">
        <w:t xml:space="preserve">and </w:t>
      </w:r>
      <w:r w:rsidR="008E5165" w:rsidRPr="004A4DE6">
        <w:fldChar w:fldCharType="begin" w:fldLock="1"/>
      </w:r>
      <w:r w:rsidR="00A2310E" w:rsidRPr="00B0046B">
        <w:instrText xml:space="preserve"> REF _Ref185176116 \r \h </w:instrText>
      </w:r>
      <w:r w:rsidR="00B0046B" w:rsidRPr="00786941">
        <w:instrText xml:space="preserve"> \* MERGEFORMAT </w:instrText>
      </w:r>
      <w:r w:rsidR="008E5165" w:rsidRPr="004A4DE6">
        <w:fldChar w:fldCharType="separate"/>
      </w:r>
      <w:r w:rsidR="00414D7D" w:rsidRPr="00B0046B">
        <w:t>8.8.3.6</w:t>
      </w:r>
      <w:r w:rsidR="008E5165" w:rsidRPr="004A4DE6">
        <w:fldChar w:fldCharType="end"/>
      </w:r>
      <w:r w:rsidR="00A614D2" w:rsidRPr="00B0046B">
        <w:t>,</w:t>
      </w:r>
      <w:r w:rsidR="00A2310E" w:rsidRPr="00B0046B">
        <w:t xml:space="preserve"> </w:t>
      </w:r>
      <w:r w:rsidR="00066BA8" w:rsidRPr="00B0046B">
        <w:t>respectively.</w:t>
      </w:r>
    </w:p>
    <w:p w14:paraId="1DE43F7F" w14:textId="77777777" w:rsidR="00066BA8" w:rsidRPr="00B0046B" w:rsidRDefault="006B6BB6" w:rsidP="00EE57AB">
      <w:pPr>
        <w:pStyle w:val="Note1"/>
      </w:pPr>
      <w:r w:rsidRPr="00B0046B">
        <w:t>NOTE</w:t>
      </w:r>
      <w:r w:rsidR="00066BA8" w:rsidRPr="00B0046B">
        <w:t> – InitializeVLCTable</w:t>
      </w:r>
      <w:r w:rsidR="005265E3" w:rsidRPr="00B0046B">
        <w:t>1</w:t>
      </w:r>
      <w:r w:rsidR="00D80EED" w:rsidRPr="00B0046B">
        <w:t>( )</w:t>
      </w:r>
      <w:r w:rsidR="00066BA8" w:rsidRPr="00B0046B">
        <w:t xml:space="preserve"> is used for initializing VLC code tables when there are exactly two code tables. If there are more than two code table tables, InitializeVLCTable2</w:t>
      </w:r>
      <w:r w:rsidR="00D80EED" w:rsidRPr="00B0046B">
        <w:t>( )</w:t>
      </w:r>
      <w:r w:rsidR="00066BA8" w:rsidRPr="00B0046B">
        <w:t xml:space="preserve"> is used.</w:t>
      </w:r>
    </w:p>
    <w:p w14:paraId="1DE43F80" w14:textId="1535EEEC" w:rsidR="00F74394" w:rsidRDefault="00F74394" w:rsidP="00EE57AB">
      <w:r>
        <w:br w:type="page"/>
      </w:r>
    </w:p>
    <w:p w14:paraId="511B90BA" w14:textId="77777777" w:rsidR="00FA4C2F" w:rsidRPr="00B0046B" w:rsidRDefault="00FA4C2F" w:rsidP="00EE57AB"/>
    <w:p w14:paraId="1DE43F81" w14:textId="77777777" w:rsidR="001C73CE" w:rsidRPr="00B0046B" w:rsidRDefault="001C73CE" w:rsidP="00ED52C8">
      <w:pPr>
        <w:pStyle w:val="Heading4"/>
        <w:keepLines w:val="0"/>
      </w:pPr>
      <w:bookmarkStart w:id="1027" w:name="_Ref185152358"/>
      <w:bookmarkStart w:id="1028" w:name="_Toc226984266"/>
      <w:r w:rsidRPr="00B0046B">
        <w:t>InitializeDCVLC</w:t>
      </w:r>
      <w:r w:rsidR="00D80EED" w:rsidRPr="00B0046B">
        <w:t>( )</w:t>
      </w:r>
      <w:bookmarkEnd w:id="1027"/>
      <w:bookmarkEnd w:id="1028"/>
    </w:p>
    <w:p w14:paraId="0219CA78" w14:textId="7FB1C687" w:rsidR="00B43ABD" w:rsidRPr="00B0046B" w:rsidRDefault="00B43ABD">
      <w:bookmarkStart w:id="1029" w:name="_Toc257212175"/>
      <w:bookmarkStart w:id="1030" w:name="_Toc462298948"/>
      <w:r w:rsidRPr="00B0046B">
        <w:t xml:space="preserve">The pseudocode for </w:t>
      </w:r>
      <w:r w:rsidR="00EE1D58">
        <w:t xml:space="preserve">the </w:t>
      </w:r>
      <w:r w:rsidRPr="00B0046B">
        <w:t>function InitializeDCVLC(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92</w:t>
      </w:r>
      <w:r w:rsidRPr="004A4DE6">
        <w:fldChar w:fldCharType="end"/>
      </w:r>
      <w:r w:rsidRPr="00B0046B">
        <w:t>.</w:t>
      </w:r>
    </w:p>
    <w:p w14:paraId="1DE43F82" w14:textId="1E48E342"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92</w:t>
      </w:r>
      <w:r w:rsidR="008E5165" w:rsidRPr="004A4DE6">
        <w:rPr>
          <w:noProof/>
        </w:rPr>
        <w:fldChar w:fldCharType="end"/>
      </w:r>
      <w:r w:rsidRPr="00B0046B">
        <w:t xml:space="preserve"> – Pseudocode for </w:t>
      </w:r>
      <w:r w:rsidR="00EE1D58">
        <w:t xml:space="preserve">the </w:t>
      </w:r>
      <w:r w:rsidRPr="00B0046B">
        <w:t>function InitializeDCVLC</w:t>
      </w:r>
      <w:r w:rsidR="00D80EED" w:rsidRPr="00B0046B">
        <w:t>( )</w:t>
      </w:r>
      <w:bookmarkEnd w:id="1029"/>
      <w:bookmarkEnd w:id="1030"/>
    </w:p>
    <w:p w14:paraId="1DE43F83"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88"/>
        <w:gridCol w:w="1467"/>
      </w:tblGrid>
      <w:tr w:rsidR="001C73CE" w:rsidRPr="00B0046B" w14:paraId="1DE43F86" w14:textId="77777777">
        <w:trPr>
          <w:jc w:val="center"/>
        </w:trPr>
        <w:tc>
          <w:tcPr>
            <w:tcW w:w="5788" w:type="dxa"/>
            <w:tcBorders>
              <w:top w:val="single" w:sz="12" w:space="0" w:color="000000"/>
              <w:bottom w:val="single" w:sz="12" w:space="0" w:color="000000"/>
              <w:right w:val="single" w:sz="6" w:space="0" w:color="000000"/>
            </w:tcBorders>
            <w:shd w:val="clear" w:color="000080" w:fill="FFFFFF"/>
          </w:tcPr>
          <w:p w14:paraId="1DE43F84" w14:textId="77777777" w:rsidR="001C73CE" w:rsidRPr="00B0046B" w:rsidRDefault="001C73CE" w:rsidP="00EE57AB">
            <w:pPr>
              <w:pStyle w:val="TableText"/>
              <w:keepNext w:val="0"/>
              <w:keepLines w:val="0"/>
              <w:rPr>
                <w:b/>
                <w:bCs/>
              </w:rPr>
            </w:pPr>
            <w:r w:rsidRPr="00B0046B">
              <w:rPr>
                <w:b/>
                <w:bCs/>
              </w:rPr>
              <w:t>InitializeDCVLC</w:t>
            </w:r>
            <w:r w:rsidR="00D80EED" w:rsidRPr="00B0046B">
              <w:rPr>
                <w:b/>
                <w:bCs/>
              </w:rPr>
              <w:t>( )</w:t>
            </w:r>
            <w:r w:rsidRPr="00B0046B">
              <w:rPr>
                <w:b/>
                <w:bCs/>
              </w:rPr>
              <w:t xml:space="preserve"> {</w:t>
            </w:r>
          </w:p>
        </w:tc>
        <w:tc>
          <w:tcPr>
            <w:tcW w:w="1467" w:type="dxa"/>
            <w:tcBorders>
              <w:top w:val="single" w:sz="12" w:space="0" w:color="000000"/>
              <w:left w:val="single" w:sz="6" w:space="0" w:color="000000"/>
              <w:bottom w:val="single" w:sz="12" w:space="0" w:color="000000"/>
            </w:tcBorders>
            <w:shd w:val="clear" w:color="000080" w:fill="FFFFFF"/>
          </w:tcPr>
          <w:p w14:paraId="1DE43F85"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3F89" w14:textId="77777777">
        <w:trPr>
          <w:jc w:val="center"/>
        </w:trPr>
        <w:tc>
          <w:tcPr>
            <w:tcW w:w="5788" w:type="dxa"/>
            <w:tcBorders>
              <w:top w:val="single" w:sz="12" w:space="0" w:color="000000"/>
              <w:bottom w:val="single" w:sz="6" w:space="0" w:color="000000"/>
              <w:right w:val="single" w:sz="6" w:space="0" w:color="000000"/>
            </w:tcBorders>
            <w:shd w:val="clear" w:color="000080" w:fill="FFFFFF"/>
            <w:vAlign w:val="bottom"/>
          </w:tcPr>
          <w:p w14:paraId="1DE43F87" w14:textId="77777777" w:rsidR="001C73CE" w:rsidRPr="00B0046B" w:rsidRDefault="001C73CE" w:rsidP="00EE57AB">
            <w:pPr>
              <w:pStyle w:val="TableText"/>
              <w:keepNext w:val="0"/>
              <w:keepLines w:val="0"/>
            </w:pPr>
            <w:r w:rsidRPr="00B0046B">
              <w:tab/>
            </w:r>
            <w:r w:rsidR="00C8079F" w:rsidRPr="00B0046B">
              <w:rPr>
                <w:b/>
              </w:rPr>
              <w:t>AbsLevelIndDCLum</w:t>
            </w:r>
            <w:r w:rsidR="00C8079F" w:rsidRPr="00B0046B">
              <w:t xml:space="preserve"> = </w:t>
            </w:r>
            <w:r w:rsidRPr="00B0046B">
              <w:t>InitializeVLCTable</w:t>
            </w:r>
            <w:r w:rsidR="005265E3" w:rsidRPr="00B0046B">
              <w:t>1</w:t>
            </w:r>
            <w:r w:rsidRPr="00B0046B">
              <w:t>(</w:t>
            </w:r>
            <w:r w:rsidRPr="00B0046B">
              <w:rPr>
                <w:b/>
              </w:rPr>
              <w:t>AbsLevelIndDCLum</w:t>
            </w:r>
            <w:r w:rsidRPr="00B0046B">
              <w:t>)</w:t>
            </w:r>
          </w:p>
        </w:tc>
        <w:tc>
          <w:tcPr>
            <w:tcW w:w="1467" w:type="dxa"/>
            <w:tcBorders>
              <w:top w:val="single" w:sz="12" w:space="0" w:color="000000"/>
              <w:left w:val="single" w:sz="6" w:space="0" w:color="000000"/>
              <w:bottom w:val="single" w:sz="6" w:space="0" w:color="000000"/>
            </w:tcBorders>
            <w:shd w:val="clear" w:color="000080" w:fill="FFFFFF"/>
          </w:tcPr>
          <w:p w14:paraId="1DE43F88" w14:textId="17FC6404"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8C"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8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AbsLevelIndDCChr</w:t>
            </w:r>
            <w:r w:rsidR="00C8079F" w:rsidRPr="00B0046B">
              <w:t xml:space="preserve"> = </w:t>
            </w:r>
            <w:r w:rsidRPr="00B0046B">
              <w:t>InitializeVLCTable</w:t>
            </w:r>
            <w:r w:rsidR="005265E3" w:rsidRPr="00B0046B">
              <w:t>1</w:t>
            </w:r>
            <w:r w:rsidRPr="00B0046B">
              <w:t>(</w:t>
            </w:r>
            <w:r w:rsidRPr="00B0046B">
              <w:rPr>
                <w:b/>
              </w:rPr>
              <w:t>AbsLevelIndDCChr</w:t>
            </w:r>
            <w:r w:rsidRPr="00B0046B">
              <w:t>)</w:t>
            </w:r>
          </w:p>
        </w:tc>
        <w:tc>
          <w:tcPr>
            <w:tcW w:w="1467" w:type="dxa"/>
            <w:tcBorders>
              <w:top w:val="single" w:sz="6" w:space="0" w:color="000000"/>
              <w:left w:val="single" w:sz="6" w:space="0" w:color="000000"/>
              <w:bottom w:val="single" w:sz="6" w:space="0" w:color="000000"/>
            </w:tcBorders>
            <w:shd w:val="clear" w:color="000080" w:fill="FFFFFF"/>
          </w:tcPr>
          <w:p w14:paraId="1DE43F8B" w14:textId="4895A041"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8F" w14:textId="77777777">
        <w:trPr>
          <w:jc w:val="center"/>
        </w:trPr>
        <w:tc>
          <w:tcPr>
            <w:tcW w:w="5788" w:type="dxa"/>
            <w:tcBorders>
              <w:top w:val="single" w:sz="6" w:space="0" w:color="000000"/>
              <w:bottom w:val="single" w:sz="12" w:space="0" w:color="000000"/>
              <w:right w:val="single" w:sz="6" w:space="0" w:color="000000"/>
            </w:tcBorders>
            <w:shd w:val="clear" w:color="000080" w:fill="FFFFFF"/>
            <w:vAlign w:val="bottom"/>
          </w:tcPr>
          <w:p w14:paraId="1DE43F8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67" w:type="dxa"/>
            <w:tcBorders>
              <w:top w:val="single" w:sz="6" w:space="0" w:color="000000"/>
              <w:left w:val="single" w:sz="6" w:space="0" w:color="000000"/>
              <w:bottom w:val="single" w:sz="12" w:space="0" w:color="000000"/>
            </w:tcBorders>
            <w:shd w:val="clear" w:color="000080" w:fill="FFFFFF"/>
          </w:tcPr>
          <w:p w14:paraId="1DE43F8E" w14:textId="77777777" w:rsidR="001C73CE" w:rsidRPr="00B0046B" w:rsidRDefault="001C73CE" w:rsidP="00EE57AB">
            <w:pPr>
              <w:pStyle w:val="TableText"/>
              <w:keepNext w:val="0"/>
              <w:keepLines w:val="0"/>
            </w:pPr>
          </w:p>
        </w:tc>
      </w:tr>
    </w:tbl>
    <w:p w14:paraId="1DE43F90" w14:textId="77777777" w:rsidR="009623B6" w:rsidRPr="00B0046B" w:rsidRDefault="009623B6" w:rsidP="00EE57AB">
      <w:bookmarkStart w:id="1031" w:name="_Ref185154239"/>
    </w:p>
    <w:p w14:paraId="1DE43F91" w14:textId="77777777" w:rsidR="001C73CE" w:rsidRPr="00B0046B" w:rsidRDefault="001C73CE" w:rsidP="00ED52C8">
      <w:pPr>
        <w:pStyle w:val="Heading4"/>
        <w:keepLines w:val="0"/>
      </w:pPr>
      <w:bookmarkStart w:id="1032" w:name="_Ref185745698"/>
      <w:bookmarkStart w:id="1033" w:name="_Toc226984267"/>
      <w:r w:rsidRPr="00B0046B">
        <w:t>InitializeLPVLC</w:t>
      </w:r>
      <w:r w:rsidR="00D80EED" w:rsidRPr="00B0046B">
        <w:t>( )</w:t>
      </w:r>
      <w:bookmarkEnd w:id="1031"/>
      <w:bookmarkEnd w:id="1032"/>
      <w:bookmarkEnd w:id="1033"/>
    </w:p>
    <w:p w14:paraId="00BE19B7" w14:textId="6D43175E" w:rsidR="00B43ABD" w:rsidRPr="00B0046B" w:rsidRDefault="00B43ABD">
      <w:bookmarkStart w:id="1034" w:name="_Toc257212176"/>
      <w:bookmarkStart w:id="1035" w:name="_Toc462298949"/>
      <w:r w:rsidRPr="00B0046B">
        <w:t xml:space="preserve">The pseudocode for </w:t>
      </w:r>
      <w:r w:rsidR="00EE1D58">
        <w:t xml:space="preserve">the </w:t>
      </w:r>
      <w:r w:rsidRPr="00B0046B">
        <w:t>function InitializeLPVLC(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93</w:t>
      </w:r>
      <w:r w:rsidRPr="004A4DE6">
        <w:fldChar w:fldCharType="end"/>
      </w:r>
      <w:r w:rsidRPr="00B0046B">
        <w:t>.</w:t>
      </w:r>
    </w:p>
    <w:p w14:paraId="1DE43F92" w14:textId="41E45A6C"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93</w:t>
      </w:r>
      <w:r w:rsidR="008E5165" w:rsidRPr="004A4DE6">
        <w:rPr>
          <w:noProof/>
        </w:rPr>
        <w:fldChar w:fldCharType="end"/>
      </w:r>
      <w:r w:rsidRPr="00B0046B">
        <w:t xml:space="preserve"> – Pseudocode for </w:t>
      </w:r>
      <w:r w:rsidR="00EE1D58">
        <w:t xml:space="preserve">the </w:t>
      </w:r>
      <w:r w:rsidRPr="00B0046B">
        <w:t>function InitializeLPVLC</w:t>
      </w:r>
      <w:r w:rsidR="00D80EED" w:rsidRPr="00B0046B">
        <w:t>( )</w:t>
      </w:r>
      <w:bookmarkEnd w:id="1034"/>
      <w:bookmarkEnd w:id="1035"/>
    </w:p>
    <w:p w14:paraId="1DE43F93"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96"/>
        <w:gridCol w:w="1474"/>
      </w:tblGrid>
      <w:tr w:rsidR="001C73CE" w:rsidRPr="00B0046B" w14:paraId="1DE43F96" w14:textId="77777777">
        <w:trPr>
          <w:jc w:val="center"/>
        </w:trPr>
        <w:tc>
          <w:tcPr>
            <w:tcW w:w="5796" w:type="dxa"/>
            <w:tcBorders>
              <w:top w:val="single" w:sz="12" w:space="0" w:color="000000"/>
              <w:bottom w:val="single" w:sz="12" w:space="0" w:color="000000"/>
              <w:right w:val="single" w:sz="6" w:space="0" w:color="000000"/>
            </w:tcBorders>
            <w:shd w:val="clear" w:color="000080" w:fill="FFFFFF"/>
          </w:tcPr>
          <w:p w14:paraId="1DE43F94" w14:textId="77777777" w:rsidR="001C73CE" w:rsidRPr="00B0046B" w:rsidRDefault="001C73CE" w:rsidP="00EE57AB">
            <w:pPr>
              <w:pStyle w:val="TableText"/>
              <w:keepNext w:val="0"/>
              <w:keepLines w:val="0"/>
              <w:rPr>
                <w:b/>
                <w:bCs/>
              </w:rPr>
            </w:pPr>
            <w:r w:rsidRPr="00B0046B">
              <w:rPr>
                <w:b/>
                <w:bCs/>
              </w:rPr>
              <w:t>InitializeLPVLC(</w:t>
            </w:r>
            <w:r w:rsidR="008A6E79" w:rsidRPr="00B0046B">
              <w:rPr>
                <w:b/>
                <w:bCs/>
              </w:rPr>
              <w:t> </w:t>
            </w:r>
            <w:r w:rsidRPr="00B0046B">
              <w:rPr>
                <w:b/>
                <w:bCs/>
              </w:rPr>
              <w:t>) {</w:t>
            </w:r>
          </w:p>
        </w:tc>
        <w:tc>
          <w:tcPr>
            <w:tcW w:w="1474" w:type="dxa"/>
            <w:tcBorders>
              <w:top w:val="single" w:sz="12" w:space="0" w:color="000000"/>
              <w:left w:val="single" w:sz="6" w:space="0" w:color="000000"/>
              <w:bottom w:val="single" w:sz="12" w:space="0" w:color="000000"/>
            </w:tcBorders>
            <w:shd w:val="clear" w:color="000080" w:fill="FFFFFF"/>
          </w:tcPr>
          <w:p w14:paraId="1DE43F95"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3F99" w14:textId="77777777">
        <w:trPr>
          <w:jc w:val="center"/>
        </w:trPr>
        <w:tc>
          <w:tcPr>
            <w:tcW w:w="5796" w:type="dxa"/>
            <w:tcBorders>
              <w:top w:val="single" w:sz="12" w:space="0" w:color="000000"/>
              <w:bottom w:val="single" w:sz="6" w:space="0" w:color="000000"/>
              <w:right w:val="single" w:sz="6" w:space="0" w:color="000000"/>
            </w:tcBorders>
            <w:shd w:val="clear" w:color="000080" w:fill="FFFFFF"/>
            <w:vAlign w:val="bottom"/>
          </w:tcPr>
          <w:p w14:paraId="1DE43F97" w14:textId="77777777" w:rsidR="001C73CE" w:rsidRPr="00B0046B" w:rsidRDefault="001C73CE" w:rsidP="00EE57AB">
            <w:pPr>
              <w:pStyle w:val="TableText"/>
              <w:keepNext w:val="0"/>
              <w:keepLines w:val="0"/>
            </w:pPr>
            <w:r w:rsidRPr="00B0046B">
              <w:tab/>
            </w:r>
            <w:r w:rsidR="00C8079F" w:rsidRPr="00B0046B">
              <w:rPr>
                <w:b/>
              </w:rPr>
              <w:t>DecFirstIndLPLum</w:t>
            </w:r>
            <w:r w:rsidR="00C8079F" w:rsidRPr="00B0046B">
              <w:t xml:space="preserve"> = </w:t>
            </w:r>
            <w:r w:rsidRPr="00B0046B">
              <w:t>Initi</w:t>
            </w:r>
            <w:r w:rsidR="007334AF" w:rsidRPr="00B0046B">
              <w:t>alizeVLCTable2(</w:t>
            </w:r>
            <w:r w:rsidR="007334AF" w:rsidRPr="00B0046B">
              <w:rPr>
                <w:b/>
              </w:rPr>
              <w:t>DecFirstIndLPLum</w:t>
            </w:r>
            <w:r w:rsidRPr="00B0046B">
              <w:t>)</w:t>
            </w:r>
          </w:p>
        </w:tc>
        <w:tc>
          <w:tcPr>
            <w:tcW w:w="1474" w:type="dxa"/>
            <w:tcBorders>
              <w:top w:val="single" w:sz="12" w:space="0" w:color="000000"/>
              <w:left w:val="single" w:sz="6" w:space="0" w:color="000000"/>
              <w:bottom w:val="single" w:sz="6" w:space="0" w:color="000000"/>
            </w:tcBorders>
            <w:shd w:val="clear" w:color="000080" w:fill="FFFFFF"/>
          </w:tcPr>
          <w:p w14:paraId="1DE43F98"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9C"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9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DecIndLPLum0 = </w:t>
            </w:r>
            <w:r w:rsidRPr="00B0046B">
              <w:t>InitializeVLCTable2(</w:t>
            </w:r>
            <w:r w:rsidRPr="00B0046B">
              <w:rPr>
                <w:b/>
              </w:rPr>
              <w:t>DecIndLPLum0</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9B"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9F"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9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DecIndLPLum1 = </w:t>
            </w:r>
            <w:r w:rsidRPr="00B0046B">
              <w:t>InitializeVLCTable2(</w:t>
            </w:r>
            <w:r w:rsidRPr="00B0046B">
              <w:rPr>
                <w:b/>
              </w:rPr>
              <w:t>DecIndLPLum1</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9E"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A2"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A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DecFirstIndLPChr</w:t>
            </w:r>
            <w:r w:rsidR="00C8079F" w:rsidRPr="00B0046B">
              <w:t xml:space="preserve"> = </w:t>
            </w:r>
            <w:r w:rsidRPr="00B0046B">
              <w:t>InitializeVLCTable2(</w:t>
            </w:r>
            <w:r w:rsidRPr="00B0046B">
              <w:rPr>
                <w:b/>
              </w:rPr>
              <w:t>DecFirstIndLPChr</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A1"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A5"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A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DecIndLPChr0 = </w:t>
            </w:r>
            <w:r w:rsidRPr="00B0046B">
              <w:t>InitializeVLCTable2(</w:t>
            </w:r>
            <w:r w:rsidRPr="00B0046B">
              <w:rPr>
                <w:b/>
              </w:rPr>
              <w:t>DecIndLPChr0</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A4"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A8"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A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DecIndLPChr1 = </w:t>
            </w:r>
            <w:r w:rsidRPr="00B0046B">
              <w:t>InitializeVLCTable2(</w:t>
            </w:r>
            <w:r w:rsidRPr="00B0046B">
              <w:rPr>
                <w:b/>
              </w:rPr>
              <w:t>DecIndLPChr1</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A7"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AB"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A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AbsLevelIndLP0 = </w:t>
            </w:r>
            <w:r w:rsidRPr="00B0046B">
              <w:t>InitializeVLCTable</w:t>
            </w:r>
            <w:r w:rsidR="005265E3" w:rsidRPr="00B0046B">
              <w:t>1</w:t>
            </w:r>
            <w:r w:rsidRPr="00B0046B">
              <w:t>(</w:t>
            </w:r>
            <w:r w:rsidRPr="00B0046B">
              <w:rPr>
                <w:b/>
              </w:rPr>
              <w:t>AbsLevelIndLP0</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AA" w14:textId="2237E4BA"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AE" w14:textId="77777777">
        <w:trPr>
          <w:jc w:val="center"/>
        </w:trPr>
        <w:tc>
          <w:tcPr>
            <w:tcW w:w="5796" w:type="dxa"/>
            <w:tcBorders>
              <w:top w:val="single" w:sz="6" w:space="0" w:color="000000"/>
              <w:bottom w:val="single" w:sz="6" w:space="0" w:color="000000"/>
              <w:right w:val="single" w:sz="6" w:space="0" w:color="000000"/>
            </w:tcBorders>
            <w:shd w:val="clear" w:color="000080" w:fill="FFFFFF"/>
            <w:vAlign w:val="bottom"/>
          </w:tcPr>
          <w:p w14:paraId="1DE43FA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AbsLevelIndLP1 = </w:t>
            </w:r>
            <w:r w:rsidRPr="00B0046B">
              <w:t>InitializeVLCTable</w:t>
            </w:r>
            <w:r w:rsidR="005265E3" w:rsidRPr="00B0046B">
              <w:t>1</w:t>
            </w:r>
            <w:r w:rsidRPr="00B0046B">
              <w:t>(</w:t>
            </w:r>
            <w:r w:rsidRPr="00B0046B">
              <w:rPr>
                <w:b/>
              </w:rPr>
              <w:t>AbsLevelIndLP1</w:t>
            </w:r>
            <w:r w:rsidRPr="00B0046B">
              <w:t>)</w:t>
            </w:r>
          </w:p>
        </w:tc>
        <w:tc>
          <w:tcPr>
            <w:tcW w:w="1474" w:type="dxa"/>
            <w:tcBorders>
              <w:top w:val="single" w:sz="6" w:space="0" w:color="000000"/>
              <w:left w:val="single" w:sz="6" w:space="0" w:color="000000"/>
              <w:bottom w:val="single" w:sz="6" w:space="0" w:color="000000"/>
            </w:tcBorders>
            <w:shd w:val="clear" w:color="000080" w:fill="FFFFFF"/>
          </w:tcPr>
          <w:p w14:paraId="1DE43FAD" w14:textId="554E7E6C"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B1" w14:textId="77777777">
        <w:trPr>
          <w:jc w:val="center"/>
        </w:trPr>
        <w:tc>
          <w:tcPr>
            <w:tcW w:w="5796" w:type="dxa"/>
            <w:tcBorders>
              <w:top w:val="single" w:sz="6" w:space="0" w:color="000000"/>
              <w:bottom w:val="single" w:sz="12" w:space="0" w:color="000000"/>
              <w:right w:val="single" w:sz="6" w:space="0" w:color="000000"/>
            </w:tcBorders>
            <w:shd w:val="clear" w:color="000080" w:fill="FFFFFF"/>
            <w:vAlign w:val="bottom"/>
          </w:tcPr>
          <w:p w14:paraId="1DE43FA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74" w:type="dxa"/>
            <w:tcBorders>
              <w:top w:val="single" w:sz="6" w:space="0" w:color="000000"/>
              <w:left w:val="single" w:sz="6" w:space="0" w:color="000000"/>
              <w:bottom w:val="single" w:sz="12" w:space="0" w:color="000000"/>
            </w:tcBorders>
            <w:shd w:val="clear" w:color="000080" w:fill="FFFFFF"/>
          </w:tcPr>
          <w:p w14:paraId="1DE43FB0" w14:textId="77777777" w:rsidR="001C73CE" w:rsidRPr="00B0046B" w:rsidRDefault="001C73CE" w:rsidP="00EE57AB">
            <w:pPr>
              <w:pStyle w:val="TableText"/>
              <w:keepNext w:val="0"/>
              <w:keepLines w:val="0"/>
            </w:pPr>
          </w:p>
        </w:tc>
      </w:tr>
    </w:tbl>
    <w:p w14:paraId="1DE43FB2" w14:textId="77777777" w:rsidR="001C73CE" w:rsidRPr="00B0046B" w:rsidRDefault="001C73CE" w:rsidP="00EE57AB"/>
    <w:p w14:paraId="1DE43FB3" w14:textId="77777777" w:rsidR="001C73CE" w:rsidRPr="00B0046B" w:rsidRDefault="001C73CE" w:rsidP="00ED52C8">
      <w:pPr>
        <w:pStyle w:val="Heading4"/>
        <w:keepLines w:val="0"/>
      </w:pPr>
      <w:bookmarkStart w:id="1036" w:name="_Ref185161740"/>
      <w:bookmarkStart w:id="1037" w:name="_Toc226984268"/>
      <w:r w:rsidRPr="00B0046B">
        <w:t>InitializeHPVLC</w:t>
      </w:r>
      <w:r w:rsidR="00D80EED" w:rsidRPr="00B0046B">
        <w:t>( )</w:t>
      </w:r>
      <w:bookmarkEnd w:id="1036"/>
      <w:bookmarkEnd w:id="1037"/>
    </w:p>
    <w:p w14:paraId="1675ED71" w14:textId="02A7DB54" w:rsidR="00B43ABD" w:rsidRPr="00B0046B" w:rsidRDefault="00B43ABD">
      <w:bookmarkStart w:id="1038" w:name="_Toc257212177"/>
      <w:bookmarkStart w:id="1039" w:name="_Toc462298950"/>
      <w:r w:rsidRPr="00B0046B">
        <w:t xml:space="preserve">The pseudocode for </w:t>
      </w:r>
      <w:r w:rsidR="00EE1D58">
        <w:t xml:space="preserve">the </w:t>
      </w:r>
      <w:r w:rsidRPr="00B0046B">
        <w:t>function InitializeHPVLC(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94</w:t>
      </w:r>
      <w:r w:rsidRPr="004A4DE6">
        <w:fldChar w:fldCharType="end"/>
      </w:r>
      <w:r w:rsidRPr="00B0046B">
        <w:t>.</w:t>
      </w:r>
    </w:p>
    <w:p w14:paraId="1DE43FB4" w14:textId="7C95CDAC"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94</w:t>
      </w:r>
      <w:r w:rsidR="008E5165" w:rsidRPr="004A4DE6">
        <w:rPr>
          <w:noProof/>
        </w:rPr>
        <w:fldChar w:fldCharType="end"/>
      </w:r>
      <w:r w:rsidRPr="00B0046B">
        <w:t xml:space="preserve"> – Pseudocode for </w:t>
      </w:r>
      <w:r w:rsidR="00EE1D58">
        <w:t xml:space="preserve">the </w:t>
      </w:r>
      <w:r w:rsidRPr="00B0046B">
        <w:t>function InitializeHPVLC</w:t>
      </w:r>
      <w:r w:rsidR="00D80EED" w:rsidRPr="00B0046B">
        <w:t>( )</w:t>
      </w:r>
      <w:bookmarkEnd w:id="1038"/>
      <w:bookmarkEnd w:id="1039"/>
    </w:p>
    <w:p w14:paraId="1DE43FB5"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88"/>
        <w:gridCol w:w="1466"/>
      </w:tblGrid>
      <w:tr w:rsidR="001C73CE" w:rsidRPr="00B0046B" w14:paraId="1DE43FB8" w14:textId="77777777">
        <w:trPr>
          <w:jc w:val="center"/>
        </w:trPr>
        <w:tc>
          <w:tcPr>
            <w:tcW w:w="5788" w:type="dxa"/>
            <w:tcBorders>
              <w:top w:val="single" w:sz="12" w:space="0" w:color="000000"/>
              <w:bottom w:val="single" w:sz="12" w:space="0" w:color="000000"/>
              <w:right w:val="single" w:sz="6" w:space="0" w:color="000000"/>
            </w:tcBorders>
            <w:shd w:val="clear" w:color="000080" w:fill="FFFFFF"/>
          </w:tcPr>
          <w:p w14:paraId="1DE43FB6" w14:textId="77777777" w:rsidR="001C73CE" w:rsidRPr="00B0046B" w:rsidRDefault="001C73CE" w:rsidP="00EE57AB">
            <w:pPr>
              <w:pStyle w:val="TableText"/>
              <w:keepNext w:val="0"/>
              <w:keepLines w:val="0"/>
              <w:rPr>
                <w:b/>
                <w:bCs/>
              </w:rPr>
            </w:pPr>
            <w:r w:rsidRPr="00B0046B">
              <w:rPr>
                <w:b/>
                <w:bCs/>
              </w:rPr>
              <w:t>InitializeHPVLC</w:t>
            </w:r>
            <w:r w:rsidR="00D80EED" w:rsidRPr="00B0046B">
              <w:t>( )</w:t>
            </w:r>
            <w:r w:rsidRPr="00B0046B">
              <w:rPr>
                <w:b/>
                <w:bCs/>
              </w:rPr>
              <w:t xml:space="preserve"> {</w:t>
            </w:r>
          </w:p>
        </w:tc>
        <w:tc>
          <w:tcPr>
            <w:tcW w:w="1466" w:type="dxa"/>
            <w:tcBorders>
              <w:top w:val="single" w:sz="12" w:space="0" w:color="000000"/>
              <w:left w:val="single" w:sz="6" w:space="0" w:color="000000"/>
              <w:bottom w:val="single" w:sz="12" w:space="0" w:color="000000"/>
            </w:tcBorders>
            <w:shd w:val="clear" w:color="000080" w:fill="FFFFFF"/>
          </w:tcPr>
          <w:p w14:paraId="1DE43FB7"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3FBB" w14:textId="77777777">
        <w:trPr>
          <w:jc w:val="center"/>
        </w:trPr>
        <w:tc>
          <w:tcPr>
            <w:tcW w:w="5788" w:type="dxa"/>
            <w:tcBorders>
              <w:top w:val="single" w:sz="12" w:space="0" w:color="000000"/>
              <w:bottom w:val="single" w:sz="6" w:space="0" w:color="000000"/>
              <w:right w:val="single" w:sz="6" w:space="0" w:color="000000"/>
            </w:tcBorders>
            <w:shd w:val="clear" w:color="000080" w:fill="FFFFFF"/>
            <w:vAlign w:val="bottom"/>
          </w:tcPr>
          <w:p w14:paraId="1DE43FB9" w14:textId="77777777" w:rsidR="001C73CE" w:rsidRPr="00B0046B" w:rsidRDefault="001C73CE" w:rsidP="00EE57AB">
            <w:pPr>
              <w:pStyle w:val="TableText"/>
              <w:keepNext w:val="0"/>
              <w:keepLines w:val="0"/>
            </w:pPr>
            <w:r w:rsidRPr="00B0046B">
              <w:tab/>
            </w:r>
            <w:r w:rsidR="00C8079F" w:rsidRPr="00B0046B">
              <w:rPr>
                <w:b/>
              </w:rPr>
              <w:t>DecFirstIndHPLum</w:t>
            </w:r>
            <w:r w:rsidR="00C8079F" w:rsidRPr="00B0046B">
              <w:t xml:space="preserve"> = </w:t>
            </w:r>
            <w:r w:rsidRPr="00B0046B">
              <w:t>InitializeVLCTable2(</w:t>
            </w:r>
            <w:r w:rsidRPr="00B0046B">
              <w:rPr>
                <w:b/>
              </w:rPr>
              <w:t>DecFirstIndHPLum</w:t>
            </w:r>
            <w:r w:rsidRPr="00B0046B">
              <w:t>)</w:t>
            </w:r>
          </w:p>
        </w:tc>
        <w:tc>
          <w:tcPr>
            <w:tcW w:w="1466" w:type="dxa"/>
            <w:tcBorders>
              <w:top w:val="single" w:sz="12" w:space="0" w:color="000000"/>
              <w:left w:val="single" w:sz="6" w:space="0" w:color="000000"/>
              <w:bottom w:val="single" w:sz="6" w:space="0" w:color="000000"/>
            </w:tcBorders>
            <w:shd w:val="clear" w:color="000080" w:fill="FFFFFF"/>
          </w:tcPr>
          <w:p w14:paraId="1DE43FBA"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BE"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B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DecIndHPLum0 = </w:t>
            </w:r>
            <w:r w:rsidRPr="00B0046B">
              <w:t>InitializeVLCTable2(</w:t>
            </w:r>
            <w:r w:rsidRPr="00B0046B">
              <w:rPr>
                <w:b/>
              </w:rPr>
              <w:t>DecIndHPLum0</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BD"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C1"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B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DecIndHPLum1 = </w:t>
            </w:r>
            <w:r w:rsidRPr="00B0046B">
              <w:t>InitializeVLCTable2(</w:t>
            </w:r>
            <w:r w:rsidRPr="00B0046B">
              <w:rPr>
                <w:b/>
              </w:rPr>
              <w:t>DecIndHPLum1</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0"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C4"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C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DecFirstIndHPChr</w:t>
            </w:r>
            <w:r w:rsidR="00C8079F" w:rsidRPr="00B0046B">
              <w:t xml:space="preserve"> = </w:t>
            </w:r>
            <w:r w:rsidRPr="00B0046B">
              <w:t>InitializeVLCTable2(</w:t>
            </w:r>
            <w:r w:rsidRPr="00B0046B">
              <w:rPr>
                <w:b/>
              </w:rPr>
              <w:t>DecFirstIndHPChr</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3"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C7"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C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DecIndHPChr0 = </w:t>
            </w:r>
            <w:r w:rsidRPr="00B0046B">
              <w:t>InitializeVLCTable2(</w:t>
            </w:r>
            <w:r w:rsidRPr="00B0046B">
              <w:rPr>
                <w:b/>
              </w:rPr>
              <w:t>DecIndHPChr0</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6"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CA"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C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DecIndHPChr1 = </w:t>
            </w:r>
            <w:r w:rsidRPr="00B0046B">
              <w:t>InitializeVLCTable2(</w:t>
            </w:r>
            <w:r w:rsidRPr="00B0046B">
              <w:rPr>
                <w:b/>
              </w:rPr>
              <w:t>DecIndHPChr1</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9"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_Ref185176116 \r \h  \* MERGEFORMAT </w:instrText>
            </w:r>
            <w:r w:rsidRPr="004A4DE6">
              <w:fldChar w:fldCharType="separate"/>
            </w:r>
            <w:r w:rsidR="00414D7D" w:rsidRPr="00B0046B">
              <w:t>8.8.3.6</w:t>
            </w:r>
            <w:r w:rsidRPr="004A4DE6">
              <w:fldChar w:fldCharType="end"/>
            </w:r>
          </w:p>
        </w:tc>
      </w:tr>
      <w:tr w:rsidR="001C73CE" w:rsidRPr="00B0046B" w14:paraId="1DE43FCD"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C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AbsLevelIndHP0 = </w:t>
            </w:r>
            <w:r w:rsidRPr="00B0046B">
              <w:t>InitializeVLCTable</w:t>
            </w:r>
            <w:r w:rsidR="005265E3" w:rsidRPr="00B0046B">
              <w:t>1</w:t>
            </w:r>
            <w:r w:rsidRPr="00B0046B">
              <w:t>(</w:t>
            </w:r>
            <w:r w:rsidRPr="00B0046B">
              <w:rPr>
                <w:b/>
              </w:rPr>
              <w:t>AbsLevelIndHP0</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C" w14:textId="363C5F2F"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D0"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C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AbsLevelIndHP1 = </w:t>
            </w:r>
            <w:r w:rsidRPr="00B0046B">
              <w:t>InitializeVLCTable</w:t>
            </w:r>
            <w:r w:rsidR="005265E3" w:rsidRPr="00B0046B">
              <w:t>1</w:t>
            </w:r>
            <w:r w:rsidRPr="00B0046B">
              <w:t>(</w:t>
            </w:r>
            <w:r w:rsidRPr="00B0046B">
              <w:rPr>
                <w:b/>
              </w:rPr>
              <w:t>AbsLevelIndHP1</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CF" w14:textId="451C5E19"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1C73CE" w:rsidRPr="00B0046B" w14:paraId="1DE43FD3" w14:textId="77777777">
        <w:trPr>
          <w:jc w:val="center"/>
        </w:trPr>
        <w:tc>
          <w:tcPr>
            <w:tcW w:w="5788" w:type="dxa"/>
            <w:tcBorders>
              <w:top w:val="single" w:sz="6" w:space="0" w:color="000000"/>
              <w:bottom w:val="single" w:sz="12" w:space="0" w:color="000000"/>
              <w:right w:val="single" w:sz="6" w:space="0" w:color="000000"/>
            </w:tcBorders>
            <w:shd w:val="clear" w:color="000080" w:fill="FFFFFF"/>
            <w:vAlign w:val="bottom"/>
          </w:tcPr>
          <w:p w14:paraId="1DE43FD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66" w:type="dxa"/>
            <w:tcBorders>
              <w:top w:val="single" w:sz="6" w:space="0" w:color="000000"/>
              <w:left w:val="single" w:sz="6" w:space="0" w:color="000000"/>
              <w:bottom w:val="single" w:sz="12" w:space="0" w:color="000000"/>
            </w:tcBorders>
            <w:shd w:val="clear" w:color="000080" w:fill="FFFFFF"/>
          </w:tcPr>
          <w:p w14:paraId="1DE43FD2" w14:textId="77777777" w:rsidR="001C73CE" w:rsidRPr="00B0046B" w:rsidRDefault="001C73CE" w:rsidP="00EE57AB">
            <w:pPr>
              <w:pStyle w:val="TableText"/>
              <w:keepNext w:val="0"/>
              <w:keepLines w:val="0"/>
            </w:pPr>
          </w:p>
        </w:tc>
      </w:tr>
    </w:tbl>
    <w:p w14:paraId="1DE43FD4" w14:textId="77777777" w:rsidR="00734ED6" w:rsidRPr="00B0046B" w:rsidRDefault="00734ED6" w:rsidP="00EE57AB"/>
    <w:p w14:paraId="1DE43FD5" w14:textId="77777777" w:rsidR="000925E4" w:rsidRPr="00B0046B" w:rsidRDefault="000925E4" w:rsidP="00ED52C8">
      <w:pPr>
        <w:pStyle w:val="Heading4"/>
        <w:keepLines w:val="0"/>
      </w:pPr>
      <w:bookmarkStart w:id="1040" w:name="_Ref185611070"/>
      <w:bookmarkStart w:id="1041" w:name="_Toc226984269"/>
      <w:r w:rsidRPr="00B0046B">
        <w:t>Initialize</w:t>
      </w:r>
      <w:r w:rsidR="00F4388B" w:rsidRPr="00B0046B">
        <w:t>CBPHP</w:t>
      </w:r>
      <w:r w:rsidRPr="00B0046B">
        <w:t>VLC</w:t>
      </w:r>
      <w:r w:rsidR="00D80EED" w:rsidRPr="00B0046B">
        <w:t>( )</w:t>
      </w:r>
      <w:bookmarkEnd w:id="1040"/>
      <w:bookmarkEnd w:id="1041"/>
    </w:p>
    <w:p w14:paraId="1D03E6EE" w14:textId="65CC5EBF" w:rsidR="00B43ABD" w:rsidRPr="00B0046B" w:rsidRDefault="00B43ABD">
      <w:bookmarkStart w:id="1042" w:name="_Toc257212178"/>
      <w:bookmarkStart w:id="1043" w:name="_Toc462298951"/>
      <w:r w:rsidRPr="00B0046B">
        <w:t xml:space="preserve">The pseudocode for </w:t>
      </w:r>
      <w:r w:rsidR="005D44F0">
        <w:t xml:space="preserve">the </w:t>
      </w:r>
      <w:r w:rsidRPr="00B0046B">
        <w:t>function InitializeCBPHPVLC(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95</w:t>
      </w:r>
      <w:r w:rsidRPr="004A4DE6">
        <w:fldChar w:fldCharType="end"/>
      </w:r>
      <w:r w:rsidRPr="00B0046B">
        <w:t>.</w:t>
      </w:r>
    </w:p>
    <w:p w14:paraId="1DE43FD6" w14:textId="6C5BA871" w:rsidR="000925E4" w:rsidRPr="00B0046B" w:rsidRDefault="000925E4"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95</w:t>
      </w:r>
      <w:r w:rsidR="008E5165" w:rsidRPr="004A4DE6">
        <w:rPr>
          <w:noProof/>
        </w:rPr>
        <w:fldChar w:fldCharType="end"/>
      </w:r>
      <w:r w:rsidRPr="00B0046B">
        <w:t xml:space="preserve"> – Pseudocode for </w:t>
      </w:r>
      <w:r w:rsidR="005D44F0">
        <w:t xml:space="preserve">the </w:t>
      </w:r>
      <w:r w:rsidRPr="00B0046B">
        <w:t>function Initialize</w:t>
      </w:r>
      <w:r w:rsidR="00F4388B" w:rsidRPr="00B0046B">
        <w:t>CBPHP</w:t>
      </w:r>
      <w:r w:rsidRPr="00B0046B">
        <w:t>VLC</w:t>
      </w:r>
      <w:r w:rsidR="00D80EED" w:rsidRPr="00B0046B">
        <w:t>( )</w:t>
      </w:r>
      <w:bookmarkEnd w:id="1042"/>
      <w:bookmarkEnd w:id="1043"/>
    </w:p>
    <w:p w14:paraId="1DE43FD7" w14:textId="77777777" w:rsidR="000925E4" w:rsidRPr="00B0046B" w:rsidRDefault="000925E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88"/>
        <w:gridCol w:w="1466"/>
      </w:tblGrid>
      <w:tr w:rsidR="000925E4" w:rsidRPr="00B0046B" w14:paraId="1DE43FDA" w14:textId="77777777">
        <w:trPr>
          <w:jc w:val="center"/>
        </w:trPr>
        <w:tc>
          <w:tcPr>
            <w:tcW w:w="5788" w:type="dxa"/>
            <w:tcBorders>
              <w:top w:val="single" w:sz="12" w:space="0" w:color="000000"/>
              <w:bottom w:val="single" w:sz="12" w:space="0" w:color="000000"/>
              <w:right w:val="single" w:sz="6" w:space="0" w:color="000000"/>
            </w:tcBorders>
            <w:shd w:val="clear" w:color="000080" w:fill="FFFFFF"/>
          </w:tcPr>
          <w:p w14:paraId="1DE43FD8" w14:textId="77777777" w:rsidR="000925E4" w:rsidRPr="00B0046B" w:rsidRDefault="000925E4" w:rsidP="00EE57AB">
            <w:pPr>
              <w:pStyle w:val="TableText"/>
              <w:keepNext w:val="0"/>
              <w:keepLines w:val="0"/>
              <w:rPr>
                <w:b/>
                <w:bCs/>
              </w:rPr>
            </w:pPr>
            <w:r w:rsidRPr="00B0046B">
              <w:rPr>
                <w:b/>
                <w:bCs/>
              </w:rPr>
              <w:t>Initialize</w:t>
            </w:r>
            <w:r w:rsidR="00F4388B" w:rsidRPr="00B0046B">
              <w:rPr>
                <w:b/>
                <w:bCs/>
              </w:rPr>
              <w:t>CBPHP</w:t>
            </w:r>
            <w:r w:rsidRPr="00B0046B">
              <w:rPr>
                <w:b/>
                <w:bCs/>
              </w:rPr>
              <w:t>VLC</w:t>
            </w:r>
            <w:r w:rsidR="00D80EED" w:rsidRPr="00B0046B">
              <w:t>( )</w:t>
            </w:r>
            <w:r w:rsidRPr="00B0046B">
              <w:rPr>
                <w:b/>
                <w:bCs/>
              </w:rPr>
              <w:t xml:space="preserve"> {</w:t>
            </w:r>
          </w:p>
        </w:tc>
        <w:tc>
          <w:tcPr>
            <w:tcW w:w="1466" w:type="dxa"/>
            <w:tcBorders>
              <w:top w:val="single" w:sz="12" w:space="0" w:color="000000"/>
              <w:left w:val="single" w:sz="6" w:space="0" w:color="000000"/>
              <w:bottom w:val="single" w:sz="12" w:space="0" w:color="000000"/>
            </w:tcBorders>
            <w:shd w:val="clear" w:color="000080" w:fill="FFFFFF"/>
          </w:tcPr>
          <w:p w14:paraId="1DE43FD9" w14:textId="77777777" w:rsidR="000925E4" w:rsidRPr="00B0046B" w:rsidRDefault="000925E4" w:rsidP="00EE57AB">
            <w:pPr>
              <w:pStyle w:val="TableText"/>
              <w:keepNext w:val="0"/>
              <w:keepLines w:val="0"/>
              <w:jc w:val="center"/>
              <w:rPr>
                <w:b/>
                <w:bCs/>
              </w:rPr>
            </w:pPr>
            <w:r w:rsidRPr="00B0046B">
              <w:rPr>
                <w:b/>
                <w:bCs/>
              </w:rPr>
              <w:t>Reference</w:t>
            </w:r>
          </w:p>
        </w:tc>
      </w:tr>
      <w:tr w:rsidR="000925E4" w:rsidRPr="00B0046B" w14:paraId="1DE43FDD"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DB" w14:textId="77777777" w:rsidR="000925E4" w:rsidRPr="00B0046B" w:rsidRDefault="000925E4" w:rsidP="00EE57AB">
            <w:pPr>
              <w:pStyle w:val="TableText"/>
              <w:keepNext w:val="0"/>
              <w:keepLines w:val="0"/>
            </w:pPr>
            <w:r w:rsidRPr="00B0046B">
              <w:tab/>
            </w:r>
            <w:r w:rsidR="00C8079F" w:rsidRPr="00B0046B">
              <w:rPr>
                <w:b/>
              </w:rPr>
              <w:t>DecNum</w:t>
            </w:r>
            <w:r w:rsidR="00F4388B" w:rsidRPr="00B0046B">
              <w:rPr>
                <w:b/>
              </w:rPr>
              <w:t>CBPHP</w:t>
            </w:r>
            <w:r w:rsidR="00C8079F" w:rsidRPr="00B0046B">
              <w:t xml:space="preserve"> = </w:t>
            </w:r>
            <w:r w:rsidRPr="00B0046B">
              <w:t>InitializeVLCTable</w:t>
            </w:r>
            <w:r w:rsidR="005265E3" w:rsidRPr="00B0046B">
              <w:t>1</w:t>
            </w:r>
            <w:r w:rsidRPr="00B0046B">
              <w:t>(</w:t>
            </w:r>
            <w:r w:rsidRPr="00B0046B">
              <w:rPr>
                <w:b/>
              </w:rPr>
              <w:t>DecNum</w:t>
            </w:r>
            <w:r w:rsidR="00F4388B" w:rsidRPr="00B0046B">
              <w:rPr>
                <w:b/>
              </w:rPr>
              <w:t>CBPHP</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DC" w14:textId="3D67B5ED" w:rsidR="000925E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0925E4" w:rsidRPr="00B0046B" w14:paraId="1DE43FE0" w14:textId="77777777">
        <w:trPr>
          <w:jc w:val="center"/>
        </w:trPr>
        <w:tc>
          <w:tcPr>
            <w:tcW w:w="5788" w:type="dxa"/>
            <w:tcBorders>
              <w:top w:val="single" w:sz="6" w:space="0" w:color="000000"/>
              <w:bottom w:val="single" w:sz="6" w:space="0" w:color="000000"/>
              <w:right w:val="single" w:sz="6" w:space="0" w:color="000000"/>
            </w:tcBorders>
            <w:shd w:val="clear" w:color="000080" w:fill="FFFFFF"/>
            <w:vAlign w:val="bottom"/>
          </w:tcPr>
          <w:p w14:paraId="1DE43FDE" w14:textId="77777777" w:rsidR="000925E4" w:rsidRPr="00B0046B" w:rsidRDefault="000925E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DecNumBlk</w:t>
            </w:r>
            <w:r w:rsidR="00F4388B" w:rsidRPr="00B0046B">
              <w:rPr>
                <w:b/>
              </w:rPr>
              <w:t>CBPHP</w:t>
            </w:r>
            <w:r w:rsidR="00C8079F" w:rsidRPr="00B0046B">
              <w:t xml:space="preserve"> = </w:t>
            </w:r>
            <w:r w:rsidRPr="00B0046B">
              <w:t>InitializeVLCTable</w:t>
            </w:r>
            <w:r w:rsidR="005265E3" w:rsidRPr="00B0046B">
              <w:t>1</w:t>
            </w:r>
            <w:r w:rsidRPr="00B0046B">
              <w:t>(</w:t>
            </w:r>
            <w:r w:rsidRPr="00B0046B">
              <w:rPr>
                <w:b/>
              </w:rPr>
              <w:t>DecNumBlk</w:t>
            </w:r>
            <w:r w:rsidR="00F4388B" w:rsidRPr="00B0046B">
              <w:rPr>
                <w:b/>
              </w:rPr>
              <w:t>CBPHP</w:t>
            </w:r>
            <w:r w:rsidRPr="00B0046B">
              <w:t>)</w:t>
            </w:r>
          </w:p>
        </w:tc>
        <w:tc>
          <w:tcPr>
            <w:tcW w:w="1466" w:type="dxa"/>
            <w:tcBorders>
              <w:top w:val="single" w:sz="6" w:space="0" w:color="000000"/>
              <w:left w:val="single" w:sz="6" w:space="0" w:color="000000"/>
              <w:bottom w:val="single" w:sz="6" w:space="0" w:color="000000"/>
            </w:tcBorders>
            <w:shd w:val="clear" w:color="000080" w:fill="FFFFFF"/>
          </w:tcPr>
          <w:p w14:paraId="1DE43FDF" w14:textId="4EBB08C2" w:rsidR="000925E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A5AF4" w:rsidRPr="00B0046B">
              <w:instrText xml:space="preserve"> REF _Ref185176005 \r \h </w:instrText>
            </w:r>
            <w:r w:rsidR="00B0046B" w:rsidRPr="00786941">
              <w:instrText xml:space="preserve"> \* MERGEFORMAT </w:instrText>
            </w:r>
            <w:r w:rsidRPr="004A4DE6">
              <w:fldChar w:fldCharType="separate"/>
            </w:r>
            <w:r w:rsidR="00414D7D" w:rsidRPr="00B0046B">
              <w:t>8.8.3.5</w:t>
            </w:r>
            <w:r w:rsidRPr="004A4DE6">
              <w:fldChar w:fldCharType="end"/>
            </w:r>
          </w:p>
        </w:tc>
      </w:tr>
      <w:tr w:rsidR="000925E4" w:rsidRPr="00B0046B" w14:paraId="1DE43FE3" w14:textId="77777777">
        <w:trPr>
          <w:jc w:val="center"/>
        </w:trPr>
        <w:tc>
          <w:tcPr>
            <w:tcW w:w="5788" w:type="dxa"/>
            <w:tcBorders>
              <w:top w:val="single" w:sz="6" w:space="0" w:color="000000"/>
              <w:bottom w:val="single" w:sz="12" w:space="0" w:color="000000"/>
              <w:right w:val="single" w:sz="6" w:space="0" w:color="000000"/>
            </w:tcBorders>
            <w:shd w:val="clear" w:color="000080" w:fill="FFFFFF"/>
            <w:vAlign w:val="bottom"/>
          </w:tcPr>
          <w:p w14:paraId="1DE43FE1" w14:textId="77777777" w:rsidR="000925E4" w:rsidRPr="00B0046B" w:rsidRDefault="000925E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66" w:type="dxa"/>
            <w:tcBorders>
              <w:top w:val="single" w:sz="6" w:space="0" w:color="000000"/>
              <w:left w:val="single" w:sz="6" w:space="0" w:color="000000"/>
              <w:bottom w:val="single" w:sz="12" w:space="0" w:color="000000"/>
            </w:tcBorders>
            <w:shd w:val="clear" w:color="000080" w:fill="FFFFFF"/>
          </w:tcPr>
          <w:p w14:paraId="1DE43FE2" w14:textId="77777777" w:rsidR="000925E4" w:rsidRPr="00B0046B" w:rsidRDefault="000925E4" w:rsidP="00EE57AB">
            <w:pPr>
              <w:pStyle w:val="TableText"/>
              <w:keepNext w:val="0"/>
              <w:keepLines w:val="0"/>
            </w:pPr>
          </w:p>
        </w:tc>
      </w:tr>
    </w:tbl>
    <w:p w14:paraId="1DE43FE4" w14:textId="77777777" w:rsidR="000925E4" w:rsidRPr="00B0046B" w:rsidRDefault="000925E4" w:rsidP="00EE57AB"/>
    <w:p w14:paraId="1DE43FE5" w14:textId="77777777" w:rsidR="00734ED6" w:rsidRPr="00B0046B" w:rsidRDefault="00734ED6" w:rsidP="00ED52C8">
      <w:pPr>
        <w:pStyle w:val="Heading4"/>
        <w:keepLines w:val="0"/>
      </w:pPr>
      <w:bookmarkStart w:id="1044" w:name="_Ref185176005"/>
      <w:bookmarkStart w:id="1045" w:name="_Toc226984270"/>
      <w:r w:rsidRPr="00B0046B">
        <w:t>InitializeVLCTable</w:t>
      </w:r>
      <w:r w:rsidR="005265E3" w:rsidRPr="00B0046B">
        <w:t>1</w:t>
      </w:r>
      <w:r w:rsidR="00D80EED" w:rsidRPr="00B0046B">
        <w:t>( )</w:t>
      </w:r>
      <w:bookmarkEnd w:id="1044"/>
      <w:bookmarkEnd w:id="1045"/>
    </w:p>
    <w:p w14:paraId="484D1E82" w14:textId="1359D5D7" w:rsidR="00B43ABD" w:rsidRPr="00B0046B" w:rsidRDefault="00B43ABD">
      <w:bookmarkStart w:id="1046" w:name="_Ref185163463"/>
      <w:bookmarkStart w:id="1047" w:name="_Toc257212179"/>
      <w:bookmarkStart w:id="1048" w:name="_Toc462298952"/>
      <w:r w:rsidRPr="00B0046B">
        <w:t xml:space="preserve">The pseudocode for </w:t>
      </w:r>
      <w:r w:rsidR="005D44F0">
        <w:t xml:space="preserve">the </w:t>
      </w:r>
      <w:r w:rsidRPr="00B0046B">
        <w:t>function InitializeVLCTable1(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96</w:t>
      </w:r>
      <w:r w:rsidRPr="004A4DE6">
        <w:fldChar w:fldCharType="end"/>
      </w:r>
      <w:r w:rsidRPr="00B0046B">
        <w:t>.</w:t>
      </w:r>
    </w:p>
    <w:p w14:paraId="1DE43FE6" w14:textId="786D4409" w:rsidR="00734ED6" w:rsidRPr="00B0046B" w:rsidRDefault="00734ED6"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96</w:t>
      </w:r>
      <w:r w:rsidR="008E5165" w:rsidRPr="004A4DE6">
        <w:rPr>
          <w:noProof/>
        </w:rPr>
        <w:fldChar w:fldCharType="end"/>
      </w:r>
      <w:bookmarkEnd w:id="1046"/>
      <w:r w:rsidRPr="00B0046B">
        <w:t xml:space="preserve"> – Pseudocode for </w:t>
      </w:r>
      <w:r w:rsidR="005D44F0">
        <w:t xml:space="preserve">the </w:t>
      </w:r>
      <w:r w:rsidRPr="00B0046B">
        <w:t>function InitializeVLCTable</w:t>
      </w:r>
      <w:r w:rsidR="005265E3" w:rsidRPr="00B0046B">
        <w:t>1</w:t>
      </w:r>
      <w:r w:rsidR="00D80EED" w:rsidRPr="00B0046B">
        <w:t>( )</w:t>
      </w:r>
      <w:bookmarkEnd w:id="1047"/>
      <w:bookmarkEnd w:id="1048"/>
    </w:p>
    <w:p w14:paraId="1DE43FE7" w14:textId="77777777" w:rsidR="00734ED6" w:rsidRPr="00B0046B" w:rsidRDefault="00734ED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324"/>
        <w:gridCol w:w="2131"/>
      </w:tblGrid>
      <w:tr w:rsidR="004214A8" w:rsidRPr="00B0046B" w14:paraId="1DE43FEA" w14:textId="77777777">
        <w:trPr>
          <w:jc w:val="center"/>
        </w:trPr>
        <w:tc>
          <w:tcPr>
            <w:tcW w:w="6324" w:type="dxa"/>
            <w:tcBorders>
              <w:top w:val="single" w:sz="12" w:space="0" w:color="000000"/>
              <w:bottom w:val="single" w:sz="12" w:space="0" w:color="000000"/>
            </w:tcBorders>
            <w:shd w:val="clear" w:color="000080" w:fill="FFFFFF"/>
          </w:tcPr>
          <w:p w14:paraId="1DE43FE8" w14:textId="77777777" w:rsidR="004214A8" w:rsidRPr="00B0046B" w:rsidRDefault="004214A8" w:rsidP="00EE57AB">
            <w:pPr>
              <w:pStyle w:val="TableText"/>
              <w:keepNext w:val="0"/>
              <w:keepLines w:val="0"/>
              <w:rPr>
                <w:b/>
                <w:bCs/>
              </w:rPr>
            </w:pPr>
            <w:r w:rsidRPr="00B0046B">
              <w:rPr>
                <w:b/>
                <w:bCs/>
              </w:rPr>
              <w:t>InitializeVLCTable</w:t>
            </w:r>
            <w:r w:rsidR="005265E3" w:rsidRPr="00B0046B">
              <w:rPr>
                <w:b/>
                <w:bCs/>
              </w:rPr>
              <w:t>1</w:t>
            </w:r>
            <w:r w:rsidRPr="00B0046B">
              <w:rPr>
                <w:b/>
                <w:bCs/>
              </w:rPr>
              <w:t>(sAdaptVLC) {</w:t>
            </w:r>
          </w:p>
        </w:tc>
        <w:tc>
          <w:tcPr>
            <w:tcW w:w="2131" w:type="dxa"/>
            <w:tcBorders>
              <w:top w:val="single" w:sz="12" w:space="0" w:color="000000"/>
              <w:bottom w:val="single" w:sz="12" w:space="0" w:color="000000"/>
            </w:tcBorders>
            <w:shd w:val="clear" w:color="000080" w:fill="FFFFFF"/>
          </w:tcPr>
          <w:p w14:paraId="1DE43FE9" w14:textId="77777777" w:rsidR="004214A8" w:rsidRPr="00B0046B" w:rsidRDefault="004214A8" w:rsidP="00EE57AB">
            <w:pPr>
              <w:pStyle w:val="TableText"/>
              <w:keepNext w:val="0"/>
              <w:keepLines w:val="0"/>
              <w:jc w:val="center"/>
              <w:rPr>
                <w:b/>
                <w:bCs/>
              </w:rPr>
            </w:pPr>
            <w:r w:rsidRPr="00B0046B">
              <w:rPr>
                <w:b/>
                <w:bCs/>
              </w:rPr>
              <w:t>Reference</w:t>
            </w:r>
          </w:p>
        </w:tc>
      </w:tr>
      <w:tr w:rsidR="001F0A16" w:rsidRPr="00B0046B" w14:paraId="1DE43FED" w14:textId="77777777">
        <w:trPr>
          <w:jc w:val="center"/>
        </w:trPr>
        <w:tc>
          <w:tcPr>
            <w:tcW w:w="6324" w:type="dxa"/>
            <w:tcBorders>
              <w:top w:val="single" w:sz="6" w:space="0" w:color="000000"/>
              <w:bottom w:val="single" w:sz="6" w:space="0" w:color="000000"/>
            </w:tcBorders>
            <w:shd w:val="clear" w:color="000080" w:fill="FFFFFF"/>
            <w:vAlign w:val="bottom"/>
          </w:tcPr>
          <w:p w14:paraId="1DE43FEB" w14:textId="77777777" w:rsidR="001F0A16" w:rsidRPr="00B0046B" w:rsidRDefault="001F0A16" w:rsidP="00EE57AB">
            <w:pPr>
              <w:pStyle w:val="TableText"/>
              <w:keepNext w:val="0"/>
              <w:keepLines w:val="0"/>
            </w:pPr>
            <w:r w:rsidRPr="00B0046B">
              <w:tab/>
              <w:t xml:space="preserve">/* </w:t>
            </w:r>
            <w:r w:rsidRPr="00B0046B">
              <w:rPr>
                <w:b/>
              </w:rPr>
              <w:t>sAdaptVLC</w:t>
            </w:r>
            <w:r w:rsidRPr="00B0046B">
              <w:t xml:space="preserve"> is an instance of the AdaptiveVLC data structure */</w:t>
            </w:r>
          </w:p>
        </w:tc>
        <w:tc>
          <w:tcPr>
            <w:tcW w:w="2131" w:type="dxa"/>
            <w:tcBorders>
              <w:top w:val="single" w:sz="6" w:space="0" w:color="000000"/>
              <w:bottom w:val="single" w:sz="6" w:space="0" w:color="000000"/>
            </w:tcBorders>
            <w:shd w:val="clear" w:color="000080" w:fill="FFFFFF"/>
          </w:tcPr>
          <w:p w14:paraId="1DE43FEC" w14:textId="77777777" w:rsidR="001F0A16" w:rsidRPr="00B0046B" w:rsidRDefault="001F0A16" w:rsidP="00EE57AB">
            <w:pPr>
              <w:pStyle w:val="TableText"/>
              <w:keepNext w:val="0"/>
              <w:keepLines w:val="0"/>
            </w:pPr>
          </w:p>
        </w:tc>
      </w:tr>
      <w:tr w:rsidR="004214A8" w:rsidRPr="00B0046B" w14:paraId="1DE43FF0" w14:textId="77777777">
        <w:trPr>
          <w:jc w:val="center"/>
        </w:trPr>
        <w:tc>
          <w:tcPr>
            <w:tcW w:w="6324" w:type="dxa"/>
            <w:tcBorders>
              <w:top w:val="single" w:sz="6" w:space="0" w:color="000000"/>
              <w:bottom w:val="single" w:sz="6" w:space="0" w:color="000000"/>
            </w:tcBorders>
            <w:shd w:val="clear" w:color="000080" w:fill="FFFFFF"/>
            <w:vAlign w:val="bottom"/>
          </w:tcPr>
          <w:p w14:paraId="1DE43FE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.TableIndex = 0</w:t>
            </w:r>
          </w:p>
        </w:tc>
        <w:tc>
          <w:tcPr>
            <w:tcW w:w="2131" w:type="dxa"/>
            <w:tcBorders>
              <w:top w:val="single" w:sz="6" w:space="0" w:color="000000"/>
              <w:bottom w:val="single" w:sz="6" w:space="0" w:color="000000"/>
            </w:tcBorders>
            <w:shd w:val="clear" w:color="000080" w:fill="FFFFFF"/>
          </w:tcPr>
          <w:p w14:paraId="1DE43FEF" w14:textId="77777777" w:rsidR="004214A8" w:rsidRPr="00B0046B" w:rsidRDefault="004214A8" w:rsidP="00EE57AB">
            <w:pPr>
              <w:pStyle w:val="TableText"/>
              <w:keepNext w:val="0"/>
              <w:keepLines w:val="0"/>
            </w:pPr>
          </w:p>
        </w:tc>
      </w:tr>
      <w:tr w:rsidR="004214A8" w:rsidRPr="00B0046B" w14:paraId="1DE43FF3" w14:textId="77777777">
        <w:trPr>
          <w:jc w:val="center"/>
        </w:trPr>
        <w:tc>
          <w:tcPr>
            <w:tcW w:w="6324" w:type="dxa"/>
            <w:tcBorders>
              <w:top w:val="single" w:sz="6" w:space="0" w:color="000000"/>
              <w:bottom w:val="single" w:sz="6" w:space="0" w:color="000000"/>
            </w:tcBorders>
            <w:shd w:val="clear" w:color="000080" w:fill="FFFFFF"/>
            <w:vAlign w:val="bottom"/>
          </w:tcPr>
          <w:p w14:paraId="1DE43FF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.DeltaTableIndex = 0</w:t>
            </w:r>
          </w:p>
        </w:tc>
        <w:tc>
          <w:tcPr>
            <w:tcW w:w="2131" w:type="dxa"/>
            <w:tcBorders>
              <w:top w:val="single" w:sz="6" w:space="0" w:color="000000"/>
              <w:bottom w:val="single" w:sz="6" w:space="0" w:color="000000"/>
            </w:tcBorders>
            <w:shd w:val="clear" w:color="000080" w:fill="FFFFFF"/>
          </w:tcPr>
          <w:p w14:paraId="1DE43FF2" w14:textId="77777777" w:rsidR="004214A8" w:rsidRPr="00B0046B" w:rsidRDefault="004214A8" w:rsidP="00EE57AB">
            <w:pPr>
              <w:pStyle w:val="TableText"/>
              <w:keepNext w:val="0"/>
              <w:keepLines w:val="0"/>
            </w:pPr>
          </w:p>
        </w:tc>
      </w:tr>
      <w:tr w:rsidR="004214A8" w:rsidRPr="00B0046B" w14:paraId="1DE43FF6" w14:textId="77777777">
        <w:trPr>
          <w:jc w:val="center"/>
        </w:trPr>
        <w:tc>
          <w:tcPr>
            <w:tcW w:w="6324" w:type="dxa"/>
            <w:tcBorders>
              <w:top w:val="single" w:sz="6" w:space="0" w:color="000000"/>
              <w:bottom w:val="single" w:sz="6" w:space="0" w:color="000000"/>
            </w:tcBorders>
            <w:shd w:val="clear" w:color="000080" w:fill="FFFFFF"/>
            <w:vAlign w:val="bottom"/>
          </w:tcPr>
          <w:p w14:paraId="1DE43FF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.DiscrimVal1 = 0</w:t>
            </w:r>
          </w:p>
        </w:tc>
        <w:tc>
          <w:tcPr>
            <w:tcW w:w="2131" w:type="dxa"/>
            <w:tcBorders>
              <w:top w:val="single" w:sz="6" w:space="0" w:color="000000"/>
              <w:bottom w:val="single" w:sz="6" w:space="0" w:color="000000"/>
            </w:tcBorders>
            <w:shd w:val="clear" w:color="000080" w:fill="FFFFFF"/>
          </w:tcPr>
          <w:p w14:paraId="1DE43FF5" w14:textId="77777777" w:rsidR="004214A8" w:rsidRPr="00B0046B" w:rsidRDefault="004214A8" w:rsidP="00EE57AB">
            <w:pPr>
              <w:pStyle w:val="TableText"/>
              <w:keepNext w:val="0"/>
              <w:keepLines w:val="0"/>
            </w:pPr>
          </w:p>
        </w:tc>
      </w:tr>
      <w:tr w:rsidR="00C8079F" w:rsidRPr="00B0046B" w14:paraId="1DE43FF9" w14:textId="77777777">
        <w:trPr>
          <w:jc w:val="center"/>
        </w:trPr>
        <w:tc>
          <w:tcPr>
            <w:tcW w:w="6324" w:type="dxa"/>
            <w:tcBorders>
              <w:top w:val="single" w:sz="6" w:space="0" w:color="000000"/>
              <w:bottom w:val="single" w:sz="6" w:space="0" w:color="000000"/>
            </w:tcBorders>
            <w:shd w:val="clear" w:color="000080" w:fill="FFFFFF"/>
            <w:vAlign w:val="bottom"/>
          </w:tcPr>
          <w:p w14:paraId="1DE43FF7" w14:textId="77777777" w:rsidR="00C8079F" w:rsidRPr="00B0046B" w:rsidRDefault="00C8079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return </w:t>
            </w:r>
            <w:r w:rsidRPr="00B0046B">
              <w:rPr>
                <w:b/>
              </w:rPr>
              <w:t>sAdaptVLC</w:t>
            </w:r>
          </w:p>
        </w:tc>
        <w:tc>
          <w:tcPr>
            <w:tcW w:w="2131" w:type="dxa"/>
            <w:tcBorders>
              <w:top w:val="single" w:sz="6" w:space="0" w:color="000000"/>
              <w:bottom w:val="single" w:sz="6" w:space="0" w:color="000000"/>
            </w:tcBorders>
            <w:shd w:val="clear" w:color="000080" w:fill="FFFFFF"/>
          </w:tcPr>
          <w:p w14:paraId="1DE43FF8" w14:textId="77777777" w:rsidR="00C8079F" w:rsidRPr="00B0046B" w:rsidRDefault="00C8079F" w:rsidP="00EE57AB">
            <w:pPr>
              <w:pStyle w:val="TableText"/>
              <w:keepNext w:val="0"/>
              <w:keepLines w:val="0"/>
            </w:pPr>
          </w:p>
        </w:tc>
      </w:tr>
      <w:tr w:rsidR="004214A8" w:rsidRPr="00B0046B" w14:paraId="1DE43FFC" w14:textId="77777777">
        <w:trPr>
          <w:jc w:val="center"/>
        </w:trPr>
        <w:tc>
          <w:tcPr>
            <w:tcW w:w="6324" w:type="dxa"/>
            <w:tcBorders>
              <w:top w:val="single" w:sz="6" w:space="0" w:color="000000"/>
              <w:bottom w:val="single" w:sz="12" w:space="0" w:color="000000"/>
            </w:tcBorders>
            <w:shd w:val="clear" w:color="000080" w:fill="FFFFFF"/>
            <w:vAlign w:val="bottom"/>
          </w:tcPr>
          <w:p w14:paraId="1DE43FF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131" w:type="dxa"/>
            <w:tcBorders>
              <w:top w:val="single" w:sz="6" w:space="0" w:color="000000"/>
              <w:bottom w:val="single" w:sz="12" w:space="0" w:color="000000"/>
            </w:tcBorders>
            <w:shd w:val="clear" w:color="000080" w:fill="FFFFFF"/>
          </w:tcPr>
          <w:p w14:paraId="1DE43FFB" w14:textId="77777777" w:rsidR="004214A8" w:rsidRPr="00B0046B" w:rsidRDefault="004214A8" w:rsidP="00EE57AB">
            <w:pPr>
              <w:pStyle w:val="TableText"/>
              <w:keepNext w:val="0"/>
              <w:keepLines w:val="0"/>
            </w:pPr>
          </w:p>
        </w:tc>
      </w:tr>
    </w:tbl>
    <w:p w14:paraId="1DE43FFD" w14:textId="77777777" w:rsidR="00734ED6" w:rsidRPr="00B0046B" w:rsidRDefault="00734ED6" w:rsidP="00EE57AB"/>
    <w:p w14:paraId="1DE43FFE" w14:textId="77777777" w:rsidR="00734ED6" w:rsidRPr="00B0046B" w:rsidRDefault="00734ED6" w:rsidP="00ED52C8">
      <w:pPr>
        <w:pStyle w:val="Heading4"/>
        <w:keepLines w:val="0"/>
      </w:pPr>
      <w:bookmarkStart w:id="1049" w:name="_Ref185176116"/>
      <w:bookmarkStart w:id="1050" w:name="_Toc226984271"/>
      <w:r w:rsidRPr="00B0046B">
        <w:t>InitializeVLCTable2</w:t>
      </w:r>
      <w:r w:rsidR="00D80EED" w:rsidRPr="00B0046B">
        <w:t>( )</w:t>
      </w:r>
      <w:bookmarkEnd w:id="1049"/>
      <w:bookmarkEnd w:id="1050"/>
    </w:p>
    <w:p w14:paraId="1DE43FFF" w14:textId="12D8108C" w:rsidR="00734ED6" w:rsidRPr="00B0046B" w:rsidRDefault="00B43ABD" w:rsidP="00786941">
      <w:r w:rsidRPr="00B0046B">
        <w:t xml:space="preserve">The pseudocode for </w:t>
      </w:r>
      <w:r w:rsidR="005D44F0">
        <w:t xml:space="preserve">the </w:t>
      </w:r>
      <w:r w:rsidRPr="00B0046B">
        <w:t>function InitializeVLCTable2(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97</w:t>
      </w:r>
      <w:r w:rsidRPr="004A4DE6">
        <w:fldChar w:fldCharType="end"/>
      </w:r>
      <w:r w:rsidRPr="00B0046B">
        <w:t>.</w:t>
      </w:r>
    </w:p>
    <w:p w14:paraId="1DE44000" w14:textId="05FF8755" w:rsidR="00734ED6" w:rsidRPr="00B0046B" w:rsidRDefault="00734ED6" w:rsidP="00A645B2">
      <w:pPr>
        <w:pStyle w:val="TableTitle"/>
        <w:outlineLvl w:val="0"/>
      </w:pPr>
      <w:bookmarkStart w:id="1051" w:name="_Ref185163466"/>
      <w:bookmarkStart w:id="1052" w:name="_Toc257212180"/>
      <w:bookmarkStart w:id="1053" w:name="_Toc46229895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97</w:t>
      </w:r>
      <w:r w:rsidR="008E5165" w:rsidRPr="004A4DE6">
        <w:rPr>
          <w:noProof/>
        </w:rPr>
        <w:fldChar w:fldCharType="end"/>
      </w:r>
      <w:bookmarkEnd w:id="1051"/>
      <w:r w:rsidRPr="00B0046B">
        <w:t xml:space="preserve"> – Pseudocode for </w:t>
      </w:r>
      <w:r w:rsidR="005D44F0">
        <w:t xml:space="preserve">the </w:t>
      </w:r>
      <w:r w:rsidRPr="00B0046B">
        <w:t>function InitializeVLCTable2</w:t>
      </w:r>
      <w:r w:rsidR="00D80EED" w:rsidRPr="00B0046B">
        <w:t>( )</w:t>
      </w:r>
      <w:bookmarkEnd w:id="1052"/>
      <w:bookmarkEnd w:id="1053"/>
    </w:p>
    <w:p w14:paraId="1DE44001" w14:textId="77777777" w:rsidR="00734ED6" w:rsidRPr="00B0046B" w:rsidRDefault="00734ED6"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339"/>
        <w:gridCol w:w="2140"/>
      </w:tblGrid>
      <w:tr w:rsidR="004214A8" w:rsidRPr="00B0046B" w14:paraId="1DE44004" w14:textId="77777777">
        <w:trPr>
          <w:jc w:val="center"/>
        </w:trPr>
        <w:tc>
          <w:tcPr>
            <w:tcW w:w="6339" w:type="dxa"/>
            <w:tcBorders>
              <w:top w:val="single" w:sz="12" w:space="0" w:color="000000"/>
              <w:bottom w:val="single" w:sz="12" w:space="0" w:color="000000"/>
            </w:tcBorders>
            <w:shd w:val="clear" w:color="000080" w:fill="FFFFFF"/>
          </w:tcPr>
          <w:p w14:paraId="1DE44002" w14:textId="77777777" w:rsidR="004214A8" w:rsidRPr="00B0046B" w:rsidRDefault="004214A8" w:rsidP="00A645B2">
            <w:pPr>
              <w:pStyle w:val="TableText"/>
              <w:keepLines w:val="0"/>
              <w:rPr>
                <w:b/>
                <w:bCs/>
              </w:rPr>
            </w:pPr>
            <w:r w:rsidRPr="00B0046B">
              <w:rPr>
                <w:b/>
                <w:bCs/>
              </w:rPr>
              <w:t>InitializeVLCTable2(sAdaptVLC) {</w:t>
            </w:r>
          </w:p>
        </w:tc>
        <w:tc>
          <w:tcPr>
            <w:tcW w:w="2140" w:type="dxa"/>
            <w:tcBorders>
              <w:top w:val="single" w:sz="12" w:space="0" w:color="000000"/>
              <w:bottom w:val="single" w:sz="12" w:space="0" w:color="000000"/>
            </w:tcBorders>
            <w:shd w:val="clear" w:color="000080" w:fill="FFFFFF"/>
          </w:tcPr>
          <w:p w14:paraId="1DE44003" w14:textId="77777777" w:rsidR="004214A8" w:rsidRPr="00B0046B" w:rsidRDefault="004214A8" w:rsidP="00A645B2">
            <w:pPr>
              <w:pStyle w:val="TableText"/>
              <w:keepLines w:val="0"/>
              <w:jc w:val="center"/>
              <w:rPr>
                <w:b/>
                <w:bCs/>
              </w:rPr>
            </w:pPr>
            <w:r w:rsidRPr="00B0046B">
              <w:rPr>
                <w:b/>
                <w:bCs/>
              </w:rPr>
              <w:t>Reference</w:t>
            </w:r>
          </w:p>
        </w:tc>
      </w:tr>
      <w:tr w:rsidR="001F0A16" w:rsidRPr="00B0046B" w14:paraId="1DE44007" w14:textId="77777777">
        <w:trPr>
          <w:jc w:val="center"/>
        </w:trPr>
        <w:tc>
          <w:tcPr>
            <w:tcW w:w="6339" w:type="dxa"/>
            <w:tcBorders>
              <w:top w:val="single" w:sz="6" w:space="0" w:color="000000"/>
              <w:bottom w:val="single" w:sz="6" w:space="0" w:color="000000"/>
            </w:tcBorders>
            <w:shd w:val="clear" w:color="000080" w:fill="FFFFFF"/>
            <w:vAlign w:val="bottom"/>
          </w:tcPr>
          <w:p w14:paraId="1DE44005" w14:textId="77777777" w:rsidR="001F0A16" w:rsidRPr="00B0046B" w:rsidRDefault="001F0A16" w:rsidP="00A645B2">
            <w:pPr>
              <w:pStyle w:val="TableText"/>
              <w:keepLines w:val="0"/>
            </w:pPr>
            <w:r w:rsidRPr="00B0046B">
              <w:tab/>
              <w:t xml:space="preserve">/* </w:t>
            </w:r>
            <w:r w:rsidRPr="00B0046B">
              <w:rPr>
                <w:b/>
              </w:rPr>
              <w:t>sAdaptVLC</w:t>
            </w:r>
            <w:r w:rsidRPr="00B0046B">
              <w:t xml:space="preserve"> is an instance of the AdaptiveVLC data structure */</w:t>
            </w:r>
          </w:p>
        </w:tc>
        <w:tc>
          <w:tcPr>
            <w:tcW w:w="2140" w:type="dxa"/>
            <w:tcBorders>
              <w:top w:val="single" w:sz="6" w:space="0" w:color="000000"/>
              <w:bottom w:val="single" w:sz="6" w:space="0" w:color="000000"/>
            </w:tcBorders>
            <w:shd w:val="clear" w:color="000080" w:fill="FFFFFF"/>
          </w:tcPr>
          <w:p w14:paraId="1DE44006" w14:textId="77777777" w:rsidR="001F0A16" w:rsidRPr="00B0046B" w:rsidRDefault="001F0A16" w:rsidP="00A645B2">
            <w:pPr>
              <w:pStyle w:val="TableText"/>
              <w:keepLines w:val="0"/>
            </w:pPr>
          </w:p>
        </w:tc>
      </w:tr>
      <w:tr w:rsidR="004214A8" w:rsidRPr="00B0046B" w14:paraId="1DE4400A" w14:textId="77777777">
        <w:trPr>
          <w:jc w:val="center"/>
        </w:trPr>
        <w:tc>
          <w:tcPr>
            <w:tcW w:w="6339" w:type="dxa"/>
            <w:tcBorders>
              <w:top w:val="single" w:sz="6" w:space="0" w:color="000000"/>
              <w:bottom w:val="single" w:sz="6" w:space="0" w:color="000000"/>
            </w:tcBorders>
            <w:shd w:val="clear" w:color="000080" w:fill="FFFFFF"/>
            <w:vAlign w:val="bottom"/>
          </w:tcPr>
          <w:p w14:paraId="1DE44008"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.TableIndex = 1</w:t>
            </w:r>
          </w:p>
        </w:tc>
        <w:tc>
          <w:tcPr>
            <w:tcW w:w="2140" w:type="dxa"/>
            <w:tcBorders>
              <w:top w:val="single" w:sz="6" w:space="0" w:color="000000"/>
              <w:bottom w:val="single" w:sz="6" w:space="0" w:color="000000"/>
            </w:tcBorders>
            <w:shd w:val="clear" w:color="000080" w:fill="FFFFFF"/>
          </w:tcPr>
          <w:p w14:paraId="1DE44009" w14:textId="77777777" w:rsidR="004214A8" w:rsidRPr="00B0046B" w:rsidRDefault="004214A8" w:rsidP="00A645B2">
            <w:pPr>
              <w:pStyle w:val="TableText"/>
              <w:keepLines w:val="0"/>
            </w:pPr>
          </w:p>
        </w:tc>
      </w:tr>
      <w:tr w:rsidR="004214A8" w:rsidRPr="00B0046B" w14:paraId="1DE4400D" w14:textId="77777777">
        <w:trPr>
          <w:jc w:val="center"/>
        </w:trPr>
        <w:tc>
          <w:tcPr>
            <w:tcW w:w="6339" w:type="dxa"/>
            <w:tcBorders>
              <w:top w:val="single" w:sz="6" w:space="0" w:color="000000"/>
              <w:bottom w:val="single" w:sz="6" w:space="0" w:color="000000"/>
            </w:tcBorders>
            <w:shd w:val="clear" w:color="000080" w:fill="FFFFFF"/>
            <w:vAlign w:val="bottom"/>
          </w:tcPr>
          <w:p w14:paraId="1DE4400B"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.DeltaTableIndex = 0</w:t>
            </w:r>
          </w:p>
        </w:tc>
        <w:tc>
          <w:tcPr>
            <w:tcW w:w="2140" w:type="dxa"/>
            <w:tcBorders>
              <w:top w:val="single" w:sz="6" w:space="0" w:color="000000"/>
              <w:bottom w:val="single" w:sz="6" w:space="0" w:color="000000"/>
            </w:tcBorders>
            <w:shd w:val="clear" w:color="000080" w:fill="FFFFFF"/>
          </w:tcPr>
          <w:p w14:paraId="1DE4400C" w14:textId="77777777" w:rsidR="004214A8" w:rsidRPr="00B0046B" w:rsidRDefault="004214A8" w:rsidP="00A645B2">
            <w:pPr>
              <w:pStyle w:val="TableText"/>
              <w:keepLines w:val="0"/>
            </w:pPr>
          </w:p>
        </w:tc>
      </w:tr>
      <w:tr w:rsidR="004214A8" w:rsidRPr="00B0046B" w14:paraId="1DE44010" w14:textId="77777777">
        <w:trPr>
          <w:jc w:val="center"/>
        </w:trPr>
        <w:tc>
          <w:tcPr>
            <w:tcW w:w="6339" w:type="dxa"/>
            <w:tcBorders>
              <w:top w:val="single" w:sz="6" w:space="0" w:color="000000"/>
              <w:bottom w:val="single" w:sz="6" w:space="0" w:color="000000"/>
            </w:tcBorders>
            <w:shd w:val="clear" w:color="000080" w:fill="FFFFFF"/>
            <w:vAlign w:val="bottom"/>
          </w:tcPr>
          <w:p w14:paraId="1DE4400E"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.Delta2TableIndex = 1</w:t>
            </w:r>
          </w:p>
        </w:tc>
        <w:tc>
          <w:tcPr>
            <w:tcW w:w="2140" w:type="dxa"/>
            <w:tcBorders>
              <w:top w:val="single" w:sz="6" w:space="0" w:color="000000"/>
              <w:bottom w:val="single" w:sz="6" w:space="0" w:color="000000"/>
            </w:tcBorders>
            <w:shd w:val="clear" w:color="000080" w:fill="FFFFFF"/>
          </w:tcPr>
          <w:p w14:paraId="1DE4400F" w14:textId="77777777" w:rsidR="004214A8" w:rsidRPr="00B0046B" w:rsidRDefault="004214A8" w:rsidP="00A645B2">
            <w:pPr>
              <w:pStyle w:val="TableText"/>
              <w:keepLines w:val="0"/>
            </w:pPr>
          </w:p>
        </w:tc>
      </w:tr>
      <w:tr w:rsidR="004214A8" w:rsidRPr="00B0046B" w14:paraId="1DE44013" w14:textId="77777777">
        <w:trPr>
          <w:jc w:val="center"/>
        </w:trPr>
        <w:tc>
          <w:tcPr>
            <w:tcW w:w="6339" w:type="dxa"/>
            <w:tcBorders>
              <w:top w:val="single" w:sz="6" w:space="0" w:color="000000"/>
              <w:bottom w:val="single" w:sz="6" w:space="0" w:color="000000"/>
            </w:tcBorders>
            <w:shd w:val="clear" w:color="000080" w:fill="FFFFFF"/>
            <w:vAlign w:val="bottom"/>
          </w:tcPr>
          <w:p w14:paraId="1DE44011"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.DiscrimVal1 = 0</w:t>
            </w:r>
          </w:p>
        </w:tc>
        <w:tc>
          <w:tcPr>
            <w:tcW w:w="2140" w:type="dxa"/>
            <w:tcBorders>
              <w:top w:val="single" w:sz="6" w:space="0" w:color="000000"/>
              <w:bottom w:val="single" w:sz="6" w:space="0" w:color="000000"/>
            </w:tcBorders>
            <w:shd w:val="clear" w:color="000080" w:fill="FFFFFF"/>
          </w:tcPr>
          <w:p w14:paraId="1DE44012" w14:textId="77777777" w:rsidR="004214A8" w:rsidRPr="00B0046B" w:rsidRDefault="004214A8" w:rsidP="00A645B2">
            <w:pPr>
              <w:pStyle w:val="TableText"/>
              <w:keepLines w:val="0"/>
            </w:pPr>
          </w:p>
        </w:tc>
      </w:tr>
      <w:tr w:rsidR="004214A8" w:rsidRPr="00B0046B" w14:paraId="1DE44016" w14:textId="77777777">
        <w:trPr>
          <w:jc w:val="center"/>
        </w:trPr>
        <w:tc>
          <w:tcPr>
            <w:tcW w:w="6339" w:type="dxa"/>
            <w:tcBorders>
              <w:top w:val="single" w:sz="6" w:space="0" w:color="000000"/>
              <w:bottom w:val="single" w:sz="6" w:space="0" w:color="000000"/>
            </w:tcBorders>
            <w:shd w:val="clear" w:color="000080" w:fill="FFFFFF"/>
            <w:vAlign w:val="bottom"/>
          </w:tcPr>
          <w:p w14:paraId="1DE44014"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sAdaptVLC</w:t>
            </w:r>
            <w:r w:rsidRPr="00B0046B">
              <w:t>.DiscrimVal2 = 0</w:t>
            </w:r>
          </w:p>
        </w:tc>
        <w:tc>
          <w:tcPr>
            <w:tcW w:w="2140" w:type="dxa"/>
            <w:tcBorders>
              <w:top w:val="single" w:sz="6" w:space="0" w:color="000000"/>
              <w:bottom w:val="single" w:sz="6" w:space="0" w:color="000000"/>
            </w:tcBorders>
            <w:shd w:val="clear" w:color="000080" w:fill="FFFFFF"/>
          </w:tcPr>
          <w:p w14:paraId="1DE44015" w14:textId="77777777" w:rsidR="004214A8" w:rsidRPr="00B0046B" w:rsidRDefault="004214A8" w:rsidP="00A645B2">
            <w:pPr>
              <w:pStyle w:val="TableText"/>
              <w:keepLines w:val="0"/>
            </w:pPr>
          </w:p>
        </w:tc>
      </w:tr>
      <w:tr w:rsidR="00C8079F" w:rsidRPr="00B0046B" w14:paraId="1DE44019" w14:textId="77777777">
        <w:trPr>
          <w:jc w:val="center"/>
        </w:trPr>
        <w:tc>
          <w:tcPr>
            <w:tcW w:w="6339" w:type="dxa"/>
            <w:tcBorders>
              <w:top w:val="single" w:sz="6" w:space="0" w:color="000000"/>
              <w:bottom w:val="single" w:sz="6" w:space="0" w:color="000000"/>
            </w:tcBorders>
            <w:shd w:val="clear" w:color="000080" w:fill="FFFFFF"/>
            <w:vAlign w:val="bottom"/>
          </w:tcPr>
          <w:p w14:paraId="1DE44017" w14:textId="77777777" w:rsidR="00C8079F" w:rsidRPr="00B0046B" w:rsidRDefault="00C8079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return </w:t>
            </w:r>
            <w:r w:rsidRPr="00B0046B">
              <w:rPr>
                <w:b/>
              </w:rPr>
              <w:t>sAdaptVLC</w:t>
            </w:r>
          </w:p>
        </w:tc>
        <w:tc>
          <w:tcPr>
            <w:tcW w:w="2140" w:type="dxa"/>
            <w:tcBorders>
              <w:top w:val="single" w:sz="6" w:space="0" w:color="000000"/>
              <w:bottom w:val="single" w:sz="6" w:space="0" w:color="000000"/>
            </w:tcBorders>
            <w:shd w:val="clear" w:color="000080" w:fill="FFFFFF"/>
          </w:tcPr>
          <w:p w14:paraId="1DE44018" w14:textId="77777777" w:rsidR="00C8079F" w:rsidRPr="00B0046B" w:rsidRDefault="00C8079F" w:rsidP="00A645B2">
            <w:pPr>
              <w:pStyle w:val="TableText"/>
              <w:keepLines w:val="0"/>
            </w:pPr>
          </w:p>
        </w:tc>
      </w:tr>
      <w:tr w:rsidR="004214A8" w:rsidRPr="00B0046B" w14:paraId="1DE4401C" w14:textId="77777777">
        <w:trPr>
          <w:jc w:val="center"/>
        </w:trPr>
        <w:tc>
          <w:tcPr>
            <w:tcW w:w="6339" w:type="dxa"/>
            <w:tcBorders>
              <w:top w:val="single" w:sz="6" w:space="0" w:color="000000"/>
              <w:bottom w:val="single" w:sz="12" w:space="0" w:color="000000"/>
            </w:tcBorders>
            <w:shd w:val="clear" w:color="000080" w:fill="FFFFFF"/>
            <w:vAlign w:val="bottom"/>
          </w:tcPr>
          <w:p w14:paraId="1DE4401A"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140" w:type="dxa"/>
            <w:tcBorders>
              <w:top w:val="single" w:sz="6" w:space="0" w:color="000000"/>
              <w:bottom w:val="single" w:sz="12" w:space="0" w:color="000000"/>
            </w:tcBorders>
            <w:shd w:val="clear" w:color="000080" w:fill="FFFFFF"/>
          </w:tcPr>
          <w:p w14:paraId="1DE4401B" w14:textId="77777777" w:rsidR="004214A8" w:rsidRPr="00B0046B" w:rsidRDefault="004214A8" w:rsidP="00A645B2">
            <w:pPr>
              <w:pStyle w:val="TableText"/>
              <w:keepLines w:val="0"/>
            </w:pPr>
          </w:p>
        </w:tc>
      </w:tr>
    </w:tbl>
    <w:p w14:paraId="1DE4401D" w14:textId="77777777" w:rsidR="001C73CE" w:rsidRPr="00B0046B" w:rsidRDefault="001C73CE" w:rsidP="00EE57AB"/>
    <w:p w14:paraId="1DE4401E" w14:textId="77777777" w:rsidR="001C73CE" w:rsidRPr="00B0046B" w:rsidRDefault="001C73CE" w:rsidP="00EE57AB">
      <w:pPr>
        <w:pStyle w:val="Heading3"/>
        <w:keepNext w:val="0"/>
        <w:keepLines w:val="0"/>
      </w:pPr>
      <w:bookmarkStart w:id="1054" w:name="_Ref185157368"/>
      <w:bookmarkStart w:id="1055" w:name="_Toc226984272"/>
      <w:bookmarkStart w:id="1056" w:name="_Toc462298693"/>
      <w:r w:rsidRPr="00B0046B">
        <w:t>Update of adaptive VLC code table selection</w:t>
      </w:r>
      <w:bookmarkEnd w:id="1054"/>
      <w:bookmarkEnd w:id="1055"/>
      <w:bookmarkEnd w:id="1056"/>
    </w:p>
    <w:p w14:paraId="1DE4401F" w14:textId="283D8FBF" w:rsidR="00B72C16" w:rsidRPr="00B0046B" w:rsidRDefault="00B72C16">
      <w:r w:rsidRPr="00B0046B">
        <w:t xml:space="preserve">The relevant </w:t>
      </w:r>
      <w:r w:rsidR="00D93EFE" w:rsidRPr="00B0046B">
        <w:t>a</w:t>
      </w:r>
      <w:r w:rsidRPr="00B0046B">
        <w:t xml:space="preserve">daptive VLC </w:t>
      </w:r>
      <w:r w:rsidR="00D93EFE" w:rsidRPr="00B0046B">
        <w:t>d</w:t>
      </w:r>
      <w:r w:rsidRPr="00B0046B">
        <w:t>ata structures that are associated with each of the three bands DC, LP and HP are updated by the functions AdaptDC</w:t>
      </w:r>
      <w:r w:rsidR="00D80EED" w:rsidRPr="00B0046B">
        <w:t>( )</w:t>
      </w:r>
      <w:r w:rsidRPr="00B0046B">
        <w:t>, AdaptLP</w:t>
      </w:r>
      <w:r w:rsidR="00D80EED" w:rsidRPr="00B0046B">
        <w:t>( )</w:t>
      </w:r>
      <w:r w:rsidRPr="00B0046B">
        <w:t xml:space="preserve"> and AdaptHP</w:t>
      </w:r>
      <w:r w:rsidR="00D80EED" w:rsidRPr="00B0046B">
        <w:t>( )</w:t>
      </w:r>
      <w:r w:rsidR="00A614D2" w:rsidRPr="00B0046B">
        <w:t>,</w:t>
      </w:r>
      <w:r w:rsidRPr="00B0046B">
        <w:t xml:space="preserve"> respectively</w:t>
      </w:r>
      <w:r w:rsidR="000F248B" w:rsidRPr="00B0046B">
        <w:t>.</w:t>
      </w:r>
      <w:r w:rsidRPr="00B0046B">
        <w:t xml:space="preserve"> The pseudocode for the functions AdaptDC</w:t>
      </w:r>
      <w:r w:rsidR="00D80EED" w:rsidRPr="00B0046B">
        <w:t>( )</w:t>
      </w:r>
      <w:r w:rsidRPr="00B0046B">
        <w:t>, AdaptLP</w:t>
      </w:r>
      <w:r w:rsidR="00D80EED" w:rsidRPr="00B0046B">
        <w:t>( )</w:t>
      </w:r>
      <w:r w:rsidRPr="00B0046B">
        <w:t xml:space="preserve"> and AdaptHP</w:t>
      </w:r>
      <w:r w:rsidR="00D80EED" w:rsidRPr="00B0046B">
        <w:t>( )</w:t>
      </w:r>
      <w:r w:rsidRPr="00B0046B">
        <w:t xml:space="preserve"> are specified in </w:t>
      </w:r>
      <w:r w:rsidR="008E5165" w:rsidRPr="004A4DE6">
        <w:fldChar w:fldCharType="begin" w:fldLock="1"/>
      </w:r>
      <w:r w:rsidR="00A2310E" w:rsidRPr="00B0046B">
        <w:instrText xml:space="preserve"> REF _Ref185152571 \r \h </w:instrText>
      </w:r>
      <w:r w:rsidR="00B0046B" w:rsidRPr="00786941">
        <w:instrText xml:space="preserve"> \* MERGEFORMAT </w:instrText>
      </w:r>
      <w:r w:rsidR="008E5165" w:rsidRPr="004A4DE6">
        <w:fldChar w:fldCharType="separate"/>
      </w:r>
      <w:r w:rsidR="00414D7D" w:rsidRPr="00B0046B">
        <w:t>8.8.4.1</w:t>
      </w:r>
      <w:r w:rsidR="008E5165" w:rsidRPr="004A4DE6">
        <w:fldChar w:fldCharType="end"/>
      </w:r>
      <w:r w:rsidR="00A2310E" w:rsidRPr="00B0046B">
        <w:t xml:space="preserve">, </w:t>
      </w:r>
      <w:r w:rsidR="008E5165" w:rsidRPr="004A4DE6">
        <w:fldChar w:fldCharType="begin" w:fldLock="1"/>
      </w:r>
      <w:r w:rsidR="00A2310E" w:rsidRPr="00B0046B">
        <w:instrText xml:space="preserve"> REF _Ref185154763 \r \h </w:instrText>
      </w:r>
      <w:r w:rsidR="00B0046B" w:rsidRPr="00786941">
        <w:instrText xml:space="preserve"> \* MERGEFORMAT </w:instrText>
      </w:r>
      <w:r w:rsidR="008E5165" w:rsidRPr="004A4DE6">
        <w:fldChar w:fldCharType="separate"/>
      </w:r>
      <w:r w:rsidR="00414D7D" w:rsidRPr="00B0046B">
        <w:t>8.8.4.2</w:t>
      </w:r>
      <w:r w:rsidR="008E5165" w:rsidRPr="004A4DE6">
        <w:fldChar w:fldCharType="end"/>
      </w:r>
      <w:r w:rsidR="00A2310E" w:rsidRPr="00B0046B">
        <w:t xml:space="preserve"> and </w:t>
      </w:r>
      <w:r w:rsidR="008E5165" w:rsidRPr="004A4DE6">
        <w:fldChar w:fldCharType="begin" w:fldLock="1"/>
      </w:r>
      <w:r w:rsidR="00A2310E" w:rsidRPr="00B0046B">
        <w:instrText xml:space="preserve"> REF _Ref185161940 \r \h </w:instrText>
      </w:r>
      <w:r w:rsidR="00B0046B" w:rsidRPr="00786941">
        <w:instrText xml:space="preserve"> \* MERGEFORMAT </w:instrText>
      </w:r>
      <w:r w:rsidR="008E5165" w:rsidRPr="004A4DE6">
        <w:fldChar w:fldCharType="separate"/>
      </w:r>
      <w:r w:rsidR="00414D7D" w:rsidRPr="00B0046B">
        <w:t>8.8.4.3</w:t>
      </w:r>
      <w:r w:rsidR="008E5165" w:rsidRPr="004A4DE6">
        <w:fldChar w:fldCharType="end"/>
      </w:r>
      <w:r w:rsidR="00A614D2" w:rsidRPr="00B0046B">
        <w:t>,</w:t>
      </w:r>
      <w:r w:rsidR="00A2310E" w:rsidRPr="00B0046B">
        <w:t xml:space="preserve"> </w:t>
      </w:r>
      <w:r w:rsidRPr="00B0046B">
        <w:t>respectively:</w:t>
      </w:r>
    </w:p>
    <w:p w14:paraId="1DE44020" w14:textId="5CC05A51" w:rsidR="001C73CE" w:rsidRPr="00B0046B" w:rsidRDefault="00B72C16">
      <w:r w:rsidRPr="00B0046B">
        <w:t>The functions AdaptLP(</w:t>
      </w:r>
      <w:r w:rsidR="008A6E79" w:rsidRPr="00B0046B">
        <w:t> </w:t>
      </w:r>
      <w:r w:rsidRPr="00B0046B">
        <w:t>) and AdaptHP</w:t>
      </w:r>
      <w:r w:rsidR="00D80EED" w:rsidRPr="00B0046B">
        <w:t>( )</w:t>
      </w:r>
      <w:r w:rsidRPr="00B0046B">
        <w:t xml:space="preserve"> perform the updates by using the functions AdaptVLCTable</w:t>
      </w:r>
      <w:r w:rsidR="00194EB6" w:rsidRPr="00B0046B">
        <w:t>1</w:t>
      </w:r>
      <w:r w:rsidR="00D80EED" w:rsidRPr="00B0046B">
        <w:t>( )</w:t>
      </w:r>
      <w:r w:rsidRPr="00B0046B">
        <w:t xml:space="preserve"> and AdaptVLCTable2</w:t>
      </w:r>
      <w:r w:rsidR="00D80EED" w:rsidRPr="00B0046B">
        <w:t>( )</w:t>
      </w:r>
      <w:r w:rsidRPr="00B0046B">
        <w:t xml:space="preserve"> </w:t>
      </w:r>
      <w:r w:rsidR="001C73CE" w:rsidRPr="00B0046B">
        <w:t xml:space="preserve">which are specified in </w:t>
      </w:r>
      <w:r w:rsidR="008E5165" w:rsidRPr="004A4DE6">
        <w:fldChar w:fldCharType="begin" w:fldLock="1"/>
      </w:r>
      <w:r w:rsidR="00A2310E" w:rsidRPr="00B0046B">
        <w:instrText xml:space="preserve"> REF _Ref185176567 \r \h </w:instrText>
      </w:r>
      <w:r w:rsidR="00B0046B" w:rsidRPr="00786941">
        <w:instrText xml:space="preserve"> \* MERGEFORMAT </w:instrText>
      </w:r>
      <w:r w:rsidR="008E5165" w:rsidRPr="004A4DE6">
        <w:fldChar w:fldCharType="separate"/>
      </w:r>
      <w:r w:rsidR="00414D7D" w:rsidRPr="00B0046B">
        <w:t>8.8.4.4</w:t>
      </w:r>
      <w:r w:rsidR="008E5165" w:rsidRPr="004A4DE6">
        <w:fldChar w:fldCharType="end"/>
      </w:r>
      <w:r w:rsidR="00A2310E" w:rsidRPr="00B0046B">
        <w:t xml:space="preserve"> </w:t>
      </w:r>
      <w:r w:rsidR="001C73CE" w:rsidRPr="00B0046B">
        <w:t xml:space="preserve">and </w:t>
      </w:r>
      <w:r w:rsidR="008E5165" w:rsidRPr="004A4DE6">
        <w:fldChar w:fldCharType="begin" w:fldLock="1"/>
      </w:r>
      <w:r w:rsidR="00A2310E" w:rsidRPr="00B0046B">
        <w:instrText xml:space="preserve"> REF _Ref185176569 \r \h </w:instrText>
      </w:r>
      <w:r w:rsidR="00B0046B" w:rsidRPr="00786941">
        <w:instrText xml:space="preserve"> \* MERGEFORMAT </w:instrText>
      </w:r>
      <w:r w:rsidR="008E5165" w:rsidRPr="004A4DE6">
        <w:fldChar w:fldCharType="separate"/>
      </w:r>
      <w:r w:rsidR="00414D7D" w:rsidRPr="00B0046B">
        <w:t>8.8.4.5</w:t>
      </w:r>
      <w:r w:rsidR="008E5165" w:rsidRPr="004A4DE6">
        <w:fldChar w:fldCharType="end"/>
      </w:r>
      <w:r w:rsidR="001C73CE" w:rsidRPr="00B0046B">
        <w:t>.</w:t>
      </w:r>
    </w:p>
    <w:p w14:paraId="1DE44021" w14:textId="77777777" w:rsidR="001C73CE" w:rsidRPr="00B0046B" w:rsidRDefault="001C73CE" w:rsidP="00EE57AB">
      <w:pPr>
        <w:pStyle w:val="Note1"/>
        <w:ind w:left="0"/>
      </w:pPr>
    </w:p>
    <w:p w14:paraId="1DE44022" w14:textId="77777777" w:rsidR="001C73CE" w:rsidRPr="00B0046B" w:rsidRDefault="001C73CE" w:rsidP="00ED52C8">
      <w:pPr>
        <w:pStyle w:val="Heading4"/>
        <w:keepLines w:val="0"/>
      </w:pPr>
      <w:bookmarkStart w:id="1057" w:name="_Ref185152571"/>
      <w:bookmarkStart w:id="1058" w:name="_Toc226984273"/>
      <w:r w:rsidRPr="00B0046B">
        <w:t>AdaptDC</w:t>
      </w:r>
      <w:r w:rsidR="00D80EED" w:rsidRPr="00B0046B">
        <w:t>( )</w:t>
      </w:r>
      <w:bookmarkEnd w:id="1057"/>
      <w:bookmarkEnd w:id="1058"/>
    </w:p>
    <w:p w14:paraId="5567E538" w14:textId="36F76B65" w:rsidR="00B43ABD" w:rsidRPr="00B0046B" w:rsidRDefault="00B43ABD">
      <w:bookmarkStart w:id="1059" w:name="_Toc257212182"/>
      <w:bookmarkStart w:id="1060" w:name="_Toc462298954"/>
      <w:r w:rsidRPr="00B0046B">
        <w:t xml:space="preserve">The pseudocode for </w:t>
      </w:r>
      <w:r w:rsidR="005D44F0">
        <w:t xml:space="preserve">the </w:t>
      </w:r>
      <w:r w:rsidRPr="00B0046B">
        <w:t>function AdaptDC(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98</w:t>
      </w:r>
      <w:r w:rsidRPr="004A4DE6">
        <w:fldChar w:fldCharType="end"/>
      </w:r>
      <w:r w:rsidRPr="00B0046B">
        <w:t>.</w:t>
      </w:r>
    </w:p>
    <w:p w14:paraId="1DE44023" w14:textId="4CDFDF47"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98</w:t>
      </w:r>
      <w:r w:rsidR="008E5165" w:rsidRPr="004A4DE6">
        <w:rPr>
          <w:noProof/>
        </w:rPr>
        <w:fldChar w:fldCharType="end"/>
      </w:r>
      <w:r w:rsidRPr="00B0046B">
        <w:t xml:space="preserve"> – Pseudocode for </w:t>
      </w:r>
      <w:r w:rsidR="005D44F0">
        <w:t xml:space="preserve">the </w:t>
      </w:r>
      <w:r w:rsidRPr="00B0046B">
        <w:t>function AdaptDC</w:t>
      </w:r>
      <w:r w:rsidR="00D80EED" w:rsidRPr="00B0046B">
        <w:t>( )</w:t>
      </w:r>
      <w:bookmarkEnd w:id="1059"/>
      <w:bookmarkEnd w:id="1060"/>
    </w:p>
    <w:p w14:paraId="1DE44024"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26"/>
        <w:gridCol w:w="1405"/>
      </w:tblGrid>
      <w:tr w:rsidR="001C73CE" w:rsidRPr="00B0046B" w14:paraId="1DE44027" w14:textId="77777777">
        <w:trPr>
          <w:jc w:val="center"/>
        </w:trPr>
        <w:tc>
          <w:tcPr>
            <w:tcW w:w="5726" w:type="dxa"/>
            <w:tcBorders>
              <w:top w:val="single" w:sz="12" w:space="0" w:color="000000"/>
              <w:bottom w:val="single" w:sz="12" w:space="0" w:color="000000"/>
              <w:right w:val="single" w:sz="6" w:space="0" w:color="000000"/>
            </w:tcBorders>
            <w:shd w:val="clear" w:color="000080" w:fill="FFFFFF"/>
          </w:tcPr>
          <w:p w14:paraId="1DE44025" w14:textId="77777777" w:rsidR="001C73CE" w:rsidRPr="00B0046B" w:rsidRDefault="001C73CE" w:rsidP="00EE57AB">
            <w:pPr>
              <w:pStyle w:val="TableText"/>
              <w:keepNext w:val="0"/>
              <w:keepLines w:val="0"/>
              <w:rPr>
                <w:b/>
                <w:bCs/>
              </w:rPr>
            </w:pPr>
            <w:r w:rsidRPr="00B0046B">
              <w:rPr>
                <w:b/>
                <w:bCs/>
              </w:rPr>
              <w:t>AdaptDC(</w:t>
            </w:r>
            <w:r w:rsidR="008A6E79" w:rsidRPr="00B0046B">
              <w:rPr>
                <w:b/>
                <w:bCs/>
              </w:rPr>
              <w:t> </w:t>
            </w:r>
            <w:r w:rsidRPr="00B0046B">
              <w:rPr>
                <w:b/>
                <w:bCs/>
              </w:rPr>
              <w:t>) {</w:t>
            </w:r>
          </w:p>
        </w:tc>
        <w:tc>
          <w:tcPr>
            <w:tcW w:w="1405" w:type="dxa"/>
            <w:tcBorders>
              <w:top w:val="single" w:sz="12" w:space="0" w:color="000000"/>
              <w:left w:val="single" w:sz="6" w:space="0" w:color="000000"/>
              <w:bottom w:val="single" w:sz="12" w:space="0" w:color="000000"/>
            </w:tcBorders>
            <w:shd w:val="clear" w:color="000080" w:fill="FFFFFF"/>
          </w:tcPr>
          <w:p w14:paraId="1DE44026"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02A" w14:textId="77777777">
        <w:trPr>
          <w:jc w:val="center"/>
        </w:trPr>
        <w:tc>
          <w:tcPr>
            <w:tcW w:w="5726" w:type="dxa"/>
            <w:tcBorders>
              <w:top w:val="single" w:sz="12" w:space="0" w:color="000000"/>
              <w:bottom w:val="single" w:sz="6" w:space="0" w:color="000000"/>
              <w:right w:val="single" w:sz="6" w:space="0" w:color="000000"/>
            </w:tcBorders>
            <w:shd w:val="clear" w:color="000080" w:fill="FFFFFF"/>
            <w:vAlign w:val="bottom"/>
          </w:tcPr>
          <w:p w14:paraId="1DE44028" w14:textId="77777777" w:rsidR="001C73CE" w:rsidRPr="00B0046B" w:rsidRDefault="001C73CE" w:rsidP="00EE57AB">
            <w:pPr>
              <w:pStyle w:val="TableText"/>
              <w:keepNext w:val="0"/>
              <w:keepLines w:val="0"/>
            </w:pPr>
            <w:r w:rsidRPr="00B0046B">
              <w:tab/>
            </w:r>
            <w:r w:rsidR="00C8079F" w:rsidRPr="00B0046B">
              <w:rPr>
                <w:b/>
              </w:rPr>
              <w:t xml:space="preserve">AbsLevelIndDCLum </w:t>
            </w:r>
            <w:r w:rsidR="00C8079F" w:rsidRPr="00B0046B">
              <w:t xml:space="preserve">= </w:t>
            </w:r>
            <w:r w:rsidRPr="00B0046B">
              <w:t>AdaptVLCTable</w:t>
            </w:r>
            <w:r w:rsidR="00194EB6" w:rsidRPr="00B0046B">
              <w:t>1</w:t>
            </w:r>
            <w:r w:rsidRPr="00B0046B">
              <w:t>(</w:t>
            </w:r>
            <w:r w:rsidRPr="00B0046B">
              <w:rPr>
                <w:b/>
              </w:rPr>
              <w:t>AbsLevelIndDCLum</w:t>
            </w:r>
            <w:r w:rsidRPr="00B0046B">
              <w:t>)</w:t>
            </w:r>
          </w:p>
        </w:tc>
        <w:tc>
          <w:tcPr>
            <w:tcW w:w="1405" w:type="dxa"/>
            <w:tcBorders>
              <w:top w:val="single" w:sz="12" w:space="0" w:color="000000"/>
              <w:left w:val="single" w:sz="6" w:space="0" w:color="000000"/>
              <w:bottom w:val="single" w:sz="6" w:space="0" w:color="000000"/>
            </w:tcBorders>
            <w:shd w:val="clear" w:color="000080" w:fill="FFFFFF"/>
          </w:tcPr>
          <w:p w14:paraId="1DE44029"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_Ref185176567 \r \h  \* MERGEFORMAT </w:instrText>
            </w:r>
            <w:r w:rsidRPr="004A4DE6">
              <w:fldChar w:fldCharType="separate"/>
            </w:r>
            <w:r w:rsidR="00414D7D" w:rsidRPr="00B0046B">
              <w:t>8.8.4.4</w:t>
            </w:r>
            <w:r w:rsidRPr="004A4DE6">
              <w:fldChar w:fldCharType="end"/>
            </w:r>
          </w:p>
        </w:tc>
      </w:tr>
      <w:tr w:rsidR="001C73CE" w:rsidRPr="00B0046B" w14:paraId="1DE4402D" w14:textId="77777777">
        <w:trPr>
          <w:jc w:val="center"/>
        </w:trPr>
        <w:tc>
          <w:tcPr>
            <w:tcW w:w="5726" w:type="dxa"/>
            <w:tcBorders>
              <w:top w:val="single" w:sz="6" w:space="0" w:color="000000"/>
              <w:bottom w:val="single" w:sz="6" w:space="0" w:color="000000"/>
              <w:right w:val="single" w:sz="6" w:space="0" w:color="000000"/>
            </w:tcBorders>
            <w:shd w:val="clear" w:color="000080" w:fill="FFFFFF"/>
            <w:vAlign w:val="bottom"/>
          </w:tcPr>
          <w:p w14:paraId="1DE4402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AbsLevelIndDCChr</w:t>
            </w:r>
            <w:r w:rsidR="00C8079F" w:rsidRPr="00B0046B">
              <w:t xml:space="preserve"> = </w:t>
            </w:r>
            <w:r w:rsidRPr="00B0046B">
              <w:t>AdaptVLCTable</w:t>
            </w:r>
            <w:r w:rsidR="00194EB6" w:rsidRPr="00B0046B">
              <w:t>1</w:t>
            </w:r>
            <w:r w:rsidRPr="00B0046B">
              <w:t>(</w:t>
            </w:r>
            <w:r w:rsidRPr="00B0046B">
              <w:rPr>
                <w:b/>
              </w:rPr>
              <w:t>AbsLevelIndDCChr</w:t>
            </w:r>
            <w:r w:rsidRPr="00B0046B">
              <w:t>)</w:t>
            </w:r>
          </w:p>
        </w:tc>
        <w:tc>
          <w:tcPr>
            <w:tcW w:w="1405" w:type="dxa"/>
            <w:tcBorders>
              <w:top w:val="single" w:sz="6" w:space="0" w:color="000000"/>
              <w:left w:val="single" w:sz="6" w:space="0" w:color="000000"/>
              <w:bottom w:val="single" w:sz="6" w:space="0" w:color="000000"/>
            </w:tcBorders>
            <w:shd w:val="clear" w:color="000080" w:fill="FFFFFF"/>
          </w:tcPr>
          <w:p w14:paraId="1DE4402C" w14:textId="7777777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_Ref185176567 \r \h  \* MERGEFORMAT </w:instrText>
            </w:r>
            <w:r w:rsidRPr="004A4DE6">
              <w:fldChar w:fldCharType="separate"/>
            </w:r>
            <w:r w:rsidR="00414D7D" w:rsidRPr="00B0046B">
              <w:t>8.8.4.4</w:t>
            </w:r>
            <w:r w:rsidRPr="004A4DE6">
              <w:fldChar w:fldCharType="end"/>
            </w:r>
          </w:p>
        </w:tc>
      </w:tr>
      <w:tr w:rsidR="001C73CE" w:rsidRPr="00B0046B" w14:paraId="1DE44030" w14:textId="77777777">
        <w:trPr>
          <w:jc w:val="center"/>
        </w:trPr>
        <w:tc>
          <w:tcPr>
            <w:tcW w:w="5726" w:type="dxa"/>
            <w:tcBorders>
              <w:top w:val="single" w:sz="6" w:space="0" w:color="000000"/>
              <w:bottom w:val="single" w:sz="12" w:space="0" w:color="000000"/>
              <w:right w:val="single" w:sz="6" w:space="0" w:color="000000"/>
            </w:tcBorders>
            <w:shd w:val="clear" w:color="000080" w:fill="FFFFFF"/>
            <w:vAlign w:val="bottom"/>
          </w:tcPr>
          <w:p w14:paraId="1DE4402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05" w:type="dxa"/>
            <w:tcBorders>
              <w:top w:val="single" w:sz="6" w:space="0" w:color="000000"/>
              <w:left w:val="single" w:sz="6" w:space="0" w:color="000000"/>
              <w:bottom w:val="single" w:sz="12" w:space="0" w:color="000000"/>
            </w:tcBorders>
            <w:shd w:val="clear" w:color="000080" w:fill="FFFFFF"/>
          </w:tcPr>
          <w:p w14:paraId="1DE4402F" w14:textId="77777777" w:rsidR="001C73CE" w:rsidRPr="00B0046B" w:rsidRDefault="001C73CE" w:rsidP="00EE57AB">
            <w:pPr>
              <w:pStyle w:val="TableText"/>
              <w:keepNext w:val="0"/>
              <w:keepLines w:val="0"/>
            </w:pPr>
          </w:p>
        </w:tc>
      </w:tr>
    </w:tbl>
    <w:p w14:paraId="1DE44031" w14:textId="7B7D1C62" w:rsidR="00F74394" w:rsidRDefault="00F74394" w:rsidP="00EE57AB">
      <w:r>
        <w:br w:type="page"/>
      </w:r>
    </w:p>
    <w:p w14:paraId="09B6D969" w14:textId="77777777" w:rsidR="001C73CE" w:rsidRPr="00B0046B" w:rsidRDefault="001C73CE" w:rsidP="00EE57AB"/>
    <w:p w14:paraId="1DE44032" w14:textId="77777777" w:rsidR="001C73CE" w:rsidRPr="00B0046B" w:rsidRDefault="001C73CE" w:rsidP="00ED52C8">
      <w:pPr>
        <w:pStyle w:val="Heading4"/>
        <w:keepLines w:val="0"/>
      </w:pPr>
      <w:bookmarkStart w:id="1061" w:name="_Ref185154763"/>
      <w:bookmarkStart w:id="1062" w:name="_Toc226984274"/>
      <w:r w:rsidRPr="00B0046B">
        <w:t>AdaptLP</w:t>
      </w:r>
      <w:r w:rsidR="00D80EED" w:rsidRPr="00B0046B">
        <w:t>( )</w:t>
      </w:r>
      <w:bookmarkEnd w:id="1061"/>
      <w:bookmarkEnd w:id="1062"/>
    </w:p>
    <w:p w14:paraId="43002E8C" w14:textId="43857B9D" w:rsidR="00B43ABD" w:rsidRPr="00B0046B" w:rsidRDefault="00B43ABD">
      <w:bookmarkStart w:id="1063" w:name="_Toc257212183"/>
      <w:bookmarkStart w:id="1064" w:name="_Toc462298955"/>
      <w:r w:rsidRPr="00B0046B">
        <w:t xml:space="preserve">The pseudocode for </w:t>
      </w:r>
      <w:r w:rsidR="005D44F0">
        <w:t xml:space="preserve">the </w:t>
      </w:r>
      <w:r w:rsidRPr="00B0046B">
        <w:t>function AdaptLP(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99</w:t>
      </w:r>
      <w:r w:rsidRPr="004A4DE6">
        <w:fldChar w:fldCharType="end"/>
      </w:r>
      <w:r w:rsidRPr="00B0046B">
        <w:t>.</w:t>
      </w:r>
    </w:p>
    <w:p w14:paraId="1DE44033" w14:textId="72E4012F" w:rsidR="001C73CE" w:rsidRPr="00B0046B" w:rsidRDefault="001C73CE"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99</w:t>
      </w:r>
      <w:r w:rsidR="008E5165" w:rsidRPr="004A4DE6">
        <w:rPr>
          <w:noProof/>
        </w:rPr>
        <w:fldChar w:fldCharType="end"/>
      </w:r>
      <w:r w:rsidRPr="00B0046B">
        <w:t xml:space="preserve"> – Pseudocode for </w:t>
      </w:r>
      <w:r w:rsidR="005D44F0">
        <w:t xml:space="preserve">the </w:t>
      </w:r>
      <w:r w:rsidRPr="00B0046B">
        <w:t>function AdaptLP</w:t>
      </w:r>
      <w:r w:rsidR="00D80EED" w:rsidRPr="00B0046B">
        <w:t>( )</w:t>
      </w:r>
      <w:bookmarkEnd w:id="1063"/>
      <w:bookmarkEnd w:id="1064"/>
    </w:p>
    <w:p w14:paraId="1DE44034"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742"/>
        <w:gridCol w:w="1420"/>
      </w:tblGrid>
      <w:tr w:rsidR="001C73CE" w:rsidRPr="00B0046B" w14:paraId="1DE44037" w14:textId="77777777">
        <w:trPr>
          <w:jc w:val="center"/>
        </w:trPr>
        <w:tc>
          <w:tcPr>
            <w:tcW w:w="5742" w:type="dxa"/>
            <w:tcBorders>
              <w:top w:val="single" w:sz="12" w:space="0" w:color="000000"/>
              <w:bottom w:val="single" w:sz="12" w:space="0" w:color="000000"/>
              <w:right w:val="single" w:sz="6" w:space="0" w:color="000000"/>
            </w:tcBorders>
            <w:shd w:val="clear" w:color="000080" w:fill="FFFFFF"/>
          </w:tcPr>
          <w:p w14:paraId="1DE44035" w14:textId="77777777" w:rsidR="001C73CE" w:rsidRPr="00B0046B" w:rsidRDefault="001C73CE" w:rsidP="00EE57AB">
            <w:pPr>
              <w:pStyle w:val="TableText"/>
              <w:keepNext w:val="0"/>
              <w:keepLines w:val="0"/>
              <w:rPr>
                <w:b/>
                <w:bCs/>
              </w:rPr>
            </w:pPr>
            <w:r w:rsidRPr="00B0046B">
              <w:rPr>
                <w:b/>
                <w:bCs/>
              </w:rPr>
              <w:t>AdaptLP</w:t>
            </w:r>
            <w:r w:rsidR="00D80EED" w:rsidRPr="00B0046B">
              <w:rPr>
                <w:b/>
                <w:bCs/>
              </w:rPr>
              <w:t>( )</w:t>
            </w:r>
            <w:r w:rsidRPr="00B0046B">
              <w:rPr>
                <w:b/>
                <w:bCs/>
              </w:rPr>
              <w:t xml:space="preserve"> {</w:t>
            </w:r>
          </w:p>
        </w:tc>
        <w:tc>
          <w:tcPr>
            <w:tcW w:w="1420" w:type="dxa"/>
            <w:tcBorders>
              <w:top w:val="single" w:sz="12" w:space="0" w:color="000000"/>
              <w:left w:val="single" w:sz="6" w:space="0" w:color="000000"/>
              <w:bottom w:val="single" w:sz="12" w:space="0" w:color="000000"/>
            </w:tcBorders>
            <w:shd w:val="clear" w:color="000080" w:fill="FFFFFF"/>
          </w:tcPr>
          <w:p w14:paraId="1DE44036"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03A" w14:textId="77777777">
        <w:trPr>
          <w:jc w:val="center"/>
        </w:trPr>
        <w:tc>
          <w:tcPr>
            <w:tcW w:w="5742" w:type="dxa"/>
            <w:tcBorders>
              <w:top w:val="single" w:sz="12" w:space="0" w:color="000000"/>
              <w:bottom w:val="single" w:sz="6" w:space="0" w:color="000000"/>
              <w:right w:val="single" w:sz="6" w:space="0" w:color="000000"/>
            </w:tcBorders>
            <w:shd w:val="clear" w:color="000080" w:fill="FFFFFF"/>
            <w:vAlign w:val="bottom"/>
          </w:tcPr>
          <w:p w14:paraId="1DE44038" w14:textId="77777777" w:rsidR="001C73CE" w:rsidRPr="00B0046B" w:rsidRDefault="001C73CE" w:rsidP="00EE57AB">
            <w:pPr>
              <w:pStyle w:val="TableText"/>
              <w:keepNext w:val="0"/>
              <w:keepLines w:val="0"/>
            </w:pPr>
            <w:r w:rsidRPr="00B0046B">
              <w:tab/>
            </w:r>
            <w:r w:rsidR="00C8079F" w:rsidRPr="00B0046B">
              <w:rPr>
                <w:b/>
              </w:rPr>
              <w:t>DecFirstIndLPLum</w:t>
            </w:r>
            <w:r w:rsidR="00C8079F" w:rsidRPr="00B0046B">
              <w:t xml:space="preserve"> = </w:t>
            </w:r>
            <w:r w:rsidRPr="00B0046B">
              <w:t>AdaptVLCTable2(</w:t>
            </w:r>
            <w:r w:rsidRPr="00B0046B">
              <w:rPr>
                <w:b/>
              </w:rPr>
              <w:t>DecFirstIndLPLum</w:t>
            </w:r>
            <w:r w:rsidRPr="00B0046B">
              <w:t>, 4)</w:t>
            </w:r>
          </w:p>
        </w:tc>
        <w:tc>
          <w:tcPr>
            <w:tcW w:w="1420" w:type="dxa"/>
            <w:tcBorders>
              <w:top w:val="single" w:sz="12" w:space="0" w:color="000000"/>
              <w:left w:val="single" w:sz="6" w:space="0" w:color="000000"/>
              <w:bottom w:val="single" w:sz="6" w:space="0" w:color="000000"/>
            </w:tcBorders>
            <w:shd w:val="clear" w:color="000080" w:fill="FFFFFF"/>
          </w:tcPr>
          <w:p w14:paraId="1DE44039" w14:textId="1A37F846"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3D"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3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DecIndLPLum0 = </w:t>
            </w:r>
            <w:r w:rsidRPr="00B0046B">
              <w:t>AdaptVLCTable2(</w:t>
            </w:r>
            <w:r w:rsidRPr="00B0046B">
              <w:rPr>
                <w:b/>
              </w:rPr>
              <w:t>DecIndLPLum0,</w:t>
            </w:r>
            <w:r w:rsidRPr="00B0046B">
              <w:t xml:space="preserve"> 3)</w:t>
            </w:r>
          </w:p>
        </w:tc>
        <w:tc>
          <w:tcPr>
            <w:tcW w:w="1420" w:type="dxa"/>
            <w:tcBorders>
              <w:top w:val="single" w:sz="6" w:space="0" w:color="000000"/>
              <w:left w:val="single" w:sz="6" w:space="0" w:color="000000"/>
              <w:bottom w:val="single" w:sz="6" w:space="0" w:color="000000"/>
            </w:tcBorders>
            <w:shd w:val="clear" w:color="000080" w:fill="FFFFFF"/>
          </w:tcPr>
          <w:p w14:paraId="1DE4403C" w14:textId="703C4C20"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40"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3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DecIndLPLum1 = </w:t>
            </w:r>
            <w:r w:rsidRPr="00B0046B">
              <w:t>AdaptVLCTable2(</w:t>
            </w:r>
            <w:r w:rsidRPr="00B0046B">
              <w:rPr>
                <w:b/>
              </w:rPr>
              <w:t>DecIndLPLum1</w:t>
            </w:r>
            <w:r w:rsidRPr="00B0046B">
              <w:t>, 3)</w:t>
            </w:r>
          </w:p>
        </w:tc>
        <w:tc>
          <w:tcPr>
            <w:tcW w:w="1420" w:type="dxa"/>
            <w:tcBorders>
              <w:top w:val="single" w:sz="6" w:space="0" w:color="000000"/>
              <w:left w:val="single" w:sz="6" w:space="0" w:color="000000"/>
              <w:bottom w:val="single" w:sz="6" w:space="0" w:color="000000"/>
            </w:tcBorders>
            <w:shd w:val="clear" w:color="000080" w:fill="FFFFFF"/>
          </w:tcPr>
          <w:p w14:paraId="1DE4403F" w14:textId="54415864"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43"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4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DecFirstIndLPChr</w:t>
            </w:r>
            <w:r w:rsidR="00C8079F" w:rsidRPr="00B0046B">
              <w:t xml:space="preserve"> = </w:t>
            </w:r>
            <w:r w:rsidRPr="00B0046B">
              <w:t>AdaptVLCTable2(</w:t>
            </w:r>
            <w:r w:rsidRPr="00B0046B">
              <w:rPr>
                <w:b/>
              </w:rPr>
              <w:t>DecFirstIndLPChr</w:t>
            </w:r>
            <w:r w:rsidRPr="00B0046B">
              <w:t>, 4)</w:t>
            </w:r>
          </w:p>
        </w:tc>
        <w:tc>
          <w:tcPr>
            <w:tcW w:w="1420" w:type="dxa"/>
            <w:tcBorders>
              <w:top w:val="single" w:sz="6" w:space="0" w:color="000000"/>
              <w:left w:val="single" w:sz="6" w:space="0" w:color="000000"/>
              <w:bottom w:val="single" w:sz="6" w:space="0" w:color="000000"/>
            </w:tcBorders>
            <w:shd w:val="clear" w:color="000080" w:fill="FFFFFF"/>
          </w:tcPr>
          <w:p w14:paraId="1DE44042" w14:textId="69E8DC67"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46"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4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DecIndLPChr0 = </w:t>
            </w:r>
            <w:r w:rsidRPr="00B0046B">
              <w:t>AdaptVLCTable2(</w:t>
            </w:r>
            <w:r w:rsidRPr="00B0046B">
              <w:rPr>
                <w:b/>
              </w:rPr>
              <w:t>DecIndLPChr0</w:t>
            </w:r>
            <w:r w:rsidRPr="00B0046B">
              <w:t>, 3)</w:t>
            </w:r>
          </w:p>
        </w:tc>
        <w:tc>
          <w:tcPr>
            <w:tcW w:w="1420" w:type="dxa"/>
            <w:tcBorders>
              <w:top w:val="single" w:sz="6" w:space="0" w:color="000000"/>
              <w:left w:val="single" w:sz="6" w:space="0" w:color="000000"/>
              <w:bottom w:val="single" w:sz="6" w:space="0" w:color="000000"/>
            </w:tcBorders>
            <w:shd w:val="clear" w:color="000080" w:fill="FFFFFF"/>
          </w:tcPr>
          <w:p w14:paraId="1DE44045" w14:textId="255C40B9"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49"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4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DecIndLPChr1 = </w:t>
            </w:r>
            <w:r w:rsidRPr="00B0046B">
              <w:t>AdaptVLCTable2(</w:t>
            </w:r>
            <w:r w:rsidRPr="00B0046B">
              <w:rPr>
                <w:b/>
              </w:rPr>
              <w:t>DecIndLPChr1</w:t>
            </w:r>
            <w:r w:rsidRPr="00B0046B">
              <w:t>, 3)</w:t>
            </w:r>
          </w:p>
        </w:tc>
        <w:tc>
          <w:tcPr>
            <w:tcW w:w="1420" w:type="dxa"/>
            <w:tcBorders>
              <w:top w:val="single" w:sz="6" w:space="0" w:color="000000"/>
              <w:left w:val="single" w:sz="6" w:space="0" w:color="000000"/>
              <w:bottom w:val="single" w:sz="6" w:space="0" w:color="000000"/>
            </w:tcBorders>
            <w:shd w:val="clear" w:color="000080" w:fill="FFFFFF"/>
          </w:tcPr>
          <w:p w14:paraId="1DE44048" w14:textId="5F2BC2DC"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4C"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4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AbsLevelInd</w:t>
            </w:r>
            <w:r w:rsidR="00707CA0" w:rsidRPr="00B0046B">
              <w:rPr>
                <w:b/>
              </w:rPr>
              <w:t>LP0</w:t>
            </w:r>
            <w:r w:rsidR="00C8079F" w:rsidRPr="00B0046B">
              <w:t xml:space="preserve"> = </w:t>
            </w:r>
            <w:r w:rsidRPr="00B0046B">
              <w:t>AdaptVLCTable</w:t>
            </w:r>
            <w:r w:rsidR="00194EB6" w:rsidRPr="00B0046B">
              <w:t>1</w:t>
            </w:r>
            <w:r w:rsidRPr="00B0046B">
              <w:t>(</w:t>
            </w:r>
            <w:r w:rsidRPr="00B0046B">
              <w:rPr>
                <w:b/>
              </w:rPr>
              <w:t>AbsLevelIndLP0</w:t>
            </w:r>
            <w:r w:rsidRPr="00B0046B">
              <w:t>)</w:t>
            </w:r>
          </w:p>
        </w:tc>
        <w:tc>
          <w:tcPr>
            <w:tcW w:w="1420" w:type="dxa"/>
            <w:tcBorders>
              <w:top w:val="single" w:sz="6" w:space="0" w:color="000000"/>
              <w:left w:val="single" w:sz="6" w:space="0" w:color="000000"/>
              <w:bottom w:val="single" w:sz="6" w:space="0" w:color="000000"/>
            </w:tcBorders>
            <w:shd w:val="clear" w:color="000080" w:fill="FFFFFF"/>
          </w:tcPr>
          <w:p w14:paraId="1DE4404B" w14:textId="2CDF60F8"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4F" w14:textId="77777777">
        <w:trPr>
          <w:jc w:val="center"/>
        </w:trPr>
        <w:tc>
          <w:tcPr>
            <w:tcW w:w="5742" w:type="dxa"/>
            <w:tcBorders>
              <w:top w:val="single" w:sz="6" w:space="0" w:color="000000"/>
              <w:bottom w:val="single" w:sz="6" w:space="0" w:color="000000"/>
              <w:right w:val="single" w:sz="6" w:space="0" w:color="000000"/>
            </w:tcBorders>
            <w:shd w:val="clear" w:color="000080" w:fill="FFFFFF"/>
            <w:vAlign w:val="bottom"/>
          </w:tcPr>
          <w:p w14:paraId="1DE4404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AbsLevelIndLP1 = </w:t>
            </w:r>
            <w:r w:rsidRPr="00B0046B">
              <w:t>AdaptVLCTable</w:t>
            </w:r>
            <w:r w:rsidR="00194EB6" w:rsidRPr="00B0046B">
              <w:t>1</w:t>
            </w:r>
            <w:r w:rsidRPr="00B0046B">
              <w:t>(</w:t>
            </w:r>
            <w:r w:rsidRPr="00B0046B">
              <w:rPr>
                <w:b/>
              </w:rPr>
              <w:t>AbsLevelIndLP1</w:t>
            </w:r>
            <w:r w:rsidRPr="00B0046B">
              <w:t>)</w:t>
            </w:r>
          </w:p>
        </w:tc>
        <w:tc>
          <w:tcPr>
            <w:tcW w:w="1420" w:type="dxa"/>
            <w:tcBorders>
              <w:top w:val="single" w:sz="6" w:space="0" w:color="000000"/>
              <w:left w:val="single" w:sz="6" w:space="0" w:color="000000"/>
              <w:bottom w:val="single" w:sz="6" w:space="0" w:color="000000"/>
            </w:tcBorders>
            <w:shd w:val="clear" w:color="000080" w:fill="FFFFFF"/>
          </w:tcPr>
          <w:p w14:paraId="1DE4404E" w14:textId="1097C4EA" w:rsidR="001C73C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52" w14:textId="77777777">
        <w:trPr>
          <w:jc w:val="center"/>
        </w:trPr>
        <w:tc>
          <w:tcPr>
            <w:tcW w:w="5742" w:type="dxa"/>
            <w:tcBorders>
              <w:top w:val="single" w:sz="6" w:space="0" w:color="000000"/>
              <w:bottom w:val="single" w:sz="12" w:space="0" w:color="000000"/>
              <w:right w:val="single" w:sz="6" w:space="0" w:color="000000"/>
            </w:tcBorders>
            <w:shd w:val="clear" w:color="000080" w:fill="FFFFFF"/>
            <w:vAlign w:val="bottom"/>
          </w:tcPr>
          <w:p w14:paraId="1DE4405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20" w:type="dxa"/>
            <w:tcBorders>
              <w:top w:val="single" w:sz="6" w:space="0" w:color="000000"/>
              <w:left w:val="single" w:sz="6" w:space="0" w:color="000000"/>
              <w:bottom w:val="single" w:sz="12" w:space="0" w:color="000000"/>
            </w:tcBorders>
            <w:shd w:val="clear" w:color="000080" w:fill="FFFFFF"/>
          </w:tcPr>
          <w:p w14:paraId="1DE44051" w14:textId="77777777" w:rsidR="001C73CE" w:rsidRPr="00B0046B" w:rsidRDefault="001C73CE" w:rsidP="00EE57AB">
            <w:pPr>
              <w:pStyle w:val="TableText"/>
              <w:keepNext w:val="0"/>
              <w:keepLines w:val="0"/>
            </w:pPr>
          </w:p>
        </w:tc>
      </w:tr>
    </w:tbl>
    <w:p w14:paraId="1DE44053" w14:textId="77777777" w:rsidR="001C73CE" w:rsidRPr="00B0046B" w:rsidRDefault="001C73CE" w:rsidP="00EE57AB"/>
    <w:p w14:paraId="1DE44054" w14:textId="77777777" w:rsidR="001C73CE" w:rsidRPr="00B0046B" w:rsidRDefault="001C73CE" w:rsidP="00ED52C8">
      <w:pPr>
        <w:pStyle w:val="Heading4"/>
        <w:keepLines w:val="0"/>
      </w:pPr>
      <w:bookmarkStart w:id="1065" w:name="_Ref185161940"/>
      <w:bookmarkStart w:id="1066" w:name="_Toc226984275"/>
      <w:r w:rsidRPr="00B0046B">
        <w:t>AdaptHP</w:t>
      </w:r>
      <w:r w:rsidR="00D80EED" w:rsidRPr="00B0046B">
        <w:t>( )</w:t>
      </w:r>
      <w:bookmarkEnd w:id="1065"/>
      <w:bookmarkEnd w:id="1066"/>
    </w:p>
    <w:p w14:paraId="5D50F065" w14:textId="300E6F65" w:rsidR="00FB284A" w:rsidRPr="00B0046B" w:rsidRDefault="00FB284A">
      <w:bookmarkStart w:id="1067" w:name="_Toc257212184"/>
      <w:bookmarkStart w:id="1068" w:name="_Toc462298956"/>
      <w:r w:rsidRPr="00B0046B">
        <w:t xml:space="preserve">The pseudocode for </w:t>
      </w:r>
      <w:r w:rsidR="005D44F0">
        <w:t xml:space="preserve">the </w:t>
      </w:r>
      <w:r w:rsidRPr="00B0046B">
        <w:t>function AdaptHP(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100</w:t>
      </w:r>
      <w:r w:rsidRPr="004A4DE6">
        <w:fldChar w:fldCharType="end"/>
      </w:r>
      <w:r w:rsidRPr="00B0046B">
        <w:t>.</w:t>
      </w:r>
    </w:p>
    <w:p w14:paraId="1DE44055" w14:textId="34D45154" w:rsidR="001C73CE" w:rsidRPr="00B0046B" w:rsidRDefault="001C73CE" w:rsidP="00A645B2">
      <w:pPr>
        <w:pStyle w:val="TableTitle"/>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100</w:t>
      </w:r>
      <w:r w:rsidR="008E5165" w:rsidRPr="004A4DE6">
        <w:rPr>
          <w:noProof/>
        </w:rPr>
        <w:fldChar w:fldCharType="end"/>
      </w:r>
      <w:r w:rsidRPr="00B0046B">
        <w:t xml:space="preserve"> – Pseudocode for </w:t>
      </w:r>
      <w:r w:rsidR="005D44F0">
        <w:t xml:space="preserve">the </w:t>
      </w:r>
      <w:r w:rsidRPr="00B0046B">
        <w:t>function AdaptHP</w:t>
      </w:r>
      <w:r w:rsidR="00D80EED" w:rsidRPr="00B0046B">
        <w:t>( )</w:t>
      </w:r>
      <w:bookmarkEnd w:id="1067"/>
      <w:bookmarkEnd w:id="1068"/>
    </w:p>
    <w:p w14:paraId="1DE44056" w14:textId="77777777" w:rsidR="001C73CE" w:rsidRPr="00B0046B" w:rsidRDefault="001C73CE"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802"/>
        <w:gridCol w:w="1452"/>
      </w:tblGrid>
      <w:tr w:rsidR="001C73CE" w:rsidRPr="00B0046B" w14:paraId="1DE44059" w14:textId="77777777">
        <w:trPr>
          <w:jc w:val="center"/>
        </w:trPr>
        <w:tc>
          <w:tcPr>
            <w:tcW w:w="5802" w:type="dxa"/>
            <w:tcBorders>
              <w:top w:val="single" w:sz="12" w:space="0" w:color="000000"/>
              <w:bottom w:val="single" w:sz="12" w:space="0" w:color="000000"/>
              <w:right w:val="single" w:sz="6" w:space="0" w:color="000000"/>
            </w:tcBorders>
            <w:shd w:val="clear" w:color="000080" w:fill="FFFFFF"/>
          </w:tcPr>
          <w:p w14:paraId="1DE44057" w14:textId="77777777" w:rsidR="001C73CE" w:rsidRPr="00B0046B" w:rsidRDefault="001C73CE" w:rsidP="00A645B2">
            <w:pPr>
              <w:pStyle w:val="TableText"/>
              <w:keepLines w:val="0"/>
              <w:rPr>
                <w:b/>
                <w:bCs/>
              </w:rPr>
            </w:pPr>
            <w:r w:rsidRPr="00B0046B">
              <w:rPr>
                <w:b/>
                <w:bCs/>
              </w:rPr>
              <w:t>AdaptHP</w:t>
            </w:r>
            <w:r w:rsidR="00D80EED" w:rsidRPr="00B0046B">
              <w:rPr>
                <w:b/>
                <w:bCs/>
              </w:rPr>
              <w:t>( )</w:t>
            </w:r>
            <w:r w:rsidRPr="00B0046B">
              <w:rPr>
                <w:b/>
                <w:bCs/>
              </w:rPr>
              <w:t xml:space="preserve"> {</w:t>
            </w:r>
          </w:p>
        </w:tc>
        <w:tc>
          <w:tcPr>
            <w:tcW w:w="1452" w:type="dxa"/>
            <w:tcBorders>
              <w:top w:val="single" w:sz="12" w:space="0" w:color="000000"/>
              <w:left w:val="single" w:sz="6" w:space="0" w:color="000000"/>
              <w:bottom w:val="single" w:sz="12" w:space="0" w:color="000000"/>
            </w:tcBorders>
            <w:shd w:val="clear" w:color="000080" w:fill="FFFFFF"/>
          </w:tcPr>
          <w:p w14:paraId="1DE44058" w14:textId="77777777" w:rsidR="001C73CE" w:rsidRPr="00B0046B" w:rsidRDefault="001C73CE" w:rsidP="00A645B2">
            <w:pPr>
              <w:pStyle w:val="TableText"/>
              <w:keepLines w:val="0"/>
              <w:jc w:val="center"/>
              <w:rPr>
                <w:b/>
                <w:bCs/>
              </w:rPr>
            </w:pPr>
            <w:r w:rsidRPr="00B0046B">
              <w:rPr>
                <w:b/>
                <w:bCs/>
              </w:rPr>
              <w:t>Reference</w:t>
            </w:r>
          </w:p>
        </w:tc>
      </w:tr>
      <w:tr w:rsidR="001C73CE" w:rsidRPr="00B0046B" w14:paraId="1DE4405C" w14:textId="77777777">
        <w:trPr>
          <w:jc w:val="center"/>
        </w:trPr>
        <w:tc>
          <w:tcPr>
            <w:tcW w:w="5802" w:type="dxa"/>
            <w:tcBorders>
              <w:top w:val="single" w:sz="12" w:space="0" w:color="000000"/>
              <w:bottom w:val="single" w:sz="6" w:space="0" w:color="000000"/>
              <w:right w:val="single" w:sz="6" w:space="0" w:color="000000"/>
            </w:tcBorders>
            <w:shd w:val="clear" w:color="000080" w:fill="FFFFFF"/>
            <w:vAlign w:val="bottom"/>
          </w:tcPr>
          <w:p w14:paraId="1DE4405A" w14:textId="77777777" w:rsidR="001C73CE" w:rsidRPr="00B0046B" w:rsidRDefault="001C73CE" w:rsidP="00A645B2">
            <w:pPr>
              <w:pStyle w:val="TableText"/>
              <w:keepLines w:val="0"/>
            </w:pPr>
            <w:r w:rsidRPr="00B0046B">
              <w:tab/>
            </w:r>
            <w:r w:rsidR="00C8079F" w:rsidRPr="00B0046B">
              <w:rPr>
                <w:b/>
              </w:rPr>
              <w:t>DecFirstIndHPLum</w:t>
            </w:r>
            <w:r w:rsidR="00C8079F" w:rsidRPr="00B0046B">
              <w:t xml:space="preserve"> = </w:t>
            </w:r>
            <w:r w:rsidRPr="00B0046B">
              <w:t>AdaptVLCTable2(</w:t>
            </w:r>
            <w:r w:rsidRPr="00B0046B">
              <w:rPr>
                <w:b/>
              </w:rPr>
              <w:t>DecFirstIndHPLum</w:t>
            </w:r>
            <w:r w:rsidRPr="00B0046B">
              <w:t>, 4)</w:t>
            </w:r>
          </w:p>
        </w:tc>
        <w:tc>
          <w:tcPr>
            <w:tcW w:w="1452" w:type="dxa"/>
            <w:tcBorders>
              <w:top w:val="single" w:sz="12" w:space="0" w:color="000000"/>
              <w:left w:val="single" w:sz="6" w:space="0" w:color="000000"/>
              <w:bottom w:val="single" w:sz="6" w:space="0" w:color="000000"/>
            </w:tcBorders>
            <w:shd w:val="clear" w:color="000080" w:fill="FFFFFF"/>
          </w:tcPr>
          <w:p w14:paraId="1DE4405B" w14:textId="64CFB7CA"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5F"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5D"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DecIndHPLum0 = </w:t>
            </w:r>
            <w:r w:rsidRPr="00B0046B">
              <w:t>AdaptVLCTable2(</w:t>
            </w:r>
            <w:r w:rsidRPr="00B0046B">
              <w:rPr>
                <w:b/>
              </w:rPr>
              <w:t>DecIndHPLum0</w:t>
            </w:r>
            <w:r w:rsidRPr="00B0046B">
              <w:t>, 3)</w:t>
            </w:r>
          </w:p>
        </w:tc>
        <w:tc>
          <w:tcPr>
            <w:tcW w:w="1452" w:type="dxa"/>
            <w:tcBorders>
              <w:top w:val="single" w:sz="6" w:space="0" w:color="000000"/>
              <w:left w:val="single" w:sz="6" w:space="0" w:color="000000"/>
              <w:bottom w:val="single" w:sz="6" w:space="0" w:color="000000"/>
            </w:tcBorders>
            <w:shd w:val="clear" w:color="000080" w:fill="FFFFFF"/>
          </w:tcPr>
          <w:p w14:paraId="1DE4405E" w14:textId="0FCAB353"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62"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0"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DecIndHPLum1 = </w:t>
            </w:r>
            <w:r w:rsidRPr="00B0046B">
              <w:t>AdaptVLCTable2(</w:t>
            </w:r>
            <w:r w:rsidRPr="00B0046B">
              <w:rPr>
                <w:b/>
              </w:rPr>
              <w:t>DecIndHPLum1</w:t>
            </w:r>
            <w:r w:rsidRPr="00B0046B">
              <w:t>, 3)</w:t>
            </w:r>
          </w:p>
        </w:tc>
        <w:tc>
          <w:tcPr>
            <w:tcW w:w="1452" w:type="dxa"/>
            <w:tcBorders>
              <w:top w:val="single" w:sz="6" w:space="0" w:color="000000"/>
              <w:left w:val="single" w:sz="6" w:space="0" w:color="000000"/>
              <w:bottom w:val="single" w:sz="6" w:space="0" w:color="000000"/>
            </w:tcBorders>
            <w:shd w:val="clear" w:color="000080" w:fill="FFFFFF"/>
          </w:tcPr>
          <w:p w14:paraId="1DE44061" w14:textId="6E4E430D"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65"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3"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DecFirstIndHPChr</w:t>
            </w:r>
            <w:r w:rsidR="00C8079F" w:rsidRPr="00B0046B">
              <w:t xml:space="preserve"> = </w:t>
            </w:r>
            <w:r w:rsidRPr="00B0046B">
              <w:t>AdaptVLCTable2(</w:t>
            </w:r>
            <w:r w:rsidRPr="00B0046B">
              <w:rPr>
                <w:b/>
              </w:rPr>
              <w:t>DecFirstIndHPChr</w:t>
            </w:r>
            <w:r w:rsidRPr="00B0046B">
              <w:t>, 4)</w:t>
            </w:r>
          </w:p>
        </w:tc>
        <w:tc>
          <w:tcPr>
            <w:tcW w:w="1452" w:type="dxa"/>
            <w:tcBorders>
              <w:top w:val="single" w:sz="6" w:space="0" w:color="000000"/>
              <w:left w:val="single" w:sz="6" w:space="0" w:color="000000"/>
              <w:bottom w:val="single" w:sz="6" w:space="0" w:color="000000"/>
            </w:tcBorders>
            <w:shd w:val="clear" w:color="000080" w:fill="FFFFFF"/>
          </w:tcPr>
          <w:p w14:paraId="1DE44064" w14:textId="4B6F4A00"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68"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6"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DecIndHPChr0 = </w:t>
            </w:r>
            <w:r w:rsidRPr="00B0046B">
              <w:t>AdaptVLCTable2(</w:t>
            </w:r>
            <w:r w:rsidRPr="00B0046B">
              <w:rPr>
                <w:b/>
              </w:rPr>
              <w:t>DecIndHPChr0</w:t>
            </w:r>
            <w:r w:rsidRPr="00B0046B">
              <w:t>, 3)</w:t>
            </w:r>
          </w:p>
        </w:tc>
        <w:tc>
          <w:tcPr>
            <w:tcW w:w="1452" w:type="dxa"/>
            <w:tcBorders>
              <w:top w:val="single" w:sz="6" w:space="0" w:color="000000"/>
              <w:left w:val="single" w:sz="6" w:space="0" w:color="000000"/>
              <w:bottom w:val="single" w:sz="6" w:space="0" w:color="000000"/>
            </w:tcBorders>
            <w:shd w:val="clear" w:color="000080" w:fill="FFFFFF"/>
          </w:tcPr>
          <w:p w14:paraId="1DE44067" w14:textId="0776BAA5"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6B"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9"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DecIndHPChr1 = </w:t>
            </w:r>
            <w:r w:rsidRPr="00B0046B">
              <w:t>AdaptVLCTable2(</w:t>
            </w:r>
            <w:r w:rsidRPr="00B0046B">
              <w:rPr>
                <w:b/>
              </w:rPr>
              <w:t>DecIndHPChr1</w:t>
            </w:r>
            <w:r w:rsidRPr="00B0046B">
              <w:t>, 3)</w:t>
            </w:r>
          </w:p>
        </w:tc>
        <w:tc>
          <w:tcPr>
            <w:tcW w:w="1452" w:type="dxa"/>
            <w:tcBorders>
              <w:top w:val="single" w:sz="6" w:space="0" w:color="000000"/>
              <w:left w:val="single" w:sz="6" w:space="0" w:color="000000"/>
              <w:bottom w:val="single" w:sz="6" w:space="0" w:color="000000"/>
            </w:tcBorders>
            <w:shd w:val="clear" w:color="000080" w:fill="FFFFFF"/>
          </w:tcPr>
          <w:p w14:paraId="1DE4406A" w14:textId="70E2FAD8"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_Ref185176569 \r \h </w:instrText>
            </w:r>
            <w:r w:rsidR="00B0046B" w:rsidRPr="00786941">
              <w:instrText xml:space="preserve"> \* MERGEFORMAT </w:instrText>
            </w:r>
            <w:r w:rsidRPr="004A4DE6">
              <w:fldChar w:fldCharType="separate"/>
            </w:r>
            <w:r w:rsidR="00414D7D" w:rsidRPr="00B0046B">
              <w:t>8.8.4.5</w:t>
            </w:r>
            <w:r w:rsidRPr="004A4DE6">
              <w:fldChar w:fldCharType="end"/>
            </w:r>
          </w:p>
        </w:tc>
      </w:tr>
      <w:tr w:rsidR="001C73CE" w:rsidRPr="00B0046B" w14:paraId="1DE4406E"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C"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 xml:space="preserve">AbsLevelIndHP0 = </w:t>
            </w:r>
            <w:r w:rsidRPr="00B0046B">
              <w:t>AdaptVLCTable</w:t>
            </w:r>
            <w:r w:rsidR="00194EB6" w:rsidRPr="00B0046B">
              <w:t>1</w:t>
            </w:r>
            <w:r w:rsidRPr="00B0046B">
              <w:t>(</w:t>
            </w:r>
            <w:r w:rsidRPr="00B0046B">
              <w:rPr>
                <w:b/>
              </w:rPr>
              <w:t>AbsLevelIndHP0</w:t>
            </w:r>
            <w:r w:rsidRPr="00B0046B">
              <w:t>)</w:t>
            </w:r>
          </w:p>
        </w:tc>
        <w:tc>
          <w:tcPr>
            <w:tcW w:w="1452" w:type="dxa"/>
            <w:tcBorders>
              <w:top w:val="single" w:sz="6" w:space="0" w:color="000000"/>
              <w:left w:val="single" w:sz="6" w:space="0" w:color="000000"/>
              <w:bottom w:val="single" w:sz="6" w:space="0" w:color="000000"/>
            </w:tcBorders>
            <w:shd w:val="clear" w:color="000080" w:fill="FFFFFF"/>
          </w:tcPr>
          <w:p w14:paraId="1DE4406D" w14:textId="4EBE256E"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71"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6F"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AbsLevelIndHP</w:t>
            </w:r>
            <w:r w:rsidR="00C8079F" w:rsidRPr="00B0046B">
              <w:t xml:space="preserve">1 = </w:t>
            </w:r>
            <w:r w:rsidRPr="00B0046B">
              <w:t>AdaptVLCTable</w:t>
            </w:r>
            <w:r w:rsidR="00194EB6" w:rsidRPr="00B0046B">
              <w:t>1</w:t>
            </w:r>
            <w:r w:rsidRPr="00B0046B">
              <w:t>(</w:t>
            </w:r>
            <w:r w:rsidRPr="00B0046B">
              <w:rPr>
                <w:b/>
              </w:rPr>
              <w:t>AbsLevelIndHP</w:t>
            </w:r>
            <w:r w:rsidRPr="00B0046B">
              <w:t>1)</w:t>
            </w:r>
          </w:p>
        </w:tc>
        <w:tc>
          <w:tcPr>
            <w:tcW w:w="1452" w:type="dxa"/>
            <w:tcBorders>
              <w:top w:val="single" w:sz="6" w:space="0" w:color="000000"/>
              <w:left w:val="single" w:sz="6" w:space="0" w:color="000000"/>
              <w:bottom w:val="single" w:sz="6" w:space="0" w:color="000000"/>
            </w:tcBorders>
            <w:shd w:val="clear" w:color="000080" w:fill="FFFFFF"/>
          </w:tcPr>
          <w:p w14:paraId="1DE44070" w14:textId="6FAEDBA1"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74"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72"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DecNum</w:t>
            </w:r>
            <w:r w:rsidR="00F4388B" w:rsidRPr="00B0046B">
              <w:rPr>
                <w:b/>
              </w:rPr>
              <w:t>CBPHP</w:t>
            </w:r>
            <w:r w:rsidR="00C8079F" w:rsidRPr="00B0046B">
              <w:t xml:space="preserve"> = </w:t>
            </w:r>
            <w:r w:rsidRPr="00B0046B">
              <w:t>AdaptVLCTable</w:t>
            </w:r>
            <w:r w:rsidR="00194EB6" w:rsidRPr="00B0046B">
              <w:t>1</w:t>
            </w:r>
            <w:r w:rsidRPr="00B0046B">
              <w:t>(</w:t>
            </w:r>
            <w:r w:rsidRPr="00B0046B">
              <w:rPr>
                <w:b/>
              </w:rPr>
              <w:t>DecNum</w:t>
            </w:r>
            <w:r w:rsidR="00F4388B" w:rsidRPr="00B0046B">
              <w:rPr>
                <w:b/>
              </w:rPr>
              <w:t>CBPHP</w:t>
            </w:r>
            <w:r w:rsidRPr="00B0046B">
              <w:t>)</w:t>
            </w:r>
          </w:p>
        </w:tc>
        <w:tc>
          <w:tcPr>
            <w:tcW w:w="1452" w:type="dxa"/>
            <w:tcBorders>
              <w:top w:val="single" w:sz="6" w:space="0" w:color="000000"/>
              <w:left w:val="single" w:sz="6" w:space="0" w:color="000000"/>
              <w:bottom w:val="single" w:sz="6" w:space="0" w:color="000000"/>
            </w:tcBorders>
            <w:shd w:val="clear" w:color="000080" w:fill="FFFFFF"/>
          </w:tcPr>
          <w:p w14:paraId="1DE44073" w14:textId="222C9432"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77" w14:textId="77777777">
        <w:trPr>
          <w:jc w:val="center"/>
        </w:trPr>
        <w:tc>
          <w:tcPr>
            <w:tcW w:w="5802" w:type="dxa"/>
            <w:tcBorders>
              <w:top w:val="single" w:sz="6" w:space="0" w:color="000000"/>
              <w:bottom w:val="single" w:sz="6" w:space="0" w:color="000000"/>
              <w:right w:val="single" w:sz="6" w:space="0" w:color="000000"/>
            </w:tcBorders>
            <w:shd w:val="clear" w:color="000080" w:fill="FFFFFF"/>
            <w:vAlign w:val="bottom"/>
          </w:tcPr>
          <w:p w14:paraId="1DE44075"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8079F" w:rsidRPr="00B0046B">
              <w:rPr>
                <w:b/>
              </w:rPr>
              <w:t>DecNumBlk</w:t>
            </w:r>
            <w:r w:rsidR="00F4388B" w:rsidRPr="00B0046B">
              <w:rPr>
                <w:b/>
              </w:rPr>
              <w:t>CBPHP</w:t>
            </w:r>
            <w:r w:rsidR="00C8079F" w:rsidRPr="00B0046B">
              <w:t xml:space="preserve"> = </w:t>
            </w:r>
            <w:r w:rsidRPr="00B0046B">
              <w:t>AdaptVLCTable</w:t>
            </w:r>
            <w:r w:rsidR="00194EB6" w:rsidRPr="00B0046B">
              <w:t>1</w:t>
            </w:r>
            <w:r w:rsidRPr="00B0046B">
              <w:t>(</w:t>
            </w:r>
            <w:r w:rsidRPr="00B0046B">
              <w:rPr>
                <w:b/>
              </w:rPr>
              <w:t>DecNumBlk</w:t>
            </w:r>
            <w:r w:rsidR="00F4388B" w:rsidRPr="00B0046B">
              <w:rPr>
                <w:b/>
              </w:rPr>
              <w:t>CBPHP</w:t>
            </w:r>
            <w:r w:rsidRPr="00B0046B">
              <w:t>)</w:t>
            </w:r>
          </w:p>
        </w:tc>
        <w:tc>
          <w:tcPr>
            <w:tcW w:w="1452" w:type="dxa"/>
            <w:tcBorders>
              <w:top w:val="single" w:sz="6" w:space="0" w:color="000000"/>
              <w:left w:val="single" w:sz="6" w:space="0" w:color="000000"/>
              <w:bottom w:val="single" w:sz="6" w:space="0" w:color="000000"/>
            </w:tcBorders>
            <w:shd w:val="clear" w:color="000080" w:fill="FFFFFF"/>
          </w:tcPr>
          <w:p w14:paraId="1DE44076" w14:textId="233DFA70" w:rsidR="001C73CE"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A2310E" w:rsidRPr="00B0046B">
              <w:instrText xml:space="preserve"> REF _Ref185176567 \r \h </w:instrText>
            </w:r>
            <w:r w:rsidR="00B0046B" w:rsidRPr="00786941">
              <w:instrText xml:space="preserve"> \* MERGEFORMAT </w:instrText>
            </w:r>
            <w:r w:rsidRPr="004A4DE6">
              <w:fldChar w:fldCharType="separate"/>
            </w:r>
            <w:r w:rsidR="00414D7D" w:rsidRPr="00B0046B">
              <w:t>8.8.4.4</w:t>
            </w:r>
            <w:r w:rsidRPr="004A4DE6">
              <w:fldChar w:fldCharType="end"/>
            </w:r>
          </w:p>
        </w:tc>
      </w:tr>
      <w:tr w:rsidR="001C73CE" w:rsidRPr="00B0046B" w14:paraId="1DE4407A" w14:textId="77777777">
        <w:trPr>
          <w:jc w:val="center"/>
        </w:trPr>
        <w:tc>
          <w:tcPr>
            <w:tcW w:w="5802" w:type="dxa"/>
            <w:tcBorders>
              <w:top w:val="single" w:sz="6" w:space="0" w:color="000000"/>
              <w:bottom w:val="single" w:sz="12" w:space="0" w:color="000000"/>
              <w:right w:val="single" w:sz="6" w:space="0" w:color="000000"/>
            </w:tcBorders>
            <w:shd w:val="clear" w:color="000080" w:fill="FFFFFF"/>
            <w:vAlign w:val="bottom"/>
          </w:tcPr>
          <w:p w14:paraId="1DE44078" w14:textId="77777777" w:rsidR="001C73CE" w:rsidRPr="00B0046B" w:rsidRDefault="001C73C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452" w:type="dxa"/>
            <w:tcBorders>
              <w:top w:val="single" w:sz="6" w:space="0" w:color="000000"/>
              <w:left w:val="single" w:sz="6" w:space="0" w:color="000000"/>
              <w:bottom w:val="single" w:sz="12" w:space="0" w:color="000000"/>
            </w:tcBorders>
            <w:shd w:val="clear" w:color="000080" w:fill="FFFFFF"/>
          </w:tcPr>
          <w:p w14:paraId="1DE44079" w14:textId="77777777" w:rsidR="001C73CE" w:rsidRPr="00B0046B" w:rsidRDefault="001C73CE" w:rsidP="00A645B2">
            <w:pPr>
              <w:pStyle w:val="TableText"/>
              <w:keepLines w:val="0"/>
            </w:pPr>
          </w:p>
        </w:tc>
      </w:tr>
    </w:tbl>
    <w:p w14:paraId="1DE4407B" w14:textId="77777777" w:rsidR="00734ED6" w:rsidRPr="00B0046B" w:rsidRDefault="00734ED6" w:rsidP="00EE57AB"/>
    <w:p w14:paraId="1DE4407C" w14:textId="77777777" w:rsidR="00734ED6" w:rsidRPr="00B0046B" w:rsidRDefault="00734ED6" w:rsidP="00ED52C8">
      <w:pPr>
        <w:pStyle w:val="Heading4"/>
        <w:keepLines w:val="0"/>
      </w:pPr>
      <w:bookmarkStart w:id="1069" w:name="_Ref185176567"/>
      <w:bookmarkStart w:id="1070" w:name="_Toc226984276"/>
      <w:r w:rsidRPr="00B0046B">
        <w:t>AdaptVLCTable</w:t>
      </w:r>
      <w:r w:rsidR="00194EB6" w:rsidRPr="00B0046B">
        <w:t>1</w:t>
      </w:r>
      <w:r w:rsidR="00D80EED" w:rsidRPr="00B0046B">
        <w:t>( )</w:t>
      </w:r>
      <w:bookmarkEnd w:id="1069"/>
      <w:bookmarkEnd w:id="1070"/>
    </w:p>
    <w:p w14:paraId="1DE4407D" w14:textId="338AA9AC" w:rsidR="00734ED6" w:rsidRPr="00B0046B" w:rsidRDefault="00734ED6" w:rsidP="00EE57AB">
      <w:r w:rsidRPr="00B0046B">
        <w:t>AdaptVLCTable</w:t>
      </w:r>
      <w:r w:rsidR="00194EB6" w:rsidRPr="00B0046B">
        <w:t>1</w:t>
      </w:r>
      <w:r w:rsidR="00D80EED" w:rsidRPr="00B0046B">
        <w:t>( )</w:t>
      </w:r>
      <w:r w:rsidRPr="00B0046B">
        <w:t>is used for choosing VLC code tables when there are exactly two code tables. In this case, the index TableIndex takes only the values 0 or 1, and there is only one parameter (DiscrimVal1) which determines the selection of VLC code tables. DeltaTableIndex takes only the value 0, and there is only the one delta</w:t>
      </w:r>
      <w:r w:rsidR="00F8694B" w:rsidRPr="00B0046B">
        <w:t>Disc</w:t>
      </w:r>
      <w:r w:rsidRPr="00B0046B">
        <w:t xml:space="preserve"> table.</w:t>
      </w:r>
    </w:p>
    <w:p w14:paraId="15A66E86" w14:textId="5040E2F9" w:rsidR="00FB284A" w:rsidRPr="00B0046B" w:rsidRDefault="00FB284A">
      <w:bookmarkStart w:id="1071" w:name="_Toc257212185"/>
      <w:bookmarkStart w:id="1072" w:name="_Toc462298957"/>
      <w:r w:rsidRPr="00B0046B">
        <w:t xml:space="preserve">The pseudocode for </w:t>
      </w:r>
      <w:r w:rsidR="005D44F0">
        <w:t xml:space="preserve">the </w:t>
      </w:r>
      <w:r w:rsidRPr="00B0046B">
        <w:t>function Adapt VLCTable1(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101</w:t>
      </w:r>
      <w:r w:rsidRPr="004A4DE6">
        <w:fldChar w:fldCharType="end"/>
      </w:r>
      <w:r w:rsidRPr="00B0046B">
        <w:t>.</w:t>
      </w:r>
    </w:p>
    <w:p w14:paraId="1DE4407E" w14:textId="64505407" w:rsidR="00734ED6" w:rsidRPr="00B0046B" w:rsidRDefault="00734ED6" w:rsidP="00EE57AB">
      <w:pPr>
        <w:pStyle w:val="TableTitle"/>
        <w:keepNext w:val="0"/>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101</w:t>
      </w:r>
      <w:r w:rsidR="008E5165" w:rsidRPr="004A4DE6">
        <w:rPr>
          <w:noProof/>
        </w:rPr>
        <w:fldChar w:fldCharType="end"/>
      </w:r>
      <w:r w:rsidRPr="00B0046B">
        <w:t xml:space="preserve"> – Pseudocode for </w:t>
      </w:r>
      <w:r w:rsidR="005D44F0">
        <w:t xml:space="preserve">the </w:t>
      </w:r>
      <w:r w:rsidRPr="00B0046B">
        <w:t>function AdaptVLCTable</w:t>
      </w:r>
      <w:r w:rsidR="00194EB6" w:rsidRPr="00B0046B">
        <w:t>1</w:t>
      </w:r>
      <w:r w:rsidR="00D80EED" w:rsidRPr="00B0046B">
        <w:t>( )</w:t>
      </w:r>
      <w:bookmarkEnd w:id="1071"/>
      <w:bookmarkEnd w:id="1072"/>
    </w:p>
    <w:p w14:paraId="1DE4407F" w14:textId="77777777" w:rsidR="00734ED6" w:rsidRPr="00B0046B" w:rsidRDefault="00734ED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300"/>
        <w:gridCol w:w="2020"/>
      </w:tblGrid>
      <w:tr w:rsidR="004214A8" w:rsidRPr="00B0046B" w14:paraId="1DE44082" w14:textId="77777777">
        <w:trPr>
          <w:jc w:val="center"/>
        </w:trPr>
        <w:tc>
          <w:tcPr>
            <w:tcW w:w="6300" w:type="dxa"/>
            <w:tcBorders>
              <w:top w:val="single" w:sz="12" w:space="0" w:color="000000"/>
              <w:bottom w:val="single" w:sz="12" w:space="0" w:color="000000"/>
            </w:tcBorders>
            <w:shd w:val="clear" w:color="000080" w:fill="FFFFFF"/>
          </w:tcPr>
          <w:p w14:paraId="1DE44080" w14:textId="77777777" w:rsidR="004214A8" w:rsidRPr="00B0046B" w:rsidRDefault="004214A8" w:rsidP="00EE57AB">
            <w:pPr>
              <w:pStyle w:val="TableText"/>
              <w:keepNext w:val="0"/>
              <w:keepLines w:val="0"/>
              <w:rPr>
                <w:b/>
                <w:bCs/>
              </w:rPr>
            </w:pPr>
            <w:r w:rsidRPr="00B0046B">
              <w:rPr>
                <w:b/>
                <w:bCs/>
              </w:rPr>
              <w:t>AdaptVLCTable</w:t>
            </w:r>
            <w:r w:rsidR="00194EB6" w:rsidRPr="00B0046B">
              <w:rPr>
                <w:b/>
                <w:bCs/>
              </w:rPr>
              <w:t>1</w:t>
            </w:r>
            <w:r w:rsidRPr="00B0046B">
              <w:rPr>
                <w:b/>
                <w:bCs/>
              </w:rPr>
              <w:t>(sAdaptVLC)</w:t>
            </w:r>
            <w:r w:rsidR="00162221" w:rsidRPr="00B0046B">
              <w:rPr>
                <w:b/>
                <w:bCs/>
              </w:rPr>
              <w:t xml:space="preserve"> </w:t>
            </w:r>
            <w:r w:rsidRPr="00B0046B">
              <w:rPr>
                <w:b/>
                <w:bCs/>
              </w:rPr>
              <w:t>{</w:t>
            </w:r>
          </w:p>
        </w:tc>
        <w:tc>
          <w:tcPr>
            <w:tcW w:w="2020" w:type="dxa"/>
            <w:tcBorders>
              <w:top w:val="single" w:sz="12" w:space="0" w:color="000000"/>
              <w:bottom w:val="single" w:sz="12" w:space="0" w:color="000000"/>
            </w:tcBorders>
            <w:shd w:val="clear" w:color="000080" w:fill="FFFFFF"/>
          </w:tcPr>
          <w:p w14:paraId="1DE44081" w14:textId="77777777" w:rsidR="004214A8" w:rsidRPr="00B0046B" w:rsidRDefault="004214A8" w:rsidP="00EE57AB">
            <w:pPr>
              <w:pStyle w:val="TableText"/>
              <w:keepNext w:val="0"/>
              <w:keepLines w:val="0"/>
              <w:jc w:val="center"/>
              <w:rPr>
                <w:b/>
                <w:bCs/>
              </w:rPr>
            </w:pPr>
            <w:r w:rsidRPr="00B0046B">
              <w:rPr>
                <w:b/>
                <w:bCs/>
              </w:rPr>
              <w:t>Reference</w:t>
            </w:r>
          </w:p>
        </w:tc>
      </w:tr>
      <w:tr w:rsidR="004214A8" w:rsidRPr="00B0046B" w14:paraId="1DE44085" w14:textId="77777777">
        <w:trPr>
          <w:jc w:val="center"/>
        </w:trPr>
        <w:tc>
          <w:tcPr>
            <w:tcW w:w="6300" w:type="dxa"/>
            <w:tcBorders>
              <w:top w:val="single" w:sz="12" w:space="0" w:color="000000"/>
              <w:bottom w:val="single" w:sz="6" w:space="0" w:color="000000"/>
            </w:tcBorders>
            <w:shd w:val="clear" w:color="000080" w:fill="FFFFFF"/>
            <w:vAlign w:val="bottom"/>
          </w:tcPr>
          <w:p w14:paraId="1DE44083" w14:textId="77777777" w:rsidR="004214A8" w:rsidRPr="00B0046B" w:rsidRDefault="004214A8" w:rsidP="00EE57AB">
            <w:pPr>
              <w:pStyle w:val="TableText"/>
              <w:keepNext w:val="0"/>
              <w:keepLines w:val="0"/>
            </w:pPr>
            <w:r w:rsidRPr="00B0046B">
              <w:tab/>
              <w:t xml:space="preserve">/* </w:t>
            </w:r>
            <w:r w:rsidRPr="00B0046B">
              <w:rPr>
                <w:b/>
              </w:rPr>
              <w:t>sAdaptVLC</w:t>
            </w:r>
            <w:r w:rsidRPr="00B0046B">
              <w:t xml:space="preserve"> is an instance of the AdaptiveVLC data structure */</w:t>
            </w:r>
          </w:p>
        </w:tc>
        <w:tc>
          <w:tcPr>
            <w:tcW w:w="2020" w:type="dxa"/>
            <w:tcBorders>
              <w:top w:val="single" w:sz="12" w:space="0" w:color="000000"/>
              <w:bottom w:val="single" w:sz="6" w:space="0" w:color="000000"/>
            </w:tcBorders>
            <w:shd w:val="clear" w:color="000080" w:fill="FFFFFF"/>
          </w:tcPr>
          <w:p w14:paraId="1DE44084" w14:textId="77777777" w:rsidR="004214A8" w:rsidRPr="00B0046B" w:rsidRDefault="004214A8" w:rsidP="00EE57AB">
            <w:pPr>
              <w:pStyle w:val="TableText"/>
              <w:keepNext w:val="0"/>
              <w:keepLines w:val="0"/>
            </w:pPr>
          </w:p>
        </w:tc>
      </w:tr>
      <w:tr w:rsidR="004214A8" w:rsidRPr="00B0046B" w14:paraId="1DE44088" w14:textId="77777777">
        <w:trPr>
          <w:jc w:val="center"/>
        </w:trPr>
        <w:tc>
          <w:tcPr>
            <w:tcW w:w="6300" w:type="dxa"/>
            <w:tcBorders>
              <w:top w:val="single" w:sz="6" w:space="0" w:color="000000"/>
              <w:bottom w:val="single" w:sz="6" w:space="0" w:color="000000"/>
            </w:tcBorders>
            <w:shd w:val="clear" w:color="000080" w:fill="FFFFFF"/>
            <w:vAlign w:val="bottom"/>
          </w:tcPr>
          <w:p w14:paraId="1DE44086"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iMaxTableIndex = 1 /* Only two code tables */</w:t>
            </w:r>
          </w:p>
        </w:tc>
        <w:tc>
          <w:tcPr>
            <w:tcW w:w="2020" w:type="dxa"/>
            <w:tcBorders>
              <w:top w:val="single" w:sz="6" w:space="0" w:color="000000"/>
              <w:bottom w:val="single" w:sz="6" w:space="0" w:color="000000"/>
            </w:tcBorders>
            <w:shd w:val="clear" w:color="000080" w:fill="FFFFFF"/>
          </w:tcPr>
          <w:p w14:paraId="1DE44087" w14:textId="77777777" w:rsidR="004214A8" w:rsidRPr="00B0046B" w:rsidRDefault="004214A8" w:rsidP="00EE57AB">
            <w:pPr>
              <w:pStyle w:val="TableText"/>
              <w:keepNext w:val="0"/>
              <w:keepLines w:val="0"/>
            </w:pPr>
          </w:p>
        </w:tc>
      </w:tr>
      <w:tr w:rsidR="004214A8" w:rsidRPr="00B0046B" w14:paraId="1DE4408B" w14:textId="77777777">
        <w:trPr>
          <w:jc w:val="center"/>
        </w:trPr>
        <w:tc>
          <w:tcPr>
            <w:tcW w:w="6300" w:type="dxa"/>
            <w:tcBorders>
              <w:top w:val="single" w:sz="6" w:space="0" w:color="000000"/>
              <w:bottom w:val="single" w:sz="6" w:space="0" w:color="000000"/>
            </w:tcBorders>
            <w:shd w:val="clear" w:color="000080" w:fill="FFFFFF"/>
            <w:vAlign w:val="bottom"/>
          </w:tcPr>
          <w:p w14:paraId="1DE44089"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cLowerBound = </w:t>
            </w:r>
            <w:r w:rsidR="00ED074D" w:rsidRPr="00B0046B">
              <w:t>−</w:t>
            </w:r>
            <w:r w:rsidRPr="00B0046B">
              <w:t>8</w:t>
            </w:r>
          </w:p>
        </w:tc>
        <w:tc>
          <w:tcPr>
            <w:tcW w:w="2020" w:type="dxa"/>
            <w:tcBorders>
              <w:top w:val="single" w:sz="6" w:space="0" w:color="000000"/>
              <w:bottom w:val="single" w:sz="6" w:space="0" w:color="000000"/>
            </w:tcBorders>
            <w:shd w:val="clear" w:color="000080" w:fill="FFFFFF"/>
          </w:tcPr>
          <w:p w14:paraId="1DE4408A" w14:textId="77777777" w:rsidR="004214A8" w:rsidRPr="00B0046B" w:rsidRDefault="004214A8" w:rsidP="00EE57AB">
            <w:pPr>
              <w:pStyle w:val="TableText"/>
              <w:keepNext w:val="0"/>
              <w:keepLines w:val="0"/>
            </w:pPr>
          </w:p>
        </w:tc>
      </w:tr>
      <w:tr w:rsidR="004214A8" w:rsidRPr="00B0046B" w14:paraId="1DE4408E" w14:textId="77777777">
        <w:trPr>
          <w:jc w:val="center"/>
        </w:trPr>
        <w:tc>
          <w:tcPr>
            <w:tcW w:w="6300" w:type="dxa"/>
            <w:tcBorders>
              <w:top w:val="single" w:sz="6" w:space="0" w:color="000000"/>
              <w:bottom w:val="single" w:sz="6" w:space="0" w:color="000000"/>
            </w:tcBorders>
            <w:shd w:val="clear" w:color="000080" w:fill="FFFFFF"/>
            <w:vAlign w:val="bottom"/>
          </w:tcPr>
          <w:p w14:paraId="1DE4408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cUpperBound = 8</w:t>
            </w:r>
          </w:p>
        </w:tc>
        <w:tc>
          <w:tcPr>
            <w:tcW w:w="2020" w:type="dxa"/>
            <w:tcBorders>
              <w:top w:val="single" w:sz="6" w:space="0" w:color="000000"/>
              <w:bottom w:val="single" w:sz="6" w:space="0" w:color="000000"/>
            </w:tcBorders>
            <w:shd w:val="clear" w:color="000080" w:fill="FFFFFF"/>
          </w:tcPr>
          <w:p w14:paraId="1DE4408D" w14:textId="77777777" w:rsidR="004214A8" w:rsidRPr="00B0046B" w:rsidRDefault="004214A8" w:rsidP="00EE57AB">
            <w:pPr>
              <w:pStyle w:val="TableText"/>
              <w:keepNext w:val="0"/>
              <w:keepLines w:val="0"/>
            </w:pPr>
          </w:p>
        </w:tc>
      </w:tr>
      <w:tr w:rsidR="004214A8" w:rsidRPr="00B0046B" w14:paraId="1DE44091" w14:textId="77777777">
        <w:trPr>
          <w:jc w:val="center"/>
        </w:trPr>
        <w:tc>
          <w:tcPr>
            <w:tcW w:w="6300" w:type="dxa"/>
            <w:tcBorders>
              <w:top w:val="single" w:sz="6" w:space="0" w:color="000000"/>
              <w:bottom w:val="single" w:sz="6" w:space="0" w:color="000000"/>
            </w:tcBorders>
            <w:shd w:val="clear" w:color="000080" w:fill="FFFFFF"/>
            <w:vAlign w:val="bottom"/>
          </w:tcPr>
          <w:p w14:paraId="1DE4408F"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 </w:t>
            </w:r>
            <w:r w:rsidRPr="00B0046B">
              <w:rPr>
                <w:b/>
              </w:rPr>
              <w:t>sAdaptVLC</w:t>
            </w:r>
            <w:r w:rsidRPr="00B0046B">
              <w:t>.DeltaTableIndex = 0, since only 2 code tables */</w:t>
            </w:r>
          </w:p>
        </w:tc>
        <w:tc>
          <w:tcPr>
            <w:tcW w:w="2020" w:type="dxa"/>
            <w:tcBorders>
              <w:top w:val="single" w:sz="6" w:space="0" w:color="000000"/>
              <w:bottom w:val="single" w:sz="6" w:space="0" w:color="000000"/>
            </w:tcBorders>
            <w:shd w:val="clear" w:color="000080" w:fill="FFFFFF"/>
          </w:tcPr>
          <w:p w14:paraId="1DE44090" w14:textId="77777777" w:rsidR="004214A8" w:rsidRPr="00B0046B" w:rsidRDefault="004214A8" w:rsidP="00EE57AB">
            <w:pPr>
              <w:pStyle w:val="TableText"/>
              <w:keepNext w:val="0"/>
              <w:keepLines w:val="0"/>
            </w:pPr>
          </w:p>
        </w:tc>
      </w:tr>
      <w:tr w:rsidR="004214A8" w:rsidRPr="00B0046B" w14:paraId="1DE44094" w14:textId="77777777">
        <w:trPr>
          <w:jc w:val="center"/>
        </w:trPr>
        <w:tc>
          <w:tcPr>
            <w:tcW w:w="6300" w:type="dxa"/>
            <w:tcBorders>
              <w:top w:val="single" w:sz="6" w:space="0" w:color="000000"/>
              <w:bottom w:val="single" w:sz="6" w:space="0" w:color="000000"/>
            </w:tcBorders>
            <w:shd w:val="clear" w:color="000080" w:fill="FFFFFF"/>
            <w:vAlign w:val="bottom"/>
          </w:tcPr>
          <w:p w14:paraId="1DE44092"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w:t>
            </w:r>
            <w:r w:rsidRPr="00B0046B">
              <w:rPr>
                <w:b/>
              </w:rPr>
              <w:t>sAdaptVLC</w:t>
            </w:r>
            <w:r w:rsidRPr="00B0046B">
              <w:t>.DiscrimVal1 &lt; cLowerBound &amp;&amp;</w:t>
            </w:r>
            <w:r w:rsidR="00ED074D" w:rsidRPr="00B0046B">
              <w:br/>
            </w:r>
            <w:r w:rsidR="00ED074D" w:rsidRPr="00B0046B">
              <w:tab/>
            </w:r>
            <w:r w:rsidR="00ED074D" w:rsidRPr="00B0046B">
              <w:tab/>
            </w:r>
            <w:r w:rsidRPr="00B0046B">
              <w:rPr>
                <w:b/>
              </w:rPr>
              <w:t>sAdaptVLC</w:t>
            </w:r>
            <w:r w:rsidRPr="00B0046B">
              <w:t>.TableIndex != 0) {</w:t>
            </w:r>
          </w:p>
        </w:tc>
        <w:tc>
          <w:tcPr>
            <w:tcW w:w="2020" w:type="dxa"/>
            <w:tcBorders>
              <w:top w:val="single" w:sz="6" w:space="0" w:color="000000"/>
              <w:bottom w:val="single" w:sz="6" w:space="0" w:color="000000"/>
            </w:tcBorders>
            <w:shd w:val="clear" w:color="000080" w:fill="FFFFFF"/>
          </w:tcPr>
          <w:p w14:paraId="1DE44093" w14:textId="77777777" w:rsidR="004214A8" w:rsidRPr="00B0046B" w:rsidRDefault="004214A8" w:rsidP="00EE57AB">
            <w:pPr>
              <w:pStyle w:val="TableText"/>
              <w:keepNext w:val="0"/>
              <w:keepLines w:val="0"/>
            </w:pPr>
          </w:p>
        </w:tc>
      </w:tr>
      <w:tr w:rsidR="004214A8" w:rsidRPr="00B0046B" w14:paraId="1DE44097" w14:textId="77777777">
        <w:trPr>
          <w:jc w:val="center"/>
        </w:trPr>
        <w:tc>
          <w:tcPr>
            <w:tcW w:w="6300" w:type="dxa"/>
            <w:tcBorders>
              <w:top w:val="single" w:sz="6" w:space="0" w:color="000000"/>
              <w:bottom w:val="single" w:sz="6" w:space="0" w:color="000000"/>
            </w:tcBorders>
            <w:shd w:val="clear" w:color="000080" w:fill="FFFFFF"/>
            <w:vAlign w:val="bottom"/>
          </w:tcPr>
          <w:p w14:paraId="1DE44095"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.TableIndex</w:t>
            </w:r>
            <w:r w:rsidR="00ED074D" w:rsidRPr="00B0046B">
              <w:t>−</w:t>
            </w:r>
            <w:r w:rsidR="00BE532E" w:rsidRPr="00B0046B">
              <w:t> </w:t>
            </w:r>
            <w:r w:rsidR="00ED074D" w:rsidRPr="00B0046B">
              <w:t>−</w:t>
            </w:r>
          </w:p>
        </w:tc>
        <w:tc>
          <w:tcPr>
            <w:tcW w:w="2020" w:type="dxa"/>
            <w:tcBorders>
              <w:top w:val="single" w:sz="6" w:space="0" w:color="000000"/>
              <w:bottom w:val="single" w:sz="6" w:space="0" w:color="000000"/>
            </w:tcBorders>
            <w:shd w:val="clear" w:color="000080" w:fill="FFFFFF"/>
          </w:tcPr>
          <w:p w14:paraId="1DE44096" w14:textId="77777777" w:rsidR="004214A8" w:rsidRPr="00B0046B" w:rsidRDefault="004214A8" w:rsidP="00EE57AB">
            <w:pPr>
              <w:pStyle w:val="TableText"/>
              <w:keepNext w:val="0"/>
              <w:keepLines w:val="0"/>
            </w:pPr>
          </w:p>
        </w:tc>
      </w:tr>
      <w:tr w:rsidR="004214A8" w:rsidRPr="00B0046B" w14:paraId="1DE4409A" w14:textId="77777777">
        <w:trPr>
          <w:jc w:val="center"/>
        </w:trPr>
        <w:tc>
          <w:tcPr>
            <w:tcW w:w="6300" w:type="dxa"/>
            <w:tcBorders>
              <w:top w:val="single" w:sz="6" w:space="0" w:color="000000"/>
              <w:bottom w:val="single" w:sz="6" w:space="0" w:color="000000"/>
            </w:tcBorders>
            <w:shd w:val="clear" w:color="000080" w:fill="FFFFFF"/>
            <w:vAlign w:val="bottom"/>
          </w:tcPr>
          <w:p w14:paraId="1DE4409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.DiscrimVal1 = 0</w:t>
            </w:r>
          </w:p>
        </w:tc>
        <w:tc>
          <w:tcPr>
            <w:tcW w:w="2020" w:type="dxa"/>
            <w:tcBorders>
              <w:top w:val="single" w:sz="6" w:space="0" w:color="000000"/>
              <w:bottom w:val="single" w:sz="6" w:space="0" w:color="000000"/>
            </w:tcBorders>
            <w:shd w:val="clear" w:color="000080" w:fill="FFFFFF"/>
          </w:tcPr>
          <w:p w14:paraId="1DE44099" w14:textId="77777777" w:rsidR="004214A8" w:rsidRPr="00B0046B" w:rsidRDefault="004214A8" w:rsidP="00EE57AB">
            <w:pPr>
              <w:pStyle w:val="TableText"/>
              <w:keepNext w:val="0"/>
              <w:keepLines w:val="0"/>
            </w:pPr>
          </w:p>
        </w:tc>
      </w:tr>
      <w:tr w:rsidR="004214A8" w:rsidRPr="00B0046B" w14:paraId="1DE4409D" w14:textId="77777777">
        <w:trPr>
          <w:jc w:val="center"/>
        </w:trPr>
        <w:tc>
          <w:tcPr>
            <w:tcW w:w="6300" w:type="dxa"/>
            <w:tcBorders>
              <w:top w:val="single" w:sz="6" w:space="0" w:color="000000"/>
              <w:bottom w:val="single" w:sz="6" w:space="0" w:color="000000"/>
            </w:tcBorders>
            <w:shd w:val="clear" w:color="000080" w:fill="FFFFFF"/>
            <w:vAlign w:val="bottom"/>
          </w:tcPr>
          <w:p w14:paraId="1DE4409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06678" w:rsidRPr="00B0046B">
              <w:t xml:space="preserve">} </w:t>
            </w:r>
            <w:r w:rsidRPr="00B0046B">
              <w:t>else if (</w:t>
            </w:r>
            <w:r w:rsidRPr="00B0046B">
              <w:rPr>
                <w:b/>
              </w:rPr>
              <w:t>sAdaptVLC</w:t>
            </w:r>
            <w:r w:rsidRPr="00B0046B">
              <w:t xml:space="preserve">.DiscrimVal1 &gt; cUpperBound &amp;&amp; </w:t>
            </w:r>
            <w:r w:rsidR="00153A7F" w:rsidRPr="00B0046B">
              <w:br/>
            </w:r>
            <w:r w:rsidRPr="00B0046B">
              <w:tab/>
            </w:r>
            <w:r w:rsidRPr="00B0046B">
              <w:tab/>
            </w:r>
            <w:r w:rsidRPr="00B0046B">
              <w:rPr>
                <w:b/>
              </w:rPr>
              <w:t>sAdaptVLC</w:t>
            </w:r>
            <w:r w:rsidRPr="00B0046B">
              <w:t>.TableIndex != iMaxTableIndex ) {</w:t>
            </w:r>
          </w:p>
        </w:tc>
        <w:tc>
          <w:tcPr>
            <w:tcW w:w="2020" w:type="dxa"/>
            <w:tcBorders>
              <w:top w:val="single" w:sz="6" w:space="0" w:color="000000"/>
              <w:bottom w:val="single" w:sz="6" w:space="0" w:color="000000"/>
            </w:tcBorders>
            <w:shd w:val="clear" w:color="000080" w:fill="FFFFFF"/>
          </w:tcPr>
          <w:p w14:paraId="1DE4409C" w14:textId="77777777" w:rsidR="004214A8" w:rsidRPr="00B0046B" w:rsidRDefault="004214A8" w:rsidP="00EE57AB">
            <w:pPr>
              <w:pStyle w:val="TableText"/>
              <w:keepNext w:val="0"/>
              <w:keepLines w:val="0"/>
            </w:pPr>
          </w:p>
        </w:tc>
      </w:tr>
      <w:tr w:rsidR="004214A8" w:rsidRPr="00B0046B" w14:paraId="1DE440A0" w14:textId="77777777">
        <w:trPr>
          <w:jc w:val="center"/>
        </w:trPr>
        <w:tc>
          <w:tcPr>
            <w:tcW w:w="6300" w:type="dxa"/>
            <w:tcBorders>
              <w:top w:val="single" w:sz="6" w:space="0" w:color="000000"/>
              <w:bottom w:val="single" w:sz="6" w:space="0" w:color="000000"/>
            </w:tcBorders>
            <w:shd w:val="clear" w:color="000080" w:fill="FFFFFF"/>
            <w:vAlign w:val="bottom"/>
          </w:tcPr>
          <w:p w14:paraId="1DE4409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.TableIndex++</w:t>
            </w:r>
          </w:p>
        </w:tc>
        <w:tc>
          <w:tcPr>
            <w:tcW w:w="2020" w:type="dxa"/>
            <w:tcBorders>
              <w:top w:val="single" w:sz="6" w:space="0" w:color="000000"/>
              <w:bottom w:val="single" w:sz="6" w:space="0" w:color="000000"/>
            </w:tcBorders>
            <w:shd w:val="clear" w:color="000080" w:fill="FFFFFF"/>
          </w:tcPr>
          <w:p w14:paraId="1DE4409F" w14:textId="77777777" w:rsidR="004214A8" w:rsidRPr="00B0046B" w:rsidRDefault="004214A8" w:rsidP="00EE57AB">
            <w:pPr>
              <w:pStyle w:val="TableText"/>
              <w:keepNext w:val="0"/>
              <w:keepLines w:val="0"/>
            </w:pPr>
          </w:p>
        </w:tc>
      </w:tr>
      <w:tr w:rsidR="004214A8" w:rsidRPr="00B0046B" w14:paraId="1DE440A3" w14:textId="77777777">
        <w:trPr>
          <w:jc w:val="center"/>
        </w:trPr>
        <w:tc>
          <w:tcPr>
            <w:tcW w:w="6300" w:type="dxa"/>
            <w:tcBorders>
              <w:top w:val="single" w:sz="6" w:space="0" w:color="000000"/>
              <w:bottom w:val="single" w:sz="6" w:space="0" w:color="000000"/>
            </w:tcBorders>
            <w:shd w:val="clear" w:color="000080" w:fill="FFFFFF"/>
            <w:vAlign w:val="bottom"/>
          </w:tcPr>
          <w:p w14:paraId="1DE440A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.DiscrimVal1 = 0</w:t>
            </w:r>
          </w:p>
        </w:tc>
        <w:tc>
          <w:tcPr>
            <w:tcW w:w="2020" w:type="dxa"/>
            <w:tcBorders>
              <w:top w:val="single" w:sz="6" w:space="0" w:color="000000"/>
              <w:bottom w:val="single" w:sz="6" w:space="0" w:color="000000"/>
            </w:tcBorders>
            <w:shd w:val="clear" w:color="000080" w:fill="FFFFFF"/>
          </w:tcPr>
          <w:p w14:paraId="1DE440A2" w14:textId="77777777" w:rsidR="004214A8" w:rsidRPr="00B0046B" w:rsidRDefault="004214A8" w:rsidP="00EE57AB">
            <w:pPr>
              <w:pStyle w:val="TableText"/>
              <w:keepNext w:val="0"/>
              <w:keepLines w:val="0"/>
            </w:pPr>
          </w:p>
        </w:tc>
      </w:tr>
      <w:tr w:rsidR="004214A8" w:rsidRPr="00B0046B" w14:paraId="1DE440A6" w14:textId="77777777">
        <w:trPr>
          <w:jc w:val="center"/>
        </w:trPr>
        <w:tc>
          <w:tcPr>
            <w:tcW w:w="6300" w:type="dxa"/>
            <w:tcBorders>
              <w:top w:val="single" w:sz="6" w:space="0" w:color="000000"/>
              <w:bottom w:val="single" w:sz="6" w:space="0" w:color="000000"/>
            </w:tcBorders>
            <w:shd w:val="clear" w:color="000080" w:fill="FFFFFF"/>
            <w:vAlign w:val="bottom"/>
          </w:tcPr>
          <w:p w14:paraId="1DE440A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06678" w:rsidRPr="00B0046B">
              <w:t xml:space="preserve">} </w:t>
            </w:r>
            <w:r w:rsidRPr="00B0046B">
              <w:t>else {</w:t>
            </w:r>
          </w:p>
        </w:tc>
        <w:tc>
          <w:tcPr>
            <w:tcW w:w="2020" w:type="dxa"/>
            <w:tcBorders>
              <w:top w:val="single" w:sz="6" w:space="0" w:color="000000"/>
              <w:bottom w:val="single" w:sz="6" w:space="0" w:color="000000"/>
            </w:tcBorders>
            <w:shd w:val="clear" w:color="000080" w:fill="FFFFFF"/>
          </w:tcPr>
          <w:p w14:paraId="1DE440A5" w14:textId="77777777" w:rsidR="004214A8" w:rsidRPr="00B0046B" w:rsidRDefault="004214A8" w:rsidP="00EE57AB">
            <w:pPr>
              <w:pStyle w:val="TableText"/>
              <w:keepNext w:val="0"/>
              <w:keepLines w:val="0"/>
            </w:pPr>
          </w:p>
        </w:tc>
      </w:tr>
      <w:tr w:rsidR="004214A8" w:rsidRPr="00B0046B" w14:paraId="1DE440A9" w14:textId="77777777">
        <w:trPr>
          <w:jc w:val="center"/>
        </w:trPr>
        <w:tc>
          <w:tcPr>
            <w:tcW w:w="6300" w:type="dxa"/>
            <w:tcBorders>
              <w:top w:val="single" w:sz="6" w:space="0" w:color="000000"/>
              <w:bottom w:val="single" w:sz="6" w:space="0" w:color="000000"/>
            </w:tcBorders>
            <w:shd w:val="clear" w:color="000080" w:fill="FFFFFF"/>
            <w:vAlign w:val="bottom"/>
          </w:tcPr>
          <w:p w14:paraId="1DE440A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no change to table, but clip the discriminant */</w:t>
            </w:r>
          </w:p>
        </w:tc>
        <w:tc>
          <w:tcPr>
            <w:tcW w:w="2020" w:type="dxa"/>
            <w:tcBorders>
              <w:top w:val="single" w:sz="6" w:space="0" w:color="000000"/>
              <w:bottom w:val="single" w:sz="6" w:space="0" w:color="000000"/>
            </w:tcBorders>
            <w:shd w:val="clear" w:color="000080" w:fill="FFFFFF"/>
          </w:tcPr>
          <w:p w14:paraId="1DE440A8" w14:textId="77777777" w:rsidR="004214A8" w:rsidRPr="00B0046B" w:rsidRDefault="004214A8" w:rsidP="00EE57AB">
            <w:pPr>
              <w:pStyle w:val="TableText"/>
              <w:keepNext w:val="0"/>
              <w:keepLines w:val="0"/>
            </w:pPr>
          </w:p>
        </w:tc>
      </w:tr>
      <w:tr w:rsidR="004214A8" w:rsidRPr="00B0046B" w14:paraId="1DE440AC" w14:textId="77777777">
        <w:trPr>
          <w:jc w:val="center"/>
        </w:trPr>
        <w:tc>
          <w:tcPr>
            <w:tcW w:w="6300" w:type="dxa"/>
            <w:tcBorders>
              <w:top w:val="single" w:sz="6" w:space="0" w:color="000000"/>
              <w:bottom w:val="single" w:sz="6" w:space="0" w:color="000000"/>
            </w:tcBorders>
            <w:shd w:val="clear" w:color="000080" w:fill="FFFFFF"/>
            <w:vAlign w:val="bottom"/>
          </w:tcPr>
          <w:p w14:paraId="1DE440A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 xml:space="preserve">.DiscrimVal1 &lt; </w:t>
            </w:r>
            <w:r w:rsidR="00ED074D" w:rsidRPr="00B0046B">
              <w:t>−</w:t>
            </w:r>
            <w:r w:rsidRPr="00B0046B">
              <w:t>64)</w:t>
            </w:r>
          </w:p>
        </w:tc>
        <w:tc>
          <w:tcPr>
            <w:tcW w:w="2020" w:type="dxa"/>
            <w:tcBorders>
              <w:top w:val="single" w:sz="6" w:space="0" w:color="000000"/>
              <w:bottom w:val="single" w:sz="6" w:space="0" w:color="000000"/>
            </w:tcBorders>
            <w:shd w:val="clear" w:color="000080" w:fill="FFFFFF"/>
          </w:tcPr>
          <w:p w14:paraId="1DE440AB" w14:textId="77777777" w:rsidR="004214A8" w:rsidRPr="00B0046B" w:rsidRDefault="004214A8" w:rsidP="00EE57AB">
            <w:pPr>
              <w:pStyle w:val="TableText"/>
              <w:keepNext w:val="0"/>
              <w:keepLines w:val="0"/>
            </w:pPr>
          </w:p>
        </w:tc>
      </w:tr>
      <w:tr w:rsidR="004214A8" w:rsidRPr="00B0046B" w14:paraId="1DE440AF" w14:textId="77777777">
        <w:trPr>
          <w:jc w:val="center"/>
        </w:trPr>
        <w:tc>
          <w:tcPr>
            <w:tcW w:w="6300" w:type="dxa"/>
            <w:tcBorders>
              <w:top w:val="single" w:sz="6" w:space="0" w:color="000000"/>
              <w:bottom w:val="single" w:sz="6" w:space="0" w:color="000000"/>
            </w:tcBorders>
            <w:shd w:val="clear" w:color="000080" w:fill="FFFFFF"/>
            <w:vAlign w:val="bottom"/>
          </w:tcPr>
          <w:p w14:paraId="1DE440AD"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.DiscrimVal1 = </w:t>
            </w:r>
            <w:r w:rsidR="00ED074D" w:rsidRPr="00B0046B">
              <w:t>−</w:t>
            </w:r>
            <w:r w:rsidRPr="00B0046B">
              <w:t>64</w:t>
            </w:r>
          </w:p>
        </w:tc>
        <w:tc>
          <w:tcPr>
            <w:tcW w:w="2020" w:type="dxa"/>
            <w:tcBorders>
              <w:top w:val="single" w:sz="6" w:space="0" w:color="000000"/>
              <w:bottom w:val="single" w:sz="6" w:space="0" w:color="000000"/>
            </w:tcBorders>
            <w:shd w:val="clear" w:color="000080" w:fill="FFFFFF"/>
          </w:tcPr>
          <w:p w14:paraId="1DE440AE" w14:textId="77777777" w:rsidR="004214A8" w:rsidRPr="00B0046B" w:rsidRDefault="004214A8" w:rsidP="00EE57AB">
            <w:pPr>
              <w:pStyle w:val="TableText"/>
              <w:keepNext w:val="0"/>
              <w:keepLines w:val="0"/>
            </w:pPr>
          </w:p>
        </w:tc>
      </w:tr>
      <w:tr w:rsidR="004214A8" w:rsidRPr="00B0046B" w14:paraId="1DE440B2" w14:textId="77777777">
        <w:trPr>
          <w:jc w:val="center"/>
        </w:trPr>
        <w:tc>
          <w:tcPr>
            <w:tcW w:w="6300" w:type="dxa"/>
            <w:tcBorders>
              <w:top w:val="single" w:sz="6" w:space="0" w:color="000000"/>
              <w:bottom w:val="single" w:sz="6" w:space="0" w:color="000000"/>
            </w:tcBorders>
            <w:shd w:val="clear" w:color="000080" w:fill="FFFFFF"/>
            <w:vAlign w:val="bottom"/>
          </w:tcPr>
          <w:p w14:paraId="1DE440B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.DiscrimVal1 &gt; 64)</w:t>
            </w:r>
          </w:p>
        </w:tc>
        <w:tc>
          <w:tcPr>
            <w:tcW w:w="2020" w:type="dxa"/>
            <w:tcBorders>
              <w:top w:val="single" w:sz="6" w:space="0" w:color="000000"/>
              <w:bottom w:val="single" w:sz="6" w:space="0" w:color="000000"/>
            </w:tcBorders>
            <w:shd w:val="clear" w:color="000080" w:fill="FFFFFF"/>
          </w:tcPr>
          <w:p w14:paraId="1DE440B1" w14:textId="77777777" w:rsidR="004214A8" w:rsidRPr="00B0046B" w:rsidRDefault="004214A8" w:rsidP="00EE57AB">
            <w:pPr>
              <w:pStyle w:val="TableText"/>
              <w:keepNext w:val="0"/>
              <w:keepLines w:val="0"/>
            </w:pPr>
          </w:p>
        </w:tc>
      </w:tr>
      <w:tr w:rsidR="004214A8" w:rsidRPr="00B0046B" w14:paraId="1DE440B5" w14:textId="77777777">
        <w:trPr>
          <w:jc w:val="center"/>
        </w:trPr>
        <w:tc>
          <w:tcPr>
            <w:tcW w:w="6300" w:type="dxa"/>
            <w:tcBorders>
              <w:top w:val="single" w:sz="6" w:space="0" w:color="000000"/>
              <w:bottom w:val="single" w:sz="6" w:space="0" w:color="000000"/>
            </w:tcBorders>
            <w:shd w:val="clear" w:color="000080" w:fill="FFFFFF"/>
            <w:vAlign w:val="bottom"/>
          </w:tcPr>
          <w:p w14:paraId="1DE440B3"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.DiscrimVal1 = 64</w:t>
            </w:r>
          </w:p>
        </w:tc>
        <w:tc>
          <w:tcPr>
            <w:tcW w:w="2020" w:type="dxa"/>
            <w:tcBorders>
              <w:top w:val="single" w:sz="6" w:space="0" w:color="000000"/>
              <w:bottom w:val="single" w:sz="6" w:space="0" w:color="000000"/>
            </w:tcBorders>
            <w:shd w:val="clear" w:color="000080" w:fill="FFFFFF"/>
          </w:tcPr>
          <w:p w14:paraId="1DE440B4" w14:textId="77777777" w:rsidR="004214A8" w:rsidRPr="00B0046B" w:rsidRDefault="004214A8" w:rsidP="00EE57AB">
            <w:pPr>
              <w:pStyle w:val="TableText"/>
              <w:keepNext w:val="0"/>
              <w:keepLines w:val="0"/>
            </w:pPr>
          </w:p>
        </w:tc>
      </w:tr>
      <w:tr w:rsidR="004214A8" w:rsidRPr="00B0046B" w14:paraId="1DE440B8" w14:textId="77777777">
        <w:trPr>
          <w:jc w:val="center"/>
        </w:trPr>
        <w:tc>
          <w:tcPr>
            <w:tcW w:w="6300" w:type="dxa"/>
            <w:tcBorders>
              <w:top w:val="single" w:sz="6" w:space="0" w:color="000000"/>
              <w:bottom w:val="single" w:sz="6" w:space="0" w:color="000000"/>
            </w:tcBorders>
            <w:shd w:val="clear" w:color="000080" w:fill="FFFFFF"/>
            <w:vAlign w:val="bottom"/>
          </w:tcPr>
          <w:p w14:paraId="1DE440B6"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020" w:type="dxa"/>
            <w:tcBorders>
              <w:top w:val="single" w:sz="6" w:space="0" w:color="000000"/>
              <w:bottom w:val="single" w:sz="6" w:space="0" w:color="000000"/>
            </w:tcBorders>
            <w:shd w:val="clear" w:color="000080" w:fill="FFFFFF"/>
          </w:tcPr>
          <w:p w14:paraId="1DE440B7" w14:textId="77777777" w:rsidR="004214A8" w:rsidRPr="00B0046B" w:rsidRDefault="004214A8" w:rsidP="00EE57AB">
            <w:pPr>
              <w:pStyle w:val="TableText"/>
              <w:keepNext w:val="0"/>
              <w:keepLines w:val="0"/>
            </w:pPr>
          </w:p>
        </w:tc>
      </w:tr>
      <w:tr w:rsidR="00C8079F" w:rsidRPr="00B0046B" w14:paraId="1DE440BB" w14:textId="77777777">
        <w:trPr>
          <w:jc w:val="center"/>
        </w:trPr>
        <w:tc>
          <w:tcPr>
            <w:tcW w:w="6300" w:type="dxa"/>
            <w:tcBorders>
              <w:top w:val="single" w:sz="6" w:space="0" w:color="000000"/>
              <w:bottom w:val="single" w:sz="6" w:space="0" w:color="000000"/>
            </w:tcBorders>
            <w:shd w:val="clear" w:color="000080" w:fill="FFFFFF"/>
            <w:vAlign w:val="bottom"/>
          </w:tcPr>
          <w:p w14:paraId="1DE440B9" w14:textId="77777777" w:rsidR="00C8079F" w:rsidRPr="00B0046B" w:rsidRDefault="00C8079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return </w:t>
            </w:r>
            <w:r w:rsidRPr="00B0046B">
              <w:rPr>
                <w:b/>
              </w:rPr>
              <w:t>sAdaptVLC</w:t>
            </w:r>
          </w:p>
        </w:tc>
        <w:tc>
          <w:tcPr>
            <w:tcW w:w="2020" w:type="dxa"/>
            <w:tcBorders>
              <w:top w:val="single" w:sz="6" w:space="0" w:color="000000"/>
              <w:bottom w:val="single" w:sz="6" w:space="0" w:color="000000"/>
            </w:tcBorders>
            <w:shd w:val="clear" w:color="000080" w:fill="FFFFFF"/>
          </w:tcPr>
          <w:p w14:paraId="1DE440BA" w14:textId="77777777" w:rsidR="00C8079F" w:rsidRPr="00B0046B" w:rsidRDefault="00C8079F" w:rsidP="00EE57AB">
            <w:pPr>
              <w:pStyle w:val="TableText"/>
              <w:keepNext w:val="0"/>
              <w:keepLines w:val="0"/>
            </w:pPr>
          </w:p>
        </w:tc>
      </w:tr>
      <w:tr w:rsidR="004214A8" w:rsidRPr="00B0046B" w14:paraId="1DE440BE" w14:textId="77777777">
        <w:trPr>
          <w:jc w:val="center"/>
        </w:trPr>
        <w:tc>
          <w:tcPr>
            <w:tcW w:w="6300" w:type="dxa"/>
            <w:tcBorders>
              <w:top w:val="single" w:sz="6" w:space="0" w:color="000000"/>
              <w:bottom w:val="single" w:sz="12" w:space="0" w:color="000000"/>
            </w:tcBorders>
            <w:shd w:val="clear" w:color="000080" w:fill="FFFFFF"/>
            <w:vAlign w:val="bottom"/>
          </w:tcPr>
          <w:p w14:paraId="1DE440B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020" w:type="dxa"/>
            <w:tcBorders>
              <w:top w:val="single" w:sz="6" w:space="0" w:color="000000"/>
              <w:bottom w:val="single" w:sz="12" w:space="0" w:color="000000"/>
            </w:tcBorders>
            <w:shd w:val="clear" w:color="000080" w:fill="FFFFFF"/>
          </w:tcPr>
          <w:p w14:paraId="1DE440BD" w14:textId="77777777" w:rsidR="004214A8" w:rsidRPr="00B0046B" w:rsidRDefault="004214A8" w:rsidP="00EE57AB">
            <w:pPr>
              <w:pStyle w:val="TableText"/>
              <w:keepNext w:val="0"/>
              <w:keepLines w:val="0"/>
            </w:pPr>
          </w:p>
        </w:tc>
      </w:tr>
    </w:tbl>
    <w:p w14:paraId="1DE440BF" w14:textId="77777777" w:rsidR="00734ED6" w:rsidRPr="00B0046B" w:rsidRDefault="00734ED6" w:rsidP="00EE57AB"/>
    <w:p w14:paraId="1DE440C0" w14:textId="77777777" w:rsidR="00734ED6" w:rsidRPr="00B0046B" w:rsidRDefault="00734ED6" w:rsidP="00ED52C8">
      <w:pPr>
        <w:pStyle w:val="Heading4"/>
        <w:keepLines w:val="0"/>
      </w:pPr>
      <w:bookmarkStart w:id="1073" w:name="_Ref185176569"/>
      <w:bookmarkStart w:id="1074" w:name="_Toc226984277"/>
      <w:r w:rsidRPr="00B0046B">
        <w:t>AdaptVLCTable2</w:t>
      </w:r>
      <w:r w:rsidR="00D80EED" w:rsidRPr="00B0046B">
        <w:t>( )</w:t>
      </w:r>
      <w:bookmarkEnd w:id="1073"/>
      <w:bookmarkEnd w:id="1074"/>
    </w:p>
    <w:p w14:paraId="1DE440C1" w14:textId="77777777" w:rsidR="00734ED6" w:rsidRPr="00B0046B" w:rsidRDefault="00734ED6" w:rsidP="00AF7D99">
      <w:r w:rsidRPr="00B0046B">
        <w:t>AdaptVLCTable2</w:t>
      </w:r>
      <w:r w:rsidR="00D80EED" w:rsidRPr="00B0046B">
        <w:t>( )</w:t>
      </w:r>
      <w:r w:rsidRPr="00B0046B">
        <w:t xml:space="preserve"> is used for choosing VLC code tables when there are more than two possible code tables. In this case, the index TableIndex can take values between 0 and the maximum table index for that set of VLC </w:t>
      </w:r>
      <w:r w:rsidR="008E3A24" w:rsidRPr="00B0046B">
        <w:t>c</w:t>
      </w:r>
      <w:r w:rsidRPr="00B0046B">
        <w:t xml:space="preserve">ode tables. This maximum table index is contained in the parameter </w:t>
      </w:r>
      <w:r w:rsidR="00A33089" w:rsidRPr="00B0046B">
        <w:t>i</w:t>
      </w:r>
      <w:r w:rsidRPr="00B0046B">
        <w:t>MaxTableIndex. For AdaptVLCTable2</w:t>
      </w:r>
      <w:r w:rsidR="00D80EED" w:rsidRPr="00B0046B">
        <w:t>( )</w:t>
      </w:r>
      <w:r w:rsidRPr="00B0046B">
        <w:t>, there are two parameters (DiscrimVal1 and DiscrimVal2) which determine the selection of VLC code tables. DiscrimVal1 determines whether the code table index should be decreased, while DiscrimVal2 determines whether the code table index should be increased.</w:t>
      </w:r>
    </w:p>
    <w:p w14:paraId="292CD365" w14:textId="78B48E1F" w:rsidR="00FB284A" w:rsidRPr="00B0046B" w:rsidRDefault="00FB284A">
      <w:bookmarkStart w:id="1075" w:name="_Toc257212186"/>
      <w:bookmarkStart w:id="1076" w:name="_Toc462298958"/>
      <w:r w:rsidRPr="00B0046B">
        <w:t xml:space="preserve">The pseudocode for </w:t>
      </w:r>
      <w:r w:rsidR="005D44F0">
        <w:t xml:space="preserve">the </w:t>
      </w:r>
      <w:r w:rsidRPr="00B0046B">
        <w:t>function Adapt VLCTable2( ) is specified</w:t>
      </w:r>
      <w:r w:rsidRPr="00B0046B" w:rsidDel="004A0FC7">
        <w:t xml:space="preserve"> </w:t>
      </w:r>
      <w:r w:rsidRPr="00B0046B">
        <w:t xml:space="preserve">in </w:t>
      </w:r>
      <w:r w:rsidRPr="004A4DE6">
        <w:fldChar w:fldCharType="begin" w:fldLock="1"/>
      </w:r>
      <w:r w:rsidRPr="00B0046B">
        <w:instrText xml:space="preserve"> REF _Ref215311517 \h </w:instrText>
      </w:r>
      <w:r w:rsidR="00B0046B" w:rsidRPr="00786941">
        <w:instrText xml:space="preserve"> \* MERGEFORMAT </w:instrText>
      </w:r>
      <w:r w:rsidRPr="004A4DE6">
        <w:fldChar w:fldCharType="separate"/>
      </w:r>
      <w:r w:rsidRPr="00B0046B">
        <w:t>Table </w:t>
      </w:r>
      <w:r w:rsidRPr="00B0046B">
        <w:rPr>
          <w:noProof/>
        </w:rPr>
        <w:t>102</w:t>
      </w:r>
      <w:r w:rsidRPr="004A4DE6">
        <w:fldChar w:fldCharType="end"/>
      </w:r>
      <w:r w:rsidRPr="00B0046B">
        <w:t>.</w:t>
      </w:r>
    </w:p>
    <w:p w14:paraId="1DE440C2" w14:textId="41BD2596" w:rsidR="00734ED6" w:rsidRPr="00B0046B" w:rsidRDefault="00734ED6" w:rsidP="00A645B2">
      <w:pPr>
        <w:pStyle w:val="TableTitle"/>
        <w:outlineLvl w:val="0"/>
      </w:pPr>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102</w:t>
      </w:r>
      <w:r w:rsidR="008E5165" w:rsidRPr="004A4DE6">
        <w:rPr>
          <w:noProof/>
        </w:rPr>
        <w:fldChar w:fldCharType="end"/>
      </w:r>
      <w:r w:rsidRPr="00B0046B">
        <w:t xml:space="preserve"> – Pseudocode for </w:t>
      </w:r>
      <w:r w:rsidR="005D44F0">
        <w:t xml:space="preserve">the </w:t>
      </w:r>
      <w:r w:rsidRPr="00B0046B">
        <w:t>function AdaptVLCTable2</w:t>
      </w:r>
      <w:r w:rsidR="00D80EED" w:rsidRPr="00B0046B">
        <w:t>( )</w:t>
      </w:r>
      <w:bookmarkEnd w:id="1075"/>
      <w:bookmarkEnd w:id="1076"/>
    </w:p>
    <w:p w14:paraId="1DE440C3" w14:textId="77777777" w:rsidR="00734ED6" w:rsidRPr="00B0046B" w:rsidRDefault="00734ED6"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auto"/>
        </w:tblBorders>
        <w:tblLook w:val="0020" w:firstRow="1" w:lastRow="0" w:firstColumn="0" w:lastColumn="0" w:noHBand="0" w:noVBand="0"/>
      </w:tblPr>
      <w:tblGrid>
        <w:gridCol w:w="6308"/>
        <w:gridCol w:w="2500"/>
      </w:tblGrid>
      <w:tr w:rsidR="004214A8" w:rsidRPr="00B0046B" w14:paraId="1DE440C6" w14:textId="77777777">
        <w:trPr>
          <w:jc w:val="center"/>
        </w:trPr>
        <w:tc>
          <w:tcPr>
            <w:tcW w:w="6308" w:type="dxa"/>
            <w:tcBorders>
              <w:top w:val="single" w:sz="12" w:space="0" w:color="000000"/>
              <w:bottom w:val="single" w:sz="12" w:space="0" w:color="000000"/>
            </w:tcBorders>
            <w:shd w:val="clear" w:color="000080" w:fill="FFFFFF"/>
          </w:tcPr>
          <w:p w14:paraId="1DE440C4" w14:textId="77777777" w:rsidR="004214A8" w:rsidRPr="00B0046B" w:rsidRDefault="004214A8" w:rsidP="00A645B2">
            <w:pPr>
              <w:pStyle w:val="TableText"/>
              <w:keepLines w:val="0"/>
              <w:rPr>
                <w:b/>
              </w:rPr>
            </w:pPr>
            <w:r w:rsidRPr="00B0046B">
              <w:rPr>
                <w:b/>
              </w:rPr>
              <w:t xml:space="preserve">AdaptVLCTable2(sAdaptVLC, </w:t>
            </w:r>
            <w:r w:rsidR="00254AE4" w:rsidRPr="00B0046B">
              <w:rPr>
                <w:b/>
              </w:rPr>
              <w:t>i</w:t>
            </w:r>
            <w:r w:rsidRPr="00B0046B">
              <w:rPr>
                <w:b/>
              </w:rPr>
              <w:t>MaxTableIndex) {</w:t>
            </w:r>
          </w:p>
        </w:tc>
        <w:tc>
          <w:tcPr>
            <w:tcW w:w="2500" w:type="dxa"/>
            <w:tcBorders>
              <w:top w:val="single" w:sz="12" w:space="0" w:color="000000"/>
              <w:bottom w:val="single" w:sz="12" w:space="0" w:color="000000"/>
            </w:tcBorders>
            <w:shd w:val="clear" w:color="000080" w:fill="FFFFFF"/>
          </w:tcPr>
          <w:p w14:paraId="1DE440C5" w14:textId="77777777" w:rsidR="004214A8" w:rsidRPr="00B0046B" w:rsidRDefault="004214A8" w:rsidP="00A645B2">
            <w:pPr>
              <w:pStyle w:val="TableText"/>
              <w:keepLines w:val="0"/>
              <w:jc w:val="center"/>
            </w:pPr>
            <w:r w:rsidRPr="00B0046B">
              <w:rPr>
                <w:b/>
                <w:bCs/>
              </w:rPr>
              <w:t>Reference</w:t>
            </w:r>
          </w:p>
        </w:tc>
      </w:tr>
      <w:tr w:rsidR="004214A8" w:rsidRPr="00B0046B" w14:paraId="1DE440C9" w14:textId="77777777">
        <w:trPr>
          <w:jc w:val="center"/>
        </w:trPr>
        <w:tc>
          <w:tcPr>
            <w:tcW w:w="6308" w:type="dxa"/>
            <w:tcBorders>
              <w:top w:val="single" w:sz="12" w:space="0" w:color="000000"/>
              <w:bottom w:val="single" w:sz="6" w:space="0" w:color="000000"/>
            </w:tcBorders>
            <w:shd w:val="clear" w:color="000080" w:fill="FFFFFF"/>
            <w:vAlign w:val="bottom"/>
          </w:tcPr>
          <w:p w14:paraId="1DE440C7" w14:textId="77777777" w:rsidR="004214A8" w:rsidRPr="00B0046B" w:rsidRDefault="004214A8" w:rsidP="00A645B2">
            <w:pPr>
              <w:pStyle w:val="TableText"/>
              <w:keepLines w:val="0"/>
            </w:pPr>
            <w:r w:rsidRPr="00B0046B">
              <w:tab/>
              <w:t xml:space="preserve">/* </w:t>
            </w:r>
            <w:r w:rsidRPr="00B0046B">
              <w:rPr>
                <w:b/>
              </w:rPr>
              <w:t>sAdaptVLC</w:t>
            </w:r>
            <w:r w:rsidRPr="00B0046B">
              <w:t xml:space="preserve"> is an instance of the AdaptiveVLC struct */</w:t>
            </w:r>
          </w:p>
        </w:tc>
        <w:tc>
          <w:tcPr>
            <w:tcW w:w="2500" w:type="dxa"/>
            <w:tcBorders>
              <w:top w:val="single" w:sz="12" w:space="0" w:color="000000"/>
              <w:bottom w:val="single" w:sz="6" w:space="0" w:color="000000"/>
            </w:tcBorders>
            <w:shd w:val="clear" w:color="000080" w:fill="FFFFFF"/>
          </w:tcPr>
          <w:p w14:paraId="1DE440C8" w14:textId="77777777" w:rsidR="004214A8" w:rsidRPr="00B0046B" w:rsidRDefault="004214A8" w:rsidP="00A645B2">
            <w:pPr>
              <w:pStyle w:val="TableText"/>
              <w:keepLines w:val="0"/>
            </w:pPr>
          </w:p>
        </w:tc>
      </w:tr>
      <w:tr w:rsidR="004214A8" w:rsidRPr="00B0046B" w14:paraId="1DE440CC" w14:textId="77777777">
        <w:trPr>
          <w:jc w:val="center"/>
        </w:trPr>
        <w:tc>
          <w:tcPr>
            <w:tcW w:w="6308" w:type="dxa"/>
            <w:tcBorders>
              <w:top w:val="single" w:sz="6" w:space="0" w:color="000000"/>
              <w:bottom w:val="single" w:sz="6" w:space="0" w:color="000000"/>
            </w:tcBorders>
            <w:shd w:val="clear" w:color="000080" w:fill="FFFFFF"/>
            <w:vAlign w:val="bottom"/>
          </w:tcPr>
          <w:p w14:paraId="1DE440CA"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 </w:t>
            </w:r>
            <w:r w:rsidR="00C8079F" w:rsidRPr="00B0046B">
              <w:t>i</w:t>
            </w:r>
            <w:r w:rsidRPr="00B0046B">
              <w:t xml:space="preserve">MaxTableIndex </w:t>
            </w:r>
            <w:r w:rsidR="00ED074D" w:rsidRPr="00B0046B">
              <w:t>−</w:t>
            </w:r>
            <w:r w:rsidRPr="00B0046B">
              <w:t xml:space="preserve"> max table index possible for this struct instance */</w:t>
            </w:r>
          </w:p>
        </w:tc>
        <w:tc>
          <w:tcPr>
            <w:tcW w:w="2500" w:type="dxa"/>
            <w:tcBorders>
              <w:top w:val="single" w:sz="6" w:space="0" w:color="000000"/>
              <w:bottom w:val="single" w:sz="6" w:space="0" w:color="000000"/>
            </w:tcBorders>
            <w:shd w:val="clear" w:color="000080" w:fill="FFFFFF"/>
          </w:tcPr>
          <w:p w14:paraId="1DE440CB" w14:textId="77777777" w:rsidR="004214A8" w:rsidRPr="00B0046B" w:rsidRDefault="004214A8" w:rsidP="00A645B2">
            <w:pPr>
              <w:pStyle w:val="TableText"/>
              <w:keepLines w:val="0"/>
            </w:pPr>
          </w:p>
        </w:tc>
      </w:tr>
      <w:tr w:rsidR="004214A8" w:rsidRPr="00B0046B" w14:paraId="1DE440CF" w14:textId="77777777">
        <w:trPr>
          <w:jc w:val="center"/>
        </w:trPr>
        <w:tc>
          <w:tcPr>
            <w:tcW w:w="6308" w:type="dxa"/>
            <w:tcBorders>
              <w:top w:val="single" w:sz="6" w:space="0" w:color="000000"/>
              <w:bottom w:val="single" w:sz="6" w:space="0" w:color="000000"/>
            </w:tcBorders>
            <w:shd w:val="clear" w:color="000080" w:fill="FFFFFF"/>
            <w:vAlign w:val="bottom"/>
          </w:tcPr>
          <w:p w14:paraId="1DE440CD"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bChange = FALSE</w:t>
            </w:r>
          </w:p>
        </w:tc>
        <w:tc>
          <w:tcPr>
            <w:tcW w:w="2500" w:type="dxa"/>
            <w:tcBorders>
              <w:top w:val="single" w:sz="6" w:space="0" w:color="000000"/>
              <w:bottom w:val="single" w:sz="6" w:space="0" w:color="000000"/>
            </w:tcBorders>
            <w:shd w:val="clear" w:color="000080" w:fill="FFFFFF"/>
          </w:tcPr>
          <w:p w14:paraId="1DE440CE" w14:textId="77777777" w:rsidR="004214A8" w:rsidRPr="00B0046B" w:rsidRDefault="004214A8" w:rsidP="00A645B2">
            <w:pPr>
              <w:pStyle w:val="TableText"/>
              <w:keepLines w:val="0"/>
            </w:pPr>
          </w:p>
        </w:tc>
      </w:tr>
      <w:tr w:rsidR="004214A8" w:rsidRPr="00B0046B" w14:paraId="1DE440D2" w14:textId="77777777">
        <w:trPr>
          <w:jc w:val="center"/>
        </w:trPr>
        <w:tc>
          <w:tcPr>
            <w:tcW w:w="6308" w:type="dxa"/>
            <w:tcBorders>
              <w:top w:val="single" w:sz="6" w:space="0" w:color="000000"/>
              <w:bottom w:val="single" w:sz="6" w:space="0" w:color="000000"/>
            </w:tcBorders>
            <w:shd w:val="clear" w:color="000080" w:fill="FFFFFF"/>
            <w:vAlign w:val="bottom"/>
          </w:tcPr>
          <w:p w14:paraId="1DE440D0"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iDiscrimLow = </w:t>
            </w:r>
            <w:r w:rsidRPr="00B0046B">
              <w:rPr>
                <w:b/>
              </w:rPr>
              <w:t>sAdaptVLC</w:t>
            </w:r>
            <w:r w:rsidRPr="00B0046B">
              <w:t>.DiscrimVal1</w:t>
            </w:r>
          </w:p>
        </w:tc>
        <w:tc>
          <w:tcPr>
            <w:tcW w:w="2500" w:type="dxa"/>
            <w:tcBorders>
              <w:top w:val="single" w:sz="6" w:space="0" w:color="000000"/>
              <w:bottom w:val="single" w:sz="6" w:space="0" w:color="000000"/>
            </w:tcBorders>
            <w:shd w:val="clear" w:color="000080" w:fill="FFFFFF"/>
          </w:tcPr>
          <w:p w14:paraId="1DE440D1" w14:textId="77777777" w:rsidR="004214A8" w:rsidRPr="00B0046B" w:rsidRDefault="004214A8" w:rsidP="00A645B2">
            <w:pPr>
              <w:pStyle w:val="TableText"/>
              <w:keepLines w:val="0"/>
            </w:pPr>
          </w:p>
        </w:tc>
      </w:tr>
      <w:tr w:rsidR="004214A8" w:rsidRPr="00B0046B" w14:paraId="1DE440D5" w14:textId="77777777">
        <w:trPr>
          <w:jc w:val="center"/>
        </w:trPr>
        <w:tc>
          <w:tcPr>
            <w:tcW w:w="6308" w:type="dxa"/>
            <w:tcBorders>
              <w:top w:val="single" w:sz="6" w:space="0" w:color="000000"/>
              <w:bottom w:val="single" w:sz="6" w:space="0" w:color="000000"/>
            </w:tcBorders>
            <w:shd w:val="clear" w:color="000080" w:fill="FFFFFF"/>
            <w:vAlign w:val="bottom"/>
          </w:tcPr>
          <w:p w14:paraId="1DE440D3"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iDiscrimHigh = </w:t>
            </w:r>
            <w:r w:rsidRPr="00B0046B">
              <w:rPr>
                <w:b/>
              </w:rPr>
              <w:t>sAdaptVLC</w:t>
            </w:r>
            <w:r w:rsidRPr="00B0046B">
              <w:t>.DiscrimVal2</w:t>
            </w:r>
          </w:p>
        </w:tc>
        <w:tc>
          <w:tcPr>
            <w:tcW w:w="2500" w:type="dxa"/>
            <w:tcBorders>
              <w:top w:val="single" w:sz="6" w:space="0" w:color="000000"/>
              <w:bottom w:val="single" w:sz="6" w:space="0" w:color="000000"/>
            </w:tcBorders>
            <w:shd w:val="clear" w:color="000080" w:fill="FFFFFF"/>
          </w:tcPr>
          <w:p w14:paraId="1DE440D4" w14:textId="77777777" w:rsidR="004214A8" w:rsidRPr="00B0046B" w:rsidRDefault="004214A8" w:rsidP="00A645B2">
            <w:pPr>
              <w:pStyle w:val="TableText"/>
              <w:keepLines w:val="0"/>
            </w:pPr>
          </w:p>
        </w:tc>
      </w:tr>
      <w:tr w:rsidR="004214A8" w:rsidRPr="00B0046B" w14:paraId="1DE440D8" w14:textId="77777777">
        <w:trPr>
          <w:jc w:val="center"/>
        </w:trPr>
        <w:tc>
          <w:tcPr>
            <w:tcW w:w="6308" w:type="dxa"/>
            <w:tcBorders>
              <w:top w:val="single" w:sz="6" w:space="0" w:color="000000"/>
              <w:bottom w:val="single" w:sz="6" w:space="0" w:color="000000"/>
            </w:tcBorders>
            <w:shd w:val="clear" w:color="000080" w:fill="FFFFFF"/>
            <w:vAlign w:val="bottom"/>
          </w:tcPr>
          <w:p w14:paraId="1DE440D6"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cLowerBound = </w:t>
            </w:r>
            <w:r w:rsidR="00ED074D" w:rsidRPr="00B0046B">
              <w:t>−</w:t>
            </w:r>
            <w:r w:rsidRPr="00B0046B">
              <w:t>8</w:t>
            </w:r>
          </w:p>
        </w:tc>
        <w:tc>
          <w:tcPr>
            <w:tcW w:w="2500" w:type="dxa"/>
            <w:tcBorders>
              <w:top w:val="single" w:sz="6" w:space="0" w:color="000000"/>
              <w:bottom w:val="single" w:sz="6" w:space="0" w:color="000000"/>
            </w:tcBorders>
            <w:shd w:val="clear" w:color="000080" w:fill="FFFFFF"/>
          </w:tcPr>
          <w:p w14:paraId="1DE440D7" w14:textId="77777777" w:rsidR="004214A8" w:rsidRPr="00B0046B" w:rsidRDefault="004214A8" w:rsidP="00A645B2">
            <w:pPr>
              <w:pStyle w:val="TableText"/>
              <w:keepLines w:val="0"/>
            </w:pPr>
          </w:p>
        </w:tc>
      </w:tr>
      <w:tr w:rsidR="004214A8" w:rsidRPr="00B0046B" w14:paraId="1DE440DB" w14:textId="77777777">
        <w:trPr>
          <w:jc w:val="center"/>
        </w:trPr>
        <w:tc>
          <w:tcPr>
            <w:tcW w:w="6308" w:type="dxa"/>
            <w:tcBorders>
              <w:top w:val="single" w:sz="6" w:space="0" w:color="000000"/>
              <w:bottom w:val="single" w:sz="6" w:space="0" w:color="000000"/>
            </w:tcBorders>
            <w:shd w:val="clear" w:color="000080" w:fill="FFFFFF"/>
            <w:vAlign w:val="bottom"/>
          </w:tcPr>
          <w:p w14:paraId="1DE440D9"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cUpperBound = 8</w:t>
            </w:r>
          </w:p>
        </w:tc>
        <w:tc>
          <w:tcPr>
            <w:tcW w:w="2500" w:type="dxa"/>
            <w:tcBorders>
              <w:top w:val="single" w:sz="6" w:space="0" w:color="000000"/>
              <w:bottom w:val="single" w:sz="6" w:space="0" w:color="000000"/>
            </w:tcBorders>
            <w:shd w:val="clear" w:color="000080" w:fill="FFFFFF"/>
          </w:tcPr>
          <w:p w14:paraId="1DE440DA" w14:textId="77777777" w:rsidR="004214A8" w:rsidRPr="00B0046B" w:rsidRDefault="004214A8" w:rsidP="00A645B2">
            <w:pPr>
              <w:pStyle w:val="TableText"/>
              <w:keepLines w:val="0"/>
            </w:pPr>
          </w:p>
        </w:tc>
      </w:tr>
      <w:tr w:rsidR="004214A8" w:rsidRPr="00B0046B" w14:paraId="1DE440DE" w14:textId="77777777">
        <w:trPr>
          <w:jc w:val="center"/>
        </w:trPr>
        <w:tc>
          <w:tcPr>
            <w:tcW w:w="6308" w:type="dxa"/>
            <w:tcBorders>
              <w:top w:val="single" w:sz="6" w:space="0" w:color="000000"/>
              <w:bottom w:val="single" w:sz="6" w:space="0" w:color="000000"/>
            </w:tcBorders>
            <w:shd w:val="clear" w:color="000080" w:fill="FFFFFF"/>
            <w:vAlign w:val="bottom"/>
          </w:tcPr>
          <w:p w14:paraId="1DE440DC"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(iDiscrimLow &lt; cLowerBound &amp;&amp; </w:t>
            </w:r>
            <w:r w:rsidRPr="00B0046B">
              <w:rPr>
                <w:b/>
              </w:rPr>
              <w:t>sAdaptVLC</w:t>
            </w:r>
            <w:r w:rsidRPr="00B0046B">
              <w:t>.TableIndex != 0) {</w:t>
            </w:r>
          </w:p>
        </w:tc>
        <w:tc>
          <w:tcPr>
            <w:tcW w:w="2500" w:type="dxa"/>
            <w:tcBorders>
              <w:top w:val="single" w:sz="6" w:space="0" w:color="000000"/>
              <w:bottom w:val="single" w:sz="6" w:space="0" w:color="000000"/>
            </w:tcBorders>
            <w:shd w:val="clear" w:color="000080" w:fill="FFFFFF"/>
          </w:tcPr>
          <w:p w14:paraId="1DE440DD" w14:textId="77777777" w:rsidR="004214A8" w:rsidRPr="00B0046B" w:rsidRDefault="004214A8" w:rsidP="00A645B2">
            <w:pPr>
              <w:pStyle w:val="TableText"/>
              <w:keepLines w:val="0"/>
            </w:pPr>
          </w:p>
        </w:tc>
      </w:tr>
      <w:tr w:rsidR="004214A8" w:rsidRPr="00B0046B" w14:paraId="1DE440E1" w14:textId="77777777">
        <w:trPr>
          <w:jc w:val="center"/>
        </w:trPr>
        <w:tc>
          <w:tcPr>
            <w:tcW w:w="6308" w:type="dxa"/>
            <w:tcBorders>
              <w:top w:val="single" w:sz="6" w:space="0" w:color="000000"/>
              <w:bottom w:val="single" w:sz="6" w:space="0" w:color="000000"/>
            </w:tcBorders>
            <w:shd w:val="clear" w:color="000080" w:fill="FFFFFF"/>
            <w:vAlign w:val="bottom"/>
          </w:tcPr>
          <w:p w14:paraId="1DE440DF"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.TableIndex</w:t>
            </w:r>
            <w:r w:rsidR="00ED074D" w:rsidRPr="00B0046B">
              <w:t>−</w:t>
            </w:r>
            <w:r w:rsidR="00BE532E" w:rsidRPr="00B0046B">
              <w:t> </w:t>
            </w:r>
            <w:r w:rsidR="00ED074D" w:rsidRPr="00B0046B">
              <w:t>−</w:t>
            </w:r>
          </w:p>
        </w:tc>
        <w:tc>
          <w:tcPr>
            <w:tcW w:w="2500" w:type="dxa"/>
            <w:tcBorders>
              <w:top w:val="single" w:sz="6" w:space="0" w:color="000000"/>
              <w:bottom w:val="single" w:sz="6" w:space="0" w:color="000000"/>
            </w:tcBorders>
            <w:shd w:val="clear" w:color="000080" w:fill="FFFFFF"/>
          </w:tcPr>
          <w:p w14:paraId="1DE440E0" w14:textId="77777777" w:rsidR="004214A8" w:rsidRPr="00B0046B" w:rsidRDefault="004214A8" w:rsidP="00A645B2">
            <w:pPr>
              <w:pStyle w:val="TableText"/>
              <w:keepLines w:val="0"/>
            </w:pPr>
          </w:p>
        </w:tc>
      </w:tr>
      <w:tr w:rsidR="004214A8" w:rsidRPr="00B0046B" w14:paraId="1DE440E4" w14:textId="77777777">
        <w:trPr>
          <w:jc w:val="center"/>
        </w:trPr>
        <w:tc>
          <w:tcPr>
            <w:tcW w:w="6308" w:type="dxa"/>
            <w:tcBorders>
              <w:top w:val="single" w:sz="6" w:space="0" w:color="000000"/>
              <w:bottom w:val="single" w:sz="6" w:space="0" w:color="000000"/>
            </w:tcBorders>
            <w:shd w:val="clear" w:color="000080" w:fill="FFFFFF"/>
            <w:vAlign w:val="bottom"/>
          </w:tcPr>
          <w:p w14:paraId="1DE440E2"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bChange = TRUE</w:t>
            </w:r>
          </w:p>
        </w:tc>
        <w:tc>
          <w:tcPr>
            <w:tcW w:w="2500" w:type="dxa"/>
            <w:tcBorders>
              <w:top w:val="single" w:sz="6" w:space="0" w:color="000000"/>
              <w:bottom w:val="single" w:sz="6" w:space="0" w:color="000000"/>
            </w:tcBorders>
            <w:shd w:val="clear" w:color="000080" w:fill="FFFFFF"/>
          </w:tcPr>
          <w:p w14:paraId="1DE440E3" w14:textId="77777777" w:rsidR="004214A8" w:rsidRPr="00B0046B" w:rsidRDefault="004214A8" w:rsidP="00A645B2">
            <w:pPr>
              <w:pStyle w:val="TableText"/>
              <w:keepLines w:val="0"/>
            </w:pPr>
          </w:p>
        </w:tc>
      </w:tr>
      <w:tr w:rsidR="004214A8" w:rsidRPr="00B0046B" w14:paraId="1DE440E7" w14:textId="77777777">
        <w:trPr>
          <w:jc w:val="center"/>
        </w:trPr>
        <w:tc>
          <w:tcPr>
            <w:tcW w:w="6308" w:type="dxa"/>
            <w:tcBorders>
              <w:top w:val="single" w:sz="6" w:space="0" w:color="000000"/>
              <w:bottom w:val="single" w:sz="6" w:space="0" w:color="000000"/>
            </w:tcBorders>
            <w:shd w:val="clear" w:color="000080" w:fill="FFFFFF"/>
            <w:vAlign w:val="bottom"/>
          </w:tcPr>
          <w:p w14:paraId="1DE440E5"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06678" w:rsidRPr="00B0046B">
              <w:t xml:space="preserve">} </w:t>
            </w:r>
            <w:r w:rsidRPr="00B0046B">
              <w:t xml:space="preserve">else if (iDiscrimHigh &gt; cUpperBound &amp;&amp; </w:t>
            </w:r>
            <w:r w:rsidR="00153A7F" w:rsidRPr="00B0046B">
              <w:br/>
            </w:r>
            <w:r w:rsidR="00153A7F" w:rsidRPr="00B0046B">
              <w:tab/>
            </w:r>
            <w:r w:rsidR="00153A7F" w:rsidRPr="00B0046B">
              <w:tab/>
            </w:r>
            <w:r w:rsidRPr="00B0046B">
              <w:rPr>
                <w:b/>
              </w:rPr>
              <w:t>sAdaptVLC</w:t>
            </w:r>
            <w:r w:rsidRPr="00B0046B">
              <w:t xml:space="preserve">.TableIndex != </w:t>
            </w:r>
            <w:r w:rsidR="00C8079F" w:rsidRPr="00B0046B">
              <w:t>i</w:t>
            </w:r>
            <w:r w:rsidRPr="00B0046B">
              <w:t>MaxTableIndex ) {</w:t>
            </w:r>
          </w:p>
        </w:tc>
        <w:tc>
          <w:tcPr>
            <w:tcW w:w="2500" w:type="dxa"/>
            <w:tcBorders>
              <w:top w:val="single" w:sz="6" w:space="0" w:color="000000"/>
              <w:bottom w:val="single" w:sz="6" w:space="0" w:color="000000"/>
            </w:tcBorders>
            <w:shd w:val="clear" w:color="000080" w:fill="FFFFFF"/>
          </w:tcPr>
          <w:p w14:paraId="1DE440E6" w14:textId="77777777" w:rsidR="004214A8" w:rsidRPr="00B0046B" w:rsidRDefault="004214A8" w:rsidP="00A645B2">
            <w:pPr>
              <w:pStyle w:val="TableText"/>
              <w:keepLines w:val="0"/>
            </w:pPr>
          </w:p>
        </w:tc>
      </w:tr>
      <w:tr w:rsidR="004214A8" w:rsidRPr="00B0046B" w14:paraId="1DE440EA" w14:textId="77777777">
        <w:trPr>
          <w:jc w:val="center"/>
        </w:trPr>
        <w:tc>
          <w:tcPr>
            <w:tcW w:w="6308" w:type="dxa"/>
            <w:tcBorders>
              <w:top w:val="single" w:sz="6" w:space="0" w:color="000000"/>
              <w:bottom w:val="single" w:sz="6" w:space="0" w:color="000000"/>
            </w:tcBorders>
            <w:shd w:val="clear" w:color="000080" w:fill="FFFFFF"/>
            <w:vAlign w:val="bottom"/>
          </w:tcPr>
          <w:p w14:paraId="1DE440E8"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.TableIndex++</w:t>
            </w:r>
          </w:p>
        </w:tc>
        <w:tc>
          <w:tcPr>
            <w:tcW w:w="2500" w:type="dxa"/>
            <w:tcBorders>
              <w:top w:val="single" w:sz="6" w:space="0" w:color="000000"/>
              <w:bottom w:val="single" w:sz="6" w:space="0" w:color="000000"/>
            </w:tcBorders>
            <w:shd w:val="clear" w:color="000080" w:fill="FFFFFF"/>
          </w:tcPr>
          <w:p w14:paraId="1DE440E9" w14:textId="77777777" w:rsidR="004214A8" w:rsidRPr="00B0046B" w:rsidRDefault="004214A8" w:rsidP="00A645B2">
            <w:pPr>
              <w:pStyle w:val="TableText"/>
              <w:keepLines w:val="0"/>
            </w:pPr>
          </w:p>
        </w:tc>
      </w:tr>
      <w:tr w:rsidR="004214A8" w:rsidRPr="00B0046B" w14:paraId="1DE440ED" w14:textId="77777777">
        <w:trPr>
          <w:jc w:val="center"/>
        </w:trPr>
        <w:tc>
          <w:tcPr>
            <w:tcW w:w="6308" w:type="dxa"/>
            <w:tcBorders>
              <w:top w:val="single" w:sz="6" w:space="0" w:color="000000"/>
              <w:bottom w:val="single" w:sz="6" w:space="0" w:color="000000"/>
            </w:tcBorders>
            <w:shd w:val="clear" w:color="000080" w:fill="FFFFFF"/>
            <w:vAlign w:val="bottom"/>
          </w:tcPr>
          <w:p w14:paraId="1DE440EB"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bChange = TRUE</w:t>
            </w:r>
          </w:p>
        </w:tc>
        <w:tc>
          <w:tcPr>
            <w:tcW w:w="2500" w:type="dxa"/>
            <w:tcBorders>
              <w:top w:val="single" w:sz="6" w:space="0" w:color="000000"/>
              <w:bottom w:val="single" w:sz="6" w:space="0" w:color="000000"/>
            </w:tcBorders>
            <w:shd w:val="clear" w:color="000080" w:fill="FFFFFF"/>
          </w:tcPr>
          <w:p w14:paraId="1DE440EC" w14:textId="77777777" w:rsidR="004214A8" w:rsidRPr="00B0046B" w:rsidRDefault="004214A8" w:rsidP="00A645B2">
            <w:pPr>
              <w:pStyle w:val="TableText"/>
              <w:keepLines w:val="0"/>
            </w:pPr>
          </w:p>
        </w:tc>
      </w:tr>
      <w:tr w:rsidR="004214A8" w:rsidRPr="00B0046B" w14:paraId="1DE440F0" w14:textId="77777777">
        <w:trPr>
          <w:jc w:val="center"/>
        </w:trPr>
        <w:tc>
          <w:tcPr>
            <w:tcW w:w="6308" w:type="dxa"/>
            <w:tcBorders>
              <w:top w:val="single" w:sz="6" w:space="0" w:color="000000"/>
              <w:bottom w:val="single" w:sz="6" w:space="0" w:color="000000"/>
            </w:tcBorders>
            <w:shd w:val="clear" w:color="000080" w:fill="FFFFFF"/>
            <w:vAlign w:val="bottom"/>
          </w:tcPr>
          <w:p w14:paraId="1DE440EE"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 </w:t>
            </w:r>
          </w:p>
        </w:tc>
        <w:tc>
          <w:tcPr>
            <w:tcW w:w="2500" w:type="dxa"/>
            <w:tcBorders>
              <w:top w:val="single" w:sz="6" w:space="0" w:color="000000"/>
              <w:bottom w:val="single" w:sz="6" w:space="0" w:color="000000"/>
            </w:tcBorders>
            <w:shd w:val="clear" w:color="000080" w:fill="FFFFFF"/>
          </w:tcPr>
          <w:p w14:paraId="1DE440EF" w14:textId="77777777" w:rsidR="004214A8" w:rsidRPr="00B0046B" w:rsidRDefault="004214A8" w:rsidP="00A645B2">
            <w:pPr>
              <w:pStyle w:val="TableText"/>
              <w:keepLines w:val="0"/>
            </w:pPr>
          </w:p>
        </w:tc>
      </w:tr>
      <w:tr w:rsidR="004214A8" w:rsidRPr="00B0046B" w14:paraId="1DE440F3" w14:textId="77777777">
        <w:trPr>
          <w:jc w:val="center"/>
        </w:trPr>
        <w:tc>
          <w:tcPr>
            <w:tcW w:w="6308" w:type="dxa"/>
            <w:tcBorders>
              <w:top w:val="single" w:sz="6" w:space="0" w:color="000000"/>
              <w:bottom w:val="single" w:sz="6" w:space="0" w:color="000000"/>
            </w:tcBorders>
            <w:shd w:val="clear" w:color="000080" w:fill="FFFFFF"/>
            <w:vAlign w:val="bottom"/>
          </w:tcPr>
          <w:p w14:paraId="1DE440F1"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(bChange) {</w:t>
            </w:r>
          </w:p>
        </w:tc>
        <w:tc>
          <w:tcPr>
            <w:tcW w:w="2500" w:type="dxa"/>
            <w:tcBorders>
              <w:top w:val="single" w:sz="6" w:space="0" w:color="000000"/>
              <w:bottom w:val="single" w:sz="6" w:space="0" w:color="000000"/>
            </w:tcBorders>
            <w:shd w:val="clear" w:color="000080" w:fill="FFFFFF"/>
          </w:tcPr>
          <w:p w14:paraId="1DE440F2" w14:textId="77777777" w:rsidR="004214A8" w:rsidRPr="00B0046B" w:rsidRDefault="004214A8" w:rsidP="00A645B2">
            <w:pPr>
              <w:pStyle w:val="TableText"/>
              <w:keepLines w:val="0"/>
            </w:pPr>
          </w:p>
        </w:tc>
      </w:tr>
      <w:tr w:rsidR="004214A8" w:rsidRPr="00B0046B" w14:paraId="1DE440F6" w14:textId="77777777">
        <w:trPr>
          <w:jc w:val="center"/>
        </w:trPr>
        <w:tc>
          <w:tcPr>
            <w:tcW w:w="6308" w:type="dxa"/>
            <w:tcBorders>
              <w:top w:val="single" w:sz="6" w:space="0" w:color="000000"/>
              <w:bottom w:val="single" w:sz="6" w:space="0" w:color="000000"/>
            </w:tcBorders>
            <w:shd w:val="clear" w:color="000080" w:fill="FFFFFF"/>
            <w:vAlign w:val="bottom"/>
          </w:tcPr>
          <w:p w14:paraId="1DE440F4"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.DiscrimVal1 = 0</w:t>
            </w:r>
          </w:p>
        </w:tc>
        <w:tc>
          <w:tcPr>
            <w:tcW w:w="2500" w:type="dxa"/>
            <w:tcBorders>
              <w:top w:val="single" w:sz="6" w:space="0" w:color="000000"/>
              <w:bottom w:val="single" w:sz="6" w:space="0" w:color="000000"/>
            </w:tcBorders>
            <w:shd w:val="clear" w:color="000080" w:fill="FFFFFF"/>
          </w:tcPr>
          <w:p w14:paraId="1DE440F5" w14:textId="77777777" w:rsidR="004214A8" w:rsidRPr="00B0046B" w:rsidRDefault="004214A8" w:rsidP="00A645B2">
            <w:pPr>
              <w:pStyle w:val="TableText"/>
              <w:keepLines w:val="0"/>
            </w:pPr>
          </w:p>
        </w:tc>
      </w:tr>
      <w:tr w:rsidR="004214A8" w:rsidRPr="00B0046B" w14:paraId="1DE440F9" w14:textId="77777777">
        <w:trPr>
          <w:jc w:val="center"/>
        </w:trPr>
        <w:tc>
          <w:tcPr>
            <w:tcW w:w="6308" w:type="dxa"/>
            <w:tcBorders>
              <w:top w:val="single" w:sz="6" w:space="0" w:color="000000"/>
              <w:bottom w:val="single" w:sz="6" w:space="0" w:color="000000"/>
            </w:tcBorders>
            <w:shd w:val="clear" w:color="000080" w:fill="FFFFFF"/>
            <w:vAlign w:val="bottom"/>
          </w:tcPr>
          <w:p w14:paraId="1DE440F7"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rPr>
                <w:b/>
              </w:rPr>
              <w:t>sAdaptVLC.</w:t>
            </w:r>
            <w:r w:rsidRPr="00B0046B">
              <w:t>DiscrimVal2 = 0</w:t>
            </w:r>
          </w:p>
        </w:tc>
        <w:tc>
          <w:tcPr>
            <w:tcW w:w="2500" w:type="dxa"/>
            <w:tcBorders>
              <w:top w:val="single" w:sz="6" w:space="0" w:color="000000"/>
              <w:bottom w:val="single" w:sz="6" w:space="0" w:color="000000"/>
            </w:tcBorders>
            <w:shd w:val="clear" w:color="000080" w:fill="FFFFFF"/>
          </w:tcPr>
          <w:p w14:paraId="1DE440F8" w14:textId="77777777" w:rsidR="004214A8" w:rsidRPr="00B0046B" w:rsidRDefault="004214A8" w:rsidP="00A645B2">
            <w:pPr>
              <w:pStyle w:val="TableText"/>
              <w:keepLines w:val="0"/>
            </w:pPr>
          </w:p>
        </w:tc>
      </w:tr>
      <w:tr w:rsidR="004214A8" w:rsidRPr="00B0046B" w14:paraId="1DE440FC" w14:textId="77777777">
        <w:trPr>
          <w:jc w:val="center"/>
        </w:trPr>
        <w:tc>
          <w:tcPr>
            <w:tcW w:w="6308" w:type="dxa"/>
            <w:tcBorders>
              <w:top w:val="single" w:sz="6" w:space="0" w:color="000000"/>
              <w:bottom w:val="single" w:sz="6" w:space="0" w:color="000000"/>
            </w:tcBorders>
            <w:shd w:val="clear" w:color="000080" w:fill="FFFFFF"/>
            <w:vAlign w:val="bottom"/>
          </w:tcPr>
          <w:p w14:paraId="1DE440FA"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 xml:space="preserve">.TableIndex = = </w:t>
            </w:r>
            <w:r w:rsidR="00C8079F" w:rsidRPr="00B0046B">
              <w:t>i</w:t>
            </w:r>
            <w:r w:rsidRPr="00B0046B">
              <w:t>MaxTableIndex) {</w:t>
            </w:r>
          </w:p>
        </w:tc>
        <w:tc>
          <w:tcPr>
            <w:tcW w:w="2500" w:type="dxa"/>
            <w:tcBorders>
              <w:top w:val="single" w:sz="6" w:space="0" w:color="000000"/>
              <w:bottom w:val="single" w:sz="6" w:space="0" w:color="000000"/>
            </w:tcBorders>
            <w:shd w:val="clear" w:color="000080" w:fill="FFFFFF"/>
          </w:tcPr>
          <w:p w14:paraId="1DE440FB" w14:textId="77777777" w:rsidR="004214A8" w:rsidRPr="00B0046B" w:rsidRDefault="004214A8" w:rsidP="00A645B2">
            <w:pPr>
              <w:pStyle w:val="TableText"/>
              <w:keepLines w:val="0"/>
            </w:pPr>
          </w:p>
        </w:tc>
      </w:tr>
      <w:tr w:rsidR="004214A8" w:rsidRPr="00B0046B" w14:paraId="1DE440FF" w14:textId="77777777">
        <w:trPr>
          <w:jc w:val="center"/>
        </w:trPr>
        <w:tc>
          <w:tcPr>
            <w:tcW w:w="6308" w:type="dxa"/>
            <w:tcBorders>
              <w:top w:val="single" w:sz="6" w:space="0" w:color="000000"/>
              <w:bottom w:val="single" w:sz="6" w:space="0" w:color="000000"/>
            </w:tcBorders>
            <w:shd w:val="clear" w:color="000080" w:fill="FFFFFF"/>
            <w:vAlign w:val="bottom"/>
          </w:tcPr>
          <w:p w14:paraId="1DE440FD"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.DeltaTableIndex = </w:t>
            </w:r>
            <w:r w:rsidRPr="00B0046B">
              <w:rPr>
                <w:b/>
              </w:rPr>
              <w:t>sAdaptVLC</w:t>
            </w:r>
            <w:r w:rsidRPr="00B0046B">
              <w:t xml:space="preserve">.TableIndex </w:t>
            </w:r>
            <w:r w:rsidR="00986BF8" w:rsidRPr="00B0046B">
              <w:t>−</w:t>
            </w:r>
            <w:r w:rsidRPr="00B0046B">
              <w:t xml:space="preserve"> 1</w:t>
            </w:r>
          </w:p>
        </w:tc>
        <w:tc>
          <w:tcPr>
            <w:tcW w:w="2500" w:type="dxa"/>
            <w:tcBorders>
              <w:top w:val="single" w:sz="6" w:space="0" w:color="000000"/>
              <w:bottom w:val="single" w:sz="6" w:space="0" w:color="000000"/>
            </w:tcBorders>
            <w:shd w:val="clear" w:color="000080" w:fill="FFFFFF"/>
          </w:tcPr>
          <w:p w14:paraId="1DE440FE" w14:textId="77777777" w:rsidR="004214A8" w:rsidRPr="00B0046B" w:rsidRDefault="004214A8" w:rsidP="00A645B2">
            <w:pPr>
              <w:pStyle w:val="TableText"/>
              <w:keepLines w:val="0"/>
            </w:pPr>
          </w:p>
        </w:tc>
      </w:tr>
      <w:tr w:rsidR="004214A8" w:rsidRPr="00B0046B" w14:paraId="1DE44102" w14:textId="77777777">
        <w:trPr>
          <w:jc w:val="center"/>
        </w:trPr>
        <w:tc>
          <w:tcPr>
            <w:tcW w:w="6308" w:type="dxa"/>
            <w:tcBorders>
              <w:top w:val="single" w:sz="6" w:space="0" w:color="000000"/>
              <w:bottom w:val="single" w:sz="6" w:space="0" w:color="000000"/>
            </w:tcBorders>
            <w:shd w:val="clear" w:color="000080" w:fill="FFFFFF"/>
            <w:vAlign w:val="bottom"/>
          </w:tcPr>
          <w:p w14:paraId="1DE44100"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.Delta2TableIndex = </w:t>
            </w:r>
            <w:r w:rsidRPr="00B0046B">
              <w:rPr>
                <w:b/>
              </w:rPr>
              <w:t>sAdaptVLC</w:t>
            </w:r>
            <w:r w:rsidRPr="00B0046B">
              <w:t xml:space="preserve">.TableIndex </w:t>
            </w:r>
            <w:r w:rsidR="00986BF8" w:rsidRPr="00B0046B">
              <w:t>−</w:t>
            </w:r>
            <w:r w:rsidRPr="00B0046B">
              <w:t xml:space="preserve"> 1</w:t>
            </w:r>
          </w:p>
        </w:tc>
        <w:tc>
          <w:tcPr>
            <w:tcW w:w="2500" w:type="dxa"/>
            <w:tcBorders>
              <w:top w:val="single" w:sz="6" w:space="0" w:color="000000"/>
              <w:bottom w:val="single" w:sz="6" w:space="0" w:color="000000"/>
            </w:tcBorders>
            <w:shd w:val="clear" w:color="000080" w:fill="FFFFFF"/>
          </w:tcPr>
          <w:p w14:paraId="1DE44101" w14:textId="77777777" w:rsidR="004214A8" w:rsidRPr="00B0046B" w:rsidRDefault="004214A8" w:rsidP="00A645B2">
            <w:pPr>
              <w:pStyle w:val="TableText"/>
              <w:keepLines w:val="0"/>
            </w:pPr>
          </w:p>
        </w:tc>
      </w:tr>
      <w:tr w:rsidR="004214A8" w:rsidRPr="00B0046B" w14:paraId="1DE44105" w14:textId="77777777">
        <w:trPr>
          <w:jc w:val="center"/>
        </w:trPr>
        <w:tc>
          <w:tcPr>
            <w:tcW w:w="6308" w:type="dxa"/>
            <w:tcBorders>
              <w:top w:val="single" w:sz="6" w:space="0" w:color="000000"/>
              <w:bottom w:val="single" w:sz="6" w:space="0" w:color="000000"/>
            </w:tcBorders>
            <w:shd w:val="clear" w:color="000080" w:fill="FFFFFF"/>
            <w:vAlign w:val="bottom"/>
          </w:tcPr>
          <w:p w14:paraId="1DE44103"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 </w:t>
            </w:r>
            <w:r w:rsidRPr="00B0046B">
              <w:tab/>
            </w:r>
            <w:r w:rsidRPr="00B0046B">
              <w:tab/>
              <w:t>} else if (</w:t>
            </w:r>
            <w:r w:rsidRPr="00B0046B">
              <w:rPr>
                <w:b/>
              </w:rPr>
              <w:t>sAdaptVLC</w:t>
            </w:r>
            <w:r w:rsidRPr="00B0046B">
              <w:t>.TableIndex = = 0) {</w:t>
            </w:r>
          </w:p>
        </w:tc>
        <w:tc>
          <w:tcPr>
            <w:tcW w:w="2500" w:type="dxa"/>
            <w:tcBorders>
              <w:top w:val="single" w:sz="6" w:space="0" w:color="000000"/>
              <w:bottom w:val="single" w:sz="6" w:space="0" w:color="000000"/>
            </w:tcBorders>
            <w:shd w:val="clear" w:color="000080" w:fill="FFFFFF"/>
          </w:tcPr>
          <w:p w14:paraId="1DE44104" w14:textId="77777777" w:rsidR="004214A8" w:rsidRPr="00B0046B" w:rsidRDefault="004214A8" w:rsidP="00A645B2">
            <w:pPr>
              <w:pStyle w:val="TableText"/>
              <w:keepLines w:val="0"/>
            </w:pPr>
          </w:p>
        </w:tc>
      </w:tr>
      <w:tr w:rsidR="004214A8" w:rsidRPr="00B0046B" w14:paraId="1DE44108" w14:textId="77777777">
        <w:trPr>
          <w:jc w:val="center"/>
        </w:trPr>
        <w:tc>
          <w:tcPr>
            <w:tcW w:w="6308" w:type="dxa"/>
            <w:tcBorders>
              <w:top w:val="single" w:sz="6" w:space="0" w:color="000000"/>
              <w:bottom w:val="single" w:sz="6" w:space="0" w:color="000000"/>
            </w:tcBorders>
            <w:shd w:val="clear" w:color="000080" w:fill="FFFFFF"/>
            <w:vAlign w:val="bottom"/>
          </w:tcPr>
          <w:p w14:paraId="1DE44106"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.DeltaTableIndex = </w:t>
            </w:r>
            <w:r w:rsidRPr="00B0046B">
              <w:rPr>
                <w:b/>
              </w:rPr>
              <w:t>sAdaptVLC</w:t>
            </w:r>
            <w:r w:rsidRPr="00B0046B">
              <w:t>.TableIndex</w:t>
            </w:r>
          </w:p>
        </w:tc>
        <w:tc>
          <w:tcPr>
            <w:tcW w:w="2500" w:type="dxa"/>
            <w:tcBorders>
              <w:top w:val="single" w:sz="6" w:space="0" w:color="000000"/>
              <w:bottom w:val="single" w:sz="6" w:space="0" w:color="000000"/>
            </w:tcBorders>
            <w:shd w:val="clear" w:color="000080" w:fill="FFFFFF"/>
          </w:tcPr>
          <w:p w14:paraId="1DE44107" w14:textId="77777777" w:rsidR="004214A8" w:rsidRPr="00B0046B" w:rsidRDefault="004214A8" w:rsidP="00A645B2">
            <w:pPr>
              <w:pStyle w:val="TableText"/>
              <w:keepLines w:val="0"/>
            </w:pPr>
          </w:p>
        </w:tc>
      </w:tr>
      <w:tr w:rsidR="004214A8" w:rsidRPr="00B0046B" w14:paraId="1DE4410B" w14:textId="77777777">
        <w:trPr>
          <w:jc w:val="center"/>
        </w:trPr>
        <w:tc>
          <w:tcPr>
            <w:tcW w:w="6308" w:type="dxa"/>
            <w:tcBorders>
              <w:top w:val="single" w:sz="6" w:space="0" w:color="000000"/>
              <w:bottom w:val="single" w:sz="6" w:space="0" w:color="000000"/>
            </w:tcBorders>
            <w:shd w:val="clear" w:color="000080" w:fill="FFFFFF"/>
            <w:vAlign w:val="bottom"/>
          </w:tcPr>
          <w:p w14:paraId="1DE44109"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.Delta2TableIndex = </w:t>
            </w:r>
            <w:r w:rsidRPr="00B0046B">
              <w:rPr>
                <w:b/>
              </w:rPr>
              <w:t>sAdaptVLC</w:t>
            </w:r>
            <w:r w:rsidRPr="00B0046B">
              <w:t>.TableIndex</w:t>
            </w:r>
          </w:p>
        </w:tc>
        <w:tc>
          <w:tcPr>
            <w:tcW w:w="2500" w:type="dxa"/>
            <w:tcBorders>
              <w:top w:val="single" w:sz="6" w:space="0" w:color="000000"/>
              <w:bottom w:val="single" w:sz="6" w:space="0" w:color="000000"/>
            </w:tcBorders>
            <w:shd w:val="clear" w:color="000080" w:fill="FFFFFF"/>
          </w:tcPr>
          <w:p w14:paraId="1DE4410A" w14:textId="77777777" w:rsidR="004214A8" w:rsidRPr="00B0046B" w:rsidRDefault="004214A8" w:rsidP="00A645B2">
            <w:pPr>
              <w:pStyle w:val="TableText"/>
              <w:keepLines w:val="0"/>
            </w:pPr>
          </w:p>
        </w:tc>
      </w:tr>
      <w:tr w:rsidR="004214A8" w:rsidRPr="00B0046B" w14:paraId="1DE4410E" w14:textId="77777777">
        <w:trPr>
          <w:jc w:val="center"/>
        </w:trPr>
        <w:tc>
          <w:tcPr>
            <w:tcW w:w="6308" w:type="dxa"/>
            <w:tcBorders>
              <w:top w:val="single" w:sz="6" w:space="0" w:color="000000"/>
              <w:bottom w:val="single" w:sz="6" w:space="0" w:color="000000"/>
            </w:tcBorders>
            <w:shd w:val="clear" w:color="000080" w:fill="FFFFFF"/>
            <w:vAlign w:val="bottom"/>
          </w:tcPr>
          <w:p w14:paraId="1DE4410C"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w:t>
            </w:r>
          </w:p>
        </w:tc>
        <w:tc>
          <w:tcPr>
            <w:tcW w:w="2500" w:type="dxa"/>
            <w:tcBorders>
              <w:top w:val="single" w:sz="6" w:space="0" w:color="000000"/>
              <w:bottom w:val="single" w:sz="6" w:space="0" w:color="000000"/>
            </w:tcBorders>
            <w:shd w:val="clear" w:color="000080" w:fill="FFFFFF"/>
          </w:tcPr>
          <w:p w14:paraId="1DE4410D" w14:textId="77777777" w:rsidR="004214A8" w:rsidRPr="00B0046B" w:rsidRDefault="004214A8" w:rsidP="00A645B2">
            <w:pPr>
              <w:pStyle w:val="TableText"/>
              <w:keepLines w:val="0"/>
            </w:pPr>
          </w:p>
        </w:tc>
      </w:tr>
      <w:tr w:rsidR="004214A8" w:rsidRPr="00B0046B" w14:paraId="1DE44111" w14:textId="77777777">
        <w:trPr>
          <w:jc w:val="center"/>
        </w:trPr>
        <w:tc>
          <w:tcPr>
            <w:tcW w:w="6308" w:type="dxa"/>
            <w:tcBorders>
              <w:top w:val="single" w:sz="6" w:space="0" w:color="000000"/>
              <w:bottom w:val="single" w:sz="6" w:space="0" w:color="000000"/>
            </w:tcBorders>
            <w:shd w:val="clear" w:color="000080" w:fill="FFFFFF"/>
            <w:vAlign w:val="bottom"/>
          </w:tcPr>
          <w:p w14:paraId="1DE4410F"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.DeltaTableIndex = </w:t>
            </w:r>
            <w:r w:rsidRPr="00B0046B">
              <w:rPr>
                <w:b/>
              </w:rPr>
              <w:t>sAdaptVLC</w:t>
            </w:r>
            <w:r w:rsidRPr="00B0046B">
              <w:t xml:space="preserve">.TableIndex </w:t>
            </w:r>
            <w:r w:rsidR="00986BF8" w:rsidRPr="00B0046B">
              <w:t>−</w:t>
            </w:r>
            <w:r w:rsidRPr="00B0046B">
              <w:t xml:space="preserve"> 1</w:t>
            </w:r>
          </w:p>
        </w:tc>
        <w:tc>
          <w:tcPr>
            <w:tcW w:w="2500" w:type="dxa"/>
            <w:tcBorders>
              <w:top w:val="single" w:sz="6" w:space="0" w:color="000000"/>
              <w:bottom w:val="single" w:sz="6" w:space="0" w:color="000000"/>
            </w:tcBorders>
            <w:shd w:val="clear" w:color="000080" w:fill="FFFFFF"/>
          </w:tcPr>
          <w:p w14:paraId="1DE44110" w14:textId="77777777" w:rsidR="004214A8" w:rsidRPr="00B0046B" w:rsidRDefault="004214A8" w:rsidP="00A645B2">
            <w:pPr>
              <w:pStyle w:val="TableText"/>
              <w:keepLines w:val="0"/>
            </w:pPr>
          </w:p>
        </w:tc>
      </w:tr>
      <w:tr w:rsidR="004214A8" w:rsidRPr="00B0046B" w14:paraId="1DE44114" w14:textId="77777777">
        <w:trPr>
          <w:jc w:val="center"/>
        </w:trPr>
        <w:tc>
          <w:tcPr>
            <w:tcW w:w="6308" w:type="dxa"/>
            <w:tcBorders>
              <w:top w:val="single" w:sz="6" w:space="0" w:color="000000"/>
              <w:bottom w:val="single" w:sz="6" w:space="0" w:color="000000"/>
            </w:tcBorders>
            <w:shd w:val="clear" w:color="000080" w:fill="FFFFFF"/>
            <w:vAlign w:val="bottom"/>
          </w:tcPr>
          <w:p w14:paraId="1DE44112"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.Delta2TableIndex = </w:t>
            </w:r>
            <w:r w:rsidRPr="00B0046B">
              <w:rPr>
                <w:b/>
              </w:rPr>
              <w:t>sAdaptVLC</w:t>
            </w:r>
            <w:r w:rsidRPr="00B0046B">
              <w:t>.TableIndex</w:t>
            </w:r>
          </w:p>
        </w:tc>
        <w:tc>
          <w:tcPr>
            <w:tcW w:w="2500" w:type="dxa"/>
            <w:tcBorders>
              <w:top w:val="single" w:sz="6" w:space="0" w:color="000000"/>
              <w:bottom w:val="single" w:sz="6" w:space="0" w:color="000000"/>
            </w:tcBorders>
            <w:shd w:val="clear" w:color="000080" w:fill="FFFFFF"/>
          </w:tcPr>
          <w:p w14:paraId="1DE44113" w14:textId="77777777" w:rsidR="004214A8" w:rsidRPr="00B0046B" w:rsidRDefault="004214A8" w:rsidP="00A645B2">
            <w:pPr>
              <w:pStyle w:val="TableText"/>
              <w:keepLines w:val="0"/>
            </w:pPr>
          </w:p>
        </w:tc>
      </w:tr>
      <w:tr w:rsidR="004214A8" w:rsidRPr="00B0046B" w14:paraId="1DE44117" w14:textId="77777777">
        <w:trPr>
          <w:jc w:val="center"/>
        </w:trPr>
        <w:tc>
          <w:tcPr>
            <w:tcW w:w="6308" w:type="dxa"/>
            <w:tcBorders>
              <w:top w:val="single" w:sz="6" w:space="0" w:color="000000"/>
              <w:bottom w:val="single" w:sz="6" w:space="0" w:color="000000"/>
            </w:tcBorders>
            <w:shd w:val="clear" w:color="000080" w:fill="FFFFFF"/>
            <w:vAlign w:val="bottom"/>
          </w:tcPr>
          <w:p w14:paraId="1DE44115"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500" w:type="dxa"/>
            <w:tcBorders>
              <w:top w:val="single" w:sz="6" w:space="0" w:color="000000"/>
              <w:bottom w:val="single" w:sz="6" w:space="0" w:color="000000"/>
            </w:tcBorders>
            <w:shd w:val="clear" w:color="000080" w:fill="FFFFFF"/>
          </w:tcPr>
          <w:p w14:paraId="1DE44116" w14:textId="77777777" w:rsidR="004214A8" w:rsidRPr="00B0046B" w:rsidRDefault="004214A8" w:rsidP="00A645B2">
            <w:pPr>
              <w:pStyle w:val="TableText"/>
              <w:keepLines w:val="0"/>
            </w:pPr>
          </w:p>
        </w:tc>
      </w:tr>
      <w:tr w:rsidR="004214A8" w:rsidRPr="00B0046B" w14:paraId="1DE4411A" w14:textId="77777777">
        <w:trPr>
          <w:jc w:val="center"/>
        </w:trPr>
        <w:tc>
          <w:tcPr>
            <w:tcW w:w="6308" w:type="dxa"/>
            <w:tcBorders>
              <w:top w:val="single" w:sz="6" w:space="0" w:color="000000"/>
              <w:bottom w:val="single" w:sz="6" w:space="0" w:color="000000"/>
            </w:tcBorders>
            <w:shd w:val="clear" w:color="000080" w:fill="FFFFFF"/>
            <w:vAlign w:val="bottom"/>
          </w:tcPr>
          <w:p w14:paraId="1DE44118"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else { /* no change to table, but clip the discriminant */</w:t>
            </w:r>
          </w:p>
        </w:tc>
        <w:tc>
          <w:tcPr>
            <w:tcW w:w="2500" w:type="dxa"/>
            <w:tcBorders>
              <w:top w:val="single" w:sz="6" w:space="0" w:color="000000"/>
              <w:bottom w:val="single" w:sz="6" w:space="0" w:color="000000"/>
            </w:tcBorders>
            <w:shd w:val="clear" w:color="000080" w:fill="FFFFFF"/>
          </w:tcPr>
          <w:p w14:paraId="1DE44119" w14:textId="77777777" w:rsidR="004214A8" w:rsidRPr="00B0046B" w:rsidRDefault="004214A8" w:rsidP="00A645B2">
            <w:pPr>
              <w:pStyle w:val="TableText"/>
              <w:keepLines w:val="0"/>
            </w:pPr>
          </w:p>
        </w:tc>
      </w:tr>
      <w:tr w:rsidR="004214A8" w:rsidRPr="00B0046B" w14:paraId="1DE4411D" w14:textId="77777777">
        <w:trPr>
          <w:jc w:val="center"/>
        </w:trPr>
        <w:tc>
          <w:tcPr>
            <w:tcW w:w="6308" w:type="dxa"/>
            <w:tcBorders>
              <w:top w:val="single" w:sz="6" w:space="0" w:color="000000"/>
              <w:bottom w:val="single" w:sz="6" w:space="0" w:color="000000"/>
            </w:tcBorders>
            <w:shd w:val="clear" w:color="000080" w:fill="FFFFFF"/>
            <w:vAlign w:val="bottom"/>
          </w:tcPr>
          <w:p w14:paraId="1DE4411B"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 xml:space="preserve">.DiscrimVal1 &lt; </w:t>
            </w:r>
            <w:r w:rsidR="00ED074D" w:rsidRPr="00B0046B">
              <w:t>−</w:t>
            </w:r>
            <w:r w:rsidRPr="00B0046B">
              <w:t>64)</w:t>
            </w:r>
          </w:p>
        </w:tc>
        <w:tc>
          <w:tcPr>
            <w:tcW w:w="2500" w:type="dxa"/>
            <w:tcBorders>
              <w:top w:val="single" w:sz="6" w:space="0" w:color="000000"/>
              <w:bottom w:val="single" w:sz="6" w:space="0" w:color="000000"/>
            </w:tcBorders>
            <w:shd w:val="clear" w:color="000080" w:fill="FFFFFF"/>
          </w:tcPr>
          <w:p w14:paraId="1DE4411C" w14:textId="77777777" w:rsidR="004214A8" w:rsidRPr="00B0046B" w:rsidRDefault="004214A8" w:rsidP="00A645B2">
            <w:pPr>
              <w:pStyle w:val="TableText"/>
              <w:keepLines w:val="0"/>
            </w:pPr>
          </w:p>
        </w:tc>
      </w:tr>
      <w:tr w:rsidR="004214A8" w:rsidRPr="00B0046B" w14:paraId="1DE44120" w14:textId="77777777">
        <w:trPr>
          <w:jc w:val="center"/>
        </w:trPr>
        <w:tc>
          <w:tcPr>
            <w:tcW w:w="6308" w:type="dxa"/>
            <w:tcBorders>
              <w:top w:val="single" w:sz="6" w:space="0" w:color="000000"/>
              <w:bottom w:val="single" w:sz="6" w:space="0" w:color="000000"/>
            </w:tcBorders>
            <w:shd w:val="clear" w:color="000080" w:fill="FFFFFF"/>
            <w:vAlign w:val="bottom"/>
          </w:tcPr>
          <w:p w14:paraId="1DE4411E"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.DiscrimVal1 = </w:t>
            </w:r>
            <w:r w:rsidR="00ED074D" w:rsidRPr="00B0046B">
              <w:t>−</w:t>
            </w:r>
            <w:r w:rsidRPr="00B0046B">
              <w:t>64</w:t>
            </w:r>
          </w:p>
        </w:tc>
        <w:tc>
          <w:tcPr>
            <w:tcW w:w="2500" w:type="dxa"/>
            <w:tcBorders>
              <w:top w:val="single" w:sz="6" w:space="0" w:color="000000"/>
              <w:bottom w:val="single" w:sz="6" w:space="0" w:color="000000"/>
            </w:tcBorders>
            <w:shd w:val="clear" w:color="000080" w:fill="FFFFFF"/>
          </w:tcPr>
          <w:p w14:paraId="1DE4411F" w14:textId="77777777" w:rsidR="004214A8" w:rsidRPr="00B0046B" w:rsidRDefault="004214A8" w:rsidP="00A645B2">
            <w:pPr>
              <w:pStyle w:val="TableText"/>
              <w:keepLines w:val="0"/>
            </w:pPr>
          </w:p>
        </w:tc>
      </w:tr>
      <w:tr w:rsidR="004214A8" w:rsidRPr="00B0046B" w14:paraId="1DE44123" w14:textId="77777777">
        <w:trPr>
          <w:jc w:val="center"/>
        </w:trPr>
        <w:tc>
          <w:tcPr>
            <w:tcW w:w="6308" w:type="dxa"/>
            <w:tcBorders>
              <w:top w:val="single" w:sz="6" w:space="0" w:color="000000"/>
              <w:bottom w:val="single" w:sz="6" w:space="0" w:color="000000"/>
            </w:tcBorders>
            <w:shd w:val="clear" w:color="000080" w:fill="FFFFFF"/>
            <w:vAlign w:val="bottom"/>
          </w:tcPr>
          <w:p w14:paraId="1DE44121"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.DiscrimVal1 &gt; 64)</w:t>
            </w:r>
          </w:p>
        </w:tc>
        <w:tc>
          <w:tcPr>
            <w:tcW w:w="2500" w:type="dxa"/>
            <w:tcBorders>
              <w:top w:val="single" w:sz="6" w:space="0" w:color="000000"/>
              <w:bottom w:val="single" w:sz="6" w:space="0" w:color="000000"/>
            </w:tcBorders>
            <w:shd w:val="clear" w:color="000080" w:fill="FFFFFF"/>
          </w:tcPr>
          <w:p w14:paraId="1DE44122" w14:textId="77777777" w:rsidR="004214A8" w:rsidRPr="00B0046B" w:rsidRDefault="004214A8" w:rsidP="00A645B2">
            <w:pPr>
              <w:pStyle w:val="TableText"/>
              <w:keepLines w:val="0"/>
            </w:pPr>
          </w:p>
        </w:tc>
      </w:tr>
      <w:tr w:rsidR="004214A8" w:rsidRPr="00B0046B" w14:paraId="1DE44126" w14:textId="77777777">
        <w:trPr>
          <w:jc w:val="center"/>
        </w:trPr>
        <w:tc>
          <w:tcPr>
            <w:tcW w:w="6308" w:type="dxa"/>
            <w:tcBorders>
              <w:top w:val="single" w:sz="6" w:space="0" w:color="000000"/>
              <w:bottom w:val="single" w:sz="6" w:space="0" w:color="000000"/>
            </w:tcBorders>
            <w:shd w:val="clear" w:color="000080" w:fill="FFFFFF"/>
            <w:vAlign w:val="bottom"/>
          </w:tcPr>
          <w:p w14:paraId="1DE44124"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.DiscrimVal1 = 64</w:t>
            </w:r>
          </w:p>
        </w:tc>
        <w:tc>
          <w:tcPr>
            <w:tcW w:w="2500" w:type="dxa"/>
            <w:tcBorders>
              <w:top w:val="single" w:sz="6" w:space="0" w:color="000000"/>
              <w:bottom w:val="single" w:sz="6" w:space="0" w:color="000000"/>
            </w:tcBorders>
            <w:shd w:val="clear" w:color="000080" w:fill="FFFFFF"/>
          </w:tcPr>
          <w:p w14:paraId="1DE44125" w14:textId="77777777" w:rsidR="004214A8" w:rsidRPr="00B0046B" w:rsidRDefault="004214A8" w:rsidP="00A645B2">
            <w:pPr>
              <w:pStyle w:val="TableText"/>
              <w:keepLines w:val="0"/>
            </w:pPr>
          </w:p>
        </w:tc>
      </w:tr>
      <w:tr w:rsidR="004214A8" w:rsidRPr="00B0046B" w14:paraId="1DE44129" w14:textId="77777777">
        <w:trPr>
          <w:jc w:val="center"/>
        </w:trPr>
        <w:tc>
          <w:tcPr>
            <w:tcW w:w="6308" w:type="dxa"/>
            <w:tcBorders>
              <w:top w:val="single" w:sz="6" w:space="0" w:color="000000"/>
              <w:bottom w:val="single" w:sz="6" w:space="0" w:color="000000"/>
            </w:tcBorders>
            <w:shd w:val="clear" w:color="000080" w:fill="FFFFFF"/>
            <w:vAlign w:val="bottom"/>
          </w:tcPr>
          <w:p w14:paraId="1DE44127"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 xml:space="preserve">.DiscrimVal2 &lt; </w:t>
            </w:r>
            <w:r w:rsidR="00ED074D" w:rsidRPr="00B0046B">
              <w:t>−</w:t>
            </w:r>
            <w:r w:rsidRPr="00B0046B">
              <w:t>64)</w:t>
            </w:r>
          </w:p>
        </w:tc>
        <w:tc>
          <w:tcPr>
            <w:tcW w:w="2500" w:type="dxa"/>
            <w:tcBorders>
              <w:top w:val="single" w:sz="6" w:space="0" w:color="000000"/>
              <w:bottom w:val="single" w:sz="6" w:space="0" w:color="000000"/>
            </w:tcBorders>
            <w:shd w:val="clear" w:color="000080" w:fill="FFFFFF"/>
          </w:tcPr>
          <w:p w14:paraId="1DE44128" w14:textId="77777777" w:rsidR="004214A8" w:rsidRPr="00B0046B" w:rsidRDefault="004214A8" w:rsidP="00A645B2">
            <w:pPr>
              <w:pStyle w:val="TableText"/>
              <w:keepLines w:val="0"/>
            </w:pPr>
          </w:p>
        </w:tc>
      </w:tr>
      <w:tr w:rsidR="004214A8" w:rsidRPr="00B0046B" w14:paraId="1DE4412C" w14:textId="77777777">
        <w:trPr>
          <w:jc w:val="center"/>
        </w:trPr>
        <w:tc>
          <w:tcPr>
            <w:tcW w:w="6308" w:type="dxa"/>
            <w:tcBorders>
              <w:top w:val="single" w:sz="6" w:space="0" w:color="000000"/>
              <w:bottom w:val="single" w:sz="6" w:space="0" w:color="000000"/>
            </w:tcBorders>
            <w:shd w:val="clear" w:color="000080" w:fill="FFFFFF"/>
            <w:vAlign w:val="bottom"/>
          </w:tcPr>
          <w:p w14:paraId="1DE4412A"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 xml:space="preserve">.DiscrimVal2 = </w:t>
            </w:r>
            <w:r w:rsidR="00ED074D" w:rsidRPr="00B0046B">
              <w:t>−</w:t>
            </w:r>
            <w:r w:rsidRPr="00B0046B">
              <w:t>64</w:t>
            </w:r>
          </w:p>
        </w:tc>
        <w:tc>
          <w:tcPr>
            <w:tcW w:w="2500" w:type="dxa"/>
            <w:tcBorders>
              <w:top w:val="single" w:sz="6" w:space="0" w:color="000000"/>
              <w:bottom w:val="single" w:sz="6" w:space="0" w:color="000000"/>
            </w:tcBorders>
            <w:shd w:val="clear" w:color="000080" w:fill="FFFFFF"/>
          </w:tcPr>
          <w:p w14:paraId="1DE4412B" w14:textId="77777777" w:rsidR="004214A8" w:rsidRPr="00B0046B" w:rsidRDefault="004214A8" w:rsidP="00A645B2">
            <w:pPr>
              <w:pStyle w:val="TableText"/>
              <w:keepLines w:val="0"/>
            </w:pPr>
          </w:p>
        </w:tc>
      </w:tr>
      <w:tr w:rsidR="004214A8" w:rsidRPr="00B0046B" w14:paraId="1DE4412F" w14:textId="77777777">
        <w:trPr>
          <w:jc w:val="center"/>
        </w:trPr>
        <w:tc>
          <w:tcPr>
            <w:tcW w:w="6308" w:type="dxa"/>
            <w:tcBorders>
              <w:top w:val="single" w:sz="6" w:space="0" w:color="000000"/>
              <w:bottom w:val="single" w:sz="6" w:space="0" w:color="000000"/>
            </w:tcBorders>
            <w:shd w:val="clear" w:color="000080" w:fill="FFFFFF"/>
            <w:vAlign w:val="bottom"/>
          </w:tcPr>
          <w:p w14:paraId="1DE4412D"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w:t>
            </w:r>
            <w:r w:rsidRPr="00B0046B">
              <w:rPr>
                <w:b/>
              </w:rPr>
              <w:t>sAdaptVLC</w:t>
            </w:r>
            <w:r w:rsidRPr="00B0046B">
              <w:t>.DiscrimVal2 &gt; 64)</w:t>
            </w:r>
          </w:p>
        </w:tc>
        <w:tc>
          <w:tcPr>
            <w:tcW w:w="2500" w:type="dxa"/>
            <w:tcBorders>
              <w:top w:val="single" w:sz="6" w:space="0" w:color="000000"/>
              <w:bottom w:val="single" w:sz="6" w:space="0" w:color="000000"/>
            </w:tcBorders>
            <w:shd w:val="clear" w:color="000080" w:fill="FFFFFF"/>
          </w:tcPr>
          <w:p w14:paraId="1DE4412E" w14:textId="77777777" w:rsidR="004214A8" w:rsidRPr="00B0046B" w:rsidRDefault="004214A8" w:rsidP="00A645B2">
            <w:pPr>
              <w:pStyle w:val="TableText"/>
              <w:keepLines w:val="0"/>
            </w:pPr>
          </w:p>
        </w:tc>
      </w:tr>
      <w:tr w:rsidR="004214A8" w:rsidRPr="00B0046B" w14:paraId="1DE44132" w14:textId="77777777">
        <w:trPr>
          <w:jc w:val="center"/>
        </w:trPr>
        <w:tc>
          <w:tcPr>
            <w:tcW w:w="6308" w:type="dxa"/>
            <w:tcBorders>
              <w:top w:val="single" w:sz="6" w:space="0" w:color="000000"/>
              <w:bottom w:val="single" w:sz="6" w:space="0" w:color="000000"/>
            </w:tcBorders>
            <w:shd w:val="clear" w:color="000080" w:fill="FFFFFF"/>
            <w:vAlign w:val="bottom"/>
          </w:tcPr>
          <w:p w14:paraId="1DE44130"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rPr>
                <w:b/>
              </w:rPr>
              <w:t>sAdaptVLC</w:t>
            </w:r>
            <w:r w:rsidRPr="00B0046B">
              <w:t>.DiscrimVal2 = 64</w:t>
            </w:r>
          </w:p>
        </w:tc>
        <w:tc>
          <w:tcPr>
            <w:tcW w:w="2500" w:type="dxa"/>
            <w:tcBorders>
              <w:top w:val="single" w:sz="6" w:space="0" w:color="000000"/>
              <w:bottom w:val="single" w:sz="6" w:space="0" w:color="000000"/>
            </w:tcBorders>
            <w:shd w:val="clear" w:color="000080" w:fill="FFFFFF"/>
          </w:tcPr>
          <w:p w14:paraId="1DE44131" w14:textId="77777777" w:rsidR="004214A8" w:rsidRPr="00B0046B" w:rsidRDefault="004214A8" w:rsidP="00A645B2">
            <w:pPr>
              <w:pStyle w:val="TableText"/>
              <w:keepLines w:val="0"/>
            </w:pPr>
          </w:p>
        </w:tc>
      </w:tr>
      <w:tr w:rsidR="004214A8" w:rsidRPr="00B0046B" w14:paraId="1DE44135" w14:textId="77777777">
        <w:trPr>
          <w:jc w:val="center"/>
        </w:trPr>
        <w:tc>
          <w:tcPr>
            <w:tcW w:w="6308" w:type="dxa"/>
            <w:tcBorders>
              <w:top w:val="single" w:sz="6" w:space="0" w:color="000000"/>
              <w:bottom w:val="single" w:sz="6" w:space="0" w:color="000000"/>
            </w:tcBorders>
            <w:shd w:val="clear" w:color="000080" w:fill="FFFFFF"/>
            <w:vAlign w:val="bottom"/>
          </w:tcPr>
          <w:p w14:paraId="1DE44133"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500" w:type="dxa"/>
            <w:tcBorders>
              <w:top w:val="single" w:sz="6" w:space="0" w:color="000000"/>
              <w:bottom w:val="single" w:sz="6" w:space="0" w:color="000000"/>
            </w:tcBorders>
            <w:shd w:val="clear" w:color="000080" w:fill="FFFFFF"/>
          </w:tcPr>
          <w:p w14:paraId="1DE44134" w14:textId="77777777" w:rsidR="004214A8" w:rsidRPr="00B0046B" w:rsidRDefault="004214A8" w:rsidP="00A645B2">
            <w:pPr>
              <w:pStyle w:val="TableText"/>
              <w:keepLines w:val="0"/>
            </w:pPr>
          </w:p>
        </w:tc>
      </w:tr>
      <w:tr w:rsidR="00C8079F" w:rsidRPr="00B0046B" w14:paraId="1DE44138" w14:textId="77777777">
        <w:trPr>
          <w:jc w:val="center"/>
        </w:trPr>
        <w:tc>
          <w:tcPr>
            <w:tcW w:w="6308" w:type="dxa"/>
            <w:tcBorders>
              <w:top w:val="single" w:sz="6" w:space="0" w:color="000000"/>
              <w:bottom w:val="single" w:sz="6" w:space="0" w:color="000000"/>
            </w:tcBorders>
            <w:shd w:val="clear" w:color="000080" w:fill="FFFFFF"/>
            <w:vAlign w:val="bottom"/>
          </w:tcPr>
          <w:p w14:paraId="1DE44136" w14:textId="77777777" w:rsidR="00C8079F" w:rsidRPr="00B0046B" w:rsidRDefault="00C8079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return </w:t>
            </w:r>
            <w:r w:rsidRPr="00B0046B">
              <w:rPr>
                <w:b/>
              </w:rPr>
              <w:t>sAdaptVLC</w:t>
            </w:r>
          </w:p>
        </w:tc>
        <w:tc>
          <w:tcPr>
            <w:tcW w:w="2500" w:type="dxa"/>
            <w:tcBorders>
              <w:top w:val="single" w:sz="6" w:space="0" w:color="000000"/>
              <w:bottom w:val="single" w:sz="6" w:space="0" w:color="000000"/>
            </w:tcBorders>
            <w:shd w:val="clear" w:color="000080" w:fill="FFFFFF"/>
          </w:tcPr>
          <w:p w14:paraId="1DE44137" w14:textId="77777777" w:rsidR="00C8079F" w:rsidRPr="00B0046B" w:rsidRDefault="00C8079F" w:rsidP="00A645B2">
            <w:pPr>
              <w:pStyle w:val="TableText"/>
              <w:keepLines w:val="0"/>
            </w:pPr>
          </w:p>
        </w:tc>
      </w:tr>
      <w:tr w:rsidR="004214A8" w:rsidRPr="00B0046B" w14:paraId="1DE4413B" w14:textId="77777777">
        <w:trPr>
          <w:jc w:val="center"/>
        </w:trPr>
        <w:tc>
          <w:tcPr>
            <w:tcW w:w="6308" w:type="dxa"/>
            <w:tcBorders>
              <w:top w:val="single" w:sz="6" w:space="0" w:color="000000"/>
              <w:bottom w:val="single" w:sz="12" w:space="0" w:color="000000"/>
            </w:tcBorders>
            <w:shd w:val="clear" w:color="000080" w:fill="FFFFFF"/>
            <w:vAlign w:val="bottom"/>
          </w:tcPr>
          <w:p w14:paraId="1DE44139"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500" w:type="dxa"/>
            <w:tcBorders>
              <w:top w:val="single" w:sz="6" w:space="0" w:color="000000"/>
              <w:bottom w:val="single" w:sz="12" w:space="0" w:color="000000"/>
            </w:tcBorders>
            <w:shd w:val="clear" w:color="000080" w:fill="FFFFFF"/>
          </w:tcPr>
          <w:p w14:paraId="1DE4413A" w14:textId="77777777" w:rsidR="004214A8" w:rsidRPr="00B0046B" w:rsidRDefault="004214A8" w:rsidP="00A645B2">
            <w:pPr>
              <w:pStyle w:val="TableText"/>
              <w:keepLines w:val="0"/>
            </w:pPr>
          </w:p>
        </w:tc>
      </w:tr>
    </w:tbl>
    <w:p w14:paraId="1DE4413C" w14:textId="77777777" w:rsidR="001C73CE" w:rsidRPr="00B0046B" w:rsidRDefault="001C73CE" w:rsidP="00EE57AB"/>
    <w:p w14:paraId="1DE4413D" w14:textId="77777777" w:rsidR="001C73CE" w:rsidRPr="00B0046B" w:rsidRDefault="001C73CE" w:rsidP="00EE57AB">
      <w:pPr>
        <w:pStyle w:val="Heading2"/>
        <w:keepNext w:val="0"/>
        <w:keepLines w:val="0"/>
      </w:pPr>
      <w:bookmarkStart w:id="1077" w:name="_Toc226984278"/>
      <w:bookmarkStart w:id="1078" w:name="_Toc462298694"/>
      <w:r w:rsidRPr="00B0046B">
        <w:t>Adapt</w:t>
      </w:r>
      <w:r w:rsidR="00B64142" w:rsidRPr="00B0046B">
        <w:t>ation of</w:t>
      </w:r>
      <w:r w:rsidRPr="00B0046B">
        <w:t xml:space="preserve"> CBPLP </w:t>
      </w:r>
      <w:r w:rsidR="00B64142" w:rsidRPr="00B0046B">
        <w:t>state variables</w:t>
      </w:r>
      <w:bookmarkEnd w:id="1077"/>
      <w:bookmarkEnd w:id="1078"/>
    </w:p>
    <w:p w14:paraId="1DE4413E" w14:textId="77777777" w:rsidR="001C73CE" w:rsidRPr="00B0046B" w:rsidRDefault="001C73CE" w:rsidP="00EE57AB">
      <w:pPr>
        <w:pStyle w:val="Heading3"/>
        <w:keepNext w:val="0"/>
        <w:keepLines w:val="0"/>
      </w:pPr>
      <w:bookmarkStart w:id="1079" w:name="_Toc226984279"/>
      <w:bookmarkStart w:id="1080" w:name="_Toc462298695"/>
      <w:r w:rsidRPr="00B0046B">
        <w:t>General</w:t>
      </w:r>
      <w:bookmarkEnd w:id="1079"/>
      <w:bookmarkEnd w:id="1080"/>
    </w:p>
    <w:p w14:paraId="1DE4413F" w14:textId="77777777" w:rsidR="001C73CE" w:rsidRPr="00B0046B" w:rsidRDefault="001C73CE" w:rsidP="00EE57AB">
      <w:r w:rsidRPr="00B0046B">
        <w:t xml:space="preserve">The </w:t>
      </w:r>
      <w:r w:rsidR="00B64142" w:rsidRPr="00B0046B">
        <w:t>pars</w:t>
      </w:r>
      <w:r w:rsidRPr="00B0046B">
        <w:t>ing of CBPLP depends on the value of the variables CountZeroCBPLP and CountMaxCBPLP. The fun</w:t>
      </w:r>
      <w:r w:rsidR="00A2310E" w:rsidRPr="00B0046B">
        <w:t>ctions specified in this subclause</w:t>
      </w:r>
      <w:r w:rsidRPr="00B0046B">
        <w:t xml:space="preserve"> specify the initialization and updating of these constants.</w:t>
      </w:r>
    </w:p>
    <w:p w14:paraId="1DE44140" w14:textId="77777777" w:rsidR="001C73CE" w:rsidRPr="00B0046B" w:rsidRDefault="001C73CE" w:rsidP="00EE57AB">
      <w:pPr>
        <w:pStyle w:val="Heading3"/>
        <w:keepNext w:val="0"/>
        <w:keepLines w:val="0"/>
      </w:pPr>
      <w:bookmarkStart w:id="1081" w:name="_Ref185154232"/>
      <w:bookmarkStart w:id="1082" w:name="_Toc226984280"/>
      <w:bookmarkStart w:id="1083" w:name="_Toc462298696"/>
      <w:r w:rsidRPr="00B0046B">
        <w:t>InitializeCountCBPLP</w:t>
      </w:r>
      <w:r w:rsidR="00D80EED" w:rsidRPr="00B0046B">
        <w:t>( )</w:t>
      </w:r>
      <w:bookmarkEnd w:id="1081"/>
      <w:bookmarkEnd w:id="1082"/>
      <w:bookmarkEnd w:id="1083"/>
    </w:p>
    <w:p w14:paraId="1DE44141" w14:textId="678B34C7" w:rsidR="00A2310E" w:rsidRPr="00B0046B" w:rsidRDefault="00A2310E" w:rsidP="00EE57AB">
      <w:r w:rsidRPr="00B0046B">
        <w:t xml:space="preserve">The variable CountZeroCBPLP and CountMaxCBPLP for </w:t>
      </w:r>
      <w:r w:rsidR="00074C4B" w:rsidRPr="00B0046B">
        <w:t>LP</w:t>
      </w:r>
      <w:r w:rsidRPr="00B0046B">
        <w:t xml:space="preserve"> coefficients are initialized by the function InitializeCountCBPLP</w:t>
      </w:r>
      <w:r w:rsidR="00D80EED" w:rsidRPr="00B0046B">
        <w:t>( )</w:t>
      </w:r>
      <w:r w:rsidRPr="00B0046B">
        <w:t xml:space="preserve"> specified in </w:t>
      </w:r>
      <w:r w:rsidR="008E5165" w:rsidRPr="004A4DE6">
        <w:fldChar w:fldCharType="begin" w:fldLock="1"/>
      </w:r>
      <w:r w:rsidRPr="00B0046B">
        <w:instrText xml:space="preserve"> REF _Ref185177202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103</w:t>
      </w:r>
      <w:r w:rsidR="008E5165" w:rsidRPr="004A4DE6">
        <w:fldChar w:fldCharType="end"/>
      </w:r>
      <w:r w:rsidRPr="00B0046B">
        <w:t>.</w:t>
      </w:r>
    </w:p>
    <w:p w14:paraId="1DE44142" w14:textId="77777777" w:rsidR="001C73CE" w:rsidRPr="00B0046B" w:rsidRDefault="001C73CE" w:rsidP="00EE57AB">
      <w:pPr>
        <w:pStyle w:val="TableTitle"/>
        <w:keepNext w:val="0"/>
        <w:outlineLvl w:val="0"/>
      </w:pPr>
      <w:bookmarkStart w:id="1084" w:name="_Ref185177202"/>
      <w:bookmarkStart w:id="1085" w:name="_Toc257212190"/>
      <w:bookmarkStart w:id="1086" w:name="_Toc46229895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103</w:t>
      </w:r>
      <w:r w:rsidR="008E5165" w:rsidRPr="004A4DE6">
        <w:rPr>
          <w:noProof/>
        </w:rPr>
        <w:fldChar w:fldCharType="end"/>
      </w:r>
      <w:bookmarkEnd w:id="1084"/>
      <w:r w:rsidRPr="00B0046B">
        <w:t> – Pseudocode for function InitializeCountCBPLP</w:t>
      </w:r>
      <w:r w:rsidR="00D80EED" w:rsidRPr="00B0046B">
        <w:t>( )</w:t>
      </w:r>
      <w:bookmarkEnd w:id="1085"/>
      <w:bookmarkEnd w:id="1086"/>
    </w:p>
    <w:p w14:paraId="1DE44143"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302"/>
        <w:gridCol w:w="3330"/>
      </w:tblGrid>
      <w:tr w:rsidR="001C73CE" w:rsidRPr="00B0046B" w14:paraId="1DE44146" w14:textId="77777777">
        <w:trPr>
          <w:jc w:val="center"/>
        </w:trPr>
        <w:tc>
          <w:tcPr>
            <w:tcW w:w="4302" w:type="dxa"/>
            <w:tcBorders>
              <w:top w:val="single" w:sz="12" w:space="0" w:color="000000"/>
              <w:bottom w:val="single" w:sz="12" w:space="0" w:color="000000"/>
              <w:right w:val="single" w:sz="6" w:space="0" w:color="000000"/>
            </w:tcBorders>
            <w:shd w:val="clear" w:color="000080" w:fill="FFFFFF"/>
          </w:tcPr>
          <w:p w14:paraId="1DE44144" w14:textId="77777777" w:rsidR="001C73CE" w:rsidRPr="00B0046B" w:rsidRDefault="001C73CE" w:rsidP="00EE57AB">
            <w:pPr>
              <w:pStyle w:val="TableText"/>
              <w:keepNext w:val="0"/>
              <w:keepLines w:val="0"/>
              <w:rPr>
                <w:b/>
                <w:bCs/>
              </w:rPr>
            </w:pPr>
            <w:r w:rsidRPr="00B0046B">
              <w:rPr>
                <w:b/>
                <w:bCs/>
              </w:rPr>
              <w:t>InitializeCountCBPLP</w:t>
            </w:r>
            <w:r w:rsidR="00D80EED" w:rsidRPr="00B0046B">
              <w:rPr>
                <w:b/>
                <w:bCs/>
              </w:rPr>
              <w:t>( )</w:t>
            </w:r>
            <w:r w:rsidRPr="00B0046B">
              <w:rPr>
                <w:b/>
                <w:bCs/>
              </w:rPr>
              <w:t xml:space="preserve"> {</w:t>
            </w:r>
          </w:p>
        </w:tc>
        <w:tc>
          <w:tcPr>
            <w:tcW w:w="3330" w:type="dxa"/>
            <w:tcBorders>
              <w:top w:val="single" w:sz="12" w:space="0" w:color="000000"/>
              <w:left w:val="single" w:sz="6" w:space="0" w:color="000000"/>
              <w:bottom w:val="single" w:sz="12" w:space="0" w:color="000000"/>
            </w:tcBorders>
            <w:shd w:val="clear" w:color="000080" w:fill="FFFFFF"/>
          </w:tcPr>
          <w:p w14:paraId="1DE44145"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149" w14:textId="77777777">
        <w:trPr>
          <w:jc w:val="center"/>
        </w:trPr>
        <w:tc>
          <w:tcPr>
            <w:tcW w:w="4302" w:type="dxa"/>
            <w:tcBorders>
              <w:top w:val="single" w:sz="12" w:space="0" w:color="000000"/>
              <w:left w:val="single" w:sz="12" w:space="0" w:color="000000"/>
              <w:bottom w:val="single" w:sz="6" w:space="0" w:color="000000"/>
              <w:right w:val="single" w:sz="6" w:space="0" w:color="000000"/>
            </w:tcBorders>
            <w:shd w:val="clear" w:color="000080" w:fill="FFFFFF"/>
            <w:vAlign w:val="bottom"/>
          </w:tcPr>
          <w:p w14:paraId="1DE44147" w14:textId="77777777" w:rsidR="001C73CE" w:rsidRPr="00B0046B" w:rsidRDefault="001C73CE" w:rsidP="00EE57AB">
            <w:pPr>
              <w:pStyle w:val="TableText"/>
              <w:keepNext w:val="0"/>
              <w:keepLines w:val="0"/>
            </w:pPr>
            <w:r w:rsidRPr="00B0046B">
              <w:tab/>
              <w:t>CountZeroCBPLP = 1</w:t>
            </w:r>
          </w:p>
        </w:tc>
        <w:tc>
          <w:tcPr>
            <w:tcW w:w="3330" w:type="dxa"/>
            <w:tcBorders>
              <w:top w:val="single" w:sz="12" w:space="0" w:color="000000"/>
              <w:left w:val="single" w:sz="6" w:space="0" w:color="000000"/>
              <w:bottom w:val="single" w:sz="6" w:space="0" w:color="000000"/>
            </w:tcBorders>
            <w:shd w:val="clear" w:color="000080" w:fill="FFFFFF"/>
          </w:tcPr>
          <w:p w14:paraId="1DE44148" w14:textId="77777777" w:rsidR="001C73CE" w:rsidRPr="00B0046B" w:rsidRDefault="001C73CE" w:rsidP="00EE57AB">
            <w:pPr>
              <w:pStyle w:val="TableText"/>
              <w:keepNext w:val="0"/>
              <w:keepLines w:val="0"/>
            </w:pPr>
          </w:p>
        </w:tc>
      </w:tr>
      <w:tr w:rsidR="001C73CE" w:rsidRPr="00B0046B" w14:paraId="1DE4414C" w14:textId="77777777">
        <w:trPr>
          <w:jc w:val="center"/>
        </w:trPr>
        <w:tc>
          <w:tcPr>
            <w:tcW w:w="4302" w:type="dxa"/>
            <w:tcBorders>
              <w:top w:val="single" w:sz="6" w:space="0" w:color="000000"/>
              <w:left w:val="single" w:sz="12" w:space="0" w:color="000000"/>
              <w:bottom w:val="single" w:sz="6" w:space="0" w:color="000000"/>
              <w:right w:val="single" w:sz="6" w:space="0" w:color="000000"/>
            </w:tcBorders>
            <w:shd w:val="clear" w:color="000080" w:fill="FFFFFF"/>
            <w:vAlign w:val="bottom"/>
          </w:tcPr>
          <w:p w14:paraId="1DE4414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CountMaxCBPLP = 1</w:t>
            </w:r>
          </w:p>
        </w:tc>
        <w:tc>
          <w:tcPr>
            <w:tcW w:w="3330" w:type="dxa"/>
            <w:tcBorders>
              <w:top w:val="single" w:sz="6" w:space="0" w:color="000000"/>
              <w:left w:val="single" w:sz="6" w:space="0" w:color="000000"/>
              <w:bottom w:val="single" w:sz="6" w:space="0" w:color="000000"/>
            </w:tcBorders>
            <w:shd w:val="clear" w:color="000080" w:fill="FFFFFF"/>
          </w:tcPr>
          <w:p w14:paraId="1DE4414B" w14:textId="77777777" w:rsidR="001C73CE" w:rsidRPr="00B0046B" w:rsidRDefault="001C73CE" w:rsidP="00EE57AB">
            <w:pPr>
              <w:pStyle w:val="TableText"/>
              <w:keepNext w:val="0"/>
              <w:keepLines w:val="0"/>
            </w:pPr>
          </w:p>
        </w:tc>
      </w:tr>
      <w:tr w:rsidR="001C73CE" w:rsidRPr="00B0046B" w14:paraId="1DE4414F" w14:textId="77777777">
        <w:trPr>
          <w:jc w:val="center"/>
        </w:trPr>
        <w:tc>
          <w:tcPr>
            <w:tcW w:w="4302" w:type="dxa"/>
            <w:tcBorders>
              <w:top w:val="single" w:sz="6" w:space="0" w:color="000000"/>
              <w:left w:val="single" w:sz="12" w:space="0" w:color="000000"/>
              <w:bottom w:val="single" w:sz="12" w:space="0" w:color="000000"/>
              <w:right w:val="single" w:sz="6" w:space="0" w:color="000000"/>
            </w:tcBorders>
            <w:shd w:val="clear" w:color="000080" w:fill="FFFFFF"/>
            <w:vAlign w:val="bottom"/>
          </w:tcPr>
          <w:p w14:paraId="1DE4414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330" w:type="dxa"/>
            <w:tcBorders>
              <w:top w:val="single" w:sz="6" w:space="0" w:color="000000"/>
              <w:left w:val="single" w:sz="6" w:space="0" w:color="000000"/>
              <w:bottom w:val="single" w:sz="12" w:space="0" w:color="000000"/>
            </w:tcBorders>
            <w:shd w:val="clear" w:color="000080" w:fill="FFFFFF"/>
          </w:tcPr>
          <w:p w14:paraId="1DE4414E" w14:textId="77777777" w:rsidR="001C73CE" w:rsidRPr="00B0046B" w:rsidRDefault="001C73CE" w:rsidP="00EE57AB">
            <w:pPr>
              <w:pStyle w:val="TableText"/>
              <w:keepNext w:val="0"/>
              <w:keepLines w:val="0"/>
            </w:pPr>
          </w:p>
        </w:tc>
      </w:tr>
    </w:tbl>
    <w:p w14:paraId="1DE44150" w14:textId="77777777" w:rsidR="001C73CE" w:rsidRPr="00B0046B" w:rsidRDefault="001C73CE" w:rsidP="00EE57AB"/>
    <w:p w14:paraId="1DE44151" w14:textId="77777777" w:rsidR="001C73CE" w:rsidRPr="00B0046B" w:rsidRDefault="001C73CE" w:rsidP="00EE57AB">
      <w:pPr>
        <w:pStyle w:val="Heading3"/>
        <w:keepNext w:val="0"/>
        <w:keepLines w:val="0"/>
      </w:pPr>
      <w:bookmarkStart w:id="1087" w:name="_Ref185090825"/>
      <w:bookmarkStart w:id="1088" w:name="_Toc226984281"/>
      <w:bookmarkStart w:id="1089" w:name="_Toc462298697"/>
      <w:r w:rsidRPr="00B0046B">
        <w:t>UpdateCountCBPLP</w:t>
      </w:r>
      <w:r w:rsidR="00D80EED" w:rsidRPr="00B0046B">
        <w:t>( )</w:t>
      </w:r>
      <w:bookmarkEnd w:id="1087"/>
      <w:bookmarkEnd w:id="1088"/>
      <w:bookmarkEnd w:id="1089"/>
    </w:p>
    <w:p w14:paraId="1DE44152" w14:textId="6274AD34" w:rsidR="00A2310E" w:rsidRPr="00B0046B" w:rsidRDefault="00A2310E" w:rsidP="00EE57AB">
      <w:r w:rsidRPr="00B0046B">
        <w:t>The function UpdateCountCBPLP</w:t>
      </w:r>
      <w:r w:rsidR="00D80EED" w:rsidRPr="00B0046B">
        <w:t>( )</w:t>
      </w:r>
      <w:r w:rsidRPr="00B0046B">
        <w:t xml:space="preserve"> updates the variables CountZeroCBPLP and CountMaxCBPLP. The pseudocode for this function is specified in </w:t>
      </w:r>
      <w:r w:rsidR="008E5165" w:rsidRPr="004A4DE6">
        <w:fldChar w:fldCharType="begin" w:fldLock="1"/>
      </w:r>
      <w:r w:rsidRPr="00B0046B">
        <w:instrText xml:space="preserve"> REF _Ref185177224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104</w:t>
      </w:r>
      <w:r w:rsidR="008E5165" w:rsidRPr="004A4DE6">
        <w:fldChar w:fldCharType="end"/>
      </w:r>
      <w:r w:rsidRPr="00B0046B">
        <w:t>.</w:t>
      </w:r>
    </w:p>
    <w:p w14:paraId="1DE44153" w14:textId="77777777" w:rsidR="001C73CE" w:rsidRPr="00B0046B" w:rsidRDefault="001C73CE" w:rsidP="00EE57AB">
      <w:pPr>
        <w:pStyle w:val="TableTitle"/>
        <w:keepNext w:val="0"/>
        <w:outlineLvl w:val="0"/>
      </w:pPr>
      <w:bookmarkStart w:id="1090" w:name="_Ref185177224"/>
      <w:bookmarkStart w:id="1091" w:name="_Toc257212192"/>
      <w:bookmarkStart w:id="1092" w:name="_Toc46229896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104</w:t>
      </w:r>
      <w:r w:rsidR="008E5165" w:rsidRPr="004A4DE6">
        <w:rPr>
          <w:noProof/>
        </w:rPr>
        <w:fldChar w:fldCharType="end"/>
      </w:r>
      <w:bookmarkEnd w:id="1090"/>
      <w:r w:rsidRPr="00B0046B">
        <w:t xml:space="preserve"> – Pseudocode for function </w:t>
      </w:r>
      <w:r w:rsidR="006E2C2B" w:rsidRPr="00B0046B">
        <w:t>Update</w:t>
      </w:r>
      <w:r w:rsidRPr="00B0046B">
        <w:t>CountCBPLP</w:t>
      </w:r>
      <w:r w:rsidR="00D80EED" w:rsidRPr="00B0046B">
        <w:t>( )</w:t>
      </w:r>
      <w:bookmarkEnd w:id="1091"/>
      <w:bookmarkEnd w:id="1092"/>
    </w:p>
    <w:p w14:paraId="1DE44154"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dashSmallGap" w:sz="4" w:space="0" w:color="auto"/>
        </w:tblBorders>
        <w:tblLook w:val="0020" w:firstRow="1" w:lastRow="0" w:firstColumn="0" w:lastColumn="0" w:noHBand="0" w:noVBand="0"/>
      </w:tblPr>
      <w:tblGrid>
        <w:gridCol w:w="4983"/>
        <w:gridCol w:w="2855"/>
      </w:tblGrid>
      <w:tr w:rsidR="004214A8" w:rsidRPr="00B0046B" w14:paraId="1DE44157" w14:textId="77777777">
        <w:trPr>
          <w:jc w:val="center"/>
        </w:trPr>
        <w:tc>
          <w:tcPr>
            <w:tcW w:w="4983" w:type="dxa"/>
            <w:tcBorders>
              <w:bottom w:val="single" w:sz="12" w:space="0" w:color="000000"/>
            </w:tcBorders>
            <w:shd w:val="clear" w:color="000080" w:fill="FFFFFF"/>
          </w:tcPr>
          <w:p w14:paraId="1DE44155" w14:textId="77777777" w:rsidR="004214A8" w:rsidRPr="00B0046B" w:rsidRDefault="004214A8" w:rsidP="00EE57AB">
            <w:pPr>
              <w:pStyle w:val="TableText"/>
              <w:keepNext w:val="0"/>
              <w:keepLines w:val="0"/>
              <w:rPr>
                <w:b/>
                <w:bCs/>
              </w:rPr>
            </w:pPr>
            <w:r w:rsidRPr="00B0046B">
              <w:rPr>
                <w:b/>
                <w:bCs/>
              </w:rPr>
              <w:t>UpdateCountCBPLP(iCBPLP, iMax) {</w:t>
            </w:r>
          </w:p>
        </w:tc>
        <w:tc>
          <w:tcPr>
            <w:tcW w:w="2855" w:type="dxa"/>
            <w:tcBorders>
              <w:bottom w:val="single" w:sz="12" w:space="0" w:color="000000"/>
            </w:tcBorders>
            <w:shd w:val="clear" w:color="000080" w:fill="FFFFFF"/>
          </w:tcPr>
          <w:p w14:paraId="1DE44156" w14:textId="77777777" w:rsidR="004214A8" w:rsidRPr="00B0046B" w:rsidRDefault="004214A8" w:rsidP="00EE57AB">
            <w:pPr>
              <w:pStyle w:val="TableText"/>
              <w:keepNext w:val="0"/>
              <w:keepLines w:val="0"/>
              <w:jc w:val="center"/>
              <w:rPr>
                <w:b/>
                <w:bCs/>
              </w:rPr>
            </w:pPr>
            <w:r w:rsidRPr="00B0046B">
              <w:rPr>
                <w:b/>
                <w:bCs/>
              </w:rPr>
              <w:t>Reference</w:t>
            </w:r>
          </w:p>
        </w:tc>
      </w:tr>
      <w:tr w:rsidR="004214A8" w:rsidRPr="00B0046B" w14:paraId="1DE4415A" w14:textId="77777777">
        <w:trPr>
          <w:jc w:val="center"/>
        </w:trPr>
        <w:tc>
          <w:tcPr>
            <w:tcW w:w="4983" w:type="dxa"/>
            <w:tcBorders>
              <w:bottom w:val="single" w:sz="6" w:space="0" w:color="000000"/>
            </w:tcBorders>
            <w:shd w:val="clear" w:color="000080" w:fill="FFFFFF"/>
          </w:tcPr>
          <w:p w14:paraId="1DE44158" w14:textId="77777777" w:rsidR="004214A8" w:rsidRPr="00B0046B" w:rsidRDefault="004214A8" w:rsidP="00EE57AB">
            <w:pPr>
              <w:pStyle w:val="TableText"/>
              <w:keepNext w:val="0"/>
              <w:keepLines w:val="0"/>
            </w:pPr>
            <w:r w:rsidRPr="00B0046B">
              <w:tab/>
              <w:t xml:space="preserve">CountZeroCBPLP += 1 </w:t>
            </w:r>
            <w:r w:rsidR="00986BF8" w:rsidRPr="00B0046B">
              <w:t>−</w:t>
            </w:r>
            <w:r w:rsidRPr="00B0046B">
              <w:t xml:space="preserve"> (4 * (iCBPLP = = 0))</w:t>
            </w:r>
          </w:p>
        </w:tc>
        <w:tc>
          <w:tcPr>
            <w:tcW w:w="2855" w:type="dxa"/>
            <w:tcBorders>
              <w:bottom w:val="single" w:sz="6" w:space="0" w:color="000000"/>
            </w:tcBorders>
            <w:shd w:val="clear" w:color="000080" w:fill="FFFFFF"/>
          </w:tcPr>
          <w:p w14:paraId="1DE44159" w14:textId="77777777" w:rsidR="004214A8" w:rsidRPr="00B0046B" w:rsidRDefault="004214A8" w:rsidP="00EE57AB">
            <w:pPr>
              <w:pStyle w:val="TableText"/>
              <w:keepNext w:val="0"/>
              <w:keepLines w:val="0"/>
            </w:pPr>
          </w:p>
        </w:tc>
      </w:tr>
      <w:tr w:rsidR="004214A8" w:rsidRPr="00B0046B" w14:paraId="1DE4415D" w14:textId="77777777">
        <w:trPr>
          <w:jc w:val="center"/>
        </w:trPr>
        <w:tc>
          <w:tcPr>
            <w:tcW w:w="4983" w:type="dxa"/>
            <w:tcBorders>
              <w:top w:val="single" w:sz="6" w:space="0" w:color="000000"/>
              <w:bottom w:val="single" w:sz="6" w:space="0" w:color="000000"/>
            </w:tcBorders>
            <w:shd w:val="clear" w:color="000080" w:fill="FFFFFF"/>
          </w:tcPr>
          <w:p w14:paraId="1DE4415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CountZeroCBPLP = Max(</w:t>
            </w:r>
            <w:r w:rsidR="00ED074D" w:rsidRPr="00B0046B">
              <w:t>−</w:t>
            </w:r>
            <w:r w:rsidRPr="00B0046B">
              <w:t>8, Min(7,CountZeroCBPLP))</w:t>
            </w:r>
          </w:p>
        </w:tc>
        <w:tc>
          <w:tcPr>
            <w:tcW w:w="2855" w:type="dxa"/>
            <w:tcBorders>
              <w:top w:val="single" w:sz="6" w:space="0" w:color="000000"/>
              <w:bottom w:val="single" w:sz="6" w:space="0" w:color="000000"/>
            </w:tcBorders>
            <w:shd w:val="clear" w:color="000080" w:fill="FFFFFF"/>
          </w:tcPr>
          <w:p w14:paraId="1DE4415C" w14:textId="77777777" w:rsidR="004214A8" w:rsidRPr="00B0046B" w:rsidRDefault="004214A8" w:rsidP="00EE57AB">
            <w:pPr>
              <w:pStyle w:val="TableText"/>
              <w:keepNext w:val="0"/>
              <w:keepLines w:val="0"/>
            </w:pPr>
          </w:p>
        </w:tc>
      </w:tr>
      <w:tr w:rsidR="004214A8" w:rsidRPr="00B0046B" w14:paraId="1DE44160" w14:textId="77777777">
        <w:trPr>
          <w:jc w:val="center"/>
        </w:trPr>
        <w:tc>
          <w:tcPr>
            <w:tcW w:w="4983" w:type="dxa"/>
            <w:tcBorders>
              <w:top w:val="single" w:sz="6" w:space="0" w:color="000000"/>
              <w:bottom w:val="single" w:sz="6" w:space="0" w:color="000000"/>
            </w:tcBorders>
            <w:shd w:val="clear" w:color="000080" w:fill="FFFFFF"/>
          </w:tcPr>
          <w:p w14:paraId="1DE4415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CountMaxCBPLP += 1 </w:t>
            </w:r>
            <w:r w:rsidR="00986BF8" w:rsidRPr="00B0046B">
              <w:t>−</w:t>
            </w:r>
            <w:r w:rsidRPr="00B0046B">
              <w:t xml:space="preserve"> (4 * (iCBPLP = = iMax))</w:t>
            </w:r>
          </w:p>
        </w:tc>
        <w:tc>
          <w:tcPr>
            <w:tcW w:w="2855" w:type="dxa"/>
            <w:tcBorders>
              <w:top w:val="single" w:sz="6" w:space="0" w:color="000000"/>
              <w:bottom w:val="single" w:sz="6" w:space="0" w:color="000000"/>
            </w:tcBorders>
            <w:shd w:val="clear" w:color="000080" w:fill="FFFFFF"/>
          </w:tcPr>
          <w:p w14:paraId="1DE4415F" w14:textId="77777777" w:rsidR="004214A8" w:rsidRPr="00B0046B" w:rsidRDefault="004214A8" w:rsidP="00EE57AB">
            <w:pPr>
              <w:pStyle w:val="TableText"/>
              <w:keepNext w:val="0"/>
              <w:keepLines w:val="0"/>
            </w:pPr>
          </w:p>
        </w:tc>
      </w:tr>
      <w:tr w:rsidR="004214A8" w:rsidRPr="00B0046B" w14:paraId="1DE44163" w14:textId="77777777">
        <w:trPr>
          <w:jc w:val="center"/>
        </w:trPr>
        <w:tc>
          <w:tcPr>
            <w:tcW w:w="4983" w:type="dxa"/>
            <w:tcBorders>
              <w:top w:val="single" w:sz="6" w:space="0" w:color="000000"/>
              <w:bottom w:val="single" w:sz="6" w:space="0" w:color="000000"/>
            </w:tcBorders>
            <w:shd w:val="clear" w:color="000080" w:fill="FFFFFF"/>
          </w:tcPr>
          <w:p w14:paraId="1DE4416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CountMaxCBPLP = Max(</w:t>
            </w:r>
            <w:r w:rsidR="00ED074D" w:rsidRPr="00B0046B">
              <w:t>−</w:t>
            </w:r>
            <w:r w:rsidRPr="00B0046B">
              <w:t>8, Min(7,CountMaxCBPLP))</w:t>
            </w:r>
          </w:p>
        </w:tc>
        <w:tc>
          <w:tcPr>
            <w:tcW w:w="2855" w:type="dxa"/>
            <w:tcBorders>
              <w:top w:val="single" w:sz="6" w:space="0" w:color="000000"/>
              <w:bottom w:val="single" w:sz="6" w:space="0" w:color="000000"/>
            </w:tcBorders>
            <w:shd w:val="clear" w:color="000080" w:fill="FFFFFF"/>
          </w:tcPr>
          <w:p w14:paraId="1DE44162" w14:textId="77777777" w:rsidR="004214A8" w:rsidRPr="00B0046B" w:rsidRDefault="004214A8" w:rsidP="00EE57AB">
            <w:pPr>
              <w:pStyle w:val="TableText"/>
              <w:keepNext w:val="0"/>
              <w:keepLines w:val="0"/>
            </w:pPr>
          </w:p>
        </w:tc>
      </w:tr>
      <w:tr w:rsidR="004214A8" w:rsidRPr="00B0046B" w14:paraId="1DE44166" w14:textId="77777777">
        <w:trPr>
          <w:jc w:val="center"/>
        </w:trPr>
        <w:tc>
          <w:tcPr>
            <w:tcW w:w="4983" w:type="dxa"/>
            <w:tcBorders>
              <w:top w:val="single" w:sz="6" w:space="0" w:color="000000"/>
            </w:tcBorders>
            <w:shd w:val="clear" w:color="000080" w:fill="FFFFFF"/>
            <w:vAlign w:val="bottom"/>
          </w:tcPr>
          <w:p w14:paraId="1DE4416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855" w:type="dxa"/>
            <w:tcBorders>
              <w:top w:val="single" w:sz="6" w:space="0" w:color="000000"/>
            </w:tcBorders>
            <w:shd w:val="clear" w:color="000080" w:fill="FFFFFF"/>
          </w:tcPr>
          <w:p w14:paraId="1DE44165" w14:textId="77777777" w:rsidR="004214A8" w:rsidRPr="00B0046B" w:rsidRDefault="004214A8" w:rsidP="00EE57AB">
            <w:pPr>
              <w:pStyle w:val="TableText"/>
              <w:keepNext w:val="0"/>
              <w:keepLines w:val="0"/>
            </w:pPr>
          </w:p>
        </w:tc>
      </w:tr>
    </w:tbl>
    <w:p w14:paraId="1DE44167" w14:textId="77777777" w:rsidR="001C73CE" w:rsidRPr="00B0046B" w:rsidRDefault="001C73CE" w:rsidP="00EE57AB"/>
    <w:p w14:paraId="1DE44168" w14:textId="77777777" w:rsidR="001C73CE" w:rsidRPr="00B0046B" w:rsidRDefault="001C73CE" w:rsidP="00EE57AB">
      <w:pPr>
        <w:pStyle w:val="Heading2"/>
        <w:keepNext w:val="0"/>
        <w:keepLines w:val="0"/>
      </w:pPr>
      <w:bookmarkStart w:id="1093" w:name="_Toc226984282"/>
      <w:bookmarkStart w:id="1094" w:name="_Toc462298698"/>
      <w:r w:rsidRPr="00B0046B">
        <w:t xml:space="preserve">Adaptive </w:t>
      </w:r>
      <w:r w:rsidR="00F4388B" w:rsidRPr="00B0046B">
        <w:t>CBPHP</w:t>
      </w:r>
      <w:r w:rsidRPr="00B0046B">
        <w:t xml:space="preserve"> prediction</w:t>
      </w:r>
      <w:bookmarkEnd w:id="1093"/>
      <w:bookmarkEnd w:id="1094"/>
    </w:p>
    <w:p w14:paraId="1DE44169" w14:textId="77777777" w:rsidR="001C73CE" w:rsidRPr="00B0046B" w:rsidRDefault="00F4388B" w:rsidP="00EE57AB">
      <w:r w:rsidRPr="00B0046B">
        <w:t>CBPHP</w:t>
      </w:r>
      <w:r w:rsidR="001C73CE" w:rsidRPr="00B0046B">
        <w:t xml:space="preserve"> prediction depends on the value of </w:t>
      </w:r>
      <w:r w:rsidR="00CF398E" w:rsidRPr="00B0046B">
        <w:t xml:space="preserve">member variables of </w:t>
      </w:r>
      <w:r w:rsidR="001C73CE" w:rsidRPr="00B0046B">
        <w:t xml:space="preserve">the data structure instance </w:t>
      </w:r>
      <w:r w:rsidRPr="00B0046B">
        <w:rPr>
          <w:b/>
        </w:rPr>
        <w:t>CBPHP</w:t>
      </w:r>
      <w:r w:rsidR="001C73CE" w:rsidRPr="00B0046B">
        <w:rPr>
          <w:b/>
        </w:rPr>
        <w:t>ModelHP</w:t>
      </w:r>
      <w:r w:rsidR="001C73CE" w:rsidRPr="00B0046B">
        <w:t xml:space="preserve">. The functions specified in this </w:t>
      </w:r>
      <w:r w:rsidR="008F5594" w:rsidRPr="00B0046B">
        <w:t xml:space="preserve">subclause </w:t>
      </w:r>
      <w:r w:rsidR="00785B87" w:rsidRPr="00B0046B">
        <w:t>specify</w:t>
      </w:r>
      <w:r w:rsidR="001C73CE" w:rsidRPr="00B0046B">
        <w:t xml:space="preserve"> the initialization and updating of this data structure.</w:t>
      </w:r>
    </w:p>
    <w:p w14:paraId="1DE4416A" w14:textId="77777777" w:rsidR="001C73CE" w:rsidRPr="00B0046B" w:rsidRDefault="001C73CE" w:rsidP="00EE57AB">
      <w:pPr>
        <w:pStyle w:val="Heading3"/>
        <w:keepNext w:val="0"/>
        <w:keepLines w:val="0"/>
      </w:pPr>
      <w:bookmarkStart w:id="1095" w:name="_Ref185240260"/>
      <w:bookmarkStart w:id="1096" w:name="_Toc226984283"/>
      <w:bookmarkStart w:id="1097" w:name="_Toc462298699"/>
      <w:r w:rsidRPr="00B0046B">
        <w:t>Initialize</w:t>
      </w:r>
      <w:r w:rsidR="00F4388B" w:rsidRPr="00B0046B">
        <w:t>CBPHP</w:t>
      </w:r>
      <w:r w:rsidRPr="00B0046B">
        <w:t>Model</w:t>
      </w:r>
      <w:r w:rsidR="00D80EED" w:rsidRPr="00B0046B">
        <w:t>( )</w:t>
      </w:r>
      <w:bookmarkEnd w:id="1095"/>
      <w:bookmarkEnd w:id="1096"/>
      <w:bookmarkEnd w:id="1097"/>
    </w:p>
    <w:p w14:paraId="1DE4416B" w14:textId="312587D9" w:rsidR="001C73CE" w:rsidRPr="00B0046B" w:rsidRDefault="001C73CE" w:rsidP="00EE57AB">
      <w:r w:rsidRPr="00B0046B">
        <w:t xml:space="preserve">The data structure instance </w:t>
      </w:r>
      <w:r w:rsidR="00F4388B" w:rsidRPr="00B0046B">
        <w:rPr>
          <w:b/>
        </w:rPr>
        <w:t>CBPHP</w:t>
      </w:r>
      <w:r w:rsidRPr="00B0046B">
        <w:rPr>
          <w:b/>
        </w:rPr>
        <w:t xml:space="preserve">ModelHP </w:t>
      </w:r>
      <w:r w:rsidRPr="00B0046B">
        <w:t>is initialized in the function Initialize</w:t>
      </w:r>
      <w:r w:rsidR="00F4388B" w:rsidRPr="00B0046B">
        <w:t>CBPHP</w:t>
      </w:r>
      <w:r w:rsidRPr="00B0046B">
        <w:t>Model</w:t>
      </w:r>
      <w:r w:rsidR="00D80EED" w:rsidRPr="00B0046B">
        <w:t>( )</w:t>
      </w:r>
      <w:r w:rsidRPr="00B0046B">
        <w:t xml:space="preserve"> </w:t>
      </w:r>
      <w:r w:rsidR="007418A0" w:rsidRPr="00B0046B">
        <w:t>specified</w:t>
      </w:r>
      <w:r w:rsidRPr="00B0046B">
        <w:t xml:space="preserve"> in</w:t>
      </w:r>
      <w:r w:rsidR="00A2310E" w:rsidRPr="00B0046B">
        <w:t xml:space="preserve"> </w:t>
      </w:r>
      <w:r w:rsidR="008E5165" w:rsidRPr="004A4DE6">
        <w:fldChar w:fldCharType="begin" w:fldLock="1"/>
      </w:r>
      <w:r w:rsidR="00A2310E" w:rsidRPr="00B0046B">
        <w:instrText xml:space="preserve"> REF _Ref185177265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105</w:t>
      </w:r>
      <w:r w:rsidR="008E5165" w:rsidRPr="004A4DE6">
        <w:fldChar w:fldCharType="end"/>
      </w:r>
      <w:r w:rsidRPr="00B0046B">
        <w:t>.</w:t>
      </w:r>
    </w:p>
    <w:p w14:paraId="1DE4416C" w14:textId="77777777" w:rsidR="001C73CE" w:rsidRPr="00B0046B" w:rsidRDefault="001C73CE" w:rsidP="00EE57AB">
      <w:pPr>
        <w:pStyle w:val="TableTitle"/>
        <w:keepNext w:val="0"/>
        <w:outlineLvl w:val="0"/>
      </w:pPr>
      <w:bookmarkStart w:id="1098" w:name="_Ref185177265"/>
      <w:bookmarkStart w:id="1099" w:name="_Toc257212195"/>
      <w:bookmarkStart w:id="1100" w:name="_Toc46229896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105</w:t>
      </w:r>
      <w:r w:rsidR="008E5165" w:rsidRPr="004A4DE6">
        <w:rPr>
          <w:noProof/>
        </w:rPr>
        <w:fldChar w:fldCharType="end"/>
      </w:r>
      <w:bookmarkEnd w:id="1098"/>
      <w:r w:rsidRPr="00B0046B">
        <w:t> – Pseudocode for function Initialize</w:t>
      </w:r>
      <w:r w:rsidR="00F4388B" w:rsidRPr="00B0046B">
        <w:t>CBPHP</w:t>
      </w:r>
      <w:r w:rsidRPr="00B0046B">
        <w:t>Model</w:t>
      </w:r>
      <w:r w:rsidR="00D80EED" w:rsidRPr="00B0046B">
        <w:t>( )</w:t>
      </w:r>
      <w:bookmarkEnd w:id="1099"/>
      <w:bookmarkEnd w:id="1100"/>
    </w:p>
    <w:p w14:paraId="1DE4416D"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247"/>
        <w:gridCol w:w="1385"/>
      </w:tblGrid>
      <w:tr w:rsidR="001C73CE" w:rsidRPr="00B0046B" w14:paraId="1DE44170" w14:textId="77777777">
        <w:trPr>
          <w:jc w:val="center"/>
        </w:trPr>
        <w:tc>
          <w:tcPr>
            <w:tcW w:w="6247" w:type="dxa"/>
            <w:tcBorders>
              <w:top w:val="single" w:sz="12" w:space="0" w:color="000000"/>
              <w:bottom w:val="single" w:sz="12" w:space="0" w:color="000000"/>
              <w:right w:val="single" w:sz="6" w:space="0" w:color="000000"/>
            </w:tcBorders>
            <w:shd w:val="clear" w:color="000080" w:fill="FFFFFF"/>
          </w:tcPr>
          <w:p w14:paraId="1DE4416E" w14:textId="77777777" w:rsidR="001C73CE" w:rsidRPr="00B0046B" w:rsidRDefault="001C73CE" w:rsidP="00EE57AB">
            <w:pPr>
              <w:pStyle w:val="TableText"/>
              <w:keepNext w:val="0"/>
              <w:keepLines w:val="0"/>
              <w:rPr>
                <w:b/>
                <w:bCs/>
              </w:rPr>
            </w:pPr>
            <w:r w:rsidRPr="00B0046B">
              <w:rPr>
                <w:b/>
                <w:bCs/>
              </w:rPr>
              <w:t>Initialize</w:t>
            </w:r>
            <w:r w:rsidR="00F4388B" w:rsidRPr="00B0046B">
              <w:rPr>
                <w:b/>
                <w:bCs/>
              </w:rPr>
              <w:t>CBPHP</w:t>
            </w:r>
            <w:r w:rsidRPr="00B0046B">
              <w:rPr>
                <w:b/>
                <w:bCs/>
              </w:rPr>
              <w:t>Model</w:t>
            </w:r>
            <w:r w:rsidR="00D80EED" w:rsidRPr="00B0046B">
              <w:rPr>
                <w:b/>
                <w:bCs/>
              </w:rPr>
              <w:t>( )</w:t>
            </w:r>
            <w:r w:rsidRPr="00B0046B">
              <w:rPr>
                <w:b/>
                <w:bCs/>
              </w:rPr>
              <w:t xml:space="preserve"> {</w:t>
            </w:r>
          </w:p>
        </w:tc>
        <w:tc>
          <w:tcPr>
            <w:tcW w:w="1385" w:type="dxa"/>
            <w:tcBorders>
              <w:top w:val="single" w:sz="12" w:space="0" w:color="000000"/>
              <w:left w:val="single" w:sz="6" w:space="0" w:color="000000"/>
              <w:bottom w:val="single" w:sz="12" w:space="0" w:color="000000"/>
            </w:tcBorders>
            <w:shd w:val="clear" w:color="000080" w:fill="FFFFFF"/>
          </w:tcPr>
          <w:p w14:paraId="1DE4416F"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173" w14:textId="77777777">
        <w:trPr>
          <w:jc w:val="center"/>
        </w:trPr>
        <w:tc>
          <w:tcPr>
            <w:tcW w:w="6247" w:type="dxa"/>
            <w:tcBorders>
              <w:top w:val="single" w:sz="12" w:space="0" w:color="000000"/>
              <w:left w:val="single" w:sz="12" w:space="0" w:color="000000"/>
              <w:bottom w:val="single" w:sz="6" w:space="0" w:color="000000"/>
              <w:right w:val="single" w:sz="6" w:space="0" w:color="000000"/>
            </w:tcBorders>
            <w:shd w:val="clear" w:color="000080" w:fill="FFFFFF"/>
            <w:vAlign w:val="bottom"/>
          </w:tcPr>
          <w:p w14:paraId="1DE44171" w14:textId="77777777" w:rsidR="001C73CE" w:rsidRPr="00B0046B" w:rsidRDefault="001C73CE" w:rsidP="00EE57AB">
            <w:pPr>
              <w:pStyle w:val="TableText"/>
              <w:keepNext w:val="0"/>
              <w:keepLines w:val="0"/>
            </w:pPr>
            <w:r w:rsidRPr="00B0046B">
              <w:tab/>
            </w:r>
            <w:r w:rsidR="00F4388B" w:rsidRPr="00B0046B">
              <w:rPr>
                <w:b/>
              </w:rPr>
              <w:t>CBPHP</w:t>
            </w:r>
            <w:r w:rsidRPr="00B0046B">
              <w:rPr>
                <w:b/>
              </w:rPr>
              <w:t>ModelHP</w:t>
            </w:r>
            <w:r w:rsidRPr="00B0046B">
              <w:t>.</w:t>
            </w:r>
            <w:r w:rsidR="00F4388B" w:rsidRPr="00B0046B">
              <w:t>CBPHP</w:t>
            </w:r>
            <w:r w:rsidRPr="00B0046B">
              <w:t xml:space="preserve">State[0] = </w:t>
            </w:r>
            <w:r w:rsidR="00F4388B" w:rsidRPr="00B0046B">
              <w:rPr>
                <w:b/>
              </w:rPr>
              <w:t>CBPHP</w:t>
            </w:r>
            <w:r w:rsidRPr="00B0046B">
              <w:rPr>
                <w:b/>
              </w:rPr>
              <w:t>ModelHP</w:t>
            </w:r>
            <w:r w:rsidRPr="00B0046B">
              <w:t>.</w:t>
            </w:r>
            <w:r w:rsidR="00F4388B" w:rsidRPr="00B0046B">
              <w:t>CBPHP</w:t>
            </w:r>
            <w:r w:rsidRPr="00B0046B">
              <w:t>State[1] = 0</w:t>
            </w:r>
          </w:p>
        </w:tc>
        <w:tc>
          <w:tcPr>
            <w:tcW w:w="1385" w:type="dxa"/>
            <w:tcBorders>
              <w:top w:val="single" w:sz="12" w:space="0" w:color="000000"/>
              <w:left w:val="single" w:sz="6" w:space="0" w:color="000000"/>
              <w:bottom w:val="single" w:sz="6" w:space="0" w:color="000000"/>
            </w:tcBorders>
            <w:shd w:val="clear" w:color="000080" w:fill="FFFFFF"/>
          </w:tcPr>
          <w:p w14:paraId="1DE44172" w14:textId="77777777" w:rsidR="001C73CE" w:rsidRPr="00B0046B" w:rsidRDefault="001C73CE" w:rsidP="00EE57AB">
            <w:pPr>
              <w:pStyle w:val="TableText"/>
              <w:keepNext w:val="0"/>
              <w:keepLines w:val="0"/>
            </w:pPr>
          </w:p>
        </w:tc>
      </w:tr>
      <w:tr w:rsidR="001C73CE" w:rsidRPr="00B0046B" w14:paraId="1DE44176" w14:textId="77777777">
        <w:trPr>
          <w:jc w:val="center"/>
        </w:trPr>
        <w:tc>
          <w:tcPr>
            <w:tcW w:w="6247" w:type="dxa"/>
            <w:tcBorders>
              <w:top w:val="single" w:sz="6" w:space="0" w:color="000000"/>
              <w:left w:val="single" w:sz="12" w:space="0" w:color="000000"/>
              <w:bottom w:val="single" w:sz="6" w:space="0" w:color="000000"/>
              <w:right w:val="single" w:sz="6" w:space="0" w:color="000000"/>
            </w:tcBorders>
            <w:shd w:val="clear" w:color="000080" w:fill="FFFFFF"/>
            <w:vAlign w:val="bottom"/>
          </w:tcPr>
          <w:p w14:paraId="1DE4417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F4388B" w:rsidRPr="00B0046B">
              <w:rPr>
                <w:b/>
              </w:rPr>
              <w:t>CBPHP</w:t>
            </w:r>
            <w:r w:rsidRPr="00B0046B">
              <w:rPr>
                <w:b/>
              </w:rPr>
              <w:t>ModelHP</w:t>
            </w:r>
            <w:r w:rsidRPr="00B0046B">
              <w:t xml:space="preserve">.CountOnes[0] = </w:t>
            </w:r>
            <w:r w:rsidR="00F4388B" w:rsidRPr="00B0046B">
              <w:rPr>
                <w:b/>
              </w:rPr>
              <w:t>CBPHP</w:t>
            </w:r>
            <w:r w:rsidRPr="00B0046B">
              <w:rPr>
                <w:b/>
              </w:rPr>
              <w:t>ModelHP</w:t>
            </w:r>
            <w:r w:rsidRPr="00B0046B">
              <w:t xml:space="preserve">.CountOnes[1] = </w:t>
            </w:r>
            <w:r w:rsidR="00ED074D" w:rsidRPr="00B0046B">
              <w:t>−</w:t>
            </w:r>
            <w:r w:rsidRPr="00B0046B">
              <w:t>4</w:t>
            </w:r>
          </w:p>
        </w:tc>
        <w:tc>
          <w:tcPr>
            <w:tcW w:w="1385" w:type="dxa"/>
            <w:tcBorders>
              <w:top w:val="single" w:sz="6" w:space="0" w:color="000000"/>
              <w:left w:val="single" w:sz="6" w:space="0" w:color="000000"/>
              <w:bottom w:val="single" w:sz="6" w:space="0" w:color="000000"/>
            </w:tcBorders>
            <w:shd w:val="clear" w:color="000080" w:fill="FFFFFF"/>
          </w:tcPr>
          <w:p w14:paraId="1DE44175" w14:textId="77777777" w:rsidR="001C73CE" w:rsidRPr="00B0046B" w:rsidRDefault="001C73CE" w:rsidP="00EE57AB">
            <w:pPr>
              <w:pStyle w:val="TableText"/>
              <w:keepNext w:val="0"/>
              <w:keepLines w:val="0"/>
            </w:pPr>
          </w:p>
        </w:tc>
      </w:tr>
      <w:tr w:rsidR="001C73CE" w:rsidRPr="00B0046B" w14:paraId="1DE44179" w14:textId="77777777">
        <w:trPr>
          <w:jc w:val="center"/>
        </w:trPr>
        <w:tc>
          <w:tcPr>
            <w:tcW w:w="6247" w:type="dxa"/>
            <w:tcBorders>
              <w:top w:val="single" w:sz="6" w:space="0" w:color="000000"/>
              <w:left w:val="single" w:sz="12" w:space="0" w:color="000000"/>
              <w:bottom w:val="single" w:sz="6" w:space="0" w:color="000000"/>
              <w:right w:val="single" w:sz="6" w:space="0" w:color="000000"/>
            </w:tcBorders>
            <w:shd w:val="clear" w:color="000080" w:fill="FFFFFF"/>
            <w:vAlign w:val="bottom"/>
          </w:tcPr>
          <w:p w14:paraId="1DE4417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F4388B" w:rsidRPr="00B0046B">
              <w:rPr>
                <w:b/>
              </w:rPr>
              <w:t>CBPHP</w:t>
            </w:r>
            <w:r w:rsidRPr="00B0046B">
              <w:rPr>
                <w:b/>
              </w:rPr>
              <w:t>ModelHP</w:t>
            </w:r>
            <w:r w:rsidRPr="00B0046B">
              <w:t xml:space="preserve">.CountZeroes[0] = </w:t>
            </w:r>
            <w:r w:rsidR="00F4388B" w:rsidRPr="00B0046B">
              <w:rPr>
                <w:b/>
              </w:rPr>
              <w:t>CBPHP</w:t>
            </w:r>
            <w:r w:rsidRPr="00B0046B">
              <w:rPr>
                <w:b/>
              </w:rPr>
              <w:t>ModelHP</w:t>
            </w:r>
            <w:r w:rsidRPr="00B0046B">
              <w:t>.CountZeroes[1] = 4</w:t>
            </w:r>
          </w:p>
        </w:tc>
        <w:tc>
          <w:tcPr>
            <w:tcW w:w="1385" w:type="dxa"/>
            <w:tcBorders>
              <w:top w:val="single" w:sz="6" w:space="0" w:color="000000"/>
              <w:left w:val="single" w:sz="6" w:space="0" w:color="000000"/>
              <w:bottom w:val="single" w:sz="6" w:space="0" w:color="000000"/>
            </w:tcBorders>
            <w:shd w:val="clear" w:color="000080" w:fill="FFFFFF"/>
          </w:tcPr>
          <w:p w14:paraId="1DE44178" w14:textId="77777777" w:rsidR="001C73CE" w:rsidRPr="00B0046B" w:rsidRDefault="001C73CE" w:rsidP="00EE57AB">
            <w:pPr>
              <w:pStyle w:val="TableText"/>
              <w:keepNext w:val="0"/>
              <w:keepLines w:val="0"/>
            </w:pPr>
          </w:p>
        </w:tc>
      </w:tr>
      <w:tr w:rsidR="001C73CE" w:rsidRPr="00B0046B" w14:paraId="1DE4417C" w14:textId="77777777">
        <w:trPr>
          <w:jc w:val="center"/>
        </w:trPr>
        <w:tc>
          <w:tcPr>
            <w:tcW w:w="6247" w:type="dxa"/>
            <w:tcBorders>
              <w:top w:val="single" w:sz="6" w:space="0" w:color="000000"/>
              <w:left w:val="single" w:sz="12" w:space="0" w:color="000000"/>
              <w:bottom w:val="single" w:sz="12" w:space="0" w:color="000000"/>
              <w:right w:val="single" w:sz="6" w:space="0" w:color="000000"/>
            </w:tcBorders>
            <w:shd w:val="clear" w:color="000080" w:fill="FFFFFF"/>
            <w:vAlign w:val="bottom"/>
          </w:tcPr>
          <w:p w14:paraId="1DE4417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385" w:type="dxa"/>
            <w:tcBorders>
              <w:top w:val="single" w:sz="6" w:space="0" w:color="000000"/>
              <w:left w:val="single" w:sz="6" w:space="0" w:color="000000"/>
              <w:bottom w:val="single" w:sz="12" w:space="0" w:color="000000"/>
            </w:tcBorders>
            <w:shd w:val="clear" w:color="000080" w:fill="FFFFFF"/>
          </w:tcPr>
          <w:p w14:paraId="1DE4417B" w14:textId="77777777" w:rsidR="001C73CE" w:rsidRPr="00B0046B" w:rsidRDefault="001C73CE" w:rsidP="00EE57AB">
            <w:pPr>
              <w:pStyle w:val="TableText"/>
              <w:keepNext w:val="0"/>
              <w:keepLines w:val="0"/>
            </w:pPr>
          </w:p>
        </w:tc>
      </w:tr>
    </w:tbl>
    <w:p w14:paraId="1DE4417D" w14:textId="77777777" w:rsidR="001C73CE" w:rsidRPr="00B0046B" w:rsidRDefault="001C73CE" w:rsidP="00EE57AB"/>
    <w:p w14:paraId="1DE4417E" w14:textId="77777777" w:rsidR="001C73CE" w:rsidRPr="00B0046B" w:rsidRDefault="001C73CE" w:rsidP="00EE57AB">
      <w:pPr>
        <w:pStyle w:val="Heading3"/>
        <w:keepNext w:val="0"/>
        <w:keepLines w:val="0"/>
      </w:pPr>
      <w:bookmarkStart w:id="1101" w:name="_Ref185090885"/>
      <w:bookmarkStart w:id="1102" w:name="_Toc226984284"/>
      <w:bookmarkStart w:id="1103" w:name="_Toc462298700"/>
      <w:r w:rsidRPr="00B0046B">
        <w:t>Update</w:t>
      </w:r>
      <w:r w:rsidR="00F4388B" w:rsidRPr="00B0046B">
        <w:t>CBPHP</w:t>
      </w:r>
      <w:r w:rsidRPr="00B0046B">
        <w:t>Model</w:t>
      </w:r>
      <w:r w:rsidR="00D80EED" w:rsidRPr="00B0046B">
        <w:t>( )</w:t>
      </w:r>
      <w:bookmarkEnd w:id="1101"/>
      <w:bookmarkEnd w:id="1102"/>
      <w:bookmarkEnd w:id="1103"/>
    </w:p>
    <w:p w14:paraId="1DE4417F" w14:textId="07D94F26" w:rsidR="001C73CE" w:rsidRPr="00B0046B" w:rsidRDefault="001C73CE" w:rsidP="00EE57AB">
      <w:r w:rsidRPr="00B0046B">
        <w:t xml:space="preserve">The variables associated with the data structure instance </w:t>
      </w:r>
      <w:r w:rsidR="00F4388B" w:rsidRPr="00B0046B">
        <w:rPr>
          <w:b/>
        </w:rPr>
        <w:t>CBPHP</w:t>
      </w:r>
      <w:r w:rsidRPr="00B0046B">
        <w:rPr>
          <w:b/>
        </w:rPr>
        <w:t>ModelHP</w:t>
      </w:r>
      <w:r w:rsidRPr="00B0046B">
        <w:t xml:space="preserve"> are updated by the function Update</w:t>
      </w:r>
      <w:r w:rsidR="00F4388B" w:rsidRPr="00B0046B">
        <w:t>CBPHP</w:t>
      </w:r>
      <w:r w:rsidRPr="00B0046B">
        <w:t>Model</w:t>
      </w:r>
      <w:r w:rsidR="00D80EED" w:rsidRPr="00B0046B">
        <w:t>( )</w:t>
      </w:r>
      <w:r w:rsidRPr="00B0046B">
        <w:t xml:space="preserve"> as </w:t>
      </w:r>
      <w:r w:rsidR="007418A0" w:rsidRPr="00B0046B">
        <w:t>specified</w:t>
      </w:r>
      <w:r w:rsidRPr="00B0046B">
        <w:t xml:space="preserve"> in</w:t>
      </w:r>
      <w:r w:rsidR="00A2310E" w:rsidRPr="00B0046B">
        <w:t xml:space="preserve"> </w:t>
      </w:r>
      <w:r w:rsidR="008E5165" w:rsidRPr="004A4DE6">
        <w:fldChar w:fldCharType="begin" w:fldLock="1"/>
      </w:r>
      <w:r w:rsidR="00A2310E" w:rsidRPr="00B0046B">
        <w:instrText xml:space="preserve"> REF _Ref185177362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106</w:t>
      </w:r>
      <w:r w:rsidR="008E5165" w:rsidRPr="004A4DE6">
        <w:fldChar w:fldCharType="end"/>
      </w:r>
      <w:r w:rsidRPr="00B0046B">
        <w:t xml:space="preserve">. </w:t>
      </w:r>
    </w:p>
    <w:p w14:paraId="1DE44180" w14:textId="77777777" w:rsidR="001C73CE" w:rsidRPr="00B0046B" w:rsidRDefault="001C73CE" w:rsidP="00F74394">
      <w:pPr>
        <w:pStyle w:val="TableTitle"/>
        <w:keepLines/>
        <w:outlineLvl w:val="0"/>
      </w:pPr>
      <w:bookmarkStart w:id="1104" w:name="_Ref185177362"/>
      <w:bookmarkStart w:id="1105" w:name="_Toc257212197"/>
      <w:bookmarkStart w:id="1106" w:name="_Toc46229896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106</w:t>
      </w:r>
      <w:r w:rsidR="008E5165" w:rsidRPr="004A4DE6">
        <w:rPr>
          <w:noProof/>
        </w:rPr>
        <w:fldChar w:fldCharType="end"/>
      </w:r>
      <w:bookmarkEnd w:id="1104"/>
      <w:r w:rsidRPr="00B0046B">
        <w:t> – Pseudocode for function Update</w:t>
      </w:r>
      <w:r w:rsidR="00F4388B" w:rsidRPr="00B0046B">
        <w:t>CBPHP</w:t>
      </w:r>
      <w:r w:rsidRPr="00B0046B">
        <w:t>Model</w:t>
      </w:r>
      <w:r w:rsidR="00D80EED" w:rsidRPr="00B0046B">
        <w:t>( )</w:t>
      </w:r>
      <w:bookmarkEnd w:id="1105"/>
      <w:bookmarkEnd w:id="1106"/>
    </w:p>
    <w:p w14:paraId="1DE44181" w14:textId="77777777" w:rsidR="001C73CE" w:rsidRPr="00B0046B" w:rsidRDefault="001C73CE" w:rsidP="00F74394">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808"/>
        <w:gridCol w:w="1157"/>
      </w:tblGrid>
      <w:tr w:rsidR="001C73CE" w:rsidRPr="00B0046B" w14:paraId="1DE44184" w14:textId="77777777">
        <w:trPr>
          <w:jc w:val="center"/>
        </w:trPr>
        <w:tc>
          <w:tcPr>
            <w:tcW w:w="6808" w:type="dxa"/>
            <w:tcBorders>
              <w:top w:val="single" w:sz="12" w:space="0" w:color="000000"/>
              <w:bottom w:val="single" w:sz="12" w:space="0" w:color="000000"/>
              <w:right w:val="single" w:sz="6" w:space="0" w:color="000000"/>
            </w:tcBorders>
            <w:shd w:val="clear" w:color="000080" w:fill="FFFFFF"/>
          </w:tcPr>
          <w:p w14:paraId="1DE44182" w14:textId="77777777" w:rsidR="001C73CE" w:rsidRPr="00B0046B" w:rsidRDefault="001C73CE" w:rsidP="00F74394">
            <w:pPr>
              <w:pStyle w:val="TableText"/>
              <w:rPr>
                <w:b/>
                <w:bCs/>
              </w:rPr>
            </w:pPr>
            <w:r w:rsidRPr="00B0046B">
              <w:rPr>
                <w:b/>
                <w:bCs/>
              </w:rPr>
              <w:t>Update</w:t>
            </w:r>
            <w:r w:rsidR="00F4388B" w:rsidRPr="00B0046B">
              <w:rPr>
                <w:b/>
                <w:bCs/>
              </w:rPr>
              <w:t>CBPHP</w:t>
            </w:r>
            <w:r w:rsidRPr="00B0046B">
              <w:rPr>
                <w:b/>
                <w:bCs/>
              </w:rPr>
              <w:t>Model(i, iNOrig) {</w:t>
            </w:r>
          </w:p>
        </w:tc>
        <w:tc>
          <w:tcPr>
            <w:tcW w:w="1157" w:type="dxa"/>
            <w:tcBorders>
              <w:top w:val="single" w:sz="12" w:space="0" w:color="000000"/>
              <w:left w:val="single" w:sz="6" w:space="0" w:color="000000"/>
              <w:bottom w:val="single" w:sz="12" w:space="0" w:color="000000"/>
            </w:tcBorders>
            <w:shd w:val="clear" w:color="000080" w:fill="FFFFFF"/>
          </w:tcPr>
          <w:p w14:paraId="1DE44183" w14:textId="77777777" w:rsidR="001C73CE" w:rsidRPr="00B0046B" w:rsidRDefault="001C73CE" w:rsidP="00F74394">
            <w:pPr>
              <w:pStyle w:val="TableText"/>
              <w:jc w:val="center"/>
              <w:rPr>
                <w:b/>
                <w:bCs/>
              </w:rPr>
            </w:pPr>
            <w:r w:rsidRPr="00B0046B">
              <w:rPr>
                <w:b/>
                <w:bCs/>
              </w:rPr>
              <w:t>Reference</w:t>
            </w:r>
          </w:p>
        </w:tc>
      </w:tr>
      <w:tr w:rsidR="001C73CE" w:rsidRPr="00B0046B" w14:paraId="1DE44187" w14:textId="77777777">
        <w:trPr>
          <w:jc w:val="center"/>
        </w:trPr>
        <w:tc>
          <w:tcPr>
            <w:tcW w:w="6808" w:type="dxa"/>
            <w:tcBorders>
              <w:top w:val="single" w:sz="12" w:space="0" w:color="000000"/>
              <w:bottom w:val="single" w:sz="6" w:space="0" w:color="000000"/>
              <w:right w:val="single" w:sz="6" w:space="0" w:color="000000"/>
            </w:tcBorders>
            <w:shd w:val="clear" w:color="000080" w:fill="FFFFFF"/>
          </w:tcPr>
          <w:p w14:paraId="1DE44185" w14:textId="77777777" w:rsidR="001C73CE" w:rsidRPr="00B0046B" w:rsidRDefault="001C73CE" w:rsidP="00F74394">
            <w:pPr>
              <w:pStyle w:val="TableText"/>
              <w:rPr>
                <w:rFonts w:eastAsia="Batang"/>
              </w:rPr>
            </w:pPr>
            <w:r w:rsidRPr="00B0046B">
              <w:rPr>
                <w:rFonts w:eastAsia="Batang"/>
              </w:rPr>
              <w:tab/>
              <w:t>iNDiff = 3</w:t>
            </w:r>
          </w:p>
        </w:tc>
        <w:tc>
          <w:tcPr>
            <w:tcW w:w="1157" w:type="dxa"/>
            <w:tcBorders>
              <w:top w:val="single" w:sz="12" w:space="0" w:color="000000"/>
              <w:left w:val="single" w:sz="6" w:space="0" w:color="000000"/>
              <w:bottom w:val="single" w:sz="6" w:space="0" w:color="000000"/>
            </w:tcBorders>
            <w:shd w:val="clear" w:color="000080" w:fill="FFFFFF"/>
          </w:tcPr>
          <w:p w14:paraId="1DE44186" w14:textId="77777777" w:rsidR="001C73CE" w:rsidRPr="00B0046B" w:rsidRDefault="001C73CE" w:rsidP="00F74394">
            <w:pPr>
              <w:pStyle w:val="TableText"/>
              <w:rPr>
                <w:rFonts w:eastAsia="Batang"/>
              </w:rPr>
            </w:pPr>
          </w:p>
        </w:tc>
      </w:tr>
      <w:tr w:rsidR="001C73CE" w:rsidRPr="00B0046B" w14:paraId="1DE4418A"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88" w14:textId="77777777" w:rsidR="001C73CE" w:rsidRPr="00B0046B" w:rsidRDefault="001C73CE" w:rsidP="00F7439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F4388B" w:rsidRPr="00B0046B">
              <w:rPr>
                <w:rFonts w:eastAsia="Batang"/>
                <w:b/>
              </w:rPr>
              <w:t>CBPHP</w:t>
            </w:r>
            <w:r w:rsidRPr="00B0046B">
              <w:rPr>
                <w:rFonts w:eastAsia="Batang"/>
                <w:b/>
              </w:rPr>
              <w:t>ModelHP</w:t>
            </w:r>
            <w:r w:rsidRPr="00B0046B">
              <w:rPr>
                <w:rFonts w:eastAsia="Batang"/>
              </w:rPr>
              <w:t xml:space="preserve">.CountOnes[i] += iNOrig </w:t>
            </w:r>
            <w:r w:rsidR="00ED074D" w:rsidRPr="00B0046B">
              <w:rPr>
                <w:rFonts w:eastAsia="Batang"/>
              </w:rPr>
              <w:t>−</w:t>
            </w:r>
            <w:r w:rsidRPr="00B0046B">
              <w:rPr>
                <w:rFonts w:eastAsia="Batang"/>
              </w:rPr>
              <w:t xml:space="preserve"> iNDiff</w:t>
            </w:r>
          </w:p>
        </w:tc>
        <w:tc>
          <w:tcPr>
            <w:tcW w:w="1157" w:type="dxa"/>
            <w:tcBorders>
              <w:top w:val="single" w:sz="6" w:space="0" w:color="000000"/>
              <w:left w:val="single" w:sz="6" w:space="0" w:color="000000"/>
              <w:bottom w:val="single" w:sz="6" w:space="0" w:color="000000"/>
            </w:tcBorders>
            <w:shd w:val="clear" w:color="000080" w:fill="FFFFFF"/>
          </w:tcPr>
          <w:p w14:paraId="1DE44189" w14:textId="77777777" w:rsidR="001C73CE" w:rsidRPr="00B0046B" w:rsidRDefault="001C73CE" w:rsidP="00F74394">
            <w:pPr>
              <w:pStyle w:val="TableText"/>
              <w:rPr>
                <w:rFonts w:eastAsia="Batang"/>
              </w:rPr>
            </w:pPr>
          </w:p>
        </w:tc>
      </w:tr>
      <w:tr w:rsidR="001C73CE" w:rsidRPr="00B0046B" w14:paraId="1DE4418D"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8B" w14:textId="77777777" w:rsidR="001C73CE" w:rsidRPr="00B0046B" w:rsidRDefault="001C73CE" w:rsidP="00F74394">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ED5A00" w:rsidRPr="00B0046B">
              <w:rPr>
                <w:rFonts w:eastAsia="Batang"/>
                <w:b/>
              </w:rPr>
              <w:t>CBPHPModelHP</w:t>
            </w:r>
            <w:r w:rsidR="00ED5A00" w:rsidRPr="00B0046B">
              <w:rPr>
                <w:rFonts w:eastAsia="Batang"/>
              </w:rPr>
              <w:t xml:space="preserve">.CountOnes[i] = </w:t>
            </w:r>
            <w:r w:rsidR="00E305EE" w:rsidRPr="00B0046B">
              <w:t>Clip(</w:t>
            </w:r>
            <w:r w:rsidR="00F4388B" w:rsidRPr="00B0046B">
              <w:rPr>
                <w:rFonts w:eastAsia="Batang"/>
                <w:b/>
              </w:rPr>
              <w:t>CBPHP</w:t>
            </w:r>
            <w:r w:rsidRPr="00B0046B">
              <w:rPr>
                <w:rFonts w:eastAsia="Batang"/>
                <w:b/>
              </w:rPr>
              <w:t>ModelHP</w:t>
            </w:r>
            <w:r w:rsidRPr="00B0046B">
              <w:rPr>
                <w:rFonts w:eastAsia="Batang"/>
              </w:rPr>
              <w:t>.CountOnes[i]</w:t>
            </w:r>
            <w:r w:rsidR="00E305EE" w:rsidRPr="00B0046B">
              <w:rPr>
                <w:rFonts w:eastAsia="Batang"/>
              </w:rPr>
              <w:t>, −16</w:t>
            </w:r>
            <w:r w:rsidR="000C03BC" w:rsidRPr="00B0046B">
              <w:rPr>
                <w:rFonts w:eastAsia="Batang"/>
              </w:rPr>
              <w:t>,15)</w:t>
            </w:r>
          </w:p>
        </w:tc>
        <w:tc>
          <w:tcPr>
            <w:tcW w:w="1157" w:type="dxa"/>
            <w:tcBorders>
              <w:top w:val="single" w:sz="6" w:space="0" w:color="000000"/>
              <w:left w:val="single" w:sz="6" w:space="0" w:color="000000"/>
              <w:bottom w:val="single" w:sz="6" w:space="0" w:color="000000"/>
            </w:tcBorders>
            <w:shd w:val="clear" w:color="000080" w:fill="FFFFFF"/>
          </w:tcPr>
          <w:p w14:paraId="1DE4418C" w14:textId="77777777" w:rsidR="001C73CE" w:rsidRPr="00B0046B" w:rsidRDefault="001C73CE" w:rsidP="00F74394">
            <w:pPr>
              <w:pStyle w:val="TableText"/>
              <w:rPr>
                <w:rFonts w:eastAsia="Batang"/>
              </w:rPr>
            </w:pPr>
          </w:p>
        </w:tc>
      </w:tr>
      <w:tr w:rsidR="001C73CE" w:rsidRPr="00B0046B" w14:paraId="1DE44190"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8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F4388B" w:rsidRPr="00B0046B">
              <w:rPr>
                <w:rFonts w:eastAsia="Batang"/>
              </w:rPr>
              <w:t>CBPHP</w:t>
            </w:r>
            <w:r w:rsidRPr="00B0046B">
              <w:rPr>
                <w:rFonts w:eastAsia="Batang"/>
              </w:rPr>
              <w:t xml:space="preserve">ModelHP.CountZeroes[i] += 16 </w:t>
            </w:r>
            <w:r w:rsidR="00986BF8" w:rsidRPr="00B0046B">
              <w:rPr>
                <w:rFonts w:eastAsia="Batang"/>
              </w:rPr>
              <w:t>−</w:t>
            </w:r>
            <w:r w:rsidRPr="00B0046B">
              <w:rPr>
                <w:rFonts w:eastAsia="Batang"/>
              </w:rPr>
              <w:t xml:space="preserve"> iNOrig </w:t>
            </w:r>
            <w:r w:rsidR="00ED074D" w:rsidRPr="00B0046B">
              <w:rPr>
                <w:rFonts w:eastAsia="Batang"/>
              </w:rPr>
              <w:t>−</w:t>
            </w:r>
            <w:r w:rsidRPr="00B0046B">
              <w:rPr>
                <w:rFonts w:eastAsia="Batang"/>
              </w:rPr>
              <w:t xml:space="preserve"> iNDiff</w:t>
            </w:r>
          </w:p>
        </w:tc>
        <w:tc>
          <w:tcPr>
            <w:tcW w:w="1157" w:type="dxa"/>
            <w:tcBorders>
              <w:top w:val="single" w:sz="6" w:space="0" w:color="000000"/>
              <w:left w:val="single" w:sz="6" w:space="0" w:color="000000"/>
              <w:bottom w:val="single" w:sz="6" w:space="0" w:color="000000"/>
            </w:tcBorders>
            <w:shd w:val="clear" w:color="000080" w:fill="FFFFFF"/>
          </w:tcPr>
          <w:p w14:paraId="1DE4418F" w14:textId="77777777" w:rsidR="001C73CE" w:rsidRPr="00B0046B" w:rsidRDefault="001C73CE" w:rsidP="00EE57AB">
            <w:pPr>
              <w:pStyle w:val="TableText"/>
              <w:keepNext w:val="0"/>
              <w:keepLines w:val="0"/>
              <w:rPr>
                <w:rFonts w:eastAsia="Batang"/>
              </w:rPr>
            </w:pPr>
          </w:p>
        </w:tc>
      </w:tr>
      <w:tr w:rsidR="001C73CE" w:rsidRPr="00B0046B" w14:paraId="1DE44193"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9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ED5A00" w:rsidRPr="00B0046B">
              <w:rPr>
                <w:rFonts w:eastAsia="Batang"/>
                <w:b/>
              </w:rPr>
              <w:t>CBPHPModelHP</w:t>
            </w:r>
            <w:r w:rsidR="00ED5A00" w:rsidRPr="00B0046B">
              <w:rPr>
                <w:rFonts w:eastAsia="Batang"/>
              </w:rPr>
              <w:t xml:space="preserve">.CountZeroes[i] = </w:t>
            </w:r>
            <w:r w:rsidR="00E305EE" w:rsidRPr="00B0046B">
              <w:t>Clip</w:t>
            </w:r>
            <w:r w:rsidR="001A6134" w:rsidRPr="00B0046B">
              <w:t>(</w:t>
            </w:r>
            <w:r w:rsidR="00F4388B" w:rsidRPr="00B0046B">
              <w:rPr>
                <w:rFonts w:eastAsia="Batang"/>
                <w:b/>
              </w:rPr>
              <w:t>CBPHP</w:t>
            </w:r>
            <w:r w:rsidRPr="00B0046B">
              <w:rPr>
                <w:rFonts w:eastAsia="Batang"/>
                <w:b/>
              </w:rPr>
              <w:t>ModelHP</w:t>
            </w:r>
            <w:r w:rsidRPr="00B0046B">
              <w:rPr>
                <w:rFonts w:eastAsia="Batang"/>
              </w:rPr>
              <w:t>.CountZeroes[i]</w:t>
            </w:r>
            <w:r w:rsidR="001A6134" w:rsidRPr="00B0046B">
              <w:rPr>
                <w:rFonts w:eastAsia="Batang"/>
              </w:rPr>
              <w:t>,</w:t>
            </w:r>
            <w:r w:rsidR="00E305EE" w:rsidRPr="00B0046B">
              <w:rPr>
                <w:rFonts w:eastAsia="Batang"/>
              </w:rPr>
              <w:t xml:space="preserve"> −16,</w:t>
            </w:r>
            <w:r w:rsidR="001A6134" w:rsidRPr="00B0046B">
              <w:rPr>
                <w:rFonts w:eastAsia="Batang"/>
              </w:rPr>
              <w:t xml:space="preserve"> 15)</w:t>
            </w:r>
          </w:p>
        </w:tc>
        <w:tc>
          <w:tcPr>
            <w:tcW w:w="1157" w:type="dxa"/>
            <w:tcBorders>
              <w:top w:val="single" w:sz="6" w:space="0" w:color="000000"/>
              <w:left w:val="single" w:sz="6" w:space="0" w:color="000000"/>
              <w:bottom w:val="single" w:sz="6" w:space="0" w:color="000000"/>
            </w:tcBorders>
            <w:shd w:val="clear" w:color="000080" w:fill="FFFFFF"/>
          </w:tcPr>
          <w:p w14:paraId="1DE44192" w14:textId="77777777" w:rsidR="001C73CE" w:rsidRPr="00B0046B" w:rsidRDefault="001C73CE" w:rsidP="00EE57AB">
            <w:pPr>
              <w:pStyle w:val="TableText"/>
              <w:keepNext w:val="0"/>
              <w:keepLines w:val="0"/>
              <w:rPr>
                <w:rFonts w:eastAsia="Batang"/>
              </w:rPr>
            </w:pPr>
          </w:p>
        </w:tc>
      </w:tr>
      <w:tr w:rsidR="001C73CE" w:rsidRPr="00B0046B" w14:paraId="1DE44196"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9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if (</w:t>
            </w:r>
            <w:r w:rsidR="00F4388B" w:rsidRPr="00B0046B">
              <w:rPr>
                <w:rFonts w:eastAsia="Batang"/>
                <w:b/>
              </w:rPr>
              <w:t>CBPHP</w:t>
            </w:r>
            <w:r w:rsidRPr="00B0046B">
              <w:rPr>
                <w:rFonts w:eastAsia="Batang"/>
                <w:b/>
              </w:rPr>
              <w:t>ModelHP</w:t>
            </w:r>
            <w:r w:rsidRPr="00B0046B">
              <w:rPr>
                <w:rFonts w:eastAsia="Batang"/>
              </w:rPr>
              <w:t>.CountOnes[i] &lt; 0)</w:t>
            </w:r>
          </w:p>
        </w:tc>
        <w:tc>
          <w:tcPr>
            <w:tcW w:w="1157" w:type="dxa"/>
            <w:tcBorders>
              <w:top w:val="single" w:sz="6" w:space="0" w:color="000000"/>
              <w:left w:val="single" w:sz="6" w:space="0" w:color="000000"/>
              <w:bottom w:val="single" w:sz="6" w:space="0" w:color="000000"/>
            </w:tcBorders>
            <w:shd w:val="clear" w:color="000080" w:fill="FFFFFF"/>
          </w:tcPr>
          <w:p w14:paraId="1DE44195" w14:textId="77777777" w:rsidR="001C73CE" w:rsidRPr="00B0046B" w:rsidRDefault="001C73CE" w:rsidP="00EE57AB">
            <w:pPr>
              <w:pStyle w:val="TableText"/>
              <w:keepNext w:val="0"/>
              <w:keepLines w:val="0"/>
              <w:rPr>
                <w:rFonts w:eastAsia="Batang"/>
              </w:rPr>
            </w:pPr>
          </w:p>
        </w:tc>
      </w:tr>
      <w:tr w:rsidR="001C73CE" w:rsidRPr="00B0046B" w14:paraId="1DE44199"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9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t>if (</w:t>
            </w:r>
            <w:r w:rsidR="00F4388B" w:rsidRPr="00B0046B">
              <w:rPr>
                <w:rFonts w:eastAsia="Batang"/>
                <w:b/>
              </w:rPr>
              <w:t>CBPHP</w:t>
            </w:r>
            <w:r w:rsidRPr="00B0046B">
              <w:rPr>
                <w:rFonts w:eastAsia="Batang"/>
                <w:b/>
              </w:rPr>
              <w:t>ModelHP</w:t>
            </w:r>
            <w:r w:rsidRPr="00B0046B">
              <w:rPr>
                <w:rFonts w:eastAsia="Batang"/>
              </w:rPr>
              <w:t xml:space="preserve">.CountOnes[i] &lt; </w:t>
            </w:r>
            <w:r w:rsidR="00F4388B" w:rsidRPr="00B0046B">
              <w:rPr>
                <w:rFonts w:eastAsia="Batang"/>
              </w:rPr>
              <w:t>CBPHP</w:t>
            </w:r>
            <w:r w:rsidRPr="00B0046B">
              <w:rPr>
                <w:rFonts w:eastAsia="Batang"/>
              </w:rPr>
              <w:t xml:space="preserve">ModelHP.CountZeroes[i]) </w:t>
            </w:r>
          </w:p>
        </w:tc>
        <w:tc>
          <w:tcPr>
            <w:tcW w:w="1157" w:type="dxa"/>
            <w:tcBorders>
              <w:top w:val="single" w:sz="6" w:space="0" w:color="000000"/>
              <w:left w:val="single" w:sz="6" w:space="0" w:color="000000"/>
              <w:bottom w:val="single" w:sz="6" w:space="0" w:color="000000"/>
            </w:tcBorders>
            <w:shd w:val="clear" w:color="000080" w:fill="FFFFFF"/>
          </w:tcPr>
          <w:p w14:paraId="1DE44198" w14:textId="77777777" w:rsidR="001C73CE" w:rsidRPr="00B0046B" w:rsidRDefault="001C73CE" w:rsidP="00EE57AB">
            <w:pPr>
              <w:pStyle w:val="TableText"/>
              <w:keepNext w:val="0"/>
              <w:keepLines w:val="0"/>
              <w:rPr>
                <w:rFonts w:eastAsia="Batang"/>
              </w:rPr>
            </w:pPr>
          </w:p>
        </w:tc>
      </w:tr>
      <w:tr w:rsidR="001C73CE" w:rsidRPr="00B0046B" w14:paraId="1DE4419C"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9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State[i] = 1</w:t>
            </w:r>
          </w:p>
        </w:tc>
        <w:tc>
          <w:tcPr>
            <w:tcW w:w="1157" w:type="dxa"/>
            <w:tcBorders>
              <w:top w:val="single" w:sz="6" w:space="0" w:color="000000"/>
              <w:left w:val="single" w:sz="6" w:space="0" w:color="000000"/>
              <w:bottom w:val="single" w:sz="6" w:space="0" w:color="000000"/>
            </w:tcBorders>
            <w:shd w:val="clear" w:color="000080" w:fill="FFFFFF"/>
          </w:tcPr>
          <w:p w14:paraId="1DE4419B" w14:textId="77777777" w:rsidR="001C73CE" w:rsidRPr="00B0046B" w:rsidRDefault="001C73CE" w:rsidP="00EE57AB">
            <w:pPr>
              <w:pStyle w:val="TableText"/>
              <w:keepNext w:val="0"/>
              <w:keepLines w:val="0"/>
              <w:rPr>
                <w:rFonts w:eastAsia="Batang"/>
              </w:rPr>
            </w:pPr>
          </w:p>
        </w:tc>
      </w:tr>
      <w:tr w:rsidR="001C73CE" w:rsidRPr="00B0046B" w14:paraId="1DE4419F"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9D"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002A1EBE" w:rsidRPr="00B0046B">
              <w:rPr>
                <w:rFonts w:eastAsia="Batang"/>
              </w:rPr>
              <w:t>else</w:t>
            </w:r>
          </w:p>
        </w:tc>
        <w:tc>
          <w:tcPr>
            <w:tcW w:w="1157" w:type="dxa"/>
            <w:tcBorders>
              <w:top w:val="single" w:sz="6" w:space="0" w:color="000000"/>
              <w:left w:val="single" w:sz="6" w:space="0" w:color="000000"/>
              <w:bottom w:val="single" w:sz="6" w:space="0" w:color="000000"/>
            </w:tcBorders>
            <w:shd w:val="clear" w:color="000080" w:fill="FFFFFF"/>
          </w:tcPr>
          <w:p w14:paraId="1DE4419E" w14:textId="77777777" w:rsidR="001C73CE" w:rsidRPr="00B0046B" w:rsidRDefault="001C73CE" w:rsidP="00EE57AB">
            <w:pPr>
              <w:pStyle w:val="TableText"/>
              <w:keepNext w:val="0"/>
              <w:keepLines w:val="0"/>
              <w:rPr>
                <w:rFonts w:eastAsia="Batang"/>
              </w:rPr>
            </w:pPr>
          </w:p>
        </w:tc>
      </w:tr>
      <w:tr w:rsidR="001C73CE" w:rsidRPr="00B0046B" w14:paraId="1DE441A2"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A0"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Pr="00B0046B">
              <w:rPr>
                <w:rFonts w:eastAsia="Batang"/>
              </w:rPr>
              <w:tab/>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State[i] = 2</w:t>
            </w:r>
          </w:p>
        </w:tc>
        <w:tc>
          <w:tcPr>
            <w:tcW w:w="1157" w:type="dxa"/>
            <w:tcBorders>
              <w:top w:val="single" w:sz="6" w:space="0" w:color="000000"/>
              <w:left w:val="single" w:sz="6" w:space="0" w:color="000000"/>
              <w:bottom w:val="single" w:sz="6" w:space="0" w:color="000000"/>
            </w:tcBorders>
            <w:shd w:val="clear" w:color="000080" w:fill="FFFFFF"/>
          </w:tcPr>
          <w:p w14:paraId="1DE441A1" w14:textId="77777777" w:rsidR="001C73CE" w:rsidRPr="00B0046B" w:rsidRDefault="001C73CE" w:rsidP="00EE57AB">
            <w:pPr>
              <w:pStyle w:val="TableText"/>
              <w:keepNext w:val="0"/>
              <w:keepLines w:val="0"/>
              <w:rPr>
                <w:rFonts w:eastAsia="Batang"/>
              </w:rPr>
            </w:pPr>
          </w:p>
        </w:tc>
      </w:tr>
      <w:tr w:rsidR="001C73CE" w:rsidRPr="00B0046B" w14:paraId="1DE441A5"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A3"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t>else if (</w:t>
            </w:r>
            <w:r w:rsidR="00F4388B" w:rsidRPr="00B0046B">
              <w:rPr>
                <w:rFonts w:eastAsia="Batang"/>
                <w:b/>
              </w:rPr>
              <w:t>CBPHP</w:t>
            </w:r>
            <w:r w:rsidRPr="00B0046B">
              <w:rPr>
                <w:rFonts w:eastAsia="Batang"/>
                <w:b/>
              </w:rPr>
              <w:t>ModelHP</w:t>
            </w:r>
            <w:r w:rsidRPr="00B0046B">
              <w:rPr>
                <w:rFonts w:eastAsia="Batang"/>
              </w:rPr>
              <w:t>.CountZeroes[i] &lt; 0)</w:t>
            </w:r>
          </w:p>
        </w:tc>
        <w:tc>
          <w:tcPr>
            <w:tcW w:w="1157" w:type="dxa"/>
            <w:tcBorders>
              <w:top w:val="single" w:sz="6" w:space="0" w:color="000000"/>
              <w:left w:val="single" w:sz="6" w:space="0" w:color="000000"/>
              <w:bottom w:val="single" w:sz="6" w:space="0" w:color="000000"/>
            </w:tcBorders>
            <w:shd w:val="clear" w:color="000080" w:fill="FFFFFF"/>
          </w:tcPr>
          <w:p w14:paraId="1DE441A4" w14:textId="77777777" w:rsidR="001C73CE" w:rsidRPr="00B0046B" w:rsidRDefault="001C73CE" w:rsidP="00EE57AB">
            <w:pPr>
              <w:pStyle w:val="TableText"/>
              <w:keepNext w:val="0"/>
              <w:keepLines w:val="0"/>
              <w:rPr>
                <w:rFonts w:eastAsia="Batang"/>
              </w:rPr>
            </w:pPr>
          </w:p>
        </w:tc>
      </w:tr>
      <w:tr w:rsidR="001C73CE" w:rsidRPr="00B0046B" w14:paraId="1DE441A8"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A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State[i] = 2</w:t>
            </w:r>
          </w:p>
        </w:tc>
        <w:tc>
          <w:tcPr>
            <w:tcW w:w="1157" w:type="dxa"/>
            <w:tcBorders>
              <w:top w:val="single" w:sz="6" w:space="0" w:color="000000"/>
              <w:left w:val="single" w:sz="6" w:space="0" w:color="000000"/>
              <w:bottom w:val="single" w:sz="6" w:space="0" w:color="000000"/>
            </w:tcBorders>
            <w:shd w:val="clear" w:color="000080" w:fill="FFFFFF"/>
          </w:tcPr>
          <w:p w14:paraId="1DE441A7" w14:textId="77777777" w:rsidR="001C73CE" w:rsidRPr="00B0046B" w:rsidRDefault="001C73CE" w:rsidP="00EE57AB">
            <w:pPr>
              <w:pStyle w:val="TableText"/>
              <w:keepNext w:val="0"/>
              <w:keepLines w:val="0"/>
              <w:rPr>
                <w:rFonts w:eastAsia="Batang"/>
              </w:rPr>
            </w:pPr>
          </w:p>
        </w:tc>
      </w:tr>
      <w:tr w:rsidR="001C73CE" w:rsidRPr="00B0046B" w14:paraId="1DE441AB"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A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002A1EBE" w:rsidRPr="00B0046B">
              <w:rPr>
                <w:rFonts w:eastAsia="Batang"/>
              </w:rPr>
              <w:t>else</w:t>
            </w:r>
          </w:p>
        </w:tc>
        <w:tc>
          <w:tcPr>
            <w:tcW w:w="1157" w:type="dxa"/>
            <w:tcBorders>
              <w:top w:val="single" w:sz="6" w:space="0" w:color="000000"/>
              <w:left w:val="single" w:sz="6" w:space="0" w:color="000000"/>
              <w:bottom w:val="single" w:sz="6" w:space="0" w:color="000000"/>
            </w:tcBorders>
            <w:shd w:val="clear" w:color="000080" w:fill="FFFFFF"/>
          </w:tcPr>
          <w:p w14:paraId="1DE441AA" w14:textId="77777777" w:rsidR="001C73CE" w:rsidRPr="00B0046B" w:rsidRDefault="001C73CE" w:rsidP="00EE57AB">
            <w:pPr>
              <w:pStyle w:val="TableText"/>
              <w:keepNext w:val="0"/>
              <w:keepLines w:val="0"/>
              <w:rPr>
                <w:rFonts w:eastAsia="Batang"/>
              </w:rPr>
            </w:pPr>
          </w:p>
        </w:tc>
      </w:tr>
      <w:tr w:rsidR="001C73CE" w:rsidRPr="00B0046B" w14:paraId="1DE441AE" w14:textId="77777777">
        <w:trPr>
          <w:jc w:val="center"/>
        </w:trPr>
        <w:tc>
          <w:tcPr>
            <w:tcW w:w="6808" w:type="dxa"/>
            <w:tcBorders>
              <w:top w:val="single" w:sz="6" w:space="0" w:color="000000"/>
              <w:bottom w:val="single" w:sz="6" w:space="0" w:color="000000"/>
              <w:right w:val="single" w:sz="6" w:space="0" w:color="000000"/>
            </w:tcBorders>
            <w:shd w:val="clear" w:color="000080" w:fill="FFFFFF"/>
          </w:tcPr>
          <w:p w14:paraId="1DE441A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rPr>
            </w:pPr>
            <w:r w:rsidRPr="00B0046B">
              <w:rPr>
                <w:rFonts w:eastAsia="Batang"/>
              </w:rPr>
              <w:tab/>
            </w:r>
            <w:r w:rsidRPr="00B0046B">
              <w:rPr>
                <w:rFonts w:eastAsia="Batang"/>
              </w:rPr>
              <w:tab/>
            </w:r>
            <w:r w:rsidR="00F4388B" w:rsidRPr="00B0046B">
              <w:rPr>
                <w:rFonts w:eastAsia="Batang"/>
                <w:b/>
              </w:rPr>
              <w:t>CBPHP</w:t>
            </w:r>
            <w:r w:rsidRPr="00B0046B">
              <w:rPr>
                <w:rFonts w:eastAsia="Batang"/>
                <w:b/>
              </w:rPr>
              <w:t>ModelHP</w:t>
            </w:r>
            <w:r w:rsidRPr="00B0046B">
              <w:rPr>
                <w:rFonts w:eastAsia="Batang"/>
              </w:rPr>
              <w:t>.</w:t>
            </w:r>
            <w:r w:rsidR="00F4388B" w:rsidRPr="00B0046B">
              <w:rPr>
                <w:rFonts w:eastAsia="Batang"/>
              </w:rPr>
              <w:t>CBPHP</w:t>
            </w:r>
            <w:r w:rsidRPr="00B0046B">
              <w:rPr>
                <w:rFonts w:eastAsia="Batang"/>
              </w:rPr>
              <w:t>State[i] = 0</w:t>
            </w:r>
          </w:p>
        </w:tc>
        <w:tc>
          <w:tcPr>
            <w:tcW w:w="1157" w:type="dxa"/>
            <w:tcBorders>
              <w:top w:val="single" w:sz="6" w:space="0" w:color="000000"/>
              <w:left w:val="single" w:sz="6" w:space="0" w:color="000000"/>
              <w:bottom w:val="single" w:sz="6" w:space="0" w:color="000000"/>
            </w:tcBorders>
            <w:shd w:val="clear" w:color="000080" w:fill="FFFFFF"/>
          </w:tcPr>
          <w:p w14:paraId="1DE441AD" w14:textId="77777777" w:rsidR="001C73CE" w:rsidRPr="00B0046B" w:rsidRDefault="001C73CE" w:rsidP="00EE57AB">
            <w:pPr>
              <w:pStyle w:val="TableText"/>
              <w:keepNext w:val="0"/>
              <w:keepLines w:val="0"/>
              <w:rPr>
                <w:rFonts w:eastAsia="Batang"/>
              </w:rPr>
            </w:pPr>
          </w:p>
        </w:tc>
      </w:tr>
      <w:tr w:rsidR="001C73CE" w:rsidRPr="00B0046B" w14:paraId="1DE441B1" w14:textId="77777777">
        <w:trPr>
          <w:jc w:val="center"/>
        </w:trPr>
        <w:tc>
          <w:tcPr>
            <w:tcW w:w="6808" w:type="dxa"/>
            <w:tcBorders>
              <w:top w:val="single" w:sz="6" w:space="0" w:color="000000"/>
              <w:bottom w:val="single" w:sz="12" w:space="0" w:color="000000"/>
              <w:right w:val="single" w:sz="6" w:space="0" w:color="000000"/>
            </w:tcBorders>
            <w:shd w:val="clear" w:color="000080" w:fill="FFFFFF"/>
          </w:tcPr>
          <w:p w14:paraId="1DE441A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57" w:type="dxa"/>
            <w:tcBorders>
              <w:top w:val="single" w:sz="6" w:space="0" w:color="000000"/>
              <w:left w:val="single" w:sz="6" w:space="0" w:color="000000"/>
              <w:bottom w:val="single" w:sz="12" w:space="0" w:color="000000"/>
            </w:tcBorders>
            <w:shd w:val="clear" w:color="000080" w:fill="FFFFFF"/>
          </w:tcPr>
          <w:p w14:paraId="1DE441B0" w14:textId="77777777" w:rsidR="001C73CE" w:rsidRPr="00B0046B" w:rsidRDefault="001C73CE" w:rsidP="00EE57AB">
            <w:pPr>
              <w:pStyle w:val="TableText"/>
              <w:keepNext w:val="0"/>
              <w:keepLines w:val="0"/>
            </w:pPr>
          </w:p>
        </w:tc>
      </w:tr>
    </w:tbl>
    <w:p w14:paraId="1DE441B2" w14:textId="77777777" w:rsidR="001C73CE" w:rsidRPr="00B0046B" w:rsidRDefault="001C73CE" w:rsidP="00EE57AB"/>
    <w:p w14:paraId="1DE441B3" w14:textId="77777777" w:rsidR="001C73CE" w:rsidRPr="00B0046B" w:rsidRDefault="001C73CE" w:rsidP="00A645B2">
      <w:pPr>
        <w:pStyle w:val="Heading2"/>
        <w:keepLines w:val="0"/>
      </w:pPr>
      <w:bookmarkStart w:id="1107" w:name="_Ref185139470"/>
      <w:bookmarkStart w:id="1108" w:name="_Toc226984285"/>
      <w:bookmarkStart w:id="1109" w:name="_Toc462298701"/>
      <w:r w:rsidRPr="00B0046B">
        <w:t>Adaptive inverse scanning</w:t>
      </w:r>
      <w:bookmarkEnd w:id="1107"/>
      <w:bookmarkEnd w:id="1108"/>
      <w:bookmarkEnd w:id="1109"/>
    </w:p>
    <w:p w14:paraId="1DE441B4" w14:textId="77777777" w:rsidR="001C73CE" w:rsidRPr="00B0046B" w:rsidRDefault="001C73CE" w:rsidP="00A645B2">
      <w:pPr>
        <w:keepNext/>
      </w:pPr>
      <w:r w:rsidRPr="00B0046B">
        <w:t xml:space="preserve">The </w:t>
      </w:r>
      <w:r w:rsidR="00B64142" w:rsidRPr="00B0046B">
        <w:t>pars</w:t>
      </w:r>
      <w:r w:rsidRPr="00B0046B">
        <w:t xml:space="preserve">ing of syntax elements corresponding to </w:t>
      </w:r>
      <w:r w:rsidR="00074C4B" w:rsidRPr="00B0046B">
        <w:t>LP</w:t>
      </w:r>
      <w:r w:rsidRPr="00B0046B">
        <w:t xml:space="preserve"> and </w:t>
      </w:r>
      <w:r w:rsidR="00074C4B" w:rsidRPr="00B0046B">
        <w:t>HP</w:t>
      </w:r>
      <w:r w:rsidRPr="00B0046B">
        <w:t xml:space="preserve"> coefficients depends on the state of the inverse scanning tables LowpassScanOrder[i], HighpassHorScanOrder</w:t>
      </w:r>
      <w:r w:rsidR="00DF6F99" w:rsidRPr="00B0046B">
        <w:t>[i]</w:t>
      </w:r>
      <w:r w:rsidRPr="00B0046B">
        <w:t>, and HighpassVerScanOrder</w:t>
      </w:r>
      <w:r w:rsidR="00DF6F99" w:rsidRPr="00B0046B">
        <w:t>[i]</w:t>
      </w:r>
      <w:r w:rsidRPr="00B0046B">
        <w:t xml:space="preserve">. The functions specified in this </w:t>
      </w:r>
      <w:r w:rsidR="008F5594" w:rsidRPr="00B0046B">
        <w:t xml:space="preserve">subclause </w:t>
      </w:r>
      <w:r w:rsidRPr="00B0046B">
        <w:t>define the initialization and updating of these tables.</w:t>
      </w:r>
    </w:p>
    <w:p w14:paraId="1DE441B5" w14:textId="77777777" w:rsidR="00DF6F99" w:rsidRPr="00B0046B" w:rsidRDefault="00DF6F99" w:rsidP="00EE57AB">
      <w:pPr>
        <w:pStyle w:val="Heading3"/>
        <w:keepNext w:val="0"/>
        <w:keepLines w:val="0"/>
      </w:pPr>
      <w:bookmarkStart w:id="1110" w:name="_Ref220412357"/>
      <w:bookmarkStart w:id="1111" w:name="_Toc226984286"/>
      <w:bookmarkStart w:id="1112" w:name="_Toc462298702"/>
      <w:bookmarkStart w:id="1113" w:name="_Ref185154258"/>
      <w:r w:rsidRPr="00B0046B">
        <w:t>Adaptive inverse scanning tables</w:t>
      </w:r>
      <w:bookmarkEnd w:id="1110"/>
      <w:bookmarkEnd w:id="1111"/>
      <w:bookmarkEnd w:id="1112"/>
    </w:p>
    <w:p w14:paraId="1DE441B6" w14:textId="77777777" w:rsidR="00DF6F99" w:rsidRPr="00B0046B" w:rsidRDefault="00DF6F99" w:rsidP="00E52AE4">
      <w:r w:rsidRPr="00B0046B">
        <w:t>The inverse scanning order of transform coefficients is a permutation of the integers 1 to 15. Let the integer i represent the order in which a given transform coefficient is parsed from the codestream, and let the local example list listScanOrder[ ] specify an inverse scanning order as follows: the i-th transform coefficient is put into the block in the j</w:t>
      </w:r>
      <w:r w:rsidR="00E52AE4" w:rsidRPr="00B0046B">
        <w:noBreakHyphen/>
      </w:r>
      <w:r w:rsidRPr="00B0046B">
        <w:t>th position in raster scan order, where j is equal to listScanOrder[i].</w:t>
      </w:r>
    </w:p>
    <w:p w14:paraId="1DE441B7" w14:textId="4ACDDBB9" w:rsidR="00DF6F99" w:rsidRPr="00B0046B" w:rsidRDefault="00DF6F99">
      <w:r w:rsidRPr="00B0046B">
        <w:t>The three lists LowpassScanOrder[ ], HighpassHorScanOrder[ ] and HighpassVerScanOrder[ ] are used to specify the inverse scanning order of LP coefficients, HP coefficients in the case of prediction from the left (</w:t>
      </w:r>
      <w:r w:rsidR="008E5165" w:rsidRPr="004A4DE6">
        <w:fldChar w:fldCharType="begin" w:fldLock="1"/>
      </w:r>
      <w:r w:rsidRPr="00B0046B">
        <w:instrText xml:space="preserve"> REF _Ref185141043 \r \h </w:instrText>
      </w:r>
      <w:r w:rsidR="00B0046B" w:rsidRPr="00786941">
        <w:instrText xml:space="preserve"> \* MERGEFORMAT </w:instrText>
      </w:r>
      <w:r w:rsidR="008E5165" w:rsidRPr="004A4DE6">
        <w:fldChar w:fldCharType="separate"/>
      </w:r>
      <w:r w:rsidR="00414D7D" w:rsidRPr="00B0046B">
        <w:t>9.6</w:t>
      </w:r>
      <w:r w:rsidR="008E5165" w:rsidRPr="004A4DE6">
        <w:fldChar w:fldCharType="end"/>
      </w:r>
      <w:r w:rsidRPr="00B0046B">
        <w:t xml:space="preserve">) and HP coefficients in the case of prediction from the top, respectively. These lists are initialized to scan orders as specified </w:t>
      </w:r>
      <w:r w:rsidR="00FB284A" w:rsidRPr="00B0046B">
        <w:t>in the following</w:t>
      </w:r>
      <w:r w:rsidRPr="00B0046B">
        <w:t>. However, the lists are adaptive, and thus may change over the course of parsing, based on the statistics of non-zero transform coefficients in the codestream.</w:t>
      </w:r>
    </w:p>
    <w:p w14:paraId="1DE441B8" w14:textId="6F8E29B2" w:rsidR="00DF6F99" w:rsidRPr="00B0046B" w:rsidRDefault="00DF6F99">
      <w:r w:rsidRPr="00B0046B">
        <w:t xml:space="preserve">The three lists LowpassScanOrder[ ], HighpassHorScanOrder[ ] and HighpassVerScanOrder[ ] are initialized as specified in </w:t>
      </w:r>
      <w:r w:rsidR="008E5165" w:rsidRPr="004A4DE6">
        <w:fldChar w:fldCharType="begin"/>
      </w:r>
      <w:r w:rsidR="00707CA0" w:rsidRPr="00B0046B">
        <w:instrText xml:space="preserve"> REF _Ref244873340 \r \h </w:instrText>
      </w:r>
      <w:r w:rsidR="00B0046B" w:rsidRPr="00786941">
        <w:instrText xml:space="preserve"> \* MERGEFORMAT </w:instrText>
      </w:r>
      <w:r w:rsidR="008E5165" w:rsidRPr="004A4DE6">
        <w:fldChar w:fldCharType="separate"/>
      </w:r>
      <w:r w:rsidR="00212FF9">
        <w:rPr>
          <w:cs/>
        </w:rPr>
        <w:t>‎</w:t>
      </w:r>
      <w:r w:rsidR="00212FF9">
        <w:t>8.11.2</w:t>
      </w:r>
      <w:r w:rsidR="008E5165" w:rsidRPr="004A4DE6">
        <w:fldChar w:fldCharType="end"/>
      </w:r>
      <w:r w:rsidRPr="00B0046B">
        <w:t xml:space="preserve"> and </w:t>
      </w:r>
      <w:r w:rsidR="008E5165" w:rsidRPr="004A4DE6">
        <w:fldChar w:fldCharType="begin" w:fldLock="1"/>
      </w:r>
      <w:r w:rsidRPr="00B0046B">
        <w:instrText xml:space="preserve"> REF _Ref185161748 \r \h </w:instrText>
      </w:r>
      <w:r w:rsidR="00B0046B" w:rsidRPr="00786941">
        <w:instrText xml:space="preserve"> \* MERGEFORMAT </w:instrText>
      </w:r>
      <w:r w:rsidR="008E5165" w:rsidRPr="004A4DE6">
        <w:fldChar w:fldCharType="separate"/>
      </w:r>
      <w:r w:rsidR="00414D7D" w:rsidRPr="00B0046B">
        <w:t>8.11.3</w:t>
      </w:r>
      <w:r w:rsidR="008E5165" w:rsidRPr="004A4DE6">
        <w:fldChar w:fldCharType="end"/>
      </w:r>
      <w:r w:rsidRPr="00B0046B">
        <w:t xml:space="preserve">. The initial orders are specified by the two lists ScanOrder0[ ] and ScanOrder1[ ], which are specified </w:t>
      </w:r>
      <w:r w:rsidR="00040949" w:rsidRPr="00B0046B">
        <w:t>in</w:t>
      </w:r>
      <w:r w:rsidRPr="00B0046B">
        <w:t xml:space="preserve"> </w:t>
      </w:r>
      <w:r w:rsidR="008E5165" w:rsidRPr="004A4DE6">
        <w:fldChar w:fldCharType="begin" w:fldLock="1"/>
      </w:r>
      <w:r w:rsidRPr="00B0046B">
        <w:instrText xml:space="preserve"> REF _Ref220403120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107</w:t>
      </w:r>
      <w:r w:rsidR="008E5165" w:rsidRPr="004A4DE6">
        <w:fldChar w:fldCharType="end"/>
      </w:r>
      <w:r w:rsidRPr="00B0046B">
        <w:t>.</w:t>
      </w:r>
    </w:p>
    <w:p w14:paraId="1DE441B9" w14:textId="77777777" w:rsidR="00DF6F99" w:rsidRPr="00B0046B" w:rsidRDefault="00DF6F99" w:rsidP="00EE57AB">
      <w:pPr>
        <w:pStyle w:val="TableTitle"/>
        <w:keepNext w:val="0"/>
        <w:outlineLvl w:val="0"/>
      </w:pPr>
      <w:bookmarkStart w:id="1114" w:name="_Ref220403120"/>
      <w:bookmarkStart w:id="1115" w:name="_Toc257212200"/>
      <w:bookmarkStart w:id="1116" w:name="_Toc46229896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107</w:t>
      </w:r>
      <w:r w:rsidR="008E5165" w:rsidRPr="004A4DE6">
        <w:rPr>
          <w:noProof/>
        </w:rPr>
        <w:fldChar w:fldCharType="end"/>
      </w:r>
      <w:bookmarkEnd w:id="1114"/>
      <w:r w:rsidRPr="00B0046B">
        <w:t> – Definitions of ScanO</w:t>
      </w:r>
      <w:r w:rsidR="00403EE0" w:rsidRPr="00B0046B">
        <w:t>r</w:t>
      </w:r>
      <w:r w:rsidRPr="00B0046B">
        <w:t>der0 and ScanOrder1</w:t>
      </w:r>
      <w:bookmarkEnd w:id="1115"/>
      <w:bookmarkEnd w:id="1116"/>
    </w:p>
    <w:p w14:paraId="1DE441BA" w14:textId="77777777" w:rsidR="00DF6F99" w:rsidRPr="00B0046B" w:rsidRDefault="00DF6F99" w:rsidP="00EE57AB">
      <w:pPr>
        <w:pStyle w:val="Blanc"/>
        <w:keepNext w:val="0"/>
        <w:rPr>
          <w:lang w:val="en-GB"/>
        </w:rPr>
      </w:pPr>
    </w:p>
    <w:tbl>
      <w:tblPr>
        <w:tblW w:w="0" w:type="auto"/>
        <w:tblInd w:w="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0"/>
        <w:gridCol w:w="420"/>
        <w:gridCol w:w="420"/>
        <w:gridCol w:w="420"/>
        <w:gridCol w:w="420"/>
        <w:gridCol w:w="420"/>
        <w:gridCol w:w="420"/>
        <w:gridCol w:w="420"/>
        <w:gridCol w:w="420"/>
        <w:gridCol w:w="420"/>
        <w:gridCol w:w="420"/>
        <w:gridCol w:w="420"/>
        <w:gridCol w:w="420"/>
        <w:gridCol w:w="420"/>
        <w:gridCol w:w="420"/>
        <w:gridCol w:w="420"/>
      </w:tblGrid>
      <w:tr w:rsidR="00DF6F99" w:rsidRPr="00B0046B" w14:paraId="1DE441CB" w14:textId="77777777" w:rsidTr="006F5070">
        <w:tc>
          <w:tcPr>
            <w:tcW w:w="1710" w:type="dxa"/>
            <w:tcBorders>
              <w:top w:val="single" w:sz="12" w:space="0" w:color="000000"/>
              <w:bottom w:val="single" w:sz="12" w:space="0" w:color="auto"/>
              <w:right w:val="single" w:sz="12" w:space="0" w:color="000000"/>
            </w:tcBorders>
          </w:tcPr>
          <w:p w14:paraId="1DE441BB" w14:textId="77777777" w:rsidR="00DF6F99" w:rsidRPr="00B0046B" w:rsidRDefault="00DF6F99" w:rsidP="00EE57AB">
            <w:pPr>
              <w:pStyle w:val="TableText"/>
              <w:keepNext w:val="0"/>
              <w:keepLines w:val="0"/>
              <w:spacing w:before="60" w:after="60"/>
              <w:jc w:val="center"/>
              <w:rPr>
                <w:b/>
              </w:rPr>
            </w:pPr>
            <w:r w:rsidRPr="00B0046B">
              <w:rPr>
                <w:b/>
              </w:rPr>
              <w:t>i</w:t>
            </w:r>
          </w:p>
        </w:tc>
        <w:tc>
          <w:tcPr>
            <w:tcW w:w="420" w:type="dxa"/>
            <w:tcBorders>
              <w:top w:val="single" w:sz="12" w:space="0" w:color="000000"/>
              <w:left w:val="single" w:sz="12" w:space="0" w:color="000000"/>
              <w:bottom w:val="single" w:sz="12" w:space="0" w:color="auto"/>
            </w:tcBorders>
          </w:tcPr>
          <w:p w14:paraId="1DE441BC" w14:textId="77777777" w:rsidR="00DF6F99" w:rsidRPr="00B0046B" w:rsidRDefault="00DF6F99" w:rsidP="00EE57AB">
            <w:pPr>
              <w:pStyle w:val="TableText"/>
              <w:keepNext w:val="0"/>
              <w:keepLines w:val="0"/>
              <w:spacing w:before="60" w:after="60"/>
              <w:jc w:val="center"/>
              <w:rPr>
                <w:b/>
              </w:rPr>
            </w:pPr>
            <w:r w:rsidRPr="00B0046B">
              <w:rPr>
                <w:b/>
              </w:rPr>
              <w:t>1</w:t>
            </w:r>
          </w:p>
        </w:tc>
        <w:tc>
          <w:tcPr>
            <w:tcW w:w="420" w:type="dxa"/>
            <w:tcBorders>
              <w:top w:val="single" w:sz="12" w:space="0" w:color="000000"/>
              <w:bottom w:val="single" w:sz="12" w:space="0" w:color="auto"/>
            </w:tcBorders>
          </w:tcPr>
          <w:p w14:paraId="1DE441BD" w14:textId="77777777" w:rsidR="00DF6F99" w:rsidRPr="00B0046B" w:rsidRDefault="00DF6F99" w:rsidP="00EE57AB">
            <w:pPr>
              <w:pStyle w:val="TableText"/>
              <w:keepNext w:val="0"/>
              <w:keepLines w:val="0"/>
              <w:spacing w:before="60" w:after="60"/>
              <w:jc w:val="center"/>
              <w:rPr>
                <w:b/>
              </w:rPr>
            </w:pPr>
            <w:r w:rsidRPr="00B0046B">
              <w:rPr>
                <w:b/>
              </w:rPr>
              <w:t>2</w:t>
            </w:r>
          </w:p>
        </w:tc>
        <w:tc>
          <w:tcPr>
            <w:tcW w:w="420" w:type="dxa"/>
            <w:tcBorders>
              <w:top w:val="single" w:sz="12" w:space="0" w:color="000000"/>
              <w:bottom w:val="single" w:sz="12" w:space="0" w:color="auto"/>
            </w:tcBorders>
          </w:tcPr>
          <w:p w14:paraId="1DE441BE" w14:textId="77777777" w:rsidR="00DF6F99" w:rsidRPr="00B0046B" w:rsidRDefault="00DF6F99" w:rsidP="00EE57AB">
            <w:pPr>
              <w:pStyle w:val="TableText"/>
              <w:keepNext w:val="0"/>
              <w:keepLines w:val="0"/>
              <w:spacing w:before="60" w:after="60"/>
              <w:jc w:val="center"/>
              <w:rPr>
                <w:b/>
              </w:rPr>
            </w:pPr>
            <w:r w:rsidRPr="00B0046B">
              <w:rPr>
                <w:b/>
              </w:rPr>
              <w:t>3</w:t>
            </w:r>
          </w:p>
        </w:tc>
        <w:tc>
          <w:tcPr>
            <w:tcW w:w="420" w:type="dxa"/>
            <w:tcBorders>
              <w:top w:val="single" w:sz="12" w:space="0" w:color="000000"/>
              <w:bottom w:val="single" w:sz="12" w:space="0" w:color="auto"/>
            </w:tcBorders>
          </w:tcPr>
          <w:p w14:paraId="1DE441BF" w14:textId="77777777" w:rsidR="00DF6F99" w:rsidRPr="00B0046B" w:rsidRDefault="00DF6F99" w:rsidP="00EE57AB">
            <w:pPr>
              <w:pStyle w:val="TableText"/>
              <w:keepNext w:val="0"/>
              <w:keepLines w:val="0"/>
              <w:spacing w:before="60" w:after="60"/>
              <w:jc w:val="center"/>
              <w:rPr>
                <w:b/>
              </w:rPr>
            </w:pPr>
            <w:r w:rsidRPr="00B0046B">
              <w:rPr>
                <w:b/>
              </w:rPr>
              <w:t>4</w:t>
            </w:r>
          </w:p>
        </w:tc>
        <w:tc>
          <w:tcPr>
            <w:tcW w:w="420" w:type="dxa"/>
            <w:tcBorders>
              <w:top w:val="single" w:sz="12" w:space="0" w:color="000000"/>
              <w:bottom w:val="single" w:sz="12" w:space="0" w:color="auto"/>
            </w:tcBorders>
          </w:tcPr>
          <w:p w14:paraId="1DE441C0" w14:textId="77777777" w:rsidR="00DF6F99" w:rsidRPr="00B0046B" w:rsidRDefault="00DF6F99" w:rsidP="00EE57AB">
            <w:pPr>
              <w:pStyle w:val="TableText"/>
              <w:keepNext w:val="0"/>
              <w:keepLines w:val="0"/>
              <w:spacing w:before="60" w:after="60"/>
              <w:jc w:val="center"/>
              <w:rPr>
                <w:b/>
              </w:rPr>
            </w:pPr>
            <w:r w:rsidRPr="00B0046B">
              <w:rPr>
                <w:b/>
              </w:rPr>
              <w:t>5</w:t>
            </w:r>
          </w:p>
        </w:tc>
        <w:tc>
          <w:tcPr>
            <w:tcW w:w="420" w:type="dxa"/>
            <w:tcBorders>
              <w:top w:val="single" w:sz="12" w:space="0" w:color="000000"/>
              <w:bottom w:val="single" w:sz="12" w:space="0" w:color="auto"/>
            </w:tcBorders>
          </w:tcPr>
          <w:p w14:paraId="1DE441C1" w14:textId="77777777" w:rsidR="00DF6F99" w:rsidRPr="00B0046B" w:rsidRDefault="00DF6F99" w:rsidP="00EE57AB">
            <w:pPr>
              <w:pStyle w:val="TableText"/>
              <w:keepNext w:val="0"/>
              <w:keepLines w:val="0"/>
              <w:spacing w:before="60" w:after="60"/>
              <w:jc w:val="center"/>
              <w:rPr>
                <w:b/>
              </w:rPr>
            </w:pPr>
            <w:r w:rsidRPr="00B0046B">
              <w:rPr>
                <w:b/>
              </w:rPr>
              <w:t>6</w:t>
            </w:r>
          </w:p>
        </w:tc>
        <w:tc>
          <w:tcPr>
            <w:tcW w:w="420" w:type="dxa"/>
            <w:tcBorders>
              <w:top w:val="single" w:sz="12" w:space="0" w:color="000000"/>
              <w:bottom w:val="single" w:sz="12" w:space="0" w:color="auto"/>
            </w:tcBorders>
          </w:tcPr>
          <w:p w14:paraId="1DE441C2" w14:textId="77777777" w:rsidR="00DF6F99" w:rsidRPr="00B0046B" w:rsidRDefault="00DF6F99" w:rsidP="00EE57AB">
            <w:pPr>
              <w:pStyle w:val="TableText"/>
              <w:keepNext w:val="0"/>
              <w:keepLines w:val="0"/>
              <w:spacing w:before="60" w:after="60"/>
              <w:jc w:val="center"/>
              <w:rPr>
                <w:b/>
              </w:rPr>
            </w:pPr>
            <w:r w:rsidRPr="00B0046B">
              <w:rPr>
                <w:b/>
              </w:rPr>
              <w:t>7</w:t>
            </w:r>
          </w:p>
        </w:tc>
        <w:tc>
          <w:tcPr>
            <w:tcW w:w="420" w:type="dxa"/>
            <w:tcBorders>
              <w:top w:val="single" w:sz="12" w:space="0" w:color="000000"/>
              <w:bottom w:val="single" w:sz="12" w:space="0" w:color="auto"/>
            </w:tcBorders>
          </w:tcPr>
          <w:p w14:paraId="1DE441C3" w14:textId="77777777" w:rsidR="00DF6F99" w:rsidRPr="00B0046B" w:rsidRDefault="00DF6F99" w:rsidP="00EE57AB">
            <w:pPr>
              <w:pStyle w:val="TableText"/>
              <w:keepNext w:val="0"/>
              <w:keepLines w:val="0"/>
              <w:spacing w:before="60" w:after="60"/>
              <w:jc w:val="center"/>
              <w:rPr>
                <w:b/>
              </w:rPr>
            </w:pPr>
            <w:r w:rsidRPr="00B0046B">
              <w:rPr>
                <w:b/>
              </w:rPr>
              <w:t>8</w:t>
            </w:r>
          </w:p>
        </w:tc>
        <w:tc>
          <w:tcPr>
            <w:tcW w:w="420" w:type="dxa"/>
            <w:tcBorders>
              <w:top w:val="single" w:sz="12" w:space="0" w:color="000000"/>
              <w:bottom w:val="single" w:sz="12" w:space="0" w:color="auto"/>
            </w:tcBorders>
          </w:tcPr>
          <w:p w14:paraId="1DE441C4" w14:textId="77777777" w:rsidR="00DF6F99" w:rsidRPr="00B0046B" w:rsidRDefault="00DF6F99" w:rsidP="00EE57AB">
            <w:pPr>
              <w:pStyle w:val="TableText"/>
              <w:keepNext w:val="0"/>
              <w:keepLines w:val="0"/>
              <w:spacing w:before="60" w:after="60"/>
              <w:jc w:val="center"/>
              <w:rPr>
                <w:b/>
              </w:rPr>
            </w:pPr>
            <w:r w:rsidRPr="00B0046B">
              <w:rPr>
                <w:b/>
              </w:rPr>
              <w:t>9</w:t>
            </w:r>
          </w:p>
        </w:tc>
        <w:tc>
          <w:tcPr>
            <w:tcW w:w="420" w:type="dxa"/>
            <w:tcBorders>
              <w:top w:val="single" w:sz="12" w:space="0" w:color="000000"/>
              <w:bottom w:val="single" w:sz="12" w:space="0" w:color="auto"/>
            </w:tcBorders>
          </w:tcPr>
          <w:p w14:paraId="1DE441C5" w14:textId="77777777" w:rsidR="00DF6F99" w:rsidRPr="00B0046B" w:rsidRDefault="00DF6F99" w:rsidP="00EE57AB">
            <w:pPr>
              <w:pStyle w:val="TableText"/>
              <w:keepNext w:val="0"/>
              <w:keepLines w:val="0"/>
              <w:spacing w:before="60" w:after="60"/>
              <w:jc w:val="center"/>
              <w:rPr>
                <w:b/>
              </w:rPr>
            </w:pPr>
            <w:r w:rsidRPr="00B0046B">
              <w:rPr>
                <w:b/>
              </w:rPr>
              <w:t>10</w:t>
            </w:r>
          </w:p>
        </w:tc>
        <w:tc>
          <w:tcPr>
            <w:tcW w:w="420" w:type="dxa"/>
            <w:tcBorders>
              <w:top w:val="single" w:sz="12" w:space="0" w:color="000000"/>
              <w:bottom w:val="single" w:sz="12" w:space="0" w:color="auto"/>
            </w:tcBorders>
          </w:tcPr>
          <w:p w14:paraId="1DE441C6" w14:textId="77777777" w:rsidR="00DF6F99" w:rsidRPr="00B0046B" w:rsidRDefault="00DF6F99" w:rsidP="00EE57AB">
            <w:pPr>
              <w:pStyle w:val="TableText"/>
              <w:keepNext w:val="0"/>
              <w:keepLines w:val="0"/>
              <w:spacing w:before="60" w:after="60"/>
              <w:jc w:val="center"/>
              <w:rPr>
                <w:b/>
              </w:rPr>
            </w:pPr>
            <w:r w:rsidRPr="00B0046B">
              <w:rPr>
                <w:b/>
              </w:rPr>
              <w:t>11</w:t>
            </w:r>
          </w:p>
        </w:tc>
        <w:tc>
          <w:tcPr>
            <w:tcW w:w="420" w:type="dxa"/>
            <w:tcBorders>
              <w:top w:val="single" w:sz="12" w:space="0" w:color="000000"/>
              <w:bottom w:val="single" w:sz="12" w:space="0" w:color="auto"/>
            </w:tcBorders>
          </w:tcPr>
          <w:p w14:paraId="1DE441C7" w14:textId="77777777" w:rsidR="00DF6F99" w:rsidRPr="00B0046B" w:rsidRDefault="00DF6F99" w:rsidP="00EE57AB">
            <w:pPr>
              <w:pStyle w:val="TableText"/>
              <w:keepNext w:val="0"/>
              <w:keepLines w:val="0"/>
              <w:spacing w:before="60" w:after="60"/>
              <w:jc w:val="center"/>
              <w:rPr>
                <w:b/>
              </w:rPr>
            </w:pPr>
            <w:r w:rsidRPr="00B0046B">
              <w:rPr>
                <w:b/>
              </w:rPr>
              <w:t>12</w:t>
            </w:r>
          </w:p>
        </w:tc>
        <w:tc>
          <w:tcPr>
            <w:tcW w:w="420" w:type="dxa"/>
            <w:tcBorders>
              <w:top w:val="single" w:sz="12" w:space="0" w:color="000000"/>
              <w:bottom w:val="single" w:sz="12" w:space="0" w:color="auto"/>
            </w:tcBorders>
          </w:tcPr>
          <w:p w14:paraId="1DE441C8" w14:textId="77777777" w:rsidR="00DF6F99" w:rsidRPr="00B0046B" w:rsidRDefault="00DF6F99" w:rsidP="00EE57AB">
            <w:pPr>
              <w:pStyle w:val="TableText"/>
              <w:keepNext w:val="0"/>
              <w:keepLines w:val="0"/>
              <w:spacing w:before="60" w:after="60"/>
              <w:jc w:val="center"/>
              <w:rPr>
                <w:b/>
              </w:rPr>
            </w:pPr>
            <w:r w:rsidRPr="00B0046B">
              <w:rPr>
                <w:b/>
              </w:rPr>
              <w:t>13</w:t>
            </w:r>
          </w:p>
        </w:tc>
        <w:tc>
          <w:tcPr>
            <w:tcW w:w="420" w:type="dxa"/>
            <w:tcBorders>
              <w:top w:val="single" w:sz="12" w:space="0" w:color="000000"/>
              <w:bottom w:val="single" w:sz="12" w:space="0" w:color="auto"/>
            </w:tcBorders>
          </w:tcPr>
          <w:p w14:paraId="1DE441C9" w14:textId="77777777" w:rsidR="00DF6F99" w:rsidRPr="00B0046B" w:rsidRDefault="00DF6F99" w:rsidP="00EE57AB">
            <w:pPr>
              <w:pStyle w:val="TableText"/>
              <w:keepNext w:val="0"/>
              <w:keepLines w:val="0"/>
              <w:spacing w:before="60" w:after="60"/>
              <w:jc w:val="center"/>
              <w:rPr>
                <w:b/>
              </w:rPr>
            </w:pPr>
            <w:r w:rsidRPr="00B0046B">
              <w:rPr>
                <w:b/>
              </w:rPr>
              <w:t>14</w:t>
            </w:r>
          </w:p>
        </w:tc>
        <w:tc>
          <w:tcPr>
            <w:tcW w:w="420" w:type="dxa"/>
            <w:tcBorders>
              <w:top w:val="single" w:sz="12" w:space="0" w:color="000000"/>
              <w:bottom w:val="single" w:sz="12" w:space="0" w:color="auto"/>
            </w:tcBorders>
          </w:tcPr>
          <w:p w14:paraId="1DE441CA" w14:textId="77777777" w:rsidR="00DF6F99" w:rsidRPr="00B0046B" w:rsidRDefault="00DF6F99" w:rsidP="00EE57AB">
            <w:pPr>
              <w:pStyle w:val="TableText"/>
              <w:keepNext w:val="0"/>
              <w:keepLines w:val="0"/>
              <w:spacing w:before="60" w:after="60"/>
              <w:jc w:val="center"/>
              <w:rPr>
                <w:b/>
              </w:rPr>
            </w:pPr>
            <w:r w:rsidRPr="00B0046B">
              <w:rPr>
                <w:b/>
              </w:rPr>
              <w:t>15</w:t>
            </w:r>
          </w:p>
        </w:tc>
      </w:tr>
      <w:tr w:rsidR="00DF6F99" w:rsidRPr="00B0046B" w14:paraId="1DE441DC" w14:textId="77777777" w:rsidTr="006F5070">
        <w:tc>
          <w:tcPr>
            <w:tcW w:w="1710" w:type="dxa"/>
            <w:tcBorders>
              <w:top w:val="single" w:sz="12" w:space="0" w:color="auto"/>
              <w:bottom w:val="single" w:sz="6" w:space="0" w:color="000000"/>
              <w:right w:val="single" w:sz="12" w:space="0" w:color="000000"/>
            </w:tcBorders>
          </w:tcPr>
          <w:p w14:paraId="1DE441CC" w14:textId="77777777" w:rsidR="00DF6F99" w:rsidRPr="00B0046B" w:rsidRDefault="00DF6F99" w:rsidP="00EE57AB">
            <w:pPr>
              <w:pStyle w:val="TableText"/>
              <w:keepNext w:val="0"/>
              <w:keepLines w:val="0"/>
              <w:spacing w:before="60" w:after="60"/>
              <w:jc w:val="center"/>
              <w:rPr>
                <w:b/>
              </w:rPr>
            </w:pPr>
            <w:r w:rsidRPr="00B0046B">
              <w:rPr>
                <w:b/>
              </w:rPr>
              <w:t>ScanOrder0[i]</w:t>
            </w:r>
          </w:p>
        </w:tc>
        <w:tc>
          <w:tcPr>
            <w:tcW w:w="420" w:type="dxa"/>
            <w:tcBorders>
              <w:top w:val="single" w:sz="12" w:space="0" w:color="auto"/>
              <w:left w:val="single" w:sz="12" w:space="0" w:color="000000"/>
              <w:bottom w:val="single" w:sz="6" w:space="0" w:color="000000"/>
            </w:tcBorders>
          </w:tcPr>
          <w:p w14:paraId="1DE441CD"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4</w:t>
            </w:r>
          </w:p>
        </w:tc>
        <w:tc>
          <w:tcPr>
            <w:tcW w:w="420" w:type="dxa"/>
            <w:tcBorders>
              <w:top w:val="single" w:sz="12" w:space="0" w:color="auto"/>
              <w:bottom w:val="single" w:sz="6" w:space="0" w:color="000000"/>
            </w:tcBorders>
          </w:tcPr>
          <w:p w14:paraId="1DE441CE"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c>
          <w:tcPr>
            <w:tcW w:w="420" w:type="dxa"/>
            <w:tcBorders>
              <w:top w:val="single" w:sz="12" w:space="0" w:color="auto"/>
              <w:bottom w:val="single" w:sz="6" w:space="0" w:color="000000"/>
            </w:tcBorders>
          </w:tcPr>
          <w:p w14:paraId="1DE441CF"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5</w:t>
            </w:r>
          </w:p>
        </w:tc>
        <w:tc>
          <w:tcPr>
            <w:tcW w:w="420" w:type="dxa"/>
            <w:tcBorders>
              <w:top w:val="single" w:sz="12" w:space="0" w:color="auto"/>
              <w:bottom w:val="single" w:sz="6" w:space="0" w:color="000000"/>
            </w:tcBorders>
          </w:tcPr>
          <w:p w14:paraId="1DE441D0"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8</w:t>
            </w:r>
          </w:p>
        </w:tc>
        <w:tc>
          <w:tcPr>
            <w:tcW w:w="420" w:type="dxa"/>
            <w:tcBorders>
              <w:top w:val="single" w:sz="12" w:space="0" w:color="auto"/>
              <w:bottom w:val="single" w:sz="6" w:space="0" w:color="000000"/>
            </w:tcBorders>
          </w:tcPr>
          <w:p w14:paraId="1DE441D1"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c>
          <w:tcPr>
            <w:tcW w:w="420" w:type="dxa"/>
            <w:tcBorders>
              <w:top w:val="single" w:sz="12" w:space="0" w:color="auto"/>
              <w:bottom w:val="single" w:sz="6" w:space="0" w:color="000000"/>
            </w:tcBorders>
          </w:tcPr>
          <w:p w14:paraId="1DE441D2"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9</w:t>
            </w:r>
          </w:p>
        </w:tc>
        <w:tc>
          <w:tcPr>
            <w:tcW w:w="420" w:type="dxa"/>
            <w:tcBorders>
              <w:top w:val="single" w:sz="12" w:space="0" w:color="auto"/>
              <w:bottom w:val="single" w:sz="6" w:space="0" w:color="000000"/>
            </w:tcBorders>
          </w:tcPr>
          <w:p w14:paraId="1DE441D3"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6</w:t>
            </w:r>
          </w:p>
        </w:tc>
        <w:tc>
          <w:tcPr>
            <w:tcW w:w="420" w:type="dxa"/>
            <w:tcBorders>
              <w:top w:val="single" w:sz="12" w:space="0" w:color="auto"/>
              <w:bottom w:val="single" w:sz="6" w:space="0" w:color="000000"/>
            </w:tcBorders>
          </w:tcPr>
          <w:p w14:paraId="1DE441D4"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12</w:t>
            </w:r>
          </w:p>
        </w:tc>
        <w:tc>
          <w:tcPr>
            <w:tcW w:w="420" w:type="dxa"/>
            <w:tcBorders>
              <w:top w:val="single" w:sz="12" w:space="0" w:color="auto"/>
              <w:bottom w:val="single" w:sz="6" w:space="0" w:color="000000"/>
            </w:tcBorders>
          </w:tcPr>
          <w:p w14:paraId="1DE441D5"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3</w:t>
            </w:r>
          </w:p>
        </w:tc>
        <w:tc>
          <w:tcPr>
            <w:tcW w:w="420" w:type="dxa"/>
            <w:tcBorders>
              <w:top w:val="single" w:sz="12" w:space="0" w:color="auto"/>
              <w:bottom w:val="single" w:sz="6" w:space="0" w:color="000000"/>
            </w:tcBorders>
          </w:tcPr>
          <w:p w14:paraId="1DE441D6"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10</w:t>
            </w:r>
          </w:p>
        </w:tc>
        <w:tc>
          <w:tcPr>
            <w:tcW w:w="420" w:type="dxa"/>
            <w:tcBorders>
              <w:top w:val="single" w:sz="12" w:space="0" w:color="auto"/>
              <w:bottom w:val="single" w:sz="6" w:space="0" w:color="000000"/>
            </w:tcBorders>
          </w:tcPr>
          <w:p w14:paraId="1DE441D7"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13</w:t>
            </w:r>
          </w:p>
        </w:tc>
        <w:tc>
          <w:tcPr>
            <w:tcW w:w="420" w:type="dxa"/>
            <w:tcBorders>
              <w:top w:val="single" w:sz="12" w:space="0" w:color="auto"/>
              <w:bottom w:val="single" w:sz="6" w:space="0" w:color="000000"/>
            </w:tcBorders>
          </w:tcPr>
          <w:p w14:paraId="1DE441D8"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7</w:t>
            </w:r>
          </w:p>
        </w:tc>
        <w:tc>
          <w:tcPr>
            <w:tcW w:w="420" w:type="dxa"/>
            <w:tcBorders>
              <w:top w:val="single" w:sz="12" w:space="0" w:color="auto"/>
              <w:bottom w:val="single" w:sz="6" w:space="0" w:color="000000"/>
            </w:tcBorders>
          </w:tcPr>
          <w:p w14:paraId="1DE441D9"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14</w:t>
            </w:r>
          </w:p>
        </w:tc>
        <w:tc>
          <w:tcPr>
            <w:tcW w:w="420" w:type="dxa"/>
            <w:tcBorders>
              <w:top w:val="single" w:sz="12" w:space="0" w:color="auto"/>
              <w:bottom w:val="single" w:sz="6" w:space="0" w:color="000000"/>
            </w:tcBorders>
          </w:tcPr>
          <w:p w14:paraId="1DE441DA"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11</w:t>
            </w:r>
          </w:p>
        </w:tc>
        <w:tc>
          <w:tcPr>
            <w:tcW w:w="420" w:type="dxa"/>
            <w:tcBorders>
              <w:top w:val="single" w:sz="12" w:space="0" w:color="auto"/>
              <w:bottom w:val="single" w:sz="6" w:space="0" w:color="000000"/>
            </w:tcBorders>
          </w:tcPr>
          <w:p w14:paraId="1DE441DB"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15</w:t>
            </w:r>
          </w:p>
        </w:tc>
      </w:tr>
      <w:tr w:rsidR="00DF6F99" w:rsidRPr="00B0046B" w14:paraId="1DE441ED" w14:textId="77777777">
        <w:tc>
          <w:tcPr>
            <w:tcW w:w="1710" w:type="dxa"/>
            <w:tcBorders>
              <w:top w:val="single" w:sz="6" w:space="0" w:color="000000"/>
              <w:bottom w:val="single" w:sz="12" w:space="0" w:color="000000"/>
              <w:right w:val="single" w:sz="12" w:space="0" w:color="000000"/>
            </w:tcBorders>
          </w:tcPr>
          <w:p w14:paraId="1DE441DD"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rPr>
                <w:b/>
              </w:rPr>
            </w:pPr>
            <w:r w:rsidRPr="00B0046B">
              <w:rPr>
                <w:b/>
              </w:rPr>
              <w:t>ScanOrder1[i]</w:t>
            </w:r>
          </w:p>
        </w:tc>
        <w:tc>
          <w:tcPr>
            <w:tcW w:w="420" w:type="dxa"/>
            <w:tcBorders>
              <w:top w:val="single" w:sz="6" w:space="0" w:color="000000"/>
              <w:left w:val="single" w:sz="12" w:space="0" w:color="000000"/>
              <w:bottom w:val="single" w:sz="12" w:space="0" w:color="000000"/>
            </w:tcBorders>
          </w:tcPr>
          <w:p w14:paraId="1DE441DE"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w:t>
            </w:r>
          </w:p>
        </w:tc>
        <w:tc>
          <w:tcPr>
            <w:tcW w:w="420" w:type="dxa"/>
            <w:tcBorders>
              <w:top w:val="single" w:sz="6" w:space="0" w:color="000000"/>
              <w:bottom w:val="single" w:sz="12" w:space="0" w:color="000000"/>
            </w:tcBorders>
          </w:tcPr>
          <w:p w14:paraId="1DE441DF"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w:t>
            </w:r>
          </w:p>
        </w:tc>
        <w:tc>
          <w:tcPr>
            <w:tcW w:w="420" w:type="dxa"/>
            <w:tcBorders>
              <w:top w:val="single" w:sz="6" w:space="0" w:color="000000"/>
              <w:bottom w:val="single" w:sz="12" w:space="0" w:color="000000"/>
            </w:tcBorders>
          </w:tcPr>
          <w:p w14:paraId="1DE441E0"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5</w:t>
            </w:r>
          </w:p>
        </w:tc>
        <w:tc>
          <w:tcPr>
            <w:tcW w:w="420" w:type="dxa"/>
            <w:tcBorders>
              <w:top w:val="single" w:sz="6" w:space="0" w:color="000000"/>
              <w:bottom w:val="single" w:sz="12" w:space="0" w:color="000000"/>
            </w:tcBorders>
          </w:tcPr>
          <w:p w14:paraId="1DE441E1"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4</w:t>
            </w:r>
          </w:p>
        </w:tc>
        <w:tc>
          <w:tcPr>
            <w:tcW w:w="420" w:type="dxa"/>
            <w:tcBorders>
              <w:top w:val="single" w:sz="6" w:space="0" w:color="000000"/>
              <w:bottom w:val="single" w:sz="12" w:space="0" w:color="000000"/>
            </w:tcBorders>
          </w:tcPr>
          <w:p w14:paraId="1DE441E2"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3</w:t>
            </w:r>
          </w:p>
        </w:tc>
        <w:tc>
          <w:tcPr>
            <w:tcW w:w="420" w:type="dxa"/>
            <w:tcBorders>
              <w:top w:val="single" w:sz="6" w:space="0" w:color="000000"/>
              <w:bottom w:val="single" w:sz="12" w:space="0" w:color="000000"/>
            </w:tcBorders>
          </w:tcPr>
          <w:p w14:paraId="1DE441E3"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6</w:t>
            </w:r>
          </w:p>
        </w:tc>
        <w:tc>
          <w:tcPr>
            <w:tcW w:w="420" w:type="dxa"/>
            <w:tcBorders>
              <w:top w:val="single" w:sz="6" w:space="0" w:color="000000"/>
              <w:bottom w:val="single" w:sz="12" w:space="0" w:color="000000"/>
            </w:tcBorders>
          </w:tcPr>
          <w:p w14:paraId="1DE441E4"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9</w:t>
            </w:r>
          </w:p>
        </w:tc>
        <w:tc>
          <w:tcPr>
            <w:tcW w:w="420" w:type="dxa"/>
            <w:tcBorders>
              <w:top w:val="single" w:sz="6" w:space="0" w:color="000000"/>
              <w:bottom w:val="single" w:sz="12" w:space="0" w:color="000000"/>
            </w:tcBorders>
          </w:tcPr>
          <w:p w14:paraId="1DE441E5"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8</w:t>
            </w:r>
          </w:p>
        </w:tc>
        <w:tc>
          <w:tcPr>
            <w:tcW w:w="420" w:type="dxa"/>
            <w:tcBorders>
              <w:top w:val="single" w:sz="6" w:space="0" w:color="000000"/>
              <w:bottom w:val="single" w:sz="12" w:space="0" w:color="000000"/>
            </w:tcBorders>
          </w:tcPr>
          <w:p w14:paraId="1DE441E6"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7</w:t>
            </w:r>
          </w:p>
        </w:tc>
        <w:tc>
          <w:tcPr>
            <w:tcW w:w="420" w:type="dxa"/>
            <w:tcBorders>
              <w:top w:val="single" w:sz="6" w:space="0" w:color="000000"/>
              <w:bottom w:val="single" w:sz="12" w:space="0" w:color="000000"/>
            </w:tcBorders>
          </w:tcPr>
          <w:p w14:paraId="1DE441E7"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12</w:t>
            </w:r>
          </w:p>
        </w:tc>
        <w:tc>
          <w:tcPr>
            <w:tcW w:w="420" w:type="dxa"/>
            <w:tcBorders>
              <w:top w:val="single" w:sz="6" w:space="0" w:color="000000"/>
              <w:bottom w:val="single" w:sz="12" w:space="0" w:color="000000"/>
            </w:tcBorders>
          </w:tcPr>
          <w:p w14:paraId="1DE441E8"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15</w:t>
            </w:r>
          </w:p>
        </w:tc>
        <w:tc>
          <w:tcPr>
            <w:tcW w:w="420" w:type="dxa"/>
            <w:tcBorders>
              <w:top w:val="single" w:sz="6" w:space="0" w:color="000000"/>
              <w:bottom w:val="single" w:sz="12" w:space="0" w:color="000000"/>
            </w:tcBorders>
          </w:tcPr>
          <w:p w14:paraId="1DE441E9"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13</w:t>
            </w:r>
          </w:p>
        </w:tc>
        <w:tc>
          <w:tcPr>
            <w:tcW w:w="420" w:type="dxa"/>
            <w:tcBorders>
              <w:top w:val="single" w:sz="6" w:space="0" w:color="000000"/>
              <w:bottom w:val="single" w:sz="12" w:space="0" w:color="000000"/>
            </w:tcBorders>
          </w:tcPr>
          <w:p w14:paraId="1DE441EA"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10</w:t>
            </w:r>
          </w:p>
        </w:tc>
        <w:tc>
          <w:tcPr>
            <w:tcW w:w="420" w:type="dxa"/>
            <w:tcBorders>
              <w:top w:val="single" w:sz="6" w:space="0" w:color="000000"/>
              <w:bottom w:val="single" w:sz="12" w:space="0" w:color="000000"/>
            </w:tcBorders>
          </w:tcPr>
          <w:p w14:paraId="1DE441EB"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11</w:t>
            </w:r>
          </w:p>
        </w:tc>
        <w:tc>
          <w:tcPr>
            <w:tcW w:w="420" w:type="dxa"/>
            <w:tcBorders>
              <w:top w:val="single" w:sz="6" w:space="0" w:color="000000"/>
              <w:bottom w:val="single" w:sz="12" w:space="0" w:color="000000"/>
            </w:tcBorders>
          </w:tcPr>
          <w:p w14:paraId="1DE441EC"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14</w:t>
            </w:r>
          </w:p>
        </w:tc>
      </w:tr>
    </w:tbl>
    <w:p w14:paraId="1DE441EE" w14:textId="77777777" w:rsidR="00DF6F99" w:rsidRPr="00B0046B" w:rsidRDefault="00DF6F99" w:rsidP="00EE57AB"/>
    <w:p w14:paraId="1DE441EF" w14:textId="7C67B5CF" w:rsidR="00DF6F99" w:rsidRPr="00B0046B" w:rsidRDefault="00DF6F99">
      <w:pPr>
        <w:spacing w:before="0"/>
      </w:pPr>
      <w:r w:rsidRPr="00B0046B">
        <w:t xml:space="preserve">Each of the lists LowpassScanOrder[ ], HighpassHorScanOrder[ ] and HighpassVerScanOrder[ ] also has an associated list that determines how the scan order is updated. These corresponding lists are LowpassTotals[ ], HighpassHorTotals[ ] and HighpassVerTotals[ ], respectively. These associated lists are initialized to be equal to the list ScanTotals[ ], which is specified </w:t>
      </w:r>
      <w:r w:rsidR="00040949" w:rsidRPr="00B0046B">
        <w:t>in</w:t>
      </w:r>
      <w:r w:rsidRPr="00B0046B">
        <w:t xml:space="preserve"> </w:t>
      </w:r>
      <w:r w:rsidR="008E5165" w:rsidRPr="004A4DE6">
        <w:fldChar w:fldCharType="begin" w:fldLock="1"/>
      </w:r>
      <w:r w:rsidRPr="00B0046B">
        <w:instrText xml:space="preserve"> REF _Ref220403091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108</w:t>
      </w:r>
      <w:r w:rsidR="008E5165" w:rsidRPr="004A4DE6">
        <w:fldChar w:fldCharType="end"/>
      </w:r>
      <w:r w:rsidRPr="00B0046B">
        <w:t>.</w:t>
      </w:r>
    </w:p>
    <w:p w14:paraId="1DE441F0" w14:textId="77777777" w:rsidR="00DF6F99" w:rsidRPr="00B0046B" w:rsidRDefault="00DF6F99" w:rsidP="00EE57AB"/>
    <w:p w14:paraId="1DE441F1" w14:textId="77777777" w:rsidR="00DF6F99" w:rsidRPr="00B0046B" w:rsidRDefault="00DF6F99" w:rsidP="00EE57AB">
      <w:pPr>
        <w:pStyle w:val="TableTitle"/>
        <w:keepNext w:val="0"/>
        <w:outlineLvl w:val="0"/>
      </w:pPr>
      <w:bookmarkStart w:id="1117" w:name="_Ref220403091"/>
      <w:bookmarkStart w:id="1118" w:name="_Toc257212201"/>
      <w:bookmarkStart w:id="1119" w:name="_Toc46229896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108</w:t>
      </w:r>
      <w:r w:rsidR="008E5165" w:rsidRPr="004A4DE6">
        <w:rPr>
          <w:noProof/>
        </w:rPr>
        <w:fldChar w:fldCharType="end"/>
      </w:r>
      <w:bookmarkEnd w:id="1117"/>
      <w:r w:rsidRPr="00B0046B">
        <w:t> – Definition of ScanTotals</w:t>
      </w:r>
      <w:bookmarkEnd w:id="1118"/>
      <w:bookmarkEnd w:id="1119"/>
    </w:p>
    <w:p w14:paraId="1DE441F2" w14:textId="77777777" w:rsidR="00DF6F99" w:rsidRPr="00B0046B" w:rsidRDefault="00DF6F99" w:rsidP="00EE57AB">
      <w:pPr>
        <w:pStyle w:val="Blanc"/>
        <w:keepNext w:val="0"/>
        <w:rPr>
          <w:lang w:val="en-GB"/>
        </w:rPr>
      </w:pPr>
    </w:p>
    <w:tbl>
      <w:tblPr>
        <w:tblW w:w="0" w:type="auto"/>
        <w:tblInd w:w="3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64"/>
        <w:gridCol w:w="420"/>
        <w:gridCol w:w="420"/>
        <w:gridCol w:w="420"/>
        <w:gridCol w:w="420"/>
        <w:gridCol w:w="420"/>
        <w:gridCol w:w="420"/>
        <w:gridCol w:w="420"/>
        <w:gridCol w:w="420"/>
        <w:gridCol w:w="420"/>
        <w:gridCol w:w="420"/>
        <w:gridCol w:w="420"/>
        <w:gridCol w:w="420"/>
        <w:gridCol w:w="420"/>
        <w:gridCol w:w="420"/>
        <w:gridCol w:w="420"/>
      </w:tblGrid>
      <w:tr w:rsidR="00DF6F99" w:rsidRPr="00B0046B" w14:paraId="1DE44203" w14:textId="77777777" w:rsidTr="006F5070">
        <w:tc>
          <w:tcPr>
            <w:tcW w:w="1764" w:type="dxa"/>
            <w:tcBorders>
              <w:top w:val="single" w:sz="12" w:space="0" w:color="000000"/>
              <w:left w:val="single" w:sz="12" w:space="0" w:color="000000"/>
              <w:bottom w:val="single" w:sz="12" w:space="0" w:color="auto"/>
              <w:right w:val="single" w:sz="12" w:space="0" w:color="000000"/>
            </w:tcBorders>
          </w:tcPr>
          <w:p w14:paraId="1DE441F3" w14:textId="77777777" w:rsidR="00DF6F99" w:rsidRPr="00B0046B" w:rsidRDefault="00DF6F99" w:rsidP="00EE57AB">
            <w:pPr>
              <w:pStyle w:val="TableText"/>
              <w:keepNext w:val="0"/>
              <w:keepLines w:val="0"/>
              <w:spacing w:before="60" w:after="60"/>
              <w:jc w:val="center"/>
              <w:rPr>
                <w:b/>
              </w:rPr>
            </w:pPr>
            <w:r w:rsidRPr="00B0046B">
              <w:rPr>
                <w:b/>
              </w:rPr>
              <w:t>i</w:t>
            </w:r>
          </w:p>
        </w:tc>
        <w:tc>
          <w:tcPr>
            <w:tcW w:w="420" w:type="dxa"/>
            <w:tcBorders>
              <w:top w:val="single" w:sz="12" w:space="0" w:color="000000"/>
              <w:left w:val="single" w:sz="12" w:space="0" w:color="000000"/>
              <w:bottom w:val="single" w:sz="12" w:space="0" w:color="auto"/>
            </w:tcBorders>
          </w:tcPr>
          <w:p w14:paraId="1DE441F4" w14:textId="77777777" w:rsidR="00DF6F99" w:rsidRPr="00B0046B" w:rsidRDefault="00DF6F99" w:rsidP="00EE57AB">
            <w:pPr>
              <w:pStyle w:val="TableText"/>
              <w:keepNext w:val="0"/>
              <w:keepLines w:val="0"/>
              <w:spacing w:before="60" w:after="60"/>
              <w:jc w:val="center"/>
              <w:rPr>
                <w:b/>
              </w:rPr>
            </w:pPr>
            <w:r w:rsidRPr="00B0046B">
              <w:rPr>
                <w:b/>
              </w:rPr>
              <w:t>1</w:t>
            </w:r>
          </w:p>
        </w:tc>
        <w:tc>
          <w:tcPr>
            <w:tcW w:w="420" w:type="dxa"/>
            <w:tcBorders>
              <w:top w:val="single" w:sz="12" w:space="0" w:color="000000"/>
              <w:bottom w:val="single" w:sz="12" w:space="0" w:color="auto"/>
            </w:tcBorders>
          </w:tcPr>
          <w:p w14:paraId="1DE441F5" w14:textId="77777777" w:rsidR="00DF6F99" w:rsidRPr="00B0046B" w:rsidRDefault="00DF6F99" w:rsidP="00EE57AB">
            <w:pPr>
              <w:pStyle w:val="TableText"/>
              <w:keepNext w:val="0"/>
              <w:keepLines w:val="0"/>
              <w:spacing w:before="60" w:after="60"/>
              <w:jc w:val="center"/>
              <w:rPr>
                <w:b/>
              </w:rPr>
            </w:pPr>
            <w:r w:rsidRPr="00B0046B">
              <w:rPr>
                <w:b/>
              </w:rPr>
              <w:t>2</w:t>
            </w:r>
          </w:p>
        </w:tc>
        <w:tc>
          <w:tcPr>
            <w:tcW w:w="420" w:type="dxa"/>
            <w:tcBorders>
              <w:top w:val="single" w:sz="12" w:space="0" w:color="000000"/>
              <w:bottom w:val="single" w:sz="12" w:space="0" w:color="auto"/>
            </w:tcBorders>
          </w:tcPr>
          <w:p w14:paraId="1DE441F6" w14:textId="77777777" w:rsidR="00DF6F99" w:rsidRPr="00B0046B" w:rsidRDefault="00DF6F99" w:rsidP="00EE57AB">
            <w:pPr>
              <w:pStyle w:val="TableText"/>
              <w:keepNext w:val="0"/>
              <w:keepLines w:val="0"/>
              <w:spacing w:before="60" w:after="60"/>
              <w:jc w:val="center"/>
              <w:rPr>
                <w:b/>
              </w:rPr>
            </w:pPr>
            <w:r w:rsidRPr="00B0046B">
              <w:rPr>
                <w:b/>
              </w:rPr>
              <w:t>3</w:t>
            </w:r>
          </w:p>
        </w:tc>
        <w:tc>
          <w:tcPr>
            <w:tcW w:w="420" w:type="dxa"/>
            <w:tcBorders>
              <w:top w:val="single" w:sz="12" w:space="0" w:color="000000"/>
              <w:bottom w:val="single" w:sz="12" w:space="0" w:color="auto"/>
            </w:tcBorders>
          </w:tcPr>
          <w:p w14:paraId="1DE441F7" w14:textId="77777777" w:rsidR="00DF6F99" w:rsidRPr="00B0046B" w:rsidRDefault="00DF6F99" w:rsidP="00EE57AB">
            <w:pPr>
              <w:pStyle w:val="TableText"/>
              <w:keepNext w:val="0"/>
              <w:keepLines w:val="0"/>
              <w:spacing w:before="60" w:after="60"/>
              <w:jc w:val="center"/>
              <w:rPr>
                <w:b/>
              </w:rPr>
            </w:pPr>
            <w:r w:rsidRPr="00B0046B">
              <w:rPr>
                <w:b/>
              </w:rPr>
              <w:t>4</w:t>
            </w:r>
          </w:p>
        </w:tc>
        <w:tc>
          <w:tcPr>
            <w:tcW w:w="420" w:type="dxa"/>
            <w:tcBorders>
              <w:top w:val="single" w:sz="12" w:space="0" w:color="000000"/>
              <w:bottom w:val="single" w:sz="12" w:space="0" w:color="auto"/>
            </w:tcBorders>
          </w:tcPr>
          <w:p w14:paraId="1DE441F8" w14:textId="77777777" w:rsidR="00DF6F99" w:rsidRPr="00B0046B" w:rsidRDefault="00DF6F99" w:rsidP="00EE57AB">
            <w:pPr>
              <w:pStyle w:val="TableText"/>
              <w:keepNext w:val="0"/>
              <w:keepLines w:val="0"/>
              <w:spacing w:before="60" w:after="60"/>
              <w:jc w:val="center"/>
              <w:rPr>
                <w:b/>
              </w:rPr>
            </w:pPr>
            <w:r w:rsidRPr="00B0046B">
              <w:rPr>
                <w:b/>
              </w:rPr>
              <w:t>5</w:t>
            </w:r>
          </w:p>
        </w:tc>
        <w:tc>
          <w:tcPr>
            <w:tcW w:w="420" w:type="dxa"/>
            <w:tcBorders>
              <w:top w:val="single" w:sz="12" w:space="0" w:color="000000"/>
              <w:bottom w:val="single" w:sz="12" w:space="0" w:color="auto"/>
            </w:tcBorders>
          </w:tcPr>
          <w:p w14:paraId="1DE441F9" w14:textId="77777777" w:rsidR="00DF6F99" w:rsidRPr="00B0046B" w:rsidRDefault="00DF6F99" w:rsidP="00EE57AB">
            <w:pPr>
              <w:pStyle w:val="TableText"/>
              <w:keepNext w:val="0"/>
              <w:keepLines w:val="0"/>
              <w:spacing w:before="60" w:after="60"/>
              <w:jc w:val="center"/>
              <w:rPr>
                <w:b/>
              </w:rPr>
            </w:pPr>
            <w:r w:rsidRPr="00B0046B">
              <w:rPr>
                <w:b/>
              </w:rPr>
              <w:t>6</w:t>
            </w:r>
          </w:p>
        </w:tc>
        <w:tc>
          <w:tcPr>
            <w:tcW w:w="420" w:type="dxa"/>
            <w:tcBorders>
              <w:top w:val="single" w:sz="12" w:space="0" w:color="000000"/>
              <w:bottom w:val="single" w:sz="12" w:space="0" w:color="auto"/>
            </w:tcBorders>
          </w:tcPr>
          <w:p w14:paraId="1DE441FA" w14:textId="77777777" w:rsidR="00DF6F99" w:rsidRPr="00B0046B" w:rsidRDefault="00DF6F99" w:rsidP="00EE57AB">
            <w:pPr>
              <w:pStyle w:val="TableText"/>
              <w:keepNext w:val="0"/>
              <w:keepLines w:val="0"/>
              <w:spacing w:before="60" w:after="60"/>
              <w:jc w:val="center"/>
              <w:rPr>
                <w:b/>
              </w:rPr>
            </w:pPr>
            <w:r w:rsidRPr="00B0046B">
              <w:rPr>
                <w:b/>
              </w:rPr>
              <w:t>7</w:t>
            </w:r>
          </w:p>
        </w:tc>
        <w:tc>
          <w:tcPr>
            <w:tcW w:w="420" w:type="dxa"/>
            <w:tcBorders>
              <w:top w:val="single" w:sz="12" w:space="0" w:color="000000"/>
              <w:bottom w:val="single" w:sz="12" w:space="0" w:color="auto"/>
            </w:tcBorders>
          </w:tcPr>
          <w:p w14:paraId="1DE441FB" w14:textId="77777777" w:rsidR="00DF6F99" w:rsidRPr="00B0046B" w:rsidRDefault="00DF6F99" w:rsidP="00EE57AB">
            <w:pPr>
              <w:pStyle w:val="TableText"/>
              <w:keepNext w:val="0"/>
              <w:keepLines w:val="0"/>
              <w:spacing w:before="60" w:after="60"/>
              <w:jc w:val="center"/>
              <w:rPr>
                <w:b/>
              </w:rPr>
            </w:pPr>
            <w:r w:rsidRPr="00B0046B">
              <w:rPr>
                <w:b/>
              </w:rPr>
              <w:t>8</w:t>
            </w:r>
          </w:p>
        </w:tc>
        <w:tc>
          <w:tcPr>
            <w:tcW w:w="420" w:type="dxa"/>
            <w:tcBorders>
              <w:top w:val="single" w:sz="12" w:space="0" w:color="000000"/>
              <w:bottom w:val="single" w:sz="12" w:space="0" w:color="auto"/>
            </w:tcBorders>
          </w:tcPr>
          <w:p w14:paraId="1DE441FC" w14:textId="77777777" w:rsidR="00DF6F99" w:rsidRPr="00B0046B" w:rsidRDefault="00DF6F99" w:rsidP="00EE57AB">
            <w:pPr>
              <w:pStyle w:val="TableText"/>
              <w:keepNext w:val="0"/>
              <w:keepLines w:val="0"/>
              <w:spacing w:before="60" w:after="60"/>
              <w:jc w:val="center"/>
              <w:rPr>
                <w:b/>
              </w:rPr>
            </w:pPr>
            <w:r w:rsidRPr="00B0046B">
              <w:rPr>
                <w:b/>
              </w:rPr>
              <w:t>9</w:t>
            </w:r>
          </w:p>
        </w:tc>
        <w:tc>
          <w:tcPr>
            <w:tcW w:w="420" w:type="dxa"/>
            <w:tcBorders>
              <w:top w:val="single" w:sz="12" w:space="0" w:color="000000"/>
              <w:bottom w:val="single" w:sz="12" w:space="0" w:color="auto"/>
            </w:tcBorders>
          </w:tcPr>
          <w:p w14:paraId="1DE441FD" w14:textId="77777777" w:rsidR="00DF6F99" w:rsidRPr="00B0046B" w:rsidRDefault="00DF6F99" w:rsidP="00EE57AB">
            <w:pPr>
              <w:pStyle w:val="TableText"/>
              <w:keepNext w:val="0"/>
              <w:keepLines w:val="0"/>
              <w:spacing w:before="60" w:after="60"/>
              <w:jc w:val="center"/>
              <w:rPr>
                <w:b/>
              </w:rPr>
            </w:pPr>
            <w:r w:rsidRPr="00B0046B">
              <w:rPr>
                <w:b/>
              </w:rPr>
              <w:t>10</w:t>
            </w:r>
          </w:p>
        </w:tc>
        <w:tc>
          <w:tcPr>
            <w:tcW w:w="420" w:type="dxa"/>
            <w:tcBorders>
              <w:top w:val="single" w:sz="12" w:space="0" w:color="000000"/>
              <w:bottom w:val="single" w:sz="12" w:space="0" w:color="auto"/>
            </w:tcBorders>
          </w:tcPr>
          <w:p w14:paraId="1DE441FE" w14:textId="77777777" w:rsidR="00DF6F99" w:rsidRPr="00B0046B" w:rsidRDefault="00DF6F99" w:rsidP="00EE57AB">
            <w:pPr>
              <w:pStyle w:val="TableText"/>
              <w:keepNext w:val="0"/>
              <w:keepLines w:val="0"/>
              <w:spacing w:before="60" w:after="60"/>
              <w:jc w:val="center"/>
              <w:rPr>
                <w:b/>
              </w:rPr>
            </w:pPr>
            <w:r w:rsidRPr="00B0046B">
              <w:rPr>
                <w:b/>
              </w:rPr>
              <w:t>11</w:t>
            </w:r>
          </w:p>
        </w:tc>
        <w:tc>
          <w:tcPr>
            <w:tcW w:w="420" w:type="dxa"/>
            <w:tcBorders>
              <w:top w:val="single" w:sz="12" w:space="0" w:color="000000"/>
              <w:bottom w:val="single" w:sz="12" w:space="0" w:color="auto"/>
            </w:tcBorders>
          </w:tcPr>
          <w:p w14:paraId="1DE441FF" w14:textId="77777777" w:rsidR="00DF6F99" w:rsidRPr="00B0046B" w:rsidRDefault="00DF6F99" w:rsidP="00EE57AB">
            <w:pPr>
              <w:pStyle w:val="TableText"/>
              <w:keepNext w:val="0"/>
              <w:keepLines w:val="0"/>
              <w:spacing w:before="60" w:after="60"/>
              <w:jc w:val="center"/>
              <w:rPr>
                <w:b/>
              </w:rPr>
            </w:pPr>
            <w:r w:rsidRPr="00B0046B">
              <w:rPr>
                <w:b/>
              </w:rPr>
              <w:t>12</w:t>
            </w:r>
          </w:p>
        </w:tc>
        <w:tc>
          <w:tcPr>
            <w:tcW w:w="420" w:type="dxa"/>
            <w:tcBorders>
              <w:top w:val="single" w:sz="12" w:space="0" w:color="000000"/>
              <w:bottom w:val="single" w:sz="12" w:space="0" w:color="auto"/>
            </w:tcBorders>
          </w:tcPr>
          <w:p w14:paraId="1DE44200" w14:textId="77777777" w:rsidR="00DF6F99" w:rsidRPr="00B0046B" w:rsidRDefault="00DF6F99" w:rsidP="00EE57AB">
            <w:pPr>
              <w:pStyle w:val="TableText"/>
              <w:keepNext w:val="0"/>
              <w:keepLines w:val="0"/>
              <w:spacing w:before="60" w:after="60"/>
              <w:jc w:val="center"/>
              <w:rPr>
                <w:b/>
              </w:rPr>
            </w:pPr>
            <w:r w:rsidRPr="00B0046B">
              <w:rPr>
                <w:b/>
              </w:rPr>
              <w:t>13</w:t>
            </w:r>
          </w:p>
        </w:tc>
        <w:tc>
          <w:tcPr>
            <w:tcW w:w="420" w:type="dxa"/>
            <w:tcBorders>
              <w:top w:val="single" w:sz="12" w:space="0" w:color="000000"/>
              <w:bottom w:val="single" w:sz="12" w:space="0" w:color="auto"/>
            </w:tcBorders>
          </w:tcPr>
          <w:p w14:paraId="1DE44201" w14:textId="77777777" w:rsidR="00DF6F99" w:rsidRPr="00B0046B" w:rsidRDefault="00DF6F99" w:rsidP="00EE57AB">
            <w:pPr>
              <w:pStyle w:val="TableText"/>
              <w:keepNext w:val="0"/>
              <w:keepLines w:val="0"/>
              <w:spacing w:before="60" w:after="60"/>
              <w:jc w:val="center"/>
              <w:rPr>
                <w:b/>
              </w:rPr>
            </w:pPr>
            <w:r w:rsidRPr="00B0046B">
              <w:rPr>
                <w:b/>
              </w:rPr>
              <w:t>14</w:t>
            </w:r>
          </w:p>
        </w:tc>
        <w:tc>
          <w:tcPr>
            <w:tcW w:w="420" w:type="dxa"/>
            <w:tcBorders>
              <w:top w:val="single" w:sz="12" w:space="0" w:color="000000"/>
              <w:bottom w:val="single" w:sz="12" w:space="0" w:color="auto"/>
              <w:right w:val="single" w:sz="12" w:space="0" w:color="000000"/>
            </w:tcBorders>
          </w:tcPr>
          <w:p w14:paraId="1DE44202" w14:textId="77777777" w:rsidR="00DF6F99" w:rsidRPr="00B0046B" w:rsidRDefault="00DF6F99" w:rsidP="00EE57AB">
            <w:pPr>
              <w:pStyle w:val="TableText"/>
              <w:keepNext w:val="0"/>
              <w:keepLines w:val="0"/>
              <w:spacing w:before="60" w:after="60"/>
              <w:jc w:val="center"/>
              <w:rPr>
                <w:b/>
              </w:rPr>
            </w:pPr>
            <w:r w:rsidRPr="00B0046B">
              <w:rPr>
                <w:b/>
              </w:rPr>
              <w:t>15</w:t>
            </w:r>
          </w:p>
        </w:tc>
      </w:tr>
      <w:tr w:rsidR="00DF6F99" w:rsidRPr="00B0046B" w14:paraId="1DE44214" w14:textId="77777777" w:rsidTr="006F5070">
        <w:tc>
          <w:tcPr>
            <w:tcW w:w="1764" w:type="dxa"/>
            <w:tcBorders>
              <w:top w:val="single" w:sz="12" w:space="0" w:color="auto"/>
              <w:left w:val="single" w:sz="12" w:space="0" w:color="000000"/>
              <w:bottom w:val="single" w:sz="12" w:space="0" w:color="000000"/>
              <w:right w:val="single" w:sz="12" w:space="0" w:color="000000"/>
            </w:tcBorders>
          </w:tcPr>
          <w:p w14:paraId="1DE44204" w14:textId="77777777" w:rsidR="00DF6F99" w:rsidRPr="00B0046B" w:rsidRDefault="00DF6F99" w:rsidP="00EE57AB">
            <w:pPr>
              <w:pStyle w:val="TableText"/>
              <w:keepNext w:val="0"/>
              <w:keepLines w:val="0"/>
              <w:spacing w:before="60" w:after="60"/>
              <w:jc w:val="center"/>
              <w:rPr>
                <w:b/>
              </w:rPr>
            </w:pPr>
            <w:r w:rsidRPr="00B0046B">
              <w:rPr>
                <w:b/>
              </w:rPr>
              <w:t>ScanTotals[i]</w:t>
            </w:r>
          </w:p>
        </w:tc>
        <w:tc>
          <w:tcPr>
            <w:tcW w:w="420" w:type="dxa"/>
            <w:tcBorders>
              <w:top w:val="single" w:sz="12" w:space="0" w:color="auto"/>
              <w:left w:val="single" w:sz="12" w:space="0" w:color="000000"/>
              <w:bottom w:val="single" w:sz="12" w:space="0" w:color="000000"/>
            </w:tcBorders>
          </w:tcPr>
          <w:p w14:paraId="1DE44205"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32</w:t>
            </w:r>
          </w:p>
        </w:tc>
        <w:tc>
          <w:tcPr>
            <w:tcW w:w="420" w:type="dxa"/>
            <w:tcBorders>
              <w:top w:val="single" w:sz="12" w:space="0" w:color="auto"/>
              <w:bottom w:val="single" w:sz="12" w:space="0" w:color="000000"/>
            </w:tcBorders>
          </w:tcPr>
          <w:p w14:paraId="1DE44206"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30</w:t>
            </w:r>
          </w:p>
        </w:tc>
        <w:tc>
          <w:tcPr>
            <w:tcW w:w="420" w:type="dxa"/>
            <w:tcBorders>
              <w:top w:val="single" w:sz="12" w:space="0" w:color="auto"/>
              <w:bottom w:val="single" w:sz="12" w:space="0" w:color="000000"/>
            </w:tcBorders>
          </w:tcPr>
          <w:p w14:paraId="1DE44207"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28</w:t>
            </w:r>
          </w:p>
        </w:tc>
        <w:tc>
          <w:tcPr>
            <w:tcW w:w="420" w:type="dxa"/>
            <w:tcBorders>
              <w:top w:val="single" w:sz="12" w:space="0" w:color="auto"/>
              <w:bottom w:val="single" w:sz="12" w:space="0" w:color="000000"/>
            </w:tcBorders>
          </w:tcPr>
          <w:p w14:paraId="1DE44208"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26</w:t>
            </w:r>
          </w:p>
        </w:tc>
        <w:tc>
          <w:tcPr>
            <w:tcW w:w="420" w:type="dxa"/>
            <w:tcBorders>
              <w:top w:val="single" w:sz="12" w:space="0" w:color="auto"/>
              <w:bottom w:val="single" w:sz="12" w:space="0" w:color="000000"/>
            </w:tcBorders>
          </w:tcPr>
          <w:p w14:paraId="1DE44209"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24</w:t>
            </w:r>
          </w:p>
        </w:tc>
        <w:tc>
          <w:tcPr>
            <w:tcW w:w="420" w:type="dxa"/>
            <w:tcBorders>
              <w:top w:val="single" w:sz="12" w:space="0" w:color="auto"/>
              <w:bottom w:val="single" w:sz="12" w:space="0" w:color="000000"/>
            </w:tcBorders>
          </w:tcPr>
          <w:p w14:paraId="1DE4420A"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22</w:t>
            </w:r>
          </w:p>
        </w:tc>
        <w:tc>
          <w:tcPr>
            <w:tcW w:w="420" w:type="dxa"/>
            <w:tcBorders>
              <w:top w:val="single" w:sz="12" w:space="0" w:color="auto"/>
              <w:bottom w:val="single" w:sz="12" w:space="0" w:color="000000"/>
            </w:tcBorders>
          </w:tcPr>
          <w:p w14:paraId="1DE4420B"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20</w:t>
            </w:r>
          </w:p>
        </w:tc>
        <w:tc>
          <w:tcPr>
            <w:tcW w:w="420" w:type="dxa"/>
            <w:tcBorders>
              <w:top w:val="single" w:sz="12" w:space="0" w:color="auto"/>
              <w:bottom w:val="single" w:sz="12" w:space="0" w:color="000000"/>
            </w:tcBorders>
          </w:tcPr>
          <w:p w14:paraId="1DE4420C"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18</w:t>
            </w:r>
          </w:p>
        </w:tc>
        <w:tc>
          <w:tcPr>
            <w:tcW w:w="420" w:type="dxa"/>
            <w:tcBorders>
              <w:top w:val="single" w:sz="12" w:space="0" w:color="auto"/>
              <w:bottom w:val="single" w:sz="12" w:space="0" w:color="000000"/>
            </w:tcBorders>
          </w:tcPr>
          <w:p w14:paraId="1DE4420D"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16</w:t>
            </w:r>
          </w:p>
        </w:tc>
        <w:tc>
          <w:tcPr>
            <w:tcW w:w="420" w:type="dxa"/>
            <w:tcBorders>
              <w:top w:val="single" w:sz="12" w:space="0" w:color="auto"/>
              <w:bottom w:val="single" w:sz="12" w:space="0" w:color="000000"/>
            </w:tcBorders>
          </w:tcPr>
          <w:p w14:paraId="1DE4420E"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14</w:t>
            </w:r>
          </w:p>
        </w:tc>
        <w:tc>
          <w:tcPr>
            <w:tcW w:w="420" w:type="dxa"/>
            <w:tcBorders>
              <w:top w:val="single" w:sz="12" w:space="0" w:color="auto"/>
              <w:bottom w:val="single" w:sz="12" w:space="0" w:color="000000"/>
            </w:tcBorders>
          </w:tcPr>
          <w:p w14:paraId="1DE4420F"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12</w:t>
            </w:r>
          </w:p>
        </w:tc>
        <w:tc>
          <w:tcPr>
            <w:tcW w:w="420" w:type="dxa"/>
            <w:tcBorders>
              <w:top w:val="single" w:sz="12" w:space="0" w:color="auto"/>
              <w:bottom w:val="single" w:sz="12" w:space="0" w:color="000000"/>
            </w:tcBorders>
          </w:tcPr>
          <w:p w14:paraId="1DE44210"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10</w:t>
            </w:r>
          </w:p>
        </w:tc>
        <w:tc>
          <w:tcPr>
            <w:tcW w:w="420" w:type="dxa"/>
            <w:tcBorders>
              <w:top w:val="single" w:sz="12" w:space="0" w:color="auto"/>
              <w:bottom w:val="single" w:sz="12" w:space="0" w:color="000000"/>
            </w:tcBorders>
          </w:tcPr>
          <w:p w14:paraId="1DE44211"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8</w:t>
            </w:r>
          </w:p>
        </w:tc>
        <w:tc>
          <w:tcPr>
            <w:tcW w:w="420" w:type="dxa"/>
            <w:tcBorders>
              <w:top w:val="single" w:sz="12" w:space="0" w:color="auto"/>
              <w:bottom w:val="single" w:sz="12" w:space="0" w:color="000000"/>
            </w:tcBorders>
          </w:tcPr>
          <w:p w14:paraId="1DE44212"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6</w:t>
            </w:r>
          </w:p>
        </w:tc>
        <w:tc>
          <w:tcPr>
            <w:tcW w:w="420" w:type="dxa"/>
            <w:tcBorders>
              <w:top w:val="single" w:sz="12" w:space="0" w:color="auto"/>
              <w:bottom w:val="single" w:sz="12" w:space="0" w:color="000000"/>
              <w:right w:val="single" w:sz="12" w:space="0" w:color="000000"/>
            </w:tcBorders>
          </w:tcPr>
          <w:p w14:paraId="1DE44213" w14:textId="77777777" w:rsidR="00DF6F99" w:rsidRPr="00B0046B" w:rsidRDefault="00DF6F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60" w:after="60"/>
              <w:jc w:val="center"/>
            </w:pPr>
            <w:r w:rsidRPr="00B0046B">
              <w:t>4</w:t>
            </w:r>
          </w:p>
        </w:tc>
      </w:tr>
    </w:tbl>
    <w:p w14:paraId="1DE44215" w14:textId="77777777" w:rsidR="00DF6F99" w:rsidRPr="00B0046B" w:rsidRDefault="00DF6F99" w:rsidP="00EE57AB"/>
    <w:p w14:paraId="1DE44216" w14:textId="4DE8B817" w:rsidR="00DF6F99" w:rsidRPr="00B0046B" w:rsidRDefault="00DF6F99">
      <w:pPr>
        <w:spacing w:before="0"/>
      </w:pPr>
      <w:r w:rsidRPr="00B0046B">
        <w:t xml:space="preserve">The three lists LowpassScanOrder[ ], HighpassHorScanOrder[ ] and HighpassVerScanOrder[ ] are updated as specified in </w:t>
      </w:r>
      <w:r w:rsidR="008E5165" w:rsidRPr="004A4DE6">
        <w:fldChar w:fldCharType="begin" w:fldLock="1"/>
      </w:r>
      <w:r w:rsidRPr="00B0046B">
        <w:instrText xml:space="preserve"> REF _Ref185139470 \r \h </w:instrText>
      </w:r>
      <w:r w:rsidR="00B0046B" w:rsidRPr="00786941">
        <w:instrText xml:space="preserve"> \* MERGEFORMAT </w:instrText>
      </w:r>
      <w:r w:rsidR="008E5165" w:rsidRPr="004A4DE6">
        <w:fldChar w:fldCharType="separate"/>
      </w:r>
      <w:r w:rsidR="00414D7D" w:rsidRPr="00B0046B">
        <w:t>8.11</w:t>
      </w:r>
      <w:r w:rsidR="008E5165" w:rsidRPr="004A4DE6">
        <w:fldChar w:fldCharType="end"/>
      </w:r>
      <w:r w:rsidRPr="00B0046B">
        <w:t>.</w:t>
      </w:r>
    </w:p>
    <w:p w14:paraId="1DE44217" w14:textId="77777777" w:rsidR="001C73CE" w:rsidRPr="00B0046B" w:rsidRDefault="001C73CE" w:rsidP="00EE57AB">
      <w:pPr>
        <w:pStyle w:val="Heading3"/>
        <w:keepNext w:val="0"/>
        <w:keepLines w:val="0"/>
      </w:pPr>
      <w:bookmarkStart w:id="1120" w:name="_Toc226984287"/>
      <w:bookmarkStart w:id="1121" w:name="_Ref244872761"/>
      <w:bookmarkStart w:id="1122" w:name="_Ref244873340"/>
      <w:bookmarkStart w:id="1123" w:name="_Toc462298703"/>
      <w:r w:rsidRPr="00B0046B">
        <w:t>InitializeAdaptiveScanLP</w:t>
      </w:r>
      <w:r w:rsidR="00D80EED" w:rsidRPr="00B0046B">
        <w:t>( )</w:t>
      </w:r>
      <w:bookmarkEnd w:id="1113"/>
      <w:bookmarkEnd w:id="1120"/>
      <w:bookmarkEnd w:id="1121"/>
      <w:bookmarkEnd w:id="1122"/>
      <w:bookmarkEnd w:id="1123"/>
    </w:p>
    <w:p w14:paraId="1DE44218" w14:textId="1AFB37A1" w:rsidR="00A2310E" w:rsidRPr="00B0046B" w:rsidRDefault="00A2310E" w:rsidP="00EE57AB">
      <w:r w:rsidRPr="00B0046B">
        <w:t xml:space="preserve">The adaptive inverse scanning tables for </w:t>
      </w:r>
      <w:r w:rsidR="00074C4B" w:rsidRPr="00B0046B">
        <w:t>LP</w:t>
      </w:r>
      <w:r w:rsidRPr="00B0046B">
        <w:t xml:space="preserve"> coefficients are initialized in the function InitializeAdaptiveScanLP</w:t>
      </w:r>
      <w:r w:rsidR="00D80EED" w:rsidRPr="00B0046B">
        <w:t>( )</w:t>
      </w:r>
      <w:r w:rsidRPr="00B0046B">
        <w:t xml:space="preserve"> </w:t>
      </w:r>
      <w:r w:rsidR="007418A0" w:rsidRPr="00B0046B">
        <w:t>specified</w:t>
      </w:r>
      <w:r w:rsidRPr="00B0046B">
        <w:t xml:space="preserve"> in </w:t>
      </w:r>
      <w:r w:rsidR="008E5165" w:rsidRPr="004A4DE6">
        <w:fldChar w:fldCharType="begin" w:fldLock="1"/>
      </w:r>
      <w:r w:rsidRPr="00B0046B">
        <w:instrText xml:space="preserve"> REF _Ref185177553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109</w:t>
      </w:r>
      <w:r w:rsidR="008E5165" w:rsidRPr="004A4DE6">
        <w:fldChar w:fldCharType="end"/>
      </w:r>
      <w:r w:rsidRPr="00B0046B">
        <w:t>.</w:t>
      </w:r>
    </w:p>
    <w:p w14:paraId="1DE44219" w14:textId="77777777" w:rsidR="001C73CE" w:rsidRPr="00B0046B" w:rsidRDefault="001C73CE" w:rsidP="00EE57AB">
      <w:pPr>
        <w:pStyle w:val="TableTitle"/>
        <w:keepNext w:val="0"/>
        <w:outlineLvl w:val="0"/>
      </w:pPr>
      <w:bookmarkStart w:id="1124" w:name="_Ref185177553"/>
      <w:bookmarkStart w:id="1125" w:name="_Toc257212203"/>
      <w:bookmarkStart w:id="1126" w:name="_Toc46229896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109</w:t>
      </w:r>
      <w:r w:rsidR="008E5165" w:rsidRPr="004A4DE6">
        <w:rPr>
          <w:noProof/>
        </w:rPr>
        <w:fldChar w:fldCharType="end"/>
      </w:r>
      <w:bookmarkEnd w:id="1124"/>
      <w:r w:rsidRPr="00B0046B">
        <w:t> – Pseudocode for function InitializeAdaptiveScanLP</w:t>
      </w:r>
      <w:r w:rsidR="00D80EED" w:rsidRPr="00B0046B">
        <w:t>( )</w:t>
      </w:r>
      <w:bookmarkEnd w:id="1125"/>
      <w:bookmarkEnd w:id="1126"/>
    </w:p>
    <w:p w14:paraId="1DE4421A"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625"/>
        <w:gridCol w:w="3763"/>
      </w:tblGrid>
      <w:tr w:rsidR="001C73CE" w:rsidRPr="00B0046B" w14:paraId="1DE4421D" w14:textId="77777777">
        <w:trPr>
          <w:jc w:val="center"/>
        </w:trPr>
        <w:tc>
          <w:tcPr>
            <w:tcW w:w="4625" w:type="dxa"/>
            <w:tcBorders>
              <w:top w:val="single" w:sz="12" w:space="0" w:color="000000"/>
              <w:bottom w:val="single" w:sz="12" w:space="0" w:color="000000"/>
              <w:right w:val="single" w:sz="6" w:space="0" w:color="000000"/>
            </w:tcBorders>
            <w:shd w:val="clear" w:color="000080" w:fill="FFFFFF"/>
          </w:tcPr>
          <w:p w14:paraId="1DE4421B" w14:textId="77777777" w:rsidR="001C73CE" w:rsidRPr="00B0046B" w:rsidRDefault="001C73CE" w:rsidP="00EE57AB">
            <w:pPr>
              <w:pStyle w:val="TableText"/>
              <w:keepNext w:val="0"/>
              <w:keepLines w:val="0"/>
              <w:rPr>
                <w:b/>
                <w:bCs/>
              </w:rPr>
            </w:pPr>
            <w:r w:rsidRPr="00B0046B">
              <w:rPr>
                <w:b/>
                <w:bCs/>
              </w:rPr>
              <w:t>InitializeAdaptiveScanLP</w:t>
            </w:r>
            <w:r w:rsidR="00D80EED" w:rsidRPr="00B0046B">
              <w:rPr>
                <w:b/>
                <w:bCs/>
              </w:rPr>
              <w:t>( )</w:t>
            </w:r>
            <w:r w:rsidRPr="00B0046B">
              <w:rPr>
                <w:b/>
                <w:bCs/>
              </w:rPr>
              <w:t xml:space="preserve"> {</w:t>
            </w:r>
          </w:p>
        </w:tc>
        <w:tc>
          <w:tcPr>
            <w:tcW w:w="3763" w:type="dxa"/>
            <w:tcBorders>
              <w:top w:val="single" w:sz="12" w:space="0" w:color="000000"/>
              <w:left w:val="single" w:sz="6" w:space="0" w:color="000000"/>
              <w:bottom w:val="single" w:sz="12" w:space="0" w:color="000000"/>
            </w:tcBorders>
            <w:shd w:val="clear" w:color="000080" w:fill="FFFFFF"/>
          </w:tcPr>
          <w:p w14:paraId="1DE4421C"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220" w14:textId="77777777">
        <w:trPr>
          <w:jc w:val="center"/>
        </w:trPr>
        <w:tc>
          <w:tcPr>
            <w:tcW w:w="4625" w:type="dxa"/>
            <w:tcBorders>
              <w:top w:val="single" w:sz="12" w:space="0" w:color="000000"/>
              <w:bottom w:val="single" w:sz="6" w:space="0" w:color="000000"/>
              <w:right w:val="single" w:sz="6" w:space="0" w:color="000000"/>
            </w:tcBorders>
            <w:shd w:val="clear" w:color="000080" w:fill="FFFFFF"/>
            <w:vAlign w:val="bottom"/>
          </w:tcPr>
          <w:p w14:paraId="1DE4421E" w14:textId="77777777" w:rsidR="001C73CE" w:rsidRPr="00B0046B" w:rsidRDefault="001C73CE" w:rsidP="00EE57AB">
            <w:pPr>
              <w:pStyle w:val="TableText"/>
              <w:keepNext w:val="0"/>
              <w:keepLines w:val="0"/>
            </w:pPr>
            <w:r w:rsidRPr="00B0046B">
              <w:tab/>
              <w:t>for (i = 1; i &lt;= 15; i++) {</w:t>
            </w:r>
          </w:p>
        </w:tc>
        <w:tc>
          <w:tcPr>
            <w:tcW w:w="3763" w:type="dxa"/>
            <w:tcBorders>
              <w:top w:val="single" w:sz="12" w:space="0" w:color="000000"/>
              <w:left w:val="single" w:sz="6" w:space="0" w:color="000000"/>
              <w:bottom w:val="single" w:sz="6" w:space="0" w:color="000000"/>
            </w:tcBorders>
            <w:shd w:val="clear" w:color="000080" w:fill="FFFFFF"/>
          </w:tcPr>
          <w:p w14:paraId="1DE4421F" w14:textId="77777777" w:rsidR="001C73CE" w:rsidRPr="00B0046B" w:rsidRDefault="001C73CE" w:rsidP="00EE57AB">
            <w:pPr>
              <w:pStyle w:val="TableText"/>
              <w:keepNext w:val="0"/>
              <w:keepLines w:val="0"/>
            </w:pPr>
          </w:p>
        </w:tc>
      </w:tr>
      <w:tr w:rsidR="001C73CE" w:rsidRPr="00B0046B" w14:paraId="1DE44223" w14:textId="77777777">
        <w:trPr>
          <w:jc w:val="center"/>
        </w:trPr>
        <w:tc>
          <w:tcPr>
            <w:tcW w:w="4625" w:type="dxa"/>
            <w:tcBorders>
              <w:top w:val="single" w:sz="6" w:space="0" w:color="000000"/>
              <w:bottom w:val="single" w:sz="6" w:space="0" w:color="000000"/>
              <w:right w:val="single" w:sz="6" w:space="0" w:color="000000"/>
            </w:tcBorders>
            <w:shd w:val="clear" w:color="000080" w:fill="FFFFFF"/>
            <w:vAlign w:val="bottom"/>
          </w:tcPr>
          <w:p w14:paraId="1DE4422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LowpassScanOrder[i] = ScanOrder0[i]</w:t>
            </w:r>
          </w:p>
        </w:tc>
        <w:tc>
          <w:tcPr>
            <w:tcW w:w="3763" w:type="dxa"/>
            <w:tcBorders>
              <w:top w:val="single" w:sz="6" w:space="0" w:color="000000"/>
              <w:left w:val="single" w:sz="6" w:space="0" w:color="000000"/>
              <w:bottom w:val="single" w:sz="6" w:space="0" w:color="000000"/>
            </w:tcBorders>
            <w:shd w:val="clear" w:color="000080" w:fill="FFFFFF"/>
          </w:tcPr>
          <w:p w14:paraId="1DE44222" w14:textId="2CEDEE38"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w:t>
            </w:r>
            <w:r w:rsidR="00A2310E" w:rsidRPr="00B0046B">
              <w:t>canOrder</w:t>
            </w:r>
            <w:r w:rsidR="0062333A" w:rsidRPr="00B0046B">
              <w:t>0</w:t>
            </w:r>
            <w:r w:rsidR="00A2310E" w:rsidRPr="00B0046B">
              <w:t xml:space="preserve">[i] specified in </w:t>
            </w:r>
            <w:r w:rsidR="008E5165" w:rsidRPr="004A4DE6">
              <w:fldChar w:fldCharType="begin" w:fldLock="1"/>
            </w:r>
            <w:r w:rsidR="001722FA" w:rsidRPr="00B0046B">
              <w:instrText xml:space="preserve"> REF _Ref220412357 \r \h  \* MERGEFORMAT </w:instrText>
            </w:r>
            <w:r w:rsidR="008E5165" w:rsidRPr="004A4DE6">
              <w:fldChar w:fldCharType="separate"/>
            </w:r>
            <w:r w:rsidR="00414D7D" w:rsidRPr="00B0046B">
              <w:t>8.11.1</w:t>
            </w:r>
            <w:r w:rsidR="008E5165" w:rsidRPr="004A4DE6">
              <w:fldChar w:fldCharType="end"/>
            </w:r>
          </w:p>
        </w:tc>
      </w:tr>
      <w:tr w:rsidR="001C73CE" w:rsidRPr="00B0046B" w14:paraId="1DE44226" w14:textId="77777777">
        <w:trPr>
          <w:jc w:val="center"/>
        </w:trPr>
        <w:tc>
          <w:tcPr>
            <w:tcW w:w="4625" w:type="dxa"/>
            <w:tcBorders>
              <w:top w:val="single" w:sz="6" w:space="0" w:color="000000"/>
              <w:bottom w:val="single" w:sz="6" w:space="0" w:color="000000"/>
              <w:right w:val="single" w:sz="6" w:space="0" w:color="000000"/>
            </w:tcBorders>
            <w:shd w:val="clear" w:color="000080" w:fill="FFFFFF"/>
            <w:vAlign w:val="bottom"/>
          </w:tcPr>
          <w:p w14:paraId="1DE44224"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LowpassTotals[i] = ScanTotals[i]</w:t>
            </w:r>
          </w:p>
        </w:tc>
        <w:tc>
          <w:tcPr>
            <w:tcW w:w="3763" w:type="dxa"/>
            <w:tcBorders>
              <w:top w:val="single" w:sz="6" w:space="0" w:color="000000"/>
              <w:left w:val="single" w:sz="6" w:space="0" w:color="000000"/>
              <w:bottom w:val="single" w:sz="6" w:space="0" w:color="000000"/>
            </w:tcBorders>
            <w:shd w:val="clear" w:color="000080" w:fill="FFFFFF"/>
          </w:tcPr>
          <w:p w14:paraId="1DE44225" w14:textId="190CB1B1"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w:t>
            </w:r>
            <w:r w:rsidR="00A2310E" w:rsidRPr="00B0046B">
              <w:t xml:space="preserve">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29" w14:textId="77777777">
        <w:trPr>
          <w:jc w:val="center"/>
        </w:trPr>
        <w:tc>
          <w:tcPr>
            <w:tcW w:w="4625" w:type="dxa"/>
            <w:tcBorders>
              <w:top w:val="single" w:sz="6" w:space="0" w:color="000000"/>
              <w:bottom w:val="single" w:sz="6" w:space="0" w:color="000000"/>
              <w:right w:val="single" w:sz="6" w:space="0" w:color="000000"/>
            </w:tcBorders>
            <w:shd w:val="clear" w:color="000080" w:fill="FFFFFF"/>
            <w:vAlign w:val="bottom"/>
          </w:tcPr>
          <w:p w14:paraId="1DE44227"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3763" w:type="dxa"/>
            <w:tcBorders>
              <w:top w:val="single" w:sz="6" w:space="0" w:color="000000"/>
              <w:left w:val="single" w:sz="6" w:space="0" w:color="000000"/>
              <w:bottom w:val="single" w:sz="6" w:space="0" w:color="000000"/>
            </w:tcBorders>
            <w:shd w:val="clear" w:color="000080" w:fill="FFFFFF"/>
          </w:tcPr>
          <w:p w14:paraId="1DE44228" w14:textId="77777777" w:rsidR="001C73CE" w:rsidRPr="00B0046B" w:rsidRDefault="001C73CE" w:rsidP="00EE57AB">
            <w:pPr>
              <w:pStyle w:val="TableText"/>
              <w:keepNext w:val="0"/>
              <w:keepLines w:val="0"/>
            </w:pPr>
          </w:p>
        </w:tc>
      </w:tr>
      <w:tr w:rsidR="001C73CE" w:rsidRPr="00B0046B" w14:paraId="1DE4422C" w14:textId="77777777">
        <w:trPr>
          <w:jc w:val="center"/>
        </w:trPr>
        <w:tc>
          <w:tcPr>
            <w:tcW w:w="4625" w:type="dxa"/>
            <w:tcBorders>
              <w:top w:val="single" w:sz="6" w:space="0" w:color="000000"/>
              <w:bottom w:val="single" w:sz="12" w:space="0" w:color="000000"/>
              <w:right w:val="single" w:sz="6" w:space="0" w:color="000000"/>
            </w:tcBorders>
            <w:shd w:val="clear" w:color="000080" w:fill="FFFFFF"/>
            <w:vAlign w:val="bottom"/>
          </w:tcPr>
          <w:p w14:paraId="1DE4422A"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763" w:type="dxa"/>
            <w:tcBorders>
              <w:top w:val="single" w:sz="6" w:space="0" w:color="000000"/>
              <w:left w:val="single" w:sz="6" w:space="0" w:color="000000"/>
              <w:bottom w:val="single" w:sz="12" w:space="0" w:color="000000"/>
            </w:tcBorders>
            <w:shd w:val="clear" w:color="000080" w:fill="FFFFFF"/>
          </w:tcPr>
          <w:p w14:paraId="1DE4422B" w14:textId="77777777" w:rsidR="001C73CE" w:rsidRPr="00B0046B" w:rsidRDefault="001C73CE" w:rsidP="00EE57AB">
            <w:pPr>
              <w:pStyle w:val="TableText"/>
              <w:keepNext w:val="0"/>
              <w:keepLines w:val="0"/>
            </w:pPr>
          </w:p>
        </w:tc>
      </w:tr>
    </w:tbl>
    <w:p w14:paraId="1DE4422D" w14:textId="77777777" w:rsidR="001C73CE" w:rsidRPr="00B0046B" w:rsidRDefault="001C73CE" w:rsidP="00EE57AB"/>
    <w:p w14:paraId="1DE4422E" w14:textId="77777777" w:rsidR="001C73CE" w:rsidRPr="00B0046B" w:rsidRDefault="001C73CE" w:rsidP="00A645B2">
      <w:pPr>
        <w:pStyle w:val="Heading3"/>
        <w:keepLines w:val="0"/>
      </w:pPr>
      <w:bookmarkStart w:id="1127" w:name="_Ref185161748"/>
      <w:bookmarkStart w:id="1128" w:name="_Toc226984288"/>
      <w:bookmarkStart w:id="1129" w:name="_Toc462298704"/>
      <w:r w:rsidRPr="00B0046B">
        <w:t>InitializeAdaptiveScanHP</w:t>
      </w:r>
      <w:r w:rsidR="00D80EED" w:rsidRPr="00B0046B">
        <w:t>( )</w:t>
      </w:r>
      <w:bookmarkEnd w:id="1127"/>
      <w:bookmarkEnd w:id="1128"/>
      <w:bookmarkEnd w:id="1129"/>
    </w:p>
    <w:p w14:paraId="1DE4422F" w14:textId="221924BC" w:rsidR="00A2310E" w:rsidRPr="00B0046B" w:rsidRDefault="00A2310E" w:rsidP="00A645B2">
      <w:pPr>
        <w:keepNext/>
      </w:pPr>
      <w:r w:rsidRPr="00B0046B">
        <w:t xml:space="preserve">The adaptive inverse scanning tables for </w:t>
      </w:r>
      <w:r w:rsidR="00074C4B" w:rsidRPr="00B0046B">
        <w:t>HP</w:t>
      </w:r>
      <w:r w:rsidRPr="00B0046B">
        <w:t xml:space="preserve"> coefficients are initialized in the function InitializeAdaptiveScanHP</w:t>
      </w:r>
      <w:r w:rsidR="00D80EED" w:rsidRPr="00B0046B">
        <w:t>( )</w:t>
      </w:r>
      <w:r w:rsidRPr="00B0046B">
        <w:t xml:space="preserve"> </w:t>
      </w:r>
      <w:r w:rsidR="007418A0" w:rsidRPr="00B0046B">
        <w:t>specified</w:t>
      </w:r>
      <w:r w:rsidRPr="00B0046B">
        <w:t xml:space="preserve"> in </w:t>
      </w:r>
      <w:r w:rsidR="008E5165" w:rsidRPr="004A4DE6">
        <w:fldChar w:fldCharType="begin" w:fldLock="1"/>
      </w:r>
      <w:r w:rsidRPr="00B0046B">
        <w:instrText xml:space="preserve"> REF _Ref185177575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110</w:t>
      </w:r>
      <w:r w:rsidR="008E5165" w:rsidRPr="004A4DE6">
        <w:fldChar w:fldCharType="end"/>
      </w:r>
      <w:r w:rsidRPr="00B0046B">
        <w:t>.</w:t>
      </w:r>
    </w:p>
    <w:p w14:paraId="1DE44230" w14:textId="77777777" w:rsidR="00A2310E" w:rsidRPr="00B0046B" w:rsidRDefault="00A2310E" w:rsidP="00EE57AB"/>
    <w:p w14:paraId="1DE44231" w14:textId="77777777" w:rsidR="001C73CE" w:rsidRPr="00B0046B" w:rsidRDefault="001C73CE" w:rsidP="00EE57AB">
      <w:pPr>
        <w:pStyle w:val="TableTitle"/>
        <w:keepNext w:val="0"/>
        <w:outlineLvl w:val="0"/>
      </w:pPr>
      <w:bookmarkStart w:id="1130" w:name="_Ref185177575"/>
      <w:bookmarkStart w:id="1131" w:name="_Toc257212205"/>
      <w:bookmarkStart w:id="1132" w:name="_Toc46229896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110</w:t>
      </w:r>
      <w:r w:rsidR="008E5165" w:rsidRPr="004A4DE6">
        <w:rPr>
          <w:noProof/>
        </w:rPr>
        <w:fldChar w:fldCharType="end"/>
      </w:r>
      <w:bookmarkEnd w:id="1130"/>
      <w:r w:rsidRPr="00B0046B">
        <w:t> – Pseudocode for function InitializeAdaptiveScanHP</w:t>
      </w:r>
      <w:r w:rsidR="00D80EED" w:rsidRPr="00B0046B">
        <w:t>( )</w:t>
      </w:r>
      <w:bookmarkEnd w:id="1131"/>
      <w:bookmarkEnd w:id="1132"/>
    </w:p>
    <w:p w14:paraId="1DE44232"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805"/>
        <w:gridCol w:w="3493"/>
      </w:tblGrid>
      <w:tr w:rsidR="001C73CE" w:rsidRPr="00B0046B" w14:paraId="1DE44235" w14:textId="77777777">
        <w:trPr>
          <w:jc w:val="center"/>
        </w:trPr>
        <w:tc>
          <w:tcPr>
            <w:tcW w:w="4805" w:type="dxa"/>
            <w:tcBorders>
              <w:top w:val="single" w:sz="12" w:space="0" w:color="000000"/>
              <w:bottom w:val="single" w:sz="12" w:space="0" w:color="000000"/>
              <w:right w:val="single" w:sz="6" w:space="0" w:color="000000"/>
            </w:tcBorders>
            <w:shd w:val="clear" w:color="000080" w:fill="FFFFFF"/>
          </w:tcPr>
          <w:p w14:paraId="1DE44233" w14:textId="77777777" w:rsidR="001C73CE" w:rsidRPr="00B0046B" w:rsidRDefault="001C73CE" w:rsidP="00EE57AB">
            <w:pPr>
              <w:pStyle w:val="TableText"/>
              <w:keepNext w:val="0"/>
              <w:keepLines w:val="0"/>
              <w:rPr>
                <w:b/>
                <w:bCs/>
              </w:rPr>
            </w:pPr>
            <w:r w:rsidRPr="00B0046B">
              <w:rPr>
                <w:b/>
                <w:bCs/>
              </w:rPr>
              <w:t>InitializeAdaptiveScanHP</w:t>
            </w:r>
            <w:r w:rsidR="00D80EED" w:rsidRPr="00B0046B">
              <w:rPr>
                <w:b/>
                <w:bCs/>
              </w:rPr>
              <w:t>( )</w:t>
            </w:r>
            <w:r w:rsidRPr="00B0046B">
              <w:rPr>
                <w:b/>
                <w:bCs/>
              </w:rPr>
              <w:t xml:space="preserve"> {</w:t>
            </w:r>
          </w:p>
        </w:tc>
        <w:tc>
          <w:tcPr>
            <w:tcW w:w="3493" w:type="dxa"/>
            <w:tcBorders>
              <w:top w:val="single" w:sz="12" w:space="0" w:color="000000"/>
              <w:left w:val="single" w:sz="6" w:space="0" w:color="000000"/>
              <w:bottom w:val="single" w:sz="12" w:space="0" w:color="000000"/>
            </w:tcBorders>
            <w:shd w:val="clear" w:color="000080" w:fill="FFFFFF"/>
          </w:tcPr>
          <w:p w14:paraId="1DE44234"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238" w14:textId="77777777">
        <w:trPr>
          <w:jc w:val="center"/>
        </w:trPr>
        <w:tc>
          <w:tcPr>
            <w:tcW w:w="4805" w:type="dxa"/>
            <w:tcBorders>
              <w:top w:val="single" w:sz="12" w:space="0" w:color="000000"/>
              <w:bottom w:val="single" w:sz="6" w:space="0" w:color="000000"/>
              <w:right w:val="single" w:sz="6" w:space="0" w:color="000000"/>
            </w:tcBorders>
            <w:shd w:val="clear" w:color="000080" w:fill="FFFFFF"/>
            <w:vAlign w:val="bottom"/>
          </w:tcPr>
          <w:p w14:paraId="1DE44236" w14:textId="77777777" w:rsidR="001C73CE" w:rsidRPr="00B0046B" w:rsidRDefault="001C73CE" w:rsidP="00EE57AB">
            <w:pPr>
              <w:pStyle w:val="TableText"/>
              <w:keepNext w:val="0"/>
              <w:keepLines w:val="0"/>
            </w:pPr>
            <w:r w:rsidRPr="00B0046B">
              <w:tab/>
              <w:t>for (i = 1; i &lt;= 15; i++) {</w:t>
            </w:r>
          </w:p>
        </w:tc>
        <w:tc>
          <w:tcPr>
            <w:tcW w:w="3493" w:type="dxa"/>
            <w:tcBorders>
              <w:top w:val="single" w:sz="12" w:space="0" w:color="000000"/>
              <w:left w:val="single" w:sz="6" w:space="0" w:color="000000"/>
              <w:bottom w:val="single" w:sz="6" w:space="0" w:color="000000"/>
            </w:tcBorders>
            <w:shd w:val="clear" w:color="000080" w:fill="FFFFFF"/>
          </w:tcPr>
          <w:p w14:paraId="1DE44237" w14:textId="77777777" w:rsidR="001C73CE" w:rsidRPr="00B0046B" w:rsidRDefault="001C73CE" w:rsidP="00EE57AB">
            <w:pPr>
              <w:pStyle w:val="TableText"/>
              <w:keepNext w:val="0"/>
              <w:keepLines w:val="0"/>
            </w:pPr>
          </w:p>
        </w:tc>
      </w:tr>
      <w:tr w:rsidR="001C73CE" w:rsidRPr="00B0046B" w14:paraId="1DE4423B" w14:textId="77777777">
        <w:trPr>
          <w:jc w:val="center"/>
        </w:trPr>
        <w:tc>
          <w:tcPr>
            <w:tcW w:w="4805" w:type="dxa"/>
            <w:tcBorders>
              <w:top w:val="single" w:sz="6" w:space="0" w:color="000000"/>
              <w:bottom w:val="single" w:sz="6" w:space="0" w:color="000000"/>
              <w:right w:val="single" w:sz="6" w:space="0" w:color="000000"/>
            </w:tcBorders>
            <w:shd w:val="clear" w:color="000080" w:fill="FFFFFF"/>
            <w:vAlign w:val="bottom"/>
          </w:tcPr>
          <w:p w14:paraId="1DE4423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HighpassHorScanOrder[i] = ScanOrder0[i]</w:t>
            </w:r>
          </w:p>
        </w:tc>
        <w:tc>
          <w:tcPr>
            <w:tcW w:w="3493" w:type="dxa"/>
            <w:tcBorders>
              <w:top w:val="single" w:sz="6" w:space="0" w:color="000000"/>
              <w:left w:val="single" w:sz="6" w:space="0" w:color="000000"/>
              <w:bottom w:val="single" w:sz="6" w:space="0" w:color="000000"/>
            </w:tcBorders>
            <w:shd w:val="clear" w:color="000080" w:fill="FFFFFF"/>
          </w:tcPr>
          <w:p w14:paraId="1DE4423A" w14:textId="68A97FAD"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ScanOrder0[i] specified in </w:t>
            </w:r>
            <w:r w:rsidR="008E5165" w:rsidRPr="004A4DE6">
              <w:fldChar w:fldCharType="begin" w:fldLock="1"/>
            </w:r>
            <w:r w:rsidR="001722FA" w:rsidRPr="00B0046B">
              <w:instrText xml:space="preserve"> REF _Ref220412357 \r \h  \* MERGEFORMAT </w:instrText>
            </w:r>
            <w:r w:rsidR="008E5165" w:rsidRPr="004A4DE6">
              <w:fldChar w:fldCharType="separate"/>
            </w:r>
            <w:r w:rsidR="00414D7D" w:rsidRPr="00B0046B">
              <w:t>8.11.1</w:t>
            </w:r>
            <w:r w:rsidR="008E5165" w:rsidRPr="004A4DE6">
              <w:fldChar w:fldCharType="end"/>
            </w:r>
          </w:p>
        </w:tc>
      </w:tr>
      <w:tr w:rsidR="001C73CE" w:rsidRPr="00B0046B" w14:paraId="1DE4423E" w14:textId="77777777">
        <w:trPr>
          <w:jc w:val="center"/>
        </w:trPr>
        <w:tc>
          <w:tcPr>
            <w:tcW w:w="4805" w:type="dxa"/>
            <w:tcBorders>
              <w:top w:val="single" w:sz="6" w:space="0" w:color="000000"/>
              <w:bottom w:val="single" w:sz="6" w:space="0" w:color="000000"/>
              <w:right w:val="single" w:sz="6" w:space="0" w:color="000000"/>
            </w:tcBorders>
            <w:shd w:val="clear" w:color="000080" w:fill="FFFFFF"/>
            <w:vAlign w:val="bottom"/>
          </w:tcPr>
          <w:p w14:paraId="1DE4423C"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HighpassVerScanOrder[i] = ScanOrder1[i]</w:t>
            </w:r>
          </w:p>
        </w:tc>
        <w:tc>
          <w:tcPr>
            <w:tcW w:w="3493" w:type="dxa"/>
            <w:tcBorders>
              <w:top w:val="single" w:sz="6" w:space="0" w:color="000000"/>
              <w:left w:val="single" w:sz="6" w:space="0" w:color="000000"/>
              <w:bottom w:val="single" w:sz="6" w:space="0" w:color="000000"/>
            </w:tcBorders>
            <w:shd w:val="clear" w:color="000080" w:fill="FFFFFF"/>
          </w:tcPr>
          <w:p w14:paraId="1DE4423D" w14:textId="4F94BBC4"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ScanOrder1[i]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41" w14:textId="77777777">
        <w:trPr>
          <w:jc w:val="center"/>
        </w:trPr>
        <w:tc>
          <w:tcPr>
            <w:tcW w:w="4805" w:type="dxa"/>
            <w:tcBorders>
              <w:top w:val="single" w:sz="6" w:space="0" w:color="000000"/>
              <w:bottom w:val="single" w:sz="6" w:space="0" w:color="000000"/>
              <w:right w:val="single" w:sz="6" w:space="0" w:color="000000"/>
            </w:tcBorders>
            <w:shd w:val="clear" w:color="000080" w:fill="FFFFFF"/>
            <w:vAlign w:val="bottom"/>
          </w:tcPr>
          <w:p w14:paraId="1DE4423F"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HighpassHorTotals[i] = ScanTotals[i]</w:t>
            </w:r>
          </w:p>
        </w:tc>
        <w:tc>
          <w:tcPr>
            <w:tcW w:w="3493" w:type="dxa"/>
            <w:tcBorders>
              <w:top w:val="single" w:sz="6" w:space="0" w:color="000000"/>
              <w:left w:val="single" w:sz="6" w:space="0" w:color="000000"/>
              <w:bottom w:val="single" w:sz="6" w:space="0" w:color="000000"/>
            </w:tcBorders>
            <w:shd w:val="clear" w:color="000080" w:fill="FFFFFF"/>
          </w:tcPr>
          <w:p w14:paraId="1DE44240" w14:textId="0D54D84D"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44" w14:textId="77777777">
        <w:trPr>
          <w:jc w:val="center"/>
        </w:trPr>
        <w:tc>
          <w:tcPr>
            <w:tcW w:w="4805" w:type="dxa"/>
            <w:tcBorders>
              <w:top w:val="single" w:sz="6" w:space="0" w:color="000000"/>
              <w:bottom w:val="single" w:sz="6" w:space="0" w:color="000000"/>
              <w:right w:val="single" w:sz="6" w:space="0" w:color="000000"/>
            </w:tcBorders>
            <w:shd w:val="clear" w:color="000080" w:fill="FFFFFF"/>
            <w:vAlign w:val="bottom"/>
          </w:tcPr>
          <w:p w14:paraId="1DE44242"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HighpassVerTotals[i] = ScanTotals[i]</w:t>
            </w:r>
          </w:p>
        </w:tc>
        <w:tc>
          <w:tcPr>
            <w:tcW w:w="3493" w:type="dxa"/>
            <w:tcBorders>
              <w:top w:val="single" w:sz="6" w:space="0" w:color="000000"/>
              <w:left w:val="single" w:sz="6" w:space="0" w:color="000000"/>
              <w:bottom w:val="single" w:sz="6" w:space="0" w:color="000000"/>
            </w:tcBorders>
            <w:shd w:val="clear" w:color="000080" w:fill="FFFFFF"/>
          </w:tcPr>
          <w:p w14:paraId="1DE44243" w14:textId="4E49775F"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47" w14:textId="77777777">
        <w:trPr>
          <w:jc w:val="center"/>
        </w:trPr>
        <w:tc>
          <w:tcPr>
            <w:tcW w:w="4805" w:type="dxa"/>
            <w:tcBorders>
              <w:top w:val="single" w:sz="6" w:space="0" w:color="000000"/>
              <w:bottom w:val="single" w:sz="6" w:space="0" w:color="000000"/>
              <w:right w:val="single" w:sz="6" w:space="0" w:color="000000"/>
            </w:tcBorders>
            <w:shd w:val="clear" w:color="000080" w:fill="FFFFFF"/>
            <w:vAlign w:val="bottom"/>
          </w:tcPr>
          <w:p w14:paraId="1DE44245"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3493" w:type="dxa"/>
            <w:tcBorders>
              <w:top w:val="single" w:sz="6" w:space="0" w:color="000000"/>
              <w:left w:val="single" w:sz="6" w:space="0" w:color="000000"/>
              <w:bottom w:val="single" w:sz="6" w:space="0" w:color="000000"/>
            </w:tcBorders>
            <w:shd w:val="clear" w:color="000080" w:fill="FFFFFF"/>
          </w:tcPr>
          <w:p w14:paraId="1DE44246" w14:textId="77777777" w:rsidR="001C73CE" w:rsidRPr="00B0046B" w:rsidRDefault="001C73CE" w:rsidP="00EE57AB">
            <w:pPr>
              <w:pStyle w:val="TableText"/>
              <w:keepNext w:val="0"/>
              <w:keepLines w:val="0"/>
            </w:pPr>
          </w:p>
        </w:tc>
      </w:tr>
      <w:tr w:rsidR="001C73CE" w:rsidRPr="00B0046B" w14:paraId="1DE4424A" w14:textId="77777777">
        <w:trPr>
          <w:jc w:val="center"/>
        </w:trPr>
        <w:tc>
          <w:tcPr>
            <w:tcW w:w="4805" w:type="dxa"/>
            <w:tcBorders>
              <w:top w:val="single" w:sz="6" w:space="0" w:color="000000"/>
              <w:bottom w:val="single" w:sz="12" w:space="0" w:color="000000"/>
              <w:right w:val="single" w:sz="6" w:space="0" w:color="000000"/>
            </w:tcBorders>
            <w:shd w:val="clear" w:color="000080" w:fill="FFFFFF"/>
            <w:vAlign w:val="bottom"/>
          </w:tcPr>
          <w:p w14:paraId="1DE4424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493" w:type="dxa"/>
            <w:tcBorders>
              <w:top w:val="single" w:sz="6" w:space="0" w:color="000000"/>
              <w:left w:val="single" w:sz="6" w:space="0" w:color="000000"/>
              <w:bottom w:val="single" w:sz="12" w:space="0" w:color="000000"/>
            </w:tcBorders>
            <w:shd w:val="clear" w:color="000080" w:fill="FFFFFF"/>
          </w:tcPr>
          <w:p w14:paraId="1DE44249" w14:textId="77777777" w:rsidR="001C73CE" w:rsidRPr="00B0046B" w:rsidRDefault="001C73CE" w:rsidP="00EE57AB">
            <w:pPr>
              <w:pStyle w:val="TableText"/>
              <w:keepNext w:val="0"/>
              <w:keepLines w:val="0"/>
            </w:pPr>
          </w:p>
        </w:tc>
      </w:tr>
    </w:tbl>
    <w:p w14:paraId="1DE4424B" w14:textId="77777777" w:rsidR="001C73CE" w:rsidRPr="00B0046B" w:rsidRDefault="001C73CE" w:rsidP="00EE57AB"/>
    <w:p w14:paraId="1DE4424C" w14:textId="77777777" w:rsidR="001C73CE" w:rsidRPr="00B0046B" w:rsidRDefault="001C73CE" w:rsidP="00EE57AB">
      <w:pPr>
        <w:pStyle w:val="Heading3"/>
        <w:keepNext w:val="0"/>
        <w:keepLines w:val="0"/>
      </w:pPr>
      <w:bookmarkStart w:id="1133" w:name="_Ref185154351"/>
      <w:bookmarkStart w:id="1134" w:name="_Toc226984289"/>
      <w:bookmarkStart w:id="1135" w:name="_Toc462298705"/>
      <w:r w:rsidRPr="00B0046B">
        <w:t>ResetTotalsAdaptiveScanLP</w:t>
      </w:r>
      <w:r w:rsidR="00D80EED" w:rsidRPr="00B0046B">
        <w:t>( )</w:t>
      </w:r>
      <w:bookmarkEnd w:id="1133"/>
      <w:bookmarkEnd w:id="1134"/>
      <w:bookmarkEnd w:id="1135"/>
    </w:p>
    <w:p w14:paraId="1DE4424D" w14:textId="34A818B3" w:rsidR="00A2310E" w:rsidRPr="00B0046B" w:rsidRDefault="00A2310E" w:rsidP="00EE57AB">
      <w:r w:rsidRPr="00B0046B">
        <w:t xml:space="preserve">The list LowpassTotals of the adaptive inverse scanning tables for </w:t>
      </w:r>
      <w:r w:rsidR="00074C4B" w:rsidRPr="00B0046B">
        <w:t>LP</w:t>
      </w:r>
      <w:r w:rsidRPr="00B0046B">
        <w:t xml:space="preserve"> coefficients is reset in the function ResetTotalsAdaptiveScanLP</w:t>
      </w:r>
      <w:r w:rsidR="00D80EED" w:rsidRPr="00B0046B">
        <w:t>( )</w:t>
      </w:r>
      <w:r w:rsidRPr="00B0046B">
        <w:t xml:space="preserve"> </w:t>
      </w:r>
      <w:r w:rsidR="007418A0" w:rsidRPr="00B0046B">
        <w:t>specified</w:t>
      </w:r>
      <w:r w:rsidRPr="00B0046B">
        <w:t xml:space="preserve"> in </w:t>
      </w:r>
      <w:r w:rsidR="008E5165" w:rsidRPr="004A4DE6">
        <w:fldChar w:fldCharType="begin" w:fldLock="1"/>
      </w:r>
      <w:r w:rsidRPr="00B0046B">
        <w:instrText xml:space="preserve"> REF _Ref185177855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111</w:t>
      </w:r>
      <w:r w:rsidR="008E5165" w:rsidRPr="004A4DE6">
        <w:fldChar w:fldCharType="end"/>
      </w:r>
      <w:r w:rsidRPr="00B0046B">
        <w:t>.</w:t>
      </w:r>
    </w:p>
    <w:p w14:paraId="1DE4424E" w14:textId="77777777" w:rsidR="001C73CE" w:rsidRPr="00B0046B" w:rsidRDefault="001C73CE" w:rsidP="00EE57AB">
      <w:pPr>
        <w:pStyle w:val="TableTitle"/>
        <w:keepNext w:val="0"/>
        <w:outlineLvl w:val="0"/>
      </w:pPr>
      <w:bookmarkStart w:id="1136" w:name="_Ref185177855"/>
      <w:bookmarkStart w:id="1137" w:name="_Toc257212207"/>
      <w:bookmarkStart w:id="1138" w:name="_Toc46229896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111</w:t>
      </w:r>
      <w:r w:rsidR="008E5165" w:rsidRPr="004A4DE6">
        <w:rPr>
          <w:noProof/>
        </w:rPr>
        <w:fldChar w:fldCharType="end"/>
      </w:r>
      <w:bookmarkEnd w:id="1136"/>
      <w:r w:rsidRPr="00B0046B">
        <w:t> – Pseudocode for function ResetTotalsAdaptiveScanLP</w:t>
      </w:r>
      <w:r w:rsidR="00D80EED" w:rsidRPr="00B0046B">
        <w:t>( )</w:t>
      </w:r>
      <w:bookmarkEnd w:id="1137"/>
      <w:bookmarkEnd w:id="1138"/>
    </w:p>
    <w:p w14:paraId="1DE4424F"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302"/>
        <w:gridCol w:w="3330"/>
      </w:tblGrid>
      <w:tr w:rsidR="001C73CE" w:rsidRPr="00B0046B" w14:paraId="1DE44252" w14:textId="77777777">
        <w:trPr>
          <w:jc w:val="center"/>
        </w:trPr>
        <w:tc>
          <w:tcPr>
            <w:tcW w:w="4302" w:type="dxa"/>
            <w:tcBorders>
              <w:top w:val="single" w:sz="12" w:space="0" w:color="000000"/>
              <w:bottom w:val="single" w:sz="12" w:space="0" w:color="000000"/>
              <w:right w:val="single" w:sz="6" w:space="0" w:color="000000"/>
            </w:tcBorders>
            <w:shd w:val="clear" w:color="000080" w:fill="FFFFFF"/>
          </w:tcPr>
          <w:p w14:paraId="1DE44250" w14:textId="77777777" w:rsidR="001C73CE" w:rsidRPr="00B0046B" w:rsidRDefault="001C73CE" w:rsidP="00EE57AB">
            <w:pPr>
              <w:pStyle w:val="TableText"/>
              <w:keepNext w:val="0"/>
              <w:keepLines w:val="0"/>
              <w:rPr>
                <w:b/>
                <w:bCs/>
              </w:rPr>
            </w:pPr>
            <w:r w:rsidRPr="00B0046B">
              <w:rPr>
                <w:b/>
                <w:bCs/>
              </w:rPr>
              <w:t>ResetTotalsAdaptiveScanLP</w:t>
            </w:r>
            <w:r w:rsidR="00D80EED" w:rsidRPr="00B0046B">
              <w:rPr>
                <w:b/>
                <w:bCs/>
              </w:rPr>
              <w:t>( )</w:t>
            </w:r>
            <w:r w:rsidRPr="00B0046B">
              <w:rPr>
                <w:b/>
                <w:bCs/>
              </w:rPr>
              <w:t xml:space="preserve"> {</w:t>
            </w:r>
          </w:p>
        </w:tc>
        <w:tc>
          <w:tcPr>
            <w:tcW w:w="3330" w:type="dxa"/>
            <w:tcBorders>
              <w:top w:val="single" w:sz="12" w:space="0" w:color="000000"/>
              <w:left w:val="single" w:sz="6" w:space="0" w:color="000000"/>
              <w:bottom w:val="single" w:sz="12" w:space="0" w:color="000000"/>
            </w:tcBorders>
            <w:shd w:val="clear" w:color="000080" w:fill="FFFFFF"/>
          </w:tcPr>
          <w:p w14:paraId="1DE44251"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255" w14:textId="77777777">
        <w:trPr>
          <w:jc w:val="center"/>
        </w:trPr>
        <w:tc>
          <w:tcPr>
            <w:tcW w:w="4302" w:type="dxa"/>
            <w:tcBorders>
              <w:top w:val="single" w:sz="12" w:space="0" w:color="000000"/>
              <w:bottom w:val="single" w:sz="6" w:space="0" w:color="000000"/>
              <w:right w:val="single" w:sz="6" w:space="0" w:color="000000"/>
            </w:tcBorders>
            <w:shd w:val="clear" w:color="000080" w:fill="FFFFFF"/>
            <w:vAlign w:val="bottom"/>
          </w:tcPr>
          <w:p w14:paraId="1DE44253" w14:textId="77777777" w:rsidR="001C73CE" w:rsidRPr="00B0046B" w:rsidRDefault="001C73CE" w:rsidP="00EE57AB">
            <w:pPr>
              <w:pStyle w:val="TableText"/>
              <w:keepNext w:val="0"/>
              <w:keepLines w:val="0"/>
            </w:pPr>
            <w:r w:rsidRPr="00B0046B">
              <w:tab/>
              <w:t xml:space="preserve">for (i = 1; i &lt;= 15; </w:t>
            </w:r>
            <w:r w:rsidR="00FB0C8E" w:rsidRPr="00B0046B">
              <w:t>i++)</w:t>
            </w:r>
          </w:p>
        </w:tc>
        <w:tc>
          <w:tcPr>
            <w:tcW w:w="3330" w:type="dxa"/>
            <w:tcBorders>
              <w:top w:val="single" w:sz="12" w:space="0" w:color="000000"/>
              <w:left w:val="single" w:sz="6" w:space="0" w:color="000000"/>
              <w:bottom w:val="single" w:sz="6" w:space="0" w:color="000000"/>
            </w:tcBorders>
            <w:shd w:val="clear" w:color="000080" w:fill="FFFFFF"/>
          </w:tcPr>
          <w:p w14:paraId="1DE44254" w14:textId="77777777" w:rsidR="001C73CE" w:rsidRPr="00B0046B" w:rsidRDefault="001C73CE" w:rsidP="00EE57AB">
            <w:pPr>
              <w:pStyle w:val="TableText"/>
              <w:keepNext w:val="0"/>
              <w:keepLines w:val="0"/>
            </w:pPr>
          </w:p>
        </w:tc>
      </w:tr>
      <w:tr w:rsidR="001C73CE" w:rsidRPr="00B0046B" w14:paraId="1DE44258" w14:textId="77777777">
        <w:trPr>
          <w:jc w:val="center"/>
        </w:trPr>
        <w:tc>
          <w:tcPr>
            <w:tcW w:w="4302" w:type="dxa"/>
            <w:tcBorders>
              <w:top w:val="single" w:sz="6" w:space="0" w:color="000000"/>
              <w:bottom w:val="single" w:sz="6" w:space="0" w:color="000000"/>
              <w:right w:val="single" w:sz="6" w:space="0" w:color="000000"/>
            </w:tcBorders>
            <w:shd w:val="clear" w:color="000080" w:fill="FFFFFF"/>
            <w:vAlign w:val="bottom"/>
          </w:tcPr>
          <w:p w14:paraId="1DE44256"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LowpassTotals[i] = ScanTotals[i]</w:t>
            </w:r>
          </w:p>
        </w:tc>
        <w:tc>
          <w:tcPr>
            <w:tcW w:w="3330" w:type="dxa"/>
            <w:tcBorders>
              <w:top w:val="single" w:sz="6" w:space="0" w:color="000000"/>
              <w:left w:val="single" w:sz="6" w:space="0" w:color="000000"/>
              <w:bottom w:val="single" w:sz="6" w:space="0" w:color="000000"/>
            </w:tcBorders>
            <w:shd w:val="clear" w:color="000080" w:fill="FFFFFF"/>
          </w:tcPr>
          <w:p w14:paraId="1DE44257" w14:textId="26C1ACE0"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5B" w14:textId="77777777">
        <w:trPr>
          <w:jc w:val="center"/>
        </w:trPr>
        <w:tc>
          <w:tcPr>
            <w:tcW w:w="4302" w:type="dxa"/>
            <w:tcBorders>
              <w:top w:val="single" w:sz="6" w:space="0" w:color="000000"/>
              <w:bottom w:val="single" w:sz="12" w:space="0" w:color="000000"/>
              <w:right w:val="single" w:sz="6" w:space="0" w:color="000000"/>
            </w:tcBorders>
            <w:shd w:val="clear" w:color="000080" w:fill="FFFFFF"/>
            <w:vAlign w:val="bottom"/>
          </w:tcPr>
          <w:p w14:paraId="1DE44259"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330" w:type="dxa"/>
            <w:tcBorders>
              <w:top w:val="single" w:sz="6" w:space="0" w:color="000000"/>
              <w:left w:val="single" w:sz="6" w:space="0" w:color="000000"/>
              <w:bottom w:val="single" w:sz="12" w:space="0" w:color="000000"/>
            </w:tcBorders>
            <w:shd w:val="clear" w:color="000080" w:fill="FFFFFF"/>
          </w:tcPr>
          <w:p w14:paraId="1DE4425A" w14:textId="77777777" w:rsidR="001C73CE" w:rsidRPr="00B0046B" w:rsidRDefault="001C73CE" w:rsidP="00EE57AB">
            <w:pPr>
              <w:pStyle w:val="TableText"/>
              <w:keepNext w:val="0"/>
              <w:keepLines w:val="0"/>
            </w:pPr>
          </w:p>
        </w:tc>
      </w:tr>
    </w:tbl>
    <w:p w14:paraId="1DE4425C" w14:textId="77777777" w:rsidR="001C73CE" w:rsidRPr="00B0046B" w:rsidRDefault="001C73CE" w:rsidP="00EE57AB"/>
    <w:p w14:paraId="1DE4425D" w14:textId="77777777" w:rsidR="001C73CE" w:rsidRPr="00B0046B" w:rsidRDefault="001C73CE" w:rsidP="00F74394">
      <w:pPr>
        <w:pStyle w:val="Heading3"/>
        <w:keepNext w:val="0"/>
        <w:keepLines w:val="0"/>
        <w:spacing w:before="120"/>
      </w:pPr>
      <w:bookmarkStart w:id="1139" w:name="_Ref185161786"/>
      <w:bookmarkStart w:id="1140" w:name="_Toc226984290"/>
      <w:bookmarkStart w:id="1141" w:name="_Toc462298706"/>
      <w:r w:rsidRPr="00B0046B">
        <w:t>ResetTotalsAdaptiveScanHP</w:t>
      </w:r>
      <w:r w:rsidR="00D80EED" w:rsidRPr="00B0046B">
        <w:t>( )</w:t>
      </w:r>
      <w:bookmarkEnd w:id="1139"/>
      <w:bookmarkEnd w:id="1140"/>
      <w:bookmarkEnd w:id="1141"/>
    </w:p>
    <w:p w14:paraId="1DE4425E" w14:textId="349358AD" w:rsidR="00A2310E" w:rsidRPr="00B0046B" w:rsidRDefault="00A2310E" w:rsidP="00EE57AB">
      <w:r w:rsidRPr="00B0046B">
        <w:t xml:space="preserve">The lists HighpassHorTotals and HighpassVerTotals of the adaptive inverse scanning tables for </w:t>
      </w:r>
      <w:r w:rsidR="00074C4B" w:rsidRPr="00B0046B">
        <w:t>HP</w:t>
      </w:r>
      <w:r w:rsidRPr="00B0046B">
        <w:t xml:space="preserve"> coefficients are reset in the function ResetTotalsAdaptiveScanHP</w:t>
      </w:r>
      <w:r w:rsidR="00D80EED" w:rsidRPr="00B0046B">
        <w:t>( )</w:t>
      </w:r>
      <w:r w:rsidRPr="00B0046B">
        <w:t xml:space="preserve"> </w:t>
      </w:r>
      <w:r w:rsidR="007418A0" w:rsidRPr="00B0046B">
        <w:t>specified</w:t>
      </w:r>
      <w:r w:rsidRPr="00B0046B">
        <w:t xml:space="preserve"> in </w:t>
      </w:r>
      <w:r w:rsidR="008E5165" w:rsidRPr="004A4DE6">
        <w:fldChar w:fldCharType="begin" w:fldLock="1"/>
      </w:r>
      <w:r w:rsidRPr="00B0046B">
        <w:instrText xml:space="preserve"> REF _Ref185177862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112</w:t>
      </w:r>
      <w:r w:rsidR="008E5165" w:rsidRPr="004A4DE6">
        <w:fldChar w:fldCharType="end"/>
      </w:r>
      <w:r w:rsidRPr="00B0046B">
        <w:t>.</w:t>
      </w:r>
    </w:p>
    <w:p w14:paraId="1DE4425F" w14:textId="77777777" w:rsidR="00A2310E" w:rsidRPr="00B0046B" w:rsidRDefault="00A2310E" w:rsidP="00EE57AB"/>
    <w:p w14:paraId="1DE44260" w14:textId="77777777" w:rsidR="001C73CE" w:rsidRPr="00B0046B" w:rsidRDefault="001C73CE" w:rsidP="00EE57AB">
      <w:pPr>
        <w:pStyle w:val="TableTitle"/>
        <w:keepNext w:val="0"/>
        <w:outlineLvl w:val="0"/>
      </w:pPr>
      <w:bookmarkStart w:id="1142" w:name="_Ref185177862"/>
      <w:bookmarkStart w:id="1143" w:name="_Toc257212209"/>
      <w:bookmarkStart w:id="1144" w:name="_Toc46229896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112</w:t>
      </w:r>
      <w:r w:rsidR="008E5165" w:rsidRPr="004A4DE6">
        <w:rPr>
          <w:noProof/>
        </w:rPr>
        <w:fldChar w:fldCharType="end"/>
      </w:r>
      <w:bookmarkEnd w:id="1142"/>
      <w:r w:rsidRPr="00B0046B">
        <w:t xml:space="preserve"> – Pseudocode for function </w:t>
      </w:r>
      <w:r w:rsidR="00A2310E" w:rsidRPr="00B0046B">
        <w:t>ResetTotalsAdaptiveScanH</w:t>
      </w:r>
      <w:r w:rsidRPr="00B0046B">
        <w:t>P</w:t>
      </w:r>
      <w:r w:rsidR="00D80EED" w:rsidRPr="00B0046B">
        <w:t>( )</w:t>
      </w:r>
      <w:bookmarkEnd w:id="1143"/>
      <w:bookmarkEnd w:id="1144"/>
    </w:p>
    <w:p w14:paraId="1DE44261"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302"/>
        <w:gridCol w:w="3330"/>
      </w:tblGrid>
      <w:tr w:rsidR="001C73CE" w:rsidRPr="00B0046B" w14:paraId="1DE44264" w14:textId="77777777">
        <w:trPr>
          <w:jc w:val="center"/>
        </w:trPr>
        <w:tc>
          <w:tcPr>
            <w:tcW w:w="4302" w:type="dxa"/>
            <w:tcBorders>
              <w:top w:val="single" w:sz="12" w:space="0" w:color="000000"/>
              <w:bottom w:val="single" w:sz="12" w:space="0" w:color="000000"/>
              <w:right w:val="single" w:sz="6" w:space="0" w:color="000000"/>
            </w:tcBorders>
            <w:shd w:val="clear" w:color="000080" w:fill="FFFFFF"/>
          </w:tcPr>
          <w:p w14:paraId="1DE44262" w14:textId="77777777" w:rsidR="001C73CE" w:rsidRPr="00B0046B" w:rsidRDefault="001C73CE" w:rsidP="00EE57AB">
            <w:pPr>
              <w:pStyle w:val="TableText"/>
              <w:keepNext w:val="0"/>
              <w:keepLines w:val="0"/>
              <w:rPr>
                <w:b/>
                <w:bCs/>
              </w:rPr>
            </w:pPr>
            <w:r w:rsidRPr="00B0046B">
              <w:rPr>
                <w:b/>
                <w:bCs/>
              </w:rPr>
              <w:t>ResetTotalsAdaptiveScanHP</w:t>
            </w:r>
            <w:r w:rsidR="00D80EED" w:rsidRPr="00B0046B">
              <w:rPr>
                <w:b/>
                <w:bCs/>
              </w:rPr>
              <w:t>( )</w:t>
            </w:r>
            <w:r w:rsidRPr="00B0046B">
              <w:rPr>
                <w:b/>
                <w:bCs/>
              </w:rPr>
              <w:t xml:space="preserve"> {</w:t>
            </w:r>
          </w:p>
        </w:tc>
        <w:tc>
          <w:tcPr>
            <w:tcW w:w="3330" w:type="dxa"/>
            <w:tcBorders>
              <w:top w:val="single" w:sz="12" w:space="0" w:color="000000"/>
              <w:left w:val="single" w:sz="6" w:space="0" w:color="000000"/>
              <w:bottom w:val="single" w:sz="12" w:space="0" w:color="000000"/>
            </w:tcBorders>
            <w:shd w:val="clear" w:color="000080" w:fill="FFFFFF"/>
          </w:tcPr>
          <w:p w14:paraId="1DE44263" w14:textId="77777777" w:rsidR="001C73CE" w:rsidRPr="00B0046B" w:rsidRDefault="001C73CE" w:rsidP="00EE57AB">
            <w:pPr>
              <w:pStyle w:val="TableText"/>
              <w:keepNext w:val="0"/>
              <w:keepLines w:val="0"/>
              <w:jc w:val="center"/>
              <w:rPr>
                <w:b/>
                <w:bCs/>
              </w:rPr>
            </w:pPr>
            <w:r w:rsidRPr="00B0046B">
              <w:rPr>
                <w:b/>
                <w:bCs/>
              </w:rPr>
              <w:t>Reference</w:t>
            </w:r>
          </w:p>
        </w:tc>
      </w:tr>
      <w:tr w:rsidR="001C73CE" w:rsidRPr="00B0046B" w14:paraId="1DE44267" w14:textId="77777777">
        <w:trPr>
          <w:jc w:val="center"/>
        </w:trPr>
        <w:tc>
          <w:tcPr>
            <w:tcW w:w="4302" w:type="dxa"/>
            <w:tcBorders>
              <w:top w:val="single" w:sz="12" w:space="0" w:color="000000"/>
              <w:bottom w:val="single" w:sz="6" w:space="0" w:color="000000"/>
              <w:right w:val="single" w:sz="6" w:space="0" w:color="000000"/>
            </w:tcBorders>
            <w:shd w:val="clear" w:color="000080" w:fill="FFFFFF"/>
            <w:vAlign w:val="bottom"/>
          </w:tcPr>
          <w:p w14:paraId="1DE44265" w14:textId="77777777" w:rsidR="001C73CE" w:rsidRPr="00B0046B" w:rsidRDefault="00FB0C8E" w:rsidP="00EE57AB">
            <w:pPr>
              <w:pStyle w:val="TableText"/>
              <w:keepNext w:val="0"/>
              <w:keepLines w:val="0"/>
            </w:pPr>
            <w:r w:rsidRPr="00B0046B">
              <w:tab/>
              <w:t xml:space="preserve">for (i = 1; i &lt;= 15; i++) </w:t>
            </w:r>
            <w:r w:rsidR="001C73CE" w:rsidRPr="00B0046B">
              <w:t>{</w:t>
            </w:r>
          </w:p>
        </w:tc>
        <w:tc>
          <w:tcPr>
            <w:tcW w:w="3330" w:type="dxa"/>
            <w:tcBorders>
              <w:top w:val="single" w:sz="12" w:space="0" w:color="000000"/>
              <w:left w:val="single" w:sz="6" w:space="0" w:color="000000"/>
              <w:bottom w:val="single" w:sz="6" w:space="0" w:color="000000"/>
            </w:tcBorders>
            <w:shd w:val="clear" w:color="000080" w:fill="FFFFFF"/>
          </w:tcPr>
          <w:p w14:paraId="1DE44266" w14:textId="77777777" w:rsidR="001C73CE" w:rsidRPr="00B0046B" w:rsidRDefault="001C73CE" w:rsidP="00EE57AB">
            <w:pPr>
              <w:pStyle w:val="TableText"/>
              <w:keepNext w:val="0"/>
              <w:keepLines w:val="0"/>
            </w:pPr>
          </w:p>
        </w:tc>
      </w:tr>
      <w:tr w:rsidR="001C73CE" w:rsidRPr="00B0046B" w14:paraId="1DE4426A" w14:textId="77777777">
        <w:trPr>
          <w:jc w:val="center"/>
        </w:trPr>
        <w:tc>
          <w:tcPr>
            <w:tcW w:w="4302" w:type="dxa"/>
            <w:tcBorders>
              <w:top w:val="single" w:sz="6" w:space="0" w:color="000000"/>
              <w:bottom w:val="single" w:sz="6" w:space="0" w:color="000000"/>
              <w:right w:val="single" w:sz="6" w:space="0" w:color="000000"/>
            </w:tcBorders>
            <w:shd w:val="clear" w:color="000080" w:fill="FFFFFF"/>
            <w:vAlign w:val="bottom"/>
          </w:tcPr>
          <w:p w14:paraId="1DE44268"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HighpassHorTotals[i] = ScanTotals[i]</w:t>
            </w:r>
          </w:p>
        </w:tc>
        <w:tc>
          <w:tcPr>
            <w:tcW w:w="3330" w:type="dxa"/>
            <w:tcBorders>
              <w:top w:val="single" w:sz="6" w:space="0" w:color="000000"/>
              <w:left w:val="single" w:sz="6" w:space="0" w:color="000000"/>
              <w:bottom w:val="single" w:sz="6" w:space="0" w:color="000000"/>
            </w:tcBorders>
            <w:shd w:val="clear" w:color="000080" w:fill="FFFFFF"/>
          </w:tcPr>
          <w:p w14:paraId="1DE44269" w14:textId="42CFC17A"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6D" w14:textId="77777777">
        <w:trPr>
          <w:jc w:val="center"/>
        </w:trPr>
        <w:tc>
          <w:tcPr>
            <w:tcW w:w="4302" w:type="dxa"/>
            <w:tcBorders>
              <w:top w:val="single" w:sz="6" w:space="0" w:color="000000"/>
              <w:bottom w:val="single" w:sz="6" w:space="0" w:color="000000"/>
              <w:right w:val="single" w:sz="6" w:space="0" w:color="000000"/>
            </w:tcBorders>
            <w:shd w:val="clear" w:color="000080" w:fill="FFFFFF"/>
            <w:vAlign w:val="bottom"/>
          </w:tcPr>
          <w:p w14:paraId="1DE4426B"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HighpassVerTotals[i] = ScanTotals[i]</w:t>
            </w:r>
          </w:p>
        </w:tc>
        <w:tc>
          <w:tcPr>
            <w:tcW w:w="3330" w:type="dxa"/>
            <w:tcBorders>
              <w:top w:val="single" w:sz="6" w:space="0" w:color="000000"/>
              <w:left w:val="single" w:sz="6" w:space="0" w:color="000000"/>
              <w:bottom w:val="single" w:sz="6" w:space="0" w:color="000000"/>
            </w:tcBorders>
            <w:shd w:val="clear" w:color="000080" w:fill="FFFFFF"/>
          </w:tcPr>
          <w:p w14:paraId="1DE4426C" w14:textId="6C4B9F92" w:rsidR="001C73CE" w:rsidRPr="00B0046B" w:rsidRDefault="001C73C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 xml:space="preserve">ScanTotals[i] specified in </w:t>
            </w:r>
            <w:r w:rsidR="008E5165" w:rsidRPr="004A4DE6">
              <w:fldChar w:fldCharType="begin" w:fldLock="1"/>
            </w:r>
            <w:r w:rsidR="00410100" w:rsidRPr="00B0046B">
              <w:instrText xml:space="preserve"> REF _Ref220412357 \r \h </w:instrText>
            </w:r>
            <w:r w:rsidR="00B0046B" w:rsidRPr="00786941">
              <w:instrText xml:space="preserve"> \* MERGEFORMAT </w:instrText>
            </w:r>
            <w:r w:rsidR="008E5165" w:rsidRPr="004A4DE6">
              <w:fldChar w:fldCharType="separate"/>
            </w:r>
            <w:r w:rsidR="00414D7D" w:rsidRPr="00B0046B">
              <w:t>8.11.1</w:t>
            </w:r>
            <w:r w:rsidR="008E5165" w:rsidRPr="004A4DE6">
              <w:fldChar w:fldCharType="end"/>
            </w:r>
          </w:p>
        </w:tc>
      </w:tr>
      <w:tr w:rsidR="001C73CE" w:rsidRPr="00B0046B" w14:paraId="1DE44270" w14:textId="77777777">
        <w:trPr>
          <w:jc w:val="center"/>
        </w:trPr>
        <w:tc>
          <w:tcPr>
            <w:tcW w:w="4302" w:type="dxa"/>
            <w:tcBorders>
              <w:top w:val="single" w:sz="6" w:space="0" w:color="000000"/>
              <w:bottom w:val="single" w:sz="6" w:space="0" w:color="000000"/>
              <w:right w:val="single" w:sz="6" w:space="0" w:color="000000"/>
            </w:tcBorders>
            <w:shd w:val="clear" w:color="000080" w:fill="FFFFFF"/>
            <w:vAlign w:val="bottom"/>
          </w:tcPr>
          <w:p w14:paraId="1DE4426E"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3330" w:type="dxa"/>
            <w:tcBorders>
              <w:top w:val="single" w:sz="6" w:space="0" w:color="000000"/>
              <w:left w:val="single" w:sz="6" w:space="0" w:color="000000"/>
              <w:bottom w:val="single" w:sz="6" w:space="0" w:color="000000"/>
            </w:tcBorders>
            <w:shd w:val="clear" w:color="000080" w:fill="FFFFFF"/>
          </w:tcPr>
          <w:p w14:paraId="1DE4426F" w14:textId="77777777" w:rsidR="001C73CE" w:rsidRPr="00B0046B" w:rsidRDefault="001C73CE" w:rsidP="00EE57AB">
            <w:pPr>
              <w:pStyle w:val="TableText"/>
              <w:keepNext w:val="0"/>
              <w:keepLines w:val="0"/>
            </w:pPr>
          </w:p>
        </w:tc>
      </w:tr>
      <w:tr w:rsidR="001C73CE" w:rsidRPr="00B0046B" w14:paraId="1DE44273" w14:textId="77777777">
        <w:trPr>
          <w:jc w:val="center"/>
        </w:trPr>
        <w:tc>
          <w:tcPr>
            <w:tcW w:w="4302" w:type="dxa"/>
            <w:tcBorders>
              <w:top w:val="single" w:sz="6" w:space="0" w:color="000000"/>
              <w:bottom w:val="single" w:sz="12" w:space="0" w:color="000000"/>
              <w:right w:val="single" w:sz="6" w:space="0" w:color="000000"/>
            </w:tcBorders>
            <w:shd w:val="clear" w:color="000080" w:fill="FFFFFF"/>
            <w:vAlign w:val="bottom"/>
          </w:tcPr>
          <w:p w14:paraId="1DE44271" w14:textId="77777777" w:rsidR="001C73CE" w:rsidRPr="00B0046B" w:rsidRDefault="001C73C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330" w:type="dxa"/>
            <w:tcBorders>
              <w:top w:val="single" w:sz="6" w:space="0" w:color="000000"/>
              <w:left w:val="single" w:sz="6" w:space="0" w:color="000000"/>
              <w:bottom w:val="single" w:sz="12" w:space="0" w:color="000000"/>
            </w:tcBorders>
            <w:shd w:val="clear" w:color="000080" w:fill="FFFFFF"/>
          </w:tcPr>
          <w:p w14:paraId="1DE44272" w14:textId="77777777" w:rsidR="001C73CE" w:rsidRPr="00B0046B" w:rsidRDefault="001C73CE" w:rsidP="00EE57AB">
            <w:pPr>
              <w:pStyle w:val="TableText"/>
              <w:keepNext w:val="0"/>
              <w:keepLines w:val="0"/>
            </w:pPr>
          </w:p>
        </w:tc>
      </w:tr>
    </w:tbl>
    <w:p w14:paraId="1DE44274" w14:textId="77777777" w:rsidR="001C73CE" w:rsidRPr="00B0046B" w:rsidRDefault="001C73CE" w:rsidP="00EE57AB"/>
    <w:p w14:paraId="1DE44275" w14:textId="77777777" w:rsidR="001C73CE" w:rsidRPr="00B0046B" w:rsidRDefault="00A2310E" w:rsidP="00A645B2">
      <w:pPr>
        <w:pStyle w:val="Heading3"/>
        <w:keepLines w:val="0"/>
      </w:pPr>
      <w:bookmarkStart w:id="1145" w:name="_Ref185154554"/>
      <w:bookmarkStart w:id="1146" w:name="_Toc226984291"/>
      <w:bookmarkStart w:id="1147" w:name="_Toc462298707"/>
      <w:r w:rsidRPr="00B0046B">
        <w:t>AdaptiveLPScan</w:t>
      </w:r>
      <w:r w:rsidR="00D80EED" w:rsidRPr="00B0046B">
        <w:t>( )</w:t>
      </w:r>
      <w:bookmarkEnd w:id="1145"/>
      <w:bookmarkEnd w:id="1146"/>
      <w:bookmarkEnd w:id="1147"/>
    </w:p>
    <w:p w14:paraId="1DE44276" w14:textId="2C358D17" w:rsidR="001C73CE" w:rsidRPr="00B0046B" w:rsidRDefault="001C73CE">
      <w:pPr>
        <w:keepNext/>
      </w:pPr>
      <w:r w:rsidRPr="00B0046B">
        <w:t>The function AdaptiveLPScan</w:t>
      </w:r>
      <w:r w:rsidR="00D80EED" w:rsidRPr="00B0046B">
        <w:t>( )</w:t>
      </w:r>
      <w:r w:rsidRPr="00B0046B">
        <w:t xml:space="preserve"> updates the list LPInput[k] and also updates the variables associated with tracking and modifying the </w:t>
      </w:r>
      <w:r w:rsidR="00074C4B" w:rsidRPr="00B0046B">
        <w:t>LP</w:t>
      </w:r>
      <w:r w:rsidRPr="00B0046B">
        <w:t xml:space="preserve"> scan order LowpassS</w:t>
      </w:r>
      <w:r w:rsidR="00A2310E" w:rsidRPr="00B0046B">
        <w:t xml:space="preserve">canOrder[i] as </w:t>
      </w:r>
      <w:r w:rsidR="007418A0" w:rsidRPr="00B0046B">
        <w:t>specified</w:t>
      </w:r>
      <w:r w:rsidR="00A2310E" w:rsidRPr="00B0046B">
        <w:t xml:space="preserve"> in </w:t>
      </w:r>
      <w:r w:rsidR="008E5165" w:rsidRPr="004A4DE6">
        <w:fldChar w:fldCharType="begin" w:fldLock="1"/>
      </w:r>
      <w:r w:rsidR="00A2310E" w:rsidRPr="00B0046B">
        <w:instrText xml:space="preserve"> REF _Ref185178039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113</w:t>
      </w:r>
      <w:r w:rsidR="008E5165" w:rsidRPr="004A4DE6">
        <w:fldChar w:fldCharType="end"/>
      </w:r>
      <w:r w:rsidR="00A2310E" w:rsidRPr="00B0046B">
        <w:t>.</w:t>
      </w:r>
    </w:p>
    <w:p w14:paraId="1DE44277" w14:textId="77777777" w:rsidR="001C73CE" w:rsidRPr="00B0046B" w:rsidRDefault="001C73CE" w:rsidP="00A645B2">
      <w:pPr>
        <w:pStyle w:val="TableTitle"/>
        <w:outlineLvl w:val="0"/>
      </w:pPr>
      <w:bookmarkStart w:id="1148" w:name="_Ref185178039"/>
      <w:bookmarkStart w:id="1149" w:name="_Toc257212211"/>
      <w:bookmarkStart w:id="1150" w:name="_Toc46229896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113</w:t>
      </w:r>
      <w:r w:rsidR="008E5165" w:rsidRPr="004A4DE6">
        <w:rPr>
          <w:noProof/>
        </w:rPr>
        <w:fldChar w:fldCharType="end"/>
      </w:r>
      <w:bookmarkEnd w:id="1148"/>
      <w:r w:rsidRPr="00B0046B">
        <w:t> – Pseudocode for function AdaptiveLPScan</w:t>
      </w:r>
      <w:r w:rsidR="00D80EED" w:rsidRPr="00B0046B">
        <w:t>( )</w:t>
      </w:r>
      <w:bookmarkEnd w:id="1149"/>
      <w:bookmarkEnd w:id="1150"/>
    </w:p>
    <w:p w14:paraId="1DE44278" w14:textId="77777777" w:rsidR="001C73CE" w:rsidRPr="00B0046B" w:rsidRDefault="001C73CE"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988"/>
        <w:gridCol w:w="2873"/>
      </w:tblGrid>
      <w:tr w:rsidR="004214A8" w:rsidRPr="00B0046B" w14:paraId="1DE4427B" w14:textId="77777777">
        <w:trPr>
          <w:jc w:val="center"/>
        </w:trPr>
        <w:tc>
          <w:tcPr>
            <w:tcW w:w="4988" w:type="dxa"/>
            <w:tcBorders>
              <w:top w:val="single" w:sz="12" w:space="0" w:color="000000"/>
              <w:bottom w:val="single" w:sz="12" w:space="0" w:color="000000"/>
            </w:tcBorders>
            <w:shd w:val="clear" w:color="000080" w:fill="FFFFFF"/>
          </w:tcPr>
          <w:p w14:paraId="1DE44279" w14:textId="77777777" w:rsidR="004214A8" w:rsidRPr="00B0046B" w:rsidRDefault="004214A8" w:rsidP="00A645B2">
            <w:pPr>
              <w:pStyle w:val="TableText"/>
              <w:keepLines w:val="0"/>
              <w:rPr>
                <w:b/>
                <w:bCs/>
              </w:rPr>
            </w:pPr>
            <w:r w:rsidRPr="00B0046B">
              <w:rPr>
                <w:b/>
                <w:bCs/>
              </w:rPr>
              <w:t>AdaptiveLPScan(n, i, iValue) {</w:t>
            </w:r>
          </w:p>
        </w:tc>
        <w:tc>
          <w:tcPr>
            <w:tcW w:w="2873" w:type="dxa"/>
            <w:tcBorders>
              <w:top w:val="single" w:sz="12" w:space="0" w:color="000000"/>
              <w:bottom w:val="single" w:sz="12" w:space="0" w:color="000000"/>
            </w:tcBorders>
            <w:shd w:val="clear" w:color="000080" w:fill="FFFFFF"/>
          </w:tcPr>
          <w:p w14:paraId="1DE4427A" w14:textId="77777777" w:rsidR="004214A8" w:rsidRPr="00B0046B" w:rsidRDefault="004214A8" w:rsidP="00A645B2">
            <w:pPr>
              <w:pStyle w:val="TableText"/>
              <w:keepLines w:val="0"/>
              <w:jc w:val="center"/>
              <w:rPr>
                <w:b/>
                <w:bCs/>
              </w:rPr>
            </w:pPr>
            <w:r w:rsidRPr="00B0046B">
              <w:rPr>
                <w:b/>
                <w:bCs/>
              </w:rPr>
              <w:t>Reference</w:t>
            </w:r>
          </w:p>
        </w:tc>
      </w:tr>
      <w:tr w:rsidR="004214A8" w:rsidRPr="00B0046B" w14:paraId="1DE4427E" w14:textId="77777777">
        <w:trPr>
          <w:jc w:val="center"/>
        </w:trPr>
        <w:tc>
          <w:tcPr>
            <w:tcW w:w="4988" w:type="dxa"/>
            <w:tcBorders>
              <w:top w:val="single" w:sz="12" w:space="0" w:color="000000"/>
              <w:bottom w:val="single" w:sz="6" w:space="0" w:color="000000"/>
            </w:tcBorders>
            <w:shd w:val="clear" w:color="000080" w:fill="FFFFFF"/>
            <w:vAlign w:val="bottom"/>
          </w:tcPr>
          <w:p w14:paraId="1DE4427C" w14:textId="77777777" w:rsidR="004214A8" w:rsidRPr="00B0046B" w:rsidRDefault="004214A8" w:rsidP="00A645B2">
            <w:pPr>
              <w:pStyle w:val="TableText"/>
              <w:keepLines w:val="0"/>
            </w:pPr>
            <w:r w:rsidRPr="00B0046B">
              <w:tab/>
              <w:t>k = LowpassScanOrder[i]</w:t>
            </w:r>
          </w:p>
        </w:tc>
        <w:tc>
          <w:tcPr>
            <w:tcW w:w="2873" w:type="dxa"/>
            <w:tcBorders>
              <w:top w:val="single" w:sz="12" w:space="0" w:color="000000"/>
              <w:bottom w:val="single" w:sz="6" w:space="0" w:color="000000"/>
            </w:tcBorders>
            <w:shd w:val="clear" w:color="000080" w:fill="FFFFFF"/>
          </w:tcPr>
          <w:p w14:paraId="1DE4427D" w14:textId="77777777" w:rsidR="004214A8" w:rsidRPr="00B0046B" w:rsidRDefault="004214A8" w:rsidP="00A645B2">
            <w:pPr>
              <w:pStyle w:val="TableText"/>
              <w:keepLines w:val="0"/>
            </w:pPr>
          </w:p>
        </w:tc>
      </w:tr>
      <w:tr w:rsidR="004214A8" w:rsidRPr="00B0046B" w14:paraId="1DE44281" w14:textId="77777777">
        <w:trPr>
          <w:jc w:val="center"/>
        </w:trPr>
        <w:tc>
          <w:tcPr>
            <w:tcW w:w="4988" w:type="dxa"/>
            <w:tcBorders>
              <w:top w:val="single" w:sz="6" w:space="0" w:color="000000"/>
              <w:bottom w:val="single" w:sz="6" w:space="0" w:color="000000"/>
            </w:tcBorders>
            <w:shd w:val="clear" w:color="000080" w:fill="FFFFFF"/>
            <w:vAlign w:val="bottom"/>
          </w:tcPr>
          <w:p w14:paraId="1DE4427F"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LPInput[n][k] = iValue</w:t>
            </w:r>
          </w:p>
        </w:tc>
        <w:tc>
          <w:tcPr>
            <w:tcW w:w="2873" w:type="dxa"/>
            <w:tcBorders>
              <w:top w:val="single" w:sz="6" w:space="0" w:color="000000"/>
              <w:bottom w:val="single" w:sz="6" w:space="0" w:color="000000"/>
            </w:tcBorders>
            <w:shd w:val="clear" w:color="000080" w:fill="FFFFFF"/>
          </w:tcPr>
          <w:p w14:paraId="1DE44280" w14:textId="77777777" w:rsidR="004214A8" w:rsidRPr="00B0046B" w:rsidRDefault="004214A8" w:rsidP="00A645B2">
            <w:pPr>
              <w:pStyle w:val="TableText"/>
              <w:keepLines w:val="0"/>
            </w:pPr>
          </w:p>
        </w:tc>
      </w:tr>
      <w:tr w:rsidR="004214A8" w:rsidRPr="00B0046B" w14:paraId="1DE44284" w14:textId="77777777">
        <w:trPr>
          <w:jc w:val="center"/>
        </w:trPr>
        <w:tc>
          <w:tcPr>
            <w:tcW w:w="4988" w:type="dxa"/>
            <w:tcBorders>
              <w:top w:val="single" w:sz="6" w:space="0" w:color="000000"/>
              <w:bottom w:val="single" w:sz="6" w:space="0" w:color="000000"/>
            </w:tcBorders>
            <w:shd w:val="clear" w:color="000080" w:fill="FFFFFF"/>
            <w:vAlign w:val="bottom"/>
          </w:tcPr>
          <w:p w14:paraId="1DE44282"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LowpassTotals[i]++</w:t>
            </w:r>
          </w:p>
        </w:tc>
        <w:tc>
          <w:tcPr>
            <w:tcW w:w="2873" w:type="dxa"/>
            <w:tcBorders>
              <w:top w:val="single" w:sz="6" w:space="0" w:color="000000"/>
              <w:bottom w:val="single" w:sz="6" w:space="0" w:color="000000"/>
            </w:tcBorders>
            <w:shd w:val="clear" w:color="000080" w:fill="FFFFFF"/>
          </w:tcPr>
          <w:p w14:paraId="1DE44283" w14:textId="77777777" w:rsidR="004214A8" w:rsidRPr="00B0046B" w:rsidRDefault="004214A8" w:rsidP="00A645B2">
            <w:pPr>
              <w:pStyle w:val="TableText"/>
              <w:keepLines w:val="0"/>
            </w:pPr>
          </w:p>
        </w:tc>
      </w:tr>
      <w:tr w:rsidR="004214A8" w:rsidRPr="00B0046B" w14:paraId="1DE44287" w14:textId="77777777">
        <w:trPr>
          <w:jc w:val="center"/>
        </w:trPr>
        <w:tc>
          <w:tcPr>
            <w:tcW w:w="4988" w:type="dxa"/>
            <w:tcBorders>
              <w:top w:val="single" w:sz="6" w:space="0" w:color="000000"/>
              <w:bottom w:val="single" w:sz="6" w:space="0" w:color="000000"/>
            </w:tcBorders>
            <w:shd w:val="clear" w:color="000080" w:fill="FFFFFF"/>
            <w:vAlign w:val="bottom"/>
          </w:tcPr>
          <w:p w14:paraId="1DE44285"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((i &gt; 1) &amp;&amp; (LowpassTotals[i] &gt; LowpassTotals[i</w:t>
            </w:r>
            <w:r w:rsidR="00ED074D" w:rsidRPr="00B0046B">
              <w:t>−</w:t>
            </w:r>
            <w:r w:rsidRPr="00B0046B">
              <w:t>1])) {</w:t>
            </w:r>
          </w:p>
        </w:tc>
        <w:tc>
          <w:tcPr>
            <w:tcW w:w="2873" w:type="dxa"/>
            <w:tcBorders>
              <w:top w:val="single" w:sz="6" w:space="0" w:color="000000"/>
              <w:bottom w:val="single" w:sz="6" w:space="0" w:color="000000"/>
            </w:tcBorders>
            <w:shd w:val="clear" w:color="000080" w:fill="FFFFFF"/>
          </w:tcPr>
          <w:p w14:paraId="1DE44286" w14:textId="77777777" w:rsidR="004214A8" w:rsidRPr="00B0046B" w:rsidRDefault="004214A8" w:rsidP="00A645B2">
            <w:pPr>
              <w:pStyle w:val="TableText"/>
              <w:keepLines w:val="0"/>
            </w:pPr>
          </w:p>
        </w:tc>
      </w:tr>
      <w:tr w:rsidR="004214A8" w:rsidRPr="00B0046B" w14:paraId="1DE4428A" w14:textId="77777777">
        <w:trPr>
          <w:jc w:val="center"/>
        </w:trPr>
        <w:tc>
          <w:tcPr>
            <w:tcW w:w="4988" w:type="dxa"/>
            <w:tcBorders>
              <w:top w:val="single" w:sz="6" w:space="0" w:color="000000"/>
              <w:bottom w:val="single" w:sz="6" w:space="0" w:color="000000"/>
            </w:tcBorders>
            <w:shd w:val="clear" w:color="000080" w:fill="FFFFFF"/>
            <w:vAlign w:val="bottom"/>
          </w:tcPr>
          <w:p w14:paraId="1DE44288" w14:textId="77777777" w:rsidR="004214A8" w:rsidRPr="00B0046B" w:rsidRDefault="004214A8"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38584F" w:rsidRPr="00B0046B">
              <w:t xml:space="preserve">valueTemp = </w:t>
            </w:r>
            <w:r w:rsidRPr="00B0046B">
              <w:t>LowpassTotals[i]</w:t>
            </w:r>
          </w:p>
        </w:tc>
        <w:tc>
          <w:tcPr>
            <w:tcW w:w="2873" w:type="dxa"/>
            <w:tcBorders>
              <w:top w:val="single" w:sz="6" w:space="0" w:color="000000"/>
              <w:bottom w:val="single" w:sz="6" w:space="0" w:color="000000"/>
            </w:tcBorders>
            <w:shd w:val="clear" w:color="000080" w:fill="FFFFFF"/>
          </w:tcPr>
          <w:p w14:paraId="1DE44289" w14:textId="77777777" w:rsidR="004214A8" w:rsidRPr="00B0046B" w:rsidRDefault="004214A8" w:rsidP="00A645B2">
            <w:pPr>
              <w:pStyle w:val="TableText"/>
              <w:keepLines w:val="0"/>
            </w:pPr>
          </w:p>
        </w:tc>
      </w:tr>
      <w:tr w:rsidR="00815095" w:rsidRPr="00B0046B" w14:paraId="1DE4428D" w14:textId="77777777">
        <w:trPr>
          <w:jc w:val="center"/>
        </w:trPr>
        <w:tc>
          <w:tcPr>
            <w:tcW w:w="4988" w:type="dxa"/>
            <w:tcBorders>
              <w:top w:val="single" w:sz="6" w:space="0" w:color="000000"/>
              <w:bottom w:val="single" w:sz="6" w:space="0" w:color="000000"/>
            </w:tcBorders>
            <w:shd w:val="clear" w:color="000080" w:fill="FFFFFF"/>
            <w:vAlign w:val="bottom"/>
          </w:tcPr>
          <w:p w14:paraId="1DE4428B" w14:textId="77777777" w:rsidR="00815095" w:rsidRPr="00B0046B" w:rsidRDefault="0081509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LowpassTotals[i]</w:t>
            </w:r>
            <w:r w:rsidR="0038584F" w:rsidRPr="00B0046B">
              <w:t xml:space="preserve"> =</w:t>
            </w:r>
            <w:r w:rsidRPr="00B0046B">
              <w:t xml:space="preserve"> LowpassTotals[i−1]</w:t>
            </w:r>
          </w:p>
        </w:tc>
        <w:tc>
          <w:tcPr>
            <w:tcW w:w="2873" w:type="dxa"/>
            <w:tcBorders>
              <w:top w:val="single" w:sz="6" w:space="0" w:color="000000"/>
              <w:bottom w:val="single" w:sz="6" w:space="0" w:color="000000"/>
            </w:tcBorders>
            <w:shd w:val="clear" w:color="000080" w:fill="FFFFFF"/>
          </w:tcPr>
          <w:p w14:paraId="1DE4428C" w14:textId="77777777" w:rsidR="00815095" w:rsidRPr="00B0046B" w:rsidRDefault="00815095" w:rsidP="00A645B2">
            <w:pPr>
              <w:pStyle w:val="TableText"/>
              <w:keepLines w:val="0"/>
            </w:pPr>
          </w:p>
        </w:tc>
      </w:tr>
      <w:tr w:rsidR="0038584F" w:rsidRPr="00B0046B" w14:paraId="1DE44290" w14:textId="77777777">
        <w:trPr>
          <w:jc w:val="center"/>
        </w:trPr>
        <w:tc>
          <w:tcPr>
            <w:tcW w:w="4988" w:type="dxa"/>
            <w:tcBorders>
              <w:top w:val="single" w:sz="6" w:space="0" w:color="000000"/>
              <w:bottom w:val="single" w:sz="6" w:space="0" w:color="000000"/>
            </w:tcBorders>
            <w:shd w:val="clear" w:color="000080" w:fill="FFFFFF"/>
            <w:vAlign w:val="bottom"/>
          </w:tcPr>
          <w:p w14:paraId="1DE4428E"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LowpassTotals[i−1] = valueTemp</w:t>
            </w:r>
          </w:p>
        </w:tc>
        <w:tc>
          <w:tcPr>
            <w:tcW w:w="2873" w:type="dxa"/>
            <w:tcBorders>
              <w:top w:val="single" w:sz="6" w:space="0" w:color="000000"/>
              <w:bottom w:val="single" w:sz="6" w:space="0" w:color="000000"/>
            </w:tcBorders>
            <w:shd w:val="clear" w:color="000080" w:fill="FFFFFF"/>
          </w:tcPr>
          <w:p w14:paraId="1DE4428F" w14:textId="77777777" w:rsidR="0038584F" w:rsidRPr="00B0046B" w:rsidRDefault="0038584F" w:rsidP="00A645B2">
            <w:pPr>
              <w:pStyle w:val="TableText"/>
              <w:keepLines w:val="0"/>
            </w:pPr>
          </w:p>
        </w:tc>
      </w:tr>
      <w:tr w:rsidR="0038584F" w:rsidRPr="00B0046B" w14:paraId="1DE44293" w14:textId="77777777">
        <w:trPr>
          <w:jc w:val="center"/>
        </w:trPr>
        <w:tc>
          <w:tcPr>
            <w:tcW w:w="4988" w:type="dxa"/>
            <w:tcBorders>
              <w:top w:val="single" w:sz="6" w:space="0" w:color="000000"/>
              <w:bottom w:val="single" w:sz="6" w:space="0" w:color="000000"/>
            </w:tcBorders>
            <w:shd w:val="clear" w:color="000080" w:fill="FFFFFF"/>
            <w:vAlign w:val="bottom"/>
          </w:tcPr>
          <w:p w14:paraId="1DE44291"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valueTemp = LowpassScanOrder[i]</w:t>
            </w:r>
          </w:p>
        </w:tc>
        <w:tc>
          <w:tcPr>
            <w:tcW w:w="2873" w:type="dxa"/>
            <w:tcBorders>
              <w:top w:val="single" w:sz="6" w:space="0" w:color="000000"/>
              <w:bottom w:val="single" w:sz="6" w:space="0" w:color="000000"/>
            </w:tcBorders>
            <w:shd w:val="clear" w:color="000080" w:fill="FFFFFF"/>
          </w:tcPr>
          <w:p w14:paraId="1DE44292" w14:textId="77777777" w:rsidR="0038584F" w:rsidRPr="00B0046B" w:rsidRDefault="0038584F" w:rsidP="00A645B2">
            <w:pPr>
              <w:pStyle w:val="TableText"/>
              <w:keepLines w:val="0"/>
            </w:pPr>
          </w:p>
        </w:tc>
      </w:tr>
      <w:tr w:rsidR="0038584F" w:rsidRPr="00B0046B" w14:paraId="1DE44296" w14:textId="77777777">
        <w:trPr>
          <w:jc w:val="center"/>
        </w:trPr>
        <w:tc>
          <w:tcPr>
            <w:tcW w:w="4988" w:type="dxa"/>
            <w:tcBorders>
              <w:top w:val="single" w:sz="6" w:space="0" w:color="000000"/>
              <w:bottom w:val="single" w:sz="6" w:space="0" w:color="000000"/>
            </w:tcBorders>
            <w:shd w:val="clear" w:color="000080" w:fill="FFFFFF"/>
            <w:vAlign w:val="bottom"/>
          </w:tcPr>
          <w:p w14:paraId="1DE44294"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LowpassScanOrder[i] = LowpassScanOrder[i−1]</w:t>
            </w:r>
          </w:p>
        </w:tc>
        <w:tc>
          <w:tcPr>
            <w:tcW w:w="2873" w:type="dxa"/>
            <w:tcBorders>
              <w:top w:val="single" w:sz="6" w:space="0" w:color="000000"/>
              <w:bottom w:val="single" w:sz="6" w:space="0" w:color="000000"/>
            </w:tcBorders>
            <w:shd w:val="clear" w:color="000080" w:fill="FFFFFF"/>
          </w:tcPr>
          <w:p w14:paraId="1DE44295" w14:textId="77777777" w:rsidR="0038584F" w:rsidRPr="00B0046B" w:rsidRDefault="0038584F" w:rsidP="00A645B2">
            <w:pPr>
              <w:pStyle w:val="TableText"/>
              <w:keepLines w:val="0"/>
            </w:pPr>
          </w:p>
        </w:tc>
      </w:tr>
      <w:tr w:rsidR="0038584F" w:rsidRPr="00B0046B" w14:paraId="1DE44299" w14:textId="77777777">
        <w:trPr>
          <w:jc w:val="center"/>
        </w:trPr>
        <w:tc>
          <w:tcPr>
            <w:tcW w:w="4988" w:type="dxa"/>
            <w:tcBorders>
              <w:top w:val="single" w:sz="6" w:space="0" w:color="000000"/>
              <w:bottom w:val="single" w:sz="6" w:space="0" w:color="000000"/>
            </w:tcBorders>
            <w:shd w:val="clear" w:color="000080" w:fill="FFFFFF"/>
            <w:vAlign w:val="bottom"/>
          </w:tcPr>
          <w:p w14:paraId="1DE44297"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LowpassScanOrder[i−1] = valueTemp</w:t>
            </w:r>
          </w:p>
        </w:tc>
        <w:tc>
          <w:tcPr>
            <w:tcW w:w="2873" w:type="dxa"/>
            <w:tcBorders>
              <w:top w:val="single" w:sz="6" w:space="0" w:color="000000"/>
              <w:bottom w:val="single" w:sz="6" w:space="0" w:color="000000"/>
            </w:tcBorders>
            <w:shd w:val="clear" w:color="000080" w:fill="FFFFFF"/>
          </w:tcPr>
          <w:p w14:paraId="1DE44298" w14:textId="77777777" w:rsidR="0038584F" w:rsidRPr="00B0046B" w:rsidRDefault="0038584F" w:rsidP="00A645B2">
            <w:pPr>
              <w:pStyle w:val="TableText"/>
              <w:keepLines w:val="0"/>
            </w:pPr>
          </w:p>
        </w:tc>
      </w:tr>
      <w:tr w:rsidR="0038584F" w:rsidRPr="00B0046B" w14:paraId="1DE4429C" w14:textId="77777777">
        <w:trPr>
          <w:jc w:val="center"/>
        </w:trPr>
        <w:tc>
          <w:tcPr>
            <w:tcW w:w="4988" w:type="dxa"/>
            <w:tcBorders>
              <w:top w:val="single" w:sz="6" w:space="0" w:color="000000"/>
              <w:bottom w:val="single" w:sz="6" w:space="0" w:color="000000"/>
            </w:tcBorders>
            <w:shd w:val="clear" w:color="000080" w:fill="FFFFFF"/>
            <w:vAlign w:val="bottom"/>
          </w:tcPr>
          <w:p w14:paraId="1DE4429A"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873" w:type="dxa"/>
            <w:tcBorders>
              <w:top w:val="single" w:sz="6" w:space="0" w:color="000000"/>
              <w:bottom w:val="single" w:sz="6" w:space="0" w:color="000000"/>
            </w:tcBorders>
            <w:shd w:val="clear" w:color="000080" w:fill="FFFFFF"/>
          </w:tcPr>
          <w:p w14:paraId="1DE4429B" w14:textId="77777777" w:rsidR="0038584F" w:rsidRPr="00B0046B" w:rsidRDefault="0038584F" w:rsidP="00A645B2">
            <w:pPr>
              <w:pStyle w:val="TableText"/>
              <w:keepLines w:val="0"/>
            </w:pPr>
          </w:p>
        </w:tc>
      </w:tr>
      <w:tr w:rsidR="0038584F" w:rsidRPr="00B0046B" w14:paraId="1DE4429F" w14:textId="77777777">
        <w:trPr>
          <w:jc w:val="center"/>
        </w:trPr>
        <w:tc>
          <w:tcPr>
            <w:tcW w:w="4988" w:type="dxa"/>
            <w:tcBorders>
              <w:top w:val="single" w:sz="6" w:space="0" w:color="000000"/>
              <w:bottom w:val="single" w:sz="12" w:space="0" w:color="000000"/>
            </w:tcBorders>
            <w:shd w:val="clear" w:color="000080" w:fill="FFFFFF"/>
            <w:vAlign w:val="bottom"/>
          </w:tcPr>
          <w:p w14:paraId="1DE4429D" w14:textId="77777777" w:rsidR="0038584F" w:rsidRPr="00B0046B" w:rsidRDefault="0038584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873" w:type="dxa"/>
            <w:tcBorders>
              <w:top w:val="single" w:sz="6" w:space="0" w:color="000000"/>
              <w:bottom w:val="single" w:sz="12" w:space="0" w:color="000000"/>
            </w:tcBorders>
            <w:shd w:val="clear" w:color="000080" w:fill="FFFFFF"/>
          </w:tcPr>
          <w:p w14:paraId="1DE4429E" w14:textId="77777777" w:rsidR="0038584F" w:rsidRPr="00B0046B" w:rsidRDefault="0038584F" w:rsidP="00A645B2">
            <w:pPr>
              <w:pStyle w:val="TableText"/>
              <w:keepLines w:val="0"/>
            </w:pPr>
          </w:p>
        </w:tc>
      </w:tr>
    </w:tbl>
    <w:p w14:paraId="1DE442A0" w14:textId="77777777" w:rsidR="001C73CE" w:rsidRPr="00B0046B" w:rsidRDefault="001C73CE" w:rsidP="00EE57AB"/>
    <w:p w14:paraId="1DE442A1" w14:textId="77777777" w:rsidR="001C73CE" w:rsidRPr="00B0046B" w:rsidRDefault="00A2310E" w:rsidP="00EE57AB">
      <w:pPr>
        <w:pStyle w:val="Heading3"/>
        <w:keepNext w:val="0"/>
        <w:keepLines w:val="0"/>
      </w:pPr>
      <w:bookmarkStart w:id="1151" w:name="_Ref185240076"/>
      <w:bookmarkStart w:id="1152" w:name="_Toc226984292"/>
      <w:bookmarkStart w:id="1153" w:name="_Toc462298708"/>
      <w:r w:rsidRPr="00B0046B">
        <w:t>AdaptiveHPScan</w:t>
      </w:r>
      <w:r w:rsidR="00D80EED" w:rsidRPr="00B0046B">
        <w:t>( )</w:t>
      </w:r>
      <w:bookmarkEnd w:id="1151"/>
      <w:bookmarkEnd w:id="1152"/>
      <w:bookmarkEnd w:id="1153"/>
    </w:p>
    <w:p w14:paraId="1DE442A2" w14:textId="4C815BEA" w:rsidR="001C73CE" w:rsidRPr="00B0046B" w:rsidRDefault="001C73CE" w:rsidP="00EE57AB">
      <w:r w:rsidRPr="00B0046B">
        <w:t>The function AdaptiveHPScan</w:t>
      </w:r>
      <w:r w:rsidR="00D80EED" w:rsidRPr="00B0046B">
        <w:t>( )</w:t>
      </w:r>
      <w:r w:rsidRPr="00B0046B">
        <w:t xml:space="preserve"> updates the list HPInputVLC[iComponent][iBlock][k], and also updates the variables associated with tracking and modifying the </w:t>
      </w:r>
      <w:r w:rsidR="00074C4B" w:rsidRPr="00B0046B">
        <w:t>HP</w:t>
      </w:r>
      <w:r w:rsidRPr="00B0046B">
        <w:t xml:space="preserve"> scan orders HighpassHorScanOrder[i] and HighpassVerScanOrder[i]</w:t>
      </w:r>
      <w:r w:rsidR="00A2310E" w:rsidRPr="00B0046B">
        <w:t xml:space="preserve"> as </w:t>
      </w:r>
      <w:r w:rsidR="007418A0" w:rsidRPr="00B0046B">
        <w:t>specified</w:t>
      </w:r>
      <w:r w:rsidR="00A2310E" w:rsidRPr="00B0046B">
        <w:t xml:space="preserve"> in </w:t>
      </w:r>
      <w:r w:rsidR="008E5165" w:rsidRPr="004A4DE6">
        <w:fldChar w:fldCharType="begin" w:fldLock="1"/>
      </w:r>
      <w:r w:rsidR="00A2310E" w:rsidRPr="00B0046B">
        <w:instrText xml:space="preserve"> REF _Ref185178088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114</w:t>
      </w:r>
      <w:r w:rsidR="008E5165" w:rsidRPr="004A4DE6">
        <w:fldChar w:fldCharType="end"/>
      </w:r>
      <w:r w:rsidR="00A2310E" w:rsidRPr="00B0046B">
        <w:t>.</w:t>
      </w:r>
    </w:p>
    <w:p w14:paraId="1DE442A3" w14:textId="77777777" w:rsidR="001C73CE" w:rsidRPr="00B0046B" w:rsidRDefault="001C73CE" w:rsidP="00EE57AB">
      <w:pPr>
        <w:pStyle w:val="TableTitle"/>
        <w:keepNext w:val="0"/>
        <w:outlineLvl w:val="0"/>
      </w:pPr>
      <w:bookmarkStart w:id="1154" w:name="_Ref185178088"/>
      <w:bookmarkStart w:id="1155" w:name="_Toc257212213"/>
      <w:bookmarkStart w:id="1156" w:name="_Toc46229897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114</w:t>
      </w:r>
      <w:r w:rsidR="008E5165" w:rsidRPr="004A4DE6">
        <w:rPr>
          <w:noProof/>
        </w:rPr>
        <w:fldChar w:fldCharType="end"/>
      </w:r>
      <w:bookmarkEnd w:id="1154"/>
      <w:r w:rsidRPr="00B0046B">
        <w:t> – Pseudocode for function AdaptiveHPScan</w:t>
      </w:r>
      <w:r w:rsidR="00D80EED" w:rsidRPr="00B0046B">
        <w:t>( )</w:t>
      </w:r>
      <w:bookmarkEnd w:id="1155"/>
      <w:bookmarkEnd w:id="1156"/>
    </w:p>
    <w:p w14:paraId="1DE442A4"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481"/>
        <w:gridCol w:w="2797"/>
      </w:tblGrid>
      <w:tr w:rsidR="004214A8" w:rsidRPr="00B0046B" w14:paraId="1DE442A7" w14:textId="77777777">
        <w:trPr>
          <w:jc w:val="center"/>
        </w:trPr>
        <w:tc>
          <w:tcPr>
            <w:tcW w:w="5481" w:type="dxa"/>
            <w:tcBorders>
              <w:top w:val="single" w:sz="12" w:space="0" w:color="000000"/>
              <w:bottom w:val="single" w:sz="12" w:space="0" w:color="000000"/>
            </w:tcBorders>
            <w:shd w:val="clear" w:color="000080" w:fill="FFFFFF"/>
          </w:tcPr>
          <w:p w14:paraId="1DE442A5" w14:textId="77777777" w:rsidR="004214A8" w:rsidRPr="00B0046B" w:rsidRDefault="004214A8" w:rsidP="00EE57AB">
            <w:pPr>
              <w:pStyle w:val="TableText"/>
              <w:keepNext w:val="0"/>
              <w:keepLines w:val="0"/>
              <w:rPr>
                <w:b/>
                <w:bCs/>
                <w:szCs w:val="18"/>
              </w:rPr>
            </w:pPr>
            <w:r w:rsidRPr="00B0046B">
              <w:rPr>
                <w:b/>
                <w:bCs/>
                <w:szCs w:val="18"/>
              </w:rPr>
              <w:t>AdaptiveHPScan(i</w:t>
            </w:r>
            <w:r w:rsidRPr="00B0046B">
              <w:rPr>
                <w:b/>
                <w:bCs/>
                <w:noProof/>
                <w:szCs w:val="18"/>
                <w:lang w:eastAsia="ko-KR"/>
              </w:rPr>
              <w:t>Component</w:t>
            </w:r>
            <w:r w:rsidRPr="00B0046B">
              <w:rPr>
                <w:b/>
                <w:bCs/>
                <w:szCs w:val="18"/>
              </w:rPr>
              <w:t>, iBlock, i, iValue) {</w:t>
            </w:r>
          </w:p>
        </w:tc>
        <w:tc>
          <w:tcPr>
            <w:tcW w:w="2797" w:type="dxa"/>
            <w:tcBorders>
              <w:top w:val="single" w:sz="12" w:space="0" w:color="000000"/>
              <w:bottom w:val="single" w:sz="12" w:space="0" w:color="000000"/>
            </w:tcBorders>
            <w:shd w:val="clear" w:color="000080" w:fill="FFFFFF"/>
          </w:tcPr>
          <w:p w14:paraId="1DE442A6" w14:textId="77777777" w:rsidR="004214A8" w:rsidRPr="00B0046B" w:rsidRDefault="004214A8" w:rsidP="00EE57AB">
            <w:pPr>
              <w:pStyle w:val="TableText"/>
              <w:keepNext w:val="0"/>
              <w:keepLines w:val="0"/>
              <w:jc w:val="center"/>
              <w:rPr>
                <w:b/>
                <w:bCs/>
                <w:szCs w:val="18"/>
              </w:rPr>
            </w:pPr>
            <w:r w:rsidRPr="00B0046B">
              <w:rPr>
                <w:b/>
                <w:bCs/>
                <w:szCs w:val="18"/>
              </w:rPr>
              <w:t>Reference</w:t>
            </w:r>
          </w:p>
        </w:tc>
      </w:tr>
      <w:tr w:rsidR="004214A8" w:rsidRPr="00B0046B" w14:paraId="1DE442AA" w14:textId="77777777">
        <w:trPr>
          <w:jc w:val="center"/>
        </w:trPr>
        <w:tc>
          <w:tcPr>
            <w:tcW w:w="5481" w:type="dxa"/>
            <w:tcBorders>
              <w:top w:val="single" w:sz="12" w:space="0" w:color="000000"/>
              <w:bottom w:val="single" w:sz="6" w:space="0" w:color="000000"/>
            </w:tcBorders>
            <w:shd w:val="clear" w:color="000080" w:fill="FFFFFF"/>
            <w:vAlign w:val="bottom"/>
          </w:tcPr>
          <w:p w14:paraId="1DE442A8" w14:textId="77777777" w:rsidR="004214A8" w:rsidRPr="00B0046B" w:rsidRDefault="004214A8" w:rsidP="00EE57AB">
            <w:pPr>
              <w:pStyle w:val="TableText"/>
              <w:keepNext w:val="0"/>
              <w:keepLines w:val="0"/>
              <w:rPr>
                <w:szCs w:val="18"/>
              </w:rPr>
            </w:pPr>
            <w:r w:rsidRPr="00B0046B">
              <w:rPr>
                <w:szCs w:val="18"/>
              </w:rPr>
              <w:tab/>
              <w:t>if (MBHPMode = =</w:t>
            </w:r>
            <w:r w:rsidR="00FB0C8E" w:rsidRPr="00B0046B">
              <w:rPr>
                <w:szCs w:val="18"/>
              </w:rPr>
              <w:t xml:space="preserve"> 1) </w:t>
            </w:r>
            <w:r w:rsidRPr="00B0046B">
              <w:rPr>
                <w:szCs w:val="18"/>
              </w:rPr>
              <w:t xml:space="preserve">{ </w:t>
            </w:r>
            <w:r w:rsidR="009E17AA" w:rsidRPr="00B0046B">
              <w:rPr>
                <w:szCs w:val="18"/>
              </w:rPr>
              <w:t xml:space="preserve">/* </w:t>
            </w:r>
            <w:r w:rsidRPr="00B0046B">
              <w:rPr>
                <w:szCs w:val="18"/>
              </w:rPr>
              <w:t>vertical scan order</w:t>
            </w:r>
            <w:r w:rsidR="009E17AA" w:rsidRPr="00B0046B">
              <w:rPr>
                <w:szCs w:val="18"/>
              </w:rPr>
              <w:t xml:space="preserve"> */</w:t>
            </w:r>
          </w:p>
        </w:tc>
        <w:tc>
          <w:tcPr>
            <w:tcW w:w="2797" w:type="dxa"/>
            <w:tcBorders>
              <w:top w:val="single" w:sz="12" w:space="0" w:color="000000"/>
              <w:bottom w:val="single" w:sz="6" w:space="0" w:color="000000"/>
            </w:tcBorders>
            <w:shd w:val="clear" w:color="000080" w:fill="FFFFFF"/>
          </w:tcPr>
          <w:p w14:paraId="1DE442A9" w14:textId="77777777" w:rsidR="004214A8" w:rsidRPr="00B0046B" w:rsidRDefault="004214A8" w:rsidP="00EE57AB">
            <w:pPr>
              <w:pStyle w:val="TableText"/>
              <w:keepNext w:val="0"/>
              <w:keepLines w:val="0"/>
              <w:rPr>
                <w:rFonts w:eastAsia="Batang"/>
                <w:szCs w:val="18"/>
              </w:rPr>
            </w:pPr>
          </w:p>
        </w:tc>
      </w:tr>
      <w:tr w:rsidR="004214A8" w:rsidRPr="00B0046B" w14:paraId="1DE442AD" w14:textId="77777777">
        <w:trPr>
          <w:jc w:val="center"/>
        </w:trPr>
        <w:tc>
          <w:tcPr>
            <w:tcW w:w="5481" w:type="dxa"/>
            <w:tcBorders>
              <w:top w:val="single" w:sz="6" w:space="0" w:color="000000"/>
              <w:bottom w:val="single" w:sz="6" w:space="0" w:color="000000"/>
            </w:tcBorders>
            <w:shd w:val="clear" w:color="000080" w:fill="FFFFFF"/>
            <w:vAlign w:val="bottom"/>
          </w:tcPr>
          <w:p w14:paraId="1DE442A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k = HighpassVerScanOrder[i]</w:t>
            </w:r>
          </w:p>
        </w:tc>
        <w:tc>
          <w:tcPr>
            <w:tcW w:w="2797" w:type="dxa"/>
            <w:tcBorders>
              <w:top w:val="single" w:sz="6" w:space="0" w:color="000000"/>
              <w:bottom w:val="single" w:sz="6" w:space="0" w:color="000000"/>
            </w:tcBorders>
            <w:shd w:val="clear" w:color="000080" w:fill="FFFFFF"/>
          </w:tcPr>
          <w:p w14:paraId="1DE442AC" w14:textId="77777777" w:rsidR="004214A8" w:rsidRPr="00B0046B" w:rsidRDefault="004214A8" w:rsidP="00EE57AB">
            <w:pPr>
              <w:pStyle w:val="TableText"/>
              <w:keepNext w:val="0"/>
              <w:keepLines w:val="0"/>
              <w:rPr>
                <w:rFonts w:eastAsia="Batang"/>
                <w:szCs w:val="18"/>
              </w:rPr>
            </w:pPr>
          </w:p>
        </w:tc>
      </w:tr>
      <w:tr w:rsidR="004214A8" w:rsidRPr="00B0046B" w14:paraId="1DE442B0" w14:textId="77777777">
        <w:trPr>
          <w:jc w:val="center"/>
        </w:trPr>
        <w:tc>
          <w:tcPr>
            <w:tcW w:w="5481" w:type="dxa"/>
            <w:tcBorders>
              <w:top w:val="single" w:sz="6" w:space="0" w:color="000000"/>
              <w:bottom w:val="single" w:sz="6" w:space="0" w:color="000000"/>
            </w:tcBorders>
            <w:shd w:val="clear" w:color="000080" w:fill="FFFFFF"/>
            <w:vAlign w:val="bottom"/>
          </w:tcPr>
          <w:p w14:paraId="1DE442A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HighpassVerTotals[i]++</w:t>
            </w:r>
          </w:p>
        </w:tc>
        <w:tc>
          <w:tcPr>
            <w:tcW w:w="2797" w:type="dxa"/>
            <w:tcBorders>
              <w:top w:val="single" w:sz="6" w:space="0" w:color="000000"/>
              <w:bottom w:val="single" w:sz="6" w:space="0" w:color="000000"/>
            </w:tcBorders>
            <w:shd w:val="clear" w:color="000080" w:fill="FFFFFF"/>
          </w:tcPr>
          <w:p w14:paraId="1DE442AF" w14:textId="77777777" w:rsidR="004214A8" w:rsidRPr="00B0046B" w:rsidRDefault="004214A8" w:rsidP="00EE57AB">
            <w:pPr>
              <w:pStyle w:val="TableText"/>
              <w:keepNext w:val="0"/>
              <w:keepLines w:val="0"/>
              <w:rPr>
                <w:rFonts w:eastAsia="Batang"/>
                <w:szCs w:val="18"/>
              </w:rPr>
            </w:pPr>
          </w:p>
        </w:tc>
      </w:tr>
      <w:tr w:rsidR="004214A8" w:rsidRPr="00B0046B" w14:paraId="1DE442B3" w14:textId="77777777">
        <w:trPr>
          <w:jc w:val="center"/>
        </w:trPr>
        <w:tc>
          <w:tcPr>
            <w:tcW w:w="5481" w:type="dxa"/>
            <w:tcBorders>
              <w:top w:val="single" w:sz="6" w:space="0" w:color="000000"/>
              <w:bottom w:val="single" w:sz="6" w:space="0" w:color="000000"/>
            </w:tcBorders>
            <w:shd w:val="clear" w:color="000080" w:fill="FFFFFF"/>
            <w:vAlign w:val="bottom"/>
          </w:tcPr>
          <w:p w14:paraId="1DE442B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HPInputVLC[iComponent][iBlock][k] = iValue</w:t>
            </w:r>
          </w:p>
        </w:tc>
        <w:tc>
          <w:tcPr>
            <w:tcW w:w="2797" w:type="dxa"/>
            <w:tcBorders>
              <w:top w:val="single" w:sz="6" w:space="0" w:color="000000"/>
              <w:bottom w:val="single" w:sz="6" w:space="0" w:color="000000"/>
            </w:tcBorders>
            <w:shd w:val="clear" w:color="000080" w:fill="FFFFFF"/>
          </w:tcPr>
          <w:p w14:paraId="1DE442B2" w14:textId="77777777" w:rsidR="004214A8" w:rsidRPr="00B0046B" w:rsidRDefault="004214A8" w:rsidP="00EE57AB">
            <w:pPr>
              <w:pStyle w:val="TableText"/>
              <w:keepNext w:val="0"/>
              <w:keepLines w:val="0"/>
              <w:rPr>
                <w:rFonts w:eastAsia="Batang"/>
                <w:szCs w:val="18"/>
              </w:rPr>
            </w:pPr>
          </w:p>
        </w:tc>
      </w:tr>
      <w:tr w:rsidR="004214A8" w:rsidRPr="00B0046B" w14:paraId="1DE442B6" w14:textId="77777777">
        <w:trPr>
          <w:jc w:val="center"/>
        </w:trPr>
        <w:tc>
          <w:tcPr>
            <w:tcW w:w="5481" w:type="dxa"/>
            <w:tcBorders>
              <w:top w:val="single" w:sz="6" w:space="0" w:color="000000"/>
              <w:bottom w:val="single" w:sz="6" w:space="0" w:color="000000"/>
            </w:tcBorders>
            <w:shd w:val="clear" w:color="000080" w:fill="FFFFFF"/>
            <w:vAlign w:val="bottom"/>
          </w:tcPr>
          <w:p w14:paraId="1DE442B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szCs w:val="18"/>
              </w:rPr>
            </w:pPr>
            <w:r w:rsidRPr="00B0046B">
              <w:rPr>
                <w:szCs w:val="18"/>
              </w:rPr>
              <w:tab/>
            </w:r>
            <w:r w:rsidRPr="00B0046B">
              <w:rPr>
                <w:szCs w:val="18"/>
              </w:rPr>
              <w:tab/>
              <w:t xml:space="preserve">if ((i &gt; 1) &amp;&amp; </w:t>
            </w:r>
            <w:r w:rsidR="00153A7F" w:rsidRPr="00B0046B">
              <w:rPr>
                <w:szCs w:val="18"/>
              </w:rPr>
              <w:br/>
            </w:r>
            <w:r w:rsidR="00153A7F" w:rsidRPr="00B0046B">
              <w:rPr>
                <w:szCs w:val="18"/>
              </w:rPr>
              <w:tab/>
            </w:r>
            <w:r w:rsidR="00153A7F" w:rsidRPr="00B0046B">
              <w:rPr>
                <w:szCs w:val="18"/>
              </w:rPr>
              <w:tab/>
            </w:r>
            <w:r w:rsidR="00153A7F" w:rsidRPr="00B0046B">
              <w:rPr>
                <w:szCs w:val="18"/>
              </w:rPr>
              <w:tab/>
            </w:r>
            <w:r w:rsidRPr="00B0046B">
              <w:rPr>
                <w:szCs w:val="18"/>
              </w:rPr>
              <w:t>(HighpassVerTotals[i] &gt; HighpassVerTotals[i</w:t>
            </w:r>
            <w:r w:rsidR="00ED074D" w:rsidRPr="00B0046B">
              <w:rPr>
                <w:szCs w:val="18"/>
              </w:rPr>
              <w:t>−</w:t>
            </w:r>
            <w:r w:rsidRPr="00B0046B">
              <w:rPr>
                <w:szCs w:val="18"/>
              </w:rPr>
              <w:t>1]))</w:t>
            </w:r>
            <w:r w:rsidR="00162221" w:rsidRPr="00B0046B">
              <w:rPr>
                <w:szCs w:val="18"/>
              </w:rPr>
              <w:t xml:space="preserve"> </w:t>
            </w:r>
            <w:r w:rsidRPr="00B0046B">
              <w:rPr>
                <w:szCs w:val="18"/>
              </w:rPr>
              <w:t>{</w:t>
            </w:r>
          </w:p>
        </w:tc>
        <w:tc>
          <w:tcPr>
            <w:tcW w:w="2797" w:type="dxa"/>
            <w:tcBorders>
              <w:top w:val="single" w:sz="6" w:space="0" w:color="000000"/>
              <w:bottom w:val="single" w:sz="6" w:space="0" w:color="000000"/>
            </w:tcBorders>
            <w:shd w:val="clear" w:color="000080" w:fill="FFFFFF"/>
          </w:tcPr>
          <w:p w14:paraId="1DE442B5" w14:textId="77777777" w:rsidR="004214A8" w:rsidRPr="00B0046B" w:rsidRDefault="004214A8" w:rsidP="00EE57AB">
            <w:pPr>
              <w:pStyle w:val="TableText"/>
              <w:keepNext w:val="0"/>
              <w:keepLines w:val="0"/>
              <w:rPr>
                <w:rFonts w:eastAsia="Batang"/>
                <w:szCs w:val="18"/>
              </w:rPr>
            </w:pPr>
          </w:p>
        </w:tc>
      </w:tr>
      <w:tr w:rsidR="004214A8" w:rsidRPr="00B0046B" w14:paraId="1DE442B9" w14:textId="77777777">
        <w:trPr>
          <w:jc w:val="center"/>
        </w:trPr>
        <w:tc>
          <w:tcPr>
            <w:tcW w:w="5481" w:type="dxa"/>
            <w:tcBorders>
              <w:top w:val="single" w:sz="6" w:space="0" w:color="000000"/>
              <w:bottom w:val="single" w:sz="6" w:space="0" w:color="000000"/>
            </w:tcBorders>
            <w:shd w:val="clear" w:color="000080" w:fill="FFFFFF"/>
            <w:vAlign w:val="bottom"/>
          </w:tcPr>
          <w:p w14:paraId="1DE442B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8584F" w:rsidRPr="00B0046B">
              <w:rPr>
                <w:szCs w:val="18"/>
              </w:rPr>
              <w:t xml:space="preserve">valueTemp = </w:t>
            </w:r>
            <w:r w:rsidRPr="00B0046B">
              <w:rPr>
                <w:szCs w:val="18"/>
              </w:rPr>
              <w:t>HighpassVerTotals[i]</w:t>
            </w:r>
          </w:p>
        </w:tc>
        <w:tc>
          <w:tcPr>
            <w:tcW w:w="2797" w:type="dxa"/>
            <w:tcBorders>
              <w:top w:val="single" w:sz="6" w:space="0" w:color="000000"/>
              <w:bottom w:val="single" w:sz="6" w:space="0" w:color="000000"/>
            </w:tcBorders>
            <w:shd w:val="clear" w:color="000080" w:fill="FFFFFF"/>
          </w:tcPr>
          <w:p w14:paraId="1DE442B8" w14:textId="77777777" w:rsidR="004214A8" w:rsidRPr="00B0046B" w:rsidRDefault="004214A8" w:rsidP="00EE57AB">
            <w:pPr>
              <w:pStyle w:val="TableText"/>
              <w:keepNext w:val="0"/>
              <w:keepLines w:val="0"/>
              <w:rPr>
                <w:rFonts w:eastAsia="Batang"/>
                <w:szCs w:val="18"/>
              </w:rPr>
            </w:pPr>
          </w:p>
        </w:tc>
      </w:tr>
      <w:tr w:rsidR="0038584F" w:rsidRPr="00B0046B" w14:paraId="1DE442BC" w14:textId="77777777">
        <w:trPr>
          <w:jc w:val="center"/>
        </w:trPr>
        <w:tc>
          <w:tcPr>
            <w:tcW w:w="5481" w:type="dxa"/>
            <w:tcBorders>
              <w:top w:val="single" w:sz="6" w:space="0" w:color="000000"/>
              <w:bottom w:val="single" w:sz="6" w:space="0" w:color="000000"/>
            </w:tcBorders>
            <w:shd w:val="clear" w:color="000080" w:fill="FFFFFF"/>
            <w:vAlign w:val="bottom"/>
          </w:tcPr>
          <w:p w14:paraId="1DE442BA"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HighpassVerTotals[i] = HighpassVerTotals[i−1]</w:t>
            </w:r>
          </w:p>
        </w:tc>
        <w:tc>
          <w:tcPr>
            <w:tcW w:w="2797" w:type="dxa"/>
            <w:tcBorders>
              <w:top w:val="single" w:sz="6" w:space="0" w:color="000000"/>
              <w:bottom w:val="single" w:sz="6" w:space="0" w:color="000000"/>
            </w:tcBorders>
            <w:shd w:val="clear" w:color="000080" w:fill="FFFFFF"/>
          </w:tcPr>
          <w:p w14:paraId="1DE442BB" w14:textId="77777777" w:rsidR="0038584F" w:rsidRPr="00B0046B" w:rsidRDefault="0038584F" w:rsidP="00EE57AB">
            <w:pPr>
              <w:pStyle w:val="TableText"/>
              <w:keepNext w:val="0"/>
              <w:keepLines w:val="0"/>
              <w:rPr>
                <w:rFonts w:eastAsia="Batang"/>
                <w:szCs w:val="18"/>
              </w:rPr>
            </w:pPr>
          </w:p>
        </w:tc>
      </w:tr>
      <w:tr w:rsidR="0038584F" w:rsidRPr="00B0046B" w14:paraId="1DE442BF" w14:textId="77777777">
        <w:trPr>
          <w:jc w:val="center"/>
        </w:trPr>
        <w:tc>
          <w:tcPr>
            <w:tcW w:w="5481" w:type="dxa"/>
            <w:tcBorders>
              <w:top w:val="single" w:sz="6" w:space="0" w:color="000000"/>
              <w:bottom w:val="single" w:sz="6" w:space="0" w:color="000000"/>
            </w:tcBorders>
            <w:shd w:val="clear" w:color="000080" w:fill="FFFFFF"/>
            <w:vAlign w:val="bottom"/>
          </w:tcPr>
          <w:p w14:paraId="1DE442BD"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HighpassVerTotals[i−1] = valueTemp</w:t>
            </w:r>
          </w:p>
        </w:tc>
        <w:tc>
          <w:tcPr>
            <w:tcW w:w="2797" w:type="dxa"/>
            <w:tcBorders>
              <w:top w:val="single" w:sz="6" w:space="0" w:color="000000"/>
              <w:bottom w:val="single" w:sz="6" w:space="0" w:color="000000"/>
            </w:tcBorders>
            <w:shd w:val="clear" w:color="000080" w:fill="FFFFFF"/>
          </w:tcPr>
          <w:p w14:paraId="1DE442BE" w14:textId="77777777" w:rsidR="0038584F" w:rsidRPr="00B0046B" w:rsidRDefault="0038584F" w:rsidP="00EE57AB">
            <w:pPr>
              <w:pStyle w:val="TableText"/>
              <w:keepNext w:val="0"/>
              <w:keepLines w:val="0"/>
              <w:rPr>
                <w:rFonts w:eastAsia="Batang"/>
                <w:szCs w:val="18"/>
              </w:rPr>
            </w:pPr>
          </w:p>
        </w:tc>
      </w:tr>
      <w:tr w:rsidR="004214A8" w:rsidRPr="00B0046B" w14:paraId="1DE442C2" w14:textId="77777777">
        <w:trPr>
          <w:jc w:val="center"/>
        </w:trPr>
        <w:tc>
          <w:tcPr>
            <w:tcW w:w="5481" w:type="dxa"/>
            <w:tcBorders>
              <w:top w:val="single" w:sz="6" w:space="0" w:color="000000"/>
              <w:bottom w:val="single" w:sz="6" w:space="0" w:color="000000"/>
            </w:tcBorders>
            <w:shd w:val="clear" w:color="000080" w:fill="FFFFFF"/>
            <w:vAlign w:val="bottom"/>
          </w:tcPr>
          <w:p w14:paraId="1DE442C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8584F" w:rsidRPr="00B0046B">
              <w:rPr>
                <w:szCs w:val="18"/>
              </w:rPr>
              <w:t xml:space="preserve">valueTemp = </w:t>
            </w:r>
            <w:r w:rsidRPr="00B0046B">
              <w:rPr>
                <w:szCs w:val="18"/>
              </w:rPr>
              <w:t>HighpassVerScanOrder[i]</w:t>
            </w:r>
          </w:p>
        </w:tc>
        <w:tc>
          <w:tcPr>
            <w:tcW w:w="2797" w:type="dxa"/>
            <w:tcBorders>
              <w:top w:val="single" w:sz="6" w:space="0" w:color="000000"/>
              <w:bottom w:val="single" w:sz="6" w:space="0" w:color="000000"/>
            </w:tcBorders>
            <w:shd w:val="clear" w:color="000080" w:fill="FFFFFF"/>
          </w:tcPr>
          <w:p w14:paraId="1DE442C1" w14:textId="77777777" w:rsidR="004214A8" w:rsidRPr="00B0046B" w:rsidRDefault="004214A8" w:rsidP="00EE57AB">
            <w:pPr>
              <w:pStyle w:val="TableText"/>
              <w:keepNext w:val="0"/>
              <w:keepLines w:val="0"/>
              <w:rPr>
                <w:rFonts w:eastAsia="Batang"/>
                <w:szCs w:val="18"/>
              </w:rPr>
            </w:pPr>
          </w:p>
        </w:tc>
      </w:tr>
      <w:tr w:rsidR="0038584F" w:rsidRPr="00B0046B" w14:paraId="1DE442C5" w14:textId="77777777">
        <w:trPr>
          <w:jc w:val="center"/>
        </w:trPr>
        <w:tc>
          <w:tcPr>
            <w:tcW w:w="5481" w:type="dxa"/>
            <w:tcBorders>
              <w:top w:val="single" w:sz="6" w:space="0" w:color="000000"/>
              <w:bottom w:val="single" w:sz="6" w:space="0" w:color="000000"/>
            </w:tcBorders>
            <w:shd w:val="clear" w:color="000080" w:fill="FFFFFF"/>
            <w:vAlign w:val="bottom"/>
          </w:tcPr>
          <w:p w14:paraId="1DE442C3"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HighpassVerScanOrder[i] = HighpassVerScanOrder[i−1]</w:t>
            </w:r>
          </w:p>
        </w:tc>
        <w:tc>
          <w:tcPr>
            <w:tcW w:w="2797" w:type="dxa"/>
            <w:tcBorders>
              <w:top w:val="single" w:sz="6" w:space="0" w:color="000000"/>
              <w:bottom w:val="single" w:sz="6" w:space="0" w:color="000000"/>
            </w:tcBorders>
            <w:shd w:val="clear" w:color="000080" w:fill="FFFFFF"/>
          </w:tcPr>
          <w:p w14:paraId="1DE442C4" w14:textId="77777777" w:rsidR="0038584F" w:rsidRPr="00B0046B" w:rsidRDefault="0038584F" w:rsidP="00EE57AB">
            <w:pPr>
              <w:pStyle w:val="TableText"/>
              <w:keepNext w:val="0"/>
              <w:keepLines w:val="0"/>
              <w:rPr>
                <w:rFonts w:eastAsia="Batang"/>
                <w:szCs w:val="18"/>
              </w:rPr>
            </w:pPr>
          </w:p>
        </w:tc>
      </w:tr>
      <w:tr w:rsidR="0038584F" w:rsidRPr="00B0046B" w14:paraId="1DE442C8" w14:textId="77777777">
        <w:trPr>
          <w:jc w:val="center"/>
        </w:trPr>
        <w:tc>
          <w:tcPr>
            <w:tcW w:w="5481" w:type="dxa"/>
            <w:tcBorders>
              <w:top w:val="single" w:sz="6" w:space="0" w:color="000000"/>
              <w:bottom w:val="single" w:sz="6" w:space="0" w:color="000000"/>
            </w:tcBorders>
            <w:shd w:val="clear" w:color="000080" w:fill="FFFFFF"/>
            <w:vAlign w:val="bottom"/>
          </w:tcPr>
          <w:p w14:paraId="1DE442C6"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HighpassVerScanOrder[i−1] = valueTemp</w:t>
            </w:r>
          </w:p>
        </w:tc>
        <w:tc>
          <w:tcPr>
            <w:tcW w:w="2797" w:type="dxa"/>
            <w:tcBorders>
              <w:top w:val="single" w:sz="6" w:space="0" w:color="000000"/>
              <w:bottom w:val="single" w:sz="6" w:space="0" w:color="000000"/>
            </w:tcBorders>
            <w:shd w:val="clear" w:color="000080" w:fill="FFFFFF"/>
          </w:tcPr>
          <w:p w14:paraId="1DE442C7" w14:textId="77777777" w:rsidR="0038584F" w:rsidRPr="00B0046B" w:rsidRDefault="0038584F" w:rsidP="00EE57AB">
            <w:pPr>
              <w:pStyle w:val="TableText"/>
              <w:keepNext w:val="0"/>
              <w:keepLines w:val="0"/>
              <w:rPr>
                <w:rFonts w:eastAsia="Batang"/>
                <w:szCs w:val="18"/>
              </w:rPr>
            </w:pPr>
          </w:p>
        </w:tc>
      </w:tr>
      <w:tr w:rsidR="004214A8" w:rsidRPr="00B0046B" w14:paraId="1DE442CB" w14:textId="77777777">
        <w:trPr>
          <w:jc w:val="center"/>
        </w:trPr>
        <w:tc>
          <w:tcPr>
            <w:tcW w:w="5481" w:type="dxa"/>
            <w:tcBorders>
              <w:top w:val="single" w:sz="6" w:space="0" w:color="000000"/>
              <w:bottom w:val="single" w:sz="6" w:space="0" w:color="000000"/>
            </w:tcBorders>
            <w:shd w:val="clear" w:color="000080" w:fill="FFFFFF"/>
            <w:vAlign w:val="bottom"/>
          </w:tcPr>
          <w:p w14:paraId="1DE442C9"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797" w:type="dxa"/>
            <w:tcBorders>
              <w:top w:val="single" w:sz="6" w:space="0" w:color="000000"/>
              <w:bottom w:val="single" w:sz="6" w:space="0" w:color="000000"/>
            </w:tcBorders>
            <w:shd w:val="clear" w:color="000080" w:fill="FFFFFF"/>
          </w:tcPr>
          <w:p w14:paraId="1DE442CA" w14:textId="77777777" w:rsidR="004214A8" w:rsidRPr="00B0046B" w:rsidRDefault="004214A8" w:rsidP="00EE57AB">
            <w:pPr>
              <w:pStyle w:val="TableText"/>
              <w:keepNext w:val="0"/>
              <w:keepLines w:val="0"/>
              <w:rPr>
                <w:rFonts w:eastAsia="Batang"/>
                <w:szCs w:val="18"/>
              </w:rPr>
            </w:pPr>
          </w:p>
        </w:tc>
      </w:tr>
      <w:tr w:rsidR="004214A8" w:rsidRPr="00B0046B" w14:paraId="1DE442CE" w14:textId="77777777">
        <w:trPr>
          <w:jc w:val="center"/>
        </w:trPr>
        <w:tc>
          <w:tcPr>
            <w:tcW w:w="5481" w:type="dxa"/>
            <w:tcBorders>
              <w:top w:val="single" w:sz="6" w:space="0" w:color="000000"/>
              <w:bottom w:val="single" w:sz="6" w:space="0" w:color="000000"/>
            </w:tcBorders>
            <w:shd w:val="clear" w:color="000080" w:fill="FFFFFF"/>
            <w:vAlign w:val="bottom"/>
          </w:tcPr>
          <w:p w14:paraId="1DE442C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 else { </w:t>
            </w:r>
            <w:r w:rsidR="009E17AA" w:rsidRPr="00B0046B">
              <w:rPr>
                <w:szCs w:val="18"/>
              </w:rPr>
              <w:t>/*</w:t>
            </w:r>
            <w:r w:rsidRPr="00B0046B">
              <w:rPr>
                <w:szCs w:val="18"/>
              </w:rPr>
              <w:t xml:space="preserve"> horizontal scan order</w:t>
            </w:r>
            <w:r w:rsidR="009E17AA" w:rsidRPr="00B0046B">
              <w:rPr>
                <w:szCs w:val="18"/>
              </w:rPr>
              <w:t xml:space="preserve"> */</w:t>
            </w:r>
          </w:p>
        </w:tc>
        <w:tc>
          <w:tcPr>
            <w:tcW w:w="2797" w:type="dxa"/>
            <w:tcBorders>
              <w:top w:val="single" w:sz="6" w:space="0" w:color="000000"/>
              <w:bottom w:val="single" w:sz="6" w:space="0" w:color="000000"/>
            </w:tcBorders>
            <w:shd w:val="clear" w:color="000080" w:fill="FFFFFF"/>
          </w:tcPr>
          <w:p w14:paraId="1DE442CD" w14:textId="77777777" w:rsidR="004214A8" w:rsidRPr="00B0046B" w:rsidRDefault="004214A8" w:rsidP="00EE57AB">
            <w:pPr>
              <w:pStyle w:val="TableText"/>
              <w:keepNext w:val="0"/>
              <w:keepLines w:val="0"/>
              <w:rPr>
                <w:rFonts w:eastAsia="Batang"/>
                <w:szCs w:val="18"/>
              </w:rPr>
            </w:pPr>
          </w:p>
        </w:tc>
      </w:tr>
      <w:tr w:rsidR="004214A8" w:rsidRPr="00B0046B" w14:paraId="1DE442D1" w14:textId="77777777">
        <w:trPr>
          <w:jc w:val="center"/>
        </w:trPr>
        <w:tc>
          <w:tcPr>
            <w:tcW w:w="5481" w:type="dxa"/>
            <w:tcBorders>
              <w:top w:val="single" w:sz="6" w:space="0" w:color="000000"/>
              <w:bottom w:val="single" w:sz="6" w:space="0" w:color="000000"/>
            </w:tcBorders>
            <w:shd w:val="clear" w:color="000080" w:fill="FFFFFF"/>
            <w:vAlign w:val="bottom"/>
          </w:tcPr>
          <w:p w14:paraId="1DE442CF"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k = HighpassHorScanOrder[i]</w:t>
            </w:r>
          </w:p>
        </w:tc>
        <w:tc>
          <w:tcPr>
            <w:tcW w:w="2797" w:type="dxa"/>
            <w:tcBorders>
              <w:top w:val="single" w:sz="6" w:space="0" w:color="000000"/>
              <w:bottom w:val="single" w:sz="6" w:space="0" w:color="000000"/>
            </w:tcBorders>
            <w:shd w:val="clear" w:color="000080" w:fill="FFFFFF"/>
          </w:tcPr>
          <w:p w14:paraId="1DE442D0" w14:textId="77777777" w:rsidR="004214A8" w:rsidRPr="00B0046B" w:rsidRDefault="004214A8" w:rsidP="00EE57AB">
            <w:pPr>
              <w:pStyle w:val="TableText"/>
              <w:keepNext w:val="0"/>
              <w:keepLines w:val="0"/>
              <w:rPr>
                <w:rFonts w:eastAsia="Batang"/>
                <w:szCs w:val="18"/>
              </w:rPr>
            </w:pPr>
          </w:p>
        </w:tc>
      </w:tr>
      <w:tr w:rsidR="004214A8" w:rsidRPr="00B0046B" w14:paraId="1DE442D4" w14:textId="77777777">
        <w:trPr>
          <w:jc w:val="center"/>
        </w:trPr>
        <w:tc>
          <w:tcPr>
            <w:tcW w:w="5481" w:type="dxa"/>
            <w:tcBorders>
              <w:top w:val="single" w:sz="6" w:space="0" w:color="000000"/>
              <w:bottom w:val="single" w:sz="6" w:space="0" w:color="000000"/>
            </w:tcBorders>
            <w:shd w:val="clear" w:color="000080" w:fill="FFFFFF"/>
            <w:vAlign w:val="bottom"/>
          </w:tcPr>
          <w:p w14:paraId="1DE442D2"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HighpassHorTotals[i]++</w:t>
            </w:r>
          </w:p>
        </w:tc>
        <w:tc>
          <w:tcPr>
            <w:tcW w:w="2797" w:type="dxa"/>
            <w:tcBorders>
              <w:top w:val="single" w:sz="6" w:space="0" w:color="000000"/>
              <w:bottom w:val="single" w:sz="6" w:space="0" w:color="000000"/>
            </w:tcBorders>
            <w:shd w:val="clear" w:color="000080" w:fill="FFFFFF"/>
          </w:tcPr>
          <w:p w14:paraId="1DE442D3" w14:textId="77777777" w:rsidR="004214A8" w:rsidRPr="00B0046B" w:rsidRDefault="004214A8" w:rsidP="00EE57AB">
            <w:pPr>
              <w:pStyle w:val="TableText"/>
              <w:keepNext w:val="0"/>
              <w:keepLines w:val="0"/>
              <w:rPr>
                <w:rFonts w:eastAsia="Batang"/>
                <w:szCs w:val="18"/>
              </w:rPr>
            </w:pPr>
          </w:p>
        </w:tc>
      </w:tr>
      <w:tr w:rsidR="004214A8" w:rsidRPr="00B0046B" w14:paraId="1DE442D7" w14:textId="77777777">
        <w:trPr>
          <w:jc w:val="center"/>
        </w:trPr>
        <w:tc>
          <w:tcPr>
            <w:tcW w:w="5481" w:type="dxa"/>
            <w:tcBorders>
              <w:top w:val="single" w:sz="6" w:space="0" w:color="000000"/>
              <w:bottom w:val="single" w:sz="6" w:space="0" w:color="000000"/>
            </w:tcBorders>
            <w:shd w:val="clear" w:color="000080" w:fill="FFFFFF"/>
            <w:vAlign w:val="bottom"/>
          </w:tcPr>
          <w:p w14:paraId="1DE442D5"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HPInputVLC[iComponent][iBlock][k] = iValue</w:t>
            </w:r>
          </w:p>
        </w:tc>
        <w:tc>
          <w:tcPr>
            <w:tcW w:w="2797" w:type="dxa"/>
            <w:tcBorders>
              <w:top w:val="single" w:sz="6" w:space="0" w:color="000000"/>
              <w:bottom w:val="single" w:sz="6" w:space="0" w:color="000000"/>
            </w:tcBorders>
            <w:shd w:val="clear" w:color="000080" w:fill="FFFFFF"/>
          </w:tcPr>
          <w:p w14:paraId="1DE442D6" w14:textId="77777777" w:rsidR="004214A8" w:rsidRPr="00B0046B" w:rsidRDefault="004214A8" w:rsidP="00EE57AB">
            <w:pPr>
              <w:pStyle w:val="TableText"/>
              <w:keepNext w:val="0"/>
              <w:keepLines w:val="0"/>
              <w:rPr>
                <w:rFonts w:eastAsia="Batang"/>
                <w:szCs w:val="18"/>
              </w:rPr>
            </w:pPr>
          </w:p>
        </w:tc>
      </w:tr>
      <w:tr w:rsidR="004214A8" w:rsidRPr="00B0046B" w14:paraId="1DE442DA" w14:textId="77777777">
        <w:trPr>
          <w:jc w:val="center"/>
        </w:trPr>
        <w:tc>
          <w:tcPr>
            <w:tcW w:w="5481" w:type="dxa"/>
            <w:tcBorders>
              <w:top w:val="single" w:sz="6" w:space="0" w:color="000000"/>
              <w:bottom w:val="single" w:sz="6" w:space="0" w:color="000000"/>
            </w:tcBorders>
            <w:shd w:val="clear" w:color="000080" w:fill="FFFFFF"/>
            <w:vAlign w:val="bottom"/>
          </w:tcPr>
          <w:p w14:paraId="1DE442D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eastAsia="Batang"/>
                <w:szCs w:val="18"/>
              </w:rPr>
            </w:pPr>
            <w:r w:rsidRPr="00B0046B">
              <w:rPr>
                <w:szCs w:val="18"/>
              </w:rPr>
              <w:tab/>
            </w:r>
            <w:r w:rsidRPr="00B0046B">
              <w:rPr>
                <w:szCs w:val="18"/>
              </w:rPr>
              <w:tab/>
              <w:t xml:space="preserve">if ((i &gt; 1) &amp;&amp; </w:t>
            </w:r>
            <w:r w:rsidR="00153A7F" w:rsidRPr="00B0046B">
              <w:rPr>
                <w:szCs w:val="18"/>
              </w:rPr>
              <w:br/>
            </w:r>
            <w:r w:rsidR="00153A7F" w:rsidRPr="00B0046B">
              <w:rPr>
                <w:szCs w:val="18"/>
              </w:rPr>
              <w:tab/>
            </w:r>
            <w:r w:rsidR="00153A7F" w:rsidRPr="00B0046B">
              <w:rPr>
                <w:szCs w:val="18"/>
              </w:rPr>
              <w:tab/>
            </w:r>
            <w:r w:rsidR="00153A7F" w:rsidRPr="00B0046B">
              <w:rPr>
                <w:szCs w:val="18"/>
              </w:rPr>
              <w:tab/>
            </w:r>
            <w:r w:rsidRPr="00B0046B">
              <w:rPr>
                <w:szCs w:val="18"/>
              </w:rPr>
              <w:t>(HighpassHorTotals[i] &gt; HighpassHorTotals[i</w:t>
            </w:r>
            <w:r w:rsidR="00ED074D" w:rsidRPr="00B0046B">
              <w:rPr>
                <w:szCs w:val="18"/>
              </w:rPr>
              <w:t>−</w:t>
            </w:r>
            <w:r w:rsidRPr="00B0046B">
              <w:rPr>
                <w:szCs w:val="18"/>
              </w:rPr>
              <w:t>1])) {</w:t>
            </w:r>
          </w:p>
        </w:tc>
        <w:tc>
          <w:tcPr>
            <w:tcW w:w="2797" w:type="dxa"/>
            <w:tcBorders>
              <w:top w:val="single" w:sz="6" w:space="0" w:color="000000"/>
              <w:bottom w:val="single" w:sz="6" w:space="0" w:color="000000"/>
            </w:tcBorders>
            <w:shd w:val="clear" w:color="000080" w:fill="FFFFFF"/>
          </w:tcPr>
          <w:p w14:paraId="1DE442D9" w14:textId="77777777" w:rsidR="004214A8" w:rsidRPr="00B0046B" w:rsidRDefault="004214A8" w:rsidP="00EE57AB">
            <w:pPr>
              <w:pStyle w:val="TableText"/>
              <w:keepNext w:val="0"/>
              <w:keepLines w:val="0"/>
              <w:rPr>
                <w:rFonts w:eastAsia="Batang"/>
                <w:szCs w:val="18"/>
              </w:rPr>
            </w:pPr>
          </w:p>
        </w:tc>
      </w:tr>
      <w:tr w:rsidR="004214A8" w:rsidRPr="00B0046B" w14:paraId="1DE442DD" w14:textId="77777777">
        <w:trPr>
          <w:jc w:val="center"/>
        </w:trPr>
        <w:tc>
          <w:tcPr>
            <w:tcW w:w="5481" w:type="dxa"/>
            <w:tcBorders>
              <w:top w:val="single" w:sz="6" w:space="0" w:color="000000"/>
              <w:bottom w:val="single" w:sz="6" w:space="0" w:color="000000"/>
            </w:tcBorders>
            <w:shd w:val="clear" w:color="000080" w:fill="FFFFFF"/>
            <w:vAlign w:val="bottom"/>
          </w:tcPr>
          <w:p w14:paraId="1DE442D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8584F" w:rsidRPr="00B0046B">
              <w:rPr>
                <w:szCs w:val="18"/>
              </w:rPr>
              <w:t xml:space="preserve">valueTemp = </w:t>
            </w:r>
            <w:r w:rsidRPr="00B0046B">
              <w:rPr>
                <w:szCs w:val="18"/>
              </w:rPr>
              <w:t>HighpassHorTotals[i]</w:t>
            </w:r>
          </w:p>
        </w:tc>
        <w:tc>
          <w:tcPr>
            <w:tcW w:w="2797" w:type="dxa"/>
            <w:tcBorders>
              <w:top w:val="single" w:sz="6" w:space="0" w:color="000000"/>
              <w:bottom w:val="single" w:sz="6" w:space="0" w:color="000000"/>
            </w:tcBorders>
            <w:shd w:val="clear" w:color="000080" w:fill="FFFFFF"/>
          </w:tcPr>
          <w:p w14:paraId="1DE442DC" w14:textId="77777777" w:rsidR="004214A8" w:rsidRPr="00B0046B" w:rsidRDefault="004214A8" w:rsidP="00EE57AB">
            <w:pPr>
              <w:pStyle w:val="TableText"/>
              <w:keepNext w:val="0"/>
              <w:keepLines w:val="0"/>
              <w:rPr>
                <w:rFonts w:eastAsia="Batang"/>
                <w:szCs w:val="18"/>
              </w:rPr>
            </w:pPr>
          </w:p>
        </w:tc>
      </w:tr>
      <w:tr w:rsidR="0038584F" w:rsidRPr="00B0046B" w14:paraId="1DE442E0" w14:textId="77777777">
        <w:trPr>
          <w:jc w:val="center"/>
        </w:trPr>
        <w:tc>
          <w:tcPr>
            <w:tcW w:w="5481" w:type="dxa"/>
            <w:tcBorders>
              <w:top w:val="single" w:sz="6" w:space="0" w:color="000000"/>
              <w:bottom w:val="single" w:sz="6" w:space="0" w:color="000000"/>
            </w:tcBorders>
            <w:shd w:val="clear" w:color="000080" w:fill="FFFFFF"/>
            <w:vAlign w:val="bottom"/>
          </w:tcPr>
          <w:p w14:paraId="1DE442DE"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HighpassHorTotals[i] = HighpassHorTotals[i−1]</w:t>
            </w:r>
          </w:p>
        </w:tc>
        <w:tc>
          <w:tcPr>
            <w:tcW w:w="2797" w:type="dxa"/>
            <w:tcBorders>
              <w:top w:val="single" w:sz="6" w:space="0" w:color="000000"/>
              <w:bottom w:val="single" w:sz="6" w:space="0" w:color="000000"/>
            </w:tcBorders>
            <w:shd w:val="clear" w:color="000080" w:fill="FFFFFF"/>
          </w:tcPr>
          <w:p w14:paraId="1DE442DF" w14:textId="77777777" w:rsidR="0038584F" w:rsidRPr="00B0046B" w:rsidRDefault="0038584F" w:rsidP="00EE57AB">
            <w:pPr>
              <w:pStyle w:val="TableText"/>
              <w:keepNext w:val="0"/>
              <w:keepLines w:val="0"/>
              <w:rPr>
                <w:rFonts w:eastAsia="Batang"/>
                <w:szCs w:val="18"/>
              </w:rPr>
            </w:pPr>
          </w:p>
        </w:tc>
      </w:tr>
      <w:tr w:rsidR="0038584F" w:rsidRPr="00B0046B" w14:paraId="1DE442E3" w14:textId="77777777">
        <w:trPr>
          <w:jc w:val="center"/>
        </w:trPr>
        <w:tc>
          <w:tcPr>
            <w:tcW w:w="5481" w:type="dxa"/>
            <w:tcBorders>
              <w:top w:val="single" w:sz="6" w:space="0" w:color="000000"/>
              <w:bottom w:val="single" w:sz="6" w:space="0" w:color="000000"/>
            </w:tcBorders>
            <w:shd w:val="clear" w:color="000080" w:fill="FFFFFF"/>
            <w:vAlign w:val="bottom"/>
          </w:tcPr>
          <w:p w14:paraId="1DE442E1"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HighpassHorTotals[i−1] = valueTemp</w:t>
            </w:r>
          </w:p>
        </w:tc>
        <w:tc>
          <w:tcPr>
            <w:tcW w:w="2797" w:type="dxa"/>
            <w:tcBorders>
              <w:top w:val="single" w:sz="6" w:space="0" w:color="000000"/>
              <w:bottom w:val="single" w:sz="6" w:space="0" w:color="000000"/>
            </w:tcBorders>
            <w:shd w:val="clear" w:color="000080" w:fill="FFFFFF"/>
          </w:tcPr>
          <w:p w14:paraId="1DE442E2" w14:textId="77777777" w:rsidR="0038584F" w:rsidRPr="00B0046B" w:rsidRDefault="0038584F" w:rsidP="00EE57AB">
            <w:pPr>
              <w:pStyle w:val="TableText"/>
              <w:keepNext w:val="0"/>
              <w:keepLines w:val="0"/>
              <w:rPr>
                <w:rFonts w:eastAsia="Batang"/>
                <w:szCs w:val="18"/>
              </w:rPr>
            </w:pPr>
          </w:p>
        </w:tc>
      </w:tr>
      <w:tr w:rsidR="004214A8" w:rsidRPr="00B0046B" w14:paraId="1DE442E6" w14:textId="77777777">
        <w:trPr>
          <w:jc w:val="center"/>
        </w:trPr>
        <w:tc>
          <w:tcPr>
            <w:tcW w:w="5481" w:type="dxa"/>
            <w:tcBorders>
              <w:top w:val="single" w:sz="6" w:space="0" w:color="000000"/>
              <w:bottom w:val="single" w:sz="6" w:space="0" w:color="000000"/>
            </w:tcBorders>
            <w:shd w:val="clear" w:color="000080" w:fill="FFFFFF"/>
            <w:vAlign w:val="bottom"/>
          </w:tcPr>
          <w:p w14:paraId="1DE442E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0038584F" w:rsidRPr="00B0046B">
              <w:rPr>
                <w:szCs w:val="18"/>
              </w:rPr>
              <w:t xml:space="preserve">valueTemp = </w:t>
            </w:r>
            <w:r w:rsidRPr="00B0046B">
              <w:rPr>
                <w:szCs w:val="18"/>
              </w:rPr>
              <w:t>HighpassHorScanOrder[i]</w:t>
            </w:r>
          </w:p>
        </w:tc>
        <w:tc>
          <w:tcPr>
            <w:tcW w:w="2797" w:type="dxa"/>
            <w:tcBorders>
              <w:top w:val="single" w:sz="6" w:space="0" w:color="000000"/>
              <w:bottom w:val="single" w:sz="6" w:space="0" w:color="000000"/>
            </w:tcBorders>
            <w:shd w:val="clear" w:color="000080" w:fill="FFFFFF"/>
          </w:tcPr>
          <w:p w14:paraId="1DE442E5" w14:textId="77777777" w:rsidR="004214A8" w:rsidRPr="00B0046B" w:rsidRDefault="004214A8" w:rsidP="00EE57AB">
            <w:pPr>
              <w:pStyle w:val="TableText"/>
              <w:keepNext w:val="0"/>
              <w:keepLines w:val="0"/>
              <w:rPr>
                <w:rFonts w:eastAsia="Batang"/>
                <w:szCs w:val="18"/>
              </w:rPr>
            </w:pPr>
          </w:p>
        </w:tc>
      </w:tr>
      <w:tr w:rsidR="0038584F" w:rsidRPr="00B0046B" w14:paraId="1DE442E9" w14:textId="77777777">
        <w:trPr>
          <w:jc w:val="center"/>
        </w:trPr>
        <w:tc>
          <w:tcPr>
            <w:tcW w:w="5481" w:type="dxa"/>
            <w:tcBorders>
              <w:top w:val="single" w:sz="6" w:space="0" w:color="000000"/>
              <w:bottom w:val="single" w:sz="6" w:space="0" w:color="000000"/>
            </w:tcBorders>
            <w:shd w:val="clear" w:color="000080" w:fill="FFFFFF"/>
            <w:vAlign w:val="bottom"/>
          </w:tcPr>
          <w:p w14:paraId="1DE442E7"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HighpassHorScanOrder[i] = HighpassHorScanOrder[i−1]</w:t>
            </w:r>
          </w:p>
        </w:tc>
        <w:tc>
          <w:tcPr>
            <w:tcW w:w="2797" w:type="dxa"/>
            <w:tcBorders>
              <w:top w:val="single" w:sz="6" w:space="0" w:color="000000"/>
              <w:bottom w:val="single" w:sz="6" w:space="0" w:color="000000"/>
            </w:tcBorders>
            <w:shd w:val="clear" w:color="000080" w:fill="FFFFFF"/>
          </w:tcPr>
          <w:p w14:paraId="1DE442E8" w14:textId="77777777" w:rsidR="0038584F" w:rsidRPr="00B0046B" w:rsidRDefault="0038584F" w:rsidP="00EE57AB">
            <w:pPr>
              <w:pStyle w:val="TableText"/>
              <w:keepNext w:val="0"/>
              <w:keepLines w:val="0"/>
              <w:rPr>
                <w:rFonts w:eastAsia="Batang"/>
                <w:szCs w:val="18"/>
              </w:rPr>
            </w:pPr>
          </w:p>
        </w:tc>
      </w:tr>
      <w:tr w:rsidR="0038584F" w:rsidRPr="00B0046B" w14:paraId="1DE442EC" w14:textId="77777777">
        <w:trPr>
          <w:jc w:val="center"/>
        </w:trPr>
        <w:tc>
          <w:tcPr>
            <w:tcW w:w="5481" w:type="dxa"/>
            <w:tcBorders>
              <w:top w:val="single" w:sz="6" w:space="0" w:color="000000"/>
              <w:bottom w:val="single" w:sz="6" w:space="0" w:color="000000"/>
            </w:tcBorders>
            <w:shd w:val="clear" w:color="000080" w:fill="FFFFFF"/>
            <w:vAlign w:val="bottom"/>
          </w:tcPr>
          <w:p w14:paraId="1DE442EA"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HighpassHorScanOrder[i−1] = valueTemp</w:t>
            </w:r>
          </w:p>
        </w:tc>
        <w:tc>
          <w:tcPr>
            <w:tcW w:w="2797" w:type="dxa"/>
            <w:tcBorders>
              <w:top w:val="single" w:sz="6" w:space="0" w:color="000000"/>
              <w:bottom w:val="single" w:sz="6" w:space="0" w:color="000000"/>
            </w:tcBorders>
            <w:shd w:val="clear" w:color="000080" w:fill="FFFFFF"/>
          </w:tcPr>
          <w:p w14:paraId="1DE442EB" w14:textId="77777777" w:rsidR="0038584F" w:rsidRPr="00B0046B" w:rsidRDefault="0038584F" w:rsidP="00EE57AB">
            <w:pPr>
              <w:pStyle w:val="TableText"/>
              <w:keepNext w:val="0"/>
              <w:keepLines w:val="0"/>
              <w:rPr>
                <w:rFonts w:eastAsia="Batang"/>
                <w:szCs w:val="18"/>
              </w:rPr>
            </w:pPr>
          </w:p>
        </w:tc>
      </w:tr>
      <w:tr w:rsidR="0038584F" w:rsidRPr="00B0046B" w14:paraId="1DE442EF" w14:textId="77777777">
        <w:trPr>
          <w:jc w:val="center"/>
        </w:trPr>
        <w:tc>
          <w:tcPr>
            <w:tcW w:w="5481" w:type="dxa"/>
            <w:tcBorders>
              <w:top w:val="single" w:sz="6" w:space="0" w:color="000000"/>
              <w:bottom w:val="single" w:sz="6" w:space="0" w:color="000000"/>
            </w:tcBorders>
            <w:shd w:val="clear" w:color="000080" w:fill="FFFFFF"/>
            <w:vAlign w:val="bottom"/>
          </w:tcPr>
          <w:p w14:paraId="1DE442ED" w14:textId="77777777" w:rsidR="0038584F" w:rsidRPr="00B0046B" w:rsidRDefault="0038584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797" w:type="dxa"/>
            <w:tcBorders>
              <w:top w:val="single" w:sz="6" w:space="0" w:color="000000"/>
              <w:bottom w:val="single" w:sz="6" w:space="0" w:color="000000"/>
            </w:tcBorders>
            <w:shd w:val="clear" w:color="000080" w:fill="FFFFFF"/>
          </w:tcPr>
          <w:p w14:paraId="1DE442EE" w14:textId="77777777" w:rsidR="0038584F" w:rsidRPr="00B0046B" w:rsidRDefault="0038584F" w:rsidP="00EE57AB">
            <w:pPr>
              <w:pStyle w:val="TableText"/>
              <w:keepNext w:val="0"/>
              <w:keepLines w:val="0"/>
              <w:rPr>
                <w:rFonts w:eastAsia="Batang"/>
                <w:szCs w:val="18"/>
              </w:rPr>
            </w:pPr>
          </w:p>
        </w:tc>
      </w:tr>
      <w:tr w:rsidR="004214A8" w:rsidRPr="00B0046B" w14:paraId="1DE442F2" w14:textId="77777777">
        <w:trPr>
          <w:jc w:val="center"/>
        </w:trPr>
        <w:tc>
          <w:tcPr>
            <w:tcW w:w="5481" w:type="dxa"/>
            <w:tcBorders>
              <w:top w:val="single" w:sz="6" w:space="0" w:color="000000"/>
              <w:bottom w:val="single" w:sz="6" w:space="0" w:color="000000"/>
            </w:tcBorders>
            <w:shd w:val="clear" w:color="000080" w:fill="FFFFFF"/>
            <w:vAlign w:val="bottom"/>
          </w:tcPr>
          <w:p w14:paraId="1DE442F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797" w:type="dxa"/>
            <w:tcBorders>
              <w:top w:val="single" w:sz="6" w:space="0" w:color="000000"/>
              <w:bottom w:val="single" w:sz="6" w:space="0" w:color="000000"/>
            </w:tcBorders>
            <w:shd w:val="clear" w:color="000080" w:fill="FFFFFF"/>
          </w:tcPr>
          <w:p w14:paraId="1DE442F1" w14:textId="77777777" w:rsidR="004214A8" w:rsidRPr="00B0046B" w:rsidRDefault="004214A8" w:rsidP="00EE57AB">
            <w:pPr>
              <w:pStyle w:val="TableText"/>
              <w:keepNext w:val="0"/>
              <w:keepLines w:val="0"/>
              <w:rPr>
                <w:rFonts w:eastAsia="Batang"/>
                <w:szCs w:val="18"/>
              </w:rPr>
            </w:pPr>
          </w:p>
        </w:tc>
      </w:tr>
      <w:tr w:rsidR="004214A8" w:rsidRPr="00B0046B" w14:paraId="1DE442F5" w14:textId="77777777">
        <w:trPr>
          <w:jc w:val="center"/>
        </w:trPr>
        <w:tc>
          <w:tcPr>
            <w:tcW w:w="5481" w:type="dxa"/>
            <w:tcBorders>
              <w:top w:val="single" w:sz="6" w:space="0" w:color="000000"/>
              <w:bottom w:val="single" w:sz="12" w:space="0" w:color="000000"/>
            </w:tcBorders>
            <w:shd w:val="clear" w:color="000080" w:fill="FFFFFF"/>
            <w:vAlign w:val="bottom"/>
          </w:tcPr>
          <w:p w14:paraId="1DE442F3"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797" w:type="dxa"/>
            <w:tcBorders>
              <w:top w:val="single" w:sz="6" w:space="0" w:color="000000"/>
              <w:bottom w:val="single" w:sz="12" w:space="0" w:color="000000"/>
            </w:tcBorders>
            <w:shd w:val="clear" w:color="000080" w:fill="FFFFFF"/>
          </w:tcPr>
          <w:p w14:paraId="1DE442F4" w14:textId="77777777" w:rsidR="004214A8" w:rsidRPr="00B0046B" w:rsidRDefault="004214A8" w:rsidP="00EE57AB">
            <w:pPr>
              <w:pStyle w:val="TableText"/>
              <w:keepNext w:val="0"/>
              <w:keepLines w:val="0"/>
              <w:rPr>
                <w:rFonts w:eastAsia="Batang"/>
                <w:szCs w:val="18"/>
              </w:rPr>
            </w:pPr>
          </w:p>
        </w:tc>
      </w:tr>
    </w:tbl>
    <w:p w14:paraId="1DE442F6" w14:textId="77777777" w:rsidR="001C73CE" w:rsidRPr="00B0046B" w:rsidRDefault="001C73CE" w:rsidP="00EE57AB"/>
    <w:p w14:paraId="1DE442F7" w14:textId="55B976B7" w:rsidR="001C73CE" w:rsidRPr="00B0046B" w:rsidRDefault="001C73CE">
      <w:r w:rsidRPr="00B0046B">
        <w:t xml:space="preserve">The variable MBHPMode is computed during the </w:t>
      </w:r>
      <w:r w:rsidR="00074C4B" w:rsidRPr="00B0046B">
        <w:t>HP</w:t>
      </w:r>
      <w:r w:rsidRPr="00B0046B">
        <w:t xml:space="preserve"> prediction direct</w:t>
      </w:r>
      <w:r w:rsidR="00D634C8" w:rsidRPr="00B0046B">
        <w:t xml:space="preserve">ion computation process specified in </w:t>
      </w:r>
      <w:r w:rsidR="008E5165" w:rsidRPr="004A4DE6">
        <w:fldChar w:fldCharType="begin" w:fldLock="1"/>
      </w:r>
      <w:r w:rsidR="00D634C8" w:rsidRPr="00B0046B">
        <w:instrText xml:space="preserve"> REF _Ref185178379 \r \h </w:instrText>
      </w:r>
      <w:r w:rsidR="00B0046B" w:rsidRPr="00786941">
        <w:instrText xml:space="preserve"> \* MERGEFORMAT </w:instrText>
      </w:r>
      <w:r w:rsidR="008E5165" w:rsidRPr="004A4DE6">
        <w:fldChar w:fldCharType="separate"/>
      </w:r>
      <w:r w:rsidR="00414D7D" w:rsidRPr="00B0046B">
        <w:t>9.6.3.2</w:t>
      </w:r>
      <w:r w:rsidR="008E5165" w:rsidRPr="004A4DE6">
        <w:fldChar w:fldCharType="end"/>
      </w:r>
      <w:r w:rsidRPr="00B0046B">
        <w:t>.</w:t>
      </w:r>
      <w:r w:rsidR="00A2310E" w:rsidRPr="00B0046B">
        <w:t xml:space="preserve"> The scan order is selected based on the value of the variable MBHPMode.</w:t>
      </w:r>
      <w:r w:rsidRPr="00B0046B">
        <w:t xml:space="preserve"> Adapt</w:t>
      </w:r>
      <w:r w:rsidR="00A2310E" w:rsidRPr="00B0046B">
        <w:t>iveHPScan</w:t>
      </w:r>
      <w:r w:rsidR="00D80EED" w:rsidRPr="00B0046B">
        <w:t>( )</w:t>
      </w:r>
      <w:r w:rsidRPr="00B0046B">
        <w:t xml:space="preserve"> shall only be invoked on a macroblock after the </w:t>
      </w:r>
      <w:r w:rsidR="00074C4B" w:rsidRPr="00B0046B">
        <w:t>HP</w:t>
      </w:r>
      <w:r w:rsidRPr="00B0046B">
        <w:t xml:space="preserve"> prediction direction computat</w:t>
      </w:r>
      <w:r w:rsidR="00A2310E" w:rsidRPr="00B0046B">
        <w:t xml:space="preserve">ion process specified in </w:t>
      </w:r>
      <w:r w:rsidR="008E5165" w:rsidRPr="004A4DE6">
        <w:fldChar w:fldCharType="begin" w:fldLock="1"/>
      </w:r>
      <w:r w:rsidR="004B1694" w:rsidRPr="00B0046B">
        <w:instrText xml:space="preserve"> REF _Ref185178379 \r \h </w:instrText>
      </w:r>
      <w:r w:rsidR="00B0046B" w:rsidRPr="00786941">
        <w:instrText xml:space="preserve"> \* MERGEFORMAT </w:instrText>
      </w:r>
      <w:r w:rsidR="008E5165" w:rsidRPr="004A4DE6">
        <w:fldChar w:fldCharType="separate"/>
      </w:r>
      <w:r w:rsidR="00414D7D" w:rsidRPr="00B0046B">
        <w:t>9.6.3.2</w:t>
      </w:r>
      <w:r w:rsidR="008E5165" w:rsidRPr="004A4DE6">
        <w:fldChar w:fldCharType="end"/>
      </w:r>
      <w:r w:rsidRPr="00B0046B">
        <w:t xml:space="preserve"> has been invoked and completed for this macroblock. The </w:t>
      </w:r>
      <w:r w:rsidR="00074C4B" w:rsidRPr="00B0046B">
        <w:t>HP</w:t>
      </w:r>
      <w:r w:rsidRPr="00B0046B">
        <w:t xml:space="preserve"> prediction direction process shall be invoked only after the completion of the </w:t>
      </w:r>
      <w:r w:rsidR="00074C4B" w:rsidRPr="00B0046B">
        <w:t>LP</w:t>
      </w:r>
      <w:r w:rsidRPr="00B0046B">
        <w:t xml:space="preserve"> transform coefficient </w:t>
      </w:r>
      <w:r w:rsidR="00B64142" w:rsidRPr="00B0046B">
        <w:t>pars</w:t>
      </w:r>
      <w:r w:rsidR="004B1694" w:rsidRPr="00B0046B">
        <w:t>ing process</w:t>
      </w:r>
      <w:r w:rsidRPr="00B0046B">
        <w:t xml:space="preserve">. </w:t>
      </w:r>
    </w:p>
    <w:p w14:paraId="1DE442F8" w14:textId="2ADB5572" w:rsidR="001C73CE" w:rsidRPr="00B0046B" w:rsidRDefault="006B6BB6">
      <w:pPr>
        <w:pStyle w:val="Note1"/>
      </w:pPr>
      <w:r w:rsidRPr="00B0046B">
        <w:t>NOTE</w:t>
      </w:r>
      <w:r w:rsidR="004B1694" w:rsidRPr="00B0046B">
        <w:t xml:space="preserve"> – See </w:t>
      </w:r>
      <w:r w:rsidR="008E5165" w:rsidRPr="004A4DE6">
        <w:fldChar w:fldCharType="begin" w:fldLock="1"/>
      </w:r>
      <w:r w:rsidR="004B1694" w:rsidRPr="00B0046B">
        <w:instrText xml:space="preserve"> REF _Ref185141043 \r \h </w:instrText>
      </w:r>
      <w:r w:rsidR="00B0046B" w:rsidRPr="00786941">
        <w:instrText xml:space="preserve"> \* MERGEFORMAT </w:instrText>
      </w:r>
      <w:r w:rsidR="008E5165" w:rsidRPr="004A4DE6">
        <w:fldChar w:fldCharType="separate"/>
      </w:r>
      <w:r w:rsidR="00414D7D" w:rsidRPr="00B0046B">
        <w:t>9.6</w:t>
      </w:r>
      <w:r w:rsidR="008E5165" w:rsidRPr="004A4DE6">
        <w:fldChar w:fldCharType="end"/>
      </w:r>
      <w:r w:rsidR="001C73CE" w:rsidRPr="00B0046B">
        <w:t xml:space="preserve"> for more information.</w:t>
      </w:r>
    </w:p>
    <w:p w14:paraId="1DE442F9" w14:textId="77777777" w:rsidR="001C73CE" w:rsidRPr="00B0046B" w:rsidRDefault="001C73CE" w:rsidP="00EE57AB">
      <w:pPr>
        <w:pStyle w:val="Heading2"/>
        <w:keepNext w:val="0"/>
        <w:keepLines w:val="0"/>
      </w:pPr>
      <w:bookmarkStart w:id="1157" w:name="_Toc226984293"/>
      <w:bookmarkStart w:id="1158" w:name="_Toc462298709"/>
      <w:r w:rsidRPr="00B0046B">
        <w:t>Adaptive coefficient normalization</w:t>
      </w:r>
      <w:bookmarkEnd w:id="1157"/>
      <w:bookmarkEnd w:id="1158"/>
    </w:p>
    <w:p w14:paraId="1DE442FA" w14:textId="77777777" w:rsidR="001C73CE" w:rsidRPr="00B0046B" w:rsidRDefault="001C73CE" w:rsidP="00EE57AB">
      <w:pPr>
        <w:pStyle w:val="Heading3"/>
        <w:keepNext w:val="0"/>
        <w:keepLines w:val="0"/>
      </w:pPr>
      <w:bookmarkStart w:id="1159" w:name="_Ref185152378"/>
      <w:bookmarkStart w:id="1160" w:name="_Toc226984294"/>
      <w:bookmarkStart w:id="1161" w:name="_Toc462298710"/>
      <w:r w:rsidRPr="00B0046B">
        <w:t>Initializ</w:t>
      </w:r>
      <w:bookmarkEnd w:id="1159"/>
      <w:r w:rsidR="00A2310E" w:rsidRPr="00B0046B">
        <w:t>eModelMB</w:t>
      </w:r>
      <w:r w:rsidR="00D80EED" w:rsidRPr="00B0046B">
        <w:t>( )</w:t>
      </w:r>
      <w:bookmarkEnd w:id="1160"/>
      <w:bookmarkEnd w:id="1161"/>
    </w:p>
    <w:p w14:paraId="1DE442FB" w14:textId="5C97BC4D" w:rsidR="001C73CE" w:rsidRPr="00B0046B" w:rsidRDefault="001C73CE" w:rsidP="00EE57AB">
      <w:r w:rsidRPr="00B0046B">
        <w:t xml:space="preserve">The initialization of the </w:t>
      </w:r>
      <w:r w:rsidRPr="00B0046B">
        <w:rPr>
          <w:b/>
        </w:rPr>
        <w:t xml:space="preserve">Model </w:t>
      </w:r>
      <w:r w:rsidRPr="00B0046B">
        <w:t>data structure is specified by the function InitializeModelMB</w:t>
      </w:r>
      <w:r w:rsidR="009658EF" w:rsidRPr="00B0046B">
        <w:t>( )</w:t>
      </w:r>
      <w:r w:rsidRPr="00B0046B">
        <w:t xml:space="preserve"> as </w:t>
      </w:r>
      <w:r w:rsidR="007418A0" w:rsidRPr="00B0046B">
        <w:t>specified</w:t>
      </w:r>
      <w:r w:rsidRPr="00B0046B">
        <w:t xml:space="preserve"> in</w:t>
      </w:r>
      <w:r w:rsidR="004B1694" w:rsidRPr="00B0046B">
        <w:t xml:space="preserve"> </w:t>
      </w:r>
      <w:r w:rsidR="008E5165" w:rsidRPr="004A4DE6">
        <w:fldChar w:fldCharType="begin" w:fldLock="1"/>
      </w:r>
      <w:r w:rsidR="004B1694" w:rsidRPr="00B0046B">
        <w:instrText xml:space="preserve"> REF _Ref185178669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115</w:t>
      </w:r>
      <w:r w:rsidR="008E5165" w:rsidRPr="004A4DE6">
        <w:fldChar w:fldCharType="end"/>
      </w:r>
      <w:r w:rsidRPr="00B0046B">
        <w:t>.</w:t>
      </w:r>
    </w:p>
    <w:p w14:paraId="1DE442FC" w14:textId="77777777" w:rsidR="001C73CE" w:rsidRPr="00B0046B" w:rsidRDefault="001C73CE" w:rsidP="00EE57AB">
      <w:pPr>
        <w:pStyle w:val="TableTitle"/>
        <w:keepNext w:val="0"/>
        <w:outlineLvl w:val="0"/>
      </w:pPr>
      <w:bookmarkStart w:id="1162" w:name="_Ref185178669"/>
      <w:bookmarkStart w:id="1163" w:name="_Toc257212216"/>
      <w:bookmarkStart w:id="1164" w:name="_Toc46229897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115</w:t>
      </w:r>
      <w:r w:rsidR="008E5165" w:rsidRPr="004A4DE6">
        <w:rPr>
          <w:noProof/>
        </w:rPr>
        <w:fldChar w:fldCharType="end"/>
      </w:r>
      <w:bookmarkEnd w:id="1162"/>
      <w:r w:rsidRPr="00B0046B">
        <w:t> – Pseudocode for function InitializeModelMB</w:t>
      </w:r>
      <w:r w:rsidR="00D80EED" w:rsidRPr="00B0046B">
        <w:t>( )</w:t>
      </w:r>
      <w:bookmarkEnd w:id="1163"/>
      <w:bookmarkEnd w:id="1164"/>
    </w:p>
    <w:p w14:paraId="1DE442FD"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482"/>
        <w:gridCol w:w="2887"/>
      </w:tblGrid>
      <w:tr w:rsidR="004214A8" w:rsidRPr="00B0046B" w14:paraId="1DE44300" w14:textId="77777777">
        <w:trPr>
          <w:jc w:val="center"/>
        </w:trPr>
        <w:tc>
          <w:tcPr>
            <w:tcW w:w="5482" w:type="dxa"/>
            <w:tcBorders>
              <w:top w:val="single" w:sz="12" w:space="0" w:color="000000"/>
              <w:bottom w:val="single" w:sz="12" w:space="0" w:color="000000"/>
            </w:tcBorders>
            <w:shd w:val="clear" w:color="000080" w:fill="FFFFFF"/>
          </w:tcPr>
          <w:p w14:paraId="1DE442FE" w14:textId="77777777" w:rsidR="004214A8" w:rsidRPr="00B0046B" w:rsidRDefault="004214A8" w:rsidP="00EE57AB">
            <w:pPr>
              <w:pStyle w:val="TableText"/>
              <w:keepNext w:val="0"/>
              <w:keepLines w:val="0"/>
              <w:rPr>
                <w:b/>
                <w:bCs/>
              </w:rPr>
            </w:pPr>
            <w:r w:rsidRPr="00B0046B">
              <w:rPr>
                <w:b/>
                <w:bCs/>
              </w:rPr>
              <w:t>InitializeModelMB(Model, iBand) {</w:t>
            </w:r>
          </w:p>
        </w:tc>
        <w:tc>
          <w:tcPr>
            <w:tcW w:w="2887" w:type="dxa"/>
            <w:tcBorders>
              <w:top w:val="single" w:sz="12" w:space="0" w:color="000000"/>
              <w:bottom w:val="single" w:sz="12" w:space="0" w:color="000000"/>
            </w:tcBorders>
            <w:shd w:val="clear" w:color="000080" w:fill="FFFFFF"/>
          </w:tcPr>
          <w:p w14:paraId="1DE442FF" w14:textId="77777777" w:rsidR="004214A8" w:rsidRPr="00B0046B" w:rsidRDefault="004214A8" w:rsidP="00EE57AB">
            <w:pPr>
              <w:pStyle w:val="TableText"/>
              <w:keepNext w:val="0"/>
              <w:keepLines w:val="0"/>
              <w:jc w:val="center"/>
              <w:rPr>
                <w:b/>
                <w:bCs/>
              </w:rPr>
            </w:pPr>
            <w:r w:rsidRPr="00B0046B">
              <w:rPr>
                <w:b/>
                <w:bCs/>
              </w:rPr>
              <w:t>Reference</w:t>
            </w:r>
          </w:p>
        </w:tc>
      </w:tr>
      <w:tr w:rsidR="004214A8" w:rsidRPr="00B0046B" w14:paraId="1DE44303" w14:textId="77777777">
        <w:trPr>
          <w:jc w:val="center"/>
        </w:trPr>
        <w:tc>
          <w:tcPr>
            <w:tcW w:w="5482" w:type="dxa"/>
            <w:tcBorders>
              <w:top w:val="single" w:sz="12" w:space="0" w:color="000000"/>
              <w:bottom w:val="single" w:sz="6" w:space="0" w:color="000000"/>
            </w:tcBorders>
            <w:shd w:val="clear" w:color="000080" w:fill="FFFFFF"/>
            <w:vAlign w:val="bottom"/>
          </w:tcPr>
          <w:p w14:paraId="1DE44301" w14:textId="77777777" w:rsidR="004214A8" w:rsidRPr="00B0046B" w:rsidRDefault="004214A8" w:rsidP="00EE57AB">
            <w:pPr>
              <w:pStyle w:val="TableText"/>
              <w:keepNext w:val="0"/>
              <w:keepLines w:val="0"/>
            </w:pPr>
            <w:r w:rsidRPr="00B0046B">
              <w:tab/>
              <w:t>/* iBand is the frequency band (DC = 0, LP = 1, HP = 2) */</w:t>
            </w:r>
          </w:p>
        </w:tc>
        <w:tc>
          <w:tcPr>
            <w:tcW w:w="2887" w:type="dxa"/>
            <w:tcBorders>
              <w:top w:val="single" w:sz="12" w:space="0" w:color="000000"/>
              <w:bottom w:val="single" w:sz="6" w:space="0" w:color="000000"/>
            </w:tcBorders>
            <w:shd w:val="clear" w:color="000080" w:fill="FFFFFF"/>
          </w:tcPr>
          <w:p w14:paraId="1DE44302" w14:textId="77777777" w:rsidR="004214A8" w:rsidRPr="00B0046B" w:rsidRDefault="004214A8" w:rsidP="00EE57AB">
            <w:pPr>
              <w:pStyle w:val="TableText"/>
              <w:keepNext w:val="0"/>
              <w:keepLines w:val="0"/>
            </w:pPr>
          </w:p>
        </w:tc>
      </w:tr>
      <w:tr w:rsidR="004214A8" w:rsidRPr="00B0046B" w14:paraId="1DE44306" w14:textId="77777777">
        <w:trPr>
          <w:jc w:val="center"/>
        </w:trPr>
        <w:tc>
          <w:tcPr>
            <w:tcW w:w="5482" w:type="dxa"/>
            <w:tcBorders>
              <w:top w:val="single" w:sz="6" w:space="0" w:color="000000"/>
              <w:bottom w:val="single" w:sz="6" w:space="0" w:color="000000"/>
            </w:tcBorders>
            <w:shd w:val="clear" w:color="000080" w:fill="FFFFFF"/>
            <w:vAlign w:val="bottom"/>
          </w:tcPr>
          <w:p w14:paraId="1DE4430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Model</w:t>
            </w:r>
            <w:r w:rsidRPr="00B0046B">
              <w:t>.</w:t>
            </w:r>
            <w:r w:rsidR="00B359C5" w:rsidRPr="00B0046B">
              <w:t>M</w:t>
            </w:r>
            <w:r w:rsidRPr="00B0046B">
              <w:t xml:space="preserve">State[0] = </w:t>
            </w:r>
            <w:r w:rsidRPr="00B0046B">
              <w:rPr>
                <w:b/>
              </w:rPr>
              <w:t>Model</w:t>
            </w:r>
            <w:r w:rsidRPr="00B0046B">
              <w:t>.</w:t>
            </w:r>
            <w:r w:rsidR="00B359C5" w:rsidRPr="00B0046B">
              <w:t>M</w:t>
            </w:r>
            <w:r w:rsidRPr="00B0046B">
              <w:t>State[1] = 0</w:t>
            </w:r>
          </w:p>
        </w:tc>
        <w:tc>
          <w:tcPr>
            <w:tcW w:w="2887" w:type="dxa"/>
            <w:tcBorders>
              <w:top w:val="single" w:sz="6" w:space="0" w:color="000000"/>
              <w:bottom w:val="single" w:sz="6" w:space="0" w:color="000000"/>
            </w:tcBorders>
            <w:shd w:val="clear" w:color="000080" w:fill="FFFFFF"/>
          </w:tcPr>
          <w:p w14:paraId="1DE44305" w14:textId="77777777" w:rsidR="004214A8" w:rsidRPr="00B0046B" w:rsidRDefault="004214A8" w:rsidP="00EE57AB">
            <w:pPr>
              <w:pStyle w:val="TableText"/>
              <w:keepNext w:val="0"/>
              <w:keepLines w:val="0"/>
            </w:pPr>
          </w:p>
        </w:tc>
      </w:tr>
      <w:tr w:rsidR="004214A8" w:rsidRPr="00B0046B" w14:paraId="1DE44309" w14:textId="77777777">
        <w:trPr>
          <w:jc w:val="center"/>
        </w:trPr>
        <w:tc>
          <w:tcPr>
            <w:tcW w:w="5482" w:type="dxa"/>
            <w:tcBorders>
              <w:top w:val="single" w:sz="6" w:space="0" w:color="000000"/>
              <w:bottom w:val="single" w:sz="6" w:space="0" w:color="000000"/>
            </w:tcBorders>
            <w:shd w:val="clear" w:color="000080" w:fill="FFFFFF"/>
            <w:vAlign w:val="bottom"/>
          </w:tcPr>
          <w:p w14:paraId="1DE4430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rPr>
                <w:b/>
              </w:rPr>
              <w:t>Model</w:t>
            </w:r>
            <w:r w:rsidRPr="00B0046B">
              <w:t>.</w:t>
            </w:r>
            <w:r w:rsidR="00B359C5" w:rsidRPr="00B0046B">
              <w:t>M</w:t>
            </w:r>
            <w:r w:rsidRPr="00B0046B">
              <w:t xml:space="preserve">Bits[0] = </w:t>
            </w:r>
            <w:r w:rsidRPr="00B0046B">
              <w:rPr>
                <w:b/>
              </w:rPr>
              <w:t>Model</w:t>
            </w:r>
            <w:r w:rsidRPr="00B0046B">
              <w:t>.</w:t>
            </w:r>
            <w:r w:rsidR="00B359C5" w:rsidRPr="00B0046B">
              <w:t>M</w:t>
            </w:r>
            <w:r w:rsidRPr="00B0046B">
              <w:t xml:space="preserve">Bits[1] = (2 </w:t>
            </w:r>
            <w:r w:rsidR="00986BF8" w:rsidRPr="00B0046B">
              <w:t>−</w:t>
            </w:r>
            <w:r w:rsidRPr="00B0046B">
              <w:t xml:space="preserve"> iBand) * 4</w:t>
            </w:r>
          </w:p>
        </w:tc>
        <w:tc>
          <w:tcPr>
            <w:tcW w:w="2887" w:type="dxa"/>
            <w:tcBorders>
              <w:top w:val="single" w:sz="6" w:space="0" w:color="000000"/>
              <w:bottom w:val="single" w:sz="6" w:space="0" w:color="000000"/>
            </w:tcBorders>
            <w:shd w:val="clear" w:color="000080" w:fill="FFFFFF"/>
          </w:tcPr>
          <w:p w14:paraId="1DE44308" w14:textId="77777777" w:rsidR="004214A8" w:rsidRPr="00B0046B" w:rsidRDefault="004214A8" w:rsidP="00EE57AB">
            <w:pPr>
              <w:pStyle w:val="TableText"/>
              <w:keepNext w:val="0"/>
              <w:keepLines w:val="0"/>
            </w:pPr>
          </w:p>
        </w:tc>
      </w:tr>
      <w:tr w:rsidR="004214A8" w:rsidRPr="00B0046B" w14:paraId="1DE4430C" w14:textId="77777777">
        <w:trPr>
          <w:jc w:val="center"/>
        </w:trPr>
        <w:tc>
          <w:tcPr>
            <w:tcW w:w="5482" w:type="dxa"/>
            <w:tcBorders>
              <w:top w:val="single" w:sz="6" w:space="0" w:color="000000"/>
              <w:bottom w:val="single" w:sz="12" w:space="0" w:color="000000"/>
            </w:tcBorders>
            <w:shd w:val="clear" w:color="000080" w:fill="FFFFFF"/>
          </w:tcPr>
          <w:p w14:paraId="1DE4430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887" w:type="dxa"/>
            <w:tcBorders>
              <w:top w:val="single" w:sz="6" w:space="0" w:color="000000"/>
              <w:bottom w:val="single" w:sz="12" w:space="0" w:color="000000"/>
            </w:tcBorders>
            <w:shd w:val="clear" w:color="000080" w:fill="FFFFFF"/>
          </w:tcPr>
          <w:p w14:paraId="1DE4430B" w14:textId="77777777" w:rsidR="004214A8" w:rsidRPr="00B0046B" w:rsidRDefault="004214A8" w:rsidP="00EE57AB">
            <w:pPr>
              <w:pStyle w:val="TableText"/>
              <w:keepNext w:val="0"/>
              <w:keepLines w:val="0"/>
            </w:pPr>
          </w:p>
        </w:tc>
      </w:tr>
    </w:tbl>
    <w:p w14:paraId="1DE4430D" w14:textId="77777777" w:rsidR="001C73CE" w:rsidRPr="00B0046B" w:rsidRDefault="001C73CE" w:rsidP="00EE57AB"/>
    <w:p w14:paraId="1DE4430E" w14:textId="77777777" w:rsidR="001C73CE" w:rsidRPr="00B0046B" w:rsidRDefault="004B1694" w:rsidP="00EE57AB">
      <w:pPr>
        <w:pStyle w:val="Heading3"/>
        <w:keepNext w:val="0"/>
        <w:keepLines w:val="0"/>
      </w:pPr>
      <w:bookmarkStart w:id="1165" w:name="_Ref185240093"/>
      <w:bookmarkStart w:id="1166" w:name="_Toc226984295"/>
      <w:bookmarkStart w:id="1167" w:name="_Toc462298711"/>
      <w:r w:rsidRPr="00B0046B">
        <w:t>UpdateModelMB</w:t>
      </w:r>
      <w:r w:rsidR="00D80EED" w:rsidRPr="00B0046B">
        <w:t>( )</w:t>
      </w:r>
      <w:bookmarkEnd w:id="1165"/>
      <w:bookmarkEnd w:id="1166"/>
      <w:bookmarkEnd w:id="1167"/>
    </w:p>
    <w:p w14:paraId="1DE4430F" w14:textId="441FCC49" w:rsidR="001C73CE" w:rsidRPr="00B0046B" w:rsidRDefault="001C73CE" w:rsidP="00EE57AB">
      <w:r w:rsidRPr="00B0046B">
        <w:t xml:space="preserve">The adaptation of the </w:t>
      </w:r>
      <w:r w:rsidRPr="00B0046B">
        <w:rPr>
          <w:b/>
        </w:rPr>
        <w:t>Model</w:t>
      </w:r>
      <w:r w:rsidRPr="00B0046B">
        <w:t xml:space="preserve"> data structure is specified by the function UpdateModelMB</w:t>
      </w:r>
      <w:r w:rsidR="009658EF" w:rsidRPr="00B0046B">
        <w:t>( )</w:t>
      </w:r>
      <w:r w:rsidRPr="00B0046B">
        <w:t xml:space="preserve"> as </w:t>
      </w:r>
      <w:r w:rsidR="007418A0" w:rsidRPr="00B0046B">
        <w:t>specified</w:t>
      </w:r>
      <w:r w:rsidRPr="00B0046B">
        <w:t xml:space="preserve"> in</w:t>
      </w:r>
      <w:r w:rsidR="004B1694" w:rsidRPr="00B0046B">
        <w:t xml:space="preserve"> </w:t>
      </w:r>
      <w:r w:rsidR="008E5165" w:rsidRPr="004A4DE6">
        <w:fldChar w:fldCharType="begin" w:fldLock="1"/>
      </w:r>
      <w:r w:rsidR="004B1694" w:rsidRPr="00B0046B">
        <w:instrText xml:space="preserve"> REF _Ref185178683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116</w:t>
      </w:r>
      <w:r w:rsidR="008E5165" w:rsidRPr="004A4DE6">
        <w:fldChar w:fldCharType="end"/>
      </w:r>
      <w:r w:rsidRPr="00B0046B">
        <w:t>.</w:t>
      </w:r>
    </w:p>
    <w:p w14:paraId="1DE44310" w14:textId="77777777" w:rsidR="001C73CE" w:rsidRPr="00B0046B" w:rsidRDefault="001C73CE" w:rsidP="00EE57AB">
      <w:pPr>
        <w:pStyle w:val="TableTitle"/>
        <w:keepNext w:val="0"/>
        <w:outlineLvl w:val="0"/>
      </w:pPr>
      <w:bookmarkStart w:id="1168" w:name="_Ref185178683"/>
      <w:bookmarkStart w:id="1169" w:name="_Toc257212218"/>
      <w:bookmarkStart w:id="1170" w:name="_Toc46229897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116</w:t>
      </w:r>
      <w:r w:rsidR="008E5165" w:rsidRPr="004A4DE6">
        <w:rPr>
          <w:noProof/>
        </w:rPr>
        <w:fldChar w:fldCharType="end"/>
      </w:r>
      <w:bookmarkEnd w:id="1168"/>
      <w:r w:rsidRPr="00B0046B">
        <w:t> – Pseudocode for function UpdateModelMB</w:t>
      </w:r>
      <w:r w:rsidR="00D80EED" w:rsidRPr="00B0046B">
        <w:t>( )</w:t>
      </w:r>
      <w:bookmarkEnd w:id="1169"/>
      <w:bookmarkEnd w:id="1170"/>
    </w:p>
    <w:p w14:paraId="1DE44311" w14:textId="77777777" w:rsidR="001C73CE" w:rsidRPr="00B0046B" w:rsidRDefault="001C73C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956"/>
        <w:gridCol w:w="2544"/>
      </w:tblGrid>
      <w:tr w:rsidR="004214A8" w:rsidRPr="00B0046B" w14:paraId="1DE44314" w14:textId="77777777" w:rsidTr="00111756">
        <w:trPr>
          <w:tblHeader/>
          <w:jc w:val="center"/>
        </w:trPr>
        <w:tc>
          <w:tcPr>
            <w:tcW w:w="5956" w:type="dxa"/>
            <w:tcBorders>
              <w:top w:val="single" w:sz="12" w:space="0" w:color="000000"/>
              <w:bottom w:val="single" w:sz="12" w:space="0" w:color="000000"/>
            </w:tcBorders>
            <w:shd w:val="clear" w:color="000080" w:fill="FFFFFF"/>
          </w:tcPr>
          <w:p w14:paraId="1DE44312" w14:textId="77777777" w:rsidR="004214A8" w:rsidRPr="00B0046B" w:rsidRDefault="004214A8" w:rsidP="00EE57AB">
            <w:pPr>
              <w:pStyle w:val="TableText"/>
              <w:keepNext w:val="0"/>
              <w:keepLines w:val="0"/>
              <w:rPr>
                <w:b/>
                <w:bCs/>
                <w:szCs w:val="18"/>
              </w:rPr>
            </w:pPr>
            <w:r w:rsidRPr="00B0046B">
              <w:rPr>
                <w:b/>
                <w:bCs/>
                <w:szCs w:val="18"/>
              </w:rPr>
              <w:t>UpdateModelMB(iLapMean[</w:t>
            </w:r>
            <w:r w:rsidR="00551E13" w:rsidRPr="00B0046B">
              <w:rPr>
                <w:b/>
                <w:bCs/>
                <w:szCs w:val="18"/>
              </w:rPr>
              <w:t> </w:t>
            </w:r>
            <w:r w:rsidRPr="00B0046B">
              <w:rPr>
                <w:b/>
                <w:bCs/>
                <w:szCs w:val="18"/>
              </w:rPr>
              <w:t>], Model, iBand) {</w:t>
            </w:r>
          </w:p>
        </w:tc>
        <w:tc>
          <w:tcPr>
            <w:tcW w:w="2544" w:type="dxa"/>
            <w:tcBorders>
              <w:top w:val="single" w:sz="12" w:space="0" w:color="000000"/>
              <w:bottom w:val="single" w:sz="12" w:space="0" w:color="000000"/>
            </w:tcBorders>
            <w:shd w:val="clear" w:color="000080" w:fill="FFFFFF"/>
          </w:tcPr>
          <w:p w14:paraId="1DE44313" w14:textId="77777777" w:rsidR="004214A8" w:rsidRPr="00B0046B" w:rsidRDefault="004214A8" w:rsidP="00EE57AB">
            <w:pPr>
              <w:pStyle w:val="TableText"/>
              <w:keepNext w:val="0"/>
              <w:keepLines w:val="0"/>
              <w:jc w:val="center"/>
              <w:rPr>
                <w:b/>
                <w:bCs/>
                <w:szCs w:val="18"/>
              </w:rPr>
            </w:pPr>
            <w:r w:rsidRPr="00B0046B">
              <w:rPr>
                <w:b/>
                <w:bCs/>
                <w:szCs w:val="18"/>
              </w:rPr>
              <w:t>Reference</w:t>
            </w:r>
          </w:p>
        </w:tc>
      </w:tr>
      <w:tr w:rsidR="004214A8" w:rsidRPr="00B0046B" w14:paraId="1DE44317" w14:textId="77777777">
        <w:trPr>
          <w:jc w:val="center"/>
        </w:trPr>
        <w:tc>
          <w:tcPr>
            <w:tcW w:w="5956" w:type="dxa"/>
            <w:tcBorders>
              <w:top w:val="single" w:sz="12" w:space="0" w:color="000000"/>
              <w:bottom w:val="single" w:sz="6" w:space="0" w:color="000000"/>
            </w:tcBorders>
            <w:shd w:val="clear" w:color="000080" w:fill="FFFFFF"/>
            <w:vAlign w:val="bottom"/>
          </w:tcPr>
          <w:p w14:paraId="1DE44315" w14:textId="0CEC48AF" w:rsidR="004214A8" w:rsidRPr="00B0046B" w:rsidRDefault="004214A8" w:rsidP="00EE57AB">
            <w:pPr>
              <w:pStyle w:val="TableText"/>
              <w:keepNext w:val="0"/>
              <w:keepLines w:val="0"/>
              <w:rPr>
                <w:szCs w:val="18"/>
              </w:rPr>
            </w:pPr>
            <w:r w:rsidRPr="00B0046B">
              <w:rPr>
                <w:szCs w:val="18"/>
              </w:rPr>
              <w:tab/>
              <w:t>/* INTERNAL_CLR_FMT is the colo</w:t>
            </w:r>
            <w:r w:rsidR="00FF648E" w:rsidRPr="00B0046B">
              <w:rPr>
                <w:szCs w:val="18"/>
              </w:rPr>
              <w:t>u</w:t>
            </w:r>
            <w:r w:rsidRPr="00B0046B">
              <w:rPr>
                <w:szCs w:val="18"/>
              </w:rPr>
              <w:t>r format of the image */</w:t>
            </w:r>
          </w:p>
        </w:tc>
        <w:tc>
          <w:tcPr>
            <w:tcW w:w="2544" w:type="dxa"/>
            <w:tcBorders>
              <w:top w:val="single" w:sz="12" w:space="0" w:color="000000"/>
              <w:bottom w:val="single" w:sz="6" w:space="0" w:color="000000"/>
            </w:tcBorders>
            <w:shd w:val="clear" w:color="000080" w:fill="FFFFFF"/>
          </w:tcPr>
          <w:p w14:paraId="1DE44316" w14:textId="77777777" w:rsidR="004214A8" w:rsidRPr="00B0046B" w:rsidRDefault="004214A8" w:rsidP="00EE57AB">
            <w:pPr>
              <w:pStyle w:val="TableText"/>
              <w:keepNext w:val="0"/>
              <w:keepLines w:val="0"/>
              <w:rPr>
                <w:szCs w:val="18"/>
              </w:rPr>
            </w:pPr>
          </w:p>
        </w:tc>
      </w:tr>
      <w:tr w:rsidR="004214A8" w:rsidRPr="00B0046B" w14:paraId="1DE4431A" w14:textId="77777777">
        <w:trPr>
          <w:jc w:val="center"/>
        </w:trPr>
        <w:tc>
          <w:tcPr>
            <w:tcW w:w="5956" w:type="dxa"/>
            <w:tcBorders>
              <w:top w:val="single" w:sz="6" w:space="0" w:color="000000"/>
              <w:bottom w:val="single" w:sz="6" w:space="0" w:color="000000"/>
            </w:tcBorders>
            <w:shd w:val="clear" w:color="000080" w:fill="FFFFFF"/>
            <w:vAlign w:val="bottom"/>
          </w:tcPr>
          <w:p w14:paraId="1DE4431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iBand is the frequency band (DC = 0, LP = 1, HP = 2) */</w:t>
            </w:r>
          </w:p>
        </w:tc>
        <w:tc>
          <w:tcPr>
            <w:tcW w:w="2544" w:type="dxa"/>
            <w:tcBorders>
              <w:top w:val="single" w:sz="6" w:space="0" w:color="000000"/>
              <w:bottom w:val="single" w:sz="6" w:space="0" w:color="000000"/>
            </w:tcBorders>
            <w:shd w:val="clear" w:color="000080" w:fill="FFFFFF"/>
          </w:tcPr>
          <w:p w14:paraId="1DE44319" w14:textId="77777777" w:rsidR="004214A8" w:rsidRPr="00B0046B" w:rsidRDefault="004214A8" w:rsidP="00EE57AB">
            <w:pPr>
              <w:pStyle w:val="TableText"/>
              <w:keepNext w:val="0"/>
              <w:keepLines w:val="0"/>
              <w:rPr>
                <w:szCs w:val="18"/>
              </w:rPr>
            </w:pPr>
          </w:p>
        </w:tc>
      </w:tr>
      <w:tr w:rsidR="004214A8" w:rsidRPr="00B0046B" w14:paraId="1DE4431D" w14:textId="77777777">
        <w:trPr>
          <w:jc w:val="center"/>
        </w:trPr>
        <w:tc>
          <w:tcPr>
            <w:tcW w:w="5956" w:type="dxa"/>
            <w:tcBorders>
              <w:top w:val="single" w:sz="6" w:space="0" w:color="000000"/>
              <w:bottom w:val="single" w:sz="6" w:space="0" w:color="000000"/>
            </w:tcBorders>
            <w:shd w:val="clear" w:color="000080" w:fill="FFFFFF"/>
            <w:vAlign w:val="bottom"/>
          </w:tcPr>
          <w:p w14:paraId="1DE4431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iModelWeight = 70</w:t>
            </w:r>
          </w:p>
        </w:tc>
        <w:tc>
          <w:tcPr>
            <w:tcW w:w="2544" w:type="dxa"/>
            <w:tcBorders>
              <w:top w:val="single" w:sz="6" w:space="0" w:color="000000"/>
              <w:bottom w:val="single" w:sz="6" w:space="0" w:color="000000"/>
            </w:tcBorders>
            <w:shd w:val="clear" w:color="000080" w:fill="FFFFFF"/>
          </w:tcPr>
          <w:p w14:paraId="1DE4431C" w14:textId="77777777" w:rsidR="004214A8" w:rsidRPr="00B0046B" w:rsidRDefault="004214A8" w:rsidP="00EE57AB">
            <w:pPr>
              <w:pStyle w:val="TableText"/>
              <w:keepNext w:val="0"/>
              <w:keepLines w:val="0"/>
              <w:rPr>
                <w:szCs w:val="18"/>
              </w:rPr>
            </w:pPr>
          </w:p>
        </w:tc>
      </w:tr>
      <w:tr w:rsidR="004214A8" w:rsidRPr="00B0046B" w14:paraId="1DE44320" w14:textId="77777777">
        <w:trPr>
          <w:jc w:val="center"/>
        </w:trPr>
        <w:tc>
          <w:tcPr>
            <w:tcW w:w="5956" w:type="dxa"/>
            <w:tcBorders>
              <w:top w:val="single" w:sz="6" w:space="0" w:color="000000"/>
              <w:bottom w:val="single" w:sz="6" w:space="0" w:color="000000"/>
            </w:tcBorders>
            <w:shd w:val="clear" w:color="000080" w:fill="FFFFFF"/>
            <w:vAlign w:val="bottom"/>
          </w:tcPr>
          <w:p w14:paraId="1DE4431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iWeight0[3] = {240</w:t>
            </w:r>
            <w:r w:rsidR="00A33089" w:rsidRPr="00B0046B">
              <w:rPr>
                <w:szCs w:val="18"/>
              </w:rPr>
              <w:t xml:space="preserve"> </w:t>
            </w:r>
            <w:r w:rsidRPr="00B0046B">
              <w:rPr>
                <w:szCs w:val="18"/>
              </w:rPr>
              <w:t>/*DC*/, 12</w:t>
            </w:r>
            <w:r w:rsidR="00A33089" w:rsidRPr="00B0046B">
              <w:rPr>
                <w:szCs w:val="18"/>
              </w:rPr>
              <w:t xml:space="preserve"> </w:t>
            </w:r>
            <w:r w:rsidRPr="00B0046B">
              <w:rPr>
                <w:szCs w:val="18"/>
              </w:rPr>
              <w:t>/*LP*/, 1}</w:t>
            </w:r>
          </w:p>
        </w:tc>
        <w:tc>
          <w:tcPr>
            <w:tcW w:w="2544" w:type="dxa"/>
            <w:tcBorders>
              <w:top w:val="single" w:sz="6" w:space="0" w:color="000000"/>
              <w:bottom w:val="single" w:sz="6" w:space="0" w:color="000000"/>
            </w:tcBorders>
            <w:shd w:val="clear" w:color="000080" w:fill="FFFFFF"/>
          </w:tcPr>
          <w:p w14:paraId="1DE4431F" w14:textId="77777777" w:rsidR="004214A8" w:rsidRPr="00B0046B" w:rsidRDefault="004214A8" w:rsidP="00EE57AB">
            <w:pPr>
              <w:pStyle w:val="TableText"/>
              <w:keepNext w:val="0"/>
              <w:keepLines w:val="0"/>
              <w:rPr>
                <w:szCs w:val="18"/>
              </w:rPr>
            </w:pPr>
          </w:p>
        </w:tc>
      </w:tr>
      <w:tr w:rsidR="004214A8" w:rsidRPr="00B0046B" w14:paraId="1DE44323" w14:textId="77777777">
        <w:trPr>
          <w:jc w:val="center"/>
        </w:trPr>
        <w:tc>
          <w:tcPr>
            <w:tcW w:w="5956" w:type="dxa"/>
            <w:tcBorders>
              <w:top w:val="single" w:sz="6" w:space="0" w:color="000000"/>
              <w:bottom w:val="single" w:sz="6" w:space="0" w:color="000000"/>
            </w:tcBorders>
            <w:shd w:val="clear" w:color="000080" w:fill="FFFFFF"/>
            <w:vAlign w:val="bottom"/>
          </w:tcPr>
          <w:p w14:paraId="1DE4432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iWeight1[3][MAX_COMPONENTS] = {</w:t>
            </w:r>
          </w:p>
        </w:tc>
        <w:tc>
          <w:tcPr>
            <w:tcW w:w="2544" w:type="dxa"/>
            <w:tcBorders>
              <w:top w:val="single" w:sz="6" w:space="0" w:color="000000"/>
              <w:bottom w:val="single" w:sz="6" w:space="0" w:color="000000"/>
            </w:tcBorders>
            <w:shd w:val="clear" w:color="000080" w:fill="FFFFFF"/>
          </w:tcPr>
          <w:p w14:paraId="1DE44322" w14:textId="77777777" w:rsidR="004214A8" w:rsidRPr="00B0046B" w:rsidRDefault="004214A8" w:rsidP="00EE57AB">
            <w:pPr>
              <w:pStyle w:val="TableText"/>
              <w:keepNext w:val="0"/>
              <w:keepLines w:val="0"/>
              <w:rPr>
                <w:szCs w:val="18"/>
              </w:rPr>
            </w:pPr>
          </w:p>
        </w:tc>
      </w:tr>
      <w:tr w:rsidR="004214A8" w:rsidRPr="00B0046B" w14:paraId="1DE44326" w14:textId="77777777">
        <w:trPr>
          <w:jc w:val="center"/>
        </w:trPr>
        <w:tc>
          <w:tcPr>
            <w:tcW w:w="5956" w:type="dxa"/>
            <w:tcBorders>
              <w:top w:val="single" w:sz="6" w:space="0" w:color="000000"/>
              <w:bottom w:val="single" w:sz="6" w:space="0" w:color="000000"/>
            </w:tcBorders>
            <w:shd w:val="clear" w:color="000080" w:fill="FFFFFF"/>
            <w:vAlign w:val="bottom"/>
          </w:tcPr>
          <w:p w14:paraId="1DE4432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{0,</w:t>
            </w:r>
            <w:r w:rsidR="00A33089" w:rsidRPr="00B0046B">
              <w:rPr>
                <w:szCs w:val="18"/>
              </w:rPr>
              <w:t xml:space="preserve"> </w:t>
            </w:r>
            <w:r w:rsidRPr="00B0046B">
              <w:rPr>
                <w:szCs w:val="18"/>
              </w:rPr>
              <w:t>240,</w:t>
            </w:r>
            <w:r w:rsidR="00A33089" w:rsidRPr="00B0046B">
              <w:rPr>
                <w:szCs w:val="18"/>
              </w:rPr>
              <w:t xml:space="preserve"> </w:t>
            </w:r>
            <w:r w:rsidRPr="00B0046B">
              <w:rPr>
                <w:szCs w:val="18"/>
              </w:rPr>
              <w:t>120,</w:t>
            </w:r>
            <w:r w:rsidR="00A33089" w:rsidRPr="00B0046B">
              <w:rPr>
                <w:szCs w:val="18"/>
              </w:rPr>
              <w:t xml:space="preserve"> </w:t>
            </w:r>
            <w:r w:rsidRPr="00B0046B">
              <w:rPr>
                <w:szCs w:val="18"/>
              </w:rPr>
              <w:t>80, 60,</w:t>
            </w:r>
            <w:r w:rsidR="00A33089" w:rsidRPr="00B0046B">
              <w:rPr>
                <w:szCs w:val="18"/>
              </w:rPr>
              <w:t xml:space="preserve"> </w:t>
            </w:r>
            <w:r w:rsidRPr="00B0046B">
              <w:rPr>
                <w:szCs w:val="18"/>
              </w:rPr>
              <w:t>48,</w:t>
            </w:r>
            <w:r w:rsidR="00A33089" w:rsidRPr="00B0046B">
              <w:rPr>
                <w:szCs w:val="18"/>
              </w:rPr>
              <w:t xml:space="preserve"> </w:t>
            </w:r>
            <w:r w:rsidRPr="00B0046B">
              <w:rPr>
                <w:szCs w:val="18"/>
              </w:rPr>
              <w:t>40,34, 30,</w:t>
            </w:r>
            <w:r w:rsidR="00A33089" w:rsidRPr="00B0046B">
              <w:rPr>
                <w:szCs w:val="18"/>
              </w:rPr>
              <w:t xml:space="preserve"> </w:t>
            </w:r>
            <w:r w:rsidRPr="00B0046B">
              <w:rPr>
                <w:szCs w:val="18"/>
              </w:rPr>
              <w:t>27,</w:t>
            </w:r>
            <w:r w:rsidR="00A33089" w:rsidRPr="00B0046B">
              <w:rPr>
                <w:szCs w:val="18"/>
              </w:rPr>
              <w:t xml:space="preserve"> </w:t>
            </w:r>
            <w:r w:rsidRPr="00B0046B">
              <w:rPr>
                <w:szCs w:val="18"/>
              </w:rPr>
              <w:t>24,</w:t>
            </w:r>
            <w:r w:rsidR="00A33089" w:rsidRPr="00B0046B">
              <w:rPr>
                <w:szCs w:val="18"/>
              </w:rPr>
              <w:t xml:space="preserve"> </w:t>
            </w:r>
            <w:r w:rsidRPr="00B0046B">
              <w:rPr>
                <w:szCs w:val="18"/>
              </w:rPr>
              <w:t>22, 20,</w:t>
            </w:r>
            <w:r w:rsidR="00A33089" w:rsidRPr="00B0046B">
              <w:rPr>
                <w:szCs w:val="18"/>
              </w:rPr>
              <w:t xml:space="preserve"> </w:t>
            </w:r>
            <w:r w:rsidRPr="00B0046B">
              <w:rPr>
                <w:szCs w:val="18"/>
              </w:rPr>
              <w:t>18,</w:t>
            </w:r>
            <w:r w:rsidR="00A33089" w:rsidRPr="00B0046B">
              <w:rPr>
                <w:szCs w:val="18"/>
              </w:rPr>
              <w:t xml:space="preserve"> </w:t>
            </w:r>
            <w:r w:rsidRPr="00B0046B">
              <w:rPr>
                <w:szCs w:val="18"/>
              </w:rPr>
              <w:t>17,</w:t>
            </w:r>
            <w:r w:rsidR="00A33089" w:rsidRPr="00B0046B">
              <w:rPr>
                <w:szCs w:val="18"/>
              </w:rPr>
              <w:t xml:space="preserve"> </w:t>
            </w:r>
            <w:r w:rsidRPr="00B0046B">
              <w:rPr>
                <w:szCs w:val="18"/>
              </w:rPr>
              <w:t>16},</w:t>
            </w:r>
          </w:p>
        </w:tc>
        <w:tc>
          <w:tcPr>
            <w:tcW w:w="2544" w:type="dxa"/>
            <w:tcBorders>
              <w:top w:val="single" w:sz="6" w:space="0" w:color="000000"/>
              <w:bottom w:val="single" w:sz="6" w:space="0" w:color="000000"/>
            </w:tcBorders>
            <w:shd w:val="clear" w:color="000080" w:fill="FFFFFF"/>
          </w:tcPr>
          <w:p w14:paraId="1DE44325" w14:textId="77777777" w:rsidR="004214A8" w:rsidRPr="00B0046B" w:rsidRDefault="004214A8" w:rsidP="00EE57AB">
            <w:pPr>
              <w:pStyle w:val="TableText"/>
              <w:keepNext w:val="0"/>
              <w:keepLines w:val="0"/>
              <w:rPr>
                <w:szCs w:val="18"/>
              </w:rPr>
            </w:pPr>
          </w:p>
        </w:tc>
      </w:tr>
      <w:tr w:rsidR="004214A8" w:rsidRPr="00B0046B" w14:paraId="1DE44329" w14:textId="77777777">
        <w:trPr>
          <w:jc w:val="center"/>
        </w:trPr>
        <w:tc>
          <w:tcPr>
            <w:tcW w:w="5956" w:type="dxa"/>
            <w:tcBorders>
              <w:top w:val="single" w:sz="6" w:space="0" w:color="000000"/>
              <w:bottom w:val="single" w:sz="6" w:space="0" w:color="000000"/>
            </w:tcBorders>
            <w:shd w:val="clear" w:color="000080" w:fill="FFFFFF"/>
            <w:vAlign w:val="bottom"/>
          </w:tcPr>
          <w:p w14:paraId="1DE4432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{0,</w:t>
            </w:r>
            <w:r w:rsidR="00A33089" w:rsidRPr="00B0046B">
              <w:rPr>
                <w:szCs w:val="18"/>
              </w:rPr>
              <w:t xml:space="preserve"> </w:t>
            </w:r>
            <w:r w:rsidRPr="00B0046B">
              <w:rPr>
                <w:szCs w:val="18"/>
              </w:rPr>
              <w:t>12,</w:t>
            </w:r>
            <w:r w:rsidR="00A33089" w:rsidRPr="00B0046B">
              <w:rPr>
                <w:szCs w:val="18"/>
              </w:rPr>
              <w:t xml:space="preserve"> </w:t>
            </w:r>
            <w:r w:rsidRPr="00B0046B">
              <w:rPr>
                <w:szCs w:val="18"/>
              </w:rPr>
              <w:t>6,</w:t>
            </w:r>
            <w:r w:rsidR="00A33089" w:rsidRPr="00B0046B">
              <w:rPr>
                <w:szCs w:val="18"/>
              </w:rPr>
              <w:t xml:space="preserve"> </w:t>
            </w:r>
            <w:r w:rsidRPr="00B0046B">
              <w:rPr>
                <w:szCs w:val="18"/>
              </w:rPr>
              <w:t>4, 3,</w:t>
            </w:r>
            <w:r w:rsidR="00A33089" w:rsidRPr="00B0046B">
              <w:rPr>
                <w:szCs w:val="18"/>
              </w:rPr>
              <w:t xml:space="preserve"> </w:t>
            </w:r>
            <w:r w:rsidRPr="00B0046B">
              <w:rPr>
                <w:szCs w:val="18"/>
              </w:rPr>
              <w:t>2,</w:t>
            </w:r>
            <w:r w:rsidR="00A33089" w:rsidRPr="00B0046B">
              <w:rPr>
                <w:szCs w:val="18"/>
              </w:rPr>
              <w:t xml:space="preserve"> </w:t>
            </w:r>
            <w:r w:rsidRPr="00B0046B">
              <w:rPr>
                <w:szCs w:val="18"/>
              </w:rPr>
              <w:t>2,</w:t>
            </w:r>
            <w:r w:rsidR="00A33089" w:rsidRPr="00B0046B">
              <w:rPr>
                <w:szCs w:val="18"/>
              </w:rPr>
              <w:t xml:space="preserve"> </w:t>
            </w:r>
            <w:r w:rsidRPr="00B0046B">
              <w:rPr>
                <w:szCs w:val="18"/>
              </w:rPr>
              <w:t>2, 2,</w:t>
            </w:r>
            <w:r w:rsidR="00A33089" w:rsidRPr="00B0046B">
              <w:rPr>
                <w:szCs w:val="18"/>
              </w:rPr>
              <w:t xml:space="preserve"> </w:t>
            </w:r>
            <w:r w:rsidRPr="00B0046B">
              <w:rPr>
                <w:szCs w:val="18"/>
              </w:rPr>
              <w:t>1,</w:t>
            </w:r>
            <w:r w:rsidR="00A33089" w:rsidRPr="00B0046B">
              <w:rPr>
                <w:szCs w:val="18"/>
              </w:rPr>
              <w:t xml:space="preserve"> </w:t>
            </w:r>
            <w:r w:rsidRPr="00B0046B">
              <w:rPr>
                <w:szCs w:val="18"/>
              </w:rPr>
              <w:t>1,</w:t>
            </w:r>
            <w:r w:rsidR="00A33089" w:rsidRPr="00B0046B">
              <w:rPr>
                <w:szCs w:val="18"/>
              </w:rPr>
              <w:t xml:space="preserve"> </w:t>
            </w:r>
            <w:r w:rsidRPr="00B0046B">
              <w:rPr>
                <w:szCs w:val="18"/>
              </w:rPr>
              <w:t>1, 1,</w:t>
            </w:r>
            <w:r w:rsidR="00A33089" w:rsidRPr="00B0046B">
              <w:rPr>
                <w:szCs w:val="18"/>
              </w:rPr>
              <w:t xml:space="preserve"> </w:t>
            </w:r>
            <w:r w:rsidRPr="00B0046B">
              <w:rPr>
                <w:szCs w:val="18"/>
              </w:rPr>
              <w:t>1,</w:t>
            </w:r>
            <w:r w:rsidR="00A33089" w:rsidRPr="00B0046B">
              <w:rPr>
                <w:szCs w:val="18"/>
              </w:rPr>
              <w:t xml:space="preserve"> </w:t>
            </w:r>
            <w:r w:rsidRPr="00B0046B">
              <w:rPr>
                <w:szCs w:val="18"/>
              </w:rPr>
              <w:t>1,</w:t>
            </w:r>
            <w:r w:rsidR="00A33089" w:rsidRPr="00B0046B">
              <w:rPr>
                <w:szCs w:val="18"/>
              </w:rPr>
              <w:t xml:space="preserve"> </w:t>
            </w:r>
            <w:r w:rsidRPr="00B0046B">
              <w:rPr>
                <w:szCs w:val="18"/>
              </w:rPr>
              <w:t>1},</w:t>
            </w:r>
          </w:p>
        </w:tc>
        <w:tc>
          <w:tcPr>
            <w:tcW w:w="2544" w:type="dxa"/>
            <w:tcBorders>
              <w:top w:val="single" w:sz="6" w:space="0" w:color="000000"/>
              <w:bottom w:val="single" w:sz="6" w:space="0" w:color="000000"/>
            </w:tcBorders>
            <w:shd w:val="clear" w:color="000080" w:fill="FFFFFF"/>
          </w:tcPr>
          <w:p w14:paraId="1DE44328" w14:textId="77777777" w:rsidR="004214A8" w:rsidRPr="00B0046B" w:rsidRDefault="004214A8" w:rsidP="00EE57AB">
            <w:pPr>
              <w:pStyle w:val="TableText"/>
              <w:keepNext w:val="0"/>
              <w:keepLines w:val="0"/>
              <w:rPr>
                <w:szCs w:val="18"/>
              </w:rPr>
            </w:pPr>
          </w:p>
        </w:tc>
      </w:tr>
      <w:tr w:rsidR="004214A8" w:rsidRPr="00B0046B" w14:paraId="1DE4432C" w14:textId="77777777">
        <w:trPr>
          <w:jc w:val="center"/>
        </w:trPr>
        <w:tc>
          <w:tcPr>
            <w:tcW w:w="5956" w:type="dxa"/>
            <w:tcBorders>
              <w:top w:val="single" w:sz="6" w:space="0" w:color="000000"/>
              <w:bottom w:val="single" w:sz="6" w:space="0" w:color="000000"/>
            </w:tcBorders>
            <w:shd w:val="clear" w:color="000080" w:fill="FFFFFF"/>
            <w:vAlign w:val="bottom"/>
          </w:tcPr>
          <w:p w14:paraId="1DE4432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{0,</w:t>
            </w:r>
            <w:r w:rsidR="00A33089" w:rsidRPr="00B0046B">
              <w:rPr>
                <w:szCs w:val="18"/>
              </w:rPr>
              <w:t xml:space="preserve"> </w:t>
            </w:r>
            <w:r w:rsidRPr="00B0046B">
              <w:rPr>
                <w:szCs w:val="18"/>
              </w:rPr>
              <w:t>16,</w:t>
            </w:r>
            <w:r w:rsidR="00A33089" w:rsidRPr="00B0046B">
              <w:rPr>
                <w:szCs w:val="18"/>
              </w:rPr>
              <w:t xml:space="preserve"> </w:t>
            </w:r>
            <w:r w:rsidRPr="00B0046B">
              <w:rPr>
                <w:szCs w:val="18"/>
              </w:rPr>
              <w:t>8,</w:t>
            </w:r>
            <w:r w:rsidR="00A33089" w:rsidRPr="00B0046B">
              <w:rPr>
                <w:szCs w:val="18"/>
              </w:rPr>
              <w:t xml:space="preserve"> </w:t>
            </w:r>
            <w:r w:rsidRPr="00B0046B">
              <w:rPr>
                <w:szCs w:val="18"/>
              </w:rPr>
              <w:t>5, 4,</w:t>
            </w:r>
            <w:r w:rsidR="00A33089" w:rsidRPr="00B0046B">
              <w:rPr>
                <w:szCs w:val="18"/>
              </w:rPr>
              <w:t xml:space="preserve"> </w:t>
            </w:r>
            <w:r w:rsidRPr="00B0046B">
              <w:rPr>
                <w:szCs w:val="18"/>
              </w:rPr>
              <w:t>3,</w:t>
            </w:r>
            <w:r w:rsidR="00A33089" w:rsidRPr="00B0046B">
              <w:rPr>
                <w:szCs w:val="18"/>
              </w:rPr>
              <w:t xml:space="preserve"> </w:t>
            </w:r>
            <w:r w:rsidRPr="00B0046B">
              <w:rPr>
                <w:szCs w:val="18"/>
              </w:rPr>
              <w:t>3,</w:t>
            </w:r>
            <w:r w:rsidR="00A33089" w:rsidRPr="00B0046B">
              <w:rPr>
                <w:szCs w:val="18"/>
              </w:rPr>
              <w:t xml:space="preserve"> </w:t>
            </w:r>
            <w:r w:rsidRPr="00B0046B">
              <w:rPr>
                <w:szCs w:val="18"/>
              </w:rPr>
              <w:t>2, 2,</w:t>
            </w:r>
            <w:r w:rsidR="00A33089" w:rsidRPr="00B0046B">
              <w:rPr>
                <w:szCs w:val="18"/>
              </w:rPr>
              <w:t xml:space="preserve"> </w:t>
            </w:r>
            <w:r w:rsidRPr="00B0046B">
              <w:rPr>
                <w:szCs w:val="18"/>
              </w:rPr>
              <w:t>2,</w:t>
            </w:r>
            <w:r w:rsidR="00A33089" w:rsidRPr="00B0046B">
              <w:rPr>
                <w:szCs w:val="18"/>
              </w:rPr>
              <w:t xml:space="preserve"> </w:t>
            </w:r>
            <w:r w:rsidRPr="00B0046B">
              <w:rPr>
                <w:szCs w:val="18"/>
              </w:rPr>
              <w:t>2,</w:t>
            </w:r>
            <w:r w:rsidR="00A33089" w:rsidRPr="00B0046B">
              <w:rPr>
                <w:szCs w:val="18"/>
              </w:rPr>
              <w:t xml:space="preserve"> </w:t>
            </w:r>
            <w:r w:rsidRPr="00B0046B">
              <w:rPr>
                <w:szCs w:val="18"/>
              </w:rPr>
              <w:t>1, 1,</w:t>
            </w:r>
            <w:r w:rsidR="00A33089" w:rsidRPr="00B0046B">
              <w:rPr>
                <w:szCs w:val="18"/>
              </w:rPr>
              <w:t xml:space="preserve"> </w:t>
            </w:r>
            <w:r w:rsidRPr="00B0046B">
              <w:rPr>
                <w:szCs w:val="18"/>
              </w:rPr>
              <w:t>1,</w:t>
            </w:r>
            <w:r w:rsidR="00A33089" w:rsidRPr="00B0046B">
              <w:rPr>
                <w:szCs w:val="18"/>
              </w:rPr>
              <w:t xml:space="preserve"> </w:t>
            </w:r>
            <w:r w:rsidRPr="00B0046B">
              <w:rPr>
                <w:szCs w:val="18"/>
              </w:rPr>
              <w:t>1,</w:t>
            </w:r>
            <w:r w:rsidR="00A33089" w:rsidRPr="00B0046B">
              <w:rPr>
                <w:szCs w:val="18"/>
              </w:rPr>
              <w:t xml:space="preserve"> </w:t>
            </w:r>
            <w:r w:rsidRPr="00B0046B">
              <w:rPr>
                <w:szCs w:val="18"/>
              </w:rPr>
              <w:t>1}</w:t>
            </w:r>
          </w:p>
        </w:tc>
        <w:tc>
          <w:tcPr>
            <w:tcW w:w="2544" w:type="dxa"/>
            <w:tcBorders>
              <w:top w:val="single" w:sz="6" w:space="0" w:color="000000"/>
              <w:bottom w:val="single" w:sz="6" w:space="0" w:color="000000"/>
            </w:tcBorders>
            <w:shd w:val="clear" w:color="000080" w:fill="FFFFFF"/>
          </w:tcPr>
          <w:p w14:paraId="1DE4432B" w14:textId="77777777" w:rsidR="004214A8" w:rsidRPr="00B0046B" w:rsidRDefault="004214A8" w:rsidP="00EE57AB">
            <w:pPr>
              <w:pStyle w:val="TableText"/>
              <w:keepNext w:val="0"/>
              <w:keepLines w:val="0"/>
              <w:rPr>
                <w:szCs w:val="18"/>
              </w:rPr>
            </w:pPr>
          </w:p>
        </w:tc>
      </w:tr>
      <w:tr w:rsidR="004214A8" w:rsidRPr="00B0046B" w14:paraId="1DE4432F" w14:textId="77777777">
        <w:trPr>
          <w:jc w:val="center"/>
        </w:trPr>
        <w:tc>
          <w:tcPr>
            <w:tcW w:w="5956" w:type="dxa"/>
            <w:tcBorders>
              <w:top w:val="single" w:sz="6" w:space="0" w:color="000000"/>
              <w:bottom w:val="single" w:sz="6" w:space="0" w:color="000000"/>
            </w:tcBorders>
            <w:shd w:val="clear" w:color="000080" w:fill="FFFFFF"/>
            <w:vAlign w:val="bottom"/>
          </w:tcPr>
          <w:p w14:paraId="1DE4432D"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544" w:type="dxa"/>
            <w:tcBorders>
              <w:top w:val="single" w:sz="6" w:space="0" w:color="000000"/>
              <w:bottom w:val="single" w:sz="6" w:space="0" w:color="000000"/>
            </w:tcBorders>
            <w:shd w:val="clear" w:color="000080" w:fill="FFFFFF"/>
          </w:tcPr>
          <w:p w14:paraId="1DE4432E" w14:textId="77777777" w:rsidR="004214A8" w:rsidRPr="00B0046B" w:rsidRDefault="004214A8" w:rsidP="00EE57AB">
            <w:pPr>
              <w:pStyle w:val="TableText"/>
              <w:keepNext w:val="0"/>
              <w:keepLines w:val="0"/>
              <w:rPr>
                <w:szCs w:val="18"/>
              </w:rPr>
            </w:pPr>
          </w:p>
        </w:tc>
      </w:tr>
      <w:tr w:rsidR="004214A8" w:rsidRPr="00B0046B" w14:paraId="1DE44332" w14:textId="77777777">
        <w:trPr>
          <w:jc w:val="center"/>
        </w:trPr>
        <w:tc>
          <w:tcPr>
            <w:tcW w:w="5956" w:type="dxa"/>
            <w:tcBorders>
              <w:top w:val="single" w:sz="6" w:space="0" w:color="000000"/>
              <w:bottom w:val="single" w:sz="6" w:space="0" w:color="000000"/>
            </w:tcBorders>
            <w:shd w:val="clear" w:color="000080" w:fill="FFFFFF"/>
            <w:vAlign w:val="bottom"/>
          </w:tcPr>
          <w:p w14:paraId="1DE4433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iWeight2[6] = {120,</w:t>
            </w:r>
            <w:r w:rsidR="00A33089" w:rsidRPr="00B0046B">
              <w:rPr>
                <w:szCs w:val="18"/>
              </w:rPr>
              <w:t xml:space="preserve"> </w:t>
            </w:r>
            <w:r w:rsidRPr="00B0046B">
              <w:rPr>
                <w:szCs w:val="18"/>
              </w:rPr>
              <w:t>37,</w:t>
            </w:r>
            <w:r w:rsidR="00A33089" w:rsidRPr="00B0046B">
              <w:rPr>
                <w:szCs w:val="18"/>
              </w:rPr>
              <w:t xml:space="preserve"> </w:t>
            </w:r>
            <w:r w:rsidRPr="00B0046B">
              <w:rPr>
                <w:szCs w:val="18"/>
              </w:rPr>
              <w:t>2</w:t>
            </w:r>
            <w:r w:rsidR="00707CA0" w:rsidRPr="00B0046B">
              <w:rPr>
                <w:szCs w:val="18"/>
              </w:rPr>
              <w:t xml:space="preserve"> /*YUV420*/</w:t>
            </w:r>
            <w:r w:rsidRPr="00B0046B">
              <w:rPr>
                <w:szCs w:val="18"/>
              </w:rPr>
              <w:t>,</w:t>
            </w:r>
            <w:r w:rsidR="00A33089" w:rsidRPr="00B0046B">
              <w:rPr>
                <w:szCs w:val="18"/>
              </w:rPr>
              <w:t xml:space="preserve"> 120</w:t>
            </w:r>
            <w:r w:rsidRPr="00B0046B">
              <w:rPr>
                <w:szCs w:val="18"/>
              </w:rPr>
              <w:t>,</w:t>
            </w:r>
            <w:r w:rsidR="00A33089" w:rsidRPr="00B0046B">
              <w:rPr>
                <w:szCs w:val="18"/>
              </w:rPr>
              <w:t xml:space="preserve"> </w:t>
            </w:r>
            <w:r w:rsidRPr="00B0046B">
              <w:rPr>
                <w:szCs w:val="18"/>
              </w:rPr>
              <w:t>18,</w:t>
            </w:r>
            <w:r w:rsidR="00A33089" w:rsidRPr="00B0046B">
              <w:rPr>
                <w:szCs w:val="18"/>
              </w:rPr>
              <w:t xml:space="preserve"> </w:t>
            </w:r>
            <w:r w:rsidRPr="00B0046B">
              <w:rPr>
                <w:szCs w:val="18"/>
              </w:rPr>
              <w:t>1</w:t>
            </w:r>
            <w:r w:rsidR="00707CA0" w:rsidRPr="00B0046B">
              <w:rPr>
                <w:szCs w:val="18"/>
              </w:rPr>
              <w:t xml:space="preserve"> </w:t>
            </w:r>
            <w:r w:rsidRPr="00B0046B">
              <w:rPr>
                <w:szCs w:val="18"/>
              </w:rPr>
              <w:t>/*</w:t>
            </w:r>
            <w:r w:rsidR="00707CA0" w:rsidRPr="00B0046B">
              <w:rPr>
                <w:szCs w:val="18"/>
              </w:rPr>
              <w:t>YUV</w:t>
            </w:r>
            <w:r w:rsidRPr="00B0046B">
              <w:rPr>
                <w:szCs w:val="18"/>
              </w:rPr>
              <w:t>422*/}</w:t>
            </w:r>
          </w:p>
        </w:tc>
        <w:tc>
          <w:tcPr>
            <w:tcW w:w="2544" w:type="dxa"/>
            <w:tcBorders>
              <w:top w:val="single" w:sz="6" w:space="0" w:color="000000"/>
              <w:bottom w:val="single" w:sz="6" w:space="0" w:color="000000"/>
            </w:tcBorders>
            <w:shd w:val="clear" w:color="000080" w:fill="FFFFFF"/>
          </w:tcPr>
          <w:p w14:paraId="1DE44331" w14:textId="77777777" w:rsidR="004214A8" w:rsidRPr="00B0046B" w:rsidRDefault="004214A8" w:rsidP="00EE57AB">
            <w:pPr>
              <w:pStyle w:val="TableText"/>
              <w:keepNext w:val="0"/>
              <w:keepLines w:val="0"/>
              <w:rPr>
                <w:szCs w:val="18"/>
              </w:rPr>
            </w:pPr>
          </w:p>
        </w:tc>
      </w:tr>
      <w:tr w:rsidR="004214A8" w:rsidRPr="00B0046B" w14:paraId="1DE44335" w14:textId="77777777">
        <w:trPr>
          <w:jc w:val="center"/>
        </w:trPr>
        <w:tc>
          <w:tcPr>
            <w:tcW w:w="5956" w:type="dxa"/>
            <w:tcBorders>
              <w:top w:val="single" w:sz="6" w:space="0" w:color="000000"/>
              <w:bottom w:val="single" w:sz="6" w:space="0" w:color="000000"/>
            </w:tcBorders>
            <w:shd w:val="clear" w:color="000080" w:fill="FFFFFF"/>
            <w:vAlign w:val="bottom"/>
          </w:tcPr>
          <w:p w14:paraId="1DE44333"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iLapMean[0] *= iWeight0[iBand]</w:t>
            </w:r>
          </w:p>
        </w:tc>
        <w:tc>
          <w:tcPr>
            <w:tcW w:w="2544" w:type="dxa"/>
            <w:tcBorders>
              <w:top w:val="single" w:sz="6" w:space="0" w:color="000000"/>
              <w:bottom w:val="single" w:sz="6" w:space="0" w:color="000000"/>
            </w:tcBorders>
            <w:shd w:val="clear" w:color="000080" w:fill="FFFFFF"/>
          </w:tcPr>
          <w:p w14:paraId="1DE44334" w14:textId="77777777" w:rsidR="004214A8" w:rsidRPr="00B0046B" w:rsidRDefault="004214A8" w:rsidP="00EE57AB">
            <w:pPr>
              <w:pStyle w:val="TableText"/>
              <w:keepNext w:val="0"/>
              <w:keepLines w:val="0"/>
              <w:rPr>
                <w:szCs w:val="18"/>
              </w:rPr>
            </w:pPr>
          </w:p>
        </w:tc>
      </w:tr>
      <w:tr w:rsidR="004214A8" w:rsidRPr="00B0046B" w14:paraId="1DE44338" w14:textId="77777777">
        <w:trPr>
          <w:jc w:val="center"/>
        </w:trPr>
        <w:tc>
          <w:tcPr>
            <w:tcW w:w="5956" w:type="dxa"/>
            <w:tcBorders>
              <w:top w:val="single" w:sz="6" w:space="0" w:color="000000"/>
              <w:bottom w:val="single" w:sz="6" w:space="0" w:color="000000"/>
            </w:tcBorders>
            <w:shd w:val="clear" w:color="000080" w:fill="FFFFFF"/>
            <w:vAlign w:val="bottom"/>
          </w:tcPr>
          <w:p w14:paraId="1DE44336"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(INTERNAL_CLR_FMT = = YUV420)</w:t>
            </w:r>
          </w:p>
        </w:tc>
        <w:tc>
          <w:tcPr>
            <w:tcW w:w="2544" w:type="dxa"/>
            <w:tcBorders>
              <w:top w:val="single" w:sz="6" w:space="0" w:color="000000"/>
              <w:bottom w:val="single" w:sz="6" w:space="0" w:color="000000"/>
            </w:tcBorders>
            <w:shd w:val="clear" w:color="000080" w:fill="FFFFFF"/>
          </w:tcPr>
          <w:p w14:paraId="1DE44337" w14:textId="77777777" w:rsidR="004214A8" w:rsidRPr="00B0046B" w:rsidRDefault="004214A8" w:rsidP="00EE57AB">
            <w:pPr>
              <w:pStyle w:val="TableText"/>
              <w:keepNext w:val="0"/>
              <w:keepLines w:val="0"/>
              <w:rPr>
                <w:szCs w:val="18"/>
              </w:rPr>
            </w:pPr>
          </w:p>
        </w:tc>
      </w:tr>
      <w:tr w:rsidR="004214A8" w:rsidRPr="00B0046B" w14:paraId="1DE4433B" w14:textId="77777777">
        <w:trPr>
          <w:jc w:val="center"/>
        </w:trPr>
        <w:tc>
          <w:tcPr>
            <w:tcW w:w="5956" w:type="dxa"/>
            <w:tcBorders>
              <w:top w:val="single" w:sz="6" w:space="0" w:color="000000"/>
              <w:bottom w:val="single" w:sz="6" w:space="0" w:color="000000"/>
            </w:tcBorders>
            <w:shd w:val="clear" w:color="000080" w:fill="FFFFFF"/>
            <w:vAlign w:val="bottom"/>
          </w:tcPr>
          <w:p w14:paraId="1DE44339"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iLapMean[1] *= iWeight2[iBand]</w:t>
            </w:r>
          </w:p>
        </w:tc>
        <w:tc>
          <w:tcPr>
            <w:tcW w:w="2544" w:type="dxa"/>
            <w:tcBorders>
              <w:top w:val="single" w:sz="6" w:space="0" w:color="000000"/>
              <w:bottom w:val="single" w:sz="6" w:space="0" w:color="000000"/>
            </w:tcBorders>
            <w:shd w:val="clear" w:color="000080" w:fill="FFFFFF"/>
          </w:tcPr>
          <w:p w14:paraId="1DE4433A" w14:textId="77777777" w:rsidR="004214A8" w:rsidRPr="00B0046B" w:rsidRDefault="004214A8" w:rsidP="00EE57AB">
            <w:pPr>
              <w:pStyle w:val="TableText"/>
              <w:keepNext w:val="0"/>
              <w:keepLines w:val="0"/>
              <w:rPr>
                <w:szCs w:val="18"/>
              </w:rPr>
            </w:pPr>
          </w:p>
        </w:tc>
      </w:tr>
      <w:tr w:rsidR="004214A8" w:rsidRPr="00B0046B" w14:paraId="1DE4433E" w14:textId="77777777">
        <w:trPr>
          <w:jc w:val="center"/>
        </w:trPr>
        <w:tc>
          <w:tcPr>
            <w:tcW w:w="5956" w:type="dxa"/>
            <w:tcBorders>
              <w:top w:val="single" w:sz="6" w:space="0" w:color="000000"/>
              <w:bottom w:val="single" w:sz="6" w:space="0" w:color="000000"/>
            </w:tcBorders>
            <w:shd w:val="clear" w:color="000080" w:fill="FFFFFF"/>
            <w:vAlign w:val="bottom"/>
          </w:tcPr>
          <w:p w14:paraId="1DE4433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if (INTERNAL_CLR_FMT = = YUV422)</w:t>
            </w:r>
          </w:p>
        </w:tc>
        <w:tc>
          <w:tcPr>
            <w:tcW w:w="2544" w:type="dxa"/>
            <w:tcBorders>
              <w:top w:val="single" w:sz="6" w:space="0" w:color="000000"/>
              <w:bottom w:val="single" w:sz="6" w:space="0" w:color="000000"/>
            </w:tcBorders>
            <w:shd w:val="clear" w:color="000080" w:fill="FFFFFF"/>
          </w:tcPr>
          <w:p w14:paraId="1DE4433D" w14:textId="77777777" w:rsidR="004214A8" w:rsidRPr="00B0046B" w:rsidRDefault="004214A8" w:rsidP="00EE57AB">
            <w:pPr>
              <w:pStyle w:val="TableText"/>
              <w:keepNext w:val="0"/>
              <w:keepLines w:val="0"/>
              <w:rPr>
                <w:szCs w:val="18"/>
              </w:rPr>
            </w:pPr>
          </w:p>
        </w:tc>
      </w:tr>
      <w:tr w:rsidR="004214A8" w:rsidRPr="00B0046B" w14:paraId="1DE44341" w14:textId="77777777">
        <w:trPr>
          <w:jc w:val="center"/>
        </w:trPr>
        <w:tc>
          <w:tcPr>
            <w:tcW w:w="5956" w:type="dxa"/>
            <w:tcBorders>
              <w:top w:val="single" w:sz="6" w:space="0" w:color="000000"/>
              <w:bottom w:val="single" w:sz="6" w:space="0" w:color="000000"/>
            </w:tcBorders>
            <w:shd w:val="clear" w:color="000080" w:fill="FFFFFF"/>
            <w:vAlign w:val="bottom"/>
          </w:tcPr>
          <w:p w14:paraId="1DE4433F"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iLapMean[1] *= iWeight2[3 + iBand]</w:t>
            </w:r>
          </w:p>
        </w:tc>
        <w:tc>
          <w:tcPr>
            <w:tcW w:w="2544" w:type="dxa"/>
            <w:tcBorders>
              <w:top w:val="single" w:sz="6" w:space="0" w:color="000000"/>
              <w:bottom w:val="single" w:sz="6" w:space="0" w:color="000000"/>
            </w:tcBorders>
            <w:shd w:val="clear" w:color="000080" w:fill="FFFFFF"/>
          </w:tcPr>
          <w:p w14:paraId="1DE44340" w14:textId="77777777" w:rsidR="004214A8" w:rsidRPr="00B0046B" w:rsidRDefault="004214A8" w:rsidP="00EE57AB">
            <w:pPr>
              <w:pStyle w:val="TableText"/>
              <w:keepNext w:val="0"/>
              <w:keepLines w:val="0"/>
              <w:rPr>
                <w:szCs w:val="18"/>
              </w:rPr>
            </w:pPr>
          </w:p>
        </w:tc>
      </w:tr>
      <w:tr w:rsidR="004214A8" w:rsidRPr="00B0046B" w14:paraId="1DE44344" w14:textId="77777777">
        <w:trPr>
          <w:jc w:val="center"/>
        </w:trPr>
        <w:tc>
          <w:tcPr>
            <w:tcW w:w="5956" w:type="dxa"/>
            <w:tcBorders>
              <w:top w:val="single" w:sz="6" w:space="0" w:color="000000"/>
              <w:bottom w:val="single" w:sz="6" w:space="0" w:color="000000"/>
            </w:tcBorders>
            <w:shd w:val="clear" w:color="000080" w:fill="FFFFFF"/>
            <w:vAlign w:val="bottom"/>
          </w:tcPr>
          <w:p w14:paraId="1DE44342"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w:t>
            </w:r>
          </w:p>
        </w:tc>
        <w:tc>
          <w:tcPr>
            <w:tcW w:w="2544" w:type="dxa"/>
            <w:tcBorders>
              <w:top w:val="single" w:sz="6" w:space="0" w:color="000000"/>
              <w:bottom w:val="single" w:sz="6" w:space="0" w:color="000000"/>
            </w:tcBorders>
            <w:shd w:val="clear" w:color="000080" w:fill="FFFFFF"/>
          </w:tcPr>
          <w:p w14:paraId="1DE44343" w14:textId="77777777" w:rsidR="004214A8" w:rsidRPr="00B0046B" w:rsidRDefault="004214A8" w:rsidP="00EE57AB">
            <w:pPr>
              <w:pStyle w:val="TableText"/>
              <w:keepNext w:val="0"/>
              <w:keepLines w:val="0"/>
              <w:rPr>
                <w:szCs w:val="18"/>
              </w:rPr>
            </w:pPr>
          </w:p>
        </w:tc>
      </w:tr>
      <w:tr w:rsidR="004214A8" w:rsidRPr="00B0046B" w14:paraId="1DE44347" w14:textId="77777777">
        <w:trPr>
          <w:jc w:val="center"/>
        </w:trPr>
        <w:tc>
          <w:tcPr>
            <w:tcW w:w="5956" w:type="dxa"/>
            <w:tcBorders>
              <w:top w:val="single" w:sz="6" w:space="0" w:color="000000"/>
              <w:bottom w:val="single" w:sz="6" w:space="0" w:color="000000"/>
            </w:tcBorders>
            <w:shd w:val="clear" w:color="000080" w:fill="FFFFFF"/>
            <w:vAlign w:val="bottom"/>
          </w:tcPr>
          <w:p w14:paraId="1DE44345"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iLapMean[1] *= iWeight1[iBand][N</w:t>
            </w:r>
            <w:r w:rsidR="00256095" w:rsidRPr="00B0046B">
              <w:rPr>
                <w:szCs w:val="18"/>
              </w:rPr>
              <w:t>um</w:t>
            </w:r>
            <w:r w:rsidRPr="00B0046B">
              <w:rPr>
                <w:szCs w:val="18"/>
              </w:rPr>
              <w:t xml:space="preserve">Components </w:t>
            </w:r>
            <w:r w:rsidR="00ED074D" w:rsidRPr="00B0046B">
              <w:rPr>
                <w:szCs w:val="18"/>
              </w:rPr>
              <w:t>−</w:t>
            </w:r>
            <w:r w:rsidRPr="00B0046B">
              <w:rPr>
                <w:szCs w:val="18"/>
              </w:rPr>
              <w:t xml:space="preserve"> 1]</w:t>
            </w:r>
          </w:p>
        </w:tc>
        <w:tc>
          <w:tcPr>
            <w:tcW w:w="2544" w:type="dxa"/>
            <w:tcBorders>
              <w:top w:val="single" w:sz="6" w:space="0" w:color="000000"/>
              <w:bottom w:val="single" w:sz="6" w:space="0" w:color="000000"/>
            </w:tcBorders>
            <w:shd w:val="clear" w:color="000080" w:fill="FFFFFF"/>
          </w:tcPr>
          <w:p w14:paraId="1DE44346" w14:textId="77777777" w:rsidR="004214A8" w:rsidRPr="00B0046B" w:rsidRDefault="004214A8" w:rsidP="00EE57AB">
            <w:pPr>
              <w:pStyle w:val="TableText"/>
              <w:keepNext w:val="0"/>
              <w:keepLines w:val="0"/>
              <w:rPr>
                <w:szCs w:val="18"/>
              </w:rPr>
            </w:pPr>
          </w:p>
        </w:tc>
      </w:tr>
      <w:tr w:rsidR="004214A8" w:rsidRPr="00B0046B" w14:paraId="1DE4434A" w14:textId="77777777">
        <w:trPr>
          <w:jc w:val="center"/>
        </w:trPr>
        <w:tc>
          <w:tcPr>
            <w:tcW w:w="5956" w:type="dxa"/>
            <w:tcBorders>
              <w:top w:val="single" w:sz="6" w:space="0" w:color="000000"/>
              <w:bottom w:val="single" w:sz="6" w:space="0" w:color="000000"/>
            </w:tcBorders>
            <w:shd w:val="clear" w:color="000080" w:fill="FFFFFF"/>
            <w:vAlign w:val="bottom"/>
          </w:tcPr>
          <w:p w14:paraId="1DE4434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(iBand =</w:t>
            </w:r>
            <w:r w:rsidR="00135BB4" w:rsidRPr="00B0046B">
              <w:rPr>
                <w:szCs w:val="18"/>
              </w:rPr>
              <w:t> </w:t>
            </w:r>
            <w:r w:rsidRPr="00B0046B">
              <w:rPr>
                <w:szCs w:val="18"/>
              </w:rPr>
              <w:t xml:space="preserve">= </w:t>
            </w:r>
            <w:r w:rsidR="00B8284A" w:rsidRPr="00B0046B">
              <w:rPr>
                <w:szCs w:val="18"/>
              </w:rPr>
              <w:t>2</w:t>
            </w:r>
            <w:r w:rsidRPr="00B0046B">
              <w:rPr>
                <w:szCs w:val="18"/>
              </w:rPr>
              <w:t>)</w:t>
            </w:r>
          </w:p>
        </w:tc>
        <w:tc>
          <w:tcPr>
            <w:tcW w:w="2544" w:type="dxa"/>
            <w:tcBorders>
              <w:top w:val="single" w:sz="6" w:space="0" w:color="000000"/>
              <w:bottom w:val="single" w:sz="6" w:space="0" w:color="000000"/>
            </w:tcBorders>
            <w:shd w:val="clear" w:color="000080" w:fill="FFFFFF"/>
          </w:tcPr>
          <w:p w14:paraId="1DE44349" w14:textId="77777777" w:rsidR="004214A8" w:rsidRPr="00B0046B" w:rsidRDefault="004214A8" w:rsidP="00EE57AB">
            <w:pPr>
              <w:pStyle w:val="TableText"/>
              <w:keepNext w:val="0"/>
              <w:keepLines w:val="0"/>
              <w:rPr>
                <w:szCs w:val="18"/>
              </w:rPr>
            </w:pPr>
          </w:p>
        </w:tc>
      </w:tr>
      <w:tr w:rsidR="004214A8" w:rsidRPr="00B0046B" w14:paraId="1DE4434D" w14:textId="77777777">
        <w:trPr>
          <w:jc w:val="center"/>
        </w:trPr>
        <w:tc>
          <w:tcPr>
            <w:tcW w:w="5956" w:type="dxa"/>
            <w:tcBorders>
              <w:top w:val="single" w:sz="6" w:space="0" w:color="000000"/>
              <w:bottom w:val="single" w:sz="6" w:space="0" w:color="000000"/>
            </w:tcBorders>
            <w:shd w:val="clear" w:color="000080" w:fill="FFFFFF"/>
            <w:vAlign w:val="bottom"/>
          </w:tcPr>
          <w:p w14:paraId="1DE4434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iLapMean[1] &gt;&gt;= 4</w:t>
            </w:r>
          </w:p>
        </w:tc>
        <w:tc>
          <w:tcPr>
            <w:tcW w:w="2544" w:type="dxa"/>
            <w:tcBorders>
              <w:top w:val="single" w:sz="6" w:space="0" w:color="000000"/>
              <w:bottom w:val="single" w:sz="6" w:space="0" w:color="000000"/>
            </w:tcBorders>
            <w:shd w:val="clear" w:color="000080" w:fill="FFFFFF"/>
          </w:tcPr>
          <w:p w14:paraId="1DE4434C" w14:textId="77777777" w:rsidR="004214A8" w:rsidRPr="00B0046B" w:rsidRDefault="004214A8" w:rsidP="00EE57AB">
            <w:pPr>
              <w:pStyle w:val="TableText"/>
              <w:keepNext w:val="0"/>
              <w:keepLines w:val="0"/>
              <w:rPr>
                <w:szCs w:val="18"/>
              </w:rPr>
            </w:pPr>
          </w:p>
        </w:tc>
      </w:tr>
      <w:tr w:rsidR="004214A8" w:rsidRPr="00B0046B" w14:paraId="1DE44350" w14:textId="77777777">
        <w:trPr>
          <w:jc w:val="center"/>
        </w:trPr>
        <w:tc>
          <w:tcPr>
            <w:tcW w:w="5956" w:type="dxa"/>
            <w:tcBorders>
              <w:top w:val="single" w:sz="6" w:space="0" w:color="000000"/>
              <w:bottom w:val="single" w:sz="6" w:space="0" w:color="000000"/>
            </w:tcBorders>
            <w:shd w:val="clear" w:color="000080" w:fill="FFFFFF"/>
            <w:vAlign w:val="bottom"/>
          </w:tcPr>
          <w:p w14:paraId="1DE4434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544" w:type="dxa"/>
            <w:tcBorders>
              <w:top w:val="single" w:sz="6" w:space="0" w:color="000000"/>
              <w:bottom w:val="single" w:sz="6" w:space="0" w:color="000000"/>
            </w:tcBorders>
            <w:shd w:val="clear" w:color="000080" w:fill="FFFFFF"/>
          </w:tcPr>
          <w:p w14:paraId="1DE4434F" w14:textId="77777777" w:rsidR="004214A8" w:rsidRPr="00B0046B" w:rsidRDefault="004214A8" w:rsidP="00EE57AB">
            <w:pPr>
              <w:pStyle w:val="TableText"/>
              <w:keepNext w:val="0"/>
              <w:keepLines w:val="0"/>
              <w:rPr>
                <w:szCs w:val="18"/>
              </w:rPr>
            </w:pPr>
          </w:p>
        </w:tc>
      </w:tr>
      <w:tr w:rsidR="00137357" w:rsidRPr="00B0046B" w14:paraId="1DE44353" w14:textId="77777777">
        <w:trPr>
          <w:jc w:val="center"/>
        </w:trPr>
        <w:tc>
          <w:tcPr>
            <w:tcW w:w="5956" w:type="dxa"/>
            <w:tcBorders>
              <w:top w:val="single" w:sz="6" w:space="0" w:color="000000"/>
              <w:bottom w:val="single" w:sz="6" w:space="0" w:color="000000"/>
            </w:tcBorders>
            <w:shd w:val="clear" w:color="000080" w:fill="FFFFFF"/>
            <w:vAlign w:val="bottom"/>
          </w:tcPr>
          <w:p w14:paraId="1DE44351" w14:textId="77777777" w:rsidR="00137357" w:rsidRPr="00B0046B" w:rsidRDefault="00153A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37357" w:rsidRPr="00B0046B">
              <w:rPr>
                <w:szCs w:val="18"/>
              </w:rPr>
              <w:t>iNumModels = 2</w:t>
            </w:r>
          </w:p>
        </w:tc>
        <w:tc>
          <w:tcPr>
            <w:tcW w:w="2544" w:type="dxa"/>
            <w:tcBorders>
              <w:top w:val="single" w:sz="6" w:space="0" w:color="000000"/>
              <w:bottom w:val="single" w:sz="6" w:space="0" w:color="000000"/>
            </w:tcBorders>
            <w:shd w:val="clear" w:color="000080" w:fill="FFFFFF"/>
          </w:tcPr>
          <w:p w14:paraId="1DE44352" w14:textId="77777777" w:rsidR="00137357" w:rsidRPr="00B0046B" w:rsidRDefault="00137357" w:rsidP="00EE57AB">
            <w:pPr>
              <w:pStyle w:val="TableText"/>
              <w:keepNext w:val="0"/>
              <w:keepLines w:val="0"/>
              <w:rPr>
                <w:szCs w:val="18"/>
              </w:rPr>
            </w:pPr>
          </w:p>
        </w:tc>
      </w:tr>
      <w:tr w:rsidR="00137357" w:rsidRPr="00B0046B" w14:paraId="1DE44356" w14:textId="77777777">
        <w:trPr>
          <w:jc w:val="center"/>
        </w:trPr>
        <w:tc>
          <w:tcPr>
            <w:tcW w:w="5956" w:type="dxa"/>
            <w:tcBorders>
              <w:top w:val="single" w:sz="6" w:space="0" w:color="000000"/>
              <w:bottom w:val="single" w:sz="6" w:space="0" w:color="000000"/>
            </w:tcBorders>
            <w:shd w:val="clear" w:color="000080" w:fill="FFFFFF"/>
            <w:vAlign w:val="bottom"/>
          </w:tcPr>
          <w:p w14:paraId="1DE44354" w14:textId="77777777" w:rsidR="00137357" w:rsidRPr="00B0046B" w:rsidRDefault="00153A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137357" w:rsidRPr="00B0046B">
              <w:rPr>
                <w:szCs w:val="18"/>
              </w:rPr>
              <w:t>if (INTERNAL_CLR_FMT = = YONLY)</w:t>
            </w:r>
          </w:p>
        </w:tc>
        <w:tc>
          <w:tcPr>
            <w:tcW w:w="2544" w:type="dxa"/>
            <w:tcBorders>
              <w:top w:val="single" w:sz="6" w:space="0" w:color="000000"/>
              <w:bottom w:val="single" w:sz="6" w:space="0" w:color="000000"/>
            </w:tcBorders>
            <w:shd w:val="clear" w:color="000080" w:fill="FFFFFF"/>
          </w:tcPr>
          <w:p w14:paraId="1DE44355" w14:textId="77777777" w:rsidR="00137357" w:rsidRPr="00B0046B" w:rsidRDefault="00137357" w:rsidP="00EE57AB">
            <w:pPr>
              <w:pStyle w:val="TableText"/>
              <w:keepNext w:val="0"/>
              <w:keepLines w:val="0"/>
              <w:rPr>
                <w:szCs w:val="18"/>
              </w:rPr>
            </w:pPr>
          </w:p>
        </w:tc>
      </w:tr>
      <w:tr w:rsidR="00137357" w:rsidRPr="00B0046B" w14:paraId="1DE44359" w14:textId="77777777">
        <w:trPr>
          <w:jc w:val="center"/>
        </w:trPr>
        <w:tc>
          <w:tcPr>
            <w:tcW w:w="5956" w:type="dxa"/>
            <w:tcBorders>
              <w:top w:val="single" w:sz="6" w:space="0" w:color="000000"/>
              <w:bottom w:val="single" w:sz="6" w:space="0" w:color="000000"/>
            </w:tcBorders>
            <w:shd w:val="clear" w:color="000080" w:fill="FFFFFF"/>
            <w:vAlign w:val="bottom"/>
          </w:tcPr>
          <w:p w14:paraId="1DE44357" w14:textId="77777777" w:rsidR="00137357" w:rsidRPr="00B0046B" w:rsidRDefault="00153A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137357" w:rsidRPr="00B0046B">
              <w:rPr>
                <w:szCs w:val="18"/>
              </w:rPr>
              <w:t>iNumModels = 1</w:t>
            </w:r>
          </w:p>
        </w:tc>
        <w:tc>
          <w:tcPr>
            <w:tcW w:w="2544" w:type="dxa"/>
            <w:tcBorders>
              <w:top w:val="single" w:sz="6" w:space="0" w:color="000000"/>
              <w:bottom w:val="single" w:sz="6" w:space="0" w:color="000000"/>
            </w:tcBorders>
            <w:shd w:val="clear" w:color="000080" w:fill="FFFFFF"/>
          </w:tcPr>
          <w:p w14:paraId="1DE44358" w14:textId="77777777" w:rsidR="00137357" w:rsidRPr="00B0046B" w:rsidRDefault="00137357" w:rsidP="00EE57AB">
            <w:pPr>
              <w:pStyle w:val="TableText"/>
              <w:keepNext w:val="0"/>
              <w:keepLines w:val="0"/>
              <w:rPr>
                <w:szCs w:val="18"/>
              </w:rPr>
            </w:pPr>
          </w:p>
        </w:tc>
      </w:tr>
      <w:tr w:rsidR="004214A8" w:rsidRPr="00B0046B" w14:paraId="1DE4435C" w14:textId="77777777">
        <w:trPr>
          <w:jc w:val="center"/>
        </w:trPr>
        <w:tc>
          <w:tcPr>
            <w:tcW w:w="5956" w:type="dxa"/>
            <w:tcBorders>
              <w:top w:val="single" w:sz="6" w:space="0" w:color="000000"/>
              <w:bottom w:val="single" w:sz="6" w:space="0" w:color="000000"/>
            </w:tcBorders>
            <w:shd w:val="clear" w:color="000080" w:fill="FFFFFF"/>
            <w:vAlign w:val="bottom"/>
          </w:tcPr>
          <w:p w14:paraId="1DE4435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for (j = 0; j &lt; </w:t>
            </w:r>
            <w:r w:rsidR="00106D7F" w:rsidRPr="00B0046B">
              <w:rPr>
                <w:szCs w:val="18"/>
              </w:rPr>
              <w:t>iNumModels</w:t>
            </w:r>
            <w:r w:rsidRPr="00B0046B">
              <w:rPr>
                <w:szCs w:val="18"/>
              </w:rPr>
              <w:t>; j++) {</w:t>
            </w:r>
          </w:p>
        </w:tc>
        <w:tc>
          <w:tcPr>
            <w:tcW w:w="2544" w:type="dxa"/>
            <w:tcBorders>
              <w:top w:val="single" w:sz="6" w:space="0" w:color="000000"/>
              <w:bottom w:val="single" w:sz="6" w:space="0" w:color="000000"/>
            </w:tcBorders>
            <w:shd w:val="clear" w:color="000080" w:fill="FFFFFF"/>
          </w:tcPr>
          <w:p w14:paraId="1DE4435B" w14:textId="77777777" w:rsidR="004214A8" w:rsidRPr="00B0046B" w:rsidRDefault="004214A8" w:rsidP="00EE57AB">
            <w:pPr>
              <w:pStyle w:val="TableText"/>
              <w:keepNext w:val="0"/>
              <w:keepLines w:val="0"/>
              <w:rPr>
                <w:szCs w:val="18"/>
              </w:rPr>
            </w:pPr>
          </w:p>
        </w:tc>
      </w:tr>
      <w:tr w:rsidR="004214A8" w:rsidRPr="00B0046B" w14:paraId="1DE4435F" w14:textId="77777777">
        <w:trPr>
          <w:jc w:val="center"/>
        </w:trPr>
        <w:tc>
          <w:tcPr>
            <w:tcW w:w="5956" w:type="dxa"/>
            <w:tcBorders>
              <w:top w:val="single" w:sz="6" w:space="0" w:color="000000"/>
              <w:bottom w:val="single" w:sz="6" w:space="0" w:color="000000"/>
            </w:tcBorders>
            <w:shd w:val="clear" w:color="000080" w:fill="FFFFFF"/>
            <w:vAlign w:val="bottom"/>
          </w:tcPr>
          <w:p w14:paraId="1DE4435D"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iMS = </w:t>
            </w:r>
            <w:r w:rsidRPr="00B0046B">
              <w:rPr>
                <w:b/>
                <w:szCs w:val="18"/>
              </w:rPr>
              <w:t>Model</w:t>
            </w:r>
            <w:r w:rsidRPr="00B0046B">
              <w:rPr>
                <w:szCs w:val="18"/>
              </w:rPr>
              <w:t>.</w:t>
            </w:r>
            <w:r w:rsidR="00B359C5" w:rsidRPr="00B0046B">
              <w:rPr>
                <w:szCs w:val="18"/>
              </w:rPr>
              <w:t>M</w:t>
            </w:r>
            <w:r w:rsidRPr="00B0046B">
              <w:rPr>
                <w:szCs w:val="18"/>
              </w:rPr>
              <w:t>State[j]</w:t>
            </w:r>
          </w:p>
        </w:tc>
        <w:tc>
          <w:tcPr>
            <w:tcW w:w="2544" w:type="dxa"/>
            <w:tcBorders>
              <w:top w:val="single" w:sz="6" w:space="0" w:color="000000"/>
              <w:bottom w:val="single" w:sz="6" w:space="0" w:color="000000"/>
            </w:tcBorders>
            <w:shd w:val="clear" w:color="000080" w:fill="FFFFFF"/>
          </w:tcPr>
          <w:p w14:paraId="1DE4435E" w14:textId="77777777" w:rsidR="004214A8" w:rsidRPr="00B0046B" w:rsidRDefault="004214A8" w:rsidP="00EE57AB">
            <w:pPr>
              <w:pStyle w:val="TableText"/>
              <w:keepNext w:val="0"/>
              <w:keepLines w:val="0"/>
              <w:rPr>
                <w:szCs w:val="18"/>
              </w:rPr>
            </w:pPr>
          </w:p>
        </w:tc>
      </w:tr>
      <w:tr w:rsidR="004214A8" w:rsidRPr="00B0046B" w14:paraId="1DE44362" w14:textId="77777777">
        <w:trPr>
          <w:jc w:val="center"/>
        </w:trPr>
        <w:tc>
          <w:tcPr>
            <w:tcW w:w="5956" w:type="dxa"/>
            <w:tcBorders>
              <w:top w:val="single" w:sz="6" w:space="0" w:color="000000"/>
              <w:bottom w:val="single" w:sz="6" w:space="0" w:color="000000"/>
            </w:tcBorders>
            <w:shd w:val="clear" w:color="000080" w:fill="FFFFFF"/>
            <w:vAlign w:val="bottom"/>
          </w:tcPr>
          <w:p w14:paraId="1DE4436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iDelta = ((iLapMean[j] </w:t>
            </w:r>
            <w:r w:rsidR="00ED074D" w:rsidRPr="00B0046B">
              <w:rPr>
                <w:szCs w:val="18"/>
              </w:rPr>
              <w:t>−</w:t>
            </w:r>
            <w:r w:rsidRPr="00B0046B">
              <w:rPr>
                <w:szCs w:val="18"/>
              </w:rPr>
              <w:t xml:space="preserve"> iModelWeight) &gt;&gt; 2)</w:t>
            </w:r>
          </w:p>
        </w:tc>
        <w:tc>
          <w:tcPr>
            <w:tcW w:w="2544" w:type="dxa"/>
            <w:tcBorders>
              <w:top w:val="single" w:sz="6" w:space="0" w:color="000000"/>
              <w:bottom w:val="single" w:sz="6" w:space="0" w:color="000000"/>
            </w:tcBorders>
            <w:shd w:val="clear" w:color="000080" w:fill="FFFFFF"/>
          </w:tcPr>
          <w:p w14:paraId="1DE44361" w14:textId="77777777" w:rsidR="004214A8" w:rsidRPr="00B0046B" w:rsidRDefault="004214A8" w:rsidP="00EE57AB">
            <w:pPr>
              <w:pStyle w:val="TableText"/>
              <w:keepNext w:val="0"/>
              <w:keepLines w:val="0"/>
              <w:rPr>
                <w:szCs w:val="18"/>
              </w:rPr>
            </w:pPr>
          </w:p>
        </w:tc>
      </w:tr>
      <w:tr w:rsidR="004214A8" w:rsidRPr="00B0046B" w14:paraId="1DE44365" w14:textId="77777777">
        <w:trPr>
          <w:jc w:val="center"/>
        </w:trPr>
        <w:tc>
          <w:tcPr>
            <w:tcW w:w="5956" w:type="dxa"/>
            <w:tcBorders>
              <w:top w:val="single" w:sz="6" w:space="0" w:color="000000"/>
              <w:bottom w:val="single" w:sz="6" w:space="0" w:color="000000"/>
            </w:tcBorders>
            <w:shd w:val="clear" w:color="000080" w:fill="FFFFFF"/>
            <w:vAlign w:val="bottom"/>
          </w:tcPr>
          <w:p w14:paraId="1DE44363"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(iDelta &lt;= </w:t>
            </w:r>
            <w:r w:rsidR="00ED074D" w:rsidRPr="00B0046B">
              <w:rPr>
                <w:szCs w:val="18"/>
              </w:rPr>
              <w:t>−</w:t>
            </w:r>
            <w:r w:rsidRPr="00B0046B">
              <w:rPr>
                <w:szCs w:val="18"/>
              </w:rPr>
              <w:t>8) {</w:t>
            </w:r>
          </w:p>
        </w:tc>
        <w:tc>
          <w:tcPr>
            <w:tcW w:w="2544" w:type="dxa"/>
            <w:tcBorders>
              <w:top w:val="single" w:sz="6" w:space="0" w:color="000000"/>
              <w:bottom w:val="single" w:sz="6" w:space="0" w:color="000000"/>
            </w:tcBorders>
            <w:shd w:val="clear" w:color="000080" w:fill="FFFFFF"/>
          </w:tcPr>
          <w:p w14:paraId="1DE44364" w14:textId="77777777" w:rsidR="004214A8" w:rsidRPr="00B0046B" w:rsidRDefault="004214A8" w:rsidP="00EE57AB">
            <w:pPr>
              <w:pStyle w:val="TableText"/>
              <w:keepNext w:val="0"/>
              <w:keepLines w:val="0"/>
              <w:rPr>
                <w:szCs w:val="18"/>
              </w:rPr>
            </w:pPr>
          </w:p>
        </w:tc>
      </w:tr>
      <w:tr w:rsidR="004214A8" w:rsidRPr="00B0046B" w14:paraId="1DE44368" w14:textId="77777777">
        <w:trPr>
          <w:jc w:val="center"/>
        </w:trPr>
        <w:tc>
          <w:tcPr>
            <w:tcW w:w="5956" w:type="dxa"/>
            <w:tcBorders>
              <w:top w:val="single" w:sz="6" w:space="0" w:color="000000"/>
              <w:bottom w:val="single" w:sz="6" w:space="0" w:color="000000"/>
            </w:tcBorders>
            <w:shd w:val="clear" w:color="000080" w:fill="FFFFFF"/>
            <w:vAlign w:val="bottom"/>
          </w:tcPr>
          <w:p w14:paraId="1DE44366"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iDelta += 4</w:t>
            </w:r>
          </w:p>
        </w:tc>
        <w:tc>
          <w:tcPr>
            <w:tcW w:w="2544" w:type="dxa"/>
            <w:tcBorders>
              <w:top w:val="single" w:sz="6" w:space="0" w:color="000000"/>
              <w:bottom w:val="single" w:sz="6" w:space="0" w:color="000000"/>
            </w:tcBorders>
            <w:shd w:val="clear" w:color="000080" w:fill="FFFFFF"/>
          </w:tcPr>
          <w:p w14:paraId="1DE44367" w14:textId="77777777" w:rsidR="004214A8" w:rsidRPr="00B0046B" w:rsidRDefault="004214A8" w:rsidP="00EE57AB">
            <w:pPr>
              <w:pStyle w:val="TableText"/>
              <w:keepNext w:val="0"/>
              <w:keepLines w:val="0"/>
              <w:rPr>
                <w:szCs w:val="18"/>
              </w:rPr>
            </w:pPr>
          </w:p>
        </w:tc>
      </w:tr>
      <w:tr w:rsidR="004214A8" w:rsidRPr="00B0046B" w14:paraId="1DE4436B" w14:textId="77777777">
        <w:trPr>
          <w:jc w:val="center"/>
        </w:trPr>
        <w:tc>
          <w:tcPr>
            <w:tcW w:w="5956" w:type="dxa"/>
            <w:tcBorders>
              <w:top w:val="single" w:sz="6" w:space="0" w:color="000000"/>
              <w:bottom w:val="single" w:sz="6" w:space="0" w:color="000000"/>
            </w:tcBorders>
            <w:shd w:val="clear" w:color="000080" w:fill="FFFFFF"/>
            <w:vAlign w:val="bottom"/>
          </w:tcPr>
          <w:p w14:paraId="1DE44369"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(iDelta &lt; </w:t>
            </w:r>
            <w:r w:rsidR="00ED074D" w:rsidRPr="00B0046B">
              <w:rPr>
                <w:szCs w:val="18"/>
              </w:rPr>
              <w:t>−</w:t>
            </w:r>
            <w:r w:rsidRPr="00B0046B">
              <w:rPr>
                <w:szCs w:val="18"/>
              </w:rPr>
              <w:t>16)</w:t>
            </w:r>
          </w:p>
        </w:tc>
        <w:tc>
          <w:tcPr>
            <w:tcW w:w="2544" w:type="dxa"/>
            <w:tcBorders>
              <w:top w:val="single" w:sz="6" w:space="0" w:color="000000"/>
              <w:bottom w:val="single" w:sz="6" w:space="0" w:color="000000"/>
            </w:tcBorders>
            <w:shd w:val="clear" w:color="000080" w:fill="FFFFFF"/>
          </w:tcPr>
          <w:p w14:paraId="1DE4436A" w14:textId="77777777" w:rsidR="004214A8" w:rsidRPr="00B0046B" w:rsidRDefault="004214A8" w:rsidP="00EE57AB">
            <w:pPr>
              <w:pStyle w:val="TableText"/>
              <w:keepNext w:val="0"/>
              <w:keepLines w:val="0"/>
              <w:rPr>
                <w:szCs w:val="18"/>
              </w:rPr>
            </w:pPr>
          </w:p>
        </w:tc>
      </w:tr>
      <w:tr w:rsidR="004214A8" w:rsidRPr="00B0046B" w14:paraId="1DE4436E" w14:textId="77777777">
        <w:trPr>
          <w:jc w:val="center"/>
        </w:trPr>
        <w:tc>
          <w:tcPr>
            <w:tcW w:w="5956" w:type="dxa"/>
            <w:tcBorders>
              <w:top w:val="single" w:sz="6" w:space="0" w:color="000000"/>
              <w:bottom w:val="single" w:sz="6" w:space="0" w:color="000000"/>
            </w:tcBorders>
            <w:shd w:val="clear" w:color="000080" w:fill="FFFFFF"/>
            <w:vAlign w:val="bottom"/>
          </w:tcPr>
          <w:p w14:paraId="1DE4436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xml:space="preserve">iDelta = </w:t>
            </w:r>
            <w:r w:rsidR="00ED074D" w:rsidRPr="00B0046B">
              <w:rPr>
                <w:szCs w:val="18"/>
              </w:rPr>
              <w:t>−</w:t>
            </w:r>
            <w:r w:rsidRPr="00B0046B">
              <w:rPr>
                <w:szCs w:val="18"/>
              </w:rPr>
              <w:t>16</w:t>
            </w:r>
          </w:p>
        </w:tc>
        <w:tc>
          <w:tcPr>
            <w:tcW w:w="2544" w:type="dxa"/>
            <w:tcBorders>
              <w:top w:val="single" w:sz="6" w:space="0" w:color="000000"/>
              <w:bottom w:val="single" w:sz="6" w:space="0" w:color="000000"/>
            </w:tcBorders>
            <w:shd w:val="clear" w:color="000080" w:fill="FFFFFF"/>
          </w:tcPr>
          <w:p w14:paraId="1DE4436D" w14:textId="77777777" w:rsidR="004214A8" w:rsidRPr="00B0046B" w:rsidRDefault="004214A8" w:rsidP="00EE57AB">
            <w:pPr>
              <w:pStyle w:val="TableText"/>
              <w:keepNext w:val="0"/>
              <w:keepLines w:val="0"/>
              <w:rPr>
                <w:szCs w:val="18"/>
              </w:rPr>
            </w:pPr>
          </w:p>
        </w:tc>
      </w:tr>
      <w:tr w:rsidR="004214A8" w:rsidRPr="00B0046B" w14:paraId="1DE44371" w14:textId="77777777">
        <w:trPr>
          <w:jc w:val="center"/>
        </w:trPr>
        <w:tc>
          <w:tcPr>
            <w:tcW w:w="5956" w:type="dxa"/>
            <w:tcBorders>
              <w:top w:val="single" w:sz="6" w:space="0" w:color="000000"/>
              <w:bottom w:val="single" w:sz="6" w:space="0" w:color="000000"/>
            </w:tcBorders>
            <w:shd w:val="clear" w:color="000080" w:fill="FFFFFF"/>
            <w:vAlign w:val="bottom"/>
          </w:tcPr>
          <w:p w14:paraId="1DE4436F"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iMS += iDelta</w:t>
            </w:r>
          </w:p>
        </w:tc>
        <w:tc>
          <w:tcPr>
            <w:tcW w:w="2544" w:type="dxa"/>
            <w:tcBorders>
              <w:top w:val="single" w:sz="6" w:space="0" w:color="000000"/>
              <w:bottom w:val="single" w:sz="6" w:space="0" w:color="000000"/>
            </w:tcBorders>
            <w:shd w:val="clear" w:color="000080" w:fill="FFFFFF"/>
          </w:tcPr>
          <w:p w14:paraId="1DE44370" w14:textId="77777777" w:rsidR="004214A8" w:rsidRPr="00B0046B" w:rsidRDefault="004214A8" w:rsidP="00EE57AB">
            <w:pPr>
              <w:pStyle w:val="TableText"/>
              <w:keepNext w:val="0"/>
              <w:keepLines w:val="0"/>
              <w:rPr>
                <w:szCs w:val="18"/>
              </w:rPr>
            </w:pPr>
          </w:p>
        </w:tc>
      </w:tr>
      <w:tr w:rsidR="004214A8" w:rsidRPr="00B0046B" w14:paraId="1DE44374" w14:textId="77777777">
        <w:trPr>
          <w:jc w:val="center"/>
        </w:trPr>
        <w:tc>
          <w:tcPr>
            <w:tcW w:w="5956" w:type="dxa"/>
            <w:tcBorders>
              <w:top w:val="single" w:sz="6" w:space="0" w:color="000000"/>
              <w:bottom w:val="single" w:sz="6" w:space="0" w:color="000000"/>
            </w:tcBorders>
            <w:shd w:val="clear" w:color="000080" w:fill="FFFFFF"/>
            <w:vAlign w:val="bottom"/>
          </w:tcPr>
          <w:p w14:paraId="1DE44372"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if (iMS &lt; </w:t>
            </w:r>
            <w:r w:rsidR="00ED074D" w:rsidRPr="00B0046B">
              <w:rPr>
                <w:szCs w:val="18"/>
              </w:rPr>
              <w:t>−</w:t>
            </w:r>
            <w:r w:rsidRPr="00B0046B">
              <w:rPr>
                <w:szCs w:val="18"/>
              </w:rPr>
              <w:t>8)</w:t>
            </w:r>
          </w:p>
        </w:tc>
        <w:tc>
          <w:tcPr>
            <w:tcW w:w="2544" w:type="dxa"/>
            <w:tcBorders>
              <w:top w:val="single" w:sz="6" w:space="0" w:color="000000"/>
              <w:bottom w:val="single" w:sz="6" w:space="0" w:color="000000"/>
            </w:tcBorders>
            <w:shd w:val="clear" w:color="000080" w:fill="FFFFFF"/>
          </w:tcPr>
          <w:p w14:paraId="1DE44373" w14:textId="77777777" w:rsidR="004214A8" w:rsidRPr="00B0046B" w:rsidRDefault="004214A8" w:rsidP="00EE57AB">
            <w:pPr>
              <w:pStyle w:val="TableText"/>
              <w:keepNext w:val="0"/>
              <w:keepLines w:val="0"/>
              <w:rPr>
                <w:szCs w:val="18"/>
              </w:rPr>
            </w:pPr>
          </w:p>
        </w:tc>
      </w:tr>
      <w:tr w:rsidR="004214A8" w:rsidRPr="00B0046B" w14:paraId="1DE44377" w14:textId="77777777">
        <w:trPr>
          <w:jc w:val="center"/>
        </w:trPr>
        <w:tc>
          <w:tcPr>
            <w:tcW w:w="5956" w:type="dxa"/>
            <w:tcBorders>
              <w:top w:val="single" w:sz="6" w:space="0" w:color="000000"/>
              <w:bottom w:val="single" w:sz="6" w:space="0" w:color="000000"/>
            </w:tcBorders>
            <w:shd w:val="clear" w:color="000080" w:fill="FFFFFF"/>
            <w:vAlign w:val="bottom"/>
          </w:tcPr>
          <w:p w14:paraId="1DE44375"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w:t>
            </w:r>
            <w:r w:rsidRPr="00B0046B">
              <w:rPr>
                <w:b/>
                <w:szCs w:val="18"/>
              </w:rPr>
              <w:t>Model</w:t>
            </w:r>
            <w:r w:rsidRPr="00B0046B">
              <w:rPr>
                <w:szCs w:val="18"/>
              </w:rPr>
              <w:t>.</w:t>
            </w:r>
            <w:r w:rsidR="00B359C5" w:rsidRPr="00B0046B">
              <w:rPr>
                <w:szCs w:val="18"/>
              </w:rPr>
              <w:t>M</w:t>
            </w:r>
            <w:r w:rsidRPr="00B0046B">
              <w:rPr>
                <w:szCs w:val="18"/>
              </w:rPr>
              <w:t>Bits[j] = = 0)</w:t>
            </w:r>
          </w:p>
        </w:tc>
        <w:tc>
          <w:tcPr>
            <w:tcW w:w="2544" w:type="dxa"/>
            <w:tcBorders>
              <w:top w:val="single" w:sz="6" w:space="0" w:color="000000"/>
              <w:bottom w:val="single" w:sz="6" w:space="0" w:color="000000"/>
            </w:tcBorders>
            <w:shd w:val="clear" w:color="000080" w:fill="FFFFFF"/>
          </w:tcPr>
          <w:p w14:paraId="1DE44376" w14:textId="77777777" w:rsidR="004214A8" w:rsidRPr="00B0046B" w:rsidRDefault="004214A8" w:rsidP="00EE57AB">
            <w:pPr>
              <w:pStyle w:val="TableText"/>
              <w:keepNext w:val="0"/>
              <w:keepLines w:val="0"/>
              <w:rPr>
                <w:szCs w:val="18"/>
              </w:rPr>
            </w:pPr>
          </w:p>
        </w:tc>
      </w:tr>
      <w:tr w:rsidR="004214A8" w:rsidRPr="00B0046B" w14:paraId="1DE4437A" w14:textId="77777777">
        <w:trPr>
          <w:jc w:val="center"/>
        </w:trPr>
        <w:tc>
          <w:tcPr>
            <w:tcW w:w="5956" w:type="dxa"/>
            <w:tcBorders>
              <w:top w:val="single" w:sz="6" w:space="0" w:color="000000"/>
              <w:bottom w:val="single" w:sz="6" w:space="0" w:color="000000"/>
            </w:tcBorders>
            <w:shd w:val="clear" w:color="000080" w:fill="FFFFFF"/>
            <w:vAlign w:val="bottom"/>
          </w:tcPr>
          <w:p w14:paraId="1DE4437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iMS = </w:t>
            </w:r>
            <w:r w:rsidR="00ED074D" w:rsidRPr="00B0046B">
              <w:rPr>
                <w:szCs w:val="18"/>
              </w:rPr>
              <w:t>−</w:t>
            </w:r>
            <w:r w:rsidRPr="00B0046B">
              <w:rPr>
                <w:szCs w:val="18"/>
              </w:rPr>
              <w:t>8</w:t>
            </w:r>
          </w:p>
        </w:tc>
        <w:tc>
          <w:tcPr>
            <w:tcW w:w="2544" w:type="dxa"/>
            <w:tcBorders>
              <w:top w:val="single" w:sz="6" w:space="0" w:color="000000"/>
              <w:bottom w:val="single" w:sz="6" w:space="0" w:color="000000"/>
            </w:tcBorders>
            <w:shd w:val="clear" w:color="000080" w:fill="FFFFFF"/>
          </w:tcPr>
          <w:p w14:paraId="1DE44379" w14:textId="77777777" w:rsidR="004214A8" w:rsidRPr="00B0046B" w:rsidRDefault="004214A8" w:rsidP="00EE57AB">
            <w:pPr>
              <w:pStyle w:val="TableText"/>
              <w:keepNext w:val="0"/>
              <w:keepLines w:val="0"/>
              <w:rPr>
                <w:szCs w:val="18"/>
              </w:rPr>
            </w:pPr>
          </w:p>
        </w:tc>
      </w:tr>
      <w:tr w:rsidR="004214A8" w:rsidRPr="00B0046B" w14:paraId="1DE4437D" w14:textId="77777777">
        <w:trPr>
          <w:jc w:val="center"/>
        </w:trPr>
        <w:tc>
          <w:tcPr>
            <w:tcW w:w="5956" w:type="dxa"/>
            <w:tcBorders>
              <w:top w:val="single" w:sz="6" w:space="0" w:color="000000"/>
              <w:bottom w:val="single" w:sz="6" w:space="0" w:color="000000"/>
            </w:tcBorders>
            <w:shd w:val="clear" w:color="000080" w:fill="FFFFFF"/>
            <w:vAlign w:val="bottom"/>
          </w:tcPr>
          <w:p w14:paraId="1DE4437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else {</w:t>
            </w:r>
          </w:p>
        </w:tc>
        <w:tc>
          <w:tcPr>
            <w:tcW w:w="2544" w:type="dxa"/>
            <w:tcBorders>
              <w:top w:val="single" w:sz="6" w:space="0" w:color="000000"/>
              <w:bottom w:val="single" w:sz="6" w:space="0" w:color="000000"/>
            </w:tcBorders>
            <w:shd w:val="clear" w:color="000080" w:fill="FFFFFF"/>
          </w:tcPr>
          <w:p w14:paraId="1DE4437C" w14:textId="77777777" w:rsidR="004214A8" w:rsidRPr="00B0046B" w:rsidRDefault="004214A8" w:rsidP="00EE57AB">
            <w:pPr>
              <w:pStyle w:val="TableText"/>
              <w:keepNext w:val="0"/>
              <w:keepLines w:val="0"/>
              <w:rPr>
                <w:szCs w:val="18"/>
              </w:rPr>
            </w:pPr>
          </w:p>
        </w:tc>
      </w:tr>
      <w:tr w:rsidR="004214A8" w:rsidRPr="00B0046B" w14:paraId="1DE44380" w14:textId="77777777">
        <w:trPr>
          <w:jc w:val="center"/>
        </w:trPr>
        <w:tc>
          <w:tcPr>
            <w:tcW w:w="5956" w:type="dxa"/>
            <w:tcBorders>
              <w:top w:val="single" w:sz="6" w:space="0" w:color="000000"/>
              <w:bottom w:val="single" w:sz="6" w:space="0" w:color="000000"/>
            </w:tcBorders>
            <w:shd w:val="clear" w:color="000080" w:fill="FFFFFF"/>
            <w:vAlign w:val="bottom"/>
          </w:tcPr>
          <w:p w14:paraId="1DE4437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iMS = 0</w:t>
            </w:r>
          </w:p>
        </w:tc>
        <w:tc>
          <w:tcPr>
            <w:tcW w:w="2544" w:type="dxa"/>
            <w:tcBorders>
              <w:top w:val="single" w:sz="6" w:space="0" w:color="000000"/>
              <w:bottom w:val="single" w:sz="6" w:space="0" w:color="000000"/>
            </w:tcBorders>
            <w:shd w:val="clear" w:color="000080" w:fill="FFFFFF"/>
          </w:tcPr>
          <w:p w14:paraId="1DE4437F" w14:textId="77777777" w:rsidR="004214A8" w:rsidRPr="00B0046B" w:rsidRDefault="004214A8" w:rsidP="00EE57AB">
            <w:pPr>
              <w:pStyle w:val="TableText"/>
              <w:keepNext w:val="0"/>
              <w:keepLines w:val="0"/>
              <w:rPr>
                <w:szCs w:val="18"/>
              </w:rPr>
            </w:pPr>
          </w:p>
        </w:tc>
      </w:tr>
      <w:tr w:rsidR="004214A8" w:rsidRPr="00B0046B" w14:paraId="1DE44383" w14:textId="77777777">
        <w:trPr>
          <w:jc w:val="center"/>
        </w:trPr>
        <w:tc>
          <w:tcPr>
            <w:tcW w:w="5956" w:type="dxa"/>
            <w:tcBorders>
              <w:top w:val="single" w:sz="6" w:space="0" w:color="000000"/>
              <w:bottom w:val="single" w:sz="6" w:space="0" w:color="000000"/>
            </w:tcBorders>
            <w:shd w:val="clear" w:color="000080" w:fill="FFFFFF"/>
            <w:vAlign w:val="bottom"/>
          </w:tcPr>
          <w:p w14:paraId="1DE4438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b/>
                <w:szCs w:val="18"/>
              </w:rPr>
              <w:t>Model</w:t>
            </w:r>
            <w:r w:rsidRPr="00B0046B">
              <w:rPr>
                <w:szCs w:val="18"/>
              </w:rPr>
              <w:t>.</w:t>
            </w:r>
            <w:r w:rsidR="00B359C5" w:rsidRPr="00B0046B">
              <w:rPr>
                <w:szCs w:val="18"/>
              </w:rPr>
              <w:t>M</w:t>
            </w:r>
            <w:r w:rsidRPr="00B0046B">
              <w:rPr>
                <w:szCs w:val="18"/>
              </w:rPr>
              <w:t>Bits[j]</w:t>
            </w:r>
            <w:r w:rsidR="00ED074D" w:rsidRPr="00B0046B">
              <w:rPr>
                <w:szCs w:val="18"/>
              </w:rPr>
              <w:t>−</w:t>
            </w:r>
            <w:r w:rsidR="00BE532E" w:rsidRPr="00B0046B">
              <w:rPr>
                <w:szCs w:val="18"/>
              </w:rPr>
              <w:t> </w:t>
            </w:r>
            <w:r w:rsidR="00ED074D" w:rsidRPr="00B0046B">
              <w:rPr>
                <w:szCs w:val="18"/>
              </w:rPr>
              <w:t>−</w:t>
            </w:r>
          </w:p>
        </w:tc>
        <w:tc>
          <w:tcPr>
            <w:tcW w:w="2544" w:type="dxa"/>
            <w:tcBorders>
              <w:top w:val="single" w:sz="6" w:space="0" w:color="000000"/>
              <w:bottom w:val="single" w:sz="6" w:space="0" w:color="000000"/>
            </w:tcBorders>
            <w:shd w:val="clear" w:color="000080" w:fill="FFFFFF"/>
          </w:tcPr>
          <w:p w14:paraId="1DE44382" w14:textId="77777777" w:rsidR="004214A8" w:rsidRPr="00B0046B" w:rsidRDefault="004214A8" w:rsidP="00EE57AB">
            <w:pPr>
              <w:pStyle w:val="TableText"/>
              <w:keepNext w:val="0"/>
              <w:keepLines w:val="0"/>
              <w:rPr>
                <w:szCs w:val="18"/>
              </w:rPr>
            </w:pPr>
          </w:p>
        </w:tc>
      </w:tr>
      <w:tr w:rsidR="004214A8" w:rsidRPr="00B0046B" w14:paraId="1DE44386" w14:textId="77777777">
        <w:trPr>
          <w:jc w:val="center"/>
        </w:trPr>
        <w:tc>
          <w:tcPr>
            <w:tcW w:w="5956" w:type="dxa"/>
            <w:tcBorders>
              <w:top w:val="single" w:sz="6" w:space="0" w:color="000000"/>
              <w:bottom w:val="single" w:sz="6" w:space="0" w:color="000000"/>
            </w:tcBorders>
            <w:shd w:val="clear" w:color="000080" w:fill="FFFFFF"/>
            <w:vAlign w:val="bottom"/>
          </w:tcPr>
          <w:p w14:paraId="1DE4438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544" w:type="dxa"/>
            <w:tcBorders>
              <w:top w:val="single" w:sz="6" w:space="0" w:color="000000"/>
              <w:bottom w:val="single" w:sz="6" w:space="0" w:color="000000"/>
            </w:tcBorders>
            <w:shd w:val="clear" w:color="000080" w:fill="FFFFFF"/>
          </w:tcPr>
          <w:p w14:paraId="1DE44385" w14:textId="77777777" w:rsidR="004214A8" w:rsidRPr="00B0046B" w:rsidRDefault="004214A8" w:rsidP="00EE57AB">
            <w:pPr>
              <w:pStyle w:val="TableText"/>
              <w:keepNext w:val="0"/>
              <w:keepLines w:val="0"/>
              <w:rPr>
                <w:szCs w:val="18"/>
              </w:rPr>
            </w:pPr>
          </w:p>
        </w:tc>
      </w:tr>
      <w:tr w:rsidR="004214A8" w:rsidRPr="00B0046B" w14:paraId="1DE44389" w14:textId="77777777">
        <w:trPr>
          <w:jc w:val="center"/>
        </w:trPr>
        <w:tc>
          <w:tcPr>
            <w:tcW w:w="5956" w:type="dxa"/>
            <w:tcBorders>
              <w:top w:val="single" w:sz="6" w:space="0" w:color="000000"/>
              <w:bottom w:val="single" w:sz="6" w:space="0" w:color="000000"/>
            </w:tcBorders>
            <w:shd w:val="clear" w:color="000080" w:fill="FFFFFF"/>
            <w:vAlign w:val="bottom"/>
          </w:tcPr>
          <w:p w14:paraId="1DE4438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306678" w:rsidRPr="00B0046B">
              <w:rPr>
                <w:szCs w:val="18"/>
              </w:rPr>
              <w:t xml:space="preserve">} </w:t>
            </w:r>
            <w:r w:rsidRPr="00B0046B">
              <w:rPr>
                <w:szCs w:val="18"/>
              </w:rPr>
              <w:t>else if (iDelta &gt;= 8) {</w:t>
            </w:r>
          </w:p>
        </w:tc>
        <w:tc>
          <w:tcPr>
            <w:tcW w:w="2544" w:type="dxa"/>
            <w:tcBorders>
              <w:top w:val="single" w:sz="6" w:space="0" w:color="000000"/>
              <w:bottom w:val="single" w:sz="6" w:space="0" w:color="000000"/>
            </w:tcBorders>
            <w:shd w:val="clear" w:color="000080" w:fill="FFFFFF"/>
          </w:tcPr>
          <w:p w14:paraId="1DE44388" w14:textId="77777777" w:rsidR="004214A8" w:rsidRPr="00B0046B" w:rsidRDefault="004214A8" w:rsidP="00EE57AB">
            <w:pPr>
              <w:pStyle w:val="TableText"/>
              <w:keepNext w:val="0"/>
              <w:keepLines w:val="0"/>
              <w:rPr>
                <w:szCs w:val="18"/>
              </w:rPr>
            </w:pPr>
          </w:p>
        </w:tc>
      </w:tr>
      <w:tr w:rsidR="004214A8" w:rsidRPr="00B0046B" w14:paraId="1DE4438C" w14:textId="77777777">
        <w:trPr>
          <w:jc w:val="center"/>
        </w:trPr>
        <w:tc>
          <w:tcPr>
            <w:tcW w:w="5956" w:type="dxa"/>
            <w:tcBorders>
              <w:top w:val="single" w:sz="6" w:space="0" w:color="000000"/>
              <w:bottom w:val="single" w:sz="6" w:space="0" w:color="000000"/>
            </w:tcBorders>
            <w:shd w:val="clear" w:color="000080" w:fill="FFFFFF"/>
            <w:vAlign w:val="bottom"/>
          </w:tcPr>
          <w:p w14:paraId="1DE4438A"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iDelta </w:t>
            </w:r>
            <w:r w:rsidR="00ED074D" w:rsidRPr="00B0046B">
              <w:rPr>
                <w:szCs w:val="18"/>
              </w:rPr>
              <w:t>−</w:t>
            </w:r>
            <w:r w:rsidRPr="00B0046B">
              <w:rPr>
                <w:szCs w:val="18"/>
              </w:rPr>
              <w:t>= 4</w:t>
            </w:r>
          </w:p>
        </w:tc>
        <w:tc>
          <w:tcPr>
            <w:tcW w:w="2544" w:type="dxa"/>
            <w:tcBorders>
              <w:top w:val="single" w:sz="6" w:space="0" w:color="000000"/>
              <w:bottom w:val="single" w:sz="6" w:space="0" w:color="000000"/>
            </w:tcBorders>
            <w:shd w:val="clear" w:color="000080" w:fill="FFFFFF"/>
          </w:tcPr>
          <w:p w14:paraId="1DE4438B" w14:textId="77777777" w:rsidR="004214A8" w:rsidRPr="00B0046B" w:rsidRDefault="004214A8" w:rsidP="00EE57AB">
            <w:pPr>
              <w:pStyle w:val="TableText"/>
              <w:keepNext w:val="0"/>
              <w:keepLines w:val="0"/>
              <w:rPr>
                <w:szCs w:val="18"/>
              </w:rPr>
            </w:pPr>
          </w:p>
        </w:tc>
      </w:tr>
      <w:tr w:rsidR="004214A8" w:rsidRPr="00B0046B" w14:paraId="1DE4438F" w14:textId="77777777">
        <w:trPr>
          <w:jc w:val="center"/>
        </w:trPr>
        <w:tc>
          <w:tcPr>
            <w:tcW w:w="5956" w:type="dxa"/>
            <w:tcBorders>
              <w:top w:val="single" w:sz="6" w:space="0" w:color="000000"/>
              <w:bottom w:val="single" w:sz="6" w:space="0" w:color="000000"/>
            </w:tcBorders>
            <w:shd w:val="clear" w:color="000080" w:fill="FFFFFF"/>
            <w:vAlign w:val="bottom"/>
          </w:tcPr>
          <w:p w14:paraId="1DE4438D"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(iDelta &gt; 15)</w:t>
            </w:r>
          </w:p>
        </w:tc>
        <w:tc>
          <w:tcPr>
            <w:tcW w:w="2544" w:type="dxa"/>
            <w:tcBorders>
              <w:top w:val="single" w:sz="6" w:space="0" w:color="000000"/>
              <w:bottom w:val="single" w:sz="6" w:space="0" w:color="000000"/>
            </w:tcBorders>
            <w:shd w:val="clear" w:color="000080" w:fill="FFFFFF"/>
          </w:tcPr>
          <w:p w14:paraId="1DE4438E" w14:textId="77777777" w:rsidR="004214A8" w:rsidRPr="00B0046B" w:rsidRDefault="004214A8" w:rsidP="00EE57AB">
            <w:pPr>
              <w:pStyle w:val="TableText"/>
              <w:keepNext w:val="0"/>
              <w:keepLines w:val="0"/>
              <w:rPr>
                <w:szCs w:val="18"/>
              </w:rPr>
            </w:pPr>
          </w:p>
        </w:tc>
      </w:tr>
      <w:tr w:rsidR="004214A8" w:rsidRPr="00B0046B" w14:paraId="1DE44392" w14:textId="77777777">
        <w:trPr>
          <w:jc w:val="center"/>
        </w:trPr>
        <w:tc>
          <w:tcPr>
            <w:tcW w:w="5956" w:type="dxa"/>
            <w:tcBorders>
              <w:top w:val="single" w:sz="6" w:space="0" w:color="000000"/>
              <w:bottom w:val="single" w:sz="6" w:space="0" w:color="000000"/>
            </w:tcBorders>
            <w:shd w:val="clear" w:color="000080" w:fill="FFFFFF"/>
            <w:vAlign w:val="bottom"/>
          </w:tcPr>
          <w:p w14:paraId="1DE44390"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iDelta = 15</w:t>
            </w:r>
          </w:p>
        </w:tc>
        <w:tc>
          <w:tcPr>
            <w:tcW w:w="2544" w:type="dxa"/>
            <w:tcBorders>
              <w:top w:val="single" w:sz="6" w:space="0" w:color="000000"/>
              <w:bottom w:val="single" w:sz="6" w:space="0" w:color="000000"/>
            </w:tcBorders>
            <w:shd w:val="clear" w:color="000080" w:fill="FFFFFF"/>
          </w:tcPr>
          <w:p w14:paraId="1DE44391" w14:textId="77777777" w:rsidR="004214A8" w:rsidRPr="00B0046B" w:rsidRDefault="004214A8" w:rsidP="00EE57AB">
            <w:pPr>
              <w:pStyle w:val="TableText"/>
              <w:keepNext w:val="0"/>
              <w:keepLines w:val="0"/>
              <w:rPr>
                <w:szCs w:val="18"/>
              </w:rPr>
            </w:pPr>
          </w:p>
        </w:tc>
      </w:tr>
      <w:tr w:rsidR="004214A8" w:rsidRPr="00B0046B" w14:paraId="1DE44395" w14:textId="77777777">
        <w:trPr>
          <w:jc w:val="center"/>
        </w:trPr>
        <w:tc>
          <w:tcPr>
            <w:tcW w:w="5956" w:type="dxa"/>
            <w:tcBorders>
              <w:top w:val="single" w:sz="6" w:space="0" w:color="000000"/>
              <w:bottom w:val="single" w:sz="6" w:space="0" w:color="000000"/>
            </w:tcBorders>
            <w:shd w:val="clear" w:color="000080" w:fill="FFFFFF"/>
            <w:vAlign w:val="bottom"/>
          </w:tcPr>
          <w:p w14:paraId="1DE44393"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iMS += iDelta</w:t>
            </w:r>
          </w:p>
        </w:tc>
        <w:tc>
          <w:tcPr>
            <w:tcW w:w="2544" w:type="dxa"/>
            <w:tcBorders>
              <w:top w:val="single" w:sz="6" w:space="0" w:color="000000"/>
              <w:bottom w:val="single" w:sz="6" w:space="0" w:color="000000"/>
            </w:tcBorders>
            <w:shd w:val="clear" w:color="000080" w:fill="FFFFFF"/>
          </w:tcPr>
          <w:p w14:paraId="1DE44394" w14:textId="77777777" w:rsidR="004214A8" w:rsidRPr="00B0046B" w:rsidRDefault="004214A8" w:rsidP="00EE57AB">
            <w:pPr>
              <w:pStyle w:val="TableText"/>
              <w:keepNext w:val="0"/>
              <w:keepLines w:val="0"/>
              <w:rPr>
                <w:szCs w:val="18"/>
              </w:rPr>
            </w:pPr>
          </w:p>
        </w:tc>
      </w:tr>
      <w:tr w:rsidR="004214A8" w:rsidRPr="00B0046B" w14:paraId="1DE44398" w14:textId="77777777">
        <w:trPr>
          <w:jc w:val="center"/>
        </w:trPr>
        <w:tc>
          <w:tcPr>
            <w:tcW w:w="5956" w:type="dxa"/>
            <w:tcBorders>
              <w:top w:val="single" w:sz="6" w:space="0" w:color="000000"/>
              <w:bottom w:val="single" w:sz="6" w:space="0" w:color="000000"/>
            </w:tcBorders>
            <w:shd w:val="clear" w:color="000080" w:fill="FFFFFF"/>
            <w:vAlign w:val="bottom"/>
          </w:tcPr>
          <w:p w14:paraId="1DE44396"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(iMS &gt; 8)</w:t>
            </w:r>
          </w:p>
        </w:tc>
        <w:tc>
          <w:tcPr>
            <w:tcW w:w="2544" w:type="dxa"/>
            <w:tcBorders>
              <w:top w:val="single" w:sz="6" w:space="0" w:color="000000"/>
              <w:bottom w:val="single" w:sz="6" w:space="0" w:color="000000"/>
            </w:tcBorders>
            <w:shd w:val="clear" w:color="000080" w:fill="FFFFFF"/>
          </w:tcPr>
          <w:p w14:paraId="1DE44397" w14:textId="77777777" w:rsidR="004214A8" w:rsidRPr="00B0046B" w:rsidRDefault="004214A8" w:rsidP="00EE57AB">
            <w:pPr>
              <w:pStyle w:val="TableText"/>
              <w:keepNext w:val="0"/>
              <w:keepLines w:val="0"/>
              <w:rPr>
                <w:szCs w:val="18"/>
              </w:rPr>
            </w:pPr>
          </w:p>
        </w:tc>
      </w:tr>
      <w:tr w:rsidR="004214A8" w:rsidRPr="00B0046B" w14:paraId="1DE4439B" w14:textId="77777777">
        <w:trPr>
          <w:jc w:val="center"/>
        </w:trPr>
        <w:tc>
          <w:tcPr>
            <w:tcW w:w="5956" w:type="dxa"/>
            <w:tcBorders>
              <w:top w:val="single" w:sz="6" w:space="0" w:color="000000"/>
              <w:bottom w:val="single" w:sz="6" w:space="0" w:color="000000"/>
            </w:tcBorders>
            <w:shd w:val="clear" w:color="000080" w:fill="FFFFFF"/>
            <w:vAlign w:val="bottom"/>
          </w:tcPr>
          <w:p w14:paraId="1DE44399"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if (</w:t>
            </w:r>
            <w:r w:rsidRPr="00B0046B">
              <w:rPr>
                <w:b/>
                <w:szCs w:val="18"/>
              </w:rPr>
              <w:t>Model</w:t>
            </w:r>
            <w:r w:rsidRPr="00B0046B">
              <w:rPr>
                <w:szCs w:val="18"/>
              </w:rPr>
              <w:t>.</w:t>
            </w:r>
            <w:r w:rsidR="00B359C5" w:rsidRPr="00B0046B">
              <w:rPr>
                <w:szCs w:val="18"/>
              </w:rPr>
              <w:t>M</w:t>
            </w:r>
            <w:r w:rsidRPr="00B0046B">
              <w:rPr>
                <w:szCs w:val="18"/>
              </w:rPr>
              <w:t>Bits[j] &gt;= 15) {</w:t>
            </w:r>
          </w:p>
        </w:tc>
        <w:tc>
          <w:tcPr>
            <w:tcW w:w="2544" w:type="dxa"/>
            <w:tcBorders>
              <w:top w:val="single" w:sz="6" w:space="0" w:color="000000"/>
              <w:bottom w:val="single" w:sz="6" w:space="0" w:color="000000"/>
            </w:tcBorders>
            <w:shd w:val="clear" w:color="000080" w:fill="FFFFFF"/>
          </w:tcPr>
          <w:p w14:paraId="1DE4439A" w14:textId="77777777" w:rsidR="004214A8" w:rsidRPr="00B0046B" w:rsidRDefault="004214A8" w:rsidP="00EE57AB">
            <w:pPr>
              <w:pStyle w:val="TableText"/>
              <w:keepNext w:val="0"/>
              <w:keepLines w:val="0"/>
              <w:rPr>
                <w:szCs w:val="18"/>
              </w:rPr>
            </w:pPr>
          </w:p>
        </w:tc>
      </w:tr>
      <w:tr w:rsidR="004214A8" w:rsidRPr="00B0046B" w14:paraId="1DE4439E" w14:textId="77777777">
        <w:trPr>
          <w:jc w:val="center"/>
        </w:trPr>
        <w:tc>
          <w:tcPr>
            <w:tcW w:w="5956" w:type="dxa"/>
            <w:tcBorders>
              <w:top w:val="single" w:sz="6" w:space="0" w:color="000000"/>
              <w:bottom w:val="single" w:sz="6" w:space="0" w:color="000000"/>
            </w:tcBorders>
            <w:shd w:val="clear" w:color="000080" w:fill="FFFFFF"/>
            <w:vAlign w:val="bottom"/>
          </w:tcPr>
          <w:p w14:paraId="1DE4439C"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b/>
                <w:szCs w:val="18"/>
              </w:rPr>
              <w:t>Model</w:t>
            </w:r>
            <w:r w:rsidRPr="00B0046B">
              <w:rPr>
                <w:szCs w:val="18"/>
              </w:rPr>
              <w:t>.</w:t>
            </w:r>
            <w:r w:rsidR="00B359C5" w:rsidRPr="00B0046B">
              <w:rPr>
                <w:szCs w:val="18"/>
              </w:rPr>
              <w:t>M</w:t>
            </w:r>
            <w:r w:rsidRPr="00B0046B">
              <w:rPr>
                <w:szCs w:val="18"/>
              </w:rPr>
              <w:t>Bits[j] = 15</w:t>
            </w:r>
          </w:p>
        </w:tc>
        <w:tc>
          <w:tcPr>
            <w:tcW w:w="2544" w:type="dxa"/>
            <w:tcBorders>
              <w:top w:val="single" w:sz="6" w:space="0" w:color="000000"/>
              <w:bottom w:val="single" w:sz="6" w:space="0" w:color="000000"/>
            </w:tcBorders>
            <w:shd w:val="clear" w:color="000080" w:fill="FFFFFF"/>
          </w:tcPr>
          <w:p w14:paraId="1DE4439D" w14:textId="77777777" w:rsidR="004214A8" w:rsidRPr="00B0046B" w:rsidRDefault="004214A8" w:rsidP="00EE57AB">
            <w:pPr>
              <w:pStyle w:val="TableText"/>
              <w:keepNext w:val="0"/>
              <w:keepLines w:val="0"/>
              <w:rPr>
                <w:szCs w:val="18"/>
              </w:rPr>
            </w:pPr>
          </w:p>
        </w:tc>
      </w:tr>
      <w:tr w:rsidR="004214A8" w:rsidRPr="00B0046B" w14:paraId="1DE443A1" w14:textId="77777777">
        <w:trPr>
          <w:jc w:val="center"/>
        </w:trPr>
        <w:tc>
          <w:tcPr>
            <w:tcW w:w="5956" w:type="dxa"/>
            <w:tcBorders>
              <w:top w:val="single" w:sz="6" w:space="0" w:color="000000"/>
              <w:bottom w:val="single" w:sz="6" w:space="0" w:color="000000"/>
            </w:tcBorders>
            <w:shd w:val="clear" w:color="000080" w:fill="FFFFFF"/>
            <w:vAlign w:val="bottom"/>
          </w:tcPr>
          <w:p w14:paraId="1DE4439F"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 </w:t>
            </w:r>
            <w:r w:rsidRPr="00B0046B">
              <w:rPr>
                <w:szCs w:val="18"/>
              </w:rPr>
              <w:tab/>
            </w:r>
            <w:r w:rsidRPr="00B0046B">
              <w:rPr>
                <w:szCs w:val="18"/>
              </w:rPr>
              <w:tab/>
            </w:r>
            <w:r w:rsidRPr="00B0046B">
              <w:rPr>
                <w:szCs w:val="18"/>
              </w:rPr>
              <w:tab/>
            </w:r>
            <w:r w:rsidRPr="00B0046B">
              <w:rPr>
                <w:szCs w:val="18"/>
              </w:rPr>
              <w:tab/>
            </w:r>
            <w:r w:rsidRPr="00B0046B">
              <w:rPr>
                <w:szCs w:val="18"/>
              </w:rPr>
              <w:tab/>
              <w:t>iMS = 8</w:t>
            </w:r>
          </w:p>
        </w:tc>
        <w:tc>
          <w:tcPr>
            <w:tcW w:w="2544" w:type="dxa"/>
            <w:tcBorders>
              <w:top w:val="single" w:sz="6" w:space="0" w:color="000000"/>
              <w:bottom w:val="single" w:sz="6" w:space="0" w:color="000000"/>
            </w:tcBorders>
            <w:shd w:val="clear" w:color="000080" w:fill="FFFFFF"/>
          </w:tcPr>
          <w:p w14:paraId="1DE443A0" w14:textId="77777777" w:rsidR="004214A8" w:rsidRPr="00B0046B" w:rsidRDefault="004214A8" w:rsidP="00EE57AB">
            <w:pPr>
              <w:pStyle w:val="TableText"/>
              <w:keepNext w:val="0"/>
              <w:keepLines w:val="0"/>
              <w:rPr>
                <w:szCs w:val="18"/>
              </w:rPr>
            </w:pPr>
          </w:p>
        </w:tc>
      </w:tr>
      <w:tr w:rsidR="004214A8" w:rsidRPr="00B0046B" w14:paraId="1DE443A4" w14:textId="77777777">
        <w:trPr>
          <w:jc w:val="center"/>
        </w:trPr>
        <w:tc>
          <w:tcPr>
            <w:tcW w:w="5956" w:type="dxa"/>
            <w:tcBorders>
              <w:top w:val="single" w:sz="6" w:space="0" w:color="000000"/>
              <w:bottom w:val="single" w:sz="6" w:space="0" w:color="000000"/>
            </w:tcBorders>
            <w:shd w:val="clear" w:color="000080" w:fill="FFFFFF"/>
            <w:vAlign w:val="bottom"/>
          </w:tcPr>
          <w:p w14:paraId="1DE443A2"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306678" w:rsidRPr="00B0046B">
              <w:rPr>
                <w:szCs w:val="18"/>
              </w:rPr>
              <w:t xml:space="preserve">} </w:t>
            </w:r>
            <w:r w:rsidRPr="00B0046B">
              <w:rPr>
                <w:szCs w:val="18"/>
              </w:rPr>
              <w:t>else {</w:t>
            </w:r>
          </w:p>
        </w:tc>
        <w:tc>
          <w:tcPr>
            <w:tcW w:w="2544" w:type="dxa"/>
            <w:tcBorders>
              <w:top w:val="single" w:sz="6" w:space="0" w:color="000000"/>
              <w:bottom w:val="single" w:sz="6" w:space="0" w:color="000000"/>
            </w:tcBorders>
            <w:shd w:val="clear" w:color="000080" w:fill="FFFFFF"/>
          </w:tcPr>
          <w:p w14:paraId="1DE443A3" w14:textId="77777777" w:rsidR="004214A8" w:rsidRPr="00B0046B" w:rsidRDefault="004214A8" w:rsidP="00EE57AB">
            <w:pPr>
              <w:pStyle w:val="TableText"/>
              <w:keepNext w:val="0"/>
              <w:keepLines w:val="0"/>
              <w:rPr>
                <w:szCs w:val="18"/>
              </w:rPr>
            </w:pPr>
          </w:p>
        </w:tc>
      </w:tr>
      <w:tr w:rsidR="004214A8" w:rsidRPr="00B0046B" w14:paraId="1DE443A7" w14:textId="77777777">
        <w:trPr>
          <w:jc w:val="center"/>
        </w:trPr>
        <w:tc>
          <w:tcPr>
            <w:tcW w:w="5956" w:type="dxa"/>
            <w:tcBorders>
              <w:top w:val="single" w:sz="6" w:space="0" w:color="000000"/>
              <w:bottom w:val="single" w:sz="6" w:space="0" w:color="000000"/>
            </w:tcBorders>
            <w:shd w:val="clear" w:color="000080" w:fill="FFFFFF"/>
            <w:vAlign w:val="bottom"/>
          </w:tcPr>
          <w:p w14:paraId="1DE443A5"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iMS = 0</w:t>
            </w:r>
          </w:p>
        </w:tc>
        <w:tc>
          <w:tcPr>
            <w:tcW w:w="2544" w:type="dxa"/>
            <w:tcBorders>
              <w:top w:val="single" w:sz="6" w:space="0" w:color="000000"/>
              <w:bottom w:val="single" w:sz="6" w:space="0" w:color="000000"/>
            </w:tcBorders>
            <w:shd w:val="clear" w:color="000080" w:fill="FFFFFF"/>
          </w:tcPr>
          <w:p w14:paraId="1DE443A6" w14:textId="77777777" w:rsidR="004214A8" w:rsidRPr="00B0046B" w:rsidRDefault="004214A8" w:rsidP="00EE57AB">
            <w:pPr>
              <w:pStyle w:val="TableText"/>
              <w:keepNext w:val="0"/>
              <w:keepLines w:val="0"/>
              <w:rPr>
                <w:szCs w:val="18"/>
              </w:rPr>
            </w:pPr>
          </w:p>
        </w:tc>
      </w:tr>
      <w:tr w:rsidR="004214A8" w:rsidRPr="00B0046B" w14:paraId="1DE443AA" w14:textId="77777777">
        <w:trPr>
          <w:jc w:val="center"/>
        </w:trPr>
        <w:tc>
          <w:tcPr>
            <w:tcW w:w="5956" w:type="dxa"/>
            <w:tcBorders>
              <w:top w:val="single" w:sz="6" w:space="0" w:color="000000"/>
              <w:bottom w:val="single" w:sz="6" w:space="0" w:color="000000"/>
            </w:tcBorders>
            <w:shd w:val="clear" w:color="000080" w:fill="FFFFFF"/>
            <w:vAlign w:val="bottom"/>
          </w:tcPr>
          <w:p w14:paraId="1DE443A8"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b/>
                <w:szCs w:val="18"/>
              </w:rPr>
              <w:t>Model</w:t>
            </w:r>
            <w:r w:rsidRPr="00B0046B">
              <w:rPr>
                <w:szCs w:val="18"/>
              </w:rPr>
              <w:t>.</w:t>
            </w:r>
            <w:r w:rsidR="00B359C5" w:rsidRPr="00B0046B">
              <w:rPr>
                <w:szCs w:val="18"/>
              </w:rPr>
              <w:t>M</w:t>
            </w:r>
            <w:r w:rsidRPr="00B0046B">
              <w:rPr>
                <w:szCs w:val="18"/>
              </w:rPr>
              <w:t>Bits[j]++</w:t>
            </w:r>
          </w:p>
        </w:tc>
        <w:tc>
          <w:tcPr>
            <w:tcW w:w="2544" w:type="dxa"/>
            <w:tcBorders>
              <w:top w:val="single" w:sz="6" w:space="0" w:color="000000"/>
              <w:bottom w:val="single" w:sz="6" w:space="0" w:color="000000"/>
            </w:tcBorders>
            <w:shd w:val="clear" w:color="000080" w:fill="FFFFFF"/>
          </w:tcPr>
          <w:p w14:paraId="1DE443A9" w14:textId="77777777" w:rsidR="004214A8" w:rsidRPr="00B0046B" w:rsidRDefault="004214A8" w:rsidP="00EE57AB">
            <w:pPr>
              <w:pStyle w:val="TableText"/>
              <w:keepNext w:val="0"/>
              <w:keepLines w:val="0"/>
              <w:rPr>
                <w:szCs w:val="18"/>
              </w:rPr>
            </w:pPr>
          </w:p>
        </w:tc>
      </w:tr>
      <w:tr w:rsidR="004214A8" w:rsidRPr="00B0046B" w14:paraId="1DE443AD" w14:textId="77777777">
        <w:trPr>
          <w:jc w:val="center"/>
        </w:trPr>
        <w:tc>
          <w:tcPr>
            <w:tcW w:w="5956" w:type="dxa"/>
            <w:tcBorders>
              <w:top w:val="single" w:sz="6" w:space="0" w:color="000000"/>
              <w:bottom w:val="single" w:sz="6" w:space="0" w:color="000000"/>
            </w:tcBorders>
            <w:shd w:val="clear" w:color="000080" w:fill="FFFFFF"/>
            <w:vAlign w:val="bottom"/>
          </w:tcPr>
          <w:p w14:paraId="1DE443AB"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544" w:type="dxa"/>
            <w:tcBorders>
              <w:top w:val="single" w:sz="6" w:space="0" w:color="000000"/>
              <w:bottom w:val="single" w:sz="6" w:space="0" w:color="000000"/>
            </w:tcBorders>
            <w:shd w:val="clear" w:color="000080" w:fill="FFFFFF"/>
          </w:tcPr>
          <w:p w14:paraId="1DE443AC" w14:textId="77777777" w:rsidR="004214A8" w:rsidRPr="00B0046B" w:rsidRDefault="004214A8" w:rsidP="00EE57AB">
            <w:pPr>
              <w:pStyle w:val="TableText"/>
              <w:keepNext w:val="0"/>
              <w:keepLines w:val="0"/>
              <w:rPr>
                <w:szCs w:val="18"/>
              </w:rPr>
            </w:pPr>
          </w:p>
        </w:tc>
      </w:tr>
      <w:tr w:rsidR="004214A8" w:rsidRPr="00B0046B" w14:paraId="1DE443B0" w14:textId="77777777">
        <w:trPr>
          <w:jc w:val="center"/>
        </w:trPr>
        <w:tc>
          <w:tcPr>
            <w:tcW w:w="5956" w:type="dxa"/>
            <w:tcBorders>
              <w:top w:val="single" w:sz="6" w:space="0" w:color="000000"/>
              <w:bottom w:val="single" w:sz="6" w:space="0" w:color="000000"/>
            </w:tcBorders>
            <w:shd w:val="clear" w:color="000080" w:fill="FFFFFF"/>
            <w:vAlign w:val="bottom"/>
          </w:tcPr>
          <w:p w14:paraId="1DE443AE"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544" w:type="dxa"/>
            <w:tcBorders>
              <w:top w:val="single" w:sz="6" w:space="0" w:color="000000"/>
              <w:bottom w:val="single" w:sz="6" w:space="0" w:color="000000"/>
            </w:tcBorders>
            <w:shd w:val="clear" w:color="000080" w:fill="FFFFFF"/>
          </w:tcPr>
          <w:p w14:paraId="1DE443AF" w14:textId="77777777" w:rsidR="004214A8" w:rsidRPr="00B0046B" w:rsidRDefault="004214A8" w:rsidP="00EE57AB">
            <w:pPr>
              <w:pStyle w:val="TableText"/>
              <w:keepNext w:val="0"/>
              <w:keepLines w:val="0"/>
              <w:rPr>
                <w:szCs w:val="18"/>
              </w:rPr>
            </w:pPr>
          </w:p>
        </w:tc>
      </w:tr>
      <w:tr w:rsidR="004214A8" w:rsidRPr="00B0046B" w14:paraId="1DE443B3" w14:textId="77777777">
        <w:trPr>
          <w:jc w:val="center"/>
        </w:trPr>
        <w:tc>
          <w:tcPr>
            <w:tcW w:w="5956" w:type="dxa"/>
            <w:tcBorders>
              <w:top w:val="single" w:sz="6" w:space="0" w:color="000000"/>
              <w:bottom w:val="single" w:sz="6" w:space="0" w:color="000000"/>
            </w:tcBorders>
            <w:shd w:val="clear" w:color="000080" w:fill="FFFFFF"/>
            <w:vAlign w:val="bottom"/>
          </w:tcPr>
          <w:p w14:paraId="1DE443B1"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b/>
                <w:szCs w:val="18"/>
              </w:rPr>
              <w:t>Model</w:t>
            </w:r>
            <w:r w:rsidRPr="00B0046B">
              <w:rPr>
                <w:szCs w:val="18"/>
              </w:rPr>
              <w:t>.</w:t>
            </w:r>
            <w:r w:rsidR="00B359C5" w:rsidRPr="00B0046B">
              <w:rPr>
                <w:szCs w:val="18"/>
              </w:rPr>
              <w:t>M</w:t>
            </w:r>
            <w:r w:rsidRPr="00B0046B">
              <w:rPr>
                <w:szCs w:val="18"/>
              </w:rPr>
              <w:t>State[j] = iMS</w:t>
            </w:r>
          </w:p>
        </w:tc>
        <w:tc>
          <w:tcPr>
            <w:tcW w:w="2544" w:type="dxa"/>
            <w:tcBorders>
              <w:top w:val="single" w:sz="6" w:space="0" w:color="000000"/>
              <w:bottom w:val="single" w:sz="6" w:space="0" w:color="000000"/>
            </w:tcBorders>
            <w:shd w:val="clear" w:color="000080" w:fill="FFFFFF"/>
          </w:tcPr>
          <w:p w14:paraId="1DE443B2" w14:textId="77777777" w:rsidR="004214A8" w:rsidRPr="00B0046B" w:rsidRDefault="004214A8" w:rsidP="00EE57AB">
            <w:pPr>
              <w:pStyle w:val="TableText"/>
              <w:keepNext w:val="0"/>
              <w:keepLines w:val="0"/>
              <w:rPr>
                <w:szCs w:val="18"/>
              </w:rPr>
            </w:pPr>
          </w:p>
        </w:tc>
      </w:tr>
      <w:tr w:rsidR="004214A8" w:rsidRPr="00B0046B" w14:paraId="1DE443B6" w14:textId="77777777">
        <w:trPr>
          <w:trHeight w:val="188"/>
          <w:jc w:val="center"/>
        </w:trPr>
        <w:tc>
          <w:tcPr>
            <w:tcW w:w="5956" w:type="dxa"/>
            <w:tcBorders>
              <w:top w:val="single" w:sz="6" w:space="0" w:color="000000"/>
              <w:bottom w:val="single" w:sz="6" w:space="0" w:color="000000"/>
            </w:tcBorders>
            <w:shd w:val="clear" w:color="000080" w:fill="FFFFFF"/>
            <w:vAlign w:val="bottom"/>
          </w:tcPr>
          <w:p w14:paraId="1DE443B4"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544" w:type="dxa"/>
            <w:tcBorders>
              <w:top w:val="single" w:sz="6" w:space="0" w:color="000000"/>
              <w:bottom w:val="single" w:sz="6" w:space="0" w:color="000000"/>
            </w:tcBorders>
            <w:shd w:val="clear" w:color="000080" w:fill="FFFFFF"/>
          </w:tcPr>
          <w:p w14:paraId="1DE443B5" w14:textId="77777777" w:rsidR="004214A8" w:rsidRPr="00B0046B" w:rsidRDefault="004214A8" w:rsidP="00EE57AB">
            <w:pPr>
              <w:pStyle w:val="TableText"/>
              <w:keepNext w:val="0"/>
              <w:keepLines w:val="0"/>
              <w:rPr>
                <w:szCs w:val="18"/>
              </w:rPr>
            </w:pPr>
          </w:p>
        </w:tc>
      </w:tr>
      <w:tr w:rsidR="004214A8" w:rsidRPr="00B0046B" w14:paraId="1DE443B9" w14:textId="77777777">
        <w:trPr>
          <w:jc w:val="center"/>
        </w:trPr>
        <w:tc>
          <w:tcPr>
            <w:tcW w:w="5956" w:type="dxa"/>
            <w:tcBorders>
              <w:top w:val="single" w:sz="6" w:space="0" w:color="000000"/>
              <w:bottom w:val="single" w:sz="12" w:space="0" w:color="000000"/>
            </w:tcBorders>
            <w:shd w:val="clear" w:color="000080" w:fill="FFFFFF"/>
          </w:tcPr>
          <w:p w14:paraId="1DE443B7" w14:textId="77777777" w:rsidR="004214A8" w:rsidRPr="00B0046B" w:rsidRDefault="004214A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544" w:type="dxa"/>
            <w:tcBorders>
              <w:top w:val="single" w:sz="6" w:space="0" w:color="000000"/>
              <w:bottom w:val="single" w:sz="12" w:space="0" w:color="000000"/>
            </w:tcBorders>
            <w:shd w:val="clear" w:color="000080" w:fill="FFFFFF"/>
          </w:tcPr>
          <w:p w14:paraId="1DE443B8" w14:textId="77777777" w:rsidR="004214A8" w:rsidRPr="00B0046B" w:rsidRDefault="004214A8" w:rsidP="00EE57AB">
            <w:pPr>
              <w:pStyle w:val="TableText"/>
              <w:keepNext w:val="0"/>
              <w:keepLines w:val="0"/>
              <w:rPr>
                <w:szCs w:val="18"/>
              </w:rPr>
            </w:pPr>
          </w:p>
        </w:tc>
      </w:tr>
    </w:tbl>
    <w:p w14:paraId="1DE443BA" w14:textId="77777777" w:rsidR="001C73CE" w:rsidRPr="00B0046B" w:rsidRDefault="001C73CE" w:rsidP="00EE57AB"/>
    <w:p w14:paraId="1DE443BB" w14:textId="77777777" w:rsidR="00B22282" w:rsidRPr="00B0046B" w:rsidRDefault="00B22282" w:rsidP="00FB284A">
      <w:pPr>
        <w:pStyle w:val="Heading1"/>
        <w:keepNext w:val="0"/>
        <w:keepLines w:val="0"/>
        <w:tabs>
          <w:tab w:val="clear" w:pos="3060"/>
          <w:tab w:val="num" w:pos="567"/>
        </w:tabs>
        <w:ind w:hanging="3060"/>
      </w:pPr>
      <w:bookmarkStart w:id="1171" w:name="_Ref185139867"/>
      <w:bookmarkStart w:id="1172" w:name="_Toc226984296"/>
      <w:bookmarkStart w:id="1173" w:name="_Toc462298712"/>
      <w:r w:rsidRPr="00B0046B">
        <w:t>Decoding process</w:t>
      </w:r>
      <w:bookmarkEnd w:id="1171"/>
      <w:bookmarkEnd w:id="1172"/>
      <w:bookmarkEnd w:id="1173"/>
    </w:p>
    <w:p w14:paraId="1DE443BC" w14:textId="77777777" w:rsidR="00B22282" w:rsidRPr="00B0046B" w:rsidRDefault="00B22282" w:rsidP="00EE57AB">
      <w:pPr>
        <w:pStyle w:val="Heading2"/>
        <w:keepNext w:val="0"/>
        <w:keepLines w:val="0"/>
      </w:pPr>
      <w:bookmarkStart w:id="1174" w:name="_Toc226984297"/>
      <w:bookmarkStart w:id="1175" w:name="_Toc462298713"/>
      <w:r w:rsidRPr="00B0046B">
        <w:t>General</w:t>
      </w:r>
      <w:bookmarkEnd w:id="1174"/>
      <w:bookmarkEnd w:id="1175"/>
    </w:p>
    <w:p w14:paraId="1DE443BD" w14:textId="12ECDF18" w:rsidR="00B22282" w:rsidRPr="00B0046B" w:rsidRDefault="00B22282" w:rsidP="00EE57AB">
      <w:r w:rsidRPr="00B0046B">
        <w:t>This clause specifies the decoding process</w:t>
      </w:r>
      <w:r w:rsidR="00244976" w:rsidRPr="00B0046B">
        <w:t xml:space="preserve">. The decoding process is </w:t>
      </w:r>
      <w:r w:rsidR="00A33089" w:rsidRPr="00B0046B">
        <w:t>interdependent</w:t>
      </w:r>
      <w:r w:rsidR="00244976" w:rsidRPr="00B0046B">
        <w:t xml:space="preserve"> with the </w:t>
      </w:r>
      <w:r w:rsidRPr="00B0046B">
        <w:t xml:space="preserve">initialization of variables and parsing of syntax elements as specified in clause </w:t>
      </w:r>
      <w:r w:rsidR="008E5165" w:rsidRPr="00786941">
        <w:fldChar w:fldCharType="begin" w:fldLock="1"/>
      </w:r>
      <w:r w:rsidR="004B1694" w:rsidRPr="00B0046B">
        <w:instrText xml:space="preserve"> REF _Ref185079264 \r \h </w:instrText>
      </w:r>
      <w:r w:rsidR="00B0046B" w:rsidRPr="00786941">
        <w:instrText xml:space="preserve"> \* MERGEFORMAT </w:instrText>
      </w:r>
      <w:r w:rsidR="008E5165" w:rsidRPr="00786941">
        <w:fldChar w:fldCharType="separate"/>
      </w:r>
      <w:r w:rsidR="00414D7D" w:rsidRPr="00B0046B">
        <w:t>8</w:t>
      </w:r>
      <w:r w:rsidR="008E5165" w:rsidRPr="00786941">
        <w:fldChar w:fldCharType="end"/>
      </w:r>
      <w:r w:rsidR="004B1694" w:rsidRPr="00B0046B">
        <w:t>.</w:t>
      </w:r>
    </w:p>
    <w:p w14:paraId="1DE443BE" w14:textId="77777777" w:rsidR="00B22282" w:rsidRPr="00B0046B" w:rsidRDefault="00B22282" w:rsidP="00EE57AB">
      <w:r w:rsidRPr="00B0046B">
        <w:t xml:space="preserve">The decoding process specified in this clause is distinguished from the </w:t>
      </w:r>
      <w:r w:rsidR="006A0E4A" w:rsidRPr="00B0046B">
        <w:t>codestream</w:t>
      </w:r>
      <w:r w:rsidRPr="00B0046B">
        <w:t xml:space="preserve"> parsing process in the following manner: the </w:t>
      </w:r>
      <w:r w:rsidR="006A0E4A" w:rsidRPr="00B0046B">
        <w:t>codestream</w:t>
      </w:r>
      <w:r w:rsidRPr="00B0046B">
        <w:t xml:space="preserve"> parsing process manages all control flow regarding the correct parsing of </w:t>
      </w:r>
      <w:r w:rsidR="00C85944" w:rsidRPr="00B0046B">
        <w:t xml:space="preserve">codestream </w:t>
      </w:r>
      <w:r w:rsidRPr="00B0046B">
        <w:t xml:space="preserve">syntax elements. This includes maintaining state variables for adaptive VLC </w:t>
      </w:r>
      <w:r w:rsidR="00881D01" w:rsidRPr="00B0046B">
        <w:t>selection</w:t>
      </w:r>
      <w:r w:rsidRPr="00B0046B">
        <w:t xml:space="preserve">, adaptive coefficient normalization, and other related information. The processes in this clause therefore are written with the assumption that, when they are invoked, the input variables required for this process have been correctly </w:t>
      </w:r>
      <w:r w:rsidR="00830C41" w:rsidRPr="00B0046B">
        <w:t>pars</w:t>
      </w:r>
      <w:r w:rsidRPr="00B0046B">
        <w:t xml:space="preserve">ed from the </w:t>
      </w:r>
      <w:r w:rsidR="006A0E4A" w:rsidRPr="00B0046B">
        <w:t>codestream</w:t>
      </w:r>
      <w:r w:rsidRPr="00B0046B">
        <w:t>.</w:t>
      </w:r>
    </w:p>
    <w:p w14:paraId="1DE443BF" w14:textId="5FD8D192" w:rsidR="00B22282" w:rsidRPr="00B0046B" w:rsidRDefault="00B22282" w:rsidP="00EE57AB">
      <w:r w:rsidRPr="00B0046B">
        <w:t xml:space="preserve">The decoding process is specified so that the decoded samples from any two JPEG XR decoders will be numerically identical. Any decoder which produces results that match the process specified here conforms to the requirements of this </w:t>
      </w:r>
      <w:r w:rsidR="001E5974" w:rsidRPr="00B0046B">
        <w:t>S</w:t>
      </w:r>
      <w:r w:rsidRPr="00B0046B">
        <w:t>pecification.</w:t>
      </w:r>
    </w:p>
    <w:p w14:paraId="1DE443C0" w14:textId="381B91AA" w:rsidR="0062763C" w:rsidRPr="00B0046B" w:rsidRDefault="00B22282">
      <w:r w:rsidRPr="00B0046B">
        <w:t xml:space="preserve">The </w:t>
      </w:r>
      <w:r w:rsidR="00F7611D" w:rsidRPr="00B0046B">
        <w:t xml:space="preserve">image </w:t>
      </w:r>
      <w:r w:rsidRPr="00B0046B">
        <w:t xml:space="preserve">decoding process </w:t>
      </w:r>
      <w:r w:rsidR="00F7611D" w:rsidRPr="00B0046B">
        <w:t>proceeds</w:t>
      </w:r>
      <w:r w:rsidRPr="00B0046B">
        <w:t xml:space="preserve"> </w:t>
      </w:r>
      <w:r w:rsidR="005D14DD" w:rsidRPr="00B0046B">
        <w:t xml:space="preserve">as </w:t>
      </w:r>
      <w:r w:rsidRPr="00B0046B">
        <w:t>specified in clause</w:t>
      </w:r>
      <w:r w:rsidR="008E5165" w:rsidRPr="004A4DE6">
        <w:fldChar w:fldCharType="begin" w:fldLock="1"/>
      </w:r>
      <w:r w:rsidR="004B1694" w:rsidRPr="00B0046B">
        <w:instrText xml:space="preserve"> REF _Ref185178886 \r \h </w:instrText>
      </w:r>
      <w:r w:rsidR="00B0046B" w:rsidRPr="00786941">
        <w:instrText xml:space="preserve"> \* MERGEFORMAT </w:instrText>
      </w:r>
      <w:r w:rsidR="008E5165" w:rsidRPr="004A4DE6">
        <w:fldChar w:fldCharType="separate"/>
      </w:r>
      <w:r w:rsidR="00414D7D" w:rsidRPr="00B0046B">
        <w:t>9.2</w:t>
      </w:r>
      <w:r w:rsidR="008E5165" w:rsidRPr="004A4DE6">
        <w:fldChar w:fldCharType="end"/>
      </w:r>
      <w:r w:rsidR="004B1694" w:rsidRPr="00B0046B">
        <w:t>.</w:t>
      </w:r>
    </w:p>
    <w:p w14:paraId="1DE443C1" w14:textId="77777777" w:rsidR="00503584" w:rsidRPr="00B0046B" w:rsidRDefault="00503584" w:rsidP="00EE57AB"/>
    <w:p w14:paraId="1DE443C2" w14:textId="77777777" w:rsidR="00B22282" w:rsidRPr="00B0046B" w:rsidRDefault="00B22282" w:rsidP="00EE57AB">
      <w:pPr>
        <w:pStyle w:val="Heading2"/>
        <w:keepNext w:val="0"/>
        <w:keepLines w:val="0"/>
      </w:pPr>
      <w:bookmarkStart w:id="1176" w:name="_Toc220389224"/>
      <w:bookmarkStart w:id="1177" w:name="_Ref185178886"/>
      <w:bookmarkStart w:id="1178" w:name="_Toc226984298"/>
      <w:bookmarkStart w:id="1179" w:name="_Toc462298714"/>
      <w:bookmarkEnd w:id="1176"/>
      <w:r w:rsidRPr="00B0046B">
        <w:t>Image decoding</w:t>
      </w:r>
      <w:bookmarkEnd w:id="1177"/>
      <w:bookmarkEnd w:id="1178"/>
      <w:bookmarkEnd w:id="1179"/>
    </w:p>
    <w:p w14:paraId="1DE443C3" w14:textId="14B00279" w:rsidR="00B22282" w:rsidRPr="00B0046B" w:rsidRDefault="00B22282" w:rsidP="00EE57AB">
      <w:r w:rsidRPr="00B0046B">
        <w:t>The outputs of this process are the output samples of the image.</w:t>
      </w:r>
    </w:p>
    <w:p w14:paraId="1DE443C4" w14:textId="79DD37B6" w:rsidR="00B22282" w:rsidRPr="00B0046B" w:rsidRDefault="00B22282" w:rsidP="00EE57AB">
      <w:r w:rsidRPr="00B0046B">
        <w:t>The image decoding process proceeds as</w:t>
      </w:r>
      <w:r w:rsidR="00BD45CB" w:rsidRPr="00B0046B">
        <w:t xml:space="preserve"> </w:t>
      </w:r>
      <w:r w:rsidR="00E948E0" w:rsidRPr="00B0046B">
        <w:t xml:space="preserve">specified </w:t>
      </w:r>
      <w:r w:rsidR="00BD45CB" w:rsidRPr="00B0046B">
        <w:t xml:space="preserve">in </w:t>
      </w:r>
      <w:r w:rsidR="008E5165" w:rsidRPr="004A4DE6">
        <w:fldChar w:fldCharType="begin" w:fldLock="1"/>
      </w:r>
      <w:r w:rsidR="00BD45CB" w:rsidRPr="00B0046B">
        <w:instrText xml:space="preserve"> REF _Ref218679702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117</w:t>
      </w:r>
      <w:r w:rsidR="008E5165" w:rsidRPr="004A4DE6">
        <w:fldChar w:fldCharType="end"/>
      </w:r>
      <w:r w:rsidR="00BD45CB" w:rsidRPr="00B0046B">
        <w:t>.</w:t>
      </w:r>
    </w:p>
    <w:p w14:paraId="1DE443C5" w14:textId="77777777" w:rsidR="00BC7500" w:rsidRPr="00B0046B" w:rsidRDefault="00BC7500" w:rsidP="00EE57AB">
      <w:pPr>
        <w:pStyle w:val="TableTitle"/>
        <w:keepNext w:val="0"/>
        <w:outlineLvl w:val="0"/>
      </w:pPr>
      <w:bookmarkStart w:id="1180" w:name="_Ref218679702"/>
      <w:bookmarkStart w:id="1181" w:name="_Toc257212222"/>
      <w:bookmarkStart w:id="1182" w:name="_Toc46229897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117</w:t>
      </w:r>
      <w:r w:rsidR="008E5165" w:rsidRPr="004A4DE6">
        <w:rPr>
          <w:noProof/>
        </w:rPr>
        <w:fldChar w:fldCharType="end"/>
      </w:r>
      <w:bookmarkEnd w:id="1180"/>
      <w:r w:rsidRPr="00B0046B">
        <w:t> – Pseudocode for function ImageDecoding( )</w:t>
      </w:r>
      <w:bookmarkEnd w:id="1181"/>
      <w:bookmarkEnd w:id="1182"/>
    </w:p>
    <w:p w14:paraId="1DE443C6" w14:textId="77777777" w:rsidR="00BC7500" w:rsidRPr="00B0046B" w:rsidRDefault="00BC750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200"/>
        <w:gridCol w:w="1362"/>
      </w:tblGrid>
      <w:tr w:rsidR="00BC7500" w:rsidRPr="00B0046B" w14:paraId="1DE443C9" w14:textId="77777777" w:rsidTr="00111756">
        <w:trPr>
          <w:tblHeader/>
          <w:jc w:val="center"/>
        </w:trPr>
        <w:tc>
          <w:tcPr>
            <w:tcW w:w="7200" w:type="dxa"/>
            <w:tcBorders>
              <w:top w:val="single" w:sz="12" w:space="0" w:color="000000"/>
              <w:bottom w:val="single" w:sz="12" w:space="0" w:color="000000"/>
              <w:right w:val="single" w:sz="6" w:space="0" w:color="000000"/>
            </w:tcBorders>
            <w:shd w:val="clear" w:color="000080" w:fill="FFFFFF"/>
          </w:tcPr>
          <w:p w14:paraId="1DE443C7" w14:textId="77777777" w:rsidR="00BC7500" w:rsidRPr="00B0046B" w:rsidRDefault="00BC7500" w:rsidP="00EE57AB">
            <w:pPr>
              <w:pStyle w:val="TableText"/>
              <w:keepNext w:val="0"/>
              <w:keepLines w:val="0"/>
              <w:rPr>
                <w:b/>
                <w:bCs/>
              </w:rPr>
            </w:pPr>
            <w:r w:rsidRPr="00B0046B">
              <w:rPr>
                <w:b/>
                <w:bCs/>
              </w:rPr>
              <w:t>ImageDecoding( ) {</w:t>
            </w:r>
          </w:p>
        </w:tc>
        <w:tc>
          <w:tcPr>
            <w:tcW w:w="1362" w:type="dxa"/>
            <w:tcBorders>
              <w:top w:val="single" w:sz="12" w:space="0" w:color="000000"/>
              <w:left w:val="single" w:sz="6" w:space="0" w:color="000000"/>
              <w:bottom w:val="single" w:sz="12" w:space="0" w:color="000000"/>
            </w:tcBorders>
            <w:shd w:val="clear" w:color="000080" w:fill="FFFFFF"/>
          </w:tcPr>
          <w:p w14:paraId="1DE443C8" w14:textId="77777777" w:rsidR="00BC7500" w:rsidRPr="00B0046B" w:rsidRDefault="00BC7500" w:rsidP="00EE57AB">
            <w:pPr>
              <w:pStyle w:val="TableText"/>
              <w:keepNext w:val="0"/>
              <w:keepLines w:val="0"/>
              <w:jc w:val="center"/>
              <w:rPr>
                <w:b/>
                <w:bCs/>
              </w:rPr>
            </w:pPr>
            <w:r w:rsidRPr="00B0046B">
              <w:rPr>
                <w:b/>
                <w:bCs/>
              </w:rPr>
              <w:t>Reference</w:t>
            </w:r>
          </w:p>
        </w:tc>
      </w:tr>
      <w:tr w:rsidR="00BC7500" w:rsidRPr="00B0046B" w14:paraId="1DE443CC"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CA" w14:textId="77777777" w:rsidR="00BC7500" w:rsidRPr="00B0046B" w:rsidRDefault="00BC7500" w:rsidP="00EE57AB">
            <w:pPr>
              <w:pStyle w:val="TableText"/>
              <w:keepNext w:val="0"/>
              <w:keepLines w:val="0"/>
            </w:pPr>
            <w:r w:rsidRPr="00B0046B">
              <w:tab/>
              <w:t xml:space="preserve">ImagePlaneDecoding( ) </w:t>
            </w:r>
            <w:r w:rsidR="005D14DD" w:rsidRPr="00B0046B">
              <w:br/>
            </w:r>
            <w:r w:rsidR="005D14DD" w:rsidRPr="00B0046B">
              <w:tab/>
            </w:r>
            <w:r w:rsidR="005D14DD" w:rsidRPr="00B0046B">
              <w:tab/>
            </w:r>
            <w:r w:rsidRPr="00B0046B">
              <w:t>/* resulting sample values are stored in the variables ImagePlane[i][x][y] */</w:t>
            </w:r>
          </w:p>
        </w:tc>
        <w:tc>
          <w:tcPr>
            <w:tcW w:w="1362" w:type="dxa"/>
            <w:tcBorders>
              <w:top w:val="single" w:sz="6" w:space="0" w:color="000000"/>
              <w:left w:val="single" w:sz="6" w:space="0" w:color="000000"/>
              <w:bottom w:val="single" w:sz="6" w:space="0" w:color="000000"/>
            </w:tcBorders>
            <w:shd w:val="clear" w:color="000080" w:fill="FFFFFF"/>
          </w:tcPr>
          <w:p w14:paraId="1DE443CB" w14:textId="36AF37BB" w:rsidR="00BC750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_Ref185178971 \r \h </w:instrText>
            </w:r>
            <w:r w:rsidR="00B0046B" w:rsidRPr="00786941">
              <w:instrText xml:space="preserve"> \* MERGEFORMAT </w:instrText>
            </w:r>
            <w:r w:rsidRPr="004A4DE6">
              <w:fldChar w:fldCharType="separate"/>
            </w:r>
            <w:r w:rsidR="00414D7D" w:rsidRPr="00B0046B">
              <w:t>9.3</w:t>
            </w:r>
            <w:r w:rsidRPr="004A4DE6">
              <w:fldChar w:fldCharType="end"/>
            </w:r>
          </w:p>
        </w:tc>
      </w:tr>
      <w:tr w:rsidR="00E15385" w:rsidRPr="00B0046B" w14:paraId="1DE443CF"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CD" w14:textId="77777777" w:rsidR="00E15385" w:rsidRPr="00B0046B" w:rsidRDefault="00E15385" w:rsidP="000C0D2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w:t>
            </w:r>
            <w:r w:rsidR="000C0D28" w:rsidRPr="00B0046B">
              <w:t xml:space="preserve"> </w:t>
            </w:r>
            <w:r w:rsidRPr="00B0046B">
              <w:t>(</w:t>
            </w:r>
            <w:r w:rsidR="00C211B4" w:rsidRPr="00B0046B">
              <w:t xml:space="preserve">(OUTPUT_CLR_FMT = = </w:t>
            </w:r>
            <w:r w:rsidRPr="00B0046B">
              <w:t>RGB)</w:t>
            </w:r>
            <w:r w:rsidR="00855309" w:rsidRPr="00B0046B">
              <w:t xml:space="preserve"> &amp;&amp;</w:t>
            </w:r>
            <w:r w:rsidR="00855309" w:rsidRPr="00B0046B">
              <w:br/>
            </w:r>
            <w:r w:rsidR="00855309" w:rsidRPr="00B0046B">
              <w:tab/>
            </w:r>
            <w:r w:rsidR="00855309" w:rsidRPr="00B0046B">
              <w:tab/>
            </w:r>
            <w:r w:rsidRPr="00B0046B">
              <w:t>((OUTPUT_BITDEPTH = =</w:t>
            </w:r>
            <w:r w:rsidR="00855309" w:rsidRPr="00B0046B">
              <w:t xml:space="preserve"> BD5</w:t>
            </w:r>
            <w:r w:rsidRPr="00B0046B">
              <w:t>) | |</w:t>
            </w:r>
            <w:r w:rsidR="00855309" w:rsidRPr="00B0046B">
              <w:t xml:space="preserve"> </w:t>
            </w:r>
            <w:r w:rsidRPr="00B0046B">
              <w:t>(OUTPUT_BITDEPTH</w:t>
            </w:r>
            <w:r w:rsidR="00855309" w:rsidRPr="00B0046B">
              <w:t xml:space="preserve"> = = BD565</w:t>
            </w:r>
            <w:r w:rsidRPr="00B0046B">
              <w:t>) | |</w:t>
            </w:r>
            <w:r w:rsidRPr="00B0046B">
              <w:br/>
            </w:r>
            <w:r w:rsidRPr="00B0046B">
              <w:tab/>
            </w:r>
            <w:r w:rsidRPr="00B0046B">
              <w:tab/>
              <w:t>(OUTPUT_BITDEPTH = = BD10)))</w:t>
            </w:r>
            <w:r w:rsidR="000C0D28" w:rsidRPr="00B0046B">
              <w:t xml:space="preserve"> /* Packed RGB */</w:t>
            </w:r>
          </w:p>
        </w:tc>
        <w:tc>
          <w:tcPr>
            <w:tcW w:w="1362" w:type="dxa"/>
            <w:tcBorders>
              <w:top w:val="single" w:sz="6" w:space="0" w:color="000000"/>
              <w:left w:val="single" w:sz="6" w:space="0" w:color="000000"/>
              <w:bottom w:val="single" w:sz="6" w:space="0" w:color="000000"/>
            </w:tcBorders>
            <w:shd w:val="clear" w:color="000080" w:fill="FFFFFF"/>
          </w:tcPr>
          <w:p w14:paraId="1DE443CE" w14:textId="77777777" w:rsidR="00E15385" w:rsidRPr="00B0046B" w:rsidRDefault="00E15385" w:rsidP="00EE57AB">
            <w:pPr>
              <w:pStyle w:val="TableText"/>
              <w:keepNext w:val="0"/>
              <w:keepLines w:val="0"/>
            </w:pPr>
          </w:p>
        </w:tc>
      </w:tr>
      <w:tr w:rsidR="00855309" w:rsidRPr="00B0046B" w14:paraId="1DE443D2"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0" w14:textId="77777777" w:rsidR="00855309"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855309" w:rsidRPr="00B0046B">
              <w:t>outputArrays = 1</w:t>
            </w:r>
          </w:p>
        </w:tc>
        <w:tc>
          <w:tcPr>
            <w:tcW w:w="1362" w:type="dxa"/>
            <w:tcBorders>
              <w:top w:val="single" w:sz="6" w:space="0" w:color="000000"/>
              <w:left w:val="single" w:sz="6" w:space="0" w:color="000000"/>
              <w:bottom w:val="single" w:sz="6" w:space="0" w:color="000000"/>
            </w:tcBorders>
            <w:shd w:val="clear" w:color="000080" w:fill="FFFFFF"/>
          </w:tcPr>
          <w:p w14:paraId="1DE443D1" w14:textId="77777777" w:rsidR="00855309" w:rsidRPr="00B0046B" w:rsidRDefault="00855309" w:rsidP="00EE57AB">
            <w:pPr>
              <w:pStyle w:val="TableText"/>
              <w:keepNext w:val="0"/>
              <w:keepLines w:val="0"/>
            </w:pPr>
          </w:p>
        </w:tc>
      </w:tr>
      <w:tr w:rsidR="00855309" w:rsidRPr="00B0046B" w14:paraId="1DE443D5"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3" w14:textId="77777777" w:rsidR="00855309" w:rsidRPr="00B0046B" w:rsidRDefault="00DA3BEA"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BB1611" w:rsidRPr="00B0046B">
              <w:t>else if ((OUTPUT_CLR_FMT = = RGB) | </w:t>
            </w:r>
            <w:r w:rsidRPr="00B0046B">
              <w:t>| (OUTP</w:t>
            </w:r>
            <w:r w:rsidR="00BB1611" w:rsidRPr="00B0046B">
              <w:t>UT_CLR_FMT = = YUV444) | </w:t>
            </w:r>
            <w:r w:rsidRPr="00B0046B">
              <w:t>|</w:t>
            </w:r>
            <w:r w:rsidR="00BB1611" w:rsidRPr="00B0046B">
              <w:br/>
            </w:r>
            <w:r w:rsidR="00BB1611" w:rsidRPr="00B0046B">
              <w:tab/>
            </w:r>
            <w:r w:rsidR="00BB1611" w:rsidRPr="00B0046B">
              <w:tab/>
              <w:t>(OUTPUT_CLR_FMT = = YUV422) | | (OUTPUT_CLR_FMT = </w:t>
            </w:r>
            <w:r w:rsidRPr="00B0046B">
              <w:t>= YUV420))</w:t>
            </w:r>
          </w:p>
        </w:tc>
        <w:tc>
          <w:tcPr>
            <w:tcW w:w="1362" w:type="dxa"/>
            <w:tcBorders>
              <w:top w:val="single" w:sz="6" w:space="0" w:color="000000"/>
              <w:left w:val="single" w:sz="6" w:space="0" w:color="000000"/>
              <w:bottom w:val="single" w:sz="6" w:space="0" w:color="000000"/>
            </w:tcBorders>
            <w:shd w:val="clear" w:color="000080" w:fill="FFFFFF"/>
          </w:tcPr>
          <w:p w14:paraId="1DE443D4" w14:textId="77777777" w:rsidR="00855309" w:rsidRPr="00B0046B" w:rsidRDefault="00855309" w:rsidP="00EE57AB">
            <w:pPr>
              <w:pStyle w:val="TableText"/>
              <w:keepNext w:val="0"/>
              <w:keepLines w:val="0"/>
            </w:pPr>
          </w:p>
        </w:tc>
      </w:tr>
      <w:tr w:rsidR="00855309" w:rsidRPr="00B0046B" w14:paraId="1DE443D8"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6" w14:textId="77777777" w:rsidR="00855309"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855309" w:rsidRPr="00B0046B">
              <w:t>outputArrays = 3</w:t>
            </w:r>
          </w:p>
        </w:tc>
        <w:tc>
          <w:tcPr>
            <w:tcW w:w="1362" w:type="dxa"/>
            <w:tcBorders>
              <w:top w:val="single" w:sz="6" w:space="0" w:color="000000"/>
              <w:left w:val="single" w:sz="6" w:space="0" w:color="000000"/>
              <w:bottom w:val="single" w:sz="6" w:space="0" w:color="000000"/>
            </w:tcBorders>
            <w:shd w:val="clear" w:color="000080" w:fill="FFFFFF"/>
          </w:tcPr>
          <w:p w14:paraId="1DE443D7" w14:textId="77777777" w:rsidR="00855309" w:rsidRPr="00B0046B" w:rsidRDefault="00855309" w:rsidP="00EE57AB">
            <w:pPr>
              <w:pStyle w:val="TableText"/>
              <w:keepNext w:val="0"/>
              <w:keepLines w:val="0"/>
            </w:pPr>
          </w:p>
        </w:tc>
      </w:tr>
      <w:tr w:rsidR="00855309" w:rsidRPr="00B0046B" w14:paraId="1DE443DB"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9" w14:textId="77777777" w:rsidR="00855309" w:rsidRPr="00B0046B" w:rsidRDefault="00855309"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r w:rsidR="00BB1611" w:rsidRPr="00B0046B">
              <w:t xml:space="preserve"> if (OUTPUT_CLR_FMT = </w:t>
            </w:r>
            <w:r w:rsidR="00DA3BEA" w:rsidRPr="00B0046B">
              <w:t>= RGBE)</w:t>
            </w:r>
          </w:p>
        </w:tc>
        <w:tc>
          <w:tcPr>
            <w:tcW w:w="1362" w:type="dxa"/>
            <w:tcBorders>
              <w:top w:val="single" w:sz="6" w:space="0" w:color="000000"/>
              <w:left w:val="single" w:sz="6" w:space="0" w:color="000000"/>
              <w:bottom w:val="single" w:sz="6" w:space="0" w:color="000000"/>
            </w:tcBorders>
            <w:shd w:val="clear" w:color="000080" w:fill="FFFFFF"/>
          </w:tcPr>
          <w:p w14:paraId="1DE443DA" w14:textId="77777777" w:rsidR="00855309" w:rsidRPr="00B0046B" w:rsidRDefault="00855309" w:rsidP="00EE57AB">
            <w:pPr>
              <w:pStyle w:val="TableText"/>
              <w:keepNext w:val="0"/>
              <w:keepLines w:val="0"/>
            </w:pPr>
          </w:p>
        </w:tc>
      </w:tr>
      <w:tr w:rsidR="00DA3BEA" w:rsidRPr="00B0046B" w14:paraId="1DE443DE"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C"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4</w:t>
            </w:r>
          </w:p>
        </w:tc>
        <w:tc>
          <w:tcPr>
            <w:tcW w:w="1362" w:type="dxa"/>
            <w:tcBorders>
              <w:top w:val="single" w:sz="6" w:space="0" w:color="000000"/>
              <w:left w:val="single" w:sz="6" w:space="0" w:color="000000"/>
              <w:bottom w:val="single" w:sz="6" w:space="0" w:color="000000"/>
            </w:tcBorders>
            <w:shd w:val="clear" w:color="000080" w:fill="FFFFFF"/>
          </w:tcPr>
          <w:p w14:paraId="1DE443DD" w14:textId="77777777" w:rsidR="00DA3BEA" w:rsidRPr="00B0046B" w:rsidRDefault="00DA3BEA" w:rsidP="00EE57AB">
            <w:pPr>
              <w:pStyle w:val="TableText"/>
              <w:keepNext w:val="0"/>
              <w:keepLines w:val="0"/>
            </w:pPr>
          </w:p>
        </w:tc>
      </w:tr>
      <w:tr w:rsidR="00DA3BEA" w:rsidRPr="00B0046B" w14:paraId="1DE443E1"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DF"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1362" w:type="dxa"/>
            <w:tcBorders>
              <w:top w:val="single" w:sz="6" w:space="0" w:color="000000"/>
              <w:left w:val="single" w:sz="6" w:space="0" w:color="000000"/>
              <w:bottom w:val="single" w:sz="6" w:space="0" w:color="000000"/>
            </w:tcBorders>
            <w:shd w:val="clear" w:color="000080" w:fill="FFFFFF"/>
          </w:tcPr>
          <w:p w14:paraId="1DE443E0" w14:textId="77777777" w:rsidR="00DA3BEA" w:rsidRPr="00B0046B" w:rsidRDefault="00DA3BEA" w:rsidP="00EE57AB">
            <w:pPr>
              <w:pStyle w:val="TableText"/>
              <w:keepNext w:val="0"/>
              <w:keepLines w:val="0"/>
            </w:pPr>
          </w:p>
        </w:tc>
      </w:tr>
      <w:tr w:rsidR="00855309" w:rsidRPr="00B0046B" w14:paraId="1DE443E4"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E2" w14:textId="77777777" w:rsidR="00855309" w:rsidRPr="00B0046B" w:rsidRDefault="00855309"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NumComponents</w:t>
            </w:r>
          </w:p>
        </w:tc>
        <w:tc>
          <w:tcPr>
            <w:tcW w:w="1362" w:type="dxa"/>
            <w:tcBorders>
              <w:top w:val="single" w:sz="6" w:space="0" w:color="000000"/>
              <w:left w:val="single" w:sz="6" w:space="0" w:color="000000"/>
              <w:bottom w:val="single" w:sz="6" w:space="0" w:color="000000"/>
            </w:tcBorders>
            <w:shd w:val="clear" w:color="000080" w:fill="FFFFFF"/>
          </w:tcPr>
          <w:p w14:paraId="1DE443E3" w14:textId="77777777" w:rsidR="00855309" w:rsidRPr="00B0046B" w:rsidRDefault="00855309" w:rsidP="00EE57AB">
            <w:pPr>
              <w:pStyle w:val="TableText"/>
              <w:keepNext w:val="0"/>
              <w:keepLines w:val="0"/>
            </w:pPr>
          </w:p>
        </w:tc>
      </w:tr>
      <w:tr w:rsidR="00855309" w:rsidRPr="00B0046B" w14:paraId="1DE443E7"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E5" w14:textId="77777777" w:rsidR="00855309" w:rsidRPr="00B0046B" w:rsidRDefault="00855309"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t>for (i = 0; i &lt; outputArrays; i++) {</w:t>
            </w:r>
          </w:p>
        </w:tc>
        <w:tc>
          <w:tcPr>
            <w:tcW w:w="1362" w:type="dxa"/>
            <w:tcBorders>
              <w:top w:val="single" w:sz="6" w:space="0" w:color="000000"/>
              <w:left w:val="single" w:sz="6" w:space="0" w:color="000000"/>
              <w:bottom w:val="single" w:sz="6" w:space="0" w:color="000000"/>
            </w:tcBorders>
            <w:shd w:val="clear" w:color="000080" w:fill="FFFFFF"/>
          </w:tcPr>
          <w:p w14:paraId="1DE443E6" w14:textId="77777777" w:rsidR="00855309" w:rsidRPr="00B0046B" w:rsidRDefault="00855309" w:rsidP="00EE57AB">
            <w:pPr>
              <w:pStyle w:val="TableText"/>
              <w:keepNext w:val="0"/>
              <w:keepLines w:val="0"/>
            </w:pPr>
          </w:p>
        </w:tc>
      </w:tr>
      <w:tr w:rsidR="00DA3BEA" w:rsidRPr="00B0046B" w14:paraId="1DE443EA"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E8"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 &gt; 0) &amp;&amp; (OUTPUT_CLR_FMT = = YUV420))</w:t>
            </w:r>
          </w:p>
        </w:tc>
        <w:tc>
          <w:tcPr>
            <w:tcW w:w="1362" w:type="dxa"/>
            <w:tcBorders>
              <w:top w:val="single" w:sz="6" w:space="0" w:color="000000"/>
              <w:left w:val="single" w:sz="6" w:space="0" w:color="000000"/>
              <w:bottom w:val="single" w:sz="6" w:space="0" w:color="000000"/>
            </w:tcBorders>
            <w:shd w:val="clear" w:color="000080" w:fill="FFFFFF"/>
          </w:tcPr>
          <w:p w14:paraId="1DE443E9" w14:textId="77777777" w:rsidR="00DA3BEA" w:rsidRPr="00B0046B" w:rsidRDefault="00DA3BEA" w:rsidP="00EE57AB">
            <w:pPr>
              <w:pStyle w:val="TableText"/>
              <w:keepNext w:val="0"/>
              <w:keepLines w:val="0"/>
            </w:pPr>
          </w:p>
        </w:tc>
      </w:tr>
      <w:tr w:rsidR="00DA3BEA" w:rsidRPr="00B0046B" w14:paraId="1DE443ED"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EB"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outputHeight = (</w:t>
            </w:r>
            <w:r w:rsidRPr="00B0046B">
              <w:t>HEIGHT_MINUS1 + 1)</w:t>
            </w:r>
            <w:r w:rsidRPr="00B0046B">
              <w:rPr>
                <w:szCs w:val="18"/>
              </w:rPr>
              <w:t xml:space="preserve"> / 2</w:t>
            </w:r>
          </w:p>
        </w:tc>
        <w:tc>
          <w:tcPr>
            <w:tcW w:w="1362" w:type="dxa"/>
            <w:tcBorders>
              <w:top w:val="single" w:sz="6" w:space="0" w:color="000000"/>
              <w:left w:val="single" w:sz="6" w:space="0" w:color="000000"/>
              <w:bottom w:val="single" w:sz="6" w:space="0" w:color="000000"/>
            </w:tcBorders>
            <w:shd w:val="clear" w:color="000080" w:fill="FFFFFF"/>
          </w:tcPr>
          <w:p w14:paraId="1DE443EC" w14:textId="77777777" w:rsidR="00DA3BEA" w:rsidRPr="00B0046B" w:rsidRDefault="00DA3BEA" w:rsidP="00EE57AB">
            <w:pPr>
              <w:pStyle w:val="TableText"/>
              <w:keepNext w:val="0"/>
              <w:keepLines w:val="0"/>
            </w:pPr>
          </w:p>
        </w:tc>
      </w:tr>
      <w:tr w:rsidR="00DA3BEA" w:rsidRPr="00B0046B" w14:paraId="1DE443F0"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EE"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362" w:type="dxa"/>
            <w:tcBorders>
              <w:top w:val="single" w:sz="6" w:space="0" w:color="000000"/>
              <w:left w:val="single" w:sz="6" w:space="0" w:color="000000"/>
              <w:bottom w:val="single" w:sz="6" w:space="0" w:color="000000"/>
            </w:tcBorders>
            <w:shd w:val="clear" w:color="000080" w:fill="FFFFFF"/>
          </w:tcPr>
          <w:p w14:paraId="1DE443EF" w14:textId="77777777" w:rsidR="00DA3BEA" w:rsidRPr="00B0046B" w:rsidRDefault="00DA3BEA" w:rsidP="00EE57AB">
            <w:pPr>
              <w:pStyle w:val="TableText"/>
              <w:keepNext w:val="0"/>
              <w:keepLines w:val="0"/>
            </w:pPr>
          </w:p>
        </w:tc>
      </w:tr>
      <w:tr w:rsidR="00DA3BEA" w:rsidRPr="00B0046B" w14:paraId="1DE443F3"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F1"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outputHeight = </w:t>
            </w:r>
            <w:r w:rsidRPr="00B0046B">
              <w:t>HEIGHT_MINUS1 + 1</w:t>
            </w:r>
          </w:p>
        </w:tc>
        <w:tc>
          <w:tcPr>
            <w:tcW w:w="1362" w:type="dxa"/>
            <w:tcBorders>
              <w:top w:val="single" w:sz="6" w:space="0" w:color="000000"/>
              <w:left w:val="single" w:sz="6" w:space="0" w:color="000000"/>
              <w:bottom w:val="single" w:sz="6" w:space="0" w:color="000000"/>
            </w:tcBorders>
            <w:shd w:val="clear" w:color="000080" w:fill="FFFFFF"/>
          </w:tcPr>
          <w:p w14:paraId="1DE443F2" w14:textId="77777777" w:rsidR="00DA3BEA" w:rsidRPr="00B0046B" w:rsidRDefault="00DA3BEA" w:rsidP="00EE57AB">
            <w:pPr>
              <w:pStyle w:val="TableText"/>
              <w:keepNext w:val="0"/>
              <w:keepLines w:val="0"/>
            </w:pPr>
          </w:p>
        </w:tc>
      </w:tr>
      <w:tr w:rsidR="00DA3BEA" w:rsidRPr="00B0046B" w14:paraId="1DE443F6"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F4" w14:textId="305468F9"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if (</w:t>
            </w:r>
            <w:r w:rsidRPr="00B0046B">
              <w:t>(OUTPUT_BITDEPTH = = BD1WHITE1) | |</w:t>
            </w:r>
            <w:r w:rsidRPr="00B0046B">
              <w:br/>
            </w:r>
            <w:r w:rsidRPr="00B0046B">
              <w:tab/>
            </w:r>
            <w:r w:rsidRPr="00B0046B">
              <w:tab/>
            </w:r>
            <w:r w:rsidRPr="00B0046B">
              <w:tab/>
              <w:t>(OUTPUT_BITDEPTH = = BD1BLACK1)) /* Horizon</w:t>
            </w:r>
            <w:r w:rsidR="005E1D5C" w:rsidRPr="00B0046B">
              <w:t>t</w:t>
            </w:r>
            <w:r w:rsidRPr="00B0046B">
              <w:t>ally packed flags */</w:t>
            </w:r>
          </w:p>
        </w:tc>
        <w:tc>
          <w:tcPr>
            <w:tcW w:w="1362" w:type="dxa"/>
            <w:tcBorders>
              <w:top w:val="single" w:sz="6" w:space="0" w:color="000000"/>
              <w:left w:val="single" w:sz="6" w:space="0" w:color="000000"/>
              <w:bottom w:val="single" w:sz="6" w:space="0" w:color="000000"/>
            </w:tcBorders>
            <w:shd w:val="clear" w:color="000080" w:fill="FFFFFF"/>
          </w:tcPr>
          <w:p w14:paraId="1DE443F5" w14:textId="77777777" w:rsidR="00DA3BEA" w:rsidRPr="00B0046B" w:rsidRDefault="00DA3BEA" w:rsidP="00EE57AB">
            <w:pPr>
              <w:pStyle w:val="TableText"/>
              <w:keepNext w:val="0"/>
              <w:keepLines w:val="0"/>
            </w:pPr>
          </w:p>
        </w:tc>
      </w:tr>
      <w:tr w:rsidR="00DA3BEA" w:rsidRPr="00B0046B" w14:paraId="1DE443F9"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F7"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 xml:space="preserve">outputWidth = </w:t>
            </w:r>
            <w:r w:rsidRPr="00B0046B">
              <w:t>WIDTH_MINUS1 / 8 + 1</w:t>
            </w:r>
          </w:p>
        </w:tc>
        <w:tc>
          <w:tcPr>
            <w:tcW w:w="1362" w:type="dxa"/>
            <w:tcBorders>
              <w:top w:val="single" w:sz="6" w:space="0" w:color="000000"/>
              <w:left w:val="single" w:sz="6" w:space="0" w:color="000000"/>
              <w:bottom w:val="single" w:sz="6" w:space="0" w:color="000000"/>
            </w:tcBorders>
            <w:shd w:val="clear" w:color="000080" w:fill="FFFFFF"/>
          </w:tcPr>
          <w:p w14:paraId="1DE443F8" w14:textId="77777777" w:rsidR="00DA3BEA" w:rsidRPr="00B0046B" w:rsidRDefault="00DA3BEA" w:rsidP="00EE57AB">
            <w:pPr>
              <w:pStyle w:val="TableText"/>
              <w:keepNext w:val="0"/>
              <w:keepLines w:val="0"/>
            </w:pPr>
          </w:p>
        </w:tc>
      </w:tr>
      <w:tr w:rsidR="00DA3BEA" w:rsidRPr="00B0046B" w14:paraId="1DE443FC"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FA"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else if ((i &gt; 0) &amp;&amp;</w:t>
            </w:r>
            <w:r w:rsidRPr="00B0046B">
              <w:rPr>
                <w:szCs w:val="18"/>
              </w:rPr>
              <w:br/>
            </w:r>
            <w:r w:rsidRPr="00B0046B">
              <w:rPr>
                <w:szCs w:val="18"/>
              </w:rPr>
              <w:tab/>
            </w:r>
            <w:r w:rsidRPr="00B0046B">
              <w:rPr>
                <w:szCs w:val="18"/>
              </w:rPr>
              <w:tab/>
            </w:r>
            <w:r w:rsidRPr="00B0046B">
              <w:rPr>
                <w:szCs w:val="18"/>
              </w:rPr>
              <w:tab/>
              <w:t>((OUTPUT_CLR_FMT = = YUV422) | | (OUTPUT_CLR_FMT = = YUV420)))</w:t>
            </w:r>
          </w:p>
        </w:tc>
        <w:tc>
          <w:tcPr>
            <w:tcW w:w="1362" w:type="dxa"/>
            <w:tcBorders>
              <w:top w:val="single" w:sz="6" w:space="0" w:color="000000"/>
              <w:left w:val="single" w:sz="6" w:space="0" w:color="000000"/>
              <w:bottom w:val="single" w:sz="6" w:space="0" w:color="000000"/>
            </w:tcBorders>
            <w:shd w:val="clear" w:color="000080" w:fill="FFFFFF"/>
          </w:tcPr>
          <w:p w14:paraId="1DE443FB" w14:textId="77777777" w:rsidR="00DA3BEA" w:rsidRPr="00B0046B" w:rsidRDefault="00DA3BEA" w:rsidP="00EE57AB">
            <w:pPr>
              <w:pStyle w:val="TableText"/>
              <w:keepNext w:val="0"/>
              <w:keepLines w:val="0"/>
            </w:pPr>
          </w:p>
        </w:tc>
      </w:tr>
      <w:tr w:rsidR="00DA3BEA" w:rsidRPr="00B0046B" w14:paraId="1DE443FF"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3FD"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outputWidth = (</w:t>
            </w:r>
            <w:r w:rsidRPr="00B0046B">
              <w:t>WIDTH_MINUS1</w:t>
            </w:r>
            <w:r w:rsidRPr="00B0046B">
              <w:rPr>
                <w:szCs w:val="18"/>
              </w:rPr>
              <w:t xml:space="preserve"> + 1) / 2</w:t>
            </w:r>
          </w:p>
        </w:tc>
        <w:tc>
          <w:tcPr>
            <w:tcW w:w="1362" w:type="dxa"/>
            <w:tcBorders>
              <w:top w:val="single" w:sz="6" w:space="0" w:color="000000"/>
              <w:left w:val="single" w:sz="6" w:space="0" w:color="000000"/>
              <w:bottom w:val="single" w:sz="6" w:space="0" w:color="000000"/>
            </w:tcBorders>
            <w:shd w:val="clear" w:color="000080" w:fill="FFFFFF"/>
          </w:tcPr>
          <w:p w14:paraId="1DE443FE" w14:textId="77777777" w:rsidR="00DA3BEA" w:rsidRPr="00B0046B" w:rsidRDefault="00DA3BEA" w:rsidP="00EE57AB">
            <w:pPr>
              <w:pStyle w:val="TableText"/>
              <w:keepNext w:val="0"/>
              <w:keepLines w:val="0"/>
            </w:pPr>
          </w:p>
        </w:tc>
      </w:tr>
      <w:tr w:rsidR="00DA3BEA" w:rsidRPr="00B0046B" w14:paraId="1DE44402"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0"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else</w:t>
            </w:r>
          </w:p>
        </w:tc>
        <w:tc>
          <w:tcPr>
            <w:tcW w:w="1362" w:type="dxa"/>
            <w:tcBorders>
              <w:top w:val="single" w:sz="6" w:space="0" w:color="000000"/>
              <w:left w:val="single" w:sz="6" w:space="0" w:color="000000"/>
              <w:bottom w:val="single" w:sz="6" w:space="0" w:color="000000"/>
            </w:tcBorders>
            <w:shd w:val="clear" w:color="000080" w:fill="FFFFFF"/>
          </w:tcPr>
          <w:p w14:paraId="1DE44401" w14:textId="77777777" w:rsidR="00DA3BEA" w:rsidRPr="00B0046B" w:rsidRDefault="00DA3BEA" w:rsidP="00EE57AB">
            <w:pPr>
              <w:pStyle w:val="TableText"/>
              <w:keepNext w:val="0"/>
              <w:keepLines w:val="0"/>
            </w:pPr>
          </w:p>
        </w:tc>
      </w:tr>
      <w:tr w:rsidR="00DA3BEA" w:rsidRPr="00B0046B" w14:paraId="1DE44405"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3" w14:textId="77777777" w:rsidR="00DA3BEA" w:rsidRPr="00B0046B" w:rsidRDefault="00DA3BEA" w:rsidP="000C0D2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 xml:space="preserve">outputWidth = </w:t>
            </w:r>
            <w:r w:rsidRPr="00B0046B">
              <w:t>WIDTH_MINUS1</w:t>
            </w:r>
            <w:r w:rsidRPr="00B0046B">
              <w:rPr>
                <w:szCs w:val="18"/>
              </w:rPr>
              <w:t xml:space="preserve"> + 1</w:t>
            </w:r>
          </w:p>
        </w:tc>
        <w:tc>
          <w:tcPr>
            <w:tcW w:w="1362" w:type="dxa"/>
            <w:tcBorders>
              <w:top w:val="single" w:sz="6" w:space="0" w:color="000000"/>
              <w:left w:val="single" w:sz="6" w:space="0" w:color="000000"/>
              <w:bottom w:val="single" w:sz="6" w:space="0" w:color="000000"/>
            </w:tcBorders>
            <w:shd w:val="clear" w:color="000080" w:fill="FFFFFF"/>
          </w:tcPr>
          <w:p w14:paraId="1DE44404" w14:textId="77777777" w:rsidR="00DA3BEA" w:rsidRPr="00B0046B" w:rsidRDefault="00DA3BEA" w:rsidP="00EE57AB">
            <w:pPr>
              <w:pStyle w:val="TableText"/>
              <w:keepNext w:val="0"/>
              <w:keepLines w:val="0"/>
            </w:pPr>
          </w:p>
        </w:tc>
      </w:tr>
      <w:tr w:rsidR="00DA3BEA" w:rsidRPr="00B0046B" w14:paraId="1DE44408"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6" w14:textId="77777777" w:rsidR="00DA3BEA" w:rsidRPr="00B0046B" w:rsidRDefault="00DA3BEA" w:rsidP="000C0D2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(y = 0; y &lt; outputHeight; y++)</w:t>
            </w:r>
          </w:p>
        </w:tc>
        <w:tc>
          <w:tcPr>
            <w:tcW w:w="1362" w:type="dxa"/>
            <w:tcBorders>
              <w:top w:val="single" w:sz="6" w:space="0" w:color="000000"/>
              <w:left w:val="single" w:sz="6" w:space="0" w:color="000000"/>
              <w:bottom w:val="single" w:sz="6" w:space="0" w:color="000000"/>
            </w:tcBorders>
            <w:shd w:val="clear" w:color="000080" w:fill="FFFFFF"/>
          </w:tcPr>
          <w:p w14:paraId="1DE44407" w14:textId="77777777" w:rsidR="00DA3BEA" w:rsidRPr="00B0046B" w:rsidRDefault="00DA3BEA" w:rsidP="00EE57AB">
            <w:pPr>
              <w:pStyle w:val="TableText"/>
              <w:keepNext w:val="0"/>
              <w:keepLines w:val="0"/>
            </w:pPr>
          </w:p>
        </w:tc>
      </w:tr>
      <w:tr w:rsidR="00DA3BEA" w:rsidRPr="00B0046B" w14:paraId="1DE4440B"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9" w14:textId="77777777" w:rsidR="00DA3BEA" w:rsidRPr="00B0046B" w:rsidRDefault="00DA3BEA" w:rsidP="000C0D2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(x = 0; x &lt; outputWidth; x++)</w:t>
            </w:r>
          </w:p>
        </w:tc>
        <w:tc>
          <w:tcPr>
            <w:tcW w:w="1362" w:type="dxa"/>
            <w:tcBorders>
              <w:top w:val="single" w:sz="6" w:space="0" w:color="000000"/>
              <w:left w:val="single" w:sz="6" w:space="0" w:color="000000"/>
              <w:bottom w:val="single" w:sz="6" w:space="0" w:color="000000"/>
            </w:tcBorders>
            <w:shd w:val="clear" w:color="000080" w:fill="FFFFFF"/>
          </w:tcPr>
          <w:p w14:paraId="1DE4440A" w14:textId="77777777" w:rsidR="00DA3BEA" w:rsidRPr="00B0046B" w:rsidRDefault="00DA3BEA" w:rsidP="00EE57AB">
            <w:pPr>
              <w:pStyle w:val="TableText"/>
              <w:keepNext w:val="0"/>
              <w:keepLines w:val="0"/>
            </w:pPr>
          </w:p>
        </w:tc>
      </w:tr>
      <w:tr w:rsidR="00DA3BEA" w:rsidRPr="00B0046B" w14:paraId="1DE4440E"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C" w14:textId="77777777" w:rsidR="00DA3BEA" w:rsidRPr="00B0046B" w:rsidRDefault="00DA3BEA" w:rsidP="000C0D2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ImagePrimary[i][x][y] = ImagePlane[i][x][y]</w:t>
            </w:r>
          </w:p>
        </w:tc>
        <w:tc>
          <w:tcPr>
            <w:tcW w:w="1362" w:type="dxa"/>
            <w:tcBorders>
              <w:top w:val="single" w:sz="6" w:space="0" w:color="000000"/>
              <w:left w:val="single" w:sz="6" w:space="0" w:color="000000"/>
              <w:bottom w:val="single" w:sz="6" w:space="0" w:color="000000"/>
            </w:tcBorders>
            <w:shd w:val="clear" w:color="000080" w:fill="FFFFFF"/>
          </w:tcPr>
          <w:p w14:paraId="1DE4440D" w14:textId="77777777" w:rsidR="00DA3BEA" w:rsidRPr="00B0046B" w:rsidRDefault="00DA3BEA" w:rsidP="00EE57AB">
            <w:pPr>
              <w:pStyle w:val="TableText"/>
              <w:keepNext w:val="0"/>
              <w:keepLines w:val="0"/>
            </w:pPr>
          </w:p>
        </w:tc>
      </w:tr>
      <w:tr w:rsidR="00DA3BEA" w:rsidRPr="00B0046B" w14:paraId="1DE44411"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0F" w14:textId="77777777" w:rsidR="00DA3BEA" w:rsidRPr="00B0046B" w:rsidRDefault="00DA3BEA" w:rsidP="003B0570">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362" w:type="dxa"/>
            <w:tcBorders>
              <w:top w:val="single" w:sz="6" w:space="0" w:color="000000"/>
              <w:left w:val="single" w:sz="6" w:space="0" w:color="000000"/>
              <w:bottom w:val="single" w:sz="6" w:space="0" w:color="000000"/>
            </w:tcBorders>
            <w:shd w:val="clear" w:color="000080" w:fill="FFFFFF"/>
          </w:tcPr>
          <w:p w14:paraId="1DE44410" w14:textId="77777777" w:rsidR="00DA3BEA" w:rsidRPr="00B0046B" w:rsidRDefault="00DA3BEA" w:rsidP="00EE57AB">
            <w:pPr>
              <w:pStyle w:val="TableText"/>
              <w:keepNext w:val="0"/>
              <w:keepLines w:val="0"/>
            </w:pPr>
          </w:p>
        </w:tc>
      </w:tr>
      <w:tr w:rsidR="00DA3BEA" w:rsidRPr="00B0046B" w14:paraId="1DE44414"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12" w14:textId="77777777" w:rsidR="00DA3BEA" w:rsidRPr="00B0046B"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(ALPHA_IMAGE_PLANE_FLAG = = TRUE)</w:t>
            </w:r>
          </w:p>
        </w:tc>
        <w:tc>
          <w:tcPr>
            <w:tcW w:w="1362" w:type="dxa"/>
            <w:tcBorders>
              <w:top w:val="single" w:sz="6" w:space="0" w:color="000000"/>
              <w:left w:val="single" w:sz="6" w:space="0" w:color="000000"/>
              <w:bottom w:val="single" w:sz="6" w:space="0" w:color="000000"/>
            </w:tcBorders>
            <w:shd w:val="clear" w:color="000080" w:fill="FFFFFF"/>
          </w:tcPr>
          <w:p w14:paraId="1DE44413" w14:textId="77777777" w:rsidR="00DA3BEA" w:rsidRPr="00B0046B" w:rsidRDefault="00DA3BEA" w:rsidP="00EE57AB">
            <w:pPr>
              <w:pStyle w:val="TableText"/>
              <w:keepNext w:val="0"/>
              <w:keepLines w:val="0"/>
            </w:pPr>
          </w:p>
        </w:tc>
      </w:tr>
      <w:tr w:rsidR="00DA3BEA" w:rsidRPr="00B0046B" w14:paraId="1DE44417"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15" w14:textId="77777777" w:rsidR="00DA3BEA" w:rsidRPr="00B0046B"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ImagePlaneDecoding( ) </w:t>
            </w:r>
            <w:r w:rsidRPr="00B0046B">
              <w:br/>
            </w:r>
            <w:r w:rsidRPr="00B0046B">
              <w:tab/>
            </w:r>
            <w:r w:rsidRPr="00B0046B">
              <w:tab/>
            </w:r>
            <w:r w:rsidRPr="00B0046B">
              <w:tab/>
              <w:t xml:space="preserve">/* resulting sample values, corresponding to the alpha image plane, </w:t>
            </w:r>
            <w:r w:rsidRPr="00B0046B">
              <w:br/>
            </w:r>
            <w:r w:rsidRPr="00B0046B">
              <w:tab/>
            </w:r>
            <w:r w:rsidRPr="00B0046B">
              <w:tab/>
            </w:r>
            <w:r w:rsidRPr="00B0046B">
              <w:tab/>
              <w:t>are stored in the variables ImagePlane[0][x][y] */</w:t>
            </w:r>
          </w:p>
        </w:tc>
        <w:tc>
          <w:tcPr>
            <w:tcW w:w="1362" w:type="dxa"/>
            <w:tcBorders>
              <w:top w:val="single" w:sz="6" w:space="0" w:color="000000"/>
              <w:left w:val="single" w:sz="6" w:space="0" w:color="000000"/>
              <w:bottom w:val="single" w:sz="6" w:space="0" w:color="000000"/>
            </w:tcBorders>
            <w:shd w:val="clear" w:color="000080" w:fill="FFFFFF"/>
          </w:tcPr>
          <w:p w14:paraId="1DE44416" w14:textId="7AF9C916" w:rsidR="00DA3BEA" w:rsidRPr="00B0046B"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_Ref185178971 \r \h </w:instrText>
            </w:r>
            <w:r w:rsidR="00B0046B" w:rsidRPr="00786941">
              <w:instrText xml:space="preserve"> \* MERGEFORMAT </w:instrText>
            </w:r>
            <w:r w:rsidRPr="004A4DE6">
              <w:fldChar w:fldCharType="separate"/>
            </w:r>
            <w:r w:rsidRPr="00B0046B">
              <w:t>9.3</w:t>
            </w:r>
            <w:r w:rsidRPr="004A4DE6">
              <w:fldChar w:fldCharType="end"/>
            </w:r>
          </w:p>
        </w:tc>
      </w:tr>
      <w:tr w:rsidR="00DA3BEA" w:rsidRPr="00B0046B" w14:paraId="1DE4441A"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18" w14:textId="77777777" w:rsidR="00DA3BEA" w:rsidRPr="00B0046B"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(y = 0; y &lt;= HEIGHT_MINUS1; y++)</w:t>
            </w:r>
          </w:p>
        </w:tc>
        <w:tc>
          <w:tcPr>
            <w:tcW w:w="1362" w:type="dxa"/>
            <w:tcBorders>
              <w:top w:val="single" w:sz="6" w:space="0" w:color="000000"/>
              <w:left w:val="single" w:sz="6" w:space="0" w:color="000000"/>
              <w:bottom w:val="single" w:sz="6" w:space="0" w:color="000000"/>
            </w:tcBorders>
            <w:shd w:val="clear" w:color="000080" w:fill="FFFFFF"/>
          </w:tcPr>
          <w:p w14:paraId="1DE44419" w14:textId="77777777" w:rsidR="00DA3BEA" w:rsidRPr="00B0046B" w:rsidRDefault="00DA3BEA" w:rsidP="00EE57AB">
            <w:pPr>
              <w:pStyle w:val="TableText"/>
              <w:keepNext w:val="0"/>
              <w:keepLines w:val="0"/>
            </w:pPr>
          </w:p>
        </w:tc>
      </w:tr>
      <w:tr w:rsidR="00DA3BEA" w:rsidRPr="00B0046B" w14:paraId="1DE4441D"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1B" w14:textId="77777777" w:rsidR="00DA3BEA" w:rsidRPr="00B0046B"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(x = 0; x &lt;= WIDTH_MINUS1; x++)</w:t>
            </w:r>
          </w:p>
        </w:tc>
        <w:tc>
          <w:tcPr>
            <w:tcW w:w="1362" w:type="dxa"/>
            <w:tcBorders>
              <w:top w:val="single" w:sz="6" w:space="0" w:color="000000"/>
              <w:left w:val="single" w:sz="6" w:space="0" w:color="000000"/>
              <w:bottom w:val="single" w:sz="6" w:space="0" w:color="000000"/>
            </w:tcBorders>
            <w:shd w:val="clear" w:color="000080" w:fill="FFFFFF"/>
          </w:tcPr>
          <w:p w14:paraId="1DE4441C" w14:textId="77777777" w:rsidR="00DA3BEA" w:rsidRPr="00B0046B" w:rsidRDefault="00DA3BEA" w:rsidP="00EE57AB">
            <w:pPr>
              <w:pStyle w:val="TableText"/>
              <w:keepNext w:val="0"/>
              <w:keepLines w:val="0"/>
            </w:pPr>
          </w:p>
        </w:tc>
      </w:tr>
      <w:tr w:rsidR="00DA3BEA" w:rsidRPr="00A42364" w14:paraId="1DE44420"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1E" w14:textId="77777777" w:rsidR="00DA3BEA" w:rsidRPr="00786941" w:rsidRDefault="00DA3B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es-ES"/>
              </w:rPr>
            </w:pPr>
            <w:r w:rsidRPr="00B0046B">
              <w:tab/>
            </w:r>
            <w:r w:rsidRPr="00B0046B">
              <w:tab/>
            </w:r>
            <w:r w:rsidRPr="00B0046B">
              <w:tab/>
            </w:r>
            <w:r w:rsidRPr="00B0046B">
              <w:tab/>
            </w:r>
            <w:r w:rsidRPr="00786941">
              <w:rPr>
                <w:lang w:val="es-ES"/>
              </w:rPr>
              <w:t>ImageAlpha[0][x][y] = ImagePlane[0][x][y]</w:t>
            </w:r>
          </w:p>
        </w:tc>
        <w:tc>
          <w:tcPr>
            <w:tcW w:w="1362" w:type="dxa"/>
            <w:tcBorders>
              <w:top w:val="single" w:sz="6" w:space="0" w:color="000000"/>
              <w:left w:val="single" w:sz="6" w:space="0" w:color="000000"/>
              <w:bottom w:val="single" w:sz="6" w:space="0" w:color="000000"/>
            </w:tcBorders>
            <w:shd w:val="clear" w:color="000080" w:fill="FFFFFF"/>
          </w:tcPr>
          <w:p w14:paraId="1DE4441F" w14:textId="77777777" w:rsidR="00DA3BEA" w:rsidRPr="00786941" w:rsidRDefault="00DA3BEA" w:rsidP="00EE57AB">
            <w:pPr>
              <w:pStyle w:val="TableText"/>
              <w:keepNext w:val="0"/>
              <w:keepLines w:val="0"/>
              <w:rPr>
                <w:lang w:val="es-ES"/>
              </w:rPr>
            </w:pPr>
          </w:p>
        </w:tc>
      </w:tr>
      <w:tr w:rsidR="00DA3BEA" w:rsidRPr="00B0046B" w14:paraId="1DE44423" w14:textId="77777777">
        <w:trPr>
          <w:jc w:val="center"/>
        </w:trPr>
        <w:tc>
          <w:tcPr>
            <w:tcW w:w="7200" w:type="dxa"/>
            <w:tcBorders>
              <w:top w:val="single" w:sz="6" w:space="0" w:color="000000"/>
              <w:bottom w:val="single" w:sz="12" w:space="0" w:color="000000"/>
              <w:right w:val="single" w:sz="6" w:space="0" w:color="000000"/>
            </w:tcBorders>
            <w:shd w:val="clear" w:color="000080" w:fill="FFFFFF"/>
            <w:vAlign w:val="bottom"/>
          </w:tcPr>
          <w:p w14:paraId="1DE44421" w14:textId="77777777" w:rsidR="00DA3BEA" w:rsidRPr="00B0046B" w:rsidRDefault="00DA3BEA" w:rsidP="00EE57AB">
            <w:pPr>
              <w:pStyle w:val="TableText"/>
              <w:keepNext w:val="0"/>
              <w:keepLines w:val="0"/>
            </w:pPr>
            <w:r w:rsidRPr="00B0046B">
              <w:t>}</w:t>
            </w:r>
          </w:p>
        </w:tc>
        <w:tc>
          <w:tcPr>
            <w:tcW w:w="1362" w:type="dxa"/>
            <w:tcBorders>
              <w:top w:val="single" w:sz="6" w:space="0" w:color="000000"/>
              <w:left w:val="single" w:sz="6" w:space="0" w:color="000000"/>
              <w:bottom w:val="single" w:sz="12" w:space="0" w:color="000000"/>
            </w:tcBorders>
            <w:shd w:val="clear" w:color="000080" w:fill="FFFFFF"/>
          </w:tcPr>
          <w:p w14:paraId="1DE44422" w14:textId="77777777" w:rsidR="00DA3BEA" w:rsidRPr="00B0046B" w:rsidRDefault="00DA3BEA" w:rsidP="00EE57AB">
            <w:pPr>
              <w:pStyle w:val="TableText"/>
              <w:keepNext w:val="0"/>
              <w:keepLines w:val="0"/>
            </w:pPr>
          </w:p>
        </w:tc>
      </w:tr>
    </w:tbl>
    <w:p w14:paraId="1DE44424" w14:textId="77777777" w:rsidR="00410100" w:rsidRPr="00B0046B" w:rsidRDefault="00410100" w:rsidP="00EE57AB"/>
    <w:p w14:paraId="1DE44425" w14:textId="6A33D6DA" w:rsidR="005D14DD" w:rsidRPr="00B0046B" w:rsidRDefault="005D14DD">
      <w:pPr>
        <w:pStyle w:val="Note1"/>
      </w:pPr>
      <w:r w:rsidRPr="00B0046B">
        <w:t xml:space="preserve">NOTE – Throughout the parsing of syntax elements in clause </w:t>
      </w:r>
      <w:r w:rsidR="008E5165" w:rsidRPr="004A4DE6">
        <w:fldChar w:fldCharType="begin" w:fldLock="1"/>
      </w:r>
      <w:r w:rsidR="001722FA" w:rsidRPr="00B0046B">
        <w:instrText xml:space="preserve"> REF _Ref185079264 \r \h  \* MERGEFORMAT </w:instrText>
      </w:r>
      <w:r w:rsidR="008E5165" w:rsidRPr="004A4DE6">
        <w:fldChar w:fldCharType="separate"/>
      </w:r>
      <w:r w:rsidR="00414D7D" w:rsidRPr="00B0046B">
        <w:t>8</w:t>
      </w:r>
      <w:r w:rsidR="008E5165" w:rsidRPr="004A4DE6">
        <w:fldChar w:fldCharType="end"/>
      </w:r>
      <w:r w:rsidRPr="00B0046B">
        <w:t xml:space="preserve">, it is assumed that if ALPHA_IMAGE_PLANE_FLAG is equal to TRUE, there are two sets of parsed syntax elements: one set corresponding to the primary image plane and </w:t>
      </w:r>
      <w:r w:rsidR="00A31F16" w:rsidRPr="00B0046B">
        <w:t>another</w:t>
      </w:r>
      <w:r w:rsidRPr="00B0046B">
        <w:t xml:space="preserve"> to the alpha image plane. In the same manner, this subclause assumes that there are two sets of global variables being used in the decoding process, corresponding to the primary and alpha image planes, respectively.</w:t>
      </w:r>
    </w:p>
    <w:p w14:paraId="1DE44426" w14:textId="77777777" w:rsidR="00BC7500" w:rsidRPr="00B0046B" w:rsidRDefault="00BC7500" w:rsidP="00EE57AB"/>
    <w:p w14:paraId="1DE44427" w14:textId="77777777" w:rsidR="00B22282" w:rsidRPr="00B0046B" w:rsidRDefault="00B22282" w:rsidP="00EE57AB">
      <w:pPr>
        <w:pStyle w:val="Heading2"/>
        <w:keepNext w:val="0"/>
        <w:keepLines w:val="0"/>
      </w:pPr>
      <w:bookmarkStart w:id="1183" w:name="_Toc220389226"/>
      <w:bookmarkStart w:id="1184" w:name="_Toc220389231"/>
      <w:bookmarkStart w:id="1185" w:name="_Ref185178971"/>
      <w:bookmarkStart w:id="1186" w:name="_Toc226984299"/>
      <w:bookmarkStart w:id="1187" w:name="_Toc462298715"/>
      <w:bookmarkEnd w:id="1183"/>
      <w:bookmarkEnd w:id="1184"/>
      <w:r w:rsidRPr="00B0046B">
        <w:t>Image plane decoding</w:t>
      </w:r>
      <w:bookmarkEnd w:id="1185"/>
      <w:bookmarkEnd w:id="1186"/>
      <w:bookmarkEnd w:id="1187"/>
    </w:p>
    <w:p w14:paraId="1DE44428" w14:textId="77777777" w:rsidR="00B22282" w:rsidRPr="00B0046B" w:rsidRDefault="00B22282" w:rsidP="00EE57AB">
      <w:r w:rsidRPr="00B0046B">
        <w:t>This process is invoked for each image plane.</w:t>
      </w:r>
    </w:p>
    <w:p w14:paraId="1DE44429" w14:textId="77777777" w:rsidR="00B22282" w:rsidRPr="00B0046B" w:rsidRDefault="00B22282" w:rsidP="00EE57AB">
      <w:r w:rsidRPr="00B0046B">
        <w:t>The outputs of this process are the decoded samples for this image plane, ImagePlane[i][x][y].</w:t>
      </w:r>
    </w:p>
    <w:p w14:paraId="1DE4442A" w14:textId="5BA44E1F" w:rsidR="00503584" w:rsidRPr="00B0046B" w:rsidRDefault="00B22282" w:rsidP="00EE57AB">
      <w:r w:rsidRPr="00B0046B">
        <w:t xml:space="preserve">The image plane decoding process proceeds </w:t>
      </w:r>
      <w:r w:rsidR="00BD45CB" w:rsidRPr="00B0046B">
        <w:t>as</w:t>
      </w:r>
      <w:r w:rsidR="00807C2A" w:rsidRPr="00B0046B">
        <w:t xml:space="preserve"> specified</w:t>
      </w:r>
      <w:r w:rsidR="00BD45CB" w:rsidRPr="00B0046B">
        <w:t xml:space="preserve"> </w:t>
      </w:r>
      <w:r w:rsidRPr="00B0046B">
        <w:t xml:space="preserve">in </w:t>
      </w:r>
      <w:r w:rsidR="008E5165" w:rsidRPr="004A4DE6">
        <w:fldChar w:fldCharType="begin" w:fldLock="1"/>
      </w:r>
      <w:r w:rsidR="00BD45CB" w:rsidRPr="00B0046B">
        <w:instrText xml:space="preserve"> REF _Ref218679841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118</w:t>
      </w:r>
      <w:r w:rsidR="008E5165" w:rsidRPr="004A4DE6">
        <w:fldChar w:fldCharType="end"/>
      </w:r>
      <w:r w:rsidR="00BD45CB" w:rsidRPr="00B0046B">
        <w:t>.</w:t>
      </w:r>
    </w:p>
    <w:p w14:paraId="1DE4442B" w14:textId="77777777" w:rsidR="006C4AD4" w:rsidRPr="00B0046B" w:rsidRDefault="006C4AD4" w:rsidP="00EE57AB">
      <w:pPr>
        <w:pStyle w:val="TableTitle"/>
        <w:keepNext w:val="0"/>
        <w:outlineLvl w:val="0"/>
      </w:pPr>
      <w:bookmarkStart w:id="1188" w:name="_Ref218679841"/>
      <w:bookmarkStart w:id="1189" w:name="_Toc257212224"/>
      <w:bookmarkStart w:id="1190" w:name="_Toc46229897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118</w:t>
      </w:r>
      <w:r w:rsidR="008E5165" w:rsidRPr="004A4DE6">
        <w:rPr>
          <w:noProof/>
        </w:rPr>
        <w:fldChar w:fldCharType="end"/>
      </w:r>
      <w:bookmarkEnd w:id="1188"/>
      <w:r w:rsidRPr="00B0046B">
        <w:t> – Pseudocode for function ImagePlaneDecoding( )</w:t>
      </w:r>
      <w:bookmarkEnd w:id="1189"/>
      <w:bookmarkEnd w:id="1190"/>
    </w:p>
    <w:p w14:paraId="1DE4442C" w14:textId="77777777" w:rsidR="006C4AD4" w:rsidRPr="00B0046B" w:rsidRDefault="006C4AD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200"/>
        <w:gridCol w:w="1362"/>
      </w:tblGrid>
      <w:tr w:rsidR="006C4AD4" w:rsidRPr="00B0046B" w14:paraId="1DE4442F" w14:textId="77777777">
        <w:trPr>
          <w:jc w:val="center"/>
        </w:trPr>
        <w:tc>
          <w:tcPr>
            <w:tcW w:w="7200" w:type="dxa"/>
            <w:tcBorders>
              <w:top w:val="single" w:sz="12" w:space="0" w:color="000000"/>
              <w:bottom w:val="single" w:sz="12" w:space="0" w:color="000000"/>
              <w:right w:val="single" w:sz="6" w:space="0" w:color="000000"/>
            </w:tcBorders>
            <w:shd w:val="clear" w:color="000080" w:fill="FFFFFF"/>
          </w:tcPr>
          <w:p w14:paraId="1DE4442D" w14:textId="77777777" w:rsidR="006C4AD4" w:rsidRPr="00B0046B" w:rsidRDefault="006C4AD4" w:rsidP="00EE57AB">
            <w:pPr>
              <w:pStyle w:val="TableText"/>
              <w:keepNext w:val="0"/>
              <w:keepLines w:val="0"/>
              <w:rPr>
                <w:b/>
                <w:bCs/>
              </w:rPr>
            </w:pPr>
            <w:r w:rsidRPr="00B0046B">
              <w:rPr>
                <w:b/>
                <w:bCs/>
              </w:rPr>
              <w:t>ImagePlaneDecoding( ) {</w:t>
            </w:r>
          </w:p>
        </w:tc>
        <w:tc>
          <w:tcPr>
            <w:tcW w:w="1362" w:type="dxa"/>
            <w:tcBorders>
              <w:top w:val="single" w:sz="12" w:space="0" w:color="000000"/>
              <w:left w:val="single" w:sz="6" w:space="0" w:color="000000"/>
              <w:bottom w:val="single" w:sz="12" w:space="0" w:color="000000"/>
            </w:tcBorders>
            <w:shd w:val="clear" w:color="000080" w:fill="FFFFFF"/>
          </w:tcPr>
          <w:p w14:paraId="1DE4442E" w14:textId="77777777" w:rsidR="006C4AD4" w:rsidRPr="00B0046B" w:rsidRDefault="006C4AD4" w:rsidP="00EE57AB">
            <w:pPr>
              <w:pStyle w:val="TableText"/>
              <w:keepNext w:val="0"/>
              <w:keepLines w:val="0"/>
              <w:jc w:val="center"/>
              <w:rPr>
                <w:b/>
                <w:bCs/>
              </w:rPr>
            </w:pPr>
            <w:r w:rsidRPr="00B0046B">
              <w:rPr>
                <w:b/>
                <w:bCs/>
              </w:rPr>
              <w:t>Reference</w:t>
            </w:r>
          </w:p>
        </w:tc>
      </w:tr>
      <w:tr w:rsidR="006C4AD4" w:rsidRPr="00B0046B" w14:paraId="1DE44432"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0" w14:textId="77777777" w:rsidR="006C4AD4" w:rsidRPr="00B0046B" w:rsidRDefault="006C4AD4" w:rsidP="00EE57AB">
            <w:pPr>
              <w:pStyle w:val="TableText"/>
              <w:keepNext w:val="0"/>
              <w:keepLines w:val="0"/>
            </w:pPr>
            <w:r w:rsidRPr="00B0046B">
              <w:tab/>
              <w:t>ImagePlaneDCQP( )</w:t>
            </w:r>
          </w:p>
        </w:tc>
        <w:tc>
          <w:tcPr>
            <w:tcW w:w="1362" w:type="dxa"/>
            <w:tcBorders>
              <w:top w:val="single" w:sz="6" w:space="0" w:color="000000"/>
              <w:left w:val="single" w:sz="6" w:space="0" w:color="000000"/>
              <w:bottom w:val="single" w:sz="6" w:space="0" w:color="000000"/>
            </w:tcBorders>
            <w:shd w:val="clear" w:color="000080" w:fill="FFFFFF"/>
          </w:tcPr>
          <w:p w14:paraId="1DE44431" w14:textId="4955E24A"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71FC5" w:rsidRPr="00B0046B">
              <w:instrText xml:space="preserve"> REF _Ref185225082 \r \h </w:instrText>
            </w:r>
            <w:r w:rsidR="00B0046B" w:rsidRPr="00786941">
              <w:instrText xml:space="preserve"> \* MERGEFORMAT </w:instrText>
            </w:r>
            <w:r w:rsidRPr="004A4DE6">
              <w:fldChar w:fldCharType="separate"/>
            </w:r>
            <w:r w:rsidR="00414D7D" w:rsidRPr="00B0046B">
              <w:t>9.7.1.1</w:t>
            </w:r>
            <w:r w:rsidRPr="004A4DE6">
              <w:fldChar w:fldCharType="end"/>
            </w:r>
          </w:p>
        </w:tc>
      </w:tr>
      <w:tr w:rsidR="006C4AD4" w:rsidRPr="00B0046B" w14:paraId="1DE44435"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3"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ImagePlaneLPQP( )</w:t>
            </w:r>
          </w:p>
        </w:tc>
        <w:tc>
          <w:tcPr>
            <w:tcW w:w="1362" w:type="dxa"/>
            <w:tcBorders>
              <w:top w:val="single" w:sz="6" w:space="0" w:color="000000"/>
              <w:left w:val="single" w:sz="6" w:space="0" w:color="000000"/>
              <w:bottom w:val="single" w:sz="6" w:space="0" w:color="000000"/>
            </w:tcBorders>
            <w:shd w:val="clear" w:color="000080" w:fill="FFFFFF"/>
          </w:tcPr>
          <w:p w14:paraId="1DE44434" w14:textId="7ED7015A"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71FC5" w:rsidRPr="00B0046B">
              <w:instrText xml:space="preserve"> REF _Ref185225093 \r \h </w:instrText>
            </w:r>
            <w:r w:rsidR="00B0046B" w:rsidRPr="00786941">
              <w:instrText xml:space="preserve"> \* MERGEFORMAT </w:instrText>
            </w:r>
            <w:r w:rsidRPr="004A4DE6">
              <w:fldChar w:fldCharType="separate"/>
            </w:r>
            <w:r w:rsidR="00414D7D" w:rsidRPr="00B0046B">
              <w:t>9.7.2.1</w:t>
            </w:r>
            <w:r w:rsidRPr="004A4DE6">
              <w:fldChar w:fldCharType="end"/>
            </w:r>
          </w:p>
        </w:tc>
      </w:tr>
      <w:tr w:rsidR="006C4AD4" w:rsidRPr="00B0046B" w14:paraId="1DE44438"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6"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ImagePlaneHPQP( )</w:t>
            </w:r>
          </w:p>
        </w:tc>
        <w:tc>
          <w:tcPr>
            <w:tcW w:w="1362" w:type="dxa"/>
            <w:tcBorders>
              <w:top w:val="single" w:sz="6" w:space="0" w:color="000000"/>
              <w:left w:val="single" w:sz="6" w:space="0" w:color="000000"/>
              <w:bottom w:val="single" w:sz="6" w:space="0" w:color="000000"/>
            </w:tcBorders>
            <w:shd w:val="clear" w:color="000080" w:fill="FFFFFF"/>
          </w:tcPr>
          <w:p w14:paraId="1DE44437" w14:textId="195BDD0C"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71FC5" w:rsidRPr="00B0046B">
              <w:instrText xml:space="preserve"> REF _Ref185225098 \r \h </w:instrText>
            </w:r>
            <w:r w:rsidR="00B0046B" w:rsidRPr="00786941">
              <w:instrText xml:space="preserve"> \* MERGEFORMAT </w:instrText>
            </w:r>
            <w:r w:rsidRPr="004A4DE6">
              <w:fldChar w:fldCharType="separate"/>
            </w:r>
            <w:r w:rsidR="00414D7D" w:rsidRPr="00B0046B">
              <w:t>9.7.3.1</w:t>
            </w:r>
            <w:r w:rsidRPr="004A4DE6">
              <w:fldChar w:fldCharType="end"/>
            </w:r>
          </w:p>
        </w:tc>
      </w:tr>
      <w:tr w:rsidR="006C4AD4" w:rsidRPr="00B0046B" w14:paraId="1DE4443B"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9"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w:t>
            </w:r>
            <w:r w:rsidR="007356D6" w:rsidRPr="00B0046B">
              <w:t>TileIndexy</w:t>
            </w:r>
            <w:r w:rsidR="00871FC5" w:rsidRPr="00B0046B">
              <w:t xml:space="preserve"> </w:t>
            </w:r>
            <w:r w:rsidRPr="00B0046B">
              <w:t xml:space="preserve">= </w:t>
            </w:r>
            <w:r w:rsidR="00871FC5" w:rsidRPr="00B0046B">
              <w:t>0</w:t>
            </w:r>
            <w:r w:rsidRPr="00B0046B">
              <w:t xml:space="preserve">; </w:t>
            </w:r>
            <w:r w:rsidR="007356D6" w:rsidRPr="00B0046B">
              <w:t>TileIndexy</w:t>
            </w:r>
            <w:r w:rsidRPr="00B0046B">
              <w:t xml:space="preserve"> &lt; </w:t>
            </w:r>
            <w:r w:rsidR="00FB7762" w:rsidRPr="00B0046B">
              <w:t>NumTileRows</w:t>
            </w:r>
            <w:r w:rsidRPr="00B0046B">
              <w:t xml:space="preserve">; </w:t>
            </w:r>
            <w:r w:rsidR="007356D6" w:rsidRPr="00B0046B">
              <w:t>TileIndexy</w:t>
            </w:r>
            <w:r w:rsidRPr="00B0046B">
              <w:t>++)</w:t>
            </w:r>
          </w:p>
        </w:tc>
        <w:tc>
          <w:tcPr>
            <w:tcW w:w="1362" w:type="dxa"/>
            <w:tcBorders>
              <w:top w:val="single" w:sz="6" w:space="0" w:color="000000"/>
              <w:left w:val="single" w:sz="6" w:space="0" w:color="000000"/>
              <w:bottom w:val="single" w:sz="6" w:space="0" w:color="000000"/>
            </w:tcBorders>
            <w:shd w:val="clear" w:color="000080" w:fill="FFFFFF"/>
          </w:tcPr>
          <w:p w14:paraId="1DE4443A" w14:textId="77777777" w:rsidR="006C4AD4" w:rsidRPr="00B0046B" w:rsidRDefault="006C4AD4" w:rsidP="00EE57AB">
            <w:pPr>
              <w:pStyle w:val="TableText"/>
              <w:keepNext w:val="0"/>
              <w:keepLines w:val="0"/>
            </w:pPr>
          </w:p>
        </w:tc>
      </w:tr>
      <w:tr w:rsidR="006C4AD4" w:rsidRPr="00B0046B" w14:paraId="1DE4443E"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C"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for </w:t>
            </w:r>
            <w:r w:rsidR="00871FC5" w:rsidRPr="00B0046B">
              <w:t>(</w:t>
            </w:r>
            <w:r w:rsidR="007356D6" w:rsidRPr="00B0046B">
              <w:t>TileIndexx</w:t>
            </w:r>
            <w:r w:rsidR="00871FC5" w:rsidRPr="00B0046B">
              <w:t xml:space="preserve"> = 0; </w:t>
            </w:r>
            <w:r w:rsidR="007356D6" w:rsidRPr="00B0046B">
              <w:t>TileIndexx</w:t>
            </w:r>
            <w:r w:rsidR="00871FC5" w:rsidRPr="00B0046B">
              <w:t xml:space="preserve"> &lt; </w:t>
            </w:r>
            <w:r w:rsidR="00FB7762" w:rsidRPr="00B0046B">
              <w:t>NumTileCols</w:t>
            </w:r>
            <w:r w:rsidR="00871FC5" w:rsidRPr="00B0046B">
              <w:t xml:space="preserve">; </w:t>
            </w:r>
            <w:r w:rsidR="007356D6" w:rsidRPr="00B0046B">
              <w:t>TileIndexx</w:t>
            </w:r>
            <w:r w:rsidR="00871FC5" w:rsidRPr="00B0046B">
              <w:t>++)</w:t>
            </w:r>
          </w:p>
        </w:tc>
        <w:tc>
          <w:tcPr>
            <w:tcW w:w="1362" w:type="dxa"/>
            <w:tcBorders>
              <w:top w:val="single" w:sz="6" w:space="0" w:color="000000"/>
              <w:left w:val="single" w:sz="6" w:space="0" w:color="000000"/>
              <w:bottom w:val="single" w:sz="6" w:space="0" w:color="000000"/>
            </w:tcBorders>
            <w:shd w:val="clear" w:color="000080" w:fill="FFFFFF"/>
          </w:tcPr>
          <w:p w14:paraId="1DE4443D" w14:textId="77777777" w:rsidR="006C4AD4" w:rsidRPr="00B0046B" w:rsidRDefault="006C4AD4" w:rsidP="00EE57AB">
            <w:pPr>
              <w:pStyle w:val="TableText"/>
              <w:keepNext w:val="0"/>
              <w:keepLines w:val="0"/>
            </w:pPr>
          </w:p>
        </w:tc>
      </w:tr>
      <w:tr w:rsidR="006C4AD4" w:rsidRPr="00B0046B" w14:paraId="1DE44441"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3F"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871FC5" w:rsidRPr="00B0046B">
              <w:t>TileTransformCoefficientProcessing(</w:t>
            </w:r>
            <w:r w:rsidR="007356D6" w:rsidRPr="00B0046B">
              <w:t> </w:t>
            </w:r>
            <w:r w:rsidR="00871FC5" w:rsidRPr="00B0046B">
              <w:t>)</w:t>
            </w:r>
            <w:r w:rsidR="005F6853" w:rsidRPr="00B0046B">
              <w:t xml:space="preserve"> </w:t>
            </w:r>
            <w:r w:rsidR="005F6853" w:rsidRPr="00B0046B">
              <w:br/>
            </w:r>
            <w:r w:rsidR="005F6853" w:rsidRPr="00B0046B">
              <w:tab/>
            </w:r>
            <w:r w:rsidR="005F6853" w:rsidRPr="00B0046B">
              <w:tab/>
            </w:r>
            <w:r w:rsidR="005F6853" w:rsidRPr="00B0046B">
              <w:tab/>
            </w:r>
            <w:r w:rsidR="005F6853" w:rsidRPr="00B0046B">
              <w:tab/>
              <w:t xml:space="preserve">/* At this point, transform coefficients for the entire image plane have </w:t>
            </w:r>
            <w:r w:rsidR="005F6853" w:rsidRPr="00B0046B">
              <w:br/>
            </w:r>
            <w:r w:rsidR="005F6853" w:rsidRPr="00B0046B">
              <w:tab/>
            </w:r>
            <w:r w:rsidR="005F6853" w:rsidRPr="00B0046B">
              <w:tab/>
            </w:r>
            <w:r w:rsidR="005F6853" w:rsidRPr="00B0046B">
              <w:tab/>
            </w:r>
            <w:r w:rsidR="005F6853" w:rsidRPr="00B0046B">
              <w:tab/>
              <w:t>been obtained */</w:t>
            </w:r>
          </w:p>
        </w:tc>
        <w:tc>
          <w:tcPr>
            <w:tcW w:w="1362" w:type="dxa"/>
            <w:tcBorders>
              <w:top w:val="single" w:sz="6" w:space="0" w:color="000000"/>
              <w:left w:val="single" w:sz="6" w:space="0" w:color="000000"/>
              <w:bottom w:val="single" w:sz="6" w:space="0" w:color="000000"/>
            </w:tcBorders>
            <w:shd w:val="clear" w:color="000080" w:fill="FFFFFF"/>
          </w:tcPr>
          <w:p w14:paraId="1DE44440" w14:textId="743BD8DE"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_Ref218676735 \r \h </w:instrText>
            </w:r>
            <w:r w:rsidR="00B0046B" w:rsidRPr="00786941">
              <w:instrText xml:space="preserve"> \* MERGEFORMAT </w:instrText>
            </w:r>
            <w:r w:rsidRPr="004A4DE6">
              <w:fldChar w:fldCharType="separate"/>
            </w:r>
            <w:r w:rsidR="00414D7D" w:rsidRPr="00B0046B">
              <w:t>9.4.1</w:t>
            </w:r>
            <w:r w:rsidRPr="004A4DE6">
              <w:fldChar w:fldCharType="end"/>
            </w:r>
          </w:p>
        </w:tc>
      </w:tr>
      <w:tr w:rsidR="006C4AD4" w:rsidRPr="00B0046B" w14:paraId="1DE44444"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42"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871FC5" w:rsidRPr="00B0046B">
              <w:t>SampleReconstruction( )</w:t>
            </w:r>
            <w:r w:rsidR="005F6853" w:rsidRPr="00B0046B">
              <w:t xml:space="preserve"> </w:t>
            </w:r>
            <w:r w:rsidR="005F6853" w:rsidRPr="00B0046B">
              <w:br/>
            </w:r>
            <w:r w:rsidR="005F6853" w:rsidRPr="00B0046B">
              <w:tab/>
            </w:r>
            <w:r w:rsidR="005F6853" w:rsidRPr="00B0046B">
              <w:tab/>
              <w:t xml:space="preserve">/* This process performs both levels of the inverse transform and overlap </w:t>
            </w:r>
            <w:r w:rsidR="005F6853" w:rsidRPr="00B0046B">
              <w:br/>
            </w:r>
            <w:r w:rsidR="005F6853" w:rsidRPr="00B0046B">
              <w:tab/>
            </w:r>
            <w:r w:rsidR="005F6853" w:rsidRPr="00B0046B">
              <w:tab/>
              <w:t>operations on the entire image */</w:t>
            </w:r>
          </w:p>
        </w:tc>
        <w:tc>
          <w:tcPr>
            <w:tcW w:w="1362" w:type="dxa"/>
            <w:tcBorders>
              <w:top w:val="single" w:sz="6" w:space="0" w:color="000000"/>
              <w:left w:val="single" w:sz="6" w:space="0" w:color="000000"/>
              <w:bottom w:val="single" w:sz="6" w:space="0" w:color="000000"/>
            </w:tcBorders>
            <w:shd w:val="clear" w:color="000080" w:fill="FFFFFF"/>
          </w:tcPr>
          <w:p w14:paraId="1DE44443" w14:textId="36FBAFBD"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35284" w:rsidRPr="00B0046B">
              <w:instrText xml:space="preserve"> REF _Ref218673612 \r \h </w:instrText>
            </w:r>
            <w:r w:rsidR="00B0046B" w:rsidRPr="00786941">
              <w:instrText xml:space="preserve"> \* MERGEFORMAT </w:instrText>
            </w:r>
            <w:r w:rsidRPr="004A4DE6">
              <w:fldChar w:fldCharType="separate"/>
            </w:r>
            <w:r w:rsidR="00414D7D" w:rsidRPr="00B0046B">
              <w:t>9.9.1</w:t>
            </w:r>
            <w:r w:rsidRPr="004A4DE6">
              <w:fldChar w:fldCharType="end"/>
            </w:r>
          </w:p>
        </w:tc>
      </w:tr>
      <w:tr w:rsidR="006C4AD4" w:rsidRPr="00B0046B" w14:paraId="1DE44447"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445"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871FC5" w:rsidRPr="00B0046B">
              <w:t>OutputFormatting( )</w:t>
            </w:r>
          </w:p>
        </w:tc>
        <w:tc>
          <w:tcPr>
            <w:tcW w:w="1362" w:type="dxa"/>
            <w:tcBorders>
              <w:top w:val="single" w:sz="6" w:space="0" w:color="000000"/>
              <w:left w:val="single" w:sz="6" w:space="0" w:color="000000"/>
              <w:bottom w:val="single" w:sz="6" w:space="0" w:color="000000"/>
            </w:tcBorders>
            <w:shd w:val="clear" w:color="000080" w:fill="FFFFFF"/>
          </w:tcPr>
          <w:p w14:paraId="1DE44446" w14:textId="7091BF7F"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871FC5" w:rsidRPr="00B0046B">
              <w:instrText xml:space="preserve"> REF _Ref218672707 \r \h </w:instrText>
            </w:r>
            <w:r w:rsidR="00B0046B" w:rsidRPr="00786941">
              <w:instrText xml:space="preserve"> \* MERGEFORMAT </w:instrText>
            </w:r>
            <w:r w:rsidRPr="004A4DE6">
              <w:fldChar w:fldCharType="separate"/>
            </w:r>
            <w:r w:rsidR="00414D7D" w:rsidRPr="00B0046B">
              <w:t>9.10.2</w:t>
            </w:r>
            <w:r w:rsidRPr="004A4DE6">
              <w:fldChar w:fldCharType="end"/>
            </w:r>
          </w:p>
        </w:tc>
      </w:tr>
      <w:tr w:rsidR="006C4AD4" w:rsidRPr="00B0046B" w14:paraId="1DE4444A" w14:textId="77777777">
        <w:trPr>
          <w:jc w:val="center"/>
        </w:trPr>
        <w:tc>
          <w:tcPr>
            <w:tcW w:w="7200" w:type="dxa"/>
            <w:tcBorders>
              <w:top w:val="single" w:sz="6" w:space="0" w:color="000000"/>
              <w:bottom w:val="single" w:sz="12" w:space="0" w:color="000000"/>
              <w:right w:val="single" w:sz="6" w:space="0" w:color="000000"/>
            </w:tcBorders>
            <w:shd w:val="clear" w:color="000080" w:fill="FFFFFF"/>
            <w:vAlign w:val="bottom"/>
          </w:tcPr>
          <w:p w14:paraId="1DE44448"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362" w:type="dxa"/>
            <w:tcBorders>
              <w:top w:val="single" w:sz="6" w:space="0" w:color="000000"/>
              <w:left w:val="single" w:sz="6" w:space="0" w:color="000000"/>
              <w:bottom w:val="single" w:sz="12" w:space="0" w:color="000000"/>
            </w:tcBorders>
            <w:shd w:val="clear" w:color="000080" w:fill="FFFFFF"/>
          </w:tcPr>
          <w:p w14:paraId="1DE44449" w14:textId="77777777" w:rsidR="006C4AD4" w:rsidRPr="00B0046B" w:rsidRDefault="006C4AD4" w:rsidP="00EE57AB">
            <w:pPr>
              <w:pStyle w:val="TableText"/>
              <w:keepNext w:val="0"/>
              <w:keepLines w:val="0"/>
            </w:pPr>
          </w:p>
        </w:tc>
      </w:tr>
    </w:tbl>
    <w:p w14:paraId="1DE4444B" w14:textId="77777777" w:rsidR="00B22282" w:rsidRPr="00B0046B" w:rsidRDefault="00B22282" w:rsidP="00EE57AB"/>
    <w:p w14:paraId="1DE4444C" w14:textId="77777777" w:rsidR="00B22282" w:rsidRPr="00B0046B" w:rsidRDefault="00B22282" w:rsidP="00EE57AB">
      <w:pPr>
        <w:pStyle w:val="Heading2"/>
        <w:keepNext w:val="0"/>
        <w:keepLines w:val="0"/>
      </w:pPr>
      <w:bookmarkStart w:id="1191" w:name="_Ref185178977"/>
      <w:bookmarkStart w:id="1192" w:name="_Toc226984300"/>
      <w:bookmarkStart w:id="1193" w:name="_Toc462298716"/>
      <w:r w:rsidRPr="00B0046B">
        <w:t>Tile transform coefficient processing</w:t>
      </w:r>
      <w:bookmarkEnd w:id="1191"/>
      <w:bookmarkEnd w:id="1192"/>
      <w:bookmarkEnd w:id="1193"/>
    </w:p>
    <w:p w14:paraId="1DE4444D" w14:textId="77777777" w:rsidR="005D14DD" w:rsidRPr="00B0046B" w:rsidRDefault="005D14DD" w:rsidP="00EE57AB">
      <w:pPr>
        <w:pStyle w:val="Heading3"/>
        <w:keepNext w:val="0"/>
        <w:keepLines w:val="0"/>
      </w:pPr>
      <w:bookmarkStart w:id="1194" w:name="_Ref218676735"/>
      <w:bookmarkStart w:id="1195" w:name="_Toc226984301"/>
      <w:bookmarkStart w:id="1196" w:name="_Toc462298717"/>
      <w:r w:rsidRPr="00B0046B">
        <w:t>Overview</w:t>
      </w:r>
      <w:bookmarkEnd w:id="1194"/>
      <w:bookmarkEnd w:id="1195"/>
      <w:bookmarkEnd w:id="1196"/>
    </w:p>
    <w:p w14:paraId="1DE4444E" w14:textId="77777777" w:rsidR="00B22282" w:rsidRPr="00B0046B" w:rsidRDefault="00B22282" w:rsidP="00EE57AB">
      <w:r w:rsidRPr="00B0046B">
        <w:t>This process is invoked for each tile.</w:t>
      </w:r>
      <w:r w:rsidR="00871FC5" w:rsidRPr="00B0046B">
        <w:t xml:space="preserve"> The inputs to this process are the horizontal and vertical indices of the current tile.</w:t>
      </w:r>
    </w:p>
    <w:p w14:paraId="1DE4444F" w14:textId="77777777" w:rsidR="00B22282" w:rsidRPr="00B0046B" w:rsidRDefault="00B22282" w:rsidP="00EE57AB">
      <w:r w:rsidRPr="00B0046B">
        <w:t>The outputs of this process are transform coefficients for each macroblock in the tile.</w:t>
      </w:r>
    </w:p>
    <w:p w14:paraId="1DE44450" w14:textId="226C632D" w:rsidR="00B22282" w:rsidRPr="00B0046B" w:rsidRDefault="00B22282" w:rsidP="00EE57AB">
      <w:r w:rsidRPr="00B0046B">
        <w:t>The transform coefficient process</w:t>
      </w:r>
      <w:r w:rsidR="00880BAB" w:rsidRPr="00B0046B">
        <w:t>ing</w:t>
      </w:r>
      <w:r w:rsidRPr="00B0046B">
        <w:t xml:space="preserve"> proceeds as </w:t>
      </w:r>
      <w:r w:rsidR="001D538B" w:rsidRPr="00B0046B">
        <w:t xml:space="preserve">specified </w:t>
      </w:r>
      <w:r w:rsidR="00BD45CB" w:rsidRPr="00B0046B">
        <w:t xml:space="preserve">in </w:t>
      </w:r>
      <w:r w:rsidR="008E5165" w:rsidRPr="004A4DE6">
        <w:fldChar w:fldCharType="begin" w:fldLock="1"/>
      </w:r>
      <w:r w:rsidR="00BD45CB" w:rsidRPr="00B0046B">
        <w:instrText xml:space="preserve"> REF _Ref218679902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119</w:t>
      </w:r>
      <w:r w:rsidR="008E5165" w:rsidRPr="004A4DE6">
        <w:fldChar w:fldCharType="end"/>
      </w:r>
      <w:r w:rsidR="00BD45CB" w:rsidRPr="00B0046B">
        <w:t>.</w:t>
      </w:r>
    </w:p>
    <w:p w14:paraId="1DE44451" w14:textId="77777777" w:rsidR="0011371E" w:rsidRPr="00B0046B" w:rsidRDefault="0011371E" w:rsidP="00EE57AB">
      <w:pPr>
        <w:pStyle w:val="TableTitle"/>
        <w:keepNext w:val="0"/>
        <w:outlineLvl w:val="0"/>
      </w:pPr>
      <w:bookmarkStart w:id="1197" w:name="_Ref218679902"/>
      <w:bookmarkStart w:id="1198" w:name="_Toc257212227"/>
      <w:bookmarkStart w:id="1199" w:name="_Toc46229897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119</w:t>
      </w:r>
      <w:r w:rsidR="008E5165" w:rsidRPr="004A4DE6">
        <w:rPr>
          <w:noProof/>
        </w:rPr>
        <w:fldChar w:fldCharType="end"/>
      </w:r>
      <w:bookmarkEnd w:id="1197"/>
      <w:r w:rsidRPr="00B0046B">
        <w:t> – Pseudocode for function TileTransformCoefficientProcessing( )</w:t>
      </w:r>
      <w:bookmarkEnd w:id="1198"/>
      <w:bookmarkEnd w:id="1199"/>
    </w:p>
    <w:p w14:paraId="1DE44452" w14:textId="77777777" w:rsidR="0011371E" w:rsidRPr="00B0046B" w:rsidRDefault="0011371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411"/>
        <w:gridCol w:w="1029"/>
      </w:tblGrid>
      <w:tr w:rsidR="0011371E" w:rsidRPr="00B0046B" w14:paraId="1DE44455" w14:textId="77777777">
        <w:trPr>
          <w:jc w:val="center"/>
        </w:trPr>
        <w:tc>
          <w:tcPr>
            <w:tcW w:w="8411" w:type="dxa"/>
            <w:tcBorders>
              <w:top w:val="single" w:sz="12" w:space="0" w:color="000000"/>
              <w:bottom w:val="single" w:sz="12" w:space="0" w:color="000000"/>
              <w:right w:val="single" w:sz="6" w:space="0" w:color="000000"/>
            </w:tcBorders>
            <w:shd w:val="clear" w:color="000080" w:fill="FFFFFF"/>
          </w:tcPr>
          <w:p w14:paraId="1DE44453" w14:textId="77777777" w:rsidR="0011371E" w:rsidRPr="00B0046B" w:rsidRDefault="006C4AD4" w:rsidP="00EE57AB">
            <w:pPr>
              <w:pStyle w:val="TableText"/>
              <w:keepNext w:val="0"/>
              <w:keepLines w:val="0"/>
              <w:rPr>
                <w:b/>
                <w:bCs/>
              </w:rPr>
            </w:pPr>
            <w:r w:rsidRPr="00B0046B">
              <w:rPr>
                <w:b/>
                <w:bCs/>
              </w:rPr>
              <w:t>TileTransformCoefficientProcessing</w:t>
            </w:r>
            <w:r w:rsidR="0011371E" w:rsidRPr="00B0046B">
              <w:rPr>
                <w:b/>
                <w:bCs/>
              </w:rPr>
              <w:t>(</w:t>
            </w:r>
            <w:r w:rsidR="007356D6" w:rsidRPr="00B0046B">
              <w:rPr>
                <w:b/>
                <w:bCs/>
              </w:rPr>
              <w:t> </w:t>
            </w:r>
            <w:r w:rsidR="0011371E" w:rsidRPr="00B0046B">
              <w:rPr>
                <w:b/>
                <w:bCs/>
              </w:rPr>
              <w:t>) {</w:t>
            </w:r>
          </w:p>
        </w:tc>
        <w:tc>
          <w:tcPr>
            <w:tcW w:w="1029" w:type="dxa"/>
            <w:tcBorders>
              <w:top w:val="single" w:sz="12" w:space="0" w:color="000000"/>
              <w:left w:val="single" w:sz="6" w:space="0" w:color="000000"/>
              <w:bottom w:val="single" w:sz="12" w:space="0" w:color="000000"/>
            </w:tcBorders>
            <w:shd w:val="clear" w:color="000080" w:fill="FFFFFF"/>
          </w:tcPr>
          <w:p w14:paraId="1DE44454" w14:textId="77777777" w:rsidR="0011371E" w:rsidRPr="00B0046B" w:rsidRDefault="0011371E" w:rsidP="00EE57AB">
            <w:pPr>
              <w:pStyle w:val="TableText"/>
              <w:keepNext w:val="0"/>
              <w:keepLines w:val="0"/>
              <w:jc w:val="center"/>
              <w:rPr>
                <w:b/>
                <w:bCs/>
              </w:rPr>
            </w:pPr>
            <w:r w:rsidRPr="00B0046B">
              <w:rPr>
                <w:b/>
                <w:bCs/>
              </w:rPr>
              <w:t>Reference</w:t>
            </w:r>
          </w:p>
        </w:tc>
      </w:tr>
      <w:tr w:rsidR="0011371E" w:rsidRPr="00B0046B" w14:paraId="1DE44458"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56" w14:textId="77777777" w:rsidR="0011371E" w:rsidRPr="00B0046B" w:rsidRDefault="0011371E" w:rsidP="00EE57AB">
            <w:pPr>
              <w:pStyle w:val="TableText"/>
              <w:keepNext w:val="0"/>
              <w:keepLines w:val="0"/>
            </w:pPr>
            <w:r w:rsidRPr="00B0046B">
              <w:tab/>
            </w:r>
            <w:r w:rsidR="004F21E2" w:rsidRPr="00B0046B">
              <w:t>TileLevelDCQP</w:t>
            </w:r>
            <w:r w:rsidRPr="00B0046B">
              <w:t>( )</w:t>
            </w:r>
          </w:p>
        </w:tc>
        <w:tc>
          <w:tcPr>
            <w:tcW w:w="1029" w:type="dxa"/>
            <w:tcBorders>
              <w:top w:val="single" w:sz="6" w:space="0" w:color="000000"/>
              <w:left w:val="single" w:sz="6" w:space="0" w:color="000000"/>
              <w:bottom w:val="single" w:sz="6" w:space="0" w:color="000000"/>
            </w:tcBorders>
            <w:shd w:val="clear" w:color="000080" w:fill="FFFFFF"/>
          </w:tcPr>
          <w:p w14:paraId="1DE44457" w14:textId="33256886"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_Ref218672038 \r \h </w:instrText>
            </w:r>
            <w:r w:rsidR="00B0046B" w:rsidRPr="00786941">
              <w:instrText xml:space="preserve"> \* MERGEFORMAT </w:instrText>
            </w:r>
            <w:r w:rsidRPr="004A4DE6">
              <w:fldChar w:fldCharType="separate"/>
            </w:r>
            <w:r w:rsidR="00414D7D" w:rsidRPr="00B0046B">
              <w:t>9.7.1.2</w:t>
            </w:r>
            <w:r w:rsidRPr="004A4DE6">
              <w:fldChar w:fldCharType="end"/>
            </w:r>
          </w:p>
        </w:tc>
      </w:tr>
      <w:tr w:rsidR="0011371E" w:rsidRPr="00B0046B" w14:paraId="1DE4445B"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59"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4F21E2" w:rsidRPr="00B0046B">
              <w:t>TileLevelLPQP( )</w:t>
            </w:r>
          </w:p>
        </w:tc>
        <w:tc>
          <w:tcPr>
            <w:tcW w:w="1029" w:type="dxa"/>
            <w:tcBorders>
              <w:top w:val="single" w:sz="6" w:space="0" w:color="000000"/>
              <w:left w:val="single" w:sz="6" w:space="0" w:color="000000"/>
              <w:bottom w:val="single" w:sz="6" w:space="0" w:color="000000"/>
            </w:tcBorders>
            <w:shd w:val="clear" w:color="000080" w:fill="FFFFFF"/>
          </w:tcPr>
          <w:p w14:paraId="1DE4445A" w14:textId="3D27B8D8"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_Ref185225200 \r \h </w:instrText>
            </w:r>
            <w:r w:rsidR="00B0046B" w:rsidRPr="00786941">
              <w:instrText xml:space="preserve"> \* MERGEFORMAT </w:instrText>
            </w:r>
            <w:r w:rsidRPr="004A4DE6">
              <w:fldChar w:fldCharType="separate"/>
            </w:r>
            <w:r w:rsidR="00414D7D" w:rsidRPr="00B0046B">
              <w:t>9.7.2.2</w:t>
            </w:r>
            <w:r w:rsidRPr="004A4DE6">
              <w:fldChar w:fldCharType="end"/>
            </w:r>
          </w:p>
        </w:tc>
      </w:tr>
      <w:tr w:rsidR="004F21E2" w:rsidRPr="00B0046B" w14:paraId="1DE4445E"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5C" w14:textId="77777777" w:rsidR="004F21E2" w:rsidRPr="00B0046B" w:rsidRDefault="004F21E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TileLevelHPQP( )</w:t>
            </w:r>
          </w:p>
        </w:tc>
        <w:tc>
          <w:tcPr>
            <w:tcW w:w="1029" w:type="dxa"/>
            <w:tcBorders>
              <w:top w:val="single" w:sz="6" w:space="0" w:color="000000"/>
              <w:left w:val="single" w:sz="6" w:space="0" w:color="000000"/>
              <w:bottom w:val="single" w:sz="6" w:space="0" w:color="000000"/>
            </w:tcBorders>
            <w:shd w:val="clear" w:color="000080" w:fill="FFFFFF"/>
          </w:tcPr>
          <w:p w14:paraId="1DE4445D" w14:textId="37EAF9FB" w:rsidR="004F21E2"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_Ref185225203 \r \h </w:instrText>
            </w:r>
            <w:r w:rsidR="00B0046B" w:rsidRPr="00786941">
              <w:instrText xml:space="preserve"> \* MERGEFORMAT </w:instrText>
            </w:r>
            <w:r w:rsidRPr="004A4DE6">
              <w:fldChar w:fldCharType="separate"/>
            </w:r>
            <w:r w:rsidR="00414D7D" w:rsidRPr="00B0046B">
              <w:t>9.7.3.2</w:t>
            </w:r>
            <w:r w:rsidRPr="004A4DE6">
              <w:fldChar w:fldCharType="end"/>
            </w:r>
          </w:p>
        </w:tc>
      </w:tr>
      <w:tr w:rsidR="006C4AD4" w:rsidRPr="00B0046B" w14:paraId="1DE44461"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5F"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n = 0</w:t>
            </w:r>
          </w:p>
        </w:tc>
        <w:tc>
          <w:tcPr>
            <w:tcW w:w="1029" w:type="dxa"/>
            <w:tcBorders>
              <w:top w:val="single" w:sz="6" w:space="0" w:color="000000"/>
              <w:left w:val="single" w:sz="6" w:space="0" w:color="000000"/>
              <w:bottom w:val="single" w:sz="6" w:space="0" w:color="000000"/>
            </w:tcBorders>
            <w:shd w:val="clear" w:color="000080" w:fill="FFFFFF"/>
          </w:tcPr>
          <w:p w14:paraId="1DE44460" w14:textId="77777777" w:rsidR="006C4AD4" w:rsidRPr="00B0046B" w:rsidRDefault="006C4AD4" w:rsidP="00EE57AB">
            <w:pPr>
              <w:pStyle w:val="TableText"/>
              <w:keepNext w:val="0"/>
              <w:keepLines w:val="0"/>
            </w:pPr>
          </w:p>
        </w:tc>
      </w:tr>
      <w:tr w:rsidR="004F21E2" w:rsidRPr="00B0046B" w14:paraId="1DE44464"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62" w14:textId="77777777" w:rsidR="004F21E2" w:rsidRPr="00B0046B" w:rsidRDefault="004F21E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for (MBy = </w:t>
            </w:r>
            <w:r w:rsidR="007356D6" w:rsidRPr="00B0046B">
              <w:t>TopMBIndexOfTile[TileIndexy</w:t>
            </w:r>
            <w:r w:rsidRPr="00B0046B">
              <w:t xml:space="preserve">]; MBy &lt; </w:t>
            </w:r>
            <w:r w:rsidR="007356D6" w:rsidRPr="00B0046B">
              <w:t>TopMBIndexOfTile[TileIndexy</w:t>
            </w:r>
            <w:r w:rsidRPr="00B0046B">
              <w:t xml:space="preserve"> + 1]; MBy++)</w:t>
            </w:r>
          </w:p>
        </w:tc>
        <w:tc>
          <w:tcPr>
            <w:tcW w:w="1029" w:type="dxa"/>
            <w:tcBorders>
              <w:top w:val="single" w:sz="6" w:space="0" w:color="000000"/>
              <w:left w:val="single" w:sz="6" w:space="0" w:color="000000"/>
              <w:bottom w:val="single" w:sz="6" w:space="0" w:color="000000"/>
            </w:tcBorders>
            <w:shd w:val="clear" w:color="000080" w:fill="FFFFFF"/>
          </w:tcPr>
          <w:p w14:paraId="1DE44463" w14:textId="77777777" w:rsidR="004F21E2" w:rsidRPr="00B0046B" w:rsidRDefault="004F21E2" w:rsidP="00EE57AB">
            <w:pPr>
              <w:pStyle w:val="TableText"/>
              <w:keepNext w:val="0"/>
              <w:keepLines w:val="0"/>
            </w:pPr>
          </w:p>
        </w:tc>
      </w:tr>
      <w:tr w:rsidR="004F21E2" w:rsidRPr="00B0046B" w14:paraId="1DE44467"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65" w14:textId="77777777" w:rsidR="004F21E2"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for (MBx = </w:t>
            </w:r>
            <w:r w:rsidR="007356D6" w:rsidRPr="00B0046B">
              <w:t>LeftMBIndexOfTile[TileIndexx</w:t>
            </w:r>
            <w:r w:rsidRPr="00B0046B">
              <w:t xml:space="preserve">]; MBx &lt; </w:t>
            </w:r>
            <w:r w:rsidR="007356D6" w:rsidRPr="00B0046B">
              <w:t>LeftMBIndexOfTile[TileIndexx</w:t>
            </w:r>
            <w:r w:rsidRPr="00B0046B">
              <w:t xml:space="preserve"> + 1]; MBx++) {</w:t>
            </w:r>
          </w:p>
        </w:tc>
        <w:tc>
          <w:tcPr>
            <w:tcW w:w="1029" w:type="dxa"/>
            <w:tcBorders>
              <w:top w:val="single" w:sz="6" w:space="0" w:color="000000"/>
              <w:left w:val="single" w:sz="6" w:space="0" w:color="000000"/>
              <w:bottom w:val="single" w:sz="6" w:space="0" w:color="000000"/>
            </w:tcBorders>
            <w:shd w:val="clear" w:color="000080" w:fill="FFFFFF"/>
          </w:tcPr>
          <w:p w14:paraId="1DE44466" w14:textId="77777777" w:rsidR="004F21E2" w:rsidRPr="00B0046B" w:rsidRDefault="004F21E2" w:rsidP="00EE57AB">
            <w:pPr>
              <w:pStyle w:val="TableText"/>
              <w:keepNext w:val="0"/>
              <w:keepLines w:val="0"/>
            </w:pPr>
          </w:p>
        </w:tc>
      </w:tr>
      <w:tr w:rsidR="006C4AD4" w:rsidRPr="00B0046B" w14:paraId="1DE4446A"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68"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MBQPIndexLP[MBx][MBy] = LP_QP_INDEX[n]</w:t>
            </w:r>
          </w:p>
        </w:tc>
        <w:tc>
          <w:tcPr>
            <w:tcW w:w="1029" w:type="dxa"/>
            <w:tcBorders>
              <w:top w:val="single" w:sz="6" w:space="0" w:color="000000"/>
              <w:left w:val="single" w:sz="6" w:space="0" w:color="000000"/>
              <w:bottom w:val="single" w:sz="6" w:space="0" w:color="000000"/>
            </w:tcBorders>
            <w:shd w:val="clear" w:color="000080" w:fill="FFFFFF"/>
          </w:tcPr>
          <w:p w14:paraId="1DE44469" w14:textId="77777777" w:rsidR="006C4AD4" w:rsidRPr="00B0046B" w:rsidRDefault="006C4AD4" w:rsidP="00EE57AB">
            <w:pPr>
              <w:pStyle w:val="TableText"/>
              <w:keepNext w:val="0"/>
              <w:keepLines w:val="0"/>
            </w:pPr>
          </w:p>
        </w:tc>
      </w:tr>
      <w:tr w:rsidR="006C4AD4" w:rsidRPr="00B0046B" w14:paraId="1DE4446D"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6B"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MBQPIndexHP[MBx][MBy] = HP_QP_INDEX[n]</w:t>
            </w:r>
          </w:p>
        </w:tc>
        <w:tc>
          <w:tcPr>
            <w:tcW w:w="1029" w:type="dxa"/>
            <w:tcBorders>
              <w:top w:val="single" w:sz="6" w:space="0" w:color="000000"/>
              <w:left w:val="single" w:sz="6" w:space="0" w:color="000000"/>
              <w:bottom w:val="single" w:sz="6" w:space="0" w:color="000000"/>
            </w:tcBorders>
            <w:shd w:val="clear" w:color="000080" w:fill="FFFFFF"/>
          </w:tcPr>
          <w:p w14:paraId="1DE4446C" w14:textId="77777777" w:rsidR="006C4AD4" w:rsidRPr="00B0046B" w:rsidRDefault="006C4AD4" w:rsidP="00EE57AB">
            <w:pPr>
              <w:pStyle w:val="TableText"/>
              <w:keepNext w:val="0"/>
              <w:keepLines w:val="0"/>
            </w:pPr>
          </w:p>
        </w:tc>
      </w:tr>
      <w:tr w:rsidR="006C4AD4" w:rsidRPr="00B0046B" w14:paraId="1DE44470"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6E"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DCTransformCoefficientDecoding( )</w:t>
            </w:r>
          </w:p>
        </w:tc>
        <w:tc>
          <w:tcPr>
            <w:tcW w:w="1029" w:type="dxa"/>
            <w:tcBorders>
              <w:top w:val="single" w:sz="6" w:space="0" w:color="000000"/>
              <w:left w:val="single" w:sz="6" w:space="0" w:color="000000"/>
              <w:bottom w:val="single" w:sz="6" w:space="0" w:color="000000"/>
            </w:tcBorders>
            <w:shd w:val="clear" w:color="000080" w:fill="FFFFFF"/>
          </w:tcPr>
          <w:p w14:paraId="1DE4446F" w14:textId="4C84DEE9"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_Ref185225256 \r \h </w:instrText>
            </w:r>
            <w:r w:rsidR="00B0046B" w:rsidRPr="00786941">
              <w:instrText xml:space="preserve"> \* MERGEFORMAT </w:instrText>
            </w:r>
            <w:r w:rsidRPr="004A4DE6">
              <w:fldChar w:fldCharType="separate"/>
            </w:r>
            <w:r w:rsidR="00414D7D" w:rsidRPr="00B0046B">
              <w:t>9.4.2</w:t>
            </w:r>
            <w:r w:rsidRPr="004A4DE6">
              <w:fldChar w:fldCharType="end"/>
            </w:r>
          </w:p>
        </w:tc>
      </w:tr>
      <w:tr w:rsidR="006C4AD4" w:rsidRPr="00B0046B" w14:paraId="1DE44473"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71"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LPTransformCoefficientDecoding( )</w:t>
            </w:r>
          </w:p>
        </w:tc>
        <w:tc>
          <w:tcPr>
            <w:tcW w:w="1029" w:type="dxa"/>
            <w:tcBorders>
              <w:top w:val="single" w:sz="6" w:space="0" w:color="000000"/>
              <w:left w:val="single" w:sz="6" w:space="0" w:color="000000"/>
              <w:bottom w:val="single" w:sz="6" w:space="0" w:color="000000"/>
            </w:tcBorders>
            <w:shd w:val="clear" w:color="000080" w:fill="FFFFFF"/>
          </w:tcPr>
          <w:p w14:paraId="1DE44472" w14:textId="20686A7C"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_Ref185225258 \r \h </w:instrText>
            </w:r>
            <w:r w:rsidR="00B0046B" w:rsidRPr="00786941">
              <w:instrText xml:space="preserve"> \* MERGEFORMAT </w:instrText>
            </w:r>
            <w:r w:rsidRPr="004A4DE6">
              <w:fldChar w:fldCharType="separate"/>
            </w:r>
            <w:r w:rsidR="00414D7D" w:rsidRPr="00B0046B">
              <w:t>9.4.3</w:t>
            </w:r>
            <w:r w:rsidRPr="004A4DE6">
              <w:fldChar w:fldCharType="end"/>
            </w:r>
          </w:p>
        </w:tc>
      </w:tr>
      <w:tr w:rsidR="006C4AD4" w:rsidRPr="00B0046B" w14:paraId="1DE44476"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74"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HPTransformCoefficientDecoding( )</w:t>
            </w:r>
          </w:p>
        </w:tc>
        <w:tc>
          <w:tcPr>
            <w:tcW w:w="1029" w:type="dxa"/>
            <w:tcBorders>
              <w:top w:val="single" w:sz="6" w:space="0" w:color="000000"/>
              <w:left w:val="single" w:sz="6" w:space="0" w:color="000000"/>
              <w:bottom w:val="single" w:sz="6" w:space="0" w:color="000000"/>
            </w:tcBorders>
            <w:shd w:val="clear" w:color="000080" w:fill="FFFFFF"/>
          </w:tcPr>
          <w:p w14:paraId="1DE44475" w14:textId="60C9E8B8" w:rsidR="006C4AD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C4AD4" w:rsidRPr="00B0046B">
              <w:instrText xml:space="preserve"> REF _Ref185225260 \r \h </w:instrText>
            </w:r>
            <w:r w:rsidR="00B0046B" w:rsidRPr="00786941">
              <w:instrText xml:space="preserve"> \* MERGEFORMAT </w:instrText>
            </w:r>
            <w:r w:rsidRPr="004A4DE6">
              <w:fldChar w:fldCharType="separate"/>
            </w:r>
            <w:r w:rsidR="00414D7D" w:rsidRPr="00B0046B">
              <w:t>9.4.4</w:t>
            </w:r>
            <w:r w:rsidRPr="004A4DE6">
              <w:fldChar w:fldCharType="end"/>
            </w:r>
          </w:p>
        </w:tc>
      </w:tr>
      <w:tr w:rsidR="006C4AD4" w:rsidRPr="00B0046B" w14:paraId="1DE44479"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77"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n += 1</w:t>
            </w:r>
          </w:p>
        </w:tc>
        <w:tc>
          <w:tcPr>
            <w:tcW w:w="1029" w:type="dxa"/>
            <w:tcBorders>
              <w:top w:val="single" w:sz="6" w:space="0" w:color="000000"/>
              <w:left w:val="single" w:sz="6" w:space="0" w:color="000000"/>
              <w:bottom w:val="single" w:sz="6" w:space="0" w:color="000000"/>
            </w:tcBorders>
            <w:shd w:val="clear" w:color="000080" w:fill="FFFFFF"/>
          </w:tcPr>
          <w:p w14:paraId="1DE44478" w14:textId="77777777" w:rsidR="006C4AD4" w:rsidRPr="00B0046B" w:rsidRDefault="006C4AD4" w:rsidP="00EE57AB">
            <w:pPr>
              <w:pStyle w:val="TableText"/>
              <w:keepNext w:val="0"/>
              <w:keepLines w:val="0"/>
            </w:pPr>
          </w:p>
        </w:tc>
      </w:tr>
      <w:tr w:rsidR="006C4AD4" w:rsidRPr="00B0046B" w14:paraId="1DE4447C" w14:textId="77777777">
        <w:trPr>
          <w:jc w:val="center"/>
        </w:trPr>
        <w:tc>
          <w:tcPr>
            <w:tcW w:w="8411" w:type="dxa"/>
            <w:tcBorders>
              <w:top w:val="single" w:sz="6" w:space="0" w:color="000000"/>
              <w:bottom w:val="single" w:sz="6" w:space="0" w:color="000000"/>
              <w:right w:val="single" w:sz="6" w:space="0" w:color="000000"/>
            </w:tcBorders>
            <w:shd w:val="clear" w:color="000080" w:fill="FFFFFF"/>
            <w:vAlign w:val="bottom"/>
          </w:tcPr>
          <w:p w14:paraId="1DE4447A"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29" w:type="dxa"/>
            <w:tcBorders>
              <w:top w:val="single" w:sz="6" w:space="0" w:color="000000"/>
              <w:left w:val="single" w:sz="6" w:space="0" w:color="000000"/>
              <w:bottom w:val="single" w:sz="6" w:space="0" w:color="000000"/>
            </w:tcBorders>
            <w:shd w:val="clear" w:color="000080" w:fill="FFFFFF"/>
          </w:tcPr>
          <w:p w14:paraId="1DE4447B" w14:textId="77777777" w:rsidR="006C4AD4" w:rsidRPr="00B0046B" w:rsidRDefault="006C4AD4" w:rsidP="00EE57AB">
            <w:pPr>
              <w:pStyle w:val="TableText"/>
              <w:keepNext w:val="0"/>
              <w:keepLines w:val="0"/>
            </w:pPr>
          </w:p>
        </w:tc>
      </w:tr>
      <w:tr w:rsidR="006C4AD4" w:rsidRPr="00B0046B" w14:paraId="1DE4447F" w14:textId="77777777">
        <w:trPr>
          <w:jc w:val="center"/>
        </w:trPr>
        <w:tc>
          <w:tcPr>
            <w:tcW w:w="8411" w:type="dxa"/>
            <w:tcBorders>
              <w:top w:val="single" w:sz="6" w:space="0" w:color="000000"/>
              <w:bottom w:val="single" w:sz="12" w:space="0" w:color="000000"/>
              <w:right w:val="single" w:sz="6" w:space="0" w:color="000000"/>
            </w:tcBorders>
            <w:shd w:val="clear" w:color="000080" w:fill="FFFFFF"/>
            <w:vAlign w:val="bottom"/>
          </w:tcPr>
          <w:p w14:paraId="1DE4447D" w14:textId="77777777" w:rsidR="006C4AD4" w:rsidRPr="00B0046B" w:rsidRDefault="006C4AD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29" w:type="dxa"/>
            <w:tcBorders>
              <w:top w:val="single" w:sz="6" w:space="0" w:color="000000"/>
              <w:left w:val="single" w:sz="6" w:space="0" w:color="000000"/>
              <w:bottom w:val="single" w:sz="12" w:space="0" w:color="000000"/>
            </w:tcBorders>
            <w:shd w:val="clear" w:color="000080" w:fill="FFFFFF"/>
          </w:tcPr>
          <w:p w14:paraId="1DE4447E" w14:textId="77777777" w:rsidR="006C4AD4" w:rsidRPr="00B0046B" w:rsidRDefault="006C4AD4" w:rsidP="00EE57AB">
            <w:pPr>
              <w:pStyle w:val="TableText"/>
              <w:keepNext w:val="0"/>
              <w:keepLines w:val="0"/>
            </w:pPr>
          </w:p>
        </w:tc>
      </w:tr>
    </w:tbl>
    <w:p w14:paraId="1DE44480" w14:textId="77777777" w:rsidR="00410100" w:rsidRPr="00B0046B" w:rsidRDefault="00410100" w:rsidP="00EE57AB"/>
    <w:p w14:paraId="1DE44481" w14:textId="77777777" w:rsidR="006C4AD4" w:rsidRPr="00B0046B" w:rsidRDefault="006C4AD4" w:rsidP="00EE57AB">
      <w:pPr>
        <w:pStyle w:val="Note1"/>
      </w:pPr>
      <w:r w:rsidRPr="00B0046B">
        <w:t>NOTE – The computation of the global variable MBHPMode is dependent upon the completion of the LP transform coefficient decoding process. MBHPMode is computed at the beginning of the HP coefficient decoding process.</w:t>
      </w:r>
    </w:p>
    <w:p w14:paraId="1DE44482" w14:textId="77777777" w:rsidR="0011371E" w:rsidRPr="00B0046B" w:rsidRDefault="0011371E" w:rsidP="00EE57AB"/>
    <w:p w14:paraId="1DE44483" w14:textId="77777777" w:rsidR="00B22282" w:rsidRPr="00B0046B" w:rsidRDefault="00B22282" w:rsidP="00EE57AB">
      <w:pPr>
        <w:pStyle w:val="Heading3"/>
        <w:keepNext w:val="0"/>
        <w:keepLines w:val="0"/>
      </w:pPr>
      <w:bookmarkStart w:id="1200" w:name="_Toc220389255"/>
      <w:bookmarkStart w:id="1201" w:name="_Ref185225256"/>
      <w:bookmarkStart w:id="1202" w:name="_Toc226984302"/>
      <w:bookmarkStart w:id="1203" w:name="_Toc462298718"/>
      <w:bookmarkEnd w:id="1200"/>
      <w:r w:rsidRPr="00B0046B">
        <w:t>DC transform coefficient decoding</w:t>
      </w:r>
      <w:bookmarkEnd w:id="1201"/>
      <w:bookmarkEnd w:id="1202"/>
      <w:bookmarkEnd w:id="1203"/>
    </w:p>
    <w:p w14:paraId="1DE44484" w14:textId="5FAD0DEE" w:rsidR="00B22282" w:rsidRPr="00B0046B" w:rsidRDefault="00B22282" w:rsidP="00EE57AB">
      <w:pPr>
        <w:tabs>
          <w:tab w:val="left" w:pos="5670"/>
        </w:tabs>
      </w:pPr>
      <w:r w:rsidRPr="00B0046B">
        <w:t>The outputs of this process are DC transform coefficients for each colo</w:t>
      </w:r>
      <w:r w:rsidR="00FF648E" w:rsidRPr="00B0046B">
        <w:t>u</w:t>
      </w:r>
      <w:r w:rsidRPr="00B0046B">
        <w:t>r component of the current macroblock.</w:t>
      </w:r>
    </w:p>
    <w:p w14:paraId="1DE44485" w14:textId="3CF1B43C" w:rsidR="00B22282" w:rsidRPr="00B0046B" w:rsidRDefault="00B22282" w:rsidP="00EE57AB">
      <w:r w:rsidRPr="00B0046B">
        <w:t>The DC transform coefficient process</w:t>
      </w:r>
      <w:r w:rsidR="00880BAB" w:rsidRPr="00B0046B">
        <w:t>ing</w:t>
      </w:r>
      <w:r w:rsidRPr="00B0046B">
        <w:t xml:space="preserve"> proceeds </w:t>
      </w:r>
      <w:r w:rsidR="00BD45CB" w:rsidRPr="00B0046B">
        <w:t xml:space="preserve">as </w:t>
      </w:r>
      <w:r w:rsidR="001D538B" w:rsidRPr="00B0046B">
        <w:t xml:space="preserve">specified </w:t>
      </w:r>
      <w:r w:rsidRPr="00B0046B">
        <w:t xml:space="preserve">in </w:t>
      </w:r>
      <w:r w:rsidR="008E5165" w:rsidRPr="004A4DE6">
        <w:fldChar w:fldCharType="begin" w:fldLock="1"/>
      </w:r>
      <w:r w:rsidR="00BD45CB" w:rsidRPr="00B0046B">
        <w:instrText xml:space="preserve"> REF _Ref218679944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120</w:t>
      </w:r>
      <w:r w:rsidR="008E5165" w:rsidRPr="004A4DE6">
        <w:fldChar w:fldCharType="end"/>
      </w:r>
      <w:r w:rsidR="00BD45CB" w:rsidRPr="00B0046B">
        <w:t>.</w:t>
      </w:r>
    </w:p>
    <w:p w14:paraId="1DE44486" w14:textId="77777777" w:rsidR="0011371E" w:rsidRPr="00B0046B" w:rsidRDefault="0011371E" w:rsidP="00EE57AB">
      <w:pPr>
        <w:pStyle w:val="TableTitle"/>
        <w:keepNext w:val="0"/>
        <w:outlineLvl w:val="0"/>
      </w:pPr>
      <w:bookmarkStart w:id="1204" w:name="_Ref218679944"/>
      <w:bookmarkStart w:id="1205" w:name="_Toc257212229"/>
      <w:bookmarkStart w:id="1206" w:name="_Toc46229897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120</w:t>
      </w:r>
      <w:r w:rsidR="008E5165" w:rsidRPr="004A4DE6">
        <w:rPr>
          <w:noProof/>
        </w:rPr>
        <w:fldChar w:fldCharType="end"/>
      </w:r>
      <w:bookmarkEnd w:id="1204"/>
      <w:r w:rsidRPr="00B0046B">
        <w:t> – Pseudocode for function DCTransformCoefficientDecoding( )</w:t>
      </w:r>
      <w:bookmarkEnd w:id="1205"/>
      <w:bookmarkEnd w:id="1206"/>
    </w:p>
    <w:p w14:paraId="1DE44487" w14:textId="77777777" w:rsidR="0011371E" w:rsidRPr="00B0046B" w:rsidRDefault="0011371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11371E" w:rsidRPr="00B0046B" w14:paraId="1DE4448A"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488" w14:textId="77777777" w:rsidR="0011371E" w:rsidRPr="00B0046B" w:rsidRDefault="006C4AD4" w:rsidP="00EE57AB">
            <w:pPr>
              <w:pStyle w:val="TableText"/>
              <w:keepNext w:val="0"/>
              <w:keepLines w:val="0"/>
              <w:rPr>
                <w:b/>
                <w:bCs/>
              </w:rPr>
            </w:pPr>
            <w:r w:rsidRPr="00B0046B">
              <w:rPr>
                <w:b/>
                <w:bCs/>
              </w:rPr>
              <w:t>DC</w:t>
            </w:r>
            <w:r w:rsidR="0011371E" w:rsidRPr="00B0046B">
              <w:rPr>
                <w:b/>
                <w:bCs/>
              </w:rPr>
              <w:t>TransformCoefficientDecoding( ) {</w:t>
            </w:r>
          </w:p>
        </w:tc>
        <w:tc>
          <w:tcPr>
            <w:tcW w:w="2367" w:type="dxa"/>
            <w:tcBorders>
              <w:top w:val="single" w:sz="12" w:space="0" w:color="000000"/>
              <w:left w:val="single" w:sz="6" w:space="0" w:color="000000"/>
              <w:bottom w:val="single" w:sz="12" w:space="0" w:color="000000"/>
            </w:tcBorders>
            <w:shd w:val="clear" w:color="000080" w:fill="FFFFFF"/>
          </w:tcPr>
          <w:p w14:paraId="1DE44489" w14:textId="77777777" w:rsidR="0011371E" w:rsidRPr="00B0046B" w:rsidRDefault="0011371E" w:rsidP="00EE57AB">
            <w:pPr>
              <w:pStyle w:val="TableText"/>
              <w:keepNext w:val="0"/>
              <w:keepLines w:val="0"/>
              <w:jc w:val="center"/>
              <w:rPr>
                <w:b/>
                <w:bCs/>
              </w:rPr>
            </w:pPr>
            <w:r w:rsidRPr="00B0046B">
              <w:rPr>
                <w:b/>
                <w:bCs/>
              </w:rPr>
              <w:t>Reference</w:t>
            </w:r>
          </w:p>
        </w:tc>
      </w:tr>
      <w:tr w:rsidR="0011371E" w:rsidRPr="00B0046B" w14:paraId="1DE4448D"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8B" w14:textId="77777777" w:rsidR="0011371E" w:rsidRPr="00B0046B" w:rsidRDefault="0011371E" w:rsidP="00EE57AB">
            <w:pPr>
              <w:pStyle w:val="TableText"/>
              <w:keepNext w:val="0"/>
              <w:keepLines w:val="0"/>
            </w:pPr>
            <w:r w:rsidRPr="00B0046B">
              <w:tab/>
              <w:t>DCMBCoefficientRemap( )</w:t>
            </w:r>
          </w:p>
        </w:tc>
        <w:tc>
          <w:tcPr>
            <w:tcW w:w="2367" w:type="dxa"/>
            <w:tcBorders>
              <w:top w:val="single" w:sz="6" w:space="0" w:color="000000"/>
              <w:left w:val="single" w:sz="6" w:space="0" w:color="000000"/>
              <w:bottom w:val="single" w:sz="6" w:space="0" w:color="000000"/>
            </w:tcBorders>
            <w:shd w:val="clear" w:color="000080" w:fill="FFFFFF"/>
          </w:tcPr>
          <w:p w14:paraId="1DE4448C" w14:textId="1F9C3006"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_Ref185225820 \r \h </w:instrText>
            </w:r>
            <w:r w:rsidR="00B0046B" w:rsidRPr="00786941">
              <w:instrText xml:space="preserve"> \* MERGEFORMAT </w:instrText>
            </w:r>
            <w:r w:rsidRPr="004A4DE6">
              <w:fldChar w:fldCharType="separate"/>
            </w:r>
            <w:r w:rsidR="00414D7D" w:rsidRPr="00B0046B">
              <w:t>9.5.1</w:t>
            </w:r>
            <w:r w:rsidRPr="004A4DE6">
              <w:fldChar w:fldCharType="end"/>
            </w:r>
          </w:p>
        </w:tc>
      </w:tr>
      <w:tr w:rsidR="0011371E" w:rsidRPr="00B0046B" w14:paraId="1DE44490"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8E"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DCPredictionGeneral</w:t>
            </w:r>
            <w:r w:rsidR="004F21E2" w:rsidRPr="00B0046B">
              <w:t>( )</w:t>
            </w:r>
          </w:p>
        </w:tc>
        <w:tc>
          <w:tcPr>
            <w:tcW w:w="2367" w:type="dxa"/>
            <w:tcBorders>
              <w:top w:val="single" w:sz="6" w:space="0" w:color="000000"/>
              <w:left w:val="single" w:sz="6" w:space="0" w:color="000000"/>
              <w:bottom w:val="single" w:sz="6" w:space="0" w:color="000000"/>
            </w:tcBorders>
            <w:shd w:val="clear" w:color="000080" w:fill="FFFFFF"/>
          </w:tcPr>
          <w:p w14:paraId="1DE4448F" w14:textId="45EB21EF"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_Ref218670953 \r \h </w:instrText>
            </w:r>
            <w:r w:rsidR="00B0046B" w:rsidRPr="00786941">
              <w:instrText xml:space="preserve"> \* MERGEFORMAT </w:instrText>
            </w:r>
            <w:r w:rsidRPr="004A4DE6">
              <w:fldChar w:fldCharType="separate"/>
            </w:r>
            <w:r w:rsidR="00414D7D" w:rsidRPr="00B0046B">
              <w:t>9.6.1.1</w:t>
            </w:r>
            <w:r w:rsidRPr="004A4DE6">
              <w:fldChar w:fldCharType="end"/>
            </w:r>
          </w:p>
        </w:tc>
      </w:tr>
      <w:tr w:rsidR="0011371E" w:rsidRPr="00B0046B" w14:paraId="1DE44493"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91"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DequantizeDCCoefficients( )</w:t>
            </w:r>
          </w:p>
        </w:tc>
        <w:tc>
          <w:tcPr>
            <w:tcW w:w="2367" w:type="dxa"/>
            <w:tcBorders>
              <w:top w:val="single" w:sz="6" w:space="0" w:color="000000"/>
              <w:left w:val="single" w:sz="6" w:space="0" w:color="000000"/>
              <w:bottom w:val="single" w:sz="6" w:space="0" w:color="000000"/>
            </w:tcBorders>
            <w:shd w:val="clear" w:color="000080" w:fill="FFFFFF"/>
          </w:tcPr>
          <w:p w14:paraId="1DE44492" w14:textId="688199CD"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_Ref185225899 \r \h </w:instrText>
            </w:r>
            <w:r w:rsidR="00B0046B" w:rsidRPr="00786941">
              <w:instrText xml:space="preserve"> \* MERGEFORMAT </w:instrText>
            </w:r>
            <w:r w:rsidRPr="004A4DE6">
              <w:fldChar w:fldCharType="separate"/>
            </w:r>
            <w:r w:rsidR="00414D7D" w:rsidRPr="00B0046B">
              <w:t>9.8.1</w:t>
            </w:r>
            <w:r w:rsidRPr="004A4DE6">
              <w:fldChar w:fldCharType="end"/>
            </w:r>
          </w:p>
        </w:tc>
      </w:tr>
      <w:tr w:rsidR="0011371E" w:rsidRPr="00B0046B" w14:paraId="1DE44496"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494"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495" w14:textId="77777777" w:rsidR="0011371E" w:rsidRPr="00B0046B" w:rsidRDefault="0011371E" w:rsidP="00EE57AB">
            <w:pPr>
              <w:pStyle w:val="TableText"/>
              <w:keepNext w:val="0"/>
              <w:keepLines w:val="0"/>
            </w:pPr>
          </w:p>
        </w:tc>
      </w:tr>
    </w:tbl>
    <w:p w14:paraId="1DE44497" w14:textId="77777777" w:rsidR="0011371E" w:rsidRPr="00B0046B" w:rsidRDefault="0011371E" w:rsidP="00EE57AB"/>
    <w:p w14:paraId="1DE44498" w14:textId="059AB3AD" w:rsidR="00B22282" w:rsidRPr="00B0046B" w:rsidRDefault="00B22282" w:rsidP="00EE57AB">
      <w:pPr>
        <w:pStyle w:val="Heading3"/>
        <w:keepNext w:val="0"/>
        <w:keepLines w:val="0"/>
      </w:pPr>
      <w:bookmarkStart w:id="1207" w:name="_Toc220389260"/>
      <w:bookmarkStart w:id="1208" w:name="_Ref185225258"/>
      <w:bookmarkStart w:id="1209" w:name="_Toc226984303"/>
      <w:bookmarkStart w:id="1210" w:name="_Toc462298719"/>
      <w:bookmarkEnd w:id="1207"/>
      <w:r w:rsidRPr="00B0046B">
        <w:t>Lowpass transform coefficient decoding</w:t>
      </w:r>
      <w:bookmarkEnd w:id="1208"/>
      <w:bookmarkEnd w:id="1209"/>
      <w:bookmarkEnd w:id="1210"/>
    </w:p>
    <w:p w14:paraId="1DE44499" w14:textId="0CFC51AF" w:rsidR="00B22282" w:rsidRPr="00B0046B" w:rsidRDefault="00B22282" w:rsidP="00EE57AB">
      <w:pPr>
        <w:tabs>
          <w:tab w:val="left" w:pos="5670"/>
        </w:tabs>
      </w:pPr>
      <w:r w:rsidRPr="00B0046B">
        <w:t xml:space="preserve">The outputs of this process are </w:t>
      </w:r>
      <w:r w:rsidR="00074C4B" w:rsidRPr="00B0046B">
        <w:t>LP</w:t>
      </w:r>
      <w:r w:rsidRPr="00B0046B">
        <w:t xml:space="preserve"> transform coefficients for each colo</w:t>
      </w:r>
      <w:r w:rsidR="00FF648E" w:rsidRPr="00B0046B">
        <w:t>u</w:t>
      </w:r>
      <w:r w:rsidRPr="00B0046B">
        <w:t>r component of the current macroblock.</w:t>
      </w:r>
    </w:p>
    <w:p w14:paraId="1DE4449A" w14:textId="4EF62E5B" w:rsidR="00B22282" w:rsidRPr="00B0046B" w:rsidRDefault="00B22282" w:rsidP="00EE57AB">
      <w:r w:rsidRPr="00B0046B">
        <w:t xml:space="preserve">The </w:t>
      </w:r>
      <w:r w:rsidR="00074C4B" w:rsidRPr="00B0046B">
        <w:t>LP</w:t>
      </w:r>
      <w:r w:rsidRPr="00B0046B">
        <w:t xml:space="preserve"> transform coefficient process</w:t>
      </w:r>
      <w:r w:rsidR="00880BAB" w:rsidRPr="00B0046B">
        <w:t>ing</w:t>
      </w:r>
      <w:r w:rsidRPr="00B0046B">
        <w:t xml:space="preserve"> proceeds </w:t>
      </w:r>
      <w:r w:rsidR="00BD45CB" w:rsidRPr="00B0046B">
        <w:t xml:space="preserve">as </w:t>
      </w:r>
      <w:r w:rsidR="001D538B" w:rsidRPr="00B0046B">
        <w:t xml:space="preserve">specified </w:t>
      </w:r>
      <w:r w:rsidRPr="00B0046B">
        <w:t xml:space="preserve">in </w:t>
      </w:r>
      <w:r w:rsidR="008E5165" w:rsidRPr="004A4DE6">
        <w:fldChar w:fldCharType="begin" w:fldLock="1"/>
      </w:r>
      <w:r w:rsidR="00BD45CB" w:rsidRPr="00B0046B">
        <w:instrText xml:space="preserve"> REF _Ref218679959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121</w:t>
      </w:r>
      <w:r w:rsidR="008E5165" w:rsidRPr="004A4DE6">
        <w:fldChar w:fldCharType="end"/>
      </w:r>
      <w:r w:rsidR="00BD45CB" w:rsidRPr="00B0046B">
        <w:t>.</w:t>
      </w:r>
    </w:p>
    <w:p w14:paraId="1DE4449B" w14:textId="77777777" w:rsidR="00C97ABC" w:rsidRPr="00B0046B" w:rsidRDefault="00C97ABC" w:rsidP="00EE57AB">
      <w:pPr>
        <w:pStyle w:val="TableTitle"/>
        <w:keepNext w:val="0"/>
        <w:outlineLvl w:val="0"/>
      </w:pPr>
      <w:bookmarkStart w:id="1211" w:name="_Ref218679959"/>
      <w:bookmarkStart w:id="1212" w:name="_Toc257212231"/>
      <w:bookmarkStart w:id="1213" w:name="_Toc46229897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121</w:t>
      </w:r>
      <w:r w:rsidR="008E5165" w:rsidRPr="004A4DE6">
        <w:rPr>
          <w:noProof/>
        </w:rPr>
        <w:fldChar w:fldCharType="end"/>
      </w:r>
      <w:bookmarkEnd w:id="1211"/>
      <w:r w:rsidRPr="00B0046B">
        <w:t> – Pseudocode for function LPTransformCoefficientDecoding( )</w:t>
      </w:r>
      <w:bookmarkEnd w:id="1212"/>
      <w:bookmarkEnd w:id="1213"/>
    </w:p>
    <w:p w14:paraId="1DE4449C" w14:textId="77777777" w:rsidR="00C97ABC" w:rsidRPr="00B0046B" w:rsidRDefault="00C97AB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C97ABC" w:rsidRPr="00B0046B" w14:paraId="1DE4449F"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49D" w14:textId="77777777" w:rsidR="00C97ABC" w:rsidRPr="00B0046B" w:rsidRDefault="00C97ABC" w:rsidP="00EE57AB">
            <w:pPr>
              <w:pStyle w:val="TableText"/>
              <w:keepNext w:val="0"/>
              <w:keepLines w:val="0"/>
              <w:rPr>
                <w:b/>
                <w:bCs/>
              </w:rPr>
            </w:pPr>
            <w:r w:rsidRPr="00B0046B">
              <w:rPr>
                <w:b/>
                <w:bCs/>
              </w:rPr>
              <w:t>LPTransformCoefficientDecoding( ) {</w:t>
            </w:r>
          </w:p>
        </w:tc>
        <w:tc>
          <w:tcPr>
            <w:tcW w:w="2367" w:type="dxa"/>
            <w:tcBorders>
              <w:top w:val="single" w:sz="12" w:space="0" w:color="000000"/>
              <w:left w:val="single" w:sz="6" w:space="0" w:color="000000"/>
              <w:bottom w:val="single" w:sz="12" w:space="0" w:color="000000"/>
            </w:tcBorders>
            <w:shd w:val="clear" w:color="000080" w:fill="FFFFFF"/>
          </w:tcPr>
          <w:p w14:paraId="1DE4449E" w14:textId="77777777" w:rsidR="00C97ABC" w:rsidRPr="00B0046B" w:rsidRDefault="00C97ABC" w:rsidP="00EE57AB">
            <w:pPr>
              <w:pStyle w:val="TableText"/>
              <w:keepNext w:val="0"/>
              <w:keepLines w:val="0"/>
              <w:jc w:val="center"/>
              <w:rPr>
                <w:b/>
                <w:bCs/>
              </w:rPr>
            </w:pPr>
            <w:r w:rsidRPr="00B0046B">
              <w:rPr>
                <w:b/>
                <w:bCs/>
              </w:rPr>
              <w:t>Reference</w:t>
            </w:r>
          </w:p>
        </w:tc>
      </w:tr>
      <w:tr w:rsidR="00C97ABC" w:rsidRPr="00B0046B" w14:paraId="1DE444A2"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A0" w14:textId="77777777" w:rsidR="00C97ABC" w:rsidRPr="00B0046B" w:rsidRDefault="00C97ABC" w:rsidP="00EE57AB">
            <w:pPr>
              <w:pStyle w:val="TableText"/>
              <w:keepNext w:val="0"/>
              <w:keepLines w:val="0"/>
            </w:pPr>
            <w:r w:rsidRPr="00B0046B">
              <w:tab/>
              <w:t>LPMBCoefficientRemap( )</w:t>
            </w:r>
          </w:p>
        </w:tc>
        <w:tc>
          <w:tcPr>
            <w:tcW w:w="2367" w:type="dxa"/>
            <w:tcBorders>
              <w:top w:val="single" w:sz="6" w:space="0" w:color="000000"/>
              <w:left w:val="single" w:sz="6" w:space="0" w:color="000000"/>
              <w:bottom w:val="single" w:sz="6" w:space="0" w:color="000000"/>
            </w:tcBorders>
            <w:shd w:val="clear" w:color="000080" w:fill="FFFFFF"/>
          </w:tcPr>
          <w:p w14:paraId="1DE444A1" w14:textId="555D2D94"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C97ABC" w:rsidRPr="00B0046B">
              <w:instrText xml:space="preserve"> REF _Ref185226074 \r \h </w:instrText>
            </w:r>
            <w:r w:rsidR="00B0046B" w:rsidRPr="00786941">
              <w:instrText xml:space="preserve"> \* MERGEFORMAT </w:instrText>
            </w:r>
            <w:r w:rsidRPr="004A4DE6">
              <w:fldChar w:fldCharType="separate"/>
            </w:r>
            <w:r w:rsidR="00414D7D" w:rsidRPr="00B0046B">
              <w:t>9.5.2</w:t>
            </w:r>
            <w:r w:rsidRPr="004A4DE6">
              <w:fldChar w:fldCharType="end"/>
            </w:r>
          </w:p>
        </w:tc>
      </w:tr>
      <w:tr w:rsidR="00C97ABC" w:rsidRPr="00B0046B" w14:paraId="1DE444A5"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A3"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11371E" w:rsidRPr="00B0046B">
              <w:t>LPPredictionGeneral</w:t>
            </w:r>
            <w:r w:rsidR="004F21E2" w:rsidRPr="00B0046B">
              <w:t>( )</w:t>
            </w:r>
          </w:p>
        </w:tc>
        <w:tc>
          <w:tcPr>
            <w:tcW w:w="2367" w:type="dxa"/>
            <w:tcBorders>
              <w:top w:val="single" w:sz="6" w:space="0" w:color="000000"/>
              <w:left w:val="single" w:sz="6" w:space="0" w:color="000000"/>
              <w:bottom w:val="single" w:sz="6" w:space="0" w:color="000000"/>
            </w:tcBorders>
            <w:shd w:val="clear" w:color="000080" w:fill="FFFFFF"/>
          </w:tcPr>
          <w:p w14:paraId="1DE444A4" w14:textId="72AA5C68"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_Ref218670669 \r \h </w:instrText>
            </w:r>
            <w:r w:rsidR="00B0046B" w:rsidRPr="00786941">
              <w:instrText xml:space="preserve"> \* MERGEFORMAT </w:instrText>
            </w:r>
            <w:r w:rsidRPr="004A4DE6">
              <w:fldChar w:fldCharType="separate"/>
            </w:r>
            <w:r w:rsidR="00414D7D" w:rsidRPr="00B0046B">
              <w:t>9.6.2.1</w:t>
            </w:r>
            <w:r w:rsidRPr="004A4DE6">
              <w:fldChar w:fldCharType="end"/>
            </w:r>
          </w:p>
        </w:tc>
      </w:tr>
      <w:tr w:rsidR="00C97ABC" w:rsidRPr="00B0046B" w14:paraId="1DE444A8"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A6"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DequantizeLPCoefficients( )</w:t>
            </w:r>
          </w:p>
        </w:tc>
        <w:tc>
          <w:tcPr>
            <w:tcW w:w="2367" w:type="dxa"/>
            <w:tcBorders>
              <w:top w:val="single" w:sz="6" w:space="0" w:color="000000"/>
              <w:left w:val="single" w:sz="6" w:space="0" w:color="000000"/>
              <w:bottom w:val="single" w:sz="6" w:space="0" w:color="000000"/>
            </w:tcBorders>
            <w:shd w:val="clear" w:color="000080" w:fill="FFFFFF"/>
          </w:tcPr>
          <w:p w14:paraId="1DE444A7" w14:textId="0CA7F33A"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C97ABC" w:rsidRPr="00B0046B">
              <w:instrText xml:space="preserve"> REF _Ref185226100 \r \h </w:instrText>
            </w:r>
            <w:r w:rsidR="00B0046B" w:rsidRPr="00786941">
              <w:instrText xml:space="preserve"> \* MERGEFORMAT </w:instrText>
            </w:r>
            <w:r w:rsidRPr="004A4DE6">
              <w:fldChar w:fldCharType="separate"/>
            </w:r>
            <w:r w:rsidR="00414D7D" w:rsidRPr="00B0046B">
              <w:t>9.8.2</w:t>
            </w:r>
            <w:r w:rsidRPr="004A4DE6">
              <w:fldChar w:fldCharType="end"/>
            </w:r>
          </w:p>
        </w:tc>
      </w:tr>
      <w:tr w:rsidR="00C97ABC" w:rsidRPr="00B0046B" w14:paraId="1DE444AB"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4A9"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4AA" w14:textId="77777777" w:rsidR="00C97ABC" w:rsidRPr="00B0046B" w:rsidRDefault="00C97ABC" w:rsidP="00EE57AB">
            <w:pPr>
              <w:pStyle w:val="TableText"/>
              <w:keepNext w:val="0"/>
              <w:keepLines w:val="0"/>
            </w:pPr>
          </w:p>
        </w:tc>
      </w:tr>
    </w:tbl>
    <w:p w14:paraId="1DE444AC" w14:textId="77777777" w:rsidR="00C97ABC" w:rsidRPr="00B0046B" w:rsidRDefault="00C97ABC" w:rsidP="00EE57AB"/>
    <w:p w14:paraId="1DE444AD" w14:textId="72ABC546" w:rsidR="00B22282" w:rsidRPr="00B0046B" w:rsidRDefault="00B22282" w:rsidP="00EE57AB">
      <w:pPr>
        <w:pStyle w:val="Heading3"/>
        <w:keepNext w:val="0"/>
        <w:keepLines w:val="0"/>
      </w:pPr>
      <w:bookmarkStart w:id="1214" w:name="_Toc220389265"/>
      <w:bookmarkStart w:id="1215" w:name="_Ref185225260"/>
      <w:bookmarkStart w:id="1216" w:name="_Toc226984304"/>
      <w:bookmarkStart w:id="1217" w:name="_Toc462298720"/>
      <w:bookmarkEnd w:id="1214"/>
      <w:r w:rsidRPr="00B0046B">
        <w:t>Highpass transform coefficient decoding</w:t>
      </w:r>
      <w:bookmarkEnd w:id="1215"/>
      <w:bookmarkEnd w:id="1216"/>
      <w:bookmarkEnd w:id="1217"/>
    </w:p>
    <w:p w14:paraId="1DE444AE" w14:textId="77777777" w:rsidR="00B22282" w:rsidRPr="00B0046B" w:rsidRDefault="00B22282" w:rsidP="00EE57AB">
      <w:pPr>
        <w:tabs>
          <w:tab w:val="left" w:pos="5670"/>
        </w:tabs>
      </w:pPr>
      <w:r w:rsidRPr="00B0046B">
        <w:t>Input to this process is the value of MBHPMode for the current macroblock.</w:t>
      </w:r>
    </w:p>
    <w:p w14:paraId="1DE444AF" w14:textId="46D66178" w:rsidR="00B22282" w:rsidRPr="00B0046B" w:rsidRDefault="00B22282" w:rsidP="00EE57AB">
      <w:pPr>
        <w:tabs>
          <w:tab w:val="left" w:pos="5670"/>
        </w:tabs>
      </w:pPr>
      <w:r w:rsidRPr="00B0046B">
        <w:t xml:space="preserve">The outputs of this process are </w:t>
      </w:r>
      <w:r w:rsidR="00074C4B" w:rsidRPr="00B0046B">
        <w:t>HP</w:t>
      </w:r>
      <w:r w:rsidRPr="00B0046B">
        <w:t xml:space="preserve"> transform coefficients for each colo</w:t>
      </w:r>
      <w:r w:rsidR="00FF648E" w:rsidRPr="00B0046B">
        <w:t>u</w:t>
      </w:r>
      <w:r w:rsidRPr="00B0046B">
        <w:t>r component of the current macroblock.</w:t>
      </w:r>
    </w:p>
    <w:p w14:paraId="1DE444B0" w14:textId="222AABD9" w:rsidR="00B22282" w:rsidRPr="00B0046B" w:rsidRDefault="00B22282" w:rsidP="00EE57AB">
      <w:r w:rsidRPr="00B0046B">
        <w:t xml:space="preserve">The </w:t>
      </w:r>
      <w:r w:rsidR="00074C4B" w:rsidRPr="00B0046B">
        <w:t>HP</w:t>
      </w:r>
      <w:r w:rsidRPr="00B0046B">
        <w:t xml:space="preserve"> transform coefficient process</w:t>
      </w:r>
      <w:r w:rsidR="00880BAB" w:rsidRPr="00B0046B">
        <w:t>ing</w:t>
      </w:r>
      <w:r w:rsidRPr="00B0046B">
        <w:t xml:space="preserve"> proceeds </w:t>
      </w:r>
      <w:r w:rsidR="00C97ABC" w:rsidRPr="00B0046B">
        <w:t xml:space="preserve">as </w:t>
      </w:r>
      <w:r w:rsidR="001D538B" w:rsidRPr="00B0046B">
        <w:t xml:space="preserve">specified </w:t>
      </w:r>
      <w:r w:rsidRPr="00B0046B">
        <w:t xml:space="preserve">in </w:t>
      </w:r>
      <w:r w:rsidR="008E5165" w:rsidRPr="004A4DE6">
        <w:fldChar w:fldCharType="begin" w:fldLock="1"/>
      </w:r>
      <w:r w:rsidR="00C97ABC" w:rsidRPr="00B0046B">
        <w:instrText xml:space="preserve"> REF _Ref218669941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122</w:t>
      </w:r>
      <w:r w:rsidR="008E5165" w:rsidRPr="004A4DE6">
        <w:fldChar w:fldCharType="end"/>
      </w:r>
      <w:r w:rsidR="00BD45CB" w:rsidRPr="00B0046B">
        <w:t>.</w:t>
      </w:r>
    </w:p>
    <w:p w14:paraId="1DE444B1" w14:textId="77777777" w:rsidR="00D775C4" w:rsidRPr="00B0046B" w:rsidRDefault="00D775C4" w:rsidP="00EE57AB"/>
    <w:p w14:paraId="1DE444B2" w14:textId="77777777" w:rsidR="00D775C4" w:rsidRPr="00B0046B" w:rsidRDefault="00D775C4" w:rsidP="00EE57AB"/>
    <w:p w14:paraId="044F1CB9" w14:textId="77777777" w:rsidR="00784B43" w:rsidRPr="00B0046B" w:rsidRDefault="00784B43" w:rsidP="00EE57AB"/>
    <w:p w14:paraId="1DE444B3" w14:textId="77777777" w:rsidR="005D4E80" w:rsidRPr="00B0046B" w:rsidRDefault="005D4E80" w:rsidP="00EE57AB">
      <w:pPr>
        <w:pStyle w:val="TableTitle"/>
        <w:keepNext w:val="0"/>
        <w:outlineLvl w:val="0"/>
      </w:pPr>
      <w:bookmarkStart w:id="1218" w:name="_Ref218669941"/>
      <w:bookmarkStart w:id="1219" w:name="_Toc257212233"/>
      <w:bookmarkStart w:id="1220" w:name="_Toc46229897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122</w:t>
      </w:r>
      <w:r w:rsidR="008E5165" w:rsidRPr="004A4DE6">
        <w:rPr>
          <w:noProof/>
        </w:rPr>
        <w:fldChar w:fldCharType="end"/>
      </w:r>
      <w:bookmarkEnd w:id="1218"/>
      <w:r w:rsidRPr="00B0046B">
        <w:t> – Pseudocode for function HPTransformCoefficientDecoding( )</w:t>
      </w:r>
      <w:bookmarkEnd w:id="1219"/>
      <w:bookmarkEnd w:id="1220"/>
    </w:p>
    <w:p w14:paraId="1DE444B4" w14:textId="77777777" w:rsidR="005D4E80" w:rsidRPr="00B0046B" w:rsidRDefault="005D4E8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5D4E80" w:rsidRPr="00B0046B" w14:paraId="1DE444B7"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4B5" w14:textId="77777777" w:rsidR="005D4E80" w:rsidRPr="00B0046B" w:rsidRDefault="005D4E80" w:rsidP="00EE57AB">
            <w:pPr>
              <w:pStyle w:val="TableText"/>
              <w:keepNext w:val="0"/>
              <w:keepLines w:val="0"/>
              <w:rPr>
                <w:b/>
                <w:bCs/>
              </w:rPr>
            </w:pPr>
            <w:r w:rsidRPr="00B0046B">
              <w:rPr>
                <w:b/>
                <w:bCs/>
              </w:rPr>
              <w:t>HPTransformCoefficientDecoding( ) {</w:t>
            </w:r>
          </w:p>
        </w:tc>
        <w:tc>
          <w:tcPr>
            <w:tcW w:w="2367" w:type="dxa"/>
            <w:tcBorders>
              <w:top w:val="single" w:sz="12" w:space="0" w:color="000000"/>
              <w:left w:val="single" w:sz="6" w:space="0" w:color="000000"/>
              <w:bottom w:val="single" w:sz="12" w:space="0" w:color="000000"/>
            </w:tcBorders>
            <w:shd w:val="clear" w:color="000080" w:fill="FFFFFF"/>
          </w:tcPr>
          <w:p w14:paraId="1DE444B6" w14:textId="77777777" w:rsidR="005D4E80" w:rsidRPr="00B0046B" w:rsidRDefault="005D4E80" w:rsidP="00EE57AB">
            <w:pPr>
              <w:pStyle w:val="TableText"/>
              <w:keepNext w:val="0"/>
              <w:keepLines w:val="0"/>
              <w:jc w:val="center"/>
              <w:rPr>
                <w:b/>
                <w:bCs/>
              </w:rPr>
            </w:pPr>
            <w:r w:rsidRPr="00B0046B">
              <w:rPr>
                <w:b/>
                <w:bCs/>
              </w:rPr>
              <w:t>Reference</w:t>
            </w:r>
          </w:p>
        </w:tc>
      </w:tr>
      <w:tr w:rsidR="005D4E80" w:rsidRPr="00B0046B" w14:paraId="1DE444BA"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4B8" w14:textId="77777777" w:rsidR="005D4E80" w:rsidRPr="00B0046B" w:rsidRDefault="005D4E80" w:rsidP="00EE57AB">
            <w:pPr>
              <w:pStyle w:val="TableText"/>
              <w:keepNext w:val="0"/>
              <w:keepLines w:val="0"/>
            </w:pPr>
            <w:r w:rsidRPr="00B0046B">
              <w:tab/>
              <w:t>CalcHPPredMode( )</w:t>
            </w:r>
          </w:p>
        </w:tc>
        <w:tc>
          <w:tcPr>
            <w:tcW w:w="2367" w:type="dxa"/>
            <w:tcBorders>
              <w:top w:val="single" w:sz="12" w:space="0" w:color="000000"/>
              <w:left w:val="single" w:sz="6" w:space="0" w:color="000000"/>
              <w:bottom w:val="single" w:sz="6" w:space="0" w:color="000000"/>
            </w:tcBorders>
            <w:shd w:val="clear" w:color="000080" w:fill="FFFFFF"/>
          </w:tcPr>
          <w:p w14:paraId="1DE444B9" w14:textId="5A0F6B03" w:rsidR="005D4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4E80" w:rsidRPr="00B0046B">
              <w:instrText xml:space="preserve"> REF _Ref185178379 \r \h </w:instrText>
            </w:r>
            <w:r w:rsidR="00B0046B" w:rsidRPr="00786941">
              <w:instrText xml:space="preserve"> \* MERGEFORMAT </w:instrText>
            </w:r>
            <w:r w:rsidRPr="004A4DE6">
              <w:fldChar w:fldCharType="separate"/>
            </w:r>
            <w:r w:rsidR="00414D7D" w:rsidRPr="00B0046B">
              <w:t>9.6.3.2</w:t>
            </w:r>
            <w:r w:rsidRPr="004A4DE6">
              <w:fldChar w:fldCharType="end"/>
            </w:r>
          </w:p>
        </w:tc>
      </w:tr>
      <w:tr w:rsidR="005D4E80" w:rsidRPr="00B0046B" w14:paraId="1DE444BD"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BB" w14:textId="77777777" w:rsidR="005D4E80" w:rsidRPr="00B0046B" w:rsidRDefault="005D4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HPMBCoefficientRemap( )</w:t>
            </w:r>
          </w:p>
        </w:tc>
        <w:tc>
          <w:tcPr>
            <w:tcW w:w="2367" w:type="dxa"/>
            <w:tcBorders>
              <w:top w:val="single" w:sz="6" w:space="0" w:color="000000"/>
              <w:left w:val="single" w:sz="6" w:space="0" w:color="000000"/>
              <w:bottom w:val="single" w:sz="6" w:space="0" w:color="000000"/>
            </w:tcBorders>
            <w:shd w:val="clear" w:color="000080" w:fill="FFFFFF"/>
          </w:tcPr>
          <w:p w14:paraId="1DE444BC" w14:textId="1C89415C" w:rsidR="005D4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4E80" w:rsidRPr="00B0046B">
              <w:instrText xml:space="preserve"> REF _Ref185226156 \r \h </w:instrText>
            </w:r>
            <w:r w:rsidR="00B0046B" w:rsidRPr="00786941">
              <w:instrText xml:space="preserve"> \* MERGEFORMAT </w:instrText>
            </w:r>
            <w:r w:rsidRPr="004A4DE6">
              <w:fldChar w:fldCharType="separate"/>
            </w:r>
            <w:r w:rsidR="00414D7D" w:rsidRPr="00B0046B">
              <w:t>9.5.3</w:t>
            </w:r>
            <w:r w:rsidRPr="004A4DE6">
              <w:fldChar w:fldCharType="end"/>
            </w:r>
          </w:p>
        </w:tc>
      </w:tr>
      <w:tr w:rsidR="005D4E80" w:rsidRPr="00B0046B" w14:paraId="1DE444C0"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BE" w14:textId="77777777" w:rsidR="005D4E80" w:rsidRPr="00B0046B" w:rsidRDefault="005D4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DequantizeHPCoefficients( )</w:t>
            </w:r>
          </w:p>
        </w:tc>
        <w:tc>
          <w:tcPr>
            <w:tcW w:w="2367" w:type="dxa"/>
            <w:tcBorders>
              <w:top w:val="single" w:sz="6" w:space="0" w:color="000000"/>
              <w:left w:val="single" w:sz="6" w:space="0" w:color="000000"/>
              <w:bottom w:val="single" w:sz="6" w:space="0" w:color="000000"/>
            </w:tcBorders>
            <w:shd w:val="clear" w:color="000080" w:fill="FFFFFF"/>
          </w:tcPr>
          <w:p w14:paraId="1DE444BF" w14:textId="589D3625" w:rsidR="005D4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4E80" w:rsidRPr="00B0046B">
              <w:instrText xml:space="preserve"> REF _Ref185226168 \r \h </w:instrText>
            </w:r>
            <w:r w:rsidR="00B0046B" w:rsidRPr="00786941">
              <w:instrText xml:space="preserve"> \* MERGEFORMAT </w:instrText>
            </w:r>
            <w:r w:rsidRPr="004A4DE6">
              <w:fldChar w:fldCharType="separate"/>
            </w:r>
            <w:r w:rsidR="00414D7D" w:rsidRPr="00B0046B">
              <w:t>9.8.3</w:t>
            </w:r>
            <w:r w:rsidRPr="004A4DE6">
              <w:fldChar w:fldCharType="end"/>
            </w:r>
          </w:p>
        </w:tc>
      </w:tr>
      <w:tr w:rsidR="005D4E80" w:rsidRPr="00B0046B" w14:paraId="1DE444C3"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C1" w14:textId="77777777" w:rsidR="005D4E80" w:rsidRPr="00B0046B" w:rsidRDefault="005D4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HPCoefficientPrediction( )</w:t>
            </w:r>
          </w:p>
        </w:tc>
        <w:tc>
          <w:tcPr>
            <w:tcW w:w="2367" w:type="dxa"/>
            <w:tcBorders>
              <w:top w:val="single" w:sz="6" w:space="0" w:color="000000"/>
              <w:left w:val="single" w:sz="6" w:space="0" w:color="000000"/>
              <w:bottom w:val="single" w:sz="6" w:space="0" w:color="000000"/>
            </w:tcBorders>
            <w:shd w:val="clear" w:color="000080" w:fill="FFFFFF"/>
          </w:tcPr>
          <w:p w14:paraId="1DE444C2" w14:textId="22330D79" w:rsidR="005D4E80"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4E80" w:rsidRPr="00B0046B">
              <w:instrText xml:space="preserve"> REF _Ref185226201 \r \h </w:instrText>
            </w:r>
            <w:r w:rsidR="00B0046B" w:rsidRPr="00786941">
              <w:instrText xml:space="preserve"> \* MERGEFORMAT </w:instrText>
            </w:r>
            <w:r w:rsidRPr="004A4DE6">
              <w:fldChar w:fldCharType="separate"/>
            </w:r>
            <w:r w:rsidR="00414D7D" w:rsidRPr="00B0046B">
              <w:t>9.6.3.3</w:t>
            </w:r>
            <w:r w:rsidRPr="004A4DE6">
              <w:fldChar w:fldCharType="end"/>
            </w:r>
          </w:p>
        </w:tc>
      </w:tr>
      <w:tr w:rsidR="005D4E80" w:rsidRPr="00B0046B" w14:paraId="1DE444C6"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4C4" w14:textId="77777777" w:rsidR="005D4E80" w:rsidRPr="00B0046B" w:rsidRDefault="005D4E8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4C5" w14:textId="77777777" w:rsidR="005D4E80" w:rsidRPr="00B0046B" w:rsidRDefault="005D4E80" w:rsidP="00EE57AB">
            <w:pPr>
              <w:pStyle w:val="TableText"/>
              <w:keepNext w:val="0"/>
              <w:keepLines w:val="0"/>
            </w:pPr>
          </w:p>
        </w:tc>
      </w:tr>
    </w:tbl>
    <w:p w14:paraId="1DE444C8" w14:textId="77777777" w:rsidR="00B22282" w:rsidRPr="00B0046B" w:rsidRDefault="00B22282" w:rsidP="00EE57AB">
      <w:pPr>
        <w:pStyle w:val="Heading2"/>
        <w:keepNext w:val="0"/>
        <w:keepLines w:val="0"/>
      </w:pPr>
      <w:bookmarkStart w:id="1221" w:name="_Ref197505844"/>
      <w:bookmarkStart w:id="1222" w:name="_Toc226984305"/>
      <w:bookmarkStart w:id="1223" w:name="_Toc462298721"/>
      <w:r w:rsidRPr="00B0046B">
        <w:t>Coefficient remapping</w:t>
      </w:r>
      <w:bookmarkEnd w:id="1221"/>
      <w:bookmarkEnd w:id="1222"/>
      <w:bookmarkEnd w:id="1223"/>
    </w:p>
    <w:p w14:paraId="1DE444C9" w14:textId="77777777" w:rsidR="00B22282" w:rsidRPr="00B0046B" w:rsidRDefault="00B22282" w:rsidP="00EE57AB">
      <w:r w:rsidRPr="00B0046B">
        <w:t xml:space="preserve">This subclause specifies the coefficient remapping processes for DC, </w:t>
      </w:r>
      <w:r w:rsidR="00074C4B" w:rsidRPr="00B0046B">
        <w:t>LP</w:t>
      </w:r>
      <w:r w:rsidRPr="00B0046B">
        <w:t xml:space="preserve"> and </w:t>
      </w:r>
      <w:r w:rsidR="00074C4B" w:rsidRPr="00B0046B">
        <w:t>HP</w:t>
      </w:r>
      <w:r w:rsidRPr="00B0046B">
        <w:t xml:space="preserve"> coefficients.</w:t>
      </w:r>
    </w:p>
    <w:p w14:paraId="1DE444CA" w14:textId="77777777" w:rsidR="00B22282" w:rsidRPr="00B0046B" w:rsidRDefault="00B22282" w:rsidP="00EE57AB">
      <w:pPr>
        <w:pStyle w:val="Heading3"/>
        <w:keepNext w:val="0"/>
        <w:keepLines w:val="0"/>
      </w:pPr>
      <w:bookmarkStart w:id="1224" w:name="_Ref185225820"/>
      <w:bookmarkStart w:id="1225" w:name="_Toc226984306"/>
      <w:bookmarkStart w:id="1226" w:name="_Toc462298722"/>
      <w:r w:rsidRPr="00B0046B">
        <w:t>DC coefficient remapping</w:t>
      </w:r>
      <w:bookmarkEnd w:id="1224"/>
      <w:bookmarkEnd w:id="1225"/>
      <w:bookmarkEnd w:id="1226"/>
    </w:p>
    <w:p w14:paraId="1DE444CB" w14:textId="29660998" w:rsidR="00B22282" w:rsidRPr="00B0046B" w:rsidRDefault="00B22282" w:rsidP="00EE57AB">
      <w:pPr>
        <w:tabs>
          <w:tab w:val="left" w:pos="5670"/>
        </w:tabs>
      </w:pPr>
      <w:r w:rsidRPr="00B0046B">
        <w:t>Input to this process is a list DCInput[i] of DC level values for each colo</w:t>
      </w:r>
      <w:r w:rsidR="00FF648E" w:rsidRPr="00B0046B">
        <w:t>u</w:t>
      </w:r>
      <w:r w:rsidRPr="00B0046B">
        <w:t>r component i, and the variables MBx and MBy, which identify the current macroblock.</w:t>
      </w:r>
    </w:p>
    <w:p w14:paraId="1DE444CC" w14:textId="4A8ACD42" w:rsidR="00B22282" w:rsidRPr="00B0046B" w:rsidRDefault="008C6D54" w:rsidP="008C6D54">
      <w:r w:rsidRPr="00B0046B">
        <w:t>The o</w:t>
      </w:r>
      <w:r w:rsidR="00B22282" w:rsidRPr="00B0046B">
        <w:t>utput of this process is the list of values MbDCLP[MBx][MBy][i][0], of DC transform coefficients, for each colo</w:t>
      </w:r>
      <w:r w:rsidR="00FF648E" w:rsidRPr="00B0046B">
        <w:t>u</w:t>
      </w:r>
      <w:r w:rsidR="00B22282" w:rsidRPr="00B0046B">
        <w:t>r component</w:t>
      </w:r>
      <w:r w:rsidR="00982049" w:rsidRPr="00B0046B">
        <w:t xml:space="preserve"> i of the current macroblock.</w:t>
      </w:r>
    </w:p>
    <w:p w14:paraId="1DE444CD" w14:textId="3B83116A" w:rsidR="00B22282" w:rsidRPr="00B0046B" w:rsidRDefault="00982049">
      <w:pPr>
        <w:pStyle w:val="Note1"/>
      </w:pPr>
      <w:r w:rsidRPr="00B0046B">
        <w:t>NOTE – </w:t>
      </w:r>
      <w:r w:rsidR="00B22282" w:rsidRPr="00B0046B">
        <w:t>The values DCInput[i] are the outputs of the MB_DC(</w:t>
      </w:r>
      <w:r w:rsidR="008A6E79" w:rsidRPr="00B0046B">
        <w:t> </w:t>
      </w:r>
      <w:r w:rsidR="00B22282" w:rsidRPr="00B0046B">
        <w:t xml:space="preserve">) syntax structure of </w:t>
      </w:r>
      <w:r w:rsidR="008E5165" w:rsidRPr="004A4DE6">
        <w:fldChar w:fldCharType="begin" w:fldLock="1"/>
      </w:r>
      <w:r w:rsidR="00B55024" w:rsidRPr="00B0046B">
        <w:instrText xml:space="preserve"> REF _Ref185140728 \r \h </w:instrText>
      </w:r>
      <w:r w:rsidR="00B0046B" w:rsidRPr="00786941">
        <w:instrText xml:space="preserve"> \* MERGEFORMAT </w:instrText>
      </w:r>
      <w:r w:rsidR="008E5165" w:rsidRPr="004A4DE6">
        <w:fldChar w:fldCharType="separate"/>
      </w:r>
      <w:r w:rsidR="00414D7D" w:rsidRPr="00B0046B">
        <w:t>8.7.11</w:t>
      </w:r>
      <w:r w:rsidR="008E5165" w:rsidRPr="004A4DE6">
        <w:fldChar w:fldCharType="end"/>
      </w:r>
      <w:r w:rsidR="00B22282" w:rsidRPr="00B0046B">
        <w:t>.</w:t>
      </w:r>
    </w:p>
    <w:p w14:paraId="1DE444CE" w14:textId="496E8989" w:rsidR="00B22282" w:rsidRPr="00B0046B" w:rsidRDefault="0030763F" w:rsidP="00EE57AB">
      <w:r w:rsidRPr="00B0046B">
        <w:t>T</w:t>
      </w:r>
      <w:r w:rsidR="00B22282" w:rsidRPr="00B0046B">
        <w:t xml:space="preserve">he values in the array MbDCLP[MBx][MBy][i][0] are set </w:t>
      </w:r>
      <w:r w:rsidR="00601C5A" w:rsidRPr="00B0046B">
        <w:t>by</w:t>
      </w:r>
      <w:r w:rsidRPr="00B0046B">
        <w:t xml:space="preserve"> </w:t>
      </w:r>
      <w:r w:rsidR="008E5165" w:rsidRPr="004A4DE6">
        <w:fldChar w:fldCharType="begin" w:fldLock="1"/>
      </w:r>
      <w:r w:rsidRPr="00B0046B">
        <w:instrText xml:space="preserve"> REF _Ref217298278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123</w:t>
      </w:r>
      <w:r w:rsidR="008E5165" w:rsidRPr="004A4DE6">
        <w:fldChar w:fldCharType="end"/>
      </w:r>
      <w:r w:rsidRPr="00B0046B">
        <w:t>.</w:t>
      </w:r>
    </w:p>
    <w:p w14:paraId="1DE444CF" w14:textId="77777777" w:rsidR="0030763F" w:rsidRPr="00B0046B" w:rsidRDefault="0030763F" w:rsidP="00A645B2">
      <w:pPr>
        <w:pStyle w:val="TableTitle"/>
        <w:outlineLvl w:val="0"/>
      </w:pPr>
      <w:bookmarkStart w:id="1227" w:name="_Ref217298278"/>
      <w:bookmarkStart w:id="1228" w:name="_Toc257212236"/>
      <w:bookmarkStart w:id="1229" w:name="_Toc46229897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123</w:t>
      </w:r>
      <w:r w:rsidR="008E5165" w:rsidRPr="004A4DE6">
        <w:rPr>
          <w:noProof/>
        </w:rPr>
        <w:fldChar w:fldCharType="end"/>
      </w:r>
      <w:bookmarkEnd w:id="1227"/>
      <w:r w:rsidRPr="00B0046B">
        <w:t> – Pseudocode for function DCMBCoefficientRemap( )</w:t>
      </w:r>
      <w:bookmarkEnd w:id="1228"/>
      <w:bookmarkEnd w:id="1229"/>
    </w:p>
    <w:p w14:paraId="1DE444D0" w14:textId="77777777" w:rsidR="0030763F" w:rsidRPr="00B0046B" w:rsidRDefault="0030763F"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30763F" w:rsidRPr="00B0046B" w14:paraId="1DE444D3"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4D1" w14:textId="77777777" w:rsidR="0030763F" w:rsidRPr="00B0046B" w:rsidRDefault="0030763F" w:rsidP="00A645B2">
            <w:pPr>
              <w:pStyle w:val="TableText"/>
              <w:keepLines w:val="0"/>
              <w:rPr>
                <w:b/>
                <w:bCs/>
              </w:rPr>
            </w:pPr>
            <w:r w:rsidRPr="00B0046B">
              <w:rPr>
                <w:b/>
                <w:bCs/>
              </w:rPr>
              <w:t>DCMBCoefficientRemap( ) {</w:t>
            </w:r>
          </w:p>
        </w:tc>
        <w:tc>
          <w:tcPr>
            <w:tcW w:w="2367" w:type="dxa"/>
            <w:tcBorders>
              <w:top w:val="single" w:sz="12" w:space="0" w:color="000000"/>
              <w:left w:val="single" w:sz="6" w:space="0" w:color="000000"/>
              <w:bottom w:val="single" w:sz="12" w:space="0" w:color="000000"/>
            </w:tcBorders>
            <w:shd w:val="clear" w:color="000080" w:fill="FFFFFF"/>
          </w:tcPr>
          <w:p w14:paraId="1DE444D2" w14:textId="77777777" w:rsidR="0030763F" w:rsidRPr="00B0046B" w:rsidRDefault="0030763F" w:rsidP="00A645B2">
            <w:pPr>
              <w:pStyle w:val="TableText"/>
              <w:keepLines w:val="0"/>
              <w:jc w:val="center"/>
              <w:rPr>
                <w:b/>
                <w:bCs/>
              </w:rPr>
            </w:pPr>
            <w:r w:rsidRPr="00B0046B">
              <w:rPr>
                <w:b/>
                <w:bCs/>
              </w:rPr>
              <w:t>Reference</w:t>
            </w:r>
          </w:p>
        </w:tc>
      </w:tr>
      <w:tr w:rsidR="0030763F" w:rsidRPr="00B0046B" w14:paraId="1DE444D6"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4D4" w14:textId="77777777" w:rsidR="0030763F" w:rsidRPr="00B0046B" w:rsidRDefault="0030763F" w:rsidP="00A645B2">
            <w:pPr>
              <w:pStyle w:val="TableText"/>
              <w:keepLines w:val="0"/>
            </w:pPr>
            <w:r w:rsidRPr="00B0046B">
              <w:tab/>
              <w:t>for (i = 0; i &lt; NumComponents; i++)</w:t>
            </w:r>
          </w:p>
        </w:tc>
        <w:tc>
          <w:tcPr>
            <w:tcW w:w="2367" w:type="dxa"/>
            <w:tcBorders>
              <w:top w:val="single" w:sz="12" w:space="0" w:color="000000"/>
              <w:left w:val="single" w:sz="6" w:space="0" w:color="000000"/>
              <w:bottom w:val="single" w:sz="6" w:space="0" w:color="000000"/>
            </w:tcBorders>
            <w:shd w:val="clear" w:color="000080" w:fill="FFFFFF"/>
          </w:tcPr>
          <w:p w14:paraId="1DE444D5" w14:textId="77777777" w:rsidR="0030763F" w:rsidRPr="00B0046B" w:rsidRDefault="0030763F" w:rsidP="00A645B2">
            <w:pPr>
              <w:pStyle w:val="TableText"/>
              <w:keepLines w:val="0"/>
            </w:pPr>
          </w:p>
        </w:tc>
      </w:tr>
      <w:tr w:rsidR="0030763F" w:rsidRPr="00B0046B" w14:paraId="1DE444D9"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D7" w14:textId="77777777" w:rsidR="0030763F" w:rsidRPr="00B0046B" w:rsidRDefault="0030763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MbDCLP[MBx][MBy][i][0] = DCInput[i]</w:t>
            </w:r>
          </w:p>
        </w:tc>
        <w:tc>
          <w:tcPr>
            <w:tcW w:w="2367" w:type="dxa"/>
            <w:tcBorders>
              <w:top w:val="single" w:sz="6" w:space="0" w:color="000000"/>
              <w:left w:val="single" w:sz="6" w:space="0" w:color="000000"/>
              <w:bottom w:val="single" w:sz="6" w:space="0" w:color="000000"/>
            </w:tcBorders>
            <w:shd w:val="clear" w:color="000080" w:fill="FFFFFF"/>
          </w:tcPr>
          <w:p w14:paraId="1DE444D8" w14:textId="77777777" w:rsidR="0030763F" w:rsidRPr="00B0046B" w:rsidRDefault="0030763F" w:rsidP="00A645B2">
            <w:pPr>
              <w:pStyle w:val="TableText"/>
              <w:keepLines w:val="0"/>
            </w:pPr>
          </w:p>
        </w:tc>
      </w:tr>
      <w:tr w:rsidR="0030763F" w:rsidRPr="00B0046B" w14:paraId="1DE444DC"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4DA" w14:textId="77777777" w:rsidR="0030763F" w:rsidRPr="00B0046B" w:rsidRDefault="0030763F"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4DB" w14:textId="77777777" w:rsidR="0030763F" w:rsidRPr="00B0046B" w:rsidRDefault="0030763F" w:rsidP="00A645B2">
            <w:pPr>
              <w:pStyle w:val="TableText"/>
              <w:keepLines w:val="0"/>
            </w:pPr>
          </w:p>
        </w:tc>
      </w:tr>
    </w:tbl>
    <w:p w14:paraId="1DE444DE" w14:textId="18391994" w:rsidR="00B22282" w:rsidRPr="00B0046B" w:rsidRDefault="00B22282" w:rsidP="00EE57AB">
      <w:pPr>
        <w:pStyle w:val="Heading3"/>
        <w:keepNext w:val="0"/>
        <w:keepLines w:val="0"/>
      </w:pPr>
      <w:bookmarkStart w:id="1230" w:name="_Toc220389274"/>
      <w:bookmarkStart w:id="1231" w:name="_Ref185226074"/>
      <w:bookmarkStart w:id="1232" w:name="_Toc226984307"/>
      <w:bookmarkStart w:id="1233" w:name="_Toc462298723"/>
      <w:bookmarkEnd w:id="1230"/>
      <w:r w:rsidRPr="00B0046B">
        <w:t>Lowpass coefficient remapping</w:t>
      </w:r>
      <w:bookmarkEnd w:id="1231"/>
      <w:bookmarkEnd w:id="1232"/>
      <w:bookmarkEnd w:id="1233"/>
    </w:p>
    <w:p w14:paraId="1DE444DF" w14:textId="49F129ED" w:rsidR="00B22282" w:rsidRPr="00B0046B" w:rsidRDefault="00B22282" w:rsidP="00EE57AB">
      <w:pPr>
        <w:tabs>
          <w:tab w:val="left" w:pos="5670"/>
        </w:tabs>
      </w:pPr>
      <w:r w:rsidRPr="00B0046B">
        <w:t>Inputs to this process are a list of var</w:t>
      </w:r>
      <w:r w:rsidR="00E222FB" w:rsidRPr="00B0046B">
        <w:t>iables LPInput[i][j] which hold</w:t>
      </w:r>
      <w:r w:rsidRPr="00B0046B">
        <w:t xml:space="preserve"> the j-th </w:t>
      </w:r>
      <w:r w:rsidR="00074C4B" w:rsidRPr="00B0046B">
        <w:t>LP</w:t>
      </w:r>
      <w:r w:rsidRPr="00B0046B">
        <w:t xml:space="preserve"> transform coefficient value for each colo</w:t>
      </w:r>
      <w:r w:rsidR="00FF648E" w:rsidRPr="00B0046B">
        <w:t>u</w:t>
      </w:r>
      <w:r w:rsidRPr="00B0046B">
        <w:t>r component i.</w:t>
      </w:r>
    </w:p>
    <w:p w14:paraId="1DE444E0" w14:textId="43E257D7" w:rsidR="00B22282" w:rsidRPr="00B0046B" w:rsidRDefault="008C6D54" w:rsidP="008C6D54">
      <w:r w:rsidRPr="00B0046B">
        <w:t>The o</w:t>
      </w:r>
      <w:r w:rsidR="00B22282" w:rsidRPr="00B0046B">
        <w:t>utput of this process is the array of variables MbDCLP[MBx][MBy][i][j] which hold the j</w:t>
      </w:r>
      <w:r w:rsidR="00035C5A" w:rsidRPr="00B0046B">
        <w:t>-</w:t>
      </w:r>
      <w:r w:rsidR="00B22282" w:rsidRPr="00B0046B">
        <w:t xml:space="preserve">th </w:t>
      </w:r>
      <w:r w:rsidR="00074C4B" w:rsidRPr="00B0046B">
        <w:t>LP</w:t>
      </w:r>
      <w:r w:rsidR="00B22282" w:rsidRPr="00B0046B">
        <w:t xml:space="preserve"> transform coefficients, indexed in raster scan order, of colo</w:t>
      </w:r>
      <w:r w:rsidR="00FF648E" w:rsidRPr="00B0046B">
        <w:t>u</w:t>
      </w:r>
      <w:r w:rsidR="00B22282" w:rsidRPr="00B0046B">
        <w:t>r component i.</w:t>
      </w:r>
    </w:p>
    <w:p w14:paraId="1DE444E1" w14:textId="54802B5F" w:rsidR="00B22282" w:rsidRPr="00B0046B" w:rsidRDefault="00B22282" w:rsidP="00040949">
      <w:r w:rsidRPr="00B0046B">
        <w:t xml:space="preserve">The </w:t>
      </w:r>
      <w:r w:rsidR="00074C4B" w:rsidRPr="00B0046B">
        <w:t>LP</w:t>
      </w:r>
      <w:r w:rsidRPr="00B0046B">
        <w:t xml:space="preserve"> coefficient remapping process proceeds as </w:t>
      </w:r>
      <w:r w:rsidR="003030EF" w:rsidRPr="00B0046B">
        <w:t>spe</w:t>
      </w:r>
      <w:r w:rsidR="00601C5A" w:rsidRPr="00B0046B">
        <w:t xml:space="preserve">cified </w:t>
      </w:r>
      <w:r w:rsidR="00040949" w:rsidRPr="00B0046B">
        <w:t>in</w:t>
      </w:r>
      <w:r w:rsidR="003030EF" w:rsidRPr="00B0046B">
        <w:t xml:space="preserve"> </w:t>
      </w:r>
      <w:r w:rsidR="008E5165" w:rsidRPr="004A4DE6">
        <w:fldChar w:fldCharType="begin" w:fldLock="1"/>
      </w:r>
      <w:r w:rsidR="003030EF" w:rsidRPr="00B0046B">
        <w:instrText xml:space="preserve"> REF _Ref216778353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124</w:t>
      </w:r>
      <w:r w:rsidR="008E5165" w:rsidRPr="004A4DE6">
        <w:fldChar w:fldCharType="end"/>
      </w:r>
      <w:r w:rsidR="003030EF" w:rsidRPr="00B0046B">
        <w:t>.</w:t>
      </w:r>
    </w:p>
    <w:p w14:paraId="1DE444E2" w14:textId="77777777" w:rsidR="003030EF" w:rsidRPr="00B0046B" w:rsidRDefault="003030EF" w:rsidP="00EE57AB">
      <w:pPr>
        <w:pStyle w:val="TableTitle"/>
        <w:keepNext w:val="0"/>
        <w:outlineLvl w:val="0"/>
      </w:pPr>
      <w:bookmarkStart w:id="1234" w:name="_Ref216778353"/>
      <w:bookmarkStart w:id="1235" w:name="_Toc257212238"/>
      <w:bookmarkStart w:id="1236" w:name="_Toc46229898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124</w:t>
      </w:r>
      <w:r w:rsidR="008E5165" w:rsidRPr="004A4DE6">
        <w:rPr>
          <w:noProof/>
        </w:rPr>
        <w:fldChar w:fldCharType="end"/>
      </w:r>
      <w:bookmarkEnd w:id="1234"/>
      <w:r w:rsidRPr="00B0046B">
        <w:t> – Pseudocode for function LP</w:t>
      </w:r>
      <w:r w:rsidR="00C97ABC" w:rsidRPr="00B0046B">
        <w:t>MB</w:t>
      </w:r>
      <w:r w:rsidRPr="00B0046B">
        <w:t>CoefficientRemap( )</w:t>
      </w:r>
      <w:bookmarkEnd w:id="1235"/>
      <w:bookmarkEnd w:id="1236"/>
    </w:p>
    <w:p w14:paraId="1DE444E3" w14:textId="77777777" w:rsidR="003030EF" w:rsidRPr="00B0046B" w:rsidRDefault="003030EF"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3030EF" w:rsidRPr="00B0046B" w14:paraId="1DE444E6" w14:textId="77777777" w:rsidTr="00111756">
        <w:trPr>
          <w:tblHeader/>
          <w:jc w:val="center"/>
        </w:trPr>
        <w:tc>
          <w:tcPr>
            <w:tcW w:w="5399" w:type="dxa"/>
            <w:tcBorders>
              <w:top w:val="single" w:sz="12" w:space="0" w:color="000000"/>
              <w:bottom w:val="single" w:sz="12" w:space="0" w:color="000000"/>
              <w:right w:val="single" w:sz="6" w:space="0" w:color="000000"/>
            </w:tcBorders>
            <w:shd w:val="clear" w:color="000080" w:fill="FFFFFF"/>
          </w:tcPr>
          <w:p w14:paraId="1DE444E4" w14:textId="77777777" w:rsidR="003030EF" w:rsidRPr="00B0046B" w:rsidRDefault="003030EF" w:rsidP="00EE57AB">
            <w:pPr>
              <w:pStyle w:val="TableText"/>
              <w:keepNext w:val="0"/>
              <w:keepLines w:val="0"/>
              <w:rPr>
                <w:b/>
                <w:bCs/>
              </w:rPr>
            </w:pPr>
            <w:r w:rsidRPr="00B0046B">
              <w:rPr>
                <w:b/>
                <w:bCs/>
              </w:rPr>
              <w:t>LP</w:t>
            </w:r>
            <w:r w:rsidR="00C97ABC" w:rsidRPr="00B0046B">
              <w:rPr>
                <w:b/>
                <w:bCs/>
              </w:rPr>
              <w:t>MB</w:t>
            </w:r>
            <w:r w:rsidRPr="00B0046B">
              <w:rPr>
                <w:b/>
                <w:bCs/>
              </w:rPr>
              <w:t>CoefficientRemap( ) {</w:t>
            </w:r>
          </w:p>
        </w:tc>
        <w:tc>
          <w:tcPr>
            <w:tcW w:w="2367" w:type="dxa"/>
            <w:tcBorders>
              <w:top w:val="single" w:sz="12" w:space="0" w:color="000000"/>
              <w:left w:val="single" w:sz="6" w:space="0" w:color="000000"/>
              <w:bottom w:val="single" w:sz="12" w:space="0" w:color="000000"/>
            </w:tcBorders>
            <w:shd w:val="clear" w:color="000080" w:fill="FFFFFF"/>
          </w:tcPr>
          <w:p w14:paraId="1DE444E5" w14:textId="77777777" w:rsidR="003030EF" w:rsidRPr="00B0046B" w:rsidRDefault="003030EF" w:rsidP="00EE57AB">
            <w:pPr>
              <w:pStyle w:val="TableText"/>
              <w:keepNext w:val="0"/>
              <w:keepLines w:val="0"/>
              <w:jc w:val="center"/>
              <w:rPr>
                <w:b/>
                <w:bCs/>
              </w:rPr>
            </w:pPr>
            <w:r w:rsidRPr="00B0046B">
              <w:rPr>
                <w:b/>
                <w:bCs/>
              </w:rPr>
              <w:t>Reference</w:t>
            </w:r>
          </w:p>
        </w:tc>
      </w:tr>
      <w:tr w:rsidR="003030EF" w:rsidRPr="00B0046B" w14:paraId="1DE444E9"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4E7" w14:textId="77777777" w:rsidR="003030EF" w:rsidRPr="00B0046B" w:rsidRDefault="003030EF" w:rsidP="00EE57AB">
            <w:pPr>
              <w:pStyle w:val="TableText"/>
              <w:keepNext w:val="0"/>
              <w:keepLines w:val="0"/>
            </w:pPr>
            <w:r w:rsidRPr="00B0046B">
              <w:tab/>
              <w:t xml:space="preserve">for </w:t>
            </w:r>
            <w:r w:rsidR="0059631D" w:rsidRPr="00B0046B">
              <w:t>(</w:t>
            </w:r>
            <w:r w:rsidRPr="00B0046B">
              <w:t xml:space="preserve">i = 0; i &lt; </w:t>
            </w:r>
            <w:r w:rsidR="00DE4123" w:rsidRPr="00B0046B">
              <w:t>NumComponents</w:t>
            </w:r>
            <w:r w:rsidRPr="00B0046B">
              <w:t>; i++)</w:t>
            </w:r>
          </w:p>
        </w:tc>
        <w:tc>
          <w:tcPr>
            <w:tcW w:w="2367" w:type="dxa"/>
            <w:tcBorders>
              <w:top w:val="single" w:sz="12" w:space="0" w:color="000000"/>
              <w:left w:val="single" w:sz="6" w:space="0" w:color="000000"/>
              <w:bottom w:val="single" w:sz="6" w:space="0" w:color="000000"/>
            </w:tcBorders>
            <w:shd w:val="clear" w:color="000080" w:fill="FFFFFF"/>
          </w:tcPr>
          <w:p w14:paraId="1DE444E8" w14:textId="77777777" w:rsidR="003030EF" w:rsidRPr="00B0046B" w:rsidRDefault="003030EF" w:rsidP="00EE57AB">
            <w:pPr>
              <w:pStyle w:val="TableText"/>
              <w:keepNext w:val="0"/>
              <w:keepLines w:val="0"/>
            </w:pPr>
          </w:p>
        </w:tc>
      </w:tr>
      <w:tr w:rsidR="003030EF" w:rsidRPr="00B0046B" w14:paraId="1DE444EC"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EA" w14:textId="77777777" w:rsidR="003030EF" w:rsidRPr="00B0046B" w:rsidRDefault="003030E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DE4123" w:rsidRPr="00B0046B">
              <w:tab/>
              <w:t xml:space="preserve">if (i != 0) &amp;&amp; ((INTERNAL_CLR_FMT = = YUV422) | | </w:t>
            </w:r>
            <w:r w:rsidR="00DE4123" w:rsidRPr="00B0046B">
              <w:br/>
            </w:r>
            <w:r w:rsidR="00DE4123" w:rsidRPr="00B0046B">
              <w:tab/>
            </w:r>
            <w:r w:rsidR="00DE4123" w:rsidRPr="00B0046B">
              <w:tab/>
            </w:r>
            <w:r w:rsidR="00DE4123" w:rsidRPr="00B0046B">
              <w:tab/>
              <w:t>(INTERNAL_CLR_FMT = = YUV420))</w:t>
            </w:r>
          </w:p>
        </w:tc>
        <w:tc>
          <w:tcPr>
            <w:tcW w:w="2367" w:type="dxa"/>
            <w:tcBorders>
              <w:top w:val="single" w:sz="6" w:space="0" w:color="000000"/>
              <w:left w:val="single" w:sz="6" w:space="0" w:color="000000"/>
              <w:bottom w:val="single" w:sz="6" w:space="0" w:color="000000"/>
            </w:tcBorders>
            <w:shd w:val="clear" w:color="000080" w:fill="FFFFFF"/>
          </w:tcPr>
          <w:p w14:paraId="1DE444EB" w14:textId="77777777" w:rsidR="003030EF" w:rsidRPr="00B0046B" w:rsidRDefault="003030EF" w:rsidP="00EE57AB">
            <w:pPr>
              <w:pStyle w:val="TableText"/>
              <w:keepNext w:val="0"/>
              <w:keepLines w:val="0"/>
            </w:pPr>
          </w:p>
        </w:tc>
      </w:tr>
      <w:tr w:rsidR="003030EF" w:rsidRPr="00B0046B" w14:paraId="1DE444EF"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ED" w14:textId="77777777" w:rsidR="003030EF" w:rsidRPr="00B0046B" w:rsidRDefault="003030E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DE4123" w:rsidRPr="00B0046B">
              <w:tab/>
            </w:r>
            <w:r w:rsidR="00DE4123" w:rsidRPr="00B0046B">
              <w:tab/>
              <w:t>if (INTERNAL_CLR_FMT = = YUV422)</w:t>
            </w:r>
          </w:p>
        </w:tc>
        <w:tc>
          <w:tcPr>
            <w:tcW w:w="2367" w:type="dxa"/>
            <w:tcBorders>
              <w:top w:val="single" w:sz="6" w:space="0" w:color="000000"/>
              <w:left w:val="single" w:sz="6" w:space="0" w:color="000000"/>
              <w:bottom w:val="single" w:sz="6" w:space="0" w:color="000000"/>
            </w:tcBorders>
            <w:shd w:val="clear" w:color="000080" w:fill="FFFFFF"/>
          </w:tcPr>
          <w:p w14:paraId="1DE444EE" w14:textId="77777777" w:rsidR="003030EF" w:rsidRPr="00B0046B" w:rsidRDefault="003030EF" w:rsidP="00EE57AB">
            <w:pPr>
              <w:pStyle w:val="TableText"/>
              <w:keepNext w:val="0"/>
              <w:keepLines w:val="0"/>
            </w:pPr>
          </w:p>
        </w:tc>
      </w:tr>
      <w:tr w:rsidR="003030EF" w:rsidRPr="00B0046B" w14:paraId="1DE444F2"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0" w14:textId="77777777" w:rsidR="003030EF" w:rsidRPr="00B0046B" w:rsidRDefault="003030E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DE4123" w:rsidRPr="00B0046B">
              <w:tab/>
            </w:r>
            <w:r w:rsidR="00DE4123" w:rsidRPr="00B0046B">
              <w:tab/>
            </w:r>
            <w:r w:rsidR="0059631D" w:rsidRPr="00B0046B">
              <w:tab/>
              <w:t>for (</w:t>
            </w:r>
            <w:r w:rsidR="00A24E27" w:rsidRPr="00B0046B">
              <w:t>j = 1; j &lt;= 7; j++)</w:t>
            </w:r>
          </w:p>
        </w:tc>
        <w:tc>
          <w:tcPr>
            <w:tcW w:w="2367" w:type="dxa"/>
            <w:tcBorders>
              <w:top w:val="single" w:sz="6" w:space="0" w:color="000000"/>
              <w:left w:val="single" w:sz="6" w:space="0" w:color="000000"/>
              <w:bottom w:val="single" w:sz="6" w:space="0" w:color="000000"/>
            </w:tcBorders>
            <w:shd w:val="clear" w:color="000080" w:fill="FFFFFF"/>
          </w:tcPr>
          <w:p w14:paraId="1DE444F1" w14:textId="77777777" w:rsidR="003030EF" w:rsidRPr="00B0046B" w:rsidRDefault="003030EF" w:rsidP="00EE57AB">
            <w:pPr>
              <w:pStyle w:val="TableText"/>
              <w:keepNext w:val="0"/>
              <w:keepLines w:val="0"/>
            </w:pPr>
          </w:p>
        </w:tc>
      </w:tr>
      <w:tr w:rsidR="00D47EB1" w:rsidRPr="00B0046B" w14:paraId="1DE444F5"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3"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if (BANDS_PRESENT != DCONLY)</w:t>
            </w:r>
          </w:p>
        </w:tc>
        <w:tc>
          <w:tcPr>
            <w:tcW w:w="2367" w:type="dxa"/>
            <w:tcBorders>
              <w:top w:val="single" w:sz="6" w:space="0" w:color="000000"/>
              <w:left w:val="single" w:sz="6" w:space="0" w:color="000000"/>
              <w:bottom w:val="single" w:sz="6" w:space="0" w:color="000000"/>
            </w:tcBorders>
            <w:shd w:val="clear" w:color="000080" w:fill="FFFFFF"/>
          </w:tcPr>
          <w:p w14:paraId="1DE444F4" w14:textId="77777777" w:rsidR="00D47EB1" w:rsidRPr="00B0046B" w:rsidRDefault="00D47EB1" w:rsidP="00EE57AB">
            <w:pPr>
              <w:pStyle w:val="TableText"/>
              <w:keepNext w:val="0"/>
              <w:keepLines w:val="0"/>
            </w:pPr>
          </w:p>
        </w:tc>
      </w:tr>
      <w:tr w:rsidR="00A24E27" w:rsidRPr="00B0046B" w14:paraId="1DE444F8"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6" w14:textId="77777777" w:rsidR="00A24E27"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A24E27" w:rsidRPr="00B0046B">
              <w:tab/>
            </w:r>
            <w:r w:rsidR="00A24E27" w:rsidRPr="00B0046B">
              <w:tab/>
            </w:r>
            <w:r w:rsidR="00A24E27" w:rsidRPr="00B0046B">
              <w:tab/>
            </w:r>
            <w:r w:rsidR="00A24E27" w:rsidRPr="00B0046B">
              <w:tab/>
            </w:r>
            <w:r w:rsidR="00A24E27" w:rsidRPr="00B0046B">
              <w:tab/>
              <w:t>MbDCLP[MBx][MBy][i][j] = LPInput[i][j]</w:t>
            </w:r>
          </w:p>
        </w:tc>
        <w:tc>
          <w:tcPr>
            <w:tcW w:w="2367" w:type="dxa"/>
            <w:tcBorders>
              <w:top w:val="single" w:sz="6" w:space="0" w:color="000000"/>
              <w:left w:val="single" w:sz="6" w:space="0" w:color="000000"/>
              <w:bottom w:val="single" w:sz="6" w:space="0" w:color="000000"/>
            </w:tcBorders>
            <w:shd w:val="clear" w:color="000080" w:fill="FFFFFF"/>
          </w:tcPr>
          <w:p w14:paraId="1DE444F7" w14:textId="77777777" w:rsidR="00A24E27" w:rsidRPr="00B0046B" w:rsidRDefault="00A24E27" w:rsidP="00EE57AB">
            <w:pPr>
              <w:pStyle w:val="TableText"/>
              <w:keepNext w:val="0"/>
              <w:keepLines w:val="0"/>
            </w:pPr>
          </w:p>
        </w:tc>
      </w:tr>
      <w:tr w:rsidR="00D47EB1" w:rsidRPr="00B0046B" w14:paraId="1DE444FB"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9"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4FA" w14:textId="77777777" w:rsidR="00D47EB1" w:rsidRPr="00B0046B" w:rsidRDefault="00D47EB1" w:rsidP="00EE57AB">
            <w:pPr>
              <w:pStyle w:val="TableText"/>
              <w:keepNext w:val="0"/>
              <w:keepLines w:val="0"/>
            </w:pPr>
          </w:p>
        </w:tc>
      </w:tr>
      <w:tr w:rsidR="00D47EB1" w:rsidRPr="00B0046B" w14:paraId="1DE444FE"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C"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MbDCLP[MBx][MBy][i][j] = 0</w:t>
            </w:r>
          </w:p>
        </w:tc>
        <w:tc>
          <w:tcPr>
            <w:tcW w:w="2367" w:type="dxa"/>
            <w:tcBorders>
              <w:top w:val="single" w:sz="6" w:space="0" w:color="000000"/>
              <w:left w:val="single" w:sz="6" w:space="0" w:color="000000"/>
              <w:bottom w:val="single" w:sz="6" w:space="0" w:color="000000"/>
            </w:tcBorders>
            <w:shd w:val="clear" w:color="000080" w:fill="FFFFFF"/>
          </w:tcPr>
          <w:p w14:paraId="1DE444FD" w14:textId="77777777" w:rsidR="00D47EB1" w:rsidRPr="00B0046B" w:rsidRDefault="00D47EB1" w:rsidP="00EE57AB">
            <w:pPr>
              <w:pStyle w:val="TableText"/>
              <w:keepNext w:val="0"/>
              <w:keepLines w:val="0"/>
            </w:pPr>
          </w:p>
        </w:tc>
      </w:tr>
      <w:tr w:rsidR="00D47EB1" w:rsidRPr="00B0046B" w14:paraId="1DE44501"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4FF"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else /* INTERNAL_CLR_FMT = = YUV420 */</w:t>
            </w:r>
          </w:p>
        </w:tc>
        <w:tc>
          <w:tcPr>
            <w:tcW w:w="2367" w:type="dxa"/>
            <w:tcBorders>
              <w:top w:val="single" w:sz="6" w:space="0" w:color="000000"/>
              <w:left w:val="single" w:sz="6" w:space="0" w:color="000000"/>
              <w:bottom w:val="single" w:sz="6" w:space="0" w:color="000000"/>
            </w:tcBorders>
            <w:shd w:val="clear" w:color="000080" w:fill="FFFFFF"/>
          </w:tcPr>
          <w:p w14:paraId="1DE44500" w14:textId="77777777" w:rsidR="00D47EB1" w:rsidRPr="00B0046B" w:rsidRDefault="00D47EB1" w:rsidP="00EE57AB">
            <w:pPr>
              <w:pStyle w:val="TableText"/>
              <w:keepNext w:val="0"/>
              <w:keepLines w:val="0"/>
            </w:pPr>
          </w:p>
        </w:tc>
      </w:tr>
      <w:tr w:rsidR="00D47EB1" w:rsidRPr="00B0046B" w14:paraId="1DE44504"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02"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(j = 1; j &lt;= 3; j++)</w:t>
            </w:r>
          </w:p>
        </w:tc>
        <w:tc>
          <w:tcPr>
            <w:tcW w:w="2367" w:type="dxa"/>
            <w:tcBorders>
              <w:top w:val="single" w:sz="6" w:space="0" w:color="000000"/>
              <w:left w:val="single" w:sz="6" w:space="0" w:color="000000"/>
              <w:bottom w:val="single" w:sz="6" w:space="0" w:color="000000"/>
            </w:tcBorders>
            <w:shd w:val="clear" w:color="000080" w:fill="FFFFFF"/>
          </w:tcPr>
          <w:p w14:paraId="1DE44503" w14:textId="77777777" w:rsidR="00D47EB1" w:rsidRPr="00B0046B" w:rsidRDefault="00D47EB1" w:rsidP="00EE57AB">
            <w:pPr>
              <w:pStyle w:val="TableText"/>
              <w:keepNext w:val="0"/>
              <w:keepLines w:val="0"/>
            </w:pPr>
          </w:p>
        </w:tc>
      </w:tr>
      <w:tr w:rsidR="00D47EB1" w:rsidRPr="00B0046B" w14:paraId="1DE44507"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05"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if (BANDS_PRESENT != DCONLY)</w:t>
            </w:r>
          </w:p>
        </w:tc>
        <w:tc>
          <w:tcPr>
            <w:tcW w:w="2367" w:type="dxa"/>
            <w:tcBorders>
              <w:top w:val="single" w:sz="6" w:space="0" w:color="000000"/>
              <w:left w:val="single" w:sz="6" w:space="0" w:color="000000"/>
              <w:bottom w:val="single" w:sz="6" w:space="0" w:color="000000"/>
            </w:tcBorders>
            <w:shd w:val="clear" w:color="000080" w:fill="FFFFFF"/>
          </w:tcPr>
          <w:p w14:paraId="1DE44506" w14:textId="77777777" w:rsidR="00D47EB1" w:rsidRPr="00B0046B" w:rsidRDefault="00D47EB1" w:rsidP="00EE57AB">
            <w:pPr>
              <w:pStyle w:val="TableText"/>
              <w:keepNext w:val="0"/>
              <w:keepLines w:val="0"/>
            </w:pPr>
          </w:p>
        </w:tc>
      </w:tr>
      <w:tr w:rsidR="00D47EB1" w:rsidRPr="00B0046B" w14:paraId="1DE4450A"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08"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MbDCLP[MBx][MBy][i][j] = LPInput[i][j]</w:t>
            </w:r>
          </w:p>
        </w:tc>
        <w:tc>
          <w:tcPr>
            <w:tcW w:w="2367" w:type="dxa"/>
            <w:tcBorders>
              <w:top w:val="single" w:sz="6" w:space="0" w:color="000000"/>
              <w:left w:val="single" w:sz="6" w:space="0" w:color="000000"/>
              <w:bottom w:val="single" w:sz="6" w:space="0" w:color="000000"/>
            </w:tcBorders>
            <w:shd w:val="clear" w:color="000080" w:fill="FFFFFF"/>
          </w:tcPr>
          <w:p w14:paraId="1DE44509" w14:textId="77777777" w:rsidR="00D47EB1" w:rsidRPr="00B0046B" w:rsidRDefault="00D47EB1" w:rsidP="00EE57AB">
            <w:pPr>
              <w:pStyle w:val="TableText"/>
              <w:keepNext w:val="0"/>
              <w:keepLines w:val="0"/>
            </w:pPr>
          </w:p>
        </w:tc>
      </w:tr>
      <w:tr w:rsidR="00D47EB1" w:rsidRPr="00B0046B" w14:paraId="1DE4450D"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0B"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50C" w14:textId="77777777" w:rsidR="00D47EB1" w:rsidRPr="00B0046B" w:rsidRDefault="00D47EB1" w:rsidP="00EE57AB">
            <w:pPr>
              <w:pStyle w:val="TableText"/>
              <w:keepNext w:val="0"/>
              <w:keepLines w:val="0"/>
            </w:pPr>
          </w:p>
        </w:tc>
      </w:tr>
      <w:tr w:rsidR="00D47EB1" w:rsidRPr="00B0046B" w14:paraId="1DE44510"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0E"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MbDCLP[MBx][MBy][i][j] = 0</w:t>
            </w:r>
          </w:p>
        </w:tc>
        <w:tc>
          <w:tcPr>
            <w:tcW w:w="2367" w:type="dxa"/>
            <w:tcBorders>
              <w:top w:val="single" w:sz="6" w:space="0" w:color="000000"/>
              <w:left w:val="single" w:sz="6" w:space="0" w:color="000000"/>
              <w:bottom w:val="single" w:sz="6" w:space="0" w:color="000000"/>
            </w:tcBorders>
            <w:shd w:val="clear" w:color="000080" w:fill="FFFFFF"/>
          </w:tcPr>
          <w:p w14:paraId="1DE4450F" w14:textId="77777777" w:rsidR="00D47EB1" w:rsidRPr="00B0046B" w:rsidRDefault="00D47EB1" w:rsidP="00EE57AB">
            <w:pPr>
              <w:pStyle w:val="TableText"/>
              <w:keepNext w:val="0"/>
              <w:keepLines w:val="0"/>
            </w:pPr>
          </w:p>
        </w:tc>
      </w:tr>
      <w:tr w:rsidR="00D47EB1" w:rsidRPr="00B0046B" w14:paraId="1DE44513"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11"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512" w14:textId="77777777" w:rsidR="00D47EB1" w:rsidRPr="00B0046B" w:rsidRDefault="00D47EB1" w:rsidP="00EE57AB">
            <w:pPr>
              <w:pStyle w:val="TableText"/>
              <w:keepNext w:val="0"/>
              <w:keepLines w:val="0"/>
            </w:pPr>
          </w:p>
        </w:tc>
      </w:tr>
      <w:tr w:rsidR="00D47EB1" w:rsidRPr="00B0046B" w14:paraId="1DE44516"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14"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(j = 1; j &lt;= 15; j++)</w:t>
            </w:r>
          </w:p>
        </w:tc>
        <w:tc>
          <w:tcPr>
            <w:tcW w:w="2367" w:type="dxa"/>
            <w:tcBorders>
              <w:top w:val="single" w:sz="6" w:space="0" w:color="000000"/>
              <w:left w:val="single" w:sz="6" w:space="0" w:color="000000"/>
              <w:bottom w:val="single" w:sz="6" w:space="0" w:color="000000"/>
            </w:tcBorders>
            <w:shd w:val="clear" w:color="000080" w:fill="FFFFFF"/>
          </w:tcPr>
          <w:p w14:paraId="1DE44515" w14:textId="77777777" w:rsidR="00D47EB1" w:rsidRPr="00B0046B" w:rsidRDefault="00D47EB1" w:rsidP="00EE57AB">
            <w:pPr>
              <w:pStyle w:val="TableText"/>
              <w:keepNext w:val="0"/>
              <w:keepLines w:val="0"/>
            </w:pPr>
          </w:p>
        </w:tc>
      </w:tr>
      <w:tr w:rsidR="00D47EB1" w:rsidRPr="00B0046B" w14:paraId="1DE44519"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17"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(BANDS_PRESENT != DCONLY)</w:t>
            </w:r>
          </w:p>
        </w:tc>
        <w:tc>
          <w:tcPr>
            <w:tcW w:w="2367" w:type="dxa"/>
            <w:tcBorders>
              <w:top w:val="single" w:sz="6" w:space="0" w:color="000000"/>
              <w:left w:val="single" w:sz="6" w:space="0" w:color="000000"/>
              <w:bottom w:val="single" w:sz="6" w:space="0" w:color="000000"/>
            </w:tcBorders>
            <w:shd w:val="clear" w:color="000080" w:fill="FFFFFF"/>
          </w:tcPr>
          <w:p w14:paraId="1DE44518" w14:textId="77777777" w:rsidR="00D47EB1" w:rsidRPr="00B0046B" w:rsidRDefault="00D47EB1" w:rsidP="00EE57AB">
            <w:pPr>
              <w:pStyle w:val="TableText"/>
              <w:keepNext w:val="0"/>
              <w:keepLines w:val="0"/>
            </w:pPr>
          </w:p>
        </w:tc>
      </w:tr>
      <w:tr w:rsidR="00D47EB1" w:rsidRPr="00B0046B" w14:paraId="1DE4451C"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1A"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MbDCLP[MBx][MBy][i][j] = LPInput[i][j]</w:t>
            </w:r>
          </w:p>
        </w:tc>
        <w:tc>
          <w:tcPr>
            <w:tcW w:w="2367" w:type="dxa"/>
            <w:tcBorders>
              <w:top w:val="single" w:sz="6" w:space="0" w:color="000000"/>
              <w:left w:val="single" w:sz="6" w:space="0" w:color="000000"/>
              <w:bottom w:val="single" w:sz="6" w:space="0" w:color="000000"/>
            </w:tcBorders>
            <w:shd w:val="clear" w:color="000080" w:fill="FFFFFF"/>
          </w:tcPr>
          <w:p w14:paraId="1DE4451B" w14:textId="77777777" w:rsidR="00D47EB1" w:rsidRPr="00B0046B" w:rsidRDefault="00D47EB1" w:rsidP="00EE57AB">
            <w:pPr>
              <w:pStyle w:val="TableText"/>
              <w:keepNext w:val="0"/>
              <w:keepLines w:val="0"/>
            </w:pPr>
          </w:p>
        </w:tc>
      </w:tr>
      <w:tr w:rsidR="00D47EB1" w:rsidRPr="00B0046B" w14:paraId="1DE4451F"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1D"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51E" w14:textId="77777777" w:rsidR="00D47EB1" w:rsidRPr="00B0046B" w:rsidRDefault="00D47EB1" w:rsidP="00EE57AB">
            <w:pPr>
              <w:pStyle w:val="TableText"/>
              <w:keepNext w:val="0"/>
              <w:keepLines w:val="0"/>
            </w:pPr>
          </w:p>
        </w:tc>
      </w:tr>
      <w:tr w:rsidR="00D47EB1" w:rsidRPr="00B0046B" w14:paraId="1DE44522"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20"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MbDCLP[MBx][MBy][i][j] = 0</w:t>
            </w:r>
          </w:p>
        </w:tc>
        <w:tc>
          <w:tcPr>
            <w:tcW w:w="2367" w:type="dxa"/>
            <w:tcBorders>
              <w:top w:val="single" w:sz="6" w:space="0" w:color="000000"/>
              <w:left w:val="single" w:sz="6" w:space="0" w:color="000000"/>
              <w:bottom w:val="single" w:sz="6" w:space="0" w:color="000000"/>
            </w:tcBorders>
            <w:shd w:val="clear" w:color="000080" w:fill="FFFFFF"/>
          </w:tcPr>
          <w:p w14:paraId="1DE44521" w14:textId="77777777" w:rsidR="00D47EB1" w:rsidRPr="00B0046B" w:rsidRDefault="00D47EB1" w:rsidP="00EE57AB">
            <w:pPr>
              <w:pStyle w:val="TableText"/>
              <w:keepNext w:val="0"/>
              <w:keepLines w:val="0"/>
            </w:pPr>
          </w:p>
        </w:tc>
      </w:tr>
      <w:tr w:rsidR="00D47EB1" w:rsidRPr="00B0046B" w14:paraId="1DE44525"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523" w14:textId="77777777" w:rsidR="00D47EB1" w:rsidRPr="00B0046B" w:rsidRDefault="00D47E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524" w14:textId="77777777" w:rsidR="00D47EB1" w:rsidRPr="00B0046B" w:rsidRDefault="00D47EB1" w:rsidP="00EE57AB">
            <w:pPr>
              <w:pStyle w:val="TableText"/>
              <w:keepNext w:val="0"/>
              <w:keepLines w:val="0"/>
            </w:pPr>
          </w:p>
        </w:tc>
      </w:tr>
    </w:tbl>
    <w:p w14:paraId="1DE44526" w14:textId="77777777" w:rsidR="003030EF" w:rsidRPr="00B0046B" w:rsidRDefault="003030EF" w:rsidP="00EE57AB"/>
    <w:p w14:paraId="1DE44527" w14:textId="29649C59" w:rsidR="00B22282" w:rsidRPr="00B0046B" w:rsidRDefault="00B22282" w:rsidP="00EE57AB">
      <w:pPr>
        <w:pStyle w:val="Heading3"/>
        <w:keepNext w:val="0"/>
        <w:keepLines w:val="0"/>
      </w:pPr>
      <w:bookmarkStart w:id="1237" w:name="_Toc220389278"/>
      <w:bookmarkStart w:id="1238" w:name="_Toc220389279"/>
      <w:bookmarkStart w:id="1239" w:name="_Toc220389281"/>
      <w:bookmarkStart w:id="1240" w:name="_Toc220389282"/>
      <w:bookmarkStart w:id="1241" w:name="_Toc220389284"/>
      <w:bookmarkStart w:id="1242" w:name="_Toc220389285"/>
      <w:bookmarkStart w:id="1243" w:name="_Ref185226156"/>
      <w:bookmarkStart w:id="1244" w:name="_Toc226984308"/>
      <w:bookmarkStart w:id="1245" w:name="_Toc462298724"/>
      <w:bookmarkEnd w:id="1237"/>
      <w:bookmarkEnd w:id="1238"/>
      <w:bookmarkEnd w:id="1239"/>
      <w:bookmarkEnd w:id="1240"/>
      <w:bookmarkEnd w:id="1241"/>
      <w:bookmarkEnd w:id="1242"/>
      <w:r w:rsidRPr="00B0046B">
        <w:t>Highpass macroblock coefficient remapping</w:t>
      </w:r>
      <w:bookmarkEnd w:id="1243"/>
      <w:bookmarkEnd w:id="1244"/>
      <w:bookmarkEnd w:id="1245"/>
    </w:p>
    <w:p w14:paraId="1DE44528" w14:textId="64BE5EA9" w:rsidR="00B22282" w:rsidRPr="00B0046B" w:rsidRDefault="00B22282" w:rsidP="00EE57AB">
      <w:r w:rsidRPr="00B0046B">
        <w:t xml:space="preserve">The </w:t>
      </w:r>
      <w:r w:rsidR="00074C4B" w:rsidRPr="00B0046B">
        <w:t>HP</w:t>
      </w:r>
      <w:r w:rsidRPr="00B0046B">
        <w:t xml:space="preserve"> coefficient remapping process proceeds as </w:t>
      </w:r>
      <w:r w:rsidR="00E948E0" w:rsidRPr="00B0046B">
        <w:t xml:space="preserve">specified </w:t>
      </w:r>
      <w:r w:rsidR="00BD45CB" w:rsidRPr="00B0046B">
        <w:t xml:space="preserve">in </w:t>
      </w:r>
      <w:r w:rsidR="008E5165" w:rsidRPr="004A4DE6">
        <w:fldChar w:fldCharType="begin" w:fldLock="1"/>
      </w:r>
      <w:r w:rsidR="00BD45CB" w:rsidRPr="00B0046B">
        <w:instrText xml:space="preserve"> REF _Ref218679998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125</w:t>
      </w:r>
      <w:r w:rsidR="008E5165" w:rsidRPr="004A4DE6">
        <w:fldChar w:fldCharType="end"/>
      </w:r>
      <w:r w:rsidR="00BD45CB" w:rsidRPr="00B0046B">
        <w:t>.</w:t>
      </w:r>
    </w:p>
    <w:p w14:paraId="1DE44529" w14:textId="77777777" w:rsidR="00DB24AD" w:rsidRPr="00B0046B" w:rsidRDefault="00DB24AD" w:rsidP="00EE57AB">
      <w:pPr>
        <w:pStyle w:val="TableTitle"/>
        <w:keepNext w:val="0"/>
        <w:outlineLvl w:val="0"/>
      </w:pPr>
      <w:bookmarkStart w:id="1246" w:name="_Ref218679998"/>
      <w:bookmarkStart w:id="1247" w:name="_Toc257212240"/>
      <w:bookmarkStart w:id="1248" w:name="_Toc46229898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125</w:t>
      </w:r>
      <w:r w:rsidR="008E5165" w:rsidRPr="004A4DE6">
        <w:rPr>
          <w:noProof/>
        </w:rPr>
        <w:fldChar w:fldCharType="end"/>
      </w:r>
      <w:bookmarkEnd w:id="1246"/>
      <w:r w:rsidRPr="00B0046B">
        <w:t> – Pseudocode for function HPMBCoefficientRemap( )</w:t>
      </w:r>
      <w:bookmarkEnd w:id="1247"/>
      <w:bookmarkEnd w:id="1248"/>
    </w:p>
    <w:p w14:paraId="1DE4452A" w14:textId="77777777" w:rsidR="00DB24AD" w:rsidRPr="00B0046B" w:rsidRDefault="00DB24AD"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DB24AD" w:rsidRPr="00B0046B" w14:paraId="1DE4452D"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52B" w14:textId="77777777" w:rsidR="00DB24AD" w:rsidRPr="00B0046B" w:rsidRDefault="00DB24AD" w:rsidP="00EE57AB">
            <w:pPr>
              <w:pStyle w:val="TableText"/>
              <w:keepNext w:val="0"/>
              <w:keepLines w:val="0"/>
              <w:rPr>
                <w:b/>
                <w:bCs/>
              </w:rPr>
            </w:pPr>
            <w:r w:rsidRPr="00B0046B">
              <w:rPr>
                <w:b/>
                <w:bCs/>
              </w:rPr>
              <w:t>HPMBCoefficientRemap( ) {</w:t>
            </w:r>
          </w:p>
        </w:tc>
        <w:tc>
          <w:tcPr>
            <w:tcW w:w="2367" w:type="dxa"/>
            <w:tcBorders>
              <w:top w:val="single" w:sz="12" w:space="0" w:color="000000"/>
              <w:left w:val="single" w:sz="6" w:space="0" w:color="000000"/>
              <w:bottom w:val="single" w:sz="12" w:space="0" w:color="000000"/>
            </w:tcBorders>
            <w:shd w:val="clear" w:color="000080" w:fill="FFFFFF"/>
          </w:tcPr>
          <w:p w14:paraId="1DE4452C" w14:textId="77777777" w:rsidR="00DB24AD" w:rsidRPr="00B0046B" w:rsidRDefault="00DB24AD" w:rsidP="00EE57AB">
            <w:pPr>
              <w:pStyle w:val="TableText"/>
              <w:keepNext w:val="0"/>
              <w:keepLines w:val="0"/>
              <w:jc w:val="center"/>
              <w:rPr>
                <w:b/>
                <w:bCs/>
              </w:rPr>
            </w:pPr>
            <w:r w:rsidRPr="00B0046B">
              <w:rPr>
                <w:b/>
                <w:bCs/>
              </w:rPr>
              <w:t>Reference</w:t>
            </w:r>
          </w:p>
        </w:tc>
      </w:tr>
      <w:tr w:rsidR="00DB24AD" w:rsidRPr="00B0046B" w14:paraId="1DE44530"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52E" w14:textId="77777777" w:rsidR="00DB24AD" w:rsidRPr="00B0046B" w:rsidRDefault="0059631D" w:rsidP="00EE57AB">
            <w:pPr>
              <w:pStyle w:val="TableText"/>
              <w:keepNext w:val="0"/>
              <w:keepLines w:val="0"/>
            </w:pPr>
            <w:r w:rsidRPr="00B0046B">
              <w:tab/>
              <w:t>for (</w:t>
            </w:r>
            <w:r w:rsidR="00DB24AD" w:rsidRPr="00B0046B">
              <w:t>i = 0; i &lt; NumComponents; i</w:t>
            </w:r>
            <w:r w:rsidR="006C5357" w:rsidRPr="00B0046B">
              <w:t>++)</w:t>
            </w:r>
            <w:r w:rsidR="007329B3" w:rsidRPr="00B0046B">
              <w:t xml:space="preserve"> {</w:t>
            </w:r>
          </w:p>
        </w:tc>
        <w:tc>
          <w:tcPr>
            <w:tcW w:w="2367" w:type="dxa"/>
            <w:tcBorders>
              <w:top w:val="single" w:sz="12" w:space="0" w:color="000000"/>
              <w:left w:val="single" w:sz="6" w:space="0" w:color="000000"/>
              <w:bottom w:val="single" w:sz="6" w:space="0" w:color="000000"/>
            </w:tcBorders>
            <w:shd w:val="clear" w:color="000080" w:fill="FFFFFF"/>
          </w:tcPr>
          <w:p w14:paraId="1DE4452F" w14:textId="77777777" w:rsidR="00DB24AD" w:rsidRPr="00B0046B" w:rsidRDefault="00DB24AD" w:rsidP="00EE57AB">
            <w:pPr>
              <w:pStyle w:val="TableText"/>
              <w:keepNext w:val="0"/>
              <w:keepLines w:val="0"/>
            </w:pPr>
          </w:p>
        </w:tc>
      </w:tr>
      <w:tr w:rsidR="00520177" w:rsidRPr="00B0046B" w14:paraId="1DE44533"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31"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0 &amp;&amp; INTERNAL_CLR_FMT = = YUV420)</w:t>
            </w:r>
          </w:p>
        </w:tc>
        <w:tc>
          <w:tcPr>
            <w:tcW w:w="2367" w:type="dxa"/>
            <w:tcBorders>
              <w:top w:val="single" w:sz="6" w:space="0" w:color="000000"/>
              <w:left w:val="single" w:sz="6" w:space="0" w:color="000000"/>
              <w:bottom w:val="single" w:sz="6" w:space="0" w:color="000000"/>
            </w:tcBorders>
            <w:shd w:val="clear" w:color="000080" w:fill="FFFFFF"/>
          </w:tcPr>
          <w:p w14:paraId="1DE44532" w14:textId="77777777" w:rsidR="00520177" w:rsidRPr="00B0046B" w:rsidRDefault="00520177" w:rsidP="00EE57AB">
            <w:pPr>
              <w:pStyle w:val="TableText"/>
              <w:keepNext w:val="0"/>
              <w:keepLines w:val="0"/>
            </w:pPr>
          </w:p>
        </w:tc>
      </w:tr>
      <w:tr w:rsidR="00520177" w:rsidRPr="00B0046B" w14:paraId="1DE44536"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34"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jMax = 3</w:t>
            </w:r>
          </w:p>
        </w:tc>
        <w:tc>
          <w:tcPr>
            <w:tcW w:w="2367" w:type="dxa"/>
            <w:tcBorders>
              <w:top w:val="single" w:sz="6" w:space="0" w:color="000000"/>
              <w:left w:val="single" w:sz="6" w:space="0" w:color="000000"/>
              <w:bottom w:val="single" w:sz="6" w:space="0" w:color="000000"/>
            </w:tcBorders>
            <w:shd w:val="clear" w:color="000080" w:fill="FFFFFF"/>
          </w:tcPr>
          <w:p w14:paraId="1DE44535" w14:textId="77777777" w:rsidR="00520177" w:rsidRPr="00B0046B" w:rsidRDefault="00520177" w:rsidP="00EE57AB">
            <w:pPr>
              <w:pStyle w:val="TableText"/>
              <w:keepNext w:val="0"/>
              <w:keepLines w:val="0"/>
            </w:pPr>
          </w:p>
        </w:tc>
      </w:tr>
      <w:tr w:rsidR="00520177" w:rsidRPr="00B0046B" w14:paraId="1DE44539"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37"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 != 0 &amp;&amp; INTERNAL_CLR_FMT = = YUV422)</w:t>
            </w:r>
          </w:p>
        </w:tc>
        <w:tc>
          <w:tcPr>
            <w:tcW w:w="2367" w:type="dxa"/>
            <w:tcBorders>
              <w:top w:val="single" w:sz="6" w:space="0" w:color="000000"/>
              <w:left w:val="single" w:sz="6" w:space="0" w:color="000000"/>
              <w:bottom w:val="single" w:sz="6" w:space="0" w:color="000000"/>
            </w:tcBorders>
            <w:shd w:val="clear" w:color="000080" w:fill="FFFFFF"/>
          </w:tcPr>
          <w:p w14:paraId="1DE44538" w14:textId="77777777" w:rsidR="00520177" w:rsidRPr="00B0046B" w:rsidRDefault="00520177" w:rsidP="00EE57AB">
            <w:pPr>
              <w:pStyle w:val="TableText"/>
              <w:keepNext w:val="0"/>
              <w:keepLines w:val="0"/>
            </w:pPr>
          </w:p>
        </w:tc>
      </w:tr>
      <w:tr w:rsidR="00520177" w:rsidRPr="00B0046B" w14:paraId="1DE4453C"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3A"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jMax = 7</w:t>
            </w:r>
          </w:p>
        </w:tc>
        <w:tc>
          <w:tcPr>
            <w:tcW w:w="2367" w:type="dxa"/>
            <w:tcBorders>
              <w:top w:val="single" w:sz="6" w:space="0" w:color="000000"/>
              <w:left w:val="single" w:sz="6" w:space="0" w:color="000000"/>
              <w:bottom w:val="single" w:sz="6" w:space="0" w:color="000000"/>
            </w:tcBorders>
            <w:shd w:val="clear" w:color="000080" w:fill="FFFFFF"/>
          </w:tcPr>
          <w:p w14:paraId="1DE4453B" w14:textId="77777777" w:rsidR="00520177" w:rsidRPr="00B0046B" w:rsidRDefault="00520177" w:rsidP="00EE57AB">
            <w:pPr>
              <w:pStyle w:val="TableText"/>
              <w:keepNext w:val="0"/>
              <w:keepLines w:val="0"/>
            </w:pPr>
          </w:p>
        </w:tc>
      </w:tr>
      <w:tr w:rsidR="00520177" w:rsidRPr="00B0046B" w14:paraId="1DE4453F"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3D"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53E" w14:textId="77777777" w:rsidR="00520177" w:rsidRPr="00B0046B" w:rsidRDefault="00520177" w:rsidP="00EE57AB">
            <w:pPr>
              <w:pStyle w:val="TableText"/>
              <w:keepNext w:val="0"/>
              <w:keepLines w:val="0"/>
            </w:pPr>
          </w:p>
        </w:tc>
      </w:tr>
      <w:tr w:rsidR="00520177" w:rsidRPr="00B0046B" w14:paraId="1DE44542"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40"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jMax = 15</w:t>
            </w:r>
          </w:p>
        </w:tc>
        <w:tc>
          <w:tcPr>
            <w:tcW w:w="2367" w:type="dxa"/>
            <w:tcBorders>
              <w:top w:val="single" w:sz="6" w:space="0" w:color="000000"/>
              <w:left w:val="single" w:sz="6" w:space="0" w:color="000000"/>
              <w:bottom w:val="single" w:sz="6" w:space="0" w:color="000000"/>
            </w:tcBorders>
            <w:shd w:val="clear" w:color="000080" w:fill="FFFFFF"/>
          </w:tcPr>
          <w:p w14:paraId="1DE44541" w14:textId="77777777" w:rsidR="00520177" w:rsidRPr="00B0046B" w:rsidRDefault="00520177" w:rsidP="00EE57AB">
            <w:pPr>
              <w:pStyle w:val="TableText"/>
              <w:keepNext w:val="0"/>
              <w:keepLines w:val="0"/>
            </w:pPr>
          </w:p>
        </w:tc>
      </w:tr>
      <w:tr w:rsidR="00520177" w:rsidRPr="00B0046B" w14:paraId="1DE44545"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43"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(j = 0; j &lt;= jMax; j++)</w:t>
            </w:r>
          </w:p>
        </w:tc>
        <w:tc>
          <w:tcPr>
            <w:tcW w:w="2367" w:type="dxa"/>
            <w:tcBorders>
              <w:top w:val="single" w:sz="6" w:space="0" w:color="000000"/>
              <w:left w:val="single" w:sz="6" w:space="0" w:color="000000"/>
              <w:bottom w:val="single" w:sz="6" w:space="0" w:color="000000"/>
            </w:tcBorders>
            <w:shd w:val="clear" w:color="000080" w:fill="FFFFFF"/>
          </w:tcPr>
          <w:p w14:paraId="1DE44544" w14:textId="77777777" w:rsidR="00520177" w:rsidRPr="00B0046B" w:rsidRDefault="00520177" w:rsidP="00EE57AB">
            <w:pPr>
              <w:pStyle w:val="TableText"/>
              <w:keepNext w:val="0"/>
              <w:keepLines w:val="0"/>
            </w:pPr>
          </w:p>
        </w:tc>
      </w:tr>
      <w:tr w:rsidR="00520177" w:rsidRPr="00B0046B" w14:paraId="1DE44548"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46"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HPBlockCoefficientRemap(i, j)</w:t>
            </w:r>
          </w:p>
        </w:tc>
        <w:tc>
          <w:tcPr>
            <w:tcW w:w="2367" w:type="dxa"/>
            <w:tcBorders>
              <w:top w:val="single" w:sz="6" w:space="0" w:color="000000"/>
              <w:left w:val="single" w:sz="6" w:space="0" w:color="000000"/>
              <w:bottom w:val="single" w:sz="6" w:space="0" w:color="000000"/>
            </w:tcBorders>
            <w:shd w:val="clear" w:color="000080" w:fill="FFFFFF"/>
          </w:tcPr>
          <w:p w14:paraId="1DE44547" w14:textId="764269EF" w:rsidR="00520177"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_Ref185226308 \r \h </w:instrText>
            </w:r>
            <w:r w:rsidR="00B0046B" w:rsidRPr="00786941">
              <w:instrText xml:space="preserve"> \* MERGEFORMAT </w:instrText>
            </w:r>
            <w:r w:rsidRPr="004A4DE6">
              <w:fldChar w:fldCharType="separate"/>
            </w:r>
            <w:r w:rsidR="00520177" w:rsidRPr="00B0046B">
              <w:t>9.5.4</w:t>
            </w:r>
            <w:r w:rsidRPr="004A4DE6">
              <w:fldChar w:fldCharType="end"/>
            </w:r>
          </w:p>
        </w:tc>
      </w:tr>
      <w:tr w:rsidR="00520177" w:rsidRPr="00B0046B" w14:paraId="1DE4454B"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49"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54A" w14:textId="77777777" w:rsidR="00520177" w:rsidRPr="00B0046B" w:rsidRDefault="00520177" w:rsidP="00EE57AB">
            <w:pPr>
              <w:pStyle w:val="TableText"/>
              <w:keepNext w:val="0"/>
              <w:keepLines w:val="0"/>
            </w:pPr>
          </w:p>
        </w:tc>
      </w:tr>
      <w:tr w:rsidR="00520177" w:rsidRPr="00B0046B" w14:paraId="1DE4454E"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54C" w14:textId="77777777" w:rsidR="00520177" w:rsidRPr="00B0046B" w:rsidRDefault="0052017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54D" w14:textId="77777777" w:rsidR="00520177" w:rsidRPr="00B0046B" w:rsidRDefault="00520177" w:rsidP="00EE57AB">
            <w:pPr>
              <w:pStyle w:val="TableText"/>
              <w:keepNext w:val="0"/>
              <w:keepLines w:val="0"/>
            </w:pPr>
          </w:p>
        </w:tc>
      </w:tr>
    </w:tbl>
    <w:p w14:paraId="1DE4454F" w14:textId="77777777" w:rsidR="00DB24AD" w:rsidRPr="00B0046B" w:rsidRDefault="00DB24AD" w:rsidP="00EE57AB"/>
    <w:p w14:paraId="1DE44550" w14:textId="08551D96" w:rsidR="00B22282" w:rsidRPr="00B0046B" w:rsidRDefault="00B22282" w:rsidP="00EE57AB">
      <w:pPr>
        <w:pStyle w:val="Heading3"/>
        <w:keepNext w:val="0"/>
        <w:keepLines w:val="0"/>
      </w:pPr>
      <w:bookmarkStart w:id="1249" w:name="_Ref185226308"/>
      <w:bookmarkStart w:id="1250" w:name="_Toc226984309"/>
      <w:bookmarkStart w:id="1251" w:name="_Toc462298725"/>
      <w:r w:rsidRPr="00B0046B">
        <w:t>Highpass block coefficient remapping</w:t>
      </w:r>
      <w:bookmarkEnd w:id="1249"/>
      <w:bookmarkEnd w:id="1250"/>
      <w:bookmarkEnd w:id="1251"/>
    </w:p>
    <w:p w14:paraId="1DE44551" w14:textId="7DB3B2CE" w:rsidR="00B22282" w:rsidRPr="00B0046B" w:rsidRDefault="00B22282" w:rsidP="00EE57AB">
      <w:r w:rsidRPr="00B0046B">
        <w:t>Inputs to this process are: the array HPInputVLC[</w:t>
      </w:r>
      <w:r w:rsidR="00F0637E" w:rsidRPr="00B0046B">
        <w:t>currentComponent</w:t>
      </w:r>
      <w:r w:rsidRPr="00B0046B">
        <w:t>][blkIndex][j] for the current colo</w:t>
      </w:r>
      <w:r w:rsidR="00FF648E" w:rsidRPr="00B0046B">
        <w:t>u</w:t>
      </w:r>
      <w:r w:rsidRPr="00B0046B">
        <w:t xml:space="preserve">r component </w:t>
      </w:r>
      <w:r w:rsidR="00F0637E" w:rsidRPr="00B0046B">
        <w:t>currentComponent</w:t>
      </w:r>
      <w:r w:rsidRPr="00B0046B">
        <w:t>, and the current block index blkIndex, with j ranging from 1 to 15, the array HPInputFlex[</w:t>
      </w:r>
      <w:r w:rsidR="00F0637E" w:rsidRPr="00B0046B">
        <w:t>currentComponent</w:t>
      </w:r>
      <w:r w:rsidRPr="00B0046B">
        <w:t>][blkIndex][j] for the current colo</w:t>
      </w:r>
      <w:r w:rsidR="00FF648E" w:rsidRPr="00B0046B">
        <w:t>u</w:t>
      </w:r>
      <w:r w:rsidRPr="00B0046B">
        <w:t xml:space="preserve">r component </w:t>
      </w:r>
      <w:r w:rsidR="00F0637E" w:rsidRPr="00B0046B">
        <w:t>currentComponent</w:t>
      </w:r>
      <w:r w:rsidRPr="00B0046B">
        <w:t xml:space="preserve">, and the current block index blkIndex, with j ranging from 1 to 15, the variable ModelBits[MBx][MBy], representing the number of </w:t>
      </w:r>
      <w:r w:rsidR="0089293B" w:rsidRPr="00B0046B">
        <w:t>flexbits</w:t>
      </w:r>
      <w:r w:rsidRPr="00B0046B">
        <w:t xml:space="preserve"> for the current macroblock, and the variables MBx and MBy, which identify the current macroblock.</w:t>
      </w:r>
    </w:p>
    <w:p w14:paraId="1DE44552" w14:textId="6CE6EF48" w:rsidR="00B22282" w:rsidRPr="00B0046B" w:rsidRDefault="00B22282" w:rsidP="00EE57AB">
      <w:r w:rsidRPr="00B0046B">
        <w:t>Output</w:t>
      </w:r>
      <w:r w:rsidR="008C6D54" w:rsidRPr="00B0046B">
        <w:t>s</w:t>
      </w:r>
      <w:r w:rsidRPr="00B0046B">
        <w:t xml:space="preserve"> of this process are the values </w:t>
      </w:r>
      <w:r w:rsidR="00FB7762" w:rsidRPr="00B0046B">
        <w:t>MBBuffer</w:t>
      </w:r>
      <w:r w:rsidRPr="00B0046B">
        <w:t>[MBx][MBy][</w:t>
      </w:r>
      <w:r w:rsidR="00F0637E" w:rsidRPr="00B0046B">
        <w:t>currentComponent</w:t>
      </w:r>
      <w:r w:rsidRPr="00B0046B">
        <w:t xml:space="preserve">][k] of </w:t>
      </w:r>
      <w:r w:rsidR="00074C4B" w:rsidRPr="00B0046B">
        <w:t>HP</w:t>
      </w:r>
      <w:r w:rsidRPr="00B0046B">
        <w:t xml:space="preserve"> transform coefficients, with k ranging from (16</w:t>
      </w:r>
      <w:r w:rsidR="001D538B" w:rsidRPr="00B0046B">
        <w:t xml:space="preserve"> </w:t>
      </w:r>
      <w:r w:rsidRPr="00B0046B">
        <w:t>*</w:t>
      </w:r>
      <w:r w:rsidR="001D538B" w:rsidRPr="00B0046B">
        <w:t xml:space="preserve"> </w:t>
      </w:r>
      <w:r w:rsidRPr="00B0046B">
        <w:t>blkIndex + 1) to (16</w:t>
      </w:r>
      <w:r w:rsidR="001D538B" w:rsidRPr="00B0046B">
        <w:t xml:space="preserve"> </w:t>
      </w:r>
      <w:r w:rsidRPr="00B0046B">
        <w:t>*</w:t>
      </w:r>
      <w:r w:rsidR="001D538B" w:rsidRPr="00B0046B">
        <w:t xml:space="preserve"> </w:t>
      </w:r>
      <w:r w:rsidRPr="00B0046B">
        <w:t>blkIndex + 15), corresponding to the current block.</w:t>
      </w:r>
      <w:r w:rsidR="00BD45CB" w:rsidRPr="00B0046B">
        <w:t xml:space="preserve"> Pseudocode for this process is </w:t>
      </w:r>
      <w:r w:rsidR="00A31F16" w:rsidRPr="00B0046B">
        <w:t xml:space="preserve">specified </w:t>
      </w:r>
      <w:r w:rsidR="00BD45CB" w:rsidRPr="00B0046B">
        <w:t xml:space="preserve">in </w:t>
      </w:r>
      <w:r w:rsidR="008E5165" w:rsidRPr="004A4DE6">
        <w:fldChar w:fldCharType="begin" w:fldLock="1"/>
      </w:r>
      <w:r w:rsidR="00BD45CB" w:rsidRPr="00B0046B">
        <w:instrText xml:space="preserve"> REF _Ref216782861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126</w:t>
      </w:r>
      <w:r w:rsidR="008E5165" w:rsidRPr="004A4DE6">
        <w:fldChar w:fldCharType="end"/>
      </w:r>
      <w:r w:rsidR="00BD45CB" w:rsidRPr="00B0046B">
        <w:t>.</w:t>
      </w:r>
    </w:p>
    <w:p w14:paraId="1DE44553" w14:textId="77777777" w:rsidR="00A24E27" w:rsidRPr="00B0046B" w:rsidRDefault="00A24E27" w:rsidP="00A645B2">
      <w:pPr>
        <w:pStyle w:val="TableTitle"/>
        <w:outlineLvl w:val="0"/>
      </w:pPr>
      <w:bookmarkStart w:id="1252" w:name="_Ref216782861"/>
      <w:bookmarkStart w:id="1253" w:name="_Toc257212242"/>
      <w:bookmarkStart w:id="1254" w:name="_Toc46229898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126</w:t>
      </w:r>
      <w:r w:rsidR="008E5165" w:rsidRPr="004A4DE6">
        <w:rPr>
          <w:noProof/>
        </w:rPr>
        <w:fldChar w:fldCharType="end"/>
      </w:r>
      <w:bookmarkEnd w:id="1252"/>
      <w:r w:rsidRPr="00B0046B">
        <w:t> – Pseudocode for function HPBlockCoefficientRemap( )</w:t>
      </w:r>
      <w:bookmarkEnd w:id="1253"/>
      <w:bookmarkEnd w:id="1254"/>
    </w:p>
    <w:p w14:paraId="1DE44554" w14:textId="77777777" w:rsidR="00A24E27" w:rsidRPr="00B0046B" w:rsidRDefault="00A24E27"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426"/>
        <w:gridCol w:w="2364"/>
      </w:tblGrid>
      <w:tr w:rsidR="00DB24AD" w:rsidRPr="00B0046B" w14:paraId="1DE44557" w14:textId="77777777">
        <w:trPr>
          <w:jc w:val="center"/>
        </w:trPr>
        <w:tc>
          <w:tcPr>
            <w:tcW w:w="5426" w:type="dxa"/>
            <w:tcBorders>
              <w:top w:val="single" w:sz="12" w:space="0" w:color="000000"/>
              <w:bottom w:val="single" w:sz="12" w:space="0" w:color="000000"/>
              <w:right w:val="single" w:sz="6" w:space="0" w:color="000000"/>
            </w:tcBorders>
            <w:shd w:val="clear" w:color="000080" w:fill="FFFFFF"/>
          </w:tcPr>
          <w:p w14:paraId="1DE44555" w14:textId="77777777" w:rsidR="00A24E27" w:rsidRPr="00B0046B" w:rsidRDefault="00A24E27" w:rsidP="00A645B2">
            <w:pPr>
              <w:pStyle w:val="TableText"/>
              <w:keepLines w:val="0"/>
              <w:rPr>
                <w:b/>
                <w:bCs/>
              </w:rPr>
            </w:pPr>
            <w:r w:rsidRPr="00B0046B">
              <w:rPr>
                <w:b/>
                <w:bCs/>
              </w:rPr>
              <w:t>HPBlockCoefficientRemap(</w:t>
            </w:r>
            <w:r w:rsidR="00DB24AD" w:rsidRPr="00B0046B">
              <w:rPr>
                <w:b/>
                <w:bCs/>
              </w:rPr>
              <w:t>currentComponent, blkIndex</w:t>
            </w:r>
            <w:r w:rsidRPr="00B0046B">
              <w:rPr>
                <w:b/>
                <w:bCs/>
              </w:rPr>
              <w:t>) {</w:t>
            </w:r>
          </w:p>
        </w:tc>
        <w:tc>
          <w:tcPr>
            <w:tcW w:w="2364" w:type="dxa"/>
            <w:tcBorders>
              <w:top w:val="single" w:sz="12" w:space="0" w:color="000000"/>
              <w:left w:val="single" w:sz="6" w:space="0" w:color="000000"/>
              <w:bottom w:val="single" w:sz="12" w:space="0" w:color="000000"/>
            </w:tcBorders>
            <w:shd w:val="clear" w:color="000080" w:fill="FFFFFF"/>
          </w:tcPr>
          <w:p w14:paraId="1DE44556" w14:textId="77777777" w:rsidR="00A24E27" w:rsidRPr="00B0046B" w:rsidRDefault="00A24E27" w:rsidP="00A645B2">
            <w:pPr>
              <w:pStyle w:val="TableText"/>
              <w:keepLines w:val="0"/>
              <w:jc w:val="center"/>
              <w:rPr>
                <w:b/>
                <w:bCs/>
              </w:rPr>
            </w:pPr>
            <w:r w:rsidRPr="00B0046B">
              <w:rPr>
                <w:b/>
                <w:bCs/>
              </w:rPr>
              <w:t>Reference</w:t>
            </w:r>
          </w:p>
        </w:tc>
      </w:tr>
      <w:tr w:rsidR="00DB24AD" w:rsidRPr="00B0046B" w14:paraId="1DE4455A"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58" w14:textId="77777777" w:rsidR="00A24E27" w:rsidRPr="00B0046B" w:rsidRDefault="00A24E27" w:rsidP="00A645B2">
            <w:pPr>
              <w:pStyle w:val="TableText"/>
              <w:keepLines w:val="0"/>
            </w:pPr>
            <w:r w:rsidRPr="00B0046B">
              <w:tab/>
              <w:t>if (</w:t>
            </w:r>
            <w:r w:rsidR="00DB24AD" w:rsidRPr="00B0046B">
              <w:t>currentComponent</w:t>
            </w:r>
            <w:r w:rsidRPr="00B0046B">
              <w:t xml:space="preserve"> = = 0) </w:t>
            </w:r>
          </w:p>
        </w:tc>
        <w:tc>
          <w:tcPr>
            <w:tcW w:w="2364" w:type="dxa"/>
            <w:tcBorders>
              <w:top w:val="single" w:sz="6" w:space="0" w:color="000000"/>
              <w:left w:val="single" w:sz="6" w:space="0" w:color="000000"/>
              <w:bottom w:val="single" w:sz="6" w:space="0" w:color="000000"/>
            </w:tcBorders>
            <w:shd w:val="clear" w:color="000080" w:fill="FFFFFF"/>
          </w:tcPr>
          <w:p w14:paraId="1DE44559" w14:textId="77777777" w:rsidR="00A24E27" w:rsidRPr="00B0046B" w:rsidRDefault="00A24E27" w:rsidP="00A645B2">
            <w:pPr>
              <w:pStyle w:val="TableText"/>
              <w:keepLines w:val="0"/>
            </w:pPr>
          </w:p>
        </w:tc>
      </w:tr>
      <w:tr w:rsidR="00DB24AD" w:rsidRPr="00B0046B" w14:paraId="1DE4455D"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5B" w14:textId="77777777" w:rsidR="00A24E27" w:rsidRPr="00B0046B" w:rsidRDefault="00A24E2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iIndex = 0</w:t>
            </w:r>
          </w:p>
        </w:tc>
        <w:tc>
          <w:tcPr>
            <w:tcW w:w="2364" w:type="dxa"/>
            <w:tcBorders>
              <w:top w:val="single" w:sz="6" w:space="0" w:color="000000"/>
              <w:left w:val="single" w:sz="6" w:space="0" w:color="000000"/>
              <w:bottom w:val="single" w:sz="6" w:space="0" w:color="000000"/>
            </w:tcBorders>
            <w:shd w:val="clear" w:color="000080" w:fill="FFFFFF"/>
          </w:tcPr>
          <w:p w14:paraId="1DE4455C" w14:textId="77777777" w:rsidR="00A24E27" w:rsidRPr="00B0046B" w:rsidRDefault="00A24E27" w:rsidP="00A645B2">
            <w:pPr>
              <w:pStyle w:val="TableText"/>
              <w:keepLines w:val="0"/>
            </w:pPr>
          </w:p>
        </w:tc>
      </w:tr>
      <w:tr w:rsidR="00DB24AD" w:rsidRPr="00B0046B" w14:paraId="1DE44560"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5E" w14:textId="77777777" w:rsidR="00A24E27" w:rsidRPr="00B0046B" w:rsidRDefault="00A24E2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2364" w:type="dxa"/>
            <w:tcBorders>
              <w:top w:val="single" w:sz="6" w:space="0" w:color="000000"/>
              <w:left w:val="single" w:sz="6" w:space="0" w:color="000000"/>
              <w:bottom w:val="single" w:sz="6" w:space="0" w:color="000000"/>
            </w:tcBorders>
            <w:shd w:val="clear" w:color="000080" w:fill="FFFFFF"/>
          </w:tcPr>
          <w:p w14:paraId="1DE4455F" w14:textId="77777777" w:rsidR="00A24E27" w:rsidRPr="00B0046B" w:rsidRDefault="00A24E27" w:rsidP="00A645B2">
            <w:pPr>
              <w:pStyle w:val="TableText"/>
              <w:keepLines w:val="0"/>
            </w:pPr>
          </w:p>
        </w:tc>
      </w:tr>
      <w:tr w:rsidR="00A24E27" w:rsidRPr="00B0046B" w14:paraId="1DE44563"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61" w14:textId="77777777" w:rsidR="00A24E27" w:rsidRPr="00B0046B" w:rsidRDefault="00A24E2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iIndex = 1</w:t>
            </w:r>
          </w:p>
        </w:tc>
        <w:tc>
          <w:tcPr>
            <w:tcW w:w="2364" w:type="dxa"/>
            <w:tcBorders>
              <w:top w:val="single" w:sz="6" w:space="0" w:color="000000"/>
              <w:left w:val="single" w:sz="6" w:space="0" w:color="000000"/>
              <w:bottom w:val="single" w:sz="6" w:space="0" w:color="000000"/>
            </w:tcBorders>
            <w:shd w:val="clear" w:color="000080" w:fill="FFFFFF"/>
          </w:tcPr>
          <w:p w14:paraId="1DE44562" w14:textId="77777777" w:rsidR="00A24E27" w:rsidRPr="00B0046B" w:rsidRDefault="00A24E27" w:rsidP="00A645B2">
            <w:pPr>
              <w:pStyle w:val="TableText"/>
              <w:keepLines w:val="0"/>
            </w:pPr>
          </w:p>
        </w:tc>
      </w:tr>
      <w:tr w:rsidR="00DB24AD" w:rsidRPr="00B0046B" w14:paraId="1DE44566"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64" w14:textId="77777777" w:rsidR="00A24E27" w:rsidRPr="00B0046B" w:rsidRDefault="00A24E2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59631D" w:rsidRPr="00B0046B">
              <w:t>for (</w:t>
            </w:r>
            <w:r w:rsidRPr="00B0046B">
              <w:t>j = 1; j &lt;= 15; j++) {</w:t>
            </w:r>
          </w:p>
        </w:tc>
        <w:tc>
          <w:tcPr>
            <w:tcW w:w="2364" w:type="dxa"/>
            <w:tcBorders>
              <w:top w:val="single" w:sz="6" w:space="0" w:color="000000"/>
              <w:left w:val="single" w:sz="6" w:space="0" w:color="000000"/>
              <w:bottom w:val="single" w:sz="6" w:space="0" w:color="000000"/>
            </w:tcBorders>
            <w:shd w:val="clear" w:color="000080" w:fill="FFFFFF"/>
          </w:tcPr>
          <w:p w14:paraId="1DE44565" w14:textId="77777777" w:rsidR="00A24E27" w:rsidRPr="00B0046B" w:rsidRDefault="00A24E27" w:rsidP="00A645B2">
            <w:pPr>
              <w:pStyle w:val="TableText"/>
              <w:keepLines w:val="0"/>
            </w:pPr>
          </w:p>
        </w:tc>
      </w:tr>
      <w:tr w:rsidR="00A24E27" w:rsidRPr="00B0046B" w14:paraId="1DE44569"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67" w14:textId="77777777" w:rsidR="00A24E27" w:rsidRPr="00B0046B" w:rsidRDefault="00A24E2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k = 16 * blkIndex + j</w:t>
            </w:r>
          </w:p>
        </w:tc>
        <w:tc>
          <w:tcPr>
            <w:tcW w:w="2364" w:type="dxa"/>
            <w:tcBorders>
              <w:top w:val="single" w:sz="6" w:space="0" w:color="000000"/>
              <w:left w:val="single" w:sz="6" w:space="0" w:color="000000"/>
              <w:bottom w:val="single" w:sz="6" w:space="0" w:color="000000"/>
            </w:tcBorders>
            <w:shd w:val="clear" w:color="000080" w:fill="FFFFFF"/>
          </w:tcPr>
          <w:p w14:paraId="1DE44568" w14:textId="77777777" w:rsidR="00A24E27" w:rsidRPr="00B0046B" w:rsidRDefault="00A24E27" w:rsidP="00A645B2">
            <w:pPr>
              <w:pStyle w:val="TableText"/>
              <w:keepLines w:val="0"/>
            </w:pPr>
          </w:p>
        </w:tc>
      </w:tr>
      <w:tr w:rsidR="00536B53" w:rsidRPr="00B0046B" w14:paraId="1DE4456C"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6A" w14:textId="77777777" w:rsidR="00536B53" w:rsidRPr="00B0046B" w:rsidRDefault="00536B53"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(BANDS_PRESENT = = ALL | |</w:t>
            </w:r>
            <w:r w:rsidRPr="00B0046B">
              <w:br/>
            </w:r>
            <w:r w:rsidRPr="00B0046B">
              <w:tab/>
            </w:r>
            <w:r w:rsidRPr="00B0046B">
              <w:tab/>
            </w:r>
            <w:r w:rsidRPr="00B0046B">
              <w:tab/>
              <w:t>BANDS_PRESENT = = NOFLEXBITS)</w:t>
            </w:r>
          </w:p>
        </w:tc>
        <w:tc>
          <w:tcPr>
            <w:tcW w:w="2364" w:type="dxa"/>
            <w:tcBorders>
              <w:top w:val="single" w:sz="6" w:space="0" w:color="000000"/>
              <w:left w:val="single" w:sz="6" w:space="0" w:color="000000"/>
              <w:bottom w:val="single" w:sz="6" w:space="0" w:color="000000"/>
            </w:tcBorders>
            <w:shd w:val="clear" w:color="000080" w:fill="FFFFFF"/>
          </w:tcPr>
          <w:p w14:paraId="1DE4456B" w14:textId="77777777" w:rsidR="00536B53" w:rsidRPr="00B0046B" w:rsidRDefault="00536B53" w:rsidP="00A645B2">
            <w:pPr>
              <w:pStyle w:val="TableText"/>
              <w:keepLines w:val="0"/>
            </w:pPr>
          </w:p>
        </w:tc>
      </w:tr>
      <w:tr w:rsidR="00A24E27" w:rsidRPr="00B0046B" w14:paraId="1DE4456F"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6D" w14:textId="77777777" w:rsidR="00A24E27"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A24E27" w:rsidRPr="00B0046B">
              <w:tab/>
            </w:r>
            <w:r w:rsidR="00A24E27" w:rsidRPr="00B0046B">
              <w:tab/>
            </w:r>
            <w:r w:rsidR="00FB7762" w:rsidRPr="00B0046B">
              <w:t>MBBuffer</w:t>
            </w:r>
            <w:r w:rsidR="00A24E27" w:rsidRPr="00B0046B">
              <w:t>[MBx][MBy][</w:t>
            </w:r>
            <w:r w:rsidR="00DB24AD" w:rsidRPr="00B0046B">
              <w:t>currentComponent</w:t>
            </w:r>
            <w:r w:rsidR="00A24E27" w:rsidRPr="00B0046B">
              <w:t xml:space="preserve">][k] = </w:t>
            </w:r>
            <w:r w:rsidR="00DB24AD" w:rsidRPr="00B0046B">
              <w:br/>
            </w:r>
            <w:r w:rsidRPr="00B0046B">
              <w:tab/>
            </w:r>
            <w:r w:rsidR="00DB24AD" w:rsidRPr="00B0046B">
              <w:tab/>
            </w:r>
            <w:r w:rsidR="00DB24AD" w:rsidRPr="00B0046B">
              <w:tab/>
            </w:r>
            <w:r w:rsidR="00DB24AD" w:rsidRPr="00B0046B">
              <w:tab/>
            </w:r>
            <w:r w:rsidR="00A24E27" w:rsidRPr="00B0046B">
              <w:t>HPInputVLC[</w:t>
            </w:r>
            <w:r w:rsidR="00DB24AD" w:rsidRPr="00B0046B">
              <w:t>currentComponent</w:t>
            </w:r>
            <w:r w:rsidR="00A24E27" w:rsidRPr="00B0046B">
              <w:t xml:space="preserve">][blkIndex][j] &lt;&lt; </w:t>
            </w:r>
            <w:r w:rsidR="00DB24AD" w:rsidRPr="00B0046B">
              <w:br/>
            </w:r>
            <w:r w:rsidRPr="00B0046B">
              <w:tab/>
            </w:r>
            <w:r w:rsidR="00DB24AD" w:rsidRPr="00B0046B">
              <w:tab/>
            </w:r>
            <w:r w:rsidR="00DB24AD" w:rsidRPr="00B0046B">
              <w:tab/>
            </w:r>
            <w:r w:rsidR="00DB24AD" w:rsidRPr="00B0046B">
              <w:tab/>
            </w:r>
            <w:r w:rsidR="00A24E27" w:rsidRPr="00B0046B">
              <w:t>ModelBitsMBHP[MBx][MBy][iIndex]</w:t>
            </w:r>
          </w:p>
        </w:tc>
        <w:tc>
          <w:tcPr>
            <w:tcW w:w="2364" w:type="dxa"/>
            <w:tcBorders>
              <w:top w:val="single" w:sz="6" w:space="0" w:color="000000"/>
              <w:left w:val="single" w:sz="6" w:space="0" w:color="000000"/>
              <w:bottom w:val="single" w:sz="6" w:space="0" w:color="000000"/>
            </w:tcBorders>
            <w:shd w:val="clear" w:color="000080" w:fill="FFFFFF"/>
          </w:tcPr>
          <w:p w14:paraId="1DE4456E" w14:textId="77777777" w:rsidR="00A24E27" w:rsidRPr="00B0046B" w:rsidRDefault="00A24E27" w:rsidP="00A645B2">
            <w:pPr>
              <w:pStyle w:val="TableText"/>
              <w:keepLines w:val="0"/>
            </w:pPr>
          </w:p>
        </w:tc>
      </w:tr>
      <w:tr w:rsidR="00536B53" w:rsidRPr="00B0046B" w14:paraId="1DE44572"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70"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2364" w:type="dxa"/>
            <w:tcBorders>
              <w:top w:val="single" w:sz="6" w:space="0" w:color="000000"/>
              <w:left w:val="single" w:sz="6" w:space="0" w:color="000000"/>
              <w:bottom w:val="single" w:sz="6" w:space="0" w:color="000000"/>
            </w:tcBorders>
            <w:shd w:val="clear" w:color="000080" w:fill="FFFFFF"/>
          </w:tcPr>
          <w:p w14:paraId="1DE44571" w14:textId="77777777" w:rsidR="00536B53" w:rsidRPr="00B0046B" w:rsidRDefault="00536B53" w:rsidP="00A645B2">
            <w:pPr>
              <w:pStyle w:val="TableText"/>
              <w:keepLines w:val="0"/>
            </w:pPr>
          </w:p>
        </w:tc>
      </w:tr>
      <w:tr w:rsidR="00536B53" w:rsidRPr="00B0046B" w14:paraId="1DE44575"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73"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MBBuffer[MBx][MBy][currentComponent][k] = 0</w:t>
            </w:r>
          </w:p>
        </w:tc>
        <w:tc>
          <w:tcPr>
            <w:tcW w:w="2364" w:type="dxa"/>
            <w:tcBorders>
              <w:top w:val="single" w:sz="6" w:space="0" w:color="000000"/>
              <w:left w:val="single" w:sz="6" w:space="0" w:color="000000"/>
              <w:bottom w:val="single" w:sz="6" w:space="0" w:color="000000"/>
            </w:tcBorders>
            <w:shd w:val="clear" w:color="000080" w:fill="FFFFFF"/>
          </w:tcPr>
          <w:p w14:paraId="1DE44574" w14:textId="77777777" w:rsidR="00536B53" w:rsidRPr="00B0046B" w:rsidRDefault="00536B53" w:rsidP="00A645B2">
            <w:pPr>
              <w:pStyle w:val="TableText"/>
              <w:keepLines w:val="0"/>
            </w:pPr>
          </w:p>
        </w:tc>
      </w:tr>
      <w:tr w:rsidR="00536B53" w:rsidRPr="00B0046B" w14:paraId="1DE44578"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76"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(BANDS_PRESENT = = ALL)</w:t>
            </w:r>
          </w:p>
        </w:tc>
        <w:tc>
          <w:tcPr>
            <w:tcW w:w="2364" w:type="dxa"/>
            <w:tcBorders>
              <w:top w:val="single" w:sz="6" w:space="0" w:color="000000"/>
              <w:left w:val="single" w:sz="6" w:space="0" w:color="000000"/>
              <w:bottom w:val="single" w:sz="6" w:space="0" w:color="000000"/>
            </w:tcBorders>
            <w:shd w:val="clear" w:color="000080" w:fill="FFFFFF"/>
          </w:tcPr>
          <w:p w14:paraId="1DE44577" w14:textId="77777777" w:rsidR="00536B53" w:rsidRPr="00B0046B" w:rsidRDefault="00536B53" w:rsidP="00A645B2">
            <w:pPr>
              <w:pStyle w:val="TableText"/>
              <w:keepLines w:val="0"/>
            </w:pPr>
          </w:p>
        </w:tc>
      </w:tr>
      <w:tr w:rsidR="00536B53" w:rsidRPr="00B0046B" w14:paraId="1DE4457B"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79"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MBBuffer[MBx][MBy][currentComponent][k] += </w:t>
            </w:r>
            <w:r w:rsidRPr="00B0046B">
              <w:br/>
            </w:r>
            <w:r w:rsidRPr="00B0046B">
              <w:tab/>
            </w:r>
            <w:r w:rsidRPr="00B0046B">
              <w:tab/>
            </w:r>
            <w:r w:rsidRPr="00B0046B">
              <w:tab/>
            </w:r>
            <w:r w:rsidRPr="00B0046B">
              <w:tab/>
              <w:t>HPInputFlex[currentComponent][blkIndex][j]</w:t>
            </w:r>
          </w:p>
        </w:tc>
        <w:tc>
          <w:tcPr>
            <w:tcW w:w="2364" w:type="dxa"/>
            <w:tcBorders>
              <w:top w:val="single" w:sz="6" w:space="0" w:color="000000"/>
              <w:left w:val="single" w:sz="6" w:space="0" w:color="000000"/>
              <w:bottom w:val="single" w:sz="6" w:space="0" w:color="000000"/>
            </w:tcBorders>
            <w:shd w:val="clear" w:color="000080" w:fill="FFFFFF"/>
          </w:tcPr>
          <w:p w14:paraId="1DE4457A" w14:textId="77777777" w:rsidR="00536B53" w:rsidRPr="00B0046B" w:rsidRDefault="00536B53" w:rsidP="00A645B2">
            <w:pPr>
              <w:pStyle w:val="TableText"/>
              <w:keepLines w:val="0"/>
            </w:pPr>
          </w:p>
        </w:tc>
      </w:tr>
      <w:tr w:rsidR="00536B53" w:rsidRPr="00B0046B" w14:paraId="1DE4457E" w14:textId="77777777">
        <w:trPr>
          <w:trHeight w:val="49"/>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7C"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4" w:type="dxa"/>
            <w:tcBorders>
              <w:top w:val="single" w:sz="6" w:space="0" w:color="000000"/>
              <w:left w:val="single" w:sz="6" w:space="0" w:color="000000"/>
              <w:bottom w:val="single" w:sz="6" w:space="0" w:color="000000"/>
            </w:tcBorders>
            <w:shd w:val="clear" w:color="000080" w:fill="FFFFFF"/>
          </w:tcPr>
          <w:p w14:paraId="1DE4457D" w14:textId="77777777" w:rsidR="00536B53" w:rsidRPr="00B0046B" w:rsidRDefault="00536B53" w:rsidP="00A645B2">
            <w:pPr>
              <w:pStyle w:val="TableText"/>
              <w:keepLines w:val="0"/>
            </w:pPr>
          </w:p>
        </w:tc>
      </w:tr>
      <w:tr w:rsidR="00536B53" w:rsidRPr="00B0046B" w14:paraId="1DE44581" w14:textId="77777777">
        <w:trPr>
          <w:jc w:val="center"/>
        </w:trPr>
        <w:tc>
          <w:tcPr>
            <w:tcW w:w="5426" w:type="dxa"/>
            <w:tcBorders>
              <w:top w:val="single" w:sz="6" w:space="0" w:color="000000"/>
              <w:bottom w:val="single" w:sz="12" w:space="0" w:color="000000"/>
              <w:right w:val="single" w:sz="6" w:space="0" w:color="000000"/>
            </w:tcBorders>
            <w:shd w:val="clear" w:color="000080" w:fill="FFFFFF"/>
            <w:vAlign w:val="bottom"/>
          </w:tcPr>
          <w:p w14:paraId="1DE4457F" w14:textId="77777777" w:rsidR="00536B53" w:rsidRPr="00B0046B" w:rsidRDefault="00536B5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4" w:type="dxa"/>
            <w:tcBorders>
              <w:top w:val="single" w:sz="6" w:space="0" w:color="000000"/>
              <w:left w:val="single" w:sz="6" w:space="0" w:color="000000"/>
              <w:bottom w:val="single" w:sz="12" w:space="0" w:color="000000"/>
            </w:tcBorders>
            <w:shd w:val="clear" w:color="000080" w:fill="FFFFFF"/>
          </w:tcPr>
          <w:p w14:paraId="1DE44580" w14:textId="77777777" w:rsidR="00536B53" w:rsidRPr="00B0046B" w:rsidRDefault="00536B53" w:rsidP="00A645B2">
            <w:pPr>
              <w:pStyle w:val="TableText"/>
              <w:keepLines w:val="0"/>
            </w:pPr>
          </w:p>
        </w:tc>
      </w:tr>
    </w:tbl>
    <w:p w14:paraId="1DE44585" w14:textId="77777777" w:rsidR="00B22282" w:rsidRPr="00B0046B" w:rsidRDefault="00B22282" w:rsidP="00EE57AB">
      <w:pPr>
        <w:pStyle w:val="Heading2"/>
        <w:keepNext w:val="0"/>
        <w:keepLines w:val="0"/>
      </w:pPr>
      <w:bookmarkStart w:id="1255" w:name="_Ref185141043"/>
      <w:bookmarkStart w:id="1256" w:name="_Toc226984310"/>
      <w:bookmarkStart w:id="1257" w:name="_Toc462298726"/>
      <w:r w:rsidRPr="00B0046B">
        <w:t>Transform coefficient prediction</w:t>
      </w:r>
      <w:bookmarkEnd w:id="1255"/>
      <w:bookmarkEnd w:id="1256"/>
      <w:bookmarkEnd w:id="1257"/>
    </w:p>
    <w:p w14:paraId="1DE44586" w14:textId="77777777" w:rsidR="00B22282" w:rsidRPr="00B0046B" w:rsidRDefault="00B22282" w:rsidP="00EE57AB">
      <w:pPr>
        <w:pStyle w:val="Heading3"/>
        <w:keepNext w:val="0"/>
        <w:keepLines w:val="0"/>
      </w:pPr>
      <w:bookmarkStart w:id="1258" w:name="_Ref185225833"/>
      <w:bookmarkStart w:id="1259" w:name="_Toc226984311"/>
      <w:bookmarkStart w:id="1260" w:name="_Toc462298727"/>
      <w:r w:rsidRPr="00B0046B">
        <w:t>DC coefficient prediction</w:t>
      </w:r>
      <w:bookmarkEnd w:id="1258"/>
      <w:bookmarkEnd w:id="1259"/>
      <w:bookmarkEnd w:id="1260"/>
    </w:p>
    <w:p w14:paraId="1DE44587" w14:textId="77777777" w:rsidR="002E457C" w:rsidRPr="00B0046B" w:rsidRDefault="002E457C" w:rsidP="00ED52C8">
      <w:pPr>
        <w:pStyle w:val="Heading4"/>
        <w:keepLines w:val="0"/>
      </w:pPr>
      <w:bookmarkStart w:id="1261" w:name="_Toc226984312"/>
      <w:bookmarkStart w:id="1262" w:name="_Ref218670953"/>
      <w:r w:rsidRPr="00B0046B">
        <w:t>Overview of DC prediction</w:t>
      </w:r>
      <w:bookmarkEnd w:id="1261"/>
    </w:p>
    <w:p w14:paraId="1DE44588" w14:textId="1BECB152" w:rsidR="002E457C" w:rsidRPr="00B0046B" w:rsidRDefault="002E457C" w:rsidP="00EE57AB">
      <w:r w:rsidRPr="00B0046B">
        <w:t>This subclause is informative: it is not an integral part of this Specification.</w:t>
      </w:r>
    </w:p>
    <w:p w14:paraId="1DE44589" w14:textId="77777777" w:rsidR="002E457C" w:rsidRPr="00B0046B" w:rsidRDefault="002E457C" w:rsidP="00EE57AB">
      <w:r w:rsidRPr="00B0046B">
        <w:t>Four modes are defined for the prediction of the D</w:t>
      </w:r>
      <w:r w:rsidR="006C2739" w:rsidRPr="00B0046B">
        <w:t xml:space="preserve">C coefficient of a macroblock. </w:t>
      </w:r>
      <w:r w:rsidRPr="00B0046B">
        <w:t>These modes are:</w:t>
      </w:r>
    </w:p>
    <w:p w14:paraId="1DE4458A" w14:textId="219B2938" w:rsidR="002E457C" w:rsidRPr="00B0046B" w:rsidRDefault="00A31F16" w:rsidP="00EE57AB">
      <w:pPr>
        <w:pStyle w:val="enumlev1"/>
      </w:pPr>
      <w:r w:rsidRPr="00B0046B">
        <w:t>predict from left;</w:t>
      </w:r>
    </w:p>
    <w:p w14:paraId="1DE4458B" w14:textId="58890849" w:rsidR="002E457C" w:rsidRPr="00B0046B" w:rsidRDefault="00A31F16" w:rsidP="00EE57AB">
      <w:pPr>
        <w:pStyle w:val="enumlev1"/>
      </w:pPr>
      <w:r w:rsidRPr="00B0046B">
        <w:t>predict from top;</w:t>
      </w:r>
    </w:p>
    <w:p w14:paraId="1DE4458C" w14:textId="1C0FADAE" w:rsidR="002E457C" w:rsidRPr="00B0046B" w:rsidRDefault="00A31F16" w:rsidP="00EE57AB">
      <w:pPr>
        <w:pStyle w:val="enumlev1"/>
      </w:pPr>
      <w:r w:rsidRPr="00B0046B">
        <w:t>predict from left and top;</w:t>
      </w:r>
    </w:p>
    <w:p w14:paraId="1DE4458D" w14:textId="20869D37" w:rsidR="002E457C" w:rsidRPr="00B0046B" w:rsidRDefault="00A31F16" w:rsidP="00EE57AB">
      <w:pPr>
        <w:pStyle w:val="enumlev1"/>
      </w:pPr>
      <w:r w:rsidRPr="00B0046B">
        <w:t xml:space="preserve">no </w:t>
      </w:r>
      <w:r w:rsidR="002E457C" w:rsidRPr="00B0046B">
        <w:t>prediction</w:t>
      </w:r>
      <w:r w:rsidRPr="00B0046B">
        <w:t>.</w:t>
      </w:r>
    </w:p>
    <w:p w14:paraId="1DE4458E" w14:textId="77777777" w:rsidR="002E457C" w:rsidRPr="00B0046B" w:rsidRDefault="002E457C" w:rsidP="00EE57AB">
      <w:r w:rsidRPr="00B0046B">
        <w:t>The prediction mode is determined from the position of the macroblock, as well as the DC values to the left, top a</w:t>
      </w:r>
      <w:r w:rsidR="006C2739" w:rsidRPr="00B0046B">
        <w:t xml:space="preserve">nd top-left of the macroblock. </w:t>
      </w:r>
      <w:r w:rsidRPr="00B0046B">
        <w:t>Further</w:t>
      </w:r>
      <w:r w:rsidR="00506E4B" w:rsidRPr="00B0046B">
        <w:t>more</w:t>
      </w:r>
      <w:r w:rsidRPr="00B0046B">
        <w:t>, if the image has chroma components, the corresponding DC values of the chroma components are also used.</w:t>
      </w:r>
    </w:p>
    <w:p w14:paraId="1DE4458F" w14:textId="77777777" w:rsidR="0011371E" w:rsidRPr="00B0046B" w:rsidRDefault="002E457C" w:rsidP="00ED52C8">
      <w:pPr>
        <w:pStyle w:val="Heading4"/>
        <w:keepLines w:val="0"/>
      </w:pPr>
      <w:bookmarkStart w:id="1263" w:name="_Toc226984313"/>
      <w:bookmarkEnd w:id="1262"/>
      <w:r w:rsidRPr="00B0046B">
        <w:t>DCPredictionGeneral( )</w:t>
      </w:r>
      <w:bookmarkEnd w:id="1263"/>
    </w:p>
    <w:p w14:paraId="1DE44590" w14:textId="734B2F2A" w:rsidR="00B22282" w:rsidRPr="00B0046B" w:rsidRDefault="00B22282" w:rsidP="00EE57AB">
      <w:pPr>
        <w:tabs>
          <w:tab w:val="left" w:pos="5670"/>
        </w:tabs>
      </w:pPr>
      <w:r w:rsidRPr="00B0046B">
        <w:t>Inputs to this process are the Boolean variables IsMBLeftEdgeofTile</w:t>
      </w:r>
      <w:r w:rsidR="008C27F2" w:rsidRPr="00B0046B">
        <w:t>Flag</w:t>
      </w:r>
      <w:r w:rsidRPr="00B0046B">
        <w:t xml:space="preserve"> and IsMBTopEdgeofTile</w:t>
      </w:r>
      <w:r w:rsidR="008C27F2" w:rsidRPr="00B0046B">
        <w:t>Flag</w:t>
      </w:r>
      <w:r w:rsidRPr="00B0046B">
        <w:t>, as well as the values MbDCLP[MBx][MBy][i][0], for each colo</w:t>
      </w:r>
      <w:r w:rsidR="00FF648E" w:rsidRPr="00B0046B">
        <w:t>u</w:t>
      </w:r>
      <w:r w:rsidRPr="00B0046B">
        <w:t>r component i of the current macroblock. The variable IsMBLeftEdgeofTile</w:t>
      </w:r>
      <w:r w:rsidR="008C27F2" w:rsidRPr="00B0046B">
        <w:t>Flag</w:t>
      </w:r>
      <w:r w:rsidRPr="00B0046B">
        <w:t xml:space="preserve"> is </w:t>
      </w:r>
      <w:r w:rsidR="00C72E50" w:rsidRPr="00B0046B">
        <w:t xml:space="preserve">equal to TRUE </w:t>
      </w:r>
      <w:r w:rsidRPr="00B0046B">
        <w:t>when the current macroblock is at the left edge of the tile; IsMBTopEdgeofTile</w:t>
      </w:r>
      <w:r w:rsidR="008C27F2" w:rsidRPr="00B0046B">
        <w:t>Flag</w:t>
      </w:r>
      <w:r w:rsidRPr="00B0046B">
        <w:t xml:space="preserve"> is </w:t>
      </w:r>
      <w:r w:rsidR="00C72E50" w:rsidRPr="00B0046B">
        <w:t xml:space="preserve">equal to TRUE </w:t>
      </w:r>
      <w:r w:rsidRPr="00B0046B">
        <w:t>when the current macroblock is at the top edge of the current tile.</w:t>
      </w:r>
    </w:p>
    <w:p w14:paraId="1DE44591" w14:textId="265D5F70" w:rsidR="00B22282" w:rsidRPr="00B0046B" w:rsidRDefault="00982049">
      <w:pPr>
        <w:pStyle w:val="Note1"/>
      </w:pPr>
      <w:r w:rsidRPr="00B0046B">
        <w:t>NOTE – T</w:t>
      </w:r>
      <w:r w:rsidR="00B22282" w:rsidRPr="00B0046B">
        <w:t>he values M</w:t>
      </w:r>
      <w:r w:rsidR="00F71ADE" w:rsidRPr="00B0046B">
        <w:t>b</w:t>
      </w:r>
      <w:r w:rsidR="00B22282" w:rsidRPr="00B0046B">
        <w:t xml:space="preserve">DCLP[MBx][MBy][i][0] come from the DC coefficient </w:t>
      </w:r>
      <w:r w:rsidR="008B573E" w:rsidRPr="00B0046B">
        <w:t xml:space="preserve">remapping </w:t>
      </w:r>
      <w:r w:rsidR="00B22282" w:rsidRPr="00B0046B">
        <w:t xml:space="preserve">process of clause </w:t>
      </w:r>
      <w:r w:rsidR="008E5165" w:rsidRPr="004A4DE6">
        <w:fldChar w:fldCharType="begin" w:fldLock="1"/>
      </w:r>
      <w:r w:rsidR="00B55024" w:rsidRPr="00B0046B">
        <w:instrText xml:space="preserve"> REF _Ref185225820 \r \h </w:instrText>
      </w:r>
      <w:r w:rsidR="00B0046B" w:rsidRPr="00786941">
        <w:instrText xml:space="preserve"> \* MERGEFORMAT </w:instrText>
      </w:r>
      <w:r w:rsidR="008E5165" w:rsidRPr="004A4DE6">
        <w:fldChar w:fldCharType="separate"/>
      </w:r>
      <w:r w:rsidR="00414D7D" w:rsidRPr="00B0046B">
        <w:t>9.5.1</w:t>
      </w:r>
      <w:r w:rsidR="008E5165" w:rsidRPr="004A4DE6">
        <w:fldChar w:fldCharType="end"/>
      </w:r>
      <w:r w:rsidR="00B22282" w:rsidRPr="00B0046B">
        <w:t>.</w:t>
      </w:r>
    </w:p>
    <w:p w14:paraId="1DE44592" w14:textId="24463CA9" w:rsidR="00B22282" w:rsidRPr="00B0046B" w:rsidRDefault="00B22282" w:rsidP="00EE57AB">
      <w:r w:rsidRPr="00B0046B">
        <w:t>Outputs of this process are the updated values MbDCLP[MBx][MBy][i][0], for each colo</w:t>
      </w:r>
      <w:r w:rsidR="00FF648E" w:rsidRPr="00B0046B">
        <w:t>u</w:t>
      </w:r>
      <w:r w:rsidRPr="00B0046B">
        <w:t>r component i of the current macroblock.</w:t>
      </w:r>
    </w:p>
    <w:p w14:paraId="1DE44593" w14:textId="48498928" w:rsidR="00B22282" w:rsidRPr="00B0046B" w:rsidRDefault="00B22282" w:rsidP="00EE57AB">
      <w:r w:rsidRPr="00B0046B">
        <w:t xml:space="preserve">The DC prediction process proceeds </w:t>
      </w:r>
      <w:r w:rsidR="00BD45CB" w:rsidRPr="00B0046B">
        <w:t xml:space="preserve">as </w:t>
      </w:r>
      <w:r w:rsidR="00533004" w:rsidRPr="00B0046B">
        <w:t xml:space="preserve">specified </w:t>
      </w:r>
      <w:r w:rsidRPr="00B0046B">
        <w:t xml:space="preserve">in </w:t>
      </w:r>
      <w:r w:rsidR="008E5165" w:rsidRPr="004A4DE6">
        <w:fldChar w:fldCharType="begin" w:fldLock="1"/>
      </w:r>
      <w:r w:rsidR="00BD45CB" w:rsidRPr="00B0046B">
        <w:instrText xml:space="preserve"> REF _Ref218680081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127</w:t>
      </w:r>
      <w:r w:rsidR="008E5165" w:rsidRPr="004A4DE6">
        <w:fldChar w:fldCharType="end"/>
      </w:r>
      <w:r w:rsidR="00BD45CB" w:rsidRPr="00B0046B">
        <w:t>.</w:t>
      </w:r>
    </w:p>
    <w:p w14:paraId="1DE44594" w14:textId="77777777" w:rsidR="0011371E" w:rsidRPr="00B0046B" w:rsidRDefault="0011371E" w:rsidP="00EE57AB">
      <w:pPr>
        <w:pStyle w:val="TableTitle"/>
        <w:keepNext w:val="0"/>
        <w:outlineLvl w:val="0"/>
      </w:pPr>
      <w:bookmarkStart w:id="1264" w:name="_Ref218680081"/>
      <w:bookmarkStart w:id="1265" w:name="_Toc257212245"/>
      <w:bookmarkStart w:id="1266" w:name="_Toc46229898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127</w:t>
      </w:r>
      <w:r w:rsidR="008E5165" w:rsidRPr="004A4DE6">
        <w:rPr>
          <w:noProof/>
        </w:rPr>
        <w:fldChar w:fldCharType="end"/>
      </w:r>
      <w:bookmarkEnd w:id="1264"/>
      <w:r w:rsidRPr="00B0046B">
        <w:t> – Pseudocode for function DCPredictionGeneral( )</w:t>
      </w:r>
      <w:bookmarkEnd w:id="1265"/>
      <w:bookmarkEnd w:id="1266"/>
    </w:p>
    <w:p w14:paraId="1DE44595" w14:textId="77777777" w:rsidR="0011371E" w:rsidRPr="00B0046B" w:rsidRDefault="0011371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11371E" w:rsidRPr="00B0046B" w14:paraId="1DE44598"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596" w14:textId="77777777" w:rsidR="0011371E" w:rsidRPr="00B0046B" w:rsidRDefault="0011371E" w:rsidP="00EE57AB">
            <w:pPr>
              <w:pStyle w:val="TableText"/>
              <w:keepNext w:val="0"/>
              <w:keepLines w:val="0"/>
              <w:rPr>
                <w:b/>
                <w:bCs/>
              </w:rPr>
            </w:pPr>
            <w:r w:rsidRPr="00B0046B">
              <w:rPr>
                <w:b/>
                <w:bCs/>
              </w:rPr>
              <w:t>DCPredictionGeneral( ) {</w:t>
            </w:r>
          </w:p>
        </w:tc>
        <w:tc>
          <w:tcPr>
            <w:tcW w:w="2367" w:type="dxa"/>
            <w:tcBorders>
              <w:top w:val="single" w:sz="12" w:space="0" w:color="000000"/>
              <w:left w:val="single" w:sz="6" w:space="0" w:color="000000"/>
              <w:bottom w:val="single" w:sz="12" w:space="0" w:color="000000"/>
            </w:tcBorders>
            <w:shd w:val="clear" w:color="000080" w:fill="FFFFFF"/>
          </w:tcPr>
          <w:p w14:paraId="1DE44597" w14:textId="77777777" w:rsidR="0011371E" w:rsidRPr="00B0046B" w:rsidRDefault="0011371E" w:rsidP="00EE57AB">
            <w:pPr>
              <w:pStyle w:val="TableText"/>
              <w:keepNext w:val="0"/>
              <w:keepLines w:val="0"/>
              <w:jc w:val="center"/>
              <w:rPr>
                <w:b/>
                <w:bCs/>
              </w:rPr>
            </w:pPr>
            <w:r w:rsidRPr="00B0046B">
              <w:rPr>
                <w:b/>
                <w:bCs/>
              </w:rPr>
              <w:t>Reference</w:t>
            </w:r>
          </w:p>
        </w:tc>
      </w:tr>
      <w:tr w:rsidR="0011371E" w:rsidRPr="00B0046B" w14:paraId="1DE4459B"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599" w14:textId="77777777" w:rsidR="0011371E" w:rsidRPr="00B0046B" w:rsidRDefault="0011371E" w:rsidP="00EE57AB">
            <w:pPr>
              <w:pStyle w:val="TableText"/>
              <w:keepNext w:val="0"/>
              <w:keepLines w:val="0"/>
            </w:pPr>
            <w:r w:rsidRPr="00B0046B">
              <w:tab/>
              <w:t>CalcDCPredMode( )</w:t>
            </w:r>
          </w:p>
        </w:tc>
        <w:tc>
          <w:tcPr>
            <w:tcW w:w="2367" w:type="dxa"/>
            <w:tcBorders>
              <w:top w:val="single" w:sz="12" w:space="0" w:color="000000"/>
              <w:left w:val="single" w:sz="6" w:space="0" w:color="000000"/>
              <w:bottom w:val="single" w:sz="6" w:space="0" w:color="000000"/>
            </w:tcBorders>
            <w:shd w:val="clear" w:color="000080" w:fill="FFFFFF"/>
          </w:tcPr>
          <w:p w14:paraId="1DE4459A" w14:textId="481F9953"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_Ref185226365 \r \h </w:instrText>
            </w:r>
            <w:r w:rsidR="00B0046B" w:rsidRPr="00786941">
              <w:instrText xml:space="preserve"> \* MERGEFORMAT </w:instrText>
            </w:r>
            <w:r w:rsidRPr="004A4DE6">
              <w:fldChar w:fldCharType="separate"/>
            </w:r>
            <w:r w:rsidR="00414D7D" w:rsidRPr="00B0046B">
              <w:t>9.6.1.3</w:t>
            </w:r>
            <w:r w:rsidRPr="004A4DE6">
              <w:fldChar w:fldCharType="end"/>
            </w:r>
          </w:p>
        </w:tc>
      </w:tr>
      <w:tr w:rsidR="0011371E" w:rsidRPr="00B0046B" w14:paraId="1DE4459E"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9C"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DCCoefficientPrediction( )</w:t>
            </w:r>
          </w:p>
        </w:tc>
        <w:tc>
          <w:tcPr>
            <w:tcW w:w="2367" w:type="dxa"/>
            <w:tcBorders>
              <w:top w:val="single" w:sz="6" w:space="0" w:color="000000"/>
              <w:left w:val="single" w:sz="6" w:space="0" w:color="000000"/>
              <w:bottom w:val="single" w:sz="6" w:space="0" w:color="000000"/>
            </w:tcBorders>
            <w:shd w:val="clear" w:color="000080" w:fill="FFFFFF"/>
          </w:tcPr>
          <w:p w14:paraId="1DE4459D" w14:textId="7F49DE2A"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_Ref185226370 \r \h </w:instrText>
            </w:r>
            <w:r w:rsidR="00B0046B" w:rsidRPr="00786941">
              <w:instrText xml:space="preserve"> \* MERGEFORMAT </w:instrText>
            </w:r>
            <w:r w:rsidRPr="004A4DE6">
              <w:fldChar w:fldCharType="separate"/>
            </w:r>
            <w:r w:rsidR="00414D7D" w:rsidRPr="00B0046B">
              <w:t>9.6.1.4</w:t>
            </w:r>
            <w:r w:rsidRPr="004A4DE6">
              <w:fldChar w:fldCharType="end"/>
            </w:r>
          </w:p>
        </w:tc>
      </w:tr>
      <w:tr w:rsidR="0011371E" w:rsidRPr="00B0046B" w14:paraId="1DE445A1"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59F"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UpdateDCPredictionVariables( )</w:t>
            </w:r>
          </w:p>
        </w:tc>
        <w:tc>
          <w:tcPr>
            <w:tcW w:w="2367" w:type="dxa"/>
            <w:tcBorders>
              <w:top w:val="single" w:sz="6" w:space="0" w:color="000000"/>
              <w:left w:val="single" w:sz="6" w:space="0" w:color="000000"/>
              <w:bottom w:val="single" w:sz="6" w:space="0" w:color="000000"/>
            </w:tcBorders>
            <w:shd w:val="clear" w:color="000080" w:fill="FFFFFF"/>
          </w:tcPr>
          <w:p w14:paraId="1DE445A0" w14:textId="4FDCE95E" w:rsidR="0011371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_Ref185226372 \r \h </w:instrText>
            </w:r>
            <w:r w:rsidR="00B0046B" w:rsidRPr="00786941">
              <w:instrText xml:space="preserve"> \* MERGEFORMAT </w:instrText>
            </w:r>
            <w:r w:rsidRPr="004A4DE6">
              <w:fldChar w:fldCharType="separate"/>
            </w:r>
            <w:r w:rsidR="00414D7D" w:rsidRPr="00B0046B">
              <w:t>9.6.1.5</w:t>
            </w:r>
            <w:r w:rsidRPr="004A4DE6">
              <w:fldChar w:fldCharType="end"/>
            </w:r>
          </w:p>
        </w:tc>
      </w:tr>
      <w:tr w:rsidR="0011371E" w:rsidRPr="00B0046B" w14:paraId="1DE445A4"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5A2" w14:textId="77777777" w:rsidR="0011371E" w:rsidRPr="00B0046B" w:rsidRDefault="0011371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5A3" w14:textId="77777777" w:rsidR="0011371E" w:rsidRPr="00B0046B" w:rsidRDefault="0011371E" w:rsidP="00EE57AB">
            <w:pPr>
              <w:pStyle w:val="TableText"/>
              <w:keepNext w:val="0"/>
              <w:keepLines w:val="0"/>
            </w:pPr>
          </w:p>
        </w:tc>
      </w:tr>
    </w:tbl>
    <w:p w14:paraId="1DE445A5" w14:textId="77777777" w:rsidR="00C97ABC" w:rsidRPr="00B0046B" w:rsidRDefault="00C97ABC" w:rsidP="00EE57AB"/>
    <w:p w14:paraId="1DE445A6" w14:textId="77777777" w:rsidR="00B22282" w:rsidRPr="00B0046B" w:rsidRDefault="00B22282" w:rsidP="00ED52C8">
      <w:pPr>
        <w:pStyle w:val="Heading4"/>
        <w:keepLines w:val="0"/>
      </w:pPr>
      <w:bookmarkStart w:id="1267" w:name="_Ref185226365"/>
      <w:bookmarkStart w:id="1268" w:name="_Toc226984314"/>
      <w:r w:rsidRPr="00B0046B">
        <w:t>DC prediction direction computation</w:t>
      </w:r>
      <w:bookmarkEnd w:id="1267"/>
      <w:bookmarkEnd w:id="1268"/>
    </w:p>
    <w:p w14:paraId="1DE445A7" w14:textId="7EBA7370" w:rsidR="00B22282" w:rsidRPr="00B0046B" w:rsidRDefault="00B22282" w:rsidP="00EE57AB">
      <w:r w:rsidRPr="00B0046B">
        <w:t>Inputs to this process are the variables IsMBLeftEdgeofTile</w:t>
      </w:r>
      <w:r w:rsidR="008C27F2" w:rsidRPr="00B0046B">
        <w:t>Flag</w:t>
      </w:r>
      <w:r w:rsidRPr="00B0046B">
        <w:t xml:space="preserve"> and IsMBTopEdgeofTile</w:t>
      </w:r>
      <w:r w:rsidR="008C27F2" w:rsidRPr="00B0046B">
        <w:t>Flag</w:t>
      </w:r>
      <w:r w:rsidRPr="00B0046B">
        <w:t>, and the values PredDCLP[MBx</w:t>
      </w:r>
      <w:r w:rsidR="00ED074D" w:rsidRPr="00B0046B">
        <w:t>−</w:t>
      </w:r>
      <w:r w:rsidRPr="00B0046B">
        <w:t>1][MBy][i][0], PredDCLP[MBx][MBy</w:t>
      </w:r>
      <w:r w:rsidR="00ED074D" w:rsidRPr="00B0046B">
        <w:t>−</w:t>
      </w:r>
      <w:r w:rsidRPr="00B0046B">
        <w:t>1][i][0] and PredDCLP[MBx</w:t>
      </w:r>
      <w:r w:rsidR="00ED074D" w:rsidRPr="00B0046B">
        <w:t>−</w:t>
      </w:r>
      <w:r w:rsidRPr="00B0046B">
        <w:t>1][MBy</w:t>
      </w:r>
      <w:r w:rsidR="00ED074D" w:rsidRPr="00B0046B">
        <w:t>−</w:t>
      </w:r>
      <w:r w:rsidRPr="00B0046B">
        <w:t>1][i][0], for each colo</w:t>
      </w:r>
      <w:r w:rsidR="00FF648E" w:rsidRPr="00B0046B">
        <w:t>u</w:t>
      </w:r>
      <w:r w:rsidRPr="00B0046B">
        <w:t>r component i.</w:t>
      </w:r>
    </w:p>
    <w:p w14:paraId="1DE445A8" w14:textId="5623D203" w:rsidR="00B22282" w:rsidRPr="00B0046B" w:rsidRDefault="008C6D54">
      <w:r w:rsidRPr="00B0046B">
        <w:t>The o</w:t>
      </w:r>
      <w:r w:rsidR="00B22282" w:rsidRPr="00B0046B">
        <w:t>utput of this process is the value of MBDCMode. The possible values of MBDCMode are as follows: 0 specifies prediction from the left macroblock</w:t>
      </w:r>
      <w:r w:rsidR="00533004" w:rsidRPr="00B0046B">
        <w:t>;</w:t>
      </w:r>
      <w:r w:rsidR="00B22282" w:rsidRPr="00B0046B">
        <w:t xml:space="preserve"> 1 specifies prediction from the top macroblock</w:t>
      </w:r>
      <w:r w:rsidR="00533004" w:rsidRPr="00B0046B">
        <w:t>;</w:t>
      </w:r>
      <w:r w:rsidR="00B22282" w:rsidRPr="00B0046B">
        <w:t>2 specifies prediction from both the top and left macroblocks</w:t>
      </w:r>
      <w:r w:rsidR="00533004" w:rsidRPr="00B0046B">
        <w:t>;</w:t>
      </w:r>
      <w:r w:rsidR="00B22282" w:rsidRPr="00B0046B">
        <w:t xml:space="preserve"> and 3 specifies no prediction.</w:t>
      </w:r>
    </w:p>
    <w:p w14:paraId="1DE445A9" w14:textId="2C992190" w:rsidR="00B22282" w:rsidRPr="00B0046B" w:rsidRDefault="00B22282">
      <w:r w:rsidRPr="00B0046B">
        <w:t xml:space="preserve">The DC prediction direction process proceeds as </w:t>
      </w:r>
      <w:r w:rsidR="00533004" w:rsidRPr="00B0046B">
        <w:t>specified in</w:t>
      </w:r>
      <w:r w:rsidR="00784AD2" w:rsidRPr="00B0046B">
        <w:t xml:space="preserve"> </w:t>
      </w:r>
      <w:r w:rsidR="008E5165" w:rsidRPr="004A4DE6">
        <w:fldChar w:fldCharType="begin" w:fldLock="1"/>
      </w:r>
      <w:r w:rsidR="00784AD2" w:rsidRPr="00B0046B">
        <w:instrText xml:space="preserve"> REF _Ref216840954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128</w:t>
      </w:r>
      <w:r w:rsidR="008E5165" w:rsidRPr="004A4DE6">
        <w:fldChar w:fldCharType="end"/>
      </w:r>
      <w:r w:rsidR="00CB7020" w:rsidRPr="00B0046B">
        <w:t>.</w:t>
      </w:r>
    </w:p>
    <w:p w14:paraId="1DE445AA" w14:textId="77777777" w:rsidR="00784AD2" w:rsidRPr="00B0046B" w:rsidRDefault="00784AD2" w:rsidP="00EE57AB">
      <w:pPr>
        <w:pStyle w:val="TableTitle"/>
        <w:keepNext w:val="0"/>
        <w:outlineLvl w:val="0"/>
      </w:pPr>
      <w:bookmarkStart w:id="1269" w:name="_Ref216840954"/>
      <w:bookmarkStart w:id="1270" w:name="_Toc257212246"/>
      <w:bookmarkStart w:id="1271" w:name="_Toc46229898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128</w:t>
      </w:r>
      <w:r w:rsidR="008E5165" w:rsidRPr="004A4DE6">
        <w:rPr>
          <w:noProof/>
        </w:rPr>
        <w:fldChar w:fldCharType="end"/>
      </w:r>
      <w:bookmarkEnd w:id="1269"/>
      <w:r w:rsidRPr="00B0046B">
        <w:t> – Pseudocode for function CalcDCPredMode( )</w:t>
      </w:r>
      <w:bookmarkEnd w:id="1270"/>
      <w:bookmarkEnd w:id="1271"/>
    </w:p>
    <w:p w14:paraId="1DE445AB" w14:textId="77777777" w:rsidR="00784AD2" w:rsidRPr="00B0046B" w:rsidRDefault="00784AD2"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426"/>
        <w:gridCol w:w="2364"/>
      </w:tblGrid>
      <w:tr w:rsidR="00784AD2" w:rsidRPr="00B0046B" w14:paraId="1DE445AE" w14:textId="77777777" w:rsidTr="00111756">
        <w:trPr>
          <w:tblHeader/>
          <w:jc w:val="center"/>
        </w:trPr>
        <w:tc>
          <w:tcPr>
            <w:tcW w:w="5426" w:type="dxa"/>
            <w:tcBorders>
              <w:top w:val="single" w:sz="12" w:space="0" w:color="000000"/>
              <w:bottom w:val="single" w:sz="12" w:space="0" w:color="000000"/>
              <w:right w:val="single" w:sz="6" w:space="0" w:color="000000"/>
            </w:tcBorders>
            <w:shd w:val="clear" w:color="000080" w:fill="FFFFFF"/>
          </w:tcPr>
          <w:p w14:paraId="1DE445AC" w14:textId="77777777" w:rsidR="00784AD2" w:rsidRPr="00B0046B" w:rsidRDefault="00784AD2" w:rsidP="00EE57AB">
            <w:pPr>
              <w:pStyle w:val="TableText"/>
              <w:keepNext w:val="0"/>
              <w:keepLines w:val="0"/>
              <w:rPr>
                <w:b/>
                <w:bCs/>
              </w:rPr>
            </w:pPr>
            <w:r w:rsidRPr="00B0046B">
              <w:rPr>
                <w:b/>
                <w:bCs/>
              </w:rPr>
              <w:t>CalcDCPredMode( ) {</w:t>
            </w:r>
          </w:p>
        </w:tc>
        <w:tc>
          <w:tcPr>
            <w:tcW w:w="2364" w:type="dxa"/>
            <w:tcBorders>
              <w:top w:val="single" w:sz="12" w:space="0" w:color="000000"/>
              <w:left w:val="single" w:sz="6" w:space="0" w:color="000000"/>
              <w:bottom w:val="single" w:sz="12" w:space="0" w:color="000000"/>
            </w:tcBorders>
            <w:shd w:val="clear" w:color="000080" w:fill="FFFFFF"/>
          </w:tcPr>
          <w:p w14:paraId="1DE445AD" w14:textId="77777777" w:rsidR="00784AD2" w:rsidRPr="00B0046B" w:rsidRDefault="00784AD2" w:rsidP="00EE57AB">
            <w:pPr>
              <w:pStyle w:val="TableText"/>
              <w:keepNext w:val="0"/>
              <w:keepLines w:val="0"/>
              <w:jc w:val="center"/>
              <w:rPr>
                <w:b/>
                <w:bCs/>
              </w:rPr>
            </w:pPr>
            <w:r w:rsidRPr="00B0046B">
              <w:rPr>
                <w:b/>
                <w:bCs/>
              </w:rPr>
              <w:t>Reference</w:t>
            </w:r>
          </w:p>
        </w:tc>
      </w:tr>
      <w:tr w:rsidR="00784AD2" w:rsidRPr="00B0046B" w14:paraId="1DE445B1"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AF" w14:textId="77777777" w:rsidR="00784AD2" w:rsidRPr="00B0046B" w:rsidRDefault="00784AD2" w:rsidP="00EE57AB">
            <w:pPr>
              <w:pStyle w:val="TableText"/>
              <w:keepNext w:val="0"/>
              <w:keepLines w:val="0"/>
            </w:pPr>
            <w:r w:rsidRPr="00B0046B">
              <w:tab/>
              <w:t xml:space="preserve">if (IsMBLeftEdgeofTileFlag = = TRUE &amp;&amp; </w:t>
            </w:r>
            <w:r w:rsidR="00E84E1A" w:rsidRPr="00B0046B">
              <w:br/>
            </w:r>
            <w:r w:rsidR="00E84E1A" w:rsidRPr="00B0046B">
              <w:tab/>
            </w:r>
            <w:r w:rsidR="00E84E1A" w:rsidRPr="00B0046B">
              <w:tab/>
            </w:r>
            <w:r w:rsidRPr="00B0046B">
              <w:t xml:space="preserve">IsMBTopEdgeofTileFlag = = TRUE) </w:t>
            </w:r>
          </w:p>
        </w:tc>
        <w:tc>
          <w:tcPr>
            <w:tcW w:w="2364" w:type="dxa"/>
            <w:tcBorders>
              <w:top w:val="single" w:sz="6" w:space="0" w:color="000000"/>
              <w:left w:val="single" w:sz="6" w:space="0" w:color="000000"/>
              <w:bottom w:val="single" w:sz="6" w:space="0" w:color="000000"/>
            </w:tcBorders>
            <w:shd w:val="clear" w:color="000080" w:fill="FFFFFF"/>
          </w:tcPr>
          <w:p w14:paraId="1DE445B0" w14:textId="77777777" w:rsidR="00784AD2" w:rsidRPr="00B0046B" w:rsidRDefault="00784AD2" w:rsidP="00EE57AB">
            <w:pPr>
              <w:pStyle w:val="TableText"/>
              <w:keepNext w:val="0"/>
              <w:keepLines w:val="0"/>
            </w:pPr>
          </w:p>
        </w:tc>
      </w:tr>
      <w:tr w:rsidR="00784AD2" w:rsidRPr="00B0046B" w14:paraId="1DE445B4"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B2" w14:textId="77777777" w:rsidR="00784AD2" w:rsidRPr="00B0046B" w:rsidRDefault="00784AD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MBDCMode = 3 /* no prediction */</w:t>
            </w:r>
          </w:p>
        </w:tc>
        <w:tc>
          <w:tcPr>
            <w:tcW w:w="2364" w:type="dxa"/>
            <w:tcBorders>
              <w:top w:val="single" w:sz="6" w:space="0" w:color="000000"/>
              <w:left w:val="single" w:sz="6" w:space="0" w:color="000000"/>
              <w:bottom w:val="single" w:sz="6" w:space="0" w:color="000000"/>
            </w:tcBorders>
            <w:shd w:val="clear" w:color="000080" w:fill="FFFFFF"/>
          </w:tcPr>
          <w:p w14:paraId="1DE445B3" w14:textId="77777777" w:rsidR="00784AD2" w:rsidRPr="00B0046B" w:rsidRDefault="00784AD2" w:rsidP="00EE57AB">
            <w:pPr>
              <w:pStyle w:val="TableText"/>
              <w:keepNext w:val="0"/>
              <w:keepLines w:val="0"/>
            </w:pPr>
          </w:p>
        </w:tc>
      </w:tr>
      <w:tr w:rsidR="00784AD2" w:rsidRPr="00B0046B" w14:paraId="1DE445B7"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B5" w14:textId="77777777" w:rsidR="00784AD2" w:rsidRPr="00B0046B" w:rsidRDefault="00784AD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9C0B47" w:rsidRPr="00B0046B">
              <w:t xml:space="preserve">else </w:t>
            </w:r>
            <w:r w:rsidRPr="00B0046B">
              <w:t xml:space="preserve">if (IsMBLeftEdgeofTileFlag = = TRUE &amp;&amp; </w:t>
            </w:r>
            <w:r w:rsidR="00E84E1A" w:rsidRPr="00B0046B">
              <w:br/>
            </w:r>
            <w:r w:rsidR="00E84E1A" w:rsidRPr="00B0046B">
              <w:tab/>
            </w:r>
            <w:r w:rsidR="00E84E1A" w:rsidRPr="00B0046B">
              <w:tab/>
            </w:r>
            <w:r w:rsidRPr="00B0046B">
              <w:t>IsMBTopEdgeofTileFlag = = FALSE)</w:t>
            </w:r>
          </w:p>
        </w:tc>
        <w:tc>
          <w:tcPr>
            <w:tcW w:w="2364" w:type="dxa"/>
            <w:tcBorders>
              <w:top w:val="single" w:sz="6" w:space="0" w:color="000000"/>
              <w:left w:val="single" w:sz="6" w:space="0" w:color="000000"/>
              <w:bottom w:val="single" w:sz="6" w:space="0" w:color="000000"/>
            </w:tcBorders>
            <w:shd w:val="clear" w:color="000080" w:fill="FFFFFF"/>
          </w:tcPr>
          <w:p w14:paraId="1DE445B6" w14:textId="77777777" w:rsidR="00784AD2" w:rsidRPr="00B0046B" w:rsidRDefault="00784AD2" w:rsidP="00EE57AB">
            <w:pPr>
              <w:pStyle w:val="TableText"/>
              <w:keepNext w:val="0"/>
              <w:keepLines w:val="0"/>
            </w:pPr>
          </w:p>
        </w:tc>
      </w:tr>
      <w:tr w:rsidR="00784AD2" w:rsidRPr="00B0046B" w14:paraId="1DE445BA"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B8" w14:textId="77777777" w:rsidR="00784AD2" w:rsidRPr="00B0046B" w:rsidRDefault="00784AD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MBDCMode = 1 /* prediction from top only */</w:t>
            </w:r>
          </w:p>
        </w:tc>
        <w:tc>
          <w:tcPr>
            <w:tcW w:w="2364" w:type="dxa"/>
            <w:tcBorders>
              <w:top w:val="single" w:sz="6" w:space="0" w:color="000000"/>
              <w:left w:val="single" w:sz="6" w:space="0" w:color="000000"/>
              <w:bottom w:val="single" w:sz="6" w:space="0" w:color="000000"/>
            </w:tcBorders>
            <w:shd w:val="clear" w:color="000080" w:fill="FFFFFF"/>
          </w:tcPr>
          <w:p w14:paraId="1DE445B9" w14:textId="77777777" w:rsidR="00784AD2" w:rsidRPr="00B0046B" w:rsidRDefault="00784AD2" w:rsidP="00EE57AB">
            <w:pPr>
              <w:pStyle w:val="TableText"/>
              <w:keepNext w:val="0"/>
              <w:keepLines w:val="0"/>
            </w:pPr>
          </w:p>
        </w:tc>
      </w:tr>
      <w:tr w:rsidR="00784AD2" w:rsidRPr="00B0046B" w14:paraId="1DE445BD"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BB" w14:textId="77777777" w:rsidR="00784AD2"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if (IsMBLeftEdgeofTileFlag = = FALSE &amp;&amp; </w:t>
            </w:r>
            <w:r w:rsidR="00E84E1A" w:rsidRPr="00B0046B">
              <w:br/>
            </w:r>
            <w:r w:rsidR="00E84E1A" w:rsidRPr="00B0046B">
              <w:tab/>
            </w:r>
            <w:r w:rsidR="00E84E1A" w:rsidRPr="00B0046B">
              <w:tab/>
            </w:r>
            <w:r w:rsidRPr="00B0046B">
              <w:t>IsMBTopEdgeofTileFlag = = TRUE)</w:t>
            </w:r>
          </w:p>
        </w:tc>
        <w:tc>
          <w:tcPr>
            <w:tcW w:w="2364" w:type="dxa"/>
            <w:tcBorders>
              <w:top w:val="single" w:sz="6" w:space="0" w:color="000000"/>
              <w:left w:val="single" w:sz="6" w:space="0" w:color="000000"/>
              <w:bottom w:val="single" w:sz="6" w:space="0" w:color="000000"/>
            </w:tcBorders>
            <w:shd w:val="clear" w:color="000080" w:fill="FFFFFF"/>
          </w:tcPr>
          <w:p w14:paraId="1DE445BC" w14:textId="77777777" w:rsidR="00784AD2" w:rsidRPr="00B0046B" w:rsidRDefault="00784AD2" w:rsidP="00EE57AB">
            <w:pPr>
              <w:pStyle w:val="TableText"/>
              <w:keepNext w:val="0"/>
              <w:keepLines w:val="0"/>
            </w:pPr>
          </w:p>
        </w:tc>
      </w:tr>
      <w:tr w:rsidR="009C0B47" w:rsidRPr="00B0046B" w14:paraId="1DE445C0"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BE" w14:textId="77777777" w:rsidR="009C0B47"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MBDCMode = 0 /* prediction from left only */</w:t>
            </w:r>
          </w:p>
        </w:tc>
        <w:tc>
          <w:tcPr>
            <w:tcW w:w="2364" w:type="dxa"/>
            <w:tcBorders>
              <w:top w:val="single" w:sz="6" w:space="0" w:color="000000"/>
              <w:left w:val="single" w:sz="6" w:space="0" w:color="000000"/>
              <w:bottom w:val="single" w:sz="6" w:space="0" w:color="000000"/>
            </w:tcBorders>
            <w:shd w:val="clear" w:color="000080" w:fill="FFFFFF"/>
          </w:tcPr>
          <w:p w14:paraId="1DE445BF" w14:textId="77777777" w:rsidR="009C0B47" w:rsidRPr="00B0046B" w:rsidRDefault="009C0B47" w:rsidP="00EE57AB">
            <w:pPr>
              <w:pStyle w:val="TableText"/>
              <w:keepNext w:val="0"/>
              <w:keepLines w:val="0"/>
            </w:pPr>
          </w:p>
        </w:tc>
      </w:tr>
      <w:tr w:rsidR="00784AD2" w:rsidRPr="00B0046B" w14:paraId="1DE445C3"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C1" w14:textId="77777777" w:rsidR="00784AD2"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 if (IsMBLeftEdgeofTileFlag = = FALSE &amp;&amp; </w:t>
            </w:r>
            <w:r w:rsidR="00E84E1A" w:rsidRPr="00B0046B">
              <w:br/>
            </w:r>
            <w:r w:rsidR="00E84E1A" w:rsidRPr="00B0046B">
              <w:tab/>
            </w:r>
            <w:r w:rsidR="00E84E1A" w:rsidRPr="00B0046B">
              <w:tab/>
            </w:r>
            <w:r w:rsidRPr="00B0046B">
              <w:t>IsMBTopEdgeofTileFlag = = FALSE) */ {</w:t>
            </w:r>
          </w:p>
        </w:tc>
        <w:tc>
          <w:tcPr>
            <w:tcW w:w="2364" w:type="dxa"/>
            <w:tcBorders>
              <w:top w:val="single" w:sz="6" w:space="0" w:color="000000"/>
              <w:left w:val="single" w:sz="6" w:space="0" w:color="000000"/>
              <w:bottom w:val="single" w:sz="6" w:space="0" w:color="000000"/>
            </w:tcBorders>
            <w:shd w:val="clear" w:color="000080" w:fill="FFFFFF"/>
          </w:tcPr>
          <w:p w14:paraId="1DE445C2" w14:textId="77777777" w:rsidR="00784AD2" w:rsidRPr="00B0046B" w:rsidRDefault="00784AD2" w:rsidP="00EE57AB">
            <w:pPr>
              <w:pStyle w:val="TableText"/>
              <w:keepNext w:val="0"/>
              <w:keepLines w:val="0"/>
            </w:pPr>
          </w:p>
        </w:tc>
      </w:tr>
      <w:tr w:rsidR="00784AD2" w:rsidRPr="00B0046B" w14:paraId="1DE445C6"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C4" w14:textId="77777777" w:rsidR="00784AD2"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iLeft = PredDCLP[MBx−1][MBy][0][0]</w:t>
            </w:r>
          </w:p>
        </w:tc>
        <w:tc>
          <w:tcPr>
            <w:tcW w:w="2364" w:type="dxa"/>
            <w:tcBorders>
              <w:top w:val="single" w:sz="6" w:space="0" w:color="000000"/>
              <w:left w:val="single" w:sz="6" w:space="0" w:color="000000"/>
              <w:bottom w:val="single" w:sz="6" w:space="0" w:color="000000"/>
            </w:tcBorders>
            <w:shd w:val="clear" w:color="000080" w:fill="FFFFFF"/>
          </w:tcPr>
          <w:p w14:paraId="1DE445C5" w14:textId="77777777" w:rsidR="00784AD2" w:rsidRPr="00B0046B" w:rsidRDefault="00784AD2" w:rsidP="00EE57AB">
            <w:pPr>
              <w:pStyle w:val="TableText"/>
              <w:keepNext w:val="0"/>
              <w:keepLines w:val="0"/>
            </w:pPr>
          </w:p>
        </w:tc>
      </w:tr>
      <w:tr w:rsidR="009C0B47" w:rsidRPr="00B0046B" w14:paraId="1DE445C9"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C7" w14:textId="77777777" w:rsidR="009C0B47"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iTop = PredDCLP[MBx][MBy−1][0][0]</w:t>
            </w:r>
          </w:p>
        </w:tc>
        <w:tc>
          <w:tcPr>
            <w:tcW w:w="2364" w:type="dxa"/>
            <w:tcBorders>
              <w:top w:val="single" w:sz="6" w:space="0" w:color="000000"/>
              <w:left w:val="single" w:sz="6" w:space="0" w:color="000000"/>
              <w:bottom w:val="single" w:sz="6" w:space="0" w:color="000000"/>
            </w:tcBorders>
            <w:shd w:val="clear" w:color="000080" w:fill="FFFFFF"/>
          </w:tcPr>
          <w:p w14:paraId="1DE445C8" w14:textId="77777777" w:rsidR="009C0B47" w:rsidRPr="00B0046B" w:rsidRDefault="009C0B47" w:rsidP="00EE57AB">
            <w:pPr>
              <w:pStyle w:val="TableText"/>
              <w:keepNext w:val="0"/>
              <w:keepLines w:val="0"/>
            </w:pPr>
          </w:p>
        </w:tc>
      </w:tr>
      <w:tr w:rsidR="009C0B47" w:rsidRPr="00B0046B" w14:paraId="1DE445CC"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CA" w14:textId="77777777" w:rsidR="009C0B47" w:rsidRPr="00B0046B" w:rsidRDefault="009C0B4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iTopLeft = PredDCLP[MBx−1][MBy−1][0][0]</w:t>
            </w:r>
          </w:p>
        </w:tc>
        <w:tc>
          <w:tcPr>
            <w:tcW w:w="2364" w:type="dxa"/>
            <w:tcBorders>
              <w:top w:val="single" w:sz="6" w:space="0" w:color="000000"/>
              <w:left w:val="single" w:sz="6" w:space="0" w:color="000000"/>
              <w:bottom w:val="single" w:sz="6" w:space="0" w:color="000000"/>
            </w:tcBorders>
            <w:shd w:val="clear" w:color="000080" w:fill="FFFFFF"/>
          </w:tcPr>
          <w:p w14:paraId="1DE445CB" w14:textId="77777777" w:rsidR="009C0B47" w:rsidRPr="00B0046B" w:rsidRDefault="009C0B47" w:rsidP="00EE57AB">
            <w:pPr>
              <w:pStyle w:val="TableText"/>
              <w:keepNext w:val="0"/>
              <w:keepLines w:val="0"/>
            </w:pPr>
          </w:p>
        </w:tc>
      </w:tr>
      <w:tr w:rsidR="009C0B47" w:rsidRPr="00B0046B" w14:paraId="1DE445CF"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CD"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(INTERNAL_CLR_FMT = = Y_ONLY | | </w:t>
            </w:r>
            <w:r w:rsidR="00E84E1A" w:rsidRPr="00B0046B">
              <w:br/>
            </w:r>
            <w:r w:rsidR="00E84E1A" w:rsidRPr="00B0046B">
              <w:tab/>
            </w:r>
            <w:r w:rsidR="00E84E1A" w:rsidRPr="00B0046B">
              <w:tab/>
            </w:r>
            <w:r w:rsidR="00E84E1A" w:rsidRPr="00B0046B">
              <w:tab/>
            </w:r>
            <w:r w:rsidRPr="00B0046B">
              <w:t>INTERNAL_CLR_FMT = =NCOMPONENT) {</w:t>
            </w:r>
          </w:p>
        </w:tc>
        <w:tc>
          <w:tcPr>
            <w:tcW w:w="2364" w:type="dxa"/>
            <w:tcBorders>
              <w:top w:val="single" w:sz="6" w:space="0" w:color="000000"/>
              <w:left w:val="single" w:sz="6" w:space="0" w:color="000000"/>
              <w:bottom w:val="single" w:sz="6" w:space="0" w:color="000000"/>
            </w:tcBorders>
            <w:shd w:val="clear" w:color="000080" w:fill="FFFFFF"/>
          </w:tcPr>
          <w:p w14:paraId="1DE445CE" w14:textId="77777777" w:rsidR="009C0B47" w:rsidRPr="00B0046B" w:rsidRDefault="009C0B47" w:rsidP="00EE57AB">
            <w:pPr>
              <w:pStyle w:val="TableText"/>
              <w:keepNext w:val="0"/>
              <w:keepLines w:val="0"/>
            </w:pPr>
          </w:p>
        </w:tc>
      </w:tr>
      <w:tr w:rsidR="009C0B47" w:rsidRPr="00B0046B" w14:paraId="1DE445D2"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0"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iStrHor = Abs(iTopLeft − iLeft)</w:t>
            </w:r>
          </w:p>
        </w:tc>
        <w:tc>
          <w:tcPr>
            <w:tcW w:w="2364" w:type="dxa"/>
            <w:tcBorders>
              <w:top w:val="single" w:sz="6" w:space="0" w:color="000000"/>
              <w:left w:val="single" w:sz="6" w:space="0" w:color="000000"/>
              <w:bottom w:val="single" w:sz="6" w:space="0" w:color="000000"/>
            </w:tcBorders>
            <w:shd w:val="clear" w:color="000080" w:fill="FFFFFF"/>
          </w:tcPr>
          <w:p w14:paraId="1DE445D1" w14:textId="77777777" w:rsidR="009C0B47" w:rsidRPr="00B0046B" w:rsidRDefault="009C0B47" w:rsidP="00EE57AB">
            <w:pPr>
              <w:pStyle w:val="TableText"/>
              <w:keepNext w:val="0"/>
              <w:keepLines w:val="0"/>
            </w:pPr>
          </w:p>
        </w:tc>
      </w:tr>
      <w:tr w:rsidR="009C0B47" w:rsidRPr="00B0046B" w14:paraId="1DE445D5"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3"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iStrVer = Abs(iTopLeft − iTop)</w:t>
            </w:r>
          </w:p>
        </w:tc>
        <w:tc>
          <w:tcPr>
            <w:tcW w:w="2364" w:type="dxa"/>
            <w:tcBorders>
              <w:top w:val="single" w:sz="6" w:space="0" w:color="000000"/>
              <w:left w:val="single" w:sz="6" w:space="0" w:color="000000"/>
              <w:bottom w:val="single" w:sz="6" w:space="0" w:color="000000"/>
            </w:tcBorders>
            <w:shd w:val="clear" w:color="000080" w:fill="FFFFFF"/>
          </w:tcPr>
          <w:p w14:paraId="1DE445D4" w14:textId="77777777" w:rsidR="009C0B47" w:rsidRPr="00B0046B" w:rsidRDefault="009C0B47" w:rsidP="00EE57AB">
            <w:pPr>
              <w:pStyle w:val="TableText"/>
              <w:keepNext w:val="0"/>
              <w:keepLines w:val="0"/>
            </w:pPr>
          </w:p>
        </w:tc>
      </w:tr>
      <w:tr w:rsidR="009C0B47" w:rsidRPr="00B0046B" w14:paraId="1DE445D8"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6"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w:t>
            </w:r>
          </w:p>
        </w:tc>
        <w:tc>
          <w:tcPr>
            <w:tcW w:w="2364" w:type="dxa"/>
            <w:tcBorders>
              <w:top w:val="single" w:sz="6" w:space="0" w:color="000000"/>
              <w:left w:val="single" w:sz="6" w:space="0" w:color="000000"/>
              <w:bottom w:val="single" w:sz="6" w:space="0" w:color="000000"/>
            </w:tcBorders>
            <w:shd w:val="clear" w:color="000080" w:fill="FFFFFF"/>
          </w:tcPr>
          <w:p w14:paraId="1DE445D7" w14:textId="77777777" w:rsidR="009C0B47" w:rsidRPr="00B0046B" w:rsidRDefault="009C0B47" w:rsidP="00EE57AB">
            <w:pPr>
              <w:pStyle w:val="TableText"/>
              <w:keepNext w:val="0"/>
              <w:keepLines w:val="0"/>
            </w:pPr>
          </w:p>
        </w:tc>
      </w:tr>
      <w:tr w:rsidR="009C0B47" w:rsidRPr="00B0046B" w14:paraId="1DE445DB"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9"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iLeftU = PredDCLP[MBx−1][MBy][1][0]</w:t>
            </w:r>
          </w:p>
        </w:tc>
        <w:tc>
          <w:tcPr>
            <w:tcW w:w="2364" w:type="dxa"/>
            <w:tcBorders>
              <w:top w:val="single" w:sz="6" w:space="0" w:color="000000"/>
              <w:left w:val="single" w:sz="6" w:space="0" w:color="000000"/>
              <w:bottom w:val="single" w:sz="6" w:space="0" w:color="000000"/>
            </w:tcBorders>
            <w:shd w:val="clear" w:color="000080" w:fill="FFFFFF"/>
          </w:tcPr>
          <w:p w14:paraId="1DE445DA" w14:textId="77777777" w:rsidR="009C0B47" w:rsidRPr="00B0046B" w:rsidRDefault="009C0B47" w:rsidP="00EE57AB">
            <w:pPr>
              <w:pStyle w:val="TableText"/>
              <w:keepNext w:val="0"/>
              <w:keepLines w:val="0"/>
            </w:pPr>
          </w:p>
        </w:tc>
      </w:tr>
      <w:tr w:rsidR="009C0B47" w:rsidRPr="00B0046B" w14:paraId="1DE445DE"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C"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iTopU = PredDCLP[MBx][MBy−1][1][0]</w:t>
            </w:r>
          </w:p>
        </w:tc>
        <w:tc>
          <w:tcPr>
            <w:tcW w:w="2364" w:type="dxa"/>
            <w:tcBorders>
              <w:top w:val="single" w:sz="6" w:space="0" w:color="000000"/>
              <w:left w:val="single" w:sz="6" w:space="0" w:color="000000"/>
              <w:bottom w:val="single" w:sz="6" w:space="0" w:color="000000"/>
            </w:tcBorders>
            <w:shd w:val="clear" w:color="000080" w:fill="FFFFFF"/>
          </w:tcPr>
          <w:p w14:paraId="1DE445DD" w14:textId="77777777" w:rsidR="009C0B47" w:rsidRPr="00B0046B" w:rsidRDefault="009C0B47" w:rsidP="00EE57AB">
            <w:pPr>
              <w:pStyle w:val="TableText"/>
              <w:keepNext w:val="0"/>
              <w:keepLines w:val="0"/>
            </w:pPr>
          </w:p>
        </w:tc>
      </w:tr>
      <w:tr w:rsidR="009C0B47" w:rsidRPr="00B0046B" w14:paraId="1DE445E1"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DF"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iTopLeftU = PredDCLP[MBx−1][MBy−1][1][0]</w:t>
            </w:r>
          </w:p>
        </w:tc>
        <w:tc>
          <w:tcPr>
            <w:tcW w:w="2364" w:type="dxa"/>
            <w:tcBorders>
              <w:top w:val="single" w:sz="6" w:space="0" w:color="000000"/>
              <w:left w:val="single" w:sz="6" w:space="0" w:color="000000"/>
              <w:bottom w:val="single" w:sz="6" w:space="0" w:color="000000"/>
            </w:tcBorders>
            <w:shd w:val="clear" w:color="000080" w:fill="FFFFFF"/>
          </w:tcPr>
          <w:p w14:paraId="1DE445E0" w14:textId="77777777" w:rsidR="009C0B47" w:rsidRPr="00B0046B" w:rsidRDefault="009C0B47" w:rsidP="00EE57AB">
            <w:pPr>
              <w:pStyle w:val="TableText"/>
              <w:keepNext w:val="0"/>
              <w:keepLines w:val="0"/>
            </w:pPr>
          </w:p>
        </w:tc>
      </w:tr>
      <w:tr w:rsidR="0032566F" w:rsidRPr="00B0046B" w14:paraId="1DE445E4"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E2" w14:textId="77777777" w:rsidR="0032566F"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iLeftV = PredDCLP[MBx−1][MBy][2][0]</w:t>
            </w:r>
          </w:p>
        </w:tc>
        <w:tc>
          <w:tcPr>
            <w:tcW w:w="2364" w:type="dxa"/>
            <w:tcBorders>
              <w:top w:val="single" w:sz="6" w:space="0" w:color="000000"/>
              <w:left w:val="single" w:sz="6" w:space="0" w:color="000000"/>
              <w:bottom w:val="single" w:sz="6" w:space="0" w:color="000000"/>
            </w:tcBorders>
            <w:shd w:val="clear" w:color="000080" w:fill="FFFFFF"/>
          </w:tcPr>
          <w:p w14:paraId="1DE445E3" w14:textId="77777777" w:rsidR="0032566F" w:rsidRPr="00B0046B" w:rsidRDefault="0032566F" w:rsidP="00EE57AB">
            <w:pPr>
              <w:pStyle w:val="TableText"/>
              <w:keepNext w:val="0"/>
              <w:keepLines w:val="0"/>
            </w:pPr>
          </w:p>
        </w:tc>
      </w:tr>
      <w:tr w:rsidR="0032566F" w:rsidRPr="00B0046B" w14:paraId="1DE445E7"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E5" w14:textId="77777777" w:rsidR="0032566F"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iTopV = PredDCLP[MBx][MBy−1][2][0]</w:t>
            </w:r>
          </w:p>
        </w:tc>
        <w:tc>
          <w:tcPr>
            <w:tcW w:w="2364" w:type="dxa"/>
            <w:tcBorders>
              <w:top w:val="single" w:sz="6" w:space="0" w:color="000000"/>
              <w:left w:val="single" w:sz="6" w:space="0" w:color="000000"/>
              <w:bottom w:val="single" w:sz="6" w:space="0" w:color="000000"/>
            </w:tcBorders>
            <w:shd w:val="clear" w:color="000080" w:fill="FFFFFF"/>
          </w:tcPr>
          <w:p w14:paraId="1DE445E6" w14:textId="77777777" w:rsidR="0032566F" w:rsidRPr="00B0046B" w:rsidRDefault="0032566F" w:rsidP="00EE57AB">
            <w:pPr>
              <w:pStyle w:val="TableText"/>
              <w:keepNext w:val="0"/>
              <w:keepLines w:val="0"/>
            </w:pPr>
          </w:p>
        </w:tc>
      </w:tr>
      <w:tr w:rsidR="0032566F" w:rsidRPr="00B0046B" w14:paraId="1DE445EA"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E8" w14:textId="77777777" w:rsidR="0032566F"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iTopLeftV = PredDCLP[MBx−1][MBy−1][2][0]</w:t>
            </w:r>
          </w:p>
        </w:tc>
        <w:tc>
          <w:tcPr>
            <w:tcW w:w="2364" w:type="dxa"/>
            <w:tcBorders>
              <w:top w:val="single" w:sz="6" w:space="0" w:color="000000"/>
              <w:left w:val="single" w:sz="6" w:space="0" w:color="000000"/>
              <w:bottom w:val="single" w:sz="6" w:space="0" w:color="000000"/>
            </w:tcBorders>
            <w:shd w:val="clear" w:color="000080" w:fill="FFFFFF"/>
          </w:tcPr>
          <w:p w14:paraId="1DE445E9" w14:textId="77777777" w:rsidR="0032566F" w:rsidRPr="00B0046B" w:rsidRDefault="0032566F" w:rsidP="00EE57AB">
            <w:pPr>
              <w:pStyle w:val="TableText"/>
              <w:keepNext w:val="0"/>
              <w:keepLines w:val="0"/>
            </w:pPr>
          </w:p>
        </w:tc>
      </w:tr>
      <w:tr w:rsidR="009C0B47" w:rsidRPr="00B0046B" w14:paraId="1DE445ED"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EB"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iScale = 2</w:t>
            </w:r>
          </w:p>
        </w:tc>
        <w:tc>
          <w:tcPr>
            <w:tcW w:w="2364" w:type="dxa"/>
            <w:tcBorders>
              <w:top w:val="single" w:sz="6" w:space="0" w:color="000000"/>
              <w:left w:val="single" w:sz="6" w:space="0" w:color="000000"/>
              <w:bottom w:val="single" w:sz="6" w:space="0" w:color="000000"/>
            </w:tcBorders>
            <w:shd w:val="clear" w:color="000080" w:fill="FFFFFF"/>
          </w:tcPr>
          <w:p w14:paraId="1DE445EC" w14:textId="77777777" w:rsidR="009C0B47" w:rsidRPr="00B0046B" w:rsidRDefault="009C0B47" w:rsidP="00EE57AB">
            <w:pPr>
              <w:pStyle w:val="TableText"/>
              <w:keepNext w:val="0"/>
              <w:keepLines w:val="0"/>
            </w:pPr>
          </w:p>
        </w:tc>
      </w:tr>
      <w:tr w:rsidR="009C0B47" w:rsidRPr="00B0046B" w14:paraId="1DE445F0"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EE" w14:textId="77777777" w:rsidR="009C0B47" w:rsidRPr="00B0046B" w:rsidRDefault="003256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E84E1A" w:rsidRPr="00B0046B">
              <w:tab/>
              <w:t>if (INTERNAL_CLR_FMT = = YUV420)</w:t>
            </w:r>
          </w:p>
        </w:tc>
        <w:tc>
          <w:tcPr>
            <w:tcW w:w="2364" w:type="dxa"/>
            <w:tcBorders>
              <w:top w:val="single" w:sz="6" w:space="0" w:color="000000"/>
              <w:left w:val="single" w:sz="6" w:space="0" w:color="000000"/>
              <w:bottom w:val="single" w:sz="6" w:space="0" w:color="000000"/>
            </w:tcBorders>
            <w:shd w:val="clear" w:color="000080" w:fill="FFFFFF"/>
          </w:tcPr>
          <w:p w14:paraId="1DE445EF" w14:textId="77777777" w:rsidR="009C0B47" w:rsidRPr="00B0046B" w:rsidRDefault="009C0B47" w:rsidP="00EE57AB">
            <w:pPr>
              <w:pStyle w:val="TableText"/>
              <w:keepNext w:val="0"/>
              <w:keepLines w:val="0"/>
            </w:pPr>
          </w:p>
        </w:tc>
      </w:tr>
      <w:tr w:rsidR="009C0B47" w:rsidRPr="00B0046B" w14:paraId="1DE445F3"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F1" w14:textId="77777777" w:rsidR="009C0B47"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iScale = 8</w:t>
            </w:r>
          </w:p>
        </w:tc>
        <w:tc>
          <w:tcPr>
            <w:tcW w:w="2364" w:type="dxa"/>
            <w:tcBorders>
              <w:top w:val="single" w:sz="6" w:space="0" w:color="000000"/>
              <w:left w:val="single" w:sz="6" w:space="0" w:color="000000"/>
              <w:bottom w:val="single" w:sz="6" w:space="0" w:color="000000"/>
            </w:tcBorders>
            <w:shd w:val="clear" w:color="000080" w:fill="FFFFFF"/>
          </w:tcPr>
          <w:p w14:paraId="1DE445F2" w14:textId="77777777" w:rsidR="009C0B47" w:rsidRPr="00B0046B" w:rsidRDefault="009C0B47" w:rsidP="00EE57AB">
            <w:pPr>
              <w:pStyle w:val="TableText"/>
              <w:keepNext w:val="0"/>
              <w:keepLines w:val="0"/>
            </w:pPr>
          </w:p>
        </w:tc>
      </w:tr>
      <w:tr w:rsidR="00E84E1A" w:rsidRPr="00B0046B" w14:paraId="1DE445F6"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F4"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(INTERNAL_CLR_FMT = = YUV422)</w:t>
            </w:r>
          </w:p>
        </w:tc>
        <w:tc>
          <w:tcPr>
            <w:tcW w:w="2364" w:type="dxa"/>
            <w:tcBorders>
              <w:top w:val="single" w:sz="6" w:space="0" w:color="000000"/>
              <w:left w:val="single" w:sz="6" w:space="0" w:color="000000"/>
              <w:bottom w:val="single" w:sz="6" w:space="0" w:color="000000"/>
            </w:tcBorders>
            <w:shd w:val="clear" w:color="000080" w:fill="FFFFFF"/>
          </w:tcPr>
          <w:p w14:paraId="1DE445F5" w14:textId="77777777" w:rsidR="00E84E1A" w:rsidRPr="00B0046B" w:rsidRDefault="00E84E1A" w:rsidP="00EE57AB">
            <w:pPr>
              <w:pStyle w:val="TableText"/>
              <w:keepNext w:val="0"/>
              <w:keepLines w:val="0"/>
            </w:pPr>
          </w:p>
        </w:tc>
      </w:tr>
      <w:tr w:rsidR="00E84E1A" w:rsidRPr="00B0046B" w14:paraId="1DE445F9"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F7"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iScale = 4</w:t>
            </w:r>
          </w:p>
        </w:tc>
        <w:tc>
          <w:tcPr>
            <w:tcW w:w="2364" w:type="dxa"/>
            <w:tcBorders>
              <w:top w:val="single" w:sz="6" w:space="0" w:color="000000"/>
              <w:left w:val="single" w:sz="6" w:space="0" w:color="000000"/>
              <w:bottom w:val="single" w:sz="6" w:space="0" w:color="000000"/>
            </w:tcBorders>
            <w:shd w:val="clear" w:color="000080" w:fill="FFFFFF"/>
          </w:tcPr>
          <w:p w14:paraId="1DE445F8" w14:textId="77777777" w:rsidR="00E84E1A" w:rsidRPr="00B0046B" w:rsidRDefault="00E84E1A" w:rsidP="00EE57AB">
            <w:pPr>
              <w:pStyle w:val="TableText"/>
              <w:keepNext w:val="0"/>
              <w:keepLines w:val="0"/>
            </w:pPr>
          </w:p>
        </w:tc>
      </w:tr>
      <w:tr w:rsidR="00E84E1A" w:rsidRPr="00B0046B" w14:paraId="1DE445FC"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FA"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iStrHor = Abs(iTopLeft − iLeft) * iScale + </w:t>
            </w:r>
            <w:r w:rsidRPr="00B0046B">
              <w:br/>
            </w:r>
            <w:r w:rsidRPr="00B0046B">
              <w:tab/>
            </w:r>
            <w:r w:rsidRPr="00B0046B">
              <w:tab/>
            </w:r>
            <w:r w:rsidRPr="00B0046B">
              <w:tab/>
            </w:r>
            <w:r w:rsidRPr="00B0046B">
              <w:tab/>
              <w:t>Abs(iTopLeftU − iLeftU) + Abs(iTopLeftV − iLeftV)</w:t>
            </w:r>
          </w:p>
        </w:tc>
        <w:tc>
          <w:tcPr>
            <w:tcW w:w="2364" w:type="dxa"/>
            <w:tcBorders>
              <w:top w:val="single" w:sz="6" w:space="0" w:color="000000"/>
              <w:left w:val="single" w:sz="6" w:space="0" w:color="000000"/>
              <w:bottom w:val="single" w:sz="6" w:space="0" w:color="000000"/>
            </w:tcBorders>
            <w:shd w:val="clear" w:color="000080" w:fill="FFFFFF"/>
          </w:tcPr>
          <w:p w14:paraId="1DE445FB" w14:textId="77777777" w:rsidR="00E84E1A" w:rsidRPr="00B0046B" w:rsidRDefault="00E84E1A" w:rsidP="00EE57AB">
            <w:pPr>
              <w:pStyle w:val="TableText"/>
              <w:keepNext w:val="0"/>
              <w:keepLines w:val="0"/>
            </w:pPr>
          </w:p>
        </w:tc>
      </w:tr>
      <w:tr w:rsidR="00E84E1A" w:rsidRPr="00B0046B" w14:paraId="1DE445FF"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5FD"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iStrVer = Abs(iTopLeft − iTop) * iScale + </w:t>
            </w:r>
            <w:r w:rsidRPr="00B0046B">
              <w:br/>
            </w:r>
            <w:r w:rsidRPr="00B0046B">
              <w:tab/>
            </w:r>
            <w:r w:rsidRPr="00B0046B">
              <w:tab/>
            </w:r>
            <w:r w:rsidRPr="00B0046B">
              <w:tab/>
            </w:r>
            <w:r w:rsidRPr="00B0046B">
              <w:tab/>
              <w:t>Abs(iTopLeftU − iTopU) + Abs(iTopLeftV − iTopV)</w:t>
            </w:r>
          </w:p>
        </w:tc>
        <w:tc>
          <w:tcPr>
            <w:tcW w:w="2364" w:type="dxa"/>
            <w:tcBorders>
              <w:top w:val="single" w:sz="6" w:space="0" w:color="000000"/>
              <w:left w:val="single" w:sz="6" w:space="0" w:color="000000"/>
              <w:bottom w:val="single" w:sz="6" w:space="0" w:color="000000"/>
            </w:tcBorders>
            <w:shd w:val="clear" w:color="000080" w:fill="FFFFFF"/>
          </w:tcPr>
          <w:p w14:paraId="1DE445FE" w14:textId="77777777" w:rsidR="00E84E1A" w:rsidRPr="00B0046B" w:rsidRDefault="00E84E1A" w:rsidP="00EE57AB">
            <w:pPr>
              <w:pStyle w:val="TableText"/>
              <w:keepNext w:val="0"/>
              <w:keepLines w:val="0"/>
            </w:pPr>
          </w:p>
        </w:tc>
      </w:tr>
      <w:tr w:rsidR="00E84E1A" w:rsidRPr="00B0046B" w14:paraId="1DE44602"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0"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364" w:type="dxa"/>
            <w:tcBorders>
              <w:top w:val="single" w:sz="6" w:space="0" w:color="000000"/>
              <w:left w:val="single" w:sz="6" w:space="0" w:color="000000"/>
              <w:bottom w:val="single" w:sz="6" w:space="0" w:color="000000"/>
            </w:tcBorders>
            <w:shd w:val="clear" w:color="000080" w:fill="FFFFFF"/>
          </w:tcPr>
          <w:p w14:paraId="1DE44601" w14:textId="77777777" w:rsidR="00E84E1A" w:rsidRPr="00B0046B" w:rsidRDefault="00E84E1A" w:rsidP="00EE57AB">
            <w:pPr>
              <w:pStyle w:val="TableText"/>
              <w:keepNext w:val="0"/>
              <w:keepLines w:val="0"/>
            </w:pPr>
          </w:p>
        </w:tc>
      </w:tr>
      <w:tr w:rsidR="00E84E1A" w:rsidRPr="00B0046B" w14:paraId="1DE44605"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3"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iOrWt = 4</w:t>
            </w:r>
          </w:p>
        </w:tc>
        <w:tc>
          <w:tcPr>
            <w:tcW w:w="2364" w:type="dxa"/>
            <w:tcBorders>
              <w:top w:val="single" w:sz="6" w:space="0" w:color="000000"/>
              <w:left w:val="single" w:sz="6" w:space="0" w:color="000000"/>
              <w:bottom w:val="single" w:sz="6" w:space="0" w:color="000000"/>
            </w:tcBorders>
            <w:shd w:val="clear" w:color="000080" w:fill="FFFFFF"/>
          </w:tcPr>
          <w:p w14:paraId="1DE44604" w14:textId="77777777" w:rsidR="00E84E1A" w:rsidRPr="00B0046B" w:rsidRDefault="00E84E1A" w:rsidP="00EE57AB">
            <w:pPr>
              <w:pStyle w:val="TableText"/>
              <w:keepNext w:val="0"/>
              <w:keepLines w:val="0"/>
            </w:pPr>
          </w:p>
        </w:tc>
      </w:tr>
      <w:tr w:rsidR="00E84E1A" w:rsidRPr="00B0046B" w14:paraId="1DE44608"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6"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((iStrHor * iOrWt) &lt; iStrVer)</w:t>
            </w:r>
          </w:p>
        </w:tc>
        <w:tc>
          <w:tcPr>
            <w:tcW w:w="2364" w:type="dxa"/>
            <w:tcBorders>
              <w:top w:val="single" w:sz="6" w:space="0" w:color="000000"/>
              <w:left w:val="single" w:sz="6" w:space="0" w:color="000000"/>
              <w:bottom w:val="single" w:sz="6" w:space="0" w:color="000000"/>
            </w:tcBorders>
            <w:shd w:val="clear" w:color="000080" w:fill="FFFFFF"/>
          </w:tcPr>
          <w:p w14:paraId="1DE44607" w14:textId="77777777" w:rsidR="00E84E1A" w:rsidRPr="00B0046B" w:rsidRDefault="00E84E1A" w:rsidP="00EE57AB">
            <w:pPr>
              <w:pStyle w:val="TableText"/>
              <w:keepNext w:val="0"/>
              <w:keepLines w:val="0"/>
            </w:pPr>
          </w:p>
        </w:tc>
      </w:tr>
      <w:tr w:rsidR="00E84E1A" w:rsidRPr="00B0046B" w14:paraId="1DE4460B"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9"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MBDCMode = 1</w:t>
            </w:r>
          </w:p>
        </w:tc>
        <w:tc>
          <w:tcPr>
            <w:tcW w:w="2364" w:type="dxa"/>
            <w:tcBorders>
              <w:top w:val="single" w:sz="6" w:space="0" w:color="000000"/>
              <w:left w:val="single" w:sz="6" w:space="0" w:color="000000"/>
              <w:bottom w:val="single" w:sz="6" w:space="0" w:color="000000"/>
            </w:tcBorders>
            <w:shd w:val="clear" w:color="000080" w:fill="FFFFFF"/>
          </w:tcPr>
          <w:p w14:paraId="1DE4460A" w14:textId="77777777" w:rsidR="00E84E1A" w:rsidRPr="00B0046B" w:rsidRDefault="00E84E1A" w:rsidP="00EE57AB">
            <w:pPr>
              <w:pStyle w:val="TableText"/>
              <w:keepNext w:val="0"/>
              <w:keepLines w:val="0"/>
            </w:pPr>
          </w:p>
        </w:tc>
      </w:tr>
      <w:tr w:rsidR="00E84E1A" w:rsidRPr="00B0046B" w14:paraId="1DE4460E"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C"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((iStrVer * iOrWt) &lt; iStrHor)</w:t>
            </w:r>
          </w:p>
        </w:tc>
        <w:tc>
          <w:tcPr>
            <w:tcW w:w="2364" w:type="dxa"/>
            <w:tcBorders>
              <w:top w:val="single" w:sz="6" w:space="0" w:color="000000"/>
              <w:left w:val="single" w:sz="6" w:space="0" w:color="000000"/>
              <w:bottom w:val="single" w:sz="6" w:space="0" w:color="000000"/>
            </w:tcBorders>
            <w:shd w:val="clear" w:color="000080" w:fill="FFFFFF"/>
          </w:tcPr>
          <w:p w14:paraId="1DE4460D" w14:textId="77777777" w:rsidR="00E84E1A" w:rsidRPr="00B0046B" w:rsidRDefault="00E84E1A" w:rsidP="00EE57AB">
            <w:pPr>
              <w:pStyle w:val="TableText"/>
              <w:keepNext w:val="0"/>
              <w:keepLines w:val="0"/>
            </w:pPr>
          </w:p>
        </w:tc>
      </w:tr>
      <w:tr w:rsidR="00E84E1A" w:rsidRPr="00B0046B" w14:paraId="1DE44611"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0F"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MBDCMode = 0</w:t>
            </w:r>
          </w:p>
        </w:tc>
        <w:tc>
          <w:tcPr>
            <w:tcW w:w="2364" w:type="dxa"/>
            <w:tcBorders>
              <w:top w:val="single" w:sz="6" w:space="0" w:color="000000"/>
              <w:left w:val="single" w:sz="6" w:space="0" w:color="000000"/>
              <w:bottom w:val="single" w:sz="6" w:space="0" w:color="000000"/>
            </w:tcBorders>
            <w:shd w:val="clear" w:color="000080" w:fill="FFFFFF"/>
          </w:tcPr>
          <w:p w14:paraId="1DE44610" w14:textId="77777777" w:rsidR="00E84E1A" w:rsidRPr="00B0046B" w:rsidRDefault="00E84E1A" w:rsidP="00EE57AB">
            <w:pPr>
              <w:pStyle w:val="TableText"/>
              <w:keepNext w:val="0"/>
              <w:keepLines w:val="0"/>
            </w:pPr>
          </w:p>
        </w:tc>
      </w:tr>
      <w:tr w:rsidR="00E84E1A" w:rsidRPr="00B0046B" w14:paraId="1DE44614"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12"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2364" w:type="dxa"/>
            <w:tcBorders>
              <w:top w:val="single" w:sz="6" w:space="0" w:color="000000"/>
              <w:left w:val="single" w:sz="6" w:space="0" w:color="000000"/>
              <w:bottom w:val="single" w:sz="6" w:space="0" w:color="000000"/>
            </w:tcBorders>
            <w:shd w:val="clear" w:color="000080" w:fill="FFFFFF"/>
          </w:tcPr>
          <w:p w14:paraId="1DE44613" w14:textId="77777777" w:rsidR="00E84E1A" w:rsidRPr="00B0046B" w:rsidRDefault="00E84E1A" w:rsidP="00EE57AB">
            <w:pPr>
              <w:pStyle w:val="TableText"/>
              <w:keepNext w:val="0"/>
              <w:keepLines w:val="0"/>
            </w:pPr>
          </w:p>
        </w:tc>
      </w:tr>
      <w:tr w:rsidR="00E84E1A" w:rsidRPr="00B0046B" w14:paraId="1DE44617"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15"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MBDCMode = 2</w:t>
            </w:r>
          </w:p>
        </w:tc>
        <w:tc>
          <w:tcPr>
            <w:tcW w:w="2364" w:type="dxa"/>
            <w:tcBorders>
              <w:top w:val="single" w:sz="6" w:space="0" w:color="000000"/>
              <w:left w:val="single" w:sz="6" w:space="0" w:color="000000"/>
              <w:bottom w:val="single" w:sz="6" w:space="0" w:color="000000"/>
            </w:tcBorders>
            <w:shd w:val="clear" w:color="000080" w:fill="FFFFFF"/>
          </w:tcPr>
          <w:p w14:paraId="1DE44616" w14:textId="77777777" w:rsidR="00E84E1A" w:rsidRPr="00B0046B" w:rsidRDefault="00E84E1A" w:rsidP="00EE57AB">
            <w:pPr>
              <w:pStyle w:val="TableText"/>
              <w:keepNext w:val="0"/>
              <w:keepLines w:val="0"/>
            </w:pPr>
          </w:p>
        </w:tc>
      </w:tr>
      <w:tr w:rsidR="00E84E1A" w:rsidRPr="00B0046B" w14:paraId="1DE4461A" w14:textId="77777777">
        <w:trPr>
          <w:jc w:val="center"/>
        </w:trPr>
        <w:tc>
          <w:tcPr>
            <w:tcW w:w="5426" w:type="dxa"/>
            <w:tcBorders>
              <w:top w:val="single" w:sz="6" w:space="0" w:color="000000"/>
              <w:bottom w:val="single" w:sz="6" w:space="0" w:color="000000"/>
              <w:right w:val="single" w:sz="6" w:space="0" w:color="000000"/>
            </w:tcBorders>
            <w:shd w:val="clear" w:color="000080" w:fill="FFFFFF"/>
            <w:vAlign w:val="bottom"/>
          </w:tcPr>
          <w:p w14:paraId="1DE44618"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4" w:type="dxa"/>
            <w:tcBorders>
              <w:top w:val="single" w:sz="6" w:space="0" w:color="000000"/>
              <w:left w:val="single" w:sz="6" w:space="0" w:color="000000"/>
              <w:bottom w:val="single" w:sz="6" w:space="0" w:color="000000"/>
            </w:tcBorders>
            <w:shd w:val="clear" w:color="000080" w:fill="FFFFFF"/>
          </w:tcPr>
          <w:p w14:paraId="1DE44619" w14:textId="77777777" w:rsidR="00E84E1A" w:rsidRPr="00B0046B" w:rsidRDefault="00E84E1A" w:rsidP="00EE57AB">
            <w:pPr>
              <w:pStyle w:val="TableText"/>
              <w:keepNext w:val="0"/>
              <w:keepLines w:val="0"/>
            </w:pPr>
          </w:p>
        </w:tc>
      </w:tr>
      <w:tr w:rsidR="00E84E1A" w:rsidRPr="00B0046B" w14:paraId="1DE4461D" w14:textId="77777777">
        <w:trPr>
          <w:jc w:val="center"/>
        </w:trPr>
        <w:tc>
          <w:tcPr>
            <w:tcW w:w="5426" w:type="dxa"/>
            <w:tcBorders>
              <w:top w:val="single" w:sz="6" w:space="0" w:color="000000"/>
              <w:bottom w:val="single" w:sz="12" w:space="0" w:color="000000"/>
              <w:right w:val="single" w:sz="6" w:space="0" w:color="000000"/>
            </w:tcBorders>
            <w:shd w:val="clear" w:color="000080" w:fill="FFFFFF"/>
            <w:vAlign w:val="bottom"/>
          </w:tcPr>
          <w:p w14:paraId="1DE4461B" w14:textId="77777777" w:rsidR="00E84E1A" w:rsidRPr="00B0046B" w:rsidRDefault="00E84E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4" w:type="dxa"/>
            <w:tcBorders>
              <w:top w:val="single" w:sz="6" w:space="0" w:color="000000"/>
              <w:left w:val="single" w:sz="6" w:space="0" w:color="000000"/>
              <w:bottom w:val="single" w:sz="12" w:space="0" w:color="000000"/>
            </w:tcBorders>
            <w:shd w:val="clear" w:color="000080" w:fill="FFFFFF"/>
          </w:tcPr>
          <w:p w14:paraId="1DE4461C" w14:textId="77777777" w:rsidR="00E84E1A" w:rsidRPr="00B0046B" w:rsidRDefault="00E84E1A" w:rsidP="00EE57AB">
            <w:pPr>
              <w:pStyle w:val="TableText"/>
              <w:keepNext w:val="0"/>
              <w:keepLines w:val="0"/>
            </w:pPr>
          </w:p>
        </w:tc>
      </w:tr>
    </w:tbl>
    <w:p w14:paraId="1DE4461F" w14:textId="77777777" w:rsidR="00B22282" w:rsidRPr="00B0046B" w:rsidRDefault="00B22282" w:rsidP="00EE57AB">
      <w:r w:rsidRPr="00B0046B">
        <w:t>The value MBDCMode is used in subsequent stages of the DC prediction process.</w:t>
      </w:r>
    </w:p>
    <w:p w14:paraId="1DE44620" w14:textId="77777777" w:rsidR="00B22282" w:rsidRPr="00B0046B" w:rsidRDefault="00B22282" w:rsidP="00ED52C8">
      <w:pPr>
        <w:pStyle w:val="Heading4"/>
        <w:keepLines w:val="0"/>
      </w:pPr>
      <w:bookmarkStart w:id="1272" w:name="_Ref185226370"/>
      <w:bookmarkStart w:id="1273" w:name="_Toc226984315"/>
      <w:r w:rsidRPr="00B0046B">
        <w:t>DC coefficient prediction</w:t>
      </w:r>
      <w:bookmarkEnd w:id="1272"/>
      <w:bookmarkEnd w:id="1273"/>
    </w:p>
    <w:p w14:paraId="1DE44621" w14:textId="77777777" w:rsidR="00B22282" w:rsidRPr="00B0046B" w:rsidRDefault="00B22282" w:rsidP="00EE57AB">
      <w:r w:rsidRPr="00B0046B">
        <w:t>This process occurs when MBDCMode is not equal to 3.</w:t>
      </w:r>
    </w:p>
    <w:p w14:paraId="1DE44622" w14:textId="3BE5468A" w:rsidR="00B22282" w:rsidRPr="00B0046B" w:rsidRDefault="00B22282" w:rsidP="00EE57AB">
      <w:r w:rsidRPr="00B0046B">
        <w:t>Inputs to this process are the variable MBDCMode representing the DC prediction direction, and the array variable MbDCLP[MBx][MBy][i][0] for each colo</w:t>
      </w:r>
      <w:r w:rsidR="00FF648E" w:rsidRPr="00B0046B">
        <w:t>u</w:t>
      </w:r>
      <w:r w:rsidRPr="00B0046B">
        <w:t>r component i.</w:t>
      </w:r>
    </w:p>
    <w:p w14:paraId="1DE44623" w14:textId="65CFEABB" w:rsidR="00B22282" w:rsidRPr="00B0046B" w:rsidRDefault="00B22282" w:rsidP="00EE57AB">
      <w:r w:rsidRPr="00B0046B">
        <w:t>Outputs to this process are the updated values MbDCLP[MBx][MBy][i][0], for each colo</w:t>
      </w:r>
      <w:r w:rsidR="00FF648E" w:rsidRPr="00B0046B">
        <w:t>u</w:t>
      </w:r>
      <w:r w:rsidRPr="00B0046B">
        <w:t>r component i of the current macroblock.</w:t>
      </w:r>
    </w:p>
    <w:p w14:paraId="1DE44624" w14:textId="41D0E0DF" w:rsidR="00B22282" w:rsidRPr="00B0046B" w:rsidRDefault="006C5357">
      <w:r w:rsidRPr="00B0046B">
        <w:t>T</w:t>
      </w:r>
      <w:r w:rsidR="00B22282" w:rsidRPr="00B0046B">
        <w:t xml:space="preserve">he DC coefficient prediction process proceeds </w:t>
      </w:r>
      <w:r w:rsidR="00533004" w:rsidRPr="00B0046B">
        <w:t>as specified in</w:t>
      </w:r>
      <w:r w:rsidR="002D5B83" w:rsidRPr="00B0046B">
        <w:t xml:space="preserve"> </w:t>
      </w:r>
      <w:r w:rsidR="008E5165" w:rsidRPr="004A4DE6">
        <w:fldChar w:fldCharType="begin" w:fldLock="1"/>
      </w:r>
      <w:r w:rsidR="002D5B83" w:rsidRPr="00B0046B">
        <w:instrText xml:space="preserve"> REF _Ref216844886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129</w:t>
      </w:r>
      <w:r w:rsidR="008E5165" w:rsidRPr="004A4DE6">
        <w:fldChar w:fldCharType="end"/>
      </w:r>
      <w:r w:rsidR="00BD45CB" w:rsidRPr="00B0046B">
        <w:t>.</w:t>
      </w:r>
    </w:p>
    <w:p w14:paraId="1DE44625" w14:textId="77777777" w:rsidR="00EB0B38" w:rsidRPr="00B0046B" w:rsidRDefault="00EB0B38" w:rsidP="00EE57AB">
      <w:pPr>
        <w:pStyle w:val="TableTitle"/>
        <w:keepNext w:val="0"/>
        <w:outlineLvl w:val="0"/>
      </w:pPr>
      <w:bookmarkStart w:id="1274" w:name="_Ref216844886"/>
      <w:bookmarkStart w:id="1275" w:name="_Toc257212247"/>
      <w:bookmarkStart w:id="1276" w:name="_Toc46229898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129</w:t>
      </w:r>
      <w:r w:rsidR="008E5165" w:rsidRPr="004A4DE6">
        <w:rPr>
          <w:noProof/>
        </w:rPr>
        <w:fldChar w:fldCharType="end"/>
      </w:r>
      <w:bookmarkEnd w:id="1274"/>
      <w:r w:rsidRPr="00B0046B">
        <w:t> – Pseudocode for function DCCoefficientPrediction( )</w:t>
      </w:r>
      <w:bookmarkEnd w:id="1275"/>
      <w:bookmarkEnd w:id="1276"/>
    </w:p>
    <w:p w14:paraId="1DE44626" w14:textId="77777777" w:rsidR="00EB0B38" w:rsidRPr="00B0046B" w:rsidRDefault="00EB0B3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EB0B38" w:rsidRPr="00B0046B" w14:paraId="1DE44629" w14:textId="77777777" w:rsidTr="00286DE5">
        <w:trPr>
          <w:jc w:val="center"/>
        </w:trPr>
        <w:tc>
          <w:tcPr>
            <w:tcW w:w="5399" w:type="dxa"/>
            <w:tcBorders>
              <w:top w:val="single" w:sz="12" w:space="0" w:color="000000"/>
              <w:bottom w:val="single" w:sz="12" w:space="0" w:color="000000"/>
              <w:right w:val="single" w:sz="6" w:space="0" w:color="000000"/>
            </w:tcBorders>
            <w:shd w:val="clear" w:color="000080" w:fill="FFFFFF"/>
          </w:tcPr>
          <w:p w14:paraId="1DE44627" w14:textId="77777777" w:rsidR="00EB0B38" w:rsidRPr="00B0046B" w:rsidRDefault="00EB0B38" w:rsidP="00EE57AB">
            <w:pPr>
              <w:pStyle w:val="TableText"/>
              <w:keepNext w:val="0"/>
              <w:keepLines w:val="0"/>
              <w:rPr>
                <w:b/>
                <w:bCs/>
              </w:rPr>
            </w:pPr>
            <w:r w:rsidRPr="00B0046B">
              <w:rPr>
                <w:b/>
                <w:bCs/>
              </w:rPr>
              <w:t>DCCoefficientPrediction( ) {</w:t>
            </w:r>
          </w:p>
        </w:tc>
        <w:tc>
          <w:tcPr>
            <w:tcW w:w="2367" w:type="dxa"/>
            <w:tcBorders>
              <w:top w:val="single" w:sz="12" w:space="0" w:color="000000"/>
              <w:left w:val="single" w:sz="6" w:space="0" w:color="000000"/>
              <w:bottom w:val="single" w:sz="12" w:space="0" w:color="000000"/>
            </w:tcBorders>
            <w:shd w:val="clear" w:color="000080" w:fill="FFFFFF"/>
          </w:tcPr>
          <w:p w14:paraId="1DE44628" w14:textId="77777777" w:rsidR="00EB0B38" w:rsidRPr="00B0046B" w:rsidRDefault="00EB0B38" w:rsidP="00EE57AB">
            <w:pPr>
              <w:pStyle w:val="TableText"/>
              <w:keepNext w:val="0"/>
              <w:keepLines w:val="0"/>
              <w:jc w:val="center"/>
              <w:rPr>
                <w:b/>
                <w:bCs/>
              </w:rPr>
            </w:pPr>
            <w:r w:rsidRPr="00B0046B">
              <w:rPr>
                <w:b/>
                <w:bCs/>
              </w:rPr>
              <w:t>Reference</w:t>
            </w:r>
          </w:p>
        </w:tc>
      </w:tr>
      <w:tr w:rsidR="00EB0B38" w:rsidRPr="00B0046B" w14:paraId="1DE4462C" w14:textId="77777777" w:rsidTr="00286DE5">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62A" w14:textId="77777777" w:rsidR="00EB0B38" w:rsidRPr="00B0046B" w:rsidRDefault="0059631D" w:rsidP="00EE57AB">
            <w:pPr>
              <w:pStyle w:val="TableText"/>
              <w:keepNext w:val="0"/>
              <w:keepLines w:val="0"/>
            </w:pPr>
            <w:r w:rsidRPr="00B0046B">
              <w:tab/>
              <w:t>for (</w:t>
            </w:r>
            <w:r w:rsidR="00EB0B38" w:rsidRPr="00B0046B">
              <w:t>i = 0; i &lt; NumComponents; i++) {</w:t>
            </w:r>
          </w:p>
        </w:tc>
        <w:tc>
          <w:tcPr>
            <w:tcW w:w="2367" w:type="dxa"/>
            <w:tcBorders>
              <w:top w:val="single" w:sz="12" w:space="0" w:color="000000"/>
              <w:left w:val="single" w:sz="6" w:space="0" w:color="000000"/>
              <w:bottom w:val="single" w:sz="6" w:space="0" w:color="000000"/>
            </w:tcBorders>
            <w:shd w:val="clear" w:color="000080" w:fill="FFFFFF"/>
          </w:tcPr>
          <w:p w14:paraId="1DE4462B" w14:textId="77777777" w:rsidR="00EB0B38" w:rsidRPr="00B0046B" w:rsidRDefault="00EB0B38" w:rsidP="00EE57AB">
            <w:pPr>
              <w:pStyle w:val="TableText"/>
              <w:keepNext w:val="0"/>
              <w:keepLines w:val="0"/>
            </w:pPr>
          </w:p>
        </w:tc>
      </w:tr>
      <w:tr w:rsidR="00EB0B38" w:rsidRPr="00B0046B" w14:paraId="1DE4462F"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2D"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iLeft = PredDCLP[MBx−1][MBy][i][0]</w:t>
            </w:r>
          </w:p>
        </w:tc>
        <w:tc>
          <w:tcPr>
            <w:tcW w:w="2367" w:type="dxa"/>
            <w:tcBorders>
              <w:top w:val="single" w:sz="6" w:space="0" w:color="000000"/>
              <w:left w:val="single" w:sz="6" w:space="0" w:color="000000"/>
              <w:bottom w:val="single" w:sz="6" w:space="0" w:color="000000"/>
            </w:tcBorders>
            <w:shd w:val="clear" w:color="000080" w:fill="FFFFFF"/>
          </w:tcPr>
          <w:p w14:paraId="1DE4462E" w14:textId="77777777" w:rsidR="00EB0B38" w:rsidRPr="00B0046B" w:rsidRDefault="00EB0B38" w:rsidP="00EE57AB">
            <w:pPr>
              <w:pStyle w:val="TableText"/>
              <w:keepNext w:val="0"/>
              <w:keepLines w:val="0"/>
            </w:pPr>
          </w:p>
        </w:tc>
      </w:tr>
      <w:tr w:rsidR="00EB0B38" w:rsidRPr="00B0046B" w14:paraId="1DE44632"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0"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iTop = PredDCLP[MBx][MBy−1][i][0]</w:t>
            </w:r>
          </w:p>
        </w:tc>
        <w:tc>
          <w:tcPr>
            <w:tcW w:w="2367" w:type="dxa"/>
            <w:tcBorders>
              <w:top w:val="single" w:sz="6" w:space="0" w:color="000000"/>
              <w:left w:val="single" w:sz="6" w:space="0" w:color="000000"/>
              <w:bottom w:val="single" w:sz="6" w:space="0" w:color="000000"/>
            </w:tcBorders>
            <w:shd w:val="clear" w:color="000080" w:fill="FFFFFF"/>
          </w:tcPr>
          <w:p w14:paraId="1DE44631" w14:textId="77777777" w:rsidR="00EB0B38" w:rsidRPr="00B0046B" w:rsidRDefault="00EB0B38" w:rsidP="00EE57AB">
            <w:pPr>
              <w:pStyle w:val="TableText"/>
              <w:keepNext w:val="0"/>
              <w:keepLines w:val="0"/>
            </w:pPr>
          </w:p>
        </w:tc>
      </w:tr>
      <w:tr w:rsidR="00EB0B38" w:rsidRPr="00B0046B" w14:paraId="1DE44635"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3"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(MBDCMode = = 0)</w:t>
            </w:r>
          </w:p>
        </w:tc>
        <w:tc>
          <w:tcPr>
            <w:tcW w:w="2367" w:type="dxa"/>
            <w:tcBorders>
              <w:top w:val="single" w:sz="6" w:space="0" w:color="000000"/>
              <w:left w:val="single" w:sz="6" w:space="0" w:color="000000"/>
              <w:bottom w:val="single" w:sz="6" w:space="0" w:color="000000"/>
            </w:tcBorders>
            <w:shd w:val="clear" w:color="000080" w:fill="FFFFFF"/>
          </w:tcPr>
          <w:p w14:paraId="1DE44634" w14:textId="77777777" w:rsidR="00EB0B38" w:rsidRPr="00B0046B" w:rsidRDefault="00EB0B38" w:rsidP="00EE57AB">
            <w:pPr>
              <w:pStyle w:val="TableText"/>
              <w:keepNext w:val="0"/>
              <w:keepLines w:val="0"/>
            </w:pPr>
          </w:p>
        </w:tc>
      </w:tr>
      <w:tr w:rsidR="00EB0B38" w:rsidRPr="00B0046B" w14:paraId="1DE44638"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6"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MbDCLP[MBx][MBy][i][0] += iLeft</w:t>
            </w:r>
          </w:p>
        </w:tc>
        <w:tc>
          <w:tcPr>
            <w:tcW w:w="2367" w:type="dxa"/>
            <w:tcBorders>
              <w:top w:val="single" w:sz="6" w:space="0" w:color="000000"/>
              <w:left w:val="single" w:sz="6" w:space="0" w:color="000000"/>
              <w:bottom w:val="single" w:sz="6" w:space="0" w:color="000000"/>
            </w:tcBorders>
            <w:shd w:val="clear" w:color="000080" w:fill="FFFFFF"/>
          </w:tcPr>
          <w:p w14:paraId="1DE44637" w14:textId="77777777" w:rsidR="00EB0B38" w:rsidRPr="00B0046B" w:rsidRDefault="00EB0B38" w:rsidP="00EE57AB">
            <w:pPr>
              <w:pStyle w:val="TableText"/>
              <w:keepNext w:val="0"/>
              <w:keepLines w:val="0"/>
            </w:pPr>
          </w:p>
        </w:tc>
      </w:tr>
      <w:tr w:rsidR="00EB0B38" w:rsidRPr="00B0046B" w14:paraId="1DE4463B"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9"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(MBDCMode = = 1)</w:t>
            </w:r>
          </w:p>
        </w:tc>
        <w:tc>
          <w:tcPr>
            <w:tcW w:w="2367" w:type="dxa"/>
            <w:tcBorders>
              <w:top w:val="single" w:sz="6" w:space="0" w:color="000000"/>
              <w:left w:val="single" w:sz="6" w:space="0" w:color="000000"/>
              <w:bottom w:val="single" w:sz="6" w:space="0" w:color="000000"/>
            </w:tcBorders>
            <w:shd w:val="clear" w:color="000080" w:fill="FFFFFF"/>
          </w:tcPr>
          <w:p w14:paraId="1DE4463A" w14:textId="77777777" w:rsidR="00EB0B38" w:rsidRPr="00B0046B" w:rsidRDefault="00EB0B38" w:rsidP="00EE57AB">
            <w:pPr>
              <w:pStyle w:val="TableText"/>
              <w:keepNext w:val="0"/>
              <w:keepLines w:val="0"/>
            </w:pPr>
          </w:p>
        </w:tc>
      </w:tr>
      <w:tr w:rsidR="00EB0B38" w:rsidRPr="00B0046B" w14:paraId="1DE4463E"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C"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MbDCLP[MBx][MBy][i][0] += iTop</w:t>
            </w:r>
          </w:p>
        </w:tc>
        <w:tc>
          <w:tcPr>
            <w:tcW w:w="2367" w:type="dxa"/>
            <w:tcBorders>
              <w:top w:val="single" w:sz="6" w:space="0" w:color="000000"/>
              <w:left w:val="single" w:sz="6" w:space="0" w:color="000000"/>
              <w:bottom w:val="single" w:sz="6" w:space="0" w:color="000000"/>
            </w:tcBorders>
            <w:shd w:val="clear" w:color="000080" w:fill="FFFFFF"/>
          </w:tcPr>
          <w:p w14:paraId="1DE4463D" w14:textId="77777777" w:rsidR="00EB0B38" w:rsidRPr="00B0046B" w:rsidRDefault="00EB0B38" w:rsidP="00EE57AB">
            <w:pPr>
              <w:pStyle w:val="TableText"/>
              <w:keepNext w:val="0"/>
              <w:keepLines w:val="0"/>
            </w:pPr>
          </w:p>
        </w:tc>
      </w:tr>
      <w:tr w:rsidR="00EB0B38" w:rsidRPr="00B0046B" w14:paraId="1DE44641"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3F"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(MBDCMode = = 2) {</w:t>
            </w:r>
          </w:p>
        </w:tc>
        <w:tc>
          <w:tcPr>
            <w:tcW w:w="2367" w:type="dxa"/>
            <w:tcBorders>
              <w:top w:val="single" w:sz="6" w:space="0" w:color="000000"/>
              <w:left w:val="single" w:sz="6" w:space="0" w:color="000000"/>
              <w:bottom w:val="single" w:sz="6" w:space="0" w:color="000000"/>
            </w:tcBorders>
            <w:shd w:val="clear" w:color="000080" w:fill="FFFFFF"/>
          </w:tcPr>
          <w:p w14:paraId="1DE44640" w14:textId="77777777" w:rsidR="00EB0B38" w:rsidRPr="00B0046B" w:rsidRDefault="00EB0B38" w:rsidP="00EE57AB">
            <w:pPr>
              <w:pStyle w:val="TableText"/>
              <w:keepNext w:val="0"/>
              <w:keepLines w:val="0"/>
            </w:pPr>
          </w:p>
        </w:tc>
      </w:tr>
      <w:tr w:rsidR="00EB0B38" w:rsidRPr="00B0046B" w14:paraId="1DE44644"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42"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(i = = 0) | | ((INTERNAL_CLR_FMT != YUV420) &amp;&amp; </w:t>
            </w:r>
            <w:r w:rsidR="002D5B83" w:rsidRPr="00B0046B">
              <w:br/>
            </w:r>
            <w:r w:rsidR="002D5B83" w:rsidRPr="00B0046B">
              <w:tab/>
            </w:r>
            <w:r w:rsidR="002D5B83" w:rsidRPr="00B0046B">
              <w:tab/>
            </w:r>
            <w:r w:rsidR="002D5B83" w:rsidRPr="00B0046B">
              <w:tab/>
            </w:r>
            <w:r w:rsidR="002D5B83" w:rsidRPr="00B0046B">
              <w:tab/>
            </w:r>
            <w:r w:rsidRPr="00B0046B">
              <w:t>(INTERNAL_CLR_FMT != YUV422))</w:t>
            </w:r>
          </w:p>
        </w:tc>
        <w:tc>
          <w:tcPr>
            <w:tcW w:w="2367" w:type="dxa"/>
            <w:tcBorders>
              <w:top w:val="single" w:sz="6" w:space="0" w:color="000000"/>
              <w:left w:val="single" w:sz="6" w:space="0" w:color="000000"/>
              <w:bottom w:val="single" w:sz="6" w:space="0" w:color="000000"/>
            </w:tcBorders>
            <w:shd w:val="clear" w:color="000080" w:fill="FFFFFF"/>
          </w:tcPr>
          <w:p w14:paraId="1DE44643" w14:textId="77777777" w:rsidR="00EB0B38" w:rsidRPr="00B0046B" w:rsidRDefault="00EB0B38" w:rsidP="00EE57AB">
            <w:pPr>
              <w:pStyle w:val="TableText"/>
              <w:keepNext w:val="0"/>
              <w:keepLines w:val="0"/>
            </w:pPr>
          </w:p>
        </w:tc>
      </w:tr>
      <w:tr w:rsidR="00EB0B38" w:rsidRPr="00B0046B" w14:paraId="1DE44647"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45"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2D5B83" w:rsidRPr="00B0046B">
              <w:tab/>
              <w:t>MbDCLP[MBx][MBy][i][0] += (iTop + iLeft) &gt;&gt; 1</w:t>
            </w:r>
          </w:p>
        </w:tc>
        <w:tc>
          <w:tcPr>
            <w:tcW w:w="2367" w:type="dxa"/>
            <w:tcBorders>
              <w:top w:val="single" w:sz="6" w:space="0" w:color="000000"/>
              <w:left w:val="single" w:sz="6" w:space="0" w:color="000000"/>
              <w:bottom w:val="single" w:sz="6" w:space="0" w:color="000000"/>
            </w:tcBorders>
            <w:shd w:val="clear" w:color="000080" w:fill="FFFFFF"/>
          </w:tcPr>
          <w:p w14:paraId="1DE44646" w14:textId="77777777" w:rsidR="00EB0B38" w:rsidRPr="00B0046B" w:rsidRDefault="00EB0B38" w:rsidP="00EE57AB">
            <w:pPr>
              <w:pStyle w:val="TableText"/>
              <w:keepNext w:val="0"/>
              <w:keepLines w:val="0"/>
            </w:pPr>
          </w:p>
        </w:tc>
      </w:tr>
      <w:tr w:rsidR="00EB0B38" w:rsidRPr="00B0046B" w14:paraId="1DE4464A"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48"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2D5B83" w:rsidRPr="00B0046B">
              <w:t xml:space="preserve">else /* (INTERNAL_CLR_FMT = = YUV420 | | </w:t>
            </w:r>
            <w:r w:rsidR="002D5B83" w:rsidRPr="00B0046B">
              <w:br/>
            </w:r>
            <w:r w:rsidR="002D5B83" w:rsidRPr="00B0046B">
              <w:tab/>
            </w:r>
            <w:r w:rsidR="002D5B83" w:rsidRPr="00B0046B">
              <w:tab/>
            </w:r>
            <w:r w:rsidR="002D5B83" w:rsidRPr="00B0046B">
              <w:tab/>
            </w:r>
            <w:r w:rsidR="002D5B83" w:rsidRPr="00B0046B">
              <w:tab/>
              <w:t>INTERNAL_CLR_FMT = = YUV422)*/</w:t>
            </w:r>
          </w:p>
        </w:tc>
        <w:tc>
          <w:tcPr>
            <w:tcW w:w="2367" w:type="dxa"/>
            <w:tcBorders>
              <w:top w:val="single" w:sz="6" w:space="0" w:color="000000"/>
              <w:left w:val="single" w:sz="6" w:space="0" w:color="000000"/>
              <w:bottom w:val="single" w:sz="6" w:space="0" w:color="000000"/>
            </w:tcBorders>
            <w:shd w:val="clear" w:color="000080" w:fill="FFFFFF"/>
          </w:tcPr>
          <w:p w14:paraId="1DE44649" w14:textId="77777777" w:rsidR="00EB0B38" w:rsidRPr="00B0046B" w:rsidRDefault="00EB0B38" w:rsidP="00EE57AB">
            <w:pPr>
              <w:pStyle w:val="TableText"/>
              <w:keepNext w:val="0"/>
              <w:keepLines w:val="0"/>
            </w:pPr>
          </w:p>
        </w:tc>
      </w:tr>
      <w:tr w:rsidR="00EB0B38" w:rsidRPr="00B0046B" w14:paraId="1DE4464D"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4B"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2D5B83" w:rsidRPr="00B0046B">
              <w:tab/>
              <w:t xml:space="preserve">MbDCLP[MBx][MBy][i][0] += </w:t>
            </w:r>
            <w:r w:rsidR="002D5B83" w:rsidRPr="00B0046B">
              <w:br/>
            </w:r>
            <w:r w:rsidR="002D5B83" w:rsidRPr="00B0046B">
              <w:tab/>
            </w:r>
            <w:r w:rsidR="002D5B83" w:rsidRPr="00B0046B">
              <w:tab/>
            </w:r>
            <w:r w:rsidR="002D5B83" w:rsidRPr="00B0046B">
              <w:tab/>
            </w:r>
            <w:r w:rsidR="002D5B83" w:rsidRPr="00B0046B">
              <w:tab/>
            </w:r>
            <w:r w:rsidR="002D5B83" w:rsidRPr="00B0046B">
              <w:tab/>
              <w:t>(iTop + iLeft + 1) &gt;&gt; 1</w:t>
            </w:r>
          </w:p>
        </w:tc>
        <w:tc>
          <w:tcPr>
            <w:tcW w:w="2367" w:type="dxa"/>
            <w:tcBorders>
              <w:top w:val="single" w:sz="6" w:space="0" w:color="000000"/>
              <w:left w:val="single" w:sz="6" w:space="0" w:color="000000"/>
              <w:bottom w:val="single" w:sz="6" w:space="0" w:color="000000"/>
            </w:tcBorders>
            <w:shd w:val="clear" w:color="000080" w:fill="FFFFFF"/>
          </w:tcPr>
          <w:p w14:paraId="1DE4464C" w14:textId="77777777" w:rsidR="00EB0B38" w:rsidRPr="00B0046B" w:rsidRDefault="00EB0B38" w:rsidP="00EE57AB">
            <w:pPr>
              <w:pStyle w:val="TableText"/>
              <w:keepNext w:val="0"/>
              <w:keepLines w:val="0"/>
            </w:pPr>
          </w:p>
        </w:tc>
      </w:tr>
      <w:tr w:rsidR="00EB0B38" w:rsidRPr="00B0046B" w14:paraId="1DE44650"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4E"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64F" w14:textId="77777777" w:rsidR="00EB0B38" w:rsidRPr="00B0046B" w:rsidRDefault="00EB0B38" w:rsidP="00EE57AB">
            <w:pPr>
              <w:pStyle w:val="TableText"/>
              <w:keepNext w:val="0"/>
              <w:keepLines w:val="0"/>
            </w:pPr>
          </w:p>
        </w:tc>
      </w:tr>
      <w:tr w:rsidR="00EB0B38" w:rsidRPr="00B0046B" w14:paraId="1DE44653" w14:textId="77777777" w:rsidTr="00286DE5">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51"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652" w14:textId="77777777" w:rsidR="00EB0B38" w:rsidRPr="00B0046B" w:rsidRDefault="00EB0B38" w:rsidP="00EE57AB">
            <w:pPr>
              <w:pStyle w:val="TableText"/>
              <w:keepNext w:val="0"/>
              <w:keepLines w:val="0"/>
            </w:pPr>
          </w:p>
        </w:tc>
      </w:tr>
      <w:tr w:rsidR="00EB0B38" w:rsidRPr="00B0046B" w14:paraId="1DE44656" w14:textId="77777777" w:rsidTr="00286DE5">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654" w14:textId="77777777" w:rsidR="00EB0B38" w:rsidRPr="00B0046B" w:rsidRDefault="00EB0B3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655" w14:textId="77777777" w:rsidR="00EB0B38" w:rsidRPr="00B0046B" w:rsidRDefault="00EB0B38" w:rsidP="00EE57AB">
            <w:pPr>
              <w:pStyle w:val="TableText"/>
              <w:keepNext w:val="0"/>
              <w:keepLines w:val="0"/>
            </w:pPr>
          </w:p>
        </w:tc>
      </w:tr>
    </w:tbl>
    <w:p w14:paraId="1DE44657" w14:textId="77777777" w:rsidR="00EB0B38" w:rsidRPr="00B0046B" w:rsidRDefault="00EB0B38" w:rsidP="00EE57AB"/>
    <w:p w14:paraId="1DE44658" w14:textId="77777777" w:rsidR="00B22282" w:rsidRPr="00B0046B" w:rsidRDefault="00B22282" w:rsidP="00ED52C8">
      <w:pPr>
        <w:pStyle w:val="Heading4"/>
        <w:keepLines w:val="0"/>
      </w:pPr>
      <w:bookmarkStart w:id="1277" w:name="_Toc220389319"/>
      <w:bookmarkStart w:id="1278" w:name="_Toc220389321"/>
      <w:bookmarkStart w:id="1279" w:name="_Toc220389323"/>
      <w:bookmarkStart w:id="1280" w:name="_Ref185226372"/>
      <w:bookmarkStart w:id="1281" w:name="_Toc226984316"/>
      <w:bookmarkEnd w:id="1277"/>
      <w:bookmarkEnd w:id="1278"/>
      <w:bookmarkEnd w:id="1279"/>
      <w:r w:rsidRPr="00B0046B">
        <w:t>Update of DC prediction variables</w:t>
      </w:r>
      <w:bookmarkEnd w:id="1280"/>
      <w:bookmarkEnd w:id="1281"/>
    </w:p>
    <w:p w14:paraId="1DE44659" w14:textId="746CF686" w:rsidR="00B22282" w:rsidRPr="00B0046B" w:rsidRDefault="00B22282" w:rsidP="00EE57AB">
      <w:r w:rsidRPr="00B0046B">
        <w:t>Outputs of this process are the updated variables PredDCLP[MBx][MBy][i], for each colo</w:t>
      </w:r>
      <w:r w:rsidR="00FF648E" w:rsidRPr="00B0046B">
        <w:t>u</w:t>
      </w:r>
      <w:r w:rsidRPr="00B0046B">
        <w:t>r component i, where MBx and MBy are indexing the current macroblock.</w:t>
      </w:r>
    </w:p>
    <w:p w14:paraId="1DE4465A" w14:textId="35A69C69" w:rsidR="00B22282" w:rsidRPr="00B0046B" w:rsidRDefault="006C5357">
      <w:r w:rsidRPr="00B0046B">
        <w:t>T</w:t>
      </w:r>
      <w:r w:rsidR="00B22282" w:rsidRPr="00B0046B">
        <w:t xml:space="preserve">he update of DC prediction variables process proceeds as </w:t>
      </w:r>
      <w:r w:rsidR="00533004" w:rsidRPr="00B0046B">
        <w:t>specified in</w:t>
      </w:r>
      <w:r w:rsidRPr="00B0046B">
        <w:t xml:space="preserve"> </w:t>
      </w:r>
      <w:r w:rsidR="008E5165" w:rsidRPr="004A4DE6">
        <w:fldChar w:fldCharType="begin" w:fldLock="1"/>
      </w:r>
      <w:r w:rsidRPr="00B0046B">
        <w:instrText xml:space="preserve"> REF _Ref216845504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130</w:t>
      </w:r>
      <w:r w:rsidR="008E5165" w:rsidRPr="004A4DE6">
        <w:fldChar w:fldCharType="end"/>
      </w:r>
      <w:r w:rsidR="00BD45CB" w:rsidRPr="00B0046B">
        <w:t>.</w:t>
      </w:r>
    </w:p>
    <w:p w14:paraId="1DE4465B" w14:textId="77777777" w:rsidR="006C5357" w:rsidRPr="00B0046B" w:rsidRDefault="006C5357" w:rsidP="00EE57AB">
      <w:pPr>
        <w:pStyle w:val="TableTitle"/>
        <w:keepNext w:val="0"/>
        <w:outlineLvl w:val="0"/>
      </w:pPr>
      <w:bookmarkStart w:id="1282" w:name="_Ref216845504"/>
      <w:bookmarkStart w:id="1283" w:name="_Toc257212248"/>
      <w:bookmarkStart w:id="1284" w:name="_Toc46229898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130</w:t>
      </w:r>
      <w:r w:rsidR="008E5165" w:rsidRPr="004A4DE6">
        <w:rPr>
          <w:noProof/>
        </w:rPr>
        <w:fldChar w:fldCharType="end"/>
      </w:r>
      <w:bookmarkEnd w:id="1282"/>
      <w:r w:rsidRPr="00B0046B">
        <w:t> – Pseudocode for function UpdateDCPredictionVariables( )</w:t>
      </w:r>
      <w:bookmarkEnd w:id="1283"/>
      <w:bookmarkEnd w:id="1284"/>
    </w:p>
    <w:p w14:paraId="1DE4465C" w14:textId="77777777" w:rsidR="006C5357" w:rsidRPr="00B0046B" w:rsidRDefault="006C5357"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6C5357" w:rsidRPr="00B0046B" w14:paraId="1DE4465F"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65D" w14:textId="77777777" w:rsidR="006C5357" w:rsidRPr="00B0046B" w:rsidRDefault="006C5357" w:rsidP="00EE57AB">
            <w:pPr>
              <w:pStyle w:val="TableText"/>
              <w:keepNext w:val="0"/>
              <w:keepLines w:val="0"/>
              <w:rPr>
                <w:b/>
                <w:bCs/>
              </w:rPr>
            </w:pPr>
            <w:r w:rsidRPr="00B0046B">
              <w:rPr>
                <w:b/>
                <w:bCs/>
              </w:rPr>
              <w:t>UpdateDCPredictionVariables( ) {</w:t>
            </w:r>
          </w:p>
        </w:tc>
        <w:tc>
          <w:tcPr>
            <w:tcW w:w="2367" w:type="dxa"/>
            <w:tcBorders>
              <w:top w:val="single" w:sz="12" w:space="0" w:color="000000"/>
              <w:left w:val="single" w:sz="6" w:space="0" w:color="000000"/>
              <w:bottom w:val="single" w:sz="12" w:space="0" w:color="000000"/>
            </w:tcBorders>
            <w:shd w:val="clear" w:color="000080" w:fill="FFFFFF"/>
          </w:tcPr>
          <w:p w14:paraId="1DE4465E" w14:textId="77777777" w:rsidR="006C5357" w:rsidRPr="00B0046B" w:rsidRDefault="006C5357" w:rsidP="00EE57AB">
            <w:pPr>
              <w:pStyle w:val="TableText"/>
              <w:keepNext w:val="0"/>
              <w:keepLines w:val="0"/>
              <w:jc w:val="center"/>
              <w:rPr>
                <w:b/>
                <w:bCs/>
              </w:rPr>
            </w:pPr>
            <w:r w:rsidRPr="00B0046B">
              <w:rPr>
                <w:b/>
                <w:bCs/>
              </w:rPr>
              <w:t>Reference</w:t>
            </w:r>
          </w:p>
        </w:tc>
      </w:tr>
      <w:tr w:rsidR="006C5357" w:rsidRPr="00B0046B" w14:paraId="1DE44662"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660" w14:textId="77777777" w:rsidR="006C5357" w:rsidRPr="00B0046B" w:rsidRDefault="0059631D" w:rsidP="00EE57AB">
            <w:pPr>
              <w:pStyle w:val="TableText"/>
              <w:keepNext w:val="0"/>
              <w:keepLines w:val="0"/>
            </w:pPr>
            <w:r w:rsidRPr="00B0046B">
              <w:tab/>
              <w:t>for (</w:t>
            </w:r>
            <w:r w:rsidR="006C5357" w:rsidRPr="00B0046B">
              <w:t xml:space="preserve">i = 0; i &lt; NumComponents; i++) </w:t>
            </w:r>
          </w:p>
        </w:tc>
        <w:tc>
          <w:tcPr>
            <w:tcW w:w="2367" w:type="dxa"/>
            <w:tcBorders>
              <w:top w:val="single" w:sz="12" w:space="0" w:color="000000"/>
              <w:left w:val="single" w:sz="6" w:space="0" w:color="000000"/>
              <w:bottom w:val="single" w:sz="6" w:space="0" w:color="000000"/>
            </w:tcBorders>
            <w:shd w:val="clear" w:color="000080" w:fill="FFFFFF"/>
          </w:tcPr>
          <w:p w14:paraId="1DE44661" w14:textId="77777777" w:rsidR="006C5357" w:rsidRPr="00B0046B" w:rsidRDefault="006C5357" w:rsidP="00EE57AB">
            <w:pPr>
              <w:pStyle w:val="TableText"/>
              <w:keepNext w:val="0"/>
              <w:keepLines w:val="0"/>
            </w:pPr>
          </w:p>
        </w:tc>
      </w:tr>
      <w:tr w:rsidR="006C5357" w:rsidRPr="00B0046B" w14:paraId="1DE44665"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63" w14:textId="77777777" w:rsidR="006C5357" w:rsidRPr="00B0046B" w:rsidRDefault="006C535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PredDCLP[MBx][MBy][i][0] = MbDCLP[MBx][MBy][i][0]</w:t>
            </w:r>
          </w:p>
        </w:tc>
        <w:tc>
          <w:tcPr>
            <w:tcW w:w="2367" w:type="dxa"/>
            <w:tcBorders>
              <w:top w:val="single" w:sz="6" w:space="0" w:color="000000"/>
              <w:left w:val="single" w:sz="6" w:space="0" w:color="000000"/>
              <w:bottom w:val="single" w:sz="6" w:space="0" w:color="000000"/>
            </w:tcBorders>
            <w:shd w:val="clear" w:color="000080" w:fill="FFFFFF"/>
          </w:tcPr>
          <w:p w14:paraId="1DE44664" w14:textId="77777777" w:rsidR="006C5357" w:rsidRPr="00B0046B" w:rsidRDefault="006C5357" w:rsidP="00EE57AB">
            <w:pPr>
              <w:pStyle w:val="TableText"/>
              <w:keepNext w:val="0"/>
              <w:keepLines w:val="0"/>
            </w:pPr>
          </w:p>
        </w:tc>
      </w:tr>
      <w:tr w:rsidR="006C5357" w:rsidRPr="00B0046B" w14:paraId="1DE44668"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666" w14:textId="77777777" w:rsidR="006C5357" w:rsidRPr="00B0046B" w:rsidRDefault="006C535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667" w14:textId="77777777" w:rsidR="006C5357" w:rsidRPr="00B0046B" w:rsidRDefault="006C5357" w:rsidP="00EE57AB">
            <w:pPr>
              <w:pStyle w:val="TableText"/>
              <w:keepNext w:val="0"/>
              <w:keepLines w:val="0"/>
            </w:pPr>
          </w:p>
        </w:tc>
      </w:tr>
    </w:tbl>
    <w:p w14:paraId="1DE44669" w14:textId="77777777" w:rsidR="006C5357" w:rsidRPr="00B0046B" w:rsidRDefault="006C5357" w:rsidP="00EE57AB"/>
    <w:p w14:paraId="1DE4466A" w14:textId="5AECADC9" w:rsidR="00B22282" w:rsidRPr="00B0046B" w:rsidRDefault="00B22282" w:rsidP="00EE57AB">
      <w:pPr>
        <w:pStyle w:val="Heading3"/>
        <w:keepNext w:val="0"/>
        <w:keepLines w:val="0"/>
      </w:pPr>
      <w:bookmarkStart w:id="1285" w:name="_Ref185226083"/>
      <w:bookmarkStart w:id="1286" w:name="_Toc226984317"/>
      <w:bookmarkStart w:id="1287" w:name="_Toc462298728"/>
      <w:r w:rsidRPr="00B0046B">
        <w:t>Lowpass prediction</w:t>
      </w:r>
      <w:bookmarkEnd w:id="1285"/>
      <w:bookmarkEnd w:id="1286"/>
      <w:bookmarkEnd w:id="1287"/>
    </w:p>
    <w:p w14:paraId="1DE4466B" w14:textId="3CC67F69" w:rsidR="002E457C" w:rsidRPr="00B0046B" w:rsidRDefault="002E457C" w:rsidP="00ED52C8">
      <w:pPr>
        <w:pStyle w:val="Heading4"/>
        <w:keepLines w:val="0"/>
      </w:pPr>
      <w:bookmarkStart w:id="1288" w:name="_Toc226984318"/>
      <w:bookmarkStart w:id="1289" w:name="_Ref218670669"/>
      <w:r w:rsidRPr="00B0046B">
        <w:t>Overview of lowpass prediction</w:t>
      </w:r>
      <w:bookmarkEnd w:id="1288"/>
    </w:p>
    <w:p w14:paraId="1DE4466C" w14:textId="7CE6B2AE" w:rsidR="002E457C" w:rsidRPr="00B0046B" w:rsidRDefault="002E457C" w:rsidP="00EE57AB">
      <w:r w:rsidRPr="00B0046B">
        <w:t>This subclause is informative: it is not an integral part of this Specification.</w:t>
      </w:r>
    </w:p>
    <w:p w14:paraId="1DE4466D" w14:textId="77777777" w:rsidR="002E457C" w:rsidRPr="00B0046B" w:rsidRDefault="002E457C" w:rsidP="00EE57AB">
      <w:r w:rsidRPr="00B0046B">
        <w:t>Three modes are defined for the prediction of the LP coefficient of the in</w:t>
      </w:r>
      <w:r w:rsidR="006C2739" w:rsidRPr="00B0046B">
        <w:t xml:space="preserve">ner transform of a macroblock. </w:t>
      </w:r>
      <w:r w:rsidRPr="00B0046B">
        <w:t>These modes are:</w:t>
      </w:r>
    </w:p>
    <w:p w14:paraId="1DE4466E" w14:textId="2C3D6D73" w:rsidR="002E457C" w:rsidRPr="00B0046B" w:rsidRDefault="00533004" w:rsidP="00EE57AB">
      <w:pPr>
        <w:pStyle w:val="enumlev1"/>
      </w:pPr>
      <w:r w:rsidRPr="00B0046B">
        <w:t>p</w:t>
      </w:r>
      <w:r w:rsidR="002E457C" w:rsidRPr="00B0046B">
        <w:t>rediction from left when MBLPMode is equal to 0</w:t>
      </w:r>
      <w:r w:rsidRPr="00B0046B">
        <w:t>;</w:t>
      </w:r>
    </w:p>
    <w:p w14:paraId="1DE4466F" w14:textId="52A4CEEF" w:rsidR="002E457C" w:rsidRPr="00B0046B" w:rsidRDefault="00533004" w:rsidP="00EE57AB">
      <w:pPr>
        <w:pStyle w:val="enumlev1"/>
      </w:pPr>
      <w:r w:rsidRPr="00B0046B">
        <w:t>p</w:t>
      </w:r>
      <w:r w:rsidR="002E457C" w:rsidRPr="00B0046B">
        <w:t>rediction from top when MBLPMode is equal to 1</w:t>
      </w:r>
      <w:r w:rsidRPr="00B0046B">
        <w:t>;</w:t>
      </w:r>
    </w:p>
    <w:p w14:paraId="1DE44670" w14:textId="79436C21" w:rsidR="002E457C" w:rsidRPr="00B0046B" w:rsidRDefault="00533004" w:rsidP="00EE57AB">
      <w:pPr>
        <w:pStyle w:val="enumlev1"/>
      </w:pPr>
      <w:r w:rsidRPr="00B0046B">
        <w:t>n</w:t>
      </w:r>
      <w:r w:rsidR="002E457C" w:rsidRPr="00B0046B">
        <w:t>o prediction when MBLPMode is equal to 2</w:t>
      </w:r>
      <w:r w:rsidRPr="00B0046B">
        <w:t>.</w:t>
      </w:r>
    </w:p>
    <w:p w14:paraId="1DE44671" w14:textId="77777777" w:rsidR="002E457C" w:rsidRPr="00B0046B" w:rsidRDefault="002E457C" w:rsidP="00EE57AB">
      <w:r w:rsidRPr="00B0046B">
        <w:t>The LP coefficient prediction mode (MBLPMode) is determined by the DC coefficient prediction mode, together with the quantization parameters of both the current block and the block from which the DC values were predicted.</w:t>
      </w:r>
    </w:p>
    <w:p w14:paraId="1DE44672" w14:textId="77777777" w:rsidR="002E457C" w:rsidRPr="00B0046B" w:rsidRDefault="002E457C" w:rsidP="00EE57AB">
      <w:r w:rsidRPr="00B0046B">
        <w:t>This rule ensures that prediction of LP coefficients does not take place across macroblocks with different quantization parameters.</w:t>
      </w:r>
    </w:p>
    <w:p w14:paraId="1DE44673" w14:textId="7D89D282" w:rsidR="002E457C" w:rsidRPr="00B0046B" w:rsidRDefault="002E457C" w:rsidP="005A4060">
      <w:r w:rsidRPr="00B0046B">
        <w:t xml:space="preserve">Not all the LP coefficients associated with a macroblock are predicted. The definition and </w:t>
      </w:r>
      <w:r w:rsidR="00C85944" w:rsidRPr="00B0046B">
        <w:t>indices</w:t>
      </w:r>
      <w:r w:rsidRPr="00B0046B">
        <w:t xml:space="preserve"> of DC and LP coefficients that are predicted </w:t>
      </w:r>
      <w:r w:rsidR="0018740E" w:rsidRPr="00B0046B">
        <w:t xml:space="preserve">are </w:t>
      </w:r>
      <w:r w:rsidRPr="00B0046B">
        <w:t xml:space="preserve">shown in </w:t>
      </w:r>
      <w:r w:rsidR="008E5165" w:rsidRPr="004A4DE6">
        <w:fldChar w:fldCharType="begin" w:fldLock="1"/>
      </w:r>
      <w:r w:rsidR="001C7906" w:rsidRPr="00B0046B">
        <w:instrText xml:space="preserve"> REF _Ref220882214 \h </w:instrText>
      </w:r>
      <w:r w:rsidR="00B0046B" w:rsidRPr="00786941">
        <w:instrText xml:space="preserve"> \* MERGEFORMAT </w:instrText>
      </w:r>
      <w:r w:rsidR="008E5165" w:rsidRPr="004A4DE6">
        <w:fldChar w:fldCharType="separate"/>
      </w:r>
      <w:r w:rsidR="00414D7D" w:rsidRPr="00B0046B">
        <w:t>Figure </w:t>
      </w:r>
      <w:r w:rsidR="00414D7D" w:rsidRPr="00B0046B">
        <w:rPr>
          <w:noProof/>
        </w:rPr>
        <w:t>5</w:t>
      </w:r>
      <w:r w:rsidR="008E5165" w:rsidRPr="004A4DE6">
        <w:fldChar w:fldCharType="end"/>
      </w:r>
      <w:r w:rsidRPr="00B0046B">
        <w:t xml:space="preserve">. The DC coefficient of the blocks shown in dark </w:t>
      </w:r>
      <w:r w:rsidR="0018740E" w:rsidRPr="00B0046B">
        <w:t xml:space="preserve">grey </w:t>
      </w:r>
      <w:r w:rsidRPr="00B0046B">
        <w:t xml:space="preserve">is at position 0 and the LP coefficients that can be predicted are shown in light </w:t>
      </w:r>
      <w:r w:rsidR="0018740E" w:rsidRPr="00B0046B">
        <w:t>grey</w:t>
      </w:r>
      <w:r w:rsidRPr="00B0046B">
        <w:t>. For the colo</w:t>
      </w:r>
      <w:r w:rsidR="00FF648E" w:rsidRPr="00B0046B">
        <w:t>u</w:t>
      </w:r>
      <w:r w:rsidRPr="00B0046B">
        <w:t xml:space="preserve">r format YUV422, the LP coefficient associated with position 5 is predicted from position 1 in </w:t>
      </w:r>
      <w:r w:rsidR="008E5165" w:rsidRPr="004A4DE6">
        <w:fldChar w:fldCharType="begin" w:fldLock="1"/>
      </w:r>
      <w:r w:rsidR="001C7906" w:rsidRPr="00B0046B">
        <w:instrText xml:space="preserve"> REF _Ref220882214 \h </w:instrText>
      </w:r>
      <w:r w:rsidR="00B0046B" w:rsidRPr="00786941">
        <w:instrText xml:space="preserve"> \* MERGEFORMAT </w:instrText>
      </w:r>
      <w:r w:rsidR="008E5165" w:rsidRPr="004A4DE6">
        <w:fldChar w:fldCharType="separate"/>
      </w:r>
      <w:r w:rsidR="00414D7D" w:rsidRPr="00B0046B">
        <w:t>Figure </w:t>
      </w:r>
      <w:r w:rsidR="00414D7D" w:rsidRPr="00B0046B">
        <w:rPr>
          <w:noProof/>
        </w:rPr>
        <w:t>5</w:t>
      </w:r>
      <w:r w:rsidR="008E5165" w:rsidRPr="004A4DE6">
        <w:fldChar w:fldCharType="end"/>
      </w:r>
      <w:r w:rsidR="005D44F0">
        <w:t>, and</w:t>
      </w:r>
      <w:r w:rsidRPr="00B0046B">
        <w:t xml:space="preserve"> </w:t>
      </w:r>
      <w:r w:rsidR="005D44F0" w:rsidRPr="004E7787">
        <w:t>i</w:t>
      </w:r>
      <w:r w:rsidRPr="004E7787">
        <w:t>f MBDCMode is equal to 1, irrespective of the value of MBLPMode,</w:t>
      </w:r>
      <w:r w:rsidRPr="00B0046B">
        <w:t xml:space="preserve"> the LP coefficient associated with position 4 (indicated by crosshatch</w:t>
      </w:r>
      <w:r w:rsidR="005D44F0">
        <w:t>ing</w:t>
      </w:r>
      <w:r w:rsidRPr="00B0046B">
        <w:t>) can be predicted from both top and left.</w:t>
      </w:r>
    </w:p>
    <w:p w14:paraId="1DE44674" w14:textId="77777777" w:rsidR="002E457C" w:rsidRPr="004E7787" w:rsidRDefault="00556B27" w:rsidP="00556B27">
      <w:pPr>
        <w:jc w:val="center"/>
        <w:rPr>
          <w:rFonts w:ascii="Arial" w:hAnsi="Arial" w:cs="Arial"/>
          <w:sz w:val="18"/>
          <w:szCs w:val="18"/>
        </w:rPr>
      </w:pPr>
      <w:r w:rsidRPr="004E7787">
        <w:rPr>
          <w:rFonts w:ascii="Arial" w:hAnsi="Arial" w:cs="Arial"/>
          <w:sz w:val="18"/>
          <w:szCs w:val="18"/>
        </w:rPr>
        <w:object w:dxaOrig="4018" w:dyaOrig="2089" w14:anchorId="1DE46CF0">
          <v:shape id="_x0000_i1031" type="#_x0000_t75" style="width:180pt;height:93.75pt" o:ole="">
            <v:imagedata r:id="rId48" o:title=""/>
          </v:shape>
          <o:OLEObject Type="Embed" ProgID="CorelDRAW.Graphic.14" ShapeID="_x0000_i1031" DrawAspect="Content" ObjectID="_1546071968" r:id="rId49"/>
        </w:object>
      </w:r>
    </w:p>
    <w:p w14:paraId="1DE44675" w14:textId="455536C3" w:rsidR="002E457C" w:rsidRPr="00B0046B" w:rsidRDefault="002E457C">
      <w:pPr>
        <w:pStyle w:val="FigureTitle"/>
      </w:pPr>
      <w:bookmarkStart w:id="1290" w:name="_Ref220882214"/>
      <w:bookmarkStart w:id="1291" w:name="_Ref220882213"/>
      <w:bookmarkStart w:id="1292" w:name="_Toc226984493"/>
      <w:bookmarkStart w:id="1293" w:name="_Toc257212250"/>
      <w:bookmarkStart w:id="1294" w:name="_Toc462298853"/>
      <w:r w:rsidRPr="004E7787">
        <w:t>Figure </w:t>
      </w:r>
      <w:r w:rsidR="008E5165" w:rsidRPr="004E7787">
        <w:fldChar w:fldCharType="begin" w:fldLock="1"/>
      </w:r>
      <w:r w:rsidR="001722FA" w:rsidRPr="004E7787">
        <w:instrText xml:space="preserve"> SEQ Figure \* MERGEFORMAT </w:instrText>
      </w:r>
      <w:r w:rsidR="008E5165" w:rsidRPr="004E7787">
        <w:fldChar w:fldCharType="separate"/>
      </w:r>
      <w:r w:rsidR="00414D7D" w:rsidRPr="004E7787">
        <w:rPr>
          <w:noProof/>
        </w:rPr>
        <w:t>5</w:t>
      </w:r>
      <w:r w:rsidR="008E5165" w:rsidRPr="004E7787">
        <w:rPr>
          <w:noProof/>
        </w:rPr>
        <w:fldChar w:fldCharType="end"/>
      </w:r>
      <w:bookmarkEnd w:id="1290"/>
      <w:r w:rsidRPr="004E7787">
        <w:t> – DC and LP coefficients in</w:t>
      </w:r>
      <w:r w:rsidR="00533004" w:rsidRPr="00B0046B">
        <w:t>:</w:t>
      </w:r>
      <w:r w:rsidRPr="00B0046B">
        <w:t xml:space="preserve"> (a) 4×4</w:t>
      </w:r>
      <w:r w:rsidR="00533004" w:rsidRPr="00B0046B">
        <w:t>;</w:t>
      </w:r>
      <w:r w:rsidRPr="00B0046B">
        <w:t xml:space="preserve"> (b) 422 chroma</w:t>
      </w:r>
      <w:r w:rsidR="00533004" w:rsidRPr="00B0046B">
        <w:t>;</w:t>
      </w:r>
      <w:r w:rsidRPr="00B0046B">
        <w:t xml:space="preserve"> and (c) 420 chroma block</w:t>
      </w:r>
      <w:bookmarkEnd w:id="1291"/>
      <w:bookmarkEnd w:id="1292"/>
      <w:bookmarkEnd w:id="1293"/>
      <w:bookmarkEnd w:id="1294"/>
    </w:p>
    <w:p w14:paraId="1DE44676" w14:textId="77777777" w:rsidR="00C97ABC" w:rsidRPr="00B0046B" w:rsidRDefault="002E457C" w:rsidP="00ED52C8">
      <w:pPr>
        <w:pStyle w:val="Heading4"/>
        <w:keepLines w:val="0"/>
      </w:pPr>
      <w:bookmarkStart w:id="1295" w:name="_Toc226984319"/>
      <w:r w:rsidRPr="00B0046B">
        <w:t>LPPrediction</w:t>
      </w:r>
      <w:r w:rsidR="00C97ABC" w:rsidRPr="00B0046B">
        <w:t>General</w:t>
      </w:r>
      <w:bookmarkEnd w:id="1289"/>
      <w:r w:rsidRPr="00B0046B">
        <w:t>( )</w:t>
      </w:r>
      <w:bookmarkEnd w:id="1295"/>
    </w:p>
    <w:p w14:paraId="1DE44677" w14:textId="1D08B81E" w:rsidR="00B22282" w:rsidRPr="00B0046B" w:rsidRDefault="00B22282" w:rsidP="00EE57AB">
      <w:pPr>
        <w:tabs>
          <w:tab w:val="left" w:pos="5670"/>
        </w:tabs>
      </w:pPr>
      <w:r w:rsidRPr="00B0046B">
        <w:t>Inputs to this process are the variable MBDCMode for the current macroblock, as well as the values MbDCLP[MBx][MBy][i][j], for each colo</w:t>
      </w:r>
      <w:r w:rsidR="00FF648E" w:rsidRPr="00B0046B">
        <w:t>u</w:t>
      </w:r>
      <w:r w:rsidRPr="00B0046B">
        <w:t xml:space="preserve">r component i of the current macroblock, and index j referencing the </w:t>
      </w:r>
      <w:r w:rsidR="00074C4B" w:rsidRPr="00B0046B">
        <w:t>LP</w:t>
      </w:r>
      <w:r w:rsidRPr="00B0046B">
        <w:t xml:space="preserve"> transform coefficients, indexed in raster scan order.</w:t>
      </w:r>
    </w:p>
    <w:p w14:paraId="1DE44678" w14:textId="728C23D9" w:rsidR="00B22282" w:rsidRPr="00B0046B" w:rsidRDefault="00982049">
      <w:pPr>
        <w:pStyle w:val="Note1"/>
      </w:pPr>
      <w:r w:rsidRPr="00B0046B">
        <w:t>NOTE – T</w:t>
      </w:r>
      <w:r w:rsidR="00B22282" w:rsidRPr="00B0046B">
        <w:t xml:space="preserve">he values MbDCLP[MBx][MBy][i][j] come from the </w:t>
      </w:r>
      <w:r w:rsidR="00074C4B" w:rsidRPr="00B0046B">
        <w:t>LP</w:t>
      </w:r>
      <w:r w:rsidR="00BD3729" w:rsidRPr="00B0046B">
        <w:t xml:space="preserve"> coefficient remapping</w:t>
      </w:r>
      <w:r w:rsidR="00B22282" w:rsidRPr="00B0046B">
        <w:t xml:space="preserve"> process of </w:t>
      </w:r>
      <w:r w:rsidR="008E5165" w:rsidRPr="004A4DE6">
        <w:fldChar w:fldCharType="begin" w:fldLock="1"/>
      </w:r>
      <w:r w:rsidR="00BD3729" w:rsidRPr="00B0046B">
        <w:instrText xml:space="preserve"> REF _Ref185226074 \r \h </w:instrText>
      </w:r>
      <w:r w:rsidR="00B0046B" w:rsidRPr="00786941">
        <w:instrText xml:space="preserve"> \* MERGEFORMAT </w:instrText>
      </w:r>
      <w:r w:rsidR="008E5165" w:rsidRPr="004A4DE6">
        <w:fldChar w:fldCharType="separate"/>
      </w:r>
      <w:r w:rsidR="00414D7D" w:rsidRPr="00B0046B">
        <w:t>9.5.2</w:t>
      </w:r>
      <w:r w:rsidR="008E5165" w:rsidRPr="004A4DE6">
        <w:fldChar w:fldCharType="end"/>
      </w:r>
      <w:r w:rsidR="00BD3729" w:rsidRPr="00B0046B">
        <w:t>.</w:t>
      </w:r>
    </w:p>
    <w:p w14:paraId="1DE44679" w14:textId="1C77FC82" w:rsidR="00B22282" w:rsidRPr="00B0046B" w:rsidRDefault="00B22282" w:rsidP="00EE57AB">
      <w:r w:rsidRPr="00B0046B">
        <w:t>Outputs to this process are the values MbDCLP[MBx][MBy][i][j], for each colo</w:t>
      </w:r>
      <w:r w:rsidR="00FF648E" w:rsidRPr="00B0046B">
        <w:t>u</w:t>
      </w:r>
      <w:r w:rsidRPr="00B0046B">
        <w:t>r component i of the current macroblock.</w:t>
      </w:r>
    </w:p>
    <w:p w14:paraId="1DE4467A" w14:textId="070B328C" w:rsidR="00B22282" w:rsidRPr="00B0046B" w:rsidRDefault="00B22282" w:rsidP="00EE57AB">
      <w:r w:rsidRPr="00B0046B">
        <w:t xml:space="preserve">The </w:t>
      </w:r>
      <w:r w:rsidR="00074C4B" w:rsidRPr="00B0046B">
        <w:t>LP</w:t>
      </w:r>
      <w:r w:rsidRPr="00B0046B">
        <w:t xml:space="preserve"> prediction process proceeds </w:t>
      </w:r>
      <w:r w:rsidR="00BD45CB" w:rsidRPr="00B0046B">
        <w:t xml:space="preserve">as </w:t>
      </w:r>
      <w:r w:rsidR="00533004" w:rsidRPr="00B0046B">
        <w:t xml:space="preserve">specified </w:t>
      </w:r>
      <w:r w:rsidRPr="00B0046B">
        <w:t xml:space="preserve">in </w:t>
      </w:r>
      <w:r w:rsidR="008E5165" w:rsidRPr="004A4DE6">
        <w:fldChar w:fldCharType="begin" w:fldLock="1"/>
      </w:r>
      <w:r w:rsidR="00BD45CB" w:rsidRPr="00B0046B">
        <w:instrText xml:space="preserve"> REF _Ref218680138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131</w:t>
      </w:r>
      <w:r w:rsidR="008E5165" w:rsidRPr="004A4DE6">
        <w:fldChar w:fldCharType="end"/>
      </w:r>
      <w:r w:rsidR="00BD45CB" w:rsidRPr="00B0046B">
        <w:t>.</w:t>
      </w:r>
    </w:p>
    <w:p w14:paraId="1DE4467B" w14:textId="77777777" w:rsidR="00C97ABC" w:rsidRPr="00B0046B" w:rsidRDefault="00C97ABC" w:rsidP="00EE57AB">
      <w:pPr>
        <w:pStyle w:val="TableTitle"/>
        <w:keepNext w:val="0"/>
        <w:outlineLvl w:val="0"/>
      </w:pPr>
      <w:bookmarkStart w:id="1296" w:name="_Ref218680138"/>
      <w:bookmarkStart w:id="1297" w:name="_Toc257212251"/>
      <w:bookmarkStart w:id="1298" w:name="_Toc46229898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131</w:t>
      </w:r>
      <w:r w:rsidR="008E5165" w:rsidRPr="004A4DE6">
        <w:rPr>
          <w:noProof/>
        </w:rPr>
        <w:fldChar w:fldCharType="end"/>
      </w:r>
      <w:bookmarkEnd w:id="1296"/>
      <w:r w:rsidRPr="00B0046B">
        <w:t xml:space="preserve"> – Pseudocode for function </w:t>
      </w:r>
      <w:r w:rsidR="0011371E" w:rsidRPr="00B0046B">
        <w:t>LPPredictionGeneral</w:t>
      </w:r>
      <w:r w:rsidRPr="00B0046B">
        <w:t>( )</w:t>
      </w:r>
      <w:bookmarkEnd w:id="1297"/>
      <w:bookmarkEnd w:id="1298"/>
    </w:p>
    <w:p w14:paraId="1DE4467C" w14:textId="77777777" w:rsidR="00C97ABC" w:rsidRPr="00B0046B" w:rsidRDefault="00C97AB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399"/>
        <w:gridCol w:w="2367"/>
      </w:tblGrid>
      <w:tr w:rsidR="00C97ABC" w:rsidRPr="00B0046B" w14:paraId="1DE4467F" w14:textId="77777777">
        <w:trPr>
          <w:jc w:val="center"/>
        </w:trPr>
        <w:tc>
          <w:tcPr>
            <w:tcW w:w="5399" w:type="dxa"/>
            <w:tcBorders>
              <w:top w:val="single" w:sz="12" w:space="0" w:color="000000"/>
              <w:bottom w:val="single" w:sz="12" w:space="0" w:color="000000"/>
              <w:right w:val="single" w:sz="6" w:space="0" w:color="000000"/>
            </w:tcBorders>
            <w:shd w:val="clear" w:color="000080" w:fill="FFFFFF"/>
          </w:tcPr>
          <w:p w14:paraId="1DE4467D" w14:textId="77777777" w:rsidR="00C97ABC" w:rsidRPr="00B0046B" w:rsidRDefault="00C97ABC" w:rsidP="00EE57AB">
            <w:pPr>
              <w:pStyle w:val="TableText"/>
              <w:keepNext w:val="0"/>
              <w:keepLines w:val="0"/>
              <w:rPr>
                <w:b/>
                <w:bCs/>
              </w:rPr>
            </w:pPr>
            <w:r w:rsidRPr="00B0046B">
              <w:rPr>
                <w:b/>
                <w:bCs/>
              </w:rPr>
              <w:t>LPPrediction</w:t>
            </w:r>
            <w:r w:rsidR="0011371E" w:rsidRPr="00B0046B">
              <w:rPr>
                <w:b/>
                <w:bCs/>
              </w:rPr>
              <w:t>General</w:t>
            </w:r>
            <w:r w:rsidRPr="00B0046B">
              <w:rPr>
                <w:b/>
                <w:bCs/>
              </w:rPr>
              <w:t>( ) {</w:t>
            </w:r>
          </w:p>
        </w:tc>
        <w:tc>
          <w:tcPr>
            <w:tcW w:w="2367" w:type="dxa"/>
            <w:tcBorders>
              <w:top w:val="single" w:sz="12" w:space="0" w:color="000000"/>
              <w:left w:val="single" w:sz="6" w:space="0" w:color="000000"/>
              <w:bottom w:val="single" w:sz="12" w:space="0" w:color="000000"/>
            </w:tcBorders>
            <w:shd w:val="clear" w:color="000080" w:fill="FFFFFF"/>
          </w:tcPr>
          <w:p w14:paraId="1DE4467E" w14:textId="77777777" w:rsidR="00C97ABC" w:rsidRPr="00B0046B" w:rsidRDefault="00C97ABC" w:rsidP="00EE57AB">
            <w:pPr>
              <w:pStyle w:val="TableText"/>
              <w:keepNext w:val="0"/>
              <w:keepLines w:val="0"/>
              <w:jc w:val="center"/>
              <w:rPr>
                <w:b/>
                <w:bCs/>
              </w:rPr>
            </w:pPr>
            <w:r w:rsidRPr="00B0046B">
              <w:rPr>
                <w:b/>
                <w:bCs/>
              </w:rPr>
              <w:t>Reference</w:t>
            </w:r>
          </w:p>
        </w:tc>
      </w:tr>
      <w:tr w:rsidR="00C97ABC" w:rsidRPr="00B0046B" w14:paraId="1DE44682" w14:textId="77777777">
        <w:trPr>
          <w:jc w:val="center"/>
        </w:trPr>
        <w:tc>
          <w:tcPr>
            <w:tcW w:w="5399" w:type="dxa"/>
            <w:tcBorders>
              <w:top w:val="single" w:sz="12" w:space="0" w:color="000000"/>
              <w:bottom w:val="single" w:sz="6" w:space="0" w:color="000000"/>
              <w:right w:val="single" w:sz="6" w:space="0" w:color="000000"/>
            </w:tcBorders>
            <w:shd w:val="clear" w:color="000080" w:fill="FFFFFF"/>
            <w:vAlign w:val="bottom"/>
          </w:tcPr>
          <w:p w14:paraId="1DE44680" w14:textId="77777777" w:rsidR="00C97ABC" w:rsidRPr="00B0046B" w:rsidRDefault="00C97ABC" w:rsidP="00EE57AB">
            <w:pPr>
              <w:pStyle w:val="TableText"/>
              <w:keepNext w:val="0"/>
              <w:keepLines w:val="0"/>
            </w:pPr>
            <w:r w:rsidRPr="00B0046B">
              <w:tab/>
              <w:t>CalcLPPredMode( )</w:t>
            </w:r>
          </w:p>
        </w:tc>
        <w:tc>
          <w:tcPr>
            <w:tcW w:w="2367" w:type="dxa"/>
            <w:tcBorders>
              <w:top w:val="single" w:sz="12" w:space="0" w:color="000000"/>
              <w:left w:val="single" w:sz="6" w:space="0" w:color="000000"/>
              <w:bottom w:val="single" w:sz="6" w:space="0" w:color="000000"/>
            </w:tcBorders>
            <w:shd w:val="clear" w:color="000080" w:fill="FFFFFF"/>
          </w:tcPr>
          <w:p w14:paraId="1DE44681" w14:textId="539EEA64"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_Ref185226416 \r \h </w:instrText>
            </w:r>
            <w:r w:rsidR="00B0046B" w:rsidRPr="00786941">
              <w:instrText xml:space="preserve"> \* MERGEFORMAT </w:instrText>
            </w:r>
            <w:r w:rsidRPr="004A4DE6">
              <w:fldChar w:fldCharType="separate"/>
            </w:r>
            <w:r w:rsidR="00414D7D" w:rsidRPr="00B0046B">
              <w:t>9.6.2.3</w:t>
            </w:r>
            <w:r w:rsidRPr="004A4DE6">
              <w:fldChar w:fldCharType="end"/>
            </w:r>
          </w:p>
        </w:tc>
      </w:tr>
      <w:tr w:rsidR="00C97ABC" w:rsidRPr="00B0046B" w14:paraId="1DE44685"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83"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LPCoefficientPrediction( )</w:t>
            </w:r>
          </w:p>
        </w:tc>
        <w:tc>
          <w:tcPr>
            <w:tcW w:w="2367" w:type="dxa"/>
            <w:tcBorders>
              <w:top w:val="single" w:sz="6" w:space="0" w:color="000000"/>
              <w:left w:val="single" w:sz="6" w:space="0" w:color="000000"/>
              <w:bottom w:val="single" w:sz="6" w:space="0" w:color="000000"/>
            </w:tcBorders>
            <w:shd w:val="clear" w:color="000080" w:fill="FFFFFF"/>
          </w:tcPr>
          <w:p w14:paraId="1DE44684" w14:textId="1292EDC0"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_Ref185226427 \r \h </w:instrText>
            </w:r>
            <w:r w:rsidR="00B0046B" w:rsidRPr="00786941">
              <w:instrText xml:space="preserve"> \* MERGEFORMAT </w:instrText>
            </w:r>
            <w:r w:rsidRPr="004A4DE6">
              <w:fldChar w:fldCharType="separate"/>
            </w:r>
            <w:r w:rsidR="00414D7D" w:rsidRPr="00B0046B">
              <w:t>9.6.2.4</w:t>
            </w:r>
            <w:r w:rsidRPr="004A4DE6">
              <w:fldChar w:fldCharType="end"/>
            </w:r>
          </w:p>
        </w:tc>
      </w:tr>
      <w:tr w:rsidR="00C97ABC" w:rsidRPr="00B0046B" w14:paraId="1DE44688" w14:textId="77777777">
        <w:trPr>
          <w:jc w:val="center"/>
        </w:trPr>
        <w:tc>
          <w:tcPr>
            <w:tcW w:w="5399" w:type="dxa"/>
            <w:tcBorders>
              <w:top w:val="single" w:sz="6" w:space="0" w:color="000000"/>
              <w:bottom w:val="single" w:sz="6" w:space="0" w:color="000000"/>
              <w:right w:val="single" w:sz="6" w:space="0" w:color="000000"/>
            </w:tcBorders>
            <w:shd w:val="clear" w:color="000080" w:fill="FFFFFF"/>
            <w:vAlign w:val="bottom"/>
          </w:tcPr>
          <w:p w14:paraId="1DE44686"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UpdateLPPredictionVariables( )</w:t>
            </w:r>
          </w:p>
        </w:tc>
        <w:tc>
          <w:tcPr>
            <w:tcW w:w="2367" w:type="dxa"/>
            <w:tcBorders>
              <w:top w:val="single" w:sz="6" w:space="0" w:color="000000"/>
              <w:left w:val="single" w:sz="6" w:space="0" w:color="000000"/>
              <w:bottom w:val="single" w:sz="6" w:space="0" w:color="000000"/>
            </w:tcBorders>
            <w:shd w:val="clear" w:color="000080" w:fill="FFFFFF"/>
          </w:tcPr>
          <w:p w14:paraId="1DE44687" w14:textId="29B7960C" w:rsidR="00C97AB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1371E" w:rsidRPr="00B0046B">
              <w:instrText xml:space="preserve"> REF _Ref185226429 \r \h </w:instrText>
            </w:r>
            <w:r w:rsidR="00B0046B" w:rsidRPr="00786941">
              <w:instrText xml:space="preserve"> \* MERGEFORMAT </w:instrText>
            </w:r>
            <w:r w:rsidRPr="004A4DE6">
              <w:fldChar w:fldCharType="separate"/>
            </w:r>
            <w:r w:rsidR="00414D7D" w:rsidRPr="00B0046B">
              <w:t>9.6.2.5</w:t>
            </w:r>
            <w:r w:rsidRPr="004A4DE6">
              <w:fldChar w:fldCharType="end"/>
            </w:r>
          </w:p>
        </w:tc>
      </w:tr>
      <w:tr w:rsidR="00C97ABC" w:rsidRPr="00B0046B" w14:paraId="1DE4468B" w14:textId="77777777">
        <w:trPr>
          <w:jc w:val="center"/>
        </w:trPr>
        <w:tc>
          <w:tcPr>
            <w:tcW w:w="5399" w:type="dxa"/>
            <w:tcBorders>
              <w:top w:val="single" w:sz="6" w:space="0" w:color="000000"/>
              <w:bottom w:val="single" w:sz="12" w:space="0" w:color="000000"/>
              <w:right w:val="single" w:sz="6" w:space="0" w:color="000000"/>
            </w:tcBorders>
            <w:shd w:val="clear" w:color="000080" w:fill="FFFFFF"/>
            <w:vAlign w:val="bottom"/>
          </w:tcPr>
          <w:p w14:paraId="1DE44689" w14:textId="77777777" w:rsidR="00C97ABC" w:rsidRPr="00B0046B" w:rsidRDefault="00C97AB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68A" w14:textId="77777777" w:rsidR="00C97ABC" w:rsidRPr="00B0046B" w:rsidRDefault="00C97ABC" w:rsidP="00EE57AB">
            <w:pPr>
              <w:pStyle w:val="TableText"/>
              <w:keepNext w:val="0"/>
              <w:keepLines w:val="0"/>
            </w:pPr>
          </w:p>
        </w:tc>
      </w:tr>
    </w:tbl>
    <w:p w14:paraId="1DE4468C" w14:textId="77777777" w:rsidR="00C97ABC" w:rsidRPr="00B0046B" w:rsidRDefault="00C97ABC" w:rsidP="00EE57AB"/>
    <w:p w14:paraId="1DE4468D" w14:textId="19782277" w:rsidR="00B22282" w:rsidRPr="00B0046B" w:rsidRDefault="00B22282" w:rsidP="00ED52C8">
      <w:pPr>
        <w:pStyle w:val="Heading4"/>
        <w:keepLines w:val="0"/>
      </w:pPr>
      <w:bookmarkStart w:id="1299" w:name="_Toc220389336"/>
      <w:bookmarkStart w:id="1300" w:name="_Toc220389346"/>
      <w:bookmarkStart w:id="1301" w:name="_Toc220389347"/>
      <w:bookmarkStart w:id="1302" w:name="_Toc220389348"/>
      <w:bookmarkStart w:id="1303" w:name="_Ref185226416"/>
      <w:bookmarkStart w:id="1304" w:name="_Toc226984320"/>
      <w:bookmarkEnd w:id="1299"/>
      <w:bookmarkEnd w:id="1300"/>
      <w:bookmarkEnd w:id="1301"/>
      <w:bookmarkEnd w:id="1302"/>
      <w:r w:rsidRPr="00B0046B">
        <w:t>Lowpass prediction direction computation</w:t>
      </w:r>
      <w:bookmarkEnd w:id="1303"/>
      <w:bookmarkEnd w:id="1304"/>
    </w:p>
    <w:p w14:paraId="1DE4468E" w14:textId="7B82BC4D" w:rsidR="00B22282" w:rsidRPr="00B0046B" w:rsidRDefault="00B22282" w:rsidP="00EE57AB">
      <w:r w:rsidRPr="00B0046B">
        <w:t>Inputs to this process are the variables MBDCMode and MBQPIndexLP[MBx][MBy].</w:t>
      </w:r>
    </w:p>
    <w:p w14:paraId="1DE4468F" w14:textId="471DA092" w:rsidR="00B22282" w:rsidRPr="00B0046B" w:rsidRDefault="0018740E">
      <w:r w:rsidRPr="00B0046B">
        <w:t>The o</w:t>
      </w:r>
      <w:r w:rsidR="00B22282" w:rsidRPr="00B0046B">
        <w:t>utput to this process is the value of MBLPMode. The possible values of MBLPMode are as follows: the value 0 represents prediction from the left macroblock</w:t>
      </w:r>
      <w:r w:rsidR="00533004" w:rsidRPr="00B0046B">
        <w:t>;</w:t>
      </w:r>
      <w:r w:rsidR="00B22282" w:rsidRPr="00B0046B">
        <w:t xml:space="preserve"> the value 1 represents prediction from the top macroblock</w:t>
      </w:r>
      <w:r w:rsidR="00533004" w:rsidRPr="00B0046B">
        <w:t>;</w:t>
      </w:r>
      <w:r w:rsidR="00B22282" w:rsidRPr="00B0046B">
        <w:t xml:space="preserve"> and the value</w:t>
      </w:r>
      <w:r w:rsidR="00D43171" w:rsidRPr="00B0046B">
        <w:t> </w:t>
      </w:r>
      <w:r w:rsidR="00B22282" w:rsidRPr="00B0046B">
        <w:t>2 represents no prediction.</w:t>
      </w:r>
    </w:p>
    <w:p w14:paraId="1DE44690" w14:textId="03042627" w:rsidR="00B22282" w:rsidRPr="00B0046B" w:rsidRDefault="00B22282" w:rsidP="00EE57AB">
      <w:r w:rsidRPr="00B0046B">
        <w:t xml:space="preserve">The LP prediction direction process proceeds as </w:t>
      </w:r>
      <w:r w:rsidR="00533004" w:rsidRPr="00B0046B">
        <w:t xml:space="preserve">specified </w:t>
      </w:r>
      <w:r w:rsidR="00FD1669" w:rsidRPr="00B0046B">
        <w:t xml:space="preserve">in </w:t>
      </w:r>
      <w:r w:rsidR="008E5165" w:rsidRPr="004A4DE6">
        <w:fldChar w:fldCharType="begin" w:fldLock="1"/>
      </w:r>
      <w:r w:rsidR="00FD1669" w:rsidRPr="00B0046B">
        <w:instrText xml:space="preserve"> REF _Ref216849623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132</w:t>
      </w:r>
      <w:r w:rsidR="008E5165" w:rsidRPr="004A4DE6">
        <w:fldChar w:fldCharType="end"/>
      </w:r>
      <w:r w:rsidR="00BD45CB" w:rsidRPr="00B0046B">
        <w:t>.</w:t>
      </w:r>
    </w:p>
    <w:p w14:paraId="1DE44691" w14:textId="77777777" w:rsidR="00FD1669" w:rsidRPr="00B0046B" w:rsidRDefault="00FD1669" w:rsidP="00EE57AB">
      <w:pPr>
        <w:pStyle w:val="TableTitle"/>
        <w:keepNext w:val="0"/>
        <w:outlineLvl w:val="0"/>
      </w:pPr>
      <w:bookmarkStart w:id="1305" w:name="_Ref216849623"/>
      <w:bookmarkStart w:id="1306" w:name="_Toc257212252"/>
      <w:bookmarkStart w:id="1307" w:name="_Toc46229898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132</w:t>
      </w:r>
      <w:r w:rsidR="008E5165" w:rsidRPr="004A4DE6">
        <w:rPr>
          <w:noProof/>
        </w:rPr>
        <w:fldChar w:fldCharType="end"/>
      </w:r>
      <w:bookmarkEnd w:id="1305"/>
      <w:r w:rsidRPr="00B0046B">
        <w:t> – Pseudocode for function CalcLPPredMode( )</w:t>
      </w:r>
      <w:bookmarkEnd w:id="1306"/>
      <w:bookmarkEnd w:id="1307"/>
    </w:p>
    <w:p w14:paraId="1DE44692" w14:textId="77777777" w:rsidR="00FD1669" w:rsidRPr="00B0046B" w:rsidRDefault="00FD166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876"/>
        <w:gridCol w:w="1914"/>
      </w:tblGrid>
      <w:tr w:rsidR="00FD1669" w:rsidRPr="00B0046B" w14:paraId="1DE44695" w14:textId="77777777">
        <w:trPr>
          <w:jc w:val="center"/>
        </w:trPr>
        <w:tc>
          <w:tcPr>
            <w:tcW w:w="5876" w:type="dxa"/>
            <w:tcBorders>
              <w:top w:val="single" w:sz="12" w:space="0" w:color="000000"/>
              <w:bottom w:val="single" w:sz="12" w:space="0" w:color="000000"/>
              <w:right w:val="single" w:sz="6" w:space="0" w:color="000000"/>
            </w:tcBorders>
            <w:shd w:val="clear" w:color="000080" w:fill="FFFFFF"/>
          </w:tcPr>
          <w:p w14:paraId="1DE44693" w14:textId="77777777" w:rsidR="00FD1669" w:rsidRPr="00B0046B" w:rsidRDefault="00FD1669" w:rsidP="00EE57AB">
            <w:pPr>
              <w:pStyle w:val="TableText"/>
              <w:keepNext w:val="0"/>
              <w:keepLines w:val="0"/>
              <w:rPr>
                <w:b/>
                <w:bCs/>
              </w:rPr>
            </w:pPr>
            <w:r w:rsidRPr="00B0046B">
              <w:rPr>
                <w:b/>
                <w:bCs/>
              </w:rPr>
              <w:t>CalcLPPredMode( ) {</w:t>
            </w:r>
          </w:p>
        </w:tc>
        <w:tc>
          <w:tcPr>
            <w:tcW w:w="1914" w:type="dxa"/>
            <w:tcBorders>
              <w:top w:val="single" w:sz="12" w:space="0" w:color="000000"/>
              <w:left w:val="single" w:sz="6" w:space="0" w:color="000000"/>
              <w:bottom w:val="single" w:sz="12" w:space="0" w:color="000000"/>
            </w:tcBorders>
            <w:shd w:val="clear" w:color="000080" w:fill="FFFFFF"/>
          </w:tcPr>
          <w:p w14:paraId="1DE44694" w14:textId="77777777" w:rsidR="00FD1669" w:rsidRPr="00B0046B" w:rsidRDefault="00FD1669" w:rsidP="00EE57AB">
            <w:pPr>
              <w:pStyle w:val="TableText"/>
              <w:keepNext w:val="0"/>
              <w:keepLines w:val="0"/>
              <w:jc w:val="center"/>
              <w:rPr>
                <w:b/>
                <w:bCs/>
              </w:rPr>
            </w:pPr>
            <w:r w:rsidRPr="00B0046B">
              <w:rPr>
                <w:b/>
                <w:bCs/>
              </w:rPr>
              <w:t>Reference</w:t>
            </w:r>
          </w:p>
        </w:tc>
      </w:tr>
      <w:tr w:rsidR="00FD1669" w:rsidRPr="00B0046B" w14:paraId="1DE44698"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96" w14:textId="77777777" w:rsidR="00FD1669" w:rsidRPr="00B0046B" w:rsidRDefault="00FD1669" w:rsidP="00EE57AB">
            <w:pPr>
              <w:pStyle w:val="TableText"/>
              <w:keepNext w:val="0"/>
              <w:keepLines w:val="0"/>
            </w:pPr>
            <w:r w:rsidRPr="00B0046B">
              <w:tab/>
              <w:t>if (MBDCMode = = 0 &amp;&amp;</w:t>
            </w:r>
            <w:r w:rsidRPr="00B0046B">
              <w:br/>
            </w:r>
            <w:r w:rsidRPr="00B0046B">
              <w:tab/>
            </w:r>
            <w:r w:rsidRPr="00B0046B">
              <w:tab/>
              <w:t>MBQPIndexLP[MBx][MBy] = = MBQPIndexLP[MBx−1][MBy])</w:t>
            </w:r>
          </w:p>
        </w:tc>
        <w:tc>
          <w:tcPr>
            <w:tcW w:w="1914" w:type="dxa"/>
            <w:tcBorders>
              <w:top w:val="single" w:sz="6" w:space="0" w:color="000000"/>
              <w:left w:val="single" w:sz="6" w:space="0" w:color="000000"/>
              <w:bottom w:val="single" w:sz="6" w:space="0" w:color="000000"/>
            </w:tcBorders>
            <w:shd w:val="clear" w:color="000080" w:fill="FFFFFF"/>
          </w:tcPr>
          <w:p w14:paraId="1DE44697" w14:textId="77777777" w:rsidR="00FD1669" w:rsidRPr="00B0046B" w:rsidRDefault="00FD1669" w:rsidP="00EE57AB">
            <w:pPr>
              <w:pStyle w:val="TableText"/>
              <w:keepNext w:val="0"/>
              <w:keepLines w:val="0"/>
            </w:pPr>
          </w:p>
        </w:tc>
      </w:tr>
      <w:tr w:rsidR="00FD1669" w:rsidRPr="00B0046B" w14:paraId="1DE4469B"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99"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MBLPMode = 0</w:t>
            </w:r>
          </w:p>
        </w:tc>
        <w:tc>
          <w:tcPr>
            <w:tcW w:w="1914" w:type="dxa"/>
            <w:tcBorders>
              <w:top w:val="single" w:sz="6" w:space="0" w:color="000000"/>
              <w:left w:val="single" w:sz="6" w:space="0" w:color="000000"/>
              <w:bottom w:val="single" w:sz="6" w:space="0" w:color="000000"/>
            </w:tcBorders>
            <w:shd w:val="clear" w:color="000080" w:fill="FFFFFF"/>
          </w:tcPr>
          <w:p w14:paraId="1DE4469A" w14:textId="77777777" w:rsidR="00FD1669" w:rsidRPr="00B0046B" w:rsidRDefault="00FD1669" w:rsidP="00EE57AB">
            <w:pPr>
              <w:pStyle w:val="TableText"/>
              <w:keepNext w:val="0"/>
              <w:keepLines w:val="0"/>
            </w:pPr>
          </w:p>
        </w:tc>
      </w:tr>
      <w:tr w:rsidR="00FD1669" w:rsidRPr="00B0046B" w14:paraId="1DE4469E"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9C"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if (MBDCMode = = 1 &amp;&amp; </w:t>
            </w:r>
            <w:r w:rsidRPr="00B0046B">
              <w:br/>
            </w:r>
            <w:r w:rsidRPr="00B0046B">
              <w:tab/>
            </w:r>
            <w:r w:rsidRPr="00B0046B">
              <w:tab/>
              <w:t>MBQPIndexLP[MBx][MBy] = = MBQPIndexLP[MBx][MBy−1])</w:t>
            </w:r>
          </w:p>
        </w:tc>
        <w:tc>
          <w:tcPr>
            <w:tcW w:w="1914" w:type="dxa"/>
            <w:tcBorders>
              <w:top w:val="single" w:sz="6" w:space="0" w:color="000000"/>
              <w:left w:val="single" w:sz="6" w:space="0" w:color="000000"/>
              <w:bottom w:val="single" w:sz="6" w:space="0" w:color="000000"/>
            </w:tcBorders>
            <w:shd w:val="clear" w:color="000080" w:fill="FFFFFF"/>
          </w:tcPr>
          <w:p w14:paraId="1DE4469D" w14:textId="77777777" w:rsidR="00FD1669" w:rsidRPr="00B0046B" w:rsidRDefault="00FD1669" w:rsidP="00EE57AB">
            <w:pPr>
              <w:pStyle w:val="TableText"/>
              <w:keepNext w:val="0"/>
              <w:keepLines w:val="0"/>
            </w:pPr>
          </w:p>
        </w:tc>
      </w:tr>
      <w:tr w:rsidR="00FD1669" w:rsidRPr="00B0046B" w14:paraId="1DE446A1"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9F"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MBLPMode = 1</w:t>
            </w:r>
          </w:p>
        </w:tc>
        <w:tc>
          <w:tcPr>
            <w:tcW w:w="1914" w:type="dxa"/>
            <w:tcBorders>
              <w:top w:val="single" w:sz="6" w:space="0" w:color="000000"/>
              <w:left w:val="single" w:sz="6" w:space="0" w:color="000000"/>
              <w:bottom w:val="single" w:sz="6" w:space="0" w:color="000000"/>
            </w:tcBorders>
            <w:shd w:val="clear" w:color="000080" w:fill="FFFFFF"/>
          </w:tcPr>
          <w:p w14:paraId="1DE446A0" w14:textId="77777777" w:rsidR="00FD1669" w:rsidRPr="00B0046B" w:rsidRDefault="00FD1669" w:rsidP="00EE57AB">
            <w:pPr>
              <w:pStyle w:val="TableText"/>
              <w:keepNext w:val="0"/>
              <w:keepLines w:val="0"/>
            </w:pPr>
          </w:p>
        </w:tc>
      </w:tr>
      <w:tr w:rsidR="00FD1669" w:rsidRPr="00B0046B" w14:paraId="1DE446A4"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A2"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1914" w:type="dxa"/>
            <w:tcBorders>
              <w:top w:val="single" w:sz="6" w:space="0" w:color="000000"/>
              <w:left w:val="single" w:sz="6" w:space="0" w:color="000000"/>
              <w:bottom w:val="single" w:sz="6" w:space="0" w:color="000000"/>
            </w:tcBorders>
            <w:shd w:val="clear" w:color="000080" w:fill="FFFFFF"/>
          </w:tcPr>
          <w:p w14:paraId="1DE446A3" w14:textId="77777777" w:rsidR="00FD1669" w:rsidRPr="00B0046B" w:rsidRDefault="00FD1669" w:rsidP="00EE57AB">
            <w:pPr>
              <w:pStyle w:val="TableText"/>
              <w:keepNext w:val="0"/>
              <w:keepLines w:val="0"/>
            </w:pPr>
          </w:p>
        </w:tc>
      </w:tr>
      <w:tr w:rsidR="00FD1669" w:rsidRPr="00B0046B" w14:paraId="1DE446A7"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6A5"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MBLPMode = 2</w:t>
            </w:r>
          </w:p>
        </w:tc>
        <w:tc>
          <w:tcPr>
            <w:tcW w:w="1914" w:type="dxa"/>
            <w:tcBorders>
              <w:top w:val="single" w:sz="6" w:space="0" w:color="000000"/>
              <w:left w:val="single" w:sz="6" w:space="0" w:color="000000"/>
              <w:bottom w:val="single" w:sz="6" w:space="0" w:color="000000"/>
            </w:tcBorders>
            <w:shd w:val="clear" w:color="000080" w:fill="FFFFFF"/>
          </w:tcPr>
          <w:p w14:paraId="1DE446A6" w14:textId="77777777" w:rsidR="00FD1669" w:rsidRPr="00B0046B" w:rsidRDefault="00FD1669" w:rsidP="00EE57AB">
            <w:pPr>
              <w:pStyle w:val="TableText"/>
              <w:keepNext w:val="0"/>
              <w:keepLines w:val="0"/>
            </w:pPr>
          </w:p>
        </w:tc>
      </w:tr>
      <w:tr w:rsidR="00FD1669" w:rsidRPr="00B0046B" w14:paraId="1DE446AA" w14:textId="77777777">
        <w:trPr>
          <w:jc w:val="center"/>
        </w:trPr>
        <w:tc>
          <w:tcPr>
            <w:tcW w:w="5876" w:type="dxa"/>
            <w:tcBorders>
              <w:top w:val="single" w:sz="6" w:space="0" w:color="000000"/>
              <w:bottom w:val="single" w:sz="12" w:space="0" w:color="000000"/>
              <w:right w:val="single" w:sz="6" w:space="0" w:color="000000"/>
            </w:tcBorders>
            <w:shd w:val="clear" w:color="000080" w:fill="FFFFFF"/>
            <w:vAlign w:val="bottom"/>
          </w:tcPr>
          <w:p w14:paraId="1DE446A8"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914" w:type="dxa"/>
            <w:tcBorders>
              <w:top w:val="single" w:sz="6" w:space="0" w:color="000000"/>
              <w:left w:val="single" w:sz="6" w:space="0" w:color="000000"/>
              <w:bottom w:val="single" w:sz="12" w:space="0" w:color="000000"/>
            </w:tcBorders>
            <w:shd w:val="clear" w:color="000080" w:fill="FFFFFF"/>
          </w:tcPr>
          <w:p w14:paraId="1DE446A9" w14:textId="77777777" w:rsidR="00FD1669" w:rsidRPr="00B0046B" w:rsidRDefault="00FD1669" w:rsidP="00EE57AB">
            <w:pPr>
              <w:pStyle w:val="TableText"/>
              <w:keepNext w:val="0"/>
              <w:keepLines w:val="0"/>
            </w:pPr>
          </w:p>
        </w:tc>
      </w:tr>
    </w:tbl>
    <w:p w14:paraId="1DE446AB" w14:textId="77777777" w:rsidR="00FD1669" w:rsidRPr="00B0046B" w:rsidRDefault="00FD1669" w:rsidP="00EE57AB"/>
    <w:p w14:paraId="1DE446AC" w14:textId="6D769706" w:rsidR="00B22282" w:rsidRPr="00B0046B" w:rsidRDefault="00B22282" w:rsidP="00ED52C8">
      <w:pPr>
        <w:pStyle w:val="Heading4"/>
        <w:keepLines w:val="0"/>
      </w:pPr>
      <w:bookmarkStart w:id="1308" w:name="_Toc220389355"/>
      <w:bookmarkStart w:id="1309" w:name="_Ref185226427"/>
      <w:bookmarkStart w:id="1310" w:name="_Toc226984321"/>
      <w:bookmarkEnd w:id="1308"/>
      <w:r w:rsidRPr="00B0046B">
        <w:t>Lowpass coefficient prediction</w:t>
      </w:r>
      <w:bookmarkEnd w:id="1309"/>
      <w:bookmarkEnd w:id="1310"/>
    </w:p>
    <w:p w14:paraId="1DE446AD" w14:textId="77777777" w:rsidR="00B22282" w:rsidRPr="00B0046B" w:rsidRDefault="00B22282" w:rsidP="00A645B2">
      <w:pPr>
        <w:keepNext/>
      </w:pPr>
      <w:r w:rsidRPr="00B0046B">
        <w:t xml:space="preserve">Inputs to this process are: the variable MBLPMode representing the </w:t>
      </w:r>
      <w:r w:rsidR="00074C4B" w:rsidRPr="00B0046B">
        <w:t>LP</w:t>
      </w:r>
      <w:r w:rsidRPr="00B0046B">
        <w:t xml:space="preserve"> prediction direction; the variables MBx and MBy, which index the current macroblock in the image; and the variables PredDCLP[MBx][MBy][i][j].</w:t>
      </w:r>
    </w:p>
    <w:p w14:paraId="1DE446AE" w14:textId="744D8099" w:rsidR="00B22282" w:rsidRPr="00B0046B" w:rsidRDefault="00B22282" w:rsidP="00EE57AB">
      <w:r w:rsidRPr="00B0046B">
        <w:t>Outputs to this process are the updated values MbDCLP[MBx][MBy][i][j], for each colo</w:t>
      </w:r>
      <w:r w:rsidR="00FF648E" w:rsidRPr="00B0046B">
        <w:t>u</w:t>
      </w:r>
      <w:r w:rsidRPr="00B0046B">
        <w:t xml:space="preserve">r component i of the current macroblock, and j an index referencing the </w:t>
      </w:r>
      <w:r w:rsidR="00074C4B" w:rsidRPr="00B0046B">
        <w:t>LP</w:t>
      </w:r>
      <w:r w:rsidRPr="00B0046B">
        <w:t xml:space="preserve"> transform coefficients, indexed in raster scan order.</w:t>
      </w:r>
    </w:p>
    <w:p w14:paraId="1DE446AF" w14:textId="513846D6" w:rsidR="00B22282" w:rsidRPr="00B0046B" w:rsidRDefault="00FD1669" w:rsidP="00EE57AB">
      <w:r w:rsidRPr="00B0046B">
        <w:t>T</w:t>
      </w:r>
      <w:r w:rsidR="00B22282" w:rsidRPr="00B0046B">
        <w:t xml:space="preserve">he </w:t>
      </w:r>
      <w:r w:rsidR="00074C4B" w:rsidRPr="00B0046B">
        <w:t>LP</w:t>
      </w:r>
      <w:r w:rsidR="00B22282" w:rsidRPr="00B0046B">
        <w:t xml:space="preserve"> coefficient prediction process proceeds </w:t>
      </w:r>
      <w:r w:rsidRPr="00B0046B">
        <w:t xml:space="preserve">as </w:t>
      </w:r>
      <w:r w:rsidR="00533004" w:rsidRPr="00B0046B">
        <w:t xml:space="preserve">specified </w:t>
      </w:r>
      <w:r w:rsidR="00B22282" w:rsidRPr="00B0046B">
        <w:t>in</w:t>
      </w:r>
      <w:r w:rsidRPr="00B0046B">
        <w:t xml:space="preserve"> </w:t>
      </w:r>
      <w:r w:rsidR="008E5165" w:rsidRPr="004A4DE6">
        <w:fldChar w:fldCharType="begin" w:fldLock="1"/>
      </w:r>
      <w:r w:rsidRPr="00B0046B">
        <w:instrText xml:space="preserve"> REF _Ref216849743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133</w:t>
      </w:r>
      <w:r w:rsidR="008E5165" w:rsidRPr="004A4DE6">
        <w:fldChar w:fldCharType="end"/>
      </w:r>
      <w:r w:rsidR="00BD45CB" w:rsidRPr="00B0046B">
        <w:t>.</w:t>
      </w:r>
    </w:p>
    <w:p w14:paraId="1DE446B0" w14:textId="77777777" w:rsidR="00FD1669" w:rsidRPr="00B0046B" w:rsidRDefault="00FD1669" w:rsidP="00EE57AB">
      <w:pPr>
        <w:pStyle w:val="TableTitle"/>
        <w:keepNext w:val="0"/>
        <w:outlineLvl w:val="0"/>
      </w:pPr>
      <w:bookmarkStart w:id="1311" w:name="_Ref216849743"/>
      <w:bookmarkStart w:id="1312" w:name="_Toc257212253"/>
      <w:bookmarkStart w:id="1313" w:name="_Toc46229898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133</w:t>
      </w:r>
      <w:r w:rsidR="008E5165" w:rsidRPr="004A4DE6">
        <w:rPr>
          <w:noProof/>
        </w:rPr>
        <w:fldChar w:fldCharType="end"/>
      </w:r>
      <w:bookmarkEnd w:id="1311"/>
      <w:r w:rsidRPr="00B0046B">
        <w:t> – Pseudocode for function LPCoefficientPrediction( )</w:t>
      </w:r>
      <w:bookmarkEnd w:id="1312"/>
      <w:bookmarkEnd w:id="1313"/>
    </w:p>
    <w:p w14:paraId="1DE446B1" w14:textId="77777777" w:rsidR="00FD1669" w:rsidRPr="00B0046B" w:rsidRDefault="00FD166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934"/>
        <w:gridCol w:w="2073"/>
      </w:tblGrid>
      <w:tr w:rsidR="00FD1669" w:rsidRPr="00B0046B" w14:paraId="1DE446B4" w14:textId="77777777" w:rsidTr="00111756">
        <w:trPr>
          <w:tblHeader/>
          <w:jc w:val="center"/>
        </w:trPr>
        <w:tc>
          <w:tcPr>
            <w:tcW w:w="6934" w:type="dxa"/>
            <w:tcBorders>
              <w:top w:val="single" w:sz="12" w:space="0" w:color="000000"/>
              <w:bottom w:val="single" w:sz="12" w:space="0" w:color="000000"/>
              <w:right w:val="single" w:sz="6" w:space="0" w:color="000000"/>
            </w:tcBorders>
            <w:shd w:val="clear" w:color="000080" w:fill="FFFFFF"/>
          </w:tcPr>
          <w:p w14:paraId="1DE446B2" w14:textId="77777777" w:rsidR="00FD1669" w:rsidRPr="00B0046B" w:rsidRDefault="00FD1669" w:rsidP="00EE57AB">
            <w:pPr>
              <w:pStyle w:val="TableText"/>
              <w:keepNext w:val="0"/>
              <w:keepLines w:val="0"/>
              <w:rPr>
                <w:b/>
                <w:bCs/>
              </w:rPr>
            </w:pPr>
            <w:r w:rsidRPr="00B0046B">
              <w:rPr>
                <w:b/>
                <w:bCs/>
              </w:rPr>
              <w:t>LPCoefficientPrediction( ) {</w:t>
            </w:r>
          </w:p>
        </w:tc>
        <w:tc>
          <w:tcPr>
            <w:tcW w:w="2073" w:type="dxa"/>
            <w:tcBorders>
              <w:top w:val="single" w:sz="12" w:space="0" w:color="000000"/>
              <w:left w:val="single" w:sz="6" w:space="0" w:color="000000"/>
              <w:bottom w:val="single" w:sz="12" w:space="0" w:color="000000"/>
            </w:tcBorders>
            <w:shd w:val="clear" w:color="000080" w:fill="FFFFFF"/>
          </w:tcPr>
          <w:p w14:paraId="1DE446B3" w14:textId="77777777" w:rsidR="00FD1669" w:rsidRPr="00B0046B" w:rsidRDefault="00FD1669" w:rsidP="00EE57AB">
            <w:pPr>
              <w:pStyle w:val="TableText"/>
              <w:keepNext w:val="0"/>
              <w:keepLines w:val="0"/>
              <w:jc w:val="center"/>
              <w:rPr>
                <w:b/>
                <w:bCs/>
              </w:rPr>
            </w:pPr>
            <w:r w:rsidRPr="00B0046B">
              <w:rPr>
                <w:b/>
                <w:bCs/>
              </w:rPr>
              <w:t>Reference</w:t>
            </w:r>
          </w:p>
        </w:tc>
      </w:tr>
      <w:tr w:rsidR="00FD1669" w:rsidRPr="00B0046B" w14:paraId="1DE446B7" w14:textId="77777777">
        <w:trPr>
          <w:jc w:val="center"/>
        </w:trPr>
        <w:tc>
          <w:tcPr>
            <w:tcW w:w="6934" w:type="dxa"/>
            <w:tcBorders>
              <w:top w:val="single" w:sz="12" w:space="0" w:color="000000"/>
              <w:bottom w:val="single" w:sz="6" w:space="0" w:color="000000"/>
              <w:right w:val="single" w:sz="6" w:space="0" w:color="000000"/>
            </w:tcBorders>
            <w:shd w:val="clear" w:color="000080" w:fill="FFFFFF"/>
            <w:vAlign w:val="bottom"/>
          </w:tcPr>
          <w:p w14:paraId="1DE446B5" w14:textId="77777777" w:rsidR="00FD1669" w:rsidRPr="00B0046B" w:rsidRDefault="0059631D" w:rsidP="00EE57AB">
            <w:pPr>
              <w:pStyle w:val="TableText"/>
              <w:keepNext w:val="0"/>
              <w:keepLines w:val="0"/>
            </w:pPr>
            <w:r w:rsidRPr="00B0046B">
              <w:tab/>
              <w:t>for (</w:t>
            </w:r>
            <w:r w:rsidR="00FD1669" w:rsidRPr="00B0046B">
              <w:t>i = 0; i &lt; NumComponents; i++) {</w:t>
            </w:r>
          </w:p>
        </w:tc>
        <w:tc>
          <w:tcPr>
            <w:tcW w:w="2073" w:type="dxa"/>
            <w:tcBorders>
              <w:top w:val="single" w:sz="12" w:space="0" w:color="000000"/>
              <w:left w:val="single" w:sz="6" w:space="0" w:color="000000"/>
              <w:bottom w:val="single" w:sz="6" w:space="0" w:color="000000"/>
            </w:tcBorders>
            <w:shd w:val="clear" w:color="000080" w:fill="FFFFFF"/>
          </w:tcPr>
          <w:p w14:paraId="1DE446B6" w14:textId="77777777" w:rsidR="00FD1669" w:rsidRPr="00B0046B" w:rsidRDefault="00FD1669" w:rsidP="00EE57AB">
            <w:pPr>
              <w:pStyle w:val="TableText"/>
              <w:keepNext w:val="0"/>
              <w:keepLines w:val="0"/>
            </w:pPr>
          </w:p>
        </w:tc>
      </w:tr>
      <w:tr w:rsidR="00FD1669" w:rsidRPr="00B0046B" w14:paraId="1DE446B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B8" w14:textId="77777777" w:rsidR="00FD1669" w:rsidRPr="00B0046B" w:rsidRDefault="00FD166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654191" w:rsidRPr="00B0046B">
              <w:t xml:space="preserve">if (i = = 0 | | ((INTERNAL_CLR_FMT != YUV420) &amp;&amp; </w:t>
            </w:r>
            <w:r w:rsidR="00C01C56" w:rsidRPr="00B0046B">
              <w:br/>
            </w:r>
            <w:r w:rsidR="00C01C56" w:rsidRPr="00B0046B">
              <w:tab/>
            </w:r>
            <w:r w:rsidR="00C01C56" w:rsidRPr="00B0046B">
              <w:tab/>
            </w:r>
            <w:r w:rsidR="00C01C56" w:rsidRPr="00B0046B">
              <w:tab/>
            </w:r>
            <w:r w:rsidR="00654191" w:rsidRPr="00B0046B">
              <w:t>(INTERNAL_CLR_FMT != YUV422))) {</w:t>
            </w:r>
          </w:p>
        </w:tc>
        <w:tc>
          <w:tcPr>
            <w:tcW w:w="2073" w:type="dxa"/>
            <w:tcBorders>
              <w:top w:val="single" w:sz="6" w:space="0" w:color="000000"/>
              <w:left w:val="single" w:sz="6" w:space="0" w:color="000000"/>
              <w:bottom w:val="single" w:sz="6" w:space="0" w:color="000000"/>
            </w:tcBorders>
            <w:shd w:val="clear" w:color="000080" w:fill="FFFFFF"/>
          </w:tcPr>
          <w:p w14:paraId="1DE446B9" w14:textId="77777777" w:rsidR="00FD1669" w:rsidRPr="00B0046B" w:rsidRDefault="00FD1669" w:rsidP="00EE57AB">
            <w:pPr>
              <w:pStyle w:val="TableText"/>
              <w:keepNext w:val="0"/>
              <w:keepLines w:val="0"/>
            </w:pPr>
          </w:p>
        </w:tc>
      </w:tr>
      <w:tr w:rsidR="00FD1669" w:rsidRPr="00B0046B" w14:paraId="1DE446B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BB" w14:textId="77777777" w:rsidR="00FD1669"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(MBLPMode = = 0) {</w:t>
            </w:r>
          </w:p>
        </w:tc>
        <w:tc>
          <w:tcPr>
            <w:tcW w:w="2073" w:type="dxa"/>
            <w:tcBorders>
              <w:top w:val="single" w:sz="6" w:space="0" w:color="000000"/>
              <w:left w:val="single" w:sz="6" w:space="0" w:color="000000"/>
              <w:bottom w:val="single" w:sz="6" w:space="0" w:color="000000"/>
            </w:tcBorders>
            <w:shd w:val="clear" w:color="000080" w:fill="FFFFFF"/>
          </w:tcPr>
          <w:p w14:paraId="1DE446BC" w14:textId="77777777" w:rsidR="00FD1669" w:rsidRPr="00B0046B" w:rsidRDefault="00FD1669" w:rsidP="00EE57AB">
            <w:pPr>
              <w:pStyle w:val="TableText"/>
              <w:keepNext w:val="0"/>
              <w:keepLines w:val="0"/>
            </w:pPr>
          </w:p>
        </w:tc>
      </w:tr>
      <w:tr w:rsidR="00FD1669" w:rsidRPr="00B0046B" w14:paraId="1DE446C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BE" w14:textId="77777777" w:rsidR="00FD1669"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MbDCLP[MBx][MBy][i][4] += PredDCLP[MBx−1][MBy][i][4]</w:t>
            </w:r>
          </w:p>
        </w:tc>
        <w:tc>
          <w:tcPr>
            <w:tcW w:w="2073" w:type="dxa"/>
            <w:tcBorders>
              <w:top w:val="single" w:sz="6" w:space="0" w:color="000000"/>
              <w:left w:val="single" w:sz="6" w:space="0" w:color="000000"/>
              <w:bottom w:val="single" w:sz="6" w:space="0" w:color="000000"/>
            </w:tcBorders>
            <w:shd w:val="clear" w:color="000080" w:fill="FFFFFF"/>
          </w:tcPr>
          <w:p w14:paraId="1DE446BF" w14:textId="77777777" w:rsidR="00FD1669" w:rsidRPr="00B0046B" w:rsidRDefault="00FD1669" w:rsidP="00EE57AB">
            <w:pPr>
              <w:pStyle w:val="TableText"/>
              <w:keepNext w:val="0"/>
              <w:keepLines w:val="0"/>
            </w:pPr>
          </w:p>
        </w:tc>
      </w:tr>
      <w:tr w:rsidR="00654191" w:rsidRPr="00B0046B" w14:paraId="1DE446C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C1"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MbDCLP[MBx][MBy][i][8] += PredDCLP[MBx−1][MBy][i][5]</w:t>
            </w:r>
          </w:p>
        </w:tc>
        <w:tc>
          <w:tcPr>
            <w:tcW w:w="2073" w:type="dxa"/>
            <w:tcBorders>
              <w:top w:val="single" w:sz="6" w:space="0" w:color="000000"/>
              <w:left w:val="single" w:sz="6" w:space="0" w:color="000000"/>
              <w:bottom w:val="single" w:sz="6" w:space="0" w:color="000000"/>
            </w:tcBorders>
            <w:shd w:val="clear" w:color="000080" w:fill="FFFFFF"/>
          </w:tcPr>
          <w:p w14:paraId="1DE446C2" w14:textId="77777777" w:rsidR="00654191" w:rsidRPr="00B0046B" w:rsidRDefault="00654191" w:rsidP="00EE57AB">
            <w:pPr>
              <w:pStyle w:val="TableText"/>
              <w:keepNext w:val="0"/>
              <w:keepLines w:val="0"/>
            </w:pPr>
          </w:p>
        </w:tc>
      </w:tr>
      <w:tr w:rsidR="00654191" w:rsidRPr="00B0046B" w14:paraId="1DE446C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C4"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MbDCLP[MBx][MBy][i][12] += PredDCLP[MBx−1][MBy][i][6]</w:t>
            </w:r>
          </w:p>
        </w:tc>
        <w:tc>
          <w:tcPr>
            <w:tcW w:w="2073" w:type="dxa"/>
            <w:tcBorders>
              <w:top w:val="single" w:sz="6" w:space="0" w:color="000000"/>
              <w:left w:val="single" w:sz="6" w:space="0" w:color="000000"/>
              <w:bottom w:val="single" w:sz="6" w:space="0" w:color="000000"/>
            </w:tcBorders>
            <w:shd w:val="clear" w:color="000080" w:fill="FFFFFF"/>
          </w:tcPr>
          <w:p w14:paraId="1DE446C5" w14:textId="77777777" w:rsidR="00654191" w:rsidRPr="00B0046B" w:rsidRDefault="00654191" w:rsidP="00EE57AB">
            <w:pPr>
              <w:pStyle w:val="TableText"/>
              <w:keepNext w:val="0"/>
              <w:keepLines w:val="0"/>
            </w:pPr>
          </w:p>
        </w:tc>
      </w:tr>
      <w:tr w:rsidR="00654191" w:rsidRPr="00B0046B" w14:paraId="1DE446C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C7"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else</w:t>
            </w:r>
            <w:r w:rsidR="00707CA0" w:rsidRPr="00B0046B">
              <w:t xml:space="preserve"> if (MBLPMode = = 1)</w:t>
            </w:r>
            <w:r w:rsidRPr="00B0046B">
              <w:t xml:space="preserve"> {</w:t>
            </w:r>
          </w:p>
        </w:tc>
        <w:tc>
          <w:tcPr>
            <w:tcW w:w="2073" w:type="dxa"/>
            <w:tcBorders>
              <w:top w:val="single" w:sz="6" w:space="0" w:color="000000"/>
              <w:left w:val="single" w:sz="6" w:space="0" w:color="000000"/>
              <w:bottom w:val="single" w:sz="6" w:space="0" w:color="000000"/>
            </w:tcBorders>
            <w:shd w:val="clear" w:color="000080" w:fill="FFFFFF"/>
          </w:tcPr>
          <w:p w14:paraId="1DE446C8" w14:textId="77777777" w:rsidR="00654191" w:rsidRPr="00B0046B" w:rsidRDefault="00654191" w:rsidP="00EE57AB">
            <w:pPr>
              <w:pStyle w:val="TableText"/>
              <w:keepNext w:val="0"/>
              <w:keepLines w:val="0"/>
            </w:pPr>
          </w:p>
        </w:tc>
      </w:tr>
      <w:tr w:rsidR="00654191" w:rsidRPr="00B0046B" w14:paraId="1DE446C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CA"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MbDCLP[MBx][MBy][i][1] += PredDCLP[MBx][MBy−1][i][1]</w:t>
            </w:r>
          </w:p>
        </w:tc>
        <w:tc>
          <w:tcPr>
            <w:tcW w:w="2073" w:type="dxa"/>
            <w:tcBorders>
              <w:top w:val="single" w:sz="6" w:space="0" w:color="000000"/>
              <w:left w:val="single" w:sz="6" w:space="0" w:color="000000"/>
              <w:bottom w:val="single" w:sz="6" w:space="0" w:color="000000"/>
            </w:tcBorders>
            <w:shd w:val="clear" w:color="000080" w:fill="FFFFFF"/>
          </w:tcPr>
          <w:p w14:paraId="1DE446CB" w14:textId="77777777" w:rsidR="00654191" w:rsidRPr="00B0046B" w:rsidRDefault="00654191" w:rsidP="00EE57AB">
            <w:pPr>
              <w:pStyle w:val="TableText"/>
              <w:keepNext w:val="0"/>
              <w:keepLines w:val="0"/>
            </w:pPr>
          </w:p>
        </w:tc>
      </w:tr>
      <w:tr w:rsidR="00654191" w:rsidRPr="00B0046B" w14:paraId="1DE446C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CD"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MbDCLP[MBx][MBy][i][2] += PredDCLP[MBx][MBy−1][i][2]</w:t>
            </w:r>
          </w:p>
        </w:tc>
        <w:tc>
          <w:tcPr>
            <w:tcW w:w="2073" w:type="dxa"/>
            <w:tcBorders>
              <w:top w:val="single" w:sz="6" w:space="0" w:color="000000"/>
              <w:left w:val="single" w:sz="6" w:space="0" w:color="000000"/>
              <w:bottom w:val="single" w:sz="6" w:space="0" w:color="000000"/>
            </w:tcBorders>
            <w:shd w:val="clear" w:color="000080" w:fill="FFFFFF"/>
          </w:tcPr>
          <w:p w14:paraId="1DE446CE" w14:textId="77777777" w:rsidR="00654191" w:rsidRPr="00B0046B" w:rsidRDefault="00654191" w:rsidP="00EE57AB">
            <w:pPr>
              <w:pStyle w:val="TableText"/>
              <w:keepNext w:val="0"/>
              <w:keepLines w:val="0"/>
            </w:pPr>
          </w:p>
        </w:tc>
      </w:tr>
      <w:tr w:rsidR="00654191" w:rsidRPr="00B0046B" w14:paraId="1DE446D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0"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MbDCLP[MBx][MBy][i][3] += PredDCLP[MBx][MBy−1][i][3]</w:t>
            </w:r>
          </w:p>
        </w:tc>
        <w:tc>
          <w:tcPr>
            <w:tcW w:w="2073" w:type="dxa"/>
            <w:tcBorders>
              <w:top w:val="single" w:sz="6" w:space="0" w:color="000000"/>
              <w:left w:val="single" w:sz="6" w:space="0" w:color="000000"/>
              <w:bottom w:val="single" w:sz="6" w:space="0" w:color="000000"/>
            </w:tcBorders>
            <w:shd w:val="clear" w:color="000080" w:fill="FFFFFF"/>
          </w:tcPr>
          <w:p w14:paraId="1DE446D1" w14:textId="77777777" w:rsidR="00654191" w:rsidRPr="00B0046B" w:rsidRDefault="00654191" w:rsidP="00EE57AB">
            <w:pPr>
              <w:pStyle w:val="TableText"/>
              <w:keepNext w:val="0"/>
              <w:keepLines w:val="0"/>
            </w:pPr>
          </w:p>
        </w:tc>
      </w:tr>
      <w:tr w:rsidR="00654191" w:rsidRPr="00B0046B" w14:paraId="1DE446D5"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3"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2073" w:type="dxa"/>
            <w:tcBorders>
              <w:top w:val="single" w:sz="6" w:space="0" w:color="000000"/>
              <w:left w:val="single" w:sz="6" w:space="0" w:color="000000"/>
              <w:bottom w:val="single" w:sz="6" w:space="0" w:color="000000"/>
            </w:tcBorders>
            <w:shd w:val="clear" w:color="000080" w:fill="FFFFFF"/>
          </w:tcPr>
          <w:p w14:paraId="1DE446D4" w14:textId="77777777" w:rsidR="00654191" w:rsidRPr="00B0046B" w:rsidRDefault="00654191" w:rsidP="00EE57AB">
            <w:pPr>
              <w:pStyle w:val="TableText"/>
              <w:keepNext w:val="0"/>
              <w:keepLines w:val="0"/>
            </w:pPr>
          </w:p>
        </w:tc>
      </w:tr>
      <w:tr w:rsidR="00654191" w:rsidRPr="00B0046B" w14:paraId="1DE446D8"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6"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if (INTERNAL_CLR_FMT = = YUV420) { /* i is equal to 1 or 2 here */</w:t>
            </w:r>
          </w:p>
        </w:tc>
        <w:tc>
          <w:tcPr>
            <w:tcW w:w="2073" w:type="dxa"/>
            <w:tcBorders>
              <w:top w:val="single" w:sz="6" w:space="0" w:color="000000"/>
              <w:left w:val="single" w:sz="6" w:space="0" w:color="000000"/>
              <w:bottom w:val="single" w:sz="6" w:space="0" w:color="000000"/>
            </w:tcBorders>
            <w:shd w:val="clear" w:color="000080" w:fill="FFFFFF"/>
          </w:tcPr>
          <w:p w14:paraId="1DE446D7" w14:textId="77777777" w:rsidR="00654191" w:rsidRPr="00B0046B" w:rsidRDefault="00654191" w:rsidP="00EE57AB">
            <w:pPr>
              <w:pStyle w:val="TableText"/>
              <w:keepNext w:val="0"/>
              <w:keepLines w:val="0"/>
            </w:pPr>
          </w:p>
        </w:tc>
      </w:tr>
      <w:tr w:rsidR="00654191" w:rsidRPr="00B0046B" w14:paraId="1DE446DB"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9"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(MBLPMode = = 0) /* Prediction from left */</w:t>
            </w:r>
          </w:p>
        </w:tc>
        <w:tc>
          <w:tcPr>
            <w:tcW w:w="2073" w:type="dxa"/>
            <w:tcBorders>
              <w:top w:val="single" w:sz="6" w:space="0" w:color="000000"/>
              <w:left w:val="single" w:sz="6" w:space="0" w:color="000000"/>
              <w:bottom w:val="single" w:sz="6" w:space="0" w:color="000000"/>
            </w:tcBorders>
            <w:shd w:val="clear" w:color="000080" w:fill="FFFFFF"/>
          </w:tcPr>
          <w:p w14:paraId="1DE446DA" w14:textId="77777777" w:rsidR="00654191" w:rsidRPr="00B0046B" w:rsidRDefault="00654191" w:rsidP="00EE57AB">
            <w:pPr>
              <w:pStyle w:val="TableText"/>
              <w:keepNext w:val="0"/>
              <w:keepLines w:val="0"/>
            </w:pPr>
          </w:p>
        </w:tc>
      </w:tr>
      <w:tr w:rsidR="00654191" w:rsidRPr="00B0046B" w14:paraId="1DE446DE"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C"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MbDCLP[MBx][MBy][i][2] += PredDCLP[MBx−1][MBy][i][2]</w:t>
            </w:r>
          </w:p>
        </w:tc>
        <w:tc>
          <w:tcPr>
            <w:tcW w:w="2073" w:type="dxa"/>
            <w:tcBorders>
              <w:top w:val="single" w:sz="6" w:space="0" w:color="000000"/>
              <w:left w:val="single" w:sz="6" w:space="0" w:color="000000"/>
              <w:bottom w:val="single" w:sz="6" w:space="0" w:color="000000"/>
            </w:tcBorders>
            <w:shd w:val="clear" w:color="000080" w:fill="FFFFFF"/>
          </w:tcPr>
          <w:p w14:paraId="1DE446DD" w14:textId="77777777" w:rsidR="00654191" w:rsidRPr="00B0046B" w:rsidRDefault="00654191" w:rsidP="00EE57AB">
            <w:pPr>
              <w:pStyle w:val="TableText"/>
              <w:keepNext w:val="0"/>
              <w:keepLines w:val="0"/>
            </w:pPr>
          </w:p>
        </w:tc>
      </w:tr>
      <w:tr w:rsidR="00654191" w:rsidRPr="00B0046B" w14:paraId="1DE446E1"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DF"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7E62E7" w:rsidRPr="00B0046B">
              <w:t xml:space="preserve">else </w:t>
            </w:r>
            <w:r w:rsidRPr="00B0046B">
              <w:t xml:space="preserve">if (MBLPMode = = 1) /* Prediction from </w:t>
            </w:r>
            <w:r w:rsidR="00D86636" w:rsidRPr="00B0046B">
              <w:t xml:space="preserve">top </w:t>
            </w:r>
            <w:r w:rsidRPr="00B0046B">
              <w:t>*/</w:t>
            </w:r>
          </w:p>
        </w:tc>
        <w:tc>
          <w:tcPr>
            <w:tcW w:w="2073" w:type="dxa"/>
            <w:tcBorders>
              <w:top w:val="single" w:sz="6" w:space="0" w:color="000000"/>
              <w:left w:val="single" w:sz="6" w:space="0" w:color="000000"/>
              <w:bottom w:val="single" w:sz="6" w:space="0" w:color="000000"/>
            </w:tcBorders>
            <w:shd w:val="clear" w:color="000080" w:fill="FFFFFF"/>
          </w:tcPr>
          <w:p w14:paraId="1DE446E0" w14:textId="77777777" w:rsidR="00654191" w:rsidRPr="00B0046B" w:rsidRDefault="00654191" w:rsidP="00EE57AB">
            <w:pPr>
              <w:pStyle w:val="TableText"/>
              <w:keepNext w:val="0"/>
              <w:keepLines w:val="0"/>
            </w:pPr>
          </w:p>
        </w:tc>
      </w:tr>
      <w:tr w:rsidR="00654191" w:rsidRPr="00B0046B" w14:paraId="1DE446E4"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E2"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MbDCLP[MBx][MBy][i][1] += PredDCLP[MBx][MBy−1][i][1]</w:t>
            </w:r>
          </w:p>
        </w:tc>
        <w:tc>
          <w:tcPr>
            <w:tcW w:w="2073" w:type="dxa"/>
            <w:tcBorders>
              <w:top w:val="single" w:sz="6" w:space="0" w:color="000000"/>
              <w:left w:val="single" w:sz="6" w:space="0" w:color="000000"/>
              <w:bottom w:val="single" w:sz="6" w:space="0" w:color="000000"/>
            </w:tcBorders>
            <w:shd w:val="clear" w:color="000080" w:fill="FFFFFF"/>
          </w:tcPr>
          <w:p w14:paraId="1DE446E3" w14:textId="77777777" w:rsidR="00654191" w:rsidRPr="00B0046B" w:rsidRDefault="00654191" w:rsidP="00EE57AB">
            <w:pPr>
              <w:pStyle w:val="TableText"/>
              <w:keepNext w:val="0"/>
              <w:keepLines w:val="0"/>
            </w:pPr>
          </w:p>
        </w:tc>
      </w:tr>
      <w:tr w:rsidR="00654191" w:rsidRPr="00B0046B" w14:paraId="1DE446E7"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E5"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if (INTERNAL_CLR_FMT = = YUV422) /* i is equal to 1 or 2 here */</w:t>
            </w:r>
          </w:p>
        </w:tc>
        <w:tc>
          <w:tcPr>
            <w:tcW w:w="2073" w:type="dxa"/>
            <w:tcBorders>
              <w:top w:val="single" w:sz="6" w:space="0" w:color="000000"/>
              <w:left w:val="single" w:sz="6" w:space="0" w:color="000000"/>
              <w:bottom w:val="single" w:sz="6" w:space="0" w:color="000000"/>
            </w:tcBorders>
            <w:shd w:val="clear" w:color="000080" w:fill="FFFFFF"/>
          </w:tcPr>
          <w:p w14:paraId="1DE446E6" w14:textId="77777777" w:rsidR="00654191" w:rsidRPr="00B0046B" w:rsidRDefault="00654191" w:rsidP="00EE57AB">
            <w:pPr>
              <w:pStyle w:val="TableText"/>
              <w:keepNext w:val="0"/>
              <w:keepLines w:val="0"/>
            </w:pPr>
          </w:p>
        </w:tc>
      </w:tr>
      <w:tr w:rsidR="00654191" w:rsidRPr="00B0046B" w14:paraId="1DE446E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E8"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(MBLPMode = = 0) </w:t>
            </w:r>
            <w:r w:rsidR="00C01C56" w:rsidRPr="00B0046B">
              <w:t>{</w:t>
            </w:r>
            <w:r w:rsidR="0059294C" w:rsidRPr="00B0046B">
              <w:t xml:space="preserve"> </w:t>
            </w:r>
            <w:r w:rsidRPr="00B0046B">
              <w:t>/* Prediction from left */</w:t>
            </w:r>
          </w:p>
        </w:tc>
        <w:tc>
          <w:tcPr>
            <w:tcW w:w="2073" w:type="dxa"/>
            <w:tcBorders>
              <w:top w:val="single" w:sz="6" w:space="0" w:color="000000"/>
              <w:left w:val="single" w:sz="6" w:space="0" w:color="000000"/>
              <w:bottom w:val="single" w:sz="6" w:space="0" w:color="000000"/>
            </w:tcBorders>
            <w:shd w:val="clear" w:color="000080" w:fill="FFFFFF"/>
          </w:tcPr>
          <w:p w14:paraId="1DE446E9" w14:textId="77777777" w:rsidR="00654191" w:rsidRPr="00B0046B" w:rsidRDefault="00654191" w:rsidP="00EE57AB">
            <w:pPr>
              <w:pStyle w:val="TableText"/>
              <w:keepNext w:val="0"/>
              <w:keepLines w:val="0"/>
            </w:pPr>
          </w:p>
        </w:tc>
      </w:tr>
      <w:tr w:rsidR="00654191" w:rsidRPr="00B0046B" w14:paraId="1DE446E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EB"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MbDCLP[MBx][MBy][i][4] += PredDCLP[MBx−1][MBy][i][4]</w:t>
            </w:r>
          </w:p>
        </w:tc>
        <w:tc>
          <w:tcPr>
            <w:tcW w:w="2073" w:type="dxa"/>
            <w:tcBorders>
              <w:top w:val="single" w:sz="6" w:space="0" w:color="000000"/>
              <w:left w:val="single" w:sz="6" w:space="0" w:color="000000"/>
              <w:bottom w:val="single" w:sz="6" w:space="0" w:color="000000"/>
            </w:tcBorders>
            <w:shd w:val="clear" w:color="000080" w:fill="FFFFFF"/>
          </w:tcPr>
          <w:p w14:paraId="1DE446EC" w14:textId="77777777" w:rsidR="00654191" w:rsidRPr="00B0046B" w:rsidRDefault="00654191" w:rsidP="00EE57AB">
            <w:pPr>
              <w:pStyle w:val="TableText"/>
              <w:keepNext w:val="0"/>
              <w:keepLines w:val="0"/>
            </w:pPr>
          </w:p>
        </w:tc>
      </w:tr>
      <w:tr w:rsidR="00654191" w:rsidRPr="00B0046B" w14:paraId="1DE446F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EE"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MbDCLP[MBx][MBy][i][2] += PredDCLP[MBx−1][MBy][i][2]</w:t>
            </w:r>
          </w:p>
        </w:tc>
        <w:tc>
          <w:tcPr>
            <w:tcW w:w="2073" w:type="dxa"/>
            <w:tcBorders>
              <w:top w:val="single" w:sz="6" w:space="0" w:color="000000"/>
              <w:left w:val="single" w:sz="6" w:space="0" w:color="000000"/>
              <w:bottom w:val="single" w:sz="6" w:space="0" w:color="000000"/>
            </w:tcBorders>
            <w:shd w:val="clear" w:color="000080" w:fill="FFFFFF"/>
          </w:tcPr>
          <w:p w14:paraId="1DE446EF" w14:textId="77777777" w:rsidR="00654191" w:rsidRPr="00B0046B" w:rsidRDefault="00654191" w:rsidP="00EE57AB">
            <w:pPr>
              <w:pStyle w:val="TableText"/>
              <w:keepNext w:val="0"/>
              <w:keepLines w:val="0"/>
            </w:pPr>
          </w:p>
        </w:tc>
      </w:tr>
      <w:tr w:rsidR="00654191" w:rsidRPr="00B0046B" w14:paraId="1DE446F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F1"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MbDCLP[MBx][MBy][i][6] += PredDCLP[MBx−1][MBy][i][6]</w:t>
            </w:r>
          </w:p>
        </w:tc>
        <w:tc>
          <w:tcPr>
            <w:tcW w:w="2073" w:type="dxa"/>
            <w:tcBorders>
              <w:top w:val="single" w:sz="6" w:space="0" w:color="000000"/>
              <w:left w:val="single" w:sz="6" w:space="0" w:color="000000"/>
              <w:bottom w:val="single" w:sz="6" w:space="0" w:color="000000"/>
            </w:tcBorders>
            <w:shd w:val="clear" w:color="000080" w:fill="FFFFFF"/>
          </w:tcPr>
          <w:p w14:paraId="1DE446F2" w14:textId="77777777" w:rsidR="00654191" w:rsidRPr="00B0046B" w:rsidRDefault="00654191" w:rsidP="00EE57AB">
            <w:pPr>
              <w:pStyle w:val="TableText"/>
              <w:keepNext w:val="0"/>
              <w:keepLines w:val="0"/>
            </w:pPr>
          </w:p>
        </w:tc>
      </w:tr>
      <w:tr w:rsidR="00654191" w:rsidRPr="00B0046B" w14:paraId="1DE446F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F4"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D86636" w:rsidRPr="00B0046B">
              <w:t xml:space="preserve">} else </w:t>
            </w:r>
            <w:r w:rsidRPr="00B0046B">
              <w:t xml:space="preserve">if (MBLPMode = = 1) </w:t>
            </w:r>
            <w:r w:rsidR="00C01C56" w:rsidRPr="00B0046B">
              <w:t>{</w:t>
            </w:r>
            <w:r w:rsidR="0059294C" w:rsidRPr="00B0046B">
              <w:t xml:space="preserve"> </w:t>
            </w:r>
            <w:r w:rsidRPr="00B0046B">
              <w:t xml:space="preserve">/* Prediction from </w:t>
            </w:r>
            <w:r w:rsidR="00D86636" w:rsidRPr="00B0046B">
              <w:t xml:space="preserve">top </w:t>
            </w:r>
            <w:r w:rsidRPr="00B0046B">
              <w:t>*/</w:t>
            </w:r>
          </w:p>
        </w:tc>
        <w:tc>
          <w:tcPr>
            <w:tcW w:w="2073" w:type="dxa"/>
            <w:tcBorders>
              <w:top w:val="single" w:sz="6" w:space="0" w:color="000000"/>
              <w:left w:val="single" w:sz="6" w:space="0" w:color="000000"/>
              <w:bottom w:val="single" w:sz="6" w:space="0" w:color="000000"/>
            </w:tcBorders>
            <w:shd w:val="clear" w:color="000080" w:fill="FFFFFF"/>
          </w:tcPr>
          <w:p w14:paraId="1DE446F5" w14:textId="77777777" w:rsidR="00654191" w:rsidRPr="00B0046B" w:rsidRDefault="00654191" w:rsidP="00EE57AB">
            <w:pPr>
              <w:pStyle w:val="TableText"/>
              <w:keepNext w:val="0"/>
              <w:keepLines w:val="0"/>
            </w:pPr>
          </w:p>
        </w:tc>
      </w:tr>
      <w:tr w:rsidR="00654191" w:rsidRPr="00B0046B" w14:paraId="1DE446F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F7"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MbDCLP[MBx][MBy][i][4] += PredDCLP[MBx][MBy−1][i][4]</w:t>
            </w:r>
          </w:p>
        </w:tc>
        <w:tc>
          <w:tcPr>
            <w:tcW w:w="2073" w:type="dxa"/>
            <w:tcBorders>
              <w:top w:val="single" w:sz="6" w:space="0" w:color="000000"/>
              <w:left w:val="single" w:sz="6" w:space="0" w:color="000000"/>
              <w:bottom w:val="single" w:sz="6" w:space="0" w:color="000000"/>
            </w:tcBorders>
            <w:shd w:val="clear" w:color="000080" w:fill="FFFFFF"/>
          </w:tcPr>
          <w:p w14:paraId="1DE446F8" w14:textId="77777777" w:rsidR="00654191" w:rsidRPr="00B0046B" w:rsidRDefault="00654191" w:rsidP="00EE57AB">
            <w:pPr>
              <w:pStyle w:val="TableText"/>
              <w:keepNext w:val="0"/>
              <w:keepLines w:val="0"/>
            </w:pPr>
          </w:p>
        </w:tc>
      </w:tr>
      <w:tr w:rsidR="00654191" w:rsidRPr="00B0046B" w14:paraId="1DE446F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FA"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w:t>
            </w:r>
            <w:r w:rsidR="00C01C56" w:rsidRPr="00B0046B">
              <w:t>1</w:t>
            </w:r>
            <w:r w:rsidRPr="00B0046B">
              <w:t>] += PredDCLP[MBx][MBy−1][i][</w:t>
            </w:r>
            <w:r w:rsidR="00C01C56" w:rsidRPr="00B0046B">
              <w:t>5</w:t>
            </w:r>
            <w:r w:rsidRPr="00B0046B">
              <w:t>]</w:t>
            </w:r>
          </w:p>
        </w:tc>
        <w:tc>
          <w:tcPr>
            <w:tcW w:w="2073" w:type="dxa"/>
            <w:tcBorders>
              <w:top w:val="single" w:sz="6" w:space="0" w:color="000000"/>
              <w:left w:val="single" w:sz="6" w:space="0" w:color="000000"/>
              <w:bottom w:val="single" w:sz="6" w:space="0" w:color="000000"/>
            </w:tcBorders>
            <w:shd w:val="clear" w:color="000080" w:fill="FFFFFF"/>
          </w:tcPr>
          <w:p w14:paraId="1DE446FB" w14:textId="77777777" w:rsidR="00654191" w:rsidRPr="00B0046B" w:rsidRDefault="00654191" w:rsidP="00EE57AB">
            <w:pPr>
              <w:pStyle w:val="TableText"/>
              <w:keepNext w:val="0"/>
              <w:keepLines w:val="0"/>
            </w:pPr>
          </w:p>
        </w:tc>
      </w:tr>
      <w:tr w:rsidR="00654191" w:rsidRPr="00B0046B" w14:paraId="1DE446F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6FD" w14:textId="77777777" w:rsidR="00654191" w:rsidRPr="00B0046B" w:rsidRDefault="006541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MbDCLP[MBx][MBy][i][</w:t>
            </w:r>
            <w:r w:rsidR="00C01C56" w:rsidRPr="00B0046B">
              <w:t>5</w:t>
            </w:r>
            <w:r w:rsidRPr="00B0046B">
              <w:t xml:space="preserve">] += </w:t>
            </w:r>
            <w:r w:rsidR="00C01C56" w:rsidRPr="00B0046B">
              <w:t>MbDCLP</w:t>
            </w:r>
            <w:r w:rsidRPr="00B0046B">
              <w:t>[MBx][MBy][i][</w:t>
            </w:r>
            <w:r w:rsidR="00C01C56" w:rsidRPr="00B0046B">
              <w:t>1</w:t>
            </w:r>
            <w:r w:rsidRPr="00B0046B">
              <w:t>]</w:t>
            </w:r>
            <w:r w:rsidR="00C01C56" w:rsidRPr="00B0046B">
              <w:br/>
            </w:r>
            <w:r w:rsidR="00C01C56" w:rsidRPr="00B0046B">
              <w:tab/>
            </w:r>
            <w:r w:rsidR="00C01C56" w:rsidRPr="00B0046B">
              <w:tab/>
            </w:r>
            <w:r w:rsidR="00C01C56" w:rsidRPr="00B0046B">
              <w:tab/>
            </w:r>
            <w:r w:rsidR="00C01C56" w:rsidRPr="00B0046B">
              <w:tab/>
            </w:r>
            <w:r w:rsidR="00C01C56" w:rsidRPr="00B0046B">
              <w:tab/>
              <w:t xml:space="preserve">/* In this line, prediction occurs using the </w:t>
            </w:r>
            <w:r w:rsidR="00C01C56" w:rsidRPr="00B0046B">
              <w:rPr>
                <w:i/>
              </w:rPr>
              <w:t>current</w:t>
            </w:r>
            <w:r w:rsidR="00C01C56" w:rsidRPr="00B0046B">
              <w:t xml:space="preserve"> macroblock</w:t>
            </w:r>
            <w:r w:rsidR="000B6FEB" w:rsidRPr="00B0046B">
              <w:t>'</w:t>
            </w:r>
            <w:r w:rsidR="00C01C56" w:rsidRPr="00B0046B">
              <w:t>s data */</w:t>
            </w:r>
          </w:p>
        </w:tc>
        <w:tc>
          <w:tcPr>
            <w:tcW w:w="2073" w:type="dxa"/>
            <w:tcBorders>
              <w:top w:val="single" w:sz="6" w:space="0" w:color="000000"/>
              <w:left w:val="single" w:sz="6" w:space="0" w:color="000000"/>
              <w:bottom w:val="single" w:sz="6" w:space="0" w:color="000000"/>
            </w:tcBorders>
            <w:shd w:val="clear" w:color="000080" w:fill="FFFFFF"/>
          </w:tcPr>
          <w:p w14:paraId="1DE446FE" w14:textId="77777777" w:rsidR="00654191" w:rsidRPr="00B0046B" w:rsidRDefault="00654191" w:rsidP="00EE57AB">
            <w:pPr>
              <w:pStyle w:val="TableText"/>
              <w:keepNext w:val="0"/>
              <w:keepLines w:val="0"/>
            </w:pPr>
          </w:p>
        </w:tc>
      </w:tr>
      <w:tr w:rsidR="00C01C56" w:rsidRPr="00B0046B" w14:paraId="1DE4470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00" w14:textId="77777777" w:rsidR="00C01C56" w:rsidRPr="00B0046B" w:rsidRDefault="00C0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else if (MBDCMode = = 1)</w:t>
            </w:r>
          </w:p>
        </w:tc>
        <w:tc>
          <w:tcPr>
            <w:tcW w:w="2073" w:type="dxa"/>
            <w:tcBorders>
              <w:top w:val="single" w:sz="6" w:space="0" w:color="000000"/>
              <w:left w:val="single" w:sz="6" w:space="0" w:color="000000"/>
              <w:bottom w:val="single" w:sz="6" w:space="0" w:color="000000"/>
            </w:tcBorders>
            <w:shd w:val="clear" w:color="000080" w:fill="FFFFFF"/>
          </w:tcPr>
          <w:p w14:paraId="1DE44701" w14:textId="77777777" w:rsidR="00C01C56" w:rsidRPr="00B0046B" w:rsidRDefault="00C01C56" w:rsidP="00EE57AB">
            <w:pPr>
              <w:pStyle w:val="TableText"/>
              <w:keepNext w:val="0"/>
              <w:keepLines w:val="0"/>
            </w:pPr>
          </w:p>
        </w:tc>
      </w:tr>
      <w:tr w:rsidR="00C01C56" w:rsidRPr="00B0046B" w14:paraId="1DE44705"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03" w14:textId="307D1699" w:rsidR="00C01C56" w:rsidRPr="00B0046B" w:rsidRDefault="00C0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MbDCLP[MBx][MBy][i][5] += MbDCLP[MBx][MBy][i][1] </w:t>
            </w:r>
            <w:r w:rsidRPr="00B0046B">
              <w:br/>
            </w:r>
            <w:r w:rsidRPr="00B0046B">
              <w:tab/>
            </w:r>
            <w:r w:rsidRPr="00B0046B">
              <w:tab/>
            </w:r>
            <w:r w:rsidRPr="00B0046B">
              <w:tab/>
            </w:r>
            <w:r w:rsidRPr="00B0046B">
              <w:tab/>
            </w:r>
            <w:r w:rsidRPr="00B0046B">
              <w:tab/>
              <w:t>/* When the colo</w:t>
            </w:r>
            <w:r w:rsidR="00FF648E" w:rsidRPr="00B0046B">
              <w:t>u</w:t>
            </w:r>
            <w:r w:rsidRPr="00B0046B">
              <w:t>r format is YUV422,</w:t>
            </w:r>
            <w:r w:rsidR="007E62E7" w:rsidRPr="00B0046B">
              <w:br/>
            </w:r>
            <w:r w:rsidR="00CD464B" w:rsidRPr="00B0046B">
              <w:tab/>
            </w:r>
            <w:r w:rsidR="00CD464B" w:rsidRPr="00B0046B">
              <w:tab/>
            </w:r>
            <w:r w:rsidR="00CD464B" w:rsidRPr="00B0046B">
              <w:tab/>
            </w:r>
            <w:r w:rsidR="00CD464B" w:rsidRPr="00B0046B">
              <w:tab/>
            </w:r>
            <w:r w:rsidR="00CD464B" w:rsidRPr="00B0046B">
              <w:tab/>
            </w:r>
            <w:r w:rsidR="00CD464B" w:rsidRPr="00B0046B">
              <w:tab/>
              <w:t>MBLPMode is equal to 2 (no prediction), and</w:t>
            </w:r>
            <w:r w:rsidR="00CD464B" w:rsidRPr="00B0046B">
              <w:br/>
            </w:r>
            <w:r w:rsidR="00CD464B" w:rsidRPr="00B0046B">
              <w:tab/>
            </w:r>
            <w:r w:rsidR="007E62E7" w:rsidRPr="00B0046B">
              <w:tab/>
            </w:r>
            <w:r w:rsidR="007E62E7" w:rsidRPr="00B0046B">
              <w:tab/>
            </w:r>
            <w:r w:rsidR="007E62E7" w:rsidRPr="00B0046B">
              <w:tab/>
            </w:r>
            <w:r w:rsidR="007E62E7" w:rsidRPr="00B0046B">
              <w:tab/>
            </w:r>
            <w:r w:rsidR="007E62E7" w:rsidRPr="00B0046B">
              <w:tab/>
            </w:r>
            <w:r w:rsidRPr="00B0046B">
              <w:t>MBDCMode is equal to 1 (prediction from the top), the LP</w:t>
            </w:r>
            <w:r w:rsidR="007E62E7" w:rsidRPr="00B0046B">
              <w:br/>
            </w:r>
            <w:r w:rsidR="007E62E7" w:rsidRPr="00B0046B">
              <w:tab/>
            </w:r>
            <w:r w:rsidR="007E62E7" w:rsidRPr="00B0046B">
              <w:tab/>
            </w:r>
            <w:r w:rsidR="007E62E7" w:rsidRPr="00B0046B">
              <w:tab/>
            </w:r>
            <w:r w:rsidR="007E62E7" w:rsidRPr="00B0046B">
              <w:tab/>
            </w:r>
            <w:r w:rsidR="007E62E7" w:rsidRPr="00B0046B">
              <w:tab/>
            </w:r>
            <w:r w:rsidR="007E62E7" w:rsidRPr="00B0046B">
              <w:tab/>
            </w:r>
            <w:r w:rsidRPr="00B0046B">
              <w:t xml:space="preserve">coefficient associated with j=5 is predicted from that </w:t>
            </w:r>
            <w:r w:rsidR="007E62E7" w:rsidRPr="00B0046B">
              <w:t>for</w:t>
            </w:r>
            <w:r w:rsidRPr="00B0046B">
              <w:t xml:space="preserve"> j=1 */</w:t>
            </w:r>
          </w:p>
        </w:tc>
        <w:tc>
          <w:tcPr>
            <w:tcW w:w="2073" w:type="dxa"/>
            <w:tcBorders>
              <w:top w:val="single" w:sz="6" w:space="0" w:color="000000"/>
              <w:left w:val="single" w:sz="6" w:space="0" w:color="000000"/>
              <w:bottom w:val="single" w:sz="6" w:space="0" w:color="000000"/>
            </w:tcBorders>
            <w:shd w:val="clear" w:color="000080" w:fill="FFFFFF"/>
          </w:tcPr>
          <w:p w14:paraId="1DE44704" w14:textId="77777777" w:rsidR="00C01C56" w:rsidRPr="00B0046B" w:rsidRDefault="00C01C56" w:rsidP="00EE57AB">
            <w:pPr>
              <w:pStyle w:val="TableText"/>
              <w:keepNext w:val="0"/>
              <w:keepLines w:val="0"/>
            </w:pPr>
          </w:p>
        </w:tc>
      </w:tr>
      <w:tr w:rsidR="00C01C56" w:rsidRPr="00B0046B" w14:paraId="1DE44708"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06" w14:textId="77777777" w:rsidR="00C01C56" w:rsidRPr="00B0046B" w:rsidRDefault="00C0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073" w:type="dxa"/>
            <w:tcBorders>
              <w:top w:val="single" w:sz="6" w:space="0" w:color="000000"/>
              <w:left w:val="single" w:sz="6" w:space="0" w:color="000000"/>
              <w:bottom w:val="single" w:sz="6" w:space="0" w:color="000000"/>
            </w:tcBorders>
            <w:shd w:val="clear" w:color="000080" w:fill="FFFFFF"/>
          </w:tcPr>
          <w:p w14:paraId="1DE44707" w14:textId="77777777" w:rsidR="00C01C56" w:rsidRPr="00B0046B" w:rsidRDefault="00C01C56" w:rsidP="00EE57AB">
            <w:pPr>
              <w:pStyle w:val="TableText"/>
              <w:keepNext w:val="0"/>
              <w:keepLines w:val="0"/>
            </w:pPr>
          </w:p>
        </w:tc>
      </w:tr>
      <w:tr w:rsidR="00C01C56" w:rsidRPr="00B0046B" w14:paraId="1DE4470B" w14:textId="77777777">
        <w:trPr>
          <w:jc w:val="center"/>
        </w:trPr>
        <w:tc>
          <w:tcPr>
            <w:tcW w:w="6934" w:type="dxa"/>
            <w:tcBorders>
              <w:top w:val="single" w:sz="6" w:space="0" w:color="000000"/>
              <w:bottom w:val="single" w:sz="12" w:space="0" w:color="000000"/>
              <w:right w:val="single" w:sz="6" w:space="0" w:color="000000"/>
            </w:tcBorders>
            <w:shd w:val="clear" w:color="000080" w:fill="FFFFFF"/>
            <w:vAlign w:val="bottom"/>
          </w:tcPr>
          <w:p w14:paraId="1DE44709" w14:textId="77777777" w:rsidR="00C01C56" w:rsidRPr="00B0046B" w:rsidRDefault="00C0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073" w:type="dxa"/>
            <w:tcBorders>
              <w:top w:val="single" w:sz="6" w:space="0" w:color="000000"/>
              <w:left w:val="single" w:sz="6" w:space="0" w:color="000000"/>
              <w:bottom w:val="single" w:sz="12" w:space="0" w:color="000000"/>
            </w:tcBorders>
            <w:shd w:val="clear" w:color="000080" w:fill="FFFFFF"/>
          </w:tcPr>
          <w:p w14:paraId="1DE4470A" w14:textId="77777777" w:rsidR="00C01C56" w:rsidRPr="00B0046B" w:rsidRDefault="00C01C56" w:rsidP="00EE57AB">
            <w:pPr>
              <w:pStyle w:val="TableText"/>
              <w:keepNext w:val="0"/>
              <w:keepLines w:val="0"/>
            </w:pPr>
          </w:p>
        </w:tc>
      </w:tr>
    </w:tbl>
    <w:p w14:paraId="1DE4470C" w14:textId="77777777" w:rsidR="00FD1669" w:rsidRPr="00B0046B" w:rsidRDefault="00FD1669" w:rsidP="00EE57AB"/>
    <w:p w14:paraId="1DE4470D" w14:textId="6D30F3B9" w:rsidR="00B22282" w:rsidRPr="00B0046B" w:rsidRDefault="00B22282" w:rsidP="00ED52C8">
      <w:pPr>
        <w:pStyle w:val="Heading4"/>
        <w:keepLines w:val="0"/>
      </w:pPr>
      <w:bookmarkStart w:id="1314" w:name="_Toc220389357"/>
      <w:bookmarkStart w:id="1315" w:name="_Toc220389384"/>
      <w:bookmarkStart w:id="1316" w:name="_Ref185226429"/>
      <w:bookmarkStart w:id="1317" w:name="_Toc226984322"/>
      <w:bookmarkEnd w:id="1314"/>
      <w:bookmarkEnd w:id="1315"/>
      <w:r w:rsidRPr="00B0046B">
        <w:t xml:space="preserve">Update of </w:t>
      </w:r>
      <w:r w:rsidR="00D63D03" w:rsidRPr="00B0046B">
        <w:t>l</w:t>
      </w:r>
      <w:r w:rsidRPr="00B0046B">
        <w:t>owpass prediction variables</w:t>
      </w:r>
      <w:bookmarkEnd w:id="1316"/>
      <w:bookmarkEnd w:id="1317"/>
    </w:p>
    <w:p w14:paraId="1DE4470E" w14:textId="77777777" w:rsidR="00B22282" w:rsidRPr="00B0046B" w:rsidRDefault="00B22282" w:rsidP="00EE57AB">
      <w:r w:rsidRPr="00B0046B">
        <w:t>Inputs to this process are the variables MBx and MBy, which index the current macroblock in the image.</w:t>
      </w:r>
    </w:p>
    <w:p w14:paraId="1DE4470F" w14:textId="5E358E9F" w:rsidR="00B22282" w:rsidRPr="00B0046B" w:rsidRDefault="00B22282" w:rsidP="005A4060">
      <w:r w:rsidRPr="00B0046B">
        <w:t>Outputs of this process are the variables PredDCLP[MBx][MBy][i][j], for each colo</w:t>
      </w:r>
      <w:r w:rsidR="00FF648E" w:rsidRPr="00B0046B">
        <w:t>u</w:t>
      </w:r>
      <w:r w:rsidRPr="00B0046B">
        <w:t xml:space="preserve">r component i, and selected </w:t>
      </w:r>
      <w:r w:rsidR="00074C4B" w:rsidRPr="00B0046B">
        <w:t>LP</w:t>
      </w:r>
      <w:r w:rsidRPr="00B0046B">
        <w:t xml:space="preserve"> ind</w:t>
      </w:r>
      <w:r w:rsidR="00B13200">
        <w:t>ic</w:t>
      </w:r>
      <w:r w:rsidRPr="00B0046B">
        <w:t>es j.</w:t>
      </w:r>
    </w:p>
    <w:p w14:paraId="1DE44710" w14:textId="77026113" w:rsidR="00B22282" w:rsidRPr="00B0046B" w:rsidRDefault="00BD37ED" w:rsidP="00EE57AB">
      <w:r w:rsidRPr="00B0046B">
        <w:t>T</w:t>
      </w:r>
      <w:r w:rsidR="00B22282" w:rsidRPr="00B0046B">
        <w:t xml:space="preserve">he update of </w:t>
      </w:r>
      <w:r w:rsidR="00074C4B" w:rsidRPr="00B0046B">
        <w:t>LP</w:t>
      </w:r>
      <w:r w:rsidR="00B22282" w:rsidRPr="00B0046B">
        <w:t xml:space="preserve"> prediction variables process proceeds </w:t>
      </w:r>
      <w:r w:rsidRPr="00B0046B">
        <w:t xml:space="preserve">as </w:t>
      </w:r>
      <w:r w:rsidR="00533004" w:rsidRPr="00B0046B">
        <w:t xml:space="preserve">specified </w:t>
      </w:r>
      <w:r w:rsidR="00B22282" w:rsidRPr="00B0046B">
        <w:t>in</w:t>
      </w:r>
      <w:r w:rsidRPr="00B0046B">
        <w:t xml:space="preserve"> </w:t>
      </w:r>
      <w:r w:rsidR="008E5165" w:rsidRPr="004A4DE6">
        <w:fldChar w:fldCharType="begin" w:fldLock="1"/>
      </w:r>
      <w:r w:rsidRPr="00B0046B">
        <w:instrText xml:space="preserve"> REF _Ref217191057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134</w:t>
      </w:r>
      <w:r w:rsidR="008E5165" w:rsidRPr="004A4DE6">
        <w:fldChar w:fldCharType="end"/>
      </w:r>
      <w:r w:rsidR="00BD45CB" w:rsidRPr="00B0046B">
        <w:t>.</w:t>
      </w:r>
    </w:p>
    <w:p w14:paraId="1DE44711" w14:textId="77777777" w:rsidR="004A4ECB" w:rsidRPr="00B0046B" w:rsidRDefault="004A4ECB" w:rsidP="00A645B2">
      <w:pPr>
        <w:pStyle w:val="TableTitle"/>
        <w:outlineLvl w:val="0"/>
      </w:pPr>
      <w:bookmarkStart w:id="1318" w:name="_Ref217191057"/>
      <w:bookmarkStart w:id="1319" w:name="_Toc257212254"/>
      <w:bookmarkStart w:id="1320" w:name="_Toc46229899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134</w:t>
      </w:r>
      <w:r w:rsidR="008E5165" w:rsidRPr="004A4DE6">
        <w:rPr>
          <w:noProof/>
        </w:rPr>
        <w:fldChar w:fldCharType="end"/>
      </w:r>
      <w:bookmarkEnd w:id="1318"/>
      <w:r w:rsidRPr="00B0046B">
        <w:t> – Pseudocode for function UpdateLPPredictionVariables( )</w:t>
      </w:r>
      <w:bookmarkEnd w:id="1319"/>
      <w:bookmarkEnd w:id="1320"/>
    </w:p>
    <w:p w14:paraId="1DE44712" w14:textId="77777777" w:rsidR="004A4ECB" w:rsidRPr="00B0046B" w:rsidRDefault="004A4ECB"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4A4ECB" w:rsidRPr="00B0046B" w14:paraId="1DE44715"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713" w14:textId="77777777" w:rsidR="004A4ECB" w:rsidRPr="00B0046B" w:rsidRDefault="004A4ECB" w:rsidP="00A645B2">
            <w:pPr>
              <w:pStyle w:val="TableText"/>
              <w:keepLines w:val="0"/>
              <w:rPr>
                <w:b/>
                <w:bCs/>
              </w:rPr>
            </w:pPr>
            <w:r w:rsidRPr="00B0046B">
              <w:rPr>
                <w:b/>
                <w:bCs/>
              </w:rPr>
              <w:t>UpdateLPPredictionVariables( ) {</w:t>
            </w:r>
          </w:p>
        </w:tc>
        <w:tc>
          <w:tcPr>
            <w:tcW w:w="2367" w:type="dxa"/>
            <w:tcBorders>
              <w:top w:val="single" w:sz="12" w:space="0" w:color="000000"/>
              <w:left w:val="single" w:sz="6" w:space="0" w:color="000000"/>
              <w:bottom w:val="single" w:sz="12" w:space="0" w:color="000000"/>
            </w:tcBorders>
            <w:shd w:val="clear" w:color="000080" w:fill="FFFFFF"/>
          </w:tcPr>
          <w:p w14:paraId="1DE44714" w14:textId="77777777" w:rsidR="004A4ECB" w:rsidRPr="00B0046B" w:rsidRDefault="004A4ECB" w:rsidP="00A645B2">
            <w:pPr>
              <w:pStyle w:val="TableText"/>
              <w:keepLines w:val="0"/>
              <w:jc w:val="center"/>
              <w:rPr>
                <w:b/>
                <w:bCs/>
              </w:rPr>
            </w:pPr>
            <w:r w:rsidRPr="00B0046B">
              <w:rPr>
                <w:b/>
                <w:bCs/>
              </w:rPr>
              <w:t>Reference</w:t>
            </w:r>
          </w:p>
        </w:tc>
      </w:tr>
      <w:tr w:rsidR="004A4ECB" w:rsidRPr="00B0046B" w14:paraId="1DE44718"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716" w14:textId="77777777" w:rsidR="004A4ECB" w:rsidRPr="00B0046B" w:rsidRDefault="0059631D" w:rsidP="00A645B2">
            <w:pPr>
              <w:pStyle w:val="TableText"/>
              <w:keepLines w:val="0"/>
            </w:pPr>
            <w:r w:rsidRPr="00B0046B">
              <w:tab/>
              <w:t>for (</w:t>
            </w:r>
            <w:r w:rsidR="004A4ECB" w:rsidRPr="00B0046B">
              <w:t xml:space="preserve">i = 0; i &lt; NumComponents; i++) </w:t>
            </w:r>
            <w:r w:rsidR="00BD37ED" w:rsidRPr="00B0046B">
              <w:t>{</w:t>
            </w:r>
          </w:p>
        </w:tc>
        <w:tc>
          <w:tcPr>
            <w:tcW w:w="2367" w:type="dxa"/>
            <w:tcBorders>
              <w:top w:val="single" w:sz="12" w:space="0" w:color="000000"/>
              <w:left w:val="single" w:sz="6" w:space="0" w:color="000000"/>
              <w:bottom w:val="single" w:sz="6" w:space="0" w:color="000000"/>
            </w:tcBorders>
            <w:shd w:val="clear" w:color="000080" w:fill="FFFFFF"/>
          </w:tcPr>
          <w:p w14:paraId="1DE44717" w14:textId="77777777" w:rsidR="004A4ECB" w:rsidRPr="00B0046B" w:rsidRDefault="004A4ECB" w:rsidP="00A645B2">
            <w:pPr>
              <w:pStyle w:val="TableText"/>
              <w:keepLines w:val="0"/>
            </w:pPr>
          </w:p>
        </w:tc>
      </w:tr>
      <w:tr w:rsidR="00BD37ED" w:rsidRPr="00B0046B" w14:paraId="1DE4471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19"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(i = = 0 | | ((INTERNAL_CLR_FMT != YUV420) &amp;&amp; </w:t>
            </w:r>
            <w:r w:rsidRPr="00B0046B">
              <w:br/>
            </w:r>
            <w:r w:rsidRPr="00B0046B">
              <w:tab/>
            </w:r>
            <w:r w:rsidRPr="00B0046B">
              <w:tab/>
            </w:r>
            <w:r w:rsidRPr="00B0046B">
              <w:tab/>
              <w:t>(INTERNAL_CLR_FMT != YUV422))) {</w:t>
            </w:r>
          </w:p>
        </w:tc>
        <w:tc>
          <w:tcPr>
            <w:tcW w:w="2367" w:type="dxa"/>
            <w:tcBorders>
              <w:top w:val="single" w:sz="6" w:space="0" w:color="000000"/>
              <w:left w:val="single" w:sz="6" w:space="0" w:color="000000"/>
              <w:bottom w:val="single" w:sz="6" w:space="0" w:color="000000"/>
            </w:tcBorders>
            <w:shd w:val="clear" w:color="000080" w:fill="FFFFFF"/>
          </w:tcPr>
          <w:p w14:paraId="1DE4471A" w14:textId="77777777" w:rsidR="00BD37ED" w:rsidRPr="00B0046B" w:rsidRDefault="00BD37ED" w:rsidP="00A645B2">
            <w:pPr>
              <w:pStyle w:val="TableText"/>
              <w:keepLines w:val="0"/>
            </w:pPr>
          </w:p>
        </w:tc>
      </w:tr>
      <w:tr w:rsidR="004A4ECB" w:rsidRPr="00B0046B" w14:paraId="1DE4471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1C" w14:textId="77777777" w:rsidR="004A4ECB"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4A4ECB" w:rsidRPr="00B0046B">
              <w:tab/>
              <w:t>PredDCLP[MBx][MBy][i][</w:t>
            </w:r>
            <w:r w:rsidRPr="00B0046B">
              <w:t>1</w:t>
            </w:r>
            <w:r w:rsidR="004A4ECB" w:rsidRPr="00B0046B">
              <w:t>] = MbDCLP[MBx][MBy][i][</w:t>
            </w:r>
            <w:r w:rsidRPr="00B0046B">
              <w:t>1</w:t>
            </w:r>
            <w:r w:rsidR="004A4ECB" w:rsidRPr="00B0046B">
              <w:t>]</w:t>
            </w:r>
          </w:p>
        </w:tc>
        <w:tc>
          <w:tcPr>
            <w:tcW w:w="2367" w:type="dxa"/>
            <w:tcBorders>
              <w:top w:val="single" w:sz="6" w:space="0" w:color="000000"/>
              <w:left w:val="single" w:sz="6" w:space="0" w:color="000000"/>
              <w:bottom w:val="single" w:sz="6" w:space="0" w:color="000000"/>
            </w:tcBorders>
            <w:shd w:val="clear" w:color="000080" w:fill="FFFFFF"/>
          </w:tcPr>
          <w:p w14:paraId="1DE4471D" w14:textId="77777777" w:rsidR="004A4ECB" w:rsidRPr="00B0046B" w:rsidRDefault="004A4ECB" w:rsidP="00A645B2">
            <w:pPr>
              <w:pStyle w:val="TableText"/>
              <w:keepLines w:val="0"/>
            </w:pPr>
          </w:p>
        </w:tc>
      </w:tr>
      <w:tr w:rsidR="00BD37ED" w:rsidRPr="00B0046B" w14:paraId="1DE4472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1F"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PredDCLP[MBx][MBy][i][2] = MbDCLP[MBx][MBy][i][2]</w:t>
            </w:r>
          </w:p>
        </w:tc>
        <w:tc>
          <w:tcPr>
            <w:tcW w:w="2367" w:type="dxa"/>
            <w:tcBorders>
              <w:top w:val="single" w:sz="6" w:space="0" w:color="000000"/>
              <w:left w:val="single" w:sz="6" w:space="0" w:color="000000"/>
              <w:bottom w:val="single" w:sz="6" w:space="0" w:color="000000"/>
            </w:tcBorders>
            <w:shd w:val="clear" w:color="000080" w:fill="FFFFFF"/>
          </w:tcPr>
          <w:p w14:paraId="1DE44720" w14:textId="77777777" w:rsidR="00BD37ED" w:rsidRPr="00B0046B" w:rsidRDefault="00BD37ED" w:rsidP="00A645B2">
            <w:pPr>
              <w:pStyle w:val="TableText"/>
              <w:keepLines w:val="0"/>
            </w:pPr>
          </w:p>
        </w:tc>
      </w:tr>
      <w:tr w:rsidR="00BD37ED" w:rsidRPr="00B0046B" w14:paraId="1DE4472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22"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PredDCLP[MBx][MBy][i][3] = MbDCLP[MBx][MBy][i][3]</w:t>
            </w:r>
          </w:p>
        </w:tc>
        <w:tc>
          <w:tcPr>
            <w:tcW w:w="2367" w:type="dxa"/>
            <w:tcBorders>
              <w:top w:val="single" w:sz="6" w:space="0" w:color="000000"/>
              <w:left w:val="single" w:sz="6" w:space="0" w:color="000000"/>
              <w:bottom w:val="single" w:sz="6" w:space="0" w:color="000000"/>
            </w:tcBorders>
            <w:shd w:val="clear" w:color="000080" w:fill="FFFFFF"/>
          </w:tcPr>
          <w:p w14:paraId="1DE44723" w14:textId="77777777" w:rsidR="00BD37ED" w:rsidRPr="00B0046B" w:rsidRDefault="00BD37ED" w:rsidP="00A645B2">
            <w:pPr>
              <w:pStyle w:val="TableText"/>
              <w:keepLines w:val="0"/>
            </w:pPr>
          </w:p>
        </w:tc>
      </w:tr>
      <w:tr w:rsidR="00BD37ED" w:rsidRPr="00B0046B" w14:paraId="1DE4472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25"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PredDCLP[MBx][MBy][i][4] = MbDCLP[MBx][MBy][i][4]</w:t>
            </w:r>
          </w:p>
        </w:tc>
        <w:tc>
          <w:tcPr>
            <w:tcW w:w="2367" w:type="dxa"/>
            <w:tcBorders>
              <w:top w:val="single" w:sz="6" w:space="0" w:color="000000"/>
              <w:left w:val="single" w:sz="6" w:space="0" w:color="000000"/>
              <w:bottom w:val="single" w:sz="6" w:space="0" w:color="000000"/>
            </w:tcBorders>
            <w:shd w:val="clear" w:color="000080" w:fill="FFFFFF"/>
          </w:tcPr>
          <w:p w14:paraId="1DE44726" w14:textId="77777777" w:rsidR="00BD37ED" w:rsidRPr="00B0046B" w:rsidRDefault="00BD37ED" w:rsidP="00A645B2">
            <w:pPr>
              <w:pStyle w:val="TableText"/>
              <w:keepLines w:val="0"/>
            </w:pPr>
          </w:p>
        </w:tc>
      </w:tr>
      <w:tr w:rsidR="00BD37ED" w:rsidRPr="00B0046B" w14:paraId="1DE4472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28"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PredDCLP[MBx][MBy][i][5] = MbDCLP[MBx][MBy][i][8]</w:t>
            </w:r>
          </w:p>
        </w:tc>
        <w:tc>
          <w:tcPr>
            <w:tcW w:w="2367" w:type="dxa"/>
            <w:tcBorders>
              <w:top w:val="single" w:sz="6" w:space="0" w:color="000000"/>
              <w:left w:val="single" w:sz="6" w:space="0" w:color="000000"/>
              <w:bottom w:val="single" w:sz="6" w:space="0" w:color="000000"/>
            </w:tcBorders>
            <w:shd w:val="clear" w:color="000080" w:fill="FFFFFF"/>
          </w:tcPr>
          <w:p w14:paraId="1DE44729" w14:textId="77777777" w:rsidR="00BD37ED" w:rsidRPr="00B0046B" w:rsidRDefault="00BD37ED" w:rsidP="00A645B2">
            <w:pPr>
              <w:pStyle w:val="TableText"/>
              <w:keepLines w:val="0"/>
            </w:pPr>
          </w:p>
        </w:tc>
      </w:tr>
      <w:tr w:rsidR="00BD37ED" w:rsidRPr="00B0046B" w14:paraId="1DE4472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2B"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PredDCLP[MBx][MBy][i][6] = MbDCLP[MBx][MBy][i][12]</w:t>
            </w:r>
          </w:p>
        </w:tc>
        <w:tc>
          <w:tcPr>
            <w:tcW w:w="2367" w:type="dxa"/>
            <w:tcBorders>
              <w:top w:val="single" w:sz="6" w:space="0" w:color="000000"/>
              <w:left w:val="single" w:sz="6" w:space="0" w:color="000000"/>
              <w:bottom w:val="single" w:sz="6" w:space="0" w:color="000000"/>
            </w:tcBorders>
            <w:shd w:val="clear" w:color="000080" w:fill="FFFFFF"/>
          </w:tcPr>
          <w:p w14:paraId="1DE4472C" w14:textId="77777777" w:rsidR="00BD37ED" w:rsidRPr="00B0046B" w:rsidRDefault="00BD37ED" w:rsidP="00A645B2">
            <w:pPr>
              <w:pStyle w:val="TableText"/>
              <w:keepLines w:val="0"/>
            </w:pPr>
          </w:p>
        </w:tc>
      </w:tr>
      <w:tr w:rsidR="00BD37ED" w:rsidRPr="00B0046B" w14:paraId="1DE4473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2E"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if (INTERNAL_CLR_FMT = = YUV420) {</w:t>
            </w:r>
          </w:p>
        </w:tc>
        <w:tc>
          <w:tcPr>
            <w:tcW w:w="2367" w:type="dxa"/>
            <w:tcBorders>
              <w:top w:val="single" w:sz="6" w:space="0" w:color="000000"/>
              <w:left w:val="single" w:sz="6" w:space="0" w:color="000000"/>
              <w:bottom w:val="single" w:sz="6" w:space="0" w:color="000000"/>
            </w:tcBorders>
            <w:shd w:val="clear" w:color="000080" w:fill="FFFFFF"/>
          </w:tcPr>
          <w:p w14:paraId="1DE4472F" w14:textId="77777777" w:rsidR="00BD37ED" w:rsidRPr="00B0046B" w:rsidRDefault="00BD37ED" w:rsidP="00A645B2">
            <w:pPr>
              <w:pStyle w:val="TableText"/>
              <w:keepLines w:val="0"/>
            </w:pPr>
          </w:p>
        </w:tc>
      </w:tr>
      <w:tr w:rsidR="00BD37ED" w:rsidRPr="00B0046B" w14:paraId="1DE4473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31"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PredDCLP[MBx][MBy][i][1] = MbDCLP[MBx][MBy][i][1]</w:t>
            </w:r>
          </w:p>
        </w:tc>
        <w:tc>
          <w:tcPr>
            <w:tcW w:w="2367" w:type="dxa"/>
            <w:tcBorders>
              <w:top w:val="single" w:sz="6" w:space="0" w:color="000000"/>
              <w:left w:val="single" w:sz="6" w:space="0" w:color="000000"/>
              <w:bottom w:val="single" w:sz="6" w:space="0" w:color="000000"/>
            </w:tcBorders>
            <w:shd w:val="clear" w:color="000080" w:fill="FFFFFF"/>
          </w:tcPr>
          <w:p w14:paraId="1DE44732" w14:textId="77777777" w:rsidR="00BD37ED" w:rsidRPr="00B0046B" w:rsidRDefault="00BD37ED" w:rsidP="00A645B2">
            <w:pPr>
              <w:pStyle w:val="TableText"/>
              <w:keepLines w:val="0"/>
            </w:pPr>
          </w:p>
        </w:tc>
      </w:tr>
      <w:tr w:rsidR="00BD37ED" w:rsidRPr="00B0046B" w14:paraId="1DE4473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34"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PredDCLP[MBx][MBy][i][2] = MbDCLP[MBx][MBy][i][2]</w:t>
            </w:r>
          </w:p>
        </w:tc>
        <w:tc>
          <w:tcPr>
            <w:tcW w:w="2367" w:type="dxa"/>
            <w:tcBorders>
              <w:top w:val="single" w:sz="6" w:space="0" w:color="000000"/>
              <w:left w:val="single" w:sz="6" w:space="0" w:color="000000"/>
              <w:bottom w:val="single" w:sz="6" w:space="0" w:color="000000"/>
            </w:tcBorders>
            <w:shd w:val="clear" w:color="000080" w:fill="FFFFFF"/>
          </w:tcPr>
          <w:p w14:paraId="1DE44735" w14:textId="77777777" w:rsidR="00BD37ED" w:rsidRPr="00B0046B" w:rsidRDefault="00BD37ED" w:rsidP="00A645B2">
            <w:pPr>
              <w:pStyle w:val="TableText"/>
              <w:keepLines w:val="0"/>
            </w:pPr>
          </w:p>
        </w:tc>
      </w:tr>
      <w:tr w:rsidR="00BD37ED" w:rsidRPr="00B0046B" w14:paraId="1DE4473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37"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if (INTERNAL_CLR_FMT = = YUV422) {</w:t>
            </w:r>
          </w:p>
        </w:tc>
        <w:tc>
          <w:tcPr>
            <w:tcW w:w="2367" w:type="dxa"/>
            <w:tcBorders>
              <w:top w:val="single" w:sz="6" w:space="0" w:color="000000"/>
              <w:left w:val="single" w:sz="6" w:space="0" w:color="000000"/>
              <w:bottom w:val="single" w:sz="6" w:space="0" w:color="000000"/>
            </w:tcBorders>
            <w:shd w:val="clear" w:color="000080" w:fill="FFFFFF"/>
          </w:tcPr>
          <w:p w14:paraId="1DE44738" w14:textId="77777777" w:rsidR="00BD37ED" w:rsidRPr="00B0046B" w:rsidRDefault="00BD37ED" w:rsidP="00A645B2">
            <w:pPr>
              <w:pStyle w:val="TableText"/>
              <w:keepLines w:val="0"/>
            </w:pPr>
          </w:p>
        </w:tc>
      </w:tr>
      <w:tr w:rsidR="00BD37ED" w:rsidRPr="00B0046B" w14:paraId="1DE4473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3A"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PredDCLP[MBx][MBy][i][1] = MbDCLP[MBx][MBy][i][1]</w:t>
            </w:r>
          </w:p>
        </w:tc>
        <w:tc>
          <w:tcPr>
            <w:tcW w:w="2367" w:type="dxa"/>
            <w:tcBorders>
              <w:top w:val="single" w:sz="6" w:space="0" w:color="000000"/>
              <w:left w:val="single" w:sz="6" w:space="0" w:color="000000"/>
              <w:bottom w:val="single" w:sz="6" w:space="0" w:color="000000"/>
            </w:tcBorders>
            <w:shd w:val="clear" w:color="000080" w:fill="FFFFFF"/>
          </w:tcPr>
          <w:p w14:paraId="1DE4473B" w14:textId="77777777" w:rsidR="00BD37ED" w:rsidRPr="00B0046B" w:rsidRDefault="00BD37ED" w:rsidP="00A645B2">
            <w:pPr>
              <w:pStyle w:val="TableText"/>
              <w:keepLines w:val="0"/>
            </w:pPr>
          </w:p>
        </w:tc>
      </w:tr>
      <w:tr w:rsidR="00BD37ED" w:rsidRPr="00B0046B" w14:paraId="1DE4473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3D"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PredDCLP[MBx][MBy][i][2] = MbDCLP[MBx][MBy][i][2]</w:t>
            </w:r>
          </w:p>
        </w:tc>
        <w:tc>
          <w:tcPr>
            <w:tcW w:w="2367" w:type="dxa"/>
            <w:tcBorders>
              <w:top w:val="single" w:sz="6" w:space="0" w:color="000000"/>
              <w:left w:val="single" w:sz="6" w:space="0" w:color="000000"/>
              <w:bottom w:val="single" w:sz="6" w:space="0" w:color="000000"/>
            </w:tcBorders>
            <w:shd w:val="clear" w:color="000080" w:fill="FFFFFF"/>
          </w:tcPr>
          <w:p w14:paraId="1DE4473E" w14:textId="77777777" w:rsidR="00BD37ED" w:rsidRPr="00B0046B" w:rsidRDefault="00BD37ED" w:rsidP="00A645B2">
            <w:pPr>
              <w:pStyle w:val="TableText"/>
              <w:keepLines w:val="0"/>
            </w:pPr>
          </w:p>
        </w:tc>
      </w:tr>
      <w:tr w:rsidR="00BD37ED" w:rsidRPr="00B0046B" w14:paraId="1DE4474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40"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PredDCLP[MBx][MBy][i][4] = MbDCLP[MBx][MBy][i][4]</w:t>
            </w:r>
          </w:p>
        </w:tc>
        <w:tc>
          <w:tcPr>
            <w:tcW w:w="2367" w:type="dxa"/>
            <w:tcBorders>
              <w:top w:val="single" w:sz="6" w:space="0" w:color="000000"/>
              <w:left w:val="single" w:sz="6" w:space="0" w:color="000000"/>
              <w:bottom w:val="single" w:sz="6" w:space="0" w:color="000000"/>
            </w:tcBorders>
            <w:shd w:val="clear" w:color="000080" w:fill="FFFFFF"/>
          </w:tcPr>
          <w:p w14:paraId="1DE44741" w14:textId="77777777" w:rsidR="00BD37ED" w:rsidRPr="00B0046B" w:rsidRDefault="00BD37ED" w:rsidP="00A645B2">
            <w:pPr>
              <w:pStyle w:val="TableText"/>
              <w:keepLines w:val="0"/>
            </w:pPr>
          </w:p>
        </w:tc>
      </w:tr>
      <w:tr w:rsidR="00BD37ED" w:rsidRPr="00B0046B" w14:paraId="1DE4474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43"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PredDCLP[MBx][MBy][i][5] = MbDCLP[MBx][MBy][i][5]</w:t>
            </w:r>
          </w:p>
        </w:tc>
        <w:tc>
          <w:tcPr>
            <w:tcW w:w="2367" w:type="dxa"/>
            <w:tcBorders>
              <w:top w:val="single" w:sz="6" w:space="0" w:color="000000"/>
              <w:left w:val="single" w:sz="6" w:space="0" w:color="000000"/>
              <w:bottom w:val="single" w:sz="6" w:space="0" w:color="000000"/>
            </w:tcBorders>
            <w:shd w:val="clear" w:color="000080" w:fill="FFFFFF"/>
          </w:tcPr>
          <w:p w14:paraId="1DE44744" w14:textId="77777777" w:rsidR="00BD37ED" w:rsidRPr="00B0046B" w:rsidRDefault="00BD37ED" w:rsidP="00A645B2">
            <w:pPr>
              <w:pStyle w:val="TableText"/>
              <w:keepLines w:val="0"/>
            </w:pPr>
          </w:p>
        </w:tc>
      </w:tr>
      <w:tr w:rsidR="00BD37ED" w:rsidRPr="00B0046B" w14:paraId="1DE4474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46"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PredDCLP[MBx][MBy][i][6] = MbDCLP[MBx][MBy][i][6]</w:t>
            </w:r>
          </w:p>
        </w:tc>
        <w:tc>
          <w:tcPr>
            <w:tcW w:w="2367" w:type="dxa"/>
            <w:tcBorders>
              <w:top w:val="single" w:sz="6" w:space="0" w:color="000000"/>
              <w:left w:val="single" w:sz="6" w:space="0" w:color="000000"/>
              <w:bottom w:val="single" w:sz="6" w:space="0" w:color="000000"/>
            </w:tcBorders>
            <w:shd w:val="clear" w:color="000080" w:fill="FFFFFF"/>
          </w:tcPr>
          <w:p w14:paraId="1DE44747" w14:textId="77777777" w:rsidR="00BD37ED" w:rsidRPr="00B0046B" w:rsidRDefault="00BD37ED" w:rsidP="00A645B2">
            <w:pPr>
              <w:pStyle w:val="TableText"/>
              <w:keepLines w:val="0"/>
            </w:pPr>
          </w:p>
        </w:tc>
      </w:tr>
      <w:tr w:rsidR="00BD37ED" w:rsidRPr="00B0046B" w14:paraId="1DE4474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49"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74A" w14:textId="77777777" w:rsidR="00BD37ED" w:rsidRPr="00B0046B" w:rsidRDefault="00BD37ED" w:rsidP="00A645B2">
            <w:pPr>
              <w:pStyle w:val="TableText"/>
              <w:keepLines w:val="0"/>
            </w:pPr>
          </w:p>
        </w:tc>
      </w:tr>
      <w:tr w:rsidR="00BD37ED" w:rsidRPr="00B0046B" w14:paraId="1DE4474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74C"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74D" w14:textId="77777777" w:rsidR="00BD37ED" w:rsidRPr="00B0046B" w:rsidRDefault="00BD37ED" w:rsidP="00A645B2">
            <w:pPr>
              <w:pStyle w:val="TableText"/>
              <w:keepLines w:val="0"/>
            </w:pPr>
          </w:p>
        </w:tc>
      </w:tr>
      <w:tr w:rsidR="00BD37ED" w:rsidRPr="00B0046B" w14:paraId="1DE44751"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74F" w14:textId="77777777" w:rsidR="00BD37ED" w:rsidRPr="00B0046B" w:rsidRDefault="00BD37ED"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750" w14:textId="77777777" w:rsidR="00BD37ED" w:rsidRPr="00B0046B" w:rsidRDefault="00BD37ED" w:rsidP="00A645B2">
            <w:pPr>
              <w:pStyle w:val="TableText"/>
              <w:keepLines w:val="0"/>
            </w:pPr>
          </w:p>
        </w:tc>
      </w:tr>
    </w:tbl>
    <w:p w14:paraId="1DE44752" w14:textId="77777777" w:rsidR="004A4ECB" w:rsidRPr="00B0046B" w:rsidRDefault="004A4ECB" w:rsidP="00EE57AB"/>
    <w:p w14:paraId="1DE44753" w14:textId="77777777" w:rsidR="0018740E" w:rsidRPr="00B0046B" w:rsidRDefault="0018740E" w:rsidP="00EE57AB"/>
    <w:p w14:paraId="1DE44754" w14:textId="311ED1EB" w:rsidR="00B22282" w:rsidRPr="00B0046B" w:rsidRDefault="00B22282" w:rsidP="00EE57AB">
      <w:pPr>
        <w:pStyle w:val="Heading3"/>
        <w:keepNext w:val="0"/>
        <w:keepLines w:val="0"/>
      </w:pPr>
      <w:bookmarkStart w:id="1321" w:name="_Toc220389386"/>
      <w:bookmarkStart w:id="1322" w:name="_Toc226984323"/>
      <w:bookmarkStart w:id="1323" w:name="_Toc462298729"/>
      <w:bookmarkEnd w:id="1321"/>
      <w:r w:rsidRPr="00B0046B">
        <w:t>Highpass prediction</w:t>
      </w:r>
      <w:bookmarkEnd w:id="1322"/>
      <w:bookmarkEnd w:id="1323"/>
    </w:p>
    <w:p w14:paraId="1DE44755" w14:textId="725CB14A" w:rsidR="00B22282" w:rsidRPr="00B0046B" w:rsidRDefault="00B22282" w:rsidP="00ED52C8">
      <w:pPr>
        <w:pStyle w:val="Heading4"/>
        <w:keepLines w:val="0"/>
      </w:pPr>
      <w:bookmarkStart w:id="1324" w:name="_Toc226984324"/>
      <w:r w:rsidRPr="00B0046B">
        <w:t>Overview of highpass prediction</w:t>
      </w:r>
      <w:bookmarkEnd w:id="1324"/>
    </w:p>
    <w:p w14:paraId="1DE44756" w14:textId="3961BDA4" w:rsidR="00B22282" w:rsidRPr="00B0046B" w:rsidRDefault="00B22282" w:rsidP="00EE57AB">
      <w:r w:rsidRPr="00B0046B">
        <w:t>This subclause is informative: it is not an integral part of this Specification.</w:t>
      </w:r>
    </w:p>
    <w:p w14:paraId="1DE44757" w14:textId="054D2C3F" w:rsidR="00B22282" w:rsidRPr="00B0046B" w:rsidRDefault="00B22282">
      <w:r w:rsidRPr="00B0046B">
        <w:t xml:space="preserve">There are two prediction processes involving </w:t>
      </w:r>
      <w:r w:rsidR="00074C4B" w:rsidRPr="00B0046B">
        <w:t>HP</w:t>
      </w:r>
      <w:r w:rsidRPr="00B0046B">
        <w:t xml:space="preserve"> coefficients: the </w:t>
      </w:r>
      <w:r w:rsidR="00074C4B" w:rsidRPr="00B0046B">
        <w:t>HP</w:t>
      </w:r>
      <w:r w:rsidRPr="00B0046B">
        <w:t xml:space="preserve"> prediction direction process and the </w:t>
      </w:r>
      <w:r w:rsidR="00074C4B" w:rsidRPr="00B0046B">
        <w:t>HP</w:t>
      </w:r>
      <w:r w:rsidRPr="00B0046B">
        <w:t xml:space="preserve"> prediction process. The process that computes </w:t>
      </w:r>
      <w:r w:rsidR="00074C4B" w:rsidRPr="00B0046B">
        <w:t>HP</w:t>
      </w:r>
      <w:r w:rsidRPr="00B0046B">
        <w:t xml:space="preserve"> prediction direction also sets the </w:t>
      </w:r>
      <w:r w:rsidR="00074C4B" w:rsidRPr="00B0046B">
        <w:t>HP</w:t>
      </w:r>
      <w:r w:rsidRPr="00B0046B">
        <w:t xml:space="preserve"> direction variable MBHPMode</w:t>
      </w:r>
      <w:r w:rsidR="00533004" w:rsidRPr="00B0046B">
        <w:t>,</w:t>
      </w:r>
      <w:r w:rsidRPr="00B0046B">
        <w:t xml:space="preserve"> which determines the initial </w:t>
      </w:r>
      <w:r w:rsidR="00074C4B" w:rsidRPr="00B0046B">
        <w:t>HP</w:t>
      </w:r>
      <w:r w:rsidRPr="00B0046B">
        <w:t xml:space="preserve"> inverse scanning order. Therefore, the process that computes </w:t>
      </w:r>
      <w:r w:rsidR="00074C4B" w:rsidRPr="00B0046B">
        <w:t>HP</w:t>
      </w:r>
      <w:r w:rsidRPr="00B0046B">
        <w:t xml:space="preserve"> prediction direction shall be executed before the </w:t>
      </w:r>
      <w:r w:rsidR="00074C4B" w:rsidRPr="00B0046B">
        <w:t>HP</w:t>
      </w:r>
      <w:r w:rsidR="009B7DFA" w:rsidRPr="00B0046B">
        <w:t xml:space="preserve"> coefficient inverse scanning</w:t>
      </w:r>
      <w:r w:rsidRPr="00B0046B">
        <w:t xml:space="preserve"> process. The </w:t>
      </w:r>
      <w:r w:rsidR="00074C4B" w:rsidRPr="00B0046B">
        <w:t>HP</w:t>
      </w:r>
      <w:r w:rsidRPr="00B0046B">
        <w:t xml:space="preserve"> prediction process is executed after the </w:t>
      </w:r>
      <w:r w:rsidR="00074C4B" w:rsidRPr="00B0046B">
        <w:t>HP</w:t>
      </w:r>
      <w:r w:rsidR="009B7DFA" w:rsidRPr="00B0046B">
        <w:t xml:space="preserve"> coefficient remapping</w:t>
      </w:r>
      <w:r w:rsidRPr="00B0046B">
        <w:t xml:space="preserve"> process.</w:t>
      </w:r>
    </w:p>
    <w:p w14:paraId="1DE44758" w14:textId="77777777" w:rsidR="00B22282" w:rsidRPr="00B0046B" w:rsidRDefault="00B22282" w:rsidP="00EE57AB">
      <w:r w:rsidRPr="00B0046B">
        <w:t xml:space="preserve">Information in the </w:t>
      </w:r>
      <w:r w:rsidR="00074C4B" w:rsidRPr="00B0046B">
        <w:t>LP</w:t>
      </w:r>
      <w:r w:rsidRPr="00B0046B">
        <w:t xml:space="preserve"> transform coefficients is used to compute a simple metric </w:t>
      </w:r>
      <w:r w:rsidR="00D86636" w:rsidRPr="00B0046B">
        <w:t xml:space="preserve">to </w:t>
      </w:r>
      <w:r w:rsidRPr="00B0046B">
        <w:t xml:space="preserve">determine the </w:t>
      </w:r>
      <w:r w:rsidRPr="00B0046B">
        <w:rPr>
          <w:i/>
        </w:rPr>
        <w:t>orientation</w:t>
      </w:r>
      <w:r w:rsidRPr="00B0046B">
        <w:t xml:space="preserve"> of prediction of </w:t>
      </w:r>
      <w:r w:rsidR="00074C4B" w:rsidRPr="00B0046B">
        <w:t>HP</w:t>
      </w:r>
      <w:r w:rsidRPr="00B0046B">
        <w:t xml:space="preserve"> coefficients associated with each macroblock. Three modes are defined for the prediction of the </w:t>
      </w:r>
      <w:r w:rsidR="00074C4B" w:rsidRPr="00B0046B">
        <w:t>HP</w:t>
      </w:r>
      <w:r w:rsidRPr="00B0046B">
        <w:t xml:space="preserve"> coefficients of the outer transform. The same mode is used for all blocks within a macroblock for which in-macroblock prediction is possible. For blocks that have no valid reference within the macroblock, null prediction is used. The three modes are:</w:t>
      </w:r>
    </w:p>
    <w:p w14:paraId="1DE44759" w14:textId="7CA7102D" w:rsidR="00B22282" w:rsidRPr="00B0046B" w:rsidRDefault="00BA1C4B" w:rsidP="00EE57AB">
      <w:pPr>
        <w:pStyle w:val="enumlev1"/>
      </w:pPr>
      <w:r w:rsidRPr="00B0046B">
        <w:t>p</w:t>
      </w:r>
      <w:r w:rsidR="00B22282" w:rsidRPr="00B0046B">
        <w:t>rediction from left when MBHPMode</w:t>
      </w:r>
      <w:r w:rsidR="00A677A0" w:rsidRPr="00B0046B">
        <w:t xml:space="preserve"> is equal to </w:t>
      </w:r>
      <w:r w:rsidR="00B22282" w:rsidRPr="00B0046B">
        <w:t>0</w:t>
      </w:r>
      <w:r w:rsidRPr="00B0046B">
        <w:t>;</w:t>
      </w:r>
    </w:p>
    <w:p w14:paraId="1DE4475A" w14:textId="04F73BF4" w:rsidR="00B22282" w:rsidRPr="00B0046B" w:rsidRDefault="00BA1C4B" w:rsidP="00EE57AB">
      <w:pPr>
        <w:pStyle w:val="enumlev1"/>
      </w:pPr>
      <w:r w:rsidRPr="00B0046B">
        <w:t>p</w:t>
      </w:r>
      <w:r w:rsidR="00B22282" w:rsidRPr="00B0046B">
        <w:t>rediction from top when MBHPMode</w:t>
      </w:r>
      <w:r w:rsidR="00A677A0" w:rsidRPr="00B0046B">
        <w:t xml:space="preserve"> is equal to </w:t>
      </w:r>
      <w:r w:rsidR="00B22282" w:rsidRPr="00B0046B">
        <w:t>1</w:t>
      </w:r>
      <w:r w:rsidRPr="00B0046B">
        <w:t>;</w:t>
      </w:r>
    </w:p>
    <w:p w14:paraId="1DE4475B" w14:textId="3E762F2A" w:rsidR="00B22282" w:rsidRPr="00B0046B" w:rsidRDefault="00BA1C4B" w:rsidP="00EE57AB">
      <w:pPr>
        <w:pStyle w:val="enumlev1"/>
      </w:pPr>
      <w:r w:rsidRPr="00B0046B">
        <w:t>n</w:t>
      </w:r>
      <w:r w:rsidR="00B22282" w:rsidRPr="00B0046B">
        <w:t>o prediction when MBHPMode</w:t>
      </w:r>
      <w:r w:rsidR="00A677A0" w:rsidRPr="00B0046B">
        <w:t xml:space="preserve"> is equal to </w:t>
      </w:r>
      <w:r w:rsidR="00B22282" w:rsidRPr="00B0046B">
        <w:t>2</w:t>
      </w:r>
      <w:r w:rsidRPr="00B0046B">
        <w:t>.</w:t>
      </w:r>
    </w:p>
    <w:p w14:paraId="1DE4475C" w14:textId="315304DF" w:rsidR="00B22282" w:rsidRPr="00B0046B" w:rsidRDefault="00B22282" w:rsidP="00EE57AB">
      <w:r w:rsidRPr="00B0046B">
        <w:t xml:space="preserve">Prediction from left is shown in </w:t>
      </w:r>
      <w:r w:rsidR="008E5165" w:rsidRPr="004A4DE6">
        <w:fldChar w:fldCharType="begin" w:fldLock="1"/>
      </w:r>
      <w:r w:rsidR="00122A81" w:rsidRPr="00B0046B">
        <w:instrText xml:space="preserve"> REF _Ref185227519 \h </w:instrText>
      </w:r>
      <w:r w:rsidR="00B0046B" w:rsidRPr="00786941">
        <w:instrText xml:space="preserve"> \* MERGEFORMAT </w:instrText>
      </w:r>
      <w:r w:rsidR="008E5165" w:rsidRPr="004A4DE6">
        <w:fldChar w:fldCharType="separate"/>
      </w:r>
      <w:r w:rsidR="00414D7D" w:rsidRPr="00B0046B">
        <w:t>Figure </w:t>
      </w:r>
      <w:r w:rsidR="00414D7D" w:rsidRPr="00B0046B">
        <w:rPr>
          <w:noProof/>
        </w:rPr>
        <w:t>6</w:t>
      </w:r>
      <w:r w:rsidR="008E5165" w:rsidRPr="004A4DE6">
        <w:fldChar w:fldCharType="end"/>
      </w:r>
      <w:r w:rsidRPr="00B0046B">
        <w:t>. Prediction from top is similar, with the pattern of arrows transposed to point downwards.</w:t>
      </w:r>
    </w:p>
    <w:bookmarkStart w:id="1325" w:name="_Ref118736537"/>
    <w:p w14:paraId="1DE4475D" w14:textId="77777777" w:rsidR="00B22282" w:rsidRPr="00B0046B" w:rsidRDefault="00556B27" w:rsidP="00EE57AB">
      <w:pPr>
        <w:ind w:left="720" w:hanging="720"/>
        <w:jc w:val="center"/>
      </w:pPr>
      <w:r w:rsidRPr="004A4DE6">
        <w:rPr>
          <w:rFonts w:ascii="Arial" w:hAnsi="Arial" w:cs="Arial"/>
          <w:sz w:val="18"/>
          <w:szCs w:val="18"/>
        </w:rPr>
        <w:object w:dxaOrig="5818" w:dyaOrig="6019" w14:anchorId="1DE46CF1">
          <v:shape id="_x0000_i1032" type="#_x0000_t75" style="width:273.75pt;height:280.5pt" o:ole="">
            <v:imagedata r:id="rId50" o:title=""/>
          </v:shape>
          <o:OLEObject Type="Embed" ProgID="CorelDRAW.Graphic.14" ShapeID="_x0000_i1032" DrawAspect="Content" ObjectID="_1546071969" r:id="rId51"/>
        </w:object>
      </w:r>
    </w:p>
    <w:p w14:paraId="1DE4475E" w14:textId="77777777" w:rsidR="00BF58A0" w:rsidRPr="00B0046B" w:rsidRDefault="00BF58A0" w:rsidP="002E795E">
      <w:pPr>
        <w:pStyle w:val="FigureTitle"/>
      </w:pPr>
      <w:bookmarkStart w:id="1326" w:name="_Ref185227519"/>
      <w:bookmarkStart w:id="1327" w:name="_Toc226984494"/>
      <w:bookmarkStart w:id="1328" w:name="_Toc257212256"/>
      <w:bookmarkStart w:id="1329" w:name="_Toc462298854"/>
      <w:bookmarkStart w:id="1330" w:name="_Ref124684591"/>
      <w:bookmarkStart w:id="1331" w:name="_Toc157760658"/>
      <w:bookmarkStart w:id="1332" w:name="_Toc184354028"/>
      <w:r w:rsidRPr="00B0046B">
        <w:t>Figure </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6</w:t>
      </w:r>
      <w:r w:rsidR="008E5165" w:rsidRPr="004A4DE6">
        <w:rPr>
          <w:noProof/>
        </w:rPr>
        <w:fldChar w:fldCharType="end"/>
      </w:r>
      <w:bookmarkEnd w:id="1326"/>
      <w:r w:rsidRPr="00B0046B">
        <w:t> – </w:t>
      </w:r>
      <w:r w:rsidR="00074C4B" w:rsidRPr="00B0046B">
        <w:t>HP</w:t>
      </w:r>
      <w:r w:rsidRPr="00B0046B">
        <w:t xml:space="preserve"> prediction from left</w:t>
      </w:r>
      <w:bookmarkEnd w:id="1327"/>
      <w:bookmarkEnd w:id="1328"/>
      <w:bookmarkEnd w:id="1329"/>
    </w:p>
    <w:bookmarkEnd w:id="1325"/>
    <w:bookmarkEnd w:id="1330"/>
    <w:bookmarkEnd w:id="1331"/>
    <w:bookmarkEnd w:id="1332"/>
    <w:p w14:paraId="1DE44760" w14:textId="77777777" w:rsidR="00B22282" w:rsidRPr="00B0046B" w:rsidRDefault="007F41F4" w:rsidP="00EE57AB">
      <w:pPr>
        <w:pStyle w:val="Note1"/>
      </w:pPr>
      <w:r w:rsidRPr="00B0046B">
        <w:t>NOTE – </w:t>
      </w:r>
      <w:r w:rsidR="00B22282" w:rsidRPr="00B0046B">
        <w:t xml:space="preserve">In the implementation of a decoder, the only information that needs to be available for future use is 1 DC + 6 </w:t>
      </w:r>
      <w:r w:rsidR="00074C4B" w:rsidRPr="00B0046B">
        <w:t>LP</w:t>
      </w:r>
      <w:r w:rsidR="00B22282" w:rsidRPr="00B0046B">
        <w:t xml:space="preserve"> = 7 coefficients per macroblock component (fewer for YUV420 / YUV422 chrominance). Therefore, at most for YUV444, 21 coefficients need to be cached per macroblock. Further</w:t>
      </w:r>
      <w:r w:rsidR="00506E4B" w:rsidRPr="00B0046B">
        <w:t>more</w:t>
      </w:r>
      <w:r w:rsidR="00B22282" w:rsidRPr="00B0046B">
        <w:t xml:space="preserve">, the coefficients used for prediction from left can be discarded after the next macroblock is </w:t>
      </w:r>
      <w:r w:rsidR="00F419DB" w:rsidRPr="00B0046B">
        <w:t>predict</w:t>
      </w:r>
      <w:r w:rsidR="00B22282" w:rsidRPr="00B0046B">
        <w:t xml:space="preserve">ed. For YUV444, therefore, it is necessary to only cache 12 coefficients per macroblock for use in the next row of macroblocks. More state is required on the encoder side: the </w:t>
      </w:r>
      <w:r w:rsidR="00074C4B" w:rsidRPr="00B0046B">
        <w:t>HP</w:t>
      </w:r>
      <w:r w:rsidR="00B22282" w:rsidRPr="00B0046B">
        <w:t xml:space="preserve"> coefficients must be maintained throughout this process, as the encoding of </w:t>
      </w:r>
      <w:r w:rsidR="00074C4B" w:rsidRPr="00B0046B">
        <w:t>HP</w:t>
      </w:r>
      <w:r w:rsidR="00B22282" w:rsidRPr="00B0046B">
        <w:t xml:space="preserve"> coefficients is dependent on the encoding of </w:t>
      </w:r>
      <w:r w:rsidR="00074C4B" w:rsidRPr="00B0046B">
        <w:t>LP</w:t>
      </w:r>
      <w:r w:rsidR="00B22282" w:rsidRPr="00B0046B">
        <w:t xml:space="preserve"> coefficients.</w:t>
      </w:r>
    </w:p>
    <w:p w14:paraId="1DE44761" w14:textId="0890F60F" w:rsidR="00B22282" w:rsidRPr="00B0046B" w:rsidRDefault="00B22282" w:rsidP="00ED52C8">
      <w:pPr>
        <w:pStyle w:val="Heading4"/>
        <w:keepLines w:val="0"/>
      </w:pPr>
      <w:bookmarkStart w:id="1333" w:name="_Ref185178379"/>
      <w:bookmarkStart w:id="1334" w:name="_Toc226984325"/>
      <w:r w:rsidRPr="00B0046B">
        <w:t>Highpass prediction direction computation</w:t>
      </w:r>
      <w:bookmarkEnd w:id="1333"/>
      <w:bookmarkEnd w:id="1334"/>
    </w:p>
    <w:p w14:paraId="1DE44762" w14:textId="15B36844" w:rsidR="00B22282" w:rsidRPr="00B0046B" w:rsidRDefault="00B22282" w:rsidP="00EE57AB">
      <w:r w:rsidRPr="00B0046B">
        <w:t>Inputs to this process are the variables MBx and MBy, indexing the location of the current macroblock in the image.</w:t>
      </w:r>
    </w:p>
    <w:p w14:paraId="1DE44763" w14:textId="77777777" w:rsidR="00B22282" w:rsidRPr="00B0046B" w:rsidRDefault="0018740E" w:rsidP="0018740E">
      <w:r w:rsidRPr="00B0046B">
        <w:t>The o</w:t>
      </w:r>
      <w:r w:rsidR="00B22282" w:rsidRPr="00B0046B">
        <w:t>utput of this process is the variable MBHPMode for the current macroblock.</w:t>
      </w:r>
    </w:p>
    <w:p w14:paraId="1DE44764" w14:textId="58EEB94D" w:rsidR="00B22282" w:rsidRPr="00B0046B" w:rsidRDefault="00B22282" w:rsidP="00EE57AB">
      <w:r w:rsidRPr="00B0046B">
        <w:t xml:space="preserve">The </w:t>
      </w:r>
      <w:r w:rsidR="00074C4B" w:rsidRPr="00B0046B">
        <w:t>HP</w:t>
      </w:r>
      <w:r w:rsidRPr="00B0046B">
        <w:t xml:space="preserve"> prediction process proceeds as </w:t>
      </w:r>
      <w:r w:rsidR="00BA1C4B" w:rsidRPr="00B0046B">
        <w:t xml:space="preserve">specified </w:t>
      </w:r>
      <w:r w:rsidR="00C07DDE" w:rsidRPr="00B0046B">
        <w:t xml:space="preserve">in </w:t>
      </w:r>
      <w:r w:rsidR="008E5165" w:rsidRPr="004A4DE6">
        <w:fldChar w:fldCharType="begin" w:fldLock="1"/>
      </w:r>
      <w:r w:rsidR="00C07DDE" w:rsidRPr="00B0046B">
        <w:instrText xml:space="preserve"> REF _Ref217193497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135</w:t>
      </w:r>
      <w:r w:rsidR="008E5165" w:rsidRPr="004A4DE6">
        <w:fldChar w:fldCharType="end"/>
      </w:r>
      <w:r w:rsidR="00C97ABC" w:rsidRPr="00B0046B">
        <w:t>.</w:t>
      </w:r>
    </w:p>
    <w:p w14:paraId="1DE44765" w14:textId="77777777" w:rsidR="00A677A0" w:rsidRPr="00B0046B" w:rsidRDefault="00A677A0" w:rsidP="00A645B2">
      <w:pPr>
        <w:pStyle w:val="TableTitle"/>
        <w:outlineLvl w:val="0"/>
      </w:pPr>
      <w:bookmarkStart w:id="1335" w:name="_Ref217193497"/>
      <w:bookmarkStart w:id="1336" w:name="_Toc257212257"/>
      <w:bookmarkStart w:id="1337" w:name="_Toc46229899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135</w:t>
      </w:r>
      <w:r w:rsidR="008E5165" w:rsidRPr="004A4DE6">
        <w:rPr>
          <w:noProof/>
        </w:rPr>
        <w:fldChar w:fldCharType="end"/>
      </w:r>
      <w:bookmarkEnd w:id="1335"/>
      <w:r w:rsidRPr="00B0046B">
        <w:t> – Pseudocode for function CalcHPPredMode( )</w:t>
      </w:r>
      <w:bookmarkEnd w:id="1336"/>
      <w:bookmarkEnd w:id="1337"/>
    </w:p>
    <w:p w14:paraId="1DE44766" w14:textId="77777777" w:rsidR="00A677A0" w:rsidRPr="00B0046B" w:rsidRDefault="00A677A0"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876"/>
        <w:gridCol w:w="1914"/>
      </w:tblGrid>
      <w:tr w:rsidR="00A677A0" w:rsidRPr="00B0046B" w14:paraId="1DE44769" w14:textId="77777777">
        <w:trPr>
          <w:jc w:val="center"/>
        </w:trPr>
        <w:tc>
          <w:tcPr>
            <w:tcW w:w="5876" w:type="dxa"/>
            <w:tcBorders>
              <w:top w:val="single" w:sz="12" w:space="0" w:color="000000"/>
              <w:bottom w:val="single" w:sz="12" w:space="0" w:color="000000"/>
              <w:right w:val="single" w:sz="6" w:space="0" w:color="000000"/>
            </w:tcBorders>
            <w:shd w:val="clear" w:color="000080" w:fill="FFFFFF"/>
          </w:tcPr>
          <w:p w14:paraId="1DE44767" w14:textId="77777777" w:rsidR="00A677A0" w:rsidRPr="00B0046B" w:rsidRDefault="00A677A0" w:rsidP="00A645B2">
            <w:pPr>
              <w:pStyle w:val="TableText"/>
              <w:keepLines w:val="0"/>
              <w:rPr>
                <w:b/>
                <w:bCs/>
              </w:rPr>
            </w:pPr>
            <w:r w:rsidRPr="00B0046B">
              <w:rPr>
                <w:b/>
                <w:bCs/>
              </w:rPr>
              <w:t>CalcHPPredMode( ) {</w:t>
            </w:r>
          </w:p>
        </w:tc>
        <w:tc>
          <w:tcPr>
            <w:tcW w:w="1914" w:type="dxa"/>
            <w:tcBorders>
              <w:top w:val="single" w:sz="12" w:space="0" w:color="000000"/>
              <w:left w:val="single" w:sz="6" w:space="0" w:color="000000"/>
              <w:bottom w:val="single" w:sz="12" w:space="0" w:color="000000"/>
            </w:tcBorders>
            <w:shd w:val="clear" w:color="000080" w:fill="FFFFFF"/>
          </w:tcPr>
          <w:p w14:paraId="1DE44768" w14:textId="77777777" w:rsidR="00A677A0" w:rsidRPr="00B0046B" w:rsidRDefault="00A677A0" w:rsidP="00A645B2">
            <w:pPr>
              <w:pStyle w:val="TableText"/>
              <w:keepLines w:val="0"/>
              <w:jc w:val="center"/>
              <w:rPr>
                <w:b/>
                <w:bCs/>
              </w:rPr>
            </w:pPr>
            <w:r w:rsidRPr="00B0046B">
              <w:rPr>
                <w:b/>
                <w:bCs/>
              </w:rPr>
              <w:t>Reference</w:t>
            </w:r>
          </w:p>
        </w:tc>
      </w:tr>
      <w:tr w:rsidR="00A677A0" w:rsidRPr="00B0046B" w14:paraId="1DE4476C"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6A" w14:textId="77777777" w:rsidR="00A677A0" w:rsidRPr="00B0046B" w:rsidRDefault="005A7BC9" w:rsidP="00A645B2">
            <w:pPr>
              <w:pStyle w:val="TableText"/>
              <w:keepLines w:val="0"/>
            </w:pPr>
            <w:r w:rsidRPr="00B0046B">
              <w:tab/>
              <w:t xml:space="preserve">iStrHor = Abs(MbDCLP[MBx][MBy][0][1]) + </w:t>
            </w:r>
            <w:r w:rsidR="00C07DDE" w:rsidRPr="00B0046B">
              <w:br/>
            </w:r>
            <w:r w:rsidR="00C07DDE" w:rsidRPr="00B0046B">
              <w:tab/>
            </w:r>
            <w:r w:rsidR="00C07DDE" w:rsidRPr="00B0046B">
              <w:tab/>
            </w:r>
            <w:r w:rsidRPr="00B0046B">
              <w:t xml:space="preserve">Abs(MbDCLP[MBx][MBy][0][2]) + </w:t>
            </w:r>
            <w:r w:rsidR="00C07DDE" w:rsidRPr="00B0046B">
              <w:br/>
            </w:r>
            <w:r w:rsidR="00C07DDE" w:rsidRPr="00B0046B">
              <w:tab/>
            </w:r>
            <w:r w:rsidR="00C07DDE" w:rsidRPr="00B0046B">
              <w:tab/>
            </w:r>
            <w:r w:rsidRPr="00B0046B">
              <w:t>Abs(MbDCLP[MBx][MBy][0][3])</w:t>
            </w:r>
          </w:p>
        </w:tc>
        <w:tc>
          <w:tcPr>
            <w:tcW w:w="1914" w:type="dxa"/>
            <w:tcBorders>
              <w:top w:val="single" w:sz="6" w:space="0" w:color="000000"/>
              <w:left w:val="single" w:sz="6" w:space="0" w:color="000000"/>
              <w:bottom w:val="single" w:sz="6" w:space="0" w:color="000000"/>
            </w:tcBorders>
            <w:shd w:val="clear" w:color="000080" w:fill="FFFFFF"/>
          </w:tcPr>
          <w:p w14:paraId="1DE4476B" w14:textId="77777777" w:rsidR="00A677A0" w:rsidRPr="00B0046B" w:rsidRDefault="00A677A0" w:rsidP="00A645B2">
            <w:pPr>
              <w:pStyle w:val="TableText"/>
              <w:keepLines w:val="0"/>
            </w:pPr>
          </w:p>
        </w:tc>
      </w:tr>
      <w:tr w:rsidR="00A677A0" w:rsidRPr="00B0046B" w14:paraId="1DE4476F"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6D"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iStrVer = Abs(MbDCLP[MBx][MBy][0][4]) + </w:t>
            </w:r>
            <w:r w:rsidR="00C07DDE" w:rsidRPr="00B0046B">
              <w:br/>
            </w:r>
            <w:r w:rsidR="00C07DDE" w:rsidRPr="00B0046B">
              <w:tab/>
            </w:r>
            <w:r w:rsidR="00C07DDE" w:rsidRPr="00B0046B">
              <w:tab/>
            </w:r>
            <w:r w:rsidRPr="00B0046B">
              <w:t xml:space="preserve">Abs(MbDCLP[MBx][MBy][0][8]) + </w:t>
            </w:r>
            <w:r w:rsidR="00C07DDE" w:rsidRPr="00B0046B">
              <w:br/>
            </w:r>
            <w:r w:rsidR="00C07DDE" w:rsidRPr="00B0046B">
              <w:tab/>
            </w:r>
            <w:r w:rsidR="00C07DDE" w:rsidRPr="00B0046B">
              <w:tab/>
            </w:r>
            <w:r w:rsidRPr="00B0046B">
              <w:t>Abs(MbDCLP[MBx][MBy][0][12])</w:t>
            </w:r>
          </w:p>
        </w:tc>
        <w:tc>
          <w:tcPr>
            <w:tcW w:w="1914" w:type="dxa"/>
            <w:tcBorders>
              <w:top w:val="single" w:sz="6" w:space="0" w:color="000000"/>
              <w:left w:val="single" w:sz="6" w:space="0" w:color="000000"/>
              <w:bottom w:val="single" w:sz="6" w:space="0" w:color="000000"/>
            </w:tcBorders>
            <w:shd w:val="clear" w:color="000080" w:fill="FFFFFF"/>
          </w:tcPr>
          <w:p w14:paraId="1DE4476E" w14:textId="77777777" w:rsidR="00A677A0" w:rsidRPr="00B0046B" w:rsidRDefault="00A677A0" w:rsidP="00A645B2">
            <w:pPr>
              <w:pStyle w:val="TableText"/>
              <w:keepLines w:val="0"/>
            </w:pPr>
          </w:p>
        </w:tc>
      </w:tr>
      <w:tr w:rsidR="00A677A0" w:rsidRPr="00B0046B" w14:paraId="1DE44772"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0"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w:t>
            </w:r>
            <w:r w:rsidR="00C07DDE" w:rsidRPr="00B0046B">
              <w:t>(</w:t>
            </w:r>
            <w:r w:rsidRPr="00B0046B">
              <w:t xml:space="preserve">INTERNAL_CLR_FMT != YONLY) &amp;&amp; </w:t>
            </w:r>
            <w:r w:rsidR="00C07DDE" w:rsidRPr="00B0046B">
              <w:br/>
            </w:r>
            <w:r w:rsidR="00C07DDE" w:rsidRPr="00B0046B">
              <w:tab/>
            </w:r>
            <w:r w:rsidR="00C07DDE" w:rsidRPr="00B0046B">
              <w:tab/>
            </w:r>
            <w:r w:rsidRPr="00B0046B">
              <w:t>(INTERNAL_CLR_FMT != NCOMPONENT)) {</w:t>
            </w:r>
          </w:p>
        </w:tc>
        <w:tc>
          <w:tcPr>
            <w:tcW w:w="1914" w:type="dxa"/>
            <w:tcBorders>
              <w:top w:val="single" w:sz="6" w:space="0" w:color="000000"/>
              <w:left w:val="single" w:sz="6" w:space="0" w:color="000000"/>
              <w:bottom w:val="single" w:sz="6" w:space="0" w:color="000000"/>
            </w:tcBorders>
            <w:shd w:val="clear" w:color="000080" w:fill="FFFFFF"/>
          </w:tcPr>
          <w:p w14:paraId="1DE44771" w14:textId="77777777" w:rsidR="00A677A0" w:rsidRPr="00B0046B" w:rsidRDefault="00A677A0" w:rsidP="00A645B2">
            <w:pPr>
              <w:pStyle w:val="TableText"/>
              <w:keepLines w:val="0"/>
            </w:pPr>
          </w:p>
        </w:tc>
      </w:tr>
      <w:tr w:rsidR="00A677A0" w:rsidRPr="00B0046B" w14:paraId="1DE44775"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3"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59631D" w:rsidRPr="00B0046B">
              <w:t>for (</w:t>
            </w:r>
            <w:r w:rsidRPr="00B0046B">
              <w:t>i = 1; i &lt;= 2; i++) {</w:t>
            </w:r>
          </w:p>
        </w:tc>
        <w:tc>
          <w:tcPr>
            <w:tcW w:w="1914" w:type="dxa"/>
            <w:tcBorders>
              <w:top w:val="single" w:sz="6" w:space="0" w:color="000000"/>
              <w:left w:val="single" w:sz="6" w:space="0" w:color="000000"/>
              <w:bottom w:val="single" w:sz="6" w:space="0" w:color="000000"/>
            </w:tcBorders>
            <w:shd w:val="clear" w:color="000080" w:fill="FFFFFF"/>
          </w:tcPr>
          <w:p w14:paraId="1DE44774" w14:textId="77777777" w:rsidR="00A677A0" w:rsidRPr="00B0046B" w:rsidRDefault="00A677A0" w:rsidP="00A645B2">
            <w:pPr>
              <w:pStyle w:val="TableText"/>
              <w:keepLines w:val="0"/>
            </w:pPr>
          </w:p>
        </w:tc>
      </w:tr>
      <w:tr w:rsidR="00A677A0" w:rsidRPr="00B0046B" w14:paraId="1DE44778"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6"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iStrHor += Abs(MbDCLP[MBx][MBy][i][1]</w:t>
            </w:r>
            <w:r w:rsidR="00BD4B37" w:rsidRPr="00B0046B">
              <w:t>)</w:t>
            </w:r>
          </w:p>
        </w:tc>
        <w:tc>
          <w:tcPr>
            <w:tcW w:w="1914" w:type="dxa"/>
            <w:tcBorders>
              <w:top w:val="single" w:sz="6" w:space="0" w:color="000000"/>
              <w:left w:val="single" w:sz="6" w:space="0" w:color="000000"/>
              <w:bottom w:val="single" w:sz="6" w:space="0" w:color="000000"/>
            </w:tcBorders>
            <w:shd w:val="clear" w:color="000080" w:fill="FFFFFF"/>
          </w:tcPr>
          <w:p w14:paraId="1DE44777" w14:textId="77777777" w:rsidR="00A677A0" w:rsidRPr="00B0046B" w:rsidRDefault="00A677A0" w:rsidP="00A645B2">
            <w:pPr>
              <w:pStyle w:val="TableText"/>
              <w:keepLines w:val="0"/>
            </w:pPr>
          </w:p>
        </w:tc>
      </w:tr>
      <w:tr w:rsidR="00A677A0" w:rsidRPr="00B0046B" w14:paraId="1DE4477B"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9"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(INTERNAL_CLR_FMT = = YUV420)</w:t>
            </w:r>
          </w:p>
        </w:tc>
        <w:tc>
          <w:tcPr>
            <w:tcW w:w="1914" w:type="dxa"/>
            <w:tcBorders>
              <w:top w:val="single" w:sz="6" w:space="0" w:color="000000"/>
              <w:left w:val="single" w:sz="6" w:space="0" w:color="000000"/>
              <w:bottom w:val="single" w:sz="6" w:space="0" w:color="000000"/>
            </w:tcBorders>
            <w:shd w:val="clear" w:color="000080" w:fill="FFFFFF"/>
          </w:tcPr>
          <w:p w14:paraId="1DE4477A" w14:textId="77777777" w:rsidR="00A677A0" w:rsidRPr="00B0046B" w:rsidRDefault="00A677A0" w:rsidP="00A645B2">
            <w:pPr>
              <w:pStyle w:val="TableText"/>
              <w:keepLines w:val="0"/>
            </w:pPr>
          </w:p>
        </w:tc>
      </w:tr>
      <w:tr w:rsidR="00A677A0" w:rsidRPr="00B0046B" w14:paraId="1DE4477E"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C" w14:textId="77777777" w:rsidR="00A677A0"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iStrVer += Abs(MbDCLP[MBx][MBy][i][2]</w:t>
            </w:r>
            <w:r w:rsidR="00BD4B37" w:rsidRPr="00B0046B">
              <w:t>)</w:t>
            </w:r>
          </w:p>
        </w:tc>
        <w:tc>
          <w:tcPr>
            <w:tcW w:w="1914" w:type="dxa"/>
            <w:tcBorders>
              <w:top w:val="single" w:sz="6" w:space="0" w:color="000000"/>
              <w:left w:val="single" w:sz="6" w:space="0" w:color="000000"/>
              <w:bottom w:val="single" w:sz="6" w:space="0" w:color="000000"/>
            </w:tcBorders>
            <w:shd w:val="clear" w:color="000080" w:fill="FFFFFF"/>
          </w:tcPr>
          <w:p w14:paraId="1DE4477D" w14:textId="77777777" w:rsidR="00A677A0" w:rsidRPr="00B0046B" w:rsidRDefault="00A677A0" w:rsidP="00A645B2">
            <w:pPr>
              <w:pStyle w:val="TableText"/>
              <w:keepLines w:val="0"/>
            </w:pPr>
          </w:p>
        </w:tc>
      </w:tr>
      <w:tr w:rsidR="005A7BC9" w:rsidRPr="00B0046B" w14:paraId="1DE44781"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7F" w14:textId="77777777" w:rsidR="005A7BC9"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else if (INTERNAL_CLR_FMT = = YUV422) {</w:t>
            </w:r>
          </w:p>
        </w:tc>
        <w:tc>
          <w:tcPr>
            <w:tcW w:w="1914" w:type="dxa"/>
            <w:tcBorders>
              <w:top w:val="single" w:sz="6" w:space="0" w:color="000000"/>
              <w:left w:val="single" w:sz="6" w:space="0" w:color="000000"/>
              <w:bottom w:val="single" w:sz="6" w:space="0" w:color="000000"/>
            </w:tcBorders>
            <w:shd w:val="clear" w:color="000080" w:fill="FFFFFF"/>
          </w:tcPr>
          <w:p w14:paraId="1DE44780" w14:textId="77777777" w:rsidR="005A7BC9" w:rsidRPr="00B0046B" w:rsidRDefault="005A7BC9" w:rsidP="00A645B2">
            <w:pPr>
              <w:pStyle w:val="TableText"/>
              <w:keepLines w:val="0"/>
            </w:pPr>
          </w:p>
        </w:tc>
      </w:tr>
      <w:tr w:rsidR="005A7BC9" w:rsidRPr="00B0046B" w14:paraId="1DE44784"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82" w14:textId="77777777" w:rsidR="005A7BC9" w:rsidRPr="00B0046B" w:rsidRDefault="005A7BC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iStrVer += Abs(MbDCLP[MBx][MBy][i][2]</w:t>
            </w:r>
            <w:r w:rsidR="00C07DDE" w:rsidRPr="00B0046B">
              <w:t>)</w:t>
            </w:r>
            <w:r w:rsidRPr="00B0046B">
              <w:t xml:space="preserve"> + </w:t>
            </w:r>
            <w:r w:rsidR="00C07DDE" w:rsidRPr="00B0046B">
              <w:br/>
            </w:r>
            <w:r w:rsidR="00C07DDE" w:rsidRPr="00B0046B">
              <w:tab/>
            </w:r>
            <w:r w:rsidR="00C07DDE" w:rsidRPr="00B0046B">
              <w:tab/>
            </w:r>
            <w:r w:rsidR="00C07DDE" w:rsidRPr="00B0046B">
              <w:tab/>
            </w:r>
            <w:r w:rsidR="00C07DDE" w:rsidRPr="00B0046B">
              <w:tab/>
            </w:r>
            <w:r w:rsidR="00C07DDE" w:rsidRPr="00B0046B">
              <w:tab/>
            </w:r>
            <w:r w:rsidRPr="00B0046B">
              <w:t>Abs(</w:t>
            </w:r>
            <w:r w:rsidR="00C07DDE" w:rsidRPr="00B0046B">
              <w:t>MbDCLP[MBx][MBy][i][6]</w:t>
            </w:r>
            <w:r w:rsidRPr="00B0046B">
              <w:t>)</w:t>
            </w:r>
          </w:p>
        </w:tc>
        <w:tc>
          <w:tcPr>
            <w:tcW w:w="1914" w:type="dxa"/>
            <w:tcBorders>
              <w:top w:val="single" w:sz="6" w:space="0" w:color="000000"/>
              <w:left w:val="single" w:sz="6" w:space="0" w:color="000000"/>
              <w:bottom w:val="single" w:sz="6" w:space="0" w:color="000000"/>
            </w:tcBorders>
            <w:shd w:val="clear" w:color="000080" w:fill="FFFFFF"/>
          </w:tcPr>
          <w:p w14:paraId="1DE44783" w14:textId="77777777" w:rsidR="005A7BC9" w:rsidRPr="00B0046B" w:rsidRDefault="005A7BC9" w:rsidP="00A645B2">
            <w:pPr>
              <w:pStyle w:val="TableText"/>
              <w:keepLines w:val="0"/>
            </w:pPr>
          </w:p>
        </w:tc>
      </w:tr>
      <w:tr w:rsidR="005A7BC9" w:rsidRPr="00B0046B" w14:paraId="1DE44787"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85" w14:textId="77777777" w:rsidR="005A7BC9"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iStrHor += Abs(MbDCLP[MBx][MBy][i][5])</w:t>
            </w:r>
          </w:p>
        </w:tc>
        <w:tc>
          <w:tcPr>
            <w:tcW w:w="1914" w:type="dxa"/>
            <w:tcBorders>
              <w:top w:val="single" w:sz="6" w:space="0" w:color="000000"/>
              <w:left w:val="single" w:sz="6" w:space="0" w:color="000000"/>
              <w:bottom w:val="single" w:sz="6" w:space="0" w:color="000000"/>
            </w:tcBorders>
            <w:shd w:val="clear" w:color="000080" w:fill="FFFFFF"/>
          </w:tcPr>
          <w:p w14:paraId="1DE44786" w14:textId="77777777" w:rsidR="005A7BC9" w:rsidRPr="00B0046B" w:rsidRDefault="005A7BC9" w:rsidP="00A645B2">
            <w:pPr>
              <w:pStyle w:val="TableText"/>
              <w:keepLines w:val="0"/>
            </w:pPr>
          </w:p>
        </w:tc>
      </w:tr>
      <w:tr w:rsidR="005A7BC9" w:rsidRPr="00B0046B" w14:paraId="1DE4478A"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88" w14:textId="77777777" w:rsidR="005A7BC9"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else</w:t>
            </w:r>
          </w:p>
        </w:tc>
        <w:tc>
          <w:tcPr>
            <w:tcW w:w="1914" w:type="dxa"/>
            <w:tcBorders>
              <w:top w:val="single" w:sz="6" w:space="0" w:color="000000"/>
              <w:left w:val="single" w:sz="6" w:space="0" w:color="000000"/>
              <w:bottom w:val="single" w:sz="6" w:space="0" w:color="000000"/>
            </w:tcBorders>
            <w:shd w:val="clear" w:color="000080" w:fill="FFFFFF"/>
          </w:tcPr>
          <w:p w14:paraId="1DE44789" w14:textId="77777777" w:rsidR="005A7BC9" w:rsidRPr="00B0046B" w:rsidRDefault="005A7BC9" w:rsidP="00A645B2">
            <w:pPr>
              <w:pStyle w:val="TableText"/>
              <w:keepLines w:val="0"/>
            </w:pPr>
          </w:p>
        </w:tc>
      </w:tr>
      <w:tr w:rsidR="005A7BC9" w:rsidRPr="00B0046B" w14:paraId="1DE4478D"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8B" w14:textId="77777777" w:rsidR="005A7BC9"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iStrVer += Abs(MbDCLP[MBx][MBy][i][4])</w:t>
            </w:r>
          </w:p>
        </w:tc>
        <w:tc>
          <w:tcPr>
            <w:tcW w:w="1914" w:type="dxa"/>
            <w:tcBorders>
              <w:top w:val="single" w:sz="6" w:space="0" w:color="000000"/>
              <w:left w:val="single" w:sz="6" w:space="0" w:color="000000"/>
              <w:bottom w:val="single" w:sz="6" w:space="0" w:color="000000"/>
            </w:tcBorders>
            <w:shd w:val="clear" w:color="000080" w:fill="FFFFFF"/>
          </w:tcPr>
          <w:p w14:paraId="1DE4478C" w14:textId="77777777" w:rsidR="005A7BC9" w:rsidRPr="00B0046B" w:rsidRDefault="005A7BC9" w:rsidP="00A645B2">
            <w:pPr>
              <w:pStyle w:val="TableText"/>
              <w:keepLines w:val="0"/>
            </w:pPr>
          </w:p>
        </w:tc>
      </w:tr>
      <w:tr w:rsidR="005A7BC9" w:rsidRPr="00B0046B" w14:paraId="1DE44790"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8E" w14:textId="77777777" w:rsidR="005A7BC9"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914" w:type="dxa"/>
            <w:tcBorders>
              <w:top w:val="single" w:sz="6" w:space="0" w:color="000000"/>
              <w:left w:val="single" w:sz="6" w:space="0" w:color="000000"/>
              <w:bottom w:val="single" w:sz="6" w:space="0" w:color="000000"/>
            </w:tcBorders>
            <w:shd w:val="clear" w:color="000080" w:fill="FFFFFF"/>
          </w:tcPr>
          <w:p w14:paraId="1DE4478F" w14:textId="77777777" w:rsidR="005A7BC9" w:rsidRPr="00B0046B" w:rsidRDefault="005A7BC9" w:rsidP="00A645B2">
            <w:pPr>
              <w:pStyle w:val="TableText"/>
              <w:keepLines w:val="0"/>
            </w:pPr>
          </w:p>
        </w:tc>
      </w:tr>
      <w:tr w:rsidR="005A7BC9" w:rsidRPr="00B0046B" w14:paraId="1DE44793"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91" w14:textId="77777777" w:rsidR="005A7BC9"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914" w:type="dxa"/>
            <w:tcBorders>
              <w:top w:val="single" w:sz="6" w:space="0" w:color="000000"/>
              <w:left w:val="single" w:sz="6" w:space="0" w:color="000000"/>
              <w:bottom w:val="single" w:sz="6" w:space="0" w:color="000000"/>
            </w:tcBorders>
            <w:shd w:val="clear" w:color="000080" w:fill="FFFFFF"/>
          </w:tcPr>
          <w:p w14:paraId="1DE44792" w14:textId="77777777" w:rsidR="005A7BC9" w:rsidRPr="00B0046B" w:rsidRDefault="005A7BC9" w:rsidP="00A645B2">
            <w:pPr>
              <w:pStyle w:val="TableText"/>
              <w:keepLines w:val="0"/>
            </w:pPr>
          </w:p>
        </w:tc>
      </w:tr>
      <w:tr w:rsidR="00C07DDE" w:rsidRPr="00B0046B" w14:paraId="1DE44796"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94"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iOrWt = 4</w:t>
            </w:r>
          </w:p>
        </w:tc>
        <w:tc>
          <w:tcPr>
            <w:tcW w:w="1914" w:type="dxa"/>
            <w:tcBorders>
              <w:top w:val="single" w:sz="6" w:space="0" w:color="000000"/>
              <w:left w:val="single" w:sz="6" w:space="0" w:color="000000"/>
              <w:bottom w:val="single" w:sz="6" w:space="0" w:color="000000"/>
            </w:tcBorders>
            <w:shd w:val="clear" w:color="000080" w:fill="FFFFFF"/>
          </w:tcPr>
          <w:p w14:paraId="1DE44795" w14:textId="77777777" w:rsidR="00C07DDE" w:rsidRPr="00B0046B" w:rsidRDefault="00C07DDE" w:rsidP="00A645B2">
            <w:pPr>
              <w:pStyle w:val="TableText"/>
              <w:keepLines w:val="0"/>
            </w:pPr>
          </w:p>
        </w:tc>
      </w:tr>
      <w:tr w:rsidR="00C07DDE" w:rsidRPr="00B0046B" w14:paraId="1DE44799"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97"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(iStrHor * iOrWt &lt; iStrVer)</w:t>
            </w:r>
          </w:p>
        </w:tc>
        <w:tc>
          <w:tcPr>
            <w:tcW w:w="1914" w:type="dxa"/>
            <w:tcBorders>
              <w:top w:val="single" w:sz="6" w:space="0" w:color="000000"/>
              <w:left w:val="single" w:sz="6" w:space="0" w:color="000000"/>
              <w:bottom w:val="single" w:sz="6" w:space="0" w:color="000000"/>
            </w:tcBorders>
            <w:shd w:val="clear" w:color="000080" w:fill="FFFFFF"/>
          </w:tcPr>
          <w:p w14:paraId="1DE44798" w14:textId="77777777" w:rsidR="00C07DDE" w:rsidRPr="00B0046B" w:rsidRDefault="00C07DDE" w:rsidP="00A645B2">
            <w:pPr>
              <w:pStyle w:val="TableText"/>
              <w:keepLines w:val="0"/>
            </w:pPr>
          </w:p>
        </w:tc>
      </w:tr>
      <w:tr w:rsidR="00C07DDE" w:rsidRPr="00B0046B" w14:paraId="1DE4479C"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9A"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MBHPMode = 0 /* predict from left */</w:t>
            </w:r>
          </w:p>
        </w:tc>
        <w:tc>
          <w:tcPr>
            <w:tcW w:w="1914" w:type="dxa"/>
            <w:tcBorders>
              <w:top w:val="single" w:sz="6" w:space="0" w:color="000000"/>
              <w:left w:val="single" w:sz="6" w:space="0" w:color="000000"/>
              <w:bottom w:val="single" w:sz="6" w:space="0" w:color="000000"/>
            </w:tcBorders>
            <w:shd w:val="clear" w:color="000080" w:fill="FFFFFF"/>
          </w:tcPr>
          <w:p w14:paraId="1DE4479B" w14:textId="77777777" w:rsidR="00C07DDE" w:rsidRPr="00B0046B" w:rsidRDefault="00C07DDE" w:rsidP="00A645B2">
            <w:pPr>
              <w:pStyle w:val="TableText"/>
              <w:keepLines w:val="0"/>
            </w:pPr>
          </w:p>
        </w:tc>
      </w:tr>
      <w:tr w:rsidR="00C07DDE" w:rsidRPr="00B0046B" w14:paraId="1DE4479F"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9D"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(iStrVer * iOrWt &lt; iStrHor)</w:t>
            </w:r>
          </w:p>
        </w:tc>
        <w:tc>
          <w:tcPr>
            <w:tcW w:w="1914" w:type="dxa"/>
            <w:tcBorders>
              <w:top w:val="single" w:sz="6" w:space="0" w:color="000000"/>
              <w:left w:val="single" w:sz="6" w:space="0" w:color="000000"/>
              <w:bottom w:val="single" w:sz="6" w:space="0" w:color="000000"/>
            </w:tcBorders>
            <w:shd w:val="clear" w:color="000080" w:fill="FFFFFF"/>
          </w:tcPr>
          <w:p w14:paraId="1DE4479E" w14:textId="77777777" w:rsidR="00C07DDE" w:rsidRPr="00B0046B" w:rsidRDefault="00C07DDE" w:rsidP="00A645B2">
            <w:pPr>
              <w:pStyle w:val="TableText"/>
              <w:keepLines w:val="0"/>
            </w:pPr>
          </w:p>
        </w:tc>
      </w:tr>
      <w:tr w:rsidR="00C07DDE" w:rsidRPr="00B0046B" w14:paraId="1DE447A2"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A0"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MBHPMode = 1 /* predict from top */</w:t>
            </w:r>
          </w:p>
        </w:tc>
        <w:tc>
          <w:tcPr>
            <w:tcW w:w="1914" w:type="dxa"/>
            <w:tcBorders>
              <w:top w:val="single" w:sz="6" w:space="0" w:color="000000"/>
              <w:left w:val="single" w:sz="6" w:space="0" w:color="000000"/>
              <w:bottom w:val="single" w:sz="6" w:space="0" w:color="000000"/>
            </w:tcBorders>
            <w:shd w:val="clear" w:color="000080" w:fill="FFFFFF"/>
          </w:tcPr>
          <w:p w14:paraId="1DE447A1" w14:textId="77777777" w:rsidR="00C07DDE" w:rsidRPr="00B0046B" w:rsidRDefault="00C07DDE" w:rsidP="00A645B2">
            <w:pPr>
              <w:pStyle w:val="TableText"/>
              <w:keepLines w:val="0"/>
            </w:pPr>
          </w:p>
        </w:tc>
      </w:tr>
      <w:tr w:rsidR="00C07DDE" w:rsidRPr="00B0046B" w14:paraId="1DE447A5"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A3"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1914" w:type="dxa"/>
            <w:tcBorders>
              <w:top w:val="single" w:sz="6" w:space="0" w:color="000000"/>
              <w:left w:val="single" w:sz="6" w:space="0" w:color="000000"/>
              <w:bottom w:val="single" w:sz="6" w:space="0" w:color="000000"/>
            </w:tcBorders>
            <w:shd w:val="clear" w:color="000080" w:fill="FFFFFF"/>
          </w:tcPr>
          <w:p w14:paraId="1DE447A4" w14:textId="77777777" w:rsidR="00C07DDE" w:rsidRPr="00B0046B" w:rsidRDefault="00C07DDE" w:rsidP="00A645B2">
            <w:pPr>
              <w:pStyle w:val="TableText"/>
              <w:keepLines w:val="0"/>
            </w:pPr>
          </w:p>
        </w:tc>
      </w:tr>
      <w:tr w:rsidR="00C07DDE" w:rsidRPr="00B0046B" w14:paraId="1DE447A8" w14:textId="77777777">
        <w:trPr>
          <w:jc w:val="center"/>
        </w:trPr>
        <w:tc>
          <w:tcPr>
            <w:tcW w:w="5876" w:type="dxa"/>
            <w:tcBorders>
              <w:top w:val="single" w:sz="6" w:space="0" w:color="000000"/>
              <w:bottom w:val="single" w:sz="6" w:space="0" w:color="000000"/>
              <w:right w:val="single" w:sz="6" w:space="0" w:color="000000"/>
            </w:tcBorders>
            <w:shd w:val="clear" w:color="000080" w:fill="FFFFFF"/>
            <w:vAlign w:val="bottom"/>
          </w:tcPr>
          <w:p w14:paraId="1DE447A6" w14:textId="77777777" w:rsidR="00C07DDE" w:rsidRPr="00B0046B" w:rsidRDefault="00C07DDE"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MBHPMode = 2 /* no prediction */</w:t>
            </w:r>
          </w:p>
        </w:tc>
        <w:tc>
          <w:tcPr>
            <w:tcW w:w="1914" w:type="dxa"/>
            <w:tcBorders>
              <w:top w:val="single" w:sz="6" w:space="0" w:color="000000"/>
              <w:left w:val="single" w:sz="6" w:space="0" w:color="000000"/>
              <w:bottom w:val="single" w:sz="6" w:space="0" w:color="000000"/>
            </w:tcBorders>
            <w:shd w:val="clear" w:color="000080" w:fill="FFFFFF"/>
          </w:tcPr>
          <w:p w14:paraId="1DE447A7" w14:textId="77777777" w:rsidR="00C07DDE" w:rsidRPr="00B0046B" w:rsidRDefault="00C07DDE" w:rsidP="00A645B2">
            <w:pPr>
              <w:pStyle w:val="TableText"/>
              <w:keepLines w:val="0"/>
            </w:pPr>
          </w:p>
        </w:tc>
      </w:tr>
      <w:tr w:rsidR="00A677A0" w:rsidRPr="00B0046B" w14:paraId="1DE447AB" w14:textId="77777777">
        <w:trPr>
          <w:jc w:val="center"/>
        </w:trPr>
        <w:tc>
          <w:tcPr>
            <w:tcW w:w="5876" w:type="dxa"/>
            <w:tcBorders>
              <w:top w:val="single" w:sz="6" w:space="0" w:color="000000"/>
              <w:bottom w:val="single" w:sz="12" w:space="0" w:color="000000"/>
              <w:right w:val="single" w:sz="6" w:space="0" w:color="000000"/>
            </w:tcBorders>
            <w:shd w:val="clear" w:color="000080" w:fill="FFFFFF"/>
            <w:vAlign w:val="bottom"/>
          </w:tcPr>
          <w:p w14:paraId="1DE447A9" w14:textId="77777777" w:rsidR="00A677A0" w:rsidRPr="00B0046B" w:rsidRDefault="00A677A0"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914" w:type="dxa"/>
            <w:tcBorders>
              <w:top w:val="single" w:sz="6" w:space="0" w:color="000000"/>
              <w:left w:val="single" w:sz="6" w:space="0" w:color="000000"/>
              <w:bottom w:val="single" w:sz="12" w:space="0" w:color="000000"/>
            </w:tcBorders>
            <w:shd w:val="clear" w:color="000080" w:fill="FFFFFF"/>
          </w:tcPr>
          <w:p w14:paraId="1DE447AA" w14:textId="77777777" w:rsidR="00A677A0" w:rsidRPr="00B0046B" w:rsidRDefault="00A677A0" w:rsidP="00A645B2">
            <w:pPr>
              <w:pStyle w:val="TableText"/>
              <w:keepLines w:val="0"/>
            </w:pPr>
          </w:p>
        </w:tc>
      </w:tr>
    </w:tbl>
    <w:p w14:paraId="1DE447AC" w14:textId="77777777" w:rsidR="00A677A0" w:rsidRPr="00B0046B" w:rsidRDefault="00A677A0" w:rsidP="00EE57AB"/>
    <w:p w14:paraId="1DE447AD" w14:textId="6B86EF67" w:rsidR="00B22282" w:rsidRPr="00B0046B" w:rsidRDefault="00B22282" w:rsidP="00ED52C8">
      <w:pPr>
        <w:pStyle w:val="Heading4"/>
        <w:keepLines w:val="0"/>
      </w:pPr>
      <w:bookmarkStart w:id="1338" w:name="_Toc220389407"/>
      <w:bookmarkStart w:id="1339" w:name="_Ref185226201"/>
      <w:bookmarkStart w:id="1340" w:name="_Toc226984326"/>
      <w:bookmarkEnd w:id="1338"/>
      <w:r w:rsidRPr="00B0046B">
        <w:t>Highpass prediction</w:t>
      </w:r>
      <w:bookmarkEnd w:id="1339"/>
      <w:bookmarkEnd w:id="1340"/>
    </w:p>
    <w:p w14:paraId="1DE447AE" w14:textId="2AD300DA" w:rsidR="00B22282" w:rsidRPr="00B0046B" w:rsidRDefault="00B22282">
      <w:r w:rsidRPr="00B0046B">
        <w:t xml:space="preserve">Inputs to this process are: the variable MBHPMode, which indicates the </w:t>
      </w:r>
      <w:r w:rsidR="00074C4B" w:rsidRPr="00B0046B">
        <w:t>HP</w:t>
      </w:r>
      <w:r w:rsidRPr="00B0046B">
        <w:t xml:space="preserve"> prediction direction; the values MBx and MBy, which index the current macroblock in the image; and the values </w:t>
      </w:r>
      <w:r w:rsidR="00FB7762" w:rsidRPr="00B0046B">
        <w:t>MBBuffer</w:t>
      </w:r>
      <w:r w:rsidRPr="00B0046B">
        <w:t xml:space="preserve">[MBx][MBy][i][j], which hold the </w:t>
      </w:r>
      <w:r w:rsidR="00074C4B" w:rsidRPr="00B0046B">
        <w:t>HP</w:t>
      </w:r>
      <w:r w:rsidRPr="00B0046B">
        <w:t xml:space="preserve"> transform coefficients obtained from the </w:t>
      </w:r>
      <w:r w:rsidR="00074C4B" w:rsidRPr="00B0046B">
        <w:t>HP</w:t>
      </w:r>
      <w:r w:rsidR="009B7DFA" w:rsidRPr="00B0046B">
        <w:t xml:space="preserve"> coefficient remapping</w:t>
      </w:r>
      <w:r w:rsidRPr="00B0046B">
        <w:t xml:space="preserve"> process of </w:t>
      </w:r>
      <w:r w:rsidR="008E5165" w:rsidRPr="004A4DE6">
        <w:fldChar w:fldCharType="begin" w:fldLock="1"/>
      </w:r>
      <w:r w:rsidR="00122A81" w:rsidRPr="00B0046B">
        <w:instrText xml:space="preserve"> REF _Ref185226156 \r \h </w:instrText>
      </w:r>
      <w:r w:rsidR="00B0046B" w:rsidRPr="00786941">
        <w:instrText xml:space="preserve"> \* MERGEFORMAT </w:instrText>
      </w:r>
      <w:r w:rsidR="008E5165" w:rsidRPr="004A4DE6">
        <w:fldChar w:fldCharType="separate"/>
      </w:r>
      <w:r w:rsidR="00414D7D" w:rsidRPr="00B0046B">
        <w:t>9.5.3</w:t>
      </w:r>
      <w:r w:rsidR="008E5165" w:rsidRPr="004A4DE6">
        <w:fldChar w:fldCharType="end"/>
      </w:r>
      <w:r w:rsidRPr="00B0046B">
        <w:t>.</w:t>
      </w:r>
      <w:r w:rsidR="00175BB7" w:rsidRPr="00B0046B">
        <w:t xml:space="preserve"> The o</w:t>
      </w:r>
      <w:r w:rsidRPr="00B0046B">
        <w:t>utput</w:t>
      </w:r>
      <w:r w:rsidR="00175BB7" w:rsidRPr="00B0046B">
        <w:t>s</w:t>
      </w:r>
      <w:r w:rsidRPr="00B0046B">
        <w:t xml:space="preserve"> of this process are the updated values </w:t>
      </w:r>
      <w:r w:rsidR="00FB7762" w:rsidRPr="00B0046B">
        <w:t>MBBuffer</w:t>
      </w:r>
      <w:r w:rsidRPr="00B0046B">
        <w:t xml:space="preserve">[MBx][MBy][i][k] of </w:t>
      </w:r>
      <w:r w:rsidR="00074C4B" w:rsidRPr="00B0046B">
        <w:t>HP</w:t>
      </w:r>
      <w:r w:rsidRPr="00B0046B">
        <w:t xml:space="preserve"> transform coefficients.</w:t>
      </w:r>
    </w:p>
    <w:p w14:paraId="1DE447AF" w14:textId="2A091D62" w:rsidR="00B22282" w:rsidRPr="00B0046B" w:rsidRDefault="00B22282" w:rsidP="00EE57AB">
      <w:r w:rsidRPr="00B0046B">
        <w:t xml:space="preserve">The </w:t>
      </w:r>
      <w:r w:rsidR="00074C4B" w:rsidRPr="00B0046B">
        <w:t>HP</w:t>
      </w:r>
      <w:r w:rsidRPr="00B0046B">
        <w:t xml:space="preserve"> prediction process proceeds </w:t>
      </w:r>
      <w:r w:rsidR="009634EA" w:rsidRPr="00B0046B">
        <w:t xml:space="preserve">as </w:t>
      </w:r>
      <w:r w:rsidR="00BA1C4B" w:rsidRPr="00B0046B">
        <w:t xml:space="preserve">specified </w:t>
      </w:r>
      <w:r w:rsidRPr="00B0046B">
        <w:t>in</w:t>
      </w:r>
      <w:r w:rsidR="009634EA" w:rsidRPr="00B0046B">
        <w:t xml:space="preserve"> </w:t>
      </w:r>
      <w:r w:rsidR="008E5165" w:rsidRPr="004A4DE6">
        <w:fldChar w:fldCharType="begin" w:fldLock="1"/>
      </w:r>
      <w:r w:rsidR="009634EA" w:rsidRPr="00B0046B">
        <w:instrText xml:space="preserve"> REF _Ref217195243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136</w:t>
      </w:r>
      <w:r w:rsidR="008E5165" w:rsidRPr="004A4DE6">
        <w:fldChar w:fldCharType="end"/>
      </w:r>
      <w:r w:rsidR="00CB7020" w:rsidRPr="00B0046B">
        <w:t>.</w:t>
      </w:r>
    </w:p>
    <w:p w14:paraId="1DE447B0" w14:textId="77777777" w:rsidR="007B721C" w:rsidRPr="00B0046B" w:rsidRDefault="007B721C" w:rsidP="00EE57AB">
      <w:pPr>
        <w:pStyle w:val="TableTitle"/>
        <w:keepNext w:val="0"/>
        <w:outlineLvl w:val="0"/>
      </w:pPr>
      <w:bookmarkStart w:id="1341" w:name="_Ref217195243"/>
      <w:bookmarkStart w:id="1342" w:name="_Toc257212258"/>
      <w:bookmarkStart w:id="1343" w:name="_Toc46229899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136</w:t>
      </w:r>
      <w:r w:rsidR="008E5165" w:rsidRPr="004A4DE6">
        <w:rPr>
          <w:noProof/>
        </w:rPr>
        <w:fldChar w:fldCharType="end"/>
      </w:r>
      <w:bookmarkEnd w:id="1341"/>
      <w:r w:rsidRPr="00B0046B">
        <w:t> – Pseudocode for function HPCoefficientPrediction( )</w:t>
      </w:r>
      <w:bookmarkEnd w:id="1342"/>
      <w:bookmarkEnd w:id="1343"/>
    </w:p>
    <w:p w14:paraId="1DE447B1" w14:textId="77777777" w:rsidR="007B721C" w:rsidRPr="00B0046B" w:rsidRDefault="007B721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934"/>
        <w:gridCol w:w="2073"/>
      </w:tblGrid>
      <w:tr w:rsidR="007B721C" w:rsidRPr="00B0046B" w14:paraId="1DE447B4" w14:textId="77777777" w:rsidTr="00111756">
        <w:trPr>
          <w:tblHeader/>
          <w:jc w:val="center"/>
        </w:trPr>
        <w:tc>
          <w:tcPr>
            <w:tcW w:w="6934" w:type="dxa"/>
            <w:tcBorders>
              <w:top w:val="single" w:sz="12" w:space="0" w:color="000000"/>
              <w:bottom w:val="single" w:sz="12" w:space="0" w:color="000000"/>
              <w:right w:val="single" w:sz="6" w:space="0" w:color="000000"/>
            </w:tcBorders>
            <w:shd w:val="clear" w:color="000080" w:fill="FFFFFF"/>
          </w:tcPr>
          <w:p w14:paraId="1DE447B2" w14:textId="77777777" w:rsidR="007B721C" w:rsidRPr="00B0046B" w:rsidRDefault="007B721C" w:rsidP="00EE57AB">
            <w:pPr>
              <w:pStyle w:val="TableText"/>
              <w:keepNext w:val="0"/>
              <w:keepLines w:val="0"/>
              <w:rPr>
                <w:b/>
                <w:bCs/>
                <w:szCs w:val="18"/>
              </w:rPr>
            </w:pPr>
            <w:r w:rsidRPr="00B0046B">
              <w:rPr>
                <w:b/>
                <w:bCs/>
                <w:szCs w:val="18"/>
              </w:rPr>
              <w:t>HPCoefficientPrediction( ) {</w:t>
            </w:r>
          </w:p>
        </w:tc>
        <w:tc>
          <w:tcPr>
            <w:tcW w:w="2073" w:type="dxa"/>
            <w:tcBorders>
              <w:top w:val="single" w:sz="12" w:space="0" w:color="000000"/>
              <w:left w:val="single" w:sz="6" w:space="0" w:color="000000"/>
              <w:bottom w:val="single" w:sz="12" w:space="0" w:color="000000"/>
            </w:tcBorders>
            <w:shd w:val="clear" w:color="000080" w:fill="FFFFFF"/>
          </w:tcPr>
          <w:p w14:paraId="1DE447B3" w14:textId="77777777" w:rsidR="007B721C" w:rsidRPr="00B0046B" w:rsidRDefault="007B721C" w:rsidP="00EE57AB">
            <w:pPr>
              <w:pStyle w:val="TableText"/>
              <w:keepNext w:val="0"/>
              <w:keepLines w:val="0"/>
              <w:jc w:val="center"/>
              <w:rPr>
                <w:b/>
                <w:bCs/>
                <w:szCs w:val="18"/>
              </w:rPr>
            </w:pPr>
            <w:r w:rsidRPr="00B0046B">
              <w:rPr>
                <w:b/>
                <w:bCs/>
                <w:szCs w:val="18"/>
              </w:rPr>
              <w:t>Reference</w:t>
            </w:r>
          </w:p>
        </w:tc>
      </w:tr>
      <w:tr w:rsidR="007B721C" w:rsidRPr="00B0046B" w14:paraId="1DE447B7" w14:textId="77777777">
        <w:trPr>
          <w:jc w:val="center"/>
        </w:trPr>
        <w:tc>
          <w:tcPr>
            <w:tcW w:w="6934" w:type="dxa"/>
            <w:tcBorders>
              <w:top w:val="single" w:sz="12" w:space="0" w:color="000000"/>
              <w:bottom w:val="single" w:sz="6" w:space="0" w:color="000000"/>
              <w:right w:val="single" w:sz="6" w:space="0" w:color="000000"/>
            </w:tcBorders>
            <w:shd w:val="clear" w:color="000080" w:fill="FFFFFF"/>
            <w:vAlign w:val="bottom"/>
          </w:tcPr>
          <w:p w14:paraId="1DE447B5" w14:textId="77777777" w:rsidR="007B721C" w:rsidRPr="00B0046B" w:rsidRDefault="007B721C" w:rsidP="00EE57AB">
            <w:pPr>
              <w:pStyle w:val="TableText"/>
              <w:keepNext w:val="0"/>
              <w:keepLines w:val="0"/>
              <w:rPr>
                <w:szCs w:val="18"/>
              </w:rPr>
            </w:pPr>
            <w:r w:rsidRPr="00B0046B">
              <w:rPr>
                <w:szCs w:val="18"/>
              </w:rPr>
              <w:tab/>
              <w:t>if (INTERNAL_CLR_FMT = = YUV420) | | (INTERNAL_CLR_FMT = = YUV422)</w:t>
            </w:r>
          </w:p>
        </w:tc>
        <w:tc>
          <w:tcPr>
            <w:tcW w:w="2073" w:type="dxa"/>
            <w:tcBorders>
              <w:top w:val="single" w:sz="12" w:space="0" w:color="000000"/>
              <w:left w:val="single" w:sz="6" w:space="0" w:color="000000"/>
              <w:bottom w:val="single" w:sz="6" w:space="0" w:color="000000"/>
            </w:tcBorders>
            <w:shd w:val="clear" w:color="000080" w:fill="FFFFFF"/>
          </w:tcPr>
          <w:p w14:paraId="1DE447B6" w14:textId="77777777" w:rsidR="007B721C" w:rsidRPr="00B0046B" w:rsidRDefault="007B721C" w:rsidP="00EE57AB">
            <w:pPr>
              <w:pStyle w:val="TableText"/>
              <w:keepNext w:val="0"/>
              <w:keepLines w:val="0"/>
              <w:rPr>
                <w:szCs w:val="18"/>
              </w:rPr>
            </w:pPr>
          </w:p>
        </w:tc>
      </w:tr>
      <w:tr w:rsidR="007B721C" w:rsidRPr="00B0046B" w14:paraId="1DE447B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B8" w14:textId="77777777" w:rsidR="007B721C" w:rsidRPr="00B0046B" w:rsidRDefault="007B721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iComponents = 1</w:t>
            </w:r>
          </w:p>
        </w:tc>
        <w:tc>
          <w:tcPr>
            <w:tcW w:w="2073" w:type="dxa"/>
            <w:tcBorders>
              <w:top w:val="single" w:sz="6" w:space="0" w:color="000000"/>
              <w:left w:val="single" w:sz="6" w:space="0" w:color="000000"/>
              <w:bottom w:val="single" w:sz="6" w:space="0" w:color="000000"/>
            </w:tcBorders>
            <w:shd w:val="clear" w:color="000080" w:fill="FFFFFF"/>
          </w:tcPr>
          <w:p w14:paraId="1DE447B9" w14:textId="77777777" w:rsidR="007B721C" w:rsidRPr="00B0046B" w:rsidRDefault="007B721C" w:rsidP="00EE57AB">
            <w:pPr>
              <w:pStyle w:val="TableText"/>
              <w:keepNext w:val="0"/>
              <w:keepLines w:val="0"/>
              <w:rPr>
                <w:szCs w:val="18"/>
              </w:rPr>
            </w:pPr>
          </w:p>
        </w:tc>
      </w:tr>
      <w:tr w:rsidR="007B721C" w:rsidRPr="00B0046B" w14:paraId="1DE447B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BB" w14:textId="77777777" w:rsidR="007B721C" w:rsidRPr="00B0046B" w:rsidRDefault="007B721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else </w:t>
            </w:r>
          </w:p>
        </w:tc>
        <w:tc>
          <w:tcPr>
            <w:tcW w:w="2073" w:type="dxa"/>
            <w:tcBorders>
              <w:top w:val="single" w:sz="6" w:space="0" w:color="000000"/>
              <w:left w:val="single" w:sz="6" w:space="0" w:color="000000"/>
              <w:bottom w:val="single" w:sz="6" w:space="0" w:color="000000"/>
            </w:tcBorders>
            <w:shd w:val="clear" w:color="000080" w:fill="FFFFFF"/>
          </w:tcPr>
          <w:p w14:paraId="1DE447BC" w14:textId="77777777" w:rsidR="007B721C" w:rsidRPr="00B0046B" w:rsidRDefault="007B721C" w:rsidP="00EE57AB">
            <w:pPr>
              <w:pStyle w:val="TableText"/>
              <w:keepNext w:val="0"/>
              <w:keepLines w:val="0"/>
              <w:rPr>
                <w:szCs w:val="18"/>
              </w:rPr>
            </w:pPr>
          </w:p>
        </w:tc>
      </w:tr>
      <w:tr w:rsidR="007B721C" w:rsidRPr="00B0046B" w14:paraId="1DE447C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BE" w14:textId="77777777" w:rsidR="007B721C" w:rsidRPr="00B0046B" w:rsidRDefault="007B721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iComponents = NumComponents</w:t>
            </w:r>
          </w:p>
        </w:tc>
        <w:tc>
          <w:tcPr>
            <w:tcW w:w="2073" w:type="dxa"/>
            <w:tcBorders>
              <w:top w:val="single" w:sz="6" w:space="0" w:color="000000"/>
              <w:left w:val="single" w:sz="6" w:space="0" w:color="000000"/>
              <w:bottom w:val="single" w:sz="6" w:space="0" w:color="000000"/>
            </w:tcBorders>
            <w:shd w:val="clear" w:color="000080" w:fill="FFFFFF"/>
          </w:tcPr>
          <w:p w14:paraId="1DE447BF" w14:textId="77777777" w:rsidR="007B721C" w:rsidRPr="00B0046B" w:rsidRDefault="007B721C" w:rsidP="00EE57AB">
            <w:pPr>
              <w:pStyle w:val="TableText"/>
              <w:keepNext w:val="0"/>
              <w:keepLines w:val="0"/>
              <w:rPr>
                <w:szCs w:val="18"/>
              </w:rPr>
            </w:pPr>
          </w:p>
        </w:tc>
      </w:tr>
      <w:tr w:rsidR="007B721C" w:rsidRPr="00B0046B" w14:paraId="1DE447C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C1" w14:textId="77777777" w:rsidR="007B721C" w:rsidRPr="00B0046B" w:rsidRDefault="007B721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for </w:t>
            </w:r>
            <w:r w:rsidR="0059631D" w:rsidRPr="00B0046B">
              <w:rPr>
                <w:szCs w:val="18"/>
              </w:rPr>
              <w:t>(</w:t>
            </w:r>
            <w:r w:rsidRPr="00B0046B">
              <w:rPr>
                <w:szCs w:val="18"/>
              </w:rPr>
              <w:t>i = 0; i &lt; iComponents; i++) {</w:t>
            </w:r>
          </w:p>
        </w:tc>
        <w:tc>
          <w:tcPr>
            <w:tcW w:w="2073" w:type="dxa"/>
            <w:tcBorders>
              <w:top w:val="single" w:sz="6" w:space="0" w:color="000000"/>
              <w:left w:val="single" w:sz="6" w:space="0" w:color="000000"/>
              <w:bottom w:val="single" w:sz="6" w:space="0" w:color="000000"/>
            </w:tcBorders>
            <w:shd w:val="clear" w:color="000080" w:fill="FFFFFF"/>
          </w:tcPr>
          <w:p w14:paraId="1DE447C2" w14:textId="77777777" w:rsidR="007B721C" w:rsidRPr="00B0046B" w:rsidRDefault="007B721C" w:rsidP="00EE57AB">
            <w:pPr>
              <w:pStyle w:val="TableText"/>
              <w:keepNext w:val="0"/>
              <w:keepLines w:val="0"/>
              <w:rPr>
                <w:szCs w:val="18"/>
              </w:rPr>
            </w:pPr>
          </w:p>
        </w:tc>
      </w:tr>
      <w:tr w:rsidR="007B721C" w:rsidRPr="00B0046B" w14:paraId="1DE447C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C4" w14:textId="77777777" w:rsidR="007B721C" w:rsidRPr="00B0046B" w:rsidRDefault="007B721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(MBHPMode = = 0)</w:t>
            </w:r>
            <w:r w:rsidR="00CD4294" w:rsidRPr="00B0046B">
              <w:rPr>
                <w:szCs w:val="18"/>
              </w:rPr>
              <w:t xml:space="preserve"> {</w:t>
            </w:r>
          </w:p>
        </w:tc>
        <w:tc>
          <w:tcPr>
            <w:tcW w:w="2073" w:type="dxa"/>
            <w:tcBorders>
              <w:top w:val="single" w:sz="6" w:space="0" w:color="000000"/>
              <w:left w:val="single" w:sz="6" w:space="0" w:color="000000"/>
              <w:bottom w:val="single" w:sz="6" w:space="0" w:color="000000"/>
            </w:tcBorders>
            <w:shd w:val="clear" w:color="000080" w:fill="FFFFFF"/>
          </w:tcPr>
          <w:p w14:paraId="1DE447C5" w14:textId="77777777" w:rsidR="007B721C" w:rsidRPr="00B0046B" w:rsidRDefault="007B721C" w:rsidP="00EE57AB">
            <w:pPr>
              <w:pStyle w:val="TableText"/>
              <w:keepNext w:val="0"/>
              <w:keepLines w:val="0"/>
              <w:rPr>
                <w:szCs w:val="18"/>
              </w:rPr>
            </w:pPr>
          </w:p>
        </w:tc>
      </w:tr>
      <w:tr w:rsidR="007B721C" w:rsidRPr="00B0046B" w14:paraId="1DE447C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C7"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blkId[ ] = {1,2,3,5,6,7,9,10,11,13,14,15}</w:t>
            </w:r>
          </w:p>
        </w:tc>
        <w:tc>
          <w:tcPr>
            <w:tcW w:w="2073" w:type="dxa"/>
            <w:tcBorders>
              <w:top w:val="single" w:sz="6" w:space="0" w:color="000000"/>
              <w:left w:val="single" w:sz="6" w:space="0" w:color="000000"/>
              <w:bottom w:val="single" w:sz="6" w:space="0" w:color="000000"/>
            </w:tcBorders>
            <w:shd w:val="clear" w:color="000080" w:fill="FFFFFF"/>
          </w:tcPr>
          <w:p w14:paraId="1DE447C8" w14:textId="77777777" w:rsidR="007B721C" w:rsidRPr="00B0046B" w:rsidRDefault="007B721C" w:rsidP="00EE57AB">
            <w:pPr>
              <w:pStyle w:val="TableText"/>
              <w:keepNext w:val="0"/>
              <w:keepLines w:val="0"/>
              <w:rPr>
                <w:szCs w:val="18"/>
              </w:rPr>
            </w:pPr>
          </w:p>
        </w:tc>
      </w:tr>
      <w:tr w:rsidR="007B721C" w:rsidRPr="00B0046B" w14:paraId="1DE447C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CA"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for </w:t>
            </w:r>
            <w:r w:rsidR="0059631D" w:rsidRPr="00B0046B">
              <w:rPr>
                <w:szCs w:val="18"/>
              </w:rPr>
              <w:t>(</w:t>
            </w:r>
            <w:r w:rsidRPr="00B0046B">
              <w:rPr>
                <w:szCs w:val="18"/>
              </w:rPr>
              <w:t>j = 0; j &lt; 12; j++) {</w:t>
            </w:r>
          </w:p>
        </w:tc>
        <w:tc>
          <w:tcPr>
            <w:tcW w:w="2073" w:type="dxa"/>
            <w:tcBorders>
              <w:top w:val="single" w:sz="6" w:space="0" w:color="000000"/>
              <w:left w:val="single" w:sz="6" w:space="0" w:color="000000"/>
              <w:bottom w:val="single" w:sz="6" w:space="0" w:color="000000"/>
            </w:tcBorders>
            <w:shd w:val="clear" w:color="000080" w:fill="FFFFFF"/>
          </w:tcPr>
          <w:p w14:paraId="1DE447CB" w14:textId="77777777" w:rsidR="007B721C" w:rsidRPr="00B0046B" w:rsidRDefault="007B721C" w:rsidP="00EE57AB">
            <w:pPr>
              <w:pStyle w:val="TableText"/>
              <w:keepNext w:val="0"/>
              <w:keepLines w:val="0"/>
              <w:rPr>
                <w:szCs w:val="18"/>
              </w:rPr>
            </w:pPr>
          </w:p>
        </w:tc>
      </w:tr>
      <w:tr w:rsidR="007B721C" w:rsidRPr="00B0046B" w14:paraId="1DE447C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CD"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+ 4]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+ 4]</w:t>
            </w:r>
          </w:p>
        </w:tc>
        <w:tc>
          <w:tcPr>
            <w:tcW w:w="2073" w:type="dxa"/>
            <w:tcBorders>
              <w:top w:val="single" w:sz="6" w:space="0" w:color="000000"/>
              <w:left w:val="single" w:sz="6" w:space="0" w:color="000000"/>
              <w:bottom w:val="single" w:sz="6" w:space="0" w:color="000000"/>
            </w:tcBorders>
            <w:shd w:val="clear" w:color="000080" w:fill="FFFFFF"/>
          </w:tcPr>
          <w:p w14:paraId="1DE447CE" w14:textId="77777777" w:rsidR="007B721C" w:rsidRPr="00B0046B" w:rsidRDefault="007B721C" w:rsidP="00EE57AB">
            <w:pPr>
              <w:pStyle w:val="TableText"/>
              <w:keepNext w:val="0"/>
              <w:keepLines w:val="0"/>
              <w:rPr>
                <w:szCs w:val="18"/>
              </w:rPr>
            </w:pPr>
          </w:p>
        </w:tc>
      </w:tr>
      <w:tr w:rsidR="007B721C" w:rsidRPr="00B0046B" w14:paraId="1DE447D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0"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+ 8]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+ 8]</w:t>
            </w:r>
          </w:p>
        </w:tc>
        <w:tc>
          <w:tcPr>
            <w:tcW w:w="2073" w:type="dxa"/>
            <w:tcBorders>
              <w:top w:val="single" w:sz="6" w:space="0" w:color="000000"/>
              <w:left w:val="single" w:sz="6" w:space="0" w:color="000000"/>
              <w:bottom w:val="single" w:sz="6" w:space="0" w:color="000000"/>
            </w:tcBorders>
            <w:shd w:val="clear" w:color="000080" w:fill="FFFFFF"/>
          </w:tcPr>
          <w:p w14:paraId="1DE447D1" w14:textId="77777777" w:rsidR="007B721C" w:rsidRPr="00B0046B" w:rsidRDefault="007B721C" w:rsidP="00EE57AB">
            <w:pPr>
              <w:pStyle w:val="TableText"/>
              <w:keepNext w:val="0"/>
              <w:keepLines w:val="0"/>
              <w:rPr>
                <w:szCs w:val="18"/>
              </w:rPr>
            </w:pPr>
          </w:p>
        </w:tc>
      </w:tr>
      <w:tr w:rsidR="007B721C" w:rsidRPr="00B0046B" w14:paraId="1DE447D5"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3"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+ 12]</w:t>
            </w:r>
          </w:p>
        </w:tc>
        <w:tc>
          <w:tcPr>
            <w:tcW w:w="2073" w:type="dxa"/>
            <w:tcBorders>
              <w:top w:val="single" w:sz="6" w:space="0" w:color="000000"/>
              <w:left w:val="single" w:sz="6" w:space="0" w:color="000000"/>
              <w:bottom w:val="single" w:sz="6" w:space="0" w:color="000000"/>
            </w:tcBorders>
            <w:shd w:val="clear" w:color="000080" w:fill="FFFFFF"/>
          </w:tcPr>
          <w:p w14:paraId="1DE447D4" w14:textId="77777777" w:rsidR="007B721C" w:rsidRPr="00B0046B" w:rsidRDefault="007B721C" w:rsidP="00EE57AB">
            <w:pPr>
              <w:pStyle w:val="TableText"/>
              <w:keepNext w:val="0"/>
              <w:keepLines w:val="0"/>
              <w:rPr>
                <w:szCs w:val="18"/>
              </w:rPr>
            </w:pPr>
          </w:p>
        </w:tc>
      </w:tr>
      <w:tr w:rsidR="007B721C" w:rsidRPr="00B0046B" w14:paraId="1DE447D8"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6"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7D7" w14:textId="77777777" w:rsidR="007B721C" w:rsidRPr="00B0046B" w:rsidRDefault="007B721C" w:rsidP="00EE57AB">
            <w:pPr>
              <w:pStyle w:val="TableText"/>
              <w:keepNext w:val="0"/>
              <w:keepLines w:val="0"/>
              <w:rPr>
                <w:szCs w:val="18"/>
              </w:rPr>
            </w:pPr>
          </w:p>
        </w:tc>
      </w:tr>
      <w:tr w:rsidR="007B721C" w:rsidRPr="00B0046B" w14:paraId="1DE447DB"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9" w14:textId="77777777" w:rsidR="007B721C"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else if (MBHPMode = = 1) {</w:t>
            </w:r>
          </w:p>
        </w:tc>
        <w:tc>
          <w:tcPr>
            <w:tcW w:w="2073" w:type="dxa"/>
            <w:tcBorders>
              <w:top w:val="single" w:sz="6" w:space="0" w:color="000000"/>
              <w:left w:val="single" w:sz="6" w:space="0" w:color="000000"/>
              <w:bottom w:val="single" w:sz="6" w:space="0" w:color="000000"/>
            </w:tcBorders>
            <w:shd w:val="clear" w:color="000080" w:fill="FFFFFF"/>
          </w:tcPr>
          <w:p w14:paraId="1DE447DA" w14:textId="77777777" w:rsidR="007B721C" w:rsidRPr="00B0046B" w:rsidRDefault="007B721C" w:rsidP="00EE57AB">
            <w:pPr>
              <w:pStyle w:val="TableText"/>
              <w:keepNext w:val="0"/>
              <w:keepLines w:val="0"/>
              <w:rPr>
                <w:szCs w:val="18"/>
              </w:rPr>
            </w:pPr>
          </w:p>
        </w:tc>
      </w:tr>
      <w:tr w:rsidR="00CD4294" w:rsidRPr="00B0046B" w14:paraId="1DE447DE"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C"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blkId[ ] = {4,5,6,7,8,9,10,11,12,13,14,15}</w:t>
            </w:r>
          </w:p>
        </w:tc>
        <w:tc>
          <w:tcPr>
            <w:tcW w:w="2073" w:type="dxa"/>
            <w:tcBorders>
              <w:top w:val="single" w:sz="6" w:space="0" w:color="000000"/>
              <w:left w:val="single" w:sz="6" w:space="0" w:color="000000"/>
              <w:bottom w:val="single" w:sz="6" w:space="0" w:color="000000"/>
            </w:tcBorders>
            <w:shd w:val="clear" w:color="000080" w:fill="FFFFFF"/>
          </w:tcPr>
          <w:p w14:paraId="1DE447DD" w14:textId="77777777" w:rsidR="00CD4294" w:rsidRPr="00B0046B" w:rsidRDefault="00CD4294" w:rsidP="00EE57AB">
            <w:pPr>
              <w:pStyle w:val="TableText"/>
              <w:keepNext w:val="0"/>
              <w:keepLines w:val="0"/>
              <w:rPr>
                <w:szCs w:val="18"/>
              </w:rPr>
            </w:pPr>
          </w:p>
        </w:tc>
      </w:tr>
      <w:tr w:rsidR="00CD4294" w:rsidRPr="00B0046B" w14:paraId="1DE447E1"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DF" w14:textId="77777777" w:rsidR="00CD4294" w:rsidRPr="00B0046B" w:rsidRDefault="00F17A3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w:t>
            </w:r>
            <w:r w:rsidR="00CD4294" w:rsidRPr="00B0046B">
              <w:rPr>
                <w:szCs w:val="18"/>
              </w:rPr>
              <w:t>j = 0; j &lt; 12; j++) {</w:t>
            </w:r>
          </w:p>
        </w:tc>
        <w:tc>
          <w:tcPr>
            <w:tcW w:w="2073" w:type="dxa"/>
            <w:tcBorders>
              <w:top w:val="single" w:sz="6" w:space="0" w:color="000000"/>
              <w:left w:val="single" w:sz="6" w:space="0" w:color="000000"/>
              <w:bottom w:val="single" w:sz="6" w:space="0" w:color="000000"/>
            </w:tcBorders>
            <w:shd w:val="clear" w:color="000080" w:fill="FFFFFF"/>
          </w:tcPr>
          <w:p w14:paraId="1DE447E0" w14:textId="77777777" w:rsidR="00CD4294" w:rsidRPr="00B0046B" w:rsidRDefault="00CD4294" w:rsidP="00EE57AB">
            <w:pPr>
              <w:pStyle w:val="TableText"/>
              <w:keepNext w:val="0"/>
              <w:keepLines w:val="0"/>
              <w:rPr>
                <w:szCs w:val="18"/>
              </w:rPr>
            </w:pPr>
          </w:p>
        </w:tc>
      </w:tr>
      <w:tr w:rsidR="00CD4294" w:rsidRPr="00B0046B" w14:paraId="1DE447E4"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E2"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 xml:space="preserve">blkId[j] − </w:t>
            </w:r>
            <w:r w:rsidR="00BD4B37" w:rsidRPr="00B0046B">
              <w:rPr>
                <w:szCs w:val="18"/>
              </w:rPr>
              <w:t>4</w:t>
            </w:r>
            <w:r w:rsidRPr="00B0046B">
              <w:rPr>
                <w:szCs w:val="18"/>
              </w:rPr>
              <w:t>) + 1]</w:t>
            </w:r>
          </w:p>
        </w:tc>
        <w:tc>
          <w:tcPr>
            <w:tcW w:w="2073" w:type="dxa"/>
            <w:tcBorders>
              <w:top w:val="single" w:sz="6" w:space="0" w:color="000000"/>
              <w:left w:val="single" w:sz="6" w:space="0" w:color="000000"/>
              <w:bottom w:val="single" w:sz="6" w:space="0" w:color="000000"/>
            </w:tcBorders>
            <w:shd w:val="clear" w:color="000080" w:fill="FFFFFF"/>
          </w:tcPr>
          <w:p w14:paraId="1DE447E3" w14:textId="77777777" w:rsidR="00CD4294" w:rsidRPr="00B0046B" w:rsidRDefault="00CD4294" w:rsidP="00EE57AB">
            <w:pPr>
              <w:pStyle w:val="TableText"/>
              <w:keepNext w:val="0"/>
              <w:keepLines w:val="0"/>
              <w:rPr>
                <w:szCs w:val="18"/>
              </w:rPr>
            </w:pPr>
          </w:p>
        </w:tc>
      </w:tr>
      <w:tr w:rsidR="00CD4294" w:rsidRPr="00B0046B" w14:paraId="1DE447E7"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E5"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 xml:space="preserve">blkId[j] − </w:t>
            </w:r>
            <w:r w:rsidR="00BD4B37" w:rsidRPr="00B0046B">
              <w:rPr>
                <w:szCs w:val="18"/>
              </w:rPr>
              <w:t>4</w:t>
            </w:r>
            <w:r w:rsidRPr="00B0046B">
              <w:rPr>
                <w:szCs w:val="18"/>
              </w:rPr>
              <w:t>) + 2]</w:t>
            </w:r>
          </w:p>
        </w:tc>
        <w:tc>
          <w:tcPr>
            <w:tcW w:w="2073" w:type="dxa"/>
            <w:tcBorders>
              <w:top w:val="single" w:sz="6" w:space="0" w:color="000000"/>
              <w:left w:val="single" w:sz="6" w:space="0" w:color="000000"/>
              <w:bottom w:val="single" w:sz="6" w:space="0" w:color="000000"/>
            </w:tcBorders>
            <w:shd w:val="clear" w:color="000080" w:fill="FFFFFF"/>
          </w:tcPr>
          <w:p w14:paraId="1DE447E6" w14:textId="77777777" w:rsidR="00CD4294" w:rsidRPr="00B0046B" w:rsidRDefault="00CD4294" w:rsidP="00EE57AB">
            <w:pPr>
              <w:pStyle w:val="TableText"/>
              <w:keepNext w:val="0"/>
              <w:keepLines w:val="0"/>
              <w:rPr>
                <w:szCs w:val="18"/>
              </w:rPr>
            </w:pPr>
          </w:p>
        </w:tc>
      </w:tr>
      <w:tr w:rsidR="00CD4294" w:rsidRPr="00B0046B" w14:paraId="1DE447E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E8"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+ 3]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 xml:space="preserve">blkId[j] − </w:t>
            </w:r>
            <w:r w:rsidR="00BD4B37" w:rsidRPr="00B0046B">
              <w:rPr>
                <w:szCs w:val="18"/>
              </w:rPr>
              <w:t>4</w:t>
            </w:r>
            <w:r w:rsidRPr="00B0046B">
              <w:rPr>
                <w:szCs w:val="18"/>
              </w:rPr>
              <w:t>) + 3]</w:t>
            </w:r>
          </w:p>
        </w:tc>
        <w:tc>
          <w:tcPr>
            <w:tcW w:w="2073" w:type="dxa"/>
            <w:tcBorders>
              <w:top w:val="single" w:sz="6" w:space="0" w:color="000000"/>
              <w:left w:val="single" w:sz="6" w:space="0" w:color="000000"/>
              <w:bottom w:val="single" w:sz="6" w:space="0" w:color="000000"/>
            </w:tcBorders>
            <w:shd w:val="clear" w:color="000080" w:fill="FFFFFF"/>
          </w:tcPr>
          <w:p w14:paraId="1DE447E9" w14:textId="77777777" w:rsidR="00CD4294" w:rsidRPr="00B0046B" w:rsidRDefault="00CD4294" w:rsidP="00EE57AB">
            <w:pPr>
              <w:pStyle w:val="TableText"/>
              <w:keepNext w:val="0"/>
              <w:keepLines w:val="0"/>
              <w:rPr>
                <w:szCs w:val="18"/>
              </w:rPr>
            </w:pPr>
          </w:p>
        </w:tc>
      </w:tr>
      <w:tr w:rsidR="00CD4294" w:rsidRPr="00B0046B" w14:paraId="1DE447E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EB"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7EC" w14:textId="77777777" w:rsidR="00CD4294" w:rsidRPr="00B0046B" w:rsidRDefault="00CD4294" w:rsidP="00EE57AB">
            <w:pPr>
              <w:pStyle w:val="TableText"/>
              <w:keepNext w:val="0"/>
              <w:keepLines w:val="0"/>
              <w:rPr>
                <w:szCs w:val="18"/>
              </w:rPr>
            </w:pPr>
          </w:p>
        </w:tc>
      </w:tr>
      <w:tr w:rsidR="00CD4294" w:rsidRPr="00B0046B" w14:paraId="1DE447F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EE"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7EF" w14:textId="77777777" w:rsidR="00CD4294" w:rsidRPr="00B0046B" w:rsidRDefault="00CD4294" w:rsidP="00EE57AB">
            <w:pPr>
              <w:pStyle w:val="TableText"/>
              <w:keepNext w:val="0"/>
              <w:keepLines w:val="0"/>
              <w:rPr>
                <w:szCs w:val="18"/>
              </w:rPr>
            </w:pPr>
          </w:p>
        </w:tc>
      </w:tr>
      <w:tr w:rsidR="00CD4294" w:rsidRPr="00B0046B" w14:paraId="1DE447F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F1"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7F2" w14:textId="77777777" w:rsidR="00CD4294" w:rsidRPr="00B0046B" w:rsidRDefault="00CD4294" w:rsidP="00EE57AB">
            <w:pPr>
              <w:pStyle w:val="TableText"/>
              <w:keepNext w:val="0"/>
              <w:keepLines w:val="0"/>
              <w:rPr>
                <w:szCs w:val="18"/>
              </w:rPr>
            </w:pPr>
          </w:p>
        </w:tc>
      </w:tr>
      <w:tr w:rsidR="00CD4294" w:rsidRPr="00B0046B" w14:paraId="1DE447F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F4"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(INTERNAL_CLR_FMT = = YUV420) {</w:t>
            </w:r>
          </w:p>
        </w:tc>
        <w:tc>
          <w:tcPr>
            <w:tcW w:w="2073" w:type="dxa"/>
            <w:tcBorders>
              <w:top w:val="single" w:sz="6" w:space="0" w:color="000000"/>
              <w:left w:val="single" w:sz="6" w:space="0" w:color="000000"/>
              <w:bottom w:val="single" w:sz="6" w:space="0" w:color="000000"/>
            </w:tcBorders>
            <w:shd w:val="clear" w:color="000080" w:fill="FFFFFF"/>
          </w:tcPr>
          <w:p w14:paraId="1DE447F5" w14:textId="77777777" w:rsidR="00CD4294" w:rsidRPr="00B0046B" w:rsidRDefault="00CD4294" w:rsidP="00EE57AB">
            <w:pPr>
              <w:pStyle w:val="TableText"/>
              <w:keepNext w:val="0"/>
              <w:keepLines w:val="0"/>
              <w:rPr>
                <w:szCs w:val="18"/>
              </w:rPr>
            </w:pPr>
          </w:p>
        </w:tc>
      </w:tr>
      <w:tr w:rsidR="00CD4294" w:rsidRPr="00B0046B" w14:paraId="1DE447F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F7"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 = 1; i &lt;= 2; i++) {</w:t>
            </w:r>
          </w:p>
        </w:tc>
        <w:tc>
          <w:tcPr>
            <w:tcW w:w="2073" w:type="dxa"/>
            <w:tcBorders>
              <w:top w:val="single" w:sz="6" w:space="0" w:color="000000"/>
              <w:left w:val="single" w:sz="6" w:space="0" w:color="000000"/>
              <w:bottom w:val="single" w:sz="6" w:space="0" w:color="000000"/>
            </w:tcBorders>
            <w:shd w:val="clear" w:color="000080" w:fill="FFFFFF"/>
          </w:tcPr>
          <w:p w14:paraId="1DE447F8" w14:textId="77777777" w:rsidR="00CD4294" w:rsidRPr="00B0046B" w:rsidRDefault="00CD4294" w:rsidP="00EE57AB">
            <w:pPr>
              <w:pStyle w:val="TableText"/>
              <w:keepNext w:val="0"/>
              <w:keepLines w:val="0"/>
              <w:rPr>
                <w:szCs w:val="18"/>
              </w:rPr>
            </w:pPr>
          </w:p>
        </w:tc>
      </w:tr>
      <w:tr w:rsidR="00CD4294" w:rsidRPr="00B0046B" w14:paraId="1DE447F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FA"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(MBHPMode = = 0) {</w:t>
            </w:r>
          </w:p>
        </w:tc>
        <w:tc>
          <w:tcPr>
            <w:tcW w:w="2073" w:type="dxa"/>
            <w:tcBorders>
              <w:top w:val="single" w:sz="6" w:space="0" w:color="000000"/>
              <w:left w:val="single" w:sz="6" w:space="0" w:color="000000"/>
              <w:bottom w:val="single" w:sz="6" w:space="0" w:color="000000"/>
            </w:tcBorders>
            <w:shd w:val="clear" w:color="000080" w:fill="FFFFFF"/>
          </w:tcPr>
          <w:p w14:paraId="1DE447FB" w14:textId="77777777" w:rsidR="00CD4294" w:rsidRPr="00B0046B" w:rsidRDefault="00CD4294" w:rsidP="00EE57AB">
            <w:pPr>
              <w:pStyle w:val="TableText"/>
              <w:keepNext w:val="0"/>
              <w:keepLines w:val="0"/>
              <w:rPr>
                <w:szCs w:val="18"/>
              </w:rPr>
            </w:pPr>
          </w:p>
        </w:tc>
      </w:tr>
      <w:tr w:rsidR="00CD4294" w:rsidRPr="00B0046B" w14:paraId="1DE447F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7FD"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blkId[ ] = {1,3}</w:t>
            </w:r>
          </w:p>
        </w:tc>
        <w:tc>
          <w:tcPr>
            <w:tcW w:w="2073" w:type="dxa"/>
            <w:tcBorders>
              <w:top w:val="single" w:sz="6" w:space="0" w:color="000000"/>
              <w:left w:val="single" w:sz="6" w:space="0" w:color="000000"/>
              <w:bottom w:val="single" w:sz="6" w:space="0" w:color="000000"/>
            </w:tcBorders>
            <w:shd w:val="clear" w:color="000080" w:fill="FFFFFF"/>
          </w:tcPr>
          <w:p w14:paraId="1DE447FE" w14:textId="77777777" w:rsidR="00CD4294" w:rsidRPr="00B0046B" w:rsidRDefault="00CD4294" w:rsidP="00EE57AB">
            <w:pPr>
              <w:pStyle w:val="TableText"/>
              <w:keepNext w:val="0"/>
              <w:keepLines w:val="0"/>
              <w:rPr>
                <w:szCs w:val="18"/>
              </w:rPr>
            </w:pPr>
          </w:p>
        </w:tc>
      </w:tr>
      <w:tr w:rsidR="00CD4294" w:rsidRPr="00B0046B" w14:paraId="1DE4480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0"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w:t>
            </w:r>
            <w:r w:rsidR="00F17A3B" w:rsidRPr="00B0046B">
              <w:rPr>
                <w:szCs w:val="18"/>
              </w:rPr>
              <w:t>r (</w:t>
            </w:r>
            <w:r w:rsidRPr="00B0046B">
              <w:rPr>
                <w:szCs w:val="18"/>
              </w:rPr>
              <w:t>j = 0; j &lt; 2; j++) {</w:t>
            </w:r>
          </w:p>
        </w:tc>
        <w:tc>
          <w:tcPr>
            <w:tcW w:w="2073" w:type="dxa"/>
            <w:tcBorders>
              <w:top w:val="single" w:sz="6" w:space="0" w:color="000000"/>
              <w:left w:val="single" w:sz="6" w:space="0" w:color="000000"/>
              <w:bottom w:val="single" w:sz="6" w:space="0" w:color="000000"/>
            </w:tcBorders>
            <w:shd w:val="clear" w:color="000080" w:fill="FFFFFF"/>
          </w:tcPr>
          <w:p w14:paraId="1DE44801" w14:textId="77777777" w:rsidR="00CD4294" w:rsidRPr="00B0046B" w:rsidRDefault="00CD4294" w:rsidP="00EE57AB">
            <w:pPr>
              <w:pStyle w:val="TableText"/>
              <w:keepNext w:val="0"/>
              <w:keepLines w:val="0"/>
              <w:rPr>
                <w:szCs w:val="18"/>
              </w:rPr>
            </w:pPr>
          </w:p>
        </w:tc>
      </w:tr>
      <w:tr w:rsidR="00CD4294" w:rsidRPr="00B0046B" w14:paraId="1DE44805"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3"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+ 4]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+ 4]</w:t>
            </w:r>
          </w:p>
        </w:tc>
        <w:tc>
          <w:tcPr>
            <w:tcW w:w="2073" w:type="dxa"/>
            <w:tcBorders>
              <w:top w:val="single" w:sz="6" w:space="0" w:color="000000"/>
              <w:left w:val="single" w:sz="6" w:space="0" w:color="000000"/>
              <w:bottom w:val="single" w:sz="6" w:space="0" w:color="000000"/>
            </w:tcBorders>
            <w:shd w:val="clear" w:color="000080" w:fill="FFFFFF"/>
          </w:tcPr>
          <w:p w14:paraId="1DE44804" w14:textId="77777777" w:rsidR="00CD4294" w:rsidRPr="00B0046B" w:rsidRDefault="00CD4294" w:rsidP="00EE57AB">
            <w:pPr>
              <w:pStyle w:val="TableText"/>
              <w:keepNext w:val="0"/>
              <w:keepLines w:val="0"/>
              <w:rPr>
                <w:szCs w:val="18"/>
              </w:rPr>
            </w:pPr>
          </w:p>
        </w:tc>
      </w:tr>
      <w:tr w:rsidR="00CD4294" w:rsidRPr="00B0046B" w14:paraId="1DE44808"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6"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+ 8]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+ 8]</w:t>
            </w:r>
          </w:p>
        </w:tc>
        <w:tc>
          <w:tcPr>
            <w:tcW w:w="2073" w:type="dxa"/>
            <w:tcBorders>
              <w:top w:val="single" w:sz="6" w:space="0" w:color="000000"/>
              <w:left w:val="single" w:sz="6" w:space="0" w:color="000000"/>
              <w:bottom w:val="single" w:sz="6" w:space="0" w:color="000000"/>
            </w:tcBorders>
            <w:shd w:val="clear" w:color="000080" w:fill="FFFFFF"/>
          </w:tcPr>
          <w:p w14:paraId="1DE44807" w14:textId="77777777" w:rsidR="00CD4294" w:rsidRPr="00B0046B" w:rsidRDefault="00CD4294" w:rsidP="00EE57AB">
            <w:pPr>
              <w:pStyle w:val="TableText"/>
              <w:keepNext w:val="0"/>
              <w:keepLines w:val="0"/>
              <w:rPr>
                <w:szCs w:val="18"/>
              </w:rPr>
            </w:pPr>
          </w:p>
        </w:tc>
      </w:tr>
      <w:tr w:rsidR="00CD4294" w:rsidRPr="00B0046B" w14:paraId="1DE4480B"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9"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+ 12]</w:t>
            </w:r>
          </w:p>
        </w:tc>
        <w:tc>
          <w:tcPr>
            <w:tcW w:w="2073" w:type="dxa"/>
            <w:tcBorders>
              <w:top w:val="single" w:sz="6" w:space="0" w:color="000000"/>
              <w:left w:val="single" w:sz="6" w:space="0" w:color="000000"/>
              <w:bottom w:val="single" w:sz="6" w:space="0" w:color="000000"/>
            </w:tcBorders>
            <w:shd w:val="clear" w:color="000080" w:fill="FFFFFF"/>
          </w:tcPr>
          <w:p w14:paraId="1DE4480A" w14:textId="77777777" w:rsidR="00CD4294" w:rsidRPr="00B0046B" w:rsidRDefault="00CD4294" w:rsidP="00EE57AB">
            <w:pPr>
              <w:pStyle w:val="TableText"/>
              <w:keepNext w:val="0"/>
              <w:keepLines w:val="0"/>
              <w:rPr>
                <w:szCs w:val="18"/>
              </w:rPr>
            </w:pPr>
          </w:p>
        </w:tc>
      </w:tr>
      <w:tr w:rsidR="00CD4294" w:rsidRPr="00B0046B" w14:paraId="1DE4480E"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C"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0D" w14:textId="77777777" w:rsidR="00CD4294" w:rsidRPr="00B0046B" w:rsidRDefault="00CD4294" w:rsidP="00EE57AB">
            <w:pPr>
              <w:pStyle w:val="TableText"/>
              <w:keepNext w:val="0"/>
              <w:keepLines w:val="0"/>
              <w:rPr>
                <w:szCs w:val="18"/>
              </w:rPr>
            </w:pPr>
          </w:p>
        </w:tc>
      </w:tr>
      <w:tr w:rsidR="00CD4294" w:rsidRPr="00B0046B" w14:paraId="1DE44811"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0F"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else if (MBHPMode = = 1) {</w:t>
            </w:r>
          </w:p>
        </w:tc>
        <w:tc>
          <w:tcPr>
            <w:tcW w:w="2073" w:type="dxa"/>
            <w:tcBorders>
              <w:top w:val="single" w:sz="6" w:space="0" w:color="000000"/>
              <w:left w:val="single" w:sz="6" w:space="0" w:color="000000"/>
              <w:bottom w:val="single" w:sz="6" w:space="0" w:color="000000"/>
            </w:tcBorders>
            <w:shd w:val="clear" w:color="000080" w:fill="FFFFFF"/>
          </w:tcPr>
          <w:p w14:paraId="1DE44810" w14:textId="77777777" w:rsidR="00CD4294" w:rsidRPr="00B0046B" w:rsidRDefault="00CD4294" w:rsidP="00EE57AB">
            <w:pPr>
              <w:pStyle w:val="TableText"/>
              <w:keepNext w:val="0"/>
              <w:keepLines w:val="0"/>
              <w:rPr>
                <w:szCs w:val="18"/>
              </w:rPr>
            </w:pPr>
          </w:p>
        </w:tc>
      </w:tr>
      <w:tr w:rsidR="00CD4294" w:rsidRPr="00B0046B" w14:paraId="1DE44814"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12"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blkId[ ] = {2,3}</w:t>
            </w:r>
          </w:p>
        </w:tc>
        <w:tc>
          <w:tcPr>
            <w:tcW w:w="2073" w:type="dxa"/>
            <w:tcBorders>
              <w:top w:val="single" w:sz="6" w:space="0" w:color="000000"/>
              <w:left w:val="single" w:sz="6" w:space="0" w:color="000000"/>
              <w:bottom w:val="single" w:sz="6" w:space="0" w:color="000000"/>
            </w:tcBorders>
            <w:shd w:val="clear" w:color="000080" w:fill="FFFFFF"/>
          </w:tcPr>
          <w:p w14:paraId="1DE44813" w14:textId="77777777" w:rsidR="00CD4294" w:rsidRPr="00B0046B" w:rsidRDefault="00CD4294" w:rsidP="00EE57AB">
            <w:pPr>
              <w:pStyle w:val="TableText"/>
              <w:keepNext w:val="0"/>
              <w:keepLines w:val="0"/>
              <w:rPr>
                <w:szCs w:val="18"/>
              </w:rPr>
            </w:pPr>
          </w:p>
        </w:tc>
      </w:tr>
      <w:tr w:rsidR="00CD4294" w:rsidRPr="00B0046B" w14:paraId="1DE44817"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15" w14:textId="77777777" w:rsidR="00CD4294" w:rsidRPr="00B0046B" w:rsidRDefault="00F17A3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w:t>
            </w:r>
            <w:r w:rsidR="00CD4294" w:rsidRPr="00B0046B">
              <w:rPr>
                <w:szCs w:val="18"/>
              </w:rPr>
              <w:t>j = 0; j &lt; 2; j++) {</w:t>
            </w:r>
          </w:p>
        </w:tc>
        <w:tc>
          <w:tcPr>
            <w:tcW w:w="2073" w:type="dxa"/>
            <w:tcBorders>
              <w:top w:val="single" w:sz="6" w:space="0" w:color="000000"/>
              <w:left w:val="single" w:sz="6" w:space="0" w:color="000000"/>
              <w:bottom w:val="single" w:sz="6" w:space="0" w:color="000000"/>
            </w:tcBorders>
            <w:shd w:val="clear" w:color="000080" w:fill="FFFFFF"/>
          </w:tcPr>
          <w:p w14:paraId="1DE44816" w14:textId="77777777" w:rsidR="00CD4294" w:rsidRPr="00B0046B" w:rsidRDefault="00CD4294" w:rsidP="00EE57AB">
            <w:pPr>
              <w:pStyle w:val="TableText"/>
              <w:keepNext w:val="0"/>
              <w:keepLines w:val="0"/>
              <w:rPr>
                <w:szCs w:val="18"/>
              </w:rPr>
            </w:pPr>
          </w:p>
        </w:tc>
      </w:tr>
      <w:tr w:rsidR="00CD4294" w:rsidRPr="00B0046B" w14:paraId="1DE4481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18"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+ 1</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19" w14:textId="77777777" w:rsidR="00CD4294" w:rsidRPr="00B0046B" w:rsidRDefault="00CD4294" w:rsidP="00EE57AB">
            <w:pPr>
              <w:pStyle w:val="TableText"/>
              <w:keepNext w:val="0"/>
              <w:keepLines w:val="0"/>
              <w:rPr>
                <w:szCs w:val="18"/>
              </w:rPr>
            </w:pPr>
          </w:p>
        </w:tc>
      </w:tr>
      <w:tr w:rsidR="00CD4294" w:rsidRPr="00B0046B" w14:paraId="1DE4481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1B"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+ 2</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1C" w14:textId="77777777" w:rsidR="00CD4294" w:rsidRPr="00B0046B" w:rsidRDefault="00CD4294" w:rsidP="00EE57AB">
            <w:pPr>
              <w:pStyle w:val="TableText"/>
              <w:keepNext w:val="0"/>
              <w:keepLines w:val="0"/>
              <w:rPr>
                <w:szCs w:val="18"/>
              </w:rPr>
            </w:pPr>
          </w:p>
        </w:tc>
      </w:tr>
      <w:tr w:rsidR="00CD4294" w:rsidRPr="00B0046B" w14:paraId="1DE4482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1E"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+ 3]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+ 3</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1F" w14:textId="77777777" w:rsidR="00CD4294" w:rsidRPr="00B0046B" w:rsidRDefault="00CD4294" w:rsidP="00EE57AB">
            <w:pPr>
              <w:pStyle w:val="TableText"/>
              <w:keepNext w:val="0"/>
              <w:keepLines w:val="0"/>
              <w:rPr>
                <w:szCs w:val="18"/>
              </w:rPr>
            </w:pPr>
          </w:p>
        </w:tc>
      </w:tr>
      <w:tr w:rsidR="00CD4294" w:rsidRPr="00B0046B" w14:paraId="1DE4482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21"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22" w14:textId="77777777" w:rsidR="00CD4294" w:rsidRPr="00B0046B" w:rsidRDefault="00CD4294" w:rsidP="00EE57AB">
            <w:pPr>
              <w:pStyle w:val="TableText"/>
              <w:keepNext w:val="0"/>
              <w:keepLines w:val="0"/>
              <w:rPr>
                <w:szCs w:val="18"/>
              </w:rPr>
            </w:pPr>
          </w:p>
        </w:tc>
      </w:tr>
      <w:tr w:rsidR="00CD4294" w:rsidRPr="00B0046B" w14:paraId="1DE4482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24"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25" w14:textId="77777777" w:rsidR="00CD4294" w:rsidRPr="00B0046B" w:rsidRDefault="00CD4294" w:rsidP="00EE57AB">
            <w:pPr>
              <w:pStyle w:val="TableText"/>
              <w:keepNext w:val="0"/>
              <w:keepLines w:val="0"/>
              <w:rPr>
                <w:szCs w:val="18"/>
              </w:rPr>
            </w:pPr>
          </w:p>
        </w:tc>
      </w:tr>
      <w:tr w:rsidR="00CD4294" w:rsidRPr="00B0046B" w14:paraId="1DE4482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27"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28" w14:textId="77777777" w:rsidR="00CD4294" w:rsidRPr="00B0046B" w:rsidRDefault="00CD4294" w:rsidP="00EE57AB">
            <w:pPr>
              <w:pStyle w:val="TableText"/>
              <w:keepNext w:val="0"/>
              <w:keepLines w:val="0"/>
              <w:rPr>
                <w:szCs w:val="18"/>
              </w:rPr>
            </w:pPr>
          </w:p>
        </w:tc>
      </w:tr>
      <w:tr w:rsidR="00CD4294" w:rsidRPr="00B0046B" w14:paraId="1DE4482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2A"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else if (INTERNAL_CLR_FMT = = YUV422) {</w:t>
            </w:r>
          </w:p>
        </w:tc>
        <w:tc>
          <w:tcPr>
            <w:tcW w:w="2073" w:type="dxa"/>
            <w:tcBorders>
              <w:top w:val="single" w:sz="6" w:space="0" w:color="000000"/>
              <w:left w:val="single" w:sz="6" w:space="0" w:color="000000"/>
              <w:bottom w:val="single" w:sz="6" w:space="0" w:color="000000"/>
            </w:tcBorders>
            <w:shd w:val="clear" w:color="000080" w:fill="FFFFFF"/>
          </w:tcPr>
          <w:p w14:paraId="1DE4482B" w14:textId="77777777" w:rsidR="00CD4294" w:rsidRPr="00B0046B" w:rsidRDefault="00CD4294" w:rsidP="00EE57AB">
            <w:pPr>
              <w:pStyle w:val="TableText"/>
              <w:keepNext w:val="0"/>
              <w:keepLines w:val="0"/>
              <w:rPr>
                <w:szCs w:val="18"/>
              </w:rPr>
            </w:pPr>
          </w:p>
        </w:tc>
      </w:tr>
      <w:tr w:rsidR="00CD4294" w:rsidRPr="00B0046B" w14:paraId="1DE4482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2D"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 = 1; i &lt;= 2; i++) {</w:t>
            </w:r>
          </w:p>
        </w:tc>
        <w:tc>
          <w:tcPr>
            <w:tcW w:w="2073" w:type="dxa"/>
            <w:tcBorders>
              <w:top w:val="single" w:sz="6" w:space="0" w:color="000000"/>
              <w:left w:val="single" w:sz="6" w:space="0" w:color="000000"/>
              <w:bottom w:val="single" w:sz="6" w:space="0" w:color="000000"/>
            </w:tcBorders>
            <w:shd w:val="clear" w:color="000080" w:fill="FFFFFF"/>
          </w:tcPr>
          <w:p w14:paraId="1DE4482E" w14:textId="77777777" w:rsidR="00CD4294" w:rsidRPr="00B0046B" w:rsidRDefault="00CD4294" w:rsidP="00EE57AB">
            <w:pPr>
              <w:pStyle w:val="TableText"/>
              <w:keepNext w:val="0"/>
              <w:keepLines w:val="0"/>
              <w:rPr>
                <w:szCs w:val="18"/>
              </w:rPr>
            </w:pPr>
          </w:p>
        </w:tc>
      </w:tr>
      <w:tr w:rsidR="00CD4294" w:rsidRPr="00B0046B" w14:paraId="1DE4483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0"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(MBHPMode = = 0) {</w:t>
            </w:r>
          </w:p>
        </w:tc>
        <w:tc>
          <w:tcPr>
            <w:tcW w:w="2073" w:type="dxa"/>
            <w:tcBorders>
              <w:top w:val="single" w:sz="6" w:space="0" w:color="000000"/>
              <w:left w:val="single" w:sz="6" w:space="0" w:color="000000"/>
              <w:bottom w:val="single" w:sz="6" w:space="0" w:color="000000"/>
            </w:tcBorders>
            <w:shd w:val="clear" w:color="000080" w:fill="FFFFFF"/>
          </w:tcPr>
          <w:p w14:paraId="1DE44831" w14:textId="77777777" w:rsidR="00CD4294" w:rsidRPr="00B0046B" w:rsidRDefault="00CD4294" w:rsidP="00EE57AB">
            <w:pPr>
              <w:pStyle w:val="TableText"/>
              <w:keepNext w:val="0"/>
              <w:keepLines w:val="0"/>
              <w:rPr>
                <w:szCs w:val="18"/>
              </w:rPr>
            </w:pPr>
          </w:p>
        </w:tc>
      </w:tr>
      <w:tr w:rsidR="00CD4294" w:rsidRPr="00B0046B" w14:paraId="1DE44835"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3"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blkId[ ] = {1,3</w:t>
            </w:r>
            <w:r w:rsidR="009634EA" w:rsidRPr="00B0046B">
              <w:rPr>
                <w:szCs w:val="18"/>
              </w:rPr>
              <w:t>,5,7</w:t>
            </w:r>
            <w:r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34" w14:textId="77777777" w:rsidR="00CD4294" w:rsidRPr="00B0046B" w:rsidRDefault="00CD4294" w:rsidP="00EE57AB">
            <w:pPr>
              <w:pStyle w:val="TableText"/>
              <w:keepNext w:val="0"/>
              <w:keepLines w:val="0"/>
              <w:rPr>
                <w:szCs w:val="18"/>
              </w:rPr>
            </w:pPr>
          </w:p>
        </w:tc>
      </w:tr>
      <w:tr w:rsidR="00CD4294" w:rsidRPr="00B0046B" w14:paraId="1DE44838"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6" w14:textId="77777777" w:rsidR="00CD4294" w:rsidRPr="00B0046B" w:rsidRDefault="00F17A3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w:t>
            </w:r>
            <w:r w:rsidR="00CD4294" w:rsidRPr="00B0046B">
              <w:rPr>
                <w:szCs w:val="18"/>
              </w:rPr>
              <w:t xml:space="preserve">j = 0; j &lt; </w:t>
            </w:r>
            <w:r w:rsidR="009634EA" w:rsidRPr="00B0046B">
              <w:rPr>
                <w:szCs w:val="18"/>
              </w:rPr>
              <w:t>4</w:t>
            </w:r>
            <w:r w:rsidR="00CD4294" w:rsidRPr="00B0046B">
              <w:rPr>
                <w:szCs w:val="18"/>
              </w:rPr>
              <w:t>; j++) {</w:t>
            </w:r>
          </w:p>
        </w:tc>
        <w:tc>
          <w:tcPr>
            <w:tcW w:w="2073" w:type="dxa"/>
            <w:tcBorders>
              <w:top w:val="single" w:sz="6" w:space="0" w:color="000000"/>
              <w:left w:val="single" w:sz="6" w:space="0" w:color="000000"/>
              <w:bottom w:val="single" w:sz="6" w:space="0" w:color="000000"/>
            </w:tcBorders>
            <w:shd w:val="clear" w:color="000080" w:fill="FFFFFF"/>
          </w:tcPr>
          <w:p w14:paraId="1DE44837" w14:textId="77777777" w:rsidR="00CD4294" w:rsidRPr="00B0046B" w:rsidRDefault="00CD4294" w:rsidP="00EE57AB">
            <w:pPr>
              <w:pStyle w:val="TableText"/>
              <w:keepNext w:val="0"/>
              <w:keepLines w:val="0"/>
              <w:rPr>
                <w:szCs w:val="18"/>
              </w:rPr>
            </w:pPr>
          </w:p>
        </w:tc>
      </w:tr>
      <w:tr w:rsidR="00CD4294" w:rsidRPr="00B0046B" w14:paraId="1DE4483B"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9"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+ 4]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+ 4]</w:t>
            </w:r>
          </w:p>
        </w:tc>
        <w:tc>
          <w:tcPr>
            <w:tcW w:w="2073" w:type="dxa"/>
            <w:tcBorders>
              <w:top w:val="single" w:sz="6" w:space="0" w:color="000000"/>
              <w:left w:val="single" w:sz="6" w:space="0" w:color="000000"/>
              <w:bottom w:val="single" w:sz="6" w:space="0" w:color="000000"/>
            </w:tcBorders>
            <w:shd w:val="clear" w:color="000080" w:fill="FFFFFF"/>
          </w:tcPr>
          <w:p w14:paraId="1DE4483A" w14:textId="77777777" w:rsidR="00CD4294" w:rsidRPr="00B0046B" w:rsidRDefault="00CD4294" w:rsidP="00EE57AB">
            <w:pPr>
              <w:pStyle w:val="TableText"/>
              <w:keepNext w:val="0"/>
              <w:keepLines w:val="0"/>
              <w:rPr>
                <w:szCs w:val="18"/>
              </w:rPr>
            </w:pPr>
          </w:p>
        </w:tc>
      </w:tr>
      <w:tr w:rsidR="00CD4294" w:rsidRPr="00B0046B" w14:paraId="1DE4483E"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C"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+ 8]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+ 8]</w:t>
            </w:r>
          </w:p>
        </w:tc>
        <w:tc>
          <w:tcPr>
            <w:tcW w:w="2073" w:type="dxa"/>
            <w:tcBorders>
              <w:top w:val="single" w:sz="6" w:space="0" w:color="000000"/>
              <w:left w:val="single" w:sz="6" w:space="0" w:color="000000"/>
              <w:bottom w:val="single" w:sz="6" w:space="0" w:color="000000"/>
            </w:tcBorders>
            <w:shd w:val="clear" w:color="000080" w:fill="FFFFFF"/>
          </w:tcPr>
          <w:p w14:paraId="1DE4483D" w14:textId="77777777" w:rsidR="00CD4294" w:rsidRPr="00B0046B" w:rsidRDefault="00CD4294" w:rsidP="00EE57AB">
            <w:pPr>
              <w:pStyle w:val="TableText"/>
              <w:keepNext w:val="0"/>
              <w:keepLines w:val="0"/>
              <w:rPr>
                <w:szCs w:val="18"/>
              </w:rPr>
            </w:pPr>
          </w:p>
        </w:tc>
      </w:tr>
      <w:tr w:rsidR="00CD4294" w:rsidRPr="00B0046B" w14:paraId="1DE44841"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3F"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− 1) + 12]</w:t>
            </w:r>
          </w:p>
        </w:tc>
        <w:tc>
          <w:tcPr>
            <w:tcW w:w="2073" w:type="dxa"/>
            <w:tcBorders>
              <w:top w:val="single" w:sz="6" w:space="0" w:color="000000"/>
              <w:left w:val="single" w:sz="6" w:space="0" w:color="000000"/>
              <w:bottom w:val="single" w:sz="6" w:space="0" w:color="000000"/>
            </w:tcBorders>
            <w:shd w:val="clear" w:color="000080" w:fill="FFFFFF"/>
          </w:tcPr>
          <w:p w14:paraId="1DE44840" w14:textId="77777777" w:rsidR="00CD4294" w:rsidRPr="00B0046B" w:rsidRDefault="00CD4294" w:rsidP="00EE57AB">
            <w:pPr>
              <w:pStyle w:val="TableText"/>
              <w:keepNext w:val="0"/>
              <w:keepLines w:val="0"/>
              <w:rPr>
                <w:szCs w:val="18"/>
              </w:rPr>
            </w:pPr>
          </w:p>
        </w:tc>
      </w:tr>
      <w:tr w:rsidR="00CD4294" w:rsidRPr="00B0046B" w14:paraId="1DE44844"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42"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43" w14:textId="77777777" w:rsidR="00CD4294" w:rsidRPr="00B0046B" w:rsidRDefault="00CD4294" w:rsidP="00EE57AB">
            <w:pPr>
              <w:pStyle w:val="TableText"/>
              <w:keepNext w:val="0"/>
              <w:keepLines w:val="0"/>
              <w:rPr>
                <w:szCs w:val="18"/>
              </w:rPr>
            </w:pPr>
          </w:p>
        </w:tc>
      </w:tr>
      <w:tr w:rsidR="00CD4294" w:rsidRPr="00B0046B" w14:paraId="1DE44847"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45"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else if (MBHPMode = = 1) {</w:t>
            </w:r>
          </w:p>
        </w:tc>
        <w:tc>
          <w:tcPr>
            <w:tcW w:w="2073" w:type="dxa"/>
            <w:tcBorders>
              <w:top w:val="single" w:sz="6" w:space="0" w:color="000000"/>
              <w:left w:val="single" w:sz="6" w:space="0" w:color="000000"/>
              <w:bottom w:val="single" w:sz="6" w:space="0" w:color="000000"/>
            </w:tcBorders>
            <w:shd w:val="clear" w:color="000080" w:fill="FFFFFF"/>
          </w:tcPr>
          <w:p w14:paraId="1DE44846" w14:textId="77777777" w:rsidR="00CD4294" w:rsidRPr="00B0046B" w:rsidRDefault="00CD4294" w:rsidP="00EE57AB">
            <w:pPr>
              <w:pStyle w:val="TableText"/>
              <w:keepNext w:val="0"/>
              <w:keepLines w:val="0"/>
              <w:rPr>
                <w:szCs w:val="18"/>
              </w:rPr>
            </w:pPr>
          </w:p>
        </w:tc>
      </w:tr>
      <w:tr w:rsidR="00CD4294" w:rsidRPr="00B0046B" w14:paraId="1DE4484A"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48"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blkId[ ] = {2,</w:t>
            </w:r>
            <w:r w:rsidR="009634EA" w:rsidRPr="00B0046B">
              <w:rPr>
                <w:szCs w:val="18"/>
              </w:rPr>
              <w:t>4,6,</w:t>
            </w:r>
            <w:r w:rsidRPr="00B0046B">
              <w:rPr>
                <w:szCs w:val="18"/>
              </w:rPr>
              <w:t>3</w:t>
            </w:r>
            <w:r w:rsidR="009634EA" w:rsidRPr="00B0046B">
              <w:rPr>
                <w:szCs w:val="18"/>
              </w:rPr>
              <w:t>,5,7</w:t>
            </w:r>
            <w:r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49" w14:textId="77777777" w:rsidR="00CD4294" w:rsidRPr="00B0046B" w:rsidRDefault="00CD4294" w:rsidP="00EE57AB">
            <w:pPr>
              <w:pStyle w:val="TableText"/>
              <w:keepNext w:val="0"/>
              <w:keepLines w:val="0"/>
              <w:rPr>
                <w:szCs w:val="18"/>
              </w:rPr>
            </w:pPr>
          </w:p>
        </w:tc>
      </w:tr>
      <w:tr w:rsidR="00CD4294" w:rsidRPr="00B0046B" w14:paraId="1DE4484D"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4B" w14:textId="77777777" w:rsidR="00CD4294" w:rsidRPr="00B0046B" w:rsidRDefault="00F17A3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w:t>
            </w:r>
            <w:r w:rsidR="00CD4294" w:rsidRPr="00B0046B">
              <w:rPr>
                <w:szCs w:val="18"/>
              </w:rPr>
              <w:t xml:space="preserve">j = 0; j &lt; </w:t>
            </w:r>
            <w:r w:rsidR="009634EA" w:rsidRPr="00B0046B">
              <w:rPr>
                <w:szCs w:val="18"/>
              </w:rPr>
              <w:t>6</w:t>
            </w:r>
            <w:r w:rsidR="00CD4294" w:rsidRPr="00B0046B">
              <w:rPr>
                <w:szCs w:val="18"/>
              </w:rPr>
              <w:t>; j++) {</w:t>
            </w:r>
          </w:p>
        </w:tc>
        <w:tc>
          <w:tcPr>
            <w:tcW w:w="2073" w:type="dxa"/>
            <w:tcBorders>
              <w:top w:val="single" w:sz="6" w:space="0" w:color="000000"/>
              <w:left w:val="single" w:sz="6" w:space="0" w:color="000000"/>
              <w:bottom w:val="single" w:sz="6" w:space="0" w:color="000000"/>
            </w:tcBorders>
            <w:shd w:val="clear" w:color="000080" w:fill="FFFFFF"/>
          </w:tcPr>
          <w:p w14:paraId="1DE4484C" w14:textId="77777777" w:rsidR="00CD4294" w:rsidRPr="00B0046B" w:rsidRDefault="00CD4294" w:rsidP="00EE57AB">
            <w:pPr>
              <w:pStyle w:val="TableText"/>
              <w:keepNext w:val="0"/>
              <w:keepLines w:val="0"/>
              <w:rPr>
                <w:szCs w:val="18"/>
              </w:rPr>
            </w:pPr>
          </w:p>
        </w:tc>
      </w:tr>
      <w:tr w:rsidR="00CD4294" w:rsidRPr="00B0046B" w14:paraId="1DE44850"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4E"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+ 1]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+ 1</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4F" w14:textId="77777777" w:rsidR="00CD4294" w:rsidRPr="00B0046B" w:rsidRDefault="00CD4294" w:rsidP="00EE57AB">
            <w:pPr>
              <w:pStyle w:val="TableText"/>
              <w:keepNext w:val="0"/>
              <w:keepLines w:val="0"/>
              <w:rPr>
                <w:szCs w:val="18"/>
              </w:rPr>
            </w:pPr>
          </w:p>
        </w:tc>
      </w:tr>
      <w:tr w:rsidR="00CD4294" w:rsidRPr="00B0046B" w14:paraId="1DE44853"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51"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+ 2]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+ 2</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52" w14:textId="77777777" w:rsidR="00CD4294" w:rsidRPr="00B0046B" w:rsidRDefault="00CD4294" w:rsidP="00EE57AB">
            <w:pPr>
              <w:pStyle w:val="TableText"/>
              <w:keepNext w:val="0"/>
              <w:keepLines w:val="0"/>
              <w:rPr>
                <w:szCs w:val="18"/>
              </w:rPr>
            </w:pPr>
          </w:p>
        </w:tc>
      </w:tr>
      <w:tr w:rsidR="00CD4294" w:rsidRPr="00B0046B" w14:paraId="1DE44856"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54"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00FB7762" w:rsidRPr="00B0046B">
              <w:rPr>
                <w:szCs w:val="18"/>
              </w:rPr>
              <w:t>MBBuffer</w:t>
            </w:r>
            <w:r w:rsidRPr="00B0046B">
              <w:rPr>
                <w:szCs w:val="18"/>
              </w:rPr>
              <w:t xml:space="preserve">[MBx][MBy][i][16*blkId[j] + 3] += </w:t>
            </w:r>
            <w:r w:rsidR="009634EA" w:rsidRPr="00B0046B">
              <w:rPr>
                <w:szCs w:val="18"/>
              </w:rPr>
              <w:br/>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9634EA" w:rsidRPr="00B0046B">
              <w:rPr>
                <w:szCs w:val="18"/>
              </w:rPr>
              <w:tab/>
            </w:r>
            <w:r w:rsidR="00FB7762" w:rsidRPr="00B0046B">
              <w:rPr>
                <w:szCs w:val="18"/>
              </w:rPr>
              <w:t>MBBuffer</w:t>
            </w:r>
            <w:r w:rsidRPr="00B0046B">
              <w:rPr>
                <w:szCs w:val="18"/>
              </w:rPr>
              <w:t>[MBx][MBy][i][16*</w:t>
            </w:r>
            <w:r w:rsidR="00BD4B37" w:rsidRPr="00B0046B">
              <w:rPr>
                <w:szCs w:val="18"/>
              </w:rPr>
              <w:t>(</w:t>
            </w:r>
            <w:r w:rsidRPr="00B0046B">
              <w:rPr>
                <w:szCs w:val="18"/>
              </w:rPr>
              <w:t>blkId[j] − 2) + 3</w:t>
            </w:r>
            <w:r w:rsidR="009634EA" w:rsidRPr="00B0046B">
              <w:rPr>
                <w:szCs w:val="18"/>
              </w:rPr>
              <w:t>]</w:t>
            </w:r>
          </w:p>
        </w:tc>
        <w:tc>
          <w:tcPr>
            <w:tcW w:w="2073" w:type="dxa"/>
            <w:tcBorders>
              <w:top w:val="single" w:sz="6" w:space="0" w:color="000000"/>
              <w:left w:val="single" w:sz="6" w:space="0" w:color="000000"/>
              <w:bottom w:val="single" w:sz="6" w:space="0" w:color="000000"/>
            </w:tcBorders>
            <w:shd w:val="clear" w:color="000080" w:fill="FFFFFF"/>
          </w:tcPr>
          <w:p w14:paraId="1DE44855" w14:textId="77777777" w:rsidR="00CD4294" w:rsidRPr="00B0046B" w:rsidRDefault="00CD4294" w:rsidP="00EE57AB">
            <w:pPr>
              <w:pStyle w:val="TableText"/>
              <w:keepNext w:val="0"/>
              <w:keepLines w:val="0"/>
              <w:rPr>
                <w:szCs w:val="18"/>
              </w:rPr>
            </w:pPr>
          </w:p>
        </w:tc>
      </w:tr>
      <w:tr w:rsidR="00CD4294" w:rsidRPr="00B0046B" w14:paraId="1DE44859"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57"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58" w14:textId="77777777" w:rsidR="00CD4294" w:rsidRPr="00B0046B" w:rsidRDefault="00CD4294" w:rsidP="00EE57AB">
            <w:pPr>
              <w:pStyle w:val="TableText"/>
              <w:keepNext w:val="0"/>
              <w:keepLines w:val="0"/>
              <w:rPr>
                <w:szCs w:val="18"/>
              </w:rPr>
            </w:pPr>
          </w:p>
        </w:tc>
      </w:tr>
      <w:tr w:rsidR="00CD4294" w:rsidRPr="00B0046B" w14:paraId="1DE4485C"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5A"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5B" w14:textId="77777777" w:rsidR="00CD4294" w:rsidRPr="00B0046B" w:rsidRDefault="00CD4294" w:rsidP="00EE57AB">
            <w:pPr>
              <w:pStyle w:val="TableText"/>
              <w:keepNext w:val="0"/>
              <w:keepLines w:val="0"/>
              <w:rPr>
                <w:szCs w:val="18"/>
              </w:rPr>
            </w:pPr>
          </w:p>
        </w:tc>
      </w:tr>
      <w:tr w:rsidR="00CD4294" w:rsidRPr="00B0046B" w14:paraId="1DE4485F"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5D"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5E" w14:textId="77777777" w:rsidR="00CD4294" w:rsidRPr="00B0046B" w:rsidRDefault="00CD4294" w:rsidP="00EE57AB">
            <w:pPr>
              <w:pStyle w:val="TableText"/>
              <w:keepNext w:val="0"/>
              <w:keepLines w:val="0"/>
              <w:rPr>
                <w:szCs w:val="18"/>
              </w:rPr>
            </w:pPr>
          </w:p>
        </w:tc>
      </w:tr>
      <w:tr w:rsidR="00CD4294" w:rsidRPr="00B0046B" w14:paraId="1DE44862" w14:textId="77777777">
        <w:trPr>
          <w:jc w:val="center"/>
        </w:trPr>
        <w:tc>
          <w:tcPr>
            <w:tcW w:w="6934" w:type="dxa"/>
            <w:tcBorders>
              <w:top w:val="single" w:sz="6" w:space="0" w:color="000000"/>
              <w:bottom w:val="single" w:sz="6" w:space="0" w:color="000000"/>
              <w:right w:val="single" w:sz="6" w:space="0" w:color="000000"/>
            </w:tcBorders>
            <w:shd w:val="clear" w:color="000080" w:fill="FFFFFF"/>
            <w:vAlign w:val="bottom"/>
          </w:tcPr>
          <w:p w14:paraId="1DE44860" w14:textId="77777777" w:rsidR="00CD4294" w:rsidRPr="00B0046B" w:rsidRDefault="009634E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2073" w:type="dxa"/>
            <w:tcBorders>
              <w:top w:val="single" w:sz="6" w:space="0" w:color="000000"/>
              <w:left w:val="single" w:sz="6" w:space="0" w:color="000000"/>
              <w:bottom w:val="single" w:sz="6" w:space="0" w:color="000000"/>
            </w:tcBorders>
            <w:shd w:val="clear" w:color="000080" w:fill="FFFFFF"/>
          </w:tcPr>
          <w:p w14:paraId="1DE44861" w14:textId="77777777" w:rsidR="00CD4294" w:rsidRPr="00B0046B" w:rsidRDefault="00CD4294" w:rsidP="00EE57AB">
            <w:pPr>
              <w:pStyle w:val="TableText"/>
              <w:keepNext w:val="0"/>
              <w:keepLines w:val="0"/>
              <w:rPr>
                <w:szCs w:val="18"/>
              </w:rPr>
            </w:pPr>
          </w:p>
        </w:tc>
      </w:tr>
      <w:tr w:rsidR="00CD4294" w:rsidRPr="00B0046B" w14:paraId="1DE44865" w14:textId="77777777">
        <w:trPr>
          <w:jc w:val="center"/>
        </w:trPr>
        <w:tc>
          <w:tcPr>
            <w:tcW w:w="6934" w:type="dxa"/>
            <w:tcBorders>
              <w:top w:val="single" w:sz="6" w:space="0" w:color="000000"/>
              <w:bottom w:val="single" w:sz="12" w:space="0" w:color="000000"/>
              <w:right w:val="single" w:sz="6" w:space="0" w:color="000000"/>
            </w:tcBorders>
            <w:shd w:val="clear" w:color="000080" w:fill="FFFFFF"/>
            <w:vAlign w:val="bottom"/>
          </w:tcPr>
          <w:p w14:paraId="1DE44863" w14:textId="77777777" w:rsidR="00CD4294" w:rsidRPr="00B0046B" w:rsidRDefault="00CD429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073" w:type="dxa"/>
            <w:tcBorders>
              <w:top w:val="single" w:sz="6" w:space="0" w:color="000000"/>
              <w:left w:val="single" w:sz="6" w:space="0" w:color="000000"/>
              <w:bottom w:val="single" w:sz="12" w:space="0" w:color="000000"/>
            </w:tcBorders>
            <w:shd w:val="clear" w:color="000080" w:fill="FFFFFF"/>
          </w:tcPr>
          <w:p w14:paraId="1DE44864" w14:textId="77777777" w:rsidR="00CD4294" w:rsidRPr="00B0046B" w:rsidRDefault="00CD4294" w:rsidP="00EE57AB">
            <w:pPr>
              <w:pStyle w:val="TableText"/>
              <w:keepNext w:val="0"/>
              <w:keepLines w:val="0"/>
              <w:rPr>
                <w:szCs w:val="18"/>
              </w:rPr>
            </w:pPr>
          </w:p>
        </w:tc>
      </w:tr>
    </w:tbl>
    <w:p w14:paraId="1DE44866" w14:textId="77777777" w:rsidR="007B721C" w:rsidRPr="00B0046B" w:rsidRDefault="007B721C" w:rsidP="00EE57AB"/>
    <w:p w14:paraId="1DE44867" w14:textId="77777777" w:rsidR="00B22282" w:rsidRPr="00B0046B" w:rsidRDefault="00B22282" w:rsidP="00A645B2">
      <w:pPr>
        <w:pStyle w:val="Heading2"/>
        <w:keepLines w:val="0"/>
      </w:pPr>
      <w:bookmarkStart w:id="1344" w:name="_Toc220389431"/>
      <w:bookmarkStart w:id="1345" w:name="_Toc220389436"/>
      <w:bookmarkStart w:id="1346" w:name="_Toc220389441"/>
      <w:bookmarkStart w:id="1347" w:name="_Toc220389443"/>
      <w:bookmarkStart w:id="1348" w:name="_Toc220389448"/>
      <w:bookmarkStart w:id="1349" w:name="_Toc220389455"/>
      <w:bookmarkStart w:id="1350" w:name="_Toc220389460"/>
      <w:bookmarkStart w:id="1351" w:name="_Toc220389464"/>
      <w:bookmarkStart w:id="1352" w:name="_Ref185141063"/>
      <w:bookmarkStart w:id="1353" w:name="_Toc226984327"/>
      <w:bookmarkStart w:id="1354" w:name="_Toc462298730"/>
      <w:bookmarkEnd w:id="1344"/>
      <w:bookmarkEnd w:id="1345"/>
      <w:bookmarkEnd w:id="1346"/>
      <w:bookmarkEnd w:id="1347"/>
      <w:bookmarkEnd w:id="1348"/>
      <w:bookmarkEnd w:id="1349"/>
      <w:bookmarkEnd w:id="1350"/>
      <w:bookmarkEnd w:id="1351"/>
      <w:r w:rsidRPr="00B0046B">
        <w:t>Derivation of quantization parameters</w:t>
      </w:r>
      <w:bookmarkEnd w:id="1352"/>
      <w:bookmarkEnd w:id="1353"/>
      <w:bookmarkEnd w:id="1354"/>
    </w:p>
    <w:p w14:paraId="1DE44868" w14:textId="77777777" w:rsidR="00B22282" w:rsidRPr="00B0046B" w:rsidRDefault="00B22282" w:rsidP="00A645B2">
      <w:pPr>
        <w:pStyle w:val="Heading3"/>
        <w:keepLines w:val="0"/>
      </w:pPr>
      <w:bookmarkStart w:id="1355" w:name="_Toc226984328"/>
      <w:bookmarkStart w:id="1356" w:name="_Toc462298731"/>
      <w:r w:rsidRPr="00B0046B">
        <w:t>Derivation of DC quantization parameters</w:t>
      </w:r>
      <w:bookmarkEnd w:id="1355"/>
      <w:bookmarkEnd w:id="1356"/>
    </w:p>
    <w:p w14:paraId="1DE44869" w14:textId="77777777" w:rsidR="00B22282" w:rsidRPr="00B0046B" w:rsidRDefault="00B22282" w:rsidP="00ED52C8">
      <w:pPr>
        <w:pStyle w:val="Heading4"/>
        <w:keepLines w:val="0"/>
      </w:pPr>
      <w:bookmarkStart w:id="1357" w:name="_Ref185225082"/>
      <w:bookmarkStart w:id="1358" w:name="_Toc226984329"/>
      <w:r w:rsidRPr="00B0046B">
        <w:t>Image plane level derivation of DC quantization parameters</w:t>
      </w:r>
      <w:bookmarkEnd w:id="1357"/>
      <w:bookmarkEnd w:id="1358"/>
    </w:p>
    <w:p w14:paraId="1DE4486A" w14:textId="19E72B42" w:rsidR="00B22282" w:rsidRPr="00B0046B" w:rsidRDefault="00B22282" w:rsidP="00A645B2">
      <w:pPr>
        <w:keepNext/>
        <w:tabs>
          <w:tab w:val="left" w:pos="6181"/>
        </w:tabs>
      </w:pPr>
      <w:r w:rsidRPr="00B0046B">
        <w:t>This process derives the array DCQuantParam[i] of image plane level DC quantization parameters for each colo</w:t>
      </w:r>
      <w:r w:rsidR="00FF648E" w:rsidRPr="00B0046B">
        <w:t>u</w:t>
      </w:r>
      <w:r w:rsidRPr="00B0046B">
        <w:t>r component i, if these parameters are specified at the image plane level; otherwise, it does nothing, and it is expected that the tile-level derivation process will derive the array DCQuantParam[i], for each tile in the image plane.</w:t>
      </w:r>
    </w:p>
    <w:p w14:paraId="1DE4486B" w14:textId="3AB90913" w:rsidR="00B22282" w:rsidRPr="00B0046B" w:rsidRDefault="00B22282" w:rsidP="00EE57AB">
      <w:pPr>
        <w:tabs>
          <w:tab w:val="left" w:pos="6181"/>
        </w:tabs>
      </w:pPr>
      <w:r w:rsidRPr="00B0046B">
        <w:t xml:space="preserve">The image plane level derivation process of DC quantization parameters proceeds as </w:t>
      </w:r>
      <w:r w:rsidR="00BA1C4B" w:rsidRPr="00B0046B">
        <w:t xml:space="preserve">specified </w:t>
      </w:r>
      <w:r w:rsidR="008B166A" w:rsidRPr="00B0046B">
        <w:t xml:space="preserve">in </w:t>
      </w:r>
      <w:r w:rsidR="008E5165" w:rsidRPr="004A4DE6">
        <w:fldChar w:fldCharType="begin" w:fldLock="1"/>
      </w:r>
      <w:r w:rsidR="008B166A" w:rsidRPr="00B0046B">
        <w:instrText xml:space="preserve"> REF _Ref217203406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137</w:t>
      </w:r>
      <w:r w:rsidR="008E5165" w:rsidRPr="004A4DE6">
        <w:fldChar w:fldCharType="end"/>
      </w:r>
      <w:r w:rsidR="002F0BBE" w:rsidRPr="00B0046B">
        <w:t>.</w:t>
      </w:r>
    </w:p>
    <w:p w14:paraId="1DE4486C" w14:textId="77777777" w:rsidR="008B166A" w:rsidRPr="00B0046B" w:rsidRDefault="008B166A" w:rsidP="00EE57AB">
      <w:pPr>
        <w:pStyle w:val="TableTitle"/>
        <w:keepNext w:val="0"/>
        <w:outlineLvl w:val="0"/>
      </w:pPr>
      <w:bookmarkStart w:id="1359" w:name="_Ref217203406"/>
      <w:bookmarkStart w:id="1360" w:name="_Toc257212261"/>
      <w:bookmarkStart w:id="1361" w:name="_Toc46229899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137</w:t>
      </w:r>
      <w:r w:rsidR="008E5165" w:rsidRPr="004A4DE6">
        <w:rPr>
          <w:noProof/>
        </w:rPr>
        <w:fldChar w:fldCharType="end"/>
      </w:r>
      <w:bookmarkEnd w:id="1359"/>
      <w:r w:rsidRPr="00B0046B">
        <w:t xml:space="preserve"> – Pseudocode for function </w:t>
      </w:r>
      <w:r w:rsidR="002F0BBE" w:rsidRPr="00B0046B">
        <w:t>ImagePlane</w:t>
      </w:r>
      <w:r w:rsidRPr="00B0046B">
        <w:t>DCQP( )</w:t>
      </w:r>
      <w:bookmarkEnd w:id="1360"/>
      <w:bookmarkEnd w:id="1361"/>
    </w:p>
    <w:p w14:paraId="1DE4486D" w14:textId="77777777" w:rsidR="008B166A" w:rsidRPr="00B0046B" w:rsidRDefault="008B166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8B166A" w:rsidRPr="00B0046B" w14:paraId="1DE44870"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6E" w14:textId="77777777" w:rsidR="008B166A" w:rsidRPr="00B0046B" w:rsidRDefault="008B166A" w:rsidP="00EE57AB">
            <w:pPr>
              <w:pStyle w:val="TableText"/>
              <w:keepNext w:val="0"/>
              <w:keepLines w:val="0"/>
              <w:rPr>
                <w:b/>
                <w:bCs/>
              </w:rPr>
            </w:pPr>
            <w:r w:rsidRPr="00B0046B">
              <w:rPr>
                <w:b/>
                <w:bCs/>
              </w:rPr>
              <w:t>ImagePlaneDCQP( ) {</w:t>
            </w:r>
          </w:p>
        </w:tc>
        <w:tc>
          <w:tcPr>
            <w:tcW w:w="2367" w:type="dxa"/>
            <w:tcBorders>
              <w:top w:val="single" w:sz="12" w:space="0" w:color="000000"/>
              <w:left w:val="single" w:sz="6" w:space="0" w:color="000000"/>
              <w:bottom w:val="single" w:sz="12" w:space="0" w:color="000000"/>
            </w:tcBorders>
            <w:shd w:val="clear" w:color="000080" w:fill="FFFFFF"/>
          </w:tcPr>
          <w:p w14:paraId="1DE4486F" w14:textId="77777777" w:rsidR="008B166A" w:rsidRPr="00B0046B" w:rsidRDefault="008B166A" w:rsidP="00EE57AB">
            <w:pPr>
              <w:pStyle w:val="TableText"/>
              <w:keepNext w:val="0"/>
              <w:keepLines w:val="0"/>
              <w:jc w:val="center"/>
              <w:rPr>
                <w:b/>
                <w:bCs/>
              </w:rPr>
            </w:pPr>
            <w:r w:rsidRPr="00B0046B">
              <w:rPr>
                <w:b/>
                <w:bCs/>
              </w:rPr>
              <w:t>Reference</w:t>
            </w:r>
          </w:p>
        </w:tc>
      </w:tr>
      <w:tr w:rsidR="008B166A" w:rsidRPr="00B0046B" w14:paraId="1DE44873"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71" w14:textId="77777777" w:rsidR="008B166A" w:rsidRPr="00B0046B" w:rsidRDefault="008B166A" w:rsidP="00EE57AB">
            <w:pPr>
              <w:pStyle w:val="TableText"/>
              <w:keepNext w:val="0"/>
              <w:keepLines w:val="0"/>
            </w:pPr>
            <w:r w:rsidRPr="00B0046B">
              <w:tab/>
              <w:t>if (DC_IMAGE_PLANE_UNIFORM_FLAG = = TRUE)</w:t>
            </w:r>
          </w:p>
        </w:tc>
        <w:tc>
          <w:tcPr>
            <w:tcW w:w="2367" w:type="dxa"/>
            <w:tcBorders>
              <w:top w:val="single" w:sz="12" w:space="0" w:color="000000"/>
              <w:left w:val="single" w:sz="6" w:space="0" w:color="000000"/>
              <w:bottom w:val="single" w:sz="6" w:space="0" w:color="000000"/>
            </w:tcBorders>
            <w:shd w:val="clear" w:color="000080" w:fill="FFFFFF"/>
          </w:tcPr>
          <w:p w14:paraId="1DE44872" w14:textId="77777777" w:rsidR="008B166A" w:rsidRPr="00B0046B" w:rsidRDefault="008B166A" w:rsidP="00EE57AB">
            <w:pPr>
              <w:pStyle w:val="TableText"/>
              <w:keepNext w:val="0"/>
              <w:keepLines w:val="0"/>
            </w:pPr>
          </w:p>
        </w:tc>
      </w:tr>
      <w:tr w:rsidR="008B166A" w:rsidRPr="00B0046B" w14:paraId="1DE4487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74" w14:textId="77777777" w:rsidR="008B166A" w:rsidRPr="00B0046B" w:rsidRDefault="008B166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AssignD</w:t>
            </w:r>
            <w:r w:rsidR="00472A57" w:rsidRPr="00B0046B">
              <w:t>C</w:t>
            </w:r>
            <w:r w:rsidRPr="00B0046B">
              <w:t>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875" w14:textId="679DFAE3" w:rsidR="008B166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_Ref218677110 \r \h </w:instrText>
            </w:r>
            <w:r w:rsidR="00B0046B" w:rsidRPr="00786941">
              <w:instrText xml:space="preserve"> \* MERGEFORMAT </w:instrText>
            </w:r>
            <w:r w:rsidRPr="004A4DE6">
              <w:fldChar w:fldCharType="separate"/>
            </w:r>
            <w:r w:rsidR="00414D7D" w:rsidRPr="00B0046B">
              <w:t>9.7.1.3</w:t>
            </w:r>
            <w:r w:rsidRPr="004A4DE6">
              <w:fldChar w:fldCharType="end"/>
            </w:r>
          </w:p>
        </w:tc>
      </w:tr>
      <w:tr w:rsidR="008B166A" w:rsidRPr="00B0046B" w14:paraId="1DE44879"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877" w14:textId="77777777" w:rsidR="008B166A" w:rsidRPr="00B0046B" w:rsidRDefault="008B166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878" w14:textId="77777777" w:rsidR="008B166A" w:rsidRPr="00B0046B" w:rsidRDefault="008B166A" w:rsidP="00EE57AB">
            <w:pPr>
              <w:pStyle w:val="TableText"/>
              <w:keepNext w:val="0"/>
              <w:keepLines w:val="0"/>
            </w:pPr>
          </w:p>
        </w:tc>
      </w:tr>
    </w:tbl>
    <w:p w14:paraId="1DE4487A" w14:textId="77777777" w:rsidR="00410100" w:rsidRPr="00B0046B" w:rsidRDefault="00410100" w:rsidP="00EE57AB"/>
    <w:p w14:paraId="1DE4487B" w14:textId="77777777" w:rsidR="00B22282" w:rsidRPr="00B0046B" w:rsidRDefault="007F41F4" w:rsidP="00EE57AB">
      <w:pPr>
        <w:pStyle w:val="Note1"/>
      </w:pPr>
      <w:r w:rsidRPr="00B0046B">
        <w:t>NOTE – I</w:t>
      </w:r>
      <w:r w:rsidR="00B22282" w:rsidRPr="00B0046B">
        <w:t xml:space="preserve">f </w:t>
      </w:r>
      <w:r w:rsidRPr="00B0046B">
        <w:t>DC_IMAGE</w:t>
      </w:r>
      <w:r w:rsidR="006E42E5" w:rsidRPr="00B0046B">
        <w:t>_</w:t>
      </w:r>
      <w:r w:rsidRPr="00B0046B">
        <w:t>PLANE_UNIFORM</w:t>
      </w:r>
      <w:r w:rsidR="006E42E5" w:rsidRPr="00B0046B">
        <w:t>_FLAG</w:t>
      </w:r>
      <w:r w:rsidRPr="00B0046B">
        <w:t xml:space="preserve"> </w:t>
      </w:r>
      <w:r w:rsidR="009D39AC" w:rsidRPr="00B0046B">
        <w:t>is equal to FALSE</w:t>
      </w:r>
      <w:r w:rsidRPr="00B0046B">
        <w:t xml:space="preserve">, the </w:t>
      </w:r>
      <w:r w:rsidR="00B22282" w:rsidRPr="00B0046B">
        <w:t xml:space="preserve">quantization parameters </w:t>
      </w:r>
      <w:r w:rsidRPr="00B0046B">
        <w:t xml:space="preserve">are specified </w:t>
      </w:r>
      <w:r w:rsidR="00B22282" w:rsidRPr="00B0046B">
        <w:t>at tile level.</w:t>
      </w:r>
    </w:p>
    <w:p w14:paraId="1DE4487C" w14:textId="77777777" w:rsidR="008B166A" w:rsidRPr="00B0046B" w:rsidRDefault="008B166A" w:rsidP="00EE57AB">
      <w:pPr>
        <w:tabs>
          <w:tab w:val="left" w:pos="6181"/>
        </w:tabs>
      </w:pPr>
      <w:bookmarkStart w:id="1362" w:name="_Ref185225197"/>
    </w:p>
    <w:p w14:paraId="1DE4487D" w14:textId="77777777" w:rsidR="00B22282" w:rsidRPr="00B0046B" w:rsidRDefault="00B22282" w:rsidP="00ED52C8">
      <w:pPr>
        <w:pStyle w:val="Heading4"/>
        <w:keepLines w:val="0"/>
      </w:pPr>
      <w:bookmarkStart w:id="1363" w:name="_Ref218672038"/>
      <w:bookmarkStart w:id="1364" w:name="_Toc226984330"/>
      <w:r w:rsidRPr="00B0046B">
        <w:t>Tile level derivation of DC quantization parameters</w:t>
      </w:r>
      <w:bookmarkEnd w:id="1362"/>
      <w:bookmarkEnd w:id="1363"/>
      <w:bookmarkEnd w:id="1364"/>
    </w:p>
    <w:p w14:paraId="1DE4487E" w14:textId="5473381A" w:rsidR="00B22282" w:rsidRPr="00B0046B" w:rsidRDefault="00643173" w:rsidP="00EE57AB">
      <w:pPr>
        <w:tabs>
          <w:tab w:val="left" w:pos="6181"/>
        </w:tabs>
      </w:pPr>
      <w:r w:rsidRPr="00B0046B">
        <w:t xml:space="preserve">If these parameters are specified at the tile level, this </w:t>
      </w:r>
      <w:r w:rsidR="00B22282" w:rsidRPr="00B0046B">
        <w:t>process derives the array DCQuantParam[i] of tile-level DC quantization parameters for each colo</w:t>
      </w:r>
      <w:r w:rsidR="00FF648E" w:rsidRPr="00B0046B">
        <w:t>u</w:t>
      </w:r>
      <w:r w:rsidR="00B22282" w:rsidRPr="00B0046B">
        <w:t>r component i</w:t>
      </w:r>
      <w:r w:rsidRPr="00B0046B">
        <w:t>.</w:t>
      </w:r>
      <w:r w:rsidR="00B22282" w:rsidRPr="00B0046B">
        <w:t xml:space="preserve"> </w:t>
      </w:r>
      <w:r w:rsidRPr="00B0046B">
        <w:t>Otherwise</w:t>
      </w:r>
      <w:r w:rsidR="00B22282" w:rsidRPr="00B0046B">
        <w:t xml:space="preserve">, it does nothing and it is assumed that the image plane level derivation process </w:t>
      </w:r>
      <w:r w:rsidR="00E83A2D" w:rsidRPr="00B0046B">
        <w:t xml:space="preserve">has </w:t>
      </w:r>
      <w:r w:rsidR="00B22282" w:rsidRPr="00B0046B">
        <w:t>already derived the array DCQuantParam[i].</w:t>
      </w:r>
    </w:p>
    <w:p w14:paraId="1DE4487F" w14:textId="32AEC044" w:rsidR="00B22282" w:rsidRPr="00B0046B" w:rsidRDefault="00B22282" w:rsidP="00EE57AB">
      <w:pPr>
        <w:tabs>
          <w:tab w:val="left" w:pos="6181"/>
        </w:tabs>
      </w:pPr>
      <w:r w:rsidRPr="00B0046B">
        <w:t xml:space="preserve">The tile-level derivation process of DC quantization parameters proceeds as </w:t>
      </w:r>
      <w:r w:rsidR="00BA1C4B" w:rsidRPr="00B0046B">
        <w:t xml:space="preserve">specified </w:t>
      </w:r>
      <w:r w:rsidR="000C22F3" w:rsidRPr="00B0046B">
        <w:t xml:space="preserve">in </w:t>
      </w:r>
      <w:r w:rsidR="008E5165" w:rsidRPr="004A4DE6">
        <w:fldChar w:fldCharType="begin" w:fldLock="1"/>
      </w:r>
      <w:r w:rsidR="000C22F3" w:rsidRPr="00B0046B">
        <w:instrText xml:space="preserve"> REF _Ref217203280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138</w:t>
      </w:r>
      <w:r w:rsidR="008E5165" w:rsidRPr="004A4DE6">
        <w:fldChar w:fldCharType="end"/>
      </w:r>
      <w:r w:rsidR="002F0BBE" w:rsidRPr="00B0046B">
        <w:t>.</w:t>
      </w:r>
    </w:p>
    <w:p w14:paraId="1DE44880" w14:textId="77777777" w:rsidR="000C22F3" w:rsidRPr="00B0046B" w:rsidRDefault="000C22F3" w:rsidP="00EE57AB">
      <w:pPr>
        <w:pStyle w:val="TableTitle"/>
        <w:keepNext w:val="0"/>
        <w:outlineLvl w:val="0"/>
      </w:pPr>
      <w:bookmarkStart w:id="1365" w:name="_Ref217203280"/>
      <w:bookmarkStart w:id="1366" w:name="_Toc257212262"/>
      <w:bookmarkStart w:id="1367" w:name="_Toc46229899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138</w:t>
      </w:r>
      <w:r w:rsidR="008E5165" w:rsidRPr="004A4DE6">
        <w:rPr>
          <w:noProof/>
        </w:rPr>
        <w:fldChar w:fldCharType="end"/>
      </w:r>
      <w:bookmarkEnd w:id="1365"/>
      <w:r w:rsidRPr="00B0046B">
        <w:t> – Pseudocode for function TileLevelDCQP( )</w:t>
      </w:r>
      <w:bookmarkEnd w:id="1366"/>
      <w:bookmarkEnd w:id="1367"/>
    </w:p>
    <w:p w14:paraId="1DE44881" w14:textId="77777777" w:rsidR="000C22F3" w:rsidRPr="00B0046B" w:rsidRDefault="000C22F3"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0C22F3" w:rsidRPr="00B0046B" w14:paraId="1DE44884"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82" w14:textId="77777777" w:rsidR="000C22F3" w:rsidRPr="00B0046B" w:rsidRDefault="000C22F3" w:rsidP="00EE57AB">
            <w:pPr>
              <w:pStyle w:val="TableText"/>
              <w:keepNext w:val="0"/>
              <w:keepLines w:val="0"/>
              <w:rPr>
                <w:b/>
                <w:bCs/>
              </w:rPr>
            </w:pPr>
            <w:r w:rsidRPr="00B0046B">
              <w:rPr>
                <w:b/>
                <w:bCs/>
              </w:rPr>
              <w:t>TileLevelDCQP( ) {</w:t>
            </w:r>
          </w:p>
        </w:tc>
        <w:tc>
          <w:tcPr>
            <w:tcW w:w="2367" w:type="dxa"/>
            <w:tcBorders>
              <w:top w:val="single" w:sz="12" w:space="0" w:color="000000"/>
              <w:left w:val="single" w:sz="6" w:space="0" w:color="000000"/>
              <w:bottom w:val="single" w:sz="12" w:space="0" w:color="000000"/>
            </w:tcBorders>
            <w:shd w:val="clear" w:color="000080" w:fill="FFFFFF"/>
          </w:tcPr>
          <w:p w14:paraId="1DE44883" w14:textId="77777777" w:rsidR="000C22F3" w:rsidRPr="00B0046B" w:rsidRDefault="000C22F3" w:rsidP="00EE57AB">
            <w:pPr>
              <w:pStyle w:val="TableText"/>
              <w:keepNext w:val="0"/>
              <w:keepLines w:val="0"/>
              <w:jc w:val="center"/>
              <w:rPr>
                <w:b/>
                <w:bCs/>
              </w:rPr>
            </w:pPr>
            <w:r w:rsidRPr="00B0046B">
              <w:rPr>
                <w:b/>
                <w:bCs/>
              </w:rPr>
              <w:t>Reference</w:t>
            </w:r>
          </w:p>
        </w:tc>
      </w:tr>
      <w:tr w:rsidR="000C22F3" w:rsidRPr="00B0046B" w14:paraId="1DE44887"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85" w14:textId="77777777" w:rsidR="000C22F3" w:rsidRPr="00B0046B" w:rsidRDefault="000C22F3" w:rsidP="00EE57AB">
            <w:pPr>
              <w:pStyle w:val="TableText"/>
              <w:keepNext w:val="0"/>
              <w:keepLines w:val="0"/>
            </w:pPr>
            <w:r w:rsidRPr="00B0046B">
              <w:tab/>
              <w:t>if (DC_IMAGE_PLANE_UNIFORM_FLAG = = FALSE)</w:t>
            </w:r>
          </w:p>
        </w:tc>
        <w:tc>
          <w:tcPr>
            <w:tcW w:w="2367" w:type="dxa"/>
            <w:tcBorders>
              <w:top w:val="single" w:sz="12" w:space="0" w:color="000000"/>
              <w:left w:val="single" w:sz="6" w:space="0" w:color="000000"/>
              <w:bottom w:val="single" w:sz="6" w:space="0" w:color="000000"/>
            </w:tcBorders>
            <w:shd w:val="clear" w:color="000080" w:fill="FFFFFF"/>
          </w:tcPr>
          <w:p w14:paraId="1DE44886" w14:textId="77777777" w:rsidR="000C22F3" w:rsidRPr="00B0046B" w:rsidRDefault="000C22F3" w:rsidP="00EE57AB">
            <w:pPr>
              <w:pStyle w:val="TableText"/>
              <w:keepNext w:val="0"/>
              <w:keepLines w:val="0"/>
            </w:pPr>
          </w:p>
        </w:tc>
      </w:tr>
      <w:tr w:rsidR="000C22F3" w:rsidRPr="00B0046B" w14:paraId="1DE4488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88"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AssignD</w:t>
            </w:r>
            <w:r w:rsidR="002A6CB3" w:rsidRPr="00B0046B">
              <w:t>C</w:t>
            </w:r>
            <w:r w:rsidRPr="00B0046B">
              <w:t>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889" w14:textId="7512B675" w:rsidR="000C22F3"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_Ref218677110 \r \h </w:instrText>
            </w:r>
            <w:r w:rsidR="00B0046B" w:rsidRPr="00786941">
              <w:instrText xml:space="preserve"> \* MERGEFORMAT </w:instrText>
            </w:r>
            <w:r w:rsidRPr="004A4DE6">
              <w:fldChar w:fldCharType="separate"/>
            </w:r>
            <w:r w:rsidR="00414D7D" w:rsidRPr="00B0046B">
              <w:t>9.7.1.3</w:t>
            </w:r>
            <w:r w:rsidRPr="004A4DE6">
              <w:fldChar w:fldCharType="end"/>
            </w:r>
          </w:p>
        </w:tc>
      </w:tr>
      <w:tr w:rsidR="000C22F3" w:rsidRPr="00B0046B" w14:paraId="1DE4488D"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88B"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88C" w14:textId="77777777" w:rsidR="000C22F3" w:rsidRPr="00B0046B" w:rsidRDefault="000C22F3" w:rsidP="00EE57AB">
            <w:pPr>
              <w:pStyle w:val="TableText"/>
              <w:keepNext w:val="0"/>
              <w:keepLines w:val="0"/>
            </w:pPr>
          </w:p>
        </w:tc>
      </w:tr>
    </w:tbl>
    <w:p w14:paraId="1DE4488E" w14:textId="77777777" w:rsidR="00410100" w:rsidRPr="00B0046B" w:rsidRDefault="00410100" w:rsidP="00EE57AB"/>
    <w:p w14:paraId="1DE4488F" w14:textId="77777777" w:rsidR="00B22282" w:rsidRPr="00B0046B" w:rsidRDefault="007F41F4" w:rsidP="00EE57AB">
      <w:pPr>
        <w:pStyle w:val="Note1"/>
      </w:pPr>
      <w:r w:rsidRPr="00B0046B">
        <w:t>NOTE – I</w:t>
      </w:r>
      <w:r w:rsidR="00B22282" w:rsidRPr="00B0046B">
        <w:t>f DC_IMAGE</w:t>
      </w:r>
      <w:r w:rsidR="006E42E5" w:rsidRPr="00B0046B">
        <w:t>_</w:t>
      </w:r>
      <w:r w:rsidR="00B22282" w:rsidRPr="00B0046B">
        <w:t>PLANE_UNIFORM</w:t>
      </w:r>
      <w:r w:rsidR="006E42E5" w:rsidRPr="00B0046B">
        <w:t>_FLAG</w:t>
      </w:r>
      <w:r w:rsidR="00B22282" w:rsidRPr="00B0046B">
        <w:t xml:space="preserve"> </w:t>
      </w:r>
      <w:r w:rsidR="009D39AC" w:rsidRPr="00B0046B">
        <w:t>is equal to TRUE</w:t>
      </w:r>
      <w:r w:rsidR="00B22282" w:rsidRPr="00B0046B">
        <w:t>, quantization parameters were set at the image plane level.</w:t>
      </w:r>
    </w:p>
    <w:p w14:paraId="1DE44890" w14:textId="77777777" w:rsidR="008B166A" w:rsidRPr="00B0046B" w:rsidRDefault="008B166A" w:rsidP="00EE57AB">
      <w:pPr>
        <w:tabs>
          <w:tab w:val="left" w:pos="6181"/>
        </w:tabs>
      </w:pPr>
      <w:bookmarkStart w:id="1368" w:name="_Ref185227694"/>
    </w:p>
    <w:p w14:paraId="1DE44891" w14:textId="77777777" w:rsidR="00B22282" w:rsidRPr="00B0046B" w:rsidRDefault="00B22282" w:rsidP="00ED52C8">
      <w:pPr>
        <w:pStyle w:val="Heading4"/>
        <w:keepLines w:val="0"/>
      </w:pPr>
      <w:bookmarkStart w:id="1369" w:name="_Ref218677110"/>
      <w:bookmarkStart w:id="1370" w:name="_Toc226984331"/>
      <w:r w:rsidRPr="00B0046B">
        <w:t>Assignment of DC quantization parameters</w:t>
      </w:r>
      <w:bookmarkEnd w:id="1368"/>
      <w:bookmarkEnd w:id="1369"/>
      <w:bookmarkEnd w:id="1370"/>
    </w:p>
    <w:p w14:paraId="1DE44892" w14:textId="69EEAAD3" w:rsidR="00B22282" w:rsidRPr="00B0046B" w:rsidRDefault="00B22282" w:rsidP="00EE57AB">
      <w:r w:rsidRPr="00B0046B">
        <w:t xml:space="preserve">The assignment process of DC quantization parameters proceeds as </w:t>
      </w:r>
      <w:r w:rsidR="00BA1C4B" w:rsidRPr="00B0046B">
        <w:t xml:space="preserve">specified </w:t>
      </w:r>
      <w:r w:rsidR="000C22F3" w:rsidRPr="00B0046B">
        <w:t xml:space="preserve">in </w:t>
      </w:r>
      <w:r w:rsidR="008E5165" w:rsidRPr="004A4DE6">
        <w:fldChar w:fldCharType="begin" w:fldLock="1"/>
      </w:r>
      <w:r w:rsidR="000C22F3" w:rsidRPr="00B0046B">
        <w:instrText xml:space="preserve"> REF _Ref217203103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139</w:t>
      </w:r>
      <w:r w:rsidR="008E5165" w:rsidRPr="004A4DE6">
        <w:fldChar w:fldCharType="end"/>
      </w:r>
      <w:r w:rsidR="002F0BBE" w:rsidRPr="00B0046B">
        <w:t>.</w:t>
      </w:r>
    </w:p>
    <w:p w14:paraId="1DE44893" w14:textId="77777777" w:rsidR="000C22F3" w:rsidRPr="00B0046B" w:rsidRDefault="000C22F3" w:rsidP="00EE57AB">
      <w:pPr>
        <w:pStyle w:val="TableTitle"/>
        <w:keepNext w:val="0"/>
        <w:outlineLvl w:val="0"/>
      </w:pPr>
      <w:bookmarkStart w:id="1371" w:name="_Ref217203103"/>
      <w:bookmarkStart w:id="1372" w:name="_Toc257212263"/>
      <w:bookmarkStart w:id="1373" w:name="_Toc46229899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139</w:t>
      </w:r>
      <w:r w:rsidR="008E5165" w:rsidRPr="004A4DE6">
        <w:rPr>
          <w:noProof/>
        </w:rPr>
        <w:fldChar w:fldCharType="end"/>
      </w:r>
      <w:bookmarkEnd w:id="1371"/>
      <w:r w:rsidRPr="00B0046B">
        <w:t> – Pseudocode for function AssignDCQuantizationParameters( )</w:t>
      </w:r>
      <w:bookmarkEnd w:id="1372"/>
      <w:bookmarkEnd w:id="1373"/>
    </w:p>
    <w:p w14:paraId="1DE44894" w14:textId="77777777" w:rsidR="000C22F3" w:rsidRPr="00B0046B" w:rsidRDefault="000C22F3"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0C22F3" w:rsidRPr="00B0046B" w14:paraId="1DE44897"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95" w14:textId="77777777" w:rsidR="000C22F3" w:rsidRPr="00B0046B" w:rsidRDefault="000C22F3" w:rsidP="00EE57AB">
            <w:pPr>
              <w:pStyle w:val="TableText"/>
              <w:keepNext w:val="0"/>
              <w:keepLines w:val="0"/>
              <w:rPr>
                <w:b/>
                <w:bCs/>
              </w:rPr>
            </w:pPr>
            <w:r w:rsidRPr="00B0046B">
              <w:rPr>
                <w:b/>
                <w:bCs/>
              </w:rPr>
              <w:t>AssignDCQuantizationParameters( ) {</w:t>
            </w:r>
          </w:p>
        </w:tc>
        <w:tc>
          <w:tcPr>
            <w:tcW w:w="2367" w:type="dxa"/>
            <w:tcBorders>
              <w:top w:val="single" w:sz="12" w:space="0" w:color="000000"/>
              <w:left w:val="single" w:sz="6" w:space="0" w:color="000000"/>
              <w:bottom w:val="single" w:sz="12" w:space="0" w:color="000000"/>
            </w:tcBorders>
            <w:shd w:val="clear" w:color="000080" w:fill="FFFFFF"/>
          </w:tcPr>
          <w:p w14:paraId="1DE44896" w14:textId="77777777" w:rsidR="000C22F3" w:rsidRPr="00B0046B" w:rsidRDefault="000C22F3" w:rsidP="00EE57AB">
            <w:pPr>
              <w:pStyle w:val="TableText"/>
              <w:keepNext w:val="0"/>
              <w:keepLines w:val="0"/>
              <w:jc w:val="center"/>
              <w:rPr>
                <w:b/>
                <w:bCs/>
              </w:rPr>
            </w:pPr>
            <w:r w:rsidRPr="00B0046B">
              <w:rPr>
                <w:b/>
                <w:bCs/>
              </w:rPr>
              <w:t>Reference</w:t>
            </w:r>
          </w:p>
        </w:tc>
      </w:tr>
      <w:tr w:rsidR="000C22F3" w:rsidRPr="00B0046B" w14:paraId="1DE4489A"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98" w14:textId="77777777" w:rsidR="000C22F3" w:rsidRPr="00B0046B" w:rsidRDefault="000C22F3" w:rsidP="00EE57AB">
            <w:pPr>
              <w:pStyle w:val="TableText"/>
              <w:keepNext w:val="0"/>
              <w:keepLines w:val="0"/>
            </w:pPr>
            <w:r w:rsidRPr="00B0046B">
              <w:tab/>
              <w:t>if (COMPONENT_MODE = = UNIFORM)</w:t>
            </w:r>
          </w:p>
        </w:tc>
        <w:tc>
          <w:tcPr>
            <w:tcW w:w="2367" w:type="dxa"/>
            <w:tcBorders>
              <w:top w:val="single" w:sz="12" w:space="0" w:color="000000"/>
              <w:left w:val="single" w:sz="6" w:space="0" w:color="000000"/>
              <w:bottom w:val="single" w:sz="6" w:space="0" w:color="000000"/>
            </w:tcBorders>
            <w:shd w:val="clear" w:color="000080" w:fill="FFFFFF"/>
          </w:tcPr>
          <w:p w14:paraId="1DE44899" w14:textId="77777777" w:rsidR="000C22F3" w:rsidRPr="00B0046B" w:rsidRDefault="000C22F3" w:rsidP="00EE57AB">
            <w:pPr>
              <w:pStyle w:val="TableText"/>
              <w:keepNext w:val="0"/>
              <w:keepLines w:val="0"/>
            </w:pPr>
          </w:p>
        </w:tc>
      </w:tr>
      <w:tr w:rsidR="000C22F3" w:rsidRPr="00B0046B" w14:paraId="1DE4489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9B"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89C" w14:textId="77777777" w:rsidR="000C22F3" w:rsidRPr="00B0046B" w:rsidRDefault="000C22F3" w:rsidP="00EE57AB">
            <w:pPr>
              <w:pStyle w:val="TableText"/>
              <w:keepNext w:val="0"/>
              <w:keepLines w:val="0"/>
            </w:pPr>
          </w:p>
        </w:tc>
      </w:tr>
      <w:tr w:rsidR="000C22F3" w:rsidRPr="00B0046B" w14:paraId="1DE448A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9E"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DCQuantParam[i] = DC_QUANT</w:t>
            </w:r>
          </w:p>
        </w:tc>
        <w:tc>
          <w:tcPr>
            <w:tcW w:w="2367" w:type="dxa"/>
            <w:tcBorders>
              <w:top w:val="single" w:sz="6" w:space="0" w:color="000000"/>
              <w:left w:val="single" w:sz="6" w:space="0" w:color="000000"/>
              <w:bottom w:val="single" w:sz="6" w:space="0" w:color="000000"/>
            </w:tcBorders>
            <w:shd w:val="clear" w:color="000080" w:fill="FFFFFF"/>
          </w:tcPr>
          <w:p w14:paraId="1DE4489F" w14:textId="77777777" w:rsidR="000C22F3" w:rsidRPr="00B0046B" w:rsidRDefault="000C22F3" w:rsidP="00EE57AB">
            <w:pPr>
              <w:pStyle w:val="TableText"/>
              <w:keepNext w:val="0"/>
              <w:keepLines w:val="0"/>
            </w:pPr>
          </w:p>
        </w:tc>
      </w:tr>
      <w:tr w:rsidR="000C22F3" w:rsidRPr="00B0046B" w14:paraId="1DE448A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A1"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(COMPONENT_MODE = = SEPARATE) {</w:t>
            </w:r>
          </w:p>
        </w:tc>
        <w:tc>
          <w:tcPr>
            <w:tcW w:w="2367" w:type="dxa"/>
            <w:tcBorders>
              <w:top w:val="single" w:sz="6" w:space="0" w:color="000000"/>
              <w:left w:val="single" w:sz="6" w:space="0" w:color="000000"/>
              <w:bottom w:val="single" w:sz="6" w:space="0" w:color="000000"/>
            </w:tcBorders>
            <w:shd w:val="clear" w:color="000080" w:fill="FFFFFF"/>
          </w:tcPr>
          <w:p w14:paraId="1DE448A2" w14:textId="77777777" w:rsidR="000C22F3" w:rsidRPr="00B0046B" w:rsidRDefault="000C22F3" w:rsidP="00EE57AB">
            <w:pPr>
              <w:pStyle w:val="TableText"/>
              <w:keepNext w:val="0"/>
              <w:keepLines w:val="0"/>
            </w:pPr>
          </w:p>
        </w:tc>
      </w:tr>
      <w:tr w:rsidR="000C22F3" w:rsidRPr="00B0046B" w14:paraId="1DE448A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A4"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DCQuantParam[0] = DC_QUANT_LUMA</w:t>
            </w:r>
          </w:p>
        </w:tc>
        <w:tc>
          <w:tcPr>
            <w:tcW w:w="2367" w:type="dxa"/>
            <w:tcBorders>
              <w:top w:val="single" w:sz="6" w:space="0" w:color="000000"/>
              <w:left w:val="single" w:sz="6" w:space="0" w:color="000000"/>
              <w:bottom w:val="single" w:sz="6" w:space="0" w:color="000000"/>
            </w:tcBorders>
            <w:shd w:val="clear" w:color="000080" w:fill="FFFFFF"/>
          </w:tcPr>
          <w:p w14:paraId="1DE448A5" w14:textId="77777777" w:rsidR="000C22F3" w:rsidRPr="00B0046B" w:rsidRDefault="000C22F3" w:rsidP="00EE57AB">
            <w:pPr>
              <w:pStyle w:val="TableText"/>
              <w:keepNext w:val="0"/>
              <w:keepLines w:val="0"/>
            </w:pPr>
          </w:p>
        </w:tc>
      </w:tr>
      <w:tr w:rsidR="000C22F3" w:rsidRPr="00B0046B" w14:paraId="1DE448A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A7"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F17A3B" w:rsidRPr="00B0046B">
              <w:t>for (</w:t>
            </w:r>
            <w:r w:rsidRPr="00B0046B">
              <w:t>i = 1;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8A8" w14:textId="77777777" w:rsidR="000C22F3" w:rsidRPr="00B0046B" w:rsidRDefault="000C22F3" w:rsidP="00EE57AB">
            <w:pPr>
              <w:pStyle w:val="TableText"/>
              <w:keepNext w:val="0"/>
              <w:keepLines w:val="0"/>
            </w:pPr>
          </w:p>
        </w:tc>
      </w:tr>
      <w:tr w:rsidR="000C22F3" w:rsidRPr="00B0046B" w14:paraId="1DE448A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AA"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DCQuantParam[i] = DC_QUANT_CHROMA</w:t>
            </w:r>
          </w:p>
        </w:tc>
        <w:tc>
          <w:tcPr>
            <w:tcW w:w="2367" w:type="dxa"/>
            <w:tcBorders>
              <w:top w:val="single" w:sz="6" w:space="0" w:color="000000"/>
              <w:left w:val="single" w:sz="6" w:space="0" w:color="000000"/>
              <w:bottom w:val="single" w:sz="6" w:space="0" w:color="000000"/>
            </w:tcBorders>
            <w:shd w:val="clear" w:color="000080" w:fill="FFFFFF"/>
          </w:tcPr>
          <w:p w14:paraId="1DE448AB" w14:textId="77777777" w:rsidR="000C22F3" w:rsidRPr="00B0046B" w:rsidRDefault="000C22F3" w:rsidP="00EE57AB">
            <w:pPr>
              <w:pStyle w:val="TableText"/>
              <w:keepNext w:val="0"/>
              <w:keepLines w:val="0"/>
            </w:pPr>
          </w:p>
        </w:tc>
      </w:tr>
      <w:tr w:rsidR="000C22F3" w:rsidRPr="00B0046B" w14:paraId="1DE448A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AD"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else if (COMPONENT_MODE = = INDEPENDENT)</w:t>
            </w:r>
          </w:p>
        </w:tc>
        <w:tc>
          <w:tcPr>
            <w:tcW w:w="2367" w:type="dxa"/>
            <w:tcBorders>
              <w:top w:val="single" w:sz="6" w:space="0" w:color="000000"/>
              <w:left w:val="single" w:sz="6" w:space="0" w:color="000000"/>
              <w:bottom w:val="single" w:sz="6" w:space="0" w:color="000000"/>
            </w:tcBorders>
            <w:shd w:val="clear" w:color="000080" w:fill="FFFFFF"/>
          </w:tcPr>
          <w:p w14:paraId="1DE448AE" w14:textId="77777777" w:rsidR="000C22F3" w:rsidRPr="00B0046B" w:rsidRDefault="000C22F3" w:rsidP="00EE57AB">
            <w:pPr>
              <w:pStyle w:val="TableText"/>
              <w:keepNext w:val="0"/>
              <w:keepLines w:val="0"/>
            </w:pPr>
          </w:p>
        </w:tc>
      </w:tr>
      <w:tr w:rsidR="000C22F3" w:rsidRPr="00B0046B" w14:paraId="1DE448B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B0"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for </w:t>
            </w:r>
            <w:r w:rsidR="00F17A3B" w:rsidRPr="00B0046B">
              <w:t>(</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8B1" w14:textId="77777777" w:rsidR="000C22F3" w:rsidRPr="00B0046B" w:rsidRDefault="000C22F3" w:rsidP="00EE57AB">
            <w:pPr>
              <w:pStyle w:val="TableText"/>
              <w:keepNext w:val="0"/>
              <w:keepLines w:val="0"/>
            </w:pPr>
          </w:p>
        </w:tc>
      </w:tr>
      <w:tr w:rsidR="000C22F3" w:rsidRPr="00B0046B" w14:paraId="1DE448B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B3" w14:textId="77777777" w:rsidR="000C22F3" w:rsidRPr="00786941"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t>DCQuantParam[i] = DC_QUANT_CH[i]</w:t>
            </w:r>
          </w:p>
        </w:tc>
        <w:tc>
          <w:tcPr>
            <w:tcW w:w="2367" w:type="dxa"/>
            <w:tcBorders>
              <w:top w:val="single" w:sz="6" w:space="0" w:color="000000"/>
              <w:left w:val="single" w:sz="6" w:space="0" w:color="000000"/>
              <w:bottom w:val="single" w:sz="6" w:space="0" w:color="000000"/>
            </w:tcBorders>
            <w:shd w:val="clear" w:color="000080" w:fill="FFFFFF"/>
          </w:tcPr>
          <w:p w14:paraId="1DE448B4" w14:textId="77777777" w:rsidR="000C22F3" w:rsidRPr="00786941" w:rsidRDefault="000C22F3" w:rsidP="00EE57AB">
            <w:pPr>
              <w:pStyle w:val="TableText"/>
              <w:keepNext w:val="0"/>
              <w:keepLines w:val="0"/>
            </w:pPr>
          </w:p>
        </w:tc>
      </w:tr>
      <w:tr w:rsidR="000C22F3" w:rsidRPr="00B0046B" w14:paraId="1DE448B8"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8B6" w14:textId="77777777" w:rsidR="000C22F3" w:rsidRPr="00B0046B" w:rsidRDefault="000C22F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8B7" w14:textId="77777777" w:rsidR="000C22F3" w:rsidRPr="00B0046B" w:rsidRDefault="000C22F3" w:rsidP="00EE57AB">
            <w:pPr>
              <w:pStyle w:val="TableText"/>
              <w:keepNext w:val="0"/>
              <w:keepLines w:val="0"/>
            </w:pPr>
          </w:p>
        </w:tc>
      </w:tr>
    </w:tbl>
    <w:p w14:paraId="1DE448B9" w14:textId="77777777" w:rsidR="000C22F3" w:rsidRPr="00B0046B" w:rsidRDefault="000C22F3" w:rsidP="00EE57AB"/>
    <w:p w14:paraId="1DE448BA" w14:textId="3CCC38F9" w:rsidR="00B22282" w:rsidRPr="00B0046B" w:rsidRDefault="00B22282" w:rsidP="00E222FB">
      <w:pPr>
        <w:pStyle w:val="Heading3"/>
        <w:keepLines w:val="0"/>
        <w:ind w:left="794" w:hanging="794"/>
      </w:pPr>
      <w:bookmarkStart w:id="1374" w:name="_Toc220389474"/>
      <w:bookmarkStart w:id="1375" w:name="_Toc220389475"/>
      <w:bookmarkStart w:id="1376" w:name="_Toc220389476"/>
      <w:bookmarkStart w:id="1377" w:name="_Toc220389478"/>
      <w:bookmarkStart w:id="1378" w:name="_Toc226984332"/>
      <w:bookmarkStart w:id="1379" w:name="_Toc462298732"/>
      <w:bookmarkEnd w:id="1374"/>
      <w:bookmarkEnd w:id="1375"/>
      <w:bookmarkEnd w:id="1376"/>
      <w:bookmarkEnd w:id="1377"/>
      <w:r w:rsidRPr="00B0046B">
        <w:t>Derivation of lowpass quantization parameters</w:t>
      </w:r>
      <w:bookmarkEnd w:id="1378"/>
      <w:bookmarkEnd w:id="1379"/>
    </w:p>
    <w:p w14:paraId="1DE448BB" w14:textId="132B5D1F" w:rsidR="00B22282" w:rsidRPr="00B0046B" w:rsidRDefault="00B22282" w:rsidP="00ED52C8">
      <w:pPr>
        <w:pStyle w:val="Heading4"/>
        <w:keepLines w:val="0"/>
      </w:pPr>
      <w:bookmarkStart w:id="1380" w:name="_Ref185225093"/>
      <w:bookmarkStart w:id="1381" w:name="_Toc226984333"/>
      <w:r w:rsidRPr="00B0046B">
        <w:t>Image plane level derivation of lowpass quantization parameters</w:t>
      </w:r>
      <w:bookmarkEnd w:id="1380"/>
      <w:bookmarkEnd w:id="1381"/>
    </w:p>
    <w:p w14:paraId="1DE448BC" w14:textId="633C0EF7" w:rsidR="00B22282" w:rsidRPr="00B0046B" w:rsidRDefault="00B22282" w:rsidP="00EE57AB">
      <w:pPr>
        <w:tabs>
          <w:tab w:val="left" w:pos="6181"/>
        </w:tabs>
      </w:pPr>
      <w:r w:rsidRPr="00B0046B">
        <w:t xml:space="preserve">This process derives the values LPQuantParam[i][j] of image plane level </w:t>
      </w:r>
      <w:r w:rsidR="00074C4B" w:rsidRPr="00B0046B">
        <w:t>LP</w:t>
      </w:r>
      <w:r w:rsidRPr="00B0046B">
        <w:t xml:space="preserve"> quantization parameters, for each colo</w:t>
      </w:r>
      <w:r w:rsidR="00FF648E" w:rsidRPr="00B0046B">
        <w:t>u</w:t>
      </w:r>
      <w:r w:rsidRPr="00B0046B">
        <w:t xml:space="preserve">r component i, and each allowable index j (for image plane level </w:t>
      </w:r>
      <w:r w:rsidR="00074C4B" w:rsidRPr="00B0046B">
        <w:t>LP</w:t>
      </w:r>
      <w:r w:rsidRPr="00B0046B">
        <w:t xml:space="preserve"> quantization parameters, j can only take the value </w:t>
      </w:r>
      <w:r w:rsidR="00331A90" w:rsidRPr="00B0046B">
        <w:t>0</w:t>
      </w:r>
      <w:r w:rsidRPr="00B0046B">
        <w:t>). These values are derived if LP_IMAGE</w:t>
      </w:r>
      <w:r w:rsidR="006E42E5" w:rsidRPr="00B0046B">
        <w:t>_</w:t>
      </w:r>
      <w:r w:rsidRPr="00B0046B">
        <w:t>PLANE_UNIFORM</w:t>
      </w:r>
      <w:r w:rsidR="006E42E5" w:rsidRPr="00B0046B">
        <w:t>_FLAG</w:t>
      </w:r>
      <w:r w:rsidRPr="00B0046B">
        <w:t xml:space="preserve"> </w:t>
      </w:r>
      <w:r w:rsidR="009D39AC" w:rsidRPr="00B0046B">
        <w:t>is equal to TRUE</w:t>
      </w:r>
      <w:r w:rsidR="006E42E5" w:rsidRPr="00B0046B">
        <w:t>,</w:t>
      </w:r>
      <w:r w:rsidRPr="00B0046B">
        <w:t xml:space="preserve"> which indicates that these quantization parameters are specified at the image plane level; otherwise, it does nothing, and it is expected that the tile-level derivation process will derive the array LPQuantParam[i][j], for each tile in the image plane.</w:t>
      </w:r>
    </w:p>
    <w:p w14:paraId="1DE448BD" w14:textId="041C5877" w:rsidR="002F0BBE" w:rsidRPr="00B0046B" w:rsidRDefault="00B22282" w:rsidP="00EE57AB">
      <w:pPr>
        <w:tabs>
          <w:tab w:val="left" w:pos="6181"/>
        </w:tabs>
      </w:pPr>
      <w:r w:rsidRPr="00B0046B">
        <w:t xml:space="preserve">The image plane level derivation process of </w:t>
      </w:r>
      <w:r w:rsidR="00074C4B" w:rsidRPr="00B0046B">
        <w:t>LP</w:t>
      </w:r>
      <w:r w:rsidRPr="00B0046B">
        <w:t xml:space="preserve"> quantization parameters proceeds as </w:t>
      </w:r>
      <w:r w:rsidR="00EB4969" w:rsidRPr="00B0046B">
        <w:t xml:space="preserve">specified </w:t>
      </w:r>
      <w:r w:rsidR="002F0BBE" w:rsidRPr="00B0046B">
        <w:t xml:space="preserve">in </w:t>
      </w:r>
      <w:r w:rsidR="008E5165" w:rsidRPr="004A4DE6">
        <w:fldChar w:fldCharType="begin" w:fldLock="1"/>
      </w:r>
      <w:r w:rsidR="002F0BBE" w:rsidRPr="00B0046B">
        <w:instrText xml:space="preserve"> REF _Ref217205418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140</w:t>
      </w:r>
      <w:r w:rsidR="008E5165" w:rsidRPr="004A4DE6">
        <w:fldChar w:fldCharType="end"/>
      </w:r>
      <w:r w:rsidR="00BD45CB" w:rsidRPr="00B0046B">
        <w:t>.</w:t>
      </w:r>
    </w:p>
    <w:p w14:paraId="1DE448BE" w14:textId="77777777" w:rsidR="002F0BBE" w:rsidRPr="00B0046B" w:rsidRDefault="002F0BBE" w:rsidP="00EE57AB">
      <w:pPr>
        <w:pStyle w:val="TableTitle"/>
        <w:keepNext w:val="0"/>
        <w:outlineLvl w:val="0"/>
      </w:pPr>
      <w:bookmarkStart w:id="1382" w:name="_Ref217205418"/>
      <w:bookmarkStart w:id="1383" w:name="_Toc257212265"/>
      <w:bookmarkStart w:id="1384" w:name="_Toc46229899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140</w:t>
      </w:r>
      <w:r w:rsidR="008E5165" w:rsidRPr="004A4DE6">
        <w:rPr>
          <w:noProof/>
        </w:rPr>
        <w:fldChar w:fldCharType="end"/>
      </w:r>
      <w:bookmarkEnd w:id="1382"/>
      <w:r w:rsidRPr="00B0046B">
        <w:t> – Pseudocode for function ImagePlaneLPQP( )</w:t>
      </w:r>
      <w:bookmarkEnd w:id="1383"/>
      <w:bookmarkEnd w:id="1384"/>
    </w:p>
    <w:p w14:paraId="1DE448BF" w14:textId="77777777" w:rsidR="002F0BBE" w:rsidRPr="00B0046B" w:rsidRDefault="002F0BBE"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2F0BBE" w:rsidRPr="00B0046B" w14:paraId="1DE448C2"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C0" w14:textId="77777777" w:rsidR="002F0BBE" w:rsidRPr="00B0046B" w:rsidRDefault="002F0BBE" w:rsidP="00EE57AB">
            <w:pPr>
              <w:pStyle w:val="TableText"/>
              <w:keepNext w:val="0"/>
              <w:keepLines w:val="0"/>
              <w:rPr>
                <w:b/>
                <w:bCs/>
              </w:rPr>
            </w:pPr>
            <w:r w:rsidRPr="00B0046B">
              <w:rPr>
                <w:b/>
                <w:bCs/>
              </w:rPr>
              <w:t>ImagePlaneLPQP( ) {</w:t>
            </w:r>
          </w:p>
        </w:tc>
        <w:tc>
          <w:tcPr>
            <w:tcW w:w="2367" w:type="dxa"/>
            <w:tcBorders>
              <w:top w:val="single" w:sz="12" w:space="0" w:color="000000"/>
              <w:left w:val="single" w:sz="6" w:space="0" w:color="000000"/>
              <w:bottom w:val="single" w:sz="12" w:space="0" w:color="000000"/>
            </w:tcBorders>
            <w:shd w:val="clear" w:color="000080" w:fill="FFFFFF"/>
          </w:tcPr>
          <w:p w14:paraId="1DE448C1" w14:textId="77777777" w:rsidR="002F0BBE" w:rsidRPr="00B0046B" w:rsidRDefault="002F0BBE" w:rsidP="00EE57AB">
            <w:pPr>
              <w:pStyle w:val="TableText"/>
              <w:keepNext w:val="0"/>
              <w:keepLines w:val="0"/>
              <w:jc w:val="center"/>
              <w:rPr>
                <w:b/>
                <w:bCs/>
              </w:rPr>
            </w:pPr>
            <w:r w:rsidRPr="00B0046B">
              <w:rPr>
                <w:b/>
                <w:bCs/>
              </w:rPr>
              <w:t>Reference</w:t>
            </w:r>
          </w:p>
        </w:tc>
      </w:tr>
      <w:tr w:rsidR="002F0BBE" w:rsidRPr="00B0046B" w14:paraId="1DE448C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C3" w14:textId="77777777" w:rsidR="002F0BBE" w:rsidRPr="00B0046B" w:rsidRDefault="002F0BBE" w:rsidP="00EE57AB">
            <w:pPr>
              <w:pStyle w:val="TableText"/>
              <w:keepNext w:val="0"/>
              <w:keepLines w:val="0"/>
            </w:pPr>
            <w:r w:rsidRPr="00B0046B">
              <w:tab/>
              <w:t>if (LP_IMAGE_PLANE_UNIFORM_FLAG)</w:t>
            </w:r>
          </w:p>
        </w:tc>
        <w:tc>
          <w:tcPr>
            <w:tcW w:w="2367" w:type="dxa"/>
            <w:tcBorders>
              <w:top w:val="single" w:sz="6" w:space="0" w:color="000000"/>
              <w:left w:val="single" w:sz="6" w:space="0" w:color="000000"/>
              <w:bottom w:val="single" w:sz="6" w:space="0" w:color="000000"/>
            </w:tcBorders>
            <w:shd w:val="clear" w:color="000080" w:fill="FFFFFF"/>
          </w:tcPr>
          <w:p w14:paraId="1DE448C4" w14:textId="77777777" w:rsidR="002F0BBE" w:rsidRPr="00B0046B" w:rsidRDefault="002F0BBE" w:rsidP="00EE57AB">
            <w:pPr>
              <w:pStyle w:val="TableText"/>
              <w:keepNext w:val="0"/>
              <w:keepLines w:val="0"/>
            </w:pPr>
          </w:p>
        </w:tc>
      </w:tr>
      <w:tr w:rsidR="002F0BBE" w:rsidRPr="00B0046B" w14:paraId="1DE448C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C6" w14:textId="77777777" w:rsidR="002F0BBE" w:rsidRPr="00B0046B" w:rsidRDefault="002F0B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AssignLPQuantizationParameters(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8C7" w14:textId="4E7A91B7" w:rsidR="002F0BB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_Ref185227789 \r \h </w:instrText>
            </w:r>
            <w:r w:rsidR="00B0046B" w:rsidRPr="00786941">
              <w:instrText xml:space="preserve"> \* MERGEFORMAT </w:instrText>
            </w:r>
            <w:r w:rsidRPr="004A4DE6">
              <w:fldChar w:fldCharType="separate"/>
            </w:r>
            <w:r w:rsidR="00414D7D" w:rsidRPr="00B0046B">
              <w:t>9.7.2.3</w:t>
            </w:r>
            <w:r w:rsidRPr="004A4DE6">
              <w:fldChar w:fldCharType="end"/>
            </w:r>
          </w:p>
        </w:tc>
      </w:tr>
      <w:tr w:rsidR="002F0BBE" w:rsidRPr="00B0046B" w14:paraId="1DE448CB"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8C9" w14:textId="77777777" w:rsidR="002F0BBE" w:rsidRPr="00B0046B" w:rsidRDefault="002F0BB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8CA" w14:textId="77777777" w:rsidR="002F0BBE" w:rsidRPr="00B0046B" w:rsidRDefault="002F0BBE" w:rsidP="00EE57AB">
            <w:pPr>
              <w:pStyle w:val="TableText"/>
              <w:keepNext w:val="0"/>
              <w:keepLines w:val="0"/>
            </w:pPr>
          </w:p>
        </w:tc>
      </w:tr>
    </w:tbl>
    <w:p w14:paraId="1DE448CC" w14:textId="77777777" w:rsidR="00410100" w:rsidRPr="00B0046B" w:rsidRDefault="00410100" w:rsidP="00EE57AB"/>
    <w:p w14:paraId="1DE448CD" w14:textId="77777777" w:rsidR="002F0BBE" w:rsidRPr="00B0046B" w:rsidRDefault="002F0BBE" w:rsidP="00EE57AB">
      <w:pPr>
        <w:pStyle w:val="Note1"/>
        <w:ind w:left="270"/>
      </w:pPr>
      <w:r w:rsidRPr="00B0046B">
        <w:t>NOTE </w:t>
      </w:r>
      <w:r w:rsidR="00973216" w:rsidRPr="00B0046B">
        <w:t>1</w:t>
      </w:r>
      <w:r w:rsidR="005D4E80" w:rsidRPr="00B0046B">
        <w:t> </w:t>
      </w:r>
      <w:r w:rsidRPr="00B0046B">
        <w:t>– When LP_IMAGE_PLANE_UNIFORM_FLAG is equal to TRUE, NumLPQPs is always equal to 1.</w:t>
      </w:r>
    </w:p>
    <w:p w14:paraId="1DE448CE" w14:textId="77777777" w:rsidR="002F0BBE" w:rsidRPr="00B0046B" w:rsidRDefault="002F0BBE" w:rsidP="006F5070">
      <w:pPr>
        <w:pStyle w:val="Note1"/>
        <w:ind w:left="274"/>
      </w:pPr>
      <w:bookmarkStart w:id="1385" w:name="_Toc257212266"/>
      <w:r w:rsidRPr="00B0046B">
        <w:t>NOTE </w:t>
      </w:r>
      <w:r w:rsidR="005D4E80" w:rsidRPr="00B0046B">
        <w:t>2 </w:t>
      </w:r>
      <w:r w:rsidRPr="00B0046B">
        <w:t xml:space="preserve">– If LP_IMAGE_PLANE_UNIFORM_FLAG is equal to FALSE, quantization parameters </w:t>
      </w:r>
      <w:r w:rsidR="00410100" w:rsidRPr="00B0046B">
        <w:t xml:space="preserve">are set </w:t>
      </w:r>
      <w:r w:rsidRPr="00B0046B">
        <w:t xml:space="preserve">at </w:t>
      </w:r>
      <w:r w:rsidR="00410100" w:rsidRPr="00B0046B">
        <w:t xml:space="preserve">the </w:t>
      </w:r>
      <w:r w:rsidRPr="00B0046B">
        <w:t>tile level.</w:t>
      </w:r>
      <w:bookmarkEnd w:id="1385"/>
    </w:p>
    <w:p w14:paraId="1DE448CF" w14:textId="77777777" w:rsidR="002F0BBE" w:rsidRPr="00B0046B" w:rsidRDefault="002F0BBE" w:rsidP="00EE57AB"/>
    <w:p w14:paraId="1DE448D0" w14:textId="5B1D1F28" w:rsidR="00B22282" w:rsidRPr="00B0046B" w:rsidRDefault="00B22282" w:rsidP="00ED52C8">
      <w:pPr>
        <w:pStyle w:val="Heading4"/>
        <w:keepLines w:val="0"/>
      </w:pPr>
      <w:bookmarkStart w:id="1386" w:name="_Toc220389484"/>
      <w:bookmarkStart w:id="1387" w:name="_Toc220389491"/>
      <w:bookmarkStart w:id="1388" w:name="_Ref185225200"/>
      <w:bookmarkStart w:id="1389" w:name="_Toc226984334"/>
      <w:bookmarkEnd w:id="1386"/>
      <w:bookmarkEnd w:id="1387"/>
      <w:r w:rsidRPr="00B0046B">
        <w:t>Tile level derivation of lowpass quantization parameters</w:t>
      </w:r>
      <w:bookmarkEnd w:id="1388"/>
      <w:bookmarkEnd w:id="1389"/>
    </w:p>
    <w:p w14:paraId="1DE448D1" w14:textId="12170B8D" w:rsidR="00B22282" w:rsidRPr="00B0046B" w:rsidRDefault="00B22282" w:rsidP="00EE57AB">
      <w:pPr>
        <w:tabs>
          <w:tab w:val="left" w:pos="6181"/>
        </w:tabs>
      </w:pPr>
      <w:r w:rsidRPr="00B0046B">
        <w:t xml:space="preserve">This process derives the values LPQuantParam[i][j] of tile-level </w:t>
      </w:r>
      <w:r w:rsidR="00074C4B" w:rsidRPr="00B0046B">
        <w:t>LP</w:t>
      </w:r>
      <w:r w:rsidRPr="00B0046B">
        <w:t xml:space="preserve"> quantization parameters, for each colo</w:t>
      </w:r>
      <w:r w:rsidR="00FF648E" w:rsidRPr="00B0046B">
        <w:t>u</w:t>
      </w:r>
      <w:r w:rsidRPr="00B0046B">
        <w:t>r component i, and each allowable index j (ranging from 0 to NumLPQPs</w:t>
      </w:r>
      <w:r w:rsidR="00ED074D" w:rsidRPr="00B0046B">
        <w:t>−</w:t>
      </w:r>
      <w:r w:rsidRPr="00B0046B">
        <w:t>1). These values are derived if these quantization parameters are specified at the tile level; otherwise, it does nothing, and the image plane level derivation process derived the array LPQuantParam[i][j], used for each tile in the current image plane.</w:t>
      </w:r>
    </w:p>
    <w:p w14:paraId="1DE448D2" w14:textId="4F34F411" w:rsidR="00B22282" w:rsidRPr="00B0046B" w:rsidRDefault="00B22282" w:rsidP="00EE57AB">
      <w:pPr>
        <w:tabs>
          <w:tab w:val="left" w:pos="6181"/>
        </w:tabs>
      </w:pPr>
      <w:r w:rsidRPr="00B0046B">
        <w:t xml:space="preserve">The tile-level derivation process of </w:t>
      </w:r>
      <w:r w:rsidR="00074C4B" w:rsidRPr="00B0046B">
        <w:t>LP</w:t>
      </w:r>
      <w:r w:rsidRPr="00B0046B">
        <w:t xml:space="preserve"> quantization parameters proceeds as </w:t>
      </w:r>
      <w:r w:rsidR="00E948E0" w:rsidRPr="00B0046B">
        <w:t xml:space="preserve">specified </w:t>
      </w:r>
      <w:r w:rsidR="002F0BBE" w:rsidRPr="00B0046B">
        <w:t xml:space="preserve">in </w:t>
      </w:r>
      <w:r w:rsidR="008E5165" w:rsidRPr="004A4DE6">
        <w:fldChar w:fldCharType="begin" w:fldLock="1"/>
      </w:r>
      <w:r w:rsidR="002F0BBE" w:rsidRPr="00B0046B">
        <w:instrText xml:space="preserve"> REF _Ref217205275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141</w:t>
      </w:r>
      <w:r w:rsidR="008E5165" w:rsidRPr="004A4DE6">
        <w:fldChar w:fldCharType="end"/>
      </w:r>
      <w:r w:rsidR="002F0BBE" w:rsidRPr="00B0046B">
        <w:t>.</w:t>
      </w:r>
    </w:p>
    <w:p w14:paraId="1DE448D3" w14:textId="77777777" w:rsidR="003E40A1" w:rsidRPr="00B0046B" w:rsidRDefault="003E40A1" w:rsidP="00EE57AB">
      <w:pPr>
        <w:pStyle w:val="TableTitle"/>
        <w:keepNext w:val="0"/>
        <w:outlineLvl w:val="0"/>
      </w:pPr>
      <w:bookmarkStart w:id="1390" w:name="_Ref217205275"/>
      <w:bookmarkStart w:id="1391" w:name="_Toc257212267"/>
      <w:bookmarkStart w:id="1392" w:name="_Toc46229899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141</w:t>
      </w:r>
      <w:r w:rsidR="008E5165" w:rsidRPr="004A4DE6">
        <w:rPr>
          <w:noProof/>
        </w:rPr>
        <w:fldChar w:fldCharType="end"/>
      </w:r>
      <w:bookmarkEnd w:id="1390"/>
      <w:r w:rsidRPr="00B0046B">
        <w:t xml:space="preserve"> – Pseudocode for function </w:t>
      </w:r>
      <w:r w:rsidR="002F0BBE" w:rsidRPr="00B0046B">
        <w:t>TileLevelLPQP</w:t>
      </w:r>
      <w:r w:rsidRPr="00B0046B">
        <w:t>( )</w:t>
      </w:r>
      <w:bookmarkEnd w:id="1391"/>
      <w:bookmarkEnd w:id="1392"/>
    </w:p>
    <w:p w14:paraId="1DE448D4" w14:textId="77777777" w:rsidR="003E40A1" w:rsidRPr="00B0046B" w:rsidRDefault="003E40A1"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3E40A1" w:rsidRPr="00B0046B" w14:paraId="1DE448D7"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D5" w14:textId="77777777" w:rsidR="003E40A1" w:rsidRPr="00B0046B" w:rsidRDefault="002F0BBE" w:rsidP="00EE57AB">
            <w:pPr>
              <w:pStyle w:val="TableText"/>
              <w:keepNext w:val="0"/>
              <w:keepLines w:val="0"/>
              <w:rPr>
                <w:b/>
                <w:bCs/>
              </w:rPr>
            </w:pPr>
            <w:r w:rsidRPr="00B0046B">
              <w:rPr>
                <w:b/>
                <w:bCs/>
              </w:rPr>
              <w:t>TileLevelLPQP</w:t>
            </w:r>
            <w:r w:rsidR="003E40A1" w:rsidRPr="00B0046B">
              <w:rPr>
                <w:b/>
                <w:bCs/>
              </w:rPr>
              <w:t>( ) {</w:t>
            </w:r>
          </w:p>
        </w:tc>
        <w:tc>
          <w:tcPr>
            <w:tcW w:w="2367" w:type="dxa"/>
            <w:tcBorders>
              <w:top w:val="single" w:sz="12" w:space="0" w:color="000000"/>
              <w:left w:val="single" w:sz="6" w:space="0" w:color="000000"/>
              <w:bottom w:val="single" w:sz="12" w:space="0" w:color="000000"/>
            </w:tcBorders>
            <w:shd w:val="clear" w:color="000080" w:fill="FFFFFF"/>
          </w:tcPr>
          <w:p w14:paraId="1DE448D6" w14:textId="77777777" w:rsidR="003E40A1" w:rsidRPr="00B0046B" w:rsidRDefault="003E40A1" w:rsidP="00EE57AB">
            <w:pPr>
              <w:pStyle w:val="TableText"/>
              <w:keepNext w:val="0"/>
              <w:keepLines w:val="0"/>
              <w:jc w:val="center"/>
              <w:rPr>
                <w:b/>
                <w:bCs/>
              </w:rPr>
            </w:pPr>
            <w:r w:rsidRPr="00B0046B">
              <w:rPr>
                <w:b/>
                <w:bCs/>
              </w:rPr>
              <w:t>Reference</w:t>
            </w:r>
          </w:p>
        </w:tc>
      </w:tr>
      <w:tr w:rsidR="003E40A1" w:rsidRPr="00B0046B" w14:paraId="1DE448DA"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D8" w14:textId="77777777" w:rsidR="003E40A1" w:rsidRPr="00B0046B" w:rsidRDefault="003E40A1" w:rsidP="00EE57AB">
            <w:pPr>
              <w:pStyle w:val="TableText"/>
              <w:keepNext w:val="0"/>
              <w:keepLines w:val="0"/>
            </w:pPr>
            <w:r w:rsidRPr="00B0046B">
              <w:tab/>
              <w:t xml:space="preserve">if ((LP_IMAGE_PLANE_UNIFORM_FLAG != TRUE) &amp;&amp; </w:t>
            </w:r>
            <w:r w:rsidR="002F0BBE" w:rsidRPr="00B0046B">
              <w:br/>
            </w:r>
            <w:r w:rsidR="002F0BBE" w:rsidRPr="00B0046B">
              <w:tab/>
            </w:r>
            <w:r w:rsidR="002F0BBE" w:rsidRPr="00B0046B">
              <w:tab/>
            </w:r>
            <w:r w:rsidR="00081023" w:rsidRPr="00B0046B">
              <w:t>(USE_DC</w:t>
            </w:r>
            <w:r w:rsidRPr="00B0046B">
              <w:t>_QP_FLAG</w:t>
            </w:r>
            <w:r w:rsidR="00060607" w:rsidRPr="00B0046B">
              <w:t xml:space="preserve"> = = TRUE</w:t>
            </w:r>
            <w:r w:rsidRPr="00B0046B">
              <w:t>))</w:t>
            </w:r>
            <w:r w:rsidR="00BD4B37" w:rsidRPr="00B0046B">
              <w:t xml:space="preserve"> {</w:t>
            </w:r>
          </w:p>
        </w:tc>
        <w:tc>
          <w:tcPr>
            <w:tcW w:w="2367" w:type="dxa"/>
            <w:tcBorders>
              <w:top w:val="single" w:sz="12" w:space="0" w:color="000000"/>
              <w:left w:val="single" w:sz="6" w:space="0" w:color="000000"/>
              <w:bottom w:val="single" w:sz="6" w:space="0" w:color="000000"/>
            </w:tcBorders>
            <w:shd w:val="clear" w:color="000080" w:fill="FFFFFF"/>
          </w:tcPr>
          <w:p w14:paraId="1DE448D9" w14:textId="77777777" w:rsidR="003E40A1" w:rsidRPr="00B0046B" w:rsidRDefault="003E40A1" w:rsidP="00EE57AB">
            <w:pPr>
              <w:pStyle w:val="TableText"/>
              <w:keepNext w:val="0"/>
              <w:keepLines w:val="0"/>
            </w:pPr>
          </w:p>
        </w:tc>
      </w:tr>
      <w:tr w:rsidR="00BD4B37" w:rsidRPr="00B0046B" w14:paraId="1DE448DD"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DB" w14:textId="77777777" w:rsidR="00BD4B37" w:rsidRPr="00B0046B" w:rsidRDefault="00BD4B3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NumLPQPs = 1</w:t>
            </w:r>
          </w:p>
        </w:tc>
        <w:tc>
          <w:tcPr>
            <w:tcW w:w="2367" w:type="dxa"/>
            <w:tcBorders>
              <w:top w:val="single" w:sz="12" w:space="0" w:color="000000"/>
              <w:left w:val="single" w:sz="6" w:space="0" w:color="000000"/>
              <w:bottom w:val="single" w:sz="6" w:space="0" w:color="000000"/>
            </w:tcBorders>
            <w:shd w:val="clear" w:color="000080" w:fill="FFFFFF"/>
          </w:tcPr>
          <w:p w14:paraId="1DE448DC" w14:textId="77777777" w:rsidR="00BD4B37" w:rsidRPr="00B0046B" w:rsidRDefault="00BD4B37" w:rsidP="00EE57AB">
            <w:pPr>
              <w:pStyle w:val="TableText"/>
              <w:keepNext w:val="0"/>
              <w:keepLines w:val="0"/>
            </w:pPr>
          </w:p>
        </w:tc>
      </w:tr>
      <w:tr w:rsidR="003E40A1" w:rsidRPr="00B0046B" w14:paraId="1DE448E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DE" w14:textId="77777777" w:rsidR="003E40A1" w:rsidRPr="00B0046B" w:rsidRDefault="003E40A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F17A3B" w:rsidRPr="00B0046B">
              <w:t>for (</w:t>
            </w:r>
            <w:r w:rsidR="00060607"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8DF" w14:textId="77777777" w:rsidR="003E40A1" w:rsidRPr="00B0046B" w:rsidRDefault="003E40A1" w:rsidP="00EE57AB">
            <w:pPr>
              <w:pStyle w:val="TableText"/>
              <w:keepNext w:val="0"/>
              <w:keepLines w:val="0"/>
            </w:pPr>
          </w:p>
        </w:tc>
      </w:tr>
      <w:tr w:rsidR="003E40A1" w:rsidRPr="00B0046B" w14:paraId="1DE448E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E1" w14:textId="77777777" w:rsidR="003E40A1" w:rsidRPr="00B0046B" w:rsidRDefault="003E40A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060607" w:rsidRPr="00B0046B">
              <w:t>LPQuantParam[i][0] = DCQuantParam[i]</w:t>
            </w:r>
          </w:p>
        </w:tc>
        <w:tc>
          <w:tcPr>
            <w:tcW w:w="2367" w:type="dxa"/>
            <w:tcBorders>
              <w:top w:val="single" w:sz="6" w:space="0" w:color="000000"/>
              <w:left w:val="single" w:sz="6" w:space="0" w:color="000000"/>
              <w:bottom w:val="single" w:sz="6" w:space="0" w:color="000000"/>
            </w:tcBorders>
            <w:shd w:val="clear" w:color="000080" w:fill="FFFFFF"/>
          </w:tcPr>
          <w:p w14:paraId="1DE448E2" w14:textId="77777777" w:rsidR="003E40A1" w:rsidRPr="00B0046B" w:rsidRDefault="003E40A1" w:rsidP="00EE57AB">
            <w:pPr>
              <w:pStyle w:val="TableText"/>
              <w:keepNext w:val="0"/>
              <w:keepLines w:val="0"/>
            </w:pPr>
          </w:p>
        </w:tc>
      </w:tr>
      <w:tr w:rsidR="003E40A1" w:rsidRPr="00B0046B" w14:paraId="1DE448E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E4" w14:textId="77777777" w:rsidR="003E40A1" w:rsidRPr="00B0046B" w:rsidRDefault="003E40A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7A43F7" w:rsidRPr="00B0046B">
              <w:t xml:space="preserve">} </w:t>
            </w:r>
            <w:r w:rsidR="00060607" w:rsidRPr="00B0046B">
              <w:t>else if (LP_IMAGE_PLANE_UNIFORM_FLAG != TRUE)</w:t>
            </w:r>
          </w:p>
        </w:tc>
        <w:tc>
          <w:tcPr>
            <w:tcW w:w="2367" w:type="dxa"/>
            <w:tcBorders>
              <w:top w:val="single" w:sz="6" w:space="0" w:color="000000"/>
              <w:left w:val="single" w:sz="6" w:space="0" w:color="000000"/>
              <w:bottom w:val="single" w:sz="6" w:space="0" w:color="000000"/>
            </w:tcBorders>
            <w:shd w:val="clear" w:color="000080" w:fill="FFFFFF"/>
          </w:tcPr>
          <w:p w14:paraId="1DE448E5" w14:textId="77777777" w:rsidR="003E40A1" w:rsidRPr="00B0046B" w:rsidRDefault="003E40A1" w:rsidP="00EE57AB">
            <w:pPr>
              <w:pStyle w:val="TableText"/>
              <w:keepNext w:val="0"/>
              <w:keepLines w:val="0"/>
            </w:pPr>
          </w:p>
        </w:tc>
      </w:tr>
      <w:tr w:rsidR="003E40A1" w:rsidRPr="00B0046B" w14:paraId="1DE448E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E7" w14:textId="77777777" w:rsidR="003E40A1" w:rsidRPr="00B0046B" w:rsidRDefault="003E40A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060607" w:rsidRPr="00B0046B">
              <w:t>AssignLPQuantizationParameters(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8E8" w14:textId="3D84212B" w:rsidR="003E40A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D14DD" w:rsidRPr="00B0046B">
              <w:instrText xml:space="preserve"> REF _Ref185227789 \r \h </w:instrText>
            </w:r>
            <w:r w:rsidR="00B0046B" w:rsidRPr="00786941">
              <w:instrText xml:space="preserve"> \* MERGEFORMAT </w:instrText>
            </w:r>
            <w:r w:rsidRPr="004A4DE6">
              <w:fldChar w:fldCharType="separate"/>
            </w:r>
            <w:r w:rsidR="00414D7D" w:rsidRPr="00B0046B">
              <w:t>9.7.2.3</w:t>
            </w:r>
            <w:r w:rsidRPr="004A4DE6">
              <w:fldChar w:fldCharType="end"/>
            </w:r>
          </w:p>
        </w:tc>
      </w:tr>
      <w:tr w:rsidR="003E40A1" w:rsidRPr="00B0046B" w14:paraId="1DE448EC"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8EA" w14:textId="77777777" w:rsidR="003E40A1" w:rsidRPr="00B0046B" w:rsidRDefault="003E40A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8EB" w14:textId="77777777" w:rsidR="003E40A1" w:rsidRPr="00B0046B" w:rsidRDefault="003E40A1" w:rsidP="00EE57AB">
            <w:pPr>
              <w:pStyle w:val="TableText"/>
              <w:keepNext w:val="0"/>
              <w:keepLines w:val="0"/>
            </w:pPr>
          </w:p>
        </w:tc>
      </w:tr>
    </w:tbl>
    <w:p w14:paraId="1DE448ED" w14:textId="77777777" w:rsidR="00245BD4" w:rsidRPr="00B0046B" w:rsidRDefault="00245BD4" w:rsidP="00EE57AB"/>
    <w:p w14:paraId="1DE448EE" w14:textId="77777777" w:rsidR="002F0BBE" w:rsidRPr="00B0046B" w:rsidRDefault="002F0BBE" w:rsidP="00EE57AB">
      <w:pPr>
        <w:pStyle w:val="Note1"/>
        <w:ind w:left="270"/>
      </w:pPr>
      <w:r w:rsidRPr="00B0046B">
        <w:t>NOTE – </w:t>
      </w:r>
      <w:r w:rsidR="00245BD4" w:rsidRPr="00B0046B">
        <w:t>When</w:t>
      </w:r>
      <w:r w:rsidRPr="00B0046B">
        <w:t xml:space="preserve"> LP_IMAGE_PLANE_UNIFORM_FLAG is equal to TRUE, nothing</w:t>
      </w:r>
      <w:r w:rsidR="00245BD4" w:rsidRPr="00B0046B">
        <w:t xml:space="preserve"> is done in this function</w:t>
      </w:r>
      <w:r w:rsidRPr="00B0046B">
        <w:t>, because quantization parameters were set at image plane level.</w:t>
      </w:r>
    </w:p>
    <w:p w14:paraId="1DE448EF" w14:textId="77777777" w:rsidR="002F0BBE" w:rsidRPr="00B0046B" w:rsidRDefault="002F0BBE" w:rsidP="00EE57AB">
      <w:pPr>
        <w:tabs>
          <w:tab w:val="left" w:pos="6181"/>
        </w:tabs>
      </w:pPr>
    </w:p>
    <w:p w14:paraId="1DE448F0" w14:textId="429062F4" w:rsidR="00B22282" w:rsidRPr="00B0046B" w:rsidRDefault="00B22282" w:rsidP="00ED52C8">
      <w:pPr>
        <w:pStyle w:val="Heading4"/>
        <w:keepLines w:val="0"/>
      </w:pPr>
      <w:bookmarkStart w:id="1393" w:name="_Toc220389493"/>
      <w:bookmarkStart w:id="1394" w:name="_Ref185227789"/>
      <w:bookmarkStart w:id="1395" w:name="_Toc226984335"/>
      <w:bookmarkEnd w:id="1393"/>
      <w:r w:rsidRPr="00B0046B">
        <w:t>Assignment of lowpass quantization parameters</w:t>
      </w:r>
      <w:bookmarkEnd w:id="1394"/>
      <w:bookmarkEnd w:id="1395"/>
    </w:p>
    <w:p w14:paraId="1DE448F1" w14:textId="10F9452B" w:rsidR="00B22282" w:rsidRPr="00B0046B" w:rsidRDefault="00B22282" w:rsidP="00A645B2">
      <w:pPr>
        <w:keepNext/>
      </w:pPr>
      <w:r w:rsidRPr="00B0046B">
        <w:t xml:space="preserve">The assignment process of </w:t>
      </w:r>
      <w:r w:rsidR="00074C4B" w:rsidRPr="00B0046B">
        <w:t>LP</w:t>
      </w:r>
      <w:r w:rsidRPr="00B0046B">
        <w:t xml:space="preserve"> quantization parameters proceeds as </w:t>
      </w:r>
      <w:r w:rsidR="00E948E0" w:rsidRPr="00B0046B">
        <w:t xml:space="preserve">specified </w:t>
      </w:r>
      <w:r w:rsidR="003E40A1" w:rsidRPr="00B0046B">
        <w:t xml:space="preserve">in </w:t>
      </w:r>
      <w:r w:rsidR="008E5165" w:rsidRPr="004A4DE6">
        <w:fldChar w:fldCharType="begin" w:fldLock="1"/>
      </w:r>
      <w:r w:rsidR="003E40A1" w:rsidRPr="00B0046B">
        <w:instrText xml:space="preserve"> REF _Ref217204364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142</w:t>
      </w:r>
      <w:r w:rsidR="008E5165" w:rsidRPr="004A4DE6">
        <w:fldChar w:fldCharType="end"/>
      </w:r>
      <w:r w:rsidR="002F0BBE" w:rsidRPr="00B0046B">
        <w:t>.</w:t>
      </w:r>
    </w:p>
    <w:p w14:paraId="1DE448F2" w14:textId="77777777" w:rsidR="003E40A1" w:rsidRPr="00B0046B" w:rsidRDefault="003E40A1" w:rsidP="00A645B2">
      <w:pPr>
        <w:pStyle w:val="TableTitle"/>
        <w:outlineLvl w:val="0"/>
      </w:pPr>
      <w:bookmarkStart w:id="1396" w:name="_Ref217204364"/>
      <w:bookmarkStart w:id="1397" w:name="_Toc257212268"/>
      <w:bookmarkStart w:id="1398" w:name="_Toc46229899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142</w:t>
      </w:r>
      <w:r w:rsidR="008E5165" w:rsidRPr="004A4DE6">
        <w:rPr>
          <w:noProof/>
        </w:rPr>
        <w:fldChar w:fldCharType="end"/>
      </w:r>
      <w:bookmarkEnd w:id="1396"/>
      <w:r w:rsidRPr="00B0046B">
        <w:t> – Pseudocode for function Assign</w:t>
      </w:r>
      <w:r w:rsidR="00060607" w:rsidRPr="00B0046B">
        <w:t>LP</w:t>
      </w:r>
      <w:r w:rsidRPr="00B0046B">
        <w:t>QuantizationParameters( )</w:t>
      </w:r>
      <w:bookmarkEnd w:id="1397"/>
      <w:bookmarkEnd w:id="1398"/>
    </w:p>
    <w:p w14:paraId="1DE448F3" w14:textId="77777777" w:rsidR="003E40A1" w:rsidRPr="00B0046B" w:rsidRDefault="003E40A1"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3E40A1" w:rsidRPr="00B0046B" w14:paraId="1DE448F6"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8F4" w14:textId="77777777" w:rsidR="003E40A1" w:rsidRPr="00B0046B" w:rsidRDefault="003E40A1" w:rsidP="00A645B2">
            <w:pPr>
              <w:pStyle w:val="TableText"/>
              <w:keepLines w:val="0"/>
              <w:rPr>
                <w:b/>
                <w:bCs/>
              </w:rPr>
            </w:pPr>
            <w:r w:rsidRPr="00B0046B">
              <w:rPr>
                <w:b/>
                <w:bCs/>
              </w:rPr>
              <w:t>Assign</w:t>
            </w:r>
            <w:r w:rsidR="00060607" w:rsidRPr="00B0046B">
              <w:rPr>
                <w:b/>
                <w:bCs/>
              </w:rPr>
              <w:t>LP</w:t>
            </w:r>
            <w:r w:rsidRPr="00B0046B">
              <w:rPr>
                <w:b/>
                <w:bCs/>
              </w:rPr>
              <w:t>QuantizationParameters( ) {</w:t>
            </w:r>
          </w:p>
        </w:tc>
        <w:tc>
          <w:tcPr>
            <w:tcW w:w="2367" w:type="dxa"/>
            <w:tcBorders>
              <w:top w:val="single" w:sz="12" w:space="0" w:color="000000"/>
              <w:left w:val="single" w:sz="6" w:space="0" w:color="000000"/>
              <w:bottom w:val="single" w:sz="12" w:space="0" w:color="000000"/>
            </w:tcBorders>
            <w:shd w:val="clear" w:color="000080" w:fill="FFFFFF"/>
          </w:tcPr>
          <w:p w14:paraId="1DE448F5" w14:textId="77777777" w:rsidR="003E40A1" w:rsidRPr="00B0046B" w:rsidRDefault="003E40A1" w:rsidP="00A645B2">
            <w:pPr>
              <w:pStyle w:val="TableText"/>
              <w:keepLines w:val="0"/>
              <w:jc w:val="center"/>
              <w:rPr>
                <w:b/>
                <w:bCs/>
              </w:rPr>
            </w:pPr>
            <w:r w:rsidRPr="00B0046B">
              <w:rPr>
                <w:b/>
                <w:bCs/>
              </w:rPr>
              <w:t>Reference</w:t>
            </w:r>
          </w:p>
        </w:tc>
      </w:tr>
      <w:tr w:rsidR="003E40A1" w:rsidRPr="00B0046B" w14:paraId="1DE448F9"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8F7" w14:textId="77777777" w:rsidR="003E40A1" w:rsidRPr="00B0046B" w:rsidRDefault="003E40A1" w:rsidP="00A645B2">
            <w:pPr>
              <w:pStyle w:val="TableText"/>
              <w:keepLines w:val="0"/>
            </w:pPr>
            <w:r w:rsidRPr="00B0046B">
              <w:tab/>
              <w:t>for (j = 0; j &lt; NumLPQPs; j++) {</w:t>
            </w:r>
          </w:p>
        </w:tc>
        <w:tc>
          <w:tcPr>
            <w:tcW w:w="2367" w:type="dxa"/>
            <w:tcBorders>
              <w:top w:val="single" w:sz="12" w:space="0" w:color="000000"/>
              <w:left w:val="single" w:sz="6" w:space="0" w:color="000000"/>
              <w:bottom w:val="single" w:sz="6" w:space="0" w:color="000000"/>
            </w:tcBorders>
            <w:shd w:val="clear" w:color="000080" w:fill="FFFFFF"/>
          </w:tcPr>
          <w:p w14:paraId="1DE448F8" w14:textId="77777777" w:rsidR="003E40A1" w:rsidRPr="00B0046B" w:rsidRDefault="003E40A1" w:rsidP="00A645B2">
            <w:pPr>
              <w:pStyle w:val="TableText"/>
              <w:keepLines w:val="0"/>
            </w:pPr>
          </w:p>
        </w:tc>
      </w:tr>
      <w:tr w:rsidR="003E40A1" w:rsidRPr="00B0046B" w14:paraId="1DE448F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FA"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(COMPONENT_MODE = = UNIFORM)</w:t>
            </w:r>
          </w:p>
        </w:tc>
        <w:tc>
          <w:tcPr>
            <w:tcW w:w="2367" w:type="dxa"/>
            <w:tcBorders>
              <w:top w:val="single" w:sz="6" w:space="0" w:color="000000"/>
              <w:left w:val="single" w:sz="6" w:space="0" w:color="000000"/>
              <w:bottom w:val="single" w:sz="6" w:space="0" w:color="000000"/>
            </w:tcBorders>
            <w:shd w:val="clear" w:color="000080" w:fill="FFFFFF"/>
          </w:tcPr>
          <w:p w14:paraId="1DE448FB" w14:textId="77777777" w:rsidR="003E40A1" w:rsidRPr="00B0046B" w:rsidRDefault="003E40A1" w:rsidP="00A645B2">
            <w:pPr>
              <w:pStyle w:val="TableText"/>
              <w:keepLines w:val="0"/>
            </w:pPr>
          </w:p>
        </w:tc>
      </w:tr>
      <w:tr w:rsidR="003E40A1" w:rsidRPr="00B0046B" w14:paraId="1DE448F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8FD"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8FE" w14:textId="77777777" w:rsidR="003E40A1" w:rsidRPr="00B0046B" w:rsidRDefault="003E40A1" w:rsidP="00A645B2">
            <w:pPr>
              <w:pStyle w:val="TableText"/>
              <w:keepLines w:val="0"/>
            </w:pPr>
          </w:p>
        </w:tc>
      </w:tr>
      <w:tr w:rsidR="003E40A1" w:rsidRPr="00B0046B" w14:paraId="1DE4490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0" w14:textId="77777777" w:rsidR="003E40A1" w:rsidRPr="00786941"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LPQuantParam[i][j] = LP_QUANT[j]</w:t>
            </w:r>
          </w:p>
        </w:tc>
        <w:tc>
          <w:tcPr>
            <w:tcW w:w="2367" w:type="dxa"/>
            <w:tcBorders>
              <w:top w:val="single" w:sz="6" w:space="0" w:color="000000"/>
              <w:left w:val="single" w:sz="6" w:space="0" w:color="000000"/>
              <w:bottom w:val="single" w:sz="6" w:space="0" w:color="000000"/>
            </w:tcBorders>
            <w:shd w:val="clear" w:color="000080" w:fill="FFFFFF"/>
          </w:tcPr>
          <w:p w14:paraId="1DE44901" w14:textId="77777777" w:rsidR="003E40A1" w:rsidRPr="00786941" w:rsidRDefault="003E40A1" w:rsidP="00A645B2">
            <w:pPr>
              <w:pStyle w:val="TableText"/>
              <w:keepLines w:val="0"/>
            </w:pPr>
          </w:p>
        </w:tc>
      </w:tr>
      <w:tr w:rsidR="003E40A1" w:rsidRPr="00B0046B" w14:paraId="1DE4490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3"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else if (COMPONENT_MODE = = SEPARATE) {</w:t>
            </w:r>
          </w:p>
        </w:tc>
        <w:tc>
          <w:tcPr>
            <w:tcW w:w="2367" w:type="dxa"/>
            <w:tcBorders>
              <w:top w:val="single" w:sz="6" w:space="0" w:color="000000"/>
              <w:left w:val="single" w:sz="6" w:space="0" w:color="000000"/>
              <w:bottom w:val="single" w:sz="6" w:space="0" w:color="000000"/>
            </w:tcBorders>
            <w:shd w:val="clear" w:color="000080" w:fill="FFFFFF"/>
          </w:tcPr>
          <w:p w14:paraId="1DE44904" w14:textId="77777777" w:rsidR="003E40A1" w:rsidRPr="00B0046B" w:rsidRDefault="003E40A1" w:rsidP="00A645B2">
            <w:pPr>
              <w:pStyle w:val="TableText"/>
              <w:keepLines w:val="0"/>
            </w:pPr>
          </w:p>
        </w:tc>
      </w:tr>
      <w:tr w:rsidR="003E40A1" w:rsidRPr="00A42364" w14:paraId="1DE4490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6" w14:textId="77777777" w:rsidR="003E40A1" w:rsidRPr="00786941"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fr-FR"/>
              </w:rPr>
            </w:pPr>
            <w:r w:rsidRPr="00B0046B">
              <w:tab/>
            </w:r>
            <w:r w:rsidRPr="00B0046B">
              <w:tab/>
            </w:r>
            <w:r w:rsidRPr="00B0046B">
              <w:tab/>
            </w:r>
            <w:r w:rsidRPr="00786941">
              <w:rPr>
                <w:lang w:val="fr-FR"/>
              </w:rPr>
              <w:t>LPQuantParam[0][j] = LP_QUANT_</w:t>
            </w:r>
            <w:r w:rsidR="006763AB" w:rsidRPr="00786941">
              <w:rPr>
                <w:lang w:val="fr-FR"/>
              </w:rPr>
              <w:t>LUMA</w:t>
            </w:r>
            <w:r w:rsidRPr="00786941">
              <w:rPr>
                <w:lang w:val="fr-FR"/>
              </w:rPr>
              <w:t>[j]</w:t>
            </w:r>
          </w:p>
        </w:tc>
        <w:tc>
          <w:tcPr>
            <w:tcW w:w="2367" w:type="dxa"/>
            <w:tcBorders>
              <w:top w:val="single" w:sz="6" w:space="0" w:color="000000"/>
              <w:left w:val="single" w:sz="6" w:space="0" w:color="000000"/>
              <w:bottom w:val="single" w:sz="6" w:space="0" w:color="000000"/>
            </w:tcBorders>
            <w:shd w:val="clear" w:color="000080" w:fill="FFFFFF"/>
          </w:tcPr>
          <w:p w14:paraId="1DE44907" w14:textId="77777777" w:rsidR="003E40A1" w:rsidRPr="00786941" w:rsidRDefault="003E40A1" w:rsidP="00A645B2">
            <w:pPr>
              <w:pStyle w:val="TableText"/>
              <w:keepLines w:val="0"/>
              <w:rPr>
                <w:lang w:val="fr-FR"/>
              </w:rPr>
            </w:pPr>
          </w:p>
        </w:tc>
      </w:tr>
      <w:tr w:rsidR="003E40A1" w:rsidRPr="00B0046B" w14:paraId="1DE4490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9" w14:textId="77777777" w:rsidR="003E40A1" w:rsidRPr="00B0046B" w:rsidRDefault="003E40A1" w:rsidP="00A645B2">
            <w:pPr>
              <w:pStyle w:val="TableText"/>
              <w:keepLines w:val="0"/>
            </w:pPr>
            <w:r w:rsidRPr="00786941">
              <w:rPr>
                <w:lang w:val="fr-FR"/>
              </w:rPr>
              <w:tab/>
            </w:r>
            <w:r w:rsidRPr="00786941">
              <w:rPr>
                <w:lang w:val="fr-FR"/>
              </w:rPr>
              <w:tab/>
            </w:r>
            <w:r w:rsidRPr="00786941">
              <w:rPr>
                <w:lang w:val="fr-FR"/>
              </w:rPr>
              <w:tab/>
            </w:r>
            <w:r w:rsidR="00F17A3B" w:rsidRPr="00B0046B">
              <w:t>for (</w:t>
            </w:r>
            <w:r w:rsidRPr="00B0046B">
              <w:t>i = 1;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0A" w14:textId="77777777" w:rsidR="003E40A1" w:rsidRPr="00B0046B" w:rsidRDefault="003E40A1" w:rsidP="00A645B2">
            <w:pPr>
              <w:pStyle w:val="TableText"/>
              <w:keepLines w:val="0"/>
            </w:pPr>
          </w:p>
        </w:tc>
      </w:tr>
      <w:tr w:rsidR="003E40A1" w:rsidRPr="00B0046B" w14:paraId="1DE4490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C" w14:textId="77777777" w:rsidR="003E40A1" w:rsidRPr="00786941"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LPQuantParam[i][j] = LP_QUANT_</w:t>
            </w:r>
            <w:r w:rsidR="006763AB" w:rsidRPr="00786941">
              <w:t>CHROMA</w:t>
            </w:r>
            <w:r w:rsidRPr="00786941">
              <w:t>[j]</w:t>
            </w:r>
          </w:p>
        </w:tc>
        <w:tc>
          <w:tcPr>
            <w:tcW w:w="2367" w:type="dxa"/>
            <w:tcBorders>
              <w:top w:val="single" w:sz="6" w:space="0" w:color="000000"/>
              <w:left w:val="single" w:sz="6" w:space="0" w:color="000000"/>
              <w:bottom w:val="single" w:sz="6" w:space="0" w:color="000000"/>
            </w:tcBorders>
            <w:shd w:val="clear" w:color="000080" w:fill="FFFFFF"/>
          </w:tcPr>
          <w:p w14:paraId="1DE4490D" w14:textId="77777777" w:rsidR="003E40A1" w:rsidRPr="00786941" w:rsidRDefault="003E40A1" w:rsidP="00A645B2">
            <w:pPr>
              <w:pStyle w:val="TableText"/>
              <w:keepLines w:val="0"/>
            </w:pPr>
          </w:p>
        </w:tc>
      </w:tr>
      <w:tr w:rsidR="003E40A1" w:rsidRPr="00B0046B" w14:paraId="1DE4491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0F"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 xml:space="preserve">} else if (COMPONENT_MODE = = INDEPENDENT) </w:t>
            </w:r>
          </w:p>
        </w:tc>
        <w:tc>
          <w:tcPr>
            <w:tcW w:w="2367" w:type="dxa"/>
            <w:tcBorders>
              <w:top w:val="single" w:sz="6" w:space="0" w:color="000000"/>
              <w:left w:val="single" w:sz="6" w:space="0" w:color="000000"/>
              <w:bottom w:val="single" w:sz="6" w:space="0" w:color="000000"/>
            </w:tcBorders>
            <w:shd w:val="clear" w:color="000080" w:fill="FFFFFF"/>
          </w:tcPr>
          <w:p w14:paraId="1DE44910" w14:textId="77777777" w:rsidR="003E40A1" w:rsidRPr="00B0046B" w:rsidRDefault="003E40A1" w:rsidP="00A645B2">
            <w:pPr>
              <w:pStyle w:val="TableText"/>
              <w:keepLines w:val="0"/>
            </w:pPr>
          </w:p>
        </w:tc>
      </w:tr>
      <w:tr w:rsidR="003E40A1" w:rsidRPr="00B0046B" w14:paraId="1DE4491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12"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13" w14:textId="77777777" w:rsidR="003E40A1" w:rsidRPr="00B0046B" w:rsidRDefault="003E40A1" w:rsidP="00A645B2">
            <w:pPr>
              <w:pStyle w:val="TableText"/>
              <w:keepLines w:val="0"/>
            </w:pPr>
          </w:p>
        </w:tc>
      </w:tr>
      <w:tr w:rsidR="003E40A1" w:rsidRPr="00B0046B" w14:paraId="1DE4491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15" w14:textId="77777777" w:rsidR="003E40A1" w:rsidRPr="00786941"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LPQuantParam[i][j] = LP_QUANT_CH[i][j]</w:t>
            </w:r>
          </w:p>
        </w:tc>
        <w:tc>
          <w:tcPr>
            <w:tcW w:w="2367" w:type="dxa"/>
            <w:tcBorders>
              <w:top w:val="single" w:sz="6" w:space="0" w:color="000000"/>
              <w:left w:val="single" w:sz="6" w:space="0" w:color="000000"/>
              <w:bottom w:val="single" w:sz="6" w:space="0" w:color="000000"/>
            </w:tcBorders>
            <w:shd w:val="clear" w:color="000080" w:fill="FFFFFF"/>
          </w:tcPr>
          <w:p w14:paraId="1DE44916" w14:textId="77777777" w:rsidR="003E40A1" w:rsidRPr="00786941" w:rsidRDefault="003E40A1" w:rsidP="00A645B2">
            <w:pPr>
              <w:pStyle w:val="TableText"/>
              <w:keepLines w:val="0"/>
            </w:pPr>
          </w:p>
        </w:tc>
      </w:tr>
      <w:tr w:rsidR="003E40A1" w:rsidRPr="00B0046B" w14:paraId="1DE4491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18"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B0046B">
              <w:t>}</w:t>
            </w:r>
          </w:p>
        </w:tc>
        <w:tc>
          <w:tcPr>
            <w:tcW w:w="2367" w:type="dxa"/>
            <w:tcBorders>
              <w:top w:val="single" w:sz="6" w:space="0" w:color="000000"/>
              <w:left w:val="single" w:sz="6" w:space="0" w:color="000000"/>
              <w:bottom w:val="single" w:sz="6" w:space="0" w:color="000000"/>
            </w:tcBorders>
            <w:shd w:val="clear" w:color="000080" w:fill="FFFFFF"/>
          </w:tcPr>
          <w:p w14:paraId="1DE44919" w14:textId="77777777" w:rsidR="003E40A1" w:rsidRPr="00B0046B" w:rsidRDefault="003E40A1" w:rsidP="00A645B2">
            <w:pPr>
              <w:pStyle w:val="TableText"/>
              <w:keepLines w:val="0"/>
            </w:pPr>
          </w:p>
        </w:tc>
      </w:tr>
      <w:tr w:rsidR="003E40A1" w:rsidRPr="00B0046B" w14:paraId="1DE4491D"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1B" w14:textId="77777777" w:rsidR="003E40A1" w:rsidRPr="00B0046B" w:rsidRDefault="003E40A1"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1C" w14:textId="77777777" w:rsidR="003E40A1" w:rsidRPr="00B0046B" w:rsidRDefault="003E40A1" w:rsidP="00A645B2">
            <w:pPr>
              <w:pStyle w:val="TableText"/>
              <w:keepLines w:val="0"/>
            </w:pPr>
          </w:p>
        </w:tc>
      </w:tr>
    </w:tbl>
    <w:p w14:paraId="1DE4491E" w14:textId="77777777" w:rsidR="003E40A1" w:rsidRPr="00B0046B" w:rsidRDefault="003E40A1" w:rsidP="00EE57AB"/>
    <w:p w14:paraId="1DE4491F" w14:textId="78A6F12F" w:rsidR="00B22282" w:rsidRPr="00B0046B" w:rsidRDefault="00B22282" w:rsidP="00EE57AB">
      <w:pPr>
        <w:pStyle w:val="Heading3"/>
        <w:keepNext w:val="0"/>
        <w:keepLines w:val="0"/>
      </w:pPr>
      <w:bookmarkStart w:id="1399" w:name="_Toc220389502"/>
      <w:bookmarkStart w:id="1400" w:name="_Toc226984336"/>
      <w:bookmarkStart w:id="1401" w:name="_Toc462298733"/>
      <w:bookmarkEnd w:id="1399"/>
      <w:r w:rsidRPr="00B0046B">
        <w:t>Derivation of highpass quantization parameters</w:t>
      </w:r>
      <w:bookmarkEnd w:id="1400"/>
      <w:bookmarkEnd w:id="1401"/>
    </w:p>
    <w:p w14:paraId="1DE44920" w14:textId="0E085D17" w:rsidR="00B22282" w:rsidRPr="00B0046B" w:rsidRDefault="00B22282" w:rsidP="00ED52C8">
      <w:pPr>
        <w:pStyle w:val="Heading4"/>
        <w:keepLines w:val="0"/>
      </w:pPr>
      <w:bookmarkStart w:id="1402" w:name="_Ref185225098"/>
      <w:bookmarkStart w:id="1403" w:name="_Toc226984337"/>
      <w:r w:rsidRPr="00B0046B">
        <w:t>Image plane level derivation of highpass quantization parameters</w:t>
      </w:r>
      <w:bookmarkEnd w:id="1402"/>
      <w:bookmarkEnd w:id="1403"/>
    </w:p>
    <w:p w14:paraId="1DE44921" w14:textId="1922D054" w:rsidR="00B22282" w:rsidRPr="00B0046B" w:rsidRDefault="00B22282" w:rsidP="00EE57AB">
      <w:pPr>
        <w:tabs>
          <w:tab w:val="left" w:pos="6181"/>
        </w:tabs>
      </w:pPr>
      <w:r w:rsidRPr="00B0046B">
        <w:t xml:space="preserve">This process derives the values HPQuantParam[i][j] of image plane level </w:t>
      </w:r>
      <w:r w:rsidR="00074C4B" w:rsidRPr="00B0046B">
        <w:t>HP</w:t>
      </w:r>
      <w:r w:rsidRPr="00B0046B">
        <w:t xml:space="preserve"> quantization parameters, for each colo</w:t>
      </w:r>
      <w:r w:rsidR="00FF648E" w:rsidRPr="00B0046B">
        <w:t>u</w:t>
      </w:r>
      <w:r w:rsidRPr="00B0046B">
        <w:t>r component i, and each allowable index j. These values are derived if these quantization parameters are specified at the image plane level; otherwise, it does nothing, and it is expected that the tile-level derivation process will derive the array HPQuantParam[i][j], for each tile in the image plane.</w:t>
      </w:r>
    </w:p>
    <w:p w14:paraId="1DE44922" w14:textId="45DF2E3B" w:rsidR="00B22282" w:rsidRPr="00B0046B" w:rsidRDefault="00B22282" w:rsidP="00EE57AB">
      <w:pPr>
        <w:tabs>
          <w:tab w:val="left" w:pos="6181"/>
        </w:tabs>
      </w:pPr>
      <w:r w:rsidRPr="00B0046B">
        <w:t xml:space="preserve">The image plane level derivation process of </w:t>
      </w:r>
      <w:r w:rsidR="00074C4B" w:rsidRPr="00B0046B">
        <w:t>HP</w:t>
      </w:r>
      <w:r w:rsidRPr="00B0046B">
        <w:t xml:space="preserve"> quantization parameters proceeds as </w:t>
      </w:r>
      <w:r w:rsidR="00E948E0" w:rsidRPr="00B0046B">
        <w:t xml:space="preserve">specified </w:t>
      </w:r>
      <w:r w:rsidR="009347C6" w:rsidRPr="00B0046B">
        <w:t xml:space="preserve">in </w:t>
      </w:r>
      <w:r w:rsidR="008E5165" w:rsidRPr="004A4DE6">
        <w:fldChar w:fldCharType="begin" w:fldLock="1"/>
      </w:r>
      <w:r w:rsidR="009347C6" w:rsidRPr="00B0046B">
        <w:instrText xml:space="preserve"> REF _Ref217210949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143</w:t>
      </w:r>
      <w:r w:rsidR="008E5165" w:rsidRPr="004A4DE6">
        <w:fldChar w:fldCharType="end"/>
      </w:r>
      <w:r w:rsidR="009347C6" w:rsidRPr="00B0046B">
        <w:t>.</w:t>
      </w:r>
    </w:p>
    <w:p w14:paraId="1DE44923" w14:textId="77777777" w:rsidR="009347C6" w:rsidRPr="00B0046B" w:rsidRDefault="009347C6" w:rsidP="00EE57AB">
      <w:pPr>
        <w:pStyle w:val="TableTitle"/>
        <w:keepNext w:val="0"/>
        <w:outlineLvl w:val="0"/>
      </w:pPr>
      <w:bookmarkStart w:id="1404" w:name="_Ref217210949"/>
      <w:bookmarkStart w:id="1405" w:name="_Toc257212270"/>
      <w:bookmarkStart w:id="1406" w:name="_Toc46229899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143</w:t>
      </w:r>
      <w:r w:rsidR="008E5165" w:rsidRPr="004A4DE6">
        <w:rPr>
          <w:noProof/>
        </w:rPr>
        <w:fldChar w:fldCharType="end"/>
      </w:r>
      <w:bookmarkEnd w:id="1404"/>
      <w:r w:rsidRPr="00B0046B">
        <w:t> – Pseudocode for function ImagePlaneHPQP( )</w:t>
      </w:r>
      <w:bookmarkEnd w:id="1405"/>
      <w:bookmarkEnd w:id="1406"/>
    </w:p>
    <w:p w14:paraId="1DE44924" w14:textId="77777777" w:rsidR="009347C6" w:rsidRPr="00B0046B" w:rsidRDefault="009347C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9347C6" w:rsidRPr="00B0046B" w14:paraId="1DE44927"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25" w14:textId="77777777" w:rsidR="009347C6" w:rsidRPr="00B0046B" w:rsidRDefault="009347C6" w:rsidP="00EE57AB">
            <w:pPr>
              <w:pStyle w:val="TableText"/>
              <w:keepNext w:val="0"/>
              <w:keepLines w:val="0"/>
              <w:rPr>
                <w:b/>
                <w:bCs/>
              </w:rPr>
            </w:pPr>
            <w:r w:rsidRPr="00B0046B">
              <w:rPr>
                <w:b/>
                <w:bCs/>
              </w:rPr>
              <w:t>ImagePlaneHPQP( ) {</w:t>
            </w:r>
          </w:p>
        </w:tc>
        <w:tc>
          <w:tcPr>
            <w:tcW w:w="2367" w:type="dxa"/>
            <w:tcBorders>
              <w:top w:val="single" w:sz="12" w:space="0" w:color="000000"/>
              <w:left w:val="single" w:sz="6" w:space="0" w:color="000000"/>
              <w:bottom w:val="single" w:sz="12" w:space="0" w:color="000000"/>
            </w:tcBorders>
            <w:shd w:val="clear" w:color="000080" w:fill="FFFFFF"/>
          </w:tcPr>
          <w:p w14:paraId="1DE44926" w14:textId="77777777" w:rsidR="009347C6" w:rsidRPr="00B0046B" w:rsidRDefault="009347C6" w:rsidP="00EE57AB">
            <w:pPr>
              <w:pStyle w:val="TableText"/>
              <w:keepNext w:val="0"/>
              <w:keepLines w:val="0"/>
              <w:jc w:val="center"/>
              <w:rPr>
                <w:b/>
                <w:bCs/>
              </w:rPr>
            </w:pPr>
            <w:r w:rsidRPr="00B0046B">
              <w:rPr>
                <w:b/>
                <w:bCs/>
              </w:rPr>
              <w:t>Reference</w:t>
            </w:r>
          </w:p>
        </w:tc>
      </w:tr>
      <w:tr w:rsidR="009347C6" w:rsidRPr="00B0046B" w14:paraId="1DE4492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28" w14:textId="77777777" w:rsidR="009347C6" w:rsidRPr="00B0046B" w:rsidRDefault="009347C6" w:rsidP="00EE57AB">
            <w:pPr>
              <w:pStyle w:val="TableText"/>
              <w:keepNext w:val="0"/>
              <w:keepLines w:val="0"/>
            </w:pPr>
            <w:r w:rsidRPr="00B0046B">
              <w:tab/>
              <w:t>if (HP_IMAGE_PLANE_UNIFORM_FLAG)</w:t>
            </w:r>
          </w:p>
        </w:tc>
        <w:tc>
          <w:tcPr>
            <w:tcW w:w="2367" w:type="dxa"/>
            <w:tcBorders>
              <w:top w:val="single" w:sz="6" w:space="0" w:color="000000"/>
              <w:left w:val="single" w:sz="6" w:space="0" w:color="000000"/>
              <w:bottom w:val="single" w:sz="6" w:space="0" w:color="000000"/>
            </w:tcBorders>
            <w:shd w:val="clear" w:color="000080" w:fill="FFFFFF"/>
          </w:tcPr>
          <w:p w14:paraId="1DE44929" w14:textId="77777777" w:rsidR="009347C6" w:rsidRPr="00B0046B" w:rsidRDefault="009347C6" w:rsidP="00EE57AB">
            <w:pPr>
              <w:pStyle w:val="TableText"/>
              <w:keepNext w:val="0"/>
              <w:keepLines w:val="0"/>
            </w:pPr>
          </w:p>
        </w:tc>
      </w:tr>
      <w:tr w:rsidR="009347C6" w:rsidRPr="00B0046B" w14:paraId="1DE4492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2B" w14:textId="77777777" w:rsidR="009347C6" w:rsidRPr="00B0046B" w:rsidRDefault="009347C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AssignHPQuantizationParameters(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92C" w14:textId="1DFD5C56" w:rsidR="009347C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_Ref185227843 \r \h </w:instrText>
            </w:r>
            <w:r w:rsidR="00B0046B" w:rsidRPr="00786941">
              <w:instrText xml:space="preserve"> \* MERGEFORMAT </w:instrText>
            </w:r>
            <w:r w:rsidRPr="004A4DE6">
              <w:fldChar w:fldCharType="separate"/>
            </w:r>
            <w:r w:rsidR="00414D7D" w:rsidRPr="00B0046B">
              <w:t>9.7.3.3</w:t>
            </w:r>
            <w:r w:rsidRPr="004A4DE6">
              <w:fldChar w:fldCharType="end"/>
            </w:r>
          </w:p>
        </w:tc>
      </w:tr>
      <w:tr w:rsidR="009347C6" w:rsidRPr="00B0046B" w14:paraId="1DE44930"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2E" w14:textId="77777777" w:rsidR="009347C6" w:rsidRPr="00B0046B" w:rsidRDefault="009347C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2F" w14:textId="77777777" w:rsidR="009347C6" w:rsidRPr="00B0046B" w:rsidRDefault="009347C6" w:rsidP="00EE57AB">
            <w:pPr>
              <w:pStyle w:val="TableText"/>
              <w:keepNext w:val="0"/>
              <w:keepLines w:val="0"/>
            </w:pPr>
          </w:p>
        </w:tc>
      </w:tr>
    </w:tbl>
    <w:p w14:paraId="1DE44931" w14:textId="77777777" w:rsidR="00410100" w:rsidRPr="00B0046B" w:rsidRDefault="00410100" w:rsidP="00EE57AB"/>
    <w:p w14:paraId="1DE44932" w14:textId="77777777" w:rsidR="009347C6" w:rsidRPr="00B0046B" w:rsidRDefault="009347C6" w:rsidP="00EE57AB">
      <w:pPr>
        <w:pStyle w:val="Note1"/>
        <w:ind w:left="270"/>
      </w:pPr>
      <w:r w:rsidRPr="00B0046B">
        <w:t>NOTE</w:t>
      </w:r>
      <w:r w:rsidR="001F27FC" w:rsidRPr="00B0046B">
        <w:t> 1</w:t>
      </w:r>
      <w:r w:rsidRPr="00B0046B">
        <w:t> – When HP_IMAGE_PLANE_UNIFORM_FLAG is equal to TRUE, NumHPQPs is always equal to 1.</w:t>
      </w:r>
    </w:p>
    <w:p w14:paraId="1DE44933" w14:textId="77777777" w:rsidR="009347C6" w:rsidRPr="00B0046B" w:rsidRDefault="009347C6" w:rsidP="006F5070">
      <w:pPr>
        <w:pStyle w:val="Note1"/>
        <w:ind w:left="274"/>
      </w:pPr>
      <w:bookmarkStart w:id="1407" w:name="_Toc257212271"/>
      <w:r w:rsidRPr="00B0046B">
        <w:t>NOTE</w:t>
      </w:r>
      <w:r w:rsidR="001F27FC" w:rsidRPr="00B0046B">
        <w:t> 2</w:t>
      </w:r>
      <w:r w:rsidRPr="00B0046B">
        <w:t> – </w:t>
      </w:r>
      <w:r w:rsidR="00410100" w:rsidRPr="00B0046B">
        <w:t>When</w:t>
      </w:r>
      <w:r w:rsidRPr="00B0046B">
        <w:t xml:space="preserve"> HP_IMAGE_PLANE_UNIFORM_FLAG is equal to FALSE, quantization parameters </w:t>
      </w:r>
      <w:r w:rsidR="00410100" w:rsidRPr="00B0046B">
        <w:t xml:space="preserve">are set </w:t>
      </w:r>
      <w:r w:rsidRPr="00B0046B">
        <w:t xml:space="preserve">at </w:t>
      </w:r>
      <w:r w:rsidR="00410100" w:rsidRPr="00B0046B">
        <w:t xml:space="preserve">the </w:t>
      </w:r>
      <w:r w:rsidRPr="00B0046B">
        <w:t>tile level.</w:t>
      </w:r>
      <w:bookmarkEnd w:id="1407"/>
    </w:p>
    <w:p w14:paraId="1DE44934" w14:textId="77777777" w:rsidR="009347C6" w:rsidRPr="00B0046B" w:rsidRDefault="009347C6" w:rsidP="00EE57AB">
      <w:pPr>
        <w:tabs>
          <w:tab w:val="left" w:pos="6181"/>
        </w:tabs>
      </w:pPr>
    </w:p>
    <w:p w14:paraId="1DE44935" w14:textId="02625C32" w:rsidR="00B22282" w:rsidRPr="00B0046B" w:rsidRDefault="00B22282" w:rsidP="00ED52C8">
      <w:pPr>
        <w:pStyle w:val="Heading4"/>
        <w:keepLines w:val="0"/>
      </w:pPr>
      <w:bookmarkStart w:id="1408" w:name="_Ref185225203"/>
      <w:bookmarkStart w:id="1409" w:name="_Toc226984338"/>
      <w:r w:rsidRPr="00B0046B">
        <w:t>Tile level derivation of highpass quantization parameters</w:t>
      </w:r>
      <w:bookmarkEnd w:id="1408"/>
      <w:bookmarkEnd w:id="1409"/>
    </w:p>
    <w:p w14:paraId="1DE44936" w14:textId="679EF184" w:rsidR="00B22282" w:rsidRPr="00B0046B" w:rsidRDefault="00B22282" w:rsidP="00EE57AB">
      <w:pPr>
        <w:tabs>
          <w:tab w:val="left" w:pos="6181"/>
        </w:tabs>
      </w:pPr>
      <w:r w:rsidRPr="00B0046B">
        <w:t xml:space="preserve">This process derives the values HPQuantParam[i][j] of tile-level </w:t>
      </w:r>
      <w:r w:rsidR="00074C4B" w:rsidRPr="00B0046B">
        <w:t>HP</w:t>
      </w:r>
      <w:r w:rsidRPr="00B0046B">
        <w:t xml:space="preserve"> quantization parameters, for each colo</w:t>
      </w:r>
      <w:r w:rsidR="00FF648E" w:rsidRPr="00B0046B">
        <w:t>u</w:t>
      </w:r>
      <w:r w:rsidRPr="00B0046B">
        <w:t>r component i, and each allowable index j (ranging from 0 to NumHPQPs</w:t>
      </w:r>
      <w:r w:rsidR="00ED074D" w:rsidRPr="00B0046B">
        <w:t>−</w:t>
      </w:r>
      <w:r w:rsidRPr="00B0046B">
        <w:t xml:space="preserve">1). These values are derived if these quantization parameters are specified at the tile level; otherwise, </w:t>
      </w:r>
      <w:r w:rsidR="0085249F" w:rsidRPr="00B0046B">
        <w:t>this process</w:t>
      </w:r>
      <w:r w:rsidRPr="00B0046B">
        <w:t xml:space="preserve"> </w:t>
      </w:r>
      <w:r w:rsidR="00C2515F" w:rsidRPr="00B0046B">
        <w:t>has no effect</w:t>
      </w:r>
      <w:r w:rsidRPr="00B0046B">
        <w:t>, and it is expected that the image plane level derivation process derived the array HPQuantParam[i][j], used for each tile in the current image plane.</w:t>
      </w:r>
    </w:p>
    <w:p w14:paraId="1DE44937" w14:textId="1BCC0CFC" w:rsidR="00B22282" w:rsidRPr="00B0046B" w:rsidRDefault="00B22282" w:rsidP="00EE57AB">
      <w:pPr>
        <w:tabs>
          <w:tab w:val="left" w:pos="6181"/>
        </w:tabs>
      </w:pPr>
      <w:r w:rsidRPr="00B0046B">
        <w:t xml:space="preserve">The tile-level derivation process of </w:t>
      </w:r>
      <w:r w:rsidR="00074C4B" w:rsidRPr="00B0046B">
        <w:t>HP</w:t>
      </w:r>
      <w:r w:rsidRPr="00B0046B">
        <w:t xml:space="preserve"> quantization parameters proceeds as</w:t>
      </w:r>
      <w:r w:rsidR="00E948E0" w:rsidRPr="00B0046B">
        <w:t xml:space="preserve"> specified</w:t>
      </w:r>
      <w:r w:rsidRPr="00B0046B">
        <w:t xml:space="preserve"> </w:t>
      </w:r>
      <w:r w:rsidR="00081023" w:rsidRPr="00B0046B">
        <w:t xml:space="preserve">in </w:t>
      </w:r>
      <w:r w:rsidR="008E5165" w:rsidRPr="004A4DE6">
        <w:fldChar w:fldCharType="begin" w:fldLock="1"/>
      </w:r>
      <w:r w:rsidR="00081023" w:rsidRPr="00B0046B">
        <w:instrText xml:space="preserve"> REF _Ref217206658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144</w:t>
      </w:r>
      <w:r w:rsidR="008E5165" w:rsidRPr="004A4DE6">
        <w:fldChar w:fldCharType="end"/>
      </w:r>
      <w:r w:rsidR="009347C6" w:rsidRPr="00B0046B">
        <w:t>.</w:t>
      </w:r>
    </w:p>
    <w:p w14:paraId="1DE44938" w14:textId="77777777" w:rsidR="00BB6204" w:rsidRPr="00B0046B" w:rsidRDefault="00BB6204" w:rsidP="00A645B2">
      <w:pPr>
        <w:pStyle w:val="TableTitle"/>
        <w:outlineLvl w:val="0"/>
      </w:pPr>
      <w:bookmarkStart w:id="1410" w:name="_Ref217206658"/>
      <w:bookmarkStart w:id="1411" w:name="_Toc257212272"/>
      <w:bookmarkStart w:id="1412" w:name="_Toc46229900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144</w:t>
      </w:r>
      <w:r w:rsidR="008E5165" w:rsidRPr="004A4DE6">
        <w:rPr>
          <w:noProof/>
        </w:rPr>
        <w:fldChar w:fldCharType="end"/>
      </w:r>
      <w:bookmarkEnd w:id="1410"/>
      <w:r w:rsidRPr="00B0046B">
        <w:t> – Pseudocode for function TileLevelHPQP( )</w:t>
      </w:r>
      <w:bookmarkEnd w:id="1411"/>
      <w:bookmarkEnd w:id="1412"/>
    </w:p>
    <w:p w14:paraId="1DE44939" w14:textId="77777777" w:rsidR="00BB6204" w:rsidRPr="00B0046B" w:rsidRDefault="00BB6204"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BB6204" w:rsidRPr="00B0046B" w14:paraId="1DE4493C"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3A" w14:textId="77777777" w:rsidR="00BB6204" w:rsidRPr="00B0046B" w:rsidRDefault="00BB6204" w:rsidP="00A645B2">
            <w:pPr>
              <w:pStyle w:val="TableText"/>
              <w:keepLines w:val="0"/>
              <w:rPr>
                <w:b/>
                <w:bCs/>
              </w:rPr>
            </w:pPr>
            <w:r w:rsidRPr="00B0046B">
              <w:rPr>
                <w:b/>
                <w:bCs/>
              </w:rPr>
              <w:t>TileLevelHPQP( ) {</w:t>
            </w:r>
          </w:p>
        </w:tc>
        <w:tc>
          <w:tcPr>
            <w:tcW w:w="2367" w:type="dxa"/>
            <w:tcBorders>
              <w:top w:val="single" w:sz="12" w:space="0" w:color="000000"/>
              <w:left w:val="single" w:sz="6" w:space="0" w:color="000000"/>
              <w:bottom w:val="single" w:sz="12" w:space="0" w:color="000000"/>
            </w:tcBorders>
            <w:shd w:val="clear" w:color="000080" w:fill="FFFFFF"/>
          </w:tcPr>
          <w:p w14:paraId="1DE4493B" w14:textId="77777777" w:rsidR="00BB6204" w:rsidRPr="00B0046B" w:rsidRDefault="00BB6204" w:rsidP="00A645B2">
            <w:pPr>
              <w:pStyle w:val="TableText"/>
              <w:keepLines w:val="0"/>
              <w:jc w:val="center"/>
              <w:rPr>
                <w:b/>
                <w:bCs/>
              </w:rPr>
            </w:pPr>
            <w:r w:rsidRPr="00B0046B">
              <w:rPr>
                <w:b/>
                <w:bCs/>
              </w:rPr>
              <w:t>Reference</w:t>
            </w:r>
          </w:p>
        </w:tc>
      </w:tr>
      <w:tr w:rsidR="00BB6204" w:rsidRPr="00B0046B" w14:paraId="1DE4493F" w14:textId="77777777" w:rsidTr="006F5070">
        <w:trPr>
          <w:jc w:val="center"/>
        </w:trPr>
        <w:tc>
          <w:tcPr>
            <w:tcW w:w="5655" w:type="dxa"/>
            <w:tcBorders>
              <w:top w:val="single" w:sz="12" w:space="0" w:color="000000"/>
              <w:bottom w:val="single" w:sz="4" w:space="0" w:color="auto"/>
              <w:right w:val="single" w:sz="6" w:space="0" w:color="000000"/>
            </w:tcBorders>
            <w:shd w:val="clear" w:color="000080" w:fill="FFFFFF"/>
            <w:vAlign w:val="bottom"/>
          </w:tcPr>
          <w:p w14:paraId="1DE4493D" w14:textId="77777777" w:rsidR="00BB6204" w:rsidRPr="00B0046B" w:rsidRDefault="00BB6204" w:rsidP="00A645B2">
            <w:pPr>
              <w:pStyle w:val="TableText"/>
              <w:keepLines w:val="0"/>
            </w:pPr>
            <w:r w:rsidRPr="00B0046B">
              <w:tab/>
              <w:t xml:space="preserve">if ((HP_IMAGE_PLANE_UNIFORM_FLAG != TRUE) &amp;&amp; </w:t>
            </w:r>
            <w:r w:rsidRPr="00B0046B">
              <w:br/>
            </w:r>
            <w:r w:rsidRPr="00B0046B">
              <w:tab/>
            </w:r>
            <w:r w:rsidRPr="00B0046B">
              <w:tab/>
            </w:r>
            <w:r w:rsidR="00081023" w:rsidRPr="00B0046B">
              <w:t>(USE_LP</w:t>
            </w:r>
            <w:r w:rsidRPr="00B0046B">
              <w:t>_QP_FLAG = = TRUE))</w:t>
            </w:r>
            <w:r w:rsidR="007A43F7" w:rsidRPr="00B0046B">
              <w:t xml:space="preserve"> {</w:t>
            </w:r>
          </w:p>
        </w:tc>
        <w:tc>
          <w:tcPr>
            <w:tcW w:w="2367" w:type="dxa"/>
            <w:tcBorders>
              <w:top w:val="single" w:sz="12" w:space="0" w:color="000000"/>
              <w:left w:val="single" w:sz="6" w:space="0" w:color="000000"/>
              <w:bottom w:val="single" w:sz="4" w:space="0" w:color="auto"/>
            </w:tcBorders>
            <w:shd w:val="clear" w:color="000080" w:fill="FFFFFF"/>
          </w:tcPr>
          <w:p w14:paraId="1DE4493E" w14:textId="77777777" w:rsidR="00BB6204" w:rsidRPr="00B0046B" w:rsidRDefault="00BB6204" w:rsidP="00A645B2">
            <w:pPr>
              <w:pStyle w:val="TableText"/>
              <w:keepLines w:val="0"/>
            </w:pPr>
          </w:p>
        </w:tc>
      </w:tr>
      <w:tr w:rsidR="007A43F7" w:rsidRPr="00B0046B" w14:paraId="1DE44942" w14:textId="77777777" w:rsidTr="006F5070">
        <w:trPr>
          <w:jc w:val="center"/>
        </w:trPr>
        <w:tc>
          <w:tcPr>
            <w:tcW w:w="5655" w:type="dxa"/>
            <w:tcBorders>
              <w:top w:val="single" w:sz="4" w:space="0" w:color="auto"/>
              <w:bottom w:val="single" w:sz="6" w:space="0" w:color="000000"/>
              <w:right w:val="single" w:sz="6" w:space="0" w:color="000000"/>
            </w:tcBorders>
            <w:shd w:val="clear" w:color="000080" w:fill="FFFFFF"/>
            <w:vAlign w:val="bottom"/>
          </w:tcPr>
          <w:p w14:paraId="1DE44940" w14:textId="77777777" w:rsidR="007A43F7" w:rsidRPr="00B0046B" w:rsidRDefault="007A43F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NumHPQPs = NumLPQPs</w:t>
            </w:r>
          </w:p>
        </w:tc>
        <w:tc>
          <w:tcPr>
            <w:tcW w:w="2367" w:type="dxa"/>
            <w:tcBorders>
              <w:top w:val="single" w:sz="4" w:space="0" w:color="auto"/>
              <w:left w:val="single" w:sz="6" w:space="0" w:color="000000"/>
              <w:bottom w:val="single" w:sz="6" w:space="0" w:color="000000"/>
            </w:tcBorders>
            <w:shd w:val="clear" w:color="000080" w:fill="FFFFFF"/>
          </w:tcPr>
          <w:p w14:paraId="1DE44941" w14:textId="77777777" w:rsidR="007A43F7" w:rsidRPr="00B0046B" w:rsidRDefault="007A43F7" w:rsidP="00A645B2">
            <w:pPr>
              <w:pStyle w:val="TableText"/>
              <w:keepLines w:val="0"/>
            </w:pPr>
          </w:p>
        </w:tc>
      </w:tr>
      <w:tr w:rsidR="00BB6204" w:rsidRPr="00B0046B" w14:paraId="1DE4494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43" w14:textId="77777777" w:rsidR="00BB6204" w:rsidRPr="00B0046B" w:rsidRDefault="00BB620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44" w14:textId="77777777" w:rsidR="00BB6204" w:rsidRPr="00B0046B" w:rsidRDefault="00BB6204" w:rsidP="00A645B2">
            <w:pPr>
              <w:pStyle w:val="TableText"/>
              <w:keepLines w:val="0"/>
            </w:pPr>
          </w:p>
        </w:tc>
      </w:tr>
      <w:tr w:rsidR="00081023" w:rsidRPr="00B0046B" w14:paraId="1DE4494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46" w14:textId="77777777" w:rsidR="00081023" w:rsidRPr="00B0046B" w:rsidRDefault="00081023"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j = 0; j &lt;=NumLPQPs; j++)</w:t>
            </w:r>
          </w:p>
        </w:tc>
        <w:tc>
          <w:tcPr>
            <w:tcW w:w="2367" w:type="dxa"/>
            <w:tcBorders>
              <w:top w:val="single" w:sz="6" w:space="0" w:color="000000"/>
              <w:left w:val="single" w:sz="6" w:space="0" w:color="000000"/>
              <w:bottom w:val="single" w:sz="6" w:space="0" w:color="000000"/>
            </w:tcBorders>
            <w:shd w:val="clear" w:color="000080" w:fill="FFFFFF"/>
          </w:tcPr>
          <w:p w14:paraId="1DE44947" w14:textId="77777777" w:rsidR="00081023" w:rsidRPr="00B0046B" w:rsidRDefault="00081023" w:rsidP="00A645B2">
            <w:pPr>
              <w:pStyle w:val="TableText"/>
              <w:keepLines w:val="0"/>
            </w:pPr>
          </w:p>
        </w:tc>
      </w:tr>
      <w:tr w:rsidR="00BB6204" w:rsidRPr="00B0046B" w14:paraId="1DE4494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49" w14:textId="77777777" w:rsidR="00BB6204" w:rsidRPr="00786941" w:rsidRDefault="00BB620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081023" w:rsidRPr="00B0046B">
              <w:tab/>
            </w:r>
            <w:r w:rsidR="00081023" w:rsidRPr="00B0046B">
              <w:tab/>
            </w:r>
            <w:r w:rsidRPr="00786941">
              <w:t>HPQuantParam[i][j] = LPQuantParam[i][j]</w:t>
            </w:r>
          </w:p>
        </w:tc>
        <w:tc>
          <w:tcPr>
            <w:tcW w:w="2367" w:type="dxa"/>
            <w:tcBorders>
              <w:top w:val="single" w:sz="6" w:space="0" w:color="000000"/>
              <w:left w:val="single" w:sz="6" w:space="0" w:color="000000"/>
              <w:bottom w:val="single" w:sz="6" w:space="0" w:color="000000"/>
            </w:tcBorders>
            <w:shd w:val="clear" w:color="000080" w:fill="FFFFFF"/>
          </w:tcPr>
          <w:p w14:paraId="1DE4494A" w14:textId="77777777" w:rsidR="00BB6204" w:rsidRPr="00786941" w:rsidRDefault="00BB6204" w:rsidP="00A645B2">
            <w:pPr>
              <w:pStyle w:val="TableText"/>
              <w:keepLines w:val="0"/>
            </w:pPr>
          </w:p>
        </w:tc>
      </w:tr>
      <w:tr w:rsidR="00BB6204" w:rsidRPr="00B0046B" w14:paraId="1DE4494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4C" w14:textId="77777777" w:rsidR="00BB6204" w:rsidRPr="00B0046B" w:rsidRDefault="00BB6204" w:rsidP="00E52AE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007A43F7" w:rsidRPr="00B0046B">
              <w:t xml:space="preserve">} </w:t>
            </w:r>
            <w:r w:rsidRPr="00B0046B">
              <w:t>else if (</w:t>
            </w:r>
            <w:r w:rsidR="00E52AE4" w:rsidRPr="00B0046B">
              <w:t>H</w:t>
            </w:r>
            <w:r w:rsidRPr="00B0046B">
              <w:t>P_IMAGE_PLANE_UNIFORM_FLAG != TRUE)</w:t>
            </w:r>
          </w:p>
        </w:tc>
        <w:tc>
          <w:tcPr>
            <w:tcW w:w="2367" w:type="dxa"/>
            <w:tcBorders>
              <w:top w:val="single" w:sz="6" w:space="0" w:color="000000"/>
              <w:left w:val="single" w:sz="6" w:space="0" w:color="000000"/>
              <w:bottom w:val="single" w:sz="6" w:space="0" w:color="000000"/>
            </w:tcBorders>
            <w:shd w:val="clear" w:color="000080" w:fill="FFFFFF"/>
          </w:tcPr>
          <w:p w14:paraId="1DE4494D" w14:textId="77777777" w:rsidR="00BB6204" w:rsidRPr="00B0046B" w:rsidRDefault="00BB6204" w:rsidP="00A645B2">
            <w:pPr>
              <w:pStyle w:val="TableText"/>
              <w:keepLines w:val="0"/>
            </w:pPr>
          </w:p>
        </w:tc>
      </w:tr>
      <w:tr w:rsidR="00BB6204" w:rsidRPr="00B0046B" w14:paraId="1DE4495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4F" w14:textId="77777777" w:rsidR="00BB6204" w:rsidRPr="00B0046B" w:rsidRDefault="00BB620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Assign</w:t>
            </w:r>
            <w:r w:rsidR="007A43F7" w:rsidRPr="00B0046B">
              <w:t>H</w:t>
            </w:r>
            <w:r w:rsidRPr="00B0046B">
              <w:t>PQuantizationParameters( )</w:t>
            </w:r>
          </w:p>
        </w:tc>
        <w:tc>
          <w:tcPr>
            <w:tcW w:w="2367" w:type="dxa"/>
            <w:tcBorders>
              <w:top w:val="single" w:sz="6" w:space="0" w:color="000000"/>
              <w:left w:val="single" w:sz="6" w:space="0" w:color="000000"/>
              <w:bottom w:val="single" w:sz="6" w:space="0" w:color="000000"/>
            </w:tcBorders>
            <w:shd w:val="clear" w:color="000080" w:fill="FFFFFF"/>
          </w:tcPr>
          <w:p w14:paraId="1DE44950" w14:textId="7E1AECCB" w:rsidR="00BB6204"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_Ref185227843 \r \h </w:instrText>
            </w:r>
            <w:r w:rsidR="00B0046B" w:rsidRPr="00786941">
              <w:instrText xml:space="preserve"> \* MERGEFORMAT </w:instrText>
            </w:r>
            <w:r w:rsidRPr="004A4DE6">
              <w:fldChar w:fldCharType="separate"/>
            </w:r>
            <w:r w:rsidR="00414D7D" w:rsidRPr="00B0046B">
              <w:t>9.7.3.3</w:t>
            </w:r>
            <w:r w:rsidRPr="004A4DE6">
              <w:fldChar w:fldCharType="end"/>
            </w:r>
          </w:p>
        </w:tc>
      </w:tr>
      <w:tr w:rsidR="00BB6204" w:rsidRPr="00B0046B" w14:paraId="1DE44954"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52" w14:textId="77777777" w:rsidR="00BB6204" w:rsidRPr="00B0046B" w:rsidRDefault="00BB620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53" w14:textId="77777777" w:rsidR="00BB6204" w:rsidRPr="00B0046B" w:rsidRDefault="00BB6204" w:rsidP="00A645B2">
            <w:pPr>
              <w:pStyle w:val="TableText"/>
              <w:keepLines w:val="0"/>
            </w:pPr>
          </w:p>
        </w:tc>
      </w:tr>
    </w:tbl>
    <w:p w14:paraId="1DE44955" w14:textId="77777777" w:rsidR="00245BD4" w:rsidRPr="00B0046B" w:rsidRDefault="00245BD4" w:rsidP="00EE57AB">
      <w:pPr>
        <w:tabs>
          <w:tab w:val="left" w:pos="6181"/>
        </w:tabs>
      </w:pPr>
    </w:p>
    <w:p w14:paraId="1DE44956" w14:textId="77777777" w:rsidR="00081023" w:rsidRPr="00B0046B" w:rsidRDefault="00081023" w:rsidP="00EE57AB">
      <w:pPr>
        <w:pStyle w:val="Note1"/>
        <w:ind w:left="270"/>
      </w:pPr>
      <w:r w:rsidRPr="00B0046B">
        <w:t>NOTE – </w:t>
      </w:r>
      <w:r w:rsidR="00245BD4" w:rsidRPr="00B0046B">
        <w:t>When</w:t>
      </w:r>
      <w:r w:rsidRPr="00B0046B">
        <w:t xml:space="preserve"> HP_IMAGE_PLANE_UNIFORM_FLAG is equal to TRUE, nothing</w:t>
      </w:r>
      <w:r w:rsidR="00245BD4" w:rsidRPr="00B0046B">
        <w:t xml:space="preserve"> is done in this function</w:t>
      </w:r>
      <w:r w:rsidRPr="00B0046B">
        <w:t>, because quantization parameters were set at image plane level.</w:t>
      </w:r>
    </w:p>
    <w:p w14:paraId="1DE44957" w14:textId="77777777" w:rsidR="00BB6204" w:rsidRPr="00B0046B" w:rsidRDefault="00BB6204" w:rsidP="00EE57AB">
      <w:pPr>
        <w:tabs>
          <w:tab w:val="left" w:pos="6181"/>
        </w:tabs>
      </w:pPr>
    </w:p>
    <w:p w14:paraId="1DE44958" w14:textId="14D08F04" w:rsidR="00B22282" w:rsidRPr="00B0046B" w:rsidRDefault="00B22282" w:rsidP="00ED52C8">
      <w:pPr>
        <w:pStyle w:val="Heading4"/>
        <w:keepLines w:val="0"/>
      </w:pPr>
      <w:bookmarkStart w:id="1413" w:name="_Ref185227843"/>
      <w:bookmarkStart w:id="1414" w:name="_Toc226984339"/>
      <w:r w:rsidRPr="00B0046B">
        <w:t>Assignment of highpass quantization parameters</w:t>
      </w:r>
      <w:bookmarkEnd w:id="1413"/>
      <w:bookmarkEnd w:id="1414"/>
    </w:p>
    <w:p w14:paraId="1DE44959" w14:textId="69FB325C" w:rsidR="00B22282" w:rsidRPr="00B0046B" w:rsidRDefault="00B22282" w:rsidP="00EE57AB">
      <w:r w:rsidRPr="00B0046B">
        <w:t xml:space="preserve">The assignment process of </w:t>
      </w:r>
      <w:r w:rsidR="00074C4B" w:rsidRPr="00B0046B">
        <w:t>HP</w:t>
      </w:r>
      <w:r w:rsidRPr="00B0046B">
        <w:t xml:space="preserve"> quantization parameters proceeds as </w:t>
      </w:r>
      <w:r w:rsidR="00E948E0" w:rsidRPr="00B0046B">
        <w:t xml:space="preserve">specified </w:t>
      </w:r>
      <w:r w:rsidR="00081023" w:rsidRPr="00B0046B">
        <w:t xml:space="preserve">in </w:t>
      </w:r>
      <w:r w:rsidR="008E5165" w:rsidRPr="004A4DE6">
        <w:fldChar w:fldCharType="begin" w:fldLock="1"/>
      </w:r>
      <w:r w:rsidR="00081023" w:rsidRPr="00B0046B">
        <w:instrText xml:space="preserve"> REF _Ref217206514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145</w:t>
      </w:r>
      <w:r w:rsidR="008E5165" w:rsidRPr="004A4DE6">
        <w:fldChar w:fldCharType="end"/>
      </w:r>
      <w:r w:rsidR="009347C6" w:rsidRPr="00B0046B">
        <w:t>.</w:t>
      </w:r>
    </w:p>
    <w:p w14:paraId="1DE4495A" w14:textId="77777777" w:rsidR="00BB6204" w:rsidRPr="00B0046B" w:rsidRDefault="00BB6204" w:rsidP="00EE57AB">
      <w:pPr>
        <w:pStyle w:val="TableTitle"/>
        <w:keepNext w:val="0"/>
        <w:outlineLvl w:val="0"/>
      </w:pPr>
      <w:bookmarkStart w:id="1415" w:name="_Ref217206514"/>
      <w:bookmarkStart w:id="1416" w:name="_Toc257212273"/>
      <w:bookmarkStart w:id="1417" w:name="_Toc46229900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145</w:t>
      </w:r>
      <w:r w:rsidR="008E5165" w:rsidRPr="004A4DE6">
        <w:rPr>
          <w:noProof/>
        </w:rPr>
        <w:fldChar w:fldCharType="end"/>
      </w:r>
      <w:bookmarkEnd w:id="1415"/>
      <w:r w:rsidRPr="00B0046B">
        <w:t> – Pseudocode for function AssignHPQuantizationParameters( )</w:t>
      </w:r>
      <w:bookmarkEnd w:id="1416"/>
      <w:bookmarkEnd w:id="1417"/>
    </w:p>
    <w:p w14:paraId="1DE4495B" w14:textId="77777777" w:rsidR="00BB6204" w:rsidRPr="00B0046B" w:rsidRDefault="00BB620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BB6204" w:rsidRPr="00B0046B" w14:paraId="1DE4495E"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5C" w14:textId="77777777" w:rsidR="00BB6204" w:rsidRPr="00B0046B" w:rsidRDefault="00BB6204" w:rsidP="00EE57AB">
            <w:pPr>
              <w:pStyle w:val="TableText"/>
              <w:keepNext w:val="0"/>
              <w:keepLines w:val="0"/>
              <w:rPr>
                <w:b/>
                <w:bCs/>
              </w:rPr>
            </w:pPr>
            <w:r w:rsidRPr="00B0046B">
              <w:rPr>
                <w:b/>
                <w:bCs/>
              </w:rPr>
              <w:t>AssignHPQuantizationParameters( ) {</w:t>
            </w:r>
          </w:p>
        </w:tc>
        <w:tc>
          <w:tcPr>
            <w:tcW w:w="2367" w:type="dxa"/>
            <w:tcBorders>
              <w:top w:val="single" w:sz="12" w:space="0" w:color="000000"/>
              <w:left w:val="single" w:sz="6" w:space="0" w:color="000000"/>
              <w:bottom w:val="single" w:sz="12" w:space="0" w:color="000000"/>
            </w:tcBorders>
            <w:shd w:val="clear" w:color="000080" w:fill="FFFFFF"/>
          </w:tcPr>
          <w:p w14:paraId="1DE4495D" w14:textId="77777777" w:rsidR="00BB6204" w:rsidRPr="00B0046B" w:rsidRDefault="00BB6204" w:rsidP="00EE57AB">
            <w:pPr>
              <w:pStyle w:val="TableText"/>
              <w:keepNext w:val="0"/>
              <w:keepLines w:val="0"/>
              <w:jc w:val="center"/>
              <w:rPr>
                <w:b/>
                <w:bCs/>
              </w:rPr>
            </w:pPr>
            <w:r w:rsidRPr="00B0046B">
              <w:rPr>
                <w:b/>
                <w:bCs/>
              </w:rPr>
              <w:t>Reference</w:t>
            </w:r>
          </w:p>
        </w:tc>
      </w:tr>
      <w:tr w:rsidR="00BB6204" w:rsidRPr="00B0046B" w14:paraId="1DE44961"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95F" w14:textId="77777777" w:rsidR="00BB6204" w:rsidRPr="00B0046B" w:rsidRDefault="00BB6204" w:rsidP="00EE57AB">
            <w:pPr>
              <w:pStyle w:val="TableText"/>
              <w:keepNext w:val="0"/>
              <w:keepLines w:val="0"/>
            </w:pPr>
            <w:r w:rsidRPr="00B0046B">
              <w:tab/>
              <w:t>for (j = 0; j &lt; NumHPQPs; j++) {</w:t>
            </w:r>
          </w:p>
        </w:tc>
        <w:tc>
          <w:tcPr>
            <w:tcW w:w="2367" w:type="dxa"/>
            <w:tcBorders>
              <w:top w:val="single" w:sz="12" w:space="0" w:color="000000"/>
              <w:left w:val="single" w:sz="6" w:space="0" w:color="000000"/>
              <w:bottom w:val="single" w:sz="6" w:space="0" w:color="000000"/>
            </w:tcBorders>
            <w:shd w:val="clear" w:color="000080" w:fill="FFFFFF"/>
          </w:tcPr>
          <w:p w14:paraId="1DE44960" w14:textId="77777777" w:rsidR="00BB6204" w:rsidRPr="00B0046B" w:rsidRDefault="00BB6204" w:rsidP="00EE57AB">
            <w:pPr>
              <w:pStyle w:val="TableText"/>
              <w:keepNext w:val="0"/>
              <w:keepLines w:val="0"/>
            </w:pPr>
          </w:p>
        </w:tc>
      </w:tr>
      <w:tr w:rsidR="00BB6204" w:rsidRPr="00B0046B" w14:paraId="1DE4496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62"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(COMPONENT_MODE = = UNIFORM)</w:t>
            </w:r>
          </w:p>
        </w:tc>
        <w:tc>
          <w:tcPr>
            <w:tcW w:w="2367" w:type="dxa"/>
            <w:tcBorders>
              <w:top w:val="single" w:sz="6" w:space="0" w:color="000000"/>
              <w:left w:val="single" w:sz="6" w:space="0" w:color="000000"/>
              <w:bottom w:val="single" w:sz="6" w:space="0" w:color="000000"/>
            </w:tcBorders>
            <w:shd w:val="clear" w:color="000080" w:fill="FFFFFF"/>
          </w:tcPr>
          <w:p w14:paraId="1DE44963" w14:textId="77777777" w:rsidR="00BB6204" w:rsidRPr="00B0046B" w:rsidRDefault="00BB6204" w:rsidP="00EE57AB">
            <w:pPr>
              <w:pStyle w:val="TableText"/>
              <w:keepNext w:val="0"/>
              <w:keepLines w:val="0"/>
            </w:pPr>
          </w:p>
        </w:tc>
      </w:tr>
      <w:tr w:rsidR="00BB6204" w:rsidRPr="00B0046B" w14:paraId="1DE4496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65"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66" w14:textId="77777777" w:rsidR="00BB6204" w:rsidRPr="00B0046B" w:rsidRDefault="00BB6204" w:rsidP="00EE57AB">
            <w:pPr>
              <w:pStyle w:val="TableText"/>
              <w:keepNext w:val="0"/>
              <w:keepLines w:val="0"/>
            </w:pPr>
          </w:p>
        </w:tc>
      </w:tr>
      <w:tr w:rsidR="00BB6204" w:rsidRPr="00B0046B" w14:paraId="1DE4496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68" w14:textId="77777777" w:rsidR="00BB6204" w:rsidRPr="00786941"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HPQuantParam[i][j] = HP_QUANT[j]</w:t>
            </w:r>
          </w:p>
        </w:tc>
        <w:tc>
          <w:tcPr>
            <w:tcW w:w="2367" w:type="dxa"/>
            <w:tcBorders>
              <w:top w:val="single" w:sz="6" w:space="0" w:color="000000"/>
              <w:left w:val="single" w:sz="6" w:space="0" w:color="000000"/>
              <w:bottom w:val="single" w:sz="6" w:space="0" w:color="000000"/>
            </w:tcBorders>
            <w:shd w:val="clear" w:color="000080" w:fill="FFFFFF"/>
          </w:tcPr>
          <w:p w14:paraId="1DE44969" w14:textId="77777777" w:rsidR="00BB6204" w:rsidRPr="00786941" w:rsidRDefault="00BB6204" w:rsidP="00EE57AB">
            <w:pPr>
              <w:pStyle w:val="TableText"/>
              <w:keepNext w:val="0"/>
              <w:keepLines w:val="0"/>
            </w:pPr>
          </w:p>
        </w:tc>
      </w:tr>
      <w:tr w:rsidR="00BB6204" w:rsidRPr="00B0046B" w14:paraId="1DE4496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6B"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else if (COMPONENT_MODE = = SEPARATE) {</w:t>
            </w:r>
          </w:p>
        </w:tc>
        <w:tc>
          <w:tcPr>
            <w:tcW w:w="2367" w:type="dxa"/>
            <w:tcBorders>
              <w:top w:val="single" w:sz="6" w:space="0" w:color="000000"/>
              <w:left w:val="single" w:sz="6" w:space="0" w:color="000000"/>
              <w:bottom w:val="single" w:sz="6" w:space="0" w:color="000000"/>
            </w:tcBorders>
            <w:shd w:val="clear" w:color="000080" w:fill="FFFFFF"/>
          </w:tcPr>
          <w:p w14:paraId="1DE4496C" w14:textId="77777777" w:rsidR="00BB6204" w:rsidRPr="00B0046B" w:rsidRDefault="00BB6204" w:rsidP="00EE57AB">
            <w:pPr>
              <w:pStyle w:val="TableText"/>
              <w:keepNext w:val="0"/>
              <w:keepLines w:val="0"/>
            </w:pPr>
          </w:p>
        </w:tc>
      </w:tr>
      <w:tr w:rsidR="00BB6204" w:rsidRPr="00A42364" w14:paraId="1DE4497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6E" w14:textId="77777777" w:rsidR="00BB6204" w:rsidRPr="00786941"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fr-FR"/>
              </w:rPr>
            </w:pPr>
            <w:r w:rsidRPr="00B0046B">
              <w:tab/>
            </w:r>
            <w:r w:rsidRPr="00B0046B">
              <w:tab/>
            </w:r>
            <w:r w:rsidRPr="00B0046B">
              <w:tab/>
            </w:r>
            <w:r w:rsidRPr="00786941">
              <w:rPr>
                <w:lang w:val="fr-FR"/>
              </w:rPr>
              <w:t>HPQuantParam[0][j] = HP_QUANT_</w:t>
            </w:r>
            <w:r w:rsidR="006763AB" w:rsidRPr="00786941">
              <w:rPr>
                <w:lang w:val="fr-FR"/>
              </w:rPr>
              <w:t>LUMA</w:t>
            </w:r>
            <w:r w:rsidRPr="00786941">
              <w:rPr>
                <w:lang w:val="fr-FR"/>
              </w:rPr>
              <w:t>[j]</w:t>
            </w:r>
          </w:p>
        </w:tc>
        <w:tc>
          <w:tcPr>
            <w:tcW w:w="2367" w:type="dxa"/>
            <w:tcBorders>
              <w:top w:val="single" w:sz="6" w:space="0" w:color="000000"/>
              <w:left w:val="single" w:sz="6" w:space="0" w:color="000000"/>
              <w:bottom w:val="single" w:sz="6" w:space="0" w:color="000000"/>
            </w:tcBorders>
            <w:shd w:val="clear" w:color="000080" w:fill="FFFFFF"/>
          </w:tcPr>
          <w:p w14:paraId="1DE4496F" w14:textId="77777777" w:rsidR="00BB6204" w:rsidRPr="00786941" w:rsidRDefault="00BB6204" w:rsidP="00EE57AB">
            <w:pPr>
              <w:pStyle w:val="TableText"/>
              <w:keepNext w:val="0"/>
              <w:keepLines w:val="0"/>
              <w:rPr>
                <w:lang w:val="fr-FR"/>
              </w:rPr>
            </w:pPr>
          </w:p>
        </w:tc>
      </w:tr>
      <w:tr w:rsidR="00BB6204" w:rsidRPr="00B0046B" w14:paraId="1DE4497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71" w14:textId="77777777" w:rsidR="00BB6204" w:rsidRPr="00B0046B" w:rsidRDefault="00BB6204" w:rsidP="00EE57AB">
            <w:pPr>
              <w:pStyle w:val="TableText"/>
              <w:keepNext w:val="0"/>
              <w:keepLines w:val="0"/>
            </w:pPr>
            <w:r w:rsidRPr="00786941">
              <w:rPr>
                <w:lang w:val="fr-FR"/>
              </w:rPr>
              <w:tab/>
            </w:r>
            <w:r w:rsidRPr="00786941">
              <w:rPr>
                <w:lang w:val="fr-FR"/>
              </w:rPr>
              <w:tab/>
            </w:r>
            <w:r w:rsidRPr="00786941">
              <w:rPr>
                <w:lang w:val="fr-FR"/>
              </w:rPr>
              <w:tab/>
            </w:r>
            <w:r w:rsidR="00F17A3B" w:rsidRPr="00B0046B">
              <w:t>for (</w:t>
            </w:r>
            <w:r w:rsidRPr="00B0046B">
              <w:t>i = 1;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72" w14:textId="77777777" w:rsidR="00BB6204" w:rsidRPr="00B0046B" w:rsidRDefault="00BB6204" w:rsidP="00EE57AB">
            <w:pPr>
              <w:pStyle w:val="TableText"/>
              <w:keepNext w:val="0"/>
              <w:keepLines w:val="0"/>
            </w:pPr>
          </w:p>
        </w:tc>
      </w:tr>
      <w:tr w:rsidR="00BB6204" w:rsidRPr="00B0046B" w14:paraId="1DE4497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74" w14:textId="77777777" w:rsidR="00BB6204" w:rsidRPr="00786941"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HPQuantParam[i][j] = HP_QUANT_</w:t>
            </w:r>
            <w:r w:rsidR="006763AB" w:rsidRPr="00786941">
              <w:t>CHROMA</w:t>
            </w:r>
            <w:r w:rsidRPr="00786941">
              <w:t>[j]</w:t>
            </w:r>
          </w:p>
        </w:tc>
        <w:tc>
          <w:tcPr>
            <w:tcW w:w="2367" w:type="dxa"/>
            <w:tcBorders>
              <w:top w:val="single" w:sz="6" w:space="0" w:color="000000"/>
              <w:left w:val="single" w:sz="6" w:space="0" w:color="000000"/>
              <w:bottom w:val="single" w:sz="6" w:space="0" w:color="000000"/>
            </w:tcBorders>
            <w:shd w:val="clear" w:color="000080" w:fill="FFFFFF"/>
          </w:tcPr>
          <w:p w14:paraId="1DE44975" w14:textId="77777777" w:rsidR="00BB6204" w:rsidRPr="00786941" w:rsidRDefault="00BB6204" w:rsidP="00EE57AB">
            <w:pPr>
              <w:pStyle w:val="TableText"/>
              <w:keepNext w:val="0"/>
              <w:keepLines w:val="0"/>
            </w:pPr>
          </w:p>
        </w:tc>
      </w:tr>
      <w:tr w:rsidR="00BB6204" w:rsidRPr="00B0046B" w14:paraId="1DE4497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77"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 xml:space="preserve">} else if (COMPONENT_MODE = = INDEPENDENT) </w:t>
            </w:r>
          </w:p>
        </w:tc>
        <w:tc>
          <w:tcPr>
            <w:tcW w:w="2367" w:type="dxa"/>
            <w:tcBorders>
              <w:top w:val="single" w:sz="6" w:space="0" w:color="000000"/>
              <w:left w:val="single" w:sz="6" w:space="0" w:color="000000"/>
              <w:bottom w:val="single" w:sz="6" w:space="0" w:color="000000"/>
            </w:tcBorders>
            <w:shd w:val="clear" w:color="000080" w:fill="FFFFFF"/>
          </w:tcPr>
          <w:p w14:paraId="1DE44978" w14:textId="77777777" w:rsidR="00BB6204" w:rsidRPr="00B0046B" w:rsidRDefault="00BB6204" w:rsidP="00EE57AB">
            <w:pPr>
              <w:pStyle w:val="TableText"/>
              <w:keepNext w:val="0"/>
              <w:keepLines w:val="0"/>
            </w:pPr>
          </w:p>
        </w:tc>
      </w:tr>
      <w:tr w:rsidR="00BB6204" w:rsidRPr="00B0046B" w14:paraId="1DE4497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7A"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i = 0; i &lt;=NumComponents−1; i++)</w:t>
            </w:r>
          </w:p>
        </w:tc>
        <w:tc>
          <w:tcPr>
            <w:tcW w:w="2367" w:type="dxa"/>
            <w:tcBorders>
              <w:top w:val="single" w:sz="6" w:space="0" w:color="000000"/>
              <w:left w:val="single" w:sz="6" w:space="0" w:color="000000"/>
              <w:bottom w:val="single" w:sz="6" w:space="0" w:color="000000"/>
            </w:tcBorders>
            <w:shd w:val="clear" w:color="000080" w:fill="FFFFFF"/>
          </w:tcPr>
          <w:p w14:paraId="1DE4497B" w14:textId="77777777" w:rsidR="00BB6204" w:rsidRPr="00B0046B" w:rsidRDefault="00BB6204" w:rsidP="00EE57AB">
            <w:pPr>
              <w:pStyle w:val="TableText"/>
              <w:keepNext w:val="0"/>
              <w:keepLines w:val="0"/>
            </w:pPr>
          </w:p>
        </w:tc>
      </w:tr>
      <w:tr w:rsidR="00BB6204" w:rsidRPr="00B0046B" w14:paraId="1DE4497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7D" w14:textId="77777777" w:rsidR="00BB6204" w:rsidRPr="00786941"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r>
            <w:r w:rsidRPr="00786941">
              <w:tab/>
              <w:t>HPQuantParam[i][j] = HP_QUANT_CH[i][j]</w:t>
            </w:r>
          </w:p>
        </w:tc>
        <w:tc>
          <w:tcPr>
            <w:tcW w:w="2367" w:type="dxa"/>
            <w:tcBorders>
              <w:top w:val="single" w:sz="6" w:space="0" w:color="000000"/>
              <w:left w:val="single" w:sz="6" w:space="0" w:color="000000"/>
              <w:bottom w:val="single" w:sz="6" w:space="0" w:color="000000"/>
            </w:tcBorders>
            <w:shd w:val="clear" w:color="000080" w:fill="FFFFFF"/>
          </w:tcPr>
          <w:p w14:paraId="1DE4497E" w14:textId="77777777" w:rsidR="00BB6204" w:rsidRPr="00786941" w:rsidRDefault="00BB6204" w:rsidP="00EE57AB">
            <w:pPr>
              <w:pStyle w:val="TableText"/>
              <w:keepNext w:val="0"/>
              <w:keepLines w:val="0"/>
            </w:pPr>
          </w:p>
        </w:tc>
      </w:tr>
      <w:tr w:rsidR="00BB6204" w:rsidRPr="00B0046B" w14:paraId="1DE4498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80"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B0046B">
              <w:t>}</w:t>
            </w:r>
          </w:p>
        </w:tc>
        <w:tc>
          <w:tcPr>
            <w:tcW w:w="2367" w:type="dxa"/>
            <w:tcBorders>
              <w:top w:val="single" w:sz="6" w:space="0" w:color="000000"/>
              <w:left w:val="single" w:sz="6" w:space="0" w:color="000000"/>
              <w:bottom w:val="single" w:sz="6" w:space="0" w:color="000000"/>
            </w:tcBorders>
            <w:shd w:val="clear" w:color="000080" w:fill="FFFFFF"/>
          </w:tcPr>
          <w:p w14:paraId="1DE44981" w14:textId="77777777" w:rsidR="00BB6204" w:rsidRPr="00B0046B" w:rsidRDefault="00BB6204" w:rsidP="00EE57AB">
            <w:pPr>
              <w:pStyle w:val="TableText"/>
              <w:keepNext w:val="0"/>
              <w:keepLines w:val="0"/>
            </w:pPr>
          </w:p>
        </w:tc>
      </w:tr>
      <w:tr w:rsidR="00BB6204" w:rsidRPr="00B0046B" w14:paraId="1DE44985"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83" w14:textId="77777777" w:rsidR="00BB6204" w:rsidRPr="00B0046B" w:rsidRDefault="00BB620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84" w14:textId="77777777" w:rsidR="00BB6204" w:rsidRPr="00B0046B" w:rsidRDefault="00BB6204" w:rsidP="00EE57AB">
            <w:pPr>
              <w:pStyle w:val="TableText"/>
              <w:keepNext w:val="0"/>
              <w:keepLines w:val="0"/>
            </w:pPr>
          </w:p>
        </w:tc>
      </w:tr>
    </w:tbl>
    <w:p w14:paraId="1DE44986" w14:textId="77777777" w:rsidR="00B22282" w:rsidRPr="00B0046B" w:rsidRDefault="00B22282" w:rsidP="00EE57AB"/>
    <w:p w14:paraId="1DE44987" w14:textId="77777777" w:rsidR="00B22282" w:rsidRPr="00B0046B" w:rsidRDefault="00B22282" w:rsidP="00EE57AB">
      <w:pPr>
        <w:pStyle w:val="Heading2"/>
        <w:keepNext w:val="0"/>
        <w:keepLines w:val="0"/>
      </w:pPr>
      <w:bookmarkStart w:id="1418" w:name="_Ref185141058"/>
      <w:bookmarkStart w:id="1419" w:name="_Toc226984340"/>
      <w:bookmarkStart w:id="1420" w:name="_Toc462298734"/>
      <w:r w:rsidRPr="00B0046B">
        <w:t>Dequantization</w:t>
      </w:r>
      <w:bookmarkEnd w:id="1418"/>
      <w:bookmarkEnd w:id="1419"/>
      <w:bookmarkEnd w:id="1420"/>
    </w:p>
    <w:p w14:paraId="1DE44988" w14:textId="77777777" w:rsidR="00B22282" w:rsidRPr="00B0046B" w:rsidRDefault="00B22282" w:rsidP="00EE57AB">
      <w:pPr>
        <w:pStyle w:val="Heading3"/>
        <w:keepNext w:val="0"/>
        <w:keepLines w:val="0"/>
      </w:pPr>
      <w:bookmarkStart w:id="1421" w:name="_Ref185225899"/>
      <w:bookmarkStart w:id="1422" w:name="_Toc226984341"/>
      <w:bookmarkStart w:id="1423" w:name="_Toc462298735"/>
      <w:r w:rsidRPr="00B0046B">
        <w:t>Dequantization of DC coefficients</w:t>
      </w:r>
      <w:bookmarkEnd w:id="1421"/>
      <w:bookmarkEnd w:id="1422"/>
      <w:bookmarkEnd w:id="1423"/>
    </w:p>
    <w:p w14:paraId="1DE44989" w14:textId="57A44E56" w:rsidR="00B22282" w:rsidRPr="00B0046B" w:rsidRDefault="00B22282" w:rsidP="00EE57AB">
      <w:r w:rsidRPr="00B0046B">
        <w:t>This process is applied for the DC coefficients of a macroblock, for all colo</w:t>
      </w:r>
      <w:r w:rsidR="00FF648E" w:rsidRPr="00B0046B">
        <w:t>u</w:t>
      </w:r>
      <w:r w:rsidRPr="00B0046B">
        <w:t>r components.</w:t>
      </w:r>
    </w:p>
    <w:p w14:paraId="1DE4498A" w14:textId="168A4D3C" w:rsidR="00B22282" w:rsidRPr="00B0046B" w:rsidRDefault="00E83A2D" w:rsidP="00E83A2D">
      <w:r w:rsidRPr="00B0046B">
        <w:t>The i</w:t>
      </w:r>
      <w:r w:rsidR="00B22282" w:rsidRPr="00B0046B">
        <w:t>nput to this process is the array DCQuantParam[i] of DC quantization parameters for each colo</w:t>
      </w:r>
      <w:r w:rsidR="00FF648E" w:rsidRPr="00B0046B">
        <w:t>u</w:t>
      </w:r>
      <w:r w:rsidR="00B22282" w:rsidRPr="00B0046B">
        <w:t>r component i; the array MbDCLP[MBx][MBy][i][0] of DC transform coefficients for each colo</w:t>
      </w:r>
      <w:r w:rsidR="00FF648E" w:rsidRPr="00B0046B">
        <w:t>u</w:t>
      </w:r>
      <w:r w:rsidR="00B22282" w:rsidRPr="00B0046B">
        <w:t>r component i of the current macroblock; and the variables MBx and MBy which identify the current macroblock in the image.</w:t>
      </w:r>
    </w:p>
    <w:p w14:paraId="1DE4498B" w14:textId="52C1A2EE" w:rsidR="00B22282" w:rsidRPr="00B0046B" w:rsidRDefault="00B22282" w:rsidP="00EE57AB">
      <w:r w:rsidRPr="00B0046B">
        <w:t xml:space="preserve">This process uses the local variable array </w:t>
      </w:r>
      <w:r w:rsidR="009B0E6B" w:rsidRPr="00B0046B">
        <w:t>i</w:t>
      </w:r>
      <w:r w:rsidRPr="00B0046B">
        <w:t>Quant</w:t>
      </w:r>
      <w:r w:rsidR="009B0E6B" w:rsidRPr="00B0046B">
        <w:t>ScalingFactor</w:t>
      </w:r>
      <w:r w:rsidRPr="00B0046B">
        <w:t>[i], holding the scaling factor, for each colo</w:t>
      </w:r>
      <w:r w:rsidR="00FF648E" w:rsidRPr="00B0046B">
        <w:t>u</w:t>
      </w:r>
      <w:r w:rsidRPr="00B0046B">
        <w:t xml:space="preserve">r component i. </w:t>
      </w:r>
    </w:p>
    <w:p w14:paraId="1DE4498C" w14:textId="69945DC6" w:rsidR="00B22282" w:rsidRPr="00B0046B" w:rsidRDefault="00E83A2D" w:rsidP="00E83A2D">
      <w:r w:rsidRPr="00B0046B">
        <w:t>The o</w:t>
      </w:r>
      <w:r w:rsidR="00B22282" w:rsidRPr="00B0046B">
        <w:t>utput of this process is an array of scaled DC transform coefficients MbDCLP[MBx][MBy][i][0], for each colo</w:t>
      </w:r>
      <w:r w:rsidR="00FF648E" w:rsidRPr="00B0046B">
        <w:t>u</w:t>
      </w:r>
      <w:r w:rsidR="00B22282" w:rsidRPr="00B0046B">
        <w:t>r component i.</w:t>
      </w:r>
    </w:p>
    <w:p w14:paraId="1DE4498D" w14:textId="64C7F51F" w:rsidR="00B22282" w:rsidRPr="00B0046B" w:rsidRDefault="00D22B84" w:rsidP="00EE57AB">
      <w:r w:rsidRPr="00B0046B">
        <w:t>T</w:t>
      </w:r>
      <w:r w:rsidR="00B22282" w:rsidRPr="00B0046B">
        <w:t xml:space="preserve">he dequantization process for DC coefficients proceeds as </w:t>
      </w:r>
      <w:r w:rsidR="00E948E0" w:rsidRPr="00B0046B">
        <w:t xml:space="preserve">specified </w:t>
      </w:r>
      <w:r w:rsidRPr="00B0046B">
        <w:t xml:space="preserve">in </w:t>
      </w:r>
      <w:r w:rsidR="008E5165" w:rsidRPr="004A4DE6">
        <w:fldChar w:fldCharType="begin" w:fldLock="1"/>
      </w:r>
      <w:r w:rsidRPr="00B0046B">
        <w:instrText xml:space="preserve"> REF _Ref217211768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146</w:t>
      </w:r>
      <w:r w:rsidR="008E5165" w:rsidRPr="004A4DE6">
        <w:fldChar w:fldCharType="end"/>
      </w:r>
      <w:r w:rsidRPr="00B0046B">
        <w:t>.</w:t>
      </w:r>
    </w:p>
    <w:p w14:paraId="1DE4498E" w14:textId="77777777" w:rsidR="00D22B84" w:rsidRPr="00B0046B" w:rsidRDefault="00D22B84" w:rsidP="00A645B2">
      <w:pPr>
        <w:pStyle w:val="TableTitle"/>
        <w:outlineLvl w:val="0"/>
      </w:pPr>
      <w:bookmarkStart w:id="1424" w:name="_Ref217211768"/>
      <w:bookmarkStart w:id="1425" w:name="_Toc257212276"/>
      <w:bookmarkStart w:id="1426" w:name="_Toc46229900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146</w:t>
      </w:r>
      <w:r w:rsidR="008E5165" w:rsidRPr="004A4DE6">
        <w:rPr>
          <w:noProof/>
        </w:rPr>
        <w:fldChar w:fldCharType="end"/>
      </w:r>
      <w:bookmarkEnd w:id="1424"/>
      <w:r w:rsidRPr="00B0046B">
        <w:t> – Pseudocode for function DequantizeDCCoefficients( )</w:t>
      </w:r>
      <w:bookmarkEnd w:id="1425"/>
      <w:bookmarkEnd w:id="1426"/>
    </w:p>
    <w:p w14:paraId="1DE4498F" w14:textId="77777777" w:rsidR="00D22B84" w:rsidRPr="00B0046B" w:rsidRDefault="00D22B84"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D22B84" w:rsidRPr="00B0046B" w14:paraId="1DE44992"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90" w14:textId="77777777" w:rsidR="00D22B84" w:rsidRPr="00B0046B" w:rsidRDefault="00D22B84" w:rsidP="00A645B2">
            <w:pPr>
              <w:pStyle w:val="TableText"/>
              <w:keepLines w:val="0"/>
              <w:rPr>
                <w:b/>
                <w:bCs/>
              </w:rPr>
            </w:pPr>
            <w:r w:rsidRPr="00B0046B">
              <w:rPr>
                <w:b/>
                <w:bCs/>
              </w:rPr>
              <w:t>DequantizeDCCoefficients( ) {</w:t>
            </w:r>
          </w:p>
        </w:tc>
        <w:tc>
          <w:tcPr>
            <w:tcW w:w="2367" w:type="dxa"/>
            <w:tcBorders>
              <w:top w:val="single" w:sz="12" w:space="0" w:color="000000"/>
              <w:left w:val="single" w:sz="6" w:space="0" w:color="000000"/>
              <w:bottom w:val="single" w:sz="12" w:space="0" w:color="000000"/>
            </w:tcBorders>
            <w:shd w:val="clear" w:color="000080" w:fill="FFFFFF"/>
          </w:tcPr>
          <w:p w14:paraId="1DE44991" w14:textId="77777777" w:rsidR="00D22B84" w:rsidRPr="00B0046B" w:rsidRDefault="00D22B84" w:rsidP="00A645B2">
            <w:pPr>
              <w:pStyle w:val="TableText"/>
              <w:keepLines w:val="0"/>
              <w:jc w:val="center"/>
              <w:rPr>
                <w:b/>
                <w:bCs/>
              </w:rPr>
            </w:pPr>
            <w:r w:rsidRPr="00B0046B">
              <w:rPr>
                <w:b/>
                <w:bCs/>
              </w:rPr>
              <w:t>Reference</w:t>
            </w:r>
          </w:p>
        </w:tc>
      </w:tr>
      <w:tr w:rsidR="00D22B84" w:rsidRPr="00B0046B" w14:paraId="1DE44995"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993" w14:textId="77777777" w:rsidR="00D22B84" w:rsidRPr="00B0046B" w:rsidRDefault="00D22B84" w:rsidP="00A645B2">
            <w:pPr>
              <w:pStyle w:val="TableText"/>
              <w:keepLines w:val="0"/>
            </w:pPr>
            <w:r w:rsidRPr="00B0046B">
              <w:tab/>
            </w:r>
            <w:r w:rsidR="00F17A3B" w:rsidRPr="00B0046B">
              <w:t>for (</w:t>
            </w:r>
            <w:r w:rsidRPr="00B0046B">
              <w:t>i = 0; i &lt; NumComponents; i++) {</w:t>
            </w:r>
          </w:p>
        </w:tc>
        <w:tc>
          <w:tcPr>
            <w:tcW w:w="2367" w:type="dxa"/>
            <w:tcBorders>
              <w:top w:val="single" w:sz="12" w:space="0" w:color="000000"/>
              <w:left w:val="single" w:sz="6" w:space="0" w:color="000000"/>
              <w:bottom w:val="single" w:sz="6" w:space="0" w:color="000000"/>
            </w:tcBorders>
            <w:shd w:val="clear" w:color="000080" w:fill="FFFFFF"/>
          </w:tcPr>
          <w:p w14:paraId="1DE44994" w14:textId="77777777" w:rsidR="00D22B84" w:rsidRPr="00B0046B" w:rsidRDefault="00D22B84" w:rsidP="00A645B2">
            <w:pPr>
              <w:pStyle w:val="TableText"/>
              <w:keepLines w:val="0"/>
            </w:pPr>
          </w:p>
        </w:tc>
      </w:tr>
      <w:tr w:rsidR="00D22B84" w:rsidRPr="00B0046B" w14:paraId="1DE4499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96" w14:textId="77777777" w:rsidR="00D22B84" w:rsidRPr="00B0046B"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 0)</w:t>
            </w:r>
          </w:p>
        </w:tc>
        <w:tc>
          <w:tcPr>
            <w:tcW w:w="2367" w:type="dxa"/>
            <w:tcBorders>
              <w:top w:val="single" w:sz="6" w:space="0" w:color="000000"/>
              <w:left w:val="single" w:sz="6" w:space="0" w:color="000000"/>
              <w:bottom w:val="single" w:sz="6" w:space="0" w:color="000000"/>
            </w:tcBorders>
            <w:shd w:val="clear" w:color="000080" w:fill="FFFFFF"/>
          </w:tcPr>
          <w:p w14:paraId="1DE44997" w14:textId="77777777" w:rsidR="00D22B84" w:rsidRPr="00B0046B" w:rsidRDefault="00D22B84" w:rsidP="00A645B2">
            <w:pPr>
              <w:pStyle w:val="TableText"/>
              <w:keepLines w:val="0"/>
            </w:pPr>
          </w:p>
        </w:tc>
      </w:tr>
      <w:tr w:rsidR="00D22B84" w:rsidRPr="00B0046B" w14:paraId="1DE4499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99" w14:textId="77777777" w:rsidR="00D22B84" w:rsidRPr="00786941"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t>iQuantScalingFactor[i] = QuantMap(DCQuantParam[i], 1)</w:t>
            </w:r>
          </w:p>
        </w:tc>
        <w:tc>
          <w:tcPr>
            <w:tcW w:w="2367" w:type="dxa"/>
            <w:tcBorders>
              <w:top w:val="single" w:sz="6" w:space="0" w:color="000000"/>
              <w:left w:val="single" w:sz="6" w:space="0" w:color="000000"/>
              <w:bottom w:val="single" w:sz="6" w:space="0" w:color="000000"/>
            </w:tcBorders>
            <w:shd w:val="clear" w:color="000080" w:fill="FFFFFF"/>
          </w:tcPr>
          <w:p w14:paraId="1DE4499A" w14:textId="66139035" w:rsidR="00D22B84"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_Ref185227884 \r \h </w:instrText>
            </w:r>
            <w:r w:rsidR="00B0046B" w:rsidRPr="00786941">
              <w:instrText xml:space="preserve"> \* MERGEFORMAT </w:instrText>
            </w:r>
            <w:r w:rsidRPr="004A4DE6">
              <w:fldChar w:fldCharType="separate"/>
            </w:r>
            <w:r w:rsidR="00414D7D" w:rsidRPr="00B0046B">
              <w:t>9.8.4</w:t>
            </w:r>
            <w:r w:rsidRPr="004A4DE6">
              <w:fldChar w:fldCharType="end"/>
            </w:r>
          </w:p>
        </w:tc>
      </w:tr>
      <w:tr w:rsidR="00D22B84" w:rsidRPr="00B0046B" w14:paraId="1DE4499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9C" w14:textId="77777777" w:rsidR="00D22B84" w:rsidRPr="00B0046B"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else </w:t>
            </w:r>
          </w:p>
        </w:tc>
        <w:tc>
          <w:tcPr>
            <w:tcW w:w="2367" w:type="dxa"/>
            <w:tcBorders>
              <w:top w:val="single" w:sz="6" w:space="0" w:color="000000"/>
              <w:left w:val="single" w:sz="6" w:space="0" w:color="000000"/>
              <w:bottom w:val="single" w:sz="6" w:space="0" w:color="000000"/>
            </w:tcBorders>
            <w:shd w:val="clear" w:color="000080" w:fill="FFFFFF"/>
          </w:tcPr>
          <w:p w14:paraId="1DE4499D" w14:textId="77777777" w:rsidR="00D22B84" w:rsidRPr="00B0046B" w:rsidRDefault="00D22B84" w:rsidP="00A645B2">
            <w:pPr>
              <w:pStyle w:val="TableText"/>
              <w:keepLines w:val="0"/>
            </w:pPr>
          </w:p>
        </w:tc>
      </w:tr>
      <w:tr w:rsidR="00D22B84" w:rsidRPr="00B0046B" w14:paraId="1DE449A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9F" w14:textId="77777777" w:rsidR="00D22B84" w:rsidRPr="00786941"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786941">
              <w:tab/>
              <w:t>iQuantScalingFac</w:t>
            </w:r>
            <w:r w:rsidR="00C85944" w:rsidRPr="00786941">
              <w:t>t</w:t>
            </w:r>
            <w:r w:rsidRPr="00786941">
              <w:t>or[i] = QuantMap(DCQuantParam[i], 0)</w:t>
            </w:r>
          </w:p>
        </w:tc>
        <w:tc>
          <w:tcPr>
            <w:tcW w:w="2367" w:type="dxa"/>
            <w:tcBorders>
              <w:top w:val="single" w:sz="6" w:space="0" w:color="000000"/>
              <w:left w:val="single" w:sz="6" w:space="0" w:color="000000"/>
              <w:bottom w:val="single" w:sz="6" w:space="0" w:color="000000"/>
            </w:tcBorders>
            <w:shd w:val="clear" w:color="000080" w:fill="FFFFFF"/>
          </w:tcPr>
          <w:p w14:paraId="1DE449A0" w14:textId="17903B51" w:rsidR="00D22B84"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_Ref185227884 \r \h </w:instrText>
            </w:r>
            <w:r w:rsidR="00B0046B" w:rsidRPr="00786941">
              <w:instrText xml:space="preserve"> \* MERGEFORMAT </w:instrText>
            </w:r>
            <w:r w:rsidRPr="004A4DE6">
              <w:fldChar w:fldCharType="separate"/>
            </w:r>
            <w:r w:rsidR="00414D7D" w:rsidRPr="00B0046B">
              <w:t>9.8.4</w:t>
            </w:r>
            <w:r w:rsidRPr="004A4DE6">
              <w:fldChar w:fldCharType="end"/>
            </w:r>
          </w:p>
        </w:tc>
      </w:tr>
      <w:tr w:rsidR="00D22B84" w:rsidRPr="00B0046B" w14:paraId="1DE449A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A2" w14:textId="77777777" w:rsidR="00D22B84" w:rsidRPr="00B0046B"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MbDCLP[MBx][MBy][i][0] = </w:t>
            </w:r>
            <w:r w:rsidRPr="00B0046B">
              <w:br/>
            </w:r>
            <w:r w:rsidRPr="00B0046B">
              <w:tab/>
            </w:r>
            <w:r w:rsidRPr="00B0046B">
              <w:tab/>
            </w:r>
            <w:r w:rsidRPr="00B0046B">
              <w:tab/>
              <w:t>MbDCLP[MBx][MBy][i][0] * iQuantScalingFactor[i]</w:t>
            </w:r>
          </w:p>
        </w:tc>
        <w:tc>
          <w:tcPr>
            <w:tcW w:w="2367" w:type="dxa"/>
            <w:tcBorders>
              <w:top w:val="single" w:sz="6" w:space="0" w:color="000000"/>
              <w:left w:val="single" w:sz="6" w:space="0" w:color="000000"/>
              <w:bottom w:val="single" w:sz="6" w:space="0" w:color="000000"/>
            </w:tcBorders>
            <w:shd w:val="clear" w:color="000080" w:fill="FFFFFF"/>
          </w:tcPr>
          <w:p w14:paraId="1DE449A3" w14:textId="77777777" w:rsidR="00D22B84" w:rsidRPr="00B0046B" w:rsidRDefault="00D22B84" w:rsidP="00A645B2">
            <w:pPr>
              <w:pStyle w:val="TableText"/>
              <w:keepLines w:val="0"/>
            </w:pPr>
          </w:p>
        </w:tc>
      </w:tr>
      <w:tr w:rsidR="00D22B84" w:rsidRPr="00B0046B" w14:paraId="1DE449A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A5" w14:textId="77777777" w:rsidR="00D22B84" w:rsidRPr="00B0046B"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9A6" w14:textId="77777777" w:rsidR="00D22B84" w:rsidRPr="00B0046B" w:rsidRDefault="00D22B84" w:rsidP="00A645B2">
            <w:pPr>
              <w:pStyle w:val="TableText"/>
              <w:keepLines w:val="0"/>
            </w:pPr>
          </w:p>
        </w:tc>
      </w:tr>
      <w:tr w:rsidR="00D22B84" w:rsidRPr="00B0046B" w14:paraId="1DE449AA"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A8" w14:textId="77777777" w:rsidR="00D22B84" w:rsidRPr="00B0046B" w:rsidRDefault="00D22B8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A9" w14:textId="77777777" w:rsidR="00D22B84" w:rsidRPr="00B0046B" w:rsidRDefault="00D22B84" w:rsidP="00A645B2">
            <w:pPr>
              <w:pStyle w:val="TableText"/>
              <w:keepLines w:val="0"/>
            </w:pPr>
          </w:p>
        </w:tc>
      </w:tr>
    </w:tbl>
    <w:p w14:paraId="1DE449AB" w14:textId="77777777" w:rsidR="00D22B84" w:rsidRPr="00B0046B" w:rsidRDefault="00D22B84" w:rsidP="00EE57AB"/>
    <w:p w14:paraId="1DE449AC" w14:textId="136A4FBE" w:rsidR="00B22282" w:rsidRPr="00B0046B" w:rsidRDefault="00B22282" w:rsidP="00EE57AB">
      <w:pPr>
        <w:pStyle w:val="Heading3"/>
        <w:keepNext w:val="0"/>
        <w:keepLines w:val="0"/>
      </w:pPr>
      <w:bookmarkStart w:id="1427" w:name="_Toc220389536"/>
      <w:bookmarkStart w:id="1428" w:name="_Toc220389537"/>
      <w:bookmarkStart w:id="1429" w:name="_Toc220389538"/>
      <w:bookmarkStart w:id="1430" w:name="_Ref185226100"/>
      <w:bookmarkStart w:id="1431" w:name="_Toc226984342"/>
      <w:bookmarkStart w:id="1432" w:name="_Toc462298736"/>
      <w:bookmarkEnd w:id="1427"/>
      <w:bookmarkEnd w:id="1428"/>
      <w:bookmarkEnd w:id="1429"/>
      <w:r w:rsidRPr="00B0046B">
        <w:t>Dequantization of lowpass coefficients</w:t>
      </w:r>
      <w:bookmarkEnd w:id="1430"/>
      <w:bookmarkEnd w:id="1431"/>
      <w:bookmarkEnd w:id="1432"/>
    </w:p>
    <w:p w14:paraId="1DE449AD" w14:textId="7BDE628C" w:rsidR="00B22282" w:rsidRPr="00B0046B" w:rsidRDefault="00B22282" w:rsidP="00EE57AB">
      <w:r w:rsidRPr="00B0046B">
        <w:t xml:space="preserve">This process is applied for the </w:t>
      </w:r>
      <w:r w:rsidR="00074C4B" w:rsidRPr="00B0046B">
        <w:t>LP</w:t>
      </w:r>
      <w:r w:rsidRPr="00B0046B">
        <w:t xml:space="preserve"> coefficients of an entire macroblock, for all colo</w:t>
      </w:r>
      <w:r w:rsidR="00FF648E" w:rsidRPr="00B0046B">
        <w:t>u</w:t>
      </w:r>
      <w:r w:rsidRPr="00B0046B">
        <w:t>r components.</w:t>
      </w:r>
    </w:p>
    <w:p w14:paraId="1DE449AE" w14:textId="2B1FA683" w:rsidR="00B22282" w:rsidRPr="00B0046B" w:rsidRDefault="00B22282" w:rsidP="00EE57AB">
      <w:r w:rsidRPr="00B0046B">
        <w:t xml:space="preserve">Inputs to this process are the values LPQuantParam[i][j] of </w:t>
      </w:r>
      <w:r w:rsidR="00074C4B" w:rsidRPr="00B0046B">
        <w:t>LP</w:t>
      </w:r>
      <w:r w:rsidRPr="00B0046B">
        <w:t xml:space="preserve"> quantization parameters, for each colo</w:t>
      </w:r>
      <w:r w:rsidR="00FF648E" w:rsidRPr="00B0046B">
        <w:t>u</w:t>
      </w:r>
      <w:r w:rsidRPr="00B0046B">
        <w:t xml:space="preserve">r component i and index j; the quantization parameter index MBQPIndexLP[MBx][MBy]; the array MbDCLP[MBx][MBy][i][j] of </w:t>
      </w:r>
      <w:r w:rsidR="00074C4B" w:rsidRPr="00B0046B">
        <w:t>LP</w:t>
      </w:r>
      <w:r w:rsidRPr="00B0046B">
        <w:t xml:space="preserve"> transform coefficients, with i representing the colo</w:t>
      </w:r>
      <w:r w:rsidR="00FF648E" w:rsidRPr="00B0046B">
        <w:t>u</w:t>
      </w:r>
      <w:r w:rsidRPr="00B0046B">
        <w:t xml:space="preserve">r component, and j referencing the </w:t>
      </w:r>
      <w:r w:rsidR="00074C4B" w:rsidRPr="00B0046B">
        <w:t>LP</w:t>
      </w:r>
      <w:r w:rsidRPr="00B0046B">
        <w:t xml:space="preserve"> transform coefficients, indexed in raster scan order.</w:t>
      </w:r>
    </w:p>
    <w:p w14:paraId="1DE449AF" w14:textId="7E2622B7" w:rsidR="00B22282" w:rsidRPr="00B0046B" w:rsidRDefault="00E83A2D" w:rsidP="00E83A2D">
      <w:r w:rsidRPr="00B0046B">
        <w:t>The o</w:t>
      </w:r>
      <w:r w:rsidR="00B22282" w:rsidRPr="00B0046B">
        <w:t xml:space="preserve">utput of this process is an array of scaled </w:t>
      </w:r>
      <w:r w:rsidR="00074C4B" w:rsidRPr="00B0046B">
        <w:t>LP</w:t>
      </w:r>
      <w:r w:rsidR="00B22282" w:rsidRPr="00B0046B">
        <w:t xml:space="preserve"> transform coefficients MbDCLP[MBx][MBy][i][j], for each colo</w:t>
      </w:r>
      <w:r w:rsidR="00FF648E" w:rsidRPr="00B0046B">
        <w:t>u</w:t>
      </w:r>
      <w:r w:rsidR="00B22282" w:rsidRPr="00B0046B">
        <w:t xml:space="preserve">r component i and index j ranging from 1 to 15, referencing the respective </w:t>
      </w:r>
      <w:r w:rsidR="00074C4B" w:rsidRPr="00B0046B">
        <w:t>LP</w:t>
      </w:r>
      <w:r w:rsidR="00B22282" w:rsidRPr="00B0046B">
        <w:t xml:space="preserve"> transform coefficient.</w:t>
      </w:r>
    </w:p>
    <w:p w14:paraId="1DE449B0" w14:textId="134041C9" w:rsidR="00B22282" w:rsidRPr="00B0046B" w:rsidRDefault="00D22B84" w:rsidP="00EE57AB">
      <w:r w:rsidRPr="00B0046B">
        <w:t>T</w:t>
      </w:r>
      <w:r w:rsidR="00B22282" w:rsidRPr="00B0046B">
        <w:t xml:space="preserve">he dequantization process for </w:t>
      </w:r>
      <w:r w:rsidR="00074C4B" w:rsidRPr="00B0046B">
        <w:t>LP</w:t>
      </w:r>
      <w:r w:rsidR="00B22282" w:rsidRPr="00B0046B">
        <w:t xml:space="preserve"> coefficients proceeds as </w:t>
      </w:r>
      <w:r w:rsidR="00E948E0" w:rsidRPr="00B0046B">
        <w:t xml:space="preserve">specified </w:t>
      </w:r>
      <w:r w:rsidRPr="00B0046B">
        <w:t xml:space="preserve">in </w:t>
      </w:r>
      <w:r w:rsidR="008E5165" w:rsidRPr="004A4DE6">
        <w:fldChar w:fldCharType="begin" w:fldLock="1"/>
      </w:r>
      <w:r w:rsidRPr="00B0046B">
        <w:instrText xml:space="preserve"> REF _Ref217211852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147</w:t>
      </w:r>
      <w:r w:rsidR="008E5165" w:rsidRPr="004A4DE6">
        <w:fldChar w:fldCharType="end"/>
      </w:r>
      <w:r w:rsidRPr="00B0046B">
        <w:t>.</w:t>
      </w:r>
    </w:p>
    <w:p w14:paraId="1DE449B1" w14:textId="77777777" w:rsidR="00D22B84" w:rsidRPr="00B0046B" w:rsidRDefault="00D22B84" w:rsidP="00EE57AB">
      <w:pPr>
        <w:pStyle w:val="TableTitle"/>
        <w:keepNext w:val="0"/>
        <w:outlineLvl w:val="0"/>
      </w:pPr>
      <w:bookmarkStart w:id="1433" w:name="_Ref217211852"/>
      <w:bookmarkStart w:id="1434" w:name="_Toc257212278"/>
      <w:bookmarkStart w:id="1435" w:name="_Toc46229900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147</w:t>
      </w:r>
      <w:r w:rsidR="008E5165" w:rsidRPr="004A4DE6">
        <w:rPr>
          <w:noProof/>
        </w:rPr>
        <w:fldChar w:fldCharType="end"/>
      </w:r>
      <w:bookmarkEnd w:id="1433"/>
      <w:r w:rsidRPr="00B0046B">
        <w:t> – Pseudocode for function DequantizeLPCoefficients( )</w:t>
      </w:r>
      <w:bookmarkEnd w:id="1434"/>
      <w:bookmarkEnd w:id="1435"/>
    </w:p>
    <w:p w14:paraId="1DE449B2" w14:textId="77777777" w:rsidR="00D22B84" w:rsidRPr="00B0046B" w:rsidRDefault="00D22B8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D22B84" w:rsidRPr="00B0046B" w14:paraId="1DE449B5"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B3" w14:textId="77777777" w:rsidR="00D22B84" w:rsidRPr="00B0046B" w:rsidRDefault="00D22B84" w:rsidP="00EE57AB">
            <w:pPr>
              <w:pStyle w:val="TableText"/>
              <w:keepNext w:val="0"/>
              <w:keepLines w:val="0"/>
              <w:rPr>
                <w:b/>
                <w:bCs/>
              </w:rPr>
            </w:pPr>
            <w:r w:rsidRPr="00B0046B">
              <w:rPr>
                <w:b/>
                <w:bCs/>
              </w:rPr>
              <w:t>DequantizeLPCoefficients( ) {</w:t>
            </w:r>
          </w:p>
        </w:tc>
        <w:tc>
          <w:tcPr>
            <w:tcW w:w="2367" w:type="dxa"/>
            <w:tcBorders>
              <w:top w:val="single" w:sz="12" w:space="0" w:color="000000"/>
              <w:left w:val="single" w:sz="6" w:space="0" w:color="000000"/>
              <w:bottom w:val="single" w:sz="12" w:space="0" w:color="000000"/>
            </w:tcBorders>
            <w:shd w:val="clear" w:color="000080" w:fill="FFFFFF"/>
          </w:tcPr>
          <w:p w14:paraId="1DE449B4" w14:textId="77777777" w:rsidR="00D22B84" w:rsidRPr="00B0046B" w:rsidRDefault="00D22B84" w:rsidP="00EE57AB">
            <w:pPr>
              <w:pStyle w:val="TableText"/>
              <w:keepNext w:val="0"/>
              <w:keepLines w:val="0"/>
              <w:jc w:val="center"/>
              <w:rPr>
                <w:b/>
                <w:bCs/>
              </w:rPr>
            </w:pPr>
            <w:r w:rsidRPr="00B0046B">
              <w:rPr>
                <w:b/>
                <w:bCs/>
              </w:rPr>
              <w:t>Reference</w:t>
            </w:r>
          </w:p>
        </w:tc>
      </w:tr>
      <w:tr w:rsidR="00D22B84" w:rsidRPr="00B0046B" w14:paraId="1DE449B8"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9B6" w14:textId="77777777" w:rsidR="00D22B84" w:rsidRPr="00B0046B" w:rsidRDefault="00F17A3B" w:rsidP="00EE57AB">
            <w:pPr>
              <w:pStyle w:val="TableText"/>
              <w:keepNext w:val="0"/>
              <w:keepLines w:val="0"/>
            </w:pPr>
            <w:r w:rsidRPr="00B0046B">
              <w:tab/>
              <w:t>for (</w:t>
            </w:r>
            <w:r w:rsidR="00D22B84" w:rsidRPr="00B0046B">
              <w:t>i = 0; i &lt; NumComponents; i++) {</w:t>
            </w:r>
          </w:p>
        </w:tc>
        <w:tc>
          <w:tcPr>
            <w:tcW w:w="2367" w:type="dxa"/>
            <w:tcBorders>
              <w:top w:val="single" w:sz="12" w:space="0" w:color="000000"/>
              <w:left w:val="single" w:sz="6" w:space="0" w:color="000000"/>
              <w:bottom w:val="single" w:sz="6" w:space="0" w:color="000000"/>
            </w:tcBorders>
            <w:shd w:val="clear" w:color="000080" w:fill="FFFFFF"/>
          </w:tcPr>
          <w:p w14:paraId="1DE449B7" w14:textId="77777777" w:rsidR="00D22B84" w:rsidRPr="00B0046B" w:rsidRDefault="00D22B84" w:rsidP="00EE57AB">
            <w:pPr>
              <w:pStyle w:val="TableText"/>
              <w:keepNext w:val="0"/>
              <w:keepLines w:val="0"/>
            </w:pPr>
          </w:p>
        </w:tc>
      </w:tr>
      <w:tr w:rsidR="00D22B84" w:rsidRPr="00B0046B" w14:paraId="1DE449B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B9" w14:textId="77777777" w:rsidR="00D22B84"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k = MBQPIndexLP[MBx][MBy]</w:t>
            </w:r>
          </w:p>
        </w:tc>
        <w:tc>
          <w:tcPr>
            <w:tcW w:w="2367" w:type="dxa"/>
            <w:tcBorders>
              <w:top w:val="single" w:sz="6" w:space="0" w:color="000000"/>
              <w:left w:val="single" w:sz="6" w:space="0" w:color="000000"/>
              <w:bottom w:val="single" w:sz="6" w:space="0" w:color="000000"/>
            </w:tcBorders>
            <w:shd w:val="clear" w:color="000080" w:fill="FFFFFF"/>
          </w:tcPr>
          <w:p w14:paraId="1DE449BA" w14:textId="77777777" w:rsidR="00D22B84" w:rsidRPr="00B0046B" w:rsidRDefault="00D22B84" w:rsidP="00EE57AB">
            <w:pPr>
              <w:pStyle w:val="TableText"/>
              <w:keepNext w:val="0"/>
              <w:keepLines w:val="0"/>
            </w:pPr>
          </w:p>
        </w:tc>
      </w:tr>
      <w:tr w:rsidR="00D22B84" w:rsidRPr="00B0046B" w14:paraId="1DE449B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BC" w14:textId="77777777" w:rsidR="00D22B84" w:rsidRPr="00786941"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t>valueQP[i] = LPQuantParam[i][k]</w:t>
            </w:r>
          </w:p>
        </w:tc>
        <w:tc>
          <w:tcPr>
            <w:tcW w:w="2367" w:type="dxa"/>
            <w:tcBorders>
              <w:top w:val="single" w:sz="6" w:space="0" w:color="000000"/>
              <w:left w:val="single" w:sz="6" w:space="0" w:color="000000"/>
              <w:bottom w:val="single" w:sz="6" w:space="0" w:color="000000"/>
            </w:tcBorders>
            <w:shd w:val="clear" w:color="000080" w:fill="FFFFFF"/>
          </w:tcPr>
          <w:p w14:paraId="1DE449BD" w14:textId="77777777" w:rsidR="00D22B84" w:rsidRPr="00786941" w:rsidRDefault="00D22B84" w:rsidP="00EE57AB">
            <w:pPr>
              <w:pStyle w:val="TableText"/>
              <w:keepNext w:val="0"/>
              <w:keepLines w:val="0"/>
            </w:pPr>
          </w:p>
        </w:tc>
      </w:tr>
      <w:tr w:rsidR="00D22B84" w:rsidRPr="00B0046B" w14:paraId="1DE449C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BF" w14:textId="77777777" w:rsidR="00D22B84"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if (i = = 0)</w:t>
            </w:r>
          </w:p>
        </w:tc>
        <w:tc>
          <w:tcPr>
            <w:tcW w:w="2367" w:type="dxa"/>
            <w:tcBorders>
              <w:top w:val="single" w:sz="6" w:space="0" w:color="000000"/>
              <w:left w:val="single" w:sz="6" w:space="0" w:color="000000"/>
              <w:bottom w:val="single" w:sz="6" w:space="0" w:color="000000"/>
            </w:tcBorders>
            <w:shd w:val="clear" w:color="000080" w:fill="FFFFFF"/>
          </w:tcPr>
          <w:p w14:paraId="1DE449C0" w14:textId="77777777" w:rsidR="00D22B84" w:rsidRPr="00B0046B" w:rsidRDefault="00D22B84" w:rsidP="00EE57AB">
            <w:pPr>
              <w:pStyle w:val="TableText"/>
              <w:keepNext w:val="0"/>
              <w:keepLines w:val="0"/>
            </w:pPr>
          </w:p>
        </w:tc>
      </w:tr>
      <w:tr w:rsidR="00D22B84" w:rsidRPr="00B0046B" w14:paraId="1DE449C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C2" w14:textId="77777777" w:rsidR="00D22B84"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iQuantScalingFactor[i] = QuantMap(</w:t>
            </w:r>
            <w:r w:rsidR="003A3117" w:rsidRPr="00B0046B">
              <w:t>valueQP</w:t>
            </w:r>
            <w:r w:rsidRPr="00B0046B">
              <w:t>[i], 1)</w:t>
            </w:r>
          </w:p>
        </w:tc>
        <w:tc>
          <w:tcPr>
            <w:tcW w:w="2367" w:type="dxa"/>
            <w:tcBorders>
              <w:top w:val="single" w:sz="6" w:space="0" w:color="000000"/>
              <w:left w:val="single" w:sz="6" w:space="0" w:color="000000"/>
              <w:bottom w:val="single" w:sz="6" w:space="0" w:color="000000"/>
            </w:tcBorders>
            <w:shd w:val="clear" w:color="000080" w:fill="FFFFFF"/>
          </w:tcPr>
          <w:p w14:paraId="1DE449C3" w14:textId="232867B4" w:rsidR="00D22B8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_Ref185227884 \r \h </w:instrText>
            </w:r>
            <w:r w:rsidR="00B0046B" w:rsidRPr="00786941">
              <w:instrText xml:space="preserve"> \* MERGEFORMAT </w:instrText>
            </w:r>
            <w:r w:rsidRPr="004A4DE6">
              <w:fldChar w:fldCharType="separate"/>
            </w:r>
            <w:r w:rsidR="00414D7D" w:rsidRPr="00B0046B">
              <w:t>9.8.4</w:t>
            </w:r>
            <w:r w:rsidRPr="004A4DE6">
              <w:fldChar w:fldCharType="end"/>
            </w:r>
          </w:p>
        </w:tc>
      </w:tr>
      <w:tr w:rsidR="005F44EB" w:rsidRPr="00B0046B" w14:paraId="1DE449C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C5"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2367" w:type="dxa"/>
            <w:tcBorders>
              <w:top w:val="single" w:sz="6" w:space="0" w:color="000000"/>
              <w:left w:val="single" w:sz="6" w:space="0" w:color="000000"/>
              <w:bottom w:val="single" w:sz="6" w:space="0" w:color="000000"/>
            </w:tcBorders>
            <w:shd w:val="clear" w:color="000080" w:fill="FFFFFF"/>
          </w:tcPr>
          <w:p w14:paraId="1DE449C6" w14:textId="77777777" w:rsidR="005F44EB" w:rsidRPr="00B0046B" w:rsidRDefault="005F44EB" w:rsidP="00EE57AB">
            <w:pPr>
              <w:pStyle w:val="TableText"/>
              <w:keepNext w:val="0"/>
              <w:keepLines w:val="0"/>
            </w:pPr>
          </w:p>
        </w:tc>
      </w:tr>
      <w:tr w:rsidR="005F44EB" w:rsidRPr="00B0046B" w14:paraId="1DE449C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C8"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iQuantScalingFactor[i] = QuantMap(</w:t>
            </w:r>
            <w:r w:rsidR="003A3117" w:rsidRPr="00B0046B">
              <w:t>valueQP</w:t>
            </w:r>
            <w:r w:rsidRPr="00B0046B">
              <w:t>[i], 0)</w:t>
            </w:r>
          </w:p>
        </w:tc>
        <w:tc>
          <w:tcPr>
            <w:tcW w:w="2367" w:type="dxa"/>
            <w:tcBorders>
              <w:top w:val="single" w:sz="6" w:space="0" w:color="000000"/>
              <w:left w:val="single" w:sz="6" w:space="0" w:color="000000"/>
              <w:bottom w:val="single" w:sz="6" w:space="0" w:color="000000"/>
            </w:tcBorders>
            <w:shd w:val="clear" w:color="000080" w:fill="FFFFFF"/>
          </w:tcPr>
          <w:p w14:paraId="1DE449C9" w14:textId="601F3A42" w:rsidR="005F44EB"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_Ref185227884 \r \h </w:instrText>
            </w:r>
            <w:r w:rsidR="00B0046B" w:rsidRPr="00786941">
              <w:instrText xml:space="preserve"> \* MERGEFORMAT </w:instrText>
            </w:r>
            <w:r w:rsidRPr="004A4DE6">
              <w:fldChar w:fldCharType="separate"/>
            </w:r>
            <w:r w:rsidR="00414D7D" w:rsidRPr="00B0046B">
              <w:t>9.8.4</w:t>
            </w:r>
            <w:r w:rsidRPr="004A4DE6">
              <w:fldChar w:fldCharType="end"/>
            </w:r>
          </w:p>
        </w:tc>
      </w:tr>
      <w:tr w:rsidR="005F44EB" w:rsidRPr="00B0046B" w14:paraId="1DE449C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CB"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 0) /* Luma Component */</w:t>
            </w:r>
          </w:p>
        </w:tc>
        <w:tc>
          <w:tcPr>
            <w:tcW w:w="2367" w:type="dxa"/>
            <w:tcBorders>
              <w:top w:val="single" w:sz="6" w:space="0" w:color="000000"/>
              <w:left w:val="single" w:sz="6" w:space="0" w:color="000000"/>
              <w:bottom w:val="single" w:sz="6" w:space="0" w:color="000000"/>
            </w:tcBorders>
            <w:shd w:val="clear" w:color="000080" w:fill="FFFFFF"/>
          </w:tcPr>
          <w:p w14:paraId="1DE449CC" w14:textId="77777777" w:rsidR="005F44EB" w:rsidRPr="00B0046B" w:rsidRDefault="005F44EB" w:rsidP="00EE57AB">
            <w:pPr>
              <w:pStyle w:val="TableText"/>
              <w:keepNext w:val="0"/>
              <w:keepLines w:val="0"/>
            </w:pPr>
          </w:p>
        </w:tc>
      </w:tr>
      <w:tr w:rsidR="005F44EB" w:rsidRPr="00B0046B" w14:paraId="1DE449D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CE"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j = 1; j &lt;= 15; j++)</w:t>
            </w:r>
          </w:p>
        </w:tc>
        <w:tc>
          <w:tcPr>
            <w:tcW w:w="2367" w:type="dxa"/>
            <w:tcBorders>
              <w:top w:val="single" w:sz="6" w:space="0" w:color="000000"/>
              <w:left w:val="single" w:sz="6" w:space="0" w:color="000000"/>
              <w:bottom w:val="single" w:sz="6" w:space="0" w:color="000000"/>
            </w:tcBorders>
            <w:shd w:val="clear" w:color="000080" w:fill="FFFFFF"/>
          </w:tcPr>
          <w:p w14:paraId="1DE449CF" w14:textId="77777777" w:rsidR="005F44EB" w:rsidRPr="00B0046B" w:rsidRDefault="005F44EB" w:rsidP="00EE57AB">
            <w:pPr>
              <w:pStyle w:val="TableText"/>
              <w:keepNext w:val="0"/>
              <w:keepLines w:val="0"/>
            </w:pPr>
          </w:p>
        </w:tc>
      </w:tr>
      <w:tr w:rsidR="005F44EB" w:rsidRPr="00B0046B" w14:paraId="1DE449D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D1"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MbDCLP[MBx][MBy][i][j] = </w:t>
            </w:r>
            <w:r w:rsidR="00CA1BC8" w:rsidRPr="00B0046B">
              <w:br/>
            </w:r>
            <w:r w:rsidR="00CA1BC8" w:rsidRPr="00B0046B">
              <w:tab/>
            </w:r>
            <w:r w:rsidR="00CA1BC8" w:rsidRPr="00B0046B">
              <w:tab/>
            </w:r>
            <w:r w:rsidR="00CA1BC8" w:rsidRPr="00B0046B">
              <w:tab/>
            </w:r>
            <w:r w:rsidR="00CA1BC8" w:rsidRPr="00B0046B">
              <w:tab/>
            </w:r>
            <w:r w:rsidR="00CA1BC8" w:rsidRPr="00B0046B">
              <w:tab/>
            </w:r>
            <w:r w:rsidRPr="00B0046B">
              <w:t>MbDCLP[MBx][MBy][i][j] * iQuantScalingFactor[i]</w:t>
            </w:r>
          </w:p>
        </w:tc>
        <w:tc>
          <w:tcPr>
            <w:tcW w:w="2367" w:type="dxa"/>
            <w:tcBorders>
              <w:top w:val="single" w:sz="6" w:space="0" w:color="000000"/>
              <w:left w:val="single" w:sz="6" w:space="0" w:color="000000"/>
              <w:bottom w:val="single" w:sz="6" w:space="0" w:color="000000"/>
            </w:tcBorders>
            <w:shd w:val="clear" w:color="000080" w:fill="FFFFFF"/>
          </w:tcPr>
          <w:p w14:paraId="1DE449D2" w14:textId="77777777" w:rsidR="005F44EB" w:rsidRPr="00B0046B" w:rsidRDefault="005F44EB" w:rsidP="00EE57AB">
            <w:pPr>
              <w:pStyle w:val="TableText"/>
              <w:keepNext w:val="0"/>
              <w:keepLines w:val="0"/>
            </w:pPr>
          </w:p>
        </w:tc>
      </w:tr>
      <w:tr w:rsidR="005F44EB" w:rsidRPr="00B0046B" w14:paraId="1DE449D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D4"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else if ((INTERNAL_CLR_FMT != YUV422) &amp;&amp; </w:t>
            </w:r>
            <w:r w:rsidR="00CA1BC8" w:rsidRPr="00B0046B">
              <w:br/>
            </w:r>
            <w:r w:rsidR="00CA1BC8" w:rsidRPr="00B0046B">
              <w:tab/>
            </w:r>
            <w:r w:rsidR="00CA1BC8" w:rsidRPr="00B0046B">
              <w:tab/>
            </w:r>
            <w:r w:rsidR="00CA1BC8" w:rsidRPr="00B0046B">
              <w:tab/>
            </w:r>
            <w:r w:rsidRPr="00B0046B">
              <w:t>(INTERNAL_CLR_FMT != YUV420))</w:t>
            </w:r>
          </w:p>
        </w:tc>
        <w:tc>
          <w:tcPr>
            <w:tcW w:w="2367" w:type="dxa"/>
            <w:tcBorders>
              <w:top w:val="single" w:sz="6" w:space="0" w:color="000000"/>
              <w:left w:val="single" w:sz="6" w:space="0" w:color="000000"/>
              <w:bottom w:val="single" w:sz="6" w:space="0" w:color="000000"/>
            </w:tcBorders>
            <w:shd w:val="clear" w:color="000080" w:fill="FFFFFF"/>
          </w:tcPr>
          <w:p w14:paraId="1DE449D5" w14:textId="77777777" w:rsidR="005F44EB" w:rsidRPr="00B0046B" w:rsidRDefault="005F44EB" w:rsidP="00EE57AB">
            <w:pPr>
              <w:pStyle w:val="TableText"/>
              <w:keepNext w:val="0"/>
              <w:keepLines w:val="0"/>
            </w:pPr>
          </w:p>
        </w:tc>
      </w:tr>
      <w:tr w:rsidR="005F44EB" w:rsidRPr="00B0046B" w14:paraId="1DE449D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D7"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j = 1; j &lt;= 15; j++)</w:t>
            </w:r>
          </w:p>
        </w:tc>
        <w:tc>
          <w:tcPr>
            <w:tcW w:w="2367" w:type="dxa"/>
            <w:tcBorders>
              <w:top w:val="single" w:sz="6" w:space="0" w:color="000000"/>
              <w:left w:val="single" w:sz="6" w:space="0" w:color="000000"/>
              <w:bottom w:val="single" w:sz="6" w:space="0" w:color="000000"/>
            </w:tcBorders>
            <w:shd w:val="clear" w:color="000080" w:fill="FFFFFF"/>
          </w:tcPr>
          <w:p w14:paraId="1DE449D8" w14:textId="77777777" w:rsidR="005F44EB" w:rsidRPr="00B0046B" w:rsidRDefault="005F44EB" w:rsidP="00EE57AB">
            <w:pPr>
              <w:pStyle w:val="TableText"/>
              <w:keepNext w:val="0"/>
              <w:keepLines w:val="0"/>
            </w:pPr>
          </w:p>
        </w:tc>
      </w:tr>
      <w:tr w:rsidR="005F44EB" w:rsidRPr="00B0046B" w14:paraId="1DE449D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DA"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MbDCLP[MBx][MBy][i][j] = </w:t>
            </w:r>
            <w:r w:rsidR="00CA1BC8" w:rsidRPr="00B0046B">
              <w:br/>
            </w:r>
            <w:r w:rsidR="00CA1BC8" w:rsidRPr="00B0046B">
              <w:tab/>
            </w:r>
            <w:r w:rsidR="00CA1BC8" w:rsidRPr="00B0046B">
              <w:tab/>
            </w:r>
            <w:r w:rsidR="00CA1BC8" w:rsidRPr="00B0046B">
              <w:tab/>
            </w:r>
            <w:r w:rsidR="00CA1BC8" w:rsidRPr="00B0046B">
              <w:tab/>
            </w:r>
            <w:r w:rsidR="00CA1BC8" w:rsidRPr="00B0046B">
              <w:tab/>
            </w:r>
            <w:r w:rsidRPr="00B0046B">
              <w:t>MbDCLP[MBx][MBy][i][j] * iQuantScalingFactor[i]</w:t>
            </w:r>
          </w:p>
        </w:tc>
        <w:tc>
          <w:tcPr>
            <w:tcW w:w="2367" w:type="dxa"/>
            <w:tcBorders>
              <w:top w:val="single" w:sz="6" w:space="0" w:color="000000"/>
              <w:left w:val="single" w:sz="6" w:space="0" w:color="000000"/>
              <w:bottom w:val="single" w:sz="6" w:space="0" w:color="000000"/>
            </w:tcBorders>
            <w:shd w:val="clear" w:color="000080" w:fill="FFFFFF"/>
          </w:tcPr>
          <w:p w14:paraId="1DE449DB" w14:textId="77777777" w:rsidR="005F44EB" w:rsidRPr="00B0046B" w:rsidRDefault="005F44EB" w:rsidP="00EE57AB">
            <w:pPr>
              <w:pStyle w:val="TableText"/>
              <w:keepNext w:val="0"/>
              <w:keepLines w:val="0"/>
            </w:pPr>
          </w:p>
        </w:tc>
      </w:tr>
      <w:tr w:rsidR="005F44EB" w:rsidRPr="00B0046B" w14:paraId="1DE449D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DD"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(INTERNAL_CLR_FMT = = YUV422)</w:t>
            </w:r>
          </w:p>
        </w:tc>
        <w:tc>
          <w:tcPr>
            <w:tcW w:w="2367" w:type="dxa"/>
            <w:tcBorders>
              <w:top w:val="single" w:sz="6" w:space="0" w:color="000000"/>
              <w:left w:val="single" w:sz="6" w:space="0" w:color="000000"/>
              <w:bottom w:val="single" w:sz="6" w:space="0" w:color="000000"/>
            </w:tcBorders>
            <w:shd w:val="clear" w:color="000080" w:fill="FFFFFF"/>
          </w:tcPr>
          <w:p w14:paraId="1DE449DE" w14:textId="77777777" w:rsidR="005F44EB" w:rsidRPr="00B0046B" w:rsidRDefault="005F44EB" w:rsidP="00EE57AB">
            <w:pPr>
              <w:pStyle w:val="TableText"/>
              <w:keepNext w:val="0"/>
              <w:keepLines w:val="0"/>
            </w:pPr>
          </w:p>
        </w:tc>
      </w:tr>
      <w:tr w:rsidR="005F44EB" w:rsidRPr="00B0046B" w14:paraId="1DE449E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0"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j = 1; j &lt;= 7; j++)</w:t>
            </w:r>
          </w:p>
        </w:tc>
        <w:tc>
          <w:tcPr>
            <w:tcW w:w="2367" w:type="dxa"/>
            <w:tcBorders>
              <w:top w:val="single" w:sz="6" w:space="0" w:color="000000"/>
              <w:left w:val="single" w:sz="6" w:space="0" w:color="000000"/>
              <w:bottom w:val="single" w:sz="6" w:space="0" w:color="000000"/>
            </w:tcBorders>
            <w:shd w:val="clear" w:color="000080" w:fill="FFFFFF"/>
          </w:tcPr>
          <w:p w14:paraId="1DE449E1" w14:textId="77777777" w:rsidR="005F44EB" w:rsidRPr="00B0046B" w:rsidRDefault="005F44EB" w:rsidP="00EE57AB">
            <w:pPr>
              <w:pStyle w:val="TableText"/>
              <w:keepNext w:val="0"/>
              <w:keepLines w:val="0"/>
            </w:pPr>
          </w:p>
        </w:tc>
      </w:tr>
      <w:tr w:rsidR="005F44EB" w:rsidRPr="00B0046B" w14:paraId="1DE449E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3"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MbDCLP[MBx][MBy][i][j] = </w:t>
            </w:r>
            <w:r w:rsidR="00CA1BC8" w:rsidRPr="00B0046B">
              <w:br/>
            </w:r>
            <w:r w:rsidR="00CA1BC8" w:rsidRPr="00B0046B">
              <w:tab/>
            </w:r>
            <w:r w:rsidR="00CA1BC8" w:rsidRPr="00B0046B">
              <w:tab/>
            </w:r>
            <w:r w:rsidR="00CA1BC8" w:rsidRPr="00B0046B">
              <w:tab/>
            </w:r>
            <w:r w:rsidR="00CA1BC8" w:rsidRPr="00B0046B">
              <w:tab/>
            </w:r>
            <w:r w:rsidR="00CA1BC8" w:rsidRPr="00B0046B">
              <w:tab/>
            </w:r>
            <w:r w:rsidRPr="00B0046B">
              <w:t>MbDCLP[MBx][MBy][i][j] * iQuantScalingFactor[i]</w:t>
            </w:r>
          </w:p>
        </w:tc>
        <w:tc>
          <w:tcPr>
            <w:tcW w:w="2367" w:type="dxa"/>
            <w:tcBorders>
              <w:top w:val="single" w:sz="6" w:space="0" w:color="000000"/>
              <w:left w:val="single" w:sz="6" w:space="0" w:color="000000"/>
              <w:bottom w:val="single" w:sz="6" w:space="0" w:color="000000"/>
            </w:tcBorders>
            <w:shd w:val="clear" w:color="000080" w:fill="FFFFFF"/>
          </w:tcPr>
          <w:p w14:paraId="1DE449E4" w14:textId="77777777" w:rsidR="005F44EB" w:rsidRPr="00B0046B" w:rsidRDefault="005F44EB" w:rsidP="00EE57AB">
            <w:pPr>
              <w:pStyle w:val="TableText"/>
              <w:keepNext w:val="0"/>
              <w:keepLines w:val="0"/>
            </w:pPr>
          </w:p>
        </w:tc>
      </w:tr>
      <w:tr w:rsidR="005F44EB" w:rsidRPr="00B0046B" w14:paraId="1DE449E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6"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 if (INTERNAL_CLR_FMT = = YUV420) */</w:t>
            </w:r>
          </w:p>
        </w:tc>
        <w:tc>
          <w:tcPr>
            <w:tcW w:w="2367" w:type="dxa"/>
            <w:tcBorders>
              <w:top w:val="single" w:sz="6" w:space="0" w:color="000000"/>
              <w:left w:val="single" w:sz="6" w:space="0" w:color="000000"/>
              <w:bottom w:val="single" w:sz="6" w:space="0" w:color="000000"/>
            </w:tcBorders>
            <w:shd w:val="clear" w:color="000080" w:fill="FFFFFF"/>
          </w:tcPr>
          <w:p w14:paraId="1DE449E7" w14:textId="77777777" w:rsidR="005F44EB" w:rsidRPr="00B0046B" w:rsidRDefault="005F44EB" w:rsidP="00EE57AB">
            <w:pPr>
              <w:pStyle w:val="TableText"/>
              <w:keepNext w:val="0"/>
              <w:keepLines w:val="0"/>
            </w:pPr>
          </w:p>
        </w:tc>
      </w:tr>
      <w:tr w:rsidR="005F44EB" w:rsidRPr="00B0046B" w14:paraId="1DE449E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9"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00F17A3B" w:rsidRPr="00B0046B">
              <w:t>for (</w:t>
            </w:r>
            <w:r w:rsidRPr="00B0046B">
              <w:t>j = 1; j &lt;= 3; j++)</w:t>
            </w:r>
          </w:p>
        </w:tc>
        <w:tc>
          <w:tcPr>
            <w:tcW w:w="2367" w:type="dxa"/>
            <w:tcBorders>
              <w:top w:val="single" w:sz="6" w:space="0" w:color="000000"/>
              <w:left w:val="single" w:sz="6" w:space="0" w:color="000000"/>
              <w:bottom w:val="single" w:sz="6" w:space="0" w:color="000000"/>
            </w:tcBorders>
            <w:shd w:val="clear" w:color="000080" w:fill="FFFFFF"/>
          </w:tcPr>
          <w:p w14:paraId="1DE449EA" w14:textId="77777777" w:rsidR="005F44EB" w:rsidRPr="00B0046B" w:rsidRDefault="005F44EB" w:rsidP="00EE57AB">
            <w:pPr>
              <w:pStyle w:val="TableText"/>
              <w:keepNext w:val="0"/>
              <w:keepLines w:val="0"/>
            </w:pPr>
          </w:p>
        </w:tc>
      </w:tr>
      <w:tr w:rsidR="005F44EB" w:rsidRPr="00B0046B" w14:paraId="1DE449E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C"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MbDCLP[MBx][MBy][i][j] = </w:t>
            </w:r>
            <w:r w:rsidR="00CA1BC8" w:rsidRPr="00B0046B">
              <w:br/>
            </w:r>
            <w:r w:rsidR="00CA1BC8" w:rsidRPr="00B0046B">
              <w:tab/>
            </w:r>
            <w:r w:rsidR="00CA1BC8" w:rsidRPr="00B0046B">
              <w:tab/>
            </w:r>
            <w:r w:rsidR="00CA1BC8" w:rsidRPr="00B0046B">
              <w:tab/>
            </w:r>
            <w:r w:rsidR="00CA1BC8" w:rsidRPr="00B0046B">
              <w:tab/>
            </w:r>
            <w:r w:rsidR="00CA1BC8" w:rsidRPr="00B0046B">
              <w:tab/>
            </w:r>
            <w:r w:rsidRPr="00B0046B">
              <w:t>MbDCLP[MBx][MBy][i][j] * iQuantScalingFactor[i]</w:t>
            </w:r>
          </w:p>
        </w:tc>
        <w:tc>
          <w:tcPr>
            <w:tcW w:w="2367" w:type="dxa"/>
            <w:tcBorders>
              <w:top w:val="single" w:sz="6" w:space="0" w:color="000000"/>
              <w:left w:val="single" w:sz="6" w:space="0" w:color="000000"/>
              <w:bottom w:val="single" w:sz="6" w:space="0" w:color="000000"/>
            </w:tcBorders>
            <w:shd w:val="clear" w:color="000080" w:fill="FFFFFF"/>
          </w:tcPr>
          <w:p w14:paraId="1DE449ED" w14:textId="77777777" w:rsidR="005F44EB" w:rsidRPr="00B0046B" w:rsidRDefault="005F44EB" w:rsidP="00EE57AB">
            <w:pPr>
              <w:pStyle w:val="TableText"/>
              <w:keepNext w:val="0"/>
              <w:keepLines w:val="0"/>
            </w:pPr>
          </w:p>
        </w:tc>
      </w:tr>
      <w:tr w:rsidR="005F44EB" w:rsidRPr="00B0046B" w14:paraId="1DE449F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9EF"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9F0" w14:textId="77777777" w:rsidR="005F44EB" w:rsidRPr="00B0046B" w:rsidRDefault="005F44EB" w:rsidP="00EE57AB">
            <w:pPr>
              <w:pStyle w:val="TableText"/>
              <w:keepNext w:val="0"/>
              <w:keepLines w:val="0"/>
            </w:pPr>
          </w:p>
        </w:tc>
      </w:tr>
      <w:tr w:rsidR="005F44EB" w:rsidRPr="00B0046B" w14:paraId="1DE449F4"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9F2" w14:textId="77777777" w:rsidR="005F44EB" w:rsidRPr="00B0046B" w:rsidRDefault="005F44E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9F3" w14:textId="77777777" w:rsidR="005F44EB" w:rsidRPr="00B0046B" w:rsidRDefault="005F44EB" w:rsidP="00EE57AB">
            <w:pPr>
              <w:pStyle w:val="TableText"/>
              <w:keepNext w:val="0"/>
              <w:keepLines w:val="0"/>
            </w:pPr>
          </w:p>
        </w:tc>
      </w:tr>
    </w:tbl>
    <w:p w14:paraId="1DE449F5" w14:textId="77777777" w:rsidR="00D22B84" w:rsidRPr="00B0046B" w:rsidRDefault="00D22B84" w:rsidP="00EE57AB"/>
    <w:p w14:paraId="1DE449F6" w14:textId="48D0A82B" w:rsidR="00B22282" w:rsidRPr="00B0046B" w:rsidRDefault="00B22282" w:rsidP="00EE57AB">
      <w:pPr>
        <w:pStyle w:val="Heading3"/>
        <w:keepNext w:val="0"/>
        <w:keepLines w:val="0"/>
      </w:pPr>
      <w:bookmarkStart w:id="1436" w:name="_Ref185226168"/>
      <w:bookmarkStart w:id="1437" w:name="_Toc226984343"/>
      <w:bookmarkStart w:id="1438" w:name="_Toc462298737"/>
      <w:r w:rsidRPr="00B0046B">
        <w:t>Dequantization of highpass coefficients</w:t>
      </w:r>
      <w:bookmarkEnd w:id="1436"/>
      <w:bookmarkEnd w:id="1437"/>
      <w:bookmarkEnd w:id="1438"/>
    </w:p>
    <w:p w14:paraId="1DE449F7" w14:textId="180ECDBB" w:rsidR="00B22282" w:rsidRPr="00B0046B" w:rsidRDefault="00B22282" w:rsidP="00EE57AB">
      <w:r w:rsidRPr="00B0046B">
        <w:t xml:space="preserve">This process is applied for the </w:t>
      </w:r>
      <w:r w:rsidR="00074C4B" w:rsidRPr="00B0046B">
        <w:t>HP</w:t>
      </w:r>
      <w:r w:rsidRPr="00B0046B">
        <w:t xml:space="preserve"> coefficients of an entire macroblock, for all colo</w:t>
      </w:r>
      <w:r w:rsidR="00FF648E" w:rsidRPr="00B0046B">
        <w:t>u</w:t>
      </w:r>
      <w:r w:rsidRPr="00B0046B">
        <w:t>r components.</w:t>
      </w:r>
    </w:p>
    <w:p w14:paraId="1DE449F8" w14:textId="478C80DE" w:rsidR="00B22282" w:rsidRPr="00B0046B" w:rsidRDefault="00B22282" w:rsidP="00EE57AB">
      <w:r w:rsidRPr="00B0046B">
        <w:t xml:space="preserve">Inputs to this process are the values HPQuantParam[i][j] of </w:t>
      </w:r>
      <w:r w:rsidR="00074C4B" w:rsidRPr="00B0046B">
        <w:t>HP</w:t>
      </w:r>
      <w:r w:rsidRPr="00B0046B">
        <w:t xml:space="preserve"> quantization parameters, for each colo</w:t>
      </w:r>
      <w:r w:rsidR="00FF648E" w:rsidRPr="00B0046B">
        <w:t>u</w:t>
      </w:r>
      <w:r w:rsidRPr="00B0046B">
        <w:t xml:space="preserve">r component i and index j; the quantization parameter index MBQPIndexHP[MBx][MBy]; the array </w:t>
      </w:r>
      <w:r w:rsidR="00FB7762" w:rsidRPr="00B0046B">
        <w:t>MBBuffer</w:t>
      </w:r>
      <w:r w:rsidRPr="00B0046B">
        <w:t xml:space="preserve">[MBx][MBy][i][j] of </w:t>
      </w:r>
      <w:r w:rsidR="00074C4B" w:rsidRPr="00B0046B">
        <w:t>HP</w:t>
      </w:r>
      <w:r w:rsidRPr="00B0046B">
        <w:t xml:space="preserve"> transform coefficients, where i and j are indices, with i representing the colo</w:t>
      </w:r>
      <w:r w:rsidR="00FF648E" w:rsidRPr="00B0046B">
        <w:t>u</w:t>
      </w:r>
      <w:r w:rsidRPr="00B0046B">
        <w:t>r component, and j ranging from 1 to 255.</w:t>
      </w:r>
    </w:p>
    <w:p w14:paraId="1DE449F9" w14:textId="7438B1F7" w:rsidR="00B22282" w:rsidRPr="00B0046B" w:rsidRDefault="00E83A2D">
      <w:r w:rsidRPr="00B0046B">
        <w:t>The o</w:t>
      </w:r>
      <w:r w:rsidR="00B22282" w:rsidRPr="00B0046B">
        <w:t xml:space="preserve">utput of this process is an array of scaled </w:t>
      </w:r>
      <w:r w:rsidR="00074C4B" w:rsidRPr="00B0046B">
        <w:t>HP</w:t>
      </w:r>
      <w:r w:rsidR="00B22282" w:rsidRPr="00B0046B">
        <w:t xml:space="preserve"> transform coefficients </w:t>
      </w:r>
      <w:r w:rsidR="00FB7762" w:rsidRPr="00B0046B">
        <w:t>MBBuffer</w:t>
      </w:r>
      <w:r w:rsidR="00B22282" w:rsidRPr="00B0046B">
        <w:t>[MBx][MBy][i][j], for each colo</w:t>
      </w:r>
      <w:r w:rsidR="00FF648E" w:rsidRPr="00B0046B">
        <w:t>u</w:t>
      </w:r>
      <w:r w:rsidR="00B22282" w:rsidRPr="00B0046B">
        <w:t xml:space="preserve">r component i and index j ranging from 1 to 255, referencing the respective </w:t>
      </w:r>
      <w:r w:rsidR="00074C4B" w:rsidRPr="00B0046B">
        <w:t>HP</w:t>
      </w:r>
      <w:r w:rsidR="00B22282" w:rsidRPr="00B0046B">
        <w:t xml:space="preserve"> transform coefficient.</w:t>
      </w:r>
    </w:p>
    <w:p w14:paraId="1DE449FA" w14:textId="290AD5F6" w:rsidR="00B22282" w:rsidRPr="00B0046B" w:rsidRDefault="001F412E" w:rsidP="00EE57AB">
      <w:r w:rsidRPr="00B0046B">
        <w:t>T</w:t>
      </w:r>
      <w:r w:rsidR="00B22282" w:rsidRPr="00B0046B">
        <w:t xml:space="preserve">he dequantization process for </w:t>
      </w:r>
      <w:r w:rsidR="003C42DF" w:rsidRPr="00B0046B">
        <w:t>H</w:t>
      </w:r>
      <w:r w:rsidR="00074C4B" w:rsidRPr="00B0046B">
        <w:t>P</w:t>
      </w:r>
      <w:r w:rsidR="00B22282" w:rsidRPr="00B0046B">
        <w:t xml:space="preserve"> coefficients proceeds as </w:t>
      </w:r>
      <w:r w:rsidR="00E948E0" w:rsidRPr="00B0046B">
        <w:t xml:space="preserve">specified </w:t>
      </w:r>
      <w:r w:rsidRPr="00B0046B">
        <w:t xml:space="preserve">in </w:t>
      </w:r>
      <w:r w:rsidR="008E5165" w:rsidRPr="004A4DE6">
        <w:fldChar w:fldCharType="begin" w:fldLock="1"/>
      </w:r>
      <w:r w:rsidRPr="00B0046B">
        <w:instrText xml:space="preserve"> REF _Ref217213242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148</w:t>
      </w:r>
      <w:r w:rsidR="008E5165" w:rsidRPr="004A4DE6">
        <w:fldChar w:fldCharType="end"/>
      </w:r>
      <w:r w:rsidRPr="00B0046B">
        <w:t>.</w:t>
      </w:r>
    </w:p>
    <w:p w14:paraId="1DE449FB" w14:textId="77777777" w:rsidR="00CA1BC8" w:rsidRPr="00B0046B" w:rsidRDefault="00CA1BC8" w:rsidP="00EE57AB">
      <w:pPr>
        <w:pStyle w:val="TableTitle"/>
        <w:keepNext w:val="0"/>
        <w:outlineLvl w:val="0"/>
      </w:pPr>
      <w:bookmarkStart w:id="1439" w:name="_Ref217213242"/>
      <w:bookmarkStart w:id="1440" w:name="_Toc257212280"/>
      <w:bookmarkStart w:id="1441" w:name="_Toc46229900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148</w:t>
      </w:r>
      <w:r w:rsidR="008E5165" w:rsidRPr="004A4DE6">
        <w:rPr>
          <w:noProof/>
        </w:rPr>
        <w:fldChar w:fldCharType="end"/>
      </w:r>
      <w:bookmarkEnd w:id="1439"/>
      <w:r w:rsidRPr="00B0046B">
        <w:t> – Pseudocode for function DequantizeHPCoefficients( )</w:t>
      </w:r>
      <w:bookmarkEnd w:id="1440"/>
      <w:bookmarkEnd w:id="1441"/>
    </w:p>
    <w:p w14:paraId="1DE449FC" w14:textId="77777777" w:rsidR="00CA1BC8" w:rsidRPr="00B0046B" w:rsidRDefault="00CA1BC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55"/>
        <w:gridCol w:w="2367"/>
      </w:tblGrid>
      <w:tr w:rsidR="00CA1BC8" w:rsidRPr="00B0046B" w14:paraId="1DE449FF" w14:textId="77777777">
        <w:trPr>
          <w:jc w:val="center"/>
        </w:trPr>
        <w:tc>
          <w:tcPr>
            <w:tcW w:w="5655" w:type="dxa"/>
            <w:tcBorders>
              <w:top w:val="single" w:sz="12" w:space="0" w:color="000000"/>
              <w:bottom w:val="single" w:sz="12" w:space="0" w:color="000000"/>
              <w:right w:val="single" w:sz="6" w:space="0" w:color="000000"/>
            </w:tcBorders>
            <w:shd w:val="clear" w:color="000080" w:fill="FFFFFF"/>
          </w:tcPr>
          <w:p w14:paraId="1DE449FD" w14:textId="77777777" w:rsidR="00CA1BC8" w:rsidRPr="00B0046B" w:rsidRDefault="00CA1BC8" w:rsidP="00EE57AB">
            <w:pPr>
              <w:pStyle w:val="TableText"/>
              <w:keepNext w:val="0"/>
              <w:keepLines w:val="0"/>
              <w:rPr>
                <w:b/>
                <w:bCs/>
              </w:rPr>
            </w:pPr>
            <w:r w:rsidRPr="00B0046B">
              <w:rPr>
                <w:b/>
                <w:bCs/>
              </w:rPr>
              <w:t>DequantizeHPCoefficients( ) {</w:t>
            </w:r>
          </w:p>
        </w:tc>
        <w:tc>
          <w:tcPr>
            <w:tcW w:w="2367" w:type="dxa"/>
            <w:tcBorders>
              <w:top w:val="single" w:sz="12" w:space="0" w:color="000000"/>
              <w:left w:val="single" w:sz="6" w:space="0" w:color="000000"/>
              <w:bottom w:val="single" w:sz="12" w:space="0" w:color="000000"/>
            </w:tcBorders>
            <w:shd w:val="clear" w:color="000080" w:fill="FFFFFF"/>
          </w:tcPr>
          <w:p w14:paraId="1DE449FE" w14:textId="77777777" w:rsidR="00CA1BC8" w:rsidRPr="00B0046B" w:rsidRDefault="00CA1BC8" w:rsidP="00EE57AB">
            <w:pPr>
              <w:pStyle w:val="TableText"/>
              <w:keepNext w:val="0"/>
              <w:keepLines w:val="0"/>
              <w:jc w:val="center"/>
              <w:rPr>
                <w:b/>
                <w:bCs/>
              </w:rPr>
            </w:pPr>
            <w:r w:rsidRPr="00B0046B">
              <w:rPr>
                <w:b/>
                <w:bCs/>
              </w:rPr>
              <w:t>Reference</w:t>
            </w:r>
          </w:p>
        </w:tc>
      </w:tr>
      <w:tr w:rsidR="00CA1BC8" w:rsidRPr="00B0046B" w14:paraId="1DE44A02" w14:textId="77777777">
        <w:trPr>
          <w:jc w:val="center"/>
        </w:trPr>
        <w:tc>
          <w:tcPr>
            <w:tcW w:w="5655" w:type="dxa"/>
            <w:tcBorders>
              <w:top w:val="single" w:sz="12" w:space="0" w:color="000000"/>
              <w:bottom w:val="single" w:sz="6" w:space="0" w:color="000000"/>
              <w:right w:val="single" w:sz="6" w:space="0" w:color="000000"/>
            </w:tcBorders>
            <w:shd w:val="clear" w:color="000080" w:fill="FFFFFF"/>
            <w:vAlign w:val="bottom"/>
          </w:tcPr>
          <w:p w14:paraId="1DE44A00" w14:textId="77777777" w:rsidR="00CA1BC8" w:rsidRPr="00B0046B" w:rsidRDefault="00CA1BC8" w:rsidP="00EE57AB">
            <w:pPr>
              <w:pStyle w:val="TableText"/>
              <w:keepNext w:val="0"/>
              <w:keepLines w:val="0"/>
            </w:pPr>
            <w:r w:rsidRPr="00B0046B">
              <w:tab/>
              <w:t>for (i = 0; i &lt; NumComponents; i++) {</w:t>
            </w:r>
          </w:p>
        </w:tc>
        <w:tc>
          <w:tcPr>
            <w:tcW w:w="2367" w:type="dxa"/>
            <w:tcBorders>
              <w:top w:val="single" w:sz="12" w:space="0" w:color="000000"/>
              <w:left w:val="single" w:sz="6" w:space="0" w:color="000000"/>
              <w:bottom w:val="single" w:sz="6" w:space="0" w:color="000000"/>
            </w:tcBorders>
            <w:shd w:val="clear" w:color="000080" w:fill="FFFFFF"/>
          </w:tcPr>
          <w:p w14:paraId="1DE44A01" w14:textId="77777777" w:rsidR="00CA1BC8" w:rsidRPr="00B0046B" w:rsidRDefault="00CA1BC8" w:rsidP="00EE57AB">
            <w:pPr>
              <w:pStyle w:val="TableText"/>
              <w:keepNext w:val="0"/>
              <w:keepLines w:val="0"/>
            </w:pPr>
          </w:p>
        </w:tc>
      </w:tr>
      <w:tr w:rsidR="00CA1BC8" w:rsidRPr="00B0046B" w14:paraId="1DE44A0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03"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k = MBQPIndexHP[MBx][MBy]</w:t>
            </w:r>
          </w:p>
        </w:tc>
        <w:tc>
          <w:tcPr>
            <w:tcW w:w="2367" w:type="dxa"/>
            <w:tcBorders>
              <w:top w:val="single" w:sz="6" w:space="0" w:color="000000"/>
              <w:left w:val="single" w:sz="6" w:space="0" w:color="000000"/>
              <w:bottom w:val="single" w:sz="6" w:space="0" w:color="000000"/>
            </w:tcBorders>
            <w:shd w:val="clear" w:color="000080" w:fill="FFFFFF"/>
          </w:tcPr>
          <w:p w14:paraId="1DE44A04" w14:textId="77777777" w:rsidR="00CA1BC8" w:rsidRPr="00B0046B" w:rsidRDefault="00CA1BC8" w:rsidP="00EE57AB">
            <w:pPr>
              <w:pStyle w:val="TableText"/>
              <w:keepNext w:val="0"/>
              <w:keepLines w:val="0"/>
            </w:pPr>
          </w:p>
        </w:tc>
      </w:tr>
      <w:tr w:rsidR="00CA1BC8" w:rsidRPr="00B0046B" w14:paraId="1DE44A0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06" w14:textId="77777777" w:rsidR="00CA1BC8" w:rsidRPr="00786941"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t>valueQP[i] = HPQuantParam[i][k]</w:t>
            </w:r>
          </w:p>
        </w:tc>
        <w:tc>
          <w:tcPr>
            <w:tcW w:w="2367" w:type="dxa"/>
            <w:tcBorders>
              <w:top w:val="single" w:sz="6" w:space="0" w:color="000000"/>
              <w:left w:val="single" w:sz="6" w:space="0" w:color="000000"/>
              <w:bottom w:val="single" w:sz="6" w:space="0" w:color="000000"/>
            </w:tcBorders>
            <w:shd w:val="clear" w:color="000080" w:fill="FFFFFF"/>
          </w:tcPr>
          <w:p w14:paraId="1DE44A07" w14:textId="77777777" w:rsidR="00CA1BC8" w:rsidRPr="00786941" w:rsidRDefault="00CA1BC8" w:rsidP="00EE57AB">
            <w:pPr>
              <w:pStyle w:val="TableText"/>
              <w:keepNext w:val="0"/>
              <w:keepLines w:val="0"/>
            </w:pPr>
          </w:p>
        </w:tc>
      </w:tr>
      <w:tr w:rsidR="00CA1BC8" w:rsidRPr="00B0046B" w14:paraId="1DE44A0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09"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86941">
              <w:tab/>
            </w:r>
            <w:r w:rsidRPr="00786941">
              <w:tab/>
            </w:r>
            <w:r w:rsidRPr="00B0046B">
              <w:t>iQuantScalingFactor[i] = QuantMap(</w:t>
            </w:r>
            <w:r w:rsidR="003A3117" w:rsidRPr="00B0046B">
              <w:t>valueQP</w:t>
            </w:r>
            <w:r w:rsidRPr="00B0046B">
              <w:t>[i], 1)</w:t>
            </w:r>
          </w:p>
        </w:tc>
        <w:tc>
          <w:tcPr>
            <w:tcW w:w="2367" w:type="dxa"/>
            <w:tcBorders>
              <w:top w:val="single" w:sz="6" w:space="0" w:color="000000"/>
              <w:left w:val="single" w:sz="6" w:space="0" w:color="000000"/>
              <w:bottom w:val="single" w:sz="6" w:space="0" w:color="000000"/>
            </w:tcBorders>
            <w:shd w:val="clear" w:color="000080" w:fill="FFFFFF"/>
          </w:tcPr>
          <w:p w14:paraId="1DE44A0A" w14:textId="1FBF0BFF" w:rsidR="00CA1BC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_Ref185227884 \r \h </w:instrText>
            </w:r>
            <w:r w:rsidR="00B0046B" w:rsidRPr="00786941">
              <w:instrText xml:space="preserve"> \* MERGEFORMAT </w:instrText>
            </w:r>
            <w:r w:rsidRPr="004A4DE6">
              <w:fldChar w:fldCharType="separate"/>
            </w:r>
            <w:r w:rsidR="00414D7D" w:rsidRPr="00B0046B">
              <w:t>9.8.4</w:t>
            </w:r>
            <w:r w:rsidRPr="004A4DE6">
              <w:fldChar w:fldCharType="end"/>
            </w:r>
          </w:p>
        </w:tc>
      </w:tr>
      <w:tr w:rsidR="00CA1BC8" w:rsidRPr="00B0046B" w14:paraId="1DE44A0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0C"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 0) /* Luma Component */</w:t>
            </w:r>
          </w:p>
        </w:tc>
        <w:tc>
          <w:tcPr>
            <w:tcW w:w="2367" w:type="dxa"/>
            <w:tcBorders>
              <w:top w:val="single" w:sz="6" w:space="0" w:color="000000"/>
              <w:left w:val="single" w:sz="6" w:space="0" w:color="000000"/>
              <w:bottom w:val="single" w:sz="6" w:space="0" w:color="000000"/>
            </w:tcBorders>
            <w:shd w:val="clear" w:color="000080" w:fill="FFFFFF"/>
          </w:tcPr>
          <w:p w14:paraId="1DE44A0D" w14:textId="77777777" w:rsidR="00CA1BC8" w:rsidRPr="00B0046B" w:rsidRDefault="00CA1BC8" w:rsidP="00EE57AB">
            <w:pPr>
              <w:pStyle w:val="TableText"/>
              <w:keepNext w:val="0"/>
              <w:keepLines w:val="0"/>
            </w:pPr>
          </w:p>
        </w:tc>
      </w:tr>
      <w:tr w:rsidR="00CA1BC8" w:rsidRPr="00B0046B" w14:paraId="1DE44A11"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0F"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(blkIndex = 0; blkIndex &lt;= 15; blkIndex++)</w:t>
            </w:r>
          </w:p>
        </w:tc>
        <w:tc>
          <w:tcPr>
            <w:tcW w:w="2367" w:type="dxa"/>
            <w:tcBorders>
              <w:top w:val="single" w:sz="6" w:space="0" w:color="000000"/>
              <w:left w:val="single" w:sz="6" w:space="0" w:color="000000"/>
              <w:bottom w:val="single" w:sz="6" w:space="0" w:color="000000"/>
            </w:tcBorders>
            <w:shd w:val="clear" w:color="000080" w:fill="FFFFFF"/>
          </w:tcPr>
          <w:p w14:paraId="1DE44A10" w14:textId="77777777" w:rsidR="00CA1BC8" w:rsidRPr="00B0046B" w:rsidRDefault="00CA1BC8" w:rsidP="00EE57AB">
            <w:pPr>
              <w:pStyle w:val="TableText"/>
              <w:keepNext w:val="0"/>
              <w:keepLines w:val="0"/>
            </w:pPr>
          </w:p>
        </w:tc>
      </w:tr>
      <w:tr w:rsidR="00CA1BC8" w:rsidRPr="00B0046B" w14:paraId="1DE44A14"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12"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F17A3B" w:rsidRPr="00B0046B">
              <w:t>for (</w:t>
            </w:r>
            <w:r w:rsidRPr="00B0046B">
              <w:t>j = 1; j &lt;= 15; j++)</w:t>
            </w:r>
          </w:p>
        </w:tc>
        <w:tc>
          <w:tcPr>
            <w:tcW w:w="2367" w:type="dxa"/>
            <w:tcBorders>
              <w:top w:val="single" w:sz="6" w:space="0" w:color="000000"/>
              <w:left w:val="single" w:sz="6" w:space="0" w:color="000000"/>
              <w:bottom w:val="single" w:sz="6" w:space="0" w:color="000000"/>
            </w:tcBorders>
            <w:shd w:val="clear" w:color="000080" w:fill="FFFFFF"/>
          </w:tcPr>
          <w:p w14:paraId="1DE44A13" w14:textId="77777777" w:rsidR="00CA1BC8" w:rsidRPr="00B0046B" w:rsidRDefault="00CA1BC8" w:rsidP="00EE57AB">
            <w:pPr>
              <w:pStyle w:val="TableText"/>
              <w:keepNext w:val="0"/>
              <w:keepLines w:val="0"/>
            </w:pPr>
          </w:p>
        </w:tc>
      </w:tr>
      <w:tr w:rsidR="00CA1BC8" w:rsidRPr="00B0046B" w14:paraId="1DE44A17"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15"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t>iQuantScalingFactor[i]</w:t>
            </w:r>
          </w:p>
        </w:tc>
        <w:tc>
          <w:tcPr>
            <w:tcW w:w="2367" w:type="dxa"/>
            <w:tcBorders>
              <w:top w:val="single" w:sz="6" w:space="0" w:color="000000"/>
              <w:left w:val="single" w:sz="6" w:space="0" w:color="000000"/>
              <w:bottom w:val="single" w:sz="6" w:space="0" w:color="000000"/>
            </w:tcBorders>
            <w:shd w:val="clear" w:color="000080" w:fill="FFFFFF"/>
          </w:tcPr>
          <w:p w14:paraId="1DE44A16" w14:textId="77777777" w:rsidR="00CA1BC8" w:rsidRPr="00B0046B" w:rsidRDefault="00CA1BC8" w:rsidP="00EE57AB">
            <w:pPr>
              <w:pStyle w:val="TableText"/>
              <w:keepNext w:val="0"/>
              <w:keepLines w:val="0"/>
            </w:pPr>
          </w:p>
        </w:tc>
      </w:tr>
      <w:tr w:rsidR="00CA1BC8" w:rsidRPr="00B0046B" w14:paraId="1DE44A1A"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18"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else if ((INTERNAL_CLR_FMT != YUV422) &amp;&amp; </w:t>
            </w:r>
            <w:r w:rsidRPr="00B0046B">
              <w:br/>
            </w:r>
            <w:r w:rsidRPr="00B0046B">
              <w:tab/>
            </w:r>
            <w:r w:rsidRPr="00B0046B">
              <w:tab/>
            </w:r>
            <w:r w:rsidRPr="00B0046B">
              <w:tab/>
              <w:t>(INTERNAL_CLR_FMT != YUV420))</w:t>
            </w:r>
          </w:p>
        </w:tc>
        <w:tc>
          <w:tcPr>
            <w:tcW w:w="2367" w:type="dxa"/>
            <w:tcBorders>
              <w:top w:val="single" w:sz="6" w:space="0" w:color="000000"/>
              <w:left w:val="single" w:sz="6" w:space="0" w:color="000000"/>
              <w:bottom w:val="single" w:sz="6" w:space="0" w:color="000000"/>
            </w:tcBorders>
            <w:shd w:val="clear" w:color="000080" w:fill="FFFFFF"/>
          </w:tcPr>
          <w:p w14:paraId="1DE44A19" w14:textId="77777777" w:rsidR="00CA1BC8" w:rsidRPr="00B0046B" w:rsidRDefault="00CA1BC8" w:rsidP="00EE57AB">
            <w:pPr>
              <w:pStyle w:val="TableText"/>
              <w:keepNext w:val="0"/>
              <w:keepLines w:val="0"/>
            </w:pPr>
          </w:p>
        </w:tc>
      </w:tr>
      <w:tr w:rsidR="00CA1BC8" w:rsidRPr="00B0046B" w14:paraId="1DE44A1D"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1B"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(blkIndex = 0; blkIndex &lt;= 15; blkIndex++)</w:t>
            </w:r>
          </w:p>
        </w:tc>
        <w:tc>
          <w:tcPr>
            <w:tcW w:w="2367" w:type="dxa"/>
            <w:tcBorders>
              <w:top w:val="single" w:sz="6" w:space="0" w:color="000000"/>
              <w:left w:val="single" w:sz="6" w:space="0" w:color="000000"/>
              <w:bottom w:val="single" w:sz="6" w:space="0" w:color="000000"/>
            </w:tcBorders>
            <w:shd w:val="clear" w:color="000080" w:fill="FFFFFF"/>
          </w:tcPr>
          <w:p w14:paraId="1DE44A1C" w14:textId="77777777" w:rsidR="00CA1BC8" w:rsidRPr="00B0046B" w:rsidRDefault="00CA1BC8" w:rsidP="00EE57AB">
            <w:pPr>
              <w:pStyle w:val="TableText"/>
              <w:keepNext w:val="0"/>
              <w:keepLines w:val="0"/>
            </w:pPr>
          </w:p>
        </w:tc>
      </w:tr>
      <w:tr w:rsidR="00CA1BC8" w:rsidRPr="00B0046B" w14:paraId="1DE44A20"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1E"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F17A3B" w:rsidRPr="00B0046B">
              <w:t>for (</w:t>
            </w:r>
            <w:r w:rsidRPr="00B0046B">
              <w:t>j = 1; j &lt;= 15; j++)</w:t>
            </w:r>
          </w:p>
        </w:tc>
        <w:tc>
          <w:tcPr>
            <w:tcW w:w="2367" w:type="dxa"/>
            <w:tcBorders>
              <w:top w:val="single" w:sz="6" w:space="0" w:color="000000"/>
              <w:left w:val="single" w:sz="6" w:space="0" w:color="000000"/>
              <w:bottom w:val="single" w:sz="6" w:space="0" w:color="000000"/>
            </w:tcBorders>
            <w:shd w:val="clear" w:color="000080" w:fill="FFFFFF"/>
          </w:tcPr>
          <w:p w14:paraId="1DE44A1F" w14:textId="77777777" w:rsidR="00CA1BC8" w:rsidRPr="00B0046B" w:rsidRDefault="00CA1BC8" w:rsidP="00EE57AB">
            <w:pPr>
              <w:pStyle w:val="TableText"/>
              <w:keepNext w:val="0"/>
              <w:keepLines w:val="0"/>
            </w:pPr>
          </w:p>
        </w:tc>
      </w:tr>
      <w:tr w:rsidR="00CA1BC8" w:rsidRPr="00B0046B" w14:paraId="1DE44A23"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21"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t>iQuantScalingFactor[i]</w:t>
            </w:r>
          </w:p>
        </w:tc>
        <w:tc>
          <w:tcPr>
            <w:tcW w:w="2367" w:type="dxa"/>
            <w:tcBorders>
              <w:top w:val="single" w:sz="6" w:space="0" w:color="000000"/>
              <w:left w:val="single" w:sz="6" w:space="0" w:color="000000"/>
              <w:bottom w:val="single" w:sz="6" w:space="0" w:color="000000"/>
            </w:tcBorders>
            <w:shd w:val="clear" w:color="000080" w:fill="FFFFFF"/>
          </w:tcPr>
          <w:p w14:paraId="1DE44A22" w14:textId="77777777" w:rsidR="00CA1BC8" w:rsidRPr="00B0046B" w:rsidRDefault="00CA1BC8" w:rsidP="00EE57AB">
            <w:pPr>
              <w:pStyle w:val="TableText"/>
              <w:keepNext w:val="0"/>
              <w:keepLines w:val="0"/>
            </w:pPr>
          </w:p>
        </w:tc>
      </w:tr>
      <w:tr w:rsidR="00CA1BC8" w:rsidRPr="00B0046B" w14:paraId="1DE44A26"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24"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(INTERNAL_CLR_FMT = = YUV422)</w:t>
            </w:r>
          </w:p>
        </w:tc>
        <w:tc>
          <w:tcPr>
            <w:tcW w:w="2367" w:type="dxa"/>
            <w:tcBorders>
              <w:top w:val="single" w:sz="6" w:space="0" w:color="000000"/>
              <w:left w:val="single" w:sz="6" w:space="0" w:color="000000"/>
              <w:bottom w:val="single" w:sz="6" w:space="0" w:color="000000"/>
            </w:tcBorders>
            <w:shd w:val="clear" w:color="000080" w:fill="FFFFFF"/>
          </w:tcPr>
          <w:p w14:paraId="1DE44A25" w14:textId="77777777" w:rsidR="00CA1BC8" w:rsidRPr="00B0046B" w:rsidRDefault="00CA1BC8" w:rsidP="00EE57AB">
            <w:pPr>
              <w:pStyle w:val="TableText"/>
              <w:keepNext w:val="0"/>
              <w:keepLines w:val="0"/>
            </w:pPr>
          </w:p>
        </w:tc>
      </w:tr>
      <w:tr w:rsidR="00CA1BC8" w:rsidRPr="00B0046B" w14:paraId="1DE44A29"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27"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for (blkIndex = 0; blkIndex &lt;= </w:t>
            </w:r>
            <w:r w:rsidR="001F412E" w:rsidRPr="00B0046B">
              <w:t>7</w:t>
            </w:r>
            <w:r w:rsidRPr="00B0046B">
              <w:t>; blkIndex++)</w:t>
            </w:r>
          </w:p>
        </w:tc>
        <w:tc>
          <w:tcPr>
            <w:tcW w:w="2367" w:type="dxa"/>
            <w:tcBorders>
              <w:top w:val="single" w:sz="6" w:space="0" w:color="000000"/>
              <w:left w:val="single" w:sz="6" w:space="0" w:color="000000"/>
              <w:bottom w:val="single" w:sz="6" w:space="0" w:color="000000"/>
            </w:tcBorders>
            <w:shd w:val="clear" w:color="000080" w:fill="FFFFFF"/>
          </w:tcPr>
          <w:p w14:paraId="1DE44A28" w14:textId="77777777" w:rsidR="00CA1BC8" w:rsidRPr="00B0046B" w:rsidRDefault="00CA1BC8" w:rsidP="00EE57AB">
            <w:pPr>
              <w:pStyle w:val="TableText"/>
              <w:keepNext w:val="0"/>
              <w:keepLines w:val="0"/>
            </w:pPr>
          </w:p>
        </w:tc>
      </w:tr>
      <w:tr w:rsidR="00CA1BC8" w:rsidRPr="00B0046B" w14:paraId="1DE44A2C"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2A"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F17A3B" w:rsidRPr="00B0046B">
              <w:t>for (</w:t>
            </w:r>
            <w:r w:rsidRPr="00B0046B">
              <w:t xml:space="preserve">j = 1; j &lt;= </w:t>
            </w:r>
            <w:r w:rsidR="001F412E" w:rsidRPr="00B0046B">
              <w:t>15</w:t>
            </w:r>
            <w:r w:rsidRPr="00B0046B">
              <w:t>; j++)</w:t>
            </w:r>
          </w:p>
        </w:tc>
        <w:tc>
          <w:tcPr>
            <w:tcW w:w="2367" w:type="dxa"/>
            <w:tcBorders>
              <w:top w:val="single" w:sz="6" w:space="0" w:color="000000"/>
              <w:left w:val="single" w:sz="6" w:space="0" w:color="000000"/>
              <w:bottom w:val="single" w:sz="6" w:space="0" w:color="000000"/>
            </w:tcBorders>
            <w:shd w:val="clear" w:color="000080" w:fill="FFFFFF"/>
          </w:tcPr>
          <w:p w14:paraId="1DE44A2B" w14:textId="77777777" w:rsidR="00CA1BC8" w:rsidRPr="00B0046B" w:rsidRDefault="00CA1BC8" w:rsidP="00EE57AB">
            <w:pPr>
              <w:pStyle w:val="TableText"/>
              <w:keepNext w:val="0"/>
              <w:keepLines w:val="0"/>
            </w:pPr>
          </w:p>
        </w:tc>
      </w:tr>
      <w:tr w:rsidR="00CA1BC8" w:rsidRPr="00B0046B" w14:paraId="1DE44A2F"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2D"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t>iQuantScalingFactor[i]</w:t>
            </w:r>
          </w:p>
        </w:tc>
        <w:tc>
          <w:tcPr>
            <w:tcW w:w="2367" w:type="dxa"/>
            <w:tcBorders>
              <w:top w:val="single" w:sz="6" w:space="0" w:color="000000"/>
              <w:left w:val="single" w:sz="6" w:space="0" w:color="000000"/>
              <w:bottom w:val="single" w:sz="6" w:space="0" w:color="000000"/>
            </w:tcBorders>
            <w:shd w:val="clear" w:color="000080" w:fill="FFFFFF"/>
          </w:tcPr>
          <w:p w14:paraId="1DE44A2E" w14:textId="77777777" w:rsidR="00CA1BC8" w:rsidRPr="00B0046B" w:rsidRDefault="00CA1BC8" w:rsidP="00EE57AB">
            <w:pPr>
              <w:pStyle w:val="TableText"/>
              <w:keepNext w:val="0"/>
              <w:keepLines w:val="0"/>
            </w:pPr>
          </w:p>
        </w:tc>
      </w:tr>
      <w:tr w:rsidR="00CA1BC8" w:rsidRPr="00B0046B" w14:paraId="1DE44A32"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30"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 if (INTERNAL_CLR_FMT = = YUV420) */</w:t>
            </w:r>
          </w:p>
        </w:tc>
        <w:tc>
          <w:tcPr>
            <w:tcW w:w="2367" w:type="dxa"/>
            <w:tcBorders>
              <w:top w:val="single" w:sz="6" w:space="0" w:color="000000"/>
              <w:left w:val="single" w:sz="6" w:space="0" w:color="000000"/>
              <w:bottom w:val="single" w:sz="6" w:space="0" w:color="000000"/>
            </w:tcBorders>
            <w:shd w:val="clear" w:color="000080" w:fill="FFFFFF"/>
          </w:tcPr>
          <w:p w14:paraId="1DE44A31" w14:textId="77777777" w:rsidR="00CA1BC8" w:rsidRPr="00B0046B" w:rsidRDefault="00CA1BC8" w:rsidP="00EE57AB">
            <w:pPr>
              <w:pStyle w:val="TableText"/>
              <w:keepNext w:val="0"/>
              <w:keepLines w:val="0"/>
            </w:pPr>
          </w:p>
        </w:tc>
      </w:tr>
      <w:tr w:rsidR="00CA1BC8" w:rsidRPr="00B0046B" w14:paraId="1DE44A35"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33"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w:t>
            </w:r>
            <w:r w:rsidR="001F412E" w:rsidRPr="00B0046B">
              <w:t>or (blkIndex = 0; blkIndex &lt;= 3</w:t>
            </w:r>
            <w:r w:rsidRPr="00B0046B">
              <w:t>; blkIndex++)</w:t>
            </w:r>
          </w:p>
        </w:tc>
        <w:tc>
          <w:tcPr>
            <w:tcW w:w="2367" w:type="dxa"/>
            <w:tcBorders>
              <w:top w:val="single" w:sz="6" w:space="0" w:color="000000"/>
              <w:left w:val="single" w:sz="6" w:space="0" w:color="000000"/>
              <w:bottom w:val="single" w:sz="6" w:space="0" w:color="000000"/>
            </w:tcBorders>
            <w:shd w:val="clear" w:color="000080" w:fill="FFFFFF"/>
          </w:tcPr>
          <w:p w14:paraId="1DE44A34" w14:textId="77777777" w:rsidR="00CA1BC8" w:rsidRPr="00B0046B" w:rsidRDefault="00CA1BC8" w:rsidP="00EE57AB">
            <w:pPr>
              <w:pStyle w:val="TableText"/>
              <w:keepNext w:val="0"/>
              <w:keepLines w:val="0"/>
            </w:pPr>
          </w:p>
        </w:tc>
      </w:tr>
      <w:tr w:rsidR="00CA1BC8" w:rsidRPr="00B0046B" w14:paraId="1DE44A38"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36"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00F17A3B" w:rsidRPr="00B0046B">
              <w:t>for (</w:t>
            </w:r>
            <w:r w:rsidRPr="00B0046B">
              <w:t xml:space="preserve">j = 1; j &lt;= </w:t>
            </w:r>
            <w:r w:rsidR="001F412E" w:rsidRPr="00B0046B">
              <w:t>15</w:t>
            </w:r>
            <w:r w:rsidRPr="00B0046B">
              <w:t>; j++)</w:t>
            </w:r>
          </w:p>
        </w:tc>
        <w:tc>
          <w:tcPr>
            <w:tcW w:w="2367" w:type="dxa"/>
            <w:tcBorders>
              <w:top w:val="single" w:sz="6" w:space="0" w:color="000000"/>
              <w:left w:val="single" w:sz="6" w:space="0" w:color="000000"/>
              <w:bottom w:val="single" w:sz="6" w:space="0" w:color="000000"/>
            </w:tcBorders>
            <w:shd w:val="clear" w:color="000080" w:fill="FFFFFF"/>
          </w:tcPr>
          <w:p w14:paraId="1DE44A37" w14:textId="77777777" w:rsidR="00CA1BC8" w:rsidRPr="00B0046B" w:rsidRDefault="00CA1BC8" w:rsidP="00EE57AB">
            <w:pPr>
              <w:pStyle w:val="TableText"/>
              <w:keepNext w:val="0"/>
              <w:keepLines w:val="0"/>
            </w:pPr>
          </w:p>
        </w:tc>
      </w:tr>
      <w:tr w:rsidR="00CA1BC8" w:rsidRPr="00B0046B" w14:paraId="1DE44A3B"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39"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r>
            <w:r w:rsidR="002856DA" w:rsidRPr="00B0046B">
              <w:t>MBBuffer</w:t>
            </w:r>
            <w:r w:rsidRPr="00B0046B">
              <w:t xml:space="preserve">[MBx][MBy][i][16*blkIndex + j] * </w:t>
            </w:r>
            <w:r w:rsidRPr="00B0046B">
              <w:br/>
            </w:r>
            <w:r w:rsidRPr="00B0046B">
              <w:tab/>
            </w:r>
            <w:r w:rsidRPr="00B0046B">
              <w:tab/>
            </w:r>
            <w:r w:rsidRPr="00B0046B">
              <w:tab/>
            </w:r>
            <w:r w:rsidRPr="00B0046B">
              <w:tab/>
            </w:r>
            <w:r w:rsidRPr="00B0046B">
              <w:tab/>
            </w:r>
            <w:r w:rsidRPr="00B0046B">
              <w:tab/>
              <w:t>iQuantScalingFactor[i]</w:t>
            </w:r>
          </w:p>
        </w:tc>
        <w:tc>
          <w:tcPr>
            <w:tcW w:w="2367" w:type="dxa"/>
            <w:tcBorders>
              <w:top w:val="single" w:sz="6" w:space="0" w:color="000000"/>
              <w:left w:val="single" w:sz="6" w:space="0" w:color="000000"/>
              <w:bottom w:val="single" w:sz="6" w:space="0" w:color="000000"/>
            </w:tcBorders>
            <w:shd w:val="clear" w:color="000080" w:fill="FFFFFF"/>
          </w:tcPr>
          <w:p w14:paraId="1DE44A3A" w14:textId="77777777" w:rsidR="00CA1BC8" w:rsidRPr="00B0046B" w:rsidRDefault="00CA1BC8" w:rsidP="00EE57AB">
            <w:pPr>
              <w:pStyle w:val="TableText"/>
              <w:keepNext w:val="0"/>
              <w:keepLines w:val="0"/>
            </w:pPr>
          </w:p>
        </w:tc>
      </w:tr>
      <w:tr w:rsidR="00CA1BC8" w:rsidRPr="00B0046B" w14:paraId="1DE44A3E" w14:textId="77777777">
        <w:trPr>
          <w:jc w:val="center"/>
        </w:trPr>
        <w:tc>
          <w:tcPr>
            <w:tcW w:w="5655" w:type="dxa"/>
            <w:tcBorders>
              <w:top w:val="single" w:sz="6" w:space="0" w:color="000000"/>
              <w:bottom w:val="single" w:sz="6" w:space="0" w:color="000000"/>
              <w:right w:val="single" w:sz="6" w:space="0" w:color="000000"/>
            </w:tcBorders>
            <w:shd w:val="clear" w:color="000080" w:fill="FFFFFF"/>
            <w:vAlign w:val="bottom"/>
          </w:tcPr>
          <w:p w14:paraId="1DE44A3C"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367" w:type="dxa"/>
            <w:tcBorders>
              <w:top w:val="single" w:sz="6" w:space="0" w:color="000000"/>
              <w:left w:val="single" w:sz="6" w:space="0" w:color="000000"/>
              <w:bottom w:val="single" w:sz="6" w:space="0" w:color="000000"/>
            </w:tcBorders>
            <w:shd w:val="clear" w:color="000080" w:fill="FFFFFF"/>
          </w:tcPr>
          <w:p w14:paraId="1DE44A3D" w14:textId="77777777" w:rsidR="00CA1BC8" w:rsidRPr="00B0046B" w:rsidRDefault="00CA1BC8" w:rsidP="00EE57AB">
            <w:pPr>
              <w:pStyle w:val="TableText"/>
              <w:keepNext w:val="0"/>
              <w:keepLines w:val="0"/>
            </w:pPr>
          </w:p>
        </w:tc>
      </w:tr>
      <w:tr w:rsidR="00CA1BC8" w:rsidRPr="00B0046B" w14:paraId="1DE44A41" w14:textId="77777777">
        <w:trPr>
          <w:jc w:val="center"/>
        </w:trPr>
        <w:tc>
          <w:tcPr>
            <w:tcW w:w="5655" w:type="dxa"/>
            <w:tcBorders>
              <w:top w:val="single" w:sz="6" w:space="0" w:color="000000"/>
              <w:bottom w:val="single" w:sz="12" w:space="0" w:color="000000"/>
              <w:right w:val="single" w:sz="6" w:space="0" w:color="000000"/>
            </w:tcBorders>
            <w:shd w:val="clear" w:color="000080" w:fill="FFFFFF"/>
            <w:vAlign w:val="bottom"/>
          </w:tcPr>
          <w:p w14:paraId="1DE44A3F" w14:textId="77777777" w:rsidR="00CA1BC8" w:rsidRPr="00B0046B" w:rsidRDefault="00CA1BC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367" w:type="dxa"/>
            <w:tcBorders>
              <w:top w:val="single" w:sz="6" w:space="0" w:color="000000"/>
              <w:left w:val="single" w:sz="6" w:space="0" w:color="000000"/>
              <w:bottom w:val="single" w:sz="12" w:space="0" w:color="000000"/>
            </w:tcBorders>
            <w:shd w:val="clear" w:color="000080" w:fill="FFFFFF"/>
          </w:tcPr>
          <w:p w14:paraId="1DE44A40" w14:textId="77777777" w:rsidR="00CA1BC8" w:rsidRPr="00B0046B" w:rsidRDefault="00CA1BC8" w:rsidP="00EE57AB">
            <w:pPr>
              <w:pStyle w:val="TableText"/>
              <w:keepNext w:val="0"/>
              <w:keepLines w:val="0"/>
            </w:pPr>
          </w:p>
        </w:tc>
      </w:tr>
    </w:tbl>
    <w:p w14:paraId="1DE44A42" w14:textId="77777777" w:rsidR="00CA1BC8" w:rsidRPr="00B0046B" w:rsidRDefault="00CA1BC8" w:rsidP="00EE57AB"/>
    <w:p w14:paraId="1DE44A43" w14:textId="77777777" w:rsidR="00B22282" w:rsidRPr="00B0046B" w:rsidRDefault="00B22282" w:rsidP="00EE57AB">
      <w:pPr>
        <w:pStyle w:val="Heading3"/>
        <w:keepNext w:val="0"/>
        <w:keepLines w:val="0"/>
      </w:pPr>
      <w:bookmarkStart w:id="1442" w:name="_Toc220389546"/>
      <w:bookmarkStart w:id="1443" w:name="_Toc220389547"/>
      <w:bookmarkStart w:id="1444" w:name="_Toc220389548"/>
      <w:bookmarkStart w:id="1445" w:name="_Toc220389550"/>
      <w:bookmarkStart w:id="1446" w:name="_Toc220389551"/>
      <w:bookmarkStart w:id="1447" w:name="_Toc220389552"/>
      <w:bookmarkStart w:id="1448" w:name="_Toc220389555"/>
      <w:bookmarkStart w:id="1449" w:name="_Toc220389556"/>
      <w:bookmarkStart w:id="1450" w:name="_Toc220389559"/>
      <w:bookmarkStart w:id="1451" w:name="_Toc220389560"/>
      <w:bookmarkStart w:id="1452" w:name="_Ref185227884"/>
      <w:bookmarkStart w:id="1453" w:name="_Toc226984344"/>
      <w:bookmarkStart w:id="1454" w:name="_Toc462298738"/>
      <w:bookmarkEnd w:id="1442"/>
      <w:bookmarkEnd w:id="1443"/>
      <w:bookmarkEnd w:id="1444"/>
      <w:bookmarkEnd w:id="1445"/>
      <w:bookmarkEnd w:id="1446"/>
      <w:bookmarkEnd w:id="1447"/>
      <w:bookmarkEnd w:id="1448"/>
      <w:bookmarkEnd w:id="1449"/>
      <w:bookmarkEnd w:id="1450"/>
      <w:bookmarkEnd w:id="1451"/>
      <w:r w:rsidRPr="00B0046B">
        <w:t>QuantMap</w:t>
      </w:r>
      <w:r w:rsidR="00D80EED" w:rsidRPr="00B0046B">
        <w:t>( )</w:t>
      </w:r>
      <w:bookmarkEnd w:id="1452"/>
      <w:bookmarkEnd w:id="1453"/>
      <w:bookmarkEnd w:id="1454"/>
    </w:p>
    <w:p w14:paraId="1DE44A44" w14:textId="7F3BF001" w:rsidR="00B22282" w:rsidRPr="00B0046B" w:rsidRDefault="00B22282" w:rsidP="00EE57AB">
      <w:r w:rsidRPr="00B0046B">
        <w:t xml:space="preserve">The function QuantMap is used above to compute the scaling parameters based on the </w:t>
      </w:r>
      <w:r w:rsidR="00F419DB" w:rsidRPr="00B0046B">
        <w:t>pars</w:t>
      </w:r>
      <w:r w:rsidRPr="00B0046B">
        <w:t xml:space="preserve">ed syntax elements </w:t>
      </w:r>
      <w:r w:rsidR="00374128" w:rsidRPr="00B0046B">
        <w:t>QP</w:t>
      </w:r>
      <w:r w:rsidRPr="00B0046B">
        <w:t xml:space="preserve">. The pseudocode for this function is specified in </w:t>
      </w:r>
      <w:r w:rsidR="008E5165" w:rsidRPr="004A4DE6">
        <w:fldChar w:fldCharType="begin" w:fldLock="1"/>
      </w:r>
      <w:r w:rsidR="00562B8E" w:rsidRPr="00B0046B">
        <w:instrText xml:space="preserve"> REF _Ref185227945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149</w:t>
      </w:r>
      <w:r w:rsidR="008E5165" w:rsidRPr="004A4DE6">
        <w:fldChar w:fldCharType="end"/>
      </w:r>
      <w:r w:rsidRPr="00B0046B">
        <w:t>.</w:t>
      </w:r>
    </w:p>
    <w:p w14:paraId="1DE44A45" w14:textId="77777777" w:rsidR="00B22282" w:rsidRPr="00B0046B" w:rsidRDefault="00B22282" w:rsidP="00EE57AB">
      <w:pPr>
        <w:pStyle w:val="TableTitle"/>
        <w:keepNext w:val="0"/>
        <w:outlineLvl w:val="0"/>
      </w:pPr>
      <w:bookmarkStart w:id="1455" w:name="_Ref185227945"/>
      <w:bookmarkStart w:id="1456" w:name="_Toc257212282"/>
      <w:bookmarkStart w:id="1457" w:name="_Toc46229900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149</w:t>
      </w:r>
      <w:r w:rsidR="008E5165" w:rsidRPr="004A4DE6">
        <w:rPr>
          <w:noProof/>
        </w:rPr>
        <w:fldChar w:fldCharType="end"/>
      </w:r>
      <w:bookmarkEnd w:id="1455"/>
      <w:r w:rsidRPr="00B0046B">
        <w:t> – Pseudocode for function QuantMap</w:t>
      </w:r>
      <w:r w:rsidR="00D80EED" w:rsidRPr="00B0046B">
        <w:t>( )</w:t>
      </w:r>
      <w:bookmarkEnd w:id="1456"/>
      <w:bookmarkEnd w:id="1457"/>
    </w:p>
    <w:p w14:paraId="1DE44A46" w14:textId="77777777" w:rsidR="00B22282" w:rsidRPr="00B0046B" w:rsidRDefault="00B22282" w:rsidP="00EE57AB">
      <w:pPr>
        <w:pStyle w:val="Blanc"/>
        <w:keepNext w:val="0"/>
        <w:rPr>
          <w:lang w:val="en-GB"/>
        </w:rPr>
      </w:pPr>
    </w:p>
    <w:tbl>
      <w:tblPr>
        <w:tblW w:w="4122" w:type="pct"/>
        <w:tblInd w:w="918" w:type="dxa"/>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442"/>
        <w:gridCol w:w="1480"/>
      </w:tblGrid>
      <w:tr w:rsidR="007A43F7" w:rsidRPr="00B0046B" w14:paraId="1DE44A49" w14:textId="77777777" w:rsidTr="00111756">
        <w:trPr>
          <w:tblHeader/>
        </w:trPr>
        <w:tc>
          <w:tcPr>
            <w:tcW w:w="4066" w:type="pct"/>
            <w:tcBorders>
              <w:top w:val="single" w:sz="12" w:space="0" w:color="000000"/>
              <w:bottom w:val="single" w:sz="12" w:space="0" w:color="000000"/>
            </w:tcBorders>
            <w:shd w:val="clear" w:color="000080" w:fill="FFFFFF"/>
          </w:tcPr>
          <w:p w14:paraId="1DE44A47" w14:textId="77777777" w:rsidR="007A43F7" w:rsidRPr="00B0046B" w:rsidRDefault="007A43F7" w:rsidP="00EE57AB">
            <w:pPr>
              <w:pStyle w:val="TableText"/>
              <w:keepNext w:val="0"/>
              <w:keepLines w:val="0"/>
              <w:rPr>
                <w:b/>
                <w:bCs/>
              </w:rPr>
            </w:pPr>
            <w:r w:rsidRPr="00B0046B">
              <w:rPr>
                <w:b/>
                <w:bCs/>
              </w:rPr>
              <w:t>QuantMap(iQP, iScaledShift) {</w:t>
            </w:r>
          </w:p>
        </w:tc>
        <w:tc>
          <w:tcPr>
            <w:tcW w:w="934" w:type="pct"/>
            <w:tcBorders>
              <w:top w:val="single" w:sz="12" w:space="0" w:color="000000"/>
              <w:bottom w:val="single" w:sz="12" w:space="0" w:color="000000"/>
            </w:tcBorders>
            <w:shd w:val="clear" w:color="000080" w:fill="FFFFFF"/>
          </w:tcPr>
          <w:p w14:paraId="1DE44A48" w14:textId="77777777" w:rsidR="007A43F7" w:rsidRPr="00B0046B" w:rsidRDefault="007A43F7" w:rsidP="00EE57AB">
            <w:pPr>
              <w:pStyle w:val="TableText"/>
              <w:keepNext w:val="0"/>
              <w:keepLines w:val="0"/>
              <w:jc w:val="center"/>
              <w:rPr>
                <w:b/>
                <w:bCs/>
              </w:rPr>
            </w:pPr>
            <w:r w:rsidRPr="00B0046B">
              <w:rPr>
                <w:b/>
                <w:bCs/>
              </w:rPr>
              <w:t>Reference</w:t>
            </w:r>
          </w:p>
        </w:tc>
      </w:tr>
      <w:tr w:rsidR="007A43F7" w:rsidRPr="00B0046B" w14:paraId="1DE44A4C" w14:textId="77777777" w:rsidTr="000A33A5">
        <w:tc>
          <w:tcPr>
            <w:tcW w:w="4066" w:type="pct"/>
            <w:tcBorders>
              <w:top w:val="single" w:sz="12" w:space="0" w:color="000000"/>
              <w:bottom w:val="single" w:sz="6" w:space="0" w:color="000000"/>
            </w:tcBorders>
            <w:shd w:val="clear" w:color="000080" w:fill="FFFFFF"/>
          </w:tcPr>
          <w:p w14:paraId="1DE44A4A" w14:textId="77777777" w:rsidR="007A43F7" w:rsidRPr="00B0046B" w:rsidRDefault="007A43F7" w:rsidP="00EE57AB">
            <w:pPr>
              <w:pStyle w:val="TableText"/>
              <w:keepNext w:val="0"/>
              <w:keepLines w:val="0"/>
            </w:pPr>
            <w:r w:rsidRPr="00B0046B">
              <w:tab/>
              <w:t>if (0 = = iQP)</w:t>
            </w:r>
          </w:p>
        </w:tc>
        <w:tc>
          <w:tcPr>
            <w:tcW w:w="934" w:type="pct"/>
            <w:tcBorders>
              <w:top w:val="single" w:sz="12" w:space="0" w:color="000000"/>
              <w:bottom w:val="single" w:sz="6" w:space="0" w:color="000000"/>
            </w:tcBorders>
            <w:shd w:val="clear" w:color="000080" w:fill="FFFFFF"/>
          </w:tcPr>
          <w:p w14:paraId="1DE44A4B" w14:textId="77777777" w:rsidR="007A43F7" w:rsidRPr="00B0046B" w:rsidRDefault="007A43F7" w:rsidP="00EE57AB">
            <w:pPr>
              <w:pStyle w:val="TableText"/>
              <w:keepNext w:val="0"/>
              <w:keepLines w:val="0"/>
            </w:pPr>
          </w:p>
        </w:tc>
      </w:tr>
      <w:tr w:rsidR="007A43F7" w:rsidRPr="00B0046B" w14:paraId="1DE44A4F" w14:textId="77777777" w:rsidTr="000A33A5">
        <w:tc>
          <w:tcPr>
            <w:tcW w:w="4066" w:type="pct"/>
            <w:tcBorders>
              <w:top w:val="single" w:sz="6" w:space="0" w:color="000000"/>
              <w:bottom w:val="single" w:sz="6" w:space="0" w:color="000000"/>
            </w:tcBorders>
            <w:shd w:val="clear" w:color="000080" w:fill="FFFFFF"/>
          </w:tcPr>
          <w:p w14:paraId="1DE44A4D"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iQuantScalingFactorResult = 1</w:t>
            </w:r>
          </w:p>
        </w:tc>
        <w:tc>
          <w:tcPr>
            <w:tcW w:w="934" w:type="pct"/>
            <w:tcBorders>
              <w:top w:val="single" w:sz="6" w:space="0" w:color="000000"/>
              <w:bottom w:val="single" w:sz="6" w:space="0" w:color="000000"/>
            </w:tcBorders>
            <w:shd w:val="clear" w:color="000080" w:fill="FFFFFF"/>
          </w:tcPr>
          <w:p w14:paraId="1DE44A4E" w14:textId="77777777" w:rsidR="007A43F7" w:rsidRPr="00B0046B" w:rsidRDefault="007A43F7" w:rsidP="00EE57AB">
            <w:pPr>
              <w:pStyle w:val="TableText"/>
              <w:keepNext w:val="0"/>
              <w:keepLines w:val="0"/>
            </w:pPr>
          </w:p>
        </w:tc>
      </w:tr>
      <w:tr w:rsidR="007A43F7" w:rsidRPr="00B0046B" w14:paraId="1DE44A52" w14:textId="77777777" w:rsidTr="000A33A5">
        <w:tc>
          <w:tcPr>
            <w:tcW w:w="4066" w:type="pct"/>
            <w:tcBorders>
              <w:top w:val="single" w:sz="6" w:space="0" w:color="000000"/>
              <w:bottom w:val="single" w:sz="6" w:space="0" w:color="000000"/>
            </w:tcBorders>
            <w:shd w:val="clear" w:color="000080" w:fill="FFFFFF"/>
          </w:tcPr>
          <w:p w14:paraId="1DE44A50"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(!SCALED_FLAG) {</w:t>
            </w:r>
          </w:p>
        </w:tc>
        <w:tc>
          <w:tcPr>
            <w:tcW w:w="934" w:type="pct"/>
            <w:tcBorders>
              <w:top w:val="single" w:sz="6" w:space="0" w:color="000000"/>
              <w:bottom w:val="single" w:sz="6" w:space="0" w:color="000000"/>
            </w:tcBorders>
            <w:shd w:val="clear" w:color="000080" w:fill="FFFFFF"/>
          </w:tcPr>
          <w:p w14:paraId="1DE44A51" w14:textId="77777777" w:rsidR="007A43F7" w:rsidRPr="00B0046B" w:rsidRDefault="007A43F7" w:rsidP="00EE57AB">
            <w:pPr>
              <w:pStyle w:val="TableText"/>
              <w:keepNext w:val="0"/>
              <w:keepLines w:val="0"/>
            </w:pPr>
          </w:p>
        </w:tc>
      </w:tr>
      <w:tr w:rsidR="007A43F7" w:rsidRPr="00B0046B" w14:paraId="1DE44A55" w14:textId="77777777" w:rsidTr="000A33A5">
        <w:tc>
          <w:tcPr>
            <w:tcW w:w="4066" w:type="pct"/>
            <w:tcBorders>
              <w:top w:val="single" w:sz="6" w:space="0" w:color="000000"/>
              <w:bottom w:val="single" w:sz="6" w:space="0" w:color="000000"/>
            </w:tcBorders>
            <w:shd w:val="clear" w:color="000080" w:fill="FFFFFF"/>
          </w:tcPr>
          <w:p w14:paraId="1DE44A53"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iNotScaledShift = −2</w:t>
            </w:r>
          </w:p>
        </w:tc>
        <w:tc>
          <w:tcPr>
            <w:tcW w:w="934" w:type="pct"/>
            <w:tcBorders>
              <w:top w:val="single" w:sz="6" w:space="0" w:color="000000"/>
              <w:bottom w:val="single" w:sz="6" w:space="0" w:color="000000"/>
            </w:tcBorders>
            <w:shd w:val="clear" w:color="000080" w:fill="FFFFFF"/>
          </w:tcPr>
          <w:p w14:paraId="1DE44A54" w14:textId="77777777" w:rsidR="007A43F7" w:rsidRPr="00B0046B" w:rsidRDefault="007A43F7" w:rsidP="00EE57AB">
            <w:pPr>
              <w:pStyle w:val="TableText"/>
              <w:keepNext w:val="0"/>
              <w:keepLines w:val="0"/>
            </w:pPr>
          </w:p>
        </w:tc>
      </w:tr>
      <w:tr w:rsidR="007A43F7" w:rsidRPr="00B0046B" w14:paraId="1DE44A58" w14:textId="77777777" w:rsidTr="000A33A5">
        <w:tc>
          <w:tcPr>
            <w:tcW w:w="4066" w:type="pct"/>
            <w:tcBorders>
              <w:top w:val="single" w:sz="6" w:space="0" w:color="000000"/>
              <w:bottom w:val="single" w:sz="6" w:space="0" w:color="000000"/>
            </w:tcBorders>
            <w:shd w:val="clear" w:color="000080" w:fill="FFFFFF"/>
          </w:tcPr>
          <w:p w14:paraId="1DE44A56"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(iQP &lt; 32) {</w:t>
            </w:r>
          </w:p>
        </w:tc>
        <w:tc>
          <w:tcPr>
            <w:tcW w:w="934" w:type="pct"/>
            <w:tcBorders>
              <w:top w:val="single" w:sz="6" w:space="0" w:color="000000"/>
              <w:bottom w:val="single" w:sz="6" w:space="0" w:color="000000"/>
            </w:tcBorders>
            <w:shd w:val="clear" w:color="000080" w:fill="FFFFFF"/>
          </w:tcPr>
          <w:p w14:paraId="1DE44A57" w14:textId="77777777" w:rsidR="007A43F7" w:rsidRPr="00B0046B" w:rsidRDefault="007A43F7" w:rsidP="00EE57AB">
            <w:pPr>
              <w:pStyle w:val="TableText"/>
              <w:keepNext w:val="0"/>
              <w:keepLines w:val="0"/>
            </w:pPr>
          </w:p>
        </w:tc>
      </w:tr>
      <w:tr w:rsidR="007A43F7" w:rsidRPr="00B0046B" w14:paraId="1DE44A5B" w14:textId="77777777" w:rsidTr="000A33A5">
        <w:tc>
          <w:tcPr>
            <w:tcW w:w="4066" w:type="pct"/>
            <w:tcBorders>
              <w:top w:val="single" w:sz="6" w:space="0" w:color="000000"/>
              <w:bottom w:val="single" w:sz="6" w:space="0" w:color="000000"/>
            </w:tcBorders>
            <w:shd w:val="clear" w:color="000080" w:fill="FFFFFF"/>
          </w:tcPr>
          <w:p w14:paraId="1DE44A59"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iMan = (iQP + 3) &gt;&gt; 2</w:t>
            </w:r>
          </w:p>
        </w:tc>
        <w:tc>
          <w:tcPr>
            <w:tcW w:w="934" w:type="pct"/>
            <w:tcBorders>
              <w:top w:val="single" w:sz="6" w:space="0" w:color="000000"/>
              <w:bottom w:val="single" w:sz="6" w:space="0" w:color="000000"/>
            </w:tcBorders>
            <w:shd w:val="clear" w:color="000080" w:fill="FFFFFF"/>
          </w:tcPr>
          <w:p w14:paraId="1DE44A5A" w14:textId="77777777" w:rsidR="007A43F7" w:rsidRPr="00B0046B" w:rsidRDefault="007A43F7" w:rsidP="00EE57AB">
            <w:pPr>
              <w:pStyle w:val="TableText"/>
              <w:keepNext w:val="0"/>
              <w:keepLines w:val="0"/>
            </w:pPr>
          </w:p>
        </w:tc>
      </w:tr>
      <w:tr w:rsidR="007A43F7" w:rsidRPr="00B0046B" w14:paraId="1DE44A5E" w14:textId="77777777" w:rsidTr="000A33A5">
        <w:tc>
          <w:tcPr>
            <w:tcW w:w="4066" w:type="pct"/>
            <w:tcBorders>
              <w:top w:val="single" w:sz="6" w:space="0" w:color="000000"/>
              <w:bottom w:val="single" w:sz="6" w:space="0" w:color="000000"/>
            </w:tcBorders>
            <w:shd w:val="clear" w:color="000080" w:fill="FFFFFF"/>
          </w:tcPr>
          <w:p w14:paraId="1DE44A5C"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iExp = 0</w:t>
            </w:r>
          </w:p>
        </w:tc>
        <w:tc>
          <w:tcPr>
            <w:tcW w:w="934" w:type="pct"/>
            <w:tcBorders>
              <w:top w:val="single" w:sz="6" w:space="0" w:color="000000"/>
              <w:bottom w:val="single" w:sz="6" w:space="0" w:color="000000"/>
            </w:tcBorders>
            <w:shd w:val="clear" w:color="000080" w:fill="FFFFFF"/>
          </w:tcPr>
          <w:p w14:paraId="1DE44A5D" w14:textId="77777777" w:rsidR="007A43F7" w:rsidRPr="00B0046B" w:rsidRDefault="007A43F7" w:rsidP="00EE57AB">
            <w:pPr>
              <w:pStyle w:val="TableText"/>
              <w:keepNext w:val="0"/>
              <w:keepLines w:val="0"/>
            </w:pPr>
          </w:p>
        </w:tc>
      </w:tr>
      <w:tr w:rsidR="007A43F7" w:rsidRPr="00B0046B" w14:paraId="1DE44A61" w14:textId="77777777" w:rsidTr="000A33A5">
        <w:tc>
          <w:tcPr>
            <w:tcW w:w="4066" w:type="pct"/>
            <w:tcBorders>
              <w:top w:val="single" w:sz="6" w:space="0" w:color="000000"/>
              <w:bottom w:val="single" w:sz="6" w:space="0" w:color="000000"/>
            </w:tcBorders>
            <w:shd w:val="clear" w:color="000080" w:fill="FFFFFF"/>
          </w:tcPr>
          <w:p w14:paraId="1DE44A5F"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if (iQP &lt; 48) {</w:t>
            </w:r>
          </w:p>
        </w:tc>
        <w:tc>
          <w:tcPr>
            <w:tcW w:w="934" w:type="pct"/>
            <w:tcBorders>
              <w:top w:val="single" w:sz="6" w:space="0" w:color="000000"/>
              <w:bottom w:val="single" w:sz="6" w:space="0" w:color="000000"/>
            </w:tcBorders>
            <w:shd w:val="clear" w:color="000080" w:fill="FFFFFF"/>
          </w:tcPr>
          <w:p w14:paraId="1DE44A60" w14:textId="77777777" w:rsidR="007A43F7" w:rsidRPr="00B0046B" w:rsidRDefault="007A43F7" w:rsidP="00EE57AB">
            <w:pPr>
              <w:pStyle w:val="TableText"/>
              <w:keepNext w:val="0"/>
              <w:keepLines w:val="0"/>
            </w:pPr>
          </w:p>
        </w:tc>
      </w:tr>
      <w:tr w:rsidR="007A43F7" w:rsidRPr="00B0046B" w14:paraId="1DE44A64" w14:textId="77777777" w:rsidTr="000A33A5">
        <w:tc>
          <w:tcPr>
            <w:tcW w:w="4066" w:type="pct"/>
            <w:tcBorders>
              <w:top w:val="single" w:sz="6" w:space="0" w:color="000000"/>
              <w:bottom w:val="single" w:sz="6" w:space="0" w:color="000000"/>
            </w:tcBorders>
            <w:shd w:val="clear" w:color="000080" w:fill="FFFFFF"/>
          </w:tcPr>
          <w:p w14:paraId="1DE44A62"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iMan = (16 + (iQP % 16) + 1) &gt;&gt; 1</w:t>
            </w:r>
          </w:p>
        </w:tc>
        <w:tc>
          <w:tcPr>
            <w:tcW w:w="934" w:type="pct"/>
            <w:tcBorders>
              <w:top w:val="single" w:sz="6" w:space="0" w:color="000000"/>
              <w:bottom w:val="single" w:sz="6" w:space="0" w:color="000000"/>
            </w:tcBorders>
            <w:shd w:val="clear" w:color="000080" w:fill="FFFFFF"/>
          </w:tcPr>
          <w:p w14:paraId="1DE44A63" w14:textId="77777777" w:rsidR="007A43F7" w:rsidRPr="00B0046B" w:rsidRDefault="007A43F7" w:rsidP="00EE57AB">
            <w:pPr>
              <w:pStyle w:val="TableText"/>
              <w:keepNext w:val="0"/>
              <w:keepLines w:val="0"/>
            </w:pPr>
          </w:p>
        </w:tc>
      </w:tr>
      <w:tr w:rsidR="007A43F7" w:rsidRPr="00B0046B" w14:paraId="1DE44A67" w14:textId="77777777" w:rsidTr="000A33A5">
        <w:tc>
          <w:tcPr>
            <w:tcW w:w="4066" w:type="pct"/>
            <w:tcBorders>
              <w:top w:val="single" w:sz="6" w:space="0" w:color="000000"/>
              <w:bottom w:val="single" w:sz="6" w:space="0" w:color="000000"/>
            </w:tcBorders>
            <w:shd w:val="clear" w:color="000080" w:fill="FFFFFF"/>
          </w:tcPr>
          <w:p w14:paraId="1DE44A65"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iExp = (iQP&gt;&gt;4) + iNotScaledShift</w:t>
            </w:r>
          </w:p>
        </w:tc>
        <w:tc>
          <w:tcPr>
            <w:tcW w:w="934" w:type="pct"/>
            <w:tcBorders>
              <w:top w:val="single" w:sz="6" w:space="0" w:color="000000"/>
              <w:bottom w:val="single" w:sz="6" w:space="0" w:color="000000"/>
            </w:tcBorders>
            <w:shd w:val="clear" w:color="000080" w:fill="FFFFFF"/>
          </w:tcPr>
          <w:p w14:paraId="1DE44A66" w14:textId="77777777" w:rsidR="007A43F7" w:rsidRPr="00B0046B" w:rsidRDefault="007A43F7" w:rsidP="00EE57AB">
            <w:pPr>
              <w:pStyle w:val="TableText"/>
              <w:keepNext w:val="0"/>
              <w:keepLines w:val="0"/>
            </w:pPr>
          </w:p>
        </w:tc>
      </w:tr>
      <w:tr w:rsidR="007A43F7" w:rsidRPr="00B0046B" w14:paraId="1DE44A6A" w14:textId="77777777" w:rsidTr="000A33A5">
        <w:tc>
          <w:tcPr>
            <w:tcW w:w="4066" w:type="pct"/>
            <w:tcBorders>
              <w:top w:val="single" w:sz="6" w:space="0" w:color="000000"/>
              <w:bottom w:val="single" w:sz="6" w:space="0" w:color="000000"/>
            </w:tcBorders>
            <w:shd w:val="clear" w:color="000080" w:fill="FFFFFF"/>
          </w:tcPr>
          <w:p w14:paraId="1DE44A68"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w:t>
            </w:r>
          </w:p>
        </w:tc>
        <w:tc>
          <w:tcPr>
            <w:tcW w:w="934" w:type="pct"/>
            <w:tcBorders>
              <w:top w:val="single" w:sz="6" w:space="0" w:color="000000"/>
              <w:bottom w:val="single" w:sz="6" w:space="0" w:color="000000"/>
            </w:tcBorders>
            <w:shd w:val="clear" w:color="000080" w:fill="FFFFFF"/>
          </w:tcPr>
          <w:p w14:paraId="1DE44A69" w14:textId="77777777" w:rsidR="007A43F7" w:rsidRPr="00B0046B" w:rsidRDefault="007A43F7" w:rsidP="00EE57AB">
            <w:pPr>
              <w:pStyle w:val="TableText"/>
              <w:keepNext w:val="0"/>
              <w:keepLines w:val="0"/>
            </w:pPr>
          </w:p>
        </w:tc>
      </w:tr>
      <w:tr w:rsidR="007A43F7" w:rsidRPr="00B0046B" w14:paraId="1DE44A6D" w14:textId="77777777" w:rsidTr="000A33A5">
        <w:tc>
          <w:tcPr>
            <w:tcW w:w="4066" w:type="pct"/>
            <w:tcBorders>
              <w:top w:val="single" w:sz="6" w:space="0" w:color="000000"/>
              <w:bottom w:val="single" w:sz="6" w:space="0" w:color="000000"/>
            </w:tcBorders>
            <w:shd w:val="clear" w:color="000080" w:fill="FFFFFF"/>
          </w:tcPr>
          <w:p w14:paraId="1DE44A6B"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iMan = 16 + (iQP % 16)</w:t>
            </w:r>
          </w:p>
        </w:tc>
        <w:tc>
          <w:tcPr>
            <w:tcW w:w="934" w:type="pct"/>
            <w:tcBorders>
              <w:top w:val="single" w:sz="6" w:space="0" w:color="000000"/>
              <w:bottom w:val="single" w:sz="6" w:space="0" w:color="000000"/>
            </w:tcBorders>
            <w:shd w:val="clear" w:color="000080" w:fill="FFFFFF"/>
          </w:tcPr>
          <w:p w14:paraId="1DE44A6C" w14:textId="77777777" w:rsidR="007A43F7" w:rsidRPr="00B0046B" w:rsidRDefault="007A43F7" w:rsidP="00EE57AB">
            <w:pPr>
              <w:pStyle w:val="TableText"/>
              <w:keepNext w:val="0"/>
              <w:keepLines w:val="0"/>
            </w:pPr>
          </w:p>
        </w:tc>
      </w:tr>
      <w:tr w:rsidR="007A43F7" w:rsidRPr="00B0046B" w14:paraId="1DE44A70" w14:textId="77777777" w:rsidTr="000A33A5">
        <w:tc>
          <w:tcPr>
            <w:tcW w:w="4066" w:type="pct"/>
            <w:tcBorders>
              <w:top w:val="single" w:sz="6" w:space="0" w:color="000000"/>
              <w:bottom w:val="single" w:sz="6" w:space="0" w:color="000000"/>
            </w:tcBorders>
            <w:shd w:val="clear" w:color="000080" w:fill="FFFFFF"/>
          </w:tcPr>
          <w:p w14:paraId="1DE44A6E"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iExp = (iQP&gt;&gt;4) −1 + iNotScaledShift</w:t>
            </w:r>
          </w:p>
        </w:tc>
        <w:tc>
          <w:tcPr>
            <w:tcW w:w="934" w:type="pct"/>
            <w:tcBorders>
              <w:top w:val="single" w:sz="6" w:space="0" w:color="000000"/>
              <w:bottom w:val="single" w:sz="6" w:space="0" w:color="000000"/>
            </w:tcBorders>
            <w:shd w:val="clear" w:color="000080" w:fill="FFFFFF"/>
          </w:tcPr>
          <w:p w14:paraId="1DE44A6F" w14:textId="77777777" w:rsidR="007A43F7" w:rsidRPr="00B0046B" w:rsidRDefault="007A43F7" w:rsidP="00EE57AB">
            <w:pPr>
              <w:pStyle w:val="TableText"/>
              <w:keepNext w:val="0"/>
              <w:keepLines w:val="0"/>
            </w:pPr>
          </w:p>
        </w:tc>
      </w:tr>
      <w:tr w:rsidR="007A43F7" w:rsidRPr="00B0046B" w14:paraId="1DE44A73" w14:textId="77777777" w:rsidTr="000A33A5">
        <w:tc>
          <w:tcPr>
            <w:tcW w:w="4066" w:type="pct"/>
            <w:tcBorders>
              <w:top w:val="single" w:sz="6" w:space="0" w:color="000000"/>
              <w:bottom w:val="single" w:sz="6" w:space="0" w:color="000000"/>
            </w:tcBorders>
            <w:shd w:val="clear" w:color="000080" w:fill="FFFFFF"/>
          </w:tcPr>
          <w:p w14:paraId="1DE44A71"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934" w:type="pct"/>
            <w:tcBorders>
              <w:top w:val="single" w:sz="6" w:space="0" w:color="000000"/>
              <w:bottom w:val="single" w:sz="6" w:space="0" w:color="000000"/>
            </w:tcBorders>
            <w:shd w:val="clear" w:color="000080" w:fill="FFFFFF"/>
          </w:tcPr>
          <w:p w14:paraId="1DE44A72" w14:textId="77777777" w:rsidR="007A43F7" w:rsidRPr="00B0046B" w:rsidRDefault="007A43F7" w:rsidP="00EE57AB">
            <w:pPr>
              <w:pStyle w:val="TableText"/>
              <w:keepNext w:val="0"/>
              <w:keepLines w:val="0"/>
            </w:pPr>
          </w:p>
        </w:tc>
      </w:tr>
      <w:tr w:rsidR="007A43F7" w:rsidRPr="00B0046B" w14:paraId="1DE44A76" w14:textId="77777777" w:rsidTr="000A33A5">
        <w:tc>
          <w:tcPr>
            <w:tcW w:w="4066" w:type="pct"/>
            <w:tcBorders>
              <w:top w:val="single" w:sz="6" w:space="0" w:color="000000"/>
              <w:bottom w:val="single" w:sz="6" w:space="0" w:color="000000"/>
            </w:tcBorders>
            <w:shd w:val="clear" w:color="000080" w:fill="FFFFFF"/>
          </w:tcPr>
          <w:p w14:paraId="1DE44A74"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iQuantScalingFactorResult = iMan &lt;&lt; iExp</w:t>
            </w:r>
          </w:p>
        </w:tc>
        <w:tc>
          <w:tcPr>
            <w:tcW w:w="934" w:type="pct"/>
            <w:tcBorders>
              <w:top w:val="single" w:sz="6" w:space="0" w:color="000000"/>
              <w:bottom w:val="single" w:sz="6" w:space="0" w:color="000000"/>
            </w:tcBorders>
            <w:shd w:val="clear" w:color="000080" w:fill="FFFFFF"/>
          </w:tcPr>
          <w:p w14:paraId="1DE44A75" w14:textId="77777777" w:rsidR="007A43F7" w:rsidRPr="00B0046B" w:rsidRDefault="007A43F7" w:rsidP="00EE57AB">
            <w:pPr>
              <w:pStyle w:val="TableText"/>
              <w:keepNext w:val="0"/>
              <w:keepLines w:val="0"/>
            </w:pPr>
          </w:p>
        </w:tc>
      </w:tr>
      <w:tr w:rsidR="007A43F7" w:rsidRPr="00B0046B" w14:paraId="1DE44A79" w14:textId="77777777" w:rsidTr="000A33A5">
        <w:tc>
          <w:tcPr>
            <w:tcW w:w="4066" w:type="pct"/>
            <w:tcBorders>
              <w:top w:val="single" w:sz="6" w:space="0" w:color="000000"/>
              <w:bottom w:val="single" w:sz="6" w:space="0" w:color="000000"/>
            </w:tcBorders>
            <w:shd w:val="clear" w:color="000080" w:fill="FFFFFF"/>
          </w:tcPr>
          <w:p w14:paraId="1DE44A77"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else { /* SCALED_FLAG is TRUE, but not (0 = = iQP) */</w:t>
            </w:r>
          </w:p>
        </w:tc>
        <w:tc>
          <w:tcPr>
            <w:tcW w:w="934" w:type="pct"/>
            <w:tcBorders>
              <w:top w:val="single" w:sz="6" w:space="0" w:color="000000"/>
              <w:bottom w:val="single" w:sz="6" w:space="0" w:color="000000"/>
            </w:tcBorders>
            <w:shd w:val="clear" w:color="000080" w:fill="FFFFFF"/>
          </w:tcPr>
          <w:p w14:paraId="1DE44A78" w14:textId="77777777" w:rsidR="007A43F7" w:rsidRPr="00B0046B" w:rsidRDefault="007A43F7" w:rsidP="00EE57AB">
            <w:pPr>
              <w:pStyle w:val="TableText"/>
              <w:keepNext w:val="0"/>
              <w:keepLines w:val="0"/>
            </w:pPr>
          </w:p>
        </w:tc>
      </w:tr>
      <w:tr w:rsidR="007A43F7" w:rsidRPr="00B0046B" w14:paraId="1DE44A7C" w14:textId="77777777" w:rsidTr="000A33A5">
        <w:tc>
          <w:tcPr>
            <w:tcW w:w="4066" w:type="pct"/>
            <w:tcBorders>
              <w:top w:val="single" w:sz="6" w:space="0" w:color="000000"/>
              <w:bottom w:val="single" w:sz="6" w:space="0" w:color="000000"/>
            </w:tcBorders>
            <w:shd w:val="clear" w:color="000080" w:fill="FFFFFF"/>
          </w:tcPr>
          <w:p w14:paraId="1DE44A7A"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(iQP &lt; 16) {</w:t>
            </w:r>
          </w:p>
        </w:tc>
        <w:tc>
          <w:tcPr>
            <w:tcW w:w="934" w:type="pct"/>
            <w:tcBorders>
              <w:top w:val="single" w:sz="6" w:space="0" w:color="000000"/>
              <w:bottom w:val="single" w:sz="6" w:space="0" w:color="000000"/>
            </w:tcBorders>
            <w:shd w:val="clear" w:color="000080" w:fill="FFFFFF"/>
          </w:tcPr>
          <w:p w14:paraId="1DE44A7B" w14:textId="77777777" w:rsidR="007A43F7" w:rsidRPr="00B0046B" w:rsidRDefault="007A43F7" w:rsidP="00EE57AB">
            <w:pPr>
              <w:pStyle w:val="TableText"/>
              <w:keepNext w:val="0"/>
              <w:keepLines w:val="0"/>
            </w:pPr>
          </w:p>
        </w:tc>
      </w:tr>
      <w:tr w:rsidR="007A43F7" w:rsidRPr="00B0046B" w14:paraId="1DE44A7F" w14:textId="77777777" w:rsidTr="000A33A5">
        <w:tc>
          <w:tcPr>
            <w:tcW w:w="4066" w:type="pct"/>
            <w:tcBorders>
              <w:top w:val="single" w:sz="6" w:space="0" w:color="000000"/>
              <w:bottom w:val="single" w:sz="6" w:space="0" w:color="000000"/>
            </w:tcBorders>
            <w:shd w:val="clear" w:color="000080" w:fill="FFFFFF"/>
          </w:tcPr>
          <w:p w14:paraId="1DE44A7D"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iMan = iQP</w:t>
            </w:r>
          </w:p>
        </w:tc>
        <w:tc>
          <w:tcPr>
            <w:tcW w:w="934" w:type="pct"/>
            <w:tcBorders>
              <w:top w:val="single" w:sz="6" w:space="0" w:color="000000"/>
              <w:bottom w:val="single" w:sz="6" w:space="0" w:color="000000"/>
            </w:tcBorders>
            <w:shd w:val="clear" w:color="000080" w:fill="FFFFFF"/>
          </w:tcPr>
          <w:p w14:paraId="1DE44A7E" w14:textId="77777777" w:rsidR="007A43F7" w:rsidRPr="00B0046B" w:rsidRDefault="007A43F7" w:rsidP="00EE57AB">
            <w:pPr>
              <w:pStyle w:val="TableText"/>
              <w:keepNext w:val="0"/>
              <w:keepLines w:val="0"/>
            </w:pPr>
          </w:p>
        </w:tc>
      </w:tr>
      <w:tr w:rsidR="007A43F7" w:rsidRPr="00B0046B" w14:paraId="1DE44A82" w14:textId="77777777" w:rsidTr="000A33A5">
        <w:tc>
          <w:tcPr>
            <w:tcW w:w="4066" w:type="pct"/>
            <w:tcBorders>
              <w:top w:val="single" w:sz="6" w:space="0" w:color="000000"/>
              <w:bottom w:val="single" w:sz="6" w:space="0" w:color="000000"/>
            </w:tcBorders>
            <w:shd w:val="clear" w:color="000080" w:fill="FFFFFF"/>
          </w:tcPr>
          <w:p w14:paraId="1DE44A80"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iExp = iScaledShift</w:t>
            </w:r>
          </w:p>
        </w:tc>
        <w:tc>
          <w:tcPr>
            <w:tcW w:w="934" w:type="pct"/>
            <w:tcBorders>
              <w:top w:val="single" w:sz="6" w:space="0" w:color="000000"/>
              <w:bottom w:val="single" w:sz="6" w:space="0" w:color="000000"/>
            </w:tcBorders>
            <w:shd w:val="clear" w:color="000080" w:fill="FFFFFF"/>
          </w:tcPr>
          <w:p w14:paraId="1DE44A81" w14:textId="77777777" w:rsidR="007A43F7" w:rsidRPr="00B0046B" w:rsidRDefault="007A43F7" w:rsidP="00EE57AB">
            <w:pPr>
              <w:pStyle w:val="TableText"/>
              <w:keepNext w:val="0"/>
              <w:keepLines w:val="0"/>
            </w:pPr>
          </w:p>
        </w:tc>
      </w:tr>
      <w:tr w:rsidR="007A43F7" w:rsidRPr="00B0046B" w14:paraId="1DE44A85" w14:textId="77777777" w:rsidTr="000A33A5">
        <w:tc>
          <w:tcPr>
            <w:tcW w:w="4066" w:type="pct"/>
            <w:tcBorders>
              <w:top w:val="single" w:sz="6" w:space="0" w:color="000000"/>
              <w:bottom w:val="single" w:sz="6" w:space="0" w:color="000000"/>
            </w:tcBorders>
            <w:shd w:val="clear" w:color="000080" w:fill="FFFFFF"/>
          </w:tcPr>
          <w:p w14:paraId="1DE44A83"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else {</w:t>
            </w:r>
          </w:p>
        </w:tc>
        <w:tc>
          <w:tcPr>
            <w:tcW w:w="934" w:type="pct"/>
            <w:tcBorders>
              <w:top w:val="single" w:sz="6" w:space="0" w:color="000000"/>
              <w:bottom w:val="single" w:sz="6" w:space="0" w:color="000000"/>
            </w:tcBorders>
            <w:shd w:val="clear" w:color="000080" w:fill="FFFFFF"/>
          </w:tcPr>
          <w:p w14:paraId="1DE44A84" w14:textId="77777777" w:rsidR="007A43F7" w:rsidRPr="00B0046B" w:rsidRDefault="007A43F7" w:rsidP="00EE57AB">
            <w:pPr>
              <w:pStyle w:val="TableText"/>
              <w:keepNext w:val="0"/>
              <w:keepLines w:val="0"/>
            </w:pPr>
          </w:p>
        </w:tc>
      </w:tr>
      <w:tr w:rsidR="007A43F7" w:rsidRPr="00B0046B" w14:paraId="1DE44A88" w14:textId="77777777" w:rsidTr="000A33A5">
        <w:tc>
          <w:tcPr>
            <w:tcW w:w="4066" w:type="pct"/>
            <w:tcBorders>
              <w:top w:val="single" w:sz="6" w:space="0" w:color="000000"/>
              <w:bottom w:val="single" w:sz="6" w:space="0" w:color="000000"/>
            </w:tcBorders>
            <w:shd w:val="clear" w:color="000080" w:fill="FFFFFF"/>
          </w:tcPr>
          <w:p w14:paraId="1DE44A86"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iMan = 16 + (iQP % 16)</w:t>
            </w:r>
          </w:p>
        </w:tc>
        <w:tc>
          <w:tcPr>
            <w:tcW w:w="934" w:type="pct"/>
            <w:tcBorders>
              <w:top w:val="single" w:sz="6" w:space="0" w:color="000000"/>
              <w:bottom w:val="single" w:sz="6" w:space="0" w:color="000000"/>
            </w:tcBorders>
            <w:shd w:val="clear" w:color="000080" w:fill="FFFFFF"/>
          </w:tcPr>
          <w:p w14:paraId="1DE44A87" w14:textId="77777777" w:rsidR="007A43F7" w:rsidRPr="00B0046B" w:rsidRDefault="007A43F7" w:rsidP="00EE57AB">
            <w:pPr>
              <w:pStyle w:val="TableText"/>
              <w:keepNext w:val="0"/>
              <w:keepLines w:val="0"/>
            </w:pPr>
          </w:p>
        </w:tc>
      </w:tr>
      <w:tr w:rsidR="007A43F7" w:rsidRPr="00B0046B" w14:paraId="1DE44A8B" w14:textId="77777777" w:rsidTr="000A33A5">
        <w:tc>
          <w:tcPr>
            <w:tcW w:w="4066" w:type="pct"/>
            <w:tcBorders>
              <w:top w:val="single" w:sz="6" w:space="0" w:color="000000"/>
              <w:bottom w:val="single" w:sz="6" w:space="0" w:color="000000"/>
            </w:tcBorders>
            <w:shd w:val="clear" w:color="000080" w:fill="FFFFFF"/>
          </w:tcPr>
          <w:p w14:paraId="1DE44A89"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iExp = ((iQP &gt;&gt; 4) − 1) + iScaledShift</w:t>
            </w:r>
          </w:p>
        </w:tc>
        <w:tc>
          <w:tcPr>
            <w:tcW w:w="934" w:type="pct"/>
            <w:tcBorders>
              <w:top w:val="single" w:sz="6" w:space="0" w:color="000000"/>
              <w:bottom w:val="single" w:sz="6" w:space="0" w:color="000000"/>
            </w:tcBorders>
            <w:shd w:val="clear" w:color="000080" w:fill="FFFFFF"/>
          </w:tcPr>
          <w:p w14:paraId="1DE44A8A" w14:textId="77777777" w:rsidR="007A43F7" w:rsidRPr="00B0046B" w:rsidRDefault="007A43F7" w:rsidP="00EE57AB">
            <w:pPr>
              <w:pStyle w:val="TableText"/>
              <w:keepNext w:val="0"/>
              <w:keepLines w:val="0"/>
            </w:pPr>
          </w:p>
        </w:tc>
      </w:tr>
      <w:tr w:rsidR="007A43F7" w:rsidRPr="00B0046B" w14:paraId="1DE44A8E" w14:textId="77777777" w:rsidTr="000A33A5">
        <w:tc>
          <w:tcPr>
            <w:tcW w:w="4066" w:type="pct"/>
            <w:tcBorders>
              <w:top w:val="single" w:sz="6" w:space="0" w:color="000000"/>
              <w:bottom w:val="single" w:sz="6" w:space="0" w:color="000000"/>
            </w:tcBorders>
            <w:shd w:val="clear" w:color="000080" w:fill="FFFFFF"/>
          </w:tcPr>
          <w:p w14:paraId="1DE44A8C"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934" w:type="pct"/>
            <w:tcBorders>
              <w:top w:val="single" w:sz="6" w:space="0" w:color="000000"/>
              <w:bottom w:val="single" w:sz="6" w:space="0" w:color="000000"/>
            </w:tcBorders>
            <w:shd w:val="clear" w:color="000080" w:fill="FFFFFF"/>
          </w:tcPr>
          <w:p w14:paraId="1DE44A8D" w14:textId="77777777" w:rsidR="007A43F7" w:rsidRPr="00B0046B" w:rsidRDefault="007A43F7" w:rsidP="00EE57AB">
            <w:pPr>
              <w:pStyle w:val="TableText"/>
              <w:keepNext w:val="0"/>
              <w:keepLines w:val="0"/>
            </w:pPr>
          </w:p>
        </w:tc>
      </w:tr>
      <w:tr w:rsidR="007A43F7" w:rsidRPr="00B0046B" w14:paraId="1DE44A91" w14:textId="77777777" w:rsidTr="000A33A5">
        <w:tc>
          <w:tcPr>
            <w:tcW w:w="4066" w:type="pct"/>
            <w:tcBorders>
              <w:top w:val="single" w:sz="6" w:space="0" w:color="000000"/>
              <w:bottom w:val="single" w:sz="6" w:space="0" w:color="000000"/>
            </w:tcBorders>
            <w:shd w:val="clear" w:color="000080" w:fill="FFFFFF"/>
          </w:tcPr>
          <w:p w14:paraId="1DE44A8F"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iQuantScalingFactorResult = iMan &lt;&lt; iExp</w:t>
            </w:r>
          </w:p>
        </w:tc>
        <w:tc>
          <w:tcPr>
            <w:tcW w:w="934" w:type="pct"/>
            <w:tcBorders>
              <w:top w:val="single" w:sz="6" w:space="0" w:color="000000"/>
              <w:bottom w:val="single" w:sz="6" w:space="0" w:color="000000"/>
            </w:tcBorders>
            <w:shd w:val="clear" w:color="000080" w:fill="FFFFFF"/>
          </w:tcPr>
          <w:p w14:paraId="1DE44A90" w14:textId="77777777" w:rsidR="007A43F7" w:rsidRPr="00B0046B" w:rsidRDefault="007A43F7" w:rsidP="00EE57AB">
            <w:pPr>
              <w:pStyle w:val="TableText"/>
              <w:keepNext w:val="0"/>
              <w:keepLines w:val="0"/>
            </w:pPr>
          </w:p>
        </w:tc>
      </w:tr>
      <w:tr w:rsidR="007A43F7" w:rsidRPr="00B0046B" w14:paraId="1DE44A94" w14:textId="77777777" w:rsidTr="000A33A5">
        <w:tc>
          <w:tcPr>
            <w:tcW w:w="4066" w:type="pct"/>
            <w:tcBorders>
              <w:top w:val="single" w:sz="6" w:space="0" w:color="000000"/>
              <w:bottom w:val="single" w:sz="6" w:space="0" w:color="000000"/>
            </w:tcBorders>
            <w:shd w:val="clear" w:color="000080" w:fill="FFFFFF"/>
          </w:tcPr>
          <w:p w14:paraId="1DE44A92"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934" w:type="pct"/>
            <w:tcBorders>
              <w:top w:val="single" w:sz="6" w:space="0" w:color="000000"/>
              <w:bottom w:val="single" w:sz="6" w:space="0" w:color="000000"/>
            </w:tcBorders>
            <w:shd w:val="clear" w:color="000080" w:fill="FFFFFF"/>
          </w:tcPr>
          <w:p w14:paraId="1DE44A93" w14:textId="77777777" w:rsidR="007A43F7" w:rsidRPr="00B0046B" w:rsidRDefault="007A43F7" w:rsidP="00EE57AB">
            <w:pPr>
              <w:pStyle w:val="TableText"/>
              <w:keepNext w:val="0"/>
              <w:keepLines w:val="0"/>
            </w:pPr>
          </w:p>
        </w:tc>
      </w:tr>
      <w:tr w:rsidR="007A43F7" w:rsidRPr="00B0046B" w14:paraId="1DE44A97" w14:textId="77777777" w:rsidTr="000A33A5">
        <w:tc>
          <w:tcPr>
            <w:tcW w:w="4066" w:type="pct"/>
            <w:tcBorders>
              <w:top w:val="single" w:sz="6" w:space="0" w:color="000000"/>
              <w:bottom w:val="single" w:sz="6" w:space="0" w:color="000000"/>
            </w:tcBorders>
            <w:shd w:val="clear" w:color="000080" w:fill="FFFFFF"/>
          </w:tcPr>
          <w:p w14:paraId="1DE44A95"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iQuantScalingFactorResult</w:t>
            </w:r>
          </w:p>
        </w:tc>
        <w:tc>
          <w:tcPr>
            <w:tcW w:w="934" w:type="pct"/>
            <w:tcBorders>
              <w:top w:val="single" w:sz="6" w:space="0" w:color="000000"/>
              <w:bottom w:val="single" w:sz="6" w:space="0" w:color="000000"/>
            </w:tcBorders>
            <w:shd w:val="clear" w:color="000080" w:fill="FFFFFF"/>
          </w:tcPr>
          <w:p w14:paraId="1DE44A96" w14:textId="77777777" w:rsidR="007A43F7" w:rsidRPr="00B0046B" w:rsidRDefault="007A43F7" w:rsidP="00EE57AB">
            <w:pPr>
              <w:pStyle w:val="TableText"/>
              <w:keepNext w:val="0"/>
              <w:keepLines w:val="0"/>
            </w:pPr>
          </w:p>
        </w:tc>
      </w:tr>
      <w:tr w:rsidR="007A43F7" w:rsidRPr="00B0046B" w14:paraId="1DE44A9A" w14:textId="77777777" w:rsidTr="000A33A5">
        <w:tc>
          <w:tcPr>
            <w:tcW w:w="4066" w:type="pct"/>
            <w:tcBorders>
              <w:top w:val="single" w:sz="6" w:space="0" w:color="000000"/>
              <w:bottom w:val="single" w:sz="12" w:space="0" w:color="000000"/>
            </w:tcBorders>
            <w:shd w:val="clear" w:color="000080" w:fill="FFFFFF"/>
          </w:tcPr>
          <w:p w14:paraId="1DE44A98" w14:textId="77777777" w:rsidR="007A43F7" w:rsidRPr="00B0046B" w:rsidRDefault="007A43F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34" w:type="pct"/>
            <w:tcBorders>
              <w:top w:val="single" w:sz="6" w:space="0" w:color="000000"/>
              <w:bottom w:val="single" w:sz="12" w:space="0" w:color="000000"/>
            </w:tcBorders>
            <w:shd w:val="clear" w:color="000080" w:fill="FFFFFF"/>
          </w:tcPr>
          <w:p w14:paraId="1DE44A99" w14:textId="77777777" w:rsidR="007A43F7" w:rsidRPr="00B0046B" w:rsidRDefault="007A43F7" w:rsidP="00EE57AB">
            <w:pPr>
              <w:pStyle w:val="TableText"/>
              <w:keepNext w:val="0"/>
              <w:keepLines w:val="0"/>
            </w:pPr>
          </w:p>
        </w:tc>
      </w:tr>
    </w:tbl>
    <w:p w14:paraId="1DE44A9B" w14:textId="77777777" w:rsidR="00B22282" w:rsidRPr="00B0046B" w:rsidRDefault="00B22282" w:rsidP="00EE57AB"/>
    <w:p w14:paraId="1DE44A9C" w14:textId="552AC24A" w:rsidR="00755A61" w:rsidRPr="00B0046B" w:rsidRDefault="00941C7D" w:rsidP="004D652B">
      <w:pPr>
        <w:pStyle w:val="Note1"/>
      </w:pPr>
      <w:r w:rsidRPr="00B0046B">
        <w:t>NOTE – </w:t>
      </w:r>
      <w:r w:rsidR="005B7133" w:rsidRPr="00B0046B">
        <w:t>The input parameter i</w:t>
      </w:r>
      <w:r w:rsidR="00971EF6" w:rsidRPr="00B0046B">
        <w:t>Scaled</w:t>
      </w:r>
      <w:r w:rsidR="005B7133" w:rsidRPr="00B0046B">
        <w:t>Shift takes the value of either 0 or 1, dep</w:t>
      </w:r>
      <w:r w:rsidR="00143452" w:rsidRPr="00B0046B">
        <w:t>e</w:t>
      </w:r>
      <w:r w:rsidR="005B7133" w:rsidRPr="00B0046B">
        <w:t>ndent on the component and band.</w:t>
      </w:r>
      <w:r w:rsidR="006C2739" w:rsidRPr="00B0046B">
        <w:t xml:space="preserve"> </w:t>
      </w:r>
      <w:r w:rsidR="00911B35" w:rsidRPr="00B0046B">
        <w:t xml:space="preserve">When SCALED_FLAG is </w:t>
      </w:r>
      <w:r w:rsidR="00143452" w:rsidRPr="00B0046B">
        <w:t>equal to TRUE</w:t>
      </w:r>
      <w:r w:rsidR="00911B35" w:rsidRPr="00B0046B">
        <w:t xml:space="preserve">, the </w:t>
      </w:r>
      <w:r w:rsidR="009B0E6B" w:rsidRPr="00B0046B">
        <w:t>q</w:t>
      </w:r>
      <w:r w:rsidR="00ED4889" w:rsidRPr="00B0046B">
        <w:t>uant</w:t>
      </w:r>
      <w:r w:rsidR="009B0E6B" w:rsidRPr="00B0046B">
        <w:t>iz</w:t>
      </w:r>
      <w:r w:rsidR="00CF245D" w:rsidRPr="00B0046B">
        <w:t>a</w:t>
      </w:r>
      <w:r w:rsidR="009B0E6B" w:rsidRPr="00B0046B">
        <w:t>tion scaling factor</w:t>
      </w:r>
      <w:r w:rsidR="00ED4889" w:rsidRPr="00B0046B">
        <w:t xml:space="preserve"> value</w:t>
      </w:r>
      <w:r w:rsidR="00DA3BEA" w:rsidRPr="00B0046B">
        <w:t xml:space="preserve"> can be modified</w:t>
      </w:r>
      <w:r w:rsidR="00ED4889" w:rsidRPr="00B0046B">
        <w:t xml:space="preserve"> </w:t>
      </w:r>
      <w:r w:rsidR="00B22282" w:rsidRPr="00B0046B">
        <w:t xml:space="preserve">by a </w:t>
      </w:r>
      <w:r w:rsidR="00CF245D" w:rsidRPr="00B0046B">
        <w:t xml:space="preserve">power </w:t>
      </w:r>
      <w:r w:rsidR="00B22282" w:rsidRPr="00B0046B">
        <w:t>of 2</w:t>
      </w:r>
      <w:r w:rsidR="00911B35" w:rsidRPr="00B0046B">
        <w:t xml:space="preserve">. See </w:t>
      </w:r>
      <w:r w:rsidR="00B22282" w:rsidRPr="00B0046B">
        <w:t xml:space="preserve">the </w:t>
      </w:r>
      <w:r w:rsidR="00A17DD5" w:rsidRPr="00B0046B">
        <w:t>N</w:t>
      </w:r>
      <w:r w:rsidR="00B22282" w:rsidRPr="00B0046B">
        <w:t xml:space="preserve">ote </w:t>
      </w:r>
      <w:r w:rsidR="00A17DD5" w:rsidRPr="00B0046B">
        <w:t>to</w:t>
      </w:r>
      <w:r w:rsidR="00B22282" w:rsidRPr="00B0046B">
        <w:t xml:space="preserve"> </w:t>
      </w:r>
      <w:r w:rsidR="008E5165" w:rsidRPr="004A4DE6">
        <w:fldChar w:fldCharType="begin" w:fldLock="1"/>
      </w:r>
      <w:r w:rsidR="00562B8E" w:rsidRPr="00B0046B">
        <w:instrText xml:space="preserve"> REF _Ref185141078 \r \h </w:instrText>
      </w:r>
      <w:r w:rsidR="00B0046B" w:rsidRPr="00786941">
        <w:instrText xml:space="preserve"> \* MERGEFORMAT </w:instrText>
      </w:r>
      <w:r w:rsidR="008E5165" w:rsidRPr="004A4DE6">
        <w:fldChar w:fldCharType="separate"/>
      </w:r>
      <w:r w:rsidR="00414D7D" w:rsidRPr="00B0046B">
        <w:t>9.9.2</w:t>
      </w:r>
      <w:r w:rsidR="008E5165" w:rsidRPr="004A4DE6">
        <w:fldChar w:fldCharType="end"/>
      </w:r>
      <w:r w:rsidR="00B22282" w:rsidRPr="00B0046B">
        <w:t>.</w:t>
      </w:r>
    </w:p>
    <w:p w14:paraId="1DE44A9D" w14:textId="77777777" w:rsidR="00B22282" w:rsidRPr="00B0046B" w:rsidRDefault="001F7E21" w:rsidP="00EE57AB">
      <w:pPr>
        <w:pStyle w:val="Heading2"/>
        <w:keepNext w:val="0"/>
        <w:keepLines w:val="0"/>
      </w:pPr>
      <w:bookmarkStart w:id="1458" w:name="_Ref185141072"/>
      <w:bookmarkStart w:id="1459" w:name="_Toc226984345"/>
      <w:bookmarkStart w:id="1460" w:name="_Toc462298739"/>
      <w:r w:rsidRPr="00B0046B">
        <w:t>Sample reconstruction</w:t>
      </w:r>
      <w:bookmarkEnd w:id="1458"/>
      <w:bookmarkEnd w:id="1459"/>
      <w:bookmarkEnd w:id="1460"/>
    </w:p>
    <w:p w14:paraId="1DE44A9E" w14:textId="77777777" w:rsidR="00033B5C" w:rsidRPr="00B0046B" w:rsidRDefault="00033B5C" w:rsidP="00EE57AB">
      <w:pPr>
        <w:pStyle w:val="Heading3"/>
        <w:keepNext w:val="0"/>
        <w:keepLines w:val="0"/>
      </w:pPr>
      <w:bookmarkStart w:id="1461" w:name="_Ref218673612"/>
      <w:bookmarkStart w:id="1462" w:name="_Toc226984346"/>
      <w:bookmarkStart w:id="1463" w:name="_Toc462298740"/>
      <w:r w:rsidRPr="00B0046B">
        <w:t>Overview</w:t>
      </w:r>
      <w:bookmarkEnd w:id="1461"/>
      <w:bookmarkEnd w:id="1462"/>
      <w:bookmarkEnd w:id="1463"/>
    </w:p>
    <w:p w14:paraId="1DE44A9F" w14:textId="77777777" w:rsidR="001F7E21" w:rsidRPr="00B0046B" w:rsidRDefault="001F7E21" w:rsidP="00EE57AB">
      <w:r w:rsidRPr="00B0046B">
        <w:t xml:space="preserve">Inputs to this process are the values MbDCLP[MBx][MBy][i][j] and </w:t>
      </w:r>
      <w:r w:rsidR="00FB7762" w:rsidRPr="00B0046B">
        <w:t>MBBuffer</w:t>
      </w:r>
      <w:r w:rsidRPr="00B0046B">
        <w:t>[MBx][MBy][i][j] for the entire image plane, and the syntax element OVERLAP_MODE.</w:t>
      </w:r>
    </w:p>
    <w:p w14:paraId="1DE44AA0" w14:textId="77777777" w:rsidR="001F7E21" w:rsidRPr="00B0046B" w:rsidRDefault="001F7E21" w:rsidP="00EE57AB">
      <w:r w:rsidRPr="00B0046B">
        <w:t>Outputs of this process are the decoded samples for the image plane.</w:t>
      </w:r>
    </w:p>
    <w:p w14:paraId="1DE44AA1" w14:textId="15EA0BBD" w:rsidR="001F7E21" w:rsidRPr="00B0046B" w:rsidRDefault="001F7E21" w:rsidP="00EE57AB">
      <w:r w:rsidRPr="00B0046B">
        <w:t xml:space="preserve">The sample reconstruction process proceeds </w:t>
      </w:r>
      <w:r w:rsidR="00BD45CB" w:rsidRPr="00B0046B">
        <w:t xml:space="preserve">as </w:t>
      </w:r>
      <w:r w:rsidR="00E948E0" w:rsidRPr="00B0046B">
        <w:t xml:space="preserve">specified </w:t>
      </w:r>
      <w:r w:rsidRPr="00B0046B">
        <w:t xml:space="preserve">in </w:t>
      </w:r>
      <w:r w:rsidR="008E5165" w:rsidRPr="004A4DE6">
        <w:fldChar w:fldCharType="begin" w:fldLock="1"/>
      </w:r>
      <w:r w:rsidR="00BD45CB" w:rsidRPr="00B0046B">
        <w:instrText xml:space="preserve"> REF _Ref218680244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150</w:t>
      </w:r>
      <w:r w:rsidR="008E5165" w:rsidRPr="004A4DE6">
        <w:fldChar w:fldCharType="end"/>
      </w:r>
      <w:r w:rsidR="00BD45CB" w:rsidRPr="00B0046B">
        <w:t>.</w:t>
      </w:r>
    </w:p>
    <w:p w14:paraId="1DE44AA2" w14:textId="77777777" w:rsidR="00871FC5" w:rsidRPr="00B0046B" w:rsidRDefault="00871FC5" w:rsidP="00EE57AB">
      <w:pPr>
        <w:pStyle w:val="TableTitle"/>
        <w:keepNext w:val="0"/>
        <w:outlineLvl w:val="0"/>
      </w:pPr>
      <w:bookmarkStart w:id="1464" w:name="_Ref218680244"/>
      <w:bookmarkStart w:id="1465" w:name="_Toc257212285"/>
      <w:bookmarkStart w:id="1466" w:name="_Toc46229900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150</w:t>
      </w:r>
      <w:r w:rsidR="008E5165" w:rsidRPr="004A4DE6">
        <w:rPr>
          <w:noProof/>
        </w:rPr>
        <w:fldChar w:fldCharType="end"/>
      </w:r>
      <w:bookmarkEnd w:id="1464"/>
      <w:r w:rsidRPr="00B0046B">
        <w:t> – Pseudocode for function SampleReconstruction( )</w:t>
      </w:r>
      <w:bookmarkEnd w:id="1465"/>
      <w:bookmarkEnd w:id="1466"/>
    </w:p>
    <w:p w14:paraId="1DE44AA3" w14:textId="77777777" w:rsidR="00871FC5" w:rsidRPr="00B0046B" w:rsidRDefault="00871FC5"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200"/>
        <w:gridCol w:w="1362"/>
      </w:tblGrid>
      <w:tr w:rsidR="00871FC5" w:rsidRPr="00B0046B" w14:paraId="1DE44AA6" w14:textId="77777777">
        <w:trPr>
          <w:jc w:val="center"/>
        </w:trPr>
        <w:tc>
          <w:tcPr>
            <w:tcW w:w="7200" w:type="dxa"/>
            <w:tcBorders>
              <w:top w:val="single" w:sz="12" w:space="0" w:color="000000"/>
              <w:bottom w:val="single" w:sz="12" w:space="0" w:color="000000"/>
              <w:right w:val="single" w:sz="6" w:space="0" w:color="000000"/>
            </w:tcBorders>
            <w:shd w:val="clear" w:color="000080" w:fill="FFFFFF"/>
          </w:tcPr>
          <w:p w14:paraId="1DE44AA4" w14:textId="77777777" w:rsidR="00871FC5" w:rsidRPr="00B0046B" w:rsidRDefault="00871FC5" w:rsidP="00EE57AB">
            <w:pPr>
              <w:pStyle w:val="TableText"/>
              <w:keepNext w:val="0"/>
              <w:keepLines w:val="0"/>
              <w:rPr>
                <w:b/>
                <w:bCs/>
              </w:rPr>
            </w:pPr>
            <w:r w:rsidRPr="00B0046B">
              <w:rPr>
                <w:b/>
                <w:bCs/>
              </w:rPr>
              <w:t>SampleReconstruction( ) {</w:t>
            </w:r>
          </w:p>
        </w:tc>
        <w:tc>
          <w:tcPr>
            <w:tcW w:w="1362" w:type="dxa"/>
            <w:tcBorders>
              <w:top w:val="single" w:sz="12" w:space="0" w:color="000000"/>
              <w:left w:val="single" w:sz="6" w:space="0" w:color="000000"/>
              <w:bottom w:val="single" w:sz="12" w:space="0" w:color="000000"/>
            </w:tcBorders>
            <w:shd w:val="clear" w:color="000080" w:fill="FFFFFF"/>
          </w:tcPr>
          <w:p w14:paraId="1DE44AA5" w14:textId="77777777" w:rsidR="00871FC5" w:rsidRPr="00B0046B" w:rsidRDefault="00871FC5" w:rsidP="00EE57AB">
            <w:pPr>
              <w:pStyle w:val="TableText"/>
              <w:keepNext w:val="0"/>
              <w:keepLines w:val="0"/>
              <w:jc w:val="center"/>
              <w:rPr>
                <w:b/>
                <w:bCs/>
              </w:rPr>
            </w:pPr>
            <w:r w:rsidRPr="00B0046B">
              <w:rPr>
                <w:b/>
                <w:bCs/>
              </w:rPr>
              <w:t>Reference</w:t>
            </w:r>
          </w:p>
        </w:tc>
      </w:tr>
      <w:tr w:rsidR="00871FC5" w:rsidRPr="00B0046B" w14:paraId="1DE44AA9"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A7" w14:textId="77777777" w:rsidR="00871FC5" w:rsidRPr="00B0046B" w:rsidRDefault="00871FC5" w:rsidP="00EE57AB">
            <w:pPr>
              <w:pStyle w:val="TableText"/>
              <w:keepNext w:val="0"/>
              <w:keepLines w:val="0"/>
            </w:pPr>
            <w:r w:rsidRPr="00B0046B">
              <w:tab/>
            </w:r>
            <w:r w:rsidR="00033B5C" w:rsidRPr="00B0046B">
              <w:t>FirstLevelInverseTransform</w:t>
            </w:r>
            <w:r w:rsidRPr="00B0046B">
              <w:t>( )</w:t>
            </w:r>
          </w:p>
        </w:tc>
        <w:tc>
          <w:tcPr>
            <w:tcW w:w="1362" w:type="dxa"/>
            <w:tcBorders>
              <w:top w:val="single" w:sz="6" w:space="0" w:color="000000"/>
              <w:left w:val="single" w:sz="6" w:space="0" w:color="000000"/>
              <w:bottom w:val="single" w:sz="6" w:space="0" w:color="000000"/>
            </w:tcBorders>
            <w:shd w:val="clear" w:color="000080" w:fill="FFFFFF"/>
          </w:tcPr>
          <w:p w14:paraId="1DE44AA8" w14:textId="4ED10390" w:rsidR="00871FC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33B5C" w:rsidRPr="00B0046B">
              <w:instrText xml:space="preserve"> REF _Ref185141078 \r \h </w:instrText>
            </w:r>
            <w:r w:rsidR="00B0046B" w:rsidRPr="00786941">
              <w:instrText xml:space="preserve"> \* MERGEFORMAT </w:instrText>
            </w:r>
            <w:r w:rsidRPr="004A4DE6">
              <w:fldChar w:fldCharType="separate"/>
            </w:r>
            <w:r w:rsidR="00414D7D" w:rsidRPr="00B0046B">
              <w:t>9.9.2</w:t>
            </w:r>
            <w:r w:rsidRPr="004A4DE6">
              <w:fldChar w:fldCharType="end"/>
            </w:r>
          </w:p>
        </w:tc>
      </w:tr>
      <w:tr w:rsidR="00871FC5" w:rsidRPr="00B0046B" w14:paraId="1DE44AAC"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AA" w14:textId="77777777" w:rsidR="00871FC5" w:rsidRPr="00B0046B" w:rsidRDefault="00871FC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33B5C" w:rsidRPr="00B0046B">
              <w:t>if (OVERLAP_MODE = = 2)</w:t>
            </w:r>
          </w:p>
        </w:tc>
        <w:tc>
          <w:tcPr>
            <w:tcW w:w="1362" w:type="dxa"/>
            <w:tcBorders>
              <w:top w:val="single" w:sz="6" w:space="0" w:color="000000"/>
              <w:left w:val="single" w:sz="6" w:space="0" w:color="000000"/>
              <w:bottom w:val="single" w:sz="6" w:space="0" w:color="000000"/>
            </w:tcBorders>
            <w:shd w:val="clear" w:color="000080" w:fill="FFFFFF"/>
          </w:tcPr>
          <w:p w14:paraId="1DE44AAB" w14:textId="77777777" w:rsidR="00871FC5" w:rsidRPr="00B0046B" w:rsidRDefault="00871FC5" w:rsidP="00EE57AB">
            <w:pPr>
              <w:pStyle w:val="TableText"/>
              <w:keepNext w:val="0"/>
              <w:keepLines w:val="0"/>
            </w:pPr>
          </w:p>
        </w:tc>
      </w:tr>
      <w:tr w:rsidR="00871FC5" w:rsidRPr="00B0046B" w14:paraId="1DE44AAF"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AD" w14:textId="77777777" w:rsidR="00871FC5" w:rsidRPr="00B0046B" w:rsidRDefault="00871FC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33B5C" w:rsidRPr="00B0046B">
              <w:tab/>
              <w:t>FirstLevelOverlapFiltering( )</w:t>
            </w:r>
          </w:p>
        </w:tc>
        <w:tc>
          <w:tcPr>
            <w:tcW w:w="1362" w:type="dxa"/>
            <w:tcBorders>
              <w:top w:val="single" w:sz="6" w:space="0" w:color="000000"/>
              <w:left w:val="single" w:sz="6" w:space="0" w:color="000000"/>
              <w:bottom w:val="single" w:sz="6" w:space="0" w:color="000000"/>
            </w:tcBorders>
            <w:shd w:val="clear" w:color="000080" w:fill="FFFFFF"/>
          </w:tcPr>
          <w:p w14:paraId="1DE44AAE" w14:textId="4382841A" w:rsidR="00871FC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33B5C" w:rsidRPr="00B0046B">
              <w:instrText xml:space="preserve"> REF _Ref185141079 \r \h </w:instrText>
            </w:r>
            <w:r w:rsidR="00B0046B" w:rsidRPr="00786941">
              <w:instrText xml:space="preserve"> \* MERGEFORMAT </w:instrText>
            </w:r>
            <w:r w:rsidRPr="004A4DE6">
              <w:fldChar w:fldCharType="separate"/>
            </w:r>
            <w:r w:rsidR="00414D7D" w:rsidRPr="00B0046B">
              <w:t>9.9.3</w:t>
            </w:r>
            <w:r w:rsidRPr="004A4DE6">
              <w:fldChar w:fldCharType="end"/>
            </w:r>
          </w:p>
        </w:tc>
      </w:tr>
      <w:tr w:rsidR="00871FC5" w:rsidRPr="00B0046B" w14:paraId="1DE44AB2"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B0" w14:textId="77777777" w:rsidR="00871FC5" w:rsidRPr="00B0046B" w:rsidRDefault="00871FC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33B5C" w:rsidRPr="00B0046B">
              <w:t>SecondLevelCoefficientCombination( )</w:t>
            </w:r>
          </w:p>
        </w:tc>
        <w:tc>
          <w:tcPr>
            <w:tcW w:w="1362" w:type="dxa"/>
            <w:tcBorders>
              <w:top w:val="single" w:sz="6" w:space="0" w:color="000000"/>
              <w:left w:val="single" w:sz="6" w:space="0" w:color="000000"/>
              <w:bottom w:val="single" w:sz="6" w:space="0" w:color="000000"/>
            </w:tcBorders>
            <w:shd w:val="clear" w:color="000080" w:fill="FFFFFF"/>
          </w:tcPr>
          <w:p w14:paraId="1DE44AB1" w14:textId="0112BCA8" w:rsidR="00871FC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33B5C" w:rsidRPr="00B0046B">
              <w:instrText xml:space="preserve"> REF _Ref185229144 \r \h </w:instrText>
            </w:r>
            <w:r w:rsidR="00B0046B" w:rsidRPr="00786941">
              <w:instrText xml:space="preserve"> \* MERGEFORMAT </w:instrText>
            </w:r>
            <w:r w:rsidRPr="004A4DE6">
              <w:fldChar w:fldCharType="separate"/>
            </w:r>
            <w:r w:rsidR="00414D7D" w:rsidRPr="00B0046B">
              <w:t>9.9.4</w:t>
            </w:r>
            <w:r w:rsidRPr="004A4DE6">
              <w:fldChar w:fldCharType="end"/>
            </w:r>
          </w:p>
        </w:tc>
      </w:tr>
      <w:tr w:rsidR="00871FC5" w:rsidRPr="00B0046B" w14:paraId="1DE44AB5"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B3" w14:textId="77777777" w:rsidR="00871FC5" w:rsidRPr="00B0046B" w:rsidRDefault="00871FC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33B5C" w:rsidRPr="00B0046B">
              <w:t>SecondLevelInverseTransform( )</w:t>
            </w:r>
          </w:p>
        </w:tc>
        <w:tc>
          <w:tcPr>
            <w:tcW w:w="1362" w:type="dxa"/>
            <w:tcBorders>
              <w:top w:val="single" w:sz="6" w:space="0" w:color="000000"/>
              <w:left w:val="single" w:sz="6" w:space="0" w:color="000000"/>
              <w:bottom w:val="single" w:sz="6" w:space="0" w:color="000000"/>
            </w:tcBorders>
            <w:shd w:val="clear" w:color="000080" w:fill="FFFFFF"/>
          </w:tcPr>
          <w:p w14:paraId="1DE44AB4" w14:textId="46DC1907" w:rsidR="00871FC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33B5C" w:rsidRPr="00B0046B">
              <w:instrText xml:space="preserve"> REF _Ref179108631 \r \h </w:instrText>
            </w:r>
            <w:r w:rsidR="00B0046B" w:rsidRPr="00786941">
              <w:instrText xml:space="preserve"> \* MERGEFORMAT </w:instrText>
            </w:r>
            <w:r w:rsidRPr="004A4DE6">
              <w:fldChar w:fldCharType="separate"/>
            </w:r>
            <w:r w:rsidR="00414D7D" w:rsidRPr="00B0046B">
              <w:t>9.9.5</w:t>
            </w:r>
            <w:r w:rsidRPr="004A4DE6">
              <w:fldChar w:fldCharType="end"/>
            </w:r>
          </w:p>
        </w:tc>
      </w:tr>
      <w:tr w:rsidR="00033B5C" w:rsidRPr="00B0046B" w14:paraId="1DE44AB8"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B6" w14:textId="77777777" w:rsidR="00033B5C" w:rsidRPr="00B0046B" w:rsidRDefault="00033B5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(OVERLAP_MODE != 0)</w:t>
            </w:r>
          </w:p>
        </w:tc>
        <w:tc>
          <w:tcPr>
            <w:tcW w:w="1362" w:type="dxa"/>
            <w:tcBorders>
              <w:top w:val="single" w:sz="6" w:space="0" w:color="000000"/>
              <w:left w:val="single" w:sz="6" w:space="0" w:color="000000"/>
              <w:bottom w:val="single" w:sz="6" w:space="0" w:color="000000"/>
            </w:tcBorders>
            <w:shd w:val="clear" w:color="000080" w:fill="FFFFFF"/>
          </w:tcPr>
          <w:p w14:paraId="1DE44AB7" w14:textId="77777777" w:rsidR="00033B5C" w:rsidRPr="00B0046B" w:rsidRDefault="00033B5C" w:rsidP="00EE57AB">
            <w:pPr>
              <w:pStyle w:val="TableText"/>
              <w:keepNext w:val="0"/>
              <w:keepLines w:val="0"/>
            </w:pPr>
          </w:p>
        </w:tc>
      </w:tr>
      <w:tr w:rsidR="00033B5C" w:rsidRPr="00B0046B" w14:paraId="1DE44ABB" w14:textId="77777777">
        <w:trPr>
          <w:jc w:val="center"/>
        </w:trPr>
        <w:tc>
          <w:tcPr>
            <w:tcW w:w="7200" w:type="dxa"/>
            <w:tcBorders>
              <w:top w:val="single" w:sz="6" w:space="0" w:color="000000"/>
              <w:bottom w:val="single" w:sz="6" w:space="0" w:color="000000"/>
              <w:right w:val="single" w:sz="6" w:space="0" w:color="000000"/>
            </w:tcBorders>
            <w:shd w:val="clear" w:color="000080" w:fill="FFFFFF"/>
            <w:vAlign w:val="bottom"/>
          </w:tcPr>
          <w:p w14:paraId="1DE44AB9" w14:textId="77777777" w:rsidR="00033B5C" w:rsidRPr="00B0046B" w:rsidRDefault="00033B5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SecondLevelOverlapFiltering( )</w:t>
            </w:r>
          </w:p>
        </w:tc>
        <w:tc>
          <w:tcPr>
            <w:tcW w:w="1362" w:type="dxa"/>
            <w:tcBorders>
              <w:top w:val="single" w:sz="6" w:space="0" w:color="000000"/>
              <w:left w:val="single" w:sz="6" w:space="0" w:color="000000"/>
              <w:bottom w:val="single" w:sz="6" w:space="0" w:color="000000"/>
            </w:tcBorders>
            <w:shd w:val="clear" w:color="000080" w:fill="FFFFFF"/>
          </w:tcPr>
          <w:p w14:paraId="1DE44ABA" w14:textId="04B8EA87" w:rsidR="00033B5C"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033B5C" w:rsidRPr="00B0046B">
              <w:instrText xml:space="preserve"> REF _Ref179108635 \r \h </w:instrText>
            </w:r>
            <w:r w:rsidR="00B0046B" w:rsidRPr="00786941">
              <w:instrText xml:space="preserve"> \* MERGEFORMAT </w:instrText>
            </w:r>
            <w:r w:rsidRPr="004A4DE6">
              <w:fldChar w:fldCharType="separate"/>
            </w:r>
            <w:r w:rsidR="00414D7D" w:rsidRPr="00B0046B">
              <w:t>9.9.6</w:t>
            </w:r>
            <w:r w:rsidRPr="004A4DE6">
              <w:fldChar w:fldCharType="end"/>
            </w:r>
          </w:p>
        </w:tc>
      </w:tr>
      <w:tr w:rsidR="00033B5C" w:rsidRPr="00B0046B" w14:paraId="1DE44ABE" w14:textId="77777777">
        <w:trPr>
          <w:jc w:val="center"/>
        </w:trPr>
        <w:tc>
          <w:tcPr>
            <w:tcW w:w="7200" w:type="dxa"/>
            <w:tcBorders>
              <w:top w:val="single" w:sz="6" w:space="0" w:color="000000"/>
              <w:bottom w:val="single" w:sz="12" w:space="0" w:color="000000"/>
              <w:right w:val="single" w:sz="6" w:space="0" w:color="000000"/>
            </w:tcBorders>
            <w:shd w:val="clear" w:color="000080" w:fill="FFFFFF"/>
            <w:vAlign w:val="bottom"/>
          </w:tcPr>
          <w:p w14:paraId="1DE44ABC" w14:textId="77777777" w:rsidR="00033B5C" w:rsidRPr="00B0046B" w:rsidRDefault="00033B5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362" w:type="dxa"/>
            <w:tcBorders>
              <w:top w:val="single" w:sz="6" w:space="0" w:color="000000"/>
              <w:left w:val="single" w:sz="6" w:space="0" w:color="000000"/>
              <w:bottom w:val="single" w:sz="12" w:space="0" w:color="000000"/>
            </w:tcBorders>
            <w:shd w:val="clear" w:color="000080" w:fill="FFFFFF"/>
          </w:tcPr>
          <w:p w14:paraId="1DE44ABD" w14:textId="77777777" w:rsidR="00033B5C" w:rsidRPr="00B0046B" w:rsidRDefault="00033B5C" w:rsidP="00EE57AB">
            <w:pPr>
              <w:pStyle w:val="TableText"/>
              <w:keepNext w:val="0"/>
              <w:keepLines w:val="0"/>
            </w:pPr>
          </w:p>
        </w:tc>
      </w:tr>
    </w:tbl>
    <w:p w14:paraId="1DE44ABF" w14:textId="77777777" w:rsidR="00410100" w:rsidRPr="00B0046B" w:rsidRDefault="00410100" w:rsidP="00EE57AB"/>
    <w:p w14:paraId="1DE44AC0" w14:textId="20C787E5" w:rsidR="00871FC5" w:rsidRPr="00B0046B" w:rsidRDefault="00871FC5">
      <w:pPr>
        <w:pStyle w:val="Note1"/>
      </w:pPr>
      <w:r w:rsidRPr="00B0046B">
        <w:t>NOTE – Because the first</w:t>
      </w:r>
      <w:r w:rsidR="00A17DD5" w:rsidRPr="00B0046B">
        <w:t xml:space="preserve"> </w:t>
      </w:r>
      <w:r w:rsidRPr="00B0046B">
        <w:t>level overlap filtering process in general involves interaction with adjacent macroblocks, the first</w:t>
      </w:r>
      <w:r w:rsidR="00A17DD5" w:rsidRPr="00B0046B">
        <w:t xml:space="preserve"> </w:t>
      </w:r>
      <w:r w:rsidRPr="00B0046B">
        <w:t xml:space="preserve">level transform process must be complete for these adjacent macroblocks, prior to the overlap filtering process being invoked. </w:t>
      </w:r>
      <w:r w:rsidR="005E70EB" w:rsidRPr="00B0046B">
        <w:t xml:space="preserve">The </w:t>
      </w:r>
      <w:r w:rsidRPr="00B0046B">
        <w:t xml:space="preserve">precedence </w:t>
      </w:r>
      <w:r w:rsidR="005E70EB" w:rsidRPr="00B0046B">
        <w:t xml:space="preserve">of this </w:t>
      </w:r>
      <w:r w:rsidRPr="00B0046B">
        <w:t>relationship also holds between the second level processes: the second level's transform process must be complete for the adjacent macroblocks prior to the second level overlap filtering process.</w:t>
      </w:r>
    </w:p>
    <w:p w14:paraId="1DE44AC1" w14:textId="77777777" w:rsidR="00B22282" w:rsidRPr="00B0046B" w:rsidRDefault="00B22282" w:rsidP="00EE57AB"/>
    <w:p w14:paraId="1DE44AC2" w14:textId="77777777" w:rsidR="00B74C66" w:rsidRPr="00B0046B" w:rsidRDefault="001F7E21" w:rsidP="00EE57AB">
      <w:pPr>
        <w:pStyle w:val="Heading3"/>
        <w:keepNext w:val="0"/>
        <w:keepLines w:val="0"/>
      </w:pPr>
      <w:bookmarkStart w:id="1467" w:name="_Ref185141078"/>
      <w:bookmarkStart w:id="1468" w:name="_Toc226984347"/>
      <w:bookmarkStart w:id="1469" w:name="_Toc462298741"/>
      <w:r w:rsidRPr="00B0046B">
        <w:t>First level inverse transform</w:t>
      </w:r>
      <w:bookmarkEnd w:id="1467"/>
      <w:bookmarkEnd w:id="1468"/>
      <w:bookmarkEnd w:id="1469"/>
    </w:p>
    <w:p w14:paraId="1DE44AC3" w14:textId="3E105175" w:rsidR="001F7E21" w:rsidRPr="00B0046B" w:rsidRDefault="001F7E21" w:rsidP="00EE57AB">
      <w:r w:rsidRPr="00B0046B">
        <w:t>Inputs to this process are the values MbDCLP[MBx][MBy][i][j] for the entire c</w:t>
      </w:r>
      <w:r w:rsidR="005C4369" w:rsidRPr="00B0046B">
        <w:t>olo</w:t>
      </w:r>
      <w:r w:rsidR="00FF648E" w:rsidRPr="00B0046B">
        <w:t>u</w:t>
      </w:r>
      <w:r w:rsidR="005C4369" w:rsidRPr="00B0046B">
        <w:t>r component</w:t>
      </w:r>
      <w:r w:rsidRPr="00B0046B">
        <w:t>.</w:t>
      </w:r>
    </w:p>
    <w:p w14:paraId="1DE44AC4" w14:textId="77777777" w:rsidR="001F7E21" w:rsidRPr="00B0046B" w:rsidRDefault="001F7E21" w:rsidP="00EE57AB">
      <w:r w:rsidRPr="00B0046B">
        <w:t>Outputs to this process are the modified values MbDCLP[MBx][MBy][i][j] for the current macroblock.</w:t>
      </w:r>
    </w:p>
    <w:p w14:paraId="1DE44AC5" w14:textId="21B52C38" w:rsidR="001F7E21" w:rsidRPr="00B0046B" w:rsidRDefault="00E531BB">
      <w:r w:rsidRPr="00B0046B">
        <w:t>T</w:t>
      </w:r>
      <w:r w:rsidR="001F7E21" w:rsidRPr="00B0046B">
        <w:t>he first</w:t>
      </w:r>
      <w:r w:rsidR="00A17DD5" w:rsidRPr="00B0046B">
        <w:t xml:space="preserve"> </w:t>
      </w:r>
      <w:r w:rsidR="001F7E21" w:rsidRPr="00B0046B">
        <w:t xml:space="preserve">level inverse transform process is </w:t>
      </w:r>
      <w:r w:rsidR="007418A0" w:rsidRPr="00B0046B">
        <w:t>specified</w:t>
      </w:r>
      <w:r w:rsidR="001F7E21" w:rsidRPr="00B0046B">
        <w:t xml:space="preserve"> as </w:t>
      </w:r>
      <w:r w:rsidR="00E948E0" w:rsidRPr="00B0046B">
        <w:t xml:space="preserve">specified </w:t>
      </w:r>
      <w:r w:rsidR="0001069B" w:rsidRPr="00B0046B">
        <w:t xml:space="preserve">in </w:t>
      </w:r>
      <w:r w:rsidR="008E5165" w:rsidRPr="004A4DE6">
        <w:fldChar w:fldCharType="begin" w:fldLock="1"/>
      </w:r>
      <w:r w:rsidR="0001069B" w:rsidRPr="00B0046B">
        <w:instrText xml:space="preserve"> REF _Ref217213780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151</w:t>
      </w:r>
      <w:r w:rsidR="008E5165" w:rsidRPr="004A4DE6">
        <w:fldChar w:fldCharType="end"/>
      </w:r>
      <w:r w:rsidR="0001069B" w:rsidRPr="00B0046B">
        <w:t>.</w:t>
      </w:r>
    </w:p>
    <w:p w14:paraId="1DE44AC6" w14:textId="77777777" w:rsidR="00E531BB" w:rsidRPr="00B0046B" w:rsidRDefault="00E531BB" w:rsidP="00A645B2">
      <w:pPr>
        <w:pStyle w:val="TableTitle"/>
        <w:outlineLvl w:val="0"/>
      </w:pPr>
      <w:bookmarkStart w:id="1470" w:name="_Ref217213780"/>
      <w:bookmarkStart w:id="1471" w:name="_Toc257212287"/>
      <w:bookmarkStart w:id="1472" w:name="_Toc46229900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151</w:t>
      </w:r>
      <w:r w:rsidR="008E5165" w:rsidRPr="004A4DE6">
        <w:rPr>
          <w:noProof/>
        </w:rPr>
        <w:fldChar w:fldCharType="end"/>
      </w:r>
      <w:bookmarkEnd w:id="1470"/>
      <w:r w:rsidRPr="00B0046B">
        <w:t xml:space="preserve"> – Pseudocode for function </w:t>
      </w:r>
      <w:r w:rsidR="0001069B" w:rsidRPr="00B0046B">
        <w:t>FirstLevelInverseTransform</w:t>
      </w:r>
      <w:r w:rsidRPr="00B0046B">
        <w:t>( )</w:t>
      </w:r>
      <w:bookmarkEnd w:id="1471"/>
      <w:bookmarkEnd w:id="1472"/>
    </w:p>
    <w:p w14:paraId="1DE44AC7" w14:textId="77777777" w:rsidR="00E531BB" w:rsidRPr="00B0046B" w:rsidRDefault="00E531BB"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304"/>
        <w:gridCol w:w="1542"/>
      </w:tblGrid>
      <w:tr w:rsidR="00E531BB" w:rsidRPr="00B0046B" w14:paraId="1DE44ACA" w14:textId="77777777">
        <w:trPr>
          <w:jc w:val="center"/>
        </w:trPr>
        <w:tc>
          <w:tcPr>
            <w:tcW w:w="7304" w:type="dxa"/>
            <w:tcBorders>
              <w:top w:val="single" w:sz="12" w:space="0" w:color="000000"/>
              <w:bottom w:val="single" w:sz="12" w:space="0" w:color="000000"/>
              <w:right w:val="single" w:sz="6" w:space="0" w:color="000000"/>
            </w:tcBorders>
            <w:shd w:val="clear" w:color="000080" w:fill="FFFFFF"/>
          </w:tcPr>
          <w:p w14:paraId="1DE44AC8" w14:textId="77777777" w:rsidR="00E531BB" w:rsidRPr="00B0046B" w:rsidRDefault="0001069B" w:rsidP="00A645B2">
            <w:pPr>
              <w:pStyle w:val="TableText"/>
              <w:keepLines w:val="0"/>
              <w:rPr>
                <w:b/>
                <w:bCs/>
                <w:szCs w:val="18"/>
              </w:rPr>
            </w:pPr>
            <w:r w:rsidRPr="00B0046B">
              <w:rPr>
                <w:b/>
                <w:bCs/>
                <w:szCs w:val="18"/>
              </w:rPr>
              <w:t>FirstLevelInverseTransform</w:t>
            </w:r>
            <w:r w:rsidR="00E531BB" w:rsidRPr="00B0046B">
              <w:rPr>
                <w:b/>
                <w:bCs/>
                <w:szCs w:val="18"/>
              </w:rPr>
              <w:t>( ) {</w:t>
            </w:r>
          </w:p>
        </w:tc>
        <w:tc>
          <w:tcPr>
            <w:tcW w:w="1542" w:type="dxa"/>
            <w:tcBorders>
              <w:top w:val="single" w:sz="12" w:space="0" w:color="000000"/>
              <w:left w:val="single" w:sz="6" w:space="0" w:color="000000"/>
              <w:bottom w:val="single" w:sz="12" w:space="0" w:color="000000"/>
            </w:tcBorders>
            <w:shd w:val="clear" w:color="000080" w:fill="FFFFFF"/>
          </w:tcPr>
          <w:p w14:paraId="1DE44AC9" w14:textId="77777777" w:rsidR="00E531BB" w:rsidRPr="00B0046B" w:rsidRDefault="00E531BB" w:rsidP="00A645B2">
            <w:pPr>
              <w:pStyle w:val="TableText"/>
              <w:keepLines w:val="0"/>
              <w:jc w:val="center"/>
              <w:rPr>
                <w:b/>
                <w:bCs/>
                <w:szCs w:val="18"/>
              </w:rPr>
            </w:pPr>
            <w:r w:rsidRPr="00B0046B">
              <w:rPr>
                <w:b/>
                <w:bCs/>
                <w:szCs w:val="18"/>
              </w:rPr>
              <w:t>Reference</w:t>
            </w:r>
          </w:p>
        </w:tc>
      </w:tr>
      <w:tr w:rsidR="00E531BB" w:rsidRPr="00B0046B" w14:paraId="1DE44ACD" w14:textId="77777777">
        <w:trPr>
          <w:jc w:val="center"/>
        </w:trPr>
        <w:tc>
          <w:tcPr>
            <w:tcW w:w="7304" w:type="dxa"/>
            <w:tcBorders>
              <w:top w:val="single" w:sz="12" w:space="0" w:color="000000"/>
              <w:bottom w:val="single" w:sz="6" w:space="0" w:color="000000"/>
              <w:right w:val="single" w:sz="6" w:space="0" w:color="000000"/>
            </w:tcBorders>
            <w:shd w:val="clear" w:color="000080" w:fill="FFFFFF"/>
            <w:vAlign w:val="bottom"/>
          </w:tcPr>
          <w:p w14:paraId="1DE44ACB" w14:textId="77777777" w:rsidR="00E531BB" w:rsidRPr="00B0046B" w:rsidRDefault="00F17A3B" w:rsidP="00A645B2">
            <w:pPr>
              <w:pStyle w:val="TableText"/>
              <w:keepLines w:val="0"/>
              <w:rPr>
                <w:szCs w:val="18"/>
              </w:rPr>
            </w:pPr>
            <w:r w:rsidRPr="00B0046B">
              <w:rPr>
                <w:szCs w:val="18"/>
              </w:rPr>
              <w:tab/>
              <w:t>for (</w:t>
            </w:r>
            <w:r w:rsidR="00E531BB" w:rsidRPr="00B0046B">
              <w:rPr>
                <w:szCs w:val="18"/>
              </w:rPr>
              <w:t>i = 0; i &lt; NumComponents; i++)</w:t>
            </w:r>
          </w:p>
        </w:tc>
        <w:tc>
          <w:tcPr>
            <w:tcW w:w="1542" w:type="dxa"/>
            <w:tcBorders>
              <w:top w:val="single" w:sz="12" w:space="0" w:color="000000"/>
              <w:left w:val="single" w:sz="6" w:space="0" w:color="000000"/>
              <w:bottom w:val="single" w:sz="6" w:space="0" w:color="000000"/>
            </w:tcBorders>
            <w:shd w:val="clear" w:color="000080" w:fill="FFFFFF"/>
          </w:tcPr>
          <w:p w14:paraId="1DE44ACC" w14:textId="77777777" w:rsidR="00E531BB" w:rsidRPr="00B0046B" w:rsidRDefault="00E531BB" w:rsidP="00A645B2">
            <w:pPr>
              <w:pStyle w:val="TableText"/>
              <w:keepLines w:val="0"/>
              <w:rPr>
                <w:szCs w:val="18"/>
              </w:rPr>
            </w:pPr>
          </w:p>
        </w:tc>
      </w:tr>
      <w:tr w:rsidR="00BD616C" w:rsidRPr="00B0046B" w14:paraId="1DE44AD0"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CE"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(MBy = 0; MBy &lt; MBHeight; MBy++)</w:t>
            </w:r>
          </w:p>
        </w:tc>
        <w:tc>
          <w:tcPr>
            <w:tcW w:w="1542" w:type="dxa"/>
            <w:tcBorders>
              <w:top w:val="single" w:sz="6" w:space="0" w:color="000000"/>
              <w:left w:val="single" w:sz="6" w:space="0" w:color="000000"/>
              <w:bottom w:val="single" w:sz="6" w:space="0" w:color="000000"/>
            </w:tcBorders>
            <w:shd w:val="clear" w:color="000080" w:fill="FFFFFF"/>
          </w:tcPr>
          <w:p w14:paraId="1DE44ACF" w14:textId="77777777" w:rsidR="00BD616C" w:rsidRPr="00B0046B" w:rsidRDefault="00BD616C" w:rsidP="00A645B2">
            <w:pPr>
              <w:pStyle w:val="TableText"/>
              <w:keepLines w:val="0"/>
              <w:rPr>
                <w:szCs w:val="18"/>
              </w:rPr>
            </w:pPr>
          </w:p>
        </w:tc>
      </w:tr>
      <w:tr w:rsidR="00BD616C" w:rsidRPr="00B0046B" w14:paraId="1DE44AD3"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D1"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(MBx = 0; MBx &lt; MBWidth; MBx++)</w:t>
            </w:r>
          </w:p>
        </w:tc>
        <w:tc>
          <w:tcPr>
            <w:tcW w:w="1542" w:type="dxa"/>
            <w:tcBorders>
              <w:top w:val="single" w:sz="6" w:space="0" w:color="000000"/>
              <w:left w:val="single" w:sz="6" w:space="0" w:color="000000"/>
              <w:bottom w:val="single" w:sz="6" w:space="0" w:color="000000"/>
            </w:tcBorders>
            <w:shd w:val="clear" w:color="000080" w:fill="FFFFFF"/>
          </w:tcPr>
          <w:p w14:paraId="1DE44AD2" w14:textId="77777777" w:rsidR="00BD616C" w:rsidRPr="00B0046B" w:rsidRDefault="00BD616C" w:rsidP="00A645B2">
            <w:pPr>
              <w:pStyle w:val="TableText"/>
              <w:keepLines w:val="0"/>
              <w:rPr>
                <w:szCs w:val="18"/>
              </w:rPr>
            </w:pPr>
          </w:p>
        </w:tc>
      </w:tr>
      <w:tr w:rsidR="00BD616C" w:rsidRPr="00B0046B" w14:paraId="1DE44AD6"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D4"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xml:space="preserve">if (i = = 0) | | ((INTERNAL_CLR_FMT != YUV420) &amp;&amp;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t>(INTERNAL_CLR_FMT != YUV422)) {</w:t>
            </w:r>
          </w:p>
        </w:tc>
        <w:tc>
          <w:tcPr>
            <w:tcW w:w="1542" w:type="dxa"/>
            <w:tcBorders>
              <w:top w:val="single" w:sz="6" w:space="0" w:color="000000"/>
              <w:left w:val="single" w:sz="6" w:space="0" w:color="000000"/>
              <w:bottom w:val="single" w:sz="6" w:space="0" w:color="000000"/>
            </w:tcBorders>
            <w:shd w:val="clear" w:color="000080" w:fill="FFFFFF"/>
          </w:tcPr>
          <w:p w14:paraId="1DE44AD5" w14:textId="77777777" w:rsidR="00BD616C" w:rsidRPr="00B0046B" w:rsidRDefault="00BD616C" w:rsidP="00A645B2">
            <w:pPr>
              <w:pStyle w:val="TableText"/>
              <w:keepLines w:val="0"/>
              <w:rPr>
                <w:szCs w:val="18"/>
              </w:rPr>
            </w:pPr>
          </w:p>
        </w:tc>
      </w:tr>
      <w:tr w:rsidR="00BD616C" w:rsidRPr="00B0046B" w14:paraId="1DE44AD9"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D7"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ICT4x4(</w:t>
            </w:r>
            <w:r w:rsidR="003A3117" w:rsidRPr="00B0046B">
              <w:rPr>
                <w:szCs w:val="18"/>
              </w:rPr>
              <w:t>MbDCLP[MBx][MBy][i][ ])</w:t>
            </w:r>
          </w:p>
        </w:tc>
        <w:tc>
          <w:tcPr>
            <w:tcW w:w="1542" w:type="dxa"/>
            <w:tcBorders>
              <w:top w:val="single" w:sz="6" w:space="0" w:color="000000"/>
              <w:left w:val="single" w:sz="6" w:space="0" w:color="000000"/>
              <w:bottom w:val="single" w:sz="6" w:space="0" w:color="000000"/>
            </w:tcBorders>
            <w:shd w:val="clear" w:color="000080" w:fill="FFFFFF"/>
          </w:tcPr>
          <w:p w14:paraId="1DE44AD8" w14:textId="77777777" w:rsidR="00BD616C"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_Ref180840555 \r \h  \* MERGEFORMAT </w:instrText>
            </w:r>
            <w:r w:rsidRPr="004A4DE6">
              <w:fldChar w:fldCharType="separate"/>
            </w:r>
            <w:r w:rsidR="00414D7D" w:rsidRPr="00B0046B">
              <w:rPr>
                <w:szCs w:val="18"/>
              </w:rPr>
              <w:t>9.9.7.1</w:t>
            </w:r>
            <w:r w:rsidRPr="004A4DE6">
              <w:fldChar w:fldCharType="end"/>
            </w:r>
          </w:p>
        </w:tc>
      </w:tr>
      <w:tr w:rsidR="00734BC2" w:rsidRPr="00B0046B" w14:paraId="1DE44ADC"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DA"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if ((i &gt; 0) &amp;&amp; SCALED_FLAG)</w:t>
            </w:r>
          </w:p>
        </w:tc>
        <w:tc>
          <w:tcPr>
            <w:tcW w:w="1542" w:type="dxa"/>
            <w:tcBorders>
              <w:top w:val="single" w:sz="6" w:space="0" w:color="000000"/>
              <w:left w:val="single" w:sz="6" w:space="0" w:color="000000"/>
              <w:bottom w:val="single" w:sz="6" w:space="0" w:color="000000"/>
            </w:tcBorders>
            <w:shd w:val="clear" w:color="000080" w:fill="FFFFFF"/>
          </w:tcPr>
          <w:p w14:paraId="1DE44ADB" w14:textId="77777777" w:rsidR="00734BC2" w:rsidRPr="00B0046B" w:rsidRDefault="00734BC2" w:rsidP="00A645B2">
            <w:pPr>
              <w:pStyle w:val="TableText"/>
              <w:keepLines w:val="0"/>
              <w:rPr>
                <w:szCs w:val="18"/>
              </w:rPr>
            </w:pPr>
          </w:p>
        </w:tc>
      </w:tr>
      <w:tr w:rsidR="00734BC2" w:rsidRPr="00B0046B" w14:paraId="1DE44ADF"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DD"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for (j = 0; j &lt;= 15; j++)</w:t>
            </w:r>
          </w:p>
        </w:tc>
        <w:tc>
          <w:tcPr>
            <w:tcW w:w="1542" w:type="dxa"/>
            <w:tcBorders>
              <w:top w:val="single" w:sz="6" w:space="0" w:color="000000"/>
              <w:left w:val="single" w:sz="6" w:space="0" w:color="000000"/>
              <w:bottom w:val="single" w:sz="6" w:space="0" w:color="000000"/>
            </w:tcBorders>
            <w:shd w:val="clear" w:color="000080" w:fill="FFFFFF"/>
          </w:tcPr>
          <w:p w14:paraId="1DE44ADE" w14:textId="77777777" w:rsidR="00734BC2" w:rsidRPr="00B0046B" w:rsidRDefault="00734BC2" w:rsidP="00A645B2">
            <w:pPr>
              <w:pStyle w:val="TableText"/>
              <w:keepLines w:val="0"/>
              <w:rPr>
                <w:szCs w:val="18"/>
              </w:rPr>
            </w:pPr>
          </w:p>
        </w:tc>
      </w:tr>
      <w:tr w:rsidR="00734BC2" w:rsidRPr="00B0046B" w14:paraId="1DE44AE2"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0"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MbDCLP[MBx][MBy][i][j] = 2 * MbDCLP[MBx][MBy][i][j]</w:t>
            </w:r>
          </w:p>
        </w:tc>
        <w:tc>
          <w:tcPr>
            <w:tcW w:w="1542" w:type="dxa"/>
            <w:tcBorders>
              <w:top w:val="single" w:sz="6" w:space="0" w:color="000000"/>
              <w:left w:val="single" w:sz="6" w:space="0" w:color="000000"/>
              <w:bottom w:val="single" w:sz="6" w:space="0" w:color="000000"/>
            </w:tcBorders>
            <w:shd w:val="clear" w:color="000080" w:fill="FFFFFF"/>
          </w:tcPr>
          <w:p w14:paraId="1DE44AE1" w14:textId="77777777" w:rsidR="00734BC2" w:rsidRPr="00B0046B" w:rsidRDefault="00734BC2" w:rsidP="00A645B2">
            <w:pPr>
              <w:pStyle w:val="TableText"/>
              <w:keepLines w:val="0"/>
              <w:rPr>
                <w:szCs w:val="18"/>
              </w:rPr>
            </w:pPr>
          </w:p>
        </w:tc>
      </w:tr>
      <w:tr w:rsidR="00734BC2" w:rsidRPr="00B0046B" w14:paraId="1DE44AE5"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3"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YUV420) {</w:t>
            </w:r>
          </w:p>
        </w:tc>
        <w:tc>
          <w:tcPr>
            <w:tcW w:w="1542" w:type="dxa"/>
            <w:tcBorders>
              <w:top w:val="single" w:sz="6" w:space="0" w:color="000000"/>
              <w:left w:val="single" w:sz="6" w:space="0" w:color="000000"/>
              <w:bottom w:val="single" w:sz="6" w:space="0" w:color="000000"/>
            </w:tcBorders>
            <w:shd w:val="clear" w:color="000080" w:fill="FFFFFF"/>
          </w:tcPr>
          <w:p w14:paraId="1DE44AE4" w14:textId="77777777" w:rsidR="00734BC2" w:rsidRPr="00B0046B" w:rsidRDefault="00734BC2" w:rsidP="00A645B2">
            <w:pPr>
              <w:pStyle w:val="TableText"/>
              <w:keepLines w:val="0"/>
              <w:rPr>
                <w:szCs w:val="18"/>
              </w:rPr>
            </w:pPr>
          </w:p>
        </w:tc>
      </w:tr>
      <w:tr w:rsidR="00734BC2" w:rsidRPr="00B0046B" w14:paraId="1DE44AE8"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6"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T2x2h(MbDCLP[MBx][MBy][i][</w:t>
            </w:r>
            <w:r w:rsidR="003A3117" w:rsidRPr="00B0046B">
              <w:rPr>
                <w:szCs w:val="18"/>
              </w:rPr>
              <w:t> </w:t>
            </w:r>
            <w:r w:rsidRPr="00B0046B">
              <w:rPr>
                <w:szCs w:val="18"/>
              </w:rPr>
              <w:t>], 0)</w:t>
            </w:r>
          </w:p>
        </w:tc>
        <w:tc>
          <w:tcPr>
            <w:tcW w:w="1542" w:type="dxa"/>
            <w:tcBorders>
              <w:top w:val="single" w:sz="6" w:space="0" w:color="000000"/>
              <w:left w:val="single" w:sz="6" w:space="0" w:color="000000"/>
              <w:bottom w:val="single" w:sz="6" w:space="0" w:color="000000"/>
            </w:tcBorders>
            <w:shd w:val="clear" w:color="000080" w:fill="FFFFFF"/>
          </w:tcPr>
          <w:p w14:paraId="1DE44AE7"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_Ref218677375 \r \h  \* MERGEFORMAT </w:instrText>
            </w:r>
            <w:r w:rsidRPr="004A4DE6">
              <w:fldChar w:fldCharType="separate"/>
            </w:r>
            <w:r w:rsidR="00414D7D" w:rsidRPr="00B0046B">
              <w:rPr>
                <w:szCs w:val="18"/>
              </w:rPr>
              <w:t>9.9.7.2</w:t>
            </w:r>
            <w:r w:rsidRPr="004A4DE6">
              <w:fldChar w:fldCharType="end"/>
            </w:r>
          </w:p>
        </w:tc>
      </w:tr>
      <w:tr w:rsidR="00E35C06" w:rsidRPr="00B0046B" w14:paraId="1DE44AEB"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9"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arrayLocal[ ] = {MbDCLP[MBx][MBy][i][1], MbDCLP[MBx][MBy][i][2]}</w:t>
            </w:r>
          </w:p>
        </w:tc>
        <w:tc>
          <w:tcPr>
            <w:tcW w:w="1542" w:type="dxa"/>
            <w:tcBorders>
              <w:top w:val="single" w:sz="6" w:space="0" w:color="000000"/>
              <w:left w:val="single" w:sz="6" w:space="0" w:color="000000"/>
              <w:bottom w:val="single" w:sz="6" w:space="0" w:color="000000"/>
            </w:tcBorders>
            <w:shd w:val="clear" w:color="000080" w:fill="FFFFFF"/>
          </w:tcPr>
          <w:p w14:paraId="1DE44AEA" w14:textId="77777777" w:rsidR="00E35C06" w:rsidRPr="00B0046B" w:rsidRDefault="00E35C06" w:rsidP="00A645B2">
            <w:pPr>
              <w:pStyle w:val="TableText"/>
              <w:keepLines w:val="0"/>
              <w:rPr>
                <w:szCs w:val="18"/>
              </w:rPr>
            </w:pPr>
          </w:p>
        </w:tc>
      </w:tr>
      <w:tr w:rsidR="00734BC2" w:rsidRPr="00B0046B" w14:paraId="1DE44AEE"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C"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InvPermute2pt(</w:t>
            </w:r>
            <w:r w:rsidR="00E35C06" w:rsidRPr="00B0046B">
              <w:rPr>
                <w:szCs w:val="18"/>
              </w:rPr>
              <w:t>arrayLocal[ ]</w:t>
            </w:r>
            <w:r w:rsidRPr="00B0046B">
              <w:rPr>
                <w:szCs w:val="18"/>
              </w:rPr>
              <w:t>)</w:t>
            </w:r>
          </w:p>
        </w:tc>
        <w:tc>
          <w:tcPr>
            <w:tcW w:w="1542" w:type="dxa"/>
            <w:tcBorders>
              <w:top w:val="single" w:sz="6" w:space="0" w:color="000000"/>
              <w:left w:val="single" w:sz="6" w:space="0" w:color="000000"/>
              <w:bottom w:val="single" w:sz="6" w:space="0" w:color="000000"/>
            </w:tcBorders>
            <w:shd w:val="clear" w:color="000080" w:fill="FFFFFF"/>
          </w:tcPr>
          <w:p w14:paraId="1DE44AED"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_Ref179018856 \r \h  \* MERGEFORMAT </w:instrText>
            </w:r>
            <w:r w:rsidRPr="004A4DE6">
              <w:fldChar w:fldCharType="separate"/>
            </w:r>
            <w:r w:rsidR="00414D7D" w:rsidRPr="00B0046B">
              <w:rPr>
                <w:szCs w:val="18"/>
              </w:rPr>
              <w:t>9.9.7.6</w:t>
            </w:r>
            <w:r w:rsidRPr="004A4DE6">
              <w:fldChar w:fldCharType="end"/>
            </w:r>
          </w:p>
        </w:tc>
      </w:tr>
      <w:tr w:rsidR="00E35C06" w:rsidRPr="00B0046B" w14:paraId="1DE44AF1"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EF"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MbDCLP[MBx][MBy][i][1] = arrayLocal[0]</w:t>
            </w:r>
          </w:p>
        </w:tc>
        <w:tc>
          <w:tcPr>
            <w:tcW w:w="1542" w:type="dxa"/>
            <w:tcBorders>
              <w:top w:val="single" w:sz="6" w:space="0" w:color="000000"/>
              <w:left w:val="single" w:sz="6" w:space="0" w:color="000000"/>
              <w:bottom w:val="single" w:sz="6" w:space="0" w:color="000000"/>
            </w:tcBorders>
            <w:shd w:val="clear" w:color="000080" w:fill="FFFFFF"/>
          </w:tcPr>
          <w:p w14:paraId="1DE44AF0" w14:textId="77777777" w:rsidR="00E35C06" w:rsidRPr="00B0046B" w:rsidRDefault="00E35C06" w:rsidP="00A645B2">
            <w:pPr>
              <w:pStyle w:val="TableText"/>
              <w:keepLines w:val="0"/>
              <w:rPr>
                <w:szCs w:val="18"/>
              </w:rPr>
            </w:pPr>
          </w:p>
        </w:tc>
      </w:tr>
      <w:tr w:rsidR="00E35C06" w:rsidRPr="00B0046B" w14:paraId="1DE44AF4"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F2"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MbDCLP[MBx][MBy][i][2] = arrayLocal[1]</w:t>
            </w:r>
          </w:p>
        </w:tc>
        <w:tc>
          <w:tcPr>
            <w:tcW w:w="1542" w:type="dxa"/>
            <w:tcBorders>
              <w:top w:val="single" w:sz="6" w:space="0" w:color="000000"/>
              <w:left w:val="single" w:sz="6" w:space="0" w:color="000000"/>
              <w:bottom w:val="single" w:sz="6" w:space="0" w:color="000000"/>
            </w:tcBorders>
            <w:shd w:val="clear" w:color="000080" w:fill="FFFFFF"/>
          </w:tcPr>
          <w:p w14:paraId="1DE44AF3" w14:textId="77777777" w:rsidR="00E35C06" w:rsidRPr="00B0046B" w:rsidRDefault="00E35C06" w:rsidP="00A645B2">
            <w:pPr>
              <w:pStyle w:val="TableText"/>
              <w:keepLines w:val="0"/>
              <w:rPr>
                <w:szCs w:val="18"/>
              </w:rPr>
            </w:pPr>
          </w:p>
        </w:tc>
      </w:tr>
      <w:tr w:rsidR="00734BC2" w:rsidRPr="00B0046B" w14:paraId="1DE44AF7"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F5"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if ((i &gt; 0) &amp;&amp; SCALED_FLAG)</w:t>
            </w:r>
          </w:p>
        </w:tc>
        <w:tc>
          <w:tcPr>
            <w:tcW w:w="1542" w:type="dxa"/>
            <w:tcBorders>
              <w:top w:val="single" w:sz="6" w:space="0" w:color="000000"/>
              <w:left w:val="single" w:sz="6" w:space="0" w:color="000000"/>
              <w:bottom w:val="single" w:sz="6" w:space="0" w:color="000000"/>
            </w:tcBorders>
            <w:shd w:val="clear" w:color="000080" w:fill="FFFFFF"/>
          </w:tcPr>
          <w:p w14:paraId="1DE44AF6" w14:textId="77777777" w:rsidR="00734BC2" w:rsidRPr="00B0046B" w:rsidRDefault="00734BC2" w:rsidP="00A645B2">
            <w:pPr>
              <w:pStyle w:val="TableText"/>
              <w:keepLines w:val="0"/>
              <w:rPr>
                <w:szCs w:val="18"/>
              </w:rPr>
            </w:pPr>
          </w:p>
        </w:tc>
      </w:tr>
      <w:tr w:rsidR="00734BC2" w:rsidRPr="00B0046B" w14:paraId="1DE44AFA"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F8"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for (j = 0; j &lt;= 3; j++)</w:t>
            </w:r>
          </w:p>
        </w:tc>
        <w:tc>
          <w:tcPr>
            <w:tcW w:w="1542" w:type="dxa"/>
            <w:tcBorders>
              <w:top w:val="single" w:sz="6" w:space="0" w:color="000000"/>
              <w:left w:val="single" w:sz="6" w:space="0" w:color="000000"/>
              <w:bottom w:val="single" w:sz="6" w:space="0" w:color="000000"/>
            </w:tcBorders>
            <w:shd w:val="clear" w:color="000080" w:fill="FFFFFF"/>
          </w:tcPr>
          <w:p w14:paraId="1DE44AF9" w14:textId="77777777" w:rsidR="00734BC2" w:rsidRPr="00B0046B" w:rsidRDefault="00734BC2" w:rsidP="00A645B2">
            <w:pPr>
              <w:pStyle w:val="TableText"/>
              <w:keepLines w:val="0"/>
              <w:rPr>
                <w:szCs w:val="18"/>
              </w:rPr>
            </w:pPr>
          </w:p>
        </w:tc>
      </w:tr>
      <w:tr w:rsidR="00734BC2" w:rsidRPr="00B0046B" w14:paraId="1DE44AFD"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FB"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MbDCLP[MBx][MBy][i][j] = 2 * MbDCLP[MBx][MBy][i][j]</w:t>
            </w:r>
          </w:p>
        </w:tc>
        <w:tc>
          <w:tcPr>
            <w:tcW w:w="1542" w:type="dxa"/>
            <w:tcBorders>
              <w:top w:val="single" w:sz="6" w:space="0" w:color="000000"/>
              <w:left w:val="single" w:sz="6" w:space="0" w:color="000000"/>
              <w:bottom w:val="single" w:sz="6" w:space="0" w:color="000000"/>
            </w:tcBorders>
            <w:shd w:val="clear" w:color="000080" w:fill="FFFFFF"/>
          </w:tcPr>
          <w:p w14:paraId="1DE44AFC" w14:textId="77777777" w:rsidR="00734BC2" w:rsidRPr="00B0046B" w:rsidRDefault="00734BC2" w:rsidP="00A645B2">
            <w:pPr>
              <w:pStyle w:val="TableText"/>
              <w:keepLines w:val="0"/>
              <w:rPr>
                <w:szCs w:val="18"/>
              </w:rPr>
            </w:pPr>
          </w:p>
        </w:tc>
      </w:tr>
      <w:tr w:rsidR="00734BC2" w:rsidRPr="00B0046B" w14:paraId="1DE44B00"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AFE"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YUV422) {</w:t>
            </w:r>
          </w:p>
        </w:tc>
        <w:tc>
          <w:tcPr>
            <w:tcW w:w="1542" w:type="dxa"/>
            <w:tcBorders>
              <w:top w:val="single" w:sz="6" w:space="0" w:color="000000"/>
              <w:left w:val="single" w:sz="6" w:space="0" w:color="000000"/>
              <w:bottom w:val="single" w:sz="6" w:space="0" w:color="000000"/>
            </w:tcBorders>
            <w:shd w:val="clear" w:color="000080" w:fill="FFFFFF"/>
          </w:tcPr>
          <w:p w14:paraId="1DE44AFF" w14:textId="77777777" w:rsidR="00734BC2" w:rsidRPr="00B0046B" w:rsidRDefault="00734BC2" w:rsidP="00A645B2">
            <w:pPr>
              <w:pStyle w:val="TableText"/>
              <w:keepLines w:val="0"/>
              <w:rPr>
                <w:szCs w:val="18"/>
              </w:rPr>
            </w:pPr>
          </w:p>
        </w:tc>
      </w:tr>
      <w:tr w:rsidR="00E35C06" w:rsidRPr="00B0046B" w14:paraId="1DE44B03"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01"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arrayLocal[ ] = {MbDCLP[MBx][MBy][i][0], MbDCLP[MBx][MBy][i][4]}</w:t>
            </w:r>
          </w:p>
        </w:tc>
        <w:tc>
          <w:tcPr>
            <w:tcW w:w="1542" w:type="dxa"/>
            <w:tcBorders>
              <w:top w:val="single" w:sz="6" w:space="0" w:color="000000"/>
              <w:left w:val="single" w:sz="6" w:space="0" w:color="000000"/>
              <w:bottom w:val="single" w:sz="6" w:space="0" w:color="000000"/>
            </w:tcBorders>
            <w:shd w:val="clear" w:color="000080" w:fill="FFFFFF"/>
          </w:tcPr>
          <w:p w14:paraId="1DE44B02" w14:textId="77777777" w:rsidR="00E35C06" w:rsidRPr="00B0046B" w:rsidRDefault="00E35C06" w:rsidP="00A645B2">
            <w:pPr>
              <w:pStyle w:val="TableText"/>
              <w:keepLines w:val="0"/>
              <w:rPr>
                <w:szCs w:val="18"/>
              </w:rPr>
            </w:pPr>
          </w:p>
        </w:tc>
      </w:tr>
      <w:tr w:rsidR="00734BC2" w:rsidRPr="00B0046B" w14:paraId="1DE44B06"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04"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T2pt(</w:t>
            </w:r>
            <w:r w:rsidR="00E35C06" w:rsidRPr="00B0046B">
              <w:rPr>
                <w:szCs w:val="18"/>
              </w:rPr>
              <w:t>arrayLocal[ ]</w:t>
            </w:r>
            <w:r w:rsidRPr="00B0046B">
              <w:rPr>
                <w:szCs w:val="18"/>
              </w:rPr>
              <w:t>)</w:t>
            </w:r>
          </w:p>
        </w:tc>
        <w:tc>
          <w:tcPr>
            <w:tcW w:w="1542" w:type="dxa"/>
            <w:tcBorders>
              <w:top w:val="single" w:sz="6" w:space="0" w:color="000000"/>
              <w:left w:val="single" w:sz="6" w:space="0" w:color="000000"/>
              <w:bottom w:val="single" w:sz="6" w:space="0" w:color="000000"/>
            </w:tcBorders>
            <w:shd w:val="clear" w:color="000080" w:fill="FFFFFF"/>
          </w:tcPr>
          <w:p w14:paraId="1DE44B05"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_Ref218677393 \r \h  \* MERGEFORMAT </w:instrText>
            </w:r>
            <w:r w:rsidRPr="004A4DE6">
              <w:fldChar w:fldCharType="separate"/>
            </w:r>
            <w:r w:rsidR="00414D7D" w:rsidRPr="00B0046B">
              <w:rPr>
                <w:szCs w:val="18"/>
              </w:rPr>
              <w:t>9.9.7.7</w:t>
            </w:r>
            <w:r w:rsidRPr="004A4DE6">
              <w:fldChar w:fldCharType="end"/>
            </w:r>
          </w:p>
        </w:tc>
      </w:tr>
      <w:tr w:rsidR="00E35C06" w:rsidRPr="00B0046B" w14:paraId="1DE44B09"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07"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MbDCLP[MBx][MBy][i][0] = arrayLocal[0]</w:t>
            </w:r>
          </w:p>
        </w:tc>
        <w:tc>
          <w:tcPr>
            <w:tcW w:w="1542" w:type="dxa"/>
            <w:tcBorders>
              <w:top w:val="single" w:sz="6" w:space="0" w:color="000000"/>
              <w:left w:val="single" w:sz="6" w:space="0" w:color="000000"/>
              <w:bottom w:val="single" w:sz="6" w:space="0" w:color="000000"/>
            </w:tcBorders>
            <w:shd w:val="clear" w:color="000080" w:fill="FFFFFF"/>
          </w:tcPr>
          <w:p w14:paraId="1DE44B08" w14:textId="77777777" w:rsidR="00E35C06" w:rsidRPr="00B0046B" w:rsidRDefault="00E35C06" w:rsidP="00A645B2">
            <w:pPr>
              <w:pStyle w:val="TableText"/>
              <w:keepLines w:val="0"/>
              <w:rPr>
                <w:szCs w:val="18"/>
              </w:rPr>
            </w:pPr>
          </w:p>
        </w:tc>
      </w:tr>
      <w:tr w:rsidR="00E35C06" w:rsidRPr="00B0046B" w14:paraId="1DE44B0C"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0A"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MbDCLP[MBx][MBy][i][4] = arrayLocal[1]</w:t>
            </w:r>
          </w:p>
        </w:tc>
        <w:tc>
          <w:tcPr>
            <w:tcW w:w="1542" w:type="dxa"/>
            <w:tcBorders>
              <w:top w:val="single" w:sz="6" w:space="0" w:color="000000"/>
              <w:left w:val="single" w:sz="6" w:space="0" w:color="000000"/>
              <w:bottom w:val="single" w:sz="6" w:space="0" w:color="000000"/>
            </w:tcBorders>
            <w:shd w:val="clear" w:color="000080" w:fill="FFFFFF"/>
          </w:tcPr>
          <w:p w14:paraId="1DE44B0B" w14:textId="77777777" w:rsidR="00E35C06" w:rsidRPr="00B0046B" w:rsidRDefault="00E35C06" w:rsidP="00A645B2">
            <w:pPr>
              <w:pStyle w:val="TableText"/>
              <w:keepLines w:val="0"/>
              <w:rPr>
                <w:szCs w:val="18"/>
              </w:rPr>
            </w:pPr>
          </w:p>
        </w:tc>
      </w:tr>
      <w:tr w:rsidR="00734BC2" w:rsidRPr="00B0046B" w14:paraId="1DE44B0F"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0D"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T2x2h(MbDCLP[MBx][MBy][i][</w:t>
            </w:r>
            <w:r w:rsidR="00E35C06" w:rsidRPr="00B0046B">
              <w:rPr>
                <w:szCs w:val="18"/>
              </w:rPr>
              <w:t> </w:t>
            </w:r>
            <w:r w:rsidRPr="00B0046B">
              <w:rPr>
                <w:szCs w:val="18"/>
              </w:rPr>
              <w:t>]</w:t>
            </w:r>
            <w:r w:rsidR="00E35C06" w:rsidRPr="00B0046B">
              <w:rPr>
                <w:szCs w:val="18"/>
              </w:rPr>
              <w:t>,</w:t>
            </w:r>
            <w:r w:rsidRPr="00B0046B">
              <w:rPr>
                <w:szCs w:val="18"/>
              </w:rPr>
              <w:t xml:space="preserve"> 0)</w:t>
            </w:r>
          </w:p>
        </w:tc>
        <w:tc>
          <w:tcPr>
            <w:tcW w:w="1542" w:type="dxa"/>
            <w:tcBorders>
              <w:top w:val="single" w:sz="6" w:space="0" w:color="000000"/>
              <w:left w:val="single" w:sz="6" w:space="0" w:color="000000"/>
              <w:bottom w:val="single" w:sz="6" w:space="0" w:color="000000"/>
            </w:tcBorders>
            <w:shd w:val="clear" w:color="000080" w:fill="FFFFFF"/>
          </w:tcPr>
          <w:p w14:paraId="1DE44B0E"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_Ref218677375 \r \h  \* MERGEFORMAT </w:instrText>
            </w:r>
            <w:r w:rsidRPr="004A4DE6">
              <w:fldChar w:fldCharType="separate"/>
            </w:r>
            <w:r w:rsidR="00414D7D" w:rsidRPr="00B0046B">
              <w:rPr>
                <w:szCs w:val="18"/>
              </w:rPr>
              <w:t>9.9.7.2</w:t>
            </w:r>
            <w:r w:rsidRPr="004A4DE6">
              <w:fldChar w:fldCharType="end"/>
            </w:r>
          </w:p>
        </w:tc>
      </w:tr>
      <w:tr w:rsidR="00E35C06" w:rsidRPr="00B0046B" w14:paraId="1DE44B12"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0"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arrayLocal[ ] = {MbDCLP[MBx][MBy][i][1], MbDCLP[MBx][MBy][i][2]}</w:t>
            </w:r>
          </w:p>
        </w:tc>
        <w:tc>
          <w:tcPr>
            <w:tcW w:w="1542" w:type="dxa"/>
            <w:tcBorders>
              <w:top w:val="single" w:sz="6" w:space="0" w:color="000000"/>
              <w:left w:val="single" w:sz="6" w:space="0" w:color="000000"/>
              <w:bottom w:val="single" w:sz="6" w:space="0" w:color="000000"/>
            </w:tcBorders>
            <w:shd w:val="clear" w:color="000080" w:fill="FFFFFF"/>
          </w:tcPr>
          <w:p w14:paraId="1DE44B11" w14:textId="77777777" w:rsidR="00E35C06" w:rsidRPr="00B0046B" w:rsidRDefault="00E35C06" w:rsidP="00A645B2">
            <w:pPr>
              <w:pStyle w:val="TableText"/>
              <w:keepLines w:val="0"/>
              <w:rPr>
                <w:szCs w:val="18"/>
              </w:rPr>
            </w:pPr>
          </w:p>
        </w:tc>
      </w:tr>
      <w:tr w:rsidR="00734BC2" w:rsidRPr="00B0046B" w14:paraId="1DE44B15"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3"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InvPermute2pt(</w:t>
            </w:r>
            <w:r w:rsidR="00E35C06" w:rsidRPr="00B0046B">
              <w:rPr>
                <w:szCs w:val="18"/>
              </w:rPr>
              <w:t>arrayLocal[ ]</w:t>
            </w:r>
            <w:r w:rsidRPr="00B0046B">
              <w:rPr>
                <w:szCs w:val="18"/>
              </w:rPr>
              <w:t>)</w:t>
            </w:r>
          </w:p>
        </w:tc>
        <w:tc>
          <w:tcPr>
            <w:tcW w:w="1542" w:type="dxa"/>
            <w:tcBorders>
              <w:top w:val="single" w:sz="6" w:space="0" w:color="000000"/>
              <w:left w:val="single" w:sz="6" w:space="0" w:color="000000"/>
              <w:bottom w:val="single" w:sz="6" w:space="0" w:color="000000"/>
            </w:tcBorders>
            <w:shd w:val="clear" w:color="000080" w:fill="FFFFFF"/>
          </w:tcPr>
          <w:p w14:paraId="1DE44B14"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_Ref179018856 \r \h  \* MERGEFORMAT </w:instrText>
            </w:r>
            <w:r w:rsidRPr="004A4DE6">
              <w:fldChar w:fldCharType="separate"/>
            </w:r>
            <w:r w:rsidR="00414D7D" w:rsidRPr="00B0046B">
              <w:rPr>
                <w:szCs w:val="18"/>
              </w:rPr>
              <w:t>9.9.7.6</w:t>
            </w:r>
            <w:r w:rsidRPr="004A4DE6">
              <w:fldChar w:fldCharType="end"/>
            </w:r>
          </w:p>
        </w:tc>
      </w:tr>
      <w:tr w:rsidR="00E35C06" w:rsidRPr="00B0046B" w14:paraId="1DE44B18"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6"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MbDCLP[MBx][MBy][i][1] = arrayLocal[0]</w:t>
            </w:r>
          </w:p>
        </w:tc>
        <w:tc>
          <w:tcPr>
            <w:tcW w:w="1542" w:type="dxa"/>
            <w:tcBorders>
              <w:top w:val="single" w:sz="6" w:space="0" w:color="000000"/>
              <w:left w:val="single" w:sz="6" w:space="0" w:color="000000"/>
              <w:bottom w:val="single" w:sz="6" w:space="0" w:color="000000"/>
            </w:tcBorders>
            <w:shd w:val="clear" w:color="000080" w:fill="FFFFFF"/>
          </w:tcPr>
          <w:p w14:paraId="1DE44B17" w14:textId="77777777" w:rsidR="00E35C06" w:rsidRPr="00B0046B" w:rsidRDefault="00E35C06" w:rsidP="00A645B2">
            <w:pPr>
              <w:pStyle w:val="TableText"/>
              <w:keepLines w:val="0"/>
              <w:rPr>
                <w:szCs w:val="18"/>
              </w:rPr>
            </w:pPr>
          </w:p>
        </w:tc>
      </w:tr>
      <w:tr w:rsidR="00E35C06" w:rsidRPr="00B0046B" w14:paraId="1DE44B1B"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9"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MbDCLP[MBx][MBy][i][2] = arrayLocal[1]</w:t>
            </w:r>
          </w:p>
        </w:tc>
        <w:tc>
          <w:tcPr>
            <w:tcW w:w="1542" w:type="dxa"/>
            <w:tcBorders>
              <w:top w:val="single" w:sz="6" w:space="0" w:color="000000"/>
              <w:left w:val="single" w:sz="6" w:space="0" w:color="000000"/>
              <w:bottom w:val="single" w:sz="6" w:space="0" w:color="000000"/>
            </w:tcBorders>
            <w:shd w:val="clear" w:color="000080" w:fill="FFFFFF"/>
          </w:tcPr>
          <w:p w14:paraId="1DE44B1A" w14:textId="77777777" w:rsidR="00E35C06" w:rsidRPr="00B0046B" w:rsidRDefault="00E35C06" w:rsidP="00A645B2">
            <w:pPr>
              <w:pStyle w:val="TableText"/>
              <w:keepLines w:val="0"/>
              <w:rPr>
                <w:szCs w:val="18"/>
              </w:rPr>
            </w:pPr>
          </w:p>
        </w:tc>
      </w:tr>
      <w:tr w:rsidR="00E35C06" w:rsidRPr="00B0046B" w14:paraId="1DE44B1E"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C"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 xml:space="preserve">arrayLocal[ ] = {MbDCLP[MBx][MBy][i][4], MbDCLP[MBx][MBy][i][6],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MbDCLP[MBx][MBy][i][5], MbDCLP[MBx][MBy][i][7]}</w:t>
            </w:r>
          </w:p>
        </w:tc>
        <w:tc>
          <w:tcPr>
            <w:tcW w:w="1542" w:type="dxa"/>
            <w:tcBorders>
              <w:top w:val="single" w:sz="6" w:space="0" w:color="000000"/>
              <w:left w:val="single" w:sz="6" w:space="0" w:color="000000"/>
              <w:bottom w:val="single" w:sz="6" w:space="0" w:color="000000"/>
            </w:tcBorders>
            <w:shd w:val="clear" w:color="000080" w:fill="FFFFFF"/>
          </w:tcPr>
          <w:p w14:paraId="1DE44B1D" w14:textId="77777777" w:rsidR="00E35C06" w:rsidRPr="00B0046B" w:rsidRDefault="00E35C06" w:rsidP="00A645B2">
            <w:pPr>
              <w:pStyle w:val="TableText"/>
              <w:keepLines w:val="0"/>
              <w:rPr>
                <w:szCs w:val="18"/>
              </w:rPr>
            </w:pPr>
          </w:p>
        </w:tc>
      </w:tr>
      <w:tr w:rsidR="00734BC2" w:rsidRPr="00B0046B" w14:paraId="1DE44B21"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1F"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T2x2h(</w:t>
            </w:r>
            <w:r w:rsidR="00E35C06" w:rsidRPr="00B0046B">
              <w:rPr>
                <w:szCs w:val="18"/>
              </w:rPr>
              <w:t>arrayLocal[ ]</w:t>
            </w:r>
            <w:r w:rsidRPr="00B0046B">
              <w:rPr>
                <w:szCs w:val="18"/>
              </w:rPr>
              <w:t>, 0)</w:t>
            </w:r>
          </w:p>
        </w:tc>
        <w:tc>
          <w:tcPr>
            <w:tcW w:w="1542" w:type="dxa"/>
            <w:tcBorders>
              <w:top w:val="single" w:sz="6" w:space="0" w:color="000000"/>
              <w:left w:val="single" w:sz="6" w:space="0" w:color="000000"/>
              <w:bottom w:val="single" w:sz="6" w:space="0" w:color="000000"/>
            </w:tcBorders>
            <w:shd w:val="clear" w:color="000080" w:fill="FFFFFF"/>
          </w:tcPr>
          <w:p w14:paraId="1DE44B20"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_Ref218677375 \r \h  \* MERGEFORMAT </w:instrText>
            </w:r>
            <w:r w:rsidRPr="004A4DE6">
              <w:fldChar w:fldCharType="separate"/>
            </w:r>
            <w:r w:rsidR="00414D7D" w:rsidRPr="00B0046B">
              <w:rPr>
                <w:szCs w:val="18"/>
              </w:rPr>
              <w:t>9.9.7.2</w:t>
            </w:r>
            <w:r w:rsidRPr="004A4DE6">
              <w:fldChar w:fldCharType="end"/>
            </w:r>
          </w:p>
        </w:tc>
      </w:tr>
      <w:tr w:rsidR="00E35C06" w:rsidRPr="00B0046B" w14:paraId="1DE44B24"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22"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MbDCLP[MBx][MBy][i][4] = arrayLocal[0]</w:t>
            </w:r>
          </w:p>
        </w:tc>
        <w:tc>
          <w:tcPr>
            <w:tcW w:w="1542" w:type="dxa"/>
            <w:tcBorders>
              <w:top w:val="single" w:sz="6" w:space="0" w:color="000000"/>
              <w:left w:val="single" w:sz="6" w:space="0" w:color="000000"/>
              <w:bottom w:val="single" w:sz="6" w:space="0" w:color="000000"/>
            </w:tcBorders>
            <w:shd w:val="clear" w:color="000080" w:fill="FFFFFF"/>
          </w:tcPr>
          <w:p w14:paraId="1DE44B23" w14:textId="77777777" w:rsidR="00E35C06" w:rsidRPr="00B0046B" w:rsidRDefault="00E35C06" w:rsidP="00A645B2">
            <w:pPr>
              <w:pStyle w:val="TableText"/>
              <w:keepLines w:val="0"/>
              <w:rPr>
                <w:szCs w:val="18"/>
              </w:rPr>
            </w:pPr>
          </w:p>
        </w:tc>
      </w:tr>
      <w:tr w:rsidR="00E35C06" w:rsidRPr="00B0046B" w14:paraId="1DE44B27"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25"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MbDCLP[MBx][MBy][i][6] = arrayLocal[1]</w:t>
            </w:r>
          </w:p>
        </w:tc>
        <w:tc>
          <w:tcPr>
            <w:tcW w:w="1542" w:type="dxa"/>
            <w:tcBorders>
              <w:top w:val="single" w:sz="6" w:space="0" w:color="000000"/>
              <w:left w:val="single" w:sz="6" w:space="0" w:color="000000"/>
              <w:bottom w:val="single" w:sz="6" w:space="0" w:color="000000"/>
            </w:tcBorders>
            <w:shd w:val="clear" w:color="000080" w:fill="FFFFFF"/>
          </w:tcPr>
          <w:p w14:paraId="1DE44B26" w14:textId="77777777" w:rsidR="00E35C06" w:rsidRPr="00B0046B" w:rsidRDefault="00E35C06" w:rsidP="00A645B2">
            <w:pPr>
              <w:pStyle w:val="TableText"/>
              <w:keepLines w:val="0"/>
              <w:rPr>
                <w:szCs w:val="18"/>
              </w:rPr>
            </w:pPr>
          </w:p>
        </w:tc>
      </w:tr>
      <w:tr w:rsidR="00E35C06" w:rsidRPr="00B0046B" w14:paraId="1DE44B2A"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28"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MbDCLP[MBx][MBy][i][5] = arrayLocal[2]</w:t>
            </w:r>
          </w:p>
        </w:tc>
        <w:tc>
          <w:tcPr>
            <w:tcW w:w="1542" w:type="dxa"/>
            <w:tcBorders>
              <w:top w:val="single" w:sz="6" w:space="0" w:color="000000"/>
              <w:left w:val="single" w:sz="6" w:space="0" w:color="000000"/>
              <w:bottom w:val="single" w:sz="6" w:space="0" w:color="000000"/>
            </w:tcBorders>
            <w:shd w:val="clear" w:color="000080" w:fill="FFFFFF"/>
          </w:tcPr>
          <w:p w14:paraId="1DE44B29" w14:textId="77777777" w:rsidR="00E35C06" w:rsidRPr="00B0046B" w:rsidRDefault="00E35C06" w:rsidP="00A645B2">
            <w:pPr>
              <w:pStyle w:val="TableText"/>
              <w:keepLines w:val="0"/>
              <w:rPr>
                <w:szCs w:val="18"/>
              </w:rPr>
            </w:pPr>
          </w:p>
        </w:tc>
      </w:tr>
      <w:tr w:rsidR="00E35C06" w:rsidRPr="00B0046B" w14:paraId="1DE44B2D"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2B"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MbDCLP[MBx][MBy][i][7] = arrayLocal[3]</w:t>
            </w:r>
          </w:p>
        </w:tc>
        <w:tc>
          <w:tcPr>
            <w:tcW w:w="1542" w:type="dxa"/>
            <w:tcBorders>
              <w:top w:val="single" w:sz="6" w:space="0" w:color="000000"/>
              <w:left w:val="single" w:sz="6" w:space="0" w:color="000000"/>
              <w:bottom w:val="single" w:sz="6" w:space="0" w:color="000000"/>
            </w:tcBorders>
            <w:shd w:val="clear" w:color="000080" w:fill="FFFFFF"/>
          </w:tcPr>
          <w:p w14:paraId="1DE44B2C" w14:textId="77777777" w:rsidR="00E35C06" w:rsidRPr="00B0046B" w:rsidRDefault="00E35C06" w:rsidP="00A645B2">
            <w:pPr>
              <w:pStyle w:val="TableText"/>
              <w:keepLines w:val="0"/>
              <w:rPr>
                <w:szCs w:val="18"/>
              </w:rPr>
            </w:pPr>
          </w:p>
        </w:tc>
      </w:tr>
      <w:tr w:rsidR="00E35C06" w:rsidRPr="00B0046B" w14:paraId="1DE44B30"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2E"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arrayLocal[ ] = {MbDCLP[MBx][MBy][i][5], MbDCLP[MBx][MBy][i][6]}</w:t>
            </w:r>
          </w:p>
        </w:tc>
        <w:tc>
          <w:tcPr>
            <w:tcW w:w="1542" w:type="dxa"/>
            <w:tcBorders>
              <w:top w:val="single" w:sz="6" w:space="0" w:color="000000"/>
              <w:left w:val="single" w:sz="6" w:space="0" w:color="000000"/>
              <w:bottom w:val="single" w:sz="6" w:space="0" w:color="000000"/>
            </w:tcBorders>
            <w:shd w:val="clear" w:color="000080" w:fill="FFFFFF"/>
          </w:tcPr>
          <w:p w14:paraId="1DE44B2F" w14:textId="77777777" w:rsidR="00E35C06" w:rsidRPr="00B0046B" w:rsidRDefault="00E35C06" w:rsidP="00A645B2">
            <w:pPr>
              <w:pStyle w:val="TableText"/>
              <w:keepLines w:val="0"/>
              <w:rPr>
                <w:szCs w:val="18"/>
              </w:rPr>
            </w:pPr>
          </w:p>
        </w:tc>
      </w:tr>
      <w:tr w:rsidR="00734BC2" w:rsidRPr="00B0046B" w14:paraId="1DE44B33"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31"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InvPermute2pt(</w:t>
            </w:r>
            <w:r w:rsidR="00E35C06" w:rsidRPr="00B0046B">
              <w:rPr>
                <w:szCs w:val="18"/>
              </w:rPr>
              <w:t>arrayLocal[ ]</w:t>
            </w:r>
            <w:r w:rsidRPr="00B0046B">
              <w:rPr>
                <w:szCs w:val="18"/>
              </w:rPr>
              <w:t>)</w:t>
            </w:r>
          </w:p>
        </w:tc>
        <w:tc>
          <w:tcPr>
            <w:tcW w:w="1542" w:type="dxa"/>
            <w:tcBorders>
              <w:top w:val="single" w:sz="6" w:space="0" w:color="000000"/>
              <w:left w:val="single" w:sz="6" w:space="0" w:color="000000"/>
              <w:bottom w:val="single" w:sz="6" w:space="0" w:color="000000"/>
            </w:tcBorders>
            <w:shd w:val="clear" w:color="000080" w:fill="FFFFFF"/>
          </w:tcPr>
          <w:p w14:paraId="1DE44B32" w14:textId="77777777" w:rsidR="00734BC2"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_Ref179018856 \r \h  \* MERGEFORMAT </w:instrText>
            </w:r>
            <w:r w:rsidRPr="004A4DE6">
              <w:fldChar w:fldCharType="separate"/>
            </w:r>
            <w:r w:rsidR="00414D7D" w:rsidRPr="00B0046B">
              <w:rPr>
                <w:szCs w:val="18"/>
              </w:rPr>
              <w:t>9.9.7.6</w:t>
            </w:r>
            <w:r w:rsidRPr="004A4DE6">
              <w:fldChar w:fldCharType="end"/>
            </w:r>
          </w:p>
        </w:tc>
      </w:tr>
      <w:tr w:rsidR="00E35C06" w:rsidRPr="00B0046B" w14:paraId="1DE44B36"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34"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MbDCLP[MBx][MBy][i][5] = arrayLocal[0]</w:t>
            </w:r>
          </w:p>
        </w:tc>
        <w:tc>
          <w:tcPr>
            <w:tcW w:w="1542" w:type="dxa"/>
            <w:tcBorders>
              <w:top w:val="single" w:sz="6" w:space="0" w:color="000000"/>
              <w:left w:val="single" w:sz="6" w:space="0" w:color="000000"/>
              <w:bottom w:val="single" w:sz="6" w:space="0" w:color="000000"/>
            </w:tcBorders>
            <w:shd w:val="clear" w:color="000080" w:fill="FFFFFF"/>
          </w:tcPr>
          <w:p w14:paraId="1DE44B35" w14:textId="77777777" w:rsidR="00E35C06" w:rsidRPr="00B0046B" w:rsidRDefault="00E35C06" w:rsidP="00A645B2">
            <w:pPr>
              <w:pStyle w:val="TableText"/>
              <w:keepLines w:val="0"/>
              <w:rPr>
                <w:szCs w:val="18"/>
              </w:rPr>
            </w:pPr>
          </w:p>
        </w:tc>
      </w:tr>
      <w:tr w:rsidR="00E35C06" w:rsidRPr="00B0046B" w14:paraId="1DE44B39"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37" w14:textId="77777777" w:rsidR="00E35C06" w:rsidRPr="00B0046B" w:rsidRDefault="00E35C0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MbDCLP[MBx][MBy][i][6] = arrayLocal[1]</w:t>
            </w:r>
          </w:p>
        </w:tc>
        <w:tc>
          <w:tcPr>
            <w:tcW w:w="1542" w:type="dxa"/>
            <w:tcBorders>
              <w:top w:val="single" w:sz="6" w:space="0" w:color="000000"/>
              <w:left w:val="single" w:sz="6" w:space="0" w:color="000000"/>
              <w:bottom w:val="single" w:sz="6" w:space="0" w:color="000000"/>
            </w:tcBorders>
            <w:shd w:val="clear" w:color="000080" w:fill="FFFFFF"/>
          </w:tcPr>
          <w:p w14:paraId="1DE44B38" w14:textId="77777777" w:rsidR="00E35C06" w:rsidRPr="00B0046B" w:rsidRDefault="00E35C06" w:rsidP="00A645B2">
            <w:pPr>
              <w:pStyle w:val="TableText"/>
              <w:keepLines w:val="0"/>
              <w:rPr>
                <w:szCs w:val="18"/>
              </w:rPr>
            </w:pPr>
          </w:p>
        </w:tc>
      </w:tr>
      <w:tr w:rsidR="00734BC2" w:rsidRPr="00B0046B" w14:paraId="1DE44B3C"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3A"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if ((i &gt; 0) &amp;&amp; SCALED_FLAG)</w:t>
            </w:r>
          </w:p>
        </w:tc>
        <w:tc>
          <w:tcPr>
            <w:tcW w:w="1542" w:type="dxa"/>
            <w:tcBorders>
              <w:top w:val="single" w:sz="6" w:space="0" w:color="000000"/>
              <w:left w:val="single" w:sz="6" w:space="0" w:color="000000"/>
              <w:bottom w:val="single" w:sz="6" w:space="0" w:color="000000"/>
            </w:tcBorders>
            <w:shd w:val="clear" w:color="000080" w:fill="FFFFFF"/>
          </w:tcPr>
          <w:p w14:paraId="1DE44B3B" w14:textId="77777777" w:rsidR="00734BC2" w:rsidRPr="00B0046B" w:rsidRDefault="00734BC2" w:rsidP="00A645B2">
            <w:pPr>
              <w:pStyle w:val="TableText"/>
              <w:keepLines w:val="0"/>
              <w:rPr>
                <w:szCs w:val="18"/>
              </w:rPr>
            </w:pPr>
          </w:p>
        </w:tc>
      </w:tr>
      <w:tr w:rsidR="00734BC2" w:rsidRPr="00B0046B" w14:paraId="1DE44B3F"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3D"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for (j = 0; j &lt;= 7; j++)</w:t>
            </w:r>
          </w:p>
        </w:tc>
        <w:tc>
          <w:tcPr>
            <w:tcW w:w="1542" w:type="dxa"/>
            <w:tcBorders>
              <w:top w:val="single" w:sz="6" w:space="0" w:color="000000"/>
              <w:left w:val="single" w:sz="6" w:space="0" w:color="000000"/>
              <w:bottom w:val="single" w:sz="6" w:space="0" w:color="000000"/>
            </w:tcBorders>
            <w:shd w:val="clear" w:color="000080" w:fill="FFFFFF"/>
          </w:tcPr>
          <w:p w14:paraId="1DE44B3E" w14:textId="77777777" w:rsidR="00734BC2" w:rsidRPr="00B0046B" w:rsidRDefault="00734BC2" w:rsidP="00A645B2">
            <w:pPr>
              <w:pStyle w:val="TableText"/>
              <w:keepLines w:val="0"/>
              <w:rPr>
                <w:szCs w:val="18"/>
              </w:rPr>
            </w:pPr>
          </w:p>
        </w:tc>
      </w:tr>
      <w:tr w:rsidR="00734BC2" w:rsidRPr="00B0046B" w14:paraId="1DE44B42"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40"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MbDCLP[MBx][MBy][i][j] = 2 * MbDCLP[MBx][MBy][i][j]</w:t>
            </w:r>
          </w:p>
        </w:tc>
        <w:tc>
          <w:tcPr>
            <w:tcW w:w="1542" w:type="dxa"/>
            <w:tcBorders>
              <w:top w:val="single" w:sz="6" w:space="0" w:color="000000"/>
              <w:left w:val="single" w:sz="6" w:space="0" w:color="000000"/>
              <w:bottom w:val="single" w:sz="6" w:space="0" w:color="000000"/>
            </w:tcBorders>
            <w:shd w:val="clear" w:color="000080" w:fill="FFFFFF"/>
          </w:tcPr>
          <w:p w14:paraId="1DE44B41" w14:textId="77777777" w:rsidR="00734BC2" w:rsidRPr="00B0046B" w:rsidRDefault="00734BC2" w:rsidP="00A645B2">
            <w:pPr>
              <w:pStyle w:val="TableText"/>
              <w:keepLines w:val="0"/>
              <w:rPr>
                <w:szCs w:val="18"/>
              </w:rPr>
            </w:pPr>
          </w:p>
        </w:tc>
      </w:tr>
      <w:tr w:rsidR="00734BC2" w:rsidRPr="00B0046B" w14:paraId="1DE44B45" w14:textId="77777777">
        <w:trPr>
          <w:jc w:val="center"/>
        </w:trPr>
        <w:tc>
          <w:tcPr>
            <w:tcW w:w="7304" w:type="dxa"/>
            <w:tcBorders>
              <w:top w:val="single" w:sz="6" w:space="0" w:color="000000"/>
              <w:bottom w:val="single" w:sz="6" w:space="0" w:color="000000"/>
              <w:right w:val="single" w:sz="6" w:space="0" w:color="000000"/>
            </w:tcBorders>
            <w:shd w:val="clear" w:color="000080" w:fill="FFFFFF"/>
            <w:vAlign w:val="bottom"/>
          </w:tcPr>
          <w:p w14:paraId="1DE44B43"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1542" w:type="dxa"/>
            <w:tcBorders>
              <w:top w:val="single" w:sz="6" w:space="0" w:color="000000"/>
              <w:left w:val="single" w:sz="6" w:space="0" w:color="000000"/>
              <w:bottom w:val="single" w:sz="6" w:space="0" w:color="000000"/>
            </w:tcBorders>
            <w:shd w:val="clear" w:color="000080" w:fill="FFFFFF"/>
          </w:tcPr>
          <w:p w14:paraId="1DE44B44" w14:textId="77777777" w:rsidR="00734BC2" w:rsidRPr="00B0046B" w:rsidRDefault="00734BC2" w:rsidP="00A645B2">
            <w:pPr>
              <w:pStyle w:val="TableText"/>
              <w:keepLines w:val="0"/>
              <w:rPr>
                <w:szCs w:val="18"/>
              </w:rPr>
            </w:pPr>
          </w:p>
        </w:tc>
      </w:tr>
      <w:tr w:rsidR="00734BC2" w:rsidRPr="00B0046B" w14:paraId="1DE44B48" w14:textId="77777777">
        <w:trPr>
          <w:jc w:val="center"/>
        </w:trPr>
        <w:tc>
          <w:tcPr>
            <w:tcW w:w="7304" w:type="dxa"/>
            <w:tcBorders>
              <w:top w:val="single" w:sz="6" w:space="0" w:color="000000"/>
              <w:bottom w:val="single" w:sz="12" w:space="0" w:color="000000"/>
              <w:right w:val="single" w:sz="6" w:space="0" w:color="000000"/>
            </w:tcBorders>
            <w:shd w:val="clear" w:color="000080" w:fill="FFFFFF"/>
            <w:vAlign w:val="bottom"/>
          </w:tcPr>
          <w:p w14:paraId="1DE44B46"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542" w:type="dxa"/>
            <w:tcBorders>
              <w:top w:val="single" w:sz="6" w:space="0" w:color="000000"/>
              <w:left w:val="single" w:sz="6" w:space="0" w:color="000000"/>
              <w:bottom w:val="single" w:sz="12" w:space="0" w:color="000000"/>
            </w:tcBorders>
            <w:shd w:val="clear" w:color="000080" w:fill="FFFFFF"/>
          </w:tcPr>
          <w:p w14:paraId="1DE44B47" w14:textId="77777777" w:rsidR="00734BC2" w:rsidRPr="00B0046B" w:rsidRDefault="00734BC2" w:rsidP="00A645B2">
            <w:pPr>
              <w:pStyle w:val="TableText"/>
              <w:keepLines w:val="0"/>
              <w:rPr>
                <w:szCs w:val="18"/>
              </w:rPr>
            </w:pPr>
          </w:p>
        </w:tc>
      </w:tr>
    </w:tbl>
    <w:p w14:paraId="1DE44B49" w14:textId="77777777" w:rsidR="00245BD4" w:rsidRPr="00B0046B" w:rsidRDefault="00245BD4" w:rsidP="00EE57AB"/>
    <w:p w14:paraId="1DE44B4A" w14:textId="50AC7F41" w:rsidR="00B60AB4" w:rsidRPr="00B0046B" w:rsidRDefault="00B60AB4">
      <w:pPr>
        <w:pStyle w:val="Note1"/>
        <w:ind w:left="288"/>
      </w:pPr>
      <w:r w:rsidRPr="00B0046B">
        <w:t xml:space="preserve">NOTE – The purpose of the multiplication by 2 for </w:t>
      </w:r>
      <w:r w:rsidR="005E70EB" w:rsidRPr="00B0046B">
        <w:t>c</w:t>
      </w:r>
      <w:r w:rsidRPr="00B0046B">
        <w:t xml:space="preserve">hroma components, in circumstances where scaling is involved, is to re-normalize the chroma with respect to the Y component. Due to possible conversion from RGB to YUV during encoding, the U and V components may have a numerical range that has increased by one bit. If SCALED_FLAG is equal to TRUE, the </w:t>
      </w:r>
      <w:r w:rsidR="00245BD4" w:rsidRPr="00B0046B">
        <w:t xml:space="preserve">dynamic range of the </w:t>
      </w:r>
      <w:r w:rsidRPr="00B0046B">
        <w:t>(DC and LP) U</w:t>
      </w:r>
      <w:r w:rsidR="00DA3BEA" w:rsidRPr="00B0046B">
        <w:t xml:space="preserve"> and </w:t>
      </w:r>
      <w:r w:rsidRPr="00B0046B">
        <w:t>V component values could potentially grow beyond 16 bits, due to the numerical range expansion associated with the two levels of transform on the encode side (for the DC and LP coefficients). Therefore, the quant</w:t>
      </w:r>
      <w:r w:rsidR="00954501" w:rsidRPr="00B0046B">
        <w:t>ization</w:t>
      </w:r>
      <w:r w:rsidRPr="00B0046B">
        <w:t xml:space="preserve"> </w:t>
      </w:r>
      <w:r w:rsidR="00954501" w:rsidRPr="00B0046B">
        <w:t>parameter</w:t>
      </w:r>
      <w:r w:rsidRPr="00B0046B">
        <w:t xml:space="preserve"> for these chroma components is set to half the value used for luma components. The coefficients are scaled by this factor of two at the end of the first</w:t>
      </w:r>
      <w:r w:rsidR="00A17DD5" w:rsidRPr="00B0046B">
        <w:t xml:space="preserve"> </w:t>
      </w:r>
      <w:r w:rsidRPr="00B0046B">
        <w:t>level transform process.</w:t>
      </w:r>
    </w:p>
    <w:p w14:paraId="1DE44B4B" w14:textId="77777777" w:rsidR="00E531BB" w:rsidRPr="00B0046B" w:rsidRDefault="00E531BB" w:rsidP="00EE57AB"/>
    <w:p w14:paraId="1DE44B4C" w14:textId="77777777" w:rsidR="001F7E21" w:rsidRPr="00B0046B" w:rsidRDefault="001F7E21" w:rsidP="00EE57AB">
      <w:pPr>
        <w:pStyle w:val="Heading3"/>
        <w:keepNext w:val="0"/>
        <w:keepLines w:val="0"/>
      </w:pPr>
      <w:bookmarkStart w:id="1473" w:name="_Toc220389567"/>
      <w:bookmarkStart w:id="1474" w:name="_Toc220389569"/>
      <w:bookmarkStart w:id="1475" w:name="_Toc220389575"/>
      <w:bookmarkStart w:id="1476" w:name="_Toc220389585"/>
      <w:bookmarkStart w:id="1477" w:name="_Ref185141079"/>
      <w:bookmarkStart w:id="1478" w:name="_Toc226984348"/>
      <w:bookmarkStart w:id="1479" w:name="_Toc462298742"/>
      <w:bookmarkEnd w:id="1473"/>
      <w:bookmarkEnd w:id="1474"/>
      <w:bookmarkEnd w:id="1475"/>
      <w:bookmarkEnd w:id="1476"/>
      <w:r w:rsidRPr="00B0046B">
        <w:t>First level overlap filtering</w:t>
      </w:r>
      <w:bookmarkEnd w:id="1477"/>
      <w:bookmarkEnd w:id="1478"/>
      <w:bookmarkEnd w:id="1479"/>
    </w:p>
    <w:p w14:paraId="1DE44B4D" w14:textId="77777777" w:rsidR="00F014E5" w:rsidRPr="00B0046B" w:rsidRDefault="00F014E5" w:rsidP="00ED52C8">
      <w:pPr>
        <w:pStyle w:val="Heading4"/>
        <w:keepLines w:val="0"/>
      </w:pPr>
      <w:bookmarkStart w:id="1480" w:name="_Ref220726289"/>
      <w:bookmarkStart w:id="1481" w:name="_Toc226984349"/>
      <w:r w:rsidRPr="00B0046B">
        <w:t>Overview</w:t>
      </w:r>
      <w:bookmarkEnd w:id="1480"/>
      <w:bookmarkEnd w:id="1481"/>
    </w:p>
    <w:p w14:paraId="1DE44B4E" w14:textId="2D23F8E0" w:rsidR="001F7E21" w:rsidRPr="00B0046B" w:rsidRDefault="00CB5658">
      <w:pPr>
        <w:pStyle w:val="Note1"/>
      </w:pPr>
      <w:r w:rsidRPr="00B0046B">
        <w:t>NOTE</w:t>
      </w:r>
      <w:r w:rsidR="002D38B6" w:rsidRPr="00B0046B">
        <w:t> </w:t>
      </w:r>
      <w:r w:rsidRPr="00B0046B">
        <w:t>– T</w:t>
      </w:r>
      <w:r w:rsidR="001F7E21" w:rsidRPr="00B0046B">
        <w:t xml:space="preserve">he process specification </w:t>
      </w:r>
      <w:r w:rsidR="00A17DD5" w:rsidRPr="00B0046B">
        <w:t>in this subclause</w:t>
      </w:r>
      <w:r w:rsidR="001F7E21" w:rsidRPr="00B0046B">
        <w:t xml:space="preserve"> formalizes the geometric nature of the overlap</w:t>
      </w:r>
      <w:r w:rsidR="005405E0" w:rsidRPr="00B0046B">
        <w:t xml:space="preserve"> </w:t>
      </w:r>
      <w:r w:rsidR="001F7E21" w:rsidRPr="00B0046B">
        <w:t xml:space="preserve">filtering process. </w:t>
      </w:r>
      <w:r w:rsidR="00AF36CC" w:rsidRPr="00B0046B">
        <w:t xml:space="preserve">The various cases are described </w:t>
      </w:r>
      <w:r w:rsidR="00A17DD5" w:rsidRPr="00B0046B">
        <w:t>in the following</w:t>
      </w:r>
      <w:r w:rsidR="00F30B25" w:rsidRPr="00B0046B">
        <w:t>.</w:t>
      </w:r>
    </w:p>
    <w:p w14:paraId="1DE44B4F" w14:textId="77777777" w:rsidR="001F7E21" w:rsidRPr="00B0046B" w:rsidRDefault="001F7E21" w:rsidP="00CC02D2">
      <w:pPr>
        <w:pStyle w:val="Note1"/>
        <w:numPr>
          <w:ilvl w:val="1"/>
          <w:numId w:val="41"/>
        </w:numPr>
        <w:ind w:left="1080" w:hanging="360"/>
      </w:pPr>
      <w:r w:rsidRPr="00B0046B">
        <w:t xml:space="preserve">interior: </w:t>
      </w:r>
      <w:r w:rsidR="00B96B89" w:rsidRPr="00B0046B">
        <w:t xml:space="preserve">At </w:t>
      </w:r>
      <w:r w:rsidRPr="00B0046B">
        <w:t xml:space="preserve">every point where </w:t>
      </w:r>
      <w:r w:rsidR="00B96B89" w:rsidRPr="00B0046B">
        <w:t xml:space="preserve">four </w:t>
      </w:r>
      <w:r w:rsidRPr="00B0046B">
        <w:t>4</w:t>
      </w:r>
      <w:r w:rsidR="00F35087" w:rsidRPr="00B0046B">
        <w:t>×</w:t>
      </w:r>
      <w:r w:rsidRPr="00B0046B">
        <w:t>4 blocks meet in a corner, the 4</w:t>
      </w:r>
      <w:r w:rsidR="00F35087" w:rsidRPr="00B0046B">
        <w:t>×</w:t>
      </w:r>
      <w:r w:rsidRPr="00B0046B">
        <w:t>4 overlap</w:t>
      </w:r>
      <w:r w:rsidR="005405E0" w:rsidRPr="00B0046B">
        <w:t xml:space="preserve"> </w:t>
      </w:r>
      <w:r w:rsidRPr="00B0046B">
        <w:t>filter process is applied to the 4</w:t>
      </w:r>
      <w:r w:rsidR="00F35087" w:rsidRPr="00B0046B">
        <w:t>×</w:t>
      </w:r>
      <w:r w:rsidRPr="00B0046B">
        <w:t xml:space="preserve">4 block straddling these </w:t>
      </w:r>
      <w:r w:rsidR="00B96B89" w:rsidRPr="00B0046B">
        <w:t xml:space="preserve">four </w:t>
      </w:r>
      <w:r w:rsidRPr="00B0046B">
        <w:t>blocks evenly (i.e., overlapping with a 2</w:t>
      </w:r>
      <w:r w:rsidR="00F35087" w:rsidRPr="00B0046B">
        <w:t>×</w:t>
      </w:r>
      <w:r w:rsidRPr="00B0046B">
        <w:t>2 corner of each block)</w:t>
      </w:r>
      <w:r w:rsidR="00B96B89" w:rsidRPr="00B0046B">
        <w:t xml:space="preserve">. When HARD_TILING_FLAG is equal to FALSE, the 4×4 overlap filter process is applied </w:t>
      </w:r>
      <w:r w:rsidR="00A51144" w:rsidRPr="00B0046B">
        <w:t>across</w:t>
      </w:r>
      <w:r w:rsidR="00B96B89" w:rsidRPr="00B0046B">
        <w:t xml:space="preserve"> tile boundaries as well.</w:t>
      </w:r>
    </w:p>
    <w:p w14:paraId="1DE44B50" w14:textId="77777777" w:rsidR="001F7E21" w:rsidRPr="00B0046B" w:rsidRDefault="001F7E21" w:rsidP="00CC02D2">
      <w:pPr>
        <w:pStyle w:val="Note1"/>
        <w:numPr>
          <w:ilvl w:val="1"/>
          <w:numId w:val="41"/>
        </w:numPr>
        <w:ind w:left="1080" w:hanging="360"/>
      </w:pPr>
      <w:r w:rsidRPr="00B0046B">
        <w:t xml:space="preserve">top and bottom </w:t>
      </w:r>
      <w:r w:rsidR="00A30A1D" w:rsidRPr="00B0046B">
        <w:t xml:space="preserve">two </w:t>
      </w:r>
      <w:r w:rsidRPr="00B0046B">
        <w:t xml:space="preserve">rows: </w:t>
      </w:r>
      <w:r w:rsidR="00B96B89" w:rsidRPr="00B0046B">
        <w:t xml:space="preserve">Along </w:t>
      </w:r>
      <w:r w:rsidRPr="00B0046B">
        <w:t>both the top two sample rows and the bottom two sample rows, a 4-point overlap</w:t>
      </w:r>
      <w:r w:rsidR="005405E0" w:rsidRPr="00B0046B">
        <w:t xml:space="preserve"> </w:t>
      </w:r>
      <w:r w:rsidRPr="00B0046B">
        <w:t xml:space="preserve">filter process is applied evenly across adjacent block boundaries (overlapping with a </w:t>
      </w:r>
      <w:r w:rsidR="00C32D7F" w:rsidRPr="00B0046B">
        <w:t>1</w:t>
      </w:r>
      <w:r w:rsidR="00F35087" w:rsidRPr="00B0046B">
        <w:t>×</w:t>
      </w:r>
      <w:r w:rsidR="00C32D7F" w:rsidRPr="00B0046B">
        <w:t>2</w:t>
      </w:r>
      <w:r w:rsidRPr="00B0046B">
        <w:t xml:space="preserve"> strip of each block)</w:t>
      </w:r>
      <w:r w:rsidR="00B96B89" w:rsidRPr="00B0046B">
        <w:t xml:space="preserve">. When HARD_TILING_FLAG is equal to TRUE, the 4-point overlap filter process is applied </w:t>
      </w:r>
      <w:r w:rsidR="00A51144" w:rsidRPr="00B0046B">
        <w:t>across</w:t>
      </w:r>
      <w:r w:rsidR="00B96B89" w:rsidRPr="00B0046B">
        <w:t xml:space="preserve"> the top 2 rows and bottom 2 rows of tiles as well.</w:t>
      </w:r>
    </w:p>
    <w:p w14:paraId="1DE44B51" w14:textId="020BB6A1" w:rsidR="001F7E21" w:rsidRPr="00B0046B" w:rsidRDefault="001F7E21" w:rsidP="00CC02D2">
      <w:pPr>
        <w:pStyle w:val="Note1"/>
        <w:numPr>
          <w:ilvl w:val="1"/>
          <w:numId w:val="41"/>
        </w:numPr>
        <w:ind w:left="1080" w:hanging="360"/>
      </w:pPr>
      <w:r w:rsidRPr="00B0046B">
        <w:t xml:space="preserve">rightmost and leftmost </w:t>
      </w:r>
      <w:r w:rsidR="00A30A1D" w:rsidRPr="00B0046B">
        <w:t>two</w:t>
      </w:r>
      <w:r w:rsidR="00AF36CC" w:rsidRPr="00B0046B">
        <w:t xml:space="preserve"> </w:t>
      </w:r>
      <w:r w:rsidRPr="00B0046B">
        <w:t xml:space="preserve">columns: </w:t>
      </w:r>
      <w:r w:rsidR="00B96B89" w:rsidRPr="00B0046B">
        <w:t xml:space="preserve">Along </w:t>
      </w:r>
      <w:r w:rsidRPr="00B0046B">
        <w:t>both the leftmost two sample columns and the rightmost two sample columns, a 4-point overlap</w:t>
      </w:r>
      <w:r w:rsidR="005405E0" w:rsidRPr="00B0046B">
        <w:t xml:space="preserve"> </w:t>
      </w:r>
      <w:r w:rsidRPr="00B0046B">
        <w:t xml:space="preserve">filter process is applied evenly across adjacent block boundaries (overlapping with a </w:t>
      </w:r>
      <w:r w:rsidR="00C32D7F" w:rsidRPr="00B0046B">
        <w:t>2</w:t>
      </w:r>
      <w:r w:rsidR="00F35087" w:rsidRPr="00B0046B">
        <w:t>×</w:t>
      </w:r>
      <w:r w:rsidR="00C32D7F" w:rsidRPr="00B0046B">
        <w:t>1</w:t>
      </w:r>
      <w:r w:rsidRPr="00B0046B">
        <w:t xml:space="preserve"> strip of each block)</w:t>
      </w:r>
      <w:r w:rsidR="00B96B89" w:rsidRPr="00B0046B">
        <w:t xml:space="preserve">. When HARD_TILING_FLAG is equal to TRUE, the 4-point overlap filter process is applied </w:t>
      </w:r>
      <w:r w:rsidR="00A51144" w:rsidRPr="00B0046B">
        <w:t>across</w:t>
      </w:r>
      <w:r w:rsidR="00B96B89" w:rsidRPr="00B0046B">
        <w:t xml:space="preserve"> the top 2 columns and bottom 2 columns of tiles as well.</w:t>
      </w:r>
    </w:p>
    <w:p w14:paraId="1DE44B52" w14:textId="77777777" w:rsidR="001F7E21" w:rsidRPr="00B0046B" w:rsidRDefault="001F7E21" w:rsidP="00CC02D2">
      <w:pPr>
        <w:pStyle w:val="Note1"/>
        <w:numPr>
          <w:ilvl w:val="1"/>
          <w:numId w:val="41"/>
        </w:numPr>
        <w:ind w:left="1080" w:hanging="360"/>
      </w:pPr>
      <w:r w:rsidRPr="00B0046B">
        <w:t xml:space="preserve">four corners: </w:t>
      </w:r>
      <w:r w:rsidR="00B96B89" w:rsidRPr="00B0046B">
        <w:t>O</w:t>
      </w:r>
      <w:r w:rsidR="00F014E5" w:rsidRPr="00B0046B">
        <w:t xml:space="preserve">ver the </w:t>
      </w:r>
      <w:r w:rsidRPr="00B0046B">
        <w:t>corner 2</w:t>
      </w:r>
      <w:r w:rsidR="00F35087" w:rsidRPr="00B0046B">
        <w:t>×</w:t>
      </w:r>
      <w:r w:rsidRPr="00B0046B">
        <w:t xml:space="preserve">2 blocks in the top-left, top-right, bottom-left and bottom-right, </w:t>
      </w:r>
      <w:r w:rsidR="00F014E5" w:rsidRPr="00B0046B">
        <w:t>a 4-point overlap filter process is applied in a raster scan order (top-left, top-right, bottom-left, then bottom-right).</w:t>
      </w:r>
      <w:r w:rsidR="00B96B89" w:rsidRPr="00B0046B">
        <w:t xml:space="preserve"> When HARD_TILING_FLAG is equal to TRUE, the 4-point overlap filter process is applied to the four corners of each tile as well.</w:t>
      </w:r>
    </w:p>
    <w:p w14:paraId="1DE44B53" w14:textId="1669DF62" w:rsidR="00563BC3" w:rsidRPr="00B0046B" w:rsidRDefault="00563BC3">
      <w:pPr>
        <w:pStyle w:val="Note1"/>
      </w:pPr>
      <w:r w:rsidRPr="00B0046B">
        <w:t xml:space="preserve">Additionally, </w:t>
      </w:r>
      <w:r w:rsidR="00B96B89" w:rsidRPr="00B0046B">
        <w:t>when</w:t>
      </w:r>
      <w:r w:rsidRPr="00B0046B">
        <w:t xml:space="preserve"> INTERNAL_CLR_FMT is equal to either YUV422 or YUV420, alternate processes are considered </w:t>
      </w:r>
      <w:r w:rsidR="00A51144" w:rsidRPr="00B0046B">
        <w:t xml:space="preserve">for the chroma components </w:t>
      </w:r>
      <w:r w:rsidRPr="00B0046B">
        <w:t>for each of the above cases. These case</w:t>
      </w:r>
      <w:r w:rsidR="00F30B25" w:rsidRPr="00B0046B">
        <w:t>s</w:t>
      </w:r>
      <w:r w:rsidRPr="00B0046B">
        <w:t xml:space="preserve"> are described </w:t>
      </w:r>
      <w:r w:rsidR="00F30B25" w:rsidRPr="00B0046B">
        <w:t>in the following.</w:t>
      </w:r>
    </w:p>
    <w:p w14:paraId="1DE44B54" w14:textId="77777777" w:rsidR="00B96B89" w:rsidRPr="00B0046B" w:rsidRDefault="00B96B89" w:rsidP="00CC02D2">
      <w:pPr>
        <w:pStyle w:val="Note1"/>
        <w:numPr>
          <w:ilvl w:val="1"/>
          <w:numId w:val="41"/>
        </w:numPr>
        <w:ind w:left="1080" w:hanging="360"/>
      </w:pPr>
      <w:r w:rsidRPr="00B0046B">
        <w:t xml:space="preserve">chroma interior: The 2×2 overlap filter process is applied to the 2×2 block straddling interior block boundaries. When HARD_TILING_FLAG is equal to FALSE, the 2×2 overlap filter process is applied </w:t>
      </w:r>
      <w:r w:rsidR="00A51144" w:rsidRPr="00B0046B">
        <w:t>across</w:t>
      </w:r>
      <w:r w:rsidRPr="00B0046B">
        <w:t xml:space="preserve"> tile boundaries as well.</w:t>
      </w:r>
    </w:p>
    <w:p w14:paraId="1DE44B55" w14:textId="77777777" w:rsidR="00B96B89" w:rsidRPr="00B0046B" w:rsidRDefault="00B96B89" w:rsidP="00CC02D2">
      <w:pPr>
        <w:pStyle w:val="Note1"/>
        <w:numPr>
          <w:ilvl w:val="1"/>
          <w:numId w:val="41"/>
        </w:numPr>
        <w:ind w:left="1080" w:hanging="360"/>
      </w:pPr>
      <w:r w:rsidRPr="00B0046B">
        <w:t>chroma top and bottom row</w:t>
      </w:r>
      <w:r w:rsidR="00A30A1D" w:rsidRPr="00B0046B">
        <w:t>s</w:t>
      </w:r>
      <w:r w:rsidRPr="00B0046B">
        <w:t xml:space="preserve">: Along both the top sample row and the bottom sample row, a 2-point overlap filter process is applied evenly across adjacent block boundaries. When HARD_TILING_FLAG is equal to TRUE, the 2-point overlap filter process is applied </w:t>
      </w:r>
      <w:r w:rsidR="00A51144" w:rsidRPr="00B0046B">
        <w:t>across</w:t>
      </w:r>
      <w:r w:rsidRPr="00B0046B">
        <w:t xml:space="preserve"> the top row and bottom row of tiles as well.</w:t>
      </w:r>
    </w:p>
    <w:p w14:paraId="1DE44B56" w14:textId="422D9346" w:rsidR="00B96B89" w:rsidRPr="00B0046B" w:rsidRDefault="00B96B89" w:rsidP="00CC02D2">
      <w:pPr>
        <w:pStyle w:val="Note1"/>
        <w:numPr>
          <w:ilvl w:val="1"/>
          <w:numId w:val="41"/>
        </w:numPr>
        <w:ind w:left="1080" w:hanging="360"/>
      </w:pPr>
      <w:r w:rsidRPr="00B0046B">
        <w:t>chroma rightmost and leftmost column</w:t>
      </w:r>
      <w:r w:rsidR="00A30A1D" w:rsidRPr="00B0046B">
        <w:t>s</w:t>
      </w:r>
      <w:r w:rsidRPr="00B0046B">
        <w:t xml:space="preserve">: Along both the leftmost sample column and the rightmost sample column, a 2-point overlap filter process is applied evenly across adjacent block boundaries. When HARD_TILING_FLAG is equal to TRUE, the 2-point overlap filter process is applied </w:t>
      </w:r>
      <w:r w:rsidR="00A51144" w:rsidRPr="00B0046B">
        <w:t>across</w:t>
      </w:r>
      <w:r w:rsidRPr="00B0046B">
        <w:t xml:space="preserve"> the top column and bottom column of tiles as well.</w:t>
      </w:r>
    </w:p>
    <w:p w14:paraId="1DE44B57" w14:textId="72972A51" w:rsidR="00B96B89" w:rsidRPr="00B0046B" w:rsidRDefault="00B96B89">
      <w:pPr>
        <w:pStyle w:val="Note1"/>
        <w:numPr>
          <w:ilvl w:val="1"/>
          <w:numId w:val="41"/>
        </w:numPr>
        <w:ind w:left="1080" w:hanging="360"/>
      </w:pPr>
      <w:r w:rsidRPr="00B0046B">
        <w:t>chroma four corners: Over the corner 1×1 blocks in the top-left, top-right, bottom-left and bottom-right, a</w:t>
      </w:r>
      <w:r w:rsidR="00E52AE4" w:rsidRPr="00B0046B">
        <w:t>n</w:t>
      </w:r>
      <w:r w:rsidRPr="00B0046B">
        <w:t xml:space="preserve"> adjacent coefficient residual process (specified in </w:t>
      </w:r>
      <w:r w:rsidR="008E5165" w:rsidRPr="004A4DE6">
        <w:fldChar w:fldCharType="begin" w:fldLock="1"/>
      </w:r>
      <w:r w:rsidRPr="00B0046B">
        <w:instrText xml:space="preserve"> REF _Ref220483990 \r \h </w:instrText>
      </w:r>
      <w:r w:rsidR="00B0046B" w:rsidRPr="00786941">
        <w:instrText xml:space="preserve"> \* MERGEFORMAT </w:instrText>
      </w:r>
      <w:r w:rsidR="008E5165" w:rsidRPr="004A4DE6">
        <w:fldChar w:fldCharType="separate"/>
      </w:r>
      <w:r w:rsidR="00414D7D" w:rsidRPr="00B0046B">
        <w:t>9.9.3.3</w:t>
      </w:r>
      <w:r w:rsidR="008E5165" w:rsidRPr="004A4DE6">
        <w:fldChar w:fldCharType="end"/>
      </w:r>
      <w:r w:rsidRPr="00B0046B">
        <w:t xml:space="preserve"> and </w:t>
      </w:r>
      <w:r w:rsidR="008E5165" w:rsidRPr="004A4DE6">
        <w:fldChar w:fldCharType="begin" w:fldLock="1"/>
      </w:r>
      <w:r w:rsidRPr="00B0046B">
        <w:instrText xml:space="preserve"> REF _Ref220483994 \r \h </w:instrText>
      </w:r>
      <w:r w:rsidR="00B0046B" w:rsidRPr="00786941">
        <w:instrText xml:space="preserve"> \* MERGEFORMAT </w:instrText>
      </w:r>
      <w:r w:rsidR="008E5165" w:rsidRPr="004A4DE6">
        <w:fldChar w:fldCharType="separate"/>
      </w:r>
      <w:r w:rsidR="00414D7D" w:rsidRPr="00B0046B">
        <w:t>9.9.3.4</w:t>
      </w:r>
      <w:r w:rsidR="008E5165" w:rsidRPr="004A4DE6">
        <w:fldChar w:fldCharType="end"/>
      </w:r>
      <w:r w:rsidRPr="00B0046B">
        <w:t>) is applied. When HARD_TILING_FLAG is equal to TRUE, the adjacent coefficient residual process is applied to the four corners of each tile as well.</w:t>
      </w:r>
    </w:p>
    <w:p w14:paraId="1DE44B58" w14:textId="77777777" w:rsidR="00CB5658" w:rsidRPr="00B0046B" w:rsidRDefault="00CB5658" w:rsidP="00EE57AB">
      <w:r w:rsidRPr="00B0046B">
        <w:t>Inputs to this process are the values MbDCLP[MBx][MBy][i][j] for the entire image plane, and the values MBWidth and MBHeight.</w:t>
      </w:r>
    </w:p>
    <w:p w14:paraId="1DE44B59" w14:textId="77777777" w:rsidR="00CB5658" w:rsidRPr="00B0046B" w:rsidRDefault="00CB5658" w:rsidP="00EE57AB">
      <w:r w:rsidRPr="00B0046B">
        <w:t>Outputs to this process are the modified values MbDCLP[MBx][MBy][i][j] for the current macroblock.</w:t>
      </w:r>
    </w:p>
    <w:p w14:paraId="1DE44B5A" w14:textId="2C3F6BC6" w:rsidR="001F7E21" w:rsidRPr="00B0046B" w:rsidRDefault="00D70A90">
      <w:r w:rsidRPr="00B0046B">
        <w:t>T</w:t>
      </w:r>
      <w:r w:rsidR="001F7E21" w:rsidRPr="00B0046B">
        <w:t>he first</w:t>
      </w:r>
      <w:r w:rsidR="00A17DD5" w:rsidRPr="00B0046B">
        <w:t xml:space="preserve"> </w:t>
      </w:r>
      <w:r w:rsidR="001F7E21" w:rsidRPr="00B0046B">
        <w:t>level overlap</w:t>
      </w:r>
      <w:r w:rsidR="005405E0" w:rsidRPr="00B0046B">
        <w:t xml:space="preserve"> </w:t>
      </w:r>
      <w:r w:rsidR="001F7E21" w:rsidRPr="00B0046B">
        <w:t xml:space="preserve">filtering process is specified </w:t>
      </w:r>
      <w:r w:rsidRPr="00B0046B">
        <w:t>in</w:t>
      </w:r>
      <w:r w:rsidR="00482A1F" w:rsidRPr="00B0046B">
        <w:t xml:space="preserve"> </w:t>
      </w:r>
      <w:r w:rsidR="008E5165" w:rsidRPr="004A4DE6">
        <w:fldChar w:fldCharType="begin" w:fldLock="1"/>
      </w:r>
      <w:r w:rsidR="00482A1F" w:rsidRPr="00B0046B">
        <w:instrText xml:space="preserve"> REF _Ref219956646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152</w:t>
      </w:r>
      <w:r w:rsidR="008E5165" w:rsidRPr="004A4DE6">
        <w:fldChar w:fldCharType="end"/>
      </w:r>
      <w:r w:rsidRPr="00B0046B">
        <w:t>.</w:t>
      </w:r>
    </w:p>
    <w:p w14:paraId="1DE44B5B" w14:textId="77777777" w:rsidR="002D38B6" w:rsidRPr="00B0046B" w:rsidRDefault="002D38B6" w:rsidP="00EE57AB">
      <w:pPr>
        <w:pStyle w:val="TableTitle"/>
        <w:keepNext w:val="0"/>
        <w:outlineLvl w:val="0"/>
      </w:pPr>
      <w:bookmarkStart w:id="1482" w:name="_Ref219956646"/>
      <w:bookmarkStart w:id="1483" w:name="_Toc257212289"/>
      <w:bookmarkStart w:id="1484" w:name="_Toc46229900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152</w:t>
      </w:r>
      <w:r w:rsidR="008E5165" w:rsidRPr="004A4DE6">
        <w:rPr>
          <w:noProof/>
        </w:rPr>
        <w:fldChar w:fldCharType="end"/>
      </w:r>
      <w:bookmarkEnd w:id="1482"/>
      <w:r w:rsidRPr="00B0046B">
        <w:t> – Pseudocode for function FirstLevelOverlapFiltering( )</w:t>
      </w:r>
      <w:bookmarkEnd w:id="1483"/>
      <w:bookmarkEnd w:id="1484"/>
    </w:p>
    <w:p w14:paraId="1DE44B5C" w14:textId="77777777" w:rsidR="002D38B6" w:rsidRPr="00B0046B" w:rsidRDefault="002D38B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577"/>
        <w:gridCol w:w="1016"/>
      </w:tblGrid>
      <w:tr w:rsidR="002D38B6" w:rsidRPr="00B0046B" w14:paraId="1DE44B5F" w14:textId="77777777">
        <w:trPr>
          <w:jc w:val="center"/>
        </w:trPr>
        <w:tc>
          <w:tcPr>
            <w:tcW w:w="8577" w:type="dxa"/>
            <w:tcBorders>
              <w:top w:val="single" w:sz="12" w:space="0" w:color="000000"/>
              <w:left w:val="single" w:sz="12" w:space="0" w:color="000000"/>
              <w:bottom w:val="single" w:sz="12" w:space="0" w:color="000000"/>
              <w:right w:val="single" w:sz="6" w:space="0" w:color="000000"/>
            </w:tcBorders>
            <w:shd w:val="clear" w:color="auto" w:fill="FFFFFF"/>
          </w:tcPr>
          <w:p w14:paraId="1DE44B5D" w14:textId="77777777" w:rsidR="002D38B6" w:rsidRPr="00B0046B" w:rsidRDefault="002D38B6" w:rsidP="00EE57AB">
            <w:pPr>
              <w:pStyle w:val="TableText"/>
              <w:keepNext w:val="0"/>
              <w:keepLines w:val="0"/>
              <w:rPr>
                <w:b/>
                <w:bCs/>
              </w:rPr>
            </w:pPr>
            <w:r w:rsidRPr="00B0046B">
              <w:rPr>
                <w:b/>
                <w:bCs/>
              </w:rPr>
              <w:t>FirstLevelOverlapFiltering( ) {</w:t>
            </w:r>
          </w:p>
        </w:tc>
        <w:tc>
          <w:tcPr>
            <w:tcW w:w="1016" w:type="dxa"/>
            <w:tcBorders>
              <w:top w:val="single" w:sz="12" w:space="0" w:color="000000"/>
              <w:left w:val="single" w:sz="6" w:space="0" w:color="000000"/>
              <w:bottom w:val="single" w:sz="12" w:space="0" w:color="000000"/>
              <w:right w:val="single" w:sz="12" w:space="0" w:color="000000"/>
            </w:tcBorders>
            <w:shd w:val="clear" w:color="auto" w:fill="FFFFFF"/>
          </w:tcPr>
          <w:p w14:paraId="1DE44B5E" w14:textId="77777777" w:rsidR="002D38B6" w:rsidRPr="00B0046B" w:rsidRDefault="002D38B6" w:rsidP="00EE57AB">
            <w:pPr>
              <w:pStyle w:val="TableText"/>
              <w:keepNext w:val="0"/>
              <w:keepLines w:val="0"/>
              <w:jc w:val="center"/>
              <w:rPr>
                <w:b/>
                <w:bCs/>
              </w:rPr>
            </w:pPr>
            <w:r w:rsidRPr="00B0046B">
              <w:rPr>
                <w:b/>
                <w:bCs/>
              </w:rPr>
              <w:t>Reference</w:t>
            </w:r>
          </w:p>
        </w:tc>
      </w:tr>
      <w:tr w:rsidR="002D38B6" w:rsidRPr="00B0046B" w14:paraId="1DE44B62" w14:textId="77777777">
        <w:trPr>
          <w:jc w:val="center"/>
        </w:trPr>
        <w:tc>
          <w:tcPr>
            <w:tcW w:w="8577" w:type="dxa"/>
            <w:tcBorders>
              <w:top w:val="single" w:sz="12" w:space="0" w:color="000000"/>
              <w:left w:val="single" w:sz="12" w:space="0" w:color="000000"/>
              <w:bottom w:val="single" w:sz="6" w:space="0" w:color="000000"/>
              <w:right w:val="single" w:sz="6" w:space="0" w:color="000000"/>
            </w:tcBorders>
            <w:shd w:val="clear" w:color="auto" w:fill="FFFFFF"/>
            <w:vAlign w:val="bottom"/>
          </w:tcPr>
          <w:p w14:paraId="1DE44B60" w14:textId="77777777" w:rsidR="002D38B6" w:rsidRPr="00B0046B" w:rsidRDefault="002D38B6" w:rsidP="00EE57AB">
            <w:pPr>
              <w:pStyle w:val="TableText"/>
              <w:keepNext w:val="0"/>
              <w:keepLines w:val="0"/>
            </w:pPr>
            <w:r w:rsidRPr="00B0046B">
              <w:tab/>
              <w:t>for (i = 0; i &lt; NumComponents; i++)</w:t>
            </w:r>
          </w:p>
        </w:tc>
        <w:tc>
          <w:tcPr>
            <w:tcW w:w="1016" w:type="dxa"/>
            <w:tcBorders>
              <w:top w:val="single" w:sz="12" w:space="0" w:color="000000"/>
              <w:left w:val="single" w:sz="6" w:space="0" w:color="000000"/>
              <w:bottom w:val="single" w:sz="6" w:space="0" w:color="000000"/>
              <w:right w:val="single" w:sz="12" w:space="0" w:color="000000"/>
            </w:tcBorders>
            <w:shd w:val="clear" w:color="auto" w:fill="FFFFFF"/>
          </w:tcPr>
          <w:p w14:paraId="1DE44B61" w14:textId="77777777" w:rsidR="002D38B6" w:rsidRPr="00B0046B" w:rsidRDefault="002D38B6" w:rsidP="00EE57AB">
            <w:pPr>
              <w:pStyle w:val="TableText"/>
              <w:keepNext w:val="0"/>
              <w:keepLines w:val="0"/>
            </w:pPr>
          </w:p>
        </w:tc>
      </w:tr>
      <w:tr w:rsidR="002D38B6" w:rsidRPr="00B0046B" w14:paraId="1DE44B6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6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=0) | | ((INTERNAL_CLR_FMT != YUV420) &amp;&amp;(INTERNAL_CLR_FMT != YUV422)))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64" w14:textId="77777777" w:rsidR="002D38B6" w:rsidRPr="00B0046B" w:rsidRDefault="002D38B6" w:rsidP="00EE57AB">
            <w:pPr>
              <w:pStyle w:val="TableText"/>
              <w:keepNext w:val="0"/>
              <w:keepLines w:val="0"/>
            </w:pPr>
          </w:p>
        </w:tc>
      </w:tr>
      <w:tr w:rsidR="002D38B6" w:rsidRPr="00B0046B" w14:paraId="1DE44B6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6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FirstLevelOverlapFilteringPrimary(i)</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67" w14:textId="2814903D"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_Ref219958455 \r \h </w:instrText>
            </w:r>
            <w:r w:rsidR="00B0046B" w:rsidRPr="00786941">
              <w:instrText xml:space="preserve"> \* MERGEFORMAT </w:instrText>
            </w:r>
            <w:r w:rsidRPr="004A4DE6">
              <w:fldChar w:fldCharType="separate"/>
            </w:r>
            <w:r w:rsidR="00414D7D" w:rsidRPr="00B0046B">
              <w:t>9.9.3.2</w:t>
            </w:r>
            <w:r w:rsidRPr="004A4DE6">
              <w:fldChar w:fldCharType="end"/>
            </w:r>
          </w:p>
        </w:tc>
      </w:tr>
      <w:tr w:rsidR="002D38B6" w:rsidRPr="00B0046B" w14:paraId="1DE44B6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6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(INTERNAL_CLR_FMT = = YUV422)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6A" w14:textId="77777777" w:rsidR="002D38B6" w:rsidRPr="00B0046B" w:rsidRDefault="002D38B6" w:rsidP="00EE57AB">
            <w:pPr>
              <w:pStyle w:val="TableText"/>
              <w:keepNext w:val="0"/>
              <w:keepLines w:val="0"/>
            </w:pPr>
          </w:p>
        </w:tc>
      </w:tr>
      <w:tr w:rsidR="002D38B6" w:rsidRPr="00B0046B" w14:paraId="1DE44B6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6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FirstLevelOverlapFiltering422(i)</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6D" w14:textId="37EE4EC0"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_Ref219958459 \r \h </w:instrText>
            </w:r>
            <w:r w:rsidR="00B0046B" w:rsidRPr="00786941">
              <w:instrText xml:space="preserve"> \* MERGEFORMAT </w:instrText>
            </w:r>
            <w:r w:rsidRPr="004A4DE6">
              <w:fldChar w:fldCharType="separate"/>
            </w:r>
            <w:r w:rsidR="00414D7D" w:rsidRPr="00B0046B">
              <w:t>9.9.3.3</w:t>
            </w:r>
            <w:r w:rsidRPr="004A4DE6">
              <w:fldChar w:fldCharType="end"/>
            </w:r>
          </w:p>
        </w:tc>
      </w:tr>
      <w:tr w:rsidR="002D38B6" w:rsidRPr="00B0046B" w14:paraId="1DE44B7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6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(INTERNAL_CLR_FMT = = YUV420)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70" w14:textId="77777777" w:rsidR="002D38B6" w:rsidRPr="00B0046B" w:rsidRDefault="002D38B6" w:rsidP="00EE57AB">
            <w:pPr>
              <w:pStyle w:val="TableText"/>
              <w:keepNext w:val="0"/>
              <w:keepLines w:val="0"/>
            </w:pPr>
          </w:p>
        </w:tc>
      </w:tr>
      <w:tr w:rsidR="002D38B6" w:rsidRPr="00B0046B" w14:paraId="1DE44B7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7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FirstLevelOverlapFiltering420(i)</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73" w14:textId="4C4FE661"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_Ref219958463 \r \h </w:instrText>
            </w:r>
            <w:r w:rsidR="00B0046B" w:rsidRPr="00786941">
              <w:instrText xml:space="preserve"> \* MERGEFORMAT </w:instrText>
            </w:r>
            <w:r w:rsidRPr="004A4DE6">
              <w:fldChar w:fldCharType="separate"/>
            </w:r>
            <w:r w:rsidR="00414D7D" w:rsidRPr="00B0046B">
              <w:t>9.9.3.4</w:t>
            </w:r>
            <w:r w:rsidRPr="004A4DE6">
              <w:fldChar w:fldCharType="end"/>
            </w:r>
          </w:p>
        </w:tc>
      </w:tr>
      <w:tr w:rsidR="002D38B6" w:rsidRPr="00B0046B" w14:paraId="1DE44B77" w14:textId="77777777">
        <w:trPr>
          <w:jc w:val="center"/>
        </w:trPr>
        <w:tc>
          <w:tcPr>
            <w:tcW w:w="857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4B7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6" w:type="dxa"/>
            <w:tcBorders>
              <w:top w:val="single" w:sz="6" w:space="0" w:color="000000"/>
              <w:left w:val="single" w:sz="6" w:space="0" w:color="000000"/>
              <w:bottom w:val="single" w:sz="12" w:space="0" w:color="000000"/>
              <w:right w:val="single" w:sz="12" w:space="0" w:color="000000"/>
            </w:tcBorders>
            <w:shd w:val="clear" w:color="auto" w:fill="FFFFFF"/>
          </w:tcPr>
          <w:p w14:paraId="1DE44B76" w14:textId="77777777" w:rsidR="002D38B6" w:rsidRPr="00B0046B" w:rsidRDefault="002D38B6" w:rsidP="00EE57AB">
            <w:pPr>
              <w:pStyle w:val="TableText"/>
              <w:keepNext w:val="0"/>
              <w:keepLines w:val="0"/>
            </w:pPr>
          </w:p>
        </w:tc>
      </w:tr>
    </w:tbl>
    <w:p w14:paraId="1DE44B78" w14:textId="77777777" w:rsidR="002D38B6" w:rsidRPr="00B0046B" w:rsidRDefault="002D38B6" w:rsidP="00EE57AB"/>
    <w:p w14:paraId="1DE44B79" w14:textId="77777777" w:rsidR="00681E28" w:rsidRPr="00B0046B" w:rsidRDefault="00681E28" w:rsidP="00ED52C8">
      <w:pPr>
        <w:pStyle w:val="Heading4"/>
        <w:keepLines w:val="0"/>
      </w:pPr>
      <w:bookmarkStart w:id="1485" w:name="_Toc226984350"/>
      <w:bookmarkStart w:id="1486" w:name="_Ref219958455"/>
      <w:r w:rsidRPr="00B0046B">
        <w:t>FirstLevelOverlapFilteringPrimary( )</w:t>
      </w:r>
      <w:bookmarkEnd w:id="1485"/>
    </w:p>
    <w:bookmarkEnd w:id="1486"/>
    <w:p w14:paraId="1DE44B7A" w14:textId="3045EDC8" w:rsidR="002D38B6" w:rsidRPr="00B0046B" w:rsidRDefault="002D38B6" w:rsidP="00EE57AB">
      <w:r w:rsidRPr="00B0046B">
        <w:t xml:space="preserve">Pseudocode for the function FirstLevelOverlapFilteringPrimary( ) is specified in </w:t>
      </w:r>
      <w:r w:rsidR="008E5165" w:rsidRPr="004A4DE6">
        <w:fldChar w:fldCharType="begin" w:fldLock="1"/>
      </w:r>
      <w:r w:rsidRPr="00B0046B">
        <w:instrText xml:space="preserve"> REF _Ref219957730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153</w:t>
      </w:r>
      <w:r w:rsidR="008E5165" w:rsidRPr="004A4DE6">
        <w:fldChar w:fldCharType="end"/>
      </w:r>
      <w:r w:rsidRPr="00B0046B">
        <w:t>.</w:t>
      </w:r>
    </w:p>
    <w:p w14:paraId="1DE44B7B" w14:textId="77777777" w:rsidR="002D38B6" w:rsidRPr="00B0046B" w:rsidRDefault="002D38B6" w:rsidP="00EE57AB">
      <w:pPr>
        <w:pStyle w:val="TableTitle"/>
        <w:keepNext w:val="0"/>
        <w:outlineLvl w:val="0"/>
      </w:pPr>
      <w:bookmarkStart w:id="1487" w:name="_Ref219957730"/>
      <w:bookmarkStart w:id="1488" w:name="_Toc257212290"/>
      <w:bookmarkStart w:id="1489" w:name="_Toc46229900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153</w:t>
      </w:r>
      <w:r w:rsidR="008E5165" w:rsidRPr="004A4DE6">
        <w:rPr>
          <w:noProof/>
        </w:rPr>
        <w:fldChar w:fldCharType="end"/>
      </w:r>
      <w:bookmarkEnd w:id="1487"/>
      <w:r w:rsidRPr="00B0046B">
        <w:t> – Pseudocode for function FirstLevelOverlapFilteringPrimary( )</w:t>
      </w:r>
      <w:bookmarkEnd w:id="1488"/>
      <w:bookmarkEnd w:id="1489"/>
    </w:p>
    <w:p w14:paraId="1DE44B7C" w14:textId="77777777" w:rsidR="002D38B6" w:rsidRPr="00B0046B" w:rsidRDefault="002D38B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577"/>
        <w:gridCol w:w="1016"/>
      </w:tblGrid>
      <w:tr w:rsidR="002D38B6" w:rsidRPr="00B0046B" w14:paraId="1DE44B7F" w14:textId="77777777" w:rsidTr="00111756">
        <w:trPr>
          <w:tblHeader/>
          <w:jc w:val="center"/>
        </w:trPr>
        <w:tc>
          <w:tcPr>
            <w:tcW w:w="8577" w:type="dxa"/>
            <w:tcBorders>
              <w:top w:val="single" w:sz="12" w:space="0" w:color="000000"/>
              <w:left w:val="single" w:sz="12" w:space="0" w:color="000000"/>
              <w:bottom w:val="single" w:sz="12" w:space="0" w:color="000000"/>
              <w:right w:val="single" w:sz="6" w:space="0" w:color="000000"/>
            </w:tcBorders>
            <w:shd w:val="clear" w:color="auto" w:fill="FFFFFF"/>
          </w:tcPr>
          <w:p w14:paraId="1DE44B7D" w14:textId="77777777" w:rsidR="002D38B6" w:rsidRPr="00B0046B" w:rsidRDefault="002D38B6" w:rsidP="00EE57AB">
            <w:pPr>
              <w:pStyle w:val="TableText"/>
              <w:keepNext w:val="0"/>
              <w:keepLines w:val="0"/>
              <w:rPr>
                <w:b/>
                <w:bCs/>
              </w:rPr>
            </w:pPr>
            <w:r w:rsidRPr="00B0046B">
              <w:rPr>
                <w:b/>
                <w:bCs/>
              </w:rPr>
              <w:t>FirstLevelOverlapFilteringPrimary(i) {</w:t>
            </w:r>
          </w:p>
        </w:tc>
        <w:tc>
          <w:tcPr>
            <w:tcW w:w="1016" w:type="dxa"/>
            <w:tcBorders>
              <w:top w:val="single" w:sz="12" w:space="0" w:color="000000"/>
              <w:left w:val="single" w:sz="6" w:space="0" w:color="000000"/>
              <w:bottom w:val="single" w:sz="12" w:space="0" w:color="000000"/>
              <w:right w:val="single" w:sz="12" w:space="0" w:color="000000"/>
            </w:tcBorders>
            <w:shd w:val="clear" w:color="auto" w:fill="FFFFFF"/>
          </w:tcPr>
          <w:p w14:paraId="1DE44B7E" w14:textId="77777777" w:rsidR="002D38B6" w:rsidRPr="00B0046B" w:rsidRDefault="002D38B6" w:rsidP="00EE57AB">
            <w:pPr>
              <w:pStyle w:val="TableText"/>
              <w:keepNext w:val="0"/>
              <w:keepLines w:val="0"/>
              <w:jc w:val="center"/>
              <w:rPr>
                <w:b/>
                <w:bCs/>
              </w:rPr>
            </w:pPr>
            <w:r w:rsidRPr="00B0046B">
              <w:rPr>
                <w:b/>
                <w:bCs/>
              </w:rPr>
              <w:t>Reference</w:t>
            </w:r>
          </w:p>
        </w:tc>
      </w:tr>
      <w:tr w:rsidR="002D38B6" w:rsidRPr="00B0046B" w14:paraId="1DE44B8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0" w14:textId="77777777" w:rsidR="002D38B6" w:rsidRPr="00B0046B" w:rsidRDefault="002D38B6" w:rsidP="00EE57AB">
            <w:pPr>
              <w:pStyle w:val="TableText"/>
              <w:keepNext w:val="0"/>
              <w:keepLines w:val="0"/>
            </w:pPr>
            <w:r w:rsidRPr="00B0046B">
              <w:tab/>
              <w:t>for (Ty = 0; Ty &lt;= (</w:t>
            </w:r>
            <w:r w:rsidR="00FB7762" w:rsidRPr="00B0046B">
              <w:t>NumTileRows</w:t>
            </w:r>
            <w:r w:rsidRPr="00B0046B">
              <w:t xml:space="preserve"> − 1); Ty++)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81" w14:textId="77777777" w:rsidR="002D38B6" w:rsidRPr="00B0046B" w:rsidRDefault="002D38B6" w:rsidP="00EE57AB">
            <w:pPr>
              <w:pStyle w:val="TableText"/>
              <w:keepNext w:val="0"/>
              <w:keepLines w:val="0"/>
            </w:pPr>
          </w:p>
        </w:tc>
      </w:tr>
      <w:tr w:rsidR="002D38B6" w:rsidRPr="00B0046B" w14:paraId="1DE44B8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(Tx = 0;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84" w14:textId="77777777" w:rsidR="002D38B6" w:rsidRPr="00B0046B" w:rsidRDefault="002D38B6" w:rsidP="00EE57AB">
            <w:pPr>
              <w:pStyle w:val="TableText"/>
              <w:keepNext w:val="0"/>
              <w:keepLines w:val="0"/>
            </w:pPr>
          </w:p>
        </w:tc>
      </w:tr>
      <w:tr w:rsidR="002D38B6" w:rsidRPr="00B0046B" w14:paraId="1DE44B8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87" w14:textId="77777777" w:rsidR="002D38B6" w:rsidRPr="00B0046B" w:rsidRDefault="002D38B6" w:rsidP="00EE57AB">
            <w:pPr>
              <w:pStyle w:val="TableText"/>
              <w:keepNext w:val="0"/>
              <w:keepLines w:val="0"/>
            </w:pPr>
          </w:p>
        </w:tc>
      </w:tr>
      <w:tr w:rsidR="002D38B6" w:rsidRPr="00B0046B" w14:paraId="1DE44B8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8A" w14:textId="77777777" w:rsidR="002D38B6" w:rsidRPr="00B0046B" w:rsidRDefault="002D38B6" w:rsidP="00EE57AB">
            <w:pPr>
              <w:pStyle w:val="TableText"/>
              <w:keepNext w:val="0"/>
              <w:keepLines w:val="0"/>
            </w:pPr>
          </w:p>
        </w:tc>
      </w:tr>
      <w:tr w:rsidR="002D38B6" w:rsidRPr="00B0046B" w14:paraId="1DE44B8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FirstLevelCallOverlapPostFilter4x4(i, x,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8D" w14:textId="05BFE3A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_Ref220125483 \r \h </w:instrText>
            </w:r>
            <w:r w:rsidR="00B0046B" w:rsidRPr="00786941">
              <w:instrText xml:space="preserve"> \* MERGEFORMAT </w:instrText>
            </w:r>
            <w:r w:rsidRPr="004A4DE6">
              <w:fldChar w:fldCharType="separate"/>
            </w:r>
            <w:r w:rsidR="00414D7D" w:rsidRPr="00B0046B">
              <w:t>9.9.3.5</w:t>
            </w:r>
            <w:r w:rsidRPr="004A4DE6">
              <w:fldChar w:fldCharType="end"/>
            </w:r>
          </w:p>
        </w:tc>
      </w:tr>
      <w:tr w:rsidR="002D38B6" w:rsidRPr="00B0046B" w14:paraId="1DE44B9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8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((Tx = = 0) | | (</w:t>
            </w:r>
            <w:r w:rsidR="003F7F26" w:rsidRPr="00B0046B">
              <w:t>HARD_TILING_FLAG</w:t>
            </w:r>
            <w:r w:rsidRPr="00B0046B">
              <w:t xml:space="preserve"> = = TRUE)) { /* Left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0" w14:textId="77777777" w:rsidR="002D38B6" w:rsidRPr="00B0046B" w:rsidRDefault="002D38B6" w:rsidP="00EE57AB">
            <w:pPr>
              <w:pStyle w:val="TableText"/>
              <w:keepNext w:val="0"/>
              <w:keepLines w:val="0"/>
            </w:pPr>
          </w:p>
        </w:tc>
      </w:tr>
      <w:tr w:rsidR="002D38B6" w:rsidRPr="00B0046B" w14:paraId="1DE44B9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9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3" w14:textId="77777777" w:rsidR="002D38B6" w:rsidRPr="00B0046B" w:rsidRDefault="002D38B6" w:rsidP="00EE57AB">
            <w:pPr>
              <w:pStyle w:val="TableText"/>
              <w:keepNext w:val="0"/>
              <w:keepLines w:val="0"/>
            </w:pPr>
          </w:p>
        </w:tc>
      </w:tr>
      <w:tr w:rsidR="002D38B6" w:rsidRPr="00B0046B" w14:paraId="1DE44B9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9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 xml:space="preserve">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6" w14:textId="77777777" w:rsidR="002D38B6" w:rsidRPr="00B0046B" w:rsidRDefault="002D38B6" w:rsidP="00EE57AB">
            <w:pPr>
              <w:pStyle w:val="TableText"/>
              <w:keepNext w:val="0"/>
              <w:keepLines w:val="0"/>
            </w:pPr>
          </w:p>
        </w:tc>
      </w:tr>
      <w:tr w:rsidR="002D38B6" w:rsidRPr="00B0046B" w14:paraId="1DE44B9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9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{MbDCLP[x][y][i][8], MbDCLP[x][y][i][12], </w:t>
            </w:r>
            <w:r w:rsidRPr="00B0046B">
              <w:br/>
            </w:r>
            <w:r w:rsidRPr="00B0046B">
              <w:tab/>
            </w:r>
            <w:r w:rsidRPr="00B0046B">
              <w:tab/>
            </w:r>
            <w:r w:rsidRPr="00B0046B">
              <w:tab/>
            </w:r>
            <w:r w:rsidRPr="00B0046B">
              <w:tab/>
            </w:r>
            <w:r w:rsidRPr="00B0046B">
              <w:tab/>
            </w:r>
            <w:r w:rsidRPr="00B0046B">
              <w:tab/>
              <w:t>MbDCLP[x][y+1][i][0], MbDCLP[x][y+1][i][4]}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9" w14:textId="77777777" w:rsidR="002D38B6" w:rsidRPr="00B0046B" w:rsidRDefault="002D38B6" w:rsidP="00EE57AB">
            <w:pPr>
              <w:pStyle w:val="TableText"/>
              <w:keepNext w:val="0"/>
              <w:keepLines w:val="0"/>
            </w:pPr>
          </w:p>
        </w:tc>
      </w:tr>
      <w:tr w:rsidR="002D38B6" w:rsidRPr="00B0046B" w14:paraId="1DE44B9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9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C" w14:textId="2D8C6664"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BA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9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MbDCLP[x][y][i][8]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9F" w14:textId="77777777" w:rsidR="002D38B6" w:rsidRPr="00B0046B" w:rsidRDefault="002D38B6" w:rsidP="00EE57AB">
            <w:pPr>
              <w:pStyle w:val="TableText"/>
              <w:keepNext w:val="0"/>
              <w:keepLines w:val="0"/>
            </w:pPr>
          </w:p>
        </w:tc>
      </w:tr>
      <w:tr w:rsidR="002D38B6" w:rsidRPr="00B0046B" w14:paraId="1DE44BA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A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A2" w14:textId="77777777" w:rsidR="002D38B6" w:rsidRPr="00B0046B" w:rsidRDefault="002D38B6" w:rsidP="00EE57AB">
            <w:pPr>
              <w:pStyle w:val="TableText"/>
              <w:keepNext w:val="0"/>
              <w:keepLines w:val="0"/>
            </w:pPr>
          </w:p>
        </w:tc>
      </w:tr>
      <w:tr w:rsidR="002D38B6" w:rsidRPr="00B0046B" w14:paraId="1DE44BA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A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MbDCLP[x][y+1][i][0]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A5" w14:textId="77777777" w:rsidR="002D38B6" w:rsidRPr="00B0046B" w:rsidRDefault="002D38B6" w:rsidP="00EE57AB">
            <w:pPr>
              <w:pStyle w:val="TableText"/>
              <w:keepNext w:val="0"/>
              <w:keepLines w:val="0"/>
            </w:pPr>
          </w:p>
        </w:tc>
      </w:tr>
      <w:tr w:rsidR="002D38B6" w:rsidRPr="00B0046B" w14:paraId="1DE44BA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A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A8" w14:textId="77777777" w:rsidR="002D38B6" w:rsidRPr="00B0046B" w:rsidRDefault="002D38B6" w:rsidP="00EE57AB">
            <w:pPr>
              <w:pStyle w:val="TableText"/>
              <w:keepNext w:val="0"/>
              <w:keepLines w:val="0"/>
            </w:pPr>
          </w:p>
        </w:tc>
      </w:tr>
      <w:tr w:rsidR="002D38B6" w:rsidRPr="00B0046B" w14:paraId="1DE44BA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A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{MbDCLP[x][y][i][9], MbDCLP[x][y][i][13], </w:t>
            </w:r>
            <w:r w:rsidRPr="00B0046B">
              <w:br/>
            </w:r>
            <w:r w:rsidRPr="00B0046B">
              <w:tab/>
            </w:r>
            <w:r w:rsidRPr="00B0046B">
              <w:tab/>
            </w:r>
            <w:r w:rsidRPr="00B0046B">
              <w:tab/>
            </w:r>
            <w:r w:rsidRPr="00B0046B">
              <w:tab/>
            </w:r>
            <w:r w:rsidRPr="00B0046B">
              <w:tab/>
            </w:r>
            <w:r w:rsidRPr="00B0046B">
              <w:tab/>
              <w:t>MbDCLP[x][y+1][i][1], MbDCLP[x][y+1][i][5]}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AB" w14:textId="77777777" w:rsidR="002D38B6" w:rsidRPr="00B0046B" w:rsidRDefault="002D38B6" w:rsidP="00EE57AB">
            <w:pPr>
              <w:pStyle w:val="TableText"/>
              <w:keepNext w:val="0"/>
              <w:keepLines w:val="0"/>
            </w:pPr>
          </w:p>
        </w:tc>
      </w:tr>
      <w:tr w:rsidR="002D38B6" w:rsidRPr="00B0046B" w14:paraId="1DE44BA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A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AE" w14:textId="7E40C811"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BB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MbDCLP[x][y][i][9]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B1" w14:textId="77777777" w:rsidR="002D38B6" w:rsidRPr="00B0046B" w:rsidRDefault="002D38B6" w:rsidP="00EE57AB">
            <w:pPr>
              <w:pStyle w:val="TableText"/>
              <w:keepNext w:val="0"/>
              <w:keepLines w:val="0"/>
            </w:pPr>
          </w:p>
        </w:tc>
      </w:tr>
      <w:tr w:rsidR="002D38B6" w:rsidRPr="00B0046B" w14:paraId="1DE44BB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MbDCLP[x][y][i][13]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B4" w14:textId="77777777" w:rsidR="002D38B6" w:rsidRPr="00B0046B" w:rsidRDefault="002D38B6" w:rsidP="00EE57AB">
            <w:pPr>
              <w:pStyle w:val="TableText"/>
              <w:keepNext w:val="0"/>
              <w:keepLines w:val="0"/>
            </w:pPr>
          </w:p>
        </w:tc>
      </w:tr>
      <w:tr w:rsidR="002D38B6" w:rsidRPr="00B0046B" w14:paraId="1DE44BB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B7" w14:textId="77777777" w:rsidR="002D38B6" w:rsidRPr="00B0046B" w:rsidRDefault="002D38B6" w:rsidP="00EE57AB">
            <w:pPr>
              <w:pStyle w:val="TableText"/>
              <w:keepNext w:val="0"/>
              <w:keepLines w:val="0"/>
            </w:pPr>
          </w:p>
        </w:tc>
      </w:tr>
      <w:tr w:rsidR="002D38B6" w:rsidRPr="00B0046B" w14:paraId="1DE44BB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BA" w14:textId="77777777" w:rsidR="002D38B6" w:rsidRPr="00B0046B" w:rsidRDefault="002D38B6" w:rsidP="00EE57AB">
            <w:pPr>
              <w:pStyle w:val="TableText"/>
              <w:keepNext w:val="0"/>
              <w:keepLines w:val="0"/>
            </w:pPr>
          </w:p>
        </w:tc>
      </w:tr>
      <w:tr w:rsidR="002D38B6" w:rsidRPr="00B0046B" w14:paraId="1DE44BB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BD" w14:textId="77777777" w:rsidR="002D38B6" w:rsidRPr="00B0046B" w:rsidRDefault="002D38B6" w:rsidP="00EE57AB">
            <w:pPr>
              <w:pStyle w:val="TableText"/>
              <w:keepNext w:val="0"/>
              <w:keepLines w:val="0"/>
            </w:pPr>
          </w:p>
        </w:tc>
      </w:tr>
      <w:tr w:rsidR="002D38B6" w:rsidRPr="00B0046B" w14:paraId="1DE44BC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B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0" w14:textId="77777777" w:rsidR="002D38B6" w:rsidRPr="00B0046B" w:rsidRDefault="002D38B6" w:rsidP="00EE57AB">
            <w:pPr>
              <w:pStyle w:val="TableText"/>
              <w:keepNext w:val="0"/>
              <w:keepLines w:val="0"/>
            </w:pPr>
          </w:p>
        </w:tc>
      </w:tr>
      <w:tr w:rsidR="002D38B6" w:rsidRPr="00B0046B" w14:paraId="1DE44BC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C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((Ty = = 0) | | (</w:t>
            </w:r>
            <w:r w:rsidR="003F7F26" w:rsidRPr="00B0046B">
              <w:t>HARD_TILING_FLAG</w:t>
            </w:r>
            <w:r w:rsidRPr="00B0046B">
              <w:t xml:space="preserve"> = = TRUE)) {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3" w14:textId="77777777" w:rsidR="002D38B6" w:rsidRPr="00B0046B" w:rsidRDefault="002D38B6" w:rsidP="00EE57AB">
            <w:pPr>
              <w:pStyle w:val="TableText"/>
              <w:keepNext w:val="0"/>
              <w:keepLines w:val="0"/>
            </w:pPr>
          </w:p>
        </w:tc>
      </w:tr>
      <w:tr w:rsidR="002D38B6" w:rsidRPr="00B0046B" w14:paraId="1DE44BC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C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6" w14:textId="77777777" w:rsidR="002D38B6" w:rsidRPr="00B0046B" w:rsidRDefault="002D38B6" w:rsidP="00EE57AB">
            <w:pPr>
              <w:pStyle w:val="TableText"/>
              <w:keepNext w:val="0"/>
              <w:keepLines w:val="0"/>
            </w:pPr>
          </w:p>
        </w:tc>
      </w:tr>
      <w:tr w:rsidR="002D38B6" w:rsidRPr="00B0046B" w14:paraId="1DE44BC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C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 xml:space="preserve">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9" w14:textId="77777777" w:rsidR="002D38B6" w:rsidRPr="00B0046B" w:rsidRDefault="002D38B6" w:rsidP="00EE57AB">
            <w:pPr>
              <w:pStyle w:val="TableText"/>
              <w:keepNext w:val="0"/>
              <w:keepLines w:val="0"/>
            </w:pPr>
          </w:p>
        </w:tc>
      </w:tr>
      <w:tr w:rsidR="002D38B6" w:rsidRPr="00B0046B" w14:paraId="1DE44BC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C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{MbDCLP[x][y][i][2], MbDCLP[x][y][i][3], </w:t>
            </w:r>
            <w:r w:rsidRPr="00B0046B">
              <w:br/>
            </w:r>
            <w:r w:rsidRPr="00B0046B">
              <w:tab/>
            </w:r>
            <w:r w:rsidRPr="00B0046B">
              <w:tab/>
            </w:r>
            <w:r w:rsidRPr="00B0046B">
              <w:tab/>
            </w:r>
            <w:r w:rsidRPr="00B0046B">
              <w:tab/>
            </w:r>
            <w:r w:rsidRPr="00B0046B">
              <w:tab/>
            </w:r>
            <w:r w:rsidRPr="00B0046B">
              <w:tab/>
              <w:t>MbDCLP[x+1][y][i][0], MbDCLP[x+1][y][i][1]}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C" w14:textId="77777777" w:rsidR="002D38B6" w:rsidRPr="00B0046B" w:rsidRDefault="002D38B6" w:rsidP="00EE57AB">
            <w:pPr>
              <w:pStyle w:val="TableText"/>
              <w:keepNext w:val="0"/>
              <w:keepLines w:val="0"/>
            </w:pPr>
          </w:p>
        </w:tc>
      </w:tr>
      <w:tr w:rsidR="002D38B6" w:rsidRPr="00B0046B" w14:paraId="1DE44BD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C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CF" w14:textId="164827CB"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BD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D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D2" w14:textId="77777777" w:rsidR="002D38B6" w:rsidRPr="00B0046B" w:rsidRDefault="002D38B6" w:rsidP="00EE57AB">
            <w:pPr>
              <w:pStyle w:val="TableText"/>
              <w:keepNext w:val="0"/>
              <w:keepLines w:val="0"/>
            </w:pPr>
          </w:p>
        </w:tc>
      </w:tr>
      <w:tr w:rsidR="002D38B6" w:rsidRPr="00B0046B" w14:paraId="1DE44BD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D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D5" w14:textId="77777777" w:rsidR="002D38B6" w:rsidRPr="00B0046B" w:rsidRDefault="002D38B6" w:rsidP="00EE57AB">
            <w:pPr>
              <w:pStyle w:val="TableText"/>
              <w:keepNext w:val="0"/>
              <w:keepLines w:val="0"/>
            </w:pPr>
          </w:p>
        </w:tc>
      </w:tr>
      <w:tr w:rsidR="002D38B6" w:rsidRPr="00B0046B" w14:paraId="1DE44BD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D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MbDCLP[x+1][y][i][0]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D8" w14:textId="77777777" w:rsidR="002D38B6" w:rsidRPr="00B0046B" w:rsidRDefault="002D38B6" w:rsidP="00EE57AB">
            <w:pPr>
              <w:pStyle w:val="TableText"/>
              <w:keepNext w:val="0"/>
              <w:keepLines w:val="0"/>
            </w:pPr>
          </w:p>
        </w:tc>
      </w:tr>
      <w:tr w:rsidR="002D38B6" w:rsidRPr="00B0046B" w14:paraId="1DE44BD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D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MbDCLP[x+1][y][i][1]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DB" w14:textId="77777777" w:rsidR="002D38B6" w:rsidRPr="00B0046B" w:rsidRDefault="002D38B6" w:rsidP="00EE57AB">
            <w:pPr>
              <w:pStyle w:val="TableText"/>
              <w:keepNext w:val="0"/>
              <w:keepLines w:val="0"/>
            </w:pPr>
          </w:p>
        </w:tc>
      </w:tr>
      <w:tr w:rsidR="002D38B6" w:rsidRPr="00B0046B" w14:paraId="1DE44BD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D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{MbDCLP[x][y][i][6], MbDCLP[x][y][i][7], </w:t>
            </w:r>
            <w:r w:rsidRPr="00B0046B">
              <w:br/>
            </w:r>
            <w:r w:rsidRPr="00B0046B">
              <w:tab/>
            </w:r>
            <w:r w:rsidRPr="00B0046B">
              <w:tab/>
            </w:r>
            <w:r w:rsidRPr="00B0046B">
              <w:tab/>
            </w:r>
            <w:r w:rsidRPr="00B0046B">
              <w:tab/>
            </w:r>
            <w:r w:rsidRPr="00B0046B">
              <w:tab/>
            </w:r>
            <w:r w:rsidRPr="00B0046B">
              <w:tab/>
              <w:t>MbDCLP[x+1][y][i][4], MbDCLP[x+1][y][i][5]}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DE" w14:textId="77777777" w:rsidR="002D38B6" w:rsidRPr="00B0046B" w:rsidRDefault="002D38B6" w:rsidP="00EE57AB">
            <w:pPr>
              <w:pStyle w:val="TableText"/>
              <w:keepNext w:val="0"/>
              <w:keepLines w:val="0"/>
            </w:pPr>
          </w:p>
        </w:tc>
      </w:tr>
      <w:tr w:rsidR="002D38B6" w:rsidRPr="00B0046B" w14:paraId="1DE44BE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E1" w14:textId="692B54B6"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BE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MbDCLP[x][y][i][6]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E4" w14:textId="77777777" w:rsidR="002D38B6" w:rsidRPr="00B0046B" w:rsidRDefault="002D38B6" w:rsidP="00EE57AB">
            <w:pPr>
              <w:pStyle w:val="TableText"/>
              <w:keepNext w:val="0"/>
              <w:keepLines w:val="0"/>
            </w:pPr>
          </w:p>
        </w:tc>
      </w:tr>
      <w:tr w:rsidR="002D38B6" w:rsidRPr="00B0046B" w14:paraId="1DE44BE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MbDCLP[x][y][i][7]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E7" w14:textId="77777777" w:rsidR="002D38B6" w:rsidRPr="00B0046B" w:rsidRDefault="002D38B6" w:rsidP="00EE57AB">
            <w:pPr>
              <w:pStyle w:val="TableText"/>
              <w:keepNext w:val="0"/>
              <w:keepLines w:val="0"/>
            </w:pPr>
          </w:p>
        </w:tc>
      </w:tr>
      <w:tr w:rsidR="002D38B6" w:rsidRPr="00B0046B" w14:paraId="1DE44BE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MbDCLP[x+1][y][i][4]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EA" w14:textId="77777777" w:rsidR="002D38B6" w:rsidRPr="00B0046B" w:rsidRDefault="002D38B6" w:rsidP="00EE57AB">
            <w:pPr>
              <w:pStyle w:val="TableText"/>
              <w:keepNext w:val="0"/>
              <w:keepLines w:val="0"/>
            </w:pPr>
          </w:p>
        </w:tc>
      </w:tr>
      <w:tr w:rsidR="002D38B6" w:rsidRPr="00B0046B" w14:paraId="1DE44BE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ED" w14:textId="77777777" w:rsidR="002D38B6" w:rsidRPr="00B0046B" w:rsidRDefault="002D38B6" w:rsidP="00EE57AB">
            <w:pPr>
              <w:pStyle w:val="TableText"/>
              <w:keepNext w:val="0"/>
              <w:keepLines w:val="0"/>
            </w:pPr>
          </w:p>
        </w:tc>
      </w:tr>
      <w:tr w:rsidR="002D38B6" w:rsidRPr="00B0046B" w14:paraId="1DE44BF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E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0" w14:textId="77777777" w:rsidR="002D38B6" w:rsidRPr="00B0046B" w:rsidRDefault="002D38B6" w:rsidP="00EE57AB">
            <w:pPr>
              <w:pStyle w:val="TableText"/>
              <w:keepNext w:val="0"/>
              <w:keepLines w:val="0"/>
            </w:pPr>
          </w:p>
        </w:tc>
      </w:tr>
      <w:tr w:rsidR="002D38B6" w:rsidRPr="00B0046B" w14:paraId="1DE44BF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F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3" w14:textId="77777777" w:rsidR="002D38B6" w:rsidRPr="00B0046B" w:rsidRDefault="002D38B6" w:rsidP="00EE57AB">
            <w:pPr>
              <w:pStyle w:val="TableText"/>
              <w:keepNext w:val="0"/>
              <w:keepLines w:val="0"/>
            </w:pPr>
          </w:p>
        </w:tc>
      </w:tr>
      <w:tr w:rsidR="002D38B6" w:rsidRPr="00B0046B" w14:paraId="1DE44BF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F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w:t>
            </w:r>
            <w:r w:rsidR="00FB7762" w:rsidRPr="00B0046B">
              <w:t>NumTileCols</w:t>
            </w:r>
            <w:r w:rsidRPr="00B0046B">
              <w:t xml:space="preserve"> − 1) | | (</w:t>
            </w:r>
            <w:r w:rsidR="003F7F26" w:rsidRPr="00B0046B">
              <w:t>HARD_TILING_FLAG</w:t>
            </w:r>
            <w:r w:rsidRPr="00B0046B">
              <w:t xml:space="preserve"> = = TRUE)) { /* Right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6" w14:textId="77777777" w:rsidR="002D38B6" w:rsidRPr="00B0046B" w:rsidRDefault="002D38B6" w:rsidP="00EE57AB">
            <w:pPr>
              <w:pStyle w:val="TableText"/>
              <w:keepNext w:val="0"/>
              <w:keepLines w:val="0"/>
            </w:pPr>
          </w:p>
        </w:tc>
      </w:tr>
      <w:tr w:rsidR="002D38B6" w:rsidRPr="00B0046B" w14:paraId="1DE44BF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F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9" w14:textId="77777777" w:rsidR="002D38B6" w:rsidRPr="00B0046B" w:rsidRDefault="002D38B6" w:rsidP="00EE57AB">
            <w:pPr>
              <w:pStyle w:val="TableText"/>
              <w:keepNext w:val="0"/>
              <w:keepLines w:val="0"/>
            </w:pPr>
          </w:p>
        </w:tc>
      </w:tr>
      <w:tr w:rsidR="002D38B6" w:rsidRPr="00B0046B" w14:paraId="1DE44BF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F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 xml:space="preserve">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C" w14:textId="77777777" w:rsidR="002D38B6" w:rsidRPr="00B0046B" w:rsidRDefault="002D38B6" w:rsidP="00EE57AB">
            <w:pPr>
              <w:pStyle w:val="TableText"/>
              <w:keepNext w:val="0"/>
              <w:keepLines w:val="0"/>
            </w:pPr>
          </w:p>
        </w:tc>
      </w:tr>
      <w:tr w:rsidR="002D38B6" w:rsidRPr="00B0046B" w14:paraId="1DE44C0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BF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{MbDCLP[x][y][i][10], MbDCLP[x][y][i][14], </w:t>
            </w:r>
            <w:r w:rsidRPr="00B0046B">
              <w:br/>
            </w:r>
            <w:r w:rsidRPr="00B0046B">
              <w:tab/>
            </w:r>
            <w:r w:rsidRPr="00B0046B">
              <w:tab/>
            </w:r>
            <w:r w:rsidRPr="00B0046B">
              <w:tab/>
            </w:r>
            <w:r w:rsidRPr="00B0046B">
              <w:tab/>
            </w:r>
            <w:r w:rsidRPr="00B0046B">
              <w:tab/>
            </w:r>
            <w:r w:rsidRPr="00B0046B">
              <w:tab/>
              <w:t>MbDCLP[x][y+1][i][2], MbDCLP[x][y+1][i][6]}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BFF" w14:textId="77777777" w:rsidR="002D38B6" w:rsidRPr="00B0046B" w:rsidRDefault="002D38B6" w:rsidP="00EE57AB">
            <w:pPr>
              <w:pStyle w:val="TableText"/>
              <w:keepNext w:val="0"/>
              <w:keepLines w:val="0"/>
            </w:pPr>
          </w:p>
        </w:tc>
      </w:tr>
      <w:tr w:rsidR="002D38B6" w:rsidRPr="00B0046B" w14:paraId="1DE44C0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0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02" w14:textId="3E5DAC46"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0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0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05" w14:textId="77777777" w:rsidR="002D38B6" w:rsidRPr="00B0046B" w:rsidRDefault="002D38B6" w:rsidP="00EE57AB">
            <w:pPr>
              <w:pStyle w:val="TableText"/>
              <w:keepNext w:val="0"/>
              <w:keepLines w:val="0"/>
            </w:pPr>
          </w:p>
        </w:tc>
      </w:tr>
      <w:tr w:rsidR="002D38B6" w:rsidRPr="00B0046B" w14:paraId="1DE44C0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0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MbDCLP[x][y][i][14]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08" w14:textId="77777777" w:rsidR="002D38B6" w:rsidRPr="00B0046B" w:rsidRDefault="002D38B6" w:rsidP="00EE57AB">
            <w:pPr>
              <w:pStyle w:val="TableText"/>
              <w:keepNext w:val="0"/>
              <w:keepLines w:val="0"/>
            </w:pPr>
          </w:p>
        </w:tc>
      </w:tr>
      <w:tr w:rsidR="002D38B6" w:rsidRPr="00B0046B" w14:paraId="1DE44C0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0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MbDCLP[x][y+1][i][2]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0B" w14:textId="77777777" w:rsidR="002D38B6" w:rsidRPr="00B0046B" w:rsidRDefault="002D38B6" w:rsidP="00EE57AB">
            <w:pPr>
              <w:pStyle w:val="TableText"/>
              <w:keepNext w:val="0"/>
              <w:keepLines w:val="0"/>
            </w:pPr>
          </w:p>
        </w:tc>
      </w:tr>
      <w:tr w:rsidR="002D38B6" w:rsidRPr="00B0046B" w14:paraId="1DE44C0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0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MbDCLP[x][y+1][i][6]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0E" w14:textId="77777777" w:rsidR="002D38B6" w:rsidRPr="00B0046B" w:rsidRDefault="002D38B6" w:rsidP="00EE57AB">
            <w:pPr>
              <w:pStyle w:val="TableText"/>
              <w:keepNext w:val="0"/>
              <w:keepLines w:val="0"/>
            </w:pPr>
          </w:p>
        </w:tc>
      </w:tr>
      <w:tr w:rsidR="002D38B6" w:rsidRPr="00B0046B" w14:paraId="1DE44C1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{MbDCLP[x][y][i][11], MbDCLP[x][y][i][15], </w:t>
            </w:r>
            <w:r w:rsidRPr="00B0046B">
              <w:br/>
            </w:r>
            <w:r w:rsidRPr="00B0046B">
              <w:tab/>
            </w:r>
            <w:r w:rsidRPr="00B0046B">
              <w:tab/>
            </w:r>
            <w:r w:rsidRPr="00B0046B">
              <w:tab/>
            </w:r>
            <w:r w:rsidRPr="00B0046B">
              <w:tab/>
            </w:r>
            <w:r w:rsidRPr="00B0046B">
              <w:tab/>
            </w:r>
            <w:r w:rsidRPr="00B0046B">
              <w:tab/>
              <w:t>MbDCLP[x][y+1][i][</w:t>
            </w:r>
            <w:r w:rsidR="005A3D74" w:rsidRPr="00B0046B">
              <w:t>3</w:t>
            </w:r>
            <w:r w:rsidRPr="00B0046B">
              <w:t>], MbDCLP[x][y+1][i][7]}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11" w14:textId="77777777" w:rsidR="002D38B6" w:rsidRPr="00B0046B" w:rsidRDefault="002D38B6" w:rsidP="00EE57AB">
            <w:pPr>
              <w:pStyle w:val="TableText"/>
              <w:keepNext w:val="0"/>
              <w:keepLines w:val="0"/>
            </w:pPr>
          </w:p>
        </w:tc>
      </w:tr>
      <w:tr w:rsidR="002D38B6" w:rsidRPr="00B0046B" w14:paraId="1DE44C1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14" w14:textId="2AA6D15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1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17" w14:textId="77777777" w:rsidR="002D38B6" w:rsidRPr="00B0046B" w:rsidRDefault="002D38B6" w:rsidP="00EE57AB">
            <w:pPr>
              <w:pStyle w:val="TableText"/>
              <w:keepNext w:val="0"/>
              <w:keepLines w:val="0"/>
            </w:pPr>
          </w:p>
        </w:tc>
      </w:tr>
      <w:tr w:rsidR="002D38B6" w:rsidRPr="00B0046B" w14:paraId="1DE44C1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1A" w14:textId="77777777" w:rsidR="002D38B6" w:rsidRPr="00B0046B" w:rsidRDefault="002D38B6" w:rsidP="00EE57AB">
            <w:pPr>
              <w:pStyle w:val="TableText"/>
              <w:keepNext w:val="0"/>
              <w:keepLines w:val="0"/>
            </w:pPr>
          </w:p>
        </w:tc>
      </w:tr>
      <w:tr w:rsidR="002D38B6" w:rsidRPr="00B0046B" w14:paraId="1DE44C1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w:t>
            </w:r>
            <w:r w:rsidR="005A3D74" w:rsidRPr="00B0046B">
              <w:t>3</w:t>
            </w:r>
            <w:r w:rsidRPr="00B0046B">
              <w:t>]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1D" w14:textId="77777777" w:rsidR="002D38B6" w:rsidRPr="00B0046B" w:rsidRDefault="002D38B6" w:rsidP="00EE57AB">
            <w:pPr>
              <w:pStyle w:val="TableText"/>
              <w:keepNext w:val="0"/>
              <w:keepLines w:val="0"/>
            </w:pPr>
          </w:p>
        </w:tc>
      </w:tr>
      <w:tr w:rsidR="002D38B6" w:rsidRPr="00B0046B" w14:paraId="1DE44C2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1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MbDCLP[x][y+1][i][7]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0" w14:textId="77777777" w:rsidR="002D38B6" w:rsidRPr="00B0046B" w:rsidRDefault="002D38B6" w:rsidP="00EE57AB">
            <w:pPr>
              <w:pStyle w:val="TableText"/>
              <w:keepNext w:val="0"/>
              <w:keepLines w:val="0"/>
            </w:pPr>
          </w:p>
        </w:tc>
      </w:tr>
      <w:tr w:rsidR="002D38B6" w:rsidRPr="00B0046B" w14:paraId="1DE44C2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2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3" w14:textId="77777777" w:rsidR="002D38B6" w:rsidRPr="00B0046B" w:rsidRDefault="002D38B6" w:rsidP="00EE57AB">
            <w:pPr>
              <w:pStyle w:val="TableText"/>
              <w:keepNext w:val="0"/>
              <w:keepLines w:val="0"/>
            </w:pPr>
          </w:p>
        </w:tc>
      </w:tr>
      <w:tr w:rsidR="002D38B6" w:rsidRPr="00B0046B" w14:paraId="1DE44C2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2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6" w14:textId="77777777" w:rsidR="002D38B6" w:rsidRPr="00B0046B" w:rsidRDefault="002D38B6" w:rsidP="00EE57AB">
            <w:pPr>
              <w:pStyle w:val="TableText"/>
              <w:keepNext w:val="0"/>
              <w:keepLines w:val="0"/>
            </w:pPr>
          </w:p>
        </w:tc>
      </w:tr>
      <w:tr w:rsidR="002D38B6" w:rsidRPr="00B0046B" w14:paraId="1DE44C2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2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9" w14:textId="77777777" w:rsidR="002D38B6" w:rsidRPr="00B0046B" w:rsidRDefault="002D38B6" w:rsidP="00EE57AB">
            <w:pPr>
              <w:pStyle w:val="TableText"/>
              <w:keepNext w:val="0"/>
              <w:keepLines w:val="0"/>
            </w:pPr>
          </w:p>
        </w:tc>
      </w:tr>
      <w:tr w:rsidR="002D38B6" w:rsidRPr="00B0046B" w14:paraId="1DE44C2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2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C" w14:textId="77777777" w:rsidR="002D38B6" w:rsidRPr="00B0046B" w:rsidRDefault="002D38B6" w:rsidP="00EE57AB">
            <w:pPr>
              <w:pStyle w:val="TableText"/>
              <w:keepNext w:val="0"/>
              <w:keepLines w:val="0"/>
            </w:pPr>
          </w:p>
        </w:tc>
      </w:tr>
      <w:tr w:rsidR="002D38B6" w:rsidRPr="00B0046B" w14:paraId="1DE44C3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2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 xml:space="preserve">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2F" w14:textId="77777777" w:rsidR="002D38B6" w:rsidRPr="00B0046B" w:rsidRDefault="002D38B6" w:rsidP="00EE57AB">
            <w:pPr>
              <w:pStyle w:val="TableText"/>
              <w:keepNext w:val="0"/>
              <w:keepLines w:val="0"/>
            </w:pPr>
          </w:p>
        </w:tc>
      </w:tr>
      <w:tr w:rsidR="002D38B6" w:rsidRPr="00B0046B" w14:paraId="1DE44C3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3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{MbDCLP[x][y][i][10], MbDCLP[x][y][i][11], </w:t>
            </w:r>
            <w:r w:rsidRPr="00B0046B">
              <w:br/>
            </w:r>
            <w:r w:rsidRPr="00B0046B">
              <w:tab/>
            </w:r>
            <w:r w:rsidRPr="00B0046B">
              <w:tab/>
            </w:r>
            <w:r w:rsidRPr="00B0046B">
              <w:tab/>
            </w:r>
            <w:r w:rsidRPr="00B0046B">
              <w:tab/>
            </w:r>
            <w:r w:rsidRPr="00B0046B">
              <w:tab/>
            </w:r>
            <w:r w:rsidRPr="00B0046B">
              <w:tab/>
              <w:t>MbDCLP[x+1][y][i][8], MbDCLP[x+1][y][i][9]}</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32" w14:textId="77777777" w:rsidR="002D38B6" w:rsidRPr="00B0046B" w:rsidRDefault="002D38B6" w:rsidP="00EE57AB">
            <w:pPr>
              <w:pStyle w:val="TableText"/>
              <w:keepNext w:val="0"/>
              <w:keepLines w:val="0"/>
            </w:pPr>
          </w:p>
        </w:tc>
      </w:tr>
      <w:tr w:rsidR="002D38B6" w:rsidRPr="00B0046B" w14:paraId="1DE44C3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3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35" w14:textId="5CB91319"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3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3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38" w14:textId="77777777" w:rsidR="002D38B6" w:rsidRPr="00B0046B" w:rsidRDefault="002D38B6" w:rsidP="00EE57AB">
            <w:pPr>
              <w:pStyle w:val="TableText"/>
              <w:keepNext w:val="0"/>
              <w:keepLines w:val="0"/>
            </w:pPr>
          </w:p>
        </w:tc>
      </w:tr>
      <w:tr w:rsidR="002D38B6" w:rsidRPr="00B0046B" w14:paraId="1DE44C3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3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3B" w14:textId="77777777" w:rsidR="002D38B6" w:rsidRPr="00B0046B" w:rsidRDefault="002D38B6" w:rsidP="00EE57AB">
            <w:pPr>
              <w:pStyle w:val="TableText"/>
              <w:keepNext w:val="0"/>
              <w:keepLines w:val="0"/>
            </w:pPr>
          </w:p>
        </w:tc>
      </w:tr>
      <w:tr w:rsidR="002D38B6" w:rsidRPr="00B0046B" w14:paraId="1DE44C3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3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MbDCLP[x+1][y][i][8]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3E" w14:textId="77777777" w:rsidR="002D38B6" w:rsidRPr="00B0046B" w:rsidRDefault="002D38B6" w:rsidP="00EE57AB">
            <w:pPr>
              <w:pStyle w:val="TableText"/>
              <w:keepNext w:val="0"/>
              <w:keepLines w:val="0"/>
            </w:pPr>
          </w:p>
        </w:tc>
      </w:tr>
      <w:tr w:rsidR="002D38B6" w:rsidRPr="00B0046B" w14:paraId="1DE44C4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MbDCLP[x+1][y][i][9]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41" w14:textId="77777777" w:rsidR="002D38B6" w:rsidRPr="00B0046B" w:rsidRDefault="002D38B6" w:rsidP="00EE57AB">
            <w:pPr>
              <w:pStyle w:val="TableText"/>
              <w:keepNext w:val="0"/>
              <w:keepLines w:val="0"/>
            </w:pPr>
          </w:p>
        </w:tc>
      </w:tr>
      <w:tr w:rsidR="002D38B6" w:rsidRPr="00B0046B" w14:paraId="1DE44C4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{MbDCLP[x][y][i][14], MbDCLP[x][y][i][15], </w:t>
            </w:r>
            <w:r w:rsidRPr="00B0046B">
              <w:br/>
            </w:r>
            <w:r w:rsidRPr="00B0046B">
              <w:tab/>
            </w:r>
            <w:r w:rsidRPr="00B0046B">
              <w:tab/>
            </w:r>
            <w:r w:rsidRPr="00B0046B">
              <w:tab/>
            </w:r>
            <w:r w:rsidRPr="00B0046B">
              <w:tab/>
            </w:r>
            <w:r w:rsidRPr="00B0046B">
              <w:tab/>
            </w:r>
            <w:r w:rsidRPr="00B0046B">
              <w:tab/>
              <w:t>MbDCLP[x+1][y][i][12], MbDCLP[x+1][y][i][13]}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44" w14:textId="77777777" w:rsidR="002D38B6" w:rsidRPr="00B0046B" w:rsidRDefault="002D38B6" w:rsidP="00EE57AB">
            <w:pPr>
              <w:pStyle w:val="TableText"/>
              <w:keepNext w:val="0"/>
              <w:keepLines w:val="0"/>
            </w:pPr>
          </w:p>
        </w:tc>
      </w:tr>
      <w:tr w:rsidR="002D38B6" w:rsidRPr="00B0046B" w14:paraId="1DE44C4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47" w14:textId="431E9DE4"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4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MbDCLP[x][y][i][14]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4A" w14:textId="77777777" w:rsidR="002D38B6" w:rsidRPr="00B0046B" w:rsidRDefault="002D38B6" w:rsidP="00EE57AB">
            <w:pPr>
              <w:pStyle w:val="TableText"/>
              <w:keepNext w:val="0"/>
              <w:keepLines w:val="0"/>
            </w:pPr>
          </w:p>
        </w:tc>
      </w:tr>
      <w:tr w:rsidR="002D38B6" w:rsidRPr="00B0046B" w14:paraId="1DE44C4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4D" w14:textId="77777777" w:rsidR="002D38B6" w:rsidRPr="00B0046B" w:rsidRDefault="002D38B6" w:rsidP="00EE57AB">
            <w:pPr>
              <w:pStyle w:val="TableText"/>
              <w:keepNext w:val="0"/>
              <w:keepLines w:val="0"/>
            </w:pPr>
          </w:p>
        </w:tc>
      </w:tr>
      <w:tr w:rsidR="002D38B6" w:rsidRPr="00B0046B" w14:paraId="1DE44C5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4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MbDCLP[x+1][y][i][12]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0" w14:textId="77777777" w:rsidR="002D38B6" w:rsidRPr="00B0046B" w:rsidRDefault="002D38B6" w:rsidP="00EE57AB">
            <w:pPr>
              <w:pStyle w:val="TableText"/>
              <w:keepNext w:val="0"/>
              <w:keepLines w:val="0"/>
            </w:pPr>
          </w:p>
        </w:tc>
      </w:tr>
      <w:tr w:rsidR="002D38B6" w:rsidRPr="00B0046B" w14:paraId="1DE44C5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5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MbDCLP[x+1][y][i][13]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3" w14:textId="77777777" w:rsidR="002D38B6" w:rsidRPr="00B0046B" w:rsidRDefault="002D38B6" w:rsidP="00EE57AB">
            <w:pPr>
              <w:pStyle w:val="TableText"/>
              <w:keepNext w:val="0"/>
              <w:keepLines w:val="0"/>
            </w:pPr>
          </w:p>
        </w:tc>
      </w:tr>
      <w:tr w:rsidR="002D38B6" w:rsidRPr="00B0046B" w14:paraId="1DE44C5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5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6" w14:textId="77777777" w:rsidR="002D38B6" w:rsidRPr="00B0046B" w:rsidRDefault="002D38B6" w:rsidP="00EE57AB">
            <w:pPr>
              <w:pStyle w:val="TableText"/>
              <w:keepNext w:val="0"/>
              <w:keepLines w:val="0"/>
            </w:pPr>
          </w:p>
        </w:tc>
      </w:tr>
      <w:tr w:rsidR="002D38B6" w:rsidRPr="00B0046B" w14:paraId="1DE44C5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5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9" w14:textId="77777777" w:rsidR="002D38B6" w:rsidRPr="00B0046B" w:rsidRDefault="002D38B6" w:rsidP="00EE57AB">
            <w:pPr>
              <w:pStyle w:val="TableText"/>
              <w:keepNext w:val="0"/>
              <w:keepLines w:val="0"/>
            </w:pPr>
          </w:p>
        </w:tc>
      </w:tr>
      <w:tr w:rsidR="002D38B6" w:rsidRPr="00B0046B" w14:paraId="1DE44C5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5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(((Tx = = 0) &amp;&amp; (Ty = = 0)) | | (</w:t>
            </w:r>
            <w:r w:rsidR="003F7F26" w:rsidRPr="00B0046B">
              <w:t>HARD_TILING_FLAG</w:t>
            </w:r>
            <w:r w:rsidRPr="00B0046B">
              <w:t xml:space="preserve"> = = TRUE)) { /* Top left corner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C" w14:textId="77777777" w:rsidR="002D38B6" w:rsidRPr="00B0046B" w:rsidRDefault="002D38B6" w:rsidP="00EE57AB">
            <w:pPr>
              <w:pStyle w:val="TableText"/>
              <w:keepNext w:val="0"/>
              <w:keepLines w:val="0"/>
            </w:pPr>
          </w:p>
        </w:tc>
      </w:tr>
      <w:tr w:rsidR="002D38B6" w:rsidRPr="00B0046B" w14:paraId="1DE44C6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5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5F" w14:textId="77777777" w:rsidR="002D38B6" w:rsidRPr="00B0046B" w:rsidRDefault="002D38B6" w:rsidP="00EE57AB">
            <w:pPr>
              <w:pStyle w:val="TableText"/>
              <w:keepNext w:val="0"/>
              <w:keepLines w:val="0"/>
            </w:pPr>
          </w:p>
        </w:tc>
      </w:tr>
      <w:tr w:rsidR="002D38B6" w:rsidRPr="00B0046B" w14:paraId="1DE44C6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6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62" w14:textId="77777777" w:rsidR="002D38B6" w:rsidRPr="00B0046B" w:rsidRDefault="002D38B6" w:rsidP="00EE57AB">
            <w:pPr>
              <w:pStyle w:val="TableText"/>
              <w:keepNext w:val="0"/>
              <w:keepLines w:val="0"/>
            </w:pPr>
          </w:p>
        </w:tc>
      </w:tr>
      <w:tr w:rsidR="002D38B6" w:rsidRPr="00B0046B" w14:paraId="1DE44C6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6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{MbDCLP[x][y][i][0], MbDCLP[x][y][i][1], </w:t>
            </w:r>
            <w:r w:rsidRPr="00B0046B">
              <w:br/>
            </w:r>
            <w:r w:rsidRPr="00B0046B">
              <w:tab/>
            </w:r>
            <w:r w:rsidRPr="00B0046B">
              <w:tab/>
            </w:r>
            <w:r w:rsidRPr="00B0046B">
              <w:tab/>
            </w:r>
            <w:r w:rsidRPr="00B0046B">
              <w:tab/>
            </w:r>
            <w:r w:rsidRPr="00B0046B">
              <w:tab/>
              <w:t>MbDCLP[x][y][i][4], MbDCLP[x][y][i][5]}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65" w14:textId="77777777" w:rsidR="002D38B6" w:rsidRPr="00B0046B" w:rsidRDefault="002D38B6" w:rsidP="00EE57AB">
            <w:pPr>
              <w:pStyle w:val="TableText"/>
              <w:keepNext w:val="0"/>
              <w:keepLines w:val="0"/>
            </w:pPr>
          </w:p>
        </w:tc>
      </w:tr>
      <w:tr w:rsidR="002D38B6" w:rsidRPr="00B0046B" w14:paraId="1DE44C6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6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68" w14:textId="089C1EAE"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6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6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6B" w14:textId="77777777" w:rsidR="002D38B6" w:rsidRPr="00B0046B" w:rsidRDefault="002D38B6" w:rsidP="00EE57AB">
            <w:pPr>
              <w:pStyle w:val="TableText"/>
              <w:keepNext w:val="0"/>
              <w:keepLines w:val="0"/>
            </w:pPr>
          </w:p>
        </w:tc>
      </w:tr>
      <w:tr w:rsidR="002D38B6" w:rsidRPr="00B0046B" w14:paraId="1DE44C6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6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6E" w14:textId="77777777" w:rsidR="002D38B6" w:rsidRPr="00B0046B" w:rsidRDefault="002D38B6" w:rsidP="00EE57AB">
            <w:pPr>
              <w:pStyle w:val="TableText"/>
              <w:keepNext w:val="0"/>
              <w:keepLines w:val="0"/>
            </w:pPr>
          </w:p>
        </w:tc>
      </w:tr>
      <w:tr w:rsidR="002D38B6" w:rsidRPr="00B0046B" w14:paraId="1DE44C7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MbDCLP[x][y][i][4]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71" w14:textId="77777777" w:rsidR="002D38B6" w:rsidRPr="00B0046B" w:rsidRDefault="002D38B6" w:rsidP="00EE57AB">
            <w:pPr>
              <w:pStyle w:val="TableText"/>
              <w:keepNext w:val="0"/>
              <w:keepLines w:val="0"/>
            </w:pPr>
          </w:p>
        </w:tc>
      </w:tr>
      <w:tr w:rsidR="002D38B6" w:rsidRPr="00B0046B" w14:paraId="1DE44C7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74" w14:textId="77777777" w:rsidR="002D38B6" w:rsidRPr="00B0046B" w:rsidRDefault="002D38B6" w:rsidP="00EE57AB">
            <w:pPr>
              <w:pStyle w:val="TableText"/>
              <w:keepNext w:val="0"/>
              <w:keepLines w:val="0"/>
            </w:pPr>
          </w:p>
        </w:tc>
      </w:tr>
      <w:tr w:rsidR="002D38B6" w:rsidRPr="00B0046B" w14:paraId="1DE44C7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77" w14:textId="77777777" w:rsidR="002D38B6" w:rsidRPr="00B0046B" w:rsidRDefault="002D38B6" w:rsidP="00EE57AB">
            <w:pPr>
              <w:pStyle w:val="TableText"/>
              <w:keepNext w:val="0"/>
              <w:keepLines w:val="0"/>
            </w:pPr>
          </w:p>
        </w:tc>
      </w:tr>
      <w:tr w:rsidR="002D38B6" w:rsidRPr="00B0046B" w14:paraId="1DE44C7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w:t>
            </w:r>
            <w:r w:rsidR="00FB7762" w:rsidRPr="00B0046B">
              <w:t>NumTileCols</w:t>
            </w:r>
            <w:r w:rsidRPr="00B0046B">
              <w:t xml:space="preserve"> − 1) &amp;&amp; (Ty = = 0)) | | (</w:t>
            </w:r>
            <w:r w:rsidR="003F7F26" w:rsidRPr="00B0046B">
              <w:t>HARD_TILING_FLAG</w:t>
            </w:r>
            <w:r w:rsidRPr="00B0046B">
              <w:t xml:space="preserve"> = = TRUE)) { </w:t>
            </w:r>
            <w:r w:rsidRPr="00B0046B">
              <w:br/>
            </w:r>
            <w:r w:rsidRPr="00B0046B">
              <w:tab/>
            </w:r>
            <w:r w:rsidRPr="00B0046B">
              <w:tab/>
            </w:r>
            <w:r w:rsidRPr="00B0046B">
              <w:tab/>
            </w:r>
            <w:r w:rsidRPr="00B0046B">
              <w:tab/>
              <w:t>/* Top right corner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7A" w14:textId="77777777" w:rsidR="002D38B6" w:rsidRPr="00B0046B" w:rsidRDefault="002D38B6" w:rsidP="00EE57AB">
            <w:pPr>
              <w:pStyle w:val="TableText"/>
              <w:keepNext w:val="0"/>
              <w:keepLines w:val="0"/>
            </w:pPr>
          </w:p>
        </w:tc>
      </w:tr>
      <w:tr w:rsidR="002D38B6" w:rsidRPr="00B0046B" w14:paraId="1DE44C7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7D" w14:textId="77777777" w:rsidR="002D38B6" w:rsidRPr="00B0046B" w:rsidRDefault="002D38B6" w:rsidP="00EE57AB">
            <w:pPr>
              <w:pStyle w:val="TableText"/>
              <w:keepNext w:val="0"/>
              <w:keepLines w:val="0"/>
            </w:pPr>
          </w:p>
        </w:tc>
      </w:tr>
      <w:tr w:rsidR="002D38B6" w:rsidRPr="00B0046B" w14:paraId="1DE44C8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7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0" w14:textId="77777777" w:rsidR="002D38B6" w:rsidRPr="00B0046B" w:rsidRDefault="002D38B6" w:rsidP="00EE57AB">
            <w:pPr>
              <w:pStyle w:val="TableText"/>
              <w:keepNext w:val="0"/>
              <w:keepLines w:val="0"/>
            </w:pPr>
          </w:p>
        </w:tc>
      </w:tr>
      <w:tr w:rsidR="002D38B6" w:rsidRPr="00B0046B" w14:paraId="1DE44C8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8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{MbDCLP[x][y][i][2], MbDCLP[x][y][i][3], </w:t>
            </w:r>
            <w:r w:rsidRPr="00B0046B">
              <w:br/>
            </w:r>
            <w:r w:rsidRPr="00B0046B">
              <w:tab/>
            </w:r>
            <w:r w:rsidRPr="00B0046B">
              <w:tab/>
            </w:r>
            <w:r w:rsidRPr="00B0046B">
              <w:tab/>
            </w:r>
            <w:r w:rsidRPr="00B0046B">
              <w:tab/>
            </w:r>
            <w:r w:rsidRPr="00B0046B">
              <w:tab/>
              <w:t>MbDCLP[x][y][i][6], MbDCLP[x][y][i][7]}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3" w14:textId="77777777" w:rsidR="002D38B6" w:rsidRPr="00B0046B" w:rsidRDefault="002D38B6" w:rsidP="00EE57AB">
            <w:pPr>
              <w:pStyle w:val="TableText"/>
              <w:keepNext w:val="0"/>
              <w:keepLines w:val="0"/>
            </w:pPr>
          </w:p>
        </w:tc>
      </w:tr>
      <w:tr w:rsidR="002D38B6" w:rsidRPr="00B0046B" w14:paraId="1DE44C8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8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6" w14:textId="6851AD6F"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8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8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9" w14:textId="77777777" w:rsidR="002D38B6" w:rsidRPr="00B0046B" w:rsidRDefault="002D38B6" w:rsidP="00EE57AB">
            <w:pPr>
              <w:pStyle w:val="TableText"/>
              <w:keepNext w:val="0"/>
              <w:keepLines w:val="0"/>
            </w:pPr>
          </w:p>
        </w:tc>
      </w:tr>
      <w:tr w:rsidR="002D38B6" w:rsidRPr="00B0046B" w14:paraId="1DE44C8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8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C" w14:textId="77777777" w:rsidR="002D38B6" w:rsidRPr="00B0046B" w:rsidRDefault="002D38B6" w:rsidP="00EE57AB">
            <w:pPr>
              <w:pStyle w:val="TableText"/>
              <w:keepNext w:val="0"/>
              <w:keepLines w:val="0"/>
            </w:pPr>
          </w:p>
        </w:tc>
      </w:tr>
      <w:tr w:rsidR="002D38B6" w:rsidRPr="00B0046B" w14:paraId="1DE44C9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8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MbDCLP[x][y][i][6]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8F" w14:textId="77777777" w:rsidR="002D38B6" w:rsidRPr="00B0046B" w:rsidRDefault="002D38B6" w:rsidP="00EE57AB">
            <w:pPr>
              <w:pStyle w:val="TableText"/>
              <w:keepNext w:val="0"/>
              <w:keepLines w:val="0"/>
            </w:pPr>
          </w:p>
        </w:tc>
      </w:tr>
      <w:tr w:rsidR="002D38B6" w:rsidRPr="00B0046B" w14:paraId="1DE44C9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9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MbDCLP[x][y][i][7]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92" w14:textId="77777777" w:rsidR="002D38B6" w:rsidRPr="00B0046B" w:rsidRDefault="002D38B6" w:rsidP="00EE57AB">
            <w:pPr>
              <w:pStyle w:val="TableText"/>
              <w:keepNext w:val="0"/>
              <w:keepLines w:val="0"/>
            </w:pPr>
          </w:p>
        </w:tc>
      </w:tr>
      <w:tr w:rsidR="002D38B6" w:rsidRPr="00B0046B" w14:paraId="1DE44C9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9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95" w14:textId="77777777" w:rsidR="002D38B6" w:rsidRPr="00B0046B" w:rsidRDefault="002D38B6" w:rsidP="00EE57AB">
            <w:pPr>
              <w:pStyle w:val="TableText"/>
              <w:keepNext w:val="0"/>
              <w:keepLines w:val="0"/>
            </w:pPr>
          </w:p>
        </w:tc>
      </w:tr>
      <w:tr w:rsidR="002D38B6" w:rsidRPr="00B0046B" w14:paraId="1DE44C9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9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0) &amp;&amp; (Ty = = </w:t>
            </w:r>
            <w:r w:rsidR="00FB7762" w:rsidRPr="00B0046B">
              <w:t>NumTileRows</w:t>
            </w:r>
            <w:r w:rsidRPr="00B0046B">
              <w:t xml:space="preserve"> − 1)) | | (</w:t>
            </w:r>
            <w:r w:rsidR="003F7F26" w:rsidRPr="00B0046B">
              <w:t>HARD_TILING_FLAG</w:t>
            </w:r>
            <w:r w:rsidRPr="00B0046B">
              <w:t xml:space="preserve"> = = TRUE)) { </w:t>
            </w:r>
            <w:r w:rsidRPr="00B0046B">
              <w:br/>
            </w:r>
            <w:r w:rsidRPr="00B0046B">
              <w:tab/>
            </w:r>
            <w:r w:rsidRPr="00B0046B">
              <w:tab/>
            </w:r>
            <w:r w:rsidRPr="00B0046B">
              <w:tab/>
            </w:r>
            <w:r w:rsidRPr="00B0046B">
              <w:tab/>
              <w:t>/* Bottom left corner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98" w14:textId="77777777" w:rsidR="002D38B6" w:rsidRPr="00B0046B" w:rsidRDefault="002D38B6" w:rsidP="00EE57AB">
            <w:pPr>
              <w:pStyle w:val="TableText"/>
              <w:keepNext w:val="0"/>
              <w:keepLines w:val="0"/>
            </w:pPr>
          </w:p>
        </w:tc>
      </w:tr>
      <w:tr w:rsidR="002D38B6" w:rsidRPr="00B0046B" w14:paraId="1DE44C9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9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9B" w14:textId="77777777" w:rsidR="002D38B6" w:rsidRPr="00B0046B" w:rsidRDefault="002D38B6" w:rsidP="00EE57AB">
            <w:pPr>
              <w:pStyle w:val="TableText"/>
              <w:keepNext w:val="0"/>
              <w:keepLines w:val="0"/>
            </w:pPr>
          </w:p>
        </w:tc>
      </w:tr>
      <w:tr w:rsidR="002D38B6" w:rsidRPr="00B0046B" w14:paraId="1DE44C9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9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9E" w14:textId="77777777" w:rsidR="002D38B6" w:rsidRPr="00B0046B" w:rsidRDefault="002D38B6" w:rsidP="00EE57AB">
            <w:pPr>
              <w:pStyle w:val="TableText"/>
              <w:keepNext w:val="0"/>
              <w:keepLines w:val="0"/>
            </w:pPr>
          </w:p>
        </w:tc>
      </w:tr>
      <w:tr w:rsidR="002D38B6" w:rsidRPr="00B0046B" w14:paraId="1DE44CA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{MbDCLP[x][y][i][8], MbDCLP[x][y][i][9], </w:t>
            </w:r>
            <w:r w:rsidRPr="00B0046B">
              <w:br/>
            </w:r>
            <w:r w:rsidRPr="00B0046B">
              <w:tab/>
            </w:r>
            <w:r w:rsidRPr="00B0046B">
              <w:tab/>
            </w:r>
            <w:r w:rsidRPr="00B0046B">
              <w:tab/>
            </w:r>
            <w:r w:rsidRPr="00B0046B">
              <w:tab/>
            </w:r>
            <w:r w:rsidRPr="00B0046B">
              <w:tab/>
              <w:t>MbDCLP[x][y][i][12], MbDCLP[x][y][i][13]}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A1" w14:textId="77777777" w:rsidR="002D38B6" w:rsidRPr="00B0046B" w:rsidRDefault="002D38B6" w:rsidP="00EE57AB">
            <w:pPr>
              <w:pStyle w:val="TableText"/>
              <w:keepNext w:val="0"/>
              <w:keepLines w:val="0"/>
            </w:pPr>
          </w:p>
        </w:tc>
      </w:tr>
      <w:tr w:rsidR="002D38B6" w:rsidRPr="00B0046B" w14:paraId="1DE44CA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A4" w14:textId="20776C51"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A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MbDCLP[x][y][i][8]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A7" w14:textId="77777777" w:rsidR="002D38B6" w:rsidRPr="00B0046B" w:rsidRDefault="002D38B6" w:rsidP="00EE57AB">
            <w:pPr>
              <w:pStyle w:val="TableText"/>
              <w:keepNext w:val="0"/>
              <w:keepLines w:val="0"/>
            </w:pPr>
          </w:p>
        </w:tc>
      </w:tr>
      <w:tr w:rsidR="002D38B6" w:rsidRPr="00B0046B" w14:paraId="1DE44CA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MbDCLP[x][y][i][9]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AA" w14:textId="77777777" w:rsidR="002D38B6" w:rsidRPr="00B0046B" w:rsidRDefault="002D38B6" w:rsidP="00EE57AB">
            <w:pPr>
              <w:pStyle w:val="TableText"/>
              <w:keepNext w:val="0"/>
              <w:keepLines w:val="0"/>
            </w:pPr>
          </w:p>
        </w:tc>
      </w:tr>
      <w:tr w:rsidR="002D38B6" w:rsidRPr="00B0046B" w14:paraId="1DE44CA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MbDCLP[x][y][i][12]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AD" w14:textId="77777777" w:rsidR="002D38B6" w:rsidRPr="00B0046B" w:rsidRDefault="002D38B6" w:rsidP="00EE57AB">
            <w:pPr>
              <w:pStyle w:val="TableText"/>
              <w:keepNext w:val="0"/>
              <w:keepLines w:val="0"/>
            </w:pPr>
          </w:p>
        </w:tc>
      </w:tr>
      <w:tr w:rsidR="002D38B6" w:rsidRPr="00B0046B" w14:paraId="1DE44CB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A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MbDCLP[x][y][i][13]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0" w14:textId="77777777" w:rsidR="002D38B6" w:rsidRPr="00B0046B" w:rsidRDefault="002D38B6" w:rsidP="00EE57AB">
            <w:pPr>
              <w:pStyle w:val="TableText"/>
              <w:keepNext w:val="0"/>
              <w:keepLines w:val="0"/>
            </w:pPr>
          </w:p>
        </w:tc>
      </w:tr>
      <w:tr w:rsidR="002D38B6" w:rsidRPr="00B0046B" w14:paraId="1DE44CB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B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3" w14:textId="77777777" w:rsidR="002D38B6" w:rsidRPr="00B0046B" w:rsidRDefault="002D38B6" w:rsidP="00EE57AB">
            <w:pPr>
              <w:pStyle w:val="TableText"/>
              <w:keepNext w:val="0"/>
              <w:keepLines w:val="0"/>
            </w:pPr>
          </w:p>
        </w:tc>
      </w:tr>
      <w:tr w:rsidR="002D38B6" w:rsidRPr="00B0046B" w14:paraId="1DE44CB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B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w:t>
            </w:r>
            <w:r w:rsidR="00FB7762" w:rsidRPr="00B0046B">
              <w:t>NumTileCols</w:t>
            </w:r>
            <w:r w:rsidRPr="00B0046B">
              <w:t xml:space="preserve"> − 1) &amp;&amp; (Ty = = </w:t>
            </w:r>
            <w:r w:rsidR="00FB7762" w:rsidRPr="00B0046B">
              <w:t>NumTileRows</w:t>
            </w:r>
            <w:r w:rsidRPr="00B0046B">
              <w:t xml:space="preserve"> − 1)) | | </w:t>
            </w:r>
            <w:r w:rsidRPr="00B0046B">
              <w:br/>
            </w:r>
            <w:r w:rsidRPr="00B0046B">
              <w:tab/>
            </w:r>
            <w:r w:rsidRPr="00B0046B">
              <w:tab/>
            </w:r>
            <w:r w:rsidRPr="00B0046B">
              <w:tab/>
            </w:r>
            <w:r w:rsidRPr="00B0046B">
              <w:tab/>
              <w:t>(</w:t>
            </w:r>
            <w:r w:rsidR="003F7F26" w:rsidRPr="00B0046B">
              <w:t>HARD_TILING_FLAG</w:t>
            </w:r>
            <w:r w:rsidRPr="00B0046B">
              <w:t xml:space="preserve"> = = TRUE)) { /* Bottom right corner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6" w14:textId="77777777" w:rsidR="002D38B6" w:rsidRPr="00B0046B" w:rsidRDefault="002D38B6" w:rsidP="00EE57AB">
            <w:pPr>
              <w:pStyle w:val="TableText"/>
              <w:keepNext w:val="0"/>
              <w:keepLines w:val="0"/>
            </w:pPr>
          </w:p>
        </w:tc>
      </w:tr>
      <w:tr w:rsidR="002D38B6" w:rsidRPr="00B0046B" w14:paraId="1DE44CB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B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9" w14:textId="77777777" w:rsidR="002D38B6" w:rsidRPr="00B0046B" w:rsidRDefault="002D38B6" w:rsidP="00EE57AB">
            <w:pPr>
              <w:pStyle w:val="TableText"/>
              <w:keepNext w:val="0"/>
              <w:keepLines w:val="0"/>
            </w:pPr>
          </w:p>
        </w:tc>
      </w:tr>
      <w:tr w:rsidR="002D38B6" w:rsidRPr="00B0046B" w14:paraId="1DE44CB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B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C" w14:textId="77777777" w:rsidR="002D38B6" w:rsidRPr="00B0046B" w:rsidRDefault="002D38B6" w:rsidP="00EE57AB">
            <w:pPr>
              <w:pStyle w:val="TableText"/>
              <w:keepNext w:val="0"/>
              <w:keepLines w:val="0"/>
            </w:pPr>
          </w:p>
        </w:tc>
      </w:tr>
      <w:tr w:rsidR="002D38B6" w:rsidRPr="00B0046B" w14:paraId="1DE44CC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B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{MbDCLP[x][y][i][10], MbDCLP[x][y][i][11], </w:t>
            </w:r>
            <w:r w:rsidRPr="00B0046B">
              <w:br/>
            </w:r>
            <w:r w:rsidRPr="00B0046B">
              <w:tab/>
            </w:r>
            <w:r w:rsidRPr="00B0046B">
              <w:tab/>
            </w:r>
            <w:r w:rsidRPr="00B0046B">
              <w:tab/>
            </w:r>
            <w:r w:rsidRPr="00B0046B">
              <w:tab/>
            </w:r>
            <w:r w:rsidRPr="00B0046B">
              <w:tab/>
              <w:t>MbDCLP[x][y][i][14], MbDCLP[x][y][i][15]}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BF" w14:textId="77777777" w:rsidR="002D38B6" w:rsidRPr="00B0046B" w:rsidRDefault="002D38B6" w:rsidP="00EE57AB">
            <w:pPr>
              <w:pStyle w:val="TableText"/>
              <w:keepNext w:val="0"/>
              <w:keepLines w:val="0"/>
            </w:pPr>
          </w:p>
        </w:tc>
      </w:tr>
      <w:tr w:rsidR="002D38B6" w:rsidRPr="00B0046B" w14:paraId="1DE44CC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C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C2" w14:textId="208335F8"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CC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C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C5" w14:textId="77777777" w:rsidR="002D38B6" w:rsidRPr="00B0046B" w:rsidRDefault="002D38B6" w:rsidP="00EE57AB">
            <w:pPr>
              <w:pStyle w:val="TableText"/>
              <w:keepNext w:val="0"/>
              <w:keepLines w:val="0"/>
            </w:pPr>
          </w:p>
        </w:tc>
      </w:tr>
      <w:tr w:rsidR="002D38B6" w:rsidRPr="00B0046B" w14:paraId="1DE44CC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C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C8" w14:textId="77777777" w:rsidR="002D38B6" w:rsidRPr="00B0046B" w:rsidRDefault="002D38B6" w:rsidP="00EE57AB">
            <w:pPr>
              <w:pStyle w:val="TableText"/>
              <w:keepNext w:val="0"/>
              <w:keepLines w:val="0"/>
            </w:pPr>
          </w:p>
        </w:tc>
      </w:tr>
      <w:tr w:rsidR="002D38B6" w:rsidRPr="00B0046B" w14:paraId="1DE44CC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C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MbDCLP[x][y][i][14]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CB" w14:textId="77777777" w:rsidR="002D38B6" w:rsidRPr="00B0046B" w:rsidRDefault="002D38B6" w:rsidP="00EE57AB">
            <w:pPr>
              <w:pStyle w:val="TableText"/>
              <w:keepNext w:val="0"/>
              <w:keepLines w:val="0"/>
            </w:pPr>
          </w:p>
        </w:tc>
      </w:tr>
      <w:tr w:rsidR="002D38B6" w:rsidRPr="00B0046B" w14:paraId="1DE44CC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C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CE" w14:textId="77777777" w:rsidR="002D38B6" w:rsidRPr="00B0046B" w:rsidRDefault="002D38B6" w:rsidP="00EE57AB">
            <w:pPr>
              <w:pStyle w:val="TableText"/>
              <w:keepNext w:val="0"/>
              <w:keepLines w:val="0"/>
            </w:pPr>
          </w:p>
        </w:tc>
      </w:tr>
      <w:tr w:rsidR="002D38B6" w:rsidRPr="00B0046B" w14:paraId="1DE44CD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D1" w14:textId="77777777" w:rsidR="002D38B6" w:rsidRPr="00B0046B" w:rsidRDefault="002D38B6" w:rsidP="00EE57AB">
            <w:pPr>
              <w:pStyle w:val="TableText"/>
              <w:keepNext w:val="0"/>
              <w:keepLines w:val="0"/>
            </w:pPr>
          </w:p>
        </w:tc>
      </w:tr>
      <w:tr w:rsidR="002D38B6" w:rsidRPr="00B0046B" w14:paraId="1DE44CD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 </w:t>
            </w:r>
            <w:r w:rsidRPr="00B0046B">
              <w:br/>
            </w:r>
            <w:r w:rsidRPr="00B0046B">
              <w:tab/>
            </w:r>
            <w:r w:rsidRPr="00B0046B">
              <w:tab/>
            </w:r>
            <w:r w:rsidRPr="00B0046B">
              <w:tab/>
            </w:r>
            <w:r w:rsidRPr="00B0046B">
              <w:tab/>
              <w:t>/* Right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D4" w14:textId="77777777" w:rsidR="002D38B6" w:rsidRPr="00B0046B" w:rsidRDefault="002D38B6" w:rsidP="00EE57AB">
            <w:pPr>
              <w:pStyle w:val="TableText"/>
              <w:keepNext w:val="0"/>
              <w:keepLines w:val="0"/>
            </w:pPr>
          </w:p>
        </w:tc>
      </w:tr>
      <w:tr w:rsidR="002D38B6" w:rsidRPr="00B0046B" w14:paraId="1DE44CD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D7" w14:textId="77777777" w:rsidR="002D38B6" w:rsidRPr="00B0046B" w:rsidRDefault="002D38B6" w:rsidP="00EE57AB">
            <w:pPr>
              <w:pStyle w:val="TableText"/>
              <w:keepNext w:val="0"/>
              <w:keepLines w:val="0"/>
            </w:pPr>
          </w:p>
        </w:tc>
      </w:tr>
      <w:tr w:rsidR="002D38B6" w:rsidRPr="00B0046B" w14:paraId="1DE44CD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DA" w14:textId="77777777" w:rsidR="002D38B6" w:rsidRPr="00B0046B" w:rsidRDefault="002D38B6" w:rsidP="00EE57AB">
            <w:pPr>
              <w:pStyle w:val="TableText"/>
              <w:keepNext w:val="0"/>
              <w:keepLines w:val="0"/>
            </w:pPr>
          </w:p>
        </w:tc>
      </w:tr>
      <w:tr w:rsidR="002D38B6" w:rsidRPr="00B0046B" w14:paraId="1DE44CD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FirstLevelCallOverlapPostFilter4x4(i, x,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DD" w14:textId="64BA3D10"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_Ref220125483 \r \h </w:instrText>
            </w:r>
            <w:r w:rsidR="00B0046B" w:rsidRPr="00786941">
              <w:instrText xml:space="preserve"> \* MERGEFORMAT </w:instrText>
            </w:r>
            <w:r w:rsidRPr="004A4DE6">
              <w:fldChar w:fldCharType="separate"/>
            </w:r>
            <w:r w:rsidR="00414D7D" w:rsidRPr="00B0046B">
              <w:t>9.9.3.5</w:t>
            </w:r>
            <w:r w:rsidRPr="004A4DE6">
              <w:fldChar w:fldCharType="end"/>
            </w:r>
          </w:p>
        </w:tc>
      </w:tr>
      <w:tr w:rsidR="002D38B6" w:rsidRPr="00B0046B" w14:paraId="1DE44CE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D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0" w14:textId="77777777" w:rsidR="002D38B6" w:rsidRPr="00B0046B" w:rsidRDefault="002D38B6" w:rsidP="00EE57AB">
            <w:pPr>
              <w:pStyle w:val="TableText"/>
              <w:keepNext w:val="0"/>
              <w:keepLines w:val="0"/>
            </w:pPr>
          </w:p>
        </w:tc>
      </w:tr>
      <w:tr w:rsidR="002D38B6" w:rsidRPr="00B0046B" w14:paraId="1DE44CE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E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(Ty != </w:t>
            </w:r>
            <w:r w:rsidR="00FB7762" w:rsidRPr="00B0046B">
              <w:t>NumTileRows</w:t>
            </w:r>
            <w:r w:rsidRPr="00B0046B">
              <w:t xml:space="preserve"> − 1)) { </w:t>
            </w:r>
            <w:r w:rsidRPr="00B0046B">
              <w:br/>
            </w:r>
            <w:r w:rsidRPr="00B0046B">
              <w:tab/>
            </w:r>
            <w:r w:rsidRPr="00B0046B">
              <w:tab/>
            </w:r>
            <w:r w:rsidRPr="00B0046B">
              <w:tab/>
            </w:r>
            <w:r w:rsidRPr="00B0046B">
              <w:tab/>
              <w:t>/* Bottom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3" w14:textId="77777777" w:rsidR="002D38B6" w:rsidRPr="00B0046B" w:rsidRDefault="002D38B6" w:rsidP="00EE57AB">
            <w:pPr>
              <w:pStyle w:val="TableText"/>
              <w:keepNext w:val="0"/>
              <w:keepLines w:val="0"/>
            </w:pPr>
          </w:p>
        </w:tc>
      </w:tr>
      <w:tr w:rsidR="002D38B6" w:rsidRPr="00B0046B" w14:paraId="1DE44CE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E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6" w14:textId="77777777" w:rsidR="002D38B6" w:rsidRPr="00B0046B" w:rsidRDefault="002D38B6" w:rsidP="00EE57AB">
            <w:pPr>
              <w:pStyle w:val="TableText"/>
              <w:keepNext w:val="0"/>
              <w:keepLines w:val="0"/>
            </w:pPr>
          </w:p>
        </w:tc>
      </w:tr>
      <w:tr w:rsidR="002D38B6" w:rsidRPr="00B0046B" w14:paraId="1DE44CE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E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9" w14:textId="77777777" w:rsidR="002D38B6" w:rsidRPr="00B0046B" w:rsidRDefault="002D38B6" w:rsidP="00EE57AB">
            <w:pPr>
              <w:pStyle w:val="TableText"/>
              <w:keepNext w:val="0"/>
              <w:keepLines w:val="0"/>
            </w:pPr>
          </w:p>
        </w:tc>
      </w:tr>
      <w:tr w:rsidR="002D38B6" w:rsidRPr="00B0046B" w14:paraId="1DE44CE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E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FirstLevelCallOverlapPostFilter4x4(i, x,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C" w14:textId="57C58413"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_Ref220125483 \r \h </w:instrText>
            </w:r>
            <w:r w:rsidR="00B0046B" w:rsidRPr="00786941">
              <w:instrText xml:space="preserve"> \* MERGEFORMAT </w:instrText>
            </w:r>
            <w:r w:rsidRPr="004A4DE6">
              <w:fldChar w:fldCharType="separate"/>
            </w:r>
            <w:r w:rsidR="00414D7D" w:rsidRPr="00B0046B">
              <w:t>9.9.3.5</w:t>
            </w:r>
            <w:r w:rsidRPr="004A4DE6">
              <w:fldChar w:fldCharType="end"/>
            </w:r>
          </w:p>
        </w:tc>
      </w:tr>
      <w:tr w:rsidR="002D38B6" w:rsidRPr="00B0046B" w14:paraId="1DE44CF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E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EF" w14:textId="77777777" w:rsidR="002D38B6" w:rsidRPr="00B0046B" w:rsidRDefault="002D38B6" w:rsidP="00EE57AB">
            <w:pPr>
              <w:pStyle w:val="TableText"/>
              <w:keepNext w:val="0"/>
              <w:keepLines w:val="0"/>
            </w:pPr>
          </w:p>
        </w:tc>
      </w:tr>
      <w:tr w:rsidR="002D38B6" w:rsidRPr="00B0046B" w14:paraId="1DE44CF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F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 /* Bottom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F2" w14:textId="77777777" w:rsidR="002D38B6" w:rsidRPr="00B0046B" w:rsidRDefault="002D38B6" w:rsidP="00EE57AB">
            <w:pPr>
              <w:pStyle w:val="TableText"/>
              <w:keepNext w:val="0"/>
              <w:keepLines w:val="0"/>
            </w:pPr>
          </w:p>
        </w:tc>
      </w:tr>
      <w:tr w:rsidR="002D38B6" w:rsidRPr="00B0046B" w14:paraId="1DE44CF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F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F5" w14:textId="77777777" w:rsidR="002D38B6" w:rsidRPr="00B0046B" w:rsidRDefault="002D38B6" w:rsidP="00EE57AB">
            <w:pPr>
              <w:pStyle w:val="TableText"/>
              <w:keepNext w:val="0"/>
              <w:keepLines w:val="0"/>
            </w:pPr>
          </w:p>
        </w:tc>
      </w:tr>
      <w:tr w:rsidR="002D38B6" w:rsidRPr="00B0046B" w14:paraId="1DE44CF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F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F8" w14:textId="77777777" w:rsidR="002D38B6" w:rsidRPr="00B0046B" w:rsidRDefault="002D38B6" w:rsidP="00EE57AB">
            <w:pPr>
              <w:pStyle w:val="TableText"/>
              <w:keepNext w:val="0"/>
              <w:keepLines w:val="0"/>
            </w:pPr>
          </w:p>
        </w:tc>
      </w:tr>
      <w:tr w:rsidR="002D38B6" w:rsidRPr="00B0046B" w14:paraId="1DE44CF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F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FirstLevelCallOverlapPostFilter4x4(i, x,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FB" w14:textId="4F68B10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_Ref220125483 \r \h </w:instrText>
            </w:r>
            <w:r w:rsidR="00B0046B" w:rsidRPr="00786941">
              <w:instrText xml:space="preserve"> \* MERGEFORMAT </w:instrText>
            </w:r>
            <w:r w:rsidRPr="004A4DE6">
              <w:fldChar w:fldCharType="separate"/>
            </w:r>
            <w:r w:rsidR="00414D7D" w:rsidRPr="00B0046B">
              <w:t>9.9.3.5</w:t>
            </w:r>
            <w:r w:rsidRPr="004A4DE6">
              <w:fldChar w:fldCharType="end"/>
            </w:r>
          </w:p>
        </w:tc>
      </w:tr>
      <w:tr w:rsidR="002D38B6" w:rsidRPr="00B0046B" w14:paraId="1DE44CF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CF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CFE" w14:textId="77777777" w:rsidR="002D38B6" w:rsidRPr="00B0046B" w:rsidRDefault="002D38B6" w:rsidP="00EE57AB">
            <w:pPr>
              <w:pStyle w:val="TableText"/>
              <w:keepNext w:val="0"/>
              <w:keepLines w:val="0"/>
            </w:pPr>
          </w:p>
        </w:tc>
      </w:tr>
      <w:tr w:rsidR="002D38B6" w:rsidRPr="00B0046B" w14:paraId="1DE44D0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0) &amp;&amp; (Ty != </w:t>
            </w:r>
            <w:r w:rsidR="00FB7762" w:rsidRPr="00B0046B">
              <w:t>NumTileRows</w:t>
            </w:r>
            <w:r w:rsidRPr="00B0046B">
              <w:t xml:space="preserve"> − 1)) { </w:t>
            </w:r>
            <w:r w:rsidRPr="00B0046B">
              <w:br/>
            </w:r>
            <w:r w:rsidRPr="00B0046B">
              <w:tab/>
            </w:r>
            <w:r w:rsidRPr="00B0046B">
              <w:tab/>
            </w:r>
            <w:r w:rsidRPr="00B0046B">
              <w:tab/>
            </w:r>
            <w:r w:rsidRPr="00B0046B">
              <w:tab/>
              <w:t>/* Left edge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01" w14:textId="77777777" w:rsidR="002D38B6" w:rsidRPr="00B0046B" w:rsidRDefault="002D38B6" w:rsidP="00EE57AB">
            <w:pPr>
              <w:pStyle w:val="TableText"/>
              <w:keepNext w:val="0"/>
              <w:keepLines w:val="0"/>
            </w:pPr>
          </w:p>
        </w:tc>
      </w:tr>
      <w:tr w:rsidR="002D38B6" w:rsidRPr="00B0046B" w14:paraId="1DE44D0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04" w14:textId="77777777" w:rsidR="002D38B6" w:rsidRPr="00B0046B" w:rsidRDefault="002D38B6" w:rsidP="00EE57AB">
            <w:pPr>
              <w:pStyle w:val="TableText"/>
              <w:keepNext w:val="0"/>
              <w:keepLines w:val="0"/>
            </w:pPr>
          </w:p>
        </w:tc>
      </w:tr>
      <w:tr w:rsidR="002D38B6" w:rsidRPr="00B0046B" w14:paraId="1DE44D0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07" w14:textId="77777777" w:rsidR="002D38B6" w:rsidRPr="00B0046B" w:rsidRDefault="002D38B6" w:rsidP="00EE57AB">
            <w:pPr>
              <w:pStyle w:val="TableText"/>
              <w:keepNext w:val="0"/>
              <w:keepLines w:val="0"/>
            </w:pPr>
          </w:p>
        </w:tc>
      </w:tr>
      <w:tr w:rsidR="002D38B6" w:rsidRPr="00B0046B" w14:paraId="1DE44D0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{MbDCLP[x][y][i][8], MbDCLP[x][y][i][12], </w:t>
            </w:r>
            <w:r w:rsidRPr="00B0046B">
              <w:br/>
            </w:r>
            <w:r w:rsidRPr="00B0046B">
              <w:tab/>
            </w:r>
            <w:r w:rsidRPr="00B0046B">
              <w:tab/>
            </w:r>
            <w:r w:rsidRPr="00B0046B">
              <w:tab/>
            </w:r>
            <w:r w:rsidRPr="00B0046B">
              <w:tab/>
            </w:r>
            <w:r w:rsidRPr="00B0046B">
              <w:tab/>
              <w:t>MbDCLP[x][y+1][i][0], MbDCLP[x][y+1][i][4]}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0A" w14:textId="77777777" w:rsidR="002D38B6" w:rsidRPr="00B0046B" w:rsidRDefault="002D38B6" w:rsidP="00EE57AB">
            <w:pPr>
              <w:pStyle w:val="TableText"/>
              <w:keepNext w:val="0"/>
              <w:keepLines w:val="0"/>
            </w:pPr>
          </w:p>
        </w:tc>
      </w:tr>
      <w:tr w:rsidR="002D38B6" w:rsidRPr="00B0046B" w14:paraId="1DE44D0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0D" w14:textId="7E5B66F9"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1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0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MbDCLP[x][y][i][8]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0" w14:textId="77777777" w:rsidR="002D38B6" w:rsidRPr="00B0046B" w:rsidRDefault="002D38B6" w:rsidP="00EE57AB">
            <w:pPr>
              <w:pStyle w:val="TableText"/>
              <w:keepNext w:val="0"/>
              <w:keepLines w:val="0"/>
            </w:pPr>
          </w:p>
        </w:tc>
      </w:tr>
      <w:tr w:rsidR="002D38B6" w:rsidRPr="00B0046B" w14:paraId="1DE44D1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1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3" w14:textId="77777777" w:rsidR="002D38B6" w:rsidRPr="00B0046B" w:rsidRDefault="002D38B6" w:rsidP="00EE57AB">
            <w:pPr>
              <w:pStyle w:val="TableText"/>
              <w:keepNext w:val="0"/>
              <w:keepLines w:val="0"/>
            </w:pPr>
          </w:p>
        </w:tc>
      </w:tr>
      <w:tr w:rsidR="002D38B6" w:rsidRPr="00B0046B" w14:paraId="1DE44D1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1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MbDCLP[x][y+1][i][0]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6" w14:textId="77777777" w:rsidR="002D38B6" w:rsidRPr="00B0046B" w:rsidRDefault="002D38B6" w:rsidP="00EE57AB">
            <w:pPr>
              <w:pStyle w:val="TableText"/>
              <w:keepNext w:val="0"/>
              <w:keepLines w:val="0"/>
            </w:pPr>
          </w:p>
        </w:tc>
      </w:tr>
      <w:tr w:rsidR="002D38B6" w:rsidRPr="00B0046B" w14:paraId="1DE44D1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1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9" w14:textId="77777777" w:rsidR="002D38B6" w:rsidRPr="00B0046B" w:rsidRDefault="002D38B6" w:rsidP="00EE57AB">
            <w:pPr>
              <w:pStyle w:val="TableText"/>
              <w:keepNext w:val="0"/>
              <w:keepLines w:val="0"/>
            </w:pPr>
          </w:p>
        </w:tc>
      </w:tr>
      <w:tr w:rsidR="002D38B6" w:rsidRPr="00B0046B" w14:paraId="1DE44D1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1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{MbDCLP[x][y][i][9], MbDCLP[x][y][i][13], </w:t>
            </w:r>
            <w:r w:rsidRPr="00B0046B">
              <w:br/>
            </w:r>
            <w:r w:rsidRPr="00B0046B">
              <w:tab/>
            </w:r>
            <w:r w:rsidRPr="00B0046B">
              <w:tab/>
            </w:r>
            <w:r w:rsidRPr="00B0046B">
              <w:tab/>
            </w:r>
            <w:r w:rsidRPr="00B0046B">
              <w:tab/>
            </w:r>
            <w:r w:rsidRPr="00B0046B">
              <w:tab/>
              <w:t>MbDCLP[x][y+1][i][1], MbDCLP[x][y+1][i][5]}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C" w14:textId="77777777" w:rsidR="002D38B6" w:rsidRPr="00B0046B" w:rsidRDefault="002D38B6" w:rsidP="00EE57AB">
            <w:pPr>
              <w:pStyle w:val="TableText"/>
              <w:keepNext w:val="0"/>
              <w:keepLines w:val="0"/>
            </w:pPr>
          </w:p>
        </w:tc>
      </w:tr>
      <w:tr w:rsidR="002D38B6" w:rsidRPr="00B0046B" w14:paraId="1DE44D2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1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1F" w14:textId="138A6914"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2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2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MbDCLP[x][y][i][9]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22" w14:textId="77777777" w:rsidR="002D38B6" w:rsidRPr="00B0046B" w:rsidRDefault="002D38B6" w:rsidP="00EE57AB">
            <w:pPr>
              <w:pStyle w:val="TableText"/>
              <w:keepNext w:val="0"/>
              <w:keepLines w:val="0"/>
            </w:pPr>
          </w:p>
        </w:tc>
      </w:tr>
      <w:tr w:rsidR="002D38B6" w:rsidRPr="00B0046B" w14:paraId="1DE44D2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2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MbDCLP[x][y][i][13]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25" w14:textId="77777777" w:rsidR="002D38B6" w:rsidRPr="00B0046B" w:rsidRDefault="002D38B6" w:rsidP="00EE57AB">
            <w:pPr>
              <w:pStyle w:val="TableText"/>
              <w:keepNext w:val="0"/>
              <w:keepLines w:val="0"/>
            </w:pPr>
          </w:p>
        </w:tc>
      </w:tr>
      <w:tr w:rsidR="002D38B6" w:rsidRPr="00B0046B" w14:paraId="1DE44D2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2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28" w14:textId="77777777" w:rsidR="002D38B6" w:rsidRPr="00B0046B" w:rsidRDefault="002D38B6" w:rsidP="00EE57AB">
            <w:pPr>
              <w:pStyle w:val="TableText"/>
              <w:keepNext w:val="0"/>
              <w:keepLines w:val="0"/>
            </w:pPr>
          </w:p>
        </w:tc>
      </w:tr>
      <w:tr w:rsidR="002D38B6" w:rsidRPr="00B0046B" w14:paraId="1DE44D2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2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2B" w14:textId="77777777" w:rsidR="002D38B6" w:rsidRPr="00B0046B" w:rsidRDefault="002D38B6" w:rsidP="00EE57AB">
            <w:pPr>
              <w:pStyle w:val="TableText"/>
              <w:keepNext w:val="0"/>
              <w:keepLines w:val="0"/>
            </w:pPr>
          </w:p>
        </w:tc>
      </w:tr>
      <w:tr w:rsidR="002D38B6" w:rsidRPr="00B0046B" w14:paraId="1DE44D2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2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2E" w14:textId="77777777" w:rsidR="002D38B6" w:rsidRPr="00B0046B" w:rsidRDefault="002D38B6" w:rsidP="00EE57AB">
            <w:pPr>
              <w:pStyle w:val="TableText"/>
              <w:keepNext w:val="0"/>
              <w:keepLines w:val="0"/>
            </w:pPr>
          </w:p>
        </w:tc>
      </w:tr>
      <w:tr w:rsidR="002D38B6" w:rsidRPr="00B0046B" w14:paraId="1DE44D3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&amp;&amp; (Ty = = 0)) { </w:t>
            </w:r>
            <w:r w:rsidRPr="00B0046B">
              <w:br/>
            </w:r>
            <w:r w:rsidRPr="00B0046B">
              <w:tab/>
            </w:r>
            <w:r w:rsidRPr="00B0046B">
              <w:tab/>
            </w:r>
            <w:r w:rsidRPr="00B0046B">
              <w:tab/>
            </w:r>
            <w:r w:rsidRPr="00B0046B">
              <w:tab/>
              <w:t>/* Top edge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31" w14:textId="77777777" w:rsidR="002D38B6" w:rsidRPr="00B0046B" w:rsidRDefault="002D38B6" w:rsidP="00EE57AB">
            <w:pPr>
              <w:pStyle w:val="TableText"/>
              <w:keepNext w:val="0"/>
              <w:keepLines w:val="0"/>
            </w:pPr>
          </w:p>
        </w:tc>
      </w:tr>
      <w:tr w:rsidR="002D38B6" w:rsidRPr="00B0046B" w14:paraId="1DE44D3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34" w14:textId="77777777" w:rsidR="002D38B6" w:rsidRPr="00B0046B" w:rsidRDefault="002D38B6" w:rsidP="00EE57AB">
            <w:pPr>
              <w:pStyle w:val="TableText"/>
              <w:keepNext w:val="0"/>
              <w:keepLines w:val="0"/>
            </w:pPr>
          </w:p>
        </w:tc>
      </w:tr>
      <w:tr w:rsidR="002D38B6" w:rsidRPr="00B0046B" w14:paraId="1DE44D3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37" w14:textId="77777777" w:rsidR="002D38B6" w:rsidRPr="00B0046B" w:rsidRDefault="002D38B6" w:rsidP="00EE57AB">
            <w:pPr>
              <w:pStyle w:val="TableText"/>
              <w:keepNext w:val="0"/>
              <w:keepLines w:val="0"/>
            </w:pPr>
          </w:p>
        </w:tc>
      </w:tr>
      <w:tr w:rsidR="002D38B6" w:rsidRPr="00B0046B" w14:paraId="1DE44D3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{MbDCLP[x][y][i][2], MbDCLP[x][y][i][3], </w:t>
            </w:r>
            <w:r w:rsidRPr="00B0046B">
              <w:br/>
            </w:r>
            <w:r w:rsidRPr="00B0046B">
              <w:tab/>
            </w:r>
            <w:r w:rsidRPr="00B0046B">
              <w:tab/>
            </w:r>
            <w:r w:rsidRPr="00B0046B">
              <w:tab/>
            </w:r>
            <w:r w:rsidRPr="00B0046B">
              <w:tab/>
            </w:r>
            <w:r w:rsidRPr="00B0046B">
              <w:tab/>
              <w:t>MbDCLP[x+1][y][i][0], MbDCLP[x+1][y][i][1]}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3A" w14:textId="77777777" w:rsidR="002D38B6" w:rsidRPr="00B0046B" w:rsidRDefault="002D38B6" w:rsidP="00EE57AB">
            <w:pPr>
              <w:pStyle w:val="TableText"/>
              <w:keepNext w:val="0"/>
              <w:keepLines w:val="0"/>
            </w:pPr>
          </w:p>
        </w:tc>
      </w:tr>
      <w:tr w:rsidR="002D38B6" w:rsidRPr="00B0046B" w14:paraId="1DE44D3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3D" w14:textId="3FEDD93E"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4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3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0" w14:textId="77777777" w:rsidR="002D38B6" w:rsidRPr="00B0046B" w:rsidRDefault="002D38B6" w:rsidP="00EE57AB">
            <w:pPr>
              <w:pStyle w:val="TableText"/>
              <w:keepNext w:val="0"/>
              <w:keepLines w:val="0"/>
            </w:pPr>
          </w:p>
        </w:tc>
      </w:tr>
      <w:tr w:rsidR="002D38B6" w:rsidRPr="00B0046B" w14:paraId="1DE44D4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4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3" w14:textId="77777777" w:rsidR="002D38B6" w:rsidRPr="00B0046B" w:rsidRDefault="002D38B6" w:rsidP="00EE57AB">
            <w:pPr>
              <w:pStyle w:val="TableText"/>
              <w:keepNext w:val="0"/>
              <w:keepLines w:val="0"/>
            </w:pPr>
          </w:p>
        </w:tc>
      </w:tr>
      <w:tr w:rsidR="002D38B6" w:rsidRPr="00B0046B" w14:paraId="1DE44D4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4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MbDCLP[x+1][y][i][0]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6" w14:textId="77777777" w:rsidR="002D38B6" w:rsidRPr="00B0046B" w:rsidRDefault="002D38B6" w:rsidP="00EE57AB">
            <w:pPr>
              <w:pStyle w:val="TableText"/>
              <w:keepNext w:val="0"/>
              <w:keepLines w:val="0"/>
            </w:pPr>
          </w:p>
        </w:tc>
      </w:tr>
      <w:tr w:rsidR="002D38B6" w:rsidRPr="00B0046B" w14:paraId="1DE44D4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4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MbDCLP[x+1][y][i][1]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9" w14:textId="77777777" w:rsidR="002D38B6" w:rsidRPr="00B0046B" w:rsidRDefault="002D38B6" w:rsidP="00EE57AB">
            <w:pPr>
              <w:pStyle w:val="TableText"/>
              <w:keepNext w:val="0"/>
              <w:keepLines w:val="0"/>
            </w:pPr>
          </w:p>
        </w:tc>
      </w:tr>
      <w:tr w:rsidR="002D38B6" w:rsidRPr="00B0046B" w14:paraId="1DE44D4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4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{MbDCLP[x][y][i][6], MbDCLP[x][y][i][7], </w:t>
            </w:r>
            <w:r w:rsidRPr="00B0046B">
              <w:br/>
            </w:r>
            <w:r w:rsidRPr="00B0046B">
              <w:tab/>
            </w:r>
            <w:r w:rsidRPr="00B0046B">
              <w:tab/>
            </w:r>
            <w:r w:rsidRPr="00B0046B">
              <w:tab/>
            </w:r>
            <w:r w:rsidRPr="00B0046B">
              <w:tab/>
            </w:r>
            <w:r w:rsidRPr="00B0046B">
              <w:tab/>
              <w:t>MbDCLP[x+1][y][i][4], MbDCLP[x+1][y][i][5]}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C" w14:textId="77777777" w:rsidR="002D38B6" w:rsidRPr="00B0046B" w:rsidRDefault="002D38B6" w:rsidP="00EE57AB">
            <w:pPr>
              <w:pStyle w:val="TableText"/>
              <w:keepNext w:val="0"/>
              <w:keepLines w:val="0"/>
            </w:pPr>
          </w:p>
        </w:tc>
      </w:tr>
      <w:tr w:rsidR="002D38B6" w:rsidRPr="00B0046B" w14:paraId="1DE44D5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4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4F" w14:textId="22B3E31C"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5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5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MbDCLP[x][y][i][6]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52" w14:textId="77777777" w:rsidR="002D38B6" w:rsidRPr="00B0046B" w:rsidRDefault="002D38B6" w:rsidP="00EE57AB">
            <w:pPr>
              <w:pStyle w:val="TableText"/>
              <w:keepNext w:val="0"/>
              <w:keepLines w:val="0"/>
            </w:pPr>
          </w:p>
        </w:tc>
      </w:tr>
      <w:tr w:rsidR="002D38B6" w:rsidRPr="00B0046B" w14:paraId="1DE44D5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5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MbDCLP[x][y][i][7]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55" w14:textId="77777777" w:rsidR="002D38B6" w:rsidRPr="00B0046B" w:rsidRDefault="002D38B6" w:rsidP="00EE57AB">
            <w:pPr>
              <w:pStyle w:val="TableText"/>
              <w:keepNext w:val="0"/>
              <w:keepLines w:val="0"/>
            </w:pPr>
          </w:p>
        </w:tc>
      </w:tr>
      <w:tr w:rsidR="002D38B6" w:rsidRPr="00B0046B" w14:paraId="1DE44D5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5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MbDCLP[x+1][y][i][4]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58" w14:textId="77777777" w:rsidR="002D38B6" w:rsidRPr="00B0046B" w:rsidRDefault="002D38B6" w:rsidP="00EE57AB">
            <w:pPr>
              <w:pStyle w:val="TableText"/>
              <w:keepNext w:val="0"/>
              <w:keepLines w:val="0"/>
            </w:pPr>
          </w:p>
        </w:tc>
      </w:tr>
      <w:tr w:rsidR="002D38B6" w:rsidRPr="00B0046B" w14:paraId="1DE44D5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5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MbDCLP[x+1][y][i][5]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5B" w14:textId="77777777" w:rsidR="002D38B6" w:rsidRPr="00B0046B" w:rsidRDefault="002D38B6" w:rsidP="00EE57AB">
            <w:pPr>
              <w:pStyle w:val="TableText"/>
              <w:keepNext w:val="0"/>
              <w:keepLines w:val="0"/>
            </w:pPr>
          </w:p>
        </w:tc>
      </w:tr>
      <w:tr w:rsidR="002D38B6" w:rsidRPr="00B0046B" w14:paraId="1DE44D5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5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5E" w14:textId="77777777" w:rsidR="002D38B6" w:rsidRPr="00B0046B" w:rsidRDefault="002D38B6" w:rsidP="00EE57AB">
            <w:pPr>
              <w:pStyle w:val="TableText"/>
              <w:keepNext w:val="0"/>
              <w:keepLines w:val="0"/>
            </w:pPr>
          </w:p>
        </w:tc>
      </w:tr>
      <w:tr w:rsidR="002D38B6" w:rsidRPr="00B0046B" w14:paraId="1DE44D6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 /* Right edge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61" w14:textId="77777777" w:rsidR="002D38B6" w:rsidRPr="00B0046B" w:rsidRDefault="002D38B6" w:rsidP="00EE57AB">
            <w:pPr>
              <w:pStyle w:val="TableText"/>
              <w:keepNext w:val="0"/>
              <w:keepLines w:val="0"/>
            </w:pPr>
          </w:p>
        </w:tc>
      </w:tr>
      <w:tr w:rsidR="002D38B6" w:rsidRPr="00B0046B" w14:paraId="1DE44D6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64" w14:textId="77777777" w:rsidR="002D38B6" w:rsidRPr="00B0046B" w:rsidRDefault="002D38B6" w:rsidP="00EE57AB">
            <w:pPr>
              <w:pStyle w:val="TableText"/>
              <w:keepNext w:val="0"/>
              <w:keepLines w:val="0"/>
            </w:pPr>
          </w:p>
        </w:tc>
      </w:tr>
      <w:tr w:rsidR="002D38B6" w:rsidRPr="00B0046B" w14:paraId="1DE44D6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67" w14:textId="77777777" w:rsidR="002D38B6" w:rsidRPr="00B0046B" w:rsidRDefault="002D38B6" w:rsidP="00EE57AB">
            <w:pPr>
              <w:pStyle w:val="TableText"/>
              <w:keepNext w:val="0"/>
              <w:keepLines w:val="0"/>
            </w:pPr>
          </w:p>
        </w:tc>
      </w:tr>
      <w:tr w:rsidR="002D38B6" w:rsidRPr="00B0046B" w14:paraId="1DE44D6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{MbDCLP[x][y][i][10], MbDCLP[x][y][i][14], </w:t>
            </w:r>
            <w:r w:rsidRPr="00B0046B">
              <w:br/>
            </w:r>
            <w:r w:rsidRPr="00B0046B">
              <w:tab/>
            </w:r>
            <w:r w:rsidRPr="00B0046B">
              <w:tab/>
            </w:r>
            <w:r w:rsidRPr="00B0046B">
              <w:tab/>
            </w:r>
            <w:r w:rsidRPr="00B0046B">
              <w:tab/>
            </w:r>
            <w:r w:rsidRPr="00B0046B">
              <w:tab/>
              <w:t>MbDCLP[x][y+1][i][2], MbDCLP[x][y+1][i][6]}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6A" w14:textId="77777777" w:rsidR="002D38B6" w:rsidRPr="00B0046B" w:rsidRDefault="002D38B6" w:rsidP="00EE57AB">
            <w:pPr>
              <w:pStyle w:val="TableText"/>
              <w:keepNext w:val="0"/>
              <w:keepLines w:val="0"/>
            </w:pPr>
          </w:p>
        </w:tc>
      </w:tr>
      <w:tr w:rsidR="002D38B6" w:rsidRPr="00B0046B" w14:paraId="1DE44D6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6D" w14:textId="6A1C7CDD"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7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6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0" w14:textId="77777777" w:rsidR="002D38B6" w:rsidRPr="00B0046B" w:rsidRDefault="002D38B6" w:rsidP="00EE57AB">
            <w:pPr>
              <w:pStyle w:val="TableText"/>
              <w:keepNext w:val="0"/>
              <w:keepLines w:val="0"/>
            </w:pPr>
          </w:p>
        </w:tc>
      </w:tr>
      <w:tr w:rsidR="002D38B6" w:rsidRPr="00B0046B" w14:paraId="1DE44D7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7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MbDCLP[x][y][i][14]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3" w14:textId="77777777" w:rsidR="002D38B6" w:rsidRPr="00B0046B" w:rsidRDefault="002D38B6" w:rsidP="00EE57AB">
            <w:pPr>
              <w:pStyle w:val="TableText"/>
              <w:keepNext w:val="0"/>
              <w:keepLines w:val="0"/>
            </w:pPr>
          </w:p>
        </w:tc>
      </w:tr>
      <w:tr w:rsidR="002D38B6" w:rsidRPr="00B0046B" w14:paraId="1DE44D7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7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MbDCLP[x][y+1][i][2]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6" w14:textId="77777777" w:rsidR="002D38B6" w:rsidRPr="00B0046B" w:rsidRDefault="002D38B6" w:rsidP="00EE57AB">
            <w:pPr>
              <w:pStyle w:val="TableText"/>
              <w:keepNext w:val="0"/>
              <w:keepLines w:val="0"/>
            </w:pPr>
          </w:p>
        </w:tc>
      </w:tr>
      <w:tr w:rsidR="002D38B6" w:rsidRPr="00B0046B" w14:paraId="1DE44D7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7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MbDCLP[x][y+1][i][6]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9" w14:textId="77777777" w:rsidR="002D38B6" w:rsidRPr="00B0046B" w:rsidRDefault="002D38B6" w:rsidP="00EE57AB">
            <w:pPr>
              <w:pStyle w:val="TableText"/>
              <w:keepNext w:val="0"/>
              <w:keepLines w:val="0"/>
            </w:pPr>
          </w:p>
        </w:tc>
      </w:tr>
      <w:tr w:rsidR="002D38B6" w:rsidRPr="00B0046B" w14:paraId="1DE44D7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7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{MbDCLP[x][y][i][11], MbDCLP[x][y][i][15], </w:t>
            </w:r>
            <w:r w:rsidRPr="00B0046B">
              <w:br/>
            </w:r>
            <w:r w:rsidRPr="00B0046B">
              <w:tab/>
            </w:r>
            <w:r w:rsidRPr="00B0046B">
              <w:tab/>
            </w:r>
            <w:r w:rsidRPr="00B0046B">
              <w:tab/>
            </w:r>
            <w:r w:rsidRPr="00B0046B">
              <w:tab/>
            </w:r>
            <w:r w:rsidRPr="00B0046B">
              <w:tab/>
              <w:t>MbDCLP[x][y+1][i][4], MbDCLP[x][y+1][i][7]}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C" w14:textId="77777777" w:rsidR="002D38B6" w:rsidRPr="00B0046B" w:rsidRDefault="002D38B6" w:rsidP="00EE57AB">
            <w:pPr>
              <w:pStyle w:val="TableText"/>
              <w:keepNext w:val="0"/>
              <w:keepLines w:val="0"/>
            </w:pPr>
          </w:p>
        </w:tc>
      </w:tr>
      <w:tr w:rsidR="002D38B6" w:rsidRPr="00B0046B" w14:paraId="1DE44D8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7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7F" w14:textId="61EF265D"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8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8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82" w14:textId="77777777" w:rsidR="002D38B6" w:rsidRPr="00B0046B" w:rsidRDefault="002D38B6" w:rsidP="00EE57AB">
            <w:pPr>
              <w:pStyle w:val="TableText"/>
              <w:keepNext w:val="0"/>
              <w:keepLines w:val="0"/>
            </w:pPr>
          </w:p>
        </w:tc>
      </w:tr>
      <w:tr w:rsidR="002D38B6" w:rsidRPr="00B0046B" w14:paraId="1DE44D8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8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85" w14:textId="77777777" w:rsidR="002D38B6" w:rsidRPr="00B0046B" w:rsidRDefault="002D38B6" w:rsidP="00EE57AB">
            <w:pPr>
              <w:pStyle w:val="TableText"/>
              <w:keepNext w:val="0"/>
              <w:keepLines w:val="0"/>
            </w:pPr>
          </w:p>
        </w:tc>
      </w:tr>
      <w:tr w:rsidR="002D38B6" w:rsidRPr="00B0046B" w14:paraId="1DE44D8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8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MbDCLP[x][y+1][i][4]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88" w14:textId="77777777" w:rsidR="002D38B6" w:rsidRPr="00B0046B" w:rsidRDefault="002D38B6" w:rsidP="00EE57AB">
            <w:pPr>
              <w:pStyle w:val="TableText"/>
              <w:keepNext w:val="0"/>
              <w:keepLines w:val="0"/>
            </w:pPr>
          </w:p>
        </w:tc>
      </w:tr>
      <w:tr w:rsidR="002D38B6" w:rsidRPr="00B0046B" w14:paraId="1DE44D8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8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MbDCLP[x][y+1][i][7]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8B" w14:textId="77777777" w:rsidR="002D38B6" w:rsidRPr="00B0046B" w:rsidRDefault="002D38B6" w:rsidP="00EE57AB">
            <w:pPr>
              <w:pStyle w:val="TableText"/>
              <w:keepNext w:val="0"/>
              <w:keepLines w:val="0"/>
            </w:pPr>
          </w:p>
        </w:tc>
      </w:tr>
      <w:tr w:rsidR="002D38B6" w:rsidRPr="00B0046B" w14:paraId="1DE44D8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8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8E" w14:textId="77777777" w:rsidR="002D38B6" w:rsidRPr="00B0046B" w:rsidRDefault="002D38B6" w:rsidP="00EE57AB">
            <w:pPr>
              <w:pStyle w:val="TableText"/>
              <w:keepNext w:val="0"/>
              <w:keepLines w:val="0"/>
            </w:pPr>
          </w:p>
        </w:tc>
      </w:tr>
      <w:tr w:rsidR="002D38B6" w:rsidRPr="00B0046B" w14:paraId="1DE44D9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&amp;&amp; </w:t>
            </w:r>
            <w:r w:rsidRPr="00B0046B">
              <w:br/>
            </w:r>
            <w:r w:rsidRPr="00B0046B">
              <w:tab/>
            </w:r>
            <w:r w:rsidRPr="00B0046B">
              <w:tab/>
            </w:r>
            <w:r w:rsidRPr="00B0046B">
              <w:tab/>
            </w:r>
            <w:r w:rsidRPr="00B0046B">
              <w:tab/>
              <w:t xml:space="preserve">(Ty = = </w:t>
            </w:r>
            <w:r w:rsidR="00FB7762" w:rsidRPr="00B0046B">
              <w:t>NumTileRows</w:t>
            </w:r>
            <w:r w:rsidRPr="00B0046B">
              <w:t xml:space="preserve"> − 1)) { /* Bottom edge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91" w14:textId="77777777" w:rsidR="002D38B6" w:rsidRPr="00B0046B" w:rsidRDefault="002D38B6" w:rsidP="00EE57AB">
            <w:pPr>
              <w:pStyle w:val="TableText"/>
              <w:keepNext w:val="0"/>
              <w:keepLines w:val="0"/>
            </w:pPr>
          </w:p>
        </w:tc>
      </w:tr>
      <w:tr w:rsidR="002D38B6" w:rsidRPr="00B0046B" w14:paraId="1DE44D9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94" w14:textId="77777777" w:rsidR="002D38B6" w:rsidRPr="00B0046B" w:rsidRDefault="002D38B6" w:rsidP="00EE57AB">
            <w:pPr>
              <w:pStyle w:val="TableText"/>
              <w:keepNext w:val="0"/>
              <w:keepLines w:val="0"/>
            </w:pPr>
          </w:p>
        </w:tc>
      </w:tr>
      <w:tr w:rsidR="002D38B6" w:rsidRPr="00B0046B" w14:paraId="1DE44D9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97" w14:textId="77777777" w:rsidR="002D38B6" w:rsidRPr="00B0046B" w:rsidRDefault="002D38B6" w:rsidP="00EE57AB">
            <w:pPr>
              <w:pStyle w:val="TableText"/>
              <w:keepNext w:val="0"/>
              <w:keepLines w:val="0"/>
            </w:pPr>
          </w:p>
        </w:tc>
      </w:tr>
      <w:tr w:rsidR="002D38B6" w:rsidRPr="00B0046B" w14:paraId="1DE44D9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{MbDCLP[x][y][i][10], MbDCLP[x][y][i][11], </w:t>
            </w:r>
            <w:r w:rsidRPr="00B0046B">
              <w:br/>
            </w:r>
            <w:r w:rsidRPr="00B0046B">
              <w:tab/>
            </w:r>
            <w:r w:rsidRPr="00B0046B">
              <w:tab/>
            </w:r>
            <w:r w:rsidRPr="00B0046B">
              <w:tab/>
            </w:r>
            <w:r w:rsidRPr="00B0046B">
              <w:tab/>
            </w:r>
            <w:r w:rsidRPr="00B0046B">
              <w:tab/>
              <w:t>MbDCLP[x+1][y][i][8], MbDCLP[x+1][y][i][9]}</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9A" w14:textId="77777777" w:rsidR="002D38B6" w:rsidRPr="00B0046B" w:rsidRDefault="002D38B6" w:rsidP="00EE57AB">
            <w:pPr>
              <w:pStyle w:val="TableText"/>
              <w:keepNext w:val="0"/>
              <w:keepLines w:val="0"/>
            </w:pPr>
          </w:p>
        </w:tc>
      </w:tr>
      <w:tr w:rsidR="002D38B6" w:rsidRPr="00B0046B" w14:paraId="1DE44D9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9D" w14:textId="2E9FB63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A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9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0" w14:textId="77777777" w:rsidR="002D38B6" w:rsidRPr="00B0046B" w:rsidRDefault="002D38B6" w:rsidP="00EE57AB">
            <w:pPr>
              <w:pStyle w:val="TableText"/>
              <w:keepNext w:val="0"/>
              <w:keepLines w:val="0"/>
            </w:pPr>
          </w:p>
        </w:tc>
      </w:tr>
      <w:tr w:rsidR="002D38B6" w:rsidRPr="00B0046B" w14:paraId="1DE44DA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A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3" w14:textId="77777777" w:rsidR="002D38B6" w:rsidRPr="00B0046B" w:rsidRDefault="002D38B6" w:rsidP="00EE57AB">
            <w:pPr>
              <w:pStyle w:val="TableText"/>
              <w:keepNext w:val="0"/>
              <w:keepLines w:val="0"/>
            </w:pPr>
          </w:p>
        </w:tc>
      </w:tr>
      <w:tr w:rsidR="002D38B6" w:rsidRPr="00B0046B" w14:paraId="1DE44DA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A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MbDCLP[x+1][y][i][8]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6" w14:textId="77777777" w:rsidR="002D38B6" w:rsidRPr="00B0046B" w:rsidRDefault="002D38B6" w:rsidP="00EE57AB">
            <w:pPr>
              <w:pStyle w:val="TableText"/>
              <w:keepNext w:val="0"/>
              <w:keepLines w:val="0"/>
            </w:pPr>
          </w:p>
        </w:tc>
      </w:tr>
      <w:tr w:rsidR="002D38B6" w:rsidRPr="00B0046B" w14:paraId="1DE44DA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A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MbDCLP[x+1][y][i][9]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9" w14:textId="77777777" w:rsidR="002D38B6" w:rsidRPr="00B0046B" w:rsidRDefault="002D38B6" w:rsidP="00EE57AB">
            <w:pPr>
              <w:pStyle w:val="TableText"/>
              <w:keepNext w:val="0"/>
              <w:keepLines w:val="0"/>
            </w:pPr>
          </w:p>
        </w:tc>
      </w:tr>
      <w:tr w:rsidR="002D38B6" w:rsidRPr="00B0046B" w14:paraId="1DE44DA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A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{MbDCLP[x][y][i][14], MbDCLP[x][y][i][15], </w:t>
            </w:r>
            <w:r w:rsidRPr="00B0046B">
              <w:br/>
            </w:r>
            <w:r w:rsidRPr="00B0046B">
              <w:tab/>
            </w:r>
            <w:r w:rsidRPr="00B0046B">
              <w:tab/>
            </w:r>
            <w:r w:rsidRPr="00B0046B">
              <w:tab/>
            </w:r>
            <w:r w:rsidRPr="00B0046B">
              <w:tab/>
            </w:r>
            <w:r w:rsidRPr="00B0046B">
              <w:tab/>
              <w:t>MbDCLP[x+1][y][i][12], MbDCLP[x+1][y][i][13]}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C" w14:textId="77777777" w:rsidR="002D38B6" w:rsidRPr="00B0046B" w:rsidRDefault="002D38B6" w:rsidP="00EE57AB">
            <w:pPr>
              <w:pStyle w:val="TableText"/>
              <w:keepNext w:val="0"/>
              <w:keepLines w:val="0"/>
            </w:pPr>
          </w:p>
        </w:tc>
      </w:tr>
      <w:tr w:rsidR="002D38B6" w:rsidRPr="00B0046B" w14:paraId="1DE44DB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A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AF" w14:textId="401D7208"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_Ref185349725 \r \h </w:instrText>
            </w:r>
            <w:r w:rsidR="00B0046B" w:rsidRPr="00786941">
              <w:instrText xml:space="preserve"> \* MERGEFORMAT </w:instrText>
            </w:r>
            <w:r w:rsidRPr="004A4DE6">
              <w:fldChar w:fldCharType="separate"/>
            </w:r>
            <w:r w:rsidR="00414D7D" w:rsidRPr="00B0046B">
              <w:t>9.9.8.2</w:t>
            </w:r>
            <w:r w:rsidRPr="004A4DE6">
              <w:fldChar w:fldCharType="end"/>
            </w:r>
          </w:p>
        </w:tc>
      </w:tr>
      <w:tr w:rsidR="002D38B6" w:rsidRPr="00B0046B" w14:paraId="1DE44DB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B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MbDCLP[x][y][i][14]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B2" w14:textId="77777777" w:rsidR="002D38B6" w:rsidRPr="00B0046B" w:rsidRDefault="002D38B6" w:rsidP="00EE57AB">
            <w:pPr>
              <w:pStyle w:val="TableText"/>
              <w:keepNext w:val="0"/>
              <w:keepLines w:val="0"/>
            </w:pPr>
          </w:p>
        </w:tc>
      </w:tr>
      <w:tr w:rsidR="002D38B6" w:rsidRPr="00B0046B" w14:paraId="1DE44DB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B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B5" w14:textId="77777777" w:rsidR="002D38B6" w:rsidRPr="00B0046B" w:rsidRDefault="002D38B6" w:rsidP="00EE57AB">
            <w:pPr>
              <w:pStyle w:val="TableText"/>
              <w:keepNext w:val="0"/>
              <w:keepLines w:val="0"/>
            </w:pPr>
          </w:p>
        </w:tc>
      </w:tr>
      <w:tr w:rsidR="002D38B6" w:rsidRPr="00B0046B" w14:paraId="1DE44DB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B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MbDCLP[x+1][y][i][12]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B8" w14:textId="77777777" w:rsidR="002D38B6" w:rsidRPr="00B0046B" w:rsidRDefault="002D38B6" w:rsidP="00EE57AB">
            <w:pPr>
              <w:pStyle w:val="TableText"/>
              <w:keepNext w:val="0"/>
              <w:keepLines w:val="0"/>
            </w:pPr>
          </w:p>
        </w:tc>
      </w:tr>
      <w:tr w:rsidR="002D38B6" w:rsidRPr="00B0046B" w14:paraId="1DE44DB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B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MbDCLP[x+1][y][i][13]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BB" w14:textId="77777777" w:rsidR="002D38B6" w:rsidRPr="00B0046B" w:rsidRDefault="002D38B6" w:rsidP="00EE57AB">
            <w:pPr>
              <w:pStyle w:val="TableText"/>
              <w:keepNext w:val="0"/>
              <w:keepLines w:val="0"/>
            </w:pPr>
          </w:p>
        </w:tc>
      </w:tr>
      <w:tr w:rsidR="002D38B6" w:rsidRPr="00B0046B" w14:paraId="1DE44DB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B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BE" w14:textId="77777777" w:rsidR="002D38B6" w:rsidRPr="00B0046B" w:rsidRDefault="002D38B6" w:rsidP="00EE57AB">
            <w:pPr>
              <w:pStyle w:val="TableText"/>
              <w:keepNext w:val="0"/>
              <w:keepLines w:val="0"/>
            </w:pPr>
          </w:p>
        </w:tc>
      </w:tr>
      <w:tr w:rsidR="002D38B6" w:rsidRPr="00B0046B" w14:paraId="1DE44DC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C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C1" w14:textId="77777777" w:rsidR="002D38B6" w:rsidRPr="00B0046B" w:rsidRDefault="002D38B6" w:rsidP="00EE57AB">
            <w:pPr>
              <w:pStyle w:val="TableText"/>
              <w:keepNext w:val="0"/>
              <w:keepLines w:val="0"/>
            </w:pPr>
          </w:p>
        </w:tc>
      </w:tr>
      <w:tr w:rsidR="002D38B6" w:rsidRPr="00B0046B" w14:paraId="1DE44DC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C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C4" w14:textId="77777777" w:rsidR="002D38B6" w:rsidRPr="00B0046B" w:rsidRDefault="002D38B6" w:rsidP="00EE57AB">
            <w:pPr>
              <w:pStyle w:val="TableText"/>
              <w:keepNext w:val="0"/>
              <w:keepLines w:val="0"/>
            </w:pPr>
          </w:p>
        </w:tc>
      </w:tr>
      <w:tr w:rsidR="002D38B6" w:rsidRPr="00B0046B" w14:paraId="1DE44DC8" w14:textId="77777777">
        <w:trPr>
          <w:jc w:val="center"/>
        </w:trPr>
        <w:tc>
          <w:tcPr>
            <w:tcW w:w="857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4DC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6" w:type="dxa"/>
            <w:tcBorders>
              <w:top w:val="single" w:sz="6" w:space="0" w:color="000000"/>
              <w:left w:val="single" w:sz="6" w:space="0" w:color="000000"/>
              <w:bottom w:val="single" w:sz="12" w:space="0" w:color="000000"/>
              <w:right w:val="single" w:sz="12" w:space="0" w:color="000000"/>
            </w:tcBorders>
            <w:shd w:val="clear" w:color="auto" w:fill="FFFFFF"/>
          </w:tcPr>
          <w:p w14:paraId="1DE44DC7" w14:textId="77777777" w:rsidR="002D38B6" w:rsidRPr="00B0046B" w:rsidRDefault="002D38B6" w:rsidP="00EE57AB">
            <w:pPr>
              <w:pStyle w:val="TableText"/>
              <w:keepNext w:val="0"/>
              <w:keepLines w:val="0"/>
            </w:pPr>
          </w:p>
        </w:tc>
      </w:tr>
    </w:tbl>
    <w:p w14:paraId="1DE44DCA" w14:textId="77777777" w:rsidR="00681E28" w:rsidRPr="00B0046B" w:rsidRDefault="00681E28" w:rsidP="00ED52C8">
      <w:pPr>
        <w:pStyle w:val="Heading4"/>
        <w:keepLines w:val="0"/>
      </w:pPr>
      <w:bookmarkStart w:id="1490" w:name="_Ref220478286"/>
      <w:bookmarkStart w:id="1491" w:name="_Ref220483990"/>
      <w:bookmarkStart w:id="1492" w:name="_Toc226984351"/>
      <w:bookmarkStart w:id="1493" w:name="_Ref219958459"/>
      <w:r w:rsidRPr="00B0046B">
        <w:t>FirstLevelOverlapFiltering422( )</w:t>
      </w:r>
      <w:bookmarkEnd w:id="1490"/>
      <w:bookmarkEnd w:id="1491"/>
      <w:bookmarkEnd w:id="1492"/>
    </w:p>
    <w:bookmarkEnd w:id="1493"/>
    <w:p w14:paraId="1DE44DCB" w14:textId="44AC7CE4" w:rsidR="002D38B6" w:rsidRPr="00B0046B" w:rsidRDefault="002D38B6" w:rsidP="00EE57AB">
      <w:r w:rsidRPr="00B0046B">
        <w:t xml:space="preserve">Pseudocode for the function FirstLevelOverlapFiltering422( ) is specified in </w:t>
      </w:r>
      <w:r w:rsidR="008E5165" w:rsidRPr="004A4DE6">
        <w:fldChar w:fldCharType="begin" w:fldLock="1"/>
      </w:r>
      <w:r w:rsidRPr="00B0046B">
        <w:instrText xml:space="preserve"> REF _Ref219958262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154</w:t>
      </w:r>
      <w:r w:rsidR="008E5165" w:rsidRPr="004A4DE6">
        <w:fldChar w:fldCharType="end"/>
      </w:r>
      <w:r w:rsidRPr="00B0046B">
        <w:t>.</w:t>
      </w:r>
    </w:p>
    <w:p w14:paraId="1DE44DCC" w14:textId="77777777" w:rsidR="002D38B6" w:rsidRPr="00B0046B" w:rsidRDefault="002D38B6" w:rsidP="00784B43">
      <w:pPr>
        <w:pStyle w:val="TableTitle"/>
        <w:keepNext w:val="0"/>
        <w:spacing w:before="120" w:after="0"/>
        <w:outlineLvl w:val="0"/>
      </w:pPr>
      <w:bookmarkStart w:id="1494" w:name="_Ref219958262"/>
      <w:bookmarkStart w:id="1495" w:name="_Toc257212291"/>
      <w:bookmarkStart w:id="1496" w:name="_Toc46229901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154</w:t>
      </w:r>
      <w:r w:rsidR="008E5165" w:rsidRPr="004A4DE6">
        <w:rPr>
          <w:noProof/>
        </w:rPr>
        <w:fldChar w:fldCharType="end"/>
      </w:r>
      <w:bookmarkEnd w:id="1494"/>
      <w:r w:rsidRPr="00B0046B">
        <w:t> – Pseudocode for function FirstLevelOverlapFiltering422( )</w:t>
      </w:r>
      <w:bookmarkEnd w:id="1495"/>
      <w:bookmarkEnd w:id="1496"/>
    </w:p>
    <w:p w14:paraId="1DE44DCD" w14:textId="77777777" w:rsidR="002D38B6" w:rsidRPr="00B0046B" w:rsidRDefault="002D38B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577"/>
        <w:gridCol w:w="1016"/>
      </w:tblGrid>
      <w:tr w:rsidR="002D38B6" w:rsidRPr="00B0046B" w14:paraId="1DE44DD0" w14:textId="77777777" w:rsidTr="00111756">
        <w:trPr>
          <w:tblHeader/>
          <w:jc w:val="center"/>
        </w:trPr>
        <w:tc>
          <w:tcPr>
            <w:tcW w:w="8577" w:type="dxa"/>
            <w:tcBorders>
              <w:top w:val="single" w:sz="12" w:space="0" w:color="000000"/>
              <w:left w:val="single" w:sz="12" w:space="0" w:color="000000"/>
              <w:bottom w:val="single" w:sz="12" w:space="0" w:color="000000"/>
              <w:right w:val="single" w:sz="6" w:space="0" w:color="000000"/>
            </w:tcBorders>
            <w:shd w:val="clear" w:color="auto" w:fill="FFFFFF"/>
          </w:tcPr>
          <w:p w14:paraId="1DE44DCE" w14:textId="77777777" w:rsidR="002D38B6" w:rsidRPr="00B0046B" w:rsidRDefault="002D38B6" w:rsidP="00EE57AB">
            <w:pPr>
              <w:pStyle w:val="TableText"/>
              <w:keepNext w:val="0"/>
              <w:keepLines w:val="0"/>
              <w:rPr>
                <w:b/>
                <w:bCs/>
              </w:rPr>
            </w:pPr>
            <w:r w:rsidRPr="00B0046B">
              <w:rPr>
                <w:b/>
                <w:bCs/>
              </w:rPr>
              <w:t>FirstLevelOverlapFiltering422(i) {</w:t>
            </w:r>
          </w:p>
        </w:tc>
        <w:tc>
          <w:tcPr>
            <w:tcW w:w="1016" w:type="dxa"/>
            <w:tcBorders>
              <w:top w:val="single" w:sz="12" w:space="0" w:color="000000"/>
              <w:left w:val="single" w:sz="6" w:space="0" w:color="000000"/>
              <w:bottom w:val="single" w:sz="12" w:space="0" w:color="000000"/>
              <w:right w:val="single" w:sz="12" w:space="0" w:color="000000"/>
            </w:tcBorders>
            <w:shd w:val="clear" w:color="auto" w:fill="FFFFFF"/>
          </w:tcPr>
          <w:p w14:paraId="1DE44DCF" w14:textId="77777777" w:rsidR="002D38B6" w:rsidRPr="00B0046B" w:rsidRDefault="002D38B6" w:rsidP="00EE57AB">
            <w:pPr>
              <w:pStyle w:val="TableText"/>
              <w:keepNext w:val="0"/>
              <w:keepLines w:val="0"/>
              <w:jc w:val="center"/>
              <w:rPr>
                <w:b/>
                <w:bCs/>
              </w:rPr>
            </w:pPr>
            <w:r w:rsidRPr="00B0046B">
              <w:rPr>
                <w:b/>
                <w:bCs/>
              </w:rPr>
              <w:t>Reference</w:t>
            </w:r>
          </w:p>
        </w:tc>
      </w:tr>
      <w:tr w:rsidR="002D38B6" w:rsidRPr="00B0046B" w14:paraId="1DE44DD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D1" w14:textId="77777777" w:rsidR="002D38B6" w:rsidRPr="00B0046B" w:rsidRDefault="002D38B6" w:rsidP="00EE57AB">
            <w:pPr>
              <w:pStyle w:val="TableText"/>
              <w:keepNext w:val="0"/>
              <w:keepLines w:val="0"/>
            </w:pPr>
            <w:r w:rsidRPr="00B0046B">
              <w:tab/>
              <w:t>for (Ty = 0; Ty &lt;= (</w:t>
            </w:r>
            <w:r w:rsidR="00FB7762" w:rsidRPr="00B0046B">
              <w:t>NumTileRows</w:t>
            </w:r>
            <w:r w:rsidRPr="00B0046B">
              <w:t xml:space="preserve"> − 1); Ty ++)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D2" w14:textId="77777777" w:rsidR="002D38B6" w:rsidRPr="00B0046B" w:rsidRDefault="002D38B6" w:rsidP="00EE57AB">
            <w:pPr>
              <w:pStyle w:val="TableText"/>
              <w:keepNext w:val="0"/>
              <w:keepLines w:val="0"/>
            </w:pPr>
          </w:p>
        </w:tc>
      </w:tr>
      <w:tr w:rsidR="002D38B6" w:rsidRPr="00B0046B" w14:paraId="1DE44DD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D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((Ty = = 0) | | (</w:t>
            </w:r>
            <w:r w:rsidR="003F7F26" w:rsidRPr="00B0046B">
              <w:t>HARD_TILING_FLAG</w:t>
            </w:r>
            <w:r w:rsidRPr="00B0046B">
              <w:t xml:space="preserve"> = = TRUE)) {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D5" w14:textId="77777777" w:rsidR="002D38B6" w:rsidRPr="00B0046B" w:rsidRDefault="002D38B6" w:rsidP="00EE57AB">
            <w:pPr>
              <w:pStyle w:val="TableText"/>
              <w:keepNext w:val="0"/>
              <w:keepLines w:val="0"/>
            </w:pPr>
          </w:p>
        </w:tc>
      </w:tr>
      <w:tr w:rsidR="000A33A5" w:rsidRPr="00B0046B" w14:paraId="1DE44DD9"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D7" w14:textId="77777777" w:rsidR="000A33A5" w:rsidRPr="00B0046B" w:rsidRDefault="000A3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D8" w14:textId="77777777" w:rsidR="000A33A5" w:rsidRPr="00B0046B" w:rsidRDefault="000A33A5" w:rsidP="00EE57AB">
            <w:pPr>
              <w:pStyle w:val="TableText"/>
              <w:keepNext w:val="0"/>
              <w:keepLines w:val="0"/>
            </w:pPr>
          </w:p>
        </w:tc>
      </w:tr>
      <w:tr w:rsidR="002D38B6" w:rsidRPr="00B0046B" w14:paraId="1DE44DD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D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DB" w14:textId="77777777" w:rsidR="002D38B6" w:rsidRPr="00B0046B" w:rsidRDefault="002D38B6" w:rsidP="00EE57AB">
            <w:pPr>
              <w:pStyle w:val="TableText"/>
              <w:keepNext w:val="0"/>
              <w:keepLines w:val="0"/>
            </w:pPr>
          </w:p>
        </w:tc>
      </w:tr>
      <w:tr w:rsidR="002D38B6" w:rsidRPr="00B0046B" w14:paraId="1DE44DD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D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0]][y][i][0] −= MbDCLP[</w:t>
            </w:r>
            <w:r w:rsidR="007356D6" w:rsidRPr="00B0046B">
              <w:t>LeftMBIndexOfTile[</w:t>
            </w:r>
            <w:r w:rsidRPr="00B0046B">
              <w:t xml:space="preserve">0]][y][i][1] </w:t>
            </w:r>
            <w:r w:rsidRPr="00B0046B">
              <w:br/>
            </w:r>
            <w:r w:rsidRPr="00B0046B">
              <w:tab/>
            </w:r>
            <w:r w:rsidRPr="00B0046B">
              <w:tab/>
            </w:r>
            <w:r w:rsidRPr="00B0046B">
              <w:tab/>
            </w:r>
            <w:r w:rsidRPr="00B0046B">
              <w:tab/>
              <w:t>/* Upper left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DE" w14:textId="77777777" w:rsidR="002D38B6" w:rsidRPr="00B0046B" w:rsidRDefault="002D38B6" w:rsidP="00EE57AB">
            <w:pPr>
              <w:pStyle w:val="TableText"/>
              <w:keepNext w:val="0"/>
              <w:keepLines w:val="0"/>
            </w:pPr>
          </w:p>
        </w:tc>
      </w:tr>
      <w:tr w:rsidR="002D38B6" w:rsidRPr="00B0046B" w14:paraId="1DE44DE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0" w14:textId="77777777" w:rsidR="002D38B6" w:rsidRPr="00B0046B" w:rsidRDefault="002D38B6" w:rsidP="00F83F19">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− 1][y][i][</w:t>
            </w:r>
            <w:r w:rsidR="00F83F19" w:rsidRPr="00B0046B">
              <w:t>1</w:t>
            </w:r>
            <w:r w:rsidRPr="00B0046B">
              <w:t xml:space="preserve">]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w:t>
            </w:r>
            <w:r w:rsidR="00F83F19" w:rsidRPr="00B0046B">
              <w:t>0</w:t>
            </w:r>
            <w:r w:rsidRPr="00B0046B">
              <w:t>] /* Upper right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E1" w14:textId="77777777" w:rsidR="002D38B6" w:rsidRPr="00B0046B" w:rsidRDefault="002D38B6" w:rsidP="00EE57AB">
            <w:pPr>
              <w:pStyle w:val="TableText"/>
              <w:keepNext w:val="0"/>
              <w:keepLines w:val="0"/>
            </w:pPr>
          </w:p>
        </w:tc>
      </w:tr>
      <w:tr w:rsidR="002D38B6" w:rsidRPr="00B0046B" w14:paraId="1DE44DE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E4" w14:textId="77777777" w:rsidR="002D38B6" w:rsidRPr="00B0046B" w:rsidRDefault="002D38B6" w:rsidP="00EE57AB">
            <w:pPr>
              <w:pStyle w:val="TableText"/>
              <w:keepNext w:val="0"/>
              <w:keepLines w:val="0"/>
            </w:pPr>
          </w:p>
        </w:tc>
      </w:tr>
      <w:tr w:rsidR="002D38B6" w:rsidRPr="00B0046B" w14:paraId="1DE44DE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E7" w14:textId="77777777" w:rsidR="002D38B6" w:rsidRPr="00B0046B" w:rsidRDefault="002D38B6" w:rsidP="00EE57AB">
            <w:pPr>
              <w:pStyle w:val="TableText"/>
              <w:keepNext w:val="0"/>
              <w:keepLines w:val="0"/>
            </w:pPr>
          </w:p>
        </w:tc>
      </w:tr>
      <w:tr w:rsidR="002D38B6" w:rsidRPr="00B0046B" w14:paraId="1DE44DE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Tx]][y][i][0] −= MbDCLP[</w:t>
            </w:r>
            <w:r w:rsidR="007356D6" w:rsidRPr="00B0046B">
              <w:t>LeftMBIndexOfTile[</w:t>
            </w:r>
            <w:r w:rsidRPr="00B0046B">
              <w:t>Tx]][y][i][1]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EA" w14:textId="77777777" w:rsidR="002D38B6" w:rsidRPr="00B0046B" w:rsidRDefault="002D38B6" w:rsidP="00EE57AB">
            <w:pPr>
              <w:pStyle w:val="TableText"/>
              <w:keepNext w:val="0"/>
              <w:keepLines w:val="0"/>
            </w:pPr>
          </w:p>
        </w:tc>
      </w:tr>
      <w:tr w:rsidR="002D38B6" w:rsidRPr="00B0046B" w14:paraId="1DE44DE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C" w14:textId="77777777" w:rsidR="002D38B6" w:rsidRPr="00B0046B" w:rsidRDefault="002D38B6" w:rsidP="00F83F19">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 − 1][y][i][</w:t>
            </w:r>
            <w:r w:rsidR="00F83F19" w:rsidRPr="00B0046B">
              <w:t>1</w:t>
            </w:r>
            <w:r w:rsidRPr="00B0046B">
              <w:t xml:space="preserve">]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w:t>
            </w:r>
            <w:r w:rsidR="00F83F19" w:rsidRPr="00B0046B">
              <w:t>0</w:t>
            </w:r>
            <w:r w:rsidRPr="00B0046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ED" w14:textId="77777777" w:rsidR="002D38B6" w:rsidRPr="00B0046B" w:rsidRDefault="002D38B6" w:rsidP="00EE57AB">
            <w:pPr>
              <w:pStyle w:val="TableText"/>
              <w:keepNext w:val="0"/>
              <w:keepLines w:val="0"/>
            </w:pPr>
          </w:p>
        </w:tc>
      </w:tr>
      <w:tr w:rsidR="002D38B6" w:rsidRPr="00B0046B" w14:paraId="1DE44DF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E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0" w14:textId="77777777" w:rsidR="002D38B6" w:rsidRPr="00B0046B" w:rsidRDefault="002D38B6" w:rsidP="00EE57AB">
            <w:pPr>
              <w:pStyle w:val="TableText"/>
              <w:keepNext w:val="0"/>
              <w:keepLines w:val="0"/>
            </w:pPr>
          </w:p>
        </w:tc>
      </w:tr>
      <w:tr w:rsidR="002D38B6" w:rsidRPr="00B0046B" w14:paraId="1DE44DF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F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3" w14:textId="77777777" w:rsidR="002D38B6" w:rsidRPr="00B0046B" w:rsidRDefault="002D38B6" w:rsidP="00EE57AB">
            <w:pPr>
              <w:pStyle w:val="TableText"/>
              <w:keepNext w:val="0"/>
              <w:keepLines w:val="0"/>
            </w:pPr>
          </w:p>
        </w:tc>
      </w:tr>
      <w:tr w:rsidR="002D38B6" w:rsidRPr="00B0046B" w14:paraId="1DE44DF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F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6" w14:textId="77777777" w:rsidR="002D38B6" w:rsidRPr="00B0046B" w:rsidRDefault="002D38B6" w:rsidP="00EE57AB">
            <w:pPr>
              <w:pStyle w:val="TableText"/>
              <w:keepNext w:val="0"/>
              <w:keepLines w:val="0"/>
            </w:pPr>
          </w:p>
        </w:tc>
      </w:tr>
      <w:tr w:rsidR="000A33A5" w:rsidRPr="00B0046B" w14:paraId="1DE44DFA"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F8" w14:textId="77777777" w:rsidR="000A33A5" w:rsidRPr="00B0046B" w:rsidRDefault="000A3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9" w14:textId="77777777" w:rsidR="000A33A5" w:rsidRPr="00B0046B" w:rsidRDefault="000A33A5" w:rsidP="00EE57AB">
            <w:pPr>
              <w:pStyle w:val="TableText"/>
              <w:keepNext w:val="0"/>
              <w:keepLines w:val="0"/>
            </w:pPr>
          </w:p>
        </w:tc>
      </w:tr>
      <w:tr w:rsidR="002D38B6" w:rsidRPr="00B0046B" w14:paraId="1DE44DF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F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C" w14:textId="77777777" w:rsidR="002D38B6" w:rsidRPr="00B0046B" w:rsidRDefault="002D38B6" w:rsidP="00EE57AB">
            <w:pPr>
              <w:pStyle w:val="TableText"/>
              <w:keepNext w:val="0"/>
              <w:keepLines w:val="0"/>
            </w:pPr>
          </w:p>
        </w:tc>
      </w:tr>
      <w:tr w:rsidR="002D38B6" w:rsidRPr="00B0046B" w14:paraId="1DE44E0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DF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0]][y][i][6] −= MbDCLP[</w:t>
            </w:r>
            <w:r w:rsidR="007356D6" w:rsidRPr="00B0046B">
              <w:t>LeftMBIndexOfTile[</w:t>
            </w:r>
            <w:r w:rsidRPr="00B0046B">
              <w:t xml:space="preserve">0]][y][i][7] </w:t>
            </w:r>
            <w:r w:rsidRPr="00B0046B">
              <w:br/>
            </w:r>
            <w:r w:rsidRPr="00B0046B">
              <w:tab/>
            </w:r>
            <w:r w:rsidRPr="00B0046B">
              <w:tab/>
            </w:r>
            <w:r w:rsidRPr="00B0046B">
              <w:tab/>
            </w:r>
            <w:r w:rsidRPr="00B0046B">
              <w:tab/>
              <w:t>/* Bottom left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DFF" w14:textId="77777777" w:rsidR="002D38B6" w:rsidRPr="00B0046B" w:rsidRDefault="002D38B6" w:rsidP="00EE57AB">
            <w:pPr>
              <w:pStyle w:val="TableText"/>
              <w:keepNext w:val="0"/>
              <w:keepLines w:val="0"/>
            </w:pPr>
          </w:p>
        </w:tc>
      </w:tr>
      <w:tr w:rsidR="002D38B6" w:rsidRPr="00B0046B" w14:paraId="1DE44E0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0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xml:space="preserve">] − 1][y][i][7]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− 1][y][i][6] /* Bottom right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02" w14:textId="77777777" w:rsidR="002D38B6" w:rsidRPr="00B0046B" w:rsidRDefault="002D38B6" w:rsidP="00EE57AB">
            <w:pPr>
              <w:pStyle w:val="TableText"/>
              <w:keepNext w:val="0"/>
              <w:keepLines w:val="0"/>
            </w:pPr>
          </w:p>
        </w:tc>
      </w:tr>
      <w:tr w:rsidR="002D38B6" w:rsidRPr="00B0046B" w14:paraId="1DE44E0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0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05" w14:textId="77777777" w:rsidR="002D38B6" w:rsidRPr="00B0046B" w:rsidRDefault="002D38B6" w:rsidP="00EE57AB">
            <w:pPr>
              <w:pStyle w:val="TableText"/>
              <w:keepNext w:val="0"/>
              <w:keepLines w:val="0"/>
            </w:pPr>
          </w:p>
        </w:tc>
      </w:tr>
      <w:tr w:rsidR="002D38B6" w:rsidRPr="00B0046B" w14:paraId="1DE44E0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0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08" w14:textId="77777777" w:rsidR="002D38B6" w:rsidRPr="00B0046B" w:rsidRDefault="002D38B6" w:rsidP="00EE57AB">
            <w:pPr>
              <w:pStyle w:val="TableText"/>
              <w:keepNext w:val="0"/>
              <w:keepLines w:val="0"/>
            </w:pPr>
          </w:p>
        </w:tc>
      </w:tr>
      <w:tr w:rsidR="002D38B6" w:rsidRPr="00B0046B" w14:paraId="1DE44E0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0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Tx]][y][i][6] −= MbDCLP[</w:t>
            </w:r>
            <w:r w:rsidR="007356D6" w:rsidRPr="00B0046B">
              <w:t>LeftMBIndexOfTile[</w:t>
            </w:r>
            <w:r w:rsidRPr="00B0046B">
              <w:t>Tx]][y][i][7]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0B" w14:textId="77777777" w:rsidR="002D38B6" w:rsidRPr="00B0046B" w:rsidRDefault="002D38B6" w:rsidP="00EE57AB">
            <w:pPr>
              <w:pStyle w:val="TableText"/>
              <w:keepNext w:val="0"/>
              <w:keepLines w:val="0"/>
            </w:pPr>
          </w:p>
        </w:tc>
      </w:tr>
      <w:tr w:rsidR="002D38B6" w:rsidRPr="00B0046B" w14:paraId="1DE44E0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0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 xml:space="preserve">Tx] − 1][y][i][7]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0E" w14:textId="77777777" w:rsidR="002D38B6" w:rsidRPr="00B0046B" w:rsidRDefault="002D38B6" w:rsidP="00EE57AB">
            <w:pPr>
              <w:pStyle w:val="TableText"/>
              <w:keepNext w:val="0"/>
              <w:keepLines w:val="0"/>
            </w:pPr>
          </w:p>
        </w:tc>
      </w:tr>
      <w:tr w:rsidR="002D38B6" w:rsidRPr="00B0046B" w14:paraId="1DE44E1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11" w14:textId="77777777" w:rsidR="002D38B6" w:rsidRPr="00B0046B" w:rsidRDefault="002D38B6" w:rsidP="00EE57AB">
            <w:pPr>
              <w:pStyle w:val="TableText"/>
              <w:keepNext w:val="0"/>
              <w:keepLines w:val="0"/>
            </w:pPr>
          </w:p>
        </w:tc>
      </w:tr>
      <w:tr w:rsidR="002D38B6" w:rsidRPr="00B0046B" w14:paraId="1DE44E1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14" w14:textId="77777777" w:rsidR="002D38B6" w:rsidRPr="00B0046B" w:rsidRDefault="002D38B6" w:rsidP="00EE57AB">
            <w:pPr>
              <w:pStyle w:val="TableText"/>
              <w:keepNext w:val="0"/>
              <w:keepLines w:val="0"/>
            </w:pPr>
          </w:p>
        </w:tc>
      </w:tr>
      <w:tr w:rsidR="002D38B6" w:rsidRPr="00B0046B" w14:paraId="1DE44E1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(Tx = 0;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17" w14:textId="77777777" w:rsidR="002D38B6" w:rsidRPr="00B0046B" w:rsidRDefault="002D38B6" w:rsidP="00EE57AB">
            <w:pPr>
              <w:pStyle w:val="TableText"/>
              <w:keepNext w:val="0"/>
              <w:keepLines w:val="0"/>
            </w:pPr>
          </w:p>
        </w:tc>
      </w:tr>
      <w:tr w:rsidR="002D38B6" w:rsidRPr="00B0046B" w14:paraId="1DE44E1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 xml:space="preserve">Ty + 1] − </w:t>
            </w:r>
            <w:r w:rsidR="002B3D87" w:rsidRPr="00B0046B">
              <w:t>1</w:t>
            </w:r>
            <w:r w:rsidRPr="00B0046B">
              <w:t>);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1A" w14:textId="77777777" w:rsidR="002D38B6" w:rsidRPr="00B0046B" w:rsidRDefault="002D38B6" w:rsidP="00EE57AB">
            <w:pPr>
              <w:pStyle w:val="TableText"/>
              <w:keepNext w:val="0"/>
              <w:keepLines w:val="0"/>
            </w:pPr>
          </w:p>
        </w:tc>
      </w:tr>
      <w:tr w:rsidR="002D38B6" w:rsidRPr="00B0046B" w14:paraId="1DE44E1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1D" w14:textId="77777777" w:rsidR="002D38B6" w:rsidRPr="00B0046B" w:rsidRDefault="002D38B6" w:rsidP="00EE57AB">
            <w:pPr>
              <w:pStyle w:val="TableText"/>
              <w:keepNext w:val="0"/>
              <w:keepLines w:val="0"/>
            </w:pPr>
          </w:p>
        </w:tc>
      </w:tr>
      <w:tr w:rsidR="002D38B6" w:rsidRPr="00B0046B" w14:paraId="1DE44E2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1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MbDCLP[x][y][i][5], MbDCLP[x+1][y][i][4]}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0" w14:textId="77777777" w:rsidR="002D38B6" w:rsidRPr="00B0046B" w:rsidRDefault="002D38B6" w:rsidP="00EE57AB">
            <w:pPr>
              <w:pStyle w:val="TableText"/>
              <w:keepNext w:val="0"/>
              <w:keepLines w:val="0"/>
            </w:pPr>
          </w:p>
        </w:tc>
      </w:tr>
      <w:tr w:rsidR="002D38B6" w:rsidRPr="00B0046B" w14:paraId="1DE44E2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2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3" w14:textId="28400475"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E2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2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6" w14:textId="77777777" w:rsidR="002D38B6" w:rsidRPr="00B0046B" w:rsidRDefault="002D38B6" w:rsidP="00EE57AB">
            <w:pPr>
              <w:pStyle w:val="TableText"/>
              <w:keepNext w:val="0"/>
              <w:keepLines w:val="0"/>
            </w:pPr>
          </w:p>
        </w:tc>
      </w:tr>
      <w:tr w:rsidR="002D38B6" w:rsidRPr="00B0046B" w14:paraId="1DE44E2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2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9" w14:textId="77777777" w:rsidR="002D38B6" w:rsidRPr="00B0046B" w:rsidRDefault="002D38B6" w:rsidP="00EE57AB">
            <w:pPr>
              <w:pStyle w:val="TableText"/>
              <w:keepNext w:val="0"/>
              <w:keepLines w:val="0"/>
            </w:pPr>
          </w:p>
        </w:tc>
      </w:tr>
      <w:tr w:rsidR="002D38B6" w:rsidRPr="00B0046B" w14:paraId="1DE44E2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2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MbDCLP[x][y][i][5]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C" w14:textId="77777777" w:rsidR="002D38B6" w:rsidRPr="00B0046B" w:rsidRDefault="002D38B6" w:rsidP="00EE57AB">
            <w:pPr>
              <w:pStyle w:val="TableText"/>
              <w:keepNext w:val="0"/>
              <w:keepLines w:val="0"/>
            </w:pPr>
          </w:p>
        </w:tc>
      </w:tr>
      <w:tr w:rsidR="002D38B6" w:rsidRPr="00B0046B" w14:paraId="1DE44E3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2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2F" w14:textId="77777777" w:rsidR="002D38B6" w:rsidRPr="00B0046B" w:rsidRDefault="002D38B6" w:rsidP="00EE57AB">
            <w:pPr>
              <w:pStyle w:val="TableText"/>
              <w:keepNext w:val="0"/>
              <w:keepLines w:val="0"/>
            </w:pPr>
          </w:p>
        </w:tc>
      </w:tr>
      <w:tr w:rsidR="002B3D87" w:rsidRPr="00B0046B" w14:paraId="1DE44E3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31" w14:textId="77777777" w:rsidR="002B3D87"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if (y != (TopMBIndexOfTile[Ty + 1]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32" w14:textId="77777777" w:rsidR="002B3D87" w:rsidRPr="00B0046B" w:rsidRDefault="002B3D87" w:rsidP="00EE57AB">
            <w:pPr>
              <w:pStyle w:val="TableText"/>
              <w:keepNext w:val="0"/>
              <w:keepLines w:val="0"/>
            </w:pPr>
          </w:p>
        </w:tc>
      </w:tr>
      <w:tr w:rsidR="002D38B6" w:rsidRPr="00B0046B" w14:paraId="1DE44E3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34"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 xml:space="preserve">arrayLocal[ ] = {MbDCLP[x][y][i][7], MbDCLP[x+1][y][i][6], </w:t>
            </w:r>
            <w:r w:rsidR="002D38B6" w:rsidRPr="00B0046B">
              <w:br/>
            </w:r>
            <w:r w:rsidRPr="00B0046B">
              <w:tab/>
            </w:r>
            <w:r w:rsidR="002D38B6" w:rsidRPr="00B0046B">
              <w:tab/>
            </w:r>
            <w:r w:rsidR="002D38B6" w:rsidRPr="00B0046B">
              <w:tab/>
            </w:r>
            <w:r w:rsidR="002D38B6" w:rsidRPr="00B0046B">
              <w:tab/>
            </w:r>
            <w:r w:rsidR="002D38B6" w:rsidRPr="00B0046B">
              <w:tab/>
            </w:r>
            <w:r w:rsidR="002D38B6" w:rsidRPr="00B0046B">
              <w:tab/>
            </w:r>
            <w:r w:rsidR="002D38B6"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35" w14:textId="77777777" w:rsidR="002D38B6" w:rsidRPr="00B0046B" w:rsidRDefault="002D38B6" w:rsidP="00EE57AB">
            <w:pPr>
              <w:pStyle w:val="TableText"/>
              <w:keepNext w:val="0"/>
              <w:keepLines w:val="0"/>
            </w:pPr>
          </w:p>
        </w:tc>
      </w:tr>
      <w:tr w:rsidR="002D38B6" w:rsidRPr="00B0046B" w14:paraId="1DE44E3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37"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38" w14:textId="3AF7B6E0"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E3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3A"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3B" w14:textId="77777777" w:rsidR="002D38B6" w:rsidRPr="00B0046B" w:rsidRDefault="002D38B6" w:rsidP="00EE57AB">
            <w:pPr>
              <w:pStyle w:val="TableText"/>
              <w:keepNext w:val="0"/>
              <w:keepLines w:val="0"/>
            </w:pPr>
          </w:p>
        </w:tc>
      </w:tr>
      <w:tr w:rsidR="002D38B6" w:rsidRPr="00B0046B" w14:paraId="1DE44E3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3D"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3E" w14:textId="77777777" w:rsidR="002D38B6" w:rsidRPr="00B0046B" w:rsidRDefault="002D38B6" w:rsidP="00EE57AB">
            <w:pPr>
              <w:pStyle w:val="TableText"/>
              <w:keepNext w:val="0"/>
              <w:keepLines w:val="0"/>
            </w:pPr>
          </w:p>
        </w:tc>
      </w:tr>
      <w:tr w:rsidR="002D38B6" w:rsidRPr="00B0046B" w14:paraId="1DE44E4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0"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41" w14:textId="77777777" w:rsidR="002D38B6" w:rsidRPr="00B0046B" w:rsidRDefault="002D38B6" w:rsidP="00EE57AB">
            <w:pPr>
              <w:pStyle w:val="TableText"/>
              <w:keepNext w:val="0"/>
              <w:keepLines w:val="0"/>
            </w:pPr>
          </w:p>
        </w:tc>
      </w:tr>
      <w:tr w:rsidR="002D38B6" w:rsidRPr="00B0046B" w14:paraId="1DE44E4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3" w14:textId="77777777" w:rsidR="002D38B6"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44" w14:textId="77777777" w:rsidR="002D38B6" w:rsidRPr="00B0046B" w:rsidRDefault="002D38B6" w:rsidP="00EE57AB">
            <w:pPr>
              <w:pStyle w:val="TableText"/>
              <w:keepNext w:val="0"/>
              <w:keepLines w:val="0"/>
            </w:pPr>
          </w:p>
        </w:tc>
      </w:tr>
      <w:tr w:rsidR="002B3D87" w:rsidRPr="00B0046B" w14:paraId="1DE44E4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6" w14:textId="77777777" w:rsidR="002B3D87" w:rsidRPr="00B0046B" w:rsidRDefault="002B3D8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47" w14:textId="77777777" w:rsidR="002B3D87" w:rsidRPr="00B0046B" w:rsidRDefault="002B3D87" w:rsidP="00EE57AB">
            <w:pPr>
              <w:pStyle w:val="TableText"/>
              <w:keepNext w:val="0"/>
              <w:keepLines w:val="0"/>
            </w:pPr>
          </w:p>
        </w:tc>
      </w:tr>
      <w:tr w:rsidR="002D38B6" w:rsidRPr="00B0046B" w14:paraId="1DE44E4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4A" w14:textId="77777777" w:rsidR="002D38B6" w:rsidRPr="00B0046B" w:rsidRDefault="002D38B6" w:rsidP="00EE57AB">
            <w:pPr>
              <w:pStyle w:val="TableText"/>
              <w:keepNext w:val="0"/>
              <w:keepLines w:val="0"/>
            </w:pPr>
          </w:p>
        </w:tc>
      </w:tr>
      <w:tr w:rsidR="002D38B6" w:rsidRPr="00B0046B" w14:paraId="1DE44E4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((Tx = = 0) | | (</w:t>
            </w:r>
            <w:r w:rsidR="003F7F26" w:rsidRPr="00B0046B">
              <w:t>HARD_TILING_FLAG</w:t>
            </w:r>
            <w:r w:rsidRPr="00B0046B">
              <w:t xml:space="preserve"> = = TRUE)) { /* Left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4D" w14:textId="77777777" w:rsidR="002D38B6" w:rsidRPr="00B0046B" w:rsidRDefault="002D38B6" w:rsidP="00EE57AB">
            <w:pPr>
              <w:pStyle w:val="TableText"/>
              <w:keepNext w:val="0"/>
              <w:keepLines w:val="0"/>
            </w:pPr>
          </w:p>
        </w:tc>
      </w:tr>
      <w:tr w:rsidR="002D38B6" w:rsidRPr="00B0046B" w14:paraId="1DE44E5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4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0" w14:textId="77777777" w:rsidR="002D38B6" w:rsidRPr="00B0046B" w:rsidRDefault="002D38B6" w:rsidP="00EE57AB">
            <w:pPr>
              <w:pStyle w:val="TableText"/>
              <w:keepNext w:val="0"/>
              <w:keepLines w:val="0"/>
            </w:pPr>
          </w:p>
        </w:tc>
      </w:tr>
      <w:tr w:rsidR="002D38B6" w:rsidRPr="00B0046B" w14:paraId="1DE44E5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5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 xml:space="preserve">Ty + 1] − </w:t>
            </w:r>
            <w:r w:rsidR="001359AA" w:rsidRPr="00B0046B">
              <w:t>1</w:t>
            </w:r>
            <w:r w:rsidRPr="00B0046B">
              <w:t>);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3" w14:textId="77777777" w:rsidR="002D38B6" w:rsidRPr="00B0046B" w:rsidRDefault="002D38B6" w:rsidP="00EE57AB">
            <w:pPr>
              <w:pStyle w:val="TableText"/>
              <w:keepNext w:val="0"/>
              <w:keepLines w:val="0"/>
            </w:pPr>
          </w:p>
        </w:tc>
      </w:tr>
      <w:tr w:rsidR="002D38B6" w:rsidRPr="00B0046B" w14:paraId="1DE44E5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5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{MbDCLP[x][y][i][2], MbDCLP[x][y][i][4]}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6" w14:textId="77777777" w:rsidR="002D38B6" w:rsidRPr="00B0046B" w:rsidRDefault="002D38B6" w:rsidP="00EE57AB">
            <w:pPr>
              <w:pStyle w:val="TableText"/>
              <w:keepNext w:val="0"/>
              <w:keepLines w:val="0"/>
            </w:pPr>
          </w:p>
        </w:tc>
      </w:tr>
      <w:tr w:rsidR="002D38B6" w:rsidRPr="00B0046B" w14:paraId="1DE44E5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5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9" w14:textId="4C2F75F5"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5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5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C" w14:textId="77777777" w:rsidR="002D38B6" w:rsidRPr="00B0046B" w:rsidRDefault="002D38B6" w:rsidP="00EE57AB">
            <w:pPr>
              <w:pStyle w:val="TableText"/>
              <w:keepNext w:val="0"/>
              <w:keepLines w:val="0"/>
            </w:pPr>
          </w:p>
        </w:tc>
      </w:tr>
      <w:tr w:rsidR="002D38B6" w:rsidRPr="00B0046B" w14:paraId="1DE44E6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5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MbDCLP[x][y][i][4]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5F" w14:textId="77777777" w:rsidR="002D38B6" w:rsidRPr="00B0046B" w:rsidRDefault="002D38B6" w:rsidP="00EE57AB">
            <w:pPr>
              <w:pStyle w:val="TableText"/>
              <w:keepNext w:val="0"/>
              <w:keepLines w:val="0"/>
            </w:pPr>
          </w:p>
        </w:tc>
      </w:tr>
      <w:tr w:rsidR="001359AA" w:rsidRPr="00B0046B" w14:paraId="1DE44E6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61" w14:textId="77777777" w:rsidR="001359AA"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if (y != (TopMBIndexOfTile[Ty + 1]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62" w14:textId="77777777" w:rsidR="001359AA" w:rsidRPr="00B0046B" w:rsidRDefault="001359AA" w:rsidP="00EE57AB">
            <w:pPr>
              <w:pStyle w:val="TableText"/>
              <w:keepNext w:val="0"/>
              <w:keepLines w:val="0"/>
            </w:pPr>
          </w:p>
        </w:tc>
      </w:tr>
      <w:tr w:rsidR="002D38B6" w:rsidRPr="00B0046B" w14:paraId="1DE44E6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64" w14:textId="77777777" w:rsidR="002D38B6"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arrayLocal[ ] = {MbDCLP[x][y][i][6], MbDCLP[x][y+1][i][0]}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65" w14:textId="77777777" w:rsidR="002D38B6" w:rsidRPr="00B0046B" w:rsidRDefault="002D38B6" w:rsidP="00EE57AB">
            <w:pPr>
              <w:pStyle w:val="TableText"/>
              <w:keepNext w:val="0"/>
              <w:keepLines w:val="0"/>
            </w:pPr>
          </w:p>
        </w:tc>
      </w:tr>
      <w:tr w:rsidR="002D38B6" w:rsidRPr="00B0046B" w14:paraId="1DE44E6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67" w14:textId="77777777" w:rsidR="002D38B6"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68" w14:textId="53CD15E3"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6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6A" w14:textId="77777777" w:rsidR="002D38B6"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MbDCLP[x][y][i][6]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6B" w14:textId="77777777" w:rsidR="002D38B6" w:rsidRPr="00B0046B" w:rsidRDefault="002D38B6" w:rsidP="00EE57AB">
            <w:pPr>
              <w:pStyle w:val="TableText"/>
              <w:keepNext w:val="0"/>
              <w:keepLines w:val="0"/>
            </w:pPr>
          </w:p>
        </w:tc>
      </w:tr>
      <w:tr w:rsidR="002D38B6" w:rsidRPr="00B0046B" w14:paraId="1DE44E6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6D" w14:textId="77777777" w:rsidR="002D38B6"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MbDCLP[x][y+1][i][0]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6E" w14:textId="77777777" w:rsidR="002D38B6" w:rsidRPr="00B0046B" w:rsidRDefault="002D38B6" w:rsidP="00EE57AB">
            <w:pPr>
              <w:pStyle w:val="TableText"/>
              <w:keepNext w:val="0"/>
              <w:keepLines w:val="0"/>
            </w:pPr>
          </w:p>
        </w:tc>
      </w:tr>
      <w:tr w:rsidR="001359AA" w:rsidRPr="00B0046B" w14:paraId="1DE44E7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0" w14:textId="77777777" w:rsidR="001359AA" w:rsidRPr="00B0046B" w:rsidRDefault="001359A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71" w14:textId="77777777" w:rsidR="001359AA" w:rsidRPr="00B0046B" w:rsidRDefault="001359AA" w:rsidP="00EE57AB">
            <w:pPr>
              <w:pStyle w:val="TableText"/>
              <w:keepNext w:val="0"/>
              <w:keepLines w:val="0"/>
            </w:pPr>
          </w:p>
        </w:tc>
      </w:tr>
      <w:tr w:rsidR="002D38B6" w:rsidRPr="00B0046B" w14:paraId="1DE44E7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74" w14:textId="77777777" w:rsidR="002D38B6" w:rsidRPr="00B0046B" w:rsidRDefault="002D38B6" w:rsidP="00EE57AB">
            <w:pPr>
              <w:pStyle w:val="TableText"/>
              <w:keepNext w:val="0"/>
              <w:keepLines w:val="0"/>
            </w:pPr>
          </w:p>
        </w:tc>
      </w:tr>
      <w:tr w:rsidR="002D38B6" w:rsidRPr="00B0046B" w14:paraId="1DE44E7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77" w14:textId="77777777" w:rsidR="002D38B6" w:rsidRPr="00B0046B" w:rsidRDefault="002D38B6" w:rsidP="00EE57AB">
            <w:pPr>
              <w:pStyle w:val="TableText"/>
              <w:keepNext w:val="0"/>
              <w:keepLines w:val="0"/>
            </w:pPr>
          </w:p>
        </w:tc>
      </w:tr>
      <w:tr w:rsidR="002D38B6" w:rsidRPr="00B0046B" w14:paraId="1DE44E7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w:t>
            </w:r>
            <w:r w:rsidR="00FB7762" w:rsidRPr="00B0046B">
              <w:t>NumTileCols</w:t>
            </w:r>
            <w:r w:rsidRPr="00B0046B">
              <w:t xml:space="preserve"> − 1) | | (</w:t>
            </w:r>
            <w:r w:rsidR="003F7F26" w:rsidRPr="00B0046B">
              <w:t>HARD_TILING_FLAG</w:t>
            </w:r>
            <w:r w:rsidRPr="00B0046B">
              <w:t xml:space="preserve"> = = TRUE)) { /* Right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7A" w14:textId="77777777" w:rsidR="002D38B6" w:rsidRPr="00B0046B" w:rsidRDefault="002D38B6" w:rsidP="00EE57AB">
            <w:pPr>
              <w:pStyle w:val="TableText"/>
              <w:keepNext w:val="0"/>
              <w:keepLines w:val="0"/>
            </w:pPr>
          </w:p>
        </w:tc>
      </w:tr>
      <w:tr w:rsidR="002D38B6" w:rsidRPr="00B0046B" w14:paraId="1DE44E7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7D" w14:textId="77777777" w:rsidR="002D38B6" w:rsidRPr="00B0046B" w:rsidRDefault="002D38B6" w:rsidP="00EE57AB">
            <w:pPr>
              <w:pStyle w:val="TableText"/>
              <w:keepNext w:val="0"/>
              <w:keepLines w:val="0"/>
            </w:pPr>
          </w:p>
        </w:tc>
      </w:tr>
      <w:tr w:rsidR="002D38B6" w:rsidRPr="00B0046B" w14:paraId="1DE44E8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7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 xml:space="preserve">Ty + 1] − </w:t>
            </w:r>
            <w:r w:rsidR="00522D76" w:rsidRPr="00B0046B">
              <w:t>1</w:t>
            </w:r>
            <w:r w:rsidRPr="00B0046B">
              <w:t>);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0" w14:textId="77777777" w:rsidR="002D38B6" w:rsidRPr="00B0046B" w:rsidRDefault="002D38B6" w:rsidP="00EE57AB">
            <w:pPr>
              <w:pStyle w:val="TableText"/>
              <w:keepNext w:val="0"/>
              <w:keepLines w:val="0"/>
            </w:pPr>
          </w:p>
        </w:tc>
      </w:tr>
      <w:tr w:rsidR="002D38B6" w:rsidRPr="00B0046B" w14:paraId="1DE44E8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8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{MbDCLP[x][y][i][3], MbDCLP[x][y][i][5]}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3" w14:textId="77777777" w:rsidR="002D38B6" w:rsidRPr="00B0046B" w:rsidRDefault="002D38B6" w:rsidP="00EE57AB">
            <w:pPr>
              <w:pStyle w:val="TableText"/>
              <w:keepNext w:val="0"/>
              <w:keepLines w:val="0"/>
            </w:pPr>
          </w:p>
        </w:tc>
      </w:tr>
      <w:tr w:rsidR="002D38B6" w:rsidRPr="00B0046B" w14:paraId="1DE44E8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8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6" w14:textId="7DCD9627"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8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8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9" w14:textId="77777777" w:rsidR="002D38B6" w:rsidRPr="00B0046B" w:rsidRDefault="002D38B6" w:rsidP="00EE57AB">
            <w:pPr>
              <w:pStyle w:val="TableText"/>
              <w:keepNext w:val="0"/>
              <w:keepLines w:val="0"/>
            </w:pPr>
          </w:p>
        </w:tc>
      </w:tr>
      <w:tr w:rsidR="002D38B6" w:rsidRPr="00B0046B" w14:paraId="1DE44E8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8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C" w14:textId="77777777" w:rsidR="002D38B6" w:rsidRPr="00B0046B" w:rsidRDefault="002D38B6" w:rsidP="00EE57AB">
            <w:pPr>
              <w:pStyle w:val="TableText"/>
              <w:keepNext w:val="0"/>
              <w:keepLines w:val="0"/>
            </w:pPr>
          </w:p>
        </w:tc>
      </w:tr>
      <w:tr w:rsidR="00522D76" w:rsidRPr="00B0046B" w14:paraId="1DE44E9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8E" w14:textId="77777777" w:rsidR="00522D7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if (y != (TopMBIndexOfTile[Ty + 1]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8F" w14:textId="77777777" w:rsidR="00522D76" w:rsidRPr="00B0046B" w:rsidRDefault="00522D76" w:rsidP="00EE57AB">
            <w:pPr>
              <w:pStyle w:val="TableText"/>
              <w:keepNext w:val="0"/>
              <w:keepLines w:val="0"/>
            </w:pPr>
          </w:p>
        </w:tc>
      </w:tr>
      <w:tr w:rsidR="002D38B6" w:rsidRPr="00B0046B" w14:paraId="1DE44E9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91" w14:textId="77777777" w:rsidR="002D38B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arrayLocal[ ] = {MbDCLP[x][y][i][7], MbDCLP[x][y+1][i][1]}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92" w14:textId="77777777" w:rsidR="002D38B6" w:rsidRPr="00B0046B" w:rsidRDefault="002D38B6" w:rsidP="00EE57AB">
            <w:pPr>
              <w:pStyle w:val="TableText"/>
              <w:keepNext w:val="0"/>
              <w:keepLines w:val="0"/>
            </w:pPr>
          </w:p>
        </w:tc>
      </w:tr>
      <w:tr w:rsidR="002D38B6" w:rsidRPr="00B0046B" w14:paraId="1DE44E9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94" w14:textId="77777777" w:rsidR="002D38B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95" w14:textId="53065D90"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9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97" w14:textId="77777777" w:rsidR="002D38B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98" w14:textId="77777777" w:rsidR="002D38B6" w:rsidRPr="00B0046B" w:rsidRDefault="002D38B6" w:rsidP="00EE57AB">
            <w:pPr>
              <w:pStyle w:val="TableText"/>
              <w:keepNext w:val="0"/>
              <w:keepLines w:val="0"/>
            </w:pPr>
          </w:p>
        </w:tc>
      </w:tr>
      <w:tr w:rsidR="002D38B6" w:rsidRPr="00B0046B" w14:paraId="1DE44E9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9A" w14:textId="77777777" w:rsidR="002D38B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2D38B6" w:rsidRPr="00B0046B">
              <w:tab/>
            </w:r>
            <w:r w:rsidR="002D38B6" w:rsidRPr="00B0046B">
              <w:tab/>
            </w:r>
            <w:r w:rsidR="002D38B6" w:rsidRPr="00B0046B">
              <w:tab/>
            </w:r>
            <w:r w:rsidR="002D38B6" w:rsidRPr="00B0046B">
              <w:tab/>
            </w:r>
            <w:r w:rsidR="002D38B6" w:rsidRPr="00B0046B">
              <w:tab/>
              <w:t>MbDCLP[x][y+1][i][1]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9B" w14:textId="77777777" w:rsidR="002D38B6" w:rsidRPr="00B0046B" w:rsidRDefault="002D38B6" w:rsidP="00EE57AB">
            <w:pPr>
              <w:pStyle w:val="TableText"/>
              <w:keepNext w:val="0"/>
              <w:keepLines w:val="0"/>
            </w:pPr>
          </w:p>
        </w:tc>
      </w:tr>
      <w:tr w:rsidR="00522D76" w:rsidRPr="00B0046B" w14:paraId="1DE44E9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9D" w14:textId="77777777" w:rsidR="00522D76" w:rsidRPr="00B0046B" w:rsidRDefault="00522D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9E" w14:textId="77777777" w:rsidR="00522D76" w:rsidRPr="00B0046B" w:rsidRDefault="00522D76" w:rsidP="00EE57AB">
            <w:pPr>
              <w:pStyle w:val="TableText"/>
              <w:keepNext w:val="0"/>
              <w:keepLines w:val="0"/>
            </w:pPr>
          </w:p>
        </w:tc>
      </w:tr>
      <w:tr w:rsidR="002D38B6" w:rsidRPr="00B0046B" w14:paraId="1DE44EA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A1" w14:textId="77777777" w:rsidR="002D38B6" w:rsidRPr="00B0046B" w:rsidRDefault="002D38B6" w:rsidP="00EE57AB">
            <w:pPr>
              <w:pStyle w:val="TableText"/>
              <w:keepNext w:val="0"/>
              <w:keepLines w:val="0"/>
            </w:pPr>
          </w:p>
        </w:tc>
      </w:tr>
      <w:tr w:rsidR="002D38B6" w:rsidRPr="00B0046B" w14:paraId="1DE44EA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A4" w14:textId="77777777" w:rsidR="002D38B6" w:rsidRPr="00B0046B" w:rsidRDefault="002D38B6" w:rsidP="00EE57AB">
            <w:pPr>
              <w:pStyle w:val="TableText"/>
              <w:keepNext w:val="0"/>
              <w:keepLines w:val="0"/>
            </w:pPr>
          </w:p>
        </w:tc>
      </w:tr>
      <w:tr w:rsidR="002D38B6" w:rsidRPr="00B0046B" w14:paraId="1DE44EA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((Ty = = 0) | | (</w:t>
            </w:r>
            <w:r w:rsidR="003F7F26" w:rsidRPr="00B0046B">
              <w:t>HARD_TILING_FLAG</w:t>
            </w:r>
            <w:r w:rsidRPr="00B0046B">
              <w:t xml:space="preserve"> = = TRUE)) {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A7" w14:textId="77777777" w:rsidR="002D38B6" w:rsidRPr="00B0046B" w:rsidRDefault="002D38B6" w:rsidP="00EE57AB">
            <w:pPr>
              <w:pStyle w:val="TableText"/>
              <w:keepNext w:val="0"/>
              <w:keepLines w:val="0"/>
            </w:pPr>
          </w:p>
        </w:tc>
      </w:tr>
      <w:tr w:rsidR="002D38B6" w:rsidRPr="00B0046B" w14:paraId="1DE44EA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AA" w14:textId="77777777" w:rsidR="002D38B6" w:rsidRPr="00B0046B" w:rsidRDefault="002D38B6" w:rsidP="00EE57AB">
            <w:pPr>
              <w:pStyle w:val="TableText"/>
              <w:keepNext w:val="0"/>
              <w:keepLines w:val="0"/>
            </w:pPr>
          </w:p>
        </w:tc>
      </w:tr>
      <w:tr w:rsidR="002D38B6" w:rsidRPr="00B0046B" w14:paraId="1DE44EA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AD" w14:textId="77777777" w:rsidR="002D38B6" w:rsidRPr="00B0046B" w:rsidRDefault="002D38B6" w:rsidP="00EE57AB">
            <w:pPr>
              <w:pStyle w:val="TableText"/>
              <w:keepNext w:val="0"/>
              <w:keepLines w:val="0"/>
            </w:pPr>
          </w:p>
        </w:tc>
      </w:tr>
      <w:tr w:rsidR="002D38B6" w:rsidRPr="00B0046B" w14:paraId="1DE44EB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A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{MbDCLP[x][y][i][1], MbDCLP[x+1][y][i][0]}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0" w14:textId="77777777" w:rsidR="002D38B6" w:rsidRPr="00B0046B" w:rsidRDefault="002D38B6" w:rsidP="00EE57AB">
            <w:pPr>
              <w:pStyle w:val="TableText"/>
              <w:keepNext w:val="0"/>
              <w:keepLines w:val="0"/>
            </w:pPr>
          </w:p>
        </w:tc>
      </w:tr>
      <w:tr w:rsidR="002D38B6" w:rsidRPr="00B0046B" w14:paraId="1DE44EB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B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3" w14:textId="36403FD8"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B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B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6" w14:textId="77777777" w:rsidR="002D38B6" w:rsidRPr="00B0046B" w:rsidRDefault="002D38B6" w:rsidP="00EE57AB">
            <w:pPr>
              <w:pStyle w:val="TableText"/>
              <w:keepNext w:val="0"/>
              <w:keepLines w:val="0"/>
            </w:pPr>
          </w:p>
        </w:tc>
      </w:tr>
      <w:tr w:rsidR="002D38B6" w:rsidRPr="00B0046B" w14:paraId="1DE44EB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B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9" w14:textId="77777777" w:rsidR="002D38B6" w:rsidRPr="00B0046B" w:rsidRDefault="002D38B6" w:rsidP="00EE57AB">
            <w:pPr>
              <w:pStyle w:val="TableText"/>
              <w:keepNext w:val="0"/>
              <w:keepLines w:val="0"/>
            </w:pPr>
          </w:p>
        </w:tc>
      </w:tr>
      <w:tr w:rsidR="002D38B6" w:rsidRPr="00B0046B" w14:paraId="1DE44EB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B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C" w14:textId="77777777" w:rsidR="002D38B6" w:rsidRPr="00B0046B" w:rsidRDefault="002D38B6" w:rsidP="00EE57AB">
            <w:pPr>
              <w:pStyle w:val="TableText"/>
              <w:keepNext w:val="0"/>
              <w:keepLines w:val="0"/>
            </w:pPr>
          </w:p>
        </w:tc>
      </w:tr>
      <w:tr w:rsidR="002D38B6" w:rsidRPr="00B0046B" w14:paraId="1DE44EC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B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BF" w14:textId="77777777" w:rsidR="002D38B6" w:rsidRPr="00B0046B" w:rsidRDefault="002D38B6" w:rsidP="00EE57AB">
            <w:pPr>
              <w:pStyle w:val="TableText"/>
              <w:keepNext w:val="0"/>
              <w:keepLines w:val="0"/>
            </w:pPr>
          </w:p>
        </w:tc>
      </w:tr>
      <w:tr w:rsidR="002D38B6" w:rsidRPr="00B0046B" w14:paraId="1DE44EC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C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C2" w14:textId="77777777" w:rsidR="002D38B6" w:rsidRPr="00B0046B" w:rsidRDefault="002D38B6" w:rsidP="00EE57AB">
            <w:pPr>
              <w:pStyle w:val="TableText"/>
              <w:keepNext w:val="0"/>
              <w:keepLines w:val="0"/>
            </w:pPr>
          </w:p>
        </w:tc>
      </w:tr>
      <w:tr w:rsidR="002D38B6" w:rsidRPr="00B0046B" w14:paraId="1DE44EC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C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C5" w14:textId="77777777" w:rsidR="002D38B6" w:rsidRPr="00B0046B" w:rsidRDefault="002D38B6" w:rsidP="00EE57AB">
            <w:pPr>
              <w:pStyle w:val="TableText"/>
              <w:keepNext w:val="0"/>
              <w:keepLines w:val="0"/>
            </w:pPr>
          </w:p>
        </w:tc>
      </w:tr>
      <w:tr w:rsidR="002D38B6" w:rsidRPr="00B0046B" w14:paraId="1DE44EC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C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C8" w14:textId="77777777" w:rsidR="002D38B6" w:rsidRPr="00B0046B" w:rsidRDefault="002D38B6" w:rsidP="00EE57AB">
            <w:pPr>
              <w:pStyle w:val="TableText"/>
              <w:keepNext w:val="0"/>
              <w:keepLines w:val="0"/>
            </w:pPr>
          </w:p>
        </w:tc>
      </w:tr>
      <w:tr w:rsidR="002D38B6" w:rsidRPr="00B0046B" w14:paraId="1DE44EC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C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{MbDCLP[x][y][i][7], MbDCLP[x+1][y][i][6]}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CB" w14:textId="77777777" w:rsidR="002D38B6" w:rsidRPr="00B0046B" w:rsidRDefault="002D38B6" w:rsidP="00EE57AB">
            <w:pPr>
              <w:pStyle w:val="TableText"/>
              <w:keepNext w:val="0"/>
              <w:keepLines w:val="0"/>
            </w:pPr>
          </w:p>
        </w:tc>
      </w:tr>
      <w:tr w:rsidR="002D38B6" w:rsidRPr="00B0046B" w14:paraId="1DE44EC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C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CE" w14:textId="59DE15D6"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ED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D1" w14:textId="77777777" w:rsidR="002D38B6" w:rsidRPr="00B0046B" w:rsidRDefault="002D38B6" w:rsidP="00EE57AB">
            <w:pPr>
              <w:pStyle w:val="TableText"/>
              <w:keepNext w:val="0"/>
              <w:keepLines w:val="0"/>
            </w:pPr>
          </w:p>
        </w:tc>
      </w:tr>
      <w:tr w:rsidR="002D38B6" w:rsidRPr="00B0046B" w14:paraId="1DE44ED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D4" w14:textId="77777777" w:rsidR="002D38B6" w:rsidRPr="00B0046B" w:rsidRDefault="002D38B6" w:rsidP="00EE57AB">
            <w:pPr>
              <w:pStyle w:val="TableText"/>
              <w:keepNext w:val="0"/>
              <w:keepLines w:val="0"/>
            </w:pPr>
          </w:p>
        </w:tc>
      </w:tr>
      <w:tr w:rsidR="002D38B6" w:rsidRPr="00B0046B" w14:paraId="1DE44ED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D7" w14:textId="77777777" w:rsidR="002D38B6" w:rsidRPr="00B0046B" w:rsidRDefault="002D38B6" w:rsidP="00EE57AB">
            <w:pPr>
              <w:pStyle w:val="TableText"/>
              <w:keepNext w:val="0"/>
              <w:keepLines w:val="0"/>
            </w:pPr>
          </w:p>
        </w:tc>
      </w:tr>
      <w:tr w:rsidR="002D38B6" w:rsidRPr="00B0046B" w14:paraId="1DE44ED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DA" w14:textId="77777777" w:rsidR="002D38B6" w:rsidRPr="00B0046B" w:rsidRDefault="002D38B6" w:rsidP="00EE57AB">
            <w:pPr>
              <w:pStyle w:val="TableText"/>
              <w:keepNext w:val="0"/>
              <w:keepLines w:val="0"/>
            </w:pPr>
          </w:p>
        </w:tc>
      </w:tr>
      <w:tr w:rsidR="002D38B6" w:rsidRPr="00B0046B" w14:paraId="1DE44ED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 </w:t>
            </w:r>
            <w:r w:rsidRPr="00B0046B">
              <w:br/>
            </w:r>
            <w:r w:rsidRPr="00B0046B">
              <w:tab/>
            </w:r>
            <w:r w:rsidRPr="00B0046B">
              <w:tab/>
            </w:r>
            <w:r w:rsidRPr="00B0046B">
              <w:tab/>
            </w:r>
            <w:r w:rsidRPr="00B0046B">
              <w:tab/>
              <w:t>/* Right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DD" w14:textId="77777777" w:rsidR="002D38B6" w:rsidRPr="00B0046B" w:rsidRDefault="002D38B6" w:rsidP="00EE57AB">
            <w:pPr>
              <w:pStyle w:val="TableText"/>
              <w:keepNext w:val="0"/>
              <w:keepLines w:val="0"/>
            </w:pPr>
          </w:p>
        </w:tc>
      </w:tr>
      <w:tr w:rsidR="002D38B6" w:rsidRPr="00B0046B" w14:paraId="1DE44EE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D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0" w14:textId="77777777" w:rsidR="002D38B6" w:rsidRPr="00B0046B" w:rsidRDefault="002D38B6" w:rsidP="00EE57AB">
            <w:pPr>
              <w:pStyle w:val="TableText"/>
              <w:keepNext w:val="0"/>
              <w:keepLines w:val="0"/>
            </w:pPr>
          </w:p>
        </w:tc>
      </w:tr>
      <w:tr w:rsidR="002D38B6" w:rsidRPr="00B0046B" w14:paraId="1DE44EE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E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3" w14:textId="77777777" w:rsidR="002D38B6" w:rsidRPr="00B0046B" w:rsidRDefault="002D38B6" w:rsidP="00EE57AB">
            <w:pPr>
              <w:pStyle w:val="TableText"/>
              <w:keepNext w:val="0"/>
              <w:keepLines w:val="0"/>
            </w:pPr>
          </w:p>
        </w:tc>
      </w:tr>
      <w:tr w:rsidR="002D38B6" w:rsidRPr="00B0046B" w14:paraId="1DE44EE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E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MbDCLP[x][y][i][5], MbDCLP[x+1][y][i][4]}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6" w14:textId="77777777" w:rsidR="002D38B6" w:rsidRPr="00B0046B" w:rsidRDefault="002D38B6" w:rsidP="00EE57AB">
            <w:pPr>
              <w:pStyle w:val="TableText"/>
              <w:keepNext w:val="0"/>
              <w:keepLines w:val="0"/>
            </w:pPr>
          </w:p>
        </w:tc>
      </w:tr>
      <w:tr w:rsidR="002D38B6" w:rsidRPr="00B0046B" w14:paraId="1DE44EE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E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9" w14:textId="37F8A0D0"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EE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E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C" w14:textId="77777777" w:rsidR="002D38B6" w:rsidRPr="00B0046B" w:rsidRDefault="002D38B6" w:rsidP="00EE57AB">
            <w:pPr>
              <w:pStyle w:val="TableText"/>
              <w:keepNext w:val="0"/>
              <w:keepLines w:val="0"/>
            </w:pPr>
          </w:p>
        </w:tc>
      </w:tr>
      <w:tr w:rsidR="002D38B6" w:rsidRPr="00B0046B" w14:paraId="1DE44EF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E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EF" w14:textId="77777777" w:rsidR="002D38B6" w:rsidRPr="00B0046B" w:rsidRDefault="002D38B6" w:rsidP="00EE57AB">
            <w:pPr>
              <w:pStyle w:val="TableText"/>
              <w:keepNext w:val="0"/>
              <w:keepLines w:val="0"/>
            </w:pPr>
          </w:p>
        </w:tc>
      </w:tr>
      <w:tr w:rsidR="002D38B6" w:rsidRPr="00B0046B" w14:paraId="1DE44EF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F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MbDCLP[x][y][i][5]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F2" w14:textId="77777777" w:rsidR="002D38B6" w:rsidRPr="00B0046B" w:rsidRDefault="002D38B6" w:rsidP="00EE57AB">
            <w:pPr>
              <w:pStyle w:val="TableText"/>
              <w:keepNext w:val="0"/>
              <w:keepLines w:val="0"/>
            </w:pPr>
          </w:p>
        </w:tc>
      </w:tr>
      <w:tr w:rsidR="002D38B6" w:rsidRPr="00B0046B" w14:paraId="1DE44EF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F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F5" w14:textId="77777777" w:rsidR="002D38B6" w:rsidRPr="00B0046B" w:rsidRDefault="002D38B6" w:rsidP="00EE57AB">
            <w:pPr>
              <w:pStyle w:val="TableText"/>
              <w:keepNext w:val="0"/>
              <w:keepLines w:val="0"/>
            </w:pPr>
          </w:p>
        </w:tc>
      </w:tr>
      <w:tr w:rsidR="002D38B6" w:rsidRPr="00B0046B" w14:paraId="1DE44EF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F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{MbDCLP[x][y][i][7], MbDCLP[x+1][y][i][6], </w:t>
            </w:r>
            <w:r w:rsidRPr="00B0046B">
              <w:br/>
            </w:r>
            <w:r w:rsidRPr="00B0046B">
              <w:tab/>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F8" w14:textId="77777777" w:rsidR="002D38B6" w:rsidRPr="00B0046B" w:rsidRDefault="002D38B6" w:rsidP="00EE57AB">
            <w:pPr>
              <w:pStyle w:val="TableText"/>
              <w:keepNext w:val="0"/>
              <w:keepLines w:val="0"/>
            </w:pPr>
          </w:p>
        </w:tc>
      </w:tr>
      <w:tr w:rsidR="002D38B6" w:rsidRPr="00B0046B" w14:paraId="1DE44EF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F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FB" w14:textId="583E1EE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EF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EF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EFE" w14:textId="77777777" w:rsidR="002D38B6" w:rsidRPr="00B0046B" w:rsidRDefault="002D38B6" w:rsidP="00EE57AB">
            <w:pPr>
              <w:pStyle w:val="TableText"/>
              <w:keepNext w:val="0"/>
              <w:keepLines w:val="0"/>
            </w:pPr>
          </w:p>
        </w:tc>
      </w:tr>
      <w:tr w:rsidR="002D38B6" w:rsidRPr="00B0046B" w14:paraId="1DE44F0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01" w14:textId="77777777" w:rsidR="002D38B6" w:rsidRPr="00B0046B" w:rsidRDefault="002D38B6" w:rsidP="00EE57AB">
            <w:pPr>
              <w:pStyle w:val="TableText"/>
              <w:keepNext w:val="0"/>
              <w:keepLines w:val="0"/>
            </w:pPr>
          </w:p>
        </w:tc>
      </w:tr>
      <w:tr w:rsidR="002D38B6" w:rsidRPr="00B0046B" w14:paraId="1DE44F0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04" w14:textId="77777777" w:rsidR="002D38B6" w:rsidRPr="00B0046B" w:rsidRDefault="002D38B6" w:rsidP="00EE57AB">
            <w:pPr>
              <w:pStyle w:val="TableText"/>
              <w:keepNext w:val="0"/>
              <w:keepLines w:val="0"/>
            </w:pPr>
          </w:p>
        </w:tc>
      </w:tr>
      <w:tr w:rsidR="002D38B6" w:rsidRPr="00B0046B" w14:paraId="1DE44F0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07" w14:textId="77777777" w:rsidR="002D38B6" w:rsidRPr="00B0046B" w:rsidRDefault="002D38B6" w:rsidP="00EE57AB">
            <w:pPr>
              <w:pStyle w:val="TableText"/>
              <w:keepNext w:val="0"/>
              <w:keepLines w:val="0"/>
            </w:pPr>
          </w:p>
        </w:tc>
      </w:tr>
      <w:tr w:rsidR="002D38B6" w:rsidRPr="00B0046B" w14:paraId="1DE44F0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0A" w14:textId="77777777" w:rsidR="002D38B6" w:rsidRPr="00B0046B" w:rsidRDefault="002D38B6" w:rsidP="00EE57AB">
            <w:pPr>
              <w:pStyle w:val="TableText"/>
              <w:keepNext w:val="0"/>
              <w:keepLines w:val="0"/>
            </w:pPr>
          </w:p>
        </w:tc>
      </w:tr>
      <w:tr w:rsidR="002D38B6" w:rsidRPr="00B0046B" w14:paraId="1DE44F0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0D" w14:textId="77777777" w:rsidR="002D38B6" w:rsidRPr="00B0046B" w:rsidRDefault="002D38B6" w:rsidP="00EE57AB">
            <w:pPr>
              <w:pStyle w:val="TableText"/>
              <w:keepNext w:val="0"/>
              <w:keepLines w:val="0"/>
            </w:pPr>
          </w:p>
        </w:tc>
      </w:tr>
      <w:tr w:rsidR="002D38B6" w:rsidRPr="00B0046B" w14:paraId="1DE44F1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0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(Ty != </w:t>
            </w:r>
            <w:r w:rsidR="00FB7762" w:rsidRPr="00B0046B">
              <w:t>NumTileRows</w:t>
            </w:r>
            <w:r w:rsidRPr="00B0046B">
              <w:t xml:space="preserve"> − 1)) { </w:t>
            </w:r>
            <w:r w:rsidRPr="00B0046B">
              <w:br/>
            </w:r>
            <w:r w:rsidRPr="00B0046B">
              <w:tab/>
            </w:r>
            <w:r w:rsidRPr="00B0046B">
              <w:tab/>
            </w:r>
            <w:r w:rsidRPr="00B0046B">
              <w:tab/>
            </w:r>
            <w:r w:rsidRPr="00B0046B">
              <w:tab/>
              <w:t>/* Bottom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0" w14:textId="77777777" w:rsidR="002D38B6" w:rsidRPr="00B0046B" w:rsidRDefault="002D38B6" w:rsidP="00EE57AB">
            <w:pPr>
              <w:pStyle w:val="TableText"/>
              <w:keepNext w:val="0"/>
              <w:keepLines w:val="0"/>
            </w:pPr>
          </w:p>
        </w:tc>
      </w:tr>
      <w:tr w:rsidR="002D38B6" w:rsidRPr="00B0046B" w14:paraId="1DE44F1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1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3" w14:textId="77777777" w:rsidR="002D38B6" w:rsidRPr="00B0046B" w:rsidRDefault="002D38B6" w:rsidP="00EE57AB">
            <w:pPr>
              <w:pStyle w:val="TableText"/>
              <w:keepNext w:val="0"/>
              <w:keepLines w:val="0"/>
            </w:pPr>
          </w:p>
        </w:tc>
      </w:tr>
      <w:tr w:rsidR="002D38B6" w:rsidRPr="00B0046B" w14:paraId="1DE44F1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1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6" w14:textId="77777777" w:rsidR="002D38B6" w:rsidRPr="00B0046B" w:rsidRDefault="002D38B6" w:rsidP="00EE57AB">
            <w:pPr>
              <w:pStyle w:val="TableText"/>
              <w:keepNext w:val="0"/>
              <w:keepLines w:val="0"/>
            </w:pPr>
          </w:p>
        </w:tc>
      </w:tr>
      <w:tr w:rsidR="002D38B6" w:rsidRPr="00B0046B" w14:paraId="1DE44F1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1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MbDCLP[x][y][i][5], MbDCLP[x+1][y][i][4]}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9" w14:textId="77777777" w:rsidR="002D38B6" w:rsidRPr="00B0046B" w:rsidRDefault="002D38B6" w:rsidP="00EE57AB">
            <w:pPr>
              <w:pStyle w:val="TableText"/>
              <w:keepNext w:val="0"/>
              <w:keepLines w:val="0"/>
            </w:pPr>
          </w:p>
        </w:tc>
      </w:tr>
      <w:tr w:rsidR="002D38B6" w:rsidRPr="00B0046B" w14:paraId="1DE44F1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1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C" w14:textId="62339D57"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F2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1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1F" w14:textId="77777777" w:rsidR="002D38B6" w:rsidRPr="00B0046B" w:rsidRDefault="002D38B6" w:rsidP="00EE57AB">
            <w:pPr>
              <w:pStyle w:val="TableText"/>
              <w:keepNext w:val="0"/>
              <w:keepLines w:val="0"/>
            </w:pPr>
          </w:p>
        </w:tc>
      </w:tr>
      <w:tr w:rsidR="002D38B6" w:rsidRPr="00B0046B" w14:paraId="1DE44F2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2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22" w14:textId="77777777" w:rsidR="002D38B6" w:rsidRPr="00B0046B" w:rsidRDefault="002D38B6" w:rsidP="00EE57AB">
            <w:pPr>
              <w:pStyle w:val="TableText"/>
              <w:keepNext w:val="0"/>
              <w:keepLines w:val="0"/>
            </w:pPr>
          </w:p>
        </w:tc>
      </w:tr>
      <w:tr w:rsidR="002D38B6" w:rsidRPr="00B0046B" w14:paraId="1DE44F2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2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MbDCLP[x][y][i][5]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25" w14:textId="77777777" w:rsidR="002D38B6" w:rsidRPr="00B0046B" w:rsidRDefault="002D38B6" w:rsidP="00EE57AB">
            <w:pPr>
              <w:pStyle w:val="TableText"/>
              <w:keepNext w:val="0"/>
              <w:keepLines w:val="0"/>
            </w:pPr>
          </w:p>
        </w:tc>
      </w:tr>
      <w:tr w:rsidR="002D38B6" w:rsidRPr="00B0046B" w14:paraId="1DE44F2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2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28" w14:textId="77777777" w:rsidR="002D38B6" w:rsidRPr="00B0046B" w:rsidRDefault="002D38B6" w:rsidP="00EE57AB">
            <w:pPr>
              <w:pStyle w:val="TableText"/>
              <w:keepNext w:val="0"/>
              <w:keepLines w:val="0"/>
            </w:pPr>
          </w:p>
        </w:tc>
      </w:tr>
      <w:tr w:rsidR="002D38B6" w:rsidRPr="00B0046B" w14:paraId="1DE44F2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2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{MbDCLP[x][y][i][7], MbDCLP[x+1][y][i][6], </w:t>
            </w:r>
            <w:r w:rsidRPr="00B0046B">
              <w:br/>
            </w:r>
            <w:r w:rsidRPr="00B0046B">
              <w:tab/>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2B" w14:textId="77777777" w:rsidR="002D38B6" w:rsidRPr="00B0046B" w:rsidRDefault="002D38B6" w:rsidP="00EE57AB">
            <w:pPr>
              <w:pStyle w:val="TableText"/>
              <w:keepNext w:val="0"/>
              <w:keepLines w:val="0"/>
            </w:pPr>
          </w:p>
        </w:tc>
      </w:tr>
      <w:tr w:rsidR="002D38B6" w:rsidRPr="00B0046B" w14:paraId="1DE44F2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2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2E" w14:textId="7127F941"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F3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31" w14:textId="77777777" w:rsidR="002D38B6" w:rsidRPr="00B0046B" w:rsidRDefault="002D38B6" w:rsidP="00EE57AB">
            <w:pPr>
              <w:pStyle w:val="TableText"/>
              <w:keepNext w:val="0"/>
              <w:keepLines w:val="0"/>
            </w:pPr>
          </w:p>
        </w:tc>
      </w:tr>
      <w:tr w:rsidR="002D38B6" w:rsidRPr="00B0046B" w14:paraId="1DE44F3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34" w14:textId="77777777" w:rsidR="002D38B6" w:rsidRPr="00B0046B" w:rsidRDefault="002D38B6" w:rsidP="00EE57AB">
            <w:pPr>
              <w:pStyle w:val="TableText"/>
              <w:keepNext w:val="0"/>
              <w:keepLines w:val="0"/>
            </w:pPr>
          </w:p>
        </w:tc>
      </w:tr>
      <w:tr w:rsidR="002D38B6" w:rsidRPr="00B0046B" w14:paraId="1DE44F3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37" w14:textId="77777777" w:rsidR="002D38B6" w:rsidRPr="00B0046B" w:rsidRDefault="002D38B6" w:rsidP="00EE57AB">
            <w:pPr>
              <w:pStyle w:val="TableText"/>
              <w:keepNext w:val="0"/>
              <w:keepLines w:val="0"/>
            </w:pPr>
          </w:p>
        </w:tc>
      </w:tr>
      <w:tr w:rsidR="002D38B6" w:rsidRPr="00B0046B" w14:paraId="1DE44F3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3A" w14:textId="77777777" w:rsidR="002D38B6" w:rsidRPr="00B0046B" w:rsidRDefault="002D38B6" w:rsidP="00EE57AB">
            <w:pPr>
              <w:pStyle w:val="TableText"/>
              <w:keepNext w:val="0"/>
              <w:keepLines w:val="0"/>
            </w:pPr>
          </w:p>
        </w:tc>
      </w:tr>
      <w:tr w:rsidR="002D38B6" w:rsidRPr="00B0046B" w14:paraId="1DE44F3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3D" w14:textId="77777777" w:rsidR="002D38B6" w:rsidRPr="00B0046B" w:rsidRDefault="002D38B6" w:rsidP="00EE57AB">
            <w:pPr>
              <w:pStyle w:val="TableText"/>
              <w:keepNext w:val="0"/>
              <w:keepLines w:val="0"/>
            </w:pPr>
          </w:p>
        </w:tc>
      </w:tr>
      <w:tr w:rsidR="002D38B6" w:rsidRPr="00B0046B" w14:paraId="1DE44F4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3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0" w14:textId="77777777" w:rsidR="002D38B6" w:rsidRPr="00B0046B" w:rsidRDefault="002D38B6" w:rsidP="00EE57AB">
            <w:pPr>
              <w:pStyle w:val="TableText"/>
              <w:keepNext w:val="0"/>
              <w:keepLines w:val="0"/>
            </w:pPr>
          </w:p>
        </w:tc>
      </w:tr>
      <w:tr w:rsidR="002D38B6" w:rsidRPr="00B0046B" w14:paraId="1DE44F4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4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3" w14:textId="77777777" w:rsidR="002D38B6" w:rsidRPr="00B0046B" w:rsidRDefault="002D38B6" w:rsidP="00EE57AB">
            <w:pPr>
              <w:pStyle w:val="TableText"/>
              <w:keepNext w:val="0"/>
              <w:keepLines w:val="0"/>
            </w:pPr>
          </w:p>
        </w:tc>
      </w:tr>
      <w:tr w:rsidR="002D38B6" w:rsidRPr="00B0046B" w14:paraId="1DE44F4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4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6" w14:textId="77777777" w:rsidR="002D38B6" w:rsidRPr="00B0046B" w:rsidRDefault="002D38B6" w:rsidP="00EE57AB">
            <w:pPr>
              <w:pStyle w:val="TableText"/>
              <w:keepNext w:val="0"/>
              <w:keepLines w:val="0"/>
            </w:pPr>
          </w:p>
        </w:tc>
      </w:tr>
      <w:tr w:rsidR="002D38B6" w:rsidRPr="00B0046B" w14:paraId="1DE44F4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4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9" w14:textId="77777777" w:rsidR="002D38B6" w:rsidRPr="00B0046B" w:rsidRDefault="002D38B6" w:rsidP="00EE57AB">
            <w:pPr>
              <w:pStyle w:val="TableText"/>
              <w:keepNext w:val="0"/>
              <w:keepLines w:val="0"/>
            </w:pPr>
          </w:p>
        </w:tc>
      </w:tr>
      <w:tr w:rsidR="002D38B6" w:rsidRPr="00B0046B" w14:paraId="1DE44F4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4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t>MbDCLP[x][y][i][5], MbDCLP[x+1][y][i][4]}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C" w14:textId="77777777" w:rsidR="002D38B6" w:rsidRPr="00B0046B" w:rsidRDefault="002D38B6" w:rsidP="00EE57AB">
            <w:pPr>
              <w:pStyle w:val="TableText"/>
              <w:keepNext w:val="0"/>
              <w:keepLines w:val="0"/>
            </w:pPr>
          </w:p>
        </w:tc>
      </w:tr>
      <w:tr w:rsidR="002D38B6" w:rsidRPr="00B0046B" w14:paraId="1DE44F5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4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4F" w14:textId="25922CF9"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F5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5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52" w14:textId="77777777" w:rsidR="002D38B6" w:rsidRPr="00B0046B" w:rsidRDefault="002D38B6" w:rsidP="00EE57AB">
            <w:pPr>
              <w:pStyle w:val="TableText"/>
              <w:keepNext w:val="0"/>
              <w:keepLines w:val="0"/>
            </w:pPr>
          </w:p>
        </w:tc>
      </w:tr>
      <w:tr w:rsidR="002D38B6" w:rsidRPr="00B0046B" w14:paraId="1DE44F5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5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55" w14:textId="77777777" w:rsidR="002D38B6" w:rsidRPr="00B0046B" w:rsidRDefault="002D38B6" w:rsidP="00EE57AB">
            <w:pPr>
              <w:pStyle w:val="TableText"/>
              <w:keepNext w:val="0"/>
              <w:keepLines w:val="0"/>
            </w:pPr>
          </w:p>
        </w:tc>
      </w:tr>
      <w:tr w:rsidR="002D38B6" w:rsidRPr="00B0046B" w14:paraId="1DE44F5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5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MbDCLP[x][y][i][5]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58" w14:textId="77777777" w:rsidR="002D38B6" w:rsidRPr="00B0046B" w:rsidRDefault="002D38B6" w:rsidP="00EE57AB">
            <w:pPr>
              <w:pStyle w:val="TableText"/>
              <w:keepNext w:val="0"/>
              <w:keepLines w:val="0"/>
            </w:pPr>
          </w:p>
        </w:tc>
      </w:tr>
      <w:tr w:rsidR="002D38B6" w:rsidRPr="00B0046B" w14:paraId="1DE44F5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5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MbDCLP[x+1][y][i][4]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5B" w14:textId="77777777" w:rsidR="002D38B6" w:rsidRPr="00B0046B" w:rsidRDefault="002D38B6" w:rsidP="00EE57AB">
            <w:pPr>
              <w:pStyle w:val="TableText"/>
              <w:keepNext w:val="0"/>
              <w:keepLines w:val="0"/>
            </w:pPr>
          </w:p>
        </w:tc>
      </w:tr>
      <w:tr w:rsidR="002D38B6" w:rsidRPr="00B0046B" w14:paraId="1DE44F5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5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{MbDCLP[x][y][i][7], MbDCLP[x+1][y][i][6], </w:t>
            </w:r>
            <w:r w:rsidRPr="00B0046B">
              <w:br/>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5E" w14:textId="77777777" w:rsidR="002D38B6" w:rsidRPr="00B0046B" w:rsidRDefault="002D38B6" w:rsidP="00EE57AB">
            <w:pPr>
              <w:pStyle w:val="TableText"/>
              <w:keepNext w:val="0"/>
              <w:keepLines w:val="0"/>
            </w:pPr>
          </w:p>
        </w:tc>
      </w:tr>
      <w:tr w:rsidR="002D38B6" w:rsidRPr="00B0046B" w14:paraId="1DE44F6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61" w14:textId="73D417C2"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4F6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64" w14:textId="77777777" w:rsidR="002D38B6" w:rsidRPr="00B0046B" w:rsidRDefault="002D38B6" w:rsidP="00EE57AB">
            <w:pPr>
              <w:pStyle w:val="TableText"/>
              <w:keepNext w:val="0"/>
              <w:keepLines w:val="0"/>
            </w:pPr>
          </w:p>
        </w:tc>
      </w:tr>
      <w:tr w:rsidR="002D38B6" w:rsidRPr="00B0046B" w14:paraId="1DE44F6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67" w14:textId="77777777" w:rsidR="002D38B6" w:rsidRPr="00B0046B" w:rsidRDefault="002D38B6" w:rsidP="00EE57AB">
            <w:pPr>
              <w:pStyle w:val="TableText"/>
              <w:keepNext w:val="0"/>
              <w:keepLines w:val="0"/>
            </w:pPr>
          </w:p>
        </w:tc>
      </w:tr>
      <w:tr w:rsidR="002D38B6" w:rsidRPr="00B0046B" w14:paraId="1DE44F6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6A" w14:textId="77777777" w:rsidR="002D38B6" w:rsidRPr="00B0046B" w:rsidRDefault="002D38B6" w:rsidP="00EE57AB">
            <w:pPr>
              <w:pStyle w:val="TableText"/>
              <w:keepNext w:val="0"/>
              <w:keepLines w:val="0"/>
            </w:pPr>
          </w:p>
        </w:tc>
      </w:tr>
      <w:tr w:rsidR="002D38B6" w:rsidRPr="00B0046B" w14:paraId="1DE44F6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6D" w14:textId="77777777" w:rsidR="002D38B6" w:rsidRPr="00B0046B" w:rsidRDefault="002D38B6" w:rsidP="00EE57AB">
            <w:pPr>
              <w:pStyle w:val="TableText"/>
              <w:keepNext w:val="0"/>
              <w:keepLines w:val="0"/>
            </w:pPr>
          </w:p>
        </w:tc>
      </w:tr>
      <w:tr w:rsidR="002D38B6" w:rsidRPr="00B0046B" w14:paraId="1DE44F7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6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0" w14:textId="77777777" w:rsidR="002D38B6" w:rsidRPr="00B0046B" w:rsidRDefault="002D38B6" w:rsidP="00EE57AB">
            <w:pPr>
              <w:pStyle w:val="TableText"/>
              <w:keepNext w:val="0"/>
              <w:keepLines w:val="0"/>
            </w:pPr>
          </w:p>
        </w:tc>
      </w:tr>
      <w:tr w:rsidR="002D38B6" w:rsidRPr="00B0046B" w14:paraId="1DE44F7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7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0) &amp;&amp; (Ty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3" w14:textId="77777777" w:rsidR="002D38B6" w:rsidRPr="00B0046B" w:rsidRDefault="002D38B6" w:rsidP="00EE57AB">
            <w:pPr>
              <w:pStyle w:val="TableText"/>
              <w:keepNext w:val="0"/>
              <w:keepLines w:val="0"/>
            </w:pPr>
          </w:p>
        </w:tc>
      </w:tr>
      <w:tr w:rsidR="002D38B6" w:rsidRPr="00B0046B" w14:paraId="1DE44F7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7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6" w14:textId="77777777" w:rsidR="002D38B6" w:rsidRPr="00B0046B" w:rsidRDefault="002D38B6" w:rsidP="00EE57AB">
            <w:pPr>
              <w:pStyle w:val="TableText"/>
              <w:keepNext w:val="0"/>
              <w:keepLines w:val="0"/>
            </w:pPr>
          </w:p>
        </w:tc>
      </w:tr>
      <w:tr w:rsidR="002D38B6" w:rsidRPr="00B0046B" w14:paraId="1DE44F7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7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9" w14:textId="77777777" w:rsidR="002D38B6" w:rsidRPr="00B0046B" w:rsidRDefault="002D38B6" w:rsidP="00EE57AB">
            <w:pPr>
              <w:pStyle w:val="TableText"/>
              <w:keepNext w:val="0"/>
              <w:keepLines w:val="0"/>
            </w:pPr>
          </w:p>
        </w:tc>
      </w:tr>
      <w:tr w:rsidR="002D38B6" w:rsidRPr="00B0046B" w14:paraId="1DE44F7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7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{MbDCLP[x][y][i][2], MbDCLP[x][y][i][4]}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C" w14:textId="77777777" w:rsidR="002D38B6" w:rsidRPr="00B0046B" w:rsidRDefault="002D38B6" w:rsidP="00EE57AB">
            <w:pPr>
              <w:pStyle w:val="TableText"/>
              <w:keepNext w:val="0"/>
              <w:keepLines w:val="0"/>
            </w:pPr>
          </w:p>
        </w:tc>
      </w:tr>
      <w:tr w:rsidR="002D38B6" w:rsidRPr="00B0046B" w14:paraId="1DE44F8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7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7F" w14:textId="2AA05C5F"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8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8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82" w14:textId="77777777" w:rsidR="002D38B6" w:rsidRPr="00B0046B" w:rsidRDefault="002D38B6" w:rsidP="00EE57AB">
            <w:pPr>
              <w:pStyle w:val="TableText"/>
              <w:keepNext w:val="0"/>
              <w:keepLines w:val="0"/>
            </w:pPr>
          </w:p>
        </w:tc>
      </w:tr>
      <w:tr w:rsidR="002D38B6" w:rsidRPr="00B0046B" w14:paraId="1DE44F8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8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MbDCLP[x][y][i][4]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85" w14:textId="77777777" w:rsidR="002D38B6" w:rsidRPr="00B0046B" w:rsidRDefault="002D38B6" w:rsidP="00EE57AB">
            <w:pPr>
              <w:pStyle w:val="TableText"/>
              <w:keepNext w:val="0"/>
              <w:keepLines w:val="0"/>
            </w:pPr>
          </w:p>
        </w:tc>
      </w:tr>
      <w:tr w:rsidR="002D38B6" w:rsidRPr="00B0046B" w14:paraId="1DE44F8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8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{MbDCLP[x][y][i][6], MbDCLP[x][y+1][i][0]}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88" w14:textId="77777777" w:rsidR="002D38B6" w:rsidRPr="00B0046B" w:rsidRDefault="002D38B6" w:rsidP="00EE57AB">
            <w:pPr>
              <w:pStyle w:val="TableText"/>
              <w:keepNext w:val="0"/>
              <w:keepLines w:val="0"/>
            </w:pPr>
          </w:p>
        </w:tc>
      </w:tr>
      <w:tr w:rsidR="002D38B6" w:rsidRPr="00B0046B" w14:paraId="1DE44F8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8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8B" w14:textId="65047BC1"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8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8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MbDCLP[x][y][i][6]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8E" w14:textId="77777777" w:rsidR="002D38B6" w:rsidRPr="00B0046B" w:rsidRDefault="002D38B6" w:rsidP="00EE57AB">
            <w:pPr>
              <w:pStyle w:val="TableText"/>
              <w:keepNext w:val="0"/>
              <w:keepLines w:val="0"/>
            </w:pPr>
          </w:p>
        </w:tc>
      </w:tr>
      <w:tr w:rsidR="002D38B6" w:rsidRPr="00B0046B" w14:paraId="1DE44F9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91" w14:textId="77777777" w:rsidR="002D38B6" w:rsidRPr="00B0046B" w:rsidRDefault="002D38B6" w:rsidP="00EE57AB">
            <w:pPr>
              <w:pStyle w:val="TableText"/>
              <w:keepNext w:val="0"/>
              <w:keepLines w:val="0"/>
            </w:pPr>
          </w:p>
        </w:tc>
      </w:tr>
      <w:tr w:rsidR="002D38B6" w:rsidRPr="00B0046B" w14:paraId="1DE44F9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94" w14:textId="77777777" w:rsidR="002D38B6" w:rsidRPr="00B0046B" w:rsidRDefault="002D38B6" w:rsidP="00EE57AB">
            <w:pPr>
              <w:pStyle w:val="TableText"/>
              <w:keepNext w:val="0"/>
              <w:keepLines w:val="0"/>
            </w:pPr>
          </w:p>
        </w:tc>
      </w:tr>
      <w:tr w:rsidR="002D38B6" w:rsidRPr="00B0046B" w14:paraId="1DE44F9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97" w14:textId="77777777" w:rsidR="002D38B6" w:rsidRPr="00B0046B" w:rsidRDefault="002D38B6" w:rsidP="00EE57AB">
            <w:pPr>
              <w:pStyle w:val="TableText"/>
              <w:keepNext w:val="0"/>
              <w:keepLines w:val="0"/>
            </w:pPr>
          </w:p>
        </w:tc>
      </w:tr>
      <w:tr w:rsidR="002D38B6" w:rsidRPr="00B0046B" w14:paraId="1DE44F9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9A" w14:textId="77777777" w:rsidR="002D38B6" w:rsidRPr="00B0046B" w:rsidRDefault="002D38B6" w:rsidP="00EE57AB">
            <w:pPr>
              <w:pStyle w:val="TableText"/>
              <w:keepNext w:val="0"/>
              <w:keepLines w:val="0"/>
            </w:pPr>
          </w:p>
        </w:tc>
      </w:tr>
      <w:tr w:rsidR="002D38B6" w:rsidRPr="00B0046B" w14:paraId="1DE44F9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9D" w14:textId="77777777" w:rsidR="002D38B6" w:rsidRPr="00B0046B" w:rsidRDefault="002D38B6" w:rsidP="00EE57AB">
            <w:pPr>
              <w:pStyle w:val="TableText"/>
              <w:keepNext w:val="0"/>
              <w:keepLines w:val="0"/>
            </w:pPr>
          </w:p>
        </w:tc>
      </w:tr>
      <w:tr w:rsidR="002D38B6" w:rsidRPr="00B0046B" w14:paraId="1DE44FA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9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{MbDCLP[x][y][i][3], MbDCLP[x][y][i][5]}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0" w14:textId="77777777" w:rsidR="002D38B6" w:rsidRPr="00B0046B" w:rsidRDefault="002D38B6" w:rsidP="00EE57AB">
            <w:pPr>
              <w:pStyle w:val="TableText"/>
              <w:keepNext w:val="0"/>
              <w:keepLines w:val="0"/>
            </w:pPr>
          </w:p>
        </w:tc>
      </w:tr>
      <w:tr w:rsidR="002D38B6" w:rsidRPr="00B0046B" w14:paraId="1DE44FA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A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3" w14:textId="780C93BF"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A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A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6" w14:textId="77777777" w:rsidR="002D38B6" w:rsidRPr="00B0046B" w:rsidRDefault="002D38B6" w:rsidP="00EE57AB">
            <w:pPr>
              <w:pStyle w:val="TableText"/>
              <w:keepNext w:val="0"/>
              <w:keepLines w:val="0"/>
            </w:pPr>
          </w:p>
        </w:tc>
      </w:tr>
      <w:tr w:rsidR="002D38B6" w:rsidRPr="00B0046B" w14:paraId="1DE44FA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A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MbDCLP[x][y][i][5]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9" w14:textId="77777777" w:rsidR="002D38B6" w:rsidRPr="00B0046B" w:rsidRDefault="002D38B6" w:rsidP="00EE57AB">
            <w:pPr>
              <w:pStyle w:val="TableText"/>
              <w:keepNext w:val="0"/>
              <w:keepLines w:val="0"/>
            </w:pPr>
          </w:p>
        </w:tc>
      </w:tr>
      <w:tr w:rsidR="002D38B6" w:rsidRPr="00B0046B" w14:paraId="1DE44FA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A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{MbDCLP[x][y][i][7], MbDCLP[x][y+1][i][1]}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C" w14:textId="77777777" w:rsidR="002D38B6" w:rsidRPr="00B0046B" w:rsidRDefault="002D38B6" w:rsidP="00EE57AB">
            <w:pPr>
              <w:pStyle w:val="TableText"/>
              <w:keepNext w:val="0"/>
              <w:keepLines w:val="0"/>
            </w:pPr>
          </w:p>
        </w:tc>
      </w:tr>
      <w:tr w:rsidR="002D38B6" w:rsidRPr="00B0046B" w14:paraId="1DE44FB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A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AF" w14:textId="158CF12A"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B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B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B2" w14:textId="77777777" w:rsidR="002D38B6" w:rsidRPr="00B0046B" w:rsidRDefault="002D38B6" w:rsidP="00EE57AB">
            <w:pPr>
              <w:pStyle w:val="TableText"/>
              <w:keepNext w:val="0"/>
              <w:keepLines w:val="0"/>
            </w:pPr>
          </w:p>
        </w:tc>
      </w:tr>
      <w:tr w:rsidR="002D38B6" w:rsidRPr="00B0046B" w14:paraId="1DE44FB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B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B5" w14:textId="77777777" w:rsidR="002D38B6" w:rsidRPr="00B0046B" w:rsidRDefault="002D38B6" w:rsidP="00EE57AB">
            <w:pPr>
              <w:pStyle w:val="TableText"/>
              <w:keepNext w:val="0"/>
              <w:keepLines w:val="0"/>
            </w:pPr>
          </w:p>
        </w:tc>
      </w:tr>
      <w:tr w:rsidR="002D38B6" w:rsidRPr="00B0046B" w14:paraId="1DE44FB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B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B8" w14:textId="77777777" w:rsidR="002D38B6" w:rsidRPr="00B0046B" w:rsidRDefault="002D38B6" w:rsidP="00EE57AB">
            <w:pPr>
              <w:pStyle w:val="TableText"/>
              <w:keepNext w:val="0"/>
              <w:keepLines w:val="0"/>
            </w:pPr>
          </w:p>
        </w:tc>
      </w:tr>
      <w:tr w:rsidR="002D38B6" w:rsidRPr="00B0046B" w14:paraId="1DE44FB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B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00E2449D" w:rsidRPr="00B0046B">
              <w:t xml:space="preserve"> = = FALSE) &amp;&amp; (Tx !</w:t>
            </w:r>
            <w:r w:rsidRPr="00B0046B">
              <w:t xml:space="preserve">= </w:t>
            </w:r>
            <w:r w:rsidR="00FB7762" w:rsidRPr="00B0046B">
              <w:t>NumTileCols</w:t>
            </w:r>
            <w:r w:rsidRPr="00B0046B">
              <w:t xml:space="preserve"> − 1) &amp;&amp; (Ty = = 0))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BB" w14:textId="77777777" w:rsidR="002D38B6" w:rsidRPr="00B0046B" w:rsidRDefault="002D38B6" w:rsidP="00EE57AB">
            <w:pPr>
              <w:pStyle w:val="TableText"/>
              <w:keepNext w:val="0"/>
              <w:keepLines w:val="0"/>
            </w:pPr>
          </w:p>
        </w:tc>
      </w:tr>
      <w:tr w:rsidR="002D38B6" w:rsidRPr="00B0046B" w14:paraId="1DE44FB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B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BE" w14:textId="77777777" w:rsidR="002D38B6" w:rsidRPr="00B0046B" w:rsidRDefault="002D38B6" w:rsidP="00EE57AB">
            <w:pPr>
              <w:pStyle w:val="TableText"/>
              <w:keepNext w:val="0"/>
              <w:keepLines w:val="0"/>
            </w:pPr>
          </w:p>
        </w:tc>
      </w:tr>
      <w:tr w:rsidR="002D38B6" w:rsidRPr="00B0046B" w14:paraId="1DE44FC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C1" w14:textId="77777777" w:rsidR="002D38B6" w:rsidRPr="00B0046B" w:rsidRDefault="002D38B6" w:rsidP="00EE57AB">
            <w:pPr>
              <w:pStyle w:val="TableText"/>
              <w:keepNext w:val="0"/>
              <w:keepLines w:val="0"/>
            </w:pPr>
          </w:p>
        </w:tc>
      </w:tr>
      <w:tr w:rsidR="002D38B6" w:rsidRPr="00B0046B" w14:paraId="1DE44FC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{MbDCLP[x][y][i][1], MbDCLP[x+1][y][i][0]}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C4" w14:textId="77777777" w:rsidR="002D38B6" w:rsidRPr="00B0046B" w:rsidRDefault="002D38B6" w:rsidP="00EE57AB">
            <w:pPr>
              <w:pStyle w:val="TableText"/>
              <w:keepNext w:val="0"/>
              <w:keepLines w:val="0"/>
            </w:pPr>
          </w:p>
        </w:tc>
      </w:tr>
      <w:tr w:rsidR="002D38B6" w:rsidRPr="00B0046B" w14:paraId="1DE44FC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C7" w14:textId="5B0C8597"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C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CA" w14:textId="77777777" w:rsidR="002D38B6" w:rsidRPr="00B0046B" w:rsidRDefault="002D38B6" w:rsidP="00EE57AB">
            <w:pPr>
              <w:pStyle w:val="TableText"/>
              <w:keepNext w:val="0"/>
              <w:keepLines w:val="0"/>
            </w:pPr>
          </w:p>
        </w:tc>
      </w:tr>
      <w:tr w:rsidR="002D38B6" w:rsidRPr="00B0046B" w14:paraId="1DE44FC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CD" w14:textId="77777777" w:rsidR="002D38B6" w:rsidRPr="00B0046B" w:rsidRDefault="002D38B6" w:rsidP="00EE57AB">
            <w:pPr>
              <w:pStyle w:val="TableText"/>
              <w:keepNext w:val="0"/>
              <w:keepLines w:val="0"/>
            </w:pPr>
          </w:p>
        </w:tc>
      </w:tr>
      <w:tr w:rsidR="002D38B6" w:rsidRPr="00B0046B" w14:paraId="1DE44FD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C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0" w14:textId="77777777" w:rsidR="002D38B6" w:rsidRPr="00B0046B" w:rsidRDefault="002D38B6" w:rsidP="00EE57AB">
            <w:pPr>
              <w:pStyle w:val="TableText"/>
              <w:keepNext w:val="0"/>
              <w:keepLines w:val="0"/>
            </w:pPr>
          </w:p>
        </w:tc>
      </w:tr>
      <w:tr w:rsidR="002D38B6" w:rsidRPr="00B0046B" w14:paraId="1DE44FD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D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00E2449D" w:rsidRPr="00B0046B">
              <w:t xml:space="preserve"> = = FALSE) &amp;&amp; (Tx !</w:t>
            </w:r>
            <w:r w:rsidRPr="00B0046B">
              <w:t xml:space="preserve">= </w:t>
            </w:r>
            <w:r w:rsidR="00FB7762" w:rsidRPr="00B0046B">
              <w:t>NumTileCols</w:t>
            </w:r>
            <w:r w:rsidRPr="00B0046B">
              <w:t xml:space="preserve"> − 1) &amp;&amp; </w:t>
            </w:r>
            <w:r w:rsidRPr="00B0046B">
              <w:br/>
            </w:r>
            <w:r w:rsidRPr="00B0046B">
              <w:tab/>
            </w:r>
            <w:r w:rsidRPr="00B0046B">
              <w:tab/>
            </w:r>
            <w:r w:rsidRPr="00B0046B">
              <w:tab/>
            </w:r>
            <w:r w:rsidRPr="00B0046B">
              <w:tab/>
              <w:t xml:space="preserve">(Ty =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3" w14:textId="77777777" w:rsidR="002D38B6" w:rsidRPr="00B0046B" w:rsidRDefault="002D38B6" w:rsidP="00EE57AB">
            <w:pPr>
              <w:pStyle w:val="TableText"/>
              <w:keepNext w:val="0"/>
              <w:keepLines w:val="0"/>
            </w:pPr>
          </w:p>
        </w:tc>
      </w:tr>
      <w:tr w:rsidR="002D38B6" w:rsidRPr="00B0046B" w14:paraId="1DE44FD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D5"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6" w14:textId="77777777" w:rsidR="002D38B6" w:rsidRPr="00B0046B" w:rsidRDefault="002D38B6" w:rsidP="00EE57AB">
            <w:pPr>
              <w:pStyle w:val="TableText"/>
              <w:keepNext w:val="0"/>
              <w:keepLines w:val="0"/>
            </w:pPr>
          </w:p>
        </w:tc>
      </w:tr>
      <w:tr w:rsidR="002D38B6" w:rsidRPr="00B0046B" w14:paraId="1DE44FD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D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9" w14:textId="77777777" w:rsidR="002D38B6" w:rsidRPr="00B0046B" w:rsidRDefault="002D38B6" w:rsidP="00EE57AB">
            <w:pPr>
              <w:pStyle w:val="TableText"/>
              <w:keepNext w:val="0"/>
              <w:keepLines w:val="0"/>
            </w:pPr>
          </w:p>
        </w:tc>
      </w:tr>
      <w:tr w:rsidR="002D38B6" w:rsidRPr="00B0046B" w14:paraId="1DE44FD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D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{MbDCLP[x][y][i][7], MbDCLP[x+1][y][i][6]}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C" w14:textId="77777777" w:rsidR="002D38B6" w:rsidRPr="00B0046B" w:rsidRDefault="002D38B6" w:rsidP="00EE57AB">
            <w:pPr>
              <w:pStyle w:val="TableText"/>
              <w:keepNext w:val="0"/>
              <w:keepLines w:val="0"/>
            </w:pPr>
          </w:p>
        </w:tc>
      </w:tr>
      <w:tr w:rsidR="002D38B6" w:rsidRPr="00B0046B" w14:paraId="1DE44FE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D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DF" w14:textId="0A6DC794" w:rsidR="002D38B6"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4FE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E1"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MbDCLP[x][y][i][7]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E2" w14:textId="77777777" w:rsidR="002D38B6" w:rsidRPr="00B0046B" w:rsidRDefault="002D38B6" w:rsidP="00EE57AB">
            <w:pPr>
              <w:pStyle w:val="TableText"/>
              <w:keepNext w:val="0"/>
              <w:keepLines w:val="0"/>
            </w:pPr>
          </w:p>
        </w:tc>
      </w:tr>
      <w:tr w:rsidR="002D38B6" w:rsidRPr="00B0046B" w14:paraId="1DE44FE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E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MbDCLP[x+1][y][i][6]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E5" w14:textId="77777777" w:rsidR="002D38B6" w:rsidRPr="00B0046B" w:rsidRDefault="002D38B6" w:rsidP="00EE57AB">
            <w:pPr>
              <w:pStyle w:val="TableText"/>
              <w:keepNext w:val="0"/>
              <w:keepLines w:val="0"/>
            </w:pPr>
          </w:p>
        </w:tc>
      </w:tr>
      <w:tr w:rsidR="002D38B6" w:rsidRPr="00B0046B" w14:paraId="1DE44FE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E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E8" w14:textId="77777777" w:rsidR="002D38B6" w:rsidRPr="00B0046B" w:rsidRDefault="002D38B6" w:rsidP="00EE57AB">
            <w:pPr>
              <w:pStyle w:val="TableText"/>
              <w:keepNext w:val="0"/>
              <w:keepLines w:val="0"/>
            </w:pPr>
          </w:p>
        </w:tc>
      </w:tr>
      <w:tr w:rsidR="002D38B6" w:rsidRPr="00B0046B" w14:paraId="1DE44FE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E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EB" w14:textId="77777777" w:rsidR="002D38B6" w:rsidRPr="00B0046B" w:rsidRDefault="002D38B6" w:rsidP="00EE57AB">
            <w:pPr>
              <w:pStyle w:val="TableText"/>
              <w:keepNext w:val="0"/>
              <w:keepLines w:val="0"/>
            </w:pPr>
          </w:p>
        </w:tc>
      </w:tr>
      <w:tr w:rsidR="002D38B6" w:rsidRPr="00B0046B" w14:paraId="1DE44FE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E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((Ty = = 0) | | (</w:t>
            </w:r>
            <w:r w:rsidR="003F7F26" w:rsidRPr="00B0046B">
              <w:t>HARD_TILING_FLAG</w:t>
            </w:r>
            <w:r w:rsidRPr="00B0046B">
              <w:t xml:space="preserve"> = = TRUE))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EE" w14:textId="77777777" w:rsidR="002D38B6" w:rsidRPr="00B0046B" w:rsidRDefault="002D38B6" w:rsidP="00EE57AB">
            <w:pPr>
              <w:pStyle w:val="TableText"/>
              <w:keepNext w:val="0"/>
              <w:keepLines w:val="0"/>
            </w:pPr>
          </w:p>
        </w:tc>
      </w:tr>
      <w:tr w:rsidR="000A33A5" w:rsidRPr="00B0046B" w14:paraId="1DE44FF2"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0" w14:textId="77777777" w:rsidR="000A33A5" w:rsidRPr="00B0046B" w:rsidRDefault="000A3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F1" w14:textId="77777777" w:rsidR="000A33A5" w:rsidRPr="00B0046B" w:rsidRDefault="000A33A5" w:rsidP="00EE57AB">
            <w:pPr>
              <w:pStyle w:val="TableText"/>
              <w:keepNext w:val="0"/>
              <w:keepLines w:val="0"/>
            </w:pPr>
          </w:p>
        </w:tc>
      </w:tr>
      <w:tr w:rsidR="002D38B6" w:rsidRPr="00B0046B" w14:paraId="1DE44FF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F4" w14:textId="77777777" w:rsidR="002D38B6" w:rsidRPr="00B0046B" w:rsidRDefault="002D38B6" w:rsidP="00EE57AB">
            <w:pPr>
              <w:pStyle w:val="TableText"/>
              <w:keepNext w:val="0"/>
              <w:keepLines w:val="0"/>
            </w:pPr>
          </w:p>
        </w:tc>
      </w:tr>
      <w:tr w:rsidR="002D38B6" w:rsidRPr="00B0046B" w14:paraId="1DE44FF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0]][y][i][0] += MbDCLP[</w:t>
            </w:r>
            <w:r w:rsidR="007356D6" w:rsidRPr="00B0046B">
              <w:t>LeftMBIndexOfTile[</w:t>
            </w:r>
            <w:r w:rsidRPr="00B0046B">
              <w:t xml:space="preserve">0]][y][i][1] </w:t>
            </w:r>
            <w:r w:rsidRPr="00B0046B">
              <w:br/>
            </w:r>
            <w:r w:rsidRPr="00B0046B">
              <w:tab/>
            </w:r>
            <w:r w:rsidRPr="00B0046B">
              <w:tab/>
            </w:r>
            <w:r w:rsidRPr="00B0046B">
              <w:tab/>
            </w:r>
            <w:r w:rsidRPr="00B0046B">
              <w:tab/>
              <w:t>/* Upper left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F7" w14:textId="77777777" w:rsidR="002D38B6" w:rsidRPr="00B0046B" w:rsidRDefault="002D38B6" w:rsidP="00EE57AB">
            <w:pPr>
              <w:pStyle w:val="TableText"/>
              <w:keepNext w:val="0"/>
              <w:keepLines w:val="0"/>
            </w:pPr>
          </w:p>
        </w:tc>
      </w:tr>
      <w:tr w:rsidR="002D38B6" w:rsidRPr="00B0046B" w14:paraId="1DE44FF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9" w14:textId="77777777" w:rsidR="002D38B6" w:rsidRPr="00B0046B" w:rsidRDefault="002D38B6" w:rsidP="00F83F19">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− 1][y][i][</w:t>
            </w:r>
            <w:r w:rsidR="00F83F19" w:rsidRPr="00B0046B">
              <w:t>1</w:t>
            </w:r>
            <w:r w:rsidRPr="00B0046B">
              <w:t xml:space="preserve">]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00F83F19" w:rsidRPr="00B0046B">
              <w:t>] − 1][y][i][0</w:t>
            </w:r>
            <w:r w:rsidRPr="00B0046B">
              <w:t>] /* Upper right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FA" w14:textId="77777777" w:rsidR="002D38B6" w:rsidRPr="00B0046B" w:rsidRDefault="002D38B6" w:rsidP="00EE57AB">
            <w:pPr>
              <w:pStyle w:val="TableText"/>
              <w:keepNext w:val="0"/>
              <w:keepLines w:val="0"/>
            </w:pPr>
          </w:p>
        </w:tc>
      </w:tr>
      <w:tr w:rsidR="002D38B6" w:rsidRPr="00B0046B" w14:paraId="1DE44FF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4FFD" w14:textId="77777777" w:rsidR="002D38B6" w:rsidRPr="00B0046B" w:rsidRDefault="002D38B6" w:rsidP="00EE57AB">
            <w:pPr>
              <w:pStyle w:val="TableText"/>
              <w:keepNext w:val="0"/>
              <w:keepLines w:val="0"/>
            </w:pPr>
          </w:p>
        </w:tc>
      </w:tr>
      <w:tr w:rsidR="002D38B6" w:rsidRPr="00B0046B" w14:paraId="1DE4500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4FF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0" w14:textId="77777777" w:rsidR="002D38B6" w:rsidRPr="00B0046B" w:rsidRDefault="002D38B6" w:rsidP="00EE57AB">
            <w:pPr>
              <w:pStyle w:val="TableText"/>
              <w:keepNext w:val="0"/>
              <w:keepLines w:val="0"/>
            </w:pPr>
          </w:p>
        </w:tc>
      </w:tr>
      <w:tr w:rsidR="002D38B6" w:rsidRPr="00B0046B" w14:paraId="1DE4500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0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Tx]][y][i][0] += MbDCLP[</w:t>
            </w:r>
            <w:r w:rsidR="007356D6" w:rsidRPr="00B0046B">
              <w:t>LeftMBIndexOfTile[</w:t>
            </w:r>
            <w:r w:rsidRPr="00B0046B">
              <w:t>Tx]][y][i][1]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3" w14:textId="77777777" w:rsidR="002D38B6" w:rsidRPr="00B0046B" w:rsidRDefault="002D38B6" w:rsidP="00EE57AB">
            <w:pPr>
              <w:pStyle w:val="TableText"/>
              <w:keepNext w:val="0"/>
              <w:keepLines w:val="0"/>
            </w:pPr>
          </w:p>
        </w:tc>
      </w:tr>
      <w:tr w:rsidR="002D38B6" w:rsidRPr="00B0046B" w14:paraId="1DE4500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05" w14:textId="77777777" w:rsidR="002D38B6" w:rsidRPr="00B0046B" w:rsidRDefault="002D38B6" w:rsidP="00F83F19">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 − 1][y][i][</w:t>
            </w:r>
            <w:r w:rsidR="00F83F19" w:rsidRPr="00B0046B">
              <w:t>1</w:t>
            </w:r>
            <w:r w:rsidRPr="00B0046B">
              <w:t xml:space="preserve">]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w:t>
            </w:r>
            <w:r w:rsidR="00F83F19" w:rsidRPr="00B0046B">
              <w:t>0</w:t>
            </w:r>
            <w:r w:rsidRPr="00B0046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6" w14:textId="77777777" w:rsidR="002D38B6" w:rsidRPr="00B0046B" w:rsidRDefault="002D38B6" w:rsidP="00EE57AB">
            <w:pPr>
              <w:pStyle w:val="TableText"/>
              <w:keepNext w:val="0"/>
              <w:keepLines w:val="0"/>
            </w:pPr>
          </w:p>
        </w:tc>
      </w:tr>
      <w:tr w:rsidR="002D38B6" w:rsidRPr="00B0046B" w14:paraId="1DE4500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08"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9" w14:textId="77777777" w:rsidR="002D38B6" w:rsidRPr="00B0046B" w:rsidRDefault="002D38B6" w:rsidP="00EE57AB">
            <w:pPr>
              <w:pStyle w:val="TableText"/>
              <w:keepNext w:val="0"/>
              <w:keepLines w:val="0"/>
            </w:pPr>
          </w:p>
        </w:tc>
      </w:tr>
      <w:tr w:rsidR="002D38B6" w:rsidRPr="00B0046B" w14:paraId="1DE4500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0B"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C" w14:textId="77777777" w:rsidR="002D38B6" w:rsidRPr="00B0046B" w:rsidRDefault="002D38B6" w:rsidP="00EE57AB">
            <w:pPr>
              <w:pStyle w:val="TableText"/>
              <w:keepNext w:val="0"/>
              <w:keepLines w:val="0"/>
            </w:pPr>
          </w:p>
        </w:tc>
      </w:tr>
      <w:tr w:rsidR="002D38B6" w:rsidRPr="00B0046B" w14:paraId="1DE4501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0E"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0F" w14:textId="77777777" w:rsidR="002D38B6" w:rsidRPr="00B0046B" w:rsidRDefault="002D38B6" w:rsidP="00EE57AB">
            <w:pPr>
              <w:pStyle w:val="TableText"/>
              <w:keepNext w:val="0"/>
              <w:keepLines w:val="0"/>
            </w:pPr>
          </w:p>
        </w:tc>
      </w:tr>
      <w:tr w:rsidR="000A33A5" w:rsidRPr="00B0046B" w14:paraId="1DE45013"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11" w14:textId="77777777" w:rsidR="000A33A5" w:rsidRPr="00B0046B" w:rsidRDefault="000A3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12" w14:textId="77777777" w:rsidR="000A33A5" w:rsidRPr="00B0046B" w:rsidRDefault="000A33A5" w:rsidP="00EE57AB">
            <w:pPr>
              <w:pStyle w:val="TableText"/>
              <w:keepNext w:val="0"/>
              <w:keepLines w:val="0"/>
            </w:pPr>
          </w:p>
        </w:tc>
      </w:tr>
      <w:tr w:rsidR="002D38B6" w:rsidRPr="00B0046B" w14:paraId="1DE4501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14"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15" w14:textId="77777777" w:rsidR="002D38B6" w:rsidRPr="00B0046B" w:rsidRDefault="002D38B6" w:rsidP="00EE57AB">
            <w:pPr>
              <w:pStyle w:val="TableText"/>
              <w:keepNext w:val="0"/>
              <w:keepLines w:val="0"/>
            </w:pPr>
          </w:p>
        </w:tc>
      </w:tr>
      <w:tr w:rsidR="002D38B6" w:rsidRPr="00B0046B" w14:paraId="1DE4501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17"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0]][y][i][6] += MbDCLP[</w:t>
            </w:r>
            <w:r w:rsidR="007356D6" w:rsidRPr="00B0046B">
              <w:t>LeftMBIndexOfTile[</w:t>
            </w:r>
            <w:r w:rsidRPr="00B0046B">
              <w:t xml:space="preserve">0]][y][i][7] </w:t>
            </w:r>
            <w:r w:rsidRPr="00B0046B">
              <w:br/>
            </w:r>
            <w:r w:rsidRPr="00B0046B">
              <w:tab/>
            </w:r>
            <w:r w:rsidRPr="00B0046B">
              <w:tab/>
            </w:r>
            <w:r w:rsidRPr="00B0046B">
              <w:tab/>
            </w:r>
            <w:r w:rsidRPr="00B0046B">
              <w:tab/>
              <w:t>/* Bottom left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18" w14:textId="77777777" w:rsidR="002D38B6" w:rsidRPr="00B0046B" w:rsidRDefault="002D38B6" w:rsidP="00EE57AB">
            <w:pPr>
              <w:pStyle w:val="TableText"/>
              <w:keepNext w:val="0"/>
              <w:keepLines w:val="0"/>
            </w:pPr>
          </w:p>
        </w:tc>
      </w:tr>
      <w:tr w:rsidR="002D38B6" w:rsidRPr="00B0046B" w14:paraId="1DE4501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1A"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xml:space="preserve">] − 1][y][i][7]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− 1][y][i][6] /* Bottom right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1B" w14:textId="77777777" w:rsidR="002D38B6" w:rsidRPr="00B0046B" w:rsidRDefault="002D38B6" w:rsidP="00EE57AB">
            <w:pPr>
              <w:pStyle w:val="TableText"/>
              <w:keepNext w:val="0"/>
              <w:keepLines w:val="0"/>
            </w:pPr>
          </w:p>
        </w:tc>
      </w:tr>
      <w:tr w:rsidR="002D38B6" w:rsidRPr="00B0046B" w14:paraId="1DE4501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1D"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1E" w14:textId="77777777" w:rsidR="002D38B6" w:rsidRPr="00B0046B" w:rsidRDefault="002D38B6" w:rsidP="00EE57AB">
            <w:pPr>
              <w:pStyle w:val="TableText"/>
              <w:keepNext w:val="0"/>
              <w:keepLines w:val="0"/>
            </w:pPr>
          </w:p>
        </w:tc>
      </w:tr>
      <w:tr w:rsidR="002D38B6" w:rsidRPr="00B0046B" w14:paraId="1DE4502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0"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21" w14:textId="77777777" w:rsidR="002D38B6" w:rsidRPr="00B0046B" w:rsidRDefault="002D38B6" w:rsidP="00EE57AB">
            <w:pPr>
              <w:pStyle w:val="TableText"/>
              <w:keepNext w:val="0"/>
              <w:keepLines w:val="0"/>
            </w:pPr>
          </w:p>
        </w:tc>
      </w:tr>
      <w:tr w:rsidR="002D38B6" w:rsidRPr="00B0046B" w14:paraId="1DE4502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3"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Tx]][y][i][6] += MbDCLP[</w:t>
            </w:r>
            <w:r w:rsidR="007356D6" w:rsidRPr="00B0046B">
              <w:t>LeftMBIndexOfTile[</w:t>
            </w:r>
            <w:r w:rsidRPr="00B0046B">
              <w:t>Tx]][y][i][7]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24" w14:textId="77777777" w:rsidR="002D38B6" w:rsidRPr="00B0046B" w:rsidRDefault="002D38B6" w:rsidP="00EE57AB">
            <w:pPr>
              <w:pStyle w:val="TableText"/>
              <w:keepNext w:val="0"/>
              <w:keepLines w:val="0"/>
            </w:pPr>
          </w:p>
        </w:tc>
      </w:tr>
      <w:tr w:rsidR="002D38B6" w:rsidRPr="00B0046B" w14:paraId="1DE4502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6"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 xml:space="preserve">Tx] − 1][y][i][7]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27" w14:textId="77777777" w:rsidR="002D38B6" w:rsidRPr="00B0046B" w:rsidRDefault="002D38B6" w:rsidP="00EE57AB">
            <w:pPr>
              <w:pStyle w:val="TableText"/>
              <w:keepNext w:val="0"/>
              <w:keepLines w:val="0"/>
            </w:pPr>
          </w:p>
        </w:tc>
      </w:tr>
      <w:tr w:rsidR="002D38B6" w:rsidRPr="00B0046B" w14:paraId="1DE4502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9"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2A" w14:textId="77777777" w:rsidR="002D38B6" w:rsidRPr="00B0046B" w:rsidRDefault="002D38B6" w:rsidP="00EE57AB">
            <w:pPr>
              <w:pStyle w:val="TableText"/>
              <w:keepNext w:val="0"/>
              <w:keepLines w:val="0"/>
            </w:pPr>
          </w:p>
        </w:tc>
      </w:tr>
      <w:tr w:rsidR="002D38B6" w:rsidRPr="00B0046B" w14:paraId="1DE4502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C"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2D" w14:textId="77777777" w:rsidR="002D38B6" w:rsidRPr="00B0046B" w:rsidRDefault="002D38B6" w:rsidP="00EE57AB">
            <w:pPr>
              <w:pStyle w:val="TableText"/>
              <w:keepNext w:val="0"/>
              <w:keepLines w:val="0"/>
            </w:pPr>
          </w:p>
        </w:tc>
      </w:tr>
      <w:tr w:rsidR="002D38B6" w:rsidRPr="00B0046B" w14:paraId="1DE4503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2F"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30" w14:textId="77777777" w:rsidR="002D38B6" w:rsidRPr="00B0046B" w:rsidRDefault="002D38B6" w:rsidP="00EE57AB">
            <w:pPr>
              <w:pStyle w:val="TableText"/>
              <w:keepNext w:val="0"/>
              <w:keepLines w:val="0"/>
            </w:pPr>
          </w:p>
        </w:tc>
      </w:tr>
      <w:tr w:rsidR="002D38B6" w:rsidRPr="00B0046B" w14:paraId="1DE45034" w14:textId="77777777">
        <w:trPr>
          <w:jc w:val="center"/>
        </w:trPr>
        <w:tc>
          <w:tcPr>
            <w:tcW w:w="857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5032" w14:textId="77777777" w:rsidR="002D38B6" w:rsidRPr="00B0046B" w:rsidRDefault="002D38B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6" w:type="dxa"/>
            <w:tcBorders>
              <w:top w:val="single" w:sz="6" w:space="0" w:color="000000"/>
              <w:left w:val="single" w:sz="6" w:space="0" w:color="000000"/>
              <w:bottom w:val="single" w:sz="12" w:space="0" w:color="000000"/>
              <w:right w:val="single" w:sz="12" w:space="0" w:color="000000"/>
            </w:tcBorders>
            <w:shd w:val="clear" w:color="auto" w:fill="FFFFFF"/>
          </w:tcPr>
          <w:p w14:paraId="1DE45033" w14:textId="77777777" w:rsidR="002D38B6" w:rsidRPr="00B0046B" w:rsidRDefault="002D38B6" w:rsidP="00EE57AB">
            <w:pPr>
              <w:pStyle w:val="TableText"/>
              <w:keepNext w:val="0"/>
              <w:keepLines w:val="0"/>
            </w:pPr>
          </w:p>
        </w:tc>
      </w:tr>
    </w:tbl>
    <w:p w14:paraId="1DE45036" w14:textId="77777777" w:rsidR="00681E28" w:rsidRPr="00B0046B" w:rsidRDefault="00681E28" w:rsidP="00784B43">
      <w:pPr>
        <w:pStyle w:val="Heading4"/>
        <w:keepNext w:val="0"/>
        <w:keepLines w:val="0"/>
      </w:pPr>
      <w:bookmarkStart w:id="1497" w:name="_Ref220478273"/>
      <w:bookmarkStart w:id="1498" w:name="_Ref220483994"/>
      <w:bookmarkStart w:id="1499" w:name="_Toc226984352"/>
      <w:bookmarkStart w:id="1500" w:name="_Ref219958463"/>
      <w:r w:rsidRPr="00B0046B">
        <w:t>FirstLevelOverlapFiltering420( )</w:t>
      </w:r>
      <w:bookmarkEnd w:id="1497"/>
      <w:bookmarkEnd w:id="1498"/>
      <w:bookmarkEnd w:id="1499"/>
    </w:p>
    <w:bookmarkEnd w:id="1500"/>
    <w:p w14:paraId="1DE45037" w14:textId="308E2473" w:rsidR="002D38B6" w:rsidRPr="00B0046B" w:rsidRDefault="002D38B6" w:rsidP="00784B43">
      <w:r w:rsidRPr="00B0046B">
        <w:t xml:space="preserve">Pseudocode for the function FirstLevelOverlapFiltering420( ) is specified in </w:t>
      </w:r>
      <w:r w:rsidR="008E5165" w:rsidRPr="004A4DE6">
        <w:fldChar w:fldCharType="begin" w:fldLock="1"/>
      </w:r>
      <w:r w:rsidRPr="00B0046B">
        <w:instrText xml:space="preserve"> REF _Ref219958340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155</w:t>
      </w:r>
      <w:r w:rsidR="008E5165" w:rsidRPr="004A4DE6">
        <w:fldChar w:fldCharType="end"/>
      </w:r>
      <w:r w:rsidRPr="00B0046B">
        <w:t>.</w:t>
      </w:r>
    </w:p>
    <w:p w14:paraId="1DE45038" w14:textId="77777777" w:rsidR="002D38B6" w:rsidRPr="00B0046B" w:rsidRDefault="002D38B6" w:rsidP="00784B43">
      <w:pPr>
        <w:pStyle w:val="TableTitle"/>
        <w:keepLines/>
        <w:spacing w:after="120"/>
        <w:outlineLvl w:val="0"/>
      </w:pPr>
      <w:bookmarkStart w:id="1501" w:name="_Ref219958340"/>
      <w:bookmarkStart w:id="1502" w:name="_Toc257212292"/>
      <w:bookmarkStart w:id="1503" w:name="_Toc46229901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155</w:t>
      </w:r>
      <w:r w:rsidR="008E5165" w:rsidRPr="004A4DE6">
        <w:rPr>
          <w:noProof/>
        </w:rPr>
        <w:fldChar w:fldCharType="end"/>
      </w:r>
      <w:bookmarkEnd w:id="1501"/>
      <w:r w:rsidRPr="00B0046B">
        <w:t> – Pseudocode for function FirstLevelOverlapFiltering420( )</w:t>
      </w:r>
      <w:bookmarkEnd w:id="1502"/>
      <w:bookmarkEnd w:id="1503"/>
    </w:p>
    <w:p w14:paraId="1DE45039" w14:textId="77777777" w:rsidR="002D38B6" w:rsidRPr="00B0046B" w:rsidRDefault="002D38B6" w:rsidP="00784B43">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577"/>
        <w:gridCol w:w="1016"/>
      </w:tblGrid>
      <w:tr w:rsidR="002D38B6" w:rsidRPr="00B0046B" w14:paraId="1DE4503C" w14:textId="77777777" w:rsidTr="00111756">
        <w:trPr>
          <w:tblHeader/>
          <w:jc w:val="center"/>
        </w:trPr>
        <w:tc>
          <w:tcPr>
            <w:tcW w:w="8577" w:type="dxa"/>
            <w:tcBorders>
              <w:top w:val="single" w:sz="12" w:space="0" w:color="000000"/>
              <w:left w:val="single" w:sz="12" w:space="0" w:color="000000"/>
              <w:bottom w:val="single" w:sz="12" w:space="0" w:color="000000"/>
              <w:right w:val="single" w:sz="6" w:space="0" w:color="000000"/>
            </w:tcBorders>
            <w:shd w:val="clear" w:color="auto" w:fill="FFFFFF"/>
          </w:tcPr>
          <w:p w14:paraId="1DE4503A" w14:textId="77777777" w:rsidR="002D38B6" w:rsidRPr="00B0046B" w:rsidRDefault="002D38B6" w:rsidP="00784B43">
            <w:pPr>
              <w:pStyle w:val="TableText"/>
              <w:keepNext w:val="0"/>
              <w:keepLines w:val="0"/>
              <w:rPr>
                <w:b/>
                <w:bCs/>
              </w:rPr>
            </w:pPr>
            <w:r w:rsidRPr="00B0046B">
              <w:rPr>
                <w:b/>
                <w:bCs/>
              </w:rPr>
              <w:t>FirstLevelOverlapFiltering420(i) {</w:t>
            </w:r>
          </w:p>
        </w:tc>
        <w:tc>
          <w:tcPr>
            <w:tcW w:w="1016" w:type="dxa"/>
            <w:tcBorders>
              <w:top w:val="single" w:sz="12" w:space="0" w:color="000000"/>
              <w:left w:val="single" w:sz="6" w:space="0" w:color="000000"/>
              <w:bottom w:val="single" w:sz="12" w:space="0" w:color="000000"/>
              <w:right w:val="single" w:sz="12" w:space="0" w:color="000000"/>
            </w:tcBorders>
            <w:shd w:val="clear" w:color="auto" w:fill="FFFFFF"/>
          </w:tcPr>
          <w:p w14:paraId="1DE4503B" w14:textId="77777777" w:rsidR="002D38B6" w:rsidRPr="00B0046B" w:rsidRDefault="002D38B6" w:rsidP="00784B43">
            <w:pPr>
              <w:pStyle w:val="TableText"/>
              <w:keepNext w:val="0"/>
              <w:keepLines w:val="0"/>
              <w:jc w:val="center"/>
              <w:rPr>
                <w:b/>
                <w:bCs/>
              </w:rPr>
            </w:pPr>
            <w:r w:rsidRPr="00B0046B">
              <w:rPr>
                <w:b/>
                <w:bCs/>
              </w:rPr>
              <w:t>Reference</w:t>
            </w:r>
          </w:p>
        </w:tc>
      </w:tr>
      <w:tr w:rsidR="002D38B6" w:rsidRPr="00B0046B" w14:paraId="1DE4503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3D" w14:textId="77777777" w:rsidR="002D38B6" w:rsidRPr="00B0046B" w:rsidRDefault="002D38B6" w:rsidP="00784B43">
            <w:pPr>
              <w:pStyle w:val="TableText"/>
              <w:keepNext w:val="0"/>
              <w:keepLines w:val="0"/>
            </w:pPr>
            <w:r w:rsidRPr="00B0046B">
              <w:tab/>
              <w:t>for (Ty = 0; Ty &lt;= (</w:t>
            </w:r>
            <w:r w:rsidR="00FB7762" w:rsidRPr="00B0046B">
              <w:t>NumTileRows</w:t>
            </w:r>
            <w:r w:rsidRPr="00B0046B">
              <w:t xml:space="preserve"> − 1); Ty ++)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3E" w14:textId="77777777" w:rsidR="002D38B6" w:rsidRPr="00B0046B" w:rsidRDefault="002D38B6" w:rsidP="00784B43">
            <w:pPr>
              <w:pStyle w:val="TableText"/>
              <w:keepNext w:val="0"/>
              <w:keepLines w:val="0"/>
            </w:pPr>
          </w:p>
        </w:tc>
      </w:tr>
      <w:tr w:rsidR="002D38B6" w:rsidRPr="00B0046B" w14:paraId="1DE4504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0"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((Ty = = 0) | | (</w:t>
            </w:r>
            <w:r w:rsidR="003F7F26" w:rsidRPr="00B0046B">
              <w:t>HARD_TILING_FLAG</w:t>
            </w:r>
            <w:r w:rsidRPr="00B0046B">
              <w:t xml:space="preserve"> = = TRUE)) {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41" w14:textId="77777777" w:rsidR="002D38B6" w:rsidRPr="00B0046B" w:rsidRDefault="002D38B6" w:rsidP="00784B43">
            <w:pPr>
              <w:pStyle w:val="TableText"/>
              <w:keepNext w:val="0"/>
              <w:keepLines w:val="0"/>
            </w:pPr>
          </w:p>
        </w:tc>
      </w:tr>
      <w:tr w:rsidR="000A33A5" w:rsidRPr="00B0046B" w14:paraId="1DE45045"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3" w14:textId="77777777" w:rsidR="000A33A5" w:rsidRPr="00B0046B" w:rsidRDefault="000A33A5"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44" w14:textId="77777777" w:rsidR="000A33A5" w:rsidRPr="00B0046B" w:rsidRDefault="000A33A5" w:rsidP="00784B43">
            <w:pPr>
              <w:pStyle w:val="TableText"/>
              <w:keepNext w:val="0"/>
              <w:keepLines w:val="0"/>
            </w:pPr>
          </w:p>
        </w:tc>
      </w:tr>
      <w:tr w:rsidR="002D38B6" w:rsidRPr="00B0046B" w14:paraId="1DE4504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6"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47" w14:textId="77777777" w:rsidR="002D38B6" w:rsidRPr="00B0046B" w:rsidRDefault="002D38B6" w:rsidP="00784B43">
            <w:pPr>
              <w:pStyle w:val="TableText"/>
              <w:keepNext w:val="0"/>
              <w:keepLines w:val="0"/>
            </w:pPr>
          </w:p>
        </w:tc>
      </w:tr>
      <w:tr w:rsidR="002D38B6" w:rsidRPr="00B0046B" w14:paraId="1DE4504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9"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0]][y][i][0] −= MbDCLP[</w:t>
            </w:r>
            <w:r w:rsidR="007356D6" w:rsidRPr="00B0046B">
              <w:t>LeftMBIndexOfTile[</w:t>
            </w:r>
            <w:r w:rsidRPr="00B0046B">
              <w:t xml:space="preserve">0]][y][i][1] </w:t>
            </w:r>
            <w:r w:rsidRPr="00B0046B">
              <w:br/>
            </w:r>
            <w:r w:rsidRPr="00B0046B">
              <w:tab/>
            </w:r>
            <w:r w:rsidRPr="00B0046B">
              <w:tab/>
            </w:r>
            <w:r w:rsidRPr="00B0046B">
              <w:tab/>
            </w:r>
            <w:r w:rsidRPr="00B0046B">
              <w:tab/>
              <w:t>/* Upper left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4A" w14:textId="77777777" w:rsidR="002D38B6" w:rsidRPr="00B0046B" w:rsidRDefault="002D38B6" w:rsidP="00784B43">
            <w:pPr>
              <w:pStyle w:val="TableText"/>
              <w:keepNext w:val="0"/>
              <w:keepLines w:val="0"/>
            </w:pPr>
          </w:p>
        </w:tc>
      </w:tr>
      <w:tr w:rsidR="002D38B6" w:rsidRPr="00B0046B" w14:paraId="1DE4504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C"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005C515E" w:rsidRPr="00B0046B">
              <w:t>] − 1][y][i][1</w:t>
            </w:r>
            <w:r w:rsidRPr="00B0046B">
              <w:t xml:space="preserve">]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w:t>
            </w:r>
            <w:r w:rsidR="005C515E" w:rsidRPr="00B0046B">
              <w:t>0</w:t>
            </w:r>
            <w:r w:rsidRPr="00B0046B">
              <w:t>] /* Upper right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4D" w14:textId="77777777" w:rsidR="002D38B6" w:rsidRPr="00B0046B" w:rsidRDefault="002D38B6" w:rsidP="00784B43">
            <w:pPr>
              <w:pStyle w:val="TableText"/>
              <w:keepNext w:val="0"/>
              <w:keepLines w:val="0"/>
            </w:pPr>
          </w:p>
        </w:tc>
      </w:tr>
      <w:tr w:rsidR="002D38B6" w:rsidRPr="00B0046B" w14:paraId="1DE4505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4F"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0" w14:textId="77777777" w:rsidR="002D38B6" w:rsidRPr="00B0046B" w:rsidRDefault="002D38B6" w:rsidP="00784B43">
            <w:pPr>
              <w:pStyle w:val="TableText"/>
              <w:keepNext w:val="0"/>
              <w:keepLines w:val="0"/>
            </w:pPr>
          </w:p>
        </w:tc>
      </w:tr>
      <w:tr w:rsidR="002D38B6" w:rsidRPr="00B0046B" w14:paraId="1DE4505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52"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3" w14:textId="77777777" w:rsidR="002D38B6" w:rsidRPr="00B0046B" w:rsidRDefault="002D38B6" w:rsidP="00784B43">
            <w:pPr>
              <w:pStyle w:val="TableText"/>
              <w:keepNext w:val="0"/>
              <w:keepLines w:val="0"/>
            </w:pPr>
          </w:p>
        </w:tc>
      </w:tr>
      <w:tr w:rsidR="002D38B6" w:rsidRPr="00B0046B" w14:paraId="1DE4505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55"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Tx]][y][i][0] −= MbDCLP[</w:t>
            </w:r>
            <w:r w:rsidR="007356D6" w:rsidRPr="00B0046B">
              <w:t>LeftMBIndexOfTile[</w:t>
            </w:r>
            <w:r w:rsidRPr="00B0046B">
              <w:t>Tx]][y][i][1]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6" w14:textId="77777777" w:rsidR="002D38B6" w:rsidRPr="00B0046B" w:rsidRDefault="002D38B6" w:rsidP="00784B43">
            <w:pPr>
              <w:pStyle w:val="TableText"/>
              <w:keepNext w:val="0"/>
              <w:keepLines w:val="0"/>
            </w:pPr>
          </w:p>
        </w:tc>
      </w:tr>
      <w:tr w:rsidR="002D38B6" w:rsidRPr="00B0046B" w14:paraId="1DE4505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58"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 − 1][y][i][</w:t>
            </w:r>
            <w:r w:rsidR="005C515E" w:rsidRPr="00B0046B">
              <w:t>1</w:t>
            </w:r>
            <w:r w:rsidRPr="00B0046B">
              <w:t xml:space="preserve">]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w:t>
            </w:r>
            <w:r w:rsidR="005C515E" w:rsidRPr="00B0046B">
              <w:t>0</w:t>
            </w:r>
            <w:r w:rsidRPr="00B0046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9" w14:textId="77777777" w:rsidR="002D38B6" w:rsidRPr="00B0046B" w:rsidRDefault="002D38B6" w:rsidP="00784B43">
            <w:pPr>
              <w:pStyle w:val="TableText"/>
              <w:keepNext w:val="0"/>
              <w:keepLines w:val="0"/>
            </w:pPr>
          </w:p>
        </w:tc>
      </w:tr>
      <w:tr w:rsidR="002D38B6" w:rsidRPr="00B0046B" w14:paraId="1DE4505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5B"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C" w14:textId="77777777" w:rsidR="002D38B6" w:rsidRPr="00B0046B" w:rsidRDefault="002D38B6" w:rsidP="00784B43">
            <w:pPr>
              <w:pStyle w:val="TableText"/>
              <w:keepNext w:val="0"/>
              <w:keepLines w:val="0"/>
            </w:pPr>
          </w:p>
        </w:tc>
      </w:tr>
      <w:tr w:rsidR="002D38B6" w:rsidRPr="00B0046B" w14:paraId="1DE4506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5E"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5F" w14:textId="77777777" w:rsidR="002D38B6" w:rsidRPr="00B0046B" w:rsidRDefault="002D38B6" w:rsidP="00784B43">
            <w:pPr>
              <w:pStyle w:val="TableText"/>
              <w:keepNext w:val="0"/>
              <w:keepLines w:val="0"/>
            </w:pPr>
          </w:p>
        </w:tc>
      </w:tr>
      <w:tr w:rsidR="002D38B6" w:rsidRPr="00B0046B" w14:paraId="1DE4506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61"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62" w14:textId="77777777" w:rsidR="002D38B6" w:rsidRPr="00B0046B" w:rsidRDefault="002D38B6" w:rsidP="00784B43">
            <w:pPr>
              <w:pStyle w:val="TableText"/>
              <w:keepNext w:val="0"/>
              <w:keepLines w:val="0"/>
            </w:pPr>
          </w:p>
        </w:tc>
      </w:tr>
      <w:tr w:rsidR="000A33A5" w:rsidRPr="00B0046B" w14:paraId="1DE45066"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64" w14:textId="77777777" w:rsidR="000A33A5" w:rsidRPr="00B0046B" w:rsidRDefault="000A33A5"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65" w14:textId="77777777" w:rsidR="000A33A5" w:rsidRPr="00B0046B" w:rsidRDefault="000A33A5" w:rsidP="00784B43">
            <w:pPr>
              <w:pStyle w:val="TableText"/>
              <w:keepNext w:val="0"/>
              <w:keepLines w:val="0"/>
            </w:pPr>
          </w:p>
        </w:tc>
      </w:tr>
      <w:tr w:rsidR="002D38B6" w:rsidRPr="00B0046B" w14:paraId="1DE4506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67"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68" w14:textId="77777777" w:rsidR="002D38B6" w:rsidRPr="00B0046B" w:rsidRDefault="002D38B6" w:rsidP="00784B43">
            <w:pPr>
              <w:pStyle w:val="TableText"/>
              <w:keepNext w:val="0"/>
              <w:keepLines w:val="0"/>
            </w:pPr>
          </w:p>
        </w:tc>
      </w:tr>
      <w:tr w:rsidR="002D38B6" w:rsidRPr="00B0046B" w14:paraId="1DE4506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6A"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0]][y][i][2] −= MbDCLP[</w:t>
            </w:r>
            <w:r w:rsidR="007356D6" w:rsidRPr="00B0046B">
              <w:t>LeftMBIndexOfTile[</w:t>
            </w:r>
            <w:r w:rsidRPr="00B0046B">
              <w:t xml:space="preserve">0]][y][i][3] </w:t>
            </w:r>
            <w:r w:rsidRPr="00B0046B">
              <w:br/>
            </w:r>
            <w:r w:rsidRPr="00B0046B">
              <w:tab/>
            </w:r>
            <w:r w:rsidRPr="00B0046B">
              <w:tab/>
            </w:r>
            <w:r w:rsidRPr="00B0046B">
              <w:tab/>
            </w:r>
            <w:r w:rsidRPr="00B0046B">
              <w:tab/>
              <w:t>/* Bottom left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6B" w14:textId="77777777" w:rsidR="002D38B6" w:rsidRPr="00B0046B" w:rsidRDefault="002D38B6" w:rsidP="00784B43">
            <w:pPr>
              <w:pStyle w:val="TableText"/>
              <w:keepNext w:val="0"/>
              <w:keepLines w:val="0"/>
            </w:pPr>
          </w:p>
        </w:tc>
      </w:tr>
      <w:tr w:rsidR="002D38B6" w:rsidRPr="00B0046B" w14:paraId="1DE4506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6D" w14:textId="77777777" w:rsidR="002D38B6" w:rsidRPr="00B0046B" w:rsidRDefault="002D38B6" w:rsidP="00784B43">
            <w:pPr>
              <w:pStyle w:val="TableText"/>
              <w:keepNext w:val="0"/>
              <w:keepLines w:val="0"/>
              <w:tabs>
                <w:tab w:val="left" w:pos="9"/>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ind w:left="9" w:hanging="9"/>
            </w:pPr>
            <w:r w:rsidRPr="00B0046B">
              <w:tab/>
            </w:r>
            <w:r w:rsidRPr="00B0046B">
              <w:tab/>
            </w:r>
            <w:r w:rsidRPr="00B0046B">
              <w:tab/>
              <w:t>MbDCLP[</w:t>
            </w:r>
            <w:r w:rsidR="007356D6" w:rsidRPr="00B0046B">
              <w:t>LeftMBIndexOfTile[</w:t>
            </w:r>
            <w:r w:rsidR="00FB7762" w:rsidRPr="00B0046B">
              <w:t>NumTileCols</w:t>
            </w:r>
            <w:r w:rsidRPr="00B0046B">
              <w:t xml:space="preserve">] − 1][y][i][3] −= </w:t>
            </w:r>
            <w:r w:rsidRPr="00B0046B">
              <w:br/>
            </w:r>
            <w:r w:rsidRPr="00B0046B">
              <w:tab/>
            </w:r>
            <w:r w:rsidRPr="00B0046B">
              <w:tab/>
            </w:r>
            <w:r w:rsidRPr="00B0046B">
              <w:tab/>
              <w:t>MbDCLP[</w:t>
            </w:r>
            <w:r w:rsidR="007356D6" w:rsidRPr="00B0046B">
              <w:t>LeftMBIndexOfTile[</w:t>
            </w:r>
            <w:r w:rsidR="00FB7762" w:rsidRPr="00B0046B">
              <w:t>NumTileCols</w:t>
            </w:r>
            <w:r w:rsidRPr="00B0046B">
              <w:t>] − 1][y][i][2] /* Bottom right corner difference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6E" w14:textId="77777777" w:rsidR="002D38B6" w:rsidRPr="00B0046B" w:rsidRDefault="002D38B6" w:rsidP="00784B43">
            <w:pPr>
              <w:pStyle w:val="TableText"/>
              <w:keepNext w:val="0"/>
              <w:keepLines w:val="0"/>
            </w:pPr>
          </w:p>
        </w:tc>
      </w:tr>
      <w:tr w:rsidR="002D38B6" w:rsidRPr="00B0046B" w14:paraId="1DE4507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0"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71" w14:textId="77777777" w:rsidR="002D38B6" w:rsidRPr="00B0046B" w:rsidRDefault="002D38B6" w:rsidP="00784B43">
            <w:pPr>
              <w:pStyle w:val="TableText"/>
              <w:keepNext w:val="0"/>
              <w:keepLines w:val="0"/>
            </w:pPr>
          </w:p>
        </w:tc>
      </w:tr>
      <w:tr w:rsidR="002D38B6" w:rsidRPr="00B0046B" w14:paraId="1DE4507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3"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74" w14:textId="77777777" w:rsidR="002D38B6" w:rsidRPr="00B0046B" w:rsidRDefault="002D38B6" w:rsidP="00784B43">
            <w:pPr>
              <w:pStyle w:val="TableText"/>
              <w:keepNext w:val="0"/>
              <w:keepLines w:val="0"/>
            </w:pPr>
          </w:p>
        </w:tc>
      </w:tr>
      <w:tr w:rsidR="002D38B6" w:rsidRPr="00B0046B" w14:paraId="1DE4507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6"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Tx]][y][i][2] −= MbDCLP[</w:t>
            </w:r>
            <w:r w:rsidR="007356D6" w:rsidRPr="00B0046B">
              <w:t>LeftMBIndexOfTile[</w:t>
            </w:r>
            <w:r w:rsidRPr="00B0046B">
              <w:t>Tx]][y][i][3]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77" w14:textId="77777777" w:rsidR="002D38B6" w:rsidRPr="00B0046B" w:rsidRDefault="002D38B6" w:rsidP="00784B43">
            <w:pPr>
              <w:pStyle w:val="TableText"/>
              <w:keepNext w:val="0"/>
              <w:keepLines w:val="0"/>
            </w:pPr>
          </w:p>
        </w:tc>
      </w:tr>
      <w:tr w:rsidR="002D38B6" w:rsidRPr="00B0046B" w14:paraId="1DE4507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9"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 xml:space="preserve">Tx] − 1][y][i][3]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7A" w14:textId="77777777" w:rsidR="002D38B6" w:rsidRPr="00B0046B" w:rsidRDefault="002D38B6" w:rsidP="00784B43">
            <w:pPr>
              <w:pStyle w:val="TableText"/>
              <w:keepNext w:val="0"/>
              <w:keepLines w:val="0"/>
            </w:pPr>
          </w:p>
        </w:tc>
      </w:tr>
      <w:tr w:rsidR="002D38B6" w:rsidRPr="00B0046B" w14:paraId="1DE4507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C"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7D" w14:textId="77777777" w:rsidR="002D38B6" w:rsidRPr="00B0046B" w:rsidRDefault="002D38B6" w:rsidP="00784B43">
            <w:pPr>
              <w:pStyle w:val="TableText"/>
              <w:keepNext w:val="0"/>
              <w:keepLines w:val="0"/>
            </w:pPr>
          </w:p>
        </w:tc>
      </w:tr>
      <w:tr w:rsidR="002D38B6" w:rsidRPr="00B0046B" w14:paraId="1DE4508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7F"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0" w14:textId="77777777" w:rsidR="002D38B6" w:rsidRPr="00B0046B" w:rsidRDefault="002D38B6" w:rsidP="00784B43">
            <w:pPr>
              <w:pStyle w:val="TableText"/>
              <w:keepNext w:val="0"/>
              <w:keepLines w:val="0"/>
            </w:pPr>
          </w:p>
        </w:tc>
      </w:tr>
      <w:tr w:rsidR="002D38B6" w:rsidRPr="00B0046B" w14:paraId="1DE4508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82"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(Tx = 0;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3" w14:textId="77777777" w:rsidR="002D38B6" w:rsidRPr="00B0046B" w:rsidRDefault="002D38B6" w:rsidP="00784B43">
            <w:pPr>
              <w:pStyle w:val="TableText"/>
              <w:keepNext w:val="0"/>
              <w:keepLines w:val="0"/>
            </w:pPr>
          </w:p>
        </w:tc>
      </w:tr>
      <w:tr w:rsidR="002D38B6" w:rsidRPr="00B0046B" w14:paraId="1DE4508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85"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6" w14:textId="77777777" w:rsidR="002D38B6" w:rsidRPr="00B0046B" w:rsidRDefault="002D38B6" w:rsidP="00784B43">
            <w:pPr>
              <w:pStyle w:val="TableText"/>
              <w:keepNext w:val="0"/>
              <w:keepLines w:val="0"/>
            </w:pPr>
          </w:p>
        </w:tc>
      </w:tr>
      <w:tr w:rsidR="002D38B6" w:rsidRPr="00B0046B" w14:paraId="1DE4508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88"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9" w14:textId="77777777" w:rsidR="002D38B6" w:rsidRPr="00B0046B" w:rsidRDefault="002D38B6" w:rsidP="00784B43">
            <w:pPr>
              <w:pStyle w:val="TableText"/>
              <w:keepNext w:val="0"/>
              <w:keepLines w:val="0"/>
            </w:pPr>
          </w:p>
        </w:tc>
      </w:tr>
      <w:tr w:rsidR="002D38B6" w:rsidRPr="00B0046B" w14:paraId="1DE4508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8B"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C" w14:textId="77777777" w:rsidR="002D38B6" w:rsidRPr="00B0046B" w:rsidRDefault="002D38B6" w:rsidP="00784B43">
            <w:pPr>
              <w:pStyle w:val="TableText"/>
              <w:keepNext w:val="0"/>
              <w:keepLines w:val="0"/>
            </w:pPr>
          </w:p>
        </w:tc>
      </w:tr>
      <w:tr w:rsidR="002D38B6" w:rsidRPr="00B0046B" w14:paraId="1DE4509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8E"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8F" w14:textId="581925A5" w:rsidR="002D38B6" w:rsidRPr="00B0046B" w:rsidRDefault="008E5165"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509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91"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92" w14:textId="77777777" w:rsidR="002D38B6" w:rsidRPr="00B0046B" w:rsidRDefault="002D38B6" w:rsidP="00784B43">
            <w:pPr>
              <w:pStyle w:val="TableText"/>
              <w:keepNext w:val="0"/>
              <w:keepLines w:val="0"/>
            </w:pPr>
          </w:p>
        </w:tc>
      </w:tr>
      <w:tr w:rsidR="002D38B6" w:rsidRPr="00B0046B" w14:paraId="1DE4509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94"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95" w14:textId="77777777" w:rsidR="002D38B6" w:rsidRPr="00B0046B" w:rsidRDefault="002D38B6" w:rsidP="00784B43">
            <w:pPr>
              <w:pStyle w:val="TableText"/>
              <w:keepNext w:val="0"/>
              <w:keepLines w:val="0"/>
            </w:pPr>
          </w:p>
        </w:tc>
      </w:tr>
      <w:tr w:rsidR="002D38B6" w:rsidRPr="00B0046B" w14:paraId="1DE4509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97"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98" w14:textId="77777777" w:rsidR="002D38B6" w:rsidRPr="00B0046B" w:rsidRDefault="002D38B6" w:rsidP="00784B43">
            <w:pPr>
              <w:pStyle w:val="TableText"/>
              <w:keepNext w:val="0"/>
              <w:keepLines w:val="0"/>
            </w:pPr>
          </w:p>
        </w:tc>
      </w:tr>
      <w:tr w:rsidR="002D38B6" w:rsidRPr="00B0046B" w14:paraId="1DE4509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9A"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9B" w14:textId="77777777" w:rsidR="002D38B6" w:rsidRPr="00B0046B" w:rsidRDefault="002D38B6" w:rsidP="00784B43">
            <w:pPr>
              <w:pStyle w:val="TableText"/>
              <w:keepNext w:val="0"/>
              <w:keepLines w:val="0"/>
            </w:pPr>
          </w:p>
        </w:tc>
      </w:tr>
      <w:tr w:rsidR="002D38B6" w:rsidRPr="00B0046B" w14:paraId="1DE4509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9D"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9E" w14:textId="77777777" w:rsidR="002D38B6" w:rsidRPr="00B0046B" w:rsidRDefault="002D38B6" w:rsidP="00784B43">
            <w:pPr>
              <w:pStyle w:val="TableText"/>
              <w:keepNext w:val="0"/>
              <w:keepLines w:val="0"/>
            </w:pPr>
          </w:p>
        </w:tc>
      </w:tr>
      <w:tr w:rsidR="002D38B6" w:rsidRPr="00B0046B" w14:paraId="1DE450A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0"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((Tx = = 0) | | (</w:t>
            </w:r>
            <w:r w:rsidR="003F7F26" w:rsidRPr="00B0046B">
              <w:t>HARD_TILING_FLAG</w:t>
            </w:r>
            <w:r w:rsidRPr="00B0046B">
              <w:t xml:space="preserve"> = = TRUE)) { /* Left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A1" w14:textId="77777777" w:rsidR="002D38B6" w:rsidRPr="00B0046B" w:rsidRDefault="002D38B6" w:rsidP="00784B43">
            <w:pPr>
              <w:pStyle w:val="TableText"/>
              <w:keepNext w:val="0"/>
              <w:keepLines w:val="0"/>
            </w:pPr>
          </w:p>
        </w:tc>
      </w:tr>
      <w:tr w:rsidR="002D38B6" w:rsidRPr="00B0046B" w14:paraId="1DE450A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3"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A4" w14:textId="77777777" w:rsidR="002D38B6" w:rsidRPr="00B0046B" w:rsidRDefault="002D38B6" w:rsidP="00784B43">
            <w:pPr>
              <w:pStyle w:val="TableText"/>
              <w:keepNext w:val="0"/>
              <w:keepLines w:val="0"/>
            </w:pPr>
          </w:p>
        </w:tc>
      </w:tr>
      <w:tr w:rsidR="002D38B6" w:rsidRPr="00B0046B" w14:paraId="1DE450A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6"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A7" w14:textId="77777777" w:rsidR="002D38B6" w:rsidRPr="00B0046B" w:rsidRDefault="002D38B6" w:rsidP="00784B43">
            <w:pPr>
              <w:pStyle w:val="TableText"/>
              <w:keepNext w:val="0"/>
              <w:keepLines w:val="0"/>
            </w:pPr>
          </w:p>
        </w:tc>
      </w:tr>
      <w:tr w:rsidR="002D38B6" w:rsidRPr="00B0046B" w14:paraId="1DE450A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9"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{MbDCLP[x][y][i][2], MbDCLP[x][y+1][i][0]}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AA" w14:textId="77777777" w:rsidR="002D38B6" w:rsidRPr="00B0046B" w:rsidRDefault="002D38B6" w:rsidP="00784B43">
            <w:pPr>
              <w:pStyle w:val="TableText"/>
              <w:keepNext w:val="0"/>
              <w:keepLines w:val="0"/>
            </w:pPr>
          </w:p>
        </w:tc>
      </w:tr>
      <w:tr w:rsidR="002D38B6" w:rsidRPr="00B0046B" w14:paraId="1DE450A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C"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AD" w14:textId="57C60AEC" w:rsidR="002D38B6" w:rsidRPr="00B0046B" w:rsidRDefault="008E5165"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0B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AF"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0" w14:textId="77777777" w:rsidR="002D38B6" w:rsidRPr="00B0046B" w:rsidRDefault="002D38B6" w:rsidP="00784B43">
            <w:pPr>
              <w:pStyle w:val="TableText"/>
              <w:keepNext w:val="0"/>
              <w:keepLines w:val="0"/>
            </w:pPr>
          </w:p>
        </w:tc>
      </w:tr>
      <w:tr w:rsidR="002D38B6" w:rsidRPr="00B0046B" w14:paraId="1DE450B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B2"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3" w14:textId="77777777" w:rsidR="002D38B6" w:rsidRPr="00B0046B" w:rsidRDefault="002D38B6" w:rsidP="00784B43">
            <w:pPr>
              <w:pStyle w:val="TableText"/>
              <w:keepNext w:val="0"/>
              <w:keepLines w:val="0"/>
            </w:pPr>
          </w:p>
        </w:tc>
      </w:tr>
      <w:tr w:rsidR="002D38B6" w:rsidRPr="00B0046B" w14:paraId="1DE450B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B5"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6" w14:textId="77777777" w:rsidR="002D38B6" w:rsidRPr="00B0046B" w:rsidRDefault="002D38B6" w:rsidP="00784B43">
            <w:pPr>
              <w:pStyle w:val="TableText"/>
              <w:keepNext w:val="0"/>
              <w:keepLines w:val="0"/>
            </w:pPr>
          </w:p>
        </w:tc>
      </w:tr>
      <w:tr w:rsidR="002D38B6" w:rsidRPr="00B0046B" w14:paraId="1DE450B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B8"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9" w14:textId="77777777" w:rsidR="002D38B6" w:rsidRPr="00B0046B" w:rsidRDefault="002D38B6" w:rsidP="00784B43">
            <w:pPr>
              <w:pStyle w:val="TableText"/>
              <w:keepNext w:val="0"/>
              <w:keepLines w:val="0"/>
            </w:pPr>
          </w:p>
        </w:tc>
      </w:tr>
      <w:tr w:rsidR="002D38B6" w:rsidRPr="00B0046B" w14:paraId="1DE450B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BB"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((Tx = = </w:t>
            </w:r>
            <w:r w:rsidR="00FB7762" w:rsidRPr="00B0046B">
              <w:t>NumTileCols</w:t>
            </w:r>
            <w:r w:rsidRPr="00B0046B">
              <w:t xml:space="preserve"> − 1) | | (</w:t>
            </w:r>
            <w:r w:rsidR="003F7F26" w:rsidRPr="00B0046B">
              <w:t>HARD_TILING_FLAG</w:t>
            </w:r>
            <w:r w:rsidRPr="00B0046B">
              <w:t xml:space="preserve"> = = TRUE)) { /* Right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C" w14:textId="77777777" w:rsidR="002D38B6" w:rsidRPr="00B0046B" w:rsidRDefault="002D38B6" w:rsidP="00784B43">
            <w:pPr>
              <w:pStyle w:val="TableText"/>
              <w:keepNext w:val="0"/>
              <w:keepLines w:val="0"/>
            </w:pPr>
          </w:p>
        </w:tc>
      </w:tr>
      <w:tr w:rsidR="002D38B6" w:rsidRPr="00B0046B" w14:paraId="1DE450C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BE"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BF" w14:textId="77777777" w:rsidR="002D38B6" w:rsidRPr="00B0046B" w:rsidRDefault="002D38B6" w:rsidP="00784B43">
            <w:pPr>
              <w:pStyle w:val="TableText"/>
              <w:keepNext w:val="0"/>
              <w:keepLines w:val="0"/>
            </w:pPr>
          </w:p>
        </w:tc>
      </w:tr>
      <w:tr w:rsidR="002D38B6" w:rsidRPr="00B0046B" w14:paraId="1DE450C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C1"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C2" w14:textId="77777777" w:rsidR="002D38B6" w:rsidRPr="00B0046B" w:rsidRDefault="002D38B6" w:rsidP="00784B43">
            <w:pPr>
              <w:pStyle w:val="TableText"/>
              <w:keepNext w:val="0"/>
              <w:keepLines w:val="0"/>
            </w:pPr>
          </w:p>
        </w:tc>
      </w:tr>
      <w:tr w:rsidR="002D38B6" w:rsidRPr="00B0046B" w14:paraId="1DE450C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C4"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{MbDCLP[x][y][i][3], MbDCLP[x][y+1][i][1]}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C5" w14:textId="77777777" w:rsidR="002D38B6" w:rsidRPr="00B0046B" w:rsidRDefault="002D38B6" w:rsidP="00784B43">
            <w:pPr>
              <w:pStyle w:val="TableText"/>
              <w:keepNext w:val="0"/>
              <w:keepLines w:val="0"/>
            </w:pPr>
          </w:p>
        </w:tc>
      </w:tr>
      <w:tr w:rsidR="002D38B6" w:rsidRPr="00B0046B" w14:paraId="1DE450C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C7"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C8" w14:textId="639DF3B9" w:rsidR="002D38B6" w:rsidRPr="00B0046B" w:rsidRDefault="008E5165"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0C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CA"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CB" w14:textId="77777777" w:rsidR="002D38B6" w:rsidRPr="00B0046B" w:rsidRDefault="002D38B6" w:rsidP="00784B43">
            <w:pPr>
              <w:pStyle w:val="TableText"/>
              <w:keepNext w:val="0"/>
              <w:keepLines w:val="0"/>
            </w:pPr>
          </w:p>
        </w:tc>
      </w:tr>
      <w:tr w:rsidR="002D38B6" w:rsidRPr="00B0046B" w14:paraId="1DE450C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CD"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CE" w14:textId="77777777" w:rsidR="002D38B6" w:rsidRPr="00B0046B" w:rsidRDefault="002D38B6" w:rsidP="00784B43">
            <w:pPr>
              <w:pStyle w:val="TableText"/>
              <w:keepNext w:val="0"/>
              <w:keepLines w:val="0"/>
            </w:pPr>
          </w:p>
        </w:tc>
      </w:tr>
      <w:tr w:rsidR="002D38B6" w:rsidRPr="00B0046B" w14:paraId="1DE450D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0"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D1" w14:textId="77777777" w:rsidR="002D38B6" w:rsidRPr="00B0046B" w:rsidRDefault="002D38B6" w:rsidP="00784B43">
            <w:pPr>
              <w:pStyle w:val="TableText"/>
              <w:keepNext w:val="0"/>
              <w:keepLines w:val="0"/>
            </w:pPr>
          </w:p>
        </w:tc>
      </w:tr>
      <w:tr w:rsidR="002D38B6" w:rsidRPr="00B0046B" w14:paraId="1DE450D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3" w14:textId="77777777" w:rsidR="002D38B6" w:rsidRPr="00B0046B" w:rsidRDefault="002D38B6" w:rsidP="00784B4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D4" w14:textId="77777777" w:rsidR="002D38B6" w:rsidRPr="00B0046B" w:rsidRDefault="002D38B6" w:rsidP="00784B43">
            <w:pPr>
              <w:pStyle w:val="TableText"/>
              <w:keepNext w:val="0"/>
              <w:keepLines w:val="0"/>
            </w:pPr>
          </w:p>
        </w:tc>
      </w:tr>
      <w:tr w:rsidR="002D38B6" w:rsidRPr="00B0046B" w14:paraId="1DE450D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((Ty = = 0) | | (</w:t>
            </w:r>
            <w:r w:rsidR="003F7F26" w:rsidRPr="00B0046B">
              <w:t>HARD_TILING_FLAG</w:t>
            </w:r>
            <w:r w:rsidRPr="00B0046B">
              <w:t xml:space="preserve"> = = TRUE)) {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D7" w14:textId="77777777" w:rsidR="002D38B6" w:rsidRPr="00B0046B" w:rsidRDefault="002D38B6" w:rsidP="00A645B2">
            <w:pPr>
              <w:pStyle w:val="TableText"/>
              <w:keepLines w:val="0"/>
            </w:pPr>
          </w:p>
        </w:tc>
      </w:tr>
      <w:tr w:rsidR="002D38B6" w:rsidRPr="00B0046B" w14:paraId="1DE450D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DA" w14:textId="77777777" w:rsidR="002D38B6" w:rsidRPr="00B0046B" w:rsidRDefault="002D38B6" w:rsidP="00A645B2">
            <w:pPr>
              <w:pStyle w:val="TableText"/>
              <w:keepLines w:val="0"/>
            </w:pPr>
          </w:p>
        </w:tc>
      </w:tr>
      <w:tr w:rsidR="002D38B6" w:rsidRPr="00B0046B" w14:paraId="1DE450D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DD" w14:textId="77777777" w:rsidR="002D38B6" w:rsidRPr="00B0046B" w:rsidRDefault="002D38B6" w:rsidP="00A645B2">
            <w:pPr>
              <w:pStyle w:val="TableText"/>
              <w:keepLines w:val="0"/>
            </w:pPr>
          </w:p>
        </w:tc>
      </w:tr>
      <w:tr w:rsidR="002D38B6" w:rsidRPr="00B0046B" w14:paraId="1DE450E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D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{MbDCLP[x][y][i][1], MbDCLP[x+1][y][i][0]}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0" w14:textId="77777777" w:rsidR="002D38B6" w:rsidRPr="00B0046B" w:rsidRDefault="002D38B6" w:rsidP="00A645B2">
            <w:pPr>
              <w:pStyle w:val="TableText"/>
              <w:keepLines w:val="0"/>
            </w:pPr>
          </w:p>
        </w:tc>
      </w:tr>
      <w:tr w:rsidR="002D38B6" w:rsidRPr="00B0046B" w14:paraId="1DE450E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E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3" w14:textId="3D9BE0F1"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0E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E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6" w14:textId="77777777" w:rsidR="002D38B6" w:rsidRPr="00B0046B" w:rsidRDefault="002D38B6" w:rsidP="00A645B2">
            <w:pPr>
              <w:pStyle w:val="TableText"/>
              <w:keepLines w:val="0"/>
            </w:pPr>
          </w:p>
        </w:tc>
      </w:tr>
      <w:tr w:rsidR="002D38B6" w:rsidRPr="00B0046B" w14:paraId="1DE450E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E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9" w14:textId="77777777" w:rsidR="002D38B6" w:rsidRPr="00B0046B" w:rsidRDefault="002D38B6" w:rsidP="00A645B2">
            <w:pPr>
              <w:pStyle w:val="TableText"/>
              <w:keepLines w:val="0"/>
            </w:pPr>
          </w:p>
        </w:tc>
      </w:tr>
      <w:tr w:rsidR="002D38B6" w:rsidRPr="00B0046B" w14:paraId="1DE450E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E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C" w14:textId="77777777" w:rsidR="002D38B6" w:rsidRPr="00B0046B" w:rsidRDefault="002D38B6" w:rsidP="00A645B2">
            <w:pPr>
              <w:pStyle w:val="TableText"/>
              <w:keepLines w:val="0"/>
            </w:pPr>
          </w:p>
        </w:tc>
      </w:tr>
      <w:tr w:rsidR="002D38B6" w:rsidRPr="00B0046B" w14:paraId="1DE450F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E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EF" w14:textId="77777777" w:rsidR="002D38B6" w:rsidRPr="00B0046B" w:rsidRDefault="002D38B6" w:rsidP="00A645B2">
            <w:pPr>
              <w:pStyle w:val="TableText"/>
              <w:keepLines w:val="0"/>
            </w:pPr>
          </w:p>
        </w:tc>
      </w:tr>
      <w:tr w:rsidR="002D38B6" w:rsidRPr="00B0046B" w14:paraId="1DE450F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F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F2" w14:textId="77777777" w:rsidR="002D38B6" w:rsidRPr="00B0046B" w:rsidRDefault="002D38B6" w:rsidP="00A645B2">
            <w:pPr>
              <w:pStyle w:val="TableText"/>
              <w:keepLines w:val="0"/>
            </w:pPr>
          </w:p>
        </w:tc>
      </w:tr>
      <w:tr w:rsidR="002D38B6" w:rsidRPr="00B0046B" w14:paraId="1DE450F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F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F5" w14:textId="77777777" w:rsidR="002D38B6" w:rsidRPr="00B0046B" w:rsidRDefault="002D38B6" w:rsidP="00A645B2">
            <w:pPr>
              <w:pStyle w:val="TableText"/>
              <w:keepLines w:val="0"/>
            </w:pPr>
          </w:p>
        </w:tc>
      </w:tr>
      <w:tr w:rsidR="002D38B6" w:rsidRPr="00B0046B" w14:paraId="1DE450F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F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F8" w14:textId="77777777" w:rsidR="002D38B6" w:rsidRPr="00B0046B" w:rsidRDefault="002D38B6" w:rsidP="00A645B2">
            <w:pPr>
              <w:pStyle w:val="TableText"/>
              <w:keepLines w:val="0"/>
            </w:pPr>
          </w:p>
        </w:tc>
      </w:tr>
      <w:tr w:rsidR="002D38B6" w:rsidRPr="00B0046B" w14:paraId="1DE450F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F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arrayLocal[ ] = {MbDCLP[x][y][i][3], MbDCLP[x+1][y][i][2]}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FB" w14:textId="77777777" w:rsidR="002D38B6" w:rsidRPr="00B0046B" w:rsidRDefault="002D38B6" w:rsidP="00A645B2">
            <w:pPr>
              <w:pStyle w:val="TableText"/>
              <w:keepLines w:val="0"/>
            </w:pPr>
          </w:p>
        </w:tc>
      </w:tr>
      <w:tr w:rsidR="002D38B6" w:rsidRPr="00B0046B" w14:paraId="1DE450F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0F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0FE" w14:textId="20114423"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10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01" w14:textId="77777777" w:rsidR="002D38B6" w:rsidRPr="00B0046B" w:rsidRDefault="002D38B6" w:rsidP="00A645B2">
            <w:pPr>
              <w:pStyle w:val="TableText"/>
              <w:keepLines w:val="0"/>
            </w:pPr>
          </w:p>
        </w:tc>
      </w:tr>
      <w:tr w:rsidR="002D38B6" w:rsidRPr="00B0046B" w14:paraId="1DE4510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04" w14:textId="77777777" w:rsidR="002D38B6" w:rsidRPr="00B0046B" w:rsidRDefault="002D38B6" w:rsidP="00A645B2">
            <w:pPr>
              <w:pStyle w:val="TableText"/>
              <w:keepLines w:val="0"/>
            </w:pPr>
          </w:p>
        </w:tc>
      </w:tr>
      <w:tr w:rsidR="002D38B6" w:rsidRPr="00B0046B" w14:paraId="1DE4510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07" w14:textId="77777777" w:rsidR="002D38B6" w:rsidRPr="00B0046B" w:rsidRDefault="002D38B6" w:rsidP="00A645B2">
            <w:pPr>
              <w:pStyle w:val="TableText"/>
              <w:keepLines w:val="0"/>
            </w:pPr>
          </w:p>
        </w:tc>
      </w:tr>
      <w:tr w:rsidR="002D38B6" w:rsidRPr="00B0046B" w14:paraId="1DE4510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0A" w14:textId="77777777" w:rsidR="002D38B6" w:rsidRPr="00B0046B" w:rsidRDefault="002D38B6" w:rsidP="00A645B2">
            <w:pPr>
              <w:pStyle w:val="TableText"/>
              <w:keepLines w:val="0"/>
            </w:pPr>
          </w:p>
        </w:tc>
      </w:tr>
      <w:tr w:rsidR="002D38B6" w:rsidRPr="00B0046B" w14:paraId="1DE4510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 </w:t>
            </w:r>
            <w:r w:rsidRPr="00B0046B">
              <w:br/>
            </w:r>
            <w:r w:rsidRPr="00B0046B">
              <w:tab/>
            </w:r>
            <w:r w:rsidRPr="00B0046B">
              <w:tab/>
            </w:r>
            <w:r w:rsidRPr="00B0046B">
              <w:tab/>
            </w:r>
            <w:r w:rsidRPr="00B0046B">
              <w:tab/>
              <w:t>/* Right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0D" w14:textId="77777777" w:rsidR="002D38B6" w:rsidRPr="00B0046B" w:rsidRDefault="002D38B6" w:rsidP="00A645B2">
            <w:pPr>
              <w:pStyle w:val="TableText"/>
              <w:keepLines w:val="0"/>
            </w:pPr>
          </w:p>
        </w:tc>
      </w:tr>
      <w:tr w:rsidR="002D38B6" w:rsidRPr="00B0046B" w14:paraId="1DE4511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0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0" w14:textId="77777777" w:rsidR="002D38B6" w:rsidRPr="00B0046B" w:rsidRDefault="002D38B6" w:rsidP="00A645B2">
            <w:pPr>
              <w:pStyle w:val="TableText"/>
              <w:keepLines w:val="0"/>
            </w:pPr>
          </w:p>
        </w:tc>
      </w:tr>
      <w:tr w:rsidR="002D38B6" w:rsidRPr="00B0046B" w14:paraId="1DE4511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1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(y = </w:t>
            </w:r>
            <w:r w:rsidR="007356D6" w:rsidRPr="00B0046B">
              <w:t>TopMBIndexOfTile[</w:t>
            </w:r>
            <w:r w:rsidRPr="00B0046B">
              <w:t>Ty]; y &lt;= (</w:t>
            </w:r>
            <w:r w:rsidR="007356D6" w:rsidRPr="00B0046B">
              <w:t>TopMBIndexOfTile[</w:t>
            </w:r>
            <w:r w:rsidRPr="00B0046B">
              <w:t>Ty + 1] − 2); y++)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3" w14:textId="77777777" w:rsidR="002D38B6" w:rsidRPr="00B0046B" w:rsidRDefault="002D38B6" w:rsidP="00A645B2">
            <w:pPr>
              <w:pStyle w:val="TableText"/>
              <w:keepLines w:val="0"/>
            </w:pPr>
          </w:p>
        </w:tc>
      </w:tr>
      <w:tr w:rsidR="002D38B6" w:rsidRPr="00B0046B" w14:paraId="1DE4511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1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6" w14:textId="77777777" w:rsidR="002D38B6" w:rsidRPr="00B0046B" w:rsidRDefault="002D38B6" w:rsidP="00A645B2">
            <w:pPr>
              <w:pStyle w:val="TableText"/>
              <w:keepLines w:val="0"/>
            </w:pPr>
          </w:p>
        </w:tc>
      </w:tr>
      <w:tr w:rsidR="002D38B6" w:rsidRPr="00B0046B" w14:paraId="1DE4511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1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9" w14:textId="516FAA3C"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511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1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C" w14:textId="77777777" w:rsidR="002D38B6" w:rsidRPr="00B0046B" w:rsidRDefault="002D38B6" w:rsidP="00A645B2">
            <w:pPr>
              <w:pStyle w:val="TableText"/>
              <w:keepLines w:val="0"/>
            </w:pPr>
          </w:p>
        </w:tc>
      </w:tr>
      <w:tr w:rsidR="002D38B6" w:rsidRPr="00B0046B" w14:paraId="1DE4512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1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1F" w14:textId="77777777" w:rsidR="002D38B6" w:rsidRPr="00B0046B" w:rsidRDefault="002D38B6" w:rsidP="00A645B2">
            <w:pPr>
              <w:pStyle w:val="TableText"/>
              <w:keepLines w:val="0"/>
            </w:pPr>
          </w:p>
        </w:tc>
      </w:tr>
      <w:tr w:rsidR="002D38B6" w:rsidRPr="00B0046B" w14:paraId="1DE4512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2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22" w14:textId="77777777" w:rsidR="002D38B6" w:rsidRPr="00B0046B" w:rsidRDefault="002D38B6" w:rsidP="00A645B2">
            <w:pPr>
              <w:pStyle w:val="TableText"/>
              <w:keepLines w:val="0"/>
            </w:pPr>
          </w:p>
        </w:tc>
      </w:tr>
      <w:tr w:rsidR="002D38B6" w:rsidRPr="00B0046B" w14:paraId="1DE4512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2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25" w14:textId="77777777" w:rsidR="002D38B6" w:rsidRPr="00B0046B" w:rsidRDefault="002D38B6" w:rsidP="00A645B2">
            <w:pPr>
              <w:pStyle w:val="TableText"/>
              <w:keepLines w:val="0"/>
            </w:pPr>
          </w:p>
        </w:tc>
      </w:tr>
      <w:tr w:rsidR="002D38B6" w:rsidRPr="00B0046B" w14:paraId="1DE4512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2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28" w14:textId="77777777" w:rsidR="002D38B6" w:rsidRPr="00B0046B" w:rsidRDefault="002D38B6" w:rsidP="00A645B2">
            <w:pPr>
              <w:pStyle w:val="TableText"/>
              <w:keepLines w:val="0"/>
            </w:pPr>
          </w:p>
        </w:tc>
      </w:tr>
      <w:tr w:rsidR="002D38B6" w:rsidRPr="00B0046B" w14:paraId="1DE4512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2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2B" w14:textId="77777777" w:rsidR="002D38B6" w:rsidRPr="00B0046B" w:rsidRDefault="002D38B6" w:rsidP="00A645B2">
            <w:pPr>
              <w:pStyle w:val="TableText"/>
              <w:keepLines w:val="0"/>
            </w:pPr>
          </w:p>
        </w:tc>
      </w:tr>
      <w:tr w:rsidR="002D38B6" w:rsidRPr="00B0046B" w14:paraId="1DE4512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2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(Ty != </w:t>
            </w:r>
            <w:r w:rsidR="00FB7762" w:rsidRPr="00B0046B">
              <w:t>NumTileRows</w:t>
            </w:r>
            <w:r w:rsidRPr="00B0046B">
              <w:t xml:space="preserve"> − 1)) { </w:t>
            </w:r>
            <w:r w:rsidRPr="00B0046B">
              <w:br/>
            </w:r>
            <w:r w:rsidRPr="00B0046B">
              <w:tab/>
            </w:r>
            <w:r w:rsidRPr="00B0046B">
              <w:tab/>
            </w:r>
            <w:r w:rsidRPr="00B0046B">
              <w:tab/>
            </w:r>
            <w:r w:rsidRPr="00B0046B">
              <w:tab/>
              <w:t>/* Bottom across for soft tiles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2E" w14:textId="77777777" w:rsidR="002D38B6" w:rsidRPr="00B0046B" w:rsidRDefault="002D38B6" w:rsidP="00A645B2">
            <w:pPr>
              <w:pStyle w:val="TableText"/>
              <w:keepLines w:val="0"/>
            </w:pPr>
          </w:p>
        </w:tc>
      </w:tr>
      <w:tr w:rsidR="002D38B6" w:rsidRPr="00B0046B" w14:paraId="1DE4513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31" w14:textId="77777777" w:rsidR="002D38B6" w:rsidRPr="00B0046B" w:rsidRDefault="002D38B6" w:rsidP="00A645B2">
            <w:pPr>
              <w:pStyle w:val="TableText"/>
              <w:keepLines w:val="0"/>
            </w:pPr>
          </w:p>
        </w:tc>
      </w:tr>
      <w:tr w:rsidR="002D38B6" w:rsidRPr="00B0046B" w14:paraId="1DE4513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for (x = </w:t>
            </w:r>
            <w:r w:rsidR="007356D6" w:rsidRPr="00B0046B">
              <w:t>LeftMBIndexOfTile[</w:t>
            </w:r>
            <w:r w:rsidRPr="00B0046B">
              <w:t>Tx]; x &lt;= (</w:t>
            </w:r>
            <w:r w:rsidR="007356D6" w:rsidRPr="00B0046B">
              <w:t>LeftMBIndexOfTile[</w:t>
            </w:r>
            <w:r w:rsidRPr="00B0046B">
              <w:t>Tx + 1] − 2); 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34" w14:textId="77777777" w:rsidR="002D38B6" w:rsidRPr="00B0046B" w:rsidRDefault="002D38B6" w:rsidP="00A645B2">
            <w:pPr>
              <w:pStyle w:val="TableText"/>
              <w:keepLines w:val="0"/>
            </w:pPr>
          </w:p>
        </w:tc>
      </w:tr>
      <w:tr w:rsidR="002D38B6" w:rsidRPr="00B0046B" w14:paraId="1DE4513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37" w14:textId="77777777" w:rsidR="002D38B6" w:rsidRPr="00B0046B" w:rsidRDefault="002D38B6" w:rsidP="00A645B2">
            <w:pPr>
              <w:pStyle w:val="TableText"/>
              <w:keepLines w:val="0"/>
            </w:pPr>
          </w:p>
        </w:tc>
      </w:tr>
      <w:tr w:rsidR="002D38B6" w:rsidRPr="00B0046B" w14:paraId="1DE4513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3A" w14:textId="43E2B07D"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513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3D" w14:textId="77777777" w:rsidR="002D38B6" w:rsidRPr="00B0046B" w:rsidRDefault="002D38B6" w:rsidP="00A645B2">
            <w:pPr>
              <w:pStyle w:val="TableText"/>
              <w:keepLines w:val="0"/>
            </w:pPr>
          </w:p>
        </w:tc>
      </w:tr>
      <w:tr w:rsidR="002D38B6" w:rsidRPr="00B0046B" w14:paraId="1DE4514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3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0" w14:textId="77777777" w:rsidR="002D38B6" w:rsidRPr="00B0046B" w:rsidRDefault="002D38B6" w:rsidP="00A645B2">
            <w:pPr>
              <w:pStyle w:val="TableText"/>
              <w:keepLines w:val="0"/>
            </w:pPr>
          </w:p>
        </w:tc>
      </w:tr>
      <w:tr w:rsidR="002D38B6" w:rsidRPr="00B0046B" w14:paraId="1DE4514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4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3" w14:textId="77777777" w:rsidR="002D38B6" w:rsidRPr="00B0046B" w:rsidRDefault="002D38B6" w:rsidP="00A645B2">
            <w:pPr>
              <w:pStyle w:val="TableText"/>
              <w:keepLines w:val="0"/>
            </w:pPr>
          </w:p>
        </w:tc>
      </w:tr>
      <w:tr w:rsidR="002D38B6" w:rsidRPr="00B0046B" w14:paraId="1DE4514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4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6" w14:textId="77777777" w:rsidR="002D38B6" w:rsidRPr="00B0046B" w:rsidRDefault="002D38B6" w:rsidP="00A645B2">
            <w:pPr>
              <w:pStyle w:val="TableText"/>
              <w:keepLines w:val="0"/>
            </w:pPr>
          </w:p>
        </w:tc>
      </w:tr>
      <w:tr w:rsidR="002D38B6" w:rsidRPr="00B0046B" w14:paraId="1DE4514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4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9" w14:textId="77777777" w:rsidR="002D38B6" w:rsidRPr="00B0046B" w:rsidRDefault="002D38B6" w:rsidP="00A645B2">
            <w:pPr>
              <w:pStyle w:val="TableText"/>
              <w:keepLines w:val="0"/>
            </w:pPr>
          </w:p>
        </w:tc>
      </w:tr>
      <w:tr w:rsidR="002D38B6" w:rsidRPr="00B0046B" w14:paraId="1DE4514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4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C" w14:textId="77777777" w:rsidR="002D38B6" w:rsidRPr="00B0046B" w:rsidRDefault="002D38B6" w:rsidP="00A645B2">
            <w:pPr>
              <w:pStyle w:val="TableText"/>
              <w:keepLines w:val="0"/>
            </w:pPr>
          </w:p>
        </w:tc>
      </w:tr>
      <w:tr w:rsidR="002D38B6" w:rsidRPr="00B0046B" w14:paraId="1DE4515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4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4F" w14:textId="77777777" w:rsidR="002D38B6" w:rsidRPr="00B0046B" w:rsidRDefault="002D38B6" w:rsidP="00A645B2">
            <w:pPr>
              <w:pStyle w:val="TableText"/>
              <w:keepLines w:val="0"/>
            </w:pPr>
          </w:p>
        </w:tc>
      </w:tr>
      <w:tr w:rsidR="002D38B6" w:rsidRPr="00B0046B" w14:paraId="1DE4515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5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52" w14:textId="77777777" w:rsidR="002D38B6" w:rsidRPr="00B0046B" w:rsidRDefault="002D38B6" w:rsidP="00A645B2">
            <w:pPr>
              <w:pStyle w:val="TableText"/>
              <w:keepLines w:val="0"/>
            </w:pPr>
          </w:p>
        </w:tc>
      </w:tr>
      <w:tr w:rsidR="002D38B6" w:rsidRPr="00B0046B" w14:paraId="1DE4515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5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55" w14:textId="77777777" w:rsidR="002D38B6" w:rsidRPr="00B0046B" w:rsidRDefault="002D38B6" w:rsidP="00A645B2">
            <w:pPr>
              <w:pStyle w:val="TableText"/>
              <w:keepLines w:val="0"/>
            </w:pPr>
          </w:p>
        </w:tc>
      </w:tr>
      <w:tr w:rsidR="002D38B6" w:rsidRPr="00B0046B" w14:paraId="1DE4515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5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{MbDCLP[x][y][i][3], MbDCLP[x+1][y][i][2], </w:t>
            </w:r>
            <w:r w:rsidRPr="00B0046B">
              <w:br/>
            </w:r>
            <w:r w:rsidRPr="00B0046B">
              <w:tab/>
            </w:r>
            <w:r w:rsidRPr="00B0046B">
              <w:tab/>
            </w:r>
            <w:r w:rsidRPr="00B0046B">
              <w:tab/>
            </w:r>
            <w:r w:rsidRPr="00B0046B">
              <w:tab/>
            </w:r>
            <w:r w:rsidRPr="00B0046B">
              <w:tab/>
              <w:t>MbDCLP[x][y+1][i][1], MbDCLP[x+1][y+1][i][0]}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58" w14:textId="77777777" w:rsidR="002D38B6" w:rsidRPr="00B0046B" w:rsidRDefault="002D38B6" w:rsidP="00A645B2">
            <w:pPr>
              <w:pStyle w:val="TableText"/>
              <w:keepLines w:val="0"/>
            </w:pPr>
          </w:p>
        </w:tc>
      </w:tr>
      <w:tr w:rsidR="002D38B6" w:rsidRPr="00B0046B" w14:paraId="1DE4515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5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OverlapPostFilter2x2(arrayLocal[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5B" w14:textId="6A998C71"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_Ref185350271 \r \h </w:instrText>
            </w:r>
            <w:r w:rsidR="00B0046B" w:rsidRPr="00786941">
              <w:instrText xml:space="preserve"> \* MERGEFORMAT </w:instrText>
            </w:r>
            <w:r w:rsidRPr="004A4DE6">
              <w:fldChar w:fldCharType="separate"/>
            </w:r>
            <w:r w:rsidR="00414D7D" w:rsidRPr="00B0046B">
              <w:t>9.9.8.3</w:t>
            </w:r>
            <w:r w:rsidRPr="004A4DE6">
              <w:fldChar w:fldCharType="end"/>
            </w:r>
          </w:p>
        </w:tc>
      </w:tr>
      <w:tr w:rsidR="002D38B6" w:rsidRPr="00B0046B" w14:paraId="1DE4515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5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5E" w14:textId="77777777" w:rsidR="002D38B6" w:rsidRPr="00B0046B" w:rsidRDefault="002D38B6" w:rsidP="00A645B2">
            <w:pPr>
              <w:pStyle w:val="TableText"/>
              <w:keepLines w:val="0"/>
            </w:pPr>
          </w:p>
        </w:tc>
      </w:tr>
      <w:tr w:rsidR="002D38B6" w:rsidRPr="00B0046B" w14:paraId="1DE4516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61" w14:textId="77777777" w:rsidR="002D38B6" w:rsidRPr="00B0046B" w:rsidRDefault="002D38B6" w:rsidP="00A645B2">
            <w:pPr>
              <w:pStyle w:val="TableText"/>
              <w:keepLines w:val="0"/>
            </w:pPr>
          </w:p>
        </w:tc>
      </w:tr>
      <w:tr w:rsidR="002D38B6" w:rsidRPr="00B0046B" w14:paraId="1DE4516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MbDCLP[x][y+1][i][1]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64" w14:textId="77777777" w:rsidR="002D38B6" w:rsidRPr="00B0046B" w:rsidRDefault="002D38B6" w:rsidP="00A645B2">
            <w:pPr>
              <w:pStyle w:val="TableText"/>
              <w:keepLines w:val="0"/>
            </w:pPr>
          </w:p>
        </w:tc>
      </w:tr>
      <w:tr w:rsidR="002D38B6" w:rsidRPr="00B0046B" w14:paraId="1DE4516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MbDCLP[x+1][y+1][i][0]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67" w14:textId="77777777" w:rsidR="002D38B6" w:rsidRPr="00B0046B" w:rsidRDefault="002D38B6" w:rsidP="00A645B2">
            <w:pPr>
              <w:pStyle w:val="TableText"/>
              <w:keepLines w:val="0"/>
            </w:pPr>
          </w:p>
        </w:tc>
      </w:tr>
      <w:tr w:rsidR="002D38B6" w:rsidRPr="00B0046B" w14:paraId="1DE4516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6A" w14:textId="77777777" w:rsidR="002D38B6" w:rsidRPr="00B0046B" w:rsidRDefault="002D38B6" w:rsidP="00A645B2">
            <w:pPr>
              <w:pStyle w:val="TableText"/>
              <w:keepLines w:val="0"/>
            </w:pPr>
          </w:p>
        </w:tc>
      </w:tr>
      <w:tr w:rsidR="002D38B6" w:rsidRPr="00B0046B" w14:paraId="1DE4516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0) &amp;&amp; (Ty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6D" w14:textId="77777777" w:rsidR="002D38B6" w:rsidRPr="00B0046B" w:rsidRDefault="002D38B6" w:rsidP="00A645B2">
            <w:pPr>
              <w:pStyle w:val="TableText"/>
              <w:keepLines w:val="0"/>
            </w:pPr>
          </w:p>
        </w:tc>
      </w:tr>
      <w:tr w:rsidR="002D38B6" w:rsidRPr="00B0046B" w14:paraId="1DE4517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6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0" w14:textId="77777777" w:rsidR="002D38B6" w:rsidRPr="00B0046B" w:rsidRDefault="002D38B6" w:rsidP="00A645B2">
            <w:pPr>
              <w:pStyle w:val="TableText"/>
              <w:keepLines w:val="0"/>
            </w:pPr>
          </w:p>
        </w:tc>
      </w:tr>
      <w:tr w:rsidR="002D38B6" w:rsidRPr="00B0046B" w14:paraId="1DE4517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7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3" w14:textId="77777777" w:rsidR="002D38B6" w:rsidRPr="00B0046B" w:rsidRDefault="002D38B6" w:rsidP="00A645B2">
            <w:pPr>
              <w:pStyle w:val="TableText"/>
              <w:keepLines w:val="0"/>
            </w:pPr>
          </w:p>
        </w:tc>
      </w:tr>
      <w:tr w:rsidR="002D38B6" w:rsidRPr="00B0046B" w14:paraId="1DE4517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7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{MbDCLP[x][y][i][2], MbDCLP[x][y+1][i][0]}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6" w14:textId="77777777" w:rsidR="002D38B6" w:rsidRPr="00B0046B" w:rsidRDefault="002D38B6" w:rsidP="00A645B2">
            <w:pPr>
              <w:pStyle w:val="TableText"/>
              <w:keepLines w:val="0"/>
            </w:pPr>
          </w:p>
        </w:tc>
      </w:tr>
      <w:tr w:rsidR="002D38B6" w:rsidRPr="00B0046B" w14:paraId="1DE4517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7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9" w14:textId="1FADAD82"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17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7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MbDCLP[x][y][i][2]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C" w14:textId="77777777" w:rsidR="002D38B6" w:rsidRPr="00B0046B" w:rsidRDefault="002D38B6" w:rsidP="00A645B2">
            <w:pPr>
              <w:pStyle w:val="TableText"/>
              <w:keepLines w:val="0"/>
            </w:pPr>
          </w:p>
        </w:tc>
      </w:tr>
      <w:tr w:rsidR="002D38B6" w:rsidRPr="00B0046B" w14:paraId="1DE4518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7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7F" w14:textId="77777777" w:rsidR="002D38B6" w:rsidRPr="00B0046B" w:rsidRDefault="002D38B6" w:rsidP="00A645B2">
            <w:pPr>
              <w:pStyle w:val="TableText"/>
              <w:keepLines w:val="0"/>
            </w:pPr>
          </w:p>
        </w:tc>
      </w:tr>
      <w:tr w:rsidR="002D38B6" w:rsidRPr="00B0046B" w14:paraId="1DE4518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8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82" w14:textId="77777777" w:rsidR="002D38B6" w:rsidRPr="00B0046B" w:rsidRDefault="002D38B6" w:rsidP="00A645B2">
            <w:pPr>
              <w:pStyle w:val="TableText"/>
              <w:keepLines w:val="0"/>
            </w:pPr>
          </w:p>
        </w:tc>
      </w:tr>
      <w:tr w:rsidR="002D38B6" w:rsidRPr="00B0046B" w14:paraId="1DE4518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8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(Tx = = </w:t>
            </w:r>
            <w:r w:rsidR="00FB7762" w:rsidRPr="00B0046B">
              <w:t>NumTileCols</w:t>
            </w:r>
            <w:r w:rsidRPr="00B0046B">
              <w:t xml:space="preserve"> − 1) &amp;&amp; </w:t>
            </w:r>
            <w:r w:rsidRPr="00B0046B">
              <w:br/>
            </w:r>
            <w:r w:rsidRPr="00B0046B">
              <w:tab/>
            </w:r>
            <w:r w:rsidRPr="00B0046B">
              <w:tab/>
            </w:r>
            <w:r w:rsidRPr="00B0046B">
              <w:tab/>
            </w:r>
            <w:r w:rsidRPr="00B0046B">
              <w:tab/>
              <w:t xml:space="preserve">(Ty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85" w14:textId="77777777" w:rsidR="002D38B6" w:rsidRPr="00B0046B" w:rsidRDefault="002D38B6" w:rsidP="00A645B2">
            <w:pPr>
              <w:pStyle w:val="TableText"/>
              <w:keepLines w:val="0"/>
            </w:pPr>
          </w:p>
        </w:tc>
      </w:tr>
      <w:tr w:rsidR="002D38B6" w:rsidRPr="00B0046B" w14:paraId="1DE4518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8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88" w14:textId="77777777" w:rsidR="002D38B6" w:rsidRPr="00B0046B" w:rsidRDefault="002D38B6" w:rsidP="00A645B2">
            <w:pPr>
              <w:pStyle w:val="TableText"/>
              <w:keepLines w:val="0"/>
            </w:pPr>
          </w:p>
        </w:tc>
      </w:tr>
      <w:tr w:rsidR="002D38B6" w:rsidRPr="00B0046B" w14:paraId="1DE4518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8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8B" w14:textId="77777777" w:rsidR="002D38B6" w:rsidRPr="00B0046B" w:rsidRDefault="002D38B6" w:rsidP="00A645B2">
            <w:pPr>
              <w:pStyle w:val="TableText"/>
              <w:keepLines w:val="0"/>
            </w:pPr>
          </w:p>
        </w:tc>
      </w:tr>
      <w:tr w:rsidR="002D38B6" w:rsidRPr="00B0046B" w14:paraId="1DE4518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8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{MbDCLP[x][y][i][3], MbDCLP[x][y+1][i][1]}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8E" w14:textId="77777777" w:rsidR="002D38B6" w:rsidRPr="00B0046B" w:rsidRDefault="002D38B6" w:rsidP="00A645B2">
            <w:pPr>
              <w:pStyle w:val="TableText"/>
              <w:keepLines w:val="0"/>
            </w:pPr>
          </w:p>
        </w:tc>
      </w:tr>
      <w:tr w:rsidR="002D38B6" w:rsidRPr="00B0046B" w14:paraId="1DE4519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91" w14:textId="64E621A0"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19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94" w14:textId="77777777" w:rsidR="002D38B6" w:rsidRPr="00B0046B" w:rsidRDefault="002D38B6" w:rsidP="00A645B2">
            <w:pPr>
              <w:pStyle w:val="TableText"/>
              <w:keepLines w:val="0"/>
            </w:pPr>
          </w:p>
        </w:tc>
      </w:tr>
      <w:tr w:rsidR="002D38B6" w:rsidRPr="00B0046B" w14:paraId="1DE4519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MbDCLP[x][y+1][i][1]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97" w14:textId="77777777" w:rsidR="002D38B6" w:rsidRPr="00B0046B" w:rsidRDefault="002D38B6" w:rsidP="00A645B2">
            <w:pPr>
              <w:pStyle w:val="TableText"/>
              <w:keepLines w:val="0"/>
            </w:pPr>
          </w:p>
        </w:tc>
      </w:tr>
      <w:tr w:rsidR="002D38B6" w:rsidRPr="00B0046B" w14:paraId="1DE4519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9A" w14:textId="77777777" w:rsidR="002D38B6" w:rsidRPr="00B0046B" w:rsidRDefault="002D38B6" w:rsidP="00A645B2">
            <w:pPr>
              <w:pStyle w:val="TableText"/>
              <w:keepLines w:val="0"/>
            </w:pPr>
          </w:p>
        </w:tc>
      </w:tr>
      <w:tr w:rsidR="002D38B6" w:rsidRPr="00B0046B" w14:paraId="1DE4519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FALSE) &amp;&amp; (</w:t>
            </w:r>
            <w:r w:rsidR="00E2449D" w:rsidRPr="00B0046B">
              <w:t>Tx !</w:t>
            </w:r>
            <w:r w:rsidRPr="00B0046B">
              <w:t xml:space="preserve">= </w:t>
            </w:r>
            <w:r w:rsidR="00FB7762" w:rsidRPr="00B0046B">
              <w:t>NumTileCols</w:t>
            </w:r>
            <w:r w:rsidRPr="00B0046B">
              <w:t xml:space="preserve"> − 1) &amp;&amp; (Ty = = 0))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9D" w14:textId="77777777" w:rsidR="002D38B6" w:rsidRPr="00B0046B" w:rsidRDefault="002D38B6" w:rsidP="00A645B2">
            <w:pPr>
              <w:pStyle w:val="TableText"/>
              <w:keepLines w:val="0"/>
            </w:pPr>
          </w:p>
        </w:tc>
      </w:tr>
      <w:tr w:rsidR="002D38B6" w:rsidRPr="00B0046B" w14:paraId="1DE451A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9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0" w14:textId="77777777" w:rsidR="002D38B6" w:rsidRPr="00B0046B" w:rsidRDefault="002D38B6" w:rsidP="00A645B2">
            <w:pPr>
              <w:pStyle w:val="TableText"/>
              <w:keepLines w:val="0"/>
            </w:pPr>
          </w:p>
        </w:tc>
      </w:tr>
      <w:tr w:rsidR="002D38B6" w:rsidRPr="00B0046B" w14:paraId="1DE451A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A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3" w14:textId="77777777" w:rsidR="002D38B6" w:rsidRPr="00B0046B" w:rsidRDefault="002D38B6" w:rsidP="00A645B2">
            <w:pPr>
              <w:pStyle w:val="TableText"/>
              <w:keepLines w:val="0"/>
            </w:pPr>
          </w:p>
        </w:tc>
      </w:tr>
      <w:tr w:rsidR="002D38B6" w:rsidRPr="00B0046B" w14:paraId="1DE451A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A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{MbDCLP[x][y][i][1], MbDCLP[x+1][y][i][0]}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6" w14:textId="77777777" w:rsidR="002D38B6" w:rsidRPr="00B0046B" w:rsidRDefault="002D38B6" w:rsidP="00A645B2">
            <w:pPr>
              <w:pStyle w:val="TableText"/>
              <w:keepLines w:val="0"/>
            </w:pPr>
          </w:p>
        </w:tc>
      </w:tr>
      <w:tr w:rsidR="002D38B6" w:rsidRPr="00B0046B" w14:paraId="1DE451A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A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9" w14:textId="6BA4E950"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1A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A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MbDCLP[x][y][i][1]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C" w14:textId="77777777" w:rsidR="002D38B6" w:rsidRPr="00B0046B" w:rsidRDefault="002D38B6" w:rsidP="00A645B2">
            <w:pPr>
              <w:pStyle w:val="TableText"/>
              <w:keepLines w:val="0"/>
            </w:pPr>
          </w:p>
        </w:tc>
      </w:tr>
      <w:tr w:rsidR="002D38B6" w:rsidRPr="00B0046B" w14:paraId="1DE451B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A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MbDCLP[x+1][y][i][0]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AF" w14:textId="77777777" w:rsidR="002D38B6" w:rsidRPr="00B0046B" w:rsidRDefault="002D38B6" w:rsidP="00A645B2">
            <w:pPr>
              <w:pStyle w:val="TableText"/>
              <w:keepLines w:val="0"/>
            </w:pPr>
          </w:p>
        </w:tc>
      </w:tr>
      <w:tr w:rsidR="002D38B6" w:rsidRPr="00B0046B" w14:paraId="1DE451B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B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B2" w14:textId="77777777" w:rsidR="002D38B6" w:rsidRPr="00B0046B" w:rsidRDefault="002D38B6" w:rsidP="00A645B2">
            <w:pPr>
              <w:pStyle w:val="TableText"/>
              <w:keepLines w:val="0"/>
            </w:pPr>
          </w:p>
        </w:tc>
      </w:tr>
      <w:tr w:rsidR="002D38B6" w:rsidRPr="00B0046B" w14:paraId="1DE451B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B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00E2449D" w:rsidRPr="00B0046B">
              <w:t xml:space="preserve"> = = FALSE) &amp;&amp; (Tx !</w:t>
            </w:r>
            <w:r w:rsidRPr="00B0046B">
              <w:t xml:space="preserve">= </w:t>
            </w:r>
            <w:r w:rsidR="00FB7762" w:rsidRPr="00B0046B">
              <w:t>NumTileCols</w:t>
            </w:r>
            <w:r w:rsidRPr="00B0046B">
              <w:t xml:space="preserve"> − 1) &amp;&amp; </w:t>
            </w:r>
            <w:r w:rsidRPr="00B0046B">
              <w:br/>
            </w:r>
            <w:r w:rsidRPr="00B0046B">
              <w:tab/>
            </w:r>
            <w:r w:rsidRPr="00B0046B">
              <w:tab/>
            </w:r>
            <w:r w:rsidRPr="00B0046B">
              <w:tab/>
            </w:r>
            <w:r w:rsidRPr="00B0046B">
              <w:tab/>
              <w:t xml:space="preserve">(Ty = = </w:t>
            </w:r>
            <w:r w:rsidR="00FB7762" w:rsidRPr="00B0046B">
              <w:t>NumTileRows</w:t>
            </w:r>
            <w:r w:rsidRPr="00B0046B">
              <w:t xml:space="preserve"> − 1))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B5" w14:textId="77777777" w:rsidR="002D38B6" w:rsidRPr="00B0046B" w:rsidRDefault="002D38B6" w:rsidP="00A645B2">
            <w:pPr>
              <w:pStyle w:val="TableText"/>
              <w:keepLines w:val="0"/>
            </w:pPr>
          </w:p>
        </w:tc>
      </w:tr>
      <w:tr w:rsidR="002D38B6" w:rsidRPr="00B0046B" w14:paraId="1DE451B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B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x = </w:t>
            </w:r>
            <w:r w:rsidR="007356D6" w:rsidRPr="00B0046B">
              <w:t>LeftMBIndexOfTile[</w:t>
            </w:r>
            <w:r w:rsidRPr="00B0046B">
              <w:t>Tx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B8" w14:textId="77777777" w:rsidR="002D38B6" w:rsidRPr="00B0046B" w:rsidRDefault="002D38B6" w:rsidP="00A645B2">
            <w:pPr>
              <w:pStyle w:val="TableText"/>
              <w:keepLines w:val="0"/>
            </w:pPr>
          </w:p>
        </w:tc>
      </w:tr>
      <w:tr w:rsidR="002D38B6" w:rsidRPr="00B0046B" w14:paraId="1DE451B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B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BB" w14:textId="77777777" w:rsidR="002D38B6" w:rsidRPr="00B0046B" w:rsidRDefault="002D38B6" w:rsidP="00A645B2">
            <w:pPr>
              <w:pStyle w:val="TableText"/>
              <w:keepLines w:val="0"/>
            </w:pPr>
          </w:p>
        </w:tc>
      </w:tr>
      <w:tr w:rsidR="002D38B6" w:rsidRPr="00B0046B" w14:paraId="1DE451B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B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arrayLocal[ ] = {MbDCLP[x][y][i][3], MbDCLP[x+1][y][i][2]}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BE" w14:textId="77777777" w:rsidR="002D38B6" w:rsidRPr="00B0046B" w:rsidRDefault="002D38B6" w:rsidP="00A645B2">
            <w:pPr>
              <w:pStyle w:val="TableText"/>
              <w:keepLines w:val="0"/>
            </w:pPr>
          </w:p>
        </w:tc>
      </w:tr>
      <w:tr w:rsidR="002D38B6" w:rsidRPr="00B0046B" w14:paraId="1DE451C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OverlapPostFilter2(arrayLocal[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C1" w14:textId="30979B5F"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2D38B6" w:rsidRPr="00B0046B">
              <w:instrText xml:space="preserve"> REF _Ref185350279 \r \h </w:instrText>
            </w:r>
            <w:r w:rsidR="00B0046B" w:rsidRPr="00786941">
              <w:instrText xml:space="preserve"> \* MERGEFORMAT </w:instrText>
            </w:r>
            <w:r w:rsidRPr="004A4DE6">
              <w:fldChar w:fldCharType="separate"/>
            </w:r>
            <w:r w:rsidR="00414D7D" w:rsidRPr="00B0046B">
              <w:t>9.9.8.4</w:t>
            </w:r>
            <w:r w:rsidRPr="004A4DE6">
              <w:fldChar w:fldCharType="end"/>
            </w:r>
          </w:p>
        </w:tc>
      </w:tr>
      <w:tr w:rsidR="002D38B6" w:rsidRPr="00B0046B" w14:paraId="1DE451C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MbDCLP[x][y][i][3]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C4" w14:textId="77777777" w:rsidR="002D38B6" w:rsidRPr="00B0046B" w:rsidRDefault="002D38B6" w:rsidP="00A645B2">
            <w:pPr>
              <w:pStyle w:val="TableText"/>
              <w:keepLines w:val="0"/>
            </w:pPr>
          </w:p>
        </w:tc>
      </w:tr>
      <w:tr w:rsidR="002D38B6" w:rsidRPr="00B0046B" w14:paraId="1DE451C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MbDCLP[x+1][y][i][2]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C7" w14:textId="77777777" w:rsidR="002D38B6" w:rsidRPr="00B0046B" w:rsidRDefault="002D38B6" w:rsidP="00A645B2">
            <w:pPr>
              <w:pStyle w:val="TableText"/>
              <w:keepLines w:val="0"/>
            </w:pPr>
          </w:p>
        </w:tc>
      </w:tr>
      <w:tr w:rsidR="002D38B6" w:rsidRPr="00B0046B" w14:paraId="1DE451C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CA" w14:textId="77777777" w:rsidR="002D38B6" w:rsidRPr="00B0046B" w:rsidRDefault="002D38B6" w:rsidP="00A645B2">
            <w:pPr>
              <w:pStyle w:val="TableText"/>
              <w:keepLines w:val="0"/>
            </w:pPr>
          </w:p>
        </w:tc>
      </w:tr>
      <w:tr w:rsidR="002D38B6" w:rsidRPr="00B0046B" w14:paraId="1DE451C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CD" w14:textId="77777777" w:rsidR="002D38B6" w:rsidRPr="00B0046B" w:rsidRDefault="002D38B6" w:rsidP="00A645B2">
            <w:pPr>
              <w:pStyle w:val="TableText"/>
              <w:keepLines w:val="0"/>
            </w:pPr>
          </w:p>
        </w:tc>
      </w:tr>
      <w:tr w:rsidR="002D38B6" w:rsidRPr="00B0046B" w14:paraId="1DE451D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C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((Ty = = 0) | | (</w:t>
            </w:r>
            <w:r w:rsidR="003F7F26" w:rsidRPr="00B0046B">
              <w:t>HARD_TILING_FLAG</w:t>
            </w:r>
            <w:r w:rsidRPr="00B0046B">
              <w:t xml:space="preserve"> = = TRUE)) { /*Top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0" w14:textId="77777777" w:rsidR="002D38B6" w:rsidRPr="00B0046B" w:rsidRDefault="002D38B6" w:rsidP="00A645B2">
            <w:pPr>
              <w:pStyle w:val="TableText"/>
              <w:keepLines w:val="0"/>
            </w:pPr>
          </w:p>
        </w:tc>
      </w:tr>
      <w:tr w:rsidR="000A33A5" w:rsidRPr="00B0046B" w14:paraId="1DE451D4"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tcPr>
          <w:p w14:paraId="1DE451D2" w14:textId="77777777" w:rsidR="000A33A5" w:rsidRPr="00B0046B" w:rsidRDefault="000A33A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3" w14:textId="77777777" w:rsidR="000A33A5" w:rsidRPr="00B0046B" w:rsidRDefault="000A33A5" w:rsidP="00A645B2">
            <w:pPr>
              <w:pStyle w:val="TableText"/>
              <w:keepLines w:val="0"/>
            </w:pPr>
          </w:p>
        </w:tc>
      </w:tr>
      <w:tr w:rsidR="002D38B6" w:rsidRPr="00B0046B" w14:paraId="1DE451D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D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6" w14:textId="77777777" w:rsidR="002D38B6" w:rsidRPr="00B0046B" w:rsidRDefault="002D38B6" w:rsidP="00A645B2">
            <w:pPr>
              <w:pStyle w:val="TableText"/>
              <w:keepLines w:val="0"/>
            </w:pPr>
          </w:p>
        </w:tc>
      </w:tr>
      <w:tr w:rsidR="002D38B6" w:rsidRPr="00B0046B" w14:paraId="1DE451D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D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0]][y][i][0] += MbDCLP[</w:t>
            </w:r>
            <w:r w:rsidR="007356D6" w:rsidRPr="00B0046B">
              <w:t>LeftMBIndexOfTile[</w:t>
            </w:r>
            <w:r w:rsidRPr="00B0046B">
              <w:t xml:space="preserve">0]][y][i][1] </w:t>
            </w:r>
            <w:r w:rsidRPr="00B0046B">
              <w:br/>
            </w:r>
            <w:r w:rsidRPr="00B0046B">
              <w:tab/>
            </w:r>
            <w:r w:rsidRPr="00B0046B">
              <w:tab/>
            </w:r>
            <w:r w:rsidRPr="00B0046B">
              <w:tab/>
            </w:r>
            <w:r w:rsidRPr="00B0046B">
              <w:tab/>
              <w:t>/* Upper left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9" w14:textId="77777777" w:rsidR="002D38B6" w:rsidRPr="00B0046B" w:rsidRDefault="002D38B6" w:rsidP="00A645B2">
            <w:pPr>
              <w:pStyle w:val="TableText"/>
              <w:keepLines w:val="0"/>
            </w:pPr>
          </w:p>
        </w:tc>
      </w:tr>
      <w:tr w:rsidR="002D38B6" w:rsidRPr="00B0046B" w14:paraId="1DE451D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DB" w14:textId="77777777" w:rsidR="002D38B6" w:rsidRPr="00B0046B" w:rsidRDefault="002D38B6" w:rsidP="005C515E">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− 1][y][i][</w:t>
            </w:r>
            <w:r w:rsidR="005C515E" w:rsidRPr="00B0046B">
              <w:t>1</w:t>
            </w:r>
            <w:r w:rsidRPr="00B0046B">
              <w:t xml:space="preserve">]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w:t>
            </w:r>
            <w:r w:rsidR="005C515E" w:rsidRPr="00B0046B">
              <w:t>0</w:t>
            </w:r>
            <w:r w:rsidRPr="00B0046B">
              <w:t>] /* Upper right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C" w14:textId="77777777" w:rsidR="002D38B6" w:rsidRPr="00B0046B" w:rsidRDefault="002D38B6" w:rsidP="00A645B2">
            <w:pPr>
              <w:pStyle w:val="TableText"/>
              <w:keepLines w:val="0"/>
            </w:pPr>
          </w:p>
        </w:tc>
      </w:tr>
      <w:tr w:rsidR="002D38B6" w:rsidRPr="00B0046B" w14:paraId="1DE451E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D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DF" w14:textId="77777777" w:rsidR="002D38B6" w:rsidRPr="00B0046B" w:rsidRDefault="002D38B6" w:rsidP="00A645B2">
            <w:pPr>
              <w:pStyle w:val="TableText"/>
              <w:keepLines w:val="0"/>
            </w:pPr>
          </w:p>
        </w:tc>
      </w:tr>
      <w:tr w:rsidR="002D38B6" w:rsidRPr="00B0046B" w14:paraId="1DE451E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E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E2" w14:textId="77777777" w:rsidR="002D38B6" w:rsidRPr="00B0046B" w:rsidRDefault="002D38B6" w:rsidP="00A645B2">
            <w:pPr>
              <w:pStyle w:val="TableText"/>
              <w:keepLines w:val="0"/>
            </w:pPr>
          </w:p>
        </w:tc>
      </w:tr>
      <w:tr w:rsidR="002D38B6" w:rsidRPr="00B0046B" w14:paraId="1DE451E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E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Tx]][y][i][0] += MbDCLP[</w:t>
            </w:r>
            <w:r w:rsidR="007356D6" w:rsidRPr="00B0046B">
              <w:t>LeftMBIndexOfTile[</w:t>
            </w:r>
            <w:r w:rsidRPr="00B0046B">
              <w:t>Tx]][y][i][1]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E5" w14:textId="77777777" w:rsidR="002D38B6" w:rsidRPr="00B0046B" w:rsidRDefault="002D38B6" w:rsidP="00A645B2">
            <w:pPr>
              <w:pStyle w:val="TableText"/>
              <w:keepLines w:val="0"/>
            </w:pPr>
          </w:p>
        </w:tc>
      </w:tr>
      <w:tr w:rsidR="002D38B6" w:rsidRPr="00B0046B" w14:paraId="1DE451E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E7" w14:textId="77777777" w:rsidR="002D38B6" w:rsidRPr="00B0046B" w:rsidRDefault="002D38B6" w:rsidP="005C515E">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 − 1][y][i][</w:t>
            </w:r>
            <w:r w:rsidR="005C515E" w:rsidRPr="00B0046B">
              <w:t>1</w:t>
            </w:r>
            <w:r w:rsidRPr="00B0046B">
              <w:t xml:space="preserve">]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w:t>
            </w:r>
            <w:r w:rsidR="005C515E" w:rsidRPr="00B0046B">
              <w:t>0</w:t>
            </w:r>
            <w:r w:rsidRPr="00B0046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E8" w14:textId="77777777" w:rsidR="002D38B6" w:rsidRPr="00B0046B" w:rsidRDefault="002D38B6" w:rsidP="00A645B2">
            <w:pPr>
              <w:pStyle w:val="TableText"/>
              <w:keepLines w:val="0"/>
            </w:pPr>
          </w:p>
        </w:tc>
      </w:tr>
      <w:tr w:rsidR="002D38B6" w:rsidRPr="00B0046B" w14:paraId="1DE451E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E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EB" w14:textId="77777777" w:rsidR="002D38B6" w:rsidRPr="00B0046B" w:rsidRDefault="002D38B6" w:rsidP="00A645B2">
            <w:pPr>
              <w:pStyle w:val="TableText"/>
              <w:keepLines w:val="0"/>
            </w:pPr>
          </w:p>
        </w:tc>
      </w:tr>
      <w:tr w:rsidR="002D38B6" w:rsidRPr="00B0046B" w14:paraId="1DE451E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E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EE" w14:textId="77777777" w:rsidR="002D38B6" w:rsidRPr="00B0046B" w:rsidRDefault="002D38B6" w:rsidP="00A645B2">
            <w:pPr>
              <w:pStyle w:val="TableText"/>
              <w:keepLines w:val="0"/>
            </w:pPr>
          </w:p>
        </w:tc>
      </w:tr>
      <w:tr w:rsidR="002D38B6" w:rsidRPr="00B0046B" w14:paraId="1DE451F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((Ty = = </w:t>
            </w:r>
            <w:r w:rsidR="00FB7762" w:rsidRPr="00B0046B">
              <w:t>NumTileRows</w:t>
            </w:r>
            <w:r w:rsidRPr="00B0046B">
              <w:t xml:space="preserve"> − 1) | | (</w:t>
            </w:r>
            <w:r w:rsidR="003F7F26" w:rsidRPr="00B0046B">
              <w:t>HARD_TILING_FLAG</w:t>
            </w:r>
            <w:r w:rsidRPr="00B0046B">
              <w:t xml:space="preserve"> = = TRUE)) { /* Bottom edge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F1" w14:textId="77777777" w:rsidR="002D38B6" w:rsidRPr="00B0046B" w:rsidRDefault="002D38B6" w:rsidP="00A645B2">
            <w:pPr>
              <w:pStyle w:val="TableText"/>
              <w:keepLines w:val="0"/>
            </w:pPr>
          </w:p>
        </w:tc>
      </w:tr>
      <w:tr w:rsidR="000A33A5" w:rsidRPr="00B0046B" w14:paraId="1DE451F5" w14:textId="77777777" w:rsidTr="000A33A5">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3" w14:textId="77777777" w:rsidR="000A33A5" w:rsidRPr="00B0046B" w:rsidRDefault="000A33A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OverlapPostFilter1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F4" w14:textId="77777777" w:rsidR="000A33A5" w:rsidRPr="00B0046B" w:rsidRDefault="000A33A5" w:rsidP="00A645B2">
            <w:pPr>
              <w:pStyle w:val="TableText"/>
              <w:keepLines w:val="0"/>
            </w:pPr>
          </w:p>
        </w:tc>
      </w:tr>
      <w:tr w:rsidR="002D38B6" w:rsidRPr="00B0046B" w14:paraId="1DE451F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 xml:space="preserve">y = </w:t>
            </w:r>
            <w:r w:rsidR="007356D6" w:rsidRPr="00B0046B">
              <w:t>TopMBIndexOfTile[</w:t>
            </w:r>
            <w:r w:rsidRPr="00B0046B">
              <w:t>Ty + 1] − 1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F7" w14:textId="77777777" w:rsidR="002D38B6" w:rsidRPr="00B0046B" w:rsidRDefault="002D38B6" w:rsidP="00A645B2">
            <w:pPr>
              <w:pStyle w:val="TableText"/>
              <w:keepLines w:val="0"/>
            </w:pPr>
          </w:p>
        </w:tc>
      </w:tr>
      <w:tr w:rsidR="002D38B6" w:rsidRPr="00B0046B" w14:paraId="1DE451F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Pr="00B0046B">
              <w:t>0]][y][i][2] += MbDCLP[</w:t>
            </w:r>
            <w:r w:rsidR="007356D6" w:rsidRPr="00B0046B">
              <w:t>LeftMBIndexOfTile[</w:t>
            </w:r>
            <w:r w:rsidRPr="00B0046B">
              <w:t xml:space="preserve">0]][y][i][3] </w:t>
            </w:r>
            <w:r w:rsidRPr="00B0046B">
              <w:br/>
            </w:r>
            <w:r w:rsidRPr="00B0046B">
              <w:tab/>
            </w:r>
            <w:r w:rsidRPr="00B0046B">
              <w:tab/>
            </w:r>
            <w:r w:rsidRPr="00B0046B">
              <w:tab/>
            </w:r>
            <w:r w:rsidRPr="00B0046B">
              <w:tab/>
              <w:t>/* Bottom left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FA" w14:textId="77777777" w:rsidR="002D38B6" w:rsidRPr="00B0046B" w:rsidRDefault="002D38B6" w:rsidP="00A645B2">
            <w:pPr>
              <w:pStyle w:val="TableText"/>
              <w:keepLines w:val="0"/>
            </w:pPr>
          </w:p>
        </w:tc>
      </w:tr>
      <w:tr w:rsidR="002D38B6" w:rsidRPr="00B0046B" w14:paraId="1DE451F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MbDCLP[</w:t>
            </w:r>
            <w:r w:rsidR="007356D6" w:rsidRPr="00B0046B">
              <w:t>LeftMBIndexOfTile[</w:t>
            </w:r>
            <w:r w:rsidR="00FB7762" w:rsidRPr="00B0046B">
              <w:t>NumTileCols</w:t>
            </w:r>
            <w:r w:rsidRPr="00B0046B">
              <w:t xml:space="preserve">] − 1][y][i][3] += </w:t>
            </w:r>
            <w:r w:rsidRPr="00B0046B">
              <w:br/>
            </w:r>
            <w:r w:rsidRPr="00B0046B">
              <w:tab/>
            </w:r>
            <w:r w:rsidRPr="00B0046B">
              <w:tab/>
            </w:r>
            <w:r w:rsidRPr="00B0046B">
              <w:tab/>
            </w:r>
            <w:r w:rsidRPr="00B0046B">
              <w:tab/>
              <w:t>MbDCLP[</w:t>
            </w:r>
            <w:r w:rsidR="007356D6" w:rsidRPr="00B0046B">
              <w:t>LeftMBIndexOfTile[</w:t>
            </w:r>
            <w:r w:rsidR="00FB7762" w:rsidRPr="00B0046B">
              <w:t>NumTileCols</w:t>
            </w:r>
            <w:r w:rsidRPr="00B0046B">
              <w:t>] − 1][y][i][2] /* Bottom right corner addition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1FD" w14:textId="77777777" w:rsidR="002D38B6" w:rsidRPr="00B0046B" w:rsidRDefault="002D38B6" w:rsidP="00A645B2">
            <w:pPr>
              <w:pStyle w:val="TableText"/>
              <w:keepLines w:val="0"/>
            </w:pPr>
          </w:p>
        </w:tc>
      </w:tr>
      <w:tr w:rsidR="002D38B6" w:rsidRPr="00B0046B" w14:paraId="1DE4520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1F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w:t>
            </w:r>
            <w:r w:rsidR="003F7F26" w:rsidRPr="00B0046B">
              <w:t>HARD_TILING_FLAG</w:t>
            </w:r>
            <w:r w:rsidRPr="00B0046B">
              <w:t xml:space="preserve"> = = TRUE)</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0" w14:textId="77777777" w:rsidR="002D38B6" w:rsidRPr="00B0046B" w:rsidRDefault="002D38B6" w:rsidP="00A645B2">
            <w:pPr>
              <w:pStyle w:val="TableText"/>
              <w:keepLines w:val="0"/>
            </w:pPr>
          </w:p>
        </w:tc>
      </w:tr>
      <w:tr w:rsidR="002D38B6" w:rsidRPr="00B0046B" w14:paraId="1DE4520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0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(Tx = 1; Tx &lt; (</w:t>
            </w:r>
            <w:r w:rsidR="00FB7762" w:rsidRPr="00B0046B">
              <w:t>NumTileCols</w:t>
            </w:r>
            <w:r w:rsidRPr="00B0046B">
              <w:t xml:space="preserve"> − 1); Tx++)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3" w14:textId="77777777" w:rsidR="002D38B6" w:rsidRPr="00B0046B" w:rsidRDefault="002D38B6" w:rsidP="00A645B2">
            <w:pPr>
              <w:pStyle w:val="TableText"/>
              <w:keepLines w:val="0"/>
            </w:pPr>
          </w:p>
        </w:tc>
      </w:tr>
      <w:tr w:rsidR="002D38B6" w:rsidRPr="00B0046B" w14:paraId="1DE4520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0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Tx]][y][i][2] += MbDCLP[</w:t>
            </w:r>
            <w:r w:rsidR="007356D6" w:rsidRPr="00B0046B">
              <w:t>LeftMBIndexOfTile[</w:t>
            </w:r>
            <w:r w:rsidRPr="00B0046B">
              <w:t>Tx]][y][i][3]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6" w14:textId="77777777" w:rsidR="002D38B6" w:rsidRPr="00B0046B" w:rsidRDefault="002D38B6" w:rsidP="00A645B2">
            <w:pPr>
              <w:pStyle w:val="TableText"/>
              <w:keepLines w:val="0"/>
            </w:pPr>
          </w:p>
        </w:tc>
      </w:tr>
      <w:tr w:rsidR="002D38B6" w:rsidRPr="00B0046B" w14:paraId="1DE4520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0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MbDCLP[</w:t>
            </w:r>
            <w:r w:rsidR="007356D6" w:rsidRPr="00B0046B">
              <w:t>LeftMBIndexOfTile[</w:t>
            </w:r>
            <w:r w:rsidRPr="00B0046B">
              <w:t xml:space="preserve">Tx] − 1][y][i][3] += </w:t>
            </w:r>
            <w:r w:rsidRPr="00B0046B">
              <w:br/>
            </w:r>
            <w:r w:rsidRPr="00B0046B">
              <w:tab/>
            </w:r>
            <w:r w:rsidRPr="00B0046B">
              <w:tab/>
            </w:r>
            <w:r w:rsidRPr="00B0046B">
              <w:tab/>
            </w:r>
            <w:r w:rsidRPr="00B0046B">
              <w:tab/>
            </w:r>
            <w:r w:rsidRPr="00B0046B">
              <w:tab/>
            </w:r>
            <w:r w:rsidRPr="00B0046B">
              <w:tab/>
              <w:t>MbDCLP[</w:t>
            </w:r>
            <w:r w:rsidR="007356D6" w:rsidRPr="00B0046B">
              <w:t>LeftMBIndexOfTile[</w:t>
            </w:r>
            <w:r w:rsidRPr="00B0046B">
              <w:t>Tx] − 1][y][i][2]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9" w14:textId="77777777" w:rsidR="002D38B6" w:rsidRPr="00B0046B" w:rsidRDefault="002D38B6" w:rsidP="00A645B2">
            <w:pPr>
              <w:pStyle w:val="TableText"/>
              <w:keepLines w:val="0"/>
            </w:pPr>
          </w:p>
        </w:tc>
      </w:tr>
      <w:tr w:rsidR="002D38B6" w:rsidRPr="00B0046B" w14:paraId="1DE4520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0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C" w14:textId="77777777" w:rsidR="002D38B6" w:rsidRPr="00B0046B" w:rsidRDefault="002D38B6" w:rsidP="00A645B2">
            <w:pPr>
              <w:pStyle w:val="TableText"/>
              <w:keepLines w:val="0"/>
            </w:pPr>
          </w:p>
        </w:tc>
      </w:tr>
      <w:tr w:rsidR="002D38B6" w:rsidRPr="00B0046B" w14:paraId="1DE4521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0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0F" w14:textId="77777777" w:rsidR="002D38B6" w:rsidRPr="00B0046B" w:rsidRDefault="002D38B6" w:rsidP="00A645B2">
            <w:pPr>
              <w:pStyle w:val="TableText"/>
              <w:keepLines w:val="0"/>
            </w:pPr>
          </w:p>
        </w:tc>
      </w:tr>
      <w:tr w:rsidR="002D38B6" w:rsidRPr="00B0046B" w14:paraId="1DE4521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1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12" w14:textId="77777777" w:rsidR="002D38B6" w:rsidRPr="00B0046B" w:rsidRDefault="002D38B6" w:rsidP="00A645B2">
            <w:pPr>
              <w:pStyle w:val="TableText"/>
              <w:keepLines w:val="0"/>
            </w:pPr>
          </w:p>
        </w:tc>
      </w:tr>
      <w:tr w:rsidR="002D38B6" w:rsidRPr="00B0046B" w14:paraId="1DE45216" w14:textId="77777777">
        <w:trPr>
          <w:jc w:val="center"/>
        </w:trPr>
        <w:tc>
          <w:tcPr>
            <w:tcW w:w="857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521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6" w:type="dxa"/>
            <w:tcBorders>
              <w:top w:val="single" w:sz="6" w:space="0" w:color="000000"/>
              <w:left w:val="single" w:sz="6" w:space="0" w:color="000000"/>
              <w:bottom w:val="single" w:sz="12" w:space="0" w:color="000000"/>
              <w:right w:val="single" w:sz="12" w:space="0" w:color="000000"/>
            </w:tcBorders>
            <w:shd w:val="clear" w:color="auto" w:fill="FFFFFF"/>
          </w:tcPr>
          <w:p w14:paraId="1DE45215" w14:textId="77777777" w:rsidR="002D38B6" w:rsidRPr="00B0046B" w:rsidRDefault="002D38B6" w:rsidP="00A645B2">
            <w:pPr>
              <w:pStyle w:val="TableText"/>
              <w:keepLines w:val="0"/>
            </w:pPr>
          </w:p>
        </w:tc>
      </w:tr>
    </w:tbl>
    <w:p w14:paraId="1DE45217" w14:textId="77777777" w:rsidR="002D38B6" w:rsidRPr="00B0046B" w:rsidRDefault="002D38B6" w:rsidP="00EE57AB"/>
    <w:p w14:paraId="1DE45218" w14:textId="77777777" w:rsidR="00681E28" w:rsidRPr="00B0046B" w:rsidRDefault="00681E28" w:rsidP="00ED52C8">
      <w:pPr>
        <w:pStyle w:val="Heading4"/>
        <w:keepLines w:val="0"/>
      </w:pPr>
      <w:bookmarkStart w:id="1504" w:name="_Toc226984353"/>
      <w:bookmarkStart w:id="1505" w:name="_Ref220125483"/>
      <w:r w:rsidRPr="00B0046B">
        <w:t>FirstLevelCallOverlapPostFilterx4x4( )</w:t>
      </w:r>
      <w:bookmarkEnd w:id="1504"/>
    </w:p>
    <w:bookmarkEnd w:id="1505"/>
    <w:p w14:paraId="1DE45219" w14:textId="43306859" w:rsidR="002D38B6" w:rsidRPr="00B0046B" w:rsidRDefault="002D38B6" w:rsidP="00A645B2">
      <w:pPr>
        <w:keepNext/>
      </w:pPr>
      <w:r w:rsidRPr="00B0046B">
        <w:t xml:space="preserve">Pseudocode for the function FirstLevelCallOverlapPostFilter4x4( ) is specified in </w:t>
      </w:r>
      <w:r w:rsidR="008E5165" w:rsidRPr="004A4DE6">
        <w:fldChar w:fldCharType="begin" w:fldLock="1"/>
      </w:r>
      <w:r w:rsidRPr="00B0046B">
        <w:instrText xml:space="preserve"> REF _Ref220126830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156</w:t>
      </w:r>
      <w:r w:rsidR="008E5165" w:rsidRPr="004A4DE6">
        <w:fldChar w:fldCharType="end"/>
      </w:r>
      <w:r w:rsidRPr="00B0046B">
        <w:t>.</w:t>
      </w:r>
    </w:p>
    <w:p w14:paraId="1DE4521A" w14:textId="77777777" w:rsidR="002D38B6" w:rsidRPr="00B0046B" w:rsidRDefault="002D38B6" w:rsidP="00A645B2">
      <w:pPr>
        <w:pStyle w:val="TableTitle"/>
        <w:outlineLvl w:val="0"/>
      </w:pPr>
      <w:bookmarkStart w:id="1506" w:name="_Ref220126830"/>
      <w:bookmarkStart w:id="1507" w:name="_Toc257212293"/>
      <w:bookmarkStart w:id="1508" w:name="_Toc46229901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156</w:t>
      </w:r>
      <w:r w:rsidR="008E5165" w:rsidRPr="004A4DE6">
        <w:rPr>
          <w:noProof/>
        </w:rPr>
        <w:fldChar w:fldCharType="end"/>
      </w:r>
      <w:bookmarkEnd w:id="1506"/>
      <w:r w:rsidRPr="00B0046B">
        <w:t> – Pseudocode for function FirstLevelCallOverlapPostFilter4x4( )</w:t>
      </w:r>
      <w:bookmarkEnd w:id="1507"/>
      <w:bookmarkEnd w:id="1508"/>
    </w:p>
    <w:p w14:paraId="1DE4521B" w14:textId="77777777" w:rsidR="002D38B6" w:rsidRPr="00B0046B" w:rsidRDefault="002D38B6"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577"/>
        <w:gridCol w:w="1016"/>
      </w:tblGrid>
      <w:tr w:rsidR="002D38B6" w:rsidRPr="00B0046B" w14:paraId="1DE4521E" w14:textId="77777777">
        <w:trPr>
          <w:jc w:val="center"/>
        </w:trPr>
        <w:tc>
          <w:tcPr>
            <w:tcW w:w="8577" w:type="dxa"/>
            <w:tcBorders>
              <w:top w:val="single" w:sz="12" w:space="0" w:color="000000"/>
              <w:left w:val="single" w:sz="12" w:space="0" w:color="000000"/>
              <w:bottom w:val="single" w:sz="12" w:space="0" w:color="000000"/>
              <w:right w:val="single" w:sz="6" w:space="0" w:color="000000"/>
            </w:tcBorders>
            <w:shd w:val="clear" w:color="auto" w:fill="FFFFFF"/>
          </w:tcPr>
          <w:p w14:paraId="1DE4521C" w14:textId="77777777" w:rsidR="002D38B6" w:rsidRPr="00B0046B" w:rsidRDefault="002D38B6" w:rsidP="00A645B2">
            <w:pPr>
              <w:pStyle w:val="TableText"/>
              <w:keepLines w:val="0"/>
              <w:rPr>
                <w:b/>
                <w:bCs/>
              </w:rPr>
            </w:pPr>
            <w:r w:rsidRPr="00B0046B">
              <w:rPr>
                <w:b/>
                <w:bCs/>
              </w:rPr>
              <w:t>FirstLevelCallOverlapPostFilter4x4(i, x, y) {</w:t>
            </w:r>
          </w:p>
        </w:tc>
        <w:tc>
          <w:tcPr>
            <w:tcW w:w="1016" w:type="dxa"/>
            <w:tcBorders>
              <w:top w:val="single" w:sz="12" w:space="0" w:color="000000"/>
              <w:left w:val="single" w:sz="6" w:space="0" w:color="000000"/>
              <w:bottom w:val="single" w:sz="12" w:space="0" w:color="000000"/>
              <w:right w:val="single" w:sz="12" w:space="0" w:color="000000"/>
            </w:tcBorders>
            <w:shd w:val="clear" w:color="auto" w:fill="FFFFFF"/>
          </w:tcPr>
          <w:p w14:paraId="1DE4521D" w14:textId="77777777" w:rsidR="002D38B6" w:rsidRPr="00B0046B" w:rsidRDefault="002D38B6" w:rsidP="00A645B2">
            <w:pPr>
              <w:pStyle w:val="TableText"/>
              <w:keepLines w:val="0"/>
              <w:jc w:val="center"/>
              <w:rPr>
                <w:b/>
                <w:bCs/>
              </w:rPr>
            </w:pPr>
            <w:r w:rsidRPr="00B0046B">
              <w:rPr>
                <w:b/>
                <w:bCs/>
              </w:rPr>
              <w:t>Reference</w:t>
            </w:r>
          </w:p>
        </w:tc>
      </w:tr>
      <w:tr w:rsidR="002D38B6" w:rsidRPr="00B0046B" w14:paraId="1DE4522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1F" w14:textId="77777777" w:rsidR="002D38B6" w:rsidRPr="00B0046B" w:rsidRDefault="002D38B6" w:rsidP="00A645B2">
            <w:pPr>
              <w:pStyle w:val="TableText"/>
              <w:keepLines w:val="0"/>
            </w:pPr>
            <w:r w:rsidRPr="00B0046B">
              <w:tab/>
              <w:t xml:space="preserve">arrayLocal[ ] = {MbDCLP[x][y][i][10], MbDCLP[x][y][i][11], </w:t>
            </w:r>
            <w:r w:rsidRPr="00B0046B">
              <w:br/>
            </w:r>
            <w:r w:rsidRPr="00B0046B">
              <w:tab/>
            </w:r>
            <w:r w:rsidRPr="00B0046B">
              <w:tab/>
              <w:t xml:space="preserve">MbDCLP[x+1][y][i][8], MbDCLP[x+1][y][i][9], </w:t>
            </w:r>
            <w:r w:rsidRPr="00B0046B">
              <w:br/>
            </w:r>
            <w:r w:rsidRPr="00B0046B">
              <w:tab/>
            </w:r>
            <w:r w:rsidRPr="00B0046B">
              <w:tab/>
              <w:t xml:space="preserve">MbDCLP[x][y][i][14], MbDCLP[x][y][i][15], </w:t>
            </w:r>
            <w:r w:rsidRPr="00B0046B">
              <w:br/>
            </w:r>
            <w:r w:rsidRPr="00B0046B">
              <w:tab/>
            </w:r>
            <w:r w:rsidRPr="00B0046B">
              <w:tab/>
              <w:t xml:space="preserve">MbDCLP[x+1][y][i][12], MbDCLP[x+1][y][i][13], </w:t>
            </w:r>
            <w:r w:rsidRPr="00B0046B">
              <w:br/>
            </w:r>
            <w:r w:rsidRPr="00B0046B">
              <w:tab/>
            </w:r>
            <w:r w:rsidRPr="00B0046B">
              <w:tab/>
              <w:t xml:space="preserve">MbDCLP[x][y+1][i][2], MbDCLP[x][y+1][i][3], </w:t>
            </w:r>
            <w:r w:rsidRPr="00B0046B">
              <w:br/>
            </w:r>
            <w:r w:rsidRPr="00B0046B">
              <w:tab/>
            </w:r>
            <w:r w:rsidRPr="00B0046B">
              <w:tab/>
              <w:t xml:space="preserve">MbDCLP[x+1][y+1][i][0], MbDCLP[x+1][y+1][i][1], </w:t>
            </w:r>
            <w:r w:rsidRPr="00B0046B">
              <w:br/>
            </w:r>
            <w:r w:rsidRPr="00B0046B">
              <w:tab/>
            </w:r>
            <w:r w:rsidRPr="00B0046B">
              <w:tab/>
              <w:t xml:space="preserve">MbDCLP[x][y+1][i][6], MbDCLP[x][y+1][i][7], </w:t>
            </w:r>
            <w:r w:rsidRPr="00B0046B">
              <w:br/>
            </w:r>
            <w:r w:rsidRPr="00B0046B">
              <w:tab/>
            </w:r>
            <w:r w:rsidRPr="00B0046B">
              <w:tab/>
              <w:t>MbDCLP[x+1][y+1][i][4], MbDCLP[x+1][y+1][i][5]}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0" w14:textId="77777777" w:rsidR="002D38B6" w:rsidRPr="00B0046B" w:rsidRDefault="002D38B6" w:rsidP="00A645B2">
            <w:pPr>
              <w:pStyle w:val="TableText"/>
              <w:keepLines w:val="0"/>
            </w:pPr>
          </w:p>
        </w:tc>
      </w:tr>
      <w:tr w:rsidR="002D38B6" w:rsidRPr="00B0046B" w14:paraId="1DE4522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2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OverlapPostFilter4x4(arrayLocal[ ])</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3" w14:textId="331FFA32" w:rsidR="002D38B6"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681E28" w:rsidRPr="00B0046B">
              <w:instrText xml:space="preserve"> REF _Ref220146189 \r \h </w:instrText>
            </w:r>
            <w:r w:rsidR="00B0046B" w:rsidRPr="00786941">
              <w:instrText xml:space="preserve"> \* MERGEFORMAT </w:instrText>
            </w:r>
            <w:r w:rsidRPr="004A4DE6">
              <w:fldChar w:fldCharType="separate"/>
            </w:r>
            <w:r w:rsidR="00414D7D" w:rsidRPr="00B0046B">
              <w:t>9.9.8.1</w:t>
            </w:r>
            <w:r w:rsidRPr="004A4DE6">
              <w:fldChar w:fldCharType="end"/>
            </w:r>
          </w:p>
        </w:tc>
      </w:tr>
      <w:tr w:rsidR="002D38B6" w:rsidRPr="00B0046B" w14:paraId="1DE45227"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2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MbDCLP[x][y][i][10] = arrayLocal[0]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6" w14:textId="77777777" w:rsidR="002D38B6" w:rsidRPr="00B0046B" w:rsidRDefault="002D38B6" w:rsidP="00A645B2">
            <w:pPr>
              <w:pStyle w:val="TableText"/>
              <w:keepLines w:val="0"/>
            </w:pPr>
          </w:p>
        </w:tc>
      </w:tr>
      <w:tr w:rsidR="002D38B6" w:rsidRPr="00B0046B" w14:paraId="1DE4522A"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28"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MbDCLP[x][y][i][11] = arrayLocal[1]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9" w14:textId="77777777" w:rsidR="002D38B6" w:rsidRPr="00B0046B" w:rsidRDefault="002D38B6" w:rsidP="00A645B2">
            <w:pPr>
              <w:pStyle w:val="TableText"/>
              <w:keepLines w:val="0"/>
            </w:pPr>
          </w:p>
        </w:tc>
      </w:tr>
      <w:tr w:rsidR="002D38B6" w:rsidRPr="00B0046B" w14:paraId="1DE4522D"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2B"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MbDCLP[x+1][y][i][8] = arrayLocal[2]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C" w14:textId="77777777" w:rsidR="002D38B6" w:rsidRPr="00B0046B" w:rsidRDefault="002D38B6" w:rsidP="00A645B2">
            <w:pPr>
              <w:pStyle w:val="TableText"/>
              <w:keepLines w:val="0"/>
            </w:pPr>
          </w:p>
        </w:tc>
      </w:tr>
      <w:tr w:rsidR="002D38B6" w:rsidRPr="00B0046B" w14:paraId="1DE45230"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2E"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MbDCLP[x+1][y][i][9] = arrayLocal[3]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2F" w14:textId="77777777" w:rsidR="002D38B6" w:rsidRPr="00B0046B" w:rsidRDefault="002D38B6" w:rsidP="00A645B2">
            <w:pPr>
              <w:pStyle w:val="TableText"/>
              <w:keepLines w:val="0"/>
            </w:pPr>
          </w:p>
        </w:tc>
      </w:tr>
      <w:tr w:rsidR="002D38B6" w:rsidRPr="00B0046B" w14:paraId="1DE45233"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31"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MbDCLP[x][y][i][14] = arrayLocal[4]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32" w14:textId="77777777" w:rsidR="002D38B6" w:rsidRPr="00B0046B" w:rsidRDefault="002D38B6" w:rsidP="00A645B2">
            <w:pPr>
              <w:pStyle w:val="TableText"/>
              <w:keepLines w:val="0"/>
            </w:pPr>
          </w:p>
        </w:tc>
      </w:tr>
      <w:tr w:rsidR="002D38B6" w:rsidRPr="00B0046B" w14:paraId="1DE45236"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34"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MbDCLP[x][y][i][15] = arrayLocal[5]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35" w14:textId="77777777" w:rsidR="002D38B6" w:rsidRPr="00B0046B" w:rsidRDefault="002D38B6" w:rsidP="00A645B2">
            <w:pPr>
              <w:pStyle w:val="TableText"/>
              <w:keepLines w:val="0"/>
            </w:pPr>
          </w:p>
        </w:tc>
      </w:tr>
      <w:tr w:rsidR="002D38B6" w:rsidRPr="00B0046B" w14:paraId="1DE45239"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37"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MbDCLP[x+1][y][i][12] = arrayLocal[6]</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38" w14:textId="77777777" w:rsidR="002D38B6" w:rsidRPr="00B0046B" w:rsidRDefault="002D38B6" w:rsidP="00A645B2">
            <w:pPr>
              <w:pStyle w:val="TableText"/>
              <w:keepLines w:val="0"/>
            </w:pPr>
          </w:p>
        </w:tc>
      </w:tr>
      <w:tr w:rsidR="002D38B6" w:rsidRPr="00B0046B" w14:paraId="1DE4523C"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3A"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MbDCLP[x+1][y][i][13] = arrayLocal[7]</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3B" w14:textId="77777777" w:rsidR="002D38B6" w:rsidRPr="00B0046B" w:rsidRDefault="002D38B6" w:rsidP="00A645B2">
            <w:pPr>
              <w:pStyle w:val="TableText"/>
              <w:keepLines w:val="0"/>
            </w:pPr>
          </w:p>
        </w:tc>
      </w:tr>
      <w:tr w:rsidR="002D38B6" w:rsidRPr="00B0046B" w14:paraId="1DE4523F"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3D"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MbDCLP[x][y+1][i][2] = arrayLocal[8]</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3E" w14:textId="77777777" w:rsidR="002D38B6" w:rsidRPr="00B0046B" w:rsidRDefault="002D38B6" w:rsidP="00A645B2">
            <w:pPr>
              <w:pStyle w:val="TableText"/>
              <w:keepLines w:val="0"/>
            </w:pPr>
          </w:p>
        </w:tc>
      </w:tr>
      <w:tr w:rsidR="002D38B6" w:rsidRPr="00B0046B" w14:paraId="1DE45242"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0"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MbDCLP[x][y+1][i][3] = arrayLocal[9]</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41" w14:textId="77777777" w:rsidR="002D38B6" w:rsidRPr="00B0046B" w:rsidRDefault="002D38B6" w:rsidP="00A645B2">
            <w:pPr>
              <w:pStyle w:val="TableText"/>
              <w:keepLines w:val="0"/>
            </w:pPr>
          </w:p>
        </w:tc>
      </w:tr>
      <w:tr w:rsidR="002D38B6" w:rsidRPr="00B0046B" w14:paraId="1DE45245"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3"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MbDCLP[x+1][y+1][i][0] = arrayLocal[10]</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44" w14:textId="77777777" w:rsidR="002D38B6" w:rsidRPr="00B0046B" w:rsidRDefault="002D38B6" w:rsidP="00A645B2">
            <w:pPr>
              <w:pStyle w:val="TableText"/>
              <w:keepLines w:val="0"/>
            </w:pPr>
          </w:p>
        </w:tc>
      </w:tr>
      <w:tr w:rsidR="002D38B6" w:rsidRPr="00B0046B" w14:paraId="1DE45248"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6"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MbDCLP[x+1][y+1][i][1] = arrayLocal[11]</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47" w14:textId="77777777" w:rsidR="002D38B6" w:rsidRPr="00B0046B" w:rsidRDefault="002D38B6" w:rsidP="00A645B2">
            <w:pPr>
              <w:pStyle w:val="TableText"/>
              <w:keepLines w:val="0"/>
            </w:pPr>
          </w:p>
        </w:tc>
      </w:tr>
      <w:tr w:rsidR="002D38B6" w:rsidRPr="00B0046B" w14:paraId="1DE4524B"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9"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MbDCLP[x][y+1][i][6] = arrayLocal[12]</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4A" w14:textId="77777777" w:rsidR="002D38B6" w:rsidRPr="00B0046B" w:rsidRDefault="002D38B6" w:rsidP="00A645B2">
            <w:pPr>
              <w:pStyle w:val="TableText"/>
              <w:keepLines w:val="0"/>
            </w:pPr>
          </w:p>
        </w:tc>
      </w:tr>
      <w:tr w:rsidR="002D38B6" w:rsidRPr="00B0046B" w14:paraId="1DE4524E"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C"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MbDCLP[x][y+1][i][7] = arrayLocal[13]</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4D" w14:textId="77777777" w:rsidR="002D38B6" w:rsidRPr="00B0046B" w:rsidRDefault="002D38B6" w:rsidP="00A645B2">
            <w:pPr>
              <w:pStyle w:val="TableText"/>
              <w:keepLines w:val="0"/>
            </w:pPr>
          </w:p>
        </w:tc>
      </w:tr>
      <w:tr w:rsidR="002D38B6" w:rsidRPr="00B0046B" w14:paraId="1DE45251"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4F"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MbDCLP[x+1][y+1][i][4] = arrayLocal[14]</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50" w14:textId="77777777" w:rsidR="002D38B6" w:rsidRPr="00B0046B" w:rsidRDefault="002D38B6" w:rsidP="00A645B2">
            <w:pPr>
              <w:pStyle w:val="TableText"/>
              <w:keepLines w:val="0"/>
            </w:pPr>
          </w:p>
        </w:tc>
      </w:tr>
      <w:tr w:rsidR="002D38B6" w:rsidRPr="00B0046B" w14:paraId="1DE45254" w14:textId="77777777">
        <w:trPr>
          <w:jc w:val="center"/>
        </w:trPr>
        <w:tc>
          <w:tcPr>
            <w:tcW w:w="857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252"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MbDCLP[x+1][y+1][i][5] = arrayLocal[15]</w:t>
            </w:r>
          </w:p>
        </w:tc>
        <w:tc>
          <w:tcPr>
            <w:tcW w:w="1016" w:type="dxa"/>
            <w:tcBorders>
              <w:top w:val="single" w:sz="6" w:space="0" w:color="000000"/>
              <w:left w:val="single" w:sz="6" w:space="0" w:color="000000"/>
              <w:bottom w:val="single" w:sz="6" w:space="0" w:color="000000"/>
              <w:right w:val="single" w:sz="12" w:space="0" w:color="000000"/>
            </w:tcBorders>
            <w:shd w:val="clear" w:color="auto" w:fill="FFFFFF"/>
          </w:tcPr>
          <w:p w14:paraId="1DE45253" w14:textId="77777777" w:rsidR="002D38B6" w:rsidRPr="00B0046B" w:rsidRDefault="002D38B6" w:rsidP="00A645B2">
            <w:pPr>
              <w:pStyle w:val="TableText"/>
              <w:keepLines w:val="0"/>
            </w:pPr>
          </w:p>
        </w:tc>
      </w:tr>
      <w:tr w:rsidR="002D38B6" w:rsidRPr="00B0046B" w14:paraId="1DE45257" w14:textId="77777777">
        <w:trPr>
          <w:jc w:val="center"/>
        </w:trPr>
        <w:tc>
          <w:tcPr>
            <w:tcW w:w="857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5255" w14:textId="77777777" w:rsidR="002D38B6" w:rsidRPr="00B0046B" w:rsidRDefault="002D38B6"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6" w:type="dxa"/>
            <w:tcBorders>
              <w:top w:val="single" w:sz="6" w:space="0" w:color="000000"/>
              <w:left w:val="single" w:sz="6" w:space="0" w:color="000000"/>
              <w:bottom w:val="single" w:sz="12" w:space="0" w:color="000000"/>
              <w:right w:val="single" w:sz="12" w:space="0" w:color="000000"/>
            </w:tcBorders>
            <w:shd w:val="clear" w:color="auto" w:fill="FFFFFF"/>
          </w:tcPr>
          <w:p w14:paraId="1DE45256" w14:textId="77777777" w:rsidR="002D38B6" w:rsidRPr="00B0046B" w:rsidRDefault="002D38B6" w:rsidP="00A645B2">
            <w:pPr>
              <w:pStyle w:val="TableText"/>
              <w:keepLines w:val="0"/>
            </w:pPr>
          </w:p>
        </w:tc>
      </w:tr>
    </w:tbl>
    <w:p w14:paraId="1DE45258" w14:textId="77777777" w:rsidR="00E27E18" w:rsidRPr="00B0046B" w:rsidRDefault="00E27E18" w:rsidP="00EE57AB">
      <w:pPr>
        <w:pStyle w:val="enumlev3"/>
        <w:numPr>
          <w:ilvl w:val="0"/>
          <w:numId w:val="0"/>
        </w:numPr>
      </w:pPr>
    </w:p>
    <w:p w14:paraId="1DE45259" w14:textId="77777777" w:rsidR="001F7E21" w:rsidRPr="00B0046B" w:rsidRDefault="00F813B2" w:rsidP="00EE57AB">
      <w:pPr>
        <w:pStyle w:val="Heading3"/>
        <w:keepNext w:val="0"/>
        <w:keepLines w:val="0"/>
      </w:pPr>
      <w:bookmarkStart w:id="1509" w:name="_Ref185229144"/>
      <w:bookmarkStart w:id="1510" w:name="_Toc226984354"/>
      <w:bookmarkStart w:id="1511" w:name="_Toc462298743"/>
      <w:r w:rsidRPr="00B0046B">
        <w:t>Second level coefficient combination</w:t>
      </w:r>
      <w:bookmarkEnd w:id="1509"/>
      <w:bookmarkEnd w:id="1510"/>
      <w:bookmarkEnd w:id="1511"/>
    </w:p>
    <w:p w14:paraId="1DE4525A" w14:textId="2E3783CD" w:rsidR="00F813B2" w:rsidRPr="00B0046B" w:rsidRDefault="00CB5658">
      <w:pPr>
        <w:pStyle w:val="Note1"/>
      </w:pPr>
      <w:r w:rsidRPr="00B0046B">
        <w:t>NOTE – </w:t>
      </w:r>
      <w:r w:rsidR="00F813B2" w:rsidRPr="00B0046B">
        <w:t>At this point in the process, the DC-</w:t>
      </w:r>
      <w:r w:rsidR="00074C4B" w:rsidRPr="00B0046B">
        <w:t>LP</w:t>
      </w:r>
      <w:r w:rsidR="00F813B2" w:rsidRPr="00B0046B">
        <w:t xml:space="preserve"> array coefficients have gone through the first</w:t>
      </w:r>
      <w:r w:rsidR="00A17DD5" w:rsidRPr="00B0046B">
        <w:t xml:space="preserve"> </w:t>
      </w:r>
      <w:r w:rsidR="00F813B2" w:rsidRPr="00B0046B">
        <w:t>level transform and overlap</w:t>
      </w:r>
      <w:r w:rsidR="005405E0" w:rsidRPr="00B0046B">
        <w:t xml:space="preserve"> </w:t>
      </w:r>
      <w:r w:rsidR="00F813B2" w:rsidRPr="00B0046B">
        <w:t>filtering. The DC-</w:t>
      </w:r>
      <w:r w:rsidR="00074C4B" w:rsidRPr="00B0046B">
        <w:t>LP</w:t>
      </w:r>
      <w:r w:rsidR="00F813B2" w:rsidRPr="00B0046B">
        <w:t xml:space="preserve"> array coefficients and the </w:t>
      </w:r>
      <w:r w:rsidR="00074C4B" w:rsidRPr="00B0046B">
        <w:t>HP</w:t>
      </w:r>
      <w:r w:rsidR="00F813B2" w:rsidRPr="00B0046B">
        <w:t xml:space="preserve"> coefficients are then combined in an image plane represented by the values ImagePlane[i][x][y], where the colo</w:t>
      </w:r>
      <w:r w:rsidR="00FF648E" w:rsidRPr="00B0046B">
        <w:t>u</w:t>
      </w:r>
      <w:r w:rsidR="00F813B2" w:rsidRPr="00B0046B">
        <w:t xml:space="preserve">r component is </w:t>
      </w:r>
      <w:r w:rsidR="000C46A0" w:rsidRPr="00B0046B">
        <w:t xml:space="preserve">specified </w:t>
      </w:r>
      <w:r w:rsidR="00F813B2" w:rsidRPr="00B0046B">
        <w:t>by i, and x and y mark the location of the sample in the image plane.</w:t>
      </w:r>
    </w:p>
    <w:p w14:paraId="1DE4525B" w14:textId="22C814A2" w:rsidR="00F813B2" w:rsidRPr="00B0046B" w:rsidRDefault="00F813B2" w:rsidP="00EE57AB">
      <w:r w:rsidRPr="00B0046B">
        <w:t xml:space="preserve">Inputs to this process are the values MbDCLP[MBx][MBy][i][j] and </w:t>
      </w:r>
      <w:r w:rsidR="00FB7762" w:rsidRPr="00B0046B">
        <w:t>MBBuffer</w:t>
      </w:r>
      <w:r w:rsidRPr="00B0046B">
        <w:t>[MBx][MBy][i][j], for the current macroblock.</w:t>
      </w:r>
    </w:p>
    <w:p w14:paraId="1DE4525C" w14:textId="70CC576D" w:rsidR="00F813B2" w:rsidRPr="00B0046B" w:rsidRDefault="00F813B2" w:rsidP="00EE57AB">
      <w:r w:rsidRPr="00B0046B">
        <w:t>Outputs to this process are the values of ImagePlane[i][x][y], for the current macroblock.</w:t>
      </w:r>
    </w:p>
    <w:p w14:paraId="1DE4525D" w14:textId="6CCE1E29" w:rsidR="00F813B2" w:rsidRPr="00B0046B" w:rsidRDefault="00D40281" w:rsidP="00EE57AB">
      <w:pPr>
        <w:pStyle w:val="enumlev1"/>
        <w:numPr>
          <w:ilvl w:val="0"/>
          <w:numId w:val="0"/>
        </w:numPr>
      </w:pPr>
      <w:r w:rsidRPr="00B0046B">
        <w:t>T</w:t>
      </w:r>
      <w:r w:rsidR="00F813B2" w:rsidRPr="00B0046B">
        <w:t xml:space="preserve">he second level coefficient combination process proceeds as </w:t>
      </w:r>
      <w:r w:rsidR="00E948E0" w:rsidRPr="00B0046B">
        <w:t xml:space="preserve">specified </w:t>
      </w:r>
      <w:r w:rsidRPr="00B0046B">
        <w:t xml:space="preserve">in </w:t>
      </w:r>
      <w:r w:rsidR="008E5165" w:rsidRPr="004A4DE6">
        <w:fldChar w:fldCharType="begin" w:fldLock="1"/>
      </w:r>
      <w:r w:rsidRPr="00B0046B">
        <w:instrText xml:space="preserve"> REF _Ref217276090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157</w:t>
      </w:r>
      <w:r w:rsidR="008E5165" w:rsidRPr="004A4DE6">
        <w:fldChar w:fldCharType="end"/>
      </w:r>
      <w:r w:rsidRPr="00B0046B">
        <w:t>.</w:t>
      </w:r>
    </w:p>
    <w:p w14:paraId="1DE4525E" w14:textId="77777777" w:rsidR="00D40281" w:rsidRPr="00B0046B" w:rsidRDefault="00D40281" w:rsidP="00A645B2">
      <w:pPr>
        <w:pStyle w:val="TableTitle"/>
        <w:outlineLvl w:val="0"/>
      </w:pPr>
      <w:bookmarkStart w:id="1512" w:name="_Ref217276090"/>
      <w:bookmarkStart w:id="1513" w:name="_Toc257212295"/>
      <w:bookmarkStart w:id="1514" w:name="_Toc46229901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157</w:t>
      </w:r>
      <w:r w:rsidR="008E5165" w:rsidRPr="004A4DE6">
        <w:rPr>
          <w:noProof/>
        </w:rPr>
        <w:fldChar w:fldCharType="end"/>
      </w:r>
      <w:bookmarkEnd w:id="1512"/>
      <w:r w:rsidRPr="00B0046B">
        <w:t> – Pseudocode for function SecondLevel</w:t>
      </w:r>
      <w:r w:rsidR="00541C59" w:rsidRPr="00B0046B">
        <w:t>CoefficientCombination</w:t>
      </w:r>
      <w:r w:rsidRPr="00B0046B">
        <w:t>( )</w:t>
      </w:r>
      <w:bookmarkEnd w:id="1513"/>
      <w:bookmarkEnd w:id="1514"/>
    </w:p>
    <w:p w14:paraId="1DE4525F" w14:textId="77777777" w:rsidR="00D40281" w:rsidRPr="00B0046B" w:rsidRDefault="00D40281"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D40281" w:rsidRPr="00B0046B" w14:paraId="1DE45262"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5260" w14:textId="77777777" w:rsidR="00D40281" w:rsidRPr="00B0046B" w:rsidRDefault="00D40281" w:rsidP="00A645B2">
            <w:pPr>
              <w:pStyle w:val="TableText"/>
              <w:keepLines w:val="0"/>
              <w:rPr>
                <w:b/>
                <w:bCs/>
                <w:szCs w:val="18"/>
              </w:rPr>
            </w:pPr>
            <w:r w:rsidRPr="00B0046B">
              <w:rPr>
                <w:b/>
                <w:bCs/>
                <w:szCs w:val="18"/>
              </w:rPr>
              <w:t>SecondLevel</w:t>
            </w:r>
            <w:r w:rsidR="00541C59" w:rsidRPr="00B0046B">
              <w:rPr>
                <w:b/>
                <w:bCs/>
                <w:szCs w:val="18"/>
              </w:rPr>
              <w:t>CoefficientCombination</w:t>
            </w:r>
            <w:r w:rsidRPr="00B0046B">
              <w:rPr>
                <w:b/>
                <w:bCs/>
                <w:szCs w:val="18"/>
              </w:rPr>
              <w:t>( ) {</w:t>
            </w:r>
          </w:p>
        </w:tc>
        <w:tc>
          <w:tcPr>
            <w:tcW w:w="2262" w:type="dxa"/>
            <w:tcBorders>
              <w:top w:val="single" w:sz="12" w:space="0" w:color="000000"/>
              <w:left w:val="single" w:sz="6" w:space="0" w:color="000000"/>
              <w:bottom w:val="single" w:sz="12" w:space="0" w:color="000000"/>
            </w:tcBorders>
            <w:shd w:val="clear" w:color="000080" w:fill="FFFFFF"/>
          </w:tcPr>
          <w:p w14:paraId="1DE45261" w14:textId="77777777" w:rsidR="00D40281" w:rsidRPr="00B0046B" w:rsidRDefault="00D40281" w:rsidP="00A645B2">
            <w:pPr>
              <w:pStyle w:val="TableText"/>
              <w:keepLines w:val="0"/>
              <w:jc w:val="center"/>
              <w:rPr>
                <w:b/>
                <w:bCs/>
                <w:szCs w:val="18"/>
              </w:rPr>
            </w:pPr>
            <w:r w:rsidRPr="00B0046B">
              <w:rPr>
                <w:b/>
                <w:bCs/>
                <w:szCs w:val="18"/>
              </w:rPr>
              <w:t>Reference</w:t>
            </w:r>
          </w:p>
        </w:tc>
      </w:tr>
      <w:tr w:rsidR="00D40281" w:rsidRPr="00B0046B" w14:paraId="1DE45265" w14:textId="77777777">
        <w:trPr>
          <w:jc w:val="center"/>
        </w:trPr>
        <w:tc>
          <w:tcPr>
            <w:tcW w:w="6584" w:type="dxa"/>
            <w:tcBorders>
              <w:top w:val="single" w:sz="12" w:space="0" w:color="000000"/>
              <w:bottom w:val="single" w:sz="6" w:space="0" w:color="000000"/>
              <w:right w:val="single" w:sz="6" w:space="0" w:color="000000"/>
            </w:tcBorders>
            <w:shd w:val="clear" w:color="000080" w:fill="FFFFFF"/>
            <w:vAlign w:val="bottom"/>
          </w:tcPr>
          <w:p w14:paraId="1DE45263" w14:textId="77777777" w:rsidR="00D40281" w:rsidRPr="00B0046B" w:rsidRDefault="00F17A3B" w:rsidP="00A645B2">
            <w:pPr>
              <w:pStyle w:val="TableText"/>
              <w:keepLines w:val="0"/>
              <w:rPr>
                <w:szCs w:val="18"/>
              </w:rPr>
            </w:pPr>
            <w:r w:rsidRPr="00B0046B">
              <w:rPr>
                <w:szCs w:val="18"/>
              </w:rPr>
              <w:tab/>
              <w:t>for (</w:t>
            </w:r>
            <w:r w:rsidR="00D40281" w:rsidRPr="00B0046B">
              <w:rPr>
                <w:szCs w:val="18"/>
              </w:rPr>
              <w:t>i = 0; i &lt; NumComponents; i++) {</w:t>
            </w:r>
          </w:p>
        </w:tc>
        <w:tc>
          <w:tcPr>
            <w:tcW w:w="2262" w:type="dxa"/>
            <w:tcBorders>
              <w:top w:val="single" w:sz="12" w:space="0" w:color="000000"/>
              <w:left w:val="single" w:sz="6" w:space="0" w:color="000000"/>
              <w:bottom w:val="single" w:sz="6" w:space="0" w:color="000000"/>
            </w:tcBorders>
            <w:shd w:val="clear" w:color="000080" w:fill="FFFFFF"/>
          </w:tcPr>
          <w:p w14:paraId="1DE45264" w14:textId="77777777" w:rsidR="00D40281" w:rsidRPr="00B0046B" w:rsidRDefault="00D40281" w:rsidP="00A645B2">
            <w:pPr>
              <w:pStyle w:val="TableText"/>
              <w:keepLines w:val="0"/>
              <w:rPr>
                <w:szCs w:val="18"/>
              </w:rPr>
            </w:pPr>
          </w:p>
        </w:tc>
      </w:tr>
      <w:tr w:rsidR="00BD616C" w:rsidRPr="00B0046B" w14:paraId="1DE45268"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66"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(MBy = 0; MBy &lt; MBHeight; MBy++)</w:t>
            </w:r>
          </w:p>
        </w:tc>
        <w:tc>
          <w:tcPr>
            <w:tcW w:w="2262" w:type="dxa"/>
            <w:tcBorders>
              <w:top w:val="single" w:sz="6" w:space="0" w:color="000000"/>
              <w:left w:val="single" w:sz="6" w:space="0" w:color="000000"/>
              <w:bottom w:val="single" w:sz="6" w:space="0" w:color="000000"/>
            </w:tcBorders>
            <w:shd w:val="clear" w:color="000080" w:fill="FFFFFF"/>
          </w:tcPr>
          <w:p w14:paraId="1DE45267" w14:textId="77777777" w:rsidR="00BD616C" w:rsidRPr="00B0046B" w:rsidRDefault="00BD616C" w:rsidP="00A645B2">
            <w:pPr>
              <w:pStyle w:val="TableText"/>
              <w:keepLines w:val="0"/>
              <w:rPr>
                <w:szCs w:val="18"/>
              </w:rPr>
            </w:pPr>
          </w:p>
        </w:tc>
      </w:tr>
      <w:tr w:rsidR="00BD616C" w:rsidRPr="00B0046B" w14:paraId="1DE4526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69"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(MBx = 0; MBx &lt; MBWidth; MBx++)</w:t>
            </w:r>
          </w:p>
        </w:tc>
        <w:tc>
          <w:tcPr>
            <w:tcW w:w="2262" w:type="dxa"/>
            <w:tcBorders>
              <w:top w:val="single" w:sz="6" w:space="0" w:color="000000"/>
              <w:left w:val="single" w:sz="6" w:space="0" w:color="000000"/>
              <w:bottom w:val="single" w:sz="6" w:space="0" w:color="000000"/>
            </w:tcBorders>
            <w:shd w:val="clear" w:color="000080" w:fill="FFFFFF"/>
          </w:tcPr>
          <w:p w14:paraId="1DE4526A" w14:textId="77777777" w:rsidR="00BD616C" w:rsidRPr="00B0046B" w:rsidRDefault="00BD616C" w:rsidP="00A645B2">
            <w:pPr>
              <w:pStyle w:val="TableText"/>
              <w:keepLines w:val="0"/>
              <w:rPr>
                <w:szCs w:val="18"/>
              </w:rPr>
            </w:pPr>
          </w:p>
        </w:tc>
      </w:tr>
      <w:tr w:rsidR="00BD616C" w:rsidRPr="00B0046B" w14:paraId="1DE4526E"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6C"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xml:space="preserve">if ((i = = 0) | | ((INTERNAL_CLR_FMT != YUV420) &amp;&amp; </w:t>
            </w:r>
            <w:r w:rsidRPr="00B0046B">
              <w:rPr>
                <w:szCs w:val="18"/>
              </w:rPr>
              <w:br/>
            </w:r>
            <w:r w:rsidRPr="00B0046B">
              <w:rPr>
                <w:szCs w:val="18"/>
              </w:rPr>
              <w:tab/>
            </w:r>
            <w:r w:rsidRPr="00B0046B">
              <w:rPr>
                <w:szCs w:val="18"/>
              </w:rPr>
              <w:tab/>
            </w:r>
            <w:r w:rsidRPr="00B0046B">
              <w:rPr>
                <w:szCs w:val="18"/>
              </w:rPr>
              <w:tab/>
            </w:r>
            <w:r w:rsidRPr="00B0046B">
              <w:rPr>
                <w:szCs w:val="18"/>
              </w:rPr>
              <w:tab/>
            </w:r>
            <w:r w:rsidRPr="00B0046B">
              <w:rPr>
                <w:szCs w:val="18"/>
              </w:rPr>
              <w:tab/>
              <w:t>(INTERNAL_CLR_FMT != YUV422))) {</w:t>
            </w:r>
          </w:p>
        </w:tc>
        <w:tc>
          <w:tcPr>
            <w:tcW w:w="2262" w:type="dxa"/>
            <w:tcBorders>
              <w:top w:val="single" w:sz="6" w:space="0" w:color="000000"/>
              <w:left w:val="single" w:sz="6" w:space="0" w:color="000000"/>
              <w:bottom w:val="single" w:sz="6" w:space="0" w:color="000000"/>
            </w:tcBorders>
            <w:shd w:val="clear" w:color="000080" w:fill="FFFFFF"/>
          </w:tcPr>
          <w:p w14:paraId="1DE4526D" w14:textId="77777777" w:rsidR="00BD616C" w:rsidRPr="00B0046B" w:rsidRDefault="00BD616C" w:rsidP="00A645B2">
            <w:pPr>
              <w:pStyle w:val="TableText"/>
              <w:keepLines w:val="0"/>
              <w:rPr>
                <w:szCs w:val="18"/>
              </w:rPr>
            </w:pPr>
          </w:p>
        </w:tc>
      </w:tr>
      <w:tr w:rsidR="00BD616C" w:rsidRPr="00B0046B" w14:paraId="1DE45271"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6F"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fo</w:t>
            </w:r>
            <w:r w:rsidR="00F17A3B" w:rsidRPr="00B0046B">
              <w:rPr>
                <w:szCs w:val="18"/>
              </w:rPr>
              <w:t>r (</w:t>
            </w:r>
            <w:r w:rsidRPr="00B0046B">
              <w:rPr>
                <w:szCs w:val="18"/>
              </w:rPr>
              <w:t>j = 0; j &lt;= 15; j++) {</w:t>
            </w:r>
          </w:p>
        </w:tc>
        <w:tc>
          <w:tcPr>
            <w:tcW w:w="2262" w:type="dxa"/>
            <w:tcBorders>
              <w:top w:val="single" w:sz="6" w:space="0" w:color="000000"/>
              <w:left w:val="single" w:sz="6" w:space="0" w:color="000000"/>
              <w:bottom w:val="single" w:sz="6" w:space="0" w:color="000000"/>
            </w:tcBorders>
            <w:shd w:val="clear" w:color="000080" w:fill="FFFFFF"/>
          </w:tcPr>
          <w:p w14:paraId="1DE45270" w14:textId="77777777" w:rsidR="00BD616C" w:rsidRPr="00B0046B" w:rsidRDefault="00BD616C" w:rsidP="00A645B2">
            <w:pPr>
              <w:pStyle w:val="TableText"/>
              <w:keepLines w:val="0"/>
              <w:rPr>
                <w:szCs w:val="18"/>
              </w:rPr>
            </w:pPr>
          </w:p>
        </w:tc>
      </w:tr>
      <w:tr w:rsidR="00BD616C" w:rsidRPr="00B0046B" w14:paraId="1DE45274"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72"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x = 16 * MBx + 4 * (j</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73" w14:textId="77777777" w:rsidR="00BD616C" w:rsidRPr="00B0046B" w:rsidRDefault="00BD616C" w:rsidP="00A645B2">
            <w:pPr>
              <w:pStyle w:val="TableText"/>
              <w:keepLines w:val="0"/>
              <w:rPr>
                <w:szCs w:val="18"/>
              </w:rPr>
            </w:pPr>
          </w:p>
        </w:tc>
      </w:tr>
      <w:tr w:rsidR="00BD616C" w:rsidRPr="00B0046B" w14:paraId="1DE45277"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75"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y = 16 * MBy + 4 * (j</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76" w14:textId="77777777" w:rsidR="00BD616C" w:rsidRPr="00B0046B" w:rsidRDefault="00BD616C" w:rsidP="00A645B2">
            <w:pPr>
              <w:pStyle w:val="TableText"/>
              <w:keepLines w:val="0"/>
              <w:rPr>
                <w:szCs w:val="18"/>
              </w:rPr>
            </w:pPr>
          </w:p>
        </w:tc>
      </w:tr>
      <w:tr w:rsidR="00BD616C" w:rsidRPr="00B0046B" w14:paraId="1DE4527A"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78"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ImagePlane[i][x][y] = MbDCLP[MBx][MBy][i][j]</w:t>
            </w:r>
          </w:p>
        </w:tc>
        <w:tc>
          <w:tcPr>
            <w:tcW w:w="2262" w:type="dxa"/>
            <w:tcBorders>
              <w:top w:val="single" w:sz="6" w:space="0" w:color="000000"/>
              <w:left w:val="single" w:sz="6" w:space="0" w:color="000000"/>
              <w:bottom w:val="single" w:sz="6" w:space="0" w:color="000000"/>
            </w:tcBorders>
            <w:shd w:val="clear" w:color="000080" w:fill="FFFFFF"/>
          </w:tcPr>
          <w:p w14:paraId="1DE45279" w14:textId="77777777" w:rsidR="00BD616C" w:rsidRPr="00B0046B" w:rsidRDefault="00BD616C" w:rsidP="00A645B2">
            <w:pPr>
              <w:pStyle w:val="TableText"/>
              <w:keepLines w:val="0"/>
              <w:rPr>
                <w:szCs w:val="18"/>
              </w:rPr>
            </w:pPr>
          </w:p>
        </w:tc>
      </w:tr>
      <w:tr w:rsidR="00BD616C" w:rsidRPr="00B0046B" w14:paraId="1DE4527D"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7B"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7C" w14:textId="77777777" w:rsidR="00BD616C" w:rsidRPr="00B0046B" w:rsidRDefault="00BD616C" w:rsidP="00A645B2">
            <w:pPr>
              <w:pStyle w:val="TableText"/>
              <w:keepLines w:val="0"/>
              <w:rPr>
                <w:szCs w:val="18"/>
              </w:rPr>
            </w:pPr>
          </w:p>
        </w:tc>
      </w:tr>
      <w:tr w:rsidR="00BD616C" w:rsidRPr="00B0046B" w14:paraId="1DE4528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7E"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17A3B" w:rsidRPr="00B0046B">
              <w:rPr>
                <w:szCs w:val="18"/>
              </w:rPr>
              <w:tab/>
            </w:r>
            <w:r w:rsidR="00F17A3B" w:rsidRPr="00B0046B">
              <w:rPr>
                <w:szCs w:val="18"/>
              </w:rPr>
              <w:tab/>
            </w:r>
            <w:r w:rsidR="00F17A3B" w:rsidRPr="00B0046B">
              <w:rPr>
                <w:szCs w:val="18"/>
              </w:rPr>
              <w:tab/>
              <w:t>for (</w:t>
            </w:r>
            <w:r w:rsidRPr="00B0046B">
              <w:rPr>
                <w:szCs w:val="18"/>
              </w:rPr>
              <w:t>j = 0; j &lt;= 255; j++) {</w:t>
            </w:r>
          </w:p>
        </w:tc>
        <w:tc>
          <w:tcPr>
            <w:tcW w:w="2262" w:type="dxa"/>
            <w:tcBorders>
              <w:top w:val="single" w:sz="6" w:space="0" w:color="000000"/>
              <w:left w:val="single" w:sz="6" w:space="0" w:color="000000"/>
              <w:bottom w:val="single" w:sz="6" w:space="0" w:color="000000"/>
            </w:tcBorders>
            <w:shd w:val="clear" w:color="000080" w:fill="FFFFFF"/>
          </w:tcPr>
          <w:p w14:paraId="1DE4527F" w14:textId="77777777" w:rsidR="00BD616C" w:rsidRPr="00B0046B" w:rsidRDefault="00BD616C" w:rsidP="00A645B2">
            <w:pPr>
              <w:pStyle w:val="TableText"/>
              <w:keepLines w:val="0"/>
              <w:rPr>
                <w:szCs w:val="18"/>
              </w:rPr>
            </w:pPr>
          </w:p>
        </w:tc>
      </w:tr>
      <w:tr w:rsidR="00BD616C" w:rsidRPr="00B0046B" w14:paraId="1DE4528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81"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x = 16 * MBx + 4 * ((j</w:t>
            </w:r>
            <w:r w:rsidR="00240B5F" w:rsidRPr="00B0046B">
              <w:t> </w:t>
            </w:r>
            <w:r w:rsidRPr="00B0046B">
              <w:rPr>
                <w:szCs w:val="18"/>
              </w:rPr>
              <w:t>/</w:t>
            </w:r>
            <w:r w:rsidR="00240B5F" w:rsidRPr="00B0046B">
              <w:t> </w:t>
            </w:r>
            <w:r w:rsidRPr="00B0046B">
              <w:rPr>
                <w:szCs w:val="18"/>
              </w:rPr>
              <w:t>16)</w:t>
            </w:r>
            <w:r w:rsidR="00240B5F" w:rsidRPr="00B0046B">
              <w:t> </w:t>
            </w:r>
            <w:r w:rsidRPr="00B0046B">
              <w:rPr>
                <w:szCs w:val="18"/>
              </w:rPr>
              <w:t>%</w:t>
            </w:r>
            <w:r w:rsidR="00240B5F" w:rsidRPr="00B0046B">
              <w:t> </w:t>
            </w:r>
            <w:r w:rsidRPr="00B0046B">
              <w:rPr>
                <w:szCs w:val="18"/>
              </w:rPr>
              <w:t>4) + (j</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82" w14:textId="77777777" w:rsidR="00BD616C" w:rsidRPr="00B0046B" w:rsidRDefault="00BD616C" w:rsidP="00A645B2">
            <w:pPr>
              <w:pStyle w:val="TableText"/>
              <w:keepLines w:val="0"/>
              <w:rPr>
                <w:szCs w:val="18"/>
              </w:rPr>
            </w:pPr>
          </w:p>
        </w:tc>
      </w:tr>
      <w:tr w:rsidR="00BD616C" w:rsidRPr="00B0046B" w14:paraId="1DE45286"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84"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y = 16 * MBy + 4 * (j</w:t>
            </w:r>
            <w:r w:rsidR="00240B5F" w:rsidRPr="00B0046B">
              <w:t> </w:t>
            </w:r>
            <w:r w:rsidRPr="00B0046B">
              <w:rPr>
                <w:szCs w:val="18"/>
              </w:rPr>
              <w:t>/</w:t>
            </w:r>
            <w:r w:rsidR="00240B5F" w:rsidRPr="00B0046B">
              <w:t> </w:t>
            </w:r>
            <w:r w:rsidRPr="00B0046B">
              <w:rPr>
                <w:szCs w:val="18"/>
              </w:rPr>
              <w:t>64) + ((j</w:t>
            </w:r>
            <w:r w:rsidR="00240B5F" w:rsidRPr="00B0046B">
              <w:t> </w:t>
            </w:r>
            <w:r w:rsidRPr="00B0046B">
              <w:rPr>
                <w:szCs w:val="18"/>
              </w:rPr>
              <w:t>/</w:t>
            </w:r>
            <w:r w:rsidR="00240B5F" w:rsidRPr="00B0046B">
              <w:t> </w:t>
            </w:r>
            <w:r w:rsidRPr="00B0046B">
              <w:rPr>
                <w:szCs w:val="18"/>
              </w:rPr>
              <w:t>4)</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85" w14:textId="77777777" w:rsidR="00BD616C" w:rsidRPr="00B0046B" w:rsidRDefault="00BD616C" w:rsidP="00A645B2">
            <w:pPr>
              <w:pStyle w:val="TableText"/>
              <w:keepLines w:val="0"/>
              <w:rPr>
                <w:szCs w:val="18"/>
              </w:rPr>
            </w:pPr>
          </w:p>
        </w:tc>
      </w:tr>
      <w:tr w:rsidR="00BD616C" w:rsidRPr="00B0046B" w14:paraId="1DE45289"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87"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k = j</w:t>
            </w:r>
            <w:r w:rsidR="00240B5F" w:rsidRPr="00B0046B">
              <w:t> </w:t>
            </w:r>
            <w:r w:rsidRPr="00B0046B">
              <w:rPr>
                <w:szCs w:val="18"/>
              </w:rPr>
              <w:t>%</w:t>
            </w:r>
            <w:r w:rsidR="00240B5F" w:rsidRPr="00B0046B">
              <w:t> </w:t>
            </w:r>
            <w:r w:rsidRPr="00B0046B">
              <w:rPr>
                <w:szCs w:val="18"/>
              </w:rPr>
              <w:t>16</w:t>
            </w:r>
          </w:p>
        </w:tc>
        <w:tc>
          <w:tcPr>
            <w:tcW w:w="2262" w:type="dxa"/>
            <w:tcBorders>
              <w:top w:val="single" w:sz="6" w:space="0" w:color="000000"/>
              <w:left w:val="single" w:sz="6" w:space="0" w:color="000000"/>
              <w:bottom w:val="single" w:sz="6" w:space="0" w:color="000000"/>
            </w:tcBorders>
            <w:shd w:val="clear" w:color="000080" w:fill="FFFFFF"/>
          </w:tcPr>
          <w:p w14:paraId="1DE45288" w14:textId="77777777" w:rsidR="00BD616C" w:rsidRPr="00B0046B" w:rsidRDefault="00BD616C" w:rsidP="00A645B2">
            <w:pPr>
              <w:pStyle w:val="TableText"/>
              <w:keepLines w:val="0"/>
              <w:rPr>
                <w:szCs w:val="18"/>
              </w:rPr>
            </w:pPr>
          </w:p>
        </w:tc>
      </w:tr>
      <w:tr w:rsidR="00BD616C" w:rsidRPr="00B0046B" w14:paraId="1DE4528C"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8A"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if (k != 0) /* only the HP coefficients are copied */</w:t>
            </w:r>
          </w:p>
        </w:tc>
        <w:tc>
          <w:tcPr>
            <w:tcW w:w="2262" w:type="dxa"/>
            <w:tcBorders>
              <w:top w:val="single" w:sz="6" w:space="0" w:color="000000"/>
              <w:left w:val="single" w:sz="6" w:space="0" w:color="000000"/>
              <w:bottom w:val="single" w:sz="6" w:space="0" w:color="000000"/>
            </w:tcBorders>
            <w:shd w:val="clear" w:color="000080" w:fill="FFFFFF"/>
          </w:tcPr>
          <w:p w14:paraId="1DE4528B" w14:textId="77777777" w:rsidR="00BD616C" w:rsidRPr="00B0046B" w:rsidRDefault="00BD616C" w:rsidP="00A645B2">
            <w:pPr>
              <w:pStyle w:val="TableText"/>
              <w:keepLines w:val="0"/>
              <w:rPr>
                <w:szCs w:val="18"/>
              </w:rPr>
            </w:pPr>
          </w:p>
        </w:tc>
      </w:tr>
      <w:tr w:rsidR="00BD616C" w:rsidRPr="00B0046B" w14:paraId="1DE4528F"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8D"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ImagePlane[i][x][y] = </w:t>
            </w:r>
            <w:r w:rsidR="00E24747" w:rsidRPr="00B0046B">
              <w:rPr>
                <w:szCs w:val="18"/>
              </w:rPr>
              <w:t>MBBuffer</w:t>
            </w:r>
            <w:r w:rsidRPr="00B0046B">
              <w:rPr>
                <w:szCs w:val="18"/>
              </w:rPr>
              <w:t>[MBx][MBy][i][j]</w:t>
            </w:r>
          </w:p>
        </w:tc>
        <w:tc>
          <w:tcPr>
            <w:tcW w:w="2262" w:type="dxa"/>
            <w:tcBorders>
              <w:top w:val="single" w:sz="6" w:space="0" w:color="000000"/>
              <w:left w:val="single" w:sz="6" w:space="0" w:color="000000"/>
              <w:bottom w:val="single" w:sz="6" w:space="0" w:color="000000"/>
            </w:tcBorders>
            <w:shd w:val="clear" w:color="000080" w:fill="FFFFFF"/>
          </w:tcPr>
          <w:p w14:paraId="1DE4528E" w14:textId="77777777" w:rsidR="00BD616C" w:rsidRPr="00B0046B" w:rsidRDefault="00BD616C" w:rsidP="00A645B2">
            <w:pPr>
              <w:pStyle w:val="TableText"/>
              <w:keepLines w:val="0"/>
              <w:rPr>
                <w:szCs w:val="18"/>
              </w:rPr>
            </w:pPr>
          </w:p>
        </w:tc>
      </w:tr>
      <w:tr w:rsidR="00BD616C" w:rsidRPr="00B0046B" w14:paraId="1DE45292"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0"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91" w14:textId="77777777" w:rsidR="00BD616C" w:rsidRPr="00B0046B" w:rsidRDefault="00BD616C" w:rsidP="00A645B2">
            <w:pPr>
              <w:pStyle w:val="TableText"/>
              <w:keepLines w:val="0"/>
              <w:rPr>
                <w:szCs w:val="18"/>
              </w:rPr>
            </w:pPr>
          </w:p>
        </w:tc>
      </w:tr>
      <w:tr w:rsidR="00BD616C" w:rsidRPr="00B0046B" w14:paraId="1DE45295"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3"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YUV422) {</w:t>
            </w:r>
          </w:p>
        </w:tc>
        <w:tc>
          <w:tcPr>
            <w:tcW w:w="2262" w:type="dxa"/>
            <w:tcBorders>
              <w:top w:val="single" w:sz="6" w:space="0" w:color="000000"/>
              <w:left w:val="single" w:sz="6" w:space="0" w:color="000000"/>
              <w:bottom w:val="single" w:sz="6" w:space="0" w:color="000000"/>
            </w:tcBorders>
            <w:shd w:val="clear" w:color="000080" w:fill="FFFFFF"/>
          </w:tcPr>
          <w:p w14:paraId="1DE45294" w14:textId="77777777" w:rsidR="00BD616C" w:rsidRPr="00B0046B" w:rsidRDefault="00BD616C" w:rsidP="00A645B2">
            <w:pPr>
              <w:pStyle w:val="TableText"/>
              <w:keepLines w:val="0"/>
              <w:rPr>
                <w:szCs w:val="18"/>
              </w:rPr>
            </w:pPr>
          </w:p>
        </w:tc>
      </w:tr>
      <w:tr w:rsidR="00BD616C" w:rsidRPr="00B0046B" w14:paraId="1DE45298"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6"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17A3B" w:rsidRPr="00B0046B">
              <w:rPr>
                <w:szCs w:val="18"/>
              </w:rPr>
              <w:tab/>
            </w:r>
            <w:r w:rsidR="00F17A3B" w:rsidRPr="00B0046B">
              <w:rPr>
                <w:szCs w:val="18"/>
              </w:rPr>
              <w:tab/>
            </w:r>
            <w:r w:rsidR="00F17A3B" w:rsidRPr="00B0046B">
              <w:rPr>
                <w:szCs w:val="18"/>
              </w:rPr>
              <w:tab/>
              <w:t>for (</w:t>
            </w:r>
            <w:r w:rsidRPr="00B0046B">
              <w:rPr>
                <w:szCs w:val="18"/>
              </w:rPr>
              <w:t>j = 0; j &lt;= 7; j++) {</w:t>
            </w:r>
          </w:p>
        </w:tc>
        <w:tc>
          <w:tcPr>
            <w:tcW w:w="2262" w:type="dxa"/>
            <w:tcBorders>
              <w:top w:val="single" w:sz="6" w:space="0" w:color="000000"/>
              <w:left w:val="single" w:sz="6" w:space="0" w:color="000000"/>
              <w:bottom w:val="single" w:sz="6" w:space="0" w:color="000000"/>
            </w:tcBorders>
            <w:shd w:val="clear" w:color="000080" w:fill="FFFFFF"/>
          </w:tcPr>
          <w:p w14:paraId="1DE45297" w14:textId="77777777" w:rsidR="00BD616C" w:rsidRPr="00B0046B" w:rsidRDefault="00BD616C" w:rsidP="00A645B2">
            <w:pPr>
              <w:pStyle w:val="TableText"/>
              <w:keepLines w:val="0"/>
              <w:rPr>
                <w:szCs w:val="18"/>
              </w:rPr>
            </w:pPr>
          </w:p>
        </w:tc>
      </w:tr>
      <w:tr w:rsidR="00BD616C" w:rsidRPr="00B0046B" w14:paraId="1DE4529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9"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x = </w:t>
            </w:r>
            <w:r w:rsidR="00D34732" w:rsidRPr="00B0046B">
              <w:rPr>
                <w:szCs w:val="18"/>
              </w:rPr>
              <w:t>8</w:t>
            </w:r>
            <w:r w:rsidRPr="00B0046B">
              <w:rPr>
                <w:szCs w:val="18"/>
              </w:rPr>
              <w:t xml:space="preserve"> * MBx + 4 * (j</w:t>
            </w:r>
            <w:r w:rsidR="00240B5F" w:rsidRPr="00B0046B">
              <w:t> </w:t>
            </w:r>
            <w:r w:rsidRPr="00B0046B">
              <w:rPr>
                <w:szCs w:val="18"/>
              </w:rPr>
              <w:t>%</w:t>
            </w:r>
            <w:r w:rsidR="00240B5F" w:rsidRPr="00B0046B">
              <w:t> </w:t>
            </w:r>
            <w:r w:rsidRPr="00B0046B">
              <w:rPr>
                <w:szCs w:val="18"/>
              </w:rPr>
              <w:t>2)</w:t>
            </w:r>
          </w:p>
        </w:tc>
        <w:tc>
          <w:tcPr>
            <w:tcW w:w="2262" w:type="dxa"/>
            <w:tcBorders>
              <w:top w:val="single" w:sz="6" w:space="0" w:color="000000"/>
              <w:left w:val="single" w:sz="6" w:space="0" w:color="000000"/>
              <w:bottom w:val="single" w:sz="6" w:space="0" w:color="000000"/>
            </w:tcBorders>
            <w:shd w:val="clear" w:color="000080" w:fill="FFFFFF"/>
          </w:tcPr>
          <w:p w14:paraId="1DE4529A" w14:textId="77777777" w:rsidR="00BD616C" w:rsidRPr="00B0046B" w:rsidRDefault="00BD616C" w:rsidP="00A645B2">
            <w:pPr>
              <w:pStyle w:val="TableText"/>
              <w:keepLines w:val="0"/>
              <w:rPr>
                <w:szCs w:val="18"/>
              </w:rPr>
            </w:pPr>
          </w:p>
        </w:tc>
      </w:tr>
      <w:tr w:rsidR="00BD616C" w:rsidRPr="00B0046B" w14:paraId="1DE4529E"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C"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y = 16 * MBy + 4 * (j</w:t>
            </w:r>
            <w:r w:rsidR="00240B5F" w:rsidRPr="00B0046B">
              <w:t> </w:t>
            </w:r>
            <w:r w:rsidRPr="00B0046B">
              <w:rPr>
                <w:szCs w:val="18"/>
              </w:rPr>
              <w:t>/</w:t>
            </w:r>
            <w:r w:rsidR="00240B5F" w:rsidRPr="00B0046B">
              <w:t> </w:t>
            </w:r>
            <w:r w:rsidRPr="00B0046B">
              <w:rPr>
                <w:szCs w:val="18"/>
              </w:rPr>
              <w:t>2)</w:t>
            </w:r>
          </w:p>
        </w:tc>
        <w:tc>
          <w:tcPr>
            <w:tcW w:w="2262" w:type="dxa"/>
            <w:tcBorders>
              <w:top w:val="single" w:sz="6" w:space="0" w:color="000000"/>
              <w:left w:val="single" w:sz="6" w:space="0" w:color="000000"/>
              <w:bottom w:val="single" w:sz="6" w:space="0" w:color="000000"/>
            </w:tcBorders>
            <w:shd w:val="clear" w:color="000080" w:fill="FFFFFF"/>
          </w:tcPr>
          <w:p w14:paraId="1DE4529D" w14:textId="77777777" w:rsidR="00BD616C" w:rsidRPr="00B0046B" w:rsidRDefault="00BD616C" w:rsidP="00A645B2">
            <w:pPr>
              <w:pStyle w:val="TableText"/>
              <w:keepLines w:val="0"/>
              <w:rPr>
                <w:szCs w:val="18"/>
              </w:rPr>
            </w:pPr>
          </w:p>
        </w:tc>
      </w:tr>
      <w:tr w:rsidR="00BD616C" w:rsidRPr="00B0046B" w14:paraId="1DE452A1"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9F"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ImagePlane[i][x][y] = MbDCLP[MBx][MBy][i][j]</w:t>
            </w:r>
          </w:p>
        </w:tc>
        <w:tc>
          <w:tcPr>
            <w:tcW w:w="2262" w:type="dxa"/>
            <w:tcBorders>
              <w:top w:val="single" w:sz="6" w:space="0" w:color="000000"/>
              <w:left w:val="single" w:sz="6" w:space="0" w:color="000000"/>
              <w:bottom w:val="single" w:sz="6" w:space="0" w:color="000000"/>
            </w:tcBorders>
            <w:shd w:val="clear" w:color="000080" w:fill="FFFFFF"/>
          </w:tcPr>
          <w:p w14:paraId="1DE452A0" w14:textId="77777777" w:rsidR="00BD616C" w:rsidRPr="00B0046B" w:rsidRDefault="00BD616C" w:rsidP="00A645B2">
            <w:pPr>
              <w:pStyle w:val="TableText"/>
              <w:keepLines w:val="0"/>
              <w:rPr>
                <w:szCs w:val="18"/>
              </w:rPr>
            </w:pPr>
          </w:p>
        </w:tc>
      </w:tr>
      <w:tr w:rsidR="00BD616C" w:rsidRPr="00B0046B" w14:paraId="1DE452A4"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A2"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A3" w14:textId="77777777" w:rsidR="00BD616C" w:rsidRPr="00B0046B" w:rsidRDefault="00BD616C" w:rsidP="00A645B2">
            <w:pPr>
              <w:pStyle w:val="TableText"/>
              <w:keepLines w:val="0"/>
              <w:rPr>
                <w:szCs w:val="18"/>
              </w:rPr>
            </w:pPr>
          </w:p>
        </w:tc>
      </w:tr>
      <w:tr w:rsidR="00BD616C" w:rsidRPr="00B0046B" w14:paraId="1DE452A7"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A5"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17A3B" w:rsidRPr="00B0046B">
              <w:rPr>
                <w:szCs w:val="18"/>
              </w:rPr>
              <w:tab/>
            </w:r>
            <w:r w:rsidR="00F17A3B" w:rsidRPr="00B0046B">
              <w:rPr>
                <w:szCs w:val="18"/>
              </w:rPr>
              <w:tab/>
            </w:r>
            <w:r w:rsidR="00F17A3B" w:rsidRPr="00B0046B">
              <w:rPr>
                <w:szCs w:val="18"/>
              </w:rPr>
              <w:tab/>
              <w:t>for (</w:t>
            </w:r>
            <w:r w:rsidRPr="00B0046B">
              <w:rPr>
                <w:szCs w:val="18"/>
              </w:rPr>
              <w:t>j = 0; j &lt;= 127; j++) {</w:t>
            </w:r>
          </w:p>
        </w:tc>
        <w:tc>
          <w:tcPr>
            <w:tcW w:w="2262" w:type="dxa"/>
            <w:tcBorders>
              <w:top w:val="single" w:sz="6" w:space="0" w:color="000000"/>
              <w:left w:val="single" w:sz="6" w:space="0" w:color="000000"/>
              <w:bottom w:val="single" w:sz="6" w:space="0" w:color="000000"/>
            </w:tcBorders>
            <w:shd w:val="clear" w:color="000080" w:fill="FFFFFF"/>
          </w:tcPr>
          <w:p w14:paraId="1DE452A6" w14:textId="77777777" w:rsidR="00BD616C" w:rsidRPr="00B0046B" w:rsidRDefault="00BD616C" w:rsidP="00A645B2">
            <w:pPr>
              <w:pStyle w:val="TableText"/>
              <w:keepLines w:val="0"/>
              <w:rPr>
                <w:szCs w:val="18"/>
              </w:rPr>
            </w:pPr>
          </w:p>
        </w:tc>
      </w:tr>
      <w:tr w:rsidR="00BD616C" w:rsidRPr="00B0046B" w14:paraId="1DE452AA"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A8"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x = </w:t>
            </w:r>
            <w:r w:rsidR="00D34732" w:rsidRPr="00B0046B">
              <w:rPr>
                <w:szCs w:val="18"/>
              </w:rPr>
              <w:t>8</w:t>
            </w:r>
            <w:r w:rsidRPr="00B0046B">
              <w:rPr>
                <w:szCs w:val="18"/>
              </w:rPr>
              <w:t xml:space="preserve"> * MBx + 4 * ((j</w:t>
            </w:r>
            <w:r w:rsidR="00240B5F" w:rsidRPr="00B0046B">
              <w:t> </w:t>
            </w:r>
            <w:r w:rsidRPr="00B0046B">
              <w:rPr>
                <w:szCs w:val="18"/>
              </w:rPr>
              <w:t>%</w:t>
            </w:r>
            <w:r w:rsidR="00240B5F" w:rsidRPr="00B0046B">
              <w:t> </w:t>
            </w:r>
            <w:r w:rsidRPr="00B0046B">
              <w:rPr>
                <w:szCs w:val="18"/>
              </w:rPr>
              <w:t>32)</w:t>
            </w:r>
            <w:r w:rsidR="00240B5F" w:rsidRPr="00B0046B">
              <w:t> </w:t>
            </w:r>
            <w:r w:rsidRPr="00B0046B">
              <w:rPr>
                <w:szCs w:val="18"/>
              </w:rPr>
              <w:t>/</w:t>
            </w:r>
            <w:r w:rsidR="00240B5F" w:rsidRPr="00B0046B">
              <w:t> </w:t>
            </w:r>
            <w:r w:rsidRPr="00B0046B">
              <w:rPr>
                <w:szCs w:val="18"/>
              </w:rPr>
              <w:t>16) + ((j</w:t>
            </w:r>
            <w:r w:rsidR="00240B5F" w:rsidRPr="00B0046B">
              <w:t> </w:t>
            </w:r>
            <w:r w:rsidRPr="00B0046B">
              <w:rPr>
                <w:szCs w:val="18"/>
              </w:rPr>
              <w:t>%</w:t>
            </w:r>
            <w:r w:rsidR="00240B5F" w:rsidRPr="00B0046B">
              <w:t> </w:t>
            </w:r>
            <w:r w:rsidRPr="00B0046B">
              <w:rPr>
                <w:szCs w:val="18"/>
              </w:rPr>
              <w:t>32)</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A9" w14:textId="77777777" w:rsidR="00BD616C" w:rsidRPr="00B0046B" w:rsidRDefault="00BD616C" w:rsidP="00A645B2">
            <w:pPr>
              <w:pStyle w:val="TableText"/>
              <w:keepLines w:val="0"/>
              <w:rPr>
                <w:szCs w:val="18"/>
              </w:rPr>
            </w:pPr>
          </w:p>
        </w:tc>
      </w:tr>
      <w:tr w:rsidR="00BD616C" w:rsidRPr="00B0046B" w14:paraId="1DE452AD"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AB"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y = 16 * MBy + 4 * (j</w:t>
            </w:r>
            <w:r w:rsidR="00240B5F" w:rsidRPr="00B0046B">
              <w:t> </w:t>
            </w:r>
            <w:r w:rsidRPr="00B0046B">
              <w:rPr>
                <w:szCs w:val="18"/>
              </w:rPr>
              <w:t>/</w:t>
            </w:r>
            <w:r w:rsidR="00240B5F" w:rsidRPr="00B0046B">
              <w:t> </w:t>
            </w:r>
            <w:r w:rsidRPr="00B0046B">
              <w:rPr>
                <w:szCs w:val="18"/>
              </w:rPr>
              <w:t>32) + ((j</w:t>
            </w:r>
            <w:r w:rsidR="00240B5F" w:rsidRPr="00B0046B">
              <w:t> </w:t>
            </w:r>
            <w:r w:rsidRPr="00B0046B">
              <w:rPr>
                <w:szCs w:val="18"/>
              </w:rPr>
              <w:t>/</w:t>
            </w:r>
            <w:r w:rsidR="00240B5F" w:rsidRPr="00B0046B">
              <w:t> </w:t>
            </w:r>
            <w:r w:rsidRPr="00B0046B">
              <w:rPr>
                <w:szCs w:val="18"/>
              </w:rPr>
              <w:t>4)</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AC" w14:textId="77777777" w:rsidR="00BD616C" w:rsidRPr="00B0046B" w:rsidRDefault="00BD616C" w:rsidP="00A645B2">
            <w:pPr>
              <w:pStyle w:val="TableText"/>
              <w:keepLines w:val="0"/>
              <w:rPr>
                <w:szCs w:val="18"/>
              </w:rPr>
            </w:pPr>
          </w:p>
        </w:tc>
      </w:tr>
      <w:tr w:rsidR="00BD616C" w:rsidRPr="00B0046B" w14:paraId="1DE452B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AE"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k = j</w:t>
            </w:r>
            <w:r w:rsidR="00240B5F" w:rsidRPr="00B0046B">
              <w:t> </w:t>
            </w:r>
            <w:r w:rsidRPr="00B0046B">
              <w:rPr>
                <w:szCs w:val="18"/>
              </w:rPr>
              <w:t>%</w:t>
            </w:r>
            <w:r w:rsidR="00240B5F" w:rsidRPr="00B0046B">
              <w:t> </w:t>
            </w:r>
            <w:r w:rsidRPr="00B0046B">
              <w:rPr>
                <w:szCs w:val="18"/>
              </w:rPr>
              <w:t>16</w:t>
            </w:r>
          </w:p>
        </w:tc>
        <w:tc>
          <w:tcPr>
            <w:tcW w:w="2262" w:type="dxa"/>
            <w:tcBorders>
              <w:top w:val="single" w:sz="6" w:space="0" w:color="000000"/>
              <w:left w:val="single" w:sz="6" w:space="0" w:color="000000"/>
              <w:bottom w:val="single" w:sz="6" w:space="0" w:color="000000"/>
            </w:tcBorders>
            <w:shd w:val="clear" w:color="000080" w:fill="FFFFFF"/>
          </w:tcPr>
          <w:p w14:paraId="1DE452AF" w14:textId="77777777" w:rsidR="00BD616C" w:rsidRPr="00B0046B" w:rsidRDefault="00BD616C" w:rsidP="00A645B2">
            <w:pPr>
              <w:pStyle w:val="TableText"/>
              <w:keepLines w:val="0"/>
              <w:rPr>
                <w:szCs w:val="18"/>
              </w:rPr>
            </w:pPr>
          </w:p>
        </w:tc>
      </w:tr>
      <w:tr w:rsidR="00BD616C" w:rsidRPr="00B0046B" w14:paraId="1DE452B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B1"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if (k != 0) /* only the HP coefficients are copied */</w:t>
            </w:r>
          </w:p>
        </w:tc>
        <w:tc>
          <w:tcPr>
            <w:tcW w:w="2262" w:type="dxa"/>
            <w:tcBorders>
              <w:top w:val="single" w:sz="6" w:space="0" w:color="000000"/>
              <w:left w:val="single" w:sz="6" w:space="0" w:color="000000"/>
              <w:bottom w:val="single" w:sz="6" w:space="0" w:color="000000"/>
            </w:tcBorders>
            <w:shd w:val="clear" w:color="000080" w:fill="FFFFFF"/>
          </w:tcPr>
          <w:p w14:paraId="1DE452B2" w14:textId="77777777" w:rsidR="00BD616C" w:rsidRPr="00B0046B" w:rsidRDefault="00BD616C" w:rsidP="00A645B2">
            <w:pPr>
              <w:pStyle w:val="TableText"/>
              <w:keepLines w:val="0"/>
              <w:rPr>
                <w:szCs w:val="18"/>
              </w:rPr>
            </w:pPr>
          </w:p>
        </w:tc>
      </w:tr>
      <w:tr w:rsidR="00BD616C" w:rsidRPr="00B0046B" w14:paraId="1DE452B6"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B4"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ImagePlane[i][x][y] = </w:t>
            </w:r>
            <w:r w:rsidR="00E24747" w:rsidRPr="00B0046B">
              <w:rPr>
                <w:szCs w:val="18"/>
              </w:rPr>
              <w:t>MBBuffer</w:t>
            </w:r>
            <w:r w:rsidRPr="00B0046B">
              <w:rPr>
                <w:szCs w:val="18"/>
              </w:rPr>
              <w:t>[MBx][MBy][i][j]</w:t>
            </w:r>
          </w:p>
        </w:tc>
        <w:tc>
          <w:tcPr>
            <w:tcW w:w="2262" w:type="dxa"/>
            <w:tcBorders>
              <w:top w:val="single" w:sz="6" w:space="0" w:color="000000"/>
              <w:left w:val="single" w:sz="6" w:space="0" w:color="000000"/>
              <w:bottom w:val="single" w:sz="6" w:space="0" w:color="000000"/>
            </w:tcBorders>
            <w:shd w:val="clear" w:color="000080" w:fill="FFFFFF"/>
          </w:tcPr>
          <w:p w14:paraId="1DE452B5" w14:textId="77777777" w:rsidR="00BD616C" w:rsidRPr="00B0046B" w:rsidRDefault="00BD616C" w:rsidP="00A645B2">
            <w:pPr>
              <w:pStyle w:val="TableText"/>
              <w:keepLines w:val="0"/>
              <w:rPr>
                <w:szCs w:val="18"/>
              </w:rPr>
            </w:pPr>
          </w:p>
        </w:tc>
      </w:tr>
      <w:tr w:rsidR="00BD616C" w:rsidRPr="00B0046B" w14:paraId="1DE452B9"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B7"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B8" w14:textId="77777777" w:rsidR="00BD616C" w:rsidRPr="00B0046B" w:rsidRDefault="00BD616C" w:rsidP="00A645B2">
            <w:pPr>
              <w:pStyle w:val="TableText"/>
              <w:keepLines w:val="0"/>
              <w:rPr>
                <w:szCs w:val="18"/>
              </w:rPr>
            </w:pPr>
          </w:p>
        </w:tc>
      </w:tr>
      <w:tr w:rsidR="00BD616C" w:rsidRPr="00B0046B" w14:paraId="1DE452BC"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BA"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 else if (INTERNAL_CLR_FMT = = YUV420) {</w:t>
            </w:r>
          </w:p>
        </w:tc>
        <w:tc>
          <w:tcPr>
            <w:tcW w:w="2262" w:type="dxa"/>
            <w:tcBorders>
              <w:top w:val="single" w:sz="6" w:space="0" w:color="000000"/>
              <w:left w:val="single" w:sz="6" w:space="0" w:color="000000"/>
              <w:bottom w:val="single" w:sz="6" w:space="0" w:color="000000"/>
            </w:tcBorders>
            <w:shd w:val="clear" w:color="000080" w:fill="FFFFFF"/>
          </w:tcPr>
          <w:p w14:paraId="1DE452BB" w14:textId="77777777" w:rsidR="00BD616C" w:rsidRPr="00B0046B" w:rsidRDefault="00BD616C" w:rsidP="00A645B2">
            <w:pPr>
              <w:pStyle w:val="TableText"/>
              <w:keepLines w:val="0"/>
              <w:rPr>
                <w:szCs w:val="18"/>
              </w:rPr>
            </w:pPr>
          </w:p>
        </w:tc>
      </w:tr>
      <w:tr w:rsidR="00BD616C" w:rsidRPr="00B0046B" w14:paraId="1DE452BF"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BD"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17A3B" w:rsidRPr="00B0046B">
              <w:rPr>
                <w:szCs w:val="18"/>
              </w:rPr>
              <w:tab/>
            </w:r>
            <w:r w:rsidR="00F17A3B" w:rsidRPr="00B0046B">
              <w:rPr>
                <w:szCs w:val="18"/>
              </w:rPr>
              <w:tab/>
            </w:r>
            <w:r w:rsidR="00F17A3B" w:rsidRPr="00B0046B">
              <w:rPr>
                <w:szCs w:val="18"/>
              </w:rPr>
              <w:tab/>
              <w:t>for (</w:t>
            </w:r>
            <w:r w:rsidRPr="00B0046B">
              <w:rPr>
                <w:szCs w:val="18"/>
              </w:rPr>
              <w:t>j = 0; j &lt;= 3; j++) {</w:t>
            </w:r>
          </w:p>
        </w:tc>
        <w:tc>
          <w:tcPr>
            <w:tcW w:w="2262" w:type="dxa"/>
            <w:tcBorders>
              <w:top w:val="single" w:sz="6" w:space="0" w:color="000000"/>
              <w:left w:val="single" w:sz="6" w:space="0" w:color="000000"/>
              <w:bottom w:val="single" w:sz="6" w:space="0" w:color="000000"/>
            </w:tcBorders>
            <w:shd w:val="clear" w:color="000080" w:fill="FFFFFF"/>
          </w:tcPr>
          <w:p w14:paraId="1DE452BE" w14:textId="77777777" w:rsidR="00BD616C" w:rsidRPr="00B0046B" w:rsidRDefault="00BD616C" w:rsidP="00A645B2">
            <w:pPr>
              <w:pStyle w:val="TableText"/>
              <w:keepLines w:val="0"/>
              <w:rPr>
                <w:szCs w:val="18"/>
              </w:rPr>
            </w:pPr>
          </w:p>
        </w:tc>
      </w:tr>
      <w:tr w:rsidR="00BD616C" w:rsidRPr="00B0046B" w14:paraId="1DE452C2"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0"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x = </w:t>
            </w:r>
            <w:r w:rsidR="00D34732" w:rsidRPr="00B0046B">
              <w:rPr>
                <w:szCs w:val="18"/>
              </w:rPr>
              <w:t>8</w:t>
            </w:r>
            <w:r w:rsidRPr="00B0046B">
              <w:rPr>
                <w:szCs w:val="18"/>
              </w:rPr>
              <w:t xml:space="preserve"> * MBx + 4 * (j</w:t>
            </w:r>
            <w:r w:rsidR="00240B5F" w:rsidRPr="00B0046B">
              <w:t> </w:t>
            </w:r>
            <w:r w:rsidRPr="00B0046B">
              <w:rPr>
                <w:szCs w:val="18"/>
              </w:rPr>
              <w:t>%</w:t>
            </w:r>
            <w:r w:rsidR="00240B5F" w:rsidRPr="00B0046B">
              <w:t> </w:t>
            </w:r>
            <w:r w:rsidRPr="00B0046B">
              <w:rPr>
                <w:szCs w:val="18"/>
              </w:rPr>
              <w:t>2)</w:t>
            </w:r>
          </w:p>
        </w:tc>
        <w:tc>
          <w:tcPr>
            <w:tcW w:w="2262" w:type="dxa"/>
            <w:tcBorders>
              <w:top w:val="single" w:sz="6" w:space="0" w:color="000000"/>
              <w:left w:val="single" w:sz="6" w:space="0" w:color="000000"/>
              <w:bottom w:val="single" w:sz="6" w:space="0" w:color="000000"/>
            </w:tcBorders>
            <w:shd w:val="clear" w:color="000080" w:fill="FFFFFF"/>
          </w:tcPr>
          <w:p w14:paraId="1DE452C1" w14:textId="77777777" w:rsidR="00BD616C" w:rsidRPr="00B0046B" w:rsidRDefault="00BD616C" w:rsidP="00A645B2">
            <w:pPr>
              <w:pStyle w:val="TableText"/>
              <w:keepLines w:val="0"/>
              <w:rPr>
                <w:szCs w:val="18"/>
              </w:rPr>
            </w:pPr>
          </w:p>
        </w:tc>
      </w:tr>
      <w:tr w:rsidR="00BD616C" w:rsidRPr="00B0046B" w14:paraId="1DE452C5"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3"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y = </w:t>
            </w:r>
            <w:r w:rsidR="00D34732" w:rsidRPr="00B0046B">
              <w:rPr>
                <w:szCs w:val="18"/>
              </w:rPr>
              <w:t>8</w:t>
            </w:r>
            <w:r w:rsidRPr="00B0046B">
              <w:rPr>
                <w:szCs w:val="18"/>
              </w:rPr>
              <w:t xml:space="preserve"> * MBy + 4 * (j</w:t>
            </w:r>
            <w:r w:rsidR="00240B5F" w:rsidRPr="00B0046B">
              <w:t> </w:t>
            </w:r>
            <w:r w:rsidRPr="00B0046B">
              <w:rPr>
                <w:szCs w:val="18"/>
              </w:rPr>
              <w:t>/</w:t>
            </w:r>
            <w:r w:rsidR="00240B5F" w:rsidRPr="00B0046B">
              <w:t> </w:t>
            </w:r>
            <w:r w:rsidRPr="00B0046B">
              <w:rPr>
                <w:szCs w:val="18"/>
              </w:rPr>
              <w:t>2)</w:t>
            </w:r>
          </w:p>
        </w:tc>
        <w:tc>
          <w:tcPr>
            <w:tcW w:w="2262" w:type="dxa"/>
            <w:tcBorders>
              <w:top w:val="single" w:sz="6" w:space="0" w:color="000000"/>
              <w:left w:val="single" w:sz="6" w:space="0" w:color="000000"/>
              <w:bottom w:val="single" w:sz="6" w:space="0" w:color="000000"/>
            </w:tcBorders>
            <w:shd w:val="clear" w:color="000080" w:fill="FFFFFF"/>
          </w:tcPr>
          <w:p w14:paraId="1DE452C4" w14:textId="77777777" w:rsidR="00BD616C" w:rsidRPr="00B0046B" w:rsidRDefault="00BD616C" w:rsidP="00A645B2">
            <w:pPr>
              <w:pStyle w:val="TableText"/>
              <w:keepLines w:val="0"/>
              <w:rPr>
                <w:szCs w:val="18"/>
              </w:rPr>
            </w:pPr>
          </w:p>
        </w:tc>
      </w:tr>
      <w:tr w:rsidR="00BD616C" w:rsidRPr="00B0046B" w14:paraId="1DE452C8"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6"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ImagePlane[i][x][y] = MbDCLP[MBx][MBy][i][j]</w:t>
            </w:r>
          </w:p>
        </w:tc>
        <w:tc>
          <w:tcPr>
            <w:tcW w:w="2262" w:type="dxa"/>
            <w:tcBorders>
              <w:top w:val="single" w:sz="6" w:space="0" w:color="000000"/>
              <w:left w:val="single" w:sz="6" w:space="0" w:color="000000"/>
              <w:bottom w:val="single" w:sz="6" w:space="0" w:color="000000"/>
            </w:tcBorders>
            <w:shd w:val="clear" w:color="000080" w:fill="FFFFFF"/>
          </w:tcPr>
          <w:p w14:paraId="1DE452C7" w14:textId="77777777" w:rsidR="00BD616C" w:rsidRPr="00B0046B" w:rsidRDefault="00BD616C" w:rsidP="00A645B2">
            <w:pPr>
              <w:pStyle w:val="TableText"/>
              <w:keepLines w:val="0"/>
              <w:rPr>
                <w:szCs w:val="18"/>
              </w:rPr>
            </w:pPr>
          </w:p>
        </w:tc>
      </w:tr>
      <w:tr w:rsidR="00BD616C" w:rsidRPr="00B0046B" w14:paraId="1DE452C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9"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CA" w14:textId="77777777" w:rsidR="00BD616C" w:rsidRPr="00B0046B" w:rsidRDefault="00BD616C" w:rsidP="00A645B2">
            <w:pPr>
              <w:pStyle w:val="TableText"/>
              <w:keepLines w:val="0"/>
              <w:rPr>
                <w:szCs w:val="18"/>
              </w:rPr>
            </w:pPr>
          </w:p>
        </w:tc>
      </w:tr>
      <w:tr w:rsidR="00BD616C" w:rsidRPr="00B0046B" w14:paraId="1DE452CE"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C"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F17A3B" w:rsidRPr="00B0046B">
              <w:rPr>
                <w:szCs w:val="18"/>
              </w:rPr>
              <w:tab/>
            </w:r>
            <w:r w:rsidR="00F17A3B" w:rsidRPr="00B0046B">
              <w:rPr>
                <w:szCs w:val="18"/>
              </w:rPr>
              <w:tab/>
            </w:r>
            <w:r w:rsidR="00F17A3B" w:rsidRPr="00B0046B">
              <w:rPr>
                <w:szCs w:val="18"/>
              </w:rPr>
              <w:tab/>
              <w:t>for (</w:t>
            </w:r>
            <w:r w:rsidRPr="00B0046B">
              <w:rPr>
                <w:szCs w:val="18"/>
              </w:rPr>
              <w:t>j = 0; j &lt;= 63; j++) {</w:t>
            </w:r>
          </w:p>
        </w:tc>
        <w:tc>
          <w:tcPr>
            <w:tcW w:w="2262" w:type="dxa"/>
            <w:tcBorders>
              <w:top w:val="single" w:sz="6" w:space="0" w:color="000000"/>
              <w:left w:val="single" w:sz="6" w:space="0" w:color="000000"/>
              <w:bottom w:val="single" w:sz="6" w:space="0" w:color="000000"/>
            </w:tcBorders>
            <w:shd w:val="clear" w:color="000080" w:fill="FFFFFF"/>
          </w:tcPr>
          <w:p w14:paraId="1DE452CD" w14:textId="77777777" w:rsidR="00BD616C" w:rsidRPr="00B0046B" w:rsidRDefault="00BD616C" w:rsidP="00A645B2">
            <w:pPr>
              <w:pStyle w:val="TableText"/>
              <w:keepLines w:val="0"/>
              <w:rPr>
                <w:szCs w:val="18"/>
              </w:rPr>
            </w:pPr>
          </w:p>
        </w:tc>
      </w:tr>
      <w:tr w:rsidR="00BD616C" w:rsidRPr="00B0046B" w14:paraId="1DE452D1"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CF"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x = </w:t>
            </w:r>
            <w:r w:rsidR="00D34732" w:rsidRPr="00B0046B">
              <w:rPr>
                <w:szCs w:val="18"/>
              </w:rPr>
              <w:t>8</w:t>
            </w:r>
            <w:r w:rsidRPr="00B0046B">
              <w:rPr>
                <w:szCs w:val="18"/>
              </w:rPr>
              <w:t xml:space="preserve"> * MBx + 4 * ((j</w:t>
            </w:r>
            <w:r w:rsidR="00240B5F" w:rsidRPr="00B0046B">
              <w:t> </w:t>
            </w:r>
            <w:r w:rsidRPr="00B0046B">
              <w:rPr>
                <w:szCs w:val="18"/>
              </w:rPr>
              <w:t>%</w:t>
            </w:r>
            <w:r w:rsidR="00240B5F" w:rsidRPr="00B0046B">
              <w:t> </w:t>
            </w:r>
            <w:r w:rsidRPr="00B0046B">
              <w:rPr>
                <w:szCs w:val="18"/>
              </w:rPr>
              <w:t>32)</w:t>
            </w:r>
            <w:r w:rsidR="00240B5F" w:rsidRPr="00B0046B">
              <w:t> </w:t>
            </w:r>
            <w:r w:rsidRPr="00B0046B">
              <w:rPr>
                <w:szCs w:val="18"/>
              </w:rPr>
              <w:t>/</w:t>
            </w:r>
            <w:r w:rsidR="00240B5F" w:rsidRPr="00B0046B">
              <w:t> </w:t>
            </w:r>
            <w:r w:rsidRPr="00B0046B">
              <w:rPr>
                <w:szCs w:val="18"/>
              </w:rPr>
              <w:t>16) + ((j</w:t>
            </w:r>
            <w:r w:rsidR="00240B5F" w:rsidRPr="00B0046B">
              <w:t> </w:t>
            </w:r>
            <w:r w:rsidRPr="00B0046B">
              <w:rPr>
                <w:szCs w:val="18"/>
              </w:rPr>
              <w:t>%</w:t>
            </w:r>
            <w:r w:rsidR="00240B5F" w:rsidRPr="00B0046B">
              <w:t> </w:t>
            </w:r>
            <w:r w:rsidRPr="00B0046B">
              <w:rPr>
                <w:szCs w:val="18"/>
              </w:rPr>
              <w:t>32)</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D0" w14:textId="77777777" w:rsidR="00BD616C" w:rsidRPr="00B0046B" w:rsidRDefault="00BD616C" w:rsidP="00A645B2">
            <w:pPr>
              <w:pStyle w:val="TableText"/>
              <w:keepLines w:val="0"/>
              <w:rPr>
                <w:szCs w:val="18"/>
              </w:rPr>
            </w:pPr>
          </w:p>
        </w:tc>
      </w:tr>
      <w:tr w:rsidR="00BD616C" w:rsidRPr="00B0046B" w14:paraId="1DE452D4"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D2"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y = </w:t>
            </w:r>
            <w:r w:rsidR="00D34732" w:rsidRPr="00B0046B">
              <w:rPr>
                <w:szCs w:val="18"/>
              </w:rPr>
              <w:t>8</w:t>
            </w:r>
            <w:r w:rsidRPr="00B0046B">
              <w:rPr>
                <w:szCs w:val="18"/>
              </w:rPr>
              <w:t xml:space="preserve"> * MBy + 4 * (j</w:t>
            </w:r>
            <w:r w:rsidR="00240B5F" w:rsidRPr="00B0046B">
              <w:t> </w:t>
            </w:r>
            <w:r w:rsidRPr="00B0046B">
              <w:rPr>
                <w:szCs w:val="18"/>
              </w:rPr>
              <w:t>/</w:t>
            </w:r>
            <w:r w:rsidR="00240B5F" w:rsidRPr="00B0046B">
              <w:t> </w:t>
            </w:r>
            <w:r w:rsidRPr="00B0046B">
              <w:rPr>
                <w:szCs w:val="18"/>
              </w:rPr>
              <w:t>32) + ((j</w:t>
            </w:r>
            <w:r w:rsidR="00240B5F" w:rsidRPr="00B0046B">
              <w:t> </w:t>
            </w:r>
            <w:r w:rsidRPr="00B0046B">
              <w:rPr>
                <w:szCs w:val="18"/>
              </w:rPr>
              <w:t>/</w:t>
            </w:r>
            <w:r w:rsidR="00240B5F" w:rsidRPr="00B0046B">
              <w:t> </w:t>
            </w:r>
            <w:r w:rsidRPr="00B0046B">
              <w:rPr>
                <w:szCs w:val="18"/>
              </w:rPr>
              <w:t>4)</w:t>
            </w:r>
            <w:r w:rsidR="00240B5F" w:rsidRPr="00B0046B">
              <w:t> </w:t>
            </w:r>
            <w:r w:rsidRPr="00B0046B">
              <w:rPr>
                <w:szCs w:val="18"/>
              </w:rPr>
              <w:t>%</w:t>
            </w:r>
            <w:r w:rsidR="00240B5F" w:rsidRPr="00B0046B">
              <w:t> </w:t>
            </w:r>
            <w:r w:rsidRPr="00B0046B">
              <w:rPr>
                <w:szCs w:val="18"/>
              </w:rPr>
              <w:t>4)</w:t>
            </w:r>
          </w:p>
        </w:tc>
        <w:tc>
          <w:tcPr>
            <w:tcW w:w="2262" w:type="dxa"/>
            <w:tcBorders>
              <w:top w:val="single" w:sz="6" w:space="0" w:color="000000"/>
              <w:left w:val="single" w:sz="6" w:space="0" w:color="000000"/>
              <w:bottom w:val="single" w:sz="6" w:space="0" w:color="000000"/>
            </w:tcBorders>
            <w:shd w:val="clear" w:color="000080" w:fill="FFFFFF"/>
          </w:tcPr>
          <w:p w14:paraId="1DE452D3" w14:textId="77777777" w:rsidR="00BD616C" w:rsidRPr="00B0046B" w:rsidRDefault="00BD616C" w:rsidP="00A645B2">
            <w:pPr>
              <w:pStyle w:val="TableText"/>
              <w:keepLines w:val="0"/>
              <w:rPr>
                <w:szCs w:val="18"/>
              </w:rPr>
            </w:pPr>
          </w:p>
        </w:tc>
      </w:tr>
      <w:tr w:rsidR="00BD616C" w:rsidRPr="00B0046B" w14:paraId="1DE452D7"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D5"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k = j</w:t>
            </w:r>
            <w:r w:rsidR="00240B5F" w:rsidRPr="00B0046B">
              <w:t> </w:t>
            </w:r>
            <w:r w:rsidRPr="00B0046B">
              <w:rPr>
                <w:szCs w:val="18"/>
              </w:rPr>
              <w:t>%</w:t>
            </w:r>
            <w:r w:rsidR="00240B5F" w:rsidRPr="00B0046B">
              <w:t> </w:t>
            </w:r>
            <w:r w:rsidRPr="00B0046B">
              <w:rPr>
                <w:szCs w:val="18"/>
              </w:rPr>
              <w:t>16</w:t>
            </w:r>
          </w:p>
        </w:tc>
        <w:tc>
          <w:tcPr>
            <w:tcW w:w="2262" w:type="dxa"/>
            <w:tcBorders>
              <w:top w:val="single" w:sz="6" w:space="0" w:color="000000"/>
              <w:left w:val="single" w:sz="6" w:space="0" w:color="000000"/>
              <w:bottom w:val="single" w:sz="6" w:space="0" w:color="000000"/>
            </w:tcBorders>
            <w:shd w:val="clear" w:color="000080" w:fill="FFFFFF"/>
          </w:tcPr>
          <w:p w14:paraId="1DE452D6" w14:textId="77777777" w:rsidR="00BD616C" w:rsidRPr="00B0046B" w:rsidRDefault="00BD616C" w:rsidP="00A645B2">
            <w:pPr>
              <w:pStyle w:val="TableText"/>
              <w:keepLines w:val="0"/>
              <w:rPr>
                <w:szCs w:val="18"/>
              </w:rPr>
            </w:pPr>
          </w:p>
        </w:tc>
      </w:tr>
      <w:tr w:rsidR="00BD616C" w:rsidRPr="00B0046B" w14:paraId="1DE452DA"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D8"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if (k != 0) /* only the HP coefficients are copied */</w:t>
            </w:r>
          </w:p>
        </w:tc>
        <w:tc>
          <w:tcPr>
            <w:tcW w:w="2262" w:type="dxa"/>
            <w:tcBorders>
              <w:top w:val="single" w:sz="6" w:space="0" w:color="000000"/>
              <w:left w:val="single" w:sz="6" w:space="0" w:color="000000"/>
              <w:bottom w:val="single" w:sz="6" w:space="0" w:color="000000"/>
            </w:tcBorders>
            <w:shd w:val="clear" w:color="000080" w:fill="FFFFFF"/>
          </w:tcPr>
          <w:p w14:paraId="1DE452D9" w14:textId="77777777" w:rsidR="00BD616C" w:rsidRPr="00B0046B" w:rsidRDefault="00BD616C" w:rsidP="00A645B2">
            <w:pPr>
              <w:pStyle w:val="TableText"/>
              <w:keepLines w:val="0"/>
              <w:rPr>
                <w:szCs w:val="18"/>
              </w:rPr>
            </w:pPr>
          </w:p>
        </w:tc>
      </w:tr>
      <w:tr w:rsidR="00BD616C" w:rsidRPr="00B0046B" w14:paraId="1DE452DD"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DB"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 xml:space="preserve">ImagePlane[i][x][y] = </w:t>
            </w:r>
            <w:r w:rsidR="00E24747" w:rsidRPr="00B0046B">
              <w:rPr>
                <w:szCs w:val="18"/>
              </w:rPr>
              <w:t>MBBuffer</w:t>
            </w:r>
            <w:r w:rsidRPr="00B0046B">
              <w:rPr>
                <w:szCs w:val="18"/>
              </w:rPr>
              <w:t>[MBx][MBy][i][j]</w:t>
            </w:r>
          </w:p>
        </w:tc>
        <w:tc>
          <w:tcPr>
            <w:tcW w:w="2262" w:type="dxa"/>
            <w:tcBorders>
              <w:top w:val="single" w:sz="6" w:space="0" w:color="000000"/>
              <w:left w:val="single" w:sz="6" w:space="0" w:color="000000"/>
              <w:bottom w:val="single" w:sz="6" w:space="0" w:color="000000"/>
            </w:tcBorders>
            <w:shd w:val="clear" w:color="000080" w:fill="FFFFFF"/>
          </w:tcPr>
          <w:p w14:paraId="1DE452DC" w14:textId="77777777" w:rsidR="00BD616C" w:rsidRPr="00B0046B" w:rsidRDefault="00BD616C" w:rsidP="00A645B2">
            <w:pPr>
              <w:pStyle w:val="TableText"/>
              <w:keepLines w:val="0"/>
              <w:rPr>
                <w:szCs w:val="18"/>
              </w:rPr>
            </w:pPr>
          </w:p>
        </w:tc>
      </w:tr>
      <w:tr w:rsidR="00BD616C" w:rsidRPr="00B0046B" w14:paraId="1DE452E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DE"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DF" w14:textId="77777777" w:rsidR="00BD616C" w:rsidRPr="00B0046B" w:rsidRDefault="00BD616C" w:rsidP="00A645B2">
            <w:pPr>
              <w:pStyle w:val="TableText"/>
              <w:keepLines w:val="0"/>
              <w:rPr>
                <w:szCs w:val="18"/>
              </w:rPr>
            </w:pPr>
          </w:p>
        </w:tc>
      </w:tr>
      <w:tr w:rsidR="00BD616C" w:rsidRPr="00B0046B" w14:paraId="1DE452E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E1"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w:t>
            </w:r>
          </w:p>
        </w:tc>
        <w:tc>
          <w:tcPr>
            <w:tcW w:w="2262" w:type="dxa"/>
            <w:tcBorders>
              <w:top w:val="single" w:sz="6" w:space="0" w:color="000000"/>
              <w:left w:val="single" w:sz="6" w:space="0" w:color="000000"/>
              <w:bottom w:val="single" w:sz="6" w:space="0" w:color="000000"/>
            </w:tcBorders>
            <w:shd w:val="clear" w:color="000080" w:fill="FFFFFF"/>
          </w:tcPr>
          <w:p w14:paraId="1DE452E2" w14:textId="77777777" w:rsidR="00BD616C" w:rsidRPr="00B0046B" w:rsidRDefault="00BD616C" w:rsidP="00A645B2">
            <w:pPr>
              <w:pStyle w:val="TableText"/>
              <w:keepLines w:val="0"/>
              <w:rPr>
                <w:szCs w:val="18"/>
              </w:rPr>
            </w:pPr>
          </w:p>
        </w:tc>
      </w:tr>
      <w:tr w:rsidR="00BD616C" w:rsidRPr="00B0046B" w14:paraId="1DE452E6"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52E4" w14:textId="77777777" w:rsidR="00BD616C" w:rsidRPr="00B0046B" w:rsidRDefault="00BD616C"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262" w:type="dxa"/>
            <w:tcBorders>
              <w:top w:val="single" w:sz="6" w:space="0" w:color="000000"/>
              <w:left w:val="single" w:sz="6" w:space="0" w:color="000000"/>
              <w:bottom w:val="single" w:sz="12" w:space="0" w:color="000000"/>
            </w:tcBorders>
            <w:shd w:val="clear" w:color="000080" w:fill="FFFFFF"/>
          </w:tcPr>
          <w:p w14:paraId="1DE452E5" w14:textId="77777777" w:rsidR="00BD616C" w:rsidRPr="00B0046B" w:rsidRDefault="00BD616C" w:rsidP="00A645B2">
            <w:pPr>
              <w:pStyle w:val="TableText"/>
              <w:keepLines w:val="0"/>
              <w:rPr>
                <w:szCs w:val="18"/>
              </w:rPr>
            </w:pPr>
          </w:p>
        </w:tc>
      </w:tr>
    </w:tbl>
    <w:p w14:paraId="1DE452E7" w14:textId="77777777" w:rsidR="00D40281" w:rsidRPr="00B0046B" w:rsidRDefault="00D40281" w:rsidP="00EE57AB">
      <w:pPr>
        <w:pStyle w:val="enumlev1"/>
        <w:numPr>
          <w:ilvl w:val="0"/>
          <w:numId w:val="0"/>
        </w:numPr>
      </w:pPr>
    </w:p>
    <w:p w14:paraId="1DE452E8" w14:textId="77777777" w:rsidR="00F930DE" w:rsidRPr="00B0046B" w:rsidRDefault="00F930DE" w:rsidP="00EE57AB">
      <w:pPr>
        <w:pStyle w:val="Heading3"/>
        <w:keepNext w:val="0"/>
        <w:keepLines w:val="0"/>
      </w:pPr>
      <w:bookmarkStart w:id="1515" w:name="_Toc220389596"/>
      <w:bookmarkStart w:id="1516" w:name="_Toc220389600"/>
      <w:bookmarkStart w:id="1517" w:name="_Toc220389607"/>
      <w:bookmarkStart w:id="1518" w:name="_Toc220389611"/>
      <w:bookmarkStart w:id="1519" w:name="_Toc220389618"/>
      <w:bookmarkStart w:id="1520" w:name="_Toc220389622"/>
      <w:bookmarkStart w:id="1521" w:name="_Toc220389628"/>
      <w:bookmarkStart w:id="1522" w:name="_Toc220389629"/>
      <w:bookmarkStart w:id="1523" w:name="_Ref179108631"/>
      <w:bookmarkStart w:id="1524" w:name="_Toc184353955"/>
      <w:bookmarkStart w:id="1525" w:name="_Toc226984355"/>
      <w:bookmarkStart w:id="1526" w:name="_Toc462298744"/>
      <w:bookmarkEnd w:id="1515"/>
      <w:bookmarkEnd w:id="1516"/>
      <w:bookmarkEnd w:id="1517"/>
      <w:bookmarkEnd w:id="1518"/>
      <w:bookmarkEnd w:id="1519"/>
      <w:bookmarkEnd w:id="1520"/>
      <w:bookmarkEnd w:id="1521"/>
      <w:bookmarkEnd w:id="1522"/>
      <w:r w:rsidRPr="00B0046B">
        <w:t>Second level inverse transform</w:t>
      </w:r>
      <w:bookmarkEnd w:id="1523"/>
      <w:bookmarkEnd w:id="1524"/>
      <w:bookmarkEnd w:id="1525"/>
      <w:bookmarkEnd w:id="1526"/>
    </w:p>
    <w:p w14:paraId="1DE452E9" w14:textId="77777777" w:rsidR="00F930DE" w:rsidRPr="00B0046B" w:rsidRDefault="00F930DE" w:rsidP="00EE57AB">
      <w:r w:rsidRPr="00B0046B">
        <w:t>Inputs to this process are the values ImagePlane[i][x][y] for the entire image plane.</w:t>
      </w:r>
    </w:p>
    <w:p w14:paraId="1DE452EA" w14:textId="77777777" w:rsidR="00F930DE" w:rsidRPr="00B0046B" w:rsidRDefault="00F930DE" w:rsidP="00EE57AB">
      <w:r w:rsidRPr="00B0046B">
        <w:t>Outputs to this process are the modified values ImagePlane[i][x][y] for the current macroblock.</w:t>
      </w:r>
    </w:p>
    <w:p w14:paraId="1DE452EB" w14:textId="5C91CBC1" w:rsidR="00F930DE" w:rsidRPr="00B0046B" w:rsidRDefault="00541C59">
      <w:r w:rsidRPr="00B0046B">
        <w:t>T</w:t>
      </w:r>
      <w:r w:rsidR="00F930DE" w:rsidRPr="00B0046B">
        <w:t xml:space="preserve">he second level inverse transform process is specified </w:t>
      </w:r>
      <w:r w:rsidRPr="00B0046B">
        <w:t xml:space="preserve">in </w:t>
      </w:r>
      <w:r w:rsidR="008E5165" w:rsidRPr="004A4DE6">
        <w:fldChar w:fldCharType="begin" w:fldLock="1"/>
      </w:r>
      <w:r w:rsidRPr="00B0046B">
        <w:instrText xml:space="preserve"> REF _Ref217277131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158</w:t>
      </w:r>
      <w:r w:rsidR="008E5165" w:rsidRPr="004A4DE6">
        <w:fldChar w:fldCharType="end"/>
      </w:r>
      <w:r w:rsidRPr="00B0046B">
        <w:t>.</w:t>
      </w:r>
    </w:p>
    <w:p w14:paraId="1DE452EC" w14:textId="77777777" w:rsidR="00541C59" w:rsidRPr="00B0046B" w:rsidRDefault="00541C59" w:rsidP="00A645B2">
      <w:pPr>
        <w:pStyle w:val="TableTitle"/>
        <w:outlineLvl w:val="0"/>
      </w:pPr>
      <w:bookmarkStart w:id="1527" w:name="_Ref217277131"/>
      <w:bookmarkStart w:id="1528" w:name="_Toc257212297"/>
      <w:bookmarkStart w:id="1529" w:name="_Toc46229901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158</w:t>
      </w:r>
      <w:r w:rsidR="008E5165" w:rsidRPr="004A4DE6">
        <w:rPr>
          <w:noProof/>
        </w:rPr>
        <w:fldChar w:fldCharType="end"/>
      </w:r>
      <w:bookmarkEnd w:id="1527"/>
      <w:r w:rsidRPr="00B0046B">
        <w:t> – Pseudocode for function SecondLevelInverseTransform( )</w:t>
      </w:r>
      <w:bookmarkEnd w:id="1528"/>
      <w:bookmarkEnd w:id="1529"/>
    </w:p>
    <w:p w14:paraId="1DE452ED" w14:textId="77777777" w:rsidR="00541C59" w:rsidRPr="00B0046B" w:rsidRDefault="00541C59"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541C59" w:rsidRPr="00B0046B" w14:paraId="1DE452F0"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52EE" w14:textId="77777777" w:rsidR="00541C59" w:rsidRPr="00B0046B" w:rsidRDefault="00541C59" w:rsidP="00A645B2">
            <w:pPr>
              <w:pStyle w:val="TableText"/>
              <w:keepLines w:val="0"/>
              <w:rPr>
                <w:b/>
                <w:bCs/>
              </w:rPr>
            </w:pPr>
            <w:r w:rsidRPr="00B0046B">
              <w:rPr>
                <w:b/>
                <w:bCs/>
              </w:rPr>
              <w:t>SecondLevelInverseTransform( ) {</w:t>
            </w:r>
          </w:p>
        </w:tc>
        <w:tc>
          <w:tcPr>
            <w:tcW w:w="2262" w:type="dxa"/>
            <w:tcBorders>
              <w:top w:val="single" w:sz="12" w:space="0" w:color="000000"/>
              <w:left w:val="single" w:sz="6" w:space="0" w:color="000000"/>
              <w:bottom w:val="single" w:sz="12" w:space="0" w:color="000000"/>
            </w:tcBorders>
            <w:shd w:val="clear" w:color="000080" w:fill="FFFFFF"/>
          </w:tcPr>
          <w:p w14:paraId="1DE452EF" w14:textId="77777777" w:rsidR="00541C59" w:rsidRPr="00B0046B" w:rsidRDefault="00541C59" w:rsidP="00A645B2">
            <w:pPr>
              <w:pStyle w:val="TableText"/>
              <w:keepLines w:val="0"/>
              <w:jc w:val="center"/>
              <w:rPr>
                <w:b/>
                <w:bCs/>
              </w:rPr>
            </w:pPr>
            <w:r w:rsidRPr="00B0046B">
              <w:rPr>
                <w:b/>
                <w:bCs/>
              </w:rPr>
              <w:t>Reference</w:t>
            </w:r>
          </w:p>
        </w:tc>
      </w:tr>
      <w:tr w:rsidR="00541C59" w:rsidRPr="00B0046B" w14:paraId="1DE452F3" w14:textId="77777777">
        <w:trPr>
          <w:jc w:val="center"/>
        </w:trPr>
        <w:tc>
          <w:tcPr>
            <w:tcW w:w="6584" w:type="dxa"/>
            <w:tcBorders>
              <w:top w:val="single" w:sz="12" w:space="0" w:color="000000"/>
              <w:bottom w:val="single" w:sz="6" w:space="0" w:color="000000"/>
              <w:right w:val="single" w:sz="6" w:space="0" w:color="000000"/>
            </w:tcBorders>
            <w:shd w:val="clear" w:color="000080" w:fill="FFFFFF"/>
            <w:vAlign w:val="bottom"/>
          </w:tcPr>
          <w:p w14:paraId="1DE452F1" w14:textId="77777777" w:rsidR="00541C59" w:rsidRPr="00B0046B" w:rsidRDefault="00F17A3B" w:rsidP="00A645B2">
            <w:pPr>
              <w:pStyle w:val="TableText"/>
              <w:keepLines w:val="0"/>
            </w:pPr>
            <w:r w:rsidRPr="00B0046B">
              <w:tab/>
              <w:t>for (</w:t>
            </w:r>
            <w:r w:rsidR="00541C59" w:rsidRPr="00B0046B">
              <w:t>i = 0; i &lt; NumComponents; i++)</w:t>
            </w:r>
          </w:p>
        </w:tc>
        <w:tc>
          <w:tcPr>
            <w:tcW w:w="2262" w:type="dxa"/>
            <w:tcBorders>
              <w:top w:val="single" w:sz="12" w:space="0" w:color="000000"/>
              <w:left w:val="single" w:sz="6" w:space="0" w:color="000000"/>
              <w:bottom w:val="single" w:sz="6" w:space="0" w:color="000000"/>
            </w:tcBorders>
            <w:shd w:val="clear" w:color="000080" w:fill="FFFFFF"/>
          </w:tcPr>
          <w:p w14:paraId="1DE452F2" w14:textId="77777777" w:rsidR="00541C59" w:rsidRPr="00B0046B" w:rsidRDefault="00541C59" w:rsidP="00A645B2">
            <w:pPr>
              <w:pStyle w:val="TableText"/>
              <w:keepLines w:val="0"/>
            </w:pPr>
          </w:p>
        </w:tc>
      </w:tr>
      <w:tr w:rsidR="00541C59" w:rsidRPr="00B0046B" w14:paraId="1DE452F6"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F4" w14:textId="77777777" w:rsidR="00541C59" w:rsidRPr="00B0046B" w:rsidRDefault="00F17A3B"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w:t>
            </w:r>
            <w:r w:rsidR="00541C59" w:rsidRPr="00B0046B">
              <w:t xml:space="preserve">x = 0; x &lt; </w:t>
            </w:r>
            <w:r w:rsidR="001E6300" w:rsidRPr="00B0046B">
              <w:t>ExtendedWidth</w:t>
            </w:r>
            <w:r w:rsidR="00541C59" w:rsidRPr="00B0046B">
              <w:t>[i]; x += 4)</w:t>
            </w:r>
          </w:p>
        </w:tc>
        <w:tc>
          <w:tcPr>
            <w:tcW w:w="2262" w:type="dxa"/>
            <w:tcBorders>
              <w:top w:val="single" w:sz="6" w:space="0" w:color="000000"/>
              <w:left w:val="single" w:sz="6" w:space="0" w:color="000000"/>
              <w:bottom w:val="single" w:sz="6" w:space="0" w:color="000000"/>
            </w:tcBorders>
            <w:shd w:val="clear" w:color="000080" w:fill="FFFFFF"/>
          </w:tcPr>
          <w:p w14:paraId="1DE452F5" w14:textId="77777777" w:rsidR="00541C59" w:rsidRPr="00B0046B" w:rsidRDefault="00541C59" w:rsidP="00A645B2">
            <w:pPr>
              <w:pStyle w:val="TableText"/>
              <w:keepLines w:val="0"/>
            </w:pPr>
          </w:p>
        </w:tc>
      </w:tr>
      <w:tr w:rsidR="00541C59" w:rsidRPr="00B0046B" w14:paraId="1DE452F9"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F7" w14:textId="77777777" w:rsidR="00541C59" w:rsidRPr="00B0046B" w:rsidRDefault="00F17A3B"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w:t>
            </w:r>
            <w:r w:rsidR="00541C59" w:rsidRPr="00B0046B">
              <w:t xml:space="preserve">y = 0; y &lt; </w:t>
            </w:r>
            <w:r w:rsidR="005773CC" w:rsidRPr="00B0046B">
              <w:t>ExtendedHeight</w:t>
            </w:r>
            <w:r w:rsidR="00541C59" w:rsidRPr="00B0046B">
              <w:t>[i]; y += 4)</w:t>
            </w:r>
            <w:r w:rsidR="003C693B" w:rsidRPr="00B0046B">
              <w:t xml:space="preserve"> {</w:t>
            </w:r>
          </w:p>
        </w:tc>
        <w:tc>
          <w:tcPr>
            <w:tcW w:w="2262" w:type="dxa"/>
            <w:tcBorders>
              <w:top w:val="single" w:sz="6" w:space="0" w:color="000000"/>
              <w:left w:val="single" w:sz="6" w:space="0" w:color="000000"/>
              <w:bottom w:val="single" w:sz="6" w:space="0" w:color="000000"/>
            </w:tcBorders>
            <w:shd w:val="clear" w:color="000080" w:fill="FFFFFF"/>
          </w:tcPr>
          <w:p w14:paraId="1DE452F8" w14:textId="77777777" w:rsidR="00541C59" w:rsidRPr="00B0046B" w:rsidRDefault="00541C59" w:rsidP="00A645B2">
            <w:pPr>
              <w:pStyle w:val="TableText"/>
              <w:keepLines w:val="0"/>
            </w:pPr>
          </w:p>
        </w:tc>
      </w:tr>
      <w:tr w:rsidR="003C693B" w:rsidRPr="00B0046B" w14:paraId="1DE452FC"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FA" w14:textId="77777777" w:rsidR="003C693B" w:rsidRPr="00B0046B" w:rsidRDefault="003C693B"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t xml:space="preserve">ImagePlane[i][x+2][y], ImagePlane[i][x+3][y], </w:t>
            </w:r>
            <w:r w:rsidRPr="00B0046B">
              <w:br/>
            </w:r>
            <w:r w:rsidRPr="00B0046B">
              <w:tab/>
            </w:r>
            <w:r w:rsidRPr="00B0046B">
              <w:tab/>
            </w:r>
            <w:r w:rsidRPr="00B0046B">
              <w:tab/>
            </w:r>
            <w:r w:rsidRPr="00B0046B">
              <w:tab/>
            </w:r>
            <w:r w:rsidRPr="00B0046B">
              <w:tab/>
              <w:t xml:space="preserve">ImagePlane[i][x][y+1], ImagePlane[i][x+1][y+1], </w:t>
            </w:r>
            <w:r w:rsidRPr="00B0046B">
              <w:br/>
            </w:r>
            <w:r w:rsidRPr="00B0046B">
              <w:tab/>
            </w:r>
            <w:r w:rsidRPr="00B0046B">
              <w:tab/>
            </w:r>
            <w:r w:rsidRPr="00B0046B">
              <w:tab/>
            </w:r>
            <w:r w:rsidRPr="00B0046B">
              <w:tab/>
            </w:r>
            <w:r w:rsidRPr="00B0046B">
              <w:tab/>
              <w:t xml:space="preserve">ImagePlane[i][x+2][y+1], ImagePlane[i][x+3][y+1], </w:t>
            </w:r>
            <w:r w:rsidRPr="00B0046B">
              <w:br/>
            </w:r>
            <w:r w:rsidRPr="00B0046B">
              <w:tab/>
            </w:r>
            <w:r w:rsidRPr="00B0046B">
              <w:tab/>
            </w:r>
            <w:r w:rsidRPr="00B0046B">
              <w:tab/>
            </w:r>
            <w:r w:rsidRPr="00B0046B">
              <w:tab/>
            </w:r>
            <w:r w:rsidRPr="00B0046B">
              <w:tab/>
              <w:t xml:space="preserve">ImagePlane[i][x][y+2], ImagePlane[i][x+1][y+2], </w:t>
            </w:r>
            <w:r w:rsidRPr="00B0046B">
              <w:br/>
            </w:r>
            <w:r w:rsidRPr="00B0046B">
              <w:tab/>
            </w:r>
            <w:r w:rsidRPr="00B0046B">
              <w:tab/>
            </w:r>
            <w:r w:rsidRPr="00B0046B">
              <w:tab/>
            </w:r>
            <w:r w:rsidRPr="00B0046B">
              <w:tab/>
            </w:r>
            <w:r w:rsidRPr="00B0046B">
              <w:tab/>
              <w:t xml:space="preserve">ImagePlane[i][x+2][y+2], ImagePlane[i][x+3][y+2], </w:t>
            </w:r>
            <w:r w:rsidRPr="00B0046B">
              <w:br/>
            </w:r>
            <w:r w:rsidRPr="00B0046B">
              <w:tab/>
            </w:r>
            <w:r w:rsidRPr="00B0046B">
              <w:tab/>
            </w:r>
            <w:r w:rsidRPr="00B0046B">
              <w:tab/>
            </w:r>
            <w:r w:rsidRPr="00B0046B">
              <w:tab/>
            </w:r>
            <w:r w:rsidRPr="00B0046B">
              <w:tab/>
              <w:t xml:space="preserve">ImagePlane[i][x][y+3], ImagePlane[i][x+1][y+3], </w:t>
            </w:r>
            <w:r w:rsidRPr="00B0046B">
              <w:br/>
            </w:r>
            <w:r w:rsidRPr="00B0046B">
              <w:tab/>
            </w:r>
            <w:r w:rsidRPr="00B0046B">
              <w:tab/>
            </w:r>
            <w:r w:rsidRPr="00B0046B">
              <w:tab/>
            </w:r>
            <w:r w:rsidRPr="00B0046B">
              <w:tab/>
            </w:r>
            <w:r w:rsidRPr="00B0046B">
              <w:tab/>
              <w:t>ImagePlane[i][x+2][y+3], ImagePlane[i][x+3][y+3]}</w:t>
            </w:r>
          </w:p>
        </w:tc>
        <w:tc>
          <w:tcPr>
            <w:tcW w:w="2262" w:type="dxa"/>
            <w:tcBorders>
              <w:top w:val="single" w:sz="6" w:space="0" w:color="000000"/>
              <w:left w:val="single" w:sz="6" w:space="0" w:color="000000"/>
              <w:bottom w:val="single" w:sz="6" w:space="0" w:color="000000"/>
            </w:tcBorders>
            <w:shd w:val="clear" w:color="000080" w:fill="FFFFFF"/>
          </w:tcPr>
          <w:p w14:paraId="1DE452FB" w14:textId="77777777" w:rsidR="003C693B" w:rsidRPr="00B0046B" w:rsidRDefault="003C693B" w:rsidP="00A645B2">
            <w:pPr>
              <w:pStyle w:val="TableText"/>
              <w:keepLines w:val="0"/>
            </w:pPr>
          </w:p>
        </w:tc>
      </w:tr>
      <w:tr w:rsidR="00541C59" w:rsidRPr="00B0046B" w14:paraId="1DE452FF"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2FD" w14:textId="77777777" w:rsidR="00541C59" w:rsidRPr="00B0046B" w:rsidRDefault="00541C59"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ICT4x4(</w:t>
            </w:r>
            <w:r w:rsidR="003C693B" w:rsidRPr="00B0046B">
              <w:t>arrayLocal[ ]</w:t>
            </w:r>
            <w:r w:rsidRPr="00B0046B">
              <w:t>)</w:t>
            </w:r>
          </w:p>
        </w:tc>
        <w:tc>
          <w:tcPr>
            <w:tcW w:w="2262" w:type="dxa"/>
            <w:tcBorders>
              <w:top w:val="single" w:sz="6" w:space="0" w:color="000000"/>
              <w:left w:val="single" w:sz="6" w:space="0" w:color="000000"/>
              <w:bottom w:val="single" w:sz="6" w:space="0" w:color="000000"/>
            </w:tcBorders>
            <w:shd w:val="clear" w:color="000080" w:fill="FFFFFF"/>
          </w:tcPr>
          <w:p w14:paraId="1DE452FE" w14:textId="44FFE9EF" w:rsidR="00541C59"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BD616C" w:rsidRPr="00B0046B">
              <w:instrText xml:space="preserve"> REF _Ref180840555 \r \h </w:instrText>
            </w:r>
            <w:r w:rsidR="00B0046B" w:rsidRPr="00786941">
              <w:instrText xml:space="preserve"> \* MERGEFORMAT </w:instrText>
            </w:r>
            <w:r w:rsidRPr="004A4DE6">
              <w:fldChar w:fldCharType="separate"/>
            </w:r>
            <w:r w:rsidR="00414D7D" w:rsidRPr="00B0046B">
              <w:t>9.9.7.1</w:t>
            </w:r>
            <w:r w:rsidRPr="004A4DE6">
              <w:fldChar w:fldCharType="end"/>
            </w:r>
          </w:p>
        </w:tc>
      </w:tr>
      <w:tr w:rsidR="00734BC2" w:rsidRPr="00B0046B" w14:paraId="1DE45302"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0"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ImagePlane[i][x][y] = arrayLocal[0]</w:t>
            </w:r>
          </w:p>
        </w:tc>
        <w:tc>
          <w:tcPr>
            <w:tcW w:w="2262" w:type="dxa"/>
            <w:tcBorders>
              <w:top w:val="single" w:sz="6" w:space="0" w:color="000000"/>
              <w:left w:val="single" w:sz="6" w:space="0" w:color="000000"/>
              <w:bottom w:val="single" w:sz="6" w:space="0" w:color="000000"/>
            </w:tcBorders>
            <w:shd w:val="clear" w:color="000080" w:fill="FFFFFF"/>
          </w:tcPr>
          <w:p w14:paraId="1DE45301" w14:textId="77777777" w:rsidR="00734BC2" w:rsidRPr="00B0046B" w:rsidRDefault="00734BC2" w:rsidP="00A645B2">
            <w:pPr>
              <w:pStyle w:val="TableText"/>
              <w:keepLines w:val="0"/>
            </w:pPr>
          </w:p>
        </w:tc>
      </w:tr>
      <w:tr w:rsidR="00734BC2" w:rsidRPr="00B0046B" w14:paraId="1DE45305"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3"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ImagePlane[i][x+1][y] = arrayLocal[1]</w:t>
            </w:r>
          </w:p>
        </w:tc>
        <w:tc>
          <w:tcPr>
            <w:tcW w:w="2262" w:type="dxa"/>
            <w:tcBorders>
              <w:top w:val="single" w:sz="6" w:space="0" w:color="000000"/>
              <w:left w:val="single" w:sz="6" w:space="0" w:color="000000"/>
              <w:bottom w:val="single" w:sz="6" w:space="0" w:color="000000"/>
            </w:tcBorders>
            <w:shd w:val="clear" w:color="000080" w:fill="FFFFFF"/>
          </w:tcPr>
          <w:p w14:paraId="1DE45304" w14:textId="77777777" w:rsidR="00734BC2" w:rsidRPr="00B0046B" w:rsidRDefault="00734BC2" w:rsidP="00A645B2">
            <w:pPr>
              <w:pStyle w:val="TableText"/>
              <w:keepLines w:val="0"/>
            </w:pPr>
          </w:p>
        </w:tc>
      </w:tr>
      <w:tr w:rsidR="00734BC2" w:rsidRPr="00B0046B" w14:paraId="1DE45308"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6"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ImagePlane[i][x+2][y] = arrayLocal[2]</w:t>
            </w:r>
          </w:p>
        </w:tc>
        <w:tc>
          <w:tcPr>
            <w:tcW w:w="2262" w:type="dxa"/>
            <w:tcBorders>
              <w:top w:val="single" w:sz="6" w:space="0" w:color="000000"/>
              <w:left w:val="single" w:sz="6" w:space="0" w:color="000000"/>
              <w:bottom w:val="single" w:sz="6" w:space="0" w:color="000000"/>
            </w:tcBorders>
            <w:shd w:val="clear" w:color="000080" w:fill="FFFFFF"/>
          </w:tcPr>
          <w:p w14:paraId="1DE45307" w14:textId="77777777" w:rsidR="00734BC2" w:rsidRPr="00B0046B" w:rsidRDefault="00734BC2" w:rsidP="00A645B2">
            <w:pPr>
              <w:pStyle w:val="TableText"/>
              <w:keepLines w:val="0"/>
            </w:pPr>
          </w:p>
        </w:tc>
      </w:tr>
      <w:tr w:rsidR="00734BC2" w:rsidRPr="00B0046B" w14:paraId="1DE4530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9"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ImagePlane[i][x+3][y] = arrayLocal[3]</w:t>
            </w:r>
          </w:p>
        </w:tc>
        <w:tc>
          <w:tcPr>
            <w:tcW w:w="2262" w:type="dxa"/>
            <w:tcBorders>
              <w:top w:val="single" w:sz="6" w:space="0" w:color="000000"/>
              <w:left w:val="single" w:sz="6" w:space="0" w:color="000000"/>
              <w:bottom w:val="single" w:sz="6" w:space="0" w:color="000000"/>
            </w:tcBorders>
            <w:shd w:val="clear" w:color="000080" w:fill="FFFFFF"/>
          </w:tcPr>
          <w:p w14:paraId="1DE4530A" w14:textId="77777777" w:rsidR="00734BC2" w:rsidRPr="00B0046B" w:rsidRDefault="00734BC2" w:rsidP="00A645B2">
            <w:pPr>
              <w:pStyle w:val="TableText"/>
              <w:keepLines w:val="0"/>
            </w:pPr>
          </w:p>
        </w:tc>
      </w:tr>
      <w:tr w:rsidR="00734BC2" w:rsidRPr="00B0046B" w14:paraId="1DE4530E"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C"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ImagePlane[i][x][y+1] = arrayLocal[4]</w:t>
            </w:r>
          </w:p>
        </w:tc>
        <w:tc>
          <w:tcPr>
            <w:tcW w:w="2262" w:type="dxa"/>
            <w:tcBorders>
              <w:top w:val="single" w:sz="6" w:space="0" w:color="000000"/>
              <w:left w:val="single" w:sz="6" w:space="0" w:color="000000"/>
              <w:bottom w:val="single" w:sz="6" w:space="0" w:color="000000"/>
            </w:tcBorders>
            <w:shd w:val="clear" w:color="000080" w:fill="FFFFFF"/>
          </w:tcPr>
          <w:p w14:paraId="1DE4530D" w14:textId="77777777" w:rsidR="00734BC2" w:rsidRPr="00B0046B" w:rsidRDefault="00734BC2" w:rsidP="00A645B2">
            <w:pPr>
              <w:pStyle w:val="TableText"/>
              <w:keepLines w:val="0"/>
            </w:pPr>
          </w:p>
        </w:tc>
      </w:tr>
      <w:tr w:rsidR="00734BC2" w:rsidRPr="00B0046B" w14:paraId="1DE45311"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0F"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ImagePlane[i][x+1][y+1] = arrayLocal[5]</w:t>
            </w:r>
          </w:p>
        </w:tc>
        <w:tc>
          <w:tcPr>
            <w:tcW w:w="2262" w:type="dxa"/>
            <w:tcBorders>
              <w:top w:val="single" w:sz="6" w:space="0" w:color="000000"/>
              <w:left w:val="single" w:sz="6" w:space="0" w:color="000000"/>
              <w:bottom w:val="single" w:sz="6" w:space="0" w:color="000000"/>
            </w:tcBorders>
            <w:shd w:val="clear" w:color="000080" w:fill="FFFFFF"/>
          </w:tcPr>
          <w:p w14:paraId="1DE45310" w14:textId="77777777" w:rsidR="00734BC2" w:rsidRPr="00B0046B" w:rsidRDefault="00734BC2" w:rsidP="00A645B2">
            <w:pPr>
              <w:pStyle w:val="TableText"/>
              <w:keepLines w:val="0"/>
            </w:pPr>
          </w:p>
        </w:tc>
      </w:tr>
      <w:tr w:rsidR="00734BC2" w:rsidRPr="00B0046B" w14:paraId="1DE45314"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12"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ImagePlane[i][x+2][y+1] = arrayLocal[6]</w:t>
            </w:r>
          </w:p>
        </w:tc>
        <w:tc>
          <w:tcPr>
            <w:tcW w:w="2262" w:type="dxa"/>
            <w:tcBorders>
              <w:top w:val="single" w:sz="6" w:space="0" w:color="000000"/>
              <w:left w:val="single" w:sz="6" w:space="0" w:color="000000"/>
              <w:bottom w:val="single" w:sz="6" w:space="0" w:color="000000"/>
            </w:tcBorders>
            <w:shd w:val="clear" w:color="000080" w:fill="FFFFFF"/>
          </w:tcPr>
          <w:p w14:paraId="1DE45313" w14:textId="77777777" w:rsidR="00734BC2" w:rsidRPr="00B0046B" w:rsidRDefault="00734BC2" w:rsidP="00A645B2">
            <w:pPr>
              <w:pStyle w:val="TableText"/>
              <w:keepLines w:val="0"/>
            </w:pPr>
          </w:p>
        </w:tc>
      </w:tr>
      <w:tr w:rsidR="00734BC2" w:rsidRPr="00B0046B" w14:paraId="1DE45317"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15"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ImagePlane[i][x+3][y+1] = arrayLocal[7]</w:t>
            </w:r>
          </w:p>
        </w:tc>
        <w:tc>
          <w:tcPr>
            <w:tcW w:w="2262" w:type="dxa"/>
            <w:tcBorders>
              <w:top w:val="single" w:sz="6" w:space="0" w:color="000000"/>
              <w:left w:val="single" w:sz="6" w:space="0" w:color="000000"/>
              <w:bottom w:val="single" w:sz="6" w:space="0" w:color="000000"/>
            </w:tcBorders>
            <w:shd w:val="clear" w:color="000080" w:fill="FFFFFF"/>
          </w:tcPr>
          <w:p w14:paraId="1DE45316" w14:textId="77777777" w:rsidR="00734BC2" w:rsidRPr="00B0046B" w:rsidRDefault="00734BC2" w:rsidP="00A645B2">
            <w:pPr>
              <w:pStyle w:val="TableText"/>
              <w:keepLines w:val="0"/>
            </w:pPr>
          </w:p>
        </w:tc>
      </w:tr>
      <w:tr w:rsidR="00734BC2" w:rsidRPr="00B0046B" w14:paraId="1DE4531A"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18"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ImagePlane[i][x][y+2] = arrayLocal[8]</w:t>
            </w:r>
          </w:p>
        </w:tc>
        <w:tc>
          <w:tcPr>
            <w:tcW w:w="2262" w:type="dxa"/>
            <w:tcBorders>
              <w:top w:val="single" w:sz="6" w:space="0" w:color="000000"/>
              <w:left w:val="single" w:sz="6" w:space="0" w:color="000000"/>
              <w:bottom w:val="single" w:sz="6" w:space="0" w:color="000000"/>
            </w:tcBorders>
            <w:shd w:val="clear" w:color="000080" w:fill="FFFFFF"/>
          </w:tcPr>
          <w:p w14:paraId="1DE45319" w14:textId="77777777" w:rsidR="00734BC2" w:rsidRPr="00B0046B" w:rsidRDefault="00734BC2" w:rsidP="00A645B2">
            <w:pPr>
              <w:pStyle w:val="TableText"/>
              <w:keepLines w:val="0"/>
            </w:pPr>
          </w:p>
        </w:tc>
      </w:tr>
      <w:tr w:rsidR="00734BC2" w:rsidRPr="00B0046B" w14:paraId="1DE4531D"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1B"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ImagePlane[i][x+1][y+2] = arrayLocal[9]</w:t>
            </w:r>
          </w:p>
        </w:tc>
        <w:tc>
          <w:tcPr>
            <w:tcW w:w="2262" w:type="dxa"/>
            <w:tcBorders>
              <w:top w:val="single" w:sz="6" w:space="0" w:color="000000"/>
              <w:left w:val="single" w:sz="6" w:space="0" w:color="000000"/>
              <w:bottom w:val="single" w:sz="6" w:space="0" w:color="000000"/>
            </w:tcBorders>
            <w:shd w:val="clear" w:color="000080" w:fill="FFFFFF"/>
          </w:tcPr>
          <w:p w14:paraId="1DE4531C" w14:textId="77777777" w:rsidR="00734BC2" w:rsidRPr="00B0046B" w:rsidRDefault="00734BC2" w:rsidP="00A645B2">
            <w:pPr>
              <w:pStyle w:val="TableText"/>
              <w:keepLines w:val="0"/>
            </w:pPr>
          </w:p>
        </w:tc>
      </w:tr>
      <w:tr w:rsidR="00734BC2" w:rsidRPr="00B0046B" w14:paraId="1DE4532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1E"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ImagePlane[i][x+2][y+2] = arrayLocal[10]</w:t>
            </w:r>
          </w:p>
        </w:tc>
        <w:tc>
          <w:tcPr>
            <w:tcW w:w="2262" w:type="dxa"/>
            <w:tcBorders>
              <w:top w:val="single" w:sz="6" w:space="0" w:color="000000"/>
              <w:left w:val="single" w:sz="6" w:space="0" w:color="000000"/>
              <w:bottom w:val="single" w:sz="6" w:space="0" w:color="000000"/>
            </w:tcBorders>
            <w:shd w:val="clear" w:color="000080" w:fill="FFFFFF"/>
          </w:tcPr>
          <w:p w14:paraId="1DE4531F" w14:textId="77777777" w:rsidR="00734BC2" w:rsidRPr="00B0046B" w:rsidRDefault="00734BC2" w:rsidP="00A645B2">
            <w:pPr>
              <w:pStyle w:val="TableText"/>
              <w:keepLines w:val="0"/>
            </w:pPr>
          </w:p>
        </w:tc>
      </w:tr>
      <w:tr w:rsidR="00734BC2" w:rsidRPr="00B0046B" w14:paraId="1DE4532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21"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ImagePlane[i][x+3][y+2] = arrayLocal[11]</w:t>
            </w:r>
          </w:p>
        </w:tc>
        <w:tc>
          <w:tcPr>
            <w:tcW w:w="2262" w:type="dxa"/>
            <w:tcBorders>
              <w:top w:val="single" w:sz="6" w:space="0" w:color="000000"/>
              <w:left w:val="single" w:sz="6" w:space="0" w:color="000000"/>
              <w:bottom w:val="single" w:sz="6" w:space="0" w:color="000000"/>
            </w:tcBorders>
            <w:shd w:val="clear" w:color="000080" w:fill="FFFFFF"/>
          </w:tcPr>
          <w:p w14:paraId="1DE45322" w14:textId="77777777" w:rsidR="00734BC2" w:rsidRPr="00B0046B" w:rsidRDefault="00734BC2" w:rsidP="00A645B2">
            <w:pPr>
              <w:pStyle w:val="TableText"/>
              <w:keepLines w:val="0"/>
            </w:pPr>
          </w:p>
        </w:tc>
      </w:tr>
      <w:tr w:rsidR="00734BC2" w:rsidRPr="00B0046B" w14:paraId="1DE45326"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24"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ImagePlane[i][x][y+3] = arrayLocal[12]</w:t>
            </w:r>
          </w:p>
        </w:tc>
        <w:tc>
          <w:tcPr>
            <w:tcW w:w="2262" w:type="dxa"/>
            <w:tcBorders>
              <w:top w:val="single" w:sz="6" w:space="0" w:color="000000"/>
              <w:left w:val="single" w:sz="6" w:space="0" w:color="000000"/>
              <w:bottom w:val="single" w:sz="6" w:space="0" w:color="000000"/>
            </w:tcBorders>
            <w:shd w:val="clear" w:color="000080" w:fill="FFFFFF"/>
          </w:tcPr>
          <w:p w14:paraId="1DE45325" w14:textId="77777777" w:rsidR="00734BC2" w:rsidRPr="00B0046B" w:rsidRDefault="00734BC2" w:rsidP="00A645B2">
            <w:pPr>
              <w:pStyle w:val="TableText"/>
              <w:keepLines w:val="0"/>
            </w:pPr>
          </w:p>
        </w:tc>
      </w:tr>
      <w:tr w:rsidR="00734BC2" w:rsidRPr="00B0046B" w14:paraId="1DE45329"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27"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ImagePlane[i][x+1][y+3] = arrayLocal[13]</w:t>
            </w:r>
          </w:p>
        </w:tc>
        <w:tc>
          <w:tcPr>
            <w:tcW w:w="2262" w:type="dxa"/>
            <w:tcBorders>
              <w:top w:val="single" w:sz="6" w:space="0" w:color="000000"/>
              <w:left w:val="single" w:sz="6" w:space="0" w:color="000000"/>
              <w:bottom w:val="single" w:sz="6" w:space="0" w:color="000000"/>
            </w:tcBorders>
            <w:shd w:val="clear" w:color="000080" w:fill="FFFFFF"/>
          </w:tcPr>
          <w:p w14:paraId="1DE45328" w14:textId="77777777" w:rsidR="00734BC2" w:rsidRPr="00B0046B" w:rsidRDefault="00734BC2" w:rsidP="00A645B2">
            <w:pPr>
              <w:pStyle w:val="TableText"/>
              <w:keepLines w:val="0"/>
            </w:pPr>
          </w:p>
        </w:tc>
      </w:tr>
      <w:tr w:rsidR="00734BC2" w:rsidRPr="00B0046B" w14:paraId="1DE4532C"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2A"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ImagePlane[i][x+2][y+3] = arrayLocal[14]</w:t>
            </w:r>
          </w:p>
        </w:tc>
        <w:tc>
          <w:tcPr>
            <w:tcW w:w="2262" w:type="dxa"/>
            <w:tcBorders>
              <w:top w:val="single" w:sz="6" w:space="0" w:color="000000"/>
              <w:left w:val="single" w:sz="6" w:space="0" w:color="000000"/>
              <w:bottom w:val="single" w:sz="6" w:space="0" w:color="000000"/>
            </w:tcBorders>
            <w:shd w:val="clear" w:color="000080" w:fill="FFFFFF"/>
          </w:tcPr>
          <w:p w14:paraId="1DE4532B" w14:textId="77777777" w:rsidR="00734BC2" w:rsidRPr="00B0046B" w:rsidRDefault="00734BC2" w:rsidP="00A645B2">
            <w:pPr>
              <w:pStyle w:val="TableText"/>
              <w:keepLines w:val="0"/>
            </w:pPr>
          </w:p>
        </w:tc>
      </w:tr>
      <w:tr w:rsidR="00734BC2" w:rsidRPr="00B0046B" w14:paraId="1DE4532F"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2D"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ImagePlane[i][x+3][y+3] = arrayLocal[15]</w:t>
            </w:r>
          </w:p>
        </w:tc>
        <w:tc>
          <w:tcPr>
            <w:tcW w:w="2262" w:type="dxa"/>
            <w:tcBorders>
              <w:top w:val="single" w:sz="6" w:space="0" w:color="000000"/>
              <w:left w:val="single" w:sz="6" w:space="0" w:color="000000"/>
              <w:bottom w:val="single" w:sz="6" w:space="0" w:color="000000"/>
            </w:tcBorders>
            <w:shd w:val="clear" w:color="000080" w:fill="FFFFFF"/>
          </w:tcPr>
          <w:p w14:paraId="1DE4532E" w14:textId="77777777" w:rsidR="00734BC2" w:rsidRPr="00B0046B" w:rsidRDefault="00734BC2" w:rsidP="00A645B2">
            <w:pPr>
              <w:pStyle w:val="TableText"/>
              <w:keepLines w:val="0"/>
            </w:pPr>
          </w:p>
        </w:tc>
      </w:tr>
      <w:tr w:rsidR="00734BC2" w:rsidRPr="00B0046B" w14:paraId="1DE45332"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330"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2262" w:type="dxa"/>
            <w:tcBorders>
              <w:top w:val="single" w:sz="6" w:space="0" w:color="000000"/>
              <w:left w:val="single" w:sz="6" w:space="0" w:color="000000"/>
              <w:bottom w:val="single" w:sz="6" w:space="0" w:color="000000"/>
            </w:tcBorders>
            <w:shd w:val="clear" w:color="000080" w:fill="FFFFFF"/>
          </w:tcPr>
          <w:p w14:paraId="1DE45331" w14:textId="77777777" w:rsidR="00734BC2" w:rsidRPr="00B0046B" w:rsidRDefault="00734BC2" w:rsidP="00A645B2">
            <w:pPr>
              <w:pStyle w:val="TableText"/>
              <w:keepLines w:val="0"/>
            </w:pPr>
          </w:p>
        </w:tc>
      </w:tr>
      <w:tr w:rsidR="00734BC2" w:rsidRPr="00B0046B" w14:paraId="1DE45335"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5333" w14:textId="77777777" w:rsidR="00734BC2" w:rsidRPr="00B0046B" w:rsidRDefault="00734BC2"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5334" w14:textId="77777777" w:rsidR="00734BC2" w:rsidRPr="00B0046B" w:rsidRDefault="00734BC2" w:rsidP="00A645B2">
            <w:pPr>
              <w:pStyle w:val="TableText"/>
              <w:keepLines w:val="0"/>
            </w:pPr>
          </w:p>
        </w:tc>
      </w:tr>
    </w:tbl>
    <w:p w14:paraId="1DE45336" w14:textId="77777777" w:rsidR="00F930DE" w:rsidRPr="00B0046B" w:rsidRDefault="00F930DE" w:rsidP="00EE57AB">
      <w:pPr>
        <w:pStyle w:val="enumlev4"/>
        <w:numPr>
          <w:ilvl w:val="0"/>
          <w:numId w:val="0"/>
        </w:numPr>
      </w:pPr>
    </w:p>
    <w:p w14:paraId="1DE45337" w14:textId="77777777" w:rsidR="00F930DE" w:rsidRPr="00B0046B" w:rsidRDefault="00F930DE" w:rsidP="00EE57AB">
      <w:pPr>
        <w:pStyle w:val="Heading3"/>
        <w:keepNext w:val="0"/>
        <w:keepLines w:val="0"/>
      </w:pPr>
      <w:bookmarkStart w:id="1530" w:name="_Ref179108635"/>
      <w:bookmarkStart w:id="1531" w:name="_Toc184353956"/>
      <w:bookmarkStart w:id="1532" w:name="_Toc226984356"/>
      <w:bookmarkStart w:id="1533" w:name="_Toc462298745"/>
      <w:r w:rsidRPr="00B0046B">
        <w:t>Second level overlap</w:t>
      </w:r>
      <w:r w:rsidR="005405E0" w:rsidRPr="00B0046B">
        <w:t xml:space="preserve"> </w:t>
      </w:r>
      <w:r w:rsidRPr="00B0046B">
        <w:t>filtering</w:t>
      </w:r>
      <w:bookmarkEnd w:id="1530"/>
      <w:bookmarkEnd w:id="1531"/>
      <w:bookmarkEnd w:id="1532"/>
      <w:bookmarkEnd w:id="1533"/>
    </w:p>
    <w:p w14:paraId="1DE45338" w14:textId="77777777" w:rsidR="00F930DE" w:rsidRPr="00B0046B" w:rsidRDefault="00F930DE" w:rsidP="00EE57AB">
      <w:r w:rsidRPr="00B0046B">
        <w:t>Inputs to this process are the values ImagePlane[i][x][y] for the entire image plane.</w:t>
      </w:r>
    </w:p>
    <w:p w14:paraId="1DE45339" w14:textId="77777777" w:rsidR="00F930DE" w:rsidRPr="00B0046B" w:rsidRDefault="00F930DE" w:rsidP="00EE57AB">
      <w:r w:rsidRPr="00B0046B">
        <w:t>Outputs to this process are the modified values ImagePlane[i][x][y] for the entire image plane.</w:t>
      </w:r>
    </w:p>
    <w:p w14:paraId="1DE4533A" w14:textId="77777777" w:rsidR="00F930DE" w:rsidRPr="00B0046B" w:rsidRDefault="00F930DE" w:rsidP="00EE57AB">
      <w:r w:rsidRPr="00B0046B">
        <w:t>Outputs to this process are the modified values ImagePlane[i][x][y] for the current macroblock.</w:t>
      </w:r>
    </w:p>
    <w:p w14:paraId="1DE4533B" w14:textId="141C0A31" w:rsidR="00F930DE" w:rsidRPr="00B0046B" w:rsidRDefault="00A361AD" w:rsidP="00EE57AB">
      <w:pPr>
        <w:pStyle w:val="Note1"/>
      </w:pPr>
      <w:r w:rsidRPr="00B0046B">
        <w:t>NOTE – T</w:t>
      </w:r>
      <w:r w:rsidR="00F930DE" w:rsidRPr="00B0046B">
        <w:t>he process specification below formalizes the geometric nature of the overlap</w:t>
      </w:r>
      <w:r w:rsidR="005405E0" w:rsidRPr="00B0046B">
        <w:t xml:space="preserve"> </w:t>
      </w:r>
      <w:r w:rsidR="00F930DE" w:rsidRPr="00B0046B">
        <w:t>filtering process. There are 4 cases</w:t>
      </w:r>
      <w:r w:rsidR="00EE657A" w:rsidRPr="00B0046B">
        <w:t>.</w:t>
      </w:r>
    </w:p>
    <w:p w14:paraId="1DE4533C" w14:textId="12BFADE1" w:rsidR="00F930DE" w:rsidRPr="00B0046B" w:rsidRDefault="00F930DE" w:rsidP="00EE57AB">
      <w:pPr>
        <w:pStyle w:val="Note1"/>
      </w:pPr>
      <w:r w:rsidRPr="00B0046B">
        <w:t>(1) (interior): at every point in the image plane where 4 blocks meet in a corner, the 4</w:t>
      </w:r>
      <w:r w:rsidR="00F35087" w:rsidRPr="00B0046B">
        <w:t>×</w:t>
      </w:r>
      <w:r w:rsidRPr="00B0046B">
        <w:t>4 overlap</w:t>
      </w:r>
      <w:r w:rsidR="005405E0" w:rsidRPr="00B0046B">
        <w:t xml:space="preserve"> </w:t>
      </w:r>
      <w:r w:rsidRPr="00B0046B">
        <w:t>filter is applied to the 4</w:t>
      </w:r>
      <w:r w:rsidR="00F35087" w:rsidRPr="00B0046B">
        <w:t>×</w:t>
      </w:r>
      <w:r w:rsidRPr="00B0046B">
        <w:t>4 block straddling these 4 blocks evenly (i.e., overlapping with a 2</w:t>
      </w:r>
      <w:r w:rsidR="00F35087" w:rsidRPr="00B0046B">
        <w:t>×</w:t>
      </w:r>
      <w:r w:rsidRPr="00B0046B">
        <w:t>2 corner of each block)</w:t>
      </w:r>
      <w:r w:rsidR="00321DE6" w:rsidRPr="00B0046B">
        <w:t>.</w:t>
      </w:r>
    </w:p>
    <w:p w14:paraId="1DE4533D" w14:textId="5E7E4D6E" w:rsidR="00F930DE" w:rsidRPr="00B0046B" w:rsidRDefault="00F930DE" w:rsidP="00EE57AB">
      <w:pPr>
        <w:pStyle w:val="Note1"/>
      </w:pPr>
      <w:r w:rsidRPr="00B0046B">
        <w:t>(2) (top and bottom 2 rows): along both the top two sample rows and the bottom two sample rows of the image plane, the 4-point overlap</w:t>
      </w:r>
      <w:r w:rsidR="005405E0" w:rsidRPr="00B0046B">
        <w:t xml:space="preserve"> </w:t>
      </w:r>
      <w:r w:rsidRPr="00B0046B">
        <w:t xml:space="preserve">filter is applied evenly across adjacent block boundaries (overlapping with a </w:t>
      </w:r>
      <w:r w:rsidR="00C32D7F" w:rsidRPr="00B0046B">
        <w:t>1</w:t>
      </w:r>
      <w:r w:rsidR="00F35087" w:rsidRPr="00B0046B">
        <w:t>×</w:t>
      </w:r>
      <w:r w:rsidR="00C32D7F" w:rsidRPr="00B0046B">
        <w:t>2</w:t>
      </w:r>
      <w:r w:rsidRPr="00B0046B">
        <w:t xml:space="preserve"> strip of each block)</w:t>
      </w:r>
      <w:r w:rsidR="00321DE6" w:rsidRPr="00B0046B">
        <w:t>.</w:t>
      </w:r>
    </w:p>
    <w:p w14:paraId="1DE4533E" w14:textId="2FDDA56B" w:rsidR="00F930DE" w:rsidRPr="00B0046B" w:rsidRDefault="00F930DE">
      <w:pPr>
        <w:pStyle w:val="Note1"/>
      </w:pPr>
      <w:r w:rsidRPr="00B0046B">
        <w:t>(3) (rightmost and leftmost columns): along both the leftmost two sample columns and the rightmost two sample columns, the 4-point overlap</w:t>
      </w:r>
      <w:r w:rsidR="005405E0" w:rsidRPr="00B0046B">
        <w:t xml:space="preserve"> </w:t>
      </w:r>
      <w:r w:rsidRPr="00B0046B">
        <w:t xml:space="preserve">filter is applied evenly across adjacent block boundaries (overlapping with a </w:t>
      </w:r>
      <w:r w:rsidR="00C32D7F" w:rsidRPr="00B0046B">
        <w:t>2</w:t>
      </w:r>
      <w:r w:rsidR="00F35087" w:rsidRPr="00B0046B">
        <w:t>×</w:t>
      </w:r>
      <w:r w:rsidR="00C32D7F" w:rsidRPr="00B0046B">
        <w:t>1</w:t>
      </w:r>
      <w:r w:rsidRPr="00B0046B">
        <w:t xml:space="preserve"> strip of each block)</w:t>
      </w:r>
      <w:r w:rsidR="00EE657A" w:rsidRPr="00B0046B">
        <w:t>.</w:t>
      </w:r>
    </w:p>
    <w:p w14:paraId="1DE4533F" w14:textId="77777777" w:rsidR="00F930DE" w:rsidRPr="00B0046B" w:rsidRDefault="00F930DE" w:rsidP="00EE57AB">
      <w:pPr>
        <w:pStyle w:val="Note1"/>
      </w:pPr>
      <w:r w:rsidRPr="00B0046B">
        <w:t xml:space="preserve">(4) (four corners of the image plane): </w:t>
      </w:r>
      <w:r w:rsidR="00681E28" w:rsidRPr="00B0046B">
        <w:t xml:space="preserve">over the </w:t>
      </w:r>
      <w:r w:rsidRPr="00B0046B">
        <w:t>corner 2</w:t>
      </w:r>
      <w:r w:rsidR="00F35087" w:rsidRPr="00B0046B">
        <w:t>×</w:t>
      </w:r>
      <w:r w:rsidRPr="00B0046B">
        <w:t xml:space="preserve">2 blocks in the top-left, top-right, bottom-left and bottom-right, </w:t>
      </w:r>
      <w:r w:rsidR="00681E28" w:rsidRPr="00B0046B">
        <w:t>the 4-point overlap filter process is applied in a raster scan order (top-left, top-right, bottom-left, then bottom-right)</w:t>
      </w:r>
      <w:r w:rsidRPr="00B0046B">
        <w:t>.</w:t>
      </w:r>
    </w:p>
    <w:p w14:paraId="1DE45340" w14:textId="651FB49D" w:rsidR="00F930DE" w:rsidRPr="00B0046B" w:rsidRDefault="008618C3">
      <w:r w:rsidRPr="00B0046B">
        <w:t>T</w:t>
      </w:r>
      <w:r w:rsidR="00F930DE" w:rsidRPr="00B0046B">
        <w:t>he second</w:t>
      </w:r>
      <w:r w:rsidR="00A17DD5" w:rsidRPr="00B0046B">
        <w:t xml:space="preserve"> </w:t>
      </w:r>
      <w:r w:rsidR="00F930DE" w:rsidRPr="00B0046B">
        <w:t>level overlap</w:t>
      </w:r>
      <w:r w:rsidR="005405E0" w:rsidRPr="00B0046B">
        <w:t xml:space="preserve"> </w:t>
      </w:r>
      <w:r w:rsidR="00F930DE" w:rsidRPr="00B0046B">
        <w:t xml:space="preserve">filtering process is </w:t>
      </w:r>
      <w:r w:rsidR="007418A0" w:rsidRPr="00B0046B">
        <w:t>specified</w:t>
      </w:r>
      <w:r w:rsidR="00F930DE" w:rsidRPr="00B0046B">
        <w:t xml:space="preserve"> </w:t>
      </w:r>
      <w:r w:rsidRPr="00B0046B">
        <w:t>in</w:t>
      </w:r>
      <w:r w:rsidR="00681E28" w:rsidRPr="00B0046B">
        <w:t xml:space="preserve"> </w:t>
      </w:r>
      <w:r w:rsidR="008E5165" w:rsidRPr="004A4DE6">
        <w:fldChar w:fldCharType="begin" w:fldLock="1"/>
      </w:r>
      <w:r w:rsidR="00681E28" w:rsidRPr="00B0046B">
        <w:instrText xml:space="preserve"> REF _Ref220146395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159</w:t>
      </w:r>
      <w:r w:rsidR="008E5165" w:rsidRPr="004A4DE6">
        <w:fldChar w:fldCharType="end"/>
      </w:r>
      <w:r w:rsidRPr="00B0046B">
        <w:t>.</w:t>
      </w:r>
    </w:p>
    <w:p w14:paraId="1DE45341" w14:textId="77777777" w:rsidR="00681E28" w:rsidRPr="00B0046B" w:rsidRDefault="00681E28" w:rsidP="00173F7F">
      <w:pPr>
        <w:pStyle w:val="TableTitle"/>
        <w:keepNext w:val="0"/>
        <w:outlineLvl w:val="0"/>
      </w:pPr>
      <w:bookmarkStart w:id="1534" w:name="_Ref220146395"/>
      <w:bookmarkStart w:id="1535" w:name="_Toc257212299"/>
      <w:bookmarkStart w:id="1536" w:name="_Toc46229901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159</w:t>
      </w:r>
      <w:r w:rsidR="008E5165" w:rsidRPr="004A4DE6">
        <w:rPr>
          <w:noProof/>
        </w:rPr>
        <w:fldChar w:fldCharType="end"/>
      </w:r>
      <w:bookmarkEnd w:id="1534"/>
      <w:r w:rsidRPr="00B0046B">
        <w:t> – Pseudocode for function SecondLevelOverlapFiltering( )</w:t>
      </w:r>
      <w:bookmarkEnd w:id="1535"/>
      <w:bookmarkEnd w:id="1536"/>
    </w:p>
    <w:p w14:paraId="1DE45342" w14:textId="77777777" w:rsidR="00681E28" w:rsidRPr="00B0046B" w:rsidRDefault="00681E28" w:rsidP="00173F7F">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623"/>
        <w:gridCol w:w="986"/>
      </w:tblGrid>
      <w:tr w:rsidR="00681E28" w:rsidRPr="00B0046B" w14:paraId="1DE45345" w14:textId="77777777" w:rsidTr="00F31F43">
        <w:trPr>
          <w:tblHeader/>
          <w:jc w:val="center"/>
        </w:trPr>
        <w:tc>
          <w:tcPr>
            <w:tcW w:w="8667" w:type="dxa"/>
            <w:tcBorders>
              <w:top w:val="single" w:sz="12" w:space="0" w:color="000000"/>
              <w:left w:val="single" w:sz="12" w:space="0" w:color="000000"/>
              <w:bottom w:val="single" w:sz="12" w:space="0" w:color="000000"/>
              <w:right w:val="single" w:sz="6" w:space="0" w:color="000000"/>
            </w:tcBorders>
            <w:shd w:val="clear" w:color="auto" w:fill="FFFFFF"/>
          </w:tcPr>
          <w:p w14:paraId="1DE45343" w14:textId="77777777" w:rsidR="00681E28" w:rsidRPr="00B0046B" w:rsidRDefault="00681E28" w:rsidP="00173F7F">
            <w:pPr>
              <w:pStyle w:val="TableText"/>
              <w:keepNext w:val="0"/>
              <w:keepLines w:val="0"/>
              <w:rPr>
                <w:b/>
                <w:bCs/>
              </w:rPr>
            </w:pPr>
            <w:r w:rsidRPr="00B0046B">
              <w:rPr>
                <w:b/>
                <w:bCs/>
              </w:rPr>
              <w:t>SecondLevelOverlapFiltering( ) {</w:t>
            </w:r>
          </w:p>
        </w:tc>
        <w:tc>
          <w:tcPr>
            <w:tcW w:w="986" w:type="dxa"/>
            <w:tcBorders>
              <w:top w:val="single" w:sz="12" w:space="0" w:color="000000"/>
              <w:left w:val="single" w:sz="6" w:space="0" w:color="000000"/>
              <w:bottom w:val="single" w:sz="12" w:space="0" w:color="000000"/>
              <w:right w:val="single" w:sz="12" w:space="0" w:color="000000"/>
            </w:tcBorders>
            <w:shd w:val="clear" w:color="auto" w:fill="FFFFFF"/>
          </w:tcPr>
          <w:p w14:paraId="1DE45344" w14:textId="77777777" w:rsidR="00681E28" w:rsidRPr="00B0046B" w:rsidRDefault="00681E28" w:rsidP="00173F7F">
            <w:pPr>
              <w:pStyle w:val="TableText"/>
              <w:keepNext w:val="0"/>
              <w:keepLines w:val="0"/>
              <w:jc w:val="center"/>
              <w:rPr>
                <w:b/>
                <w:bCs/>
              </w:rPr>
            </w:pPr>
            <w:r w:rsidRPr="00B0046B">
              <w:rPr>
                <w:b/>
                <w:bCs/>
              </w:rPr>
              <w:t>Reference</w:t>
            </w:r>
          </w:p>
        </w:tc>
      </w:tr>
      <w:tr w:rsidR="00681E28" w:rsidRPr="00B0046B" w14:paraId="1DE45348" w14:textId="77777777" w:rsidTr="00520177">
        <w:trPr>
          <w:jc w:val="center"/>
        </w:trPr>
        <w:tc>
          <w:tcPr>
            <w:tcW w:w="8667" w:type="dxa"/>
            <w:tcBorders>
              <w:top w:val="single" w:sz="12" w:space="0" w:color="000000"/>
              <w:left w:val="single" w:sz="12" w:space="0" w:color="000000"/>
              <w:bottom w:val="single" w:sz="6" w:space="0" w:color="000000"/>
              <w:right w:val="single" w:sz="6" w:space="0" w:color="000000"/>
            </w:tcBorders>
            <w:shd w:val="clear" w:color="auto" w:fill="FFFFFF"/>
            <w:vAlign w:val="bottom"/>
          </w:tcPr>
          <w:p w14:paraId="1DE45346" w14:textId="77777777" w:rsidR="00681E28" w:rsidRPr="00B0046B" w:rsidRDefault="00681E28" w:rsidP="00173F7F">
            <w:pPr>
              <w:pStyle w:val="TableText"/>
              <w:keepNext w:val="0"/>
              <w:keepLines w:val="0"/>
            </w:pPr>
            <w:r w:rsidRPr="00B0046B">
              <w:tab/>
              <w:t>for (i = 0; i &lt; NumComponents; i++) {</w:t>
            </w:r>
          </w:p>
        </w:tc>
        <w:tc>
          <w:tcPr>
            <w:tcW w:w="986" w:type="dxa"/>
            <w:tcBorders>
              <w:top w:val="single" w:sz="12" w:space="0" w:color="000000"/>
              <w:left w:val="single" w:sz="6" w:space="0" w:color="000000"/>
              <w:bottom w:val="single" w:sz="6" w:space="0" w:color="000000"/>
              <w:right w:val="single" w:sz="12" w:space="0" w:color="000000"/>
            </w:tcBorders>
            <w:shd w:val="clear" w:color="auto" w:fill="FFFFFF"/>
          </w:tcPr>
          <w:p w14:paraId="1DE45347" w14:textId="77777777" w:rsidR="00681E28" w:rsidRPr="00B0046B" w:rsidRDefault="00681E28" w:rsidP="00173F7F">
            <w:pPr>
              <w:pStyle w:val="TableText"/>
              <w:keepNext w:val="0"/>
              <w:keepLines w:val="0"/>
            </w:pPr>
          </w:p>
        </w:tc>
      </w:tr>
      <w:tr w:rsidR="00520177" w:rsidRPr="00B0046B" w14:paraId="1DE4534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49"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0) &amp;&amp; ((INTERNAL_CLR_FMT = = YUV422) | | (INTERNAL_CLR_FMT = = YUV420)))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4A" w14:textId="77777777" w:rsidR="00520177" w:rsidRPr="00B0046B" w:rsidRDefault="00520177" w:rsidP="00173F7F">
            <w:pPr>
              <w:pStyle w:val="TableText"/>
              <w:keepNext w:val="0"/>
              <w:keepLines w:val="0"/>
            </w:pPr>
          </w:p>
        </w:tc>
      </w:tr>
      <w:tr w:rsidR="00520177" w:rsidRPr="00B0046B" w14:paraId="1DE4534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4C"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4D" w14:textId="77777777" w:rsidR="00520177" w:rsidRPr="00B0046B" w:rsidRDefault="00520177" w:rsidP="00173F7F">
            <w:pPr>
              <w:pStyle w:val="TableText"/>
              <w:keepNext w:val="0"/>
              <w:keepLines w:val="0"/>
            </w:pPr>
          </w:p>
        </w:tc>
      </w:tr>
      <w:tr w:rsidR="00520177" w:rsidRPr="00B0046B" w14:paraId="1DE4535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4F"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0" w14:textId="77777777" w:rsidR="00520177" w:rsidRPr="00B0046B" w:rsidRDefault="00520177" w:rsidP="00173F7F">
            <w:pPr>
              <w:pStyle w:val="TableText"/>
              <w:keepNext w:val="0"/>
              <w:keepLines w:val="0"/>
            </w:pPr>
          </w:p>
        </w:tc>
      </w:tr>
      <w:tr w:rsidR="00520177" w:rsidRPr="00B0046B" w14:paraId="1DE4535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52"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dx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3" w14:textId="77777777" w:rsidR="00520177" w:rsidRPr="00B0046B" w:rsidRDefault="00520177" w:rsidP="00173F7F">
            <w:pPr>
              <w:pStyle w:val="TableText"/>
              <w:keepNext w:val="0"/>
              <w:keepLines w:val="0"/>
            </w:pPr>
          </w:p>
        </w:tc>
      </w:tr>
      <w:tr w:rsidR="00520177" w:rsidRPr="00B0046B" w14:paraId="1DE4535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55"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 != 0) &amp;&amp; (INTERNAL_CLR_FMT = = YUV420))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6" w14:textId="77777777" w:rsidR="00520177" w:rsidRPr="00B0046B" w:rsidRDefault="00520177" w:rsidP="00173F7F">
            <w:pPr>
              <w:pStyle w:val="TableText"/>
              <w:keepNext w:val="0"/>
              <w:keepLines w:val="0"/>
            </w:pPr>
          </w:p>
        </w:tc>
      </w:tr>
      <w:tr w:rsidR="00520177" w:rsidRPr="00B0046B" w14:paraId="1DE4535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58"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9" w14:textId="77777777" w:rsidR="00520177" w:rsidRPr="00B0046B" w:rsidRDefault="00520177" w:rsidP="00173F7F">
            <w:pPr>
              <w:pStyle w:val="TableText"/>
              <w:keepNext w:val="0"/>
              <w:keepLines w:val="0"/>
            </w:pPr>
          </w:p>
        </w:tc>
      </w:tr>
      <w:tr w:rsidR="00520177" w:rsidRPr="00B0046B" w14:paraId="1DE4535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5B"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C" w14:textId="77777777" w:rsidR="00520177" w:rsidRPr="00B0046B" w:rsidRDefault="00520177" w:rsidP="00173F7F">
            <w:pPr>
              <w:pStyle w:val="TableText"/>
              <w:keepNext w:val="0"/>
              <w:keepLines w:val="0"/>
            </w:pPr>
          </w:p>
        </w:tc>
      </w:tr>
      <w:tr w:rsidR="00520177" w:rsidRPr="00B0046B" w14:paraId="1DE4536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5E"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dy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5F" w14:textId="77777777" w:rsidR="00520177" w:rsidRPr="00B0046B" w:rsidRDefault="00520177" w:rsidP="00173F7F">
            <w:pPr>
              <w:pStyle w:val="TableText"/>
              <w:keepNext w:val="0"/>
              <w:keepLines w:val="0"/>
            </w:pPr>
          </w:p>
        </w:tc>
      </w:tr>
      <w:tr w:rsidR="00520177" w:rsidRPr="00B0046B" w14:paraId="1DE4536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61"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for (Tx = 0; Tx &lt;= (NumTileCols − 1); Tx++)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62" w14:textId="77777777" w:rsidR="00520177" w:rsidRPr="00B0046B" w:rsidRDefault="00520177" w:rsidP="00173F7F">
            <w:pPr>
              <w:pStyle w:val="TableText"/>
              <w:keepNext w:val="0"/>
              <w:keepLines w:val="0"/>
            </w:pPr>
          </w:p>
        </w:tc>
      </w:tr>
      <w:tr w:rsidR="00520177" w:rsidRPr="00B0046B" w14:paraId="1DE4536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64"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for (Ty = 0; Ty &lt;= (NumTileRows − 1); Ty++)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65" w14:textId="77777777" w:rsidR="00520177" w:rsidRPr="00B0046B" w:rsidRDefault="00520177" w:rsidP="00173F7F">
            <w:pPr>
              <w:pStyle w:val="TableText"/>
              <w:keepNext w:val="0"/>
              <w:keepLines w:val="0"/>
            </w:pPr>
          </w:p>
        </w:tc>
      </w:tr>
      <w:tr w:rsidR="00520177" w:rsidRPr="00B0046B" w14:paraId="1DE4536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67"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for (x = 16 * LeftMBIndexOfTile[Tx] / dx + 2; x &lt; (16 * LeftMBIndexOfTile[Tx + 1]</w:t>
            </w:r>
            <w:r w:rsidR="00A40875" w:rsidRPr="00B0046B">
              <w:t xml:space="preserve"> / d</w:t>
            </w:r>
            <w:r w:rsidRPr="00B0046B">
              <w:t>x − 2);</w:t>
            </w:r>
            <w:r w:rsidRPr="00B0046B">
              <w:br/>
            </w:r>
            <w:r w:rsidRPr="00B0046B">
              <w:tab/>
            </w:r>
            <w:r w:rsidRPr="00B0046B">
              <w:tab/>
            </w:r>
            <w:r w:rsidRPr="00B0046B">
              <w:tab/>
            </w:r>
            <w:r w:rsidRPr="00B0046B">
              <w:tab/>
            </w:r>
            <w:r w:rsidRPr="00B0046B">
              <w:tab/>
              <w:t>x += 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68" w14:textId="77777777" w:rsidR="00520177" w:rsidRPr="00B0046B" w:rsidRDefault="00520177" w:rsidP="00173F7F">
            <w:pPr>
              <w:pStyle w:val="TableText"/>
              <w:keepNext w:val="0"/>
              <w:keepLines w:val="0"/>
            </w:pPr>
          </w:p>
        </w:tc>
      </w:tr>
      <w:tr w:rsidR="00520177" w:rsidRPr="00B0046B" w14:paraId="1DE4536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6A"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(y = 16 * TopMBIndexOfTile[Ty] / dy + 2; y &lt; (16 * TopMBIndexOfTile[Ty + 1] / dy − 2);</w:t>
            </w:r>
            <w:r w:rsidRPr="00B0046B">
              <w:br/>
            </w:r>
            <w:r w:rsidRPr="00B0046B">
              <w:tab/>
            </w:r>
            <w:r w:rsidRPr="00B0046B">
              <w:tab/>
            </w:r>
            <w:r w:rsidRPr="00B0046B">
              <w:tab/>
            </w:r>
            <w:r w:rsidRPr="00B0046B">
              <w:tab/>
            </w:r>
            <w:r w:rsidRPr="00B0046B">
              <w:tab/>
            </w:r>
            <w:r w:rsidRPr="00B0046B">
              <w:tab/>
              <w:t>y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6B" w14:textId="77777777" w:rsidR="00520177" w:rsidRPr="00B0046B" w:rsidRDefault="00520177" w:rsidP="00173F7F">
            <w:pPr>
              <w:pStyle w:val="TableText"/>
              <w:keepNext w:val="0"/>
              <w:keepLines w:val="0"/>
            </w:pPr>
          </w:p>
        </w:tc>
      </w:tr>
      <w:tr w:rsidR="00520177" w:rsidRPr="00B0046B" w14:paraId="1DE4536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6D"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 xml:space="preserve">ImagePlane[i][x+2][y], ImagePlane[i][x+3][y], </w:t>
            </w:r>
            <w:r w:rsidRPr="00B0046B">
              <w:br/>
            </w:r>
            <w:r w:rsidRPr="00B0046B">
              <w:tab/>
            </w:r>
            <w:r w:rsidRPr="00B0046B">
              <w:tab/>
            </w:r>
            <w:r w:rsidRPr="00B0046B">
              <w:tab/>
            </w:r>
            <w:r w:rsidRPr="00B0046B">
              <w:tab/>
            </w:r>
            <w:r w:rsidRPr="00B0046B">
              <w:tab/>
            </w:r>
            <w:r w:rsidRPr="00B0046B">
              <w:tab/>
            </w:r>
            <w:r w:rsidRPr="00B0046B">
              <w:tab/>
              <w:t xml:space="preserve">ImagePlane[i][x][y+1], ImagePlane[i][x+1][y+1], </w:t>
            </w:r>
            <w:r w:rsidRPr="00B0046B">
              <w:br/>
            </w:r>
            <w:r w:rsidRPr="00B0046B">
              <w:tab/>
            </w:r>
            <w:r w:rsidRPr="00B0046B">
              <w:tab/>
            </w:r>
            <w:r w:rsidRPr="00B0046B">
              <w:tab/>
            </w:r>
            <w:r w:rsidRPr="00B0046B">
              <w:tab/>
            </w:r>
            <w:r w:rsidRPr="00B0046B">
              <w:tab/>
            </w:r>
            <w:r w:rsidRPr="00B0046B">
              <w:tab/>
            </w:r>
            <w:r w:rsidRPr="00B0046B">
              <w:tab/>
              <w:t xml:space="preserve">ImagePlane[i][x+2][y+1], ImagePlane[i][x+3][y+1], </w:t>
            </w:r>
            <w:r w:rsidRPr="00B0046B">
              <w:br/>
            </w:r>
            <w:r w:rsidRPr="00B0046B">
              <w:tab/>
            </w:r>
            <w:r w:rsidRPr="00B0046B">
              <w:tab/>
            </w:r>
            <w:r w:rsidRPr="00B0046B">
              <w:tab/>
            </w:r>
            <w:r w:rsidRPr="00B0046B">
              <w:tab/>
            </w:r>
            <w:r w:rsidRPr="00B0046B">
              <w:tab/>
            </w:r>
            <w:r w:rsidRPr="00B0046B">
              <w:tab/>
            </w:r>
            <w:r w:rsidRPr="00B0046B">
              <w:tab/>
              <w:t xml:space="preserve">ImagePlane[i][x][y+2], ImagePlane[i][x+1][y+2], </w:t>
            </w:r>
            <w:r w:rsidRPr="00B0046B">
              <w:br/>
            </w:r>
            <w:r w:rsidRPr="00B0046B">
              <w:tab/>
            </w:r>
            <w:r w:rsidRPr="00B0046B">
              <w:tab/>
            </w:r>
            <w:r w:rsidRPr="00B0046B">
              <w:tab/>
            </w:r>
            <w:r w:rsidRPr="00B0046B">
              <w:tab/>
            </w:r>
            <w:r w:rsidRPr="00B0046B">
              <w:tab/>
            </w:r>
            <w:r w:rsidRPr="00B0046B">
              <w:tab/>
            </w:r>
            <w:r w:rsidRPr="00B0046B">
              <w:tab/>
              <w:t xml:space="preserve">ImagePlane[i][x+2][y+2], ImagePlane[i][x+3][y+2], </w:t>
            </w:r>
            <w:r w:rsidRPr="00B0046B">
              <w:br/>
            </w:r>
            <w:r w:rsidRPr="00B0046B">
              <w:tab/>
            </w:r>
            <w:r w:rsidRPr="00B0046B">
              <w:tab/>
            </w:r>
            <w:r w:rsidRPr="00B0046B">
              <w:tab/>
            </w:r>
            <w:r w:rsidRPr="00B0046B">
              <w:tab/>
            </w:r>
            <w:r w:rsidRPr="00B0046B">
              <w:tab/>
            </w:r>
            <w:r w:rsidRPr="00B0046B">
              <w:tab/>
            </w:r>
            <w:r w:rsidRPr="00B0046B">
              <w:tab/>
              <w:t xml:space="preserve">ImagePlane[i][x][y+3], ImagePlane[i][x+1][y+3], </w:t>
            </w:r>
            <w:r w:rsidRPr="00B0046B">
              <w:br/>
            </w:r>
            <w:r w:rsidRPr="00B0046B">
              <w:tab/>
            </w:r>
            <w:r w:rsidRPr="00B0046B">
              <w:tab/>
            </w:r>
            <w:r w:rsidRPr="00B0046B">
              <w:tab/>
            </w:r>
            <w:r w:rsidRPr="00B0046B">
              <w:tab/>
            </w:r>
            <w:r w:rsidRPr="00B0046B">
              <w:tab/>
            </w:r>
            <w:r w:rsidRPr="00B0046B">
              <w:tab/>
            </w:r>
            <w:r w:rsidRPr="00B0046B">
              <w:tab/>
              <w:t>ImagePlane[i][x+2][y+3], ImagePlane[i][x+3][y+3]}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6E" w14:textId="77777777" w:rsidR="00520177" w:rsidRPr="00B0046B" w:rsidRDefault="00520177" w:rsidP="00173F7F">
            <w:pPr>
              <w:pStyle w:val="TableText"/>
              <w:keepNext w:val="0"/>
              <w:keepLines w:val="0"/>
            </w:pPr>
          </w:p>
        </w:tc>
      </w:tr>
      <w:tr w:rsidR="00520177" w:rsidRPr="00B0046B" w14:paraId="1DE4537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0"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OverlapPostFilter4x4(arrayLocal[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71" w14:textId="28E61437" w:rsidR="00520177" w:rsidRPr="00B0046B" w:rsidRDefault="008E5165"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_Ref220146321 \r \h </w:instrText>
            </w:r>
            <w:r w:rsidR="00B0046B" w:rsidRPr="00786941">
              <w:instrText xml:space="preserve"> \* MERGEFORMAT </w:instrText>
            </w:r>
            <w:r w:rsidRPr="004A4DE6">
              <w:fldChar w:fldCharType="separate"/>
            </w:r>
            <w:r w:rsidR="00520177" w:rsidRPr="00B0046B">
              <w:t>9.9.8.1</w:t>
            </w:r>
            <w:r w:rsidRPr="004A4DE6">
              <w:fldChar w:fldCharType="end"/>
            </w:r>
          </w:p>
        </w:tc>
      </w:tr>
      <w:tr w:rsidR="00520177" w:rsidRPr="00B0046B" w14:paraId="1DE4537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3"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74" w14:textId="77777777" w:rsidR="00520177" w:rsidRPr="00B0046B" w:rsidRDefault="00520177" w:rsidP="00173F7F">
            <w:pPr>
              <w:pStyle w:val="TableText"/>
              <w:keepNext w:val="0"/>
              <w:keepLines w:val="0"/>
            </w:pPr>
          </w:p>
        </w:tc>
      </w:tr>
      <w:tr w:rsidR="00520177" w:rsidRPr="00B0046B" w14:paraId="1DE4537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6"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77" w14:textId="77777777" w:rsidR="00520177" w:rsidRPr="00B0046B" w:rsidRDefault="00520177" w:rsidP="00173F7F">
            <w:pPr>
              <w:pStyle w:val="TableText"/>
              <w:keepNext w:val="0"/>
              <w:keepLines w:val="0"/>
            </w:pPr>
          </w:p>
        </w:tc>
      </w:tr>
      <w:tr w:rsidR="00520177" w:rsidRPr="00B0046B" w14:paraId="1DE4537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9"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7A" w14:textId="77777777" w:rsidR="00520177" w:rsidRPr="00B0046B" w:rsidRDefault="00520177" w:rsidP="00173F7F">
            <w:pPr>
              <w:pStyle w:val="TableText"/>
              <w:keepNext w:val="0"/>
              <w:keepLines w:val="0"/>
            </w:pPr>
          </w:p>
        </w:tc>
      </w:tr>
      <w:tr w:rsidR="00520177" w:rsidRPr="00B0046B" w14:paraId="1DE4537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C"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7D" w14:textId="77777777" w:rsidR="00520177" w:rsidRPr="00B0046B" w:rsidRDefault="00520177" w:rsidP="00173F7F">
            <w:pPr>
              <w:pStyle w:val="TableText"/>
              <w:keepNext w:val="0"/>
              <w:keepLines w:val="0"/>
            </w:pPr>
          </w:p>
        </w:tc>
      </w:tr>
      <w:tr w:rsidR="00520177" w:rsidRPr="00B0046B" w14:paraId="1DE4538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7F"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0" w14:textId="77777777" w:rsidR="00520177" w:rsidRPr="00B0046B" w:rsidRDefault="00520177" w:rsidP="00173F7F">
            <w:pPr>
              <w:pStyle w:val="TableText"/>
              <w:keepNext w:val="0"/>
              <w:keepLines w:val="0"/>
            </w:pPr>
          </w:p>
        </w:tc>
      </w:tr>
      <w:tr w:rsidR="00520177" w:rsidRPr="00B0046B" w14:paraId="1DE4538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82"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ImagePlane[i][x+1][y+1] = arrayLocal[5]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3" w14:textId="77777777" w:rsidR="00520177" w:rsidRPr="00B0046B" w:rsidRDefault="00520177" w:rsidP="00173F7F">
            <w:pPr>
              <w:pStyle w:val="TableText"/>
              <w:keepNext w:val="0"/>
              <w:keepLines w:val="0"/>
            </w:pPr>
          </w:p>
        </w:tc>
      </w:tr>
      <w:tr w:rsidR="00520177" w:rsidRPr="00B0046B" w14:paraId="1DE4538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85"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ImagePlane[i][x+2][y+1] = arrayLocal[6]</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6" w14:textId="77777777" w:rsidR="00520177" w:rsidRPr="00B0046B" w:rsidRDefault="00520177" w:rsidP="00173F7F">
            <w:pPr>
              <w:pStyle w:val="TableText"/>
              <w:keepNext w:val="0"/>
              <w:keepLines w:val="0"/>
            </w:pPr>
          </w:p>
        </w:tc>
      </w:tr>
      <w:tr w:rsidR="00520177" w:rsidRPr="00B0046B" w14:paraId="1DE4538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88"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ImagePlane[i][x+3][y+1] = arrayLocal[7]</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9" w14:textId="77777777" w:rsidR="00520177" w:rsidRPr="00B0046B" w:rsidRDefault="00520177" w:rsidP="00173F7F">
            <w:pPr>
              <w:pStyle w:val="TableText"/>
              <w:keepNext w:val="0"/>
              <w:keepLines w:val="0"/>
            </w:pPr>
          </w:p>
        </w:tc>
      </w:tr>
      <w:tr w:rsidR="00520177" w:rsidRPr="00B0046B" w14:paraId="1DE4538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8B"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arrayLocal[8]</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C" w14:textId="77777777" w:rsidR="00520177" w:rsidRPr="00B0046B" w:rsidRDefault="00520177" w:rsidP="00173F7F">
            <w:pPr>
              <w:pStyle w:val="TableText"/>
              <w:keepNext w:val="0"/>
              <w:keepLines w:val="0"/>
            </w:pPr>
          </w:p>
        </w:tc>
      </w:tr>
      <w:tr w:rsidR="00520177" w:rsidRPr="00B0046B" w14:paraId="1DE4539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8E"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ImagePlane[i][x+1][y+2] = arrayLocal[9]</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8F" w14:textId="77777777" w:rsidR="00520177" w:rsidRPr="00B0046B" w:rsidRDefault="00520177" w:rsidP="00173F7F">
            <w:pPr>
              <w:pStyle w:val="TableText"/>
              <w:keepNext w:val="0"/>
              <w:keepLines w:val="0"/>
            </w:pPr>
          </w:p>
        </w:tc>
      </w:tr>
      <w:tr w:rsidR="00520177" w:rsidRPr="00B0046B" w14:paraId="1DE4539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91"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ImagePlane[i][x+2][y+2] = arrayLocal[10]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92" w14:textId="77777777" w:rsidR="00520177" w:rsidRPr="00B0046B" w:rsidRDefault="00520177" w:rsidP="00173F7F">
            <w:pPr>
              <w:pStyle w:val="TableText"/>
              <w:keepNext w:val="0"/>
              <w:keepLines w:val="0"/>
            </w:pPr>
          </w:p>
        </w:tc>
      </w:tr>
      <w:tr w:rsidR="00520177" w:rsidRPr="00B0046B" w14:paraId="1DE4539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94"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ImagePlane[i][x+3][y+2] = arrayLocal[11]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95" w14:textId="77777777" w:rsidR="00520177" w:rsidRPr="00B0046B" w:rsidRDefault="00520177" w:rsidP="00173F7F">
            <w:pPr>
              <w:pStyle w:val="TableText"/>
              <w:keepNext w:val="0"/>
              <w:keepLines w:val="0"/>
            </w:pPr>
          </w:p>
        </w:tc>
      </w:tr>
      <w:tr w:rsidR="00520177" w:rsidRPr="00B0046B" w14:paraId="1DE4539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97"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arrayLocal[12]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98" w14:textId="77777777" w:rsidR="00520177" w:rsidRPr="00B0046B" w:rsidRDefault="00520177" w:rsidP="00173F7F">
            <w:pPr>
              <w:pStyle w:val="TableText"/>
              <w:keepNext w:val="0"/>
              <w:keepLines w:val="0"/>
            </w:pPr>
          </w:p>
        </w:tc>
      </w:tr>
      <w:tr w:rsidR="00520177" w:rsidRPr="00B0046B" w14:paraId="1DE4539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9A"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ImagePlane[i][x+1][y+3] = arrayLocal[13]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9B" w14:textId="77777777" w:rsidR="00520177" w:rsidRPr="00B0046B" w:rsidRDefault="00520177" w:rsidP="00173F7F">
            <w:pPr>
              <w:pStyle w:val="TableText"/>
              <w:keepNext w:val="0"/>
              <w:keepLines w:val="0"/>
            </w:pPr>
          </w:p>
        </w:tc>
      </w:tr>
      <w:tr w:rsidR="00520177" w:rsidRPr="00B0046B" w14:paraId="1DE4539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9D"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ImagePlane[i][x+2][y+3] = arrayLocal[14]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9E" w14:textId="77777777" w:rsidR="00520177" w:rsidRPr="00B0046B" w:rsidRDefault="00520177" w:rsidP="00173F7F">
            <w:pPr>
              <w:pStyle w:val="TableText"/>
              <w:keepNext w:val="0"/>
              <w:keepLines w:val="0"/>
            </w:pPr>
          </w:p>
        </w:tc>
      </w:tr>
      <w:tr w:rsidR="00520177" w:rsidRPr="00B0046B" w14:paraId="1DE453A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0"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ImagePlane[i][x+3][y+3] = arrayLocal[15]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A1" w14:textId="77777777" w:rsidR="00520177" w:rsidRPr="00B0046B" w:rsidRDefault="00520177" w:rsidP="00173F7F">
            <w:pPr>
              <w:pStyle w:val="TableText"/>
              <w:keepNext w:val="0"/>
              <w:keepLines w:val="0"/>
            </w:pPr>
          </w:p>
        </w:tc>
      </w:tr>
      <w:tr w:rsidR="00520177" w:rsidRPr="00B0046B" w14:paraId="1DE453A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3"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A4" w14:textId="77777777" w:rsidR="00520177" w:rsidRPr="00B0046B" w:rsidRDefault="00520177" w:rsidP="00173F7F">
            <w:pPr>
              <w:pStyle w:val="TableText"/>
              <w:keepNext w:val="0"/>
              <w:keepLines w:val="0"/>
            </w:pPr>
          </w:p>
        </w:tc>
      </w:tr>
      <w:tr w:rsidR="00520177" w:rsidRPr="00B0046B" w14:paraId="1DE453A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6"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((Tx = = 0) | | (HARD_TILING_FLAG = = TRUE)) { /* Left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A7" w14:textId="77777777" w:rsidR="00520177" w:rsidRPr="00B0046B" w:rsidRDefault="00520177" w:rsidP="00173F7F">
            <w:pPr>
              <w:pStyle w:val="TableText"/>
              <w:keepNext w:val="0"/>
              <w:keepLines w:val="0"/>
            </w:pPr>
          </w:p>
        </w:tc>
      </w:tr>
      <w:tr w:rsidR="00520177" w:rsidRPr="00B0046B" w14:paraId="1DE453A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9"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(y = 16 * TopMBIndexOfTile[Ty] / dy + 2; y &lt; (16 * TopMBIndexOfTile[Ty + 1] / dy − 2);</w:t>
            </w:r>
            <w:r w:rsidRPr="00B0046B">
              <w:br/>
            </w:r>
            <w:r w:rsidRPr="00B0046B">
              <w:tab/>
            </w:r>
            <w:r w:rsidRPr="00B0046B">
              <w:tab/>
            </w:r>
            <w:r w:rsidRPr="00B0046B">
              <w:tab/>
            </w:r>
            <w:r w:rsidRPr="00B0046B">
              <w:tab/>
            </w:r>
            <w:r w:rsidRPr="00B0046B">
              <w:tab/>
            </w:r>
            <w:r w:rsidRPr="00B0046B">
              <w:tab/>
              <w:t>y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AA" w14:textId="77777777" w:rsidR="00520177" w:rsidRPr="00B0046B" w:rsidRDefault="00520177" w:rsidP="00173F7F">
            <w:pPr>
              <w:pStyle w:val="TableText"/>
              <w:keepNext w:val="0"/>
              <w:keepLines w:val="0"/>
            </w:pPr>
          </w:p>
        </w:tc>
      </w:tr>
      <w:tr w:rsidR="00520177" w:rsidRPr="00B0046B" w14:paraId="1DE453A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C"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x = 16 * LeftMBIndexOfTile[Tx] / dx</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AD" w14:textId="77777777" w:rsidR="00520177" w:rsidRPr="00B0046B" w:rsidRDefault="00520177" w:rsidP="00173F7F">
            <w:pPr>
              <w:pStyle w:val="TableText"/>
              <w:keepNext w:val="0"/>
              <w:keepLines w:val="0"/>
            </w:pPr>
          </w:p>
        </w:tc>
      </w:tr>
      <w:tr w:rsidR="00520177" w:rsidRPr="00B0046B" w14:paraId="1DE453B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AF"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0" w14:textId="77777777" w:rsidR="00520177" w:rsidRPr="00B0046B" w:rsidRDefault="00520177" w:rsidP="00173F7F">
            <w:pPr>
              <w:pStyle w:val="TableText"/>
              <w:keepNext w:val="0"/>
              <w:keepLines w:val="0"/>
            </w:pPr>
          </w:p>
        </w:tc>
      </w:tr>
      <w:tr w:rsidR="00520177" w:rsidRPr="00B0046B" w14:paraId="1DE453B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B2"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3" w14:textId="1DA248B7" w:rsidR="00520177" w:rsidRPr="00B0046B" w:rsidRDefault="008E5165"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3B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B5"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6" w14:textId="77777777" w:rsidR="00520177" w:rsidRPr="00B0046B" w:rsidRDefault="00520177" w:rsidP="00173F7F">
            <w:pPr>
              <w:pStyle w:val="TableText"/>
              <w:keepNext w:val="0"/>
              <w:keepLines w:val="0"/>
            </w:pPr>
          </w:p>
        </w:tc>
      </w:tr>
      <w:tr w:rsidR="00520177" w:rsidRPr="00B0046B" w14:paraId="1DE453B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B8"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9" w14:textId="77777777" w:rsidR="00520177" w:rsidRPr="00B0046B" w:rsidRDefault="00520177" w:rsidP="00173F7F">
            <w:pPr>
              <w:pStyle w:val="TableText"/>
              <w:keepNext w:val="0"/>
              <w:keepLines w:val="0"/>
            </w:pPr>
          </w:p>
        </w:tc>
      </w:tr>
      <w:tr w:rsidR="00520177" w:rsidRPr="00B0046B" w14:paraId="1DE453B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BB"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C" w14:textId="77777777" w:rsidR="00520177" w:rsidRPr="00B0046B" w:rsidRDefault="00520177" w:rsidP="00173F7F">
            <w:pPr>
              <w:pStyle w:val="TableText"/>
              <w:keepNext w:val="0"/>
              <w:keepLines w:val="0"/>
            </w:pPr>
          </w:p>
        </w:tc>
      </w:tr>
      <w:tr w:rsidR="00520177" w:rsidRPr="00B0046B" w14:paraId="1DE453C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BE"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BF" w14:textId="77777777" w:rsidR="00520177" w:rsidRPr="00B0046B" w:rsidRDefault="00520177" w:rsidP="00173F7F">
            <w:pPr>
              <w:pStyle w:val="TableText"/>
              <w:keepNext w:val="0"/>
              <w:keepLines w:val="0"/>
            </w:pPr>
          </w:p>
        </w:tc>
      </w:tr>
      <w:tr w:rsidR="00520177" w:rsidRPr="00B0046B" w14:paraId="1DE453C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C1"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x = 16 * LeftMBIndexOfTile[Tx] / dx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C2" w14:textId="77777777" w:rsidR="00520177" w:rsidRPr="00B0046B" w:rsidRDefault="00520177" w:rsidP="00173F7F">
            <w:pPr>
              <w:pStyle w:val="TableText"/>
              <w:keepNext w:val="0"/>
              <w:keepLines w:val="0"/>
            </w:pPr>
          </w:p>
        </w:tc>
      </w:tr>
      <w:tr w:rsidR="00520177" w:rsidRPr="00B0046B" w14:paraId="1DE453C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C4"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C5" w14:textId="77777777" w:rsidR="00520177" w:rsidRPr="00B0046B" w:rsidRDefault="00520177" w:rsidP="00173F7F">
            <w:pPr>
              <w:pStyle w:val="TableText"/>
              <w:keepNext w:val="0"/>
              <w:keepLines w:val="0"/>
            </w:pPr>
          </w:p>
        </w:tc>
      </w:tr>
      <w:tr w:rsidR="00520177" w:rsidRPr="00B0046B" w14:paraId="1DE453C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C7" w14:textId="77777777" w:rsidR="00520177" w:rsidRPr="00B0046B" w:rsidRDefault="00520177"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C8" w14:textId="75CC59F0" w:rsidR="00520177" w:rsidRPr="00B0046B" w:rsidRDefault="008E5165" w:rsidP="00173F7F">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3C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C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CB" w14:textId="77777777" w:rsidR="00520177" w:rsidRPr="00B0046B" w:rsidRDefault="00520177" w:rsidP="00A645B2">
            <w:pPr>
              <w:pStyle w:val="TableText"/>
              <w:keepLines w:val="0"/>
            </w:pPr>
          </w:p>
        </w:tc>
      </w:tr>
      <w:tr w:rsidR="00520177" w:rsidRPr="00B0046B" w14:paraId="1DE453C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C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CE" w14:textId="77777777" w:rsidR="00520177" w:rsidRPr="00B0046B" w:rsidRDefault="00520177" w:rsidP="00A645B2">
            <w:pPr>
              <w:pStyle w:val="TableText"/>
              <w:keepLines w:val="0"/>
            </w:pPr>
          </w:p>
        </w:tc>
      </w:tr>
      <w:tr w:rsidR="00520177" w:rsidRPr="00B0046B" w14:paraId="1DE453D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D1" w14:textId="77777777" w:rsidR="00520177" w:rsidRPr="00B0046B" w:rsidRDefault="00520177" w:rsidP="00A645B2">
            <w:pPr>
              <w:pStyle w:val="TableText"/>
              <w:keepLines w:val="0"/>
            </w:pPr>
          </w:p>
        </w:tc>
      </w:tr>
      <w:tr w:rsidR="00520177" w:rsidRPr="00B0046B" w14:paraId="1DE453D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D4" w14:textId="77777777" w:rsidR="00520177" w:rsidRPr="00B0046B" w:rsidRDefault="00520177" w:rsidP="00A645B2">
            <w:pPr>
              <w:pStyle w:val="TableText"/>
              <w:keepLines w:val="0"/>
            </w:pPr>
          </w:p>
        </w:tc>
      </w:tr>
      <w:tr w:rsidR="00520177" w:rsidRPr="00B0046B" w14:paraId="1DE453D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D7" w14:textId="77777777" w:rsidR="00520177" w:rsidRPr="00B0046B" w:rsidRDefault="00520177" w:rsidP="00A645B2">
            <w:pPr>
              <w:pStyle w:val="TableText"/>
              <w:keepLines w:val="0"/>
            </w:pPr>
          </w:p>
        </w:tc>
      </w:tr>
      <w:tr w:rsidR="00520177" w:rsidRPr="00B0046B" w14:paraId="1DE453D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DA" w14:textId="77777777" w:rsidR="00520177" w:rsidRPr="00B0046B" w:rsidRDefault="00520177" w:rsidP="00A645B2">
            <w:pPr>
              <w:pStyle w:val="TableText"/>
              <w:keepLines w:val="0"/>
            </w:pPr>
          </w:p>
        </w:tc>
      </w:tr>
      <w:tr w:rsidR="00520177" w:rsidRPr="00B0046B" w14:paraId="1DE453D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((Ty = = 0) | | (HARD_TILING_FLAG = = TRUE)) { /* Top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DD" w14:textId="77777777" w:rsidR="00520177" w:rsidRPr="00B0046B" w:rsidRDefault="00520177" w:rsidP="00A645B2">
            <w:pPr>
              <w:pStyle w:val="TableText"/>
              <w:keepLines w:val="0"/>
            </w:pPr>
          </w:p>
        </w:tc>
      </w:tr>
      <w:tr w:rsidR="00520177" w:rsidRPr="00B0046B" w14:paraId="1DE453E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DF" w14:textId="77777777" w:rsidR="00520177" w:rsidRPr="00B0046B" w:rsidRDefault="00520177" w:rsidP="00D3473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(x = 16 * LeftMBIndexOfTile[Tx] / dx + 2; x &lt; (16 * LeftMBIndexOfTile[Tx + 1] / dx − 2);</w:t>
            </w:r>
            <w:r w:rsidRPr="00B0046B">
              <w:br/>
            </w:r>
            <w:r w:rsidRPr="00B0046B">
              <w:tab/>
            </w:r>
            <w:r w:rsidRPr="00B0046B">
              <w:tab/>
            </w:r>
            <w:r w:rsidRPr="00B0046B">
              <w:tab/>
            </w:r>
            <w:r w:rsidRPr="00B0046B">
              <w:tab/>
            </w:r>
            <w:r w:rsidRPr="00B0046B">
              <w:tab/>
            </w:r>
            <w:r w:rsidRPr="00B0046B">
              <w:tab/>
              <w:t>x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0" w14:textId="77777777" w:rsidR="00520177" w:rsidRPr="00B0046B" w:rsidRDefault="00520177" w:rsidP="00A645B2">
            <w:pPr>
              <w:pStyle w:val="TableText"/>
              <w:keepLines w:val="0"/>
            </w:pPr>
          </w:p>
        </w:tc>
      </w:tr>
      <w:tr w:rsidR="00520177" w:rsidRPr="00B0046B" w14:paraId="1DE453E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E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y = 16 * TopMBIndexOfTile[Ty] / dy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3" w14:textId="77777777" w:rsidR="00520177" w:rsidRPr="00B0046B" w:rsidRDefault="00520177" w:rsidP="00A645B2">
            <w:pPr>
              <w:pStyle w:val="TableText"/>
              <w:keepLines w:val="0"/>
            </w:pPr>
          </w:p>
        </w:tc>
      </w:tr>
      <w:tr w:rsidR="00520177" w:rsidRPr="00B0046B" w14:paraId="1DE453E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E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6" w14:textId="77777777" w:rsidR="00520177" w:rsidRPr="00B0046B" w:rsidRDefault="00520177" w:rsidP="00A645B2">
            <w:pPr>
              <w:pStyle w:val="TableText"/>
              <w:keepLines w:val="0"/>
            </w:pPr>
          </w:p>
        </w:tc>
      </w:tr>
      <w:tr w:rsidR="00520177" w:rsidRPr="00B0046B" w14:paraId="1DE453E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E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9" w14:textId="3BA334A3"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3E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E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C" w14:textId="77777777" w:rsidR="00520177" w:rsidRPr="00B0046B" w:rsidRDefault="00520177" w:rsidP="00A645B2">
            <w:pPr>
              <w:pStyle w:val="TableText"/>
              <w:keepLines w:val="0"/>
            </w:pPr>
          </w:p>
        </w:tc>
      </w:tr>
      <w:tr w:rsidR="00520177" w:rsidRPr="00B0046B" w14:paraId="1DE453F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E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EF" w14:textId="77777777" w:rsidR="00520177" w:rsidRPr="00B0046B" w:rsidRDefault="00520177" w:rsidP="00A645B2">
            <w:pPr>
              <w:pStyle w:val="TableText"/>
              <w:keepLines w:val="0"/>
            </w:pPr>
          </w:p>
        </w:tc>
      </w:tr>
      <w:tr w:rsidR="00520177" w:rsidRPr="00B0046B" w14:paraId="1DE453F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F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F2" w14:textId="77777777" w:rsidR="00520177" w:rsidRPr="00B0046B" w:rsidRDefault="00520177" w:rsidP="00A645B2">
            <w:pPr>
              <w:pStyle w:val="TableText"/>
              <w:keepLines w:val="0"/>
            </w:pPr>
          </w:p>
        </w:tc>
      </w:tr>
      <w:tr w:rsidR="00520177" w:rsidRPr="00B0046B" w14:paraId="1DE453F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F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F5" w14:textId="77777777" w:rsidR="00520177" w:rsidRPr="00B0046B" w:rsidRDefault="00520177" w:rsidP="00A645B2">
            <w:pPr>
              <w:pStyle w:val="TableText"/>
              <w:keepLines w:val="0"/>
            </w:pPr>
          </w:p>
        </w:tc>
      </w:tr>
      <w:tr w:rsidR="00520177" w:rsidRPr="00B0046B" w14:paraId="1DE453F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F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y = 16 * TopMBIndexOfTile[Ty] / dy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F8" w14:textId="77777777" w:rsidR="00520177" w:rsidRPr="00B0046B" w:rsidRDefault="00520177" w:rsidP="00A645B2">
            <w:pPr>
              <w:pStyle w:val="TableText"/>
              <w:keepLines w:val="0"/>
            </w:pPr>
          </w:p>
        </w:tc>
      </w:tr>
      <w:tr w:rsidR="00520177" w:rsidRPr="00B0046B" w14:paraId="1DE453F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F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FB" w14:textId="77777777" w:rsidR="00520177" w:rsidRPr="00B0046B" w:rsidRDefault="00520177" w:rsidP="00A645B2">
            <w:pPr>
              <w:pStyle w:val="TableText"/>
              <w:keepLines w:val="0"/>
            </w:pPr>
          </w:p>
        </w:tc>
      </w:tr>
      <w:tr w:rsidR="00520177" w:rsidRPr="00B0046B" w14:paraId="1DE453F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3F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3FE" w14:textId="7F273325"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0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01" w14:textId="77777777" w:rsidR="00520177" w:rsidRPr="00B0046B" w:rsidRDefault="00520177" w:rsidP="00A645B2">
            <w:pPr>
              <w:pStyle w:val="TableText"/>
              <w:keepLines w:val="0"/>
            </w:pPr>
          </w:p>
        </w:tc>
      </w:tr>
      <w:tr w:rsidR="00520177" w:rsidRPr="00B0046B" w14:paraId="1DE4540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04" w14:textId="77777777" w:rsidR="00520177" w:rsidRPr="00B0046B" w:rsidRDefault="00520177" w:rsidP="00A645B2">
            <w:pPr>
              <w:pStyle w:val="TableText"/>
              <w:keepLines w:val="0"/>
            </w:pPr>
          </w:p>
        </w:tc>
      </w:tr>
      <w:tr w:rsidR="00520177" w:rsidRPr="00B0046B" w14:paraId="1DE4540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07" w14:textId="77777777" w:rsidR="00520177" w:rsidRPr="00B0046B" w:rsidRDefault="00520177" w:rsidP="00A645B2">
            <w:pPr>
              <w:pStyle w:val="TableText"/>
              <w:keepLines w:val="0"/>
            </w:pPr>
          </w:p>
        </w:tc>
      </w:tr>
      <w:tr w:rsidR="00520177" w:rsidRPr="00B0046B" w14:paraId="1DE4540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0A" w14:textId="77777777" w:rsidR="00520177" w:rsidRPr="00B0046B" w:rsidRDefault="00520177" w:rsidP="00A645B2">
            <w:pPr>
              <w:pStyle w:val="TableText"/>
              <w:keepLines w:val="0"/>
            </w:pPr>
          </w:p>
        </w:tc>
      </w:tr>
      <w:tr w:rsidR="00520177" w:rsidRPr="00B0046B" w14:paraId="1DE4540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0D" w14:textId="77777777" w:rsidR="00520177" w:rsidRPr="00B0046B" w:rsidRDefault="00520177" w:rsidP="00A645B2">
            <w:pPr>
              <w:pStyle w:val="TableText"/>
              <w:keepLines w:val="0"/>
            </w:pPr>
          </w:p>
        </w:tc>
      </w:tr>
      <w:tr w:rsidR="00520177" w:rsidRPr="00B0046B" w14:paraId="1DE4541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0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0" w14:textId="77777777" w:rsidR="00520177" w:rsidRPr="00B0046B" w:rsidRDefault="00520177" w:rsidP="00A645B2">
            <w:pPr>
              <w:pStyle w:val="TableText"/>
              <w:keepLines w:val="0"/>
            </w:pPr>
          </w:p>
        </w:tc>
      </w:tr>
      <w:tr w:rsidR="00520177" w:rsidRPr="00B0046B" w14:paraId="1DE4541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1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((Tx = = NumTileCols − 1) | | (HARD_TILING_FLAG = = TRUE)) { /* Right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3" w14:textId="77777777" w:rsidR="00520177" w:rsidRPr="00B0046B" w:rsidRDefault="00520177" w:rsidP="00A645B2">
            <w:pPr>
              <w:pStyle w:val="TableText"/>
              <w:keepLines w:val="0"/>
            </w:pPr>
          </w:p>
        </w:tc>
      </w:tr>
      <w:tr w:rsidR="00520177" w:rsidRPr="00B0046B" w14:paraId="1DE4541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15" w14:textId="77777777" w:rsidR="00520177" w:rsidRPr="00B0046B" w:rsidRDefault="00520177" w:rsidP="005A7265">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(y = 16 * TopMBIndexOfTile[Ty] / dy + 2; y &lt; (16 * TopMBIndexOfTile[Ty + 1] / dy − 2);</w:t>
            </w:r>
            <w:r w:rsidRPr="00B0046B">
              <w:br/>
            </w:r>
            <w:r w:rsidRPr="00B0046B">
              <w:tab/>
            </w:r>
            <w:r w:rsidRPr="00B0046B">
              <w:tab/>
            </w:r>
            <w:r w:rsidRPr="00B0046B">
              <w:tab/>
            </w:r>
            <w:r w:rsidRPr="00B0046B">
              <w:tab/>
            </w:r>
            <w:r w:rsidRPr="00B0046B">
              <w:tab/>
            </w:r>
            <w:r w:rsidRPr="00B0046B">
              <w:tab/>
              <w:t>y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6" w14:textId="77777777" w:rsidR="00520177" w:rsidRPr="00B0046B" w:rsidRDefault="00520177" w:rsidP="00A645B2">
            <w:pPr>
              <w:pStyle w:val="TableText"/>
              <w:keepLines w:val="0"/>
            </w:pPr>
          </w:p>
        </w:tc>
      </w:tr>
      <w:tr w:rsidR="00520177" w:rsidRPr="00B0046B" w14:paraId="1DE4541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1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9" w14:textId="77777777" w:rsidR="00520177" w:rsidRPr="00B0046B" w:rsidRDefault="00520177" w:rsidP="00A645B2">
            <w:pPr>
              <w:pStyle w:val="TableText"/>
              <w:keepLines w:val="0"/>
            </w:pPr>
          </w:p>
        </w:tc>
      </w:tr>
      <w:tr w:rsidR="00520177" w:rsidRPr="00B0046B" w14:paraId="1DE4541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1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 ImagePlane[i][x][y], ImagePlane[i][x][y+1], </w:t>
            </w:r>
            <w:r w:rsidRPr="00B0046B">
              <w:br/>
            </w:r>
            <w:r w:rsidRPr="00B0046B">
              <w:tab/>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C" w14:textId="77777777" w:rsidR="00520177" w:rsidRPr="00B0046B" w:rsidRDefault="00520177" w:rsidP="00A645B2">
            <w:pPr>
              <w:pStyle w:val="TableText"/>
              <w:keepLines w:val="0"/>
            </w:pPr>
          </w:p>
        </w:tc>
      </w:tr>
      <w:tr w:rsidR="00520177" w:rsidRPr="00B0046B" w14:paraId="1DE4542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1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1F" w14:textId="1DE1FBCB"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2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2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22" w14:textId="77777777" w:rsidR="00520177" w:rsidRPr="00B0046B" w:rsidRDefault="00520177" w:rsidP="00A645B2">
            <w:pPr>
              <w:pStyle w:val="TableText"/>
              <w:keepLines w:val="0"/>
            </w:pPr>
          </w:p>
        </w:tc>
      </w:tr>
      <w:tr w:rsidR="00520177" w:rsidRPr="00B0046B" w14:paraId="1DE4542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2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25" w14:textId="77777777" w:rsidR="00520177" w:rsidRPr="00B0046B" w:rsidRDefault="00520177" w:rsidP="00A645B2">
            <w:pPr>
              <w:pStyle w:val="TableText"/>
              <w:keepLines w:val="0"/>
            </w:pPr>
          </w:p>
        </w:tc>
      </w:tr>
      <w:tr w:rsidR="00520177" w:rsidRPr="00B0046B" w14:paraId="1DE4542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2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28" w14:textId="77777777" w:rsidR="00520177" w:rsidRPr="00B0046B" w:rsidRDefault="00520177" w:rsidP="00A645B2">
            <w:pPr>
              <w:pStyle w:val="TableText"/>
              <w:keepLines w:val="0"/>
            </w:pPr>
          </w:p>
        </w:tc>
      </w:tr>
      <w:tr w:rsidR="00520177" w:rsidRPr="00B0046B" w14:paraId="1DE4542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2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2B" w14:textId="77777777" w:rsidR="00520177" w:rsidRPr="00B0046B" w:rsidRDefault="00520177" w:rsidP="00A645B2">
            <w:pPr>
              <w:pStyle w:val="TableText"/>
              <w:keepLines w:val="0"/>
            </w:pPr>
          </w:p>
        </w:tc>
      </w:tr>
      <w:tr w:rsidR="00520177" w:rsidRPr="00B0046B" w14:paraId="1DE4542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2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x = 16 * LeftMBIndexOfTile[Tx + 1] / dx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2E" w14:textId="77777777" w:rsidR="00520177" w:rsidRPr="00B0046B" w:rsidRDefault="00520177" w:rsidP="00A645B2">
            <w:pPr>
              <w:pStyle w:val="TableText"/>
              <w:keepLines w:val="0"/>
            </w:pPr>
          </w:p>
        </w:tc>
      </w:tr>
      <w:tr w:rsidR="00520177" w:rsidRPr="00B0046B" w14:paraId="1DE4543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31" w14:textId="77777777" w:rsidR="00520177" w:rsidRPr="00B0046B" w:rsidRDefault="00520177" w:rsidP="00A645B2">
            <w:pPr>
              <w:pStyle w:val="TableText"/>
              <w:keepLines w:val="0"/>
            </w:pPr>
          </w:p>
        </w:tc>
      </w:tr>
      <w:tr w:rsidR="00520177" w:rsidRPr="00B0046B" w14:paraId="1DE4543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34" w14:textId="01855D36"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3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37" w14:textId="77777777" w:rsidR="00520177" w:rsidRPr="00B0046B" w:rsidRDefault="00520177" w:rsidP="00A645B2">
            <w:pPr>
              <w:pStyle w:val="TableText"/>
              <w:keepLines w:val="0"/>
            </w:pPr>
          </w:p>
        </w:tc>
      </w:tr>
      <w:tr w:rsidR="00520177" w:rsidRPr="00B0046B" w14:paraId="1DE4543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3A" w14:textId="77777777" w:rsidR="00520177" w:rsidRPr="00B0046B" w:rsidRDefault="00520177" w:rsidP="00A645B2">
            <w:pPr>
              <w:pStyle w:val="TableText"/>
              <w:keepLines w:val="0"/>
            </w:pPr>
          </w:p>
        </w:tc>
      </w:tr>
      <w:tr w:rsidR="00520177" w:rsidRPr="00B0046B" w14:paraId="1DE4543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3D" w14:textId="77777777" w:rsidR="00520177" w:rsidRPr="00B0046B" w:rsidRDefault="00520177" w:rsidP="00A645B2">
            <w:pPr>
              <w:pStyle w:val="TableText"/>
              <w:keepLines w:val="0"/>
            </w:pPr>
          </w:p>
        </w:tc>
      </w:tr>
      <w:tr w:rsidR="00520177" w:rsidRPr="00B0046B" w14:paraId="1DE4544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3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0" w14:textId="77777777" w:rsidR="00520177" w:rsidRPr="00B0046B" w:rsidRDefault="00520177" w:rsidP="00A645B2">
            <w:pPr>
              <w:pStyle w:val="TableText"/>
              <w:keepLines w:val="0"/>
            </w:pPr>
          </w:p>
        </w:tc>
      </w:tr>
      <w:tr w:rsidR="00520177" w:rsidRPr="00B0046B" w14:paraId="1DE4544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4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3" w14:textId="77777777" w:rsidR="00520177" w:rsidRPr="00B0046B" w:rsidRDefault="00520177" w:rsidP="00A645B2">
            <w:pPr>
              <w:pStyle w:val="TableText"/>
              <w:keepLines w:val="0"/>
            </w:pPr>
          </w:p>
        </w:tc>
      </w:tr>
      <w:tr w:rsidR="00520177" w:rsidRPr="00B0046B" w14:paraId="1DE4544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4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6" w14:textId="77777777" w:rsidR="00520177" w:rsidRPr="00B0046B" w:rsidRDefault="00520177" w:rsidP="00A645B2">
            <w:pPr>
              <w:pStyle w:val="TableText"/>
              <w:keepLines w:val="0"/>
            </w:pPr>
          </w:p>
        </w:tc>
      </w:tr>
      <w:tr w:rsidR="00520177" w:rsidRPr="00B0046B" w14:paraId="1DE4544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4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((Ty = = NumTileRows − 1) | | (HARD_TILING_FLAG = = TRUE)) { /* Bottom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9" w14:textId="77777777" w:rsidR="00520177" w:rsidRPr="00B0046B" w:rsidRDefault="00520177" w:rsidP="00A645B2">
            <w:pPr>
              <w:pStyle w:val="TableText"/>
              <w:keepLines w:val="0"/>
            </w:pPr>
          </w:p>
        </w:tc>
      </w:tr>
      <w:tr w:rsidR="00520177" w:rsidRPr="00B0046B" w14:paraId="1DE4544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4B" w14:textId="77777777" w:rsidR="00520177" w:rsidRPr="00B0046B" w:rsidRDefault="00520177" w:rsidP="005A7265">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(x = 16 * LeftMBIndexOfTile[Tx] / dx + 2; x &lt; (16 * LeftMBIndexOfTile[Tx + 1] / dx − 2);</w:t>
            </w:r>
            <w:r w:rsidRPr="00B0046B">
              <w:br/>
            </w:r>
            <w:r w:rsidRPr="00B0046B">
              <w:tab/>
            </w:r>
            <w:r w:rsidRPr="00B0046B">
              <w:tab/>
            </w:r>
            <w:r w:rsidRPr="00B0046B">
              <w:tab/>
            </w:r>
            <w:r w:rsidRPr="00B0046B">
              <w:tab/>
            </w:r>
            <w:r w:rsidRPr="00B0046B">
              <w:tab/>
            </w:r>
            <w:r w:rsidRPr="00B0046B">
              <w:tab/>
              <w:t>x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C" w14:textId="77777777" w:rsidR="00520177" w:rsidRPr="00B0046B" w:rsidRDefault="00520177" w:rsidP="00A645B2">
            <w:pPr>
              <w:pStyle w:val="TableText"/>
              <w:keepLines w:val="0"/>
            </w:pPr>
          </w:p>
        </w:tc>
      </w:tr>
      <w:tr w:rsidR="00520177" w:rsidRPr="00B0046B" w14:paraId="1DE4545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4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4F" w14:textId="77777777" w:rsidR="00520177" w:rsidRPr="00B0046B" w:rsidRDefault="00520177" w:rsidP="00A645B2">
            <w:pPr>
              <w:pStyle w:val="TableText"/>
              <w:keepLines w:val="0"/>
            </w:pPr>
          </w:p>
        </w:tc>
      </w:tr>
      <w:tr w:rsidR="00520177" w:rsidRPr="00B0046B" w14:paraId="1DE4545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5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52" w14:textId="77777777" w:rsidR="00520177" w:rsidRPr="00B0046B" w:rsidRDefault="00520177" w:rsidP="00A645B2">
            <w:pPr>
              <w:pStyle w:val="TableText"/>
              <w:keepLines w:val="0"/>
            </w:pPr>
          </w:p>
        </w:tc>
      </w:tr>
      <w:tr w:rsidR="00520177" w:rsidRPr="00B0046B" w14:paraId="1DE4545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5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55" w14:textId="74559883"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5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5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58" w14:textId="77777777" w:rsidR="00520177" w:rsidRPr="00B0046B" w:rsidRDefault="00520177" w:rsidP="00A645B2">
            <w:pPr>
              <w:pStyle w:val="TableText"/>
              <w:keepLines w:val="0"/>
            </w:pPr>
          </w:p>
        </w:tc>
      </w:tr>
      <w:tr w:rsidR="00520177" w:rsidRPr="00B0046B" w14:paraId="1DE4545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5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5B" w14:textId="77777777" w:rsidR="00520177" w:rsidRPr="00B0046B" w:rsidRDefault="00520177" w:rsidP="00A645B2">
            <w:pPr>
              <w:pStyle w:val="TableText"/>
              <w:keepLines w:val="0"/>
            </w:pPr>
          </w:p>
        </w:tc>
      </w:tr>
      <w:tr w:rsidR="00520177" w:rsidRPr="00B0046B" w14:paraId="1DE4545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5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5E" w14:textId="77777777" w:rsidR="00520177" w:rsidRPr="00B0046B" w:rsidRDefault="00520177" w:rsidP="00A645B2">
            <w:pPr>
              <w:pStyle w:val="TableText"/>
              <w:keepLines w:val="0"/>
            </w:pPr>
          </w:p>
        </w:tc>
      </w:tr>
      <w:tr w:rsidR="00520177" w:rsidRPr="00B0046B" w14:paraId="1DE4546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61" w14:textId="77777777" w:rsidR="00520177" w:rsidRPr="00B0046B" w:rsidRDefault="00520177" w:rsidP="00A645B2">
            <w:pPr>
              <w:pStyle w:val="TableText"/>
              <w:keepLines w:val="0"/>
            </w:pPr>
          </w:p>
        </w:tc>
      </w:tr>
      <w:tr w:rsidR="00520177" w:rsidRPr="00B0046B" w14:paraId="1DE4546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y = 16 * TopMBIndexOfTile[Ty + 1] / dy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64" w14:textId="77777777" w:rsidR="00520177" w:rsidRPr="00B0046B" w:rsidRDefault="00520177" w:rsidP="00A645B2">
            <w:pPr>
              <w:pStyle w:val="TableText"/>
              <w:keepLines w:val="0"/>
            </w:pPr>
          </w:p>
        </w:tc>
      </w:tr>
      <w:tr w:rsidR="00520177" w:rsidRPr="00B0046B" w14:paraId="1DE4546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67" w14:textId="77777777" w:rsidR="00520177" w:rsidRPr="00B0046B" w:rsidRDefault="00520177" w:rsidP="00A645B2">
            <w:pPr>
              <w:pStyle w:val="TableText"/>
              <w:keepLines w:val="0"/>
            </w:pPr>
          </w:p>
        </w:tc>
      </w:tr>
      <w:tr w:rsidR="00520177" w:rsidRPr="00B0046B" w14:paraId="1DE4546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6A" w14:textId="12C8C6C4"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6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6D" w14:textId="77777777" w:rsidR="00520177" w:rsidRPr="00B0046B" w:rsidRDefault="00520177" w:rsidP="00A645B2">
            <w:pPr>
              <w:pStyle w:val="TableText"/>
              <w:keepLines w:val="0"/>
            </w:pPr>
          </w:p>
        </w:tc>
      </w:tr>
      <w:tr w:rsidR="00520177" w:rsidRPr="00B0046B" w14:paraId="1DE4547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6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0" w14:textId="77777777" w:rsidR="00520177" w:rsidRPr="00B0046B" w:rsidRDefault="00520177" w:rsidP="00A645B2">
            <w:pPr>
              <w:pStyle w:val="TableText"/>
              <w:keepLines w:val="0"/>
            </w:pPr>
          </w:p>
        </w:tc>
      </w:tr>
      <w:tr w:rsidR="00520177" w:rsidRPr="00B0046B" w14:paraId="1DE4547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7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3" w14:textId="77777777" w:rsidR="00520177" w:rsidRPr="00B0046B" w:rsidRDefault="00520177" w:rsidP="00A645B2">
            <w:pPr>
              <w:pStyle w:val="TableText"/>
              <w:keepLines w:val="0"/>
            </w:pPr>
          </w:p>
        </w:tc>
      </w:tr>
      <w:tr w:rsidR="00520177" w:rsidRPr="00B0046B" w14:paraId="1DE4547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7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6" w14:textId="77777777" w:rsidR="00520177" w:rsidRPr="00B0046B" w:rsidRDefault="00520177" w:rsidP="00A645B2">
            <w:pPr>
              <w:pStyle w:val="TableText"/>
              <w:keepLines w:val="0"/>
            </w:pPr>
          </w:p>
        </w:tc>
      </w:tr>
      <w:tr w:rsidR="00520177" w:rsidRPr="00B0046B" w14:paraId="1DE4547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7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9" w14:textId="77777777" w:rsidR="00520177" w:rsidRPr="00B0046B" w:rsidRDefault="00520177" w:rsidP="00A645B2">
            <w:pPr>
              <w:pStyle w:val="TableText"/>
              <w:keepLines w:val="0"/>
            </w:pPr>
          </w:p>
        </w:tc>
      </w:tr>
      <w:tr w:rsidR="00520177" w:rsidRPr="00B0046B" w14:paraId="1DE4547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7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C" w14:textId="77777777" w:rsidR="00520177" w:rsidRPr="00B0046B" w:rsidRDefault="00520177" w:rsidP="00A645B2">
            <w:pPr>
              <w:pStyle w:val="TableText"/>
              <w:keepLines w:val="0"/>
            </w:pPr>
          </w:p>
        </w:tc>
      </w:tr>
      <w:tr w:rsidR="00520177" w:rsidRPr="00B0046B" w14:paraId="1DE4548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7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if (((Tx = = 0) &amp;&amp; (Ty = = 0)) | | (HARD_TILING_FLAG = = TRUE)) { /* Top left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7F" w14:textId="77777777" w:rsidR="00520177" w:rsidRPr="00B0046B" w:rsidRDefault="00520177" w:rsidP="00A645B2">
            <w:pPr>
              <w:pStyle w:val="TableText"/>
              <w:keepLines w:val="0"/>
            </w:pPr>
          </w:p>
        </w:tc>
      </w:tr>
      <w:tr w:rsidR="00520177" w:rsidRPr="00B0046B" w14:paraId="1DE4548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8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dx</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82" w14:textId="77777777" w:rsidR="00520177" w:rsidRPr="00B0046B" w:rsidRDefault="00520177" w:rsidP="00A645B2">
            <w:pPr>
              <w:pStyle w:val="TableText"/>
              <w:keepLines w:val="0"/>
            </w:pPr>
          </w:p>
        </w:tc>
      </w:tr>
      <w:tr w:rsidR="00520177" w:rsidRPr="00B0046B" w14:paraId="1DE4548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8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dy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85" w14:textId="77777777" w:rsidR="00520177" w:rsidRPr="00B0046B" w:rsidRDefault="00520177" w:rsidP="00A645B2">
            <w:pPr>
              <w:pStyle w:val="TableText"/>
              <w:keepLines w:val="0"/>
            </w:pPr>
          </w:p>
        </w:tc>
      </w:tr>
      <w:tr w:rsidR="00520177" w:rsidRPr="00B0046B" w14:paraId="1DE4548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8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ImagePlane[i][x][y+1], ImagePlane[i][x+1][y+1]}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88" w14:textId="77777777" w:rsidR="00520177" w:rsidRPr="00B0046B" w:rsidRDefault="00520177" w:rsidP="00A645B2">
            <w:pPr>
              <w:pStyle w:val="TableText"/>
              <w:keepLines w:val="0"/>
            </w:pPr>
          </w:p>
        </w:tc>
      </w:tr>
      <w:tr w:rsidR="00520177" w:rsidRPr="00B0046B" w14:paraId="1DE4548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8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8B" w14:textId="3B7DFEE2"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8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8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8E" w14:textId="77777777" w:rsidR="00520177" w:rsidRPr="00B0046B" w:rsidRDefault="00520177" w:rsidP="00A645B2">
            <w:pPr>
              <w:pStyle w:val="TableText"/>
              <w:keepLines w:val="0"/>
            </w:pPr>
          </w:p>
        </w:tc>
      </w:tr>
      <w:tr w:rsidR="00520177" w:rsidRPr="00B0046B" w14:paraId="1DE4549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91" w14:textId="77777777" w:rsidR="00520177" w:rsidRPr="00B0046B" w:rsidRDefault="00520177" w:rsidP="00A645B2">
            <w:pPr>
              <w:pStyle w:val="TableText"/>
              <w:keepLines w:val="0"/>
            </w:pPr>
          </w:p>
        </w:tc>
      </w:tr>
      <w:tr w:rsidR="00520177" w:rsidRPr="00B0046B" w14:paraId="1DE4549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94" w14:textId="77777777" w:rsidR="00520177" w:rsidRPr="00B0046B" w:rsidRDefault="00520177" w:rsidP="00A645B2">
            <w:pPr>
              <w:pStyle w:val="TableText"/>
              <w:keepLines w:val="0"/>
            </w:pPr>
          </w:p>
        </w:tc>
      </w:tr>
      <w:tr w:rsidR="00520177" w:rsidRPr="00B0046B" w14:paraId="1DE4549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ImagePlane[i][x+1][y+1]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97" w14:textId="77777777" w:rsidR="00520177" w:rsidRPr="00B0046B" w:rsidRDefault="00520177" w:rsidP="00A645B2">
            <w:pPr>
              <w:pStyle w:val="TableText"/>
              <w:keepLines w:val="0"/>
            </w:pPr>
          </w:p>
        </w:tc>
      </w:tr>
      <w:tr w:rsidR="00520177" w:rsidRPr="00B0046B" w14:paraId="1DE4549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9A" w14:textId="77777777" w:rsidR="00520177" w:rsidRPr="00B0046B" w:rsidRDefault="00520177" w:rsidP="00A645B2">
            <w:pPr>
              <w:pStyle w:val="TableText"/>
              <w:keepLines w:val="0"/>
            </w:pPr>
          </w:p>
        </w:tc>
      </w:tr>
      <w:tr w:rsidR="00520177" w:rsidRPr="00B0046B" w14:paraId="1DE4549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(((Tx = = NumTileCols − 1) &amp;&amp; (Ty = = 0)) | | (HARD_TILING_FLAG = = TRUE)) { </w:t>
            </w:r>
            <w:r w:rsidRPr="00B0046B">
              <w:br/>
            </w:r>
            <w:r w:rsidRPr="00B0046B">
              <w:tab/>
            </w:r>
            <w:r w:rsidRPr="00B0046B">
              <w:tab/>
            </w:r>
            <w:r w:rsidRPr="00B0046B">
              <w:tab/>
            </w:r>
            <w:r w:rsidRPr="00B0046B">
              <w:tab/>
            </w:r>
            <w:r w:rsidRPr="00B0046B">
              <w:tab/>
              <w:t>/* Top right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9D" w14:textId="77777777" w:rsidR="00520177" w:rsidRPr="00B0046B" w:rsidRDefault="00520177" w:rsidP="00A645B2">
            <w:pPr>
              <w:pStyle w:val="TableText"/>
              <w:keepLines w:val="0"/>
            </w:pPr>
          </w:p>
        </w:tc>
      </w:tr>
      <w:tr w:rsidR="00520177" w:rsidRPr="00B0046B" w14:paraId="1DE454A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9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0" w14:textId="77777777" w:rsidR="00520177" w:rsidRPr="00B0046B" w:rsidRDefault="00520177" w:rsidP="00A645B2">
            <w:pPr>
              <w:pStyle w:val="TableText"/>
              <w:keepLines w:val="0"/>
            </w:pPr>
          </w:p>
        </w:tc>
      </w:tr>
      <w:tr w:rsidR="00520177" w:rsidRPr="00B0046B" w14:paraId="1DE454A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A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dy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3" w14:textId="77777777" w:rsidR="00520177" w:rsidRPr="00B0046B" w:rsidRDefault="00520177" w:rsidP="00A645B2">
            <w:pPr>
              <w:pStyle w:val="TableText"/>
              <w:keepLines w:val="0"/>
            </w:pPr>
          </w:p>
        </w:tc>
      </w:tr>
      <w:tr w:rsidR="00520177" w:rsidRPr="00B0046B" w14:paraId="1DE454A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A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ImagePlane[i][x][y+1], ImagePlane[i][x+1][y+1]}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6" w14:textId="77777777" w:rsidR="00520177" w:rsidRPr="00B0046B" w:rsidRDefault="00520177" w:rsidP="00A645B2">
            <w:pPr>
              <w:pStyle w:val="TableText"/>
              <w:keepLines w:val="0"/>
            </w:pPr>
          </w:p>
        </w:tc>
      </w:tr>
      <w:tr w:rsidR="00520177" w:rsidRPr="00B0046B" w14:paraId="1DE454A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A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9" w14:textId="6BA7E7FC"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A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A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C" w14:textId="77777777" w:rsidR="00520177" w:rsidRPr="00B0046B" w:rsidRDefault="00520177" w:rsidP="00A645B2">
            <w:pPr>
              <w:pStyle w:val="TableText"/>
              <w:keepLines w:val="0"/>
            </w:pPr>
          </w:p>
        </w:tc>
      </w:tr>
      <w:tr w:rsidR="00520177" w:rsidRPr="00B0046B" w14:paraId="1DE454B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A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AF" w14:textId="77777777" w:rsidR="00520177" w:rsidRPr="00B0046B" w:rsidRDefault="00520177" w:rsidP="00A645B2">
            <w:pPr>
              <w:pStyle w:val="TableText"/>
              <w:keepLines w:val="0"/>
            </w:pPr>
          </w:p>
        </w:tc>
      </w:tr>
      <w:tr w:rsidR="00520177" w:rsidRPr="00B0046B" w14:paraId="1DE454B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B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B2" w14:textId="77777777" w:rsidR="00520177" w:rsidRPr="00B0046B" w:rsidRDefault="00520177" w:rsidP="00A645B2">
            <w:pPr>
              <w:pStyle w:val="TableText"/>
              <w:keepLines w:val="0"/>
            </w:pPr>
          </w:p>
        </w:tc>
      </w:tr>
      <w:tr w:rsidR="00520177" w:rsidRPr="00B0046B" w14:paraId="1DE454B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B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ImagePlane[i][x+1][y+1]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B5" w14:textId="77777777" w:rsidR="00520177" w:rsidRPr="00B0046B" w:rsidRDefault="00520177" w:rsidP="00A645B2">
            <w:pPr>
              <w:pStyle w:val="TableText"/>
              <w:keepLines w:val="0"/>
            </w:pPr>
          </w:p>
        </w:tc>
      </w:tr>
      <w:tr w:rsidR="00520177" w:rsidRPr="00B0046B" w14:paraId="1DE454B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B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B8" w14:textId="77777777" w:rsidR="00520177" w:rsidRPr="00B0046B" w:rsidRDefault="00520177" w:rsidP="00A645B2">
            <w:pPr>
              <w:pStyle w:val="TableText"/>
              <w:keepLines w:val="0"/>
            </w:pPr>
          </w:p>
        </w:tc>
      </w:tr>
      <w:tr w:rsidR="00520177" w:rsidRPr="00B0046B" w14:paraId="1DE454B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B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(((Tx = = 0) &amp;&amp; (Ty = = NumTileRows − 1)) | | (HARD_TILING_FLAG = = TRUE)) { </w:t>
            </w:r>
            <w:r w:rsidRPr="00B0046B">
              <w:br/>
            </w:r>
            <w:r w:rsidRPr="00B0046B">
              <w:tab/>
            </w:r>
            <w:r w:rsidRPr="00B0046B">
              <w:tab/>
            </w:r>
            <w:r w:rsidRPr="00B0046B">
              <w:tab/>
            </w:r>
            <w:r w:rsidRPr="00B0046B">
              <w:tab/>
            </w:r>
            <w:r w:rsidRPr="00B0046B">
              <w:tab/>
              <w:t>/* Bottom left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BB" w14:textId="77777777" w:rsidR="00520177" w:rsidRPr="00B0046B" w:rsidRDefault="00520177" w:rsidP="00A645B2">
            <w:pPr>
              <w:pStyle w:val="TableText"/>
              <w:keepLines w:val="0"/>
            </w:pPr>
          </w:p>
        </w:tc>
      </w:tr>
      <w:tr w:rsidR="00520177" w:rsidRPr="00B0046B" w14:paraId="1DE454B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B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dx</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BE" w14:textId="77777777" w:rsidR="00520177" w:rsidRPr="00B0046B" w:rsidRDefault="00520177" w:rsidP="00A645B2">
            <w:pPr>
              <w:pStyle w:val="TableText"/>
              <w:keepLines w:val="0"/>
            </w:pPr>
          </w:p>
        </w:tc>
      </w:tr>
      <w:tr w:rsidR="00520177" w:rsidRPr="00B0046B" w14:paraId="1DE454C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C1" w14:textId="77777777" w:rsidR="00520177" w:rsidRPr="00B0046B" w:rsidRDefault="00520177" w:rsidP="00A645B2">
            <w:pPr>
              <w:pStyle w:val="TableText"/>
              <w:keepLines w:val="0"/>
            </w:pPr>
          </w:p>
        </w:tc>
      </w:tr>
      <w:tr w:rsidR="00520177" w:rsidRPr="00B0046B" w14:paraId="1DE454C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ImagePlane[i][x][y+1], ImagePlane[i][x+1][y+1]}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C4" w14:textId="77777777" w:rsidR="00520177" w:rsidRPr="00B0046B" w:rsidRDefault="00520177" w:rsidP="00A645B2">
            <w:pPr>
              <w:pStyle w:val="TableText"/>
              <w:keepLines w:val="0"/>
            </w:pPr>
          </w:p>
        </w:tc>
      </w:tr>
      <w:tr w:rsidR="00520177" w:rsidRPr="00B0046B" w14:paraId="1DE454C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C7" w14:textId="237B9E1E"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C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CA" w14:textId="77777777" w:rsidR="00520177" w:rsidRPr="00B0046B" w:rsidRDefault="00520177" w:rsidP="00A645B2">
            <w:pPr>
              <w:pStyle w:val="TableText"/>
              <w:keepLines w:val="0"/>
            </w:pPr>
          </w:p>
        </w:tc>
      </w:tr>
      <w:tr w:rsidR="00520177" w:rsidRPr="00B0046B" w14:paraId="1DE454C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CD" w14:textId="77777777" w:rsidR="00520177" w:rsidRPr="00B0046B" w:rsidRDefault="00520177" w:rsidP="00A645B2">
            <w:pPr>
              <w:pStyle w:val="TableText"/>
              <w:keepLines w:val="0"/>
            </w:pPr>
          </w:p>
        </w:tc>
      </w:tr>
      <w:tr w:rsidR="00520177" w:rsidRPr="00B0046B" w14:paraId="1DE454D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C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0" w14:textId="77777777" w:rsidR="00520177" w:rsidRPr="00B0046B" w:rsidRDefault="00520177" w:rsidP="00A645B2">
            <w:pPr>
              <w:pStyle w:val="TableText"/>
              <w:keepLines w:val="0"/>
            </w:pPr>
          </w:p>
        </w:tc>
      </w:tr>
      <w:tr w:rsidR="00520177" w:rsidRPr="00B0046B" w14:paraId="1DE454D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D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ImagePlane[i][x+1][y+1]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3" w14:textId="77777777" w:rsidR="00520177" w:rsidRPr="00B0046B" w:rsidRDefault="00520177" w:rsidP="00A645B2">
            <w:pPr>
              <w:pStyle w:val="TableText"/>
              <w:keepLines w:val="0"/>
            </w:pPr>
          </w:p>
        </w:tc>
      </w:tr>
      <w:tr w:rsidR="00520177" w:rsidRPr="00B0046B" w14:paraId="1DE454D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D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6" w14:textId="77777777" w:rsidR="00520177" w:rsidRPr="00B0046B" w:rsidRDefault="00520177" w:rsidP="00A645B2">
            <w:pPr>
              <w:pStyle w:val="TableText"/>
              <w:keepLines w:val="0"/>
            </w:pPr>
          </w:p>
        </w:tc>
      </w:tr>
      <w:tr w:rsidR="00520177" w:rsidRPr="00B0046B" w14:paraId="1DE454D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D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(((Tx = = NumTileCols − 1) &amp;&amp; (Ty = = NumTileRows − 1)) | | </w:t>
            </w:r>
            <w:r w:rsidRPr="00B0046B">
              <w:br/>
            </w:r>
            <w:r w:rsidRPr="00B0046B">
              <w:tab/>
            </w:r>
            <w:r w:rsidRPr="00B0046B">
              <w:tab/>
            </w:r>
            <w:r w:rsidRPr="00B0046B">
              <w:tab/>
            </w:r>
            <w:r w:rsidRPr="00B0046B">
              <w:tab/>
            </w:r>
            <w:r w:rsidRPr="00B0046B">
              <w:tab/>
              <w:t>(HARD_TILING_FLAG = = TRUE)) { /* Bottom right edge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9" w14:textId="77777777" w:rsidR="00520177" w:rsidRPr="00B0046B" w:rsidRDefault="00520177" w:rsidP="00A645B2">
            <w:pPr>
              <w:pStyle w:val="TableText"/>
              <w:keepLines w:val="0"/>
            </w:pPr>
          </w:p>
        </w:tc>
      </w:tr>
      <w:tr w:rsidR="00520177" w:rsidRPr="00B0046B" w14:paraId="1DE454D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D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C" w14:textId="77777777" w:rsidR="00520177" w:rsidRPr="00B0046B" w:rsidRDefault="00520177" w:rsidP="00A645B2">
            <w:pPr>
              <w:pStyle w:val="TableText"/>
              <w:keepLines w:val="0"/>
            </w:pPr>
          </w:p>
        </w:tc>
      </w:tr>
      <w:tr w:rsidR="00520177" w:rsidRPr="00B0046B" w14:paraId="1DE454E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D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DF" w14:textId="77777777" w:rsidR="00520177" w:rsidRPr="00B0046B" w:rsidRDefault="00520177" w:rsidP="00A645B2">
            <w:pPr>
              <w:pStyle w:val="TableText"/>
              <w:keepLines w:val="0"/>
            </w:pPr>
          </w:p>
        </w:tc>
      </w:tr>
      <w:tr w:rsidR="00520177" w:rsidRPr="00B0046B" w14:paraId="1DE454E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E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ImagePlane[i][x][y+1], ImagePlane[i][x+1][y+1]}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E2" w14:textId="77777777" w:rsidR="00520177" w:rsidRPr="00B0046B" w:rsidRDefault="00520177" w:rsidP="00A645B2">
            <w:pPr>
              <w:pStyle w:val="TableText"/>
              <w:keepLines w:val="0"/>
            </w:pPr>
          </w:p>
        </w:tc>
      </w:tr>
      <w:tr w:rsidR="00520177" w:rsidRPr="00B0046B" w14:paraId="1DE454E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E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E5" w14:textId="586DAA35"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4E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E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E8" w14:textId="77777777" w:rsidR="00520177" w:rsidRPr="00B0046B" w:rsidRDefault="00520177" w:rsidP="00A645B2">
            <w:pPr>
              <w:pStyle w:val="TableText"/>
              <w:keepLines w:val="0"/>
            </w:pPr>
          </w:p>
        </w:tc>
      </w:tr>
      <w:tr w:rsidR="00520177" w:rsidRPr="00B0046B" w14:paraId="1DE454E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E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EB" w14:textId="77777777" w:rsidR="00520177" w:rsidRPr="00B0046B" w:rsidRDefault="00520177" w:rsidP="00A645B2">
            <w:pPr>
              <w:pStyle w:val="TableText"/>
              <w:keepLines w:val="0"/>
            </w:pPr>
          </w:p>
        </w:tc>
      </w:tr>
      <w:tr w:rsidR="00520177" w:rsidRPr="00B0046B" w14:paraId="1DE454E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E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EE" w14:textId="77777777" w:rsidR="00520177" w:rsidRPr="00B0046B" w:rsidRDefault="00520177" w:rsidP="00A645B2">
            <w:pPr>
              <w:pStyle w:val="TableText"/>
              <w:keepLines w:val="0"/>
            </w:pPr>
          </w:p>
        </w:tc>
      </w:tr>
      <w:tr w:rsidR="00520177" w:rsidRPr="00B0046B" w14:paraId="1DE454F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ImagePlane[i][x+1][y+1]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F1" w14:textId="77777777" w:rsidR="00520177" w:rsidRPr="00B0046B" w:rsidRDefault="00520177" w:rsidP="00A645B2">
            <w:pPr>
              <w:pStyle w:val="TableText"/>
              <w:keepLines w:val="0"/>
            </w:pPr>
          </w:p>
        </w:tc>
      </w:tr>
      <w:tr w:rsidR="00520177" w:rsidRPr="00B0046B" w14:paraId="1DE454F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F4" w14:textId="77777777" w:rsidR="00520177" w:rsidRPr="00B0046B" w:rsidRDefault="00520177" w:rsidP="00A645B2">
            <w:pPr>
              <w:pStyle w:val="TableText"/>
              <w:keepLines w:val="0"/>
            </w:pPr>
          </w:p>
        </w:tc>
      </w:tr>
      <w:tr w:rsidR="00520177" w:rsidRPr="00B0046B" w14:paraId="1DE454F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NumTileCols − 1)) { </w:t>
            </w:r>
            <w:r w:rsidRPr="00B0046B">
              <w:br/>
            </w:r>
            <w:r w:rsidRPr="00B0046B">
              <w:tab/>
            </w:r>
            <w:r w:rsidRPr="00B0046B">
              <w:tab/>
            </w:r>
            <w:r w:rsidRPr="00B0046B">
              <w:tab/>
            </w:r>
            <w:r w:rsidRPr="00B0046B">
              <w:tab/>
            </w:r>
            <w:r w:rsidRPr="00B0046B">
              <w:tab/>
              <w:t>/* Right across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F7" w14:textId="77777777" w:rsidR="00520177" w:rsidRPr="00B0046B" w:rsidRDefault="00520177" w:rsidP="00A645B2">
            <w:pPr>
              <w:pStyle w:val="TableText"/>
              <w:keepLines w:val="0"/>
            </w:pPr>
          </w:p>
        </w:tc>
      </w:tr>
      <w:tr w:rsidR="00520177" w:rsidRPr="00B0046B" w14:paraId="1DE454F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FA" w14:textId="77777777" w:rsidR="00520177" w:rsidRPr="00B0046B" w:rsidRDefault="00520177" w:rsidP="00A645B2">
            <w:pPr>
              <w:pStyle w:val="TableText"/>
              <w:keepLines w:val="0"/>
            </w:pPr>
          </w:p>
        </w:tc>
      </w:tr>
      <w:tr w:rsidR="00520177" w:rsidRPr="00B0046B" w14:paraId="1DE454F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C" w14:textId="77777777" w:rsidR="00520177" w:rsidRPr="00B0046B" w:rsidRDefault="00520177" w:rsidP="005A7265">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(y = 16 * TopMBIndexOfTile[Ty] / dy + 2; y &lt; (16 * TopMBIndexOfTile[Ty + 1] / dy − 2);</w:t>
            </w:r>
            <w:r w:rsidRPr="00B0046B">
              <w:br/>
            </w:r>
            <w:r w:rsidRPr="00B0046B">
              <w:tab/>
            </w:r>
            <w:r w:rsidRPr="00B0046B">
              <w:tab/>
            </w:r>
            <w:r w:rsidRPr="00B0046B">
              <w:tab/>
            </w:r>
            <w:r w:rsidRPr="00B0046B">
              <w:tab/>
            </w:r>
            <w:r w:rsidRPr="00B0046B">
              <w:tab/>
            </w:r>
            <w:r w:rsidRPr="00B0046B">
              <w:tab/>
              <w:t>y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4FD" w14:textId="77777777" w:rsidR="00520177" w:rsidRPr="00B0046B" w:rsidRDefault="00520177" w:rsidP="00A645B2">
            <w:pPr>
              <w:pStyle w:val="TableText"/>
              <w:keepLines w:val="0"/>
            </w:pPr>
          </w:p>
        </w:tc>
      </w:tr>
      <w:tr w:rsidR="00520177" w:rsidRPr="00B0046B" w14:paraId="1DE4550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4F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 xml:space="preserve">ImagePlane[i][x+2][y],ImagePlane[i][x+3][y], </w:t>
            </w:r>
            <w:r w:rsidRPr="00B0046B">
              <w:br/>
            </w:r>
            <w:r w:rsidRPr="00B0046B">
              <w:tab/>
            </w:r>
            <w:r w:rsidRPr="00B0046B">
              <w:tab/>
            </w:r>
            <w:r w:rsidRPr="00B0046B">
              <w:tab/>
            </w:r>
            <w:r w:rsidRPr="00B0046B">
              <w:tab/>
            </w:r>
            <w:r w:rsidRPr="00B0046B">
              <w:tab/>
            </w:r>
            <w:r w:rsidRPr="00B0046B">
              <w:tab/>
            </w:r>
            <w:r w:rsidRPr="00B0046B">
              <w:tab/>
              <w:t xml:space="preserve">ImagePlane[i][x][y+1], ImagePlane[i][x+1][y+1], </w:t>
            </w:r>
            <w:r w:rsidRPr="00B0046B">
              <w:br/>
            </w:r>
            <w:r w:rsidRPr="00B0046B">
              <w:tab/>
            </w:r>
            <w:r w:rsidRPr="00B0046B">
              <w:tab/>
            </w:r>
            <w:r w:rsidRPr="00B0046B">
              <w:tab/>
            </w:r>
            <w:r w:rsidRPr="00B0046B">
              <w:tab/>
            </w:r>
            <w:r w:rsidRPr="00B0046B">
              <w:tab/>
            </w:r>
            <w:r w:rsidRPr="00B0046B">
              <w:tab/>
            </w:r>
            <w:r w:rsidRPr="00B0046B">
              <w:tab/>
              <w:t xml:space="preserve">ImagePlane[i][x+2][y+1], ImagePlane[i][x+3][y+1], </w:t>
            </w:r>
            <w:r w:rsidRPr="00B0046B">
              <w:br/>
            </w:r>
            <w:r w:rsidRPr="00B0046B">
              <w:tab/>
            </w:r>
            <w:r w:rsidRPr="00B0046B">
              <w:tab/>
            </w:r>
            <w:r w:rsidRPr="00B0046B">
              <w:tab/>
            </w:r>
            <w:r w:rsidRPr="00B0046B">
              <w:tab/>
            </w:r>
            <w:r w:rsidRPr="00B0046B">
              <w:tab/>
            </w:r>
            <w:r w:rsidRPr="00B0046B">
              <w:tab/>
            </w:r>
            <w:r w:rsidRPr="00B0046B">
              <w:tab/>
              <w:t xml:space="preserve">ImagePlane[i][x][y+2], ImagePlane[i][x+1][y+2], </w:t>
            </w:r>
            <w:r w:rsidRPr="00B0046B">
              <w:br/>
            </w:r>
            <w:r w:rsidRPr="00B0046B">
              <w:tab/>
            </w:r>
            <w:r w:rsidRPr="00B0046B">
              <w:tab/>
            </w:r>
            <w:r w:rsidRPr="00B0046B">
              <w:tab/>
            </w:r>
            <w:r w:rsidRPr="00B0046B">
              <w:tab/>
            </w:r>
            <w:r w:rsidRPr="00B0046B">
              <w:tab/>
            </w:r>
            <w:r w:rsidRPr="00B0046B">
              <w:tab/>
            </w:r>
            <w:r w:rsidRPr="00B0046B">
              <w:tab/>
              <w:t xml:space="preserve">ImagePlane[i][x+2][y+2], ImagePlane[i][x+3][y+2], </w:t>
            </w:r>
            <w:r w:rsidRPr="00B0046B">
              <w:br/>
            </w:r>
            <w:r w:rsidRPr="00B0046B">
              <w:tab/>
            </w:r>
            <w:r w:rsidRPr="00B0046B">
              <w:tab/>
            </w:r>
            <w:r w:rsidRPr="00B0046B">
              <w:tab/>
            </w:r>
            <w:r w:rsidRPr="00B0046B">
              <w:tab/>
            </w:r>
            <w:r w:rsidRPr="00B0046B">
              <w:tab/>
            </w:r>
            <w:r w:rsidRPr="00B0046B">
              <w:tab/>
            </w:r>
            <w:r w:rsidRPr="00B0046B">
              <w:tab/>
              <w:t xml:space="preserve">ImagePlane[i][x][y+3], ImagePlane[i][x+1][y+3], </w:t>
            </w:r>
            <w:r w:rsidRPr="00B0046B">
              <w:br/>
            </w:r>
            <w:r w:rsidRPr="00B0046B">
              <w:tab/>
            </w:r>
            <w:r w:rsidRPr="00B0046B">
              <w:tab/>
            </w:r>
            <w:r w:rsidRPr="00B0046B">
              <w:tab/>
            </w:r>
            <w:r w:rsidRPr="00B0046B">
              <w:tab/>
            </w:r>
            <w:r w:rsidRPr="00B0046B">
              <w:tab/>
            </w:r>
            <w:r w:rsidRPr="00B0046B">
              <w:tab/>
            </w:r>
            <w:r w:rsidRPr="00B0046B">
              <w:tab/>
              <w:t>ImagePlane[i][x+2][y+3], ImagePlane[i][x+3][y+3]}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0" w14:textId="77777777" w:rsidR="00520177" w:rsidRPr="00B0046B" w:rsidRDefault="00520177" w:rsidP="00A645B2">
            <w:pPr>
              <w:pStyle w:val="TableText"/>
              <w:keepLines w:val="0"/>
            </w:pPr>
          </w:p>
        </w:tc>
      </w:tr>
      <w:tr w:rsidR="00520177" w:rsidRPr="00B0046B" w14:paraId="1DE4550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0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OverlapPostFilter4x4(arrayLocal[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3" w14:textId="02278DC5"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_Ref220146321 \r \h </w:instrText>
            </w:r>
            <w:r w:rsidR="00B0046B" w:rsidRPr="00786941">
              <w:instrText xml:space="preserve"> \* MERGEFORMAT </w:instrText>
            </w:r>
            <w:r w:rsidRPr="004A4DE6">
              <w:fldChar w:fldCharType="separate"/>
            </w:r>
            <w:r w:rsidR="00520177" w:rsidRPr="00B0046B">
              <w:t>9.9.8.1</w:t>
            </w:r>
            <w:r w:rsidRPr="004A4DE6">
              <w:fldChar w:fldCharType="end"/>
            </w:r>
          </w:p>
        </w:tc>
      </w:tr>
      <w:tr w:rsidR="00520177" w:rsidRPr="00B0046B" w14:paraId="1DE4550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0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6" w14:textId="77777777" w:rsidR="00520177" w:rsidRPr="00B0046B" w:rsidRDefault="00520177" w:rsidP="00A645B2">
            <w:pPr>
              <w:pStyle w:val="TableText"/>
              <w:keepLines w:val="0"/>
            </w:pPr>
          </w:p>
        </w:tc>
      </w:tr>
      <w:tr w:rsidR="00520177" w:rsidRPr="00B0046B" w14:paraId="1DE4550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0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9" w14:textId="77777777" w:rsidR="00520177" w:rsidRPr="00B0046B" w:rsidRDefault="00520177" w:rsidP="00A645B2">
            <w:pPr>
              <w:pStyle w:val="TableText"/>
              <w:keepLines w:val="0"/>
            </w:pPr>
          </w:p>
        </w:tc>
      </w:tr>
      <w:tr w:rsidR="00520177" w:rsidRPr="00B0046B" w14:paraId="1DE4550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0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C" w14:textId="77777777" w:rsidR="00520177" w:rsidRPr="00B0046B" w:rsidRDefault="00520177" w:rsidP="00A645B2">
            <w:pPr>
              <w:pStyle w:val="TableText"/>
              <w:keepLines w:val="0"/>
            </w:pPr>
          </w:p>
        </w:tc>
      </w:tr>
      <w:tr w:rsidR="00520177" w:rsidRPr="00B0046B" w14:paraId="1DE4551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0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0F" w14:textId="77777777" w:rsidR="00520177" w:rsidRPr="00B0046B" w:rsidRDefault="00520177" w:rsidP="00A645B2">
            <w:pPr>
              <w:pStyle w:val="TableText"/>
              <w:keepLines w:val="0"/>
            </w:pPr>
          </w:p>
        </w:tc>
      </w:tr>
      <w:tr w:rsidR="00520177" w:rsidRPr="00B0046B" w14:paraId="1DE4551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1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12" w14:textId="77777777" w:rsidR="00520177" w:rsidRPr="00B0046B" w:rsidRDefault="00520177" w:rsidP="00A645B2">
            <w:pPr>
              <w:pStyle w:val="TableText"/>
              <w:keepLines w:val="0"/>
            </w:pPr>
          </w:p>
        </w:tc>
      </w:tr>
      <w:tr w:rsidR="00520177" w:rsidRPr="00B0046B" w14:paraId="1DE4551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1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ImagePlane[i][x+1][y+1] = arrayLocal[5]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15" w14:textId="77777777" w:rsidR="00520177" w:rsidRPr="00B0046B" w:rsidRDefault="00520177" w:rsidP="00A645B2">
            <w:pPr>
              <w:pStyle w:val="TableText"/>
              <w:keepLines w:val="0"/>
            </w:pPr>
          </w:p>
        </w:tc>
      </w:tr>
      <w:tr w:rsidR="00520177" w:rsidRPr="00B0046B" w14:paraId="1DE4551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1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ImagePlane[i][x+2][y+1] = arrayLocal[6]</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18" w14:textId="77777777" w:rsidR="00520177" w:rsidRPr="00B0046B" w:rsidRDefault="00520177" w:rsidP="00A645B2">
            <w:pPr>
              <w:pStyle w:val="TableText"/>
              <w:keepLines w:val="0"/>
            </w:pPr>
          </w:p>
        </w:tc>
      </w:tr>
      <w:tr w:rsidR="00520177" w:rsidRPr="00B0046B" w14:paraId="1DE4551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1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ImagePlane[i][x+3][y+1] = arrayLocal[7]</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1B" w14:textId="77777777" w:rsidR="00520177" w:rsidRPr="00B0046B" w:rsidRDefault="00520177" w:rsidP="00A645B2">
            <w:pPr>
              <w:pStyle w:val="TableText"/>
              <w:keepLines w:val="0"/>
            </w:pPr>
          </w:p>
        </w:tc>
      </w:tr>
      <w:tr w:rsidR="00520177" w:rsidRPr="00B0046B" w14:paraId="1DE4551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1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arrayLocal[8]</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1E" w14:textId="77777777" w:rsidR="00520177" w:rsidRPr="00B0046B" w:rsidRDefault="00520177" w:rsidP="00A645B2">
            <w:pPr>
              <w:pStyle w:val="TableText"/>
              <w:keepLines w:val="0"/>
            </w:pPr>
          </w:p>
        </w:tc>
      </w:tr>
      <w:tr w:rsidR="00520177" w:rsidRPr="00B0046B" w14:paraId="1DE4552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ImagePlane[i][x+1][y+2] = arrayLocal[9]</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21" w14:textId="77777777" w:rsidR="00520177" w:rsidRPr="00B0046B" w:rsidRDefault="00520177" w:rsidP="00A645B2">
            <w:pPr>
              <w:pStyle w:val="TableText"/>
              <w:keepLines w:val="0"/>
            </w:pPr>
          </w:p>
        </w:tc>
      </w:tr>
      <w:tr w:rsidR="00520177" w:rsidRPr="00B0046B" w14:paraId="1DE4552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ImagePlane[i][x+2][y+2] = arrayLocal[10]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24" w14:textId="77777777" w:rsidR="00520177" w:rsidRPr="00B0046B" w:rsidRDefault="00520177" w:rsidP="00A645B2">
            <w:pPr>
              <w:pStyle w:val="TableText"/>
              <w:keepLines w:val="0"/>
            </w:pPr>
          </w:p>
        </w:tc>
      </w:tr>
      <w:tr w:rsidR="00520177" w:rsidRPr="00B0046B" w14:paraId="1DE4552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ImagePlane[i][x+3][y+2] = arrayLocal[11]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27" w14:textId="77777777" w:rsidR="00520177" w:rsidRPr="00B0046B" w:rsidRDefault="00520177" w:rsidP="00A645B2">
            <w:pPr>
              <w:pStyle w:val="TableText"/>
              <w:keepLines w:val="0"/>
            </w:pPr>
          </w:p>
        </w:tc>
      </w:tr>
      <w:tr w:rsidR="00520177" w:rsidRPr="00B0046B" w14:paraId="1DE4552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arrayLocal[12]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2A" w14:textId="77777777" w:rsidR="00520177" w:rsidRPr="00B0046B" w:rsidRDefault="00520177" w:rsidP="00A645B2">
            <w:pPr>
              <w:pStyle w:val="TableText"/>
              <w:keepLines w:val="0"/>
            </w:pPr>
          </w:p>
        </w:tc>
      </w:tr>
      <w:tr w:rsidR="00520177" w:rsidRPr="00B0046B" w14:paraId="1DE4552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ImagePlane[i][x+1][y+3] = arrayLocal[13]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2D" w14:textId="77777777" w:rsidR="00520177" w:rsidRPr="00B0046B" w:rsidRDefault="00520177" w:rsidP="00A645B2">
            <w:pPr>
              <w:pStyle w:val="TableText"/>
              <w:keepLines w:val="0"/>
            </w:pPr>
          </w:p>
        </w:tc>
      </w:tr>
      <w:tr w:rsidR="00520177" w:rsidRPr="00B0046B" w14:paraId="1DE4553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2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ImagePlane[i][x+2][y+3] = arrayLocal[14]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0" w14:textId="77777777" w:rsidR="00520177" w:rsidRPr="00B0046B" w:rsidRDefault="00520177" w:rsidP="00A645B2">
            <w:pPr>
              <w:pStyle w:val="TableText"/>
              <w:keepLines w:val="0"/>
            </w:pPr>
          </w:p>
        </w:tc>
      </w:tr>
      <w:tr w:rsidR="00520177" w:rsidRPr="00B0046B" w14:paraId="1DE4553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3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ImagePlane[i][x+3][y+3] = arrayLocal[15]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3" w14:textId="77777777" w:rsidR="00520177" w:rsidRPr="00B0046B" w:rsidRDefault="00520177" w:rsidP="00A645B2">
            <w:pPr>
              <w:pStyle w:val="TableText"/>
              <w:keepLines w:val="0"/>
            </w:pPr>
          </w:p>
        </w:tc>
      </w:tr>
      <w:tr w:rsidR="00520177" w:rsidRPr="00B0046B" w14:paraId="1DE4553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3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6" w14:textId="77777777" w:rsidR="00520177" w:rsidRPr="00B0046B" w:rsidRDefault="00520177" w:rsidP="00A645B2">
            <w:pPr>
              <w:pStyle w:val="TableText"/>
              <w:keepLines w:val="0"/>
            </w:pPr>
          </w:p>
        </w:tc>
      </w:tr>
      <w:tr w:rsidR="00520177" w:rsidRPr="00B0046B" w14:paraId="1DE4553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3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9" w14:textId="77777777" w:rsidR="00520177" w:rsidRPr="00B0046B" w:rsidRDefault="00520177" w:rsidP="00A645B2">
            <w:pPr>
              <w:pStyle w:val="TableText"/>
              <w:keepLines w:val="0"/>
            </w:pPr>
          </w:p>
        </w:tc>
      </w:tr>
      <w:tr w:rsidR="00520177" w:rsidRPr="00B0046B" w14:paraId="1DE4553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3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(Ty != NumTileRows − 1)) { </w:t>
            </w:r>
            <w:r w:rsidRPr="00B0046B">
              <w:br/>
            </w:r>
            <w:r w:rsidRPr="00B0046B">
              <w:tab/>
            </w:r>
            <w:r w:rsidRPr="00B0046B">
              <w:tab/>
            </w:r>
            <w:r w:rsidRPr="00B0046B">
              <w:tab/>
            </w:r>
            <w:r w:rsidRPr="00B0046B">
              <w:tab/>
            </w:r>
            <w:r w:rsidRPr="00B0046B">
              <w:tab/>
              <w:t>/* Bottom across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C" w14:textId="77777777" w:rsidR="00520177" w:rsidRPr="00B0046B" w:rsidRDefault="00520177" w:rsidP="00A645B2">
            <w:pPr>
              <w:pStyle w:val="TableText"/>
              <w:keepLines w:val="0"/>
            </w:pPr>
          </w:p>
        </w:tc>
      </w:tr>
      <w:tr w:rsidR="00520177" w:rsidRPr="00B0046B" w14:paraId="1DE4554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3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3F" w14:textId="77777777" w:rsidR="00520177" w:rsidRPr="00B0046B" w:rsidRDefault="00520177" w:rsidP="00A645B2">
            <w:pPr>
              <w:pStyle w:val="TableText"/>
              <w:keepLines w:val="0"/>
            </w:pPr>
          </w:p>
        </w:tc>
      </w:tr>
      <w:tr w:rsidR="00520177" w:rsidRPr="00B0046B" w14:paraId="1DE4554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41" w14:textId="77777777" w:rsidR="00520177" w:rsidRPr="00B0046B" w:rsidRDefault="00520177" w:rsidP="00BB1611">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for (x = 16 * LeftMBIndexOfTile[Tx] / dx + 2; x &lt; (16 * LeftMBIndexOfTile[Tx + 1] / dx − 2);</w:t>
            </w:r>
            <w:r w:rsidR="00BB1611" w:rsidRPr="00B0046B">
              <w:br/>
            </w:r>
            <w:r w:rsidR="00BB1611" w:rsidRPr="00B0046B">
              <w:tab/>
            </w:r>
            <w:r w:rsidR="00BB1611" w:rsidRPr="00B0046B">
              <w:tab/>
            </w:r>
            <w:r w:rsidR="00BB1611" w:rsidRPr="00B0046B">
              <w:tab/>
            </w:r>
            <w:r w:rsidR="00BB1611" w:rsidRPr="00B0046B">
              <w:tab/>
            </w:r>
            <w:r w:rsidR="00BB1611" w:rsidRPr="00B0046B">
              <w:tab/>
            </w:r>
            <w:r w:rsidR="00BB1611" w:rsidRPr="00B0046B">
              <w:tab/>
            </w:r>
            <w:r w:rsidRPr="00B0046B">
              <w:t>x += 4)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42" w14:textId="77777777" w:rsidR="00520177" w:rsidRPr="00B0046B" w:rsidRDefault="00520177" w:rsidP="00A645B2">
            <w:pPr>
              <w:pStyle w:val="TableText"/>
              <w:keepLines w:val="0"/>
            </w:pPr>
          </w:p>
        </w:tc>
      </w:tr>
      <w:tr w:rsidR="00520177" w:rsidRPr="00B0046B" w14:paraId="1DE4554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4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r>
            <w:r w:rsidRPr="00B0046B">
              <w:tab/>
              <w:t xml:space="preserve">ImagePlane[i][x+2][y], ImagePlane[i][x+3][y], </w:t>
            </w:r>
            <w:r w:rsidRPr="00B0046B">
              <w:br/>
            </w:r>
            <w:r w:rsidRPr="00B0046B">
              <w:tab/>
            </w:r>
            <w:r w:rsidRPr="00B0046B">
              <w:tab/>
            </w:r>
            <w:r w:rsidRPr="00B0046B">
              <w:tab/>
            </w:r>
            <w:r w:rsidRPr="00B0046B">
              <w:tab/>
            </w:r>
            <w:r w:rsidRPr="00B0046B">
              <w:tab/>
            </w:r>
            <w:r w:rsidRPr="00B0046B">
              <w:tab/>
            </w:r>
            <w:r w:rsidRPr="00B0046B">
              <w:tab/>
              <w:t xml:space="preserve">ImagePlane[i][x][y+1], ImagePlane[i][x+1][y+1], </w:t>
            </w:r>
            <w:r w:rsidRPr="00B0046B">
              <w:br/>
            </w:r>
            <w:r w:rsidRPr="00B0046B">
              <w:tab/>
            </w:r>
            <w:r w:rsidRPr="00B0046B">
              <w:tab/>
            </w:r>
            <w:r w:rsidRPr="00B0046B">
              <w:tab/>
            </w:r>
            <w:r w:rsidRPr="00B0046B">
              <w:tab/>
            </w:r>
            <w:r w:rsidRPr="00B0046B">
              <w:tab/>
            </w:r>
            <w:r w:rsidRPr="00B0046B">
              <w:tab/>
            </w:r>
            <w:r w:rsidRPr="00B0046B">
              <w:tab/>
              <w:t xml:space="preserve">ImagePlane[i][x+2][y+1], ImagePlane[i][x+3][y+1], </w:t>
            </w:r>
            <w:r w:rsidRPr="00B0046B">
              <w:br/>
            </w:r>
            <w:r w:rsidRPr="00B0046B">
              <w:tab/>
            </w:r>
            <w:r w:rsidRPr="00B0046B">
              <w:tab/>
            </w:r>
            <w:r w:rsidRPr="00B0046B">
              <w:tab/>
            </w:r>
            <w:r w:rsidRPr="00B0046B">
              <w:tab/>
            </w:r>
            <w:r w:rsidRPr="00B0046B">
              <w:tab/>
            </w:r>
            <w:r w:rsidRPr="00B0046B">
              <w:tab/>
            </w:r>
            <w:r w:rsidRPr="00B0046B">
              <w:tab/>
              <w:t xml:space="preserve">ImagePlane[i][x][y+2], ImagePlane[i][x+1][y+2], </w:t>
            </w:r>
            <w:r w:rsidRPr="00B0046B">
              <w:br/>
            </w:r>
            <w:r w:rsidRPr="00B0046B">
              <w:tab/>
            </w:r>
            <w:r w:rsidRPr="00B0046B">
              <w:tab/>
            </w:r>
            <w:r w:rsidRPr="00B0046B">
              <w:tab/>
            </w:r>
            <w:r w:rsidRPr="00B0046B">
              <w:tab/>
            </w:r>
            <w:r w:rsidRPr="00B0046B">
              <w:tab/>
            </w:r>
            <w:r w:rsidRPr="00B0046B">
              <w:tab/>
            </w:r>
            <w:r w:rsidRPr="00B0046B">
              <w:tab/>
              <w:t xml:space="preserve">ImagePlane[i][x+2][y+2], ImagePlane[i][x+3][y+2], </w:t>
            </w:r>
            <w:r w:rsidRPr="00B0046B">
              <w:br/>
            </w:r>
            <w:r w:rsidRPr="00B0046B">
              <w:tab/>
            </w:r>
            <w:r w:rsidRPr="00B0046B">
              <w:tab/>
            </w:r>
            <w:r w:rsidRPr="00B0046B">
              <w:tab/>
            </w:r>
            <w:r w:rsidRPr="00B0046B">
              <w:tab/>
            </w:r>
            <w:r w:rsidRPr="00B0046B">
              <w:tab/>
            </w:r>
            <w:r w:rsidRPr="00B0046B">
              <w:tab/>
            </w:r>
            <w:r w:rsidRPr="00B0046B">
              <w:tab/>
              <w:t xml:space="preserve">ImagePlane[i][x][y+3], ImagePlane[i][x+1][y+3], </w:t>
            </w:r>
            <w:r w:rsidRPr="00B0046B">
              <w:br/>
            </w:r>
            <w:r w:rsidRPr="00B0046B">
              <w:tab/>
            </w:r>
            <w:r w:rsidRPr="00B0046B">
              <w:tab/>
            </w:r>
            <w:r w:rsidRPr="00B0046B">
              <w:tab/>
            </w:r>
            <w:r w:rsidRPr="00B0046B">
              <w:tab/>
            </w:r>
            <w:r w:rsidRPr="00B0046B">
              <w:tab/>
            </w:r>
            <w:r w:rsidRPr="00B0046B">
              <w:tab/>
            </w:r>
            <w:r w:rsidRPr="00B0046B">
              <w:tab/>
              <w:t>ImagePlane[i][x+2][y+3], ImagePlane[i][x+3][y+3]}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45" w14:textId="77777777" w:rsidR="00520177" w:rsidRPr="00B0046B" w:rsidRDefault="00520177" w:rsidP="00A645B2">
            <w:pPr>
              <w:pStyle w:val="TableText"/>
              <w:keepLines w:val="0"/>
            </w:pPr>
          </w:p>
        </w:tc>
      </w:tr>
      <w:tr w:rsidR="00520177" w:rsidRPr="00B0046B" w14:paraId="1DE4554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4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OverlapPostFilter4x4(arrayLocal[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48" w14:textId="4276823A"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_Ref220146321 \r \h </w:instrText>
            </w:r>
            <w:r w:rsidR="00B0046B" w:rsidRPr="00786941">
              <w:instrText xml:space="preserve"> \* MERGEFORMAT </w:instrText>
            </w:r>
            <w:r w:rsidRPr="004A4DE6">
              <w:fldChar w:fldCharType="separate"/>
            </w:r>
            <w:r w:rsidR="00520177" w:rsidRPr="00B0046B">
              <w:t>9.9.8.1</w:t>
            </w:r>
            <w:r w:rsidRPr="004A4DE6">
              <w:fldChar w:fldCharType="end"/>
            </w:r>
          </w:p>
        </w:tc>
      </w:tr>
      <w:tr w:rsidR="00520177" w:rsidRPr="00B0046B" w14:paraId="1DE4554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4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4B" w14:textId="77777777" w:rsidR="00520177" w:rsidRPr="00B0046B" w:rsidRDefault="00520177" w:rsidP="00A645B2">
            <w:pPr>
              <w:pStyle w:val="TableText"/>
              <w:keepLines w:val="0"/>
            </w:pPr>
          </w:p>
        </w:tc>
      </w:tr>
      <w:tr w:rsidR="00520177" w:rsidRPr="00B0046B" w14:paraId="1DE4554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4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4E" w14:textId="77777777" w:rsidR="00520177" w:rsidRPr="00B0046B" w:rsidRDefault="00520177" w:rsidP="00A645B2">
            <w:pPr>
              <w:pStyle w:val="TableText"/>
              <w:keepLines w:val="0"/>
            </w:pPr>
          </w:p>
        </w:tc>
      </w:tr>
      <w:tr w:rsidR="00520177" w:rsidRPr="00B0046B" w14:paraId="1DE4555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51" w14:textId="77777777" w:rsidR="00520177" w:rsidRPr="00B0046B" w:rsidRDefault="00520177" w:rsidP="00A645B2">
            <w:pPr>
              <w:pStyle w:val="TableText"/>
              <w:keepLines w:val="0"/>
            </w:pPr>
          </w:p>
        </w:tc>
      </w:tr>
      <w:tr w:rsidR="00520177" w:rsidRPr="00B0046B" w14:paraId="1DE4555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54" w14:textId="77777777" w:rsidR="00520177" w:rsidRPr="00B0046B" w:rsidRDefault="00520177" w:rsidP="00A645B2">
            <w:pPr>
              <w:pStyle w:val="TableText"/>
              <w:keepLines w:val="0"/>
            </w:pPr>
          </w:p>
        </w:tc>
      </w:tr>
      <w:tr w:rsidR="00520177" w:rsidRPr="00B0046B" w14:paraId="1DE4555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ImagePlane[i][x][y+1] = arrayLocal[4]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57" w14:textId="77777777" w:rsidR="00520177" w:rsidRPr="00B0046B" w:rsidRDefault="00520177" w:rsidP="00A645B2">
            <w:pPr>
              <w:pStyle w:val="TableText"/>
              <w:keepLines w:val="0"/>
            </w:pPr>
          </w:p>
        </w:tc>
      </w:tr>
      <w:tr w:rsidR="00520177" w:rsidRPr="00B0046B" w14:paraId="1DE4555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ImagePlane[i][x+1][y+1] = arrayLocal[5]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5A" w14:textId="77777777" w:rsidR="00520177" w:rsidRPr="00B0046B" w:rsidRDefault="00520177" w:rsidP="00A645B2">
            <w:pPr>
              <w:pStyle w:val="TableText"/>
              <w:keepLines w:val="0"/>
            </w:pPr>
          </w:p>
        </w:tc>
      </w:tr>
      <w:tr w:rsidR="00520177" w:rsidRPr="00B0046B" w14:paraId="1DE4555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ImagePlane[i][x+2][y+1] = arrayLocal[6]</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5D" w14:textId="77777777" w:rsidR="00520177" w:rsidRPr="00B0046B" w:rsidRDefault="00520177" w:rsidP="00A645B2">
            <w:pPr>
              <w:pStyle w:val="TableText"/>
              <w:keepLines w:val="0"/>
            </w:pPr>
          </w:p>
        </w:tc>
      </w:tr>
      <w:tr w:rsidR="00520177" w:rsidRPr="00B0046B" w14:paraId="1DE4556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5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ImagePlane[i][x+3][y+1] = arrayLocal[7]</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0" w14:textId="77777777" w:rsidR="00520177" w:rsidRPr="00B0046B" w:rsidRDefault="00520177" w:rsidP="00A645B2">
            <w:pPr>
              <w:pStyle w:val="TableText"/>
              <w:keepLines w:val="0"/>
            </w:pPr>
          </w:p>
        </w:tc>
      </w:tr>
      <w:tr w:rsidR="00520177" w:rsidRPr="00B0046B" w14:paraId="1DE4556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6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ImagePlane[i][x][y+2] = arrayLocal[8]</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3" w14:textId="77777777" w:rsidR="00520177" w:rsidRPr="00B0046B" w:rsidRDefault="00520177" w:rsidP="00A645B2">
            <w:pPr>
              <w:pStyle w:val="TableText"/>
              <w:keepLines w:val="0"/>
            </w:pPr>
          </w:p>
        </w:tc>
      </w:tr>
      <w:tr w:rsidR="00520177" w:rsidRPr="00B0046B" w14:paraId="1DE4556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6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ImagePlane[i][x+1][y+2] = arrayLocal[9]</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6" w14:textId="77777777" w:rsidR="00520177" w:rsidRPr="00B0046B" w:rsidRDefault="00520177" w:rsidP="00A645B2">
            <w:pPr>
              <w:pStyle w:val="TableText"/>
              <w:keepLines w:val="0"/>
            </w:pPr>
          </w:p>
        </w:tc>
      </w:tr>
      <w:tr w:rsidR="00520177" w:rsidRPr="00B0046B" w14:paraId="1DE4556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6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ImagePlane[i][x+2][y+2] = arrayLocal[10]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9" w14:textId="77777777" w:rsidR="00520177" w:rsidRPr="00B0046B" w:rsidRDefault="00520177" w:rsidP="00A645B2">
            <w:pPr>
              <w:pStyle w:val="TableText"/>
              <w:keepLines w:val="0"/>
            </w:pPr>
          </w:p>
        </w:tc>
      </w:tr>
      <w:tr w:rsidR="00520177" w:rsidRPr="00B0046B" w14:paraId="1DE4556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6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ImagePlane[i][x+3][y+2] = arrayLocal[11]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C" w14:textId="77777777" w:rsidR="00520177" w:rsidRPr="00B0046B" w:rsidRDefault="00520177" w:rsidP="00A645B2">
            <w:pPr>
              <w:pStyle w:val="TableText"/>
              <w:keepLines w:val="0"/>
            </w:pPr>
          </w:p>
        </w:tc>
      </w:tr>
      <w:tr w:rsidR="00520177" w:rsidRPr="00B0046B" w14:paraId="1DE4557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6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ImagePlane[i][x][y+3] = arrayLocal[12]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6F" w14:textId="77777777" w:rsidR="00520177" w:rsidRPr="00B0046B" w:rsidRDefault="00520177" w:rsidP="00A645B2">
            <w:pPr>
              <w:pStyle w:val="TableText"/>
              <w:keepLines w:val="0"/>
            </w:pPr>
          </w:p>
        </w:tc>
      </w:tr>
      <w:tr w:rsidR="00520177" w:rsidRPr="00B0046B" w14:paraId="1DE4557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7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ImagePlane[i][x+1][y+3] = arrayLocal[13]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72" w14:textId="77777777" w:rsidR="00520177" w:rsidRPr="00B0046B" w:rsidRDefault="00520177" w:rsidP="00A645B2">
            <w:pPr>
              <w:pStyle w:val="TableText"/>
              <w:keepLines w:val="0"/>
            </w:pPr>
          </w:p>
        </w:tc>
      </w:tr>
      <w:tr w:rsidR="00520177" w:rsidRPr="00B0046B" w14:paraId="1DE4557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7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ImagePlane[i][x+2][y+3] = arrayLocal[14]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75" w14:textId="77777777" w:rsidR="00520177" w:rsidRPr="00B0046B" w:rsidRDefault="00520177" w:rsidP="00A645B2">
            <w:pPr>
              <w:pStyle w:val="TableText"/>
              <w:keepLines w:val="0"/>
            </w:pPr>
          </w:p>
        </w:tc>
      </w:tr>
      <w:tr w:rsidR="00520177" w:rsidRPr="00B0046B" w14:paraId="1DE4557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7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t>ImagePlane[i][x+3][y+3] = arrayLocal[15]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78" w14:textId="77777777" w:rsidR="00520177" w:rsidRPr="00B0046B" w:rsidRDefault="00520177" w:rsidP="00A645B2">
            <w:pPr>
              <w:pStyle w:val="TableText"/>
              <w:keepLines w:val="0"/>
            </w:pPr>
          </w:p>
        </w:tc>
      </w:tr>
      <w:tr w:rsidR="00520177" w:rsidRPr="00B0046B" w14:paraId="1DE4557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7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7B" w14:textId="77777777" w:rsidR="00520177" w:rsidRPr="00B0046B" w:rsidRDefault="00520177" w:rsidP="00A645B2">
            <w:pPr>
              <w:pStyle w:val="TableText"/>
              <w:keepLines w:val="0"/>
            </w:pPr>
          </w:p>
        </w:tc>
      </w:tr>
      <w:tr w:rsidR="00520177" w:rsidRPr="00B0046B" w14:paraId="1DE4557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7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7E" w14:textId="77777777" w:rsidR="00520177" w:rsidRPr="00B0046B" w:rsidRDefault="00520177" w:rsidP="00A645B2">
            <w:pPr>
              <w:pStyle w:val="TableText"/>
              <w:keepLines w:val="0"/>
            </w:pPr>
          </w:p>
        </w:tc>
      </w:tr>
      <w:tr w:rsidR="00520177" w:rsidRPr="00B0046B" w14:paraId="1DE4558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NumTileCols − 1) &amp;&amp; </w:t>
            </w:r>
            <w:r w:rsidRPr="00B0046B">
              <w:br/>
            </w:r>
            <w:r w:rsidRPr="00B0046B">
              <w:tab/>
            </w:r>
            <w:r w:rsidRPr="00B0046B">
              <w:tab/>
            </w:r>
            <w:r w:rsidRPr="00B0046B">
              <w:tab/>
            </w:r>
            <w:r w:rsidRPr="00B0046B">
              <w:tab/>
            </w:r>
            <w:r w:rsidRPr="00B0046B">
              <w:tab/>
              <w:t>(Ty != NumTileRows − 1))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81" w14:textId="77777777" w:rsidR="00520177" w:rsidRPr="00B0046B" w:rsidRDefault="00520177" w:rsidP="00A645B2">
            <w:pPr>
              <w:pStyle w:val="TableText"/>
              <w:keepLines w:val="0"/>
            </w:pPr>
          </w:p>
        </w:tc>
      </w:tr>
      <w:tr w:rsidR="00520177" w:rsidRPr="00B0046B" w14:paraId="1DE4558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84" w14:textId="77777777" w:rsidR="00520177" w:rsidRPr="00B0046B" w:rsidRDefault="00520177" w:rsidP="00A645B2">
            <w:pPr>
              <w:pStyle w:val="TableText"/>
              <w:keepLines w:val="0"/>
            </w:pPr>
          </w:p>
        </w:tc>
      </w:tr>
      <w:tr w:rsidR="00520177" w:rsidRPr="00B0046B" w14:paraId="1DE4558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87" w14:textId="77777777" w:rsidR="00520177" w:rsidRPr="00B0046B" w:rsidRDefault="00520177" w:rsidP="00A645B2">
            <w:pPr>
              <w:pStyle w:val="TableText"/>
              <w:keepLines w:val="0"/>
            </w:pPr>
          </w:p>
        </w:tc>
      </w:tr>
      <w:tr w:rsidR="00520177" w:rsidRPr="00B0046B" w14:paraId="1DE4558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 xml:space="preserve">ImagePlane[i][x+2][y], ImagePlane[i][x+3][y], </w:t>
            </w:r>
            <w:r w:rsidRPr="00B0046B">
              <w:br/>
            </w:r>
            <w:r w:rsidRPr="00B0046B">
              <w:tab/>
            </w:r>
            <w:r w:rsidRPr="00B0046B">
              <w:tab/>
            </w:r>
            <w:r w:rsidRPr="00B0046B">
              <w:tab/>
            </w:r>
            <w:r w:rsidRPr="00B0046B">
              <w:tab/>
            </w:r>
            <w:r w:rsidRPr="00B0046B">
              <w:tab/>
            </w:r>
            <w:r w:rsidRPr="00B0046B">
              <w:tab/>
              <w:t xml:space="preserve">ImagePlane[i][x][y+1], ImagePlane[i][x+1][y+1], </w:t>
            </w:r>
            <w:r w:rsidRPr="00B0046B">
              <w:br/>
            </w:r>
            <w:r w:rsidRPr="00B0046B">
              <w:tab/>
            </w:r>
            <w:r w:rsidRPr="00B0046B">
              <w:tab/>
            </w:r>
            <w:r w:rsidRPr="00B0046B">
              <w:tab/>
            </w:r>
            <w:r w:rsidRPr="00B0046B">
              <w:tab/>
            </w:r>
            <w:r w:rsidRPr="00B0046B">
              <w:tab/>
            </w:r>
            <w:r w:rsidRPr="00B0046B">
              <w:tab/>
              <w:t xml:space="preserve">ImagePlane[i][x+2][y+1], ImagePlane[i][x+3][y+1], </w:t>
            </w:r>
            <w:r w:rsidRPr="00B0046B">
              <w:br/>
            </w:r>
            <w:r w:rsidRPr="00B0046B">
              <w:tab/>
            </w:r>
            <w:r w:rsidRPr="00B0046B">
              <w:tab/>
            </w:r>
            <w:r w:rsidRPr="00B0046B">
              <w:tab/>
            </w:r>
            <w:r w:rsidRPr="00B0046B">
              <w:tab/>
            </w:r>
            <w:r w:rsidRPr="00B0046B">
              <w:tab/>
            </w:r>
            <w:r w:rsidRPr="00B0046B">
              <w:tab/>
              <w:t xml:space="preserve">ImagePlane[i][x][y+2], ImagePlane[i][x+1][y+2], </w:t>
            </w:r>
            <w:r w:rsidRPr="00B0046B">
              <w:br/>
            </w:r>
            <w:r w:rsidRPr="00B0046B">
              <w:tab/>
            </w:r>
            <w:r w:rsidRPr="00B0046B">
              <w:tab/>
            </w:r>
            <w:r w:rsidRPr="00B0046B">
              <w:tab/>
            </w:r>
            <w:r w:rsidRPr="00B0046B">
              <w:tab/>
            </w:r>
            <w:r w:rsidRPr="00B0046B">
              <w:tab/>
            </w:r>
            <w:r w:rsidRPr="00B0046B">
              <w:tab/>
              <w:t xml:space="preserve">ImagePlane[i][x+2][y+2], ImagePlane[i][x+3][y+2], </w:t>
            </w:r>
            <w:r w:rsidRPr="00B0046B">
              <w:br/>
            </w:r>
            <w:r w:rsidRPr="00B0046B">
              <w:tab/>
            </w:r>
            <w:r w:rsidRPr="00B0046B">
              <w:tab/>
            </w:r>
            <w:r w:rsidRPr="00B0046B">
              <w:tab/>
            </w:r>
            <w:r w:rsidRPr="00B0046B">
              <w:tab/>
            </w:r>
            <w:r w:rsidRPr="00B0046B">
              <w:tab/>
            </w:r>
            <w:r w:rsidRPr="00B0046B">
              <w:tab/>
              <w:t xml:space="preserve">ImagePlane[i][x][y+3], ImagePlane[i][x+1][y+3], </w:t>
            </w:r>
            <w:r w:rsidRPr="00B0046B">
              <w:br/>
            </w:r>
            <w:r w:rsidRPr="00B0046B">
              <w:tab/>
            </w:r>
            <w:r w:rsidRPr="00B0046B">
              <w:tab/>
            </w:r>
            <w:r w:rsidRPr="00B0046B">
              <w:tab/>
            </w:r>
            <w:r w:rsidRPr="00B0046B">
              <w:tab/>
            </w:r>
            <w:r w:rsidRPr="00B0046B">
              <w:tab/>
            </w:r>
            <w:r w:rsidRPr="00B0046B">
              <w:tab/>
              <w:t>ImagePlane[i][x+2][y+3], ImagePlane[i][x+3][y+3]}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8A" w14:textId="77777777" w:rsidR="00520177" w:rsidRPr="00B0046B" w:rsidRDefault="00520177" w:rsidP="00A645B2">
            <w:pPr>
              <w:pStyle w:val="TableText"/>
              <w:keepLines w:val="0"/>
            </w:pPr>
          </w:p>
        </w:tc>
      </w:tr>
      <w:tr w:rsidR="00520177" w:rsidRPr="00B0046B" w14:paraId="1DE4558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OverlapPostFilter4x4(arrayLocal[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8D" w14:textId="576EC5BC"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_Ref220146321 \r \h </w:instrText>
            </w:r>
            <w:r w:rsidR="00B0046B" w:rsidRPr="00786941">
              <w:instrText xml:space="preserve"> \* MERGEFORMAT </w:instrText>
            </w:r>
            <w:r w:rsidRPr="004A4DE6">
              <w:fldChar w:fldCharType="separate"/>
            </w:r>
            <w:r w:rsidR="00520177" w:rsidRPr="00B0046B">
              <w:t>9.9.8.1</w:t>
            </w:r>
            <w:r w:rsidRPr="004A4DE6">
              <w:fldChar w:fldCharType="end"/>
            </w:r>
          </w:p>
        </w:tc>
      </w:tr>
      <w:tr w:rsidR="00520177" w:rsidRPr="00B0046B" w14:paraId="1DE4559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8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0" w14:textId="77777777" w:rsidR="00520177" w:rsidRPr="00B0046B" w:rsidRDefault="00520177" w:rsidP="00A645B2">
            <w:pPr>
              <w:pStyle w:val="TableText"/>
              <w:keepLines w:val="0"/>
            </w:pPr>
          </w:p>
        </w:tc>
      </w:tr>
      <w:tr w:rsidR="00520177" w:rsidRPr="00B0046B" w14:paraId="1DE4559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9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3" w14:textId="77777777" w:rsidR="00520177" w:rsidRPr="00B0046B" w:rsidRDefault="00520177" w:rsidP="00A645B2">
            <w:pPr>
              <w:pStyle w:val="TableText"/>
              <w:keepLines w:val="0"/>
            </w:pPr>
          </w:p>
        </w:tc>
      </w:tr>
      <w:tr w:rsidR="00520177" w:rsidRPr="00B0046B" w14:paraId="1DE4559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9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6" w14:textId="77777777" w:rsidR="00520177" w:rsidRPr="00B0046B" w:rsidRDefault="00520177" w:rsidP="00A645B2">
            <w:pPr>
              <w:pStyle w:val="TableText"/>
              <w:keepLines w:val="0"/>
            </w:pPr>
          </w:p>
        </w:tc>
      </w:tr>
      <w:tr w:rsidR="00520177" w:rsidRPr="00B0046B" w14:paraId="1DE4559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9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9" w14:textId="77777777" w:rsidR="00520177" w:rsidRPr="00B0046B" w:rsidRDefault="00520177" w:rsidP="00A645B2">
            <w:pPr>
              <w:pStyle w:val="TableText"/>
              <w:keepLines w:val="0"/>
            </w:pPr>
          </w:p>
        </w:tc>
      </w:tr>
      <w:tr w:rsidR="00520177" w:rsidRPr="00B0046B" w14:paraId="1DE4559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9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C" w14:textId="77777777" w:rsidR="00520177" w:rsidRPr="00B0046B" w:rsidRDefault="00520177" w:rsidP="00A645B2">
            <w:pPr>
              <w:pStyle w:val="TableText"/>
              <w:keepLines w:val="0"/>
            </w:pPr>
          </w:p>
        </w:tc>
      </w:tr>
      <w:tr w:rsidR="00520177" w:rsidRPr="00B0046B" w14:paraId="1DE455A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9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ImagePlane[i][x+1][y+1] = arrayLocal[5]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9F" w14:textId="77777777" w:rsidR="00520177" w:rsidRPr="00B0046B" w:rsidRDefault="00520177" w:rsidP="00A645B2">
            <w:pPr>
              <w:pStyle w:val="TableText"/>
              <w:keepLines w:val="0"/>
            </w:pPr>
          </w:p>
        </w:tc>
      </w:tr>
      <w:tr w:rsidR="00520177" w:rsidRPr="00B0046B" w14:paraId="1DE455A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A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ImagePlane[i][x+2][y+1] = arrayLocal[6]</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A2" w14:textId="77777777" w:rsidR="00520177" w:rsidRPr="00B0046B" w:rsidRDefault="00520177" w:rsidP="00A645B2">
            <w:pPr>
              <w:pStyle w:val="TableText"/>
              <w:keepLines w:val="0"/>
            </w:pPr>
          </w:p>
        </w:tc>
      </w:tr>
      <w:tr w:rsidR="00520177" w:rsidRPr="00B0046B" w14:paraId="1DE455A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A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ImagePlane[i][x+3][y+1] = arrayLocal[7]</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A5" w14:textId="77777777" w:rsidR="00520177" w:rsidRPr="00B0046B" w:rsidRDefault="00520177" w:rsidP="00A645B2">
            <w:pPr>
              <w:pStyle w:val="TableText"/>
              <w:keepLines w:val="0"/>
            </w:pPr>
          </w:p>
        </w:tc>
      </w:tr>
      <w:tr w:rsidR="00520177" w:rsidRPr="00B0046B" w14:paraId="1DE455A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A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ImagePlane[i][x][y+2] = arrayLocal[8]</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A8" w14:textId="77777777" w:rsidR="00520177" w:rsidRPr="00B0046B" w:rsidRDefault="00520177" w:rsidP="00A645B2">
            <w:pPr>
              <w:pStyle w:val="TableText"/>
              <w:keepLines w:val="0"/>
            </w:pPr>
          </w:p>
        </w:tc>
      </w:tr>
      <w:tr w:rsidR="00520177" w:rsidRPr="00B0046B" w14:paraId="1DE455A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A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ImagePlane[i][x+1][y+2] = arrayLocal[9]</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AB" w14:textId="77777777" w:rsidR="00520177" w:rsidRPr="00B0046B" w:rsidRDefault="00520177" w:rsidP="00A645B2">
            <w:pPr>
              <w:pStyle w:val="TableText"/>
              <w:keepLines w:val="0"/>
            </w:pPr>
          </w:p>
        </w:tc>
      </w:tr>
      <w:tr w:rsidR="00520177" w:rsidRPr="00B0046B" w14:paraId="1DE455A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A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ImagePlane[i][x+2][y+2] = arrayLocal[10]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AE" w14:textId="77777777" w:rsidR="00520177" w:rsidRPr="00B0046B" w:rsidRDefault="00520177" w:rsidP="00A645B2">
            <w:pPr>
              <w:pStyle w:val="TableText"/>
              <w:keepLines w:val="0"/>
            </w:pPr>
          </w:p>
        </w:tc>
      </w:tr>
      <w:tr w:rsidR="00520177" w:rsidRPr="00B0046B" w14:paraId="1DE455B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ImagePlane[i][x+3][y+2] = arrayLocal[11]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B1" w14:textId="77777777" w:rsidR="00520177" w:rsidRPr="00B0046B" w:rsidRDefault="00520177" w:rsidP="00A645B2">
            <w:pPr>
              <w:pStyle w:val="TableText"/>
              <w:keepLines w:val="0"/>
            </w:pPr>
          </w:p>
        </w:tc>
      </w:tr>
      <w:tr w:rsidR="00520177" w:rsidRPr="00B0046B" w14:paraId="1DE455B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ImagePlane[i][x][y+3] = arrayLocal[12]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B4" w14:textId="77777777" w:rsidR="00520177" w:rsidRPr="00B0046B" w:rsidRDefault="00520177" w:rsidP="00A645B2">
            <w:pPr>
              <w:pStyle w:val="TableText"/>
              <w:keepLines w:val="0"/>
            </w:pPr>
          </w:p>
        </w:tc>
      </w:tr>
      <w:tr w:rsidR="00520177" w:rsidRPr="00B0046B" w14:paraId="1DE455B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ImagePlane[i][x+1][y+3] = arrayLocal[13]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B7" w14:textId="77777777" w:rsidR="00520177" w:rsidRPr="00B0046B" w:rsidRDefault="00520177" w:rsidP="00A645B2">
            <w:pPr>
              <w:pStyle w:val="TableText"/>
              <w:keepLines w:val="0"/>
            </w:pPr>
          </w:p>
        </w:tc>
      </w:tr>
      <w:tr w:rsidR="00520177" w:rsidRPr="00B0046B" w14:paraId="1DE455B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ImagePlane[i][x+2][y+3] = arrayLocal[14]</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BA" w14:textId="77777777" w:rsidR="00520177" w:rsidRPr="00B0046B" w:rsidRDefault="00520177" w:rsidP="00A645B2">
            <w:pPr>
              <w:pStyle w:val="TableText"/>
              <w:keepLines w:val="0"/>
            </w:pPr>
          </w:p>
        </w:tc>
      </w:tr>
      <w:tr w:rsidR="00520177" w:rsidRPr="00B0046B" w14:paraId="1DE455B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ImagePlane[i][x+3][y+3] = arrayLocal[15]</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BD" w14:textId="77777777" w:rsidR="00520177" w:rsidRPr="00B0046B" w:rsidRDefault="00520177" w:rsidP="00A645B2">
            <w:pPr>
              <w:pStyle w:val="TableText"/>
              <w:keepLines w:val="0"/>
            </w:pPr>
          </w:p>
        </w:tc>
      </w:tr>
      <w:tr w:rsidR="00520177" w:rsidRPr="00B0046B" w14:paraId="1DE455C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B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0" w14:textId="77777777" w:rsidR="00520177" w:rsidRPr="00B0046B" w:rsidRDefault="00520177" w:rsidP="00A645B2">
            <w:pPr>
              <w:pStyle w:val="TableText"/>
              <w:keepLines w:val="0"/>
            </w:pPr>
          </w:p>
        </w:tc>
      </w:tr>
      <w:tr w:rsidR="00520177" w:rsidRPr="00B0046B" w14:paraId="1DE455C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C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 0) &amp;&amp; (Ty != NumTileRows − 1)) { </w:t>
            </w:r>
            <w:r w:rsidRPr="00B0046B">
              <w:br/>
            </w:r>
            <w:r w:rsidRPr="00B0046B">
              <w:tab/>
            </w:r>
            <w:r w:rsidRPr="00B0046B">
              <w:tab/>
            </w:r>
            <w:r w:rsidRPr="00B0046B">
              <w:tab/>
            </w:r>
            <w:r w:rsidRPr="00B0046B">
              <w:tab/>
            </w:r>
            <w:r w:rsidRPr="00B0046B">
              <w:tab/>
              <w:t>/* Left edge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3" w14:textId="77777777" w:rsidR="00520177" w:rsidRPr="00B0046B" w:rsidRDefault="00520177" w:rsidP="00A645B2">
            <w:pPr>
              <w:pStyle w:val="TableText"/>
              <w:keepLines w:val="0"/>
            </w:pPr>
          </w:p>
        </w:tc>
      </w:tr>
      <w:tr w:rsidR="00520177" w:rsidRPr="00B0046B" w14:paraId="1DE455C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C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6" w14:textId="77777777" w:rsidR="00520177" w:rsidRPr="00B0046B" w:rsidRDefault="00520177" w:rsidP="00A645B2">
            <w:pPr>
              <w:pStyle w:val="TableText"/>
              <w:keepLines w:val="0"/>
            </w:pPr>
          </w:p>
        </w:tc>
      </w:tr>
      <w:tr w:rsidR="00520177" w:rsidRPr="00B0046B" w14:paraId="1DE455C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C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dx</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9" w14:textId="77777777" w:rsidR="00520177" w:rsidRPr="00B0046B" w:rsidRDefault="00520177" w:rsidP="00A645B2">
            <w:pPr>
              <w:pStyle w:val="TableText"/>
              <w:keepLines w:val="0"/>
            </w:pPr>
          </w:p>
        </w:tc>
      </w:tr>
      <w:tr w:rsidR="00520177" w:rsidRPr="00B0046B" w14:paraId="1DE455C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C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C" w14:textId="77777777" w:rsidR="00520177" w:rsidRPr="00B0046B" w:rsidRDefault="00520177" w:rsidP="00A645B2">
            <w:pPr>
              <w:pStyle w:val="TableText"/>
              <w:keepLines w:val="0"/>
            </w:pPr>
          </w:p>
        </w:tc>
      </w:tr>
      <w:tr w:rsidR="00520177" w:rsidRPr="00B0046B" w14:paraId="1DE455D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C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CF" w14:textId="4FA4A5E5"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5D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D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D2" w14:textId="77777777" w:rsidR="00520177" w:rsidRPr="00B0046B" w:rsidRDefault="00520177" w:rsidP="00A645B2">
            <w:pPr>
              <w:pStyle w:val="TableText"/>
              <w:keepLines w:val="0"/>
            </w:pPr>
          </w:p>
        </w:tc>
      </w:tr>
      <w:tr w:rsidR="00520177" w:rsidRPr="00B0046B" w14:paraId="1DE455D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D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D5" w14:textId="77777777" w:rsidR="00520177" w:rsidRPr="00B0046B" w:rsidRDefault="00520177" w:rsidP="00A645B2">
            <w:pPr>
              <w:pStyle w:val="TableText"/>
              <w:keepLines w:val="0"/>
            </w:pPr>
          </w:p>
        </w:tc>
      </w:tr>
      <w:tr w:rsidR="00520177" w:rsidRPr="00B0046B" w14:paraId="1DE455D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D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D8" w14:textId="77777777" w:rsidR="00520177" w:rsidRPr="00B0046B" w:rsidRDefault="00520177" w:rsidP="00A645B2">
            <w:pPr>
              <w:pStyle w:val="TableText"/>
              <w:keepLines w:val="0"/>
            </w:pPr>
          </w:p>
        </w:tc>
      </w:tr>
      <w:tr w:rsidR="00520177" w:rsidRPr="00B0046B" w14:paraId="1DE455D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D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DB" w14:textId="77777777" w:rsidR="00520177" w:rsidRPr="00B0046B" w:rsidRDefault="00520177" w:rsidP="00A645B2">
            <w:pPr>
              <w:pStyle w:val="TableText"/>
              <w:keepLines w:val="0"/>
            </w:pPr>
          </w:p>
        </w:tc>
      </w:tr>
      <w:tr w:rsidR="00520177" w:rsidRPr="00B0046B" w14:paraId="1DE455D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D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dx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DE" w14:textId="77777777" w:rsidR="00520177" w:rsidRPr="00B0046B" w:rsidRDefault="00520177" w:rsidP="00A645B2">
            <w:pPr>
              <w:pStyle w:val="TableText"/>
              <w:keepLines w:val="0"/>
            </w:pPr>
          </w:p>
        </w:tc>
      </w:tr>
      <w:tr w:rsidR="00520177" w:rsidRPr="00B0046B" w14:paraId="1DE455E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E1" w14:textId="77777777" w:rsidR="00520177" w:rsidRPr="00B0046B" w:rsidRDefault="00520177" w:rsidP="00A645B2">
            <w:pPr>
              <w:pStyle w:val="TableText"/>
              <w:keepLines w:val="0"/>
            </w:pPr>
          </w:p>
        </w:tc>
      </w:tr>
      <w:tr w:rsidR="00520177" w:rsidRPr="00B0046B" w14:paraId="1DE455E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E4" w14:textId="7A7D31E8"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5E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E7" w14:textId="77777777" w:rsidR="00520177" w:rsidRPr="00B0046B" w:rsidRDefault="00520177" w:rsidP="00A645B2">
            <w:pPr>
              <w:pStyle w:val="TableText"/>
              <w:keepLines w:val="0"/>
            </w:pPr>
          </w:p>
        </w:tc>
      </w:tr>
      <w:tr w:rsidR="00520177" w:rsidRPr="00B0046B" w14:paraId="1DE455E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EA" w14:textId="77777777" w:rsidR="00520177" w:rsidRPr="00B0046B" w:rsidRDefault="00520177" w:rsidP="00A645B2">
            <w:pPr>
              <w:pStyle w:val="TableText"/>
              <w:keepLines w:val="0"/>
            </w:pPr>
          </w:p>
        </w:tc>
      </w:tr>
      <w:tr w:rsidR="00520177" w:rsidRPr="00B0046B" w14:paraId="1DE455E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ED" w14:textId="77777777" w:rsidR="00520177" w:rsidRPr="00B0046B" w:rsidRDefault="00520177" w:rsidP="00A645B2">
            <w:pPr>
              <w:pStyle w:val="TableText"/>
              <w:keepLines w:val="0"/>
            </w:pPr>
          </w:p>
        </w:tc>
      </w:tr>
      <w:tr w:rsidR="00520177" w:rsidRPr="00B0046B" w14:paraId="1DE455F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E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0" w14:textId="77777777" w:rsidR="00520177" w:rsidRPr="00B0046B" w:rsidRDefault="00520177" w:rsidP="00A645B2">
            <w:pPr>
              <w:pStyle w:val="TableText"/>
              <w:keepLines w:val="0"/>
            </w:pPr>
          </w:p>
        </w:tc>
      </w:tr>
      <w:tr w:rsidR="00520177" w:rsidRPr="00B0046B" w14:paraId="1DE455F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F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3" w14:textId="77777777" w:rsidR="00520177" w:rsidRPr="00B0046B" w:rsidRDefault="00520177" w:rsidP="00A645B2">
            <w:pPr>
              <w:pStyle w:val="TableText"/>
              <w:keepLines w:val="0"/>
            </w:pPr>
          </w:p>
        </w:tc>
      </w:tr>
      <w:tr w:rsidR="00520177" w:rsidRPr="00B0046B" w14:paraId="1DE455F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F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NumTileCols − 1) &amp;&amp; (Ty = = 0)) { </w:t>
            </w:r>
            <w:r w:rsidRPr="00B0046B">
              <w:br/>
            </w:r>
            <w:r w:rsidRPr="00B0046B">
              <w:tab/>
            </w:r>
            <w:r w:rsidRPr="00B0046B">
              <w:tab/>
            </w:r>
            <w:r w:rsidRPr="00B0046B">
              <w:tab/>
            </w:r>
            <w:r w:rsidRPr="00B0046B">
              <w:tab/>
            </w:r>
            <w:r w:rsidRPr="00B0046B">
              <w:tab/>
              <w:t>/* Top edge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6" w14:textId="77777777" w:rsidR="00520177" w:rsidRPr="00B0046B" w:rsidRDefault="00520177" w:rsidP="00A645B2">
            <w:pPr>
              <w:pStyle w:val="TableText"/>
              <w:keepLines w:val="0"/>
            </w:pPr>
          </w:p>
        </w:tc>
      </w:tr>
      <w:tr w:rsidR="00520177" w:rsidRPr="00B0046B" w14:paraId="1DE455F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F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9" w14:textId="77777777" w:rsidR="00520177" w:rsidRPr="00B0046B" w:rsidRDefault="00520177" w:rsidP="00A645B2">
            <w:pPr>
              <w:pStyle w:val="TableText"/>
              <w:keepLines w:val="0"/>
            </w:pPr>
          </w:p>
        </w:tc>
      </w:tr>
      <w:tr w:rsidR="00520177" w:rsidRPr="00B0046B" w14:paraId="1DE455F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F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dy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C" w14:textId="77777777" w:rsidR="00520177" w:rsidRPr="00B0046B" w:rsidRDefault="00520177" w:rsidP="00A645B2">
            <w:pPr>
              <w:pStyle w:val="TableText"/>
              <w:keepLines w:val="0"/>
            </w:pPr>
          </w:p>
        </w:tc>
      </w:tr>
      <w:tr w:rsidR="00520177" w:rsidRPr="00B0046B" w14:paraId="1DE4560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5F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5FF" w14:textId="77777777" w:rsidR="00520177" w:rsidRPr="00B0046B" w:rsidRDefault="00520177" w:rsidP="00A645B2">
            <w:pPr>
              <w:pStyle w:val="TableText"/>
              <w:keepLines w:val="0"/>
            </w:pPr>
          </w:p>
        </w:tc>
      </w:tr>
      <w:tr w:rsidR="00520177" w:rsidRPr="00B0046B" w14:paraId="1DE4560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0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02" w14:textId="2FF08AD1"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0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0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05" w14:textId="77777777" w:rsidR="00520177" w:rsidRPr="00B0046B" w:rsidRDefault="00520177" w:rsidP="00A645B2">
            <w:pPr>
              <w:pStyle w:val="TableText"/>
              <w:keepLines w:val="0"/>
            </w:pPr>
          </w:p>
        </w:tc>
      </w:tr>
      <w:tr w:rsidR="00520177" w:rsidRPr="00B0046B" w14:paraId="1DE4560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0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08" w14:textId="77777777" w:rsidR="00520177" w:rsidRPr="00B0046B" w:rsidRDefault="00520177" w:rsidP="00A645B2">
            <w:pPr>
              <w:pStyle w:val="TableText"/>
              <w:keepLines w:val="0"/>
            </w:pPr>
          </w:p>
        </w:tc>
      </w:tr>
      <w:tr w:rsidR="00520177" w:rsidRPr="00B0046B" w14:paraId="1DE4560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0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0B" w14:textId="77777777" w:rsidR="00520177" w:rsidRPr="00B0046B" w:rsidRDefault="00520177" w:rsidP="00A645B2">
            <w:pPr>
              <w:pStyle w:val="TableText"/>
              <w:keepLines w:val="0"/>
            </w:pPr>
          </w:p>
        </w:tc>
      </w:tr>
      <w:tr w:rsidR="00520177" w:rsidRPr="00B0046B" w14:paraId="1DE4560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0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0E" w14:textId="77777777" w:rsidR="00520177" w:rsidRPr="00B0046B" w:rsidRDefault="00520177" w:rsidP="00A645B2">
            <w:pPr>
              <w:pStyle w:val="TableText"/>
              <w:keepLines w:val="0"/>
            </w:pPr>
          </w:p>
        </w:tc>
      </w:tr>
      <w:tr w:rsidR="00520177" w:rsidRPr="00B0046B" w14:paraId="1DE4561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dy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11" w14:textId="77777777" w:rsidR="00520177" w:rsidRPr="00B0046B" w:rsidRDefault="00520177" w:rsidP="00A645B2">
            <w:pPr>
              <w:pStyle w:val="TableText"/>
              <w:keepLines w:val="0"/>
            </w:pPr>
          </w:p>
        </w:tc>
      </w:tr>
      <w:tr w:rsidR="00520177" w:rsidRPr="00B0046B" w14:paraId="1DE4561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14" w14:textId="77777777" w:rsidR="00520177" w:rsidRPr="00B0046B" w:rsidRDefault="00520177" w:rsidP="00A645B2">
            <w:pPr>
              <w:pStyle w:val="TableText"/>
              <w:keepLines w:val="0"/>
            </w:pPr>
          </w:p>
        </w:tc>
      </w:tr>
      <w:tr w:rsidR="00520177" w:rsidRPr="00B0046B" w14:paraId="1DE4561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17" w14:textId="3A0A3F61"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1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1A" w14:textId="77777777" w:rsidR="00520177" w:rsidRPr="00B0046B" w:rsidRDefault="00520177" w:rsidP="00A645B2">
            <w:pPr>
              <w:pStyle w:val="TableText"/>
              <w:keepLines w:val="0"/>
            </w:pPr>
          </w:p>
        </w:tc>
      </w:tr>
      <w:tr w:rsidR="00520177" w:rsidRPr="00B0046B" w14:paraId="1DE4561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1D" w14:textId="77777777" w:rsidR="00520177" w:rsidRPr="00B0046B" w:rsidRDefault="00520177" w:rsidP="00A645B2">
            <w:pPr>
              <w:pStyle w:val="TableText"/>
              <w:keepLines w:val="0"/>
            </w:pPr>
          </w:p>
        </w:tc>
      </w:tr>
      <w:tr w:rsidR="00520177" w:rsidRPr="00B0046B" w14:paraId="1DE4562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1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0" w14:textId="77777777" w:rsidR="00520177" w:rsidRPr="00B0046B" w:rsidRDefault="00520177" w:rsidP="00A645B2">
            <w:pPr>
              <w:pStyle w:val="TableText"/>
              <w:keepLines w:val="0"/>
            </w:pPr>
          </w:p>
        </w:tc>
      </w:tr>
      <w:tr w:rsidR="00520177" w:rsidRPr="00B0046B" w14:paraId="1DE4562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2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3" w14:textId="77777777" w:rsidR="00520177" w:rsidRPr="00B0046B" w:rsidRDefault="00520177" w:rsidP="00A645B2">
            <w:pPr>
              <w:pStyle w:val="TableText"/>
              <w:keepLines w:val="0"/>
            </w:pPr>
          </w:p>
        </w:tc>
      </w:tr>
      <w:tr w:rsidR="00520177" w:rsidRPr="00B0046B" w14:paraId="1DE4562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2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6" w14:textId="77777777" w:rsidR="00520177" w:rsidRPr="00B0046B" w:rsidRDefault="00520177" w:rsidP="00A645B2">
            <w:pPr>
              <w:pStyle w:val="TableText"/>
              <w:keepLines w:val="0"/>
            </w:pPr>
          </w:p>
        </w:tc>
      </w:tr>
      <w:tr w:rsidR="00520177" w:rsidRPr="00B0046B" w14:paraId="1DE4562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2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 NumTileCols − 1) &amp;&amp; </w:t>
            </w:r>
            <w:r w:rsidRPr="00B0046B">
              <w:br/>
            </w:r>
            <w:r w:rsidRPr="00B0046B">
              <w:tab/>
            </w:r>
            <w:r w:rsidRPr="00B0046B">
              <w:tab/>
            </w:r>
            <w:r w:rsidRPr="00B0046B">
              <w:tab/>
            </w:r>
            <w:r w:rsidRPr="00B0046B">
              <w:tab/>
            </w:r>
            <w:r w:rsidRPr="00B0046B">
              <w:tab/>
              <w:t>(Ty != NumTileRows − 1)) { /* Right edge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9" w14:textId="77777777" w:rsidR="00520177" w:rsidRPr="00B0046B" w:rsidRDefault="00520177" w:rsidP="00A645B2">
            <w:pPr>
              <w:pStyle w:val="TableText"/>
              <w:keepLines w:val="0"/>
            </w:pPr>
          </w:p>
        </w:tc>
      </w:tr>
      <w:tr w:rsidR="00520177" w:rsidRPr="00B0046B" w14:paraId="1DE4562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2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C" w14:textId="77777777" w:rsidR="00520177" w:rsidRPr="00B0046B" w:rsidRDefault="00520177" w:rsidP="00A645B2">
            <w:pPr>
              <w:pStyle w:val="TableText"/>
              <w:keepLines w:val="0"/>
            </w:pPr>
          </w:p>
        </w:tc>
      </w:tr>
      <w:tr w:rsidR="00520177" w:rsidRPr="00B0046B" w14:paraId="1DE4563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2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2F" w14:textId="77777777" w:rsidR="00520177" w:rsidRPr="00B0046B" w:rsidRDefault="00520177" w:rsidP="00A645B2">
            <w:pPr>
              <w:pStyle w:val="TableText"/>
              <w:keepLines w:val="0"/>
            </w:pPr>
          </w:p>
        </w:tc>
      </w:tr>
      <w:tr w:rsidR="00520177" w:rsidRPr="00B0046B" w14:paraId="1DE4563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3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32" w14:textId="77777777" w:rsidR="00520177" w:rsidRPr="00B0046B" w:rsidRDefault="00520177" w:rsidP="00A645B2">
            <w:pPr>
              <w:pStyle w:val="TableText"/>
              <w:keepLines w:val="0"/>
            </w:pPr>
          </w:p>
        </w:tc>
      </w:tr>
      <w:tr w:rsidR="00520177" w:rsidRPr="00B0046B" w14:paraId="1DE4563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3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35" w14:textId="362E42B5"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3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3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38" w14:textId="77777777" w:rsidR="00520177" w:rsidRPr="00B0046B" w:rsidRDefault="00520177" w:rsidP="00A645B2">
            <w:pPr>
              <w:pStyle w:val="TableText"/>
              <w:keepLines w:val="0"/>
            </w:pPr>
          </w:p>
        </w:tc>
      </w:tr>
      <w:tr w:rsidR="00520177" w:rsidRPr="00B0046B" w14:paraId="1DE4563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3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3B" w14:textId="77777777" w:rsidR="00520177" w:rsidRPr="00B0046B" w:rsidRDefault="00520177" w:rsidP="00A645B2">
            <w:pPr>
              <w:pStyle w:val="TableText"/>
              <w:keepLines w:val="0"/>
            </w:pPr>
          </w:p>
        </w:tc>
      </w:tr>
      <w:tr w:rsidR="00520177" w:rsidRPr="00B0046B" w14:paraId="1DE4563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3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3E" w14:textId="77777777" w:rsidR="00520177" w:rsidRPr="00B0046B" w:rsidRDefault="00520177" w:rsidP="00A645B2">
            <w:pPr>
              <w:pStyle w:val="TableText"/>
              <w:keepLines w:val="0"/>
            </w:pPr>
          </w:p>
        </w:tc>
      </w:tr>
      <w:tr w:rsidR="00520177" w:rsidRPr="00B0046B" w14:paraId="1DE4564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41" w14:textId="77777777" w:rsidR="00520177" w:rsidRPr="00B0046B" w:rsidRDefault="00520177" w:rsidP="00A645B2">
            <w:pPr>
              <w:pStyle w:val="TableText"/>
              <w:keepLines w:val="0"/>
            </w:pPr>
          </w:p>
        </w:tc>
      </w:tr>
      <w:tr w:rsidR="00520177" w:rsidRPr="00B0046B" w14:paraId="1DE4564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44" w14:textId="77777777" w:rsidR="00520177" w:rsidRPr="00B0046B" w:rsidRDefault="00520177" w:rsidP="00A645B2">
            <w:pPr>
              <w:pStyle w:val="TableText"/>
              <w:keepLines w:val="0"/>
            </w:pPr>
          </w:p>
        </w:tc>
      </w:tr>
      <w:tr w:rsidR="00520177" w:rsidRPr="00B0046B" w14:paraId="1DE4564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ImagePlane[i][x][y+1], </w:t>
            </w:r>
            <w:r w:rsidRPr="00B0046B">
              <w:br/>
            </w:r>
            <w:r w:rsidRPr="00B0046B">
              <w:tab/>
            </w:r>
            <w:r w:rsidRPr="00B0046B">
              <w:tab/>
            </w:r>
            <w:r w:rsidRPr="00B0046B">
              <w:tab/>
            </w:r>
            <w:r w:rsidRPr="00B0046B">
              <w:tab/>
            </w:r>
            <w:r w:rsidRPr="00B0046B">
              <w:tab/>
            </w:r>
            <w:r w:rsidRPr="00B0046B">
              <w:tab/>
              <w:t>ImagePlane[i][x][y+2], ImagePlane[i][x][y+3]}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47" w14:textId="77777777" w:rsidR="00520177" w:rsidRPr="00B0046B" w:rsidRDefault="00520177" w:rsidP="00A645B2">
            <w:pPr>
              <w:pStyle w:val="TableText"/>
              <w:keepLines w:val="0"/>
            </w:pPr>
          </w:p>
        </w:tc>
      </w:tr>
      <w:tr w:rsidR="00520177" w:rsidRPr="00B0046B" w14:paraId="1DE4564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4A" w14:textId="27C1E4C2"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4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4D" w14:textId="77777777" w:rsidR="00520177" w:rsidRPr="00B0046B" w:rsidRDefault="00520177" w:rsidP="00A645B2">
            <w:pPr>
              <w:pStyle w:val="TableText"/>
              <w:keepLines w:val="0"/>
            </w:pPr>
          </w:p>
        </w:tc>
      </w:tr>
      <w:tr w:rsidR="00520177" w:rsidRPr="00B0046B" w14:paraId="1DE4565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4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ImagePlane[i][x][y+1]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0" w14:textId="77777777" w:rsidR="00520177" w:rsidRPr="00B0046B" w:rsidRDefault="00520177" w:rsidP="00A645B2">
            <w:pPr>
              <w:pStyle w:val="TableText"/>
              <w:keepLines w:val="0"/>
            </w:pPr>
          </w:p>
        </w:tc>
      </w:tr>
      <w:tr w:rsidR="00520177" w:rsidRPr="00B0046B" w14:paraId="1DE4565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5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ImagePlane[i][x][y+2]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3" w14:textId="77777777" w:rsidR="00520177" w:rsidRPr="00B0046B" w:rsidRDefault="00520177" w:rsidP="00A645B2">
            <w:pPr>
              <w:pStyle w:val="TableText"/>
              <w:keepLines w:val="0"/>
            </w:pPr>
          </w:p>
        </w:tc>
      </w:tr>
      <w:tr w:rsidR="00520177" w:rsidRPr="00B0046B" w14:paraId="1DE4565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5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ImagePlane[i][x][y+3]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6" w14:textId="77777777" w:rsidR="00520177" w:rsidRPr="00B0046B" w:rsidRDefault="00520177" w:rsidP="00A645B2">
            <w:pPr>
              <w:pStyle w:val="TableText"/>
              <w:keepLines w:val="0"/>
            </w:pPr>
          </w:p>
        </w:tc>
      </w:tr>
      <w:tr w:rsidR="00520177" w:rsidRPr="00B0046B" w14:paraId="1DE4565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5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9" w14:textId="77777777" w:rsidR="00520177" w:rsidRPr="00B0046B" w:rsidRDefault="00520177" w:rsidP="00A645B2">
            <w:pPr>
              <w:pStyle w:val="TableText"/>
              <w:keepLines w:val="0"/>
            </w:pPr>
          </w:p>
        </w:tc>
      </w:tr>
      <w:tr w:rsidR="00520177" w:rsidRPr="00B0046B" w14:paraId="1DE4565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5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 xml:space="preserve">if ((HARD_TILING_FLAG = = FALSE) &amp;&amp; (Tx != NumTileCols − 1) &amp;&amp; </w:t>
            </w:r>
            <w:r w:rsidRPr="00B0046B">
              <w:br/>
            </w:r>
            <w:r w:rsidRPr="00B0046B">
              <w:tab/>
            </w:r>
            <w:r w:rsidRPr="00B0046B">
              <w:tab/>
            </w:r>
            <w:r w:rsidRPr="00B0046B">
              <w:tab/>
            </w:r>
            <w:r w:rsidRPr="00B0046B">
              <w:tab/>
            </w:r>
            <w:r w:rsidRPr="00B0046B">
              <w:tab/>
              <w:t>(Ty = = NumTileRows − 1)) { /* Bottom edge for soft tiles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C" w14:textId="77777777" w:rsidR="00520177" w:rsidRPr="00B0046B" w:rsidRDefault="00520177" w:rsidP="00A645B2">
            <w:pPr>
              <w:pStyle w:val="TableText"/>
              <w:keepLines w:val="0"/>
            </w:pPr>
          </w:p>
        </w:tc>
      </w:tr>
      <w:tr w:rsidR="00520177" w:rsidRPr="00B0046B" w14:paraId="1DE4566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5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x = 16 * LeftMBIndexOfTile[Tx + 1] / dx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5F" w14:textId="77777777" w:rsidR="00520177" w:rsidRPr="00B0046B" w:rsidRDefault="00520177" w:rsidP="00A645B2">
            <w:pPr>
              <w:pStyle w:val="TableText"/>
              <w:keepLines w:val="0"/>
            </w:pPr>
          </w:p>
        </w:tc>
      </w:tr>
      <w:tr w:rsidR="00520177" w:rsidRPr="00B0046B" w14:paraId="1DE4566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6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62" w14:textId="77777777" w:rsidR="00520177" w:rsidRPr="00B0046B" w:rsidRDefault="00520177" w:rsidP="00A645B2">
            <w:pPr>
              <w:pStyle w:val="TableText"/>
              <w:keepLines w:val="0"/>
            </w:pPr>
          </w:p>
        </w:tc>
      </w:tr>
      <w:tr w:rsidR="00520177" w:rsidRPr="00B0046B" w14:paraId="1DE4566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6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65" w14:textId="77777777" w:rsidR="00520177" w:rsidRPr="00B0046B" w:rsidRDefault="00520177" w:rsidP="00A645B2">
            <w:pPr>
              <w:pStyle w:val="TableText"/>
              <w:keepLines w:val="0"/>
            </w:pPr>
          </w:p>
        </w:tc>
      </w:tr>
      <w:tr w:rsidR="00520177" w:rsidRPr="00B0046B" w14:paraId="1DE45669"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6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68" w14:textId="5471B97F"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6C"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6A"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6B" w14:textId="77777777" w:rsidR="00520177" w:rsidRPr="00B0046B" w:rsidRDefault="00520177" w:rsidP="00A645B2">
            <w:pPr>
              <w:pStyle w:val="TableText"/>
              <w:keepLines w:val="0"/>
            </w:pPr>
          </w:p>
        </w:tc>
      </w:tr>
      <w:tr w:rsidR="00520177" w:rsidRPr="00B0046B" w14:paraId="1DE4566F"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6D"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6E" w14:textId="77777777" w:rsidR="00520177" w:rsidRPr="00B0046B" w:rsidRDefault="00520177" w:rsidP="00A645B2">
            <w:pPr>
              <w:pStyle w:val="TableText"/>
              <w:keepLines w:val="0"/>
            </w:pPr>
          </w:p>
        </w:tc>
      </w:tr>
      <w:tr w:rsidR="00520177" w:rsidRPr="00B0046B" w14:paraId="1DE45672"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0"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71" w14:textId="77777777" w:rsidR="00520177" w:rsidRPr="00B0046B" w:rsidRDefault="00520177" w:rsidP="00A645B2">
            <w:pPr>
              <w:pStyle w:val="TableText"/>
              <w:keepLines w:val="0"/>
            </w:pPr>
          </w:p>
        </w:tc>
      </w:tr>
      <w:tr w:rsidR="00520177" w:rsidRPr="00B0046B" w14:paraId="1DE45675"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3"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74" w14:textId="77777777" w:rsidR="00520177" w:rsidRPr="00B0046B" w:rsidRDefault="00520177" w:rsidP="00A645B2">
            <w:pPr>
              <w:pStyle w:val="TableText"/>
              <w:keepLines w:val="0"/>
            </w:pPr>
          </w:p>
        </w:tc>
      </w:tr>
      <w:tr w:rsidR="00520177" w:rsidRPr="00B0046B" w14:paraId="1DE45678"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6"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y = 16 * TopMBIndexOfTile[Ty + 1] / dy − 1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77" w14:textId="77777777" w:rsidR="00520177" w:rsidRPr="00B0046B" w:rsidRDefault="00520177" w:rsidP="00A645B2">
            <w:pPr>
              <w:pStyle w:val="TableText"/>
              <w:keepLines w:val="0"/>
            </w:pPr>
          </w:p>
        </w:tc>
      </w:tr>
      <w:tr w:rsidR="00520177" w:rsidRPr="00B0046B" w14:paraId="1DE4567B"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9"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 xml:space="preserve">arrayLocal[ ] = {ImagePlane[i][x][y], ImagePlane[i][x+1][y], </w:t>
            </w:r>
            <w:r w:rsidRPr="00B0046B">
              <w:br/>
            </w:r>
            <w:r w:rsidRPr="00B0046B">
              <w:tab/>
            </w:r>
            <w:r w:rsidRPr="00B0046B">
              <w:tab/>
            </w:r>
            <w:r w:rsidRPr="00B0046B">
              <w:tab/>
            </w:r>
            <w:r w:rsidRPr="00B0046B">
              <w:tab/>
            </w:r>
            <w:r w:rsidRPr="00B0046B">
              <w:tab/>
            </w:r>
            <w:r w:rsidRPr="00B0046B">
              <w:tab/>
              <w:t>ImagePlane[i][x+2][y], ImagePlane[i][x+3][y]}</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7A" w14:textId="77777777" w:rsidR="00520177" w:rsidRPr="00B0046B" w:rsidRDefault="00520177" w:rsidP="00A645B2">
            <w:pPr>
              <w:pStyle w:val="TableText"/>
              <w:keepLines w:val="0"/>
            </w:pPr>
          </w:p>
        </w:tc>
      </w:tr>
      <w:tr w:rsidR="00520177" w:rsidRPr="00B0046B" w14:paraId="1DE4567E"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C"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OverlapPostFilter4(arrayLocal[ ])</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7D" w14:textId="29E620DE" w:rsidR="00520177" w:rsidRPr="00B0046B" w:rsidRDefault="008E5165"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520177" w:rsidRPr="00B0046B">
              <w:instrText xml:space="preserve"> REF _Ref185349725 \r \h </w:instrText>
            </w:r>
            <w:r w:rsidR="00B0046B" w:rsidRPr="00786941">
              <w:instrText xml:space="preserve"> \* MERGEFORMAT </w:instrText>
            </w:r>
            <w:r w:rsidRPr="004A4DE6">
              <w:fldChar w:fldCharType="separate"/>
            </w:r>
            <w:r w:rsidR="00520177" w:rsidRPr="00B0046B">
              <w:t>9.9.8.2</w:t>
            </w:r>
            <w:r w:rsidRPr="004A4DE6">
              <w:fldChar w:fldCharType="end"/>
            </w:r>
          </w:p>
        </w:tc>
      </w:tr>
      <w:tr w:rsidR="00520177" w:rsidRPr="00B0046B" w14:paraId="1DE45681"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7F"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ImagePlane[i][x][y] = arrayLocal[0]</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0" w14:textId="77777777" w:rsidR="00520177" w:rsidRPr="00B0046B" w:rsidRDefault="00520177" w:rsidP="00A645B2">
            <w:pPr>
              <w:pStyle w:val="TableText"/>
              <w:keepLines w:val="0"/>
            </w:pPr>
          </w:p>
        </w:tc>
      </w:tr>
      <w:tr w:rsidR="00520177" w:rsidRPr="00B0046B" w14:paraId="1DE45684"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82"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ImagePlane[i][x+1][y] = arrayLocal[1]</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3" w14:textId="77777777" w:rsidR="00520177" w:rsidRPr="00B0046B" w:rsidRDefault="00520177" w:rsidP="00A645B2">
            <w:pPr>
              <w:pStyle w:val="TableText"/>
              <w:keepLines w:val="0"/>
            </w:pPr>
          </w:p>
        </w:tc>
      </w:tr>
      <w:tr w:rsidR="00520177" w:rsidRPr="00B0046B" w14:paraId="1DE45687"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85"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ImagePlane[i][x+2][y] = arrayLocal[2]</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6" w14:textId="77777777" w:rsidR="00520177" w:rsidRPr="00B0046B" w:rsidRDefault="00520177" w:rsidP="00A645B2">
            <w:pPr>
              <w:pStyle w:val="TableText"/>
              <w:keepLines w:val="0"/>
            </w:pPr>
          </w:p>
        </w:tc>
      </w:tr>
      <w:tr w:rsidR="00520177" w:rsidRPr="00B0046B" w14:paraId="1DE4568A"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88"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t>ImagePlane[i][x+3][y] = arrayLocal[3]</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9" w14:textId="77777777" w:rsidR="00520177" w:rsidRPr="00B0046B" w:rsidRDefault="00520177" w:rsidP="00A645B2">
            <w:pPr>
              <w:pStyle w:val="TableText"/>
              <w:keepLines w:val="0"/>
            </w:pPr>
          </w:p>
        </w:tc>
      </w:tr>
      <w:tr w:rsidR="00520177" w:rsidRPr="00B0046B" w14:paraId="1DE4568D"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8B"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C" w14:textId="77777777" w:rsidR="00520177" w:rsidRPr="00B0046B" w:rsidRDefault="00520177" w:rsidP="00A645B2">
            <w:pPr>
              <w:pStyle w:val="TableText"/>
              <w:keepLines w:val="0"/>
            </w:pPr>
          </w:p>
        </w:tc>
      </w:tr>
      <w:tr w:rsidR="00520177" w:rsidRPr="00B0046B" w14:paraId="1DE45690"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8E"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8F" w14:textId="77777777" w:rsidR="00520177" w:rsidRPr="00B0046B" w:rsidRDefault="00520177" w:rsidP="00A645B2">
            <w:pPr>
              <w:pStyle w:val="TableText"/>
              <w:keepLines w:val="0"/>
            </w:pPr>
          </w:p>
        </w:tc>
      </w:tr>
      <w:tr w:rsidR="00520177" w:rsidRPr="00B0046B" w14:paraId="1DE45693"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91"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92" w14:textId="77777777" w:rsidR="00520177" w:rsidRPr="00B0046B" w:rsidRDefault="00520177" w:rsidP="00A645B2">
            <w:pPr>
              <w:pStyle w:val="TableText"/>
              <w:keepLines w:val="0"/>
            </w:pPr>
          </w:p>
        </w:tc>
      </w:tr>
      <w:tr w:rsidR="00520177" w:rsidRPr="00B0046B" w14:paraId="1DE45696" w14:textId="77777777" w:rsidTr="00520177">
        <w:trPr>
          <w:jc w:val="center"/>
        </w:trPr>
        <w:tc>
          <w:tcPr>
            <w:tcW w:w="8667"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694"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986" w:type="dxa"/>
            <w:tcBorders>
              <w:top w:val="single" w:sz="6" w:space="0" w:color="000000"/>
              <w:left w:val="single" w:sz="6" w:space="0" w:color="000000"/>
              <w:bottom w:val="single" w:sz="6" w:space="0" w:color="000000"/>
              <w:right w:val="single" w:sz="12" w:space="0" w:color="000000"/>
            </w:tcBorders>
            <w:shd w:val="clear" w:color="auto" w:fill="FFFFFF"/>
          </w:tcPr>
          <w:p w14:paraId="1DE45695" w14:textId="77777777" w:rsidR="00520177" w:rsidRPr="00B0046B" w:rsidRDefault="00520177" w:rsidP="00A645B2">
            <w:pPr>
              <w:pStyle w:val="TableText"/>
              <w:keepLines w:val="0"/>
            </w:pPr>
          </w:p>
        </w:tc>
      </w:tr>
      <w:tr w:rsidR="00520177" w:rsidRPr="00B0046B" w14:paraId="1DE45699" w14:textId="77777777" w:rsidTr="00520177">
        <w:trPr>
          <w:jc w:val="center"/>
        </w:trPr>
        <w:tc>
          <w:tcPr>
            <w:tcW w:w="8667"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5697" w14:textId="77777777" w:rsidR="00520177" w:rsidRPr="00B0046B" w:rsidRDefault="00520177"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86" w:type="dxa"/>
            <w:tcBorders>
              <w:top w:val="single" w:sz="6" w:space="0" w:color="000000"/>
              <w:left w:val="single" w:sz="6" w:space="0" w:color="000000"/>
              <w:bottom w:val="single" w:sz="12" w:space="0" w:color="000000"/>
              <w:right w:val="single" w:sz="12" w:space="0" w:color="000000"/>
            </w:tcBorders>
            <w:shd w:val="clear" w:color="auto" w:fill="FFFFFF"/>
          </w:tcPr>
          <w:p w14:paraId="1DE45698" w14:textId="77777777" w:rsidR="00520177" w:rsidRPr="00B0046B" w:rsidRDefault="00520177" w:rsidP="00A645B2">
            <w:pPr>
              <w:pStyle w:val="TableText"/>
              <w:keepLines w:val="0"/>
            </w:pPr>
          </w:p>
        </w:tc>
      </w:tr>
    </w:tbl>
    <w:p w14:paraId="1DE4569A" w14:textId="77777777" w:rsidR="00681E28" w:rsidRPr="00B0046B" w:rsidRDefault="00681E28" w:rsidP="00EE57AB"/>
    <w:p w14:paraId="1DE4569B" w14:textId="77777777" w:rsidR="00F930DE" w:rsidRPr="00B0046B" w:rsidRDefault="00F930DE" w:rsidP="00EE57AB">
      <w:pPr>
        <w:pStyle w:val="Heading3"/>
        <w:keepNext w:val="0"/>
        <w:keepLines w:val="0"/>
      </w:pPr>
      <w:bookmarkStart w:id="1537" w:name="_Toc220389632"/>
      <w:bookmarkStart w:id="1538" w:name="_Toc220389633"/>
      <w:bookmarkStart w:id="1539" w:name="_Toc220389657"/>
      <w:bookmarkStart w:id="1540" w:name="_Toc184353957"/>
      <w:bookmarkStart w:id="1541" w:name="_Ref201138284"/>
      <w:bookmarkStart w:id="1542" w:name="_Toc226984357"/>
      <w:bookmarkStart w:id="1543" w:name="_Toc462298746"/>
      <w:bookmarkEnd w:id="1537"/>
      <w:bookmarkEnd w:id="1538"/>
      <w:bookmarkEnd w:id="1539"/>
      <w:r w:rsidRPr="00B0046B">
        <w:t xml:space="preserve">Inverse </w:t>
      </w:r>
      <w:r w:rsidR="00B730A6" w:rsidRPr="00B0046B">
        <w:t>t</w:t>
      </w:r>
      <w:r w:rsidRPr="00B0046B">
        <w:t>ransform</w:t>
      </w:r>
      <w:r w:rsidR="00B730A6" w:rsidRPr="00B0046B">
        <w:t xml:space="preserve"> </w:t>
      </w:r>
      <w:bookmarkEnd w:id="1540"/>
      <w:r w:rsidR="00202077" w:rsidRPr="00B0046B">
        <w:t xml:space="preserve">basic </w:t>
      </w:r>
      <w:r w:rsidR="00B730A6" w:rsidRPr="00B0046B">
        <w:t>operations</w:t>
      </w:r>
      <w:bookmarkEnd w:id="1541"/>
      <w:bookmarkEnd w:id="1542"/>
      <w:bookmarkEnd w:id="1543"/>
    </w:p>
    <w:p w14:paraId="1DE4569C" w14:textId="77777777" w:rsidR="008449B8" w:rsidRPr="00B0046B" w:rsidRDefault="008449B8" w:rsidP="00ED52C8">
      <w:pPr>
        <w:pStyle w:val="Heading4"/>
        <w:keepLines w:val="0"/>
      </w:pPr>
      <w:bookmarkStart w:id="1544" w:name="_Ref180840555"/>
      <w:bookmarkStart w:id="1545" w:name="_Toc184353967"/>
      <w:bookmarkStart w:id="1546" w:name="_Toc226984358"/>
      <w:bookmarkStart w:id="1547" w:name="_Toc112572153"/>
      <w:bookmarkStart w:id="1548" w:name="_Ref157217933"/>
      <w:bookmarkStart w:id="1549" w:name="_Toc184353959"/>
      <w:r w:rsidRPr="00B0046B">
        <w:t>ICT4x4(</w:t>
      </w:r>
      <w:r w:rsidR="00C52F50" w:rsidRPr="00B0046B">
        <w:t> </w:t>
      </w:r>
      <w:r w:rsidRPr="00B0046B">
        <w:t>)</w:t>
      </w:r>
      <w:bookmarkEnd w:id="1544"/>
      <w:bookmarkEnd w:id="1545"/>
      <w:bookmarkEnd w:id="1546"/>
    </w:p>
    <w:p w14:paraId="1DE4569D" w14:textId="77777777" w:rsidR="008449B8" w:rsidRPr="00B0046B" w:rsidRDefault="008449B8" w:rsidP="00EE57AB">
      <w:pPr>
        <w:pStyle w:val="Note1"/>
      </w:pPr>
      <w:r w:rsidRPr="00B0046B">
        <w:t>NOTE</w:t>
      </w:r>
      <w:r w:rsidR="00552B58" w:rsidRPr="00B0046B">
        <w:t> 1</w:t>
      </w:r>
      <w:r w:rsidRPr="00B0046B">
        <w:t> – The 2D ICT4x4(</w:t>
      </w:r>
      <w:r w:rsidR="00C52F50" w:rsidRPr="00B0046B">
        <w:t> </w:t>
      </w:r>
      <w:r w:rsidRPr="00B0046B">
        <w:t>) is built using the three operators: T2x2h, InvTodd and InvToddodd, preceded by the permutation function InvPermute. After the initial permutation, the transform operation consists of two stages, where each stage operates on all 16 of the input values.</w:t>
      </w:r>
    </w:p>
    <w:p w14:paraId="1DE4569E" w14:textId="7C87B56B" w:rsidR="008449B8" w:rsidRPr="00B0046B" w:rsidRDefault="008449B8" w:rsidP="00EE57AB">
      <w:r w:rsidRPr="00B0046B">
        <w:t>The function ICT4x4(</w:t>
      </w:r>
      <w:r w:rsidR="00C52F50" w:rsidRPr="00B0046B">
        <w:t> </w:t>
      </w:r>
      <w:r w:rsidRPr="00B0046B">
        <w:t>)</w:t>
      </w:r>
      <w:r w:rsidR="00E222FB" w:rsidRPr="00B0046B">
        <w:t xml:space="preserve"> </w:t>
      </w:r>
      <w:r w:rsidRPr="00B0046B">
        <w:t xml:space="preserve">is specified by the pseudocode in </w:t>
      </w:r>
      <w:r w:rsidR="008E5165" w:rsidRPr="004A4DE6">
        <w:fldChar w:fldCharType="begin" w:fldLock="1"/>
      </w:r>
      <w:r w:rsidRPr="00B0046B">
        <w:instrText xml:space="preserve"> REF _Ref185235957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160</w:t>
      </w:r>
      <w:r w:rsidR="008E5165" w:rsidRPr="004A4DE6">
        <w:fldChar w:fldCharType="end"/>
      </w:r>
      <w:r w:rsidRPr="00B0046B">
        <w:t>.</w:t>
      </w:r>
    </w:p>
    <w:p w14:paraId="1DE4569F" w14:textId="77777777" w:rsidR="008449B8" w:rsidRPr="00B0046B" w:rsidRDefault="008449B8" w:rsidP="00EE57AB">
      <w:pPr>
        <w:pStyle w:val="TableTitle"/>
        <w:keepNext w:val="0"/>
        <w:outlineLvl w:val="0"/>
      </w:pPr>
      <w:bookmarkStart w:id="1550" w:name="_Ref185235957"/>
      <w:bookmarkStart w:id="1551" w:name="_Toc184354134"/>
      <w:bookmarkStart w:id="1552" w:name="_Toc257212301"/>
      <w:bookmarkStart w:id="1553" w:name="_Toc462299016"/>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160</w:t>
      </w:r>
      <w:r w:rsidR="008E5165" w:rsidRPr="004A4DE6">
        <w:rPr>
          <w:noProof/>
        </w:rPr>
        <w:fldChar w:fldCharType="end"/>
      </w:r>
      <w:bookmarkEnd w:id="1550"/>
      <w:r w:rsidRPr="00B0046B">
        <w:t> – Pseudocode for function ICT4x4( )</w:t>
      </w:r>
      <w:bookmarkEnd w:id="1551"/>
      <w:bookmarkEnd w:id="1552"/>
      <w:bookmarkEnd w:id="1553"/>
    </w:p>
    <w:p w14:paraId="1DE456A0"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5310"/>
        <w:gridCol w:w="3148"/>
      </w:tblGrid>
      <w:tr w:rsidR="008449B8" w:rsidRPr="00B0046B" w14:paraId="1DE456A3" w14:textId="77777777" w:rsidTr="00F31F43">
        <w:trPr>
          <w:tblHeader/>
          <w:jc w:val="center"/>
        </w:trPr>
        <w:tc>
          <w:tcPr>
            <w:tcW w:w="5310" w:type="dxa"/>
            <w:tcBorders>
              <w:bottom w:val="single" w:sz="12" w:space="0" w:color="000000"/>
              <w:right w:val="single" w:sz="8" w:space="0" w:color="000000"/>
            </w:tcBorders>
            <w:shd w:val="clear" w:color="000080" w:fill="FFFFFF"/>
          </w:tcPr>
          <w:p w14:paraId="1DE456A1" w14:textId="77777777" w:rsidR="008449B8" w:rsidRPr="00B0046B" w:rsidRDefault="008449B8" w:rsidP="00EE57AB">
            <w:pPr>
              <w:pStyle w:val="TableText"/>
              <w:keepNext w:val="0"/>
              <w:keepLines w:val="0"/>
            </w:pPr>
            <w:r w:rsidRPr="00B0046B">
              <w:rPr>
                <w:b/>
              </w:rPr>
              <w:t>ICT4x4(</w:t>
            </w:r>
            <w:r w:rsidR="004420B4" w:rsidRPr="00B0046B">
              <w:rPr>
                <w:b/>
              </w:rPr>
              <w:t>i</w:t>
            </w:r>
            <w:r w:rsidRPr="00B0046B">
              <w:rPr>
                <w:b/>
              </w:rPr>
              <w:t>Coeff[</w:t>
            </w:r>
            <w:r w:rsidR="00ED6F9C" w:rsidRPr="00B0046B">
              <w:rPr>
                <w:b/>
              </w:rPr>
              <w:t> </w:t>
            </w:r>
            <w:r w:rsidRPr="00B0046B">
              <w:rPr>
                <w:b/>
              </w:rPr>
              <w:t>])</w:t>
            </w:r>
            <w:r w:rsidRPr="00B0046B">
              <w:t xml:space="preserve"> {</w:t>
            </w:r>
          </w:p>
        </w:tc>
        <w:tc>
          <w:tcPr>
            <w:tcW w:w="3148" w:type="dxa"/>
            <w:tcBorders>
              <w:top w:val="single" w:sz="12" w:space="0" w:color="000000"/>
              <w:left w:val="single" w:sz="8" w:space="0" w:color="000000"/>
              <w:bottom w:val="single" w:sz="12" w:space="0" w:color="000000"/>
            </w:tcBorders>
            <w:shd w:val="clear" w:color="000080" w:fill="FFFFFF"/>
          </w:tcPr>
          <w:p w14:paraId="1DE456A2" w14:textId="77777777" w:rsidR="008449B8" w:rsidRPr="00B0046B" w:rsidRDefault="008449B8" w:rsidP="00EE57AB">
            <w:pPr>
              <w:pStyle w:val="TableText"/>
              <w:keepNext w:val="0"/>
              <w:keepLines w:val="0"/>
              <w:jc w:val="center"/>
              <w:rPr>
                <w:b/>
              </w:rPr>
            </w:pPr>
            <w:r w:rsidRPr="00B0046B">
              <w:rPr>
                <w:b/>
              </w:rPr>
              <w:t>Reference</w:t>
            </w:r>
          </w:p>
        </w:tc>
      </w:tr>
      <w:tr w:rsidR="008449B8" w:rsidRPr="00B0046B" w14:paraId="1DE456A6" w14:textId="77777777">
        <w:trPr>
          <w:jc w:val="center"/>
        </w:trPr>
        <w:tc>
          <w:tcPr>
            <w:tcW w:w="5310" w:type="dxa"/>
            <w:tcBorders>
              <w:top w:val="single" w:sz="12" w:space="0" w:color="000000"/>
              <w:bottom w:val="single" w:sz="6" w:space="0" w:color="000000"/>
              <w:right w:val="single" w:sz="8" w:space="0" w:color="000000"/>
            </w:tcBorders>
            <w:shd w:val="clear" w:color="000080" w:fill="FFFFFF"/>
          </w:tcPr>
          <w:p w14:paraId="1DE456A4" w14:textId="77777777" w:rsidR="008449B8" w:rsidRPr="00B0046B" w:rsidRDefault="008449B8" w:rsidP="00EE57AB">
            <w:pPr>
              <w:pStyle w:val="TableText"/>
              <w:keepNext w:val="0"/>
              <w:keepLines w:val="0"/>
            </w:pPr>
            <w:r w:rsidRPr="00B0046B">
              <w:tab/>
              <w:t>/* Permute the coefficients */</w:t>
            </w:r>
          </w:p>
        </w:tc>
        <w:tc>
          <w:tcPr>
            <w:tcW w:w="3148" w:type="dxa"/>
            <w:tcBorders>
              <w:top w:val="single" w:sz="12" w:space="0" w:color="000000"/>
              <w:left w:val="single" w:sz="8" w:space="0" w:color="000000"/>
              <w:bottom w:val="single" w:sz="6" w:space="0" w:color="000000"/>
            </w:tcBorders>
            <w:shd w:val="clear" w:color="000080" w:fill="FFFFFF"/>
          </w:tcPr>
          <w:p w14:paraId="1DE456A5" w14:textId="77777777" w:rsidR="008449B8" w:rsidRPr="00B0046B" w:rsidRDefault="008449B8" w:rsidP="00EE57AB">
            <w:pPr>
              <w:pStyle w:val="TableText"/>
              <w:keepNext w:val="0"/>
              <w:keepLines w:val="0"/>
            </w:pPr>
          </w:p>
        </w:tc>
      </w:tr>
      <w:tr w:rsidR="008449B8" w:rsidRPr="00B0046B" w14:paraId="1DE456A9"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A7" w14:textId="77777777" w:rsidR="008449B8" w:rsidRPr="00B0046B" w:rsidRDefault="008449B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InvPermute(</w:t>
            </w:r>
            <w:r w:rsidR="004420B4" w:rsidRPr="00B0046B">
              <w:t>i</w:t>
            </w:r>
            <w:r w:rsidRPr="00B0046B">
              <w:t>Coeff[</w:t>
            </w:r>
            <w:r w:rsidR="004420B4" w:rsidRPr="00B0046B">
              <w:t> </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A8" w14:textId="77777777" w:rsidR="008449B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_Ref197846899 \r \h  \* MERGEFORMAT </w:instrText>
            </w:r>
            <w:r w:rsidRPr="004A4DE6">
              <w:fldChar w:fldCharType="separate"/>
            </w:r>
            <w:r w:rsidR="00414D7D" w:rsidRPr="00B0046B">
              <w:t>9.9.7.5</w:t>
            </w:r>
            <w:r w:rsidRPr="004A4DE6">
              <w:fldChar w:fldCharType="end"/>
            </w:r>
          </w:p>
        </w:tc>
      </w:tr>
      <w:tr w:rsidR="008449B8" w:rsidRPr="00B0046B" w14:paraId="1DE456AC"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AA" w14:textId="77777777" w:rsidR="008449B8" w:rsidRPr="00B0046B" w:rsidRDefault="008449B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First stage */</w:t>
            </w:r>
          </w:p>
        </w:tc>
        <w:tc>
          <w:tcPr>
            <w:tcW w:w="3148" w:type="dxa"/>
            <w:tcBorders>
              <w:top w:val="single" w:sz="6" w:space="0" w:color="000000"/>
              <w:left w:val="single" w:sz="8" w:space="0" w:color="000000"/>
              <w:bottom w:val="single" w:sz="6" w:space="0" w:color="000000"/>
            </w:tcBorders>
            <w:shd w:val="clear" w:color="000080" w:fill="FFFFFF"/>
          </w:tcPr>
          <w:p w14:paraId="1DE456AB" w14:textId="77777777" w:rsidR="008449B8" w:rsidRPr="00B0046B" w:rsidRDefault="008449B8" w:rsidP="00EE57AB">
            <w:pPr>
              <w:pStyle w:val="TableText"/>
              <w:keepNext w:val="0"/>
              <w:keepLines w:val="0"/>
              <w:jc w:val="center"/>
            </w:pPr>
          </w:p>
        </w:tc>
      </w:tr>
      <w:tr w:rsidR="00A94501" w:rsidRPr="00B0046B" w14:paraId="1DE456AF"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AD"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{iCoeff[0], iCoeff[1], iCoeff[4], iCoeff[5]}</w:t>
            </w:r>
          </w:p>
        </w:tc>
        <w:tc>
          <w:tcPr>
            <w:tcW w:w="3148" w:type="dxa"/>
            <w:tcBorders>
              <w:top w:val="single" w:sz="6" w:space="0" w:color="000000"/>
              <w:left w:val="single" w:sz="8" w:space="0" w:color="000000"/>
              <w:bottom w:val="single" w:sz="6" w:space="0" w:color="000000"/>
            </w:tcBorders>
            <w:shd w:val="clear" w:color="000080" w:fill="FFFFFF"/>
          </w:tcPr>
          <w:p w14:paraId="1DE456AE" w14:textId="77777777" w:rsidR="00A94501" w:rsidRPr="00B0046B" w:rsidRDefault="00A94501" w:rsidP="00EE57AB">
            <w:pPr>
              <w:pStyle w:val="TableText"/>
              <w:keepNext w:val="0"/>
              <w:keepLines w:val="0"/>
              <w:jc w:val="center"/>
            </w:pPr>
          </w:p>
        </w:tc>
      </w:tr>
      <w:tr w:rsidR="008449B8" w:rsidRPr="00B0046B" w14:paraId="1DE456B2"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0" w14:textId="77777777" w:rsidR="008449B8" w:rsidRPr="00B0046B" w:rsidRDefault="008449B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w:t>
            </w:r>
            <w:r w:rsidR="00A94501" w:rsidRPr="00B0046B">
              <w:t>arrayLocal[ ]</w:t>
            </w:r>
            <w:r w:rsidRPr="00B0046B">
              <w:t>, 1)</w:t>
            </w:r>
          </w:p>
        </w:tc>
        <w:tc>
          <w:tcPr>
            <w:tcW w:w="3148" w:type="dxa"/>
            <w:tcBorders>
              <w:top w:val="single" w:sz="6" w:space="0" w:color="000000"/>
              <w:left w:val="single" w:sz="8" w:space="0" w:color="000000"/>
              <w:bottom w:val="single" w:sz="6" w:space="0" w:color="000000"/>
            </w:tcBorders>
            <w:shd w:val="clear" w:color="000080" w:fill="FFFFFF"/>
          </w:tcPr>
          <w:p w14:paraId="1DE456B1" w14:textId="77777777" w:rsidR="008449B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_Ref197846905 \r \h  \* MERGEFORMAT </w:instrText>
            </w:r>
            <w:r w:rsidRPr="004A4DE6">
              <w:fldChar w:fldCharType="separate"/>
            </w:r>
            <w:r w:rsidR="00414D7D" w:rsidRPr="00B0046B">
              <w:t>9.9.7.2</w:t>
            </w:r>
            <w:r w:rsidRPr="004A4DE6">
              <w:fldChar w:fldCharType="end"/>
            </w:r>
          </w:p>
        </w:tc>
      </w:tr>
      <w:tr w:rsidR="00A94501" w:rsidRPr="00B0046B" w14:paraId="1DE456B5"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3"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iCoeff[0] = arrayLocal[0]</w:t>
            </w:r>
          </w:p>
        </w:tc>
        <w:tc>
          <w:tcPr>
            <w:tcW w:w="3148" w:type="dxa"/>
            <w:tcBorders>
              <w:top w:val="single" w:sz="6" w:space="0" w:color="000000"/>
              <w:left w:val="single" w:sz="8" w:space="0" w:color="000000"/>
              <w:bottom w:val="single" w:sz="6" w:space="0" w:color="000000"/>
            </w:tcBorders>
            <w:shd w:val="clear" w:color="000080" w:fill="FFFFFF"/>
          </w:tcPr>
          <w:p w14:paraId="1DE456B4" w14:textId="77777777" w:rsidR="00A94501" w:rsidRPr="00B0046B" w:rsidRDefault="00A94501" w:rsidP="00EE57AB">
            <w:pPr>
              <w:pStyle w:val="TableText"/>
              <w:keepNext w:val="0"/>
              <w:keepLines w:val="0"/>
              <w:jc w:val="center"/>
            </w:pPr>
          </w:p>
        </w:tc>
      </w:tr>
      <w:tr w:rsidR="00A94501" w:rsidRPr="00B0046B" w14:paraId="1DE456B8"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6"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 = arrayLocal[1]</w:t>
            </w:r>
          </w:p>
        </w:tc>
        <w:tc>
          <w:tcPr>
            <w:tcW w:w="3148" w:type="dxa"/>
            <w:tcBorders>
              <w:top w:val="single" w:sz="6" w:space="0" w:color="000000"/>
              <w:left w:val="single" w:sz="8" w:space="0" w:color="000000"/>
              <w:bottom w:val="single" w:sz="6" w:space="0" w:color="000000"/>
            </w:tcBorders>
            <w:shd w:val="clear" w:color="000080" w:fill="FFFFFF"/>
          </w:tcPr>
          <w:p w14:paraId="1DE456B7" w14:textId="77777777" w:rsidR="00A94501" w:rsidRPr="00B0046B" w:rsidRDefault="00A94501" w:rsidP="00EE57AB">
            <w:pPr>
              <w:pStyle w:val="TableText"/>
              <w:keepNext w:val="0"/>
              <w:keepLines w:val="0"/>
              <w:jc w:val="center"/>
            </w:pPr>
          </w:p>
        </w:tc>
      </w:tr>
      <w:tr w:rsidR="00A94501" w:rsidRPr="00B0046B" w14:paraId="1DE456BB"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9"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iCoeff[4] = arrayLocal[2]</w:t>
            </w:r>
          </w:p>
        </w:tc>
        <w:tc>
          <w:tcPr>
            <w:tcW w:w="3148" w:type="dxa"/>
            <w:tcBorders>
              <w:top w:val="single" w:sz="6" w:space="0" w:color="000000"/>
              <w:left w:val="single" w:sz="8" w:space="0" w:color="000000"/>
              <w:bottom w:val="single" w:sz="6" w:space="0" w:color="000000"/>
            </w:tcBorders>
            <w:shd w:val="clear" w:color="000080" w:fill="FFFFFF"/>
          </w:tcPr>
          <w:p w14:paraId="1DE456BA" w14:textId="77777777" w:rsidR="00A94501" w:rsidRPr="00B0046B" w:rsidRDefault="00A94501" w:rsidP="00EE57AB">
            <w:pPr>
              <w:pStyle w:val="TableText"/>
              <w:keepNext w:val="0"/>
              <w:keepLines w:val="0"/>
              <w:jc w:val="center"/>
            </w:pPr>
          </w:p>
        </w:tc>
      </w:tr>
      <w:tr w:rsidR="00A94501" w:rsidRPr="00B0046B" w14:paraId="1DE456BE"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C"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iCoeff[5] = arrayLocal[3]</w:t>
            </w:r>
          </w:p>
        </w:tc>
        <w:tc>
          <w:tcPr>
            <w:tcW w:w="3148" w:type="dxa"/>
            <w:tcBorders>
              <w:top w:val="single" w:sz="6" w:space="0" w:color="000000"/>
              <w:left w:val="single" w:sz="8" w:space="0" w:color="000000"/>
              <w:bottom w:val="single" w:sz="6" w:space="0" w:color="000000"/>
            </w:tcBorders>
            <w:shd w:val="clear" w:color="000080" w:fill="FFFFFF"/>
          </w:tcPr>
          <w:p w14:paraId="1DE456BD" w14:textId="77777777" w:rsidR="00A94501" w:rsidRPr="00B0046B" w:rsidRDefault="00A94501" w:rsidP="00EE57AB">
            <w:pPr>
              <w:pStyle w:val="TableText"/>
              <w:keepNext w:val="0"/>
              <w:keepLines w:val="0"/>
              <w:jc w:val="center"/>
            </w:pPr>
          </w:p>
        </w:tc>
      </w:tr>
      <w:tr w:rsidR="00A94501" w:rsidRPr="00B0046B" w14:paraId="1DE456C1"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BF"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{iCoeff[2], iCoeff[3], iCoeff[6], iCoeff[7]}</w:t>
            </w:r>
          </w:p>
        </w:tc>
        <w:tc>
          <w:tcPr>
            <w:tcW w:w="3148" w:type="dxa"/>
            <w:tcBorders>
              <w:top w:val="single" w:sz="6" w:space="0" w:color="000000"/>
              <w:left w:val="single" w:sz="8" w:space="0" w:color="000000"/>
              <w:bottom w:val="single" w:sz="6" w:space="0" w:color="000000"/>
            </w:tcBorders>
            <w:shd w:val="clear" w:color="000080" w:fill="FFFFFF"/>
          </w:tcPr>
          <w:p w14:paraId="1DE456C0" w14:textId="77777777" w:rsidR="00A94501" w:rsidRPr="00B0046B" w:rsidRDefault="00A94501" w:rsidP="00EE57AB">
            <w:pPr>
              <w:pStyle w:val="TableText"/>
              <w:keepNext w:val="0"/>
              <w:keepLines w:val="0"/>
              <w:jc w:val="center"/>
            </w:pPr>
          </w:p>
        </w:tc>
      </w:tr>
      <w:tr w:rsidR="008449B8" w:rsidRPr="00B0046B" w14:paraId="1DE456C4"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C2" w14:textId="77777777" w:rsidR="008449B8" w:rsidRPr="00B0046B" w:rsidRDefault="008449B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InvTodd(</w:t>
            </w:r>
            <w:r w:rsidR="003A3117" w:rsidRPr="00B0046B">
              <w:t>arrayLocal[ ]</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C3" w14:textId="77777777" w:rsidR="008449B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_Ref197846909 \r \h  \* MERGEFORMAT </w:instrText>
            </w:r>
            <w:r w:rsidRPr="004A4DE6">
              <w:fldChar w:fldCharType="separate"/>
            </w:r>
            <w:r w:rsidR="00414D7D" w:rsidRPr="00B0046B">
              <w:t>9.9.7.3</w:t>
            </w:r>
            <w:r w:rsidRPr="004A4DE6">
              <w:fldChar w:fldCharType="end"/>
            </w:r>
          </w:p>
        </w:tc>
      </w:tr>
      <w:tr w:rsidR="00A94501" w:rsidRPr="00B0046B" w14:paraId="1DE456C7"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C5"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iCoeff[2] = arrayLocal[0]</w:t>
            </w:r>
          </w:p>
        </w:tc>
        <w:tc>
          <w:tcPr>
            <w:tcW w:w="3148" w:type="dxa"/>
            <w:tcBorders>
              <w:top w:val="single" w:sz="6" w:space="0" w:color="000000"/>
              <w:left w:val="single" w:sz="8" w:space="0" w:color="000000"/>
              <w:bottom w:val="single" w:sz="6" w:space="0" w:color="000000"/>
            </w:tcBorders>
            <w:shd w:val="clear" w:color="000080" w:fill="FFFFFF"/>
          </w:tcPr>
          <w:p w14:paraId="1DE456C6" w14:textId="77777777" w:rsidR="00A94501" w:rsidRPr="00B0046B" w:rsidRDefault="00A94501" w:rsidP="00EE57AB">
            <w:pPr>
              <w:pStyle w:val="TableText"/>
              <w:keepNext w:val="0"/>
              <w:keepLines w:val="0"/>
              <w:jc w:val="center"/>
            </w:pPr>
          </w:p>
        </w:tc>
      </w:tr>
      <w:tr w:rsidR="00A94501" w:rsidRPr="00B0046B" w14:paraId="1DE456CA"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C8"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iCoeff[3] = arrayLocal[1]</w:t>
            </w:r>
          </w:p>
        </w:tc>
        <w:tc>
          <w:tcPr>
            <w:tcW w:w="3148" w:type="dxa"/>
            <w:tcBorders>
              <w:top w:val="single" w:sz="6" w:space="0" w:color="000000"/>
              <w:left w:val="single" w:sz="8" w:space="0" w:color="000000"/>
              <w:bottom w:val="single" w:sz="6" w:space="0" w:color="000000"/>
            </w:tcBorders>
            <w:shd w:val="clear" w:color="000080" w:fill="FFFFFF"/>
          </w:tcPr>
          <w:p w14:paraId="1DE456C9" w14:textId="77777777" w:rsidR="00A94501" w:rsidRPr="00B0046B" w:rsidRDefault="00A94501" w:rsidP="00EE57AB">
            <w:pPr>
              <w:pStyle w:val="TableText"/>
              <w:keepNext w:val="0"/>
              <w:keepLines w:val="0"/>
              <w:jc w:val="center"/>
            </w:pPr>
          </w:p>
        </w:tc>
      </w:tr>
      <w:tr w:rsidR="00A94501" w:rsidRPr="00B0046B" w14:paraId="1DE456CD"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CB"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iCoeff[6] = arrayLocal[2]</w:t>
            </w:r>
          </w:p>
        </w:tc>
        <w:tc>
          <w:tcPr>
            <w:tcW w:w="3148" w:type="dxa"/>
            <w:tcBorders>
              <w:top w:val="single" w:sz="6" w:space="0" w:color="000000"/>
              <w:left w:val="single" w:sz="8" w:space="0" w:color="000000"/>
              <w:bottom w:val="single" w:sz="6" w:space="0" w:color="000000"/>
            </w:tcBorders>
            <w:shd w:val="clear" w:color="000080" w:fill="FFFFFF"/>
          </w:tcPr>
          <w:p w14:paraId="1DE456CC" w14:textId="77777777" w:rsidR="00A94501" w:rsidRPr="00B0046B" w:rsidRDefault="00A94501" w:rsidP="00EE57AB">
            <w:pPr>
              <w:pStyle w:val="TableText"/>
              <w:keepNext w:val="0"/>
              <w:keepLines w:val="0"/>
              <w:jc w:val="center"/>
            </w:pPr>
          </w:p>
        </w:tc>
      </w:tr>
      <w:tr w:rsidR="00A94501" w:rsidRPr="00B0046B" w14:paraId="1DE456D0"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CE"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iCoeff[7] = arrayLocal[3]</w:t>
            </w:r>
          </w:p>
        </w:tc>
        <w:tc>
          <w:tcPr>
            <w:tcW w:w="3148" w:type="dxa"/>
            <w:tcBorders>
              <w:top w:val="single" w:sz="6" w:space="0" w:color="000000"/>
              <w:left w:val="single" w:sz="8" w:space="0" w:color="000000"/>
              <w:bottom w:val="single" w:sz="6" w:space="0" w:color="000000"/>
            </w:tcBorders>
            <w:shd w:val="clear" w:color="000080" w:fill="FFFFFF"/>
          </w:tcPr>
          <w:p w14:paraId="1DE456CF" w14:textId="77777777" w:rsidR="00A94501" w:rsidRPr="00B0046B" w:rsidRDefault="00A94501" w:rsidP="00EE57AB">
            <w:pPr>
              <w:pStyle w:val="TableText"/>
              <w:keepNext w:val="0"/>
              <w:keepLines w:val="0"/>
              <w:jc w:val="center"/>
            </w:pPr>
          </w:p>
        </w:tc>
      </w:tr>
      <w:tr w:rsidR="00A94501" w:rsidRPr="00B0046B" w14:paraId="1DE456D3"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D1"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8</w:t>
            </w:r>
            <w:r w:rsidRPr="00B0046B">
              <w:t>], iCoeff[</w:t>
            </w:r>
            <w:r w:rsidR="003A3117" w:rsidRPr="00B0046B">
              <w:t>12</w:t>
            </w:r>
            <w:r w:rsidRPr="00B0046B">
              <w:t>], iCoeff[</w:t>
            </w:r>
            <w:r w:rsidR="003A3117" w:rsidRPr="00B0046B">
              <w:t>9</w:t>
            </w:r>
            <w:r w:rsidRPr="00B0046B">
              <w:t>], iCoeff[</w:t>
            </w:r>
            <w:r w:rsidR="003A3117" w:rsidRPr="00B0046B">
              <w:t>13</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D2" w14:textId="77777777" w:rsidR="00A94501" w:rsidRPr="00B0046B" w:rsidRDefault="00A94501" w:rsidP="00EE57AB">
            <w:pPr>
              <w:pStyle w:val="TableText"/>
              <w:keepNext w:val="0"/>
              <w:keepLines w:val="0"/>
              <w:jc w:val="center"/>
            </w:pPr>
          </w:p>
        </w:tc>
      </w:tr>
      <w:tr w:rsidR="00A94501" w:rsidRPr="00B0046B" w14:paraId="1DE456D6"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D4"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InvTodd(</w:t>
            </w:r>
            <w:r w:rsidR="003A3117" w:rsidRPr="00B0046B">
              <w:t>arrayLocal[ ]</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D5" w14:textId="77777777"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_Ref197846909 \r \h  \* MERGEFORMAT </w:instrText>
            </w:r>
            <w:r w:rsidRPr="004A4DE6">
              <w:fldChar w:fldCharType="separate"/>
            </w:r>
            <w:r w:rsidR="00414D7D" w:rsidRPr="00B0046B">
              <w:t>9.9.7.3</w:t>
            </w:r>
            <w:r w:rsidRPr="004A4DE6">
              <w:fldChar w:fldCharType="end"/>
            </w:r>
          </w:p>
        </w:tc>
      </w:tr>
      <w:tr w:rsidR="00A94501" w:rsidRPr="00B0046B" w14:paraId="1DE456D9"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D7"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8</w:t>
            </w:r>
            <w:r w:rsidRPr="00B0046B">
              <w:t>] = arrayLocal[0]</w:t>
            </w:r>
          </w:p>
        </w:tc>
        <w:tc>
          <w:tcPr>
            <w:tcW w:w="3148" w:type="dxa"/>
            <w:tcBorders>
              <w:top w:val="single" w:sz="6" w:space="0" w:color="000000"/>
              <w:left w:val="single" w:sz="8" w:space="0" w:color="000000"/>
              <w:bottom w:val="single" w:sz="6" w:space="0" w:color="000000"/>
            </w:tcBorders>
            <w:shd w:val="clear" w:color="000080" w:fill="FFFFFF"/>
          </w:tcPr>
          <w:p w14:paraId="1DE456D8" w14:textId="77777777" w:rsidR="00A94501" w:rsidRPr="00B0046B" w:rsidRDefault="00A94501" w:rsidP="00EE57AB">
            <w:pPr>
              <w:pStyle w:val="TableText"/>
              <w:keepNext w:val="0"/>
              <w:keepLines w:val="0"/>
              <w:jc w:val="center"/>
            </w:pPr>
          </w:p>
        </w:tc>
      </w:tr>
      <w:tr w:rsidR="00A94501" w:rsidRPr="00B0046B" w14:paraId="1DE456DC"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DA"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w:t>
            </w:r>
            <w:r w:rsidR="003A3117" w:rsidRPr="00B0046B">
              <w:t>2</w:t>
            </w:r>
            <w:r w:rsidRPr="00B0046B">
              <w:t>] = arrayLocal[1]</w:t>
            </w:r>
          </w:p>
        </w:tc>
        <w:tc>
          <w:tcPr>
            <w:tcW w:w="3148" w:type="dxa"/>
            <w:tcBorders>
              <w:top w:val="single" w:sz="6" w:space="0" w:color="000000"/>
              <w:left w:val="single" w:sz="8" w:space="0" w:color="000000"/>
              <w:bottom w:val="single" w:sz="6" w:space="0" w:color="000000"/>
            </w:tcBorders>
            <w:shd w:val="clear" w:color="000080" w:fill="FFFFFF"/>
          </w:tcPr>
          <w:p w14:paraId="1DE456DB" w14:textId="77777777" w:rsidR="00A94501" w:rsidRPr="00B0046B" w:rsidRDefault="00A94501" w:rsidP="00EE57AB">
            <w:pPr>
              <w:pStyle w:val="TableText"/>
              <w:keepNext w:val="0"/>
              <w:keepLines w:val="0"/>
              <w:jc w:val="center"/>
            </w:pPr>
          </w:p>
        </w:tc>
      </w:tr>
      <w:tr w:rsidR="00A94501" w:rsidRPr="00B0046B" w14:paraId="1DE456DF"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DD"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9</w:t>
            </w:r>
            <w:r w:rsidRPr="00B0046B">
              <w:t>] = arrayLocal[2]</w:t>
            </w:r>
          </w:p>
        </w:tc>
        <w:tc>
          <w:tcPr>
            <w:tcW w:w="3148" w:type="dxa"/>
            <w:tcBorders>
              <w:top w:val="single" w:sz="6" w:space="0" w:color="000000"/>
              <w:left w:val="single" w:sz="8" w:space="0" w:color="000000"/>
              <w:bottom w:val="single" w:sz="6" w:space="0" w:color="000000"/>
            </w:tcBorders>
            <w:shd w:val="clear" w:color="000080" w:fill="FFFFFF"/>
          </w:tcPr>
          <w:p w14:paraId="1DE456DE" w14:textId="77777777" w:rsidR="00A94501" w:rsidRPr="00B0046B" w:rsidRDefault="00A94501" w:rsidP="00EE57AB">
            <w:pPr>
              <w:pStyle w:val="TableText"/>
              <w:keepNext w:val="0"/>
              <w:keepLines w:val="0"/>
              <w:jc w:val="center"/>
            </w:pPr>
          </w:p>
        </w:tc>
      </w:tr>
      <w:tr w:rsidR="00A94501" w:rsidRPr="00B0046B" w14:paraId="1DE456E2"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0"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13</w:t>
            </w:r>
            <w:r w:rsidRPr="00B0046B">
              <w:t>] = arrayLocal[3]</w:t>
            </w:r>
          </w:p>
        </w:tc>
        <w:tc>
          <w:tcPr>
            <w:tcW w:w="3148" w:type="dxa"/>
            <w:tcBorders>
              <w:top w:val="single" w:sz="6" w:space="0" w:color="000000"/>
              <w:left w:val="single" w:sz="8" w:space="0" w:color="000000"/>
              <w:bottom w:val="single" w:sz="6" w:space="0" w:color="000000"/>
            </w:tcBorders>
            <w:shd w:val="clear" w:color="000080" w:fill="FFFFFF"/>
          </w:tcPr>
          <w:p w14:paraId="1DE456E1" w14:textId="77777777" w:rsidR="00A94501" w:rsidRPr="00B0046B" w:rsidRDefault="00A94501" w:rsidP="00EE57AB">
            <w:pPr>
              <w:pStyle w:val="TableText"/>
              <w:keepNext w:val="0"/>
              <w:keepLines w:val="0"/>
              <w:jc w:val="center"/>
            </w:pPr>
          </w:p>
        </w:tc>
      </w:tr>
      <w:tr w:rsidR="00A94501" w:rsidRPr="00B0046B" w14:paraId="1DE456E5"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3"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10</w:t>
            </w:r>
            <w:r w:rsidRPr="00B0046B">
              <w:t>], iCoeff[</w:t>
            </w:r>
            <w:r w:rsidR="003A3117" w:rsidRPr="00B0046B">
              <w:t>11</w:t>
            </w:r>
            <w:r w:rsidRPr="00B0046B">
              <w:t>], iCoeff[</w:t>
            </w:r>
            <w:r w:rsidR="003A3117" w:rsidRPr="00B0046B">
              <w:t>14</w:t>
            </w:r>
            <w:r w:rsidRPr="00B0046B">
              <w:t>], iCoeff[</w:t>
            </w:r>
            <w:r w:rsidR="003A3117" w:rsidRPr="00B0046B">
              <w:t>15</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E4" w14:textId="77777777" w:rsidR="00A94501" w:rsidRPr="00B0046B" w:rsidRDefault="00A94501" w:rsidP="00EE57AB">
            <w:pPr>
              <w:pStyle w:val="TableText"/>
              <w:keepNext w:val="0"/>
              <w:keepLines w:val="0"/>
              <w:jc w:val="center"/>
            </w:pPr>
          </w:p>
        </w:tc>
      </w:tr>
      <w:tr w:rsidR="00A94501" w:rsidRPr="00B0046B" w14:paraId="1DE456E8"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6"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InvToddodd(</w:t>
            </w:r>
            <w:r w:rsidR="003A3117" w:rsidRPr="00B0046B">
              <w:t>arrayLocal[ ]</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E7" w14:textId="7D47C2BA"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A94501" w:rsidRPr="00B0046B">
              <w:instrText xml:space="preserve"> REF _Ref197846982 \r \h </w:instrText>
            </w:r>
            <w:r w:rsidR="00B0046B" w:rsidRPr="00786941">
              <w:instrText xml:space="preserve"> \* MERGEFORMAT </w:instrText>
            </w:r>
            <w:r w:rsidRPr="004A4DE6">
              <w:fldChar w:fldCharType="separate"/>
            </w:r>
            <w:r w:rsidR="00414D7D" w:rsidRPr="00B0046B">
              <w:t>9.9.7.4</w:t>
            </w:r>
            <w:r w:rsidRPr="004A4DE6">
              <w:fldChar w:fldCharType="end"/>
            </w:r>
          </w:p>
        </w:tc>
      </w:tr>
      <w:tr w:rsidR="00A94501" w:rsidRPr="00B0046B" w14:paraId="1DE456EB"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9"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0] = arrayLocal[0]</w:t>
            </w:r>
          </w:p>
        </w:tc>
        <w:tc>
          <w:tcPr>
            <w:tcW w:w="3148" w:type="dxa"/>
            <w:tcBorders>
              <w:top w:val="single" w:sz="6" w:space="0" w:color="000000"/>
              <w:left w:val="single" w:sz="8" w:space="0" w:color="000000"/>
              <w:bottom w:val="single" w:sz="6" w:space="0" w:color="000000"/>
            </w:tcBorders>
            <w:shd w:val="clear" w:color="000080" w:fill="FFFFFF"/>
          </w:tcPr>
          <w:p w14:paraId="1DE456EA" w14:textId="77777777" w:rsidR="00A94501" w:rsidRPr="00B0046B" w:rsidRDefault="00A94501" w:rsidP="00EE57AB">
            <w:pPr>
              <w:pStyle w:val="TableText"/>
              <w:keepNext w:val="0"/>
              <w:keepLines w:val="0"/>
              <w:jc w:val="center"/>
            </w:pPr>
          </w:p>
        </w:tc>
      </w:tr>
      <w:tr w:rsidR="00A94501" w:rsidRPr="00B0046B" w14:paraId="1DE456EE"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C"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1] = arrayLocal[1]</w:t>
            </w:r>
          </w:p>
        </w:tc>
        <w:tc>
          <w:tcPr>
            <w:tcW w:w="3148" w:type="dxa"/>
            <w:tcBorders>
              <w:top w:val="single" w:sz="6" w:space="0" w:color="000000"/>
              <w:left w:val="single" w:sz="8" w:space="0" w:color="000000"/>
              <w:bottom w:val="single" w:sz="6" w:space="0" w:color="000000"/>
            </w:tcBorders>
            <w:shd w:val="clear" w:color="000080" w:fill="FFFFFF"/>
          </w:tcPr>
          <w:p w14:paraId="1DE456ED" w14:textId="77777777" w:rsidR="00A94501" w:rsidRPr="00B0046B" w:rsidRDefault="00A94501" w:rsidP="00EE57AB">
            <w:pPr>
              <w:pStyle w:val="TableText"/>
              <w:keepNext w:val="0"/>
              <w:keepLines w:val="0"/>
              <w:jc w:val="center"/>
            </w:pPr>
          </w:p>
        </w:tc>
      </w:tr>
      <w:tr w:rsidR="00A94501" w:rsidRPr="00B0046B" w14:paraId="1DE456F1"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EF"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4] = arrayLocal[2]</w:t>
            </w:r>
          </w:p>
        </w:tc>
        <w:tc>
          <w:tcPr>
            <w:tcW w:w="3148" w:type="dxa"/>
            <w:tcBorders>
              <w:top w:val="single" w:sz="6" w:space="0" w:color="000000"/>
              <w:left w:val="single" w:sz="8" w:space="0" w:color="000000"/>
              <w:bottom w:val="single" w:sz="6" w:space="0" w:color="000000"/>
            </w:tcBorders>
            <w:shd w:val="clear" w:color="000080" w:fill="FFFFFF"/>
          </w:tcPr>
          <w:p w14:paraId="1DE456F0" w14:textId="77777777" w:rsidR="00A94501" w:rsidRPr="00B0046B" w:rsidRDefault="00A94501" w:rsidP="00EE57AB">
            <w:pPr>
              <w:pStyle w:val="TableText"/>
              <w:keepNext w:val="0"/>
              <w:keepLines w:val="0"/>
              <w:jc w:val="center"/>
            </w:pPr>
          </w:p>
        </w:tc>
      </w:tr>
      <w:tr w:rsidR="00A94501" w:rsidRPr="00B0046B" w14:paraId="1DE456F4"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F2"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5] = arrayLocal[3]</w:t>
            </w:r>
          </w:p>
        </w:tc>
        <w:tc>
          <w:tcPr>
            <w:tcW w:w="3148" w:type="dxa"/>
            <w:tcBorders>
              <w:top w:val="single" w:sz="6" w:space="0" w:color="000000"/>
              <w:left w:val="single" w:sz="8" w:space="0" w:color="000000"/>
              <w:bottom w:val="single" w:sz="6" w:space="0" w:color="000000"/>
            </w:tcBorders>
            <w:shd w:val="clear" w:color="000080" w:fill="FFFFFF"/>
          </w:tcPr>
          <w:p w14:paraId="1DE456F3" w14:textId="77777777" w:rsidR="00A94501" w:rsidRPr="00B0046B" w:rsidRDefault="00A94501" w:rsidP="00EE57AB">
            <w:pPr>
              <w:pStyle w:val="TableText"/>
              <w:keepNext w:val="0"/>
              <w:keepLines w:val="0"/>
              <w:jc w:val="center"/>
            </w:pPr>
          </w:p>
        </w:tc>
      </w:tr>
      <w:tr w:rsidR="00A94501" w:rsidRPr="00B0046B" w14:paraId="1DE456F7"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F5"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Second stage */</w:t>
            </w:r>
          </w:p>
        </w:tc>
        <w:tc>
          <w:tcPr>
            <w:tcW w:w="3148" w:type="dxa"/>
            <w:tcBorders>
              <w:top w:val="single" w:sz="6" w:space="0" w:color="000000"/>
              <w:left w:val="single" w:sz="8" w:space="0" w:color="000000"/>
              <w:bottom w:val="single" w:sz="6" w:space="0" w:color="000000"/>
            </w:tcBorders>
            <w:shd w:val="clear" w:color="000080" w:fill="FFFFFF"/>
          </w:tcPr>
          <w:p w14:paraId="1DE456F6" w14:textId="77777777" w:rsidR="00A94501" w:rsidRPr="00B0046B" w:rsidRDefault="00A94501" w:rsidP="00EE57AB">
            <w:pPr>
              <w:pStyle w:val="TableText"/>
              <w:keepNext w:val="0"/>
              <w:keepLines w:val="0"/>
              <w:jc w:val="center"/>
            </w:pPr>
          </w:p>
        </w:tc>
      </w:tr>
      <w:tr w:rsidR="00A94501" w:rsidRPr="00B0046B" w14:paraId="1DE456FA"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F8"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0</w:t>
            </w:r>
            <w:r w:rsidRPr="00B0046B">
              <w:t>], iCoeff[3], iCoeff[</w:t>
            </w:r>
            <w:r w:rsidR="003A3117" w:rsidRPr="00B0046B">
              <w:t>12</w:t>
            </w:r>
            <w:r w:rsidRPr="00B0046B">
              <w:t>], iCoeff[</w:t>
            </w:r>
            <w:r w:rsidR="003A3117" w:rsidRPr="00B0046B">
              <w:t>15</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6F9" w14:textId="77777777" w:rsidR="00A94501" w:rsidRPr="00B0046B" w:rsidRDefault="00A94501" w:rsidP="00EE57AB">
            <w:pPr>
              <w:pStyle w:val="TableText"/>
              <w:keepNext w:val="0"/>
              <w:keepLines w:val="0"/>
              <w:jc w:val="center"/>
            </w:pPr>
          </w:p>
        </w:tc>
      </w:tr>
      <w:tr w:rsidR="00A94501" w:rsidRPr="00B0046B" w14:paraId="1DE456FD"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FB"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w:t>
            </w:r>
            <w:r w:rsidR="003A3117" w:rsidRPr="00B0046B">
              <w:t>arrayLocal[ ]</w:t>
            </w:r>
            <w:r w:rsidRPr="00B0046B">
              <w:t>, 0)</w:t>
            </w:r>
          </w:p>
        </w:tc>
        <w:tc>
          <w:tcPr>
            <w:tcW w:w="3148" w:type="dxa"/>
            <w:tcBorders>
              <w:top w:val="single" w:sz="6" w:space="0" w:color="000000"/>
              <w:left w:val="single" w:sz="8" w:space="0" w:color="000000"/>
              <w:bottom w:val="single" w:sz="6" w:space="0" w:color="000000"/>
            </w:tcBorders>
            <w:shd w:val="clear" w:color="000080" w:fill="FFFFFF"/>
          </w:tcPr>
          <w:p w14:paraId="1DE456FC" w14:textId="77777777"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_Ref197846905 \r \h  \* MERGEFORMAT </w:instrText>
            </w:r>
            <w:r w:rsidRPr="004A4DE6">
              <w:fldChar w:fldCharType="separate"/>
            </w:r>
            <w:r w:rsidR="00414D7D" w:rsidRPr="00B0046B">
              <w:t>9.9.7.2</w:t>
            </w:r>
            <w:r w:rsidRPr="004A4DE6">
              <w:fldChar w:fldCharType="end"/>
            </w:r>
          </w:p>
        </w:tc>
      </w:tr>
      <w:tr w:rsidR="00A94501" w:rsidRPr="00B0046B" w14:paraId="1DE45700"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6FE"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iCoeff[0] = arrayLocal[0]</w:t>
            </w:r>
          </w:p>
        </w:tc>
        <w:tc>
          <w:tcPr>
            <w:tcW w:w="3148" w:type="dxa"/>
            <w:tcBorders>
              <w:top w:val="single" w:sz="6" w:space="0" w:color="000000"/>
              <w:left w:val="single" w:sz="8" w:space="0" w:color="000000"/>
              <w:bottom w:val="single" w:sz="6" w:space="0" w:color="000000"/>
            </w:tcBorders>
            <w:shd w:val="clear" w:color="000080" w:fill="FFFFFF"/>
          </w:tcPr>
          <w:p w14:paraId="1DE456FF" w14:textId="77777777" w:rsidR="00A94501" w:rsidRPr="00B0046B" w:rsidRDefault="00A94501" w:rsidP="00EE57AB">
            <w:pPr>
              <w:pStyle w:val="TableText"/>
              <w:keepNext w:val="0"/>
              <w:keepLines w:val="0"/>
              <w:jc w:val="center"/>
            </w:pPr>
          </w:p>
        </w:tc>
      </w:tr>
      <w:tr w:rsidR="00A94501" w:rsidRPr="00B0046B" w14:paraId="1DE45703"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01"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3</w:t>
            </w:r>
            <w:r w:rsidRPr="00B0046B">
              <w:t>] = arrayLocal[1]</w:t>
            </w:r>
          </w:p>
        </w:tc>
        <w:tc>
          <w:tcPr>
            <w:tcW w:w="3148" w:type="dxa"/>
            <w:tcBorders>
              <w:top w:val="single" w:sz="6" w:space="0" w:color="000000"/>
              <w:left w:val="single" w:sz="8" w:space="0" w:color="000000"/>
              <w:bottom w:val="single" w:sz="6" w:space="0" w:color="000000"/>
            </w:tcBorders>
            <w:shd w:val="clear" w:color="000080" w:fill="FFFFFF"/>
          </w:tcPr>
          <w:p w14:paraId="1DE45702" w14:textId="77777777" w:rsidR="00A94501" w:rsidRPr="00B0046B" w:rsidRDefault="00A94501" w:rsidP="00EE57AB">
            <w:pPr>
              <w:pStyle w:val="TableText"/>
              <w:keepNext w:val="0"/>
              <w:keepLines w:val="0"/>
              <w:jc w:val="center"/>
            </w:pPr>
          </w:p>
        </w:tc>
      </w:tr>
      <w:tr w:rsidR="00A94501" w:rsidRPr="00B0046B" w14:paraId="1DE45706"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04"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12</w:t>
            </w:r>
            <w:r w:rsidRPr="00B0046B">
              <w:t>] = arrayLocal[2]</w:t>
            </w:r>
          </w:p>
        </w:tc>
        <w:tc>
          <w:tcPr>
            <w:tcW w:w="3148" w:type="dxa"/>
            <w:tcBorders>
              <w:top w:val="single" w:sz="6" w:space="0" w:color="000000"/>
              <w:left w:val="single" w:sz="8" w:space="0" w:color="000000"/>
              <w:bottom w:val="single" w:sz="6" w:space="0" w:color="000000"/>
            </w:tcBorders>
            <w:shd w:val="clear" w:color="000080" w:fill="FFFFFF"/>
          </w:tcPr>
          <w:p w14:paraId="1DE45705" w14:textId="77777777" w:rsidR="00A94501" w:rsidRPr="00B0046B" w:rsidRDefault="00A94501" w:rsidP="00EE57AB">
            <w:pPr>
              <w:pStyle w:val="TableText"/>
              <w:keepNext w:val="0"/>
              <w:keepLines w:val="0"/>
              <w:jc w:val="center"/>
            </w:pPr>
          </w:p>
        </w:tc>
      </w:tr>
      <w:tr w:rsidR="00A94501" w:rsidRPr="00B0046B" w14:paraId="1DE45709"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07"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5] = arrayLocal[3]</w:t>
            </w:r>
          </w:p>
        </w:tc>
        <w:tc>
          <w:tcPr>
            <w:tcW w:w="3148" w:type="dxa"/>
            <w:tcBorders>
              <w:top w:val="single" w:sz="6" w:space="0" w:color="000000"/>
              <w:left w:val="single" w:sz="8" w:space="0" w:color="000000"/>
              <w:bottom w:val="single" w:sz="6" w:space="0" w:color="000000"/>
            </w:tcBorders>
            <w:shd w:val="clear" w:color="000080" w:fill="FFFFFF"/>
          </w:tcPr>
          <w:p w14:paraId="1DE45708" w14:textId="77777777" w:rsidR="00A94501" w:rsidRPr="00B0046B" w:rsidRDefault="00A94501" w:rsidP="00EE57AB">
            <w:pPr>
              <w:pStyle w:val="TableText"/>
              <w:keepNext w:val="0"/>
              <w:keepLines w:val="0"/>
              <w:jc w:val="center"/>
            </w:pPr>
          </w:p>
        </w:tc>
      </w:tr>
      <w:tr w:rsidR="00A94501" w:rsidRPr="00B0046B" w14:paraId="1DE4570C"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0A"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5</w:t>
            </w:r>
            <w:r w:rsidRPr="00B0046B">
              <w:t>], iCoeff[</w:t>
            </w:r>
            <w:r w:rsidR="003A3117" w:rsidRPr="00B0046B">
              <w:t>6</w:t>
            </w:r>
            <w:r w:rsidRPr="00B0046B">
              <w:t>], iCoeff[</w:t>
            </w:r>
            <w:r w:rsidR="003A3117" w:rsidRPr="00B0046B">
              <w:t>9</w:t>
            </w:r>
            <w:r w:rsidRPr="00B0046B">
              <w:t>], iCoeff[</w:t>
            </w:r>
            <w:r w:rsidR="003A3117" w:rsidRPr="00B0046B">
              <w:t>10</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70B" w14:textId="77777777" w:rsidR="00A94501" w:rsidRPr="00B0046B" w:rsidRDefault="00A94501" w:rsidP="00EE57AB">
            <w:pPr>
              <w:pStyle w:val="TableText"/>
              <w:keepNext w:val="0"/>
              <w:keepLines w:val="0"/>
              <w:jc w:val="center"/>
            </w:pPr>
          </w:p>
        </w:tc>
      </w:tr>
      <w:tr w:rsidR="00A94501" w:rsidRPr="00B0046B" w14:paraId="1DE4570F"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0D"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w:t>
            </w:r>
            <w:r w:rsidR="003A3117" w:rsidRPr="00B0046B">
              <w:t>arrayLocal[ ]</w:t>
            </w:r>
            <w:r w:rsidRPr="00B0046B">
              <w:t>, 0)</w:t>
            </w:r>
          </w:p>
        </w:tc>
        <w:tc>
          <w:tcPr>
            <w:tcW w:w="3148" w:type="dxa"/>
            <w:tcBorders>
              <w:top w:val="single" w:sz="6" w:space="0" w:color="000000"/>
              <w:left w:val="single" w:sz="8" w:space="0" w:color="000000"/>
              <w:bottom w:val="single" w:sz="6" w:space="0" w:color="000000"/>
            </w:tcBorders>
            <w:shd w:val="clear" w:color="000080" w:fill="FFFFFF"/>
          </w:tcPr>
          <w:p w14:paraId="1DE4570E" w14:textId="77777777"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_Ref197846905 \r \h  \* MERGEFORMAT </w:instrText>
            </w:r>
            <w:r w:rsidRPr="004A4DE6">
              <w:fldChar w:fldCharType="separate"/>
            </w:r>
            <w:r w:rsidR="00414D7D" w:rsidRPr="00B0046B">
              <w:t>9.9.7.2</w:t>
            </w:r>
            <w:r w:rsidRPr="004A4DE6">
              <w:fldChar w:fldCharType="end"/>
            </w:r>
          </w:p>
        </w:tc>
      </w:tr>
      <w:tr w:rsidR="00A94501" w:rsidRPr="00B0046B" w14:paraId="1DE45712"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0"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5</w:t>
            </w:r>
            <w:r w:rsidRPr="00B0046B">
              <w:t>] = arrayLocal[0]</w:t>
            </w:r>
          </w:p>
        </w:tc>
        <w:tc>
          <w:tcPr>
            <w:tcW w:w="3148" w:type="dxa"/>
            <w:tcBorders>
              <w:top w:val="single" w:sz="6" w:space="0" w:color="000000"/>
              <w:left w:val="single" w:sz="8" w:space="0" w:color="000000"/>
              <w:bottom w:val="single" w:sz="6" w:space="0" w:color="000000"/>
            </w:tcBorders>
            <w:shd w:val="clear" w:color="000080" w:fill="FFFFFF"/>
          </w:tcPr>
          <w:p w14:paraId="1DE45711" w14:textId="77777777" w:rsidR="00A94501" w:rsidRPr="00B0046B" w:rsidRDefault="00A94501" w:rsidP="00EE57AB">
            <w:pPr>
              <w:pStyle w:val="TableText"/>
              <w:keepNext w:val="0"/>
              <w:keepLines w:val="0"/>
              <w:jc w:val="center"/>
            </w:pPr>
          </w:p>
        </w:tc>
      </w:tr>
      <w:tr w:rsidR="00A94501" w:rsidRPr="00B0046B" w14:paraId="1DE45715"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3"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6</w:t>
            </w:r>
            <w:r w:rsidRPr="00B0046B">
              <w:t>] = arrayLocal[1]</w:t>
            </w:r>
          </w:p>
        </w:tc>
        <w:tc>
          <w:tcPr>
            <w:tcW w:w="3148" w:type="dxa"/>
            <w:tcBorders>
              <w:top w:val="single" w:sz="6" w:space="0" w:color="000000"/>
              <w:left w:val="single" w:sz="8" w:space="0" w:color="000000"/>
              <w:bottom w:val="single" w:sz="6" w:space="0" w:color="000000"/>
            </w:tcBorders>
            <w:shd w:val="clear" w:color="000080" w:fill="FFFFFF"/>
          </w:tcPr>
          <w:p w14:paraId="1DE45714" w14:textId="77777777" w:rsidR="00A94501" w:rsidRPr="00B0046B" w:rsidRDefault="00A94501" w:rsidP="00EE57AB">
            <w:pPr>
              <w:pStyle w:val="TableText"/>
              <w:keepNext w:val="0"/>
              <w:keepLines w:val="0"/>
              <w:jc w:val="center"/>
            </w:pPr>
          </w:p>
        </w:tc>
      </w:tr>
      <w:tr w:rsidR="00A94501" w:rsidRPr="00B0046B" w14:paraId="1DE45718"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6"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9</w:t>
            </w:r>
            <w:r w:rsidRPr="00B0046B">
              <w:t>] = arrayLocal[2]</w:t>
            </w:r>
          </w:p>
        </w:tc>
        <w:tc>
          <w:tcPr>
            <w:tcW w:w="3148" w:type="dxa"/>
            <w:tcBorders>
              <w:top w:val="single" w:sz="6" w:space="0" w:color="000000"/>
              <w:left w:val="single" w:sz="8" w:space="0" w:color="000000"/>
              <w:bottom w:val="single" w:sz="6" w:space="0" w:color="000000"/>
            </w:tcBorders>
            <w:shd w:val="clear" w:color="000080" w:fill="FFFFFF"/>
          </w:tcPr>
          <w:p w14:paraId="1DE45717" w14:textId="77777777" w:rsidR="00A94501" w:rsidRPr="00B0046B" w:rsidRDefault="00A94501" w:rsidP="00EE57AB">
            <w:pPr>
              <w:pStyle w:val="TableText"/>
              <w:keepNext w:val="0"/>
              <w:keepLines w:val="0"/>
              <w:jc w:val="center"/>
            </w:pPr>
          </w:p>
        </w:tc>
      </w:tr>
      <w:tr w:rsidR="00A94501" w:rsidRPr="00B0046B" w14:paraId="1DE4571B"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9"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10</w:t>
            </w:r>
            <w:r w:rsidRPr="00B0046B">
              <w:t>] = arrayLocal[3]</w:t>
            </w:r>
          </w:p>
        </w:tc>
        <w:tc>
          <w:tcPr>
            <w:tcW w:w="3148" w:type="dxa"/>
            <w:tcBorders>
              <w:top w:val="single" w:sz="6" w:space="0" w:color="000000"/>
              <w:left w:val="single" w:sz="8" w:space="0" w:color="000000"/>
              <w:bottom w:val="single" w:sz="6" w:space="0" w:color="000000"/>
            </w:tcBorders>
            <w:shd w:val="clear" w:color="000080" w:fill="FFFFFF"/>
          </w:tcPr>
          <w:p w14:paraId="1DE4571A" w14:textId="77777777" w:rsidR="00A94501" w:rsidRPr="00B0046B" w:rsidRDefault="00A94501" w:rsidP="00EE57AB">
            <w:pPr>
              <w:pStyle w:val="TableText"/>
              <w:keepNext w:val="0"/>
              <w:keepLines w:val="0"/>
              <w:jc w:val="center"/>
            </w:pPr>
          </w:p>
        </w:tc>
      </w:tr>
      <w:tr w:rsidR="00A94501" w:rsidRPr="00B0046B" w14:paraId="1DE4571E"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C"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1</w:t>
            </w:r>
            <w:r w:rsidRPr="00B0046B">
              <w:t>], iCoeff[</w:t>
            </w:r>
            <w:r w:rsidR="003A3117" w:rsidRPr="00B0046B">
              <w:t>2</w:t>
            </w:r>
            <w:r w:rsidRPr="00B0046B">
              <w:t>], iCoeff[</w:t>
            </w:r>
            <w:r w:rsidR="003A3117" w:rsidRPr="00B0046B">
              <w:t>13</w:t>
            </w:r>
            <w:r w:rsidRPr="00B0046B">
              <w:t>], iCoeff[</w:t>
            </w:r>
            <w:r w:rsidR="003A3117" w:rsidRPr="00B0046B">
              <w:t>14</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71D" w14:textId="77777777" w:rsidR="00A94501" w:rsidRPr="00B0046B" w:rsidRDefault="00A94501" w:rsidP="00EE57AB">
            <w:pPr>
              <w:pStyle w:val="TableText"/>
              <w:keepNext w:val="0"/>
              <w:keepLines w:val="0"/>
              <w:jc w:val="center"/>
            </w:pPr>
          </w:p>
        </w:tc>
      </w:tr>
      <w:tr w:rsidR="00A94501" w:rsidRPr="00B0046B" w14:paraId="1DE45721"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1F"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w:t>
            </w:r>
            <w:r w:rsidR="003A3117" w:rsidRPr="00B0046B">
              <w:t>arrayLocal[ ]</w:t>
            </w:r>
            <w:r w:rsidRPr="00B0046B">
              <w:t>, 0)</w:t>
            </w:r>
          </w:p>
        </w:tc>
        <w:tc>
          <w:tcPr>
            <w:tcW w:w="3148" w:type="dxa"/>
            <w:tcBorders>
              <w:top w:val="single" w:sz="6" w:space="0" w:color="000000"/>
              <w:left w:val="single" w:sz="8" w:space="0" w:color="000000"/>
              <w:bottom w:val="single" w:sz="6" w:space="0" w:color="000000"/>
            </w:tcBorders>
            <w:shd w:val="clear" w:color="000080" w:fill="FFFFFF"/>
          </w:tcPr>
          <w:p w14:paraId="1DE45720" w14:textId="77777777"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_Ref197846905 \r \h  \* MERGEFORMAT </w:instrText>
            </w:r>
            <w:r w:rsidRPr="004A4DE6">
              <w:fldChar w:fldCharType="separate"/>
            </w:r>
            <w:r w:rsidR="00414D7D" w:rsidRPr="00B0046B">
              <w:t>9.9.7.2</w:t>
            </w:r>
            <w:r w:rsidRPr="004A4DE6">
              <w:fldChar w:fldCharType="end"/>
            </w:r>
          </w:p>
        </w:tc>
      </w:tr>
      <w:tr w:rsidR="00A94501" w:rsidRPr="00B0046B" w14:paraId="1DE45724"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22"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w:t>
            </w:r>
            <w:r w:rsidRPr="00B0046B">
              <w:t>] = arrayLocal[0]</w:t>
            </w:r>
          </w:p>
        </w:tc>
        <w:tc>
          <w:tcPr>
            <w:tcW w:w="3148" w:type="dxa"/>
            <w:tcBorders>
              <w:top w:val="single" w:sz="6" w:space="0" w:color="000000"/>
              <w:left w:val="single" w:sz="8" w:space="0" w:color="000000"/>
              <w:bottom w:val="single" w:sz="6" w:space="0" w:color="000000"/>
            </w:tcBorders>
            <w:shd w:val="clear" w:color="000080" w:fill="FFFFFF"/>
          </w:tcPr>
          <w:p w14:paraId="1DE45723" w14:textId="77777777" w:rsidR="00A94501" w:rsidRPr="00B0046B" w:rsidRDefault="00A94501" w:rsidP="00EE57AB">
            <w:pPr>
              <w:pStyle w:val="TableText"/>
              <w:keepNext w:val="0"/>
              <w:keepLines w:val="0"/>
              <w:jc w:val="center"/>
            </w:pPr>
          </w:p>
        </w:tc>
      </w:tr>
      <w:tr w:rsidR="00A94501" w:rsidRPr="00B0046B" w14:paraId="1DE45727"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25"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2</w:t>
            </w:r>
            <w:r w:rsidRPr="00B0046B">
              <w:t>] = arrayLocal[1]</w:t>
            </w:r>
          </w:p>
        </w:tc>
        <w:tc>
          <w:tcPr>
            <w:tcW w:w="3148" w:type="dxa"/>
            <w:tcBorders>
              <w:top w:val="single" w:sz="6" w:space="0" w:color="000000"/>
              <w:left w:val="single" w:sz="8" w:space="0" w:color="000000"/>
              <w:bottom w:val="single" w:sz="6" w:space="0" w:color="000000"/>
            </w:tcBorders>
            <w:shd w:val="clear" w:color="000080" w:fill="FFFFFF"/>
          </w:tcPr>
          <w:p w14:paraId="1DE45726" w14:textId="77777777" w:rsidR="00A94501" w:rsidRPr="00B0046B" w:rsidRDefault="00A94501" w:rsidP="00EE57AB">
            <w:pPr>
              <w:pStyle w:val="TableText"/>
              <w:keepNext w:val="0"/>
              <w:keepLines w:val="0"/>
              <w:jc w:val="center"/>
            </w:pPr>
          </w:p>
        </w:tc>
      </w:tr>
      <w:tr w:rsidR="00A94501" w:rsidRPr="00B0046B" w14:paraId="1DE4572A"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28"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13</w:t>
            </w:r>
            <w:r w:rsidRPr="00B0046B">
              <w:t>] = arrayLocal[2]</w:t>
            </w:r>
          </w:p>
        </w:tc>
        <w:tc>
          <w:tcPr>
            <w:tcW w:w="3148" w:type="dxa"/>
            <w:tcBorders>
              <w:top w:val="single" w:sz="6" w:space="0" w:color="000000"/>
              <w:left w:val="single" w:sz="8" w:space="0" w:color="000000"/>
              <w:bottom w:val="single" w:sz="6" w:space="0" w:color="000000"/>
            </w:tcBorders>
            <w:shd w:val="clear" w:color="000080" w:fill="FFFFFF"/>
          </w:tcPr>
          <w:p w14:paraId="1DE45729" w14:textId="77777777" w:rsidR="00A94501" w:rsidRPr="00B0046B" w:rsidRDefault="00A94501" w:rsidP="00EE57AB">
            <w:pPr>
              <w:pStyle w:val="TableText"/>
              <w:keepNext w:val="0"/>
              <w:keepLines w:val="0"/>
              <w:jc w:val="center"/>
            </w:pPr>
          </w:p>
        </w:tc>
      </w:tr>
      <w:tr w:rsidR="00A94501" w:rsidRPr="00B0046B" w14:paraId="1DE4572D"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2B"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14</w:t>
            </w:r>
            <w:r w:rsidRPr="00B0046B">
              <w:t>] = arrayLocal[3]</w:t>
            </w:r>
          </w:p>
        </w:tc>
        <w:tc>
          <w:tcPr>
            <w:tcW w:w="3148" w:type="dxa"/>
            <w:tcBorders>
              <w:top w:val="single" w:sz="6" w:space="0" w:color="000000"/>
              <w:left w:val="single" w:sz="8" w:space="0" w:color="000000"/>
              <w:bottom w:val="single" w:sz="6" w:space="0" w:color="000000"/>
            </w:tcBorders>
            <w:shd w:val="clear" w:color="000080" w:fill="FFFFFF"/>
          </w:tcPr>
          <w:p w14:paraId="1DE4572C" w14:textId="77777777" w:rsidR="00A94501" w:rsidRPr="00B0046B" w:rsidRDefault="00A94501" w:rsidP="00EE57AB">
            <w:pPr>
              <w:pStyle w:val="TableText"/>
              <w:keepNext w:val="0"/>
              <w:keepLines w:val="0"/>
              <w:jc w:val="center"/>
            </w:pPr>
          </w:p>
        </w:tc>
      </w:tr>
      <w:tr w:rsidR="00A94501" w:rsidRPr="00B0046B" w14:paraId="1DE45730" w14:textId="77777777">
        <w:trPr>
          <w:jc w:val="center"/>
        </w:trPr>
        <w:tc>
          <w:tcPr>
            <w:tcW w:w="5310" w:type="dxa"/>
            <w:tcBorders>
              <w:top w:val="single" w:sz="6" w:space="0" w:color="000000"/>
              <w:bottom w:val="single" w:sz="6" w:space="0" w:color="000000"/>
              <w:right w:val="single" w:sz="8" w:space="0" w:color="000000"/>
            </w:tcBorders>
            <w:shd w:val="clear" w:color="000080" w:fill="FFFFFF"/>
          </w:tcPr>
          <w:p w14:paraId="1DE4572E"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w:t>
            </w:r>
            <w:r w:rsidR="003A3117" w:rsidRPr="00B0046B">
              <w:t>4</w:t>
            </w:r>
            <w:r w:rsidRPr="00B0046B">
              <w:t>], iCoeff[</w:t>
            </w:r>
            <w:r w:rsidR="003A3117" w:rsidRPr="00B0046B">
              <w:t>7</w:t>
            </w:r>
            <w:r w:rsidRPr="00B0046B">
              <w:t>], iCoeff[</w:t>
            </w:r>
            <w:r w:rsidR="003A3117" w:rsidRPr="00B0046B">
              <w:t>8</w:t>
            </w:r>
            <w:r w:rsidRPr="00B0046B">
              <w:t>], iCoeff[</w:t>
            </w:r>
            <w:r w:rsidR="003A3117" w:rsidRPr="00B0046B">
              <w:t>11</w:t>
            </w:r>
            <w:r w:rsidRPr="00B0046B">
              <w:t>]}</w:t>
            </w:r>
          </w:p>
        </w:tc>
        <w:tc>
          <w:tcPr>
            <w:tcW w:w="3148" w:type="dxa"/>
            <w:tcBorders>
              <w:top w:val="single" w:sz="6" w:space="0" w:color="000000"/>
              <w:left w:val="single" w:sz="8" w:space="0" w:color="000000"/>
              <w:bottom w:val="single" w:sz="6" w:space="0" w:color="000000"/>
            </w:tcBorders>
            <w:shd w:val="clear" w:color="000080" w:fill="FFFFFF"/>
          </w:tcPr>
          <w:p w14:paraId="1DE4572F" w14:textId="77777777" w:rsidR="00A94501" w:rsidRPr="00B0046B" w:rsidRDefault="00A94501" w:rsidP="00EE57AB">
            <w:pPr>
              <w:pStyle w:val="TableText"/>
              <w:keepNext w:val="0"/>
              <w:keepLines w:val="0"/>
              <w:jc w:val="center"/>
            </w:pPr>
          </w:p>
        </w:tc>
      </w:tr>
      <w:tr w:rsidR="00A94501" w:rsidRPr="00B0046B" w14:paraId="1DE45733" w14:textId="77777777">
        <w:trPr>
          <w:trHeight w:val="80"/>
          <w:jc w:val="center"/>
        </w:trPr>
        <w:tc>
          <w:tcPr>
            <w:tcW w:w="5310" w:type="dxa"/>
            <w:tcBorders>
              <w:top w:val="single" w:sz="6" w:space="0" w:color="000000"/>
              <w:bottom w:val="single" w:sz="6" w:space="0" w:color="000000"/>
              <w:right w:val="single" w:sz="8" w:space="0" w:color="000000"/>
            </w:tcBorders>
            <w:shd w:val="clear" w:color="000080" w:fill="FFFFFF"/>
          </w:tcPr>
          <w:p w14:paraId="1DE45731"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w:t>
            </w:r>
            <w:r w:rsidR="003A3117" w:rsidRPr="00B0046B">
              <w:t>arrayLocal[ ]</w:t>
            </w:r>
            <w:r w:rsidRPr="00B0046B">
              <w:t>, 0)</w:t>
            </w:r>
          </w:p>
        </w:tc>
        <w:tc>
          <w:tcPr>
            <w:tcW w:w="3148" w:type="dxa"/>
            <w:tcBorders>
              <w:top w:val="single" w:sz="6" w:space="0" w:color="000000"/>
              <w:left w:val="single" w:sz="8" w:space="0" w:color="000000"/>
              <w:bottom w:val="single" w:sz="6" w:space="0" w:color="000000"/>
            </w:tcBorders>
            <w:shd w:val="clear" w:color="000080" w:fill="FFFFFF"/>
          </w:tcPr>
          <w:p w14:paraId="1DE45732" w14:textId="77777777" w:rsidR="00A94501"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REF _Ref197846905 \r \h  \* MERGEFORMAT </w:instrText>
            </w:r>
            <w:r w:rsidRPr="004A4DE6">
              <w:fldChar w:fldCharType="separate"/>
            </w:r>
            <w:r w:rsidR="00414D7D" w:rsidRPr="00B0046B">
              <w:t>9.9.7.2</w:t>
            </w:r>
            <w:r w:rsidRPr="004A4DE6">
              <w:fldChar w:fldCharType="end"/>
            </w:r>
          </w:p>
        </w:tc>
      </w:tr>
      <w:tr w:rsidR="00A94501" w:rsidRPr="00B0046B" w14:paraId="1DE45736" w14:textId="77777777">
        <w:trPr>
          <w:trHeight w:val="80"/>
          <w:jc w:val="center"/>
        </w:trPr>
        <w:tc>
          <w:tcPr>
            <w:tcW w:w="5310" w:type="dxa"/>
            <w:tcBorders>
              <w:top w:val="single" w:sz="6" w:space="0" w:color="000000"/>
              <w:bottom w:val="single" w:sz="6" w:space="0" w:color="000000"/>
              <w:right w:val="single" w:sz="8" w:space="0" w:color="000000"/>
            </w:tcBorders>
            <w:shd w:val="clear" w:color="000080" w:fill="FFFFFF"/>
          </w:tcPr>
          <w:p w14:paraId="1DE45734"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4</w:t>
            </w:r>
            <w:r w:rsidRPr="00B0046B">
              <w:t>] = arrayLocal[0]</w:t>
            </w:r>
          </w:p>
        </w:tc>
        <w:tc>
          <w:tcPr>
            <w:tcW w:w="3148" w:type="dxa"/>
            <w:tcBorders>
              <w:top w:val="single" w:sz="6" w:space="0" w:color="000000"/>
              <w:left w:val="single" w:sz="8" w:space="0" w:color="000000"/>
              <w:bottom w:val="single" w:sz="6" w:space="0" w:color="000000"/>
            </w:tcBorders>
            <w:shd w:val="clear" w:color="000080" w:fill="FFFFFF"/>
          </w:tcPr>
          <w:p w14:paraId="1DE45735" w14:textId="77777777" w:rsidR="00A94501" w:rsidRPr="00B0046B" w:rsidRDefault="00A94501" w:rsidP="00EE57AB">
            <w:pPr>
              <w:pStyle w:val="TableText"/>
              <w:keepNext w:val="0"/>
              <w:keepLines w:val="0"/>
              <w:jc w:val="center"/>
            </w:pPr>
          </w:p>
        </w:tc>
      </w:tr>
      <w:tr w:rsidR="00A94501" w:rsidRPr="00B0046B" w14:paraId="1DE45739" w14:textId="77777777">
        <w:trPr>
          <w:trHeight w:val="80"/>
          <w:jc w:val="center"/>
        </w:trPr>
        <w:tc>
          <w:tcPr>
            <w:tcW w:w="5310" w:type="dxa"/>
            <w:tcBorders>
              <w:top w:val="single" w:sz="6" w:space="0" w:color="000000"/>
              <w:bottom w:val="single" w:sz="6" w:space="0" w:color="000000"/>
              <w:right w:val="single" w:sz="8" w:space="0" w:color="000000"/>
            </w:tcBorders>
            <w:shd w:val="clear" w:color="000080" w:fill="FFFFFF"/>
          </w:tcPr>
          <w:p w14:paraId="1DE45737"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A3117" w:rsidRPr="00B0046B">
              <w:t>iCoeff[7</w:t>
            </w:r>
            <w:r w:rsidRPr="00B0046B">
              <w:t>] = arrayLocal[1]</w:t>
            </w:r>
          </w:p>
        </w:tc>
        <w:tc>
          <w:tcPr>
            <w:tcW w:w="3148" w:type="dxa"/>
            <w:tcBorders>
              <w:top w:val="single" w:sz="6" w:space="0" w:color="000000"/>
              <w:left w:val="single" w:sz="8" w:space="0" w:color="000000"/>
              <w:bottom w:val="single" w:sz="6" w:space="0" w:color="000000"/>
            </w:tcBorders>
            <w:shd w:val="clear" w:color="000080" w:fill="FFFFFF"/>
          </w:tcPr>
          <w:p w14:paraId="1DE45738" w14:textId="77777777" w:rsidR="00A94501" w:rsidRPr="00B0046B" w:rsidRDefault="00A94501" w:rsidP="00EE57AB">
            <w:pPr>
              <w:pStyle w:val="TableText"/>
              <w:keepNext w:val="0"/>
              <w:keepLines w:val="0"/>
              <w:jc w:val="center"/>
            </w:pPr>
          </w:p>
        </w:tc>
      </w:tr>
      <w:tr w:rsidR="00A94501" w:rsidRPr="00B0046B" w14:paraId="1DE4573C" w14:textId="77777777">
        <w:trPr>
          <w:trHeight w:val="80"/>
          <w:jc w:val="center"/>
        </w:trPr>
        <w:tc>
          <w:tcPr>
            <w:tcW w:w="5310" w:type="dxa"/>
            <w:tcBorders>
              <w:top w:val="single" w:sz="6" w:space="0" w:color="000000"/>
              <w:bottom w:val="single" w:sz="6" w:space="0" w:color="000000"/>
              <w:right w:val="single" w:sz="8" w:space="0" w:color="000000"/>
            </w:tcBorders>
            <w:shd w:val="clear" w:color="000080" w:fill="FFFFFF"/>
          </w:tcPr>
          <w:p w14:paraId="1DE4573A"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3A3117" w:rsidRPr="00B0046B">
              <w:t>iCoeff[8</w:t>
            </w:r>
            <w:r w:rsidRPr="00B0046B">
              <w:t>] = arrayLocal[2]</w:t>
            </w:r>
          </w:p>
        </w:tc>
        <w:tc>
          <w:tcPr>
            <w:tcW w:w="3148" w:type="dxa"/>
            <w:tcBorders>
              <w:top w:val="single" w:sz="6" w:space="0" w:color="000000"/>
              <w:left w:val="single" w:sz="8" w:space="0" w:color="000000"/>
              <w:bottom w:val="single" w:sz="6" w:space="0" w:color="000000"/>
            </w:tcBorders>
            <w:shd w:val="clear" w:color="000080" w:fill="FFFFFF"/>
          </w:tcPr>
          <w:p w14:paraId="1DE4573B" w14:textId="77777777" w:rsidR="00A94501" w:rsidRPr="00B0046B" w:rsidRDefault="00A94501" w:rsidP="00EE57AB">
            <w:pPr>
              <w:pStyle w:val="TableText"/>
              <w:keepNext w:val="0"/>
              <w:keepLines w:val="0"/>
              <w:jc w:val="center"/>
            </w:pPr>
          </w:p>
        </w:tc>
      </w:tr>
      <w:tr w:rsidR="00A94501" w:rsidRPr="00B0046B" w14:paraId="1DE4573F" w14:textId="77777777">
        <w:trPr>
          <w:trHeight w:val="80"/>
          <w:jc w:val="center"/>
        </w:trPr>
        <w:tc>
          <w:tcPr>
            <w:tcW w:w="5310" w:type="dxa"/>
            <w:tcBorders>
              <w:top w:val="single" w:sz="6" w:space="0" w:color="000000"/>
              <w:bottom w:val="single" w:sz="6" w:space="0" w:color="000000"/>
              <w:right w:val="single" w:sz="8" w:space="0" w:color="000000"/>
            </w:tcBorders>
            <w:shd w:val="clear" w:color="000080" w:fill="FFFFFF"/>
          </w:tcPr>
          <w:p w14:paraId="1DE4573D"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w:t>
            </w:r>
            <w:r w:rsidR="003A3117" w:rsidRPr="00B0046B">
              <w:t>11</w:t>
            </w:r>
            <w:r w:rsidRPr="00B0046B">
              <w:t>] = arrayLocal[3]</w:t>
            </w:r>
          </w:p>
        </w:tc>
        <w:tc>
          <w:tcPr>
            <w:tcW w:w="3148" w:type="dxa"/>
            <w:tcBorders>
              <w:top w:val="single" w:sz="6" w:space="0" w:color="000000"/>
              <w:left w:val="single" w:sz="8" w:space="0" w:color="000000"/>
              <w:bottom w:val="single" w:sz="6" w:space="0" w:color="000000"/>
            </w:tcBorders>
            <w:shd w:val="clear" w:color="000080" w:fill="FFFFFF"/>
          </w:tcPr>
          <w:p w14:paraId="1DE4573E" w14:textId="77777777" w:rsidR="00A94501" w:rsidRPr="00B0046B" w:rsidRDefault="00A94501" w:rsidP="00EE57AB">
            <w:pPr>
              <w:pStyle w:val="TableText"/>
              <w:keepNext w:val="0"/>
              <w:keepLines w:val="0"/>
              <w:jc w:val="center"/>
            </w:pPr>
          </w:p>
        </w:tc>
      </w:tr>
      <w:tr w:rsidR="00A94501" w:rsidRPr="00B0046B" w14:paraId="1DE45742" w14:textId="77777777">
        <w:trPr>
          <w:jc w:val="center"/>
        </w:trPr>
        <w:tc>
          <w:tcPr>
            <w:tcW w:w="5310" w:type="dxa"/>
            <w:tcBorders>
              <w:top w:val="single" w:sz="6" w:space="0" w:color="000000"/>
              <w:bottom w:val="single" w:sz="12" w:space="0" w:color="000000"/>
              <w:right w:val="single" w:sz="8" w:space="0" w:color="000000"/>
            </w:tcBorders>
            <w:shd w:val="clear" w:color="000080" w:fill="FFFFFF"/>
          </w:tcPr>
          <w:p w14:paraId="1DE45740" w14:textId="77777777" w:rsidR="00A94501" w:rsidRPr="00B0046B" w:rsidRDefault="00A9450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148" w:type="dxa"/>
            <w:tcBorders>
              <w:top w:val="single" w:sz="6" w:space="0" w:color="000000"/>
              <w:left w:val="single" w:sz="8" w:space="0" w:color="000000"/>
              <w:bottom w:val="single" w:sz="12" w:space="0" w:color="000000"/>
            </w:tcBorders>
            <w:shd w:val="clear" w:color="000080" w:fill="FFFFFF"/>
          </w:tcPr>
          <w:p w14:paraId="1DE45741" w14:textId="77777777" w:rsidR="00A94501" w:rsidRPr="00B0046B" w:rsidRDefault="00A94501" w:rsidP="00EE57AB">
            <w:pPr>
              <w:pStyle w:val="TableText"/>
              <w:keepNext w:val="0"/>
              <w:keepLines w:val="0"/>
            </w:pPr>
          </w:p>
        </w:tc>
      </w:tr>
    </w:tbl>
    <w:p w14:paraId="1DE45743" w14:textId="77777777" w:rsidR="008449B8" w:rsidRPr="00B0046B" w:rsidRDefault="008449B8" w:rsidP="00EE57AB"/>
    <w:p w14:paraId="1DE45744" w14:textId="5F25D867" w:rsidR="008449B8" w:rsidRPr="00B0046B" w:rsidRDefault="008449B8">
      <w:pPr>
        <w:pStyle w:val="Note1"/>
      </w:pPr>
      <w:r w:rsidRPr="00B0046B">
        <w:t>NOTE</w:t>
      </w:r>
      <w:r w:rsidR="00552B58" w:rsidRPr="00B0046B">
        <w:t> 2</w:t>
      </w:r>
      <w:r w:rsidRPr="00B0046B">
        <w:t> – Each stage consists of four 2</w:t>
      </w:r>
      <w:r w:rsidR="00F35087" w:rsidRPr="00B0046B">
        <w:t>×</w:t>
      </w:r>
      <w:r w:rsidRPr="00B0046B">
        <w:t xml:space="preserve">2 transforms </w:t>
      </w:r>
      <w:r w:rsidR="00EE657A" w:rsidRPr="00B0046B">
        <w:t>that</w:t>
      </w:r>
      <w:r w:rsidRPr="00B0046B">
        <w:t xml:space="preserve"> may be done in any arbitrary sequence or concurrently within the stage. However, the first</w:t>
      </w:r>
      <w:r w:rsidR="00EE657A" w:rsidRPr="00B0046B">
        <w:t xml:space="preserve"> </w:t>
      </w:r>
      <w:r w:rsidRPr="00B0046B">
        <w:t>stage transforms must be complete before any of the second</w:t>
      </w:r>
      <w:r w:rsidR="00EE657A" w:rsidRPr="00B0046B">
        <w:t xml:space="preserve"> </w:t>
      </w:r>
      <w:r w:rsidRPr="00B0046B">
        <w:t>stage transforms are initiated.</w:t>
      </w:r>
    </w:p>
    <w:p w14:paraId="1DE45745" w14:textId="77777777" w:rsidR="00F930DE" w:rsidRPr="00B0046B" w:rsidRDefault="004D6FF1" w:rsidP="00ED52C8">
      <w:pPr>
        <w:pStyle w:val="Heading4"/>
        <w:keepLines w:val="0"/>
      </w:pPr>
      <w:bookmarkStart w:id="1554" w:name="_Ref218677375"/>
      <w:bookmarkStart w:id="1555" w:name="_Ref219543829"/>
      <w:bookmarkStart w:id="1556" w:name="_Ref219544358"/>
      <w:bookmarkStart w:id="1557" w:name="_Toc226984359"/>
      <w:r w:rsidRPr="00B0046B">
        <w:t>T</w:t>
      </w:r>
      <w:bookmarkStart w:id="1558" w:name="_Ref157217957"/>
      <w:bookmarkStart w:id="1559" w:name="_Toc184353960"/>
      <w:bookmarkStart w:id="1560" w:name="_Ref185231728"/>
      <w:bookmarkStart w:id="1561" w:name="_Ref197846905"/>
      <w:bookmarkEnd w:id="1547"/>
      <w:bookmarkEnd w:id="1548"/>
      <w:bookmarkEnd w:id="1549"/>
      <w:r w:rsidR="00F930DE" w:rsidRPr="00B0046B">
        <w:t>2x2h</w:t>
      </w:r>
      <w:bookmarkEnd w:id="1558"/>
      <w:r w:rsidR="00F930DE" w:rsidRPr="00B0046B">
        <w:t>(</w:t>
      </w:r>
      <w:r w:rsidR="00C52F50" w:rsidRPr="00B0046B">
        <w:t> </w:t>
      </w:r>
      <w:r w:rsidR="00F930DE" w:rsidRPr="00B0046B">
        <w:t>)</w:t>
      </w:r>
      <w:bookmarkStart w:id="1562" w:name="_Toc184353961"/>
      <w:bookmarkEnd w:id="1554"/>
      <w:bookmarkEnd w:id="1555"/>
      <w:bookmarkEnd w:id="1556"/>
      <w:bookmarkEnd w:id="1557"/>
      <w:bookmarkEnd w:id="1559"/>
      <w:bookmarkEnd w:id="1560"/>
      <w:bookmarkEnd w:id="1561"/>
      <w:bookmarkEnd w:id="1562"/>
    </w:p>
    <w:p w14:paraId="1DE45746" w14:textId="45065953" w:rsidR="00F930DE" w:rsidRPr="00B0046B" w:rsidRDefault="00F930DE" w:rsidP="00EE57AB">
      <w:r w:rsidRPr="00B0046B">
        <w:t xml:space="preserve">The function </w:t>
      </w:r>
      <w:r w:rsidR="004D6FF1" w:rsidRPr="00B0046B">
        <w:t>T</w:t>
      </w:r>
      <w:r w:rsidRPr="00B0046B">
        <w:t>2x2h(</w:t>
      </w:r>
      <w:r w:rsidR="00C52F50" w:rsidRPr="00B0046B">
        <w:t> </w:t>
      </w:r>
      <w:r w:rsidRPr="00B0046B">
        <w:t xml:space="preserve">) is specified in </w:t>
      </w:r>
      <w:r w:rsidR="008E5165" w:rsidRPr="004A4DE6">
        <w:fldChar w:fldCharType="begin" w:fldLock="1"/>
      </w:r>
      <w:r w:rsidRPr="00B0046B">
        <w:instrText xml:space="preserve"> REF _Ref179964223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161</w:t>
      </w:r>
      <w:r w:rsidR="008E5165" w:rsidRPr="004A4DE6">
        <w:fldChar w:fldCharType="end"/>
      </w:r>
      <w:r w:rsidR="00B730A6" w:rsidRPr="00B0046B">
        <w:t>.</w:t>
      </w:r>
    </w:p>
    <w:p w14:paraId="1DE45747" w14:textId="77777777" w:rsidR="00F930DE" w:rsidRPr="00B0046B" w:rsidRDefault="007743A7" w:rsidP="00EE57AB">
      <w:pPr>
        <w:pStyle w:val="Note1"/>
      </w:pPr>
      <w:r w:rsidRPr="00B0046B">
        <w:t>NOTE – </w:t>
      </w:r>
      <w:r w:rsidR="00CF245D" w:rsidRPr="00B0046B">
        <w:t xml:space="preserve">The variable </w:t>
      </w:r>
      <w:r w:rsidR="00C222C4" w:rsidRPr="00B0046B">
        <w:t>valRound</w:t>
      </w:r>
      <w:r w:rsidR="00F930DE" w:rsidRPr="00B0046B">
        <w:t xml:space="preserve"> is a rounding </w:t>
      </w:r>
      <w:r w:rsidR="00CF245D" w:rsidRPr="00B0046B">
        <w:t>control variable</w:t>
      </w:r>
      <w:r w:rsidR="00F930DE" w:rsidRPr="00B0046B">
        <w:t xml:space="preserve">. The value of </w:t>
      </w:r>
      <w:r w:rsidR="00C222C4" w:rsidRPr="00B0046B">
        <w:t>valRound</w:t>
      </w:r>
      <w:r w:rsidR="00CF245D" w:rsidRPr="00B0046B">
        <w:t xml:space="preserve"> </w:t>
      </w:r>
      <w:r w:rsidR="00F930DE" w:rsidRPr="00B0046B">
        <w:t xml:space="preserve">is set to 0 or 1 by the function </w:t>
      </w:r>
      <w:r w:rsidR="00CF245D" w:rsidRPr="00B0046B">
        <w:t xml:space="preserve">that </w:t>
      </w:r>
      <w:r w:rsidR="00F930DE" w:rsidRPr="00B0046B">
        <w:t xml:space="preserve">invokes </w:t>
      </w:r>
      <w:r w:rsidR="004D6FF1" w:rsidRPr="00B0046B">
        <w:t>T</w:t>
      </w:r>
      <w:r w:rsidR="00F930DE" w:rsidRPr="00B0046B">
        <w:t>2x2h(</w:t>
      </w:r>
      <w:r w:rsidR="00C52F50" w:rsidRPr="00B0046B">
        <w:t> </w:t>
      </w:r>
      <w:r w:rsidR="00F930DE" w:rsidRPr="00B0046B">
        <w:t xml:space="preserve">). The inverse of </w:t>
      </w:r>
      <w:r w:rsidR="004D6FF1" w:rsidRPr="00B0046B">
        <w:t>T</w:t>
      </w:r>
      <w:r w:rsidR="00F930DE" w:rsidRPr="00B0046B">
        <w:t>2x2Th(</w:t>
      </w:r>
      <w:r w:rsidR="00C52F50" w:rsidRPr="00B0046B">
        <w:t> </w:t>
      </w:r>
      <w:r w:rsidR="00F930DE" w:rsidRPr="00B0046B">
        <w:t xml:space="preserve">) is two successive applications of </w:t>
      </w:r>
      <w:r w:rsidR="004D6FF1" w:rsidRPr="00B0046B">
        <w:t>T</w:t>
      </w:r>
      <w:r w:rsidR="00F930DE" w:rsidRPr="00B0046B">
        <w:t>2x2Th</w:t>
      </w:r>
      <w:r w:rsidR="00CF245D" w:rsidRPr="00B0046B">
        <w:t>,</w:t>
      </w:r>
      <w:r w:rsidR="00F930DE" w:rsidRPr="00B0046B">
        <w:t xml:space="preserve"> </w:t>
      </w:r>
      <w:r w:rsidR="00CF245D" w:rsidRPr="00B0046B">
        <w:t xml:space="preserve">operating </w:t>
      </w:r>
      <w:r w:rsidR="00F930DE" w:rsidRPr="00B0046B">
        <w:t xml:space="preserve">on </w:t>
      </w:r>
      <w:r w:rsidR="00CF245D" w:rsidRPr="00B0046B">
        <w:t xml:space="preserve">variables </w:t>
      </w:r>
      <w:r w:rsidR="00C222C4" w:rsidRPr="00B0046B">
        <w:t>of the array iCoeff[ ]</w:t>
      </w:r>
      <w:r w:rsidR="00CF245D" w:rsidRPr="00B0046B">
        <w:t xml:space="preserve"> with the same value of </w:t>
      </w:r>
      <w:r w:rsidR="00C222C4" w:rsidRPr="00B0046B">
        <w:t>valRound</w:t>
      </w:r>
      <w:r w:rsidR="00F930DE" w:rsidRPr="00B0046B">
        <w:t>.</w:t>
      </w:r>
    </w:p>
    <w:p w14:paraId="1DE45748" w14:textId="77777777" w:rsidR="00F930DE" w:rsidRPr="00B0046B" w:rsidRDefault="00F930DE" w:rsidP="00EE57AB">
      <w:pPr>
        <w:spacing w:before="0"/>
        <w:ind w:left="720" w:hanging="720"/>
      </w:pPr>
    </w:p>
    <w:p w14:paraId="1DE45749" w14:textId="77777777" w:rsidR="00F930DE" w:rsidRPr="00B0046B" w:rsidRDefault="00F930DE" w:rsidP="00EE57AB">
      <w:pPr>
        <w:pStyle w:val="TableTitle"/>
        <w:keepNext w:val="0"/>
        <w:outlineLvl w:val="0"/>
      </w:pPr>
      <w:bookmarkStart w:id="1563" w:name="_Ref179964223"/>
      <w:bookmarkStart w:id="1564" w:name="_Ref179964165"/>
      <w:bookmarkStart w:id="1565" w:name="_Toc184354131"/>
      <w:bookmarkStart w:id="1566" w:name="_Toc257212302"/>
      <w:bookmarkStart w:id="1567" w:name="_Toc462299017"/>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161</w:t>
      </w:r>
      <w:r w:rsidR="008E5165" w:rsidRPr="004A4DE6">
        <w:rPr>
          <w:noProof/>
        </w:rPr>
        <w:fldChar w:fldCharType="end"/>
      </w:r>
      <w:bookmarkEnd w:id="1563"/>
      <w:r w:rsidR="00B730A6" w:rsidRPr="00B0046B">
        <w:t> – </w:t>
      </w:r>
      <w:r w:rsidRPr="00B0046B">
        <w:t xml:space="preserve">Pseudocode for function </w:t>
      </w:r>
      <w:r w:rsidR="004D6FF1" w:rsidRPr="00B0046B">
        <w:t>T</w:t>
      </w:r>
      <w:r w:rsidRPr="00B0046B">
        <w:t>2x2h</w:t>
      </w:r>
      <w:r w:rsidR="00D80EED" w:rsidRPr="00B0046B">
        <w:t>( )</w:t>
      </w:r>
      <w:bookmarkEnd w:id="1564"/>
      <w:bookmarkEnd w:id="1565"/>
      <w:bookmarkEnd w:id="1566"/>
      <w:bookmarkEnd w:id="1567"/>
    </w:p>
    <w:p w14:paraId="1DE4574A"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722"/>
        <w:gridCol w:w="1300"/>
      </w:tblGrid>
      <w:tr w:rsidR="00E748A4" w:rsidRPr="00B0046B" w14:paraId="1DE4574D" w14:textId="77777777">
        <w:trPr>
          <w:jc w:val="center"/>
        </w:trPr>
        <w:tc>
          <w:tcPr>
            <w:tcW w:w="4722" w:type="dxa"/>
            <w:tcBorders>
              <w:top w:val="single" w:sz="12" w:space="0" w:color="000000"/>
              <w:bottom w:val="single" w:sz="12" w:space="0" w:color="000000"/>
            </w:tcBorders>
            <w:shd w:val="clear" w:color="000080" w:fill="FFFFFF"/>
          </w:tcPr>
          <w:p w14:paraId="1DE4574B" w14:textId="77777777" w:rsidR="00E748A4" w:rsidRPr="00B0046B" w:rsidRDefault="004D6FF1" w:rsidP="00EE57AB">
            <w:pPr>
              <w:pStyle w:val="TableText"/>
              <w:keepNext w:val="0"/>
              <w:keepLines w:val="0"/>
            </w:pPr>
            <w:r w:rsidRPr="00B0046B">
              <w:rPr>
                <w:b/>
              </w:rPr>
              <w:t>T</w:t>
            </w:r>
            <w:r w:rsidR="00E748A4" w:rsidRPr="00B0046B">
              <w:rPr>
                <w:b/>
              </w:rPr>
              <w:t>2x2h(</w:t>
            </w:r>
            <w:r w:rsidR="00A94501" w:rsidRPr="00B0046B">
              <w:rPr>
                <w:b/>
              </w:rPr>
              <w:t>iCoeff[ ]</w:t>
            </w:r>
            <w:r w:rsidR="00E748A4" w:rsidRPr="00B0046B">
              <w:rPr>
                <w:b/>
              </w:rPr>
              <w:t xml:space="preserve">, </w:t>
            </w:r>
            <w:r w:rsidR="00C222C4" w:rsidRPr="00B0046B">
              <w:rPr>
                <w:b/>
              </w:rPr>
              <w:t>valRound</w:t>
            </w:r>
            <w:r w:rsidR="00E748A4" w:rsidRPr="00B0046B">
              <w:rPr>
                <w:b/>
              </w:rPr>
              <w:t>)</w:t>
            </w:r>
            <w:r w:rsidR="00E748A4" w:rsidRPr="00B0046B">
              <w:t xml:space="preserve"> {</w:t>
            </w:r>
          </w:p>
        </w:tc>
        <w:tc>
          <w:tcPr>
            <w:tcW w:w="1300" w:type="dxa"/>
            <w:tcBorders>
              <w:top w:val="single" w:sz="12" w:space="0" w:color="000000"/>
              <w:bottom w:val="single" w:sz="12" w:space="0" w:color="000000"/>
            </w:tcBorders>
            <w:shd w:val="clear" w:color="000080" w:fill="FFFFFF"/>
          </w:tcPr>
          <w:p w14:paraId="1DE4574C" w14:textId="77777777" w:rsidR="00E748A4" w:rsidRPr="00B0046B" w:rsidRDefault="00E748A4" w:rsidP="00EE57AB">
            <w:pPr>
              <w:pStyle w:val="TableText"/>
              <w:keepNext w:val="0"/>
              <w:keepLines w:val="0"/>
              <w:jc w:val="center"/>
              <w:rPr>
                <w:b/>
              </w:rPr>
            </w:pPr>
            <w:r w:rsidRPr="00B0046B">
              <w:rPr>
                <w:b/>
              </w:rPr>
              <w:t>Reference</w:t>
            </w:r>
          </w:p>
        </w:tc>
      </w:tr>
      <w:tr w:rsidR="00E748A4" w:rsidRPr="00B0046B" w14:paraId="1DE45750" w14:textId="77777777">
        <w:trPr>
          <w:jc w:val="center"/>
        </w:trPr>
        <w:tc>
          <w:tcPr>
            <w:tcW w:w="4722" w:type="dxa"/>
            <w:tcBorders>
              <w:top w:val="single" w:sz="6" w:space="0" w:color="000000"/>
              <w:bottom w:val="single" w:sz="6" w:space="0" w:color="000000"/>
            </w:tcBorders>
            <w:shd w:val="clear" w:color="000080" w:fill="FFFFFF"/>
          </w:tcPr>
          <w:p w14:paraId="1DE4574E" w14:textId="77777777" w:rsidR="00E748A4" w:rsidRPr="00B0046B" w:rsidRDefault="00E748A4" w:rsidP="00EE57AB">
            <w:pPr>
              <w:pStyle w:val="TableText"/>
              <w:keepNext w:val="0"/>
              <w:keepLines w:val="0"/>
              <w:rPr>
                <w:szCs w:val="18"/>
              </w:rPr>
            </w:pPr>
            <w:r w:rsidRPr="00B0046B">
              <w:rPr>
                <w:szCs w:val="18"/>
              </w:rPr>
              <w:tab/>
            </w:r>
            <w:r w:rsidR="00A94501" w:rsidRPr="00B0046B">
              <w:rPr>
                <w:szCs w:val="18"/>
              </w:rPr>
              <w:t xml:space="preserve">iCoeff[0] </w:t>
            </w:r>
            <w:r w:rsidRPr="00B0046B">
              <w:rPr>
                <w:szCs w:val="18"/>
              </w:rPr>
              <w:t xml:space="preserve">+= </w:t>
            </w:r>
            <w:r w:rsidR="00A94501" w:rsidRPr="00B0046B">
              <w:rPr>
                <w:szCs w:val="18"/>
              </w:rPr>
              <w:t>iCoeff[3]</w:t>
            </w:r>
          </w:p>
        </w:tc>
        <w:tc>
          <w:tcPr>
            <w:tcW w:w="1300" w:type="dxa"/>
            <w:tcBorders>
              <w:top w:val="single" w:sz="6" w:space="0" w:color="000000"/>
              <w:bottom w:val="single" w:sz="6" w:space="0" w:color="000000"/>
            </w:tcBorders>
            <w:shd w:val="clear" w:color="000080" w:fill="FFFFFF"/>
          </w:tcPr>
          <w:p w14:paraId="1DE4574F" w14:textId="77777777" w:rsidR="00E748A4" w:rsidRPr="00B0046B" w:rsidRDefault="00E748A4" w:rsidP="00EE57AB">
            <w:pPr>
              <w:pStyle w:val="TableText"/>
              <w:keepNext w:val="0"/>
              <w:keepLines w:val="0"/>
              <w:rPr>
                <w:szCs w:val="18"/>
              </w:rPr>
            </w:pPr>
          </w:p>
        </w:tc>
      </w:tr>
      <w:tr w:rsidR="00E748A4" w:rsidRPr="00B0046B" w14:paraId="1DE45753" w14:textId="77777777">
        <w:trPr>
          <w:jc w:val="center"/>
        </w:trPr>
        <w:tc>
          <w:tcPr>
            <w:tcW w:w="4722" w:type="dxa"/>
            <w:tcBorders>
              <w:top w:val="single" w:sz="6" w:space="0" w:color="000000"/>
              <w:bottom w:val="single" w:sz="6" w:space="0" w:color="000000"/>
            </w:tcBorders>
            <w:shd w:val="clear" w:color="000080" w:fill="FFFFFF"/>
          </w:tcPr>
          <w:p w14:paraId="1DE45751"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94501" w:rsidRPr="00B0046B">
              <w:rPr>
                <w:szCs w:val="18"/>
              </w:rPr>
              <w:t>iCoeff[1]</w:t>
            </w:r>
            <w:r w:rsidRPr="00B0046B">
              <w:rPr>
                <w:szCs w:val="18"/>
              </w:rPr>
              <w:t xml:space="preserve"> </w:t>
            </w:r>
            <w:r w:rsidR="00986BF8" w:rsidRPr="00B0046B">
              <w:rPr>
                <w:szCs w:val="18"/>
              </w:rPr>
              <w:t>−</w:t>
            </w:r>
            <w:r w:rsidRPr="00B0046B">
              <w:rPr>
                <w:szCs w:val="18"/>
              </w:rPr>
              <w:t xml:space="preserve">= </w:t>
            </w:r>
            <w:r w:rsidR="00A94501" w:rsidRPr="00B0046B">
              <w:rPr>
                <w:szCs w:val="18"/>
              </w:rPr>
              <w:t>iCoeff[2]</w:t>
            </w:r>
          </w:p>
        </w:tc>
        <w:tc>
          <w:tcPr>
            <w:tcW w:w="1300" w:type="dxa"/>
            <w:tcBorders>
              <w:top w:val="single" w:sz="6" w:space="0" w:color="000000"/>
              <w:bottom w:val="single" w:sz="6" w:space="0" w:color="000000"/>
            </w:tcBorders>
            <w:shd w:val="clear" w:color="000080" w:fill="FFFFFF"/>
          </w:tcPr>
          <w:p w14:paraId="1DE45752" w14:textId="77777777" w:rsidR="00E748A4" w:rsidRPr="00B0046B" w:rsidRDefault="00E748A4" w:rsidP="00EE57AB">
            <w:pPr>
              <w:pStyle w:val="TableText"/>
              <w:keepNext w:val="0"/>
              <w:keepLines w:val="0"/>
              <w:rPr>
                <w:szCs w:val="18"/>
              </w:rPr>
            </w:pPr>
          </w:p>
        </w:tc>
      </w:tr>
      <w:tr w:rsidR="00E748A4" w:rsidRPr="00B0046B" w14:paraId="1DE45756" w14:textId="77777777">
        <w:trPr>
          <w:jc w:val="center"/>
        </w:trPr>
        <w:tc>
          <w:tcPr>
            <w:tcW w:w="4722" w:type="dxa"/>
            <w:tcBorders>
              <w:top w:val="single" w:sz="6" w:space="0" w:color="000000"/>
              <w:bottom w:val="single" w:sz="6" w:space="0" w:color="000000"/>
            </w:tcBorders>
            <w:shd w:val="clear" w:color="000080" w:fill="FFFFFF"/>
          </w:tcPr>
          <w:p w14:paraId="1DE45754"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C222C4" w:rsidRPr="00B0046B">
              <w:rPr>
                <w:szCs w:val="18"/>
              </w:rPr>
              <w:t xml:space="preserve">valT1 </w:t>
            </w:r>
            <w:r w:rsidRPr="00B0046B">
              <w:rPr>
                <w:szCs w:val="18"/>
              </w:rPr>
              <w:t>= ((</w:t>
            </w:r>
            <w:r w:rsidR="00A94501" w:rsidRPr="00B0046B">
              <w:rPr>
                <w:szCs w:val="18"/>
              </w:rPr>
              <w:t>iCoeff[0]</w:t>
            </w:r>
            <w:r w:rsidRPr="00B0046B">
              <w:rPr>
                <w:szCs w:val="18"/>
              </w:rPr>
              <w:t xml:space="preserve"> </w:t>
            </w:r>
            <w:r w:rsidR="00986BF8" w:rsidRPr="00B0046B">
              <w:rPr>
                <w:szCs w:val="18"/>
              </w:rPr>
              <w:t>−</w:t>
            </w:r>
            <w:r w:rsidRPr="00B0046B">
              <w:rPr>
                <w:szCs w:val="18"/>
              </w:rPr>
              <w:t xml:space="preserve"> </w:t>
            </w:r>
            <w:r w:rsidR="00A94501" w:rsidRPr="00B0046B">
              <w:rPr>
                <w:szCs w:val="18"/>
              </w:rPr>
              <w:t xml:space="preserve">iCoeff[1] </w:t>
            </w:r>
            <w:r w:rsidRPr="00B0046B">
              <w:rPr>
                <w:szCs w:val="18"/>
              </w:rPr>
              <w:t xml:space="preserve">+ </w:t>
            </w:r>
            <w:r w:rsidR="00C222C4" w:rsidRPr="00B0046B">
              <w:rPr>
                <w:szCs w:val="18"/>
              </w:rPr>
              <w:t>valRound</w:t>
            </w:r>
            <w:r w:rsidRPr="00B0046B">
              <w:rPr>
                <w:szCs w:val="18"/>
              </w:rPr>
              <w:t>) &gt;&gt; 1)</w:t>
            </w:r>
          </w:p>
        </w:tc>
        <w:tc>
          <w:tcPr>
            <w:tcW w:w="1300" w:type="dxa"/>
            <w:tcBorders>
              <w:top w:val="single" w:sz="6" w:space="0" w:color="000000"/>
              <w:bottom w:val="single" w:sz="6" w:space="0" w:color="000000"/>
            </w:tcBorders>
            <w:shd w:val="clear" w:color="000080" w:fill="FFFFFF"/>
          </w:tcPr>
          <w:p w14:paraId="1DE45755" w14:textId="77777777" w:rsidR="00E748A4" w:rsidRPr="00B0046B" w:rsidRDefault="00E748A4" w:rsidP="00EE57AB">
            <w:pPr>
              <w:pStyle w:val="TableText"/>
              <w:keepNext w:val="0"/>
              <w:keepLines w:val="0"/>
              <w:rPr>
                <w:szCs w:val="18"/>
              </w:rPr>
            </w:pPr>
          </w:p>
        </w:tc>
      </w:tr>
      <w:tr w:rsidR="00E748A4" w:rsidRPr="00B0046B" w14:paraId="1DE45759" w14:textId="77777777">
        <w:trPr>
          <w:jc w:val="center"/>
        </w:trPr>
        <w:tc>
          <w:tcPr>
            <w:tcW w:w="4722" w:type="dxa"/>
            <w:tcBorders>
              <w:top w:val="single" w:sz="6" w:space="0" w:color="000000"/>
              <w:bottom w:val="single" w:sz="6" w:space="0" w:color="000000"/>
            </w:tcBorders>
            <w:shd w:val="clear" w:color="000080" w:fill="FFFFFF"/>
          </w:tcPr>
          <w:p w14:paraId="1DE45757"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C222C4" w:rsidRPr="00B0046B">
              <w:rPr>
                <w:szCs w:val="18"/>
              </w:rPr>
              <w:t>valT</w:t>
            </w:r>
            <w:r w:rsidRPr="00B0046B">
              <w:rPr>
                <w:szCs w:val="18"/>
              </w:rPr>
              <w:t xml:space="preserve">2 = </w:t>
            </w:r>
            <w:r w:rsidR="00A94501" w:rsidRPr="00B0046B">
              <w:rPr>
                <w:szCs w:val="18"/>
              </w:rPr>
              <w:t>iCoeff[2]</w:t>
            </w:r>
          </w:p>
        </w:tc>
        <w:tc>
          <w:tcPr>
            <w:tcW w:w="1300" w:type="dxa"/>
            <w:tcBorders>
              <w:top w:val="single" w:sz="6" w:space="0" w:color="000000"/>
              <w:bottom w:val="single" w:sz="6" w:space="0" w:color="000000"/>
            </w:tcBorders>
            <w:shd w:val="clear" w:color="000080" w:fill="FFFFFF"/>
          </w:tcPr>
          <w:p w14:paraId="1DE45758" w14:textId="77777777" w:rsidR="00E748A4" w:rsidRPr="00B0046B" w:rsidRDefault="00E748A4" w:rsidP="00EE57AB">
            <w:pPr>
              <w:pStyle w:val="TableText"/>
              <w:keepNext w:val="0"/>
              <w:keepLines w:val="0"/>
              <w:rPr>
                <w:szCs w:val="18"/>
              </w:rPr>
            </w:pPr>
          </w:p>
        </w:tc>
      </w:tr>
      <w:tr w:rsidR="00E748A4" w:rsidRPr="00B0046B" w14:paraId="1DE4575C" w14:textId="77777777">
        <w:trPr>
          <w:jc w:val="center"/>
        </w:trPr>
        <w:tc>
          <w:tcPr>
            <w:tcW w:w="4722" w:type="dxa"/>
            <w:tcBorders>
              <w:top w:val="single" w:sz="6" w:space="0" w:color="000000"/>
              <w:bottom w:val="single" w:sz="6" w:space="0" w:color="000000"/>
            </w:tcBorders>
            <w:shd w:val="clear" w:color="000080" w:fill="FFFFFF"/>
          </w:tcPr>
          <w:p w14:paraId="1DE4575A"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94501" w:rsidRPr="00B0046B">
              <w:rPr>
                <w:szCs w:val="18"/>
              </w:rPr>
              <w:t>iCoeff[2]</w:t>
            </w:r>
            <w:r w:rsidRPr="00B0046B">
              <w:rPr>
                <w:szCs w:val="18"/>
              </w:rPr>
              <w:t xml:space="preserve"> = </w:t>
            </w:r>
            <w:r w:rsidR="00C222C4" w:rsidRPr="00B0046B">
              <w:rPr>
                <w:szCs w:val="18"/>
              </w:rPr>
              <w:t>valT</w:t>
            </w:r>
            <w:r w:rsidRPr="00B0046B">
              <w:rPr>
                <w:szCs w:val="18"/>
              </w:rPr>
              <w:t xml:space="preserve">1 </w:t>
            </w:r>
            <w:r w:rsidR="00986BF8" w:rsidRPr="00B0046B">
              <w:rPr>
                <w:szCs w:val="18"/>
              </w:rPr>
              <w:t>−</w:t>
            </w:r>
            <w:r w:rsidRPr="00B0046B">
              <w:rPr>
                <w:szCs w:val="18"/>
              </w:rPr>
              <w:t xml:space="preserve"> </w:t>
            </w:r>
            <w:r w:rsidR="00A94501" w:rsidRPr="00B0046B">
              <w:rPr>
                <w:szCs w:val="18"/>
              </w:rPr>
              <w:t>iCoeff[3]</w:t>
            </w:r>
          </w:p>
        </w:tc>
        <w:tc>
          <w:tcPr>
            <w:tcW w:w="1300" w:type="dxa"/>
            <w:tcBorders>
              <w:top w:val="single" w:sz="6" w:space="0" w:color="000000"/>
              <w:bottom w:val="single" w:sz="6" w:space="0" w:color="000000"/>
            </w:tcBorders>
            <w:shd w:val="clear" w:color="000080" w:fill="FFFFFF"/>
          </w:tcPr>
          <w:p w14:paraId="1DE4575B" w14:textId="77777777" w:rsidR="00E748A4" w:rsidRPr="00B0046B" w:rsidRDefault="00E748A4" w:rsidP="00EE57AB">
            <w:pPr>
              <w:pStyle w:val="TableText"/>
              <w:keepNext w:val="0"/>
              <w:keepLines w:val="0"/>
              <w:rPr>
                <w:szCs w:val="18"/>
              </w:rPr>
            </w:pPr>
          </w:p>
        </w:tc>
      </w:tr>
      <w:tr w:rsidR="00E748A4" w:rsidRPr="00B0046B" w14:paraId="1DE4575F" w14:textId="77777777">
        <w:trPr>
          <w:jc w:val="center"/>
        </w:trPr>
        <w:tc>
          <w:tcPr>
            <w:tcW w:w="4722" w:type="dxa"/>
            <w:tcBorders>
              <w:top w:val="single" w:sz="6" w:space="0" w:color="000000"/>
              <w:bottom w:val="single" w:sz="6" w:space="0" w:color="000000"/>
            </w:tcBorders>
            <w:shd w:val="clear" w:color="000080" w:fill="FFFFFF"/>
          </w:tcPr>
          <w:p w14:paraId="1DE4575D"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94501" w:rsidRPr="00B0046B">
              <w:rPr>
                <w:szCs w:val="18"/>
              </w:rPr>
              <w:t>iCoeff[3]</w:t>
            </w:r>
            <w:r w:rsidRPr="00B0046B">
              <w:rPr>
                <w:szCs w:val="18"/>
              </w:rPr>
              <w:t xml:space="preserve"> = </w:t>
            </w:r>
            <w:r w:rsidR="00C222C4" w:rsidRPr="00B0046B">
              <w:rPr>
                <w:szCs w:val="18"/>
              </w:rPr>
              <w:t>valT</w:t>
            </w:r>
            <w:r w:rsidRPr="00B0046B">
              <w:rPr>
                <w:szCs w:val="18"/>
              </w:rPr>
              <w:t xml:space="preserve">1 </w:t>
            </w:r>
            <w:r w:rsidR="00986BF8" w:rsidRPr="00B0046B">
              <w:rPr>
                <w:szCs w:val="18"/>
              </w:rPr>
              <w:t>−</w:t>
            </w:r>
            <w:r w:rsidRPr="00B0046B">
              <w:rPr>
                <w:szCs w:val="18"/>
              </w:rPr>
              <w:t xml:space="preserve"> </w:t>
            </w:r>
            <w:r w:rsidR="00C222C4" w:rsidRPr="00B0046B">
              <w:rPr>
                <w:szCs w:val="18"/>
              </w:rPr>
              <w:t>valT</w:t>
            </w:r>
            <w:r w:rsidRPr="00B0046B">
              <w:rPr>
                <w:szCs w:val="18"/>
              </w:rPr>
              <w:t>2</w:t>
            </w:r>
          </w:p>
        </w:tc>
        <w:tc>
          <w:tcPr>
            <w:tcW w:w="1300" w:type="dxa"/>
            <w:tcBorders>
              <w:top w:val="single" w:sz="6" w:space="0" w:color="000000"/>
              <w:bottom w:val="single" w:sz="6" w:space="0" w:color="000000"/>
            </w:tcBorders>
            <w:shd w:val="clear" w:color="000080" w:fill="FFFFFF"/>
          </w:tcPr>
          <w:p w14:paraId="1DE4575E" w14:textId="77777777" w:rsidR="00E748A4" w:rsidRPr="00B0046B" w:rsidRDefault="00E748A4" w:rsidP="00EE57AB">
            <w:pPr>
              <w:pStyle w:val="TableText"/>
              <w:keepNext w:val="0"/>
              <w:keepLines w:val="0"/>
              <w:rPr>
                <w:szCs w:val="18"/>
              </w:rPr>
            </w:pPr>
          </w:p>
        </w:tc>
      </w:tr>
      <w:tr w:rsidR="00E748A4" w:rsidRPr="00B0046B" w14:paraId="1DE45762" w14:textId="77777777">
        <w:trPr>
          <w:jc w:val="center"/>
        </w:trPr>
        <w:tc>
          <w:tcPr>
            <w:tcW w:w="4722" w:type="dxa"/>
            <w:tcBorders>
              <w:top w:val="single" w:sz="6" w:space="0" w:color="000000"/>
              <w:bottom w:val="single" w:sz="6" w:space="0" w:color="000000"/>
            </w:tcBorders>
            <w:shd w:val="clear" w:color="000080" w:fill="FFFFFF"/>
          </w:tcPr>
          <w:p w14:paraId="1DE45760"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94501" w:rsidRPr="00B0046B">
              <w:rPr>
                <w:szCs w:val="18"/>
              </w:rPr>
              <w:t>iCoeff[0]</w:t>
            </w:r>
            <w:r w:rsidRPr="00B0046B">
              <w:rPr>
                <w:szCs w:val="18"/>
              </w:rPr>
              <w:t xml:space="preserve"> </w:t>
            </w:r>
            <w:r w:rsidR="00986BF8" w:rsidRPr="00B0046B">
              <w:rPr>
                <w:szCs w:val="18"/>
              </w:rPr>
              <w:t>−</w:t>
            </w:r>
            <w:r w:rsidRPr="00B0046B">
              <w:rPr>
                <w:szCs w:val="18"/>
              </w:rPr>
              <w:t xml:space="preserve">= </w:t>
            </w:r>
            <w:r w:rsidR="00C222C4" w:rsidRPr="00B0046B">
              <w:rPr>
                <w:szCs w:val="18"/>
              </w:rPr>
              <w:t>iCoeff[3]</w:t>
            </w:r>
          </w:p>
        </w:tc>
        <w:tc>
          <w:tcPr>
            <w:tcW w:w="1300" w:type="dxa"/>
            <w:tcBorders>
              <w:top w:val="single" w:sz="6" w:space="0" w:color="000000"/>
              <w:bottom w:val="single" w:sz="6" w:space="0" w:color="000000"/>
            </w:tcBorders>
            <w:shd w:val="clear" w:color="000080" w:fill="FFFFFF"/>
          </w:tcPr>
          <w:p w14:paraId="1DE45761" w14:textId="77777777" w:rsidR="00E748A4" w:rsidRPr="00B0046B" w:rsidRDefault="00E748A4" w:rsidP="00EE57AB">
            <w:pPr>
              <w:pStyle w:val="TableText"/>
              <w:keepNext w:val="0"/>
              <w:keepLines w:val="0"/>
              <w:rPr>
                <w:szCs w:val="18"/>
              </w:rPr>
            </w:pPr>
          </w:p>
        </w:tc>
      </w:tr>
      <w:tr w:rsidR="00E748A4" w:rsidRPr="00B0046B" w14:paraId="1DE45765" w14:textId="77777777">
        <w:trPr>
          <w:jc w:val="center"/>
        </w:trPr>
        <w:tc>
          <w:tcPr>
            <w:tcW w:w="4722" w:type="dxa"/>
            <w:tcBorders>
              <w:top w:val="single" w:sz="6" w:space="0" w:color="000000"/>
              <w:bottom w:val="single" w:sz="6" w:space="0" w:color="000000"/>
            </w:tcBorders>
            <w:shd w:val="clear" w:color="000080" w:fill="FFFFFF"/>
          </w:tcPr>
          <w:p w14:paraId="1DE45763"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A94501" w:rsidRPr="00B0046B">
              <w:rPr>
                <w:szCs w:val="18"/>
              </w:rPr>
              <w:t>iCoeff[1]</w:t>
            </w:r>
            <w:r w:rsidRPr="00B0046B">
              <w:rPr>
                <w:szCs w:val="18"/>
              </w:rPr>
              <w:t xml:space="preserve"> += </w:t>
            </w:r>
            <w:r w:rsidR="00C222C4" w:rsidRPr="00B0046B">
              <w:rPr>
                <w:szCs w:val="18"/>
              </w:rPr>
              <w:t>iCoeff[2]</w:t>
            </w:r>
          </w:p>
        </w:tc>
        <w:tc>
          <w:tcPr>
            <w:tcW w:w="1300" w:type="dxa"/>
            <w:tcBorders>
              <w:top w:val="single" w:sz="6" w:space="0" w:color="000000"/>
              <w:bottom w:val="single" w:sz="6" w:space="0" w:color="000000"/>
            </w:tcBorders>
            <w:shd w:val="clear" w:color="000080" w:fill="FFFFFF"/>
          </w:tcPr>
          <w:p w14:paraId="1DE45764" w14:textId="77777777" w:rsidR="00E748A4" w:rsidRPr="00B0046B" w:rsidRDefault="00E748A4" w:rsidP="00EE57AB">
            <w:pPr>
              <w:pStyle w:val="TableText"/>
              <w:keepNext w:val="0"/>
              <w:keepLines w:val="0"/>
              <w:rPr>
                <w:szCs w:val="18"/>
              </w:rPr>
            </w:pPr>
          </w:p>
        </w:tc>
      </w:tr>
      <w:tr w:rsidR="00E748A4" w:rsidRPr="00B0046B" w14:paraId="1DE45768" w14:textId="77777777">
        <w:trPr>
          <w:jc w:val="center"/>
        </w:trPr>
        <w:tc>
          <w:tcPr>
            <w:tcW w:w="4722" w:type="dxa"/>
            <w:tcBorders>
              <w:top w:val="single" w:sz="6" w:space="0" w:color="000000"/>
              <w:bottom w:val="single" w:sz="12" w:space="0" w:color="000000"/>
            </w:tcBorders>
            <w:shd w:val="clear" w:color="000080" w:fill="FFFFFF"/>
          </w:tcPr>
          <w:p w14:paraId="1DE45766"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300" w:type="dxa"/>
            <w:tcBorders>
              <w:top w:val="single" w:sz="6" w:space="0" w:color="000000"/>
              <w:bottom w:val="single" w:sz="12" w:space="0" w:color="000000"/>
            </w:tcBorders>
            <w:shd w:val="clear" w:color="000080" w:fill="FFFFFF"/>
          </w:tcPr>
          <w:p w14:paraId="1DE45767" w14:textId="77777777" w:rsidR="00E748A4" w:rsidRPr="00B0046B" w:rsidRDefault="00E748A4" w:rsidP="00EE57AB">
            <w:pPr>
              <w:pStyle w:val="TableText"/>
              <w:keepNext w:val="0"/>
              <w:keepLines w:val="0"/>
            </w:pPr>
          </w:p>
        </w:tc>
      </w:tr>
    </w:tbl>
    <w:p w14:paraId="1DE45769" w14:textId="77777777" w:rsidR="00765CB6" w:rsidRPr="00B0046B" w:rsidRDefault="00765CB6" w:rsidP="00EE57AB">
      <w:bookmarkStart w:id="1568" w:name="_Toc179634899"/>
      <w:bookmarkStart w:id="1569" w:name="_Toc179729002"/>
      <w:bookmarkStart w:id="1570" w:name="_Ref157217985"/>
      <w:bookmarkStart w:id="1571" w:name="_Toc184353962"/>
      <w:bookmarkEnd w:id="1568"/>
      <w:bookmarkEnd w:id="1569"/>
    </w:p>
    <w:p w14:paraId="1DE4576A" w14:textId="77777777" w:rsidR="00F930DE" w:rsidRPr="00B0046B" w:rsidRDefault="00F930DE" w:rsidP="00ED52C8">
      <w:pPr>
        <w:pStyle w:val="Heading4"/>
        <w:keepLines w:val="0"/>
      </w:pPr>
      <w:bookmarkStart w:id="1572" w:name="_Ref197846909"/>
      <w:bookmarkStart w:id="1573" w:name="_Toc226984360"/>
      <w:r w:rsidRPr="00B0046B">
        <w:t>InvTodd</w:t>
      </w:r>
      <w:bookmarkEnd w:id="1570"/>
      <w:r w:rsidRPr="00B0046B">
        <w:t>(</w:t>
      </w:r>
      <w:r w:rsidR="00C52F50" w:rsidRPr="00B0046B">
        <w:t> </w:t>
      </w:r>
      <w:r w:rsidRPr="00B0046B">
        <w:t>)</w:t>
      </w:r>
      <w:bookmarkEnd w:id="1571"/>
      <w:bookmarkEnd w:id="1572"/>
      <w:bookmarkEnd w:id="1573"/>
    </w:p>
    <w:p w14:paraId="1DE4576B" w14:textId="1F9D9374" w:rsidR="00F930DE" w:rsidRPr="00B0046B" w:rsidRDefault="00F930DE" w:rsidP="00EE57AB">
      <w:r w:rsidRPr="00B0046B">
        <w:t>The function InvTodd(</w:t>
      </w:r>
      <w:r w:rsidR="00C52F50" w:rsidRPr="00B0046B">
        <w:t> </w:t>
      </w:r>
      <w:r w:rsidRPr="00B0046B">
        <w:t xml:space="preserve">) is </w:t>
      </w:r>
      <w:r w:rsidR="007418A0" w:rsidRPr="00B0046B">
        <w:t>specified</w:t>
      </w:r>
      <w:r w:rsidRPr="00B0046B">
        <w:t xml:space="preserve"> by the pseudocode in </w:t>
      </w:r>
      <w:r w:rsidR="008E5165" w:rsidRPr="004A4DE6">
        <w:fldChar w:fldCharType="begin" w:fldLock="1"/>
      </w:r>
      <w:r w:rsidRPr="00B0046B">
        <w:instrText xml:space="preserve"> REF _Ref179964257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162</w:t>
      </w:r>
      <w:r w:rsidR="008E5165" w:rsidRPr="004A4DE6">
        <w:fldChar w:fldCharType="end"/>
      </w:r>
      <w:r w:rsidR="00B730A6" w:rsidRPr="00B0046B">
        <w:t>.</w:t>
      </w:r>
    </w:p>
    <w:p w14:paraId="3BCADCF6" w14:textId="77777777" w:rsidR="00173F7F" w:rsidRPr="00B0046B" w:rsidRDefault="00173F7F" w:rsidP="00EE57AB"/>
    <w:p w14:paraId="1DE4576C" w14:textId="77777777" w:rsidR="00F930DE" w:rsidRPr="00B0046B" w:rsidRDefault="00F930DE" w:rsidP="00EE57AB">
      <w:pPr>
        <w:pStyle w:val="TableTitle"/>
        <w:keepNext w:val="0"/>
        <w:outlineLvl w:val="0"/>
      </w:pPr>
      <w:bookmarkStart w:id="1574" w:name="_Ref179964257"/>
      <w:bookmarkStart w:id="1575" w:name="_Toc184354132"/>
      <w:bookmarkStart w:id="1576" w:name="_Toc257212303"/>
      <w:bookmarkStart w:id="1577" w:name="_Toc462299018"/>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162</w:t>
      </w:r>
      <w:r w:rsidR="008E5165" w:rsidRPr="004A4DE6">
        <w:rPr>
          <w:noProof/>
        </w:rPr>
        <w:fldChar w:fldCharType="end"/>
      </w:r>
      <w:bookmarkEnd w:id="1574"/>
      <w:r w:rsidR="00B730A6" w:rsidRPr="00B0046B">
        <w:t> – </w:t>
      </w:r>
      <w:r w:rsidRPr="00B0046B">
        <w:t>Pseudocode for function InvTodd</w:t>
      </w:r>
      <w:r w:rsidR="00D80EED" w:rsidRPr="00B0046B">
        <w:t>( )</w:t>
      </w:r>
      <w:bookmarkEnd w:id="1575"/>
      <w:bookmarkEnd w:id="1576"/>
      <w:bookmarkEnd w:id="1577"/>
    </w:p>
    <w:p w14:paraId="1DE4576D"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4723"/>
        <w:gridCol w:w="1296"/>
      </w:tblGrid>
      <w:tr w:rsidR="00E748A4" w:rsidRPr="00B0046B" w14:paraId="1DE45770" w14:textId="77777777" w:rsidTr="006F5070">
        <w:trPr>
          <w:jc w:val="center"/>
        </w:trPr>
        <w:tc>
          <w:tcPr>
            <w:tcW w:w="4723" w:type="dxa"/>
            <w:tcBorders>
              <w:top w:val="single" w:sz="12" w:space="0" w:color="000000"/>
              <w:bottom w:val="single" w:sz="12" w:space="0" w:color="000000"/>
            </w:tcBorders>
            <w:shd w:val="clear" w:color="000080" w:fill="FFFFFF"/>
          </w:tcPr>
          <w:p w14:paraId="1DE4576E" w14:textId="77777777" w:rsidR="00E748A4" w:rsidRPr="00B0046B" w:rsidRDefault="00E748A4" w:rsidP="00EE57AB">
            <w:pPr>
              <w:pStyle w:val="TableText"/>
              <w:keepNext w:val="0"/>
              <w:keepLines w:val="0"/>
            </w:pPr>
            <w:r w:rsidRPr="00B0046B">
              <w:rPr>
                <w:b/>
              </w:rPr>
              <w:t>InvTodd(</w:t>
            </w:r>
            <w:r w:rsidR="000164AB" w:rsidRPr="00B0046B">
              <w:rPr>
                <w:b/>
              </w:rPr>
              <w:t>iCoeff[ ]</w:t>
            </w:r>
            <w:r w:rsidRPr="00B0046B">
              <w:rPr>
                <w:b/>
              </w:rPr>
              <w:t>)</w:t>
            </w:r>
            <w:r w:rsidRPr="00B0046B">
              <w:t xml:space="preserve"> {</w:t>
            </w:r>
          </w:p>
        </w:tc>
        <w:tc>
          <w:tcPr>
            <w:tcW w:w="1296" w:type="dxa"/>
            <w:tcBorders>
              <w:top w:val="single" w:sz="12" w:space="0" w:color="000000"/>
              <w:bottom w:val="single" w:sz="12" w:space="0" w:color="000000"/>
            </w:tcBorders>
            <w:shd w:val="clear" w:color="000080" w:fill="FFFFFF"/>
          </w:tcPr>
          <w:p w14:paraId="1DE4576F" w14:textId="77777777" w:rsidR="00E748A4" w:rsidRPr="00B0046B" w:rsidRDefault="00E748A4" w:rsidP="00EE57AB">
            <w:pPr>
              <w:pStyle w:val="TableText"/>
              <w:keepNext w:val="0"/>
              <w:keepLines w:val="0"/>
              <w:jc w:val="center"/>
              <w:rPr>
                <w:b/>
              </w:rPr>
            </w:pPr>
            <w:r w:rsidRPr="00B0046B">
              <w:rPr>
                <w:b/>
              </w:rPr>
              <w:t>Reference</w:t>
            </w:r>
          </w:p>
        </w:tc>
      </w:tr>
      <w:tr w:rsidR="00E748A4" w:rsidRPr="00B0046B" w14:paraId="1DE45773" w14:textId="77777777" w:rsidTr="006F5070">
        <w:trPr>
          <w:jc w:val="center"/>
        </w:trPr>
        <w:tc>
          <w:tcPr>
            <w:tcW w:w="4723" w:type="dxa"/>
            <w:tcBorders>
              <w:top w:val="single" w:sz="12" w:space="0" w:color="000000"/>
              <w:bottom w:val="single" w:sz="6" w:space="0" w:color="000000"/>
            </w:tcBorders>
            <w:shd w:val="clear" w:color="000080" w:fill="FFFFFF"/>
          </w:tcPr>
          <w:p w14:paraId="1DE45771" w14:textId="77777777" w:rsidR="00E748A4" w:rsidRPr="00B0046B" w:rsidRDefault="00E748A4" w:rsidP="00EE57AB">
            <w:pPr>
              <w:pStyle w:val="TableText"/>
              <w:keepNext w:val="0"/>
              <w:keepLines w:val="0"/>
            </w:pPr>
            <w:r w:rsidRPr="00B0046B">
              <w:tab/>
            </w:r>
            <w:r w:rsidR="000164AB" w:rsidRPr="00B0046B">
              <w:t>iCoeff[1]</w:t>
            </w:r>
            <w:r w:rsidRPr="00B0046B">
              <w:t xml:space="preserve"> += </w:t>
            </w:r>
            <w:r w:rsidR="000164AB" w:rsidRPr="00B0046B">
              <w:t>iCoeff[3]</w:t>
            </w:r>
          </w:p>
        </w:tc>
        <w:tc>
          <w:tcPr>
            <w:tcW w:w="1296" w:type="dxa"/>
            <w:tcBorders>
              <w:top w:val="single" w:sz="12" w:space="0" w:color="000000"/>
              <w:bottom w:val="single" w:sz="6" w:space="0" w:color="000000"/>
            </w:tcBorders>
            <w:shd w:val="clear" w:color="000080" w:fill="FFFFFF"/>
          </w:tcPr>
          <w:p w14:paraId="1DE45772" w14:textId="77777777" w:rsidR="00E748A4" w:rsidRPr="00B0046B" w:rsidRDefault="00E748A4" w:rsidP="00EE57AB">
            <w:pPr>
              <w:pStyle w:val="TableText"/>
              <w:keepNext w:val="0"/>
              <w:keepLines w:val="0"/>
            </w:pPr>
          </w:p>
        </w:tc>
      </w:tr>
      <w:tr w:rsidR="00E748A4" w:rsidRPr="00B0046B" w14:paraId="1DE45776" w14:textId="77777777" w:rsidTr="006F5070">
        <w:trPr>
          <w:jc w:val="center"/>
        </w:trPr>
        <w:tc>
          <w:tcPr>
            <w:tcW w:w="4723" w:type="dxa"/>
            <w:tcBorders>
              <w:top w:val="single" w:sz="6" w:space="0" w:color="000000"/>
              <w:bottom w:val="single" w:sz="6" w:space="0" w:color="000000"/>
            </w:tcBorders>
            <w:shd w:val="clear" w:color="000080" w:fill="FFFFFF"/>
          </w:tcPr>
          <w:p w14:paraId="1DE45774"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 xml:space="preserve">iCoeff[0] </w:t>
            </w:r>
            <w:r w:rsidR="00986BF8" w:rsidRPr="00B0046B">
              <w:t>−</w:t>
            </w:r>
            <w:r w:rsidRPr="00B0046B">
              <w:t xml:space="preserve">= </w:t>
            </w:r>
            <w:r w:rsidR="000164AB" w:rsidRPr="00B0046B">
              <w:t>iCoeff[2]</w:t>
            </w:r>
          </w:p>
        </w:tc>
        <w:tc>
          <w:tcPr>
            <w:tcW w:w="1296" w:type="dxa"/>
            <w:tcBorders>
              <w:top w:val="single" w:sz="6" w:space="0" w:color="000000"/>
              <w:bottom w:val="single" w:sz="6" w:space="0" w:color="000000"/>
            </w:tcBorders>
            <w:shd w:val="clear" w:color="000080" w:fill="FFFFFF"/>
          </w:tcPr>
          <w:p w14:paraId="1DE45775" w14:textId="77777777" w:rsidR="00E748A4" w:rsidRPr="00B0046B" w:rsidRDefault="00E748A4" w:rsidP="00EE57AB">
            <w:pPr>
              <w:pStyle w:val="TableText"/>
              <w:keepNext w:val="0"/>
              <w:keepLines w:val="0"/>
            </w:pPr>
          </w:p>
        </w:tc>
      </w:tr>
      <w:tr w:rsidR="00E748A4" w:rsidRPr="00B0046B" w14:paraId="1DE45779" w14:textId="77777777" w:rsidTr="006F5070">
        <w:trPr>
          <w:jc w:val="center"/>
        </w:trPr>
        <w:tc>
          <w:tcPr>
            <w:tcW w:w="4723" w:type="dxa"/>
            <w:tcBorders>
              <w:top w:val="single" w:sz="6" w:space="0" w:color="000000"/>
              <w:bottom w:val="single" w:sz="6" w:space="0" w:color="000000"/>
            </w:tcBorders>
            <w:shd w:val="clear" w:color="000080" w:fill="FFFFFF"/>
          </w:tcPr>
          <w:p w14:paraId="1DE45777"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iCoeff[3]</w:t>
            </w:r>
            <w:r w:rsidRPr="00B0046B">
              <w:t xml:space="preserve"> </w:t>
            </w:r>
            <w:r w:rsidR="00986BF8" w:rsidRPr="00B0046B">
              <w:t>−</w:t>
            </w:r>
            <w:r w:rsidRPr="00B0046B">
              <w:t>= (</w:t>
            </w:r>
            <w:r w:rsidR="000164AB" w:rsidRPr="00B0046B">
              <w:t>iCoeff[1]</w:t>
            </w:r>
            <w:r w:rsidRPr="00B0046B">
              <w:t xml:space="preserve"> &gt;&gt; 1)</w:t>
            </w:r>
          </w:p>
        </w:tc>
        <w:tc>
          <w:tcPr>
            <w:tcW w:w="1296" w:type="dxa"/>
            <w:tcBorders>
              <w:top w:val="single" w:sz="6" w:space="0" w:color="000000"/>
              <w:bottom w:val="single" w:sz="6" w:space="0" w:color="000000"/>
            </w:tcBorders>
            <w:shd w:val="clear" w:color="000080" w:fill="FFFFFF"/>
          </w:tcPr>
          <w:p w14:paraId="1DE45778" w14:textId="77777777" w:rsidR="00E748A4" w:rsidRPr="00B0046B" w:rsidRDefault="00E748A4" w:rsidP="00EE57AB">
            <w:pPr>
              <w:pStyle w:val="TableText"/>
              <w:keepNext w:val="0"/>
              <w:keepLines w:val="0"/>
            </w:pPr>
          </w:p>
        </w:tc>
      </w:tr>
      <w:tr w:rsidR="00E748A4" w:rsidRPr="00B0046B" w14:paraId="1DE4577C" w14:textId="77777777" w:rsidTr="006F5070">
        <w:trPr>
          <w:jc w:val="center"/>
        </w:trPr>
        <w:tc>
          <w:tcPr>
            <w:tcW w:w="4723" w:type="dxa"/>
            <w:tcBorders>
              <w:top w:val="single" w:sz="6" w:space="0" w:color="000000"/>
              <w:bottom w:val="single" w:sz="6" w:space="0" w:color="000000"/>
            </w:tcBorders>
            <w:shd w:val="clear" w:color="000080" w:fill="FFFFFF"/>
          </w:tcPr>
          <w:p w14:paraId="1DE4577A"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 ((</w:t>
            </w:r>
            <w:r w:rsidR="000164AB" w:rsidRPr="00B0046B">
              <w:t>iCoeff[0]</w:t>
            </w:r>
            <w:r w:rsidRPr="00B0046B">
              <w:t xml:space="preserve"> + 1) &gt;&gt; 1)</w:t>
            </w:r>
          </w:p>
        </w:tc>
        <w:tc>
          <w:tcPr>
            <w:tcW w:w="1296" w:type="dxa"/>
            <w:tcBorders>
              <w:top w:val="single" w:sz="6" w:space="0" w:color="000000"/>
              <w:bottom w:val="single" w:sz="6" w:space="0" w:color="000000"/>
            </w:tcBorders>
            <w:shd w:val="clear" w:color="000080" w:fill="FFFFFF"/>
          </w:tcPr>
          <w:p w14:paraId="1DE4577B" w14:textId="77777777" w:rsidR="00E748A4" w:rsidRPr="00B0046B" w:rsidRDefault="00E748A4" w:rsidP="00EE57AB">
            <w:pPr>
              <w:pStyle w:val="TableText"/>
              <w:keepNext w:val="0"/>
              <w:keepLines w:val="0"/>
            </w:pPr>
          </w:p>
        </w:tc>
      </w:tr>
      <w:tr w:rsidR="00E748A4" w:rsidRPr="00B0046B" w14:paraId="1DE4577F" w14:textId="77777777" w:rsidTr="006F5070">
        <w:trPr>
          <w:jc w:val="center"/>
        </w:trPr>
        <w:tc>
          <w:tcPr>
            <w:tcW w:w="4723" w:type="dxa"/>
            <w:tcBorders>
              <w:top w:val="single" w:sz="6" w:space="0" w:color="000000"/>
              <w:bottom w:val="single" w:sz="6" w:space="0" w:color="000000"/>
            </w:tcBorders>
            <w:shd w:val="clear" w:color="000080" w:fill="FFFFFF"/>
          </w:tcPr>
          <w:p w14:paraId="1DE4577D"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w:t>
            </w:r>
            <w:r w:rsidR="00986BF8" w:rsidRPr="00B0046B">
              <w:t>−</w:t>
            </w:r>
            <w:r w:rsidRPr="00B0046B">
              <w:t>= ((3*</w:t>
            </w:r>
            <w:r w:rsidR="000164AB" w:rsidRPr="00B0046B">
              <w:t xml:space="preserve"> iCoeff[1]</w:t>
            </w:r>
            <w:r w:rsidRPr="00B0046B">
              <w:t xml:space="preserve"> + 4) &gt;&gt; 3)</w:t>
            </w:r>
          </w:p>
        </w:tc>
        <w:tc>
          <w:tcPr>
            <w:tcW w:w="1296" w:type="dxa"/>
            <w:tcBorders>
              <w:top w:val="single" w:sz="6" w:space="0" w:color="000000"/>
              <w:bottom w:val="single" w:sz="6" w:space="0" w:color="000000"/>
            </w:tcBorders>
            <w:shd w:val="clear" w:color="000080" w:fill="FFFFFF"/>
          </w:tcPr>
          <w:p w14:paraId="1DE4577E" w14:textId="77777777" w:rsidR="00E748A4" w:rsidRPr="00B0046B" w:rsidRDefault="00E748A4" w:rsidP="00EE57AB">
            <w:pPr>
              <w:pStyle w:val="TableText"/>
              <w:keepNext w:val="0"/>
              <w:keepLines w:val="0"/>
            </w:pPr>
          </w:p>
        </w:tc>
      </w:tr>
      <w:tr w:rsidR="00E748A4" w:rsidRPr="00B0046B" w14:paraId="1DE45782" w14:textId="77777777" w:rsidTr="006F5070">
        <w:trPr>
          <w:jc w:val="center"/>
        </w:trPr>
        <w:tc>
          <w:tcPr>
            <w:tcW w:w="4723" w:type="dxa"/>
            <w:tcBorders>
              <w:top w:val="single" w:sz="6" w:space="0" w:color="000000"/>
              <w:bottom w:val="single" w:sz="6" w:space="0" w:color="000000"/>
            </w:tcBorders>
            <w:shd w:val="clear" w:color="000080" w:fill="FFFFFF"/>
          </w:tcPr>
          <w:p w14:paraId="1DE45780"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 ((3*</w:t>
            </w:r>
            <w:r w:rsidR="000164AB" w:rsidRPr="00B0046B">
              <w:t xml:space="preserve"> iCoeff[0]</w:t>
            </w:r>
            <w:r w:rsidRPr="00B0046B">
              <w:t xml:space="preserve"> + 4) &gt;&gt; 3)</w:t>
            </w:r>
          </w:p>
        </w:tc>
        <w:tc>
          <w:tcPr>
            <w:tcW w:w="1296" w:type="dxa"/>
            <w:tcBorders>
              <w:top w:val="single" w:sz="6" w:space="0" w:color="000000"/>
              <w:bottom w:val="single" w:sz="6" w:space="0" w:color="000000"/>
            </w:tcBorders>
            <w:shd w:val="clear" w:color="000080" w:fill="FFFFFF"/>
          </w:tcPr>
          <w:p w14:paraId="1DE45781" w14:textId="77777777" w:rsidR="00E748A4" w:rsidRPr="00B0046B" w:rsidRDefault="00E748A4" w:rsidP="00EE57AB">
            <w:pPr>
              <w:pStyle w:val="TableText"/>
              <w:keepNext w:val="0"/>
              <w:keepLines w:val="0"/>
            </w:pPr>
          </w:p>
        </w:tc>
      </w:tr>
      <w:tr w:rsidR="00E748A4" w:rsidRPr="00B0046B" w14:paraId="1DE45785" w14:textId="77777777" w:rsidTr="006F5070">
        <w:trPr>
          <w:jc w:val="center"/>
        </w:trPr>
        <w:tc>
          <w:tcPr>
            <w:tcW w:w="4723" w:type="dxa"/>
            <w:tcBorders>
              <w:top w:val="single" w:sz="6" w:space="0" w:color="000000"/>
              <w:bottom w:val="single" w:sz="6" w:space="0" w:color="000000"/>
            </w:tcBorders>
            <w:shd w:val="clear" w:color="000080" w:fill="FFFFFF"/>
          </w:tcPr>
          <w:p w14:paraId="1DE45783"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w:t>
            </w:r>
            <w:r w:rsidR="00986BF8" w:rsidRPr="00B0046B">
              <w:t>−</w:t>
            </w:r>
            <w:r w:rsidRPr="00B0046B">
              <w:t>= ((3*</w:t>
            </w:r>
            <w:r w:rsidR="000164AB" w:rsidRPr="00B0046B">
              <w:t xml:space="preserve"> iCoeff[3]</w:t>
            </w:r>
            <w:r w:rsidRPr="00B0046B">
              <w:t xml:space="preserve"> + 4) &gt;&gt; 3)</w:t>
            </w:r>
          </w:p>
        </w:tc>
        <w:tc>
          <w:tcPr>
            <w:tcW w:w="1296" w:type="dxa"/>
            <w:tcBorders>
              <w:top w:val="single" w:sz="6" w:space="0" w:color="000000"/>
              <w:bottom w:val="single" w:sz="6" w:space="0" w:color="000000"/>
            </w:tcBorders>
            <w:shd w:val="clear" w:color="000080" w:fill="FFFFFF"/>
          </w:tcPr>
          <w:p w14:paraId="1DE45784" w14:textId="77777777" w:rsidR="00E748A4" w:rsidRPr="00B0046B" w:rsidRDefault="00E748A4" w:rsidP="00EE57AB">
            <w:pPr>
              <w:pStyle w:val="TableText"/>
              <w:keepNext w:val="0"/>
              <w:keepLines w:val="0"/>
            </w:pPr>
          </w:p>
        </w:tc>
      </w:tr>
      <w:tr w:rsidR="00E748A4" w:rsidRPr="00B0046B" w14:paraId="1DE45788" w14:textId="77777777" w:rsidTr="006F5070">
        <w:trPr>
          <w:jc w:val="center"/>
        </w:trPr>
        <w:tc>
          <w:tcPr>
            <w:tcW w:w="4723" w:type="dxa"/>
            <w:tcBorders>
              <w:top w:val="single" w:sz="6" w:space="0" w:color="000000"/>
              <w:bottom w:val="single" w:sz="6" w:space="0" w:color="000000"/>
            </w:tcBorders>
            <w:shd w:val="clear" w:color="000080" w:fill="FFFFFF"/>
          </w:tcPr>
          <w:p w14:paraId="1DE45786"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iCoeff[3]</w:t>
            </w:r>
            <w:r w:rsidRPr="00B0046B">
              <w:t xml:space="preserve"> += ((3*</w:t>
            </w:r>
            <w:r w:rsidR="000164AB" w:rsidRPr="00B0046B">
              <w:t xml:space="preserve"> iCoeff[2]</w:t>
            </w:r>
            <w:r w:rsidRPr="00B0046B">
              <w:t xml:space="preserve"> + 4) &gt;&gt; 3</w:t>
            </w:r>
          </w:p>
        </w:tc>
        <w:tc>
          <w:tcPr>
            <w:tcW w:w="1296" w:type="dxa"/>
            <w:tcBorders>
              <w:top w:val="single" w:sz="6" w:space="0" w:color="000000"/>
              <w:bottom w:val="single" w:sz="6" w:space="0" w:color="000000"/>
            </w:tcBorders>
            <w:shd w:val="clear" w:color="000080" w:fill="FFFFFF"/>
          </w:tcPr>
          <w:p w14:paraId="1DE45787" w14:textId="77777777" w:rsidR="00E748A4" w:rsidRPr="00B0046B" w:rsidRDefault="00E748A4" w:rsidP="00EE57AB">
            <w:pPr>
              <w:pStyle w:val="TableText"/>
              <w:keepNext w:val="0"/>
              <w:keepLines w:val="0"/>
            </w:pPr>
          </w:p>
        </w:tc>
      </w:tr>
      <w:tr w:rsidR="00E748A4" w:rsidRPr="00B0046B" w14:paraId="1DE4578B" w14:textId="77777777" w:rsidTr="006F5070">
        <w:trPr>
          <w:jc w:val="center"/>
        </w:trPr>
        <w:tc>
          <w:tcPr>
            <w:tcW w:w="4723" w:type="dxa"/>
            <w:tcBorders>
              <w:top w:val="single" w:sz="6" w:space="0" w:color="000000"/>
              <w:bottom w:val="single" w:sz="6" w:space="0" w:color="000000"/>
            </w:tcBorders>
            <w:shd w:val="clear" w:color="000080" w:fill="FFFFFF"/>
          </w:tcPr>
          <w:p w14:paraId="1DE45789"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w:t>
            </w:r>
            <w:r w:rsidR="00986BF8" w:rsidRPr="00B0046B">
              <w:t>−</w:t>
            </w:r>
            <w:r w:rsidRPr="00B0046B">
              <w:t>= ((</w:t>
            </w:r>
            <w:r w:rsidR="000164AB" w:rsidRPr="00B0046B">
              <w:t>iCoeff[1]</w:t>
            </w:r>
            <w:r w:rsidRPr="00B0046B">
              <w:t xml:space="preserve"> + 1) &gt;&gt; 1)</w:t>
            </w:r>
          </w:p>
        </w:tc>
        <w:tc>
          <w:tcPr>
            <w:tcW w:w="1296" w:type="dxa"/>
            <w:tcBorders>
              <w:top w:val="single" w:sz="6" w:space="0" w:color="000000"/>
              <w:bottom w:val="single" w:sz="6" w:space="0" w:color="000000"/>
            </w:tcBorders>
            <w:shd w:val="clear" w:color="000080" w:fill="FFFFFF"/>
          </w:tcPr>
          <w:p w14:paraId="1DE4578A" w14:textId="77777777" w:rsidR="00E748A4" w:rsidRPr="00B0046B" w:rsidRDefault="00E748A4" w:rsidP="00EE57AB">
            <w:pPr>
              <w:pStyle w:val="TableText"/>
              <w:keepNext w:val="0"/>
              <w:keepLines w:val="0"/>
            </w:pPr>
          </w:p>
        </w:tc>
      </w:tr>
      <w:tr w:rsidR="00E748A4" w:rsidRPr="00B0046B" w14:paraId="1DE4578E" w14:textId="77777777" w:rsidTr="006F5070">
        <w:trPr>
          <w:jc w:val="center"/>
        </w:trPr>
        <w:tc>
          <w:tcPr>
            <w:tcW w:w="4723" w:type="dxa"/>
            <w:tcBorders>
              <w:top w:val="single" w:sz="6" w:space="0" w:color="000000"/>
              <w:bottom w:val="single" w:sz="6" w:space="0" w:color="000000"/>
            </w:tcBorders>
            <w:shd w:val="clear" w:color="000080" w:fill="FFFFFF"/>
          </w:tcPr>
          <w:p w14:paraId="1DE4578C"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iCoeff[3]</w:t>
            </w:r>
            <w:r w:rsidRPr="00B0046B">
              <w:t xml:space="preserve"> = ((</w:t>
            </w:r>
            <w:r w:rsidR="000164AB" w:rsidRPr="00B0046B">
              <w:t>iCoeff[0]</w:t>
            </w:r>
            <w:r w:rsidRPr="00B0046B">
              <w:t xml:space="preserve"> + 1) &gt;&gt; 1) </w:t>
            </w:r>
            <w:r w:rsidR="00986BF8" w:rsidRPr="00B0046B">
              <w:t>−</w:t>
            </w:r>
            <w:r w:rsidRPr="00B0046B">
              <w:t xml:space="preserve"> </w:t>
            </w:r>
            <w:r w:rsidR="00831DF4" w:rsidRPr="00B0046B">
              <w:t>iCoeff[3]</w:t>
            </w:r>
          </w:p>
        </w:tc>
        <w:tc>
          <w:tcPr>
            <w:tcW w:w="1296" w:type="dxa"/>
            <w:tcBorders>
              <w:top w:val="single" w:sz="6" w:space="0" w:color="000000"/>
              <w:bottom w:val="single" w:sz="6" w:space="0" w:color="000000"/>
            </w:tcBorders>
            <w:shd w:val="clear" w:color="000080" w:fill="FFFFFF"/>
          </w:tcPr>
          <w:p w14:paraId="1DE4578D" w14:textId="77777777" w:rsidR="00E748A4" w:rsidRPr="00B0046B" w:rsidRDefault="00E748A4" w:rsidP="00EE57AB">
            <w:pPr>
              <w:pStyle w:val="TableText"/>
              <w:keepNext w:val="0"/>
              <w:keepLines w:val="0"/>
            </w:pPr>
          </w:p>
        </w:tc>
      </w:tr>
      <w:tr w:rsidR="00E748A4" w:rsidRPr="00B0046B" w14:paraId="1DE45791" w14:textId="77777777" w:rsidTr="006F5070">
        <w:trPr>
          <w:jc w:val="center"/>
        </w:trPr>
        <w:tc>
          <w:tcPr>
            <w:tcW w:w="4723" w:type="dxa"/>
            <w:tcBorders>
              <w:top w:val="single" w:sz="6" w:space="0" w:color="000000"/>
              <w:bottom w:val="single" w:sz="6" w:space="0" w:color="000000"/>
            </w:tcBorders>
            <w:shd w:val="clear" w:color="000080" w:fill="FFFFFF"/>
          </w:tcPr>
          <w:p w14:paraId="1DE4578F"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 </w:t>
            </w:r>
            <w:r w:rsidR="000164AB" w:rsidRPr="00B0046B">
              <w:t>iCoeff[2]</w:t>
            </w:r>
          </w:p>
        </w:tc>
        <w:tc>
          <w:tcPr>
            <w:tcW w:w="1296" w:type="dxa"/>
            <w:tcBorders>
              <w:top w:val="single" w:sz="6" w:space="0" w:color="000000"/>
              <w:bottom w:val="single" w:sz="6" w:space="0" w:color="000000"/>
            </w:tcBorders>
            <w:shd w:val="clear" w:color="000080" w:fill="FFFFFF"/>
          </w:tcPr>
          <w:p w14:paraId="1DE45790" w14:textId="77777777" w:rsidR="00E748A4" w:rsidRPr="00B0046B" w:rsidRDefault="00E748A4" w:rsidP="00EE57AB">
            <w:pPr>
              <w:pStyle w:val="TableText"/>
              <w:keepNext w:val="0"/>
              <w:keepLines w:val="0"/>
            </w:pPr>
          </w:p>
        </w:tc>
      </w:tr>
      <w:tr w:rsidR="00E748A4" w:rsidRPr="00B0046B" w14:paraId="1DE45794" w14:textId="77777777" w:rsidTr="006F5070">
        <w:trPr>
          <w:jc w:val="center"/>
        </w:trPr>
        <w:tc>
          <w:tcPr>
            <w:tcW w:w="4723" w:type="dxa"/>
            <w:tcBorders>
              <w:top w:val="single" w:sz="6" w:space="0" w:color="000000"/>
              <w:bottom w:val="single" w:sz="6" w:space="0" w:color="000000"/>
            </w:tcBorders>
            <w:shd w:val="clear" w:color="000080" w:fill="FFFFFF"/>
          </w:tcPr>
          <w:p w14:paraId="1DE45792"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w:t>
            </w:r>
            <w:r w:rsidR="00986BF8" w:rsidRPr="00B0046B">
              <w:t>−</w:t>
            </w:r>
            <w:r w:rsidRPr="00B0046B">
              <w:t xml:space="preserve">= </w:t>
            </w:r>
            <w:r w:rsidR="000164AB" w:rsidRPr="00B0046B">
              <w:t>iCoeff[3]</w:t>
            </w:r>
          </w:p>
        </w:tc>
        <w:tc>
          <w:tcPr>
            <w:tcW w:w="1296" w:type="dxa"/>
            <w:tcBorders>
              <w:top w:val="single" w:sz="6" w:space="0" w:color="000000"/>
              <w:bottom w:val="single" w:sz="6" w:space="0" w:color="000000"/>
            </w:tcBorders>
            <w:shd w:val="clear" w:color="000080" w:fill="FFFFFF"/>
          </w:tcPr>
          <w:p w14:paraId="1DE45793" w14:textId="77777777" w:rsidR="00E748A4" w:rsidRPr="00B0046B" w:rsidRDefault="00E748A4" w:rsidP="00EE57AB">
            <w:pPr>
              <w:pStyle w:val="TableText"/>
              <w:keepNext w:val="0"/>
              <w:keepLines w:val="0"/>
            </w:pPr>
          </w:p>
        </w:tc>
      </w:tr>
      <w:tr w:rsidR="00E748A4" w:rsidRPr="00B0046B" w14:paraId="1DE45797" w14:textId="77777777" w:rsidTr="006F5070">
        <w:trPr>
          <w:jc w:val="center"/>
        </w:trPr>
        <w:tc>
          <w:tcPr>
            <w:tcW w:w="4723" w:type="dxa"/>
            <w:tcBorders>
              <w:top w:val="single" w:sz="6" w:space="0" w:color="000000"/>
              <w:bottom w:val="single" w:sz="12" w:space="0" w:color="000000"/>
            </w:tcBorders>
            <w:shd w:val="clear" w:color="000080" w:fill="FFFFFF"/>
          </w:tcPr>
          <w:p w14:paraId="1DE45795"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96" w:type="dxa"/>
            <w:tcBorders>
              <w:top w:val="single" w:sz="6" w:space="0" w:color="000000"/>
              <w:bottom w:val="single" w:sz="12" w:space="0" w:color="000000"/>
            </w:tcBorders>
            <w:shd w:val="clear" w:color="000080" w:fill="FFFFFF"/>
          </w:tcPr>
          <w:p w14:paraId="1DE45796" w14:textId="77777777" w:rsidR="00E748A4" w:rsidRPr="00B0046B" w:rsidRDefault="00E748A4" w:rsidP="00EE57AB">
            <w:pPr>
              <w:pStyle w:val="TableText"/>
              <w:keepNext w:val="0"/>
              <w:keepLines w:val="0"/>
            </w:pPr>
          </w:p>
        </w:tc>
      </w:tr>
    </w:tbl>
    <w:p w14:paraId="1DE45798" w14:textId="77777777" w:rsidR="009623B6" w:rsidRPr="00B0046B" w:rsidRDefault="009623B6" w:rsidP="00EE57AB">
      <w:bookmarkStart w:id="1578" w:name="_Ref157218002"/>
      <w:bookmarkStart w:id="1579" w:name="_Toc184353963"/>
    </w:p>
    <w:p w14:paraId="1DE45799" w14:textId="77777777" w:rsidR="00F930DE" w:rsidRPr="00B0046B" w:rsidRDefault="00F930DE" w:rsidP="00ED52C8">
      <w:pPr>
        <w:pStyle w:val="Heading4"/>
        <w:keepLines w:val="0"/>
      </w:pPr>
      <w:bookmarkStart w:id="1580" w:name="_Ref197846982"/>
      <w:bookmarkStart w:id="1581" w:name="_Toc226984361"/>
      <w:r w:rsidRPr="00B0046B">
        <w:t>InvToddodd</w:t>
      </w:r>
      <w:bookmarkEnd w:id="1578"/>
      <w:r w:rsidRPr="00B0046B">
        <w:t>(</w:t>
      </w:r>
      <w:r w:rsidR="00C52F50" w:rsidRPr="00B0046B">
        <w:t> </w:t>
      </w:r>
      <w:r w:rsidRPr="00B0046B">
        <w:t>)</w:t>
      </w:r>
      <w:bookmarkEnd w:id="1579"/>
      <w:bookmarkEnd w:id="1580"/>
      <w:bookmarkEnd w:id="1581"/>
    </w:p>
    <w:p w14:paraId="1DE4579A" w14:textId="7B2E9BDC" w:rsidR="00F930DE" w:rsidRPr="00B0046B" w:rsidRDefault="00F930DE" w:rsidP="00A645B2">
      <w:pPr>
        <w:keepNext/>
      </w:pPr>
      <w:r w:rsidRPr="00B0046B">
        <w:t>The function, InvToddodd(</w:t>
      </w:r>
      <w:r w:rsidR="00C52F50" w:rsidRPr="00B0046B">
        <w:t> </w:t>
      </w:r>
      <w:r w:rsidRPr="00B0046B">
        <w:t xml:space="preserve">) is </w:t>
      </w:r>
      <w:r w:rsidR="007418A0" w:rsidRPr="00B0046B">
        <w:t>specified</w:t>
      </w:r>
      <w:r w:rsidRPr="00B0046B">
        <w:t xml:space="preserve"> by the pseudocode in </w:t>
      </w:r>
      <w:r w:rsidR="008E5165" w:rsidRPr="004A4DE6">
        <w:fldChar w:fldCharType="begin" w:fldLock="1"/>
      </w:r>
      <w:r w:rsidRPr="00B0046B">
        <w:instrText xml:space="preserve"> REF _Ref179964279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163</w:t>
      </w:r>
      <w:r w:rsidR="008E5165" w:rsidRPr="004A4DE6">
        <w:fldChar w:fldCharType="end"/>
      </w:r>
      <w:r w:rsidR="00B730A6" w:rsidRPr="00B0046B">
        <w:t>.</w:t>
      </w:r>
    </w:p>
    <w:p w14:paraId="1DE4579B" w14:textId="77777777" w:rsidR="00F930DE" w:rsidRPr="00B0046B" w:rsidRDefault="00F930DE" w:rsidP="00A645B2">
      <w:pPr>
        <w:pStyle w:val="TableTitle"/>
        <w:outlineLvl w:val="0"/>
      </w:pPr>
      <w:bookmarkStart w:id="1582" w:name="_Ref179964279"/>
      <w:bookmarkStart w:id="1583" w:name="_Toc184354133"/>
      <w:bookmarkStart w:id="1584" w:name="_Toc257212304"/>
      <w:bookmarkStart w:id="1585" w:name="_Toc462299019"/>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163</w:t>
      </w:r>
      <w:r w:rsidR="008E5165" w:rsidRPr="004A4DE6">
        <w:rPr>
          <w:noProof/>
        </w:rPr>
        <w:fldChar w:fldCharType="end"/>
      </w:r>
      <w:bookmarkEnd w:id="1582"/>
      <w:r w:rsidR="00B730A6" w:rsidRPr="00B0046B">
        <w:t> – </w:t>
      </w:r>
      <w:r w:rsidRPr="00B0046B">
        <w:t>Pseudocode for function InvToddodd</w:t>
      </w:r>
      <w:bookmarkEnd w:id="1583"/>
      <w:bookmarkEnd w:id="1584"/>
      <w:bookmarkEnd w:id="1585"/>
    </w:p>
    <w:p w14:paraId="1DE4579C" w14:textId="77777777" w:rsidR="007850AC" w:rsidRPr="00B0046B" w:rsidRDefault="007850AC" w:rsidP="00A645B2">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3896"/>
        <w:gridCol w:w="1914"/>
      </w:tblGrid>
      <w:tr w:rsidR="00E748A4" w:rsidRPr="00B0046B" w14:paraId="1DE4579F" w14:textId="77777777">
        <w:trPr>
          <w:jc w:val="center"/>
        </w:trPr>
        <w:tc>
          <w:tcPr>
            <w:tcW w:w="3896" w:type="dxa"/>
            <w:tcBorders>
              <w:bottom w:val="single" w:sz="12" w:space="0" w:color="000000"/>
              <w:right w:val="single" w:sz="8" w:space="0" w:color="000000"/>
            </w:tcBorders>
            <w:shd w:val="clear" w:color="000080" w:fill="FFFFFF"/>
          </w:tcPr>
          <w:p w14:paraId="1DE4579D" w14:textId="77777777" w:rsidR="00E748A4" w:rsidRPr="00B0046B" w:rsidRDefault="00E748A4" w:rsidP="00A645B2">
            <w:pPr>
              <w:pStyle w:val="TableText"/>
              <w:keepLines w:val="0"/>
            </w:pPr>
            <w:r w:rsidRPr="00B0046B">
              <w:rPr>
                <w:b/>
              </w:rPr>
              <w:t>InvToddodd(</w:t>
            </w:r>
            <w:r w:rsidR="000164AB" w:rsidRPr="00B0046B">
              <w:t>iCoeff[ ]</w:t>
            </w:r>
            <w:r w:rsidRPr="00B0046B">
              <w:rPr>
                <w:b/>
              </w:rPr>
              <w:t>)</w:t>
            </w:r>
            <w:r w:rsidRPr="00B0046B">
              <w:t xml:space="preserve"> {</w:t>
            </w:r>
          </w:p>
        </w:tc>
        <w:tc>
          <w:tcPr>
            <w:tcW w:w="1914" w:type="dxa"/>
            <w:tcBorders>
              <w:top w:val="single" w:sz="12" w:space="0" w:color="000000"/>
              <w:left w:val="single" w:sz="8" w:space="0" w:color="000000"/>
              <w:bottom w:val="single" w:sz="12" w:space="0" w:color="000000"/>
            </w:tcBorders>
            <w:shd w:val="clear" w:color="000080" w:fill="FFFFFF"/>
          </w:tcPr>
          <w:p w14:paraId="1DE4579E" w14:textId="77777777" w:rsidR="00E748A4" w:rsidRPr="00B0046B" w:rsidRDefault="00E748A4" w:rsidP="00A645B2">
            <w:pPr>
              <w:pStyle w:val="TableText"/>
              <w:keepLines w:val="0"/>
              <w:jc w:val="center"/>
              <w:rPr>
                <w:b/>
              </w:rPr>
            </w:pPr>
            <w:r w:rsidRPr="00B0046B">
              <w:rPr>
                <w:b/>
              </w:rPr>
              <w:t>Reference</w:t>
            </w:r>
          </w:p>
        </w:tc>
      </w:tr>
      <w:tr w:rsidR="00E748A4" w:rsidRPr="00B0046B" w14:paraId="1DE457A2"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0" w14:textId="77777777" w:rsidR="00E748A4" w:rsidRPr="00B0046B" w:rsidRDefault="00E748A4" w:rsidP="00A645B2">
            <w:pPr>
              <w:pStyle w:val="TableText"/>
              <w:keepLines w:val="0"/>
            </w:pPr>
            <w:r w:rsidRPr="00B0046B">
              <w:tab/>
            </w:r>
            <w:r w:rsidR="000164AB" w:rsidRPr="00B0046B">
              <w:t>iCoeff[3]</w:t>
            </w:r>
            <w:r w:rsidRPr="00B0046B">
              <w:t xml:space="preserve"> += </w:t>
            </w:r>
            <w:r w:rsidR="000164AB" w:rsidRPr="00B0046B">
              <w:t>iCoeff[0]</w:t>
            </w:r>
          </w:p>
        </w:tc>
        <w:tc>
          <w:tcPr>
            <w:tcW w:w="1914" w:type="dxa"/>
            <w:tcBorders>
              <w:top w:val="single" w:sz="6" w:space="0" w:color="000000"/>
              <w:left w:val="single" w:sz="8" w:space="0" w:color="000000"/>
              <w:bottom w:val="single" w:sz="6" w:space="0" w:color="000000"/>
            </w:tcBorders>
            <w:shd w:val="clear" w:color="000080" w:fill="FFFFFF"/>
          </w:tcPr>
          <w:p w14:paraId="1DE457A1" w14:textId="77777777" w:rsidR="00E748A4" w:rsidRPr="00B0046B" w:rsidRDefault="00E748A4" w:rsidP="00A645B2">
            <w:pPr>
              <w:pStyle w:val="TableText"/>
              <w:keepLines w:val="0"/>
            </w:pPr>
          </w:p>
        </w:tc>
      </w:tr>
      <w:tr w:rsidR="00E748A4" w:rsidRPr="00B0046B" w14:paraId="1DE457A5"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3"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w:t>
            </w:r>
            <w:r w:rsidR="00986BF8" w:rsidRPr="00B0046B">
              <w:t>−</w:t>
            </w:r>
            <w:r w:rsidRPr="00B0046B">
              <w:t xml:space="preserve">= </w:t>
            </w:r>
            <w:r w:rsidR="000164AB" w:rsidRPr="00B0046B">
              <w:t>iCoeff[1]</w:t>
            </w:r>
          </w:p>
        </w:tc>
        <w:tc>
          <w:tcPr>
            <w:tcW w:w="1914" w:type="dxa"/>
            <w:tcBorders>
              <w:top w:val="single" w:sz="6" w:space="0" w:color="000000"/>
              <w:left w:val="single" w:sz="8" w:space="0" w:color="000000"/>
              <w:bottom w:val="single" w:sz="6" w:space="0" w:color="000000"/>
            </w:tcBorders>
            <w:shd w:val="clear" w:color="000080" w:fill="FFFFFF"/>
          </w:tcPr>
          <w:p w14:paraId="1DE457A4" w14:textId="77777777" w:rsidR="00E748A4" w:rsidRPr="00B0046B" w:rsidRDefault="00E748A4" w:rsidP="00A645B2">
            <w:pPr>
              <w:pStyle w:val="TableText"/>
              <w:keepLines w:val="0"/>
            </w:pPr>
          </w:p>
        </w:tc>
      </w:tr>
      <w:tr w:rsidR="00E748A4" w:rsidRPr="00B0046B" w14:paraId="1DE457A8"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6"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222C4" w:rsidRPr="00B0046B">
              <w:t>valT</w:t>
            </w:r>
            <w:r w:rsidRPr="00B0046B">
              <w:t xml:space="preserve">1 = </w:t>
            </w:r>
            <w:r w:rsidR="000164AB" w:rsidRPr="00B0046B">
              <w:t>iCoeff[3]</w:t>
            </w:r>
            <w:r w:rsidRPr="00B0046B">
              <w:t xml:space="preserve"> &gt;&gt; 1</w:t>
            </w:r>
          </w:p>
        </w:tc>
        <w:tc>
          <w:tcPr>
            <w:tcW w:w="1914" w:type="dxa"/>
            <w:tcBorders>
              <w:top w:val="single" w:sz="6" w:space="0" w:color="000000"/>
              <w:left w:val="single" w:sz="8" w:space="0" w:color="000000"/>
              <w:bottom w:val="single" w:sz="6" w:space="0" w:color="000000"/>
            </w:tcBorders>
            <w:shd w:val="clear" w:color="000080" w:fill="FFFFFF"/>
          </w:tcPr>
          <w:p w14:paraId="1DE457A7" w14:textId="77777777" w:rsidR="00E748A4" w:rsidRPr="00B0046B" w:rsidRDefault="00E748A4" w:rsidP="00A645B2">
            <w:pPr>
              <w:pStyle w:val="TableText"/>
              <w:keepLines w:val="0"/>
            </w:pPr>
          </w:p>
        </w:tc>
      </w:tr>
      <w:tr w:rsidR="00E748A4" w:rsidRPr="00B0046B" w14:paraId="1DE457AB"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9"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C222C4" w:rsidRPr="00B0046B">
              <w:t>valT</w:t>
            </w:r>
            <w:r w:rsidRPr="00B0046B">
              <w:t xml:space="preserve">2 = </w:t>
            </w:r>
            <w:r w:rsidR="000164AB" w:rsidRPr="00B0046B">
              <w:t>iCoeff[2]</w:t>
            </w:r>
            <w:r w:rsidRPr="00B0046B">
              <w:t xml:space="preserve"> &gt;&gt; 1</w:t>
            </w:r>
          </w:p>
        </w:tc>
        <w:tc>
          <w:tcPr>
            <w:tcW w:w="1914" w:type="dxa"/>
            <w:tcBorders>
              <w:top w:val="single" w:sz="6" w:space="0" w:color="000000"/>
              <w:left w:val="single" w:sz="8" w:space="0" w:color="000000"/>
              <w:bottom w:val="single" w:sz="6" w:space="0" w:color="000000"/>
            </w:tcBorders>
            <w:shd w:val="clear" w:color="000080" w:fill="FFFFFF"/>
          </w:tcPr>
          <w:p w14:paraId="1DE457AA" w14:textId="77777777" w:rsidR="00E748A4" w:rsidRPr="00B0046B" w:rsidRDefault="00E748A4" w:rsidP="00A645B2">
            <w:pPr>
              <w:pStyle w:val="TableText"/>
              <w:keepLines w:val="0"/>
            </w:pPr>
          </w:p>
        </w:tc>
      </w:tr>
      <w:tr w:rsidR="00E748A4" w:rsidRPr="00B0046B" w14:paraId="1DE457AE"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C"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w:t>
            </w:r>
            <w:r w:rsidR="00986BF8" w:rsidRPr="00B0046B">
              <w:t>−</w:t>
            </w:r>
            <w:r w:rsidRPr="00B0046B">
              <w:t xml:space="preserve">= </w:t>
            </w:r>
            <w:r w:rsidR="00831DF4" w:rsidRPr="00B0046B">
              <w:t>valT</w:t>
            </w:r>
            <w:r w:rsidRPr="00B0046B">
              <w:t>1</w:t>
            </w:r>
          </w:p>
        </w:tc>
        <w:tc>
          <w:tcPr>
            <w:tcW w:w="1914" w:type="dxa"/>
            <w:tcBorders>
              <w:top w:val="single" w:sz="6" w:space="0" w:color="000000"/>
              <w:left w:val="single" w:sz="8" w:space="0" w:color="000000"/>
              <w:bottom w:val="single" w:sz="6" w:space="0" w:color="000000"/>
            </w:tcBorders>
            <w:shd w:val="clear" w:color="000080" w:fill="FFFFFF"/>
          </w:tcPr>
          <w:p w14:paraId="1DE457AD" w14:textId="77777777" w:rsidR="00E748A4" w:rsidRPr="00B0046B" w:rsidRDefault="00E748A4" w:rsidP="00A645B2">
            <w:pPr>
              <w:pStyle w:val="TableText"/>
              <w:keepLines w:val="0"/>
            </w:pPr>
          </w:p>
        </w:tc>
      </w:tr>
      <w:tr w:rsidR="00E748A4" w:rsidRPr="00B0046B" w14:paraId="1DE457B1"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AF"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 </w:t>
            </w:r>
            <w:r w:rsidR="00831DF4" w:rsidRPr="00B0046B">
              <w:t>valT</w:t>
            </w:r>
            <w:r w:rsidRPr="00B0046B">
              <w:t>2</w:t>
            </w:r>
          </w:p>
        </w:tc>
        <w:tc>
          <w:tcPr>
            <w:tcW w:w="1914" w:type="dxa"/>
            <w:tcBorders>
              <w:top w:val="single" w:sz="6" w:space="0" w:color="000000"/>
              <w:left w:val="single" w:sz="8" w:space="0" w:color="000000"/>
              <w:bottom w:val="single" w:sz="6" w:space="0" w:color="000000"/>
            </w:tcBorders>
            <w:shd w:val="clear" w:color="000080" w:fill="FFFFFF"/>
          </w:tcPr>
          <w:p w14:paraId="1DE457B0" w14:textId="77777777" w:rsidR="00E748A4" w:rsidRPr="00B0046B" w:rsidRDefault="00E748A4" w:rsidP="00A645B2">
            <w:pPr>
              <w:pStyle w:val="TableText"/>
              <w:keepLines w:val="0"/>
            </w:pPr>
          </w:p>
        </w:tc>
      </w:tr>
      <w:tr w:rsidR="00E748A4" w:rsidRPr="00B0046B" w14:paraId="1DE457B4"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B2"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w:t>
            </w:r>
            <w:r w:rsidR="00986BF8" w:rsidRPr="00B0046B">
              <w:t>−</w:t>
            </w:r>
            <w:r w:rsidRPr="00B0046B">
              <w:t>= ((</w:t>
            </w:r>
            <w:r w:rsidR="000164AB" w:rsidRPr="00B0046B">
              <w:t>iCoeff[1]</w:t>
            </w:r>
            <w:r w:rsidRPr="00B0046B">
              <w:t xml:space="preserve"> * 3 + 3) &gt;&gt; 3)</w:t>
            </w:r>
          </w:p>
        </w:tc>
        <w:tc>
          <w:tcPr>
            <w:tcW w:w="1914" w:type="dxa"/>
            <w:tcBorders>
              <w:top w:val="single" w:sz="6" w:space="0" w:color="000000"/>
              <w:left w:val="single" w:sz="8" w:space="0" w:color="000000"/>
              <w:bottom w:val="single" w:sz="6" w:space="0" w:color="000000"/>
            </w:tcBorders>
            <w:shd w:val="clear" w:color="000080" w:fill="FFFFFF"/>
          </w:tcPr>
          <w:p w14:paraId="1DE457B3" w14:textId="77777777" w:rsidR="00E748A4" w:rsidRPr="00B0046B" w:rsidRDefault="00E748A4" w:rsidP="00A645B2">
            <w:pPr>
              <w:pStyle w:val="TableText"/>
              <w:keepLines w:val="0"/>
            </w:pPr>
          </w:p>
        </w:tc>
      </w:tr>
      <w:tr w:rsidR="00E748A4" w:rsidRPr="00B0046B" w14:paraId="1DE457B7"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B5"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 ((</w:t>
            </w:r>
            <w:r w:rsidR="000164AB" w:rsidRPr="00B0046B">
              <w:t>iCoeff[0]</w:t>
            </w:r>
            <w:r w:rsidRPr="00B0046B">
              <w:t xml:space="preserve"> * 3 + 3) &gt;&gt; 2)</w:t>
            </w:r>
          </w:p>
        </w:tc>
        <w:tc>
          <w:tcPr>
            <w:tcW w:w="1914" w:type="dxa"/>
            <w:tcBorders>
              <w:top w:val="single" w:sz="6" w:space="0" w:color="000000"/>
              <w:left w:val="single" w:sz="8" w:space="0" w:color="000000"/>
              <w:bottom w:val="single" w:sz="6" w:space="0" w:color="000000"/>
            </w:tcBorders>
            <w:shd w:val="clear" w:color="000080" w:fill="FFFFFF"/>
          </w:tcPr>
          <w:p w14:paraId="1DE457B6" w14:textId="77777777" w:rsidR="00E748A4" w:rsidRPr="00B0046B" w:rsidRDefault="00E748A4" w:rsidP="00A645B2">
            <w:pPr>
              <w:pStyle w:val="TableText"/>
              <w:keepLines w:val="0"/>
            </w:pPr>
          </w:p>
        </w:tc>
      </w:tr>
      <w:tr w:rsidR="00E748A4" w:rsidRPr="00B0046B" w14:paraId="1DE457BA"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B8"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w:t>
            </w:r>
            <w:r w:rsidR="00986BF8" w:rsidRPr="00B0046B">
              <w:t>−</w:t>
            </w:r>
            <w:r w:rsidRPr="00B0046B">
              <w:t>= ((</w:t>
            </w:r>
            <w:r w:rsidR="000164AB" w:rsidRPr="00B0046B">
              <w:t>iCoeff[1]</w:t>
            </w:r>
            <w:r w:rsidRPr="00B0046B">
              <w:t xml:space="preserve"> * 3 + 4) &gt;&gt; 3)</w:t>
            </w:r>
          </w:p>
        </w:tc>
        <w:tc>
          <w:tcPr>
            <w:tcW w:w="1914" w:type="dxa"/>
            <w:tcBorders>
              <w:top w:val="single" w:sz="6" w:space="0" w:color="000000"/>
              <w:left w:val="single" w:sz="8" w:space="0" w:color="000000"/>
              <w:bottom w:val="single" w:sz="6" w:space="0" w:color="000000"/>
            </w:tcBorders>
            <w:shd w:val="clear" w:color="000080" w:fill="FFFFFF"/>
          </w:tcPr>
          <w:p w14:paraId="1DE457B9" w14:textId="77777777" w:rsidR="00E748A4" w:rsidRPr="00B0046B" w:rsidRDefault="00E748A4" w:rsidP="00A645B2">
            <w:pPr>
              <w:pStyle w:val="TableText"/>
              <w:keepLines w:val="0"/>
            </w:pPr>
          </w:p>
        </w:tc>
      </w:tr>
      <w:tr w:rsidR="00E748A4" w:rsidRPr="00B0046B" w14:paraId="1DE457BD"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BB"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w:t>
            </w:r>
            <w:r w:rsidR="00986BF8" w:rsidRPr="00B0046B">
              <w:t>−</w:t>
            </w:r>
            <w:r w:rsidRPr="00B0046B">
              <w:t xml:space="preserve">= </w:t>
            </w:r>
            <w:r w:rsidR="00C222C4" w:rsidRPr="00B0046B">
              <w:t>valT</w:t>
            </w:r>
            <w:r w:rsidRPr="00B0046B">
              <w:t>2</w:t>
            </w:r>
          </w:p>
        </w:tc>
        <w:tc>
          <w:tcPr>
            <w:tcW w:w="1914" w:type="dxa"/>
            <w:tcBorders>
              <w:top w:val="single" w:sz="6" w:space="0" w:color="000000"/>
              <w:left w:val="single" w:sz="8" w:space="0" w:color="000000"/>
              <w:bottom w:val="single" w:sz="6" w:space="0" w:color="000000"/>
            </w:tcBorders>
            <w:shd w:val="clear" w:color="000080" w:fill="FFFFFF"/>
          </w:tcPr>
          <w:p w14:paraId="1DE457BC" w14:textId="77777777" w:rsidR="00E748A4" w:rsidRPr="00B0046B" w:rsidRDefault="00E748A4" w:rsidP="00A645B2">
            <w:pPr>
              <w:pStyle w:val="TableText"/>
              <w:keepLines w:val="0"/>
            </w:pPr>
          </w:p>
        </w:tc>
      </w:tr>
      <w:tr w:rsidR="00E748A4" w:rsidRPr="00B0046B" w14:paraId="1DE457C0"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BE"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iCoeff[0]</w:t>
            </w:r>
            <w:r w:rsidRPr="00B0046B">
              <w:t xml:space="preserve"> += </w:t>
            </w:r>
            <w:r w:rsidR="00C222C4" w:rsidRPr="00B0046B">
              <w:t>valT</w:t>
            </w:r>
            <w:r w:rsidRPr="00B0046B">
              <w:t>1</w:t>
            </w:r>
          </w:p>
        </w:tc>
        <w:tc>
          <w:tcPr>
            <w:tcW w:w="1914" w:type="dxa"/>
            <w:tcBorders>
              <w:top w:val="single" w:sz="6" w:space="0" w:color="000000"/>
              <w:left w:val="single" w:sz="8" w:space="0" w:color="000000"/>
              <w:bottom w:val="single" w:sz="6" w:space="0" w:color="000000"/>
            </w:tcBorders>
            <w:shd w:val="clear" w:color="000080" w:fill="FFFFFF"/>
          </w:tcPr>
          <w:p w14:paraId="1DE457BF" w14:textId="77777777" w:rsidR="00E748A4" w:rsidRPr="00B0046B" w:rsidRDefault="00E748A4" w:rsidP="00A645B2">
            <w:pPr>
              <w:pStyle w:val="TableText"/>
              <w:keepLines w:val="0"/>
            </w:pPr>
          </w:p>
        </w:tc>
      </w:tr>
      <w:tr w:rsidR="00E748A4" w:rsidRPr="00B0046B" w14:paraId="1DE457C3"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C1"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 </w:t>
            </w:r>
            <w:r w:rsidR="000164AB" w:rsidRPr="00B0046B">
              <w:t>iCoeff[1]</w:t>
            </w:r>
          </w:p>
        </w:tc>
        <w:tc>
          <w:tcPr>
            <w:tcW w:w="1914" w:type="dxa"/>
            <w:tcBorders>
              <w:top w:val="single" w:sz="6" w:space="0" w:color="000000"/>
              <w:left w:val="single" w:sz="8" w:space="0" w:color="000000"/>
              <w:bottom w:val="single" w:sz="6" w:space="0" w:color="000000"/>
            </w:tcBorders>
            <w:shd w:val="clear" w:color="000080" w:fill="FFFFFF"/>
          </w:tcPr>
          <w:p w14:paraId="1DE457C2" w14:textId="77777777" w:rsidR="00E748A4" w:rsidRPr="00B0046B" w:rsidRDefault="00E748A4" w:rsidP="00A645B2">
            <w:pPr>
              <w:pStyle w:val="TableText"/>
              <w:keepLines w:val="0"/>
            </w:pPr>
          </w:p>
        </w:tc>
      </w:tr>
      <w:tr w:rsidR="00E748A4" w:rsidRPr="00B0046B" w14:paraId="1DE457C6"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C4"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iCoeff[3]</w:t>
            </w:r>
            <w:r w:rsidRPr="00B0046B">
              <w:t xml:space="preserve"> </w:t>
            </w:r>
            <w:r w:rsidR="00986BF8" w:rsidRPr="00B0046B">
              <w:t>−</w:t>
            </w:r>
            <w:r w:rsidRPr="00B0046B">
              <w:t xml:space="preserve">= </w:t>
            </w:r>
            <w:r w:rsidR="000164AB" w:rsidRPr="00B0046B">
              <w:t>iCoeff[0]</w:t>
            </w:r>
          </w:p>
        </w:tc>
        <w:tc>
          <w:tcPr>
            <w:tcW w:w="1914" w:type="dxa"/>
            <w:tcBorders>
              <w:top w:val="single" w:sz="6" w:space="0" w:color="000000"/>
              <w:left w:val="single" w:sz="8" w:space="0" w:color="000000"/>
              <w:bottom w:val="single" w:sz="6" w:space="0" w:color="000000"/>
            </w:tcBorders>
            <w:shd w:val="clear" w:color="000080" w:fill="FFFFFF"/>
          </w:tcPr>
          <w:p w14:paraId="1DE457C5" w14:textId="77777777" w:rsidR="00E748A4" w:rsidRPr="00B0046B" w:rsidRDefault="00E748A4" w:rsidP="00A645B2">
            <w:pPr>
              <w:pStyle w:val="TableText"/>
              <w:keepLines w:val="0"/>
            </w:pPr>
          </w:p>
        </w:tc>
      </w:tr>
      <w:tr w:rsidR="00E748A4" w:rsidRPr="00B0046B" w14:paraId="1DE457C9"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C7"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iCoeff[1]</w:t>
            </w:r>
            <w:r w:rsidRPr="00B0046B">
              <w:t xml:space="preserve"> = </w:t>
            </w:r>
            <w:r w:rsidR="00986BF8" w:rsidRPr="00B0046B">
              <w:t>−</w:t>
            </w:r>
            <w:r w:rsidR="000164AB" w:rsidRPr="00B0046B">
              <w:t>iCoeff[1]</w:t>
            </w:r>
          </w:p>
        </w:tc>
        <w:tc>
          <w:tcPr>
            <w:tcW w:w="1914" w:type="dxa"/>
            <w:tcBorders>
              <w:top w:val="single" w:sz="6" w:space="0" w:color="000000"/>
              <w:left w:val="single" w:sz="8" w:space="0" w:color="000000"/>
              <w:bottom w:val="single" w:sz="6" w:space="0" w:color="000000"/>
            </w:tcBorders>
            <w:shd w:val="clear" w:color="000080" w:fill="FFFFFF"/>
          </w:tcPr>
          <w:p w14:paraId="1DE457C8" w14:textId="77777777" w:rsidR="00E748A4" w:rsidRPr="00B0046B" w:rsidRDefault="00E748A4" w:rsidP="00A645B2">
            <w:pPr>
              <w:pStyle w:val="TableText"/>
              <w:keepLines w:val="0"/>
            </w:pPr>
          </w:p>
        </w:tc>
      </w:tr>
      <w:tr w:rsidR="00E748A4" w:rsidRPr="00B0046B" w14:paraId="1DE457CC" w14:textId="77777777">
        <w:trPr>
          <w:jc w:val="center"/>
        </w:trPr>
        <w:tc>
          <w:tcPr>
            <w:tcW w:w="3896" w:type="dxa"/>
            <w:tcBorders>
              <w:top w:val="single" w:sz="6" w:space="0" w:color="000000"/>
              <w:bottom w:val="single" w:sz="6" w:space="0" w:color="000000"/>
              <w:right w:val="single" w:sz="8" w:space="0" w:color="000000"/>
            </w:tcBorders>
            <w:shd w:val="clear" w:color="000080" w:fill="FFFFFF"/>
          </w:tcPr>
          <w:p w14:paraId="1DE457CA"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0164AB" w:rsidRPr="00B0046B">
              <w:t>iCoeff[2]</w:t>
            </w:r>
            <w:r w:rsidRPr="00B0046B">
              <w:t xml:space="preserve"> = </w:t>
            </w:r>
            <w:r w:rsidR="00986BF8" w:rsidRPr="00B0046B">
              <w:t>−</w:t>
            </w:r>
            <w:r w:rsidR="000164AB" w:rsidRPr="00B0046B">
              <w:t>iCoeff[2]</w:t>
            </w:r>
          </w:p>
        </w:tc>
        <w:tc>
          <w:tcPr>
            <w:tcW w:w="1914" w:type="dxa"/>
            <w:tcBorders>
              <w:top w:val="single" w:sz="6" w:space="0" w:color="000000"/>
              <w:left w:val="single" w:sz="8" w:space="0" w:color="000000"/>
              <w:bottom w:val="single" w:sz="6" w:space="0" w:color="000000"/>
            </w:tcBorders>
            <w:shd w:val="clear" w:color="000080" w:fill="FFFFFF"/>
          </w:tcPr>
          <w:p w14:paraId="1DE457CB" w14:textId="77777777" w:rsidR="00E748A4" w:rsidRPr="00B0046B" w:rsidRDefault="00E748A4" w:rsidP="00A645B2">
            <w:pPr>
              <w:pStyle w:val="TableText"/>
              <w:keepLines w:val="0"/>
            </w:pPr>
          </w:p>
        </w:tc>
      </w:tr>
      <w:tr w:rsidR="00E748A4" w:rsidRPr="00B0046B" w14:paraId="1DE457CF" w14:textId="77777777">
        <w:trPr>
          <w:jc w:val="center"/>
        </w:trPr>
        <w:tc>
          <w:tcPr>
            <w:tcW w:w="3896" w:type="dxa"/>
            <w:tcBorders>
              <w:top w:val="single" w:sz="6" w:space="0" w:color="000000"/>
              <w:bottom w:val="single" w:sz="12" w:space="0" w:color="000000"/>
              <w:right w:val="single" w:sz="8" w:space="0" w:color="000000"/>
            </w:tcBorders>
            <w:shd w:val="clear" w:color="000080" w:fill="FFFFFF"/>
          </w:tcPr>
          <w:p w14:paraId="1DE457CD" w14:textId="77777777" w:rsidR="00E748A4" w:rsidRPr="00B0046B" w:rsidRDefault="00E748A4" w:rsidP="00A645B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914" w:type="dxa"/>
            <w:tcBorders>
              <w:top w:val="single" w:sz="6" w:space="0" w:color="000000"/>
              <w:left w:val="single" w:sz="8" w:space="0" w:color="000000"/>
              <w:bottom w:val="single" w:sz="12" w:space="0" w:color="000000"/>
            </w:tcBorders>
            <w:shd w:val="clear" w:color="000080" w:fill="FFFFFF"/>
          </w:tcPr>
          <w:p w14:paraId="1DE457CE" w14:textId="77777777" w:rsidR="00E748A4" w:rsidRPr="00B0046B" w:rsidRDefault="00E748A4" w:rsidP="00A645B2">
            <w:pPr>
              <w:pStyle w:val="TableText"/>
              <w:keepLines w:val="0"/>
            </w:pPr>
          </w:p>
        </w:tc>
      </w:tr>
    </w:tbl>
    <w:p w14:paraId="1DE457D0" w14:textId="77777777" w:rsidR="00F930DE" w:rsidRPr="00B0046B" w:rsidRDefault="00F930DE" w:rsidP="00EE57AB"/>
    <w:p w14:paraId="1DE457D1" w14:textId="77777777" w:rsidR="00F930DE" w:rsidRPr="00B0046B" w:rsidRDefault="00F930DE" w:rsidP="00ED52C8">
      <w:pPr>
        <w:pStyle w:val="Heading4"/>
        <w:keepLines w:val="0"/>
      </w:pPr>
      <w:bookmarkStart w:id="1586" w:name="_Toc184353964"/>
      <w:bookmarkStart w:id="1587" w:name="_Ref197846899"/>
      <w:bookmarkStart w:id="1588" w:name="_Toc226984362"/>
      <w:r w:rsidRPr="00B0046B">
        <w:t>InvPermute(</w:t>
      </w:r>
      <w:r w:rsidR="00C52F50" w:rsidRPr="00B0046B">
        <w:t> </w:t>
      </w:r>
      <w:r w:rsidRPr="00B0046B">
        <w:t>)</w:t>
      </w:r>
      <w:bookmarkEnd w:id="1586"/>
      <w:bookmarkEnd w:id="1587"/>
      <w:bookmarkEnd w:id="1588"/>
    </w:p>
    <w:p w14:paraId="1DE457D2" w14:textId="77777777" w:rsidR="00F930DE" w:rsidRPr="00B0046B" w:rsidRDefault="00F930DE" w:rsidP="00EE57AB">
      <w:r w:rsidRPr="00B0046B">
        <w:t>The function InvPermute(</w:t>
      </w:r>
      <w:r w:rsidR="00C52F50" w:rsidRPr="00B0046B">
        <w:t> </w:t>
      </w:r>
      <w:r w:rsidRPr="00B0046B">
        <w:t xml:space="preserve">) operates on an ordered array of 16 sample values, producing a permuted list. The input to this function is the ordered array </w:t>
      </w:r>
      <w:r w:rsidR="0053248B" w:rsidRPr="00B0046B">
        <w:t>array</w:t>
      </w:r>
      <w:r w:rsidRPr="00B0046B">
        <w:t xml:space="preserve">Input[i], for i ranging from 0 to 15. The output of this function is the re-ordered array </w:t>
      </w:r>
      <w:r w:rsidR="0053248B" w:rsidRPr="00B0046B">
        <w:t>array</w:t>
      </w:r>
      <w:r w:rsidRPr="00B0046B">
        <w:t>Input[i].</w:t>
      </w:r>
    </w:p>
    <w:p w14:paraId="1DE457D3" w14:textId="461E3524" w:rsidR="00F930DE" w:rsidRPr="00B0046B" w:rsidRDefault="00F930DE" w:rsidP="00EE57AB">
      <w:r w:rsidRPr="00B0046B">
        <w:t xml:space="preserve">To define the permutation, the array </w:t>
      </w:r>
      <w:r w:rsidR="00AB63DB" w:rsidRPr="00B0046B">
        <w:t>InvPermArr</w:t>
      </w:r>
      <w:r w:rsidRPr="00B0046B">
        <w:t xml:space="preserve">[i] is </w:t>
      </w:r>
      <w:r w:rsidR="007418A0" w:rsidRPr="00B0046B">
        <w:t>specified</w:t>
      </w:r>
      <w:r w:rsidRPr="00B0046B">
        <w:t xml:space="preserve">, for i ranging from 0 to 15, </w:t>
      </w:r>
      <w:r w:rsidR="002C60A5" w:rsidRPr="00B0046B">
        <w:t>in</w:t>
      </w:r>
      <w:r w:rsidRPr="00B0046B">
        <w:t xml:space="preserve"> </w:t>
      </w:r>
      <w:r w:rsidR="008E5165" w:rsidRPr="004A4DE6">
        <w:fldChar w:fldCharType="begin" w:fldLock="1"/>
      </w:r>
      <w:r w:rsidR="002C60A5" w:rsidRPr="00B0046B">
        <w:instrText xml:space="preserve"> REF _Ref218070820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164</w:t>
      </w:r>
      <w:r w:rsidR="008E5165" w:rsidRPr="004A4DE6">
        <w:fldChar w:fldCharType="end"/>
      </w:r>
      <w:r w:rsidR="002C60A5" w:rsidRPr="00B0046B">
        <w:t>.</w:t>
      </w:r>
    </w:p>
    <w:p w14:paraId="1DE457D4" w14:textId="77777777" w:rsidR="00C472A6" w:rsidRPr="00B0046B" w:rsidRDefault="00C472A6" w:rsidP="00EE57AB">
      <w:pPr>
        <w:pStyle w:val="TableTitle"/>
        <w:keepNext w:val="0"/>
        <w:outlineLvl w:val="0"/>
      </w:pPr>
      <w:bookmarkStart w:id="1589" w:name="_Ref218070820"/>
      <w:bookmarkStart w:id="1590" w:name="_Toc257212305"/>
      <w:bookmarkStart w:id="1591" w:name="_Toc46229902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164</w:t>
      </w:r>
      <w:r w:rsidR="008E5165" w:rsidRPr="004A4DE6">
        <w:rPr>
          <w:noProof/>
        </w:rPr>
        <w:fldChar w:fldCharType="end"/>
      </w:r>
      <w:bookmarkEnd w:id="1589"/>
      <w:r w:rsidRPr="00B0046B">
        <w:t> – Inverse Permutation</w:t>
      </w:r>
      <w:bookmarkEnd w:id="1590"/>
      <w:bookmarkEnd w:id="1591"/>
    </w:p>
    <w:p w14:paraId="1DE457D5" w14:textId="77777777" w:rsidR="00C472A6" w:rsidRPr="00B0046B" w:rsidRDefault="00C472A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17"/>
        <w:gridCol w:w="1483"/>
      </w:tblGrid>
      <w:tr w:rsidR="00C472A6" w:rsidRPr="00B0046B" w14:paraId="1DE457D8" w14:textId="77777777" w:rsidTr="00F31F43">
        <w:trPr>
          <w:tblHeader/>
          <w:jc w:val="center"/>
        </w:trPr>
        <w:tc>
          <w:tcPr>
            <w:tcW w:w="1017" w:type="dxa"/>
            <w:tcBorders>
              <w:top w:val="single" w:sz="12" w:space="0" w:color="000000"/>
              <w:bottom w:val="single" w:sz="12" w:space="0" w:color="000000"/>
            </w:tcBorders>
            <w:shd w:val="clear" w:color="000080" w:fill="FFFFFF"/>
          </w:tcPr>
          <w:p w14:paraId="1DE457D6" w14:textId="77777777" w:rsidR="00C472A6" w:rsidRPr="00B0046B" w:rsidRDefault="00C472A6" w:rsidP="00EE57AB">
            <w:pPr>
              <w:spacing w:before="0"/>
              <w:ind w:left="720" w:hanging="720"/>
              <w:jc w:val="center"/>
              <w:rPr>
                <w:b/>
                <w:bCs/>
                <w:iCs/>
                <w:sz w:val="18"/>
                <w:szCs w:val="18"/>
              </w:rPr>
            </w:pPr>
            <w:r w:rsidRPr="00B0046B">
              <w:rPr>
                <w:b/>
                <w:bCs/>
                <w:iCs/>
                <w:sz w:val="18"/>
                <w:szCs w:val="18"/>
              </w:rPr>
              <w:t>i</w:t>
            </w:r>
          </w:p>
        </w:tc>
        <w:tc>
          <w:tcPr>
            <w:tcW w:w="1483" w:type="dxa"/>
            <w:tcBorders>
              <w:top w:val="single" w:sz="12" w:space="0" w:color="000000"/>
              <w:bottom w:val="single" w:sz="12" w:space="0" w:color="000000"/>
            </w:tcBorders>
            <w:shd w:val="clear" w:color="000080" w:fill="FFFFFF"/>
          </w:tcPr>
          <w:p w14:paraId="1DE457D7" w14:textId="77777777" w:rsidR="00C472A6" w:rsidRPr="00B0046B" w:rsidRDefault="00C472A6" w:rsidP="00EE57AB">
            <w:pPr>
              <w:spacing w:before="0"/>
              <w:ind w:left="720" w:hanging="720"/>
              <w:rPr>
                <w:b/>
                <w:bCs/>
                <w:iCs/>
                <w:sz w:val="18"/>
                <w:szCs w:val="18"/>
              </w:rPr>
            </w:pPr>
            <w:r w:rsidRPr="00B0046B">
              <w:rPr>
                <w:b/>
                <w:bCs/>
                <w:iCs/>
                <w:sz w:val="18"/>
                <w:szCs w:val="18"/>
              </w:rPr>
              <w:t>InvPermArr[i]</w:t>
            </w:r>
          </w:p>
        </w:tc>
      </w:tr>
      <w:tr w:rsidR="00C472A6" w:rsidRPr="00B0046B" w14:paraId="1DE457DB" w14:textId="77777777">
        <w:trPr>
          <w:jc w:val="center"/>
        </w:trPr>
        <w:tc>
          <w:tcPr>
            <w:tcW w:w="1017" w:type="dxa"/>
            <w:tcBorders>
              <w:top w:val="single" w:sz="12" w:space="0" w:color="000000"/>
            </w:tcBorders>
            <w:shd w:val="clear" w:color="000080" w:fill="FFFFFF"/>
          </w:tcPr>
          <w:p w14:paraId="1DE457D9" w14:textId="77777777" w:rsidR="00C472A6" w:rsidRPr="00B0046B" w:rsidRDefault="00C472A6" w:rsidP="00EE57AB">
            <w:pPr>
              <w:pStyle w:val="TableText"/>
              <w:keepNext w:val="0"/>
              <w:keepLines w:val="0"/>
              <w:jc w:val="center"/>
              <w:rPr>
                <w:szCs w:val="18"/>
              </w:rPr>
            </w:pPr>
            <w:r w:rsidRPr="00B0046B">
              <w:rPr>
                <w:szCs w:val="18"/>
              </w:rPr>
              <w:t xml:space="preserve"> 0</w:t>
            </w:r>
          </w:p>
        </w:tc>
        <w:tc>
          <w:tcPr>
            <w:tcW w:w="1483" w:type="dxa"/>
            <w:tcBorders>
              <w:top w:val="single" w:sz="12" w:space="0" w:color="000000"/>
            </w:tcBorders>
            <w:shd w:val="clear" w:color="000080" w:fill="FFFFFF"/>
          </w:tcPr>
          <w:p w14:paraId="1DE457DA"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0</w:t>
            </w:r>
          </w:p>
        </w:tc>
      </w:tr>
      <w:tr w:rsidR="00C472A6" w:rsidRPr="00B0046B" w14:paraId="1DE457DE" w14:textId="77777777">
        <w:trPr>
          <w:jc w:val="center"/>
        </w:trPr>
        <w:tc>
          <w:tcPr>
            <w:tcW w:w="1017" w:type="dxa"/>
            <w:shd w:val="clear" w:color="000080" w:fill="FFFFFF"/>
          </w:tcPr>
          <w:p w14:paraId="1DE457DC"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1483" w:type="dxa"/>
            <w:shd w:val="clear" w:color="000080" w:fill="FFFFFF"/>
          </w:tcPr>
          <w:p w14:paraId="1DE457DD"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8</w:t>
            </w:r>
          </w:p>
        </w:tc>
      </w:tr>
      <w:tr w:rsidR="00C472A6" w:rsidRPr="00B0046B" w14:paraId="1DE457E1" w14:textId="77777777">
        <w:trPr>
          <w:jc w:val="center"/>
        </w:trPr>
        <w:tc>
          <w:tcPr>
            <w:tcW w:w="1017" w:type="dxa"/>
            <w:shd w:val="clear" w:color="000080" w:fill="FFFFFF"/>
          </w:tcPr>
          <w:p w14:paraId="1DE457DF"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2</w:t>
            </w:r>
          </w:p>
        </w:tc>
        <w:tc>
          <w:tcPr>
            <w:tcW w:w="1483" w:type="dxa"/>
            <w:shd w:val="clear" w:color="000080" w:fill="FFFFFF"/>
          </w:tcPr>
          <w:p w14:paraId="1DE457E0"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4</w:t>
            </w:r>
          </w:p>
        </w:tc>
      </w:tr>
      <w:tr w:rsidR="00C472A6" w:rsidRPr="00B0046B" w14:paraId="1DE457E4" w14:textId="77777777">
        <w:trPr>
          <w:jc w:val="center"/>
        </w:trPr>
        <w:tc>
          <w:tcPr>
            <w:tcW w:w="1017" w:type="dxa"/>
            <w:shd w:val="clear" w:color="000080" w:fill="FFFFFF"/>
          </w:tcPr>
          <w:p w14:paraId="1DE457E2"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3</w:t>
            </w:r>
          </w:p>
        </w:tc>
        <w:tc>
          <w:tcPr>
            <w:tcW w:w="1483" w:type="dxa"/>
            <w:shd w:val="clear" w:color="000080" w:fill="FFFFFF"/>
          </w:tcPr>
          <w:p w14:paraId="1DE457E3"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13</w:t>
            </w:r>
          </w:p>
        </w:tc>
      </w:tr>
      <w:tr w:rsidR="00C472A6" w:rsidRPr="00B0046B" w14:paraId="1DE457E7" w14:textId="77777777">
        <w:trPr>
          <w:jc w:val="center"/>
        </w:trPr>
        <w:tc>
          <w:tcPr>
            <w:tcW w:w="1017" w:type="dxa"/>
            <w:shd w:val="clear" w:color="000080" w:fill="FFFFFF"/>
          </w:tcPr>
          <w:p w14:paraId="1DE457E5"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4</w:t>
            </w:r>
          </w:p>
        </w:tc>
        <w:tc>
          <w:tcPr>
            <w:tcW w:w="1483" w:type="dxa"/>
            <w:shd w:val="clear" w:color="000080" w:fill="FFFFFF"/>
          </w:tcPr>
          <w:p w14:paraId="1DE457E6"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2</w:t>
            </w:r>
          </w:p>
        </w:tc>
      </w:tr>
      <w:tr w:rsidR="00C472A6" w:rsidRPr="00B0046B" w14:paraId="1DE457EA" w14:textId="77777777">
        <w:trPr>
          <w:jc w:val="center"/>
        </w:trPr>
        <w:tc>
          <w:tcPr>
            <w:tcW w:w="1017" w:type="dxa"/>
            <w:shd w:val="clear" w:color="000080" w:fill="FFFFFF"/>
          </w:tcPr>
          <w:p w14:paraId="1DE457E8"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5</w:t>
            </w:r>
          </w:p>
        </w:tc>
        <w:tc>
          <w:tcPr>
            <w:tcW w:w="1483" w:type="dxa"/>
            <w:shd w:val="clear" w:color="000080" w:fill="FFFFFF"/>
          </w:tcPr>
          <w:p w14:paraId="1DE457E9"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15</w:t>
            </w:r>
          </w:p>
        </w:tc>
      </w:tr>
      <w:tr w:rsidR="00C472A6" w:rsidRPr="00B0046B" w14:paraId="1DE457ED" w14:textId="77777777">
        <w:trPr>
          <w:jc w:val="center"/>
        </w:trPr>
        <w:tc>
          <w:tcPr>
            <w:tcW w:w="1017" w:type="dxa"/>
            <w:shd w:val="clear" w:color="000080" w:fill="FFFFFF"/>
          </w:tcPr>
          <w:p w14:paraId="1DE457EB"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6</w:t>
            </w:r>
          </w:p>
        </w:tc>
        <w:tc>
          <w:tcPr>
            <w:tcW w:w="1483" w:type="dxa"/>
            <w:shd w:val="clear" w:color="000080" w:fill="FFFFFF"/>
          </w:tcPr>
          <w:p w14:paraId="1DE457EC"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3</w:t>
            </w:r>
          </w:p>
        </w:tc>
      </w:tr>
      <w:tr w:rsidR="00C472A6" w:rsidRPr="00B0046B" w14:paraId="1DE457F0" w14:textId="77777777">
        <w:trPr>
          <w:jc w:val="center"/>
        </w:trPr>
        <w:tc>
          <w:tcPr>
            <w:tcW w:w="1017" w:type="dxa"/>
            <w:shd w:val="clear" w:color="000080" w:fill="FFFFFF"/>
          </w:tcPr>
          <w:p w14:paraId="1DE457EE"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7</w:t>
            </w:r>
          </w:p>
        </w:tc>
        <w:tc>
          <w:tcPr>
            <w:tcW w:w="1483" w:type="dxa"/>
            <w:shd w:val="clear" w:color="000080" w:fill="FFFFFF"/>
          </w:tcPr>
          <w:p w14:paraId="1DE457EF"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14</w:t>
            </w:r>
          </w:p>
        </w:tc>
      </w:tr>
      <w:tr w:rsidR="00C472A6" w:rsidRPr="00B0046B" w14:paraId="1DE457F3" w14:textId="77777777">
        <w:trPr>
          <w:jc w:val="center"/>
        </w:trPr>
        <w:tc>
          <w:tcPr>
            <w:tcW w:w="1017" w:type="dxa"/>
            <w:shd w:val="clear" w:color="000080" w:fill="FFFFFF"/>
          </w:tcPr>
          <w:p w14:paraId="1DE457F1"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8</w:t>
            </w:r>
          </w:p>
        </w:tc>
        <w:tc>
          <w:tcPr>
            <w:tcW w:w="1483" w:type="dxa"/>
            <w:shd w:val="clear" w:color="000080" w:fill="FFFFFF"/>
          </w:tcPr>
          <w:p w14:paraId="1DE457F2"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r>
      <w:tr w:rsidR="00C472A6" w:rsidRPr="00B0046B" w14:paraId="1DE457F6" w14:textId="77777777">
        <w:trPr>
          <w:jc w:val="center"/>
        </w:trPr>
        <w:tc>
          <w:tcPr>
            <w:tcW w:w="1017" w:type="dxa"/>
            <w:shd w:val="clear" w:color="000080" w:fill="FFFFFF"/>
          </w:tcPr>
          <w:p w14:paraId="1DE457F4"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9</w:t>
            </w:r>
          </w:p>
        </w:tc>
        <w:tc>
          <w:tcPr>
            <w:tcW w:w="1483" w:type="dxa"/>
            <w:shd w:val="clear" w:color="000080" w:fill="FFFFFF"/>
          </w:tcPr>
          <w:p w14:paraId="1DE457F5"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w:t>
            </w:r>
          </w:p>
        </w:tc>
      </w:tr>
      <w:tr w:rsidR="00C472A6" w:rsidRPr="00B0046B" w14:paraId="1DE457F9" w14:textId="77777777">
        <w:trPr>
          <w:jc w:val="center"/>
        </w:trPr>
        <w:tc>
          <w:tcPr>
            <w:tcW w:w="1017" w:type="dxa"/>
            <w:shd w:val="clear" w:color="000080" w:fill="FFFFFF"/>
          </w:tcPr>
          <w:p w14:paraId="1DE457F7"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10</w:t>
            </w:r>
          </w:p>
        </w:tc>
        <w:tc>
          <w:tcPr>
            <w:tcW w:w="1483" w:type="dxa"/>
            <w:shd w:val="clear" w:color="000080" w:fill="FFFFFF"/>
          </w:tcPr>
          <w:p w14:paraId="1DE457F8"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5</w:t>
            </w:r>
          </w:p>
        </w:tc>
      </w:tr>
      <w:tr w:rsidR="00C472A6" w:rsidRPr="00B0046B" w14:paraId="1DE457FC" w14:textId="77777777">
        <w:trPr>
          <w:jc w:val="center"/>
        </w:trPr>
        <w:tc>
          <w:tcPr>
            <w:tcW w:w="1017" w:type="dxa"/>
            <w:shd w:val="clear" w:color="000080" w:fill="FFFFFF"/>
          </w:tcPr>
          <w:p w14:paraId="1DE457FA"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w:t>
            </w:r>
          </w:p>
        </w:tc>
        <w:tc>
          <w:tcPr>
            <w:tcW w:w="1483" w:type="dxa"/>
            <w:shd w:val="clear" w:color="000080" w:fill="FFFFFF"/>
          </w:tcPr>
          <w:p w14:paraId="1DE457FB"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9</w:t>
            </w:r>
          </w:p>
        </w:tc>
      </w:tr>
      <w:tr w:rsidR="00C472A6" w:rsidRPr="00B0046B" w14:paraId="1DE457FF" w14:textId="77777777">
        <w:trPr>
          <w:jc w:val="center"/>
        </w:trPr>
        <w:tc>
          <w:tcPr>
            <w:tcW w:w="1017" w:type="dxa"/>
            <w:shd w:val="clear" w:color="000080" w:fill="FFFFFF"/>
          </w:tcPr>
          <w:p w14:paraId="1DE457FD"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w:t>
            </w:r>
          </w:p>
        </w:tc>
        <w:tc>
          <w:tcPr>
            <w:tcW w:w="1483" w:type="dxa"/>
            <w:shd w:val="clear" w:color="000080" w:fill="FFFFFF"/>
          </w:tcPr>
          <w:p w14:paraId="1DE457FE"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7</w:t>
            </w:r>
          </w:p>
        </w:tc>
      </w:tr>
      <w:tr w:rsidR="00C472A6" w:rsidRPr="00B0046B" w14:paraId="1DE45802" w14:textId="77777777">
        <w:trPr>
          <w:jc w:val="center"/>
        </w:trPr>
        <w:tc>
          <w:tcPr>
            <w:tcW w:w="1017" w:type="dxa"/>
            <w:shd w:val="clear" w:color="000080" w:fill="FFFFFF"/>
          </w:tcPr>
          <w:p w14:paraId="1DE45800"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13</w:t>
            </w:r>
          </w:p>
        </w:tc>
        <w:tc>
          <w:tcPr>
            <w:tcW w:w="1483" w:type="dxa"/>
            <w:shd w:val="clear" w:color="000080" w:fill="FFFFFF"/>
          </w:tcPr>
          <w:p w14:paraId="1DE45801"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w:t>
            </w:r>
          </w:p>
        </w:tc>
      </w:tr>
      <w:tr w:rsidR="00C472A6" w:rsidRPr="00B0046B" w14:paraId="1DE45805" w14:textId="77777777">
        <w:trPr>
          <w:jc w:val="center"/>
        </w:trPr>
        <w:tc>
          <w:tcPr>
            <w:tcW w:w="1017" w:type="dxa"/>
            <w:shd w:val="clear" w:color="000080" w:fill="FFFFFF"/>
          </w:tcPr>
          <w:p w14:paraId="1DE45803"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14</w:t>
            </w:r>
          </w:p>
        </w:tc>
        <w:tc>
          <w:tcPr>
            <w:tcW w:w="1483" w:type="dxa"/>
            <w:shd w:val="clear" w:color="000080" w:fill="FFFFFF"/>
          </w:tcPr>
          <w:p w14:paraId="1DE45804"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6</w:t>
            </w:r>
          </w:p>
        </w:tc>
      </w:tr>
      <w:tr w:rsidR="00C472A6" w:rsidRPr="00B0046B" w14:paraId="1DE45808" w14:textId="77777777">
        <w:trPr>
          <w:jc w:val="center"/>
        </w:trPr>
        <w:tc>
          <w:tcPr>
            <w:tcW w:w="1017" w:type="dxa"/>
            <w:shd w:val="clear" w:color="000080" w:fill="FFFFFF"/>
          </w:tcPr>
          <w:p w14:paraId="1DE45806"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15</w:t>
            </w:r>
          </w:p>
        </w:tc>
        <w:tc>
          <w:tcPr>
            <w:tcW w:w="1483" w:type="dxa"/>
            <w:shd w:val="clear" w:color="000080" w:fill="FFFFFF"/>
          </w:tcPr>
          <w:p w14:paraId="1DE45807" w14:textId="77777777" w:rsidR="00C472A6" w:rsidRPr="00B0046B" w:rsidRDefault="00C472A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10</w:t>
            </w:r>
          </w:p>
        </w:tc>
      </w:tr>
    </w:tbl>
    <w:p w14:paraId="1DE45809" w14:textId="77777777" w:rsidR="00C472A6" w:rsidRPr="00B0046B" w:rsidRDefault="00C472A6" w:rsidP="00EE57AB"/>
    <w:p w14:paraId="1DE4580A" w14:textId="2A11D3D6" w:rsidR="00F930DE" w:rsidRPr="00B0046B" w:rsidRDefault="00787FF7">
      <w:r w:rsidRPr="00B0046B">
        <w:t>T</w:t>
      </w:r>
      <w:r w:rsidR="00F930DE" w:rsidRPr="00B0046B">
        <w:t>he function InvPermute(</w:t>
      </w:r>
      <w:r w:rsidR="00C52F50" w:rsidRPr="00B0046B">
        <w:t> </w:t>
      </w:r>
      <w:r w:rsidR="00F930DE" w:rsidRPr="00B0046B">
        <w:t xml:space="preserve">) is </w:t>
      </w:r>
      <w:r w:rsidR="007418A0" w:rsidRPr="00B0046B">
        <w:t>specified</w:t>
      </w:r>
      <w:r w:rsidR="00F930DE" w:rsidRPr="00B0046B">
        <w:t xml:space="preserve"> </w:t>
      </w:r>
      <w:r w:rsidR="00455F1D" w:rsidRPr="00B0046B">
        <w:t xml:space="preserve">in </w:t>
      </w:r>
      <w:r w:rsidR="008E5165" w:rsidRPr="004A4DE6">
        <w:fldChar w:fldCharType="begin" w:fldLock="1"/>
      </w:r>
      <w:r w:rsidR="00455F1D" w:rsidRPr="00B0046B">
        <w:instrText xml:space="preserve"> REF _Ref217278417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165</w:t>
      </w:r>
      <w:r w:rsidR="008E5165" w:rsidRPr="004A4DE6">
        <w:fldChar w:fldCharType="end"/>
      </w:r>
      <w:r w:rsidR="00455F1D" w:rsidRPr="00B0046B">
        <w:t>.</w:t>
      </w:r>
    </w:p>
    <w:p w14:paraId="1DE4580B" w14:textId="77777777" w:rsidR="0053248B" w:rsidRPr="00B0046B" w:rsidRDefault="0053248B" w:rsidP="00EE57AB">
      <w:pPr>
        <w:pStyle w:val="TableTitle"/>
        <w:keepNext w:val="0"/>
        <w:outlineLvl w:val="0"/>
      </w:pPr>
      <w:bookmarkStart w:id="1592" w:name="_Ref217278417"/>
      <w:bookmarkStart w:id="1593" w:name="_Toc257212306"/>
      <w:bookmarkStart w:id="1594" w:name="_Toc46229902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165</w:t>
      </w:r>
      <w:r w:rsidR="008E5165" w:rsidRPr="004A4DE6">
        <w:rPr>
          <w:noProof/>
        </w:rPr>
        <w:fldChar w:fldCharType="end"/>
      </w:r>
      <w:bookmarkEnd w:id="1592"/>
      <w:r w:rsidRPr="00B0046B">
        <w:t xml:space="preserve"> – Pseudocode for function </w:t>
      </w:r>
      <w:r w:rsidR="00455F1D" w:rsidRPr="00B0046B">
        <w:t>InvPermute</w:t>
      </w:r>
      <w:r w:rsidRPr="00B0046B">
        <w:t>( )</w:t>
      </w:r>
      <w:bookmarkEnd w:id="1593"/>
      <w:bookmarkEnd w:id="1594"/>
    </w:p>
    <w:p w14:paraId="1DE4580C" w14:textId="77777777" w:rsidR="0053248B" w:rsidRPr="00B0046B" w:rsidRDefault="0053248B"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53248B" w:rsidRPr="00B0046B" w14:paraId="1DE4580F"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580D" w14:textId="77777777" w:rsidR="0053248B" w:rsidRPr="00B0046B" w:rsidRDefault="00455F1D" w:rsidP="00EE57AB">
            <w:pPr>
              <w:pStyle w:val="TableText"/>
              <w:keepNext w:val="0"/>
              <w:keepLines w:val="0"/>
              <w:rPr>
                <w:b/>
                <w:bCs/>
              </w:rPr>
            </w:pPr>
            <w:r w:rsidRPr="00B0046B">
              <w:rPr>
                <w:b/>
                <w:bCs/>
              </w:rPr>
              <w:t>InvPermute</w:t>
            </w:r>
            <w:r w:rsidR="0053248B" w:rsidRPr="00B0046B">
              <w:rPr>
                <w:b/>
                <w:bCs/>
              </w:rPr>
              <w:t>(</w:t>
            </w:r>
            <w:r w:rsidR="004420B4" w:rsidRPr="00B0046B">
              <w:rPr>
                <w:b/>
                <w:bCs/>
              </w:rPr>
              <w:t>arrayInput[ ]</w:t>
            </w:r>
            <w:r w:rsidR="0053248B" w:rsidRPr="00B0046B">
              <w:rPr>
                <w:b/>
                <w:bCs/>
              </w:rPr>
              <w:t>) {</w:t>
            </w:r>
          </w:p>
        </w:tc>
        <w:tc>
          <w:tcPr>
            <w:tcW w:w="2262" w:type="dxa"/>
            <w:tcBorders>
              <w:top w:val="single" w:sz="12" w:space="0" w:color="000000"/>
              <w:left w:val="single" w:sz="6" w:space="0" w:color="000000"/>
              <w:bottom w:val="single" w:sz="12" w:space="0" w:color="000000"/>
            </w:tcBorders>
            <w:shd w:val="clear" w:color="000080" w:fill="FFFFFF"/>
          </w:tcPr>
          <w:p w14:paraId="1DE4580E" w14:textId="77777777" w:rsidR="0053248B" w:rsidRPr="00B0046B" w:rsidRDefault="0053248B" w:rsidP="00EE57AB">
            <w:pPr>
              <w:pStyle w:val="TableText"/>
              <w:keepNext w:val="0"/>
              <w:keepLines w:val="0"/>
              <w:jc w:val="center"/>
              <w:rPr>
                <w:b/>
                <w:bCs/>
              </w:rPr>
            </w:pPr>
            <w:r w:rsidRPr="00B0046B">
              <w:rPr>
                <w:b/>
                <w:bCs/>
              </w:rPr>
              <w:t>Reference</w:t>
            </w:r>
          </w:p>
        </w:tc>
      </w:tr>
      <w:tr w:rsidR="0053248B" w:rsidRPr="00B0046B" w14:paraId="1DE45812"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10" w14:textId="77777777" w:rsidR="0053248B" w:rsidRPr="00B0046B" w:rsidRDefault="0053248B" w:rsidP="00EE57AB">
            <w:pPr>
              <w:pStyle w:val="TableText"/>
              <w:keepNext w:val="0"/>
              <w:keepLines w:val="0"/>
            </w:pPr>
            <w:r w:rsidRPr="00B0046B">
              <w:tab/>
              <w:t>for (i = 0; i &lt;= 15; i++)</w:t>
            </w:r>
          </w:p>
        </w:tc>
        <w:tc>
          <w:tcPr>
            <w:tcW w:w="2262" w:type="dxa"/>
            <w:tcBorders>
              <w:top w:val="single" w:sz="6" w:space="0" w:color="000000"/>
              <w:left w:val="single" w:sz="6" w:space="0" w:color="000000"/>
              <w:bottom w:val="single" w:sz="6" w:space="0" w:color="000000"/>
            </w:tcBorders>
            <w:shd w:val="clear" w:color="000080" w:fill="FFFFFF"/>
          </w:tcPr>
          <w:p w14:paraId="1DE45811" w14:textId="77777777" w:rsidR="0053248B" w:rsidRPr="00B0046B" w:rsidRDefault="0053248B" w:rsidP="00EE57AB">
            <w:pPr>
              <w:pStyle w:val="TableText"/>
              <w:keepNext w:val="0"/>
              <w:keepLines w:val="0"/>
            </w:pPr>
          </w:p>
        </w:tc>
      </w:tr>
      <w:tr w:rsidR="0053248B" w:rsidRPr="00B0046B" w14:paraId="1DE45815"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13" w14:textId="77777777" w:rsidR="0053248B" w:rsidRPr="00B0046B" w:rsidRDefault="0053248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arrayTemp[Inv</w:t>
            </w:r>
            <w:r w:rsidR="00AB63DB" w:rsidRPr="00B0046B">
              <w:t>PermArr</w:t>
            </w:r>
            <w:r w:rsidRPr="00B0046B">
              <w:t>[i]] = arrayInput[i]</w:t>
            </w:r>
          </w:p>
        </w:tc>
        <w:tc>
          <w:tcPr>
            <w:tcW w:w="2262" w:type="dxa"/>
            <w:tcBorders>
              <w:top w:val="single" w:sz="6" w:space="0" w:color="000000"/>
              <w:left w:val="single" w:sz="6" w:space="0" w:color="000000"/>
              <w:bottom w:val="single" w:sz="6" w:space="0" w:color="000000"/>
            </w:tcBorders>
            <w:shd w:val="clear" w:color="000080" w:fill="FFFFFF"/>
          </w:tcPr>
          <w:p w14:paraId="1DE45814" w14:textId="77777777" w:rsidR="0053248B" w:rsidRPr="00B0046B" w:rsidRDefault="0053248B" w:rsidP="00EE57AB">
            <w:pPr>
              <w:pStyle w:val="TableText"/>
              <w:keepNext w:val="0"/>
              <w:keepLines w:val="0"/>
            </w:pPr>
          </w:p>
        </w:tc>
      </w:tr>
      <w:tr w:rsidR="0053248B" w:rsidRPr="00B0046B" w14:paraId="1DE45818"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16" w14:textId="77777777" w:rsidR="0053248B" w:rsidRPr="00B0046B" w:rsidRDefault="0053248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(i = 0; i &lt;= 15; i++)</w:t>
            </w:r>
          </w:p>
        </w:tc>
        <w:tc>
          <w:tcPr>
            <w:tcW w:w="2262" w:type="dxa"/>
            <w:tcBorders>
              <w:top w:val="single" w:sz="6" w:space="0" w:color="000000"/>
              <w:left w:val="single" w:sz="6" w:space="0" w:color="000000"/>
              <w:bottom w:val="single" w:sz="6" w:space="0" w:color="000000"/>
            </w:tcBorders>
            <w:shd w:val="clear" w:color="000080" w:fill="FFFFFF"/>
          </w:tcPr>
          <w:p w14:paraId="1DE45817" w14:textId="77777777" w:rsidR="0053248B" w:rsidRPr="00B0046B" w:rsidRDefault="0053248B" w:rsidP="00EE57AB">
            <w:pPr>
              <w:pStyle w:val="TableText"/>
              <w:keepNext w:val="0"/>
              <w:keepLines w:val="0"/>
            </w:pPr>
          </w:p>
        </w:tc>
      </w:tr>
      <w:tr w:rsidR="0053248B" w:rsidRPr="00B0046B" w14:paraId="1DE4581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19" w14:textId="77777777" w:rsidR="0053248B" w:rsidRPr="00B0046B" w:rsidRDefault="0053248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00455F1D" w:rsidRPr="00B0046B">
              <w:t>arrayInput[i]</w:t>
            </w:r>
            <w:r w:rsidRPr="00B0046B">
              <w:t xml:space="preserve"> = array</w:t>
            </w:r>
            <w:r w:rsidR="00455F1D" w:rsidRPr="00B0046B">
              <w:t>Temp</w:t>
            </w:r>
            <w:r w:rsidRPr="00B0046B">
              <w:t>[i]</w:t>
            </w:r>
          </w:p>
        </w:tc>
        <w:tc>
          <w:tcPr>
            <w:tcW w:w="2262" w:type="dxa"/>
            <w:tcBorders>
              <w:top w:val="single" w:sz="6" w:space="0" w:color="000000"/>
              <w:left w:val="single" w:sz="6" w:space="0" w:color="000000"/>
              <w:bottom w:val="single" w:sz="6" w:space="0" w:color="000000"/>
            </w:tcBorders>
            <w:shd w:val="clear" w:color="000080" w:fill="FFFFFF"/>
          </w:tcPr>
          <w:p w14:paraId="1DE4581A" w14:textId="77777777" w:rsidR="0053248B" w:rsidRPr="00B0046B" w:rsidRDefault="0053248B" w:rsidP="00EE57AB">
            <w:pPr>
              <w:pStyle w:val="TableText"/>
              <w:keepNext w:val="0"/>
              <w:keepLines w:val="0"/>
            </w:pPr>
          </w:p>
        </w:tc>
      </w:tr>
      <w:tr w:rsidR="0053248B" w:rsidRPr="00B0046B" w14:paraId="1DE4581E"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581C" w14:textId="77777777" w:rsidR="0053248B" w:rsidRPr="00B0046B" w:rsidRDefault="0053248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581D" w14:textId="77777777" w:rsidR="0053248B" w:rsidRPr="00B0046B" w:rsidRDefault="0053248B" w:rsidP="00EE57AB">
            <w:pPr>
              <w:pStyle w:val="TableText"/>
              <w:keepNext w:val="0"/>
              <w:keepLines w:val="0"/>
            </w:pPr>
          </w:p>
        </w:tc>
      </w:tr>
    </w:tbl>
    <w:p w14:paraId="1DE4581F" w14:textId="77777777" w:rsidR="0053248B" w:rsidRPr="00B0046B" w:rsidRDefault="0053248B" w:rsidP="00EE57AB"/>
    <w:p w14:paraId="1DE45820" w14:textId="77777777" w:rsidR="00F930DE" w:rsidRPr="00B0046B" w:rsidRDefault="00F930DE" w:rsidP="00ED52C8">
      <w:pPr>
        <w:pStyle w:val="Heading4"/>
        <w:keepLines w:val="0"/>
      </w:pPr>
      <w:bookmarkStart w:id="1595" w:name="_Ref179018856"/>
      <w:bookmarkStart w:id="1596" w:name="_Toc184353965"/>
      <w:bookmarkStart w:id="1597" w:name="_Toc226984363"/>
      <w:r w:rsidRPr="00B0046B">
        <w:t>InvPermute2pt(</w:t>
      </w:r>
      <w:r w:rsidR="008A6E79" w:rsidRPr="00B0046B">
        <w:t> </w:t>
      </w:r>
      <w:r w:rsidRPr="00B0046B">
        <w:t>)</w:t>
      </w:r>
      <w:bookmarkEnd w:id="1595"/>
      <w:bookmarkEnd w:id="1596"/>
      <w:bookmarkEnd w:id="1597"/>
    </w:p>
    <w:p w14:paraId="1DE45821" w14:textId="77777777" w:rsidR="00F930DE" w:rsidRPr="00B0046B" w:rsidRDefault="00F930DE" w:rsidP="00EE57AB">
      <w:r w:rsidRPr="00B0046B">
        <w:t>The function InvPermute2pt(</w:t>
      </w:r>
      <w:r w:rsidR="008A6E79" w:rsidRPr="00B0046B">
        <w:t> </w:t>
      </w:r>
      <w:r w:rsidRPr="00B0046B">
        <w:t xml:space="preserve">) operates on an ordered array of 2 sample values, producing a permuted list. The input to this function is the ordered array </w:t>
      </w:r>
      <w:r w:rsidR="00455F1D" w:rsidRPr="00B0046B">
        <w:t>array</w:t>
      </w:r>
      <w:r w:rsidRPr="00B0046B">
        <w:t xml:space="preserve">Input[i], for i ranging from 0 to 1. The output of this function is the re-ordered array </w:t>
      </w:r>
      <w:r w:rsidR="00455F1D" w:rsidRPr="00B0046B">
        <w:t>array</w:t>
      </w:r>
      <w:r w:rsidRPr="00B0046B">
        <w:t>Input[i].</w:t>
      </w:r>
    </w:p>
    <w:p w14:paraId="1DE45822" w14:textId="3D6C01FD" w:rsidR="00F930DE" w:rsidRPr="00B0046B" w:rsidRDefault="00F930DE">
      <w:r w:rsidRPr="00B0046B">
        <w:t>The function InvPermute2pt</w:t>
      </w:r>
      <w:r w:rsidR="00D80EED" w:rsidRPr="00B0046B">
        <w:t>( )</w:t>
      </w:r>
      <w:r w:rsidRPr="00B0046B">
        <w:t xml:space="preserve"> is </w:t>
      </w:r>
      <w:r w:rsidR="007418A0" w:rsidRPr="00B0046B">
        <w:t>specified</w:t>
      </w:r>
      <w:r w:rsidRPr="00B0046B">
        <w:t xml:space="preserve"> </w:t>
      </w:r>
      <w:r w:rsidR="00455F1D" w:rsidRPr="00B0046B">
        <w:t xml:space="preserve">in </w:t>
      </w:r>
      <w:r w:rsidR="008E5165" w:rsidRPr="004A4DE6">
        <w:fldChar w:fldCharType="begin" w:fldLock="1"/>
      </w:r>
      <w:r w:rsidR="00455F1D" w:rsidRPr="00B0046B">
        <w:instrText xml:space="preserve"> REF _Ref217278742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166</w:t>
      </w:r>
      <w:r w:rsidR="008E5165" w:rsidRPr="004A4DE6">
        <w:fldChar w:fldCharType="end"/>
      </w:r>
      <w:r w:rsidR="00455F1D" w:rsidRPr="00B0046B">
        <w:t>.</w:t>
      </w:r>
    </w:p>
    <w:p w14:paraId="1DE45823" w14:textId="77777777" w:rsidR="00455F1D" w:rsidRPr="00B0046B" w:rsidRDefault="00455F1D" w:rsidP="00EE57AB">
      <w:pPr>
        <w:pStyle w:val="TableTitle"/>
        <w:keepNext w:val="0"/>
        <w:outlineLvl w:val="0"/>
      </w:pPr>
      <w:bookmarkStart w:id="1598" w:name="_Ref217278742"/>
      <w:bookmarkStart w:id="1599" w:name="_Toc257212307"/>
      <w:bookmarkStart w:id="1600" w:name="_Toc46229902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166</w:t>
      </w:r>
      <w:r w:rsidR="008E5165" w:rsidRPr="004A4DE6">
        <w:rPr>
          <w:noProof/>
        </w:rPr>
        <w:fldChar w:fldCharType="end"/>
      </w:r>
      <w:bookmarkEnd w:id="1598"/>
      <w:r w:rsidRPr="00B0046B">
        <w:t> – Pseudocode for function InvPermute2pt( )</w:t>
      </w:r>
      <w:bookmarkEnd w:id="1599"/>
      <w:bookmarkEnd w:id="1600"/>
    </w:p>
    <w:p w14:paraId="1DE45824" w14:textId="77777777" w:rsidR="00455F1D" w:rsidRPr="00B0046B" w:rsidRDefault="00455F1D"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455F1D" w:rsidRPr="00B0046B" w14:paraId="1DE45827"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5825" w14:textId="77777777" w:rsidR="00455F1D" w:rsidRPr="00B0046B" w:rsidRDefault="00455F1D" w:rsidP="00EE57AB">
            <w:pPr>
              <w:pStyle w:val="TableText"/>
              <w:keepNext w:val="0"/>
              <w:keepLines w:val="0"/>
              <w:rPr>
                <w:b/>
                <w:bCs/>
              </w:rPr>
            </w:pPr>
            <w:r w:rsidRPr="00B0046B">
              <w:rPr>
                <w:b/>
                <w:bCs/>
              </w:rPr>
              <w:t>InvPermute2pt( ) {</w:t>
            </w:r>
          </w:p>
        </w:tc>
        <w:tc>
          <w:tcPr>
            <w:tcW w:w="2262" w:type="dxa"/>
            <w:tcBorders>
              <w:top w:val="single" w:sz="12" w:space="0" w:color="000000"/>
              <w:left w:val="single" w:sz="6" w:space="0" w:color="000000"/>
              <w:bottom w:val="single" w:sz="12" w:space="0" w:color="000000"/>
            </w:tcBorders>
            <w:shd w:val="clear" w:color="000080" w:fill="FFFFFF"/>
          </w:tcPr>
          <w:p w14:paraId="1DE45826" w14:textId="77777777" w:rsidR="00455F1D" w:rsidRPr="00B0046B" w:rsidRDefault="00455F1D" w:rsidP="00EE57AB">
            <w:pPr>
              <w:pStyle w:val="TableText"/>
              <w:keepNext w:val="0"/>
              <w:keepLines w:val="0"/>
              <w:jc w:val="center"/>
              <w:rPr>
                <w:b/>
                <w:bCs/>
              </w:rPr>
            </w:pPr>
            <w:r w:rsidRPr="00B0046B">
              <w:rPr>
                <w:b/>
                <w:bCs/>
              </w:rPr>
              <w:t>Reference</w:t>
            </w:r>
          </w:p>
        </w:tc>
      </w:tr>
      <w:tr w:rsidR="00455F1D" w:rsidRPr="00B0046B" w14:paraId="1DE4582A"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28" w14:textId="77777777" w:rsidR="00455F1D" w:rsidRPr="00B0046B" w:rsidRDefault="00455F1D" w:rsidP="00EE57AB">
            <w:pPr>
              <w:pStyle w:val="TableText"/>
              <w:keepNext w:val="0"/>
              <w:keepLines w:val="0"/>
            </w:pPr>
            <w:r w:rsidRPr="00B0046B">
              <w:tab/>
              <w:t>arrayTemp[0] = arrayInput[1]</w:t>
            </w:r>
          </w:p>
        </w:tc>
        <w:tc>
          <w:tcPr>
            <w:tcW w:w="2262" w:type="dxa"/>
            <w:tcBorders>
              <w:top w:val="single" w:sz="6" w:space="0" w:color="000000"/>
              <w:left w:val="single" w:sz="6" w:space="0" w:color="000000"/>
              <w:bottom w:val="single" w:sz="6" w:space="0" w:color="000000"/>
            </w:tcBorders>
            <w:shd w:val="clear" w:color="000080" w:fill="FFFFFF"/>
          </w:tcPr>
          <w:p w14:paraId="1DE45829" w14:textId="77777777" w:rsidR="00455F1D" w:rsidRPr="00B0046B" w:rsidRDefault="00455F1D" w:rsidP="00EE57AB">
            <w:pPr>
              <w:pStyle w:val="TableText"/>
              <w:keepNext w:val="0"/>
              <w:keepLines w:val="0"/>
            </w:pPr>
          </w:p>
        </w:tc>
      </w:tr>
      <w:tr w:rsidR="00455F1D" w:rsidRPr="00B0046B" w14:paraId="1DE4582D"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2B" w14:textId="77777777" w:rsidR="00455F1D" w:rsidRPr="00B0046B" w:rsidRDefault="00455F1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arrayTemp[1] = arrayInput[0]</w:t>
            </w:r>
          </w:p>
        </w:tc>
        <w:tc>
          <w:tcPr>
            <w:tcW w:w="2262" w:type="dxa"/>
            <w:tcBorders>
              <w:top w:val="single" w:sz="6" w:space="0" w:color="000000"/>
              <w:left w:val="single" w:sz="6" w:space="0" w:color="000000"/>
              <w:bottom w:val="single" w:sz="6" w:space="0" w:color="000000"/>
            </w:tcBorders>
            <w:shd w:val="clear" w:color="000080" w:fill="FFFFFF"/>
          </w:tcPr>
          <w:p w14:paraId="1DE4582C" w14:textId="77777777" w:rsidR="00455F1D" w:rsidRPr="00B0046B" w:rsidRDefault="00455F1D" w:rsidP="00EE57AB">
            <w:pPr>
              <w:pStyle w:val="TableText"/>
              <w:keepNext w:val="0"/>
              <w:keepLines w:val="0"/>
            </w:pPr>
          </w:p>
        </w:tc>
      </w:tr>
      <w:tr w:rsidR="00455F1D" w:rsidRPr="00B0046B" w14:paraId="1DE4583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2E" w14:textId="77777777" w:rsidR="00455F1D" w:rsidRPr="00B0046B" w:rsidRDefault="00455F1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(i = 0; i &lt;= 1; i++)</w:t>
            </w:r>
          </w:p>
        </w:tc>
        <w:tc>
          <w:tcPr>
            <w:tcW w:w="2262" w:type="dxa"/>
            <w:tcBorders>
              <w:top w:val="single" w:sz="6" w:space="0" w:color="000000"/>
              <w:left w:val="single" w:sz="6" w:space="0" w:color="000000"/>
              <w:bottom w:val="single" w:sz="6" w:space="0" w:color="000000"/>
            </w:tcBorders>
            <w:shd w:val="clear" w:color="000080" w:fill="FFFFFF"/>
          </w:tcPr>
          <w:p w14:paraId="1DE4582F" w14:textId="77777777" w:rsidR="00455F1D" w:rsidRPr="00B0046B" w:rsidRDefault="00455F1D" w:rsidP="00EE57AB">
            <w:pPr>
              <w:pStyle w:val="TableText"/>
              <w:keepNext w:val="0"/>
              <w:keepLines w:val="0"/>
            </w:pPr>
          </w:p>
        </w:tc>
      </w:tr>
      <w:tr w:rsidR="00455F1D" w:rsidRPr="00B0046B" w14:paraId="1DE4583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831" w14:textId="77777777" w:rsidR="00455F1D" w:rsidRPr="00B0046B" w:rsidRDefault="00455F1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arrayInput[i] = arrayTemp[i]</w:t>
            </w:r>
          </w:p>
        </w:tc>
        <w:tc>
          <w:tcPr>
            <w:tcW w:w="2262" w:type="dxa"/>
            <w:tcBorders>
              <w:top w:val="single" w:sz="6" w:space="0" w:color="000000"/>
              <w:left w:val="single" w:sz="6" w:space="0" w:color="000000"/>
              <w:bottom w:val="single" w:sz="6" w:space="0" w:color="000000"/>
            </w:tcBorders>
            <w:shd w:val="clear" w:color="000080" w:fill="FFFFFF"/>
          </w:tcPr>
          <w:p w14:paraId="1DE45832" w14:textId="77777777" w:rsidR="00455F1D" w:rsidRPr="00B0046B" w:rsidRDefault="00455F1D" w:rsidP="00EE57AB">
            <w:pPr>
              <w:pStyle w:val="TableText"/>
              <w:keepNext w:val="0"/>
              <w:keepLines w:val="0"/>
            </w:pPr>
          </w:p>
        </w:tc>
      </w:tr>
      <w:tr w:rsidR="00455F1D" w:rsidRPr="00B0046B" w14:paraId="1DE45836"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5834" w14:textId="77777777" w:rsidR="00455F1D" w:rsidRPr="00B0046B" w:rsidRDefault="00455F1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5835" w14:textId="77777777" w:rsidR="00455F1D" w:rsidRPr="00B0046B" w:rsidRDefault="00455F1D" w:rsidP="00EE57AB">
            <w:pPr>
              <w:pStyle w:val="TableText"/>
              <w:keepNext w:val="0"/>
              <w:keepLines w:val="0"/>
            </w:pPr>
          </w:p>
        </w:tc>
      </w:tr>
    </w:tbl>
    <w:p w14:paraId="1DE45837" w14:textId="77777777" w:rsidR="00455F1D" w:rsidRPr="00B0046B" w:rsidRDefault="00455F1D" w:rsidP="00EE57AB"/>
    <w:p w14:paraId="1DE45838" w14:textId="77777777" w:rsidR="00F930DE" w:rsidRPr="00B0046B" w:rsidRDefault="00F930DE" w:rsidP="00ED52C8">
      <w:pPr>
        <w:pStyle w:val="Heading4"/>
        <w:keepLines w:val="0"/>
      </w:pPr>
      <w:bookmarkStart w:id="1601" w:name="_Toc220389676"/>
      <w:bookmarkStart w:id="1602" w:name="_Toc184353968"/>
      <w:bookmarkStart w:id="1603" w:name="_Ref185231830"/>
      <w:bookmarkStart w:id="1604" w:name="_Ref218677393"/>
      <w:bookmarkStart w:id="1605" w:name="_Toc226984364"/>
      <w:bookmarkEnd w:id="1601"/>
      <w:r w:rsidRPr="00B0046B">
        <w:t>T</w:t>
      </w:r>
      <w:r w:rsidR="00303736" w:rsidRPr="00B0046B">
        <w:t>2pt</w:t>
      </w:r>
      <w:r w:rsidR="00D80EED" w:rsidRPr="00B0046B">
        <w:t>( )</w:t>
      </w:r>
      <w:bookmarkEnd w:id="1602"/>
      <w:bookmarkEnd w:id="1603"/>
      <w:bookmarkEnd w:id="1604"/>
      <w:bookmarkEnd w:id="1605"/>
    </w:p>
    <w:p w14:paraId="1DE45839" w14:textId="5270D873" w:rsidR="00F930DE" w:rsidRPr="00B0046B" w:rsidRDefault="00F930DE" w:rsidP="00EE57AB">
      <w:r w:rsidRPr="00B0046B">
        <w:t>The function T</w:t>
      </w:r>
      <w:r w:rsidR="00303736" w:rsidRPr="00B0046B">
        <w:t>2pt</w:t>
      </w:r>
      <w:r w:rsidRPr="00B0046B">
        <w:t>(</w:t>
      </w:r>
      <w:r w:rsidR="008A6E79" w:rsidRPr="00B0046B">
        <w:t> </w:t>
      </w:r>
      <w:r w:rsidRPr="00B0046B">
        <w:t>) is specifi</w:t>
      </w:r>
      <w:r w:rsidR="007743A7" w:rsidRPr="00B0046B">
        <w:t xml:space="preserve">ed by the pseudocode in </w:t>
      </w:r>
      <w:r w:rsidR="008E5165" w:rsidRPr="004A4DE6">
        <w:fldChar w:fldCharType="begin" w:fldLock="1"/>
      </w:r>
      <w:r w:rsidR="007743A7" w:rsidRPr="00B0046B">
        <w:instrText xml:space="preserve"> REF _Ref185236416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167</w:t>
      </w:r>
      <w:r w:rsidR="008E5165" w:rsidRPr="004A4DE6">
        <w:fldChar w:fldCharType="end"/>
      </w:r>
      <w:r w:rsidR="007743A7" w:rsidRPr="00B0046B">
        <w:t>.</w:t>
      </w:r>
    </w:p>
    <w:p w14:paraId="1DE4583A" w14:textId="77777777" w:rsidR="00F930DE" w:rsidRPr="00B0046B" w:rsidRDefault="00F930DE" w:rsidP="00EE57AB">
      <w:pPr>
        <w:pStyle w:val="TableTitle"/>
        <w:keepNext w:val="0"/>
        <w:outlineLvl w:val="0"/>
      </w:pPr>
      <w:bookmarkStart w:id="1606" w:name="_Ref185236416"/>
      <w:bookmarkStart w:id="1607" w:name="_Toc184354135"/>
      <w:bookmarkStart w:id="1608" w:name="_Toc257212308"/>
      <w:bookmarkStart w:id="1609" w:name="_Toc462299023"/>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167</w:t>
      </w:r>
      <w:r w:rsidR="008E5165" w:rsidRPr="004A4DE6">
        <w:rPr>
          <w:noProof/>
        </w:rPr>
        <w:fldChar w:fldCharType="end"/>
      </w:r>
      <w:bookmarkEnd w:id="1606"/>
      <w:r w:rsidR="00B730A6" w:rsidRPr="00B0046B">
        <w:t> – </w:t>
      </w:r>
      <w:r w:rsidRPr="00B0046B">
        <w:t>Pseudocode for function T</w:t>
      </w:r>
      <w:r w:rsidR="00303736" w:rsidRPr="00B0046B">
        <w:t>2pt</w:t>
      </w:r>
      <w:r w:rsidR="00D80EED" w:rsidRPr="00B0046B">
        <w:t>( )</w:t>
      </w:r>
      <w:bookmarkEnd w:id="1607"/>
      <w:bookmarkEnd w:id="1608"/>
      <w:bookmarkEnd w:id="1609"/>
    </w:p>
    <w:p w14:paraId="1DE4583B"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tblBorders>
        <w:tblLook w:val="0020" w:firstRow="1" w:lastRow="0" w:firstColumn="0" w:lastColumn="0" w:noHBand="0" w:noVBand="0"/>
      </w:tblPr>
      <w:tblGrid>
        <w:gridCol w:w="3052"/>
        <w:gridCol w:w="2150"/>
      </w:tblGrid>
      <w:tr w:rsidR="00E748A4" w:rsidRPr="00B0046B" w14:paraId="1DE4583E" w14:textId="77777777">
        <w:trPr>
          <w:jc w:val="center"/>
        </w:trPr>
        <w:tc>
          <w:tcPr>
            <w:tcW w:w="3052" w:type="dxa"/>
            <w:tcBorders>
              <w:top w:val="single" w:sz="12" w:space="0" w:color="000000"/>
              <w:bottom w:val="single" w:sz="12" w:space="0" w:color="000000"/>
              <w:right w:val="single" w:sz="8" w:space="0" w:color="000000"/>
            </w:tcBorders>
            <w:shd w:val="clear" w:color="000080" w:fill="FFFFFF"/>
          </w:tcPr>
          <w:p w14:paraId="1DE4583C" w14:textId="77777777" w:rsidR="00E748A4" w:rsidRPr="00B0046B" w:rsidRDefault="00E748A4" w:rsidP="00EE57AB">
            <w:pPr>
              <w:pStyle w:val="TableText"/>
              <w:keepNext w:val="0"/>
              <w:keepLines w:val="0"/>
              <w:rPr>
                <w:szCs w:val="18"/>
              </w:rPr>
            </w:pPr>
            <w:r w:rsidRPr="00B0046B">
              <w:rPr>
                <w:b/>
                <w:szCs w:val="18"/>
              </w:rPr>
              <w:t>T</w:t>
            </w:r>
            <w:r w:rsidR="00303736" w:rsidRPr="00B0046B">
              <w:rPr>
                <w:b/>
                <w:szCs w:val="18"/>
              </w:rPr>
              <w:t>2pt</w:t>
            </w:r>
            <w:r w:rsidRPr="00B0046B">
              <w:rPr>
                <w:b/>
                <w:szCs w:val="18"/>
              </w:rPr>
              <w:t>(</w:t>
            </w:r>
            <w:r w:rsidR="00F55760" w:rsidRPr="00B0046B">
              <w:rPr>
                <w:b/>
                <w:szCs w:val="18"/>
              </w:rPr>
              <w:t>iCoeff[ ]</w:t>
            </w:r>
            <w:r w:rsidRPr="00B0046B">
              <w:rPr>
                <w:b/>
                <w:szCs w:val="18"/>
              </w:rPr>
              <w:t>)</w:t>
            </w:r>
            <w:r w:rsidRPr="00B0046B">
              <w:rPr>
                <w:szCs w:val="18"/>
              </w:rPr>
              <w:t xml:space="preserve"> {</w:t>
            </w:r>
          </w:p>
        </w:tc>
        <w:tc>
          <w:tcPr>
            <w:tcW w:w="2150" w:type="dxa"/>
            <w:tcBorders>
              <w:top w:val="single" w:sz="12" w:space="0" w:color="000000"/>
              <w:left w:val="single" w:sz="8" w:space="0" w:color="000000"/>
              <w:bottom w:val="single" w:sz="12" w:space="0" w:color="000000"/>
            </w:tcBorders>
            <w:shd w:val="clear" w:color="000080" w:fill="FFFFFF"/>
          </w:tcPr>
          <w:p w14:paraId="1DE4583D" w14:textId="77777777" w:rsidR="00E748A4" w:rsidRPr="00B0046B" w:rsidRDefault="00E748A4" w:rsidP="00EE57AB">
            <w:pPr>
              <w:pStyle w:val="TableText"/>
              <w:keepNext w:val="0"/>
              <w:keepLines w:val="0"/>
              <w:jc w:val="center"/>
              <w:rPr>
                <w:b/>
                <w:szCs w:val="18"/>
              </w:rPr>
            </w:pPr>
            <w:r w:rsidRPr="00B0046B">
              <w:rPr>
                <w:b/>
                <w:szCs w:val="18"/>
              </w:rPr>
              <w:t>Reference</w:t>
            </w:r>
          </w:p>
        </w:tc>
      </w:tr>
      <w:tr w:rsidR="00E748A4" w:rsidRPr="00B0046B" w14:paraId="1DE45841" w14:textId="77777777">
        <w:trPr>
          <w:jc w:val="center"/>
        </w:trPr>
        <w:tc>
          <w:tcPr>
            <w:tcW w:w="3052" w:type="dxa"/>
            <w:tcBorders>
              <w:top w:val="single" w:sz="12" w:space="0" w:color="000000"/>
              <w:right w:val="single" w:sz="8" w:space="0" w:color="000000"/>
            </w:tcBorders>
            <w:shd w:val="clear" w:color="000080" w:fill="FFFFFF"/>
          </w:tcPr>
          <w:p w14:paraId="1DE4583F" w14:textId="77777777" w:rsidR="00E748A4" w:rsidRPr="00B0046B" w:rsidRDefault="00E748A4" w:rsidP="00EE57AB">
            <w:pPr>
              <w:pStyle w:val="TableText"/>
              <w:keepNext w:val="0"/>
              <w:keepLines w:val="0"/>
              <w:rPr>
                <w:szCs w:val="18"/>
              </w:rPr>
            </w:pPr>
            <w:r w:rsidRPr="00B0046B">
              <w:rPr>
                <w:szCs w:val="18"/>
              </w:rPr>
              <w:tab/>
            </w:r>
            <w:r w:rsidR="00F55760" w:rsidRPr="00B0046B">
              <w:rPr>
                <w:szCs w:val="18"/>
              </w:rPr>
              <w:t xml:space="preserve">iCoeff[0] </w:t>
            </w:r>
            <w:r w:rsidR="00ED074D" w:rsidRPr="00B0046B">
              <w:rPr>
                <w:szCs w:val="18"/>
              </w:rPr>
              <w:t>−</w:t>
            </w:r>
            <w:r w:rsidRPr="00B0046B">
              <w:rPr>
                <w:szCs w:val="18"/>
              </w:rPr>
              <w:t>= (</w:t>
            </w:r>
            <w:r w:rsidR="00F55760" w:rsidRPr="00B0046B">
              <w:rPr>
                <w:szCs w:val="18"/>
              </w:rPr>
              <w:t>iCoeff[1]</w:t>
            </w:r>
            <w:r w:rsidRPr="00B0046B">
              <w:rPr>
                <w:szCs w:val="18"/>
              </w:rPr>
              <w:t>+1) &gt;&gt; 1</w:t>
            </w:r>
          </w:p>
        </w:tc>
        <w:tc>
          <w:tcPr>
            <w:tcW w:w="2150" w:type="dxa"/>
            <w:tcBorders>
              <w:top w:val="single" w:sz="12" w:space="0" w:color="000000"/>
              <w:left w:val="single" w:sz="8" w:space="0" w:color="000000"/>
            </w:tcBorders>
            <w:shd w:val="clear" w:color="000080" w:fill="FFFFFF"/>
          </w:tcPr>
          <w:p w14:paraId="1DE45840" w14:textId="77777777" w:rsidR="00E748A4" w:rsidRPr="00B0046B" w:rsidRDefault="00E748A4" w:rsidP="00EE57AB">
            <w:pPr>
              <w:pStyle w:val="TableText"/>
              <w:keepNext w:val="0"/>
              <w:keepLines w:val="0"/>
              <w:rPr>
                <w:szCs w:val="18"/>
              </w:rPr>
            </w:pPr>
          </w:p>
        </w:tc>
      </w:tr>
      <w:tr w:rsidR="00E748A4" w:rsidRPr="00B0046B" w14:paraId="1DE45844" w14:textId="77777777">
        <w:trPr>
          <w:jc w:val="center"/>
        </w:trPr>
        <w:tc>
          <w:tcPr>
            <w:tcW w:w="3052" w:type="dxa"/>
            <w:tcBorders>
              <w:right w:val="single" w:sz="8" w:space="0" w:color="000000"/>
            </w:tcBorders>
            <w:shd w:val="clear" w:color="000080" w:fill="FFFFFF"/>
          </w:tcPr>
          <w:p w14:paraId="1DE45842"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iCoeff[1]</w:t>
            </w:r>
            <w:r w:rsidRPr="00B0046B">
              <w:rPr>
                <w:szCs w:val="18"/>
              </w:rPr>
              <w:t xml:space="preserve"> += </w:t>
            </w:r>
            <w:r w:rsidR="00F55760" w:rsidRPr="00B0046B">
              <w:rPr>
                <w:szCs w:val="18"/>
              </w:rPr>
              <w:t>iCoeff[0]</w:t>
            </w:r>
          </w:p>
        </w:tc>
        <w:tc>
          <w:tcPr>
            <w:tcW w:w="2150" w:type="dxa"/>
            <w:tcBorders>
              <w:left w:val="single" w:sz="8" w:space="0" w:color="000000"/>
            </w:tcBorders>
            <w:shd w:val="clear" w:color="000080" w:fill="FFFFFF"/>
          </w:tcPr>
          <w:p w14:paraId="1DE45843" w14:textId="77777777" w:rsidR="00E748A4" w:rsidRPr="00B0046B" w:rsidRDefault="00E748A4" w:rsidP="00EE57AB">
            <w:pPr>
              <w:pStyle w:val="TableText"/>
              <w:keepNext w:val="0"/>
              <w:keepLines w:val="0"/>
              <w:rPr>
                <w:szCs w:val="18"/>
              </w:rPr>
            </w:pPr>
          </w:p>
        </w:tc>
      </w:tr>
      <w:tr w:rsidR="00E748A4" w:rsidRPr="00B0046B" w14:paraId="1DE45847" w14:textId="77777777">
        <w:trPr>
          <w:jc w:val="center"/>
        </w:trPr>
        <w:tc>
          <w:tcPr>
            <w:tcW w:w="3052" w:type="dxa"/>
            <w:tcBorders>
              <w:right w:val="single" w:sz="8" w:space="0" w:color="000000"/>
            </w:tcBorders>
            <w:shd w:val="clear" w:color="000080" w:fill="FFFFFF"/>
          </w:tcPr>
          <w:p w14:paraId="1DE45845" w14:textId="77777777" w:rsidR="00E748A4" w:rsidRPr="00B0046B" w:rsidRDefault="00E748A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150" w:type="dxa"/>
            <w:tcBorders>
              <w:left w:val="single" w:sz="8" w:space="0" w:color="000000"/>
              <w:bottom w:val="single" w:sz="12" w:space="0" w:color="000000"/>
            </w:tcBorders>
            <w:shd w:val="clear" w:color="000080" w:fill="FFFFFF"/>
          </w:tcPr>
          <w:p w14:paraId="1DE45846" w14:textId="77777777" w:rsidR="00E748A4" w:rsidRPr="00B0046B" w:rsidRDefault="00E748A4" w:rsidP="00EE57AB">
            <w:pPr>
              <w:pStyle w:val="TableText"/>
              <w:keepNext w:val="0"/>
              <w:keepLines w:val="0"/>
              <w:rPr>
                <w:szCs w:val="18"/>
              </w:rPr>
            </w:pPr>
          </w:p>
        </w:tc>
      </w:tr>
    </w:tbl>
    <w:p w14:paraId="1DE45848" w14:textId="77777777" w:rsidR="00F930DE" w:rsidRPr="00B0046B" w:rsidRDefault="00F930DE" w:rsidP="00EE57AB"/>
    <w:p w14:paraId="1DE45849" w14:textId="77777777" w:rsidR="00F930DE" w:rsidRPr="00B0046B" w:rsidRDefault="00F930DE" w:rsidP="00EE57AB">
      <w:pPr>
        <w:pStyle w:val="Heading3"/>
        <w:keepNext w:val="0"/>
        <w:keepLines w:val="0"/>
      </w:pPr>
      <w:bookmarkStart w:id="1610" w:name="_Toc179113667"/>
      <w:bookmarkStart w:id="1611" w:name="_Toc179553568"/>
      <w:bookmarkStart w:id="1612" w:name="_Toc179554490"/>
      <w:bookmarkStart w:id="1613" w:name="_Toc179555045"/>
      <w:bookmarkStart w:id="1614" w:name="_Toc179634731"/>
      <w:bookmarkStart w:id="1615" w:name="_Toc179728826"/>
      <w:bookmarkStart w:id="1616" w:name="_Toc112572160"/>
      <w:bookmarkStart w:id="1617" w:name="_Ref157218124"/>
      <w:bookmarkStart w:id="1618" w:name="_Toc184353969"/>
      <w:bookmarkStart w:id="1619" w:name="_Ref201138288"/>
      <w:bookmarkStart w:id="1620" w:name="_Toc226984365"/>
      <w:bookmarkStart w:id="1621" w:name="_Toc462298747"/>
      <w:bookmarkEnd w:id="1610"/>
      <w:bookmarkEnd w:id="1611"/>
      <w:bookmarkEnd w:id="1612"/>
      <w:bookmarkEnd w:id="1613"/>
      <w:bookmarkEnd w:id="1614"/>
      <w:bookmarkEnd w:id="1615"/>
      <w:r w:rsidRPr="00B0046B">
        <w:t xml:space="preserve">Overlap </w:t>
      </w:r>
      <w:r w:rsidR="002E3556" w:rsidRPr="00B0046B">
        <w:t>f</w:t>
      </w:r>
      <w:r w:rsidRPr="00B0046B">
        <w:t>iltering</w:t>
      </w:r>
      <w:bookmarkEnd w:id="1616"/>
      <w:bookmarkEnd w:id="1617"/>
      <w:r w:rsidRPr="00B0046B">
        <w:t xml:space="preserve"> </w:t>
      </w:r>
      <w:r w:rsidR="002E3556" w:rsidRPr="00B0046B">
        <w:t>f</w:t>
      </w:r>
      <w:r w:rsidRPr="00B0046B">
        <w:t>unctions</w:t>
      </w:r>
      <w:bookmarkEnd w:id="1618"/>
      <w:bookmarkEnd w:id="1619"/>
      <w:bookmarkEnd w:id="1620"/>
      <w:bookmarkEnd w:id="1621"/>
    </w:p>
    <w:p w14:paraId="1DE4584A" w14:textId="77777777" w:rsidR="00F930DE" w:rsidRPr="00B0046B" w:rsidRDefault="00F930DE" w:rsidP="00ED52C8">
      <w:pPr>
        <w:pStyle w:val="Heading4"/>
        <w:keepLines w:val="0"/>
      </w:pPr>
      <w:bookmarkStart w:id="1622" w:name="_Toc220389679"/>
      <w:bookmarkStart w:id="1623" w:name="_Toc112572162"/>
      <w:bookmarkStart w:id="1624" w:name="_Ref157218179"/>
      <w:bookmarkStart w:id="1625" w:name="_Ref180652014"/>
      <w:bookmarkStart w:id="1626" w:name="_Ref180652224"/>
      <w:bookmarkStart w:id="1627" w:name="_Toc184353975"/>
      <w:bookmarkStart w:id="1628" w:name="_Ref218312474"/>
      <w:bookmarkStart w:id="1629" w:name="_Ref220146189"/>
      <w:bookmarkStart w:id="1630" w:name="_Ref220146321"/>
      <w:bookmarkStart w:id="1631" w:name="_Toc226984366"/>
      <w:bookmarkEnd w:id="1622"/>
      <w:r w:rsidRPr="00B0046B">
        <w:t>Overlap</w:t>
      </w:r>
      <w:r w:rsidR="00E54A3E" w:rsidRPr="00B0046B">
        <w:t>Post</w:t>
      </w:r>
      <w:r w:rsidRPr="00B0046B">
        <w:t>Filter</w:t>
      </w:r>
      <w:bookmarkEnd w:id="1623"/>
      <w:bookmarkEnd w:id="1624"/>
      <w:bookmarkEnd w:id="1625"/>
      <w:bookmarkEnd w:id="1626"/>
      <w:r w:rsidR="00B022A5" w:rsidRPr="00B0046B">
        <w:t>4x4</w:t>
      </w:r>
      <w:r w:rsidRPr="00B0046B">
        <w:t>(</w:t>
      </w:r>
      <w:r w:rsidR="008A6E79" w:rsidRPr="00B0046B">
        <w:t> </w:t>
      </w:r>
      <w:r w:rsidRPr="00B0046B">
        <w:t>)</w:t>
      </w:r>
      <w:bookmarkEnd w:id="1627"/>
      <w:bookmarkEnd w:id="1628"/>
      <w:bookmarkEnd w:id="1629"/>
      <w:bookmarkEnd w:id="1630"/>
      <w:bookmarkEnd w:id="1631"/>
    </w:p>
    <w:p w14:paraId="1DE4584B" w14:textId="4E2CA777" w:rsidR="00F930DE" w:rsidRDefault="00F930DE" w:rsidP="00E222FB">
      <w:r w:rsidRPr="00B0046B">
        <w:t>The</w:t>
      </w:r>
      <w:r w:rsidR="00B95D79" w:rsidRPr="00B0046B">
        <w:t xml:space="preserve"> </w:t>
      </w:r>
      <w:r w:rsidR="008F1EFE" w:rsidRPr="00B0046B">
        <w:t>function</w:t>
      </w:r>
      <w:r w:rsidR="002A6377" w:rsidRPr="00B0046B">
        <w:t xml:space="preserve"> </w:t>
      </w:r>
      <w:r w:rsidRPr="00B0046B">
        <w:t>Overlap</w:t>
      </w:r>
      <w:r w:rsidR="00E54A3E" w:rsidRPr="00B0046B">
        <w:t>Post</w:t>
      </w:r>
      <w:r w:rsidRPr="00B0046B">
        <w:t>Filter</w:t>
      </w:r>
      <w:r w:rsidR="00B022A5" w:rsidRPr="00B0046B">
        <w:t>4x4</w:t>
      </w:r>
      <w:r w:rsidRPr="00B0046B">
        <w:t>(</w:t>
      </w:r>
      <w:r w:rsidR="005265E3" w:rsidRPr="00B0046B">
        <w:t> </w:t>
      </w:r>
      <w:r w:rsidR="002D444F" w:rsidRPr="00B0046B">
        <w:t xml:space="preserve">) is </w:t>
      </w:r>
      <w:r w:rsidR="007418A0" w:rsidRPr="00B0046B">
        <w:t>specified</w:t>
      </w:r>
      <w:r w:rsidR="002D444F" w:rsidRPr="00B0046B">
        <w:t xml:space="preserve"> in </w:t>
      </w:r>
      <w:r w:rsidR="008E5165" w:rsidRPr="004A4DE6">
        <w:fldChar w:fldCharType="begin" w:fldLock="1"/>
      </w:r>
      <w:r w:rsidR="002D444F" w:rsidRPr="00B0046B">
        <w:instrText xml:space="preserve"> REF _Ref185236840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168</w:t>
      </w:r>
      <w:r w:rsidR="008E5165" w:rsidRPr="004A4DE6">
        <w:fldChar w:fldCharType="end"/>
      </w:r>
      <w:r w:rsidR="002D444F" w:rsidRPr="00B0046B">
        <w:t>.</w:t>
      </w:r>
      <w:r w:rsidR="00B95D79" w:rsidRPr="00B0046B">
        <w:t xml:space="preserve"> </w:t>
      </w:r>
    </w:p>
    <w:p w14:paraId="02B4AC19" w14:textId="77777777" w:rsidR="00F31F43" w:rsidRPr="00B0046B" w:rsidRDefault="00F31F43" w:rsidP="00E222FB"/>
    <w:p w14:paraId="1DE4584C" w14:textId="77777777" w:rsidR="00F930DE" w:rsidRPr="00B0046B" w:rsidRDefault="00F930DE" w:rsidP="00EE57AB">
      <w:pPr>
        <w:pStyle w:val="TableTitle"/>
        <w:keepNext w:val="0"/>
        <w:outlineLvl w:val="0"/>
      </w:pPr>
      <w:bookmarkStart w:id="1632" w:name="_Ref185236840"/>
      <w:bookmarkStart w:id="1633" w:name="_Toc184354140"/>
      <w:bookmarkStart w:id="1634" w:name="_Toc257212310"/>
      <w:bookmarkStart w:id="1635" w:name="_Toc462299024"/>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168</w:t>
      </w:r>
      <w:r w:rsidR="008E5165" w:rsidRPr="004A4DE6">
        <w:rPr>
          <w:noProof/>
        </w:rPr>
        <w:fldChar w:fldCharType="end"/>
      </w:r>
      <w:bookmarkEnd w:id="1632"/>
      <w:r w:rsidR="00B730A6" w:rsidRPr="00B0046B">
        <w:t> – </w:t>
      </w:r>
      <w:r w:rsidRPr="00B0046B">
        <w:t>Pseudocode for function Overlap</w:t>
      </w:r>
      <w:r w:rsidR="00E54A3E" w:rsidRPr="00B0046B">
        <w:t>Post</w:t>
      </w:r>
      <w:r w:rsidRPr="00B0046B">
        <w:t>Filter</w:t>
      </w:r>
      <w:r w:rsidR="00B022A5" w:rsidRPr="00B0046B">
        <w:t>4x4</w:t>
      </w:r>
      <w:r w:rsidR="00D80EED" w:rsidRPr="00B0046B">
        <w:t>( )</w:t>
      </w:r>
      <w:bookmarkEnd w:id="1633"/>
      <w:bookmarkEnd w:id="1634"/>
      <w:bookmarkEnd w:id="1635"/>
    </w:p>
    <w:p w14:paraId="1DE4584D"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105"/>
        <w:gridCol w:w="1604"/>
      </w:tblGrid>
      <w:tr w:rsidR="00F930DE" w:rsidRPr="00B0046B" w14:paraId="1DE45850" w14:textId="77777777" w:rsidTr="00F31F43">
        <w:trPr>
          <w:tblHeader/>
          <w:jc w:val="center"/>
        </w:trPr>
        <w:tc>
          <w:tcPr>
            <w:tcW w:w="6105" w:type="dxa"/>
            <w:tcBorders>
              <w:top w:val="single" w:sz="12" w:space="0" w:color="000000"/>
              <w:bottom w:val="single" w:sz="12" w:space="0" w:color="000000"/>
              <w:right w:val="single" w:sz="6" w:space="0" w:color="000000"/>
            </w:tcBorders>
            <w:shd w:val="clear" w:color="000080" w:fill="FFFFFF"/>
          </w:tcPr>
          <w:p w14:paraId="1DE4584E" w14:textId="77777777" w:rsidR="00F930DE" w:rsidRPr="00B0046B" w:rsidRDefault="00F930DE" w:rsidP="00EE57AB">
            <w:pPr>
              <w:pStyle w:val="TableText"/>
              <w:keepNext w:val="0"/>
              <w:keepLines w:val="0"/>
              <w:rPr>
                <w:szCs w:val="18"/>
              </w:rPr>
            </w:pPr>
            <w:r w:rsidRPr="00B0046B">
              <w:rPr>
                <w:b/>
                <w:szCs w:val="18"/>
              </w:rPr>
              <w:t>Overlap</w:t>
            </w:r>
            <w:r w:rsidR="00E54A3E" w:rsidRPr="00B0046B">
              <w:rPr>
                <w:b/>
                <w:szCs w:val="18"/>
              </w:rPr>
              <w:t>Post</w:t>
            </w:r>
            <w:r w:rsidRPr="00B0046B">
              <w:rPr>
                <w:b/>
                <w:szCs w:val="18"/>
              </w:rPr>
              <w:t>Filter</w:t>
            </w:r>
            <w:r w:rsidR="00B022A5" w:rsidRPr="00B0046B">
              <w:rPr>
                <w:b/>
                <w:szCs w:val="18"/>
              </w:rPr>
              <w:t>4x4</w:t>
            </w:r>
            <w:r w:rsidRPr="00B0046B">
              <w:rPr>
                <w:b/>
                <w:szCs w:val="18"/>
              </w:rPr>
              <w:t>(</w:t>
            </w:r>
            <w:r w:rsidR="003C330C" w:rsidRPr="00B0046B">
              <w:rPr>
                <w:b/>
                <w:szCs w:val="18"/>
              </w:rPr>
              <w:t>iCoeff[ ]</w:t>
            </w:r>
            <w:r w:rsidRPr="00B0046B">
              <w:rPr>
                <w:b/>
                <w:szCs w:val="18"/>
              </w:rPr>
              <w:t>)</w:t>
            </w:r>
            <w:r w:rsidRPr="00B0046B">
              <w:rPr>
                <w:szCs w:val="18"/>
              </w:rPr>
              <w:t xml:space="preserve"> {</w:t>
            </w:r>
          </w:p>
        </w:tc>
        <w:tc>
          <w:tcPr>
            <w:tcW w:w="1604" w:type="dxa"/>
            <w:tcBorders>
              <w:top w:val="single" w:sz="12" w:space="0" w:color="000000"/>
              <w:left w:val="single" w:sz="6" w:space="0" w:color="000000"/>
              <w:bottom w:val="single" w:sz="12" w:space="0" w:color="000000"/>
            </w:tcBorders>
            <w:shd w:val="clear" w:color="000080" w:fill="FFFFFF"/>
          </w:tcPr>
          <w:p w14:paraId="1DE4584F" w14:textId="77777777" w:rsidR="00F930DE" w:rsidRPr="00B0046B" w:rsidRDefault="00F930DE" w:rsidP="00EE57AB">
            <w:pPr>
              <w:pStyle w:val="TableText"/>
              <w:keepNext w:val="0"/>
              <w:keepLines w:val="0"/>
              <w:rPr>
                <w:b/>
                <w:szCs w:val="18"/>
              </w:rPr>
            </w:pPr>
            <w:r w:rsidRPr="00B0046B">
              <w:rPr>
                <w:b/>
                <w:szCs w:val="18"/>
              </w:rPr>
              <w:t>Reference</w:t>
            </w:r>
          </w:p>
        </w:tc>
      </w:tr>
      <w:tr w:rsidR="00854345" w:rsidRPr="00B0046B" w14:paraId="1DE45853" w14:textId="77777777">
        <w:trPr>
          <w:jc w:val="center"/>
        </w:trPr>
        <w:tc>
          <w:tcPr>
            <w:tcW w:w="6105" w:type="dxa"/>
            <w:tcBorders>
              <w:top w:val="single" w:sz="12" w:space="0" w:color="000000"/>
              <w:bottom w:val="single" w:sz="6" w:space="0" w:color="000000"/>
              <w:right w:val="single" w:sz="6" w:space="0" w:color="000000"/>
            </w:tcBorders>
            <w:shd w:val="clear" w:color="000080" w:fill="FFFFFF"/>
          </w:tcPr>
          <w:p w14:paraId="1DE45851" w14:textId="77777777" w:rsidR="00854345" w:rsidRPr="00B0046B" w:rsidRDefault="00854345" w:rsidP="00EE57AB">
            <w:pPr>
              <w:pStyle w:val="TableText"/>
              <w:keepNext w:val="0"/>
              <w:keepLines w:val="0"/>
              <w:rPr>
                <w:szCs w:val="18"/>
              </w:rPr>
            </w:pPr>
            <w:r w:rsidRPr="00B0046B">
              <w:rPr>
                <w:szCs w:val="18"/>
              </w:rPr>
              <w:tab/>
              <w:t>arrayLocal[ ] = {iCoeff[0], iCoeff[3], iCoeff[12], iCoeff[15]}</w:t>
            </w:r>
          </w:p>
        </w:tc>
        <w:tc>
          <w:tcPr>
            <w:tcW w:w="1604" w:type="dxa"/>
            <w:tcBorders>
              <w:top w:val="single" w:sz="12" w:space="0" w:color="000000"/>
              <w:left w:val="single" w:sz="6" w:space="0" w:color="000000"/>
              <w:bottom w:val="single" w:sz="6" w:space="0" w:color="000000"/>
            </w:tcBorders>
            <w:shd w:val="clear" w:color="000080" w:fill="FFFFFF"/>
          </w:tcPr>
          <w:p w14:paraId="1DE45852" w14:textId="77777777" w:rsidR="00854345" w:rsidRPr="00B0046B" w:rsidRDefault="00854345" w:rsidP="00EE57AB">
            <w:pPr>
              <w:pStyle w:val="TableText"/>
              <w:keepNext w:val="0"/>
              <w:keepLines w:val="0"/>
              <w:rPr>
                <w:szCs w:val="18"/>
              </w:rPr>
            </w:pPr>
          </w:p>
        </w:tc>
      </w:tr>
      <w:tr w:rsidR="00F930DE" w:rsidRPr="00B0046B" w14:paraId="1DE4585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54"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w:t>
            </w:r>
            <w:r w:rsidR="00854345" w:rsidRPr="00B0046B">
              <w:rPr>
                <w:szCs w:val="18"/>
              </w:rPr>
              <w:t>arrayLocal[ ]</w:t>
            </w:r>
            <w:r w:rsidRPr="00B0046B">
              <w:rPr>
                <w:szCs w:val="18"/>
              </w:rPr>
              <w:t>, 0)</w:t>
            </w:r>
          </w:p>
        </w:tc>
        <w:tc>
          <w:tcPr>
            <w:tcW w:w="1604" w:type="dxa"/>
            <w:tcBorders>
              <w:top w:val="single" w:sz="6" w:space="0" w:color="000000"/>
              <w:left w:val="single" w:sz="6" w:space="0" w:color="000000"/>
              <w:bottom w:val="single" w:sz="6" w:space="0" w:color="000000"/>
            </w:tcBorders>
            <w:shd w:val="clear" w:color="000080" w:fill="FFFFFF"/>
          </w:tcPr>
          <w:p w14:paraId="1DE45855"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_Ref197846905 \r \h  \* MERGEFORMAT </w:instrText>
            </w:r>
            <w:r w:rsidRPr="004A4DE6">
              <w:fldChar w:fldCharType="separate"/>
            </w:r>
            <w:r w:rsidR="00414D7D" w:rsidRPr="00B0046B">
              <w:rPr>
                <w:szCs w:val="18"/>
              </w:rPr>
              <w:t>9.9.7.2</w:t>
            </w:r>
            <w:r w:rsidRPr="004A4DE6">
              <w:fldChar w:fldCharType="end"/>
            </w:r>
          </w:p>
        </w:tc>
      </w:tr>
      <w:tr w:rsidR="00854345" w:rsidRPr="00B0046B" w14:paraId="1DE4585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57"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iCoeff[0]</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58" w14:textId="77777777" w:rsidR="00854345" w:rsidRPr="00B0046B" w:rsidRDefault="00854345" w:rsidP="00EE57AB">
            <w:pPr>
              <w:pStyle w:val="TableText"/>
              <w:keepNext w:val="0"/>
              <w:keepLines w:val="0"/>
              <w:rPr>
                <w:szCs w:val="18"/>
              </w:rPr>
            </w:pPr>
          </w:p>
        </w:tc>
      </w:tr>
      <w:tr w:rsidR="00854345" w:rsidRPr="00B0046B" w14:paraId="1DE4585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5A"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iCoeff[3]</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5B" w14:textId="77777777" w:rsidR="00854345" w:rsidRPr="00B0046B" w:rsidRDefault="00854345" w:rsidP="00EE57AB">
            <w:pPr>
              <w:pStyle w:val="TableText"/>
              <w:keepNext w:val="0"/>
              <w:keepLines w:val="0"/>
              <w:rPr>
                <w:szCs w:val="18"/>
              </w:rPr>
            </w:pPr>
          </w:p>
        </w:tc>
      </w:tr>
      <w:tr w:rsidR="00854345" w:rsidRPr="00B0046B" w14:paraId="1DE4585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5D"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Coeff[12]</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85E" w14:textId="77777777" w:rsidR="00854345" w:rsidRPr="00B0046B" w:rsidRDefault="00854345" w:rsidP="00EE57AB">
            <w:pPr>
              <w:pStyle w:val="TableText"/>
              <w:keepNext w:val="0"/>
              <w:keepLines w:val="0"/>
              <w:rPr>
                <w:szCs w:val="18"/>
              </w:rPr>
            </w:pPr>
          </w:p>
        </w:tc>
      </w:tr>
      <w:tr w:rsidR="00854345" w:rsidRPr="00B0046B" w14:paraId="1DE4586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0"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Coeff[15]</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861" w14:textId="77777777" w:rsidR="00854345" w:rsidRPr="00B0046B" w:rsidRDefault="00854345" w:rsidP="00EE57AB">
            <w:pPr>
              <w:pStyle w:val="TableText"/>
              <w:keepNext w:val="0"/>
              <w:keepLines w:val="0"/>
              <w:rPr>
                <w:szCs w:val="18"/>
              </w:rPr>
            </w:pPr>
          </w:p>
        </w:tc>
      </w:tr>
      <w:tr w:rsidR="00854345" w:rsidRPr="00B0046B" w14:paraId="1DE45865"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3"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iCoeff[2], iCoeff[13], iCoeff[14]}</w:t>
            </w:r>
          </w:p>
        </w:tc>
        <w:tc>
          <w:tcPr>
            <w:tcW w:w="1604" w:type="dxa"/>
            <w:tcBorders>
              <w:top w:val="single" w:sz="6" w:space="0" w:color="000000"/>
              <w:left w:val="single" w:sz="6" w:space="0" w:color="000000"/>
              <w:bottom w:val="single" w:sz="6" w:space="0" w:color="000000"/>
            </w:tcBorders>
            <w:shd w:val="clear" w:color="000080" w:fill="FFFFFF"/>
          </w:tcPr>
          <w:p w14:paraId="1DE45864" w14:textId="77777777" w:rsidR="00854345" w:rsidRPr="00B0046B" w:rsidRDefault="00854345" w:rsidP="00EE57AB">
            <w:pPr>
              <w:pStyle w:val="TableText"/>
              <w:keepNext w:val="0"/>
              <w:keepLines w:val="0"/>
              <w:rPr>
                <w:szCs w:val="18"/>
              </w:rPr>
            </w:pPr>
          </w:p>
        </w:tc>
      </w:tr>
      <w:tr w:rsidR="00F930DE" w:rsidRPr="00B0046B" w14:paraId="1DE45868"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6"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w:t>
            </w:r>
            <w:r w:rsidR="00854345" w:rsidRPr="00B0046B">
              <w:rPr>
                <w:szCs w:val="18"/>
              </w:rPr>
              <w:t>arrayLocal[ ]</w:t>
            </w:r>
            <w:r w:rsidRPr="00B0046B">
              <w:rPr>
                <w:szCs w:val="18"/>
              </w:rPr>
              <w:t>, 0)</w:t>
            </w:r>
          </w:p>
        </w:tc>
        <w:tc>
          <w:tcPr>
            <w:tcW w:w="1604" w:type="dxa"/>
            <w:tcBorders>
              <w:top w:val="single" w:sz="6" w:space="0" w:color="000000"/>
              <w:left w:val="single" w:sz="6" w:space="0" w:color="000000"/>
              <w:bottom w:val="single" w:sz="6" w:space="0" w:color="000000"/>
            </w:tcBorders>
            <w:shd w:val="clear" w:color="000080" w:fill="FFFFFF"/>
          </w:tcPr>
          <w:p w14:paraId="1DE45867"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_Ref197846905 \r \h  \* MERGEFORMAT </w:instrText>
            </w:r>
            <w:r w:rsidRPr="004A4DE6">
              <w:fldChar w:fldCharType="separate"/>
            </w:r>
            <w:r w:rsidR="00414D7D" w:rsidRPr="00B0046B">
              <w:rPr>
                <w:szCs w:val="18"/>
              </w:rPr>
              <w:t>9.9.7.2</w:t>
            </w:r>
            <w:r w:rsidRPr="004A4DE6">
              <w:fldChar w:fldCharType="end"/>
            </w:r>
          </w:p>
        </w:tc>
      </w:tr>
      <w:tr w:rsidR="00854345" w:rsidRPr="00B0046B" w14:paraId="1DE4586B"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9"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6A" w14:textId="77777777" w:rsidR="00854345" w:rsidRPr="00B0046B" w:rsidRDefault="00854345" w:rsidP="00EE57AB">
            <w:pPr>
              <w:pStyle w:val="TableText"/>
              <w:keepNext w:val="0"/>
              <w:keepLines w:val="0"/>
              <w:rPr>
                <w:szCs w:val="18"/>
              </w:rPr>
            </w:pPr>
          </w:p>
        </w:tc>
      </w:tr>
      <w:tr w:rsidR="00854345" w:rsidRPr="00B0046B" w14:paraId="1DE4586E"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C"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Coeff[2]</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6D" w14:textId="77777777" w:rsidR="00854345" w:rsidRPr="00B0046B" w:rsidRDefault="00854345" w:rsidP="00EE57AB">
            <w:pPr>
              <w:pStyle w:val="TableText"/>
              <w:keepNext w:val="0"/>
              <w:keepLines w:val="0"/>
              <w:rPr>
                <w:szCs w:val="18"/>
              </w:rPr>
            </w:pPr>
          </w:p>
        </w:tc>
      </w:tr>
      <w:tr w:rsidR="00854345" w:rsidRPr="00B0046B" w14:paraId="1DE45871"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6F"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Coeff[13]</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870" w14:textId="77777777" w:rsidR="00854345" w:rsidRPr="00B0046B" w:rsidRDefault="00854345" w:rsidP="00EE57AB">
            <w:pPr>
              <w:pStyle w:val="TableText"/>
              <w:keepNext w:val="0"/>
              <w:keepLines w:val="0"/>
              <w:rPr>
                <w:szCs w:val="18"/>
              </w:rPr>
            </w:pPr>
          </w:p>
        </w:tc>
      </w:tr>
      <w:tr w:rsidR="00854345" w:rsidRPr="00B0046B" w14:paraId="1DE45874"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72"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Coeff[14]</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873" w14:textId="77777777" w:rsidR="00854345" w:rsidRPr="00B0046B" w:rsidRDefault="00854345" w:rsidP="00EE57AB">
            <w:pPr>
              <w:pStyle w:val="TableText"/>
              <w:keepNext w:val="0"/>
              <w:keepLines w:val="0"/>
              <w:rPr>
                <w:szCs w:val="18"/>
              </w:rPr>
            </w:pPr>
          </w:p>
        </w:tc>
      </w:tr>
      <w:tr w:rsidR="00854345" w:rsidRPr="00B0046B" w14:paraId="1DE45877"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75"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iCoeff[7], iCoeff[8], iCoeff[11]}</w:t>
            </w:r>
          </w:p>
        </w:tc>
        <w:tc>
          <w:tcPr>
            <w:tcW w:w="1604" w:type="dxa"/>
            <w:tcBorders>
              <w:top w:val="single" w:sz="6" w:space="0" w:color="000000"/>
              <w:left w:val="single" w:sz="6" w:space="0" w:color="000000"/>
              <w:bottom w:val="single" w:sz="6" w:space="0" w:color="000000"/>
            </w:tcBorders>
            <w:shd w:val="clear" w:color="000080" w:fill="FFFFFF"/>
          </w:tcPr>
          <w:p w14:paraId="1DE45876" w14:textId="77777777" w:rsidR="00854345" w:rsidRPr="00B0046B" w:rsidRDefault="00854345" w:rsidP="00EE57AB">
            <w:pPr>
              <w:pStyle w:val="TableText"/>
              <w:keepNext w:val="0"/>
              <w:keepLines w:val="0"/>
              <w:rPr>
                <w:szCs w:val="18"/>
              </w:rPr>
            </w:pPr>
          </w:p>
        </w:tc>
      </w:tr>
      <w:tr w:rsidR="00F930DE" w:rsidRPr="00B0046B" w14:paraId="1DE4587A"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78"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w:t>
            </w:r>
            <w:r w:rsidR="00854345" w:rsidRPr="00B0046B">
              <w:rPr>
                <w:szCs w:val="18"/>
              </w:rPr>
              <w:t>arrayLocal[ ]</w:t>
            </w:r>
            <w:r w:rsidRPr="00B0046B">
              <w:rPr>
                <w:szCs w:val="18"/>
              </w:rPr>
              <w:t>, 0)</w:t>
            </w:r>
          </w:p>
        </w:tc>
        <w:tc>
          <w:tcPr>
            <w:tcW w:w="1604" w:type="dxa"/>
            <w:tcBorders>
              <w:top w:val="single" w:sz="6" w:space="0" w:color="000000"/>
              <w:left w:val="single" w:sz="6" w:space="0" w:color="000000"/>
              <w:bottom w:val="single" w:sz="6" w:space="0" w:color="000000"/>
            </w:tcBorders>
            <w:shd w:val="clear" w:color="000080" w:fill="FFFFFF"/>
          </w:tcPr>
          <w:p w14:paraId="1DE45879"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_Ref197846905 \r \h  \* MERGEFORMAT </w:instrText>
            </w:r>
            <w:r w:rsidRPr="004A4DE6">
              <w:fldChar w:fldCharType="separate"/>
            </w:r>
            <w:r w:rsidR="00414D7D" w:rsidRPr="00B0046B">
              <w:rPr>
                <w:szCs w:val="18"/>
              </w:rPr>
              <w:t>9.9.7.2</w:t>
            </w:r>
            <w:r w:rsidRPr="004A4DE6">
              <w:fldChar w:fldCharType="end"/>
            </w:r>
          </w:p>
        </w:tc>
      </w:tr>
      <w:tr w:rsidR="00854345" w:rsidRPr="00B0046B" w14:paraId="1DE4587D"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7B"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iCoeff[4]</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7C" w14:textId="77777777" w:rsidR="00854345" w:rsidRPr="00B0046B" w:rsidRDefault="00854345" w:rsidP="00EE57AB">
            <w:pPr>
              <w:pStyle w:val="TableText"/>
              <w:keepNext w:val="0"/>
              <w:keepLines w:val="0"/>
              <w:rPr>
                <w:szCs w:val="18"/>
              </w:rPr>
            </w:pPr>
          </w:p>
        </w:tc>
      </w:tr>
      <w:tr w:rsidR="00854345" w:rsidRPr="00B0046B" w14:paraId="1DE45880"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7E"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Coeff[7]</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7F" w14:textId="77777777" w:rsidR="00854345" w:rsidRPr="00B0046B" w:rsidRDefault="00854345" w:rsidP="00EE57AB">
            <w:pPr>
              <w:pStyle w:val="TableText"/>
              <w:keepNext w:val="0"/>
              <w:keepLines w:val="0"/>
              <w:rPr>
                <w:szCs w:val="18"/>
              </w:rPr>
            </w:pPr>
          </w:p>
        </w:tc>
      </w:tr>
      <w:tr w:rsidR="00854345" w:rsidRPr="00B0046B" w14:paraId="1DE45883"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81"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Coeff[8]</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882" w14:textId="77777777" w:rsidR="00854345" w:rsidRPr="00B0046B" w:rsidRDefault="00854345" w:rsidP="00EE57AB">
            <w:pPr>
              <w:pStyle w:val="TableText"/>
              <w:keepNext w:val="0"/>
              <w:keepLines w:val="0"/>
              <w:rPr>
                <w:szCs w:val="18"/>
              </w:rPr>
            </w:pPr>
          </w:p>
        </w:tc>
      </w:tr>
      <w:tr w:rsidR="00854345" w:rsidRPr="00B0046B" w14:paraId="1DE4588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84"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Coeff[11]</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885" w14:textId="77777777" w:rsidR="00854345" w:rsidRPr="00B0046B" w:rsidRDefault="00854345" w:rsidP="00EE57AB">
            <w:pPr>
              <w:pStyle w:val="TableText"/>
              <w:keepNext w:val="0"/>
              <w:keepLines w:val="0"/>
              <w:rPr>
                <w:szCs w:val="18"/>
              </w:rPr>
            </w:pPr>
          </w:p>
        </w:tc>
      </w:tr>
      <w:tr w:rsidR="00854345" w:rsidRPr="00B0046B" w14:paraId="1DE4588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87"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iCoeff[6], iCoeff[9], iCoeff[10]}</w:t>
            </w:r>
          </w:p>
        </w:tc>
        <w:tc>
          <w:tcPr>
            <w:tcW w:w="1604" w:type="dxa"/>
            <w:tcBorders>
              <w:top w:val="single" w:sz="6" w:space="0" w:color="000000"/>
              <w:left w:val="single" w:sz="6" w:space="0" w:color="000000"/>
              <w:bottom w:val="single" w:sz="6" w:space="0" w:color="000000"/>
            </w:tcBorders>
            <w:shd w:val="clear" w:color="000080" w:fill="FFFFFF"/>
          </w:tcPr>
          <w:p w14:paraId="1DE45888" w14:textId="77777777" w:rsidR="00854345" w:rsidRPr="00B0046B" w:rsidRDefault="00854345" w:rsidP="00EE57AB">
            <w:pPr>
              <w:pStyle w:val="TableText"/>
              <w:keepNext w:val="0"/>
              <w:keepLines w:val="0"/>
              <w:rPr>
                <w:szCs w:val="18"/>
              </w:rPr>
            </w:pPr>
          </w:p>
        </w:tc>
      </w:tr>
      <w:tr w:rsidR="00F930DE" w:rsidRPr="00B0046B" w14:paraId="1DE4588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8A"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w:t>
            </w:r>
            <w:r w:rsidR="00854345" w:rsidRPr="00B0046B">
              <w:rPr>
                <w:szCs w:val="18"/>
              </w:rPr>
              <w:t>arrayLocal[ ]</w:t>
            </w:r>
            <w:r w:rsidRPr="00B0046B">
              <w:rPr>
                <w:szCs w:val="18"/>
              </w:rPr>
              <w:t>, 0)</w:t>
            </w:r>
          </w:p>
        </w:tc>
        <w:tc>
          <w:tcPr>
            <w:tcW w:w="1604" w:type="dxa"/>
            <w:tcBorders>
              <w:top w:val="single" w:sz="6" w:space="0" w:color="000000"/>
              <w:left w:val="single" w:sz="6" w:space="0" w:color="000000"/>
              <w:bottom w:val="single" w:sz="6" w:space="0" w:color="000000"/>
            </w:tcBorders>
            <w:shd w:val="clear" w:color="000080" w:fill="FFFFFF"/>
          </w:tcPr>
          <w:p w14:paraId="1DE4588B"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_Ref197846905 \r \h  \* MERGEFORMAT </w:instrText>
            </w:r>
            <w:r w:rsidRPr="004A4DE6">
              <w:fldChar w:fldCharType="separate"/>
            </w:r>
            <w:r w:rsidR="00414D7D" w:rsidRPr="00B0046B">
              <w:rPr>
                <w:szCs w:val="18"/>
              </w:rPr>
              <w:t>9.9.7.2</w:t>
            </w:r>
            <w:r w:rsidRPr="004A4DE6">
              <w:fldChar w:fldCharType="end"/>
            </w:r>
          </w:p>
        </w:tc>
      </w:tr>
      <w:tr w:rsidR="00854345" w:rsidRPr="00B0046B" w14:paraId="1DE4588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8D"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iCoeff[5]</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8E" w14:textId="77777777" w:rsidR="00854345" w:rsidRPr="00B0046B" w:rsidRDefault="00854345" w:rsidP="00EE57AB">
            <w:pPr>
              <w:pStyle w:val="TableText"/>
              <w:keepNext w:val="0"/>
              <w:keepLines w:val="0"/>
              <w:rPr>
                <w:szCs w:val="18"/>
              </w:rPr>
            </w:pPr>
          </w:p>
        </w:tc>
      </w:tr>
      <w:tr w:rsidR="00854345" w:rsidRPr="00B0046B" w14:paraId="1DE4589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0"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Coeff[6]</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91" w14:textId="77777777" w:rsidR="00854345" w:rsidRPr="00B0046B" w:rsidRDefault="00854345" w:rsidP="00EE57AB">
            <w:pPr>
              <w:pStyle w:val="TableText"/>
              <w:keepNext w:val="0"/>
              <w:keepLines w:val="0"/>
              <w:rPr>
                <w:szCs w:val="18"/>
              </w:rPr>
            </w:pPr>
          </w:p>
        </w:tc>
      </w:tr>
      <w:tr w:rsidR="00854345" w:rsidRPr="00B0046B" w14:paraId="1DE45895"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3"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Coeff[9]</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894" w14:textId="77777777" w:rsidR="00854345" w:rsidRPr="00B0046B" w:rsidRDefault="00854345" w:rsidP="00EE57AB">
            <w:pPr>
              <w:pStyle w:val="TableText"/>
              <w:keepNext w:val="0"/>
              <w:keepLines w:val="0"/>
              <w:rPr>
                <w:szCs w:val="18"/>
              </w:rPr>
            </w:pPr>
          </w:p>
        </w:tc>
      </w:tr>
      <w:tr w:rsidR="00854345" w:rsidRPr="00B0046B" w14:paraId="1DE45898"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6"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Coeff[10]</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897" w14:textId="77777777" w:rsidR="00854345" w:rsidRPr="00B0046B" w:rsidRDefault="00854345" w:rsidP="00EE57AB">
            <w:pPr>
              <w:pStyle w:val="TableText"/>
              <w:keepNext w:val="0"/>
              <w:keepLines w:val="0"/>
              <w:rPr>
                <w:szCs w:val="18"/>
              </w:rPr>
            </w:pPr>
          </w:p>
        </w:tc>
      </w:tr>
      <w:tr w:rsidR="00854345" w:rsidRPr="00B0046B" w14:paraId="1DE4589B"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9"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{iCoeff[13], iCoeff[12]}</w:t>
            </w:r>
          </w:p>
        </w:tc>
        <w:tc>
          <w:tcPr>
            <w:tcW w:w="1604" w:type="dxa"/>
            <w:tcBorders>
              <w:top w:val="single" w:sz="6" w:space="0" w:color="000000"/>
              <w:left w:val="single" w:sz="6" w:space="0" w:color="000000"/>
              <w:bottom w:val="single" w:sz="6" w:space="0" w:color="000000"/>
            </w:tcBorders>
            <w:shd w:val="clear" w:color="000080" w:fill="FFFFFF"/>
          </w:tcPr>
          <w:p w14:paraId="1DE4589A" w14:textId="77777777" w:rsidR="00854345" w:rsidRPr="00B0046B" w:rsidRDefault="00854345" w:rsidP="00EE57AB">
            <w:pPr>
              <w:pStyle w:val="TableText"/>
              <w:keepNext w:val="0"/>
              <w:keepLines w:val="0"/>
              <w:rPr>
                <w:szCs w:val="18"/>
              </w:rPr>
            </w:pPr>
          </w:p>
        </w:tc>
      </w:tr>
      <w:tr w:rsidR="00F930DE" w:rsidRPr="00B0046B" w14:paraId="1DE4589E"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C"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27D2F" w:rsidRPr="00B0046B">
              <w:rPr>
                <w:szCs w:val="18"/>
              </w:rPr>
              <w:t>I</w:t>
            </w:r>
            <w:r w:rsidRPr="00B0046B">
              <w:rPr>
                <w:szCs w:val="18"/>
              </w:rPr>
              <w:t>nvRotate(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9D"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_Ref197847366 \r \h  \* MERGEFORMAT </w:instrText>
            </w:r>
            <w:r w:rsidRPr="004A4DE6">
              <w:fldChar w:fldCharType="separate"/>
            </w:r>
            <w:r w:rsidR="00414D7D" w:rsidRPr="00B0046B">
              <w:rPr>
                <w:szCs w:val="18"/>
              </w:rPr>
              <w:t>9.9.8.5</w:t>
            </w:r>
            <w:r w:rsidRPr="004A4DE6">
              <w:fldChar w:fldCharType="end"/>
            </w:r>
          </w:p>
        </w:tc>
      </w:tr>
      <w:tr w:rsidR="00854345" w:rsidRPr="00B0046B" w14:paraId="1DE458A1"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9F"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iCoeff[13]</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A0" w14:textId="77777777" w:rsidR="00854345" w:rsidRPr="00B0046B" w:rsidRDefault="00854345" w:rsidP="00EE57AB">
            <w:pPr>
              <w:pStyle w:val="TableText"/>
              <w:keepNext w:val="0"/>
              <w:keepLines w:val="0"/>
              <w:rPr>
                <w:szCs w:val="18"/>
              </w:rPr>
            </w:pPr>
          </w:p>
        </w:tc>
      </w:tr>
      <w:tr w:rsidR="00854345" w:rsidRPr="00B0046B" w14:paraId="1DE458A4"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A2"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w:t>
            </w:r>
            <w:r w:rsidR="00854345" w:rsidRPr="00B0046B">
              <w:rPr>
                <w:szCs w:val="18"/>
              </w:rPr>
              <w:t>Coeff[12]</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A3" w14:textId="77777777" w:rsidR="00854345" w:rsidRPr="00B0046B" w:rsidRDefault="00854345" w:rsidP="00EE57AB">
            <w:pPr>
              <w:pStyle w:val="TableText"/>
              <w:keepNext w:val="0"/>
              <w:keepLines w:val="0"/>
              <w:rPr>
                <w:szCs w:val="18"/>
              </w:rPr>
            </w:pPr>
          </w:p>
        </w:tc>
      </w:tr>
      <w:tr w:rsidR="00854345" w:rsidRPr="00B0046B" w14:paraId="1DE458A7"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A5"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{iCoeff[9], iCoeff[8]}</w:t>
            </w:r>
          </w:p>
        </w:tc>
        <w:tc>
          <w:tcPr>
            <w:tcW w:w="1604" w:type="dxa"/>
            <w:tcBorders>
              <w:top w:val="single" w:sz="6" w:space="0" w:color="000000"/>
              <w:left w:val="single" w:sz="6" w:space="0" w:color="000000"/>
              <w:bottom w:val="single" w:sz="6" w:space="0" w:color="000000"/>
            </w:tcBorders>
            <w:shd w:val="clear" w:color="000080" w:fill="FFFFFF"/>
          </w:tcPr>
          <w:p w14:paraId="1DE458A6" w14:textId="77777777" w:rsidR="00854345" w:rsidRPr="00B0046B" w:rsidRDefault="00854345" w:rsidP="00EE57AB">
            <w:pPr>
              <w:pStyle w:val="TableText"/>
              <w:keepNext w:val="0"/>
              <w:keepLines w:val="0"/>
              <w:rPr>
                <w:szCs w:val="18"/>
              </w:rPr>
            </w:pPr>
          </w:p>
        </w:tc>
      </w:tr>
      <w:tr w:rsidR="00F930DE" w:rsidRPr="00B0046B" w14:paraId="1DE458AA"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A8"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27D2F" w:rsidRPr="00B0046B">
              <w:rPr>
                <w:szCs w:val="18"/>
              </w:rPr>
              <w:t>I</w:t>
            </w:r>
            <w:r w:rsidRPr="00B0046B">
              <w:rPr>
                <w:szCs w:val="18"/>
              </w:rPr>
              <w:t>nvRotate(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A9"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_Ref197847366 \r \h  \* MERGEFORMAT </w:instrText>
            </w:r>
            <w:r w:rsidRPr="004A4DE6">
              <w:fldChar w:fldCharType="separate"/>
            </w:r>
            <w:r w:rsidR="00414D7D" w:rsidRPr="00B0046B">
              <w:rPr>
                <w:szCs w:val="18"/>
              </w:rPr>
              <w:t>9.9.8.5</w:t>
            </w:r>
            <w:r w:rsidRPr="004A4DE6">
              <w:fldChar w:fldCharType="end"/>
            </w:r>
          </w:p>
        </w:tc>
      </w:tr>
      <w:tr w:rsidR="00854345" w:rsidRPr="00B0046B" w14:paraId="1DE458AD"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AB"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iCoeff[9]</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AC" w14:textId="77777777" w:rsidR="00854345" w:rsidRPr="00B0046B" w:rsidRDefault="00854345" w:rsidP="00EE57AB">
            <w:pPr>
              <w:pStyle w:val="TableText"/>
              <w:keepNext w:val="0"/>
              <w:keepLines w:val="0"/>
              <w:rPr>
                <w:szCs w:val="18"/>
              </w:rPr>
            </w:pPr>
          </w:p>
        </w:tc>
      </w:tr>
      <w:tr w:rsidR="00854345" w:rsidRPr="00B0046B" w14:paraId="1DE458B0"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AE"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iCoeff[8]</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AF" w14:textId="77777777" w:rsidR="00854345" w:rsidRPr="00B0046B" w:rsidRDefault="00854345" w:rsidP="00EE57AB">
            <w:pPr>
              <w:pStyle w:val="TableText"/>
              <w:keepNext w:val="0"/>
              <w:keepLines w:val="0"/>
              <w:rPr>
                <w:szCs w:val="18"/>
              </w:rPr>
            </w:pPr>
          </w:p>
        </w:tc>
      </w:tr>
      <w:tr w:rsidR="00854345" w:rsidRPr="00B0046B" w14:paraId="1DE458B3"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B1"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{iCoeff[7], iCoeff[3]}</w:t>
            </w:r>
          </w:p>
        </w:tc>
        <w:tc>
          <w:tcPr>
            <w:tcW w:w="1604" w:type="dxa"/>
            <w:tcBorders>
              <w:top w:val="single" w:sz="6" w:space="0" w:color="000000"/>
              <w:left w:val="single" w:sz="6" w:space="0" w:color="000000"/>
              <w:bottom w:val="single" w:sz="6" w:space="0" w:color="000000"/>
            </w:tcBorders>
            <w:shd w:val="clear" w:color="000080" w:fill="FFFFFF"/>
          </w:tcPr>
          <w:p w14:paraId="1DE458B2" w14:textId="77777777" w:rsidR="00854345" w:rsidRPr="00B0046B" w:rsidRDefault="00854345" w:rsidP="00EE57AB">
            <w:pPr>
              <w:pStyle w:val="TableText"/>
              <w:keepNext w:val="0"/>
              <w:keepLines w:val="0"/>
              <w:rPr>
                <w:szCs w:val="18"/>
              </w:rPr>
            </w:pPr>
          </w:p>
        </w:tc>
      </w:tr>
      <w:tr w:rsidR="00F930DE" w:rsidRPr="00B0046B" w14:paraId="1DE458B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B4"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27D2F" w:rsidRPr="00B0046B">
              <w:rPr>
                <w:szCs w:val="18"/>
              </w:rPr>
              <w:t>I</w:t>
            </w:r>
            <w:r w:rsidRPr="00B0046B">
              <w:rPr>
                <w:szCs w:val="18"/>
              </w:rPr>
              <w:t>nvRotate(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B5"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_Ref197847366 \r \h  \* MERGEFORMAT </w:instrText>
            </w:r>
            <w:r w:rsidRPr="004A4DE6">
              <w:fldChar w:fldCharType="separate"/>
            </w:r>
            <w:r w:rsidR="00414D7D" w:rsidRPr="00B0046B">
              <w:rPr>
                <w:szCs w:val="18"/>
              </w:rPr>
              <w:t>9.9.8.5</w:t>
            </w:r>
            <w:r w:rsidRPr="004A4DE6">
              <w:fldChar w:fldCharType="end"/>
            </w:r>
          </w:p>
        </w:tc>
      </w:tr>
      <w:tr w:rsidR="00854345" w:rsidRPr="00B0046B" w14:paraId="1DE458B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B7"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iCoeff[7]</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B8" w14:textId="77777777" w:rsidR="00854345" w:rsidRPr="00B0046B" w:rsidRDefault="00854345" w:rsidP="00EE57AB">
            <w:pPr>
              <w:pStyle w:val="TableText"/>
              <w:keepNext w:val="0"/>
              <w:keepLines w:val="0"/>
              <w:rPr>
                <w:szCs w:val="18"/>
              </w:rPr>
            </w:pPr>
          </w:p>
        </w:tc>
      </w:tr>
      <w:tr w:rsidR="00854345" w:rsidRPr="00B0046B" w14:paraId="1DE458B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BA"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iCoeff[3]</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BB" w14:textId="77777777" w:rsidR="00854345" w:rsidRPr="00B0046B" w:rsidRDefault="00854345" w:rsidP="00EE57AB">
            <w:pPr>
              <w:pStyle w:val="TableText"/>
              <w:keepNext w:val="0"/>
              <w:keepLines w:val="0"/>
              <w:rPr>
                <w:szCs w:val="18"/>
              </w:rPr>
            </w:pPr>
          </w:p>
        </w:tc>
      </w:tr>
      <w:tr w:rsidR="00854345" w:rsidRPr="00B0046B" w14:paraId="1DE458B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BD"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{iCoeff[6], iCoeff[2]}</w:t>
            </w:r>
          </w:p>
        </w:tc>
        <w:tc>
          <w:tcPr>
            <w:tcW w:w="1604" w:type="dxa"/>
            <w:tcBorders>
              <w:top w:val="single" w:sz="6" w:space="0" w:color="000000"/>
              <w:left w:val="single" w:sz="6" w:space="0" w:color="000000"/>
              <w:bottom w:val="single" w:sz="6" w:space="0" w:color="000000"/>
            </w:tcBorders>
            <w:shd w:val="clear" w:color="000080" w:fill="FFFFFF"/>
          </w:tcPr>
          <w:p w14:paraId="1DE458BE" w14:textId="77777777" w:rsidR="00854345" w:rsidRPr="00B0046B" w:rsidRDefault="00854345" w:rsidP="00EE57AB">
            <w:pPr>
              <w:pStyle w:val="TableText"/>
              <w:keepNext w:val="0"/>
              <w:keepLines w:val="0"/>
              <w:rPr>
                <w:szCs w:val="18"/>
              </w:rPr>
            </w:pPr>
          </w:p>
        </w:tc>
      </w:tr>
      <w:tr w:rsidR="00F930DE" w:rsidRPr="00B0046B" w14:paraId="1DE458C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27D2F" w:rsidRPr="00B0046B">
              <w:rPr>
                <w:szCs w:val="18"/>
              </w:rPr>
              <w:t>I</w:t>
            </w:r>
            <w:r w:rsidRPr="00B0046B">
              <w:rPr>
                <w:szCs w:val="18"/>
              </w:rPr>
              <w:t>nvRotate(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C1"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_Ref197847366 \r \h  \* MERGEFORMAT </w:instrText>
            </w:r>
            <w:r w:rsidRPr="004A4DE6">
              <w:fldChar w:fldCharType="separate"/>
            </w:r>
            <w:r w:rsidR="00414D7D" w:rsidRPr="00B0046B">
              <w:rPr>
                <w:szCs w:val="18"/>
              </w:rPr>
              <w:t>9.9.8.5</w:t>
            </w:r>
            <w:r w:rsidRPr="004A4DE6">
              <w:fldChar w:fldCharType="end"/>
            </w:r>
          </w:p>
        </w:tc>
      </w:tr>
      <w:tr w:rsidR="00854345" w:rsidRPr="00B0046B" w14:paraId="1DE458C5"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3"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iCoeff[6]</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C4" w14:textId="77777777" w:rsidR="00854345" w:rsidRPr="00B0046B" w:rsidRDefault="00854345" w:rsidP="00EE57AB">
            <w:pPr>
              <w:pStyle w:val="TableText"/>
              <w:keepNext w:val="0"/>
              <w:keepLines w:val="0"/>
              <w:rPr>
                <w:szCs w:val="18"/>
              </w:rPr>
            </w:pPr>
          </w:p>
        </w:tc>
      </w:tr>
      <w:tr w:rsidR="00854345" w:rsidRPr="00B0046B" w14:paraId="1DE458C8"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6"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iCoeff[2]</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C7" w14:textId="77777777" w:rsidR="00854345" w:rsidRPr="00B0046B" w:rsidRDefault="00854345" w:rsidP="00EE57AB">
            <w:pPr>
              <w:pStyle w:val="TableText"/>
              <w:keepNext w:val="0"/>
              <w:keepLines w:val="0"/>
              <w:rPr>
                <w:szCs w:val="18"/>
              </w:rPr>
            </w:pPr>
          </w:p>
        </w:tc>
      </w:tr>
      <w:tr w:rsidR="00854345" w:rsidRPr="00B0046B" w14:paraId="1DE458CB"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9"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{iCoeff[10], iCoeff[11], iCoeff[14], iCoeff[15]}</w:t>
            </w:r>
          </w:p>
        </w:tc>
        <w:tc>
          <w:tcPr>
            <w:tcW w:w="1604" w:type="dxa"/>
            <w:tcBorders>
              <w:top w:val="single" w:sz="6" w:space="0" w:color="000000"/>
              <w:left w:val="single" w:sz="6" w:space="0" w:color="000000"/>
              <w:bottom w:val="single" w:sz="6" w:space="0" w:color="000000"/>
            </w:tcBorders>
            <w:shd w:val="clear" w:color="000080" w:fill="FFFFFF"/>
          </w:tcPr>
          <w:p w14:paraId="1DE458CA" w14:textId="77777777" w:rsidR="00854345" w:rsidRPr="00B0046B" w:rsidRDefault="00854345" w:rsidP="00EE57AB">
            <w:pPr>
              <w:pStyle w:val="TableText"/>
              <w:keepNext w:val="0"/>
              <w:keepLines w:val="0"/>
              <w:rPr>
                <w:szCs w:val="18"/>
              </w:rPr>
            </w:pPr>
          </w:p>
        </w:tc>
      </w:tr>
      <w:tr w:rsidR="00F930DE" w:rsidRPr="00B0046B" w14:paraId="1DE458CE"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C"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InvToddoddPOST(</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CD"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_Ref197847689 \r \h  \* MERGEFORMAT </w:instrText>
            </w:r>
            <w:r w:rsidRPr="004A4DE6">
              <w:fldChar w:fldCharType="separate"/>
            </w:r>
            <w:r w:rsidR="00414D7D" w:rsidRPr="00B0046B">
              <w:rPr>
                <w:szCs w:val="18"/>
              </w:rPr>
              <w:t>9.9.8.8</w:t>
            </w:r>
            <w:r w:rsidRPr="004A4DE6">
              <w:fldChar w:fldCharType="end"/>
            </w:r>
          </w:p>
        </w:tc>
      </w:tr>
      <w:tr w:rsidR="00854345" w:rsidRPr="00B0046B" w14:paraId="1DE458D1"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CF"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iCoeff[10]</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D0" w14:textId="77777777" w:rsidR="00854345" w:rsidRPr="00B0046B" w:rsidRDefault="00854345" w:rsidP="00EE57AB">
            <w:pPr>
              <w:pStyle w:val="TableText"/>
              <w:keepNext w:val="0"/>
              <w:keepLines w:val="0"/>
              <w:rPr>
                <w:szCs w:val="18"/>
              </w:rPr>
            </w:pPr>
          </w:p>
        </w:tc>
      </w:tr>
      <w:tr w:rsidR="00854345" w:rsidRPr="00B0046B" w14:paraId="1DE458D4"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D2"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iCoeff[11]</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D3" w14:textId="77777777" w:rsidR="00854345" w:rsidRPr="00B0046B" w:rsidRDefault="00854345" w:rsidP="00EE57AB">
            <w:pPr>
              <w:pStyle w:val="TableText"/>
              <w:keepNext w:val="0"/>
              <w:keepLines w:val="0"/>
              <w:rPr>
                <w:szCs w:val="18"/>
              </w:rPr>
            </w:pPr>
          </w:p>
        </w:tc>
      </w:tr>
      <w:tr w:rsidR="00854345" w:rsidRPr="00B0046B" w14:paraId="1DE458D7"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D5"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iCoeff[14]</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8D6" w14:textId="77777777" w:rsidR="00854345" w:rsidRPr="00B0046B" w:rsidRDefault="00854345" w:rsidP="00EE57AB">
            <w:pPr>
              <w:pStyle w:val="TableText"/>
              <w:keepNext w:val="0"/>
              <w:keepLines w:val="0"/>
              <w:rPr>
                <w:szCs w:val="18"/>
              </w:rPr>
            </w:pPr>
          </w:p>
        </w:tc>
      </w:tr>
      <w:tr w:rsidR="00854345" w:rsidRPr="00B0046B" w14:paraId="1DE458DA"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D8"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iCoeff[15]</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8D9" w14:textId="77777777" w:rsidR="00854345" w:rsidRPr="00B0046B" w:rsidRDefault="00854345" w:rsidP="00EE57AB">
            <w:pPr>
              <w:pStyle w:val="TableText"/>
              <w:keepNext w:val="0"/>
              <w:keepLines w:val="0"/>
              <w:rPr>
                <w:szCs w:val="18"/>
              </w:rPr>
            </w:pPr>
          </w:p>
        </w:tc>
      </w:tr>
      <w:tr w:rsidR="00854345" w:rsidRPr="00B0046B" w14:paraId="1DE458DD"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DB"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{iCoeff[0], iCoeff[15]}</w:t>
            </w:r>
          </w:p>
        </w:tc>
        <w:tc>
          <w:tcPr>
            <w:tcW w:w="1604" w:type="dxa"/>
            <w:tcBorders>
              <w:top w:val="single" w:sz="6" w:space="0" w:color="000000"/>
              <w:left w:val="single" w:sz="6" w:space="0" w:color="000000"/>
              <w:bottom w:val="single" w:sz="6" w:space="0" w:color="000000"/>
            </w:tcBorders>
            <w:shd w:val="clear" w:color="000080" w:fill="FFFFFF"/>
          </w:tcPr>
          <w:p w14:paraId="1DE458DC" w14:textId="77777777" w:rsidR="00854345" w:rsidRPr="00B0046B" w:rsidRDefault="00854345" w:rsidP="00EE57AB">
            <w:pPr>
              <w:pStyle w:val="TableText"/>
              <w:keepNext w:val="0"/>
              <w:keepLines w:val="0"/>
              <w:rPr>
                <w:szCs w:val="18"/>
              </w:rPr>
            </w:pPr>
          </w:p>
        </w:tc>
      </w:tr>
      <w:tr w:rsidR="00F930DE" w:rsidRPr="00B0046B" w14:paraId="1DE458E0"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DE"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32D21" w:rsidRPr="00B0046B">
              <w:rPr>
                <w:szCs w:val="18"/>
              </w:rPr>
              <w:t>I</w:t>
            </w:r>
            <w:r w:rsidRPr="00B0046B">
              <w:rPr>
                <w:szCs w:val="18"/>
              </w:rPr>
              <w:t>nvScale(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DF"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_Ref197847374 \r \h  \* MERGEFORMAT </w:instrText>
            </w:r>
            <w:r w:rsidRPr="004A4DE6">
              <w:fldChar w:fldCharType="separate"/>
            </w:r>
            <w:r w:rsidR="00414D7D" w:rsidRPr="00B0046B">
              <w:rPr>
                <w:szCs w:val="18"/>
              </w:rPr>
              <w:t>9.9.8.6</w:t>
            </w:r>
            <w:r w:rsidRPr="004A4DE6">
              <w:fldChar w:fldCharType="end"/>
            </w:r>
          </w:p>
        </w:tc>
      </w:tr>
      <w:tr w:rsidR="00854345" w:rsidRPr="00B0046B" w14:paraId="1DE458E3"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E1"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iCoeff[0]</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E2" w14:textId="77777777" w:rsidR="00854345" w:rsidRPr="00B0046B" w:rsidRDefault="00854345" w:rsidP="00EE57AB">
            <w:pPr>
              <w:pStyle w:val="TableText"/>
              <w:keepNext w:val="0"/>
              <w:keepLines w:val="0"/>
              <w:rPr>
                <w:szCs w:val="18"/>
              </w:rPr>
            </w:pPr>
          </w:p>
        </w:tc>
      </w:tr>
      <w:tr w:rsidR="00854345" w:rsidRPr="00B0046B" w14:paraId="1DE458E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E4"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iCoeff[15]</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E5" w14:textId="77777777" w:rsidR="00854345" w:rsidRPr="00B0046B" w:rsidRDefault="00854345" w:rsidP="00EE57AB">
            <w:pPr>
              <w:pStyle w:val="TableText"/>
              <w:keepNext w:val="0"/>
              <w:keepLines w:val="0"/>
              <w:rPr>
                <w:szCs w:val="18"/>
              </w:rPr>
            </w:pPr>
          </w:p>
        </w:tc>
      </w:tr>
      <w:tr w:rsidR="00854345" w:rsidRPr="00B0046B" w14:paraId="1DE458E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E7"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iCoeff[14]}</w:t>
            </w:r>
          </w:p>
        </w:tc>
        <w:tc>
          <w:tcPr>
            <w:tcW w:w="1604" w:type="dxa"/>
            <w:tcBorders>
              <w:top w:val="single" w:sz="6" w:space="0" w:color="000000"/>
              <w:left w:val="single" w:sz="6" w:space="0" w:color="000000"/>
              <w:bottom w:val="single" w:sz="6" w:space="0" w:color="000000"/>
            </w:tcBorders>
            <w:shd w:val="clear" w:color="000080" w:fill="FFFFFF"/>
          </w:tcPr>
          <w:p w14:paraId="1DE458E8" w14:textId="77777777" w:rsidR="00854345" w:rsidRPr="00B0046B" w:rsidRDefault="00854345" w:rsidP="00EE57AB">
            <w:pPr>
              <w:pStyle w:val="TableText"/>
              <w:keepNext w:val="0"/>
              <w:keepLines w:val="0"/>
              <w:rPr>
                <w:szCs w:val="18"/>
              </w:rPr>
            </w:pPr>
          </w:p>
        </w:tc>
      </w:tr>
      <w:tr w:rsidR="00F930DE" w:rsidRPr="00B0046B" w14:paraId="1DE458E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EA"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32D21" w:rsidRPr="00B0046B">
              <w:rPr>
                <w:szCs w:val="18"/>
              </w:rPr>
              <w:t>I</w:t>
            </w:r>
            <w:r w:rsidRPr="00B0046B">
              <w:rPr>
                <w:szCs w:val="18"/>
              </w:rPr>
              <w:t>nvScale(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EB"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_Ref197847374 \r \h  \* MERGEFORMAT </w:instrText>
            </w:r>
            <w:r w:rsidRPr="004A4DE6">
              <w:fldChar w:fldCharType="separate"/>
            </w:r>
            <w:r w:rsidR="00414D7D" w:rsidRPr="00B0046B">
              <w:rPr>
                <w:szCs w:val="18"/>
              </w:rPr>
              <w:t>9.9.8.6</w:t>
            </w:r>
            <w:r w:rsidRPr="004A4DE6">
              <w:fldChar w:fldCharType="end"/>
            </w:r>
          </w:p>
        </w:tc>
      </w:tr>
      <w:tr w:rsidR="00854345" w:rsidRPr="00B0046B" w14:paraId="1DE458E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ED"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EE" w14:textId="77777777" w:rsidR="00854345" w:rsidRPr="00B0046B" w:rsidRDefault="00854345" w:rsidP="00EE57AB">
            <w:pPr>
              <w:pStyle w:val="TableText"/>
              <w:keepNext w:val="0"/>
              <w:keepLines w:val="0"/>
              <w:rPr>
                <w:szCs w:val="18"/>
              </w:rPr>
            </w:pPr>
          </w:p>
        </w:tc>
      </w:tr>
      <w:tr w:rsidR="00854345" w:rsidRPr="00B0046B" w14:paraId="1DE458F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0"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iCoeff[14]</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F1" w14:textId="77777777" w:rsidR="00854345" w:rsidRPr="00B0046B" w:rsidRDefault="00854345" w:rsidP="00EE57AB">
            <w:pPr>
              <w:pStyle w:val="TableText"/>
              <w:keepNext w:val="0"/>
              <w:keepLines w:val="0"/>
              <w:rPr>
                <w:szCs w:val="18"/>
              </w:rPr>
            </w:pPr>
          </w:p>
        </w:tc>
      </w:tr>
      <w:tr w:rsidR="00854345" w:rsidRPr="00B0046B" w14:paraId="1DE458F5"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3"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iCoeff[11]}</w:t>
            </w:r>
          </w:p>
        </w:tc>
        <w:tc>
          <w:tcPr>
            <w:tcW w:w="1604" w:type="dxa"/>
            <w:tcBorders>
              <w:top w:val="single" w:sz="6" w:space="0" w:color="000000"/>
              <w:left w:val="single" w:sz="6" w:space="0" w:color="000000"/>
              <w:bottom w:val="single" w:sz="6" w:space="0" w:color="000000"/>
            </w:tcBorders>
            <w:shd w:val="clear" w:color="000080" w:fill="FFFFFF"/>
          </w:tcPr>
          <w:p w14:paraId="1DE458F4" w14:textId="77777777" w:rsidR="00854345" w:rsidRPr="00B0046B" w:rsidRDefault="00854345" w:rsidP="00EE57AB">
            <w:pPr>
              <w:pStyle w:val="TableText"/>
              <w:keepNext w:val="0"/>
              <w:keepLines w:val="0"/>
              <w:rPr>
                <w:szCs w:val="18"/>
              </w:rPr>
            </w:pPr>
          </w:p>
        </w:tc>
      </w:tr>
      <w:tr w:rsidR="00F930DE" w:rsidRPr="00B0046B" w14:paraId="1DE458F8"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6"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32D21" w:rsidRPr="00B0046B">
              <w:rPr>
                <w:szCs w:val="18"/>
              </w:rPr>
              <w:t>I</w:t>
            </w:r>
            <w:r w:rsidRPr="00B0046B">
              <w:rPr>
                <w:szCs w:val="18"/>
              </w:rPr>
              <w:t>nvScale(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8F7"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_Ref197847374 \r \h  \* MERGEFORMAT </w:instrText>
            </w:r>
            <w:r w:rsidRPr="004A4DE6">
              <w:fldChar w:fldCharType="separate"/>
            </w:r>
            <w:r w:rsidR="00414D7D" w:rsidRPr="00B0046B">
              <w:rPr>
                <w:szCs w:val="18"/>
              </w:rPr>
              <w:t>9.9.8.6</w:t>
            </w:r>
            <w:r w:rsidRPr="004A4DE6">
              <w:fldChar w:fldCharType="end"/>
            </w:r>
          </w:p>
        </w:tc>
      </w:tr>
      <w:tr w:rsidR="00854345" w:rsidRPr="00B0046B" w14:paraId="1DE458FB"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9"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iCoeff[4]</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8FA" w14:textId="77777777" w:rsidR="00854345" w:rsidRPr="00B0046B" w:rsidRDefault="00854345" w:rsidP="00EE57AB">
            <w:pPr>
              <w:pStyle w:val="TableText"/>
              <w:keepNext w:val="0"/>
              <w:keepLines w:val="0"/>
              <w:rPr>
                <w:szCs w:val="18"/>
              </w:rPr>
            </w:pPr>
          </w:p>
        </w:tc>
      </w:tr>
      <w:tr w:rsidR="00854345" w:rsidRPr="00B0046B" w14:paraId="1DE458FE"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C"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iCoeff[11]</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8FD" w14:textId="77777777" w:rsidR="00854345" w:rsidRPr="00B0046B" w:rsidRDefault="00854345" w:rsidP="00EE57AB">
            <w:pPr>
              <w:pStyle w:val="TableText"/>
              <w:keepNext w:val="0"/>
              <w:keepLines w:val="0"/>
              <w:rPr>
                <w:szCs w:val="18"/>
              </w:rPr>
            </w:pPr>
          </w:p>
        </w:tc>
      </w:tr>
      <w:tr w:rsidR="00854345" w:rsidRPr="00B0046B" w14:paraId="1DE45901"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8FF"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iCoeff[10]}</w:t>
            </w:r>
          </w:p>
        </w:tc>
        <w:tc>
          <w:tcPr>
            <w:tcW w:w="1604" w:type="dxa"/>
            <w:tcBorders>
              <w:top w:val="single" w:sz="6" w:space="0" w:color="000000"/>
              <w:left w:val="single" w:sz="6" w:space="0" w:color="000000"/>
              <w:bottom w:val="single" w:sz="6" w:space="0" w:color="000000"/>
            </w:tcBorders>
            <w:shd w:val="clear" w:color="000080" w:fill="FFFFFF"/>
          </w:tcPr>
          <w:p w14:paraId="1DE45900" w14:textId="77777777" w:rsidR="00854345" w:rsidRPr="00B0046B" w:rsidRDefault="00854345" w:rsidP="00EE57AB">
            <w:pPr>
              <w:pStyle w:val="TableText"/>
              <w:keepNext w:val="0"/>
              <w:keepLines w:val="0"/>
              <w:rPr>
                <w:szCs w:val="18"/>
              </w:rPr>
            </w:pPr>
          </w:p>
        </w:tc>
      </w:tr>
      <w:tr w:rsidR="00F930DE" w:rsidRPr="00B0046B" w14:paraId="1DE45904"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02"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32D21" w:rsidRPr="00B0046B">
              <w:rPr>
                <w:szCs w:val="18"/>
              </w:rPr>
              <w:t>I</w:t>
            </w:r>
            <w:r w:rsidRPr="00B0046B">
              <w:rPr>
                <w:szCs w:val="18"/>
              </w:rPr>
              <w:t>nvScale(</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903"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_Ref197847374 \r \h  \* MERGEFORMAT </w:instrText>
            </w:r>
            <w:r w:rsidRPr="004A4DE6">
              <w:fldChar w:fldCharType="separate"/>
            </w:r>
            <w:r w:rsidR="00414D7D" w:rsidRPr="00B0046B">
              <w:rPr>
                <w:szCs w:val="18"/>
              </w:rPr>
              <w:t>9.9.8.6</w:t>
            </w:r>
            <w:r w:rsidRPr="004A4DE6">
              <w:fldChar w:fldCharType="end"/>
            </w:r>
          </w:p>
        </w:tc>
      </w:tr>
      <w:tr w:rsidR="00854345" w:rsidRPr="00B0046B" w14:paraId="1DE45907"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05"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iCoeff[5]</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906" w14:textId="77777777" w:rsidR="00854345" w:rsidRPr="00B0046B" w:rsidRDefault="00854345" w:rsidP="00EE57AB">
            <w:pPr>
              <w:pStyle w:val="TableText"/>
              <w:keepNext w:val="0"/>
              <w:keepLines w:val="0"/>
              <w:rPr>
                <w:szCs w:val="18"/>
              </w:rPr>
            </w:pPr>
          </w:p>
        </w:tc>
      </w:tr>
      <w:tr w:rsidR="00854345" w:rsidRPr="00B0046B" w14:paraId="1DE4590A"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08"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iCoeff[10]</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909" w14:textId="77777777" w:rsidR="00854345" w:rsidRPr="00B0046B" w:rsidRDefault="00854345" w:rsidP="00EE57AB">
            <w:pPr>
              <w:pStyle w:val="TableText"/>
              <w:keepNext w:val="0"/>
              <w:keepLines w:val="0"/>
              <w:rPr>
                <w:szCs w:val="18"/>
              </w:rPr>
            </w:pPr>
          </w:p>
        </w:tc>
      </w:tr>
      <w:tr w:rsidR="00854345" w:rsidRPr="00B0046B" w14:paraId="1DE4590D"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0B"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{iCoeff[0], iCoeff[3], iCoeff[12], iCoeff[15]}</w:t>
            </w:r>
          </w:p>
        </w:tc>
        <w:tc>
          <w:tcPr>
            <w:tcW w:w="1604" w:type="dxa"/>
            <w:tcBorders>
              <w:top w:val="single" w:sz="6" w:space="0" w:color="000000"/>
              <w:left w:val="single" w:sz="6" w:space="0" w:color="000000"/>
              <w:bottom w:val="single" w:sz="6" w:space="0" w:color="000000"/>
            </w:tcBorders>
            <w:shd w:val="clear" w:color="000080" w:fill="FFFFFF"/>
          </w:tcPr>
          <w:p w14:paraId="1DE4590C" w14:textId="77777777" w:rsidR="00854345" w:rsidRPr="00B0046B" w:rsidRDefault="00854345" w:rsidP="00EE57AB">
            <w:pPr>
              <w:pStyle w:val="TableText"/>
              <w:keepNext w:val="0"/>
              <w:keepLines w:val="0"/>
              <w:rPr>
                <w:szCs w:val="18"/>
              </w:rPr>
            </w:pPr>
          </w:p>
        </w:tc>
      </w:tr>
      <w:tr w:rsidR="00F930DE" w:rsidRPr="00B0046B" w14:paraId="1DE45910"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0E"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2x2hPOST(</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90F"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_Ref197847378 \r \h  \* MERGEFORMAT </w:instrText>
            </w:r>
            <w:r w:rsidRPr="004A4DE6">
              <w:fldChar w:fldCharType="separate"/>
            </w:r>
            <w:r w:rsidR="00414D7D" w:rsidRPr="00B0046B">
              <w:rPr>
                <w:szCs w:val="18"/>
              </w:rPr>
              <w:t>9.9.8.7</w:t>
            </w:r>
            <w:r w:rsidRPr="004A4DE6">
              <w:fldChar w:fldCharType="end"/>
            </w:r>
          </w:p>
        </w:tc>
      </w:tr>
      <w:tr w:rsidR="00854345" w:rsidRPr="00B0046B" w14:paraId="1DE45913"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11"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iCoeff[0]</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912" w14:textId="77777777" w:rsidR="00854345" w:rsidRPr="00B0046B" w:rsidRDefault="00854345" w:rsidP="00EE57AB">
            <w:pPr>
              <w:pStyle w:val="TableText"/>
              <w:keepNext w:val="0"/>
              <w:keepLines w:val="0"/>
              <w:rPr>
                <w:szCs w:val="18"/>
              </w:rPr>
            </w:pPr>
          </w:p>
        </w:tc>
      </w:tr>
      <w:tr w:rsidR="00854345" w:rsidRPr="00B0046B" w14:paraId="1DE4591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14"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iCoeff[3]</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915" w14:textId="77777777" w:rsidR="00854345" w:rsidRPr="00B0046B" w:rsidRDefault="00854345" w:rsidP="00EE57AB">
            <w:pPr>
              <w:pStyle w:val="TableText"/>
              <w:keepNext w:val="0"/>
              <w:keepLines w:val="0"/>
              <w:rPr>
                <w:szCs w:val="18"/>
              </w:rPr>
            </w:pPr>
          </w:p>
        </w:tc>
      </w:tr>
      <w:tr w:rsidR="00854345" w:rsidRPr="00B0046B" w14:paraId="1DE4591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17"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iCoeff[12]</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918" w14:textId="77777777" w:rsidR="00854345" w:rsidRPr="00B0046B" w:rsidRDefault="00854345" w:rsidP="00EE57AB">
            <w:pPr>
              <w:pStyle w:val="TableText"/>
              <w:keepNext w:val="0"/>
              <w:keepLines w:val="0"/>
              <w:rPr>
                <w:szCs w:val="18"/>
              </w:rPr>
            </w:pPr>
          </w:p>
        </w:tc>
      </w:tr>
      <w:tr w:rsidR="00854345" w:rsidRPr="00B0046B" w14:paraId="1DE4591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1A"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iCoeff[15]</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91B" w14:textId="77777777" w:rsidR="00854345" w:rsidRPr="00B0046B" w:rsidRDefault="00854345" w:rsidP="00EE57AB">
            <w:pPr>
              <w:pStyle w:val="TableText"/>
              <w:keepNext w:val="0"/>
              <w:keepLines w:val="0"/>
              <w:rPr>
                <w:szCs w:val="18"/>
              </w:rPr>
            </w:pPr>
          </w:p>
        </w:tc>
      </w:tr>
      <w:tr w:rsidR="00854345" w:rsidRPr="00B0046B" w14:paraId="1DE4591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1D"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iCoeff[2], iCoeff[13], iCoeff[14]}</w:t>
            </w:r>
          </w:p>
        </w:tc>
        <w:tc>
          <w:tcPr>
            <w:tcW w:w="1604" w:type="dxa"/>
            <w:tcBorders>
              <w:top w:val="single" w:sz="6" w:space="0" w:color="000000"/>
              <w:left w:val="single" w:sz="6" w:space="0" w:color="000000"/>
              <w:bottom w:val="single" w:sz="6" w:space="0" w:color="000000"/>
            </w:tcBorders>
            <w:shd w:val="clear" w:color="000080" w:fill="FFFFFF"/>
          </w:tcPr>
          <w:p w14:paraId="1DE4591E" w14:textId="77777777" w:rsidR="00854345" w:rsidRPr="00B0046B" w:rsidRDefault="00854345" w:rsidP="00EE57AB">
            <w:pPr>
              <w:pStyle w:val="TableText"/>
              <w:keepNext w:val="0"/>
              <w:keepLines w:val="0"/>
              <w:rPr>
                <w:szCs w:val="18"/>
              </w:rPr>
            </w:pPr>
          </w:p>
        </w:tc>
      </w:tr>
      <w:tr w:rsidR="00F930DE" w:rsidRPr="00B0046B" w14:paraId="1DE4592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2x2hPOST(</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921"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_Ref197847378 \r \h  \* MERGEFORMAT </w:instrText>
            </w:r>
            <w:r w:rsidRPr="004A4DE6">
              <w:fldChar w:fldCharType="separate"/>
            </w:r>
            <w:r w:rsidR="00414D7D" w:rsidRPr="00B0046B">
              <w:rPr>
                <w:szCs w:val="18"/>
              </w:rPr>
              <w:t>9.9.8.7</w:t>
            </w:r>
            <w:r w:rsidRPr="004A4DE6">
              <w:fldChar w:fldCharType="end"/>
            </w:r>
          </w:p>
        </w:tc>
      </w:tr>
      <w:tr w:rsidR="00854345" w:rsidRPr="00B0046B" w14:paraId="1DE45925"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3"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924" w14:textId="77777777" w:rsidR="00854345" w:rsidRPr="00B0046B" w:rsidRDefault="00854345" w:rsidP="00EE57AB">
            <w:pPr>
              <w:pStyle w:val="TableText"/>
              <w:keepNext w:val="0"/>
              <w:keepLines w:val="0"/>
              <w:rPr>
                <w:szCs w:val="18"/>
              </w:rPr>
            </w:pPr>
          </w:p>
        </w:tc>
      </w:tr>
      <w:tr w:rsidR="00854345" w:rsidRPr="00B0046B" w14:paraId="1DE45928"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6"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iCoeff[2]</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927" w14:textId="77777777" w:rsidR="00854345" w:rsidRPr="00B0046B" w:rsidRDefault="00854345" w:rsidP="00EE57AB">
            <w:pPr>
              <w:pStyle w:val="TableText"/>
              <w:keepNext w:val="0"/>
              <w:keepLines w:val="0"/>
              <w:rPr>
                <w:szCs w:val="18"/>
              </w:rPr>
            </w:pPr>
          </w:p>
        </w:tc>
      </w:tr>
      <w:tr w:rsidR="00854345" w:rsidRPr="00B0046B" w14:paraId="1DE4592B"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9"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iCoeff[13]</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92A" w14:textId="77777777" w:rsidR="00854345" w:rsidRPr="00B0046B" w:rsidRDefault="00854345" w:rsidP="00EE57AB">
            <w:pPr>
              <w:pStyle w:val="TableText"/>
              <w:keepNext w:val="0"/>
              <w:keepLines w:val="0"/>
              <w:rPr>
                <w:szCs w:val="18"/>
              </w:rPr>
            </w:pPr>
          </w:p>
        </w:tc>
      </w:tr>
      <w:tr w:rsidR="00854345" w:rsidRPr="00B0046B" w14:paraId="1DE4592E"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C"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iCoeff[14]</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92D" w14:textId="77777777" w:rsidR="00854345" w:rsidRPr="00B0046B" w:rsidRDefault="00854345" w:rsidP="00EE57AB">
            <w:pPr>
              <w:pStyle w:val="TableText"/>
              <w:keepNext w:val="0"/>
              <w:keepLines w:val="0"/>
              <w:rPr>
                <w:szCs w:val="18"/>
              </w:rPr>
            </w:pPr>
          </w:p>
        </w:tc>
      </w:tr>
      <w:tr w:rsidR="00854345" w:rsidRPr="00B0046B" w14:paraId="1DE45931"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2F"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iCoeff[7], iCoeff[8], iCoeff[11]}</w:t>
            </w:r>
          </w:p>
        </w:tc>
        <w:tc>
          <w:tcPr>
            <w:tcW w:w="1604" w:type="dxa"/>
            <w:tcBorders>
              <w:top w:val="single" w:sz="6" w:space="0" w:color="000000"/>
              <w:left w:val="single" w:sz="6" w:space="0" w:color="000000"/>
              <w:bottom w:val="single" w:sz="6" w:space="0" w:color="000000"/>
            </w:tcBorders>
            <w:shd w:val="clear" w:color="000080" w:fill="FFFFFF"/>
          </w:tcPr>
          <w:p w14:paraId="1DE45930" w14:textId="77777777" w:rsidR="00854345" w:rsidRPr="00B0046B" w:rsidRDefault="00854345" w:rsidP="00EE57AB">
            <w:pPr>
              <w:pStyle w:val="TableText"/>
              <w:keepNext w:val="0"/>
              <w:keepLines w:val="0"/>
              <w:rPr>
                <w:szCs w:val="18"/>
              </w:rPr>
            </w:pPr>
          </w:p>
        </w:tc>
      </w:tr>
      <w:tr w:rsidR="00F930DE" w:rsidRPr="00B0046B" w14:paraId="1DE45934"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32"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2x2hPOST(</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933"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_Ref197847378 \r \h  \* MERGEFORMAT </w:instrText>
            </w:r>
            <w:r w:rsidRPr="004A4DE6">
              <w:fldChar w:fldCharType="separate"/>
            </w:r>
            <w:r w:rsidR="00414D7D" w:rsidRPr="00B0046B">
              <w:rPr>
                <w:szCs w:val="18"/>
              </w:rPr>
              <w:t>9.9.8.7</w:t>
            </w:r>
            <w:r w:rsidRPr="004A4DE6">
              <w:fldChar w:fldCharType="end"/>
            </w:r>
          </w:p>
        </w:tc>
      </w:tr>
      <w:tr w:rsidR="00854345" w:rsidRPr="00B0046B" w14:paraId="1DE45937"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35"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iCoeff[4]</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936" w14:textId="77777777" w:rsidR="00854345" w:rsidRPr="00B0046B" w:rsidRDefault="00854345" w:rsidP="00EE57AB">
            <w:pPr>
              <w:pStyle w:val="TableText"/>
              <w:keepNext w:val="0"/>
              <w:keepLines w:val="0"/>
              <w:rPr>
                <w:szCs w:val="18"/>
              </w:rPr>
            </w:pPr>
          </w:p>
        </w:tc>
      </w:tr>
      <w:tr w:rsidR="00854345" w:rsidRPr="00B0046B" w14:paraId="1DE4593A"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38"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iCoeff[7]</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939" w14:textId="77777777" w:rsidR="00854345" w:rsidRPr="00B0046B" w:rsidRDefault="00854345" w:rsidP="00EE57AB">
            <w:pPr>
              <w:pStyle w:val="TableText"/>
              <w:keepNext w:val="0"/>
              <w:keepLines w:val="0"/>
              <w:rPr>
                <w:szCs w:val="18"/>
              </w:rPr>
            </w:pPr>
          </w:p>
        </w:tc>
      </w:tr>
      <w:tr w:rsidR="00854345" w:rsidRPr="00B0046B" w14:paraId="1DE4593D"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3B"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iCoeff[8]</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93C" w14:textId="77777777" w:rsidR="00854345" w:rsidRPr="00B0046B" w:rsidRDefault="00854345" w:rsidP="00EE57AB">
            <w:pPr>
              <w:pStyle w:val="TableText"/>
              <w:keepNext w:val="0"/>
              <w:keepLines w:val="0"/>
              <w:rPr>
                <w:szCs w:val="18"/>
              </w:rPr>
            </w:pPr>
          </w:p>
        </w:tc>
      </w:tr>
      <w:tr w:rsidR="00854345" w:rsidRPr="00B0046B" w14:paraId="1DE45940"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3E"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iCoeff[11]</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93F" w14:textId="77777777" w:rsidR="00854345" w:rsidRPr="00B0046B" w:rsidRDefault="00854345" w:rsidP="00EE57AB">
            <w:pPr>
              <w:pStyle w:val="TableText"/>
              <w:keepNext w:val="0"/>
              <w:keepLines w:val="0"/>
              <w:rPr>
                <w:szCs w:val="18"/>
              </w:rPr>
            </w:pPr>
          </w:p>
        </w:tc>
      </w:tr>
      <w:tr w:rsidR="00854345" w:rsidRPr="00B0046B" w14:paraId="1DE45943"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41" w14:textId="77777777" w:rsidR="00854345" w:rsidRPr="00B0046B" w:rsidRDefault="0085434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iCoeff[6], iCoeff[9], iCoeff[10]}</w:t>
            </w:r>
          </w:p>
        </w:tc>
        <w:tc>
          <w:tcPr>
            <w:tcW w:w="1604" w:type="dxa"/>
            <w:tcBorders>
              <w:top w:val="single" w:sz="6" w:space="0" w:color="000000"/>
              <w:left w:val="single" w:sz="6" w:space="0" w:color="000000"/>
              <w:bottom w:val="single" w:sz="6" w:space="0" w:color="000000"/>
            </w:tcBorders>
            <w:shd w:val="clear" w:color="000080" w:fill="FFFFFF"/>
          </w:tcPr>
          <w:p w14:paraId="1DE45942" w14:textId="77777777" w:rsidR="00854345" w:rsidRPr="00B0046B" w:rsidRDefault="00854345" w:rsidP="00EE57AB">
            <w:pPr>
              <w:pStyle w:val="TableText"/>
              <w:keepNext w:val="0"/>
              <w:keepLines w:val="0"/>
              <w:rPr>
                <w:szCs w:val="18"/>
              </w:rPr>
            </w:pPr>
          </w:p>
        </w:tc>
      </w:tr>
      <w:tr w:rsidR="00F930DE" w:rsidRPr="00B0046B" w14:paraId="1DE45946"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44"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03736" w:rsidRPr="00B0046B">
              <w:rPr>
                <w:szCs w:val="18"/>
              </w:rPr>
              <w:t>T</w:t>
            </w:r>
            <w:r w:rsidRPr="00B0046B">
              <w:rPr>
                <w:szCs w:val="18"/>
              </w:rPr>
              <w:t>2x2hPOST(</w:t>
            </w:r>
            <w:r w:rsidR="00854345" w:rsidRPr="00B0046B">
              <w:rPr>
                <w:szCs w:val="18"/>
              </w:rPr>
              <w:t>arrayLocal[ ]</w:t>
            </w:r>
            <w:r w:rsidRPr="00B0046B">
              <w:rPr>
                <w:szCs w:val="18"/>
              </w:rPr>
              <w:t>)</w:t>
            </w:r>
          </w:p>
        </w:tc>
        <w:tc>
          <w:tcPr>
            <w:tcW w:w="1604" w:type="dxa"/>
            <w:tcBorders>
              <w:top w:val="single" w:sz="6" w:space="0" w:color="000000"/>
              <w:left w:val="single" w:sz="6" w:space="0" w:color="000000"/>
              <w:bottom w:val="single" w:sz="6" w:space="0" w:color="000000"/>
            </w:tcBorders>
            <w:shd w:val="clear" w:color="000080" w:fill="FFFFFF"/>
          </w:tcPr>
          <w:p w14:paraId="1DE45945" w14:textId="77777777" w:rsidR="00F930DE"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_Ref197847378 \r \h  \* MERGEFORMAT </w:instrText>
            </w:r>
            <w:r w:rsidRPr="004A4DE6">
              <w:fldChar w:fldCharType="separate"/>
            </w:r>
            <w:r w:rsidR="00414D7D" w:rsidRPr="00B0046B">
              <w:rPr>
                <w:szCs w:val="18"/>
              </w:rPr>
              <w:t>9.9.8.7</w:t>
            </w:r>
            <w:r w:rsidRPr="004A4DE6">
              <w:fldChar w:fldCharType="end"/>
            </w:r>
          </w:p>
        </w:tc>
      </w:tr>
      <w:tr w:rsidR="00854345" w:rsidRPr="00B0046B" w14:paraId="1DE45949"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47"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iCoeff[5]</w:t>
            </w:r>
            <w:r w:rsidRPr="00B0046B">
              <w:rPr>
                <w:szCs w:val="18"/>
              </w:rPr>
              <w:t xml:space="preserve"> = arrayLocal[0]</w:t>
            </w:r>
          </w:p>
        </w:tc>
        <w:tc>
          <w:tcPr>
            <w:tcW w:w="1604" w:type="dxa"/>
            <w:tcBorders>
              <w:top w:val="single" w:sz="6" w:space="0" w:color="000000"/>
              <w:left w:val="single" w:sz="6" w:space="0" w:color="000000"/>
              <w:bottom w:val="single" w:sz="6" w:space="0" w:color="000000"/>
            </w:tcBorders>
            <w:shd w:val="clear" w:color="000080" w:fill="FFFFFF"/>
          </w:tcPr>
          <w:p w14:paraId="1DE45948" w14:textId="77777777" w:rsidR="00854345" w:rsidRPr="00B0046B" w:rsidRDefault="00854345" w:rsidP="00EE57AB">
            <w:pPr>
              <w:pStyle w:val="TableText"/>
              <w:keepNext w:val="0"/>
              <w:keepLines w:val="0"/>
              <w:rPr>
                <w:szCs w:val="18"/>
              </w:rPr>
            </w:pPr>
          </w:p>
        </w:tc>
      </w:tr>
      <w:tr w:rsidR="00854345" w:rsidRPr="00B0046B" w14:paraId="1DE4594C"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4A"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iCoeff[6]</w:t>
            </w:r>
            <w:r w:rsidRPr="00B0046B">
              <w:rPr>
                <w:szCs w:val="18"/>
              </w:rPr>
              <w:t xml:space="preserve"> = arrayLocal[1]</w:t>
            </w:r>
          </w:p>
        </w:tc>
        <w:tc>
          <w:tcPr>
            <w:tcW w:w="1604" w:type="dxa"/>
            <w:tcBorders>
              <w:top w:val="single" w:sz="6" w:space="0" w:color="000000"/>
              <w:left w:val="single" w:sz="6" w:space="0" w:color="000000"/>
              <w:bottom w:val="single" w:sz="6" w:space="0" w:color="000000"/>
            </w:tcBorders>
            <w:shd w:val="clear" w:color="000080" w:fill="FFFFFF"/>
          </w:tcPr>
          <w:p w14:paraId="1DE4594B" w14:textId="77777777" w:rsidR="00854345" w:rsidRPr="00B0046B" w:rsidRDefault="00854345" w:rsidP="00EE57AB">
            <w:pPr>
              <w:pStyle w:val="TableText"/>
              <w:keepNext w:val="0"/>
              <w:keepLines w:val="0"/>
              <w:rPr>
                <w:szCs w:val="18"/>
              </w:rPr>
            </w:pPr>
          </w:p>
        </w:tc>
      </w:tr>
      <w:tr w:rsidR="00854345" w:rsidRPr="00B0046B" w14:paraId="1DE4594F"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4D"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iCoeff[9]</w:t>
            </w:r>
            <w:r w:rsidRPr="00B0046B">
              <w:rPr>
                <w:szCs w:val="18"/>
              </w:rPr>
              <w:t xml:space="preserve"> = arrayLocal[2]</w:t>
            </w:r>
          </w:p>
        </w:tc>
        <w:tc>
          <w:tcPr>
            <w:tcW w:w="1604" w:type="dxa"/>
            <w:tcBorders>
              <w:top w:val="single" w:sz="6" w:space="0" w:color="000000"/>
              <w:left w:val="single" w:sz="6" w:space="0" w:color="000000"/>
              <w:bottom w:val="single" w:sz="6" w:space="0" w:color="000000"/>
            </w:tcBorders>
            <w:shd w:val="clear" w:color="000080" w:fill="FFFFFF"/>
          </w:tcPr>
          <w:p w14:paraId="1DE4594E" w14:textId="77777777" w:rsidR="00854345" w:rsidRPr="00B0046B" w:rsidRDefault="00854345" w:rsidP="00EE57AB">
            <w:pPr>
              <w:pStyle w:val="TableText"/>
              <w:keepNext w:val="0"/>
              <w:keepLines w:val="0"/>
              <w:rPr>
                <w:szCs w:val="18"/>
              </w:rPr>
            </w:pPr>
          </w:p>
        </w:tc>
      </w:tr>
      <w:tr w:rsidR="00854345" w:rsidRPr="00B0046B" w14:paraId="1DE45952" w14:textId="77777777">
        <w:trPr>
          <w:jc w:val="center"/>
        </w:trPr>
        <w:tc>
          <w:tcPr>
            <w:tcW w:w="6105" w:type="dxa"/>
            <w:tcBorders>
              <w:top w:val="single" w:sz="6" w:space="0" w:color="000000"/>
              <w:bottom w:val="single" w:sz="6" w:space="0" w:color="000000"/>
              <w:right w:val="single" w:sz="6" w:space="0" w:color="000000"/>
            </w:tcBorders>
            <w:shd w:val="clear" w:color="000080" w:fill="FFFFFF"/>
          </w:tcPr>
          <w:p w14:paraId="1DE45950" w14:textId="77777777" w:rsidR="00854345" w:rsidRPr="00B0046B" w:rsidRDefault="00A2191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854345" w:rsidRPr="00B0046B">
              <w:rPr>
                <w:szCs w:val="18"/>
              </w:rPr>
              <w:t>iCoeff[10]</w:t>
            </w:r>
            <w:r w:rsidRPr="00B0046B">
              <w:rPr>
                <w:szCs w:val="18"/>
              </w:rPr>
              <w:t xml:space="preserve"> = arrayLocal[3]</w:t>
            </w:r>
          </w:p>
        </w:tc>
        <w:tc>
          <w:tcPr>
            <w:tcW w:w="1604" w:type="dxa"/>
            <w:tcBorders>
              <w:top w:val="single" w:sz="6" w:space="0" w:color="000000"/>
              <w:left w:val="single" w:sz="6" w:space="0" w:color="000000"/>
              <w:bottom w:val="single" w:sz="6" w:space="0" w:color="000000"/>
            </w:tcBorders>
            <w:shd w:val="clear" w:color="000080" w:fill="FFFFFF"/>
          </w:tcPr>
          <w:p w14:paraId="1DE45951" w14:textId="77777777" w:rsidR="00854345" w:rsidRPr="00B0046B" w:rsidRDefault="00854345" w:rsidP="00EE57AB">
            <w:pPr>
              <w:pStyle w:val="TableText"/>
              <w:keepNext w:val="0"/>
              <w:keepLines w:val="0"/>
              <w:rPr>
                <w:szCs w:val="18"/>
              </w:rPr>
            </w:pPr>
          </w:p>
        </w:tc>
      </w:tr>
      <w:tr w:rsidR="00F930DE" w:rsidRPr="00B0046B" w14:paraId="1DE45955" w14:textId="77777777">
        <w:trPr>
          <w:jc w:val="center"/>
        </w:trPr>
        <w:tc>
          <w:tcPr>
            <w:tcW w:w="6105" w:type="dxa"/>
            <w:tcBorders>
              <w:top w:val="single" w:sz="6" w:space="0" w:color="000000"/>
              <w:bottom w:val="single" w:sz="12" w:space="0" w:color="000000"/>
              <w:right w:val="single" w:sz="6" w:space="0" w:color="000000"/>
            </w:tcBorders>
            <w:shd w:val="clear" w:color="000080" w:fill="FFFFFF"/>
          </w:tcPr>
          <w:p w14:paraId="1DE45953"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604" w:type="dxa"/>
            <w:tcBorders>
              <w:top w:val="single" w:sz="6" w:space="0" w:color="000000"/>
              <w:left w:val="single" w:sz="6" w:space="0" w:color="000000"/>
              <w:bottom w:val="single" w:sz="12" w:space="0" w:color="000000"/>
            </w:tcBorders>
            <w:shd w:val="clear" w:color="000080" w:fill="FFFFFF"/>
          </w:tcPr>
          <w:p w14:paraId="1DE45954" w14:textId="77777777" w:rsidR="00F930DE" w:rsidRPr="00B0046B" w:rsidRDefault="00F930DE" w:rsidP="00EE57AB">
            <w:pPr>
              <w:pStyle w:val="TableText"/>
              <w:keepNext w:val="0"/>
              <w:keepLines w:val="0"/>
              <w:rPr>
                <w:szCs w:val="18"/>
              </w:rPr>
            </w:pPr>
          </w:p>
        </w:tc>
      </w:tr>
    </w:tbl>
    <w:p w14:paraId="1DE45956" w14:textId="77777777" w:rsidR="002D444F" w:rsidRPr="00B0046B" w:rsidRDefault="002D444F" w:rsidP="00EE57AB">
      <w:bookmarkStart w:id="1636" w:name="_Toc112572164"/>
      <w:bookmarkStart w:id="1637" w:name="_Ref157218195"/>
      <w:bookmarkStart w:id="1638" w:name="_Ref179884678"/>
      <w:bookmarkStart w:id="1639" w:name="_Toc184353976"/>
    </w:p>
    <w:p w14:paraId="1DE45957" w14:textId="77777777" w:rsidR="00F930DE" w:rsidRPr="00B0046B" w:rsidRDefault="00F930DE" w:rsidP="00ED52C8">
      <w:pPr>
        <w:pStyle w:val="Heading4"/>
        <w:keepLines w:val="0"/>
      </w:pPr>
      <w:bookmarkStart w:id="1640" w:name="_Ref185349725"/>
      <w:bookmarkStart w:id="1641" w:name="_Toc226984367"/>
      <w:r w:rsidRPr="00B0046B">
        <w:t>Overlap</w:t>
      </w:r>
      <w:r w:rsidR="00E54A3E" w:rsidRPr="00B0046B">
        <w:t>Post</w:t>
      </w:r>
      <w:r w:rsidRPr="00B0046B">
        <w:t>Filter</w:t>
      </w:r>
      <w:bookmarkEnd w:id="1636"/>
      <w:bookmarkEnd w:id="1637"/>
      <w:bookmarkEnd w:id="1638"/>
      <w:r w:rsidR="00B022A5" w:rsidRPr="00B0046B">
        <w:t>4</w:t>
      </w:r>
      <w:r w:rsidRPr="00B0046B">
        <w:t>(</w:t>
      </w:r>
      <w:r w:rsidR="008A6E79" w:rsidRPr="00B0046B">
        <w:t> </w:t>
      </w:r>
      <w:r w:rsidRPr="00B0046B">
        <w:t>)</w:t>
      </w:r>
      <w:bookmarkEnd w:id="1639"/>
      <w:bookmarkEnd w:id="1640"/>
      <w:bookmarkEnd w:id="1641"/>
    </w:p>
    <w:p w14:paraId="1DE45958" w14:textId="22216B74" w:rsidR="00F930DE" w:rsidRPr="00B0046B" w:rsidRDefault="003E0D8E" w:rsidP="00E222FB">
      <w:r w:rsidRPr="00B0046B">
        <w:t xml:space="preserve">The </w:t>
      </w:r>
      <w:r w:rsidR="005405E0" w:rsidRPr="00B0046B">
        <w:t>function</w:t>
      </w:r>
      <w:r w:rsidRPr="00B0046B">
        <w:t xml:space="preserve"> Overlap</w:t>
      </w:r>
      <w:r w:rsidR="00E54A3E" w:rsidRPr="00B0046B">
        <w:t>Post</w:t>
      </w:r>
      <w:r w:rsidRPr="00B0046B">
        <w:t>Filter</w:t>
      </w:r>
      <w:r w:rsidR="00B022A5" w:rsidRPr="00B0046B">
        <w:t>4</w:t>
      </w:r>
      <w:r w:rsidRPr="00B0046B">
        <w:t>(</w:t>
      </w:r>
      <w:r w:rsidR="005265E3" w:rsidRPr="00B0046B">
        <w:t> </w:t>
      </w:r>
      <w:r w:rsidRPr="00B0046B">
        <w:t xml:space="preserve">) is </w:t>
      </w:r>
      <w:r w:rsidR="007418A0" w:rsidRPr="00B0046B">
        <w:t>specified</w:t>
      </w:r>
      <w:r w:rsidRPr="00B0046B">
        <w:t xml:space="preserve"> in</w:t>
      </w:r>
      <w:r w:rsidR="00681E28" w:rsidRPr="00B0046B">
        <w:t xml:space="preserve"> </w:t>
      </w:r>
      <w:r w:rsidR="008E5165" w:rsidRPr="004A4DE6">
        <w:fldChar w:fldCharType="begin" w:fldLock="1"/>
      </w:r>
      <w:r w:rsidR="00681E28" w:rsidRPr="00B0046B">
        <w:instrText xml:space="preserve"> REF _Ref220146479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169</w:t>
      </w:r>
      <w:r w:rsidR="008E5165" w:rsidRPr="004A4DE6">
        <w:fldChar w:fldCharType="end"/>
      </w:r>
      <w:r w:rsidR="00F930DE" w:rsidRPr="00B0046B">
        <w:t>.</w:t>
      </w:r>
    </w:p>
    <w:p w14:paraId="1DE45959" w14:textId="77777777" w:rsidR="00681E28" w:rsidRPr="00B0046B" w:rsidRDefault="00681E28" w:rsidP="00EE57AB">
      <w:pPr>
        <w:pStyle w:val="TableTitle"/>
        <w:keepNext w:val="0"/>
        <w:outlineLvl w:val="0"/>
      </w:pPr>
      <w:bookmarkStart w:id="1642" w:name="_Ref220146479"/>
      <w:bookmarkStart w:id="1643" w:name="_Toc257212311"/>
      <w:bookmarkStart w:id="1644" w:name="_Toc462299025"/>
      <w:bookmarkStart w:id="1645" w:name="_Ref179964532"/>
      <w:bookmarkStart w:id="1646" w:name="_Toc184354141"/>
      <w:bookmarkStart w:id="1647" w:name="_Ref185236914"/>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169</w:t>
      </w:r>
      <w:r w:rsidR="008E5165" w:rsidRPr="004A4DE6">
        <w:rPr>
          <w:noProof/>
        </w:rPr>
        <w:fldChar w:fldCharType="end"/>
      </w:r>
      <w:bookmarkEnd w:id="1642"/>
      <w:r w:rsidRPr="00B0046B">
        <w:t> – Pseudocode for function OverlapPostFilter4( )</w:t>
      </w:r>
      <w:bookmarkEnd w:id="1643"/>
      <w:bookmarkEnd w:id="1644"/>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3950"/>
        <w:gridCol w:w="2120"/>
      </w:tblGrid>
      <w:tr w:rsidR="00681E28" w:rsidRPr="00B0046B" w14:paraId="1DE4595C" w14:textId="77777777">
        <w:trPr>
          <w:jc w:val="center"/>
        </w:trPr>
        <w:tc>
          <w:tcPr>
            <w:tcW w:w="3950" w:type="dxa"/>
            <w:tcBorders>
              <w:top w:val="single" w:sz="12" w:space="0" w:color="000000"/>
              <w:left w:val="single" w:sz="12" w:space="0" w:color="000000"/>
              <w:bottom w:val="single" w:sz="12" w:space="0" w:color="000000"/>
              <w:right w:val="single" w:sz="6" w:space="0" w:color="000000"/>
            </w:tcBorders>
            <w:shd w:val="clear" w:color="auto" w:fill="FFFFFF"/>
          </w:tcPr>
          <w:p w14:paraId="1DE4595A" w14:textId="77777777" w:rsidR="00681E28" w:rsidRPr="00B0046B" w:rsidRDefault="00681E28" w:rsidP="00EE57AB">
            <w:pPr>
              <w:pStyle w:val="TableText"/>
              <w:keepNext w:val="0"/>
              <w:keepLines w:val="0"/>
              <w:rPr>
                <w:szCs w:val="18"/>
              </w:rPr>
            </w:pPr>
            <w:r w:rsidRPr="00B0046B">
              <w:rPr>
                <w:b/>
                <w:szCs w:val="18"/>
              </w:rPr>
              <w:t>OverlapPostFilter4(iCoeff[ ])</w:t>
            </w:r>
            <w:r w:rsidRPr="00B0046B">
              <w:rPr>
                <w:szCs w:val="18"/>
              </w:rPr>
              <w:t xml:space="preserve"> {</w:t>
            </w:r>
          </w:p>
        </w:tc>
        <w:tc>
          <w:tcPr>
            <w:tcW w:w="2120" w:type="dxa"/>
            <w:tcBorders>
              <w:top w:val="single" w:sz="12" w:space="0" w:color="000000"/>
              <w:left w:val="single" w:sz="6" w:space="0" w:color="000000"/>
              <w:bottom w:val="single" w:sz="12" w:space="0" w:color="000000"/>
              <w:right w:val="single" w:sz="12" w:space="0" w:color="000000"/>
            </w:tcBorders>
            <w:shd w:val="clear" w:color="auto" w:fill="FFFFFF"/>
          </w:tcPr>
          <w:p w14:paraId="1DE4595B" w14:textId="77777777" w:rsidR="00681E28" w:rsidRPr="00B0046B" w:rsidRDefault="00681E28" w:rsidP="00EE57AB">
            <w:pPr>
              <w:pStyle w:val="TableText"/>
              <w:keepNext w:val="0"/>
              <w:keepLines w:val="0"/>
              <w:jc w:val="center"/>
              <w:rPr>
                <w:b/>
                <w:szCs w:val="18"/>
              </w:rPr>
            </w:pPr>
            <w:r w:rsidRPr="00B0046B">
              <w:rPr>
                <w:b/>
                <w:szCs w:val="18"/>
              </w:rPr>
              <w:t>Reference</w:t>
            </w:r>
          </w:p>
        </w:tc>
      </w:tr>
      <w:tr w:rsidR="00681E28" w:rsidRPr="00B0046B" w14:paraId="1DE4595F" w14:textId="77777777">
        <w:trPr>
          <w:jc w:val="center"/>
        </w:trPr>
        <w:tc>
          <w:tcPr>
            <w:tcW w:w="3950" w:type="dxa"/>
            <w:tcBorders>
              <w:top w:val="single" w:sz="12" w:space="0" w:color="000000"/>
              <w:left w:val="single" w:sz="12" w:space="0" w:color="000000"/>
              <w:bottom w:val="single" w:sz="6" w:space="0" w:color="000000"/>
              <w:right w:val="single" w:sz="6" w:space="0" w:color="000000"/>
            </w:tcBorders>
            <w:shd w:val="clear" w:color="auto" w:fill="FFFFFF"/>
          </w:tcPr>
          <w:p w14:paraId="1DE4595D" w14:textId="77777777" w:rsidR="00681E28" w:rsidRPr="00B0046B" w:rsidRDefault="00681E28" w:rsidP="00EE57AB">
            <w:pPr>
              <w:pStyle w:val="TableText"/>
              <w:keepNext w:val="0"/>
              <w:keepLines w:val="0"/>
              <w:rPr>
                <w:szCs w:val="18"/>
              </w:rPr>
            </w:pPr>
            <w:r w:rsidRPr="00B0046B">
              <w:rPr>
                <w:szCs w:val="18"/>
              </w:rPr>
              <w:tab/>
              <w:t>iCoeff[0] += iCoeff[3]</w:t>
            </w:r>
          </w:p>
        </w:tc>
        <w:tc>
          <w:tcPr>
            <w:tcW w:w="2120" w:type="dxa"/>
            <w:tcBorders>
              <w:top w:val="single" w:sz="12" w:space="0" w:color="000000"/>
              <w:left w:val="single" w:sz="6" w:space="0" w:color="000000"/>
              <w:bottom w:val="single" w:sz="6" w:space="0" w:color="000000"/>
              <w:right w:val="single" w:sz="12" w:space="0" w:color="000000"/>
            </w:tcBorders>
            <w:shd w:val="clear" w:color="auto" w:fill="FFFFFF"/>
          </w:tcPr>
          <w:p w14:paraId="1DE4595E" w14:textId="77777777" w:rsidR="00681E28" w:rsidRPr="00B0046B" w:rsidRDefault="00681E28" w:rsidP="00EE57AB">
            <w:pPr>
              <w:pStyle w:val="TableText"/>
              <w:keepNext w:val="0"/>
              <w:keepLines w:val="0"/>
              <w:rPr>
                <w:szCs w:val="18"/>
              </w:rPr>
            </w:pPr>
          </w:p>
        </w:tc>
      </w:tr>
      <w:tr w:rsidR="00681E28" w:rsidRPr="00B0046B" w14:paraId="1DE45962"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0"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61" w14:textId="77777777" w:rsidR="00681E28" w:rsidRPr="00B0046B" w:rsidRDefault="00681E28" w:rsidP="00EE57AB">
            <w:pPr>
              <w:pStyle w:val="TableText"/>
              <w:keepNext w:val="0"/>
              <w:keepLines w:val="0"/>
              <w:rPr>
                <w:szCs w:val="18"/>
              </w:rPr>
            </w:pPr>
          </w:p>
        </w:tc>
      </w:tr>
      <w:tr w:rsidR="00681E28" w:rsidRPr="00B0046B" w14:paraId="1DE45965"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3"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64" w14:textId="77777777" w:rsidR="00681E28" w:rsidRPr="00B0046B" w:rsidRDefault="00681E28" w:rsidP="00EE57AB">
            <w:pPr>
              <w:pStyle w:val="TableText"/>
              <w:keepNext w:val="0"/>
              <w:keepLines w:val="0"/>
              <w:rPr>
                <w:szCs w:val="18"/>
              </w:rPr>
            </w:pPr>
          </w:p>
        </w:tc>
      </w:tr>
      <w:tr w:rsidR="00681E28" w:rsidRPr="00B0046B" w14:paraId="1DE45968"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6"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67" w14:textId="77777777" w:rsidR="00681E28" w:rsidRPr="00B0046B" w:rsidRDefault="00681E28" w:rsidP="00EE57AB">
            <w:pPr>
              <w:pStyle w:val="TableText"/>
              <w:keepNext w:val="0"/>
              <w:keepLines w:val="0"/>
              <w:rPr>
                <w:szCs w:val="18"/>
              </w:rPr>
            </w:pPr>
          </w:p>
        </w:tc>
      </w:tr>
      <w:tr w:rsidR="00681E28" w:rsidRPr="00B0046B" w14:paraId="1DE4596B"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9"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InvScale(iCoeff[0], iCoeff[3])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6A" w14:textId="77777777" w:rsidR="00681E2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001722FA" w:rsidRPr="00B0046B">
              <w:instrText xml:space="preserve"> REF _Ref197847374 \r \h  \* MERGEFORMAT </w:instrText>
            </w:r>
            <w:r w:rsidRPr="004A4DE6">
              <w:fldChar w:fldCharType="separate"/>
            </w:r>
            <w:r w:rsidR="00414D7D" w:rsidRPr="00B0046B">
              <w:rPr>
                <w:szCs w:val="18"/>
              </w:rPr>
              <w:t>9.9.8.6</w:t>
            </w:r>
            <w:r w:rsidRPr="004A4DE6">
              <w:fldChar w:fldCharType="end"/>
            </w:r>
          </w:p>
        </w:tc>
      </w:tr>
      <w:tr w:rsidR="00681E28" w:rsidRPr="00B0046B" w14:paraId="1DE4596E"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C"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InvScale(iCoeff[1], iCoeff[2])</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6D" w14:textId="77241834" w:rsidR="00681E2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81E28" w:rsidRPr="00B0046B">
              <w:rPr>
                <w:szCs w:val="18"/>
              </w:rPr>
              <w:instrText xml:space="preserve"> REF _Ref197847374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9.9.8.6</w:t>
            </w:r>
            <w:r w:rsidRPr="004A4DE6">
              <w:rPr>
                <w:szCs w:val="18"/>
              </w:rPr>
              <w:fldChar w:fldCharType="end"/>
            </w:r>
          </w:p>
        </w:tc>
      </w:tr>
      <w:tr w:rsidR="00681E28" w:rsidRPr="00B0046B" w14:paraId="1DE45971"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6F"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 * 3+ 4) &gt;&gt; 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0" w14:textId="77777777" w:rsidR="00681E28" w:rsidRPr="00B0046B" w:rsidRDefault="00681E28" w:rsidP="00EE57AB">
            <w:pPr>
              <w:pStyle w:val="TableText"/>
              <w:keepNext w:val="0"/>
              <w:keepLines w:val="0"/>
              <w:rPr>
                <w:szCs w:val="18"/>
              </w:rPr>
            </w:pPr>
          </w:p>
        </w:tc>
      </w:tr>
      <w:tr w:rsidR="00681E28" w:rsidRPr="00B0046B" w14:paraId="1DE45974"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72"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 * 3 + 4) &gt;&gt; 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3" w14:textId="77777777" w:rsidR="00681E28" w:rsidRPr="00B0046B" w:rsidRDefault="00681E28" w:rsidP="00EE57AB">
            <w:pPr>
              <w:pStyle w:val="TableText"/>
              <w:keepNext w:val="0"/>
              <w:keepLines w:val="0"/>
              <w:rPr>
                <w:szCs w:val="18"/>
              </w:rPr>
            </w:pPr>
          </w:p>
        </w:tc>
      </w:tr>
      <w:tr w:rsidR="00681E28" w:rsidRPr="00B0046B" w14:paraId="1DE45977"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75"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 iCoeff[0]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6" w14:textId="77777777" w:rsidR="00681E28" w:rsidRPr="00B0046B" w:rsidRDefault="00681E28" w:rsidP="00EE57AB">
            <w:pPr>
              <w:pStyle w:val="TableText"/>
              <w:keepNext w:val="0"/>
              <w:keepLines w:val="0"/>
              <w:rPr>
                <w:szCs w:val="18"/>
              </w:rPr>
            </w:pPr>
          </w:p>
        </w:tc>
      </w:tr>
      <w:tr w:rsidR="00681E28" w:rsidRPr="00B0046B" w14:paraId="1DE4597A"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78"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 iCoeff[1]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9" w14:textId="77777777" w:rsidR="00681E28" w:rsidRPr="00B0046B" w:rsidRDefault="00681E28" w:rsidP="00EE57AB">
            <w:pPr>
              <w:pStyle w:val="TableText"/>
              <w:keepNext w:val="0"/>
              <w:keepLines w:val="0"/>
              <w:rPr>
                <w:szCs w:val="18"/>
              </w:rPr>
            </w:pPr>
          </w:p>
        </w:tc>
      </w:tr>
      <w:tr w:rsidR="00681E28" w:rsidRPr="00B0046B" w14:paraId="1DE4597D"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7B"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iCoeff[0] += iCoeff[3] </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C" w14:textId="77777777" w:rsidR="00681E28" w:rsidRPr="00B0046B" w:rsidRDefault="00681E28" w:rsidP="00EE57AB">
            <w:pPr>
              <w:pStyle w:val="TableText"/>
              <w:keepNext w:val="0"/>
              <w:keepLines w:val="0"/>
              <w:rPr>
                <w:szCs w:val="18"/>
              </w:rPr>
            </w:pPr>
          </w:p>
        </w:tc>
      </w:tr>
      <w:tr w:rsidR="00681E28" w:rsidRPr="00B0046B" w14:paraId="1DE45980"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7E"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7F" w14:textId="77777777" w:rsidR="00681E28" w:rsidRPr="00B0046B" w:rsidRDefault="00681E28" w:rsidP="00EE57AB">
            <w:pPr>
              <w:pStyle w:val="TableText"/>
              <w:keepNext w:val="0"/>
              <w:keepLines w:val="0"/>
              <w:rPr>
                <w:szCs w:val="18"/>
              </w:rPr>
            </w:pPr>
          </w:p>
        </w:tc>
      </w:tr>
      <w:tr w:rsidR="00681E28" w:rsidRPr="00B0046B" w14:paraId="1DE45983"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81"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82" w14:textId="77777777" w:rsidR="00681E28" w:rsidRPr="00B0046B" w:rsidRDefault="00681E28" w:rsidP="00EE57AB">
            <w:pPr>
              <w:pStyle w:val="TableText"/>
              <w:keepNext w:val="0"/>
              <w:keepLines w:val="0"/>
              <w:rPr>
                <w:szCs w:val="18"/>
              </w:rPr>
            </w:pPr>
          </w:p>
        </w:tc>
      </w:tr>
      <w:tr w:rsidR="00681E28" w:rsidRPr="00B0046B" w14:paraId="1DE45986"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84"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−iCoeff[2]</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85" w14:textId="77777777" w:rsidR="00681E28" w:rsidRPr="00B0046B" w:rsidRDefault="00681E28" w:rsidP="00EE57AB">
            <w:pPr>
              <w:pStyle w:val="TableText"/>
              <w:keepNext w:val="0"/>
              <w:keepLines w:val="0"/>
              <w:rPr>
                <w:szCs w:val="18"/>
              </w:rPr>
            </w:pPr>
          </w:p>
        </w:tc>
      </w:tr>
      <w:tr w:rsidR="00681E28" w:rsidRPr="00B0046B" w14:paraId="1DE45989"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87"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InvRotate(iCoeff[2], iCoeff[3])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88" w14:textId="3EC185A4" w:rsidR="00681E28"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681E28" w:rsidRPr="00B0046B">
              <w:rPr>
                <w:szCs w:val="18"/>
              </w:rPr>
              <w:instrText xml:space="preserve"> REF _Ref197847366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9.9.8.5</w:t>
            </w:r>
            <w:r w:rsidRPr="004A4DE6">
              <w:rPr>
                <w:szCs w:val="18"/>
              </w:rPr>
              <w:fldChar w:fldCharType="end"/>
            </w:r>
          </w:p>
        </w:tc>
      </w:tr>
      <w:tr w:rsidR="00681E28" w:rsidRPr="00B0046B" w14:paraId="1DE4598C"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8A"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8B" w14:textId="77777777" w:rsidR="00681E28" w:rsidRPr="00B0046B" w:rsidRDefault="00681E28" w:rsidP="00EE57AB">
            <w:pPr>
              <w:pStyle w:val="TableText"/>
              <w:keepNext w:val="0"/>
              <w:keepLines w:val="0"/>
              <w:rPr>
                <w:szCs w:val="18"/>
              </w:rPr>
            </w:pPr>
          </w:p>
        </w:tc>
      </w:tr>
      <w:tr w:rsidR="00681E28" w:rsidRPr="00B0046B" w14:paraId="1DE4598F"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8D"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8E" w14:textId="77777777" w:rsidR="00681E28" w:rsidRPr="00B0046B" w:rsidRDefault="00681E28" w:rsidP="00EE57AB">
            <w:pPr>
              <w:pStyle w:val="TableText"/>
              <w:keepNext w:val="0"/>
              <w:keepLines w:val="0"/>
              <w:rPr>
                <w:szCs w:val="18"/>
              </w:rPr>
            </w:pPr>
          </w:p>
        </w:tc>
      </w:tr>
      <w:tr w:rsidR="00681E28" w:rsidRPr="00B0046B" w14:paraId="1DE45992"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90"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91" w14:textId="77777777" w:rsidR="00681E28" w:rsidRPr="00B0046B" w:rsidRDefault="00681E28" w:rsidP="00EE57AB">
            <w:pPr>
              <w:pStyle w:val="TableText"/>
              <w:keepNext w:val="0"/>
              <w:keepLines w:val="0"/>
              <w:rPr>
                <w:szCs w:val="18"/>
              </w:rPr>
            </w:pPr>
          </w:p>
        </w:tc>
      </w:tr>
      <w:tr w:rsidR="00681E28" w:rsidRPr="00B0046B" w14:paraId="1DE45995" w14:textId="77777777">
        <w:trPr>
          <w:jc w:val="center"/>
        </w:trPr>
        <w:tc>
          <w:tcPr>
            <w:tcW w:w="3950" w:type="dxa"/>
            <w:tcBorders>
              <w:top w:val="single" w:sz="6" w:space="0" w:color="000000"/>
              <w:left w:val="single" w:sz="12" w:space="0" w:color="000000"/>
              <w:bottom w:val="single" w:sz="6" w:space="0" w:color="000000"/>
              <w:right w:val="single" w:sz="6" w:space="0" w:color="000000"/>
            </w:tcBorders>
            <w:shd w:val="clear" w:color="auto" w:fill="FFFFFF"/>
          </w:tcPr>
          <w:p w14:paraId="1DE45993"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2120" w:type="dxa"/>
            <w:tcBorders>
              <w:top w:val="single" w:sz="6" w:space="0" w:color="000000"/>
              <w:left w:val="single" w:sz="6" w:space="0" w:color="000000"/>
              <w:bottom w:val="single" w:sz="6" w:space="0" w:color="000000"/>
              <w:right w:val="single" w:sz="12" w:space="0" w:color="000000"/>
            </w:tcBorders>
            <w:shd w:val="clear" w:color="auto" w:fill="FFFFFF"/>
          </w:tcPr>
          <w:p w14:paraId="1DE45994" w14:textId="77777777" w:rsidR="00681E28" w:rsidRPr="00B0046B" w:rsidRDefault="00681E28" w:rsidP="00EE57AB">
            <w:pPr>
              <w:pStyle w:val="TableText"/>
              <w:keepNext w:val="0"/>
              <w:keepLines w:val="0"/>
              <w:rPr>
                <w:szCs w:val="18"/>
              </w:rPr>
            </w:pPr>
          </w:p>
        </w:tc>
      </w:tr>
      <w:tr w:rsidR="00681E28" w:rsidRPr="00B0046B" w14:paraId="1DE45998" w14:textId="77777777">
        <w:trPr>
          <w:jc w:val="center"/>
        </w:trPr>
        <w:tc>
          <w:tcPr>
            <w:tcW w:w="3950" w:type="dxa"/>
            <w:tcBorders>
              <w:top w:val="single" w:sz="6" w:space="0" w:color="000000"/>
              <w:left w:val="single" w:sz="12" w:space="0" w:color="000000"/>
              <w:bottom w:val="single" w:sz="12" w:space="0" w:color="000000"/>
              <w:right w:val="single" w:sz="6" w:space="0" w:color="000000"/>
            </w:tcBorders>
            <w:shd w:val="clear" w:color="auto" w:fill="FFFFFF"/>
          </w:tcPr>
          <w:p w14:paraId="1DE45996"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120" w:type="dxa"/>
            <w:tcBorders>
              <w:top w:val="single" w:sz="6" w:space="0" w:color="000000"/>
              <w:left w:val="single" w:sz="6" w:space="0" w:color="000000"/>
              <w:bottom w:val="single" w:sz="12" w:space="0" w:color="000000"/>
              <w:right w:val="single" w:sz="12" w:space="0" w:color="000000"/>
            </w:tcBorders>
            <w:shd w:val="clear" w:color="auto" w:fill="FFFFFF"/>
          </w:tcPr>
          <w:p w14:paraId="1DE45997" w14:textId="77777777" w:rsidR="00681E28" w:rsidRPr="00B0046B" w:rsidRDefault="00681E28" w:rsidP="00EE57AB">
            <w:pPr>
              <w:pStyle w:val="TableText"/>
              <w:keepNext w:val="0"/>
              <w:keepLines w:val="0"/>
              <w:rPr>
                <w:szCs w:val="18"/>
              </w:rPr>
            </w:pPr>
          </w:p>
        </w:tc>
      </w:tr>
    </w:tbl>
    <w:p w14:paraId="1DE45999" w14:textId="77777777" w:rsidR="00681E28" w:rsidRPr="00B0046B" w:rsidRDefault="00681E28" w:rsidP="00EE57AB"/>
    <w:p w14:paraId="1DE4599A" w14:textId="77777777" w:rsidR="00F930DE" w:rsidRPr="00B0046B" w:rsidRDefault="00F930DE" w:rsidP="00ED52C8">
      <w:pPr>
        <w:pStyle w:val="Heading4"/>
        <w:keepLines w:val="0"/>
      </w:pPr>
      <w:bookmarkStart w:id="1648" w:name="_Toc220389682"/>
      <w:bookmarkStart w:id="1649" w:name="_Toc220389728"/>
      <w:bookmarkStart w:id="1650" w:name="_Toc112572166"/>
      <w:bookmarkStart w:id="1651" w:name="_Ref157218213"/>
      <w:bookmarkStart w:id="1652" w:name="_Ref179885049"/>
      <w:bookmarkStart w:id="1653" w:name="_Toc184353977"/>
      <w:bookmarkStart w:id="1654" w:name="_Ref185350271"/>
      <w:bookmarkStart w:id="1655" w:name="_Toc226984368"/>
      <w:bookmarkEnd w:id="1645"/>
      <w:bookmarkEnd w:id="1646"/>
      <w:bookmarkEnd w:id="1647"/>
      <w:bookmarkEnd w:id="1648"/>
      <w:bookmarkEnd w:id="1649"/>
      <w:r w:rsidRPr="00B0046B">
        <w:t>Overlap</w:t>
      </w:r>
      <w:r w:rsidR="00E54A3E" w:rsidRPr="00B0046B">
        <w:t>Post</w:t>
      </w:r>
      <w:r w:rsidRPr="00B0046B">
        <w:t>Filter</w:t>
      </w:r>
      <w:bookmarkEnd w:id="1650"/>
      <w:bookmarkEnd w:id="1651"/>
      <w:bookmarkEnd w:id="1652"/>
      <w:r w:rsidR="00B022A5" w:rsidRPr="00B0046B">
        <w:t>2x2</w:t>
      </w:r>
      <w:r w:rsidRPr="00B0046B">
        <w:t>(</w:t>
      </w:r>
      <w:r w:rsidR="008A6E79" w:rsidRPr="00B0046B">
        <w:t> </w:t>
      </w:r>
      <w:r w:rsidRPr="00B0046B">
        <w:t>)</w:t>
      </w:r>
      <w:bookmarkEnd w:id="1653"/>
      <w:bookmarkEnd w:id="1654"/>
      <w:bookmarkEnd w:id="1655"/>
    </w:p>
    <w:p w14:paraId="1DE4599B" w14:textId="2130BD12" w:rsidR="00F930DE" w:rsidRDefault="00F930DE" w:rsidP="00E222FB">
      <w:r w:rsidRPr="00B0046B">
        <w:t>The</w:t>
      </w:r>
      <w:r w:rsidR="00C85944" w:rsidRPr="00B0046B">
        <w:t xml:space="preserve"> </w:t>
      </w:r>
      <w:r w:rsidR="005405E0" w:rsidRPr="00B0046B">
        <w:t xml:space="preserve">function </w:t>
      </w:r>
      <w:r w:rsidRPr="00B0046B">
        <w:t>Overlap</w:t>
      </w:r>
      <w:r w:rsidR="00E54A3E" w:rsidRPr="00B0046B">
        <w:t>Post</w:t>
      </w:r>
      <w:r w:rsidRPr="00B0046B">
        <w:t>Filter</w:t>
      </w:r>
      <w:r w:rsidR="00B022A5" w:rsidRPr="00B0046B">
        <w:t>2x2</w:t>
      </w:r>
      <w:r w:rsidRPr="00B0046B">
        <w:t>(</w:t>
      </w:r>
      <w:r w:rsidR="005265E3" w:rsidRPr="00B0046B">
        <w:t> </w:t>
      </w:r>
      <w:r w:rsidRPr="00B0046B">
        <w:t xml:space="preserve">) is specified in </w:t>
      </w:r>
      <w:r w:rsidR="008E5165" w:rsidRPr="004A4DE6">
        <w:fldChar w:fldCharType="begin" w:fldLock="1"/>
      </w:r>
      <w:r w:rsidRPr="00B0046B">
        <w:instrText xml:space="preserve"> REF _Ref182543419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170</w:t>
      </w:r>
      <w:r w:rsidR="008E5165" w:rsidRPr="004A4DE6">
        <w:fldChar w:fldCharType="end"/>
      </w:r>
      <w:r w:rsidRPr="00B0046B">
        <w:t>.</w:t>
      </w:r>
    </w:p>
    <w:p w14:paraId="683AE5F0" w14:textId="77777777" w:rsidR="00F31F43" w:rsidRDefault="00F31F43" w:rsidP="00E222FB"/>
    <w:p w14:paraId="3694247F" w14:textId="77777777" w:rsidR="00F31F43" w:rsidRPr="00B0046B" w:rsidRDefault="00F31F43" w:rsidP="00E222FB"/>
    <w:p w14:paraId="1DE4599C" w14:textId="77777777" w:rsidR="00F930DE" w:rsidRPr="00B0046B" w:rsidRDefault="00F930DE" w:rsidP="00EE57AB">
      <w:pPr>
        <w:pStyle w:val="TableTitle"/>
        <w:keepNext w:val="0"/>
        <w:outlineLvl w:val="0"/>
      </w:pPr>
      <w:bookmarkStart w:id="1656" w:name="_Ref182543419"/>
      <w:bookmarkStart w:id="1657" w:name="_Toc184354142"/>
      <w:bookmarkStart w:id="1658" w:name="_Toc257212312"/>
      <w:bookmarkStart w:id="1659" w:name="_Toc462299026"/>
      <w:r w:rsidRPr="00B0046B">
        <w:t>Table</w:t>
      </w:r>
      <w:r w:rsidR="00B730A6" w:rsidRPr="00B0046B">
        <w:t>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170</w:t>
      </w:r>
      <w:r w:rsidR="008E5165" w:rsidRPr="004A4DE6">
        <w:rPr>
          <w:noProof/>
        </w:rPr>
        <w:fldChar w:fldCharType="end"/>
      </w:r>
      <w:bookmarkEnd w:id="1656"/>
      <w:r w:rsidR="00B730A6" w:rsidRPr="00B0046B">
        <w:t> – </w:t>
      </w:r>
      <w:r w:rsidRPr="00B0046B">
        <w:t>Pseudocode for function Overlap</w:t>
      </w:r>
      <w:r w:rsidR="00E54A3E" w:rsidRPr="00B0046B">
        <w:t>Post</w:t>
      </w:r>
      <w:r w:rsidRPr="00B0046B">
        <w:t>Filter</w:t>
      </w:r>
      <w:r w:rsidR="00B022A5" w:rsidRPr="00B0046B">
        <w:t>2x2</w:t>
      </w:r>
      <w:r w:rsidRPr="00B0046B">
        <w:t>(</w:t>
      </w:r>
      <w:r w:rsidR="008A6E79" w:rsidRPr="00B0046B">
        <w:t> </w:t>
      </w:r>
      <w:r w:rsidRPr="00B0046B">
        <w:t>)</w:t>
      </w:r>
      <w:bookmarkEnd w:id="1657"/>
      <w:bookmarkEnd w:id="1658"/>
      <w:bookmarkEnd w:id="1659"/>
    </w:p>
    <w:p w14:paraId="1DE4599D"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4135"/>
        <w:gridCol w:w="1433"/>
      </w:tblGrid>
      <w:tr w:rsidR="001959A3" w:rsidRPr="00B0046B" w14:paraId="1DE459A0" w14:textId="77777777">
        <w:trPr>
          <w:jc w:val="center"/>
        </w:trPr>
        <w:tc>
          <w:tcPr>
            <w:tcW w:w="4135" w:type="dxa"/>
            <w:tcBorders>
              <w:bottom w:val="single" w:sz="12" w:space="0" w:color="000000"/>
              <w:right w:val="single" w:sz="8" w:space="0" w:color="000000"/>
            </w:tcBorders>
            <w:shd w:val="clear" w:color="000080" w:fill="FFFFFF"/>
          </w:tcPr>
          <w:p w14:paraId="1DE4599E" w14:textId="77777777" w:rsidR="001959A3" w:rsidRPr="00B0046B" w:rsidRDefault="001959A3" w:rsidP="00EE57AB">
            <w:pPr>
              <w:pStyle w:val="TableText"/>
              <w:keepNext w:val="0"/>
              <w:keepLines w:val="0"/>
              <w:rPr>
                <w:szCs w:val="18"/>
              </w:rPr>
            </w:pPr>
            <w:r w:rsidRPr="00B0046B">
              <w:rPr>
                <w:b/>
                <w:szCs w:val="18"/>
              </w:rPr>
              <w:t>Overlap</w:t>
            </w:r>
            <w:r w:rsidR="00E54A3E" w:rsidRPr="00B0046B">
              <w:rPr>
                <w:b/>
                <w:szCs w:val="18"/>
              </w:rPr>
              <w:t>Post</w:t>
            </w:r>
            <w:r w:rsidRPr="00B0046B">
              <w:rPr>
                <w:b/>
                <w:szCs w:val="18"/>
              </w:rPr>
              <w:t>Filter</w:t>
            </w:r>
            <w:r w:rsidR="00B022A5" w:rsidRPr="00B0046B">
              <w:rPr>
                <w:b/>
                <w:szCs w:val="18"/>
              </w:rPr>
              <w:t>2x2</w:t>
            </w:r>
            <w:r w:rsidRPr="00B0046B">
              <w:rPr>
                <w:b/>
                <w:szCs w:val="18"/>
              </w:rPr>
              <w:t>(</w:t>
            </w:r>
            <w:r w:rsidR="00F55760" w:rsidRPr="00B0046B">
              <w:rPr>
                <w:b/>
                <w:szCs w:val="18"/>
              </w:rPr>
              <w:t>iCoeff[ ]</w:t>
            </w:r>
            <w:r w:rsidRPr="00B0046B">
              <w:rPr>
                <w:b/>
                <w:szCs w:val="18"/>
              </w:rPr>
              <w:t>)</w:t>
            </w:r>
            <w:r w:rsidRPr="00B0046B">
              <w:rPr>
                <w:szCs w:val="18"/>
              </w:rPr>
              <w:t xml:space="preserve"> {</w:t>
            </w:r>
          </w:p>
        </w:tc>
        <w:tc>
          <w:tcPr>
            <w:tcW w:w="1433" w:type="dxa"/>
            <w:tcBorders>
              <w:top w:val="single" w:sz="12" w:space="0" w:color="000000"/>
              <w:left w:val="single" w:sz="8" w:space="0" w:color="000000"/>
              <w:bottom w:val="single" w:sz="12" w:space="0" w:color="000000"/>
            </w:tcBorders>
            <w:shd w:val="clear" w:color="000080" w:fill="FFFFFF"/>
          </w:tcPr>
          <w:p w14:paraId="1DE4599F" w14:textId="77777777" w:rsidR="001959A3" w:rsidRPr="00B0046B" w:rsidRDefault="001959A3" w:rsidP="00EE57AB">
            <w:pPr>
              <w:pStyle w:val="TableText"/>
              <w:keepNext w:val="0"/>
              <w:keepLines w:val="0"/>
              <w:jc w:val="center"/>
              <w:rPr>
                <w:b/>
                <w:szCs w:val="18"/>
              </w:rPr>
            </w:pPr>
            <w:r w:rsidRPr="00B0046B">
              <w:rPr>
                <w:b/>
                <w:szCs w:val="18"/>
              </w:rPr>
              <w:t>Reference</w:t>
            </w:r>
          </w:p>
        </w:tc>
      </w:tr>
      <w:tr w:rsidR="001959A3" w:rsidRPr="00B0046B" w14:paraId="1DE459A3" w14:textId="77777777">
        <w:trPr>
          <w:jc w:val="center"/>
        </w:trPr>
        <w:tc>
          <w:tcPr>
            <w:tcW w:w="4135" w:type="dxa"/>
            <w:tcBorders>
              <w:top w:val="single" w:sz="12" w:space="0" w:color="000000"/>
              <w:bottom w:val="single" w:sz="6" w:space="0" w:color="000000"/>
              <w:right w:val="single" w:sz="8" w:space="0" w:color="000000"/>
            </w:tcBorders>
            <w:shd w:val="clear" w:color="000080" w:fill="FFFFFF"/>
          </w:tcPr>
          <w:p w14:paraId="1DE459A1" w14:textId="77777777" w:rsidR="001959A3" w:rsidRPr="00B0046B" w:rsidRDefault="001959A3" w:rsidP="00EE57AB">
            <w:pPr>
              <w:pStyle w:val="TableText"/>
              <w:keepNext w:val="0"/>
              <w:keepLines w:val="0"/>
              <w:rPr>
                <w:szCs w:val="18"/>
              </w:rPr>
            </w:pPr>
            <w:r w:rsidRPr="00B0046B">
              <w:rPr>
                <w:szCs w:val="18"/>
              </w:rPr>
              <w:tab/>
            </w:r>
            <w:r w:rsidR="00F55760" w:rsidRPr="00B0046B">
              <w:rPr>
                <w:szCs w:val="18"/>
              </w:rPr>
              <w:t>iCoeff[0]</w:t>
            </w:r>
            <w:r w:rsidRPr="00B0046B">
              <w:rPr>
                <w:szCs w:val="18"/>
              </w:rPr>
              <w:t xml:space="preserve"> += </w:t>
            </w:r>
            <w:r w:rsidR="00F55760" w:rsidRPr="00B0046B">
              <w:rPr>
                <w:szCs w:val="18"/>
              </w:rPr>
              <w:t>iCoeff[3]</w:t>
            </w:r>
          </w:p>
        </w:tc>
        <w:tc>
          <w:tcPr>
            <w:tcW w:w="1433" w:type="dxa"/>
            <w:tcBorders>
              <w:top w:val="single" w:sz="12" w:space="0" w:color="000000"/>
              <w:left w:val="single" w:sz="8" w:space="0" w:color="000000"/>
              <w:bottom w:val="single" w:sz="6" w:space="0" w:color="000000"/>
            </w:tcBorders>
            <w:shd w:val="clear" w:color="000080" w:fill="FFFFFF"/>
          </w:tcPr>
          <w:p w14:paraId="1DE459A2" w14:textId="77777777" w:rsidR="001959A3" w:rsidRPr="00B0046B" w:rsidRDefault="001959A3" w:rsidP="00EE57AB">
            <w:pPr>
              <w:pStyle w:val="TableText"/>
              <w:keepNext w:val="0"/>
              <w:keepLines w:val="0"/>
              <w:rPr>
                <w:szCs w:val="18"/>
              </w:rPr>
            </w:pPr>
          </w:p>
        </w:tc>
      </w:tr>
      <w:tr w:rsidR="001959A3" w:rsidRPr="00B0046B" w14:paraId="1DE459A6"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A4"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iCoeff[1]</w:t>
            </w:r>
            <w:r w:rsidRPr="00B0046B">
              <w:rPr>
                <w:szCs w:val="18"/>
              </w:rPr>
              <w:t xml:space="preserve"> += </w:t>
            </w:r>
            <w:r w:rsidR="00F55760" w:rsidRPr="00B0046B">
              <w:rPr>
                <w:szCs w:val="18"/>
              </w:rPr>
              <w:t>iCoeff[2]</w:t>
            </w:r>
          </w:p>
        </w:tc>
        <w:tc>
          <w:tcPr>
            <w:tcW w:w="1433" w:type="dxa"/>
            <w:tcBorders>
              <w:top w:val="single" w:sz="6" w:space="0" w:color="000000"/>
              <w:left w:val="single" w:sz="8" w:space="0" w:color="000000"/>
              <w:bottom w:val="single" w:sz="6" w:space="0" w:color="000000"/>
            </w:tcBorders>
            <w:shd w:val="clear" w:color="000080" w:fill="FFFFFF"/>
          </w:tcPr>
          <w:p w14:paraId="1DE459A5" w14:textId="77777777" w:rsidR="001959A3" w:rsidRPr="00B0046B" w:rsidRDefault="001959A3" w:rsidP="00EE57AB">
            <w:pPr>
              <w:pStyle w:val="TableText"/>
              <w:keepNext w:val="0"/>
              <w:keepLines w:val="0"/>
              <w:rPr>
                <w:szCs w:val="18"/>
              </w:rPr>
            </w:pPr>
          </w:p>
        </w:tc>
      </w:tr>
      <w:tr w:rsidR="001959A3" w:rsidRPr="00B0046B" w14:paraId="1DE459A9"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A7"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iCoeff[3]</w:t>
            </w:r>
            <w:r w:rsidRPr="00B0046B">
              <w:rPr>
                <w:szCs w:val="18"/>
              </w:rPr>
              <w:t xml:space="preserve"> </w:t>
            </w:r>
            <w:r w:rsidR="00986BF8" w:rsidRPr="00B0046B">
              <w:rPr>
                <w:szCs w:val="18"/>
              </w:rPr>
              <w:t>−</w:t>
            </w:r>
            <w:r w:rsidRPr="00B0046B">
              <w:rPr>
                <w:szCs w:val="18"/>
              </w:rPr>
              <w:t>= ((</w:t>
            </w:r>
            <w:r w:rsidR="00F55760" w:rsidRPr="00B0046B">
              <w:rPr>
                <w:szCs w:val="18"/>
              </w:rPr>
              <w:t>iCoeff[0]</w:t>
            </w:r>
            <w:r w:rsidRPr="00B0046B">
              <w:rPr>
                <w:szCs w:val="18"/>
              </w:rPr>
              <w:t xml:space="preserve"> + 1) &gt;&gt; 1)</w:t>
            </w:r>
          </w:p>
        </w:tc>
        <w:tc>
          <w:tcPr>
            <w:tcW w:w="1433" w:type="dxa"/>
            <w:tcBorders>
              <w:top w:val="single" w:sz="6" w:space="0" w:color="000000"/>
              <w:left w:val="single" w:sz="8" w:space="0" w:color="000000"/>
              <w:bottom w:val="single" w:sz="6" w:space="0" w:color="000000"/>
            </w:tcBorders>
            <w:shd w:val="clear" w:color="000080" w:fill="FFFFFF"/>
          </w:tcPr>
          <w:p w14:paraId="1DE459A8" w14:textId="77777777" w:rsidR="001959A3" w:rsidRPr="00B0046B" w:rsidRDefault="001959A3" w:rsidP="00EE57AB">
            <w:pPr>
              <w:pStyle w:val="TableText"/>
              <w:keepNext w:val="0"/>
              <w:keepLines w:val="0"/>
              <w:rPr>
                <w:szCs w:val="18"/>
              </w:rPr>
            </w:pPr>
          </w:p>
        </w:tc>
      </w:tr>
      <w:tr w:rsidR="001959A3" w:rsidRPr="00B0046B" w14:paraId="1DE459AC"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AA"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iCoeff[2]</w:t>
            </w:r>
            <w:r w:rsidRPr="00B0046B">
              <w:rPr>
                <w:szCs w:val="18"/>
              </w:rPr>
              <w:t xml:space="preserve"> </w:t>
            </w:r>
            <w:r w:rsidR="00986BF8" w:rsidRPr="00B0046B">
              <w:rPr>
                <w:szCs w:val="18"/>
              </w:rPr>
              <w:t>−</w:t>
            </w:r>
            <w:r w:rsidRPr="00B0046B">
              <w:rPr>
                <w:szCs w:val="18"/>
              </w:rPr>
              <w:t>= ((</w:t>
            </w:r>
            <w:r w:rsidR="00F55760" w:rsidRPr="00B0046B">
              <w:rPr>
                <w:szCs w:val="18"/>
              </w:rPr>
              <w:t>iCoeff[1]</w:t>
            </w:r>
            <w:r w:rsidRPr="00B0046B">
              <w:rPr>
                <w:szCs w:val="18"/>
              </w:rPr>
              <w:t xml:space="preserve"> + 1) &gt;&gt; 1)</w:t>
            </w:r>
          </w:p>
        </w:tc>
        <w:tc>
          <w:tcPr>
            <w:tcW w:w="1433" w:type="dxa"/>
            <w:tcBorders>
              <w:top w:val="single" w:sz="6" w:space="0" w:color="000000"/>
              <w:left w:val="single" w:sz="8" w:space="0" w:color="000000"/>
              <w:bottom w:val="single" w:sz="6" w:space="0" w:color="000000"/>
            </w:tcBorders>
            <w:shd w:val="clear" w:color="000080" w:fill="FFFFFF"/>
          </w:tcPr>
          <w:p w14:paraId="1DE459AB" w14:textId="77777777" w:rsidR="001959A3" w:rsidRPr="00B0046B" w:rsidRDefault="001959A3" w:rsidP="00EE57AB">
            <w:pPr>
              <w:pStyle w:val="TableText"/>
              <w:keepNext w:val="0"/>
              <w:keepLines w:val="0"/>
              <w:rPr>
                <w:szCs w:val="18"/>
              </w:rPr>
            </w:pPr>
          </w:p>
        </w:tc>
      </w:tr>
      <w:tr w:rsidR="001959A3" w:rsidRPr="00B0046B" w14:paraId="1DE459AF"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AD"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iCoeff[1]</w:t>
            </w:r>
            <w:r w:rsidRPr="00B0046B">
              <w:rPr>
                <w:szCs w:val="18"/>
              </w:rPr>
              <w:t xml:space="preserve"> += ((</w:t>
            </w:r>
            <w:r w:rsidR="00F55760" w:rsidRPr="00B0046B">
              <w:rPr>
                <w:szCs w:val="18"/>
              </w:rPr>
              <w:t>iCoeff[0]</w:t>
            </w:r>
            <w:r w:rsidRPr="00B0046B">
              <w:rPr>
                <w:szCs w:val="18"/>
              </w:rPr>
              <w:t xml:space="preserve"> + 2) &gt;&gt; 2)</w:t>
            </w:r>
          </w:p>
        </w:tc>
        <w:tc>
          <w:tcPr>
            <w:tcW w:w="1433" w:type="dxa"/>
            <w:tcBorders>
              <w:top w:val="single" w:sz="6" w:space="0" w:color="000000"/>
              <w:left w:val="single" w:sz="8" w:space="0" w:color="000000"/>
              <w:bottom w:val="single" w:sz="6" w:space="0" w:color="000000"/>
            </w:tcBorders>
            <w:shd w:val="clear" w:color="000080" w:fill="FFFFFF"/>
          </w:tcPr>
          <w:p w14:paraId="1DE459AE" w14:textId="77777777" w:rsidR="001959A3" w:rsidRPr="00B0046B" w:rsidRDefault="001959A3" w:rsidP="00EE57AB">
            <w:pPr>
              <w:pStyle w:val="TableText"/>
              <w:keepNext w:val="0"/>
              <w:keepLines w:val="0"/>
              <w:rPr>
                <w:szCs w:val="18"/>
              </w:rPr>
            </w:pPr>
          </w:p>
        </w:tc>
      </w:tr>
      <w:tr w:rsidR="001959A3" w:rsidRPr="00B0046B" w14:paraId="1DE459B2"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0"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iCoeff[0]</w:t>
            </w:r>
            <w:r w:rsidRPr="00B0046B">
              <w:rPr>
                <w:szCs w:val="18"/>
              </w:rPr>
              <w:t xml:space="preserve"> += ((</w:t>
            </w:r>
            <w:r w:rsidR="00F55760" w:rsidRPr="00B0046B">
              <w:rPr>
                <w:szCs w:val="18"/>
              </w:rPr>
              <w:t>iCoeff[1]</w:t>
            </w:r>
            <w:r w:rsidRPr="00B0046B">
              <w:rPr>
                <w:szCs w:val="18"/>
              </w:rPr>
              <w:t xml:space="preserve"> + 1) &gt;&gt; 1)</w:t>
            </w:r>
          </w:p>
        </w:tc>
        <w:tc>
          <w:tcPr>
            <w:tcW w:w="1433" w:type="dxa"/>
            <w:tcBorders>
              <w:top w:val="single" w:sz="6" w:space="0" w:color="000000"/>
              <w:left w:val="single" w:sz="8" w:space="0" w:color="000000"/>
              <w:bottom w:val="single" w:sz="6" w:space="0" w:color="000000"/>
            </w:tcBorders>
            <w:shd w:val="clear" w:color="000080" w:fill="FFFFFF"/>
          </w:tcPr>
          <w:p w14:paraId="1DE459B1" w14:textId="77777777" w:rsidR="001959A3" w:rsidRPr="00B0046B" w:rsidRDefault="001959A3" w:rsidP="00EE57AB">
            <w:pPr>
              <w:pStyle w:val="TableText"/>
              <w:keepNext w:val="0"/>
              <w:keepLines w:val="0"/>
              <w:rPr>
                <w:szCs w:val="18"/>
              </w:rPr>
            </w:pPr>
          </w:p>
        </w:tc>
      </w:tr>
      <w:tr w:rsidR="00681E28" w:rsidRPr="00B0046B" w14:paraId="1DE459B5"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3"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5)</w:t>
            </w:r>
          </w:p>
        </w:tc>
        <w:tc>
          <w:tcPr>
            <w:tcW w:w="1433" w:type="dxa"/>
            <w:tcBorders>
              <w:top w:val="single" w:sz="6" w:space="0" w:color="000000"/>
              <w:left w:val="single" w:sz="8" w:space="0" w:color="000000"/>
              <w:bottom w:val="single" w:sz="6" w:space="0" w:color="000000"/>
            </w:tcBorders>
            <w:shd w:val="clear" w:color="000080" w:fill="FFFFFF"/>
          </w:tcPr>
          <w:p w14:paraId="1DE459B4" w14:textId="77777777" w:rsidR="00681E28" w:rsidRPr="00B0046B" w:rsidRDefault="00681E28" w:rsidP="00EE57AB">
            <w:pPr>
              <w:pStyle w:val="TableText"/>
              <w:keepNext w:val="0"/>
              <w:keepLines w:val="0"/>
              <w:rPr>
                <w:szCs w:val="18"/>
              </w:rPr>
            </w:pPr>
          </w:p>
        </w:tc>
      </w:tr>
      <w:tr w:rsidR="00681E28" w:rsidRPr="00B0046B" w14:paraId="1DE459B8"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6"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9)</w:t>
            </w:r>
          </w:p>
        </w:tc>
        <w:tc>
          <w:tcPr>
            <w:tcW w:w="1433" w:type="dxa"/>
            <w:tcBorders>
              <w:top w:val="single" w:sz="6" w:space="0" w:color="000000"/>
              <w:left w:val="single" w:sz="8" w:space="0" w:color="000000"/>
              <w:bottom w:val="single" w:sz="6" w:space="0" w:color="000000"/>
            </w:tcBorders>
            <w:shd w:val="clear" w:color="000080" w:fill="FFFFFF"/>
          </w:tcPr>
          <w:p w14:paraId="1DE459B7" w14:textId="77777777" w:rsidR="00681E28" w:rsidRPr="00B0046B" w:rsidRDefault="00681E28" w:rsidP="00EE57AB">
            <w:pPr>
              <w:pStyle w:val="TableText"/>
              <w:keepNext w:val="0"/>
              <w:keepLines w:val="0"/>
              <w:rPr>
                <w:szCs w:val="18"/>
              </w:rPr>
            </w:pPr>
          </w:p>
        </w:tc>
      </w:tr>
      <w:tr w:rsidR="00681E28" w:rsidRPr="00B0046B" w14:paraId="1DE459BB"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9" w14:textId="77777777" w:rsidR="00681E28" w:rsidRPr="00B0046B" w:rsidRDefault="00681E2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13)</w:t>
            </w:r>
          </w:p>
        </w:tc>
        <w:tc>
          <w:tcPr>
            <w:tcW w:w="1433" w:type="dxa"/>
            <w:tcBorders>
              <w:top w:val="single" w:sz="6" w:space="0" w:color="000000"/>
              <w:left w:val="single" w:sz="8" w:space="0" w:color="000000"/>
              <w:bottom w:val="single" w:sz="6" w:space="0" w:color="000000"/>
            </w:tcBorders>
            <w:shd w:val="clear" w:color="000080" w:fill="FFFFFF"/>
          </w:tcPr>
          <w:p w14:paraId="1DE459BA" w14:textId="77777777" w:rsidR="00681E28" w:rsidRPr="00B0046B" w:rsidRDefault="00681E28" w:rsidP="00EE57AB">
            <w:pPr>
              <w:pStyle w:val="TableText"/>
              <w:keepNext w:val="0"/>
              <w:keepLines w:val="0"/>
              <w:rPr>
                <w:szCs w:val="18"/>
              </w:rPr>
            </w:pPr>
          </w:p>
        </w:tc>
      </w:tr>
      <w:tr w:rsidR="001959A3" w:rsidRPr="00B0046B" w14:paraId="1DE459BE"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C"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iCoeff[1]</w:t>
            </w:r>
            <w:r w:rsidRPr="00B0046B">
              <w:rPr>
                <w:szCs w:val="18"/>
              </w:rPr>
              <w:t xml:space="preserve"> += ((</w:t>
            </w:r>
            <w:r w:rsidR="00F55760" w:rsidRPr="00B0046B">
              <w:rPr>
                <w:szCs w:val="18"/>
              </w:rPr>
              <w:t>iCoeff[0]</w:t>
            </w:r>
            <w:r w:rsidRPr="00B0046B">
              <w:rPr>
                <w:szCs w:val="18"/>
              </w:rPr>
              <w:t xml:space="preserve"> + 2) &gt;&gt; 2)</w:t>
            </w:r>
          </w:p>
        </w:tc>
        <w:tc>
          <w:tcPr>
            <w:tcW w:w="1433" w:type="dxa"/>
            <w:tcBorders>
              <w:top w:val="single" w:sz="6" w:space="0" w:color="000000"/>
              <w:left w:val="single" w:sz="8" w:space="0" w:color="000000"/>
              <w:bottom w:val="single" w:sz="6" w:space="0" w:color="000000"/>
            </w:tcBorders>
            <w:shd w:val="clear" w:color="000080" w:fill="FFFFFF"/>
          </w:tcPr>
          <w:p w14:paraId="1DE459BD" w14:textId="77777777" w:rsidR="001959A3" w:rsidRPr="00B0046B" w:rsidRDefault="001959A3" w:rsidP="00EE57AB">
            <w:pPr>
              <w:pStyle w:val="TableText"/>
              <w:keepNext w:val="0"/>
              <w:keepLines w:val="0"/>
              <w:rPr>
                <w:szCs w:val="18"/>
              </w:rPr>
            </w:pPr>
          </w:p>
        </w:tc>
      </w:tr>
      <w:tr w:rsidR="001959A3" w:rsidRPr="00B0046B" w14:paraId="1DE459C1"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BF"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iCoeff[3]</w:t>
            </w:r>
            <w:r w:rsidRPr="00B0046B">
              <w:rPr>
                <w:szCs w:val="18"/>
              </w:rPr>
              <w:t xml:space="preserve"> += ((</w:t>
            </w:r>
            <w:r w:rsidR="00F55760" w:rsidRPr="00B0046B">
              <w:rPr>
                <w:szCs w:val="18"/>
              </w:rPr>
              <w:t>iCoeff[0]</w:t>
            </w:r>
            <w:r w:rsidRPr="00B0046B">
              <w:rPr>
                <w:szCs w:val="18"/>
              </w:rPr>
              <w:t xml:space="preserve"> + 1) &gt;&gt; 1)</w:t>
            </w:r>
          </w:p>
        </w:tc>
        <w:tc>
          <w:tcPr>
            <w:tcW w:w="1433" w:type="dxa"/>
            <w:tcBorders>
              <w:top w:val="single" w:sz="6" w:space="0" w:color="000000"/>
              <w:left w:val="single" w:sz="8" w:space="0" w:color="000000"/>
              <w:bottom w:val="single" w:sz="6" w:space="0" w:color="000000"/>
            </w:tcBorders>
            <w:shd w:val="clear" w:color="000080" w:fill="FFFFFF"/>
          </w:tcPr>
          <w:p w14:paraId="1DE459C0" w14:textId="77777777" w:rsidR="001959A3" w:rsidRPr="00B0046B" w:rsidRDefault="001959A3" w:rsidP="00EE57AB">
            <w:pPr>
              <w:pStyle w:val="TableText"/>
              <w:keepNext w:val="0"/>
              <w:keepLines w:val="0"/>
              <w:rPr>
                <w:szCs w:val="18"/>
              </w:rPr>
            </w:pPr>
          </w:p>
        </w:tc>
      </w:tr>
      <w:tr w:rsidR="001959A3" w:rsidRPr="00B0046B" w14:paraId="1DE459C4"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C2"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iCoeff[2]</w:t>
            </w:r>
            <w:r w:rsidRPr="00B0046B">
              <w:rPr>
                <w:szCs w:val="18"/>
              </w:rPr>
              <w:t xml:space="preserve"> += ((</w:t>
            </w:r>
            <w:r w:rsidR="00F55760" w:rsidRPr="00B0046B">
              <w:rPr>
                <w:szCs w:val="18"/>
              </w:rPr>
              <w:t>iCoeff[1]</w:t>
            </w:r>
            <w:r w:rsidRPr="00B0046B">
              <w:rPr>
                <w:szCs w:val="18"/>
              </w:rPr>
              <w:t xml:space="preserve"> + 1) &gt;&gt; 1)</w:t>
            </w:r>
          </w:p>
        </w:tc>
        <w:tc>
          <w:tcPr>
            <w:tcW w:w="1433" w:type="dxa"/>
            <w:tcBorders>
              <w:top w:val="single" w:sz="6" w:space="0" w:color="000000"/>
              <w:left w:val="single" w:sz="8" w:space="0" w:color="000000"/>
              <w:bottom w:val="single" w:sz="6" w:space="0" w:color="000000"/>
            </w:tcBorders>
            <w:shd w:val="clear" w:color="000080" w:fill="FFFFFF"/>
          </w:tcPr>
          <w:p w14:paraId="1DE459C3" w14:textId="77777777" w:rsidR="001959A3" w:rsidRPr="00B0046B" w:rsidRDefault="001959A3" w:rsidP="00EE57AB">
            <w:pPr>
              <w:pStyle w:val="TableText"/>
              <w:keepNext w:val="0"/>
              <w:keepLines w:val="0"/>
              <w:rPr>
                <w:szCs w:val="18"/>
              </w:rPr>
            </w:pPr>
          </w:p>
        </w:tc>
      </w:tr>
      <w:tr w:rsidR="001959A3" w:rsidRPr="00B0046B" w14:paraId="1DE459C7"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C5"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 xml:space="preserve">iCoeff[0] </w:t>
            </w:r>
            <w:r w:rsidR="00986BF8" w:rsidRPr="00B0046B">
              <w:rPr>
                <w:szCs w:val="18"/>
              </w:rPr>
              <w:t>−</w:t>
            </w:r>
            <w:r w:rsidRPr="00B0046B">
              <w:rPr>
                <w:szCs w:val="18"/>
              </w:rPr>
              <w:t xml:space="preserve">= </w:t>
            </w:r>
            <w:r w:rsidR="00F55760" w:rsidRPr="00B0046B">
              <w:rPr>
                <w:szCs w:val="18"/>
              </w:rPr>
              <w:t>iCoeff[3]</w:t>
            </w:r>
          </w:p>
        </w:tc>
        <w:tc>
          <w:tcPr>
            <w:tcW w:w="1433" w:type="dxa"/>
            <w:tcBorders>
              <w:top w:val="single" w:sz="6" w:space="0" w:color="000000"/>
              <w:left w:val="single" w:sz="8" w:space="0" w:color="000000"/>
              <w:bottom w:val="single" w:sz="6" w:space="0" w:color="000000"/>
            </w:tcBorders>
            <w:shd w:val="clear" w:color="000080" w:fill="FFFFFF"/>
          </w:tcPr>
          <w:p w14:paraId="1DE459C6" w14:textId="77777777" w:rsidR="001959A3" w:rsidRPr="00B0046B" w:rsidRDefault="001959A3" w:rsidP="00EE57AB">
            <w:pPr>
              <w:pStyle w:val="TableText"/>
              <w:keepNext w:val="0"/>
              <w:keepLines w:val="0"/>
              <w:rPr>
                <w:szCs w:val="18"/>
              </w:rPr>
            </w:pPr>
          </w:p>
        </w:tc>
      </w:tr>
      <w:tr w:rsidR="001959A3" w:rsidRPr="00B0046B" w14:paraId="1DE459CA" w14:textId="77777777">
        <w:trPr>
          <w:jc w:val="center"/>
        </w:trPr>
        <w:tc>
          <w:tcPr>
            <w:tcW w:w="4135" w:type="dxa"/>
            <w:tcBorders>
              <w:top w:val="single" w:sz="6" w:space="0" w:color="000000"/>
              <w:bottom w:val="single" w:sz="6" w:space="0" w:color="000000"/>
              <w:right w:val="single" w:sz="8" w:space="0" w:color="000000"/>
            </w:tcBorders>
            <w:shd w:val="clear" w:color="000080" w:fill="FFFFFF"/>
          </w:tcPr>
          <w:p w14:paraId="1DE459C8"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55760" w:rsidRPr="00B0046B">
              <w:rPr>
                <w:szCs w:val="18"/>
              </w:rPr>
              <w:t>iCoeff[1]</w:t>
            </w:r>
            <w:r w:rsidRPr="00B0046B">
              <w:rPr>
                <w:szCs w:val="18"/>
              </w:rPr>
              <w:t xml:space="preserve"> </w:t>
            </w:r>
            <w:r w:rsidR="00986BF8" w:rsidRPr="00B0046B">
              <w:rPr>
                <w:szCs w:val="18"/>
              </w:rPr>
              <w:t>−</w:t>
            </w:r>
            <w:r w:rsidRPr="00B0046B">
              <w:rPr>
                <w:szCs w:val="18"/>
              </w:rPr>
              <w:t xml:space="preserve">= </w:t>
            </w:r>
            <w:r w:rsidR="00F55760" w:rsidRPr="00B0046B">
              <w:rPr>
                <w:szCs w:val="18"/>
              </w:rPr>
              <w:t>iCoeff[2]</w:t>
            </w:r>
          </w:p>
        </w:tc>
        <w:tc>
          <w:tcPr>
            <w:tcW w:w="1433" w:type="dxa"/>
            <w:tcBorders>
              <w:top w:val="single" w:sz="6" w:space="0" w:color="000000"/>
              <w:left w:val="single" w:sz="8" w:space="0" w:color="000000"/>
              <w:bottom w:val="single" w:sz="6" w:space="0" w:color="000000"/>
            </w:tcBorders>
            <w:shd w:val="clear" w:color="000080" w:fill="FFFFFF"/>
          </w:tcPr>
          <w:p w14:paraId="1DE459C9" w14:textId="77777777" w:rsidR="001959A3" w:rsidRPr="00B0046B" w:rsidRDefault="001959A3" w:rsidP="00EE57AB">
            <w:pPr>
              <w:pStyle w:val="TableText"/>
              <w:keepNext w:val="0"/>
              <w:keepLines w:val="0"/>
              <w:rPr>
                <w:szCs w:val="18"/>
              </w:rPr>
            </w:pPr>
          </w:p>
        </w:tc>
      </w:tr>
      <w:tr w:rsidR="001959A3" w:rsidRPr="00B0046B" w14:paraId="1DE459CD" w14:textId="77777777">
        <w:trPr>
          <w:jc w:val="center"/>
        </w:trPr>
        <w:tc>
          <w:tcPr>
            <w:tcW w:w="4135" w:type="dxa"/>
            <w:tcBorders>
              <w:top w:val="single" w:sz="6" w:space="0" w:color="000000"/>
              <w:bottom w:val="single" w:sz="12" w:space="0" w:color="000000"/>
              <w:right w:val="single" w:sz="8" w:space="0" w:color="000000"/>
            </w:tcBorders>
            <w:shd w:val="clear" w:color="000080" w:fill="FFFFFF"/>
          </w:tcPr>
          <w:p w14:paraId="1DE459CB"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433" w:type="dxa"/>
            <w:tcBorders>
              <w:top w:val="single" w:sz="6" w:space="0" w:color="000000"/>
              <w:left w:val="single" w:sz="8" w:space="0" w:color="000000"/>
              <w:bottom w:val="single" w:sz="12" w:space="0" w:color="000000"/>
            </w:tcBorders>
            <w:shd w:val="clear" w:color="000080" w:fill="FFFFFF"/>
          </w:tcPr>
          <w:p w14:paraId="1DE459CC" w14:textId="77777777" w:rsidR="001959A3" w:rsidRPr="00B0046B" w:rsidRDefault="001959A3" w:rsidP="00EE57AB">
            <w:pPr>
              <w:pStyle w:val="TableText"/>
              <w:keepNext w:val="0"/>
              <w:keepLines w:val="0"/>
              <w:rPr>
                <w:szCs w:val="18"/>
              </w:rPr>
            </w:pPr>
          </w:p>
        </w:tc>
      </w:tr>
    </w:tbl>
    <w:p w14:paraId="1DE459CE" w14:textId="77777777" w:rsidR="002D444F" w:rsidRPr="00B0046B" w:rsidRDefault="002D444F" w:rsidP="00EE57AB">
      <w:bookmarkStart w:id="1660" w:name="_Toc112572168"/>
      <w:bookmarkStart w:id="1661" w:name="_Ref157218231"/>
      <w:bookmarkStart w:id="1662" w:name="_Ref180840698"/>
      <w:bookmarkStart w:id="1663" w:name="_Ref181783911"/>
      <w:bookmarkStart w:id="1664" w:name="_Toc184353978"/>
    </w:p>
    <w:p w14:paraId="1DE459CF" w14:textId="77777777" w:rsidR="00F930DE" w:rsidRPr="00B0046B" w:rsidRDefault="00F930DE" w:rsidP="00ED52C8">
      <w:pPr>
        <w:pStyle w:val="Heading4"/>
        <w:keepLines w:val="0"/>
      </w:pPr>
      <w:bookmarkStart w:id="1665" w:name="_Ref185350279"/>
      <w:bookmarkStart w:id="1666" w:name="_Toc226984369"/>
      <w:r w:rsidRPr="00B0046B">
        <w:t>Overlap</w:t>
      </w:r>
      <w:r w:rsidR="00E54A3E" w:rsidRPr="00B0046B">
        <w:t>Post</w:t>
      </w:r>
      <w:r w:rsidRPr="00B0046B">
        <w:t>Filter</w:t>
      </w:r>
      <w:bookmarkEnd w:id="1660"/>
      <w:bookmarkEnd w:id="1661"/>
      <w:bookmarkEnd w:id="1662"/>
      <w:bookmarkEnd w:id="1663"/>
      <w:r w:rsidR="00B022A5" w:rsidRPr="00B0046B">
        <w:t>2</w:t>
      </w:r>
      <w:r w:rsidRPr="00B0046B">
        <w:t>(</w:t>
      </w:r>
      <w:r w:rsidR="008A6E79" w:rsidRPr="00B0046B">
        <w:t> </w:t>
      </w:r>
      <w:r w:rsidRPr="00B0046B">
        <w:t>)</w:t>
      </w:r>
      <w:bookmarkEnd w:id="1664"/>
      <w:bookmarkEnd w:id="1665"/>
      <w:bookmarkEnd w:id="1666"/>
    </w:p>
    <w:p w14:paraId="1DE459D0" w14:textId="65D222DE" w:rsidR="00FC7822" w:rsidRPr="00B0046B" w:rsidRDefault="00FC7822" w:rsidP="00E222FB">
      <w:pPr>
        <w:keepNext/>
      </w:pPr>
      <w:r w:rsidRPr="00B0046B">
        <w:t xml:space="preserve">The </w:t>
      </w:r>
      <w:r w:rsidR="005405E0" w:rsidRPr="00B0046B">
        <w:t xml:space="preserve">function </w:t>
      </w:r>
      <w:r w:rsidRPr="00B0046B">
        <w:t>Overlap</w:t>
      </w:r>
      <w:r w:rsidR="00E54A3E" w:rsidRPr="00B0046B">
        <w:t>Post</w:t>
      </w:r>
      <w:r w:rsidRPr="00B0046B">
        <w:t>Filter</w:t>
      </w:r>
      <w:r w:rsidR="00B022A5" w:rsidRPr="00B0046B">
        <w:t>2</w:t>
      </w:r>
      <w:r w:rsidRPr="00B0046B">
        <w:t>(</w:t>
      </w:r>
      <w:r w:rsidR="005265E3" w:rsidRPr="00B0046B">
        <w:t> </w:t>
      </w:r>
      <w:r w:rsidRPr="00B0046B">
        <w:t xml:space="preserve">) is </w:t>
      </w:r>
      <w:r w:rsidR="007418A0" w:rsidRPr="00B0046B">
        <w:t>specified</w:t>
      </w:r>
      <w:r w:rsidRPr="00B0046B">
        <w:t xml:space="preserve"> in </w:t>
      </w:r>
      <w:r w:rsidR="008E5165" w:rsidRPr="004A4DE6">
        <w:fldChar w:fldCharType="begin" w:fldLock="1"/>
      </w:r>
      <w:r w:rsidRPr="00B0046B">
        <w:instrText xml:space="preserve"> REF _Ref185236984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171</w:t>
      </w:r>
      <w:r w:rsidR="008E5165" w:rsidRPr="004A4DE6">
        <w:fldChar w:fldCharType="end"/>
      </w:r>
      <w:r w:rsidRPr="00B0046B">
        <w:t>.</w:t>
      </w:r>
    </w:p>
    <w:p w14:paraId="1DE459D1" w14:textId="77777777" w:rsidR="00F930DE" w:rsidRPr="00B0046B" w:rsidRDefault="00F930DE" w:rsidP="00D90D54">
      <w:pPr>
        <w:pStyle w:val="TableTitle"/>
        <w:outlineLvl w:val="0"/>
      </w:pPr>
      <w:bookmarkStart w:id="1667" w:name="_Ref185236984"/>
      <w:bookmarkStart w:id="1668" w:name="_Toc257212313"/>
      <w:bookmarkStart w:id="1669" w:name="_Toc462299027"/>
      <w:bookmarkStart w:id="1670" w:name="_Ref182543470"/>
      <w:bookmarkStart w:id="1671" w:name="_Toc18435414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171</w:t>
      </w:r>
      <w:r w:rsidR="008E5165" w:rsidRPr="004A4DE6">
        <w:rPr>
          <w:noProof/>
        </w:rPr>
        <w:fldChar w:fldCharType="end"/>
      </w:r>
      <w:bookmarkEnd w:id="1667"/>
      <w:r w:rsidRPr="00B0046B">
        <w:t> – Pseudocode for function Overlap</w:t>
      </w:r>
      <w:r w:rsidR="00E54A3E" w:rsidRPr="00B0046B">
        <w:t>Post</w:t>
      </w:r>
      <w:r w:rsidRPr="00B0046B">
        <w:t>Filter</w:t>
      </w:r>
      <w:r w:rsidR="00B022A5" w:rsidRPr="00B0046B">
        <w:t>2</w:t>
      </w:r>
      <w:r w:rsidRPr="00B0046B">
        <w:t>(</w:t>
      </w:r>
      <w:r w:rsidR="008A6E79" w:rsidRPr="00B0046B">
        <w:t> </w:t>
      </w:r>
      <w:r w:rsidRPr="00B0046B">
        <w:t>)</w:t>
      </w:r>
      <w:bookmarkEnd w:id="1668"/>
      <w:bookmarkEnd w:id="1669"/>
    </w:p>
    <w:p w14:paraId="1DE459D2" w14:textId="77777777" w:rsidR="007850AC" w:rsidRPr="00B0046B" w:rsidRDefault="007850AC"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4226"/>
        <w:gridCol w:w="1524"/>
      </w:tblGrid>
      <w:tr w:rsidR="001959A3" w:rsidRPr="00B0046B" w14:paraId="1DE459D5" w14:textId="77777777">
        <w:trPr>
          <w:jc w:val="center"/>
        </w:trPr>
        <w:tc>
          <w:tcPr>
            <w:tcW w:w="4226" w:type="dxa"/>
            <w:tcBorders>
              <w:bottom w:val="single" w:sz="12" w:space="0" w:color="000000"/>
              <w:right w:val="single" w:sz="8" w:space="0" w:color="000000"/>
            </w:tcBorders>
            <w:shd w:val="clear" w:color="000080" w:fill="FFFFFF"/>
          </w:tcPr>
          <w:bookmarkEnd w:id="1670"/>
          <w:bookmarkEnd w:id="1671"/>
          <w:p w14:paraId="1DE459D3" w14:textId="77777777" w:rsidR="001959A3" w:rsidRPr="00B0046B" w:rsidRDefault="001959A3" w:rsidP="00D90D54">
            <w:pPr>
              <w:pStyle w:val="TableText"/>
              <w:keepLines w:val="0"/>
              <w:rPr>
                <w:szCs w:val="18"/>
              </w:rPr>
            </w:pPr>
            <w:r w:rsidRPr="00B0046B">
              <w:rPr>
                <w:b/>
                <w:szCs w:val="18"/>
              </w:rPr>
              <w:t>Overlap</w:t>
            </w:r>
            <w:r w:rsidR="00E54A3E" w:rsidRPr="00B0046B">
              <w:rPr>
                <w:b/>
                <w:szCs w:val="18"/>
              </w:rPr>
              <w:t>Post</w:t>
            </w:r>
            <w:r w:rsidRPr="00B0046B">
              <w:rPr>
                <w:b/>
                <w:szCs w:val="18"/>
              </w:rPr>
              <w:t>Filter</w:t>
            </w:r>
            <w:r w:rsidR="00B022A5" w:rsidRPr="00B0046B">
              <w:rPr>
                <w:b/>
                <w:szCs w:val="18"/>
              </w:rPr>
              <w:t>2</w:t>
            </w:r>
            <w:r w:rsidRPr="00B0046B">
              <w:rPr>
                <w:b/>
                <w:szCs w:val="18"/>
              </w:rPr>
              <w:t>(</w:t>
            </w:r>
            <w:r w:rsidR="00F55760" w:rsidRPr="00B0046B">
              <w:rPr>
                <w:b/>
                <w:szCs w:val="18"/>
              </w:rPr>
              <w:t>iCoeff[ ]</w:t>
            </w:r>
            <w:r w:rsidRPr="00B0046B">
              <w:rPr>
                <w:b/>
                <w:szCs w:val="18"/>
              </w:rPr>
              <w:t>)</w:t>
            </w:r>
            <w:r w:rsidRPr="00B0046B">
              <w:rPr>
                <w:szCs w:val="18"/>
              </w:rPr>
              <w:t xml:space="preserve"> {</w:t>
            </w:r>
          </w:p>
        </w:tc>
        <w:tc>
          <w:tcPr>
            <w:tcW w:w="1524" w:type="dxa"/>
            <w:tcBorders>
              <w:top w:val="single" w:sz="12" w:space="0" w:color="000000"/>
              <w:left w:val="single" w:sz="8" w:space="0" w:color="000000"/>
              <w:bottom w:val="single" w:sz="12" w:space="0" w:color="000000"/>
            </w:tcBorders>
            <w:shd w:val="clear" w:color="000080" w:fill="FFFFFF"/>
          </w:tcPr>
          <w:p w14:paraId="1DE459D4" w14:textId="77777777" w:rsidR="001959A3" w:rsidRPr="00B0046B" w:rsidRDefault="001959A3" w:rsidP="00D90D54">
            <w:pPr>
              <w:pStyle w:val="TableText"/>
              <w:keepLines w:val="0"/>
              <w:jc w:val="center"/>
              <w:rPr>
                <w:b/>
                <w:szCs w:val="18"/>
              </w:rPr>
            </w:pPr>
            <w:r w:rsidRPr="00B0046B">
              <w:rPr>
                <w:b/>
                <w:szCs w:val="18"/>
              </w:rPr>
              <w:t>Reference</w:t>
            </w:r>
          </w:p>
        </w:tc>
      </w:tr>
      <w:tr w:rsidR="00681E28" w:rsidRPr="00B0046B" w14:paraId="1DE459D8" w14:textId="77777777">
        <w:trPr>
          <w:jc w:val="center"/>
        </w:trPr>
        <w:tc>
          <w:tcPr>
            <w:tcW w:w="4226" w:type="dxa"/>
            <w:tcBorders>
              <w:top w:val="single" w:sz="12" w:space="0" w:color="000000"/>
              <w:bottom w:val="single" w:sz="6" w:space="0" w:color="000000"/>
              <w:right w:val="single" w:sz="8" w:space="0" w:color="000000"/>
            </w:tcBorders>
            <w:shd w:val="clear" w:color="000080" w:fill="FFFFFF"/>
          </w:tcPr>
          <w:p w14:paraId="1DE459D6" w14:textId="77777777" w:rsidR="00681E28" w:rsidRPr="00B0046B" w:rsidRDefault="00681E28" w:rsidP="00D90D54">
            <w:pPr>
              <w:pStyle w:val="TableText"/>
              <w:keepLines w:val="0"/>
              <w:rPr>
                <w:szCs w:val="18"/>
              </w:rPr>
            </w:pPr>
            <w:r w:rsidRPr="00B0046B">
              <w:rPr>
                <w:szCs w:val="18"/>
              </w:rPr>
              <w:tab/>
              <w:t>iCoeff[1] += ((iCoeff[0] + 2) &gt;&gt; 2)</w:t>
            </w:r>
          </w:p>
        </w:tc>
        <w:tc>
          <w:tcPr>
            <w:tcW w:w="1524" w:type="dxa"/>
            <w:tcBorders>
              <w:top w:val="single" w:sz="12" w:space="0" w:color="000000"/>
              <w:left w:val="single" w:sz="8" w:space="0" w:color="000000"/>
              <w:bottom w:val="single" w:sz="6" w:space="0" w:color="000000"/>
            </w:tcBorders>
            <w:shd w:val="clear" w:color="000080" w:fill="FFFFFF"/>
          </w:tcPr>
          <w:p w14:paraId="1DE459D7" w14:textId="77777777" w:rsidR="00681E28" w:rsidRPr="00B0046B" w:rsidRDefault="00681E28" w:rsidP="00D90D54">
            <w:pPr>
              <w:pStyle w:val="TableText"/>
              <w:keepLines w:val="0"/>
              <w:rPr>
                <w:szCs w:val="18"/>
              </w:rPr>
            </w:pPr>
          </w:p>
        </w:tc>
      </w:tr>
      <w:tr w:rsidR="00681E28" w:rsidRPr="00B0046B" w14:paraId="1DE459DB" w14:textId="77777777">
        <w:trPr>
          <w:jc w:val="center"/>
        </w:trPr>
        <w:tc>
          <w:tcPr>
            <w:tcW w:w="4226" w:type="dxa"/>
            <w:tcBorders>
              <w:top w:val="single" w:sz="6" w:space="0" w:color="000000"/>
              <w:bottom w:val="single" w:sz="6" w:space="0" w:color="000000"/>
              <w:right w:val="single" w:sz="8" w:space="0" w:color="000000"/>
            </w:tcBorders>
            <w:shd w:val="clear" w:color="000080" w:fill="FFFFFF"/>
          </w:tcPr>
          <w:p w14:paraId="1DE459D9" w14:textId="77777777" w:rsidR="00681E28" w:rsidRPr="00B0046B" w:rsidRDefault="00681E2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+ 1) &gt;&gt; 1)</w:t>
            </w:r>
          </w:p>
        </w:tc>
        <w:tc>
          <w:tcPr>
            <w:tcW w:w="1524" w:type="dxa"/>
            <w:tcBorders>
              <w:top w:val="single" w:sz="6" w:space="0" w:color="000000"/>
              <w:left w:val="single" w:sz="8" w:space="0" w:color="000000"/>
              <w:bottom w:val="single" w:sz="6" w:space="0" w:color="000000"/>
            </w:tcBorders>
            <w:shd w:val="clear" w:color="000080" w:fill="FFFFFF"/>
          </w:tcPr>
          <w:p w14:paraId="1DE459DA" w14:textId="77777777" w:rsidR="00681E28" w:rsidRPr="00B0046B" w:rsidRDefault="00681E28" w:rsidP="00D90D54">
            <w:pPr>
              <w:pStyle w:val="TableText"/>
              <w:keepLines w:val="0"/>
              <w:rPr>
                <w:szCs w:val="18"/>
              </w:rPr>
            </w:pPr>
          </w:p>
        </w:tc>
      </w:tr>
      <w:tr w:rsidR="00681E28" w:rsidRPr="00B0046B" w14:paraId="1DE459DE" w14:textId="77777777">
        <w:trPr>
          <w:jc w:val="center"/>
        </w:trPr>
        <w:tc>
          <w:tcPr>
            <w:tcW w:w="4226" w:type="dxa"/>
            <w:tcBorders>
              <w:top w:val="single" w:sz="6" w:space="0" w:color="000000"/>
              <w:bottom w:val="single" w:sz="6" w:space="0" w:color="000000"/>
              <w:right w:val="single" w:sz="8" w:space="0" w:color="000000"/>
            </w:tcBorders>
            <w:shd w:val="clear" w:color="000080" w:fill="FFFFFF"/>
          </w:tcPr>
          <w:p w14:paraId="1DE459DC" w14:textId="77777777" w:rsidR="00681E28" w:rsidRPr="00B0046B" w:rsidRDefault="00681E2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5)</w:t>
            </w:r>
          </w:p>
        </w:tc>
        <w:tc>
          <w:tcPr>
            <w:tcW w:w="1524" w:type="dxa"/>
            <w:tcBorders>
              <w:top w:val="single" w:sz="6" w:space="0" w:color="000000"/>
              <w:left w:val="single" w:sz="8" w:space="0" w:color="000000"/>
              <w:bottom w:val="single" w:sz="6" w:space="0" w:color="000000"/>
            </w:tcBorders>
            <w:shd w:val="clear" w:color="000080" w:fill="FFFFFF"/>
          </w:tcPr>
          <w:p w14:paraId="1DE459DD" w14:textId="77777777" w:rsidR="00681E28" w:rsidRPr="00B0046B" w:rsidRDefault="00681E28" w:rsidP="00D90D54">
            <w:pPr>
              <w:pStyle w:val="TableText"/>
              <w:keepLines w:val="0"/>
              <w:rPr>
                <w:szCs w:val="18"/>
              </w:rPr>
            </w:pPr>
          </w:p>
        </w:tc>
      </w:tr>
      <w:tr w:rsidR="00681E28" w:rsidRPr="00B0046B" w14:paraId="1DE459E1" w14:textId="77777777">
        <w:trPr>
          <w:jc w:val="center"/>
        </w:trPr>
        <w:tc>
          <w:tcPr>
            <w:tcW w:w="4226" w:type="dxa"/>
            <w:tcBorders>
              <w:top w:val="single" w:sz="6" w:space="0" w:color="000000"/>
              <w:bottom w:val="single" w:sz="6" w:space="0" w:color="000000"/>
              <w:right w:val="single" w:sz="8" w:space="0" w:color="000000"/>
            </w:tcBorders>
            <w:shd w:val="clear" w:color="000080" w:fill="FFFFFF"/>
          </w:tcPr>
          <w:p w14:paraId="1DE459DF" w14:textId="77777777" w:rsidR="00681E28" w:rsidRPr="00B0046B" w:rsidRDefault="00681E2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9)</w:t>
            </w:r>
          </w:p>
        </w:tc>
        <w:tc>
          <w:tcPr>
            <w:tcW w:w="1524" w:type="dxa"/>
            <w:tcBorders>
              <w:top w:val="single" w:sz="6" w:space="0" w:color="000000"/>
              <w:left w:val="single" w:sz="8" w:space="0" w:color="000000"/>
              <w:bottom w:val="single" w:sz="6" w:space="0" w:color="000000"/>
            </w:tcBorders>
            <w:shd w:val="clear" w:color="000080" w:fill="FFFFFF"/>
          </w:tcPr>
          <w:p w14:paraId="1DE459E0" w14:textId="77777777" w:rsidR="00681E28" w:rsidRPr="00B0046B" w:rsidRDefault="00681E28" w:rsidP="00D90D54">
            <w:pPr>
              <w:pStyle w:val="TableText"/>
              <w:keepLines w:val="0"/>
              <w:rPr>
                <w:szCs w:val="18"/>
              </w:rPr>
            </w:pPr>
          </w:p>
        </w:tc>
      </w:tr>
      <w:tr w:rsidR="00681E28" w:rsidRPr="00B0046B" w14:paraId="1DE459E4" w14:textId="77777777">
        <w:trPr>
          <w:jc w:val="center"/>
        </w:trPr>
        <w:tc>
          <w:tcPr>
            <w:tcW w:w="4226" w:type="dxa"/>
            <w:tcBorders>
              <w:top w:val="single" w:sz="6" w:space="0" w:color="000000"/>
              <w:bottom w:val="single" w:sz="6" w:space="0" w:color="000000"/>
              <w:right w:val="single" w:sz="8" w:space="0" w:color="000000"/>
            </w:tcBorders>
            <w:shd w:val="clear" w:color="000080" w:fill="FFFFFF"/>
          </w:tcPr>
          <w:p w14:paraId="1DE459E2" w14:textId="77777777" w:rsidR="00681E28" w:rsidRPr="00B0046B" w:rsidRDefault="00681E2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13)</w:t>
            </w:r>
          </w:p>
        </w:tc>
        <w:tc>
          <w:tcPr>
            <w:tcW w:w="1524" w:type="dxa"/>
            <w:tcBorders>
              <w:top w:val="single" w:sz="6" w:space="0" w:color="000000"/>
              <w:left w:val="single" w:sz="8" w:space="0" w:color="000000"/>
              <w:bottom w:val="single" w:sz="6" w:space="0" w:color="000000"/>
            </w:tcBorders>
            <w:shd w:val="clear" w:color="000080" w:fill="FFFFFF"/>
          </w:tcPr>
          <w:p w14:paraId="1DE459E3" w14:textId="77777777" w:rsidR="00681E28" w:rsidRPr="00B0046B" w:rsidRDefault="00681E28" w:rsidP="00D90D54">
            <w:pPr>
              <w:pStyle w:val="TableText"/>
              <w:keepLines w:val="0"/>
              <w:rPr>
                <w:szCs w:val="18"/>
              </w:rPr>
            </w:pPr>
          </w:p>
        </w:tc>
      </w:tr>
      <w:tr w:rsidR="00681E28" w:rsidRPr="00B0046B" w14:paraId="1DE459E7" w14:textId="77777777">
        <w:trPr>
          <w:jc w:val="center"/>
        </w:trPr>
        <w:tc>
          <w:tcPr>
            <w:tcW w:w="4226" w:type="dxa"/>
            <w:tcBorders>
              <w:top w:val="single" w:sz="6" w:space="0" w:color="000000"/>
              <w:bottom w:val="single" w:sz="6" w:space="0" w:color="000000"/>
              <w:right w:val="single" w:sz="8" w:space="0" w:color="000000"/>
            </w:tcBorders>
            <w:shd w:val="clear" w:color="000080" w:fill="FFFFFF"/>
          </w:tcPr>
          <w:p w14:paraId="1DE459E5" w14:textId="77777777" w:rsidR="00681E28" w:rsidRPr="00B0046B" w:rsidRDefault="00681E2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+ 2) &gt;&gt; 2)</w:t>
            </w:r>
          </w:p>
        </w:tc>
        <w:tc>
          <w:tcPr>
            <w:tcW w:w="1524" w:type="dxa"/>
            <w:tcBorders>
              <w:top w:val="single" w:sz="6" w:space="0" w:color="000000"/>
              <w:left w:val="single" w:sz="8" w:space="0" w:color="000000"/>
              <w:bottom w:val="single" w:sz="6" w:space="0" w:color="000000"/>
            </w:tcBorders>
            <w:shd w:val="clear" w:color="000080" w:fill="FFFFFF"/>
          </w:tcPr>
          <w:p w14:paraId="1DE459E6" w14:textId="77777777" w:rsidR="00681E28" w:rsidRPr="00B0046B" w:rsidRDefault="00681E28" w:rsidP="00D90D54">
            <w:pPr>
              <w:pStyle w:val="TableText"/>
              <w:keepLines w:val="0"/>
              <w:rPr>
                <w:szCs w:val="18"/>
              </w:rPr>
            </w:pPr>
          </w:p>
        </w:tc>
      </w:tr>
      <w:tr w:rsidR="001959A3" w:rsidRPr="00B0046B" w14:paraId="1DE459EA" w14:textId="77777777">
        <w:trPr>
          <w:jc w:val="center"/>
        </w:trPr>
        <w:tc>
          <w:tcPr>
            <w:tcW w:w="4226" w:type="dxa"/>
            <w:tcBorders>
              <w:top w:val="single" w:sz="6" w:space="0" w:color="000000"/>
              <w:bottom w:val="single" w:sz="12" w:space="0" w:color="000000"/>
              <w:right w:val="single" w:sz="8" w:space="0" w:color="000000"/>
            </w:tcBorders>
            <w:shd w:val="clear" w:color="000080" w:fill="FFFFFF"/>
          </w:tcPr>
          <w:p w14:paraId="1DE459E8" w14:textId="77777777" w:rsidR="001959A3" w:rsidRPr="00B0046B" w:rsidRDefault="001959A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524" w:type="dxa"/>
            <w:tcBorders>
              <w:top w:val="single" w:sz="6" w:space="0" w:color="000000"/>
              <w:left w:val="single" w:sz="8" w:space="0" w:color="000000"/>
              <w:bottom w:val="single" w:sz="12" w:space="0" w:color="000000"/>
            </w:tcBorders>
            <w:shd w:val="clear" w:color="000080" w:fill="FFFFFF"/>
          </w:tcPr>
          <w:p w14:paraId="1DE459E9" w14:textId="77777777" w:rsidR="001959A3" w:rsidRPr="00B0046B" w:rsidRDefault="001959A3" w:rsidP="00D90D54">
            <w:pPr>
              <w:pStyle w:val="TableText"/>
              <w:keepLines w:val="0"/>
              <w:rPr>
                <w:szCs w:val="18"/>
              </w:rPr>
            </w:pPr>
          </w:p>
        </w:tc>
      </w:tr>
    </w:tbl>
    <w:p w14:paraId="1DE459EB" w14:textId="77777777" w:rsidR="002D444F" w:rsidRPr="00B0046B" w:rsidRDefault="002D444F" w:rsidP="00EE57AB">
      <w:bookmarkStart w:id="1672" w:name="_Toc184353971"/>
      <w:bookmarkStart w:id="1673" w:name="_Ref171933351"/>
      <w:bookmarkStart w:id="1674" w:name="_Ref171933352"/>
      <w:bookmarkStart w:id="1675" w:name="_Ref171933353"/>
      <w:bookmarkStart w:id="1676" w:name="_Ref171933354"/>
      <w:bookmarkStart w:id="1677" w:name="_Toc184353979"/>
      <w:bookmarkStart w:id="1678" w:name="_Ref153785313"/>
      <w:bookmarkStart w:id="1679" w:name="_Ref153785322"/>
    </w:p>
    <w:p w14:paraId="1DE459EC" w14:textId="77777777" w:rsidR="002D444F" w:rsidRPr="00B0046B" w:rsidRDefault="00E27D2F" w:rsidP="00ED52C8">
      <w:pPr>
        <w:pStyle w:val="Heading4"/>
        <w:keepLines w:val="0"/>
      </w:pPr>
      <w:bookmarkStart w:id="1680" w:name="_Ref197847366"/>
      <w:bookmarkStart w:id="1681" w:name="_Toc226984370"/>
      <w:r w:rsidRPr="00B0046B">
        <w:t>I</w:t>
      </w:r>
      <w:r w:rsidR="002D444F" w:rsidRPr="00B0046B">
        <w:t>nvRotate(</w:t>
      </w:r>
      <w:r w:rsidR="008A6E79" w:rsidRPr="00B0046B">
        <w:t> </w:t>
      </w:r>
      <w:r w:rsidR="002D444F" w:rsidRPr="00B0046B">
        <w:t>)</w:t>
      </w:r>
      <w:bookmarkEnd w:id="1672"/>
      <w:bookmarkEnd w:id="1680"/>
      <w:bookmarkEnd w:id="1681"/>
    </w:p>
    <w:p w14:paraId="1DE459ED" w14:textId="49909BDA" w:rsidR="002D444F" w:rsidRPr="00B0046B" w:rsidRDefault="002D444F" w:rsidP="00EE57AB">
      <w:r w:rsidRPr="00B0046B">
        <w:t xml:space="preserve">The function </w:t>
      </w:r>
      <w:r w:rsidR="00E27D2F" w:rsidRPr="00B0046B">
        <w:t>I</w:t>
      </w:r>
      <w:r w:rsidRPr="00B0046B">
        <w:t>nvRotate(</w:t>
      </w:r>
      <w:r w:rsidR="008A6E79" w:rsidRPr="00B0046B">
        <w:t> </w:t>
      </w:r>
      <w:r w:rsidRPr="00B0046B">
        <w:t xml:space="preserve">) is specified by the pseudocode in </w:t>
      </w:r>
      <w:r w:rsidR="008E5165" w:rsidRPr="004A4DE6">
        <w:fldChar w:fldCharType="begin" w:fldLock="1"/>
      </w:r>
      <w:r w:rsidRPr="00B0046B">
        <w:instrText xml:space="preserve"> REF _Ref179883516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172</w:t>
      </w:r>
      <w:r w:rsidR="008E5165" w:rsidRPr="004A4DE6">
        <w:fldChar w:fldCharType="end"/>
      </w:r>
      <w:r w:rsidRPr="00B0046B">
        <w:t>.</w:t>
      </w:r>
    </w:p>
    <w:p w14:paraId="1DE459EE" w14:textId="77777777" w:rsidR="002D444F" w:rsidRPr="00B0046B" w:rsidRDefault="002D444F" w:rsidP="00EE57AB">
      <w:pPr>
        <w:pStyle w:val="TableTitle"/>
        <w:keepNext w:val="0"/>
        <w:outlineLvl w:val="0"/>
      </w:pPr>
      <w:bookmarkStart w:id="1682" w:name="_Ref179883516"/>
      <w:bookmarkStart w:id="1683" w:name="_Toc184354136"/>
      <w:bookmarkStart w:id="1684" w:name="_Toc257212314"/>
      <w:bookmarkStart w:id="1685" w:name="_Toc462299028"/>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172</w:t>
      </w:r>
      <w:r w:rsidR="008E5165" w:rsidRPr="004A4DE6">
        <w:rPr>
          <w:noProof/>
        </w:rPr>
        <w:fldChar w:fldCharType="end"/>
      </w:r>
      <w:bookmarkEnd w:id="1682"/>
      <w:r w:rsidRPr="00B0046B">
        <w:t xml:space="preserve"> – Pseudocode for function </w:t>
      </w:r>
      <w:r w:rsidR="00E27D2F" w:rsidRPr="00B0046B">
        <w:t>I</w:t>
      </w:r>
      <w:r w:rsidRPr="00B0046B">
        <w:t>nvRotate</w:t>
      </w:r>
      <w:r w:rsidR="00D80EED" w:rsidRPr="00B0046B">
        <w:t>( )</w:t>
      </w:r>
      <w:bookmarkEnd w:id="1683"/>
      <w:bookmarkEnd w:id="1684"/>
      <w:bookmarkEnd w:id="1685"/>
    </w:p>
    <w:p w14:paraId="1DE459EF"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3692"/>
        <w:gridCol w:w="990"/>
      </w:tblGrid>
      <w:tr w:rsidR="001959A3" w:rsidRPr="00B0046B" w14:paraId="1DE459F2" w14:textId="77777777">
        <w:trPr>
          <w:jc w:val="center"/>
        </w:trPr>
        <w:tc>
          <w:tcPr>
            <w:tcW w:w="3692" w:type="dxa"/>
            <w:tcBorders>
              <w:top w:val="single" w:sz="12" w:space="0" w:color="000000"/>
              <w:bottom w:val="single" w:sz="12" w:space="0" w:color="000000"/>
              <w:right w:val="single" w:sz="8" w:space="0" w:color="000000"/>
            </w:tcBorders>
            <w:shd w:val="clear" w:color="000080" w:fill="FFFFFF"/>
          </w:tcPr>
          <w:p w14:paraId="1DE459F0" w14:textId="77777777" w:rsidR="001959A3" w:rsidRPr="00B0046B" w:rsidRDefault="00E27D2F" w:rsidP="00EE57AB">
            <w:pPr>
              <w:pStyle w:val="TableText"/>
              <w:keepNext w:val="0"/>
              <w:keepLines w:val="0"/>
              <w:rPr>
                <w:szCs w:val="18"/>
              </w:rPr>
            </w:pPr>
            <w:r w:rsidRPr="00B0046B">
              <w:rPr>
                <w:b/>
                <w:szCs w:val="18"/>
              </w:rPr>
              <w:t>I</w:t>
            </w:r>
            <w:r w:rsidR="001959A3" w:rsidRPr="00B0046B">
              <w:rPr>
                <w:b/>
                <w:szCs w:val="18"/>
              </w:rPr>
              <w:t>nvRotate(</w:t>
            </w:r>
            <w:r w:rsidR="003C330C" w:rsidRPr="00B0046B">
              <w:rPr>
                <w:b/>
                <w:szCs w:val="18"/>
              </w:rPr>
              <w:t>iCoeff[ ]</w:t>
            </w:r>
            <w:r w:rsidR="001959A3" w:rsidRPr="00B0046B">
              <w:rPr>
                <w:b/>
                <w:szCs w:val="18"/>
              </w:rPr>
              <w:t>)</w:t>
            </w:r>
            <w:r w:rsidR="001959A3" w:rsidRPr="00B0046B">
              <w:rPr>
                <w:szCs w:val="18"/>
              </w:rPr>
              <w:t xml:space="preserve"> {</w:t>
            </w:r>
          </w:p>
        </w:tc>
        <w:tc>
          <w:tcPr>
            <w:tcW w:w="990" w:type="dxa"/>
            <w:tcBorders>
              <w:top w:val="single" w:sz="12" w:space="0" w:color="000000"/>
              <w:left w:val="single" w:sz="8" w:space="0" w:color="000000"/>
              <w:bottom w:val="single" w:sz="12" w:space="0" w:color="000000"/>
            </w:tcBorders>
            <w:shd w:val="clear" w:color="000080" w:fill="FFFFFF"/>
          </w:tcPr>
          <w:p w14:paraId="1DE459F1" w14:textId="77777777" w:rsidR="001959A3" w:rsidRPr="00B0046B" w:rsidRDefault="001959A3" w:rsidP="00EE57AB">
            <w:pPr>
              <w:pStyle w:val="TableText"/>
              <w:keepNext w:val="0"/>
              <w:keepLines w:val="0"/>
              <w:jc w:val="center"/>
              <w:rPr>
                <w:b/>
                <w:szCs w:val="18"/>
              </w:rPr>
            </w:pPr>
            <w:r w:rsidRPr="00B0046B">
              <w:rPr>
                <w:b/>
                <w:szCs w:val="18"/>
              </w:rPr>
              <w:t>Reference</w:t>
            </w:r>
          </w:p>
        </w:tc>
      </w:tr>
      <w:tr w:rsidR="001959A3" w:rsidRPr="00B0046B" w14:paraId="1DE459F5" w14:textId="77777777">
        <w:trPr>
          <w:jc w:val="center"/>
        </w:trPr>
        <w:tc>
          <w:tcPr>
            <w:tcW w:w="3692" w:type="dxa"/>
            <w:tcBorders>
              <w:top w:val="single" w:sz="12" w:space="0" w:color="000000"/>
              <w:bottom w:val="single" w:sz="6" w:space="0" w:color="000000"/>
              <w:right w:val="single" w:sz="8" w:space="0" w:color="000000"/>
            </w:tcBorders>
            <w:shd w:val="clear" w:color="000080" w:fill="FFFFFF"/>
          </w:tcPr>
          <w:p w14:paraId="1DE459F3" w14:textId="77777777" w:rsidR="001959A3" w:rsidRPr="00B0046B" w:rsidRDefault="001959A3" w:rsidP="000D272E">
            <w:pPr>
              <w:pStyle w:val="TableText"/>
              <w:keepNext w:val="0"/>
              <w:keepLines w:val="0"/>
              <w:rPr>
                <w:szCs w:val="18"/>
              </w:rPr>
            </w:pPr>
            <w:r w:rsidRPr="00B0046B">
              <w:rPr>
                <w:szCs w:val="18"/>
              </w:rPr>
              <w:tab/>
            </w:r>
            <w:r w:rsidR="003C330C" w:rsidRPr="00B0046B">
              <w:rPr>
                <w:szCs w:val="18"/>
              </w:rPr>
              <w:t>iCoeff[0]</w:t>
            </w:r>
            <w:r w:rsidRPr="00B0046B">
              <w:rPr>
                <w:szCs w:val="18"/>
              </w:rPr>
              <w:t xml:space="preserve"> </w:t>
            </w:r>
            <w:r w:rsidR="00986BF8" w:rsidRPr="00B0046B">
              <w:rPr>
                <w:szCs w:val="18"/>
              </w:rPr>
              <w:t>−</w:t>
            </w:r>
            <w:r w:rsidRPr="00B0046B">
              <w:rPr>
                <w:szCs w:val="18"/>
              </w:rPr>
              <w:t>= ((</w:t>
            </w:r>
            <w:r w:rsidR="003C330C" w:rsidRPr="00B0046B">
              <w:rPr>
                <w:szCs w:val="18"/>
              </w:rPr>
              <w:t>iCoeff[1]</w:t>
            </w:r>
            <w:r w:rsidRPr="00B0046B">
              <w:rPr>
                <w:szCs w:val="18"/>
              </w:rPr>
              <w:t xml:space="preserve"> + 1) &gt;&gt; 1)</w:t>
            </w:r>
          </w:p>
        </w:tc>
        <w:tc>
          <w:tcPr>
            <w:tcW w:w="990" w:type="dxa"/>
            <w:tcBorders>
              <w:top w:val="single" w:sz="12" w:space="0" w:color="000000"/>
              <w:left w:val="single" w:sz="8" w:space="0" w:color="000000"/>
              <w:bottom w:val="single" w:sz="6" w:space="0" w:color="000000"/>
            </w:tcBorders>
            <w:shd w:val="clear" w:color="000080" w:fill="FFFFFF"/>
          </w:tcPr>
          <w:p w14:paraId="1DE459F4" w14:textId="77777777" w:rsidR="001959A3" w:rsidRPr="00B0046B" w:rsidRDefault="001959A3" w:rsidP="00EE57AB">
            <w:pPr>
              <w:pStyle w:val="TableText"/>
              <w:keepNext w:val="0"/>
              <w:keepLines w:val="0"/>
              <w:rPr>
                <w:szCs w:val="18"/>
              </w:rPr>
            </w:pPr>
          </w:p>
        </w:tc>
      </w:tr>
      <w:tr w:rsidR="001959A3" w:rsidRPr="00B0046B" w14:paraId="1DE459F8" w14:textId="77777777">
        <w:trPr>
          <w:jc w:val="center"/>
        </w:trPr>
        <w:tc>
          <w:tcPr>
            <w:tcW w:w="3692" w:type="dxa"/>
            <w:tcBorders>
              <w:top w:val="single" w:sz="6" w:space="0" w:color="000000"/>
              <w:bottom w:val="single" w:sz="6" w:space="0" w:color="000000"/>
              <w:right w:val="single" w:sz="8" w:space="0" w:color="000000"/>
            </w:tcBorders>
            <w:shd w:val="clear" w:color="000080" w:fill="FFFFFF"/>
          </w:tcPr>
          <w:p w14:paraId="1DE459F6"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3C330C" w:rsidRPr="00B0046B">
              <w:rPr>
                <w:szCs w:val="18"/>
              </w:rPr>
              <w:t xml:space="preserve">iCoeff[0] </w:t>
            </w:r>
            <w:r w:rsidRPr="00B0046B">
              <w:rPr>
                <w:szCs w:val="18"/>
              </w:rPr>
              <w:t>+ 1) &gt;&gt; 1)</w:t>
            </w:r>
          </w:p>
        </w:tc>
        <w:tc>
          <w:tcPr>
            <w:tcW w:w="990" w:type="dxa"/>
            <w:tcBorders>
              <w:top w:val="single" w:sz="6" w:space="0" w:color="000000"/>
              <w:left w:val="single" w:sz="8" w:space="0" w:color="000000"/>
              <w:bottom w:val="single" w:sz="6" w:space="0" w:color="000000"/>
            </w:tcBorders>
            <w:shd w:val="clear" w:color="000080" w:fill="FFFFFF"/>
          </w:tcPr>
          <w:p w14:paraId="1DE459F7" w14:textId="77777777" w:rsidR="001959A3" w:rsidRPr="00B0046B" w:rsidRDefault="001959A3" w:rsidP="00EE57AB">
            <w:pPr>
              <w:pStyle w:val="TableText"/>
              <w:keepNext w:val="0"/>
              <w:keepLines w:val="0"/>
              <w:rPr>
                <w:szCs w:val="18"/>
              </w:rPr>
            </w:pPr>
          </w:p>
        </w:tc>
      </w:tr>
      <w:tr w:rsidR="001959A3" w:rsidRPr="00B0046B" w14:paraId="1DE459FB" w14:textId="77777777">
        <w:trPr>
          <w:jc w:val="center"/>
        </w:trPr>
        <w:tc>
          <w:tcPr>
            <w:tcW w:w="3692" w:type="dxa"/>
            <w:tcBorders>
              <w:top w:val="single" w:sz="6" w:space="0" w:color="000000"/>
              <w:bottom w:val="single" w:sz="12" w:space="0" w:color="000000"/>
              <w:right w:val="single" w:sz="8" w:space="0" w:color="000000"/>
            </w:tcBorders>
            <w:shd w:val="clear" w:color="000080" w:fill="FFFFFF"/>
          </w:tcPr>
          <w:p w14:paraId="1DE459F9"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990" w:type="dxa"/>
            <w:tcBorders>
              <w:top w:val="single" w:sz="6" w:space="0" w:color="000000"/>
              <w:left w:val="single" w:sz="8" w:space="0" w:color="000000"/>
              <w:bottom w:val="single" w:sz="12" w:space="0" w:color="000000"/>
            </w:tcBorders>
            <w:shd w:val="clear" w:color="000080" w:fill="FFFFFF"/>
          </w:tcPr>
          <w:p w14:paraId="1DE459FA" w14:textId="77777777" w:rsidR="001959A3" w:rsidRPr="00B0046B" w:rsidRDefault="001959A3" w:rsidP="00EE57AB">
            <w:pPr>
              <w:pStyle w:val="TableText"/>
              <w:keepNext w:val="0"/>
              <w:keepLines w:val="0"/>
              <w:rPr>
                <w:szCs w:val="18"/>
              </w:rPr>
            </w:pPr>
          </w:p>
        </w:tc>
      </w:tr>
    </w:tbl>
    <w:p w14:paraId="1DE459FC" w14:textId="77777777" w:rsidR="002D444F" w:rsidRPr="00B0046B" w:rsidRDefault="002D444F" w:rsidP="00EE57AB">
      <w:bookmarkStart w:id="1686" w:name="_Toc184353972"/>
    </w:p>
    <w:p w14:paraId="1DE459FD" w14:textId="77777777" w:rsidR="002D444F" w:rsidRPr="00B0046B" w:rsidRDefault="00032D21" w:rsidP="00ED52C8">
      <w:pPr>
        <w:pStyle w:val="Heading4"/>
        <w:keepLines w:val="0"/>
      </w:pPr>
      <w:bookmarkStart w:id="1687" w:name="_Ref197847374"/>
      <w:bookmarkStart w:id="1688" w:name="_Toc226984371"/>
      <w:r w:rsidRPr="00B0046B">
        <w:t>I</w:t>
      </w:r>
      <w:r w:rsidR="002D444F" w:rsidRPr="00B0046B">
        <w:t>nvScale(</w:t>
      </w:r>
      <w:r w:rsidR="008A6E79" w:rsidRPr="00B0046B">
        <w:t> </w:t>
      </w:r>
      <w:r w:rsidR="002D444F" w:rsidRPr="00B0046B">
        <w:t>)</w:t>
      </w:r>
      <w:bookmarkEnd w:id="1686"/>
      <w:bookmarkEnd w:id="1687"/>
      <w:bookmarkEnd w:id="1688"/>
    </w:p>
    <w:p w14:paraId="1DE459FE" w14:textId="4BB7E80A" w:rsidR="002D444F" w:rsidRPr="00B0046B" w:rsidRDefault="002D444F" w:rsidP="00EE57AB">
      <w:r w:rsidRPr="00B0046B">
        <w:t xml:space="preserve">The function </w:t>
      </w:r>
      <w:r w:rsidR="00032D21" w:rsidRPr="00B0046B">
        <w:t>I</w:t>
      </w:r>
      <w:r w:rsidRPr="00B0046B">
        <w:t>nvScale(</w:t>
      </w:r>
      <w:r w:rsidR="008A6E79" w:rsidRPr="00B0046B">
        <w:t> </w:t>
      </w:r>
      <w:r w:rsidRPr="00B0046B">
        <w:t xml:space="preserve">) is specified by the pseudocode in </w:t>
      </w:r>
      <w:r w:rsidR="008E5165" w:rsidRPr="004A4DE6">
        <w:fldChar w:fldCharType="begin" w:fldLock="1"/>
      </w:r>
      <w:r w:rsidRPr="00B0046B">
        <w:instrText xml:space="preserve"> REF _Ref179883857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173</w:t>
      </w:r>
      <w:r w:rsidR="008E5165" w:rsidRPr="004A4DE6">
        <w:fldChar w:fldCharType="end"/>
      </w:r>
      <w:r w:rsidRPr="00B0046B">
        <w:t>.</w:t>
      </w:r>
    </w:p>
    <w:p w14:paraId="1DE459FF" w14:textId="77777777" w:rsidR="002D444F" w:rsidRPr="00B0046B" w:rsidRDefault="002D444F" w:rsidP="00EE57AB">
      <w:pPr>
        <w:pStyle w:val="TableTitle"/>
        <w:keepNext w:val="0"/>
        <w:outlineLvl w:val="0"/>
      </w:pPr>
      <w:bookmarkStart w:id="1689" w:name="_Ref179883857"/>
      <w:bookmarkStart w:id="1690" w:name="_Toc184354137"/>
      <w:bookmarkStart w:id="1691" w:name="_Toc257212315"/>
      <w:bookmarkStart w:id="1692" w:name="_Toc462299029"/>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173</w:t>
      </w:r>
      <w:r w:rsidR="008E5165" w:rsidRPr="004A4DE6">
        <w:rPr>
          <w:noProof/>
        </w:rPr>
        <w:fldChar w:fldCharType="end"/>
      </w:r>
      <w:bookmarkEnd w:id="1689"/>
      <w:r w:rsidRPr="00B0046B">
        <w:t xml:space="preserve"> – Pseudocode for function </w:t>
      </w:r>
      <w:r w:rsidR="00032D21" w:rsidRPr="00B0046B">
        <w:t>I</w:t>
      </w:r>
      <w:r w:rsidRPr="00B0046B">
        <w:t>nvScale</w:t>
      </w:r>
      <w:r w:rsidR="00D80EED" w:rsidRPr="00B0046B">
        <w:t>( )</w:t>
      </w:r>
      <w:bookmarkEnd w:id="1690"/>
      <w:bookmarkEnd w:id="1691"/>
      <w:bookmarkEnd w:id="1692"/>
    </w:p>
    <w:p w14:paraId="1DE45A00"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3602"/>
        <w:gridCol w:w="986"/>
      </w:tblGrid>
      <w:tr w:rsidR="001959A3" w:rsidRPr="00B0046B" w14:paraId="1DE45A03" w14:textId="77777777">
        <w:trPr>
          <w:jc w:val="center"/>
        </w:trPr>
        <w:tc>
          <w:tcPr>
            <w:tcW w:w="3602" w:type="dxa"/>
            <w:tcBorders>
              <w:bottom w:val="single" w:sz="12" w:space="0" w:color="000000"/>
              <w:right w:val="single" w:sz="8" w:space="0" w:color="000000"/>
            </w:tcBorders>
            <w:shd w:val="clear" w:color="000080" w:fill="FFFFFF"/>
          </w:tcPr>
          <w:p w14:paraId="1DE45A01" w14:textId="77777777" w:rsidR="001959A3" w:rsidRPr="00B0046B" w:rsidRDefault="00032D21" w:rsidP="00EE57AB">
            <w:pPr>
              <w:pStyle w:val="TableText"/>
              <w:keepNext w:val="0"/>
              <w:keepLines w:val="0"/>
              <w:rPr>
                <w:szCs w:val="18"/>
              </w:rPr>
            </w:pPr>
            <w:r w:rsidRPr="00B0046B">
              <w:rPr>
                <w:b/>
                <w:szCs w:val="18"/>
              </w:rPr>
              <w:t>I</w:t>
            </w:r>
            <w:r w:rsidR="001959A3" w:rsidRPr="00B0046B">
              <w:rPr>
                <w:b/>
                <w:szCs w:val="18"/>
              </w:rPr>
              <w:t>nvScale(</w:t>
            </w:r>
            <w:r w:rsidR="003C330C" w:rsidRPr="00B0046B">
              <w:rPr>
                <w:b/>
                <w:szCs w:val="18"/>
              </w:rPr>
              <w:t>iCoeff[ ]</w:t>
            </w:r>
            <w:r w:rsidR="001959A3" w:rsidRPr="00B0046B">
              <w:rPr>
                <w:b/>
                <w:szCs w:val="18"/>
              </w:rPr>
              <w:t>)</w:t>
            </w:r>
            <w:r w:rsidR="001959A3" w:rsidRPr="00B0046B">
              <w:rPr>
                <w:szCs w:val="18"/>
              </w:rPr>
              <w:t xml:space="preserve"> {</w:t>
            </w:r>
          </w:p>
        </w:tc>
        <w:tc>
          <w:tcPr>
            <w:tcW w:w="900" w:type="dxa"/>
            <w:tcBorders>
              <w:top w:val="single" w:sz="12" w:space="0" w:color="000000"/>
              <w:left w:val="single" w:sz="8" w:space="0" w:color="000000"/>
              <w:bottom w:val="single" w:sz="12" w:space="0" w:color="000000"/>
            </w:tcBorders>
            <w:shd w:val="clear" w:color="000080" w:fill="FFFFFF"/>
          </w:tcPr>
          <w:p w14:paraId="1DE45A02" w14:textId="77777777" w:rsidR="001959A3" w:rsidRPr="00B0046B" w:rsidRDefault="001959A3" w:rsidP="00EE57AB">
            <w:pPr>
              <w:pStyle w:val="TableText"/>
              <w:keepNext w:val="0"/>
              <w:keepLines w:val="0"/>
              <w:jc w:val="center"/>
              <w:rPr>
                <w:b/>
                <w:szCs w:val="18"/>
              </w:rPr>
            </w:pPr>
            <w:r w:rsidRPr="00B0046B">
              <w:rPr>
                <w:b/>
                <w:szCs w:val="18"/>
              </w:rPr>
              <w:t>Reference</w:t>
            </w:r>
          </w:p>
        </w:tc>
      </w:tr>
      <w:tr w:rsidR="001959A3" w:rsidRPr="00B0046B" w14:paraId="1DE45A06" w14:textId="77777777">
        <w:trPr>
          <w:jc w:val="center"/>
        </w:trPr>
        <w:tc>
          <w:tcPr>
            <w:tcW w:w="3602" w:type="dxa"/>
            <w:tcBorders>
              <w:top w:val="single" w:sz="12" w:space="0" w:color="000000"/>
              <w:bottom w:val="single" w:sz="6" w:space="0" w:color="000000"/>
              <w:right w:val="single" w:sz="8" w:space="0" w:color="000000"/>
            </w:tcBorders>
            <w:shd w:val="clear" w:color="000080" w:fill="FFFFFF"/>
          </w:tcPr>
          <w:p w14:paraId="1DE45A04" w14:textId="77777777" w:rsidR="001959A3" w:rsidRPr="00B0046B" w:rsidRDefault="001959A3" w:rsidP="00EE57AB">
            <w:pPr>
              <w:pStyle w:val="TableText"/>
              <w:keepNext w:val="0"/>
              <w:keepLines w:val="0"/>
              <w:rPr>
                <w:szCs w:val="18"/>
              </w:rPr>
            </w:pPr>
            <w:r w:rsidRPr="00B0046B">
              <w:rPr>
                <w:szCs w:val="18"/>
              </w:rPr>
              <w:tab/>
            </w:r>
            <w:r w:rsidR="003C330C" w:rsidRPr="00B0046B">
              <w:rPr>
                <w:szCs w:val="18"/>
              </w:rPr>
              <w:t>iCoeff[0]</w:t>
            </w:r>
            <w:r w:rsidRPr="00B0046B">
              <w:rPr>
                <w:szCs w:val="18"/>
              </w:rPr>
              <w:t xml:space="preserve"> += </w:t>
            </w:r>
            <w:r w:rsidR="003C330C" w:rsidRPr="00B0046B">
              <w:rPr>
                <w:szCs w:val="18"/>
              </w:rPr>
              <w:t>iCoeff[1]</w:t>
            </w:r>
          </w:p>
        </w:tc>
        <w:tc>
          <w:tcPr>
            <w:tcW w:w="900" w:type="dxa"/>
            <w:tcBorders>
              <w:top w:val="single" w:sz="12" w:space="0" w:color="000000"/>
              <w:left w:val="single" w:sz="8" w:space="0" w:color="000000"/>
              <w:bottom w:val="single" w:sz="6" w:space="0" w:color="000000"/>
            </w:tcBorders>
            <w:shd w:val="clear" w:color="000080" w:fill="FFFFFF"/>
          </w:tcPr>
          <w:p w14:paraId="1DE45A05" w14:textId="77777777" w:rsidR="001959A3" w:rsidRPr="00B0046B" w:rsidRDefault="001959A3" w:rsidP="00EE57AB">
            <w:pPr>
              <w:pStyle w:val="TableText"/>
              <w:keepNext w:val="0"/>
              <w:keepLines w:val="0"/>
              <w:rPr>
                <w:szCs w:val="18"/>
              </w:rPr>
            </w:pPr>
          </w:p>
        </w:tc>
      </w:tr>
      <w:tr w:rsidR="001959A3" w:rsidRPr="00B0046B" w14:paraId="1DE45A09" w14:textId="77777777">
        <w:trPr>
          <w:jc w:val="center"/>
        </w:trPr>
        <w:tc>
          <w:tcPr>
            <w:tcW w:w="3602" w:type="dxa"/>
            <w:tcBorders>
              <w:top w:val="single" w:sz="6" w:space="0" w:color="000000"/>
              <w:bottom w:val="single" w:sz="6" w:space="0" w:color="000000"/>
              <w:right w:val="single" w:sz="8" w:space="0" w:color="000000"/>
            </w:tcBorders>
            <w:shd w:val="clear" w:color="000080" w:fill="FFFFFF"/>
          </w:tcPr>
          <w:p w14:paraId="1DE45A07"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3C330C" w:rsidRPr="00B0046B">
              <w:rPr>
                <w:szCs w:val="18"/>
              </w:rPr>
              <w:t>iCoeff[0]</w:t>
            </w:r>
            <w:r w:rsidRPr="00B0046B">
              <w:rPr>
                <w:szCs w:val="18"/>
              </w:rPr>
              <w:t xml:space="preserve"> &gt;&gt; 1) </w:t>
            </w:r>
            <w:r w:rsidR="00986BF8" w:rsidRPr="00B0046B">
              <w:rPr>
                <w:szCs w:val="18"/>
              </w:rPr>
              <w:t>−</w:t>
            </w:r>
            <w:r w:rsidRPr="00B0046B">
              <w:rPr>
                <w:szCs w:val="18"/>
              </w:rPr>
              <w:t xml:space="preserve"> </w:t>
            </w:r>
            <w:r w:rsidR="003C330C" w:rsidRPr="00B0046B">
              <w:rPr>
                <w:szCs w:val="18"/>
              </w:rPr>
              <w:t>iCoeff[1]</w:t>
            </w:r>
          </w:p>
        </w:tc>
        <w:tc>
          <w:tcPr>
            <w:tcW w:w="900" w:type="dxa"/>
            <w:tcBorders>
              <w:top w:val="single" w:sz="6" w:space="0" w:color="000000"/>
              <w:left w:val="single" w:sz="8" w:space="0" w:color="000000"/>
              <w:bottom w:val="single" w:sz="6" w:space="0" w:color="000000"/>
            </w:tcBorders>
            <w:shd w:val="clear" w:color="000080" w:fill="FFFFFF"/>
          </w:tcPr>
          <w:p w14:paraId="1DE45A08" w14:textId="77777777" w:rsidR="001959A3" w:rsidRPr="00B0046B" w:rsidRDefault="001959A3" w:rsidP="00EE57AB">
            <w:pPr>
              <w:pStyle w:val="TableText"/>
              <w:keepNext w:val="0"/>
              <w:keepLines w:val="0"/>
              <w:rPr>
                <w:szCs w:val="18"/>
              </w:rPr>
            </w:pPr>
          </w:p>
        </w:tc>
      </w:tr>
      <w:tr w:rsidR="001959A3" w:rsidRPr="00B0046B" w14:paraId="1DE45A0C" w14:textId="77777777">
        <w:trPr>
          <w:jc w:val="center"/>
        </w:trPr>
        <w:tc>
          <w:tcPr>
            <w:tcW w:w="3602" w:type="dxa"/>
            <w:tcBorders>
              <w:top w:val="single" w:sz="6" w:space="0" w:color="000000"/>
              <w:bottom w:val="single" w:sz="6" w:space="0" w:color="000000"/>
              <w:right w:val="single" w:sz="8" w:space="0" w:color="000000"/>
            </w:tcBorders>
            <w:shd w:val="clear" w:color="000080" w:fill="FFFFFF"/>
          </w:tcPr>
          <w:p w14:paraId="1DE45A0A"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 (</w:t>
            </w:r>
            <w:r w:rsidR="003C330C" w:rsidRPr="00B0046B">
              <w:rPr>
                <w:szCs w:val="18"/>
              </w:rPr>
              <w:t>iCoeff[1]</w:t>
            </w:r>
            <w:r w:rsidRPr="00B0046B">
              <w:rPr>
                <w:szCs w:val="18"/>
              </w:rPr>
              <w:t xml:space="preserve"> * 3 + 0) &gt;&gt; 3</w:t>
            </w:r>
          </w:p>
        </w:tc>
        <w:tc>
          <w:tcPr>
            <w:tcW w:w="900" w:type="dxa"/>
            <w:tcBorders>
              <w:top w:val="single" w:sz="6" w:space="0" w:color="000000"/>
              <w:left w:val="single" w:sz="8" w:space="0" w:color="000000"/>
              <w:bottom w:val="single" w:sz="6" w:space="0" w:color="000000"/>
            </w:tcBorders>
            <w:shd w:val="clear" w:color="000080" w:fill="FFFFFF"/>
          </w:tcPr>
          <w:p w14:paraId="1DE45A0B" w14:textId="77777777" w:rsidR="001959A3" w:rsidRPr="00B0046B" w:rsidRDefault="001959A3" w:rsidP="00EE57AB">
            <w:pPr>
              <w:pStyle w:val="TableText"/>
              <w:keepNext w:val="0"/>
              <w:keepLines w:val="0"/>
              <w:rPr>
                <w:szCs w:val="18"/>
              </w:rPr>
            </w:pPr>
          </w:p>
        </w:tc>
      </w:tr>
      <w:tr w:rsidR="001959A3" w:rsidRPr="00B0046B" w14:paraId="1DE45A0F" w14:textId="77777777">
        <w:trPr>
          <w:jc w:val="center"/>
        </w:trPr>
        <w:tc>
          <w:tcPr>
            <w:tcW w:w="3602" w:type="dxa"/>
            <w:tcBorders>
              <w:top w:val="single" w:sz="6" w:space="0" w:color="000000"/>
              <w:bottom w:val="single" w:sz="6" w:space="0" w:color="000000"/>
              <w:right w:val="single" w:sz="8" w:space="0" w:color="000000"/>
            </w:tcBorders>
            <w:shd w:val="clear" w:color="000080" w:fill="FFFFFF"/>
          </w:tcPr>
          <w:p w14:paraId="1DE45A0D"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3C330C" w:rsidRPr="00B0046B">
              <w:rPr>
                <w:szCs w:val="18"/>
              </w:rPr>
              <w:t>iCoeff[0]</w:t>
            </w:r>
            <w:r w:rsidRPr="00B0046B">
              <w:rPr>
                <w:szCs w:val="18"/>
              </w:rPr>
              <w:t xml:space="preserve"> * 3 + 0) &gt;&gt; 4</w:t>
            </w:r>
          </w:p>
        </w:tc>
        <w:tc>
          <w:tcPr>
            <w:tcW w:w="900" w:type="dxa"/>
            <w:tcBorders>
              <w:top w:val="single" w:sz="6" w:space="0" w:color="000000"/>
              <w:left w:val="single" w:sz="8" w:space="0" w:color="000000"/>
              <w:bottom w:val="single" w:sz="6" w:space="0" w:color="000000"/>
            </w:tcBorders>
            <w:shd w:val="clear" w:color="000080" w:fill="FFFFFF"/>
          </w:tcPr>
          <w:p w14:paraId="1DE45A0E" w14:textId="77777777" w:rsidR="001959A3" w:rsidRPr="00B0046B" w:rsidRDefault="001959A3" w:rsidP="00EE57AB">
            <w:pPr>
              <w:pStyle w:val="TableText"/>
              <w:keepNext w:val="0"/>
              <w:keepLines w:val="0"/>
              <w:rPr>
                <w:szCs w:val="18"/>
              </w:rPr>
            </w:pPr>
          </w:p>
        </w:tc>
      </w:tr>
      <w:tr w:rsidR="00FC5198" w:rsidRPr="00B0046B" w14:paraId="1DE45A12" w14:textId="77777777">
        <w:trPr>
          <w:jc w:val="center"/>
        </w:trPr>
        <w:tc>
          <w:tcPr>
            <w:tcW w:w="3602" w:type="dxa"/>
            <w:tcBorders>
              <w:top w:val="single" w:sz="6" w:space="0" w:color="000000"/>
              <w:bottom w:val="single" w:sz="6" w:space="0" w:color="000000"/>
              <w:right w:val="single" w:sz="8" w:space="0" w:color="000000"/>
            </w:tcBorders>
            <w:shd w:val="clear" w:color="000080" w:fill="FFFFFF"/>
          </w:tcPr>
          <w:p w14:paraId="1DE45A10" w14:textId="77777777" w:rsidR="00FC5198"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00FC5198" w:rsidRPr="00B0046B">
              <w:rPr>
                <w:szCs w:val="18"/>
              </w:rPr>
              <w:t xml:space="preserve"> </w:t>
            </w:r>
            <w:r w:rsidR="00C0776A" w:rsidRPr="00B0046B">
              <w:rPr>
                <w:szCs w:val="18"/>
              </w:rPr>
              <w:t>+=</w:t>
            </w:r>
            <w:r w:rsidR="00FC5198" w:rsidRPr="00B0046B">
              <w:rPr>
                <w:szCs w:val="18"/>
              </w:rPr>
              <w:t xml:space="preserve"> (</w:t>
            </w:r>
            <w:r w:rsidR="003C330C" w:rsidRPr="00B0046B">
              <w:rPr>
                <w:szCs w:val="18"/>
              </w:rPr>
              <w:t>iCoeff[0]</w:t>
            </w:r>
            <w:r w:rsidR="00FC5198" w:rsidRPr="00B0046B">
              <w:rPr>
                <w:szCs w:val="18"/>
              </w:rPr>
              <w:t xml:space="preserve"> &gt;&gt; 7)</w:t>
            </w:r>
          </w:p>
        </w:tc>
        <w:tc>
          <w:tcPr>
            <w:tcW w:w="900" w:type="dxa"/>
            <w:tcBorders>
              <w:top w:val="single" w:sz="6" w:space="0" w:color="000000"/>
              <w:left w:val="single" w:sz="8" w:space="0" w:color="000000"/>
              <w:bottom w:val="single" w:sz="6" w:space="0" w:color="000000"/>
            </w:tcBorders>
            <w:shd w:val="clear" w:color="000080" w:fill="FFFFFF"/>
          </w:tcPr>
          <w:p w14:paraId="1DE45A11" w14:textId="77777777" w:rsidR="00FC5198" w:rsidRPr="00B0046B" w:rsidRDefault="00FC5198" w:rsidP="00EE57AB">
            <w:pPr>
              <w:pStyle w:val="TableText"/>
              <w:keepNext w:val="0"/>
              <w:keepLines w:val="0"/>
              <w:rPr>
                <w:szCs w:val="18"/>
              </w:rPr>
            </w:pPr>
          </w:p>
        </w:tc>
      </w:tr>
      <w:tr w:rsidR="00FC5198" w:rsidRPr="00B0046B" w14:paraId="1DE45A15" w14:textId="77777777">
        <w:trPr>
          <w:jc w:val="center"/>
        </w:trPr>
        <w:tc>
          <w:tcPr>
            <w:tcW w:w="3602" w:type="dxa"/>
            <w:tcBorders>
              <w:top w:val="single" w:sz="6" w:space="0" w:color="000000"/>
              <w:bottom w:val="single" w:sz="6" w:space="0" w:color="000000"/>
              <w:right w:val="single" w:sz="8" w:space="0" w:color="000000"/>
            </w:tcBorders>
            <w:shd w:val="clear" w:color="000080" w:fill="FFFFFF"/>
          </w:tcPr>
          <w:p w14:paraId="1DE45A13" w14:textId="77777777" w:rsidR="00FC5198" w:rsidRPr="00B0046B" w:rsidRDefault="000671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00FC5198" w:rsidRPr="00B0046B">
              <w:rPr>
                <w:szCs w:val="18"/>
              </w:rPr>
              <w:t xml:space="preserve"> −= (</w:t>
            </w:r>
            <w:r w:rsidR="003C330C" w:rsidRPr="00B0046B">
              <w:rPr>
                <w:szCs w:val="18"/>
              </w:rPr>
              <w:t xml:space="preserve">iCoeff[0] </w:t>
            </w:r>
            <w:r w:rsidR="00FC5198" w:rsidRPr="00B0046B">
              <w:rPr>
                <w:szCs w:val="18"/>
              </w:rPr>
              <w:t>&gt;&gt; 10)</w:t>
            </w:r>
          </w:p>
        </w:tc>
        <w:tc>
          <w:tcPr>
            <w:tcW w:w="900" w:type="dxa"/>
            <w:tcBorders>
              <w:top w:val="single" w:sz="6" w:space="0" w:color="000000"/>
              <w:left w:val="single" w:sz="8" w:space="0" w:color="000000"/>
              <w:bottom w:val="single" w:sz="6" w:space="0" w:color="000000"/>
            </w:tcBorders>
            <w:shd w:val="clear" w:color="000080" w:fill="FFFFFF"/>
          </w:tcPr>
          <w:p w14:paraId="1DE45A14" w14:textId="77777777" w:rsidR="00FC5198" w:rsidRPr="00B0046B" w:rsidRDefault="00FC5198" w:rsidP="00EE57AB">
            <w:pPr>
              <w:pStyle w:val="TableText"/>
              <w:keepNext w:val="0"/>
              <w:keepLines w:val="0"/>
              <w:rPr>
                <w:szCs w:val="18"/>
              </w:rPr>
            </w:pPr>
          </w:p>
        </w:tc>
      </w:tr>
      <w:tr w:rsidR="001959A3" w:rsidRPr="00B0046B" w14:paraId="1DE45A18" w14:textId="77777777">
        <w:trPr>
          <w:jc w:val="center"/>
        </w:trPr>
        <w:tc>
          <w:tcPr>
            <w:tcW w:w="3602" w:type="dxa"/>
            <w:tcBorders>
              <w:top w:val="single" w:sz="6" w:space="0" w:color="000000"/>
              <w:bottom w:val="single" w:sz="12" w:space="0" w:color="000000"/>
              <w:right w:val="single" w:sz="8" w:space="0" w:color="000000"/>
            </w:tcBorders>
            <w:shd w:val="clear" w:color="000080" w:fill="FFFFFF"/>
          </w:tcPr>
          <w:p w14:paraId="1DE45A16"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900" w:type="dxa"/>
            <w:tcBorders>
              <w:top w:val="single" w:sz="6" w:space="0" w:color="000000"/>
              <w:left w:val="single" w:sz="8" w:space="0" w:color="000000"/>
              <w:bottom w:val="single" w:sz="12" w:space="0" w:color="000000"/>
            </w:tcBorders>
            <w:shd w:val="clear" w:color="000080" w:fill="FFFFFF"/>
          </w:tcPr>
          <w:p w14:paraId="1DE45A17" w14:textId="77777777" w:rsidR="001959A3" w:rsidRPr="00B0046B" w:rsidRDefault="001959A3" w:rsidP="00EE57AB">
            <w:pPr>
              <w:pStyle w:val="TableText"/>
              <w:keepNext w:val="0"/>
              <w:keepLines w:val="0"/>
              <w:rPr>
                <w:szCs w:val="18"/>
              </w:rPr>
            </w:pPr>
          </w:p>
        </w:tc>
      </w:tr>
    </w:tbl>
    <w:p w14:paraId="1DE45A19" w14:textId="77777777" w:rsidR="002D444F" w:rsidRPr="00B0046B" w:rsidRDefault="002D444F" w:rsidP="00EE57AB">
      <w:bookmarkStart w:id="1693" w:name="_Toc184353973"/>
    </w:p>
    <w:p w14:paraId="1DE45A1A" w14:textId="77777777" w:rsidR="002D444F" w:rsidRPr="00B0046B" w:rsidRDefault="00303736" w:rsidP="00ED52C8">
      <w:pPr>
        <w:pStyle w:val="Heading4"/>
        <w:keepLines w:val="0"/>
      </w:pPr>
      <w:bookmarkStart w:id="1694" w:name="_Ref197847378"/>
      <w:bookmarkStart w:id="1695" w:name="_Toc226984372"/>
      <w:r w:rsidRPr="00B0046B">
        <w:t>T</w:t>
      </w:r>
      <w:r w:rsidR="002D444F" w:rsidRPr="00B0046B">
        <w:t>2x2hPOST(</w:t>
      </w:r>
      <w:r w:rsidR="008A6E79" w:rsidRPr="00B0046B">
        <w:t> </w:t>
      </w:r>
      <w:r w:rsidR="002D444F" w:rsidRPr="00B0046B">
        <w:t>)</w:t>
      </w:r>
      <w:bookmarkEnd w:id="1693"/>
      <w:bookmarkEnd w:id="1694"/>
      <w:bookmarkEnd w:id="1695"/>
    </w:p>
    <w:p w14:paraId="1DE45A1B" w14:textId="694DAC69" w:rsidR="002D444F" w:rsidRPr="00B0046B" w:rsidRDefault="002D444F" w:rsidP="00EE57AB">
      <w:r w:rsidRPr="00B0046B">
        <w:t xml:space="preserve">The function </w:t>
      </w:r>
      <w:r w:rsidR="00303736" w:rsidRPr="00B0046B">
        <w:t>T</w:t>
      </w:r>
      <w:r w:rsidRPr="00B0046B">
        <w:t>2x2hPOST(</w:t>
      </w:r>
      <w:r w:rsidR="008A6E79" w:rsidRPr="00B0046B">
        <w:t> </w:t>
      </w:r>
      <w:r w:rsidRPr="00B0046B">
        <w:t>) is specified by the pseudocode</w:t>
      </w:r>
      <w:r w:rsidR="00303736" w:rsidRPr="00B0046B">
        <w:t xml:space="preserve"> </w:t>
      </w:r>
      <w:r w:rsidRPr="00B0046B">
        <w:t xml:space="preserve">in </w:t>
      </w:r>
      <w:r w:rsidR="008E5165" w:rsidRPr="004A4DE6">
        <w:fldChar w:fldCharType="begin" w:fldLock="1"/>
      </w:r>
      <w:r w:rsidRPr="00B0046B">
        <w:instrText xml:space="preserve"> REF _Ref179883924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174</w:t>
      </w:r>
      <w:r w:rsidR="008E5165" w:rsidRPr="004A4DE6">
        <w:fldChar w:fldCharType="end"/>
      </w:r>
      <w:r w:rsidRPr="00B0046B">
        <w:t>.</w:t>
      </w:r>
    </w:p>
    <w:p w14:paraId="1DE45A1C" w14:textId="77777777" w:rsidR="002D444F" w:rsidRPr="00B0046B" w:rsidRDefault="002D444F" w:rsidP="00173F7F">
      <w:pPr>
        <w:pStyle w:val="TableTitle"/>
        <w:keepLines/>
        <w:outlineLvl w:val="0"/>
      </w:pPr>
      <w:bookmarkStart w:id="1696" w:name="_Ref179883924"/>
      <w:bookmarkStart w:id="1697" w:name="_Toc184354138"/>
      <w:bookmarkStart w:id="1698" w:name="_Toc257212316"/>
      <w:bookmarkStart w:id="1699" w:name="_Toc462299030"/>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174</w:t>
      </w:r>
      <w:r w:rsidR="008E5165" w:rsidRPr="004A4DE6">
        <w:rPr>
          <w:noProof/>
        </w:rPr>
        <w:fldChar w:fldCharType="end"/>
      </w:r>
      <w:bookmarkEnd w:id="1696"/>
      <w:r w:rsidRPr="00B0046B">
        <w:t xml:space="preserve"> – Pseudocode for function </w:t>
      </w:r>
      <w:r w:rsidR="00303736" w:rsidRPr="00B0046B">
        <w:t>T</w:t>
      </w:r>
      <w:r w:rsidRPr="00B0046B">
        <w:t>2x2hPOST</w:t>
      </w:r>
      <w:r w:rsidR="00D80EED" w:rsidRPr="00B0046B">
        <w:t>( )</w:t>
      </w:r>
      <w:bookmarkEnd w:id="1697"/>
      <w:bookmarkEnd w:id="1698"/>
      <w:bookmarkEnd w:id="1699"/>
    </w:p>
    <w:p w14:paraId="1DE45A1D" w14:textId="77777777" w:rsidR="007850AC" w:rsidRPr="00B0046B" w:rsidRDefault="007850AC" w:rsidP="00173F7F">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4468"/>
        <w:gridCol w:w="2142"/>
      </w:tblGrid>
      <w:tr w:rsidR="001959A3" w:rsidRPr="00B0046B" w14:paraId="1DE45A20" w14:textId="77777777">
        <w:trPr>
          <w:jc w:val="center"/>
        </w:trPr>
        <w:tc>
          <w:tcPr>
            <w:tcW w:w="4468" w:type="dxa"/>
            <w:tcBorders>
              <w:bottom w:val="single" w:sz="12" w:space="0" w:color="000000"/>
              <w:right w:val="single" w:sz="8" w:space="0" w:color="000000"/>
            </w:tcBorders>
            <w:shd w:val="clear" w:color="000080" w:fill="FFFFFF"/>
          </w:tcPr>
          <w:p w14:paraId="1DE45A1E" w14:textId="77777777" w:rsidR="001959A3" w:rsidRPr="00B0046B" w:rsidRDefault="00303736" w:rsidP="00173F7F">
            <w:pPr>
              <w:pStyle w:val="TableText"/>
              <w:rPr>
                <w:szCs w:val="18"/>
              </w:rPr>
            </w:pPr>
            <w:r w:rsidRPr="00B0046B">
              <w:rPr>
                <w:b/>
                <w:szCs w:val="18"/>
              </w:rPr>
              <w:t>T</w:t>
            </w:r>
            <w:r w:rsidR="001959A3" w:rsidRPr="00B0046B">
              <w:rPr>
                <w:b/>
                <w:szCs w:val="18"/>
              </w:rPr>
              <w:t>2x2hPOST(</w:t>
            </w:r>
            <w:r w:rsidR="003C330C" w:rsidRPr="00B0046B">
              <w:rPr>
                <w:b/>
                <w:szCs w:val="18"/>
              </w:rPr>
              <w:t>iCoeff[ ]</w:t>
            </w:r>
            <w:r w:rsidR="001959A3" w:rsidRPr="00B0046B">
              <w:rPr>
                <w:b/>
                <w:szCs w:val="18"/>
              </w:rPr>
              <w:t>)</w:t>
            </w:r>
            <w:r w:rsidR="001959A3" w:rsidRPr="00B0046B">
              <w:rPr>
                <w:szCs w:val="18"/>
              </w:rPr>
              <w:t xml:space="preserve"> {</w:t>
            </w:r>
          </w:p>
        </w:tc>
        <w:tc>
          <w:tcPr>
            <w:tcW w:w="2142" w:type="dxa"/>
            <w:tcBorders>
              <w:top w:val="single" w:sz="12" w:space="0" w:color="000000"/>
              <w:left w:val="single" w:sz="8" w:space="0" w:color="000000"/>
              <w:bottom w:val="single" w:sz="12" w:space="0" w:color="000000"/>
            </w:tcBorders>
            <w:shd w:val="clear" w:color="000080" w:fill="FFFFFF"/>
          </w:tcPr>
          <w:p w14:paraId="1DE45A1F" w14:textId="77777777" w:rsidR="001959A3" w:rsidRPr="00B0046B" w:rsidRDefault="001959A3" w:rsidP="00173F7F">
            <w:pPr>
              <w:pStyle w:val="TableText"/>
              <w:jc w:val="center"/>
              <w:rPr>
                <w:b/>
                <w:szCs w:val="18"/>
              </w:rPr>
            </w:pPr>
            <w:r w:rsidRPr="00B0046B">
              <w:rPr>
                <w:b/>
                <w:szCs w:val="18"/>
              </w:rPr>
              <w:t>Reference</w:t>
            </w:r>
          </w:p>
        </w:tc>
      </w:tr>
      <w:tr w:rsidR="001959A3" w:rsidRPr="00B0046B" w14:paraId="1DE45A23"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21" w14:textId="77777777" w:rsidR="001959A3" w:rsidRPr="00B0046B" w:rsidRDefault="001959A3" w:rsidP="00173F7F">
            <w:pPr>
              <w:pStyle w:val="TableText"/>
              <w:rPr>
                <w:szCs w:val="18"/>
              </w:rPr>
            </w:pPr>
            <w:r w:rsidRPr="00B0046B">
              <w:rPr>
                <w:szCs w:val="18"/>
              </w:rPr>
              <w:tab/>
            </w:r>
            <w:r w:rsidR="003C330C" w:rsidRPr="00B0046B">
              <w:rPr>
                <w:szCs w:val="18"/>
              </w:rPr>
              <w:t>iCoeff[1]</w:t>
            </w:r>
            <w:r w:rsidRPr="00B0046B">
              <w:rPr>
                <w:szCs w:val="18"/>
              </w:rPr>
              <w:t xml:space="preserve"> </w:t>
            </w:r>
            <w:r w:rsidR="00ED074D" w:rsidRPr="00B0046B">
              <w:rPr>
                <w:szCs w:val="18"/>
              </w:rPr>
              <w:t>−</w:t>
            </w:r>
            <w:r w:rsidRPr="00B0046B">
              <w:rPr>
                <w:szCs w:val="18"/>
              </w:rPr>
              <w:t xml:space="preserve">= </w:t>
            </w:r>
            <w:r w:rsidR="003C330C" w:rsidRPr="00B0046B">
              <w:rPr>
                <w:szCs w:val="18"/>
              </w:rPr>
              <w:t>iCoeff[2]</w:t>
            </w:r>
          </w:p>
        </w:tc>
        <w:tc>
          <w:tcPr>
            <w:tcW w:w="2142" w:type="dxa"/>
            <w:tcBorders>
              <w:top w:val="single" w:sz="6" w:space="0" w:color="000000"/>
              <w:left w:val="single" w:sz="8" w:space="0" w:color="000000"/>
              <w:bottom w:val="single" w:sz="6" w:space="0" w:color="000000"/>
            </w:tcBorders>
            <w:shd w:val="clear" w:color="000080" w:fill="FFFFFF"/>
          </w:tcPr>
          <w:p w14:paraId="1DE45A22" w14:textId="77777777" w:rsidR="001959A3" w:rsidRPr="00B0046B" w:rsidRDefault="001959A3" w:rsidP="00173F7F">
            <w:pPr>
              <w:pStyle w:val="TableText"/>
              <w:rPr>
                <w:szCs w:val="18"/>
              </w:rPr>
            </w:pPr>
          </w:p>
        </w:tc>
      </w:tr>
      <w:tr w:rsidR="001959A3" w:rsidRPr="00B0046B" w14:paraId="1DE45A26"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24" w14:textId="77777777" w:rsidR="001959A3" w:rsidRPr="00B0046B" w:rsidRDefault="001959A3" w:rsidP="00173F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 (</w:t>
            </w:r>
            <w:r w:rsidR="003C330C" w:rsidRPr="00B0046B">
              <w:rPr>
                <w:szCs w:val="18"/>
              </w:rPr>
              <w:t>iCoeff[3]</w:t>
            </w:r>
            <w:r w:rsidRPr="00B0046B">
              <w:rPr>
                <w:szCs w:val="18"/>
              </w:rPr>
              <w:t xml:space="preserve"> * 3 + 4) &gt;&gt; 3</w:t>
            </w:r>
          </w:p>
        </w:tc>
        <w:tc>
          <w:tcPr>
            <w:tcW w:w="2142" w:type="dxa"/>
            <w:tcBorders>
              <w:top w:val="single" w:sz="6" w:space="0" w:color="000000"/>
              <w:left w:val="single" w:sz="8" w:space="0" w:color="000000"/>
              <w:bottom w:val="single" w:sz="6" w:space="0" w:color="000000"/>
            </w:tcBorders>
            <w:shd w:val="clear" w:color="000080" w:fill="FFFFFF"/>
          </w:tcPr>
          <w:p w14:paraId="1DE45A25" w14:textId="77777777" w:rsidR="001959A3" w:rsidRPr="00B0046B" w:rsidRDefault="001959A3" w:rsidP="00173F7F">
            <w:pPr>
              <w:pStyle w:val="TableText"/>
              <w:rPr>
                <w:szCs w:val="18"/>
              </w:rPr>
            </w:pPr>
          </w:p>
        </w:tc>
      </w:tr>
      <w:tr w:rsidR="001959A3" w:rsidRPr="00B0046B" w14:paraId="1DE45A29"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27" w14:textId="77777777" w:rsidR="001959A3" w:rsidRPr="00B0046B" w:rsidRDefault="001959A3" w:rsidP="00173F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iCoeff[3]</w:t>
            </w:r>
            <w:r w:rsidRPr="00B0046B">
              <w:rPr>
                <w:szCs w:val="18"/>
              </w:rPr>
              <w:t xml:space="preserve"> </w:t>
            </w:r>
            <w:r w:rsidR="00ED074D" w:rsidRPr="00B0046B">
              <w:rPr>
                <w:szCs w:val="18"/>
              </w:rPr>
              <w:t>−</w:t>
            </w:r>
            <w:r w:rsidRPr="00B0046B">
              <w:rPr>
                <w:szCs w:val="18"/>
              </w:rPr>
              <w:t>= (</w:t>
            </w:r>
            <w:r w:rsidR="003C330C" w:rsidRPr="00B0046B">
              <w:rPr>
                <w:szCs w:val="18"/>
              </w:rPr>
              <w:t>iCoeff[1]</w:t>
            </w:r>
            <w:r w:rsidRPr="00B0046B">
              <w:rPr>
                <w:szCs w:val="18"/>
              </w:rPr>
              <w:t xml:space="preserve"> &gt;&gt; 1)</w:t>
            </w:r>
          </w:p>
        </w:tc>
        <w:tc>
          <w:tcPr>
            <w:tcW w:w="2142" w:type="dxa"/>
            <w:tcBorders>
              <w:top w:val="single" w:sz="6" w:space="0" w:color="000000"/>
              <w:left w:val="single" w:sz="8" w:space="0" w:color="000000"/>
              <w:bottom w:val="single" w:sz="6" w:space="0" w:color="000000"/>
            </w:tcBorders>
            <w:shd w:val="clear" w:color="000080" w:fill="FFFFFF"/>
          </w:tcPr>
          <w:p w14:paraId="1DE45A28" w14:textId="77777777" w:rsidR="001959A3" w:rsidRPr="00B0046B" w:rsidRDefault="001959A3" w:rsidP="00173F7F">
            <w:pPr>
              <w:pStyle w:val="TableText"/>
              <w:rPr>
                <w:szCs w:val="18"/>
              </w:rPr>
            </w:pPr>
          </w:p>
        </w:tc>
      </w:tr>
      <w:tr w:rsidR="001959A3" w:rsidRPr="00B0046B" w14:paraId="1DE45A2C"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2A" w14:textId="77777777" w:rsidR="001959A3" w:rsidRPr="00B0046B" w:rsidRDefault="001959A3" w:rsidP="00173F7F">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iCoeff[2]</w:t>
            </w:r>
            <w:r w:rsidRPr="00B0046B">
              <w:rPr>
                <w:szCs w:val="18"/>
              </w:rPr>
              <w:t xml:space="preserve"> = ((</w:t>
            </w:r>
            <w:r w:rsidR="003C330C" w:rsidRPr="00B0046B">
              <w:rPr>
                <w:szCs w:val="18"/>
              </w:rPr>
              <w:t>iCoeff[0]</w:t>
            </w:r>
            <w:r w:rsidRPr="00B0046B">
              <w:rPr>
                <w:szCs w:val="18"/>
              </w:rPr>
              <w:t xml:space="preserve"> </w:t>
            </w:r>
            <w:r w:rsidR="00986BF8" w:rsidRPr="00B0046B">
              <w:rPr>
                <w:szCs w:val="18"/>
              </w:rPr>
              <w:t>−</w:t>
            </w:r>
            <w:r w:rsidRPr="00B0046B">
              <w:rPr>
                <w:szCs w:val="18"/>
              </w:rPr>
              <w:t xml:space="preserve"> </w:t>
            </w:r>
            <w:r w:rsidR="003C330C" w:rsidRPr="00B0046B">
              <w:rPr>
                <w:szCs w:val="18"/>
              </w:rPr>
              <w:t>iCoeff[1]</w:t>
            </w:r>
            <w:r w:rsidRPr="00B0046B">
              <w:rPr>
                <w:szCs w:val="18"/>
              </w:rPr>
              <w:t xml:space="preserve">) &gt;&gt; 1) </w:t>
            </w:r>
            <w:r w:rsidR="00986BF8" w:rsidRPr="00B0046B">
              <w:rPr>
                <w:szCs w:val="18"/>
              </w:rPr>
              <w:t>−</w:t>
            </w:r>
            <w:r w:rsidRPr="00B0046B">
              <w:rPr>
                <w:szCs w:val="18"/>
              </w:rPr>
              <w:t xml:space="preserve"> </w:t>
            </w:r>
            <w:r w:rsidR="003C330C" w:rsidRPr="00B0046B">
              <w:rPr>
                <w:szCs w:val="18"/>
              </w:rPr>
              <w:t>iCoeff[2]</w:t>
            </w:r>
          </w:p>
        </w:tc>
        <w:tc>
          <w:tcPr>
            <w:tcW w:w="2142" w:type="dxa"/>
            <w:tcBorders>
              <w:top w:val="single" w:sz="6" w:space="0" w:color="000000"/>
              <w:left w:val="single" w:sz="8" w:space="0" w:color="000000"/>
              <w:bottom w:val="single" w:sz="6" w:space="0" w:color="000000"/>
            </w:tcBorders>
            <w:shd w:val="clear" w:color="000080" w:fill="FFFFFF"/>
          </w:tcPr>
          <w:p w14:paraId="1DE45A2B" w14:textId="77777777" w:rsidR="001959A3" w:rsidRPr="00B0046B" w:rsidRDefault="001959A3" w:rsidP="00173F7F">
            <w:pPr>
              <w:pStyle w:val="TableText"/>
              <w:rPr>
                <w:szCs w:val="18"/>
              </w:rPr>
            </w:pPr>
          </w:p>
        </w:tc>
      </w:tr>
      <w:tr w:rsidR="001959A3" w:rsidRPr="00B0046B" w14:paraId="1DE45A2F"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2D"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F3160" w:rsidRPr="00B0046B">
              <w:rPr>
                <w:szCs w:val="18"/>
              </w:rPr>
              <w:t xml:space="preserve">valT1 </w:t>
            </w:r>
            <w:r w:rsidRPr="00B0046B">
              <w:rPr>
                <w:szCs w:val="18"/>
              </w:rPr>
              <w:t xml:space="preserve">= </w:t>
            </w:r>
            <w:r w:rsidR="003C330C" w:rsidRPr="00B0046B">
              <w:rPr>
                <w:szCs w:val="18"/>
              </w:rPr>
              <w:t>iCoeff[2]</w:t>
            </w:r>
          </w:p>
        </w:tc>
        <w:tc>
          <w:tcPr>
            <w:tcW w:w="2142" w:type="dxa"/>
            <w:tcBorders>
              <w:top w:val="single" w:sz="6" w:space="0" w:color="000000"/>
              <w:left w:val="single" w:sz="8" w:space="0" w:color="000000"/>
              <w:bottom w:val="single" w:sz="6" w:space="0" w:color="000000"/>
            </w:tcBorders>
            <w:shd w:val="clear" w:color="000080" w:fill="FFFFFF"/>
          </w:tcPr>
          <w:p w14:paraId="1DE45A2E" w14:textId="77777777" w:rsidR="001959A3" w:rsidRPr="00B0046B" w:rsidRDefault="001959A3" w:rsidP="00EE57AB">
            <w:pPr>
              <w:pStyle w:val="TableText"/>
              <w:keepNext w:val="0"/>
              <w:keepLines w:val="0"/>
              <w:rPr>
                <w:szCs w:val="18"/>
              </w:rPr>
            </w:pPr>
          </w:p>
        </w:tc>
      </w:tr>
      <w:tr w:rsidR="001959A3" w:rsidRPr="00B0046B" w14:paraId="1DE45A32"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30"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iCoeff[2]</w:t>
            </w:r>
            <w:r w:rsidRPr="00B0046B">
              <w:rPr>
                <w:szCs w:val="18"/>
              </w:rPr>
              <w:t xml:space="preserve"> = </w:t>
            </w:r>
            <w:r w:rsidR="003C330C" w:rsidRPr="00B0046B">
              <w:rPr>
                <w:szCs w:val="18"/>
              </w:rPr>
              <w:t>iCoeff[3]</w:t>
            </w:r>
          </w:p>
        </w:tc>
        <w:tc>
          <w:tcPr>
            <w:tcW w:w="2142" w:type="dxa"/>
            <w:tcBorders>
              <w:top w:val="single" w:sz="6" w:space="0" w:color="000000"/>
              <w:left w:val="single" w:sz="8" w:space="0" w:color="000000"/>
              <w:bottom w:val="single" w:sz="6" w:space="0" w:color="000000"/>
            </w:tcBorders>
            <w:shd w:val="clear" w:color="000080" w:fill="FFFFFF"/>
          </w:tcPr>
          <w:p w14:paraId="1DE45A31" w14:textId="77777777" w:rsidR="001959A3" w:rsidRPr="00B0046B" w:rsidRDefault="001959A3" w:rsidP="00EE57AB">
            <w:pPr>
              <w:pStyle w:val="TableText"/>
              <w:keepNext w:val="0"/>
              <w:keepLines w:val="0"/>
              <w:rPr>
                <w:szCs w:val="18"/>
              </w:rPr>
            </w:pPr>
          </w:p>
        </w:tc>
      </w:tr>
      <w:tr w:rsidR="001959A3" w:rsidRPr="00B0046B" w14:paraId="1DE45A35"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33"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iCoeff[3]</w:t>
            </w:r>
            <w:r w:rsidRPr="00B0046B">
              <w:rPr>
                <w:szCs w:val="18"/>
              </w:rPr>
              <w:t xml:space="preserve"> = </w:t>
            </w:r>
            <w:r w:rsidR="007F3160" w:rsidRPr="00B0046B">
              <w:rPr>
                <w:szCs w:val="18"/>
              </w:rPr>
              <w:t>valT</w:t>
            </w:r>
            <w:r w:rsidRPr="00B0046B">
              <w:rPr>
                <w:szCs w:val="18"/>
              </w:rPr>
              <w:t>1</w:t>
            </w:r>
          </w:p>
        </w:tc>
        <w:tc>
          <w:tcPr>
            <w:tcW w:w="2142" w:type="dxa"/>
            <w:tcBorders>
              <w:top w:val="single" w:sz="6" w:space="0" w:color="000000"/>
              <w:left w:val="single" w:sz="8" w:space="0" w:color="000000"/>
              <w:bottom w:val="single" w:sz="6" w:space="0" w:color="000000"/>
            </w:tcBorders>
            <w:shd w:val="clear" w:color="000080" w:fill="FFFFFF"/>
          </w:tcPr>
          <w:p w14:paraId="1DE45A34" w14:textId="77777777" w:rsidR="001959A3" w:rsidRPr="00B0046B" w:rsidRDefault="001959A3" w:rsidP="00EE57AB">
            <w:pPr>
              <w:pStyle w:val="TableText"/>
              <w:keepNext w:val="0"/>
              <w:keepLines w:val="0"/>
              <w:rPr>
                <w:szCs w:val="18"/>
              </w:rPr>
            </w:pPr>
          </w:p>
        </w:tc>
      </w:tr>
      <w:tr w:rsidR="001959A3" w:rsidRPr="00B0046B" w14:paraId="1DE45A38"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36"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w:t>
            </w:r>
            <w:r w:rsidR="00ED074D" w:rsidRPr="00B0046B">
              <w:rPr>
                <w:szCs w:val="18"/>
              </w:rPr>
              <w:t>−</w:t>
            </w:r>
            <w:r w:rsidRPr="00B0046B">
              <w:rPr>
                <w:szCs w:val="18"/>
              </w:rPr>
              <w:t xml:space="preserve">= </w:t>
            </w:r>
            <w:r w:rsidR="003C330C" w:rsidRPr="00B0046B">
              <w:rPr>
                <w:szCs w:val="18"/>
              </w:rPr>
              <w:t>iCoeff[3]</w:t>
            </w:r>
          </w:p>
        </w:tc>
        <w:tc>
          <w:tcPr>
            <w:tcW w:w="2142" w:type="dxa"/>
            <w:tcBorders>
              <w:top w:val="single" w:sz="6" w:space="0" w:color="000000"/>
              <w:left w:val="single" w:sz="8" w:space="0" w:color="000000"/>
              <w:bottom w:val="single" w:sz="6" w:space="0" w:color="000000"/>
            </w:tcBorders>
            <w:shd w:val="clear" w:color="000080" w:fill="FFFFFF"/>
          </w:tcPr>
          <w:p w14:paraId="1DE45A37" w14:textId="77777777" w:rsidR="001959A3" w:rsidRPr="00B0046B" w:rsidRDefault="001959A3" w:rsidP="00EE57AB">
            <w:pPr>
              <w:pStyle w:val="TableText"/>
              <w:keepNext w:val="0"/>
              <w:keepLines w:val="0"/>
              <w:rPr>
                <w:szCs w:val="18"/>
              </w:rPr>
            </w:pPr>
          </w:p>
        </w:tc>
      </w:tr>
      <w:tr w:rsidR="001959A3" w:rsidRPr="00B0046B" w14:paraId="1DE45A3B" w14:textId="77777777">
        <w:trPr>
          <w:jc w:val="center"/>
        </w:trPr>
        <w:tc>
          <w:tcPr>
            <w:tcW w:w="4468" w:type="dxa"/>
            <w:tcBorders>
              <w:top w:val="single" w:sz="6" w:space="0" w:color="000000"/>
              <w:bottom w:val="single" w:sz="6" w:space="0" w:color="000000"/>
              <w:right w:val="single" w:sz="8" w:space="0" w:color="000000"/>
            </w:tcBorders>
            <w:shd w:val="clear" w:color="000080" w:fill="FFFFFF"/>
          </w:tcPr>
          <w:p w14:paraId="1DE45A39"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3C330C" w:rsidRPr="00B0046B">
              <w:rPr>
                <w:szCs w:val="18"/>
              </w:rPr>
              <w:t>iCoeff[2]</w:t>
            </w:r>
          </w:p>
        </w:tc>
        <w:tc>
          <w:tcPr>
            <w:tcW w:w="2142" w:type="dxa"/>
            <w:tcBorders>
              <w:top w:val="single" w:sz="6" w:space="0" w:color="000000"/>
              <w:left w:val="single" w:sz="8" w:space="0" w:color="000000"/>
              <w:bottom w:val="single" w:sz="6" w:space="0" w:color="000000"/>
            </w:tcBorders>
            <w:shd w:val="clear" w:color="000080" w:fill="FFFFFF"/>
          </w:tcPr>
          <w:p w14:paraId="1DE45A3A" w14:textId="77777777" w:rsidR="001959A3" w:rsidRPr="00B0046B" w:rsidRDefault="001959A3" w:rsidP="00EE57AB">
            <w:pPr>
              <w:pStyle w:val="TableText"/>
              <w:keepNext w:val="0"/>
              <w:keepLines w:val="0"/>
              <w:rPr>
                <w:szCs w:val="18"/>
              </w:rPr>
            </w:pPr>
          </w:p>
        </w:tc>
      </w:tr>
      <w:tr w:rsidR="001959A3" w:rsidRPr="00B0046B" w14:paraId="1DE45A3E" w14:textId="77777777">
        <w:trPr>
          <w:jc w:val="center"/>
        </w:trPr>
        <w:tc>
          <w:tcPr>
            <w:tcW w:w="4468" w:type="dxa"/>
            <w:tcBorders>
              <w:top w:val="single" w:sz="6" w:space="0" w:color="000000"/>
              <w:bottom w:val="single" w:sz="12" w:space="0" w:color="000000"/>
              <w:right w:val="single" w:sz="8" w:space="0" w:color="000000"/>
            </w:tcBorders>
            <w:shd w:val="clear" w:color="000080" w:fill="FFFFFF"/>
          </w:tcPr>
          <w:p w14:paraId="1DE45A3C"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142" w:type="dxa"/>
            <w:tcBorders>
              <w:top w:val="single" w:sz="6" w:space="0" w:color="000000"/>
              <w:left w:val="single" w:sz="8" w:space="0" w:color="000000"/>
              <w:bottom w:val="single" w:sz="12" w:space="0" w:color="000000"/>
            </w:tcBorders>
            <w:shd w:val="clear" w:color="000080" w:fill="FFFFFF"/>
          </w:tcPr>
          <w:p w14:paraId="1DE45A3D" w14:textId="77777777" w:rsidR="001959A3" w:rsidRPr="00B0046B" w:rsidRDefault="001959A3" w:rsidP="00EE57AB">
            <w:pPr>
              <w:pStyle w:val="TableText"/>
              <w:keepNext w:val="0"/>
              <w:keepLines w:val="0"/>
              <w:rPr>
                <w:szCs w:val="18"/>
              </w:rPr>
            </w:pPr>
          </w:p>
        </w:tc>
      </w:tr>
    </w:tbl>
    <w:p w14:paraId="1DE45A3F" w14:textId="77777777" w:rsidR="002D444F" w:rsidRPr="00B0046B" w:rsidRDefault="002D444F" w:rsidP="00EE57AB"/>
    <w:p w14:paraId="1DE45A40" w14:textId="77777777" w:rsidR="002D444F" w:rsidRPr="00B0046B" w:rsidRDefault="00B022A5" w:rsidP="00ED52C8">
      <w:pPr>
        <w:pStyle w:val="Heading4"/>
        <w:keepLines w:val="0"/>
      </w:pPr>
      <w:bookmarkStart w:id="1700" w:name="_Toc184353974"/>
      <w:bookmarkStart w:id="1701" w:name="_Ref197847689"/>
      <w:bookmarkStart w:id="1702" w:name="_Toc226984373"/>
      <w:r w:rsidRPr="00B0046B">
        <w:t>I</w:t>
      </w:r>
      <w:r w:rsidR="002D444F" w:rsidRPr="00B0046B">
        <w:t>nvToddoddPOST(</w:t>
      </w:r>
      <w:r w:rsidR="008A6E79" w:rsidRPr="00B0046B">
        <w:t> </w:t>
      </w:r>
      <w:r w:rsidR="002D444F" w:rsidRPr="00B0046B">
        <w:t>)</w:t>
      </w:r>
      <w:bookmarkEnd w:id="1700"/>
      <w:bookmarkEnd w:id="1701"/>
      <w:bookmarkEnd w:id="1702"/>
    </w:p>
    <w:p w14:paraId="1DE45A41" w14:textId="63DC1DBF" w:rsidR="002D444F" w:rsidRPr="00B0046B" w:rsidRDefault="002D444F" w:rsidP="00EE57AB">
      <w:r w:rsidRPr="00B0046B">
        <w:t xml:space="preserve">The function </w:t>
      </w:r>
      <w:r w:rsidR="00B022A5" w:rsidRPr="00B0046B">
        <w:t>I</w:t>
      </w:r>
      <w:r w:rsidRPr="00B0046B">
        <w:t>nvToddoddPOST(</w:t>
      </w:r>
      <w:r w:rsidR="008A6E79" w:rsidRPr="00B0046B">
        <w:t> </w:t>
      </w:r>
      <w:r w:rsidRPr="00B0046B">
        <w:t xml:space="preserve">) is specified by the pseudocode in </w:t>
      </w:r>
      <w:r w:rsidR="008E5165" w:rsidRPr="004A4DE6">
        <w:fldChar w:fldCharType="begin" w:fldLock="1"/>
      </w:r>
      <w:r w:rsidRPr="00B0046B">
        <w:instrText xml:space="preserve"> REF _Ref185236573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175</w:t>
      </w:r>
      <w:r w:rsidR="008E5165" w:rsidRPr="004A4DE6">
        <w:fldChar w:fldCharType="end"/>
      </w:r>
      <w:r w:rsidRPr="00B0046B">
        <w:t>.</w:t>
      </w:r>
    </w:p>
    <w:p w14:paraId="1DE45A42" w14:textId="77777777" w:rsidR="002D444F" w:rsidRPr="00B0046B" w:rsidRDefault="002D444F" w:rsidP="00EE57AB">
      <w:pPr>
        <w:pStyle w:val="TableTitle"/>
        <w:keepNext w:val="0"/>
        <w:outlineLvl w:val="0"/>
      </w:pPr>
      <w:bookmarkStart w:id="1703" w:name="_Ref185236573"/>
      <w:bookmarkStart w:id="1704" w:name="_Toc184354139"/>
      <w:bookmarkStart w:id="1705" w:name="_Toc257212317"/>
      <w:bookmarkStart w:id="1706" w:name="_Toc462299031"/>
      <w:r w:rsidRPr="00B0046B">
        <w:t>Table </w:t>
      </w:r>
      <w:r w:rsidR="008E5165" w:rsidRPr="004A4DE6">
        <w:fldChar w:fldCharType="begin" w:fldLock="1"/>
      </w:r>
      <w:r w:rsidR="001722FA" w:rsidRPr="00B0046B">
        <w:instrText xml:space="preserve"> SEQ Table \* ARABIC </w:instrText>
      </w:r>
      <w:r w:rsidR="008E5165" w:rsidRPr="004A4DE6">
        <w:fldChar w:fldCharType="separate"/>
      </w:r>
      <w:r w:rsidR="00414D7D" w:rsidRPr="00B0046B">
        <w:rPr>
          <w:noProof/>
        </w:rPr>
        <w:t>175</w:t>
      </w:r>
      <w:r w:rsidR="008E5165" w:rsidRPr="004A4DE6">
        <w:rPr>
          <w:noProof/>
        </w:rPr>
        <w:fldChar w:fldCharType="end"/>
      </w:r>
      <w:bookmarkEnd w:id="1703"/>
      <w:r w:rsidRPr="00B0046B">
        <w:t xml:space="preserve"> – Pseudocode for function </w:t>
      </w:r>
      <w:r w:rsidR="00B022A5" w:rsidRPr="00B0046B">
        <w:t>I</w:t>
      </w:r>
      <w:r w:rsidRPr="00B0046B">
        <w:t>nvToddoddPOST(</w:t>
      </w:r>
      <w:r w:rsidR="008A6E79" w:rsidRPr="00B0046B">
        <w:t> </w:t>
      </w:r>
      <w:r w:rsidRPr="00B0046B">
        <w:t>)</w:t>
      </w:r>
      <w:bookmarkEnd w:id="1704"/>
      <w:bookmarkEnd w:id="1705"/>
      <w:bookmarkEnd w:id="1706"/>
    </w:p>
    <w:p w14:paraId="1DE45A43" w14:textId="77777777" w:rsidR="007850AC" w:rsidRPr="00B0046B" w:rsidRDefault="007850AC"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4645"/>
        <w:gridCol w:w="2123"/>
      </w:tblGrid>
      <w:tr w:rsidR="001959A3" w:rsidRPr="00B0046B" w14:paraId="1DE45A46" w14:textId="77777777">
        <w:trPr>
          <w:jc w:val="center"/>
        </w:trPr>
        <w:tc>
          <w:tcPr>
            <w:tcW w:w="4645" w:type="dxa"/>
            <w:tcBorders>
              <w:bottom w:val="single" w:sz="12" w:space="0" w:color="000000"/>
              <w:right w:val="single" w:sz="8" w:space="0" w:color="000000"/>
            </w:tcBorders>
            <w:shd w:val="clear" w:color="000080" w:fill="FFFFFF"/>
          </w:tcPr>
          <w:p w14:paraId="1DE45A44" w14:textId="77777777" w:rsidR="001959A3" w:rsidRPr="00B0046B" w:rsidRDefault="001959A3" w:rsidP="00EE57AB">
            <w:pPr>
              <w:pStyle w:val="TableText"/>
              <w:keepNext w:val="0"/>
              <w:keepLines w:val="0"/>
              <w:rPr>
                <w:szCs w:val="18"/>
              </w:rPr>
            </w:pPr>
            <w:r w:rsidRPr="00B0046B">
              <w:rPr>
                <w:b/>
                <w:szCs w:val="18"/>
              </w:rPr>
              <w:t>InvToddoddPOST(</w:t>
            </w:r>
            <w:r w:rsidR="003C330C" w:rsidRPr="00B0046B">
              <w:rPr>
                <w:b/>
                <w:szCs w:val="18"/>
              </w:rPr>
              <w:t>iCoeff[ ]</w:t>
            </w:r>
            <w:r w:rsidRPr="00B0046B">
              <w:rPr>
                <w:b/>
                <w:szCs w:val="18"/>
              </w:rPr>
              <w:t>)</w:t>
            </w:r>
            <w:r w:rsidRPr="00B0046B">
              <w:rPr>
                <w:szCs w:val="18"/>
              </w:rPr>
              <w:t xml:space="preserve"> {</w:t>
            </w:r>
          </w:p>
        </w:tc>
        <w:tc>
          <w:tcPr>
            <w:tcW w:w="2123" w:type="dxa"/>
            <w:tcBorders>
              <w:top w:val="single" w:sz="12" w:space="0" w:color="000000"/>
              <w:left w:val="single" w:sz="8" w:space="0" w:color="000000"/>
              <w:bottom w:val="single" w:sz="12" w:space="0" w:color="000000"/>
            </w:tcBorders>
            <w:shd w:val="clear" w:color="000080" w:fill="FFFFFF"/>
          </w:tcPr>
          <w:p w14:paraId="1DE45A45" w14:textId="77777777" w:rsidR="001959A3" w:rsidRPr="00B0046B" w:rsidRDefault="001959A3" w:rsidP="00EE57AB">
            <w:pPr>
              <w:pStyle w:val="TableText"/>
              <w:keepNext w:val="0"/>
              <w:keepLines w:val="0"/>
              <w:jc w:val="center"/>
              <w:rPr>
                <w:b/>
                <w:szCs w:val="18"/>
              </w:rPr>
            </w:pPr>
            <w:r w:rsidRPr="00B0046B">
              <w:rPr>
                <w:b/>
                <w:szCs w:val="18"/>
              </w:rPr>
              <w:t>Reference</w:t>
            </w:r>
          </w:p>
        </w:tc>
      </w:tr>
      <w:tr w:rsidR="001959A3" w:rsidRPr="00B0046B" w14:paraId="1DE45A49"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47" w14:textId="77777777" w:rsidR="001959A3" w:rsidRPr="00B0046B" w:rsidRDefault="001959A3" w:rsidP="00EE57AB">
            <w:pPr>
              <w:pStyle w:val="TableText"/>
              <w:keepNext w:val="0"/>
              <w:keepLines w:val="0"/>
              <w:rPr>
                <w:szCs w:val="18"/>
              </w:rPr>
            </w:pPr>
            <w:r w:rsidRPr="00B0046B">
              <w:rPr>
                <w:szCs w:val="18"/>
              </w:rPr>
              <w:tab/>
            </w:r>
            <w:r w:rsidR="003C330C" w:rsidRPr="00B0046B">
              <w:rPr>
                <w:szCs w:val="18"/>
              </w:rPr>
              <w:t>iCoeff[3]</w:t>
            </w:r>
            <w:r w:rsidRPr="00B0046B">
              <w:rPr>
                <w:szCs w:val="18"/>
              </w:rPr>
              <w:t xml:space="preserve"> += </w:t>
            </w:r>
            <w:r w:rsidR="003C330C" w:rsidRPr="00B0046B">
              <w:rPr>
                <w:szCs w:val="18"/>
              </w:rPr>
              <w:t>iCoeff[0]</w:t>
            </w:r>
          </w:p>
        </w:tc>
        <w:tc>
          <w:tcPr>
            <w:tcW w:w="2123" w:type="dxa"/>
            <w:tcBorders>
              <w:top w:val="single" w:sz="6" w:space="0" w:color="000000"/>
              <w:left w:val="single" w:sz="8" w:space="0" w:color="000000"/>
              <w:bottom w:val="single" w:sz="6" w:space="0" w:color="000000"/>
            </w:tcBorders>
            <w:shd w:val="clear" w:color="000080" w:fill="FFFFFF"/>
          </w:tcPr>
          <w:p w14:paraId="1DE45A48" w14:textId="77777777" w:rsidR="001959A3" w:rsidRPr="00B0046B" w:rsidRDefault="001959A3" w:rsidP="00EE57AB">
            <w:pPr>
              <w:pStyle w:val="TableText"/>
              <w:keepNext w:val="0"/>
              <w:keepLines w:val="0"/>
              <w:rPr>
                <w:szCs w:val="18"/>
              </w:rPr>
            </w:pPr>
          </w:p>
        </w:tc>
      </w:tr>
      <w:tr w:rsidR="001959A3" w:rsidRPr="00B0046B" w14:paraId="1DE45A4C"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4A"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iCoeff[2]</w:t>
            </w:r>
            <w:r w:rsidRPr="00B0046B">
              <w:rPr>
                <w:szCs w:val="18"/>
              </w:rPr>
              <w:t xml:space="preserve"> </w:t>
            </w:r>
            <w:r w:rsidR="00ED074D" w:rsidRPr="00B0046B">
              <w:rPr>
                <w:szCs w:val="18"/>
              </w:rPr>
              <w:t>−</w:t>
            </w:r>
            <w:r w:rsidRPr="00B0046B">
              <w:rPr>
                <w:szCs w:val="18"/>
              </w:rPr>
              <w:t xml:space="preserve">= </w:t>
            </w:r>
            <w:r w:rsidR="003C330C" w:rsidRPr="00B0046B">
              <w:rPr>
                <w:szCs w:val="18"/>
              </w:rPr>
              <w:t>iCoeff[1]</w:t>
            </w:r>
          </w:p>
        </w:tc>
        <w:tc>
          <w:tcPr>
            <w:tcW w:w="2123" w:type="dxa"/>
            <w:tcBorders>
              <w:top w:val="single" w:sz="6" w:space="0" w:color="000000"/>
              <w:left w:val="single" w:sz="8" w:space="0" w:color="000000"/>
              <w:bottom w:val="single" w:sz="6" w:space="0" w:color="000000"/>
            </w:tcBorders>
            <w:shd w:val="clear" w:color="000080" w:fill="FFFFFF"/>
          </w:tcPr>
          <w:p w14:paraId="1DE45A4B" w14:textId="77777777" w:rsidR="001959A3" w:rsidRPr="00B0046B" w:rsidRDefault="001959A3" w:rsidP="00EE57AB">
            <w:pPr>
              <w:pStyle w:val="TableText"/>
              <w:keepNext w:val="0"/>
              <w:keepLines w:val="0"/>
              <w:rPr>
                <w:szCs w:val="18"/>
              </w:rPr>
            </w:pPr>
          </w:p>
        </w:tc>
      </w:tr>
      <w:tr w:rsidR="001959A3" w:rsidRPr="00B0046B" w14:paraId="1DE45A4F"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4D"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F3160" w:rsidRPr="00B0046B">
              <w:rPr>
                <w:szCs w:val="18"/>
              </w:rPr>
              <w:t>valT</w:t>
            </w:r>
            <w:r w:rsidRPr="00B0046B">
              <w:rPr>
                <w:szCs w:val="18"/>
              </w:rPr>
              <w:t xml:space="preserve">1 = </w:t>
            </w:r>
            <w:r w:rsidR="003C330C" w:rsidRPr="00B0046B">
              <w:rPr>
                <w:szCs w:val="18"/>
              </w:rPr>
              <w:t>iCoeff[3]</w:t>
            </w:r>
            <w:r w:rsidRPr="00B0046B">
              <w:rPr>
                <w:szCs w:val="18"/>
              </w:rPr>
              <w:t xml:space="preserve"> &gt;&gt; 1</w:t>
            </w:r>
          </w:p>
        </w:tc>
        <w:tc>
          <w:tcPr>
            <w:tcW w:w="2123" w:type="dxa"/>
            <w:tcBorders>
              <w:top w:val="single" w:sz="6" w:space="0" w:color="000000"/>
              <w:left w:val="single" w:sz="8" w:space="0" w:color="000000"/>
              <w:bottom w:val="single" w:sz="6" w:space="0" w:color="000000"/>
            </w:tcBorders>
            <w:shd w:val="clear" w:color="000080" w:fill="FFFFFF"/>
          </w:tcPr>
          <w:p w14:paraId="1DE45A4E" w14:textId="77777777" w:rsidR="001959A3" w:rsidRPr="00B0046B" w:rsidRDefault="001959A3" w:rsidP="00EE57AB">
            <w:pPr>
              <w:pStyle w:val="TableText"/>
              <w:keepNext w:val="0"/>
              <w:keepLines w:val="0"/>
              <w:rPr>
                <w:szCs w:val="18"/>
              </w:rPr>
            </w:pPr>
          </w:p>
        </w:tc>
      </w:tr>
      <w:tr w:rsidR="001959A3" w:rsidRPr="00B0046B" w14:paraId="1DE45A52"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0"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7F3160" w:rsidRPr="00B0046B">
              <w:rPr>
                <w:szCs w:val="18"/>
              </w:rPr>
              <w:t>valT</w:t>
            </w:r>
            <w:r w:rsidRPr="00B0046B">
              <w:rPr>
                <w:szCs w:val="18"/>
              </w:rPr>
              <w:t xml:space="preserve">2 = </w:t>
            </w:r>
            <w:r w:rsidR="003C330C" w:rsidRPr="00B0046B">
              <w:rPr>
                <w:szCs w:val="18"/>
              </w:rPr>
              <w:t>iCoeff[2]</w:t>
            </w:r>
            <w:r w:rsidRPr="00B0046B">
              <w:rPr>
                <w:szCs w:val="18"/>
              </w:rPr>
              <w:t xml:space="preserve"> &gt;&gt; 1</w:t>
            </w:r>
          </w:p>
        </w:tc>
        <w:tc>
          <w:tcPr>
            <w:tcW w:w="2123" w:type="dxa"/>
            <w:tcBorders>
              <w:top w:val="single" w:sz="6" w:space="0" w:color="000000"/>
              <w:left w:val="single" w:sz="8" w:space="0" w:color="000000"/>
              <w:bottom w:val="single" w:sz="6" w:space="0" w:color="000000"/>
            </w:tcBorders>
            <w:shd w:val="clear" w:color="000080" w:fill="FFFFFF"/>
          </w:tcPr>
          <w:p w14:paraId="1DE45A51" w14:textId="77777777" w:rsidR="001959A3" w:rsidRPr="00B0046B" w:rsidRDefault="001959A3" w:rsidP="00EE57AB">
            <w:pPr>
              <w:pStyle w:val="TableText"/>
              <w:keepNext w:val="0"/>
              <w:keepLines w:val="0"/>
              <w:rPr>
                <w:szCs w:val="18"/>
              </w:rPr>
            </w:pPr>
          </w:p>
        </w:tc>
      </w:tr>
      <w:tr w:rsidR="001959A3" w:rsidRPr="00B0046B" w14:paraId="1DE45A55"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3"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w:t>
            </w:r>
            <w:r w:rsidR="00ED074D" w:rsidRPr="00B0046B">
              <w:rPr>
                <w:szCs w:val="18"/>
              </w:rPr>
              <w:t>−</w:t>
            </w:r>
            <w:r w:rsidRPr="00B0046B">
              <w:rPr>
                <w:szCs w:val="18"/>
              </w:rPr>
              <w:t xml:space="preserve">= </w:t>
            </w:r>
            <w:r w:rsidR="007F3160" w:rsidRPr="00B0046B">
              <w:rPr>
                <w:szCs w:val="18"/>
              </w:rPr>
              <w:t>valT</w:t>
            </w:r>
            <w:r w:rsidRPr="00B0046B">
              <w:rPr>
                <w:szCs w:val="18"/>
              </w:rPr>
              <w:t>1</w:t>
            </w:r>
          </w:p>
        </w:tc>
        <w:tc>
          <w:tcPr>
            <w:tcW w:w="2123" w:type="dxa"/>
            <w:tcBorders>
              <w:top w:val="single" w:sz="6" w:space="0" w:color="000000"/>
              <w:left w:val="single" w:sz="8" w:space="0" w:color="000000"/>
              <w:bottom w:val="single" w:sz="6" w:space="0" w:color="000000"/>
            </w:tcBorders>
            <w:shd w:val="clear" w:color="000080" w:fill="FFFFFF"/>
          </w:tcPr>
          <w:p w14:paraId="1DE45A54" w14:textId="77777777" w:rsidR="001959A3" w:rsidRPr="00B0046B" w:rsidRDefault="001959A3" w:rsidP="00EE57AB">
            <w:pPr>
              <w:pStyle w:val="TableText"/>
              <w:keepNext w:val="0"/>
              <w:keepLines w:val="0"/>
              <w:rPr>
                <w:szCs w:val="18"/>
              </w:rPr>
            </w:pPr>
          </w:p>
        </w:tc>
      </w:tr>
      <w:tr w:rsidR="001959A3" w:rsidRPr="00B0046B" w14:paraId="1DE45A58"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6"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7F3160" w:rsidRPr="00B0046B">
              <w:rPr>
                <w:szCs w:val="18"/>
              </w:rPr>
              <w:t>valT</w:t>
            </w:r>
            <w:r w:rsidRPr="00B0046B">
              <w:rPr>
                <w:szCs w:val="18"/>
              </w:rPr>
              <w:t>2</w:t>
            </w:r>
          </w:p>
        </w:tc>
        <w:tc>
          <w:tcPr>
            <w:tcW w:w="2123" w:type="dxa"/>
            <w:tcBorders>
              <w:top w:val="single" w:sz="6" w:space="0" w:color="000000"/>
              <w:left w:val="single" w:sz="8" w:space="0" w:color="000000"/>
              <w:bottom w:val="single" w:sz="6" w:space="0" w:color="000000"/>
            </w:tcBorders>
            <w:shd w:val="clear" w:color="000080" w:fill="FFFFFF"/>
          </w:tcPr>
          <w:p w14:paraId="1DE45A57" w14:textId="77777777" w:rsidR="001959A3" w:rsidRPr="00B0046B" w:rsidRDefault="001959A3" w:rsidP="00EE57AB">
            <w:pPr>
              <w:pStyle w:val="TableText"/>
              <w:keepNext w:val="0"/>
              <w:keepLines w:val="0"/>
              <w:rPr>
                <w:szCs w:val="18"/>
              </w:rPr>
            </w:pPr>
          </w:p>
        </w:tc>
      </w:tr>
      <w:tr w:rsidR="001959A3" w:rsidRPr="00B0046B" w14:paraId="1DE45A5B"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9"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w:t>
            </w:r>
            <w:r w:rsidR="00ED074D" w:rsidRPr="00B0046B">
              <w:rPr>
                <w:szCs w:val="18"/>
              </w:rPr>
              <w:t>−</w:t>
            </w:r>
            <w:r w:rsidRPr="00B0046B">
              <w:rPr>
                <w:szCs w:val="18"/>
              </w:rPr>
              <w:t>= (</w:t>
            </w:r>
            <w:r w:rsidR="003C330C" w:rsidRPr="00B0046B">
              <w:rPr>
                <w:szCs w:val="18"/>
              </w:rPr>
              <w:t>iCoeff[1]</w:t>
            </w:r>
            <w:r w:rsidR="007F3160" w:rsidRPr="00B0046B">
              <w:rPr>
                <w:szCs w:val="18"/>
              </w:rPr>
              <w:t xml:space="preserve"> </w:t>
            </w:r>
            <w:r w:rsidRPr="00B0046B">
              <w:rPr>
                <w:szCs w:val="18"/>
              </w:rPr>
              <w:t>*</w:t>
            </w:r>
            <w:r w:rsidR="007F3160" w:rsidRPr="00B0046B">
              <w:rPr>
                <w:szCs w:val="18"/>
              </w:rPr>
              <w:t xml:space="preserve"> </w:t>
            </w:r>
            <w:r w:rsidRPr="00B0046B">
              <w:rPr>
                <w:szCs w:val="18"/>
              </w:rPr>
              <w:t>3 + 6) &gt;&gt; 3</w:t>
            </w:r>
          </w:p>
        </w:tc>
        <w:tc>
          <w:tcPr>
            <w:tcW w:w="2123" w:type="dxa"/>
            <w:tcBorders>
              <w:top w:val="single" w:sz="6" w:space="0" w:color="000000"/>
              <w:left w:val="single" w:sz="8" w:space="0" w:color="000000"/>
              <w:bottom w:val="single" w:sz="6" w:space="0" w:color="000000"/>
            </w:tcBorders>
            <w:shd w:val="clear" w:color="000080" w:fill="FFFFFF"/>
          </w:tcPr>
          <w:p w14:paraId="1DE45A5A" w14:textId="77777777" w:rsidR="001959A3" w:rsidRPr="00B0046B" w:rsidRDefault="001959A3" w:rsidP="00EE57AB">
            <w:pPr>
              <w:pStyle w:val="TableText"/>
              <w:keepNext w:val="0"/>
              <w:keepLines w:val="0"/>
              <w:rPr>
                <w:szCs w:val="18"/>
              </w:rPr>
            </w:pPr>
          </w:p>
        </w:tc>
      </w:tr>
      <w:tr w:rsidR="001959A3" w:rsidRPr="00B0046B" w14:paraId="1DE45A5E"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C"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 (</w:t>
            </w:r>
            <w:r w:rsidR="003C330C" w:rsidRPr="00B0046B">
              <w:rPr>
                <w:szCs w:val="18"/>
              </w:rPr>
              <w:t>iCoeff[0]</w:t>
            </w:r>
            <w:r w:rsidRPr="00B0046B">
              <w:rPr>
                <w:szCs w:val="18"/>
              </w:rPr>
              <w:t xml:space="preserve"> * 3 + 2) &gt;&gt; 2</w:t>
            </w:r>
          </w:p>
        </w:tc>
        <w:tc>
          <w:tcPr>
            <w:tcW w:w="2123" w:type="dxa"/>
            <w:tcBorders>
              <w:top w:val="single" w:sz="6" w:space="0" w:color="000000"/>
              <w:left w:val="single" w:sz="8" w:space="0" w:color="000000"/>
              <w:bottom w:val="single" w:sz="6" w:space="0" w:color="000000"/>
            </w:tcBorders>
            <w:shd w:val="clear" w:color="000080" w:fill="FFFFFF"/>
          </w:tcPr>
          <w:p w14:paraId="1DE45A5D" w14:textId="77777777" w:rsidR="001959A3" w:rsidRPr="00B0046B" w:rsidRDefault="001959A3" w:rsidP="00EE57AB">
            <w:pPr>
              <w:pStyle w:val="TableText"/>
              <w:keepNext w:val="0"/>
              <w:keepLines w:val="0"/>
              <w:rPr>
                <w:szCs w:val="18"/>
              </w:rPr>
            </w:pPr>
          </w:p>
        </w:tc>
      </w:tr>
      <w:tr w:rsidR="001959A3" w:rsidRPr="00B0046B" w14:paraId="1DE45A61"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5F"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w:t>
            </w:r>
            <w:r w:rsidR="00ED074D" w:rsidRPr="00B0046B">
              <w:rPr>
                <w:szCs w:val="18"/>
              </w:rPr>
              <w:t>−</w:t>
            </w:r>
            <w:r w:rsidRPr="00B0046B">
              <w:rPr>
                <w:szCs w:val="18"/>
              </w:rPr>
              <w:t>= (</w:t>
            </w:r>
            <w:r w:rsidR="003C330C" w:rsidRPr="00B0046B">
              <w:rPr>
                <w:szCs w:val="18"/>
              </w:rPr>
              <w:t>iCoeff[1]</w:t>
            </w:r>
            <w:r w:rsidRPr="00B0046B">
              <w:rPr>
                <w:szCs w:val="18"/>
              </w:rPr>
              <w:t xml:space="preserve"> * 3 + 4) &gt;&gt; 3</w:t>
            </w:r>
          </w:p>
        </w:tc>
        <w:tc>
          <w:tcPr>
            <w:tcW w:w="2123" w:type="dxa"/>
            <w:tcBorders>
              <w:top w:val="single" w:sz="6" w:space="0" w:color="000000"/>
              <w:left w:val="single" w:sz="8" w:space="0" w:color="000000"/>
              <w:bottom w:val="single" w:sz="6" w:space="0" w:color="000000"/>
            </w:tcBorders>
            <w:shd w:val="clear" w:color="000080" w:fill="FFFFFF"/>
          </w:tcPr>
          <w:p w14:paraId="1DE45A60" w14:textId="77777777" w:rsidR="001959A3" w:rsidRPr="00B0046B" w:rsidRDefault="001959A3" w:rsidP="00EE57AB">
            <w:pPr>
              <w:pStyle w:val="TableText"/>
              <w:keepNext w:val="0"/>
              <w:keepLines w:val="0"/>
              <w:rPr>
                <w:szCs w:val="18"/>
              </w:rPr>
            </w:pPr>
          </w:p>
        </w:tc>
      </w:tr>
      <w:tr w:rsidR="001959A3" w:rsidRPr="00B0046B" w14:paraId="1DE45A64"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62"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iCoeff[1]</w:t>
            </w:r>
            <w:r w:rsidRPr="00B0046B">
              <w:rPr>
                <w:szCs w:val="18"/>
              </w:rPr>
              <w:t xml:space="preserve"> </w:t>
            </w:r>
            <w:r w:rsidR="00ED074D" w:rsidRPr="00B0046B">
              <w:rPr>
                <w:szCs w:val="18"/>
              </w:rPr>
              <w:t>−</w:t>
            </w:r>
            <w:r w:rsidRPr="00B0046B">
              <w:rPr>
                <w:szCs w:val="18"/>
              </w:rPr>
              <w:t xml:space="preserve">= </w:t>
            </w:r>
            <w:r w:rsidR="007F3160" w:rsidRPr="00B0046B">
              <w:rPr>
                <w:szCs w:val="18"/>
              </w:rPr>
              <w:t>valT</w:t>
            </w:r>
            <w:r w:rsidRPr="00B0046B">
              <w:rPr>
                <w:szCs w:val="18"/>
              </w:rPr>
              <w:t>2</w:t>
            </w:r>
          </w:p>
        </w:tc>
        <w:tc>
          <w:tcPr>
            <w:tcW w:w="2123" w:type="dxa"/>
            <w:tcBorders>
              <w:top w:val="single" w:sz="6" w:space="0" w:color="000000"/>
              <w:left w:val="single" w:sz="8" w:space="0" w:color="000000"/>
              <w:bottom w:val="single" w:sz="6" w:space="0" w:color="000000"/>
            </w:tcBorders>
            <w:shd w:val="clear" w:color="000080" w:fill="FFFFFF"/>
          </w:tcPr>
          <w:p w14:paraId="1DE45A63" w14:textId="77777777" w:rsidR="001959A3" w:rsidRPr="00B0046B" w:rsidRDefault="001959A3" w:rsidP="00EE57AB">
            <w:pPr>
              <w:pStyle w:val="TableText"/>
              <w:keepNext w:val="0"/>
              <w:keepLines w:val="0"/>
              <w:rPr>
                <w:szCs w:val="18"/>
              </w:rPr>
            </w:pPr>
          </w:p>
        </w:tc>
      </w:tr>
      <w:tr w:rsidR="001959A3" w:rsidRPr="00B0046B" w14:paraId="1DE45A67"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65"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iCoeff[0]</w:t>
            </w:r>
            <w:r w:rsidRPr="00B0046B">
              <w:rPr>
                <w:szCs w:val="18"/>
              </w:rPr>
              <w:t xml:space="preserve"> += </w:t>
            </w:r>
            <w:r w:rsidR="007F3160" w:rsidRPr="00B0046B">
              <w:rPr>
                <w:szCs w:val="18"/>
              </w:rPr>
              <w:t>valT</w:t>
            </w:r>
            <w:r w:rsidRPr="00B0046B">
              <w:rPr>
                <w:szCs w:val="18"/>
              </w:rPr>
              <w:t>1</w:t>
            </w:r>
          </w:p>
        </w:tc>
        <w:tc>
          <w:tcPr>
            <w:tcW w:w="2123" w:type="dxa"/>
            <w:tcBorders>
              <w:top w:val="single" w:sz="6" w:space="0" w:color="000000"/>
              <w:left w:val="single" w:sz="8" w:space="0" w:color="000000"/>
              <w:bottom w:val="single" w:sz="6" w:space="0" w:color="000000"/>
            </w:tcBorders>
            <w:shd w:val="clear" w:color="000080" w:fill="FFFFFF"/>
          </w:tcPr>
          <w:p w14:paraId="1DE45A66" w14:textId="77777777" w:rsidR="001959A3" w:rsidRPr="00B0046B" w:rsidRDefault="001959A3" w:rsidP="00EE57AB">
            <w:pPr>
              <w:pStyle w:val="TableText"/>
              <w:keepNext w:val="0"/>
              <w:keepLines w:val="0"/>
              <w:rPr>
                <w:szCs w:val="18"/>
              </w:rPr>
            </w:pPr>
          </w:p>
        </w:tc>
      </w:tr>
      <w:tr w:rsidR="001959A3" w:rsidRPr="00B0046B" w14:paraId="1DE45A6A"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68"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iCoeff[2]</w:t>
            </w:r>
            <w:r w:rsidRPr="00B0046B">
              <w:rPr>
                <w:szCs w:val="18"/>
              </w:rPr>
              <w:t xml:space="preserve"> += </w:t>
            </w:r>
            <w:r w:rsidR="003C330C" w:rsidRPr="00B0046B">
              <w:rPr>
                <w:szCs w:val="18"/>
              </w:rPr>
              <w:t>iCoeff[1]</w:t>
            </w:r>
          </w:p>
        </w:tc>
        <w:tc>
          <w:tcPr>
            <w:tcW w:w="2123" w:type="dxa"/>
            <w:tcBorders>
              <w:top w:val="single" w:sz="6" w:space="0" w:color="000000"/>
              <w:left w:val="single" w:sz="8" w:space="0" w:color="000000"/>
              <w:bottom w:val="single" w:sz="6" w:space="0" w:color="000000"/>
            </w:tcBorders>
            <w:shd w:val="clear" w:color="000080" w:fill="FFFFFF"/>
          </w:tcPr>
          <w:p w14:paraId="1DE45A69" w14:textId="77777777" w:rsidR="001959A3" w:rsidRPr="00B0046B" w:rsidRDefault="001959A3" w:rsidP="00EE57AB">
            <w:pPr>
              <w:pStyle w:val="TableText"/>
              <w:keepNext w:val="0"/>
              <w:keepLines w:val="0"/>
              <w:rPr>
                <w:szCs w:val="18"/>
              </w:rPr>
            </w:pPr>
          </w:p>
        </w:tc>
      </w:tr>
      <w:tr w:rsidR="001959A3" w:rsidRPr="00B0046B" w14:paraId="1DE45A6D" w14:textId="77777777">
        <w:trPr>
          <w:jc w:val="center"/>
        </w:trPr>
        <w:tc>
          <w:tcPr>
            <w:tcW w:w="4645" w:type="dxa"/>
            <w:tcBorders>
              <w:top w:val="single" w:sz="6" w:space="0" w:color="000000"/>
              <w:bottom w:val="single" w:sz="6" w:space="0" w:color="000000"/>
              <w:right w:val="single" w:sz="8" w:space="0" w:color="000000"/>
            </w:tcBorders>
            <w:shd w:val="clear" w:color="000080" w:fill="FFFFFF"/>
          </w:tcPr>
          <w:p w14:paraId="1DE45A6B"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3C330C" w:rsidRPr="00B0046B">
              <w:rPr>
                <w:szCs w:val="18"/>
              </w:rPr>
              <w:t>iCoeff[3]</w:t>
            </w:r>
            <w:r w:rsidRPr="00B0046B">
              <w:rPr>
                <w:szCs w:val="18"/>
              </w:rPr>
              <w:t xml:space="preserve"> </w:t>
            </w:r>
            <w:r w:rsidR="00ED074D" w:rsidRPr="00B0046B">
              <w:rPr>
                <w:szCs w:val="18"/>
              </w:rPr>
              <w:t>−</w:t>
            </w:r>
            <w:r w:rsidRPr="00B0046B">
              <w:rPr>
                <w:szCs w:val="18"/>
              </w:rPr>
              <w:t xml:space="preserve">= </w:t>
            </w:r>
            <w:r w:rsidR="003C330C" w:rsidRPr="00B0046B">
              <w:rPr>
                <w:szCs w:val="18"/>
              </w:rPr>
              <w:t>iCoeff[0]</w:t>
            </w:r>
          </w:p>
        </w:tc>
        <w:tc>
          <w:tcPr>
            <w:tcW w:w="2123" w:type="dxa"/>
            <w:tcBorders>
              <w:top w:val="single" w:sz="6" w:space="0" w:color="000000"/>
              <w:left w:val="single" w:sz="8" w:space="0" w:color="000000"/>
              <w:bottom w:val="single" w:sz="6" w:space="0" w:color="000000"/>
            </w:tcBorders>
            <w:shd w:val="clear" w:color="000080" w:fill="FFFFFF"/>
          </w:tcPr>
          <w:p w14:paraId="1DE45A6C" w14:textId="77777777" w:rsidR="001959A3" w:rsidRPr="00B0046B" w:rsidRDefault="001959A3" w:rsidP="00EE57AB">
            <w:pPr>
              <w:pStyle w:val="TableText"/>
              <w:keepNext w:val="0"/>
              <w:keepLines w:val="0"/>
              <w:rPr>
                <w:szCs w:val="18"/>
              </w:rPr>
            </w:pPr>
          </w:p>
        </w:tc>
      </w:tr>
      <w:tr w:rsidR="001959A3" w:rsidRPr="00B0046B" w14:paraId="1DE45A70" w14:textId="77777777">
        <w:trPr>
          <w:jc w:val="center"/>
        </w:trPr>
        <w:tc>
          <w:tcPr>
            <w:tcW w:w="4645" w:type="dxa"/>
            <w:tcBorders>
              <w:top w:val="single" w:sz="6" w:space="0" w:color="000000"/>
              <w:bottom w:val="single" w:sz="12" w:space="0" w:color="000000"/>
              <w:right w:val="single" w:sz="8" w:space="0" w:color="000000"/>
            </w:tcBorders>
            <w:shd w:val="clear" w:color="000080" w:fill="FFFFFF"/>
          </w:tcPr>
          <w:p w14:paraId="1DE45A6E" w14:textId="77777777" w:rsidR="001959A3" w:rsidRPr="00B0046B" w:rsidRDefault="001959A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123" w:type="dxa"/>
            <w:tcBorders>
              <w:top w:val="single" w:sz="6" w:space="0" w:color="000000"/>
              <w:left w:val="single" w:sz="8" w:space="0" w:color="000000"/>
              <w:bottom w:val="single" w:sz="12" w:space="0" w:color="000000"/>
            </w:tcBorders>
            <w:shd w:val="clear" w:color="000080" w:fill="FFFFFF"/>
          </w:tcPr>
          <w:p w14:paraId="1DE45A6F" w14:textId="77777777" w:rsidR="001959A3" w:rsidRPr="00B0046B" w:rsidRDefault="001959A3" w:rsidP="00EE57AB">
            <w:pPr>
              <w:pStyle w:val="TableText"/>
              <w:keepNext w:val="0"/>
              <w:keepLines w:val="0"/>
              <w:rPr>
                <w:szCs w:val="18"/>
              </w:rPr>
            </w:pPr>
          </w:p>
        </w:tc>
      </w:tr>
    </w:tbl>
    <w:p w14:paraId="1DE45A71" w14:textId="77777777" w:rsidR="002D444F" w:rsidRPr="00B0046B" w:rsidRDefault="002D444F" w:rsidP="00EE57AB"/>
    <w:p w14:paraId="1DE45A72" w14:textId="77777777" w:rsidR="00F930DE" w:rsidRPr="00B0046B" w:rsidRDefault="00F930DE" w:rsidP="00EE57AB">
      <w:pPr>
        <w:pStyle w:val="Heading2"/>
        <w:keepNext w:val="0"/>
        <w:keepLines w:val="0"/>
      </w:pPr>
      <w:bookmarkStart w:id="1707" w:name="_Ref185349645"/>
      <w:bookmarkStart w:id="1708" w:name="_Ref185349674"/>
      <w:bookmarkStart w:id="1709" w:name="_Toc226984374"/>
      <w:bookmarkStart w:id="1710" w:name="_Toc462298748"/>
      <w:r w:rsidRPr="00B0046B">
        <w:t xml:space="preserve">Output </w:t>
      </w:r>
      <w:r w:rsidR="00E02FE6" w:rsidRPr="00B0046B">
        <w:t>f</w:t>
      </w:r>
      <w:r w:rsidRPr="00B0046B">
        <w:t>ormatting</w:t>
      </w:r>
      <w:bookmarkEnd w:id="1673"/>
      <w:bookmarkEnd w:id="1674"/>
      <w:bookmarkEnd w:id="1675"/>
      <w:bookmarkEnd w:id="1676"/>
      <w:bookmarkEnd w:id="1677"/>
      <w:bookmarkEnd w:id="1707"/>
      <w:bookmarkEnd w:id="1708"/>
      <w:bookmarkEnd w:id="1709"/>
      <w:bookmarkEnd w:id="1710"/>
    </w:p>
    <w:p w14:paraId="1DE45A73" w14:textId="2F0DE890" w:rsidR="00A6415D" w:rsidRPr="00B0046B" w:rsidRDefault="00A6415D">
      <w:r w:rsidRPr="00B0046B">
        <w:t xml:space="preserve">The final stage of the decoder consists of converting the sample values reconstructed in the internal format to the intended output format as specified in </w:t>
      </w:r>
      <w:r w:rsidR="008E5165" w:rsidRPr="004A4DE6">
        <w:fldChar w:fldCharType="begin" w:fldLock="1"/>
      </w:r>
      <w:r w:rsidRPr="00B0046B">
        <w:instrText xml:space="preserve"> REF _Ref202783034 \r \h </w:instrText>
      </w:r>
      <w:r w:rsidR="00B0046B" w:rsidRPr="00786941">
        <w:instrText xml:space="preserve"> \* MERGEFORMAT </w:instrText>
      </w:r>
      <w:r w:rsidR="008E5165" w:rsidRPr="004A4DE6">
        <w:fldChar w:fldCharType="separate"/>
      </w:r>
      <w:r w:rsidR="00414D7D" w:rsidRPr="00B0046B">
        <w:t>9.10.2</w:t>
      </w:r>
      <w:r w:rsidR="008E5165" w:rsidRPr="004A4DE6">
        <w:fldChar w:fldCharType="end"/>
      </w:r>
      <w:r w:rsidRPr="00B0046B">
        <w:t>.</w:t>
      </w:r>
    </w:p>
    <w:p w14:paraId="1DE45A74" w14:textId="77777777" w:rsidR="00F930DE" w:rsidRPr="00B0046B" w:rsidRDefault="00F930DE" w:rsidP="00EE57AB">
      <w:pPr>
        <w:pStyle w:val="Heading3"/>
        <w:keepNext w:val="0"/>
        <w:keepLines w:val="0"/>
      </w:pPr>
      <w:bookmarkStart w:id="1711" w:name="_Toc184353980"/>
      <w:bookmarkStart w:id="1712" w:name="_Toc226984375"/>
      <w:bookmarkStart w:id="1713" w:name="_Toc462298749"/>
      <w:r w:rsidRPr="00B0046B">
        <w:t>Overview</w:t>
      </w:r>
      <w:bookmarkEnd w:id="1711"/>
      <w:bookmarkEnd w:id="1712"/>
      <w:bookmarkEnd w:id="1713"/>
    </w:p>
    <w:p w14:paraId="1DE45A75" w14:textId="75B4FCF0" w:rsidR="00E32BB0" w:rsidRPr="00B0046B" w:rsidRDefault="00E32BB0" w:rsidP="00EE57AB">
      <w:r w:rsidRPr="00B0046B">
        <w:t>This subclause is informative: it is not an integral part of this Specification.</w:t>
      </w:r>
    </w:p>
    <w:p w14:paraId="1DE45A76" w14:textId="439F9901" w:rsidR="00F930DE" w:rsidRPr="00B0046B" w:rsidRDefault="00F930DE">
      <w:r w:rsidRPr="00B0046B">
        <w:t>First, the decoder may be required to perform upsampling to obtain an intermediate YUV444 format. Next, colo</w:t>
      </w:r>
      <w:r w:rsidR="00FF648E" w:rsidRPr="00B0046B">
        <w:t>u</w:t>
      </w:r>
      <w:r w:rsidRPr="00B0046B">
        <w:t xml:space="preserve">r </w:t>
      </w:r>
      <w:r w:rsidR="007C7860" w:rsidRPr="00B0046B">
        <w:t>format</w:t>
      </w:r>
      <w:r w:rsidRPr="00B0046B">
        <w:t xml:space="preserve"> conversion is applied to convert the internal colo</w:t>
      </w:r>
      <w:r w:rsidR="00FF648E" w:rsidRPr="00B0046B">
        <w:t>u</w:t>
      </w:r>
      <w:r w:rsidRPr="00B0046B">
        <w:t>r formats to output formats. The colo</w:t>
      </w:r>
      <w:r w:rsidR="00FF648E" w:rsidRPr="00B0046B">
        <w:t>u</w:t>
      </w:r>
      <w:r w:rsidRPr="00B0046B">
        <w:t xml:space="preserve">r </w:t>
      </w:r>
      <w:r w:rsidR="007C7860" w:rsidRPr="00B0046B">
        <w:t>format</w:t>
      </w:r>
      <w:r w:rsidRPr="00B0046B">
        <w:t xml:space="preserve"> conversions are specified </w:t>
      </w:r>
      <w:r w:rsidR="00EE657A" w:rsidRPr="00B0046B">
        <w:t>in the following</w:t>
      </w:r>
      <w:r w:rsidRPr="00B0046B">
        <w:t>. A bias is added to the sample values, to re-cent</w:t>
      </w:r>
      <w:r w:rsidR="00477CEF" w:rsidRPr="00B0046B">
        <w:t>re</w:t>
      </w:r>
      <w:r w:rsidRPr="00B0046B">
        <w:t xml:space="preserve"> the values around </w:t>
      </w:r>
      <w:r w:rsidR="002E3556" w:rsidRPr="00B0046B">
        <w:t xml:space="preserve">the nominal value for a neutral or </w:t>
      </w:r>
      <w:r w:rsidRPr="00B0046B">
        <w:t>zero</w:t>
      </w:r>
      <w:r w:rsidR="002E3556" w:rsidRPr="00B0046B">
        <w:t xml:space="preserve"> intensity representation</w:t>
      </w:r>
      <w:r w:rsidRPr="00B0046B">
        <w:t>. When the scaling mode is used, on the decoder side, the values are rounded down after colo</w:t>
      </w:r>
      <w:r w:rsidR="00FF648E" w:rsidRPr="00B0046B">
        <w:t>u</w:t>
      </w:r>
      <w:r w:rsidRPr="00B0046B">
        <w:t xml:space="preserve">r conversion. For high </w:t>
      </w:r>
      <w:r w:rsidR="002573A5" w:rsidRPr="00B0046B">
        <w:t xml:space="preserve">numerical </w:t>
      </w:r>
      <w:r w:rsidRPr="00B0046B">
        <w:t>range formats (</w:t>
      </w:r>
      <w:r w:rsidRPr="00B0046B">
        <w:rPr>
          <w:lang w:eastAsia="zh-CN"/>
        </w:rPr>
        <w:t>BD16, BD16S, BD32S and BD32F</w:t>
      </w:r>
      <w:r w:rsidRPr="00B0046B">
        <w:t>), the internal integer representations need to be converted to output representations. Finally, the values are clipped to fit the appropriate range.</w:t>
      </w:r>
    </w:p>
    <w:p w14:paraId="1DE45A77" w14:textId="77777777" w:rsidR="00F930DE" w:rsidRPr="00B0046B" w:rsidRDefault="00F930DE" w:rsidP="00EE57AB">
      <w:pPr>
        <w:pStyle w:val="Heading3"/>
        <w:keepNext w:val="0"/>
        <w:keepLines w:val="0"/>
      </w:pPr>
      <w:bookmarkStart w:id="1714" w:name="_Toc184353981"/>
      <w:bookmarkStart w:id="1715" w:name="_Ref202783034"/>
      <w:bookmarkStart w:id="1716" w:name="_Ref218672707"/>
      <w:bookmarkStart w:id="1717" w:name="_Toc226984376"/>
      <w:bookmarkStart w:id="1718" w:name="_Toc462298750"/>
      <w:r w:rsidRPr="00B0046B">
        <w:t xml:space="preserve">Output </w:t>
      </w:r>
      <w:r w:rsidR="00E02FE6" w:rsidRPr="00B0046B">
        <w:t>f</w:t>
      </w:r>
      <w:r w:rsidRPr="00B0046B">
        <w:t xml:space="preserve">ormatting </w:t>
      </w:r>
      <w:r w:rsidR="00E02FE6" w:rsidRPr="00B0046B">
        <w:t>s</w:t>
      </w:r>
      <w:r w:rsidRPr="00B0046B">
        <w:t>tage</w:t>
      </w:r>
      <w:bookmarkEnd w:id="1714"/>
      <w:bookmarkEnd w:id="1715"/>
      <w:bookmarkEnd w:id="1716"/>
      <w:bookmarkEnd w:id="1717"/>
      <w:bookmarkEnd w:id="1718"/>
    </w:p>
    <w:p w14:paraId="1DE45A78" w14:textId="6BB5E67A" w:rsidR="00F930DE" w:rsidRPr="00B0046B" w:rsidRDefault="00F930DE" w:rsidP="00EE57AB">
      <w:bookmarkStart w:id="1719" w:name="_Toc179728842"/>
      <w:bookmarkEnd w:id="1719"/>
      <w:r w:rsidRPr="00B0046B">
        <w:t>At the completion of the transform and overlap filtering, the sample values for the image are reconstructed in an internal colo</w:t>
      </w:r>
      <w:r w:rsidR="00FF648E" w:rsidRPr="00B0046B">
        <w:t>u</w:t>
      </w:r>
      <w:r w:rsidRPr="00B0046B">
        <w:t>r format and an internal</w:t>
      </w:r>
      <w:r w:rsidR="001040A5" w:rsidRPr="00B0046B">
        <w:t xml:space="preserve"> two's complement</w:t>
      </w:r>
      <w:r w:rsidRPr="00B0046B">
        <w:t xml:space="preserve"> integer representation. The output formatting stage converts the decoded image plane data into a representation specified by the </w:t>
      </w:r>
      <w:r w:rsidR="00FB484C" w:rsidRPr="00B0046B">
        <w:t>OUTPUT_C</w:t>
      </w:r>
      <w:r w:rsidR="005D0471" w:rsidRPr="00B0046B">
        <w:t>LR_FMT</w:t>
      </w:r>
      <w:r w:rsidRPr="00B0046B">
        <w:t xml:space="preserve"> and the output bit</w:t>
      </w:r>
      <w:r w:rsidR="009B1082" w:rsidRPr="00B0046B">
        <w:t xml:space="preserve"> </w:t>
      </w:r>
      <w:r w:rsidRPr="00B0046B">
        <w:t xml:space="preserve">depth. In the specification of output formatting, the term INTERNAL_CLR_FMT refers to the corresponding syntax element of the primary image plane. </w:t>
      </w:r>
    </w:p>
    <w:p w14:paraId="1DE45A79" w14:textId="2F18A892" w:rsidR="0050766C" w:rsidRPr="00B0046B" w:rsidRDefault="0050766C" w:rsidP="00EE57AB">
      <w:r w:rsidRPr="00B0046B">
        <w:t>The output formatting process is specified for the combination</w:t>
      </w:r>
      <w:r w:rsidR="003B5DA3" w:rsidRPr="00B0046B">
        <w:t>s</w:t>
      </w:r>
      <w:r w:rsidRPr="00B0046B">
        <w:t xml:space="preserve"> of OUTPUT_BITDEPTH and OUTPUT_CLR_FMT that are listed in </w:t>
      </w:r>
      <w:r w:rsidR="008E5165" w:rsidRPr="004A4DE6">
        <w:fldChar w:fldCharType="begin" w:fldLock="1"/>
      </w:r>
      <w:r w:rsidRPr="00B0046B">
        <w:instrText xml:space="preserve"> REF _Ref185237273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176</w:t>
      </w:r>
      <w:r w:rsidR="008E5165" w:rsidRPr="004A4DE6">
        <w:fldChar w:fldCharType="end"/>
      </w:r>
      <w:r w:rsidRPr="00B0046B">
        <w:t>.</w:t>
      </w:r>
    </w:p>
    <w:p w14:paraId="1DE45A7A" w14:textId="5CBD9A25" w:rsidR="00F930DE" w:rsidRPr="00B0046B" w:rsidRDefault="00F930DE">
      <w:pPr>
        <w:rPr>
          <w:lang w:bidi="en-US"/>
        </w:rPr>
      </w:pPr>
      <w:r w:rsidRPr="00B0046B">
        <w:rPr>
          <w:lang w:bidi="en-US"/>
        </w:rPr>
        <w:t xml:space="preserve">In </w:t>
      </w:r>
      <w:r w:rsidR="00EE657A" w:rsidRPr="00B0046B">
        <w:rPr>
          <w:lang w:bidi="en-US"/>
        </w:rPr>
        <w:t>T</w:t>
      </w:r>
      <w:r w:rsidRPr="00B0046B">
        <w:rPr>
          <w:lang w:bidi="en-US"/>
        </w:rPr>
        <w:t>able</w:t>
      </w:r>
      <w:r w:rsidR="00EE657A" w:rsidRPr="00B0046B">
        <w:rPr>
          <w:lang w:bidi="en-US"/>
        </w:rPr>
        <w:t xml:space="preserve"> 176</w:t>
      </w:r>
      <w:r w:rsidRPr="00B0046B">
        <w:rPr>
          <w:lang w:bidi="en-US"/>
        </w:rPr>
        <w:t xml:space="preserve">, </w:t>
      </w:r>
      <w:r w:rsidR="000811A2" w:rsidRPr="00B0046B">
        <w:rPr>
          <w:lang w:bidi="en-US"/>
        </w:rPr>
        <w:t>"</w:t>
      </w:r>
      <w:r w:rsidRPr="00B0046B">
        <w:rPr>
          <w:lang w:bidi="en-US"/>
        </w:rPr>
        <w:t>+</w:t>
      </w:r>
      <w:r w:rsidR="000811A2" w:rsidRPr="00B0046B">
        <w:rPr>
          <w:lang w:bidi="en-US"/>
        </w:rPr>
        <w:t>"</w:t>
      </w:r>
      <w:r w:rsidRPr="00B0046B">
        <w:rPr>
          <w:lang w:bidi="en-US"/>
        </w:rPr>
        <w:t xml:space="preserve"> indicates that output formatting is specified for the corresponding combinations of </w:t>
      </w:r>
      <w:r w:rsidR="002D7C5E" w:rsidRPr="00B0046B">
        <w:rPr>
          <w:lang w:bidi="en-US"/>
        </w:rPr>
        <w:t>OUTPUT</w:t>
      </w:r>
      <w:r w:rsidRPr="00B0046B">
        <w:rPr>
          <w:lang w:bidi="en-US"/>
        </w:rPr>
        <w:t>_</w:t>
      </w:r>
      <w:r w:rsidR="002D7C5E" w:rsidRPr="00B0046B">
        <w:rPr>
          <w:lang w:bidi="en-US"/>
        </w:rPr>
        <w:t>BIT</w:t>
      </w:r>
      <w:r w:rsidRPr="00B0046B">
        <w:rPr>
          <w:lang w:bidi="en-US"/>
        </w:rPr>
        <w:t>_</w:t>
      </w:r>
      <w:r w:rsidR="002D7C5E" w:rsidRPr="00B0046B">
        <w:rPr>
          <w:lang w:bidi="en-US"/>
        </w:rPr>
        <w:t>DEPTH</w:t>
      </w:r>
      <w:r w:rsidRPr="00B0046B">
        <w:rPr>
          <w:lang w:bidi="en-US"/>
        </w:rPr>
        <w:t xml:space="preserve"> and OUTPUT_CLR_FMT. </w:t>
      </w:r>
      <w:r w:rsidR="0033603C" w:rsidRPr="00B0046B">
        <w:rPr>
          <w:lang w:bidi="en-US"/>
        </w:rPr>
        <w:t xml:space="preserve">The </w:t>
      </w:r>
      <w:r w:rsidR="00DD058B" w:rsidRPr="00B0046B">
        <w:rPr>
          <w:lang w:bidi="en-US"/>
        </w:rPr>
        <w:t>combination of</w:t>
      </w:r>
      <w:r w:rsidR="0033603C" w:rsidRPr="00B0046B">
        <w:rPr>
          <w:lang w:bidi="en-US"/>
        </w:rPr>
        <w:t xml:space="preserve"> OUTPUT_BIT_DEPTH and OUTPUT_CLR_FMT shall not </w:t>
      </w:r>
      <w:r w:rsidR="00DD058B" w:rsidRPr="00B0046B">
        <w:rPr>
          <w:lang w:bidi="en-US"/>
        </w:rPr>
        <w:t xml:space="preserve">have the value </w:t>
      </w:r>
      <w:r w:rsidR="0033603C" w:rsidRPr="00B0046B">
        <w:rPr>
          <w:lang w:bidi="en-US"/>
        </w:rPr>
        <w:t>corresponding to e</w:t>
      </w:r>
      <w:r w:rsidRPr="00B0046B">
        <w:rPr>
          <w:lang w:bidi="en-US"/>
        </w:rPr>
        <w:t>mpty cells</w:t>
      </w:r>
      <w:r w:rsidR="00646886" w:rsidRPr="00B0046B">
        <w:rPr>
          <w:lang w:bidi="en-US"/>
        </w:rPr>
        <w:t>.</w:t>
      </w:r>
    </w:p>
    <w:p w14:paraId="1DE45A7B" w14:textId="77777777" w:rsidR="00F930DE" w:rsidRPr="00B0046B" w:rsidRDefault="00F930DE" w:rsidP="00D90D54">
      <w:pPr>
        <w:pStyle w:val="TableTitle"/>
      </w:pPr>
      <w:bookmarkStart w:id="1720" w:name="_Ref185237273"/>
      <w:bookmarkStart w:id="1721" w:name="_Toc462299032"/>
      <w:bookmarkStart w:id="1722" w:name="_Ref180820867"/>
      <w:bookmarkStart w:id="1723" w:name="_Toc18435414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176</w:t>
      </w:r>
      <w:r w:rsidR="008E5165" w:rsidRPr="004A4DE6">
        <w:rPr>
          <w:noProof/>
        </w:rPr>
        <w:fldChar w:fldCharType="end"/>
      </w:r>
      <w:bookmarkEnd w:id="1720"/>
      <w:r w:rsidRPr="00B0046B">
        <w:t> – Conformance-specified output formatting combinations of OUTPUT_BITDEPTH and OUTPUT_CLR_FMT</w:t>
      </w:r>
      <w:bookmarkEnd w:id="1721"/>
    </w:p>
    <w:p w14:paraId="1DE45A7C" w14:textId="77777777" w:rsidR="007850AC" w:rsidRPr="00B0046B" w:rsidRDefault="007850AC" w:rsidP="00D90D54">
      <w:pPr>
        <w:pStyle w:val="Blanc"/>
        <w:rPr>
          <w:lang w:val="en-GB"/>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1800"/>
        <w:gridCol w:w="901"/>
        <w:gridCol w:w="792"/>
        <w:gridCol w:w="792"/>
        <w:gridCol w:w="792"/>
        <w:gridCol w:w="576"/>
        <w:gridCol w:w="648"/>
        <w:gridCol w:w="720"/>
        <w:gridCol w:w="1368"/>
        <w:gridCol w:w="1368"/>
      </w:tblGrid>
      <w:tr w:rsidR="00B8492E" w:rsidRPr="00B0046B" w14:paraId="1DE45A7F" w14:textId="77777777" w:rsidTr="00B8492E">
        <w:trPr>
          <w:trHeight w:val="225"/>
          <w:jc w:val="center"/>
        </w:trPr>
        <w:tc>
          <w:tcPr>
            <w:tcW w:w="1800" w:type="dxa"/>
            <w:vMerge w:val="restart"/>
            <w:tcBorders>
              <w:top w:val="single" w:sz="12" w:space="0" w:color="auto"/>
              <w:left w:val="single" w:sz="12" w:space="0" w:color="auto"/>
              <w:bottom w:val="single" w:sz="6" w:space="0" w:color="auto"/>
              <w:right w:val="single" w:sz="12" w:space="0" w:color="auto"/>
            </w:tcBorders>
          </w:tcPr>
          <w:bookmarkEnd w:id="1722"/>
          <w:bookmarkEnd w:id="1723"/>
          <w:p w14:paraId="1DE45A7D" w14:textId="77777777" w:rsidR="00B8492E" w:rsidRPr="00B0046B" w:rsidRDefault="00B8492E" w:rsidP="00855309">
            <w:pPr>
              <w:pStyle w:val="TableText"/>
              <w:keepLines w:val="0"/>
              <w:rPr>
                <w:szCs w:val="18"/>
              </w:rPr>
            </w:pPr>
            <w:r w:rsidRPr="00B0046B">
              <w:rPr>
                <w:szCs w:val="18"/>
              </w:rPr>
              <w:t>OUTPUT_BITDEPTH</w:t>
            </w:r>
          </w:p>
        </w:tc>
        <w:tc>
          <w:tcPr>
            <w:tcW w:w="7957" w:type="dxa"/>
            <w:gridSpan w:val="9"/>
            <w:tcBorders>
              <w:top w:val="single" w:sz="12" w:space="0" w:color="auto"/>
              <w:left w:val="single" w:sz="12" w:space="0" w:color="auto"/>
              <w:bottom w:val="single" w:sz="6" w:space="0" w:color="auto"/>
              <w:right w:val="single" w:sz="12" w:space="0" w:color="auto"/>
            </w:tcBorders>
          </w:tcPr>
          <w:p w14:paraId="1DE45A7E" w14:textId="77777777" w:rsidR="00B8492E" w:rsidRPr="00B0046B" w:rsidRDefault="00B8492E" w:rsidP="00D90D54">
            <w:pPr>
              <w:pStyle w:val="TableText"/>
              <w:keepLines w:val="0"/>
              <w:rPr>
                <w:szCs w:val="18"/>
              </w:rPr>
            </w:pPr>
            <w:r w:rsidRPr="00B0046B">
              <w:rPr>
                <w:szCs w:val="18"/>
              </w:rPr>
              <w:t>OUTPUT_CLR_FMT</w:t>
            </w:r>
          </w:p>
        </w:tc>
      </w:tr>
      <w:tr w:rsidR="003522BD" w:rsidRPr="00B0046B" w14:paraId="1DE45A8A" w14:textId="77777777" w:rsidTr="006F5070">
        <w:trPr>
          <w:trHeight w:val="146"/>
          <w:jc w:val="center"/>
        </w:trPr>
        <w:tc>
          <w:tcPr>
            <w:tcW w:w="1800" w:type="dxa"/>
            <w:vMerge/>
            <w:tcBorders>
              <w:top w:val="single" w:sz="6" w:space="0" w:color="auto"/>
              <w:left w:val="single" w:sz="12" w:space="0" w:color="auto"/>
              <w:bottom w:val="single" w:sz="12" w:space="0" w:color="auto"/>
              <w:right w:val="single" w:sz="12" w:space="0" w:color="auto"/>
            </w:tcBorders>
          </w:tcPr>
          <w:p w14:paraId="1DE45A80" w14:textId="77777777" w:rsidR="003522BD" w:rsidRPr="00B0046B" w:rsidRDefault="003522BD" w:rsidP="00D90D54">
            <w:pPr>
              <w:pStyle w:val="TableText"/>
              <w:keepLines w:val="0"/>
              <w:rPr>
                <w:szCs w:val="18"/>
              </w:rPr>
            </w:pPr>
          </w:p>
        </w:tc>
        <w:tc>
          <w:tcPr>
            <w:tcW w:w="901" w:type="dxa"/>
            <w:tcBorders>
              <w:top w:val="single" w:sz="6" w:space="0" w:color="auto"/>
              <w:left w:val="single" w:sz="12" w:space="0" w:color="auto"/>
              <w:bottom w:val="single" w:sz="12" w:space="0" w:color="auto"/>
              <w:right w:val="single" w:sz="6" w:space="0" w:color="auto"/>
            </w:tcBorders>
          </w:tcPr>
          <w:p w14:paraId="1DE45A81"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YONLY</w:t>
            </w:r>
          </w:p>
        </w:tc>
        <w:tc>
          <w:tcPr>
            <w:tcW w:w="792" w:type="dxa"/>
            <w:tcBorders>
              <w:top w:val="single" w:sz="6" w:space="0" w:color="auto"/>
              <w:left w:val="single" w:sz="6" w:space="0" w:color="auto"/>
              <w:bottom w:val="single" w:sz="12" w:space="0" w:color="auto"/>
              <w:right w:val="single" w:sz="6" w:space="0" w:color="auto"/>
            </w:tcBorders>
          </w:tcPr>
          <w:p w14:paraId="1DE45A82"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YUV420</w:t>
            </w:r>
          </w:p>
        </w:tc>
        <w:tc>
          <w:tcPr>
            <w:tcW w:w="792" w:type="dxa"/>
            <w:tcBorders>
              <w:top w:val="single" w:sz="6" w:space="0" w:color="auto"/>
              <w:left w:val="single" w:sz="6" w:space="0" w:color="auto"/>
              <w:bottom w:val="single" w:sz="12" w:space="0" w:color="auto"/>
              <w:right w:val="single" w:sz="6" w:space="0" w:color="auto"/>
            </w:tcBorders>
          </w:tcPr>
          <w:p w14:paraId="1DE45A83" w14:textId="77777777" w:rsidR="003522BD" w:rsidRPr="00B0046B" w:rsidRDefault="003522BD" w:rsidP="00D90D54">
            <w:pPr>
              <w:pStyle w:val="TableText"/>
              <w:keepLines w:val="0"/>
              <w:rPr>
                <w:szCs w:val="18"/>
              </w:rPr>
            </w:pPr>
            <w:r w:rsidRPr="00B0046B">
              <w:rPr>
                <w:szCs w:val="18"/>
              </w:rPr>
              <w:t>YUV422</w:t>
            </w:r>
          </w:p>
        </w:tc>
        <w:tc>
          <w:tcPr>
            <w:tcW w:w="792" w:type="dxa"/>
            <w:tcBorders>
              <w:top w:val="single" w:sz="6" w:space="0" w:color="auto"/>
              <w:left w:val="single" w:sz="6" w:space="0" w:color="auto"/>
              <w:bottom w:val="single" w:sz="12" w:space="0" w:color="auto"/>
              <w:right w:val="single" w:sz="6" w:space="0" w:color="auto"/>
            </w:tcBorders>
          </w:tcPr>
          <w:p w14:paraId="1DE45A84" w14:textId="77777777" w:rsidR="003522BD" w:rsidRPr="00B0046B" w:rsidRDefault="003522BD" w:rsidP="00D90D54">
            <w:pPr>
              <w:pStyle w:val="TableText"/>
              <w:keepLines w:val="0"/>
              <w:rPr>
                <w:szCs w:val="18"/>
              </w:rPr>
            </w:pPr>
            <w:r w:rsidRPr="00B0046B">
              <w:rPr>
                <w:szCs w:val="18"/>
              </w:rPr>
              <w:t>YUV444</w:t>
            </w:r>
          </w:p>
        </w:tc>
        <w:tc>
          <w:tcPr>
            <w:tcW w:w="576" w:type="dxa"/>
            <w:tcBorders>
              <w:top w:val="single" w:sz="6" w:space="0" w:color="auto"/>
              <w:left w:val="single" w:sz="6" w:space="0" w:color="auto"/>
              <w:bottom w:val="single" w:sz="12" w:space="0" w:color="auto"/>
              <w:right w:val="single" w:sz="6" w:space="0" w:color="auto"/>
            </w:tcBorders>
          </w:tcPr>
          <w:p w14:paraId="1DE45A85" w14:textId="77777777" w:rsidR="003522BD" w:rsidRPr="00B0046B" w:rsidRDefault="003522BD" w:rsidP="00D90D54">
            <w:pPr>
              <w:pStyle w:val="TableText"/>
              <w:keepLines w:val="0"/>
              <w:rPr>
                <w:szCs w:val="18"/>
              </w:rPr>
            </w:pPr>
            <w:r w:rsidRPr="00B0046B">
              <w:rPr>
                <w:szCs w:val="18"/>
              </w:rPr>
              <w:t>RGB</w:t>
            </w:r>
          </w:p>
        </w:tc>
        <w:tc>
          <w:tcPr>
            <w:tcW w:w="648" w:type="dxa"/>
            <w:tcBorders>
              <w:top w:val="single" w:sz="6" w:space="0" w:color="auto"/>
              <w:left w:val="single" w:sz="6" w:space="0" w:color="auto"/>
              <w:bottom w:val="single" w:sz="12" w:space="0" w:color="auto"/>
              <w:right w:val="single" w:sz="6" w:space="0" w:color="auto"/>
            </w:tcBorders>
          </w:tcPr>
          <w:p w14:paraId="1DE45A86" w14:textId="77777777" w:rsidR="003522BD" w:rsidRPr="00B0046B" w:rsidRDefault="003522BD" w:rsidP="00D90D54">
            <w:pPr>
              <w:pStyle w:val="TableText"/>
              <w:keepLines w:val="0"/>
              <w:rPr>
                <w:szCs w:val="18"/>
              </w:rPr>
            </w:pPr>
            <w:r w:rsidRPr="00B0046B">
              <w:rPr>
                <w:szCs w:val="18"/>
              </w:rPr>
              <w:t>RGBE</w:t>
            </w:r>
          </w:p>
        </w:tc>
        <w:tc>
          <w:tcPr>
            <w:tcW w:w="720" w:type="dxa"/>
            <w:tcBorders>
              <w:top w:val="single" w:sz="6" w:space="0" w:color="auto"/>
              <w:left w:val="single" w:sz="6" w:space="0" w:color="auto"/>
              <w:bottom w:val="single" w:sz="12" w:space="0" w:color="auto"/>
              <w:right w:val="single" w:sz="6" w:space="0" w:color="auto"/>
            </w:tcBorders>
          </w:tcPr>
          <w:p w14:paraId="1DE45A87" w14:textId="77777777" w:rsidR="003522BD" w:rsidRPr="00B0046B" w:rsidRDefault="003522BD" w:rsidP="00D90D54">
            <w:pPr>
              <w:pStyle w:val="TableText"/>
              <w:keepLines w:val="0"/>
              <w:rPr>
                <w:szCs w:val="18"/>
              </w:rPr>
            </w:pPr>
            <w:r w:rsidRPr="00B0046B">
              <w:rPr>
                <w:szCs w:val="18"/>
              </w:rPr>
              <w:t>CMYK</w:t>
            </w:r>
          </w:p>
        </w:tc>
        <w:tc>
          <w:tcPr>
            <w:tcW w:w="1368" w:type="dxa"/>
            <w:tcBorders>
              <w:top w:val="single" w:sz="6" w:space="0" w:color="auto"/>
              <w:left w:val="single" w:sz="6" w:space="0" w:color="auto"/>
              <w:bottom w:val="single" w:sz="12" w:space="0" w:color="auto"/>
              <w:right w:val="single" w:sz="6" w:space="0" w:color="auto"/>
            </w:tcBorders>
          </w:tcPr>
          <w:p w14:paraId="1DE45A88" w14:textId="77777777" w:rsidR="003522BD" w:rsidRPr="00B0046B" w:rsidRDefault="003522BD" w:rsidP="00D90D54">
            <w:pPr>
              <w:pStyle w:val="TableText"/>
              <w:keepLines w:val="0"/>
              <w:rPr>
                <w:szCs w:val="18"/>
              </w:rPr>
            </w:pPr>
            <w:r w:rsidRPr="00B0046B">
              <w:rPr>
                <w:szCs w:val="18"/>
              </w:rPr>
              <w:t>CMYKDIRECT</w:t>
            </w:r>
          </w:p>
        </w:tc>
        <w:tc>
          <w:tcPr>
            <w:tcW w:w="1368" w:type="dxa"/>
            <w:tcBorders>
              <w:top w:val="single" w:sz="6" w:space="0" w:color="auto"/>
              <w:left w:val="single" w:sz="6" w:space="0" w:color="auto"/>
              <w:bottom w:val="single" w:sz="12" w:space="0" w:color="auto"/>
              <w:right w:val="single" w:sz="12" w:space="0" w:color="auto"/>
            </w:tcBorders>
          </w:tcPr>
          <w:p w14:paraId="1DE45A89" w14:textId="77777777" w:rsidR="003522BD" w:rsidRPr="00B0046B" w:rsidRDefault="003522BD" w:rsidP="00D90D54">
            <w:pPr>
              <w:pStyle w:val="TableText"/>
              <w:keepLines w:val="0"/>
              <w:rPr>
                <w:szCs w:val="18"/>
              </w:rPr>
            </w:pPr>
            <w:r w:rsidRPr="00B0046B">
              <w:rPr>
                <w:szCs w:val="18"/>
              </w:rPr>
              <w:t>NCOMPONENT</w:t>
            </w:r>
          </w:p>
        </w:tc>
      </w:tr>
      <w:tr w:rsidR="003522BD" w:rsidRPr="00B0046B" w14:paraId="1DE45A95" w14:textId="77777777" w:rsidTr="006F5070">
        <w:trPr>
          <w:trHeight w:val="20"/>
          <w:jc w:val="center"/>
        </w:trPr>
        <w:tc>
          <w:tcPr>
            <w:tcW w:w="1800" w:type="dxa"/>
            <w:tcBorders>
              <w:top w:val="single" w:sz="12" w:space="0" w:color="auto"/>
              <w:left w:val="single" w:sz="12" w:space="0" w:color="auto"/>
              <w:right w:val="single" w:sz="12" w:space="0" w:color="auto"/>
            </w:tcBorders>
          </w:tcPr>
          <w:p w14:paraId="1DE45A8B" w14:textId="77777777" w:rsidR="003522BD" w:rsidRPr="00B0046B" w:rsidRDefault="003522BD" w:rsidP="00D90D54">
            <w:pPr>
              <w:pStyle w:val="TableText"/>
              <w:keepLines w:val="0"/>
              <w:rPr>
                <w:szCs w:val="18"/>
              </w:rPr>
            </w:pPr>
            <w:r w:rsidRPr="00B0046B">
              <w:rPr>
                <w:szCs w:val="18"/>
              </w:rPr>
              <w:t>BD1WHITE1</w:t>
            </w:r>
          </w:p>
        </w:tc>
        <w:tc>
          <w:tcPr>
            <w:tcW w:w="901" w:type="dxa"/>
            <w:tcBorders>
              <w:top w:val="single" w:sz="12" w:space="0" w:color="auto"/>
              <w:left w:val="single" w:sz="12" w:space="0" w:color="auto"/>
              <w:right w:val="single" w:sz="6" w:space="0" w:color="auto"/>
            </w:tcBorders>
          </w:tcPr>
          <w:p w14:paraId="1DE45A8C"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top w:val="single" w:sz="12" w:space="0" w:color="auto"/>
              <w:left w:val="single" w:sz="6" w:space="0" w:color="auto"/>
              <w:right w:val="single" w:sz="6" w:space="0" w:color="auto"/>
            </w:tcBorders>
          </w:tcPr>
          <w:p w14:paraId="1DE45A8D" w14:textId="77777777" w:rsidR="003522BD" w:rsidRPr="00B0046B" w:rsidRDefault="003522BD" w:rsidP="00D90D54">
            <w:pPr>
              <w:pStyle w:val="TableText"/>
              <w:keepLines w:val="0"/>
              <w:rPr>
                <w:szCs w:val="18"/>
              </w:rPr>
            </w:pPr>
          </w:p>
        </w:tc>
        <w:tc>
          <w:tcPr>
            <w:tcW w:w="792" w:type="dxa"/>
            <w:tcBorders>
              <w:top w:val="single" w:sz="12" w:space="0" w:color="auto"/>
              <w:left w:val="single" w:sz="6" w:space="0" w:color="auto"/>
              <w:right w:val="single" w:sz="6" w:space="0" w:color="auto"/>
            </w:tcBorders>
          </w:tcPr>
          <w:p w14:paraId="1DE45A8E" w14:textId="77777777" w:rsidR="003522BD" w:rsidRPr="00B0046B" w:rsidRDefault="003522BD" w:rsidP="00D90D54">
            <w:pPr>
              <w:pStyle w:val="TableText"/>
              <w:keepLines w:val="0"/>
              <w:rPr>
                <w:szCs w:val="18"/>
              </w:rPr>
            </w:pPr>
          </w:p>
        </w:tc>
        <w:tc>
          <w:tcPr>
            <w:tcW w:w="792" w:type="dxa"/>
            <w:tcBorders>
              <w:top w:val="single" w:sz="12" w:space="0" w:color="auto"/>
              <w:left w:val="single" w:sz="6" w:space="0" w:color="auto"/>
              <w:right w:val="single" w:sz="6" w:space="0" w:color="auto"/>
            </w:tcBorders>
          </w:tcPr>
          <w:p w14:paraId="1DE45A8F" w14:textId="77777777" w:rsidR="003522BD" w:rsidRPr="00B0046B" w:rsidRDefault="003522BD" w:rsidP="00D90D54">
            <w:pPr>
              <w:pStyle w:val="TableText"/>
              <w:keepLines w:val="0"/>
              <w:rPr>
                <w:szCs w:val="18"/>
              </w:rPr>
            </w:pPr>
          </w:p>
        </w:tc>
        <w:tc>
          <w:tcPr>
            <w:tcW w:w="576" w:type="dxa"/>
            <w:tcBorders>
              <w:top w:val="single" w:sz="12" w:space="0" w:color="auto"/>
              <w:left w:val="single" w:sz="6" w:space="0" w:color="auto"/>
              <w:right w:val="single" w:sz="6" w:space="0" w:color="auto"/>
            </w:tcBorders>
          </w:tcPr>
          <w:p w14:paraId="1DE45A90" w14:textId="77777777" w:rsidR="003522BD" w:rsidRPr="00B0046B" w:rsidRDefault="003522BD" w:rsidP="00D90D54">
            <w:pPr>
              <w:pStyle w:val="TableText"/>
              <w:keepLines w:val="0"/>
              <w:rPr>
                <w:szCs w:val="18"/>
              </w:rPr>
            </w:pPr>
          </w:p>
        </w:tc>
        <w:tc>
          <w:tcPr>
            <w:tcW w:w="648" w:type="dxa"/>
            <w:tcBorders>
              <w:top w:val="single" w:sz="12" w:space="0" w:color="auto"/>
              <w:left w:val="single" w:sz="6" w:space="0" w:color="auto"/>
              <w:right w:val="single" w:sz="6" w:space="0" w:color="auto"/>
            </w:tcBorders>
          </w:tcPr>
          <w:p w14:paraId="1DE45A91" w14:textId="77777777" w:rsidR="003522BD" w:rsidRPr="00B0046B" w:rsidRDefault="003522BD" w:rsidP="00D90D54">
            <w:pPr>
              <w:pStyle w:val="TableText"/>
              <w:keepLines w:val="0"/>
              <w:rPr>
                <w:szCs w:val="18"/>
              </w:rPr>
            </w:pPr>
          </w:p>
        </w:tc>
        <w:tc>
          <w:tcPr>
            <w:tcW w:w="720" w:type="dxa"/>
            <w:tcBorders>
              <w:top w:val="single" w:sz="12" w:space="0" w:color="auto"/>
              <w:left w:val="single" w:sz="6" w:space="0" w:color="auto"/>
              <w:right w:val="single" w:sz="6" w:space="0" w:color="auto"/>
            </w:tcBorders>
          </w:tcPr>
          <w:p w14:paraId="1DE45A92" w14:textId="77777777" w:rsidR="003522BD" w:rsidRPr="00B0046B" w:rsidRDefault="003522BD" w:rsidP="00D90D54">
            <w:pPr>
              <w:pStyle w:val="TableText"/>
              <w:keepLines w:val="0"/>
              <w:rPr>
                <w:szCs w:val="18"/>
              </w:rPr>
            </w:pPr>
          </w:p>
        </w:tc>
        <w:tc>
          <w:tcPr>
            <w:tcW w:w="1368" w:type="dxa"/>
            <w:tcBorders>
              <w:top w:val="single" w:sz="12" w:space="0" w:color="auto"/>
              <w:left w:val="single" w:sz="6" w:space="0" w:color="auto"/>
              <w:right w:val="single" w:sz="6" w:space="0" w:color="auto"/>
            </w:tcBorders>
          </w:tcPr>
          <w:p w14:paraId="1DE45A93" w14:textId="77777777" w:rsidR="003522BD" w:rsidRPr="00B0046B" w:rsidRDefault="003522BD" w:rsidP="00D90D54">
            <w:pPr>
              <w:pStyle w:val="TableText"/>
              <w:keepLines w:val="0"/>
              <w:rPr>
                <w:szCs w:val="18"/>
              </w:rPr>
            </w:pPr>
          </w:p>
        </w:tc>
        <w:tc>
          <w:tcPr>
            <w:tcW w:w="1368" w:type="dxa"/>
            <w:tcBorders>
              <w:top w:val="single" w:sz="12" w:space="0" w:color="auto"/>
              <w:left w:val="single" w:sz="6" w:space="0" w:color="auto"/>
              <w:right w:val="single" w:sz="12" w:space="0" w:color="auto"/>
            </w:tcBorders>
          </w:tcPr>
          <w:p w14:paraId="1DE45A94" w14:textId="77777777" w:rsidR="003522BD" w:rsidRPr="00B0046B" w:rsidRDefault="003522BD" w:rsidP="00D90D54">
            <w:pPr>
              <w:pStyle w:val="TableText"/>
              <w:keepLines w:val="0"/>
              <w:rPr>
                <w:szCs w:val="18"/>
              </w:rPr>
            </w:pPr>
          </w:p>
        </w:tc>
      </w:tr>
      <w:tr w:rsidR="003522BD" w:rsidRPr="00B0046B" w14:paraId="1DE45AA0" w14:textId="77777777" w:rsidTr="006F5070">
        <w:trPr>
          <w:trHeight w:val="20"/>
          <w:jc w:val="center"/>
        </w:trPr>
        <w:tc>
          <w:tcPr>
            <w:tcW w:w="1800" w:type="dxa"/>
            <w:tcBorders>
              <w:left w:val="single" w:sz="12" w:space="0" w:color="auto"/>
              <w:right w:val="single" w:sz="12" w:space="0" w:color="auto"/>
            </w:tcBorders>
          </w:tcPr>
          <w:p w14:paraId="1DE45A96"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BD1BLACK1</w:t>
            </w:r>
          </w:p>
        </w:tc>
        <w:tc>
          <w:tcPr>
            <w:tcW w:w="901" w:type="dxa"/>
            <w:tcBorders>
              <w:left w:val="single" w:sz="12" w:space="0" w:color="auto"/>
              <w:right w:val="single" w:sz="6" w:space="0" w:color="auto"/>
            </w:tcBorders>
          </w:tcPr>
          <w:p w14:paraId="1DE45A97"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98"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99"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9A" w14:textId="77777777" w:rsidR="003522BD" w:rsidRPr="00B0046B" w:rsidRDefault="003522BD" w:rsidP="00D90D54">
            <w:pPr>
              <w:pStyle w:val="TableText"/>
              <w:keepLines w:val="0"/>
              <w:rPr>
                <w:szCs w:val="18"/>
              </w:rPr>
            </w:pPr>
          </w:p>
        </w:tc>
        <w:tc>
          <w:tcPr>
            <w:tcW w:w="576" w:type="dxa"/>
            <w:tcBorders>
              <w:left w:val="single" w:sz="6" w:space="0" w:color="auto"/>
              <w:right w:val="single" w:sz="6" w:space="0" w:color="auto"/>
            </w:tcBorders>
          </w:tcPr>
          <w:p w14:paraId="1DE45A9B" w14:textId="77777777" w:rsidR="003522BD" w:rsidRPr="00B0046B" w:rsidRDefault="003522BD" w:rsidP="00D90D54">
            <w:pPr>
              <w:pStyle w:val="TableText"/>
              <w:keepLines w:val="0"/>
              <w:rPr>
                <w:szCs w:val="18"/>
              </w:rPr>
            </w:pPr>
          </w:p>
        </w:tc>
        <w:tc>
          <w:tcPr>
            <w:tcW w:w="648" w:type="dxa"/>
            <w:tcBorders>
              <w:left w:val="single" w:sz="6" w:space="0" w:color="auto"/>
              <w:right w:val="single" w:sz="6" w:space="0" w:color="auto"/>
            </w:tcBorders>
          </w:tcPr>
          <w:p w14:paraId="1DE45A9C"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9D"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9E"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9F" w14:textId="77777777" w:rsidR="003522BD" w:rsidRPr="00B0046B" w:rsidRDefault="003522BD" w:rsidP="00D90D54">
            <w:pPr>
              <w:pStyle w:val="TableText"/>
              <w:keepLines w:val="0"/>
              <w:rPr>
                <w:szCs w:val="18"/>
              </w:rPr>
            </w:pPr>
          </w:p>
        </w:tc>
      </w:tr>
      <w:tr w:rsidR="003522BD" w:rsidRPr="00B0046B" w14:paraId="1DE45AAB" w14:textId="77777777" w:rsidTr="006F5070">
        <w:trPr>
          <w:trHeight w:val="20"/>
          <w:jc w:val="center"/>
        </w:trPr>
        <w:tc>
          <w:tcPr>
            <w:tcW w:w="1800" w:type="dxa"/>
            <w:tcBorders>
              <w:left w:val="single" w:sz="12" w:space="0" w:color="auto"/>
              <w:right w:val="single" w:sz="12" w:space="0" w:color="auto"/>
            </w:tcBorders>
          </w:tcPr>
          <w:p w14:paraId="1DE45AA1"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BD5</w:t>
            </w:r>
          </w:p>
        </w:tc>
        <w:tc>
          <w:tcPr>
            <w:tcW w:w="901" w:type="dxa"/>
            <w:tcBorders>
              <w:left w:val="single" w:sz="12" w:space="0" w:color="auto"/>
              <w:right w:val="single" w:sz="6" w:space="0" w:color="auto"/>
            </w:tcBorders>
          </w:tcPr>
          <w:p w14:paraId="1DE45AA2"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A3"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A4"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A5" w14:textId="77777777" w:rsidR="003522BD" w:rsidRPr="00B0046B" w:rsidRDefault="003522BD" w:rsidP="00D90D54">
            <w:pPr>
              <w:pStyle w:val="TableText"/>
              <w:keepLines w:val="0"/>
              <w:rPr>
                <w:szCs w:val="18"/>
              </w:rPr>
            </w:pPr>
          </w:p>
        </w:tc>
        <w:tc>
          <w:tcPr>
            <w:tcW w:w="576" w:type="dxa"/>
            <w:tcBorders>
              <w:left w:val="single" w:sz="6" w:space="0" w:color="auto"/>
              <w:right w:val="single" w:sz="6" w:space="0" w:color="auto"/>
            </w:tcBorders>
          </w:tcPr>
          <w:p w14:paraId="1DE45AA6"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A7"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A8"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A9"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AA" w14:textId="77777777" w:rsidR="003522BD" w:rsidRPr="00B0046B" w:rsidRDefault="003522BD" w:rsidP="00D90D54">
            <w:pPr>
              <w:pStyle w:val="TableText"/>
              <w:keepLines w:val="0"/>
              <w:rPr>
                <w:szCs w:val="18"/>
              </w:rPr>
            </w:pPr>
          </w:p>
        </w:tc>
      </w:tr>
      <w:tr w:rsidR="003522BD" w:rsidRPr="00B0046B" w14:paraId="1DE45AB6" w14:textId="77777777" w:rsidTr="006F5070">
        <w:trPr>
          <w:trHeight w:val="20"/>
          <w:jc w:val="center"/>
        </w:trPr>
        <w:tc>
          <w:tcPr>
            <w:tcW w:w="1800" w:type="dxa"/>
            <w:tcBorders>
              <w:left w:val="single" w:sz="12" w:space="0" w:color="auto"/>
              <w:right w:val="single" w:sz="12" w:space="0" w:color="auto"/>
            </w:tcBorders>
          </w:tcPr>
          <w:p w14:paraId="1DE45AAC"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BD565</w:t>
            </w:r>
          </w:p>
        </w:tc>
        <w:tc>
          <w:tcPr>
            <w:tcW w:w="901" w:type="dxa"/>
            <w:tcBorders>
              <w:left w:val="single" w:sz="12" w:space="0" w:color="auto"/>
              <w:right w:val="single" w:sz="6" w:space="0" w:color="auto"/>
            </w:tcBorders>
          </w:tcPr>
          <w:p w14:paraId="1DE45AAD"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AE"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AF"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B0" w14:textId="77777777" w:rsidR="003522BD" w:rsidRPr="00B0046B" w:rsidRDefault="003522BD" w:rsidP="00D90D54">
            <w:pPr>
              <w:pStyle w:val="TableText"/>
              <w:keepLines w:val="0"/>
              <w:rPr>
                <w:szCs w:val="18"/>
              </w:rPr>
            </w:pPr>
          </w:p>
        </w:tc>
        <w:tc>
          <w:tcPr>
            <w:tcW w:w="576" w:type="dxa"/>
            <w:tcBorders>
              <w:left w:val="single" w:sz="6" w:space="0" w:color="auto"/>
              <w:right w:val="single" w:sz="6" w:space="0" w:color="auto"/>
            </w:tcBorders>
          </w:tcPr>
          <w:p w14:paraId="1DE45AB1"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B2"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B3"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B4"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B5" w14:textId="77777777" w:rsidR="003522BD" w:rsidRPr="00B0046B" w:rsidRDefault="003522BD" w:rsidP="00D90D54">
            <w:pPr>
              <w:pStyle w:val="TableText"/>
              <w:keepLines w:val="0"/>
              <w:rPr>
                <w:szCs w:val="18"/>
              </w:rPr>
            </w:pPr>
          </w:p>
        </w:tc>
      </w:tr>
      <w:tr w:rsidR="003522BD" w:rsidRPr="00B0046B" w14:paraId="1DE45AC1" w14:textId="77777777" w:rsidTr="006F5070">
        <w:trPr>
          <w:trHeight w:val="20"/>
          <w:jc w:val="center"/>
        </w:trPr>
        <w:tc>
          <w:tcPr>
            <w:tcW w:w="1800" w:type="dxa"/>
            <w:tcBorders>
              <w:left w:val="single" w:sz="12" w:space="0" w:color="auto"/>
              <w:right w:val="single" w:sz="12" w:space="0" w:color="auto"/>
            </w:tcBorders>
          </w:tcPr>
          <w:p w14:paraId="1DE45AB7"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BD8</w:t>
            </w:r>
          </w:p>
        </w:tc>
        <w:tc>
          <w:tcPr>
            <w:tcW w:w="901" w:type="dxa"/>
            <w:tcBorders>
              <w:left w:val="single" w:sz="12" w:space="0" w:color="auto"/>
              <w:right w:val="single" w:sz="6" w:space="0" w:color="auto"/>
            </w:tcBorders>
          </w:tcPr>
          <w:p w14:paraId="1DE45AB8"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B9"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BA"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BB"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576" w:type="dxa"/>
            <w:tcBorders>
              <w:left w:val="single" w:sz="6" w:space="0" w:color="auto"/>
              <w:right w:val="single" w:sz="6" w:space="0" w:color="auto"/>
            </w:tcBorders>
          </w:tcPr>
          <w:p w14:paraId="1DE45ABC"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BD"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20" w:type="dxa"/>
            <w:tcBorders>
              <w:left w:val="single" w:sz="6" w:space="0" w:color="auto"/>
              <w:right w:val="single" w:sz="6" w:space="0" w:color="auto"/>
            </w:tcBorders>
          </w:tcPr>
          <w:p w14:paraId="1DE45ABE"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68" w:type="dxa"/>
            <w:tcBorders>
              <w:left w:val="single" w:sz="6" w:space="0" w:color="auto"/>
              <w:right w:val="single" w:sz="6" w:space="0" w:color="auto"/>
            </w:tcBorders>
          </w:tcPr>
          <w:p w14:paraId="1DE45ABF"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68" w:type="dxa"/>
            <w:tcBorders>
              <w:left w:val="single" w:sz="6" w:space="0" w:color="auto"/>
              <w:right w:val="single" w:sz="12" w:space="0" w:color="auto"/>
            </w:tcBorders>
          </w:tcPr>
          <w:p w14:paraId="1DE45AC0"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r w:rsidR="003522BD" w:rsidRPr="00B0046B" w14:paraId="1DE45ACC" w14:textId="77777777" w:rsidTr="006F5070">
        <w:trPr>
          <w:trHeight w:val="20"/>
          <w:jc w:val="center"/>
        </w:trPr>
        <w:tc>
          <w:tcPr>
            <w:tcW w:w="1800" w:type="dxa"/>
            <w:tcBorders>
              <w:left w:val="single" w:sz="12" w:space="0" w:color="auto"/>
              <w:right w:val="single" w:sz="12" w:space="0" w:color="auto"/>
            </w:tcBorders>
          </w:tcPr>
          <w:p w14:paraId="1DE45AC2"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BD10</w:t>
            </w:r>
          </w:p>
        </w:tc>
        <w:tc>
          <w:tcPr>
            <w:tcW w:w="901" w:type="dxa"/>
            <w:tcBorders>
              <w:left w:val="single" w:sz="12" w:space="0" w:color="auto"/>
              <w:right w:val="single" w:sz="6" w:space="0" w:color="auto"/>
            </w:tcBorders>
          </w:tcPr>
          <w:p w14:paraId="1DE45AC3"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C4"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C5" w14:textId="77777777" w:rsidR="003522BD" w:rsidRPr="00B0046B" w:rsidRDefault="00E20509"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C6" w14:textId="77777777" w:rsidR="003522BD" w:rsidRPr="00B0046B" w:rsidRDefault="00E20509"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576" w:type="dxa"/>
            <w:tcBorders>
              <w:left w:val="single" w:sz="6" w:space="0" w:color="auto"/>
              <w:right w:val="single" w:sz="6" w:space="0" w:color="auto"/>
            </w:tcBorders>
          </w:tcPr>
          <w:p w14:paraId="1DE45AC7"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C8"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C9"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CA"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CB" w14:textId="77777777" w:rsidR="003522BD" w:rsidRPr="00B0046B" w:rsidRDefault="003522BD" w:rsidP="00D90D54">
            <w:pPr>
              <w:pStyle w:val="TableText"/>
              <w:keepLines w:val="0"/>
              <w:rPr>
                <w:szCs w:val="18"/>
              </w:rPr>
            </w:pPr>
          </w:p>
        </w:tc>
      </w:tr>
      <w:tr w:rsidR="003522BD" w:rsidRPr="00B0046B" w14:paraId="1DE45AD7" w14:textId="77777777" w:rsidTr="006F5070">
        <w:trPr>
          <w:trHeight w:val="20"/>
          <w:jc w:val="center"/>
        </w:trPr>
        <w:tc>
          <w:tcPr>
            <w:tcW w:w="1800" w:type="dxa"/>
            <w:tcBorders>
              <w:left w:val="single" w:sz="12" w:space="0" w:color="auto"/>
              <w:right w:val="single" w:sz="12" w:space="0" w:color="auto"/>
            </w:tcBorders>
          </w:tcPr>
          <w:p w14:paraId="1DE45ACD"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BD16</w:t>
            </w:r>
          </w:p>
        </w:tc>
        <w:tc>
          <w:tcPr>
            <w:tcW w:w="901" w:type="dxa"/>
            <w:tcBorders>
              <w:left w:val="single" w:sz="12" w:space="0" w:color="auto"/>
              <w:right w:val="single" w:sz="6" w:space="0" w:color="auto"/>
            </w:tcBorders>
          </w:tcPr>
          <w:p w14:paraId="1DE45ACE"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CF"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D0"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D1"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576" w:type="dxa"/>
            <w:tcBorders>
              <w:left w:val="single" w:sz="6" w:space="0" w:color="auto"/>
              <w:right w:val="single" w:sz="6" w:space="0" w:color="auto"/>
            </w:tcBorders>
          </w:tcPr>
          <w:p w14:paraId="1DE45AD2"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D3"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D4"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68" w:type="dxa"/>
            <w:tcBorders>
              <w:left w:val="single" w:sz="6" w:space="0" w:color="auto"/>
              <w:right w:val="single" w:sz="6" w:space="0" w:color="auto"/>
            </w:tcBorders>
          </w:tcPr>
          <w:p w14:paraId="1DE45AD5"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68" w:type="dxa"/>
            <w:tcBorders>
              <w:left w:val="single" w:sz="6" w:space="0" w:color="auto"/>
              <w:right w:val="single" w:sz="12" w:space="0" w:color="auto"/>
            </w:tcBorders>
          </w:tcPr>
          <w:p w14:paraId="1DE45AD6"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r w:rsidR="003522BD" w:rsidRPr="00B0046B" w14:paraId="1DE45AE2" w14:textId="77777777" w:rsidTr="006F5070">
        <w:trPr>
          <w:trHeight w:val="20"/>
          <w:jc w:val="center"/>
        </w:trPr>
        <w:tc>
          <w:tcPr>
            <w:tcW w:w="1800" w:type="dxa"/>
            <w:tcBorders>
              <w:left w:val="single" w:sz="12" w:space="0" w:color="auto"/>
              <w:right w:val="single" w:sz="12" w:space="0" w:color="auto"/>
            </w:tcBorders>
          </w:tcPr>
          <w:p w14:paraId="1DE45AD8"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BD16S</w:t>
            </w:r>
          </w:p>
        </w:tc>
        <w:tc>
          <w:tcPr>
            <w:tcW w:w="901" w:type="dxa"/>
            <w:tcBorders>
              <w:left w:val="single" w:sz="12" w:space="0" w:color="auto"/>
              <w:right w:val="single" w:sz="6" w:space="0" w:color="auto"/>
            </w:tcBorders>
          </w:tcPr>
          <w:p w14:paraId="1DE45AD9"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DA"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DB"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DC"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576" w:type="dxa"/>
            <w:tcBorders>
              <w:left w:val="single" w:sz="6" w:space="0" w:color="auto"/>
              <w:right w:val="single" w:sz="6" w:space="0" w:color="auto"/>
            </w:tcBorders>
          </w:tcPr>
          <w:p w14:paraId="1DE45ADD"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DE"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DF"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E0"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E1" w14:textId="77777777" w:rsidR="003522BD" w:rsidRPr="00B0046B" w:rsidRDefault="003522BD" w:rsidP="00D90D54">
            <w:pPr>
              <w:pStyle w:val="TableText"/>
              <w:keepLines w:val="0"/>
              <w:rPr>
                <w:szCs w:val="18"/>
              </w:rPr>
            </w:pPr>
          </w:p>
        </w:tc>
      </w:tr>
      <w:tr w:rsidR="003522BD" w:rsidRPr="00B0046B" w14:paraId="1DE45AED" w14:textId="77777777" w:rsidTr="006F5070">
        <w:trPr>
          <w:trHeight w:val="20"/>
          <w:jc w:val="center"/>
        </w:trPr>
        <w:tc>
          <w:tcPr>
            <w:tcW w:w="1800" w:type="dxa"/>
            <w:tcBorders>
              <w:left w:val="single" w:sz="12" w:space="0" w:color="auto"/>
              <w:right w:val="single" w:sz="12" w:space="0" w:color="auto"/>
            </w:tcBorders>
          </w:tcPr>
          <w:p w14:paraId="1DE45AE3"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BD16F</w:t>
            </w:r>
          </w:p>
        </w:tc>
        <w:tc>
          <w:tcPr>
            <w:tcW w:w="901" w:type="dxa"/>
            <w:tcBorders>
              <w:left w:val="single" w:sz="12" w:space="0" w:color="auto"/>
              <w:right w:val="single" w:sz="6" w:space="0" w:color="auto"/>
            </w:tcBorders>
          </w:tcPr>
          <w:p w14:paraId="1DE45AE4"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E5"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E6"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E7" w14:textId="77777777" w:rsidR="003522BD" w:rsidRPr="00B0046B" w:rsidRDefault="003522BD" w:rsidP="00D90D54">
            <w:pPr>
              <w:pStyle w:val="TableText"/>
              <w:keepLines w:val="0"/>
              <w:rPr>
                <w:szCs w:val="18"/>
              </w:rPr>
            </w:pPr>
          </w:p>
        </w:tc>
        <w:tc>
          <w:tcPr>
            <w:tcW w:w="576" w:type="dxa"/>
            <w:tcBorders>
              <w:left w:val="single" w:sz="6" w:space="0" w:color="auto"/>
              <w:right w:val="single" w:sz="6" w:space="0" w:color="auto"/>
            </w:tcBorders>
          </w:tcPr>
          <w:p w14:paraId="1DE45AE8"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E9"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EA"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EB"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EC" w14:textId="77777777" w:rsidR="003522BD" w:rsidRPr="00B0046B" w:rsidRDefault="003522BD" w:rsidP="00D90D54">
            <w:pPr>
              <w:pStyle w:val="TableText"/>
              <w:keepLines w:val="0"/>
              <w:rPr>
                <w:szCs w:val="18"/>
              </w:rPr>
            </w:pPr>
          </w:p>
        </w:tc>
      </w:tr>
      <w:tr w:rsidR="003522BD" w:rsidRPr="00B0046B" w14:paraId="1DE45AF8" w14:textId="77777777" w:rsidTr="006F5070">
        <w:trPr>
          <w:trHeight w:val="20"/>
          <w:jc w:val="center"/>
        </w:trPr>
        <w:tc>
          <w:tcPr>
            <w:tcW w:w="1800" w:type="dxa"/>
            <w:tcBorders>
              <w:left w:val="single" w:sz="12" w:space="0" w:color="auto"/>
              <w:right w:val="single" w:sz="12" w:space="0" w:color="auto"/>
            </w:tcBorders>
          </w:tcPr>
          <w:p w14:paraId="1DE45AEE"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BD32S</w:t>
            </w:r>
          </w:p>
        </w:tc>
        <w:tc>
          <w:tcPr>
            <w:tcW w:w="901" w:type="dxa"/>
            <w:tcBorders>
              <w:left w:val="single" w:sz="12" w:space="0" w:color="auto"/>
              <w:right w:val="single" w:sz="6" w:space="0" w:color="auto"/>
            </w:tcBorders>
          </w:tcPr>
          <w:p w14:paraId="1DE45AEF"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right w:val="single" w:sz="6" w:space="0" w:color="auto"/>
            </w:tcBorders>
          </w:tcPr>
          <w:p w14:paraId="1DE45AF0"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F1" w14:textId="77777777" w:rsidR="003522BD" w:rsidRPr="00B0046B" w:rsidRDefault="003522BD" w:rsidP="00D90D54">
            <w:pPr>
              <w:pStyle w:val="TableText"/>
              <w:keepLines w:val="0"/>
              <w:rPr>
                <w:szCs w:val="18"/>
              </w:rPr>
            </w:pPr>
          </w:p>
        </w:tc>
        <w:tc>
          <w:tcPr>
            <w:tcW w:w="792" w:type="dxa"/>
            <w:tcBorders>
              <w:left w:val="single" w:sz="6" w:space="0" w:color="auto"/>
              <w:right w:val="single" w:sz="6" w:space="0" w:color="auto"/>
            </w:tcBorders>
          </w:tcPr>
          <w:p w14:paraId="1DE45AF2" w14:textId="77777777" w:rsidR="003522BD" w:rsidRPr="00B0046B" w:rsidRDefault="003522BD" w:rsidP="00D90D54">
            <w:pPr>
              <w:pStyle w:val="TableText"/>
              <w:keepLines w:val="0"/>
              <w:rPr>
                <w:szCs w:val="18"/>
              </w:rPr>
            </w:pPr>
          </w:p>
        </w:tc>
        <w:tc>
          <w:tcPr>
            <w:tcW w:w="576" w:type="dxa"/>
            <w:tcBorders>
              <w:left w:val="single" w:sz="6" w:space="0" w:color="auto"/>
              <w:right w:val="single" w:sz="6" w:space="0" w:color="auto"/>
            </w:tcBorders>
          </w:tcPr>
          <w:p w14:paraId="1DE45AF3"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right w:val="single" w:sz="6" w:space="0" w:color="auto"/>
            </w:tcBorders>
          </w:tcPr>
          <w:p w14:paraId="1DE45AF4" w14:textId="77777777" w:rsidR="003522BD" w:rsidRPr="00B0046B" w:rsidRDefault="003522BD" w:rsidP="00D90D54">
            <w:pPr>
              <w:pStyle w:val="TableText"/>
              <w:keepLines w:val="0"/>
              <w:rPr>
                <w:szCs w:val="18"/>
              </w:rPr>
            </w:pPr>
          </w:p>
        </w:tc>
        <w:tc>
          <w:tcPr>
            <w:tcW w:w="720" w:type="dxa"/>
            <w:tcBorders>
              <w:left w:val="single" w:sz="6" w:space="0" w:color="auto"/>
              <w:right w:val="single" w:sz="6" w:space="0" w:color="auto"/>
            </w:tcBorders>
          </w:tcPr>
          <w:p w14:paraId="1DE45AF5" w14:textId="77777777" w:rsidR="003522BD" w:rsidRPr="00B0046B" w:rsidRDefault="003522BD" w:rsidP="00D90D54">
            <w:pPr>
              <w:pStyle w:val="TableText"/>
              <w:keepLines w:val="0"/>
              <w:rPr>
                <w:szCs w:val="18"/>
              </w:rPr>
            </w:pPr>
          </w:p>
        </w:tc>
        <w:tc>
          <w:tcPr>
            <w:tcW w:w="1368" w:type="dxa"/>
            <w:tcBorders>
              <w:left w:val="single" w:sz="6" w:space="0" w:color="auto"/>
              <w:right w:val="single" w:sz="6" w:space="0" w:color="auto"/>
            </w:tcBorders>
          </w:tcPr>
          <w:p w14:paraId="1DE45AF6" w14:textId="77777777" w:rsidR="003522BD" w:rsidRPr="00B0046B" w:rsidRDefault="003522BD" w:rsidP="00D90D54">
            <w:pPr>
              <w:pStyle w:val="TableText"/>
              <w:keepLines w:val="0"/>
              <w:rPr>
                <w:szCs w:val="18"/>
              </w:rPr>
            </w:pPr>
          </w:p>
        </w:tc>
        <w:tc>
          <w:tcPr>
            <w:tcW w:w="1368" w:type="dxa"/>
            <w:tcBorders>
              <w:left w:val="single" w:sz="6" w:space="0" w:color="auto"/>
              <w:right w:val="single" w:sz="12" w:space="0" w:color="auto"/>
            </w:tcBorders>
          </w:tcPr>
          <w:p w14:paraId="1DE45AF7" w14:textId="77777777" w:rsidR="003522BD" w:rsidRPr="00B0046B" w:rsidRDefault="003522BD" w:rsidP="00D90D54">
            <w:pPr>
              <w:pStyle w:val="TableText"/>
              <w:keepLines w:val="0"/>
              <w:rPr>
                <w:szCs w:val="18"/>
              </w:rPr>
            </w:pPr>
          </w:p>
        </w:tc>
      </w:tr>
      <w:tr w:rsidR="003522BD" w:rsidRPr="00B0046B" w14:paraId="1DE45B03" w14:textId="77777777" w:rsidTr="006F5070">
        <w:trPr>
          <w:trHeight w:val="20"/>
          <w:jc w:val="center"/>
        </w:trPr>
        <w:tc>
          <w:tcPr>
            <w:tcW w:w="1800" w:type="dxa"/>
            <w:tcBorders>
              <w:left w:val="single" w:sz="12" w:space="0" w:color="auto"/>
              <w:bottom w:val="single" w:sz="12" w:space="0" w:color="auto"/>
              <w:right w:val="single" w:sz="12" w:space="0" w:color="auto"/>
            </w:tcBorders>
          </w:tcPr>
          <w:p w14:paraId="1DE45AF9"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BD32F</w:t>
            </w:r>
          </w:p>
        </w:tc>
        <w:tc>
          <w:tcPr>
            <w:tcW w:w="901" w:type="dxa"/>
            <w:tcBorders>
              <w:left w:val="single" w:sz="12" w:space="0" w:color="auto"/>
              <w:bottom w:val="single" w:sz="12" w:space="0" w:color="auto"/>
              <w:right w:val="single" w:sz="6" w:space="0" w:color="auto"/>
            </w:tcBorders>
          </w:tcPr>
          <w:p w14:paraId="1DE45AFA"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792" w:type="dxa"/>
            <w:tcBorders>
              <w:left w:val="single" w:sz="6" w:space="0" w:color="auto"/>
              <w:bottom w:val="single" w:sz="12" w:space="0" w:color="auto"/>
              <w:right w:val="single" w:sz="6" w:space="0" w:color="auto"/>
            </w:tcBorders>
          </w:tcPr>
          <w:p w14:paraId="1DE45AFB" w14:textId="77777777" w:rsidR="003522BD" w:rsidRPr="00B0046B" w:rsidRDefault="003522BD" w:rsidP="00D90D54">
            <w:pPr>
              <w:pStyle w:val="TableText"/>
              <w:keepLines w:val="0"/>
              <w:rPr>
                <w:szCs w:val="18"/>
              </w:rPr>
            </w:pPr>
          </w:p>
        </w:tc>
        <w:tc>
          <w:tcPr>
            <w:tcW w:w="792" w:type="dxa"/>
            <w:tcBorders>
              <w:left w:val="single" w:sz="6" w:space="0" w:color="auto"/>
              <w:bottom w:val="single" w:sz="12" w:space="0" w:color="auto"/>
              <w:right w:val="single" w:sz="6" w:space="0" w:color="auto"/>
            </w:tcBorders>
          </w:tcPr>
          <w:p w14:paraId="1DE45AFC" w14:textId="77777777" w:rsidR="003522BD" w:rsidRPr="00B0046B" w:rsidRDefault="003522BD" w:rsidP="00D90D54">
            <w:pPr>
              <w:pStyle w:val="TableText"/>
              <w:keepLines w:val="0"/>
              <w:rPr>
                <w:szCs w:val="18"/>
              </w:rPr>
            </w:pPr>
          </w:p>
        </w:tc>
        <w:tc>
          <w:tcPr>
            <w:tcW w:w="792" w:type="dxa"/>
            <w:tcBorders>
              <w:left w:val="single" w:sz="6" w:space="0" w:color="auto"/>
              <w:bottom w:val="single" w:sz="12" w:space="0" w:color="auto"/>
              <w:right w:val="single" w:sz="6" w:space="0" w:color="auto"/>
            </w:tcBorders>
          </w:tcPr>
          <w:p w14:paraId="1DE45AFD" w14:textId="77777777" w:rsidR="003522BD" w:rsidRPr="00B0046B" w:rsidRDefault="003522BD" w:rsidP="00D90D54">
            <w:pPr>
              <w:pStyle w:val="TableText"/>
              <w:keepLines w:val="0"/>
              <w:rPr>
                <w:szCs w:val="18"/>
              </w:rPr>
            </w:pPr>
          </w:p>
        </w:tc>
        <w:tc>
          <w:tcPr>
            <w:tcW w:w="576" w:type="dxa"/>
            <w:tcBorders>
              <w:left w:val="single" w:sz="6" w:space="0" w:color="auto"/>
              <w:bottom w:val="single" w:sz="12" w:space="0" w:color="auto"/>
              <w:right w:val="single" w:sz="6" w:space="0" w:color="auto"/>
            </w:tcBorders>
          </w:tcPr>
          <w:p w14:paraId="1DE45AFE" w14:textId="77777777" w:rsidR="003522BD" w:rsidRPr="00B0046B" w:rsidRDefault="003522BD"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8" w:type="dxa"/>
            <w:tcBorders>
              <w:left w:val="single" w:sz="6" w:space="0" w:color="auto"/>
              <w:bottom w:val="single" w:sz="12" w:space="0" w:color="auto"/>
              <w:right w:val="single" w:sz="6" w:space="0" w:color="auto"/>
            </w:tcBorders>
          </w:tcPr>
          <w:p w14:paraId="1DE45AFF" w14:textId="77777777" w:rsidR="003522BD" w:rsidRPr="00B0046B" w:rsidRDefault="003522BD" w:rsidP="00D90D54">
            <w:pPr>
              <w:pStyle w:val="TableText"/>
              <w:keepLines w:val="0"/>
              <w:rPr>
                <w:szCs w:val="18"/>
              </w:rPr>
            </w:pPr>
          </w:p>
        </w:tc>
        <w:tc>
          <w:tcPr>
            <w:tcW w:w="720" w:type="dxa"/>
            <w:tcBorders>
              <w:left w:val="single" w:sz="6" w:space="0" w:color="auto"/>
              <w:bottom w:val="single" w:sz="12" w:space="0" w:color="auto"/>
              <w:right w:val="single" w:sz="6" w:space="0" w:color="auto"/>
            </w:tcBorders>
          </w:tcPr>
          <w:p w14:paraId="1DE45B00" w14:textId="77777777" w:rsidR="003522BD" w:rsidRPr="00B0046B" w:rsidRDefault="003522BD" w:rsidP="00D90D54">
            <w:pPr>
              <w:pStyle w:val="TableText"/>
              <w:keepLines w:val="0"/>
              <w:rPr>
                <w:szCs w:val="18"/>
              </w:rPr>
            </w:pPr>
          </w:p>
        </w:tc>
        <w:tc>
          <w:tcPr>
            <w:tcW w:w="1368" w:type="dxa"/>
            <w:tcBorders>
              <w:left w:val="single" w:sz="6" w:space="0" w:color="auto"/>
              <w:bottom w:val="single" w:sz="12" w:space="0" w:color="auto"/>
              <w:right w:val="single" w:sz="6" w:space="0" w:color="auto"/>
            </w:tcBorders>
          </w:tcPr>
          <w:p w14:paraId="1DE45B01" w14:textId="77777777" w:rsidR="003522BD" w:rsidRPr="00B0046B" w:rsidRDefault="003522BD" w:rsidP="00D90D54">
            <w:pPr>
              <w:pStyle w:val="TableText"/>
              <w:keepLines w:val="0"/>
              <w:rPr>
                <w:szCs w:val="18"/>
              </w:rPr>
            </w:pPr>
          </w:p>
        </w:tc>
        <w:tc>
          <w:tcPr>
            <w:tcW w:w="1368" w:type="dxa"/>
            <w:tcBorders>
              <w:left w:val="single" w:sz="6" w:space="0" w:color="auto"/>
              <w:bottom w:val="single" w:sz="12" w:space="0" w:color="auto"/>
              <w:right w:val="single" w:sz="12" w:space="0" w:color="auto"/>
            </w:tcBorders>
          </w:tcPr>
          <w:p w14:paraId="1DE45B02" w14:textId="77777777" w:rsidR="003522BD" w:rsidRPr="00B0046B" w:rsidRDefault="003522BD" w:rsidP="00D90D54">
            <w:pPr>
              <w:pStyle w:val="TableText"/>
              <w:keepLines w:val="0"/>
              <w:rPr>
                <w:szCs w:val="18"/>
              </w:rPr>
            </w:pPr>
          </w:p>
        </w:tc>
      </w:tr>
    </w:tbl>
    <w:p w14:paraId="1DE45B04" w14:textId="77777777" w:rsidR="00F930DE" w:rsidRPr="00B0046B" w:rsidRDefault="00F930DE" w:rsidP="00EE57AB"/>
    <w:p w14:paraId="1DE45B05" w14:textId="70CF7506" w:rsidR="00F930DE" w:rsidRPr="00B0046B" w:rsidRDefault="00F930DE" w:rsidP="00E222FB">
      <w:r w:rsidRPr="00B0046B">
        <w:t xml:space="preserve">The output formatting stage consists of several sub-processes that are performed </w:t>
      </w:r>
      <w:r w:rsidR="00B8492E" w:rsidRPr="00B0046B">
        <w:t>as specified</w:t>
      </w:r>
      <w:r w:rsidR="00035D31" w:rsidRPr="00B0046B">
        <w:t xml:space="preserve"> in </w:t>
      </w:r>
      <w:r w:rsidR="008E5165" w:rsidRPr="004A4DE6">
        <w:fldChar w:fldCharType="begin" w:fldLock="1"/>
      </w:r>
      <w:r w:rsidR="00035D31" w:rsidRPr="00B0046B">
        <w:instrText xml:space="preserve"> REF _Ref217290054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177</w:t>
      </w:r>
      <w:r w:rsidR="008E5165" w:rsidRPr="004A4DE6">
        <w:fldChar w:fldCharType="end"/>
      </w:r>
      <w:r w:rsidR="00035D31" w:rsidRPr="00B0046B">
        <w:t>.</w:t>
      </w:r>
    </w:p>
    <w:p w14:paraId="1DE45B06" w14:textId="77777777" w:rsidR="00C04BD9" w:rsidRPr="00B0046B" w:rsidRDefault="00C04BD9" w:rsidP="00EE57AB">
      <w:pPr>
        <w:pStyle w:val="TableTitle"/>
        <w:keepNext w:val="0"/>
        <w:outlineLvl w:val="0"/>
      </w:pPr>
      <w:bookmarkStart w:id="1724" w:name="_Ref217290054"/>
      <w:bookmarkStart w:id="1725" w:name="_Toc257212321"/>
      <w:bookmarkStart w:id="1726" w:name="_Toc46229903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177</w:t>
      </w:r>
      <w:r w:rsidR="008E5165" w:rsidRPr="004A4DE6">
        <w:rPr>
          <w:noProof/>
        </w:rPr>
        <w:fldChar w:fldCharType="end"/>
      </w:r>
      <w:bookmarkEnd w:id="1724"/>
      <w:r w:rsidRPr="00B0046B">
        <w:t> – Pseudocode for function OutputFormatting( )</w:t>
      </w:r>
      <w:bookmarkEnd w:id="1725"/>
      <w:bookmarkEnd w:id="1726"/>
    </w:p>
    <w:p w14:paraId="1DE45B07" w14:textId="77777777" w:rsidR="00C04BD9" w:rsidRPr="00B0046B" w:rsidRDefault="00C04BD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C04BD9" w:rsidRPr="00B0046B" w14:paraId="1DE45B0A"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5B08" w14:textId="77777777" w:rsidR="00C04BD9" w:rsidRPr="00B0046B" w:rsidRDefault="00C04BD9" w:rsidP="00EE57AB">
            <w:pPr>
              <w:pStyle w:val="TableText"/>
              <w:keepNext w:val="0"/>
              <w:keepLines w:val="0"/>
              <w:rPr>
                <w:b/>
                <w:bCs/>
                <w:szCs w:val="18"/>
              </w:rPr>
            </w:pPr>
            <w:r w:rsidRPr="00B0046B">
              <w:rPr>
                <w:b/>
                <w:bCs/>
                <w:szCs w:val="18"/>
              </w:rPr>
              <w:t>OutputFormatting( ) {</w:t>
            </w:r>
          </w:p>
        </w:tc>
        <w:tc>
          <w:tcPr>
            <w:tcW w:w="2262" w:type="dxa"/>
            <w:tcBorders>
              <w:top w:val="single" w:sz="12" w:space="0" w:color="000000"/>
              <w:left w:val="single" w:sz="6" w:space="0" w:color="000000"/>
              <w:bottom w:val="single" w:sz="12" w:space="0" w:color="000000"/>
            </w:tcBorders>
            <w:shd w:val="clear" w:color="000080" w:fill="FFFFFF"/>
          </w:tcPr>
          <w:p w14:paraId="1DE45B09" w14:textId="77777777" w:rsidR="00C04BD9" w:rsidRPr="00B0046B" w:rsidRDefault="00C04BD9" w:rsidP="00EE57AB">
            <w:pPr>
              <w:pStyle w:val="TableText"/>
              <w:keepNext w:val="0"/>
              <w:keepLines w:val="0"/>
              <w:jc w:val="center"/>
              <w:rPr>
                <w:b/>
                <w:bCs/>
                <w:szCs w:val="18"/>
              </w:rPr>
            </w:pPr>
            <w:r w:rsidRPr="00B0046B">
              <w:rPr>
                <w:b/>
                <w:bCs/>
                <w:szCs w:val="18"/>
              </w:rPr>
              <w:t>Reference</w:t>
            </w:r>
          </w:p>
        </w:tc>
      </w:tr>
      <w:tr w:rsidR="00C04BD9" w:rsidRPr="00B0046B" w14:paraId="1DE45B0D" w14:textId="77777777">
        <w:trPr>
          <w:jc w:val="center"/>
        </w:trPr>
        <w:tc>
          <w:tcPr>
            <w:tcW w:w="6584" w:type="dxa"/>
            <w:tcBorders>
              <w:top w:val="single" w:sz="12" w:space="0" w:color="000000"/>
              <w:bottom w:val="single" w:sz="6" w:space="0" w:color="000000"/>
              <w:right w:val="single" w:sz="6" w:space="0" w:color="000000"/>
            </w:tcBorders>
            <w:shd w:val="clear" w:color="000080" w:fill="FFFFFF"/>
            <w:vAlign w:val="bottom"/>
          </w:tcPr>
          <w:p w14:paraId="1DE45B0B" w14:textId="77777777" w:rsidR="00C04BD9" w:rsidRPr="00B0046B" w:rsidRDefault="00C04BD9" w:rsidP="00EE57AB">
            <w:pPr>
              <w:pStyle w:val="TableText"/>
              <w:keepNext w:val="0"/>
              <w:keepLines w:val="0"/>
              <w:rPr>
                <w:szCs w:val="18"/>
              </w:rPr>
            </w:pPr>
            <w:r w:rsidRPr="00B0046B">
              <w:rPr>
                <w:szCs w:val="18"/>
              </w:rPr>
              <w:tab/>
              <w:t>SamplingConversion(</w:t>
            </w:r>
            <w:r w:rsidRPr="00B0046B">
              <w:rPr>
                <w:szCs w:val="18"/>
                <w:lang w:bidi="en-US"/>
              </w:rPr>
              <w:t> </w:t>
            </w:r>
            <w:r w:rsidRPr="00B0046B">
              <w:rPr>
                <w:szCs w:val="18"/>
              </w:rPr>
              <w:t>)</w:t>
            </w:r>
          </w:p>
        </w:tc>
        <w:tc>
          <w:tcPr>
            <w:tcW w:w="2262" w:type="dxa"/>
            <w:tcBorders>
              <w:top w:val="single" w:sz="12" w:space="0" w:color="000000"/>
              <w:left w:val="single" w:sz="6" w:space="0" w:color="000000"/>
              <w:bottom w:val="single" w:sz="6" w:space="0" w:color="000000"/>
            </w:tcBorders>
            <w:shd w:val="clear" w:color="000080" w:fill="FFFFFF"/>
          </w:tcPr>
          <w:p w14:paraId="1DE45B0C" w14:textId="205F765E" w:rsidR="00C04BD9" w:rsidRPr="00B0046B" w:rsidRDefault="00223D7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r>
            <w:r w:rsidRPr="00B0046B">
              <w:instrText xml:space="preserve"> REF _Ref332099326 \r \h </w:instrText>
            </w:r>
            <w:r w:rsidR="00B0046B" w:rsidRPr="00786941">
              <w:instrText xml:space="preserve"> \* MERGEFORMAT </w:instrText>
            </w:r>
            <w:r w:rsidRPr="004A4DE6">
              <w:fldChar w:fldCharType="separate"/>
            </w:r>
            <w:r w:rsidR="00212FF9">
              <w:rPr>
                <w:cs/>
              </w:rPr>
              <w:t>‎</w:t>
            </w:r>
            <w:r w:rsidR="00212FF9">
              <w:t>9.10.3.1</w:t>
            </w:r>
            <w:r w:rsidRPr="004A4DE6">
              <w:fldChar w:fldCharType="end"/>
            </w:r>
          </w:p>
        </w:tc>
      </w:tr>
      <w:tr w:rsidR="00C04BD9" w:rsidRPr="00B0046B" w14:paraId="1DE45B10"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B0E" w14:textId="77777777" w:rsidR="00C04BD9" w:rsidRPr="00B0046B" w:rsidRDefault="00035D3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ConvertInternalToOutputClrFmt(</w:t>
            </w:r>
            <w:r w:rsidRPr="00B0046B">
              <w:rPr>
                <w:szCs w:val="18"/>
                <w:lang w:bidi="en-US"/>
              </w:rPr>
              <w:t> </w:t>
            </w:r>
            <w:r w:rsidRPr="00B0046B">
              <w:rPr>
                <w:szCs w:val="18"/>
              </w:rPr>
              <w:t>)</w:t>
            </w:r>
          </w:p>
        </w:tc>
        <w:tc>
          <w:tcPr>
            <w:tcW w:w="2262" w:type="dxa"/>
            <w:tcBorders>
              <w:top w:val="single" w:sz="6" w:space="0" w:color="000000"/>
              <w:left w:val="single" w:sz="6" w:space="0" w:color="000000"/>
              <w:bottom w:val="single" w:sz="6" w:space="0" w:color="000000"/>
            </w:tcBorders>
            <w:shd w:val="clear" w:color="000080" w:fill="FFFFFF"/>
          </w:tcPr>
          <w:p w14:paraId="1DE45B0F" w14:textId="77777777" w:rsidR="00C04BD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r>
            <w:r w:rsidR="001722FA" w:rsidRPr="00B0046B">
              <w:instrText xml:space="preserve"> REF _Ref218673454 \r \h  \* MERGEFORMAT </w:instrText>
            </w:r>
            <w:r w:rsidRPr="004A4DE6">
              <w:fldChar w:fldCharType="separate"/>
            </w:r>
            <w:r w:rsidR="00212FF9" w:rsidRPr="00212FF9">
              <w:rPr>
                <w:szCs w:val="18"/>
                <w:cs/>
              </w:rPr>
              <w:t>‎</w:t>
            </w:r>
            <w:r w:rsidR="00212FF9">
              <w:t>9.10.4.1</w:t>
            </w:r>
            <w:r w:rsidRPr="004A4DE6">
              <w:fldChar w:fldCharType="end"/>
            </w:r>
          </w:p>
        </w:tc>
      </w:tr>
      <w:tr w:rsidR="00C04BD9" w:rsidRPr="00B0046B" w14:paraId="1DE45B13"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B11" w14:textId="77777777" w:rsidR="00C04BD9" w:rsidRPr="00B0046B" w:rsidRDefault="00035D3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AddBias(</w:t>
            </w:r>
            <w:r w:rsidRPr="00B0046B">
              <w:rPr>
                <w:szCs w:val="18"/>
                <w:lang w:bidi="en-US"/>
              </w:rPr>
              <w:t> </w:t>
            </w:r>
            <w:r w:rsidRPr="00B0046B">
              <w:rPr>
                <w:szCs w:val="18"/>
              </w:rPr>
              <w:t>)</w:t>
            </w:r>
          </w:p>
        </w:tc>
        <w:tc>
          <w:tcPr>
            <w:tcW w:w="2262" w:type="dxa"/>
            <w:tcBorders>
              <w:top w:val="single" w:sz="6" w:space="0" w:color="000000"/>
              <w:left w:val="single" w:sz="6" w:space="0" w:color="000000"/>
              <w:bottom w:val="single" w:sz="6" w:space="0" w:color="000000"/>
            </w:tcBorders>
            <w:shd w:val="clear" w:color="000080" w:fill="FFFFFF"/>
          </w:tcPr>
          <w:p w14:paraId="1DE45B12" w14:textId="77777777" w:rsidR="00C04BD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r>
            <w:r w:rsidR="001722FA" w:rsidRPr="00B0046B">
              <w:instrText xml:space="preserve"> REF _Ref166649549 \r \h  \* MERGEFORMAT </w:instrText>
            </w:r>
            <w:r w:rsidRPr="004A4DE6">
              <w:fldChar w:fldCharType="separate"/>
            </w:r>
            <w:r w:rsidR="00212FF9" w:rsidRPr="00212FF9">
              <w:rPr>
                <w:szCs w:val="18"/>
                <w:cs/>
              </w:rPr>
              <w:t>‎</w:t>
            </w:r>
            <w:r w:rsidR="00212FF9">
              <w:t>9.10.5</w:t>
            </w:r>
            <w:r w:rsidRPr="004A4DE6">
              <w:fldChar w:fldCharType="end"/>
            </w:r>
          </w:p>
        </w:tc>
      </w:tr>
      <w:tr w:rsidR="00C04BD9" w:rsidRPr="00B0046B" w14:paraId="1DE45B16"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B14" w14:textId="77777777" w:rsidR="00C04BD9" w:rsidRPr="00B0046B" w:rsidRDefault="00035D3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ComputeScaling(</w:t>
            </w:r>
            <w:r w:rsidRPr="00B0046B">
              <w:rPr>
                <w:szCs w:val="18"/>
                <w:lang w:bidi="en-US"/>
              </w:rPr>
              <w:t> </w:t>
            </w:r>
            <w:r w:rsidRPr="00B0046B">
              <w:rPr>
                <w:szCs w:val="18"/>
              </w:rPr>
              <w:t>)</w:t>
            </w:r>
          </w:p>
        </w:tc>
        <w:tc>
          <w:tcPr>
            <w:tcW w:w="2262" w:type="dxa"/>
            <w:tcBorders>
              <w:top w:val="single" w:sz="6" w:space="0" w:color="000000"/>
              <w:left w:val="single" w:sz="6" w:space="0" w:color="000000"/>
              <w:bottom w:val="single" w:sz="6" w:space="0" w:color="000000"/>
            </w:tcBorders>
            <w:shd w:val="clear" w:color="000080" w:fill="FFFFFF"/>
          </w:tcPr>
          <w:p w14:paraId="1DE45B15" w14:textId="77777777" w:rsidR="00C04BD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r>
            <w:r w:rsidR="001722FA" w:rsidRPr="00B0046B">
              <w:instrText xml:space="preserve"> REF _Ref166651278 \r \h  \* MERGEFORMAT </w:instrText>
            </w:r>
            <w:r w:rsidRPr="004A4DE6">
              <w:fldChar w:fldCharType="separate"/>
            </w:r>
            <w:r w:rsidR="00212FF9" w:rsidRPr="00212FF9">
              <w:rPr>
                <w:szCs w:val="18"/>
                <w:cs/>
              </w:rPr>
              <w:t>‎</w:t>
            </w:r>
            <w:r w:rsidR="00212FF9">
              <w:t>9.10.6</w:t>
            </w:r>
            <w:r w:rsidRPr="004A4DE6">
              <w:fldChar w:fldCharType="end"/>
            </w:r>
          </w:p>
        </w:tc>
      </w:tr>
      <w:tr w:rsidR="00C04BD9" w:rsidRPr="00B0046B" w14:paraId="1DE45B19"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B17" w14:textId="77777777" w:rsidR="00C04BD9" w:rsidRPr="00B0046B" w:rsidRDefault="00035D3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PostscalingProcess(</w:t>
            </w:r>
            <w:r w:rsidRPr="00B0046B">
              <w:rPr>
                <w:szCs w:val="18"/>
                <w:lang w:bidi="en-US"/>
              </w:rPr>
              <w:t> </w:t>
            </w:r>
            <w:r w:rsidRPr="00B0046B">
              <w:rPr>
                <w:szCs w:val="18"/>
              </w:rPr>
              <w:t>)</w:t>
            </w:r>
          </w:p>
        </w:tc>
        <w:tc>
          <w:tcPr>
            <w:tcW w:w="2262" w:type="dxa"/>
            <w:tcBorders>
              <w:top w:val="single" w:sz="6" w:space="0" w:color="000000"/>
              <w:left w:val="single" w:sz="6" w:space="0" w:color="000000"/>
              <w:bottom w:val="single" w:sz="6" w:space="0" w:color="000000"/>
            </w:tcBorders>
            <w:shd w:val="clear" w:color="000080" w:fill="FFFFFF"/>
          </w:tcPr>
          <w:p w14:paraId="1DE45B18" w14:textId="77777777" w:rsidR="00C04BD9"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r>
            <w:r w:rsidR="001722FA" w:rsidRPr="00B0046B">
              <w:instrText xml:space="preserve"> REF _Ref218673446 \r \h  \* MERGEFORMAT </w:instrText>
            </w:r>
            <w:r w:rsidRPr="004A4DE6">
              <w:fldChar w:fldCharType="separate"/>
            </w:r>
            <w:r w:rsidR="00212FF9" w:rsidRPr="00212FF9">
              <w:rPr>
                <w:szCs w:val="18"/>
                <w:cs/>
              </w:rPr>
              <w:t>‎</w:t>
            </w:r>
            <w:r w:rsidR="00212FF9">
              <w:t>9.10.7.1</w:t>
            </w:r>
            <w:r w:rsidRPr="004A4DE6">
              <w:fldChar w:fldCharType="end"/>
            </w:r>
          </w:p>
        </w:tc>
      </w:tr>
      <w:tr w:rsidR="00C04BD9" w:rsidRPr="00B0046B" w14:paraId="1DE45B1C"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5B1A" w14:textId="77777777" w:rsidR="00C04BD9" w:rsidRPr="00B0046B" w:rsidRDefault="00035D3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Clipping</w:t>
            </w:r>
            <w:r w:rsidR="00893700" w:rsidRPr="00B0046B">
              <w:rPr>
                <w:szCs w:val="18"/>
              </w:rPr>
              <w:t>AndPacking</w:t>
            </w:r>
            <w:r w:rsidRPr="00B0046B">
              <w:rPr>
                <w:szCs w:val="18"/>
              </w:rPr>
              <w:t>Stage(</w:t>
            </w:r>
            <w:r w:rsidRPr="00B0046B">
              <w:rPr>
                <w:szCs w:val="18"/>
                <w:lang w:bidi="en-US"/>
              </w:rPr>
              <w:t> </w:t>
            </w:r>
            <w:r w:rsidRPr="00B0046B">
              <w:rPr>
                <w:szCs w:val="18"/>
              </w:rPr>
              <w:t>)</w:t>
            </w:r>
          </w:p>
        </w:tc>
        <w:tc>
          <w:tcPr>
            <w:tcW w:w="2262" w:type="dxa"/>
            <w:tcBorders>
              <w:top w:val="single" w:sz="6" w:space="0" w:color="000000"/>
              <w:left w:val="single" w:sz="6" w:space="0" w:color="000000"/>
              <w:bottom w:val="single" w:sz="6" w:space="0" w:color="000000"/>
            </w:tcBorders>
            <w:shd w:val="clear" w:color="000080" w:fill="FFFFFF"/>
          </w:tcPr>
          <w:p w14:paraId="1DE45B1B" w14:textId="094CB39E" w:rsidR="00C04BD9" w:rsidRPr="00B0046B" w:rsidRDefault="00223D7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r>
            <w:r w:rsidRPr="00B0046B">
              <w:rPr>
                <w:szCs w:val="18"/>
              </w:rPr>
              <w:instrText xml:space="preserve"> REF _Ref332099339 \r \h </w:instrText>
            </w:r>
            <w:r w:rsidR="00B0046B" w:rsidRPr="00786941">
              <w:rPr>
                <w:szCs w:val="18"/>
              </w:rPr>
              <w:instrText xml:space="preserve"> \* MERGEFORMAT </w:instrText>
            </w:r>
            <w:r w:rsidRPr="004A4DE6">
              <w:rPr>
                <w:szCs w:val="18"/>
              </w:rPr>
            </w:r>
            <w:r w:rsidRPr="004A4DE6">
              <w:rPr>
                <w:szCs w:val="18"/>
              </w:rPr>
              <w:fldChar w:fldCharType="separate"/>
            </w:r>
            <w:r w:rsidR="00212FF9">
              <w:rPr>
                <w:szCs w:val="18"/>
                <w:cs/>
              </w:rPr>
              <w:t>‎</w:t>
            </w:r>
            <w:r w:rsidR="00212FF9">
              <w:rPr>
                <w:szCs w:val="18"/>
              </w:rPr>
              <w:t>9.10.8.1</w:t>
            </w:r>
            <w:r w:rsidRPr="004A4DE6">
              <w:rPr>
                <w:szCs w:val="18"/>
              </w:rPr>
              <w:fldChar w:fldCharType="end"/>
            </w:r>
          </w:p>
        </w:tc>
      </w:tr>
      <w:tr w:rsidR="00C04BD9" w:rsidRPr="00B0046B" w14:paraId="1DE45B1F"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5B1D" w14:textId="77777777" w:rsidR="00C04BD9" w:rsidRPr="00B0046B" w:rsidRDefault="00C04BD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2262" w:type="dxa"/>
            <w:tcBorders>
              <w:top w:val="single" w:sz="6" w:space="0" w:color="000000"/>
              <w:left w:val="single" w:sz="6" w:space="0" w:color="000000"/>
              <w:bottom w:val="single" w:sz="12" w:space="0" w:color="000000"/>
            </w:tcBorders>
            <w:shd w:val="clear" w:color="000080" w:fill="FFFFFF"/>
          </w:tcPr>
          <w:p w14:paraId="1DE45B1E" w14:textId="77777777" w:rsidR="00C04BD9" w:rsidRPr="00B0046B" w:rsidRDefault="00C04BD9" w:rsidP="00EE57AB">
            <w:pPr>
              <w:pStyle w:val="TableText"/>
              <w:keepNext w:val="0"/>
              <w:keepLines w:val="0"/>
              <w:rPr>
                <w:szCs w:val="18"/>
              </w:rPr>
            </w:pPr>
          </w:p>
        </w:tc>
      </w:tr>
    </w:tbl>
    <w:p w14:paraId="1DE45B20" w14:textId="77777777" w:rsidR="00C04BD9" w:rsidRPr="00B0046B" w:rsidRDefault="00C04BD9" w:rsidP="00EE57AB"/>
    <w:p w14:paraId="1DE45B21" w14:textId="77777777" w:rsidR="00F930DE" w:rsidRPr="00B0046B" w:rsidRDefault="00F930DE" w:rsidP="00EE57AB">
      <w:pPr>
        <w:pStyle w:val="Heading3"/>
        <w:keepNext w:val="0"/>
        <w:keepLines w:val="0"/>
      </w:pPr>
      <w:bookmarkStart w:id="1727" w:name="_Ref180690865"/>
      <w:bookmarkStart w:id="1728" w:name="_Toc184353982"/>
      <w:bookmarkStart w:id="1729" w:name="_Toc226984377"/>
      <w:bookmarkStart w:id="1730" w:name="_Toc462298751"/>
      <w:bookmarkStart w:id="1731" w:name="_Ref166642173"/>
      <w:r w:rsidRPr="00B0046B">
        <w:t>Sampling conversion</w:t>
      </w:r>
      <w:bookmarkEnd w:id="1727"/>
      <w:bookmarkEnd w:id="1728"/>
      <w:bookmarkEnd w:id="1729"/>
      <w:bookmarkEnd w:id="1730"/>
    </w:p>
    <w:p w14:paraId="1DE45B22" w14:textId="77777777" w:rsidR="00033B5C" w:rsidRPr="00B0046B" w:rsidRDefault="00B8492E" w:rsidP="00ED52C8">
      <w:pPr>
        <w:pStyle w:val="Heading4"/>
        <w:keepLines w:val="0"/>
      </w:pPr>
      <w:bookmarkStart w:id="1732" w:name="_Ref332099326"/>
      <w:r w:rsidRPr="00B0046B">
        <w:t>General</w:t>
      </w:r>
      <w:bookmarkEnd w:id="1732"/>
    </w:p>
    <w:p w14:paraId="1DE45B23" w14:textId="5E93621A" w:rsidR="000D326F" w:rsidRPr="00B0046B" w:rsidRDefault="00402B19" w:rsidP="000D326F">
      <w:pPr>
        <w:rPr>
          <w:lang w:bidi="en-US"/>
        </w:rPr>
      </w:pPr>
      <w:r w:rsidRPr="00B0046B">
        <w:rPr>
          <w:lang w:bidi="en-US"/>
        </w:rPr>
        <w:t xml:space="preserve">The sampling conversion process is specified in </w:t>
      </w:r>
      <w:r w:rsidR="000D326F" w:rsidRPr="004A4DE6">
        <w:rPr>
          <w:lang w:bidi="en-US"/>
        </w:rPr>
        <w:fldChar w:fldCharType="begin" w:fldLock="1"/>
      </w:r>
      <w:r w:rsidR="000D326F" w:rsidRPr="00B0046B">
        <w:rPr>
          <w:lang w:bidi="en-US"/>
        </w:rPr>
        <w:instrText xml:space="preserve"> REF _Ref290303746 \h </w:instrText>
      </w:r>
      <w:r w:rsidR="00B0046B" w:rsidRPr="00786941">
        <w:rPr>
          <w:lang w:bidi="en-US"/>
        </w:rPr>
        <w:instrText xml:space="preserve"> \* MERGEFORMAT </w:instrText>
      </w:r>
      <w:r w:rsidR="000D326F" w:rsidRPr="004A4DE6">
        <w:rPr>
          <w:lang w:bidi="en-US"/>
        </w:rPr>
      </w:r>
      <w:r w:rsidR="000D326F" w:rsidRPr="004A4DE6">
        <w:rPr>
          <w:lang w:bidi="en-US"/>
        </w:rPr>
        <w:fldChar w:fldCharType="separate"/>
      </w:r>
      <w:r w:rsidR="000D326F" w:rsidRPr="00B0046B">
        <w:t>Table </w:t>
      </w:r>
      <w:r w:rsidR="000D326F" w:rsidRPr="00B0046B">
        <w:rPr>
          <w:noProof/>
        </w:rPr>
        <w:t>178</w:t>
      </w:r>
      <w:r w:rsidR="000D326F" w:rsidRPr="004A4DE6">
        <w:rPr>
          <w:lang w:bidi="en-US"/>
        </w:rPr>
        <w:fldChar w:fldCharType="end"/>
      </w:r>
      <w:r w:rsidR="000D326F" w:rsidRPr="00B0046B">
        <w:rPr>
          <w:lang w:bidi="en-US"/>
        </w:rPr>
        <w:t>.</w:t>
      </w:r>
    </w:p>
    <w:p w14:paraId="1DE45B24" w14:textId="61C9637C" w:rsidR="00F930DE" w:rsidRPr="00B0046B" w:rsidRDefault="002F16A8">
      <w:pPr>
        <w:rPr>
          <w:lang w:bidi="en-US"/>
        </w:rPr>
      </w:pPr>
      <w:r w:rsidRPr="00B0046B">
        <w:rPr>
          <w:lang w:bidi="en-US"/>
        </w:rPr>
        <w:t>T</w:t>
      </w:r>
      <w:r w:rsidR="00F930DE" w:rsidRPr="00B0046B">
        <w:rPr>
          <w:lang w:bidi="en-US"/>
        </w:rPr>
        <w:t xml:space="preserve">he combinations of </w:t>
      </w:r>
      <w:r w:rsidR="00B8492E" w:rsidRPr="00B0046B">
        <w:rPr>
          <w:lang w:bidi="en-US"/>
        </w:rPr>
        <w:t xml:space="preserve">INTERNAL_CLR_FMT and </w:t>
      </w:r>
      <w:r w:rsidR="00FB484C" w:rsidRPr="00B0046B">
        <w:rPr>
          <w:lang w:bidi="en-US"/>
        </w:rPr>
        <w:t>OUTPUT_C</w:t>
      </w:r>
      <w:r w:rsidR="005D0471" w:rsidRPr="00B0046B">
        <w:rPr>
          <w:lang w:bidi="en-US"/>
        </w:rPr>
        <w:t>LR_FMT</w:t>
      </w:r>
      <w:r w:rsidR="00F930DE" w:rsidRPr="00B0046B">
        <w:rPr>
          <w:lang w:bidi="en-US"/>
        </w:rPr>
        <w:t xml:space="preserve"> for which sampling conversion</w:t>
      </w:r>
      <w:r w:rsidR="00B8492E" w:rsidRPr="00B0046B">
        <w:rPr>
          <w:lang w:bidi="en-US"/>
        </w:rPr>
        <w:t>s</w:t>
      </w:r>
      <w:r w:rsidR="00F930DE" w:rsidRPr="00B0046B">
        <w:rPr>
          <w:lang w:bidi="en-US"/>
        </w:rPr>
        <w:t xml:space="preserve"> are specified for conformance purposes</w:t>
      </w:r>
      <w:r w:rsidRPr="00B0046B">
        <w:rPr>
          <w:lang w:bidi="en-US"/>
        </w:rPr>
        <w:t xml:space="preserve"> </w:t>
      </w:r>
      <w:r w:rsidR="00B8492E" w:rsidRPr="00B0046B">
        <w:rPr>
          <w:lang w:bidi="en-US"/>
        </w:rPr>
        <w:t xml:space="preserve">are </w:t>
      </w:r>
      <w:r w:rsidRPr="00B0046B">
        <w:rPr>
          <w:lang w:bidi="en-US"/>
        </w:rPr>
        <w:t xml:space="preserve">specified in </w:t>
      </w:r>
      <w:r w:rsidR="008E5165" w:rsidRPr="004A4DE6">
        <w:rPr>
          <w:lang w:bidi="en-US"/>
        </w:rPr>
        <w:fldChar w:fldCharType="begin" w:fldLock="1"/>
      </w:r>
      <w:r w:rsidRPr="00B0046B">
        <w:rPr>
          <w:lang w:bidi="en-US"/>
        </w:rPr>
        <w:instrText xml:space="preserve"> REF _Ref185237345 \h </w:instrText>
      </w:r>
      <w:r w:rsidR="00B0046B" w:rsidRPr="00786941">
        <w:rPr>
          <w:lang w:bidi="en-US"/>
        </w:rPr>
        <w:instrText xml:space="preserve"> \* MERGEFORMAT </w:instrText>
      </w:r>
      <w:r w:rsidR="008E5165" w:rsidRPr="004A4DE6">
        <w:rPr>
          <w:lang w:bidi="en-US"/>
        </w:rPr>
      </w:r>
      <w:r w:rsidR="008E5165" w:rsidRPr="004A4DE6">
        <w:rPr>
          <w:lang w:bidi="en-US"/>
        </w:rPr>
        <w:fldChar w:fldCharType="separate"/>
      </w:r>
      <w:r w:rsidR="00414D7D" w:rsidRPr="00B0046B">
        <w:t>Table </w:t>
      </w:r>
      <w:r w:rsidR="00414D7D" w:rsidRPr="00B0046B">
        <w:rPr>
          <w:noProof/>
        </w:rPr>
        <w:t>179</w:t>
      </w:r>
      <w:r w:rsidR="008E5165" w:rsidRPr="004A4DE6">
        <w:rPr>
          <w:lang w:bidi="en-US"/>
        </w:rPr>
        <w:fldChar w:fldCharType="end"/>
      </w:r>
      <w:r w:rsidR="00F930DE" w:rsidRPr="00B0046B">
        <w:rPr>
          <w:lang w:bidi="en-US"/>
        </w:rPr>
        <w:t xml:space="preserve">. In </w:t>
      </w:r>
      <w:r w:rsidR="000B7531" w:rsidRPr="00B0046B">
        <w:rPr>
          <w:lang w:bidi="en-US"/>
        </w:rPr>
        <w:t>T</w:t>
      </w:r>
      <w:r w:rsidR="00F930DE" w:rsidRPr="00B0046B">
        <w:rPr>
          <w:lang w:bidi="en-US"/>
        </w:rPr>
        <w:t>able</w:t>
      </w:r>
      <w:r w:rsidR="000B7531" w:rsidRPr="00B0046B">
        <w:rPr>
          <w:lang w:bidi="en-US"/>
        </w:rPr>
        <w:t xml:space="preserve"> 179</w:t>
      </w:r>
      <w:r w:rsidR="00F930DE" w:rsidRPr="00B0046B">
        <w:rPr>
          <w:lang w:bidi="en-US"/>
        </w:rPr>
        <w:t xml:space="preserve">, </w:t>
      </w:r>
      <w:r w:rsidR="003856D2" w:rsidRPr="00B0046B">
        <w:rPr>
          <w:lang w:bidi="en-US"/>
        </w:rPr>
        <w:t>"</w:t>
      </w:r>
      <w:r w:rsidR="00F930DE" w:rsidRPr="00B0046B">
        <w:rPr>
          <w:lang w:bidi="en-US"/>
        </w:rPr>
        <w:t>+</w:t>
      </w:r>
      <w:r w:rsidR="003856D2" w:rsidRPr="00B0046B">
        <w:rPr>
          <w:lang w:bidi="en-US"/>
        </w:rPr>
        <w:t>"</w:t>
      </w:r>
      <w:r w:rsidR="00F930DE" w:rsidRPr="00B0046B">
        <w:rPr>
          <w:lang w:bidi="en-US"/>
        </w:rPr>
        <w:t xml:space="preserve"> indicates that no sampling conversion is required. </w:t>
      </w:r>
      <w:r w:rsidR="00402B19" w:rsidRPr="00B0046B">
        <w:rPr>
          <w:lang w:bidi="en-US"/>
        </w:rPr>
        <w:t>It is a requirement of codestream conformance to this Specification that the</w:t>
      </w:r>
      <w:r w:rsidR="00986A3F" w:rsidRPr="00B0046B">
        <w:rPr>
          <w:lang w:bidi="en-US"/>
        </w:rPr>
        <w:t xml:space="preserve"> combination of </w:t>
      </w:r>
      <w:r w:rsidR="00B8492E" w:rsidRPr="00B0046B">
        <w:rPr>
          <w:lang w:bidi="en-US"/>
        </w:rPr>
        <w:t xml:space="preserve">INTERNAL_CLR_FMT and </w:t>
      </w:r>
      <w:r w:rsidR="00986A3F" w:rsidRPr="00B0046B">
        <w:rPr>
          <w:lang w:bidi="en-US"/>
        </w:rPr>
        <w:t xml:space="preserve">OUTPUT_CLR_FMT shall not have </w:t>
      </w:r>
      <w:r w:rsidR="00B8492E" w:rsidRPr="00B0046B">
        <w:rPr>
          <w:lang w:bidi="en-US"/>
        </w:rPr>
        <w:t xml:space="preserve">a </w:t>
      </w:r>
      <w:r w:rsidR="00986A3F" w:rsidRPr="00B0046B">
        <w:rPr>
          <w:lang w:bidi="en-US"/>
        </w:rPr>
        <w:t xml:space="preserve">value corresponding to </w:t>
      </w:r>
      <w:r w:rsidR="00B8492E" w:rsidRPr="00B0046B">
        <w:rPr>
          <w:lang w:bidi="en-US"/>
        </w:rPr>
        <w:t>an</w:t>
      </w:r>
      <w:r w:rsidR="00402B19" w:rsidRPr="00B0046B">
        <w:rPr>
          <w:lang w:bidi="en-US"/>
        </w:rPr>
        <w:t>y</w:t>
      </w:r>
      <w:r w:rsidR="00B8492E" w:rsidRPr="00B0046B">
        <w:rPr>
          <w:lang w:bidi="en-US"/>
        </w:rPr>
        <w:t xml:space="preserve"> </w:t>
      </w:r>
      <w:r w:rsidR="00986A3F" w:rsidRPr="00B0046B">
        <w:rPr>
          <w:lang w:bidi="en-US"/>
        </w:rPr>
        <w:t>e</w:t>
      </w:r>
      <w:r w:rsidR="00F930DE" w:rsidRPr="00B0046B">
        <w:rPr>
          <w:lang w:bidi="en-US"/>
        </w:rPr>
        <w:t>mpty cell</w:t>
      </w:r>
      <w:r w:rsidR="00B8492E" w:rsidRPr="00B0046B">
        <w:rPr>
          <w:lang w:bidi="en-US"/>
        </w:rPr>
        <w:t xml:space="preserve"> in </w:t>
      </w:r>
      <w:r w:rsidR="00B8492E" w:rsidRPr="004A4DE6">
        <w:rPr>
          <w:lang w:bidi="en-US"/>
        </w:rPr>
        <w:fldChar w:fldCharType="begin" w:fldLock="1"/>
      </w:r>
      <w:r w:rsidR="00B8492E" w:rsidRPr="00B0046B">
        <w:rPr>
          <w:lang w:bidi="en-US"/>
        </w:rPr>
        <w:instrText xml:space="preserve"> REF _Ref185237345 \h </w:instrText>
      </w:r>
      <w:r w:rsidR="00B0046B" w:rsidRPr="00786941">
        <w:rPr>
          <w:lang w:bidi="en-US"/>
        </w:rPr>
        <w:instrText xml:space="preserve"> \* MERGEFORMAT </w:instrText>
      </w:r>
      <w:r w:rsidR="00B8492E" w:rsidRPr="004A4DE6">
        <w:rPr>
          <w:lang w:bidi="en-US"/>
        </w:rPr>
      </w:r>
      <w:r w:rsidR="00B8492E" w:rsidRPr="004A4DE6">
        <w:rPr>
          <w:lang w:bidi="en-US"/>
        </w:rPr>
        <w:fldChar w:fldCharType="separate"/>
      </w:r>
      <w:r w:rsidR="00B8492E" w:rsidRPr="00B0046B">
        <w:t>Table </w:t>
      </w:r>
      <w:r w:rsidR="00B8492E" w:rsidRPr="00B0046B">
        <w:rPr>
          <w:noProof/>
        </w:rPr>
        <w:t>179</w:t>
      </w:r>
      <w:r w:rsidR="00B8492E" w:rsidRPr="004A4DE6">
        <w:rPr>
          <w:lang w:bidi="en-US"/>
        </w:rPr>
        <w:fldChar w:fldCharType="end"/>
      </w:r>
      <w:r w:rsidR="00F930DE" w:rsidRPr="00B0046B">
        <w:rPr>
          <w:lang w:bidi="en-US"/>
        </w:rPr>
        <w:t>.</w:t>
      </w:r>
    </w:p>
    <w:p w14:paraId="1DE45B25" w14:textId="763AB4CB" w:rsidR="000F5F1C" w:rsidRPr="00B0046B" w:rsidRDefault="000F5F1C" w:rsidP="00040949">
      <w:bookmarkStart w:id="1733" w:name="_Ref217280673"/>
      <w:bookmarkStart w:id="1734" w:name="_Toc257212323"/>
      <w:r w:rsidRPr="00B0046B">
        <w:rPr>
          <w:lang w:bidi="en-US"/>
        </w:rPr>
        <w:t xml:space="preserve">In the illustrated case in </w:t>
      </w:r>
      <w:r w:rsidR="000D326F" w:rsidRPr="004A4DE6">
        <w:rPr>
          <w:lang w:bidi="en-US"/>
        </w:rPr>
        <w:fldChar w:fldCharType="begin" w:fldLock="1"/>
      </w:r>
      <w:r w:rsidR="000D326F" w:rsidRPr="00B0046B">
        <w:rPr>
          <w:lang w:bidi="en-US"/>
        </w:rPr>
        <w:instrText xml:space="preserve"> REF _Ref290303746 \h </w:instrText>
      </w:r>
      <w:r w:rsidR="00B0046B" w:rsidRPr="00786941">
        <w:rPr>
          <w:lang w:bidi="en-US"/>
        </w:rPr>
        <w:instrText xml:space="preserve"> \* MERGEFORMAT </w:instrText>
      </w:r>
      <w:r w:rsidR="000D326F" w:rsidRPr="004A4DE6">
        <w:rPr>
          <w:lang w:bidi="en-US"/>
        </w:rPr>
      </w:r>
      <w:r w:rsidR="000D326F" w:rsidRPr="004A4DE6">
        <w:rPr>
          <w:lang w:bidi="en-US"/>
        </w:rPr>
        <w:fldChar w:fldCharType="separate"/>
      </w:r>
      <w:r w:rsidR="000D326F" w:rsidRPr="00B0046B">
        <w:t>Table </w:t>
      </w:r>
      <w:r w:rsidR="000D326F" w:rsidRPr="00B0046B">
        <w:rPr>
          <w:noProof/>
        </w:rPr>
        <w:t>178</w:t>
      </w:r>
      <w:r w:rsidR="000D326F" w:rsidRPr="004A4DE6">
        <w:rPr>
          <w:lang w:bidi="en-US"/>
        </w:rPr>
        <w:fldChar w:fldCharType="end"/>
      </w:r>
      <w:r w:rsidRPr="00B0046B">
        <w:rPr>
          <w:lang w:bidi="en-US"/>
        </w:rPr>
        <w:t xml:space="preserve"> in which upsampling is </w:t>
      </w:r>
      <w:r w:rsidR="00B40AE7" w:rsidRPr="00B0046B">
        <w:rPr>
          <w:lang w:bidi="en-US"/>
        </w:rPr>
        <w:t>specified</w:t>
      </w:r>
      <w:r w:rsidRPr="00B0046B">
        <w:rPr>
          <w:lang w:bidi="en-US"/>
        </w:rPr>
        <w:t xml:space="preserve"> both vertically and horizontally for </w:t>
      </w:r>
      <w:r w:rsidRPr="00B0046B">
        <w:rPr>
          <w:szCs w:val="18"/>
        </w:rPr>
        <w:t>INTERNAL_CLR_FMT</w:t>
      </w:r>
      <w:r w:rsidRPr="00B0046B">
        <w:rPr>
          <w:szCs w:val="18"/>
          <w:lang w:bidi="en-US"/>
        </w:rPr>
        <w:t xml:space="preserve"> equal to </w:t>
      </w:r>
      <w:r w:rsidRPr="00B0046B">
        <w:rPr>
          <w:szCs w:val="18"/>
        </w:rPr>
        <w:t xml:space="preserve">YUV420, </w:t>
      </w:r>
      <w:r w:rsidRPr="00B0046B">
        <w:rPr>
          <w:lang w:bidi="en-US"/>
        </w:rPr>
        <w:t>t</w:t>
      </w:r>
      <w:r w:rsidRPr="00B0046B">
        <w:t>he upsampling process to be performed by the decoder shall produce an array of two-dimensionally upsampled samples</w:t>
      </w:r>
      <w:r w:rsidR="00B22FCC" w:rsidRPr="00B0046B">
        <w:t xml:space="preserve"> at the index values for which such samples are produced as specified </w:t>
      </w:r>
      <w:r w:rsidR="00040949" w:rsidRPr="00B0046B">
        <w:t>in</w:t>
      </w:r>
      <w:r w:rsidR="00B22FCC" w:rsidRPr="00B0046B">
        <w:t xml:space="preserve"> </w:t>
      </w:r>
      <w:r w:rsidR="000D326F" w:rsidRPr="004A4DE6">
        <w:rPr>
          <w:lang w:bidi="en-US"/>
        </w:rPr>
        <w:fldChar w:fldCharType="begin" w:fldLock="1"/>
      </w:r>
      <w:r w:rsidR="000D326F" w:rsidRPr="00B0046B">
        <w:rPr>
          <w:lang w:bidi="en-US"/>
        </w:rPr>
        <w:instrText xml:space="preserve"> REF _Ref290303746 \h </w:instrText>
      </w:r>
      <w:r w:rsidR="00B0046B" w:rsidRPr="00786941">
        <w:rPr>
          <w:lang w:bidi="en-US"/>
        </w:rPr>
        <w:instrText xml:space="preserve"> \* MERGEFORMAT </w:instrText>
      </w:r>
      <w:r w:rsidR="000D326F" w:rsidRPr="004A4DE6">
        <w:rPr>
          <w:lang w:bidi="en-US"/>
        </w:rPr>
      </w:r>
      <w:r w:rsidR="000D326F" w:rsidRPr="004A4DE6">
        <w:rPr>
          <w:lang w:bidi="en-US"/>
        </w:rPr>
        <w:fldChar w:fldCharType="separate"/>
      </w:r>
      <w:r w:rsidR="000D326F" w:rsidRPr="00B0046B">
        <w:t>Table </w:t>
      </w:r>
      <w:r w:rsidR="000D326F" w:rsidRPr="00B0046B">
        <w:rPr>
          <w:noProof/>
        </w:rPr>
        <w:t>178</w:t>
      </w:r>
      <w:r w:rsidR="000D326F" w:rsidRPr="004A4DE6">
        <w:rPr>
          <w:lang w:bidi="en-US"/>
        </w:rPr>
        <w:fldChar w:fldCharType="end"/>
      </w:r>
      <w:r w:rsidRPr="00B0046B">
        <w:t xml:space="preserve">. However, decoders may use alternative upsampling methods (different from that specified </w:t>
      </w:r>
      <w:r w:rsidR="00040949" w:rsidRPr="00B0046B">
        <w:t>in</w:t>
      </w:r>
      <w:r w:rsidRPr="00B0046B">
        <w:t xml:space="preserve"> </w:t>
      </w:r>
      <w:r w:rsidR="000D326F" w:rsidRPr="004A4DE6">
        <w:rPr>
          <w:lang w:bidi="en-US"/>
        </w:rPr>
        <w:fldChar w:fldCharType="begin" w:fldLock="1"/>
      </w:r>
      <w:r w:rsidR="000D326F" w:rsidRPr="00B0046B">
        <w:rPr>
          <w:lang w:bidi="en-US"/>
        </w:rPr>
        <w:instrText xml:space="preserve"> REF _Ref290303746 \h </w:instrText>
      </w:r>
      <w:r w:rsidR="00B0046B" w:rsidRPr="00786941">
        <w:rPr>
          <w:lang w:bidi="en-US"/>
        </w:rPr>
        <w:instrText xml:space="preserve"> \* MERGEFORMAT </w:instrText>
      </w:r>
      <w:r w:rsidR="000D326F" w:rsidRPr="004A4DE6">
        <w:rPr>
          <w:lang w:bidi="en-US"/>
        </w:rPr>
      </w:r>
      <w:r w:rsidR="000D326F" w:rsidRPr="004A4DE6">
        <w:rPr>
          <w:lang w:bidi="en-US"/>
        </w:rPr>
        <w:fldChar w:fldCharType="separate"/>
      </w:r>
      <w:r w:rsidR="000D326F" w:rsidRPr="00B0046B">
        <w:t>Table </w:t>
      </w:r>
      <w:r w:rsidR="000D326F" w:rsidRPr="00B0046B">
        <w:rPr>
          <w:noProof/>
        </w:rPr>
        <w:t>178</w:t>
      </w:r>
      <w:r w:rsidR="000D326F" w:rsidRPr="004A4DE6">
        <w:rPr>
          <w:lang w:bidi="en-US"/>
        </w:rPr>
        <w:fldChar w:fldCharType="end"/>
      </w:r>
      <w:r w:rsidRPr="00B0046B">
        <w:t xml:space="preserve">) – the actual </w:t>
      </w:r>
      <w:r w:rsidR="00B22FCC" w:rsidRPr="00B0046B">
        <w:t>filtering method</w:t>
      </w:r>
      <w:r w:rsidRPr="00B0046B">
        <w:t xml:space="preserve"> used to produce the values of the entries in the upsampled array is outside the scope of this Specification. The </w:t>
      </w:r>
      <w:r w:rsidR="00B22FCC" w:rsidRPr="00B0046B">
        <w:t>particular filtering method</w:t>
      </w:r>
      <w:r w:rsidRPr="00B0046B">
        <w:t xml:space="preserve"> specified </w:t>
      </w:r>
      <w:r w:rsidR="00040949" w:rsidRPr="00B0046B">
        <w:t>in</w:t>
      </w:r>
      <w:r w:rsidRPr="00B0046B">
        <w:t xml:space="preserve"> </w:t>
      </w:r>
      <w:r w:rsidR="000D326F" w:rsidRPr="004A4DE6">
        <w:rPr>
          <w:lang w:bidi="en-US"/>
        </w:rPr>
        <w:fldChar w:fldCharType="begin" w:fldLock="1"/>
      </w:r>
      <w:r w:rsidR="000D326F" w:rsidRPr="00B0046B">
        <w:rPr>
          <w:lang w:bidi="en-US"/>
        </w:rPr>
        <w:instrText xml:space="preserve"> REF _Ref290303746 \h </w:instrText>
      </w:r>
      <w:r w:rsidR="00B0046B" w:rsidRPr="00786941">
        <w:rPr>
          <w:lang w:bidi="en-US"/>
        </w:rPr>
        <w:instrText xml:space="preserve"> \* MERGEFORMAT </w:instrText>
      </w:r>
      <w:r w:rsidR="000D326F" w:rsidRPr="004A4DE6">
        <w:rPr>
          <w:lang w:bidi="en-US"/>
        </w:rPr>
      </w:r>
      <w:r w:rsidR="000D326F" w:rsidRPr="004A4DE6">
        <w:rPr>
          <w:lang w:bidi="en-US"/>
        </w:rPr>
        <w:fldChar w:fldCharType="separate"/>
      </w:r>
      <w:r w:rsidR="000D326F" w:rsidRPr="00B0046B">
        <w:t>Table </w:t>
      </w:r>
      <w:r w:rsidR="000D326F" w:rsidRPr="00B0046B">
        <w:rPr>
          <w:noProof/>
        </w:rPr>
        <w:t>178</w:t>
      </w:r>
      <w:r w:rsidR="000D326F" w:rsidRPr="004A4DE6">
        <w:rPr>
          <w:lang w:bidi="en-US"/>
        </w:rPr>
        <w:fldChar w:fldCharType="end"/>
      </w:r>
      <w:r w:rsidR="000D326F" w:rsidRPr="00B0046B">
        <w:rPr>
          <w:lang w:bidi="en-US"/>
        </w:rPr>
        <w:t xml:space="preserve"> </w:t>
      </w:r>
      <w:r w:rsidR="00B22FCC" w:rsidRPr="00B0046B">
        <w:t xml:space="preserve">is </w:t>
      </w:r>
      <w:r w:rsidRPr="00B0046B">
        <w:t>an example of how such upsampled array values may be produced. For example, upsampling may be applied both vertically and horizontally as a single process or the relative ordering of the vertical and horizontal upsampling may be switched.</w:t>
      </w:r>
    </w:p>
    <w:p w14:paraId="1DE45B26" w14:textId="31EBA37C" w:rsidR="00602927" w:rsidRPr="00B0046B" w:rsidRDefault="00602927" w:rsidP="00602927">
      <w:pPr>
        <w:pStyle w:val="Note1"/>
        <w:rPr>
          <w:szCs w:val="18"/>
        </w:rPr>
      </w:pPr>
      <w:r w:rsidRPr="00B0046B">
        <w:t xml:space="preserve">NOTE – When TILING_FLAG is equal to TRUE and the transform processing does not cross tile boundaries (due either to HARD_TILING_FLAG being equal to TRUE or OVERLAP_MODE being equal to 0), </w:t>
      </w:r>
      <w:r w:rsidR="00CC0ADA" w:rsidRPr="00B0046B">
        <w:t xml:space="preserve">the example upsampling method illustrated in </w:t>
      </w:r>
      <w:r w:rsidR="000D326F" w:rsidRPr="004A4DE6">
        <w:fldChar w:fldCharType="begin" w:fldLock="1"/>
      </w:r>
      <w:r w:rsidR="000D326F" w:rsidRPr="00B0046B">
        <w:instrText xml:space="preserve"> REF _Ref290303746 \h </w:instrText>
      </w:r>
      <w:r w:rsidR="00B0046B" w:rsidRPr="00786941">
        <w:instrText xml:space="preserve"> \* MERGEFORMAT </w:instrText>
      </w:r>
      <w:r w:rsidR="000D326F" w:rsidRPr="004A4DE6">
        <w:fldChar w:fldCharType="separate"/>
      </w:r>
      <w:r w:rsidR="000D326F" w:rsidRPr="00B0046B">
        <w:t>Table </w:t>
      </w:r>
      <w:r w:rsidR="000D326F" w:rsidRPr="00B0046B">
        <w:rPr>
          <w:noProof/>
        </w:rPr>
        <w:t>178</w:t>
      </w:r>
      <w:r w:rsidR="000D326F" w:rsidRPr="004A4DE6">
        <w:fldChar w:fldCharType="end"/>
      </w:r>
      <w:r w:rsidR="00CC0ADA" w:rsidRPr="00B0046B">
        <w:rPr>
          <w:lang w:bidi="en-US"/>
        </w:rPr>
        <w:t xml:space="preserve"> for cases with </w:t>
      </w:r>
      <w:r w:rsidR="00CC0ADA" w:rsidRPr="00B0046B">
        <w:rPr>
          <w:szCs w:val="18"/>
        </w:rPr>
        <w:t>INTERNAL_CLR_FMT</w:t>
      </w:r>
      <w:r w:rsidR="00CC0ADA" w:rsidRPr="00B0046B">
        <w:rPr>
          <w:szCs w:val="18"/>
          <w:lang w:bidi="en-US"/>
        </w:rPr>
        <w:t xml:space="preserve"> equal to </w:t>
      </w:r>
      <w:r w:rsidR="00402B19" w:rsidRPr="00B0046B">
        <w:rPr>
          <w:szCs w:val="18"/>
          <w:lang w:bidi="en-US"/>
        </w:rPr>
        <w:t xml:space="preserve">YUV422 or </w:t>
      </w:r>
      <w:r w:rsidR="00CC0ADA" w:rsidRPr="00B0046B">
        <w:rPr>
          <w:szCs w:val="18"/>
        </w:rPr>
        <w:t xml:space="preserve">YUV420 will produce an upsampled image in which </w:t>
      </w:r>
      <w:r w:rsidR="00464D9D" w:rsidRPr="00B0046B">
        <w:rPr>
          <w:szCs w:val="18"/>
        </w:rPr>
        <w:t>the</w:t>
      </w:r>
      <w:r w:rsidR="00CC0ADA" w:rsidRPr="00B0046B">
        <w:rPr>
          <w:szCs w:val="18"/>
        </w:rPr>
        <w:t xml:space="preserve"> output samples next to tile boundaries </w:t>
      </w:r>
      <w:r w:rsidR="00D37167" w:rsidRPr="00B0046B">
        <w:rPr>
          <w:szCs w:val="18"/>
        </w:rPr>
        <w:t>may be</w:t>
      </w:r>
      <w:r w:rsidR="00CC0ADA" w:rsidRPr="00B0046B">
        <w:rPr>
          <w:szCs w:val="18"/>
        </w:rPr>
        <w:t xml:space="preserve"> affected by the values of </w:t>
      </w:r>
      <w:r w:rsidR="002F4530" w:rsidRPr="00B0046B">
        <w:rPr>
          <w:szCs w:val="18"/>
        </w:rPr>
        <w:t xml:space="preserve">decoded </w:t>
      </w:r>
      <w:r w:rsidR="00CC0ADA" w:rsidRPr="00B0046B">
        <w:rPr>
          <w:szCs w:val="18"/>
        </w:rPr>
        <w:t xml:space="preserve">samples in other tiles. </w:t>
      </w:r>
      <w:r w:rsidR="002F4530" w:rsidRPr="00B0046B">
        <w:rPr>
          <w:szCs w:val="18"/>
        </w:rPr>
        <w:t>For</w:t>
      </w:r>
      <w:r w:rsidR="00CC0ADA" w:rsidRPr="00B0046B">
        <w:rPr>
          <w:szCs w:val="18"/>
        </w:rPr>
        <w:t xml:space="preserve"> </w:t>
      </w:r>
      <w:r w:rsidR="002F4530" w:rsidRPr="00B0046B">
        <w:rPr>
          <w:szCs w:val="18"/>
        </w:rPr>
        <w:t>many</w:t>
      </w:r>
      <w:r w:rsidR="00CC0ADA" w:rsidRPr="00B0046B">
        <w:rPr>
          <w:szCs w:val="18"/>
        </w:rPr>
        <w:t xml:space="preserve"> applications, it may be desirable to </w:t>
      </w:r>
      <w:r w:rsidR="00990E6D" w:rsidRPr="00B0046B">
        <w:rPr>
          <w:szCs w:val="18"/>
        </w:rPr>
        <w:t xml:space="preserve">instead </w:t>
      </w:r>
      <w:r w:rsidR="00CC0ADA" w:rsidRPr="00B0046B">
        <w:rPr>
          <w:szCs w:val="18"/>
        </w:rPr>
        <w:t xml:space="preserve">design the upsampling process </w:t>
      </w:r>
      <w:r w:rsidR="002F4530" w:rsidRPr="00B0046B">
        <w:rPr>
          <w:szCs w:val="18"/>
        </w:rPr>
        <w:t xml:space="preserve">to be performed separately within each tile </w:t>
      </w:r>
      <w:r w:rsidR="00D37167" w:rsidRPr="00B0046B">
        <w:rPr>
          <w:szCs w:val="18"/>
        </w:rPr>
        <w:t xml:space="preserve">in order </w:t>
      </w:r>
      <w:r w:rsidR="002F4530" w:rsidRPr="00B0046B">
        <w:rPr>
          <w:szCs w:val="18"/>
        </w:rPr>
        <w:t>to</w:t>
      </w:r>
      <w:r w:rsidR="00CC0ADA" w:rsidRPr="00B0046B">
        <w:rPr>
          <w:szCs w:val="18"/>
        </w:rPr>
        <w:t xml:space="preserve"> avoid this </w:t>
      </w:r>
      <w:r w:rsidR="002F4530" w:rsidRPr="00B0046B">
        <w:rPr>
          <w:szCs w:val="18"/>
        </w:rPr>
        <w:t>cross-tile dependency.</w:t>
      </w:r>
    </w:p>
    <w:p w14:paraId="1DE45B27" w14:textId="77777777" w:rsidR="003D22B2" w:rsidRPr="00B0046B" w:rsidRDefault="003478D4" w:rsidP="006F5070">
      <w:pPr>
        <w:pStyle w:val="TableTitle"/>
        <w:outlineLvl w:val="0"/>
      </w:pPr>
      <w:bookmarkStart w:id="1735" w:name="_Ref290303746"/>
      <w:bookmarkStart w:id="1736" w:name="_Toc46229903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178</w:t>
      </w:r>
      <w:r w:rsidR="008E5165" w:rsidRPr="004A4DE6">
        <w:rPr>
          <w:noProof/>
        </w:rPr>
        <w:fldChar w:fldCharType="end"/>
      </w:r>
      <w:bookmarkEnd w:id="1733"/>
      <w:bookmarkEnd w:id="1735"/>
      <w:r w:rsidRPr="00B0046B">
        <w:t> – Pseudocode for function SamplingConversion( )</w:t>
      </w:r>
      <w:bookmarkEnd w:id="1734"/>
      <w:bookmarkEnd w:id="1736"/>
    </w:p>
    <w:p w14:paraId="1DE45B28" w14:textId="77777777" w:rsidR="003D22B2" w:rsidRPr="00B0046B" w:rsidRDefault="003D22B2" w:rsidP="006F5070">
      <w:pPr>
        <w:pStyle w:val="Blanc"/>
        <w:spacing w:line="14" w:lineRule="exact"/>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510"/>
        <w:gridCol w:w="1389"/>
      </w:tblGrid>
      <w:tr w:rsidR="003478D4" w:rsidRPr="00B0046B" w14:paraId="1DE45B2B" w14:textId="77777777">
        <w:trPr>
          <w:jc w:val="center"/>
        </w:trPr>
        <w:tc>
          <w:tcPr>
            <w:tcW w:w="7510" w:type="dxa"/>
            <w:tcBorders>
              <w:bottom w:val="single" w:sz="12" w:space="0" w:color="000000"/>
              <w:right w:val="single" w:sz="6" w:space="0" w:color="000000"/>
            </w:tcBorders>
            <w:shd w:val="clear" w:color="000080" w:fill="FFFFFF"/>
          </w:tcPr>
          <w:p w14:paraId="1DE45B29" w14:textId="77777777" w:rsidR="003D22B2" w:rsidRPr="00B0046B" w:rsidRDefault="003478D4" w:rsidP="006F5070">
            <w:pPr>
              <w:pStyle w:val="TableText"/>
              <w:jc w:val="both"/>
              <w:rPr>
                <w:szCs w:val="18"/>
              </w:rPr>
            </w:pPr>
            <w:r w:rsidRPr="00B0046B">
              <w:rPr>
                <w:b/>
                <w:szCs w:val="18"/>
              </w:rPr>
              <w:t>SamplingConversion(</w:t>
            </w:r>
            <w:r w:rsidRPr="00B0046B">
              <w:rPr>
                <w:b/>
                <w:szCs w:val="18"/>
                <w:lang w:bidi="en-US"/>
              </w:rPr>
              <w:t> </w:t>
            </w:r>
            <w:r w:rsidRPr="00B0046B">
              <w:rPr>
                <w:b/>
                <w:szCs w:val="18"/>
              </w:rPr>
              <w:t>)</w:t>
            </w:r>
            <w:r w:rsidRPr="00B0046B">
              <w:rPr>
                <w:szCs w:val="18"/>
              </w:rPr>
              <w:t xml:space="preserve"> {</w:t>
            </w:r>
          </w:p>
        </w:tc>
        <w:tc>
          <w:tcPr>
            <w:tcW w:w="1389" w:type="dxa"/>
            <w:tcBorders>
              <w:top w:val="single" w:sz="12" w:space="0" w:color="000000"/>
              <w:left w:val="single" w:sz="6" w:space="0" w:color="000000"/>
              <w:bottom w:val="single" w:sz="12" w:space="0" w:color="000000"/>
            </w:tcBorders>
            <w:shd w:val="clear" w:color="000080" w:fill="FFFFFF"/>
          </w:tcPr>
          <w:p w14:paraId="1DE45B2A" w14:textId="77777777" w:rsidR="003D22B2" w:rsidRPr="00B0046B" w:rsidRDefault="003478D4" w:rsidP="006F5070">
            <w:pPr>
              <w:pStyle w:val="TableText"/>
              <w:jc w:val="both"/>
              <w:rPr>
                <w:b/>
                <w:szCs w:val="18"/>
              </w:rPr>
            </w:pPr>
            <w:r w:rsidRPr="00B0046B">
              <w:rPr>
                <w:b/>
                <w:szCs w:val="18"/>
              </w:rPr>
              <w:t>Reference</w:t>
            </w:r>
          </w:p>
        </w:tc>
      </w:tr>
      <w:tr w:rsidR="003478D4" w:rsidRPr="00B0046B" w14:paraId="1DE45B2E" w14:textId="77777777">
        <w:trPr>
          <w:jc w:val="center"/>
        </w:trPr>
        <w:tc>
          <w:tcPr>
            <w:tcW w:w="7510" w:type="dxa"/>
            <w:tcBorders>
              <w:top w:val="single" w:sz="12" w:space="0" w:color="000000"/>
              <w:bottom w:val="single" w:sz="6" w:space="0" w:color="000000"/>
              <w:right w:val="single" w:sz="6" w:space="0" w:color="000000"/>
            </w:tcBorders>
            <w:shd w:val="clear" w:color="000080" w:fill="FFFFFF"/>
          </w:tcPr>
          <w:p w14:paraId="1DE45B2C" w14:textId="77777777" w:rsidR="003D22B2" w:rsidRPr="00B0046B" w:rsidRDefault="003478D4" w:rsidP="006F5070">
            <w:pPr>
              <w:pStyle w:val="TableText"/>
              <w:rPr>
                <w:szCs w:val="18"/>
              </w:rPr>
            </w:pPr>
            <w:r w:rsidRPr="00B0046B">
              <w:rPr>
                <w:szCs w:val="18"/>
              </w:rPr>
              <w:tab/>
            </w:r>
            <w:r w:rsidR="001F7368" w:rsidRPr="00B0046B">
              <w:rPr>
                <w:szCs w:val="18"/>
              </w:rPr>
              <w:t>if (((INTERNAL_CLR_FMT = =YUV422) | | (INTERNAL_CLR_FMT = =YUV420)) &amp;&amp;</w:t>
            </w:r>
            <w:r w:rsidR="001F7368" w:rsidRPr="00B0046B">
              <w:rPr>
                <w:szCs w:val="18"/>
              </w:rPr>
              <w:br/>
            </w:r>
            <w:r w:rsidR="001F7368" w:rsidRPr="00B0046B">
              <w:rPr>
                <w:szCs w:val="18"/>
              </w:rPr>
              <w:tab/>
            </w:r>
            <w:r w:rsidR="001F7368" w:rsidRPr="00B0046B">
              <w:rPr>
                <w:szCs w:val="18"/>
              </w:rPr>
              <w:tab/>
              <w:t>((OUTPUT_CLR_FMT = = YUV444) | | (OUTPUT_CLR_FMT = =RGB)) {</w:t>
            </w:r>
          </w:p>
        </w:tc>
        <w:tc>
          <w:tcPr>
            <w:tcW w:w="1389" w:type="dxa"/>
            <w:tcBorders>
              <w:top w:val="single" w:sz="12" w:space="0" w:color="000000"/>
              <w:left w:val="single" w:sz="6" w:space="0" w:color="000000"/>
              <w:bottom w:val="single" w:sz="6" w:space="0" w:color="000000"/>
            </w:tcBorders>
            <w:shd w:val="clear" w:color="000080" w:fill="FFFFFF"/>
          </w:tcPr>
          <w:p w14:paraId="1DE45B2D" w14:textId="77777777" w:rsidR="003D22B2" w:rsidRPr="00B0046B" w:rsidRDefault="003D22B2" w:rsidP="006F5070">
            <w:pPr>
              <w:pStyle w:val="TableText"/>
              <w:jc w:val="both"/>
              <w:rPr>
                <w:szCs w:val="18"/>
              </w:rPr>
            </w:pPr>
          </w:p>
        </w:tc>
      </w:tr>
      <w:tr w:rsidR="002F4530" w:rsidRPr="00B0046B" w14:paraId="1DE45B31" w14:textId="77777777">
        <w:trPr>
          <w:jc w:val="center"/>
        </w:trPr>
        <w:tc>
          <w:tcPr>
            <w:tcW w:w="7510" w:type="dxa"/>
            <w:tcBorders>
              <w:top w:val="single" w:sz="6" w:space="0" w:color="000000"/>
              <w:bottom w:val="single" w:sz="6" w:space="0" w:color="000000"/>
              <w:right w:val="single" w:sz="6" w:space="0" w:color="000000"/>
            </w:tcBorders>
            <w:shd w:val="clear" w:color="000080" w:fill="FFFFFF"/>
          </w:tcPr>
          <w:p w14:paraId="1DE45B2F" w14:textId="77777777" w:rsidR="002F4530" w:rsidRPr="00B0046B" w:rsidRDefault="002F4530" w:rsidP="000F5F1C">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if (INTERNAL_CLR_FMT</w:t>
            </w:r>
            <w:r w:rsidRPr="00B0046B">
              <w:rPr>
                <w:szCs w:val="18"/>
                <w:lang w:bidi="en-US"/>
              </w:rPr>
              <w:t xml:space="preserve"> = = </w:t>
            </w:r>
            <w:r w:rsidRPr="00B0046B">
              <w:rPr>
                <w:szCs w:val="18"/>
              </w:rPr>
              <w:t>YUV420)</w:t>
            </w:r>
          </w:p>
        </w:tc>
        <w:tc>
          <w:tcPr>
            <w:tcW w:w="1389" w:type="dxa"/>
            <w:tcBorders>
              <w:top w:val="single" w:sz="6" w:space="0" w:color="000000"/>
              <w:left w:val="single" w:sz="6" w:space="0" w:color="000000"/>
              <w:bottom w:val="single" w:sz="6" w:space="0" w:color="000000"/>
            </w:tcBorders>
            <w:shd w:val="clear" w:color="000080" w:fill="FFFFFF"/>
          </w:tcPr>
          <w:p w14:paraId="1DE45B30" w14:textId="77777777" w:rsidR="002F4530" w:rsidRPr="00B0046B" w:rsidRDefault="002F4530" w:rsidP="000F5F1C">
            <w:pPr>
              <w:pStyle w:val="TableText"/>
              <w:jc w:val="both"/>
              <w:rPr>
                <w:szCs w:val="18"/>
              </w:rPr>
            </w:pPr>
          </w:p>
        </w:tc>
      </w:tr>
      <w:tr w:rsidR="002F4530" w:rsidRPr="00B0046B" w14:paraId="1DE45B34" w14:textId="77777777">
        <w:trPr>
          <w:jc w:val="center"/>
        </w:trPr>
        <w:tc>
          <w:tcPr>
            <w:tcW w:w="7510" w:type="dxa"/>
            <w:tcBorders>
              <w:top w:val="single" w:sz="6" w:space="0" w:color="000000"/>
              <w:bottom w:val="single" w:sz="6" w:space="0" w:color="000000"/>
              <w:right w:val="single" w:sz="6" w:space="0" w:color="000000"/>
            </w:tcBorders>
            <w:shd w:val="clear" w:color="000080" w:fill="FFFFFF"/>
          </w:tcPr>
          <w:p w14:paraId="1DE45B32" w14:textId="77777777" w:rsidR="002F4530" w:rsidRPr="00B0046B" w:rsidRDefault="002F4530" w:rsidP="000F5F1C">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t>Upsample(</w:t>
            </w:r>
            <w:r w:rsidRPr="00B0046B">
              <w:rPr>
                <w:szCs w:val="18"/>
                <w:lang w:bidi="en-US"/>
              </w:rPr>
              <w:t> </w:t>
            </w:r>
            <w:r w:rsidRPr="00B0046B">
              <w:rPr>
                <w:szCs w:val="18"/>
              </w:rPr>
              <w:t>) in the vertical direction</w:t>
            </w:r>
          </w:p>
        </w:tc>
        <w:tc>
          <w:tcPr>
            <w:tcW w:w="1389" w:type="dxa"/>
            <w:tcBorders>
              <w:top w:val="single" w:sz="6" w:space="0" w:color="000000"/>
              <w:left w:val="single" w:sz="6" w:space="0" w:color="000000"/>
              <w:bottom w:val="single" w:sz="6" w:space="0" w:color="000000"/>
            </w:tcBorders>
            <w:shd w:val="clear" w:color="000080" w:fill="FFFFFF"/>
          </w:tcPr>
          <w:p w14:paraId="1DE45B33" w14:textId="77777777" w:rsidR="002F4530" w:rsidRPr="00B0046B" w:rsidRDefault="008E5165" w:rsidP="000F5F1C">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4A4DE6">
              <w:fldChar w:fldCharType="begin" w:fldLock="1"/>
            </w:r>
            <w:r w:rsidR="002F4530" w:rsidRPr="00B0046B">
              <w:instrText xml:space="preserve"> REF _Ref217280581 \r \h  \* MERGEFORMAT </w:instrText>
            </w:r>
            <w:r w:rsidRPr="004A4DE6">
              <w:fldChar w:fldCharType="separate"/>
            </w:r>
            <w:r w:rsidR="002F4530" w:rsidRPr="00B0046B">
              <w:rPr>
                <w:szCs w:val="18"/>
              </w:rPr>
              <w:t>9.10.3.2</w:t>
            </w:r>
            <w:r w:rsidRPr="004A4DE6">
              <w:fldChar w:fldCharType="end"/>
            </w:r>
          </w:p>
        </w:tc>
      </w:tr>
      <w:tr w:rsidR="003478D4" w:rsidRPr="00B0046B" w14:paraId="1DE45B37" w14:textId="77777777">
        <w:trPr>
          <w:jc w:val="center"/>
        </w:trPr>
        <w:tc>
          <w:tcPr>
            <w:tcW w:w="7510" w:type="dxa"/>
            <w:tcBorders>
              <w:top w:val="single" w:sz="6" w:space="0" w:color="000000"/>
              <w:bottom w:val="single" w:sz="6" w:space="0" w:color="000000"/>
              <w:right w:val="single" w:sz="6" w:space="0" w:color="000000"/>
            </w:tcBorders>
            <w:shd w:val="clear" w:color="000080" w:fill="FFFFFF"/>
          </w:tcPr>
          <w:p w14:paraId="1DE45B35" w14:textId="77777777" w:rsidR="003D22B2" w:rsidRPr="00B0046B" w:rsidRDefault="00443980"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b/>
                <w:szCs w:val="18"/>
              </w:rPr>
            </w:pPr>
            <w:r w:rsidRPr="00B0046B">
              <w:rPr>
                <w:szCs w:val="18"/>
              </w:rPr>
              <w:tab/>
            </w:r>
            <w:r w:rsidRPr="00B0046B">
              <w:rPr>
                <w:szCs w:val="18"/>
              </w:rPr>
              <w:tab/>
              <w:t>if (</w:t>
            </w:r>
            <w:r w:rsidR="001F7368" w:rsidRPr="00B0046B">
              <w:rPr>
                <w:szCs w:val="18"/>
              </w:rPr>
              <w:t>(</w:t>
            </w:r>
            <w:r w:rsidRPr="00B0046B">
              <w:rPr>
                <w:szCs w:val="18"/>
              </w:rPr>
              <w:t>INTERNAL_CLR_FMT</w:t>
            </w:r>
            <w:r w:rsidRPr="00B0046B">
              <w:rPr>
                <w:szCs w:val="18"/>
                <w:lang w:bidi="en-US"/>
              </w:rPr>
              <w:t xml:space="preserve"> = = </w:t>
            </w:r>
            <w:r w:rsidRPr="00B0046B">
              <w:rPr>
                <w:szCs w:val="18"/>
              </w:rPr>
              <w:t>YUV422</w:t>
            </w:r>
            <w:r w:rsidR="001F7368" w:rsidRPr="00B0046B">
              <w:rPr>
                <w:szCs w:val="18"/>
              </w:rPr>
              <w:t>)</w:t>
            </w:r>
            <w:r w:rsidR="00B8492E" w:rsidRPr="00B0046B">
              <w:rPr>
                <w:szCs w:val="18"/>
              </w:rPr>
              <w:t xml:space="preserve"> | | </w:t>
            </w:r>
            <w:r w:rsidR="001F7368" w:rsidRPr="00B0046B">
              <w:rPr>
                <w:szCs w:val="18"/>
              </w:rPr>
              <w:t>(</w:t>
            </w:r>
            <w:r w:rsidR="00B8492E" w:rsidRPr="00B0046B">
              <w:rPr>
                <w:szCs w:val="18"/>
              </w:rPr>
              <w:t>INTERNAL_CLR_FMT</w:t>
            </w:r>
            <w:r w:rsidR="00B8492E" w:rsidRPr="00B0046B">
              <w:rPr>
                <w:szCs w:val="18"/>
                <w:lang w:bidi="en-US"/>
              </w:rPr>
              <w:t xml:space="preserve"> = = </w:t>
            </w:r>
            <w:r w:rsidR="00B8492E" w:rsidRPr="00B0046B">
              <w:rPr>
                <w:szCs w:val="18"/>
              </w:rPr>
              <w:t>YUV420</w:t>
            </w:r>
            <w:r w:rsidR="001F7368" w:rsidRPr="00B0046B">
              <w:rPr>
                <w:szCs w:val="18"/>
              </w:rPr>
              <w:t>)</w:t>
            </w:r>
            <w:r w:rsidRPr="00B0046B">
              <w:rPr>
                <w:szCs w:val="18"/>
              </w:rPr>
              <w:t>)</w:t>
            </w:r>
          </w:p>
        </w:tc>
        <w:tc>
          <w:tcPr>
            <w:tcW w:w="1389" w:type="dxa"/>
            <w:tcBorders>
              <w:top w:val="single" w:sz="6" w:space="0" w:color="000000"/>
              <w:left w:val="single" w:sz="6" w:space="0" w:color="000000"/>
              <w:bottom w:val="single" w:sz="6" w:space="0" w:color="000000"/>
            </w:tcBorders>
            <w:shd w:val="clear" w:color="000080" w:fill="FFFFFF"/>
          </w:tcPr>
          <w:p w14:paraId="1DE45B36" w14:textId="77777777" w:rsidR="003D22B2" w:rsidRPr="00B0046B" w:rsidRDefault="003D22B2" w:rsidP="006F5070">
            <w:pPr>
              <w:pStyle w:val="TableText"/>
              <w:jc w:val="both"/>
              <w:rPr>
                <w:szCs w:val="18"/>
              </w:rPr>
            </w:pPr>
          </w:p>
        </w:tc>
      </w:tr>
      <w:tr w:rsidR="003478D4" w:rsidRPr="00B0046B" w14:paraId="1DE45B3A" w14:textId="77777777">
        <w:trPr>
          <w:jc w:val="center"/>
        </w:trPr>
        <w:tc>
          <w:tcPr>
            <w:tcW w:w="7510" w:type="dxa"/>
            <w:tcBorders>
              <w:top w:val="single" w:sz="6" w:space="0" w:color="000000"/>
              <w:bottom w:val="single" w:sz="6" w:space="0" w:color="000000"/>
              <w:right w:val="single" w:sz="6" w:space="0" w:color="000000"/>
            </w:tcBorders>
            <w:shd w:val="clear" w:color="000080" w:fill="FFFFFF"/>
          </w:tcPr>
          <w:p w14:paraId="1DE45B38" w14:textId="77777777" w:rsidR="003D22B2" w:rsidRPr="00B0046B" w:rsidRDefault="00443980"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b/>
                <w:szCs w:val="18"/>
              </w:rPr>
            </w:pPr>
            <w:r w:rsidRPr="00B0046B">
              <w:rPr>
                <w:szCs w:val="18"/>
              </w:rPr>
              <w:tab/>
            </w:r>
            <w:r w:rsidRPr="00B0046B">
              <w:rPr>
                <w:szCs w:val="18"/>
              </w:rPr>
              <w:tab/>
            </w:r>
            <w:r w:rsidRPr="00B0046B">
              <w:rPr>
                <w:szCs w:val="18"/>
              </w:rPr>
              <w:tab/>
              <w:t>Upsample(</w:t>
            </w:r>
            <w:r w:rsidRPr="00B0046B">
              <w:rPr>
                <w:szCs w:val="18"/>
                <w:lang w:bidi="en-US"/>
              </w:rPr>
              <w:t> </w:t>
            </w:r>
            <w:r w:rsidRPr="00B0046B">
              <w:rPr>
                <w:szCs w:val="18"/>
              </w:rPr>
              <w:t>) in the hor</w:t>
            </w:r>
            <w:r w:rsidR="00D75217" w:rsidRPr="00B0046B">
              <w:rPr>
                <w:szCs w:val="18"/>
              </w:rPr>
              <w:t>i</w:t>
            </w:r>
            <w:r w:rsidRPr="00B0046B">
              <w:rPr>
                <w:szCs w:val="18"/>
              </w:rPr>
              <w:t>zontal direction</w:t>
            </w:r>
          </w:p>
        </w:tc>
        <w:tc>
          <w:tcPr>
            <w:tcW w:w="1389" w:type="dxa"/>
            <w:tcBorders>
              <w:top w:val="single" w:sz="6" w:space="0" w:color="000000"/>
              <w:left w:val="single" w:sz="6" w:space="0" w:color="000000"/>
              <w:bottom w:val="single" w:sz="6" w:space="0" w:color="000000"/>
            </w:tcBorders>
            <w:shd w:val="clear" w:color="000080" w:fill="FFFFFF"/>
          </w:tcPr>
          <w:p w14:paraId="1DE45B39" w14:textId="77777777" w:rsidR="003D22B2" w:rsidRPr="00B0046B" w:rsidRDefault="008E5165"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4A4DE6">
              <w:fldChar w:fldCharType="begin" w:fldLock="1"/>
            </w:r>
            <w:r w:rsidR="001722FA" w:rsidRPr="00B0046B">
              <w:instrText xml:space="preserve"> REF _Ref217280581 \r \h  \* MERGEFORMAT </w:instrText>
            </w:r>
            <w:r w:rsidRPr="004A4DE6">
              <w:fldChar w:fldCharType="separate"/>
            </w:r>
            <w:r w:rsidR="00414D7D" w:rsidRPr="00B0046B">
              <w:rPr>
                <w:szCs w:val="18"/>
              </w:rPr>
              <w:t>9.10.3.2</w:t>
            </w:r>
            <w:r w:rsidRPr="004A4DE6">
              <w:fldChar w:fldCharType="end"/>
            </w:r>
          </w:p>
        </w:tc>
      </w:tr>
      <w:tr w:rsidR="00443980" w:rsidRPr="00B0046B" w14:paraId="1DE45B3D" w14:textId="77777777">
        <w:trPr>
          <w:jc w:val="center"/>
        </w:trPr>
        <w:tc>
          <w:tcPr>
            <w:tcW w:w="7510" w:type="dxa"/>
            <w:tcBorders>
              <w:top w:val="single" w:sz="6" w:space="0" w:color="000000"/>
              <w:bottom w:val="single" w:sz="6" w:space="0" w:color="000000"/>
              <w:right w:val="single" w:sz="6" w:space="0" w:color="000000"/>
            </w:tcBorders>
            <w:shd w:val="clear" w:color="000080" w:fill="FFFFFF"/>
          </w:tcPr>
          <w:p w14:paraId="1DE45B3B" w14:textId="77777777" w:rsidR="003D22B2" w:rsidRPr="00B0046B" w:rsidRDefault="00443980"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b/>
                <w:szCs w:val="18"/>
              </w:rPr>
            </w:pPr>
            <w:r w:rsidRPr="00B0046B">
              <w:rPr>
                <w:szCs w:val="18"/>
              </w:rPr>
              <w:tab/>
              <w:t>}</w:t>
            </w:r>
          </w:p>
        </w:tc>
        <w:tc>
          <w:tcPr>
            <w:tcW w:w="1389" w:type="dxa"/>
            <w:tcBorders>
              <w:top w:val="single" w:sz="6" w:space="0" w:color="000000"/>
              <w:left w:val="single" w:sz="6" w:space="0" w:color="000000"/>
              <w:bottom w:val="single" w:sz="6" w:space="0" w:color="000000"/>
            </w:tcBorders>
            <w:shd w:val="clear" w:color="000080" w:fill="FFFFFF"/>
          </w:tcPr>
          <w:p w14:paraId="1DE45B3C" w14:textId="77777777" w:rsidR="003D22B2" w:rsidRPr="00B0046B" w:rsidRDefault="003D22B2" w:rsidP="006F5070">
            <w:pPr>
              <w:pStyle w:val="TableText"/>
              <w:jc w:val="both"/>
              <w:rPr>
                <w:szCs w:val="18"/>
              </w:rPr>
            </w:pPr>
          </w:p>
        </w:tc>
      </w:tr>
      <w:tr w:rsidR="003478D4" w:rsidRPr="00B0046B" w14:paraId="1DE45B40" w14:textId="77777777">
        <w:trPr>
          <w:jc w:val="center"/>
        </w:trPr>
        <w:tc>
          <w:tcPr>
            <w:tcW w:w="7510" w:type="dxa"/>
            <w:tcBorders>
              <w:top w:val="single" w:sz="6" w:space="0" w:color="000000"/>
              <w:bottom w:val="single" w:sz="12" w:space="0" w:color="000000"/>
              <w:right w:val="single" w:sz="6" w:space="0" w:color="000000"/>
            </w:tcBorders>
            <w:shd w:val="clear" w:color="000080" w:fill="FFFFFF"/>
          </w:tcPr>
          <w:p w14:paraId="1DE45B3E" w14:textId="77777777" w:rsidR="003D22B2" w:rsidRPr="00B0046B" w:rsidRDefault="003478D4" w:rsidP="006F5070">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b/>
                <w:szCs w:val="18"/>
              </w:rPr>
            </w:pPr>
            <w:r w:rsidRPr="00B0046B">
              <w:rPr>
                <w:szCs w:val="18"/>
              </w:rPr>
              <w:t>}</w:t>
            </w:r>
          </w:p>
        </w:tc>
        <w:tc>
          <w:tcPr>
            <w:tcW w:w="1389" w:type="dxa"/>
            <w:tcBorders>
              <w:top w:val="single" w:sz="6" w:space="0" w:color="000000"/>
              <w:left w:val="single" w:sz="6" w:space="0" w:color="000000"/>
              <w:bottom w:val="single" w:sz="12" w:space="0" w:color="000000"/>
            </w:tcBorders>
            <w:shd w:val="clear" w:color="000080" w:fill="FFFFFF"/>
          </w:tcPr>
          <w:p w14:paraId="1DE45B3F" w14:textId="77777777" w:rsidR="003D22B2" w:rsidRPr="00B0046B" w:rsidRDefault="003D22B2" w:rsidP="006F5070">
            <w:pPr>
              <w:pStyle w:val="TableText"/>
              <w:jc w:val="both"/>
              <w:rPr>
                <w:szCs w:val="18"/>
              </w:rPr>
            </w:pPr>
          </w:p>
        </w:tc>
      </w:tr>
    </w:tbl>
    <w:p w14:paraId="1DE45B41" w14:textId="77777777" w:rsidR="003478D4" w:rsidRPr="00B0046B" w:rsidRDefault="003478D4" w:rsidP="00EE57AB">
      <w:pPr>
        <w:rPr>
          <w:lang w:bidi="en-US"/>
        </w:rPr>
      </w:pPr>
    </w:p>
    <w:p w14:paraId="1DE45B42" w14:textId="77777777" w:rsidR="00F930DE" w:rsidRPr="00B0046B" w:rsidRDefault="00F930DE" w:rsidP="00EE57AB">
      <w:pPr>
        <w:pStyle w:val="TableTitle"/>
        <w:keepNext w:val="0"/>
        <w:outlineLvl w:val="0"/>
      </w:pPr>
      <w:bookmarkStart w:id="1737" w:name="_Ref185237345"/>
      <w:bookmarkStart w:id="1738" w:name="_Toc257212324"/>
      <w:bookmarkStart w:id="1739" w:name="_Toc462299035"/>
      <w:bookmarkStart w:id="1740" w:name="_Ref180688822"/>
      <w:bookmarkStart w:id="1741" w:name="_Toc18435414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179</w:t>
      </w:r>
      <w:r w:rsidR="008E5165" w:rsidRPr="004A4DE6">
        <w:rPr>
          <w:noProof/>
        </w:rPr>
        <w:fldChar w:fldCharType="end"/>
      </w:r>
      <w:bookmarkEnd w:id="1737"/>
      <w:r w:rsidRPr="00B0046B">
        <w:t> – Conformance-specified sampling conversions</w:t>
      </w:r>
      <w:bookmarkEnd w:id="1738"/>
      <w:bookmarkEnd w:id="1739"/>
    </w:p>
    <w:p w14:paraId="1DE45B43" w14:textId="77777777" w:rsidR="007850AC" w:rsidRPr="00B0046B" w:rsidRDefault="007850AC" w:rsidP="00EE57AB">
      <w:pPr>
        <w:pStyle w:val="Blanc"/>
        <w:keepNext w:val="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2016"/>
        <w:gridCol w:w="1152"/>
        <w:gridCol w:w="1152"/>
        <w:gridCol w:w="1152"/>
        <w:gridCol w:w="1152"/>
        <w:gridCol w:w="1152"/>
        <w:gridCol w:w="1440"/>
      </w:tblGrid>
      <w:tr w:rsidR="00B8492E" w:rsidRPr="00B0046B" w14:paraId="1DE45B46" w14:textId="77777777" w:rsidTr="00E924F8">
        <w:trPr>
          <w:jc w:val="center"/>
        </w:trPr>
        <w:tc>
          <w:tcPr>
            <w:tcW w:w="2016" w:type="dxa"/>
            <w:vMerge w:val="restart"/>
            <w:tcBorders>
              <w:top w:val="single" w:sz="12" w:space="0" w:color="auto"/>
              <w:left w:val="single" w:sz="12" w:space="0" w:color="auto"/>
              <w:bottom w:val="single" w:sz="6" w:space="0" w:color="auto"/>
              <w:right w:val="single" w:sz="12" w:space="0" w:color="auto"/>
            </w:tcBorders>
          </w:tcPr>
          <w:bookmarkEnd w:id="1740"/>
          <w:bookmarkEnd w:id="1741"/>
          <w:p w14:paraId="1DE45B44" w14:textId="77777777" w:rsidR="00B8492E" w:rsidRPr="00B0046B" w:rsidRDefault="00B8492E" w:rsidP="00B8492E">
            <w:pPr>
              <w:pStyle w:val="TableText"/>
              <w:keepNext w:val="0"/>
              <w:keepLines w:val="0"/>
              <w:rPr>
                <w:szCs w:val="18"/>
              </w:rPr>
            </w:pPr>
            <w:r w:rsidRPr="00B0046B">
              <w:rPr>
                <w:szCs w:val="18"/>
              </w:rPr>
              <w:t>OUTPUT_CLR_FMT</w:t>
            </w:r>
          </w:p>
        </w:tc>
        <w:tc>
          <w:tcPr>
            <w:tcW w:w="7200" w:type="dxa"/>
            <w:gridSpan w:val="6"/>
            <w:tcBorders>
              <w:top w:val="single" w:sz="12" w:space="0" w:color="auto"/>
              <w:left w:val="single" w:sz="12" w:space="0" w:color="auto"/>
              <w:bottom w:val="single" w:sz="6" w:space="0" w:color="auto"/>
              <w:right w:val="single" w:sz="12" w:space="0" w:color="auto"/>
            </w:tcBorders>
          </w:tcPr>
          <w:p w14:paraId="1DE45B45" w14:textId="77777777" w:rsidR="00B8492E" w:rsidRPr="00B0046B" w:rsidRDefault="00B8492E" w:rsidP="00EE57AB">
            <w:pPr>
              <w:pStyle w:val="TableText"/>
              <w:keepNext w:val="0"/>
              <w:keepLines w:val="0"/>
              <w:rPr>
                <w:szCs w:val="18"/>
              </w:rPr>
            </w:pPr>
            <w:r w:rsidRPr="00B0046B">
              <w:rPr>
                <w:szCs w:val="18"/>
              </w:rPr>
              <w:t>INTERNAL_CLR_FMT</w:t>
            </w:r>
          </w:p>
        </w:tc>
      </w:tr>
      <w:tr w:rsidR="00F930DE" w:rsidRPr="00B0046B" w14:paraId="1DE45B4E" w14:textId="77777777" w:rsidTr="006F5070">
        <w:trPr>
          <w:jc w:val="center"/>
        </w:trPr>
        <w:tc>
          <w:tcPr>
            <w:tcW w:w="2016" w:type="dxa"/>
            <w:vMerge/>
            <w:tcBorders>
              <w:top w:val="single" w:sz="6" w:space="0" w:color="auto"/>
              <w:left w:val="single" w:sz="12" w:space="0" w:color="auto"/>
              <w:bottom w:val="single" w:sz="12" w:space="0" w:color="auto"/>
              <w:right w:val="single" w:sz="12" w:space="0" w:color="auto"/>
            </w:tcBorders>
          </w:tcPr>
          <w:p w14:paraId="1DE45B47" w14:textId="77777777" w:rsidR="00F930DE" w:rsidRPr="00B0046B" w:rsidRDefault="00F930DE" w:rsidP="00EE57AB">
            <w:pPr>
              <w:pStyle w:val="TableText"/>
              <w:keepNext w:val="0"/>
              <w:keepLines w:val="0"/>
              <w:rPr>
                <w:szCs w:val="18"/>
              </w:rPr>
            </w:pPr>
          </w:p>
        </w:tc>
        <w:tc>
          <w:tcPr>
            <w:tcW w:w="1152" w:type="dxa"/>
            <w:tcBorders>
              <w:top w:val="single" w:sz="6" w:space="0" w:color="auto"/>
              <w:left w:val="single" w:sz="12" w:space="0" w:color="auto"/>
              <w:bottom w:val="single" w:sz="12" w:space="0" w:color="auto"/>
              <w:right w:val="single" w:sz="6" w:space="0" w:color="auto"/>
            </w:tcBorders>
          </w:tcPr>
          <w:p w14:paraId="1DE45B48"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YONLY</w:t>
            </w:r>
          </w:p>
        </w:tc>
        <w:tc>
          <w:tcPr>
            <w:tcW w:w="1152" w:type="dxa"/>
            <w:tcBorders>
              <w:top w:val="single" w:sz="6" w:space="0" w:color="auto"/>
              <w:left w:val="single" w:sz="6" w:space="0" w:color="auto"/>
              <w:bottom w:val="single" w:sz="12" w:space="0" w:color="auto"/>
              <w:right w:val="single" w:sz="6" w:space="0" w:color="auto"/>
            </w:tcBorders>
          </w:tcPr>
          <w:p w14:paraId="1DE45B49"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YUV420</w:t>
            </w:r>
          </w:p>
        </w:tc>
        <w:tc>
          <w:tcPr>
            <w:tcW w:w="1152" w:type="dxa"/>
            <w:tcBorders>
              <w:top w:val="single" w:sz="6" w:space="0" w:color="auto"/>
              <w:left w:val="single" w:sz="6" w:space="0" w:color="auto"/>
              <w:bottom w:val="single" w:sz="12" w:space="0" w:color="auto"/>
              <w:right w:val="single" w:sz="6" w:space="0" w:color="auto"/>
            </w:tcBorders>
          </w:tcPr>
          <w:p w14:paraId="1DE45B4A" w14:textId="77777777" w:rsidR="00F930DE" w:rsidRPr="00B0046B" w:rsidRDefault="00F930DE" w:rsidP="00EE57AB">
            <w:pPr>
              <w:pStyle w:val="TableText"/>
              <w:keepNext w:val="0"/>
              <w:keepLines w:val="0"/>
              <w:rPr>
                <w:szCs w:val="18"/>
              </w:rPr>
            </w:pPr>
            <w:r w:rsidRPr="00B0046B">
              <w:rPr>
                <w:szCs w:val="18"/>
              </w:rPr>
              <w:t>YUV422</w:t>
            </w:r>
          </w:p>
        </w:tc>
        <w:tc>
          <w:tcPr>
            <w:tcW w:w="1152" w:type="dxa"/>
            <w:tcBorders>
              <w:top w:val="single" w:sz="6" w:space="0" w:color="auto"/>
              <w:left w:val="single" w:sz="6" w:space="0" w:color="auto"/>
              <w:bottom w:val="single" w:sz="12" w:space="0" w:color="auto"/>
              <w:right w:val="single" w:sz="6" w:space="0" w:color="auto"/>
            </w:tcBorders>
          </w:tcPr>
          <w:p w14:paraId="1DE45B4B" w14:textId="77777777" w:rsidR="00F930DE" w:rsidRPr="00B0046B" w:rsidRDefault="00F930DE" w:rsidP="00EE57AB">
            <w:pPr>
              <w:pStyle w:val="TableText"/>
              <w:keepNext w:val="0"/>
              <w:keepLines w:val="0"/>
              <w:rPr>
                <w:szCs w:val="18"/>
              </w:rPr>
            </w:pPr>
            <w:r w:rsidRPr="00B0046B">
              <w:rPr>
                <w:szCs w:val="18"/>
              </w:rPr>
              <w:t>YUV444</w:t>
            </w:r>
          </w:p>
        </w:tc>
        <w:tc>
          <w:tcPr>
            <w:tcW w:w="1152" w:type="dxa"/>
            <w:tcBorders>
              <w:top w:val="single" w:sz="6" w:space="0" w:color="auto"/>
              <w:left w:val="single" w:sz="6" w:space="0" w:color="auto"/>
              <w:bottom w:val="single" w:sz="12" w:space="0" w:color="auto"/>
              <w:right w:val="single" w:sz="6" w:space="0" w:color="auto"/>
            </w:tcBorders>
          </w:tcPr>
          <w:p w14:paraId="1DE45B4C" w14:textId="77777777" w:rsidR="00F930DE" w:rsidRPr="00B0046B" w:rsidRDefault="00F930DE" w:rsidP="00EE57AB">
            <w:pPr>
              <w:pStyle w:val="TableText"/>
              <w:keepNext w:val="0"/>
              <w:keepLines w:val="0"/>
              <w:rPr>
                <w:szCs w:val="18"/>
              </w:rPr>
            </w:pPr>
            <w:r w:rsidRPr="00B0046B">
              <w:rPr>
                <w:szCs w:val="18"/>
              </w:rPr>
              <w:t>YUVK</w:t>
            </w:r>
          </w:p>
        </w:tc>
        <w:tc>
          <w:tcPr>
            <w:tcW w:w="1440" w:type="dxa"/>
            <w:tcBorders>
              <w:top w:val="single" w:sz="6" w:space="0" w:color="auto"/>
              <w:left w:val="single" w:sz="6" w:space="0" w:color="auto"/>
              <w:bottom w:val="single" w:sz="12" w:space="0" w:color="auto"/>
              <w:right w:val="single" w:sz="12" w:space="0" w:color="auto"/>
            </w:tcBorders>
          </w:tcPr>
          <w:p w14:paraId="1DE45B4D" w14:textId="77777777" w:rsidR="00F930DE" w:rsidRPr="00B0046B" w:rsidRDefault="00F930DE" w:rsidP="00EE57AB">
            <w:pPr>
              <w:pStyle w:val="TableText"/>
              <w:keepNext w:val="0"/>
              <w:keepLines w:val="0"/>
              <w:rPr>
                <w:szCs w:val="18"/>
              </w:rPr>
            </w:pPr>
            <w:r w:rsidRPr="00B0046B">
              <w:rPr>
                <w:szCs w:val="18"/>
              </w:rPr>
              <w:t>NCOMPONENT</w:t>
            </w:r>
          </w:p>
        </w:tc>
      </w:tr>
      <w:tr w:rsidR="00F930DE" w:rsidRPr="00B0046B" w14:paraId="1DE45B56" w14:textId="77777777" w:rsidTr="006F5070">
        <w:trPr>
          <w:trHeight w:val="20"/>
          <w:jc w:val="center"/>
        </w:trPr>
        <w:tc>
          <w:tcPr>
            <w:tcW w:w="2016" w:type="dxa"/>
            <w:tcBorders>
              <w:top w:val="single" w:sz="12" w:space="0" w:color="auto"/>
              <w:left w:val="single" w:sz="12" w:space="0" w:color="auto"/>
              <w:right w:val="single" w:sz="12" w:space="0" w:color="auto"/>
            </w:tcBorders>
          </w:tcPr>
          <w:p w14:paraId="1DE45B4F" w14:textId="77777777" w:rsidR="00F930DE" w:rsidRPr="00B0046B" w:rsidRDefault="00F930DE" w:rsidP="00EE57AB">
            <w:pPr>
              <w:pStyle w:val="TableText"/>
              <w:keepNext w:val="0"/>
              <w:keepLines w:val="0"/>
              <w:rPr>
                <w:szCs w:val="18"/>
              </w:rPr>
            </w:pPr>
            <w:r w:rsidRPr="00B0046B">
              <w:rPr>
                <w:szCs w:val="18"/>
              </w:rPr>
              <w:t>YONLY</w:t>
            </w:r>
          </w:p>
        </w:tc>
        <w:tc>
          <w:tcPr>
            <w:tcW w:w="1152" w:type="dxa"/>
            <w:tcBorders>
              <w:top w:val="single" w:sz="12" w:space="0" w:color="auto"/>
              <w:left w:val="single" w:sz="12" w:space="0" w:color="auto"/>
              <w:right w:val="single" w:sz="6" w:space="0" w:color="auto"/>
            </w:tcBorders>
          </w:tcPr>
          <w:p w14:paraId="1DE45B5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top w:val="single" w:sz="12" w:space="0" w:color="auto"/>
              <w:left w:val="single" w:sz="6" w:space="0" w:color="auto"/>
              <w:right w:val="single" w:sz="6" w:space="0" w:color="auto"/>
            </w:tcBorders>
          </w:tcPr>
          <w:p w14:paraId="1DE45B51" w14:textId="77777777" w:rsidR="00F930DE" w:rsidRPr="00B0046B" w:rsidRDefault="00F930DE" w:rsidP="00EE57AB">
            <w:pPr>
              <w:pStyle w:val="TableText"/>
              <w:keepNext w:val="0"/>
              <w:keepLines w:val="0"/>
              <w:rPr>
                <w:szCs w:val="18"/>
              </w:rPr>
            </w:pPr>
          </w:p>
        </w:tc>
        <w:tc>
          <w:tcPr>
            <w:tcW w:w="1152" w:type="dxa"/>
            <w:tcBorders>
              <w:top w:val="single" w:sz="12" w:space="0" w:color="auto"/>
              <w:left w:val="single" w:sz="6" w:space="0" w:color="auto"/>
              <w:right w:val="single" w:sz="6" w:space="0" w:color="auto"/>
            </w:tcBorders>
          </w:tcPr>
          <w:p w14:paraId="1DE45B52" w14:textId="77777777" w:rsidR="00F930DE" w:rsidRPr="00B0046B" w:rsidRDefault="00F930DE" w:rsidP="00EE57AB">
            <w:pPr>
              <w:pStyle w:val="TableText"/>
              <w:keepNext w:val="0"/>
              <w:keepLines w:val="0"/>
              <w:rPr>
                <w:szCs w:val="18"/>
              </w:rPr>
            </w:pPr>
          </w:p>
        </w:tc>
        <w:tc>
          <w:tcPr>
            <w:tcW w:w="1152" w:type="dxa"/>
            <w:tcBorders>
              <w:top w:val="single" w:sz="12" w:space="0" w:color="auto"/>
              <w:left w:val="single" w:sz="6" w:space="0" w:color="auto"/>
              <w:right w:val="single" w:sz="6" w:space="0" w:color="auto"/>
            </w:tcBorders>
          </w:tcPr>
          <w:p w14:paraId="1DE45B53" w14:textId="77777777" w:rsidR="00F930DE" w:rsidRPr="00B0046B" w:rsidRDefault="00F930DE" w:rsidP="00EE57AB">
            <w:pPr>
              <w:pStyle w:val="TableText"/>
              <w:keepNext w:val="0"/>
              <w:keepLines w:val="0"/>
              <w:rPr>
                <w:szCs w:val="18"/>
              </w:rPr>
            </w:pPr>
          </w:p>
        </w:tc>
        <w:tc>
          <w:tcPr>
            <w:tcW w:w="1152" w:type="dxa"/>
            <w:tcBorders>
              <w:top w:val="single" w:sz="12" w:space="0" w:color="auto"/>
              <w:left w:val="single" w:sz="6" w:space="0" w:color="auto"/>
              <w:right w:val="single" w:sz="6" w:space="0" w:color="auto"/>
            </w:tcBorders>
          </w:tcPr>
          <w:p w14:paraId="1DE45B54" w14:textId="77777777" w:rsidR="00F930DE" w:rsidRPr="00B0046B" w:rsidRDefault="00F930DE" w:rsidP="00EE57AB">
            <w:pPr>
              <w:pStyle w:val="TableText"/>
              <w:keepNext w:val="0"/>
              <w:keepLines w:val="0"/>
              <w:rPr>
                <w:szCs w:val="18"/>
              </w:rPr>
            </w:pPr>
          </w:p>
        </w:tc>
        <w:tc>
          <w:tcPr>
            <w:tcW w:w="1440" w:type="dxa"/>
            <w:tcBorders>
              <w:top w:val="single" w:sz="12" w:space="0" w:color="auto"/>
              <w:left w:val="single" w:sz="6" w:space="0" w:color="auto"/>
              <w:right w:val="single" w:sz="12" w:space="0" w:color="auto"/>
            </w:tcBorders>
          </w:tcPr>
          <w:p w14:paraId="1DE45B55" w14:textId="77777777" w:rsidR="00F930DE" w:rsidRPr="00B0046B" w:rsidRDefault="00F930DE" w:rsidP="00EE57AB">
            <w:pPr>
              <w:pStyle w:val="TableText"/>
              <w:keepNext w:val="0"/>
              <w:keepLines w:val="0"/>
              <w:rPr>
                <w:szCs w:val="18"/>
              </w:rPr>
            </w:pPr>
          </w:p>
        </w:tc>
      </w:tr>
      <w:tr w:rsidR="00F930DE" w:rsidRPr="00B0046B" w14:paraId="1DE45B5E" w14:textId="77777777" w:rsidTr="006F5070">
        <w:trPr>
          <w:trHeight w:val="20"/>
          <w:jc w:val="center"/>
        </w:trPr>
        <w:tc>
          <w:tcPr>
            <w:tcW w:w="2016" w:type="dxa"/>
            <w:tcBorders>
              <w:left w:val="single" w:sz="12" w:space="0" w:color="auto"/>
              <w:right w:val="single" w:sz="12" w:space="0" w:color="auto"/>
            </w:tcBorders>
          </w:tcPr>
          <w:p w14:paraId="1DE45B57"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YUV420</w:t>
            </w:r>
          </w:p>
        </w:tc>
        <w:tc>
          <w:tcPr>
            <w:tcW w:w="1152" w:type="dxa"/>
            <w:tcBorders>
              <w:left w:val="single" w:sz="12" w:space="0" w:color="auto"/>
              <w:right w:val="single" w:sz="6" w:space="0" w:color="auto"/>
            </w:tcBorders>
          </w:tcPr>
          <w:p w14:paraId="1DE45B58"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59"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5A"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5B"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5C" w14:textId="77777777" w:rsidR="00F930DE" w:rsidRPr="00B0046B" w:rsidRDefault="00F930DE" w:rsidP="00EE57AB">
            <w:pPr>
              <w:pStyle w:val="TableText"/>
              <w:keepNext w:val="0"/>
              <w:keepLines w:val="0"/>
              <w:rPr>
                <w:szCs w:val="18"/>
              </w:rPr>
            </w:pPr>
          </w:p>
        </w:tc>
        <w:tc>
          <w:tcPr>
            <w:tcW w:w="1440" w:type="dxa"/>
            <w:tcBorders>
              <w:left w:val="single" w:sz="6" w:space="0" w:color="auto"/>
              <w:right w:val="single" w:sz="12" w:space="0" w:color="auto"/>
            </w:tcBorders>
          </w:tcPr>
          <w:p w14:paraId="1DE45B5D" w14:textId="77777777" w:rsidR="00F930DE" w:rsidRPr="00B0046B" w:rsidRDefault="00F930DE" w:rsidP="00EE57AB">
            <w:pPr>
              <w:pStyle w:val="TableText"/>
              <w:keepNext w:val="0"/>
              <w:keepLines w:val="0"/>
              <w:rPr>
                <w:szCs w:val="18"/>
              </w:rPr>
            </w:pPr>
          </w:p>
        </w:tc>
      </w:tr>
      <w:tr w:rsidR="00F930DE" w:rsidRPr="00B0046B" w14:paraId="1DE45B66" w14:textId="77777777" w:rsidTr="006F5070">
        <w:trPr>
          <w:trHeight w:val="20"/>
          <w:jc w:val="center"/>
        </w:trPr>
        <w:tc>
          <w:tcPr>
            <w:tcW w:w="2016" w:type="dxa"/>
            <w:tcBorders>
              <w:left w:val="single" w:sz="12" w:space="0" w:color="auto"/>
              <w:right w:val="single" w:sz="12" w:space="0" w:color="auto"/>
            </w:tcBorders>
          </w:tcPr>
          <w:p w14:paraId="1DE45B5F"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YUV422</w:t>
            </w:r>
          </w:p>
        </w:tc>
        <w:tc>
          <w:tcPr>
            <w:tcW w:w="1152" w:type="dxa"/>
            <w:tcBorders>
              <w:left w:val="single" w:sz="12" w:space="0" w:color="auto"/>
              <w:right w:val="single" w:sz="6" w:space="0" w:color="auto"/>
            </w:tcBorders>
          </w:tcPr>
          <w:p w14:paraId="1DE45B60"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61"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62"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63" w14:textId="77777777" w:rsidR="00F930DE" w:rsidRPr="00B0046B" w:rsidRDefault="00F930DE" w:rsidP="00EE57AB">
            <w:pPr>
              <w:pStyle w:val="TableText"/>
              <w:keepNext w:val="0"/>
              <w:keepLines w:val="0"/>
              <w:rPr>
                <w:szCs w:val="18"/>
              </w:rPr>
            </w:pPr>
          </w:p>
        </w:tc>
        <w:tc>
          <w:tcPr>
            <w:tcW w:w="1152" w:type="dxa"/>
            <w:tcBorders>
              <w:left w:val="single" w:sz="6" w:space="0" w:color="auto"/>
              <w:right w:val="single" w:sz="6" w:space="0" w:color="auto"/>
            </w:tcBorders>
          </w:tcPr>
          <w:p w14:paraId="1DE45B64" w14:textId="77777777" w:rsidR="00F930DE" w:rsidRPr="00B0046B" w:rsidRDefault="00F930DE" w:rsidP="00EE57AB">
            <w:pPr>
              <w:pStyle w:val="TableText"/>
              <w:keepNext w:val="0"/>
              <w:keepLines w:val="0"/>
              <w:rPr>
                <w:szCs w:val="18"/>
              </w:rPr>
            </w:pPr>
          </w:p>
        </w:tc>
        <w:tc>
          <w:tcPr>
            <w:tcW w:w="1440" w:type="dxa"/>
            <w:tcBorders>
              <w:left w:val="single" w:sz="6" w:space="0" w:color="auto"/>
              <w:right w:val="single" w:sz="12" w:space="0" w:color="auto"/>
            </w:tcBorders>
          </w:tcPr>
          <w:p w14:paraId="1DE45B65" w14:textId="77777777" w:rsidR="00F930DE" w:rsidRPr="00B0046B" w:rsidRDefault="00F930DE" w:rsidP="00EE57AB">
            <w:pPr>
              <w:pStyle w:val="TableText"/>
              <w:keepNext w:val="0"/>
              <w:keepLines w:val="0"/>
              <w:rPr>
                <w:szCs w:val="18"/>
              </w:rPr>
            </w:pPr>
          </w:p>
        </w:tc>
      </w:tr>
      <w:tr w:rsidR="00F930DE" w:rsidRPr="00B0046B" w14:paraId="1DE45B6E" w14:textId="77777777" w:rsidTr="006F5070">
        <w:trPr>
          <w:trHeight w:val="20"/>
          <w:jc w:val="center"/>
        </w:trPr>
        <w:tc>
          <w:tcPr>
            <w:tcW w:w="2016" w:type="dxa"/>
            <w:tcBorders>
              <w:left w:val="single" w:sz="12" w:space="0" w:color="auto"/>
              <w:right w:val="single" w:sz="12" w:space="0" w:color="auto"/>
            </w:tcBorders>
          </w:tcPr>
          <w:p w14:paraId="1DE45B67"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YUV444</w:t>
            </w:r>
          </w:p>
        </w:tc>
        <w:tc>
          <w:tcPr>
            <w:tcW w:w="1152" w:type="dxa"/>
            <w:tcBorders>
              <w:left w:val="single" w:sz="12" w:space="0" w:color="auto"/>
              <w:right w:val="single" w:sz="6" w:space="0" w:color="auto"/>
            </w:tcBorders>
          </w:tcPr>
          <w:p w14:paraId="1DE45B68"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69" w14:textId="77777777" w:rsidR="00F930DE" w:rsidRPr="00B0046B" w:rsidRDefault="00F930DE" w:rsidP="001F736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Upsample</w:t>
            </w:r>
            <w:r w:rsidR="007F3160" w:rsidRPr="00B0046B">
              <w:rPr>
                <w:szCs w:val="18"/>
              </w:rPr>
              <w:t>( )</w:t>
            </w:r>
            <w:r w:rsidR="00370DF8" w:rsidRPr="00B0046B">
              <w:rPr>
                <w:szCs w:val="18"/>
              </w:rPr>
              <w:t xml:space="preserve"> in</w:t>
            </w:r>
            <w:r w:rsidR="007F3160" w:rsidRPr="00B0046B">
              <w:rPr>
                <w:szCs w:val="18"/>
              </w:rPr>
              <w:t xml:space="preserve"> the</w:t>
            </w:r>
            <w:r w:rsidR="00370DF8" w:rsidRPr="00B0046B">
              <w:rPr>
                <w:szCs w:val="18"/>
              </w:rPr>
              <w:t xml:space="preserve"> </w:t>
            </w:r>
            <w:r w:rsidR="001F7368" w:rsidRPr="00B0046B">
              <w:rPr>
                <w:szCs w:val="18"/>
              </w:rPr>
              <w:t xml:space="preserve">vertical and </w:t>
            </w:r>
            <w:r w:rsidR="00370DF8" w:rsidRPr="00B0046B">
              <w:rPr>
                <w:szCs w:val="18"/>
              </w:rPr>
              <w:t>horizontal directions</w:t>
            </w:r>
          </w:p>
        </w:tc>
        <w:tc>
          <w:tcPr>
            <w:tcW w:w="1152" w:type="dxa"/>
            <w:tcBorders>
              <w:left w:val="single" w:sz="6" w:space="0" w:color="auto"/>
              <w:right w:val="single" w:sz="6" w:space="0" w:color="auto"/>
            </w:tcBorders>
          </w:tcPr>
          <w:p w14:paraId="1DE45B6A"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Upsample</w:t>
            </w:r>
            <w:r w:rsidR="007F3160" w:rsidRPr="00B0046B">
              <w:rPr>
                <w:szCs w:val="18"/>
              </w:rPr>
              <w:t>( )</w:t>
            </w:r>
            <w:r w:rsidR="00370DF8" w:rsidRPr="00B0046B">
              <w:rPr>
                <w:szCs w:val="18"/>
              </w:rPr>
              <w:t xml:space="preserve"> in </w:t>
            </w:r>
            <w:r w:rsidR="00E77984" w:rsidRPr="00B0046B">
              <w:rPr>
                <w:szCs w:val="18"/>
              </w:rPr>
              <w:t xml:space="preserve">the </w:t>
            </w:r>
            <w:r w:rsidR="00370DF8" w:rsidRPr="00B0046B">
              <w:rPr>
                <w:szCs w:val="18"/>
              </w:rPr>
              <w:t>horizontal direction</w:t>
            </w:r>
          </w:p>
        </w:tc>
        <w:tc>
          <w:tcPr>
            <w:tcW w:w="1152" w:type="dxa"/>
            <w:tcBorders>
              <w:left w:val="single" w:sz="6" w:space="0" w:color="auto"/>
              <w:right w:val="single" w:sz="6" w:space="0" w:color="auto"/>
            </w:tcBorders>
          </w:tcPr>
          <w:p w14:paraId="1DE45B6B"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6C" w14:textId="77777777" w:rsidR="00F930DE" w:rsidRPr="00B0046B" w:rsidRDefault="00F930DE" w:rsidP="00EE57AB">
            <w:pPr>
              <w:pStyle w:val="TableText"/>
              <w:keepNext w:val="0"/>
              <w:keepLines w:val="0"/>
              <w:rPr>
                <w:szCs w:val="18"/>
              </w:rPr>
            </w:pPr>
          </w:p>
        </w:tc>
        <w:tc>
          <w:tcPr>
            <w:tcW w:w="1440" w:type="dxa"/>
            <w:tcBorders>
              <w:left w:val="single" w:sz="6" w:space="0" w:color="auto"/>
              <w:right w:val="single" w:sz="12" w:space="0" w:color="auto"/>
            </w:tcBorders>
          </w:tcPr>
          <w:p w14:paraId="1DE45B6D" w14:textId="77777777" w:rsidR="00F930DE" w:rsidRPr="00B0046B" w:rsidRDefault="00F930DE" w:rsidP="00EE57AB">
            <w:pPr>
              <w:pStyle w:val="TableText"/>
              <w:keepNext w:val="0"/>
              <w:keepLines w:val="0"/>
              <w:rPr>
                <w:szCs w:val="18"/>
              </w:rPr>
            </w:pPr>
          </w:p>
        </w:tc>
      </w:tr>
      <w:tr w:rsidR="00F930DE" w:rsidRPr="00B0046B" w14:paraId="1DE45B76" w14:textId="77777777" w:rsidTr="006F5070">
        <w:trPr>
          <w:jc w:val="center"/>
        </w:trPr>
        <w:tc>
          <w:tcPr>
            <w:tcW w:w="2016" w:type="dxa"/>
            <w:tcBorders>
              <w:left w:val="single" w:sz="12" w:space="0" w:color="auto"/>
              <w:right w:val="single" w:sz="12" w:space="0" w:color="auto"/>
            </w:tcBorders>
          </w:tcPr>
          <w:p w14:paraId="1DE45B6F" w14:textId="77777777" w:rsidR="00F930DE" w:rsidRPr="00B0046B" w:rsidRDefault="00F930DE" w:rsidP="00B8492E">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RGB</w:t>
            </w:r>
            <w:r w:rsidR="00AD1476" w:rsidRPr="00B0046B">
              <w:rPr>
                <w:szCs w:val="18"/>
              </w:rPr>
              <w:t xml:space="preserve"> with</w:t>
            </w:r>
            <w:r w:rsidR="005C0EF6" w:rsidRPr="00B0046B">
              <w:rPr>
                <w:szCs w:val="18"/>
              </w:rPr>
              <w:t xml:space="preserve"> OUTPUT_BITDEPTH </w:t>
            </w:r>
            <w:r w:rsidR="00D75217" w:rsidRPr="00B0046B">
              <w:rPr>
                <w:szCs w:val="18"/>
              </w:rPr>
              <w:t>equal to</w:t>
            </w:r>
            <w:r w:rsidR="00194D8A" w:rsidRPr="00B0046B">
              <w:rPr>
                <w:szCs w:val="18"/>
              </w:rPr>
              <w:t xml:space="preserve"> </w:t>
            </w:r>
            <w:r w:rsidR="000A33A5" w:rsidRPr="00B0046B">
              <w:rPr>
                <w:szCs w:val="18"/>
              </w:rPr>
              <w:t xml:space="preserve">BD5, BD565, </w:t>
            </w:r>
            <w:r w:rsidR="00194D8A" w:rsidRPr="00B0046B">
              <w:rPr>
                <w:szCs w:val="18"/>
              </w:rPr>
              <w:t>BD</w:t>
            </w:r>
            <w:r w:rsidR="00AD1476" w:rsidRPr="00B0046B">
              <w:rPr>
                <w:szCs w:val="18"/>
              </w:rPr>
              <w:t>8</w:t>
            </w:r>
            <w:r w:rsidR="00595758" w:rsidRPr="00B0046B">
              <w:rPr>
                <w:szCs w:val="18"/>
              </w:rPr>
              <w:t>,</w:t>
            </w:r>
            <w:r w:rsidR="00AD1476" w:rsidRPr="00B0046B">
              <w:rPr>
                <w:szCs w:val="18"/>
              </w:rPr>
              <w:t xml:space="preserve"> </w:t>
            </w:r>
            <w:r w:rsidR="00B8492E" w:rsidRPr="00B0046B">
              <w:rPr>
                <w:szCs w:val="18"/>
              </w:rPr>
              <w:t xml:space="preserve">BD10, </w:t>
            </w:r>
            <w:r w:rsidR="00194D8A" w:rsidRPr="00B0046B">
              <w:rPr>
                <w:szCs w:val="18"/>
              </w:rPr>
              <w:t>BD</w:t>
            </w:r>
            <w:r w:rsidR="00AD1476" w:rsidRPr="00B0046B">
              <w:rPr>
                <w:szCs w:val="18"/>
              </w:rPr>
              <w:t>16</w:t>
            </w:r>
            <w:r w:rsidR="00595758" w:rsidRPr="00B0046B">
              <w:rPr>
                <w:szCs w:val="18"/>
              </w:rPr>
              <w:t xml:space="preserve">, BD16S </w:t>
            </w:r>
            <w:r w:rsidR="00ED7A02" w:rsidRPr="00B0046B">
              <w:rPr>
                <w:szCs w:val="18"/>
              </w:rPr>
              <w:t>or</w:t>
            </w:r>
            <w:r w:rsidR="00595758" w:rsidRPr="00B0046B">
              <w:rPr>
                <w:szCs w:val="18"/>
              </w:rPr>
              <w:t xml:space="preserve"> BD32S</w:t>
            </w:r>
          </w:p>
        </w:tc>
        <w:tc>
          <w:tcPr>
            <w:tcW w:w="1152" w:type="dxa"/>
            <w:tcBorders>
              <w:left w:val="single" w:sz="12" w:space="0" w:color="auto"/>
              <w:right w:val="single" w:sz="6" w:space="0" w:color="auto"/>
            </w:tcBorders>
          </w:tcPr>
          <w:p w14:paraId="1DE45B7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71" w14:textId="77777777" w:rsidR="00F930DE" w:rsidRPr="00B0046B" w:rsidRDefault="00370DF8" w:rsidP="001F736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Upsample</w:t>
            </w:r>
            <w:r w:rsidR="007F3160" w:rsidRPr="00B0046B">
              <w:rPr>
                <w:szCs w:val="18"/>
              </w:rPr>
              <w:t>( )</w:t>
            </w:r>
            <w:r w:rsidRPr="00B0046B">
              <w:rPr>
                <w:szCs w:val="18"/>
              </w:rPr>
              <w:t xml:space="preserve"> in</w:t>
            </w:r>
            <w:r w:rsidR="007F3160" w:rsidRPr="00B0046B">
              <w:rPr>
                <w:szCs w:val="18"/>
              </w:rPr>
              <w:t xml:space="preserve"> the</w:t>
            </w:r>
            <w:r w:rsidRPr="00B0046B">
              <w:rPr>
                <w:szCs w:val="18"/>
              </w:rPr>
              <w:t xml:space="preserve"> </w:t>
            </w:r>
            <w:r w:rsidR="001F7368" w:rsidRPr="00B0046B">
              <w:rPr>
                <w:szCs w:val="18"/>
              </w:rPr>
              <w:t xml:space="preserve">vertical and </w:t>
            </w:r>
            <w:r w:rsidRPr="00B0046B">
              <w:rPr>
                <w:szCs w:val="18"/>
              </w:rPr>
              <w:t>horizontal directions</w:t>
            </w:r>
          </w:p>
        </w:tc>
        <w:tc>
          <w:tcPr>
            <w:tcW w:w="1152" w:type="dxa"/>
            <w:tcBorders>
              <w:left w:val="single" w:sz="6" w:space="0" w:color="auto"/>
              <w:right w:val="single" w:sz="6" w:space="0" w:color="auto"/>
            </w:tcBorders>
          </w:tcPr>
          <w:p w14:paraId="1DE45B72" w14:textId="77777777" w:rsidR="00F930DE" w:rsidRPr="00B0046B" w:rsidRDefault="00370DF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Upsample</w:t>
            </w:r>
            <w:r w:rsidR="007F3160" w:rsidRPr="00B0046B">
              <w:rPr>
                <w:szCs w:val="18"/>
              </w:rPr>
              <w:t>( )</w:t>
            </w:r>
            <w:r w:rsidRPr="00B0046B">
              <w:rPr>
                <w:szCs w:val="18"/>
              </w:rPr>
              <w:t xml:space="preserve"> in </w:t>
            </w:r>
            <w:r w:rsidR="00E77984" w:rsidRPr="00B0046B">
              <w:rPr>
                <w:szCs w:val="18"/>
              </w:rPr>
              <w:t xml:space="preserve">the </w:t>
            </w:r>
            <w:r w:rsidRPr="00B0046B">
              <w:rPr>
                <w:szCs w:val="18"/>
              </w:rPr>
              <w:t>horizontal direction</w:t>
            </w:r>
          </w:p>
        </w:tc>
        <w:tc>
          <w:tcPr>
            <w:tcW w:w="1152" w:type="dxa"/>
            <w:tcBorders>
              <w:left w:val="single" w:sz="6" w:space="0" w:color="auto"/>
              <w:right w:val="single" w:sz="6" w:space="0" w:color="auto"/>
            </w:tcBorders>
          </w:tcPr>
          <w:p w14:paraId="1DE45B73"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74" w14:textId="77777777" w:rsidR="00F930DE" w:rsidRPr="00B0046B" w:rsidRDefault="00F930DE" w:rsidP="00EE57AB">
            <w:pPr>
              <w:pStyle w:val="TableText"/>
              <w:keepNext w:val="0"/>
              <w:keepLines w:val="0"/>
              <w:rPr>
                <w:szCs w:val="18"/>
              </w:rPr>
            </w:pPr>
          </w:p>
        </w:tc>
        <w:tc>
          <w:tcPr>
            <w:tcW w:w="1440" w:type="dxa"/>
            <w:tcBorders>
              <w:left w:val="single" w:sz="6" w:space="0" w:color="auto"/>
              <w:right w:val="single" w:sz="12" w:space="0" w:color="auto"/>
            </w:tcBorders>
          </w:tcPr>
          <w:p w14:paraId="1DE45B75" w14:textId="77777777" w:rsidR="00F930DE" w:rsidRPr="00B0046B" w:rsidRDefault="00F930DE" w:rsidP="00EE57AB">
            <w:pPr>
              <w:pStyle w:val="TableText"/>
              <w:keepNext w:val="0"/>
              <w:keepLines w:val="0"/>
              <w:rPr>
                <w:szCs w:val="18"/>
              </w:rPr>
            </w:pPr>
          </w:p>
        </w:tc>
      </w:tr>
      <w:tr w:rsidR="00AD1476" w:rsidRPr="00B0046B" w14:paraId="1DE45B7E" w14:textId="77777777" w:rsidTr="006F5070">
        <w:trPr>
          <w:jc w:val="center"/>
        </w:trPr>
        <w:tc>
          <w:tcPr>
            <w:tcW w:w="2016" w:type="dxa"/>
            <w:tcBorders>
              <w:left w:val="single" w:sz="12" w:space="0" w:color="auto"/>
              <w:right w:val="single" w:sz="12" w:space="0" w:color="auto"/>
            </w:tcBorders>
          </w:tcPr>
          <w:p w14:paraId="1DE45B77"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RGB with </w:t>
            </w:r>
            <w:r w:rsidR="005C0EF6" w:rsidRPr="00B0046B">
              <w:rPr>
                <w:szCs w:val="18"/>
              </w:rPr>
              <w:t xml:space="preserve">OUTPUT_BITDEPTH </w:t>
            </w:r>
            <w:r w:rsidR="00D75217" w:rsidRPr="00B0046B">
              <w:rPr>
                <w:szCs w:val="18"/>
              </w:rPr>
              <w:t>equal to</w:t>
            </w:r>
            <w:r w:rsidR="005C0EF6" w:rsidRPr="00B0046B">
              <w:rPr>
                <w:szCs w:val="18"/>
              </w:rPr>
              <w:t xml:space="preserve"> BD16F </w:t>
            </w:r>
            <w:r w:rsidR="00ED7A02" w:rsidRPr="00B0046B">
              <w:rPr>
                <w:szCs w:val="18"/>
              </w:rPr>
              <w:t>or</w:t>
            </w:r>
            <w:r w:rsidR="005C0EF6" w:rsidRPr="00B0046B">
              <w:rPr>
                <w:szCs w:val="18"/>
              </w:rPr>
              <w:t xml:space="preserve"> BD32F</w:t>
            </w:r>
          </w:p>
        </w:tc>
        <w:tc>
          <w:tcPr>
            <w:tcW w:w="1152" w:type="dxa"/>
            <w:tcBorders>
              <w:left w:val="single" w:sz="12" w:space="0" w:color="auto"/>
              <w:right w:val="single" w:sz="6" w:space="0" w:color="auto"/>
            </w:tcBorders>
          </w:tcPr>
          <w:p w14:paraId="1DE45B78"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79"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7A"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7B"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7C" w14:textId="77777777" w:rsidR="00AD1476" w:rsidRPr="00B0046B" w:rsidRDefault="00AD1476" w:rsidP="00EE57AB">
            <w:pPr>
              <w:pStyle w:val="TableText"/>
              <w:keepNext w:val="0"/>
              <w:keepLines w:val="0"/>
              <w:rPr>
                <w:szCs w:val="18"/>
              </w:rPr>
            </w:pPr>
          </w:p>
        </w:tc>
        <w:tc>
          <w:tcPr>
            <w:tcW w:w="1440" w:type="dxa"/>
            <w:tcBorders>
              <w:left w:val="single" w:sz="6" w:space="0" w:color="auto"/>
              <w:right w:val="single" w:sz="12" w:space="0" w:color="auto"/>
            </w:tcBorders>
          </w:tcPr>
          <w:p w14:paraId="1DE45B7D" w14:textId="77777777" w:rsidR="00AD1476" w:rsidRPr="00B0046B" w:rsidRDefault="00AD1476" w:rsidP="00EE57AB">
            <w:pPr>
              <w:pStyle w:val="TableText"/>
              <w:keepNext w:val="0"/>
              <w:keepLines w:val="0"/>
              <w:rPr>
                <w:szCs w:val="18"/>
              </w:rPr>
            </w:pPr>
          </w:p>
        </w:tc>
      </w:tr>
      <w:tr w:rsidR="00AD1476" w:rsidRPr="00B0046B" w14:paraId="1DE45B86" w14:textId="77777777" w:rsidTr="006F5070">
        <w:trPr>
          <w:jc w:val="center"/>
        </w:trPr>
        <w:tc>
          <w:tcPr>
            <w:tcW w:w="2016" w:type="dxa"/>
            <w:tcBorders>
              <w:left w:val="single" w:sz="12" w:space="0" w:color="auto"/>
              <w:right w:val="single" w:sz="12" w:space="0" w:color="auto"/>
            </w:tcBorders>
          </w:tcPr>
          <w:p w14:paraId="1DE45B7F"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RGBE</w:t>
            </w:r>
          </w:p>
        </w:tc>
        <w:tc>
          <w:tcPr>
            <w:tcW w:w="1152" w:type="dxa"/>
            <w:tcBorders>
              <w:left w:val="single" w:sz="12" w:space="0" w:color="auto"/>
              <w:right w:val="single" w:sz="6" w:space="0" w:color="auto"/>
            </w:tcBorders>
          </w:tcPr>
          <w:p w14:paraId="1DE45B80"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1"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2"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3"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B84" w14:textId="77777777" w:rsidR="00AD1476" w:rsidRPr="00B0046B" w:rsidRDefault="00AD1476" w:rsidP="00EE57AB">
            <w:pPr>
              <w:pStyle w:val="TableText"/>
              <w:keepNext w:val="0"/>
              <w:keepLines w:val="0"/>
              <w:rPr>
                <w:szCs w:val="18"/>
              </w:rPr>
            </w:pPr>
          </w:p>
        </w:tc>
        <w:tc>
          <w:tcPr>
            <w:tcW w:w="1440" w:type="dxa"/>
            <w:tcBorders>
              <w:left w:val="single" w:sz="6" w:space="0" w:color="auto"/>
              <w:right w:val="single" w:sz="12" w:space="0" w:color="auto"/>
            </w:tcBorders>
          </w:tcPr>
          <w:p w14:paraId="1DE45B85" w14:textId="77777777" w:rsidR="00AD1476" w:rsidRPr="00B0046B" w:rsidRDefault="00AD1476" w:rsidP="00EE57AB">
            <w:pPr>
              <w:pStyle w:val="TableText"/>
              <w:keepNext w:val="0"/>
              <w:keepLines w:val="0"/>
              <w:rPr>
                <w:szCs w:val="18"/>
              </w:rPr>
            </w:pPr>
          </w:p>
        </w:tc>
      </w:tr>
      <w:tr w:rsidR="00AD1476" w:rsidRPr="00B0046B" w14:paraId="1DE45B8E" w14:textId="77777777" w:rsidTr="006F5070">
        <w:trPr>
          <w:trHeight w:val="20"/>
          <w:jc w:val="center"/>
        </w:trPr>
        <w:tc>
          <w:tcPr>
            <w:tcW w:w="2016" w:type="dxa"/>
            <w:tcBorders>
              <w:left w:val="single" w:sz="12" w:space="0" w:color="auto"/>
              <w:right w:val="single" w:sz="12" w:space="0" w:color="auto"/>
            </w:tcBorders>
          </w:tcPr>
          <w:p w14:paraId="1DE45B87"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CMYK</w:t>
            </w:r>
          </w:p>
        </w:tc>
        <w:tc>
          <w:tcPr>
            <w:tcW w:w="1152" w:type="dxa"/>
            <w:tcBorders>
              <w:left w:val="single" w:sz="12" w:space="0" w:color="auto"/>
              <w:right w:val="single" w:sz="6" w:space="0" w:color="auto"/>
            </w:tcBorders>
          </w:tcPr>
          <w:p w14:paraId="1DE45B88"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9"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A"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B"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8C"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440" w:type="dxa"/>
            <w:tcBorders>
              <w:left w:val="single" w:sz="6" w:space="0" w:color="auto"/>
              <w:right w:val="single" w:sz="12" w:space="0" w:color="auto"/>
            </w:tcBorders>
          </w:tcPr>
          <w:p w14:paraId="1DE45B8D" w14:textId="77777777" w:rsidR="00AD1476" w:rsidRPr="00B0046B" w:rsidRDefault="00AD1476" w:rsidP="00EE57AB">
            <w:pPr>
              <w:pStyle w:val="TableText"/>
              <w:keepNext w:val="0"/>
              <w:keepLines w:val="0"/>
              <w:rPr>
                <w:szCs w:val="18"/>
              </w:rPr>
            </w:pPr>
          </w:p>
        </w:tc>
      </w:tr>
      <w:tr w:rsidR="00AD1476" w:rsidRPr="00B0046B" w14:paraId="1DE45B96" w14:textId="77777777" w:rsidTr="006F5070">
        <w:trPr>
          <w:trHeight w:val="20"/>
          <w:jc w:val="center"/>
        </w:trPr>
        <w:tc>
          <w:tcPr>
            <w:tcW w:w="2016" w:type="dxa"/>
            <w:tcBorders>
              <w:left w:val="single" w:sz="12" w:space="0" w:color="auto"/>
              <w:right w:val="single" w:sz="12" w:space="0" w:color="auto"/>
            </w:tcBorders>
          </w:tcPr>
          <w:p w14:paraId="1DE45B8F"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CMYKDIRECT</w:t>
            </w:r>
          </w:p>
        </w:tc>
        <w:tc>
          <w:tcPr>
            <w:tcW w:w="1152" w:type="dxa"/>
            <w:tcBorders>
              <w:left w:val="single" w:sz="12" w:space="0" w:color="auto"/>
              <w:right w:val="single" w:sz="6" w:space="0" w:color="auto"/>
            </w:tcBorders>
          </w:tcPr>
          <w:p w14:paraId="1DE45B90"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91"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92"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93" w14:textId="77777777" w:rsidR="00AD1476" w:rsidRPr="00B0046B" w:rsidRDefault="00AD1476" w:rsidP="00EE57AB">
            <w:pPr>
              <w:pStyle w:val="TableText"/>
              <w:keepNext w:val="0"/>
              <w:keepLines w:val="0"/>
              <w:rPr>
                <w:szCs w:val="18"/>
              </w:rPr>
            </w:pPr>
          </w:p>
        </w:tc>
        <w:tc>
          <w:tcPr>
            <w:tcW w:w="1152" w:type="dxa"/>
            <w:tcBorders>
              <w:left w:val="single" w:sz="6" w:space="0" w:color="auto"/>
              <w:right w:val="single" w:sz="6" w:space="0" w:color="auto"/>
            </w:tcBorders>
          </w:tcPr>
          <w:p w14:paraId="1DE45B94"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440" w:type="dxa"/>
            <w:tcBorders>
              <w:left w:val="single" w:sz="6" w:space="0" w:color="auto"/>
              <w:right w:val="single" w:sz="12" w:space="0" w:color="auto"/>
            </w:tcBorders>
          </w:tcPr>
          <w:p w14:paraId="1DE45B95" w14:textId="77777777" w:rsidR="00AD1476" w:rsidRPr="00B0046B" w:rsidRDefault="00AD1476" w:rsidP="00EE57AB">
            <w:pPr>
              <w:pStyle w:val="TableText"/>
              <w:keepNext w:val="0"/>
              <w:keepLines w:val="0"/>
              <w:rPr>
                <w:szCs w:val="18"/>
              </w:rPr>
            </w:pPr>
          </w:p>
        </w:tc>
      </w:tr>
      <w:tr w:rsidR="00AD1476" w:rsidRPr="00B0046B" w14:paraId="1DE45B9E" w14:textId="77777777" w:rsidTr="006F5070">
        <w:trPr>
          <w:trHeight w:val="20"/>
          <w:jc w:val="center"/>
        </w:trPr>
        <w:tc>
          <w:tcPr>
            <w:tcW w:w="2016" w:type="dxa"/>
            <w:tcBorders>
              <w:left w:val="single" w:sz="12" w:space="0" w:color="auto"/>
              <w:bottom w:val="single" w:sz="12" w:space="0" w:color="auto"/>
              <w:right w:val="single" w:sz="12" w:space="0" w:color="auto"/>
            </w:tcBorders>
          </w:tcPr>
          <w:p w14:paraId="1DE45B97"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NCOMPONENT</w:t>
            </w:r>
          </w:p>
        </w:tc>
        <w:tc>
          <w:tcPr>
            <w:tcW w:w="1152" w:type="dxa"/>
            <w:tcBorders>
              <w:left w:val="single" w:sz="12" w:space="0" w:color="auto"/>
              <w:bottom w:val="single" w:sz="12" w:space="0" w:color="auto"/>
              <w:right w:val="single" w:sz="6" w:space="0" w:color="auto"/>
            </w:tcBorders>
          </w:tcPr>
          <w:p w14:paraId="1DE45B98" w14:textId="77777777" w:rsidR="00AD1476" w:rsidRPr="00B0046B" w:rsidRDefault="00AD1476" w:rsidP="00EE57AB">
            <w:pPr>
              <w:pStyle w:val="TableText"/>
              <w:keepNext w:val="0"/>
              <w:keepLines w:val="0"/>
              <w:rPr>
                <w:szCs w:val="18"/>
              </w:rPr>
            </w:pPr>
          </w:p>
        </w:tc>
        <w:tc>
          <w:tcPr>
            <w:tcW w:w="1152" w:type="dxa"/>
            <w:tcBorders>
              <w:left w:val="single" w:sz="6" w:space="0" w:color="auto"/>
              <w:bottom w:val="single" w:sz="12" w:space="0" w:color="auto"/>
              <w:right w:val="single" w:sz="6" w:space="0" w:color="auto"/>
            </w:tcBorders>
          </w:tcPr>
          <w:p w14:paraId="1DE45B99" w14:textId="77777777" w:rsidR="00AD1476" w:rsidRPr="00B0046B" w:rsidRDefault="00AD1476" w:rsidP="00EE57AB">
            <w:pPr>
              <w:pStyle w:val="TableText"/>
              <w:keepNext w:val="0"/>
              <w:keepLines w:val="0"/>
              <w:rPr>
                <w:szCs w:val="18"/>
              </w:rPr>
            </w:pPr>
          </w:p>
        </w:tc>
        <w:tc>
          <w:tcPr>
            <w:tcW w:w="1152" w:type="dxa"/>
            <w:tcBorders>
              <w:left w:val="single" w:sz="6" w:space="0" w:color="auto"/>
              <w:bottom w:val="single" w:sz="12" w:space="0" w:color="auto"/>
              <w:right w:val="single" w:sz="6" w:space="0" w:color="auto"/>
            </w:tcBorders>
          </w:tcPr>
          <w:p w14:paraId="1DE45B9A" w14:textId="77777777" w:rsidR="00AD1476" w:rsidRPr="00B0046B" w:rsidRDefault="00AD1476" w:rsidP="00EE57AB">
            <w:pPr>
              <w:pStyle w:val="TableText"/>
              <w:keepNext w:val="0"/>
              <w:keepLines w:val="0"/>
              <w:rPr>
                <w:szCs w:val="18"/>
              </w:rPr>
            </w:pPr>
          </w:p>
        </w:tc>
        <w:tc>
          <w:tcPr>
            <w:tcW w:w="1152" w:type="dxa"/>
            <w:tcBorders>
              <w:left w:val="single" w:sz="6" w:space="0" w:color="auto"/>
              <w:bottom w:val="single" w:sz="12" w:space="0" w:color="auto"/>
              <w:right w:val="single" w:sz="6" w:space="0" w:color="auto"/>
            </w:tcBorders>
          </w:tcPr>
          <w:p w14:paraId="1DE45B9B" w14:textId="77777777" w:rsidR="00AD1476" w:rsidRPr="00B0046B" w:rsidRDefault="00AD1476" w:rsidP="00EE57AB">
            <w:pPr>
              <w:pStyle w:val="TableText"/>
              <w:keepNext w:val="0"/>
              <w:keepLines w:val="0"/>
              <w:rPr>
                <w:szCs w:val="18"/>
              </w:rPr>
            </w:pPr>
          </w:p>
        </w:tc>
        <w:tc>
          <w:tcPr>
            <w:tcW w:w="1152" w:type="dxa"/>
            <w:tcBorders>
              <w:left w:val="single" w:sz="6" w:space="0" w:color="auto"/>
              <w:bottom w:val="single" w:sz="12" w:space="0" w:color="auto"/>
              <w:right w:val="single" w:sz="6" w:space="0" w:color="auto"/>
            </w:tcBorders>
          </w:tcPr>
          <w:p w14:paraId="1DE45B9C" w14:textId="77777777" w:rsidR="00AD1476" w:rsidRPr="00B0046B" w:rsidRDefault="00AD1476" w:rsidP="00EE57AB">
            <w:pPr>
              <w:pStyle w:val="TableText"/>
              <w:keepNext w:val="0"/>
              <w:keepLines w:val="0"/>
              <w:rPr>
                <w:szCs w:val="18"/>
              </w:rPr>
            </w:pPr>
          </w:p>
        </w:tc>
        <w:tc>
          <w:tcPr>
            <w:tcW w:w="1440" w:type="dxa"/>
            <w:tcBorders>
              <w:left w:val="single" w:sz="6" w:space="0" w:color="auto"/>
              <w:bottom w:val="single" w:sz="12" w:space="0" w:color="auto"/>
              <w:right w:val="single" w:sz="12" w:space="0" w:color="auto"/>
            </w:tcBorders>
          </w:tcPr>
          <w:p w14:paraId="1DE45B9D" w14:textId="77777777" w:rsidR="00AD1476" w:rsidRPr="00B0046B" w:rsidRDefault="00AD147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5B9F" w14:textId="77777777" w:rsidR="00F930DE" w:rsidRPr="00B0046B" w:rsidRDefault="00F930DE" w:rsidP="00EE57AB"/>
    <w:p w14:paraId="1DE45BA0" w14:textId="77777777" w:rsidR="00F930DE" w:rsidRPr="00B0046B" w:rsidRDefault="00F930DE" w:rsidP="00ED52C8">
      <w:pPr>
        <w:pStyle w:val="Heading4"/>
        <w:keepLines w:val="0"/>
      </w:pPr>
      <w:bookmarkStart w:id="1742" w:name="_Ref182543028"/>
      <w:bookmarkStart w:id="1743" w:name="_Toc184353983"/>
      <w:bookmarkStart w:id="1744" w:name="_Ref217280581"/>
      <w:bookmarkStart w:id="1745" w:name="_Toc226984379"/>
      <w:bookmarkEnd w:id="1731"/>
      <w:r w:rsidRPr="00B0046B">
        <w:t>Upsample</w:t>
      </w:r>
      <w:r w:rsidR="0036163C" w:rsidRPr="00B0046B">
        <w:t>(</w:t>
      </w:r>
      <w:r w:rsidR="004420B4" w:rsidRPr="00B0046B">
        <w:t> </w:t>
      </w:r>
      <w:r w:rsidR="0036163C" w:rsidRPr="00B0046B">
        <w:t>)</w:t>
      </w:r>
      <w:bookmarkEnd w:id="1742"/>
      <w:bookmarkEnd w:id="1743"/>
      <w:bookmarkEnd w:id="1744"/>
      <w:bookmarkEnd w:id="1745"/>
    </w:p>
    <w:p w14:paraId="1DE45BA1" w14:textId="77777777" w:rsidR="001C776E" w:rsidRPr="00B0046B" w:rsidRDefault="003025AB" w:rsidP="00EE57AB">
      <w:r w:rsidRPr="00B0046B">
        <w:t xml:space="preserve">In the </w:t>
      </w:r>
      <w:r w:rsidR="005D0FD9" w:rsidRPr="00B0046B">
        <w:t xml:space="preserve">chroma </w:t>
      </w:r>
      <w:r w:rsidRPr="00B0046B">
        <w:t xml:space="preserve">upsampling </w:t>
      </w:r>
      <w:r w:rsidR="002806A8" w:rsidRPr="00B0046B">
        <w:t>function</w:t>
      </w:r>
      <w:r w:rsidRPr="00B0046B">
        <w:t xml:space="preserve">, </w:t>
      </w:r>
      <w:r w:rsidR="005D0FD9" w:rsidRPr="00B0046B">
        <w:t xml:space="preserve">for the chroma component i (1 </w:t>
      </w:r>
      <w:r w:rsidR="00245BD4" w:rsidRPr="00B0046B">
        <w:t>&lt;=</w:t>
      </w:r>
      <w:r w:rsidR="005D0FD9" w:rsidRPr="00B0046B">
        <w:t xml:space="preserve"> i &lt; NumComponents), let </w:t>
      </w:r>
      <w:r w:rsidR="00F45183" w:rsidRPr="00B0046B">
        <w:t>i</w:t>
      </w:r>
      <w:r w:rsidR="005D0FD9" w:rsidRPr="00B0046B">
        <w:t>O</w:t>
      </w:r>
      <w:r w:rsidR="00F45183" w:rsidRPr="00B0046B">
        <w:t>riArray</w:t>
      </w:r>
      <w:r w:rsidR="00660694" w:rsidRPr="00B0046B">
        <w:t>[</w:t>
      </w:r>
      <w:r w:rsidR="0005116C" w:rsidRPr="00B0046B">
        <w:rPr>
          <w:szCs w:val="18"/>
        </w:rPr>
        <w:t> </w:t>
      </w:r>
      <w:r w:rsidR="006160BE" w:rsidRPr="00B0046B">
        <w:t>]</w:t>
      </w:r>
      <w:r w:rsidR="002B5796" w:rsidRPr="00B0046B">
        <w:t xml:space="preserve"> </w:t>
      </w:r>
      <w:r w:rsidR="005D0FD9" w:rsidRPr="00B0046B">
        <w:t xml:space="preserve">be the original </w:t>
      </w:r>
      <w:r w:rsidR="0035344E" w:rsidRPr="00B0046B">
        <w:t>sample array</w:t>
      </w:r>
      <w:r w:rsidR="005D0FD9" w:rsidRPr="00B0046B">
        <w:t xml:space="preserve"> before upsampling, and </w:t>
      </w:r>
      <w:r w:rsidR="00F45183" w:rsidRPr="00B0046B">
        <w:t>i</w:t>
      </w:r>
      <w:r w:rsidR="005D0FD9" w:rsidRPr="00B0046B">
        <w:t>I</w:t>
      </w:r>
      <w:r w:rsidR="00F45183" w:rsidRPr="00B0046B">
        <w:t>ntArray</w:t>
      </w:r>
      <w:r w:rsidR="006160BE" w:rsidRPr="00B0046B">
        <w:t>[</w:t>
      </w:r>
      <w:r w:rsidR="0005116C" w:rsidRPr="00B0046B">
        <w:rPr>
          <w:szCs w:val="18"/>
        </w:rPr>
        <w:t> </w:t>
      </w:r>
      <w:r w:rsidR="006160BE" w:rsidRPr="00B0046B">
        <w:t>]</w:t>
      </w:r>
      <w:r w:rsidR="002B5796" w:rsidRPr="00B0046B">
        <w:t xml:space="preserve"> </w:t>
      </w:r>
      <w:r w:rsidR="005D0FD9" w:rsidRPr="00B0046B">
        <w:t xml:space="preserve">be the </w:t>
      </w:r>
      <w:r w:rsidR="001C776E" w:rsidRPr="00B0046B">
        <w:t>upsampled</w:t>
      </w:r>
      <w:r w:rsidR="0035344E" w:rsidRPr="00B0046B">
        <w:t xml:space="preserve"> array</w:t>
      </w:r>
      <w:r w:rsidR="005D0FD9" w:rsidRPr="00B0046B">
        <w:t xml:space="preserve">. </w:t>
      </w:r>
      <w:r w:rsidR="00660694" w:rsidRPr="00B0046B">
        <w:t xml:space="preserve">If </w:t>
      </w:r>
      <w:r w:rsidR="001C776E" w:rsidRPr="00B0046B">
        <w:t>upsampling</w:t>
      </w:r>
      <w:r w:rsidR="00660694" w:rsidRPr="00B0046B">
        <w:t xml:space="preserve"> is performed in the horizontal direction</w:t>
      </w:r>
      <w:r w:rsidR="00232F86" w:rsidRPr="00B0046B">
        <w:t>,</w:t>
      </w:r>
      <w:r w:rsidR="00660694" w:rsidRPr="00B0046B">
        <w:t xml:space="preserve"> iOriArray[</w:t>
      </w:r>
      <w:r w:rsidR="0005116C" w:rsidRPr="00B0046B">
        <w:rPr>
          <w:szCs w:val="18"/>
        </w:rPr>
        <w:t> </w:t>
      </w:r>
      <w:r w:rsidR="00660694" w:rsidRPr="00B0046B">
        <w:t xml:space="preserve">] </w:t>
      </w:r>
      <w:r w:rsidR="00232F86" w:rsidRPr="00B0046B">
        <w:t xml:space="preserve">is </w:t>
      </w:r>
      <w:r w:rsidR="00F36142" w:rsidRPr="00B0046B">
        <w:t xml:space="preserve">one </w:t>
      </w:r>
      <w:r w:rsidR="001C776E" w:rsidRPr="00B0046B">
        <w:t xml:space="preserve">input </w:t>
      </w:r>
      <w:r w:rsidR="0035344E" w:rsidRPr="00B0046B">
        <w:t xml:space="preserve">sample </w:t>
      </w:r>
      <w:r w:rsidR="00F36142" w:rsidRPr="00B0046B">
        <w:t xml:space="preserve">row </w:t>
      </w:r>
      <w:r w:rsidR="00660694" w:rsidRPr="00B0046B">
        <w:t xml:space="preserve">of </w:t>
      </w:r>
      <w:r w:rsidR="001C776E" w:rsidRPr="00B0046B">
        <w:t xml:space="preserve">length </w:t>
      </w:r>
      <w:r w:rsidR="001E6300" w:rsidRPr="00B0046B">
        <w:t>ExtendedWidth</w:t>
      </w:r>
      <w:r w:rsidR="00660694" w:rsidRPr="00B0046B">
        <w:t xml:space="preserve">[i] </w:t>
      </w:r>
      <w:r w:rsidR="00F36142" w:rsidRPr="00B0046B">
        <w:t>and iIntArray[</w:t>
      </w:r>
      <w:r w:rsidR="0005116C" w:rsidRPr="00B0046B">
        <w:rPr>
          <w:szCs w:val="18"/>
        </w:rPr>
        <w:t> </w:t>
      </w:r>
      <w:r w:rsidR="00F36142" w:rsidRPr="00B0046B">
        <w:t xml:space="preserve">] is one </w:t>
      </w:r>
      <w:r w:rsidR="001C776E" w:rsidRPr="00B0046B">
        <w:t xml:space="preserve">output </w:t>
      </w:r>
      <w:r w:rsidR="0035344E" w:rsidRPr="00B0046B">
        <w:t xml:space="preserve">sample </w:t>
      </w:r>
      <w:r w:rsidR="00F36142" w:rsidRPr="00B0046B">
        <w:t xml:space="preserve">row </w:t>
      </w:r>
      <w:r w:rsidR="001C776E" w:rsidRPr="00B0046B">
        <w:t>of length</w:t>
      </w:r>
      <w:r w:rsidR="00F36142" w:rsidRPr="00B0046B">
        <w:t xml:space="preserve"> </w:t>
      </w:r>
      <w:r w:rsidR="001E6300" w:rsidRPr="00B0046B">
        <w:t>ExtendedWidth</w:t>
      </w:r>
      <w:r w:rsidR="00F36142" w:rsidRPr="00B0046B">
        <w:t>[0]</w:t>
      </w:r>
      <w:r w:rsidR="001C776E" w:rsidRPr="00B0046B">
        <w:t xml:space="preserve">, and the variable </w:t>
      </w:r>
      <w:r w:rsidR="001F7368" w:rsidRPr="00B0046B">
        <w:t xml:space="preserve">iOriLength </w:t>
      </w:r>
      <w:r w:rsidR="001C776E" w:rsidRPr="00B0046B">
        <w:t>is set equal to ExtendedWidth[</w:t>
      </w:r>
      <w:r w:rsidR="001F7368" w:rsidRPr="00B0046B">
        <w:t>i</w:t>
      </w:r>
      <w:r w:rsidR="001C776E" w:rsidRPr="00B0046B">
        <w:t>]</w:t>
      </w:r>
      <w:r w:rsidR="00F36142" w:rsidRPr="00B0046B">
        <w:t xml:space="preserve">. Otherwise, </w:t>
      </w:r>
      <w:r w:rsidR="005E2B4B" w:rsidRPr="00B0046B">
        <w:t>iOriArray[</w:t>
      </w:r>
      <w:r w:rsidR="0005116C" w:rsidRPr="00B0046B">
        <w:rPr>
          <w:szCs w:val="18"/>
        </w:rPr>
        <w:t> </w:t>
      </w:r>
      <w:r w:rsidR="005E2B4B" w:rsidRPr="00B0046B">
        <w:t xml:space="preserve">] is one </w:t>
      </w:r>
      <w:r w:rsidR="001C776E" w:rsidRPr="00B0046B">
        <w:t xml:space="preserve">input </w:t>
      </w:r>
      <w:r w:rsidR="00751D27" w:rsidRPr="00B0046B">
        <w:t xml:space="preserve">sample </w:t>
      </w:r>
      <w:r w:rsidR="0059699D" w:rsidRPr="00B0046B">
        <w:t>column</w:t>
      </w:r>
      <w:r w:rsidR="005E2B4B" w:rsidRPr="00B0046B">
        <w:t xml:space="preserve"> of </w:t>
      </w:r>
      <w:r w:rsidR="001C776E" w:rsidRPr="00B0046B">
        <w:t xml:space="preserve">length </w:t>
      </w:r>
      <w:r w:rsidR="005773CC" w:rsidRPr="00B0046B">
        <w:t>ExtendedHeight</w:t>
      </w:r>
      <w:r w:rsidR="005E2B4B" w:rsidRPr="00B0046B">
        <w:t>[i] and iIntArray[</w:t>
      </w:r>
      <w:r w:rsidR="0005116C" w:rsidRPr="00B0046B">
        <w:rPr>
          <w:szCs w:val="18"/>
        </w:rPr>
        <w:t> </w:t>
      </w:r>
      <w:r w:rsidR="005E2B4B" w:rsidRPr="00B0046B">
        <w:t xml:space="preserve">] is one </w:t>
      </w:r>
      <w:r w:rsidR="001C776E" w:rsidRPr="00B0046B">
        <w:t xml:space="preserve">output </w:t>
      </w:r>
      <w:r w:rsidR="00751D27" w:rsidRPr="00B0046B">
        <w:t xml:space="preserve">sample </w:t>
      </w:r>
      <w:r w:rsidR="0059699D" w:rsidRPr="00B0046B">
        <w:t>col</w:t>
      </w:r>
      <w:r w:rsidR="001C776E" w:rsidRPr="00B0046B">
        <w:t>u</w:t>
      </w:r>
      <w:r w:rsidR="0059699D" w:rsidRPr="00B0046B">
        <w:t>mn</w:t>
      </w:r>
      <w:r w:rsidR="005E2B4B" w:rsidRPr="00B0046B">
        <w:t xml:space="preserve"> of </w:t>
      </w:r>
      <w:r w:rsidR="001C776E" w:rsidRPr="00B0046B">
        <w:t xml:space="preserve">length </w:t>
      </w:r>
      <w:r w:rsidR="005773CC" w:rsidRPr="00B0046B">
        <w:t>ExtendedHeight</w:t>
      </w:r>
      <w:r w:rsidR="005E2B4B" w:rsidRPr="00B0046B">
        <w:t>[0]</w:t>
      </w:r>
      <w:r w:rsidR="001C776E" w:rsidRPr="00B0046B">
        <w:t xml:space="preserve">, and </w:t>
      </w:r>
      <w:r w:rsidR="001F7368" w:rsidRPr="00B0046B">
        <w:t xml:space="preserve">iOriLength </w:t>
      </w:r>
      <w:r w:rsidR="001C776E" w:rsidRPr="00B0046B">
        <w:t>is set equal to ExtendedHeight[</w:t>
      </w:r>
      <w:r w:rsidR="001F7368" w:rsidRPr="00B0046B">
        <w:t>i</w:t>
      </w:r>
      <w:r w:rsidR="001C776E" w:rsidRPr="00B0046B">
        <w:t>]</w:t>
      </w:r>
      <w:r w:rsidR="005E2B4B" w:rsidRPr="00B0046B">
        <w:t>.</w:t>
      </w:r>
    </w:p>
    <w:p w14:paraId="1DE45BA2" w14:textId="0AD34FDE" w:rsidR="003B432B" w:rsidRPr="00B0046B" w:rsidRDefault="003B432B" w:rsidP="00040949">
      <w:r w:rsidRPr="00B0046B">
        <w:t xml:space="preserve">The upsampling process to be performed by the decoder shall produce an array of upsampled samples at the index values for which such samples are produced as specified </w:t>
      </w:r>
      <w:r w:rsidR="00040949" w:rsidRPr="00B0046B">
        <w:t>in</w:t>
      </w:r>
      <w:r w:rsidRPr="00B0046B">
        <w:t xml:space="preserve"> </w:t>
      </w:r>
      <w:r w:rsidR="008E5165" w:rsidRPr="004A4DE6">
        <w:fldChar w:fldCharType="begin" w:fldLock="1"/>
      </w:r>
      <w:r w:rsidRPr="00B0046B">
        <w:instrText xml:space="preserve"> REF _Ref216865938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180</w:t>
      </w:r>
      <w:r w:rsidR="008E5165" w:rsidRPr="004A4DE6">
        <w:fldChar w:fldCharType="end"/>
      </w:r>
      <w:r w:rsidRPr="00B0046B">
        <w:t xml:space="preserve">. However, decoders may use alternative upsampling methods (different </w:t>
      </w:r>
      <w:r w:rsidR="006E2A38" w:rsidRPr="00B0046B">
        <w:t>from</w:t>
      </w:r>
      <w:r w:rsidRPr="00B0046B">
        <w:t xml:space="preserve"> that specified </w:t>
      </w:r>
      <w:r w:rsidR="00040949" w:rsidRPr="00B0046B">
        <w:t>in</w:t>
      </w:r>
      <w:r w:rsidRPr="00B0046B">
        <w:t xml:space="preserve"> </w:t>
      </w:r>
      <w:r w:rsidR="008E5165" w:rsidRPr="004A4DE6">
        <w:fldChar w:fldCharType="begin" w:fldLock="1"/>
      </w:r>
      <w:r w:rsidRPr="00B0046B">
        <w:instrText xml:space="preserve"> REF _Ref216865938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180</w:t>
      </w:r>
      <w:r w:rsidR="008E5165" w:rsidRPr="004A4DE6">
        <w:fldChar w:fldCharType="end"/>
      </w:r>
      <w:r w:rsidRPr="00B0046B">
        <w:t xml:space="preserve">) </w:t>
      </w:r>
      <w:r w:rsidR="001C776E" w:rsidRPr="00B0046B">
        <w:t>–</w:t>
      </w:r>
      <w:r w:rsidRPr="00B0046B">
        <w:t xml:space="preserve"> the</w:t>
      </w:r>
      <w:r w:rsidR="001C776E" w:rsidRPr="00B0046B">
        <w:t xml:space="preserve"> </w:t>
      </w:r>
      <w:r w:rsidRPr="00B0046B">
        <w:t xml:space="preserve">actual filtering method used to produce the values of the entries in the </w:t>
      </w:r>
      <w:r w:rsidR="00B22FCC" w:rsidRPr="00B0046B">
        <w:t xml:space="preserve">upsampled </w:t>
      </w:r>
      <w:r w:rsidRPr="00B0046B">
        <w:t>array is outside the scope of this Specification.</w:t>
      </w:r>
      <w:r w:rsidR="001C776E" w:rsidRPr="00B0046B">
        <w:t xml:space="preserve"> The particular filtering method specified </w:t>
      </w:r>
      <w:r w:rsidR="00040949" w:rsidRPr="00B0046B">
        <w:t>in</w:t>
      </w:r>
      <w:r w:rsidR="001C776E" w:rsidRPr="00B0046B">
        <w:t xml:space="preserve"> </w:t>
      </w:r>
      <w:r w:rsidR="008E5165" w:rsidRPr="004A4DE6">
        <w:fldChar w:fldCharType="begin" w:fldLock="1"/>
      </w:r>
      <w:r w:rsidR="001C776E" w:rsidRPr="00B0046B">
        <w:instrText xml:space="preserve"> REF _Ref216865938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180</w:t>
      </w:r>
      <w:r w:rsidR="008E5165" w:rsidRPr="004A4DE6">
        <w:fldChar w:fldCharType="end"/>
      </w:r>
      <w:r w:rsidR="001C776E" w:rsidRPr="00B0046B">
        <w:t xml:space="preserve"> is an example of how such upsampled array values may be produced.</w:t>
      </w:r>
      <w:r w:rsidR="00B8492E" w:rsidRPr="00B0046B">
        <w:t xml:space="preserve"> For example, a different type of filtering or a different number of taps may be used during the upsampling process than the two-tap filtering specified </w:t>
      </w:r>
      <w:r w:rsidR="00040949" w:rsidRPr="00B0046B">
        <w:t>in</w:t>
      </w:r>
      <w:r w:rsidR="00B8492E" w:rsidRPr="00B0046B">
        <w:t xml:space="preserve"> </w:t>
      </w:r>
      <w:r w:rsidR="00B8492E" w:rsidRPr="004A4DE6">
        <w:fldChar w:fldCharType="begin" w:fldLock="1"/>
      </w:r>
      <w:r w:rsidR="00B8492E" w:rsidRPr="00B0046B">
        <w:instrText xml:space="preserve"> REF _Ref216865938 \h </w:instrText>
      </w:r>
      <w:r w:rsidR="00B0046B" w:rsidRPr="00786941">
        <w:instrText xml:space="preserve"> \* MERGEFORMAT </w:instrText>
      </w:r>
      <w:r w:rsidR="00B8492E" w:rsidRPr="004A4DE6">
        <w:fldChar w:fldCharType="separate"/>
      </w:r>
      <w:r w:rsidR="00B8492E" w:rsidRPr="00B0046B">
        <w:t>Table </w:t>
      </w:r>
      <w:r w:rsidR="00B8492E" w:rsidRPr="00B0046B">
        <w:rPr>
          <w:noProof/>
        </w:rPr>
        <w:t>180</w:t>
      </w:r>
      <w:r w:rsidR="00B8492E" w:rsidRPr="004A4DE6">
        <w:fldChar w:fldCharType="end"/>
      </w:r>
      <w:r w:rsidR="00B8492E" w:rsidRPr="00B0046B">
        <w:t>.</w:t>
      </w:r>
    </w:p>
    <w:p w14:paraId="1DE45BA3" w14:textId="77777777" w:rsidR="003D22B2" w:rsidRPr="00B0046B" w:rsidRDefault="0050416A" w:rsidP="006F5070">
      <w:pPr>
        <w:pStyle w:val="TableTitle"/>
        <w:outlineLvl w:val="0"/>
      </w:pPr>
      <w:bookmarkStart w:id="1746" w:name="_Ref216865938"/>
      <w:bookmarkStart w:id="1747" w:name="_Ref216865927"/>
      <w:bookmarkStart w:id="1748" w:name="_Toc257212325"/>
      <w:bookmarkStart w:id="1749" w:name="_Toc46229903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180</w:t>
      </w:r>
      <w:r w:rsidR="008E5165" w:rsidRPr="004A4DE6">
        <w:rPr>
          <w:noProof/>
        </w:rPr>
        <w:fldChar w:fldCharType="end"/>
      </w:r>
      <w:bookmarkEnd w:id="1746"/>
      <w:r w:rsidRPr="00B0046B">
        <w:t> – Pseudocode for function Upsample( )</w:t>
      </w:r>
      <w:bookmarkEnd w:id="1747"/>
      <w:bookmarkEnd w:id="1748"/>
      <w:bookmarkEnd w:id="1749"/>
    </w:p>
    <w:p w14:paraId="1DE45BA4" w14:textId="77777777" w:rsidR="003D22B2" w:rsidRPr="00B0046B" w:rsidRDefault="003D22B2" w:rsidP="006F5070">
      <w:pPr>
        <w:pStyle w:val="Blanc"/>
        <w:spacing w:line="14" w:lineRule="exact"/>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6648"/>
        <w:gridCol w:w="2251"/>
      </w:tblGrid>
      <w:tr w:rsidR="006C761A" w:rsidRPr="00B0046B" w14:paraId="1DE45BA7" w14:textId="77777777">
        <w:trPr>
          <w:jc w:val="center"/>
        </w:trPr>
        <w:tc>
          <w:tcPr>
            <w:tcW w:w="6648" w:type="dxa"/>
            <w:tcBorders>
              <w:bottom w:val="single" w:sz="12" w:space="0" w:color="000000"/>
              <w:right w:val="single" w:sz="6" w:space="0" w:color="000000"/>
            </w:tcBorders>
            <w:shd w:val="clear" w:color="000080" w:fill="FFFFFF"/>
          </w:tcPr>
          <w:p w14:paraId="1DE45BA5" w14:textId="77777777" w:rsidR="006C761A" w:rsidRPr="00B0046B" w:rsidRDefault="0036163C" w:rsidP="006F5070">
            <w:pPr>
              <w:pStyle w:val="TableText"/>
              <w:keepLines w:val="0"/>
              <w:jc w:val="both"/>
              <w:rPr>
                <w:b/>
                <w:szCs w:val="18"/>
              </w:rPr>
            </w:pPr>
            <w:r w:rsidRPr="00B0046B">
              <w:rPr>
                <w:b/>
                <w:szCs w:val="18"/>
              </w:rPr>
              <w:t>Upsample</w:t>
            </w:r>
            <w:r w:rsidR="00301D1A" w:rsidRPr="00B0046B">
              <w:rPr>
                <w:b/>
                <w:szCs w:val="18"/>
              </w:rPr>
              <w:t>(</w:t>
            </w:r>
            <w:r w:rsidR="001755A9" w:rsidRPr="00B0046B">
              <w:rPr>
                <w:b/>
                <w:szCs w:val="18"/>
              </w:rPr>
              <w:t> </w:t>
            </w:r>
            <w:r w:rsidR="006C761A" w:rsidRPr="00B0046B">
              <w:rPr>
                <w:b/>
                <w:szCs w:val="18"/>
              </w:rPr>
              <w:t>) {</w:t>
            </w:r>
          </w:p>
        </w:tc>
        <w:tc>
          <w:tcPr>
            <w:tcW w:w="2251" w:type="dxa"/>
            <w:tcBorders>
              <w:top w:val="single" w:sz="12" w:space="0" w:color="000000"/>
              <w:left w:val="single" w:sz="6" w:space="0" w:color="000000"/>
              <w:bottom w:val="single" w:sz="12" w:space="0" w:color="000000"/>
            </w:tcBorders>
            <w:shd w:val="clear" w:color="000080" w:fill="FFFFFF"/>
          </w:tcPr>
          <w:p w14:paraId="1DE45BA6" w14:textId="77777777" w:rsidR="006C761A" w:rsidRPr="00B0046B" w:rsidRDefault="006C761A" w:rsidP="006F5070">
            <w:pPr>
              <w:pStyle w:val="TableText"/>
              <w:keepLines w:val="0"/>
              <w:jc w:val="both"/>
              <w:rPr>
                <w:b/>
                <w:szCs w:val="18"/>
              </w:rPr>
            </w:pPr>
            <w:r w:rsidRPr="00B0046B">
              <w:rPr>
                <w:b/>
                <w:szCs w:val="18"/>
              </w:rPr>
              <w:t>Reference</w:t>
            </w:r>
          </w:p>
        </w:tc>
      </w:tr>
      <w:tr w:rsidR="006C761A" w:rsidRPr="00B0046B" w14:paraId="1DE45BAA" w14:textId="77777777">
        <w:trPr>
          <w:jc w:val="center"/>
        </w:trPr>
        <w:tc>
          <w:tcPr>
            <w:tcW w:w="6648" w:type="dxa"/>
            <w:tcBorders>
              <w:top w:val="single" w:sz="12" w:space="0" w:color="000000"/>
              <w:bottom w:val="single" w:sz="6" w:space="0" w:color="000000"/>
              <w:right w:val="single" w:sz="6" w:space="0" w:color="000000"/>
            </w:tcBorders>
            <w:shd w:val="clear" w:color="000080" w:fill="FFFFFF"/>
          </w:tcPr>
          <w:p w14:paraId="1DE45BA8" w14:textId="77777777" w:rsidR="006C761A" w:rsidRPr="00B0046B" w:rsidRDefault="00B600BA" w:rsidP="006F5070">
            <w:pPr>
              <w:pStyle w:val="TableText"/>
              <w:keepLines w:val="0"/>
              <w:jc w:val="both"/>
              <w:rPr>
                <w:szCs w:val="18"/>
              </w:rPr>
            </w:pPr>
            <w:r w:rsidRPr="00B0046B">
              <w:rPr>
                <w:szCs w:val="18"/>
              </w:rPr>
              <w:tab/>
            </w:r>
            <w:r w:rsidR="00C86F8D" w:rsidRPr="00B0046B">
              <w:rPr>
                <w:szCs w:val="18"/>
              </w:rPr>
              <w:t xml:space="preserve">for (k = 0; k &lt; </w:t>
            </w:r>
            <w:r w:rsidR="001F7368" w:rsidRPr="00B0046B">
              <w:rPr>
                <w:szCs w:val="18"/>
              </w:rPr>
              <w:t>iOriLength</w:t>
            </w:r>
            <w:r w:rsidR="00C86F8D" w:rsidRPr="00B0046B">
              <w:rPr>
                <w:szCs w:val="18"/>
              </w:rPr>
              <w:t>; k++)</w:t>
            </w:r>
            <w:r w:rsidR="007C0C35" w:rsidRPr="00B0046B">
              <w:rPr>
                <w:szCs w:val="18"/>
              </w:rPr>
              <w:t xml:space="preserve"> {</w:t>
            </w:r>
          </w:p>
        </w:tc>
        <w:tc>
          <w:tcPr>
            <w:tcW w:w="2251" w:type="dxa"/>
            <w:tcBorders>
              <w:top w:val="single" w:sz="12" w:space="0" w:color="000000"/>
              <w:left w:val="single" w:sz="6" w:space="0" w:color="000000"/>
              <w:bottom w:val="single" w:sz="6" w:space="0" w:color="000000"/>
            </w:tcBorders>
            <w:shd w:val="clear" w:color="000080" w:fill="FFFFFF"/>
          </w:tcPr>
          <w:p w14:paraId="1DE45BA9" w14:textId="77777777" w:rsidR="006C761A" w:rsidRPr="00B0046B" w:rsidRDefault="006C761A" w:rsidP="006F5070">
            <w:pPr>
              <w:pStyle w:val="TableText"/>
              <w:keepLines w:val="0"/>
              <w:jc w:val="both"/>
              <w:rPr>
                <w:szCs w:val="18"/>
              </w:rPr>
            </w:pPr>
          </w:p>
        </w:tc>
      </w:tr>
      <w:tr w:rsidR="007C0C35" w:rsidRPr="00B0046B" w14:paraId="1DE45BAD" w14:textId="77777777">
        <w:trPr>
          <w:jc w:val="center"/>
        </w:trPr>
        <w:tc>
          <w:tcPr>
            <w:tcW w:w="6648" w:type="dxa"/>
            <w:tcBorders>
              <w:top w:val="single" w:sz="6" w:space="0" w:color="000000"/>
              <w:bottom w:val="single" w:sz="6" w:space="0" w:color="000000"/>
              <w:right w:val="single" w:sz="6" w:space="0" w:color="000000"/>
            </w:tcBorders>
            <w:shd w:val="clear" w:color="000080" w:fill="FFFFFF"/>
          </w:tcPr>
          <w:p w14:paraId="1DE45BAB" w14:textId="77777777" w:rsidR="007C0C35" w:rsidRPr="00B0046B" w:rsidRDefault="007C0C3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 xml:space="preserve">iIntArray[2 * </w:t>
            </w:r>
            <w:r w:rsidR="00E90D1A" w:rsidRPr="00B0046B">
              <w:rPr>
                <w:szCs w:val="18"/>
              </w:rPr>
              <w:t>k] = ((iH[2] * iOriArray[</w:t>
            </w:r>
            <w:r w:rsidR="003F31EB" w:rsidRPr="00B0046B">
              <w:rPr>
                <w:szCs w:val="18"/>
              </w:rPr>
              <w:t xml:space="preserve">Max(0, </w:t>
            </w:r>
            <w:r w:rsidR="00E90D1A" w:rsidRPr="00B0046B">
              <w:rPr>
                <w:szCs w:val="18"/>
              </w:rPr>
              <w:t>k</w:t>
            </w:r>
            <w:r w:rsidR="003F31EB" w:rsidRPr="00B0046B">
              <w:rPr>
                <w:szCs w:val="18"/>
              </w:rPr>
              <w:t xml:space="preserve"> </w:t>
            </w:r>
            <w:r w:rsidR="00A40875" w:rsidRPr="00B0046B">
              <w:rPr>
                <w:szCs w:val="18"/>
              </w:rPr>
              <w:t>−</w:t>
            </w:r>
            <w:r w:rsidR="003F31EB" w:rsidRPr="00B0046B">
              <w:rPr>
                <w:szCs w:val="18"/>
              </w:rPr>
              <w:t xml:space="preserve"> 1)</w:t>
            </w:r>
            <w:r w:rsidRPr="00B0046B">
              <w:rPr>
                <w:szCs w:val="18"/>
              </w:rPr>
              <w:t>] +</w:t>
            </w:r>
            <w:r w:rsidRPr="00B0046B">
              <w:rPr>
                <w:szCs w:val="18"/>
              </w:rPr>
              <w:br/>
            </w:r>
            <w:r w:rsidRPr="00B0046B">
              <w:rPr>
                <w:szCs w:val="18"/>
              </w:rPr>
              <w:tab/>
            </w:r>
            <w:r w:rsidRPr="00B0046B">
              <w:rPr>
                <w:szCs w:val="18"/>
              </w:rPr>
              <w:tab/>
            </w:r>
            <w:r w:rsidRPr="00B0046B">
              <w:rPr>
                <w:szCs w:val="18"/>
              </w:rPr>
              <w:tab/>
              <w:t>iH[3] * iOriArray[k] + 4) &gt;&gt; 3)</w:t>
            </w:r>
          </w:p>
        </w:tc>
        <w:tc>
          <w:tcPr>
            <w:tcW w:w="2251" w:type="dxa"/>
            <w:tcBorders>
              <w:top w:val="single" w:sz="6" w:space="0" w:color="000000"/>
              <w:left w:val="single" w:sz="6" w:space="0" w:color="000000"/>
              <w:bottom w:val="single" w:sz="6" w:space="0" w:color="000000"/>
            </w:tcBorders>
            <w:shd w:val="clear" w:color="000080" w:fill="FFFFFF"/>
          </w:tcPr>
          <w:p w14:paraId="1DE45BAC" w14:textId="77777777" w:rsidR="007C0C35" w:rsidRPr="00B0046B" w:rsidRDefault="007C0C35" w:rsidP="006F5070">
            <w:pPr>
              <w:pStyle w:val="TableText"/>
              <w:keepLines w:val="0"/>
              <w:jc w:val="both"/>
              <w:rPr>
                <w:szCs w:val="18"/>
              </w:rPr>
            </w:pPr>
          </w:p>
        </w:tc>
      </w:tr>
      <w:tr w:rsidR="006C761A" w:rsidRPr="00B0046B" w14:paraId="1DE45BB0" w14:textId="77777777">
        <w:trPr>
          <w:jc w:val="center"/>
        </w:trPr>
        <w:tc>
          <w:tcPr>
            <w:tcW w:w="6648" w:type="dxa"/>
            <w:tcBorders>
              <w:top w:val="single" w:sz="6" w:space="0" w:color="000000"/>
              <w:bottom w:val="single" w:sz="6" w:space="0" w:color="000000"/>
              <w:right w:val="single" w:sz="6" w:space="0" w:color="000000"/>
            </w:tcBorders>
            <w:shd w:val="clear" w:color="000080" w:fill="FFFFFF"/>
          </w:tcPr>
          <w:p w14:paraId="1DE45BAE" w14:textId="77777777" w:rsidR="006C761A" w:rsidRPr="00B0046B" w:rsidRDefault="00B600BA"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B40EB8" w:rsidRPr="00B0046B">
              <w:rPr>
                <w:szCs w:val="18"/>
              </w:rPr>
              <w:t>iIntArray</w:t>
            </w:r>
            <w:r w:rsidR="00C86F8D" w:rsidRPr="00B0046B">
              <w:rPr>
                <w:szCs w:val="18"/>
              </w:rPr>
              <w:t>[2</w:t>
            </w:r>
            <w:r w:rsidR="00C8523C" w:rsidRPr="00B0046B">
              <w:rPr>
                <w:szCs w:val="18"/>
              </w:rPr>
              <w:t xml:space="preserve"> * </w:t>
            </w:r>
            <w:r w:rsidR="00C86F8D" w:rsidRPr="00B0046B">
              <w:rPr>
                <w:szCs w:val="18"/>
              </w:rPr>
              <w:t>k</w:t>
            </w:r>
            <w:r w:rsidR="001F7368" w:rsidRPr="00B0046B">
              <w:rPr>
                <w:szCs w:val="18"/>
              </w:rPr>
              <w:t xml:space="preserve"> </w:t>
            </w:r>
            <w:r w:rsidR="00C86F8D" w:rsidRPr="00B0046B">
              <w:rPr>
                <w:szCs w:val="18"/>
              </w:rPr>
              <w:t>+</w:t>
            </w:r>
            <w:r w:rsidR="001F7368" w:rsidRPr="00B0046B">
              <w:rPr>
                <w:szCs w:val="18"/>
              </w:rPr>
              <w:t xml:space="preserve"> </w:t>
            </w:r>
            <w:r w:rsidR="00C86F8D" w:rsidRPr="00B0046B">
              <w:rPr>
                <w:szCs w:val="18"/>
              </w:rPr>
              <w:t>1] = ((</w:t>
            </w:r>
            <w:r w:rsidR="002E4771" w:rsidRPr="00B0046B">
              <w:rPr>
                <w:szCs w:val="18"/>
              </w:rPr>
              <w:t>iH[0]</w:t>
            </w:r>
            <w:r w:rsidR="00C86F8D" w:rsidRPr="00B0046B">
              <w:rPr>
                <w:szCs w:val="18"/>
              </w:rPr>
              <w:t xml:space="preserve"> * </w:t>
            </w:r>
            <w:r w:rsidR="00B40EB8" w:rsidRPr="00B0046B">
              <w:rPr>
                <w:szCs w:val="18"/>
              </w:rPr>
              <w:t>iOriArray</w:t>
            </w:r>
            <w:r w:rsidR="00C86F8D" w:rsidRPr="00B0046B">
              <w:rPr>
                <w:szCs w:val="18"/>
              </w:rPr>
              <w:t>[k] +</w:t>
            </w:r>
            <w:r w:rsidR="00C8523C" w:rsidRPr="00B0046B">
              <w:rPr>
                <w:szCs w:val="18"/>
              </w:rPr>
              <w:br/>
            </w:r>
            <w:r w:rsidR="00C8523C" w:rsidRPr="00B0046B">
              <w:rPr>
                <w:szCs w:val="18"/>
              </w:rPr>
              <w:tab/>
            </w:r>
            <w:r w:rsidR="00C8523C" w:rsidRPr="00B0046B">
              <w:rPr>
                <w:szCs w:val="18"/>
              </w:rPr>
              <w:tab/>
            </w:r>
            <w:r w:rsidR="00C8523C" w:rsidRPr="00B0046B">
              <w:rPr>
                <w:szCs w:val="18"/>
              </w:rPr>
              <w:tab/>
            </w:r>
            <w:r w:rsidR="002E4771" w:rsidRPr="00B0046B">
              <w:rPr>
                <w:szCs w:val="18"/>
              </w:rPr>
              <w:t>iH[1]</w:t>
            </w:r>
            <w:r w:rsidR="00C86F8D" w:rsidRPr="00B0046B">
              <w:rPr>
                <w:szCs w:val="18"/>
              </w:rPr>
              <w:t xml:space="preserve"> *</w:t>
            </w:r>
            <w:r w:rsidR="00C8523C" w:rsidRPr="00B0046B">
              <w:rPr>
                <w:szCs w:val="18"/>
              </w:rPr>
              <w:t xml:space="preserve"> </w:t>
            </w:r>
            <w:r w:rsidR="00B40EB8" w:rsidRPr="00B0046B">
              <w:rPr>
                <w:szCs w:val="18"/>
              </w:rPr>
              <w:t>iOriArray</w:t>
            </w:r>
            <w:r w:rsidR="00C86F8D" w:rsidRPr="00B0046B">
              <w:rPr>
                <w:szCs w:val="18"/>
              </w:rPr>
              <w:t>[</w:t>
            </w:r>
            <w:r w:rsidR="000A33A5" w:rsidRPr="00B0046B">
              <w:rPr>
                <w:szCs w:val="18"/>
              </w:rPr>
              <w:t>Min(</w:t>
            </w:r>
            <w:r w:rsidR="001166D5" w:rsidRPr="00B0046B">
              <w:t>iOriLength</w:t>
            </w:r>
            <w:r w:rsidR="000A33A5" w:rsidRPr="00B0046B">
              <w:rPr>
                <w:szCs w:val="18"/>
              </w:rPr>
              <w:t xml:space="preserve"> </w:t>
            </w:r>
            <w:r w:rsidR="00DF181B" w:rsidRPr="00B0046B">
              <w:rPr>
                <w:szCs w:val="18"/>
              </w:rPr>
              <w:t>−</w:t>
            </w:r>
            <w:r w:rsidR="000A33A5" w:rsidRPr="00B0046B">
              <w:rPr>
                <w:szCs w:val="18"/>
              </w:rPr>
              <w:t xml:space="preserve"> 1, </w:t>
            </w:r>
            <w:r w:rsidR="00C86F8D" w:rsidRPr="00B0046B">
              <w:rPr>
                <w:szCs w:val="18"/>
              </w:rPr>
              <w:t>k</w:t>
            </w:r>
            <w:r w:rsidR="001F7368" w:rsidRPr="00B0046B">
              <w:rPr>
                <w:szCs w:val="18"/>
              </w:rPr>
              <w:t xml:space="preserve"> </w:t>
            </w:r>
            <w:r w:rsidR="00C86F8D" w:rsidRPr="00B0046B">
              <w:rPr>
                <w:szCs w:val="18"/>
              </w:rPr>
              <w:t>+</w:t>
            </w:r>
            <w:r w:rsidR="001F7368" w:rsidRPr="00B0046B">
              <w:rPr>
                <w:szCs w:val="18"/>
              </w:rPr>
              <w:t xml:space="preserve"> </w:t>
            </w:r>
            <w:r w:rsidR="00C86F8D" w:rsidRPr="00B0046B">
              <w:rPr>
                <w:szCs w:val="18"/>
              </w:rPr>
              <w:t>1</w:t>
            </w:r>
            <w:r w:rsidR="000A33A5" w:rsidRPr="00B0046B">
              <w:rPr>
                <w:szCs w:val="18"/>
              </w:rPr>
              <w:t>)</w:t>
            </w:r>
            <w:r w:rsidR="00C86F8D" w:rsidRPr="00B0046B">
              <w:rPr>
                <w:szCs w:val="18"/>
              </w:rPr>
              <w:t>] + 4) &gt;&gt; 3)</w:t>
            </w:r>
          </w:p>
        </w:tc>
        <w:tc>
          <w:tcPr>
            <w:tcW w:w="2251" w:type="dxa"/>
            <w:tcBorders>
              <w:top w:val="single" w:sz="6" w:space="0" w:color="000000"/>
              <w:left w:val="single" w:sz="6" w:space="0" w:color="000000"/>
              <w:bottom w:val="single" w:sz="6" w:space="0" w:color="000000"/>
            </w:tcBorders>
            <w:shd w:val="clear" w:color="000080" w:fill="FFFFFF"/>
          </w:tcPr>
          <w:p w14:paraId="1DE45BAF" w14:textId="77777777" w:rsidR="006C761A" w:rsidRPr="00B0046B" w:rsidRDefault="006C761A" w:rsidP="006F5070">
            <w:pPr>
              <w:pStyle w:val="TableText"/>
              <w:keepLines w:val="0"/>
              <w:jc w:val="both"/>
              <w:rPr>
                <w:szCs w:val="18"/>
              </w:rPr>
            </w:pPr>
          </w:p>
        </w:tc>
      </w:tr>
      <w:tr w:rsidR="007C0C35" w:rsidRPr="00B0046B" w14:paraId="1DE45BB3" w14:textId="77777777">
        <w:trPr>
          <w:jc w:val="center"/>
        </w:trPr>
        <w:tc>
          <w:tcPr>
            <w:tcW w:w="6648" w:type="dxa"/>
            <w:tcBorders>
              <w:top w:val="single" w:sz="6" w:space="0" w:color="000000"/>
              <w:bottom w:val="single" w:sz="6" w:space="0" w:color="000000"/>
              <w:right w:val="single" w:sz="6" w:space="0" w:color="000000"/>
            </w:tcBorders>
            <w:shd w:val="clear" w:color="000080" w:fill="FFFFFF"/>
          </w:tcPr>
          <w:p w14:paraId="1DE45BB1" w14:textId="77777777" w:rsidR="007C0C35" w:rsidRPr="00B0046B" w:rsidRDefault="007C0C35" w:rsidP="006F5070">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w:t>
            </w:r>
          </w:p>
        </w:tc>
        <w:tc>
          <w:tcPr>
            <w:tcW w:w="2251" w:type="dxa"/>
            <w:tcBorders>
              <w:top w:val="single" w:sz="6" w:space="0" w:color="000000"/>
              <w:left w:val="single" w:sz="6" w:space="0" w:color="000000"/>
              <w:bottom w:val="single" w:sz="6" w:space="0" w:color="000000"/>
            </w:tcBorders>
            <w:shd w:val="clear" w:color="000080" w:fill="FFFFFF"/>
          </w:tcPr>
          <w:p w14:paraId="1DE45BB2" w14:textId="77777777" w:rsidR="007C0C35" w:rsidRPr="00B0046B" w:rsidRDefault="007C0C35" w:rsidP="006F5070">
            <w:pPr>
              <w:pStyle w:val="TableText"/>
              <w:keepLines w:val="0"/>
              <w:jc w:val="both"/>
              <w:rPr>
                <w:szCs w:val="18"/>
              </w:rPr>
            </w:pPr>
          </w:p>
        </w:tc>
      </w:tr>
      <w:tr w:rsidR="00C86F8D" w:rsidRPr="00B0046B" w14:paraId="1DE45BB6" w14:textId="77777777">
        <w:trPr>
          <w:jc w:val="center"/>
        </w:trPr>
        <w:tc>
          <w:tcPr>
            <w:tcW w:w="6648" w:type="dxa"/>
            <w:tcBorders>
              <w:top w:val="single" w:sz="6" w:space="0" w:color="000000"/>
              <w:bottom w:val="single" w:sz="12" w:space="0" w:color="000000"/>
              <w:right w:val="single" w:sz="6" w:space="0" w:color="000000"/>
            </w:tcBorders>
            <w:shd w:val="clear" w:color="000080" w:fill="FFFFFF"/>
          </w:tcPr>
          <w:p w14:paraId="1DE45BB4" w14:textId="77777777" w:rsidR="00C86F8D" w:rsidRPr="00B0046B" w:rsidRDefault="00C86F8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2251" w:type="dxa"/>
            <w:tcBorders>
              <w:top w:val="single" w:sz="6" w:space="0" w:color="000000"/>
              <w:left w:val="single" w:sz="6" w:space="0" w:color="000000"/>
              <w:bottom w:val="single" w:sz="12" w:space="0" w:color="000000"/>
            </w:tcBorders>
            <w:shd w:val="clear" w:color="000080" w:fill="FFFFFF"/>
          </w:tcPr>
          <w:p w14:paraId="1DE45BB5" w14:textId="77777777" w:rsidR="00C86F8D" w:rsidRPr="00B0046B" w:rsidRDefault="00C86F8D" w:rsidP="00EE57AB">
            <w:pPr>
              <w:pStyle w:val="TableText"/>
              <w:keepNext w:val="0"/>
              <w:keepLines w:val="0"/>
              <w:jc w:val="both"/>
              <w:rPr>
                <w:szCs w:val="18"/>
              </w:rPr>
            </w:pPr>
          </w:p>
        </w:tc>
      </w:tr>
    </w:tbl>
    <w:p w14:paraId="1DE45BB7" w14:textId="77777777" w:rsidR="00B600BA" w:rsidRPr="00B0046B" w:rsidRDefault="00B600BA" w:rsidP="00EE57AB"/>
    <w:p w14:paraId="1DE45BB8" w14:textId="67AB9F82" w:rsidR="00853331" w:rsidRPr="00B0046B" w:rsidRDefault="0084340D" w:rsidP="00EE57AB">
      <w:r w:rsidRPr="00B0046B">
        <w:t xml:space="preserve">The </w:t>
      </w:r>
      <w:r w:rsidR="003B432B" w:rsidRPr="00B0046B">
        <w:t xml:space="preserve">values of the </w:t>
      </w:r>
      <w:r w:rsidRPr="00B0046B">
        <w:t xml:space="preserve">filter coefficients </w:t>
      </w:r>
      <w:r w:rsidR="003C5448" w:rsidRPr="00B0046B">
        <w:t>iH[0]</w:t>
      </w:r>
      <w:r w:rsidRPr="00B0046B">
        <w:t xml:space="preserve">, </w:t>
      </w:r>
      <w:r w:rsidR="003C5448" w:rsidRPr="00B0046B">
        <w:t>iH[1]</w:t>
      </w:r>
      <w:r w:rsidR="00217C4C" w:rsidRPr="00B0046B">
        <w:t>,</w:t>
      </w:r>
      <w:r w:rsidRPr="00B0046B">
        <w:t xml:space="preserve"> </w:t>
      </w:r>
      <w:r w:rsidR="003C5448" w:rsidRPr="00B0046B">
        <w:t>iH[2]</w:t>
      </w:r>
      <w:r w:rsidR="00217C4C" w:rsidRPr="00B0046B">
        <w:t>,</w:t>
      </w:r>
      <w:r w:rsidRPr="00B0046B">
        <w:t xml:space="preserve"> </w:t>
      </w:r>
      <w:r w:rsidR="003C5448" w:rsidRPr="00B0046B">
        <w:t>iH[3]</w:t>
      </w:r>
      <w:r w:rsidRPr="00B0046B">
        <w:rPr>
          <w:vertAlign w:val="subscript"/>
        </w:rPr>
        <w:t xml:space="preserve"> </w:t>
      </w:r>
      <w:r w:rsidRPr="00B0046B">
        <w:t xml:space="preserve">for </w:t>
      </w:r>
      <w:r w:rsidR="003B432B" w:rsidRPr="00B0046B">
        <w:t>the</w:t>
      </w:r>
      <w:r w:rsidRPr="00B0046B">
        <w:t xml:space="preserve"> chroma positions are </w:t>
      </w:r>
      <w:r w:rsidR="003B432B" w:rsidRPr="00B0046B">
        <w:t xml:space="preserve">specified </w:t>
      </w:r>
      <w:r w:rsidR="00040949" w:rsidRPr="00B0046B">
        <w:t>in</w:t>
      </w:r>
      <w:r w:rsidRPr="00B0046B">
        <w:t xml:space="preserve"> </w:t>
      </w:r>
      <w:r w:rsidR="008E5165" w:rsidRPr="004A4DE6">
        <w:fldChar w:fldCharType="begin" w:fldLock="1"/>
      </w:r>
      <w:r w:rsidR="00853331" w:rsidRPr="00B0046B">
        <w:instrText xml:space="preserve"> REF _Ref219546838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181</w:t>
      </w:r>
      <w:r w:rsidR="008E5165" w:rsidRPr="004A4DE6">
        <w:fldChar w:fldCharType="end"/>
      </w:r>
      <w:r w:rsidR="00853331" w:rsidRPr="00B0046B">
        <w:t xml:space="preserve"> </w:t>
      </w:r>
      <w:r w:rsidR="003B432B" w:rsidRPr="00B0046B">
        <w:t>as a function of the variable</w:t>
      </w:r>
      <w:r w:rsidR="003025AB" w:rsidRPr="00B0046B">
        <w:t xml:space="preserve"> </w:t>
      </w:r>
      <w:r w:rsidR="003B432B" w:rsidRPr="00B0046B">
        <w:t>chroma</w:t>
      </w:r>
      <w:r w:rsidR="003025AB" w:rsidRPr="00B0046B">
        <w:t>C</w:t>
      </w:r>
      <w:r w:rsidR="003B432B" w:rsidRPr="00B0046B">
        <w:t>entering. If Upsample( ) is applied in the horizontal direction, chromaCentering is set equal to CHROMA_CENTERING_X; otherwise, it is set equal to CHROMA_CENTERING_Y.</w:t>
      </w:r>
    </w:p>
    <w:p w14:paraId="1DE45BB9" w14:textId="77777777" w:rsidR="0084340D" w:rsidRPr="00B0046B" w:rsidRDefault="0084340D" w:rsidP="00EE57AB"/>
    <w:p w14:paraId="1DE45BBA" w14:textId="77777777" w:rsidR="00853331" w:rsidRPr="00B0046B" w:rsidRDefault="00853331" w:rsidP="00D90D54">
      <w:pPr>
        <w:pStyle w:val="TableTitle"/>
        <w:outlineLvl w:val="0"/>
      </w:pPr>
      <w:bookmarkStart w:id="1750" w:name="_Ref219546838"/>
      <w:bookmarkStart w:id="1751" w:name="_Toc257212326"/>
      <w:bookmarkStart w:id="1752" w:name="_Toc462299037"/>
      <w:bookmarkStart w:id="1753" w:name="_Ref21686597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181</w:t>
      </w:r>
      <w:r w:rsidR="008E5165" w:rsidRPr="004A4DE6">
        <w:rPr>
          <w:noProof/>
        </w:rPr>
        <w:fldChar w:fldCharType="end"/>
      </w:r>
      <w:bookmarkEnd w:id="1750"/>
      <w:r w:rsidRPr="00B0046B">
        <w:t> – Upsampling filter coefficient for different chroma positions</w:t>
      </w:r>
      <w:bookmarkEnd w:id="1751"/>
      <w:bookmarkEnd w:id="1752"/>
    </w:p>
    <w:p w14:paraId="1DE45BBB" w14:textId="77777777" w:rsidR="00853331" w:rsidRPr="00B0046B" w:rsidRDefault="00853331"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1576"/>
        <w:gridCol w:w="616"/>
        <w:gridCol w:w="616"/>
        <w:gridCol w:w="616"/>
        <w:gridCol w:w="616"/>
      </w:tblGrid>
      <w:tr w:rsidR="00853331" w:rsidRPr="00B0046B" w14:paraId="1DE45BC1" w14:textId="77777777">
        <w:trPr>
          <w:jc w:val="center"/>
        </w:trPr>
        <w:tc>
          <w:tcPr>
            <w:tcW w:w="0" w:type="auto"/>
            <w:tcBorders>
              <w:bottom w:val="single" w:sz="12" w:space="0" w:color="000000"/>
              <w:right w:val="single" w:sz="6" w:space="0" w:color="000000"/>
            </w:tcBorders>
            <w:shd w:val="clear" w:color="000080" w:fill="FFFFFF"/>
          </w:tcPr>
          <w:p w14:paraId="1DE45BBC" w14:textId="77777777" w:rsidR="00853331" w:rsidRPr="00B0046B" w:rsidRDefault="00853331" w:rsidP="00D90D54">
            <w:pPr>
              <w:pStyle w:val="TableText"/>
              <w:keepLines w:val="0"/>
              <w:jc w:val="both"/>
              <w:rPr>
                <w:szCs w:val="18"/>
              </w:rPr>
            </w:pPr>
            <w:r w:rsidRPr="00B0046B">
              <w:rPr>
                <w:b/>
                <w:szCs w:val="18"/>
              </w:rPr>
              <w:t>chromaCentering</w:t>
            </w:r>
          </w:p>
        </w:tc>
        <w:tc>
          <w:tcPr>
            <w:tcW w:w="0" w:type="auto"/>
            <w:tcBorders>
              <w:bottom w:val="single" w:sz="12" w:space="0" w:color="000000"/>
              <w:right w:val="single" w:sz="6" w:space="0" w:color="000000"/>
            </w:tcBorders>
            <w:shd w:val="clear" w:color="000080" w:fill="FFFFFF"/>
          </w:tcPr>
          <w:p w14:paraId="1DE45BBD" w14:textId="77777777" w:rsidR="00853331" w:rsidRPr="00B0046B" w:rsidRDefault="00853331" w:rsidP="00D90D54">
            <w:pPr>
              <w:pStyle w:val="TableText"/>
              <w:keepLines w:val="0"/>
              <w:jc w:val="both"/>
              <w:rPr>
                <w:b/>
                <w:szCs w:val="18"/>
              </w:rPr>
            </w:pPr>
            <w:r w:rsidRPr="00B0046B">
              <w:rPr>
                <w:b/>
                <w:szCs w:val="18"/>
              </w:rPr>
              <w:t>iH[0]</w:t>
            </w:r>
          </w:p>
        </w:tc>
        <w:tc>
          <w:tcPr>
            <w:tcW w:w="0" w:type="auto"/>
            <w:tcBorders>
              <w:top w:val="single" w:sz="12" w:space="0" w:color="000000"/>
              <w:left w:val="single" w:sz="6" w:space="0" w:color="000000"/>
              <w:bottom w:val="single" w:sz="12" w:space="0" w:color="000000"/>
            </w:tcBorders>
            <w:shd w:val="clear" w:color="000080" w:fill="FFFFFF"/>
          </w:tcPr>
          <w:p w14:paraId="1DE45BBE" w14:textId="77777777" w:rsidR="00853331" w:rsidRPr="00B0046B" w:rsidRDefault="00853331" w:rsidP="00D90D54">
            <w:pPr>
              <w:pStyle w:val="TableText"/>
              <w:keepLines w:val="0"/>
              <w:jc w:val="both"/>
              <w:rPr>
                <w:b/>
                <w:szCs w:val="18"/>
              </w:rPr>
            </w:pPr>
            <w:r w:rsidRPr="00B0046B">
              <w:rPr>
                <w:b/>
                <w:szCs w:val="18"/>
              </w:rPr>
              <w:t>iH[1]</w:t>
            </w:r>
          </w:p>
        </w:tc>
        <w:tc>
          <w:tcPr>
            <w:tcW w:w="0" w:type="auto"/>
            <w:tcBorders>
              <w:top w:val="single" w:sz="12" w:space="0" w:color="000000"/>
              <w:left w:val="single" w:sz="6" w:space="0" w:color="000000"/>
              <w:bottom w:val="single" w:sz="12" w:space="0" w:color="000000"/>
            </w:tcBorders>
            <w:shd w:val="clear" w:color="000080" w:fill="FFFFFF"/>
          </w:tcPr>
          <w:p w14:paraId="1DE45BBF" w14:textId="77777777" w:rsidR="00853331" w:rsidRPr="00B0046B" w:rsidRDefault="00853331" w:rsidP="00D90D54">
            <w:pPr>
              <w:pStyle w:val="TableText"/>
              <w:keepLines w:val="0"/>
              <w:jc w:val="both"/>
              <w:rPr>
                <w:b/>
                <w:szCs w:val="18"/>
              </w:rPr>
            </w:pPr>
            <w:r w:rsidRPr="00B0046B">
              <w:rPr>
                <w:b/>
                <w:szCs w:val="18"/>
              </w:rPr>
              <w:t>iH[2]</w:t>
            </w:r>
          </w:p>
        </w:tc>
        <w:tc>
          <w:tcPr>
            <w:tcW w:w="0" w:type="auto"/>
            <w:tcBorders>
              <w:top w:val="single" w:sz="12" w:space="0" w:color="000000"/>
              <w:left w:val="single" w:sz="6" w:space="0" w:color="000000"/>
              <w:bottom w:val="single" w:sz="12" w:space="0" w:color="000000"/>
            </w:tcBorders>
            <w:shd w:val="clear" w:color="000080" w:fill="FFFFFF"/>
          </w:tcPr>
          <w:p w14:paraId="1DE45BC0" w14:textId="77777777" w:rsidR="00853331" w:rsidRPr="00B0046B" w:rsidRDefault="00853331" w:rsidP="00D90D54">
            <w:pPr>
              <w:pStyle w:val="TableText"/>
              <w:keepLines w:val="0"/>
              <w:jc w:val="both"/>
              <w:rPr>
                <w:b/>
                <w:szCs w:val="18"/>
              </w:rPr>
            </w:pPr>
            <w:r w:rsidRPr="00B0046B">
              <w:rPr>
                <w:b/>
                <w:szCs w:val="18"/>
              </w:rPr>
              <w:t>iH[3]</w:t>
            </w:r>
          </w:p>
        </w:tc>
      </w:tr>
      <w:tr w:rsidR="00853331" w:rsidRPr="00B0046B" w14:paraId="1DE45BC7" w14:textId="77777777">
        <w:trPr>
          <w:jc w:val="center"/>
        </w:trPr>
        <w:tc>
          <w:tcPr>
            <w:tcW w:w="0" w:type="auto"/>
            <w:tcBorders>
              <w:top w:val="single" w:sz="12" w:space="0" w:color="000000"/>
              <w:bottom w:val="single" w:sz="6" w:space="0" w:color="000000"/>
              <w:right w:val="single" w:sz="6" w:space="0" w:color="000000"/>
            </w:tcBorders>
            <w:shd w:val="clear" w:color="000080" w:fill="FFFFFF"/>
          </w:tcPr>
          <w:p w14:paraId="1DE45BC2" w14:textId="77777777" w:rsidR="00853331" w:rsidRPr="00B0046B" w:rsidRDefault="00853331" w:rsidP="00D90D54">
            <w:pPr>
              <w:pStyle w:val="TableText"/>
              <w:keepLines w:val="0"/>
              <w:jc w:val="both"/>
              <w:rPr>
                <w:szCs w:val="18"/>
              </w:rPr>
            </w:pPr>
            <w:r w:rsidRPr="00B0046B">
              <w:rPr>
                <w:szCs w:val="18"/>
              </w:rPr>
              <w:t>0</w:t>
            </w:r>
          </w:p>
        </w:tc>
        <w:tc>
          <w:tcPr>
            <w:tcW w:w="0" w:type="auto"/>
            <w:tcBorders>
              <w:top w:val="single" w:sz="12" w:space="0" w:color="000000"/>
              <w:bottom w:val="single" w:sz="6" w:space="0" w:color="000000"/>
              <w:right w:val="single" w:sz="6" w:space="0" w:color="000000"/>
            </w:tcBorders>
            <w:shd w:val="clear" w:color="000080" w:fill="FFFFFF"/>
          </w:tcPr>
          <w:p w14:paraId="1DE45BC3"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4</w:t>
            </w:r>
          </w:p>
        </w:tc>
        <w:tc>
          <w:tcPr>
            <w:tcW w:w="0" w:type="auto"/>
            <w:tcBorders>
              <w:top w:val="single" w:sz="12" w:space="0" w:color="000000"/>
              <w:left w:val="single" w:sz="6" w:space="0" w:color="000000"/>
              <w:bottom w:val="single" w:sz="6" w:space="0" w:color="000000"/>
            </w:tcBorders>
            <w:shd w:val="clear" w:color="000080" w:fill="FFFFFF"/>
          </w:tcPr>
          <w:p w14:paraId="1DE45BC4"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4</w:t>
            </w:r>
          </w:p>
        </w:tc>
        <w:tc>
          <w:tcPr>
            <w:tcW w:w="0" w:type="auto"/>
            <w:tcBorders>
              <w:top w:val="single" w:sz="12" w:space="0" w:color="000000"/>
              <w:left w:val="single" w:sz="6" w:space="0" w:color="000000"/>
              <w:bottom w:val="single" w:sz="6" w:space="0" w:color="000000"/>
            </w:tcBorders>
            <w:shd w:val="clear" w:color="000080" w:fill="FFFFFF"/>
          </w:tcPr>
          <w:p w14:paraId="1DE45BC5"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0</w:t>
            </w:r>
          </w:p>
        </w:tc>
        <w:tc>
          <w:tcPr>
            <w:tcW w:w="0" w:type="auto"/>
            <w:tcBorders>
              <w:top w:val="single" w:sz="12" w:space="0" w:color="000000"/>
              <w:left w:val="single" w:sz="6" w:space="0" w:color="000000"/>
              <w:bottom w:val="single" w:sz="6" w:space="0" w:color="000000"/>
            </w:tcBorders>
            <w:shd w:val="clear" w:color="000080" w:fill="FFFFFF"/>
          </w:tcPr>
          <w:p w14:paraId="1DE45BC6"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8</w:t>
            </w:r>
          </w:p>
        </w:tc>
      </w:tr>
      <w:tr w:rsidR="00853331" w:rsidRPr="00B0046B" w14:paraId="1DE45BCD" w14:textId="77777777">
        <w:trPr>
          <w:jc w:val="center"/>
        </w:trPr>
        <w:tc>
          <w:tcPr>
            <w:tcW w:w="0" w:type="auto"/>
            <w:tcBorders>
              <w:top w:val="single" w:sz="6" w:space="0" w:color="000000"/>
              <w:bottom w:val="single" w:sz="6" w:space="0" w:color="000000"/>
              <w:right w:val="single" w:sz="6" w:space="0" w:color="000000"/>
            </w:tcBorders>
            <w:shd w:val="clear" w:color="000080" w:fill="FFFFFF"/>
          </w:tcPr>
          <w:p w14:paraId="1DE45BC8"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1</w:t>
            </w:r>
          </w:p>
        </w:tc>
        <w:tc>
          <w:tcPr>
            <w:tcW w:w="0" w:type="auto"/>
            <w:tcBorders>
              <w:top w:val="single" w:sz="6" w:space="0" w:color="000000"/>
              <w:bottom w:val="single" w:sz="6" w:space="0" w:color="000000"/>
              <w:right w:val="single" w:sz="6" w:space="0" w:color="000000"/>
            </w:tcBorders>
            <w:shd w:val="clear" w:color="000080" w:fill="FFFFFF"/>
          </w:tcPr>
          <w:p w14:paraId="1DE45BC9"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5</w:t>
            </w:r>
          </w:p>
        </w:tc>
        <w:tc>
          <w:tcPr>
            <w:tcW w:w="0" w:type="auto"/>
            <w:tcBorders>
              <w:top w:val="single" w:sz="6" w:space="0" w:color="000000"/>
              <w:left w:val="single" w:sz="6" w:space="0" w:color="000000"/>
              <w:bottom w:val="single" w:sz="6" w:space="0" w:color="000000"/>
            </w:tcBorders>
            <w:shd w:val="clear" w:color="000080" w:fill="FFFFFF"/>
          </w:tcPr>
          <w:p w14:paraId="1DE45BCA"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3</w:t>
            </w:r>
          </w:p>
        </w:tc>
        <w:tc>
          <w:tcPr>
            <w:tcW w:w="0" w:type="auto"/>
            <w:tcBorders>
              <w:top w:val="single" w:sz="6" w:space="0" w:color="000000"/>
              <w:left w:val="single" w:sz="6" w:space="0" w:color="000000"/>
              <w:bottom w:val="single" w:sz="6" w:space="0" w:color="000000"/>
            </w:tcBorders>
            <w:shd w:val="clear" w:color="000080" w:fill="FFFFFF"/>
          </w:tcPr>
          <w:p w14:paraId="1DE45BCB"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1</w:t>
            </w:r>
          </w:p>
        </w:tc>
        <w:tc>
          <w:tcPr>
            <w:tcW w:w="0" w:type="auto"/>
            <w:tcBorders>
              <w:top w:val="single" w:sz="6" w:space="0" w:color="000000"/>
              <w:left w:val="single" w:sz="6" w:space="0" w:color="000000"/>
              <w:bottom w:val="single" w:sz="6" w:space="0" w:color="000000"/>
            </w:tcBorders>
            <w:shd w:val="clear" w:color="000080" w:fill="FFFFFF"/>
          </w:tcPr>
          <w:p w14:paraId="1DE45BCC"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7</w:t>
            </w:r>
          </w:p>
        </w:tc>
      </w:tr>
      <w:tr w:rsidR="00853331" w:rsidRPr="00B0046B" w14:paraId="1DE45BD3" w14:textId="77777777">
        <w:trPr>
          <w:jc w:val="center"/>
        </w:trPr>
        <w:tc>
          <w:tcPr>
            <w:tcW w:w="0" w:type="auto"/>
            <w:tcBorders>
              <w:top w:val="single" w:sz="6" w:space="0" w:color="000000"/>
              <w:bottom w:val="single" w:sz="6" w:space="0" w:color="000000"/>
              <w:right w:val="single" w:sz="6" w:space="0" w:color="000000"/>
            </w:tcBorders>
            <w:shd w:val="clear" w:color="000080" w:fill="FFFFFF"/>
          </w:tcPr>
          <w:p w14:paraId="1DE45BCE"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2</w:t>
            </w:r>
          </w:p>
        </w:tc>
        <w:tc>
          <w:tcPr>
            <w:tcW w:w="0" w:type="auto"/>
            <w:tcBorders>
              <w:top w:val="single" w:sz="6" w:space="0" w:color="000000"/>
              <w:bottom w:val="single" w:sz="6" w:space="0" w:color="000000"/>
              <w:right w:val="single" w:sz="6" w:space="0" w:color="000000"/>
            </w:tcBorders>
            <w:shd w:val="clear" w:color="000080" w:fill="FFFFFF"/>
          </w:tcPr>
          <w:p w14:paraId="1DE45BCF"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6</w:t>
            </w:r>
          </w:p>
        </w:tc>
        <w:tc>
          <w:tcPr>
            <w:tcW w:w="0" w:type="auto"/>
            <w:tcBorders>
              <w:top w:val="single" w:sz="6" w:space="0" w:color="000000"/>
              <w:left w:val="single" w:sz="6" w:space="0" w:color="000000"/>
              <w:bottom w:val="single" w:sz="6" w:space="0" w:color="000000"/>
            </w:tcBorders>
            <w:shd w:val="clear" w:color="000080" w:fill="FFFFFF"/>
          </w:tcPr>
          <w:p w14:paraId="1DE45BD0"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2</w:t>
            </w:r>
          </w:p>
        </w:tc>
        <w:tc>
          <w:tcPr>
            <w:tcW w:w="0" w:type="auto"/>
            <w:tcBorders>
              <w:top w:val="single" w:sz="6" w:space="0" w:color="000000"/>
              <w:left w:val="single" w:sz="6" w:space="0" w:color="000000"/>
              <w:bottom w:val="single" w:sz="6" w:space="0" w:color="000000"/>
            </w:tcBorders>
            <w:shd w:val="clear" w:color="000080" w:fill="FFFFFF"/>
          </w:tcPr>
          <w:p w14:paraId="1DE45BD1"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2</w:t>
            </w:r>
          </w:p>
        </w:tc>
        <w:tc>
          <w:tcPr>
            <w:tcW w:w="0" w:type="auto"/>
            <w:tcBorders>
              <w:top w:val="single" w:sz="6" w:space="0" w:color="000000"/>
              <w:left w:val="single" w:sz="6" w:space="0" w:color="000000"/>
              <w:bottom w:val="single" w:sz="6" w:space="0" w:color="000000"/>
            </w:tcBorders>
            <w:shd w:val="clear" w:color="000080" w:fill="FFFFFF"/>
          </w:tcPr>
          <w:p w14:paraId="1DE45BD2"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6</w:t>
            </w:r>
          </w:p>
        </w:tc>
      </w:tr>
      <w:tr w:rsidR="00853331" w:rsidRPr="00B0046B" w14:paraId="1DE45BD9" w14:textId="77777777">
        <w:trPr>
          <w:jc w:val="center"/>
        </w:trPr>
        <w:tc>
          <w:tcPr>
            <w:tcW w:w="0" w:type="auto"/>
            <w:tcBorders>
              <w:top w:val="single" w:sz="6" w:space="0" w:color="000000"/>
              <w:bottom w:val="single" w:sz="6" w:space="0" w:color="000000"/>
              <w:right w:val="single" w:sz="6" w:space="0" w:color="000000"/>
            </w:tcBorders>
            <w:shd w:val="clear" w:color="000080" w:fill="FFFFFF"/>
          </w:tcPr>
          <w:p w14:paraId="1DE45BD4"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3</w:t>
            </w:r>
          </w:p>
        </w:tc>
        <w:tc>
          <w:tcPr>
            <w:tcW w:w="0" w:type="auto"/>
            <w:tcBorders>
              <w:top w:val="single" w:sz="6" w:space="0" w:color="000000"/>
              <w:bottom w:val="single" w:sz="6" w:space="0" w:color="000000"/>
              <w:right w:val="single" w:sz="6" w:space="0" w:color="000000"/>
            </w:tcBorders>
            <w:shd w:val="clear" w:color="000080" w:fill="FFFFFF"/>
          </w:tcPr>
          <w:p w14:paraId="1DE45BD5"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7</w:t>
            </w:r>
          </w:p>
        </w:tc>
        <w:tc>
          <w:tcPr>
            <w:tcW w:w="0" w:type="auto"/>
            <w:tcBorders>
              <w:top w:val="single" w:sz="6" w:space="0" w:color="000000"/>
              <w:left w:val="single" w:sz="6" w:space="0" w:color="000000"/>
              <w:bottom w:val="single" w:sz="6" w:space="0" w:color="000000"/>
            </w:tcBorders>
            <w:shd w:val="clear" w:color="000080" w:fill="FFFFFF"/>
          </w:tcPr>
          <w:p w14:paraId="1DE45BD6"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1</w:t>
            </w:r>
          </w:p>
        </w:tc>
        <w:tc>
          <w:tcPr>
            <w:tcW w:w="0" w:type="auto"/>
            <w:tcBorders>
              <w:top w:val="single" w:sz="6" w:space="0" w:color="000000"/>
              <w:left w:val="single" w:sz="6" w:space="0" w:color="000000"/>
              <w:bottom w:val="single" w:sz="6" w:space="0" w:color="000000"/>
            </w:tcBorders>
            <w:shd w:val="clear" w:color="000080" w:fill="FFFFFF"/>
          </w:tcPr>
          <w:p w14:paraId="1DE45BD7"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3</w:t>
            </w:r>
          </w:p>
        </w:tc>
        <w:tc>
          <w:tcPr>
            <w:tcW w:w="0" w:type="auto"/>
            <w:tcBorders>
              <w:top w:val="single" w:sz="6" w:space="0" w:color="000000"/>
              <w:left w:val="single" w:sz="6" w:space="0" w:color="000000"/>
              <w:bottom w:val="single" w:sz="6" w:space="0" w:color="000000"/>
            </w:tcBorders>
            <w:shd w:val="clear" w:color="000080" w:fill="FFFFFF"/>
          </w:tcPr>
          <w:p w14:paraId="1DE45BD8"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5</w:t>
            </w:r>
          </w:p>
        </w:tc>
      </w:tr>
      <w:tr w:rsidR="00853331" w:rsidRPr="00B0046B" w14:paraId="1DE45BDF" w14:textId="77777777">
        <w:trPr>
          <w:jc w:val="center"/>
        </w:trPr>
        <w:tc>
          <w:tcPr>
            <w:tcW w:w="0" w:type="auto"/>
            <w:tcBorders>
              <w:top w:val="single" w:sz="6" w:space="0" w:color="000000"/>
              <w:bottom w:val="single" w:sz="12" w:space="0" w:color="000000"/>
              <w:right w:val="single" w:sz="6" w:space="0" w:color="000000"/>
            </w:tcBorders>
            <w:shd w:val="clear" w:color="000080" w:fill="FFFFFF"/>
          </w:tcPr>
          <w:p w14:paraId="1DE45BDA"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4</w:t>
            </w:r>
          </w:p>
        </w:tc>
        <w:tc>
          <w:tcPr>
            <w:tcW w:w="0" w:type="auto"/>
            <w:tcBorders>
              <w:top w:val="single" w:sz="6" w:space="0" w:color="000000"/>
              <w:bottom w:val="single" w:sz="12" w:space="0" w:color="000000"/>
              <w:right w:val="single" w:sz="6" w:space="0" w:color="000000"/>
            </w:tcBorders>
            <w:shd w:val="clear" w:color="000080" w:fill="FFFFFF"/>
          </w:tcPr>
          <w:p w14:paraId="1DE45BDB"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8</w:t>
            </w:r>
          </w:p>
        </w:tc>
        <w:tc>
          <w:tcPr>
            <w:tcW w:w="0" w:type="auto"/>
            <w:tcBorders>
              <w:top w:val="single" w:sz="6" w:space="0" w:color="000000"/>
              <w:left w:val="single" w:sz="6" w:space="0" w:color="000000"/>
              <w:bottom w:val="single" w:sz="12" w:space="0" w:color="000000"/>
            </w:tcBorders>
            <w:shd w:val="clear" w:color="000080" w:fill="FFFFFF"/>
          </w:tcPr>
          <w:p w14:paraId="1DE45BDC"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0</w:t>
            </w:r>
          </w:p>
        </w:tc>
        <w:tc>
          <w:tcPr>
            <w:tcW w:w="0" w:type="auto"/>
            <w:tcBorders>
              <w:top w:val="single" w:sz="6" w:space="0" w:color="000000"/>
              <w:left w:val="single" w:sz="6" w:space="0" w:color="000000"/>
              <w:bottom w:val="single" w:sz="12" w:space="0" w:color="000000"/>
            </w:tcBorders>
            <w:shd w:val="clear" w:color="000080" w:fill="FFFFFF"/>
          </w:tcPr>
          <w:p w14:paraId="1DE45BDD"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4</w:t>
            </w:r>
          </w:p>
        </w:tc>
        <w:tc>
          <w:tcPr>
            <w:tcW w:w="0" w:type="auto"/>
            <w:tcBorders>
              <w:top w:val="single" w:sz="6" w:space="0" w:color="000000"/>
              <w:left w:val="single" w:sz="6" w:space="0" w:color="000000"/>
              <w:bottom w:val="single" w:sz="12" w:space="0" w:color="000000"/>
            </w:tcBorders>
            <w:shd w:val="clear" w:color="000080" w:fill="FFFFFF"/>
          </w:tcPr>
          <w:p w14:paraId="1DE45BDE" w14:textId="77777777" w:rsidR="00853331" w:rsidRPr="00B0046B" w:rsidRDefault="0085333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4</w:t>
            </w:r>
          </w:p>
        </w:tc>
      </w:tr>
    </w:tbl>
    <w:p w14:paraId="1DE45BE0" w14:textId="77777777" w:rsidR="00853331" w:rsidRPr="00B0046B" w:rsidRDefault="00853331" w:rsidP="00EE57AB"/>
    <w:p w14:paraId="1DE45BE1" w14:textId="77777777" w:rsidR="00F930DE" w:rsidRPr="00B0046B" w:rsidRDefault="00F14A32" w:rsidP="006F5070">
      <w:pPr>
        <w:pStyle w:val="Heading3"/>
        <w:keepLines w:val="0"/>
      </w:pPr>
      <w:bookmarkStart w:id="1754" w:name="_Ref180690923"/>
      <w:bookmarkStart w:id="1755" w:name="_Toc184353985"/>
      <w:bookmarkStart w:id="1756" w:name="_Toc226984380"/>
      <w:bookmarkStart w:id="1757" w:name="_Toc462298752"/>
      <w:bookmarkEnd w:id="1753"/>
      <w:r w:rsidRPr="00B0046B">
        <w:t>Conversion from INTERNAL_CLR_FMT to OUTPUT_CLR_FMT</w:t>
      </w:r>
      <w:bookmarkEnd w:id="1754"/>
      <w:bookmarkEnd w:id="1755"/>
      <w:bookmarkEnd w:id="1756"/>
      <w:bookmarkEnd w:id="1757"/>
    </w:p>
    <w:p w14:paraId="1DE45BE2" w14:textId="77777777" w:rsidR="00033B5C" w:rsidRPr="00B0046B" w:rsidRDefault="00033B5C" w:rsidP="006F5070">
      <w:pPr>
        <w:pStyle w:val="Heading4"/>
        <w:keepLines w:val="0"/>
      </w:pPr>
      <w:bookmarkStart w:id="1758" w:name="_Ref218673454"/>
      <w:bookmarkStart w:id="1759" w:name="_Toc226984381"/>
      <w:r w:rsidRPr="00B0046B">
        <w:t>Overview</w:t>
      </w:r>
      <w:bookmarkEnd w:id="1758"/>
      <w:bookmarkEnd w:id="1759"/>
    </w:p>
    <w:p w14:paraId="1DE45BE3" w14:textId="3DB6B9A9" w:rsidR="0066463F" w:rsidRPr="00B0046B" w:rsidRDefault="00F930DE" w:rsidP="00ED52C8">
      <w:pPr>
        <w:rPr>
          <w:lang w:bidi="en-US"/>
        </w:rPr>
      </w:pPr>
      <w:r w:rsidRPr="00B0046B">
        <w:t>The conversion process proceeds</w:t>
      </w:r>
      <w:r w:rsidR="00337412" w:rsidRPr="00B0046B">
        <w:t xml:space="preserve"> </w:t>
      </w:r>
      <w:r w:rsidR="006E2A38" w:rsidRPr="00B0046B">
        <w:t xml:space="preserve">as specified </w:t>
      </w:r>
      <w:r w:rsidR="00337412" w:rsidRPr="00B0046B">
        <w:t xml:space="preserve">in </w:t>
      </w:r>
      <w:r w:rsidR="008E5165" w:rsidRPr="004A4DE6">
        <w:fldChar w:fldCharType="begin" w:fldLock="1"/>
      </w:r>
      <w:r w:rsidR="00853926" w:rsidRPr="00B0046B">
        <w:instrText xml:space="preserve"> REF _Ref218323833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182</w:t>
      </w:r>
      <w:r w:rsidR="008E5165" w:rsidRPr="004A4DE6">
        <w:fldChar w:fldCharType="end"/>
      </w:r>
      <w:r w:rsidR="00B2728D" w:rsidRPr="00B0046B">
        <w:rPr>
          <w:lang w:bidi="en-US"/>
        </w:rPr>
        <w:t>.</w:t>
      </w:r>
    </w:p>
    <w:p w14:paraId="1DE45BE4" w14:textId="77777777" w:rsidR="003E164D" w:rsidRPr="00B0046B" w:rsidRDefault="00CB0EFB" w:rsidP="000E0943">
      <w:pPr>
        <w:pStyle w:val="TableTitle"/>
        <w:outlineLvl w:val="0"/>
      </w:pPr>
      <w:bookmarkStart w:id="1760" w:name="_Ref218323833"/>
      <w:bookmarkStart w:id="1761" w:name="_Toc257212328"/>
      <w:bookmarkStart w:id="1762" w:name="_Toc462299038"/>
      <w:r w:rsidRPr="00B0046B">
        <w:t>Table </w:t>
      </w:r>
      <w:bookmarkStart w:id="1763" w:name="_Ref218322945"/>
      <w:r w:rsidRPr="004A4DE6">
        <w:fldChar w:fldCharType="begin" w:fldLock="1"/>
      </w:r>
      <w:r w:rsidRPr="00B0046B">
        <w:instrText xml:space="preserve"> SEQ Table \* MERGEFORMAT </w:instrText>
      </w:r>
      <w:r w:rsidRPr="004A4DE6">
        <w:fldChar w:fldCharType="separate"/>
      </w:r>
      <w:r w:rsidRPr="00B0046B">
        <w:rPr>
          <w:noProof/>
        </w:rPr>
        <w:t>182</w:t>
      </w:r>
      <w:r w:rsidRPr="004A4DE6">
        <w:fldChar w:fldCharType="end"/>
      </w:r>
      <w:bookmarkEnd w:id="1760"/>
      <w:bookmarkEnd w:id="1763"/>
      <w:r w:rsidRPr="00B0046B">
        <w:t> – Pseudocode for function ConvertInternalToOutputClrFmt( )</w:t>
      </w:r>
      <w:bookmarkEnd w:id="1761"/>
      <w:bookmarkEnd w:id="1762"/>
    </w:p>
    <w:tbl>
      <w:tblPr>
        <w:tblpPr w:leftFromText="180" w:rightFromText="180" w:vertAnchor="text" w:horzAnchor="margin" w:tblpXSpec="center" w:tblpY="73"/>
        <w:tblW w:w="0" w:type="auto"/>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129"/>
        <w:gridCol w:w="1883"/>
      </w:tblGrid>
      <w:tr w:rsidR="003E164D" w:rsidRPr="00B0046B" w14:paraId="1DE45BE7" w14:textId="77777777" w:rsidTr="003E164D">
        <w:tc>
          <w:tcPr>
            <w:tcW w:w="7129" w:type="dxa"/>
            <w:tcBorders>
              <w:top w:val="single" w:sz="12" w:space="0" w:color="000000"/>
              <w:bottom w:val="single" w:sz="12" w:space="0" w:color="000000"/>
              <w:right w:val="single" w:sz="6" w:space="0" w:color="000000"/>
            </w:tcBorders>
            <w:shd w:val="clear" w:color="000080" w:fill="FFFFFF"/>
          </w:tcPr>
          <w:p w14:paraId="1DE45BE5" w14:textId="77777777" w:rsidR="003E164D" w:rsidRPr="00B0046B" w:rsidRDefault="003E164D" w:rsidP="003E164D">
            <w:pPr>
              <w:pStyle w:val="TableText"/>
              <w:keepLines w:val="0"/>
              <w:rPr>
                <w:b/>
                <w:bCs/>
              </w:rPr>
            </w:pPr>
            <w:r w:rsidRPr="00B0046B">
              <w:rPr>
                <w:b/>
                <w:bCs/>
              </w:rPr>
              <w:t>ConvertInternalToOutputClrFmt( ) {</w:t>
            </w:r>
          </w:p>
        </w:tc>
        <w:tc>
          <w:tcPr>
            <w:tcW w:w="1883" w:type="dxa"/>
            <w:tcBorders>
              <w:top w:val="single" w:sz="12" w:space="0" w:color="000000"/>
              <w:left w:val="single" w:sz="6" w:space="0" w:color="000000"/>
              <w:bottom w:val="single" w:sz="12" w:space="0" w:color="000000"/>
            </w:tcBorders>
            <w:shd w:val="clear" w:color="000080" w:fill="FFFFFF"/>
          </w:tcPr>
          <w:p w14:paraId="1DE45BE6" w14:textId="77777777" w:rsidR="003E164D" w:rsidRPr="00B0046B" w:rsidRDefault="003E164D" w:rsidP="003E164D">
            <w:pPr>
              <w:pStyle w:val="TableText"/>
              <w:keepLines w:val="0"/>
              <w:jc w:val="center"/>
              <w:rPr>
                <w:b/>
                <w:bCs/>
              </w:rPr>
            </w:pPr>
            <w:r w:rsidRPr="00B0046B">
              <w:rPr>
                <w:b/>
                <w:bCs/>
              </w:rPr>
              <w:t>Reference</w:t>
            </w:r>
          </w:p>
        </w:tc>
      </w:tr>
      <w:tr w:rsidR="003E164D" w:rsidRPr="00B0046B" w14:paraId="1DE45BEA"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E8" w14:textId="77777777" w:rsidR="003E164D" w:rsidRPr="00B0046B" w:rsidRDefault="003E164D" w:rsidP="003E164D">
            <w:pPr>
              <w:pStyle w:val="TableText"/>
              <w:keepLines w:val="0"/>
            </w:pPr>
            <w:r w:rsidRPr="00B0046B">
              <w:tab/>
              <w:t>if ((INTERNAL_CLR_FMT = = YUVK) &amp;&amp;</w:t>
            </w:r>
            <w:r w:rsidRPr="00B0046B">
              <w:br/>
            </w:r>
            <w:r w:rsidRPr="00B0046B">
              <w:tab/>
            </w:r>
            <w:r w:rsidRPr="00B0046B">
              <w:tab/>
              <w:t>(OUTPUT_CLR_FMT = = CMYK))</w:t>
            </w:r>
          </w:p>
        </w:tc>
        <w:tc>
          <w:tcPr>
            <w:tcW w:w="1883" w:type="dxa"/>
            <w:tcBorders>
              <w:top w:val="single" w:sz="6" w:space="0" w:color="000000"/>
              <w:left w:val="single" w:sz="6" w:space="0" w:color="000000"/>
              <w:bottom w:val="single" w:sz="6" w:space="0" w:color="000000"/>
            </w:tcBorders>
            <w:shd w:val="clear" w:color="000080" w:fill="FFFFFF"/>
          </w:tcPr>
          <w:p w14:paraId="1DE45BE9" w14:textId="77777777" w:rsidR="003E164D" w:rsidRPr="00B0046B" w:rsidRDefault="003E164D" w:rsidP="003E164D">
            <w:pPr>
              <w:pStyle w:val="TableText"/>
              <w:keepLines w:val="0"/>
            </w:pPr>
          </w:p>
        </w:tc>
      </w:tr>
      <w:tr w:rsidR="003E164D" w:rsidRPr="00B0046B" w14:paraId="1DE45BED"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EB"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InvColorFmtConvert3( )</w:t>
            </w:r>
          </w:p>
        </w:tc>
        <w:tc>
          <w:tcPr>
            <w:tcW w:w="1883" w:type="dxa"/>
            <w:tcBorders>
              <w:top w:val="single" w:sz="6" w:space="0" w:color="000000"/>
              <w:left w:val="single" w:sz="6" w:space="0" w:color="000000"/>
              <w:bottom w:val="single" w:sz="6" w:space="0" w:color="000000"/>
            </w:tcBorders>
            <w:shd w:val="clear" w:color="000080" w:fill="FFFFFF"/>
          </w:tcPr>
          <w:p w14:paraId="1DE45BEC" w14:textId="25FD5379"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_Ref166642243 \r \h </w:instrText>
            </w:r>
            <w:r w:rsidR="00B0046B" w:rsidRPr="00786941">
              <w:instrText xml:space="preserve"> \* MERGEFORMAT </w:instrText>
            </w:r>
            <w:r w:rsidRPr="004A4DE6">
              <w:fldChar w:fldCharType="separate"/>
            </w:r>
            <w:r w:rsidRPr="00B0046B">
              <w:t>9.10.4.4</w:t>
            </w:r>
            <w:r w:rsidRPr="004A4DE6">
              <w:fldChar w:fldCharType="end"/>
            </w:r>
          </w:p>
        </w:tc>
      </w:tr>
      <w:tr w:rsidR="003E164D" w:rsidRPr="00B0046B" w14:paraId="1DE45BF0"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EE"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else if ((INTERNAL_CLR_FMT = = YUVK) &amp;&amp; </w:t>
            </w:r>
            <w:r w:rsidRPr="00B0046B">
              <w:br/>
            </w:r>
            <w:r w:rsidRPr="00B0046B">
              <w:tab/>
            </w:r>
            <w:r w:rsidRPr="00B0046B">
              <w:tab/>
              <w:t>(OUTPUT_CLR_FMT = = CMYKDIRECT))</w:t>
            </w:r>
          </w:p>
        </w:tc>
        <w:tc>
          <w:tcPr>
            <w:tcW w:w="1883" w:type="dxa"/>
            <w:tcBorders>
              <w:top w:val="single" w:sz="6" w:space="0" w:color="000000"/>
              <w:left w:val="single" w:sz="6" w:space="0" w:color="000000"/>
              <w:bottom w:val="single" w:sz="6" w:space="0" w:color="000000"/>
            </w:tcBorders>
            <w:shd w:val="clear" w:color="000080" w:fill="FFFFFF"/>
          </w:tcPr>
          <w:p w14:paraId="1DE45BEF" w14:textId="77777777" w:rsidR="003E164D" w:rsidRPr="00B0046B" w:rsidRDefault="003E164D" w:rsidP="003E164D">
            <w:pPr>
              <w:pStyle w:val="TableText"/>
              <w:keepLines w:val="0"/>
            </w:pPr>
          </w:p>
        </w:tc>
      </w:tr>
      <w:tr w:rsidR="003E164D" w:rsidRPr="00B0046B" w14:paraId="1DE45BF3"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F1"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InvColorFmtConvert4( )</w:t>
            </w:r>
          </w:p>
        </w:tc>
        <w:tc>
          <w:tcPr>
            <w:tcW w:w="1883" w:type="dxa"/>
            <w:tcBorders>
              <w:top w:val="single" w:sz="6" w:space="0" w:color="000000"/>
              <w:left w:val="single" w:sz="6" w:space="0" w:color="000000"/>
              <w:bottom w:val="single" w:sz="6" w:space="0" w:color="000000"/>
            </w:tcBorders>
            <w:shd w:val="clear" w:color="000080" w:fill="FFFFFF"/>
          </w:tcPr>
          <w:p w14:paraId="1DE45BF2" w14:textId="027822F3"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_Ref208915423 \r \h </w:instrText>
            </w:r>
            <w:r w:rsidR="00B0046B" w:rsidRPr="00786941">
              <w:instrText xml:space="preserve"> \* MERGEFORMAT </w:instrText>
            </w:r>
            <w:r w:rsidRPr="004A4DE6">
              <w:fldChar w:fldCharType="separate"/>
            </w:r>
            <w:r w:rsidRPr="00B0046B">
              <w:t>9.10.4.5</w:t>
            </w:r>
            <w:r w:rsidRPr="004A4DE6">
              <w:fldChar w:fldCharType="end"/>
            </w:r>
          </w:p>
        </w:tc>
      </w:tr>
      <w:tr w:rsidR="003E164D" w:rsidRPr="00B0046B" w14:paraId="1DE45BF6"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F4"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((INTERNAL_CLR_FMT = = YONLY) &amp;&amp;</w:t>
            </w:r>
            <w:r w:rsidRPr="00B0046B">
              <w:br/>
            </w:r>
            <w:r w:rsidRPr="00B0046B">
              <w:tab/>
            </w:r>
            <w:r w:rsidRPr="00B0046B">
              <w:tab/>
              <w:t>(OUTPUT_CLR_FMT = = RGB))</w:t>
            </w:r>
          </w:p>
        </w:tc>
        <w:tc>
          <w:tcPr>
            <w:tcW w:w="1883" w:type="dxa"/>
            <w:tcBorders>
              <w:top w:val="single" w:sz="6" w:space="0" w:color="000000"/>
              <w:left w:val="single" w:sz="6" w:space="0" w:color="000000"/>
              <w:bottom w:val="single" w:sz="6" w:space="0" w:color="000000"/>
            </w:tcBorders>
            <w:shd w:val="clear" w:color="000080" w:fill="FFFFFF"/>
          </w:tcPr>
          <w:p w14:paraId="1DE45BF5" w14:textId="77777777" w:rsidR="003E164D" w:rsidRPr="00B0046B" w:rsidRDefault="003E164D" w:rsidP="003E164D">
            <w:pPr>
              <w:pStyle w:val="TableText"/>
              <w:keepLines w:val="0"/>
            </w:pPr>
          </w:p>
        </w:tc>
      </w:tr>
      <w:tr w:rsidR="003E164D" w:rsidRPr="00B0046B" w14:paraId="1DE45BF9"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F7"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InvColorFmtConvert1( )</w:t>
            </w:r>
          </w:p>
        </w:tc>
        <w:tc>
          <w:tcPr>
            <w:tcW w:w="1883" w:type="dxa"/>
            <w:tcBorders>
              <w:top w:val="single" w:sz="6" w:space="0" w:color="000000"/>
              <w:left w:val="single" w:sz="6" w:space="0" w:color="000000"/>
              <w:bottom w:val="single" w:sz="6" w:space="0" w:color="000000"/>
            </w:tcBorders>
            <w:shd w:val="clear" w:color="000080" w:fill="FFFFFF"/>
          </w:tcPr>
          <w:p w14:paraId="1DE45BF8" w14:textId="55E17D86"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_Ref181788512 \r \h </w:instrText>
            </w:r>
            <w:r w:rsidR="00B0046B" w:rsidRPr="00786941">
              <w:instrText xml:space="preserve"> \* MERGEFORMAT </w:instrText>
            </w:r>
            <w:r w:rsidRPr="004A4DE6">
              <w:fldChar w:fldCharType="separate"/>
            </w:r>
            <w:r w:rsidRPr="00B0046B">
              <w:t>9.10.4.2</w:t>
            </w:r>
            <w:r w:rsidRPr="004A4DE6">
              <w:fldChar w:fldCharType="end"/>
            </w:r>
          </w:p>
        </w:tc>
      </w:tr>
      <w:tr w:rsidR="003E164D" w:rsidRPr="00B0046B" w14:paraId="1DE45BFC"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FA"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(((INTERNAL_CLR_FMT = = YUV444) | |</w:t>
            </w:r>
            <w:r w:rsidRPr="00B0046B">
              <w:br/>
            </w:r>
            <w:r w:rsidRPr="00B0046B">
              <w:tab/>
            </w:r>
            <w:r w:rsidRPr="00B0046B">
              <w:tab/>
              <w:t xml:space="preserve">(INTERNAL_CLR_FMT = = YUV422) | | </w:t>
            </w:r>
            <w:r w:rsidRPr="00B0046B">
              <w:br/>
            </w:r>
            <w:r w:rsidRPr="00B0046B">
              <w:tab/>
            </w:r>
            <w:r w:rsidRPr="00B0046B">
              <w:tab/>
              <w:t>(INTERNAL_CLR_FMT = = YUV420)) &amp;&amp;</w:t>
            </w:r>
            <w:r w:rsidRPr="00B0046B">
              <w:br/>
            </w:r>
            <w:r w:rsidRPr="00B0046B">
              <w:tab/>
            </w:r>
            <w:r w:rsidRPr="00B0046B">
              <w:tab/>
              <w:t>((OUTPUT_CLR_FMT = = RGB) | | (OUTPUT_CLR_FMT = = RGBE)))</w:t>
            </w:r>
          </w:p>
        </w:tc>
        <w:tc>
          <w:tcPr>
            <w:tcW w:w="1883" w:type="dxa"/>
            <w:tcBorders>
              <w:top w:val="single" w:sz="6" w:space="0" w:color="000000"/>
              <w:left w:val="single" w:sz="6" w:space="0" w:color="000000"/>
              <w:bottom w:val="single" w:sz="6" w:space="0" w:color="000000"/>
            </w:tcBorders>
            <w:shd w:val="clear" w:color="000080" w:fill="FFFFFF"/>
          </w:tcPr>
          <w:p w14:paraId="1DE45BFB" w14:textId="77777777" w:rsidR="003E164D" w:rsidRPr="00B0046B" w:rsidRDefault="003E164D" w:rsidP="003E164D">
            <w:pPr>
              <w:pStyle w:val="TableText"/>
              <w:keepLines w:val="0"/>
            </w:pPr>
          </w:p>
        </w:tc>
      </w:tr>
      <w:tr w:rsidR="003E164D" w:rsidRPr="00B0046B" w14:paraId="1DE45BFF"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BFD"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InvColorFmtConvert2( )</w:t>
            </w:r>
          </w:p>
        </w:tc>
        <w:tc>
          <w:tcPr>
            <w:tcW w:w="1883" w:type="dxa"/>
            <w:tcBorders>
              <w:top w:val="single" w:sz="6" w:space="0" w:color="000000"/>
              <w:left w:val="single" w:sz="6" w:space="0" w:color="000000"/>
              <w:bottom w:val="single" w:sz="6" w:space="0" w:color="000000"/>
            </w:tcBorders>
            <w:shd w:val="clear" w:color="000080" w:fill="FFFFFF"/>
          </w:tcPr>
          <w:p w14:paraId="1DE45BFE" w14:textId="46994ED4"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_Ref181788573 \r \h </w:instrText>
            </w:r>
            <w:r w:rsidR="00B0046B" w:rsidRPr="00786941">
              <w:instrText xml:space="preserve"> \* MERGEFORMAT </w:instrText>
            </w:r>
            <w:r w:rsidRPr="004A4DE6">
              <w:fldChar w:fldCharType="separate"/>
            </w:r>
            <w:r w:rsidRPr="00B0046B">
              <w:t>9.10.4.3</w:t>
            </w:r>
            <w:r w:rsidRPr="004A4DE6">
              <w:fldChar w:fldCharType="end"/>
            </w:r>
          </w:p>
        </w:tc>
      </w:tr>
      <w:tr w:rsidR="003E164D" w:rsidRPr="00B0046B" w14:paraId="1DE45C02" w14:textId="77777777" w:rsidTr="003E164D">
        <w:tc>
          <w:tcPr>
            <w:tcW w:w="7129" w:type="dxa"/>
            <w:tcBorders>
              <w:top w:val="single" w:sz="6" w:space="0" w:color="000000"/>
              <w:bottom w:val="single" w:sz="6" w:space="0" w:color="000000"/>
              <w:right w:val="single" w:sz="6" w:space="0" w:color="000000"/>
            </w:tcBorders>
            <w:shd w:val="clear" w:color="000080" w:fill="FFFFFF"/>
            <w:vAlign w:val="bottom"/>
          </w:tcPr>
          <w:p w14:paraId="1DE45C00" w14:textId="77777777" w:rsidR="003E164D" w:rsidRPr="00B0046B" w:rsidRDefault="003E164D" w:rsidP="003E164D">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((INTERNAL_CLR_FMT = = YONLY) &amp;&amp;</w:t>
            </w:r>
            <w:r w:rsidRPr="00B0046B">
              <w:br/>
            </w:r>
            <w:r w:rsidRPr="00B0046B">
              <w:tab/>
            </w:r>
            <w:r w:rsidRPr="00B0046B">
              <w:tab/>
              <w:t>((OUTPUT_CLR_FMT = = YUV444) | | (OUTPUT_CLR_FMT = = YUV422) | |</w:t>
            </w:r>
            <w:r w:rsidRPr="00B0046B">
              <w:br/>
            </w:r>
            <w:r w:rsidRPr="00B0046B">
              <w:tab/>
            </w:r>
            <w:r w:rsidRPr="00B0046B">
              <w:tab/>
              <w:t>(OUTPUT_CLR_FMT = = YUV420))) {</w:t>
            </w:r>
          </w:p>
        </w:tc>
        <w:tc>
          <w:tcPr>
            <w:tcW w:w="1883" w:type="dxa"/>
            <w:tcBorders>
              <w:top w:val="single" w:sz="6" w:space="0" w:color="000000"/>
              <w:left w:val="single" w:sz="6" w:space="0" w:color="000000"/>
              <w:bottom w:val="single" w:sz="6" w:space="0" w:color="000000"/>
            </w:tcBorders>
            <w:shd w:val="clear" w:color="000080" w:fill="FFFFFF"/>
          </w:tcPr>
          <w:p w14:paraId="1DE45C01" w14:textId="77777777" w:rsidR="003E164D" w:rsidRPr="00B0046B" w:rsidRDefault="003E164D" w:rsidP="003E164D">
            <w:pPr>
              <w:pStyle w:val="TableText"/>
              <w:keepLines w:val="0"/>
            </w:pPr>
          </w:p>
        </w:tc>
      </w:tr>
      <w:tr w:rsidR="003E164D" w:rsidRPr="00B0046B" w14:paraId="1DE45C05"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03"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if </w:t>
            </w:r>
            <w:r w:rsidRPr="00B0046B">
              <w:t>(OUTPUT_CLR_FMT = = YUV420)</w:t>
            </w:r>
          </w:p>
        </w:tc>
        <w:tc>
          <w:tcPr>
            <w:tcW w:w="1883" w:type="dxa"/>
            <w:tcBorders>
              <w:top w:val="single" w:sz="6" w:space="0" w:color="000000"/>
              <w:left w:val="single" w:sz="6" w:space="0" w:color="000000"/>
              <w:bottom w:val="single" w:sz="6" w:space="0" w:color="000000"/>
            </w:tcBorders>
            <w:shd w:val="clear" w:color="000080" w:fill="FFFFFF"/>
          </w:tcPr>
          <w:p w14:paraId="1DE45C04" w14:textId="77777777" w:rsidR="003E164D" w:rsidRPr="00B0046B" w:rsidDel="00E924F8" w:rsidRDefault="003E164D" w:rsidP="003E164D">
            <w:pPr>
              <w:pStyle w:val="TableText"/>
              <w:keepLines w:val="0"/>
            </w:pPr>
          </w:p>
        </w:tc>
      </w:tr>
      <w:tr w:rsidR="003E164D" w:rsidRPr="00B0046B" w14:paraId="1DE45C08"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06"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chromaHeight = ExtendedHeight[0] / 2</w:t>
            </w:r>
          </w:p>
        </w:tc>
        <w:tc>
          <w:tcPr>
            <w:tcW w:w="1883" w:type="dxa"/>
            <w:tcBorders>
              <w:top w:val="single" w:sz="6" w:space="0" w:color="000000"/>
              <w:left w:val="single" w:sz="6" w:space="0" w:color="000000"/>
              <w:bottom w:val="single" w:sz="6" w:space="0" w:color="000000"/>
            </w:tcBorders>
            <w:shd w:val="clear" w:color="000080" w:fill="FFFFFF"/>
          </w:tcPr>
          <w:p w14:paraId="1DE45C07" w14:textId="77777777" w:rsidR="003E164D" w:rsidRPr="00B0046B" w:rsidDel="00E924F8" w:rsidRDefault="003E164D" w:rsidP="003E164D">
            <w:pPr>
              <w:pStyle w:val="TableText"/>
              <w:keepLines w:val="0"/>
            </w:pPr>
          </w:p>
        </w:tc>
      </w:tr>
      <w:tr w:rsidR="003E164D" w:rsidRPr="00B0046B" w14:paraId="1DE45C0B"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09"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883" w:type="dxa"/>
            <w:tcBorders>
              <w:top w:val="single" w:sz="6" w:space="0" w:color="000000"/>
              <w:left w:val="single" w:sz="6" w:space="0" w:color="000000"/>
              <w:bottom w:val="single" w:sz="6" w:space="0" w:color="000000"/>
            </w:tcBorders>
            <w:shd w:val="clear" w:color="000080" w:fill="FFFFFF"/>
          </w:tcPr>
          <w:p w14:paraId="1DE45C0A" w14:textId="77777777" w:rsidR="003E164D" w:rsidRPr="00B0046B" w:rsidDel="00E924F8" w:rsidRDefault="003E164D" w:rsidP="003E164D">
            <w:pPr>
              <w:pStyle w:val="TableText"/>
              <w:keepLines w:val="0"/>
            </w:pPr>
          </w:p>
        </w:tc>
      </w:tr>
      <w:tr w:rsidR="003E164D" w:rsidRPr="00B0046B" w14:paraId="1DE45C0E"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0C"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chromaHeight = ExtendedHeight[0]</w:t>
            </w:r>
          </w:p>
        </w:tc>
        <w:tc>
          <w:tcPr>
            <w:tcW w:w="1883" w:type="dxa"/>
            <w:tcBorders>
              <w:top w:val="single" w:sz="6" w:space="0" w:color="000000"/>
              <w:left w:val="single" w:sz="6" w:space="0" w:color="000000"/>
              <w:bottom w:val="single" w:sz="6" w:space="0" w:color="000000"/>
            </w:tcBorders>
            <w:shd w:val="clear" w:color="000080" w:fill="FFFFFF"/>
          </w:tcPr>
          <w:p w14:paraId="1DE45C0D" w14:textId="77777777" w:rsidR="003E164D" w:rsidRPr="00B0046B" w:rsidDel="00E924F8" w:rsidRDefault="003E164D" w:rsidP="003E164D">
            <w:pPr>
              <w:pStyle w:val="TableText"/>
              <w:keepLines w:val="0"/>
            </w:pPr>
          </w:p>
        </w:tc>
      </w:tr>
      <w:tr w:rsidR="003E164D" w:rsidRPr="00B0046B" w14:paraId="1DE45C11"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0F"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 xml:space="preserve">if </w:t>
            </w:r>
            <w:r w:rsidRPr="00B0046B">
              <w:t>((OUTPUT_CLR_FMT = = YUV422) | | (OUTPUT_CLR_FMT = = YUV420))</w:t>
            </w:r>
          </w:p>
        </w:tc>
        <w:tc>
          <w:tcPr>
            <w:tcW w:w="1883" w:type="dxa"/>
            <w:tcBorders>
              <w:top w:val="single" w:sz="6" w:space="0" w:color="000000"/>
              <w:left w:val="single" w:sz="6" w:space="0" w:color="000000"/>
              <w:bottom w:val="single" w:sz="6" w:space="0" w:color="000000"/>
            </w:tcBorders>
            <w:shd w:val="clear" w:color="000080" w:fill="FFFFFF"/>
          </w:tcPr>
          <w:p w14:paraId="1DE45C10" w14:textId="77777777" w:rsidR="003E164D" w:rsidRPr="00B0046B" w:rsidDel="00E924F8" w:rsidRDefault="003E164D" w:rsidP="003E164D">
            <w:pPr>
              <w:pStyle w:val="TableText"/>
              <w:keepLines w:val="0"/>
            </w:pPr>
          </w:p>
        </w:tc>
      </w:tr>
      <w:tr w:rsidR="003E164D" w:rsidRPr="00B0046B" w14:paraId="1DE45C14"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12"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chromaWidth = ExtendedWidth[0] / 2</w:t>
            </w:r>
          </w:p>
        </w:tc>
        <w:tc>
          <w:tcPr>
            <w:tcW w:w="1883" w:type="dxa"/>
            <w:tcBorders>
              <w:top w:val="single" w:sz="6" w:space="0" w:color="000000"/>
              <w:left w:val="single" w:sz="6" w:space="0" w:color="000000"/>
              <w:bottom w:val="single" w:sz="6" w:space="0" w:color="000000"/>
            </w:tcBorders>
            <w:shd w:val="clear" w:color="000080" w:fill="FFFFFF"/>
          </w:tcPr>
          <w:p w14:paraId="1DE45C13" w14:textId="77777777" w:rsidR="003E164D" w:rsidRPr="00B0046B" w:rsidDel="00E924F8" w:rsidRDefault="003E164D" w:rsidP="003E164D">
            <w:pPr>
              <w:pStyle w:val="TableText"/>
              <w:keepLines w:val="0"/>
            </w:pPr>
          </w:p>
        </w:tc>
      </w:tr>
      <w:tr w:rsidR="003E164D" w:rsidRPr="00B0046B" w14:paraId="1DE45C17"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15"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else</w:t>
            </w:r>
          </w:p>
        </w:tc>
        <w:tc>
          <w:tcPr>
            <w:tcW w:w="1883" w:type="dxa"/>
            <w:tcBorders>
              <w:top w:val="single" w:sz="6" w:space="0" w:color="000000"/>
              <w:left w:val="single" w:sz="6" w:space="0" w:color="000000"/>
              <w:bottom w:val="single" w:sz="6" w:space="0" w:color="000000"/>
            </w:tcBorders>
            <w:shd w:val="clear" w:color="000080" w:fill="FFFFFF"/>
          </w:tcPr>
          <w:p w14:paraId="1DE45C16" w14:textId="77777777" w:rsidR="003E164D" w:rsidRPr="00B0046B" w:rsidDel="00E924F8" w:rsidRDefault="003E164D" w:rsidP="003E164D">
            <w:pPr>
              <w:pStyle w:val="TableText"/>
              <w:keepLines w:val="0"/>
            </w:pPr>
          </w:p>
        </w:tc>
      </w:tr>
      <w:tr w:rsidR="003E164D" w:rsidRPr="00B0046B" w14:paraId="1DE45C1A"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18"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chromaWidth = ExtendedWidth[0]</w:t>
            </w:r>
          </w:p>
        </w:tc>
        <w:tc>
          <w:tcPr>
            <w:tcW w:w="1883" w:type="dxa"/>
            <w:tcBorders>
              <w:top w:val="single" w:sz="6" w:space="0" w:color="000000"/>
              <w:left w:val="single" w:sz="6" w:space="0" w:color="000000"/>
              <w:bottom w:val="single" w:sz="6" w:space="0" w:color="000000"/>
            </w:tcBorders>
            <w:shd w:val="clear" w:color="000080" w:fill="FFFFFF"/>
          </w:tcPr>
          <w:p w14:paraId="1DE45C19" w14:textId="77777777" w:rsidR="003E164D" w:rsidRPr="00B0046B" w:rsidDel="00E924F8" w:rsidRDefault="003E164D" w:rsidP="003E164D">
            <w:pPr>
              <w:pStyle w:val="TableText"/>
              <w:keepLines w:val="0"/>
            </w:pPr>
          </w:p>
        </w:tc>
      </w:tr>
      <w:tr w:rsidR="003E164D" w:rsidRPr="00B0046B" w14:paraId="1DE45C1D"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1B"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for (i = 1; i &lt; 3; i ++)</w:t>
            </w:r>
          </w:p>
        </w:tc>
        <w:tc>
          <w:tcPr>
            <w:tcW w:w="1883" w:type="dxa"/>
            <w:tcBorders>
              <w:top w:val="single" w:sz="6" w:space="0" w:color="000000"/>
              <w:left w:val="single" w:sz="6" w:space="0" w:color="000000"/>
              <w:bottom w:val="single" w:sz="6" w:space="0" w:color="000000"/>
            </w:tcBorders>
            <w:shd w:val="clear" w:color="000080" w:fill="FFFFFF"/>
          </w:tcPr>
          <w:p w14:paraId="1DE45C1C" w14:textId="77777777" w:rsidR="003E164D" w:rsidRPr="00B0046B" w:rsidDel="00E924F8" w:rsidRDefault="003E164D" w:rsidP="003E164D">
            <w:pPr>
              <w:pStyle w:val="TableText"/>
              <w:keepLines w:val="0"/>
            </w:pPr>
          </w:p>
        </w:tc>
      </w:tr>
      <w:tr w:rsidR="003E164D" w:rsidRPr="00B0046B" w14:paraId="1DE45C20"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1E" w14:textId="77777777" w:rsidR="003E164D" w:rsidRPr="00B0046B"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(y = 0; y &lt; chromaHeight; y++)</w:t>
            </w:r>
          </w:p>
        </w:tc>
        <w:tc>
          <w:tcPr>
            <w:tcW w:w="1883" w:type="dxa"/>
            <w:tcBorders>
              <w:top w:val="single" w:sz="6" w:space="0" w:color="000000"/>
              <w:left w:val="single" w:sz="6" w:space="0" w:color="000000"/>
              <w:bottom w:val="single" w:sz="6" w:space="0" w:color="000000"/>
            </w:tcBorders>
            <w:shd w:val="clear" w:color="000080" w:fill="FFFFFF"/>
          </w:tcPr>
          <w:p w14:paraId="1DE45C1F" w14:textId="77777777" w:rsidR="003E164D" w:rsidRPr="00B0046B" w:rsidDel="00E924F8" w:rsidRDefault="003E164D" w:rsidP="003E164D">
            <w:pPr>
              <w:pStyle w:val="TableText"/>
              <w:keepLines w:val="0"/>
            </w:pPr>
          </w:p>
        </w:tc>
      </w:tr>
      <w:tr w:rsidR="003E164D" w:rsidRPr="00B0046B" w14:paraId="1DE45C23"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21"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(x = 0; x &lt; chromaWidth; x++)</w:t>
            </w:r>
          </w:p>
        </w:tc>
        <w:tc>
          <w:tcPr>
            <w:tcW w:w="1883" w:type="dxa"/>
            <w:tcBorders>
              <w:top w:val="single" w:sz="6" w:space="0" w:color="000000"/>
              <w:left w:val="single" w:sz="6" w:space="0" w:color="000000"/>
              <w:bottom w:val="single" w:sz="6" w:space="0" w:color="000000"/>
            </w:tcBorders>
            <w:shd w:val="clear" w:color="000080" w:fill="FFFFFF"/>
          </w:tcPr>
          <w:p w14:paraId="1DE45C22" w14:textId="77777777" w:rsidR="003E164D" w:rsidRPr="00B0046B" w:rsidDel="00E924F8" w:rsidRDefault="003E164D" w:rsidP="003E164D">
            <w:pPr>
              <w:pStyle w:val="TableText"/>
              <w:keepLines w:val="0"/>
            </w:pPr>
          </w:p>
        </w:tc>
      </w:tr>
      <w:tr w:rsidR="003E164D" w:rsidRPr="00B0046B" w14:paraId="1DE45C26"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24"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t>ImagePlane[i][x][y] = 0 /* Ensure that chroma is inferred as zero */</w:t>
            </w:r>
          </w:p>
        </w:tc>
        <w:tc>
          <w:tcPr>
            <w:tcW w:w="1883" w:type="dxa"/>
            <w:tcBorders>
              <w:top w:val="single" w:sz="6" w:space="0" w:color="000000"/>
              <w:left w:val="single" w:sz="6" w:space="0" w:color="000000"/>
              <w:bottom w:val="single" w:sz="6" w:space="0" w:color="000000"/>
            </w:tcBorders>
            <w:shd w:val="clear" w:color="000080" w:fill="FFFFFF"/>
          </w:tcPr>
          <w:p w14:paraId="1DE45C25" w14:textId="77777777" w:rsidR="003E164D" w:rsidRPr="00B0046B" w:rsidDel="00E924F8" w:rsidRDefault="003E164D" w:rsidP="003E164D">
            <w:pPr>
              <w:pStyle w:val="TableText"/>
              <w:keepLines w:val="0"/>
            </w:pPr>
          </w:p>
        </w:tc>
      </w:tr>
      <w:tr w:rsidR="003E164D" w:rsidRPr="00B0046B" w14:paraId="1DE45C29" w14:textId="77777777" w:rsidTr="003E164D">
        <w:tc>
          <w:tcPr>
            <w:tcW w:w="7129" w:type="dxa"/>
            <w:tcBorders>
              <w:top w:val="single" w:sz="6" w:space="0" w:color="000000"/>
              <w:bottom w:val="single" w:sz="6" w:space="0" w:color="000000"/>
              <w:right w:val="single" w:sz="6" w:space="0" w:color="000000"/>
            </w:tcBorders>
            <w:shd w:val="clear" w:color="000080" w:fill="FFFFFF"/>
          </w:tcPr>
          <w:p w14:paraId="1DE45C27" w14:textId="77777777" w:rsidR="003E164D" w:rsidRPr="00B0046B" w:rsidDel="00E924F8" w:rsidRDefault="003E164D" w:rsidP="003E164D">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t>}</w:t>
            </w:r>
          </w:p>
        </w:tc>
        <w:tc>
          <w:tcPr>
            <w:tcW w:w="1883" w:type="dxa"/>
            <w:tcBorders>
              <w:top w:val="single" w:sz="6" w:space="0" w:color="000000"/>
              <w:left w:val="single" w:sz="6" w:space="0" w:color="000000"/>
              <w:bottom w:val="single" w:sz="6" w:space="0" w:color="000000"/>
            </w:tcBorders>
            <w:shd w:val="clear" w:color="000080" w:fill="FFFFFF"/>
          </w:tcPr>
          <w:p w14:paraId="1DE45C28" w14:textId="77777777" w:rsidR="003E164D" w:rsidRPr="00B0046B" w:rsidDel="00E924F8" w:rsidRDefault="003E164D" w:rsidP="003E164D">
            <w:pPr>
              <w:pStyle w:val="TableText"/>
              <w:keepLines w:val="0"/>
            </w:pPr>
          </w:p>
        </w:tc>
      </w:tr>
      <w:tr w:rsidR="003E164D" w:rsidRPr="00B0046B" w14:paraId="1DE45C2C" w14:textId="77777777" w:rsidTr="003E164D">
        <w:tc>
          <w:tcPr>
            <w:tcW w:w="7129" w:type="dxa"/>
            <w:tcBorders>
              <w:top w:val="single" w:sz="6" w:space="0" w:color="000000"/>
              <w:bottom w:val="single" w:sz="12" w:space="0" w:color="000000"/>
              <w:right w:val="single" w:sz="6" w:space="0" w:color="000000"/>
            </w:tcBorders>
            <w:shd w:val="clear" w:color="000080" w:fill="FFFFFF"/>
            <w:vAlign w:val="bottom"/>
          </w:tcPr>
          <w:p w14:paraId="1DE45C2A" w14:textId="77777777" w:rsidR="003E164D" w:rsidRPr="00B0046B" w:rsidRDefault="003E164D" w:rsidP="003E164D">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883" w:type="dxa"/>
            <w:tcBorders>
              <w:top w:val="single" w:sz="6" w:space="0" w:color="000000"/>
              <w:left w:val="single" w:sz="6" w:space="0" w:color="000000"/>
              <w:bottom w:val="single" w:sz="12" w:space="0" w:color="000000"/>
            </w:tcBorders>
            <w:shd w:val="clear" w:color="000080" w:fill="FFFFFF"/>
          </w:tcPr>
          <w:p w14:paraId="1DE45C2B" w14:textId="77777777" w:rsidR="003E164D" w:rsidRPr="00B0046B" w:rsidRDefault="003E164D" w:rsidP="003E164D">
            <w:pPr>
              <w:pStyle w:val="TableText"/>
              <w:keepNext w:val="0"/>
              <w:keepLines w:val="0"/>
            </w:pPr>
          </w:p>
        </w:tc>
      </w:tr>
    </w:tbl>
    <w:p w14:paraId="1DE45C2D" w14:textId="77777777" w:rsidR="0066463F" w:rsidRPr="00B0046B" w:rsidRDefault="0066463F" w:rsidP="006F5070">
      <w:pPr>
        <w:pStyle w:val="Blanc"/>
        <w:rPr>
          <w:lang w:val="en-GB"/>
        </w:rPr>
      </w:pPr>
    </w:p>
    <w:p w14:paraId="1DE45C2E" w14:textId="77777777" w:rsidR="00F930DE" w:rsidRPr="00B0046B" w:rsidRDefault="00F930DE" w:rsidP="00EE57AB">
      <w:pPr>
        <w:rPr>
          <w:lang w:bidi="en-US"/>
        </w:rPr>
      </w:pPr>
    </w:p>
    <w:p w14:paraId="1DE45C2F" w14:textId="3E133058" w:rsidR="00F930DE" w:rsidRPr="00B0046B" w:rsidRDefault="00E924F8">
      <w:r w:rsidRPr="00B0046B">
        <w:t>The combinations of INTERNAL_CLR_FMT and OUTPUT_CLR_FMT for which colo</w:t>
      </w:r>
      <w:r w:rsidR="00FF648E" w:rsidRPr="00B0046B">
        <w:t>u</w:t>
      </w:r>
      <w:r w:rsidRPr="00B0046B">
        <w:t xml:space="preserve">r format conversions are specified for conformance purposes are specified </w:t>
      </w:r>
      <w:r w:rsidR="003819DE" w:rsidRPr="00B0046B">
        <w:t xml:space="preserve">in </w:t>
      </w:r>
      <w:r w:rsidR="008E5165" w:rsidRPr="004A4DE6">
        <w:fldChar w:fldCharType="begin" w:fldLock="1"/>
      </w:r>
      <w:r w:rsidR="003819DE" w:rsidRPr="00B0046B">
        <w:instrText xml:space="preserve"> REF _Ref185238401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183</w:t>
      </w:r>
      <w:r w:rsidR="008E5165" w:rsidRPr="004A4DE6">
        <w:fldChar w:fldCharType="end"/>
      </w:r>
      <w:r w:rsidR="00F930DE" w:rsidRPr="00B0046B">
        <w:t xml:space="preserve">. In </w:t>
      </w:r>
      <w:r w:rsidR="000B7531" w:rsidRPr="00B0046B">
        <w:t>T</w:t>
      </w:r>
      <w:r w:rsidR="00F930DE" w:rsidRPr="00B0046B">
        <w:t>able</w:t>
      </w:r>
      <w:r w:rsidR="000B7531" w:rsidRPr="00B0046B">
        <w:t xml:space="preserve"> 183</w:t>
      </w:r>
      <w:r w:rsidR="00F930DE" w:rsidRPr="00B0046B">
        <w:t xml:space="preserve">, </w:t>
      </w:r>
      <w:r w:rsidR="00E16CBA" w:rsidRPr="00B0046B">
        <w:t>"</w:t>
      </w:r>
      <w:r w:rsidR="00F930DE" w:rsidRPr="00B0046B">
        <w:t>+</w:t>
      </w:r>
      <w:r w:rsidR="00E16CBA" w:rsidRPr="00B0046B">
        <w:t>"</w:t>
      </w:r>
      <w:r w:rsidR="00F930DE" w:rsidRPr="00B0046B">
        <w:t xml:space="preserve"> indicates that no colo</w:t>
      </w:r>
      <w:r w:rsidR="00FF648E" w:rsidRPr="00B0046B">
        <w:t>u</w:t>
      </w:r>
      <w:r w:rsidR="00F930DE" w:rsidRPr="00B0046B">
        <w:t>r</w:t>
      </w:r>
      <w:r w:rsidR="006A316A" w:rsidRPr="00B0046B">
        <w:t xml:space="preserve"> format</w:t>
      </w:r>
      <w:r w:rsidR="00F930DE" w:rsidRPr="00B0046B">
        <w:t xml:space="preserve"> conversion </w:t>
      </w:r>
      <w:r w:rsidRPr="00B0046B">
        <w:t xml:space="preserve">is </w:t>
      </w:r>
      <w:r w:rsidR="00F930DE" w:rsidRPr="00B0046B">
        <w:t>required</w:t>
      </w:r>
      <w:r w:rsidR="005651EE" w:rsidRPr="00B0046B">
        <w:t xml:space="preserve">. </w:t>
      </w:r>
      <w:r w:rsidR="00D75217" w:rsidRPr="00B0046B">
        <w:t>For cases that require colo</w:t>
      </w:r>
      <w:r w:rsidR="00FF648E" w:rsidRPr="00B0046B">
        <w:t>u</w:t>
      </w:r>
      <w:r w:rsidR="00D75217" w:rsidRPr="00B0046B">
        <w:t xml:space="preserve">r format conversion, the function name for the conversion process is specified in the table cell. </w:t>
      </w:r>
      <w:r w:rsidR="00361EB3" w:rsidRPr="00B0046B">
        <w:t xml:space="preserve">It is a requirement of codestream conformance to this Specification that the </w:t>
      </w:r>
      <w:r w:rsidR="005651EE" w:rsidRPr="00B0046B">
        <w:rPr>
          <w:lang w:bidi="en-US"/>
        </w:rPr>
        <w:t xml:space="preserve">combination of </w:t>
      </w:r>
      <w:r w:rsidRPr="00B0046B">
        <w:rPr>
          <w:lang w:bidi="en-US"/>
        </w:rPr>
        <w:t>INTERNAL_CLR_FMT and OUTPUT_CLR_FMT shall not have a value corresponding</w:t>
      </w:r>
      <w:r w:rsidR="005651EE" w:rsidRPr="00B0046B">
        <w:rPr>
          <w:lang w:bidi="en-US"/>
        </w:rPr>
        <w:t xml:space="preserve"> to </w:t>
      </w:r>
      <w:r w:rsidR="00D75217" w:rsidRPr="00B0046B">
        <w:rPr>
          <w:lang w:bidi="en-US"/>
        </w:rPr>
        <w:t>an</w:t>
      </w:r>
      <w:r w:rsidR="00361EB3" w:rsidRPr="00B0046B">
        <w:rPr>
          <w:lang w:bidi="en-US"/>
        </w:rPr>
        <w:t>y</w:t>
      </w:r>
      <w:r w:rsidR="00D75217" w:rsidRPr="00B0046B">
        <w:rPr>
          <w:lang w:bidi="en-US"/>
        </w:rPr>
        <w:t xml:space="preserve"> </w:t>
      </w:r>
      <w:r w:rsidR="00F930DE" w:rsidRPr="00B0046B">
        <w:t>empty cell</w:t>
      </w:r>
      <w:r w:rsidR="00D75217" w:rsidRPr="00B0046B">
        <w:t xml:space="preserve"> in </w:t>
      </w:r>
      <w:r w:rsidR="008E5165" w:rsidRPr="004A4DE6">
        <w:fldChar w:fldCharType="begin" w:fldLock="1"/>
      </w:r>
      <w:r w:rsidR="00D75217" w:rsidRPr="00B0046B">
        <w:instrText xml:space="preserve"> REF _Ref185238401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183</w:t>
      </w:r>
      <w:r w:rsidR="008E5165" w:rsidRPr="004A4DE6">
        <w:fldChar w:fldCharType="end"/>
      </w:r>
      <w:r w:rsidR="005651EE" w:rsidRPr="00B0046B">
        <w:t>.</w:t>
      </w:r>
    </w:p>
    <w:p w14:paraId="1DE45C30" w14:textId="7D74CBBF" w:rsidR="00F930DE" w:rsidRPr="00B0046B" w:rsidRDefault="00F930DE" w:rsidP="00D90D54">
      <w:pPr>
        <w:pStyle w:val="TableTitle"/>
        <w:outlineLvl w:val="0"/>
      </w:pPr>
      <w:bookmarkStart w:id="1764" w:name="_Ref185238401"/>
      <w:bookmarkStart w:id="1765" w:name="_Ref185238396"/>
      <w:bookmarkStart w:id="1766" w:name="_Toc257212329"/>
      <w:bookmarkStart w:id="1767" w:name="_Toc462299039"/>
      <w:bookmarkStart w:id="1768" w:name="_Ref180689540"/>
      <w:bookmarkStart w:id="1769" w:name="_Toc18435414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183</w:t>
      </w:r>
      <w:r w:rsidR="008E5165" w:rsidRPr="004A4DE6">
        <w:rPr>
          <w:noProof/>
        </w:rPr>
        <w:fldChar w:fldCharType="end"/>
      </w:r>
      <w:bookmarkEnd w:id="1764"/>
      <w:r w:rsidRPr="00B0046B">
        <w:t> – Conformance-specified colo</w:t>
      </w:r>
      <w:r w:rsidR="00FF648E" w:rsidRPr="00B0046B">
        <w:t>u</w:t>
      </w:r>
      <w:r w:rsidRPr="00B0046B">
        <w:t>r</w:t>
      </w:r>
      <w:r w:rsidR="007C7860" w:rsidRPr="00B0046B">
        <w:t xml:space="preserve"> format</w:t>
      </w:r>
      <w:r w:rsidRPr="00B0046B">
        <w:t xml:space="preserve"> conversions</w:t>
      </w:r>
      <w:bookmarkEnd w:id="1765"/>
      <w:bookmarkEnd w:id="1766"/>
      <w:bookmarkEnd w:id="1767"/>
    </w:p>
    <w:p w14:paraId="1DE45C31" w14:textId="77777777" w:rsidR="00A22A60" w:rsidRPr="00B0046B" w:rsidRDefault="00A22A60" w:rsidP="00D90D54">
      <w:pPr>
        <w:pStyle w:val="Blanc"/>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Pr>
      <w:tblGrid>
        <w:gridCol w:w="2016"/>
        <w:gridCol w:w="1152"/>
        <w:gridCol w:w="1152"/>
        <w:gridCol w:w="1152"/>
        <w:gridCol w:w="1152"/>
        <w:gridCol w:w="1152"/>
        <w:gridCol w:w="1440"/>
      </w:tblGrid>
      <w:tr w:rsidR="005F6117" w:rsidRPr="00B0046B" w14:paraId="1DE45C34" w14:textId="77777777" w:rsidTr="005942D6">
        <w:trPr>
          <w:trHeight w:val="218"/>
          <w:jc w:val="center"/>
        </w:trPr>
        <w:tc>
          <w:tcPr>
            <w:tcW w:w="2016" w:type="dxa"/>
            <w:vMerge w:val="restart"/>
            <w:tcBorders>
              <w:top w:val="single" w:sz="12" w:space="0" w:color="auto"/>
              <w:left w:val="single" w:sz="12" w:space="0" w:color="auto"/>
              <w:bottom w:val="single" w:sz="6" w:space="0" w:color="auto"/>
              <w:right w:val="single" w:sz="6" w:space="0" w:color="auto"/>
            </w:tcBorders>
          </w:tcPr>
          <w:bookmarkEnd w:id="1768"/>
          <w:bookmarkEnd w:id="1769"/>
          <w:p w14:paraId="1DE45C32" w14:textId="77777777" w:rsidR="005F6117" w:rsidRPr="00B0046B" w:rsidRDefault="005F6117" w:rsidP="00E924F8">
            <w:pPr>
              <w:pStyle w:val="TableText"/>
              <w:keepLines w:val="0"/>
              <w:rPr>
                <w:szCs w:val="18"/>
              </w:rPr>
            </w:pPr>
            <w:r w:rsidRPr="00B0046B">
              <w:rPr>
                <w:szCs w:val="18"/>
              </w:rPr>
              <w:t>OUTPUT_CLR_FMT</w:t>
            </w:r>
          </w:p>
        </w:tc>
        <w:tc>
          <w:tcPr>
            <w:tcW w:w="7200" w:type="dxa"/>
            <w:gridSpan w:val="6"/>
            <w:tcBorders>
              <w:top w:val="single" w:sz="12" w:space="0" w:color="auto"/>
              <w:left w:val="single" w:sz="6" w:space="0" w:color="auto"/>
              <w:bottom w:val="single" w:sz="6" w:space="0" w:color="auto"/>
              <w:right w:val="single" w:sz="12" w:space="0" w:color="auto"/>
            </w:tcBorders>
          </w:tcPr>
          <w:p w14:paraId="1DE45C33" w14:textId="77777777" w:rsidR="005F6117" w:rsidRPr="00B0046B" w:rsidRDefault="005F6117" w:rsidP="00D90D54">
            <w:pPr>
              <w:pStyle w:val="TableText"/>
              <w:keepLines w:val="0"/>
              <w:rPr>
                <w:szCs w:val="18"/>
              </w:rPr>
            </w:pPr>
            <w:r w:rsidRPr="00B0046B">
              <w:rPr>
                <w:szCs w:val="18"/>
              </w:rPr>
              <w:t>INTERNAL_CLR_FMT</w:t>
            </w:r>
          </w:p>
        </w:tc>
      </w:tr>
      <w:tr w:rsidR="00B74621" w:rsidRPr="00B0046B" w14:paraId="1DE45C3C" w14:textId="77777777" w:rsidTr="006F5070">
        <w:trPr>
          <w:trHeight w:val="147"/>
          <w:jc w:val="center"/>
        </w:trPr>
        <w:tc>
          <w:tcPr>
            <w:tcW w:w="2016" w:type="dxa"/>
            <w:vMerge/>
            <w:tcBorders>
              <w:top w:val="single" w:sz="6" w:space="0" w:color="auto"/>
              <w:left w:val="single" w:sz="12" w:space="0" w:color="auto"/>
              <w:bottom w:val="single" w:sz="12" w:space="0" w:color="auto"/>
              <w:right w:val="single" w:sz="6" w:space="0" w:color="auto"/>
            </w:tcBorders>
          </w:tcPr>
          <w:p w14:paraId="1DE45C35" w14:textId="77777777" w:rsidR="00F930DE" w:rsidRPr="00B0046B" w:rsidRDefault="00F930DE" w:rsidP="00D90D54">
            <w:pPr>
              <w:pStyle w:val="TableText"/>
              <w:keepLines w:val="0"/>
              <w:rPr>
                <w:szCs w:val="18"/>
              </w:rPr>
            </w:pPr>
          </w:p>
        </w:tc>
        <w:tc>
          <w:tcPr>
            <w:tcW w:w="1152" w:type="dxa"/>
            <w:tcBorders>
              <w:top w:val="single" w:sz="6" w:space="0" w:color="auto"/>
              <w:left w:val="single" w:sz="6" w:space="0" w:color="auto"/>
              <w:bottom w:val="single" w:sz="12" w:space="0" w:color="auto"/>
              <w:right w:val="single" w:sz="6" w:space="0" w:color="auto"/>
            </w:tcBorders>
          </w:tcPr>
          <w:p w14:paraId="1DE45C36"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YONLY</w:t>
            </w:r>
          </w:p>
        </w:tc>
        <w:tc>
          <w:tcPr>
            <w:tcW w:w="1152" w:type="dxa"/>
            <w:tcBorders>
              <w:top w:val="single" w:sz="6" w:space="0" w:color="auto"/>
              <w:left w:val="single" w:sz="6" w:space="0" w:color="auto"/>
              <w:bottom w:val="single" w:sz="12" w:space="0" w:color="auto"/>
              <w:right w:val="single" w:sz="6" w:space="0" w:color="auto"/>
            </w:tcBorders>
          </w:tcPr>
          <w:p w14:paraId="1DE45C37"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YUV420</w:t>
            </w:r>
          </w:p>
        </w:tc>
        <w:tc>
          <w:tcPr>
            <w:tcW w:w="1152" w:type="dxa"/>
            <w:tcBorders>
              <w:top w:val="single" w:sz="6" w:space="0" w:color="auto"/>
              <w:left w:val="single" w:sz="6" w:space="0" w:color="auto"/>
              <w:bottom w:val="single" w:sz="12" w:space="0" w:color="auto"/>
              <w:right w:val="single" w:sz="6" w:space="0" w:color="auto"/>
            </w:tcBorders>
          </w:tcPr>
          <w:p w14:paraId="1DE45C38" w14:textId="77777777" w:rsidR="00F930DE" w:rsidRPr="00B0046B" w:rsidRDefault="00F930DE" w:rsidP="00D90D54">
            <w:pPr>
              <w:pStyle w:val="TableText"/>
              <w:keepLines w:val="0"/>
              <w:rPr>
                <w:szCs w:val="18"/>
              </w:rPr>
            </w:pPr>
            <w:r w:rsidRPr="00B0046B">
              <w:rPr>
                <w:szCs w:val="18"/>
              </w:rPr>
              <w:t>YUV422</w:t>
            </w:r>
          </w:p>
        </w:tc>
        <w:tc>
          <w:tcPr>
            <w:tcW w:w="1152" w:type="dxa"/>
            <w:tcBorders>
              <w:top w:val="single" w:sz="6" w:space="0" w:color="auto"/>
              <w:left w:val="single" w:sz="6" w:space="0" w:color="auto"/>
              <w:bottom w:val="single" w:sz="12" w:space="0" w:color="auto"/>
              <w:right w:val="single" w:sz="6" w:space="0" w:color="auto"/>
            </w:tcBorders>
          </w:tcPr>
          <w:p w14:paraId="1DE45C39" w14:textId="77777777" w:rsidR="00F930DE" w:rsidRPr="00B0046B" w:rsidRDefault="00F930DE" w:rsidP="00D90D54">
            <w:pPr>
              <w:pStyle w:val="TableText"/>
              <w:keepLines w:val="0"/>
              <w:rPr>
                <w:szCs w:val="18"/>
              </w:rPr>
            </w:pPr>
            <w:r w:rsidRPr="00B0046B">
              <w:rPr>
                <w:szCs w:val="18"/>
              </w:rPr>
              <w:t>YUV444</w:t>
            </w:r>
          </w:p>
        </w:tc>
        <w:tc>
          <w:tcPr>
            <w:tcW w:w="1152" w:type="dxa"/>
            <w:tcBorders>
              <w:top w:val="single" w:sz="6" w:space="0" w:color="auto"/>
              <w:left w:val="single" w:sz="6" w:space="0" w:color="auto"/>
              <w:bottom w:val="single" w:sz="12" w:space="0" w:color="auto"/>
              <w:right w:val="single" w:sz="6" w:space="0" w:color="auto"/>
            </w:tcBorders>
          </w:tcPr>
          <w:p w14:paraId="1DE45C3A" w14:textId="77777777" w:rsidR="00F930DE" w:rsidRPr="00B0046B" w:rsidRDefault="00F930DE" w:rsidP="00D90D54">
            <w:pPr>
              <w:pStyle w:val="TableText"/>
              <w:keepLines w:val="0"/>
              <w:rPr>
                <w:szCs w:val="18"/>
              </w:rPr>
            </w:pPr>
            <w:r w:rsidRPr="00B0046B">
              <w:rPr>
                <w:szCs w:val="18"/>
              </w:rPr>
              <w:t>YUVK</w:t>
            </w:r>
          </w:p>
        </w:tc>
        <w:tc>
          <w:tcPr>
            <w:tcW w:w="1440" w:type="dxa"/>
            <w:tcBorders>
              <w:top w:val="single" w:sz="6" w:space="0" w:color="auto"/>
              <w:left w:val="single" w:sz="6" w:space="0" w:color="auto"/>
              <w:bottom w:val="single" w:sz="12" w:space="0" w:color="auto"/>
              <w:right w:val="single" w:sz="12" w:space="0" w:color="auto"/>
            </w:tcBorders>
          </w:tcPr>
          <w:p w14:paraId="1DE45C3B" w14:textId="77777777" w:rsidR="00F930DE" w:rsidRPr="00B0046B" w:rsidRDefault="00F930DE" w:rsidP="00D90D54">
            <w:pPr>
              <w:pStyle w:val="TableText"/>
              <w:keepLines w:val="0"/>
              <w:rPr>
                <w:szCs w:val="18"/>
              </w:rPr>
            </w:pPr>
            <w:r w:rsidRPr="00B0046B">
              <w:rPr>
                <w:szCs w:val="18"/>
              </w:rPr>
              <w:t>NCOMPONENT</w:t>
            </w:r>
          </w:p>
        </w:tc>
      </w:tr>
      <w:tr w:rsidR="00B74621" w:rsidRPr="00B0046B" w14:paraId="1DE45C44" w14:textId="77777777" w:rsidTr="006F5070">
        <w:trPr>
          <w:trHeight w:val="21"/>
          <w:jc w:val="center"/>
        </w:trPr>
        <w:tc>
          <w:tcPr>
            <w:tcW w:w="2016" w:type="dxa"/>
            <w:tcBorders>
              <w:top w:val="single" w:sz="12" w:space="0" w:color="auto"/>
              <w:left w:val="single" w:sz="12" w:space="0" w:color="auto"/>
              <w:right w:val="single" w:sz="6" w:space="0" w:color="auto"/>
            </w:tcBorders>
          </w:tcPr>
          <w:p w14:paraId="1DE45C3D" w14:textId="77777777" w:rsidR="00F930DE" w:rsidRPr="00B0046B" w:rsidRDefault="00F930DE" w:rsidP="00D90D54">
            <w:pPr>
              <w:pStyle w:val="TableText"/>
              <w:keepLines w:val="0"/>
              <w:rPr>
                <w:szCs w:val="18"/>
              </w:rPr>
            </w:pPr>
            <w:r w:rsidRPr="00B0046B">
              <w:rPr>
                <w:szCs w:val="18"/>
              </w:rPr>
              <w:t>YONLY</w:t>
            </w:r>
          </w:p>
        </w:tc>
        <w:tc>
          <w:tcPr>
            <w:tcW w:w="1152" w:type="dxa"/>
            <w:tcBorders>
              <w:top w:val="single" w:sz="12" w:space="0" w:color="auto"/>
              <w:left w:val="single" w:sz="6" w:space="0" w:color="auto"/>
              <w:right w:val="single" w:sz="6" w:space="0" w:color="auto"/>
            </w:tcBorders>
          </w:tcPr>
          <w:p w14:paraId="1DE45C3E"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top w:val="single" w:sz="12" w:space="0" w:color="auto"/>
              <w:left w:val="single" w:sz="6" w:space="0" w:color="auto"/>
              <w:right w:val="single" w:sz="6" w:space="0" w:color="auto"/>
            </w:tcBorders>
          </w:tcPr>
          <w:p w14:paraId="1DE45C3F" w14:textId="77777777" w:rsidR="00F930DE" w:rsidRPr="00B0046B" w:rsidRDefault="00F930DE" w:rsidP="00D90D54">
            <w:pPr>
              <w:pStyle w:val="TableText"/>
              <w:keepLines w:val="0"/>
              <w:rPr>
                <w:szCs w:val="18"/>
              </w:rPr>
            </w:pPr>
          </w:p>
        </w:tc>
        <w:tc>
          <w:tcPr>
            <w:tcW w:w="1152" w:type="dxa"/>
            <w:tcBorders>
              <w:top w:val="single" w:sz="12" w:space="0" w:color="auto"/>
              <w:left w:val="single" w:sz="6" w:space="0" w:color="auto"/>
              <w:right w:val="single" w:sz="6" w:space="0" w:color="auto"/>
            </w:tcBorders>
          </w:tcPr>
          <w:p w14:paraId="1DE45C40" w14:textId="77777777" w:rsidR="00F930DE" w:rsidRPr="00B0046B" w:rsidRDefault="00F930DE" w:rsidP="00D90D54">
            <w:pPr>
              <w:pStyle w:val="TableText"/>
              <w:keepLines w:val="0"/>
              <w:rPr>
                <w:szCs w:val="18"/>
              </w:rPr>
            </w:pPr>
          </w:p>
        </w:tc>
        <w:tc>
          <w:tcPr>
            <w:tcW w:w="1152" w:type="dxa"/>
            <w:tcBorders>
              <w:top w:val="single" w:sz="12" w:space="0" w:color="auto"/>
              <w:left w:val="single" w:sz="6" w:space="0" w:color="auto"/>
              <w:right w:val="single" w:sz="6" w:space="0" w:color="auto"/>
            </w:tcBorders>
          </w:tcPr>
          <w:p w14:paraId="1DE45C41" w14:textId="77777777" w:rsidR="00F930DE" w:rsidRPr="00B0046B" w:rsidRDefault="00F930DE" w:rsidP="00D90D54">
            <w:pPr>
              <w:pStyle w:val="TableText"/>
              <w:keepLines w:val="0"/>
              <w:rPr>
                <w:szCs w:val="18"/>
              </w:rPr>
            </w:pPr>
          </w:p>
        </w:tc>
        <w:tc>
          <w:tcPr>
            <w:tcW w:w="1152" w:type="dxa"/>
            <w:tcBorders>
              <w:top w:val="single" w:sz="12" w:space="0" w:color="auto"/>
              <w:left w:val="single" w:sz="6" w:space="0" w:color="auto"/>
              <w:right w:val="single" w:sz="6" w:space="0" w:color="auto"/>
            </w:tcBorders>
          </w:tcPr>
          <w:p w14:paraId="1DE45C42" w14:textId="77777777" w:rsidR="00F930DE" w:rsidRPr="00B0046B" w:rsidRDefault="00F930DE" w:rsidP="00D90D54">
            <w:pPr>
              <w:pStyle w:val="TableText"/>
              <w:keepLines w:val="0"/>
              <w:rPr>
                <w:szCs w:val="18"/>
              </w:rPr>
            </w:pPr>
          </w:p>
        </w:tc>
        <w:tc>
          <w:tcPr>
            <w:tcW w:w="1440" w:type="dxa"/>
            <w:tcBorders>
              <w:top w:val="single" w:sz="12" w:space="0" w:color="auto"/>
              <w:left w:val="single" w:sz="6" w:space="0" w:color="auto"/>
              <w:right w:val="single" w:sz="12" w:space="0" w:color="auto"/>
            </w:tcBorders>
          </w:tcPr>
          <w:p w14:paraId="1DE45C43" w14:textId="77777777" w:rsidR="00F930DE" w:rsidRPr="00B0046B" w:rsidRDefault="00F930DE" w:rsidP="00D90D54">
            <w:pPr>
              <w:pStyle w:val="TableText"/>
              <w:keepLines w:val="0"/>
              <w:rPr>
                <w:szCs w:val="18"/>
              </w:rPr>
            </w:pPr>
          </w:p>
        </w:tc>
      </w:tr>
      <w:tr w:rsidR="00B74621" w:rsidRPr="00B0046B" w14:paraId="1DE45C4C" w14:textId="77777777" w:rsidTr="006F5070">
        <w:trPr>
          <w:trHeight w:val="21"/>
          <w:jc w:val="center"/>
        </w:trPr>
        <w:tc>
          <w:tcPr>
            <w:tcW w:w="2016" w:type="dxa"/>
            <w:tcBorders>
              <w:left w:val="single" w:sz="12" w:space="0" w:color="auto"/>
              <w:right w:val="single" w:sz="6" w:space="0" w:color="auto"/>
            </w:tcBorders>
          </w:tcPr>
          <w:p w14:paraId="1DE45C45"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YUV420</w:t>
            </w:r>
          </w:p>
        </w:tc>
        <w:tc>
          <w:tcPr>
            <w:tcW w:w="1152" w:type="dxa"/>
            <w:tcBorders>
              <w:left w:val="single" w:sz="6" w:space="0" w:color="auto"/>
              <w:right w:val="single" w:sz="6" w:space="0" w:color="auto"/>
            </w:tcBorders>
          </w:tcPr>
          <w:p w14:paraId="1DE45C46"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47"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48"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49"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4A" w14:textId="77777777" w:rsidR="00F930DE" w:rsidRPr="00B0046B" w:rsidRDefault="00F930DE" w:rsidP="00D90D54">
            <w:pPr>
              <w:pStyle w:val="TableText"/>
              <w:keepLines w:val="0"/>
              <w:rPr>
                <w:szCs w:val="18"/>
              </w:rPr>
            </w:pPr>
          </w:p>
        </w:tc>
        <w:tc>
          <w:tcPr>
            <w:tcW w:w="1440" w:type="dxa"/>
            <w:tcBorders>
              <w:left w:val="single" w:sz="6" w:space="0" w:color="auto"/>
              <w:right w:val="single" w:sz="12" w:space="0" w:color="auto"/>
            </w:tcBorders>
          </w:tcPr>
          <w:p w14:paraId="1DE45C4B" w14:textId="77777777" w:rsidR="00F930DE" w:rsidRPr="00B0046B" w:rsidRDefault="00F930DE" w:rsidP="00D90D54">
            <w:pPr>
              <w:pStyle w:val="TableText"/>
              <w:keepLines w:val="0"/>
              <w:rPr>
                <w:szCs w:val="18"/>
              </w:rPr>
            </w:pPr>
          </w:p>
        </w:tc>
      </w:tr>
      <w:tr w:rsidR="00B74621" w:rsidRPr="00B0046B" w14:paraId="1DE45C54" w14:textId="77777777" w:rsidTr="006F5070">
        <w:trPr>
          <w:trHeight w:val="21"/>
          <w:jc w:val="center"/>
        </w:trPr>
        <w:tc>
          <w:tcPr>
            <w:tcW w:w="2016" w:type="dxa"/>
            <w:tcBorders>
              <w:left w:val="single" w:sz="12" w:space="0" w:color="auto"/>
              <w:right w:val="single" w:sz="6" w:space="0" w:color="auto"/>
            </w:tcBorders>
          </w:tcPr>
          <w:p w14:paraId="1DE45C4D"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YUV422</w:t>
            </w:r>
          </w:p>
        </w:tc>
        <w:tc>
          <w:tcPr>
            <w:tcW w:w="1152" w:type="dxa"/>
            <w:tcBorders>
              <w:left w:val="single" w:sz="6" w:space="0" w:color="auto"/>
              <w:right w:val="single" w:sz="6" w:space="0" w:color="auto"/>
            </w:tcBorders>
          </w:tcPr>
          <w:p w14:paraId="1DE45C4E"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4F"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50"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51" w14:textId="77777777" w:rsidR="00F930DE" w:rsidRPr="00B0046B" w:rsidRDefault="00F930DE" w:rsidP="00D90D54">
            <w:pPr>
              <w:pStyle w:val="TableText"/>
              <w:keepLines w:val="0"/>
              <w:rPr>
                <w:szCs w:val="18"/>
              </w:rPr>
            </w:pPr>
          </w:p>
        </w:tc>
        <w:tc>
          <w:tcPr>
            <w:tcW w:w="1152" w:type="dxa"/>
            <w:tcBorders>
              <w:left w:val="single" w:sz="6" w:space="0" w:color="auto"/>
              <w:right w:val="single" w:sz="6" w:space="0" w:color="auto"/>
            </w:tcBorders>
          </w:tcPr>
          <w:p w14:paraId="1DE45C52" w14:textId="77777777" w:rsidR="00F930DE" w:rsidRPr="00B0046B" w:rsidRDefault="00F930DE" w:rsidP="00D90D54">
            <w:pPr>
              <w:pStyle w:val="TableText"/>
              <w:keepLines w:val="0"/>
              <w:rPr>
                <w:szCs w:val="18"/>
              </w:rPr>
            </w:pPr>
          </w:p>
        </w:tc>
        <w:tc>
          <w:tcPr>
            <w:tcW w:w="1440" w:type="dxa"/>
            <w:tcBorders>
              <w:left w:val="single" w:sz="6" w:space="0" w:color="auto"/>
              <w:right w:val="single" w:sz="12" w:space="0" w:color="auto"/>
            </w:tcBorders>
          </w:tcPr>
          <w:p w14:paraId="1DE45C53" w14:textId="77777777" w:rsidR="00F930DE" w:rsidRPr="00B0046B" w:rsidRDefault="00F930DE" w:rsidP="00D90D54">
            <w:pPr>
              <w:pStyle w:val="TableText"/>
              <w:keepLines w:val="0"/>
              <w:rPr>
                <w:szCs w:val="18"/>
              </w:rPr>
            </w:pPr>
          </w:p>
        </w:tc>
      </w:tr>
      <w:tr w:rsidR="00B74621" w:rsidRPr="00B0046B" w14:paraId="1DE45C5C" w14:textId="77777777" w:rsidTr="006F5070">
        <w:trPr>
          <w:trHeight w:val="21"/>
          <w:jc w:val="center"/>
        </w:trPr>
        <w:tc>
          <w:tcPr>
            <w:tcW w:w="2016" w:type="dxa"/>
            <w:tcBorders>
              <w:left w:val="single" w:sz="12" w:space="0" w:color="auto"/>
              <w:right w:val="single" w:sz="6" w:space="0" w:color="auto"/>
            </w:tcBorders>
          </w:tcPr>
          <w:p w14:paraId="1DE45C55"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YUV444</w:t>
            </w:r>
          </w:p>
        </w:tc>
        <w:tc>
          <w:tcPr>
            <w:tcW w:w="1152" w:type="dxa"/>
            <w:tcBorders>
              <w:left w:val="single" w:sz="6" w:space="0" w:color="auto"/>
              <w:right w:val="single" w:sz="6" w:space="0" w:color="auto"/>
            </w:tcBorders>
          </w:tcPr>
          <w:p w14:paraId="1DE45C56"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57"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58"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59" w14:textId="77777777" w:rsidR="00F930DE" w:rsidRPr="00B0046B" w:rsidRDefault="00F930DE"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152" w:type="dxa"/>
            <w:tcBorders>
              <w:left w:val="single" w:sz="6" w:space="0" w:color="auto"/>
              <w:right w:val="single" w:sz="6" w:space="0" w:color="auto"/>
            </w:tcBorders>
          </w:tcPr>
          <w:p w14:paraId="1DE45C5A" w14:textId="77777777" w:rsidR="00F930DE" w:rsidRPr="00B0046B" w:rsidRDefault="00F930DE" w:rsidP="00D90D54">
            <w:pPr>
              <w:pStyle w:val="TableText"/>
              <w:keepLines w:val="0"/>
              <w:rPr>
                <w:szCs w:val="18"/>
              </w:rPr>
            </w:pPr>
          </w:p>
        </w:tc>
        <w:tc>
          <w:tcPr>
            <w:tcW w:w="1440" w:type="dxa"/>
            <w:tcBorders>
              <w:left w:val="single" w:sz="6" w:space="0" w:color="auto"/>
              <w:right w:val="single" w:sz="12" w:space="0" w:color="auto"/>
            </w:tcBorders>
          </w:tcPr>
          <w:p w14:paraId="1DE45C5B" w14:textId="77777777" w:rsidR="00F930DE" w:rsidRPr="00B0046B" w:rsidRDefault="00F930DE" w:rsidP="00D90D54">
            <w:pPr>
              <w:pStyle w:val="TableText"/>
              <w:keepLines w:val="0"/>
              <w:rPr>
                <w:szCs w:val="18"/>
              </w:rPr>
            </w:pPr>
          </w:p>
        </w:tc>
      </w:tr>
      <w:tr w:rsidR="009A0821" w:rsidRPr="00B0046B" w14:paraId="1DE45C64" w14:textId="77777777" w:rsidTr="006F5070">
        <w:trPr>
          <w:trHeight w:val="859"/>
          <w:jc w:val="center"/>
        </w:trPr>
        <w:tc>
          <w:tcPr>
            <w:tcW w:w="2016" w:type="dxa"/>
            <w:tcBorders>
              <w:left w:val="single" w:sz="12" w:space="0" w:color="auto"/>
              <w:right w:val="single" w:sz="6" w:space="0" w:color="auto"/>
            </w:tcBorders>
          </w:tcPr>
          <w:p w14:paraId="1DE45C5D" w14:textId="77777777" w:rsidR="009A0821" w:rsidRPr="00B0046B" w:rsidRDefault="009A0821" w:rsidP="00E924F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RGB with OUTPUT_BITDEPTH </w:t>
            </w:r>
            <w:r w:rsidR="00D75217" w:rsidRPr="00B0046B">
              <w:rPr>
                <w:szCs w:val="18"/>
              </w:rPr>
              <w:t>equal to</w:t>
            </w:r>
            <w:r w:rsidRPr="00B0046B">
              <w:rPr>
                <w:szCs w:val="18"/>
              </w:rPr>
              <w:t xml:space="preserve"> </w:t>
            </w:r>
            <w:r w:rsidR="00DF181B" w:rsidRPr="00B0046B">
              <w:rPr>
                <w:szCs w:val="18"/>
              </w:rPr>
              <w:t xml:space="preserve">BD5, BD565, </w:t>
            </w:r>
            <w:r w:rsidRPr="00B0046B">
              <w:rPr>
                <w:szCs w:val="18"/>
              </w:rPr>
              <w:t>BD8</w:t>
            </w:r>
            <w:r w:rsidR="00AF4F48" w:rsidRPr="00B0046B">
              <w:rPr>
                <w:szCs w:val="18"/>
              </w:rPr>
              <w:t>,</w:t>
            </w:r>
            <w:r w:rsidRPr="00B0046B">
              <w:rPr>
                <w:szCs w:val="18"/>
              </w:rPr>
              <w:t xml:space="preserve"> </w:t>
            </w:r>
            <w:r w:rsidR="00E924F8" w:rsidRPr="00B0046B">
              <w:rPr>
                <w:szCs w:val="18"/>
              </w:rPr>
              <w:t xml:space="preserve">BD10, </w:t>
            </w:r>
            <w:r w:rsidR="00AF4F48" w:rsidRPr="00B0046B">
              <w:rPr>
                <w:szCs w:val="18"/>
              </w:rPr>
              <w:t>BD</w:t>
            </w:r>
            <w:r w:rsidRPr="00B0046B">
              <w:rPr>
                <w:szCs w:val="18"/>
              </w:rPr>
              <w:t>16</w:t>
            </w:r>
            <w:r w:rsidR="00AF4F48" w:rsidRPr="00B0046B">
              <w:rPr>
                <w:szCs w:val="18"/>
              </w:rPr>
              <w:t xml:space="preserve">, BD16S </w:t>
            </w:r>
            <w:r w:rsidR="00ED7A02" w:rsidRPr="00B0046B">
              <w:rPr>
                <w:szCs w:val="18"/>
              </w:rPr>
              <w:t>or</w:t>
            </w:r>
            <w:r w:rsidR="00AF4F48" w:rsidRPr="00B0046B">
              <w:rPr>
                <w:szCs w:val="18"/>
              </w:rPr>
              <w:t xml:space="preserve"> BD32S</w:t>
            </w:r>
          </w:p>
        </w:tc>
        <w:tc>
          <w:tcPr>
            <w:tcW w:w="1152" w:type="dxa"/>
            <w:tcBorders>
              <w:left w:val="single" w:sz="6" w:space="0" w:color="auto"/>
              <w:right w:val="single" w:sz="6" w:space="0" w:color="auto"/>
            </w:tcBorders>
          </w:tcPr>
          <w:p w14:paraId="1DE45C5E"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InvColorFmtConvert1( )</w:t>
            </w:r>
          </w:p>
        </w:tc>
        <w:tc>
          <w:tcPr>
            <w:tcW w:w="1152" w:type="dxa"/>
            <w:tcBorders>
              <w:left w:val="single" w:sz="6" w:space="0" w:color="auto"/>
              <w:right w:val="single" w:sz="6" w:space="0" w:color="auto"/>
            </w:tcBorders>
          </w:tcPr>
          <w:p w14:paraId="1DE45C5F"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InvColorFmtConvert2( )</w:t>
            </w:r>
          </w:p>
        </w:tc>
        <w:tc>
          <w:tcPr>
            <w:tcW w:w="1152" w:type="dxa"/>
            <w:tcBorders>
              <w:left w:val="single" w:sz="6" w:space="0" w:color="auto"/>
              <w:right w:val="single" w:sz="6" w:space="0" w:color="auto"/>
            </w:tcBorders>
          </w:tcPr>
          <w:p w14:paraId="1DE45C60"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InvColorFmtConvert2( )</w:t>
            </w:r>
          </w:p>
        </w:tc>
        <w:tc>
          <w:tcPr>
            <w:tcW w:w="1152" w:type="dxa"/>
            <w:tcBorders>
              <w:left w:val="single" w:sz="6" w:space="0" w:color="auto"/>
              <w:right w:val="single" w:sz="6" w:space="0" w:color="auto"/>
            </w:tcBorders>
          </w:tcPr>
          <w:p w14:paraId="1DE45C61"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InvColorFmtConvert2( )</w:t>
            </w:r>
          </w:p>
        </w:tc>
        <w:tc>
          <w:tcPr>
            <w:tcW w:w="1152" w:type="dxa"/>
            <w:tcBorders>
              <w:left w:val="single" w:sz="6" w:space="0" w:color="auto"/>
              <w:right w:val="single" w:sz="6" w:space="0" w:color="auto"/>
            </w:tcBorders>
          </w:tcPr>
          <w:p w14:paraId="1DE45C62" w14:textId="77777777" w:rsidR="009A0821" w:rsidRPr="00B0046B" w:rsidRDefault="009A0821" w:rsidP="00D90D54">
            <w:pPr>
              <w:pStyle w:val="TableText"/>
              <w:keepLines w:val="0"/>
              <w:rPr>
                <w:szCs w:val="18"/>
              </w:rPr>
            </w:pPr>
          </w:p>
        </w:tc>
        <w:tc>
          <w:tcPr>
            <w:tcW w:w="1440" w:type="dxa"/>
            <w:tcBorders>
              <w:left w:val="single" w:sz="6" w:space="0" w:color="auto"/>
              <w:right w:val="single" w:sz="12" w:space="0" w:color="auto"/>
            </w:tcBorders>
          </w:tcPr>
          <w:p w14:paraId="1DE45C63" w14:textId="77777777" w:rsidR="009A0821" w:rsidRPr="00B0046B" w:rsidRDefault="009A0821" w:rsidP="00D90D54">
            <w:pPr>
              <w:pStyle w:val="TableText"/>
              <w:keepLines w:val="0"/>
              <w:rPr>
                <w:szCs w:val="18"/>
              </w:rPr>
            </w:pPr>
          </w:p>
        </w:tc>
      </w:tr>
      <w:tr w:rsidR="009A0821" w:rsidRPr="00B0046B" w14:paraId="1DE45C6C" w14:textId="77777777" w:rsidTr="006F5070">
        <w:trPr>
          <w:trHeight w:val="859"/>
          <w:jc w:val="center"/>
        </w:trPr>
        <w:tc>
          <w:tcPr>
            <w:tcW w:w="2016" w:type="dxa"/>
            <w:tcBorders>
              <w:left w:val="single" w:sz="12" w:space="0" w:color="auto"/>
              <w:right w:val="single" w:sz="6" w:space="0" w:color="auto"/>
            </w:tcBorders>
          </w:tcPr>
          <w:p w14:paraId="1DE45C65"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RGB with OUTPUT_BITDEPTH </w:t>
            </w:r>
            <w:r w:rsidR="00D75217" w:rsidRPr="00B0046B">
              <w:rPr>
                <w:szCs w:val="18"/>
              </w:rPr>
              <w:t>equal to</w:t>
            </w:r>
            <w:r w:rsidRPr="00B0046B">
              <w:rPr>
                <w:szCs w:val="18"/>
              </w:rPr>
              <w:t xml:space="preserve"> </w:t>
            </w:r>
            <w:r w:rsidR="00AF4F48" w:rsidRPr="00B0046B">
              <w:rPr>
                <w:szCs w:val="18"/>
              </w:rPr>
              <w:t xml:space="preserve">BD16F </w:t>
            </w:r>
            <w:r w:rsidR="00ED7A02" w:rsidRPr="00B0046B">
              <w:rPr>
                <w:szCs w:val="18"/>
              </w:rPr>
              <w:t xml:space="preserve">or </w:t>
            </w:r>
            <w:r w:rsidRPr="00B0046B">
              <w:rPr>
                <w:szCs w:val="18"/>
              </w:rPr>
              <w:t>BD32F</w:t>
            </w:r>
          </w:p>
        </w:tc>
        <w:tc>
          <w:tcPr>
            <w:tcW w:w="1152" w:type="dxa"/>
            <w:tcBorders>
              <w:left w:val="single" w:sz="6" w:space="0" w:color="auto"/>
              <w:right w:val="single" w:sz="6" w:space="0" w:color="auto"/>
            </w:tcBorders>
          </w:tcPr>
          <w:p w14:paraId="1DE45C66"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67"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68"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69" w14:textId="77777777" w:rsidR="009A0821" w:rsidRPr="00B0046B" w:rsidRDefault="00856950"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InvColorFmtConvert2( )</w:t>
            </w:r>
          </w:p>
        </w:tc>
        <w:tc>
          <w:tcPr>
            <w:tcW w:w="1152" w:type="dxa"/>
            <w:tcBorders>
              <w:left w:val="single" w:sz="6" w:space="0" w:color="auto"/>
              <w:right w:val="single" w:sz="6" w:space="0" w:color="auto"/>
            </w:tcBorders>
          </w:tcPr>
          <w:p w14:paraId="1DE45C6A" w14:textId="77777777" w:rsidR="009A0821" w:rsidRPr="00B0046B" w:rsidRDefault="009A0821" w:rsidP="00D90D54">
            <w:pPr>
              <w:pStyle w:val="TableText"/>
              <w:keepLines w:val="0"/>
              <w:rPr>
                <w:szCs w:val="18"/>
              </w:rPr>
            </w:pPr>
          </w:p>
        </w:tc>
        <w:tc>
          <w:tcPr>
            <w:tcW w:w="1440" w:type="dxa"/>
            <w:tcBorders>
              <w:left w:val="single" w:sz="6" w:space="0" w:color="auto"/>
              <w:right w:val="single" w:sz="12" w:space="0" w:color="auto"/>
            </w:tcBorders>
          </w:tcPr>
          <w:p w14:paraId="1DE45C6B" w14:textId="77777777" w:rsidR="009A0821" w:rsidRPr="00B0046B" w:rsidRDefault="009A0821" w:rsidP="00D90D54">
            <w:pPr>
              <w:pStyle w:val="TableText"/>
              <w:keepLines w:val="0"/>
              <w:rPr>
                <w:szCs w:val="18"/>
              </w:rPr>
            </w:pPr>
          </w:p>
        </w:tc>
      </w:tr>
      <w:tr w:rsidR="009A0821" w:rsidRPr="00B0046B" w14:paraId="1DE45C74" w14:textId="77777777" w:rsidTr="006F5070">
        <w:trPr>
          <w:trHeight w:val="868"/>
          <w:jc w:val="center"/>
        </w:trPr>
        <w:tc>
          <w:tcPr>
            <w:tcW w:w="2016" w:type="dxa"/>
            <w:tcBorders>
              <w:left w:val="single" w:sz="12" w:space="0" w:color="auto"/>
              <w:right w:val="single" w:sz="6" w:space="0" w:color="auto"/>
            </w:tcBorders>
          </w:tcPr>
          <w:p w14:paraId="1DE45C6D"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RGBE</w:t>
            </w:r>
          </w:p>
        </w:tc>
        <w:tc>
          <w:tcPr>
            <w:tcW w:w="1152" w:type="dxa"/>
            <w:tcBorders>
              <w:left w:val="single" w:sz="6" w:space="0" w:color="auto"/>
              <w:right w:val="single" w:sz="6" w:space="0" w:color="auto"/>
            </w:tcBorders>
          </w:tcPr>
          <w:p w14:paraId="1DE45C6E"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6F"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0"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1"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InvColorFmtConvert2( )</w:t>
            </w:r>
          </w:p>
        </w:tc>
        <w:tc>
          <w:tcPr>
            <w:tcW w:w="1152" w:type="dxa"/>
            <w:tcBorders>
              <w:left w:val="single" w:sz="6" w:space="0" w:color="auto"/>
              <w:right w:val="single" w:sz="6" w:space="0" w:color="auto"/>
            </w:tcBorders>
          </w:tcPr>
          <w:p w14:paraId="1DE45C72" w14:textId="77777777" w:rsidR="009A0821" w:rsidRPr="00B0046B" w:rsidRDefault="009A0821" w:rsidP="00D90D54">
            <w:pPr>
              <w:pStyle w:val="TableText"/>
              <w:keepLines w:val="0"/>
              <w:rPr>
                <w:szCs w:val="18"/>
              </w:rPr>
            </w:pPr>
          </w:p>
        </w:tc>
        <w:tc>
          <w:tcPr>
            <w:tcW w:w="1440" w:type="dxa"/>
            <w:tcBorders>
              <w:left w:val="single" w:sz="6" w:space="0" w:color="auto"/>
              <w:right w:val="single" w:sz="12" w:space="0" w:color="auto"/>
            </w:tcBorders>
          </w:tcPr>
          <w:p w14:paraId="1DE45C73" w14:textId="77777777" w:rsidR="009A0821" w:rsidRPr="00B0046B" w:rsidRDefault="009A0821" w:rsidP="00D90D54">
            <w:pPr>
              <w:pStyle w:val="TableText"/>
              <w:keepLines w:val="0"/>
              <w:rPr>
                <w:szCs w:val="18"/>
              </w:rPr>
            </w:pPr>
          </w:p>
        </w:tc>
      </w:tr>
      <w:tr w:rsidR="009A0821" w:rsidRPr="00B0046B" w14:paraId="1DE45C7C" w14:textId="77777777" w:rsidTr="006F5070">
        <w:trPr>
          <w:trHeight w:val="21"/>
          <w:jc w:val="center"/>
        </w:trPr>
        <w:tc>
          <w:tcPr>
            <w:tcW w:w="2016" w:type="dxa"/>
            <w:tcBorders>
              <w:left w:val="single" w:sz="12" w:space="0" w:color="auto"/>
              <w:right w:val="single" w:sz="6" w:space="0" w:color="auto"/>
            </w:tcBorders>
          </w:tcPr>
          <w:p w14:paraId="1DE45C75"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CMYK</w:t>
            </w:r>
          </w:p>
        </w:tc>
        <w:tc>
          <w:tcPr>
            <w:tcW w:w="1152" w:type="dxa"/>
            <w:tcBorders>
              <w:left w:val="single" w:sz="6" w:space="0" w:color="auto"/>
              <w:right w:val="single" w:sz="6" w:space="0" w:color="auto"/>
            </w:tcBorders>
          </w:tcPr>
          <w:p w14:paraId="1DE45C76"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7"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8"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9"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A"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InvColorFmtConvert3( )</w:t>
            </w:r>
          </w:p>
        </w:tc>
        <w:tc>
          <w:tcPr>
            <w:tcW w:w="1440" w:type="dxa"/>
            <w:tcBorders>
              <w:left w:val="single" w:sz="6" w:space="0" w:color="auto"/>
              <w:right w:val="single" w:sz="12" w:space="0" w:color="auto"/>
            </w:tcBorders>
          </w:tcPr>
          <w:p w14:paraId="1DE45C7B" w14:textId="77777777" w:rsidR="009A0821" w:rsidRPr="00B0046B" w:rsidRDefault="009A0821" w:rsidP="00D90D54">
            <w:pPr>
              <w:pStyle w:val="TableText"/>
              <w:keepLines w:val="0"/>
              <w:rPr>
                <w:szCs w:val="18"/>
              </w:rPr>
            </w:pPr>
          </w:p>
        </w:tc>
      </w:tr>
      <w:tr w:rsidR="009A0821" w:rsidRPr="00B0046B" w14:paraId="1DE45C84" w14:textId="77777777" w:rsidTr="006F5070">
        <w:trPr>
          <w:trHeight w:val="21"/>
          <w:jc w:val="center"/>
        </w:trPr>
        <w:tc>
          <w:tcPr>
            <w:tcW w:w="2016" w:type="dxa"/>
            <w:tcBorders>
              <w:left w:val="single" w:sz="12" w:space="0" w:color="auto"/>
              <w:right w:val="single" w:sz="6" w:space="0" w:color="auto"/>
            </w:tcBorders>
          </w:tcPr>
          <w:p w14:paraId="1DE45C7D"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CMYKDIRECT</w:t>
            </w:r>
          </w:p>
        </w:tc>
        <w:tc>
          <w:tcPr>
            <w:tcW w:w="1152" w:type="dxa"/>
            <w:tcBorders>
              <w:left w:val="single" w:sz="6" w:space="0" w:color="auto"/>
              <w:right w:val="single" w:sz="6" w:space="0" w:color="auto"/>
            </w:tcBorders>
          </w:tcPr>
          <w:p w14:paraId="1DE45C7E"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7F"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80"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81" w14:textId="77777777" w:rsidR="009A0821" w:rsidRPr="00B0046B" w:rsidRDefault="009A0821" w:rsidP="00D90D54">
            <w:pPr>
              <w:pStyle w:val="TableText"/>
              <w:keepLines w:val="0"/>
              <w:rPr>
                <w:szCs w:val="18"/>
              </w:rPr>
            </w:pPr>
          </w:p>
        </w:tc>
        <w:tc>
          <w:tcPr>
            <w:tcW w:w="1152" w:type="dxa"/>
            <w:tcBorders>
              <w:left w:val="single" w:sz="6" w:space="0" w:color="auto"/>
              <w:right w:val="single" w:sz="6" w:space="0" w:color="auto"/>
            </w:tcBorders>
          </w:tcPr>
          <w:p w14:paraId="1DE45C82"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InvColorFmtConvert4( )</w:t>
            </w:r>
          </w:p>
        </w:tc>
        <w:tc>
          <w:tcPr>
            <w:tcW w:w="1440" w:type="dxa"/>
            <w:tcBorders>
              <w:left w:val="single" w:sz="6" w:space="0" w:color="auto"/>
              <w:right w:val="single" w:sz="12" w:space="0" w:color="auto"/>
            </w:tcBorders>
          </w:tcPr>
          <w:p w14:paraId="1DE45C83" w14:textId="77777777" w:rsidR="009A0821" w:rsidRPr="00B0046B" w:rsidRDefault="009A0821" w:rsidP="00D90D54">
            <w:pPr>
              <w:pStyle w:val="TableText"/>
              <w:keepLines w:val="0"/>
              <w:rPr>
                <w:szCs w:val="18"/>
              </w:rPr>
            </w:pPr>
          </w:p>
        </w:tc>
      </w:tr>
      <w:tr w:rsidR="009A0821" w:rsidRPr="00B0046B" w14:paraId="1DE45C8C" w14:textId="77777777" w:rsidTr="006F5070">
        <w:trPr>
          <w:trHeight w:val="21"/>
          <w:jc w:val="center"/>
        </w:trPr>
        <w:tc>
          <w:tcPr>
            <w:tcW w:w="2016" w:type="dxa"/>
            <w:tcBorders>
              <w:left w:val="single" w:sz="12" w:space="0" w:color="auto"/>
              <w:bottom w:val="single" w:sz="12" w:space="0" w:color="auto"/>
              <w:right w:val="single" w:sz="6" w:space="0" w:color="auto"/>
            </w:tcBorders>
          </w:tcPr>
          <w:p w14:paraId="1DE45C85"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NCOMPONENT</w:t>
            </w:r>
          </w:p>
        </w:tc>
        <w:tc>
          <w:tcPr>
            <w:tcW w:w="1152" w:type="dxa"/>
            <w:tcBorders>
              <w:left w:val="single" w:sz="6" w:space="0" w:color="auto"/>
              <w:bottom w:val="single" w:sz="12" w:space="0" w:color="auto"/>
              <w:right w:val="single" w:sz="6" w:space="0" w:color="auto"/>
            </w:tcBorders>
          </w:tcPr>
          <w:p w14:paraId="1DE45C86" w14:textId="77777777" w:rsidR="009A0821" w:rsidRPr="00B0046B" w:rsidRDefault="009A0821" w:rsidP="00D90D54">
            <w:pPr>
              <w:pStyle w:val="TableText"/>
              <w:keepLines w:val="0"/>
              <w:rPr>
                <w:szCs w:val="18"/>
              </w:rPr>
            </w:pPr>
          </w:p>
        </w:tc>
        <w:tc>
          <w:tcPr>
            <w:tcW w:w="1152" w:type="dxa"/>
            <w:tcBorders>
              <w:left w:val="single" w:sz="6" w:space="0" w:color="auto"/>
              <w:bottom w:val="single" w:sz="12" w:space="0" w:color="auto"/>
              <w:right w:val="single" w:sz="6" w:space="0" w:color="auto"/>
            </w:tcBorders>
          </w:tcPr>
          <w:p w14:paraId="1DE45C87" w14:textId="77777777" w:rsidR="009A0821" w:rsidRPr="00B0046B" w:rsidRDefault="009A0821" w:rsidP="00D90D54">
            <w:pPr>
              <w:pStyle w:val="TableText"/>
              <w:keepLines w:val="0"/>
              <w:rPr>
                <w:szCs w:val="18"/>
              </w:rPr>
            </w:pPr>
          </w:p>
        </w:tc>
        <w:tc>
          <w:tcPr>
            <w:tcW w:w="1152" w:type="dxa"/>
            <w:tcBorders>
              <w:left w:val="single" w:sz="6" w:space="0" w:color="auto"/>
              <w:bottom w:val="single" w:sz="12" w:space="0" w:color="auto"/>
              <w:right w:val="single" w:sz="6" w:space="0" w:color="auto"/>
            </w:tcBorders>
          </w:tcPr>
          <w:p w14:paraId="1DE45C88" w14:textId="77777777" w:rsidR="009A0821" w:rsidRPr="00B0046B" w:rsidRDefault="009A0821" w:rsidP="00D90D54">
            <w:pPr>
              <w:pStyle w:val="TableText"/>
              <w:keepLines w:val="0"/>
              <w:rPr>
                <w:szCs w:val="18"/>
              </w:rPr>
            </w:pPr>
          </w:p>
        </w:tc>
        <w:tc>
          <w:tcPr>
            <w:tcW w:w="1152" w:type="dxa"/>
            <w:tcBorders>
              <w:left w:val="single" w:sz="6" w:space="0" w:color="auto"/>
              <w:bottom w:val="single" w:sz="12" w:space="0" w:color="auto"/>
              <w:right w:val="single" w:sz="6" w:space="0" w:color="auto"/>
            </w:tcBorders>
          </w:tcPr>
          <w:p w14:paraId="1DE45C89" w14:textId="77777777" w:rsidR="009A0821" w:rsidRPr="00B0046B" w:rsidRDefault="009A0821" w:rsidP="00D90D54">
            <w:pPr>
              <w:pStyle w:val="TableText"/>
              <w:keepLines w:val="0"/>
              <w:rPr>
                <w:szCs w:val="18"/>
              </w:rPr>
            </w:pPr>
          </w:p>
        </w:tc>
        <w:tc>
          <w:tcPr>
            <w:tcW w:w="1152" w:type="dxa"/>
            <w:tcBorders>
              <w:left w:val="single" w:sz="6" w:space="0" w:color="auto"/>
              <w:bottom w:val="single" w:sz="12" w:space="0" w:color="auto"/>
              <w:right w:val="single" w:sz="6" w:space="0" w:color="auto"/>
            </w:tcBorders>
          </w:tcPr>
          <w:p w14:paraId="1DE45C8A" w14:textId="77777777" w:rsidR="009A0821" w:rsidRPr="00B0046B" w:rsidRDefault="009A0821" w:rsidP="00D90D54">
            <w:pPr>
              <w:pStyle w:val="TableText"/>
              <w:keepLines w:val="0"/>
              <w:rPr>
                <w:szCs w:val="18"/>
              </w:rPr>
            </w:pPr>
          </w:p>
        </w:tc>
        <w:tc>
          <w:tcPr>
            <w:tcW w:w="1440" w:type="dxa"/>
            <w:tcBorders>
              <w:left w:val="single" w:sz="6" w:space="0" w:color="auto"/>
              <w:bottom w:val="single" w:sz="12" w:space="0" w:color="auto"/>
              <w:right w:val="single" w:sz="12" w:space="0" w:color="auto"/>
            </w:tcBorders>
          </w:tcPr>
          <w:p w14:paraId="1DE45C8B" w14:textId="77777777" w:rsidR="009A0821" w:rsidRPr="00B0046B" w:rsidRDefault="009A0821"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5C8D" w14:textId="77777777" w:rsidR="00F930DE" w:rsidRPr="00B0046B" w:rsidRDefault="00F930DE" w:rsidP="006F5070"/>
    <w:p w14:paraId="1DE45C8E" w14:textId="2A69749D" w:rsidR="00304492" w:rsidRPr="00B0046B" w:rsidRDefault="00304492">
      <w:r w:rsidRPr="00B0046B">
        <w:t xml:space="preserve">The </w:t>
      </w:r>
      <w:r w:rsidR="00793032" w:rsidRPr="00B0046B">
        <w:t>pse</w:t>
      </w:r>
      <w:r w:rsidR="0068509D" w:rsidRPr="00B0046B">
        <w:t>u</w:t>
      </w:r>
      <w:r w:rsidR="00793032" w:rsidRPr="00B0046B">
        <w:t xml:space="preserve">docode </w:t>
      </w:r>
      <w:r w:rsidRPr="00B0046B">
        <w:t xml:space="preserve">functions </w:t>
      </w:r>
      <w:r w:rsidR="00793032" w:rsidRPr="00B0046B">
        <w:t xml:space="preserve">InvColorFmtConvert1( ), InvColorFmtConvert2( ), InvColorFmtConvert3( ), and InvColorFmtConvert4( ) </w:t>
      </w:r>
      <w:r w:rsidR="00E924F8" w:rsidRPr="00B0046B">
        <w:t xml:space="preserve">that are </w:t>
      </w:r>
      <w:r w:rsidR="00C85944" w:rsidRPr="00B0046B">
        <w:t>referred</w:t>
      </w:r>
      <w:r w:rsidRPr="00B0046B">
        <w:t xml:space="preserve"> to </w:t>
      </w:r>
      <w:r w:rsidR="00E45AC6" w:rsidRPr="00B0046B">
        <w:t>in</w:t>
      </w:r>
      <w:r w:rsidRPr="00B0046B">
        <w:t xml:space="preserve"> </w:t>
      </w:r>
      <w:r w:rsidR="008E5165" w:rsidRPr="004A4DE6">
        <w:fldChar w:fldCharType="begin" w:fldLock="1"/>
      </w:r>
      <w:r w:rsidRPr="00B0046B">
        <w:instrText xml:space="preserve"> REF _Ref185238401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183</w:t>
      </w:r>
      <w:r w:rsidR="008E5165" w:rsidRPr="004A4DE6">
        <w:fldChar w:fldCharType="end"/>
      </w:r>
      <w:r w:rsidR="00793032" w:rsidRPr="00B0046B">
        <w:t xml:space="preserve"> are</w:t>
      </w:r>
      <w:r w:rsidRPr="00B0046B">
        <w:t xml:space="preserve"> </w:t>
      </w:r>
      <w:r w:rsidR="00E924F8" w:rsidRPr="00B0046B">
        <w:t xml:space="preserve">specified </w:t>
      </w:r>
      <w:r w:rsidRPr="00B0046B">
        <w:t xml:space="preserve">in </w:t>
      </w:r>
      <w:r w:rsidR="008E5165" w:rsidRPr="004A4DE6">
        <w:fldChar w:fldCharType="begin" w:fldLock="1"/>
      </w:r>
      <w:r w:rsidRPr="00B0046B">
        <w:instrText xml:space="preserve"> REF _Ref181788512 \r \h </w:instrText>
      </w:r>
      <w:r w:rsidR="00B0046B" w:rsidRPr="00786941">
        <w:instrText xml:space="preserve"> \* MERGEFORMAT </w:instrText>
      </w:r>
      <w:r w:rsidR="008E5165" w:rsidRPr="004A4DE6">
        <w:fldChar w:fldCharType="separate"/>
      </w:r>
      <w:r w:rsidR="00414D7D" w:rsidRPr="00B0046B">
        <w:t>9.10.4.2</w:t>
      </w:r>
      <w:r w:rsidR="008E5165" w:rsidRPr="004A4DE6">
        <w:fldChar w:fldCharType="end"/>
      </w:r>
      <w:r w:rsidRPr="00B0046B">
        <w:t xml:space="preserve">, </w:t>
      </w:r>
      <w:r w:rsidR="008E5165" w:rsidRPr="004A4DE6">
        <w:fldChar w:fldCharType="begin" w:fldLock="1"/>
      </w:r>
      <w:r w:rsidRPr="00B0046B">
        <w:instrText xml:space="preserve"> REF _Ref181788573 \r \h </w:instrText>
      </w:r>
      <w:r w:rsidR="00B0046B" w:rsidRPr="00786941">
        <w:instrText xml:space="preserve"> \* MERGEFORMAT </w:instrText>
      </w:r>
      <w:r w:rsidR="008E5165" w:rsidRPr="004A4DE6">
        <w:fldChar w:fldCharType="separate"/>
      </w:r>
      <w:r w:rsidR="00414D7D" w:rsidRPr="00B0046B">
        <w:t>9.10.4.3</w:t>
      </w:r>
      <w:r w:rsidR="008E5165" w:rsidRPr="004A4DE6">
        <w:fldChar w:fldCharType="end"/>
      </w:r>
      <w:r w:rsidRPr="00B0046B">
        <w:t xml:space="preserve">, </w:t>
      </w:r>
      <w:r w:rsidR="008E5165" w:rsidRPr="004A4DE6">
        <w:fldChar w:fldCharType="begin" w:fldLock="1"/>
      </w:r>
      <w:r w:rsidRPr="00B0046B">
        <w:instrText xml:space="preserve"> REF _Ref166642243 \r \h </w:instrText>
      </w:r>
      <w:r w:rsidR="00B0046B" w:rsidRPr="00786941">
        <w:instrText xml:space="preserve"> \* MERGEFORMAT </w:instrText>
      </w:r>
      <w:r w:rsidR="008E5165" w:rsidRPr="004A4DE6">
        <w:fldChar w:fldCharType="separate"/>
      </w:r>
      <w:r w:rsidR="00414D7D" w:rsidRPr="00B0046B">
        <w:t>9.10.4.4</w:t>
      </w:r>
      <w:r w:rsidR="008E5165" w:rsidRPr="004A4DE6">
        <w:fldChar w:fldCharType="end"/>
      </w:r>
      <w:r w:rsidRPr="00B0046B">
        <w:t xml:space="preserve"> and </w:t>
      </w:r>
      <w:r w:rsidR="008E5165" w:rsidRPr="004A4DE6">
        <w:fldChar w:fldCharType="begin" w:fldLock="1"/>
      </w:r>
      <w:r w:rsidRPr="00B0046B">
        <w:instrText xml:space="preserve"> REF _Ref208915423 \r \h </w:instrText>
      </w:r>
      <w:r w:rsidR="00B0046B" w:rsidRPr="00786941">
        <w:instrText xml:space="preserve"> \* MERGEFORMAT </w:instrText>
      </w:r>
      <w:r w:rsidR="008E5165" w:rsidRPr="004A4DE6">
        <w:fldChar w:fldCharType="separate"/>
      </w:r>
      <w:r w:rsidR="00414D7D" w:rsidRPr="00B0046B">
        <w:t>9.10.4.5</w:t>
      </w:r>
      <w:r w:rsidR="008E5165" w:rsidRPr="004A4DE6">
        <w:fldChar w:fldCharType="end"/>
      </w:r>
      <w:r w:rsidR="00E924F8" w:rsidRPr="00B0046B">
        <w:t>,</w:t>
      </w:r>
      <w:r w:rsidR="00793032" w:rsidRPr="00B0046B">
        <w:t xml:space="preserve"> respectively</w:t>
      </w:r>
      <w:r w:rsidRPr="00B0046B">
        <w:t>.</w:t>
      </w:r>
    </w:p>
    <w:p w14:paraId="1DE45C8F" w14:textId="77777777" w:rsidR="00304492" w:rsidRPr="00B0046B" w:rsidRDefault="00304492" w:rsidP="00EE57AB"/>
    <w:p w14:paraId="1DE45C90" w14:textId="77777777" w:rsidR="00F930DE" w:rsidRPr="00B0046B" w:rsidRDefault="00B74621" w:rsidP="00ED52C8">
      <w:pPr>
        <w:pStyle w:val="Heading4"/>
        <w:keepLines w:val="0"/>
      </w:pPr>
      <w:bookmarkStart w:id="1770" w:name="_Ref181788512"/>
      <w:bookmarkStart w:id="1771" w:name="_Toc184353986"/>
      <w:bookmarkStart w:id="1772" w:name="_Toc226984382"/>
      <w:bookmarkStart w:id="1773" w:name="_Ref166642233"/>
      <w:r w:rsidRPr="00B0046B">
        <w:t>InvColorFmt</w:t>
      </w:r>
      <w:r w:rsidR="00F930DE" w:rsidRPr="00B0046B">
        <w:t>Convert1(</w:t>
      </w:r>
      <w:r w:rsidR="008A6E79" w:rsidRPr="00B0046B">
        <w:t> </w:t>
      </w:r>
      <w:r w:rsidR="00F930DE" w:rsidRPr="00B0046B">
        <w:t>)</w:t>
      </w:r>
      <w:bookmarkEnd w:id="1770"/>
      <w:bookmarkEnd w:id="1771"/>
      <w:bookmarkEnd w:id="1772"/>
    </w:p>
    <w:p w14:paraId="1DE45C91" w14:textId="2B268C32" w:rsidR="00F930DE" w:rsidRPr="00B0046B" w:rsidRDefault="00F930DE" w:rsidP="00EE57AB">
      <w:r w:rsidRPr="00B0046B">
        <w:t xml:space="preserve">The operations in </w:t>
      </w:r>
      <w:r w:rsidR="00B74621" w:rsidRPr="00B0046B">
        <w:t>InvColorFmt</w:t>
      </w:r>
      <w:r w:rsidRPr="00B0046B">
        <w:t>Convert1(</w:t>
      </w:r>
      <w:r w:rsidR="008A6E79" w:rsidRPr="00B0046B">
        <w:t> </w:t>
      </w:r>
      <w:r w:rsidRPr="00B0046B">
        <w:t xml:space="preserve">) are </w:t>
      </w:r>
      <w:r w:rsidR="00E924F8" w:rsidRPr="00B0046B">
        <w:t xml:space="preserve">specified </w:t>
      </w:r>
      <w:r w:rsidR="00D64613" w:rsidRPr="00B0046B">
        <w:t xml:space="preserve">in </w:t>
      </w:r>
      <w:r w:rsidR="008E5165" w:rsidRPr="004A4DE6">
        <w:fldChar w:fldCharType="begin" w:fldLock="1"/>
      </w:r>
      <w:r w:rsidR="00D64613" w:rsidRPr="00B0046B">
        <w:instrText xml:space="preserve"> REF _Ref217300049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184</w:t>
      </w:r>
      <w:r w:rsidR="008E5165" w:rsidRPr="004A4DE6">
        <w:fldChar w:fldCharType="end"/>
      </w:r>
      <w:r w:rsidR="00D64613" w:rsidRPr="00B0046B">
        <w:t>.</w:t>
      </w:r>
    </w:p>
    <w:p w14:paraId="1DE45C92" w14:textId="77777777" w:rsidR="00D64613" w:rsidRPr="00B0046B" w:rsidRDefault="00D64613" w:rsidP="00EE57AB">
      <w:pPr>
        <w:pStyle w:val="TableTitle"/>
        <w:keepNext w:val="0"/>
        <w:outlineLvl w:val="0"/>
      </w:pPr>
      <w:bookmarkStart w:id="1774" w:name="_Ref217300049"/>
      <w:bookmarkStart w:id="1775" w:name="_Toc257212330"/>
      <w:bookmarkStart w:id="1776" w:name="_Toc46229904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184</w:t>
      </w:r>
      <w:r w:rsidR="008E5165" w:rsidRPr="004A4DE6">
        <w:rPr>
          <w:noProof/>
        </w:rPr>
        <w:fldChar w:fldCharType="end"/>
      </w:r>
      <w:bookmarkEnd w:id="1774"/>
      <w:r w:rsidRPr="00B0046B">
        <w:t> – Pseudocode for function InvColorFmtConvert1( )</w:t>
      </w:r>
      <w:bookmarkEnd w:id="1775"/>
      <w:bookmarkEnd w:id="1776"/>
    </w:p>
    <w:p w14:paraId="1DE45C93" w14:textId="77777777" w:rsidR="00A22A60" w:rsidRPr="00B0046B" w:rsidRDefault="00A22A6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60"/>
        <w:gridCol w:w="1839"/>
      </w:tblGrid>
      <w:tr w:rsidR="00D64613" w:rsidRPr="00B0046B" w14:paraId="1DE45C96" w14:textId="77777777">
        <w:trPr>
          <w:jc w:val="center"/>
        </w:trPr>
        <w:tc>
          <w:tcPr>
            <w:tcW w:w="7060" w:type="dxa"/>
            <w:tcBorders>
              <w:bottom w:val="single" w:sz="12" w:space="0" w:color="000000"/>
              <w:right w:val="single" w:sz="6" w:space="0" w:color="000000"/>
            </w:tcBorders>
            <w:shd w:val="clear" w:color="000080" w:fill="FFFFFF"/>
          </w:tcPr>
          <w:p w14:paraId="1DE45C94" w14:textId="77777777" w:rsidR="00D64613" w:rsidRPr="00B0046B" w:rsidRDefault="00D64613" w:rsidP="004B1EC8">
            <w:pPr>
              <w:pStyle w:val="TableText"/>
              <w:keepNext w:val="0"/>
              <w:keepLines w:val="0"/>
              <w:jc w:val="both"/>
              <w:rPr>
                <w:szCs w:val="18"/>
              </w:rPr>
            </w:pPr>
            <w:r w:rsidRPr="00B0046B">
              <w:rPr>
                <w:b/>
                <w:szCs w:val="18"/>
              </w:rPr>
              <w:t>InvColorFmtConvert1(</w:t>
            </w:r>
            <w:r w:rsidR="004B1EC8" w:rsidRPr="00B0046B">
              <w:rPr>
                <w:b/>
                <w:szCs w:val="18"/>
              </w:rPr>
              <w:t> </w:t>
            </w:r>
            <w:r w:rsidRPr="00B0046B">
              <w:rPr>
                <w:b/>
                <w:szCs w:val="18"/>
              </w:rPr>
              <w:t>)</w:t>
            </w:r>
            <w:r w:rsidRPr="00B0046B">
              <w:rPr>
                <w:szCs w:val="18"/>
              </w:rPr>
              <w:t xml:space="preserve"> {</w:t>
            </w:r>
          </w:p>
        </w:tc>
        <w:tc>
          <w:tcPr>
            <w:tcW w:w="1839" w:type="dxa"/>
            <w:tcBorders>
              <w:top w:val="single" w:sz="12" w:space="0" w:color="000000"/>
              <w:left w:val="single" w:sz="6" w:space="0" w:color="000000"/>
              <w:bottom w:val="single" w:sz="12" w:space="0" w:color="000000"/>
            </w:tcBorders>
            <w:shd w:val="clear" w:color="000080" w:fill="FFFFFF"/>
          </w:tcPr>
          <w:p w14:paraId="1DE45C95" w14:textId="77777777" w:rsidR="00D64613" w:rsidRPr="00B0046B" w:rsidRDefault="00D64613" w:rsidP="00EE57AB">
            <w:pPr>
              <w:pStyle w:val="TableText"/>
              <w:keepNext w:val="0"/>
              <w:keepLines w:val="0"/>
              <w:jc w:val="both"/>
              <w:rPr>
                <w:b/>
                <w:szCs w:val="18"/>
              </w:rPr>
            </w:pPr>
            <w:r w:rsidRPr="00B0046B">
              <w:rPr>
                <w:b/>
                <w:szCs w:val="18"/>
              </w:rPr>
              <w:t>Reference</w:t>
            </w:r>
          </w:p>
        </w:tc>
      </w:tr>
      <w:tr w:rsidR="004B1EC8" w:rsidRPr="00A42364" w14:paraId="1DE45C99"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97" w14:textId="77777777" w:rsidR="004B1EC8" w:rsidRPr="00786941" w:rsidRDefault="004B1EC8" w:rsidP="00361EB3">
            <w:pPr>
              <w:pStyle w:val="TableText"/>
              <w:keepNext w:val="0"/>
              <w:keepLines w:val="0"/>
              <w:jc w:val="both"/>
              <w:rPr>
                <w:szCs w:val="18"/>
                <w:lang w:val="es-ES"/>
              </w:rPr>
            </w:pPr>
            <w:r w:rsidRPr="00786941">
              <w:rPr>
                <w:szCs w:val="18"/>
                <w:lang w:val="es-ES"/>
              </w:rPr>
              <w:tab/>
            </w:r>
            <w:r w:rsidR="00361EB3" w:rsidRPr="00786941">
              <w:rPr>
                <w:szCs w:val="18"/>
                <w:lang w:val="es-ES"/>
              </w:rPr>
              <w:t>for (y = 0; y &lt; ExtendedHeight[0]; y++)</w:t>
            </w:r>
          </w:p>
        </w:tc>
        <w:tc>
          <w:tcPr>
            <w:tcW w:w="1839" w:type="dxa"/>
            <w:tcBorders>
              <w:top w:val="single" w:sz="6" w:space="0" w:color="000000"/>
              <w:left w:val="single" w:sz="6" w:space="0" w:color="000000"/>
              <w:bottom w:val="single" w:sz="6" w:space="0" w:color="000000"/>
            </w:tcBorders>
            <w:shd w:val="clear" w:color="000080" w:fill="FFFFFF"/>
          </w:tcPr>
          <w:p w14:paraId="1DE45C98" w14:textId="77777777" w:rsidR="004B1EC8" w:rsidRPr="00786941" w:rsidRDefault="004B1EC8" w:rsidP="00EE57AB">
            <w:pPr>
              <w:pStyle w:val="TableText"/>
              <w:keepNext w:val="0"/>
              <w:keepLines w:val="0"/>
              <w:jc w:val="both"/>
              <w:rPr>
                <w:szCs w:val="18"/>
                <w:lang w:val="es-ES"/>
              </w:rPr>
            </w:pPr>
          </w:p>
        </w:tc>
      </w:tr>
      <w:tr w:rsidR="004B1EC8" w:rsidRPr="00B0046B" w14:paraId="1DE45C9C"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9A" w14:textId="77777777" w:rsidR="004B1EC8" w:rsidRPr="00B0046B" w:rsidRDefault="004B1EC8" w:rsidP="00361EB3">
            <w:pPr>
              <w:pStyle w:val="TableText"/>
              <w:keepNext w:val="0"/>
              <w:keepLines w:val="0"/>
              <w:jc w:val="both"/>
              <w:rPr>
                <w:szCs w:val="18"/>
              </w:rPr>
            </w:pPr>
            <w:r w:rsidRPr="00786941">
              <w:rPr>
                <w:szCs w:val="18"/>
                <w:lang w:val="es-ES"/>
              </w:rPr>
              <w:tab/>
            </w:r>
            <w:r w:rsidRPr="00786941">
              <w:rPr>
                <w:szCs w:val="18"/>
                <w:lang w:val="es-ES"/>
              </w:rPr>
              <w:tab/>
            </w:r>
            <w:r w:rsidR="00361EB3" w:rsidRPr="00B0046B">
              <w:rPr>
                <w:szCs w:val="18"/>
              </w:rPr>
              <w:t>for (x = 0; x &lt; ExtendedWidth[0]; x++) {</w:t>
            </w:r>
          </w:p>
        </w:tc>
        <w:tc>
          <w:tcPr>
            <w:tcW w:w="1839" w:type="dxa"/>
            <w:tcBorders>
              <w:top w:val="single" w:sz="6" w:space="0" w:color="000000"/>
              <w:left w:val="single" w:sz="6" w:space="0" w:color="000000"/>
              <w:bottom w:val="single" w:sz="6" w:space="0" w:color="000000"/>
            </w:tcBorders>
            <w:shd w:val="clear" w:color="000080" w:fill="FFFFFF"/>
          </w:tcPr>
          <w:p w14:paraId="1DE45C9B" w14:textId="77777777" w:rsidR="004B1EC8" w:rsidRPr="00B0046B" w:rsidRDefault="004B1EC8" w:rsidP="00EE57AB">
            <w:pPr>
              <w:pStyle w:val="TableText"/>
              <w:keepNext w:val="0"/>
              <w:keepLines w:val="0"/>
              <w:jc w:val="both"/>
              <w:rPr>
                <w:szCs w:val="18"/>
              </w:rPr>
            </w:pPr>
          </w:p>
        </w:tc>
      </w:tr>
      <w:tr w:rsidR="00D64613" w:rsidRPr="00A42364" w14:paraId="1DE45C9F"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9D" w14:textId="77777777" w:rsidR="00D64613" w:rsidRPr="00786941" w:rsidRDefault="004B1EC8" w:rsidP="004B1E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
              </w:rPr>
            </w:pPr>
            <w:r w:rsidRPr="00B0046B">
              <w:rPr>
                <w:szCs w:val="18"/>
              </w:rPr>
              <w:tab/>
            </w:r>
            <w:r w:rsidRPr="00B0046B">
              <w:rPr>
                <w:szCs w:val="18"/>
              </w:rPr>
              <w:tab/>
            </w:r>
            <w:r w:rsidR="00D64613" w:rsidRPr="00B0046B">
              <w:rPr>
                <w:szCs w:val="18"/>
              </w:rPr>
              <w:tab/>
            </w:r>
            <w:r w:rsidR="00BD21F5" w:rsidRPr="00786941">
              <w:rPr>
                <w:szCs w:val="18"/>
                <w:lang w:val="es-ES"/>
              </w:rPr>
              <w:t>/* ImagePlane[0][</w:t>
            </w:r>
            <w:r w:rsidRPr="00786941">
              <w:rPr>
                <w:szCs w:val="18"/>
                <w:lang w:val="es-ES"/>
              </w:rPr>
              <w:t>x</w:t>
            </w:r>
            <w:r w:rsidR="00BD21F5" w:rsidRPr="00786941">
              <w:rPr>
                <w:szCs w:val="18"/>
                <w:lang w:val="es-ES"/>
              </w:rPr>
              <w:t>][</w:t>
            </w:r>
            <w:r w:rsidRPr="00786941">
              <w:rPr>
                <w:szCs w:val="18"/>
                <w:lang w:val="es-ES"/>
              </w:rPr>
              <w:t>y</w:t>
            </w:r>
            <w:r w:rsidR="00BD21F5" w:rsidRPr="00786941">
              <w:rPr>
                <w:szCs w:val="18"/>
                <w:lang w:val="es-ES"/>
              </w:rPr>
              <w:t xml:space="preserve">] </w:t>
            </w:r>
            <w:r w:rsidR="004F2C79" w:rsidRPr="00786941">
              <w:rPr>
                <w:szCs w:val="18"/>
                <w:lang w:val="es-ES"/>
              </w:rPr>
              <w:t>G = Y */</w:t>
            </w:r>
          </w:p>
        </w:tc>
        <w:tc>
          <w:tcPr>
            <w:tcW w:w="1839" w:type="dxa"/>
            <w:tcBorders>
              <w:top w:val="single" w:sz="6" w:space="0" w:color="000000"/>
              <w:left w:val="single" w:sz="6" w:space="0" w:color="000000"/>
              <w:bottom w:val="single" w:sz="6" w:space="0" w:color="000000"/>
            </w:tcBorders>
            <w:shd w:val="clear" w:color="000080" w:fill="FFFFFF"/>
          </w:tcPr>
          <w:p w14:paraId="1DE45C9E" w14:textId="77777777" w:rsidR="00D64613" w:rsidRPr="00786941" w:rsidRDefault="00D64613" w:rsidP="00EE57AB">
            <w:pPr>
              <w:pStyle w:val="TableText"/>
              <w:keepNext w:val="0"/>
              <w:keepLines w:val="0"/>
              <w:jc w:val="both"/>
              <w:rPr>
                <w:szCs w:val="18"/>
                <w:lang w:val="es-ES"/>
              </w:rPr>
            </w:pPr>
          </w:p>
        </w:tc>
      </w:tr>
      <w:tr w:rsidR="00D64613" w:rsidRPr="00A42364" w14:paraId="1DE45CA2"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A0" w14:textId="77777777" w:rsidR="00D64613" w:rsidRPr="00786941" w:rsidRDefault="004B1EC8" w:rsidP="004B1E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
              </w:rPr>
            </w:pPr>
            <w:r w:rsidRPr="00786941">
              <w:rPr>
                <w:szCs w:val="18"/>
                <w:lang w:val="es-ES"/>
              </w:rPr>
              <w:tab/>
            </w:r>
            <w:r w:rsidRPr="00786941">
              <w:rPr>
                <w:szCs w:val="18"/>
                <w:lang w:val="es-ES"/>
              </w:rPr>
              <w:tab/>
            </w:r>
            <w:r w:rsidR="00D64613" w:rsidRPr="00786941">
              <w:rPr>
                <w:szCs w:val="18"/>
                <w:lang w:val="es-ES"/>
              </w:rPr>
              <w:tab/>
            </w:r>
            <w:r w:rsidR="00BD21F5" w:rsidRPr="00786941">
              <w:rPr>
                <w:szCs w:val="18"/>
                <w:lang w:val="es-ES"/>
              </w:rPr>
              <w:t>ImagePlane[1][</w:t>
            </w:r>
            <w:r w:rsidRPr="00786941">
              <w:rPr>
                <w:szCs w:val="18"/>
                <w:lang w:val="es-ES"/>
              </w:rPr>
              <w:t>x</w:t>
            </w:r>
            <w:r w:rsidR="00BD21F5" w:rsidRPr="00786941">
              <w:rPr>
                <w:szCs w:val="18"/>
                <w:lang w:val="es-ES"/>
              </w:rPr>
              <w:t>][</w:t>
            </w:r>
            <w:r w:rsidRPr="00786941">
              <w:rPr>
                <w:szCs w:val="18"/>
                <w:lang w:val="es-ES"/>
              </w:rPr>
              <w:t>y</w:t>
            </w:r>
            <w:r w:rsidR="00BD21F5" w:rsidRPr="00786941">
              <w:rPr>
                <w:szCs w:val="18"/>
                <w:lang w:val="es-ES"/>
              </w:rPr>
              <w:t>]</w:t>
            </w:r>
            <w:r w:rsidR="00D64613" w:rsidRPr="00786941">
              <w:rPr>
                <w:szCs w:val="18"/>
                <w:lang w:val="es-ES"/>
              </w:rPr>
              <w:t xml:space="preserve"> = </w:t>
            </w:r>
            <w:r w:rsidR="00BD21F5" w:rsidRPr="00786941">
              <w:rPr>
                <w:szCs w:val="18"/>
                <w:lang w:val="es-ES"/>
              </w:rPr>
              <w:t>ImagePlane[0][</w:t>
            </w:r>
            <w:r w:rsidRPr="00786941">
              <w:rPr>
                <w:szCs w:val="18"/>
                <w:lang w:val="es-ES"/>
              </w:rPr>
              <w:t>x</w:t>
            </w:r>
            <w:r w:rsidR="00BD21F5" w:rsidRPr="00786941">
              <w:rPr>
                <w:szCs w:val="18"/>
                <w:lang w:val="es-ES"/>
              </w:rPr>
              <w:t>][</w:t>
            </w:r>
            <w:r w:rsidRPr="00786941">
              <w:rPr>
                <w:szCs w:val="18"/>
                <w:lang w:val="es-ES"/>
              </w:rPr>
              <w:t>y</w:t>
            </w:r>
            <w:r w:rsidR="00BD21F5" w:rsidRPr="00786941">
              <w:rPr>
                <w:szCs w:val="18"/>
                <w:lang w:val="es-ES"/>
              </w:rPr>
              <w:t>]</w:t>
            </w:r>
            <w:r w:rsidR="004F2C79" w:rsidRPr="00786941">
              <w:rPr>
                <w:szCs w:val="18"/>
                <w:lang w:val="es-ES"/>
              </w:rPr>
              <w:t xml:space="preserve"> /* R = Y */</w:t>
            </w:r>
          </w:p>
        </w:tc>
        <w:tc>
          <w:tcPr>
            <w:tcW w:w="1839" w:type="dxa"/>
            <w:tcBorders>
              <w:top w:val="single" w:sz="6" w:space="0" w:color="000000"/>
              <w:left w:val="single" w:sz="6" w:space="0" w:color="000000"/>
              <w:bottom w:val="single" w:sz="6" w:space="0" w:color="000000"/>
            </w:tcBorders>
            <w:shd w:val="clear" w:color="000080" w:fill="FFFFFF"/>
          </w:tcPr>
          <w:p w14:paraId="1DE45CA1" w14:textId="77777777" w:rsidR="00D64613" w:rsidRPr="00786941" w:rsidRDefault="00D64613" w:rsidP="00EE57AB">
            <w:pPr>
              <w:pStyle w:val="TableText"/>
              <w:keepNext w:val="0"/>
              <w:keepLines w:val="0"/>
              <w:jc w:val="both"/>
              <w:rPr>
                <w:szCs w:val="18"/>
                <w:lang w:val="es-ES"/>
              </w:rPr>
            </w:pPr>
          </w:p>
        </w:tc>
      </w:tr>
      <w:tr w:rsidR="00D64613" w:rsidRPr="00A42364" w14:paraId="1DE45CA5"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A3" w14:textId="77777777" w:rsidR="00D64613" w:rsidRPr="00786941" w:rsidRDefault="004B1EC8" w:rsidP="004B1E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
              </w:rPr>
            </w:pPr>
            <w:r w:rsidRPr="00786941">
              <w:rPr>
                <w:szCs w:val="18"/>
                <w:lang w:val="es-ES"/>
              </w:rPr>
              <w:tab/>
            </w:r>
            <w:r w:rsidRPr="00786941">
              <w:rPr>
                <w:szCs w:val="18"/>
                <w:lang w:val="es-ES"/>
              </w:rPr>
              <w:tab/>
            </w:r>
            <w:r w:rsidR="00D64613" w:rsidRPr="00786941">
              <w:rPr>
                <w:szCs w:val="18"/>
                <w:lang w:val="es-ES"/>
              </w:rPr>
              <w:tab/>
            </w:r>
            <w:r w:rsidR="00BD21F5" w:rsidRPr="00786941">
              <w:rPr>
                <w:szCs w:val="18"/>
                <w:lang w:val="es-ES"/>
              </w:rPr>
              <w:t>ImagePlane[2][</w:t>
            </w:r>
            <w:r w:rsidRPr="00786941">
              <w:rPr>
                <w:szCs w:val="18"/>
                <w:lang w:val="es-ES"/>
              </w:rPr>
              <w:t>x</w:t>
            </w:r>
            <w:r w:rsidR="00BD21F5" w:rsidRPr="00786941">
              <w:rPr>
                <w:szCs w:val="18"/>
                <w:lang w:val="es-ES"/>
              </w:rPr>
              <w:t>][</w:t>
            </w:r>
            <w:r w:rsidRPr="00786941">
              <w:rPr>
                <w:szCs w:val="18"/>
                <w:lang w:val="es-ES"/>
              </w:rPr>
              <w:t>y</w:t>
            </w:r>
            <w:r w:rsidR="00BD21F5" w:rsidRPr="00786941">
              <w:rPr>
                <w:szCs w:val="18"/>
                <w:lang w:val="es-ES"/>
              </w:rPr>
              <w:t>]</w:t>
            </w:r>
            <w:r w:rsidR="004F2C79" w:rsidRPr="00786941">
              <w:rPr>
                <w:szCs w:val="18"/>
                <w:lang w:val="es-ES"/>
              </w:rPr>
              <w:t xml:space="preserve"> </w:t>
            </w:r>
            <w:r w:rsidR="00D64613" w:rsidRPr="00786941">
              <w:rPr>
                <w:szCs w:val="18"/>
                <w:lang w:val="es-ES"/>
              </w:rPr>
              <w:t xml:space="preserve">= </w:t>
            </w:r>
            <w:r w:rsidR="00BD21F5" w:rsidRPr="00786941">
              <w:rPr>
                <w:szCs w:val="18"/>
                <w:lang w:val="es-ES"/>
              </w:rPr>
              <w:t>ImagePlane[0][</w:t>
            </w:r>
            <w:r w:rsidRPr="00786941">
              <w:rPr>
                <w:szCs w:val="18"/>
                <w:lang w:val="es-ES"/>
              </w:rPr>
              <w:t>x</w:t>
            </w:r>
            <w:r w:rsidR="00BD21F5" w:rsidRPr="00786941">
              <w:rPr>
                <w:szCs w:val="18"/>
                <w:lang w:val="es-ES"/>
              </w:rPr>
              <w:t>][</w:t>
            </w:r>
            <w:r w:rsidRPr="00786941">
              <w:rPr>
                <w:szCs w:val="18"/>
                <w:lang w:val="es-ES"/>
              </w:rPr>
              <w:t>y</w:t>
            </w:r>
            <w:r w:rsidR="00BD21F5" w:rsidRPr="00786941">
              <w:rPr>
                <w:szCs w:val="18"/>
                <w:lang w:val="es-ES"/>
              </w:rPr>
              <w:t xml:space="preserve">] </w:t>
            </w:r>
            <w:r w:rsidR="004F2C79" w:rsidRPr="00786941">
              <w:rPr>
                <w:szCs w:val="18"/>
                <w:lang w:val="es-ES"/>
              </w:rPr>
              <w:t>/* B = Y */</w:t>
            </w:r>
          </w:p>
        </w:tc>
        <w:tc>
          <w:tcPr>
            <w:tcW w:w="1839" w:type="dxa"/>
            <w:tcBorders>
              <w:top w:val="single" w:sz="6" w:space="0" w:color="000000"/>
              <w:left w:val="single" w:sz="6" w:space="0" w:color="000000"/>
              <w:bottom w:val="single" w:sz="6" w:space="0" w:color="000000"/>
            </w:tcBorders>
            <w:shd w:val="clear" w:color="000080" w:fill="FFFFFF"/>
          </w:tcPr>
          <w:p w14:paraId="1DE45CA4" w14:textId="77777777" w:rsidR="00D64613" w:rsidRPr="00786941" w:rsidRDefault="00D64613" w:rsidP="00EE57AB">
            <w:pPr>
              <w:pStyle w:val="TableText"/>
              <w:keepNext w:val="0"/>
              <w:keepLines w:val="0"/>
              <w:jc w:val="both"/>
              <w:rPr>
                <w:szCs w:val="18"/>
                <w:lang w:val="es-ES"/>
              </w:rPr>
            </w:pPr>
          </w:p>
        </w:tc>
      </w:tr>
      <w:tr w:rsidR="004B1EC8" w:rsidRPr="00B0046B" w14:paraId="1DE45CA8"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CA6" w14:textId="77777777" w:rsidR="004B1EC8" w:rsidRPr="00B0046B" w:rsidRDefault="004B1EC8" w:rsidP="004B1EC8">
            <w:pPr>
              <w:pStyle w:val="TableText"/>
              <w:keepNext w:val="0"/>
              <w:keepLines w:val="0"/>
              <w:jc w:val="both"/>
              <w:rPr>
                <w:szCs w:val="18"/>
              </w:rPr>
            </w:pPr>
            <w:r w:rsidRPr="00786941">
              <w:rPr>
                <w:szCs w:val="18"/>
                <w:lang w:val="es-ES"/>
              </w:rPr>
              <w:tab/>
            </w:r>
            <w:r w:rsidRPr="00786941">
              <w:rPr>
                <w:szCs w:val="18"/>
                <w:lang w:val="es-ES"/>
              </w:rPr>
              <w:tab/>
            </w:r>
            <w:r w:rsidRPr="00B0046B">
              <w:rPr>
                <w:szCs w:val="18"/>
              </w:rPr>
              <w:t>}</w:t>
            </w:r>
          </w:p>
        </w:tc>
        <w:tc>
          <w:tcPr>
            <w:tcW w:w="1839" w:type="dxa"/>
            <w:tcBorders>
              <w:top w:val="single" w:sz="6" w:space="0" w:color="000000"/>
              <w:left w:val="single" w:sz="6" w:space="0" w:color="000000"/>
              <w:bottom w:val="single" w:sz="6" w:space="0" w:color="000000"/>
            </w:tcBorders>
            <w:shd w:val="clear" w:color="000080" w:fill="FFFFFF"/>
          </w:tcPr>
          <w:p w14:paraId="1DE45CA7" w14:textId="77777777" w:rsidR="004B1EC8" w:rsidRPr="00B0046B" w:rsidRDefault="004B1EC8" w:rsidP="00EE57AB">
            <w:pPr>
              <w:pStyle w:val="TableText"/>
              <w:keepNext w:val="0"/>
              <w:keepLines w:val="0"/>
              <w:jc w:val="both"/>
              <w:rPr>
                <w:szCs w:val="18"/>
              </w:rPr>
            </w:pPr>
          </w:p>
        </w:tc>
      </w:tr>
      <w:tr w:rsidR="00D64613" w:rsidRPr="00B0046B" w14:paraId="1DE45CAB" w14:textId="77777777">
        <w:trPr>
          <w:jc w:val="center"/>
        </w:trPr>
        <w:tc>
          <w:tcPr>
            <w:tcW w:w="7060" w:type="dxa"/>
            <w:tcBorders>
              <w:top w:val="single" w:sz="6" w:space="0" w:color="000000"/>
              <w:bottom w:val="single" w:sz="12" w:space="0" w:color="000000"/>
              <w:right w:val="single" w:sz="6" w:space="0" w:color="000000"/>
            </w:tcBorders>
            <w:shd w:val="clear" w:color="000080" w:fill="FFFFFF"/>
          </w:tcPr>
          <w:p w14:paraId="1DE45CA9" w14:textId="77777777" w:rsidR="00D64613" w:rsidRPr="00B0046B" w:rsidRDefault="00D6461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6" w:space="0" w:color="000000"/>
              <w:bottom w:val="single" w:sz="12" w:space="0" w:color="000000"/>
            </w:tcBorders>
            <w:shd w:val="clear" w:color="000080" w:fill="FFFFFF"/>
          </w:tcPr>
          <w:p w14:paraId="1DE45CAA" w14:textId="77777777" w:rsidR="00D64613" w:rsidRPr="00B0046B" w:rsidRDefault="00D64613" w:rsidP="00EE57AB">
            <w:pPr>
              <w:pStyle w:val="TableText"/>
              <w:keepNext w:val="0"/>
              <w:keepLines w:val="0"/>
              <w:jc w:val="both"/>
              <w:rPr>
                <w:szCs w:val="18"/>
              </w:rPr>
            </w:pPr>
          </w:p>
        </w:tc>
      </w:tr>
    </w:tbl>
    <w:p w14:paraId="1DE45CAC" w14:textId="77777777" w:rsidR="00D64613" w:rsidRPr="00B0046B" w:rsidRDefault="00D64613" w:rsidP="00EE57AB"/>
    <w:p w14:paraId="1DE45CAD" w14:textId="77777777" w:rsidR="00F930DE" w:rsidRPr="00B0046B" w:rsidRDefault="00B74621" w:rsidP="00ED52C8">
      <w:pPr>
        <w:pStyle w:val="Heading4"/>
        <w:keepLines w:val="0"/>
      </w:pPr>
      <w:bookmarkStart w:id="1777" w:name="_Toc220389750"/>
      <w:bookmarkStart w:id="1778" w:name="_Toc184353987"/>
      <w:bookmarkStart w:id="1779" w:name="_Ref181788573"/>
      <w:bookmarkStart w:id="1780" w:name="_Toc184353988"/>
      <w:bookmarkStart w:id="1781" w:name="_Toc226984383"/>
      <w:bookmarkEnd w:id="1777"/>
      <w:bookmarkEnd w:id="1778"/>
      <w:r w:rsidRPr="00B0046B">
        <w:t>InvColorFmt</w:t>
      </w:r>
      <w:r w:rsidR="00F930DE" w:rsidRPr="00B0046B">
        <w:t>Convert2(</w:t>
      </w:r>
      <w:r w:rsidR="008A6E79" w:rsidRPr="00B0046B">
        <w:t> </w:t>
      </w:r>
      <w:r w:rsidR="00F930DE" w:rsidRPr="00B0046B">
        <w:t>)</w:t>
      </w:r>
      <w:bookmarkEnd w:id="1773"/>
      <w:bookmarkEnd w:id="1779"/>
      <w:bookmarkEnd w:id="1780"/>
      <w:bookmarkEnd w:id="1781"/>
    </w:p>
    <w:p w14:paraId="1DE45CAE" w14:textId="00DD31AF" w:rsidR="00F930DE" w:rsidRPr="00B0046B" w:rsidRDefault="00F930DE" w:rsidP="00EE57AB">
      <w:r w:rsidRPr="00B0046B">
        <w:t xml:space="preserve">The operations in </w:t>
      </w:r>
      <w:r w:rsidR="00B74621" w:rsidRPr="00B0046B">
        <w:t>InvColorFmt</w:t>
      </w:r>
      <w:r w:rsidRPr="00B0046B">
        <w:t>Convert2(</w:t>
      </w:r>
      <w:r w:rsidR="008A6E79" w:rsidRPr="00B0046B">
        <w:t> </w:t>
      </w:r>
      <w:r w:rsidRPr="00B0046B">
        <w:t xml:space="preserve">) are </w:t>
      </w:r>
      <w:r w:rsidR="00E924F8" w:rsidRPr="00B0046B">
        <w:t xml:space="preserve">specified </w:t>
      </w:r>
      <w:r w:rsidR="00D64613" w:rsidRPr="00B0046B">
        <w:t xml:space="preserve">in </w:t>
      </w:r>
      <w:r w:rsidR="008E5165" w:rsidRPr="004A4DE6">
        <w:fldChar w:fldCharType="begin" w:fldLock="1"/>
      </w:r>
      <w:r w:rsidR="00D64613" w:rsidRPr="00B0046B">
        <w:instrText xml:space="preserve"> REF _Ref217300036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185</w:t>
      </w:r>
      <w:r w:rsidR="008E5165" w:rsidRPr="004A4DE6">
        <w:fldChar w:fldCharType="end"/>
      </w:r>
      <w:r w:rsidR="00D64613" w:rsidRPr="00B0046B">
        <w:t>.</w:t>
      </w:r>
    </w:p>
    <w:p w14:paraId="1DE45CAF" w14:textId="77777777" w:rsidR="00D64613" w:rsidRPr="00B0046B" w:rsidRDefault="00D64613" w:rsidP="00D90D54">
      <w:pPr>
        <w:pStyle w:val="TableTitle"/>
        <w:outlineLvl w:val="0"/>
      </w:pPr>
      <w:bookmarkStart w:id="1782" w:name="_Ref217300036"/>
      <w:bookmarkStart w:id="1783" w:name="_Toc257212331"/>
      <w:bookmarkStart w:id="1784" w:name="_Toc46229904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185</w:t>
      </w:r>
      <w:r w:rsidR="008E5165" w:rsidRPr="004A4DE6">
        <w:rPr>
          <w:noProof/>
        </w:rPr>
        <w:fldChar w:fldCharType="end"/>
      </w:r>
      <w:bookmarkEnd w:id="1782"/>
      <w:r w:rsidRPr="00B0046B">
        <w:t> – Pseudocode for function InvColorFmtConvert2( )</w:t>
      </w:r>
      <w:bookmarkEnd w:id="1783"/>
      <w:bookmarkEnd w:id="1784"/>
    </w:p>
    <w:p w14:paraId="1DE45CB0" w14:textId="77777777" w:rsidR="00A22A60" w:rsidRPr="00B0046B" w:rsidRDefault="00A22A60"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330"/>
        <w:gridCol w:w="1569"/>
      </w:tblGrid>
      <w:tr w:rsidR="00D64613" w:rsidRPr="00B0046B" w14:paraId="1DE45CB3" w14:textId="77777777">
        <w:trPr>
          <w:jc w:val="center"/>
        </w:trPr>
        <w:tc>
          <w:tcPr>
            <w:tcW w:w="7330" w:type="dxa"/>
            <w:tcBorders>
              <w:bottom w:val="single" w:sz="12" w:space="0" w:color="000000"/>
              <w:right w:val="single" w:sz="6" w:space="0" w:color="000000"/>
            </w:tcBorders>
            <w:shd w:val="clear" w:color="000080" w:fill="FFFFFF"/>
          </w:tcPr>
          <w:p w14:paraId="1DE45CB1" w14:textId="77777777" w:rsidR="00D64613" w:rsidRPr="00B0046B" w:rsidRDefault="00D64613" w:rsidP="004B1EC8">
            <w:pPr>
              <w:pStyle w:val="TableText"/>
              <w:keepLines w:val="0"/>
              <w:jc w:val="both"/>
              <w:rPr>
                <w:szCs w:val="18"/>
              </w:rPr>
            </w:pPr>
            <w:r w:rsidRPr="00B0046B">
              <w:rPr>
                <w:b/>
                <w:szCs w:val="18"/>
              </w:rPr>
              <w:t>InvColorFmtConvert2(</w:t>
            </w:r>
            <w:r w:rsidR="004B1EC8" w:rsidRPr="00B0046B">
              <w:rPr>
                <w:b/>
                <w:szCs w:val="18"/>
              </w:rPr>
              <w:t> </w:t>
            </w:r>
            <w:r w:rsidRPr="00B0046B">
              <w:rPr>
                <w:b/>
                <w:szCs w:val="18"/>
              </w:rPr>
              <w:t>)</w:t>
            </w:r>
            <w:r w:rsidRPr="00B0046B">
              <w:rPr>
                <w:szCs w:val="18"/>
              </w:rPr>
              <w:t xml:space="preserve"> {</w:t>
            </w:r>
          </w:p>
        </w:tc>
        <w:tc>
          <w:tcPr>
            <w:tcW w:w="1569" w:type="dxa"/>
            <w:tcBorders>
              <w:top w:val="single" w:sz="12" w:space="0" w:color="000000"/>
              <w:left w:val="single" w:sz="6" w:space="0" w:color="000000"/>
              <w:bottom w:val="single" w:sz="12" w:space="0" w:color="000000"/>
            </w:tcBorders>
            <w:shd w:val="clear" w:color="000080" w:fill="FFFFFF"/>
          </w:tcPr>
          <w:p w14:paraId="1DE45CB2" w14:textId="77777777" w:rsidR="00D64613" w:rsidRPr="00B0046B" w:rsidRDefault="00D64613" w:rsidP="00D90D54">
            <w:pPr>
              <w:pStyle w:val="TableText"/>
              <w:keepLines w:val="0"/>
              <w:jc w:val="both"/>
              <w:rPr>
                <w:b/>
                <w:szCs w:val="18"/>
              </w:rPr>
            </w:pPr>
            <w:r w:rsidRPr="00B0046B">
              <w:rPr>
                <w:b/>
                <w:szCs w:val="18"/>
              </w:rPr>
              <w:t>Reference</w:t>
            </w:r>
          </w:p>
        </w:tc>
      </w:tr>
      <w:tr w:rsidR="00BD21F5" w:rsidRPr="00A42364" w14:paraId="1DE45CB6" w14:textId="77777777">
        <w:trPr>
          <w:jc w:val="center"/>
        </w:trPr>
        <w:tc>
          <w:tcPr>
            <w:tcW w:w="7330" w:type="dxa"/>
            <w:tcBorders>
              <w:top w:val="single" w:sz="12" w:space="0" w:color="000000"/>
              <w:bottom w:val="single" w:sz="6" w:space="0" w:color="000000"/>
              <w:right w:val="single" w:sz="6" w:space="0" w:color="000000"/>
            </w:tcBorders>
            <w:shd w:val="clear" w:color="000080" w:fill="FFFFFF"/>
          </w:tcPr>
          <w:p w14:paraId="1DE45CB4" w14:textId="77777777" w:rsidR="00BD21F5" w:rsidRPr="00786941" w:rsidRDefault="004B1EC8" w:rsidP="00361EB3">
            <w:pPr>
              <w:pStyle w:val="TableText"/>
              <w:keepLines w:val="0"/>
              <w:jc w:val="both"/>
              <w:rPr>
                <w:szCs w:val="18"/>
                <w:lang w:val="es-ES"/>
              </w:rPr>
            </w:pPr>
            <w:r w:rsidRPr="00786941">
              <w:rPr>
                <w:szCs w:val="18"/>
                <w:lang w:val="es-ES"/>
              </w:rPr>
              <w:tab/>
            </w:r>
            <w:r w:rsidR="00361EB3" w:rsidRPr="00786941">
              <w:rPr>
                <w:szCs w:val="18"/>
                <w:lang w:val="es-ES"/>
              </w:rPr>
              <w:t>for (y = 0; y &lt; ExtendedHeight[0]; y++)</w:t>
            </w:r>
          </w:p>
        </w:tc>
        <w:tc>
          <w:tcPr>
            <w:tcW w:w="1569" w:type="dxa"/>
            <w:tcBorders>
              <w:top w:val="single" w:sz="12" w:space="0" w:color="000000"/>
              <w:left w:val="single" w:sz="6" w:space="0" w:color="000000"/>
              <w:bottom w:val="single" w:sz="6" w:space="0" w:color="000000"/>
            </w:tcBorders>
            <w:shd w:val="clear" w:color="000080" w:fill="FFFFFF"/>
          </w:tcPr>
          <w:p w14:paraId="1DE45CB5" w14:textId="77777777" w:rsidR="00BD21F5" w:rsidRPr="00786941" w:rsidRDefault="00BD21F5" w:rsidP="00D90D54">
            <w:pPr>
              <w:pStyle w:val="TableText"/>
              <w:keepLines w:val="0"/>
              <w:jc w:val="both"/>
              <w:rPr>
                <w:szCs w:val="18"/>
                <w:lang w:val="es-ES"/>
              </w:rPr>
            </w:pPr>
          </w:p>
        </w:tc>
      </w:tr>
      <w:tr w:rsidR="004B1EC8" w:rsidRPr="00B0046B" w14:paraId="1DE45CB9"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B7" w14:textId="77777777" w:rsidR="004B1EC8" w:rsidRPr="00B0046B" w:rsidRDefault="004B1EC8" w:rsidP="00361EB3">
            <w:pPr>
              <w:pStyle w:val="TableText"/>
              <w:keepLines w:val="0"/>
              <w:jc w:val="both"/>
              <w:rPr>
                <w:szCs w:val="18"/>
              </w:rPr>
            </w:pPr>
            <w:r w:rsidRPr="00786941">
              <w:rPr>
                <w:szCs w:val="18"/>
                <w:lang w:val="es-ES"/>
              </w:rPr>
              <w:tab/>
            </w:r>
            <w:r w:rsidRPr="00786941">
              <w:rPr>
                <w:szCs w:val="18"/>
                <w:lang w:val="es-ES"/>
              </w:rPr>
              <w:tab/>
            </w:r>
            <w:r w:rsidR="00361EB3" w:rsidRPr="00B0046B">
              <w:rPr>
                <w:szCs w:val="18"/>
              </w:rPr>
              <w:t>for (x = 0; x &lt; ExtendedWidth[0]; x++)</w:t>
            </w:r>
            <w:r w:rsidRPr="00B0046B">
              <w:rPr>
                <w:szCs w:val="18"/>
              </w:rPr>
              <w:t xml:space="preserve"> {</w:t>
            </w:r>
          </w:p>
        </w:tc>
        <w:tc>
          <w:tcPr>
            <w:tcW w:w="1569" w:type="dxa"/>
            <w:tcBorders>
              <w:top w:val="single" w:sz="6" w:space="0" w:color="000000"/>
              <w:left w:val="single" w:sz="6" w:space="0" w:color="000000"/>
              <w:bottom w:val="single" w:sz="6" w:space="0" w:color="000000"/>
            </w:tcBorders>
            <w:shd w:val="clear" w:color="000080" w:fill="FFFFFF"/>
          </w:tcPr>
          <w:p w14:paraId="1DE45CB8" w14:textId="77777777" w:rsidR="004B1EC8" w:rsidRPr="00B0046B" w:rsidRDefault="004B1EC8" w:rsidP="00D90D54">
            <w:pPr>
              <w:pStyle w:val="TableText"/>
              <w:keepLines w:val="0"/>
              <w:jc w:val="both"/>
              <w:rPr>
                <w:szCs w:val="18"/>
              </w:rPr>
            </w:pPr>
          </w:p>
        </w:tc>
      </w:tr>
      <w:tr w:rsidR="00D64613" w:rsidRPr="00A42364" w14:paraId="1DE45CBC"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BA" w14:textId="77777777" w:rsidR="00D64613" w:rsidRPr="00786941"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fr-FR"/>
              </w:rPr>
            </w:pPr>
            <w:r w:rsidRPr="00B0046B">
              <w:rPr>
                <w:szCs w:val="18"/>
              </w:rPr>
              <w:tab/>
            </w:r>
            <w:r w:rsidRPr="00B0046B">
              <w:rPr>
                <w:szCs w:val="18"/>
              </w:rPr>
              <w:tab/>
            </w:r>
            <w:r w:rsidR="00D64613" w:rsidRPr="00B0046B">
              <w:rPr>
                <w:szCs w:val="18"/>
              </w:rPr>
              <w:tab/>
            </w:r>
            <w:r w:rsidR="00D64613" w:rsidRPr="00786941">
              <w:rPr>
                <w:szCs w:val="18"/>
                <w:lang w:val="fr-FR"/>
              </w:rPr>
              <w:t>tempT = −</w:t>
            </w:r>
            <w:r w:rsidR="00BD21F5" w:rsidRPr="00786941">
              <w:rPr>
                <w:szCs w:val="18"/>
                <w:lang w:val="fr-FR"/>
              </w:rPr>
              <w:t>ImagePlane[1][</w:t>
            </w:r>
            <w:r w:rsidRPr="00786941">
              <w:rPr>
                <w:szCs w:val="18"/>
                <w:lang w:val="fr-FR"/>
              </w:rPr>
              <w:t>x</w:t>
            </w:r>
            <w:r w:rsidR="00BD21F5" w:rsidRPr="00786941">
              <w:rPr>
                <w:szCs w:val="18"/>
                <w:lang w:val="fr-FR"/>
              </w:rPr>
              <w:t>][</w:t>
            </w:r>
            <w:r w:rsidRPr="00786941">
              <w:rPr>
                <w:szCs w:val="18"/>
                <w:lang w:val="fr-FR"/>
              </w:rPr>
              <w:t>y</w:t>
            </w:r>
            <w:r w:rsidR="00BD21F5" w:rsidRPr="00786941">
              <w:rPr>
                <w:szCs w:val="18"/>
                <w:lang w:val="fr-FR"/>
              </w:rPr>
              <w:t>]</w:t>
            </w:r>
            <w:r w:rsidR="004F2C79" w:rsidRPr="00786941">
              <w:rPr>
                <w:szCs w:val="18"/>
                <w:lang w:val="fr-FR"/>
              </w:rPr>
              <w:t xml:space="preserve"> </w:t>
            </w:r>
            <w:r w:rsidR="00E93233" w:rsidRPr="00786941">
              <w:rPr>
                <w:szCs w:val="18"/>
                <w:lang w:val="fr-FR"/>
              </w:rPr>
              <w:br/>
            </w:r>
            <w:r w:rsidRPr="00786941">
              <w:rPr>
                <w:szCs w:val="18"/>
                <w:lang w:val="fr-FR"/>
              </w:rPr>
              <w:tab/>
            </w:r>
            <w:r w:rsidRPr="00786941">
              <w:rPr>
                <w:szCs w:val="18"/>
                <w:lang w:val="fr-FR"/>
              </w:rPr>
              <w:tab/>
            </w:r>
            <w:r w:rsidR="00E93233" w:rsidRPr="00786941">
              <w:rPr>
                <w:szCs w:val="18"/>
                <w:lang w:val="fr-FR"/>
              </w:rPr>
              <w:tab/>
            </w:r>
            <w:r w:rsidR="00E93233" w:rsidRPr="00786941">
              <w:rPr>
                <w:szCs w:val="18"/>
                <w:lang w:val="fr-FR"/>
              </w:rPr>
              <w:tab/>
            </w:r>
            <w:r w:rsidR="004F2C79" w:rsidRPr="00786941">
              <w:rPr>
                <w:szCs w:val="18"/>
                <w:lang w:val="fr-FR"/>
              </w:rPr>
              <w:t>/* t = −U */</w:t>
            </w:r>
          </w:p>
        </w:tc>
        <w:tc>
          <w:tcPr>
            <w:tcW w:w="1569" w:type="dxa"/>
            <w:tcBorders>
              <w:top w:val="single" w:sz="6" w:space="0" w:color="000000"/>
              <w:left w:val="single" w:sz="6" w:space="0" w:color="000000"/>
              <w:bottom w:val="single" w:sz="6" w:space="0" w:color="000000"/>
            </w:tcBorders>
            <w:shd w:val="clear" w:color="000080" w:fill="FFFFFF"/>
          </w:tcPr>
          <w:p w14:paraId="1DE45CBB" w14:textId="77777777" w:rsidR="00D64613" w:rsidRPr="00786941" w:rsidRDefault="00D64613" w:rsidP="00D90D54">
            <w:pPr>
              <w:pStyle w:val="TableText"/>
              <w:keepLines w:val="0"/>
              <w:jc w:val="both"/>
              <w:rPr>
                <w:szCs w:val="18"/>
                <w:lang w:val="fr-FR"/>
              </w:rPr>
            </w:pPr>
          </w:p>
        </w:tc>
      </w:tr>
      <w:tr w:rsidR="00D64613" w:rsidRPr="00B0046B" w14:paraId="1DE45CBF"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BD" w14:textId="77777777" w:rsidR="00D64613"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786941">
              <w:rPr>
                <w:szCs w:val="18"/>
                <w:lang w:val="fr-FR"/>
              </w:rPr>
              <w:tab/>
            </w:r>
            <w:r w:rsidRPr="00786941">
              <w:rPr>
                <w:szCs w:val="18"/>
                <w:lang w:val="fr-FR"/>
              </w:rPr>
              <w:tab/>
            </w:r>
            <w:r w:rsidR="00D64613" w:rsidRPr="00786941">
              <w:rPr>
                <w:szCs w:val="18"/>
                <w:lang w:val="fr-FR"/>
              </w:rPr>
              <w:tab/>
            </w:r>
            <w:r w:rsidR="004F2C79" w:rsidRPr="00B0046B">
              <w:rPr>
                <w:szCs w:val="18"/>
              </w:rPr>
              <w:t>arrayOut[1]</w:t>
            </w:r>
            <w:r w:rsidR="00D64613" w:rsidRPr="00B0046B">
              <w:rPr>
                <w:szCs w:val="18"/>
              </w:rPr>
              <w:t xml:space="preserve"> = </w:t>
            </w:r>
            <w:r w:rsidR="00BD21F5" w:rsidRPr="00B0046B">
              <w:rPr>
                <w:szCs w:val="18"/>
              </w:rPr>
              <w:t>ImagePlane[0][</w:t>
            </w:r>
            <w:r w:rsidRPr="00B0046B">
              <w:rPr>
                <w:szCs w:val="18"/>
              </w:rPr>
              <w:t>x</w:t>
            </w:r>
            <w:r w:rsidR="00BD21F5" w:rsidRPr="00B0046B">
              <w:rPr>
                <w:szCs w:val="18"/>
              </w:rPr>
              <w:t>][</w:t>
            </w:r>
            <w:r w:rsidRPr="00B0046B">
              <w:rPr>
                <w:szCs w:val="18"/>
              </w:rPr>
              <w:t>y</w:t>
            </w:r>
            <w:r w:rsidR="00BD21F5" w:rsidRPr="00B0046B">
              <w:rPr>
                <w:szCs w:val="18"/>
              </w:rPr>
              <w:t>]</w:t>
            </w:r>
            <w:r w:rsidR="00D64613" w:rsidRPr="00B0046B">
              <w:rPr>
                <w:szCs w:val="18"/>
              </w:rPr>
              <w:t xml:space="preserve"> − Floor(tempT</w:t>
            </w:r>
            <w:r w:rsidR="00C72532" w:rsidRPr="00B0046B">
              <w:rPr>
                <w:szCs w:val="18"/>
              </w:rPr>
              <w:t> </w:t>
            </w:r>
            <w:r w:rsidR="00E924F8" w:rsidRPr="00B0046B">
              <w:rPr>
                <w:szCs w:val="18"/>
              </w:rPr>
              <w:t>÷</w:t>
            </w:r>
            <w:r w:rsidR="00C72532" w:rsidRPr="00B0046B">
              <w:rPr>
                <w:szCs w:val="18"/>
              </w:rPr>
              <w:t> </w:t>
            </w:r>
            <w:r w:rsidR="00D64613" w:rsidRPr="00B0046B">
              <w:rPr>
                <w:szCs w:val="18"/>
              </w:rPr>
              <w:t>2)</w:t>
            </w:r>
            <w:r w:rsidR="004F2C79" w:rsidRPr="00B0046B">
              <w:rPr>
                <w:szCs w:val="18"/>
              </w:rPr>
              <w:t xml:space="preserve">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4F2C79" w:rsidRPr="00B0046B">
              <w:rPr>
                <w:szCs w:val="18"/>
              </w:rPr>
              <w:t xml:space="preserve">/* G = Y </w:t>
            </w:r>
            <w:r w:rsidR="00B43361" w:rsidRPr="00B0046B">
              <w:rPr>
                <w:szCs w:val="18"/>
              </w:rPr>
              <w:t>−</w:t>
            </w:r>
            <w:r w:rsidR="004F2C79" w:rsidRPr="00B0046B">
              <w:rPr>
                <w:szCs w:val="18"/>
              </w:rPr>
              <w:t xml:space="preserve"> </w:t>
            </w:r>
            <w:r w:rsidR="00042D7F" w:rsidRPr="00B0046B">
              <w:rPr>
                <w:szCs w:val="18"/>
              </w:rPr>
              <w:t>F</w:t>
            </w:r>
            <w:r w:rsidR="004F2C79" w:rsidRPr="00B0046B">
              <w:rPr>
                <w:szCs w:val="18"/>
              </w:rPr>
              <w:t>loor(t</w:t>
            </w:r>
            <w:r w:rsidR="00E924F8" w:rsidRPr="00B0046B">
              <w:rPr>
                <w:szCs w:val="18"/>
              </w:rPr>
              <w:t> ÷ </w:t>
            </w:r>
            <w:r w:rsidR="004F2C79" w:rsidRPr="00B0046B">
              <w:rPr>
                <w:szCs w:val="18"/>
              </w:rPr>
              <w:t>2) */</w:t>
            </w:r>
          </w:p>
        </w:tc>
        <w:tc>
          <w:tcPr>
            <w:tcW w:w="1569" w:type="dxa"/>
            <w:tcBorders>
              <w:top w:val="single" w:sz="6" w:space="0" w:color="000000"/>
              <w:left w:val="single" w:sz="6" w:space="0" w:color="000000"/>
              <w:bottom w:val="single" w:sz="6" w:space="0" w:color="000000"/>
            </w:tcBorders>
            <w:shd w:val="clear" w:color="000080" w:fill="FFFFFF"/>
          </w:tcPr>
          <w:p w14:paraId="1DE45CBE" w14:textId="77777777" w:rsidR="00D64613" w:rsidRPr="00B0046B" w:rsidRDefault="00D64613" w:rsidP="00D90D54">
            <w:pPr>
              <w:pStyle w:val="TableText"/>
              <w:keepLines w:val="0"/>
              <w:jc w:val="both"/>
              <w:rPr>
                <w:szCs w:val="18"/>
              </w:rPr>
            </w:pPr>
          </w:p>
        </w:tc>
      </w:tr>
      <w:tr w:rsidR="00D64613" w:rsidRPr="00B0046B" w14:paraId="1DE45CC2"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0" w14:textId="77777777" w:rsidR="00D64613"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4F2C79" w:rsidRPr="00B0046B">
              <w:rPr>
                <w:szCs w:val="18"/>
              </w:rPr>
              <w:t>arrayOut[0]</w:t>
            </w:r>
            <w:r w:rsidR="00D64613" w:rsidRPr="00B0046B">
              <w:rPr>
                <w:szCs w:val="18"/>
              </w:rPr>
              <w:t xml:space="preserve"> = tempT + </w:t>
            </w:r>
            <w:r w:rsidR="004F2C79" w:rsidRPr="00B0046B">
              <w:rPr>
                <w:szCs w:val="18"/>
              </w:rPr>
              <w:t>arrayOut[1]</w:t>
            </w:r>
            <w:r w:rsidR="00D64613" w:rsidRPr="00B0046B">
              <w:rPr>
                <w:szCs w:val="18"/>
              </w:rPr>
              <w:t xml:space="preserve"> − Ceiling(</w:t>
            </w:r>
            <w:r w:rsidR="00BD21F5" w:rsidRPr="00B0046B">
              <w:rPr>
                <w:szCs w:val="18"/>
              </w:rPr>
              <w:t>ImagePlane[2][</w:t>
            </w:r>
            <w:r w:rsidRPr="00B0046B">
              <w:rPr>
                <w:szCs w:val="18"/>
              </w:rPr>
              <w:t>x</w:t>
            </w:r>
            <w:r w:rsidR="00BD21F5" w:rsidRPr="00B0046B">
              <w:rPr>
                <w:szCs w:val="18"/>
              </w:rPr>
              <w:t>][</w:t>
            </w:r>
            <w:r w:rsidRPr="00B0046B">
              <w:rPr>
                <w:szCs w:val="18"/>
              </w:rPr>
              <w:t>y</w:t>
            </w:r>
            <w:r w:rsidR="00BD21F5" w:rsidRPr="00B0046B">
              <w:rPr>
                <w:szCs w:val="18"/>
              </w:rPr>
              <w:t>]</w:t>
            </w:r>
            <w:r w:rsidR="00C72532" w:rsidRPr="00B0046B">
              <w:rPr>
                <w:szCs w:val="18"/>
              </w:rPr>
              <w:t> </w:t>
            </w:r>
            <w:r w:rsidR="00E924F8" w:rsidRPr="00B0046B">
              <w:rPr>
                <w:szCs w:val="18"/>
              </w:rPr>
              <w:t>÷</w:t>
            </w:r>
            <w:r w:rsidR="00C72532" w:rsidRPr="00B0046B">
              <w:rPr>
                <w:szCs w:val="18"/>
              </w:rPr>
              <w:t> </w:t>
            </w:r>
            <w:r w:rsidR="00D64613" w:rsidRPr="00B0046B">
              <w:rPr>
                <w:szCs w:val="18"/>
              </w:rPr>
              <w:t>2)</w:t>
            </w:r>
            <w:r w:rsidR="004F2C79" w:rsidRPr="00B0046B">
              <w:rPr>
                <w:szCs w:val="18"/>
              </w:rPr>
              <w:t xml:space="preserve">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4F2C79" w:rsidRPr="00B0046B">
              <w:rPr>
                <w:szCs w:val="18"/>
              </w:rPr>
              <w:t xml:space="preserve">/* R = t + G − </w:t>
            </w:r>
            <w:r w:rsidR="00042D7F" w:rsidRPr="00B0046B">
              <w:rPr>
                <w:szCs w:val="18"/>
              </w:rPr>
              <w:t>C</w:t>
            </w:r>
            <w:r w:rsidR="004F2C79" w:rsidRPr="00B0046B">
              <w:rPr>
                <w:szCs w:val="18"/>
              </w:rPr>
              <w:t>eiling(V</w:t>
            </w:r>
            <w:r w:rsidR="00E924F8" w:rsidRPr="00B0046B">
              <w:rPr>
                <w:szCs w:val="18"/>
              </w:rPr>
              <w:t> ÷ </w:t>
            </w:r>
            <w:r w:rsidR="004F2C79" w:rsidRPr="00B0046B">
              <w:rPr>
                <w:szCs w:val="18"/>
              </w:rPr>
              <w:t>2) */</w:t>
            </w:r>
          </w:p>
        </w:tc>
        <w:tc>
          <w:tcPr>
            <w:tcW w:w="1569" w:type="dxa"/>
            <w:tcBorders>
              <w:top w:val="single" w:sz="6" w:space="0" w:color="000000"/>
              <w:left w:val="single" w:sz="6" w:space="0" w:color="000000"/>
              <w:bottom w:val="single" w:sz="6" w:space="0" w:color="000000"/>
            </w:tcBorders>
            <w:shd w:val="clear" w:color="000080" w:fill="FFFFFF"/>
          </w:tcPr>
          <w:p w14:paraId="1DE45CC1" w14:textId="77777777" w:rsidR="00D64613" w:rsidRPr="00B0046B" w:rsidRDefault="00D64613" w:rsidP="00D90D54">
            <w:pPr>
              <w:pStyle w:val="TableText"/>
              <w:keepLines w:val="0"/>
              <w:jc w:val="both"/>
              <w:rPr>
                <w:szCs w:val="18"/>
              </w:rPr>
            </w:pPr>
          </w:p>
        </w:tc>
      </w:tr>
      <w:tr w:rsidR="00D64613" w:rsidRPr="00B0046B" w14:paraId="1DE45CC5"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3" w14:textId="77777777" w:rsidR="00D64613"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4F2C79" w:rsidRPr="00B0046B">
              <w:rPr>
                <w:szCs w:val="18"/>
              </w:rPr>
              <w:t>arrayOut[2]</w:t>
            </w:r>
            <w:r w:rsidR="00D64613" w:rsidRPr="00B0046B">
              <w:rPr>
                <w:szCs w:val="18"/>
              </w:rPr>
              <w:t xml:space="preserve"> = </w:t>
            </w:r>
            <w:r w:rsidR="00BD21F5" w:rsidRPr="00B0046B">
              <w:rPr>
                <w:szCs w:val="18"/>
              </w:rPr>
              <w:t>ImagePlane[2][</w:t>
            </w:r>
            <w:r w:rsidRPr="00B0046B">
              <w:rPr>
                <w:szCs w:val="18"/>
              </w:rPr>
              <w:t>x</w:t>
            </w:r>
            <w:r w:rsidR="00BD21F5" w:rsidRPr="00B0046B">
              <w:rPr>
                <w:szCs w:val="18"/>
              </w:rPr>
              <w:t>][</w:t>
            </w:r>
            <w:r w:rsidRPr="00B0046B">
              <w:rPr>
                <w:szCs w:val="18"/>
              </w:rPr>
              <w:t>y</w:t>
            </w:r>
            <w:r w:rsidR="00BD21F5" w:rsidRPr="00B0046B">
              <w:rPr>
                <w:szCs w:val="18"/>
              </w:rPr>
              <w:t>]</w:t>
            </w:r>
            <w:r w:rsidR="00D64613" w:rsidRPr="00B0046B">
              <w:rPr>
                <w:szCs w:val="18"/>
              </w:rPr>
              <w:t xml:space="preserve"> + </w:t>
            </w:r>
            <w:r w:rsidR="004F2C79" w:rsidRPr="00B0046B">
              <w:rPr>
                <w:szCs w:val="18"/>
              </w:rPr>
              <w:t xml:space="preserve">arrayOut[0]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4F2C79" w:rsidRPr="00B0046B">
              <w:rPr>
                <w:szCs w:val="18"/>
              </w:rPr>
              <w:t>/* B = V + R */</w:t>
            </w:r>
          </w:p>
        </w:tc>
        <w:tc>
          <w:tcPr>
            <w:tcW w:w="1569" w:type="dxa"/>
            <w:tcBorders>
              <w:top w:val="single" w:sz="6" w:space="0" w:color="000000"/>
              <w:left w:val="single" w:sz="6" w:space="0" w:color="000000"/>
              <w:bottom w:val="single" w:sz="6" w:space="0" w:color="000000"/>
            </w:tcBorders>
            <w:shd w:val="clear" w:color="000080" w:fill="FFFFFF"/>
          </w:tcPr>
          <w:p w14:paraId="1DE45CC4" w14:textId="77777777" w:rsidR="00D64613" w:rsidRPr="00B0046B" w:rsidRDefault="00D64613" w:rsidP="00D90D54">
            <w:pPr>
              <w:pStyle w:val="TableText"/>
              <w:keepLines w:val="0"/>
              <w:jc w:val="both"/>
              <w:rPr>
                <w:szCs w:val="18"/>
              </w:rPr>
            </w:pPr>
          </w:p>
        </w:tc>
      </w:tr>
      <w:tr w:rsidR="00536B53" w:rsidRPr="00B0046B" w14:paraId="1DE45CC8"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6" w14:textId="77777777" w:rsidR="00536B53" w:rsidRPr="00B0046B" w:rsidRDefault="00536B5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t>if ((OUTPUT_BITDEPTH = = BD5 | | OUTPUT_BITDEPTH = = BD565 | |</w:t>
            </w:r>
            <w:r w:rsidRPr="00B0046B">
              <w:rPr>
                <w:szCs w:val="18"/>
              </w:rPr>
              <w:br/>
            </w:r>
            <w:r w:rsidRPr="00B0046B">
              <w:rPr>
                <w:szCs w:val="18"/>
              </w:rPr>
              <w:tab/>
            </w:r>
            <w:r w:rsidRPr="00B0046B">
              <w:rPr>
                <w:szCs w:val="18"/>
              </w:rPr>
              <w:tab/>
            </w:r>
            <w:r w:rsidRPr="00B0046B">
              <w:rPr>
                <w:szCs w:val="18"/>
              </w:rPr>
              <w:tab/>
            </w:r>
            <w:r w:rsidRPr="00B0046B">
              <w:rPr>
                <w:szCs w:val="18"/>
              </w:rPr>
              <w:tab/>
              <w:t>OUTPUT_BITDEPTH = = BD10</w:t>
            </w:r>
            <w:r w:rsidRPr="00B0046B">
              <w:t>) &amp;&amp;</w:t>
            </w:r>
            <w:r w:rsidRPr="00B0046B">
              <w:br/>
            </w:r>
            <w:r w:rsidRPr="00B0046B">
              <w:tab/>
            </w:r>
            <w:r w:rsidRPr="00B0046B">
              <w:tab/>
            </w:r>
            <w:r w:rsidRPr="00B0046B">
              <w:tab/>
            </w:r>
            <w:r w:rsidRPr="00B0046B">
              <w:tab/>
              <w:t>!RED_BLUE_NOT_SWAPPED_FLAG</w:t>
            </w:r>
            <w:r w:rsidRPr="00B0046B">
              <w:rPr>
                <w:szCs w:val="18"/>
              </w:rPr>
              <w:t>) {</w:t>
            </w:r>
          </w:p>
        </w:tc>
        <w:tc>
          <w:tcPr>
            <w:tcW w:w="1569" w:type="dxa"/>
            <w:tcBorders>
              <w:top w:val="single" w:sz="6" w:space="0" w:color="000000"/>
              <w:left w:val="single" w:sz="6" w:space="0" w:color="000000"/>
              <w:bottom w:val="single" w:sz="6" w:space="0" w:color="000000"/>
            </w:tcBorders>
            <w:shd w:val="clear" w:color="000080" w:fill="FFFFFF"/>
          </w:tcPr>
          <w:p w14:paraId="1DE45CC7" w14:textId="77777777" w:rsidR="00536B53" w:rsidRPr="00B0046B" w:rsidRDefault="00536B53" w:rsidP="00D90D54">
            <w:pPr>
              <w:pStyle w:val="TableText"/>
              <w:keepLines w:val="0"/>
              <w:jc w:val="both"/>
              <w:rPr>
                <w:szCs w:val="18"/>
              </w:rPr>
            </w:pPr>
          </w:p>
        </w:tc>
      </w:tr>
      <w:tr w:rsidR="00536B53" w:rsidRPr="00B0046B" w14:paraId="1DE45CCB"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9" w14:textId="77777777" w:rsidR="00536B53" w:rsidRPr="00B0046B" w:rsidRDefault="00536B5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r>
            <w:r w:rsidRPr="00B0046B">
              <w:rPr>
                <w:szCs w:val="18"/>
              </w:rPr>
              <w:tab/>
              <w:t>tempT = arrayOut[0]</w:t>
            </w:r>
          </w:p>
        </w:tc>
        <w:tc>
          <w:tcPr>
            <w:tcW w:w="1569" w:type="dxa"/>
            <w:tcBorders>
              <w:top w:val="single" w:sz="6" w:space="0" w:color="000000"/>
              <w:left w:val="single" w:sz="6" w:space="0" w:color="000000"/>
              <w:bottom w:val="single" w:sz="6" w:space="0" w:color="000000"/>
            </w:tcBorders>
            <w:shd w:val="clear" w:color="000080" w:fill="FFFFFF"/>
          </w:tcPr>
          <w:p w14:paraId="1DE45CCA" w14:textId="77777777" w:rsidR="00536B53" w:rsidRPr="00B0046B" w:rsidRDefault="00536B53" w:rsidP="00D90D54">
            <w:pPr>
              <w:pStyle w:val="TableText"/>
              <w:keepLines w:val="0"/>
              <w:jc w:val="both"/>
              <w:rPr>
                <w:szCs w:val="18"/>
              </w:rPr>
            </w:pPr>
          </w:p>
        </w:tc>
      </w:tr>
      <w:tr w:rsidR="00536B53" w:rsidRPr="00B0046B" w14:paraId="1DE45CCE"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C" w14:textId="77777777" w:rsidR="00536B53" w:rsidRPr="00B0046B" w:rsidRDefault="00536B5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r>
            <w:r w:rsidRPr="00B0046B">
              <w:rPr>
                <w:szCs w:val="18"/>
              </w:rPr>
              <w:tab/>
              <w:t>arrayOut[0] = arrayOut[2]</w:t>
            </w:r>
          </w:p>
        </w:tc>
        <w:tc>
          <w:tcPr>
            <w:tcW w:w="1569" w:type="dxa"/>
            <w:tcBorders>
              <w:top w:val="single" w:sz="6" w:space="0" w:color="000000"/>
              <w:left w:val="single" w:sz="6" w:space="0" w:color="000000"/>
              <w:bottom w:val="single" w:sz="6" w:space="0" w:color="000000"/>
            </w:tcBorders>
            <w:shd w:val="clear" w:color="000080" w:fill="FFFFFF"/>
          </w:tcPr>
          <w:p w14:paraId="1DE45CCD" w14:textId="77777777" w:rsidR="00536B53" w:rsidRPr="00B0046B" w:rsidRDefault="00536B53" w:rsidP="00D90D54">
            <w:pPr>
              <w:pStyle w:val="TableText"/>
              <w:keepLines w:val="0"/>
              <w:jc w:val="both"/>
              <w:rPr>
                <w:szCs w:val="18"/>
              </w:rPr>
            </w:pPr>
          </w:p>
        </w:tc>
      </w:tr>
      <w:tr w:rsidR="00536B53" w:rsidRPr="00B0046B" w14:paraId="1DE45CD1"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CF" w14:textId="77777777" w:rsidR="00536B53" w:rsidRPr="00B0046B" w:rsidRDefault="00536B5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r>
            <w:r w:rsidRPr="00B0046B">
              <w:rPr>
                <w:szCs w:val="18"/>
              </w:rPr>
              <w:tab/>
              <w:t>arrayOut[2] = tempT</w:t>
            </w:r>
          </w:p>
        </w:tc>
        <w:tc>
          <w:tcPr>
            <w:tcW w:w="1569" w:type="dxa"/>
            <w:tcBorders>
              <w:top w:val="single" w:sz="6" w:space="0" w:color="000000"/>
              <w:left w:val="single" w:sz="6" w:space="0" w:color="000000"/>
              <w:bottom w:val="single" w:sz="6" w:space="0" w:color="000000"/>
            </w:tcBorders>
            <w:shd w:val="clear" w:color="000080" w:fill="FFFFFF"/>
          </w:tcPr>
          <w:p w14:paraId="1DE45CD0" w14:textId="77777777" w:rsidR="00536B53" w:rsidRPr="00B0046B" w:rsidRDefault="00536B53" w:rsidP="00D90D54">
            <w:pPr>
              <w:pStyle w:val="TableText"/>
              <w:keepLines w:val="0"/>
              <w:jc w:val="both"/>
              <w:rPr>
                <w:szCs w:val="18"/>
              </w:rPr>
            </w:pPr>
          </w:p>
        </w:tc>
      </w:tr>
      <w:tr w:rsidR="00536B53" w:rsidRPr="00B0046B" w14:paraId="1DE45CD4"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D2" w14:textId="77777777" w:rsidR="00536B53" w:rsidRPr="00B0046B" w:rsidRDefault="00536B5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t>}</w:t>
            </w:r>
          </w:p>
        </w:tc>
        <w:tc>
          <w:tcPr>
            <w:tcW w:w="1569" w:type="dxa"/>
            <w:tcBorders>
              <w:top w:val="single" w:sz="6" w:space="0" w:color="000000"/>
              <w:left w:val="single" w:sz="6" w:space="0" w:color="000000"/>
              <w:bottom w:val="single" w:sz="6" w:space="0" w:color="000000"/>
            </w:tcBorders>
            <w:shd w:val="clear" w:color="000080" w:fill="FFFFFF"/>
          </w:tcPr>
          <w:p w14:paraId="1DE45CD3" w14:textId="77777777" w:rsidR="00536B53" w:rsidRPr="00B0046B" w:rsidRDefault="00536B53" w:rsidP="00D90D54">
            <w:pPr>
              <w:pStyle w:val="TableText"/>
              <w:keepLines w:val="0"/>
              <w:jc w:val="both"/>
              <w:rPr>
                <w:szCs w:val="18"/>
              </w:rPr>
            </w:pPr>
          </w:p>
        </w:tc>
      </w:tr>
      <w:tr w:rsidR="00BD21F5" w:rsidRPr="00B0046B" w14:paraId="1DE45CD7"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D5" w14:textId="77777777" w:rsidR="00BD21F5"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BD21F5" w:rsidRPr="00B0046B">
              <w:rPr>
                <w:szCs w:val="18"/>
              </w:rPr>
              <w:tab/>
              <w:t>for (i = 0; i &lt; 3; i++)</w:t>
            </w:r>
          </w:p>
        </w:tc>
        <w:tc>
          <w:tcPr>
            <w:tcW w:w="1569" w:type="dxa"/>
            <w:tcBorders>
              <w:top w:val="single" w:sz="6" w:space="0" w:color="000000"/>
              <w:left w:val="single" w:sz="6" w:space="0" w:color="000000"/>
              <w:bottom w:val="single" w:sz="6" w:space="0" w:color="000000"/>
            </w:tcBorders>
            <w:shd w:val="clear" w:color="000080" w:fill="FFFFFF"/>
          </w:tcPr>
          <w:p w14:paraId="1DE45CD6" w14:textId="77777777" w:rsidR="00BD21F5" w:rsidRPr="00B0046B" w:rsidRDefault="00BD21F5" w:rsidP="00D90D54">
            <w:pPr>
              <w:pStyle w:val="TableText"/>
              <w:keepLines w:val="0"/>
              <w:jc w:val="both"/>
              <w:rPr>
                <w:szCs w:val="18"/>
              </w:rPr>
            </w:pPr>
          </w:p>
        </w:tc>
      </w:tr>
      <w:tr w:rsidR="00BD21F5" w:rsidRPr="00B0046B" w14:paraId="1DE45CDA"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D8" w14:textId="77777777" w:rsidR="00BD21F5"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BD21F5" w:rsidRPr="00B0046B">
              <w:rPr>
                <w:szCs w:val="18"/>
              </w:rPr>
              <w:tab/>
            </w:r>
            <w:r w:rsidR="00BD21F5" w:rsidRPr="00B0046B">
              <w:rPr>
                <w:szCs w:val="18"/>
              </w:rPr>
              <w:tab/>
              <w:t>ImagePlane[i][</w:t>
            </w:r>
            <w:r w:rsidRPr="00B0046B">
              <w:rPr>
                <w:szCs w:val="18"/>
              </w:rPr>
              <w:t>x</w:t>
            </w:r>
            <w:r w:rsidR="00BD21F5" w:rsidRPr="00B0046B">
              <w:rPr>
                <w:szCs w:val="18"/>
              </w:rPr>
              <w:t>][</w:t>
            </w:r>
            <w:r w:rsidRPr="00B0046B">
              <w:rPr>
                <w:szCs w:val="18"/>
              </w:rPr>
              <w:t>y</w:t>
            </w:r>
            <w:r w:rsidR="00BD21F5" w:rsidRPr="00B0046B">
              <w:rPr>
                <w:szCs w:val="18"/>
              </w:rPr>
              <w:t>] = arrayOut[i]</w:t>
            </w:r>
          </w:p>
        </w:tc>
        <w:tc>
          <w:tcPr>
            <w:tcW w:w="1569" w:type="dxa"/>
            <w:tcBorders>
              <w:top w:val="single" w:sz="6" w:space="0" w:color="000000"/>
              <w:left w:val="single" w:sz="6" w:space="0" w:color="000000"/>
              <w:bottom w:val="single" w:sz="6" w:space="0" w:color="000000"/>
            </w:tcBorders>
            <w:shd w:val="clear" w:color="000080" w:fill="FFFFFF"/>
          </w:tcPr>
          <w:p w14:paraId="1DE45CD9" w14:textId="77777777" w:rsidR="00BD21F5" w:rsidRPr="00B0046B" w:rsidRDefault="00BD21F5" w:rsidP="00D90D54">
            <w:pPr>
              <w:pStyle w:val="TableText"/>
              <w:keepLines w:val="0"/>
              <w:jc w:val="both"/>
              <w:rPr>
                <w:szCs w:val="18"/>
              </w:rPr>
            </w:pPr>
          </w:p>
        </w:tc>
      </w:tr>
      <w:tr w:rsidR="00272D2C" w:rsidRPr="00B0046B" w14:paraId="1DE45CDD" w14:textId="77777777">
        <w:trPr>
          <w:jc w:val="center"/>
        </w:trPr>
        <w:tc>
          <w:tcPr>
            <w:tcW w:w="7330" w:type="dxa"/>
            <w:tcBorders>
              <w:top w:val="single" w:sz="6" w:space="0" w:color="000000"/>
              <w:bottom w:val="single" w:sz="6" w:space="0" w:color="000000"/>
              <w:right w:val="single" w:sz="6" w:space="0" w:color="000000"/>
            </w:tcBorders>
            <w:shd w:val="clear" w:color="000080" w:fill="FFFFFF"/>
          </w:tcPr>
          <w:p w14:paraId="1DE45CDB" w14:textId="77777777" w:rsidR="00272D2C" w:rsidRPr="00B0046B" w:rsidRDefault="00272D2C"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w:t>
            </w:r>
          </w:p>
        </w:tc>
        <w:tc>
          <w:tcPr>
            <w:tcW w:w="1569" w:type="dxa"/>
            <w:tcBorders>
              <w:top w:val="single" w:sz="6" w:space="0" w:color="000000"/>
              <w:left w:val="single" w:sz="6" w:space="0" w:color="000000"/>
              <w:bottom w:val="single" w:sz="6" w:space="0" w:color="000000"/>
            </w:tcBorders>
            <w:shd w:val="clear" w:color="000080" w:fill="FFFFFF"/>
          </w:tcPr>
          <w:p w14:paraId="1DE45CDC" w14:textId="77777777" w:rsidR="00272D2C" w:rsidRPr="00B0046B" w:rsidRDefault="00272D2C" w:rsidP="00D90D54">
            <w:pPr>
              <w:pStyle w:val="TableText"/>
              <w:keepLines w:val="0"/>
              <w:jc w:val="both"/>
              <w:rPr>
                <w:szCs w:val="18"/>
              </w:rPr>
            </w:pPr>
          </w:p>
        </w:tc>
      </w:tr>
      <w:tr w:rsidR="00D64613" w:rsidRPr="00B0046B" w14:paraId="1DE45CE0" w14:textId="77777777">
        <w:trPr>
          <w:jc w:val="center"/>
        </w:trPr>
        <w:tc>
          <w:tcPr>
            <w:tcW w:w="7330" w:type="dxa"/>
            <w:tcBorders>
              <w:top w:val="single" w:sz="6" w:space="0" w:color="000000"/>
              <w:bottom w:val="single" w:sz="12" w:space="0" w:color="000000"/>
              <w:right w:val="single" w:sz="6" w:space="0" w:color="000000"/>
            </w:tcBorders>
            <w:shd w:val="clear" w:color="000080" w:fill="FFFFFF"/>
          </w:tcPr>
          <w:p w14:paraId="1DE45CDE" w14:textId="77777777" w:rsidR="00D64613" w:rsidRPr="00B0046B" w:rsidRDefault="00D6461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569" w:type="dxa"/>
            <w:tcBorders>
              <w:top w:val="single" w:sz="6" w:space="0" w:color="000000"/>
              <w:left w:val="single" w:sz="6" w:space="0" w:color="000000"/>
              <w:bottom w:val="single" w:sz="12" w:space="0" w:color="000000"/>
            </w:tcBorders>
            <w:shd w:val="clear" w:color="000080" w:fill="FFFFFF"/>
          </w:tcPr>
          <w:p w14:paraId="1DE45CDF" w14:textId="77777777" w:rsidR="00D64613" w:rsidRPr="00B0046B" w:rsidRDefault="00D64613" w:rsidP="00D90D54">
            <w:pPr>
              <w:pStyle w:val="TableText"/>
              <w:keepLines w:val="0"/>
              <w:jc w:val="both"/>
              <w:rPr>
                <w:szCs w:val="18"/>
              </w:rPr>
            </w:pPr>
          </w:p>
        </w:tc>
      </w:tr>
    </w:tbl>
    <w:p w14:paraId="1DE45CE1" w14:textId="77777777" w:rsidR="00D64613" w:rsidRPr="00B0046B" w:rsidRDefault="00D64613" w:rsidP="00EE57AB"/>
    <w:p w14:paraId="1DE45CE2" w14:textId="77777777" w:rsidR="00F930DE" w:rsidRPr="00B0046B" w:rsidRDefault="00B74621" w:rsidP="00ED52C8">
      <w:pPr>
        <w:pStyle w:val="Heading4"/>
        <w:keepLines w:val="0"/>
      </w:pPr>
      <w:bookmarkStart w:id="1785" w:name="_Toc220389752"/>
      <w:bookmarkStart w:id="1786" w:name="_Toc220389753"/>
      <w:bookmarkStart w:id="1787" w:name="_Ref166642243"/>
      <w:bookmarkStart w:id="1788" w:name="_Toc184353989"/>
      <w:bookmarkStart w:id="1789" w:name="_Toc226984384"/>
      <w:bookmarkEnd w:id="1785"/>
      <w:bookmarkEnd w:id="1786"/>
      <w:r w:rsidRPr="00B0046B">
        <w:t>InvColorFmt</w:t>
      </w:r>
      <w:r w:rsidR="00F930DE" w:rsidRPr="00B0046B">
        <w:t>Conver</w:t>
      </w:r>
      <w:r w:rsidR="00E54A3E" w:rsidRPr="00B0046B">
        <w:t>t</w:t>
      </w:r>
      <w:r w:rsidR="00F930DE" w:rsidRPr="00B0046B">
        <w:t>3(</w:t>
      </w:r>
      <w:r w:rsidR="008A6E79" w:rsidRPr="00B0046B">
        <w:t> </w:t>
      </w:r>
      <w:r w:rsidR="00F930DE" w:rsidRPr="00B0046B">
        <w:t>)</w:t>
      </w:r>
      <w:bookmarkEnd w:id="1787"/>
      <w:bookmarkEnd w:id="1788"/>
      <w:bookmarkEnd w:id="1789"/>
    </w:p>
    <w:p w14:paraId="1DE45CE3" w14:textId="40C7C00B" w:rsidR="00F930DE" w:rsidRPr="00B0046B" w:rsidRDefault="00F930DE" w:rsidP="00EE57AB">
      <w:r w:rsidRPr="00B0046B">
        <w:t xml:space="preserve">The operations in </w:t>
      </w:r>
      <w:r w:rsidR="00B74621" w:rsidRPr="00B0046B">
        <w:t>InvColorFmt</w:t>
      </w:r>
      <w:r w:rsidRPr="00B0046B">
        <w:t>Convert3(</w:t>
      </w:r>
      <w:r w:rsidR="008A6E79" w:rsidRPr="00B0046B">
        <w:t> </w:t>
      </w:r>
      <w:r w:rsidRPr="00B0046B">
        <w:t xml:space="preserve">) are </w:t>
      </w:r>
      <w:r w:rsidR="00B14DF2" w:rsidRPr="00B0046B">
        <w:t xml:space="preserve">specified </w:t>
      </w:r>
      <w:r w:rsidR="00D64613" w:rsidRPr="00B0046B">
        <w:t xml:space="preserve">in </w:t>
      </w:r>
      <w:r w:rsidR="008E5165" w:rsidRPr="004A4DE6">
        <w:fldChar w:fldCharType="begin" w:fldLock="1"/>
      </w:r>
      <w:r w:rsidR="00D64613" w:rsidRPr="00B0046B">
        <w:instrText xml:space="preserve"> REF _Ref217300019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186</w:t>
      </w:r>
      <w:r w:rsidR="008E5165" w:rsidRPr="004A4DE6">
        <w:fldChar w:fldCharType="end"/>
      </w:r>
      <w:r w:rsidR="00D64613" w:rsidRPr="00B0046B">
        <w:t>.</w:t>
      </w:r>
    </w:p>
    <w:p w14:paraId="1DE45CE4" w14:textId="77777777" w:rsidR="00D64613" w:rsidRPr="00B0046B" w:rsidRDefault="00D64613" w:rsidP="00EE57AB">
      <w:pPr>
        <w:pStyle w:val="TableTitle"/>
        <w:keepNext w:val="0"/>
        <w:outlineLvl w:val="0"/>
      </w:pPr>
      <w:bookmarkStart w:id="1790" w:name="_Ref217300019"/>
      <w:bookmarkStart w:id="1791" w:name="_Toc257212332"/>
      <w:bookmarkStart w:id="1792" w:name="_Toc46229904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186</w:t>
      </w:r>
      <w:r w:rsidR="008E5165" w:rsidRPr="004A4DE6">
        <w:rPr>
          <w:noProof/>
        </w:rPr>
        <w:fldChar w:fldCharType="end"/>
      </w:r>
      <w:bookmarkEnd w:id="1790"/>
      <w:r w:rsidRPr="00B0046B">
        <w:t> – Pseudocode for function InvColorFmtConvert3( )</w:t>
      </w:r>
      <w:bookmarkEnd w:id="1791"/>
      <w:bookmarkEnd w:id="1792"/>
    </w:p>
    <w:p w14:paraId="1DE45CE5" w14:textId="77777777" w:rsidR="00A22A60" w:rsidRPr="00B0046B" w:rsidRDefault="00A22A6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905"/>
        <w:gridCol w:w="1243"/>
      </w:tblGrid>
      <w:tr w:rsidR="00D64613" w:rsidRPr="00B0046B" w14:paraId="1DE45CE8" w14:textId="77777777">
        <w:trPr>
          <w:jc w:val="center"/>
        </w:trPr>
        <w:tc>
          <w:tcPr>
            <w:tcW w:w="7905" w:type="dxa"/>
            <w:tcBorders>
              <w:bottom w:val="single" w:sz="12" w:space="0" w:color="000000"/>
              <w:right w:val="single" w:sz="6" w:space="0" w:color="000000"/>
            </w:tcBorders>
            <w:shd w:val="clear" w:color="000080" w:fill="FFFFFF"/>
          </w:tcPr>
          <w:p w14:paraId="1DE45CE6" w14:textId="77777777" w:rsidR="00D64613" w:rsidRPr="00B0046B" w:rsidRDefault="00D64613" w:rsidP="00272D2C">
            <w:pPr>
              <w:pStyle w:val="TableText"/>
              <w:keepNext w:val="0"/>
              <w:keepLines w:val="0"/>
              <w:jc w:val="both"/>
              <w:rPr>
                <w:szCs w:val="18"/>
              </w:rPr>
            </w:pPr>
            <w:r w:rsidRPr="00B0046B">
              <w:rPr>
                <w:b/>
                <w:szCs w:val="18"/>
              </w:rPr>
              <w:t>InvColorFmtConvert3(</w:t>
            </w:r>
            <w:r w:rsidR="00272D2C" w:rsidRPr="00B0046B">
              <w:rPr>
                <w:b/>
                <w:szCs w:val="18"/>
              </w:rPr>
              <w:t> </w:t>
            </w:r>
            <w:r w:rsidRPr="00B0046B">
              <w:rPr>
                <w:b/>
                <w:szCs w:val="18"/>
              </w:rPr>
              <w:t>)</w:t>
            </w:r>
            <w:r w:rsidRPr="00B0046B">
              <w:rPr>
                <w:szCs w:val="18"/>
              </w:rPr>
              <w:t xml:space="preserve"> {</w:t>
            </w:r>
          </w:p>
        </w:tc>
        <w:tc>
          <w:tcPr>
            <w:tcW w:w="1243" w:type="dxa"/>
            <w:tcBorders>
              <w:top w:val="single" w:sz="12" w:space="0" w:color="000000"/>
              <w:left w:val="single" w:sz="6" w:space="0" w:color="000000"/>
              <w:bottom w:val="single" w:sz="12" w:space="0" w:color="000000"/>
            </w:tcBorders>
            <w:shd w:val="clear" w:color="000080" w:fill="FFFFFF"/>
          </w:tcPr>
          <w:p w14:paraId="1DE45CE7" w14:textId="77777777" w:rsidR="00D64613" w:rsidRPr="00B0046B" w:rsidRDefault="00D64613" w:rsidP="00EE57AB">
            <w:pPr>
              <w:pStyle w:val="TableText"/>
              <w:keepNext w:val="0"/>
              <w:keepLines w:val="0"/>
              <w:jc w:val="both"/>
              <w:rPr>
                <w:b/>
                <w:szCs w:val="18"/>
              </w:rPr>
            </w:pPr>
            <w:r w:rsidRPr="00B0046B">
              <w:rPr>
                <w:b/>
                <w:szCs w:val="18"/>
              </w:rPr>
              <w:t>Reference</w:t>
            </w:r>
          </w:p>
        </w:tc>
      </w:tr>
      <w:tr w:rsidR="00BD21F5" w:rsidRPr="00A42364" w14:paraId="1DE45CEB" w14:textId="77777777">
        <w:trPr>
          <w:jc w:val="center"/>
        </w:trPr>
        <w:tc>
          <w:tcPr>
            <w:tcW w:w="7905" w:type="dxa"/>
            <w:tcBorders>
              <w:top w:val="single" w:sz="12" w:space="0" w:color="000000"/>
              <w:bottom w:val="single" w:sz="6" w:space="0" w:color="000000"/>
              <w:right w:val="single" w:sz="6" w:space="0" w:color="000000"/>
            </w:tcBorders>
            <w:shd w:val="clear" w:color="000080" w:fill="FFFFFF"/>
          </w:tcPr>
          <w:p w14:paraId="1DE45CE9" w14:textId="77777777" w:rsidR="00BD21F5" w:rsidRPr="00786941" w:rsidRDefault="00BD21F5" w:rsidP="00361EB3">
            <w:pPr>
              <w:pStyle w:val="TableText"/>
              <w:keepNext w:val="0"/>
              <w:keepLines w:val="0"/>
              <w:jc w:val="both"/>
              <w:rPr>
                <w:szCs w:val="18"/>
                <w:lang w:val="es-ES"/>
              </w:rPr>
            </w:pPr>
            <w:r w:rsidRPr="00786941">
              <w:rPr>
                <w:szCs w:val="18"/>
                <w:lang w:val="es-ES"/>
              </w:rPr>
              <w:tab/>
            </w:r>
            <w:r w:rsidR="00361EB3" w:rsidRPr="00786941">
              <w:rPr>
                <w:szCs w:val="18"/>
                <w:lang w:val="es-ES"/>
              </w:rPr>
              <w:t>for (y = 0; y &lt; ExtendedHeight[0]; y++)</w:t>
            </w:r>
          </w:p>
        </w:tc>
        <w:tc>
          <w:tcPr>
            <w:tcW w:w="1243" w:type="dxa"/>
            <w:tcBorders>
              <w:top w:val="single" w:sz="12" w:space="0" w:color="000000"/>
              <w:left w:val="single" w:sz="6" w:space="0" w:color="000000"/>
              <w:bottom w:val="single" w:sz="6" w:space="0" w:color="000000"/>
            </w:tcBorders>
            <w:shd w:val="clear" w:color="000080" w:fill="FFFFFF"/>
          </w:tcPr>
          <w:p w14:paraId="1DE45CEA" w14:textId="77777777" w:rsidR="00BD21F5" w:rsidRPr="00786941" w:rsidRDefault="00BD21F5" w:rsidP="00EE57AB">
            <w:pPr>
              <w:pStyle w:val="TableText"/>
              <w:keepNext w:val="0"/>
              <w:keepLines w:val="0"/>
              <w:jc w:val="both"/>
              <w:rPr>
                <w:szCs w:val="18"/>
                <w:lang w:val="es-ES"/>
              </w:rPr>
            </w:pPr>
          </w:p>
        </w:tc>
      </w:tr>
      <w:tr w:rsidR="00272D2C" w:rsidRPr="00B0046B" w14:paraId="1DE45CEE"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EC" w14:textId="77777777" w:rsidR="00272D2C" w:rsidRPr="00B0046B" w:rsidRDefault="00272D2C" w:rsidP="00361EB3">
            <w:pPr>
              <w:pStyle w:val="TableText"/>
              <w:keepNext w:val="0"/>
              <w:keepLines w:val="0"/>
              <w:jc w:val="both"/>
              <w:rPr>
                <w:szCs w:val="18"/>
              </w:rPr>
            </w:pPr>
            <w:r w:rsidRPr="00786941">
              <w:rPr>
                <w:szCs w:val="18"/>
                <w:lang w:val="es-ES"/>
              </w:rPr>
              <w:tab/>
            </w:r>
            <w:r w:rsidRPr="00786941">
              <w:rPr>
                <w:szCs w:val="18"/>
                <w:lang w:val="es-ES"/>
              </w:rPr>
              <w:tab/>
            </w:r>
            <w:r w:rsidR="00361EB3" w:rsidRPr="00B0046B">
              <w:rPr>
                <w:szCs w:val="18"/>
              </w:rPr>
              <w:t>for (x = 0; x &lt; ExtendedWidth[0]; x++)</w:t>
            </w:r>
            <w:r w:rsidRPr="00B0046B">
              <w:rPr>
                <w:szCs w:val="18"/>
              </w:rPr>
              <w:t xml:space="preserve"> {</w:t>
            </w:r>
          </w:p>
        </w:tc>
        <w:tc>
          <w:tcPr>
            <w:tcW w:w="1243" w:type="dxa"/>
            <w:tcBorders>
              <w:top w:val="single" w:sz="6" w:space="0" w:color="000000"/>
              <w:left w:val="single" w:sz="6" w:space="0" w:color="000000"/>
              <w:bottom w:val="single" w:sz="6" w:space="0" w:color="000000"/>
            </w:tcBorders>
            <w:shd w:val="clear" w:color="000080" w:fill="FFFFFF"/>
          </w:tcPr>
          <w:p w14:paraId="1DE45CED" w14:textId="77777777" w:rsidR="00272D2C" w:rsidRPr="00B0046B" w:rsidRDefault="00272D2C" w:rsidP="00EE57AB">
            <w:pPr>
              <w:pStyle w:val="TableText"/>
              <w:keepNext w:val="0"/>
              <w:keepLines w:val="0"/>
              <w:jc w:val="both"/>
              <w:rPr>
                <w:szCs w:val="18"/>
              </w:rPr>
            </w:pPr>
          </w:p>
        </w:tc>
      </w:tr>
      <w:tr w:rsidR="00D64613" w:rsidRPr="00B0046B" w14:paraId="1DE45CF1"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EF" w14:textId="77777777" w:rsidR="00D6461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E15FE9" w:rsidRPr="00B0046B">
              <w:rPr>
                <w:szCs w:val="18"/>
              </w:rPr>
              <w:t>arrayOut[3]</w:t>
            </w:r>
            <w:r w:rsidR="00D64613" w:rsidRPr="00B0046B">
              <w:rPr>
                <w:szCs w:val="18"/>
              </w:rPr>
              <w:t xml:space="preserve"> = </w:t>
            </w:r>
            <w:r w:rsidR="00E93233" w:rsidRPr="00B0046B">
              <w:rPr>
                <w:szCs w:val="18"/>
              </w:rPr>
              <w:t>ImagePlane[3][</w:t>
            </w:r>
            <w:r w:rsidRPr="00B0046B">
              <w:rPr>
                <w:szCs w:val="18"/>
              </w:rPr>
              <w:t>x</w:t>
            </w:r>
            <w:r w:rsidR="00E93233" w:rsidRPr="00B0046B">
              <w:rPr>
                <w:szCs w:val="18"/>
              </w:rPr>
              <w:t>][</w:t>
            </w:r>
            <w:r w:rsidRPr="00B0046B">
              <w:rPr>
                <w:szCs w:val="18"/>
              </w:rPr>
              <w:t>y</w:t>
            </w:r>
            <w:r w:rsidR="00E93233" w:rsidRPr="00B0046B">
              <w:rPr>
                <w:szCs w:val="18"/>
              </w:rPr>
              <w:t>]</w:t>
            </w:r>
            <w:r w:rsidR="00D64613" w:rsidRPr="00B0046B">
              <w:rPr>
                <w:szCs w:val="18"/>
              </w:rPr>
              <w:t xml:space="preserve"> + Floor(</w:t>
            </w:r>
            <w:r w:rsidR="00E93233" w:rsidRPr="00B0046B">
              <w:rPr>
                <w:szCs w:val="18"/>
              </w:rPr>
              <w:t>ImagePlane[0][</w:t>
            </w:r>
            <w:r w:rsidRPr="00B0046B">
              <w:rPr>
                <w:szCs w:val="18"/>
              </w:rPr>
              <w:t>x</w:t>
            </w:r>
            <w:r w:rsidR="00E93233" w:rsidRPr="00B0046B">
              <w:rPr>
                <w:szCs w:val="18"/>
              </w:rPr>
              <w:t>][</w:t>
            </w:r>
            <w:r w:rsidRPr="00B0046B">
              <w:rPr>
                <w:szCs w:val="18"/>
              </w:rPr>
              <w:t>y</w:t>
            </w:r>
            <w:r w:rsidR="00E93233" w:rsidRPr="00B0046B">
              <w:rPr>
                <w:szCs w:val="18"/>
              </w:rPr>
              <w:t>]</w:t>
            </w:r>
            <w:r w:rsidR="00C72532" w:rsidRPr="00B0046B">
              <w:rPr>
                <w:szCs w:val="18"/>
              </w:rPr>
              <w:t> </w:t>
            </w:r>
            <w:r w:rsidR="00E924F8" w:rsidRPr="00B0046B">
              <w:rPr>
                <w:szCs w:val="18"/>
              </w:rPr>
              <w:t>÷</w:t>
            </w:r>
            <w:r w:rsidR="00C72532" w:rsidRPr="00B0046B">
              <w:rPr>
                <w:szCs w:val="18"/>
              </w:rPr>
              <w:t> </w:t>
            </w:r>
            <w:r w:rsidR="00D64613" w:rsidRPr="00B0046B">
              <w:rPr>
                <w:szCs w:val="18"/>
              </w:rPr>
              <w:t>2)</w:t>
            </w:r>
            <w:r w:rsidR="004F2C79" w:rsidRPr="00B0046B">
              <w:rPr>
                <w:szCs w:val="18"/>
              </w:rPr>
              <w:t xml:space="preserve">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4F2C79" w:rsidRPr="00B0046B">
              <w:rPr>
                <w:szCs w:val="18"/>
              </w:rPr>
              <w:t xml:space="preserve">/* k = K + </w:t>
            </w:r>
            <w:r w:rsidR="00042D7F" w:rsidRPr="00B0046B">
              <w:rPr>
                <w:szCs w:val="18"/>
              </w:rPr>
              <w:t>F</w:t>
            </w:r>
            <w:r w:rsidR="004F2C79" w:rsidRPr="00B0046B">
              <w:rPr>
                <w:szCs w:val="18"/>
              </w:rPr>
              <w:t>loor(Y</w:t>
            </w:r>
            <w:r w:rsidR="00C72532" w:rsidRPr="00B0046B">
              <w:rPr>
                <w:szCs w:val="18"/>
              </w:rPr>
              <w:t> </w:t>
            </w:r>
            <w:r w:rsidR="00E924F8" w:rsidRPr="00B0046B">
              <w:rPr>
                <w:szCs w:val="18"/>
              </w:rPr>
              <w:t>÷</w:t>
            </w:r>
            <w:r w:rsidR="00C72532" w:rsidRPr="00B0046B">
              <w:rPr>
                <w:szCs w:val="18"/>
              </w:rPr>
              <w:t> </w:t>
            </w:r>
            <w:r w:rsidR="004F2C79" w:rsidRPr="00B0046B">
              <w:rPr>
                <w:szCs w:val="18"/>
              </w:rPr>
              <w:t>2) */</w:t>
            </w:r>
          </w:p>
        </w:tc>
        <w:tc>
          <w:tcPr>
            <w:tcW w:w="1243" w:type="dxa"/>
            <w:tcBorders>
              <w:top w:val="single" w:sz="6" w:space="0" w:color="000000"/>
              <w:left w:val="single" w:sz="6" w:space="0" w:color="000000"/>
              <w:bottom w:val="single" w:sz="6" w:space="0" w:color="000000"/>
            </w:tcBorders>
            <w:shd w:val="clear" w:color="000080" w:fill="FFFFFF"/>
          </w:tcPr>
          <w:p w14:paraId="1DE45CF0" w14:textId="77777777" w:rsidR="00D64613" w:rsidRPr="00B0046B" w:rsidRDefault="00D64613" w:rsidP="00EE57AB">
            <w:pPr>
              <w:pStyle w:val="TableText"/>
              <w:keepNext w:val="0"/>
              <w:keepLines w:val="0"/>
              <w:jc w:val="both"/>
              <w:rPr>
                <w:szCs w:val="18"/>
              </w:rPr>
            </w:pPr>
          </w:p>
        </w:tc>
      </w:tr>
      <w:tr w:rsidR="00D64613" w:rsidRPr="00B0046B" w14:paraId="1DE45CF4"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F2" w14:textId="77777777" w:rsidR="00D6461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E15FE9" w:rsidRPr="00B0046B">
              <w:rPr>
                <w:szCs w:val="18"/>
              </w:rPr>
              <w:t>arrayOut[1]</w:t>
            </w:r>
            <w:r w:rsidR="00D64613" w:rsidRPr="00B0046B">
              <w:rPr>
                <w:szCs w:val="18"/>
              </w:rPr>
              <w:t xml:space="preserve"> = </w:t>
            </w:r>
            <w:r w:rsidR="00E15FE9" w:rsidRPr="00B0046B">
              <w:rPr>
                <w:szCs w:val="18"/>
              </w:rPr>
              <w:t>arrayOut[3]</w:t>
            </w:r>
            <w:r w:rsidR="00D64613" w:rsidRPr="00B0046B">
              <w:rPr>
                <w:szCs w:val="18"/>
              </w:rPr>
              <w:t xml:space="preserve"> − </w:t>
            </w:r>
            <w:r w:rsidR="00E93233" w:rsidRPr="00B0046B">
              <w:rPr>
                <w:szCs w:val="18"/>
              </w:rPr>
              <w:t>ImagePlane[0][</w:t>
            </w:r>
            <w:r w:rsidRPr="00B0046B">
              <w:rPr>
                <w:szCs w:val="18"/>
              </w:rPr>
              <w:t>x</w:t>
            </w:r>
            <w:r w:rsidR="00E93233" w:rsidRPr="00B0046B">
              <w:rPr>
                <w:szCs w:val="18"/>
              </w:rPr>
              <w:t>][</w:t>
            </w:r>
            <w:r w:rsidRPr="00B0046B">
              <w:rPr>
                <w:szCs w:val="18"/>
              </w:rPr>
              <w:t>y</w:t>
            </w:r>
            <w:r w:rsidR="00E93233" w:rsidRPr="00B0046B">
              <w:rPr>
                <w:szCs w:val="18"/>
              </w:rPr>
              <w:t>]</w:t>
            </w:r>
            <w:r w:rsidR="00D64613" w:rsidRPr="00B0046B">
              <w:rPr>
                <w:szCs w:val="18"/>
              </w:rPr>
              <w:t xml:space="preserve"> −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D64613" w:rsidRPr="00B0046B">
              <w:rPr>
                <w:szCs w:val="18"/>
              </w:rPr>
              <w:t>Floor(</w:t>
            </w:r>
            <w:r w:rsidR="00E93233" w:rsidRPr="00B0046B">
              <w:rPr>
                <w:szCs w:val="18"/>
              </w:rPr>
              <w:t>ImagePlane[1][</w:t>
            </w:r>
            <w:r w:rsidRPr="00B0046B">
              <w:rPr>
                <w:szCs w:val="18"/>
              </w:rPr>
              <w:t>x</w:t>
            </w:r>
            <w:r w:rsidR="00E93233" w:rsidRPr="00B0046B">
              <w:rPr>
                <w:szCs w:val="18"/>
              </w:rPr>
              <w:t>][</w:t>
            </w:r>
            <w:r w:rsidRPr="00B0046B">
              <w:rPr>
                <w:szCs w:val="18"/>
              </w:rPr>
              <w:t>y</w:t>
            </w:r>
            <w:r w:rsidR="00E93233" w:rsidRPr="00B0046B">
              <w:rPr>
                <w:szCs w:val="18"/>
              </w:rPr>
              <w:t>]</w:t>
            </w:r>
            <w:r w:rsidR="00C72532" w:rsidRPr="00B0046B">
              <w:rPr>
                <w:szCs w:val="18"/>
              </w:rPr>
              <w:t> </w:t>
            </w:r>
            <w:r w:rsidR="00E924F8" w:rsidRPr="00B0046B">
              <w:rPr>
                <w:szCs w:val="18"/>
              </w:rPr>
              <w:t>÷</w:t>
            </w:r>
            <w:r w:rsidR="00C72532" w:rsidRPr="00B0046B">
              <w:rPr>
                <w:szCs w:val="18"/>
              </w:rPr>
              <w:t> </w:t>
            </w:r>
            <w:r w:rsidR="00D64613" w:rsidRPr="00B0046B">
              <w:rPr>
                <w:szCs w:val="18"/>
              </w:rPr>
              <w:t>2)</w:t>
            </w:r>
            <w:r w:rsidR="004F2C79" w:rsidRPr="00B0046B">
              <w:rPr>
                <w:szCs w:val="18"/>
              </w:rPr>
              <w:t xml:space="preserve"> /* m = k − Y − </w:t>
            </w:r>
            <w:r w:rsidR="00042D7F" w:rsidRPr="00B0046B">
              <w:rPr>
                <w:szCs w:val="18"/>
              </w:rPr>
              <w:t>F</w:t>
            </w:r>
            <w:r w:rsidR="004F2C79" w:rsidRPr="00B0046B">
              <w:rPr>
                <w:szCs w:val="18"/>
              </w:rPr>
              <w:t>loor(U</w:t>
            </w:r>
            <w:r w:rsidR="00C72532" w:rsidRPr="00B0046B">
              <w:rPr>
                <w:szCs w:val="18"/>
              </w:rPr>
              <w:t> </w:t>
            </w:r>
            <w:r w:rsidR="00E924F8" w:rsidRPr="00B0046B">
              <w:rPr>
                <w:szCs w:val="18"/>
              </w:rPr>
              <w:t>÷</w:t>
            </w:r>
            <w:r w:rsidR="00C72532" w:rsidRPr="00B0046B">
              <w:rPr>
                <w:szCs w:val="18"/>
              </w:rPr>
              <w:t> </w:t>
            </w:r>
            <w:r w:rsidR="004F2C79" w:rsidRPr="00B0046B">
              <w:rPr>
                <w:szCs w:val="18"/>
              </w:rPr>
              <w:t>2) */</w:t>
            </w:r>
          </w:p>
        </w:tc>
        <w:tc>
          <w:tcPr>
            <w:tcW w:w="1243" w:type="dxa"/>
            <w:tcBorders>
              <w:top w:val="single" w:sz="6" w:space="0" w:color="000000"/>
              <w:left w:val="single" w:sz="6" w:space="0" w:color="000000"/>
              <w:bottom w:val="single" w:sz="6" w:space="0" w:color="000000"/>
            </w:tcBorders>
            <w:shd w:val="clear" w:color="000080" w:fill="FFFFFF"/>
          </w:tcPr>
          <w:p w14:paraId="1DE45CF3" w14:textId="77777777" w:rsidR="00D64613" w:rsidRPr="00B0046B" w:rsidRDefault="00D64613" w:rsidP="00EE57AB">
            <w:pPr>
              <w:pStyle w:val="TableText"/>
              <w:keepNext w:val="0"/>
              <w:keepLines w:val="0"/>
              <w:jc w:val="both"/>
              <w:rPr>
                <w:szCs w:val="18"/>
              </w:rPr>
            </w:pPr>
          </w:p>
        </w:tc>
      </w:tr>
      <w:tr w:rsidR="00D64613" w:rsidRPr="00B0046B" w14:paraId="1DE45CF7"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F5" w14:textId="77777777" w:rsidR="00D6461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E15FE9" w:rsidRPr="00B0046B">
              <w:rPr>
                <w:szCs w:val="18"/>
              </w:rPr>
              <w:t>arrayOut[0]</w:t>
            </w:r>
            <w:r w:rsidR="00D64613" w:rsidRPr="00B0046B">
              <w:rPr>
                <w:szCs w:val="18"/>
              </w:rPr>
              <w:t xml:space="preserve"> = </w:t>
            </w:r>
            <w:r w:rsidR="00E93233" w:rsidRPr="00B0046B">
              <w:rPr>
                <w:szCs w:val="18"/>
              </w:rPr>
              <w:t>ImagePlane[1][</w:t>
            </w:r>
            <w:r w:rsidRPr="00B0046B">
              <w:rPr>
                <w:szCs w:val="18"/>
              </w:rPr>
              <w:t>x</w:t>
            </w:r>
            <w:r w:rsidR="00E93233" w:rsidRPr="00B0046B">
              <w:rPr>
                <w:szCs w:val="18"/>
              </w:rPr>
              <w:t>][</w:t>
            </w:r>
            <w:r w:rsidRPr="00B0046B">
              <w:rPr>
                <w:szCs w:val="18"/>
              </w:rPr>
              <w:t>y</w:t>
            </w:r>
            <w:r w:rsidR="00E93233" w:rsidRPr="00B0046B">
              <w:rPr>
                <w:szCs w:val="18"/>
              </w:rPr>
              <w:t>]</w:t>
            </w:r>
            <w:r w:rsidR="00D64613" w:rsidRPr="00B0046B">
              <w:rPr>
                <w:szCs w:val="18"/>
              </w:rPr>
              <w:t xml:space="preserve"> + </w:t>
            </w:r>
            <w:r w:rsidR="00E15FE9" w:rsidRPr="00B0046B">
              <w:rPr>
                <w:szCs w:val="18"/>
              </w:rPr>
              <w:t>arrayOut[1]</w:t>
            </w:r>
            <w:r w:rsidR="00D64613" w:rsidRPr="00B0046B">
              <w:rPr>
                <w:szCs w:val="18"/>
              </w:rPr>
              <w:t xml:space="preserve"> +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D64613" w:rsidRPr="00B0046B">
              <w:rPr>
                <w:szCs w:val="18"/>
              </w:rPr>
              <w:t>Floor(</w:t>
            </w:r>
            <w:r w:rsidR="00E93233" w:rsidRPr="00B0046B">
              <w:rPr>
                <w:szCs w:val="18"/>
              </w:rPr>
              <w:t>ImagePlane[2][</w:t>
            </w:r>
            <w:r w:rsidRPr="00B0046B">
              <w:rPr>
                <w:szCs w:val="18"/>
              </w:rPr>
              <w:t>x</w:t>
            </w:r>
            <w:r w:rsidR="00E93233" w:rsidRPr="00B0046B">
              <w:rPr>
                <w:szCs w:val="18"/>
              </w:rPr>
              <w:t>][</w:t>
            </w:r>
            <w:r w:rsidRPr="00B0046B">
              <w:rPr>
                <w:szCs w:val="18"/>
              </w:rPr>
              <w:t>y</w:t>
            </w:r>
            <w:r w:rsidR="00E93233" w:rsidRPr="00B0046B">
              <w:rPr>
                <w:szCs w:val="18"/>
              </w:rPr>
              <w:t>]</w:t>
            </w:r>
            <w:r w:rsidR="00941886" w:rsidRPr="00B0046B">
              <w:rPr>
                <w:szCs w:val="18"/>
              </w:rPr>
              <w:t> </w:t>
            </w:r>
            <w:r w:rsidR="00E924F8" w:rsidRPr="00B0046B">
              <w:rPr>
                <w:szCs w:val="18"/>
              </w:rPr>
              <w:t>÷</w:t>
            </w:r>
            <w:r w:rsidR="00941886" w:rsidRPr="00B0046B">
              <w:rPr>
                <w:szCs w:val="18"/>
              </w:rPr>
              <w:t> </w:t>
            </w:r>
            <w:r w:rsidR="00D64613" w:rsidRPr="00B0046B">
              <w:rPr>
                <w:szCs w:val="18"/>
              </w:rPr>
              <w:t>2)</w:t>
            </w:r>
            <w:r w:rsidR="004F2C79" w:rsidRPr="00B0046B">
              <w:rPr>
                <w:szCs w:val="18"/>
              </w:rPr>
              <w:t xml:space="preserve"> /* c = U + m + </w:t>
            </w:r>
            <w:r w:rsidR="00042D7F" w:rsidRPr="00B0046B">
              <w:rPr>
                <w:szCs w:val="18"/>
              </w:rPr>
              <w:t>F</w:t>
            </w:r>
            <w:r w:rsidR="004F2C79" w:rsidRPr="00B0046B">
              <w:rPr>
                <w:szCs w:val="18"/>
              </w:rPr>
              <w:t>loor(V</w:t>
            </w:r>
            <w:r w:rsidR="00941886" w:rsidRPr="00B0046B">
              <w:rPr>
                <w:szCs w:val="18"/>
              </w:rPr>
              <w:t> </w:t>
            </w:r>
            <w:r w:rsidR="00E924F8" w:rsidRPr="00B0046B">
              <w:rPr>
                <w:szCs w:val="18"/>
              </w:rPr>
              <w:t>÷</w:t>
            </w:r>
            <w:r w:rsidR="00941886" w:rsidRPr="00B0046B">
              <w:rPr>
                <w:szCs w:val="18"/>
              </w:rPr>
              <w:t> </w:t>
            </w:r>
            <w:r w:rsidR="004F2C79" w:rsidRPr="00B0046B">
              <w:rPr>
                <w:szCs w:val="18"/>
              </w:rPr>
              <w:t>2) */</w:t>
            </w:r>
          </w:p>
        </w:tc>
        <w:tc>
          <w:tcPr>
            <w:tcW w:w="1243" w:type="dxa"/>
            <w:tcBorders>
              <w:top w:val="single" w:sz="6" w:space="0" w:color="000000"/>
              <w:left w:val="single" w:sz="6" w:space="0" w:color="000000"/>
              <w:bottom w:val="single" w:sz="6" w:space="0" w:color="000000"/>
            </w:tcBorders>
            <w:shd w:val="clear" w:color="000080" w:fill="FFFFFF"/>
          </w:tcPr>
          <w:p w14:paraId="1DE45CF6" w14:textId="77777777" w:rsidR="00D64613" w:rsidRPr="00B0046B" w:rsidRDefault="00D64613" w:rsidP="00EE57AB">
            <w:pPr>
              <w:pStyle w:val="TableText"/>
              <w:keepNext w:val="0"/>
              <w:keepLines w:val="0"/>
              <w:jc w:val="both"/>
              <w:rPr>
                <w:szCs w:val="18"/>
              </w:rPr>
            </w:pPr>
          </w:p>
        </w:tc>
      </w:tr>
      <w:tr w:rsidR="00D64613" w:rsidRPr="00B0046B" w14:paraId="1DE45CFA"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F8" w14:textId="77777777" w:rsidR="00D6461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D64613" w:rsidRPr="00B0046B">
              <w:rPr>
                <w:szCs w:val="18"/>
              </w:rPr>
              <w:tab/>
            </w:r>
            <w:r w:rsidR="00E15FE9" w:rsidRPr="00B0046B">
              <w:rPr>
                <w:szCs w:val="18"/>
              </w:rPr>
              <w:t>arrayOut[2]</w:t>
            </w:r>
            <w:r w:rsidR="00D64613" w:rsidRPr="00B0046B">
              <w:rPr>
                <w:szCs w:val="18"/>
              </w:rPr>
              <w:t xml:space="preserve"> = </w:t>
            </w:r>
            <w:r w:rsidR="00E15FE9" w:rsidRPr="00B0046B">
              <w:rPr>
                <w:szCs w:val="18"/>
              </w:rPr>
              <w:t>arrayOut[0]</w:t>
            </w:r>
            <w:r w:rsidR="00D64613" w:rsidRPr="00B0046B">
              <w:rPr>
                <w:szCs w:val="18"/>
              </w:rPr>
              <w:t xml:space="preserve"> − </w:t>
            </w:r>
            <w:r w:rsidR="00E93233" w:rsidRPr="00B0046B">
              <w:rPr>
                <w:szCs w:val="18"/>
              </w:rPr>
              <w:t>ImagePlane[2][</w:t>
            </w:r>
            <w:r w:rsidRPr="00B0046B">
              <w:rPr>
                <w:szCs w:val="18"/>
              </w:rPr>
              <w:t>x</w:t>
            </w:r>
            <w:r w:rsidR="00E93233" w:rsidRPr="00B0046B">
              <w:rPr>
                <w:szCs w:val="18"/>
              </w:rPr>
              <w:t>][</w:t>
            </w:r>
            <w:r w:rsidRPr="00B0046B">
              <w:rPr>
                <w:szCs w:val="18"/>
              </w:rPr>
              <w:t>y</w:t>
            </w:r>
            <w:r w:rsidR="00E93233" w:rsidRPr="00B0046B">
              <w:rPr>
                <w:szCs w:val="18"/>
              </w:rPr>
              <w:t>]</w:t>
            </w:r>
            <w:r w:rsidR="004F2C79" w:rsidRPr="00B0046B">
              <w:rPr>
                <w:szCs w:val="18"/>
              </w:rPr>
              <w:t xml:space="preserve"> </w:t>
            </w:r>
            <w:r w:rsidR="00E93233" w:rsidRPr="00B0046B">
              <w:rPr>
                <w:szCs w:val="18"/>
              </w:rPr>
              <w:br/>
            </w:r>
            <w:r w:rsidRPr="00B0046B">
              <w:rPr>
                <w:szCs w:val="18"/>
              </w:rPr>
              <w:tab/>
            </w:r>
            <w:r w:rsidRPr="00B0046B">
              <w:rPr>
                <w:szCs w:val="18"/>
              </w:rPr>
              <w:tab/>
            </w:r>
            <w:r w:rsidR="00E93233" w:rsidRPr="00B0046B">
              <w:rPr>
                <w:szCs w:val="18"/>
              </w:rPr>
              <w:tab/>
            </w:r>
            <w:r w:rsidR="00E93233" w:rsidRPr="00B0046B">
              <w:rPr>
                <w:szCs w:val="18"/>
              </w:rPr>
              <w:tab/>
            </w:r>
            <w:r w:rsidR="004F2C79" w:rsidRPr="00B0046B">
              <w:rPr>
                <w:szCs w:val="18"/>
              </w:rPr>
              <w:t>/* y = c − V */</w:t>
            </w:r>
          </w:p>
        </w:tc>
        <w:tc>
          <w:tcPr>
            <w:tcW w:w="1243" w:type="dxa"/>
            <w:tcBorders>
              <w:top w:val="single" w:sz="6" w:space="0" w:color="000000"/>
              <w:left w:val="single" w:sz="6" w:space="0" w:color="000000"/>
              <w:bottom w:val="single" w:sz="6" w:space="0" w:color="000000"/>
            </w:tcBorders>
            <w:shd w:val="clear" w:color="000080" w:fill="FFFFFF"/>
          </w:tcPr>
          <w:p w14:paraId="1DE45CF9" w14:textId="77777777" w:rsidR="00D64613" w:rsidRPr="00B0046B" w:rsidRDefault="00D64613" w:rsidP="00EE57AB">
            <w:pPr>
              <w:pStyle w:val="TableText"/>
              <w:keepNext w:val="0"/>
              <w:keepLines w:val="0"/>
              <w:jc w:val="both"/>
              <w:rPr>
                <w:szCs w:val="18"/>
              </w:rPr>
            </w:pPr>
          </w:p>
        </w:tc>
      </w:tr>
      <w:tr w:rsidR="00E93233" w:rsidRPr="00B0046B" w14:paraId="1DE45CFD"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FB" w14:textId="77777777" w:rsidR="00E9323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E93233" w:rsidRPr="00B0046B">
              <w:rPr>
                <w:szCs w:val="18"/>
              </w:rPr>
              <w:tab/>
              <w:t xml:space="preserve">for (i = 0; i &lt; </w:t>
            </w:r>
            <w:r w:rsidR="0002265A" w:rsidRPr="00B0046B">
              <w:rPr>
                <w:szCs w:val="18"/>
              </w:rPr>
              <w:t>4</w:t>
            </w:r>
            <w:r w:rsidR="00E93233" w:rsidRPr="00B0046B">
              <w:rPr>
                <w:szCs w:val="18"/>
              </w:rPr>
              <w:t>; i++)</w:t>
            </w:r>
          </w:p>
        </w:tc>
        <w:tc>
          <w:tcPr>
            <w:tcW w:w="1243" w:type="dxa"/>
            <w:tcBorders>
              <w:top w:val="single" w:sz="6" w:space="0" w:color="000000"/>
              <w:left w:val="single" w:sz="6" w:space="0" w:color="000000"/>
              <w:bottom w:val="single" w:sz="6" w:space="0" w:color="000000"/>
            </w:tcBorders>
            <w:shd w:val="clear" w:color="000080" w:fill="FFFFFF"/>
          </w:tcPr>
          <w:p w14:paraId="1DE45CFC" w14:textId="77777777" w:rsidR="00E93233" w:rsidRPr="00B0046B" w:rsidRDefault="00E93233" w:rsidP="00EE57AB">
            <w:pPr>
              <w:pStyle w:val="TableText"/>
              <w:keepNext w:val="0"/>
              <w:keepLines w:val="0"/>
              <w:jc w:val="both"/>
              <w:rPr>
                <w:szCs w:val="18"/>
              </w:rPr>
            </w:pPr>
          </w:p>
        </w:tc>
      </w:tr>
      <w:tr w:rsidR="00E93233" w:rsidRPr="00B0046B" w14:paraId="1DE45D00"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CFE" w14:textId="77777777" w:rsidR="00E9323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E93233" w:rsidRPr="00B0046B">
              <w:rPr>
                <w:szCs w:val="18"/>
              </w:rPr>
              <w:tab/>
            </w:r>
            <w:r w:rsidR="00E93233" w:rsidRPr="00B0046B">
              <w:rPr>
                <w:szCs w:val="18"/>
              </w:rPr>
              <w:tab/>
              <w:t>ImagePlane[i][</w:t>
            </w:r>
            <w:r w:rsidRPr="00B0046B">
              <w:rPr>
                <w:szCs w:val="18"/>
              </w:rPr>
              <w:t>x</w:t>
            </w:r>
            <w:r w:rsidR="00E93233" w:rsidRPr="00B0046B">
              <w:rPr>
                <w:szCs w:val="18"/>
              </w:rPr>
              <w:t>][</w:t>
            </w:r>
            <w:r w:rsidRPr="00B0046B">
              <w:rPr>
                <w:szCs w:val="18"/>
              </w:rPr>
              <w:t>y</w:t>
            </w:r>
            <w:r w:rsidR="00E93233" w:rsidRPr="00B0046B">
              <w:rPr>
                <w:szCs w:val="18"/>
              </w:rPr>
              <w:t>] = arrayOut[i]</w:t>
            </w:r>
          </w:p>
        </w:tc>
        <w:tc>
          <w:tcPr>
            <w:tcW w:w="1243" w:type="dxa"/>
            <w:tcBorders>
              <w:top w:val="single" w:sz="6" w:space="0" w:color="000000"/>
              <w:left w:val="single" w:sz="6" w:space="0" w:color="000000"/>
              <w:bottom w:val="single" w:sz="6" w:space="0" w:color="000000"/>
            </w:tcBorders>
            <w:shd w:val="clear" w:color="000080" w:fill="FFFFFF"/>
          </w:tcPr>
          <w:p w14:paraId="1DE45CFF" w14:textId="77777777" w:rsidR="00E93233" w:rsidRPr="00B0046B" w:rsidRDefault="00E93233" w:rsidP="00EE57AB">
            <w:pPr>
              <w:pStyle w:val="TableText"/>
              <w:keepNext w:val="0"/>
              <w:keepLines w:val="0"/>
              <w:jc w:val="both"/>
              <w:rPr>
                <w:szCs w:val="18"/>
              </w:rPr>
            </w:pPr>
          </w:p>
        </w:tc>
      </w:tr>
      <w:tr w:rsidR="00272D2C" w:rsidRPr="00B0046B" w14:paraId="1DE45D03" w14:textId="77777777">
        <w:trPr>
          <w:jc w:val="center"/>
        </w:trPr>
        <w:tc>
          <w:tcPr>
            <w:tcW w:w="7905" w:type="dxa"/>
            <w:tcBorders>
              <w:top w:val="single" w:sz="6" w:space="0" w:color="000000"/>
              <w:bottom w:val="single" w:sz="6" w:space="0" w:color="000000"/>
              <w:right w:val="single" w:sz="6" w:space="0" w:color="000000"/>
            </w:tcBorders>
            <w:shd w:val="clear" w:color="000080" w:fill="FFFFFF"/>
          </w:tcPr>
          <w:p w14:paraId="1DE45D01" w14:textId="77777777" w:rsidR="00272D2C"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w:t>
            </w:r>
          </w:p>
        </w:tc>
        <w:tc>
          <w:tcPr>
            <w:tcW w:w="1243" w:type="dxa"/>
            <w:tcBorders>
              <w:top w:val="single" w:sz="6" w:space="0" w:color="000000"/>
              <w:left w:val="single" w:sz="6" w:space="0" w:color="000000"/>
              <w:bottom w:val="single" w:sz="6" w:space="0" w:color="000000"/>
            </w:tcBorders>
            <w:shd w:val="clear" w:color="000080" w:fill="FFFFFF"/>
          </w:tcPr>
          <w:p w14:paraId="1DE45D02" w14:textId="77777777" w:rsidR="00272D2C" w:rsidRPr="00B0046B" w:rsidRDefault="00272D2C" w:rsidP="00EE57AB">
            <w:pPr>
              <w:pStyle w:val="TableText"/>
              <w:keepNext w:val="0"/>
              <w:keepLines w:val="0"/>
              <w:jc w:val="both"/>
              <w:rPr>
                <w:szCs w:val="18"/>
              </w:rPr>
            </w:pPr>
          </w:p>
        </w:tc>
      </w:tr>
      <w:tr w:rsidR="00E93233" w:rsidRPr="00B0046B" w14:paraId="1DE45D06" w14:textId="77777777">
        <w:trPr>
          <w:jc w:val="center"/>
        </w:trPr>
        <w:tc>
          <w:tcPr>
            <w:tcW w:w="7905" w:type="dxa"/>
            <w:tcBorders>
              <w:top w:val="single" w:sz="6" w:space="0" w:color="000000"/>
              <w:bottom w:val="single" w:sz="12" w:space="0" w:color="000000"/>
              <w:right w:val="single" w:sz="6" w:space="0" w:color="000000"/>
            </w:tcBorders>
            <w:shd w:val="clear" w:color="000080" w:fill="FFFFFF"/>
          </w:tcPr>
          <w:p w14:paraId="1DE45D04" w14:textId="77777777" w:rsidR="00E93233" w:rsidRPr="00B0046B" w:rsidRDefault="00E9323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243" w:type="dxa"/>
            <w:tcBorders>
              <w:top w:val="single" w:sz="6" w:space="0" w:color="000000"/>
              <w:left w:val="single" w:sz="6" w:space="0" w:color="000000"/>
              <w:bottom w:val="single" w:sz="12" w:space="0" w:color="000000"/>
            </w:tcBorders>
            <w:shd w:val="clear" w:color="000080" w:fill="FFFFFF"/>
          </w:tcPr>
          <w:p w14:paraId="1DE45D05" w14:textId="77777777" w:rsidR="00E93233" w:rsidRPr="00B0046B" w:rsidRDefault="00E93233" w:rsidP="00EE57AB">
            <w:pPr>
              <w:pStyle w:val="TableText"/>
              <w:keepNext w:val="0"/>
              <w:keepLines w:val="0"/>
              <w:jc w:val="both"/>
              <w:rPr>
                <w:szCs w:val="18"/>
              </w:rPr>
            </w:pPr>
          </w:p>
        </w:tc>
      </w:tr>
    </w:tbl>
    <w:p w14:paraId="1DE45D07" w14:textId="77777777" w:rsidR="008B171B" w:rsidRPr="00B0046B" w:rsidRDefault="008B171B" w:rsidP="00ED52C8">
      <w:pPr>
        <w:pStyle w:val="Heading4"/>
        <w:keepLines w:val="0"/>
      </w:pPr>
      <w:bookmarkStart w:id="1793" w:name="_Toc220389755"/>
      <w:bookmarkStart w:id="1794" w:name="_Toc220389756"/>
      <w:bookmarkStart w:id="1795" w:name="_Ref208915423"/>
      <w:bookmarkStart w:id="1796" w:name="_Toc226984385"/>
      <w:bookmarkEnd w:id="1793"/>
      <w:bookmarkEnd w:id="1794"/>
      <w:r w:rsidRPr="00B0046B">
        <w:t>InvColorFmtConvert4(</w:t>
      </w:r>
      <w:r w:rsidR="008A6E79" w:rsidRPr="00B0046B">
        <w:t> </w:t>
      </w:r>
      <w:r w:rsidRPr="00B0046B">
        <w:t>)</w:t>
      </w:r>
      <w:bookmarkEnd w:id="1795"/>
      <w:bookmarkEnd w:id="1796"/>
    </w:p>
    <w:p w14:paraId="1DE45D08" w14:textId="4A1F4C0D" w:rsidR="008B171B" w:rsidRPr="00B0046B" w:rsidRDefault="008B171B" w:rsidP="00EE57AB">
      <w:r w:rsidRPr="00B0046B">
        <w:t>The operations in InvColorFmtConvert4(</w:t>
      </w:r>
      <w:r w:rsidR="008A6E79" w:rsidRPr="00B0046B">
        <w:t> </w:t>
      </w:r>
      <w:r w:rsidRPr="00B0046B">
        <w:t xml:space="preserve">) are </w:t>
      </w:r>
      <w:r w:rsidR="00E924F8" w:rsidRPr="00B0046B">
        <w:t xml:space="preserve">specified </w:t>
      </w:r>
      <w:r w:rsidR="00D64613" w:rsidRPr="00B0046B">
        <w:t xml:space="preserve">in </w:t>
      </w:r>
      <w:r w:rsidR="008E5165" w:rsidRPr="004A4DE6">
        <w:fldChar w:fldCharType="begin" w:fldLock="1"/>
      </w:r>
      <w:r w:rsidR="00D64613" w:rsidRPr="00B0046B">
        <w:instrText xml:space="preserve"> REF _Ref217299997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187</w:t>
      </w:r>
      <w:r w:rsidR="008E5165" w:rsidRPr="004A4DE6">
        <w:fldChar w:fldCharType="end"/>
      </w:r>
      <w:r w:rsidR="00D64613" w:rsidRPr="00B0046B">
        <w:t>.</w:t>
      </w:r>
    </w:p>
    <w:p w14:paraId="1DE45D09" w14:textId="77777777" w:rsidR="00D64613" w:rsidRPr="00B0046B" w:rsidRDefault="00D64613" w:rsidP="00EE57AB">
      <w:pPr>
        <w:pStyle w:val="TableTitle"/>
        <w:keepNext w:val="0"/>
        <w:outlineLvl w:val="0"/>
      </w:pPr>
      <w:bookmarkStart w:id="1797" w:name="_Ref217299997"/>
      <w:bookmarkStart w:id="1798" w:name="_Toc257212333"/>
      <w:bookmarkStart w:id="1799" w:name="_Toc46229904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187</w:t>
      </w:r>
      <w:r w:rsidR="008E5165" w:rsidRPr="004A4DE6">
        <w:rPr>
          <w:noProof/>
        </w:rPr>
        <w:fldChar w:fldCharType="end"/>
      </w:r>
      <w:bookmarkEnd w:id="1797"/>
      <w:r w:rsidRPr="00B0046B">
        <w:t> – Pseudocode for function InvColorFmtConvert4( )</w:t>
      </w:r>
      <w:bookmarkEnd w:id="1798"/>
      <w:bookmarkEnd w:id="1799"/>
    </w:p>
    <w:p w14:paraId="1DE45D0A" w14:textId="77777777" w:rsidR="00A22A60" w:rsidRPr="00B0046B" w:rsidRDefault="00A22A6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60"/>
        <w:gridCol w:w="1839"/>
      </w:tblGrid>
      <w:tr w:rsidR="00D64613" w:rsidRPr="00B0046B" w14:paraId="1DE45D0D" w14:textId="77777777">
        <w:trPr>
          <w:jc w:val="center"/>
        </w:trPr>
        <w:tc>
          <w:tcPr>
            <w:tcW w:w="7060" w:type="dxa"/>
            <w:tcBorders>
              <w:bottom w:val="single" w:sz="12" w:space="0" w:color="000000"/>
              <w:right w:val="single" w:sz="6" w:space="0" w:color="000000"/>
            </w:tcBorders>
            <w:shd w:val="clear" w:color="000080" w:fill="FFFFFF"/>
          </w:tcPr>
          <w:p w14:paraId="1DE45D0B" w14:textId="77777777" w:rsidR="00D64613" w:rsidRPr="00B0046B" w:rsidRDefault="00D64613" w:rsidP="00272D2C">
            <w:pPr>
              <w:pStyle w:val="TableText"/>
              <w:keepNext w:val="0"/>
              <w:keepLines w:val="0"/>
              <w:jc w:val="both"/>
              <w:rPr>
                <w:szCs w:val="18"/>
              </w:rPr>
            </w:pPr>
            <w:r w:rsidRPr="00B0046B">
              <w:rPr>
                <w:b/>
                <w:szCs w:val="18"/>
              </w:rPr>
              <w:t>InvColorFmtConvert4(</w:t>
            </w:r>
            <w:r w:rsidR="00272D2C" w:rsidRPr="00B0046B">
              <w:rPr>
                <w:b/>
                <w:szCs w:val="18"/>
              </w:rPr>
              <w:t> </w:t>
            </w:r>
            <w:r w:rsidRPr="00B0046B">
              <w:rPr>
                <w:b/>
                <w:szCs w:val="18"/>
              </w:rPr>
              <w:t>)</w:t>
            </w:r>
            <w:r w:rsidRPr="00B0046B">
              <w:rPr>
                <w:szCs w:val="18"/>
              </w:rPr>
              <w:t xml:space="preserve"> {</w:t>
            </w:r>
          </w:p>
        </w:tc>
        <w:tc>
          <w:tcPr>
            <w:tcW w:w="1839" w:type="dxa"/>
            <w:tcBorders>
              <w:top w:val="single" w:sz="12" w:space="0" w:color="000000"/>
              <w:left w:val="single" w:sz="6" w:space="0" w:color="000000"/>
              <w:bottom w:val="single" w:sz="12" w:space="0" w:color="000000"/>
            </w:tcBorders>
            <w:shd w:val="clear" w:color="000080" w:fill="FFFFFF"/>
          </w:tcPr>
          <w:p w14:paraId="1DE45D0C" w14:textId="77777777" w:rsidR="00D64613" w:rsidRPr="00B0046B" w:rsidRDefault="00D64613" w:rsidP="00EE57AB">
            <w:pPr>
              <w:pStyle w:val="TableText"/>
              <w:keepNext w:val="0"/>
              <w:keepLines w:val="0"/>
              <w:jc w:val="both"/>
              <w:rPr>
                <w:b/>
                <w:szCs w:val="18"/>
              </w:rPr>
            </w:pPr>
            <w:r w:rsidRPr="00B0046B">
              <w:rPr>
                <w:b/>
                <w:szCs w:val="18"/>
              </w:rPr>
              <w:t>Reference</w:t>
            </w:r>
          </w:p>
        </w:tc>
      </w:tr>
      <w:tr w:rsidR="00BD21F5" w:rsidRPr="00A42364" w14:paraId="1DE45D10" w14:textId="77777777">
        <w:trPr>
          <w:jc w:val="center"/>
        </w:trPr>
        <w:tc>
          <w:tcPr>
            <w:tcW w:w="7060" w:type="dxa"/>
            <w:tcBorders>
              <w:top w:val="single" w:sz="12" w:space="0" w:color="000000"/>
              <w:bottom w:val="single" w:sz="6" w:space="0" w:color="000000"/>
              <w:right w:val="single" w:sz="6" w:space="0" w:color="000000"/>
            </w:tcBorders>
            <w:shd w:val="clear" w:color="000080" w:fill="FFFFFF"/>
          </w:tcPr>
          <w:p w14:paraId="1DE45D0E" w14:textId="77777777" w:rsidR="00BD21F5" w:rsidRPr="00786941" w:rsidRDefault="00BD21F5" w:rsidP="00361EB3">
            <w:pPr>
              <w:pStyle w:val="TableText"/>
              <w:keepNext w:val="0"/>
              <w:keepLines w:val="0"/>
              <w:jc w:val="both"/>
              <w:rPr>
                <w:szCs w:val="18"/>
                <w:lang w:val="es-ES"/>
              </w:rPr>
            </w:pPr>
            <w:r w:rsidRPr="00786941">
              <w:rPr>
                <w:szCs w:val="18"/>
                <w:lang w:val="es-ES"/>
              </w:rPr>
              <w:tab/>
            </w:r>
            <w:r w:rsidR="00361EB3" w:rsidRPr="00786941">
              <w:rPr>
                <w:szCs w:val="18"/>
                <w:lang w:val="es-ES"/>
              </w:rPr>
              <w:t>for (y = 0; y &lt; ExtendedHeight[0]; y++)</w:t>
            </w:r>
          </w:p>
        </w:tc>
        <w:tc>
          <w:tcPr>
            <w:tcW w:w="1839" w:type="dxa"/>
            <w:tcBorders>
              <w:top w:val="single" w:sz="12" w:space="0" w:color="000000"/>
              <w:left w:val="single" w:sz="6" w:space="0" w:color="000000"/>
              <w:bottom w:val="single" w:sz="6" w:space="0" w:color="000000"/>
            </w:tcBorders>
            <w:shd w:val="clear" w:color="000080" w:fill="FFFFFF"/>
          </w:tcPr>
          <w:p w14:paraId="1DE45D0F" w14:textId="77777777" w:rsidR="00BD21F5" w:rsidRPr="00786941" w:rsidRDefault="00BD21F5" w:rsidP="00EE57AB">
            <w:pPr>
              <w:pStyle w:val="TableText"/>
              <w:keepNext w:val="0"/>
              <w:keepLines w:val="0"/>
              <w:jc w:val="both"/>
              <w:rPr>
                <w:szCs w:val="18"/>
                <w:lang w:val="es-ES"/>
              </w:rPr>
            </w:pPr>
          </w:p>
        </w:tc>
      </w:tr>
      <w:tr w:rsidR="00272D2C" w:rsidRPr="00B0046B" w14:paraId="1DE45D13"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11" w14:textId="77777777" w:rsidR="00272D2C" w:rsidRPr="00B0046B" w:rsidRDefault="00272D2C" w:rsidP="00361EB3">
            <w:pPr>
              <w:pStyle w:val="TableText"/>
              <w:keepNext w:val="0"/>
              <w:keepLines w:val="0"/>
              <w:jc w:val="both"/>
              <w:rPr>
                <w:szCs w:val="18"/>
              </w:rPr>
            </w:pPr>
            <w:r w:rsidRPr="00786941">
              <w:rPr>
                <w:szCs w:val="18"/>
                <w:lang w:val="es-ES"/>
              </w:rPr>
              <w:tab/>
            </w:r>
            <w:r w:rsidRPr="00786941">
              <w:rPr>
                <w:szCs w:val="18"/>
                <w:lang w:val="es-ES"/>
              </w:rPr>
              <w:tab/>
            </w:r>
            <w:r w:rsidR="00361EB3" w:rsidRPr="00B0046B">
              <w:rPr>
                <w:szCs w:val="18"/>
              </w:rPr>
              <w:t>for (x = 0; x &lt; ExtendedWidth[0]; x++)</w:t>
            </w:r>
            <w:r w:rsidRPr="00B0046B">
              <w:rPr>
                <w:szCs w:val="18"/>
              </w:rPr>
              <w:t xml:space="preserve"> {</w:t>
            </w:r>
          </w:p>
        </w:tc>
        <w:tc>
          <w:tcPr>
            <w:tcW w:w="1839" w:type="dxa"/>
            <w:tcBorders>
              <w:top w:val="single" w:sz="6" w:space="0" w:color="000000"/>
              <w:left w:val="single" w:sz="6" w:space="0" w:color="000000"/>
              <w:bottom w:val="single" w:sz="6" w:space="0" w:color="000000"/>
            </w:tcBorders>
            <w:shd w:val="clear" w:color="000080" w:fill="FFFFFF"/>
          </w:tcPr>
          <w:p w14:paraId="1DE45D12" w14:textId="77777777" w:rsidR="00272D2C" w:rsidRPr="00B0046B" w:rsidRDefault="00272D2C" w:rsidP="00EE57AB">
            <w:pPr>
              <w:pStyle w:val="TableText"/>
              <w:keepNext w:val="0"/>
              <w:keepLines w:val="0"/>
              <w:jc w:val="both"/>
              <w:rPr>
                <w:szCs w:val="18"/>
              </w:rPr>
            </w:pPr>
          </w:p>
        </w:tc>
      </w:tr>
      <w:tr w:rsidR="00D64613" w:rsidRPr="00B0046B" w14:paraId="1DE45D16"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14" w14:textId="77777777" w:rsidR="00D64613" w:rsidRPr="00786941"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fr-FR"/>
              </w:rPr>
            </w:pPr>
            <w:r w:rsidRPr="00B0046B">
              <w:rPr>
                <w:szCs w:val="18"/>
              </w:rPr>
              <w:tab/>
            </w:r>
            <w:r w:rsidRPr="00B0046B">
              <w:rPr>
                <w:szCs w:val="18"/>
              </w:rPr>
              <w:tab/>
            </w:r>
            <w:r w:rsidR="00D64613" w:rsidRPr="00B0046B">
              <w:rPr>
                <w:szCs w:val="18"/>
              </w:rPr>
              <w:tab/>
            </w:r>
            <w:r w:rsidR="00E15FE9" w:rsidRPr="00786941">
              <w:rPr>
                <w:szCs w:val="18"/>
                <w:lang w:val="fr-FR"/>
              </w:rPr>
              <w:t>arrayOut[3]</w:t>
            </w:r>
            <w:r w:rsidR="00D64613" w:rsidRPr="00786941">
              <w:rPr>
                <w:szCs w:val="18"/>
                <w:lang w:val="fr-FR"/>
              </w:rPr>
              <w:t xml:space="preserve"> = </w:t>
            </w:r>
            <w:r w:rsidR="00E93233" w:rsidRPr="00786941">
              <w:rPr>
                <w:szCs w:val="18"/>
                <w:lang w:val="fr-FR"/>
              </w:rPr>
              <w:t>ImagePlane[0][</w:t>
            </w:r>
            <w:r w:rsidRPr="00786941">
              <w:rPr>
                <w:szCs w:val="18"/>
                <w:lang w:val="fr-FR"/>
              </w:rPr>
              <w:t>x</w:t>
            </w:r>
            <w:r w:rsidR="00E93233" w:rsidRPr="00786941">
              <w:rPr>
                <w:szCs w:val="18"/>
                <w:lang w:val="fr-FR"/>
              </w:rPr>
              <w:t>][</w:t>
            </w:r>
            <w:r w:rsidRPr="00786941">
              <w:rPr>
                <w:szCs w:val="18"/>
                <w:lang w:val="fr-FR"/>
              </w:rPr>
              <w:t>y</w:t>
            </w:r>
            <w:r w:rsidR="00E93233" w:rsidRPr="00786941">
              <w:rPr>
                <w:szCs w:val="18"/>
                <w:lang w:val="fr-FR"/>
              </w:rPr>
              <w:t>]</w:t>
            </w:r>
            <w:r w:rsidR="00E15FE9" w:rsidRPr="00786941">
              <w:rPr>
                <w:szCs w:val="18"/>
                <w:lang w:val="fr-FR"/>
              </w:rPr>
              <w:t xml:space="preserve"> /* k = Y */</w:t>
            </w:r>
          </w:p>
        </w:tc>
        <w:tc>
          <w:tcPr>
            <w:tcW w:w="1839" w:type="dxa"/>
            <w:tcBorders>
              <w:top w:val="single" w:sz="6" w:space="0" w:color="000000"/>
              <w:left w:val="single" w:sz="6" w:space="0" w:color="000000"/>
              <w:bottom w:val="single" w:sz="6" w:space="0" w:color="000000"/>
            </w:tcBorders>
            <w:shd w:val="clear" w:color="000080" w:fill="FFFFFF"/>
          </w:tcPr>
          <w:p w14:paraId="1DE45D15" w14:textId="77777777" w:rsidR="00D64613" w:rsidRPr="00786941" w:rsidRDefault="00D64613" w:rsidP="00EE57AB">
            <w:pPr>
              <w:pStyle w:val="TableText"/>
              <w:keepNext w:val="0"/>
              <w:keepLines w:val="0"/>
              <w:jc w:val="both"/>
              <w:rPr>
                <w:szCs w:val="18"/>
                <w:lang w:val="fr-FR"/>
              </w:rPr>
            </w:pPr>
          </w:p>
        </w:tc>
      </w:tr>
      <w:tr w:rsidR="00D64613" w:rsidRPr="00B0046B" w14:paraId="1DE45D19"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17" w14:textId="77777777" w:rsidR="00D6461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786941">
              <w:rPr>
                <w:szCs w:val="18"/>
                <w:lang w:val="fr-FR"/>
              </w:rPr>
              <w:tab/>
            </w:r>
            <w:r w:rsidRPr="00786941">
              <w:rPr>
                <w:szCs w:val="18"/>
                <w:lang w:val="fr-FR"/>
              </w:rPr>
              <w:tab/>
            </w:r>
            <w:r w:rsidR="00D64613" w:rsidRPr="00786941">
              <w:rPr>
                <w:szCs w:val="18"/>
                <w:lang w:val="fr-FR"/>
              </w:rPr>
              <w:tab/>
            </w:r>
            <w:r w:rsidR="00E15FE9" w:rsidRPr="00B0046B">
              <w:rPr>
                <w:szCs w:val="18"/>
              </w:rPr>
              <w:t>arrayOut[1]</w:t>
            </w:r>
            <w:r w:rsidR="00D64613" w:rsidRPr="00B0046B">
              <w:rPr>
                <w:szCs w:val="18"/>
              </w:rPr>
              <w:t xml:space="preserve"> = </w:t>
            </w:r>
            <w:r w:rsidR="00E93233" w:rsidRPr="00B0046B">
              <w:rPr>
                <w:szCs w:val="18"/>
              </w:rPr>
              <w:t>ImagePlane[2][</w:t>
            </w:r>
            <w:r w:rsidRPr="00B0046B">
              <w:rPr>
                <w:szCs w:val="18"/>
              </w:rPr>
              <w:t>x</w:t>
            </w:r>
            <w:r w:rsidR="00E93233" w:rsidRPr="00B0046B">
              <w:rPr>
                <w:szCs w:val="18"/>
              </w:rPr>
              <w:t>][</w:t>
            </w:r>
            <w:r w:rsidRPr="00B0046B">
              <w:rPr>
                <w:szCs w:val="18"/>
              </w:rPr>
              <w:t>y</w:t>
            </w:r>
            <w:r w:rsidR="00E93233" w:rsidRPr="00B0046B">
              <w:rPr>
                <w:szCs w:val="18"/>
              </w:rPr>
              <w:t>]</w:t>
            </w:r>
            <w:r w:rsidR="00E15FE9" w:rsidRPr="00B0046B">
              <w:rPr>
                <w:szCs w:val="18"/>
              </w:rPr>
              <w:t xml:space="preserve"> /* m = V */</w:t>
            </w:r>
          </w:p>
        </w:tc>
        <w:tc>
          <w:tcPr>
            <w:tcW w:w="1839" w:type="dxa"/>
            <w:tcBorders>
              <w:top w:val="single" w:sz="6" w:space="0" w:color="000000"/>
              <w:left w:val="single" w:sz="6" w:space="0" w:color="000000"/>
              <w:bottom w:val="single" w:sz="6" w:space="0" w:color="000000"/>
            </w:tcBorders>
            <w:shd w:val="clear" w:color="000080" w:fill="FFFFFF"/>
          </w:tcPr>
          <w:p w14:paraId="1DE45D18" w14:textId="77777777" w:rsidR="00D64613" w:rsidRPr="00B0046B" w:rsidRDefault="00D64613" w:rsidP="00EE57AB">
            <w:pPr>
              <w:pStyle w:val="TableText"/>
              <w:keepNext w:val="0"/>
              <w:keepLines w:val="0"/>
              <w:jc w:val="both"/>
              <w:rPr>
                <w:szCs w:val="18"/>
              </w:rPr>
            </w:pPr>
          </w:p>
        </w:tc>
      </w:tr>
      <w:tr w:rsidR="00D64613" w:rsidRPr="00CF6E6C" w14:paraId="1DE45D1C"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1A" w14:textId="77777777" w:rsidR="00D64613" w:rsidRPr="0071141A"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_tradnl"/>
              </w:rPr>
            </w:pPr>
            <w:r w:rsidRPr="0071141A">
              <w:rPr>
                <w:szCs w:val="18"/>
                <w:lang w:val="es-ES_tradnl"/>
              </w:rPr>
              <w:tab/>
            </w:r>
            <w:r w:rsidRPr="0071141A">
              <w:rPr>
                <w:szCs w:val="18"/>
                <w:lang w:val="es-ES_tradnl"/>
              </w:rPr>
              <w:tab/>
            </w:r>
            <w:r w:rsidR="00D64613" w:rsidRPr="0071141A">
              <w:rPr>
                <w:szCs w:val="18"/>
                <w:lang w:val="es-ES_tradnl"/>
              </w:rPr>
              <w:tab/>
            </w:r>
            <w:r w:rsidR="00E15FE9" w:rsidRPr="0071141A">
              <w:rPr>
                <w:szCs w:val="18"/>
                <w:lang w:val="es-ES_tradnl"/>
              </w:rPr>
              <w:t xml:space="preserve">arrayOut[0] </w:t>
            </w:r>
            <w:r w:rsidR="00D64613" w:rsidRPr="0071141A">
              <w:rPr>
                <w:szCs w:val="18"/>
                <w:lang w:val="es-ES_tradnl"/>
              </w:rPr>
              <w:t xml:space="preserve">= </w:t>
            </w:r>
            <w:r w:rsidR="00E93233" w:rsidRPr="0071141A">
              <w:rPr>
                <w:szCs w:val="18"/>
                <w:lang w:val="es-ES_tradnl"/>
              </w:rPr>
              <w:t>ImagePlane[1][</w:t>
            </w:r>
            <w:r w:rsidRPr="0071141A">
              <w:rPr>
                <w:szCs w:val="18"/>
                <w:lang w:val="es-ES_tradnl"/>
              </w:rPr>
              <w:t>x</w:t>
            </w:r>
            <w:r w:rsidR="00E93233" w:rsidRPr="0071141A">
              <w:rPr>
                <w:szCs w:val="18"/>
                <w:lang w:val="es-ES_tradnl"/>
              </w:rPr>
              <w:t>][</w:t>
            </w:r>
            <w:r w:rsidRPr="0071141A">
              <w:rPr>
                <w:szCs w:val="18"/>
                <w:lang w:val="es-ES_tradnl"/>
              </w:rPr>
              <w:t>y</w:t>
            </w:r>
            <w:r w:rsidR="00E93233" w:rsidRPr="0071141A">
              <w:rPr>
                <w:szCs w:val="18"/>
                <w:lang w:val="es-ES_tradnl"/>
              </w:rPr>
              <w:t>]</w:t>
            </w:r>
            <w:r w:rsidR="00E15FE9" w:rsidRPr="0071141A">
              <w:rPr>
                <w:szCs w:val="18"/>
                <w:lang w:val="es-ES_tradnl"/>
              </w:rPr>
              <w:t xml:space="preserve"> /* c = U */</w:t>
            </w:r>
          </w:p>
        </w:tc>
        <w:tc>
          <w:tcPr>
            <w:tcW w:w="1839" w:type="dxa"/>
            <w:tcBorders>
              <w:top w:val="single" w:sz="6" w:space="0" w:color="000000"/>
              <w:left w:val="single" w:sz="6" w:space="0" w:color="000000"/>
              <w:bottom w:val="single" w:sz="6" w:space="0" w:color="000000"/>
            </w:tcBorders>
            <w:shd w:val="clear" w:color="000080" w:fill="FFFFFF"/>
          </w:tcPr>
          <w:p w14:paraId="1DE45D1B" w14:textId="77777777" w:rsidR="00D64613" w:rsidRPr="0071141A" w:rsidRDefault="00D64613" w:rsidP="00EE57AB">
            <w:pPr>
              <w:pStyle w:val="TableText"/>
              <w:keepNext w:val="0"/>
              <w:keepLines w:val="0"/>
              <w:jc w:val="both"/>
              <w:rPr>
                <w:szCs w:val="18"/>
                <w:lang w:val="es-ES_tradnl"/>
              </w:rPr>
            </w:pPr>
          </w:p>
        </w:tc>
      </w:tr>
      <w:tr w:rsidR="00D64613" w:rsidRPr="00B0046B" w14:paraId="1DE45D1F"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1D" w14:textId="77777777" w:rsidR="00D64613" w:rsidRPr="00786941"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fr-FR"/>
              </w:rPr>
            </w:pPr>
            <w:r w:rsidRPr="0071141A">
              <w:rPr>
                <w:szCs w:val="18"/>
                <w:lang w:val="es-ES_tradnl"/>
              </w:rPr>
              <w:tab/>
            </w:r>
            <w:r w:rsidRPr="0071141A">
              <w:rPr>
                <w:szCs w:val="18"/>
                <w:lang w:val="es-ES_tradnl"/>
              </w:rPr>
              <w:tab/>
            </w:r>
            <w:r w:rsidR="00D64613" w:rsidRPr="0071141A">
              <w:rPr>
                <w:szCs w:val="18"/>
                <w:lang w:val="es-ES_tradnl"/>
              </w:rPr>
              <w:tab/>
            </w:r>
            <w:r w:rsidR="00E15FE9" w:rsidRPr="00786941">
              <w:rPr>
                <w:szCs w:val="18"/>
                <w:lang w:val="fr-FR"/>
              </w:rPr>
              <w:t xml:space="preserve">arrayOut[2] </w:t>
            </w:r>
            <w:r w:rsidR="00D64613" w:rsidRPr="00786941">
              <w:rPr>
                <w:szCs w:val="18"/>
                <w:lang w:val="fr-FR"/>
              </w:rPr>
              <w:t xml:space="preserve">= </w:t>
            </w:r>
            <w:r w:rsidR="00E93233" w:rsidRPr="00786941">
              <w:rPr>
                <w:szCs w:val="18"/>
                <w:lang w:val="fr-FR"/>
              </w:rPr>
              <w:t>ImagePlane[3][</w:t>
            </w:r>
            <w:r w:rsidRPr="00786941">
              <w:rPr>
                <w:szCs w:val="18"/>
                <w:lang w:val="fr-FR"/>
              </w:rPr>
              <w:t>x</w:t>
            </w:r>
            <w:r w:rsidR="00E93233" w:rsidRPr="00786941">
              <w:rPr>
                <w:szCs w:val="18"/>
                <w:lang w:val="fr-FR"/>
              </w:rPr>
              <w:t>][</w:t>
            </w:r>
            <w:r w:rsidRPr="00786941">
              <w:rPr>
                <w:szCs w:val="18"/>
                <w:lang w:val="fr-FR"/>
              </w:rPr>
              <w:t>y</w:t>
            </w:r>
            <w:r w:rsidR="00E93233" w:rsidRPr="00786941">
              <w:rPr>
                <w:szCs w:val="18"/>
                <w:lang w:val="fr-FR"/>
              </w:rPr>
              <w:t>]</w:t>
            </w:r>
            <w:r w:rsidR="00E15FE9" w:rsidRPr="00786941">
              <w:rPr>
                <w:szCs w:val="18"/>
                <w:lang w:val="fr-FR"/>
              </w:rPr>
              <w:t xml:space="preserve"> /* y = K */</w:t>
            </w:r>
          </w:p>
        </w:tc>
        <w:tc>
          <w:tcPr>
            <w:tcW w:w="1839" w:type="dxa"/>
            <w:tcBorders>
              <w:top w:val="single" w:sz="6" w:space="0" w:color="000000"/>
              <w:left w:val="single" w:sz="6" w:space="0" w:color="000000"/>
              <w:bottom w:val="single" w:sz="6" w:space="0" w:color="000000"/>
            </w:tcBorders>
            <w:shd w:val="clear" w:color="000080" w:fill="FFFFFF"/>
          </w:tcPr>
          <w:p w14:paraId="1DE45D1E" w14:textId="77777777" w:rsidR="00D64613" w:rsidRPr="00786941" w:rsidRDefault="00D64613" w:rsidP="00EE57AB">
            <w:pPr>
              <w:pStyle w:val="TableText"/>
              <w:keepNext w:val="0"/>
              <w:keepLines w:val="0"/>
              <w:jc w:val="both"/>
              <w:rPr>
                <w:szCs w:val="18"/>
                <w:lang w:val="fr-FR"/>
              </w:rPr>
            </w:pPr>
          </w:p>
        </w:tc>
      </w:tr>
      <w:tr w:rsidR="00E93233" w:rsidRPr="00B0046B" w14:paraId="1DE45D22"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20" w14:textId="77777777" w:rsidR="00E9323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786941">
              <w:rPr>
                <w:szCs w:val="18"/>
                <w:lang w:val="fr-FR"/>
              </w:rPr>
              <w:tab/>
            </w:r>
            <w:r w:rsidRPr="00786941">
              <w:rPr>
                <w:szCs w:val="18"/>
                <w:lang w:val="fr-FR"/>
              </w:rPr>
              <w:tab/>
            </w:r>
            <w:r w:rsidR="00E93233" w:rsidRPr="00786941">
              <w:rPr>
                <w:szCs w:val="18"/>
                <w:lang w:val="fr-FR"/>
              </w:rPr>
              <w:tab/>
            </w:r>
            <w:r w:rsidR="00E93233" w:rsidRPr="00B0046B">
              <w:rPr>
                <w:szCs w:val="18"/>
              </w:rPr>
              <w:t xml:space="preserve">for (i = 0; i &lt; </w:t>
            </w:r>
            <w:r w:rsidR="0002265A" w:rsidRPr="00B0046B">
              <w:rPr>
                <w:szCs w:val="18"/>
              </w:rPr>
              <w:t>4</w:t>
            </w:r>
            <w:r w:rsidR="00E93233" w:rsidRPr="00B0046B">
              <w:rPr>
                <w:szCs w:val="18"/>
              </w:rPr>
              <w:t>; i++)</w:t>
            </w:r>
          </w:p>
        </w:tc>
        <w:tc>
          <w:tcPr>
            <w:tcW w:w="1839" w:type="dxa"/>
            <w:tcBorders>
              <w:top w:val="single" w:sz="6" w:space="0" w:color="000000"/>
              <w:left w:val="single" w:sz="6" w:space="0" w:color="000000"/>
              <w:bottom w:val="single" w:sz="6" w:space="0" w:color="000000"/>
            </w:tcBorders>
            <w:shd w:val="clear" w:color="000080" w:fill="FFFFFF"/>
          </w:tcPr>
          <w:p w14:paraId="1DE45D21" w14:textId="77777777" w:rsidR="00E93233" w:rsidRPr="00B0046B" w:rsidRDefault="00E93233" w:rsidP="00EE57AB">
            <w:pPr>
              <w:pStyle w:val="TableText"/>
              <w:keepNext w:val="0"/>
              <w:keepLines w:val="0"/>
              <w:jc w:val="both"/>
              <w:rPr>
                <w:szCs w:val="18"/>
              </w:rPr>
            </w:pPr>
          </w:p>
        </w:tc>
      </w:tr>
      <w:tr w:rsidR="00E93233" w:rsidRPr="00B0046B" w14:paraId="1DE45D25"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23" w14:textId="77777777" w:rsidR="00E93233"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E93233" w:rsidRPr="00B0046B">
              <w:rPr>
                <w:szCs w:val="18"/>
              </w:rPr>
              <w:tab/>
            </w:r>
            <w:r w:rsidR="00E93233" w:rsidRPr="00B0046B">
              <w:rPr>
                <w:szCs w:val="18"/>
              </w:rPr>
              <w:tab/>
              <w:t>ImagePlane[i][</w:t>
            </w:r>
            <w:r w:rsidRPr="00B0046B">
              <w:rPr>
                <w:szCs w:val="18"/>
              </w:rPr>
              <w:t>x</w:t>
            </w:r>
            <w:r w:rsidR="00E93233" w:rsidRPr="00B0046B">
              <w:rPr>
                <w:szCs w:val="18"/>
              </w:rPr>
              <w:t>][</w:t>
            </w:r>
            <w:r w:rsidRPr="00B0046B">
              <w:rPr>
                <w:szCs w:val="18"/>
              </w:rPr>
              <w:t>y</w:t>
            </w:r>
            <w:r w:rsidR="00E93233" w:rsidRPr="00B0046B">
              <w:rPr>
                <w:szCs w:val="18"/>
              </w:rPr>
              <w:t>] = arrayOut[i]</w:t>
            </w:r>
          </w:p>
        </w:tc>
        <w:tc>
          <w:tcPr>
            <w:tcW w:w="1839" w:type="dxa"/>
            <w:tcBorders>
              <w:top w:val="single" w:sz="6" w:space="0" w:color="000000"/>
              <w:left w:val="single" w:sz="6" w:space="0" w:color="000000"/>
              <w:bottom w:val="single" w:sz="6" w:space="0" w:color="000000"/>
            </w:tcBorders>
            <w:shd w:val="clear" w:color="000080" w:fill="FFFFFF"/>
          </w:tcPr>
          <w:p w14:paraId="1DE45D24" w14:textId="77777777" w:rsidR="00E93233" w:rsidRPr="00B0046B" w:rsidRDefault="00E93233" w:rsidP="00EE57AB">
            <w:pPr>
              <w:pStyle w:val="TableText"/>
              <w:keepNext w:val="0"/>
              <w:keepLines w:val="0"/>
              <w:jc w:val="both"/>
              <w:rPr>
                <w:szCs w:val="18"/>
              </w:rPr>
            </w:pPr>
          </w:p>
        </w:tc>
      </w:tr>
      <w:tr w:rsidR="00272D2C" w:rsidRPr="00B0046B" w14:paraId="1DE45D28" w14:textId="77777777">
        <w:trPr>
          <w:jc w:val="center"/>
        </w:trPr>
        <w:tc>
          <w:tcPr>
            <w:tcW w:w="7060" w:type="dxa"/>
            <w:tcBorders>
              <w:top w:val="single" w:sz="6" w:space="0" w:color="000000"/>
              <w:bottom w:val="single" w:sz="6" w:space="0" w:color="000000"/>
              <w:right w:val="single" w:sz="6" w:space="0" w:color="000000"/>
            </w:tcBorders>
            <w:shd w:val="clear" w:color="000080" w:fill="FFFFFF"/>
          </w:tcPr>
          <w:p w14:paraId="1DE45D26" w14:textId="77777777" w:rsidR="00272D2C" w:rsidRPr="00B0046B" w:rsidRDefault="00272D2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w:t>
            </w:r>
          </w:p>
        </w:tc>
        <w:tc>
          <w:tcPr>
            <w:tcW w:w="1839" w:type="dxa"/>
            <w:tcBorders>
              <w:top w:val="single" w:sz="6" w:space="0" w:color="000000"/>
              <w:left w:val="single" w:sz="6" w:space="0" w:color="000000"/>
              <w:bottom w:val="single" w:sz="6" w:space="0" w:color="000000"/>
            </w:tcBorders>
            <w:shd w:val="clear" w:color="000080" w:fill="FFFFFF"/>
          </w:tcPr>
          <w:p w14:paraId="1DE45D27" w14:textId="77777777" w:rsidR="00272D2C" w:rsidRPr="00B0046B" w:rsidRDefault="00272D2C" w:rsidP="00EE57AB">
            <w:pPr>
              <w:pStyle w:val="TableText"/>
              <w:keepNext w:val="0"/>
              <w:keepLines w:val="0"/>
              <w:jc w:val="both"/>
              <w:rPr>
                <w:szCs w:val="18"/>
              </w:rPr>
            </w:pPr>
          </w:p>
        </w:tc>
      </w:tr>
      <w:tr w:rsidR="00E93233" w:rsidRPr="00B0046B" w14:paraId="1DE45D2B" w14:textId="77777777">
        <w:trPr>
          <w:jc w:val="center"/>
        </w:trPr>
        <w:tc>
          <w:tcPr>
            <w:tcW w:w="7060" w:type="dxa"/>
            <w:tcBorders>
              <w:top w:val="single" w:sz="6" w:space="0" w:color="000000"/>
              <w:bottom w:val="single" w:sz="12" w:space="0" w:color="000000"/>
              <w:right w:val="single" w:sz="6" w:space="0" w:color="000000"/>
            </w:tcBorders>
            <w:shd w:val="clear" w:color="000080" w:fill="FFFFFF"/>
          </w:tcPr>
          <w:p w14:paraId="1DE45D29" w14:textId="77777777" w:rsidR="00E93233" w:rsidRPr="00B0046B" w:rsidRDefault="00E9323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6" w:space="0" w:color="000000"/>
              <w:bottom w:val="single" w:sz="12" w:space="0" w:color="000000"/>
            </w:tcBorders>
            <w:shd w:val="clear" w:color="000080" w:fill="FFFFFF"/>
          </w:tcPr>
          <w:p w14:paraId="1DE45D2A" w14:textId="77777777" w:rsidR="00E93233" w:rsidRPr="00B0046B" w:rsidRDefault="00E93233" w:rsidP="00EE57AB">
            <w:pPr>
              <w:pStyle w:val="TableText"/>
              <w:keepNext w:val="0"/>
              <w:keepLines w:val="0"/>
              <w:jc w:val="both"/>
              <w:rPr>
                <w:szCs w:val="18"/>
              </w:rPr>
            </w:pPr>
          </w:p>
        </w:tc>
      </w:tr>
    </w:tbl>
    <w:p w14:paraId="1DE45D2C" w14:textId="77777777" w:rsidR="00D64613" w:rsidRPr="00B0046B" w:rsidRDefault="00D64613" w:rsidP="00EE57AB"/>
    <w:p w14:paraId="1DE45D2D" w14:textId="77777777" w:rsidR="00F930DE" w:rsidRPr="00B0046B" w:rsidRDefault="008022D4" w:rsidP="00EE57AB">
      <w:pPr>
        <w:pStyle w:val="Heading3"/>
        <w:keepNext w:val="0"/>
        <w:keepLines w:val="0"/>
      </w:pPr>
      <w:bookmarkStart w:id="1800" w:name="_Toc220389758"/>
      <w:bookmarkStart w:id="1801" w:name="_Toc220389759"/>
      <w:bookmarkStart w:id="1802" w:name="_Toc220389760"/>
      <w:bookmarkStart w:id="1803" w:name="_Ref166649549"/>
      <w:bookmarkStart w:id="1804" w:name="_Ref166662232"/>
      <w:bookmarkStart w:id="1805" w:name="_Toc184353990"/>
      <w:bookmarkStart w:id="1806" w:name="_Toc226984386"/>
      <w:bookmarkStart w:id="1807" w:name="_Toc462298753"/>
      <w:bookmarkEnd w:id="1800"/>
      <w:bookmarkEnd w:id="1801"/>
      <w:bookmarkEnd w:id="1802"/>
      <w:r w:rsidRPr="00B0046B">
        <w:t>Add</w:t>
      </w:r>
      <w:r w:rsidR="00F930DE" w:rsidRPr="00B0046B">
        <w:t>Bias</w:t>
      </w:r>
      <w:r w:rsidRPr="00B0046B">
        <w:t>(</w:t>
      </w:r>
      <w:r w:rsidR="008A6E79" w:rsidRPr="00B0046B">
        <w:t> </w:t>
      </w:r>
      <w:r w:rsidRPr="00B0046B">
        <w:t>)</w:t>
      </w:r>
      <w:bookmarkEnd w:id="1803"/>
      <w:bookmarkEnd w:id="1804"/>
      <w:bookmarkEnd w:id="1805"/>
      <w:bookmarkEnd w:id="1806"/>
      <w:bookmarkEnd w:id="1807"/>
    </w:p>
    <w:p w14:paraId="1DE45D2E" w14:textId="2DB55CCD" w:rsidR="00F930DE" w:rsidRPr="00B0046B" w:rsidRDefault="003819DE" w:rsidP="00EE57AB">
      <w:r w:rsidRPr="00B0046B">
        <w:t xml:space="preserve">The </w:t>
      </w:r>
      <w:r w:rsidR="00D94C55" w:rsidRPr="00B0046B">
        <w:t>function AddBias( )</w:t>
      </w:r>
      <w:r w:rsidR="00F930DE" w:rsidRPr="00B0046B">
        <w:t xml:space="preserve"> </w:t>
      </w:r>
      <w:r w:rsidR="00B14DF2" w:rsidRPr="00B0046B">
        <w:t xml:space="preserve">specified </w:t>
      </w:r>
      <w:r w:rsidRPr="00B0046B">
        <w:t xml:space="preserve">in </w:t>
      </w:r>
      <w:r w:rsidR="008E5165" w:rsidRPr="004A4DE6">
        <w:fldChar w:fldCharType="begin" w:fldLock="1"/>
      </w:r>
      <w:r w:rsidRPr="00B0046B">
        <w:instrText xml:space="preserve"> REF _Ref185238440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188</w:t>
      </w:r>
      <w:r w:rsidR="008E5165" w:rsidRPr="004A4DE6">
        <w:fldChar w:fldCharType="end"/>
      </w:r>
      <w:r w:rsidRPr="00B0046B">
        <w:t xml:space="preserve"> </w:t>
      </w:r>
      <w:r w:rsidR="00B14DF2" w:rsidRPr="00B0046B">
        <w:t xml:space="preserve">performs </w:t>
      </w:r>
      <w:r w:rsidRPr="00B0046B">
        <w:t xml:space="preserve">the computation and addition of </w:t>
      </w:r>
      <w:r w:rsidR="00F930DE" w:rsidRPr="00B0046B">
        <w:t>bias to the sample values</w:t>
      </w:r>
      <w:r w:rsidR="0012393E" w:rsidRPr="00B0046B">
        <w:t>.</w:t>
      </w:r>
    </w:p>
    <w:p w14:paraId="1DE45D2F" w14:textId="77777777" w:rsidR="00A22A60" w:rsidRPr="00B0046B" w:rsidRDefault="00F930DE" w:rsidP="00D90D54">
      <w:pPr>
        <w:pStyle w:val="TableTitle"/>
        <w:outlineLvl w:val="0"/>
      </w:pPr>
      <w:bookmarkStart w:id="1808" w:name="_Ref185238440"/>
      <w:bookmarkStart w:id="1809" w:name="_Toc257212335"/>
      <w:bookmarkStart w:id="1810" w:name="_Toc46229904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188</w:t>
      </w:r>
      <w:r w:rsidR="008E5165" w:rsidRPr="004A4DE6">
        <w:rPr>
          <w:noProof/>
        </w:rPr>
        <w:fldChar w:fldCharType="end"/>
      </w:r>
      <w:bookmarkEnd w:id="1808"/>
      <w:r w:rsidRPr="00B0046B">
        <w:t> – Pseudocode for function AddBias</w:t>
      </w:r>
      <w:r w:rsidR="00433FD0" w:rsidRPr="00B0046B">
        <w:t>(</w:t>
      </w:r>
      <w:r w:rsidR="009B7986" w:rsidRPr="00B0046B">
        <w:t> </w:t>
      </w:r>
      <w:r w:rsidR="00433FD0" w:rsidRPr="00B0046B">
        <w:t>)</w:t>
      </w:r>
      <w:bookmarkEnd w:id="1809"/>
      <w:bookmarkEnd w:id="1810"/>
    </w:p>
    <w:p w14:paraId="1DE45D30" w14:textId="77777777" w:rsidR="00F930DE" w:rsidRPr="00B0046B" w:rsidRDefault="00F930DE" w:rsidP="006F5070">
      <w:pPr>
        <w:pStyle w:val="TableTitle"/>
        <w:spacing w:before="0" w:after="57" w:line="14" w:lineRule="exact"/>
        <w:rPr>
          <w:sz w:val="8"/>
          <w:szCs w:val="8"/>
        </w:rPr>
      </w:pPr>
    </w:p>
    <w:tbl>
      <w:tblPr>
        <w:tblW w:w="4370" w:type="pct"/>
        <w:tblInd w:w="558" w:type="dxa"/>
        <w:tblBorders>
          <w:top w:val="single" w:sz="12" w:space="0" w:color="000000"/>
          <w:left w:val="single" w:sz="12" w:space="0" w:color="000000"/>
          <w:bottom w:val="single" w:sz="12" w:space="0" w:color="000000"/>
          <w:right w:val="single" w:sz="12" w:space="0" w:color="000000"/>
          <w:insideH w:val="single" w:sz="12" w:space="0" w:color="000000"/>
        </w:tblBorders>
        <w:tblLook w:val="0020" w:firstRow="1" w:lastRow="0" w:firstColumn="0" w:lastColumn="0" w:noHBand="0" w:noVBand="0"/>
      </w:tblPr>
      <w:tblGrid>
        <w:gridCol w:w="7226"/>
        <w:gridCol w:w="1172"/>
      </w:tblGrid>
      <w:tr w:rsidR="00F930DE" w:rsidRPr="00B0046B" w14:paraId="1DE45D33" w14:textId="77777777">
        <w:tc>
          <w:tcPr>
            <w:tcW w:w="4302" w:type="pct"/>
            <w:tcBorders>
              <w:bottom w:val="single" w:sz="12" w:space="0" w:color="000000"/>
              <w:right w:val="single" w:sz="6" w:space="0" w:color="000000"/>
            </w:tcBorders>
            <w:shd w:val="clear" w:color="000080" w:fill="FFFFFF"/>
          </w:tcPr>
          <w:p w14:paraId="1DE45D31" w14:textId="77777777" w:rsidR="00F930DE" w:rsidRPr="00B0046B" w:rsidRDefault="00F930DE" w:rsidP="00ED52C8">
            <w:pPr>
              <w:pStyle w:val="TableText"/>
              <w:keepLines w:val="0"/>
              <w:rPr>
                <w:szCs w:val="18"/>
              </w:rPr>
            </w:pPr>
            <w:r w:rsidRPr="00B0046B">
              <w:rPr>
                <w:b/>
                <w:szCs w:val="18"/>
              </w:rPr>
              <w:t>AddBias</w:t>
            </w:r>
            <w:r w:rsidR="00433FD0" w:rsidRPr="00B0046B">
              <w:rPr>
                <w:b/>
                <w:szCs w:val="18"/>
              </w:rPr>
              <w:t>(</w:t>
            </w:r>
            <w:r w:rsidR="00272D2C" w:rsidRPr="00B0046B">
              <w:rPr>
                <w:b/>
                <w:szCs w:val="18"/>
              </w:rPr>
              <w:t> </w:t>
            </w:r>
            <w:r w:rsidR="00433FD0" w:rsidRPr="00B0046B">
              <w:rPr>
                <w:b/>
                <w:szCs w:val="18"/>
              </w:rPr>
              <w:t>)</w:t>
            </w:r>
            <w:r w:rsidRPr="00B0046B">
              <w:rPr>
                <w:szCs w:val="18"/>
              </w:rPr>
              <w:t xml:space="preserve"> {</w:t>
            </w:r>
          </w:p>
        </w:tc>
        <w:tc>
          <w:tcPr>
            <w:tcW w:w="698" w:type="pct"/>
            <w:tcBorders>
              <w:left w:val="single" w:sz="6" w:space="0" w:color="000000"/>
              <w:bottom w:val="single" w:sz="12" w:space="0" w:color="000000"/>
            </w:tcBorders>
            <w:shd w:val="clear" w:color="000080" w:fill="FFFFFF"/>
          </w:tcPr>
          <w:p w14:paraId="1DE45D32" w14:textId="77777777" w:rsidR="00F930DE" w:rsidRPr="00B0046B" w:rsidRDefault="00F930DE" w:rsidP="00ED52C8">
            <w:pPr>
              <w:pStyle w:val="TableText"/>
              <w:keepLines w:val="0"/>
              <w:rPr>
                <w:b/>
                <w:szCs w:val="18"/>
              </w:rPr>
            </w:pPr>
            <w:r w:rsidRPr="00B0046B">
              <w:rPr>
                <w:b/>
                <w:szCs w:val="18"/>
              </w:rPr>
              <w:t>Reference</w:t>
            </w:r>
          </w:p>
        </w:tc>
      </w:tr>
      <w:tr w:rsidR="00F930DE" w:rsidRPr="00B0046B" w14:paraId="1DE45D36" w14:textId="77777777">
        <w:tc>
          <w:tcPr>
            <w:tcW w:w="4302" w:type="pct"/>
            <w:tcBorders>
              <w:top w:val="single" w:sz="12" w:space="0" w:color="000000"/>
              <w:bottom w:val="single" w:sz="6" w:space="0" w:color="000000"/>
              <w:right w:val="single" w:sz="6" w:space="0" w:color="000000"/>
            </w:tcBorders>
            <w:shd w:val="clear" w:color="000080" w:fill="FFFFFF"/>
          </w:tcPr>
          <w:p w14:paraId="1DE45D34" w14:textId="77777777" w:rsidR="00F930DE" w:rsidRPr="00B0046B" w:rsidRDefault="00F930DE" w:rsidP="00ED52C8">
            <w:pPr>
              <w:pStyle w:val="TableText"/>
              <w:keepLines w:val="0"/>
              <w:rPr>
                <w:szCs w:val="18"/>
              </w:rPr>
            </w:pPr>
            <w:r w:rsidRPr="00B0046B">
              <w:rPr>
                <w:szCs w:val="18"/>
              </w:rPr>
              <w:tab/>
            </w:r>
            <w:r w:rsidR="00361EB3" w:rsidRPr="00B0046B">
              <w:rPr>
                <w:szCs w:val="18"/>
              </w:rPr>
              <w:t>if (SCALED_FLAG)</w:t>
            </w:r>
          </w:p>
        </w:tc>
        <w:tc>
          <w:tcPr>
            <w:tcW w:w="698" w:type="pct"/>
            <w:tcBorders>
              <w:top w:val="single" w:sz="12" w:space="0" w:color="000000"/>
              <w:left w:val="single" w:sz="6" w:space="0" w:color="000000"/>
              <w:bottom w:val="single" w:sz="6" w:space="0" w:color="000000"/>
            </w:tcBorders>
            <w:shd w:val="clear" w:color="000080" w:fill="FFFFFF"/>
          </w:tcPr>
          <w:p w14:paraId="1DE45D35" w14:textId="77777777" w:rsidR="00F930DE" w:rsidRPr="00B0046B" w:rsidRDefault="00F930DE" w:rsidP="00ED52C8">
            <w:pPr>
              <w:pStyle w:val="TableText"/>
              <w:keepLines w:val="0"/>
              <w:rPr>
                <w:szCs w:val="18"/>
              </w:rPr>
            </w:pPr>
          </w:p>
        </w:tc>
      </w:tr>
      <w:tr w:rsidR="00F930DE" w:rsidRPr="00B0046B" w14:paraId="1DE45D39" w14:textId="77777777">
        <w:tc>
          <w:tcPr>
            <w:tcW w:w="4302" w:type="pct"/>
            <w:tcBorders>
              <w:top w:val="single" w:sz="6" w:space="0" w:color="000000"/>
              <w:bottom w:val="single" w:sz="6" w:space="0" w:color="000000"/>
              <w:right w:val="single" w:sz="6" w:space="0" w:color="000000"/>
            </w:tcBorders>
            <w:shd w:val="clear" w:color="000080" w:fill="FFFFFF"/>
          </w:tcPr>
          <w:p w14:paraId="1DE45D37"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iScale = 3</w:t>
            </w:r>
          </w:p>
        </w:tc>
        <w:tc>
          <w:tcPr>
            <w:tcW w:w="698" w:type="pct"/>
            <w:tcBorders>
              <w:top w:val="single" w:sz="6" w:space="0" w:color="000000"/>
              <w:left w:val="single" w:sz="6" w:space="0" w:color="000000"/>
              <w:bottom w:val="single" w:sz="6" w:space="0" w:color="000000"/>
            </w:tcBorders>
            <w:shd w:val="clear" w:color="000080" w:fill="FFFFFF"/>
          </w:tcPr>
          <w:p w14:paraId="1DE45D38" w14:textId="77777777" w:rsidR="00F930DE" w:rsidRPr="00B0046B" w:rsidRDefault="00F930DE" w:rsidP="00ED52C8">
            <w:pPr>
              <w:pStyle w:val="TableText"/>
              <w:keepNext w:val="0"/>
              <w:keepLines w:val="0"/>
              <w:rPr>
                <w:szCs w:val="18"/>
              </w:rPr>
            </w:pPr>
          </w:p>
        </w:tc>
      </w:tr>
      <w:tr w:rsidR="00361EB3" w:rsidRPr="00B0046B" w14:paraId="1DE45D3C" w14:textId="77777777">
        <w:tc>
          <w:tcPr>
            <w:tcW w:w="4302" w:type="pct"/>
            <w:tcBorders>
              <w:top w:val="single" w:sz="6" w:space="0" w:color="000000"/>
              <w:bottom w:val="single" w:sz="6" w:space="0" w:color="000000"/>
              <w:right w:val="single" w:sz="6" w:space="0" w:color="000000"/>
            </w:tcBorders>
            <w:shd w:val="clear" w:color="000080" w:fill="FFFFFF"/>
          </w:tcPr>
          <w:p w14:paraId="1DE45D3A"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w:t>
            </w:r>
          </w:p>
        </w:tc>
        <w:tc>
          <w:tcPr>
            <w:tcW w:w="698" w:type="pct"/>
            <w:tcBorders>
              <w:top w:val="single" w:sz="6" w:space="0" w:color="000000"/>
              <w:left w:val="single" w:sz="6" w:space="0" w:color="000000"/>
              <w:bottom w:val="single" w:sz="6" w:space="0" w:color="000000"/>
            </w:tcBorders>
            <w:shd w:val="clear" w:color="000080" w:fill="FFFFFF"/>
          </w:tcPr>
          <w:p w14:paraId="1DE45D3B" w14:textId="77777777" w:rsidR="00361EB3" w:rsidRPr="00B0046B" w:rsidRDefault="00361EB3" w:rsidP="00ED52C8">
            <w:pPr>
              <w:pStyle w:val="TableText"/>
              <w:keepNext w:val="0"/>
              <w:keepLines w:val="0"/>
              <w:rPr>
                <w:szCs w:val="18"/>
              </w:rPr>
            </w:pPr>
          </w:p>
        </w:tc>
      </w:tr>
      <w:tr w:rsidR="00361EB3" w:rsidRPr="00B0046B" w14:paraId="1DE45D3F" w14:textId="77777777">
        <w:tc>
          <w:tcPr>
            <w:tcW w:w="4302" w:type="pct"/>
            <w:tcBorders>
              <w:top w:val="single" w:sz="6" w:space="0" w:color="000000"/>
              <w:bottom w:val="single" w:sz="6" w:space="0" w:color="000000"/>
              <w:right w:val="single" w:sz="6" w:space="0" w:color="000000"/>
            </w:tcBorders>
            <w:shd w:val="clear" w:color="000080" w:fill="FFFFFF"/>
          </w:tcPr>
          <w:p w14:paraId="1DE45D3D"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iScale = 0</w:t>
            </w:r>
          </w:p>
        </w:tc>
        <w:tc>
          <w:tcPr>
            <w:tcW w:w="698" w:type="pct"/>
            <w:tcBorders>
              <w:top w:val="single" w:sz="6" w:space="0" w:color="000000"/>
              <w:left w:val="single" w:sz="6" w:space="0" w:color="000000"/>
              <w:bottom w:val="single" w:sz="6" w:space="0" w:color="000000"/>
            </w:tcBorders>
            <w:shd w:val="clear" w:color="000080" w:fill="FFFFFF"/>
          </w:tcPr>
          <w:p w14:paraId="1DE45D3E" w14:textId="77777777" w:rsidR="00361EB3" w:rsidRPr="00B0046B" w:rsidRDefault="00361EB3" w:rsidP="00ED52C8">
            <w:pPr>
              <w:pStyle w:val="TableText"/>
              <w:keepNext w:val="0"/>
              <w:keepLines w:val="0"/>
              <w:rPr>
                <w:szCs w:val="18"/>
              </w:rPr>
            </w:pPr>
          </w:p>
        </w:tc>
      </w:tr>
      <w:tr w:rsidR="00B14DF2" w:rsidRPr="00B0046B" w14:paraId="1DE45D42" w14:textId="77777777">
        <w:tc>
          <w:tcPr>
            <w:tcW w:w="4302" w:type="pct"/>
            <w:tcBorders>
              <w:top w:val="single" w:sz="6" w:space="0" w:color="000000"/>
              <w:bottom w:val="single" w:sz="6" w:space="0" w:color="000000"/>
              <w:right w:val="single" w:sz="6" w:space="0" w:color="000000"/>
            </w:tcBorders>
            <w:shd w:val="clear" w:color="000080" w:fill="FFFFFF"/>
          </w:tcPr>
          <w:p w14:paraId="1DE45D40"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(OUTPUT_BITDEPTH = = BD5)</w:t>
            </w:r>
          </w:p>
        </w:tc>
        <w:tc>
          <w:tcPr>
            <w:tcW w:w="698" w:type="pct"/>
            <w:tcBorders>
              <w:top w:val="single" w:sz="6" w:space="0" w:color="000000"/>
              <w:left w:val="single" w:sz="6" w:space="0" w:color="000000"/>
              <w:bottom w:val="single" w:sz="6" w:space="0" w:color="000000"/>
            </w:tcBorders>
            <w:shd w:val="clear" w:color="000080" w:fill="FFFFFF"/>
          </w:tcPr>
          <w:p w14:paraId="1DE45D41" w14:textId="77777777" w:rsidR="00B14DF2" w:rsidRPr="00B0046B" w:rsidRDefault="00B14DF2" w:rsidP="00ED52C8">
            <w:pPr>
              <w:pStyle w:val="TableText"/>
              <w:keepNext w:val="0"/>
              <w:keepLines w:val="0"/>
              <w:rPr>
                <w:szCs w:val="18"/>
              </w:rPr>
            </w:pPr>
          </w:p>
        </w:tc>
      </w:tr>
      <w:tr w:rsidR="00B14DF2" w:rsidRPr="00B0046B" w14:paraId="1DE45D45" w14:textId="77777777">
        <w:tc>
          <w:tcPr>
            <w:tcW w:w="4302" w:type="pct"/>
            <w:tcBorders>
              <w:top w:val="single" w:sz="6" w:space="0" w:color="000000"/>
              <w:bottom w:val="single" w:sz="6" w:space="0" w:color="000000"/>
              <w:right w:val="single" w:sz="6" w:space="0" w:color="000000"/>
            </w:tcBorders>
            <w:shd w:val="clear" w:color="000080" w:fill="FFFFFF"/>
          </w:tcPr>
          <w:p w14:paraId="1DE45D43"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(1 &lt;&lt; 4)</w:t>
            </w:r>
          </w:p>
        </w:tc>
        <w:tc>
          <w:tcPr>
            <w:tcW w:w="698" w:type="pct"/>
            <w:tcBorders>
              <w:top w:val="single" w:sz="6" w:space="0" w:color="000000"/>
              <w:left w:val="single" w:sz="6" w:space="0" w:color="000000"/>
              <w:bottom w:val="single" w:sz="6" w:space="0" w:color="000000"/>
            </w:tcBorders>
            <w:shd w:val="clear" w:color="000080" w:fill="FFFFFF"/>
          </w:tcPr>
          <w:p w14:paraId="1DE45D44" w14:textId="77777777" w:rsidR="00B14DF2" w:rsidRPr="00B0046B" w:rsidRDefault="00B14DF2" w:rsidP="00ED52C8">
            <w:pPr>
              <w:pStyle w:val="TableText"/>
              <w:keepNext w:val="0"/>
              <w:keepLines w:val="0"/>
              <w:rPr>
                <w:szCs w:val="18"/>
              </w:rPr>
            </w:pPr>
          </w:p>
        </w:tc>
      </w:tr>
      <w:tr w:rsidR="00B14DF2" w:rsidRPr="00B0046B" w14:paraId="1DE45D48" w14:textId="77777777">
        <w:tc>
          <w:tcPr>
            <w:tcW w:w="4302" w:type="pct"/>
            <w:tcBorders>
              <w:top w:val="single" w:sz="6" w:space="0" w:color="000000"/>
              <w:bottom w:val="single" w:sz="6" w:space="0" w:color="000000"/>
              <w:right w:val="single" w:sz="6" w:space="0" w:color="000000"/>
            </w:tcBorders>
            <w:shd w:val="clear" w:color="000080" w:fill="FFFFFF"/>
          </w:tcPr>
          <w:p w14:paraId="1DE45D46"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if (OUTPUT_BITDEPTH = = BD565)</w:t>
            </w:r>
          </w:p>
        </w:tc>
        <w:tc>
          <w:tcPr>
            <w:tcW w:w="698" w:type="pct"/>
            <w:tcBorders>
              <w:top w:val="single" w:sz="6" w:space="0" w:color="000000"/>
              <w:left w:val="single" w:sz="6" w:space="0" w:color="000000"/>
              <w:bottom w:val="single" w:sz="6" w:space="0" w:color="000000"/>
            </w:tcBorders>
            <w:shd w:val="clear" w:color="000080" w:fill="FFFFFF"/>
          </w:tcPr>
          <w:p w14:paraId="1DE45D47" w14:textId="77777777" w:rsidR="00B14DF2" w:rsidRPr="00B0046B" w:rsidRDefault="00B14DF2" w:rsidP="00ED52C8">
            <w:pPr>
              <w:pStyle w:val="TableText"/>
              <w:keepNext w:val="0"/>
              <w:keepLines w:val="0"/>
              <w:rPr>
                <w:szCs w:val="18"/>
              </w:rPr>
            </w:pPr>
          </w:p>
        </w:tc>
      </w:tr>
      <w:tr w:rsidR="00B14DF2" w:rsidRPr="00B0046B" w14:paraId="1DE45D4B" w14:textId="77777777">
        <w:tc>
          <w:tcPr>
            <w:tcW w:w="4302" w:type="pct"/>
            <w:tcBorders>
              <w:top w:val="single" w:sz="6" w:space="0" w:color="000000"/>
              <w:bottom w:val="single" w:sz="6" w:space="0" w:color="000000"/>
              <w:right w:val="single" w:sz="6" w:space="0" w:color="000000"/>
            </w:tcBorders>
            <w:shd w:val="clear" w:color="000080" w:fill="FFFFFF"/>
          </w:tcPr>
          <w:p w14:paraId="1DE45D49"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(1 &lt;&lt; 5)</w:t>
            </w:r>
          </w:p>
        </w:tc>
        <w:tc>
          <w:tcPr>
            <w:tcW w:w="698" w:type="pct"/>
            <w:tcBorders>
              <w:top w:val="single" w:sz="6" w:space="0" w:color="000000"/>
              <w:left w:val="single" w:sz="6" w:space="0" w:color="000000"/>
              <w:bottom w:val="single" w:sz="6" w:space="0" w:color="000000"/>
            </w:tcBorders>
            <w:shd w:val="clear" w:color="000080" w:fill="FFFFFF"/>
          </w:tcPr>
          <w:p w14:paraId="1DE45D4A" w14:textId="77777777" w:rsidR="00B14DF2" w:rsidRPr="00B0046B" w:rsidRDefault="00B14DF2" w:rsidP="00ED52C8">
            <w:pPr>
              <w:pStyle w:val="TableText"/>
              <w:keepNext w:val="0"/>
              <w:keepLines w:val="0"/>
              <w:rPr>
                <w:szCs w:val="18"/>
              </w:rPr>
            </w:pPr>
          </w:p>
        </w:tc>
      </w:tr>
      <w:tr w:rsidR="00B14DF2" w:rsidRPr="00B0046B" w14:paraId="1DE45D4E" w14:textId="77777777">
        <w:tc>
          <w:tcPr>
            <w:tcW w:w="4302" w:type="pct"/>
            <w:tcBorders>
              <w:top w:val="single" w:sz="6" w:space="0" w:color="000000"/>
              <w:bottom w:val="single" w:sz="6" w:space="0" w:color="000000"/>
              <w:right w:val="single" w:sz="6" w:space="0" w:color="000000"/>
            </w:tcBorders>
            <w:shd w:val="clear" w:color="000080" w:fill="FFFFFF"/>
          </w:tcPr>
          <w:p w14:paraId="1DE45D4C"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if (OUTPUT_BITDEPTH = = BD8)</w:t>
            </w:r>
          </w:p>
        </w:tc>
        <w:tc>
          <w:tcPr>
            <w:tcW w:w="698" w:type="pct"/>
            <w:tcBorders>
              <w:top w:val="single" w:sz="6" w:space="0" w:color="000000"/>
              <w:left w:val="single" w:sz="6" w:space="0" w:color="000000"/>
              <w:bottom w:val="single" w:sz="6" w:space="0" w:color="000000"/>
            </w:tcBorders>
            <w:shd w:val="clear" w:color="000080" w:fill="FFFFFF"/>
          </w:tcPr>
          <w:p w14:paraId="1DE45D4D" w14:textId="77777777" w:rsidR="00B14DF2" w:rsidRPr="00B0046B" w:rsidRDefault="00B14DF2" w:rsidP="00ED52C8">
            <w:pPr>
              <w:pStyle w:val="TableText"/>
              <w:keepNext w:val="0"/>
              <w:keepLines w:val="0"/>
              <w:rPr>
                <w:szCs w:val="18"/>
              </w:rPr>
            </w:pPr>
          </w:p>
        </w:tc>
      </w:tr>
      <w:tr w:rsidR="00B14DF2" w:rsidRPr="00B0046B" w14:paraId="1DE45D51" w14:textId="77777777">
        <w:tc>
          <w:tcPr>
            <w:tcW w:w="4302" w:type="pct"/>
            <w:tcBorders>
              <w:top w:val="single" w:sz="6" w:space="0" w:color="000000"/>
              <w:bottom w:val="single" w:sz="6" w:space="0" w:color="000000"/>
              <w:right w:val="single" w:sz="6" w:space="0" w:color="000000"/>
            </w:tcBorders>
            <w:shd w:val="clear" w:color="000080" w:fill="FFFFFF"/>
          </w:tcPr>
          <w:p w14:paraId="1DE45D4F"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(1 &lt;&lt; 7)</w:t>
            </w:r>
          </w:p>
        </w:tc>
        <w:tc>
          <w:tcPr>
            <w:tcW w:w="698" w:type="pct"/>
            <w:tcBorders>
              <w:top w:val="single" w:sz="6" w:space="0" w:color="000000"/>
              <w:left w:val="single" w:sz="6" w:space="0" w:color="000000"/>
              <w:bottom w:val="single" w:sz="6" w:space="0" w:color="000000"/>
            </w:tcBorders>
            <w:shd w:val="clear" w:color="000080" w:fill="FFFFFF"/>
          </w:tcPr>
          <w:p w14:paraId="1DE45D50" w14:textId="77777777" w:rsidR="00B14DF2" w:rsidRPr="00B0046B" w:rsidRDefault="00B14DF2" w:rsidP="00ED52C8">
            <w:pPr>
              <w:pStyle w:val="TableText"/>
              <w:keepNext w:val="0"/>
              <w:keepLines w:val="0"/>
              <w:rPr>
                <w:szCs w:val="18"/>
              </w:rPr>
            </w:pPr>
          </w:p>
        </w:tc>
      </w:tr>
      <w:tr w:rsidR="00B14DF2" w:rsidRPr="00B0046B" w14:paraId="1DE45D54" w14:textId="77777777">
        <w:tc>
          <w:tcPr>
            <w:tcW w:w="4302" w:type="pct"/>
            <w:tcBorders>
              <w:top w:val="single" w:sz="6" w:space="0" w:color="000000"/>
              <w:bottom w:val="single" w:sz="6" w:space="0" w:color="000000"/>
              <w:right w:val="single" w:sz="6" w:space="0" w:color="000000"/>
            </w:tcBorders>
            <w:shd w:val="clear" w:color="000080" w:fill="FFFFFF"/>
          </w:tcPr>
          <w:p w14:paraId="1DE45D52"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if (OUTPUT_BITDEPTH = = BD10)</w:t>
            </w:r>
          </w:p>
        </w:tc>
        <w:tc>
          <w:tcPr>
            <w:tcW w:w="698" w:type="pct"/>
            <w:tcBorders>
              <w:top w:val="single" w:sz="6" w:space="0" w:color="000000"/>
              <w:left w:val="single" w:sz="6" w:space="0" w:color="000000"/>
              <w:bottom w:val="single" w:sz="6" w:space="0" w:color="000000"/>
            </w:tcBorders>
            <w:shd w:val="clear" w:color="000080" w:fill="FFFFFF"/>
          </w:tcPr>
          <w:p w14:paraId="1DE45D53" w14:textId="77777777" w:rsidR="00B14DF2" w:rsidRPr="00B0046B" w:rsidRDefault="00B14DF2" w:rsidP="00ED52C8">
            <w:pPr>
              <w:pStyle w:val="TableText"/>
              <w:keepNext w:val="0"/>
              <w:keepLines w:val="0"/>
              <w:rPr>
                <w:szCs w:val="18"/>
              </w:rPr>
            </w:pPr>
          </w:p>
        </w:tc>
      </w:tr>
      <w:tr w:rsidR="00B14DF2" w:rsidRPr="00B0046B" w14:paraId="1DE45D57" w14:textId="77777777">
        <w:tc>
          <w:tcPr>
            <w:tcW w:w="4302" w:type="pct"/>
            <w:tcBorders>
              <w:top w:val="single" w:sz="6" w:space="0" w:color="000000"/>
              <w:bottom w:val="single" w:sz="6" w:space="0" w:color="000000"/>
              <w:right w:val="single" w:sz="6" w:space="0" w:color="000000"/>
            </w:tcBorders>
            <w:shd w:val="clear" w:color="000080" w:fill="FFFFFF"/>
          </w:tcPr>
          <w:p w14:paraId="1DE45D55"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(1 &lt;&lt; 9)</w:t>
            </w:r>
          </w:p>
        </w:tc>
        <w:tc>
          <w:tcPr>
            <w:tcW w:w="698" w:type="pct"/>
            <w:tcBorders>
              <w:top w:val="single" w:sz="6" w:space="0" w:color="000000"/>
              <w:left w:val="single" w:sz="6" w:space="0" w:color="000000"/>
              <w:bottom w:val="single" w:sz="6" w:space="0" w:color="000000"/>
            </w:tcBorders>
            <w:shd w:val="clear" w:color="000080" w:fill="FFFFFF"/>
          </w:tcPr>
          <w:p w14:paraId="1DE45D56" w14:textId="77777777" w:rsidR="00B14DF2" w:rsidRPr="00B0046B" w:rsidRDefault="00B14DF2" w:rsidP="00ED52C8">
            <w:pPr>
              <w:pStyle w:val="TableText"/>
              <w:keepNext w:val="0"/>
              <w:keepLines w:val="0"/>
              <w:rPr>
                <w:szCs w:val="18"/>
              </w:rPr>
            </w:pPr>
          </w:p>
        </w:tc>
      </w:tr>
      <w:tr w:rsidR="00B14DF2" w:rsidRPr="00B0046B" w14:paraId="1DE45D5A" w14:textId="77777777">
        <w:tc>
          <w:tcPr>
            <w:tcW w:w="4302" w:type="pct"/>
            <w:tcBorders>
              <w:top w:val="single" w:sz="6" w:space="0" w:color="000000"/>
              <w:bottom w:val="single" w:sz="6" w:space="0" w:color="000000"/>
              <w:right w:val="single" w:sz="6" w:space="0" w:color="000000"/>
            </w:tcBorders>
            <w:shd w:val="clear" w:color="000080" w:fill="FFFFFF"/>
          </w:tcPr>
          <w:p w14:paraId="1DE45D58"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if (OUTPUT_BITDEPTH = = BD16)</w:t>
            </w:r>
          </w:p>
        </w:tc>
        <w:tc>
          <w:tcPr>
            <w:tcW w:w="698" w:type="pct"/>
            <w:tcBorders>
              <w:top w:val="single" w:sz="6" w:space="0" w:color="000000"/>
              <w:left w:val="single" w:sz="6" w:space="0" w:color="000000"/>
              <w:bottom w:val="single" w:sz="6" w:space="0" w:color="000000"/>
            </w:tcBorders>
            <w:shd w:val="clear" w:color="000080" w:fill="FFFFFF"/>
          </w:tcPr>
          <w:p w14:paraId="1DE45D59" w14:textId="77777777" w:rsidR="00B14DF2" w:rsidRPr="00B0046B" w:rsidRDefault="00B14DF2" w:rsidP="00ED52C8">
            <w:pPr>
              <w:pStyle w:val="TableText"/>
              <w:keepNext w:val="0"/>
              <w:keepLines w:val="0"/>
              <w:rPr>
                <w:szCs w:val="18"/>
              </w:rPr>
            </w:pPr>
          </w:p>
        </w:tc>
      </w:tr>
      <w:tr w:rsidR="00B14DF2" w:rsidRPr="00B0046B" w14:paraId="1DE45D5D" w14:textId="77777777">
        <w:tc>
          <w:tcPr>
            <w:tcW w:w="4302" w:type="pct"/>
            <w:tcBorders>
              <w:top w:val="single" w:sz="6" w:space="0" w:color="000000"/>
              <w:bottom w:val="single" w:sz="6" w:space="0" w:color="000000"/>
              <w:right w:val="single" w:sz="6" w:space="0" w:color="000000"/>
            </w:tcBorders>
            <w:shd w:val="clear" w:color="000080" w:fill="FFFFFF"/>
          </w:tcPr>
          <w:p w14:paraId="1DE45D5B"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(1 &lt;&lt; 15)</w:t>
            </w:r>
          </w:p>
        </w:tc>
        <w:tc>
          <w:tcPr>
            <w:tcW w:w="698" w:type="pct"/>
            <w:tcBorders>
              <w:top w:val="single" w:sz="6" w:space="0" w:color="000000"/>
              <w:left w:val="single" w:sz="6" w:space="0" w:color="000000"/>
              <w:bottom w:val="single" w:sz="6" w:space="0" w:color="000000"/>
            </w:tcBorders>
            <w:shd w:val="clear" w:color="000080" w:fill="FFFFFF"/>
          </w:tcPr>
          <w:p w14:paraId="1DE45D5C" w14:textId="77777777" w:rsidR="00B14DF2" w:rsidRPr="00B0046B" w:rsidRDefault="00B14DF2" w:rsidP="00ED52C8">
            <w:pPr>
              <w:pStyle w:val="TableText"/>
              <w:keepNext w:val="0"/>
              <w:keepLines w:val="0"/>
              <w:rPr>
                <w:szCs w:val="18"/>
              </w:rPr>
            </w:pPr>
          </w:p>
        </w:tc>
      </w:tr>
      <w:tr w:rsidR="00B14DF2" w:rsidRPr="00B0046B" w14:paraId="1DE45D60" w14:textId="77777777">
        <w:tc>
          <w:tcPr>
            <w:tcW w:w="4302" w:type="pct"/>
            <w:tcBorders>
              <w:top w:val="single" w:sz="6" w:space="0" w:color="000000"/>
              <w:bottom w:val="single" w:sz="6" w:space="0" w:color="000000"/>
              <w:right w:val="single" w:sz="6" w:space="0" w:color="000000"/>
            </w:tcBorders>
            <w:shd w:val="clear" w:color="000080" w:fill="FFFFFF"/>
          </w:tcPr>
          <w:p w14:paraId="1DE45D5E"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w:t>
            </w:r>
          </w:p>
        </w:tc>
        <w:tc>
          <w:tcPr>
            <w:tcW w:w="698" w:type="pct"/>
            <w:tcBorders>
              <w:top w:val="single" w:sz="6" w:space="0" w:color="000000"/>
              <w:left w:val="single" w:sz="6" w:space="0" w:color="000000"/>
              <w:bottom w:val="single" w:sz="6" w:space="0" w:color="000000"/>
            </w:tcBorders>
            <w:shd w:val="clear" w:color="000080" w:fill="FFFFFF"/>
          </w:tcPr>
          <w:p w14:paraId="1DE45D5F" w14:textId="77777777" w:rsidR="00B14DF2" w:rsidRPr="00B0046B" w:rsidRDefault="00B14DF2" w:rsidP="00ED52C8">
            <w:pPr>
              <w:pStyle w:val="TableText"/>
              <w:keepNext w:val="0"/>
              <w:keepLines w:val="0"/>
              <w:rPr>
                <w:szCs w:val="18"/>
              </w:rPr>
            </w:pPr>
          </w:p>
        </w:tc>
      </w:tr>
      <w:tr w:rsidR="00B14DF2" w:rsidRPr="00B0046B" w14:paraId="1DE45D63" w14:textId="77777777">
        <w:tc>
          <w:tcPr>
            <w:tcW w:w="4302" w:type="pct"/>
            <w:tcBorders>
              <w:top w:val="single" w:sz="6" w:space="0" w:color="000000"/>
              <w:bottom w:val="single" w:sz="6" w:space="0" w:color="000000"/>
              <w:right w:val="single" w:sz="6" w:space="0" w:color="000000"/>
            </w:tcBorders>
            <w:shd w:val="clear" w:color="000080" w:fill="FFFFFF"/>
          </w:tcPr>
          <w:p w14:paraId="1DE45D61"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0</w:t>
            </w:r>
          </w:p>
        </w:tc>
        <w:tc>
          <w:tcPr>
            <w:tcW w:w="698" w:type="pct"/>
            <w:tcBorders>
              <w:top w:val="single" w:sz="6" w:space="0" w:color="000000"/>
              <w:left w:val="single" w:sz="6" w:space="0" w:color="000000"/>
              <w:bottom w:val="single" w:sz="6" w:space="0" w:color="000000"/>
            </w:tcBorders>
            <w:shd w:val="clear" w:color="000080" w:fill="FFFFFF"/>
          </w:tcPr>
          <w:p w14:paraId="1DE45D62" w14:textId="77777777" w:rsidR="00B14DF2" w:rsidRPr="00B0046B" w:rsidRDefault="00B14DF2" w:rsidP="00ED52C8">
            <w:pPr>
              <w:pStyle w:val="TableText"/>
              <w:keepNext w:val="0"/>
              <w:keepLines w:val="0"/>
              <w:rPr>
                <w:szCs w:val="18"/>
              </w:rPr>
            </w:pPr>
          </w:p>
        </w:tc>
      </w:tr>
      <w:tr w:rsidR="00B14DF2" w:rsidRPr="00B0046B" w14:paraId="1DE45D66" w14:textId="77777777">
        <w:tc>
          <w:tcPr>
            <w:tcW w:w="4302" w:type="pct"/>
            <w:tcBorders>
              <w:top w:val="single" w:sz="6" w:space="0" w:color="000000"/>
              <w:bottom w:val="single" w:sz="6" w:space="0" w:color="000000"/>
              <w:right w:val="single" w:sz="6" w:space="0" w:color="000000"/>
            </w:tcBorders>
            <w:shd w:val="clear" w:color="000080" w:fill="FFFFFF"/>
          </w:tcPr>
          <w:p w14:paraId="1DE45D64"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((OUTPUT_BITDEPTH = = BD16) | | (OUTPUT_BITDEPTH = = BD16S) | | </w:t>
            </w:r>
            <w:r w:rsidRPr="00B0046B">
              <w:rPr>
                <w:szCs w:val="18"/>
              </w:rPr>
              <w:br/>
            </w:r>
            <w:r w:rsidRPr="00B0046B">
              <w:rPr>
                <w:szCs w:val="18"/>
              </w:rPr>
              <w:tab/>
            </w:r>
            <w:r w:rsidRPr="00B0046B">
              <w:rPr>
                <w:szCs w:val="18"/>
              </w:rPr>
              <w:tab/>
              <w:t>(OUTPUT_BITDEPTH = = BD32S))</w:t>
            </w:r>
          </w:p>
        </w:tc>
        <w:tc>
          <w:tcPr>
            <w:tcW w:w="698" w:type="pct"/>
            <w:tcBorders>
              <w:top w:val="single" w:sz="6" w:space="0" w:color="000000"/>
              <w:left w:val="single" w:sz="6" w:space="0" w:color="000000"/>
              <w:bottom w:val="single" w:sz="6" w:space="0" w:color="000000"/>
            </w:tcBorders>
            <w:shd w:val="clear" w:color="000080" w:fill="FFFFFF"/>
          </w:tcPr>
          <w:p w14:paraId="1DE45D65" w14:textId="77777777" w:rsidR="00B14DF2" w:rsidRPr="00B0046B" w:rsidRDefault="00B14DF2" w:rsidP="00ED52C8">
            <w:pPr>
              <w:pStyle w:val="TableText"/>
              <w:keepNext w:val="0"/>
              <w:keepLines w:val="0"/>
              <w:rPr>
                <w:szCs w:val="18"/>
              </w:rPr>
            </w:pPr>
          </w:p>
        </w:tc>
      </w:tr>
      <w:tr w:rsidR="00B14DF2" w:rsidRPr="00B0046B" w14:paraId="1DE45D69" w14:textId="77777777">
        <w:tc>
          <w:tcPr>
            <w:tcW w:w="4302" w:type="pct"/>
            <w:tcBorders>
              <w:top w:val="single" w:sz="6" w:space="0" w:color="000000"/>
              <w:bottom w:val="single" w:sz="6" w:space="0" w:color="000000"/>
              <w:right w:val="single" w:sz="6" w:space="0" w:color="000000"/>
            </w:tcBorders>
            <w:shd w:val="clear" w:color="000080" w:fill="FFFFFF"/>
          </w:tcPr>
          <w:p w14:paraId="1DE45D67"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iBias = (iBias &gt;&gt; SHIFT_BITS)</w:t>
            </w:r>
          </w:p>
        </w:tc>
        <w:tc>
          <w:tcPr>
            <w:tcW w:w="698" w:type="pct"/>
            <w:tcBorders>
              <w:top w:val="single" w:sz="6" w:space="0" w:color="000000"/>
              <w:left w:val="single" w:sz="6" w:space="0" w:color="000000"/>
              <w:bottom w:val="single" w:sz="6" w:space="0" w:color="000000"/>
            </w:tcBorders>
            <w:shd w:val="clear" w:color="000080" w:fill="FFFFFF"/>
          </w:tcPr>
          <w:p w14:paraId="1DE45D68" w14:textId="77777777" w:rsidR="00B14DF2" w:rsidRPr="00B0046B" w:rsidRDefault="00B14DF2" w:rsidP="00ED52C8">
            <w:pPr>
              <w:pStyle w:val="TableText"/>
              <w:keepNext w:val="0"/>
              <w:keepLines w:val="0"/>
              <w:rPr>
                <w:szCs w:val="18"/>
              </w:rPr>
            </w:pPr>
          </w:p>
        </w:tc>
      </w:tr>
      <w:tr w:rsidR="00B14DF2" w:rsidRPr="00B0046B" w14:paraId="1DE45D6C" w14:textId="77777777">
        <w:tc>
          <w:tcPr>
            <w:tcW w:w="4302" w:type="pct"/>
            <w:tcBorders>
              <w:top w:val="single" w:sz="6" w:space="0" w:color="000000"/>
              <w:bottom w:val="single" w:sz="6" w:space="0" w:color="000000"/>
              <w:right w:val="single" w:sz="6" w:space="0" w:color="000000"/>
            </w:tcBorders>
            <w:shd w:val="clear" w:color="000080" w:fill="FFFFFF"/>
          </w:tcPr>
          <w:p w14:paraId="1DE45D6A"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((OUTPUT_CLR_FMT = = RGB) | | (OUTPUT_CLR_FMT = = YUV444) | |</w:t>
            </w:r>
            <w:r w:rsidRPr="00B0046B">
              <w:rPr>
                <w:szCs w:val="18"/>
              </w:rPr>
              <w:br/>
            </w:r>
            <w:r w:rsidRPr="00B0046B">
              <w:rPr>
                <w:szCs w:val="18"/>
              </w:rPr>
              <w:tab/>
            </w:r>
            <w:r w:rsidRPr="00B0046B">
              <w:rPr>
                <w:szCs w:val="18"/>
              </w:rPr>
              <w:tab/>
              <w:t>(OUTPUT_CLR_FMT = = YUV422) | | (OUTPUT_CLR_FMT = = YUV420) | |</w:t>
            </w:r>
            <w:r w:rsidRPr="00B0046B">
              <w:rPr>
                <w:szCs w:val="18"/>
              </w:rPr>
              <w:br/>
            </w:r>
            <w:r w:rsidRPr="00B0046B">
              <w:rPr>
                <w:szCs w:val="18"/>
              </w:rPr>
              <w:tab/>
            </w:r>
            <w:r w:rsidRPr="00B0046B">
              <w:rPr>
                <w:szCs w:val="18"/>
              </w:rPr>
              <w:tab/>
              <w:t>(OUTPUT_CLR_FMT = = YONLY) | | (OUTPUT_CLR_FMT = = NCOMPONENT) | |</w:t>
            </w:r>
            <w:r w:rsidRPr="00B0046B">
              <w:rPr>
                <w:szCs w:val="18"/>
              </w:rPr>
              <w:br/>
            </w:r>
            <w:r w:rsidRPr="00B0046B">
              <w:rPr>
                <w:szCs w:val="18"/>
              </w:rPr>
              <w:tab/>
            </w:r>
            <w:r w:rsidRPr="00B0046B">
              <w:rPr>
                <w:szCs w:val="18"/>
              </w:rPr>
              <w:tab/>
              <w:t>(OUTPUT_CLR_FMT = = CMYKDIRECT)) {</w:t>
            </w:r>
          </w:p>
        </w:tc>
        <w:tc>
          <w:tcPr>
            <w:tcW w:w="698" w:type="pct"/>
            <w:tcBorders>
              <w:top w:val="single" w:sz="6" w:space="0" w:color="000000"/>
              <w:left w:val="single" w:sz="6" w:space="0" w:color="000000"/>
              <w:bottom w:val="single" w:sz="6" w:space="0" w:color="000000"/>
            </w:tcBorders>
            <w:shd w:val="clear" w:color="000080" w:fill="FFFFFF"/>
          </w:tcPr>
          <w:p w14:paraId="1DE45D6B" w14:textId="77777777" w:rsidR="00B14DF2" w:rsidRPr="00B0046B" w:rsidRDefault="00B14DF2" w:rsidP="00ED52C8">
            <w:pPr>
              <w:pStyle w:val="TableText"/>
              <w:keepNext w:val="0"/>
              <w:keepLines w:val="0"/>
              <w:rPr>
                <w:szCs w:val="18"/>
              </w:rPr>
            </w:pPr>
          </w:p>
        </w:tc>
      </w:tr>
      <w:tr w:rsidR="00B14DF2" w:rsidRPr="00B0046B" w14:paraId="1DE45D6F"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6D"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((OUTPUT_CLR_FMT = = RGB) | | (OUTPUT_CLR_FMT = = YUV444) | |</w:t>
            </w:r>
            <w:r w:rsidRPr="00B0046B">
              <w:rPr>
                <w:szCs w:val="18"/>
              </w:rPr>
              <w:br/>
            </w:r>
            <w:r w:rsidRPr="00B0046B">
              <w:rPr>
                <w:szCs w:val="18"/>
              </w:rPr>
              <w:tab/>
            </w:r>
            <w:r w:rsidRPr="00B0046B">
              <w:rPr>
                <w:szCs w:val="18"/>
              </w:rPr>
              <w:tab/>
            </w:r>
            <w:r w:rsidRPr="00B0046B">
              <w:rPr>
                <w:szCs w:val="18"/>
              </w:rPr>
              <w:tab/>
              <w:t>(OUTPUT_CLR_FMT = = YUV422) | | (OUTPUT_CLR_FMT = = YUV420))</w:t>
            </w:r>
          </w:p>
        </w:tc>
        <w:tc>
          <w:tcPr>
            <w:tcW w:w="698" w:type="pct"/>
            <w:tcBorders>
              <w:top w:val="single" w:sz="6" w:space="0" w:color="000000"/>
              <w:left w:val="single" w:sz="6" w:space="0" w:color="000000"/>
              <w:bottom w:val="single" w:sz="6" w:space="0" w:color="000000"/>
            </w:tcBorders>
            <w:shd w:val="clear" w:color="000080" w:fill="FFFFFF"/>
          </w:tcPr>
          <w:p w14:paraId="1DE45D6E" w14:textId="77777777" w:rsidR="00B14DF2" w:rsidRPr="00B0046B" w:rsidRDefault="00B14DF2" w:rsidP="00ED52C8">
            <w:pPr>
              <w:pStyle w:val="TableText"/>
              <w:keepNext w:val="0"/>
              <w:keepLines w:val="0"/>
              <w:rPr>
                <w:szCs w:val="18"/>
              </w:rPr>
            </w:pPr>
          </w:p>
        </w:tc>
      </w:tr>
      <w:tr w:rsidR="00B14DF2" w:rsidRPr="00B0046B" w14:paraId="1DE45D72"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70"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outputComponents = 3</w:t>
            </w:r>
          </w:p>
        </w:tc>
        <w:tc>
          <w:tcPr>
            <w:tcW w:w="698" w:type="pct"/>
            <w:tcBorders>
              <w:top w:val="single" w:sz="6" w:space="0" w:color="000000"/>
              <w:left w:val="single" w:sz="6" w:space="0" w:color="000000"/>
              <w:bottom w:val="single" w:sz="6" w:space="0" w:color="000000"/>
            </w:tcBorders>
            <w:shd w:val="clear" w:color="000080" w:fill="FFFFFF"/>
          </w:tcPr>
          <w:p w14:paraId="1DE45D71" w14:textId="77777777" w:rsidR="00B14DF2" w:rsidRPr="00B0046B" w:rsidRDefault="00B14DF2" w:rsidP="00ED52C8">
            <w:pPr>
              <w:pStyle w:val="TableText"/>
              <w:keepNext w:val="0"/>
              <w:keepLines w:val="0"/>
              <w:rPr>
                <w:szCs w:val="18"/>
              </w:rPr>
            </w:pPr>
          </w:p>
        </w:tc>
      </w:tr>
      <w:tr w:rsidR="00B14DF2" w:rsidRPr="00B0046B" w14:paraId="1DE45D75"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73"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698" w:type="pct"/>
            <w:tcBorders>
              <w:top w:val="single" w:sz="6" w:space="0" w:color="000000"/>
              <w:left w:val="single" w:sz="6" w:space="0" w:color="000000"/>
              <w:bottom w:val="single" w:sz="6" w:space="0" w:color="000000"/>
            </w:tcBorders>
            <w:shd w:val="clear" w:color="000080" w:fill="FFFFFF"/>
          </w:tcPr>
          <w:p w14:paraId="1DE45D74" w14:textId="77777777" w:rsidR="00B14DF2" w:rsidRPr="00B0046B" w:rsidRDefault="00B14DF2" w:rsidP="00ED52C8">
            <w:pPr>
              <w:pStyle w:val="TableText"/>
              <w:keepNext w:val="0"/>
              <w:keepLines w:val="0"/>
              <w:rPr>
                <w:szCs w:val="18"/>
              </w:rPr>
            </w:pPr>
          </w:p>
        </w:tc>
      </w:tr>
      <w:tr w:rsidR="00B14DF2" w:rsidRPr="00B0046B" w14:paraId="1DE45D78"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76"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outputComponents = NumComponents</w:t>
            </w:r>
          </w:p>
        </w:tc>
        <w:tc>
          <w:tcPr>
            <w:tcW w:w="698" w:type="pct"/>
            <w:tcBorders>
              <w:top w:val="single" w:sz="6" w:space="0" w:color="000000"/>
              <w:left w:val="single" w:sz="6" w:space="0" w:color="000000"/>
              <w:bottom w:val="single" w:sz="6" w:space="0" w:color="000000"/>
            </w:tcBorders>
            <w:shd w:val="clear" w:color="000080" w:fill="FFFFFF"/>
          </w:tcPr>
          <w:p w14:paraId="1DE45D77" w14:textId="77777777" w:rsidR="00B14DF2" w:rsidRPr="00B0046B" w:rsidRDefault="00B14DF2" w:rsidP="00ED52C8">
            <w:pPr>
              <w:pStyle w:val="TableText"/>
              <w:keepNext w:val="0"/>
              <w:keepLines w:val="0"/>
              <w:rPr>
                <w:szCs w:val="18"/>
              </w:rPr>
            </w:pPr>
          </w:p>
        </w:tc>
      </w:tr>
      <w:tr w:rsidR="00B14DF2" w:rsidRPr="00B0046B" w14:paraId="1DE45D7B" w14:textId="77777777">
        <w:tc>
          <w:tcPr>
            <w:tcW w:w="4302" w:type="pct"/>
            <w:tcBorders>
              <w:top w:val="single" w:sz="6" w:space="0" w:color="000000"/>
              <w:bottom w:val="single" w:sz="6" w:space="0" w:color="000000"/>
              <w:right w:val="single" w:sz="6" w:space="0" w:color="000000"/>
            </w:tcBorders>
            <w:shd w:val="clear" w:color="000080" w:fill="FFFFFF"/>
          </w:tcPr>
          <w:p w14:paraId="1DE45D79" w14:textId="77777777" w:rsidR="00B14DF2"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 = 0; i &lt; outputComponents; i++) {</w:t>
            </w:r>
          </w:p>
        </w:tc>
        <w:tc>
          <w:tcPr>
            <w:tcW w:w="698" w:type="pct"/>
            <w:tcBorders>
              <w:top w:val="single" w:sz="6" w:space="0" w:color="000000"/>
              <w:left w:val="single" w:sz="6" w:space="0" w:color="000000"/>
              <w:bottom w:val="single" w:sz="6" w:space="0" w:color="000000"/>
            </w:tcBorders>
            <w:shd w:val="clear" w:color="000080" w:fill="FFFFFF"/>
          </w:tcPr>
          <w:p w14:paraId="1DE45D7A" w14:textId="77777777" w:rsidR="00B14DF2" w:rsidRPr="00B0046B" w:rsidRDefault="00B14DF2" w:rsidP="00ED52C8">
            <w:pPr>
              <w:pStyle w:val="TableText"/>
              <w:keepNext w:val="0"/>
              <w:keepLines w:val="0"/>
              <w:rPr>
                <w:szCs w:val="18"/>
              </w:rPr>
            </w:pPr>
          </w:p>
        </w:tc>
      </w:tr>
      <w:tr w:rsidR="00361EB3" w:rsidRPr="00B0046B" w14:paraId="1DE45D7E" w14:textId="77777777" w:rsidTr="005942D6">
        <w:tc>
          <w:tcPr>
            <w:tcW w:w="4302" w:type="pct"/>
            <w:tcBorders>
              <w:top w:val="single" w:sz="6" w:space="0" w:color="000000"/>
              <w:bottom w:val="single" w:sz="6" w:space="0" w:color="000000"/>
              <w:right w:val="single" w:sz="6" w:space="0" w:color="000000"/>
            </w:tcBorders>
            <w:shd w:val="clear" w:color="000080" w:fill="FFFFFF"/>
            <w:vAlign w:val="bottom"/>
          </w:tcPr>
          <w:p w14:paraId="1DE45D7C"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 &gt; 0) &amp;&amp; (OUTPUT_CLR_FMT = = YUV420))</w:t>
            </w:r>
          </w:p>
        </w:tc>
        <w:tc>
          <w:tcPr>
            <w:tcW w:w="698" w:type="pct"/>
            <w:tcBorders>
              <w:top w:val="single" w:sz="6" w:space="0" w:color="000000"/>
              <w:left w:val="single" w:sz="6" w:space="0" w:color="000000"/>
              <w:bottom w:val="single" w:sz="6" w:space="0" w:color="000000"/>
            </w:tcBorders>
            <w:shd w:val="clear" w:color="000080" w:fill="FFFFFF"/>
          </w:tcPr>
          <w:p w14:paraId="1DE45D7D" w14:textId="77777777" w:rsidR="00361EB3" w:rsidRPr="00B0046B" w:rsidRDefault="00361EB3" w:rsidP="00ED52C8">
            <w:pPr>
              <w:pStyle w:val="TableText"/>
              <w:keepNext w:val="0"/>
              <w:keepLines w:val="0"/>
              <w:rPr>
                <w:szCs w:val="18"/>
              </w:rPr>
            </w:pPr>
          </w:p>
        </w:tc>
      </w:tr>
      <w:tr w:rsidR="00361EB3" w:rsidRPr="00B0046B" w14:paraId="1DE45D81" w14:textId="77777777" w:rsidTr="005942D6">
        <w:tc>
          <w:tcPr>
            <w:tcW w:w="4302" w:type="pct"/>
            <w:tcBorders>
              <w:top w:val="single" w:sz="6" w:space="0" w:color="000000"/>
              <w:bottom w:val="single" w:sz="6" w:space="0" w:color="000000"/>
              <w:right w:val="single" w:sz="6" w:space="0" w:color="000000"/>
            </w:tcBorders>
            <w:shd w:val="clear" w:color="000080" w:fill="FFFFFF"/>
            <w:vAlign w:val="bottom"/>
          </w:tcPr>
          <w:p w14:paraId="1DE45D7F"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outputHeight = ExtendedHeight[0] / 2</w:t>
            </w:r>
          </w:p>
        </w:tc>
        <w:tc>
          <w:tcPr>
            <w:tcW w:w="698" w:type="pct"/>
            <w:tcBorders>
              <w:top w:val="single" w:sz="6" w:space="0" w:color="000000"/>
              <w:left w:val="single" w:sz="6" w:space="0" w:color="000000"/>
              <w:bottom w:val="single" w:sz="6" w:space="0" w:color="000000"/>
            </w:tcBorders>
            <w:shd w:val="clear" w:color="000080" w:fill="FFFFFF"/>
          </w:tcPr>
          <w:p w14:paraId="1DE45D80" w14:textId="77777777" w:rsidR="00361EB3" w:rsidRPr="00B0046B" w:rsidRDefault="00361EB3" w:rsidP="00ED52C8">
            <w:pPr>
              <w:pStyle w:val="TableText"/>
              <w:keepNext w:val="0"/>
              <w:keepLines w:val="0"/>
              <w:rPr>
                <w:szCs w:val="18"/>
              </w:rPr>
            </w:pPr>
          </w:p>
        </w:tc>
      </w:tr>
      <w:tr w:rsidR="00361EB3" w:rsidRPr="00B0046B" w14:paraId="1DE45D84" w14:textId="77777777" w:rsidTr="005942D6">
        <w:tc>
          <w:tcPr>
            <w:tcW w:w="4302" w:type="pct"/>
            <w:tcBorders>
              <w:top w:val="single" w:sz="6" w:space="0" w:color="000000"/>
              <w:bottom w:val="single" w:sz="6" w:space="0" w:color="000000"/>
              <w:right w:val="single" w:sz="6" w:space="0" w:color="000000"/>
            </w:tcBorders>
            <w:shd w:val="clear" w:color="000080" w:fill="FFFFFF"/>
            <w:vAlign w:val="bottom"/>
          </w:tcPr>
          <w:p w14:paraId="1DE45D82"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698" w:type="pct"/>
            <w:tcBorders>
              <w:top w:val="single" w:sz="6" w:space="0" w:color="000000"/>
              <w:left w:val="single" w:sz="6" w:space="0" w:color="000000"/>
              <w:bottom w:val="single" w:sz="6" w:space="0" w:color="000000"/>
            </w:tcBorders>
            <w:shd w:val="clear" w:color="000080" w:fill="FFFFFF"/>
          </w:tcPr>
          <w:p w14:paraId="1DE45D83" w14:textId="77777777" w:rsidR="00361EB3" w:rsidRPr="00B0046B" w:rsidRDefault="00361EB3" w:rsidP="00ED52C8">
            <w:pPr>
              <w:pStyle w:val="TableText"/>
              <w:keepNext w:val="0"/>
              <w:keepLines w:val="0"/>
              <w:rPr>
                <w:szCs w:val="18"/>
              </w:rPr>
            </w:pPr>
          </w:p>
        </w:tc>
      </w:tr>
      <w:tr w:rsidR="00361EB3" w:rsidRPr="00B0046B" w14:paraId="1DE45D87" w14:textId="77777777" w:rsidTr="005942D6">
        <w:tc>
          <w:tcPr>
            <w:tcW w:w="4302" w:type="pct"/>
            <w:tcBorders>
              <w:top w:val="single" w:sz="6" w:space="0" w:color="000000"/>
              <w:bottom w:val="single" w:sz="6" w:space="0" w:color="000000"/>
              <w:right w:val="single" w:sz="6" w:space="0" w:color="000000"/>
            </w:tcBorders>
            <w:shd w:val="clear" w:color="000080" w:fill="FFFFFF"/>
            <w:vAlign w:val="bottom"/>
          </w:tcPr>
          <w:p w14:paraId="1DE45D85"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outputHeight = ExtendedHeight[0]</w:t>
            </w:r>
          </w:p>
        </w:tc>
        <w:tc>
          <w:tcPr>
            <w:tcW w:w="698" w:type="pct"/>
            <w:tcBorders>
              <w:top w:val="single" w:sz="6" w:space="0" w:color="000000"/>
              <w:left w:val="single" w:sz="6" w:space="0" w:color="000000"/>
              <w:bottom w:val="single" w:sz="6" w:space="0" w:color="000000"/>
            </w:tcBorders>
            <w:shd w:val="clear" w:color="000080" w:fill="FFFFFF"/>
          </w:tcPr>
          <w:p w14:paraId="1DE45D86" w14:textId="77777777" w:rsidR="00361EB3" w:rsidRPr="00B0046B" w:rsidRDefault="00361EB3" w:rsidP="00ED52C8">
            <w:pPr>
              <w:pStyle w:val="TableText"/>
              <w:keepNext w:val="0"/>
              <w:keepLines w:val="0"/>
              <w:rPr>
                <w:szCs w:val="18"/>
              </w:rPr>
            </w:pPr>
          </w:p>
        </w:tc>
      </w:tr>
      <w:tr w:rsidR="00361EB3" w:rsidRPr="00B0046B" w14:paraId="1DE45D8A"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88"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 &gt; 0) &amp;&amp;</w:t>
            </w:r>
            <w:r w:rsidRPr="00B0046B">
              <w:rPr>
                <w:szCs w:val="18"/>
              </w:rPr>
              <w:br/>
            </w:r>
            <w:r w:rsidRPr="00B0046B">
              <w:rPr>
                <w:szCs w:val="18"/>
              </w:rPr>
              <w:tab/>
            </w:r>
            <w:r w:rsidRPr="00B0046B">
              <w:rPr>
                <w:szCs w:val="18"/>
              </w:rPr>
              <w:tab/>
            </w:r>
            <w:r w:rsidRPr="00B0046B">
              <w:rPr>
                <w:szCs w:val="18"/>
              </w:rPr>
              <w:tab/>
            </w:r>
            <w:r w:rsidRPr="00B0046B">
              <w:rPr>
                <w:szCs w:val="18"/>
              </w:rPr>
              <w:tab/>
              <w:t>((OUTPUT_CLR_FMT = = YUV422) | | (OUTPUT_CLR_FMT = = YUV420)))</w:t>
            </w:r>
          </w:p>
        </w:tc>
        <w:tc>
          <w:tcPr>
            <w:tcW w:w="698" w:type="pct"/>
            <w:tcBorders>
              <w:top w:val="single" w:sz="6" w:space="0" w:color="000000"/>
              <w:left w:val="single" w:sz="6" w:space="0" w:color="000000"/>
              <w:bottom w:val="single" w:sz="6" w:space="0" w:color="000000"/>
            </w:tcBorders>
            <w:shd w:val="clear" w:color="000080" w:fill="FFFFFF"/>
          </w:tcPr>
          <w:p w14:paraId="1DE45D89" w14:textId="77777777" w:rsidR="00361EB3" w:rsidRPr="00B0046B" w:rsidRDefault="00361EB3" w:rsidP="00ED52C8">
            <w:pPr>
              <w:pStyle w:val="TableText"/>
              <w:keepNext w:val="0"/>
              <w:keepLines w:val="0"/>
              <w:rPr>
                <w:szCs w:val="18"/>
              </w:rPr>
            </w:pPr>
          </w:p>
        </w:tc>
      </w:tr>
      <w:tr w:rsidR="00361EB3" w:rsidRPr="00B0046B" w14:paraId="1DE45D8D"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8B"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outputWidth = ExtendedWidth[0] / 2</w:t>
            </w:r>
          </w:p>
        </w:tc>
        <w:tc>
          <w:tcPr>
            <w:tcW w:w="698" w:type="pct"/>
            <w:tcBorders>
              <w:top w:val="single" w:sz="6" w:space="0" w:color="000000"/>
              <w:left w:val="single" w:sz="6" w:space="0" w:color="000000"/>
              <w:bottom w:val="single" w:sz="6" w:space="0" w:color="000000"/>
            </w:tcBorders>
            <w:shd w:val="clear" w:color="000080" w:fill="FFFFFF"/>
          </w:tcPr>
          <w:p w14:paraId="1DE45D8C" w14:textId="77777777" w:rsidR="00361EB3" w:rsidRPr="00B0046B" w:rsidRDefault="00361EB3" w:rsidP="00ED52C8">
            <w:pPr>
              <w:pStyle w:val="TableText"/>
              <w:keepNext w:val="0"/>
              <w:keepLines w:val="0"/>
              <w:rPr>
                <w:szCs w:val="18"/>
              </w:rPr>
            </w:pPr>
          </w:p>
        </w:tc>
      </w:tr>
      <w:tr w:rsidR="00361EB3" w:rsidRPr="00B0046B" w14:paraId="1DE45D90"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8E"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698" w:type="pct"/>
            <w:tcBorders>
              <w:top w:val="single" w:sz="6" w:space="0" w:color="000000"/>
              <w:left w:val="single" w:sz="6" w:space="0" w:color="000000"/>
              <w:bottom w:val="single" w:sz="6" w:space="0" w:color="000000"/>
            </w:tcBorders>
            <w:shd w:val="clear" w:color="000080" w:fill="FFFFFF"/>
          </w:tcPr>
          <w:p w14:paraId="1DE45D8F" w14:textId="77777777" w:rsidR="00361EB3" w:rsidRPr="00B0046B" w:rsidRDefault="00361EB3" w:rsidP="00ED52C8">
            <w:pPr>
              <w:pStyle w:val="TableText"/>
              <w:keepNext w:val="0"/>
              <w:keepLines w:val="0"/>
              <w:rPr>
                <w:szCs w:val="18"/>
              </w:rPr>
            </w:pPr>
          </w:p>
        </w:tc>
      </w:tr>
      <w:tr w:rsidR="00361EB3" w:rsidRPr="00B0046B" w14:paraId="1DE45D93" w14:textId="77777777" w:rsidTr="006F5070">
        <w:tc>
          <w:tcPr>
            <w:tcW w:w="4302" w:type="pct"/>
            <w:tcBorders>
              <w:top w:val="single" w:sz="6" w:space="0" w:color="000000"/>
              <w:bottom w:val="single" w:sz="6" w:space="0" w:color="000000"/>
              <w:right w:val="single" w:sz="6" w:space="0" w:color="000000"/>
            </w:tcBorders>
            <w:shd w:val="clear" w:color="000080" w:fill="FFFFFF"/>
            <w:vAlign w:val="bottom"/>
          </w:tcPr>
          <w:p w14:paraId="1DE45D91"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outputWidth = ExtendedWidth[0]</w:t>
            </w:r>
          </w:p>
        </w:tc>
        <w:tc>
          <w:tcPr>
            <w:tcW w:w="698" w:type="pct"/>
            <w:tcBorders>
              <w:top w:val="single" w:sz="6" w:space="0" w:color="000000"/>
              <w:left w:val="single" w:sz="6" w:space="0" w:color="000000"/>
              <w:bottom w:val="single" w:sz="6" w:space="0" w:color="000000"/>
            </w:tcBorders>
            <w:shd w:val="clear" w:color="000080" w:fill="FFFFFF"/>
          </w:tcPr>
          <w:p w14:paraId="1DE45D92" w14:textId="77777777" w:rsidR="00361EB3" w:rsidRPr="00B0046B" w:rsidRDefault="00361EB3" w:rsidP="00ED52C8">
            <w:pPr>
              <w:pStyle w:val="TableText"/>
              <w:keepNext w:val="0"/>
              <w:keepLines w:val="0"/>
              <w:rPr>
                <w:szCs w:val="18"/>
              </w:rPr>
            </w:pPr>
          </w:p>
        </w:tc>
      </w:tr>
      <w:tr w:rsidR="00361EB3" w:rsidRPr="00B0046B" w14:paraId="1DE45D96" w14:textId="77777777">
        <w:tc>
          <w:tcPr>
            <w:tcW w:w="4302" w:type="pct"/>
            <w:tcBorders>
              <w:top w:val="single" w:sz="6" w:space="0" w:color="000000"/>
              <w:bottom w:val="single" w:sz="6" w:space="0" w:color="000000"/>
              <w:right w:val="single" w:sz="6" w:space="0" w:color="000000"/>
            </w:tcBorders>
            <w:shd w:val="clear" w:color="000080" w:fill="FFFFFF"/>
          </w:tcPr>
          <w:p w14:paraId="1DE45D94"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(y = 0; y &lt; outputHeight; y++)</w:t>
            </w:r>
          </w:p>
        </w:tc>
        <w:tc>
          <w:tcPr>
            <w:tcW w:w="698" w:type="pct"/>
            <w:tcBorders>
              <w:top w:val="single" w:sz="6" w:space="0" w:color="000000"/>
              <w:left w:val="single" w:sz="6" w:space="0" w:color="000000"/>
              <w:bottom w:val="single" w:sz="6" w:space="0" w:color="000000"/>
            </w:tcBorders>
            <w:shd w:val="clear" w:color="000080" w:fill="FFFFFF"/>
          </w:tcPr>
          <w:p w14:paraId="1DE45D95" w14:textId="77777777" w:rsidR="00361EB3" w:rsidRPr="00B0046B" w:rsidRDefault="00361EB3" w:rsidP="00ED52C8">
            <w:pPr>
              <w:pStyle w:val="TableText"/>
              <w:keepNext w:val="0"/>
              <w:keepLines w:val="0"/>
              <w:rPr>
                <w:szCs w:val="18"/>
              </w:rPr>
            </w:pPr>
          </w:p>
        </w:tc>
      </w:tr>
      <w:tr w:rsidR="00361EB3" w:rsidRPr="00B0046B" w14:paraId="1DE45D99" w14:textId="77777777">
        <w:tc>
          <w:tcPr>
            <w:tcW w:w="4302" w:type="pct"/>
            <w:tcBorders>
              <w:top w:val="single" w:sz="6" w:space="0" w:color="000000"/>
              <w:bottom w:val="single" w:sz="6" w:space="0" w:color="000000"/>
              <w:right w:val="single" w:sz="6" w:space="0" w:color="000000"/>
            </w:tcBorders>
            <w:shd w:val="clear" w:color="000080" w:fill="FFFFFF"/>
          </w:tcPr>
          <w:p w14:paraId="1DE45D97"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(x = 0; x &lt; outputWidth; x++)</w:t>
            </w:r>
          </w:p>
        </w:tc>
        <w:tc>
          <w:tcPr>
            <w:tcW w:w="698" w:type="pct"/>
            <w:tcBorders>
              <w:top w:val="single" w:sz="6" w:space="0" w:color="000000"/>
              <w:left w:val="single" w:sz="6" w:space="0" w:color="000000"/>
              <w:bottom w:val="single" w:sz="6" w:space="0" w:color="000000"/>
            </w:tcBorders>
            <w:shd w:val="clear" w:color="000080" w:fill="FFFFFF"/>
          </w:tcPr>
          <w:p w14:paraId="1DE45D98" w14:textId="77777777" w:rsidR="00361EB3" w:rsidRPr="00B0046B" w:rsidRDefault="00361EB3" w:rsidP="00ED52C8">
            <w:pPr>
              <w:pStyle w:val="TableText"/>
              <w:keepNext w:val="0"/>
              <w:keepLines w:val="0"/>
              <w:rPr>
                <w:szCs w:val="18"/>
              </w:rPr>
            </w:pPr>
          </w:p>
        </w:tc>
      </w:tr>
      <w:tr w:rsidR="00361EB3" w:rsidRPr="00B0046B" w14:paraId="1DE45D9C" w14:textId="77777777">
        <w:tc>
          <w:tcPr>
            <w:tcW w:w="4302" w:type="pct"/>
            <w:tcBorders>
              <w:top w:val="single" w:sz="6" w:space="0" w:color="000000"/>
              <w:bottom w:val="single" w:sz="6" w:space="0" w:color="000000"/>
              <w:right w:val="single" w:sz="6" w:space="0" w:color="000000"/>
            </w:tcBorders>
            <w:shd w:val="clear" w:color="000080" w:fill="FFFFFF"/>
          </w:tcPr>
          <w:p w14:paraId="1DE45D9A"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ImagePlane[i][x][y] += (iBias &lt;&lt; iScale)</w:t>
            </w:r>
          </w:p>
        </w:tc>
        <w:tc>
          <w:tcPr>
            <w:tcW w:w="698" w:type="pct"/>
            <w:tcBorders>
              <w:top w:val="single" w:sz="6" w:space="0" w:color="000000"/>
              <w:left w:val="single" w:sz="6" w:space="0" w:color="000000"/>
              <w:bottom w:val="single" w:sz="6" w:space="0" w:color="000000"/>
            </w:tcBorders>
            <w:shd w:val="clear" w:color="000080" w:fill="FFFFFF"/>
          </w:tcPr>
          <w:p w14:paraId="1DE45D9B" w14:textId="77777777" w:rsidR="00361EB3" w:rsidRPr="00B0046B" w:rsidRDefault="00361EB3" w:rsidP="00ED52C8">
            <w:pPr>
              <w:pStyle w:val="TableText"/>
              <w:keepNext w:val="0"/>
              <w:keepLines w:val="0"/>
              <w:rPr>
                <w:szCs w:val="18"/>
              </w:rPr>
            </w:pPr>
          </w:p>
        </w:tc>
      </w:tr>
      <w:tr w:rsidR="00361EB3" w:rsidRPr="00B0046B" w14:paraId="1DE45D9F" w14:textId="77777777">
        <w:tc>
          <w:tcPr>
            <w:tcW w:w="4302" w:type="pct"/>
            <w:tcBorders>
              <w:top w:val="single" w:sz="6" w:space="0" w:color="000000"/>
              <w:bottom w:val="single" w:sz="6" w:space="0" w:color="000000"/>
              <w:right w:val="single" w:sz="6" w:space="0" w:color="000000"/>
            </w:tcBorders>
            <w:shd w:val="clear" w:color="000080" w:fill="FFFFFF"/>
          </w:tcPr>
          <w:p w14:paraId="1DE45D9D"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698" w:type="pct"/>
            <w:tcBorders>
              <w:top w:val="single" w:sz="6" w:space="0" w:color="000000"/>
              <w:left w:val="single" w:sz="6" w:space="0" w:color="000000"/>
              <w:bottom w:val="single" w:sz="6" w:space="0" w:color="000000"/>
            </w:tcBorders>
            <w:shd w:val="clear" w:color="000080" w:fill="FFFFFF"/>
          </w:tcPr>
          <w:p w14:paraId="1DE45D9E" w14:textId="77777777" w:rsidR="00361EB3" w:rsidRPr="00B0046B" w:rsidRDefault="00361EB3" w:rsidP="00ED52C8">
            <w:pPr>
              <w:pStyle w:val="TableText"/>
              <w:keepNext w:val="0"/>
              <w:keepLines w:val="0"/>
              <w:rPr>
                <w:szCs w:val="18"/>
              </w:rPr>
            </w:pPr>
          </w:p>
        </w:tc>
      </w:tr>
      <w:tr w:rsidR="00361EB3" w:rsidRPr="00B0046B" w14:paraId="1DE45DA2" w14:textId="77777777">
        <w:tc>
          <w:tcPr>
            <w:tcW w:w="4302" w:type="pct"/>
            <w:tcBorders>
              <w:top w:val="single" w:sz="6" w:space="0" w:color="000000"/>
              <w:bottom w:val="single" w:sz="6" w:space="0" w:color="000000"/>
              <w:right w:val="single" w:sz="6" w:space="0" w:color="000000"/>
            </w:tcBorders>
            <w:shd w:val="clear" w:color="000080" w:fill="FFFFFF"/>
          </w:tcPr>
          <w:p w14:paraId="1DE45DA0"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else if (OUTPUT_CLR_FMT = = CMYK) {</w:t>
            </w:r>
          </w:p>
        </w:tc>
        <w:tc>
          <w:tcPr>
            <w:tcW w:w="698" w:type="pct"/>
            <w:tcBorders>
              <w:top w:val="single" w:sz="6" w:space="0" w:color="000000"/>
              <w:left w:val="single" w:sz="6" w:space="0" w:color="000000"/>
              <w:bottom w:val="single" w:sz="6" w:space="0" w:color="000000"/>
            </w:tcBorders>
            <w:shd w:val="clear" w:color="000080" w:fill="FFFFFF"/>
          </w:tcPr>
          <w:p w14:paraId="1DE45DA1" w14:textId="77777777" w:rsidR="00361EB3" w:rsidRPr="00B0046B" w:rsidRDefault="00361EB3" w:rsidP="00ED52C8">
            <w:pPr>
              <w:pStyle w:val="TableText"/>
              <w:keepNext w:val="0"/>
              <w:keepLines w:val="0"/>
              <w:rPr>
                <w:szCs w:val="18"/>
              </w:rPr>
            </w:pPr>
          </w:p>
        </w:tc>
      </w:tr>
      <w:tr w:rsidR="00361EB3" w:rsidRPr="00B0046B" w14:paraId="1DE45DA5" w14:textId="77777777">
        <w:tc>
          <w:tcPr>
            <w:tcW w:w="4302" w:type="pct"/>
            <w:tcBorders>
              <w:top w:val="single" w:sz="6" w:space="0" w:color="000000"/>
              <w:bottom w:val="single" w:sz="6" w:space="0" w:color="000000"/>
              <w:right w:val="single" w:sz="6" w:space="0" w:color="000000"/>
            </w:tcBorders>
            <w:shd w:val="clear" w:color="000080" w:fill="FFFFFF"/>
          </w:tcPr>
          <w:p w14:paraId="1DE45DA3"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 = 0; i &lt; 3; i++)</w:t>
            </w:r>
          </w:p>
        </w:tc>
        <w:tc>
          <w:tcPr>
            <w:tcW w:w="698" w:type="pct"/>
            <w:tcBorders>
              <w:top w:val="single" w:sz="6" w:space="0" w:color="000000"/>
              <w:left w:val="single" w:sz="6" w:space="0" w:color="000000"/>
              <w:bottom w:val="single" w:sz="6" w:space="0" w:color="000000"/>
            </w:tcBorders>
            <w:shd w:val="clear" w:color="000080" w:fill="FFFFFF"/>
          </w:tcPr>
          <w:p w14:paraId="1DE45DA4" w14:textId="77777777" w:rsidR="00361EB3" w:rsidRPr="00B0046B" w:rsidRDefault="00361EB3" w:rsidP="00ED52C8">
            <w:pPr>
              <w:pStyle w:val="TableText"/>
              <w:keepNext w:val="0"/>
              <w:keepLines w:val="0"/>
              <w:rPr>
                <w:szCs w:val="18"/>
              </w:rPr>
            </w:pPr>
          </w:p>
        </w:tc>
      </w:tr>
      <w:tr w:rsidR="00361EB3" w:rsidRPr="00A42364" w14:paraId="1DE45DA8" w14:textId="77777777">
        <w:tc>
          <w:tcPr>
            <w:tcW w:w="4302" w:type="pct"/>
            <w:tcBorders>
              <w:top w:val="single" w:sz="6" w:space="0" w:color="000000"/>
              <w:bottom w:val="single" w:sz="6" w:space="0" w:color="000000"/>
              <w:right w:val="single" w:sz="6" w:space="0" w:color="000000"/>
            </w:tcBorders>
            <w:shd w:val="clear" w:color="000080" w:fill="FFFFFF"/>
          </w:tcPr>
          <w:p w14:paraId="1DE45DA6" w14:textId="77777777" w:rsidR="00361EB3" w:rsidRPr="00786941"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786941">
              <w:rPr>
                <w:szCs w:val="18"/>
                <w:lang w:val="es-ES"/>
              </w:rPr>
              <w:tab/>
            </w:r>
            <w:r w:rsidRPr="00786941">
              <w:rPr>
                <w:szCs w:val="18"/>
                <w:lang w:val="es-ES"/>
              </w:rPr>
              <w:tab/>
            </w:r>
            <w:r w:rsidRPr="00786941">
              <w:rPr>
                <w:szCs w:val="18"/>
                <w:lang w:val="es-ES"/>
              </w:rPr>
              <w:tab/>
              <w:t>for (y = 0; y &lt; ExtendedHeight[0]; y++)</w:t>
            </w:r>
          </w:p>
        </w:tc>
        <w:tc>
          <w:tcPr>
            <w:tcW w:w="698" w:type="pct"/>
            <w:tcBorders>
              <w:top w:val="single" w:sz="6" w:space="0" w:color="000000"/>
              <w:left w:val="single" w:sz="6" w:space="0" w:color="000000"/>
              <w:bottom w:val="single" w:sz="6" w:space="0" w:color="000000"/>
            </w:tcBorders>
            <w:shd w:val="clear" w:color="000080" w:fill="FFFFFF"/>
          </w:tcPr>
          <w:p w14:paraId="1DE45DA7" w14:textId="77777777" w:rsidR="00361EB3" w:rsidRPr="00786941" w:rsidRDefault="00361EB3" w:rsidP="00ED52C8">
            <w:pPr>
              <w:pStyle w:val="TableText"/>
              <w:keepNext w:val="0"/>
              <w:keepLines w:val="0"/>
              <w:rPr>
                <w:szCs w:val="18"/>
                <w:lang w:val="es-ES"/>
              </w:rPr>
            </w:pPr>
          </w:p>
        </w:tc>
      </w:tr>
      <w:tr w:rsidR="00361EB3" w:rsidRPr="00B0046B" w14:paraId="1DE45DAB" w14:textId="77777777">
        <w:tc>
          <w:tcPr>
            <w:tcW w:w="4302" w:type="pct"/>
            <w:tcBorders>
              <w:top w:val="single" w:sz="6" w:space="0" w:color="000000"/>
              <w:bottom w:val="single" w:sz="6" w:space="0" w:color="000000"/>
              <w:right w:val="single" w:sz="6" w:space="0" w:color="000000"/>
            </w:tcBorders>
            <w:shd w:val="clear" w:color="000080" w:fill="FFFFFF"/>
          </w:tcPr>
          <w:p w14:paraId="1DE45DA9"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lang w:val="es-ES"/>
              </w:rPr>
              <w:tab/>
            </w:r>
            <w:r w:rsidRPr="00786941">
              <w:rPr>
                <w:szCs w:val="18"/>
                <w:lang w:val="es-ES"/>
              </w:rPr>
              <w:tab/>
            </w:r>
            <w:r w:rsidRPr="00786941">
              <w:rPr>
                <w:szCs w:val="18"/>
                <w:lang w:val="es-ES"/>
              </w:rPr>
              <w:tab/>
            </w:r>
            <w:r w:rsidRPr="00786941">
              <w:rPr>
                <w:szCs w:val="18"/>
                <w:lang w:val="es-ES"/>
              </w:rPr>
              <w:tab/>
            </w:r>
            <w:r w:rsidRPr="00B0046B">
              <w:rPr>
                <w:szCs w:val="18"/>
              </w:rPr>
              <w:t>for (x = 0; x &lt; ExtendedWidth[0]; x++)</w:t>
            </w:r>
          </w:p>
        </w:tc>
        <w:tc>
          <w:tcPr>
            <w:tcW w:w="698" w:type="pct"/>
            <w:tcBorders>
              <w:top w:val="single" w:sz="6" w:space="0" w:color="000000"/>
              <w:left w:val="single" w:sz="6" w:space="0" w:color="000000"/>
              <w:bottom w:val="single" w:sz="6" w:space="0" w:color="000000"/>
            </w:tcBorders>
            <w:shd w:val="clear" w:color="000080" w:fill="FFFFFF"/>
          </w:tcPr>
          <w:p w14:paraId="1DE45DAA" w14:textId="77777777" w:rsidR="00361EB3" w:rsidRPr="00B0046B" w:rsidRDefault="00361EB3" w:rsidP="00ED52C8">
            <w:pPr>
              <w:pStyle w:val="TableText"/>
              <w:keepNext w:val="0"/>
              <w:keepLines w:val="0"/>
              <w:rPr>
                <w:szCs w:val="18"/>
              </w:rPr>
            </w:pPr>
          </w:p>
        </w:tc>
      </w:tr>
      <w:tr w:rsidR="00361EB3" w:rsidRPr="00A42364" w14:paraId="1DE45DAE" w14:textId="77777777">
        <w:tc>
          <w:tcPr>
            <w:tcW w:w="4302" w:type="pct"/>
            <w:tcBorders>
              <w:top w:val="single" w:sz="6" w:space="0" w:color="000000"/>
              <w:bottom w:val="single" w:sz="6" w:space="0" w:color="000000"/>
              <w:right w:val="single" w:sz="6" w:space="0" w:color="000000"/>
            </w:tcBorders>
            <w:shd w:val="clear" w:color="000080" w:fill="FFFFFF"/>
          </w:tcPr>
          <w:p w14:paraId="1DE45DAC" w14:textId="77777777" w:rsidR="00361EB3" w:rsidRPr="00786941"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B0046B">
              <w:rPr>
                <w:szCs w:val="18"/>
              </w:rPr>
              <w:tab/>
            </w:r>
            <w:r w:rsidRPr="00B0046B">
              <w:rPr>
                <w:szCs w:val="18"/>
              </w:rPr>
              <w:tab/>
            </w:r>
            <w:r w:rsidRPr="00B0046B">
              <w:rPr>
                <w:szCs w:val="18"/>
              </w:rPr>
              <w:tab/>
            </w:r>
            <w:r w:rsidRPr="00B0046B">
              <w:rPr>
                <w:szCs w:val="18"/>
              </w:rPr>
              <w:tab/>
            </w:r>
            <w:r w:rsidRPr="00B0046B">
              <w:rPr>
                <w:szCs w:val="18"/>
              </w:rPr>
              <w:tab/>
            </w:r>
            <w:r w:rsidRPr="00786941">
              <w:rPr>
                <w:szCs w:val="18"/>
                <w:lang w:val="es-ES"/>
              </w:rPr>
              <w:t>ImagePlane[i][x][y] += ((iBias &gt;&gt; 1) &lt;&lt; iScale) /* c, m, y */</w:t>
            </w:r>
          </w:p>
        </w:tc>
        <w:tc>
          <w:tcPr>
            <w:tcW w:w="698" w:type="pct"/>
            <w:tcBorders>
              <w:top w:val="single" w:sz="6" w:space="0" w:color="000000"/>
              <w:left w:val="single" w:sz="6" w:space="0" w:color="000000"/>
              <w:bottom w:val="single" w:sz="6" w:space="0" w:color="000000"/>
            </w:tcBorders>
            <w:shd w:val="clear" w:color="000080" w:fill="FFFFFF"/>
          </w:tcPr>
          <w:p w14:paraId="1DE45DAD" w14:textId="77777777" w:rsidR="00361EB3" w:rsidRPr="00786941" w:rsidRDefault="00361EB3" w:rsidP="00ED52C8">
            <w:pPr>
              <w:pStyle w:val="TableText"/>
              <w:keepNext w:val="0"/>
              <w:keepLines w:val="0"/>
              <w:rPr>
                <w:szCs w:val="18"/>
                <w:lang w:val="es-ES"/>
              </w:rPr>
            </w:pPr>
          </w:p>
        </w:tc>
      </w:tr>
      <w:tr w:rsidR="00361EB3" w:rsidRPr="00A42364" w14:paraId="1DE45DB1" w14:textId="77777777">
        <w:tc>
          <w:tcPr>
            <w:tcW w:w="4302" w:type="pct"/>
            <w:tcBorders>
              <w:top w:val="single" w:sz="6" w:space="0" w:color="000000"/>
              <w:bottom w:val="single" w:sz="6" w:space="0" w:color="000000"/>
              <w:right w:val="single" w:sz="6" w:space="0" w:color="000000"/>
            </w:tcBorders>
            <w:shd w:val="clear" w:color="000080" w:fill="FFFFFF"/>
          </w:tcPr>
          <w:p w14:paraId="1DE45DAF" w14:textId="77777777" w:rsidR="00361EB3" w:rsidRPr="00786941"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786941">
              <w:rPr>
                <w:szCs w:val="18"/>
                <w:lang w:val="es-ES"/>
              </w:rPr>
              <w:tab/>
            </w:r>
            <w:r w:rsidRPr="00786941">
              <w:rPr>
                <w:szCs w:val="18"/>
                <w:lang w:val="es-ES"/>
              </w:rPr>
              <w:tab/>
              <w:t>for (y = 0; y &lt; ExtendedHeight[0]; y++)</w:t>
            </w:r>
          </w:p>
        </w:tc>
        <w:tc>
          <w:tcPr>
            <w:tcW w:w="698" w:type="pct"/>
            <w:tcBorders>
              <w:top w:val="single" w:sz="6" w:space="0" w:color="000000"/>
              <w:left w:val="single" w:sz="6" w:space="0" w:color="000000"/>
              <w:bottom w:val="single" w:sz="6" w:space="0" w:color="000000"/>
            </w:tcBorders>
            <w:shd w:val="clear" w:color="000080" w:fill="FFFFFF"/>
          </w:tcPr>
          <w:p w14:paraId="1DE45DB0" w14:textId="77777777" w:rsidR="00361EB3" w:rsidRPr="00786941" w:rsidRDefault="00361EB3" w:rsidP="00ED52C8">
            <w:pPr>
              <w:pStyle w:val="TableText"/>
              <w:keepNext w:val="0"/>
              <w:keepLines w:val="0"/>
              <w:rPr>
                <w:szCs w:val="18"/>
                <w:lang w:val="es-ES"/>
              </w:rPr>
            </w:pPr>
          </w:p>
        </w:tc>
      </w:tr>
      <w:tr w:rsidR="00361EB3" w:rsidRPr="00B0046B" w14:paraId="1DE45DB4" w14:textId="77777777">
        <w:tc>
          <w:tcPr>
            <w:tcW w:w="4302" w:type="pct"/>
            <w:tcBorders>
              <w:top w:val="single" w:sz="6" w:space="0" w:color="000000"/>
              <w:bottom w:val="single" w:sz="6" w:space="0" w:color="000000"/>
              <w:right w:val="single" w:sz="6" w:space="0" w:color="000000"/>
            </w:tcBorders>
            <w:shd w:val="clear" w:color="000080" w:fill="FFFFFF"/>
          </w:tcPr>
          <w:p w14:paraId="1DE45DB2"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lang w:val="es-ES"/>
              </w:rPr>
              <w:tab/>
            </w:r>
            <w:r w:rsidRPr="00786941">
              <w:rPr>
                <w:szCs w:val="18"/>
                <w:lang w:val="es-ES"/>
              </w:rPr>
              <w:tab/>
            </w:r>
            <w:r w:rsidRPr="00786941">
              <w:rPr>
                <w:szCs w:val="18"/>
                <w:lang w:val="es-ES"/>
              </w:rPr>
              <w:tab/>
            </w:r>
            <w:r w:rsidRPr="00B0046B">
              <w:rPr>
                <w:szCs w:val="18"/>
              </w:rPr>
              <w:t>for (x = 0; x &lt; ExtendedWidth[0]; x++)</w:t>
            </w:r>
          </w:p>
        </w:tc>
        <w:tc>
          <w:tcPr>
            <w:tcW w:w="698" w:type="pct"/>
            <w:tcBorders>
              <w:top w:val="single" w:sz="6" w:space="0" w:color="000000"/>
              <w:left w:val="single" w:sz="6" w:space="0" w:color="000000"/>
              <w:bottom w:val="single" w:sz="6" w:space="0" w:color="000000"/>
            </w:tcBorders>
            <w:shd w:val="clear" w:color="000080" w:fill="FFFFFF"/>
          </w:tcPr>
          <w:p w14:paraId="1DE45DB3" w14:textId="77777777" w:rsidR="00361EB3" w:rsidRPr="00B0046B" w:rsidRDefault="00361EB3" w:rsidP="00ED52C8">
            <w:pPr>
              <w:pStyle w:val="TableText"/>
              <w:keepNext w:val="0"/>
              <w:keepLines w:val="0"/>
              <w:rPr>
                <w:szCs w:val="18"/>
              </w:rPr>
            </w:pPr>
          </w:p>
        </w:tc>
      </w:tr>
      <w:tr w:rsidR="00361EB3" w:rsidRPr="00A42364" w14:paraId="1DE45DB7" w14:textId="77777777">
        <w:tc>
          <w:tcPr>
            <w:tcW w:w="4302" w:type="pct"/>
            <w:tcBorders>
              <w:top w:val="single" w:sz="6" w:space="0" w:color="000000"/>
              <w:bottom w:val="single" w:sz="6" w:space="0" w:color="000000"/>
              <w:right w:val="single" w:sz="6" w:space="0" w:color="000000"/>
            </w:tcBorders>
            <w:shd w:val="clear" w:color="000080" w:fill="FFFFFF"/>
          </w:tcPr>
          <w:p w14:paraId="1DE45DB5" w14:textId="77777777" w:rsidR="00361EB3" w:rsidRPr="00786941"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B0046B">
              <w:rPr>
                <w:szCs w:val="18"/>
              </w:rPr>
              <w:tab/>
            </w:r>
            <w:r w:rsidRPr="00B0046B">
              <w:rPr>
                <w:szCs w:val="18"/>
              </w:rPr>
              <w:tab/>
            </w:r>
            <w:r w:rsidRPr="00B0046B">
              <w:rPr>
                <w:szCs w:val="18"/>
              </w:rPr>
              <w:tab/>
            </w:r>
            <w:r w:rsidRPr="00B0046B">
              <w:rPr>
                <w:szCs w:val="18"/>
              </w:rPr>
              <w:tab/>
            </w:r>
            <w:r w:rsidRPr="00786941">
              <w:rPr>
                <w:szCs w:val="18"/>
                <w:lang w:val="es-ES"/>
              </w:rPr>
              <w:t>ImagePlane[3][x][y] −= ((iBias &gt;&gt; 1) &lt;&lt; iScale) /* k */</w:t>
            </w:r>
          </w:p>
        </w:tc>
        <w:tc>
          <w:tcPr>
            <w:tcW w:w="698" w:type="pct"/>
            <w:tcBorders>
              <w:top w:val="single" w:sz="6" w:space="0" w:color="000000"/>
              <w:left w:val="single" w:sz="6" w:space="0" w:color="000000"/>
              <w:bottom w:val="single" w:sz="6" w:space="0" w:color="000000"/>
            </w:tcBorders>
            <w:shd w:val="clear" w:color="000080" w:fill="FFFFFF"/>
          </w:tcPr>
          <w:p w14:paraId="1DE45DB6" w14:textId="77777777" w:rsidR="00361EB3" w:rsidRPr="00786941" w:rsidRDefault="00361EB3" w:rsidP="00ED52C8">
            <w:pPr>
              <w:pStyle w:val="TableText"/>
              <w:keepNext w:val="0"/>
              <w:keepLines w:val="0"/>
              <w:rPr>
                <w:szCs w:val="18"/>
                <w:lang w:val="es-ES"/>
              </w:rPr>
            </w:pPr>
          </w:p>
        </w:tc>
      </w:tr>
      <w:tr w:rsidR="00361EB3" w:rsidRPr="00B0046B" w14:paraId="1DE45DBA" w14:textId="77777777">
        <w:tc>
          <w:tcPr>
            <w:tcW w:w="4302" w:type="pct"/>
            <w:tcBorders>
              <w:top w:val="single" w:sz="6" w:space="0" w:color="000000"/>
              <w:bottom w:val="single" w:sz="6" w:space="0" w:color="000000"/>
              <w:right w:val="single" w:sz="6" w:space="0" w:color="000000"/>
            </w:tcBorders>
            <w:shd w:val="clear" w:color="000080" w:fill="FFFFFF"/>
          </w:tcPr>
          <w:p w14:paraId="1DE45DB8" w14:textId="77777777" w:rsidR="00361EB3" w:rsidRPr="00B0046B" w:rsidRDefault="00361EB3" w:rsidP="00ED52C8">
            <w:pPr>
              <w:pStyle w:val="TableText"/>
              <w:keepNext w:val="0"/>
              <w:keepLines w:val="0"/>
              <w:rPr>
                <w:szCs w:val="18"/>
              </w:rPr>
            </w:pPr>
            <w:r w:rsidRPr="00786941">
              <w:rPr>
                <w:szCs w:val="18"/>
                <w:lang w:val="es-ES"/>
              </w:rPr>
              <w:tab/>
            </w:r>
            <w:r w:rsidRPr="00B0046B">
              <w:rPr>
                <w:szCs w:val="18"/>
              </w:rPr>
              <w:t>}</w:t>
            </w:r>
          </w:p>
        </w:tc>
        <w:tc>
          <w:tcPr>
            <w:tcW w:w="698" w:type="pct"/>
            <w:tcBorders>
              <w:top w:val="single" w:sz="6" w:space="0" w:color="000000"/>
              <w:left w:val="single" w:sz="6" w:space="0" w:color="000000"/>
              <w:bottom w:val="single" w:sz="6" w:space="0" w:color="000000"/>
            </w:tcBorders>
            <w:shd w:val="clear" w:color="000080" w:fill="FFFFFF"/>
          </w:tcPr>
          <w:p w14:paraId="1DE45DB9" w14:textId="77777777" w:rsidR="00361EB3" w:rsidRPr="00B0046B" w:rsidRDefault="00361EB3" w:rsidP="00ED52C8">
            <w:pPr>
              <w:pStyle w:val="TableText"/>
              <w:keepNext w:val="0"/>
              <w:keepLines w:val="0"/>
              <w:rPr>
                <w:szCs w:val="18"/>
              </w:rPr>
            </w:pPr>
          </w:p>
        </w:tc>
      </w:tr>
      <w:tr w:rsidR="00361EB3" w:rsidRPr="00B0046B" w14:paraId="1DE45DBD" w14:textId="77777777">
        <w:tc>
          <w:tcPr>
            <w:tcW w:w="4302" w:type="pct"/>
            <w:tcBorders>
              <w:top w:val="single" w:sz="6" w:space="0" w:color="000000"/>
              <w:right w:val="single" w:sz="6" w:space="0" w:color="000000"/>
            </w:tcBorders>
            <w:shd w:val="clear" w:color="000080" w:fill="FFFFFF"/>
          </w:tcPr>
          <w:p w14:paraId="1DE45DBB" w14:textId="77777777" w:rsidR="00361EB3" w:rsidRPr="00B0046B" w:rsidRDefault="00361EB3"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98" w:type="pct"/>
            <w:tcBorders>
              <w:top w:val="single" w:sz="6" w:space="0" w:color="000000"/>
              <w:left w:val="single" w:sz="6" w:space="0" w:color="000000"/>
            </w:tcBorders>
            <w:shd w:val="clear" w:color="000080" w:fill="FFFFFF"/>
          </w:tcPr>
          <w:p w14:paraId="1DE45DBC" w14:textId="77777777" w:rsidR="00361EB3" w:rsidRPr="00B0046B" w:rsidRDefault="00361EB3" w:rsidP="00ED52C8">
            <w:pPr>
              <w:pStyle w:val="TableText"/>
              <w:keepNext w:val="0"/>
              <w:keepLines w:val="0"/>
              <w:rPr>
                <w:szCs w:val="18"/>
              </w:rPr>
            </w:pPr>
          </w:p>
        </w:tc>
      </w:tr>
    </w:tbl>
    <w:p w14:paraId="1DE45DBE" w14:textId="77777777" w:rsidR="00F930DE" w:rsidRPr="00B0046B" w:rsidRDefault="00F930DE" w:rsidP="00EE57AB"/>
    <w:p w14:paraId="1DE45DBF" w14:textId="77777777" w:rsidR="003D22B2" w:rsidRPr="00B0046B" w:rsidRDefault="001C7E50" w:rsidP="006F5070">
      <w:pPr>
        <w:pStyle w:val="Heading3"/>
        <w:keepLines w:val="0"/>
      </w:pPr>
      <w:bookmarkStart w:id="1811" w:name="_Ref166651278"/>
      <w:bookmarkStart w:id="1812" w:name="_Toc184353991"/>
      <w:bookmarkStart w:id="1813" w:name="_Toc226984387"/>
      <w:bookmarkStart w:id="1814" w:name="_Toc462298754"/>
      <w:r w:rsidRPr="00B0046B">
        <w:t>Compute</w:t>
      </w:r>
      <w:r w:rsidR="00F930DE" w:rsidRPr="00B0046B">
        <w:t>Scaling</w:t>
      </w:r>
      <w:r w:rsidRPr="00B0046B">
        <w:t>(</w:t>
      </w:r>
      <w:r w:rsidR="00066A9E" w:rsidRPr="00B0046B">
        <w:t> </w:t>
      </w:r>
      <w:r w:rsidRPr="00B0046B">
        <w:t>)</w:t>
      </w:r>
      <w:bookmarkEnd w:id="1811"/>
      <w:bookmarkEnd w:id="1812"/>
      <w:bookmarkEnd w:id="1813"/>
      <w:bookmarkEnd w:id="1814"/>
    </w:p>
    <w:p w14:paraId="1DE45DC0" w14:textId="21B5E24A" w:rsidR="00F930DE" w:rsidRPr="00B0046B" w:rsidRDefault="003819DE" w:rsidP="00EE57AB">
      <w:r w:rsidRPr="00B0046B">
        <w:t xml:space="preserve">The </w:t>
      </w:r>
      <w:r w:rsidR="00722856" w:rsidRPr="00B0046B">
        <w:t>function ComputeScaling( )</w:t>
      </w:r>
      <w:r w:rsidR="00F930DE" w:rsidRPr="00B0046B">
        <w:t xml:space="preserve"> </w:t>
      </w:r>
      <w:r w:rsidR="00B14DF2" w:rsidRPr="00B0046B">
        <w:t xml:space="preserve">specified </w:t>
      </w:r>
      <w:r w:rsidRPr="00B0046B">
        <w:t xml:space="preserve">in </w:t>
      </w:r>
      <w:r w:rsidR="008E5165" w:rsidRPr="004A4DE6">
        <w:fldChar w:fldCharType="begin" w:fldLock="1"/>
      </w:r>
      <w:r w:rsidRPr="00B0046B">
        <w:instrText xml:space="preserve"> REF _Ref185238495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189</w:t>
      </w:r>
      <w:r w:rsidR="008E5165" w:rsidRPr="004A4DE6">
        <w:fldChar w:fldCharType="end"/>
      </w:r>
      <w:r w:rsidRPr="00B0046B">
        <w:t xml:space="preserve"> </w:t>
      </w:r>
      <w:r w:rsidR="00B14DF2" w:rsidRPr="00B0046B">
        <w:t xml:space="preserve">performs </w:t>
      </w:r>
      <w:r w:rsidRPr="00B0046B">
        <w:t>the computation of</w:t>
      </w:r>
      <w:r w:rsidR="00F930DE" w:rsidRPr="00B0046B">
        <w:t xml:space="preserve"> the scaling factor iScale, and the rounding factor iRoundingFactor, and </w:t>
      </w:r>
      <w:r w:rsidR="00B14DF2" w:rsidRPr="00B0046B">
        <w:t>modifies</w:t>
      </w:r>
      <w:r w:rsidRPr="00B0046B">
        <w:t xml:space="preserve"> sample values</w:t>
      </w:r>
      <w:r w:rsidR="00B14DF2" w:rsidRPr="00B0046B">
        <w:t xml:space="preserve"> based on these two factors</w:t>
      </w:r>
      <w:r w:rsidRPr="00B0046B">
        <w:t>.</w:t>
      </w:r>
    </w:p>
    <w:p w14:paraId="1DE45DC1" w14:textId="77777777" w:rsidR="00F930DE" w:rsidRPr="00B0046B" w:rsidRDefault="00F930DE" w:rsidP="00D90D54">
      <w:pPr>
        <w:pStyle w:val="TableTitle"/>
        <w:outlineLvl w:val="0"/>
      </w:pPr>
      <w:bookmarkStart w:id="1815" w:name="_Ref185238495"/>
      <w:bookmarkStart w:id="1816" w:name="_Toc257212337"/>
      <w:bookmarkStart w:id="1817" w:name="_Toc46229904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189</w:t>
      </w:r>
      <w:r w:rsidR="008E5165" w:rsidRPr="004A4DE6">
        <w:rPr>
          <w:noProof/>
        </w:rPr>
        <w:fldChar w:fldCharType="end"/>
      </w:r>
      <w:bookmarkEnd w:id="1815"/>
      <w:r w:rsidRPr="00B0046B">
        <w:t> – Pseudocode for function ComputeScaling</w:t>
      </w:r>
      <w:r w:rsidR="00D80EED" w:rsidRPr="00B0046B">
        <w:t>(</w:t>
      </w:r>
      <w:r w:rsidR="00C04BD9" w:rsidRPr="00B0046B">
        <w:t> </w:t>
      </w:r>
      <w:r w:rsidR="00D80EED" w:rsidRPr="00B0046B">
        <w:t>)</w:t>
      </w:r>
      <w:bookmarkEnd w:id="1816"/>
      <w:bookmarkEnd w:id="1817"/>
    </w:p>
    <w:p w14:paraId="1DE45DC2" w14:textId="77777777" w:rsidR="00A22A60" w:rsidRPr="00B0046B" w:rsidRDefault="00A22A60" w:rsidP="00D90D54">
      <w:pPr>
        <w:pStyle w:val="Blanc"/>
        <w:rPr>
          <w:lang w:val="en-GB"/>
        </w:rPr>
      </w:pPr>
    </w:p>
    <w:tbl>
      <w:tblPr>
        <w:tblW w:w="4370" w:type="pct"/>
        <w:tblInd w:w="558" w:type="dxa"/>
        <w:tblBorders>
          <w:top w:val="single" w:sz="12" w:space="0" w:color="000000"/>
          <w:left w:val="single" w:sz="12" w:space="0" w:color="000000"/>
          <w:bottom w:val="single" w:sz="12" w:space="0" w:color="000000"/>
          <w:right w:val="single" w:sz="12" w:space="0" w:color="000000"/>
          <w:insideH w:val="single" w:sz="12" w:space="0" w:color="000000"/>
        </w:tblBorders>
        <w:tblLook w:val="0020" w:firstRow="1" w:lastRow="0" w:firstColumn="0" w:lastColumn="0" w:noHBand="0" w:noVBand="0"/>
      </w:tblPr>
      <w:tblGrid>
        <w:gridCol w:w="7311"/>
        <w:gridCol w:w="1087"/>
      </w:tblGrid>
      <w:tr w:rsidR="00F930DE" w:rsidRPr="00B0046B" w14:paraId="1DE45DC5" w14:textId="77777777" w:rsidTr="006F5070">
        <w:tc>
          <w:tcPr>
            <w:tcW w:w="4353" w:type="pct"/>
            <w:tcBorders>
              <w:bottom w:val="single" w:sz="12" w:space="0" w:color="auto"/>
              <w:right w:val="single" w:sz="6" w:space="0" w:color="000000"/>
            </w:tcBorders>
            <w:shd w:val="clear" w:color="000080" w:fill="FFFFFF"/>
          </w:tcPr>
          <w:p w14:paraId="1DE45DC3" w14:textId="77777777" w:rsidR="00F930DE" w:rsidRPr="00B0046B" w:rsidRDefault="00F930DE" w:rsidP="00ED52C8">
            <w:pPr>
              <w:pStyle w:val="TableText"/>
              <w:keepNext w:val="0"/>
              <w:keepLines w:val="0"/>
              <w:rPr>
                <w:szCs w:val="18"/>
              </w:rPr>
            </w:pPr>
            <w:r w:rsidRPr="00B0046B">
              <w:rPr>
                <w:b/>
                <w:szCs w:val="18"/>
              </w:rPr>
              <w:t>ComputeScaling</w:t>
            </w:r>
            <w:r w:rsidR="00C04BD9" w:rsidRPr="00B0046B">
              <w:rPr>
                <w:b/>
                <w:szCs w:val="18"/>
              </w:rPr>
              <w:t>(</w:t>
            </w:r>
            <w:r w:rsidR="00CB4889" w:rsidRPr="00B0046B">
              <w:rPr>
                <w:b/>
                <w:szCs w:val="18"/>
              </w:rPr>
              <w:t> </w:t>
            </w:r>
            <w:r w:rsidR="00C04BD9" w:rsidRPr="00B0046B">
              <w:rPr>
                <w:b/>
                <w:szCs w:val="18"/>
              </w:rPr>
              <w:t>)</w:t>
            </w:r>
            <w:r w:rsidRPr="00B0046B">
              <w:rPr>
                <w:szCs w:val="18"/>
              </w:rPr>
              <w:t xml:space="preserve"> {</w:t>
            </w:r>
          </w:p>
        </w:tc>
        <w:tc>
          <w:tcPr>
            <w:tcW w:w="647" w:type="pct"/>
            <w:tcBorders>
              <w:left w:val="single" w:sz="6" w:space="0" w:color="000000"/>
              <w:bottom w:val="single" w:sz="12" w:space="0" w:color="auto"/>
            </w:tcBorders>
            <w:shd w:val="clear" w:color="000080" w:fill="FFFFFF"/>
          </w:tcPr>
          <w:p w14:paraId="1DE45DC4" w14:textId="77777777" w:rsidR="00F930DE" w:rsidRPr="00B0046B" w:rsidRDefault="00F930DE" w:rsidP="00ED52C8">
            <w:pPr>
              <w:pStyle w:val="TableText"/>
              <w:keepNext w:val="0"/>
              <w:keepLines w:val="0"/>
              <w:rPr>
                <w:b/>
                <w:szCs w:val="18"/>
              </w:rPr>
            </w:pPr>
            <w:r w:rsidRPr="00B0046B">
              <w:rPr>
                <w:b/>
                <w:szCs w:val="18"/>
              </w:rPr>
              <w:t>Reference</w:t>
            </w:r>
          </w:p>
        </w:tc>
      </w:tr>
      <w:tr w:rsidR="00F930DE" w:rsidRPr="00B0046B" w14:paraId="1DE45DC8" w14:textId="77777777" w:rsidTr="006F5070">
        <w:tc>
          <w:tcPr>
            <w:tcW w:w="4353" w:type="pct"/>
            <w:tcBorders>
              <w:top w:val="single" w:sz="12" w:space="0" w:color="auto"/>
              <w:bottom w:val="single" w:sz="6" w:space="0" w:color="000000"/>
              <w:right w:val="single" w:sz="6" w:space="0" w:color="000000"/>
            </w:tcBorders>
            <w:shd w:val="clear" w:color="000080" w:fill="FFFFFF"/>
          </w:tcPr>
          <w:p w14:paraId="1DE45DC6" w14:textId="77777777" w:rsidR="00F930DE" w:rsidRPr="00B0046B" w:rsidRDefault="00F930DE" w:rsidP="00ED52C8">
            <w:pPr>
              <w:pStyle w:val="TableText"/>
              <w:keepNext w:val="0"/>
              <w:keepLines w:val="0"/>
              <w:rPr>
                <w:szCs w:val="18"/>
              </w:rPr>
            </w:pPr>
            <w:r w:rsidRPr="00B0046B">
              <w:rPr>
                <w:szCs w:val="18"/>
              </w:rPr>
              <w:tab/>
              <w:t>iScale = 0</w:t>
            </w:r>
          </w:p>
        </w:tc>
        <w:tc>
          <w:tcPr>
            <w:tcW w:w="647" w:type="pct"/>
            <w:tcBorders>
              <w:top w:val="single" w:sz="12" w:space="0" w:color="auto"/>
              <w:left w:val="single" w:sz="6" w:space="0" w:color="000000"/>
              <w:bottom w:val="single" w:sz="6" w:space="0" w:color="000000"/>
            </w:tcBorders>
            <w:shd w:val="clear" w:color="000080" w:fill="FFFFFF"/>
          </w:tcPr>
          <w:p w14:paraId="1DE45DC7" w14:textId="77777777" w:rsidR="00F930DE" w:rsidRPr="00B0046B" w:rsidRDefault="00F930DE" w:rsidP="00ED52C8">
            <w:pPr>
              <w:pStyle w:val="TableText"/>
              <w:keepNext w:val="0"/>
              <w:keepLines w:val="0"/>
              <w:rPr>
                <w:szCs w:val="18"/>
              </w:rPr>
            </w:pPr>
          </w:p>
        </w:tc>
      </w:tr>
      <w:tr w:rsidR="00F930DE" w:rsidRPr="00B0046B" w14:paraId="1DE45DCB" w14:textId="77777777">
        <w:tc>
          <w:tcPr>
            <w:tcW w:w="4353" w:type="pct"/>
            <w:tcBorders>
              <w:top w:val="single" w:sz="6" w:space="0" w:color="000000"/>
              <w:bottom w:val="single" w:sz="6" w:space="0" w:color="000000"/>
              <w:right w:val="single" w:sz="6" w:space="0" w:color="000000"/>
            </w:tcBorders>
            <w:shd w:val="clear" w:color="000080" w:fill="FFFFFF"/>
          </w:tcPr>
          <w:p w14:paraId="1DE45DC9"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iRoundingFactor = 0</w:t>
            </w:r>
          </w:p>
        </w:tc>
        <w:tc>
          <w:tcPr>
            <w:tcW w:w="647" w:type="pct"/>
            <w:tcBorders>
              <w:top w:val="single" w:sz="6" w:space="0" w:color="000000"/>
              <w:left w:val="single" w:sz="6" w:space="0" w:color="000000"/>
              <w:bottom w:val="single" w:sz="6" w:space="0" w:color="000000"/>
            </w:tcBorders>
            <w:shd w:val="clear" w:color="000080" w:fill="FFFFFF"/>
          </w:tcPr>
          <w:p w14:paraId="1DE45DCA" w14:textId="77777777" w:rsidR="00F930DE" w:rsidRPr="00B0046B" w:rsidRDefault="00F930DE" w:rsidP="00ED52C8">
            <w:pPr>
              <w:pStyle w:val="TableText"/>
              <w:keepNext w:val="0"/>
              <w:keepLines w:val="0"/>
              <w:rPr>
                <w:szCs w:val="18"/>
              </w:rPr>
            </w:pPr>
          </w:p>
        </w:tc>
      </w:tr>
      <w:tr w:rsidR="00F930DE" w:rsidRPr="00B0046B" w14:paraId="1DE45DCE" w14:textId="77777777">
        <w:tc>
          <w:tcPr>
            <w:tcW w:w="4353" w:type="pct"/>
            <w:tcBorders>
              <w:top w:val="single" w:sz="6" w:space="0" w:color="000000"/>
              <w:bottom w:val="single" w:sz="6" w:space="0" w:color="000000"/>
              <w:right w:val="single" w:sz="6" w:space="0" w:color="000000"/>
            </w:tcBorders>
            <w:shd w:val="clear" w:color="000080" w:fill="FFFFFF"/>
          </w:tcPr>
          <w:p w14:paraId="1DE45DCC"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(SCALED_FLAG) {</w:t>
            </w:r>
          </w:p>
        </w:tc>
        <w:tc>
          <w:tcPr>
            <w:tcW w:w="647" w:type="pct"/>
            <w:tcBorders>
              <w:top w:val="single" w:sz="6" w:space="0" w:color="000000"/>
              <w:left w:val="single" w:sz="6" w:space="0" w:color="000000"/>
              <w:bottom w:val="single" w:sz="6" w:space="0" w:color="000000"/>
            </w:tcBorders>
            <w:shd w:val="clear" w:color="000080" w:fill="FFFFFF"/>
          </w:tcPr>
          <w:p w14:paraId="1DE45DCD" w14:textId="77777777" w:rsidR="00F930DE" w:rsidRPr="00B0046B" w:rsidRDefault="00F930DE" w:rsidP="00ED52C8">
            <w:pPr>
              <w:pStyle w:val="TableText"/>
              <w:keepNext w:val="0"/>
              <w:keepLines w:val="0"/>
              <w:rPr>
                <w:szCs w:val="18"/>
              </w:rPr>
            </w:pPr>
          </w:p>
        </w:tc>
      </w:tr>
      <w:tr w:rsidR="00F930DE" w:rsidRPr="00B0046B" w14:paraId="1DE45DD1" w14:textId="77777777">
        <w:tc>
          <w:tcPr>
            <w:tcW w:w="4353" w:type="pct"/>
            <w:tcBorders>
              <w:top w:val="single" w:sz="6" w:space="0" w:color="000000"/>
              <w:bottom w:val="single" w:sz="6" w:space="0" w:color="000000"/>
              <w:right w:val="single" w:sz="6" w:space="0" w:color="000000"/>
            </w:tcBorders>
            <w:shd w:val="clear" w:color="000080" w:fill="FFFFFF"/>
          </w:tcPr>
          <w:p w14:paraId="1DE45DCF"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iScale = 3</w:t>
            </w:r>
          </w:p>
        </w:tc>
        <w:tc>
          <w:tcPr>
            <w:tcW w:w="647" w:type="pct"/>
            <w:tcBorders>
              <w:top w:val="single" w:sz="6" w:space="0" w:color="000000"/>
              <w:left w:val="single" w:sz="6" w:space="0" w:color="000000"/>
              <w:bottom w:val="single" w:sz="6" w:space="0" w:color="000000"/>
            </w:tcBorders>
            <w:shd w:val="clear" w:color="000080" w:fill="FFFFFF"/>
          </w:tcPr>
          <w:p w14:paraId="1DE45DD0" w14:textId="77777777" w:rsidR="00F930DE" w:rsidRPr="00B0046B" w:rsidRDefault="00F930DE" w:rsidP="00ED52C8">
            <w:pPr>
              <w:pStyle w:val="TableText"/>
              <w:keepNext w:val="0"/>
              <w:keepLines w:val="0"/>
              <w:rPr>
                <w:szCs w:val="18"/>
              </w:rPr>
            </w:pPr>
          </w:p>
        </w:tc>
      </w:tr>
      <w:tr w:rsidR="00F930DE" w:rsidRPr="00B0046B" w14:paraId="1DE45DD4" w14:textId="77777777">
        <w:tc>
          <w:tcPr>
            <w:tcW w:w="4353" w:type="pct"/>
            <w:tcBorders>
              <w:top w:val="single" w:sz="6" w:space="0" w:color="000000"/>
              <w:bottom w:val="single" w:sz="6" w:space="0" w:color="000000"/>
              <w:right w:val="single" w:sz="6" w:space="0" w:color="000000"/>
            </w:tcBorders>
            <w:shd w:val="clear" w:color="000080" w:fill="FFFFFF"/>
          </w:tcPr>
          <w:p w14:paraId="1DE45DD2" w14:textId="77777777" w:rsidR="00F930DE" w:rsidRPr="00B0046B" w:rsidRDefault="00B14DF2"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((OUTPUT_BITDEPTH = = BD5) | | (OUTPUT_BITDEPTH = = BD565) | |</w:t>
            </w:r>
            <w:r w:rsidRPr="00B0046B">
              <w:rPr>
                <w:szCs w:val="18"/>
              </w:rPr>
              <w:br/>
            </w:r>
            <w:r w:rsidRPr="00B0046B">
              <w:rPr>
                <w:szCs w:val="18"/>
              </w:rPr>
              <w:tab/>
            </w:r>
            <w:r w:rsidRPr="00B0046B">
              <w:rPr>
                <w:szCs w:val="18"/>
              </w:rPr>
              <w:tab/>
            </w:r>
            <w:r w:rsidRPr="00B0046B">
              <w:rPr>
                <w:szCs w:val="18"/>
              </w:rPr>
              <w:tab/>
              <w:t>(OUTPUT_BITDEPTH = = BD8) | | (OUTPUT_BITDEPTH = = BD10) | |</w:t>
            </w:r>
            <w:r w:rsidRPr="00B0046B">
              <w:rPr>
                <w:szCs w:val="18"/>
              </w:rPr>
              <w:br/>
            </w:r>
            <w:r w:rsidRPr="00B0046B">
              <w:rPr>
                <w:szCs w:val="18"/>
              </w:rPr>
              <w:tab/>
            </w:r>
            <w:r w:rsidRPr="00B0046B">
              <w:rPr>
                <w:szCs w:val="18"/>
              </w:rPr>
              <w:tab/>
            </w:r>
            <w:r w:rsidRPr="00B0046B">
              <w:rPr>
                <w:szCs w:val="18"/>
              </w:rPr>
              <w:tab/>
              <w:t>(OUTPUT_BITDEPTH = = BD16S) | | (OUTPUT_BITDEPTH = = BD16F) | |</w:t>
            </w:r>
            <w:r w:rsidRPr="00B0046B">
              <w:rPr>
                <w:szCs w:val="18"/>
              </w:rPr>
              <w:br/>
            </w:r>
            <w:r w:rsidRPr="00B0046B">
              <w:rPr>
                <w:szCs w:val="18"/>
              </w:rPr>
              <w:tab/>
            </w:r>
            <w:r w:rsidRPr="00B0046B">
              <w:rPr>
                <w:szCs w:val="18"/>
              </w:rPr>
              <w:tab/>
            </w:r>
            <w:r w:rsidRPr="00B0046B">
              <w:rPr>
                <w:szCs w:val="18"/>
              </w:rPr>
              <w:tab/>
              <w:t>(OUTPUT_BITDEPTH = = BD32S) | | (OUTPUT_BITDEPTH = = BD32F))</w:t>
            </w:r>
          </w:p>
        </w:tc>
        <w:tc>
          <w:tcPr>
            <w:tcW w:w="647" w:type="pct"/>
            <w:tcBorders>
              <w:top w:val="single" w:sz="6" w:space="0" w:color="000000"/>
              <w:left w:val="single" w:sz="6" w:space="0" w:color="000000"/>
              <w:bottom w:val="single" w:sz="6" w:space="0" w:color="000000"/>
            </w:tcBorders>
            <w:shd w:val="clear" w:color="000080" w:fill="FFFFFF"/>
          </w:tcPr>
          <w:p w14:paraId="1DE45DD3" w14:textId="77777777" w:rsidR="00F930DE" w:rsidRPr="00B0046B" w:rsidRDefault="00F930DE" w:rsidP="00ED52C8">
            <w:pPr>
              <w:pStyle w:val="TableText"/>
              <w:keepNext w:val="0"/>
              <w:keepLines w:val="0"/>
              <w:rPr>
                <w:szCs w:val="18"/>
              </w:rPr>
            </w:pPr>
          </w:p>
        </w:tc>
      </w:tr>
      <w:tr w:rsidR="00F930DE" w:rsidRPr="00B0046B" w14:paraId="1DE45DD7" w14:textId="77777777">
        <w:tc>
          <w:tcPr>
            <w:tcW w:w="4353" w:type="pct"/>
            <w:tcBorders>
              <w:top w:val="single" w:sz="6" w:space="0" w:color="000000"/>
              <w:bottom w:val="single" w:sz="6" w:space="0" w:color="000000"/>
              <w:right w:val="single" w:sz="6" w:space="0" w:color="000000"/>
            </w:tcBorders>
            <w:shd w:val="clear" w:color="000080" w:fill="FFFFFF"/>
          </w:tcPr>
          <w:p w14:paraId="1DE45DD5"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iRoundingFactor = 3</w:t>
            </w:r>
          </w:p>
        </w:tc>
        <w:tc>
          <w:tcPr>
            <w:tcW w:w="647" w:type="pct"/>
            <w:tcBorders>
              <w:top w:val="single" w:sz="6" w:space="0" w:color="000000"/>
              <w:left w:val="single" w:sz="6" w:space="0" w:color="000000"/>
              <w:bottom w:val="single" w:sz="6" w:space="0" w:color="000000"/>
            </w:tcBorders>
            <w:shd w:val="clear" w:color="000080" w:fill="FFFFFF"/>
          </w:tcPr>
          <w:p w14:paraId="1DE45DD6" w14:textId="77777777" w:rsidR="00F930DE" w:rsidRPr="00B0046B" w:rsidRDefault="00F930DE" w:rsidP="00ED52C8">
            <w:pPr>
              <w:pStyle w:val="TableText"/>
              <w:keepNext w:val="0"/>
              <w:keepLines w:val="0"/>
              <w:rPr>
                <w:szCs w:val="18"/>
              </w:rPr>
            </w:pPr>
          </w:p>
        </w:tc>
      </w:tr>
      <w:tr w:rsidR="00F930DE" w:rsidRPr="00B0046B" w14:paraId="1DE45DDA" w14:textId="77777777">
        <w:tc>
          <w:tcPr>
            <w:tcW w:w="4353" w:type="pct"/>
            <w:tcBorders>
              <w:top w:val="single" w:sz="6" w:space="0" w:color="000000"/>
              <w:bottom w:val="single" w:sz="6" w:space="0" w:color="000000"/>
              <w:right w:val="single" w:sz="6" w:space="0" w:color="000000"/>
            </w:tcBorders>
            <w:shd w:val="clear" w:color="000080" w:fill="FFFFFF"/>
          </w:tcPr>
          <w:p w14:paraId="1DE45DD8"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 if (</w:t>
            </w:r>
            <w:r w:rsidR="00ED7A02" w:rsidRPr="00B0046B">
              <w:rPr>
                <w:szCs w:val="18"/>
              </w:rPr>
              <w:t>(</w:t>
            </w:r>
            <w:r w:rsidR="00D6066C" w:rsidRPr="00B0046B">
              <w:rPr>
                <w:szCs w:val="18"/>
              </w:rPr>
              <w:t xml:space="preserve">OUTPUT_BITDEPTH </w:t>
            </w:r>
            <w:r w:rsidR="00BD3F3B" w:rsidRPr="00B0046B">
              <w:rPr>
                <w:szCs w:val="18"/>
              </w:rPr>
              <w:t>= =</w:t>
            </w:r>
            <w:r w:rsidRPr="00B0046B">
              <w:rPr>
                <w:szCs w:val="18"/>
              </w:rPr>
              <w:t xml:space="preserve"> BD1</w:t>
            </w:r>
            <w:r w:rsidR="00797B53" w:rsidRPr="00B0046B">
              <w:rPr>
                <w:szCs w:val="18"/>
              </w:rPr>
              <w:t>WHITE1</w:t>
            </w:r>
            <w:r w:rsidR="00ED7A02" w:rsidRPr="00B0046B">
              <w:rPr>
                <w:szCs w:val="18"/>
              </w:rPr>
              <w:t>)</w:t>
            </w:r>
            <w:r w:rsidR="00797B53" w:rsidRPr="00B0046B">
              <w:rPr>
                <w:szCs w:val="18"/>
              </w:rPr>
              <w:t xml:space="preserve"> |</w:t>
            </w:r>
            <w:r w:rsidR="0005116C" w:rsidRPr="00B0046B">
              <w:rPr>
                <w:szCs w:val="18"/>
              </w:rPr>
              <w:t> </w:t>
            </w:r>
            <w:r w:rsidR="00797B53" w:rsidRPr="00B0046B">
              <w:rPr>
                <w:szCs w:val="18"/>
              </w:rPr>
              <w:t xml:space="preserve">| </w:t>
            </w:r>
            <w:r w:rsidR="00FF7D6C" w:rsidRPr="00B0046B">
              <w:rPr>
                <w:szCs w:val="18"/>
              </w:rPr>
              <w:br/>
            </w:r>
            <w:r w:rsidR="00FF7D6C" w:rsidRPr="00B0046B">
              <w:rPr>
                <w:szCs w:val="18"/>
              </w:rPr>
              <w:tab/>
            </w:r>
            <w:r w:rsidR="00FF7D6C" w:rsidRPr="00B0046B">
              <w:rPr>
                <w:szCs w:val="18"/>
              </w:rPr>
              <w:tab/>
            </w:r>
            <w:r w:rsidR="00FF7D6C" w:rsidRPr="00B0046B">
              <w:rPr>
                <w:szCs w:val="18"/>
              </w:rPr>
              <w:tab/>
            </w:r>
            <w:r w:rsidR="00ED7A02" w:rsidRPr="00B0046B">
              <w:rPr>
                <w:szCs w:val="18"/>
              </w:rPr>
              <w:t>(</w:t>
            </w:r>
            <w:r w:rsidR="00797B53" w:rsidRPr="00B0046B">
              <w:rPr>
                <w:szCs w:val="18"/>
              </w:rPr>
              <w:t>OUTPUT_BITDEPTH =</w:t>
            </w:r>
            <w:r w:rsidR="0005116C" w:rsidRPr="00B0046B">
              <w:rPr>
                <w:szCs w:val="18"/>
              </w:rPr>
              <w:t> </w:t>
            </w:r>
            <w:r w:rsidR="00797B53" w:rsidRPr="00B0046B">
              <w:rPr>
                <w:szCs w:val="18"/>
              </w:rPr>
              <w:t>= BD1BLACK1</w:t>
            </w:r>
            <w:r w:rsidR="00ED7A02" w:rsidRPr="00B0046B">
              <w:rPr>
                <w:szCs w:val="18"/>
              </w:rPr>
              <w:t>)</w:t>
            </w:r>
            <w:r w:rsidR="00B14DF2" w:rsidRPr="00B0046B">
              <w:rPr>
                <w:szCs w:val="18"/>
              </w:rPr>
              <w:t xml:space="preserve"> | | (OUTPUT_BITDEPTH = = BD16)</w:t>
            </w:r>
            <w:r w:rsidRPr="00B0046B">
              <w:rPr>
                <w:szCs w:val="18"/>
              </w:rPr>
              <w:t>)</w:t>
            </w:r>
          </w:p>
        </w:tc>
        <w:tc>
          <w:tcPr>
            <w:tcW w:w="647" w:type="pct"/>
            <w:tcBorders>
              <w:top w:val="single" w:sz="6" w:space="0" w:color="000000"/>
              <w:left w:val="single" w:sz="6" w:space="0" w:color="000000"/>
              <w:bottom w:val="single" w:sz="6" w:space="0" w:color="000000"/>
            </w:tcBorders>
            <w:shd w:val="clear" w:color="000080" w:fill="FFFFFF"/>
          </w:tcPr>
          <w:p w14:paraId="1DE45DD9" w14:textId="77777777" w:rsidR="00F930DE" w:rsidRPr="00B0046B" w:rsidRDefault="00F930DE" w:rsidP="00ED52C8">
            <w:pPr>
              <w:pStyle w:val="TableText"/>
              <w:keepNext w:val="0"/>
              <w:keepLines w:val="0"/>
              <w:rPr>
                <w:szCs w:val="18"/>
              </w:rPr>
            </w:pPr>
          </w:p>
        </w:tc>
      </w:tr>
      <w:tr w:rsidR="00F930DE" w:rsidRPr="00B0046B" w14:paraId="1DE45DDD" w14:textId="77777777">
        <w:tc>
          <w:tcPr>
            <w:tcW w:w="4353" w:type="pct"/>
            <w:tcBorders>
              <w:top w:val="single" w:sz="6" w:space="0" w:color="000000"/>
              <w:bottom w:val="single" w:sz="6" w:space="0" w:color="000000"/>
              <w:right w:val="single" w:sz="6" w:space="0" w:color="000000"/>
            </w:tcBorders>
            <w:shd w:val="clear" w:color="000080" w:fill="FFFFFF"/>
          </w:tcPr>
          <w:p w14:paraId="1DE45DDB"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iRoundingFactor = 4</w:t>
            </w:r>
          </w:p>
        </w:tc>
        <w:tc>
          <w:tcPr>
            <w:tcW w:w="647" w:type="pct"/>
            <w:tcBorders>
              <w:top w:val="single" w:sz="6" w:space="0" w:color="000000"/>
              <w:left w:val="single" w:sz="6" w:space="0" w:color="000000"/>
              <w:bottom w:val="single" w:sz="6" w:space="0" w:color="000000"/>
            </w:tcBorders>
            <w:shd w:val="clear" w:color="000080" w:fill="FFFFFF"/>
          </w:tcPr>
          <w:p w14:paraId="1DE45DDC" w14:textId="77777777" w:rsidR="00F930DE" w:rsidRPr="00B0046B" w:rsidRDefault="00F930DE" w:rsidP="00ED52C8">
            <w:pPr>
              <w:pStyle w:val="TableText"/>
              <w:keepNext w:val="0"/>
              <w:keepLines w:val="0"/>
              <w:rPr>
                <w:szCs w:val="18"/>
              </w:rPr>
            </w:pPr>
          </w:p>
        </w:tc>
      </w:tr>
      <w:tr w:rsidR="00F930DE" w:rsidRPr="00B0046B" w14:paraId="1DE45DE0" w14:textId="77777777">
        <w:tc>
          <w:tcPr>
            <w:tcW w:w="4353" w:type="pct"/>
            <w:tcBorders>
              <w:top w:val="single" w:sz="6" w:space="0" w:color="000000"/>
              <w:bottom w:val="single" w:sz="6" w:space="0" w:color="000000"/>
              <w:right w:val="single" w:sz="6" w:space="0" w:color="000000"/>
            </w:tcBorders>
            <w:shd w:val="clear" w:color="000080" w:fill="FFFFFF"/>
          </w:tcPr>
          <w:p w14:paraId="1DE45DDE" w14:textId="77777777" w:rsidR="00F930DE" w:rsidRPr="00B0046B" w:rsidRDefault="00F930DE" w:rsidP="00ED52C8">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647" w:type="pct"/>
            <w:tcBorders>
              <w:top w:val="single" w:sz="6" w:space="0" w:color="000000"/>
              <w:left w:val="single" w:sz="6" w:space="0" w:color="000000"/>
              <w:bottom w:val="single" w:sz="6" w:space="0" w:color="000000"/>
            </w:tcBorders>
            <w:shd w:val="clear" w:color="000080" w:fill="FFFFFF"/>
          </w:tcPr>
          <w:p w14:paraId="1DE45DDF" w14:textId="77777777" w:rsidR="00F930DE" w:rsidRPr="00B0046B" w:rsidRDefault="00F930DE" w:rsidP="00ED52C8">
            <w:pPr>
              <w:pStyle w:val="TableText"/>
              <w:keepNext w:val="0"/>
              <w:keepLines w:val="0"/>
              <w:rPr>
                <w:szCs w:val="18"/>
              </w:rPr>
            </w:pPr>
          </w:p>
        </w:tc>
      </w:tr>
      <w:tr w:rsidR="005F6117" w:rsidRPr="00B0046B" w14:paraId="1DE45DE3"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E1"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xml:space="preserve">if ((OUTPUT_CLR_FMT = = RGB) | | </w:t>
            </w:r>
            <w:r w:rsidR="00361EB3" w:rsidRPr="00B0046B">
              <w:rPr>
                <w:szCs w:val="18"/>
              </w:rPr>
              <w:t>(OUTPUT_CLR_FMT = = RGBE) | |</w:t>
            </w:r>
            <w:r w:rsidR="00361EB3" w:rsidRPr="00B0046B">
              <w:rPr>
                <w:szCs w:val="18"/>
              </w:rPr>
              <w:br/>
            </w:r>
            <w:r w:rsidR="00361EB3" w:rsidRPr="00B0046B">
              <w:rPr>
                <w:szCs w:val="18"/>
              </w:rPr>
              <w:tab/>
            </w:r>
            <w:r w:rsidR="00361EB3" w:rsidRPr="00B0046B">
              <w:rPr>
                <w:szCs w:val="18"/>
              </w:rPr>
              <w:tab/>
            </w:r>
            <w:r w:rsidRPr="00B0046B">
              <w:rPr>
                <w:szCs w:val="18"/>
              </w:rPr>
              <w:t>(OUTPUT_CLR_FMT = = YUV444) | |</w:t>
            </w:r>
            <w:r w:rsidR="00361EB3" w:rsidRPr="00B0046B">
              <w:rPr>
                <w:szCs w:val="18"/>
              </w:rPr>
              <w:t xml:space="preserve"> </w:t>
            </w:r>
            <w:r w:rsidRPr="00B0046B">
              <w:rPr>
                <w:szCs w:val="18"/>
              </w:rPr>
              <w:t>(OUTPUT_CLR_FMT = = YUV422) | |</w:t>
            </w:r>
            <w:r w:rsidR="00361EB3" w:rsidRPr="00B0046B">
              <w:rPr>
                <w:szCs w:val="18"/>
              </w:rPr>
              <w:br/>
            </w:r>
            <w:r w:rsidR="00361EB3" w:rsidRPr="00B0046B">
              <w:rPr>
                <w:szCs w:val="18"/>
              </w:rPr>
              <w:tab/>
            </w:r>
            <w:r w:rsidR="00361EB3" w:rsidRPr="00B0046B">
              <w:rPr>
                <w:szCs w:val="18"/>
              </w:rPr>
              <w:tab/>
            </w:r>
            <w:r w:rsidRPr="00B0046B">
              <w:rPr>
                <w:szCs w:val="18"/>
              </w:rPr>
              <w:t>(OUTPUT_CLR_FMT = = YUV420))</w:t>
            </w:r>
          </w:p>
        </w:tc>
        <w:tc>
          <w:tcPr>
            <w:tcW w:w="647" w:type="pct"/>
            <w:tcBorders>
              <w:top w:val="single" w:sz="6" w:space="0" w:color="000000"/>
              <w:left w:val="single" w:sz="6" w:space="0" w:color="000000"/>
              <w:bottom w:val="single" w:sz="6" w:space="0" w:color="000000"/>
            </w:tcBorders>
            <w:shd w:val="clear" w:color="000080" w:fill="FFFFFF"/>
          </w:tcPr>
          <w:p w14:paraId="1DE45DE2" w14:textId="77777777" w:rsidR="005F6117" w:rsidRPr="00B0046B" w:rsidRDefault="005F6117" w:rsidP="00D90D54">
            <w:pPr>
              <w:pStyle w:val="TableText"/>
              <w:keepLines w:val="0"/>
              <w:rPr>
                <w:szCs w:val="18"/>
              </w:rPr>
            </w:pPr>
          </w:p>
        </w:tc>
      </w:tr>
      <w:tr w:rsidR="005F6117" w:rsidRPr="00B0046B" w14:paraId="1DE45DE6"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E4"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outputComponents = 3</w:t>
            </w:r>
          </w:p>
        </w:tc>
        <w:tc>
          <w:tcPr>
            <w:tcW w:w="647" w:type="pct"/>
            <w:tcBorders>
              <w:top w:val="single" w:sz="6" w:space="0" w:color="000000"/>
              <w:left w:val="single" w:sz="6" w:space="0" w:color="000000"/>
              <w:bottom w:val="single" w:sz="6" w:space="0" w:color="000000"/>
            </w:tcBorders>
            <w:shd w:val="clear" w:color="000080" w:fill="FFFFFF"/>
          </w:tcPr>
          <w:p w14:paraId="1DE45DE5" w14:textId="77777777" w:rsidR="005F6117" w:rsidRPr="00B0046B" w:rsidRDefault="005F6117" w:rsidP="00D90D54">
            <w:pPr>
              <w:pStyle w:val="TableText"/>
              <w:keepLines w:val="0"/>
              <w:rPr>
                <w:szCs w:val="18"/>
              </w:rPr>
            </w:pPr>
          </w:p>
        </w:tc>
      </w:tr>
      <w:tr w:rsidR="005F6117" w:rsidRPr="00B0046B" w14:paraId="1DE45DE9"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E7"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w:t>
            </w:r>
          </w:p>
        </w:tc>
        <w:tc>
          <w:tcPr>
            <w:tcW w:w="647" w:type="pct"/>
            <w:tcBorders>
              <w:top w:val="single" w:sz="6" w:space="0" w:color="000000"/>
              <w:left w:val="single" w:sz="6" w:space="0" w:color="000000"/>
              <w:bottom w:val="single" w:sz="6" w:space="0" w:color="000000"/>
            </w:tcBorders>
            <w:shd w:val="clear" w:color="000080" w:fill="FFFFFF"/>
          </w:tcPr>
          <w:p w14:paraId="1DE45DE8" w14:textId="77777777" w:rsidR="005F6117" w:rsidRPr="00B0046B" w:rsidRDefault="005F6117" w:rsidP="00D90D54">
            <w:pPr>
              <w:pStyle w:val="TableText"/>
              <w:keepLines w:val="0"/>
              <w:rPr>
                <w:szCs w:val="18"/>
              </w:rPr>
            </w:pPr>
          </w:p>
        </w:tc>
      </w:tr>
      <w:tr w:rsidR="005F6117" w:rsidRPr="00B0046B" w14:paraId="1DE45DEC"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EA"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outputComponents = NumComponents</w:t>
            </w:r>
          </w:p>
        </w:tc>
        <w:tc>
          <w:tcPr>
            <w:tcW w:w="647" w:type="pct"/>
            <w:tcBorders>
              <w:top w:val="single" w:sz="6" w:space="0" w:color="000000"/>
              <w:left w:val="single" w:sz="6" w:space="0" w:color="000000"/>
              <w:bottom w:val="single" w:sz="6" w:space="0" w:color="000000"/>
            </w:tcBorders>
            <w:shd w:val="clear" w:color="000080" w:fill="FFFFFF"/>
          </w:tcPr>
          <w:p w14:paraId="1DE45DEB" w14:textId="77777777" w:rsidR="005F6117" w:rsidRPr="00B0046B" w:rsidRDefault="005F6117" w:rsidP="00D90D54">
            <w:pPr>
              <w:pStyle w:val="TableText"/>
              <w:keepLines w:val="0"/>
              <w:rPr>
                <w:szCs w:val="18"/>
              </w:rPr>
            </w:pPr>
          </w:p>
        </w:tc>
      </w:tr>
      <w:tr w:rsidR="005F6117" w:rsidRPr="00B0046B" w14:paraId="1DE45DEF" w14:textId="77777777">
        <w:tc>
          <w:tcPr>
            <w:tcW w:w="4353" w:type="pct"/>
            <w:tcBorders>
              <w:top w:val="single" w:sz="6" w:space="0" w:color="000000"/>
              <w:bottom w:val="single" w:sz="6" w:space="0" w:color="000000"/>
              <w:right w:val="single" w:sz="6" w:space="0" w:color="000000"/>
            </w:tcBorders>
            <w:shd w:val="clear" w:color="000080" w:fill="FFFFFF"/>
          </w:tcPr>
          <w:p w14:paraId="1DE45DED"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for (i = 0; i &lt; outputComponents; i++) {</w:t>
            </w:r>
          </w:p>
        </w:tc>
        <w:tc>
          <w:tcPr>
            <w:tcW w:w="647" w:type="pct"/>
            <w:tcBorders>
              <w:top w:val="single" w:sz="6" w:space="0" w:color="000000"/>
              <w:left w:val="single" w:sz="6" w:space="0" w:color="000000"/>
              <w:bottom w:val="single" w:sz="6" w:space="0" w:color="000000"/>
            </w:tcBorders>
            <w:shd w:val="clear" w:color="000080" w:fill="FFFFFF"/>
          </w:tcPr>
          <w:p w14:paraId="1DE45DEE" w14:textId="77777777" w:rsidR="005F6117" w:rsidRPr="00B0046B" w:rsidRDefault="005F6117" w:rsidP="00D90D54">
            <w:pPr>
              <w:pStyle w:val="TableText"/>
              <w:keepLines w:val="0"/>
              <w:rPr>
                <w:szCs w:val="18"/>
              </w:rPr>
            </w:pPr>
          </w:p>
        </w:tc>
      </w:tr>
      <w:tr w:rsidR="00361EB3" w:rsidRPr="00B0046B" w14:paraId="1DE45DF2"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DF0"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 &gt; 0) &amp;&amp; (OUTPUT_CLR_FMT = = YUV420))</w:t>
            </w:r>
          </w:p>
        </w:tc>
        <w:tc>
          <w:tcPr>
            <w:tcW w:w="647" w:type="pct"/>
            <w:tcBorders>
              <w:top w:val="single" w:sz="6" w:space="0" w:color="000000"/>
              <w:left w:val="single" w:sz="6" w:space="0" w:color="000000"/>
              <w:bottom w:val="single" w:sz="6" w:space="0" w:color="000000"/>
            </w:tcBorders>
            <w:shd w:val="clear" w:color="000080" w:fill="FFFFFF"/>
          </w:tcPr>
          <w:p w14:paraId="1DE45DF1" w14:textId="77777777" w:rsidR="00361EB3" w:rsidRPr="00B0046B" w:rsidRDefault="00361EB3" w:rsidP="00D90D54">
            <w:pPr>
              <w:pStyle w:val="TableText"/>
              <w:keepLines w:val="0"/>
              <w:rPr>
                <w:szCs w:val="18"/>
              </w:rPr>
            </w:pPr>
          </w:p>
        </w:tc>
      </w:tr>
      <w:tr w:rsidR="00361EB3" w:rsidRPr="00B0046B" w14:paraId="1DE45DF5"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DF3"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outputHeight = ExtendedHeight[0] / 2</w:t>
            </w:r>
          </w:p>
        </w:tc>
        <w:tc>
          <w:tcPr>
            <w:tcW w:w="647" w:type="pct"/>
            <w:tcBorders>
              <w:top w:val="single" w:sz="6" w:space="0" w:color="000000"/>
              <w:left w:val="single" w:sz="6" w:space="0" w:color="000000"/>
              <w:bottom w:val="single" w:sz="6" w:space="0" w:color="000000"/>
            </w:tcBorders>
            <w:shd w:val="clear" w:color="000080" w:fill="FFFFFF"/>
          </w:tcPr>
          <w:p w14:paraId="1DE45DF4" w14:textId="77777777" w:rsidR="00361EB3" w:rsidRPr="00B0046B" w:rsidRDefault="00361EB3" w:rsidP="00D90D54">
            <w:pPr>
              <w:pStyle w:val="TableText"/>
              <w:keepLines w:val="0"/>
              <w:rPr>
                <w:szCs w:val="18"/>
              </w:rPr>
            </w:pPr>
          </w:p>
        </w:tc>
      </w:tr>
      <w:tr w:rsidR="00361EB3" w:rsidRPr="00B0046B" w14:paraId="1DE45DF8"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DF6"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647" w:type="pct"/>
            <w:tcBorders>
              <w:top w:val="single" w:sz="6" w:space="0" w:color="000000"/>
              <w:left w:val="single" w:sz="6" w:space="0" w:color="000000"/>
              <w:bottom w:val="single" w:sz="6" w:space="0" w:color="000000"/>
            </w:tcBorders>
            <w:shd w:val="clear" w:color="000080" w:fill="FFFFFF"/>
          </w:tcPr>
          <w:p w14:paraId="1DE45DF7" w14:textId="77777777" w:rsidR="00361EB3" w:rsidRPr="00B0046B" w:rsidRDefault="00361EB3" w:rsidP="00D90D54">
            <w:pPr>
              <w:pStyle w:val="TableText"/>
              <w:keepLines w:val="0"/>
              <w:rPr>
                <w:szCs w:val="18"/>
              </w:rPr>
            </w:pPr>
          </w:p>
        </w:tc>
      </w:tr>
      <w:tr w:rsidR="00361EB3" w:rsidRPr="00B0046B" w14:paraId="1DE45DFB"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DF9"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outputHeight = ExtendedHeight[0]</w:t>
            </w:r>
          </w:p>
        </w:tc>
        <w:tc>
          <w:tcPr>
            <w:tcW w:w="647" w:type="pct"/>
            <w:tcBorders>
              <w:top w:val="single" w:sz="6" w:space="0" w:color="000000"/>
              <w:left w:val="single" w:sz="6" w:space="0" w:color="000000"/>
              <w:bottom w:val="single" w:sz="6" w:space="0" w:color="000000"/>
            </w:tcBorders>
            <w:shd w:val="clear" w:color="000080" w:fill="FFFFFF"/>
          </w:tcPr>
          <w:p w14:paraId="1DE45DFA" w14:textId="77777777" w:rsidR="00361EB3" w:rsidRPr="00B0046B" w:rsidRDefault="00361EB3" w:rsidP="00D90D54">
            <w:pPr>
              <w:pStyle w:val="TableText"/>
              <w:keepLines w:val="0"/>
              <w:rPr>
                <w:szCs w:val="18"/>
              </w:rPr>
            </w:pPr>
          </w:p>
        </w:tc>
      </w:tr>
      <w:tr w:rsidR="00361EB3" w:rsidRPr="00B0046B" w14:paraId="1DE45DFE"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FC"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 &gt; 0) &amp;&amp;</w:t>
            </w:r>
            <w:r w:rsidRPr="00B0046B">
              <w:rPr>
                <w:szCs w:val="18"/>
              </w:rPr>
              <w:br/>
            </w:r>
            <w:r w:rsidRPr="00B0046B">
              <w:rPr>
                <w:szCs w:val="18"/>
              </w:rPr>
              <w:tab/>
            </w:r>
            <w:r w:rsidRPr="00B0046B">
              <w:rPr>
                <w:szCs w:val="18"/>
              </w:rPr>
              <w:tab/>
            </w:r>
            <w:r w:rsidRPr="00B0046B">
              <w:rPr>
                <w:szCs w:val="18"/>
              </w:rPr>
              <w:tab/>
              <w:t>((OUTPUT_CLR_FMT = = YUV422) | | (OUTPUT_CLR_FMT = = YUV420)))</w:t>
            </w:r>
          </w:p>
        </w:tc>
        <w:tc>
          <w:tcPr>
            <w:tcW w:w="647" w:type="pct"/>
            <w:tcBorders>
              <w:top w:val="single" w:sz="6" w:space="0" w:color="000000"/>
              <w:left w:val="single" w:sz="6" w:space="0" w:color="000000"/>
              <w:bottom w:val="single" w:sz="6" w:space="0" w:color="000000"/>
            </w:tcBorders>
            <w:shd w:val="clear" w:color="000080" w:fill="FFFFFF"/>
          </w:tcPr>
          <w:p w14:paraId="1DE45DFD" w14:textId="77777777" w:rsidR="00361EB3" w:rsidRPr="00B0046B" w:rsidRDefault="00361EB3" w:rsidP="00D90D54">
            <w:pPr>
              <w:pStyle w:val="TableText"/>
              <w:keepLines w:val="0"/>
              <w:rPr>
                <w:szCs w:val="18"/>
              </w:rPr>
            </w:pPr>
          </w:p>
        </w:tc>
      </w:tr>
      <w:tr w:rsidR="00361EB3" w:rsidRPr="00B0046B" w14:paraId="1DE45E01"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DFF"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outputWidth = ExtendedWidth[0] / 2</w:t>
            </w:r>
          </w:p>
        </w:tc>
        <w:tc>
          <w:tcPr>
            <w:tcW w:w="647" w:type="pct"/>
            <w:tcBorders>
              <w:top w:val="single" w:sz="6" w:space="0" w:color="000000"/>
              <w:left w:val="single" w:sz="6" w:space="0" w:color="000000"/>
              <w:bottom w:val="single" w:sz="6" w:space="0" w:color="000000"/>
            </w:tcBorders>
            <w:shd w:val="clear" w:color="000080" w:fill="FFFFFF"/>
          </w:tcPr>
          <w:p w14:paraId="1DE45E00" w14:textId="77777777" w:rsidR="00361EB3" w:rsidRPr="00B0046B" w:rsidRDefault="00361EB3" w:rsidP="00D90D54">
            <w:pPr>
              <w:pStyle w:val="TableText"/>
              <w:keepLines w:val="0"/>
              <w:rPr>
                <w:szCs w:val="18"/>
              </w:rPr>
            </w:pPr>
          </w:p>
        </w:tc>
      </w:tr>
      <w:tr w:rsidR="00361EB3" w:rsidRPr="00B0046B" w14:paraId="1DE45E04"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E02"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647" w:type="pct"/>
            <w:tcBorders>
              <w:top w:val="single" w:sz="6" w:space="0" w:color="000000"/>
              <w:left w:val="single" w:sz="6" w:space="0" w:color="000000"/>
              <w:bottom w:val="single" w:sz="6" w:space="0" w:color="000000"/>
            </w:tcBorders>
            <w:shd w:val="clear" w:color="000080" w:fill="FFFFFF"/>
          </w:tcPr>
          <w:p w14:paraId="1DE45E03" w14:textId="77777777" w:rsidR="00361EB3" w:rsidRPr="00B0046B" w:rsidRDefault="00361EB3" w:rsidP="00D90D54">
            <w:pPr>
              <w:pStyle w:val="TableText"/>
              <w:keepLines w:val="0"/>
              <w:rPr>
                <w:szCs w:val="18"/>
              </w:rPr>
            </w:pPr>
          </w:p>
        </w:tc>
      </w:tr>
      <w:tr w:rsidR="00361EB3" w:rsidRPr="00B0046B" w14:paraId="1DE45E07" w14:textId="77777777" w:rsidTr="006F5070">
        <w:tc>
          <w:tcPr>
            <w:tcW w:w="4353" w:type="pct"/>
            <w:tcBorders>
              <w:top w:val="single" w:sz="6" w:space="0" w:color="000000"/>
              <w:bottom w:val="single" w:sz="6" w:space="0" w:color="000000"/>
              <w:right w:val="single" w:sz="6" w:space="0" w:color="000000"/>
            </w:tcBorders>
            <w:shd w:val="clear" w:color="000080" w:fill="FFFFFF"/>
            <w:vAlign w:val="bottom"/>
          </w:tcPr>
          <w:p w14:paraId="1DE45E05"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outputWidth = ExtendedWidth[0]</w:t>
            </w:r>
          </w:p>
        </w:tc>
        <w:tc>
          <w:tcPr>
            <w:tcW w:w="647" w:type="pct"/>
            <w:tcBorders>
              <w:top w:val="single" w:sz="6" w:space="0" w:color="000000"/>
              <w:left w:val="single" w:sz="6" w:space="0" w:color="000000"/>
              <w:bottom w:val="single" w:sz="6" w:space="0" w:color="000000"/>
            </w:tcBorders>
            <w:shd w:val="clear" w:color="000080" w:fill="FFFFFF"/>
          </w:tcPr>
          <w:p w14:paraId="1DE45E06" w14:textId="77777777" w:rsidR="00361EB3" w:rsidRPr="00B0046B" w:rsidRDefault="00361EB3" w:rsidP="00D90D54">
            <w:pPr>
              <w:pStyle w:val="TableText"/>
              <w:keepLines w:val="0"/>
              <w:rPr>
                <w:szCs w:val="18"/>
              </w:rPr>
            </w:pPr>
          </w:p>
        </w:tc>
      </w:tr>
      <w:tr w:rsidR="00361EB3" w:rsidRPr="00B0046B" w14:paraId="1DE45E0A"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E08"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F07738" w:rsidRPr="00B0046B">
              <w:rPr>
                <w:szCs w:val="18"/>
              </w:rPr>
              <w:tab/>
            </w:r>
            <w:r w:rsidRPr="00B0046B">
              <w:rPr>
                <w:szCs w:val="18"/>
              </w:rPr>
              <w:t>if ((OUTPUT_BITDEPTH = = BD565)) &amp;&amp; (i != 1))</w:t>
            </w:r>
          </w:p>
        </w:tc>
        <w:tc>
          <w:tcPr>
            <w:tcW w:w="647" w:type="pct"/>
            <w:tcBorders>
              <w:top w:val="single" w:sz="6" w:space="0" w:color="000000"/>
              <w:left w:val="single" w:sz="6" w:space="0" w:color="000000"/>
              <w:bottom w:val="single" w:sz="6" w:space="0" w:color="000000"/>
            </w:tcBorders>
            <w:shd w:val="clear" w:color="000080" w:fill="FFFFFF"/>
          </w:tcPr>
          <w:p w14:paraId="1DE45E09" w14:textId="77777777" w:rsidR="00361EB3" w:rsidRPr="00B0046B" w:rsidRDefault="00361EB3" w:rsidP="00D90D54">
            <w:pPr>
              <w:pStyle w:val="TableText"/>
              <w:keepLines w:val="0"/>
              <w:rPr>
                <w:szCs w:val="18"/>
              </w:rPr>
            </w:pPr>
          </w:p>
        </w:tc>
      </w:tr>
      <w:tr w:rsidR="00361EB3" w:rsidRPr="00B0046B" w14:paraId="1DE45E0D"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E0B" w14:textId="77777777" w:rsidR="00361EB3" w:rsidRPr="00B0046B" w:rsidRDefault="00361EB3" w:rsidP="0036397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jScale = iScale + 1</w:t>
            </w:r>
          </w:p>
        </w:tc>
        <w:tc>
          <w:tcPr>
            <w:tcW w:w="647" w:type="pct"/>
            <w:tcBorders>
              <w:top w:val="single" w:sz="6" w:space="0" w:color="000000"/>
              <w:left w:val="single" w:sz="6" w:space="0" w:color="000000"/>
              <w:bottom w:val="single" w:sz="6" w:space="0" w:color="000000"/>
            </w:tcBorders>
            <w:shd w:val="clear" w:color="000080" w:fill="FFFFFF"/>
          </w:tcPr>
          <w:p w14:paraId="1DE45E0C" w14:textId="77777777" w:rsidR="00361EB3" w:rsidRPr="00B0046B" w:rsidRDefault="00361EB3" w:rsidP="00D90D54">
            <w:pPr>
              <w:pStyle w:val="TableText"/>
              <w:keepLines w:val="0"/>
              <w:rPr>
                <w:szCs w:val="18"/>
              </w:rPr>
            </w:pPr>
          </w:p>
        </w:tc>
      </w:tr>
      <w:tr w:rsidR="00361EB3" w:rsidRPr="00B0046B" w14:paraId="1DE45E10"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E0E" w14:textId="77777777" w:rsidR="00361EB3" w:rsidRPr="00B0046B" w:rsidRDefault="00361EB3" w:rsidP="0036397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647" w:type="pct"/>
            <w:tcBorders>
              <w:top w:val="single" w:sz="6" w:space="0" w:color="000000"/>
              <w:left w:val="single" w:sz="6" w:space="0" w:color="000000"/>
              <w:bottom w:val="single" w:sz="6" w:space="0" w:color="000000"/>
            </w:tcBorders>
            <w:shd w:val="clear" w:color="000080" w:fill="FFFFFF"/>
          </w:tcPr>
          <w:p w14:paraId="1DE45E0F" w14:textId="77777777" w:rsidR="00361EB3" w:rsidRPr="00B0046B" w:rsidRDefault="00361EB3" w:rsidP="00D90D54">
            <w:pPr>
              <w:pStyle w:val="TableText"/>
              <w:keepLines w:val="0"/>
              <w:rPr>
                <w:szCs w:val="18"/>
              </w:rPr>
            </w:pPr>
          </w:p>
        </w:tc>
      </w:tr>
      <w:tr w:rsidR="00361EB3" w:rsidRPr="00B0046B" w14:paraId="1DE45E13" w14:textId="77777777" w:rsidTr="005942D6">
        <w:tc>
          <w:tcPr>
            <w:tcW w:w="4353" w:type="pct"/>
            <w:tcBorders>
              <w:top w:val="single" w:sz="6" w:space="0" w:color="000000"/>
              <w:bottom w:val="single" w:sz="6" w:space="0" w:color="000000"/>
              <w:right w:val="single" w:sz="6" w:space="0" w:color="000000"/>
            </w:tcBorders>
            <w:shd w:val="clear" w:color="000080" w:fill="FFFFFF"/>
            <w:vAlign w:val="bottom"/>
          </w:tcPr>
          <w:p w14:paraId="1DE45E11" w14:textId="77777777" w:rsidR="00361EB3" w:rsidRPr="00B0046B" w:rsidRDefault="00361EB3" w:rsidP="0036397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jScale = iScale</w:t>
            </w:r>
          </w:p>
        </w:tc>
        <w:tc>
          <w:tcPr>
            <w:tcW w:w="647" w:type="pct"/>
            <w:tcBorders>
              <w:top w:val="single" w:sz="6" w:space="0" w:color="000000"/>
              <w:left w:val="single" w:sz="6" w:space="0" w:color="000000"/>
              <w:bottom w:val="single" w:sz="6" w:space="0" w:color="000000"/>
            </w:tcBorders>
            <w:shd w:val="clear" w:color="000080" w:fill="FFFFFF"/>
          </w:tcPr>
          <w:p w14:paraId="1DE45E12" w14:textId="77777777" w:rsidR="00361EB3" w:rsidRPr="00B0046B" w:rsidRDefault="00361EB3" w:rsidP="00D90D54">
            <w:pPr>
              <w:pStyle w:val="TableText"/>
              <w:keepLines w:val="0"/>
              <w:rPr>
                <w:szCs w:val="18"/>
              </w:rPr>
            </w:pPr>
          </w:p>
        </w:tc>
      </w:tr>
      <w:tr w:rsidR="00361EB3" w:rsidRPr="00B0046B" w14:paraId="1DE45E16" w14:textId="77777777">
        <w:tc>
          <w:tcPr>
            <w:tcW w:w="4353" w:type="pct"/>
            <w:tcBorders>
              <w:top w:val="single" w:sz="6" w:space="0" w:color="000000"/>
              <w:bottom w:val="single" w:sz="6" w:space="0" w:color="000000"/>
              <w:right w:val="single" w:sz="6" w:space="0" w:color="000000"/>
            </w:tcBorders>
            <w:shd w:val="clear" w:color="000080" w:fill="FFFFFF"/>
          </w:tcPr>
          <w:p w14:paraId="1DE45E14"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(y = 0; y &lt; outputHeight; y++)</w:t>
            </w:r>
          </w:p>
        </w:tc>
        <w:tc>
          <w:tcPr>
            <w:tcW w:w="647" w:type="pct"/>
            <w:tcBorders>
              <w:top w:val="single" w:sz="6" w:space="0" w:color="000000"/>
              <w:left w:val="single" w:sz="6" w:space="0" w:color="000000"/>
              <w:bottom w:val="single" w:sz="6" w:space="0" w:color="000000"/>
            </w:tcBorders>
            <w:shd w:val="clear" w:color="000080" w:fill="FFFFFF"/>
          </w:tcPr>
          <w:p w14:paraId="1DE45E15" w14:textId="77777777" w:rsidR="00361EB3" w:rsidRPr="00B0046B" w:rsidRDefault="00361EB3" w:rsidP="00D90D54">
            <w:pPr>
              <w:pStyle w:val="TableText"/>
              <w:keepLines w:val="0"/>
              <w:rPr>
                <w:szCs w:val="18"/>
              </w:rPr>
            </w:pPr>
          </w:p>
        </w:tc>
      </w:tr>
      <w:tr w:rsidR="00361EB3" w:rsidRPr="00B0046B" w14:paraId="1DE45E19" w14:textId="77777777">
        <w:tc>
          <w:tcPr>
            <w:tcW w:w="4353" w:type="pct"/>
            <w:tcBorders>
              <w:top w:val="single" w:sz="6" w:space="0" w:color="000000"/>
              <w:bottom w:val="single" w:sz="6" w:space="0" w:color="000000"/>
              <w:right w:val="single" w:sz="6" w:space="0" w:color="000000"/>
            </w:tcBorders>
            <w:shd w:val="clear" w:color="000080" w:fill="FFFFFF"/>
          </w:tcPr>
          <w:p w14:paraId="1DE45E17"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for (x = 0; x &lt; outputWidth; x++)</w:t>
            </w:r>
          </w:p>
        </w:tc>
        <w:tc>
          <w:tcPr>
            <w:tcW w:w="647" w:type="pct"/>
            <w:tcBorders>
              <w:top w:val="single" w:sz="6" w:space="0" w:color="000000"/>
              <w:left w:val="single" w:sz="6" w:space="0" w:color="000000"/>
              <w:bottom w:val="single" w:sz="6" w:space="0" w:color="000000"/>
            </w:tcBorders>
            <w:shd w:val="clear" w:color="000080" w:fill="FFFFFF"/>
          </w:tcPr>
          <w:p w14:paraId="1DE45E18" w14:textId="77777777" w:rsidR="00361EB3" w:rsidRPr="00B0046B" w:rsidRDefault="00361EB3" w:rsidP="00D90D54">
            <w:pPr>
              <w:pStyle w:val="TableText"/>
              <w:keepLines w:val="0"/>
              <w:rPr>
                <w:szCs w:val="18"/>
              </w:rPr>
            </w:pPr>
          </w:p>
        </w:tc>
      </w:tr>
      <w:tr w:rsidR="00361EB3" w:rsidRPr="00B0046B" w14:paraId="1DE45E1C" w14:textId="77777777">
        <w:tc>
          <w:tcPr>
            <w:tcW w:w="4353" w:type="pct"/>
            <w:tcBorders>
              <w:top w:val="single" w:sz="6" w:space="0" w:color="000000"/>
              <w:bottom w:val="single" w:sz="6" w:space="0" w:color="000000"/>
              <w:right w:val="single" w:sz="6" w:space="0" w:color="000000"/>
            </w:tcBorders>
            <w:shd w:val="clear" w:color="000080" w:fill="FFFFFF"/>
          </w:tcPr>
          <w:p w14:paraId="1DE45E1A" w14:textId="77777777" w:rsidR="00361EB3" w:rsidRPr="00B0046B" w:rsidRDefault="00361EB3"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ImagePlane[i][x][y] = ((ImagePlane[i][x][y] + iRoundingFactor) &gt;&gt; jScale)</w:t>
            </w:r>
          </w:p>
        </w:tc>
        <w:tc>
          <w:tcPr>
            <w:tcW w:w="647" w:type="pct"/>
            <w:tcBorders>
              <w:top w:val="single" w:sz="6" w:space="0" w:color="000000"/>
              <w:left w:val="single" w:sz="6" w:space="0" w:color="000000"/>
              <w:bottom w:val="single" w:sz="6" w:space="0" w:color="000000"/>
            </w:tcBorders>
            <w:shd w:val="clear" w:color="000080" w:fill="FFFFFF"/>
          </w:tcPr>
          <w:p w14:paraId="1DE45E1B" w14:textId="77777777" w:rsidR="00361EB3" w:rsidRPr="00B0046B" w:rsidRDefault="00361EB3" w:rsidP="00D90D54">
            <w:pPr>
              <w:pStyle w:val="TableText"/>
              <w:keepLines w:val="0"/>
              <w:rPr>
                <w:szCs w:val="18"/>
              </w:rPr>
            </w:pPr>
          </w:p>
        </w:tc>
      </w:tr>
      <w:tr w:rsidR="00361EB3" w:rsidRPr="00B0046B" w14:paraId="1DE45E1F" w14:textId="77777777">
        <w:tc>
          <w:tcPr>
            <w:tcW w:w="4353" w:type="pct"/>
            <w:tcBorders>
              <w:top w:val="single" w:sz="6" w:space="0" w:color="000000"/>
              <w:bottom w:val="single" w:sz="6" w:space="0" w:color="000000"/>
              <w:right w:val="single" w:sz="6" w:space="0" w:color="000000"/>
            </w:tcBorders>
            <w:shd w:val="clear" w:color="000080" w:fill="FFFFFF"/>
          </w:tcPr>
          <w:p w14:paraId="1DE45E1D" w14:textId="77777777" w:rsidR="00361EB3" w:rsidRPr="00B0046B" w:rsidRDefault="00361EB3" w:rsidP="00363972">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647" w:type="pct"/>
            <w:tcBorders>
              <w:top w:val="single" w:sz="6" w:space="0" w:color="000000"/>
              <w:left w:val="single" w:sz="6" w:space="0" w:color="000000"/>
              <w:bottom w:val="single" w:sz="6" w:space="0" w:color="000000"/>
            </w:tcBorders>
            <w:shd w:val="clear" w:color="000080" w:fill="FFFFFF"/>
          </w:tcPr>
          <w:p w14:paraId="1DE45E1E" w14:textId="77777777" w:rsidR="00361EB3" w:rsidRPr="00B0046B" w:rsidRDefault="00361EB3" w:rsidP="00D90D54">
            <w:pPr>
              <w:pStyle w:val="TableText"/>
              <w:keepLines w:val="0"/>
              <w:rPr>
                <w:szCs w:val="18"/>
              </w:rPr>
            </w:pPr>
          </w:p>
        </w:tc>
      </w:tr>
      <w:tr w:rsidR="00361EB3" w:rsidRPr="00B0046B" w14:paraId="1DE45E22" w14:textId="77777777">
        <w:tc>
          <w:tcPr>
            <w:tcW w:w="4353" w:type="pct"/>
            <w:tcBorders>
              <w:top w:val="single" w:sz="6" w:space="0" w:color="000000"/>
              <w:right w:val="single" w:sz="6" w:space="0" w:color="000000"/>
            </w:tcBorders>
            <w:shd w:val="clear" w:color="000080" w:fill="FFFFFF"/>
          </w:tcPr>
          <w:p w14:paraId="1DE45E20" w14:textId="77777777" w:rsidR="00361EB3" w:rsidRPr="00B0046B" w:rsidRDefault="00361EB3"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647" w:type="pct"/>
            <w:tcBorders>
              <w:top w:val="single" w:sz="6" w:space="0" w:color="000000"/>
              <w:left w:val="single" w:sz="6" w:space="0" w:color="000000"/>
            </w:tcBorders>
            <w:shd w:val="clear" w:color="000080" w:fill="FFFFFF"/>
          </w:tcPr>
          <w:p w14:paraId="1DE45E21" w14:textId="77777777" w:rsidR="00361EB3" w:rsidRPr="00B0046B" w:rsidRDefault="00361EB3" w:rsidP="00D90D54">
            <w:pPr>
              <w:pStyle w:val="TableText"/>
              <w:keepLines w:val="0"/>
              <w:rPr>
                <w:szCs w:val="18"/>
              </w:rPr>
            </w:pPr>
          </w:p>
        </w:tc>
      </w:tr>
    </w:tbl>
    <w:p w14:paraId="1DE45E23" w14:textId="77777777" w:rsidR="00F930DE" w:rsidRPr="00B0046B" w:rsidRDefault="00F930DE" w:rsidP="00EE57AB"/>
    <w:p w14:paraId="1DE45E24" w14:textId="77777777" w:rsidR="00F930DE" w:rsidRPr="00B0046B" w:rsidRDefault="00F930DE" w:rsidP="00D90D54">
      <w:pPr>
        <w:pStyle w:val="Heading3"/>
        <w:keepLines w:val="0"/>
      </w:pPr>
      <w:bookmarkStart w:id="1818" w:name="_Ref164590816"/>
      <w:bookmarkStart w:id="1819" w:name="_Ref166655153"/>
      <w:bookmarkStart w:id="1820" w:name="_Ref180583519"/>
      <w:bookmarkStart w:id="1821" w:name="_Toc184353992"/>
      <w:bookmarkStart w:id="1822" w:name="_Toc226984388"/>
      <w:bookmarkStart w:id="1823" w:name="_Toc462298755"/>
      <w:r w:rsidRPr="00B0046B">
        <w:t>Postscaling</w:t>
      </w:r>
      <w:bookmarkEnd w:id="1818"/>
      <w:r w:rsidRPr="00B0046B">
        <w:t xml:space="preserve"> process</w:t>
      </w:r>
      <w:bookmarkEnd w:id="1819"/>
      <w:bookmarkEnd w:id="1820"/>
      <w:bookmarkEnd w:id="1821"/>
      <w:bookmarkEnd w:id="1822"/>
      <w:bookmarkEnd w:id="1823"/>
    </w:p>
    <w:p w14:paraId="1DE45E25" w14:textId="77777777" w:rsidR="00033B5C" w:rsidRPr="00B0046B" w:rsidRDefault="00033B5C" w:rsidP="00D90D54">
      <w:pPr>
        <w:pStyle w:val="Heading4"/>
        <w:keepLines w:val="0"/>
      </w:pPr>
      <w:bookmarkStart w:id="1824" w:name="_Ref218673446"/>
      <w:bookmarkStart w:id="1825" w:name="_Toc226984389"/>
      <w:r w:rsidRPr="00B0046B">
        <w:t>Overview</w:t>
      </w:r>
      <w:bookmarkEnd w:id="1824"/>
      <w:bookmarkEnd w:id="1825"/>
    </w:p>
    <w:p w14:paraId="1DE45E26" w14:textId="59B7051A" w:rsidR="001450E0" w:rsidRPr="00B0046B" w:rsidRDefault="005F6117" w:rsidP="006F5070">
      <w:pPr>
        <w:keepNext/>
      </w:pPr>
      <w:bookmarkStart w:id="1826" w:name="_Toc257212339"/>
      <w:r w:rsidRPr="00B0046B">
        <w:rPr>
          <w:lang w:eastAsia="zh-CN"/>
        </w:rPr>
        <w:t>T</w:t>
      </w:r>
      <w:r w:rsidR="000D326F" w:rsidRPr="00B0046B">
        <w:rPr>
          <w:lang w:eastAsia="zh-CN"/>
        </w:rPr>
        <w:t>he function PostscalingProcess( </w:t>
      </w:r>
      <w:r w:rsidRPr="00B0046B">
        <w:rPr>
          <w:lang w:eastAsia="zh-CN"/>
        </w:rPr>
        <w:t xml:space="preserve">) </w:t>
      </w:r>
      <w:r w:rsidR="001450E0" w:rsidRPr="00B0046B">
        <w:rPr>
          <w:lang w:eastAsia="zh-CN"/>
        </w:rPr>
        <w:t xml:space="preserve">is specified in </w:t>
      </w:r>
      <w:r w:rsidR="008E5165" w:rsidRPr="004A4DE6">
        <w:rPr>
          <w:lang w:eastAsia="zh-CN"/>
        </w:rPr>
        <w:fldChar w:fldCharType="begin" w:fldLock="1"/>
      </w:r>
      <w:r w:rsidR="001450E0" w:rsidRPr="00B0046B">
        <w:rPr>
          <w:lang w:eastAsia="zh-CN"/>
        </w:rPr>
        <w:instrText xml:space="preserve"> REF _Ref217287889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t>Table </w:t>
      </w:r>
      <w:r w:rsidR="00414D7D" w:rsidRPr="00B0046B">
        <w:rPr>
          <w:noProof/>
        </w:rPr>
        <w:t>190</w:t>
      </w:r>
      <w:r w:rsidR="008E5165" w:rsidRPr="004A4DE6">
        <w:rPr>
          <w:lang w:eastAsia="zh-CN"/>
        </w:rPr>
        <w:fldChar w:fldCharType="end"/>
      </w:r>
      <w:r w:rsidR="001450E0" w:rsidRPr="00B0046B">
        <w:rPr>
          <w:lang w:eastAsia="zh-CN"/>
        </w:rPr>
        <w:t>.</w:t>
      </w:r>
      <w:bookmarkEnd w:id="1826"/>
    </w:p>
    <w:p w14:paraId="1DE45E27" w14:textId="77777777" w:rsidR="001450E0" w:rsidRPr="00B0046B" w:rsidRDefault="001450E0" w:rsidP="00D90D54">
      <w:pPr>
        <w:pStyle w:val="TableTitle"/>
        <w:outlineLvl w:val="0"/>
      </w:pPr>
      <w:bookmarkStart w:id="1827" w:name="_Ref217287889"/>
      <w:bookmarkStart w:id="1828" w:name="_Toc257212340"/>
      <w:bookmarkStart w:id="1829" w:name="_Toc462299046"/>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190</w:t>
      </w:r>
      <w:r w:rsidR="008E5165" w:rsidRPr="004A4DE6">
        <w:rPr>
          <w:noProof/>
        </w:rPr>
        <w:fldChar w:fldCharType="end"/>
      </w:r>
      <w:bookmarkEnd w:id="1827"/>
      <w:r w:rsidRPr="00B0046B">
        <w:t> – Pseudocode for function PostscalingProcess( )</w:t>
      </w:r>
      <w:bookmarkEnd w:id="1828"/>
      <w:bookmarkEnd w:id="1829"/>
    </w:p>
    <w:p w14:paraId="1DE45E28" w14:textId="77777777" w:rsidR="001450E0" w:rsidRPr="00B0046B" w:rsidRDefault="001450E0"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7650"/>
        <w:gridCol w:w="1362"/>
      </w:tblGrid>
      <w:tr w:rsidR="001450E0" w:rsidRPr="00B0046B" w14:paraId="1DE45E2B" w14:textId="77777777">
        <w:trPr>
          <w:jc w:val="center"/>
        </w:trPr>
        <w:tc>
          <w:tcPr>
            <w:tcW w:w="7650" w:type="dxa"/>
            <w:tcBorders>
              <w:top w:val="single" w:sz="12" w:space="0" w:color="000000"/>
              <w:bottom w:val="single" w:sz="12" w:space="0" w:color="000000"/>
              <w:right w:val="single" w:sz="6" w:space="0" w:color="000000"/>
            </w:tcBorders>
            <w:shd w:val="clear" w:color="000080" w:fill="FFFFFF"/>
          </w:tcPr>
          <w:p w14:paraId="1DE45E29" w14:textId="77777777" w:rsidR="001450E0" w:rsidRPr="00B0046B" w:rsidRDefault="001450E0" w:rsidP="00FC1B14">
            <w:pPr>
              <w:pStyle w:val="TableText"/>
              <w:keepLines w:val="0"/>
              <w:rPr>
                <w:b/>
                <w:bCs/>
                <w:szCs w:val="18"/>
              </w:rPr>
            </w:pPr>
            <w:r w:rsidRPr="00B0046B">
              <w:rPr>
                <w:b/>
                <w:bCs/>
                <w:szCs w:val="18"/>
              </w:rPr>
              <w:t>PostscalingProcess(</w:t>
            </w:r>
            <w:r w:rsidR="00FC1B14" w:rsidRPr="00B0046B">
              <w:rPr>
                <w:b/>
                <w:szCs w:val="18"/>
              </w:rPr>
              <w:t> </w:t>
            </w:r>
            <w:r w:rsidRPr="00B0046B">
              <w:rPr>
                <w:b/>
                <w:bCs/>
                <w:szCs w:val="18"/>
              </w:rPr>
              <w:t>) {</w:t>
            </w:r>
          </w:p>
        </w:tc>
        <w:tc>
          <w:tcPr>
            <w:tcW w:w="1362" w:type="dxa"/>
            <w:tcBorders>
              <w:top w:val="single" w:sz="12" w:space="0" w:color="000000"/>
              <w:left w:val="single" w:sz="6" w:space="0" w:color="000000"/>
              <w:bottom w:val="single" w:sz="12" w:space="0" w:color="000000"/>
            </w:tcBorders>
            <w:shd w:val="clear" w:color="000080" w:fill="FFFFFF"/>
          </w:tcPr>
          <w:p w14:paraId="1DE45E2A" w14:textId="77777777" w:rsidR="001450E0" w:rsidRPr="00B0046B" w:rsidRDefault="001450E0" w:rsidP="00D90D54">
            <w:pPr>
              <w:pStyle w:val="TableText"/>
              <w:keepLines w:val="0"/>
              <w:jc w:val="center"/>
              <w:rPr>
                <w:b/>
                <w:bCs/>
                <w:szCs w:val="18"/>
              </w:rPr>
            </w:pPr>
            <w:r w:rsidRPr="00B0046B">
              <w:rPr>
                <w:b/>
                <w:bCs/>
                <w:szCs w:val="18"/>
              </w:rPr>
              <w:t>Reference</w:t>
            </w:r>
          </w:p>
        </w:tc>
      </w:tr>
      <w:tr w:rsidR="00EB01DF" w:rsidRPr="00B0046B" w14:paraId="1DE45E2E" w14:textId="77777777" w:rsidTr="006F5070">
        <w:trPr>
          <w:jc w:val="center"/>
        </w:trPr>
        <w:tc>
          <w:tcPr>
            <w:tcW w:w="7650" w:type="dxa"/>
            <w:tcBorders>
              <w:top w:val="single" w:sz="12" w:space="0" w:color="auto"/>
              <w:bottom w:val="single" w:sz="4" w:space="0" w:color="auto"/>
              <w:right w:val="single" w:sz="6" w:space="0" w:color="000000"/>
            </w:tcBorders>
            <w:shd w:val="clear" w:color="000080" w:fill="FFFFFF"/>
            <w:vAlign w:val="bottom"/>
          </w:tcPr>
          <w:p w14:paraId="1DE45E2C" w14:textId="77777777" w:rsidR="00EB01DF" w:rsidRPr="00B0046B" w:rsidRDefault="00EB01DF" w:rsidP="00EB01DF">
            <w:pPr>
              <w:pStyle w:val="TableText"/>
              <w:keepLines w:val="0"/>
              <w:rPr>
                <w:szCs w:val="18"/>
              </w:rPr>
            </w:pPr>
            <w:r w:rsidRPr="00B0046B">
              <w:rPr>
                <w:szCs w:val="18"/>
              </w:rPr>
              <w:tab/>
            </w:r>
            <w:r w:rsidR="005F6117" w:rsidRPr="00B0046B">
              <w:rPr>
                <w:szCs w:val="18"/>
              </w:rPr>
              <w:t>if (OUTPUT_CLR_FMT = = RGBE)</w:t>
            </w:r>
          </w:p>
        </w:tc>
        <w:tc>
          <w:tcPr>
            <w:tcW w:w="1362" w:type="dxa"/>
            <w:tcBorders>
              <w:top w:val="single" w:sz="12" w:space="0" w:color="auto"/>
              <w:left w:val="single" w:sz="6" w:space="0" w:color="000000"/>
              <w:bottom w:val="single" w:sz="4" w:space="0" w:color="auto"/>
            </w:tcBorders>
            <w:shd w:val="clear" w:color="000080" w:fill="FFFFFF"/>
          </w:tcPr>
          <w:p w14:paraId="1DE45E2D" w14:textId="77777777" w:rsidR="00EB01DF" w:rsidRPr="00B0046B" w:rsidRDefault="00EB01DF" w:rsidP="00D90D54">
            <w:pPr>
              <w:pStyle w:val="TableText"/>
              <w:keepLines w:val="0"/>
              <w:rPr>
                <w:szCs w:val="18"/>
              </w:rPr>
            </w:pPr>
          </w:p>
        </w:tc>
      </w:tr>
      <w:tr w:rsidR="005F6117" w:rsidRPr="00A42364" w14:paraId="1DE45E31"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2F" w14:textId="77777777" w:rsidR="005F6117" w:rsidRPr="00786941"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val="es-ES"/>
              </w:rPr>
            </w:pPr>
            <w:r w:rsidRPr="00B0046B">
              <w:rPr>
                <w:szCs w:val="18"/>
              </w:rPr>
              <w:tab/>
            </w:r>
            <w:r w:rsidRPr="00B0046B">
              <w:rPr>
                <w:szCs w:val="18"/>
              </w:rPr>
              <w:tab/>
            </w:r>
            <w:r w:rsidR="00F07738" w:rsidRPr="00786941">
              <w:rPr>
                <w:szCs w:val="18"/>
                <w:lang w:val="es-ES"/>
              </w:rPr>
              <w:t>for (y = 0; y &lt; ExtendedHeight[0]; y++)</w:t>
            </w:r>
          </w:p>
        </w:tc>
        <w:tc>
          <w:tcPr>
            <w:tcW w:w="1362" w:type="dxa"/>
            <w:tcBorders>
              <w:top w:val="single" w:sz="4" w:space="0" w:color="auto"/>
              <w:left w:val="single" w:sz="6" w:space="0" w:color="000000"/>
              <w:bottom w:val="single" w:sz="6" w:space="0" w:color="000000"/>
            </w:tcBorders>
            <w:shd w:val="clear" w:color="000080" w:fill="FFFFFF"/>
          </w:tcPr>
          <w:p w14:paraId="1DE45E30" w14:textId="77777777" w:rsidR="005F6117" w:rsidRPr="00786941" w:rsidRDefault="005F6117" w:rsidP="00D90D54">
            <w:pPr>
              <w:pStyle w:val="TableText"/>
              <w:keepLines w:val="0"/>
              <w:rPr>
                <w:szCs w:val="18"/>
                <w:lang w:val="es-ES"/>
              </w:rPr>
            </w:pPr>
          </w:p>
        </w:tc>
      </w:tr>
      <w:tr w:rsidR="005F6117" w:rsidRPr="00B0046B" w14:paraId="1DE45E34"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32" w14:textId="77777777" w:rsidR="005F6117" w:rsidRPr="00B0046B" w:rsidRDefault="005F6117"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786941">
              <w:rPr>
                <w:szCs w:val="18"/>
                <w:lang w:val="es-ES"/>
              </w:rPr>
              <w:tab/>
            </w:r>
            <w:r w:rsidRPr="00786941">
              <w:rPr>
                <w:szCs w:val="18"/>
                <w:lang w:val="es-ES"/>
              </w:rPr>
              <w:tab/>
            </w:r>
            <w:r w:rsidRPr="00786941">
              <w:rPr>
                <w:szCs w:val="18"/>
                <w:lang w:val="es-ES"/>
              </w:rPr>
              <w:tab/>
            </w:r>
            <w:r w:rsidR="00F07738" w:rsidRPr="00B0046B">
              <w:rPr>
                <w:szCs w:val="18"/>
              </w:rPr>
              <w:t>for (x = 0; x &lt; ExtendedWidth[0]; x++)</w:t>
            </w:r>
            <w:r w:rsidRPr="00B0046B">
              <w:rPr>
                <w:szCs w:val="18"/>
              </w:rPr>
              <w:t xml:space="preserve"> {</w:t>
            </w:r>
          </w:p>
        </w:tc>
        <w:tc>
          <w:tcPr>
            <w:tcW w:w="1362" w:type="dxa"/>
            <w:tcBorders>
              <w:top w:val="single" w:sz="4" w:space="0" w:color="auto"/>
              <w:left w:val="single" w:sz="6" w:space="0" w:color="000000"/>
              <w:bottom w:val="single" w:sz="6" w:space="0" w:color="000000"/>
            </w:tcBorders>
            <w:shd w:val="clear" w:color="000080" w:fill="FFFFFF"/>
          </w:tcPr>
          <w:p w14:paraId="1DE45E33" w14:textId="77777777" w:rsidR="005F6117" w:rsidRPr="00B0046B" w:rsidRDefault="005F6117" w:rsidP="00D90D54">
            <w:pPr>
              <w:pStyle w:val="TableText"/>
              <w:keepLines w:val="0"/>
              <w:rPr>
                <w:szCs w:val="18"/>
              </w:rPr>
            </w:pPr>
          </w:p>
        </w:tc>
      </w:tr>
      <w:tr w:rsidR="005F6117" w:rsidRPr="00B0046B" w14:paraId="1DE45E37"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35"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 = 0; k &lt; 3; k++)</w:t>
            </w:r>
          </w:p>
        </w:tc>
        <w:tc>
          <w:tcPr>
            <w:tcW w:w="1362" w:type="dxa"/>
            <w:tcBorders>
              <w:top w:val="single" w:sz="4" w:space="0" w:color="auto"/>
              <w:left w:val="single" w:sz="6" w:space="0" w:color="000000"/>
              <w:bottom w:val="single" w:sz="6" w:space="0" w:color="000000"/>
            </w:tcBorders>
            <w:shd w:val="clear" w:color="000080" w:fill="FFFFFF"/>
          </w:tcPr>
          <w:p w14:paraId="1DE45E36" w14:textId="77777777" w:rsidR="005F6117" w:rsidRPr="00B0046B" w:rsidRDefault="005F6117" w:rsidP="00D90D54">
            <w:pPr>
              <w:pStyle w:val="TableText"/>
              <w:keepLines w:val="0"/>
              <w:rPr>
                <w:szCs w:val="18"/>
              </w:rPr>
            </w:pPr>
          </w:p>
        </w:tc>
      </w:tr>
      <w:tr w:rsidR="005F6117" w:rsidRPr="00B0046B" w14:paraId="1DE45E3A"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38"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localArrayIn[k] = ImagePlane[k][x][y]</w:t>
            </w:r>
          </w:p>
        </w:tc>
        <w:tc>
          <w:tcPr>
            <w:tcW w:w="1362" w:type="dxa"/>
            <w:tcBorders>
              <w:top w:val="single" w:sz="4" w:space="0" w:color="auto"/>
              <w:left w:val="single" w:sz="6" w:space="0" w:color="000000"/>
              <w:bottom w:val="single" w:sz="6" w:space="0" w:color="000000"/>
            </w:tcBorders>
            <w:shd w:val="clear" w:color="000080" w:fill="FFFFFF"/>
          </w:tcPr>
          <w:p w14:paraId="1DE45E39" w14:textId="77777777" w:rsidR="005F6117" w:rsidRPr="00B0046B" w:rsidRDefault="005F6117" w:rsidP="00D90D54">
            <w:pPr>
              <w:pStyle w:val="TableText"/>
              <w:keepLines w:val="0"/>
              <w:rPr>
                <w:szCs w:val="18"/>
              </w:rPr>
            </w:pPr>
          </w:p>
        </w:tc>
      </w:tr>
      <w:tr w:rsidR="005F6117" w:rsidRPr="00B0046B" w14:paraId="1DE45E3D"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3B"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PostScalingF2(localArrayOut[ ], localArrayIn[ ])</w:t>
            </w:r>
            <w:r w:rsidR="00F07738" w:rsidRPr="00B0046B">
              <w:rPr>
                <w:szCs w:val="18"/>
              </w:rPr>
              <w:t xml:space="preserve"> /* Produces 4 outputs for 3 inputs */</w:t>
            </w:r>
          </w:p>
        </w:tc>
        <w:tc>
          <w:tcPr>
            <w:tcW w:w="1362" w:type="dxa"/>
            <w:tcBorders>
              <w:top w:val="single" w:sz="4" w:space="0" w:color="auto"/>
              <w:left w:val="single" w:sz="6" w:space="0" w:color="000000"/>
              <w:bottom w:val="single" w:sz="6" w:space="0" w:color="000000"/>
            </w:tcBorders>
            <w:shd w:val="clear" w:color="000080" w:fill="FFFFFF"/>
          </w:tcPr>
          <w:p w14:paraId="1DE45E3C"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Pr="00B0046B">
              <w:instrText xml:space="preserve"> REF _Ref208832059 \r \h  \* MERGEFORMAT </w:instrText>
            </w:r>
            <w:r w:rsidRPr="004A4DE6">
              <w:fldChar w:fldCharType="separate"/>
            </w:r>
            <w:r w:rsidRPr="00B0046B">
              <w:rPr>
                <w:szCs w:val="18"/>
              </w:rPr>
              <w:t>9.10.7.4</w:t>
            </w:r>
            <w:r w:rsidRPr="004A4DE6">
              <w:fldChar w:fldCharType="end"/>
            </w:r>
          </w:p>
        </w:tc>
      </w:tr>
      <w:tr w:rsidR="005F6117" w:rsidRPr="00B0046B" w14:paraId="1DE45E40"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3E"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(k = 0; k &lt; 4; k++)</w:t>
            </w:r>
          </w:p>
        </w:tc>
        <w:tc>
          <w:tcPr>
            <w:tcW w:w="1362" w:type="dxa"/>
            <w:tcBorders>
              <w:top w:val="single" w:sz="4" w:space="0" w:color="auto"/>
              <w:left w:val="single" w:sz="6" w:space="0" w:color="000000"/>
              <w:bottom w:val="single" w:sz="6" w:space="0" w:color="000000"/>
            </w:tcBorders>
            <w:shd w:val="clear" w:color="000080" w:fill="FFFFFF"/>
          </w:tcPr>
          <w:p w14:paraId="1DE45E3F" w14:textId="77777777" w:rsidR="005F6117" w:rsidRPr="00B0046B" w:rsidRDefault="005F6117" w:rsidP="00D90D54">
            <w:pPr>
              <w:pStyle w:val="TableText"/>
              <w:keepLines w:val="0"/>
              <w:rPr>
                <w:szCs w:val="18"/>
              </w:rPr>
            </w:pPr>
          </w:p>
        </w:tc>
      </w:tr>
      <w:tr w:rsidR="005F6117" w:rsidRPr="00B0046B" w14:paraId="1DE45E43"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41"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ImagePlane[k][x][y] = localArrayOut[k]</w:t>
            </w:r>
          </w:p>
        </w:tc>
        <w:tc>
          <w:tcPr>
            <w:tcW w:w="1362" w:type="dxa"/>
            <w:tcBorders>
              <w:top w:val="single" w:sz="4" w:space="0" w:color="auto"/>
              <w:left w:val="single" w:sz="6" w:space="0" w:color="000000"/>
              <w:bottom w:val="single" w:sz="6" w:space="0" w:color="000000"/>
            </w:tcBorders>
            <w:shd w:val="clear" w:color="000080" w:fill="FFFFFF"/>
          </w:tcPr>
          <w:p w14:paraId="1DE45E42" w14:textId="77777777" w:rsidR="005F6117" w:rsidRPr="00B0046B" w:rsidRDefault="005F6117" w:rsidP="00D90D54">
            <w:pPr>
              <w:pStyle w:val="TableText"/>
              <w:keepLines w:val="0"/>
              <w:rPr>
                <w:szCs w:val="18"/>
              </w:rPr>
            </w:pPr>
          </w:p>
        </w:tc>
      </w:tr>
      <w:tr w:rsidR="005F6117" w:rsidRPr="00B0046B" w14:paraId="1DE45E46"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44"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w:t>
            </w:r>
          </w:p>
        </w:tc>
        <w:tc>
          <w:tcPr>
            <w:tcW w:w="1362" w:type="dxa"/>
            <w:tcBorders>
              <w:top w:val="single" w:sz="4" w:space="0" w:color="auto"/>
              <w:left w:val="single" w:sz="6" w:space="0" w:color="000000"/>
              <w:bottom w:val="single" w:sz="6" w:space="0" w:color="000000"/>
            </w:tcBorders>
            <w:shd w:val="clear" w:color="000080" w:fill="FFFFFF"/>
          </w:tcPr>
          <w:p w14:paraId="1DE45E45" w14:textId="77777777" w:rsidR="005F6117" w:rsidRPr="00B0046B" w:rsidRDefault="005F6117" w:rsidP="00D90D54">
            <w:pPr>
              <w:pStyle w:val="TableText"/>
              <w:keepLines w:val="0"/>
              <w:rPr>
                <w:szCs w:val="18"/>
              </w:rPr>
            </w:pPr>
          </w:p>
        </w:tc>
      </w:tr>
      <w:tr w:rsidR="005F6117" w:rsidRPr="00B0046B" w14:paraId="1DE45E49"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47"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else {</w:t>
            </w:r>
          </w:p>
        </w:tc>
        <w:tc>
          <w:tcPr>
            <w:tcW w:w="1362" w:type="dxa"/>
            <w:tcBorders>
              <w:top w:val="single" w:sz="4" w:space="0" w:color="auto"/>
              <w:left w:val="single" w:sz="6" w:space="0" w:color="000000"/>
              <w:bottom w:val="single" w:sz="6" w:space="0" w:color="000000"/>
            </w:tcBorders>
            <w:shd w:val="clear" w:color="000080" w:fill="FFFFFF"/>
          </w:tcPr>
          <w:p w14:paraId="1DE45E48" w14:textId="77777777" w:rsidR="005F6117" w:rsidRPr="00B0046B" w:rsidRDefault="005F6117" w:rsidP="00D90D54">
            <w:pPr>
              <w:pStyle w:val="TableText"/>
              <w:keepLines w:val="0"/>
              <w:rPr>
                <w:szCs w:val="18"/>
              </w:rPr>
            </w:pPr>
          </w:p>
        </w:tc>
      </w:tr>
      <w:tr w:rsidR="005F6117" w:rsidRPr="00B0046B" w14:paraId="1DE45E4C"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4A"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((OUTPUT_CLR_FMT = = RGB) | | (OUTPUT_CLR_FMT = = YUV444) | |</w:t>
            </w:r>
            <w:r w:rsidRPr="00B0046B">
              <w:rPr>
                <w:szCs w:val="18"/>
              </w:rPr>
              <w:br/>
            </w:r>
            <w:r w:rsidRPr="00B0046B">
              <w:rPr>
                <w:szCs w:val="18"/>
              </w:rPr>
              <w:tab/>
            </w:r>
            <w:r w:rsidRPr="00B0046B">
              <w:rPr>
                <w:szCs w:val="18"/>
              </w:rPr>
              <w:tab/>
            </w:r>
            <w:r w:rsidRPr="00B0046B">
              <w:rPr>
                <w:szCs w:val="18"/>
              </w:rPr>
              <w:tab/>
              <w:t>(OUTPUT_CLR_FMT = = YUV422) | | (OUTPUT_CLR_FMT = = YUV420))</w:t>
            </w:r>
          </w:p>
        </w:tc>
        <w:tc>
          <w:tcPr>
            <w:tcW w:w="1362" w:type="dxa"/>
            <w:tcBorders>
              <w:top w:val="single" w:sz="4" w:space="0" w:color="auto"/>
              <w:left w:val="single" w:sz="6" w:space="0" w:color="000000"/>
              <w:bottom w:val="single" w:sz="6" w:space="0" w:color="000000"/>
            </w:tcBorders>
            <w:shd w:val="clear" w:color="000080" w:fill="FFFFFF"/>
          </w:tcPr>
          <w:p w14:paraId="1DE45E4B" w14:textId="77777777" w:rsidR="005F6117" w:rsidRPr="00B0046B" w:rsidRDefault="005F6117" w:rsidP="00D90D54">
            <w:pPr>
              <w:pStyle w:val="TableText"/>
              <w:keepLines w:val="0"/>
              <w:rPr>
                <w:szCs w:val="18"/>
              </w:rPr>
            </w:pPr>
          </w:p>
        </w:tc>
      </w:tr>
      <w:tr w:rsidR="005F6117" w:rsidRPr="00B0046B" w14:paraId="1DE45E4F"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4D"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outputComponents = 3</w:t>
            </w:r>
          </w:p>
        </w:tc>
        <w:tc>
          <w:tcPr>
            <w:tcW w:w="1362" w:type="dxa"/>
            <w:tcBorders>
              <w:top w:val="single" w:sz="4" w:space="0" w:color="auto"/>
              <w:left w:val="single" w:sz="6" w:space="0" w:color="000000"/>
              <w:bottom w:val="single" w:sz="6" w:space="0" w:color="000000"/>
            </w:tcBorders>
            <w:shd w:val="clear" w:color="000080" w:fill="FFFFFF"/>
          </w:tcPr>
          <w:p w14:paraId="1DE45E4E" w14:textId="77777777" w:rsidR="005F6117" w:rsidRPr="00B0046B" w:rsidRDefault="005F6117" w:rsidP="00D90D54">
            <w:pPr>
              <w:pStyle w:val="TableText"/>
              <w:keepLines w:val="0"/>
              <w:rPr>
                <w:szCs w:val="18"/>
              </w:rPr>
            </w:pPr>
          </w:p>
        </w:tc>
      </w:tr>
      <w:tr w:rsidR="005F6117" w:rsidRPr="00B0046B" w14:paraId="1DE45E52"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0"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else</w:t>
            </w:r>
          </w:p>
        </w:tc>
        <w:tc>
          <w:tcPr>
            <w:tcW w:w="1362" w:type="dxa"/>
            <w:tcBorders>
              <w:top w:val="single" w:sz="4" w:space="0" w:color="auto"/>
              <w:left w:val="single" w:sz="6" w:space="0" w:color="000000"/>
              <w:bottom w:val="single" w:sz="6" w:space="0" w:color="000000"/>
            </w:tcBorders>
            <w:shd w:val="clear" w:color="000080" w:fill="FFFFFF"/>
          </w:tcPr>
          <w:p w14:paraId="1DE45E51" w14:textId="77777777" w:rsidR="005F6117" w:rsidRPr="00B0046B" w:rsidRDefault="005F6117" w:rsidP="00D90D54">
            <w:pPr>
              <w:pStyle w:val="TableText"/>
              <w:keepLines w:val="0"/>
              <w:rPr>
                <w:szCs w:val="18"/>
              </w:rPr>
            </w:pPr>
          </w:p>
        </w:tc>
      </w:tr>
      <w:tr w:rsidR="005F6117" w:rsidRPr="00B0046B" w14:paraId="1DE45E55"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3"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outputComponents = NumComponents</w:t>
            </w:r>
          </w:p>
        </w:tc>
        <w:tc>
          <w:tcPr>
            <w:tcW w:w="1362" w:type="dxa"/>
            <w:tcBorders>
              <w:top w:val="single" w:sz="4" w:space="0" w:color="auto"/>
              <w:left w:val="single" w:sz="6" w:space="0" w:color="000000"/>
              <w:bottom w:val="single" w:sz="6" w:space="0" w:color="000000"/>
            </w:tcBorders>
            <w:shd w:val="clear" w:color="000080" w:fill="FFFFFF"/>
          </w:tcPr>
          <w:p w14:paraId="1DE45E54" w14:textId="77777777" w:rsidR="005F6117" w:rsidRPr="00B0046B" w:rsidRDefault="005F6117" w:rsidP="00D90D54">
            <w:pPr>
              <w:pStyle w:val="TableText"/>
              <w:keepLines w:val="0"/>
              <w:rPr>
                <w:szCs w:val="18"/>
              </w:rPr>
            </w:pPr>
          </w:p>
        </w:tc>
      </w:tr>
      <w:tr w:rsidR="005F6117" w:rsidRPr="00B0046B" w14:paraId="1DE45E58"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6" w14:textId="77777777" w:rsidR="005F6117" w:rsidRPr="00B0046B" w:rsidRDefault="005F6117"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for (i = 0; i &lt; outputComponents; i++) {</w:t>
            </w:r>
          </w:p>
        </w:tc>
        <w:tc>
          <w:tcPr>
            <w:tcW w:w="1362" w:type="dxa"/>
            <w:tcBorders>
              <w:top w:val="single" w:sz="4" w:space="0" w:color="auto"/>
              <w:left w:val="single" w:sz="6" w:space="0" w:color="000000"/>
              <w:bottom w:val="single" w:sz="6" w:space="0" w:color="000000"/>
            </w:tcBorders>
            <w:shd w:val="clear" w:color="000080" w:fill="FFFFFF"/>
          </w:tcPr>
          <w:p w14:paraId="1DE45E57" w14:textId="77777777" w:rsidR="005F6117" w:rsidRPr="00B0046B" w:rsidRDefault="005F6117" w:rsidP="00D90D54">
            <w:pPr>
              <w:pStyle w:val="TableText"/>
              <w:keepLines w:val="0"/>
              <w:rPr>
                <w:szCs w:val="18"/>
              </w:rPr>
            </w:pPr>
          </w:p>
        </w:tc>
      </w:tr>
      <w:tr w:rsidR="00F07738" w:rsidRPr="00B0046B" w14:paraId="1DE45E5B"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9"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 &gt; 0) &amp;&amp; (OUTPUT_CLR_FMT = = YUV420))</w:t>
            </w:r>
          </w:p>
        </w:tc>
        <w:tc>
          <w:tcPr>
            <w:tcW w:w="1362" w:type="dxa"/>
            <w:tcBorders>
              <w:top w:val="single" w:sz="4" w:space="0" w:color="auto"/>
              <w:left w:val="single" w:sz="6" w:space="0" w:color="000000"/>
              <w:bottom w:val="single" w:sz="6" w:space="0" w:color="000000"/>
            </w:tcBorders>
            <w:shd w:val="clear" w:color="000080" w:fill="FFFFFF"/>
          </w:tcPr>
          <w:p w14:paraId="1DE45E5A" w14:textId="77777777" w:rsidR="00F07738" w:rsidRPr="00B0046B" w:rsidRDefault="00F07738" w:rsidP="00D90D54">
            <w:pPr>
              <w:pStyle w:val="TableText"/>
              <w:keepLines w:val="0"/>
              <w:rPr>
                <w:szCs w:val="18"/>
              </w:rPr>
            </w:pPr>
          </w:p>
        </w:tc>
      </w:tr>
      <w:tr w:rsidR="00F07738" w:rsidRPr="00B0046B" w14:paraId="1DE45E5E"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C"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outputHeight = ExtendedHeight[0] / 2</w:t>
            </w:r>
          </w:p>
        </w:tc>
        <w:tc>
          <w:tcPr>
            <w:tcW w:w="1362" w:type="dxa"/>
            <w:tcBorders>
              <w:top w:val="single" w:sz="4" w:space="0" w:color="auto"/>
              <w:left w:val="single" w:sz="6" w:space="0" w:color="000000"/>
              <w:bottom w:val="single" w:sz="6" w:space="0" w:color="000000"/>
            </w:tcBorders>
            <w:shd w:val="clear" w:color="000080" w:fill="FFFFFF"/>
          </w:tcPr>
          <w:p w14:paraId="1DE45E5D" w14:textId="77777777" w:rsidR="00F07738" w:rsidRPr="00B0046B" w:rsidRDefault="00F07738" w:rsidP="00D90D54">
            <w:pPr>
              <w:pStyle w:val="TableText"/>
              <w:keepLines w:val="0"/>
              <w:rPr>
                <w:szCs w:val="18"/>
              </w:rPr>
            </w:pPr>
          </w:p>
        </w:tc>
      </w:tr>
      <w:tr w:rsidR="00F07738" w:rsidRPr="00B0046B" w14:paraId="1DE45E61"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5F"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1362" w:type="dxa"/>
            <w:tcBorders>
              <w:top w:val="single" w:sz="4" w:space="0" w:color="auto"/>
              <w:left w:val="single" w:sz="6" w:space="0" w:color="000000"/>
              <w:bottom w:val="single" w:sz="6" w:space="0" w:color="000000"/>
            </w:tcBorders>
            <w:shd w:val="clear" w:color="000080" w:fill="FFFFFF"/>
          </w:tcPr>
          <w:p w14:paraId="1DE45E60" w14:textId="77777777" w:rsidR="00F07738" w:rsidRPr="00B0046B" w:rsidRDefault="00F07738" w:rsidP="00D90D54">
            <w:pPr>
              <w:pStyle w:val="TableText"/>
              <w:keepLines w:val="0"/>
              <w:rPr>
                <w:szCs w:val="18"/>
              </w:rPr>
            </w:pPr>
          </w:p>
        </w:tc>
      </w:tr>
      <w:tr w:rsidR="00F07738" w:rsidRPr="00B0046B" w14:paraId="1DE45E64"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62"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outputHeight = ExtendedHeight[0]</w:t>
            </w:r>
          </w:p>
        </w:tc>
        <w:tc>
          <w:tcPr>
            <w:tcW w:w="1362" w:type="dxa"/>
            <w:tcBorders>
              <w:top w:val="single" w:sz="4" w:space="0" w:color="auto"/>
              <w:left w:val="single" w:sz="6" w:space="0" w:color="000000"/>
              <w:bottom w:val="single" w:sz="6" w:space="0" w:color="000000"/>
            </w:tcBorders>
            <w:shd w:val="clear" w:color="000080" w:fill="FFFFFF"/>
          </w:tcPr>
          <w:p w14:paraId="1DE45E63" w14:textId="77777777" w:rsidR="00F07738" w:rsidRPr="00B0046B" w:rsidRDefault="00F07738" w:rsidP="00D90D54">
            <w:pPr>
              <w:pStyle w:val="TableText"/>
              <w:keepLines w:val="0"/>
              <w:rPr>
                <w:szCs w:val="18"/>
              </w:rPr>
            </w:pPr>
          </w:p>
        </w:tc>
      </w:tr>
      <w:tr w:rsidR="00F07738" w:rsidRPr="00B0046B" w14:paraId="1DE45E67"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65"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((i &gt; 0) &amp;&amp;</w:t>
            </w:r>
            <w:r w:rsidRPr="00B0046B">
              <w:rPr>
                <w:szCs w:val="18"/>
              </w:rPr>
              <w:br/>
            </w:r>
            <w:r w:rsidRPr="00B0046B">
              <w:rPr>
                <w:szCs w:val="18"/>
              </w:rPr>
              <w:tab/>
            </w:r>
            <w:r w:rsidRPr="00B0046B">
              <w:rPr>
                <w:szCs w:val="18"/>
              </w:rPr>
              <w:tab/>
            </w:r>
            <w:r w:rsidRPr="00B0046B">
              <w:rPr>
                <w:szCs w:val="18"/>
              </w:rPr>
              <w:tab/>
            </w:r>
            <w:r w:rsidRPr="00B0046B">
              <w:rPr>
                <w:szCs w:val="18"/>
              </w:rPr>
              <w:tab/>
              <w:t>((OUTPUT_CLR_FMT = = YUV422) | | (OUTPUT_CLR_FMT = = YUV420)))</w:t>
            </w:r>
          </w:p>
        </w:tc>
        <w:tc>
          <w:tcPr>
            <w:tcW w:w="1362" w:type="dxa"/>
            <w:tcBorders>
              <w:top w:val="single" w:sz="4" w:space="0" w:color="auto"/>
              <w:left w:val="single" w:sz="6" w:space="0" w:color="000000"/>
              <w:bottom w:val="single" w:sz="6" w:space="0" w:color="000000"/>
            </w:tcBorders>
            <w:shd w:val="clear" w:color="000080" w:fill="FFFFFF"/>
          </w:tcPr>
          <w:p w14:paraId="1DE45E66" w14:textId="77777777" w:rsidR="00F07738" w:rsidRPr="00B0046B" w:rsidRDefault="00F07738" w:rsidP="00D90D54">
            <w:pPr>
              <w:pStyle w:val="TableText"/>
              <w:keepLines w:val="0"/>
              <w:rPr>
                <w:szCs w:val="18"/>
              </w:rPr>
            </w:pPr>
          </w:p>
        </w:tc>
      </w:tr>
      <w:tr w:rsidR="00F07738" w:rsidRPr="00B0046B" w14:paraId="1DE45E6A"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68"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outputWidth = ExtendedWidth[0] / 2</w:t>
            </w:r>
          </w:p>
        </w:tc>
        <w:tc>
          <w:tcPr>
            <w:tcW w:w="1362" w:type="dxa"/>
            <w:tcBorders>
              <w:top w:val="single" w:sz="4" w:space="0" w:color="auto"/>
              <w:left w:val="single" w:sz="6" w:space="0" w:color="000000"/>
              <w:bottom w:val="single" w:sz="6" w:space="0" w:color="000000"/>
            </w:tcBorders>
            <w:shd w:val="clear" w:color="000080" w:fill="FFFFFF"/>
          </w:tcPr>
          <w:p w14:paraId="1DE45E69" w14:textId="77777777" w:rsidR="00F07738" w:rsidRPr="00B0046B" w:rsidRDefault="00F07738" w:rsidP="00D90D54">
            <w:pPr>
              <w:pStyle w:val="TableText"/>
              <w:keepLines w:val="0"/>
              <w:rPr>
                <w:szCs w:val="18"/>
              </w:rPr>
            </w:pPr>
          </w:p>
        </w:tc>
      </w:tr>
      <w:tr w:rsidR="00F07738" w:rsidRPr="00B0046B" w14:paraId="1DE45E6D"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6B"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w:t>
            </w:r>
          </w:p>
        </w:tc>
        <w:tc>
          <w:tcPr>
            <w:tcW w:w="1362" w:type="dxa"/>
            <w:tcBorders>
              <w:top w:val="single" w:sz="4" w:space="0" w:color="auto"/>
              <w:left w:val="single" w:sz="6" w:space="0" w:color="000000"/>
              <w:bottom w:val="single" w:sz="6" w:space="0" w:color="000000"/>
            </w:tcBorders>
            <w:shd w:val="clear" w:color="000080" w:fill="FFFFFF"/>
          </w:tcPr>
          <w:p w14:paraId="1DE45E6C" w14:textId="77777777" w:rsidR="00F07738" w:rsidRPr="00B0046B" w:rsidRDefault="00F07738" w:rsidP="00D90D54">
            <w:pPr>
              <w:pStyle w:val="TableText"/>
              <w:keepLines w:val="0"/>
              <w:rPr>
                <w:szCs w:val="18"/>
              </w:rPr>
            </w:pPr>
          </w:p>
        </w:tc>
      </w:tr>
      <w:tr w:rsidR="00F07738" w:rsidRPr="00B0046B" w14:paraId="1DE45E70"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6E"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outputWidth = ExtendedWidth[0]</w:t>
            </w:r>
          </w:p>
        </w:tc>
        <w:tc>
          <w:tcPr>
            <w:tcW w:w="1362" w:type="dxa"/>
            <w:tcBorders>
              <w:top w:val="single" w:sz="4" w:space="0" w:color="auto"/>
              <w:left w:val="single" w:sz="6" w:space="0" w:color="000000"/>
              <w:bottom w:val="single" w:sz="6" w:space="0" w:color="000000"/>
            </w:tcBorders>
            <w:shd w:val="clear" w:color="000080" w:fill="FFFFFF"/>
          </w:tcPr>
          <w:p w14:paraId="1DE45E6F" w14:textId="77777777" w:rsidR="00F07738" w:rsidRPr="00B0046B" w:rsidRDefault="00F07738" w:rsidP="00D90D54">
            <w:pPr>
              <w:pStyle w:val="TableText"/>
              <w:keepLines w:val="0"/>
              <w:rPr>
                <w:szCs w:val="18"/>
              </w:rPr>
            </w:pPr>
          </w:p>
        </w:tc>
      </w:tr>
      <w:tr w:rsidR="00F07738" w:rsidRPr="00B0046B" w14:paraId="1DE45E73"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71"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if ((OUTPUT_BITDEPTH = = BD16) | | (OUTPUT_BITDEPTH = = BD16S) | |</w:t>
            </w:r>
            <w:r w:rsidRPr="00B0046B">
              <w:rPr>
                <w:szCs w:val="18"/>
              </w:rPr>
              <w:br/>
            </w:r>
            <w:r w:rsidRPr="00B0046B">
              <w:rPr>
                <w:szCs w:val="18"/>
              </w:rPr>
              <w:tab/>
            </w:r>
            <w:r w:rsidRPr="00B0046B">
              <w:rPr>
                <w:szCs w:val="18"/>
              </w:rPr>
              <w:tab/>
            </w:r>
            <w:r w:rsidRPr="00B0046B">
              <w:rPr>
                <w:szCs w:val="18"/>
              </w:rPr>
              <w:tab/>
            </w:r>
            <w:r w:rsidRPr="00B0046B">
              <w:rPr>
                <w:szCs w:val="18"/>
              </w:rPr>
              <w:tab/>
              <w:t>(OUTPUT_BITDEPTH = = BD32S))</w:t>
            </w:r>
          </w:p>
        </w:tc>
        <w:tc>
          <w:tcPr>
            <w:tcW w:w="1362" w:type="dxa"/>
            <w:tcBorders>
              <w:top w:val="single" w:sz="4" w:space="0" w:color="auto"/>
              <w:left w:val="single" w:sz="6" w:space="0" w:color="000000"/>
              <w:bottom w:val="single" w:sz="6" w:space="0" w:color="000000"/>
            </w:tcBorders>
            <w:shd w:val="clear" w:color="000080" w:fill="FFFFFF"/>
          </w:tcPr>
          <w:p w14:paraId="1DE45E72" w14:textId="77777777" w:rsidR="00F07738" w:rsidRPr="00B0046B" w:rsidRDefault="00F07738" w:rsidP="00D90D54">
            <w:pPr>
              <w:pStyle w:val="TableText"/>
              <w:keepLines w:val="0"/>
              <w:rPr>
                <w:szCs w:val="18"/>
              </w:rPr>
            </w:pPr>
          </w:p>
        </w:tc>
      </w:tr>
      <w:tr w:rsidR="00F07738" w:rsidRPr="00B0046B" w14:paraId="1DE45E76"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74" w14:textId="77777777" w:rsidR="00F07738" w:rsidRPr="00B0046B" w:rsidRDefault="00F07738"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(y = 0; y &lt; outputHeight; y++)</w:t>
            </w:r>
          </w:p>
        </w:tc>
        <w:tc>
          <w:tcPr>
            <w:tcW w:w="1362" w:type="dxa"/>
            <w:tcBorders>
              <w:top w:val="single" w:sz="4" w:space="0" w:color="auto"/>
              <w:left w:val="single" w:sz="6" w:space="0" w:color="000000"/>
              <w:bottom w:val="single" w:sz="6" w:space="0" w:color="000000"/>
            </w:tcBorders>
            <w:shd w:val="clear" w:color="000080" w:fill="FFFFFF"/>
          </w:tcPr>
          <w:p w14:paraId="1DE45E75" w14:textId="77777777" w:rsidR="00F07738" w:rsidRPr="00B0046B" w:rsidRDefault="00F07738" w:rsidP="00D90D54">
            <w:pPr>
              <w:pStyle w:val="TableText"/>
              <w:keepLines w:val="0"/>
              <w:rPr>
                <w:szCs w:val="18"/>
              </w:rPr>
            </w:pPr>
          </w:p>
        </w:tc>
      </w:tr>
      <w:tr w:rsidR="00F07738" w:rsidRPr="00B0046B" w14:paraId="1DE45E79"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77" w14:textId="77777777" w:rsidR="00F07738" w:rsidRPr="00B0046B" w:rsidRDefault="00F07738"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for (x = 0; x &lt; outputWidth; x++)</w:t>
            </w:r>
          </w:p>
        </w:tc>
        <w:tc>
          <w:tcPr>
            <w:tcW w:w="1362" w:type="dxa"/>
            <w:tcBorders>
              <w:top w:val="single" w:sz="4" w:space="0" w:color="auto"/>
              <w:left w:val="single" w:sz="6" w:space="0" w:color="000000"/>
              <w:bottom w:val="single" w:sz="6" w:space="0" w:color="000000"/>
            </w:tcBorders>
            <w:shd w:val="clear" w:color="000080" w:fill="FFFFFF"/>
          </w:tcPr>
          <w:p w14:paraId="1DE45E78" w14:textId="77777777" w:rsidR="00F07738" w:rsidRPr="00B0046B" w:rsidRDefault="00F07738" w:rsidP="00D90D54">
            <w:pPr>
              <w:pStyle w:val="TableText"/>
              <w:keepLines w:val="0"/>
              <w:rPr>
                <w:szCs w:val="18"/>
              </w:rPr>
            </w:pPr>
          </w:p>
        </w:tc>
      </w:tr>
      <w:tr w:rsidR="00F07738" w:rsidRPr="00B0046B" w14:paraId="1DE45E7C"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7A"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ImagePlane[i][x][y] = PostScalingInt(ImagePlane[i][x][y])</w:t>
            </w:r>
          </w:p>
        </w:tc>
        <w:tc>
          <w:tcPr>
            <w:tcW w:w="1362" w:type="dxa"/>
            <w:tcBorders>
              <w:top w:val="single" w:sz="4" w:space="0" w:color="auto"/>
              <w:left w:val="single" w:sz="6" w:space="0" w:color="000000"/>
              <w:bottom w:val="single" w:sz="6" w:space="0" w:color="000000"/>
            </w:tcBorders>
            <w:shd w:val="clear" w:color="000080" w:fill="FFFFFF"/>
          </w:tcPr>
          <w:p w14:paraId="1DE45E7B"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Pr="00B0046B">
              <w:instrText xml:space="preserve"> REF _Ref217288147 \r \h  \* MERGEFORMAT </w:instrText>
            </w:r>
            <w:r w:rsidRPr="004A4DE6">
              <w:fldChar w:fldCharType="separate"/>
            </w:r>
            <w:r w:rsidRPr="00B0046B">
              <w:rPr>
                <w:szCs w:val="18"/>
              </w:rPr>
              <w:t>9.10.7.2</w:t>
            </w:r>
            <w:r w:rsidRPr="004A4DE6">
              <w:fldChar w:fldCharType="end"/>
            </w:r>
          </w:p>
        </w:tc>
      </w:tr>
      <w:tr w:rsidR="00F07738" w:rsidRPr="00B0046B" w14:paraId="1DE45E7F"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7D"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else if ((OUTPUT_BITDEPTH = = BD32F) | | (OUTPUT_BITDEPTH = = BD16F))</w:t>
            </w:r>
          </w:p>
        </w:tc>
        <w:tc>
          <w:tcPr>
            <w:tcW w:w="1362" w:type="dxa"/>
            <w:tcBorders>
              <w:top w:val="single" w:sz="4" w:space="0" w:color="auto"/>
              <w:left w:val="single" w:sz="6" w:space="0" w:color="000000"/>
              <w:bottom w:val="single" w:sz="6" w:space="0" w:color="000000"/>
            </w:tcBorders>
            <w:shd w:val="clear" w:color="000080" w:fill="FFFFFF"/>
          </w:tcPr>
          <w:p w14:paraId="1DE45E7E" w14:textId="77777777" w:rsidR="00F07738" w:rsidRPr="00B0046B" w:rsidRDefault="00F07738" w:rsidP="00D90D54">
            <w:pPr>
              <w:pStyle w:val="TableText"/>
              <w:keepLines w:val="0"/>
              <w:rPr>
                <w:szCs w:val="18"/>
              </w:rPr>
            </w:pPr>
          </w:p>
        </w:tc>
      </w:tr>
      <w:tr w:rsidR="00F07738" w:rsidRPr="00B0046B" w14:paraId="1DE45E82"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80" w14:textId="77777777" w:rsidR="00F07738" w:rsidRPr="00B0046B" w:rsidRDefault="00F07738"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t>for (y = 0; y &lt; outputHeight; y++)</w:t>
            </w:r>
          </w:p>
        </w:tc>
        <w:tc>
          <w:tcPr>
            <w:tcW w:w="1362" w:type="dxa"/>
            <w:tcBorders>
              <w:top w:val="single" w:sz="4" w:space="0" w:color="auto"/>
              <w:left w:val="single" w:sz="6" w:space="0" w:color="000000"/>
              <w:bottom w:val="single" w:sz="6" w:space="0" w:color="000000"/>
            </w:tcBorders>
            <w:shd w:val="clear" w:color="000080" w:fill="FFFFFF"/>
          </w:tcPr>
          <w:p w14:paraId="1DE45E81" w14:textId="77777777" w:rsidR="00F07738" w:rsidRPr="00B0046B" w:rsidRDefault="00F07738" w:rsidP="00D90D54">
            <w:pPr>
              <w:pStyle w:val="TableText"/>
              <w:keepLines w:val="0"/>
              <w:rPr>
                <w:szCs w:val="18"/>
              </w:rPr>
            </w:pPr>
          </w:p>
        </w:tc>
      </w:tr>
      <w:tr w:rsidR="00F07738" w:rsidRPr="00B0046B" w14:paraId="1DE45E85" w14:textId="77777777" w:rsidTr="006F5070">
        <w:trPr>
          <w:jc w:val="center"/>
        </w:trPr>
        <w:tc>
          <w:tcPr>
            <w:tcW w:w="7650" w:type="dxa"/>
            <w:tcBorders>
              <w:top w:val="single" w:sz="4" w:space="0" w:color="auto"/>
              <w:bottom w:val="single" w:sz="6" w:space="0" w:color="000000"/>
              <w:right w:val="single" w:sz="6" w:space="0" w:color="000000"/>
            </w:tcBorders>
            <w:shd w:val="clear" w:color="000080" w:fill="FFFFFF"/>
          </w:tcPr>
          <w:p w14:paraId="1DE45E83" w14:textId="77777777" w:rsidR="00F07738" w:rsidRPr="00B0046B" w:rsidRDefault="00F07738" w:rsidP="00F07738">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t>for (x = 0; x &lt; outputWidth; x++)</w:t>
            </w:r>
          </w:p>
        </w:tc>
        <w:tc>
          <w:tcPr>
            <w:tcW w:w="1362" w:type="dxa"/>
            <w:tcBorders>
              <w:top w:val="single" w:sz="4" w:space="0" w:color="auto"/>
              <w:left w:val="single" w:sz="6" w:space="0" w:color="000000"/>
              <w:bottom w:val="single" w:sz="6" w:space="0" w:color="000000"/>
            </w:tcBorders>
            <w:shd w:val="clear" w:color="000080" w:fill="FFFFFF"/>
          </w:tcPr>
          <w:p w14:paraId="1DE45E84" w14:textId="77777777" w:rsidR="00F07738" w:rsidRPr="00B0046B" w:rsidRDefault="00F07738" w:rsidP="00D90D54">
            <w:pPr>
              <w:pStyle w:val="TableText"/>
              <w:keepLines w:val="0"/>
              <w:rPr>
                <w:szCs w:val="18"/>
              </w:rPr>
            </w:pPr>
          </w:p>
        </w:tc>
      </w:tr>
      <w:tr w:rsidR="00F07738" w:rsidRPr="00B0046B" w14:paraId="1DE45E88"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86"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ImagePlane[i][x][y] = PostScalingFl(ImagePlane[i][x][y])</w:t>
            </w:r>
          </w:p>
        </w:tc>
        <w:tc>
          <w:tcPr>
            <w:tcW w:w="1362" w:type="dxa"/>
            <w:tcBorders>
              <w:top w:val="single" w:sz="4" w:space="0" w:color="auto"/>
              <w:left w:val="single" w:sz="6" w:space="0" w:color="000000"/>
              <w:bottom w:val="single" w:sz="6" w:space="0" w:color="000000"/>
            </w:tcBorders>
            <w:shd w:val="clear" w:color="000080" w:fill="FFFFFF"/>
          </w:tcPr>
          <w:p w14:paraId="1DE45E87"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fldChar w:fldCharType="begin" w:fldLock="1"/>
            </w:r>
            <w:r w:rsidRPr="00B0046B">
              <w:instrText xml:space="preserve"> REF _Ref217288152 \r \h  \* MERGEFORMAT </w:instrText>
            </w:r>
            <w:r w:rsidRPr="004A4DE6">
              <w:fldChar w:fldCharType="separate"/>
            </w:r>
            <w:r w:rsidRPr="00B0046B">
              <w:rPr>
                <w:szCs w:val="18"/>
              </w:rPr>
              <w:t>9.10.7.3</w:t>
            </w:r>
            <w:r w:rsidRPr="004A4DE6">
              <w:fldChar w:fldCharType="end"/>
            </w:r>
          </w:p>
        </w:tc>
      </w:tr>
      <w:tr w:rsidR="00F07738" w:rsidRPr="00B0046B" w14:paraId="1DE45E8B" w14:textId="77777777" w:rsidTr="0079565F">
        <w:trPr>
          <w:jc w:val="center"/>
        </w:trPr>
        <w:tc>
          <w:tcPr>
            <w:tcW w:w="7650" w:type="dxa"/>
            <w:tcBorders>
              <w:top w:val="single" w:sz="4" w:space="0" w:color="auto"/>
              <w:bottom w:val="single" w:sz="6" w:space="0" w:color="000000"/>
              <w:right w:val="single" w:sz="6" w:space="0" w:color="000000"/>
            </w:tcBorders>
            <w:shd w:val="clear" w:color="000080" w:fill="FFFFFF"/>
            <w:vAlign w:val="bottom"/>
          </w:tcPr>
          <w:p w14:paraId="1DE45E89"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362" w:type="dxa"/>
            <w:tcBorders>
              <w:top w:val="single" w:sz="4" w:space="0" w:color="auto"/>
              <w:left w:val="single" w:sz="6" w:space="0" w:color="000000"/>
              <w:bottom w:val="single" w:sz="6" w:space="0" w:color="000000"/>
            </w:tcBorders>
            <w:shd w:val="clear" w:color="000080" w:fill="FFFFFF"/>
          </w:tcPr>
          <w:p w14:paraId="1DE45E8A" w14:textId="77777777" w:rsidR="00F07738" w:rsidRPr="00B0046B" w:rsidRDefault="00F07738" w:rsidP="00D90D54">
            <w:pPr>
              <w:pStyle w:val="TableText"/>
              <w:keepLines w:val="0"/>
              <w:rPr>
                <w:szCs w:val="18"/>
              </w:rPr>
            </w:pPr>
          </w:p>
        </w:tc>
      </w:tr>
      <w:tr w:rsidR="00F07738" w:rsidRPr="00B0046B" w14:paraId="1DE45E8E" w14:textId="77777777">
        <w:trPr>
          <w:jc w:val="center"/>
        </w:trPr>
        <w:tc>
          <w:tcPr>
            <w:tcW w:w="7650" w:type="dxa"/>
            <w:tcBorders>
              <w:top w:val="single" w:sz="6" w:space="0" w:color="000000"/>
              <w:bottom w:val="single" w:sz="6" w:space="0" w:color="000000"/>
              <w:right w:val="single" w:sz="6" w:space="0" w:color="000000"/>
            </w:tcBorders>
            <w:shd w:val="clear" w:color="000080" w:fill="FFFFFF"/>
            <w:vAlign w:val="bottom"/>
          </w:tcPr>
          <w:p w14:paraId="1DE45E8C"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1362" w:type="dxa"/>
            <w:tcBorders>
              <w:top w:val="single" w:sz="6" w:space="0" w:color="000000"/>
              <w:left w:val="single" w:sz="6" w:space="0" w:color="000000"/>
              <w:bottom w:val="single" w:sz="6" w:space="0" w:color="000000"/>
            </w:tcBorders>
            <w:shd w:val="clear" w:color="000080" w:fill="FFFFFF"/>
          </w:tcPr>
          <w:p w14:paraId="1DE45E8D" w14:textId="77777777" w:rsidR="00F07738" w:rsidRPr="00B0046B" w:rsidRDefault="00F07738" w:rsidP="00D90D54">
            <w:pPr>
              <w:pStyle w:val="TableText"/>
              <w:keepLines w:val="0"/>
              <w:rPr>
                <w:szCs w:val="18"/>
              </w:rPr>
            </w:pPr>
          </w:p>
        </w:tc>
      </w:tr>
      <w:tr w:rsidR="00F07738" w:rsidRPr="00B0046B" w14:paraId="1DE45E91" w14:textId="77777777">
        <w:trPr>
          <w:jc w:val="center"/>
        </w:trPr>
        <w:tc>
          <w:tcPr>
            <w:tcW w:w="7650" w:type="dxa"/>
            <w:tcBorders>
              <w:top w:val="single" w:sz="6" w:space="0" w:color="000000"/>
              <w:bottom w:val="single" w:sz="12" w:space="0" w:color="000000"/>
              <w:right w:val="single" w:sz="6" w:space="0" w:color="000000"/>
            </w:tcBorders>
            <w:shd w:val="clear" w:color="000080" w:fill="FFFFFF"/>
            <w:vAlign w:val="bottom"/>
          </w:tcPr>
          <w:p w14:paraId="1DE45E8F" w14:textId="77777777" w:rsidR="00F07738" w:rsidRPr="00B0046B" w:rsidRDefault="00F07738"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362" w:type="dxa"/>
            <w:tcBorders>
              <w:top w:val="single" w:sz="6" w:space="0" w:color="000000"/>
              <w:left w:val="single" w:sz="6" w:space="0" w:color="000000"/>
              <w:bottom w:val="single" w:sz="12" w:space="0" w:color="000000"/>
            </w:tcBorders>
            <w:shd w:val="clear" w:color="000080" w:fill="FFFFFF"/>
          </w:tcPr>
          <w:p w14:paraId="1DE45E90" w14:textId="77777777" w:rsidR="00F07738" w:rsidRPr="00B0046B" w:rsidRDefault="00F07738" w:rsidP="00D90D54">
            <w:pPr>
              <w:pStyle w:val="TableText"/>
              <w:keepLines w:val="0"/>
              <w:rPr>
                <w:szCs w:val="18"/>
              </w:rPr>
            </w:pPr>
          </w:p>
        </w:tc>
      </w:tr>
    </w:tbl>
    <w:p w14:paraId="1DE45E92" w14:textId="77777777" w:rsidR="001450E0" w:rsidRPr="00B0046B" w:rsidRDefault="001450E0" w:rsidP="00EE57AB">
      <w:pPr>
        <w:rPr>
          <w:lang w:bidi="en-US"/>
        </w:rPr>
      </w:pPr>
    </w:p>
    <w:p w14:paraId="1DE45E93" w14:textId="77777777" w:rsidR="00F930DE" w:rsidRPr="00B0046B" w:rsidRDefault="00F930DE" w:rsidP="00ED52C8">
      <w:pPr>
        <w:pStyle w:val="Heading4"/>
        <w:keepLines w:val="0"/>
        <w:ind w:left="794" w:hanging="794"/>
      </w:pPr>
      <w:bookmarkStart w:id="1830" w:name="_Toc220389765"/>
      <w:bookmarkStart w:id="1831" w:name="_Toc184353993"/>
      <w:bookmarkStart w:id="1832" w:name="_Ref185350210"/>
      <w:bookmarkStart w:id="1833" w:name="_Ref217288147"/>
      <w:bookmarkStart w:id="1834" w:name="_Toc226984390"/>
      <w:bookmarkEnd w:id="1830"/>
      <w:r w:rsidRPr="00B0046B">
        <w:t>PostScalingInt(</w:t>
      </w:r>
      <w:r w:rsidR="008A6E79" w:rsidRPr="00B0046B">
        <w:t> </w:t>
      </w:r>
      <w:r w:rsidRPr="00B0046B">
        <w:t>)</w:t>
      </w:r>
      <w:bookmarkEnd w:id="1831"/>
      <w:bookmarkEnd w:id="1832"/>
      <w:bookmarkEnd w:id="1833"/>
      <w:bookmarkEnd w:id="1834"/>
    </w:p>
    <w:p w14:paraId="1DE45E94" w14:textId="5D4B9694" w:rsidR="00F930DE" w:rsidRPr="00B0046B" w:rsidRDefault="00F930DE" w:rsidP="00EE57AB">
      <w:pPr>
        <w:rPr>
          <w:lang w:eastAsia="zh-CN"/>
        </w:rPr>
      </w:pPr>
      <w:r w:rsidRPr="00B0046B">
        <w:rPr>
          <w:lang w:eastAsia="zh-CN"/>
        </w:rPr>
        <w:t xml:space="preserve">The sample values are left-shifted by the amount determined by SHIFT_BITS. </w:t>
      </w:r>
      <w:r w:rsidR="00707DB2" w:rsidRPr="00B0046B">
        <w:rPr>
          <w:lang w:eastAsia="zh-CN"/>
        </w:rPr>
        <w:t xml:space="preserve">For input value inX, the output shifted value outX is determined as </w:t>
      </w:r>
      <w:r w:rsidR="005F6117" w:rsidRPr="00B0046B">
        <w:rPr>
          <w:lang w:eastAsia="zh-CN"/>
        </w:rPr>
        <w:t xml:space="preserve">specified </w:t>
      </w:r>
      <w:r w:rsidR="00707DB2" w:rsidRPr="00B0046B">
        <w:rPr>
          <w:lang w:eastAsia="zh-CN"/>
        </w:rPr>
        <w:t xml:space="preserve">in </w:t>
      </w:r>
      <w:r w:rsidR="008E5165" w:rsidRPr="004A4DE6">
        <w:rPr>
          <w:lang w:eastAsia="zh-CN"/>
        </w:rPr>
        <w:fldChar w:fldCharType="begin" w:fldLock="1"/>
      </w:r>
      <w:r w:rsidR="00707DB2" w:rsidRPr="00B0046B">
        <w:rPr>
          <w:lang w:eastAsia="zh-CN"/>
        </w:rPr>
        <w:instrText xml:space="preserve"> REF _Ref217290550 \h </w:instrText>
      </w:r>
      <w:r w:rsidR="00B0046B" w:rsidRPr="00786941">
        <w:rPr>
          <w:lang w:eastAsia="zh-CN"/>
        </w:rPr>
        <w:instrText xml:space="preserve"> \* MERGEFORMAT </w:instrText>
      </w:r>
      <w:r w:rsidR="008E5165" w:rsidRPr="004A4DE6">
        <w:rPr>
          <w:lang w:eastAsia="zh-CN"/>
        </w:rPr>
      </w:r>
      <w:r w:rsidR="008E5165" w:rsidRPr="004A4DE6">
        <w:rPr>
          <w:lang w:eastAsia="zh-CN"/>
        </w:rPr>
        <w:fldChar w:fldCharType="separate"/>
      </w:r>
      <w:r w:rsidR="00414D7D" w:rsidRPr="00B0046B">
        <w:t>Table </w:t>
      </w:r>
      <w:r w:rsidR="00414D7D" w:rsidRPr="00B0046B">
        <w:rPr>
          <w:noProof/>
        </w:rPr>
        <w:t>191</w:t>
      </w:r>
      <w:r w:rsidR="008E5165" w:rsidRPr="004A4DE6">
        <w:rPr>
          <w:lang w:eastAsia="zh-CN"/>
        </w:rPr>
        <w:fldChar w:fldCharType="end"/>
      </w:r>
      <w:r w:rsidR="00707DB2" w:rsidRPr="00B0046B">
        <w:rPr>
          <w:lang w:eastAsia="zh-CN"/>
        </w:rPr>
        <w:t>.</w:t>
      </w:r>
    </w:p>
    <w:p w14:paraId="1DE45E95" w14:textId="77777777" w:rsidR="00707DB2" w:rsidRPr="00B0046B" w:rsidRDefault="00707DB2" w:rsidP="00EE57AB">
      <w:pPr>
        <w:pStyle w:val="TableTitle"/>
        <w:keepNext w:val="0"/>
        <w:outlineLvl w:val="0"/>
      </w:pPr>
      <w:bookmarkStart w:id="1835" w:name="_Ref217290550"/>
      <w:bookmarkStart w:id="1836" w:name="_Toc257212341"/>
      <w:bookmarkStart w:id="1837" w:name="_Toc462299047"/>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191</w:t>
      </w:r>
      <w:r w:rsidR="008E5165" w:rsidRPr="004A4DE6">
        <w:rPr>
          <w:noProof/>
        </w:rPr>
        <w:fldChar w:fldCharType="end"/>
      </w:r>
      <w:bookmarkEnd w:id="1835"/>
      <w:r w:rsidRPr="00B0046B">
        <w:t> – Pseudocode for function PostScalingInt( )</w:t>
      </w:r>
      <w:bookmarkEnd w:id="1836"/>
      <w:bookmarkEnd w:id="1837"/>
    </w:p>
    <w:p w14:paraId="1DE45E96" w14:textId="77777777" w:rsidR="00707DB2" w:rsidRPr="00B0046B" w:rsidRDefault="00707DB2"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3558"/>
        <w:gridCol w:w="1576"/>
      </w:tblGrid>
      <w:tr w:rsidR="00707DB2" w:rsidRPr="00B0046B" w14:paraId="1DE45E99" w14:textId="77777777">
        <w:trPr>
          <w:jc w:val="center"/>
        </w:trPr>
        <w:tc>
          <w:tcPr>
            <w:tcW w:w="3558" w:type="dxa"/>
            <w:tcBorders>
              <w:top w:val="single" w:sz="12" w:space="0" w:color="000000"/>
              <w:bottom w:val="single" w:sz="12" w:space="0" w:color="000000"/>
              <w:right w:val="single" w:sz="6" w:space="0" w:color="000000"/>
            </w:tcBorders>
            <w:shd w:val="clear" w:color="000080" w:fill="FFFFFF"/>
          </w:tcPr>
          <w:p w14:paraId="1DE45E97" w14:textId="77777777" w:rsidR="00707DB2" w:rsidRPr="00B0046B" w:rsidRDefault="00707DB2" w:rsidP="00EE57AB">
            <w:pPr>
              <w:pStyle w:val="TableText"/>
              <w:keepNext w:val="0"/>
              <w:keepLines w:val="0"/>
              <w:rPr>
                <w:b/>
                <w:bCs/>
              </w:rPr>
            </w:pPr>
            <w:r w:rsidRPr="00B0046B">
              <w:rPr>
                <w:b/>
                <w:bCs/>
              </w:rPr>
              <w:t>PostScalingInt(inX) {</w:t>
            </w:r>
          </w:p>
        </w:tc>
        <w:tc>
          <w:tcPr>
            <w:tcW w:w="1576" w:type="dxa"/>
            <w:tcBorders>
              <w:top w:val="single" w:sz="12" w:space="0" w:color="000000"/>
              <w:left w:val="single" w:sz="6" w:space="0" w:color="000000"/>
              <w:bottom w:val="single" w:sz="12" w:space="0" w:color="000000"/>
            </w:tcBorders>
            <w:shd w:val="clear" w:color="000080" w:fill="FFFFFF"/>
          </w:tcPr>
          <w:p w14:paraId="1DE45E98" w14:textId="77777777" w:rsidR="00707DB2" w:rsidRPr="00B0046B" w:rsidRDefault="00707DB2" w:rsidP="00EE57AB">
            <w:pPr>
              <w:pStyle w:val="TableText"/>
              <w:keepNext w:val="0"/>
              <w:keepLines w:val="0"/>
              <w:jc w:val="center"/>
              <w:rPr>
                <w:b/>
                <w:bCs/>
              </w:rPr>
            </w:pPr>
            <w:r w:rsidRPr="00B0046B">
              <w:rPr>
                <w:b/>
                <w:bCs/>
              </w:rPr>
              <w:t>Reference</w:t>
            </w:r>
          </w:p>
        </w:tc>
      </w:tr>
      <w:tr w:rsidR="00707DB2" w:rsidRPr="00B0046B" w14:paraId="1DE45E9C" w14:textId="77777777">
        <w:trPr>
          <w:jc w:val="center"/>
        </w:trPr>
        <w:tc>
          <w:tcPr>
            <w:tcW w:w="3558" w:type="dxa"/>
            <w:tcBorders>
              <w:top w:val="single" w:sz="12" w:space="0" w:color="000000"/>
              <w:bottom w:val="single" w:sz="6" w:space="0" w:color="000000"/>
              <w:right w:val="single" w:sz="6" w:space="0" w:color="000000"/>
            </w:tcBorders>
            <w:shd w:val="clear" w:color="000080" w:fill="FFFFFF"/>
            <w:vAlign w:val="bottom"/>
          </w:tcPr>
          <w:p w14:paraId="1DE45E9A" w14:textId="77777777" w:rsidR="00707DB2" w:rsidRPr="00B0046B" w:rsidRDefault="00707DB2" w:rsidP="00EE57AB">
            <w:pPr>
              <w:pStyle w:val="TableText"/>
              <w:keepNext w:val="0"/>
              <w:keepLines w:val="0"/>
            </w:pPr>
            <w:r w:rsidRPr="00B0046B">
              <w:tab/>
              <w:t>outX = inX &lt;&lt; SHIFT_BITS</w:t>
            </w:r>
          </w:p>
        </w:tc>
        <w:tc>
          <w:tcPr>
            <w:tcW w:w="1576" w:type="dxa"/>
            <w:tcBorders>
              <w:top w:val="single" w:sz="12" w:space="0" w:color="000000"/>
              <w:left w:val="single" w:sz="6" w:space="0" w:color="000000"/>
              <w:bottom w:val="single" w:sz="6" w:space="0" w:color="000000"/>
            </w:tcBorders>
            <w:shd w:val="clear" w:color="000080" w:fill="FFFFFF"/>
          </w:tcPr>
          <w:p w14:paraId="1DE45E9B" w14:textId="77777777" w:rsidR="00707DB2" w:rsidRPr="00B0046B" w:rsidRDefault="00707DB2" w:rsidP="00EE57AB">
            <w:pPr>
              <w:pStyle w:val="TableText"/>
              <w:keepNext w:val="0"/>
              <w:keepLines w:val="0"/>
            </w:pPr>
          </w:p>
        </w:tc>
      </w:tr>
      <w:tr w:rsidR="00707DB2" w:rsidRPr="00B0046B" w14:paraId="1DE45E9F" w14:textId="77777777">
        <w:trPr>
          <w:jc w:val="center"/>
        </w:trPr>
        <w:tc>
          <w:tcPr>
            <w:tcW w:w="3558" w:type="dxa"/>
            <w:tcBorders>
              <w:top w:val="single" w:sz="6" w:space="0" w:color="000000"/>
              <w:bottom w:val="single" w:sz="6" w:space="0" w:color="000000"/>
              <w:right w:val="single" w:sz="6" w:space="0" w:color="000000"/>
            </w:tcBorders>
            <w:shd w:val="clear" w:color="000080" w:fill="FFFFFF"/>
            <w:vAlign w:val="bottom"/>
          </w:tcPr>
          <w:p w14:paraId="1DE45E9D" w14:textId="77777777" w:rsidR="00707DB2" w:rsidRPr="00B0046B" w:rsidRDefault="00707DB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outX</w:t>
            </w:r>
          </w:p>
        </w:tc>
        <w:tc>
          <w:tcPr>
            <w:tcW w:w="1576" w:type="dxa"/>
            <w:tcBorders>
              <w:top w:val="single" w:sz="6" w:space="0" w:color="000000"/>
              <w:left w:val="single" w:sz="6" w:space="0" w:color="000000"/>
              <w:bottom w:val="single" w:sz="6" w:space="0" w:color="000000"/>
            </w:tcBorders>
            <w:shd w:val="clear" w:color="000080" w:fill="FFFFFF"/>
          </w:tcPr>
          <w:p w14:paraId="1DE45E9E" w14:textId="77777777" w:rsidR="00707DB2" w:rsidRPr="00B0046B" w:rsidRDefault="00707DB2" w:rsidP="00EE57AB">
            <w:pPr>
              <w:pStyle w:val="TableText"/>
              <w:keepNext w:val="0"/>
              <w:keepLines w:val="0"/>
            </w:pPr>
          </w:p>
        </w:tc>
      </w:tr>
      <w:tr w:rsidR="00707DB2" w:rsidRPr="00B0046B" w14:paraId="1DE45EA2" w14:textId="77777777">
        <w:trPr>
          <w:jc w:val="center"/>
        </w:trPr>
        <w:tc>
          <w:tcPr>
            <w:tcW w:w="3558" w:type="dxa"/>
            <w:tcBorders>
              <w:top w:val="single" w:sz="6" w:space="0" w:color="000000"/>
              <w:bottom w:val="single" w:sz="12" w:space="0" w:color="000000"/>
              <w:right w:val="single" w:sz="6" w:space="0" w:color="000000"/>
            </w:tcBorders>
            <w:shd w:val="clear" w:color="000080" w:fill="FFFFFF"/>
            <w:vAlign w:val="bottom"/>
          </w:tcPr>
          <w:p w14:paraId="1DE45EA0" w14:textId="77777777" w:rsidR="00707DB2" w:rsidRPr="00B0046B" w:rsidRDefault="00707DB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576" w:type="dxa"/>
            <w:tcBorders>
              <w:top w:val="single" w:sz="6" w:space="0" w:color="000000"/>
              <w:left w:val="single" w:sz="6" w:space="0" w:color="000000"/>
              <w:bottom w:val="single" w:sz="12" w:space="0" w:color="000000"/>
            </w:tcBorders>
            <w:shd w:val="clear" w:color="000080" w:fill="FFFFFF"/>
          </w:tcPr>
          <w:p w14:paraId="1DE45EA1" w14:textId="77777777" w:rsidR="00707DB2" w:rsidRPr="00B0046B" w:rsidRDefault="00707DB2" w:rsidP="00EE57AB">
            <w:pPr>
              <w:pStyle w:val="TableText"/>
              <w:keepNext w:val="0"/>
              <w:keepLines w:val="0"/>
            </w:pPr>
          </w:p>
        </w:tc>
      </w:tr>
    </w:tbl>
    <w:p w14:paraId="1DE45EA3" w14:textId="77777777" w:rsidR="00410100" w:rsidRPr="00B0046B" w:rsidRDefault="00410100" w:rsidP="00EE57AB"/>
    <w:p w14:paraId="1DE45EA4" w14:textId="77777777" w:rsidR="00707DB2" w:rsidRPr="00B0046B" w:rsidRDefault="00707DB2" w:rsidP="00EE57AB">
      <w:pPr>
        <w:pStyle w:val="Note1"/>
      </w:pPr>
      <w:r w:rsidRPr="00B0046B">
        <w:t>NOTE – </w:t>
      </w:r>
      <w:r w:rsidR="005F6117" w:rsidRPr="00B0046B">
        <w:rPr>
          <w:lang w:eastAsia="zh-CN"/>
        </w:rPr>
        <w:t>In this manner</w:t>
      </w:r>
      <w:r w:rsidR="006F75E7" w:rsidRPr="00B0046B">
        <w:rPr>
          <w:lang w:eastAsia="zh-CN"/>
        </w:rPr>
        <w:t>,</w:t>
      </w:r>
      <w:r w:rsidR="005F6117" w:rsidRPr="00B0046B">
        <w:rPr>
          <w:lang w:eastAsia="zh-CN"/>
        </w:rPr>
        <w:t xml:space="preserve"> the output is moved from a 27</w:t>
      </w:r>
      <w:r w:rsidR="006F75E7" w:rsidRPr="00B0046B">
        <w:rPr>
          <w:lang w:eastAsia="zh-CN"/>
        </w:rPr>
        <w:t>-bit or 24-</w:t>
      </w:r>
      <w:r w:rsidR="005F6117" w:rsidRPr="00B0046B">
        <w:rPr>
          <w:lang w:eastAsia="zh-CN"/>
        </w:rPr>
        <w:t xml:space="preserve">bit nominal range scaling to the range scaling specified for image reconstruction. The 27-bit range scaling </w:t>
      </w:r>
      <w:r w:rsidR="006F75E7" w:rsidRPr="00B0046B">
        <w:rPr>
          <w:lang w:eastAsia="zh-CN"/>
        </w:rPr>
        <w:t>applies</w:t>
      </w:r>
      <w:r w:rsidR="005F6117" w:rsidRPr="00B0046B">
        <w:rPr>
          <w:lang w:eastAsia="zh-CN"/>
        </w:rPr>
        <w:t xml:space="preserve"> when </w:t>
      </w:r>
      <w:r w:rsidR="000D326F" w:rsidRPr="00B0046B">
        <w:rPr>
          <w:lang w:eastAsia="zh-CN"/>
        </w:rPr>
        <w:t xml:space="preserve">the </w:t>
      </w:r>
      <w:r w:rsidR="005F6117" w:rsidRPr="00B0046B">
        <w:rPr>
          <w:lang w:eastAsia="zh-CN"/>
        </w:rPr>
        <w:t>data is scaled, and the 24-bit range scaling applies when the data is unscaled.</w:t>
      </w:r>
    </w:p>
    <w:p w14:paraId="1DE45EA5" w14:textId="77777777" w:rsidR="00707DB2" w:rsidRPr="00B0046B" w:rsidRDefault="00707DB2" w:rsidP="00EE57AB"/>
    <w:p w14:paraId="1DE45EA6" w14:textId="77777777" w:rsidR="00F930DE" w:rsidRPr="00B0046B" w:rsidRDefault="00F930DE" w:rsidP="00EE57AB">
      <w:pPr>
        <w:pStyle w:val="Heading4"/>
        <w:keepNext w:val="0"/>
        <w:keepLines w:val="0"/>
      </w:pPr>
      <w:bookmarkStart w:id="1838" w:name="_Toc184353994"/>
      <w:bookmarkStart w:id="1839" w:name="_Ref185350212"/>
      <w:bookmarkStart w:id="1840" w:name="_Ref197941334"/>
      <w:bookmarkStart w:id="1841" w:name="_Ref217288152"/>
      <w:bookmarkStart w:id="1842" w:name="_Toc226984391"/>
      <w:r w:rsidRPr="00B0046B">
        <w:t>PostScalingFl(</w:t>
      </w:r>
      <w:r w:rsidR="008A6E79" w:rsidRPr="00B0046B">
        <w:t> </w:t>
      </w:r>
      <w:r w:rsidRPr="00B0046B">
        <w:t>)</w:t>
      </w:r>
      <w:bookmarkEnd w:id="1838"/>
      <w:bookmarkEnd w:id="1839"/>
      <w:bookmarkEnd w:id="1840"/>
      <w:bookmarkEnd w:id="1841"/>
      <w:bookmarkEnd w:id="1842"/>
    </w:p>
    <w:p w14:paraId="1DE45EA7" w14:textId="77777777" w:rsidR="00F930DE" w:rsidRPr="00B0046B" w:rsidRDefault="005F6117" w:rsidP="00EE57AB">
      <w:r w:rsidRPr="00B0046B">
        <w:rPr>
          <w:lang w:eastAsia="zh-CN"/>
        </w:rPr>
        <w:t xml:space="preserve">When </w:t>
      </w:r>
      <w:r w:rsidR="00F930DE" w:rsidRPr="00B0046B">
        <w:rPr>
          <w:lang w:eastAsia="zh-CN"/>
        </w:rPr>
        <w:t xml:space="preserve">OUTPUT_BITDEPTH </w:t>
      </w:r>
      <w:r w:rsidR="00495CAB" w:rsidRPr="00B0046B">
        <w:rPr>
          <w:lang w:eastAsia="zh-CN"/>
        </w:rPr>
        <w:t xml:space="preserve">is equal to </w:t>
      </w:r>
      <w:r w:rsidR="00F930DE" w:rsidRPr="00B0046B">
        <w:rPr>
          <w:lang w:eastAsia="zh-CN"/>
        </w:rPr>
        <w:t>BD32F</w:t>
      </w:r>
      <w:r w:rsidR="007D2138" w:rsidRPr="00B0046B">
        <w:rPr>
          <w:lang w:eastAsia="zh-CN"/>
        </w:rPr>
        <w:t xml:space="preserve"> </w:t>
      </w:r>
      <w:r w:rsidR="00495CAB" w:rsidRPr="00B0046B">
        <w:rPr>
          <w:lang w:eastAsia="zh-CN"/>
        </w:rPr>
        <w:t xml:space="preserve">or </w:t>
      </w:r>
      <w:r w:rsidR="007D2138" w:rsidRPr="00B0046B">
        <w:rPr>
          <w:lang w:eastAsia="zh-CN"/>
        </w:rPr>
        <w:t>BD16F</w:t>
      </w:r>
      <w:r w:rsidR="00F930DE" w:rsidRPr="00B0046B">
        <w:rPr>
          <w:lang w:eastAsia="zh-CN"/>
        </w:rPr>
        <w:t xml:space="preserve">, </w:t>
      </w:r>
      <w:r w:rsidR="00F930DE" w:rsidRPr="00B0046B">
        <w:t xml:space="preserve">the integer sample value </w:t>
      </w:r>
      <w:r w:rsidR="00BD1D28" w:rsidRPr="00B0046B">
        <w:t>i</w:t>
      </w:r>
      <w:r w:rsidR="00F930DE" w:rsidRPr="00B0046B">
        <w:t xml:space="preserve">X is converted to a </w:t>
      </w:r>
      <w:r w:rsidRPr="00B0046B">
        <w:t>value fV that can be interpreted as a floating point representation</w:t>
      </w:r>
      <w:r w:rsidR="00F930DE" w:rsidRPr="00B0046B">
        <w:t>.</w:t>
      </w:r>
    </w:p>
    <w:p w14:paraId="1DE45EA8" w14:textId="37DC8754" w:rsidR="00707DB2" w:rsidRPr="00B0046B" w:rsidRDefault="00F930DE" w:rsidP="00EE57AB">
      <w:r w:rsidRPr="00B0046B">
        <w:t>The PostScalingFl(</w:t>
      </w:r>
      <w:r w:rsidR="008A6E79" w:rsidRPr="00B0046B">
        <w:t> </w:t>
      </w:r>
      <w:r w:rsidRPr="00B0046B">
        <w:t xml:space="preserve">) process computes </w:t>
      </w:r>
      <w:r w:rsidR="001933F8" w:rsidRPr="00B0046B">
        <w:t>the value fV</w:t>
      </w:r>
      <w:r w:rsidRPr="00B0046B">
        <w:t xml:space="preserve"> as </w:t>
      </w:r>
      <w:r w:rsidR="005F6117" w:rsidRPr="00B0046B">
        <w:t xml:space="preserve">specified </w:t>
      </w:r>
      <w:r w:rsidR="001933F8" w:rsidRPr="00B0046B">
        <w:t xml:space="preserve">in </w:t>
      </w:r>
      <w:r w:rsidR="008E5165" w:rsidRPr="004A4DE6">
        <w:rPr>
          <w:szCs w:val="24"/>
        </w:rPr>
        <w:fldChar w:fldCharType="begin" w:fldLock="1"/>
      </w:r>
      <w:r w:rsidR="001933F8" w:rsidRPr="00B0046B">
        <w:rPr>
          <w:szCs w:val="24"/>
        </w:rPr>
        <w:instrText xml:space="preserve"> REF _Ref217294329 \h </w:instrText>
      </w:r>
      <w:r w:rsidR="00B0046B" w:rsidRPr="00786941">
        <w:rPr>
          <w:szCs w:val="24"/>
        </w:rPr>
        <w:instrText xml:space="preserve"> \* MERGEFORMAT </w:instrText>
      </w:r>
      <w:r w:rsidR="008E5165" w:rsidRPr="004A4DE6">
        <w:rPr>
          <w:szCs w:val="24"/>
        </w:rPr>
      </w:r>
      <w:r w:rsidR="008E5165" w:rsidRPr="004A4DE6">
        <w:rPr>
          <w:szCs w:val="24"/>
        </w:rPr>
        <w:fldChar w:fldCharType="separate"/>
      </w:r>
      <w:r w:rsidR="00414D7D" w:rsidRPr="00B0046B">
        <w:t>Table </w:t>
      </w:r>
      <w:r w:rsidR="00414D7D" w:rsidRPr="00B0046B">
        <w:rPr>
          <w:noProof/>
        </w:rPr>
        <w:t>192</w:t>
      </w:r>
      <w:r w:rsidR="008E5165" w:rsidRPr="004A4DE6">
        <w:rPr>
          <w:szCs w:val="24"/>
        </w:rPr>
        <w:fldChar w:fldCharType="end"/>
      </w:r>
      <w:r w:rsidR="001933F8" w:rsidRPr="00B0046B">
        <w:t>.</w:t>
      </w:r>
    </w:p>
    <w:p w14:paraId="1DE45EA9" w14:textId="77777777" w:rsidR="00707DB2" w:rsidRPr="00B0046B" w:rsidRDefault="00707DB2" w:rsidP="00D90D54">
      <w:pPr>
        <w:pStyle w:val="TableTitle"/>
        <w:outlineLvl w:val="0"/>
      </w:pPr>
      <w:bookmarkStart w:id="1843" w:name="_Ref217294329"/>
      <w:bookmarkStart w:id="1844" w:name="_Toc257212342"/>
      <w:bookmarkStart w:id="1845" w:name="_Toc462299048"/>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192</w:t>
      </w:r>
      <w:r w:rsidR="008E5165" w:rsidRPr="004A4DE6">
        <w:rPr>
          <w:noProof/>
        </w:rPr>
        <w:fldChar w:fldCharType="end"/>
      </w:r>
      <w:bookmarkEnd w:id="1843"/>
      <w:r w:rsidRPr="00B0046B">
        <w:t xml:space="preserve"> – Pseudocode for function </w:t>
      </w:r>
      <w:r w:rsidR="004D6E26" w:rsidRPr="00B0046B">
        <w:t>PostScaling</w:t>
      </w:r>
      <w:r w:rsidR="001933F8" w:rsidRPr="00B0046B">
        <w:t>Fl</w:t>
      </w:r>
      <w:r w:rsidRPr="00B0046B">
        <w:t>( )</w:t>
      </w:r>
      <w:bookmarkEnd w:id="1844"/>
      <w:bookmarkEnd w:id="1845"/>
    </w:p>
    <w:p w14:paraId="1DE45EAA" w14:textId="77777777" w:rsidR="00707DB2" w:rsidRPr="00B0046B" w:rsidRDefault="00707DB2"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7765A2" w:rsidRPr="00B0046B" w14:paraId="1DE45EAD" w14:textId="77777777" w:rsidTr="00774D03">
        <w:trPr>
          <w:jc w:val="center"/>
        </w:trPr>
        <w:tc>
          <w:tcPr>
            <w:tcW w:w="6584" w:type="dxa"/>
            <w:tcBorders>
              <w:top w:val="single" w:sz="12" w:space="0" w:color="000000"/>
              <w:left w:val="single" w:sz="12" w:space="0" w:color="000000"/>
              <w:bottom w:val="single" w:sz="12" w:space="0" w:color="000000"/>
              <w:right w:val="single" w:sz="6" w:space="0" w:color="000000"/>
            </w:tcBorders>
            <w:shd w:val="clear" w:color="auto" w:fill="FFFFFF"/>
          </w:tcPr>
          <w:p w14:paraId="1DE45EAB" w14:textId="77777777" w:rsidR="007765A2" w:rsidRPr="00B0046B" w:rsidRDefault="007765A2" w:rsidP="00D90D54">
            <w:pPr>
              <w:pStyle w:val="TableText"/>
              <w:keepLines w:val="0"/>
              <w:rPr>
                <w:b/>
                <w:bCs/>
              </w:rPr>
            </w:pPr>
            <w:r w:rsidRPr="00B0046B">
              <w:rPr>
                <w:b/>
                <w:bCs/>
              </w:rPr>
              <w:t>PostScalingFl(iX) {</w:t>
            </w:r>
          </w:p>
        </w:tc>
        <w:tc>
          <w:tcPr>
            <w:tcW w:w="2262" w:type="dxa"/>
            <w:tcBorders>
              <w:top w:val="single" w:sz="12" w:space="0" w:color="000000"/>
              <w:left w:val="single" w:sz="6" w:space="0" w:color="000000"/>
              <w:bottom w:val="single" w:sz="12" w:space="0" w:color="000000"/>
              <w:right w:val="single" w:sz="12" w:space="0" w:color="000000"/>
            </w:tcBorders>
            <w:shd w:val="clear" w:color="auto" w:fill="FFFFFF"/>
          </w:tcPr>
          <w:p w14:paraId="1DE45EAC" w14:textId="77777777" w:rsidR="007765A2" w:rsidRPr="00B0046B" w:rsidRDefault="007765A2" w:rsidP="00D90D54">
            <w:pPr>
              <w:pStyle w:val="TableText"/>
              <w:keepLines w:val="0"/>
              <w:jc w:val="center"/>
              <w:rPr>
                <w:b/>
                <w:bCs/>
              </w:rPr>
            </w:pPr>
            <w:r w:rsidRPr="00B0046B">
              <w:rPr>
                <w:b/>
                <w:bCs/>
              </w:rPr>
              <w:t>Reference</w:t>
            </w:r>
          </w:p>
        </w:tc>
      </w:tr>
      <w:tr w:rsidR="007765A2" w:rsidRPr="00B0046B" w14:paraId="1DE45EB0" w14:textId="77777777" w:rsidTr="00774D03">
        <w:trPr>
          <w:jc w:val="center"/>
        </w:trPr>
        <w:tc>
          <w:tcPr>
            <w:tcW w:w="6584" w:type="dxa"/>
            <w:tcBorders>
              <w:top w:val="single" w:sz="12" w:space="0" w:color="000000"/>
              <w:left w:val="single" w:sz="12" w:space="0" w:color="000000"/>
              <w:bottom w:val="single" w:sz="6" w:space="0" w:color="000000"/>
              <w:right w:val="single" w:sz="6" w:space="0" w:color="000000"/>
            </w:tcBorders>
            <w:shd w:val="clear" w:color="auto" w:fill="FFFFFF"/>
            <w:vAlign w:val="bottom"/>
          </w:tcPr>
          <w:p w14:paraId="1DE45EAE" w14:textId="77777777" w:rsidR="007765A2" w:rsidRPr="00B0046B" w:rsidRDefault="007765A2" w:rsidP="00D90D54">
            <w:pPr>
              <w:pStyle w:val="TableText"/>
              <w:keepLines w:val="0"/>
            </w:pPr>
            <w:r w:rsidRPr="00B0046B">
              <w:tab/>
              <w:t>if (iX &lt; 0)</w:t>
            </w:r>
          </w:p>
        </w:tc>
        <w:tc>
          <w:tcPr>
            <w:tcW w:w="2262" w:type="dxa"/>
            <w:tcBorders>
              <w:top w:val="single" w:sz="12" w:space="0" w:color="000000"/>
              <w:left w:val="single" w:sz="6" w:space="0" w:color="000000"/>
              <w:bottom w:val="single" w:sz="6" w:space="0" w:color="000000"/>
              <w:right w:val="single" w:sz="12" w:space="0" w:color="000000"/>
            </w:tcBorders>
            <w:shd w:val="clear" w:color="auto" w:fill="FFFFFF"/>
          </w:tcPr>
          <w:p w14:paraId="1DE45EAF" w14:textId="77777777" w:rsidR="007765A2" w:rsidRPr="00B0046B" w:rsidRDefault="007765A2" w:rsidP="00D90D54">
            <w:pPr>
              <w:pStyle w:val="TableText"/>
              <w:keepLines w:val="0"/>
            </w:pPr>
          </w:p>
        </w:tc>
      </w:tr>
      <w:tr w:rsidR="007765A2" w:rsidRPr="00B0046B" w14:paraId="1DE45EB3"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B1"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iS = 1</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B2" w14:textId="77777777" w:rsidR="007765A2" w:rsidRPr="00B0046B" w:rsidRDefault="007765A2" w:rsidP="00D90D54">
            <w:pPr>
              <w:pStyle w:val="TableText"/>
              <w:keepLines w:val="0"/>
            </w:pPr>
          </w:p>
        </w:tc>
      </w:tr>
      <w:tr w:rsidR="007765A2" w:rsidRPr="00B0046B" w14:paraId="1DE45EB6"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B4"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B5" w14:textId="77777777" w:rsidR="007765A2" w:rsidRPr="00B0046B" w:rsidRDefault="007765A2" w:rsidP="00D90D54">
            <w:pPr>
              <w:pStyle w:val="TableText"/>
              <w:keepLines w:val="0"/>
            </w:pPr>
          </w:p>
        </w:tc>
      </w:tr>
      <w:tr w:rsidR="007765A2" w:rsidRPr="00B0046B" w14:paraId="1DE45EB9"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B7"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iS = 0</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B8" w14:textId="77777777" w:rsidR="007765A2" w:rsidRPr="00B0046B" w:rsidRDefault="007765A2" w:rsidP="00D90D54">
            <w:pPr>
              <w:pStyle w:val="TableText"/>
              <w:keepLines w:val="0"/>
            </w:pPr>
          </w:p>
        </w:tc>
      </w:tr>
      <w:tr w:rsidR="007765A2" w:rsidRPr="00B0046B" w14:paraId="1DE45EBC"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BA"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if (OUTPUT_BITDEPTH = = BD16F)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BB" w14:textId="77777777" w:rsidR="007765A2" w:rsidRPr="00B0046B" w:rsidRDefault="007765A2" w:rsidP="00D90D54">
            <w:pPr>
              <w:pStyle w:val="TableText"/>
              <w:keepLines w:val="0"/>
            </w:pPr>
          </w:p>
        </w:tc>
      </w:tr>
      <w:tr w:rsidR="007765A2" w:rsidRPr="00B0046B" w14:paraId="1DE45EBF"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BD"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iEM = </w:t>
            </w:r>
            <w:r w:rsidR="002628E3" w:rsidRPr="00B0046B">
              <w:t>Min(</w:t>
            </w:r>
            <w:r w:rsidRPr="00B0046B">
              <w:t>Abs(iX)</w:t>
            </w:r>
            <w:r w:rsidR="002628E3" w:rsidRPr="00B0046B">
              <w:t>, 32767)</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BE" w14:textId="77777777" w:rsidR="007765A2" w:rsidRPr="00B0046B" w:rsidRDefault="007765A2" w:rsidP="00D90D54">
            <w:pPr>
              <w:pStyle w:val="TableText"/>
              <w:keepLines w:val="0"/>
            </w:pPr>
          </w:p>
        </w:tc>
      </w:tr>
      <w:tr w:rsidR="007765A2" w:rsidRPr="00B0046B" w14:paraId="1DE45EC2"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0"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fV = ((iS &lt;&lt; 15) | iEM) /* Concatenate these fields*/</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C1" w14:textId="77777777" w:rsidR="007765A2" w:rsidRPr="00B0046B" w:rsidRDefault="007765A2" w:rsidP="00D90D54">
            <w:pPr>
              <w:pStyle w:val="TableText"/>
              <w:keepLines w:val="0"/>
            </w:pPr>
          </w:p>
        </w:tc>
      </w:tr>
      <w:tr w:rsidR="007765A2" w:rsidRPr="00B0046B" w14:paraId="1DE45EC5"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3"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else { /* OUTPUT_BITDEPTH = = BD32F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C4" w14:textId="77777777" w:rsidR="007765A2" w:rsidRPr="00B0046B" w:rsidRDefault="007765A2" w:rsidP="00D90D54">
            <w:pPr>
              <w:pStyle w:val="TableText"/>
              <w:keepLines w:val="0"/>
            </w:pPr>
          </w:p>
        </w:tc>
      </w:tr>
      <w:tr w:rsidR="007765A2" w:rsidRPr="00B0046B" w14:paraId="1DE45EC8"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6"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iX = Abs(iX)</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C7" w14:textId="77777777" w:rsidR="007765A2" w:rsidRPr="00B0046B" w:rsidRDefault="007765A2" w:rsidP="00D90D54">
            <w:pPr>
              <w:pStyle w:val="TableText"/>
              <w:keepLines w:val="0"/>
            </w:pPr>
          </w:p>
        </w:tc>
      </w:tr>
      <w:tr w:rsidR="007765A2" w:rsidRPr="00B0046B" w14:paraId="1DE45ECB"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9"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iE = (iX &gt;&gt; LEN_MANTISSA)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CA" w14:textId="77777777" w:rsidR="007765A2" w:rsidRPr="00B0046B" w:rsidRDefault="007765A2" w:rsidP="00D90D54">
            <w:pPr>
              <w:pStyle w:val="TableText"/>
              <w:keepLines w:val="0"/>
            </w:pPr>
          </w:p>
        </w:tc>
      </w:tr>
      <w:tr w:rsidR="007765A2" w:rsidRPr="00A42364" w14:paraId="1DE45ECE"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C" w14:textId="77777777" w:rsidR="007765A2" w:rsidRPr="0071141A"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de-CH"/>
              </w:rPr>
            </w:pPr>
            <w:r w:rsidRPr="0071141A">
              <w:rPr>
                <w:lang w:val="de-CH"/>
              </w:rPr>
              <w:tab/>
            </w:r>
            <w:r w:rsidRPr="0071141A">
              <w:rPr>
                <w:lang w:val="de-CH"/>
              </w:rPr>
              <w:tab/>
              <w:t>iM = ((iX &amp; ((1 &lt;&lt; LEN_MANTISSA) − 1)) | (1 &lt;&lt; LEN_MANTISSA))</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CD" w14:textId="77777777" w:rsidR="007765A2" w:rsidRPr="0071141A" w:rsidRDefault="007765A2" w:rsidP="00D90D54">
            <w:pPr>
              <w:pStyle w:val="TableText"/>
              <w:keepLines w:val="0"/>
              <w:rPr>
                <w:lang w:val="de-CH"/>
              </w:rPr>
            </w:pPr>
          </w:p>
        </w:tc>
      </w:tr>
      <w:tr w:rsidR="007765A2" w:rsidRPr="00B0046B" w14:paraId="1DE45ED1"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CF" w14:textId="77777777" w:rsidR="007765A2" w:rsidRPr="00B0046B" w:rsidRDefault="007765A2" w:rsidP="00D90D54">
            <w:pPr>
              <w:pStyle w:val="TableText"/>
              <w:keepLines w:val="0"/>
            </w:pPr>
            <w:r w:rsidRPr="0071141A">
              <w:rPr>
                <w:lang w:val="de-CH"/>
              </w:rPr>
              <w:tab/>
            </w:r>
            <w:r w:rsidRPr="0071141A">
              <w:rPr>
                <w:lang w:val="de-CH"/>
              </w:rPr>
              <w:tab/>
            </w:r>
            <w:r w:rsidRPr="00B0046B">
              <w:t>if (iE = = 0)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0" w14:textId="77777777" w:rsidR="007765A2" w:rsidRPr="00B0046B" w:rsidRDefault="007765A2" w:rsidP="00D90D54">
            <w:pPr>
              <w:pStyle w:val="TableText"/>
              <w:keepLines w:val="0"/>
            </w:pPr>
          </w:p>
        </w:tc>
      </w:tr>
      <w:tr w:rsidR="007765A2" w:rsidRPr="00B0046B" w14:paraId="1DE45ED4"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D2"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 ^= (1 &lt;&lt; LEN_MANTISSA)</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3" w14:textId="77777777" w:rsidR="007765A2" w:rsidRPr="00B0046B" w:rsidRDefault="007765A2" w:rsidP="00D90D54">
            <w:pPr>
              <w:pStyle w:val="TableText"/>
              <w:keepLines w:val="0"/>
            </w:pPr>
          </w:p>
        </w:tc>
      </w:tr>
      <w:tr w:rsidR="007765A2" w:rsidRPr="00B0046B" w14:paraId="1DE45ED7"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D5"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 = 1</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6" w14:textId="77777777" w:rsidR="007765A2" w:rsidRPr="00B0046B" w:rsidRDefault="007765A2" w:rsidP="00D90D54">
            <w:pPr>
              <w:pStyle w:val="TableText"/>
              <w:keepLines w:val="0"/>
            </w:pPr>
          </w:p>
        </w:tc>
      </w:tr>
      <w:tr w:rsidR="007765A2" w:rsidRPr="00B0046B" w14:paraId="1DE45EDA"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D8"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9" w14:textId="77777777" w:rsidR="007765A2" w:rsidRPr="00B0046B" w:rsidRDefault="007765A2" w:rsidP="00D90D54">
            <w:pPr>
              <w:pStyle w:val="TableText"/>
              <w:keepLines w:val="0"/>
            </w:pPr>
          </w:p>
        </w:tc>
      </w:tr>
      <w:tr w:rsidR="007765A2" w:rsidRPr="00B0046B" w14:paraId="1DE45EDD"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DB"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rFonts w:ascii="Calibri" w:hAnsi="Calibri"/>
                <w:color w:val="1F497D"/>
              </w:rPr>
            </w:pPr>
            <w:r w:rsidRPr="00B0046B">
              <w:tab/>
            </w:r>
            <w:r w:rsidRPr="00B0046B">
              <w:tab/>
              <w:t>iE = iE − EXP_BIAS + 127</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C" w14:textId="77777777" w:rsidR="007765A2" w:rsidRPr="00B0046B" w:rsidRDefault="007765A2" w:rsidP="00D90D54">
            <w:pPr>
              <w:pStyle w:val="TableText"/>
              <w:keepLines w:val="0"/>
            </w:pPr>
          </w:p>
        </w:tc>
      </w:tr>
      <w:tr w:rsidR="007765A2" w:rsidRPr="00CF6E6C" w14:paraId="1DE45EE0"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DE" w14:textId="77777777" w:rsidR="007765A2" w:rsidRPr="0071141A"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de-CH"/>
              </w:rPr>
            </w:pPr>
            <w:r w:rsidRPr="0071141A">
              <w:rPr>
                <w:lang w:val="de-CH"/>
              </w:rPr>
              <w:tab/>
            </w:r>
            <w:r w:rsidRPr="0071141A">
              <w:rPr>
                <w:lang w:val="de-CH"/>
              </w:rPr>
              <w:tab/>
              <w:t>while (</w:t>
            </w:r>
            <w:r w:rsidR="005F6117" w:rsidRPr="0071141A">
              <w:rPr>
                <w:lang w:val="de-CH"/>
              </w:rPr>
              <w:t>(</w:t>
            </w:r>
            <w:r w:rsidRPr="0071141A">
              <w:rPr>
                <w:lang w:val="de-CH"/>
              </w:rPr>
              <w:t>iM &lt; (1 &lt;&lt; LEN_MANTISSA)</w:t>
            </w:r>
            <w:r w:rsidR="005F6117" w:rsidRPr="0071141A">
              <w:rPr>
                <w:lang w:val="de-CH"/>
              </w:rPr>
              <w:t>)</w:t>
            </w:r>
            <w:r w:rsidRPr="0071141A">
              <w:rPr>
                <w:lang w:val="de-CH"/>
              </w:rPr>
              <w:t xml:space="preserve"> &amp;&amp; </w:t>
            </w:r>
            <w:r w:rsidR="005F6117" w:rsidRPr="0071141A">
              <w:rPr>
                <w:lang w:val="de-CH"/>
              </w:rPr>
              <w:t>(</w:t>
            </w:r>
            <w:r w:rsidRPr="0071141A">
              <w:rPr>
                <w:lang w:val="de-CH"/>
              </w:rPr>
              <w:t>iE &gt; 1</w:t>
            </w:r>
            <w:r w:rsidR="005F6117" w:rsidRPr="0071141A">
              <w:rPr>
                <w:lang w:val="de-CH"/>
              </w:rPr>
              <w:t>)</w:t>
            </w:r>
            <w:r w:rsidRPr="0071141A">
              <w:rPr>
                <w:lang w:val="de-CH"/>
              </w:rPr>
              <w:t xml:space="preserve"> &amp;&amp; </w:t>
            </w:r>
            <w:r w:rsidR="005F6117" w:rsidRPr="0071141A">
              <w:rPr>
                <w:lang w:val="de-CH"/>
              </w:rPr>
              <w:t>(</w:t>
            </w:r>
            <w:r w:rsidRPr="0071141A">
              <w:rPr>
                <w:lang w:val="de-CH"/>
              </w:rPr>
              <w:t>iM &gt; 0</w:t>
            </w:r>
            <w:r w:rsidR="005F6117" w:rsidRPr="0071141A">
              <w:rPr>
                <w:lang w:val="de-CH"/>
              </w:rPr>
              <w:t>)</w:t>
            </w:r>
            <w:r w:rsidRPr="0071141A">
              <w:rPr>
                <w:lang w:val="de-CH"/>
              </w:rPr>
              <w:t>)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DF" w14:textId="77777777" w:rsidR="007765A2" w:rsidRPr="0071141A" w:rsidRDefault="007765A2" w:rsidP="00D90D54">
            <w:pPr>
              <w:pStyle w:val="TableText"/>
              <w:keepLines w:val="0"/>
              <w:rPr>
                <w:lang w:val="de-CH"/>
              </w:rPr>
            </w:pPr>
          </w:p>
        </w:tc>
      </w:tr>
      <w:tr w:rsidR="007765A2" w:rsidRPr="00B0046B" w14:paraId="1DE45EE3"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E1"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71141A">
              <w:rPr>
                <w:lang w:val="de-CH"/>
              </w:rPr>
              <w:tab/>
            </w:r>
            <w:r w:rsidRPr="0071141A">
              <w:rPr>
                <w:lang w:val="de-CH"/>
              </w:rPr>
              <w:tab/>
            </w:r>
            <w:r w:rsidRPr="0071141A">
              <w:rPr>
                <w:lang w:val="de-CH"/>
              </w:rPr>
              <w:tab/>
            </w:r>
            <w:r w:rsidRPr="00B0046B">
              <w:t>iE −= 1</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E2" w14:textId="77777777" w:rsidR="007765A2" w:rsidRPr="00B0046B" w:rsidRDefault="007765A2" w:rsidP="00D90D54">
            <w:pPr>
              <w:pStyle w:val="TableText"/>
              <w:keepLines w:val="0"/>
            </w:pPr>
          </w:p>
        </w:tc>
      </w:tr>
      <w:tr w:rsidR="007765A2" w:rsidRPr="00B0046B" w14:paraId="1DE45EE6"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E4"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 &lt;&lt;= 1</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E5" w14:textId="77777777" w:rsidR="007765A2" w:rsidRPr="00B0046B" w:rsidRDefault="007765A2" w:rsidP="00D90D54">
            <w:pPr>
              <w:pStyle w:val="TableText"/>
              <w:keepLines w:val="0"/>
            </w:pPr>
          </w:p>
        </w:tc>
      </w:tr>
      <w:tr w:rsidR="007765A2" w:rsidRPr="00B0046B" w14:paraId="1DE45EE9"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E7"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E8" w14:textId="77777777" w:rsidR="007765A2" w:rsidRPr="00B0046B" w:rsidRDefault="007765A2" w:rsidP="00D90D54">
            <w:pPr>
              <w:pStyle w:val="TableText"/>
              <w:keepLines w:val="0"/>
            </w:pPr>
          </w:p>
        </w:tc>
      </w:tr>
      <w:tr w:rsidR="007765A2" w:rsidRPr="00B0046B" w14:paraId="1DE45EEC"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EA"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(iM &lt; (1 &lt;&lt; LEN_MANTISSA))</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EB" w14:textId="77777777" w:rsidR="007765A2" w:rsidRPr="00B0046B" w:rsidRDefault="007765A2" w:rsidP="00D90D54">
            <w:pPr>
              <w:pStyle w:val="TableText"/>
              <w:keepLines w:val="0"/>
            </w:pPr>
          </w:p>
        </w:tc>
      </w:tr>
      <w:tr w:rsidR="007765A2" w:rsidRPr="00B0046B" w14:paraId="1DE45EEF"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ED"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 = 0</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EE" w14:textId="77777777" w:rsidR="007765A2" w:rsidRPr="00B0046B" w:rsidRDefault="007765A2" w:rsidP="00D90D54">
            <w:pPr>
              <w:pStyle w:val="TableText"/>
              <w:keepLines w:val="0"/>
            </w:pPr>
          </w:p>
        </w:tc>
      </w:tr>
      <w:tr w:rsidR="007765A2" w:rsidRPr="00B0046B" w14:paraId="1DE45EF2"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0"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else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F1" w14:textId="77777777" w:rsidR="007765A2" w:rsidRPr="00B0046B" w:rsidRDefault="007765A2" w:rsidP="00D90D54">
            <w:pPr>
              <w:pStyle w:val="TableText"/>
              <w:keepLines w:val="0"/>
            </w:pPr>
          </w:p>
        </w:tc>
      </w:tr>
      <w:tr w:rsidR="007765A2" w:rsidRPr="00B0046B" w14:paraId="1DE45EF5"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3"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 ^= (1 &lt;&lt; LEN_MANTISSA)</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F4" w14:textId="77777777" w:rsidR="007765A2" w:rsidRPr="00B0046B" w:rsidRDefault="007765A2" w:rsidP="00D90D54">
            <w:pPr>
              <w:pStyle w:val="TableText"/>
              <w:keepLines w:val="0"/>
            </w:pPr>
          </w:p>
        </w:tc>
      </w:tr>
      <w:tr w:rsidR="007765A2" w:rsidRPr="00B0046B" w14:paraId="1DE45EF8"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6"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iM &lt;&lt;= (23 − LEN_MANTISSA)</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F7" w14:textId="77777777" w:rsidR="007765A2" w:rsidRPr="00B0046B" w:rsidRDefault="007765A2" w:rsidP="00D90D54">
            <w:pPr>
              <w:pStyle w:val="TableText"/>
              <w:keepLines w:val="0"/>
            </w:pPr>
          </w:p>
        </w:tc>
      </w:tr>
      <w:tr w:rsidR="007765A2" w:rsidRPr="00B0046B" w14:paraId="1DE45EFB"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9"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fV = ((iS &lt;&lt; 31) | (iE &lt;&lt; 23) | iM) /* Concatenate these fields */</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FA" w14:textId="77777777" w:rsidR="007765A2" w:rsidRPr="00B0046B" w:rsidRDefault="007765A2" w:rsidP="00D90D54">
            <w:pPr>
              <w:pStyle w:val="TableText"/>
              <w:keepLines w:val="0"/>
            </w:pPr>
          </w:p>
        </w:tc>
      </w:tr>
      <w:tr w:rsidR="007765A2" w:rsidRPr="00B0046B" w14:paraId="1DE45EFE"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C"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EFD" w14:textId="77777777" w:rsidR="007765A2" w:rsidRPr="00B0046B" w:rsidRDefault="007765A2" w:rsidP="00D90D54">
            <w:pPr>
              <w:pStyle w:val="TableText"/>
              <w:keepLines w:val="0"/>
            </w:pPr>
          </w:p>
        </w:tc>
      </w:tr>
      <w:tr w:rsidR="007765A2" w:rsidRPr="00B0046B" w14:paraId="1DE45F01" w14:textId="77777777" w:rsidTr="00774D03">
        <w:trPr>
          <w:jc w:val="center"/>
        </w:trPr>
        <w:tc>
          <w:tcPr>
            <w:tcW w:w="6584"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5EFF"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fV</w:t>
            </w:r>
          </w:p>
        </w:tc>
        <w:tc>
          <w:tcPr>
            <w:tcW w:w="2262" w:type="dxa"/>
            <w:tcBorders>
              <w:top w:val="single" w:sz="6" w:space="0" w:color="000000"/>
              <w:left w:val="single" w:sz="6" w:space="0" w:color="000000"/>
              <w:bottom w:val="single" w:sz="6" w:space="0" w:color="000000"/>
              <w:right w:val="single" w:sz="12" w:space="0" w:color="000000"/>
            </w:tcBorders>
            <w:shd w:val="clear" w:color="auto" w:fill="FFFFFF"/>
          </w:tcPr>
          <w:p w14:paraId="1DE45F00" w14:textId="77777777" w:rsidR="007765A2" w:rsidRPr="00B0046B" w:rsidRDefault="007765A2" w:rsidP="00D90D54">
            <w:pPr>
              <w:pStyle w:val="TableText"/>
              <w:keepLines w:val="0"/>
            </w:pPr>
          </w:p>
        </w:tc>
      </w:tr>
      <w:tr w:rsidR="007765A2" w:rsidRPr="00B0046B" w14:paraId="1DE45F04" w14:textId="77777777" w:rsidTr="00774D03">
        <w:trPr>
          <w:jc w:val="center"/>
        </w:trPr>
        <w:tc>
          <w:tcPr>
            <w:tcW w:w="6584"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5F02" w14:textId="77777777" w:rsidR="007765A2" w:rsidRPr="00B0046B" w:rsidRDefault="007765A2"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right w:val="single" w:sz="12" w:space="0" w:color="000000"/>
            </w:tcBorders>
            <w:shd w:val="clear" w:color="auto" w:fill="FFFFFF"/>
          </w:tcPr>
          <w:p w14:paraId="1DE45F03" w14:textId="77777777" w:rsidR="007765A2" w:rsidRPr="00B0046B" w:rsidRDefault="007765A2" w:rsidP="00D90D54">
            <w:pPr>
              <w:pStyle w:val="TableText"/>
              <w:keepLines w:val="0"/>
            </w:pPr>
          </w:p>
        </w:tc>
      </w:tr>
    </w:tbl>
    <w:p w14:paraId="1DE45F05" w14:textId="77777777" w:rsidR="00F930DE" w:rsidRPr="00B0046B" w:rsidRDefault="00F930DE" w:rsidP="00EE57AB"/>
    <w:p w14:paraId="1DE45F06" w14:textId="77777777" w:rsidR="008B3B98" w:rsidRPr="00B0046B" w:rsidRDefault="008B3B98" w:rsidP="00EE57AB">
      <w:pPr>
        <w:pStyle w:val="Heading4"/>
        <w:keepNext w:val="0"/>
        <w:keepLines w:val="0"/>
      </w:pPr>
      <w:bookmarkStart w:id="1846" w:name="_Toc220389772"/>
      <w:bookmarkStart w:id="1847" w:name="_Toc220389775"/>
      <w:bookmarkStart w:id="1848" w:name="_Toc220389776"/>
      <w:bookmarkStart w:id="1849" w:name="_Toc220389777"/>
      <w:bookmarkStart w:id="1850" w:name="_Toc220389778"/>
      <w:bookmarkStart w:id="1851" w:name="_Toc220389784"/>
      <w:bookmarkStart w:id="1852" w:name="_Ref208832059"/>
      <w:bookmarkStart w:id="1853" w:name="_Toc226984392"/>
      <w:bookmarkEnd w:id="1846"/>
      <w:bookmarkEnd w:id="1847"/>
      <w:bookmarkEnd w:id="1848"/>
      <w:bookmarkEnd w:id="1849"/>
      <w:bookmarkEnd w:id="1850"/>
      <w:bookmarkEnd w:id="1851"/>
      <w:r w:rsidRPr="00B0046B">
        <w:t>PostScalingF2(</w:t>
      </w:r>
      <w:r w:rsidR="008A6E79" w:rsidRPr="00B0046B">
        <w:t> </w:t>
      </w:r>
      <w:r w:rsidRPr="00B0046B">
        <w:t>)</w:t>
      </w:r>
      <w:bookmarkEnd w:id="1852"/>
      <w:bookmarkEnd w:id="1853"/>
    </w:p>
    <w:p w14:paraId="1DE45F07" w14:textId="2AAB6183" w:rsidR="00F4053E" w:rsidRPr="00B0046B" w:rsidRDefault="005942D6" w:rsidP="00485F90">
      <w:r w:rsidRPr="00B0046B">
        <w:rPr>
          <w:lang w:eastAsia="zh-CN"/>
        </w:rPr>
        <w:t xml:space="preserve">When </w:t>
      </w:r>
      <w:r w:rsidR="008B3B98" w:rsidRPr="00B0046B">
        <w:rPr>
          <w:szCs w:val="16"/>
        </w:rPr>
        <w:t xml:space="preserve">OUTPUT_CLR_FMT </w:t>
      </w:r>
      <w:r w:rsidR="00E12863" w:rsidRPr="00B0046B">
        <w:rPr>
          <w:szCs w:val="16"/>
        </w:rPr>
        <w:t>is equal to</w:t>
      </w:r>
      <w:r w:rsidR="008B3B98" w:rsidRPr="00B0046B">
        <w:rPr>
          <w:szCs w:val="16"/>
        </w:rPr>
        <w:t xml:space="preserve"> RGBE</w:t>
      </w:r>
      <w:r w:rsidR="008B3B98" w:rsidRPr="00B0046B">
        <w:rPr>
          <w:lang w:eastAsia="zh-CN"/>
        </w:rPr>
        <w:t xml:space="preserve">, </w:t>
      </w:r>
      <w:r w:rsidR="008B3B98" w:rsidRPr="00B0046B">
        <w:t>the three integer sample value</w:t>
      </w:r>
      <w:r w:rsidR="00AE4CA9" w:rsidRPr="00B0046B">
        <w:t>s of array arrayIn[ ]</w:t>
      </w:r>
      <w:r w:rsidR="008B3B98" w:rsidRPr="00B0046B">
        <w:t xml:space="preserve"> </w:t>
      </w:r>
      <w:r w:rsidR="00AE4CA9" w:rsidRPr="00B0046B">
        <w:t>(</w:t>
      </w:r>
      <w:r w:rsidR="00E936CD" w:rsidRPr="00B0046B">
        <w:t>R</w:t>
      </w:r>
      <w:r w:rsidR="008B3B98" w:rsidRPr="00B0046B">
        <w:t xml:space="preserve">, </w:t>
      </w:r>
      <w:r w:rsidR="00E936CD" w:rsidRPr="00B0046B">
        <w:t>G</w:t>
      </w:r>
      <w:r w:rsidR="00AE4CA9" w:rsidRPr="00B0046B">
        <w:t>,</w:t>
      </w:r>
      <w:r w:rsidR="008B3B98" w:rsidRPr="00B0046B">
        <w:t xml:space="preserve"> and </w:t>
      </w:r>
      <w:r w:rsidR="00E936CD" w:rsidRPr="00B0046B">
        <w:t>B</w:t>
      </w:r>
      <w:r w:rsidR="00AE4CA9" w:rsidRPr="00B0046B">
        <w:t>)</w:t>
      </w:r>
      <w:r w:rsidR="008B3B98" w:rsidRPr="00B0046B">
        <w:t xml:space="preserve"> </w:t>
      </w:r>
      <w:r w:rsidR="00485F90" w:rsidRPr="00B0046B">
        <w:t>are</w:t>
      </w:r>
      <w:r w:rsidR="008B3B98" w:rsidRPr="00B0046B">
        <w:t xml:space="preserve"> converted to a</w:t>
      </w:r>
      <w:r w:rsidR="00AE4CA9" w:rsidRPr="00B0046B">
        <w:t>n array arrayOut[ ]</w:t>
      </w:r>
      <w:r w:rsidR="008B3B98" w:rsidRPr="00B0046B">
        <w:t xml:space="preserve"> </w:t>
      </w:r>
      <w:r w:rsidR="00AE4CA9" w:rsidRPr="00B0046B">
        <w:t xml:space="preserve">of </w:t>
      </w:r>
      <w:r w:rsidR="002628E3" w:rsidRPr="00B0046B">
        <w:t xml:space="preserve">four integer </w:t>
      </w:r>
      <w:r w:rsidR="008B3B98" w:rsidRPr="00B0046B">
        <w:t>value</w:t>
      </w:r>
      <w:r w:rsidR="00AE4CA9" w:rsidRPr="00B0046B">
        <w:t>s</w:t>
      </w:r>
      <w:r w:rsidR="002628E3" w:rsidRPr="00B0046B">
        <w:t xml:space="preserve"> forming the RGBE representation</w:t>
      </w:r>
      <w:r w:rsidR="008B3B98" w:rsidRPr="00B0046B">
        <w:t xml:space="preserve"> </w:t>
      </w:r>
      <w:r w:rsidR="00AE4CA9" w:rsidRPr="00B0046B">
        <w:t>(</w:t>
      </w:r>
      <w:r w:rsidR="008B3B98" w:rsidRPr="00B0046B">
        <w:t>R</w:t>
      </w:r>
      <w:r w:rsidR="00E936CD" w:rsidRPr="00B0046B">
        <w:t>rgbe</w:t>
      </w:r>
      <w:r w:rsidR="008B3B98" w:rsidRPr="00B0046B">
        <w:t>, G</w:t>
      </w:r>
      <w:r w:rsidR="002364DA" w:rsidRPr="00B0046B">
        <w:t>rgbe</w:t>
      </w:r>
      <w:r w:rsidR="008B3B98" w:rsidRPr="00B0046B">
        <w:t>, B</w:t>
      </w:r>
      <w:r w:rsidR="00E936CD" w:rsidRPr="00B0046B">
        <w:t>rgbe</w:t>
      </w:r>
      <w:r w:rsidR="008B3B98" w:rsidRPr="00B0046B">
        <w:t xml:space="preserve"> and E</w:t>
      </w:r>
      <w:r w:rsidR="00E936CD" w:rsidRPr="00B0046B">
        <w:t>rgbe</w:t>
      </w:r>
      <w:r w:rsidR="00AE4CA9" w:rsidRPr="00B0046B">
        <w:t>)</w:t>
      </w:r>
      <w:r w:rsidR="008B3B98" w:rsidRPr="00B0046B">
        <w:t>.</w:t>
      </w:r>
      <w:r w:rsidR="006D1926" w:rsidRPr="00B0046B">
        <w:t xml:space="preserve"> </w:t>
      </w:r>
      <w:r w:rsidR="00F4053E" w:rsidRPr="00B0046B">
        <w:t xml:space="preserve">The function PostScalingF2( ) </w:t>
      </w:r>
      <w:r w:rsidRPr="00B0046B">
        <w:t xml:space="preserve">specified </w:t>
      </w:r>
      <w:r w:rsidR="00F4053E" w:rsidRPr="00B0046B">
        <w:t xml:space="preserve">in </w:t>
      </w:r>
      <w:r w:rsidR="008E5165" w:rsidRPr="004A4DE6">
        <w:fldChar w:fldCharType="begin" w:fldLock="1"/>
      </w:r>
      <w:r w:rsidR="00F4053E" w:rsidRPr="00B0046B">
        <w:instrText xml:space="preserve"> REF _Ref208903255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193</w:t>
      </w:r>
      <w:r w:rsidR="008E5165" w:rsidRPr="004A4DE6">
        <w:fldChar w:fldCharType="end"/>
      </w:r>
      <w:r w:rsidR="00F4053E" w:rsidRPr="00B0046B">
        <w:t xml:space="preserve"> </w:t>
      </w:r>
      <w:r w:rsidRPr="00B0046B">
        <w:t xml:space="preserve">performs </w:t>
      </w:r>
      <w:r w:rsidR="00F4053E" w:rsidRPr="00B0046B">
        <w:t xml:space="preserve">the </w:t>
      </w:r>
      <w:r w:rsidR="00F52237" w:rsidRPr="00B0046B">
        <w:t>conversion.</w:t>
      </w:r>
    </w:p>
    <w:p w14:paraId="1DE45F08" w14:textId="77777777" w:rsidR="007407AB" w:rsidRPr="00B0046B" w:rsidRDefault="007407AB" w:rsidP="00EE57AB">
      <w:pPr>
        <w:pStyle w:val="TableTitle"/>
        <w:keepNext w:val="0"/>
        <w:outlineLvl w:val="0"/>
      </w:pPr>
      <w:bookmarkStart w:id="1854" w:name="_Ref208903255"/>
      <w:bookmarkStart w:id="1855" w:name="_Toc257212343"/>
      <w:bookmarkStart w:id="1856" w:name="_Toc462299049"/>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193</w:t>
      </w:r>
      <w:r w:rsidR="008E5165" w:rsidRPr="004A4DE6">
        <w:rPr>
          <w:noProof/>
        </w:rPr>
        <w:fldChar w:fldCharType="end"/>
      </w:r>
      <w:bookmarkEnd w:id="1854"/>
      <w:r w:rsidRPr="00B0046B">
        <w:t xml:space="preserve"> – Pseudocode for function </w:t>
      </w:r>
      <w:r w:rsidR="006D1926" w:rsidRPr="00B0046B">
        <w:t>PostScalingF2</w:t>
      </w:r>
      <w:r w:rsidRPr="00B0046B">
        <w:t>( )</w:t>
      </w:r>
      <w:bookmarkEnd w:id="1855"/>
      <w:bookmarkEnd w:id="1856"/>
    </w:p>
    <w:p w14:paraId="1DE45F09" w14:textId="77777777" w:rsidR="006D1926" w:rsidRPr="00B0046B" w:rsidRDefault="006D1926" w:rsidP="00EE57AB">
      <w:pPr>
        <w:pStyle w:val="Blanc"/>
        <w:keepNext w:val="0"/>
        <w:rPr>
          <w:lang w:val="en-GB"/>
        </w:rPr>
      </w:pPr>
    </w:p>
    <w:tbl>
      <w:tblPr>
        <w:tblW w:w="4370" w:type="pct"/>
        <w:tblInd w:w="558" w:type="dxa"/>
        <w:tblBorders>
          <w:top w:val="single" w:sz="12" w:space="0" w:color="000000"/>
          <w:left w:val="single" w:sz="12" w:space="0" w:color="000000"/>
          <w:bottom w:val="single" w:sz="12" w:space="0" w:color="000000"/>
          <w:right w:val="single" w:sz="12" w:space="0" w:color="000000"/>
          <w:insideH w:val="single" w:sz="12" w:space="0" w:color="000000"/>
        </w:tblBorders>
        <w:tblLook w:val="0020" w:firstRow="1" w:lastRow="0" w:firstColumn="0" w:lastColumn="0" w:noHBand="0" w:noVBand="0"/>
      </w:tblPr>
      <w:tblGrid>
        <w:gridCol w:w="7044"/>
        <w:gridCol w:w="1354"/>
      </w:tblGrid>
      <w:tr w:rsidR="007407AB" w:rsidRPr="00B0046B" w14:paraId="1DE45F0C" w14:textId="77777777" w:rsidTr="00F31F43">
        <w:trPr>
          <w:tblHeader/>
        </w:trPr>
        <w:tc>
          <w:tcPr>
            <w:tcW w:w="4194" w:type="pct"/>
            <w:tcBorders>
              <w:bottom w:val="single" w:sz="12" w:space="0" w:color="000000"/>
              <w:right w:val="single" w:sz="6" w:space="0" w:color="000000"/>
            </w:tcBorders>
            <w:shd w:val="clear" w:color="000080" w:fill="FFFFFF"/>
          </w:tcPr>
          <w:p w14:paraId="1DE45F0A" w14:textId="77777777" w:rsidR="007407AB" w:rsidRPr="00B0046B" w:rsidRDefault="007407AB" w:rsidP="00EE57AB">
            <w:pPr>
              <w:pStyle w:val="TableText"/>
              <w:keepNext w:val="0"/>
              <w:keepLines w:val="0"/>
              <w:rPr>
                <w:b/>
                <w:szCs w:val="18"/>
              </w:rPr>
            </w:pPr>
            <w:r w:rsidRPr="00B0046B">
              <w:rPr>
                <w:b/>
                <w:szCs w:val="18"/>
              </w:rPr>
              <w:t>PostScalingF2</w:t>
            </w:r>
            <w:r w:rsidR="004420B4" w:rsidRPr="00B0046B">
              <w:rPr>
                <w:b/>
                <w:szCs w:val="18"/>
              </w:rPr>
              <w:t>(</w:t>
            </w:r>
            <w:r w:rsidR="0087773F" w:rsidRPr="00B0046B">
              <w:rPr>
                <w:b/>
                <w:szCs w:val="18"/>
              </w:rPr>
              <w:t>arrayOut[ ], arrayIn[ ]</w:t>
            </w:r>
            <w:r w:rsidR="004420B4" w:rsidRPr="00B0046B">
              <w:rPr>
                <w:b/>
                <w:szCs w:val="18"/>
              </w:rPr>
              <w:t>)</w:t>
            </w:r>
            <w:r w:rsidRPr="00B0046B">
              <w:rPr>
                <w:b/>
                <w:szCs w:val="18"/>
              </w:rPr>
              <w:t xml:space="preserve"> {</w:t>
            </w:r>
          </w:p>
        </w:tc>
        <w:tc>
          <w:tcPr>
            <w:tcW w:w="806" w:type="pct"/>
            <w:tcBorders>
              <w:left w:val="single" w:sz="6" w:space="0" w:color="000000"/>
              <w:bottom w:val="single" w:sz="12" w:space="0" w:color="000000"/>
            </w:tcBorders>
            <w:shd w:val="clear" w:color="000080" w:fill="FFFFFF"/>
          </w:tcPr>
          <w:p w14:paraId="1DE45F0B" w14:textId="77777777" w:rsidR="007407AB" w:rsidRPr="00B0046B" w:rsidRDefault="007407AB" w:rsidP="00EE57AB">
            <w:pPr>
              <w:pStyle w:val="TableText"/>
              <w:keepNext w:val="0"/>
              <w:keepLines w:val="0"/>
              <w:rPr>
                <w:b/>
                <w:szCs w:val="18"/>
              </w:rPr>
            </w:pPr>
            <w:r w:rsidRPr="00B0046B">
              <w:rPr>
                <w:b/>
                <w:szCs w:val="18"/>
              </w:rPr>
              <w:t>Reference</w:t>
            </w:r>
          </w:p>
        </w:tc>
      </w:tr>
      <w:tr w:rsidR="0087773F" w:rsidRPr="00B0046B" w14:paraId="1DE45F0F" w14:textId="77777777">
        <w:tc>
          <w:tcPr>
            <w:tcW w:w="4194" w:type="pct"/>
            <w:tcBorders>
              <w:bottom w:val="single" w:sz="6" w:space="0" w:color="000000"/>
              <w:right w:val="single" w:sz="6" w:space="0" w:color="000000"/>
            </w:tcBorders>
            <w:shd w:val="clear" w:color="000080" w:fill="FFFFFF"/>
          </w:tcPr>
          <w:p w14:paraId="1DE45F0D" w14:textId="77777777" w:rsidR="0087773F" w:rsidRPr="00B0046B" w:rsidRDefault="0087773F" w:rsidP="00EE57AB">
            <w:pPr>
              <w:pStyle w:val="TableText"/>
              <w:keepNext w:val="0"/>
              <w:keepLines w:val="0"/>
              <w:rPr>
                <w:szCs w:val="18"/>
              </w:rPr>
            </w:pPr>
            <w:r w:rsidRPr="00B0046B">
              <w:rPr>
                <w:szCs w:val="18"/>
              </w:rPr>
              <w:tab/>
              <w:t>/* arrayIn[ ]= {R, G, B} */</w:t>
            </w:r>
          </w:p>
        </w:tc>
        <w:tc>
          <w:tcPr>
            <w:tcW w:w="806" w:type="pct"/>
            <w:tcBorders>
              <w:left w:val="single" w:sz="6" w:space="0" w:color="000000"/>
              <w:bottom w:val="single" w:sz="6" w:space="0" w:color="000000"/>
            </w:tcBorders>
            <w:shd w:val="clear" w:color="000080" w:fill="FFFFFF"/>
          </w:tcPr>
          <w:p w14:paraId="1DE45F0E" w14:textId="77777777" w:rsidR="0087773F" w:rsidRPr="00B0046B" w:rsidRDefault="0087773F" w:rsidP="00EE57AB">
            <w:pPr>
              <w:pStyle w:val="TableText"/>
              <w:keepNext w:val="0"/>
              <w:keepLines w:val="0"/>
              <w:rPr>
                <w:szCs w:val="18"/>
              </w:rPr>
            </w:pPr>
          </w:p>
        </w:tc>
      </w:tr>
      <w:tr w:rsidR="0087773F" w:rsidRPr="00B0046B" w14:paraId="1DE45F12" w14:textId="77777777">
        <w:tc>
          <w:tcPr>
            <w:tcW w:w="4194" w:type="pct"/>
            <w:tcBorders>
              <w:top w:val="single" w:sz="6" w:space="0" w:color="000000"/>
              <w:bottom w:val="single" w:sz="6" w:space="0" w:color="000000"/>
              <w:right w:val="single" w:sz="6" w:space="0" w:color="000000"/>
            </w:tcBorders>
            <w:shd w:val="clear" w:color="000080" w:fill="FFFFFF"/>
          </w:tcPr>
          <w:p w14:paraId="1DE45F10" w14:textId="77777777" w:rsidR="0087773F" w:rsidRPr="00B0046B" w:rsidRDefault="0087773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arrayOut[ ]= {Rrgbe, Grgbe, Brgbe, Ergbe} */</w:t>
            </w:r>
          </w:p>
        </w:tc>
        <w:tc>
          <w:tcPr>
            <w:tcW w:w="806" w:type="pct"/>
            <w:tcBorders>
              <w:top w:val="single" w:sz="6" w:space="0" w:color="000000"/>
              <w:left w:val="single" w:sz="6" w:space="0" w:color="000000"/>
              <w:bottom w:val="single" w:sz="6" w:space="0" w:color="000000"/>
            </w:tcBorders>
            <w:shd w:val="clear" w:color="000080" w:fill="FFFFFF"/>
          </w:tcPr>
          <w:p w14:paraId="1DE45F11" w14:textId="77777777" w:rsidR="0087773F" w:rsidRPr="00B0046B" w:rsidRDefault="0087773F" w:rsidP="00EE57AB">
            <w:pPr>
              <w:pStyle w:val="TableText"/>
              <w:keepNext w:val="0"/>
              <w:keepLines w:val="0"/>
              <w:rPr>
                <w:szCs w:val="18"/>
              </w:rPr>
            </w:pPr>
          </w:p>
        </w:tc>
      </w:tr>
      <w:tr w:rsidR="007407AB" w:rsidRPr="00B0046B" w14:paraId="1DE45F15" w14:textId="77777777">
        <w:tc>
          <w:tcPr>
            <w:tcW w:w="4194" w:type="pct"/>
            <w:tcBorders>
              <w:top w:val="single" w:sz="6" w:space="0" w:color="000000"/>
              <w:bottom w:val="single" w:sz="6" w:space="0" w:color="000000"/>
              <w:right w:val="single" w:sz="6" w:space="0" w:color="000000"/>
            </w:tcBorders>
            <w:shd w:val="clear" w:color="000080" w:fill="FFFFFF"/>
          </w:tcPr>
          <w:p w14:paraId="1DE45F13" w14:textId="77777777" w:rsidR="007407AB" w:rsidRPr="00B0046B" w:rsidRDefault="007407A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lang w:eastAsia="zh-CN"/>
              </w:rPr>
              <w:t>if (</w:t>
            </w:r>
            <w:r w:rsidR="000B651A" w:rsidRPr="00B0046B">
              <w:rPr>
                <w:szCs w:val="18"/>
                <w:lang w:eastAsia="zh-CN"/>
              </w:rPr>
              <w:t xml:space="preserve">arrayIn[0] </w:t>
            </w:r>
            <w:r w:rsidRPr="00B0046B">
              <w:rPr>
                <w:szCs w:val="18"/>
                <w:lang w:eastAsia="zh-CN"/>
              </w:rPr>
              <w:t>&lt;= 0)</w:t>
            </w:r>
            <w:r w:rsidR="000B651A" w:rsidRPr="00B0046B">
              <w:rPr>
                <w:szCs w:val="18"/>
                <w:lang w:eastAsia="zh-CN"/>
              </w:rPr>
              <w:t xml:space="preserve"> {</w:t>
            </w:r>
          </w:p>
        </w:tc>
        <w:tc>
          <w:tcPr>
            <w:tcW w:w="806" w:type="pct"/>
            <w:tcBorders>
              <w:top w:val="single" w:sz="6" w:space="0" w:color="000000"/>
              <w:left w:val="single" w:sz="6" w:space="0" w:color="000000"/>
              <w:bottom w:val="single" w:sz="6" w:space="0" w:color="000000"/>
            </w:tcBorders>
            <w:shd w:val="clear" w:color="000080" w:fill="FFFFFF"/>
          </w:tcPr>
          <w:p w14:paraId="1DE45F14" w14:textId="77777777" w:rsidR="007407AB" w:rsidRPr="00B0046B" w:rsidRDefault="007407AB" w:rsidP="00EE57AB">
            <w:pPr>
              <w:pStyle w:val="TableText"/>
              <w:keepNext w:val="0"/>
              <w:keepLines w:val="0"/>
              <w:rPr>
                <w:szCs w:val="18"/>
              </w:rPr>
            </w:pPr>
          </w:p>
        </w:tc>
      </w:tr>
      <w:tr w:rsidR="007407AB" w:rsidRPr="00B0046B" w14:paraId="1DE45F18" w14:textId="77777777">
        <w:tc>
          <w:tcPr>
            <w:tcW w:w="4194" w:type="pct"/>
            <w:tcBorders>
              <w:top w:val="single" w:sz="6" w:space="0" w:color="000000"/>
              <w:bottom w:val="single" w:sz="6" w:space="0" w:color="000000"/>
              <w:right w:val="single" w:sz="6" w:space="0" w:color="000000"/>
            </w:tcBorders>
            <w:shd w:val="clear" w:color="000080" w:fill="FFFFFF"/>
          </w:tcPr>
          <w:p w14:paraId="1DE45F16" w14:textId="77777777" w:rsidR="007407AB" w:rsidRPr="00B0046B" w:rsidRDefault="007407A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B651A" w:rsidRPr="00B0046B">
              <w:rPr>
                <w:szCs w:val="18"/>
                <w:lang w:eastAsia="zh-CN"/>
              </w:rPr>
              <w:t xml:space="preserve">arrayOut[0] </w:t>
            </w:r>
            <w:r w:rsidRPr="00B0046B">
              <w:rPr>
                <w:szCs w:val="18"/>
                <w:lang w:eastAsia="zh-CN"/>
              </w:rPr>
              <w:t>= 0</w:t>
            </w:r>
          </w:p>
        </w:tc>
        <w:tc>
          <w:tcPr>
            <w:tcW w:w="806" w:type="pct"/>
            <w:tcBorders>
              <w:top w:val="single" w:sz="6" w:space="0" w:color="000000"/>
              <w:left w:val="single" w:sz="6" w:space="0" w:color="000000"/>
              <w:bottom w:val="single" w:sz="6" w:space="0" w:color="000000"/>
            </w:tcBorders>
            <w:shd w:val="clear" w:color="000080" w:fill="FFFFFF"/>
          </w:tcPr>
          <w:p w14:paraId="1DE45F17" w14:textId="77777777" w:rsidR="007407AB" w:rsidRPr="00B0046B" w:rsidRDefault="007407AB" w:rsidP="00EE57AB">
            <w:pPr>
              <w:pStyle w:val="TableText"/>
              <w:keepNext w:val="0"/>
              <w:keepLines w:val="0"/>
              <w:rPr>
                <w:szCs w:val="18"/>
              </w:rPr>
            </w:pPr>
          </w:p>
        </w:tc>
      </w:tr>
      <w:tr w:rsidR="000B651A" w:rsidRPr="00B0046B" w14:paraId="1DE45F1B" w14:textId="77777777">
        <w:tc>
          <w:tcPr>
            <w:tcW w:w="4194" w:type="pct"/>
            <w:tcBorders>
              <w:top w:val="single" w:sz="6" w:space="0" w:color="000000"/>
              <w:bottom w:val="single" w:sz="6" w:space="0" w:color="000000"/>
              <w:right w:val="single" w:sz="6" w:space="0" w:color="000000"/>
            </w:tcBorders>
            <w:shd w:val="clear" w:color="000080" w:fill="FFFFFF"/>
          </w:tcPr>
          <w:p w14:paraId="1DE45F19" w14:textId="77777777" w:rsidR="000B651A" w:rsidRPr="00B0046B" w:rsidDel="00FF7D6C" w:rsidRDefault="000B65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lang w:eastAsia="zh-CN"/>
              </w:rPr>
              <w:t>iEr = 0</w:t>
            </w:r>
          </w:p>
        </w:tc>
        <w:tc>
          <w:tcPr>
            <w:tcW w:w="806" w:type="pct"/>
            <w:tcBorders>
              <w:top w:val="single" w:sz="6" w:space="0" w:color="000000"/>
              <w:left w:val="single" w:sz="6" w:space="0" w:color="000000"/>
              <w:bottom w:val="single" w:sz="6" w:space="0" w:color="000000"/>
            </w:tcBorders>
            <w:shd w:val="clear" w:color="000080" w:fill="FFFFFF"/>
          </w:tcPr>
          <w:p w14:paraId="1DE45F1A" w14:textId="77777777" w:rsidR="000B651A" w:rsidRPr="00B0046B" w:rsidRDefault="000B651A" w:rsidP="00EE57AB">
            <w:pPr>
              <w:pStyle w:val="TableText"/>
              <w:keepNext w:val="0"/>
              <w:keepLines w:val="0"/>
              <w:rPr>
                <w:szCs w:val="18"/>
              </w:rPr>
            </w:pPr>
          </w:p>
        </w:tc>
      </w:tr>
      <w:tr w:rsidR="007765A2" w:rsidRPr="00B0046B" w14:paraId="1DE45F1E"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1C" w14:textId="77777777" w:rsidR="007765A2" w:rsidRPr="00B0046B" w:rsidDel="00FF7D6C"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lang w:eastAsia="zh-CN"/>
              </w:rPr>
              <w:t>} else if ((arrayIn[0] &gt;&gt; 7) &gt; 1) {</w:t>
            </w:r>
          </w:p>
        </w:tc>
        <w:tc>
          <w:tcPr>
            <w:tcW w:w="806" w:type="pct"/>
            <w:tcBorders>
              <w:top w:val="single" w:sz="6" w:space="0" w:color="000000"/>
              <w:left w:val="single" w:sz="6" w:space="0" w:color="000000"/>
              <w:bottom w:val="single" w:sz="6" w:space="0" w:color="000000"/>
            </w:tcBorders>
            <w:shd w:val="clear" w:color="000080" w:fill="FFFFFF"/>
          </w:tcPr>
          <w:p w14:paraId="1DE45F1D" w14:textId="77777777" w:rsidR="007765A2" w:rsidRPr="00B0046B" w:rsidRDefault="007765A2" w:rsidP="00EE57AB">
            <w:pPr>
              <w:pStyle w:val="TableText"/>
              <w:keepNext w:val="0"/>
              <w:keepLines w:val="0"/>
              <w:rPr>
                <w:szCs w:val="18"/>
              </w:rPr>
            </w:pPr>
          </w:p>
        </w:tc>
      </w:tr>
      <w:tr w:rsidR="007765A2" w:rsidRPr="00B0046B" w14:paraId="1DE45F21"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1F" w14:textId="77777777" w:rsidR="007765A2" w:rsidRPr="00B0046B" w:rsidRDefault="007765A2"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arrayOut[0] = (arrayIn[0] &amp; 0x7F) + </w:t>
            </w:r>
            <w:r w:rsidR="005942D6" w:rsidRPr="00B0046B">
              <w:rPr>
                <w:szCs w:val="18"/>
              </w:rPr>
              <w:t>128</w:t>
            </w:r>
          </w:p>
        </w:tc>
        <w:tc>
          <w:tcPr>
            <w:tcW w:w="806" w:type="pct"/>
            <w:tcBorders>
              <w:top w:val="single" w:sz="6" w:space="0" w:color="000000"/>
              <w:left w:val="single" w:sz="6" w:space="0" w:color="000000"/>
              <w:bottom w:val="single" w:sz="6" w:space="0" w:color="000000"/>
            </w:tcBorders>
            <w:shd w:val="clear" w:color="000080" w:fill="FFFFFF"/>
          </w:tcPr>
          <w:p w14:paraId="1DE45F20" w14:textId="77777777" w:rsidR="007765A2" w:rsidRPr="00B0046B" w:rsidRDefault="007765A2" w:rsidP="00EE57AB">
            <w:pPr>
              <w:pStyle w:val="TableText"/>
              <w:keepNext w:val="0"/>
              <w:keepLines w:val="0"/>
              <w:rPr>
                <w:szCs w:val="18"/>
              </w:rPr>
            </w:pPr>
          </w:p>
        </w:tc>
      </w:tr>
      <w:tr w:rsidR="007765A2" w:rsidRPr="00B0046B" w14:paraId="1DE45F24"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22"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iEr = (arrayIn[0] &gt;&gt; 7)</w:t>
            </w:r>
          </w:p>
        </w:tc>
        <w:tc>
          <w:tcPr>
            <w:tcW w:w="806" w:type="pct"/>
            <w:tcBorders>
              <w:top w:val="single" w:sz="6" w:space="0" w:color="000000"/>
              <w:left w:val="single" w:sz="6" w:space="0" w:color="000000"/>
              <w:bottom w:val="single" w:sz="6" w:space="0" w:color="000000"/>
            </w:tcBorders>
            <w:shd w:val="clear" w:color="000080" w:fill="FFFFFF"/>
          </w:tcPr>
          <w:p w14:paraId="1DE45F23" w14:textId="77777777" w:rsidR="007765A2" w:rsidRPr="00B0046B" w:rsidRDefault="007765A2" w:rsidP="00EE57AB">
            <w:pPr>
              <w:pStyle w:val="TableText"/>
              <w:keepNext w:val="0"/>
              <w:keepLines w:val="0"/>
              <w:rPr>
                <w:szCs w:val="18"/>
              </w:rPr>
            </w:pPr>
          </w:p>
        </w:tc>
      </w:tr>
      <w:tr w:rsidR="007765A2" w:rsidRPr="00B0046B" w14:paraId="1DE45F27"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25"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else {</w:t>
            </w:r>
          </w:p>
        </w:tc>
        <w:tc>
          <w:tcPr>
            <w:tcW w:w="806" w:type="pct"/>
            <w:tcBorders>
              <w:top w:val="single" w:sz="6" w:space="0" w:color="000000"/>
              <w:left w:val="single" w:sz="6" w:space="0" w:color="000000"/>
              <w:bottom w:val="single" w:sz="6" w:space="0" w:color="000000"/>
            </w:tcBorders>
            <w:shd w:val="clear" w:color="000080" w:fill="FFFFFF"/>
          </w:tcPr>
          <w:p w14:paraId="1DE45F26" w14:textId="77777777" w:rsidR="007765A2" w:rsidRPr="00B0046B" w:rsidRDefault="007765A2" w:rsidP="00EE57AB">
            <w:pPr>
              <w:pStyle w:val="TableText"/>
              <w:keepNext w:val="0"/>
              <w:keepLines w:val="0"/>
              <w:rPr>
                <w:szCs w:val="18"/>
              </w:rPr>
            </w:pPr>
          </w:p>
        </w:tc>
      </w:tr>
      <w:tr w:rsidR="007765A2" w:rsidRPr="00B0046B" w14:paraId="1DE45F2A"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28"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arrayOut[0] = arrayIn[0]</w:t>
            </w:r>
          </w:p>
        </w:tc>
        <w:tc>
          <w:tcPr>
            <w:tcW w:w="806" w:type="pct"/>
            <w:tcBorders>
              <w:top w:val="single" w:sz="6" w:space="0" w:color="000000"/>
              <w:left w:val="single" w:sz="6" w:space="0" w:color="000000"/>
              <w:bottom w:val="single" w:sz="6" w:space="0" w:color="000000"/>
            </w:tcBorders>
            <w:shd w:val="clear" w:color="000080" w:fill="FFFFFF"/>
          </w:tcPr>
          <w:p w14:paraId="1DE45F29" w14:textId="77777777" w:rsidR="007765A2" w:rsidRPr="00B0046B" w:rsidRDefault="007765A2" w:rsidP="00EE57AB">
            <w:pPr>
              <w:pStyle w:val="TableText"/>
              <w:keepNext w:val="0"/>
              <w:keepLines w:val="0"/>
              <w:rPr>
                <w:szCs w:val="18"/>
              </w:rPr>
            </w:pPr>
          </w:p>
        </w:tc>
      </w:tr>
      <w:tr w:rsidR="007765A2" w:rsidRPr="00B0046B" w14:paraId="1DE45F2D"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2B"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iEr = 1</w:t>
            </w:r>
          </w:p>
        </w:tc>
        <w:tc>
          <w:tcPr>
            <w:tcW w:w="806" w:type="pct"/>
            <w:tcBorders>
              <w:top w:val="single" w:sz="6" w:space="0" w:color="000000"/>
              <w:left w:val="single" w:sz="6" w:space="0" w:color="000000"/>
              <w:bottom w:val="single" w:sz="6" w:space="0" w:color="000000"/>
            </w:tcBorders>
            <w:shd w:val="clear" w:color="000080" w:fill="FFFFFF"/>
          </w:tcPr>
          <w:p w14:paraId="1DE45F2C" w14:textId="77777777" w:rsidR="007765A2" w:rsidRPr="00B0046B" w:rsidRDefault="007765A2" w:rsidP="00EE57AB">
            <w:pPr>
              <w:pStyle w:val="TableText"/>
              <w:keepNext w:val="0"/>
              <w:keepLines w:val="0"/>
              <w:rPr>
                <w:szCs w:val="18"/>
              </w:rPr>
            </w:pPr>
          </w:p>
        </w:tc>
      </w:tr>
      <w:tr w:rsidR="000B651A" w:rsidRPr="00B0046B" w14:paraId="1DE45F30" w14:textId="77777777">
        <w:tc>
          <w:tcPr>
            <w:tcW w:w="4194" w:type="pct"/>
            <w:tcBorders>
              <w:top w:val="single" w:sz="6" w:space="0" w:color="000000"/>
              <w:bottom w:val="single" w:sz="6" w:space="0" w:color="000000"/>
              <w:right w:val="single" w:sz="6" w:space="0" w:color="000000"/>
            </w:tcBorders>
            <w:shd w:val="clear" w:color="000080" w:fill="FFFFFF"/>
          </w:tcPr>
          <w:p w14:paraId="1DE45F2E" w14:textId="77777777" w:rsidR="000B651A" w:rsidRPr="00B0046B" w:rsidDel="00FF7D6C" w:rsidRDefault="000B65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lang w:eastAsia="zh-CN"/>
              </w:rPr>
              <w:t>}</w:t>
            </w:r>
          </w:p>
        </w:tc>
        <w:tc>
          <w:tcPr>
            <w:tcW w:w="806" w:type="pct"/>
            <w:tcBorders>
              <w:top w:val="single" w:sz="6" w:space="0" w:color="000000"/>
              <w:left w:val="single" w:sz="6" w:space="0" w:color="000000"/>
              <w:bottom w:val="single" w:sz="6" w:space="0" w:color="000000"/>
            </w:tcBorders>
            <w:shd w:val="clear" w:color="000080" w:fill="FFFFFF"/>
          </w:tcPr>
          <w:p w14:paraId="1DE45F2F" w14:textId="77777777" w:rsidR="000B651A" w:rsidRPr="00B0046B" w:rsidRDefault="000B651A" w:rsidP="00EE57AB">
            <w:pPr>
              <w:pStyle w:val="TableText"/>
              <w:keepNext w:val="0"/>
              <w:keepLines w:val="0"/>
              <w:rPr>
                <w:szCs w:val="18"/>
              </w:rPr>
            </w:pPr>
          </w:p>
        </w:tc>
      </w:tr>
      <w:tr w:rsidR="007407AB" w:rsidRPr="00B0046B" w14:paraId="1DE45F33" w14:textId="77777777">
        <w:tc>
          <w:tcPr>
            <w:tcW w:w="4194" w:type="pct"/>
            <w:tcBorders>
              <w:top w:val="single" w:sz="6" w:space="0" w:color="000000"/>
              <w:bottom w:val="single" w:sz="6" w:space="0" w:color="000000"/>
              <w:right w:val="single" w:sz="6" w:space="0" w:color="000000"/>
            </w:tcBorders>
            <w:shd w:val="clear" w:color="000080" w:fill="FFFFFF"/>
          </w:tcPr>
          <w:p w14:paraId="1DE45F31" w14:textId="77777777" w:rsidR="007407AB" w:rsidRPr="00B0046B" w:rsidRDefault="007407A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lang w:eastAsia="zh-CN"/>
              </w:rPr>
              <w:t>if (</w:t>
            </w:r>
            <w:r w:rsidR="000B651A" w:rsidRPr="00B0046B">
              <w:rPr>
                <w:szCs w:val="18"/>
                <w:lang w:eastAsia="zh-CN"/>
              </w:rPr>
              <w:t>arrayIn[1]</w:t>
            </w:r>
            <w:r w:rsidRPr="00B0046B">
              <w:rPr>
                <w:szCs w:val="18"/>
                <w:lang w:eastAsia="zh-CN"/>
              </w:rPr>
              <w:t xml:space="preserve"> &lt;= 0)</w:t>
            </w:r>
            <w:r w:rsidR="007765A2" w:rsidRPr="00B0046B">
              <w:rPr>
                <w:szCs w:val="18"/>
                <w:lang w:eastAsia="zh-CN"/>
              </w:rPr>
              <w:t xml:space="preserve"> {</w:t>
            </w:r>
          </w:p>
        </w:tc>
        <w:tc>
          <w:tcPr>
            <w:tcW w:w="806" w:type="pct"/>
            <w:tcBorders>
              <w:top w:val="single" w:sz="6" w:space="0" w:color="000000"/>
              <w:left w:val="single" w:sz="6" w:space="0" w:color="000000"/>
              <w:bottom w:val="single" w:sz="6" w:space="0" w:color="000000"/>
            </w:tcBorders>
            <w:shd w:val="clear" w:color="000080" w:fill="FFFFFF"/>
          </w:tcPr>
          <w:p w14:paraId="1DE45F32" w14:textId="77777777" w:rsidR="007407AB" w:rsidRPr="00B0046B" w:rsidRDefault="007407AB" w:rsidP="00EE57AB">
            <w:pPr>
              <w:pStyle w:val="TableText"/>
              <w:keepNext w:val="0"/>
              <w:keepLines w:val="0"/>
              <w:rPr>
                <w:szCs w:val="18"/>
              </w:rPr>
            </w:pPr>
          </w:p>
        </w:tc>
      </w:tr>
      <w:tr w:rsidR="007407AB" w:rsidRPr="00B0046B" w14:paraId="1DE45F36" w14:textId="77777777">
        <w:tc>
          <w:tcPr>
            <w:tcW w:w="4194" w:type="pct"/>
            <w:tcBorders>
              <w:top w:val="single" w:sz="6" w:space="0" w:color="000000"/>
              <w:bottom w:val="single" w:sz="6" w:space="0" w:color="000000"/>
              <w:right w:val="single" w:sz="6" w:space="0" w:color="000000"/>
            </w:tcBorders>
            <w:shd w:val="clear" w:color="000080" w:fill="FFFFFF"/>
          </w:tcPr>
          <w:p w14:paraId="1DE45F34" w14:textId="77777777" w:rsidR="007407AB" w:rsidRPr="00B0046B" w:rsidRDefault="007407A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B651A" w:rsidRPr="00B0046B">
              <w:rPr>
                <w:szCs w:val="18"/>
                <w:lang w:eastAsia="zh-CN"/>
              </w:rPr>
              <w:t>arrayOut[1]</w:t>
            </w:r>
            <w:r w:rsidRPr="00B0046B">
              <w:rPr>
                <w:szCs w:val="18"/>
                <w:lang w:eastAsia="zh-CN"/>
              </w:rPr>
              <w:t xml:space="preserve"> = 0</w:t>
            </w:r>
          </w:p>
        </w:tc>
        <w:tc>
          <w:tcPr>
            <w:tcW w:w="806" w:type="pct"/>
            <w:tcBorders>
              <w:top w:val="single" w:sz="6" w:space="0" w:color="000000"/>
              <w:left w:val="single" w:sz="6" w:space="0" w:color="000000"/>
              <w:bottom w:val="single" w:sz="6" w:space="0" w:color="000000"/>
            </w:tcBorders>
            <w:shd w:val="clear" w:color="000080" w:fill="FFFFFF"/>
          </w:tcPr>
          <w:p w14:paraId="1DE45F35" w14:textId="77777777" w:rsidR="007407AB" w:rsidRPr="00B0046B" w:rsidRDefault="007407AB" w:rsidP="00EE57AB">
            <w:pPr>
              <w:pStyle w:val="TableText"/>
              <w:keepNext w:val="0"/>
              <w:keepLines w:val="0"/>
              <w:rPr>
                <w:szCs w:val="18"/>
              </w:rPr>
            </w:pPr>
          </w:p>
        </w:tc>
      </w:tr>
      <w:tr w:rsidR="000B651A" w:rsidRPr="00B0046B" w14:paraId="1DE45F39" w14:textId="77777777">
        <w:tc>
          <w:tcPr>
            <w:tcW w:w="4194" w:type="pct"/>
            <w:tcBorders>
              <w:top w:val="single" w:sz="6" w:space="0" w:color="000000"/>
              <w:bottom w:val="single" w:sz="6" w:space="0" w:color="000000"/>
              <w:right w:val="single" w:sz="6" w:space="0" w:color="000000"/>
            </w:tcBorders>
            <w:shd w:val="clear" w:color="000080" w:fill="FFFFFF"/>
          </w:tcPr>
          <w:p w14:paraId="1DE45F37" w14:textId="77777777" w:rsidR="000B651A" w:rsidRPr="00B0046B" w:rsidDel="00FF7D6C" w:rsidRDefault="000B65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lang w:eastAsia="zh-CN"/>
              </w:rPr>
              <w:t>iEg = 0</w:t>
            </w:r>
          </w:p>
        </w:tc>
        <w:tc>
          <w:tcPr>
            <w:tcW w:w="806" w:type="pct"/>
            <w:tcBorders>
              <w:top w:val="single" w:sz="6" w:space="0" w:color="000000"/>
              <w:left w:val="single" w:sz="6" w:space="0" w:color="000000"/>
              <w:bottom w:val="single" w:sz="6" w:space="0" w:color="000000"/>
            </w:tcBorders>
            <w:shd w:val="clear" w:color="000080" w:fill="FFFFFF"/>
          </w:tcPr>
          <w:p w14:paraId="1DE45F38" w14:textId="77777777" w:rsidR="000B651A" w:rsidRPr="00B0046B" w:rsidRDefault="000B651A" w:rsidP="00EE57AB">
            <w:pPr>
              <w:pStyle w:val="TableText"/>
              <w:keepNext w:val="0"/>
              <w:keepLines w:val="0"/>
              <w:rPr>
                <w:szCs w:val="18"/>
              </w:rPr>
            </w:pPr>
          </w:p>
        </w:tc>
      </w:tr>
      <w:tr w:rsidR="007765A2" w:rsidRPr="00B0046B" w14:paraId="1DE45F3C"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3A" w14:textId="77777777" w:rsidR="007765A2" w:rsidRPr="00B0046B" w:rsidDel="00FF7D6C"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lang w:eastAsia="zh-CN"/>
              </w:rPr>
              <w:t>} else if ((arrayIn[1] &gt;&gt; 7) &gt; 1) {</w:t>
            </w:r>
          </w:p>
        </w:tc>
        <w:tc>
          <w:tcPr>
            <w:tcW w:w="806" w:type="pct"/>
            <w:tcBorders>
              <w:top w:val="single" w:sz="6" w:space="0" w:color="000000"/>
              <w:left w:val="single" w:sz="6" w:space="0" w:color="000000"/>
              <w:bottom w:val="single" w:sz="6" w:space="0" w:color="000000"/>
            </w:tcBorders>
            <w:shd w:val="clear" w:color="000080" w:fill="FFFFFF"/>
          </w:tcPr>
          <w:p w14:paraId="1DE45F3B" w14:textId="77777777" w:rsidR="007765A2" w:rsidRPr="00B0046B" w:rsidRDefault="007765A2" w:rsidP="00EE57AB">
            <w:pPr>
              <w:pStyle w:val="TableText"/>
              <w:keepNext w:val="0"/>
              <w:keepLines w:val="0"/>
              <w:rPr>
                <w:szCs w:val="18"/>
              </w:rPr>
            </w:pPr>
          </w:p>
        </w:tc>
      </w:tr>
      <w:tr w:rsidR="007765A2" w:rsidRPr="00B0046B" w14:paraId="1DE45F3F"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3D" w14:textId="77777777" w:rsidR="007765A2" w:rsidRPr="00B0046B" w:rsidRDefault="007765A2"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xml:space="preserve">arrayOut[1] = (arrayIn[1] &amp; 0x7F) + </w:t>
            </w:r>
            <w:r w:rsidR="005942D6" w:rsidRPr="00B0046B">
              <w:rPr>
                <w:szCs w:val="18"/>
              </w:rPr>
              <w:t>128</w:t>
            </w:r>
          </w:p>
        </w:tc>
        <w:tc>
          <w:tcPr>
            <w:tcW w:w="806" w:type="pct"/>
            <w:tcBorders>
              <w:top w:val="single" w:sz="6" w:space="0" w:color="000000"/>
              <w:left w:val="single" w:sz="6" w:space="0" w:color="000000"/>
              <w:bottom w:val="single" w:sz="6" w:space="0" w:color="000000"/>
            </w:tcBorders>
            <w:shd w:val="clear" w:color="000080" w:fill="FFFFFF"/>
          </w:tcPr>
          <w:p w14:paraId="1DE45F3E" w14:textId="77777777" w:rsidR="007765A2" w:rsidRPr="00B0046B" w:rsidRDefault="007765A2" w:rsidP="00EE57AB">
            <w:pPr>
              <w:pStyle w:val="TableText"/>
              <w:keepNext w:val="0"/>
              <w:keepLines w:val="0"/>
              <w:rPr>
                <w:szCs w:val="18"/>
              </w:rPr>
            </w:pPr>
          </w:p>
        </w:tc>
      </w:tr>
      <w:tr w:rsidR="007765A2" w:rsidRPr="00B0046B" w14:paraId="1DE45F42"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40"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iEg = (arrayIn[1] &gt;&gt; 7)</w:t>
            </w:r>
          </w:p>
        </w:tc>
        <w:tc>
          <w:tcPr>
            <w:tcW w:w="806" w:type="pct"/>
            <w:tcBorders>
              <w:top w:val="single" w:sz="6" w:space="0" w:color="000000"/>
              <w:left w:val="single" w:sz="6" w:space="0" w:color="000000"/>
              <w:bottom w:val="single" w:sz="6" w:space="0" w:color="000000"/>
            </w:tcBorders>
            <w:shd w:val="clear" w:color="000080" w:fill="FFFFFF"/>
          </w:tcPr>
          <w:p w14:paraId="1DE45F41" w14:textId="77777777" w:rsidR="007765A2" w:rsidRPr="00B0046B" w:rsidRDefault="007765A2" w:rsidP="00EE57AB">
            <w:pPr>
              <w:pStyle w:val="TableText"/>
              <w:keepNext w:val="0"/>
              <w:keepLines w:val="0"/>
              <w:rPr>
                <w:szCs w:val="18"/>
              </w:rPr>
            </w:pPr>
          </w:p>
        </w:tc>
      </w:tr>
      <w:tr w:rsidR="007765A2" w:rsidRPr="00B0046B" w14:paraId="1DE45F45"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43"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 else {</w:t>
            </w:r>
          </w:p>
        </w:tc>
        <w:tc>
          <w:tcPr>
            <w:tcW w:w="806" w:type="pct"/>
            <w:tcBorders>
              <w:top w:val="single" w:sz="6" w:space="0" w:color="000000"/>
              <w:left w:val="single" w:sz="6" w:space="0" w:color="000000"/>
              <w:bottom w:val="single" w:sz="6" w:space="0" w:color="000000"/>
            </w:tcBorders>
            <w:shd w:val="clear" w:color="000080" w:fill="FFFFFF"/>
          </w:tcPr>
          <w:p w14:paraId="1DE45F44" w14:textId="77777777" w:rsidR="007765A2" w:rsidRPr="00B0046B" w:rsidRDefault="007765A2" w:rsidP="00EE57AB">
            <w:pPr>
              <w:pStyle w:val="TableText"/>
              <w:keepNext w:val="0"/>
              <w:keepLines w:val="0"/>
              <w:rPr>
                <w:szCs w:val="18"/>
              </w:rPr>
            </w:pPr>
          </w:p>
        </w:tc>
      </w:tr>
      <w:tr w:rsidR="007765A2" w:rsidRPr="00B0046B" w14:paraId="1DE45F48"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46"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arrayOut[1] = arrayIn[1]</w:t>
            </w:r>
          </w:p>
        </w:tc>
        <w:tc>
          <w:tcPr>
            <w:tcW w:w="806" w:type="pct"/>
            <w:tcBorders>
              <w:top w:val="single" w:sz="6" w:space="0" w:color="000000"/>
              <w:left w:val="single" w:sz="6" w:space="0" w:color="000000"/>
              <w:bottom w:val="single" w:sz="6" w:space="0" w:color="000000"/>
            </w:tcBorders>
            <w:shd w:val="clear" w:color="000080" w:fill="FFFFFF"/>
          </w:tcPr>
          <w:p w14:paraId="1DE45F47" w14:textId="77777777" w:rsidR="007765A2" w:rsidRPr="00B0046B" w:rsidRDefault="007765A2" w:rsidP="00EE57AB">
            <w:pPr>
              <w:pStyle w:val="TableText"/>
              <w:keepNext w:val="0"/>
              <w:keepLines w:val="0"/>
              <w:rPr>
                <w:szCs w:val="18"/>
              </w:rPr>
            </w:pPr>
          </w:p>
        </w:tc>
      </w:tr>
      <w:tr w:rsidR="007765A2" w:rsidRPr="00B0046B" w14:paraId="1DE45F4B"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49" w14:textId="77777777" w:rsidR="007765A2" w:rsidRPr="00B0046B" w:rsidRDefault="007765A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iEg = 1</w:t>
            </w:r>
          </w:p>
        </w:tc>
        <w:tc>
          <w:tcPr>
            <w:tcW w:w="806" w:type="pct"/>
            <w:tcBorders>
              <w:top w:val="single" w:sz="6" w:space="0" w:color="000000"/>
              <w:left w:val="single" w:sz="6" w:space="0" w:color="000000"/>
              <w:bottom w:val="single" w:sz="6" w:space="0" w:color="000000"/>
            </w:tcBorders>
            <w:shd w:val="clear" w:color="000080" w:fill="FFFFFF"/>
          </w:tcPr>
          <w:p w14:paraId="1DE45F4A" w14:textId="77777777" w:rsidR="007765A2" w:rsidRPr="00B0046B" w:rsidRDefault="007765A2" w:rsidP="00EE57AB">
            <w:pPr>
              <w:pStyle w:val="TableText"/>
              <w:keepNext w:val="0"/>
              <w:keepLines w:val="0"/>
              <w:rPr>
                <w:szCs w:val="18"/>
              </w:rPr>
            </w:pPr>
          </w:p>
        </w:tc>
      </w:tr>
      <w:tr w:rsidR="000B651A" w:rsidRPr="00B0046B" w14:paraId="1DE45F4E" w14:textId="77777777">
        <w:tc>
          <w:tcPr>
            <w:tcW w:w="4194" w:type="pct"/>
            <w:tcBorders>
              <w:top w:val="single" w:sz="6" w:space="0" w:color="000000"/>
              <w:bottom w:val="single" w:sz="6" w:space="0" w:color="000000"/>
              <w:right w:val="single" w:sz="6" w:space="0" w:color="000000"/>
            </w:tcBorders>
            <w:shd w:val="clear" w:color="000080" w:fill="FFFFFF"/>
          </w:tcPr>
          <w:p w14:paraId="1DE45F4C" w14:textId="77777777" w:rsidR="000B651A" w:rsidRPr="00B0046B" w:rsidDel="00FF7D6C" w:rsidRDefault="000B65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lang w:eastAsia="zh-CN"/>
              </w:rPr>
              <w:t>}</w:t>
            </w:r>
          </w:p>
        </w:tc>
        <w:tc>
          <w:tcPr>
            <w:tcW w:w="806" w:type="pct"/>
            <w:tcBorders>
              <w:top w:val="single" w:sz="6" w:space="0" w:color="000000"/>
              <w:left w:val="single" w:sz="6" w:space="0" w:color="000000"/>
              <w:bottom w:val="single" w:sz="6" w:space="0" w:color="000000"/>
            </w:tcBorders>
            <w:shd w:val="clear" w:color="000080" w:fill="FFFFFF"/>
          </w:tcPr>
          <w:p w14:paraId="1DE45F4D" w14:textId="77777777" w:rsidR="000B651A" w:rsidRPr="00B0046B" w:rsidRDefault="000B651A" w:rsidP="00EE57AB">
            <w:pPr>
              <w:pStyle w:val="TableText"/>
              <w:keepNext w:val="0"/>
              <w:keepLines w:val="0"/>
              <w:rPr>
                <w:szCs w:val="18"/>
              </w:rPr>
            </w:pPr>
          </w:p>
        </w:tc>
      </w:tr>
      <w:tr w:rsidR="006261A5" w:rsidRPr="00B0046B" w14:paraId="1DE45F51" w14:textId="77777777">
        <w:tc>
          <w:tcPr>
            <w:tcW w:w="4194" w:type="pct"/>
            <w:tcBorders>
              <w:top w:val="single" w:sz="6" w:space="0" w:color="000000"/>
              <w:bottom w:val="single" w:sz="6" w:space="0" w:color="000000"/>
              <w:right w:val="single" w:sz="6" w:space="0" w:color="000000"/>
            </w:tcBorders>
            <w:shd w:val="clear" w:color="000080" w:fill="FFFFFF"/>
          </w:tcPr>
          <w:p w14:paraId="1DE45F4F" w14:textId="77777777" w:rsidR="006261A5" w:rsidRPr="00B0046B" w:rsidRDefault="006261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lang w:eastAsia="zh-CN"/>
              </w:rPr>
              <w:t>if (</w:t>
            </w:r>
            <w:r w:rsidR="000B651A" w:rsidRPr="00B0046B">
              <w:rPr>
                <w:szCs w:val="18"/>
                <w:lang w:eastAsia="zh-CN"/>
              </w:rPr>
              <w:t>arrayIn[2]</w:t>
            </w:r>
            <w:r w:rsidRPr="00B0046B">
              <w:rPr>
                <w:szCs w:val="18"/>
                <w:lang w:eastAsia="zh-CN"/>
              </w:rPr>
              <w:t xml:space="preserve"> &lt;= 0)</w:t>
            </w:r>
            <w:r w:rsidR="007765A2" w:rsidRPr="00B0046B">
              <w:rPr>
                <w:szCs w:val="18"/>
                <w:lang w:eastAsia="zh-CN"/>
              </w:rPr>
              <w:t xml:space="preserve"> {</w:t>
            </w:r>
          </w:p>
        </w:tc>
        <w:tc>
          <w:tcPr>
            <w:tcW w:w="806" w:type="pct"/>
            <w:tcBorders>
              <w:top w:val="single" w:sz="6" w:space="0" w:color="000000"/>
              <w:left w:val="single" w:sz="6" w:space="0" w:color="000000"/>
              <w:bottom w:val="single" w:sz="6" w:space="0" w:color="000000"/>
            </w:tcBorders>
            <w:shd w:val="clear" w:color="000080" w:fill="FFFFFF"/>
          </w:tcPr>
          <w:p w14:paraId="1DE45F50" w14:textId="77777777" w:rsidR="006261A5" w:rsidRPr="00B0046B" w:rsidRDefault="006261A5" w:rsidP="00EE57AB">
            <w:pPr>
              <w:pStyle w:val="TableText"/>
              <w:keepNext w:val="0"/>
              <w:keepLines w:val="0"/>
              <w:rPr>
                <w:szCs w:val="18"/>
              </w:rPr>
            </w:pPr>
          </w:p>
        </w:tc>
      </w:tr>
      <w:tr w:rsidR="006261A5" w:rsidRPr="00B0046B" w14:paraId="1DE45F54" w14:textId="77777777">
        <w:tc>
          <w:tcPr>
            <w:tcW w:w="4194" w:type="pct"/>
            <w:tcBorders>
              <w:top w:val="single" w:sz="6" w:space="0" w:color="000000"/>
              <w:bottom w:val="single" w:sz="6" w:space="0" w:color="000000"/>
              <w:right w:val="single" w:sz="6" w:space="0" w:color="000000"/>
            </w:tcBorders>
            <w:shd w:val="clear" w:color="000080" w:fill="FFFFFF"/>
          </w:tcPr>
          <w:p w14:paraId="1DE45F52" w14:textId="77777777" w:rsidR="006261A5" w:rsidRPr="00B0046B" w:rsidRDefault="006261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B651A" w:rsidRPr="00B0046B">
              <w:rPr>
                <w:szCs w:val="18"/>
                <w:lang w:eastAsia="zh-CN"/>
              </w:rPr>
              <w:t>arrayOut[2]</w:t>
            </w:r>
            <w:r w:rsidRPr="00B0046B">
              <w:rPr>
                <w:szCs w:val="18"/>
                <w:lang w:eastAsia="zh-CN"/>
              </w:rPr>
              <w:t xml:space="preserve"> = 0</w:t>
            </w:r>
          </w:p>
        </w:tc>
        <w:tc>
          <w:tcPr>
            <w:tcW w:w="806" w:type="pct"/>
            <w:tcBorders>
              <w:top w:val="single" w:sz="6" w:space="0" w:color="000000"/>
              <w:left w:val="single" w:sz="6" w:space="0" w:color="000000"/>
              <w:bottom w:val="single" w:sz="6" w:space="0" w:color="000000"/>
            </w:tcBorders>
            <w:shd w:val="clear" w:color="000080" w:fill="FFFFFF"/>
          </w:tcPr>
          <w:p w14:paraId="1DE45F53" w14:textId="77777777" w:rsidR="006261A5" w:rsidRPr="00B0046B" w:rsidRDefault="006261A5" w:rsidP="00EE57AB">
            <w:pPr>
              <w:pStyle w:val="TableText"/>
              <w:keepNext w:val="0"/>
              <w:keepLines w:val="0"/>
              <w:rPr>
                <w:szCs w:val="18"/>
              </w:rPr>
            </w:pPr>
          </w:p>
        </w:tc>
      </w:tr>
      <w:tr w:rsidR="000B651A" w:rsidRPr="00B0046B" w14:paraId="1DE45F57" w14:textId="77777777">
        <w:tc>
          <w:tcPr>
            <w:tcW w:w="4194" w:type="pct"/>
            <w:tcBorders>
              <w:top w:val="single" w:sz="6" w:space="0" w:color="000000"/>
              <w:bottom w:val="single" w:sz="6" w:space="0" w:color="000000"/>
              <w:right w:val="single" w:sz="6" w:space="0" w:color="000000"/>
            </w:tcBorders>
            <w:shd w:val="clear" w:color="000080" w:fill="FFFFFF"/>
          </w:tcPr>
          <w:p w14:paraId="1DE45F55" w14:textId="77777777" w:rsidR="000B651A" w:rsidRPr="00B0046B" w:rsidDel="00FF7D6C" w:rsidRDefault="000B65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zh-CN"/>
              </w:rPr>
            </w:pPr>
            <w:r w:rsidRPr="00B0046B">
              <w:rPr>
                <w:szCs w:val="18"/>
              </w:rPr>
              <w:tab/>
            </w:r>
            <w:r w:rsidRPr="00B0046B">
              <w:rPr>
                <w:szCs w:val="18"/>
              </w:rPr>
              <w:tab/>
            </w:r>
            <w:r w:rsidRPr="00B0046B">
              <w:rPr>
                <w:szCs w:val="18"/>
                <w:lang w:eastAsia="zh-CN"/>
              </w:rPr>
              <w:t>iEb = 0</w:t>
            </w:r>
          </w:p>
        </w:tc>
        <w:tc>
          <w:tcPr>
            <w:tcW w:w="806" w:type="pct"/>
            <w:tcBorders>
              <w:top w:val="single" w:sz="6" w:space="0" w:color="000000"/>
              <w:left w:val="single" w:sz="6" w:space="0" w:color="000000"/>
              <w:bottom w:val="single" w:sz="6" w:space="0" w:color="000000"/>
            </w:tcBorders>
            <w:shd w:val="clear" w:color="000080" w:fill="FFFFFF"/>
          </w:tcPr>
          <w:p w14:paraId="1DE45F56" w14:textId="77777777" w:rsidR="000B651A" w:rsidRPr="00B0046B" w:rsidRDefault="000B651A" w:rsidP="00EE57AB">
            <w:pPr>
              <w:pStyle w:val="TableText"/>
              <w:keepNext w:val="0"/>
              <w:keepLines w:val="0"/>
              <w:rPr>
                <w:szCs w:val="18"/>
              </w:rPr>
            </w:pPr>
          </w:p>
        </w:tc>
      </w:tr>
      <w:tr w:rsidR="004A2699" w:rsidRPr="00B0046B" w14:paraId="1DE45F5A" w14:textId="77777777">
        <w:tc>
          <w:tcPr>
            <w:tcW w:w="4194" w:type="pct"/>
            <w:tcBorders>
              <w:top w:val="single" w:sz="6" w:space="0" w:color="000000"/>
              <w:bottom w:val="single" w:sz="6" w:space="0" w:color="000000"/>
              <w:right w:val="single" w:sz="6" w:space="0" w:color="000000"/>
            </w:tcBorders>
            <w:shd w:val="clear" w:color="000080" w:fill="FFFFFF"/>
          </w:tcPr>
          <w:p w14:paraId="1DE45F58" w14:textId="77777777" w:rsidR="004A2699" w:rsidRPr="00B0046B" w:rsidRDefault="004A26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E35E6F" w:rsidRPr="00B0046B">
              <w:rPr>
                <w:szCs w:val="18"/>
              </w:rPr>
              <w:t xml:space="preserve">} else </w:t>
            </w:r>
            <w:r w:rsidRPr="00B0046B">
              <w:rPr>
                <w:szCs w:val="18"/>
                <w:lang w:eastAsia="zh-CN"/>
              </w:rPr>
              <w:t>if ((</w:t>
            </w:r>
            <w:r w:rsidR="000B651A" w:rsidRPr="00B0046B">
              <w:rPr>
                <w:szCs w:val="18"/>
                <w:lang w:eastAsia="zh-CN"/>
              </w:rPr>
              <w:t>arrayIn[2]</w:t>
            </w:r>
            <w:r w:rsidRPr="00B0046B">
              <w:rPr>
                <w:szCs w:val="18"/>
                <w:lang w:eastAsia="zh-CN"/>
              </w:rPr>
              <w:t xml:space="preserve"> &gt;&gt; 7) &gt; 1) {</w:t>
            </w:r>
          </w:p>
        </w:tc>
        <w:tc>
          <w:tcPr>
            <w:tcW w:w="806" w:type="pct"/>
            <w:tcBorders>
              <w:top w:val="single" w:sz="6" w:space="0" w:color="000000"/>
              <w:left w:val="single" w:sz="6" w:space="0" w:color="000000"/>
              <w:bottom w:val="single" w:sz="6" w:space="0" w:color="000000"/>
            </w:tcBorders>
            <w:shd w:val="clear" w:color="000080" w:fill="FFFFFF"/>
          </w:tcPr>
          <w:p w14:paraId="1DE45F59" w14:textId="77777777" w:rsidR="004A2699" w:rsidRPr="00B0046B" w:rsidRDefault="004A2699" w:rsidP="00EE57AB">
            <w:pPr>
              <w:pStyle w:val="TableText"/>
              <w:keepNext w:val="0"/>
              <w:keepLines w:val="0"/>
              <w:rPr>
                <w:szCs w:val="18"/>
              </w:rPr>
            </w:pPr>
          </w:p>
        </w:tc>
      </w:tr>
      <w:tr w:rsidR="004A2699" w:rsidRPr="00B0046B" w14:paraId="1DE45F5D" w14:textId="77777777">
        <w:tc>
          <w:tcPr>
            <w:tcW w:w="4194" w:type="pct"/>
            <w:tcBorders>
              <w:top w:val="single" w:sz="6" w:space="0" w:color="000000"/>
              <w:bottom w:val="single" w:sz="6" w:space="0" w:color="000000"/>
              <w:right w:val="single" w:sz="6" w:space="0" w:color="000000"/>
            </w:tcBorders>
            <w:shd w:val="clear" w:color="000080" w:fill="FFFFFF"/>
          </w:tcPr>
          <w:p w14:paraId="1DE45F5B" w14:textId="77777777" w:rsidR="004A2699" w:rsidRPr="00B0046B" w:rsidRDefault="004A2699"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000B651A" w:rsidRPr="00B0046B">
              <w:rPr>
                <w:szCs w:val="18"/>
                <w:lang w:eastAsia="zh-CN"/>
              </w:rPr>
              <w:t>arrayOut[2]</w:t>
            </w:r>
            <w:r w:rsidRPr="00B0046B">
              <w:rPr>
                <w:szCs w:val="18"/>
                <w:lang w:eastAsia="zh-CN"/>
              </w:rPr>
              <w:t xml:space="preserve"> = (</w:t>
            </w:r>
            <w:r w:rsidR="000B651A" w:rsidRPr="00B0046B">
              <w:rPr>
                <w:szCs w:val="18"/>
                <w:lang w:eastAsia="zh-CN"/>
              </w:rPr>
              <w:t>arrayIn[2]</w:t>
            </w:r>
            <w:r w:rsidRPr="00B0046B">
              <w:rPr>
                <w:szCs w:val="18"/>
                <w:lang w:eastAsia="zh-CN"/>
              </w:rPr>
              <w:t xml:space="preserve"> &amp; 0x7</w:t>
            </w:r>
            <w:r w:rsidR="00DC67C5" w:rsidRPr="00B0046B">
              <w:rPr>
                <w:szCs w:val="18"/>
                <w:lang w:eastAsia="zh-CN"/>
              </w:rPr>
              <w:t>F</w:t>
            </w:r>
            <w:r w:rsidRPr="00B0046B">
              <w:rPr>
                <w:szCs w:val="18"/>
                <w:lang w:eastAsia="zh-CN"/>
              </w:rPr>
              <w:t xml:space="preserve">) + </w:t>
            </w:r>
            <w:r w:rsidR="005942D6" w:rsidRPr="00B0046B">
              <w:rPr>
                <w:szCs w:val="18"/>
                <w:lang w:eastAsia="zh-CN"/>
              </w:rPr>
              <w:t>128</w:t>
            </w:r>
          </w:p>
        </w:tc>
        <w:tc>
          <w:tcPr>
            <w:tcW w:w="806" w:type="pct"/>
            <w:tcBorders>
              <w:top w:val="single" w:sz="6" w:space="0" w:color="000000"/>
              <w:left w:val="single" w:sz="6" w:space="0" w:color="000000"/>
              <w:bottom w:val="single" w:sz="6" w:space="0" w:color="000000"/>
            </w:tcBorders>
            <w:shd w:val="clear" w:color="000080" w:fill="FFFFFF"/>
          </w:tcPr>
          <w:p w14:paraId="1DE45F5C" w14:textId="77777777" w:rsidR="004A2699" w:rsidRPr="00B0046B" w:rsidRDefault="004A2699" w:rsidP="00EE57AB">
            <w:pPr>
              <w:pStyle w:val="TableText"/>
              <w:keepNext w:val="0"/>
              <w:keepLines w:val="0"/>
              <w:rPr>
                <w:szCs w:val="18"/>
              </w:rPr>
            </w:pPr>
          </w:p>
        </w:tc>
      </w:tr>
      <w:tr w:rsidR="004A2699" w:rsidRPr="00B0046B" w14:paraId="1DE45F60" w14:textId="77777777">
        <w:tc>
          <w:tcPr>
            <w:tcW w:w="4194" w:type="pct"/>
            <w:tcBorders>
              <w:top w:val="single" w:sz="6" w:space="0" w:color="000000"/>
              <w:bottom w:val="single" w:sz="6" w:space="0" w:color="000000"/>
              <w:right w:val="single" w:sz="6" w:space="0" w:color="000000"/>
            </w:tcBorders>
            <w:shd w:val="clear" w:color="000080" w:fill="FFFFFF"/>
          </w:tcPr>
          <w:p w14:paraId="1DE45F5E" w14:textId="77777777" w:rsidR="004A2699" w:rsidRPr="00B0046B" w:rsidRDefault="004A26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lang w:eastAsia="zh-CN"/>
              </w:rPr>
              <w:t>iEb = (</w:t>
            </w:r>
            <w:r w:rsidR="000B651A" w:rsidRPr="00B0046B">
              <w:rPr>
                <w:szCs w:val="18"/>
                <w:lang w:eastAsia="zh-CN"/>
              </w:rPr>
              <w:t>arrayIn[2]</w:t>
            </w:r>
            <w:r w:rsidRPr="00B0046B">
              <w:rPr>
                <w:szCs w:val="18"/>
                <w:lang w:eastAsia="zh-CN"/>
              </w:rPr>
              <w:t xml:space="preserve"> &gt;&gt; 7)</w:t>
            </w:r>
          </w:p>
        </w:tc>
        <w:tc>
          <w:tcPr>
            <w:tcW w:w="806" w:type="pct"/>
            <w:tcBorders>
              <w:top w:val="single" w:sz="6" w:space="0" w:color="000000"/>
              <w:left w:val="single" w:sz="6" w:space="0" w:color="000000"/>
              <w:bottom w:val="single" w:sz="6" w:space="0" w:color="000000"/>
            </w:tcBorders>
            <w:shd w:val="clear" w:color="000080" w:fill="FFFFFF"/>
          </w:tcPr>
          <w:p w14:paraId="1DE45F5F" w14:textId="77777777" w:rsidR="004A2699" w:rsidRPr="00B0046B" w:rsidRDefault="004A2699" w:rsidP="00EE57AB">
            <w:pPr>
              <w:pStyle w:val="TableText"/>
              <w:keepNext w:val="0"/>
              <w:keepLines w:val="0"/>
              <w:rPr>
                <w:szCs w:val="18"/>
              </w:rPr>
            </w:pPr>
          </w:p>
        </w:tc>
      </w:tr>
      <w:tr w:rsidR="004A2699" w:rsidRPr="00B0046B" w14:paraId="1DE45F63" w14:textId="77777777">
        <w:tc>
          <w:tcPr>
            <w:tcW w:w="4194" w:type="pct"/>
            <w:tcBorders>
              <w:top w:val="single" w:sz="6" w:space="0" w:color="000000"/>
              <w:bottom w:val="single" w:sz="6" w:space="0" w:color="000000"/>
              <w:right w:val="single" w:sz="6" w:space="0" w:color="000000"/>
            </w:tcBorders>
            <w:shd w:val="clear" w:color="000080" w:fill="FFFFFF"/>
          </w:tcPr>
          <w:p w14:paraId="1DE45F61" w14:textId="77777777" w:rsidR="004A2699" w:rsidRPr="00B0046B" w:rsidRDefault="004A26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r w:rsidR="00E35E6F" w:rsidRPr="00B0046B">
              <w:rPr>
                <w:szCs w:val="18"/>
              </w:rPr>
              <w:t xml:space="preserve"> else {</w:t>
            </w:r>
          </w:p>
        </w:tc>
        <w:tc>
          <w:tcPr>
            <w:tcW w:w="806" w:type="pct"/>
            <w:tcBorders>
              <w:top w:val="single" w:sz="6" w:space="0" w:color="000000"/>
              <w:left w:val="single" w:sz="6" w:space="0" w:color="000000"/>
              <w:bottom w:val="single" w:sz="6" w:space="0" w:color="000000"/>
            </w:tcBorders>
            <w:shd w:val="clear" w:color="000080" w:fill="FFFFFF"/>
          </w:tcPr>
          <w:p w14:paraId="1DE45F62" w14:textId="77777777" w:rsidR="004A2699" w:rsidRPr="00B0046B" w:rsidRDefault="004A2699" w:rsidP="00EE57AB">
            <w:pPr>
              <w:pStyle w:val="TableText"/>
              <w:keepNext w:val="0"/>
              <w:keepLines w:val="0"/>
              <w:rPr>
                <w:szCs w:val="18"/>
              </w:rPr>
            </w:pPr>
          </w:p>
        </w:tc>
      </w:tr>
      <w:tr w:rsidR="00E35E6F" w:rsidRPr="00B0046B" w14:paraId="1DE45F66"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64"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arrayOut[2] = arrayIn[2]</w:t>
            </w:r>
          </w:p>
        </w:tc>
        <w:tc>
          <w:tcPr>
            <w:tcW w:w="806" w:type="pct"/>
            <w:tcBorders>
              <w:top w:val="single" w:sz="6" w:space="0" w:color="000000"/>
              <w:left w:val="single" w:sz="6" w:space="0" w:color="000000"/>
              <w:bottom w:val="single" w:sz="6" w:space="0" w:color="000000"/>
            </w:tcBorders>
            <w:shd w:val="clear" w:color="000080" w:fill="FFFFFF"/>
          </w:tcPr>
          <w:p w14:paraId="1DE45F65" w14:textId="77777777" w:rsidR="00E35E6F" w:rsidRPr="00B0046B" w:rsidRDefault="00E35E6F" w:rsidP="00EE57AB">
            <w:pPr>
              <w:pStyle w:val="TableText"/>
              <w:keepNext w:val="0"/>
              <w:keepLines w:val="0"/>
              <w:rPr>
                <w:szCs w:val="18"/>
              </w:rPr>
            </w:pPr>
          </w:p>
        </w:tc>
      </w:tr>
      <w:tr w:rsidR="00E35E6F" w:rsidRPr="00B0046B" w14:paraId="1DE45F69"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67"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iEb = 1</w:t>
            </w:r>
          </w:p>
        </w:tc>
        <w:tc>
          <w:tcPr>
            <w:tcW w:w="806" w:type="pct"/>
            <w:tcBorders>
              <w:top w:val="single" w:sz="6" w:space="0" w:color="000000"/>
              <w:left w:val="single" w:sz="6" w:space="0" w:color="000000"/>
              <w:bottom w:val="single" w:sz="6" w:space="0" w:color="000000"/>
            </w:tcBorders>
            <w:shd w:val="clear" w:color="000080" w:fill="FFFFFF"/>
          </w:tcPr>
          <w:p w14:paraId="1DE45F68" w14:textId="77777777" w:rsidR="00E35E6F" w:rsidRPr="00B0046B" w:rsidRDefault="00E35E6F" w:rsidP="00EE57AB">
            <w:pPr>
              <w:pStyle w:val="TableText"/>
              <w:keepNext w:val="0"/>
              <w:keepLines w:val="0"/>
              <w:rPr>
                <w:szCs w:val="18"/>
              </w:rPr>
            </w:pPr>
          </w:p>
        </w:tc>
      </w:tr>
      <w:tr w:rsidR="00E35E6F" w:rsidRPr="00B0046B" w14:paraId="1DE45F6C"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6A"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806" w:type="pct"/>
            <w:tcBorders>
              <w:top w:val="single" w:sz="6" w:space="0" w:color="000000"/>
              <w:left w:val="single" w:sz="6" w:space="0" w:color="000000"/>
              <w:bottom w:val="single" w:sz="6" w:space="0" w:color="000000"/>
            </w:tcBorders>
            <w:shd w:val="clear" w:color="000080" w:fill="FFFFFF"/>
          </w:tcPr>
          <w:p w14:paraId="1DE45F6B" w14:textId="77777777" w:rsidR="00E35E6F" w:rsidRPr="00B0046B" w:rsidRDefault="00E35E6F" w:rsidP="00EE57AB">
            <w:pPr>
              <w:pStyle w:val="TableText"/>
              <w:keepNext w:val="0"/>
              <w:keepLines w:val="0"/>
              <w:rPr>
                <w:szCs w:val="18"/>
              </w:rPr>
            </w:pPr>
          </w:p>
        </w:tc>
      </w:tr>
      <w:tr w:rsidR="004A2699" w:rsidRPr="00B0046B" w14:paraId="1DE45F6F" w14:textId="77777777">
        <w:tc>
          <w:tcPr>
            <w:tcW w:w="4194" w:type="pct"/>
            <w:tcBorders>
              <w:top w:val="single" w:sz="6" w:space="0" w:color="000000"/>
              <w:bottom w:val="single" w:sz="6" w:space="0" w:color="000000"/>
              <w:right w:val="single" w:sz="6" w:space="0" w:color="000000"/>
            </w:tcBorders>
            <w:shd w:val="clear" w:color="000080" w:fill="FFFFFF"/>
          </w:tcPr>
          <w:p w14:paraId="1DE45F6D" w14:textId="77777777" w:rsidR="004A2699" w:rsidRPr="00B0046B" w:rsidRDefault="00F34F1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000B651A" w:rsidRPr="00B0046B">
              <w:rPr>
                <w:szCs w:val="18"/>
                <w:lang w:eastAsia="zh-CN"/>
              </w:rPr>
              <w:t>arrayOut[3]</w:t>
            </w:r>
            <w:r w:rsidRPr="00B0046B">
              <w:rPr>
                <w:szCs w:val="18"/>
                <w:lang w:eastAsia="zh-CN"/>
              </w:rPr>
              <w:t xml:space="preserve"> = </w:t>
            </w:r>
            <w:r w:rsidR="00E57CA4" w:rsidRPr="00B0046B">
              <w:rPr>
                <w:szCs w:val="18"/>
              </w:rPr>
              <w:t>Max</w:t>
            </w:r>
            <w:r w:rsidRPr="00B0046B">
              <w:rPr>
                <w:szCs w:val="18"/>
              </w:rPr>
              <w:t xml:space="preserve">(iEr, </w:t>
            </w:r>
            <w:r w:rsidR="00DB12DD" w:rsidRPr="00B0046B">
              <w:rPr>
                <w:szCs w:val="18"/>
              </w:rPr>
              <w:t>Max(</w:t>
            </w:r>
            <w:r w:rsidRPr="00B0046B">
              <w:rPr>
                <w:szCs w:val="18"/>
              </w:rPr>
              <w:t>iEg, iEb</w:t>
            </w:r>
            <w:r w:rsidR="00DB12DD" w:rsidRPr="00B0046B">
              <w:rPr>
                <w:szCs w:val="18"/>
              </w:rPr>
              <w:t>)</w:t>
            </w:r>
            <w:r w:rsidRPr="00B0046B">
              <w:rPr>
                <w:szCs w:val="18"/>
              </w:rPr>
              <w:t>)</w:t>
            </w:r>
          </w:p>
        </w:tc>
        <w:tc>
          <w:tcPr>
            <w:tcW w:w="806" w:type="pct"/>
            <w:tcBorders>
              <w:top w:val="single" w:sz="6" w:space="0" w:color="000000"/>
              <w:left w:val="single" w:sz="6" w:space="0" w:color="000000"/>
              <w:bottom w:val="single" w:sz="6" w:space="0" w:color="000000"/>
            </w:tcBorders>
            <w:shd w:val="clear" w:color="000080" w:fill="FFFFFF"/>
          </w:tcPr>
          <w:p w14:paraId="1DE45F6E" w14:textId="77777777" w:rsidR="004A2699" w:rsidRPr="00B0046B" w:rsidRDefault="004A2699" w:rsidP="00EE57AB">
            <w:pPr>
              <w:pStyle w:val="TableText"/>
              <w:keepNext w:val="0"/>
              <w:keepLines w:val="0"/>
              <w:rPr>
                <w:szCs w:val="18"/>
              </w:rPr>
            </w:pPr>
          </w:p>
        </w:tc>
      </w:tr>
      <w:tr w:rsidR="00E35E6F" w:rsidRPr="00B0046B" w14:paraId="1DE45F72"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0"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(arrayOut[3] &gt; iEr) {</w:t>
            </w:r>
          </w:p>
        </w:tc>
        <w:tc>
          <w:tcPr>
            <w:tcW w:w="806" w:type="pct"/>
            <w:tcBorders>
              <w:top w:val="single" w:sz="6" w:space="0" w:color="000000"/>
              <w:left w:val="single" w:sz="6" w:space="0" w:color="000000"/>
              <w:bottom w:val="single" w:sz="6" w:space="0" w:color="000000"/>
            </w:tcBorders>
            <w:shd w:val="clear" w:color="000080" w:fill="FFFFFF"/>
          </w:tcPr>
          <w:p w14:paraId="1DE45F71" w14:textId="77777777" w:rsidR="00E35E6F" w:rsidRPr="00B0046B" w:rsidRDefault="00E35E6F" w:rsidP="00EE57AB">
            <w:pPr>
              <w:pStyle w:val="TableText"/>
              <w:keepNext w:val="0"/>
              <w:keepLines w:val="0"/>
              <w:rPr>
                <w:szCs w:val="18"/>
              </w:rPr>
            </w:pPr>
          </w:p>
        </w:tc>
      </w:tr>
      <w:tr w:rsidR="00E35E6F" w:rsidRPr="00B0046B" w14:paraId="1DE45F75"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3"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iShift = (arrayOut[3] − iEr)</w:t>
            </w:r>
          </w:p>
        </w:tc>
        <w:tc>
          <w:tcPr>
            <w:tcW w:w="806" w:type="pct"/>
            <w:tcBorders>
              <w:top w:val="single" w:sz="6" w:space="0" w:color="000000"/>
              <w:left w:val="single" w:sz="6" w:space="0" w:color="000000"/>
              <w:bottom w:val="single" w:sz="6" w:space="0" w:color="000000"/>
            </w:tcBorders>
            <w:shd w:val="clear" w:color="000080" w:fill="FFFFFF"/>
          </w:tcPr>
          <w:p w14:paraId="1DE45F74" w14:textId="77777777" w:rsidR="00E35E6F" w:rsidRPr="00B0046B" w:rsidRDefault="00E35E6F" w:rsidP="00EE57AB">
            <w:pPr>
              <w:pStyle w:val="TableText"/>
              <w:keepNext w:val="0"/>
              <w:keepLines w:val="0"/>
              <w:rPr>
                <w:szCs w:val="18"/>
              </w:rPr>
            </w:pPr>
          </w:p>
        </w:tc>
      </w:tr>
      <w:tr w:rsidR="00E35E6F" w:rsidRPr="00B0046B" w14:paraId="1DE45F78"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6" w14:textId="77777777" w:rsidR="00E35E6F" w:rsidRPr="00B0046B" w:rsidRDefault="00E35E6F"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lang w:eastAsia="zh-CN"/>
              </w:rPr>
              <w:t>arrayOut[0]</w:t>
            </w:r>
            <w:r w:rsidRPr="00B0046B">
              <w:rPr>
                <w:szCs w:val="18"/>
              </w:rPr>
              <w:t xml:space="preserve"> = ((</w:t>
            </w:r>
            <w:r w:rsidR="005942D6" w:rsidRPr="00B0046B">
              <w:rPr>
                <w:szCs w:val="18"/>
              </w:rPr>
              <w:t xml:space="preserve">2 * </w:t>
            </w:r>
            <w:r w:rsidRPr="00B0046B">
              <w:rPr>
                <w:szCs w:val="18"/>
                <w:lang w:eastAsia="zh-CN"/>
              </w:rPr>
              <w:t>arrayOut[0] + 1)</w:t>
            </w:r>
            <w:r w:rsidRPr="00B0046B">
              <w:rPr>
                <w:szCs w:val="18"/>
              </w:rPr>
              <w:t xml:space="preserve"> &gt;&gt; (</w:t>
            </w:r>
            <w:r w:rsidRPr="00B0046B">
              <w:rPr>
                <w:szCs w:val="18"/>
                <w:lang w:eastAsia="zh-CN"/>
              </w:rPr>
              <w:t>iShift + 1</w:t>
            </w:r>
            <w:r w:rsidRPr="00B0046B">
              <w:rPr>
                <w:szCs w:val="18"/>
              </w:rPr>
              <w:t>))</w:t>
            </w:r>
          </w:p>
        </w:tc>
        <w:tc>
          <w:tcPr>
            <w:tcW w:w="806" w:type="pct"/>
            <w:tcBorders>
              <w:top w:val="single" w:sz="6" w:space="0" w:color="000000"/>
              <w:left w:val="single" w:sz="6" w:space="0" w:color="000000"/>
              <w:bottom w:val="single" w:sz="6" w:space="0" w:color="000000"/>
            </w:tcBorders>
            <w:shd w:val="clear" w:color="000080" w:fill="FFFFFF"/>
          </w:tcPr>
          <w:p w14:paraId="1DE45F77" w14:textId="77777777" w:rsidR="00E35E6F" w:rsidRPr="00B0046B" w:rsidRDefault="00E35E6F" w:rsidP="00EE57AB">
            <w:pPr>
              <w:pStyle w:val="TableText"/>
              <w:keepNext w:val="0"/>
              <w:keepLines w:val="0"/>
              <w:rPr>
                <w:szCs w:val="18"/>
              </w:rPr>
            </w:pPr>
          </w:p>
        </w:tc>
      </w:tr>
      <w:tr w:rsidR="00E35E6F" w:rsidRPr="00B0046B" w14:paraId="1DE45F7B"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9"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806" w:type="pct"/>
            <w:tcBorders>
              <w:top w:val="single" w:sz="6" w:space="0" w:color="000000"/>
              <w:left w:val="single" w:sz="6" w:space="0" w:color="000000"/>
              <w:bottom w:val="single" w:sz="6" w:space="0" w:color="000000"/>
            </w:tcBorders>
            <w:shd w:val="clear" w:color="000080" w:fill="FFFFFF"/>
          </w:tcPr>
          <w:p w14:paraId="1DE45F7A" w14:textId="77777777" w:rsidR="00E35E6F" w:rsidRPr="00B0046B" w:rsidRDefault="00E35E6F" w:rsidP="00EE57AB">
            <w:pPr>
              <w:pStyle w:val="TableText"/>
              <w:keepNext w:val="0"/>
              <w:keepLines w:val="0"/>
              <w:rPr>
                <w:szCs w:val="18"/>
              </w:rPr>
            </w:pPr>
          </w:p>
        </w:tc>
      </w:tr>
      <w:tr w:rsidR="00E35E6F" w:rsidRPr="00B0046B" w14:paraId="1DE45F7E"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C"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(arrayOut[3] &gt; iEg) {</w:t>
            </w:r>
          </w:p>
        </w:tc>
        <w:tc>
          <w:tcPr>
            <w:tcW w:w="806" w:type="pct"/>
            <w:tcBorders>
              <w:top w:val="single" w:sz="6" w:space="0" w:color="000000"/>
              <w:left w:val="single" w:sz="6" w:space="0" w:color="000000"/>
              <w:bottom w:val="single" w:sz="6" w:space="0" w:color="000000"/>
            </w:tcBorders>
            <w:shd w:val="clear" w:color="000080" w:fill="FFFFFF"/>
          </w:tcPr>
          <w:p w14:paraId="1DE45F7D" w14:textId="77777777" w:rsidR="00E35E6F" w:rsidRPr="00B0046B" w:rsidRDefault="00E35E6F" w:rsidP="00EE57AB">
            <w:pPr>
              <w:pStyle w:val="TableText"/>
              <w:keepNext w:val="0"/>
              <w:keepLines w:val="0"/>
              <w:rPr>
                <w:szCs w:val="18"/>
              </w:rPr>
            </w:pPr>
          </w:p>
        </w:tc>
      </w:tr>
      <w:tr w:rsidR="00E35E6F" w:rsidRPr="00B0046B" w14:paraId="1DE45F81"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7F"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iShift = (arrayOut[3] − iEg)</w:t>
            </w:r>
          </w:p>
        </w:tc>
        <w:tc>
          <w:tcPr>
            <w:tcW w:w="806" w:type="pct"/>
            <w:tcBorders>
              <w:top w:val="single" w:sz="6" w:space="0" w:color="000000"/>
              <w:left w:val="single" w:sz="6" w:space="0" w:color="000000"/>
              <w:bottom w:val="single" w:sz="6" w:space="0" w:color="000000"/>
            </w:tcBorders>
            <w:shd w:val="clear" w:color="000080" w:fill="FFFFFF"/>
          </w:tcPr>
          <w:p w14:paraId="1DE45F80" w14:textId="77777777" w:rsidR="00E35E6F" w:rsidRPr="00B0046B" w:rsidRDefault="00E35E6F" w:rsidP="00EE57AB">
            <w:pPr>
              <w:pStyle w:val="TableText"/>
              <w:keepNext w:val="0"/>
              <w:keepLines w:val="0"/>
              <w:rPr>
                <w:szCs w:val="18"/>
              </w:rPr>
            </w:pPr>
          </w:p>
        </w:tc>
      </w:tr>
      <w:tr w:rsidR="00E35E6F" w:rsidRPr="00B0046B" w14:paraId="1DE45F84"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82" w14:textId="77777777" w:rsidR="00E35E6F" w:rsidRPr="00B0046B" w:rsidRDefault="00E35E6F"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lang w:eastAsia="zh-CN"/>
              </w:rPr>
              <w:t>arrayOut[1]</w:t>
            </w:r>
            <w:r w:rsidRPr="00B0046B">
              <w:rPr>
                <w:szCs w:val="18"/>
              </w:rPr>
              <w:t xml:space="preserve"> = ((</w:t>
            </w:r>
            <w:r w:rsidR="005942D6" w:rsidRPr="00B0046B">
              <w:rPr>
                <w:szCs w:val="18"/>
              </w:rPr>
              <w:t xml:space="preserve">2 * </w:t>
            </w:r>
            <w:r w:rsidRPr="00B0046B">
              <w:rPr>
                <w:szCs w:val="18"/>
                <w:lang w:eastAsia="zh-CN"/>
              </w:rPr>
              <w:t>arrayOut[1] + 1)</w:t>
            </w:r>
            <w:r w:rsidRPr="00B0046B">
              <w:rPr>
                <w:szCs w:val="18"/>
              </w:rPr>
              <w:t xml:space="preserve"> &gt;&gt; (</w:t>
            </w:r>
            <w:r w:rsidRPr="00B0046B">
              <w:rPr>
                <w:szCs w:val="18"/>
                <w:lang w:eastAsia="zh-CN"/>
              </w:rPr>
              <w:t>iShift + 1</w:t>
            </w:r>
            <w:r w:rsidRPr="00B0046B">
              <w:rPr>
                <w:szCs w:val="18"/>
              </w:rPr>
              <w:t>))</w:t>
            </w:r>
          </w:p>
        </w:tc>
        <w:tc>
          <w:tcPr>
            <w:tcW w:w="806" w:type="pct"/>
            <w:tcBorders>
              <w:top w:val="single" w:sz="6" w:space="0" w:color="000000"/>
              <w:left w:val="single" w:sz="6" w:space="0" w:color="000000"/>
              <w:bottom w:val="single" w:sz="6" w:space="0" w:color="000000"/>
            </w:tcBorders>
            <w:shd w:val="clear" w:color="000080" w:fill="FFFFFF"/>
          </w:tcPr>
          <w:p w14:paraId="1DE45F83" w14:textId="77777777" w:rsidR="00E35E6F" w:rsidRPr="00B0046B" w:rsidRDefault="00E35E6F" w:rsidP="00EE57AB">
            <w:pPr>
              <w:pStyle w:val="TableText"/>
              <w:keepNext w:val="0"/>
              <w:keepLines w:val="0"/>
              <w:rPr>
                <w:szCs w:val="18"/>
              </w:rPr>
            </w:pPr>
          </w:p>
        </w:tc>
      </w:tr>
      <w:tr w:rsidR="00E35E6F" w:rsidRPr="00B0046B" w14:paraId="1DE45F87" w14:textId="77777777" w:rsidTr="00774D03">
        <w:tc>
          <w:tcPr>
            <w:tcW w:w="4194" w:type="pct"/>
            <w:tcBorders>
              <w:top w:val="single" w:sz="6" w:space="0" w:color="000000"/>
              <w:bottom w:val="single" w:sz="6" w:space="0" w:color="000000"/>
              <w:right w:val="single" w:sz="6" w:space="0" w:color="000000"/>
            </w:tcBorders>
            <w:shd w:val="clear" w:color="000080" w:fill="FFFFFF"/>
          </w:tcPr>
          <w:p w14:paraId="1DE45F85"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806" w:type="pct"/>
            <w:tcBorders>
              <w:top w:val="single" w:sz="6" w:space="0" w:color="000000"/>
              <w:left w:val="single" w:sz="6" w:space="0" w:color="000000"/>
              <w:bottom w:val="single" w:sz="6" w:space="0" w:color="000000"/>
            </w:tcBorders>
            <w:shd w:val="clear" w:color="000080" w:fill="FFFFFF"/>
          </w:tcPr>
          <w:p w14:paraId="1DE45F86" w14:textId="77777777" w:rsidR="00E35E6F" w:rsidRPr="00B0046B" w:rsidRDefault="00E35E6F" w:rsidP="00EE57AB">
            <w:pPr>
              <w:pStyle w:val="TableText"/>
              <w:keepNext w:val="0"/>
              <w:keepLines w:val="0"/>
              <w:rPr>
                <w:szCs w:val="18"/>
              </w:rPr>
            </w:pPr>
          </w:p>
        </w:tc>
      </w:tr>
      <w:tr w:rsidR="00E35E6F" w:rsidRPr="00B0046B" w14:paraId="1DE45F8A" w14:textId="77777777" w:rsidTr="00774D03">
        <w:trPr>
          <w:trHeight w:val="49"/>
        </w:trPr>
        <w:tc>
          <w:tcPr>
            <w:tcW w:w="4194" w:type="pct"/>
            <w:tcBorders>
              <w:top w:val="single" w:sz="6" w:space="0" w:color="000000"/>
              <w:bottom w:val="single" w:sz="6" w:space="0" w:color="000000"/>
              <w:right w:val="single" w:sz="6" w:space="0" w:color="000000"/>
            </w:tcBorders>
            <w:shd w:val="clear" w:color="000080" w:fill="FFFFFF"/>
          </w:tcPr>
          <w:p w14:paraId="1DE45F88"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if (arrayOut[3] &gt; iEb) {</w:t>
            </w:r>
          </w:p>
        </w:tc>
        <w:tc>
          <w:tcPr>
            <w:tcW w:w="806" w:type="pct"/>
            <w:tcBorders>
              <w:top w:val="single" w:sz="6" w:space="0" w:color="000000"/>
              <w:left w:val="single" w:sz="6" w:space="0" w:color="000000"/>
              <w:bottom w:val="single" w:sz="6" w:space="0" w:color="000000"/>
            </w:tcBorders>
            <w:shd w:val="clear" w:color="000080" w:fill="FFFFFF"/>
          </w:tcPr>
          <w:p w14:paraId="1DE45F89" w14:textId="77777777" w:rsidR="00E35E6F" w:rsidRPr="00B0046B" w:rsidRDefault="00E35E6F" w:rsidP="00EE57AB">
            <w:pPr>
              <w:pStyle w:val="TableText"/>
              <w:keepNext w:val="0"/>
              <w:keepLines w:val="0"/>
              <w:rPr>
                <w:szCs w:val="18"/>
              </w:rPr>
            </w:pPr>
          </w:p>
        </w:tc>
      </w:tr>
      <w:tr w:rsidR="00E35E6F" w:rsidRPr="00B0046B" w14:paraId="1DE45F8D" w14:textId="77777777" w:rsidTr="00774D03">
        <w:trPr>
          <w:trHeight w:val="49"/>
        </w:trPr>
        <w:tc>
          <w:tcPr>
            <w:tcW w:w="4194" w:type="pct"/>
            <w:tcBorders>
              <w:top w:val="single" w:sz="6" w:space="0" w:color="000000"/>
              <w:bottom w:val="single" w:sz="6" w:space="0" w:color="000000"/>
              <w:right w:val="single" w:sz="6" w:space="0" w:color="000000"/>
            </w:tcBorders>
            <w:shd w:val="clear" w:color="000080" w:fill="FFFFFF"/>
          </w:tcPr>
          <w:p w14:paraId="1DE45F8B"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iShift = (arrayOut[3] − iEb)</w:t>
            </w:r>
          </w:p>
        </w:tc>
        <w:tc>
          <w:tcPr>
            <w:tcW w:w="806" w:type="pct"/>
            <w:tcBorders>
              <w:top w:val="single" w:sz="6" w:space="0" w:color="000000"/>
              <w:left w:val="single" w:sz="6" w:space="0" w:color="000000"/>
              <w:bottom w:val="single" w:sz="6" w:space="0" w:color="000000"/>
            </w:tcBorders>
            <w:shd w:val="clear" w:color="000080" w:fill="FFFFFF"/>
          </w:tcPr>
          <w:p w14:paraId="1DE45F8C" w14:textId="77777777" w:rsidR="00E35E6F" w:rsidRPr="00B0046B" w:rsidRDefault="00E35E6F" w:rsidP="00EE57AB">
            <w:pPr>
              <w:pStyle w:val="TableText"/>
              <w:keepNext w:val="0"/>
              <w:keepLines w:val="0"/>
              <w:rPr>
                <w:szCs w:val="18"/>
              </w:rPr>
            </w:pPr>
          </w:p>
        </w:tc>
      </w:tr>
      <w:tr w:rsidR="00E35E6F" w:rsidRPr="00B0046B" w14:paraId="1DE45F90" w14:textId="77777777" w:rsidTr="00774D03">
        <w:trPr>
          <w:trHeight w:val="49"/>
        </w:trPr>
        <w:tc>
          <w:tcPr>
            <w:tcW w:w="4194" w:type="pct"/>
            <w:tcBorders>
              <w:top w:val="single" w:sz="6" w:space="0" w:color="000000"/>
              <w:bottom w:val="single" w:sz="6" w:space="0" w:color="000000"/>
              <w:right w:val="single" w:sz="6" w:space="0" w:color="000000"/>
            </w:tcBorders>
            <w:shd w:val="clear" w:color="000080" w:fill="FFFFFF"/>
          </w:tcPr>
          <w:p w14:paraId="1DE45F8E" w14:textId="77777777" w:rsidR="00E35E6F" w:rsidRPr="00B0046B" w:rsidRDefault="00E35E6F"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lang w:eastAsia="zh-CN"/>
              </w:rPr>
              <w:t>arrayOut[2]</w:t>
            </w:r>
            <w:r w:rsidRPr="00B0046B">
              <w:rPr>
                <w:szCs w:val="18"/>
              </w:rPr>
              <w:t xml:space="preserve"> = ((</w:t>
            </w:r>
            <w:r w:rsidR="005942D6" w:rsidRPr="00B0046B">
              <w:rPr>
                <w:szCs w:val="18"/>
              </w:rPr>
              <w:t xml:space="preserve">2 * </w:t>
            </w:r>
            <w:r w:rsidRPr="00B0046B">
              <w:rPr>
                <w:szCs w:val="18"/>
                <w:lang w:eastAsia="zh-CN"/>
              </w:rPr>
              <w:t>arrayOut[2] + 1)</w:t>
            </w:r>
            <w:r w:rsidRPr="00B0046B">
              <w:rPr>
                <w:szCs w:val="18"/>
              </w:rPr>
              <w:t xml:space="preserve"> &gt;&gt; (</w:t>
            </w:r>
            <w:r w:rsidRPr="00B0046B">
              <w:rPr>
                <w:szCs w:val="18"/>
                <w:lang w:eastAsia="zh-CN"/>
              </w:rPr>
              <w:t>iShift + 1</w:t>
            </w:r>
            <w:r w:rsidRPr="00B0046B">
              <w:rPr>
                <w:szCs w:val="18"/>
              </w:rPr>
              <w:t>))</w:t>
            </w:r>
          </w:p>
        </w:tc>
        <w:tc>
          <w:tcPr>
            <w:tcW w:w="806" w:type="pct"/>
            <w:tcBorders>
              <w:top w:val="single" w:sz="6" w:space="0" w:color="000000"/>
              <w:left w:val="single" w:sz="6" w:space="0" w:color="000000"/>
              <w:bottom w:val="single" w:sz="6" w:space="0" w:color="000000"/>
            </w:tcBorders>
            <w:shd w:val="clear" w:color="000080" w:fill="FFFFFF"/>
          </w:tcPr>
          <w:p w14:paraId="1DE45F8F" w14:textId="77777777" w:rsidR="00E35E6F" w:rsidRPr="00B0046B" w:rsidRDefault="00E35E6F" w:rsidP="00EE57AB">
            <w:pPr>
              <w:pStyle w:val="TableText"/>
              <w:keepNext w:val="0"/>
              <w:keepLines w:val="0"/>
              <w:rPr>
                <w:szCs w:val="18"/>
              </w:rPr>
            </w:pPr>
          </w:p>
        </w:tc>
      </w:tr>
      <w:tr w:rsidR="00E35E6F" w:rsidRPr="00B0046B" w14:paraId="1DE45F93" w14:textId="77777777" w:rsidTr="00774D03">
        <w:trPr>
          <w:trHeight w:val="49"/>
        </w:trPr>
        <w:tc>
          <w:tcPr>
            <w:tcW w:w="4194" w:type="pct"/>
            <w:tcBorders>
              <w:top w:val="single" w:sz="6" w:space="0" w:color="000000"/>
              <w:bottom w:val="single" w:sz="6" w:space="0" w:color="000000"/>
              <w:right w:val="single" w:sz="6" w:space="0" w:color="000000"/>
            </w:tcBorders>
            <w:shd w:val="clear" w:color="000080" w:fill="FFFFFF"/>
          </w:tcPr>
          <w:p w14:paraId="1DE45F91"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w:t>
            </w:r>
          </w:p>
        </w:tc>
        <w:tc>
          <w:tcPr>
            <w:tcW w:w="806" w:type="pct"/>
            <w:tcBorders>
              <w:top w:val="single" w:sz="6" w:space="0" w:color="000000"/>
              <w:left w:val="single" w:sz="6" w:space="0" w:color="000000"/>
              <w:bottom w:val="single" w:sz="6" w:space="0" w:color="000000"/>
            </w:tcBorders>
            <w:shd w:val="clear" w:color="000080" w:fill="FFFFFF"/>
          </w:tcPr>
          <w:p w14:paraId="1DE45F92" w14:textId="77777777" w:rsidR="00E35E6F" w:rsidRPr="00B0046B" w:rsidRDefault="00E35E6F" w:rsidP="00EE57AB">
            <w:pPr>
              <w:pStyle w:val="TableText"/>
              <w:keepNext w:val="0"/>
              <w:keepLines w:val="0"/>
              <w:rPr>
                <w:szCs w:val="18"/>
              </w:rPr>
            </w:pPr>
          </w:p>
        </w:tc>
      </w:tr>
      <w:tr w:rsidR="004A2699" w:rsidRPr="00B0046B" w14:paraId="1DE45F96" w14:textId="77777777">
        <w:tc>
          <w:tcPr>
            <w:tcW w:w="4194" w:type="pct"/>
            <w:tcBorders>
              <w:top w:val="single" w:sz="6" w:space="0" w:color="000000"/>
              <w:right w:val="single" w:sz="6" w:space="0" w:color="000000"/>
            </w:tcBorders>
            <w:shd w:val="clear" w:color="000080" w:fill="FFFFFF"/>
          </w:tcPr>
          <w:p w14:paraId="1DE45F94" w14:textId="77777777" w:rsidR="004A2699" w:rsidRPr="00B0046B" w:rsidRDefault="004A269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806" w:type="pct"/>
            <w:tcBorders>
              <w:top w:val="single" w:sz="6" w:space="0" w:color="000000"/>
              <w:left w:val="single" w:sz="6" w:space="0" w:color="000000"/>
            </w:tcBorders>
            <w:shd w:val="clear" w:color="000080" w:fill="FFFFFF"/>
          </w:tcPr>
          <w:p w14:paraId="1DE45F95" w14:textId="77777777" w:rsidR="004A2699" w:rsidRPr="00B0046B" w:rsidRDefault="004A2699" w:rsidP="00EE57AB">
            <w:pPr>
              <w:pStyle w:val="TableText"/>
              <w:keepNext w:val="0"/>
              <w:keepLines w:val="0"/>
              <w:rPr>
                <w:szCs w:val="18"/>
              </w:rPr>
            </w:pPr>
          </w:p>
        </w:tc>
      </w:tr>
    </w:tbl>
    <w:p w14:paraId="1DE45F97" w14:textId="77777777" w:rsidR="00F930DE" w:rsidRPr="00B0046B" w:rsidRDefault="00F930DE" w:rsidP="00EE57AB">
      <w:pPr>
        <w:pStyle w:val="Heading3"/>
        <w:keepNext w:val="0"/>
        <w:keepLines w:val="0"/>
      </w:pPr>
      <w:bookmarkStart w:id="1857" w:name="_Ref166658980"/>
      <w:bookmarkStart w:id="1858" w:name="_Ref181787777"/>
      <w:bookmarkStart w:id="1859" w:name="_Toc184353995"/>
      <w:bookmarkStart w:id="1860" w:name="_Toc226984393"/>
      <w:bookmarkStart w:id="1861" w:name="_Toc462298756"/>
      <w:r w:rsidRPr="00B0046B">
        <w:t>Clipping</w:t>
      </w:r>
      <w:bookmarkEnd w:id="1857"/>
      <w:r w:rsidRPr="00B0046B">
        <w:t xml:space="preserve"> </w:t>
      </w:r>
      <w:r w:rsidR="006C1BA9" w:rsidRPr="00B0046B">
        <w:t xml:space="preserve">and </w:t>
      </w:r>
      <w:r w:rsidR="002E3556" w:rsidRPr="00B0046B">
        <w:t>p</w:t>
      </w:r>
      <w:r w:rsidR="006C1BA9" w:rsidRPr="00B0046B">
        <w:t xml:space="preserve">acking </w:t>
      </w:r>
      <w:r w:rsidR="002E3556" w:rsidRPr="00B0046B">
        <w:t>s</w:t>
      </w:r>
      <w:r w:rsidRPr="00B0046B">
        <w:t>tage</w:t>
      </w:r>
      <w:bookmarkEnd w:id="1858"/>
      <w:bookmarkEnd w:id="1859"/>
      <w:bookmarkEnd w:id="1860"/>
      <w:bookmarkEnd w:id="1861"/>
    </w:p>
    <w:p w14:paraId="1DE45F98" w14:textId="77777777" w:rsidR="00686F71" w:rsidRPr="00B0046B" w:rsidRDefault="002628E3" w:rsidP="00EE57AB">
      <w:pPr>
        <w:pStyle w:val="Heading4"/>
        <w:keepNext w:val="0"/>
        <w:keepLines w:val="0"/>
      </w:pPr>
      <w:bookmarkStart w:id="1862" w:name="_Ref332099339"/>
      <w:r w:rsidRPr="00B0046B">
        <w:t>General</w:t>
      </w:r>
      <w:bookmarkEnd w:id="1862"/>
    </w:p>
    <w:p w14:paraId="1DE45F99" w14:textId="1E956610" w:rsidR="00C04BD9" w:rsidRPr="00B0046B" w:rsidRDefault="00C04BD9" w:rsidP="006F5070">
      <w:bookmarkStart w:id="1863" w:name="_Toc257212345"/>
      <w:r w:rsidRPr="00B0046B">
        <w:t xml:space="preserve">The </w:t>
      </w:r>
      <w:r w:rsidR="00A40C49" w:rsidRPr="00B0046B">
        <w:t>ClippingAndPackingStage( </w:t>
      </w:r>
      <w:r w:rsidR="005942D6" w:rsidRPr="00B0046B">
        <w:t>) process by which clipping, packing, and windowing are performed</w:t>
      </w:r>
      <w:r w:rsidRPr="00B0046B">
        <w:t xml:space="preserve"> is specified in </w:t>
      </w:r>
      <w:r w:rsidR="008E5165" w:rsidRPr="004A4DE6">
        <w:fldChar w:fldCharType="begin" w:fldLock="1"/>
      </w:r>
      <w:r w:rsidR="001933F8" w:rsidRPr="00B0046B">
        <w:instrText xml:space="preserve"> REF _Ref217294214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194</w:t>
      </w:r>
      <w:r w:rsidR="008E5165" w:rsidRPr="004A4DE6">
        <w:fldChar w:fldCharType="end"/>
      </w:r>
      <w:r w:rsidRPr="00B0046B">
        <w:t>.</w:t>
      </w:r>
      <w:r w:rsidR="006E2D3F" w:rsidRPr="00B0046B">
        <w:t xml:space="preserve"> </w:t>
      </w:r>
      <w:r w:rsidR="005942D6" w:rsidRPr="00B0046B">
        <w:t>The clipping ensures that the sample values are constrained to the appropriate range. The packing process packs multiple samples into single variables for some values of OUTPUT_BITDEPTH. The windowing process uses the LEFT_MARGIN, TOP_MARGIN, WIDTH_MINUS1 and HEIGHT_MINUS1 syntax elements to discard the data outside of the image area that is to be output.</w:t>
      </w:r>
      <w:bookmarkEnd w:id="1863"/>
    </w:p>
    <w:p w14:paraId="1DE45F9A" w14:textId="77777777" w:rsidR="00C04BD9" w:rsidRPr="00B0046B" w:rsidRDefault="00C04BD9" w:rsidP="00EE57AB">
      <w:pPr>
        <w:pStyle w:val="TableTitle"/>
        <w:keepNext w:val="0"/>
        <w:outlineLvl w:val="0"/>
      </w:pPr>
      <w:bookmarkStart w:id="1864" w:name="_Ref217294214"/>
      <w:bookmarkStart w:id="1865" w:name="_Toc257212346"/>
      <w:bookmarkStart w:id="1866" w:name="_Toc462299050"/>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194</w:t>
      </w:r>
      <w:r w:rsidR="008E5165" w:rsidRPr="004A4DE6">
        <w:rPr>
          <w:noProof/>
        </w:rPr>
        <w:fldChar w:fldCharType="end"/>
      </w:r>
      <w:bookmarkEnd w:id="1864"/>
      <w:r w:rsidRPr="00B0046B">
        <w:t> – Pseudocode for function Clipping</w:t>
      </w:r>
      <w:r w:rsidR="005942D6" w:rsidRPr="00B0046B">
        <w:t>AndPacking</w:t>
      </w:r>
      <w:r w:rsidRPr="00B0046B">
        <w:t>Stage( )</w:t>
      </w:r>
      <w:bookmarkEnd w:id="1865"/>
      <w:bookmarkEnd w:id="1866"/>
    </w:p>
    <w:p w14:paraId="1DE45F9B" w14:textId="77777777" w:rsidR="00C04BD9" w:rsidRPr="00B0046B" w:rsidRDefault="00C04BD9"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8239"/>
        <w:gridCol w:w="1218"/>
      </w:tblGrid>
      <w:tr w:rsidR="00C04BD9" w:rsidRPr="00B0046B" w14:paraId="1DE45F9E" w14:textId="77777777" w:rsidTr="00F31F43">
        <w:trPr>
          <w:tblHeader/>
          <w:jc w:val="center"/>
        </w:trPr>
        <w:tc>
          <w:tcPr>
            <w:tcW w:w="8239" w:type="dxa"/>
            <w:tcBorders>
              <w:top w:val="single" w:sz="12" w:space="0" w:color="000000"/>
              <w:bottom w:val="single" w:sz="12" w:space="0" w:color="000000"/>
              <w:right w:val="single" w:sz="6" w:space="0" w:color="000000"/>
            </w:tcBorders>
            <w:shd w:val="clear" w:color="000080" w:fill="FFFFFF"/>
          </w:tcPr>
          <w:p w14:paraId="1DE45F9C" w14:textId="77777777" w:rsidR="00C04BD9" w:rsidRPr="00B0046B" w:rsidRDefault="00C04BD9" w:rsidP="00DB3081">
            <w:pPr>
              <w:pStyle w:val="TableText"/>
              <w:keepNext w:val="0"/>
              <w:keepLines w:val="0"/>
              <w:rPr>
                <w:b/>
                <w:bCs/>
              </w:rPr>
            </w:pPr>
            <w:r w:rsidRPr="00B0046B">
              <w:rPr>
                <w:b/>
                <w:bCs/>
              </w:rPr>
              <w:t>Clipping</w:t>
            </w:r>
            <w:r w:rsidR="00893700" w:rsidRPr="00B0046B">
              <w:rPr>
                <w:b/>
                <w:bCs/>
              </w:rPr>
              <w:t>AndPacking</w:t>
            </w:r>
            <w:r w:rsidRPr="00B0046B">
              <w:rPr>
                <w:b/>
                <w:bCs/>
              </w:rPr>
              <w:t>Stage(</w:t>
            </w:r>
            <w:r w:rsidR="00DB3081" w:rsidRPr="00B0046B">
              <w:rPr>
                <w:b/>
                <w:szCs w:val="18"/>
              </w:rPr>
              <w:t> </w:t>
            </w:r>
            <w:r w:rsidRPr="00B0046B">
              <w:rPr>
                <w:b/>
                <w:bCs/>
              </w:rPr>
              <w:t>) {</w:t>
            </w:r>
          </w:p>
        </w:tc>
        <w:tc>
          <w:tcPr>
            <w:tcW w:w="1218" w:type="dxa"/>
            <w:tcBorders>
              <w:top w:val="single" w:sz="12" w:space="0" w:color="000000"/>
              <w:left w:val="single" w:sz="6" w:space="0" w:color="000000"/>
              <w:bottom w:val="single" w:sz="12" w:space="0" w:color="000000"/>
            </w:tcBorders>
            <w:shd w:val="clear" w:color="000080" w:fill="FFFFFF"/>
          </w:tcPr>
          <w:p w14:paraId="1DE45F9D" w14:textId="77777777" w:rsidR="00C04BD9" w:rsidRPr="00B0046B" w:rsidRDefault="00C04BD9" w:rsidP="00EE57AB">
            <w:pPr>
              <w:pStyle w:val="TableText"/>
              <w:keepNext w:val="0"/>
              <w:keepLines w:val="0"/>
              <w:jc w:val="center"/>
              <w:rPr>
                <w:b/>
                <w:bCs/>
              </w:rPr>
            </w:pPr>
            <w:r w:rsidRPr="00B0046B">
              <w:rPr>
                <w:b/>
                <w:bCs/>
              </w:rPr>
              <w:t>Reference</w:t>
            </w:r>
          </w:p>
        </w:tc>
      </w:tr>
      <w:tr w:rsidR="002628E3" w:rsidRPr="00B0046B" w14:paraId="1DE45FA1" w14:textId="77777777" w:rsidTr="006F5070">
        <w:trPr>
          <w:jc w:val="center"/>
        </w:trPr>
        <w:tc>
          <w:tcPr>
            <w:tcW w:w="8239" w:type="dxa"/>
            <w:tcBorders>
              <w:top w:val="single" w:sz="12" w:space="0" w:color="000000"/>
              <w:bottom w:val="single" w:sz="4" w:space="0" w:color="auto"/>
              <w:right w:val="single" w:sz="6" w:space="0" w:color="000000"/>
            </w:tcBorders>
            <w:shd w:val="clear" w:color="000080" w:fill="FFFFFF"/>
            <w:vAlign w:val="bottom"/>
          </w:tcPr>
          <w:p w14:paraId="1DE45F9F" w14:textId="77777777" w:rsidR="002628E3" w:rsidRPr="00B0046B" w:rsidRDefault="002628E3" w:rsidP="002628E3">
            <w:pPr>
              <w:pStyle w:val="TableText"/>
              <w:keepNext w:val="0"/>
              <w:keepLines w:val="0"/>
            </w:pPr>
            <w:r w:rsidRPr="00B0046B">
              <w:tab/>
              <w:t>if((OUTPUT_CLR_FMT = = RGB) &amp;&amp;</w:t>
            </w:r>
            <w:r w:rsidRPr="00B0046B">
              <w:br/>
            </w:r>
            <w:r w:rsidRPr="00B0046B">
              <w:tab/>
            </w:r>
            <w:r w:rsidRPr="00B0046B">
              <w:tab/>
            </w:r>
            <w:r w:rsidRPr="00B0046B">
              <w:tab/>
              <w:t>((OUTPUT_BITDEPTH = = BD5) | | (OUTPUT_BITDEPTH = = BD565) | |</w:t>
            </w:r>
            <w:r w:rsidRPr="00B0046B">
              <w:br/>
            </w:r>
            <w:r w:rsidRPr="00B0046B">
              <w:tab/>
            </w:r>
            <w:r w:rsidRPr="00B0046B">
              <w:tab/>
            </w:r>
            <w:r w:rsidRPr="00B0046B">
              <w:tab/>
              <w:t>(OUTPUT_BITDEPTH = = BD10))) /* Packed RGB */</w:t>
            </w:r>
          </w:p>
        </w:tc>
        <w:tc>
          <w:tcPr>
            <w:tcW w:w="1218" w:type="dxa"/>
            <w:tcBorders>
              <w:top w:val="single" w:sz="12" w:space="0" w:color="000000"/>
              <w:left w:val="single" w:sz="6" w:space="0" w:color="000000"/>
              <w:bottom w:val="single" w:sz="4" w:space="0" w:color="auto"/>
            </w:tcBorders>
            <w:shd w:val="clear" w:color="000080" w:fill="FFFFFF"/>
          </w:tcPr>
          <w:p w14:paraId="1DE45FA0" w14:textId="77777777" w:rsidR="002628E3" w:rsidRPr="00B0046B" w:rsidRDefault="002628E3" w:rsidP="00EE57AB">
            <w:pPr>
              <w:pStyle w:val="TableText"/>
              <w:keepNext w:val="0"/>
              <w:keepLines w:val="0"/>
            </w:pPr>
          </w:p>
        </w:tc>
      </w:tr>
      <w:tr w:rsidR="002628E3" w:rsidRPr="00B0046B" w14:paraId="1DE45FA4" w14:textId="77777777" w:rsidTr="006F5070">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A2"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1</w:t>
            </w:r>
          </w:p>
        </w:tc>
        <w:tc>
          <w:tcPr>
            <w:tcW w:w="1218" w:type="dxa"/>
            <w:tcBorders>
              <w:top w:val="single" w:sz="4" w:space="0" w:color="auto"/>
              <w:left w:val="single" w:sz="6" w:space="0" w:color="000000"/>
              <w:bottom w:val="single" w:sz="4" w:space="0" w:color="auto"/>
            </w:tcBorders>
            <w:shd w:val="clear" w:color="000080" w:fill="FFFFFF"/>
          </w:tcPr>
          <w:p w14:paraId="1DE45FA3" w14:textId="77777777" w:rsidR="002628E3" w:rsidRPr="00B0046B" w:rsidRDefault="002628E3" w:rsidP="00EE57AB">
            <w:pPr>
              <w:pStyle w:val="TableText"/>
              <w:keepNext w:val="0"/>
              <w:keepLines w:val="0"/>
            </w:pPr>
          </w:p>
        </w:tc>
      </w:tr>
      <w:tr w:rsidR="002628E3" w:rsidRPr="00B0046B" w14:paraId="1DE45FA7" w14:textId="77777777" w:rsidTr="005942D6">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A5"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t>else if ((OUTPUT_CLR_FMT = = RGB) | | (OUTPUT_CLR_FMT = = YUV444) | |</w:t>
            </w:r>
            <w:r w:rsidRPr="00B0046B">
              <w:rPr>
                <w:szCs w:val="18"/>
              </w:rPr>
              <w:br/>
            </w:r>
            <w:r w:rsidRPr="00B0046B">
              <w:rPr>
                <w:szCs w:val="18"/>
              </w:rPr>
              <w:tab/>
            </w:r>
            <w:r w:rsidRPr="00B0046B">
              <w:rPr>
                <w:szCs w:val="18"/>
              </w:rPr>
              <w:tab/>
              <w:t>(OUTPUT_CLR_FMT = = YUV422) | | (OUTPUT_CLR_FMT = = YUV420))</w:t>
            </w:r>
          </w:p>
        </w:tc>
        <w:tc>
          <w:tcPr>
            <w:tcW w:w="1218" w:type="dxa"/>
            <w:tcBorders>
              <w:top w:val="single" w:sz="4" w:space="0" w:color="auto"/>
              <w:left w:val="single" w:sz="6" w:space="0" w:color="000000"/>
              <w:bottom w:val="single" w:sz="4" w:space="0" w:color="auto"/>
            </w:tcBorders>
            <w:shd w:val="clear" w:color="000080" w:fill="FFFFFF"/>
          </w:tcPr>
          <w:p w14:paraId="1DE45FA6" w14:textId="77777777" w:rsidR="002628E3" w:rsidRPr="00B0046B" w:rsidRDefault="002628E3" w:rsidP="00EE57AB">
            <w:pPr>
              <w:pStyle w:val="TableText"/>
              <w:keepNext w:val="0"/>
              <w:keepLines w:val="0"/>
            </w:pPr>
          </w:p>
        </w:tc>
      </w:tr>
      <w:tr w:rsidR="002628E3" w:rsidRPr="00B0046B" w14:paraId="1DE45FAA" w14:textId="77777777" w:rsidTr="005942D6">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A8"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3</w:t>
            </w:r>
          </w:p>
        </w:tc>
        <w:tc>
          <w:tcPr>
            <w:tcW w:w="1218" w:type="dxa"/>
            <w:tcBorders>
              <w:top w:val="single" w:sz="4" w:space="0" w:color="auto"/>
              <w:left w:val="single" w:sz="6" w:space="0" w:color="000000"/>
              <w:bottom w:val="single" w:sz="4" w:space="0" w:color="auto"/>
            </w:tcBorders>
            <w:shd w:val="clear" w:color="000080" w:fill="FFFFFF"/>
          </w:tcPr>
          <w:p w14:paraId="1DE45FA9" w14:textId="77777777" w:rsidR="002628E3" w:rsidRPr="00B0046B" w:rsidRDefault="002628E3" w:rsidP="00EE57AB">
            <w:pPr>
              <w:pStyle w:val="TableText"/>
              <w:keepNext w:val="0"/>
              <w:keepLines w:val="0"/>
            </w:pPr>
          </w:p>
        </w:tc>
      </w:tr>
      <w:tr w:rsidR="002628E3" w:rsidRPr="00B0046B" w14:paraId="1DE45FAD" w14:textId="77777777" w:rsidTr="005942D6">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AB"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if (OUTPUT_CLR_FMT = = RGBE)</w:t>
            </w:r>
          </w:p>
        </w:tc>
        <w:tc>
          <w:tcPr>
            <w:tcW w:w="1218" w:type="dxa"/>
            <w:tcBorders>
              <w:top w:val="single" w:sz="4" w:space="0" w:color="auto"/>
              <w:left w:val="single" w:sz="6" w:space="0" w:color="000000"/>
              <w:bottom w:val="single" w:sz="4" w:space="0" w:color="auto"/>
            </w:tcBorders>
            <w:shd w:val="clear" w:color="000080" w:fill="FFFFFF"/>
          </w:tcPr>
          <w:p w14:paraId="1DE45FAC" w14:textId="77777777" w:rsidR="002628E3" w:rsidRPr="00B0046B" w:rsidRDefault="002628E3" w:rsidP="00EE57AB">
            <w:pPr>
              <w:pStyle w:val="TableText"/>
              <w:keepNext w:val="0"/>
              <w:keepLines w:val="0"/>
            </w:pPr>
          </w:p>
        </w:tc>
      </w:tr>
      <w:tr w:rsidR="002628E3" w:rsidRPr="00B0046B" w14:paraId="1DE45FB0" w14:textId="77777777" w:rsidTr="005942D6">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AE"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4</w:t>
            </w:r>
          </w:p>
        </w:tc>
        <w:tc>
          <w:tcPr>
            <w:tcW w:w="1218" w:type="dxa"/>
            <w:tcBorders>
              <w:top w:val="single" w:sz="4" w:space="0" w:color="auto"/>
              <w:left w:val="single" w:sz="6" w:space="0" w:color="000000"/>
              <w:bottom w:val="single" w:sz="4" w:space="0" w:color="auto"/>
            </w:tcBorders>
            <w:shd w:val="clear" w:color="000080" w:fill="FFFFFF"/>
          </w:tcPr>
          <w:p w14:paraId="1DE45FAF" w14:textId="77777777" w:rsidR="002628E3" w:rsidRPr="00B0046B" w:rsidRDefault="002628E3" w:rsidP="00EE57AB">
            <w:pPr>
              <w:pStyle w:val="TableText"/>
              <w:keepNext w:val="0"/>
              <w:keepLines w:val="0"/>
            </w:pPr>
          </w:p>
        </w:tc>
      </w:tr>
      <w:tr w:rsidR="002628E3" w:rsidRPr="00B0046B" w14:paraId="1DE45FB3" w14:textId="77777777" w:rsidTr="006F5070">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B1"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1218" w:type="dxa"/>
            <w:tcBorders>
              <w:top w:val="single" w:sz="4" w:space="0" w:color="auto"/>
              <w:left w:val="single" w:sz="6" w:space="0" w:color="000000"/>
              <w:bottom w:val="single" w:sz="4" w:space="0" w:color="auto"/>
            </w:tcBorders>
            <w:shd w:val="clear" w:color="000080" w:fill="FFFFFF"/>
          </w:tcPr>
          <w:p w14:paraId="1DE45FB2" w14:textId="77777777" w:rsidR="002628E3" w:rsidRPr="00B0046B" w:rsidRDefault="002628E3" w:rsidP="00EE57AB">
            <w:pPr>
              <w:pStyle w:val="TableText"/>
              <w:keepNext w:val="0"/>
              <w:keepLines w:val="0"/>
            </w:pPr>
          </w:p>
        </w:tc>
      </w:tr>
      <w:tr w:rsidR="002628E3" w:rsidRPr="00B0046B" w14:paraId="1DE45FB6" w14:textId="77777777" w:rsidTr="006F5070">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B4"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outputArrays = NumComponents</w:t>
            </w:r>
          </w:p>
        </w:tc>
        <w:tc>
          <w:tcPr>
            <w:tcW w:w="1218" w:type="dxa"/>
            <w:tcBorders>
              <w:top w:val="single" w:sz="4" w:space="0" w:color="auto"/>
              <w:left w:val="single" w:sz="6" w:space="0" w:color="000000"/>
              <w:bottom w:val="single" w:sz="4" w:space="0" w:color="auto"/>
            </w:tcBorders>
            <w:shd w:val="clear" w:color="000080" w:fill="FFFFFF"/>
          </w:tcPr>
          <w:p w14:paraId="1DE45FB5" w14:textId="77777777" w:rsidR="002628E3" w:rsidRPr="00B0046B" w:rsidRDefault="002628E3" w:rsidP="00EE57AB">
            <w:pPr>
              <w:pStyle w:val="TableText"/>
              <w:keepNext w:val="0"/>
              <w:keepLines w:val="0"/>
            </w:pPr>
          </w:p>
        </w:tc>
      </w:tr>
      <w:tr w:rsidR="002628E3" w:rsidRPr="00B0046B" w14:paraId="1DE45FB9" w14:textId="77777777" w:rsidTr="006F5070">
        <w:trPr>
          <w:jc w:val="center"/>
        </w:trPr>
        <w:tc>
          <w:tcPr>
            <w:tcW w:w="8239" w:type="dxa"/>
            <w:tcBorders>
              <w:top w:val="single" w:sz="4" w:space="0" w:color="auto"/>
              <w:bottom w:val="single" w:sz="4" w:space="0" w:color="auto"/>
              <w:right w:val="single" w:sz="6" w:space="0" w:color="000000"/>
            </w:tcBorders>
            <w:shd w:val="clear" w:color="000080" w:fill="FFFFFF"/>
            <w:vAlign w:val="bottom"/>
          </w:tcPr>
          <w:p w14:paraId="1DE45FB7"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t>for (i = 0; i &lt; outputArrays; i++) {</w:t>
            </w:r>
          </w:p>
        </w:tc>
        <w:tc>
          <w:tcPr>
            <w:tcW w:w="1218" w:type="dxa"/>
            <w:tcBorders>
              <w:top w:val="single" w:sz="4" w:space="0" w:color="auto"/>
              <w:left w:val="single" w:sz="6" w:space="0" w:color="000000"/>
              <w:bottom w:val="single" w:sz="4" w:space="0" w:color="auto"/>
            </w:tcBorders>
            <w:shd w:val="clear" w:color="000080" w:fill="FFFFFF"/>
          </w:tcPr>
          <w:p w14:paraId="1DE45FB8" w14:textId="77777777" w:rsidR="002628E3" w:rsidRPr="00B0046B" w:rsidRDefault="002628E3" w:rsidP="00EE57AB">
            <w:pPr>
              <w:pStyle w:val="TableText"/>
              <w:keepNext w:val="0"/>
              <w:keepLines w:val="0"/>
            </w:pPr>
          </w:p>
        </w:tc>
      </w:tr>
      <w:tr w:rsidR="002628E3" w:rsidRPr="00B0046B" w14:paraId="1DE45FBC"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BA"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if ((i &gt; 0) &amp;&amp; (OUTPUT_CLR_FMT = = YUV420)) {</w:t>
            </w:r>
          </w:p>
        </w:tc>
        <w:tc>
          <w:tcPr>
            <w:tcW w:w="1218" w:type="dxa"/>
            <w:tcBorders>
              <w:top w:val="single" w:sz="4" w:space="0" w:color="auto"/>
              <w:left w:val="single" w:sz="6" w:space="0" w:color="000000"/>
              <w:bottom w:val="single" w:sz="6" w:space="0" w:color="000000"/>
            </w:tcBorders>
            <w:shd w:val="clear" w:color="000080" w:fill="FFFFFF"/>
          </w:tcPr>
          <w:p w14:paraId="1DE45FBB" w14:textId="77777777" w:rsidR="002628E3" w:rsidRPr="00B0046B" w:rsidRDefault="002628E3" w:rsidP="00EE57AB">
            <w:pPr>
              <w:pStyle w:val="TableText"/>
              <w:keepNext w:val="0"/>
              <w:keepLines w:val="0"/>
            </w:pPr>
          </w:p>
        </w:tc>
      </w:tr>
      <w:tr w:rsidR="002628E3" w:rsidRPr="00B0046B" w14:paraId="1DE45FBF"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BD"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outputHeight = (HEIGHT_MINUS1 + 1) / 2</w:t>
            </w:r>
          </w:p>
        </w:tc>
        <w:tc>
          <w:tcPr>
            <w:tcW w:w="1218" w:type="dxa"/>
            <w:tcBorders>
              <w:top w:val="single" w:sz="4" w:space="0" w:color="auto"/>
              <w:left w:val="single" w:sz="6" w:space="0" w:color="000000"/>
              <w:bottom w:val="single" w:sz="6" w:space="0" w:color="000000"/>
            </w:tcBorders>
            <w:shd w:val="clear" w:color="000080" w:fill="FFFFFF"/>
          </w:tcPr>
          <w:p w14:paraId="1DE45FBE" w14:textId="77777777" w:rsidR="002628E3" w:rsidRPr="00B0046B" w:rsidRDefault="002628E3" w:rsidP="00EE57AB">
            <w:pPr>
              <w:pStyle w:val="TableText"/>
              <w:keepNext w:val="0"/>
              <w:keepLines w:val="0"/>
            </w:pPr>
          </w:p>
        </w:tc>
      </w:tr>
      <w:tr w:rsidR="002628E3" w:rsidRPr="00B0046B" w14:paraId="1DE45FC2"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0"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n = TOP_MARGIN / 2</w:t>
            </w:r>
          </w:p>
        </w:tc>
        <w:tc>
          <w:tcPr>
            <w:tcW w:w="1218" w:type="dxa"/>
            <w:tcBorders>
              <w:top w:val="single" w:sz="4" w:space="0" w:color="auto"/>
              <w:left w:val="single" w:sz="6" w:space="0" w:color="000000"/>
              <w:bottom w:val="single" w:sz="6" w:space="0" w:color="000000"/>
            </w:tcBorders>
            <w:shd w:val="clear" w:color="000080" w:fill="FFFFFF"/>
          </w:tcPr>
          <w:p w14:paraId="1DE45FC1" w14:textId="77777777" w:rsidR="002628E3" w:rsidRPr="00B0046B" w:rsidRDefault="002628E3" w:rsidP="00EE57AB">
            <w:pPr>
              <w:pStyle w:val="TableText"/>
              <w:keepNext w:val="0"/>
              <w:keepLines w:val="0"/>
            </w:pPr>
          </w:p>
        </w:tc>
      </w:tr>
      <w:tr w:rsidR="002628E3" w:rsidRPr="00B0046B" w14:paraId="1DE45FC5"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3"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 else {</w:t>
            </w:r>
          </w:p>
        </w:tc>
        <w:tc>
          <w:tcPr>
            <w:tcW w:w="1218" w:type="dxa"/>
            <w:tcBorders>
              <w:top w:val="single" w:sz="4" w:space="0" w:color="auto"/>
              <w:left w:val="single" w:sz="6" w:space="0" w:color="000000"/>
              <w:bottom w:val="single" w:sz="6" w:space="0" w:color="000000"/>
            </w:tcBorders>
            <w:shd w:val="clear" w:color="000080" w:fill="FFFFFF"/>
          </w:tcPr>
          <w:p w14:paraId="1DE45FC4" w14:textId="77777777" w:rsidR="002628E3" w:rsidRPr="00B0046B" w:rsidRDefault="002628E3" w:rsidP="00EE57AB">
            <w:pPr>
              <w:pStyle w:val="TableText"/>
              <w:keepNext w:val="0"/>
              <w:keepLines w:val="0"/>
            </w:pPr>
          </w:p>
        </w:tc>
      </w:tr>
      <w:tr w:rsidR="002628E3" w:rsidRPr="00B0046B" w14:paraId="1DE45FC8"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6" w14:textId="77777777" w:rsidR="002628E3" w:rsidRPr="00B0046B" w:rsidRDefault="002E35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 xml:space="preserve">outputHeight = </w:t>
            </w:r>
            <w:r w:rsidR="002628E3" w:rsidRPr="00B0046B">
              <w:rPr>
                <w:szCs w:val="18"/>
              </w:rPr>
              <w:t>HEIGHT_MINU</w:t>
            </w:r>
            <w:r w:rsidRPr="00B0046B">
              <w:rPr>
                <w:szCs w:val="18"/>
              </w:rPr>
              <w:t>S1 + 1</w:t>
            </w:r>
          </w:p>
        </w:tc>
        <w:tc>
          <w:tcPr>
            <w:tcW w:w="1218" w:type="dxa"/>
            <w:tcBorders>
              <w:top w:val="single" w:sz="4" w:space="0" w:color="auto"/>
              <w:left w:val="single" w:sz="6" w:space="0" w:color="000000"/>
              <w:bottom w:val="single" w:sz="6" w:space="0" w:color="000000"/>
            </w:tcBorders>
            <w:shd w:val="clear" w:color="000080" w:fill="FFFFFF"/>
          </w:tcPr>
          <w:p w14:paraId="1DE45FC7" w14:textId="77777777" w:rsidR="002628E3" w:rsidRPr="00B0046B" w:rsidRDefault="002628E3" w:rsidP="00EE57AB">
            <w:pPr>
              <w:pStyle w:val="TableText"/>
              <w:keepNext w:val="0"/>
              <w:keepLines w:val="0"/>
            </w:pPr>
          </w:p>
        </w:tc>
      </w:tr>
      <w:tr w:rsidR="002628E3" w:rsidRPr="00B0046B" w14:paraId="1DE45FCB"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9"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n = TOP_MARGIN</w:t>
            </w:r>
          </w:p>
        </w:tc>
        <w:tc>
          <w:tcPr>
            <w:tcW w:w="1218" w:type="dxa"/>
            <w:tcBorders>
              <w:top w:val="single" w:sz="4" w:space="0" w:color="auto"/>
              <w:left w:val="single" w:sz="6" w:space="0" w:color="000000"/>
              <w:bottom w:val="single" w:sz="6" w:space="0" w:color="000000"/>
            </w:tcBorders>
            <w:shd w:val="clear" w:color="000080" w:fill="FFFFFF"/>
          </w:tcPr>
          <w:p w14:paraId="1DE45FCA" w14:textId="77777777" w:rsidR="002628E3" w:rsidRPr="00B0046B" w:rsidRDefault="002628E3" w:rsidP="00EE57AB">
            <w:pPr>
              <w:pStyle w:val="TableText"/>
              <w:keepNext w:val="0"/>
              <w:keepLines w:val="0"/>
            </w:pPr>
          </w:p>
        </w:tc>
      </w:tr>
      <w:tr w:rsidR="002628E3" w:rsidRPr="00B0046B" w14:paraId="1DE45FCE" w14:textId="77777777" w:rsidTr="005942D6">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C"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218" w:type="dxa"/>
            <w:tcBorders>
              <w:top w:val="single" w:sz="4" w:space="0" w:color="auto"/>
              <w:left w:val="single" w:sz="6" w:space="0" w:color="000000"/>
              <w:bottom w:val="single" w:sz="6" w:space="0" w:color="000000"/>
            </w:tcBorders>
            <w:shd w:val="clear" w:color="000080" w:fill="FFFFFF"/>
          </w:tcPr>
          <w:p w14:paraId="1DE45FCD" w14:textId="77777777" w:rsidR="002628E3" w:rsidRPr="00B0046B" w:rsidRDefault="002628E3" w:rsidP="00EE57AB">
            <w:pPr>
              <w:pStyle w:val="TableText"/>
              <w:keepNext w:val="0"/>
              <w:keepLines w:val="0"/>
            </w:pPr>
          </w:p>
        </w:tc>
      </w:tr>
      <w:tr w:rsidR="002628E3" w:rsidRPr="00B0046B" w14:paraId="1DE45FD1" w14:textId="77777777" w:rsidTr="006F5070">
        <w:trPr>
          <w:jc w:val="center"/>
        </w:trPr>
        <w:tc>
          <w:tcPr>
            <w:tcW w:w="8239" w:type="dxa"/>
            <w:tcBorders>
              <w:top w:val="single" w:sz="4" w:space="0" w:color="auto"/>
              <w:bottom w:val="single" w:sz="6" w:space="0" w:color="000000"/>
              <w:right w:val="single" w:sz="6" w:space="0" w:color="000000"/>
            </w:tcBorders>
            <w:shd w:val="clear" w:color="000080" w:fill="FFFFFF"/>
            <w:vAlign w:val="bottom"/>
          </w:tcPr>
          <w:p w14:paraId="1DE45FCF"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if ((i &gt; 0) &amp;&amp;</w:t>
            </w:r>
            <w:r w:rsidRPr="00B0046B">
              <w:rPr>
                <w:szCs w:val="18"/>
              </w:rPr>
              <w:br/>
            </w:r>
            <w:r w:rsidRPr="00B0046B">
              <w:rPr>
                <w:szCs w:val="18"/>
              </w:rPr>
              <w:tab/>
            </w:r>
            <w:r w:rsidRPr="00B0046B">
              <w:rPr>
                <w:szCs w:val="18"/>
              </w:rPr>
              <w:tab/>
            </w:r>
            <w:r w:rsidRPr="00B0046B">
              <w:rPr>
                <w:szCs w:val="18"/>
              </w:rPr>
              <w:tab/>
              <w:t>((OUTPUT_CLR_FMT = = YUV422) | | (OUTPUT_CLR_FMT = = YUV420))) {</w:t>
            </w:r>
          </w:p>
        </w:tc>
        <w:tc>
          <w:tcPr>
            <w:tcW w:w="1218" w:type="dxa"/>
            <w:tcBorders>
              <w:top w:val="single" w:sz="4" w:space="0" w:color="auto"/>
              <w:left w:val="single" w:sz="6" w:space="0" w:color="000000"/>
              <w:bottom w:val="single" w:sz="6" w:space="0" w:color="000000"/>
            </w:tcBorders>
            <w:shd w:val="clear" w:color="000080" w:fill="FFFFFF"/>
          </w:tcPr>
          <w:p w14:paraId="1DE45FD0" w14:textId="77777777" w:rsidR="002628E3" w:rsidRPr="00B0046B" w:rsidRDefault="002628E3" w:rsidP="00EE57AB">
            <w:pPr>
              <w:pStyle w:val="TableText"/>
              <w:keepNext w:val="0"/>
              <w:keepLines w:val="0"/>
            </w:pPr>
          </w:p>
        </w:tc>
      </w:tr>
      <w:tr w:rsidR="002628E3" w:rsidRPr="00B0046B" w14:paraId="1DE45FD4"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D2" w14:textId="77777777" w:rsidR="002628E3" w:rsidRPr="00B0046B" w:rsidRDefault="002628E3" w:rsidP="00EA751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outputWidth = (WIDTH_MINUS1 + 1) / 2</w:t>
            </w:r>
          </w:p>
        </w:tc>
        <w:tc>
          <w:tcPr>
            <w:tcW w:w="1218" w:type="dxa"/>
            <w:tcBorders>
              <w:top w:val="single" w:sz="6" w:space="0" w:color="000000"/>
              <w:left w:val="single" w:sz="6" w:space="0" w:color="000000"/>
              <w:bottom w:val="single" w:sz="6" w:space="0" w:color="000000"/>
            </w:tcBorders>
            <w:shd w:val="clear" w:color="000080" w:fill="FFFFFF"/>
          </w:tcPr>
          <w:p w14:paraId="1DE45FD3" w14:textId="77777777" w:rsidR="002628E3" w:rsidRPr="00B0046B" w:rsidRDefault="002628E3" w:rsidP="00EE57AB">
            <w:pPr>
              <w:pStyle w:val="TableText"/>
              <w:keepNext w:val="0"/>
              <w:keepLines w:val="0"/>
            </w:pPr>
          </w:p>
        </w:tc>
      </w:tr>
      <w:tr w:rsidR="002628E3" w:rsidRPr="00B0046B" w14:paraId="1DE45FD7"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D5" w14:textId="77777777" w:rsidR="002628E3" w:rsidRPr="00B0046B" w:rsidRDefault="002628E3" w:rsidP="00EA751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m = LEFT_MARGIN / 2</w:t>
            </w:r>
          </w:p>
        </w:tc>
        <w:tc>
          <w:tcPr>
            <w:tcW w:w="1218" w:type="dxa"/>
            <w:tcBorders>
              <w:top w:val="single" w:sz="6" w:space="0" w:color="000000"/>
              <w:left w:val="single" w:sz="6" w:space="0" w:color="000000"/>
              <w:bottom w:val="single" w:sz="6" w:space="0" w:color="000000"/>
            </w:tcBorders>
            <w:shd w:val="clear" w:color="000080" w:fill="FFFFFF"/>
          </w:tcPr>
          <w:p w14:paraId="1DE45FD6" w14:textId="77777777" w:rsidR="002628E3" w:rsidRPr="00B0046B" w:rsidRDefault="002628E3" w:rsidP="00EE57AB">
            <w:pPr>
              <w:pStyle w:val="TableText"/>
              <w:keepNext w:val="0"/>
              <w:keepLines w:val="0"/>
            </w:pPr>
          </w:p>
        </w:tc>
      </w:tr>
      <w:tr w:rsidR="002628E3" w:rsidRPr="00B0046B" w14:paraId="1DE45FDA"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D8"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t>} else {</w:t>
            </w:r>
          </w:p>
        </w:tc>
        <w:tc>
          <w:tcPr>
            <w:tcW w:w="1218" w:type="dxa"/>
            <w:tcBorders>
              <w:top w:val="single" w:sz="6" w:space="0" w:color="000000"/>
              <w:left w:val="single" w:sz="6" w:space="0" w:color="000000"/>
              <w:bottom w:val="single" w:sz="6" w:space="0" w:color="000000"/>
            </w:tcBorders>
            <w:shd w:val="clear" w:color="000080" w:fill="FFFFFF"/>
          </w:tcPr>
          <w:p w14:paraId="1DE45FD9" w14:textId="77777777" w:rsidR="002628E3" w:rsidRPr="00B0046B" w:rsidRDefault="002628E3" w:rsidP="00EE57AB">
            <w:pPr>
              <w:pStyle w:val="TableText"/>
              <w:keepNext w:val="0"/>
              <w:keepLines w:val="0"/>
            </w:pPr>
          </w:p>
        </w:tc>
      </w:tr>
      <w:tr w:rsidR="002628E3" w:rsidRPr="00B0046B" w14:paraId="1DE45FDD"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DB"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outputWidth = WIDTH_MINUS1 + 1</w:t>
            </w:r>
          </w:p>
        </w:tc>
        <w:tc>
          <w:tcPr>
            <w:tcW w:w="1218" w:type="dxa"/>
            <w:tcBorders>
              <w:top w:val="single" w:sz="6" w:space="0" w:color="000000"/>
              <w:left w:val="single" w:sz="6" w:space="0" w:color="000000"/>
              <w:bottom w:val="single" w:sz="6" w:space="0" w:color="000000"/>
            </w:tcBorders>
            <w:shd w:val="clear" w:color="000080" w:fill="FFFFFF"/>
          </w:tcPr>
          <w:p w14:paraId="1DE45FDC" w14:textId="77777777" w:rsidR="002628E3" w:rsidRPr="00B0046B" w:rsidRDefault="002628E3" w:rsidP="00EE57AB">
            <w:pPr>
              <w:pStyle w:val="TableText"/>
              <w:keepNext w:val="0"/>
              <w:keepLines w:val="0"/>
            </w:pPr>
          </w:p>
        </w:tc>
      </w:tr>
      <w:tr w:rsidR="002628E3" w:rsidRPr="00B0046B" w14:paraId="1DE45FE0"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DE"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r>
            <w:r w:rsidRPr="00B0046B">
              <w:rPr>
                <w:szCs w:val="18"/>
              </w:rPr>
              <w:tab/>
              <w:t>m = LEFT_MARGIN</w:t>
            </w:r>
          </w:p>
        </w:tc>
        <w:tc>
          <w:tcPr>
            <w:tcW w:w="1218" w:type="dxa"/>
            <w:tcBorders>
              <w:top w:val="single" w:sz="6" w:space="0" w:color="000000"/>
              <w:left w:val="single" w:sz="6" w:space="0" w:color="000000"/>
              <w:bottom w:val="single" w:sz="6" w:space="0" w:color="000000"/>
            </w:tcBorders>
            <w:shd w:val="clear" w:color="000080" w:fill="FFFFFF"/>
          </w:tcPr>
          <w:p w14:paraId="1DE45FDF" w14:textId="77777777" w:rsidR="002628E3" w:rsidRPr="00B0046B" w:rsidRDefault="002628E3" w:rsidP="00EE57AB">
            <w:pPr>
              <w:pStyle w:val="TableText"/>
              <w:keepNext w:val="0"/>
              <w:keepLines w:val="0"/>
            </w:pPr>
          </w:p>
        </w:tc>
      </w:tr>
      <w:tr w:rsidR="002628E3" w:rsidRPr="00B0046B" w14:paraId="1DE45FE3"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E1"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r>
            <w:r w:rsidRPr="00B0046B">
              <w:rPr>
                <w:szCs w:val="18"/>
              </w:rPr>
              <w:tab/>
              <w:t>}</w:t>
            </w:r>
          </w:p>
        </w:tc>
        <w:tc>
          <w:tcPr>
            <w:tcW w:w="1218" w:type="dxa"/>
            <w:tcBorders>
              <w:top w:val="single" w:sz="6" w:space="0" w:color="000000"/>
              <w:left w:val="single" w:sz="6" w:space="0" w:color="000000"/>
              <w:bottom w:val="single" w:sz="6" w:space="0" w:color="000000"/>
            </w:tcBorders>
            <w:shd w:val="clear" w:color="000080" w:fill="FFFFFF"/>
          </w:tcPr>
          <w:p w14:paraId="1DE45FE2" w14:textId="77777777" w:rsidR="002628E3" w:rsidRPr="00B0046B" w:rsidRDefault="002628E3" w:rsidP="00EE57AB">
            <w:pPr>
              <w:pStyle w:val="TableText"/>
              <w:keepNext w:val="0"/>
              <w:keepLines w:val="0"/>
            </w:pPr>
          </w:p>
        </w:tc>
      </w:tr>
      <w:tr w:rsidR="002628E3" w:rsidRPr="00B0046B" w14:paraId="1DE45FE6"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E4"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 xml:space="preserve">if ((OUTPUT_BITDEPTH = = BD8) | | (OUTPUT_BITDEPTH = = BD16) | | </w:t>
            </w:r>
            <w:r w:rsidRPr="00B0046B">
              <w:br/>
            </w:r>
            <w:r w:rsidRPr="00B0046B">
              <w:tab/>
            </w:r>
            <w:r w:rsidRPr="00B0046B">
              <w:tab/>
            </w:r>
            <w:r w:rsidRPr="00B0046B">
              <w:tab/>
              <w:t>(OUTPUT_BITDEPTH = = BD16S))</w:t>
            </w:r>
          </w:p>
        </w:tc>
        <w:tc>
          <w:tcPr>
            <w:tcW w:w="1218" w:type="dxa"/>
            <w:tcBorders>
              <w:top w:val="single" w:sz="6" w:space="0" w:color="000000"/>
              <w:left w:val="single" w:sz="6" w:space="0" w:color="000000"/>
              <w:bottom w:val="single" w:sz="6" w:space="0" w:color="000000"/>
            </w:tcBorders>
            <w:shd w:val="clear" w:color="000080" w:fill="FFFFFF"/>
          </w:tcPr>
          <w:p w14:paraId="1DE45FE5" w14:textId="77777777" w:rsidR="002628E3" w:rsidRPr="00B0046B" w:rsidRDefault="002628E3" w:rsidP="00EE57AB">
            <w:pPr>
              <w:pStyle w:val="TableText"/>
              <w:keepNext w:val="0"/>
              <w:keepLines w:val="0"/>
            </w:pPr>
          </w:p>
        </w:tc>
      </w:tr>
      <w:tr w:rsidR="002628E3" w:rsidRPr="00B0046B" w14:paraId="1DE45FE9"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5FE7"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5FE8" w14:textId="77777777" w:rsidR="002628E3" w:rsidRPr="00B0046B" w:rsidRDefault="002628E3" w:rsidP="00EE57AB">
            <w:pPr>
              <w:pStyle w:val="TableText"/>
              <w:keepNext w:val="0"/>
              <w:keepLines w:val="0"/>
            </w:pPr>
          </w:p>
        </w:tc>
      </w:tr>
      <w:tr w:rsidR="002628E3" w:rsidRPr="00B0046B" w14:paraId="1DE45FEC"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5FEA"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5FEB" w14:textId="77777777" w:rsidR="002628E3" w:rsidRPr="00B0046B" w:rsidRDefault="002628E3" w:rsidP="00EE57AB">
            <w:pPr>
              <w:pStyle w:val="TableText"/>
              <w:keepNext w:val="0"/>
              <w:keepLines w:val="0"/>
            </w:pPr>
          </w:p>
        </w:tc>
      </w:tr>
      <w:tr w:rsidR="002628E3" w:rsidRPr="00B0046B" w14:paraId="1DE45FEF"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ED" w14:textId="77777777" w:rsidR="002628E3" w:rsidRPr="00B0046B" w:rsidRDefault="002628E3"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rPr>
                <w:szCs w:val="18"/>
              </w:rPr>
              <w:t>ImagePlane[i][x][y]</w:t>
            </w:r>
            <w:r w:rsidRPr="00B0046B">
              <w:t xml:space="preserve"> = ClippingBasic(</w:t>
            </w:r>
            <w:r w:rsidRPr="00B0046B">
              <w:rPr>
                <w:szCs w:val="18"/>
              </w:rPr>
              <w:t>ImagePlane[i][x + m][y + n]</w:t>
            </w:r>
            <w:r w:rsidRPr="00B0046B">
              <w:t>)</w:t>
            </w:r>
          </w:p>
        </w:tc>
        <w:tc>
          <w:tcPr>
            <w:tcW w:w="1218" w:type="dxa"/>
            <w:tcBorders>
              <w:top w:val="single" w:sz="6" w:space="0" w:color="000000"/>
              <w:left w:val="single" w:sz="6" w:space="0" w:color="000000"/>
              <w:bottom w:val="single" w:sz="6" w:space="0" w:color="000000"/>
            </w:tcBorders>
            <w:shd w:val="clear" w:color="000080" w:fill="FFFFFF"/>
          </w:tcPr>
          <w:p w14:paraId="1DE45FEE" w14:textId="6479244A"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_Ref219708708 \r \h </w:instrText>
            </w:r>
            <w:r w:rsidR="00B0046B" w:rsidRPr="00786941">
              <w:instrText xml:space="preserve"> \* MERGEFORMAT </w:instrText>
            </w:r>
            <w:r w:rsidRPr="004A4DE6">
              <w:fldChar w:fldCharType="separate"/>
            </w:r>
            <w:r w:rsidRPr="00B0046B">
              <w:t>9.10.8.2</w:t>
            </w:r>
            <w:r w:rsidRPr="004A4DE6">
              <w:fldChar w:fldCharType="end"/>
            </w:r>
          </w:p>
        </w:tc>
      </w:tr>
      <w:tr w:rsidR="002628E3" w:rsidRPr="00B0046B" w14:paraId="1DE45FF2"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F0"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(OUTPUT_BITDEPTH = = BD565)</w:t>
            </w:r>
          </w:p>
        </w:tc>
        <w:tc>
          <w:tcPr>
            <w:tcW w:w="1218" w:type="dxa"/>
            <w:tcBorders>
              <w:top w:val="single" w:sz="6" w:space="0" w:color="000000"/>
              <w:left w:val="single" w:sz="6" w:space="0" w:color="000000"/>
              <w:bottom w:val="single" w:sz="6" w:space="0" w:color="000000"/>
            </w:tcBorders>
            <w:shd w:val="clear" w:color="000080" w:fill="FFFFFF"/>
          </w:tcPr>
          <w:p w14:paraId="1DE45FF1" w14:textId="77777777" w:rsidR="002628E3" w:rsidRPr="00B0046B" w:rsidRDefault="002628E3" w:rsidP="00EE57AB">
            <w:pPr>
              <w:pStyle w:val="TableText"/>
              <w:keepNext w:val="0"/>
              <w:keepLines w:val="0"/>
            </w:pPr>
          </w:p>
        </w:tc>
      </w:tr>
      <w:tr w:rsidR="002628E3" w:rsidRPr="00B0046B" w14:paraId="1DE45FF5"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5FF3"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5FF4" w14:textId="77777777" w:rsidR="002628E3" w:rsidRPr="00B0046B" w:rsidRDefault="002628E3" w:rsidP="00EE57AB">
            <w:pPr>
              <w:pStyle w:val="TableText"/>
              <w:keepNext w:val="0"/>
              <w:keepLines w:val="0"/>
            </w:pPr>
          </w:p>
        </w:tc>
      </w:tr>
      <w:tr w:rsidR="002628E3" w:rsidRPr="00B0046B" w14:paraId="1DE45FF8"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5FF6"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5FF7" w14:textId="77777777" w:rsidR="002628E3" w:rsidRPr="00B0046B" w:rsidRDefault="002628E3" w:rsidP="00EE57AB">
            <w:pPr>
              <w:pStyle w:val="TableText"/>
              <w:keepNext w:val="0"/>
              <w:keepLines w:val="0"/>
            </w:pPr>
          </w:p>
        </w:tc>
      </w:tr>
      <w:tr w:rsidR="002628E3" w:rsidRPr="00B0046B" w14:paraId="1DE45FFB"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F9" w14:textId="77777777" w:rsidR="002628E3" w:rsidRPr="00B0046B" w:rsidRDefault="002628E3" w:rsidP="00980D42">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rPr>
                <w:szCs w:val="18"/>
              </w:rPr>
              <w:t>ImagePlane[i][x][y]</w:t>
            </w:r>
            <w:r w:rsidRPr="00B0046B">
              <w:t xml:space="preserve"> = ClipAndPackBD565(</w:t>
            </w:r>
            <w:r w:rsidRPr="00B0046B">
              <w:rPr>
                <w:szCs w:val="18"/>
              </w:rPr>
              <w:t xml:space="preserve">ImagePlane[0][x + m][y + n], </w:t>
            </w:r>
            <w:r w:rsidRPr="00B0046B">
              <w:br/>
            </w:r>
            <w:r w:rsidRPr="00B0046B">
              <w:tab/>
            </w:r>
            <w:r w:rsidRPr="00B0046B">
              <w:tab/>
            </w:r>
            <w:r w:rsidRPr="00B0046B">
              <w:tab/>
            </w:r>
            <w:r w:rsidRPr="00B0046B">
              <w:tab/>
            </w:r>
            <w:r w:rsidRPr="00B0046B">
              <w:tab/>
            </w:r>
            <w:r w:rsidRPr="00B0046B">
              <w:tab/>
            </w:r>
            <w:r w:rsidRPr="00B0046B">
              <w:rPr>
                <w:szCs w:val="18"/>
              </w:rPr>
              <w:t>ImagePlane[1][x + m][y + n], ImagePlane[2][x + m][y + n]</w:t>
            </w:r>
            <w:r w:rsidRPr="00B0046B">
              <w:t>)</w:t>
            </w:r>
          </w:p>
        </w:tc>
        <w:tc>
          <w:tcPr>
            <w:tcW w:w="1218" w:type="dxa"/>
            <w:tcBorders>
              <w:top w:val="single" w:sz="6" w:space="0" w:color="000000"/>
              <w:left w:val="single" w:sz="6" w:space="0" w:color="000000"/>
              <w:bottom w:val="single" w:sz="6" w:space="0" w:color="000000"/>
            </w:tcBorders>
            <w:shd w:val="clear" w:color="000080" w:fill="FFFFFF"/>
          </w:tcPr>
          <w:p w14:paraId="1DE45FFA"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_Ref219708712 \r \h  \* MERGEFORMAT </w:instrText>
            </w:r>
            <w:r w:rsidRPr="004A4DE6">
              <w:fldChar w:fldCharType="separate"/>
            </w:r>
            <w:r w:rsidRPr="00B0046B">
              <w:t>9.10.8.3</w:t>
            </w:r>
            <w:r w:rsidRPr="004A4DE6">
              <w:fldChar w:fldCharType="end"/>
            </w:r>
          </w:p>
        </w:tc>
      </w:tr>
      <w:tr w:rsidR="002628E3" w:rsidRPr="00B0046B" w14:paraId="1DE45FFE"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5FFC"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(OUTPUT_BITDEPTH = = BD5)</w:t>
            </w:r>
          </w:p>
        </w:tc>
        <w:tc>
          <w:tcPr>
            <w:tcW w:w="1218" w:type="dxa"/>
            <w:tcBorders>
              <w:top w:val="single" w:sz="6" w:space="0" w:color="000000"/>
              <w:left w:val="single" w:sz="6" w:space="0" w:color="000000"/>
              <w:bottom w:val="single" w:sz="6" w:space="0" w:color="000000"/>
            </w:tcBorders>
            <w:shd w:val="clear" w:color="000080" w:fill="FFFFFF"/>
          </w:tcPr>
          <w:p w14:paraId="1DE45FFD" w14:textId="77777777" w:rsidR="002628E3" w:rsidRPr="00B0046B" w:rsidRDefault="002628E3" w:rsidP="00EE57AB">
            <w:pPr>
              <w:pStyle w:val="TableText"/>
              <w:keepNext w:val="0"/>
              <w:keepLines w:val="0"/>
            </w:pPr>
          </w:p>
        </w:tc>
      </w:tr>
      <w:tr w:rsidR="002628E3" w:rsidRPr="00B0046B" w14:paraId="1DE46001"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5FFF"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6000" w14:textId="77777777" w:rsidR="002628E3" w:rsidRPr="00B0046B" w:rsidRDefault="002628E3" w:rsidP="00EE57AB">
            <w:pPr>
              <w:pStyle w:val="TableText"/>
              <w:keepNext w:val="0"/>
              <w:keepLines w:val="0"/>
            </w:pPr>
          </w:p>
        </w:tc>
      </w:tr>
      <w:tr w:rsidR="002628E3" w:rsidRPr="00B0046B" w14:paraId="1DE46004"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02"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6003" w14:textId="77777777" w:rsidR="002628E3" w:rsidRPr="00B0046B" w:rsidRDefault="002628E3" w:rsidP="00EE57AB">
            <w:pPr>
              <w:pStyle w:val="TableText"/>
              <w:keepNext w:val="0"/>
              <w:keepLines w:val="0"/>
            </w:pPr>
          </w:p>
        </w:tc>
      </w:tr>
      <w:tr w:rsidR="002628E3" w:rsidRPr="00B0046B" w14:paraId="1DE46007"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05" w14:textId="77777777" w:rsidR="002628E3" w:rsidRPr="00B0046B" w:rsidRDefault="002628E3" w:rsidP="005942D6">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rPr>
                <w:szCs w:val="18"/>
              </w:rPr>
              <w:t>ImagePlane[i][x][y]</w:t>
            </w:r>
            <w:r w:rsidRPr="00B0046B">
              <w:t xml:space="preserve"> = ClipAndPackBD5(</w:t>
            </w:r>
            <w:r w:rsidRPr="00B0046B">
              <w:rPr>
                <w:szCs w:val="18"/>
              </w:rPr>
              <w:t xml:space="preserve">ImagePlane[0][x + m][y + n], </w:t>
            </w:r>
            <w:r w:rsidRPr="00B0046B">
              <w:br/>
            </w:r>
            <w:r w:rsidRPr="00B0046B">
              <w:tab/>
            </w:r>
            <w:r w:rsidRPr="00B0046B">
              <w:tab/>
            </w:r>
            <w:r w:rsidRPr="00B0046B">
              <w:tab/>
            </w:r>
            <w:r w:rsidRPr="00B0046B">
              <w:tab/>
            </w:r>
            <w:r w:rsidRPr="00B0046B">
              <w:tab/>
            </w:r>
            <w:r w:rsidRPr="00B0046B">
              <w:tab/>
            </w:r>
            <w:r w:rsidRPr="00B0046B">
              <w:rPr>
                <w:szCs w:val="18"/>
              </w:rPr>
              <w:t>ImagePlane[1][x + m][y + n], ImagePlane[2][x + m][y + n]</w:t>
            </w:r>
            <w:r w:rsidRPr="00B0046B">
              <w:t>)</w:t>
            </w:r>
          </w:p>
        </w:tc>
        <w:tc>
          <w:tcPr>
            <w:tcW w:w="1218" w:type="dxa"/>
            <w:tcBorders>
              <w:top w:val="single" w:sz="6" w:space="0" w:color="000000"/>
              <w:left w:val="single" w:sz="6" w:space="0" w:color="000000"/>
              <w:bottom w:val="single" w:sz="6" w:space="0" w:color="000000"/>
            </w:tcBorders>
            <w:shd w:val="clear" w:color="000080" w:fill="FFFFFF"/>
          </w:tcPr>
          <w:p w14:paraId="1DE46006" w14:textId="167218BB"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_Ref219708716 \r \h </w:instrText>
            </w:r>
            <w:r w:rsidR="00B0046B" w:rsidRPr="00786941">
              <w:instrText xml:space="preserve"> \* MERGEFORMAT </w:instrText>
            </w:r>
            <w:r w:rsidRPr="004A4DE6">
              <w:fldChar w:fldCharType="separate"/>
            </w:r>
            <w:r w:rsidRPr="00B0046B">
              <w:t>9.10.8.4</w:t>
            </w:r>
            <w:r w:rsidRPr="004A4DE6">
              <w:fldChar w:fldCharType="end"/>
            </w:r>
          </w:p>
        </w:tc>
      </w:tr>
      <w:tr w:rsidR="002628E3" w:rsidRPr="00B0046B" w14:paraId="1DE4600A"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08"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(OUTPUT_BITDEPTH = = BD10)</w:t>
            </w:r>
          </w:p>
        </w:tc>
        <w:tc>
          <w:tcPr>
            <w:tcW w:w="1218" w:type="dxa"/>
            <w:tcBorders>
              <w:top w:val="single" w:sz="6" w:space="0" w:color="000000"/>
              <w:left w:val="single" w:sz="6" w:space="0" w:color="000000"/>
              <w:bottom w:val="single" w:sz="6" w:space="0" w:color="000000"/>
            </w:tcBorders>
            <w:shd w:val="clear" w:color="000080" w:fill="FFFFFF"/>
          </w:tcPr>
          <w:p w14:paraId="1DE46009" w14:textId="77777777" w:rsidR="002628E3" w:rsidRPr="00B0046B" w:rsidRDefault="002628E3" w:rsidP="00EE57AB">
            <w:pPr>
              <w:pStyle w:val="TableText"/>
              <w:keepNext w:val="0"/>
              <w:keepLines w:val="0"/>
            </w:pPr>
          </w:p>
        </w:tc>
      </w:tr>
      <w:tr w:rsidR="002628E3" w:rsidRPr="00B0046B" w14:paraId="1DE4600D" w14:textId="77777777" w:rsidTr="00774D03">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0B" w14:textId="77777777"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(OUTPUT_CLR_FMT = = RGB)</w:t>
            </w:r>
          </w:p>
        </w:tc>
        <w:tc>
          <w:tcPr>
            <w:tcW w:w="1218" w:type="dxa"/>
            <w:tcBorders>
              <w:top w:val="single" w:sz="6" w:space="0" w:color="000000"/>
              <w:left w:val="single" w:sz="6" w:space="0" w:color="000000"/>
              <w:bottom w:val="single" w:sz="6" w:space="0" w:color="000000"/>
            </w:tcBorders>
            <w:shd w:val="clear" w:color="000080" w:fill="FFFFFF"/>
          </w:tcPr>
          <w:p w14:paraId="1DE4600C" w14:textId="77777777" w:rsidR="002628E3" w:rsidRPr="00B0046B" w:rsidRDefault="002628E3" w:rsidP="00EE57AB">
            <w:pPr>
              <w:pStyle w:val="TableText"/>
              <w:keepNext w:val="0"/>
              <w:keepLines w:val="0"/>
            </w:pPr>
          </w:p>
        </w:tc>
      </w:tr>
      <w:tr w:rsidR="002628E3" w:rsidRPr="00B0046B" w14:paraId="1DE46010"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0E"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600F" w14:textId="77777777" w:rsidR="002628E3" w:rsidRPr="00B0046B" w:rsidRDefault="002628E3" w:rsidP="00EE57AB">
            <w:pPr>
              <w:pStyle w:val="TableText"/>
              <w:keepNext w:val="0"/>
              <w:keepLines w:val="0"/>
            </w:pPr>
          </w:p>
        </w:tc>
      </w:tr>
      <w:tr w:rsidR="002628E3" w:rsidRPr="00B0046B" w14:paraId="1DE46013"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11" w14:textId="77777777" w:rsidR="002628E3" w:rsidRPr="00B0046B" w:rsidRDefault="002628E3" w:rsidP="002628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6012" w14:textId="77777777" w:rsidR="002628E3" w:rsidRPr="00B0046B" w:rsidRDefault="002628E3" w:rsidP="00EE57AB">
            <w:pPr>
              <w:pStyle w:val="TableText"/>
              <w:keepNext w:val="0"/>
              <w:keepLines w:val="0"/>
            </w:pPr>
          </w:p>
        </w:tc>
      </w:tr>
      <w:tr w:rsidR="002628E3" w:rsidRPr="00B0046B" w14:paraId="1DE46016"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14" w14:textId="77777777" w:rsidR="002628E3" w:rsidRPr="00B0046B" w:rsidRDefault="002628E3"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D20D6A" w:rsidRPr="00B0046B">
              <w:tab/>
            </w:r>
            <w:r w:rsidRPr="00B0046B">
              <w:tab/>
            </w:r>
            <w:r w:rsidRPr="00B0046B">
              <w:tab/>
            </w:r>
            <w:r w:rsidRPr="00B0046B">
              <w:tab/>
            </w:r>
            <w:r w:rsidRPr="00B0046B">
              <w:tab/>
            </w:r>
            <w:r w:rsidRPr="00B0046B">
              <w:rPr>
                <w:szCs w:val="18"/>
              </w:rPr>
              <w:t>ImagePlane[i][x][y]</w:t>
            </w:r>
            <w:r w:rsidRPr="00B0046B">
              <w:t xml:space="preserve"> = ClipAndPackBD10(</w:t>
            </w:r>
            <w:r w:rsidRPr="00B0046B">
              <w:rPr>
                <w:szCs w:val="18"/>
              </w:rPr>
              <w:t xml:space="preserve">ImagePlane[0][x + m][y + n], </w:t>
            </w:r>
            <w:r w:rsidRPr="00B0046B">
              <w:br/>
            </w:r>
            <w:r w:rsidRPr="00B0046B">
              <w:tab/>
            </w:r>
            <w:r w:rsidRPr="00B0046B">
              <w:tab/>
            </w:r>
            <w:r w:rsidR="00D20D6A" w:rsidRPr="00B0046B">
              <w:tab/>
            </w:r>
            <w:r w:rsidRPr="00B0046B">
              <w:tab/>
            </w:r>
            <w:r w:rsidRPr="00B0046B">
              <w:tab/>
            </w:r>
            <w:r w:rsidRPr="00B0046B">
              <w:tab/>
            </w:r>
            <w:r w:rsidRPr="00B0046B">
              <w:tab/>
            </w:r>
            <w:r w:rsidRPr="00B0046B">
              <w:rPr>
                <w:szCs w:val="18"/>
              </w:rPr>
              <w:t>ImagePlane[1][x + m][y + n], ImagePlane[2][x + m][y + n]</w:t>
            </w:r>
            <w:r w:rsidRPr="00B0046B">
              <w:t>)</w:t>
            </w:r>
          </w:p>
        </w:tc>
        <w:tc>
          <w:tcPr>
            <w:tcW w:w="1218" w:type="dxa"/>
            <w:tcBorders>
              <w:top w:val="single" w:sz="6" w:space="0" w:color="000000"/>
              <w:left w:val="single" w:sz="6" w:space="0" w:color="000000"/>
              <w:bottom w:val="single" w:sz="6" w:space="0" w:color="000000"/>
            </w:tcBorders>
            <w:shd w:val="clear" w:color="000080" w:fill="FFFFFF"/>
          </w:tcPr>
          <w:p w14:paraId="1DE46015" w14:textId="322B7C5A"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_Ref219708720 \r \h </w:instrText>
            </w:r>
            <w:r w:rsidR="00B0046B" w:rsidRPr="00786941">
              <w:instrText xml:space="preserve"> \* MERGEFORMAT </w:instrText>
            </w:r>
            <w:r w:rsidRPr="004A4DE6">
              <w:fldChar w:fldCharType="separate"/>
            </w:r>
            <w:r w:rsidRPr="00B0046B">
              <w:t>9.10.8.5</w:t>
            </w:r>
            <w:r w:rsidRPr="004A4DE6">
              <w:fldChar w:fldCharType="end"/>
            </w:r>
          </w:p>
        </w:tc>
      </w:tr>
      <w:tr w:rsidR="002628E3" w:rsidRPr="00B0046B" w14:paraId="1DE46019" w14:textId="77777777" w:rsidTr="00774D03">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17" w14:textId="77777777" w:rsidR="002628E3" w:rsidRPr="00B0046B" w:rsidRDefault="002628E3"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else</w:t>
            </w:r>
          </w:p>
        </w:tc>
        <w:tc>
          <w:tcPr>
            <w:tcW w:w="1218" w:type="dxa"/>
            <w:tcBorders>
              <w:top w:val="single" w:sz="6" w:space="0" w:color="000000"/>
              <w:left w:val="single" w:sz="6" w:space="0" w:color="000000"/>
              <w:bottom w:val="single" w:sz="6" w:space="0" w:color="000000"/>
            </w:tcBorders>
            <w:shd w:val="clear" w:color="000080" w:fill="FFFFFF"/>
          </w:tcPr>
          <w:p w14:paraId="1DE46018" w14:textId="77777777" w:rsidR="002628E3" w:rsidRPr="00B0046B" w:rsidRDefault="002628E3" w:rsidP="00EE57AB">
            <w:pPr>
              <w:pStyle w:val="TableText"/>
              <w:keepNext w:val="0"/>
              <w:keepLines w:val="0"/>
            </w:pPr>
          </w:p>
        </w:tc>
      </w:tr>
      <w:tr w:rsidR="002628E3" w:rsidRPr="00B0046B" w14:paraId="1DE4601C"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1A" w14:textId="77777777" w:rsidR="002628E3" w:rsidRPr="00B0046B" w:rsidRDefault="002628E3" w:rsidP="00D20D6A">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00D20D6A" w:rsidRPr="00B0046B">
              <w:rPr>
                <w:szCs w:val="18"/>
              </w:rPr>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601B" w14:textId="77777777" w:rsidR="002628E3" w:rsidRPr="00B0046B" w:rsidRDefault="002628E3" w:rsidP="00EE57AB">
            <w:pPr>
              <w:pStyle w:val="TableText"/>
              <w:keepNext w:val="0"/>
              <w:keepLines w:val="0"/>
            </w:pPr>
          </w:p>
        </w:tc>
      </w:tr>
      <w:tr w:rsidR="002628E3" w:rsidRPr="00B0046B" w14:paraId="1DE4601F"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1D" w14:textId="77777777" w:rsidR="002628E3" w:rsidRPr="00B0046B" w:rsidRDefault="002628E3" w:rsidP="00D20D6A">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r>
            <w:r w:rsidR="00D20D6A" w:rsidRPr="00B0046B">
              <w:rPr>
                <w:szCs w:val="18"/>
              </w:rPr>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601E" w14:textId="77777777" w:rsidR="002628E3" w:rsidRPr="00B0046B" w:rsidRDefault="002628E3" w:rsidP="00EE57AB">
            <w:pPr>
              <w:pStyle w:val="TableText"/>
              <w:keepNext w:val="0"/>
              <w:keepLines w:val="0"/>
            </w:pPr>
          </w:p>
        </w:tc>
      </w:tr>
      <w:tr w:rsidR="002628E3" w:rsidRPr="00B0046B" w14:paraId="1DE46022" w14:textId="77777777" w:rsidTr="00774D03">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20" w14:textId="77777777" w:rsidR="002628E3" w:rsidRPr="00B0046B" w:rsidRDefault="002628E3"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tab/>
            </w:r>
            <w:r w:rsidRPr="00B0046B">
              <w:rPr>
                <w:szCs w:val="18"/>
              </w:rPr>
              <w:t>ImagePlane[i][x][y]</w:t>
            </w:r>
            <w:r w:rsidRPr="00B0046B">
              <w:t xml:space="preserve"> = ClipAndPackBD10(</w:t>
            </w:r>
            <w:r w:rsidRPr="00B0046B">
              <w:rPr>
                <w:szCs w:val="18"/>
              </w:rPr>
              <w:t>ImagePlane[i][x + m][y + n], 0, 0)</w:t>
            </w:r>
          </w:p>
        </w:tc>
        <w:tc>
          <w:tcPr>
            <w:tcW w:w="1218" w:type="dxa"/>
            <w:tcBorders>
              <w:top w:val="single" w:sz="6" w:space="0" w:color="000000"/>
              <w:left w:val="single" w:sz="6" w:space="0" w:color="000000"/>
              <w:bottom w:val="single" w:sz="6" w:space="0" w:color="000000"/>
            </w:tcBorders>
            <w:shd w:val="clear" w:color="000080" w:fill="FFFFFF"/>
          </w:tcPr>
          <w:p w14:paraId="1DE46021" w14:textId="494E47EF" w:rsidR="002628E3" w:rsidRPr="00B0046B" w:rsidRDefault="002628E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r>
            <w:r w:rsidRPr="00B0046B">
              <w:instrText xml:space="preserve"> REF _Ref219708720 \r \h </w:instrText>
            </w:r>
            <w:r w:rsidR="00B0046B" w:rsidRPr="00786941">
              <w:instrText xml:space="preserve"> \* MERGEFORMAT </w:instrText>
            </w:r>
            <w:r w:rsidRPr="004A4DE6">
              <w:fldChar w:fldCharType="separate"/>
            </w:r>
            <w:r w:rsidR="00212FF9">
              <w:rPr>
                <w:cs/>
              </w:rPr>
              <w:t>‎</w:t>
            </w:r>
            <w:r w:rsidR="00212FF9">
              <w:t>9.10.8.5</w:t>
            </w:r>
            <w:r w:rsidRPr="004A4DE6">
              <w:fldChar w:fldCharType="end"/>
            </w:r>
          </w:p>
        </w:tc>
      </w:tr>
      <w:tr w:rsidR="002628E3" w:rsidRPr="00B0046B" w14:paraId="1DE46025"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23" w14:textId="77777777" w:rsidR="002628E3" w:rsidRPr="00B0046B" w:rsidRDefault="002628E3" w:rsidP="00D20D6A">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if ((OUTPUT_BITDEPTH = = BD1WHITE1) | | (OUTPUT_BITDEPTH = = BD1BLACK1))</w:t>
            </w:r>
          </w:p>
        </w:tc>
        <w:tc>
          <w:tcPr>
            <w:tcW w:w="1218" w:type="dxa"/>
            <w:tcBorders>
              <w:top w:val="single" w:sz="6" w:space="0" w:color="000000"/>
              <w:left w:val="single" w:sz="6" w:space="0" w:color="000000"/>
              <w:bottom w:val="single" w:sz="6" w:space="0" w:color="000000"/>
            </w:tcBorders>
            <w:shd w:val="clear" w:color="000080" w:fill="FFFFFF"/>
          </w:tcPr>
          <w:p w14:paraId="1DE46024" w14:textId="77777777" w:rsidR="002628E3" w:rsidRPr="00B0046B" w:rsidRDefault="002628E3" w:rsidP="00EE57AB">
            <w:pPr>
              <w:pStyle w:val="TableText"/>
              <w:keepNext w:val="0"/>
              <w:keepLines w:val="0"/>
            </w:pPr>
          </w:p>
        </w:tc>
      </w:tr>
      <w:tr w:rsidR="00D20D6A" w:rsidRPr="00B0046B" w14:paraId="1DE46028"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26"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6027" w14:textId="77777777" w:rsidR="00D20D6A" w:rsidRPr="00B0046B" w:rsidRDefault="00D20D6A" w:rsidP="00EE57AB">
            <w:pPr>
              <w:pStyle w:val="TableText"/>
              <w:keepNext w:val="0"/>
              <w:keepLines w:val="0"/>
            </w:pPr>
          </w:p>
        </w:tc>
      </w:tr>
      <w:tr w:rsidR="00D20D6A" w:rsidRPr="00B0046B" w14:paraId="1DE4602B"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29"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 xml:space="preserve">for (x = 0; x &lt; outputWidth; x+=8) { </w:t>
            </w:r>
            <w:r w:rsidRPr="00B0046B">
              <w:t>/* Up to 8 samples are packed into each output byte */</w:t>
            </w:r>
          </w:p>
        </w:tc>
        <w:tc>
          <w:tcPr>
            <w:tcW w:w="1218" w:type="dxa"/>
            <w:tcBorders>
              <w:top w:val="single" w:sz="6" w:space="0" w:color="000000"/>
              <w:left w:val="single" w:sz="6" w:space="0" w:color="000000"/>
              <w:bottom w:val="single" w:sz="6" w:space="0" w:color="000000"/>
            </w:tcBorders>
            <w:shd w:val="clear" w:color="000080" w:fill="FFFFFF"/>
          </w:tcPr>
          <w:p w14:paraId="1DE4602A" w14:textId="77777777" w:rsidR="00D20D6A" w:rsidRPr="00B0046B" w:rsidRDefault="00D20D6A" w:rsidP="00EE57AB">
            <w:pPr>
              <w:pStyle w:val="TableText"/>
              <w:keepNext w:val="0"/>
              <w:keepLines w:val="0"/>
            </w:pPr>
          </w:p>
        </w:tc>
      </w:tr>
      <w:tr w:rsidR="00D20D6A" w:rsidRPr="00B0046B" w14:paraId="1DE4602E"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2C"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t>pNum = Min(outputWidth − x, 8) /* Number of values to pack into current output byte */</w:t>
            </w:r>
          </w:p>
        </w:tc>
        <w:tc>
          <w:tcPr>
            <w:tcW w:w="1218" w:type="dxa"/>
            <w:tcBorders>
              <w:top w:val="single" w:sz="6" w:space="0" w:color="000000"/>
              <w:left w:val="single" w:sz="6" w:space="0" w:color="000000"/>
              <w:bottom w:val="single" w:sz="6" w:space="0" w:color="000000"/>
            </w:tcBorders>
            <w:shd w:val="clear" w:color="000080" w:fill="FFFFFF"/>
          </w:tcPr>
          <w:p w14:paraId="1DE4602D" w14:textId="77777777" w:rsidR="00D20D6A" w:rsidRPr="00B0046B" w:rsidRDefault="00D20D6A" w:rsidP="00EE57AB">
            <w:pPr>
              <w:pStyle w:val="TableText"/>
              <w:keepNext w:val="0"/>
              <w:keepLines w:val="0"/>
            </w:pPr>
          </w:p>
        </w:tc>
      </w:tr>
      <w:tr w:rsidR="00D20D6A" w:rsidRPr="00B0046B" w14:paraId="1DE46031"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2F"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t>for (p = pNum; m &lt; 8; p++) /* Prevent junk beyond valid image data in array */</w:t>
            </w:r>
          </w:p>
        </w:tc>
        <w:tc>
          <w:tcPr>
            <w:tcW w:w="1218" w:type="dxa"/>
            <w:tcBorders>
              <w:top w:val="single" w:sz="6" w:space="0" w:color="000000"/>
              <w:left w:val="single" w:sz="6" w:space="0" w:color="000000"/>
              <w:bottom w:val="single" w:sz="6" w:space="0" w:color="000000"/>
            </w:tcBorders>
            <w:shd w:val="clear" w:color="000080" w:fill="FFFFFF"/>
          </w:tcPr>
          <w:p w14:paraId="1DE46030" w14:textId="77777777" w:rsidR="00D20D6A" w:rsidRPr="00B0046B" w:rsidRDefault="00D20D6A" w:rsidP="00EE57AB">
            <w:pPr>
              <w:pStyle w:val="TableText"/>
              <w:keepNext w:val="0"/>
              <w:keepLines w:val="0"/>
            </w:pPr>
          </w:p>
        </w:tc>
      </w:tr>
      <w:tr w:rsidR="00D20D6A" w:rsidRPr="00B0046B" w14:paraId="1DE46034"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32"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valList[p] = 0 /* Actual value does not matter in this region */</w:t>
            </w:r>
          </w:p>
        </w:tc>
        <w:tc>
          <w:tcPr>
            <w:tcW w:w="1218" w:type="dxa"/>
            <w:tcBorders>
              <w:top w:val="single" w:sz="6" w:space="0" w:color="000000"/>
              <w:left w:val="single" w:sz="6" w:space="0" w:color="000000"/>
              <w:bottom w:val="single" w:sz="6" w:space="0" w:color="000000"/>
            </w:tcBorders>
            <w:shd w:val="clear" w:color="000080" w:fill="FFFFFF"/>
          </w:tcPr>
          <w:p w14:paraId="1DE46033" w14:textId="77777777" w:rsidR="00D20D6A" w:rsidRPr="00B0046B" w:rsidRDefault="00D20D6A" w:rsidP="00EE57AB">
            <w:pPr>
              <w:pStyle w:val="TableText"/>
              <w:keepNext w:val="0"/>
              <w:keepLines w:val="0"/>
            </w:pPr>
          </w:p>
        </w:tc>
      </w:tr>
      <w:tr w:rsidR="00D20D6A" w:rsidRPr="00B0046B" w14:paraId="1DE46037" w14:textId="77777777" w:rsidTr="006B28C0">
        <w:trPr>
          <w:jc w:val="center"/>
        </w:trPr>
        <w:tc>
          <w:tcPr>
            <w:tcW w:w="8239" w:type="dxa"/>
            <w:tcBorders>
              <w:top w:val="single" w:sz="6" w:space="0" w:color="000000"/>
              <w:bottom w:val="single" w:sz="6" w:space="0" w:color="000000"/>
              <w:right w:val="single" w:sz="6" w:space="0" w:color="000000"/>
            </w:tcBorders>
            <w:shd w:val="clear" w:color="000080" w:fill="FFFFFF"/>
          </w:tcPr>
          <w:p w14:paraId="1DE46035"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t>for (p = 0; p &lt; pNum; p++)</w:t>
            </w:r>
          </w:p>
        </w:tc>
        <w:tc>
          <w:tcPr>
            <w:tcW w:w="1218" w:type="dxa"/>
            <w:tcBorders>
              <w:top w:val="single" w:sz="6" w:space="0" w:color="000000"/>
              <w:left w:val="single" w:sz="6" w:space="0" w:color="000000"/>
              <w:bottom w:val="single" w:sz="6" w:space="0" w:color="000000"/>
            </w:tcBorders>
            <w:shd w:val="clear" w:color="000080" w:fill="FFFFFF"/>
          </w:tcPr>
          <w:p w14:paraId="1DE46036" w14:textId="77777777" w:rsidR="00D20D6A" w:rsidRPr="00B0046B" w:rsidRDefault="00D20D6A" w:rsidP="00EE57AB">
            <w:pPr>
              <w:pStyle w:val="TableText"/>
              <w:keepNext w:val="0"/>
              <w:keepLines w:val="0"/>
            </w:pPr>
          </w:p>
        </w:tc>
      </w:tr>
      <w:tr w:rsidR="00D20D6A" w:rsidRPr="00B0046B" w14:paraId="1DE4603A"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38"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r>
            <w:r w:rsidRPr="00B0046B">
              <w:rPr>
                <w:szCs w:val="18"/>
              </w:rPr>
              <w:tab/>
            </w:r>
            <w:r w:rsidRPr="00B0046B">
              <w:rPr>
                <w:szCs w:val="18"/>
              </w:rPr>
              <w:tab/>
              <w:t>valList[p] = ImagePlane[i][x + m + p][y + n]</w:t>
            </w:r>
          </w:p>
        </w:tc>
        <w:tc>
          <w:tcPr>
            <w:tcW w:w="1218" w:type="dxa"/>
            <w:tcBorders>
              <w:top w:val="single" w:sz="6" w:space="0" w:color="000000"/>
              <w:left w:val="single" w:sz="6" w:space="0" w:color="000000"/>
              <w:bottom w:val="single" w:sz="6" w:space="0" w:color="000000"/>
            </w:tcBorders>
            <w:shd w:val="clear" w:color="000080" w:fill="FFFFFF"/>
          </w:tcPr>
          <w:p w14:paraId="1DE46039" w14:textId="77777777" w:rsidR="00D20D6A" w:rsidRPr="00B0046B" w:rsidRDefault="00D20D6A" w:rsidP="00EE57AB">
            <w:pPr>
              <w:pStyle w:val="TableText"/>
              <w:keepNext w:val="0"/>
              <w:keepLines w:val="0"/>
            </w:pPr>
          </w:p>
        </w:tc>
      </w:tr>
      <w:tr w:rsidR="00D20D6A" w:rsidRPr="00B0046B" w14:paraId="1DE4603D"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3B"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rPr>
                <w:szCs w:val="18"/>
              </w:rPr>
              <w:t>ImagePlane[i][x &gt;&gt; 3][y]</w:t>
            </w:r>
            <w:r w:rsidRPr="00B0046B">
              <w:t xml:space="preserve"> = ClipAndPackBD1BorW(</w:t>
            </w:r>
            <w:r w:rsidRPr="00B0046B">
              <w:rPr>
                <w:szCs w:val="18"/>
              </w:rPr>
              <w:t>valList</w:t>
            </w:r>
            <w:r w:rsidRPr="00B0046B">
              <w:t>)</w:t>
            </w:r>
          </w:p>
        </w:tc>
        <w:tc>
          <w:tcPr>
            <w:tcW w:w="1218" w:type="dxa"/>
            <w:tcBorders>
              <w:top w:val="single" w:sz="6" w:space="0" w:color="000000"/>
              <w:left w:val="single" w:sz="6" w:space="0" w:color="000000"/>
              <w:bottom w:val="single" w:sz="6" w:space="0" w:color="000000"/>
            </w:tcBorders>
            <w:shd w:val="clear" w:color="000080" w:fill="FFFFFF"/>
          </w:tcPr>
          <w:p w14:paraId="1DE4603C" w14:textId="5B2A815A" w:rsidR="00D20D6A" w:rsidRPr="00B0046B" w:rsidRDefault="00D20D6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Pr="00B0046B">
              <w:instrText xml:space="preserve"> REF _Ref219708724 \r \h </w:instrText>
            </w:r>
            <w:r w:rsidR="00B0046B" w:rsidRPr="00786941">
              <w:instrText xml:space="preserve"> \* MERGEFORMAT </w:instrText>
            </w:r>
            <w:r w:rsidRPr="004A4DE6">
              <w:fldChar w:fldCharType="separate"/>
            </w:r>
            <w:r w:rsidRPr="00B0046B">
              <w:t>9.10.8.6</w:t>
            </w:r>
            <w:r w:rsidRPr="004A4DE6">
              <w:fldChar w:fldCharType="end"/>
            </w:r>
          </w:p>
        </w:tc>
      </w:tr>
      <w:tr w:rsidR="00D20D6A" w:rsidRPr="00B0046B" w14:paraId="1DE46040"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3E"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w:t>
            </w:r>
          </w:p>
        </w:tc>
        <w:tc>
          <w:tcPr>
            <w:tcW w:w="1218" w:type="dxa"/>
            <w:tcBorders>
              <w:top w:val="single" w:sz="6" w:space="0" w:color="000000"/>
              <w:left w:val="single" w:sz="6" w:space="0" w:color="000000"/>
              <w:bottom w:val="single" w:sz="6" w:space="0" w:color="000000"/>
            </w:tcBorders>
            <w:shd w:val="clear" w:color="000080" w:fill="FFFFFF"/>
          </w:tcPr>
          <w:p w14:paraId="1DE4603F" w14:textId="77777777" w:rsidR="00D20D6A" w:rsidRPr="00B0046B" w:rsidRDefault="00D20D6A" w:rsidP="00EE57AB">
            <w:pPr>
              <w:pStyle w:val="TableText"/>
              <w:keepNext w:val="0"/>
              <w:keepLines w:val="0"/>
            </w:pPr>
          </w:p>
        </w:tc>
      </w:tr>
      <w:tr w:rsidR="00D20D6A" w:rsidRPr="00B0046B" w14:paraId="1DE46043"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41"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else /* OUTPUT_BITDEPTH equal to BD16F, BD32F, or BD32S */</w:t>
            </w:r>
          </w:p>
        </w:tc>
        <w:tc>
          <w:tcPr>
            <w:tcW w:w="1218" w:type="dxa"/>
            <w:tcBorders>
              <w:top w:val="single" w:sz="6" w:space="0" w:color="000000"/>
              <w:left w:val="single" w:sz="6" w:space="0" w:color="000000"/>
              <w:bottom w:val="single" w:sz="6" w:space="0" w:color="000000"/>
            </w:tcBorders>
            <w:shd w:val="clear" w:color="000080" w:fill="FFFFFF"/>
          </w:tcPr>
          <w:p w14:paraId="1DE46042" w14:textId="77777777" w:rsidR="00D20D6A" w:rsidRPr="00B0046B" w:rsidRDefault="00D20D6A" w:rsidP="00EE57AB">
            <w:pPr>
              <w:pStyle w:val="TableText"/>
              <w:keepNext w:val="0"/>
              <w:keepLines w:val="0"/>
            </w:pPr>
          </w:p>
        </w:tc>
      </w:tr>
      <w:tr w:rsidR="00D20D6A" w:rsidRPr="00B0046B" w14:paraId="1DE46046"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44" w14:textId="77777777" w:rsidR="00D20D6A" w:rsidRPr="00B0046B" w:rsidRDefault="00D20D6A" w:rsidP="00D20D6A">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t>for (y = 0; y &lt; outputHeight; y++)</w:t>
            </w:r>
          </w:p>
        </w:tc>
        <w:tc>
          <w:tcPr>
            <w:tcW w:w="1218" w:type="dxa"/>
            <w:tcBorders>
              <w:top w:val="single" w:sz="6" w:space="0" w:color="000000"/>
              <w:left w:val="single" w:sz="6" w:space="0" w:color="000000"/>
              <w:bottom w:val="single" w:sz="6" w:space="0" w:color="000000"/>
            </w:tcBorders>
            <w:shd w:val="clear" w:color="000080" w:fill="FFFFFF"/>
          </w:tcPr>
          <w:p w14:paraId="1DE46045" w14:textId="77777777" w:rsidR="00D20D6A" w:rsidRPr="00B0046B" w:rsidRDefault="00D20D6A" w:rsidP="00EE57AB">
            <w:pPr>
              <w:pStyle w:val="TableText"/>
              <w:keepNext w:val="0"/>
              <w:keepLines w:val="0"/>
            </w:pPr>
          </w:p>
        </w:tc>
      </w:tr>
      <w:tr w:rsidR="00D20D6A" w:rsidRPr="00B0046B" w14:paraId="1DE46049" w14:textId="77777777" w:rsidTr="006F5070">
        <w:trPr>
          <w:jc w:val="center"/>
        </w:trPr>
        <w:tc>
          <w:tcPr>
            <w:tcW w:w="8239" w:type="dxa"/>
            <w:tcBorders>
              <w:top w:val="single" w:sz="6" w:space="0" w:color="000000"/>
              <w:bottom w:val="single" w:sz="6" w:space="0" w:color="000000"/>
              <w:right w:val="single" w:sz="6" w:space="0" w:color="000000"/>
            </w:tcBorders>
            <w:shd w:val="clear" w:color="000080" w:fill="FFFFFF"/>
          </w:tcPr>
          <w:p w14:paraId="1DE46047" w14:textId="77777777" w:rsidR="00D20D6A" w:rsidRPr="00B0046B" w:rsidRDefault="00D20D6A" w:rsidP="00D20D6A">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ab/>
            </w:r>
            <w:r w:rsidRPr="00B0046B">
              <w:rPr>
                <w:szCs w:val="18"/>
              </w:rPr>
              <w:tab/>
            </w:r>
            <w:r w:rsidRPr="00B0046B">
              <w:rPr>
                <w:szCs w:val="18"/>
              </w:rPr>
              <w:tab/>
            </w:r>
            <w:r w:rsidRPr="00B0046B">
              <w:rPr>
                <w:szCs w:val="18"/>
              </w:rPr>
              <w:tab/>
              <w:t>for (x = 0; x &lt; outputWidth; x++)</w:t>
            </w:r>
          </w:p>
        </w:tc>
        <w:tc>
          <w:tcPr>
            <w:tcW w:w="1218" w:type="dxa"/>
            <w:tcBorders>
              <w:top w:val="single" w:sz="6" w:space="0" w:color="000000"/>
              <w:left w:val="single" w:sz="6" w:space="0" w:color="000000"/>
              <w:bottom w:val="single" w:sz="6" w:space="0" w:color="000000"/>
            </w:tcBorders>
            <w:shd w:val="clear" w:color="000080" w:fill="FFFFFF"/>
          </w:tcPr>
          <w:p w14:paraId="1DE46048" w14:textId="77777777" w:rsidR="00D20D6A" w:rsidRPr="00B0046B" w:rsidRDefault="00D20D6A" w:rsidP="00EE57AB">
            <w:pPr>
              <w:pStyle w:val="TableText"/>
              <w:keepNext w:val="0"/>
              <w:keepLines w:val="0"/>
            </w:pPr>
          </w:p>
        </w:tc>
      </w:tr>
      <w:tr w:rsidR="00D20D6A" w:rsidRPr="00B0046B" w14:paraId="1DE4604C"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4A"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r>
            <w:r w:rsidRPr="00B0046B">
              <w:tab/>
            </w:r>
            <w:r w:rsidRPr="00B0046B">
              <w:rPr>
                <w:szCs w:val="18"/>
              </w:rPr>
              <w:t>ImagePlane[i][x][y]</w:t>
            </w:r>
            <w:r w:rsidRPr="00B0046B">
              <w:t xml:space="preserve"> = </w:t>
            </w:r>
            <w:r w:rsidRPr="00B0046B">
              <w:rPr>
                <w:szCs w:val="18"/>
              </w:rPr>
              <w:t>ImagePlane[i][x + m][y + n]</w:t>
            </w:r>
          </w:p>
        </w:tc>
        <w:tc>
          <w:tcPr>
            <w:tcW w:w="1218" w:type="dxa"/>
            <w:tcBorders>
              <w:top w:val="single" w:sz="6" w:space="0" w:color="000000"/>
              <w:left w:val="single" w:sz="6" w:space="0" w:color="000000"/>
              <w:bottom w:val="single" w:sz="6" w:space="0" w:color="000000"/>
            </w:tcBorders>
            <w:shd w:val="clear" w:color="000080" w:fill="FFFFFF"/>
          </w:tcPr>
          <w:p w14:paraId="1DE4604B" w14:textId="77777777" w:rsidR="00D20D6A" w:rsidRPr="00B0046B" w:rsidRDefault="00D20D6A" w:rsidP="00EE57AB">
            <w:pPr>
              <w:pStyle w:val="TableText"/>
              <w:keepNext w:val="0"/>
              <w:keepLines w:val="0"/>
            </w:pPr>
          </w:p>
        </w:tc>
      </w:tr>
      <w:tr w:rsidR="00D20D6A" w:rsidRPr="00B0046B" w14:paraId="1DE4604F" w14:textId="77777777">
        <w:trPr>
          <w:jc w:val="center"/>
        </w:trPr>
        <w:tc>
          <w:tcPr>
            <w:tcW w:w="8239" w:type="dxa"/>
            <w:tcBorders>
              <w:top w:val="single" w:sz="6" w:space="0" w:color="000000"/>
              <w:bottom w:val="single" w:sz="6" w:space="0" w:color="000000"/>
              <w:right w:val="single" w:sz="6" w:space="0" w:color="000000"/>
            </w:tcBorders>
            <w:shd w:val="clear" w:color="000080" w:fill="FFFFFF"/>
            <w:vAlign w:val="bottom"/>
          </w:tcPr>
          <w:p w14:paraId="1DE4604D" w14:textId="77777777" w:rsidR="00D20D6A" w:rsidRPr="00B0046B" w:rsidRDefault="00D20D6A" w:rsidP="001133E3">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218" w:type="dxa"/>
            <w:tcBorders>
              <w:top w:val="single" w:sz="6" w:space="0" w:color="000000"/>
              <w:left w:val="single" w:sz="6" w:space="0" w:color="000000"/>
              <w:bottom w:val="single" w:sz="6" w:space="0" w:color="000000"/>
            </w:tcBorders>
            <w:shd w:val="clear" w:color="000080" w:fill="FFFFFF"/>
          </w:tcPr>
          <w:p w14:paraId="1DE4604E" w14:textId="77777777" w:rsidR="00D20D6A" w:rsidRPr="00B0046B" w:rsidRDefault="00D20D6A" w:rsidP="00EE57AB">
            <w:pPr>
              <w:pStyle w:val="TableText"/>
              <w:keepNext w:val="0"/>
              <w:keepLines w:val="0"/>
            </w:pPr>
          </w:p>
        </w:tc>
      </w:tr>
      <w:tr w:rsidR="00D20D6A" w:rsidRPr="00B0046B" w14:paraId="1DE46052" w14:textId="77777777">
        <w:trPr>
          <w:jc w:val="center"/>
        </w:trPr>
        <w:tc>
          <w:tcPr>
            <w:tcW w:w="8239" w:type="dxa"/>
            <w:tcBorders>
              <w:top w:val="single" w:sz="6" w:space="0" w:color="000000"/>
              <w:bottom w:val="single" w:sz="12" w:space="0" w:color="000000"/>
              <w:right w:val="single" w:sz="6" w:space="0" w:color="000000"/>
            </w:tcBorders>
            <w:shd w:val="clear" w:color="000080" w:fill="FFFFFF"/>
            <w:vAlign w:val="bottom"/>
          </w:tcPr>
          <w:p w14:paraId="1DE46050" w14:textId="77777777" w:rsidR="00D20D6A" w:rsidRPr="00B0046B" w:rsidRDefault="00D20D6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218" w:type="dxa"/>
            <w:tcBorders>
              <w:top w:val="single" w:sz="6" w:space="0" w:color="000000"/>
              <w:left w:val="single" w:sz="6" w:space="0" w:color="000000"/>
              <w:bottom w:val="single" w:sz="12" w:space="0" w:color="000000"/>
            </w:tcBorders>
            <w:shd w:val="clear" w:color="000080" w:fill="FFFFFF"/>
          </w:tcPr>
          <w:p w14:paraId="1DE46051" w14:textId="77777777" w:rsidR="00D20D6A" w:rsidRPr="00B0046B" w:rsidRDefault="00D20D6A" w:rsidP="00EE57AB">
            <w:pPr>
              <w:pStyle w:val="TableText"/>
              <w:keepNext w:val="0"/>
              <w:keepLines w:val="0"/>
            </w:pPr>
          </w:p>
        </w:tc>
      </w:tr>
    </w:tbl>
    <w:p w14:paraId="1DE46053" w14:textId="77777777" w:rsidR="00410100" w:rsidRPr="00B0046B" w:rsidRDefault="00410100" w:rsidP="00EE57AB">
      <w:pPr>
        <w:rPr>
          <w:lang w:bidi="en-US"/>
        </w:rPr>
      </w:pPr>
    </w:p>
    <w:p w14:paraId="1DE46054" w14:textId="77777777" w:rsidR="00686F71" w:rsidRPr="00B0046B" w:rsidRDefault="00686F71" w:rsidP="00EE57AB">
      <w:pPr>
        <w:pStyle w:val="Heading4"/>
        <w:keepNext w:val="0"/>
        <w:keepLines w:val="0"/>
      </w:pPr>
      <w:bookmarkStart w:id="1867" w:name="_Ref219708708"/>
      <w:bookmarkStart w:id="1868" w:name="_Toc226984395"/>
      <w:r w:rsidRPr="00B0046B">
        <w:t>ClippingBasic( )</w:t>
      </w:r>
      <w:bookmarkEnd w:id="1867"/>
      <w:bookmarkEnd w:id="1868"/>
    </w:p>
    <w:p w14:paraId="1DE46055" w14:textId="08B13842" w:rsidR="00686F71" w:rsidRPr="00B0046B" w:rsidRDefault="00686F71" w:rsidP="00EE57AB">
      <w:r w:rsidRPr="00B0046B">
        <w:t xml:space="preserve">The pseudocode function ClippingBasic( ) is specified in </w:t>
      </w:r>
      <w:r w:rsidR="008E5165" w:rsidRPr="004A4DE6">
        <w:fldChar w:fldCharType="begin" w:fldLock="1"/>
      </w:r>
      <w:r w:rsidRPr="00B0046B">
        <w:instrText xml:space="preserve"> REF _Ref193113099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195</w:t>
      </w:r>
      <w:r w:rsidR="008E5165" w:rsidRPr="004A4DE6">
        <w:fldChar w:fldCharType="end"/>
      </w:r>
      <w:r w:rsidRPr="00B0046B">
        <w:t>.</w:t>
      </w:r>
    </w:p>
    <w:p w14:paraId="1DE46056" w14:textId="77777777" w:rsidR="00F930DE" w:rsidRPr="00B0046B" w:rsidRDefault="00F930DE" w:rsidP="00EE57AB">
      <w:pPr>
        <w:pStyle w:val="TableTitle"/>
        <w:keepNext w:val="0"/>
        <w:outlineLvl w:val="0"/>
      </w:pPr>
      <w:bookmarkStart w:id="1869" w:name="_Ref193113099"/>
      <w:bookmarkStart w:id="1870" w:name="_Toc257212347"/>
      <w:bookmarkStart w:id="1871" w:name="_Toc462299051"/>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195</w:t>
      </w:r>
      <w:r w:rsidR="008E5165" w:rsidRPr="004A4DE6">
        <w:rPr>
          <w:noProof/>
        </w:rPr>
        <w:fldChar w:fldCharType="end"/>
      </w:r>
      <w:bookmarkEnd w:id="1869"/>
      <w:r w:rsidRPr="00B0046B">
        <w:t> – Pseudocode for function Clipping</w:t>
      </w:r>
      <w:r w:rsidR="00035D31" w:rsidRPr="00B0046B">
        <w:t>Basic</w:t>
      </w:r>
      <w:r w:rsidR="00D80EED" w:rsidRPr="00B0046B">
        <w:t>( )</w:t>
      </w:r>
      <w:bookmarkEnd w:id="1870"/>
      <w:bookmarkEnd w:id="1871"/>
    </w:p>
    <w:p w14:paraId="1DE46057" w14:textId="77777777" w:rsidR="00A22A60" w:rsidRPr="00B0046B" w:rsidRDefault="00A22A60" w:rsidP="00EE57AB">
      <w:pPr>
        <w:pStyle w:val="Blanc"/>
        <w:keepNext w:val="0"/>
        <w:rPr>
          <w:lang w:val="en-GB"/>
        </w:rPr>
      </w:pPr>
    </w:p>
    <w:tbl>
      <w:tblPr>
        <w:tblW w:w="3665"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7043"/>
      </w:tblGrid>
      <w:tr w:rsidR="00F930DE" w:rsidRPr="00B0046B" w14:paraId="1DE46059" w14:textId="77777777" w:rsidTr="00F31F43">
        <w:trPr>
          <w:tblHeader/>
          <w:jc w:val="center"/>
        </w:trPr>
        <w:tc>
          <w:tcPr>
            <w:tcW w:w="5000" w:type="pct"/>
            <w:tcBorders>
              <w:bottom w:val="single" w:sz="12" w:space="0" w:color="000000"/>
            </w:tcBorders>
            <w:shd w:val="clear" w:color="000080" w:fill="FFFFFF"/>
          </w:tcPr>
          <w:p w14:paraId="1DE46058" w14:textId="77777777" w:rsidR="00F930DE" w:rsidRPr="00B0046B" w:rsidRDefault="00F930DE" w:rsidP="00EE57AB">
            <w:pPr>
              <w:pStyle w:val="TableText"/>
              <w:keepNext w:val="0"/>
              <w:keepLines w:val="0"/>
            </w:pPr>
            <w:r w:rsidRPr="00B0046B">
              <w:rPr>
                <w:b/>
              </w:rPr>
              <w:t>Clipping</w:t>
            </w:r>
            <w:r w:rsidR="00CD311A" w:rsidRPr="00B0046B">
              <w:rPr>
                <w:b/>
              </w:rPr>
              <w:t>Basic</w:t>
            </w:r>
            <w:r w:rsidRPr="00B0046B">
              <w:rPr>
                <w:b/>
              </w:rPr>
              <w:t>(</w:t>
            </w:r>
            <w:r w:rsidR="004420B4" w:rsidRPr="00B0046B">
              <w:rPr>
                <w:b/>
              </w:rPr>
              <w:t>iSample</w:t>
            </w:r>
            <w:r w:rsidRPr="00B0046B">
              <w:rPr>
                <w:b/>
              </w:rPr>
              <w:t>)</w:t>
            </w:r>
            <w:r w:rsidRPr="00B0046B">
              <w:t xml:space="preserve"> {</w:t>
            </w:r>
          </w:p>
        </w:tc>
      </w:tr>
      <w:tr w:rsidR="00F930DE" w:rsidRPr="00B0046B" w14:paraId="1DE4605B" w14:textId="77777777">
        <w:trPr>
          <w:jc w:val="center"/>
        </w:trPr>
        <w:tc>
          <w:tcPr>
            <w:tcW w:w="5000" w:type="pct"/>
            <w:tcBorders>
              <w:top w:val="single" w:sz="6" w:space="0" w:color="000000"/>
              <w:bottom w:val="single" w:sz="6" w:space="0" w:color="000000"/>
            </w:tcBorders>
            <w:shd w:val="clear" w:color="000080" w:fill="FFFFFF"/>
          </w:tcPr>
          <w:p w14:paraId="1DE4605A" w14:textId="77777777" w:rsidR="00F930DE" w:rsidRPr="00B0046B" w:rsidRDefault="00F930DE" w:rsidP="00EE57AB">
            <w:pPr>
              <w:pStyle w:val="TableText"/>
              <w:keepNext w:val="0"/>
              <w:keepLines w:val="0"/>
              <w:rPr>
                <w:szCs w:val="16"/>
              </w:rPr>
            </w:pPr>
            <w:r w:rsidRPr="00B0046B">
              <w:rPr>
                <w:szCs w:val="16"/>
              </w:rPr>
              <w:tab/>
              <w:t>if (</w:t>
            </w:r>
            <w:r w:rsidR="00854A30" w:rsidRPr="00B0046B">
              <w:rPr>
                <w:szCs w:val="16"/>
              </w:rPr>
              <w:t>OUTPUT</w:t>
            </w:r>
            <w:r w:rsidR="007743A7" w:rsidRPr="00B0046B">
              <w:rPr>
                <w:szCs w:val="16"/>
              </w:rPr>
              <w:t xml:space="preserve">_BITDEPTH </w:t>
            </w:r>
            <w:r w:rsidR="00BD3F3B" w:rsidRPr="00B0046B">
              <w:rPr>
                <w:szCs w:val="16"/>
              </w:rPr>
              <w:t>= =</w:t>
            </w:r>
            <w:r w:rsidR="007743A7" w:rsidRPr="00B0046B">
              <w:rPr>
                <w:szCs w:val="16"/>
              </w:rPr>
              <w:t xml:space="preserve"> BD8) { </w:t>
            </w:r>
          </w:p>
        </w:tc>
      </w:tr>
      <w:tr w:rsidR="00F930DE" w:rsidRPr="00B0046B" w14:paraId="1DE4605D" w14:textId="77777777">
        <w:trPr>
          <w:jc w:val="center"/>
        </w:trPr>
        <w:tc>
          <w:tcPr>
            <w:tcW w:w="5000" w:type="pct"/>
            <w:tcBorders>
              <w:top w:val="single" w:sz="6" w:space="0" w:color="000000"/>
              <w:bottom w:val="single" w:sz="6" w:space="0" w:color="000000"/>
            </w:tcBorders>
            <w:shd w:val="clear" w:color="000080" w:fill="FFFFFF"/>
          </w:tcPr>
          <w:p w14:paraId="1DE4605C"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iL</w:t>
            </w:r>
            <w:r w:rsidRPr="00B0046B">
              <w:rPr>
                <w:szCs w:val="16"/>
              </w:rPr>
              <w:t>ow = 0</w:t>
            </w:r>
          </w:p>
        </w:tc>
      </w:tr>
      <w:tr w:rsidR="00F930DE" w:rsidRPr="00B0046B" w14:paraId="1DE4605F" w14:textId="77777777">
        <w:trPr>
          <w:jc w:val="center"/>
        </w:trPr>
        <w:tc>
          <w:tcPr>
            <w:tcW w:w="5000" w:type="pct"/>
            <w:tcBorders>
              <w:top w:val="single" w:sz="6" w:space="0" w:color="000000"/>
              <w:bottom w:val="single" w:sz="6" w:space="0" w:color="000000"/>
            </w:tcBorders>
            <w:shd w:val="clear" w:color="000080" w:fill="FFFFFF"/>
          </w:tcPr>
          <w:p w14:paraId="1DE4605E"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 xml:space="preserve">iHigh </w:t>
            </w:r>
            <w:r w:rsidRPr="00B0046B">
              <w:rPr>
                <w:szCs w:val="16"/>
              </w:rPr>
              <w:t>= 255</w:t>
            </w:r>
          </w:p>
        </w:tc>
      </w:tr>
      <w:tr w:rsidR="00F930DE" w:rsidRPr="00B0046B" w14:paraId="1DE46061" w14:textId="77777777">
        <w:trPr>
          <w:jc w:val="center"/>
        </w:trPr>
        <w:tc>
          <w:tcPr>
            <w:tcW w:w="5000" w:type="pct"/>
            <w:tcBorders>
              <w:top w:val="single" w:sz="6" w:space="0" w:color="000000"/>
              <w:bottom w:val="single" w:sz="6" w:space="0" w:color="000000"/>
            </w:tcBorders>
            <w:shd w:val="clear" w:color="000080" w:fill="FFFFFF"/>
          </w:tcPr>
          <w:p w14:paraId="1DE4606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else if (</w:t>
            </w:r>
            <w:r w:rsidR="009E662F" w:rsidRPr="00B0046B">
              <w:rPr>
                <w:szCs w:val="16"/>
              </w:rPr>
              <w:t>OUTPUT</w:t>
            </w:r>
            <w:r w:rsidRPr="00B0046B">
              <w:rPr>
                <w:szCs w:val="16"/>
              </w:rPr>
              <w:t xml:space="preserve">_BITDEPTH </w:t>
            </w:r>
            <w:r w:rsidR="00BD3F3B" w:rsidRPr="00B0046B">
              <w:rPr>
                <w:szCs w:val="16"/>
              </w:rPr>
              <w:t>= =</w:t>
            </w:r>
            <w:r w:rsidRPr="00B0046B">
              <w:rPr>
                <w:szCs w:val="16"/>
              </w:rPr>
              <w:t xml:space="preserve"> BD16) {</w:t>
            </w:r>
          </w:p>
        </w:tc>
      </w:tr>
      <w:tr w:rsidR="00F930DE" w:rsidRPr="00B0046B" w14:paraId="1DE46063" w14:textId="77777777">
        <w:trPr>
          <w:jc w:val="center"/>
        </w:trPr>
        <w:tc>
          <w:tcPr>
            <w:tcW w:w="5000" w:type="pct"/>
            <w:tcBorders>
              <w:top w:val="single" w:sz="6" w:space="0" w:color="000000"/>
              <w:bottom w:val="single" w:sz="6" w:space="0" w:color="000000"/>
            </w:tcBorders>
            <w:shd w:val="clear" w:color="000080" w:fill="FFFFFF"/>
          </w:tcPr>
          <w:p w14:paraId="1DE46062"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 xml:space="preserve">iLow </w:t>
            </w:r>
            <w:r w:rsidRPr="00B0046B">
              <w:rPr>
                <w:szCs w:val="16"/>
              </w:rPr>
              <w:t>= 0</w:t>
            </w:r>
          </w:p>
        </w:tc>
      </w:tr>
      <w:tr w:rsidR="00F930DE" w:rsidRPr="00B0046B" w14:paraId="1DE46065" w14:textId="77777777">
        <w:trPr>
          <w:jc w:val="center"/>
        </w:trPr>
        <w:tc>
          <w:tcPr>
            <w:tcW w:w="5000" w:type="pct"/>
            <w:tcBorders>
              <w:top w:val="single" w:sz="6" w:space="0" w:color="000000"/>
              <w:bottom w:val="single" w:sz="6" w:space="0" w:color="000000"/>
            </w:tcBorders>
            <w:shd w:val="clear" w:color="000080" w:fill="FFFFFF"/>
          </w:tcPr>
          <w:p w14:paraId="1DE46064"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iH</w:t>
            </w:r>
            <w:r w:rsidRPr="00B0046B">
              <w:rPr>
                <w:szCs w:val="16"/>
              </w:rPr>
              <w:t>igh = 65535</w:t>
            </w:r>
          </w:p>
        </w:tc>
      </w:tr>
      <w:tr w:rsidR="00F930DE" w:rsidRPr="00B0046B" w14:paraId="1DE46067" w14:textId="77777777">
        <w:trPr>
          <w:jc w:val="center"/>
        </w:trPr>
        <w:tc>
          <w:tcPr>
            <w:tcW w:w="5000" w:type="pct"/>
            <w:tcBorders>
              <w:top w:val="single" w:sz="6" w:space="0" w:color="000000"/>
              <w:bottom w:val="single" w:sz="6" w:space="0" w:color="000000"/>
            </w:tcBorders>
            <w:shd w:val="clear" w:color="000080" w:fill="FFFFFF"/>
          </w:tcPr>
          <w:p w14:paraId="1DE46066"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else if (</w:t>
            </w:r>
            <w:r w:rsidR="009E662F" w:rsidRPr="00B0046B">
              <w:rPr>
                <w:szCs w:val="16"/>
              </w:rPr>
              <w:t>OUTPUT</w:t>
            </w:r>
            <w:r w:rsidRPr="00B0046B">
              <w:rPr>
                <w:szCs w:val="16"/>
              </w:rPr>
              <w:t xml:space="preserve">_BITDEPTH </w:t>
            </w:r>
            <w:r w:rsidR="00BD3F3B" w:rsidRPr="00B0046B">
              <w:rPr>
                <w:szCs w:val="16"/>
              </w:rPr>
              <w:t>= =</w:t>
            </w:r>
            <w:r w:rsidRPr="00B0046B">
              <w:rPr>
                <w:szCs w:val="16"/>
              </w:rPr>
              <w:t xml:space="preserve"> BD16S) {</w:t>
            </w:r>
          </w:p>
        </w:tc>
      </w:tr>
      <w:tr w:rsidR="00F930DE" w:rsidRPr="00B0046B" w14:paraId="1DE46069" w14:textId="77777777">
        <w:trPr>
          <w:jc w:val="center"/>
        </w:trPr>
        <w:tc>
          <w:tcPr>
            <w:tcW w:w="5000" w:type="pct"/>
            <w:tcBorders>
              <w:top w:val="single" w:sz="6" w:space="0" w:color="000000"/>
              <w:bottom w:val="single" w:sz="6" w:space="0" w:color="000000"/>
            </w:tcBorders>
            <w:shd w:val="clear" w:color="000080" w:fill="FFFFFF"/>
          </w:tcPr>
          <w:p w14:paraId="1DE46068"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iL</w:t>
            </w:r>
            <w:r w:rsidRPr="00B0046B">
              <w:rPr>
                <w:szCs w:val="16"/>
              </w:rPr>
              <w:t xml:space="preserve">ow = </w:t>
            </w:r>
            <w:r w:rsidR="00ED074D" w:rsidRPr="00B0046B">
              <w:rPr>
                <w:szCs w:val="16"/>
              </w:rPr>
              <w:t>−</w:t>
            </w:r>
            <w:r w:rsidRPr="00B0046B">
              <w:rPr>
                <w:szCs w:val="16"/>
              </w:rPr>
              <w:t>32768</w:t>
            </w:r>
          </w:p>
        </w:tc>
      </w:tr>
      <w:tr w:rsidR="00F930DE" w:rsidRPr="00B0046B" w14:paraId="1DE4606B" w14:textId="77777777">
        <w:trPr>
          <w:jc w:val="center"/>
        </w:trPr>
        <w:tc>
          <w:tcPr>
            <w:tcW w:w="5000" w:type="pct"/>
            <w:tcBorders>
              <w:top w:val="single" w:sz="6" w:space="0" w:color="000000"/>
              <w:bottom w:val="single" w:sz="6" w:space="0" w:color="000000"/>
            </w:tcBorders>
            <w:shd w:val="clear" w:color="000080" w:fill="FFFFFF"/>
          </w:tcPr>
          <w:p w14:paraId="1DE4606A"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r>
            <w:r w:rsidR="004420B4" w:rsidRPr="00B0046B">
              <w:rPr>
                <w:szCs w:val="16"/>
              </w:rPr>
              <w:t>iH</w:t>
            </w:r>
            <w:r w:rsidRPr="00B0046B">
              <w:rPr>
                <w:szCs w:val="16"/>
              </w:rPr>
              <w:t>igh = 32767</w:t>
            </w:r>
          </w:p>
        </w:tc>
      </w:tr>
      <w:tr w:rsidR="00F930DE" w:rsidRPr="00B0046B" w14:paraId="1DE4606D" w14:textId="77777777">
        <w:trPr>
          <w:jc w:val="center"/>
        </w:trPr>
        <w:tc>
          <w:tcPr>
            <w:tcW w:w="5000" w:type="pct"/>
            <w:tcBorders>
              <w:top w:val="single" w:sz="6" w:space="0" w:color="000000"/>
              <w:bottom w:val="single" w:sz="6" w:space="0" w:color="000000"/>
            </w:tcBorders>
            <w:shd w:val="clear" w:color="000080" w:fill="FFFFFF"/>
          </w:tcPr>
          <w:p w14:paraId="1DE4606C"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w:t>
            </w:r>
          </w:p>
        </w:tc>
      </w:tr>
      <w:tr w:rsidR="00F930DE" w:rsidRPr="00B0046B" w14:paraId="1DE4606F" w14:textId="77777777">
        <w:trPr>
          <w:jc w:val="center"/>
        </w:trPr>
        <w:tc>
          <w:tcPr>
            <w:tcW w:w="5000" w:type="pct"/>
            <w:tcBorders>
              <w:top w:val="single" w:sz="6" w:space="0" w:color="000000"/>
              <w:bottom w:val="single" w:sz="6" w:space="0" w:color="000000"/>
            </w:tcBorders>
            <w:shd w:val="clear" w:color="000080" w:fill="FFFFFF"/>
          </w:tcPr>
          <w:p w14:paraId="1DE4606E"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iResult = Clip(iSample, iLow, iHigh)</w:t>
            </w:r>
            <w:r w:rsidR="002B063E" w:rsidRPr="00B0046B">
              <w:rPr>
                <w:szCs w:val="16"/>
              </w:rPr>
              <w:t xml:space="preserve"> /* Clip within the range iLow to iHigh */</w:t>
            </w:r>
          </w:p>
        </w:tc>
      </w:tr>
      <w:tr w:rsidR="00F930DE" w:rsidRPr="00B0046B" w14:paraId="1DE46071" w14:textId="77777777">
        <w:trPr>
          <w:jc w:val="center"/>
        </w:trPr>
        <w:tc>
          <w:tcPr>
            <w:tcW w:w="5000" w:type="pct"/>
            <w:tcBorders>
              <w:top w:val="single" w:sz="6" w:space="0" w:color="000000"/>
              <w:bottom w:val="single" w:sz="6" w:space="0" w:color="000000"/>
            </w:tcBorders>
            <w:shd w:val="clear" w:color="000080" w:fill="FFFFFF"/>
          </w:tcPr>
          <w:p w14:paraId="1DE46070"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xml:space="preserve">return </w:t>
            </w:r>
            <w:r w:rsidR="0002265A" w:rsidRPr="00B0046B">
              <w:rPr>
                <w:szCs w:val="16"/>
              </w:rPr>
              <w:t>iResult</w:t>
            </w:r>
          </w:p>
        </w:tc>
      </w:tr>
      <w:tr w:rsidR="00F930DE" w:rsidRPr="00B0046B" w14:paraId="1DE46073" w14:textId="77777777">
        <w:trPr>
          <w:jc w:val="center"/>
        </w:trPr>
        <w:tc>
          <w:tcPr>
            <w:tcW w:w="5000" w:type="pct"/>
            <w:tcBorders>
              <w:top w:val="single" w:sz="6" w:space="0" w:color="000000"/>
            </w:tcBorders>
            <w:shd w:val="clear" w:color="000080" w:fill="FFFFFF"/>
          </w:tcPr>
          <w:p w14:paraId="1DE46072"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w:t>
            </w:r>
          </w:p>
        </w:tc>
      </w:tr>
    </w:tbl>
    <w:p w14:paraId="1DE46074" w14:textId="77777777" w:rsidR="00F930DE" w:rsidRPr="00B0046B" w:rsidRDefault="00F930DE" w:rsidP="00EE57AB"/>
    <w:p w14:paraId="1DE46075" w14:textId="77777777" w:rsidR="00686F71" w:rsidRPr="00B0046B" w:rsidRDefault="00686F71" w:rsidP="00EE57AB">
      <w:pPr>
        <w:pStyle w:val="Heading4"/>
        <w:keepNext w:val="0"/>
        <w:keepLines w:val="0"/>
      </w:pPr>
      <w:bookmarkStart w:id="1872" w:name="_Ref219708712"/>
      <w:bookmarkStart w:id="1873" w:name="_Toc226984396"/>
      <w:bookmarkEnd w:id="1678"/>
      <w:bookmarkEnd w:id="1679"/>
      <w:r w:rsidRPr="00B0046B">
        <w:t>ClipAndPackBD565( )</w:t>
      </w:r>
      <w:bookmarkEnd w:id="1872"/>
      <w:bookmarkEnd w:id="1873"/>
    </w:p>
    <w:p w14:paraId="1DE46076" w14:textId="11C7F84C" w:rsidR="00686F71" w:rsidRPr="00B0046B" w:rsidRDefault="00686F71" w:rsidP="00EE57AB">
      <w:r w:rsidRPr="00B0046B">
        <w:t xml:space="preserve">The pseudocode function ClipAndPackBD565( ) is specified in </w:t>
      </w:r>
      <w:r w:rsidR="008E5165" w:rsidRPr="004A4DE6">
        <w:fldChar w:fldCharType="begin" w:fldLock="1"/>
      </w:r>
      <w:r w:rsidRPr="00B0046B">
        <w:instrText xml:space="preserve"> REF _Ref185238569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196</w:t>
      </w:r>
      <w:r w:rsidR="008E5165" w:rsidRPr="004A4DE6">
        <w:fldChar w:fldCharType="end"/>
      </w:r>
      <w:r w:rsidRPr="00B0046B">
        <w:t>.</w:t>
      </w:r>
    </w:p>
    <w:p w14:paraId="1DE46077" w14:textId="77777777" w:rsidR="00F930DE" w:rsidRPr="00B0046B" w:rsidRDefault="00F930DE" w:rsidP="00EE57AB">
      <w:pPr>
        <w:pStyle w:val="TableTitle"/>
        <w:keepNext w:val="0"/>
        <w:outlineLvl w:val="0"/>
      </w:pPr>
      <w:bookmarkStart w:id="1874" w:name="_Ref185238569"/>
      <w:bookmarkStart w:id="1875" w:name="_Toc257212348"/>
      <w:bookmarkStart w:id="1876" w:name="_Toc462299052"/>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196</w:t>
      </w:r>
      <w:r w:rsidR="008E5165" w:rsidRPr="004A4DE6">
        <w:rPr>
          <w:noProof/>
        </w:rPr>
        <w:fldChar w:fldCharType="end"/>
      </w:r>
      <w:bookmarkEnd w:id="1874"/>
      <w:r w:rsidRPr="00B0046B">
        <w:t xml:space="preserve"> – Pseudocode for function </w:t>
      </w:r>
      <w:r w:rsidR="00686F71" w:rsidRPr="00B0046B">
        <w:t>ClipAndPackBD565</w:t>
      </w:r>
      <w:r w:rsidR="00D80EED" w:rsidRPr="00B0046B">
        <w:t>( )</w:t>
      </w:r>
      <w:bookmarkEnd w:id="1875"/>
      <w:bookmarkEnd w:id="1876"/>
    </w:p>
    <w:p w14:paraId="1DE46078" w14:textId="77777777" w:rsidR="00A22A60" w:rsidRPr="00B0046B" w:rsidRDefault="00A22A60" w:rsidP="00EE57AB">
      <w:pPr>
        <w:pStyle w:val="Blanc"/>
        <w:keepNext w:val="0"/>
        <w:rPr>
          <w:lang w:val="en-GB"/>
        </w:rPr>
      </w:pPr>
    </w:p>
    <w:tbl>
      <w:tblPr>
        <w:tblW w:w="3665"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7043"/>
      </w:tblGrid>
      <w:tr w:rsidR="00F930DE" w:rsidRPr="00B0046B" w14:paraId="1DE4607A" w14:textId="77777777">
        <w:trPr>
          <w:jc w:val="center"/>
        </w:trPr>
        <w:tc>
          <w:tcPr>
            <w:tcW w:w="5000" w:type="pct"/>
            <w:tcBorders>
              <w:bottom w:val="single" w:sz="12" w:space="0" w:color="000000"/>
            </w:tcBorders>
            <w:shd w:val="clear" w:color="000080" w:fill="FFFFFF"/>
          </w:tcPr>
          <w:p w14:paraId="1DE46079" w14:textId="77777777" w:rsidR="00F930DE" w:rsidRPr="00B0046B" w:rsidRDefault="00686F71" w:rsidP="00EE57AB">
            <w:pPr>
              <w:pStyle w:val="TableText"/>
              <w:keepNext w:val="0"/>
              <w:keepLines w:val="0"/>
            </w:pPr>
            <w:r w:rsidRPr="00B0046B">
              <w:rPr>
                <w:b/>
              </w:rPr>
              <w:t>ClipAndPackBD565</w:t>
            </w:r>
            <w:r w:rsidR="00F930DE" w:rsidRPr="00B0046B">
              <w:rPr>
                <w:b/>
              </w:rPr>
              <w:t>(</w:t>
            </w:r>
            <w:r w:rsidR="0043274D" w:rsidRPr="00B0046B">
              <w:rPr>
                <w:b/>
              </w:rPr>
              <w:t>i</w:t>
            </w:r>
            <w:r w:rsidR="00980D42" w:rsidRPr="00B0046B">
              <w:rPr>
                <w:b/>
              </w:rPr>
              <w:t>0</w:t>
            </w:r>
            <w:r w:rsidR="00F930DE" w:rsidRPr="00B0046B">
              <w:rPr>
                <w:b/>
              </w:rPr>
              <w:t>,</w:t>
            </w:r>
            <w:r w:rsidR="0043274D" w:rsidRPr="00B0046B">
              <w:rPr>
                <w:b/>
              </w:rPr>
              <w:t xml:space="preserve"> i</w:t>
            </w:r>
            <w:r w:rsidR="00980D42" w:rsidRPr="00B0046B">
              <w:rPr>
                <w:b/>
              </w:rPr>
              <w:t>1</w:t>
            </w:r>
            <w:r w:rsidR="00F930DE" w:rsidRPr="00B0046B">
              <w:rPr>
                <w:b/>
              </w:rPr>
              <w:t>,</w:t>
            </w:r>
            <w:r w:rsidR="0043274D" w:rsidRPr="00B0046B">
              <w:rPr>
                <w:b/>
              </w:rPr>
              <w:t xml:space="preserve"> i</w:t>
            </w:r>
            <w:r w:rsidR="00980D42" w:rsidRPr="00B0046B">
              <w:rPr>
                <w:b/>
              </w:rPr>
              <w:t>2</w:t>
            </w:r>
            <w:r w:rsidR="00F930DE" w:rsidRPr="00B0046B">
              <w:rPr>
                <w:b/>
              </w:rPr>
              <w:t>)</w:t>
            </w:r>
            <w:r w:rsidR="00F930DE" w:rsidRPr="00B0046B">
              <w:t xml:space="preserve"> {</w:t>
            </w:r>
          </w:p>
        </w:tc>
      </w:tr>
      <w:tr w:rsidR="00F930DE" w:rsidRPr="00B0046B" w14:paraId="1DE4607C" w14:textId="77777777">
        <w:trPr>
          <w:jc w:val="center"/>
        </w:trPr>
        <w:tc>
          <w:tcPr>
            <w:tcW w:w="5000" w:type="pct"/>
            <w:tcBorders>
              <w:top w:val="single" w:sz="6" w:space="0" w:color="000000"/>
              <w:bottom w:val="single" w:sz="6" w:space="0" w:color="000000"/>
            </w:tcBorders>
            <w:shd w:val="clear" w:color="000080" w:fill="FFFFFF"/>
          </w:tcPr>
          <w:p w14:paraId="1DE4607B" w14:textId="77777777" w:rsidR="00F930DE" w:rsidRPr="00B0046B" w:rsidRDefault="00F930DE" w:rsidP="00EE57AB">
            <w:pPr>
              <w:pStyle w:val="TableText"/>
              <w:keepNext w:val="0"/>
              <w:keepLines w:val="0"/>
              <w:rPr>
                <w:szCs w:val="16"/>
              </w:rPr>
            </w:pPr>
            <w:r w:rsidRPr="00B0046B">
              <w:rPr>
                <w:szCs w:val="16"/>
              </w:rPr>
              <w:tab/>
            </w:r>
            <w:r w:rsidR="004420B4" w:rsidRPr="00B0046B">
              <w:rPr>
                <w:szCs w:val="16"/>
              </w:rPr>
              <w:t xml:space="preserve">iLow </w:t>
            </w:r>
            <w:r w:rsidRPr="00B0046B">
              <w:rPr>
                <w:szCs w:val="16"/>
              </w:rPr>
              <w:t>= 0</w:t>
            </w:r>
          </w:p>
        </w:tc>
      </w:tr>
      <w:tr w:rsidR="00F930DE" w:rsidRPr="00B0046B" w14:paraId="1DE4607E" w14:textId="77777777">
        <w:trPr>
          <w:jc w:val="center"/>
        </w:trPr>
        <w:tc>
          <w:tcPr>
            <w:tcW w:w="5000" w:type="pct"/>
            <w:tcBorders>
              <w:top w:val="single" w:sz="6" w:space="0" w:color="000000"/>
              <w:bottom w:val="single" w:sz="6" w:space="0" w:color="000000"/>
            </w:tcBorders>
            <w:shd w:val="clear" w:color="000080" w:fill="FFFFFF"/>
          </w:tcPr>
          <w:p w14:paraId="1DE4607D"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4420B4" w:rsidRPr="00B0046B">
              <w:rPr>
                <w:szCs w:val="16"/>
              </w:rPr>
              <w:t xml:space="preserve">iHigh </w:t>
            </w:r>
            <w:r w:rsidRPr="00B0046B">
              <w:rPr>
                <w:szCs w:val="16"/>
              </w:rPr>
              <w:t>= 31</w:t>
            </w:r>
          </w:p>
        </w:tc>
      </w:tr>
      <w:tr w:rsidR="00F930DE" w:rsidRPr="00B0046B" w14:paraId="1DE46080" w14:textId="77777777">
        <w:trPr>
          <w:jc w:val="center"/>
        </w:trPr>
        <w:tc>
          <w:tcPr>
            <w:tcW w:w="5000" w:type="pct"/>
            <w:tcBorders>
              <w:top w:val="single" w:sz="6" w:space="0" w:color="000000"/>
              <w:bottom w:val="single" w:sz="6" w:space="0" w:color="000000"/>
            </w:tcBorders>
            <w:shd w:val="clear" w:color="000080" w:fill="FFFFFF"/>
          </w:tcPr>
          <w:p w14:paraId="1DE4607F"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0</w:t>
            </w:r>
            <w:r w:rsidR="00EB3BBA" w:rsidRPr="00B0046B">
              <w:rPr>
                <w:szCs w:val="16"/>
              </w:rPr>
              <w:t xml:space="preserve"> = Clip(i</w:t>
            </w:r>
            <w:r w:rsidR="00980D42" w:rsidRPr="00B0046B">
              <w:rPr>
                <w:szCs w:val="16"/>
              </w:rPr>
              <w:t>0</w:t>
            </w:r>
            <w:r w:rsidR="00EB3BBA" w:rsidRPr="00B0046B">
              <w:rPr>
                <w:szCs w:val="16"/>
              </w:rPr>
              <w:t>, iLow, iHigh)</w:t>
            </w:r>
          </w:p>
        </w:tc>
      </w:tr>
      <w:tr w:rsidR="00F930DE" w:rsidRPr="00B0046B" w14:paraId="1DE46082" w14:textId="77777777">
        <w:trPr>
          <w:jc w:val="center"/>
        </w:trPr>
        <w:tc>
          <w:tcPr>
            <w:tcW w:w="5000" w:type="pct"/>
            <w:tcBorders>
              <w:top w:val="single" w:sz="6" w:space="0" w:color="000000"/>
              <w:bottom w:val="single" w:sz="6" w:space="0" w:color="000000"/>
            </w:tcBorders>
            <w:shd w:val="clear" w:color="000080" w:fill="FFFFFF"/>
          </w:tcPr>
          <w:p w14:paraId="1DE46081"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2</w:t>
            </w:r>
            <w:r w:rsidR="00EB3BBA" w:rsidRPr="00B0046B">
              <w:rPr>
                <w:szCs w:val="16"/>
              </w:rPr>
              <w:t xml:space="preserve"> = Clip(i</w:t>
            </w:r>
            <w:r w:rsidR="00980D42" w:rsidRPr="00B0046B">
              <w:rPr>
                <w:szCs w:val="16"/>
              </w:rPr>
              <w:t>2</w:t>
            </w:r>
            <w:r w:rsidR="00EB3BBA" w:rsidRPr="00B0046B">
              <w:rPr>
                <w:szCs w:val="16"/>
              </w:rPr>
              <w:t>, iLow, iHigh)</w:t>
            </w:r>
          </w:p>
        </w:tc>
      </w:tr>
      <w:tr w:rsidR="00F930DE" w:rsidRPr="00B0046B" w14:paraId="1DE46084" w14:textId="77777777">
        <w:trPr>
          <w:jc w:val="center"/>
        </w:trPr>
        <w:tc>
          <w:tcPr>
            <w:tcW w:w="5000" w:type="pct"/>
            <w:tcBorders>
              <w:top w:val="single" w:sz="6" w:space="0" w:color="000000"/>
              <w:bottom w:val="single" w:sz="6" w:space="0" w:color="000000"/>
            </w:tcBorders>
            <w:shd w:val="clear" w:color="000080" w:fill="FFFFFF"/>
          </w:tcPr>
          <w:p w14:paraId="1DE46083"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4420B4" w:rsidRPr="00B0046B">
              <w:rPr>
                <w:szCs w:val="16"/>
              </w:rPr>
              <w:t xml:space="preserve">iLow </w:t>
            </w:r>
            <w:r w:rsidRPr="00B0046B">
              <w:rPr>
                <w:szCs w:val="16"/>
              </w:rPr>
              <w:t>= 0</w:t>
            </w:r>
          </w:p>
        </w:tc>
      </w:tr>
      <w:tr w:rsidR="00F930DE" w:rsidRPr="00B0046B" w14:paraId="1DE46086" w14:textId="77777777">
        <w:trPr>
          <w:jc w:val="center"/>
        </w:trPr>
        <w:tc>
          <w:tcPr>
            <w:tcW w:w="5000" w:type="pct"/>
            <w:tcBorders>
              <w:top w:val="single" w:sz="6" w:space="0" w:color="000000"/>
              <w:bottom w:val="single" w:sz="6" w:space="0" w:color="000000"/>
            </w:tcBorders>
            <w:shd w:val="clear" w:color="000080" w:fill="FFFFFF"/>
          </w:tcPr>
          <w:p w14:paraId="1DE46085"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4420B4" w:rsidRPr="00B0046B">
              <w:rPr>
                <w:szCs w:val="16"/>
              </w:rPr>
              <w:t xml:space="preserve">iHigh </w:t>
            </w:r>
            <w:r w:rsidRPr="00B0046B">
              <w:rPr>
                <w:szCs w:val="16"/>
              </w:rPr>
              <w:t>= 63</w:t>
            </w:r>
          </w:p>
        </w:tc>
      </w:tr>
      <w:tr w:rsidR="00F930DE" w:rsidRPr="00B0046B" w14:paraId="1DE46088" w14:textId="77777777">
        <w:trPr>
          <w:jc w:val="center"/>
        </w:trPr>
        <w:tc>
          <w:tcPr>
            <w:tcW w:w="5000" w:type="pct"/>
            <w:tcBorders>
              <w:top w:val="single" w:sz="6" w:space="0" w:color="000000"/>
              <w:bottom w:val="single" w:sz="6" w:space="0" w:color="000000"/>
            </w:tcBorders>
            <w:shd w:val="clear" w:color="000080" w:fill="FFFFFF"/>
          </w:tcPr>
          <w:p w14:paraId="1DE46087"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1</w:t>
            </w:r>
            <w:r w:rsidR="00EB3BBA" w:rsidRPr="00B0046B">
              <w:rPr>
                <w:szCs w:val="16"/>
              </w:rPr>
              <w:t xml:space="preserve"> = Clip(i</w:t>
            </w:r>
            <w:r w:rsidR="00980D42" w:rsidRPr="00B0046B">
              <w:rPr>
                <w:szCs w:val="16"/>
              </w:rPr>
              <w:t>1</w:t>
            </w:r>
            <w:r w:rsidR="00EB3BBA" w:rsidRPr="00B0046B">
              <w:rPr>
                <w:szCs w:val="16"/>
              </w:rPr>
              <w:t>, iLow, iHigh)</w:t>
            </w:r>
          </w:p>
        </w:tc>
      </w:tr>
      <w:tr w:rsidR="00F930DE" w:rsidRPr="00B0046B" w14:paraId="1DE4608A" w14:textId="77777777">
        <w:trPr>
          <w:jc w:val="center"/>
        </w:trPr>
        <w:tc>
          <w:tcPr>
            <w:tcW w:w="5000" w:type="pct"/>
            <w:tcBorders>
              <w:top w:val="single" w:sz="6" w:space="0" w:color="000000"/>
              <w:bottom w:val="single" w:sz="6" w:space="0" w:color="000000"/>
            </w:tcBorders>
            <w:shd w:val="clear" w:color="000080" w:fill="FFFFFF"/>
          </w:tcPr>
          <w:p w14:paraId="1DE46089"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4420B4" w:rsidRPr="00B0046B">
              <w:rPr>
                <w:szCs w:val="16"/>
              </w:rPr>
              <w:t xml:space="preserve">iResult </w:t>
            </w:r>
            <w:r w:rsidRPr="00B0046B">
              <w:rPr>
                <w:szCs w:val="16"/>
              </w:rPr>
              <w:t xml:space="preserve">= </w:t>
            </w:r>
            <w:r w:rsidR="0043274D" w:rsidRPr="00B0046B">
              <w:rPr>
                <w:szCs w:val="16"/>
              </w:rPr>
              <w:t>i</w:t>
            </w:r>
            <w:r w:rsidR="00980D42" w:rsidRPr="00B0046B">
              <w:rPr>
                <w:szCs w:val="16"/>
              </w:rPr>
              <w:t>0</w:t>
            </w:r>
            <w:r w:rsidR="0043274D" w:rsidRPr="00B0046B">
              <w:rPr>
                <w:szCs w:val="16"/>
              </w:rPr>
              <w:t xml:space="preserve"> </w:t>
            </w:r>
            <w:r w:rsidRPr="00B0046B">
              <w:rPr>
                <w:szCs w:val="16"/>
              </w:rPr>
              <w:t>+ (</w:t>
            </w:r>
            <w:r w:rsidR="0043274D" w:rsidRPr="00B0046B">
              <w:rPr>
                <w:szCs w:val="16"/>
              </w:rPr>
              <w:t>i</w:t>
            </w:r>
            <w:r w:rsidR="00980D42" w:rsidRPr="00B0046B">
              <w:rPr>
                <w:szCs w:val="16"/>
              </w:rPr>
              <w:t>1</w:t>
            </w:r>
            <w:r w:rsidR="0043274D" w:rsidRPr="00B0046B">
              <w:rPr>
                <w:szCs w:val="16"/>
              </w:rPr>
              <w:t xml:space="preserve"> </w:t>
            </w:r>
            <w:r w:rsidRPr="00B0046B">
              <w:rPr>
                <w:szCs w:val="16"/>
              </w:rPr>
              <w:t>&lt;&lt; 5) + (</w:t>
            </w:r>
            <w:r w:rsidR="0043274D" w:rsidRPr="00B0046B">
              <w:rPr>
                <w:szCs w:val="16"/>
              </w:rPr>
              <w:t>i</w:t>
            </w:r>
            <w:r w:rsidR="00980D42" w:rsidRPr="00B0046B">
              <w:rPr>
                <w:szCs w:val="16"/>
              </w:rPr>
              <w:t>2</w:t>
            </w:r>
            <w:r w:rsidR="0043274D" w:rsidRPr="00B0046B">
              <w:rPr>
                <w:szCs w:val="16"/>
              </w:rPr>
              <w:t xml:space="preserve"> </w:t>
            </w:r>
            <w:r w:rsidRPr="00B0046B">
              <w:rPr>
                <w:szCs w:val="16"/>
              </w:rPr>
              <w:t>&lt;&lt; 11)</w:t>
            </w:r>
          </w:p>
        </w:tc>
      </w:tr>
      <w:tr w:rsidR="00F930DE" w:rsidRPr="00B0046B" w14:paraId="1DE4608C" w14:textId="77777777">
        <w:trPr>
          <w:jc w:val="center"/>
        </w:trPr>
        <w:tc>
          <w:tcPr>
            <w:tcW w:w="5000" w:type="pct"/>
            <w:tcBorders>
              <w:top w:val="single" w:sz="6" w:space="0" w:color="000000"/>
              <w:bottom w:val="single" w:sz="6" w:space="0" w:color="000000"/>
            </w:tcBorders>
            <w:shd w:val="clear" w:color="000080" w:fill="FFFFFF"/>
          </w:tcPr>
          <w:p w14:paraId="1DE4608B"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xml:space="preserve">return </w:t>
            </w:r>
            <w:r w:rsidR="004420B4" w:rsidRPr="00B0046B">
              <w:rPr>
                <w:szCs w:val="16"/>
              </w:rPr>
              <w:t>iResult</w:t>
            </w:r>
          </w:p>
        </w:tc>
      </w:tr>
      <w:tr w:rsidR="00F930DE" w:rsidRPr="00B0046B" w14:paraId="1DE4608E" w14:textId="77777777">
        <w:trPr>
          <w:jc w:val="center"/>
        </w:trPr>
        <w:tc>
          <w:tcPr>
            <w:tcW w:w="5000" w:type="pct"/>
            <w:tcBorders>
              <w:top w:val="single" w:sz="6" w:space="0" w:color="000000"/>
            </w:tcBorders>
            <w:shd w:val="clear" w:color="000080" w:fill="FFFFFF"/>
          </w:tcPr>
          <w:p w14:paraId="1DE4608D" w14:textId="77777777" w:rsidR="00F930DE" w:rsidRPr="00B0046B" w:rsidRDefault="00F930D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w:t>
            </w:r>
          </w:p>
        </w:tc>
      </w:tr>
    </w:tbl>
    <w:p w14:paraId="1DE4608F" w14:textId="77777777" w:rsidR="001F7E21" w:rsidRPr="00B0046B" w:rsidRDefault="001F7E21" w:rsidP="00EE57AB"/>
    <w:p w14:paraId="1DE46090" w14:textId="77777777" w:rsidR="00686F71" w:rsidRPr="00B0046B" w:rsidRDefault="00686F71" w:rsidP="00EE57AB">
      <w:pPr>
        <w:pStyle w:val="Heading4"/>
        <w:keepNext w:val="0"/>
        <w:keepLines w:val="0"/>
      </w:pPr>
      <w:bookmarkStart w:id="1877" w:name="_Ref219708716"/>
      <w:bookmarkStart w:id="1878" w:name="_Toc226984397"/>
      <w:bookmarkStart w:id="1879" w:name="_Toc184353996"/>
      <w:r w:rsidRPr="00B0046B">
        <w:t>ClipAndPackBD5( )</w:t>
      </w:r>
      <w:bookmarkEnd w:id="1877"/>
      <w:bookmarkEnd w:id="1878"/>
    </w:p>
    <w:p w14:paraId="1DE46091" w14:textId="3F8D378D" w:rsidR="00686F71" w:rsidRPr="00B0046B" w:rsidRDefault="00686F71" w:rsidP="00EE57AB">
      <w:r w:rsidRPr="00B0046B">
        <w:t>The pseudocode function ClipAndPackBD5( )</w:t>
      </w:r>
      <w:r w:rsidR="002E3556" w:rsidRPr="00B0046B">
        <w:t xml:space="preserve"> </w:t>
      </w:r>
      <w:r w:rsidRPr="00B0046B">
        <w:t xml:space="preserve">is specified in </w:t>
      </w:r>
      <w:r w:rsidR="008E5165" w:rsidRPr="004A4DE6">
        <w:fldChar w:fldCharType="begin" w:fldLock="1"/>
      </w:r>
      <w:r w:rsidRPr="00B0046B">
        <w:instrText xml:space="preserve"> REF _Ref219708582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197</w:t>
      </w:r>
      <w:r w:rsidR="008E5165" w:rsidRPr="004A4DE6">
        <w:fldChar w:fldCharType="end"/>
      </w:r>
      <w:r w:rsidRPr="00B0046B">
        <w:t>.</w:t>
      </w:r>
    </w:p>
    <w:p w14:paraId="1DE46092" w14:textId="77777777" w:rsidR="00686F71" w:rsidRPr="00B0046B" w:rsidRDefault="00686F71" w:rsidP="00EE57AB">
      <w:pPr>
        <w:pStyle w:val="TableTitle"/>
        <w:keepNext w:val="0"/>
        <w:outlineLvl w:val="0"/>
      </w:pPr>
      <w:bookmarkStart w:id="1880" w:name="_Ref219708582"/>
      <w:bookmarkStart w:id="1881" w:name="_Toc257212349"/>
      <w:bookmarkStart w:id="1882" w:name="_Toc462299053"/>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197</w:t>
      </w:r>
      <w:r w:rsidR="008E5165" w:rsidRPr="004A4DE6">
        <w:rPr>
          <w:noProof/>
        </w:rPr>
        <w:fldChar w:fldCharType="end"/>
      </w:r>
      <w:bookmarkEnd w:id="1880"/>
      <w:r w:rsidRPr="00B0046B">
        <w:t> – Pseudocode for function ClipAndPackBD5( )</w:t>
      </w:r>
      <w:bookmarkEnd w:id="1881"/>
      <w:bookmarkEnd w:id="1882"/>
    </w:p>
    <w:p w14:paraId="1DE46093" w14:textId="77777777" w:rsidR="00686F71" w:rsidRPr="00B0046B" w:rsidRDefault="00686F71" w:rsidP="00EE57AB">
      <w:pPr>
        <w:pStyle w:val="Blanc"/>
        <w:keepNext w:val="0"/>
        <w:rPr>
          <w:lang w:val="en-GB"/>
        </w:rPr>
      </w:pPr>
    </w:p>
    <w:tbl>
      <w:tblPr>
        <w:tblW w:w="3665"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7043"/>
      </w:tblGrid>
      <w:tr w:rsidR="00686F71" w:rsidRPr="00B0046B" w14:paraId="1DE46095" w14:textId="77777777">
        <w:trPr>
          <w:jc w:val="center"/>
        </w:trPr>
        <w:tc>
          <w:tcPr>
            <w:tcW w:w="5000" w:type="pct"/>
            <w:tcBorders>
              <w:bottom w:val="single" w:sz="12" w:space="0" w:color="000000"/>
            </w:tcBorders>
            <w:shd w:val="clear" w:color="000080" w:fill="FFFFFF"/>
          </w:tcPr>
          <w:p w14:paraId="1DE46094" w14:textId="77777777" w:rsidR="00686F71" w:rsidRPr="00B0046B" w:rsidRDefault="00686F71" w:rsidP="00EE57AB">
            <w:pPr>
              <w:pStyle w:val="TableText"/>
              <w:keepNext w:val="0"/>
              <w:keepLines w:val="0"/>
            </w:pPr>
            <w:r w:rsidRPr="00B0046B">
              <w:rPr>
                <w:b/>
              </w:rPr>
              <w:t>ClipAndPackBD5(</w:t>
            </w:r>
            <w:r w:rsidR="0043274D" w:rsidRPr="00B0046B">
              <w:rPr>
                <w:b/>
              </w:rPr>
              <w:t>i</w:t>
            </w:r>
            <w:r w:rsidR="00980D42" w:rsidRPr="00B0046B">
              <w:rPr>
                <w:b/>
              </w:rPr>
              <w:t>0</w:t>
            </w:r>
            <w:r w:rsidRPr="00B0046B">
              <w:rPr>
                <w:b/>
              </w:rPr>
              <w:t>,</w:t>
            </w:r>
            <w:r w:rsidR="0043274D" w:rsidRPr="00B0046B">
              <w:rPr>
                <w:b/>
              </w:rPr>
              <w:t xml:space="preserve"> i</w:t>
            </w:r>
            <w:r w:rsidR="00980D42" w:rsidRPr="00B0046B">
              <w:rPr>
                <w:b/>
              </w:rPr>
              <w:t>1</w:t>
            </w:r>
            <w:r w:rsidRPr="00B0046B">
              <w:rPr>
                <w:b/>
              </w:rPr>
              <w:t>,</w:t>
            </w:r>
            <w:r w:rsidR="0043274D" w:rsidRPr="00B0046B">
              <w:rPr>
                <w:b/>
              </w:rPr>
              <w:t xml:space="preserve"> i</w:t>
            </w:r>
            <w:r w:rsidR="00980D42" w:rsidRPr="00B0046B">
              <w:rPr>
                <w:b/>
              </w:rPr>
              <w:t>2</w:t>
            </w:r>
            <w:r w:rsidRPr="00B0046B">
              <w:rPr>
                <w:b/>
              </w:rPr>
              <w:t>)</w:t>
            </w:r>
            <w:r w:rsidRPr="00B0046B">
              <w:t xml:space="preserve"> {</w:t>
            </w:r>
          </w:p>
        </w:tc>
      </w:tr>
      <w:tr w:rsidR="00686F71" w:rsidRPr="00B0046B" w14:paraId="1DE46097" w14:textId="77777777">
        <w:trPr>
          <w:jc w:val="center"/>
        </w:trPr>
        <w:tc>
          <w:tcPr>
            <w:tcW w:w="5000" w:type="pct"/>
            <w:tcBorders>
              <w:top w:val="single" w:sz="6" w:space="0" w:color="000000"/>
              <w:bottom w:val="single" w:sz="6" w:space="0" w:color="000000"/>
            </w:tcBorders>
            <w:shd w:val="clear" w:color="000080" w:fill="FFFFFF"/>
          </w:tcPr>
          <w:p w14:paraId="1DE46096" w14:textId="77777777" w:rsidR="00686F71" w:rsidRPr="00B0046B" w:rsidRDefault="00686F71" w:rsidP="00EE57AB">
            <w:pPr>
              <w:pStyle w:val="TableText"/>
              <w:keepNext w:val="0"/>
              <w:keepLines w:val="0"/>
              <w:rPr>
                <w:szCs w:val="16"/>
              </w:rPr>
            </w:pPr>
            <w:r w:rsidRPr="00B0046B">
              <w:rPr>
                <w:szCs w:val="16"/>
              </w:rPr>
              <w:tab/>
              <w:t>iLow = 0</w:t>
            </w:r>
          </w:p>
        </w:tc>
      </w:tr>
      <w:tr w:rsidR="00686F71" w:rsidRPr="00B0046B" w14:paraId="1DE46099" w14:textId="77777777">
        <w:trPr>
          <w:jc w:val="center"/>
        </w:trPr>
        <w:tc>
          <w:tcPr>
            <w:tcW w:w="5000" w:type="pct"/>
            <w:tcBorders>
              <w:top w:val="single" w:sz="6" w:space="0" w:color="000000"/>
              <w:bottom w:val="single" w:sz="6" w:space="0" w:color="000000"/>
            </w:tcBorders>
            <w:shd w:val="clear" w:color="000080" w:fill="FFFFFF"/>
          </w:tcPr>
          <w:p w14:paraId="1DE46098"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iHigh = 31</w:t>
            </w:r>
          </w:p>
        </w:tc>
      </w:tr>
      <w:tr w:rsidR="00686F71" w:rsidRPr="00B0046B" w14:paraId="1DE4609B" w14:textId="77777777">
        <w:trPr>
          <w:jc w:val="center"/>
        </w:trPr>
        <w:tc>
          <w:tcPr>
            <w:tcW w:w="5000" w:type="pct"/>
            <w:tcBorders>
              <w:top w:val="single" w:sz="6" w:space="0" w:color="000000"/>
              <w:bottom w:val="single" w:sz="6" w:space="0" w:color="000000"/>
            </w:tcBorders>
            <w:shd w:val="clear" w:color="000080" w:fill="FFFFFF"/>
          </w:tcPr>
          <w:p w14:paraId="1DE4609A"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0</w:t>
            </w:r>
            <w:r w:rsidR="00EB3BBA" w:rsidRPr="00B0046B">
              <w:rPr>
                <w:szCs w:val="16"/>
              </w:rPr>
              <w:t xml:space="preserve"> = Clip(i</w:t>
            </w:r>
            <w:r w:rsidR="00980D42" w:rsidRPr="00B0046B">
              <w:rPr>
                <w:szCs w:val="16"/>
              </w:rPr>
              <w:t>0</w:t>
            </w:r>
            <w:r w:rsidR="00EB3BBA" w:rsidRPr="00B0046B">
              <w:rPr>
                <w:szCs w:val="16"/>
              </w:rPr>
              <w:t>, iLow, iHigh)</w:t>
            </w:r>
          </w:p>
        </w:tc>
      </w:tr>
      <w:tr w:rsidR="00686F71" w:rsidRPr="00B0046B" w14:paraId="1DE4609D" w14:textId="77777777">
        <w:trPr>
          <w:jc w:val="center"/>
        </w:trPr>
        <w:tc>
          <w:tcPr>
            <w:tcW w:w="5000" w:type="pct"/>
            <w:tcBorders>
              <w:top w:val="single" w:sz="6" w:space="0" w:color="000000"/>
              <w:bottom w:val="single" w:sz="6" w:space="0" w:color="000000"/>
            </w:tcBorders>
            <w:shd w:val="clear" w:color="000080" w:fill="FFFFFF"/>
          </w:tcPr>
          <w:p w14:paraId="1DE4609C"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1</w:t>
            </w:r>
            <w:r w:rsidR="00EB3BBA" w:rsidRPr="00B0046B">
              <w:rPr>
                <w:szCs w:val="16"/>
              </w:rPr>
              <w:t xml:space="preserve"> = Clip(i</w:t>
            </w:r>
            <w:r w:rsidR="00980D42" w:rsidRPr="00B0046B">
              <w:rPr>
                <w:szCs w:val="16"/>
              </w:rPr>
              <w:t>1</w:t>
            </w:r>
            <w:r w:rsidR="00EB3BBA" w:rsidRPr="00B0046B">
              <w:rPr>
                <w:szCs w:val="16"/>
              </w:rPr>
              <w:t>, iLow, iHigh)</w:t>
            </w:r>
          </w:p>
        </w:tc>
      </w:tr>
      <w:tr w:rsidR="00686F71" w:rsidRPr="00B0046B" w14:paraId="1DE4609F" w14:textId="77777777">
        <w:trPr>
          <w:jc w:val="center"/>
        </w:trPr>
        <w:tc>
          <w:tcPr>
            <w:tcW w:w="5000" w:type="pct"/>
            <w:tcBorders>
              <w:top w:val="single" w:sz="6" w:space="0" w:color="000000"/>
              <w:bottom w:val="single" w:sz="6" w:space="0" w:color="000000"/>
            </w:tcBorders>
            <w:shd w:val="clear" w:color="000080" w:fill="FFFFFF"/>
          </w:tcPr>
          <w:p w14:paraId="1DE4609E"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EB3BBA" w:rsidRPr="00B0046B">
              <w:rPr>
                <w:szCs w:val="16"/>
              </w:rPr>
              <w:t>i</w:t>
            </w:r>
            <w:r w:rsidR="00980D42" w:rsidRPr="00B0046B">
              <w:rPr>
                <w:szCs w:val="16"/>
              </w:rPr>
              <w:t>2</w:t>
            </w:r>
            <w:r w:rsidR="00EB3BBA" w:rsidRPr="00B0046B">
              <w:rPr>
                <w:szCs w:val="16"/>
              </w:rPr>
              <w:t xml:space="preserve"> = Clip(i</w:t>
            </w:r>
            <w:r w:rsidR="00980D42" w:rsidRPr="00B0046B">
              <w:rPr>
                <w:szCs w:val="16"/>
              </w:rPr>
              <w:t>2</w:t>
            </w:r>
            <w:r w:rsidR="00EB3BBA" w:rsidRPr="00B0046B">
              <w:rPr>
                <w:szCs w:val="16"/>
              </w:rPr>
              <w:t>, iLow, iHigh)</w:t>
            </w:r>
          </w:p>
        </w:tc>
      </w:tr>
      <w:tr w:rsidR="00686F71" w:rsidRPr="00B0046B" w14:paraId="1DE460A1" w14:textId="77777777">
        <w:trPr>
          <w:jc w:val="center"/>
        </w:trPr>
        <w:tc>
          <w:tcPr>
            <w:tcW w:w="5000" w:type="pct"/>
            <w:tcBorders>
              <w:top w:val="single" w:sz="6" w:space="0" w:color="000000"/>
              <w:bottom w:val="single" w:sz="6" w:space="0" w:color="000000"/>
            </w:tcBorders>
            <w:shd w:val="clear" w:color="000080" w:fill="FFFFFF"/>
          </w:tcPr>
          <w:p w14:paraId="1DE460A0"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xml:space="preserve">iResult = </w:t>
            </w:r>
            <w:r w:rsidR="0002265A" w:rsidRPr="00B0046B">
              <w:rPr>
                <w:szCs w:val="16"/>
              </w:rPr>
              <w:t>i</w:t>
            </w:r>
            <w:r w:rsidR="00980D42" w:rsidRPr="00B0046B">
              <w:rPr>
                <w:szCs w:val="16"/>
              </w:rPr>
              <w:t>0</w:t>
            </w:r>
            <w:r w:rsidRPr="00B0046B">
              <w:rPr>
                <w:szCs w:val="16"/>
              </w:rPr>
              <w:t xml:space="preserve"> + (</w:t>
            </w:r>
            <w:r w:rsidR="0002265A" w:rsidRPr="00B0046B">
              <w:rPr>
                <w:szCs w:val="16"/>
              </w:rPr>
              <w:t>i</w:t>
            </w:r>
            <w:r w:rsidR="00980D42" w:rsidRPr="00B0046B">
              <w:rPr>
                <w:szCs w:val="16"/>
              </w:rPr>
              <w:t>1</w:t>
            </w:r>
            <w:r w:rsidRPr="00B0046B">
              <w:rPr>
                <w:szCs w:val="16"/>
              </w:rPr>
              <w:t xml:space="preserve"> &lt;&lt; 5) + (</w:t>
            </w:r>
            <w:r w:rsidR="0002265A" w:rsidRPr="00B0046B">
              <w:rPr>
                <w:szCs w:val="16"/>
              </w:rPr>
              <w:t>i</w:t>
            </w:r>
            <w:r w:rsidR="00980D42" w:rsidRPr="00B0046B">
              <w:rPr>
                <w:szCs w:val="16"/>
              </w:rPr>
              <w:t>2</w:t>
            </w:r>
            <w:r w:rsidRPr="00B0046B">
              <w:rPr>
                <w:szCs w:val="16"/>
              </w:rPr>
              <w:t xml:space="preserve"> &lt;&lt; 10)</w:t>
            </w:r>
          </w:p>
        </w:tc>
      </w:tr>
      <w:tr w:rsidR="00686F71" w:rsidRPr="00B0046B" w14:paraId="1DE460A3" w14:textId="77777777">
        <w:trPr>
          <w:jc w:val="center"/>
        </w:trPr>
        <w:tc>
          <w:tcPr>
            <w:tcW w:w="5000" w:type="pct"/>
            <w:tcBorders>
              <w:top w:val="single" w:sz="6" w:space="0" w:color="000000"/>
              <w:bottom w:val="single" w:sz="6" w:space="0" w:color="000000"/>
            </w:tcBorders>
            <w:shd w:val="clear" w:color="000080" w:fill="FFFFFF"/>
          </w:tcPr>
          <w:p w14:paraId="1DE460A2"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return iResult</w:t>
            </w:r>
          </w:p>
        </w:tc>
      </w:tr>
      <w:tr w:rsidR="00686F71" w:rsidRPr="00B0046B" w14:paraId="1DE460A5" w14:textId="77777777">
        <w:trPr>
          <w:jc w:val="center"/>
        </w:trPr>
        <w:tc>
          <w:tcPr>
            <w:tcW w:w="5000" w:type="pct"/>
            <w:tcBorders>
              <w:top w:val="single" w:sz="6" w:space="0" w:color="000000"/>
            </w:tcBorders>
            <w:shd w:val="clear" w:color="000080" w:fill="FFFFFF"/>
          </w:tcPr>
          <w:p w14:paraId="1DE460A4"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w:t>
            </w:r>
          </w:p>
        </w:tc>
      </w:tr>
    </w:tbl>
    <w:p w14:paraId="1DE460A6" w14:textId="77777777" w:rsidR="00686F71" w:rsidRPr="00B0046B" w:rsidRDefault="00686F71" w:rsidP="00EE57AB"/>
    <w:p w14:paraId="1DE460A7" w14:textId="77777777" w:rsidR="00686F71" w:rsidRPr="00B0046B" w:rsidRDefault="00686F71" w:rsidP="00EE57AB">
      <w:pPr>
        <w:pStyle w:val="Heading4"/>
        <w:keepNext w:val="0"/>
        <w:keepLines w:val="0"/>
      </w:pPr>
      <w:bookmarkStart w:id="1883" w:name="_Ref219708720"/>
      <w:bookmarkStart w:id="1884" w:name="_Toc226984398"/>
      <w:r w:rsidRPr="00B0046B">
        <w:t>ClipAndPackBD10( )</w:t>
      </w:r>
      <w:bookmarkEnd w:id="1883"/>
      <w:bookmarkEnd w:id="1884"/>
    </w:p>
    <w:p w14:paraId="1DE460A8" w14:textId="2799020D" w:rsidR="00686F71" w:rsidRPr="00B0046B" w:rsidRDefault="00686F71" w:rsidP="00EE57AB">
      <w:r w:rsidRPr="00B0046B">
        <w:t xml:space="preserve">The pseudocode function ClipAndPackBD10( ) is specified in </w:t>
      </w:r>
      <w:r w:rsidR="008E5165" w:rsidRPr="004A4DE6">
        <w:fldChar w:fldCharType="begin" w:fldLock="1"/>
      </w:r>
      <w:r w:rsidRPr="00B0046B">
        <w:instrText xml:space="preserve"> REF _Ref219708574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198</w:t>
      </w:r>
      <w:r w:rsidR="008E5165" w:rsidRPr="004A4DE6">
        <w:fldChar w:fldCharType="end"/>
      </w:r>
      <w:r w:rsidRPr="00B0046B">
        <w:t>.</w:t>
      </w:r>
    </w:p>
    <w:p w14:paraId="1DE460A9" w14:textId="77777777" w:rsidR="00686F71" w:rsidRPr="00B0046B" w:rsidRDefault="00686F71" w:rsidP="00EE57AB">
      <w:pPr>
        <w:pStyle w:val="TableTitle"/>
        <w:keepNext w:val="0"/>
        <w:outlineLvl w:val="0"/>
      </w:pPr>
      <w:bookmarkStart w:id="1885" w:name="_Ref219708574"/>
      <w:bookmarkStart w:id="1886" w:name="_Toc257212350"/>
      <w:bookmarkStart w:id="1887" w:name="_Toc462299054"/>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198</w:t>
      </w:r>
      <w:r w:rsidR="008E5165" w:rsidRPr="004A4DE6">
        <w:rPr>
          <w:noProof/>
        </w:rPr>
        <w:fldChar w:fldCharType="end"/>
      </w:r>
      <w:bookmarkEnd w:id="1885"/>
      <w:r w:rsidRPr="00B0046B">
        <w:t> – Pseudocode for function ClipAndPackBD10( )</w:t>
      </w:r>
      <w:bookmarkEnd w:id="1886"/>
      <w:bookmarkEnd w:id="1887"/>
    </w:p>
    <w:p w14:paraId="1DE460AA" w14:textId="77777777" w:rsidR="00686F71" w:rsidRPr="00B0046B" w:rsidRDefault="00686F71" w:rsidP="00EE57AB">
      <w:pPr>
        <w:pStyle w:val="Blanc"/>
        <w:keepNext w:val="0"/>
        <w:rPr>
          <w:lang w:val="en-GB"/>
        </w:rPr>
      </w:pPr>
    </w:p>
    <w:tbl>
      <w:tblPr>
        <w:tblW w:w="3665"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7043"/>
      </w:tblGrid>
      <w:tr w:rsidR="00686F71" w:rsidRPr="00B0046B" w14:paraId="1DE460AC" w14:textId="77777777">
        <w:trPr>
          <w:jc w:val="center"/>
        </w:trPr>
        <w:tc>
          <w:tcPr>
            <w:tcW w:w="5000" w:type="pct"/>
            <w:tcBorders>
              <w:bottom w:val="single" w:sz="12" w:space="0" w:color="000000"/>
            </w:tcBorders>
            <w:shd w:val="clear" w:color="000080" w:fill="FFFFFF"/>
          </w:tcPr>
          <w:p w14:paraId="1DE460AB" w14:textId="77777777" w:rsidR="00686F71" w:rsidRPr="00B0046B" w:rsidRDefault="00686F71" w:rsidP="00EE57AB">
            <w:pPr>
              <w:pStyle w:val="TableText"/>
              <w:keepNext w:val="0"/>
              <w:keepLines w:val="0"/>
            </w:pPr>
            <w:r w:rsidRPr="00B0046B">
              <w:rPr>
                <w:b/>
              </w:rPr>
              <w:t>ClipAndPackBD10</w:t>
            </w:r>
            <w:r w:rsidR="0002265A" w:rsidRPr="00B0046B">
              <w:rPr>
                <w:b/>
              </w:rPr>
              <w:t>(i</w:t>
            </w:r>
            <w:r w:rsidR="00E35E6F" w:rsidRPr="00B0046B">
              <w:rPr>
                <w:b/>
              </w:rPr>
              <w:t>Sample0</w:t>
            </w:r>
            <w:r w:rsidR="0002265A" w:rsidRPr="00B0046B">
              <w:rPr>
                <w:b/>
              </w:rPr>
              <w:t>, i</w:t>
            </w:r>
            <w:r w:rsidR="00E35E6F" w:rsidRPr="00B0046B">
              <w:rPr>
                <w:b/>
              </w:rPr>
              <w:t>Sample1</w:t>
            </w:r>
            <w:r w:rsidRPr="00B0046B">
              <w:rPr>
                <w:b/>
              </w:rPr>
              <w:t>,</w:t>
            </w:r>
            <w:r w:rsidR="0002265A" w:rsidRPr="00B0046B">
              <w:rPr>
                <w:b/>
              </w:rPr>
              <w:t xml:space="preserve"> i</w:t>
            </w:r>
            <w:r w:rsidR="00E35E6F" w:rsidRPr="00B0046B">
              <w:rPr>
                <w:b/>
              </w:rPr>
              <w:t>Sample2</w:t>
            </w:r>
            <w:r w:rsidRPr="00B0046B">
              <w:rPr>
                <w:b/>
              </w:rPr>
              <w:t>)</w:t>
            </w:r>
            <w:r w:rsidRPr="00B0046B">
              <w:t xml:space="preserve"> {</w:t>
            </w:r>
          </w:p>
        </w:tc>
      </w:tr>
      <w:tr w:rsidR="00686F71" w:rsidRPr="00B0046B" w14:paraId="1DE460AE" w14:textId="77777777">
        <w:trPr>
          <w:jc w:val="center"/>
        </w:trPr>
        <w:tc>
          <w:tcPr>
            <w:tcW w:w="5000" w:type="pct"/>
            <w:tcBorders>
              <w:top w:val="single" w:sz="6" w:space="0" w:color="000000"/>
              <w:bottom w:val="single" w:sz="6" w:space="0" w:color="000000"/>
            </w:tcBorders>
            <w:shd w:val="clear" w:color="000080" w:fill="FFFFFF"/>
          </w:tcPr>
          <w:p w14:paraId="1DE460AD" w14:textId="77777777" w:rsidR="00686F71" w:rsidRPr="00B0046B" w:rsidRDefault="00686F71" w:rsidP="00EE57AB">
            <w:pPr>
              <w:pStyle w:val="TableText"/>
              <w:keepNext w:val="0"/>
              <w:keepLines w:val="0"/>
              <w:rPr>
                <w:szCs w:val="16"/>
              </w:rPr>
            </w:pPr>
            <w:r w:rsidRPr="00B0046B">
              <w:rPr>
                <w:szCs w:val="16"/>
              </w:rPr>
              <w:tab/>
              <w:t>iLow = 0</w:t>
            </w:r>
          </w:p>
        </w:tc>
      </w:tr>
      <w:tr w:rsidR="00686F71" w:rsidRPr="00B0046B" w14:paraId="1DE460B0" w14:textId="77777777">
        <w:trPr>
          <w:jc w:val="center"/>
        </w:trPr>
        <w:tc>
          <w:tcPr>
            <w:tcW w:w="5000" w:type="pct"/>
            <w:tcBorders>
              <w:top w:val="single" w:sz="6" w:space="0" w:color="000000"/>
              <w:bottom w:val="single" w:sz="6" w:space="0" w:color="000000"/>
            </w:tcBorders>
            <w:shd w:val="clear" w:color="000080" w:fill="FFFFFF"/>
          </w:tcPr>
          <w:p w14:paraId="1DE460AF"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xml:space="preserve">iHigh = </w:t>
            </w:r>
            <w:r w:rsidR="0043274D" w:rsidRPr="00B0046B">
              <w:rPr>
                <w:szCs w:val="16"/>
              </w:rPr>
              <w:t>1023</w:t>
            </w:r>
          </w:p>
        </w:tc>
      </w:tr>
      <w:tr w:rsidR="00E35E6F" w:rsidRPr="00B0046B" w14:paraId="1DE460B2" w14:textId="77777777" w:rsidTr="00774D03">
        <w:trPr>
          <w:jc w:val="center"/>
        </w:trPr>
        <w:tc>
          <w:tcPr>
            <w:tcW w:w="5000" w:type="pct"/>
            <w:tcBorders>
              <w:top w:val="single" w:sz="6" w:space="0" w:color="000000"/>
              <w:bottom w:val="single" w:sz="6" w:space="0" w:color="000000"/>
            </w:tcBorders>
            <w:shd w:val="clear" w:color="000080" w:fill="FFFFFF"/>
          </w:tcPr>
          <w:p w14:paraId="1DE460B1"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if (OUTPUT_CLR_FMT = = RGB) {</w:t>
            </w:r>
          </w:p>
        </w:tc>
      </w:tr>
      <w:tr w:rsidR="00E35E6F" w:rsidRPr="00B0046B" w14:paraId="1DE460B4" w14:textId="77777777" w:rsidTr="00774D03">
        <w:trPr>
          <w:jc w:val="center"/>
        </w:trPr>
        <w:tc>
          <w:tcPr>
            <w:tcW w:w="5000" w:type="pct"/>
            <w:tcBorders>
              <w:top w:val="single" w:sz="6" w:space="0" w:color="000000"/>
              <w:bottom w:val="single" w:sz="6" w:space="0" w:color="000000"/>
            </w:tcBorders>
            <w:shd w:val="clear" w:color="000080" w:fill="FFFFFF"/>
          </w:tcPr>
          <w:p w14:paraId="1DE460B3"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i</w:t>
            </w:r>
            <w:r w:rsidR="00980D42" w:rsidRPr="00B0046B">
              <w:rPr>
                <w:szCs w:val="16"/>
              </w:rPr>
              <w:t>0</w:t>
            </w:r>
            <w:r w:rsidRPr="00B0046B">
              <w:rPr>
                <w:szCs w:val="16"/>
              </w:rPr>
              <w:t xml:space="preserve"> = Clip(iSample0, iLow, iHigh)</w:t>
            </w:r>
          </w:p>
        </w:tc>
      </w:tr>
      <w:tr w:rsidR="00E35E6F" w:rsidRPr="00B0046B" w14:paraId="1DE460B6" w14:textId="77777777" w:rsidTr="00774D03">
        <w:trPr>
          <w:jc w:val="center"/>
        </w:trPr>
        <w:tc>
          <w:tcPr>
            <w:tcW w:w="5000" w:type="pct"/>
            <w:tcBorders>
              <w:top w:val="single" w:sz="6" w:space="0" w:color="000000"/>
              <w:bottom w:val="single" w:sz="6" w:space="0" w:color="000000"/>
            </w:tcBorders>
            <w:shd w:val="clear" w:color="000080" w:fill="FFFFFF"/>
          </w:tcPr>
          <w:p w14:paraId="1DE460B5"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i</w:t>
            </w:r>
            <w:r w:rsidR="00980D42" w:rsidRPr="00B0046B">
              <w:rPr>
                <w:szCs w:val="16"/>
              </w:rPr>
              <w:t>1</w:t>
            </w:r>
            <w:r w:rsidRPr="00B0046B">
              <w:rPr>
                <w:szCs w:val="16"/>
              </w:rPr>
              <w:t xml:space="preserve"> = Clip(iSample1, iLow, iHigh)</w:t>
            </w:r>
          </w:p>
        </w:tc>
      </w:tr>
      <w:tr w:rsidR="00E35E6F" w:rsidRPr="00B0046B" w14:paraId="1DE460B8" w14:textId="77777777" w:rsidTr="00774D03">
        <w:trPr>
          <w:jc w:val="center"/>
        </w:trPr>
        <w:tc>
          <w:tcPr>
            <w:tcW w:w="5000" w:type="pct"/>
            <w:tcBorders>
              <w:top w:val="single" w:sz="6" w:space="0" w:color="000000"/>
              <w:bottom w:val="single" w:sz="6" w:space="0" w:color="000000"/>
            </w:tcBorders>
            <w:shd w:val="clear" w:color="000080" w:fill="FFFFFF"/>
          </w:tcPr>
          <w:p w14:paraId="1DE460B7"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i</w:t>
            </w:r>
            <w:r w:rsidR="00980D42" w:rsidRPr="00B0046B">
              <w:rPr>
                <w:szCs w:val="16"/>
              </w:rPr>
              <w:t>2</w:t>
            </w:r>
            <w:r w:rsidRPr="00B0046B">
              <w:rPr>
                <w:szCs w:val="16"/>
              </w:rPr>
              <w:t xml:space="preserve"> = Clip(iSample2, iLow, iHigh)</w:t>
            </w:r>
          </w:p>
        </w:tc>
      </w:tr>
      <w:tr w:rsidR="00E35E6F" w:rsidRPr="00B0046B" w14:paraId="1DE460BA" w14:textId="77777777" w:rsidTr="00774D03">
        <w:trPr>
          <w:jc w:val="center"/>
        </w:trPr>
        <w:tc>
          <w:tcPr>
            <w:tcW w:w="5000" w:type="pct"/>
            <w:tcBorders>
              <w:top w:val="single" w:sz="6" w:space="0" w:color="000000"/>
              <w:bottom w:val="single" w:sz="6" w:space="0" w:color="000000"/>
            </w:tcBorders>
            <w:shd w:val="clear" w:color="000080" w:fill="FFFFFF"/>
          </w:tcPr>
          <w:p w14:paraId="1DE460B9"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iResult = i</w:t>
            </w:r>
            <w:r w:rsidR="00980D42" w:rsidRPr="00B0046B">
              <w:rPr>
                <w:szCs w:val="16"/>
              </w:rPr>
              <w:t>0</w:t>
            </w:r>
            <w:r w:rsidRPr="00B0046B">
              <w:rPr>
                <w:szCs w:val="16"/>
              </w:rPr>
              <w:t xml:space="preserve"> + (i</w:t>
            </w:r>
            <w:r w:rsidR="00980D42" w:rsidRPr="00B0046B">
              <w:rPr>
                <w:szCs w:val="16"/>
              </w:rPr>
              <w:t>1</w:t>
            </w:r>
            <w:r w:rsidRPr="00B0046B">
              <w:rPr>
                <w:szCs w:val="16"/>
              </w:rPr>
              <w:t xml:space="preserve"> &lt;&lt; 10) + (i</w:t>
            </w:r>
            <w:r w:rsidR="00980D42" w:rsidRPr="00B0046B">
              <w:rPr>
                <w:szCs w:val="16"/>
              </w:rPr>
              <w:t>2</w:t>
            </w:r>
            <w:r w:rsidRPr="00B0046B">
              <w:rPr>
                <w:szCs w:val="16"/>
              </w:rPr>
              <w:t xml:space="preserve"> &lt;&lt; 20)</w:t>
            </w:r>
          </w:p>
        </w:tc>
      </w:tr>
      <w:tr w:rsidR="00E35E6F" w:rsidRPr="00B0046B" w14:paraId="1DE460BC" w14:textId="77777777" w:rsidTr="00774D03">
        <w:trPr>
          <w:jc w:val="center"/>
        </w:trPr>
        <w:tc>
          <w:tcPr>
            <w:tcW w:w="5000" w:type="pct"/>
            <w:tcBorders>
              <w:top w:val="single" w:sz="6" w:space="0" w:color="000000"/>
              <w:bottom w:val="single" w:sz="6" w:space="0" w:color="000000"/>
            </w:tcBorders>
            <w:shd w:val="clear" w:color="000080" w:fill="FFFFFF"/>
          </w:tcPr>
          <w:p w14:paraId="1DE460BB"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 else</w:t>
            </w:r>
          </w:p>
        </w:tc>
      </w:tr>
      <w:tr w:rsidR="00E35E6F" w:rsidRPr="00B0046B" w14:paraId="1DE460BE" w14:textId="77777777" w:rsidTr="00774D03">
        <w:trPr>
          <w:jc w:val="center"/>
        </w:trPr>
        <w:tc>
          <w:tcPr>
            <w:tcW w:w="5000" w:type="pct"/>
            <w:tcBorders>
              <w:top w:val="single" w:sz="6" w:space="0" w:color="000000"/>
              <w:bottom w:val="single" w:sz="6" w:space="0" w:color="000000"/>
            </w:tcBorders>
            <w:shd w:val="clear" w:color="000080" w:fill="FFFFFF"/>
          </w:tcPr>
          <w:p w14:paraId="1DE460BD"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iResult = Clip(iSample0, iLow, iHigh)</w:t>
            </w:r>
          </w:p>
        </w:tc>
      </w:tr>
      <w:tr w:rsidR="00EB3BBA" w:rsidRPr="00B0046B" w14:paraId="1DE460C0" w14:textId="77777777">
        <w:trPr>
          <w:jc w:val="center"/>
        </w:trPr>
        <w:tc>
          <w:tcPr>
            <w:tcW w:w="5000" w:type="pct"/>
            <w:tcBorders>
              <w:top w:val="single" w:sz="6" w:space="0" w:color="000000"/>
              <w:bottom w:val="single" w:sz="6" w:space="0" w:color="000000"/>
            </w:tcBorders>
            <w:shd w:val="clear" w:color="000080" w:fill="FFFFFF"/>
          </w:tcPr>
          <w:p w14:paraId="1DE460BF" w14:textId="77777777" w:rsidR="00EB3BBA" w:rsidRPr="00B0046B" w:rsidRDefault="00EB3BB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return iResult</w:t>
            </w:r>
          </w:p>
        </w:tc>
      </w:tr>
      <w:tr w:rsidR="00EB3BBA" w:rsidRPr="00B0046B" w14:paraId="1DE460C2" w14:textId="77777777">
        <w:trPr>
          <w:jc w:val="center"/>
        </w:trPr>
        <w:tc>
          <w:tcPr>
            <w:tcW w:w="5000" w:type="pct"/>
            <w:tcBorders>
              <w:top w:val="single" w:sz="6" w:space="0" w:color="000000"/>
            </w:tcBorders>
            <w:shd w:val="clear" w:color="000080" w:fill="FFFFFF"/>
          </w:tcPr>
          <w:p w14:paraId="1DE460C1" w14:textId="77777777" w:rsidR="00EB3BBA" w:rsidRPr="00B0046B" w:rsidRDefault="00EB3BB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w:t>
            </w:r>
          </w:p>
        </w:tc>
      </w:tr>
    </w:tbl>
    <w:p w14:paraId="1DE460C3" w14:textId="77777777" w:rsidR="00686F71" w:rsidRPr="00B0046B" w:rsidRDefault="00686F71" w:rsidP="00EE57AB"/>
    <w:p w14:paraId="1DE460C4" w14:textId="77777777" w:rsidR="006A755E" w:rsidRPr="00B0046B" w:rsidRDefault="006A755E" w:rsidP="00EE57AB"/>
    <w:p w14:paraId="1DE460C5" w14:textId="77777777" w:rsidR="00686F71" w:rsidRPr="00B0046B" w:rsidRDefault="00686F71" w:rsidP="00EE57AB">
      <w:pPr>
        <w:pStyle w:val="Heading4"/>
        <w:keepNext w:val="0"/>
        <w:keepLines w:val="0"/>
      </w:pPr>
      <w:bookmarkStart w:id="1888" w:name="_Ref219708724"/>
      <w:bookmarkStart w:id="1889" w:name="_Toc226984399"/>
      <w:r w:rsidRPr="00B0046B">
        <w:t>ClipAndPackBD1BorW( )</w:t>
      </w:r>
      <w:bookmarkEnd w:id="1888"/>
      <w:bookmarkEnd w:id="1889"/>
    </w:p>
    <w:p w14:paraId="1DE460C6" w14:textId="33F080CB" w:rsidR="00686F71" w:rsidRPr="00B0046B" w:rsidRDefault="00686F71" w:rsidP="00EE57AB">
      <w:r w:rsidRPr="00B0046B">
        <w:t xml:space="preserve">The pseudocode function ClipAndPackBD1BorW( ) is specified in </w:t>
      </w:r>
      <w:r w:rsidR="008E5165" w:rsidRPr="004A4DE6">
        <w:fldChar w:fldCharType="begin" w:fldLock="1"/>
      </w:r>
      <w:r w:rsidRPr="00B0046B">
        <w:instrText xml:space="preserve"> REF _Ref219708565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199</w:t>
      </w:r>
      <w:r w:rsidR="008E5165" w:rsidRPr="004A4DE6">
        <w:fldChar w:fldCharType="end"/>
      </w:r>
      <w:r w:rsidRPr="00B0046B">
        <w:t>.</w:t>
      </w:r>
    </w:p>
    <w:p w14:paraId="1DE460C7" w14:textId="77777777" w:rsidR="00686F71" w:rsidRPr="00B0046B" w:rsidRDefault="00686F71" w:rsidP="009B3666">
      <w:pPr>
        <w:pStyle w:val="TableTitle"/>
        <w:outlineLvl w:val="0"/>
      </w:pPr>
      <w:bookmarkStart w:id="1890" w:name="_Ref219708565"/>
      <w:bookmarkStart w:id="1891" w:name="_Toc257212351"/>
      <w:bookmarkStart w:id="1892" w:name="_Toc462299055"/>
      <w:r w:rsidRPr="00B0046B">
        <w:t>Table </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199</w:t>
      </w:r>
      <w:r w:rsidR="008E5165" w:rsidRPr="004A4DE6">
        <w:rPr>
          <w:noProof/>
        </w:rPr>
        <w:fldChar w:fldCharType="end"/>
      </w:r>
      <w:bookmarkEnd w:id="1890"/>
      <w:r w:rsidRPr="00B0046B">
        <w:t> – Pseudocode for function ClipAndPackBD1BorW( )</w:t>
      </w:r>
      <w:bookmarkEnd w:id="1891"/>
      <w:bookmarkEnd w:id="1892"/>
    </w:p>
    <w:p w14:paraId="1DE460C8" w14:textId="77777777" w:rsidR="00686F71" w:rsidRPr="00B0046B" w:rsidRDefault="00686F71" w:rsidP="00EE57AB">
      <w:pPr>
        <w:pStyle w:val="Blanc"/>
        <w:keepNext w:val="0"/>
        <w:rPr>
          <w:lang w:val="en-GB"/>
        </w:rPr>
      </w:pPr>
    </w:p>
    <w:tbl>
      <w:tblPr>
        <w:tblW w:w="3665" w:type="pct"/>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7043"/>
      </w:tblGrid>
      <w:tr w:rsidR="00686F71" w:rsidRPr="00B0046B" w14:paraId="1DE460CA" w14:textId="77777777">
        <w:trPr>
          <w:jc w:val="center"/>
        </w:trPr>
        <w:tc>
          <w:tcPr>
            <w:tcW w:w="5000" w:type="pct"/>
            <w:tcBorders>
              <w:bottom w:val="single" w:sz="12" w:space="0" w:color="000000"/>
            </w:tcBorders>
            <w:shd w:val="clear" w:color="000080" w:fill="FFFFFF"/>
          </w:tcPr>
          <w:p w14:paraId="1DE460C9" w14:textId="77777777" w:rsidR="00686F71" w:rsidRPr="00B0046B" w:rsidRDefault="00686F71" w:rsidP="009B3666">
            <w:pPr>
              <w:pStyle w:val="TableText"/>
              <w:keepLines w:val="0"/>
            </w:pPr>
            <w:r w:rsidRPr="00B0046B">
              <w:rPr>
                <w:b/>
              </w:rPr>
              <w:t>ClipAndPackBD1BorW(</w:t>
            </w:r>
            <w:r w:rsidR="009D7DF8" w:rsidRPr="00B0046B">
              <w:rPr>
                <w:b/>
              </w:rPr>
              <w:t>valList</w:t>
            </w:r>
            <w:r w:rsidRPr="00B0046B">
              <w:rPr>
                <w:b/>
              </w:rPr>
              <w:t>)</w:t>
            </w:r>
            <w:r w:rsidRPr="00B0046B">
              <w:t xml:space="preserve"> {</w:t>
            </w:r>
          </w:p>
        </w:tc>
      </w:tr>
      <w:tr w:rsidR="00F356AA" w:rsidRPr="00B0046B" w14:paraId="1DE460CC" w14:textId="77777777">
        <w:trPr>
          <w:jc w:val="center"/>
        </w:trPr>
        <w:tc>
          <w:tcPr>
            <w:tcW w:w="5000" w:type="pct"/>
            <w:tcBorders>
              <w:top w:val="single" w:sz="6" w:space="0" w:color="000000"/>
              <w:bottom w:val="single" w:sz="6" w:space="0" w:color="000000"/>
            </w:tcBorders>
            <w:shd w:val="clear" w:color="000080" w:fill="FFFFFF"/>
          </w:tcPr>
          <w:p w14:paraId="1DE460CB" w14:textId="77777777" w:rsidR="00F356AA" w:rsidRPr="00B0046B" w:rsidRDefault="00F356AA" w:rsidP="009B3666">
            <w:pPr>
              <w:pStyle w:val="TableText"/>
              <w:keepLines w:val="0"/>
              <w:rPr>
                <w:szCs w:val="16"/>
              </w:rPr>
            </w:pPr>
            <w:r w:rsidRPr="00B0046B">
              <w:rPr>
                <w:szCs w:val="16"/>
              </w:rPr>
              <w:tab/>
              <w:t xml:space="preserve">/* </w:t>
            </w:r>
            <w:r w:rsidR="002B063E" w:rsidRPr="00B0046B">
              <w:rPr>
                <w:szCs w:val="16"/>
              </w:rPr>
              <w:t>valList[0]</w:t>
            </w:r>
            <w:r w:rsidRPr="00B0046B">
              <w:rPr>
                <w:szCs w:val="16"/>
              </w:rPr>
              <w:t xml:space="preserve"> holds the value associated with the first sample value in the scan order, and </w:t>
            </w:r>
            <w:r w:rsidRPr="00B0046B">
              <w:br/>
            </w:r>
            <w:r w:rsidRPr="00B0046B">
              <w:rPr>
                <w:szCs w:val="16"/>
              </w:rPr>
              <w:tab/>
            </w:r>
            <w:r w:rsidRPr="00B0046B">
              <w:rPr>
                <w:szCs w:val="16"/>
              </w:rPr>
              <w:tab/>
            </w:r>
            <w:r w:rsidR="002B063E" w:rsidRPr="00B0046B">
              <w:rPr>
                <w:szCs w:val="16"/>
              </w:rPr>
              <w:t>valList[7]</w:t>
            </w:r>
            <w:r w:rsidRPr="00B0046B">
              <w:rPr>
                <w:szCs w:val="16"/>
              </w:rPr>
              <w:t xml:space="preserve"> holds the value associated with the last sample value in the scan order */</w:t>
            </w:r>
          </w:p>
        </w:tc>
      </w:tr>
      <w:tr w:rsidR="00686F71" w:rsidRPr="00B0046B" w14:paraId="1DE460CE" w14:textId="77777777">
        <w:trPr>
          <w:jc w:val="center"/>
        </w:trPr>
        <w:tc>
          <w:tcPr>
            <w:tcW w:w="5000" w:type="pct"/>
            <w:tcBorders>
              <w:top w:val="single" w:sz="6" w:space="0" w:color="000000"/>
              <w:bottom w:val="single" w:sz="6" w:space="0" w:color="000000"/>
            </w:tcBorders>
            <w:shd w:val="clear" w:color="000080" w:fill="FFFFFF"/>
          </w:tcPr>
          <w:p w14:paraId="1DE460CD"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0</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0</w:t>
            </w:r>
            <w:r w:rsidR="009D7DF8" w:rsidRPr="00B0046B">
              <w:rPr>
                <w:szCs w:val="16"/>
              </w:rPr>
              <w:t>]</w:t>
            </w:r>
            <w:r w:rsidR="00EB3BBA" w:rsidRPr="00B0046B">
              <w:rPr>
                <w:szCs w:val="16"/>
              </w:rPr>
              <w:t>, 0, 1)</w:t>
            </w:r>
          </w:p>
        </w:tc>
      </w:tr>
      <w:tr w:rsidR="00686F71" w:rsidRPr="00B0046B" w14:paraId="1DE460D0" w14:textId="77777777">
        <w:trPr>
          <w:jc w:val="center"/>
        </w:trPr>
        <w:tc>
          <w:tcPr>
            <w:tcW w:w="5000" w:type="pct"/>
            <w:tcBorders>
              <w:top w:val="single" w:sz="6" w:space="0" w:color="000000"/>
              <w:bottom w:val="single" w:sz="6" w:space="0" w:color="000000"/>
            </w:tcBorders>
            <w:shd w:val="clear" w:color="000080" w:fill="FFFFFF"/>
          </w:tcPr>
          <w:p w14:paraId="1DE460CF"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1</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1</w:t>
            </w:r>
            <w:r w:rsidR="009D7DF8" w:rsidRPr="00B0046B">
              <w:rPr>
                <w:szCs w:val="16"/>
              </w:rPr>
              <w:t>]</w:t>
            </w:r>
            <w:r w:rsidR="00EB3BBA" w:rsidRPr="00B0046B">
              <w:rPr>
                <w:szCs w:val="16"/>
              </w:rPr>
              <w:t>, 0, 1)</w:t>
            </w:r>
          </w:p>
        </w:tc>
      </w:tr>
      <w:tr w:rsidR="002A3903" w:rsidRPr="00B0046B" w14:paraId="1DE460D2" w14:textId="77777777">
        <w:trPr>
          <w:jc w:val="center"/>
        </w:trPr>
        <w:tc>
          <w:tcPr>
            <w:tcW w:w="5000" w:type="pct"/>
            <w:tcBorders>
              <w:top w:val="single" w:sz="6" w:space="0" w:color="000000"/>
              <w:bottom w:val="single" w:sz="6" w:space="0" w:color="000000"/>
            </w:tcBorders>
            <w:shd w:val="clear" w:color="000080" w:fill="FFFFFF"/>
          </w:tcPr>
          <w:p w14:paraId="1DE460D1"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2</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2</w:t>
            </w:r>
            <w:r w:rsidR="009D7DF8" w:rsidRPr="00B0046B">
              <w:rPr>
                <w:szCs w:val="16"/>
              </w:rPr>
              <w:t>]</w:t>
            </w:r>
            <w:r w:rsidR="00EB3BBA" w:rsidRPr="00B0046B">
              <w:rPr>
                <w:szCs w:val="16"/>
              </w:rPr>
              <w:t>, 0, 1)</w:t>
            </w:r>
          </w:p>
        </w:tc>
      </w:tr>
      <w:tr w:rsidR="002A3903" w:rsidRPr="00B0046B" w14:paraId="1DE460D4" w14:textId="77777777">
        <w:trPr>
          <w:jc w:val="center"/>
        </w:trPr>
        <w:tc>
          <w:tcPr>
            <w:tcW w:w="5000" w:type="pct"/>
            <w:tcBorders>
              <w:top w:val="single" w:sz="6" w:space="0" w:color="000000"/>
              <w:bottom w:val="single" w:sz="6" w:space="0" w:color="000000"/>
            </w:tcBorders>
            <w:shd w:val="clear" w:color="000080" w:fill="FFFFFF"/>
          </w:tcPr>
          <w:p w14:paraId="1DE460D3"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3</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3</w:t>
            </w:r>
            <w:r w:rsidR="009D7DF8" w:rsidRPr="00B0046B">
              <w:rPr>
                <w:szCs w:val="16"/>
              </w:rPr>
              <w:t>]</w:t>
            </w:r>
            <w:r w:rsidR="00EB3BBA" w:rsidRPr="00B0046B">
              <w:rPr>
                <w:szCs w:val="16"/>
              </w:rPr>
              <w:t>, 0, 1)</w:t>
            </w:r>
          </w:p>
        </w:tc>
      </w:tr>
      <w:tr w:rsidR="002A3903" w:rsidRPr="00B0046B" w14:paraId="1DE460D6" w14:textId="77777777">
        <w:trPr>
          <w:jc w:val="center"/>
        </w:trPr>
        <w:tc>
          <w:tcPr>
            <w:tcW w:w="5000" w:type="pct"/>
            <w:tcBorders>
              <w:top w:val="single" w:sz="6" w:space="0" w:color="000000"/>
              <w:bottom w:val="single" w:sz="6" w:space="0" w:color="000000"/>
            </w:tcBorders>
            <w:shd w:val="clear" w:color="000080" w:fill="FFFFFF"/>
          </w:tcPr>
          <w:p w14:paraId="1DE460D5"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4</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4</w:t>
            </w:r>
            <w:r w:rsidR="009D7DF8" w:rsidRPr="00B0046B">
              <w:rPr>
                <w:szCs w:val="16"/>
              </w:rPr>
              <w:t>]</w:t>
            </w:r>
            <w:r w:rsidR="00EB3BBA" w:rsidRPr="00B0046B">
              <w:rPr>
                <w:szCs w:val="16"/>
              </w:rPr>
              <w:t>, 0, 1)</w:t>
            </w:r>
          </w:p>
        </w:tc>
      </w:tr>
      <w:tr w:rsidR="002A3903" w:rsidRPr="00B0046B" w14:paraId="1DE460D8" w14:textId="77777777">
        <w:trPr>
          <w:jc w:val="center"/>
        </w:trPr>
        <w:tc>
          <w:tcPr>
            <w:tcW w:w="5000" w:type="pct"/>
            <w:tcBorders>
              <w:top w:val="single" w:sz="6" w:space="0" w:color="000000"/>
              <w:bottom w:val="single" w:sz="6" w:space="0" w:color="000000"/>
            </w:tcBorders>
            <w:shd w:val="clear" w:color="000080" w:fill="FFFFFF"/>
          </w:tcPr>
          <w:p w14:paraId="1DE460D7"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5</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5</w:t>
            </w:r>
            <w:r w:rsidR="009D7DF8" w:rsidRPr="00B0046B">
              <w:rPr>
                <w:szCs w:val="16"/>
              </w:rPr>
              <w:t>]</w:t>
            </w:r>
            <w:r w:rsidR="00EB3BBA" w:rsidRPr="00B0046B">
              <w:rPr>
                <w:szCs w:val="16"/>
              </w:rPr>
              <w:t>, 0, 1)</w:t>
            </w:r>
          </w:p>
        </w:tc>
      </w:tr>
      <w:tr w:rsidR="002A3903" w:rsidRPr="00B0046B" w14:paraId="1DE460DA" w14:textId="77777777">
        <w:trPr>
          <w:jc w:val="center"/>
        </w:trPr>
        <w:tc>
          <w:tcPr>
            <w:tcW w:w="5000" w:type="pct"/>
            <w:tcBorders>
              <w:top w:val="single" w:sz="6" w:space="0" w:color="000000"/>
              <w:bottom w:val="single" w:sz="6" w:space="0" w:color="000000"/>
            </w:tcBorders>
            <w:shd w:val="clear" w:color="000080" w:fill="FFFFFF"/>
          </w:tcPr>
          <w:p w14:paraId="1DE460D9"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6</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6</w:t>
            </w:r>
            <w:r w:rsidR="009D7DF8" w:rsidRPr="00B0046B">
              <w:rPr>
                <w:szCs w:val="16"/>
              </w:rPr>
              <w:t>]</w:t>
            </w:r>
            <w:r w:rsidR="00EB3BBA" w:rsidRPr="00B0046B">
              <w:rPr>
                <w:szCs w:val="16"/>
              </w:rPr>
              <w:t>, 0, 1)</w:t>
            </w:r>
          </w:p>
        </w:tc>
      </w:tr>
      <w:tr w:rsidR="002A3903" w:rsidRPr="00B0046B" w14:paraId="1DE460DC" w14:textId="77777777">
        <w:trPr>
          <w:jc w:val="center"/>
        </w:trPr>
        <w:tc>
          <w:tcPr>
            <w:tcW w:w="5000" w:type="pct"/>
            <w:tcBorders>
              <w:top w:val="single" w:sz="6" w:space="0" w:color="000000"/>
              <w:bottom w:val="single" w:sz="6" w:space="0" w:color="000000"/>
            </w:tcBorders>
            <w:shd w:val="clear" w:color="000080" w:fill="FFFFFF"/>
          </w:tcPr>
          <w:p w14:paraId="1DE460DB"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009D7DF8" w:rsidRPr="00B0046B">
              <w:rPr>
                <w:szCs w:val="16"/>
              </w:rPr>
              <w:t>valList[</w:t>
            </w:r>
            <w:r w:rsidR="00EB3BBA" w:rsidRPr="00B0046B">
              <w:rPr>
                <w:szCs w:val="16"/>
              </w:rPr>
              <w:t>7</w:t>
            </w:r>
            <w:r w:rsidR="009D7DF8" w:rsidRPr="00B0046B">
              <w:rPr>
                <w:szCs w:val="16"/>
              </w:rPr>
              <w:t>]</w:t>
            </w:r>
            <w:r w:rsidR="00EB3BBA" w:rsidRPr="00B0046B">
              <w:rPr>
                <w:szCs w:val="16"/>
              </w:rPr>
              <w:t xml:space="preserve"> = Clip(</w:t>
            </w:r>
            <w:r w:rsidR="009D7DF8" w:rsidRPr="00B0046B">
              <w:rPr>
                <w:szCs w:val="16"/>
              </w:rPr>
              <w:t>valList[</w:t>
            </w:r>
            <w:r w:rsidR="00EB3BBA" w:rsidRPr="00B0046B">
              <w:rPr>
                <w:szCs w:val="16"/>
              </w:rPr>
              <w:t>7</w:t>
            </w:r>
            <w:r w:rsidR="009D7DF8" w:rsidRPr="00B0046B">
              <w:rPr>
                <w:szCs w:val="16"/>
              </w:rPr>
              <w:t>]</w:t>
            </w:r>
            <w:r w:rsidR="00EB3BBA" w:rsidRPr="00B0046B">
              <w:rPr>
                <w:szCs w:val="16"/>
              </w:rPr>
              <w:t>, 0, 1)</w:t>
            </w:r>
          </w:p>
        </w:tc>
      </w:tr>
      <w:tr w:rsidR="002A3903" w:rsidRPr="00B0046B" w14:paraId="1DE460DE" w14:textId="77777777">
        <w:trPr>
          <w:jc w:val="center"/>
        </w:trPr>
        <w:tc>
          <w:tcPr>
            <w:tcW w:w="5000" w:type="pct"/>
            <w:tcBorders>
              <w:top w:val="single" w:sz="6" w:space="0" w:color="000000"/>
              <w:bottom w:val="single" w:sz="6" w:space="0" w:color="000000"/>
            </w:tcBorders>
            <w:shd w:val="clear" w:color="000080" w:fill="FFFFFF"/>
          </w:tcPr>
          <w:p w14:paraId="1DE460DD" w14:textId="77777777" w:rsidR="002A3903" w:rsidRPr="00B0046B" w:rsidRDefault="002A39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if (OUTPUT_BITDEPTH = = BD1BLACK1)</w:t>
            </w:r>
          </w:p>
        </w:tc>
      </w:tr>
      <w:tr w:rsidR="00E35E6F" w:rsidRPr="00B0046B" w14:paraId="1DE460E0" w14:textId="77777777" w:rsidTr="00774D03">
        <w:trPr>
          <w:jc w:val="center"/>
        </w:trPr>
        <w:tc>
          <w:tcPr>
            <w:tcW w:w="5000" w:type="pct"/>
            <w:tcBorders>
              <w:top w:val="single" w:sz="6" w:space="0" w:color="000000"/>
              <w:bottom w:val="single" w:sz="6" w:space="0" w:color="000000"/>
            </w:tcBorders>
            <w:shd w:val="clear" w:color="000080" w:fill="FFFFFF"/>
          </w:tcPr>
          <w:p w14:paraId="1DE460DF" w14:textId="77777777" w:rsidR="00E35E6F" w:rsidRPr="00B0046B"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r>
            <w:r w:rsidRPr="00B0046B">
              <w:rPr>
                <w:szCs w:val="16"/>
              </w:rPr>
              <w:tab/>
              <w:t xml:space="preserve">iResult = (1 − </w:t>
            </w:r>
            <w:r w:rsidR="009D7DF8" w:rsidRPr="00B0046B">
              <w:rPr>
                <w:szCs w:val="16"/>
              </w:rPr>
              <w:t>valList[</w:t>
            </w:r>
            <w:r w:rsidRPr="00B0046B">
              <w:rPr>
                <w:szCs w:val="16"/>
              </w:rPr>
              <w:t>7</w:t>
            </w:r>
            <w:r w:rsidR="009D7DF8" w:rsidRPr="00B0046B">
              <w:rPr>
                <w:szCs w:val="16"/>
              </w:rPr>
              <w:t>]</w:t>
            </w:r>
            <w:r w:rsidRPr="00B0046B">
              <w:rPr>
                <w:szCs w:val="16"/>
              </w:rPr>
              <w:t xml:space="preserve">) + ((1 − </w:t>
            </w:r>
            <w:r w:rsidR="009D7DF8" w:rsidRPr="00B0046B">
              <w:rPr>
                <w:szCs w:val="16"/>
              </w:rPr>
              <w:t>valList[</w:t>
            </w:r>
            <w:r w:rsidRPr="00B0046B">
              <w:rPr>
                <w:szCs w:val="16"/>
              </w:rPr>
              <w:t>6</w:t>
            </w:r>
            <w:r w:rsidR="009D7DF8" w:rsidRPr="00B0046B">
              <w:rPr>
                <w:szCs w:val="16"/>
              </w:rPr>
              <w:t>]</w:t>
            </w:r>
            <w:r w:rsidRPr="00B0046B">
              <w:rPr>
                <w:szCs w:val="16"/>
              </w:rPr>
              <w:t xml:space="preserve">) &lt;&lt; 1) + ((1 − </w:t>
            </w:r>
            <w:r w:rsidR="009D7DF8" w:rsidRPr="00B0046B">
              <w:rPr>
                <w:szCs w:val="16"/>
              </w:rPr>
              <w:t>valList[</w:t>
            </w:r>
            <w:r w:rsidRPr="00B0046B">
              <w:rPr>
                <w:szCs w:val="16"/>
              </w:rPr>
              <w:t>5</w:t>
            </w:r>
            <w:r w:rsidR="009D7DF8" w:rsidRPr="00B0046B">
              <w:rPr>
                <w:szCs w:val="16"/>
              </w:rPr>
              <w:t>]</w:t>
            </w:r>
            <w:r w:rsidRPr="00B0046B">
              <w:rPr>
                <w:szCs w:val="16"/>
              </w:rPr>
              <w:t xml:space="preserve">) &lt;&lt; 2) + </w:t>
            </w:r>
            <w:r w:rsidRPr="00B0046B">
              <w:br/>
            </w:r>
            <w:r w:rsidRPr="00B0046B">
              <w:rPr>
                <w:szCs w:val="16"/>
              </w:rPr>
              <w:tab/>
            </w:r>
            <w:r w:rsidRPr="00B0046B">
              <w:rPr>
                <w:szCs w:val="16"/>
              </w:rPr>
              <w:tab/>
            </w:r>
            <w:r w:rsidRPr="00B0046B">
              <w:rPr>
                <w:szCs w:val="16"/>
              </w:rPr>
              <w:tab/>
              <w:t xml:space="preserve">((1 − </w:t>
            </w:r>
            <w:r w:rsidR="009D7DF8" w:rsidRPr="00B0046B">
              <w:rPr>
                <w:szCs w:val="16"/>
              </w:rPr>
              <w:t>valList[</w:t>
            </w:r>
            <w:r w:rsidRPr="00B0046B">
              <w:rPr>
                <w:szCs w:val="16"/>
              </w:rPr>
              <w:t>4</w:t>
            </w:r>
            <w:r w:rsidR="009D7DF8" w:rsidRPr="00B0046B">
              <w:rPr>
                <w:szCs w:val="16"/>
              </w:rPr>
              <w:t>]</w:t>
            </w:r>
            <w:r w:rsidRPr="00B0046B">
              <w:rPr>
                <w:szCs w:val="16"/>
              </w:rPr>
              <w:t xml:space="preserve">) &lt;&lt; 3) + ((1 − </w:t>
            </w:r>
            <w:r w:rsidR="009D7DF8" w:rsidRPr="00B0046B">
              <w:rPr>
                <w:szCs w:val="16"/>
              </w:rPr>
              <w:t>valList[</w:t>
            </w:r>
            <w:r w:rsidRPr="00B0046B">
              <w:rPr>
                <w:szCs w:val="16"/>
              </w:rPr>
              <w:t>3</w:t>
            </w:r>
            <w:r w:rsidR="009D7DF8" w:rsidRPr="00B0046B">
              <w:rPr>
                <w:szCs w:val="16"/>
              </w:rPr>
              <w:t>]</w:t>
            </w:r>
            <w:r w:rsidRPr="00B0046B">
              <w:rPr>
                <w:szCs w:val="16"/>
              </w:rPr>
              <w:t xml:space="preserve">) &lt;&lt; 4) + ((1 − </w:t>
            </w:r>
            <w:r w:rsidR="009D7DF8" w:rsidRPr="00B0046B">
              <w:rPr>
                <w:szCs w:val="16"/>
              </w:rPr>
              <w:t>valList[</w:t>
            </w:r>
            <w:r w:rsidRPr="00B0046B">
              <w:rPr>
                <w:szCs w:val="16"/>
              </w:rPr>
              <w:t>2</w:t>
            </w:r>
            <w:r w:rsidR="009D7DF8" w:rsidRPr="00B0046B">
              <w:rPr>
                <w:szCs w:val="16"/>
              </w:rPr>
              <w:t>]</w:t>
            </w:r>
            <w:r w:rsidRPr="00B0046B">
              <w:rPr>
                <w:szCs w:val="16"/>
              </w:rPr>
              <w:t xml:space="preserve">) &lt;&lt; 5) + </w:t>
            </w:r>
            <w:r w:rsidRPr="00B0046B">
              <w:br/>
            </w:r>
            <w:r w:rsidRPr="00B0046B">
              <w:rPr>
                <w:szCs w:val="16"/>
              </w:rPr>
              <w:tab/>
            </w:r>
            <w:r w:rsidRPr="00B0046B">
              <w:rPr>
                <w:szCs w:val="16"/>
              </w:rPr>
              <w:tab/>
            </w:r>
            <w:r w:rsidRPr="00B0046B">
              <w:rPr>
                <w:szCs w:val="16"/>
              </w:rPr>
              <w:tab/>
              <w:t xml:space="preserve">((1 − </w:t>
            </w:r>
            <w:r w:rsidR="009D7DF8" w:rsidRPr="00B0046B">
              <w:rPr>
                <w:szCs w:val="16"/>
              </w:rPr>
              <w:t>valList[</w:t>
            </w:r>
            <w:r w:rsidRPr="00B0046B">
              <w:rPr>
                <w:szCs w:val="16"/>
              </w:rPr>
              <w:t>1</w:t>
            </w:r>
            <w:r w:rsidR="009D7DF8" w:rsidRPr="00B0046B">
              <w:rPr>
                <w:szCs w:val="16"/>
              </w:rPr>
              <w:t>]</w:t>
            </w:r>
            <w:r w:rsidRPr="00B0046B">
              <w:rPr>
                <w:szCs w:val="16"/>
              </w:rPr>
              <w:t xml:space="preserve">) &lt;&lt; 6) + ((1 − </w:t>
            </w:r>
            <w:r w:rsidR="009D7DF8" w:rsidRPr="00B0046B">
              <w:rPr>
                <w:szCs w:val="16"/>
              </w:rPr>
              <w:t>valList[</w:t>
            </w:r>
            <w:r w:rsidRPr="00B0046B">
              <w:rPr>
                <w:szCs w:val="16"/>
              </w:rPr>
              <w:t>0</w:t>
            </w:r>
            <w:r w:rsidR="009D7DF8" w:rsidRPr="00B0046B">
              <w:rPr>
                <w:szCs w:val="16"/>
              </w:rPr>
              <w:t>]</w:t>
            </w:r>
            <w:r w:rsidRPr="00B0046B">
              <w:rPr>
                <w:szCs w:val="16"/>
              </w:rPr>
              <w:t>) &lt;&lt; 7)</w:t>
            </w:r>
          </w:p>
        </w:tc>
      </w:tr>
      <w:tr w:rsidR="0097207F" w:rsidRPr="00B0046B" w14:paraId="1DE460E2" w14:textId="77777777">
        <w:trPr>
          <w:jc w:val="center"/>
        </w:trPr>
        <w:tc>
          <w:tcPr>
            <w:tcW w:w="5000" w:type="pct"/>
            <w:tcBorders>
              <w:top w:val="single" w:sz="6" w:space="0" w:color="000000"/>
              <w:bottom w:val="single" w:sz="6" w:space="0" w:color="000000"/>
            </w:tcBorders>
            <w:shd w:val="clear" w:color="000080" w:fill="FFFFFF"/>
          </w:tcPr>
          <w:p w14:paraId="1DE460E1" w14:textId="77777777" w:rsidR="0097207F" w:rsidRPr="00B0046B" w:rsidRDefault="009720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ab/>
              <w:t>else /* OUTPUT_BITDEPTH = = BD1WHITE1 */</w:t>
            </w:r>
          </w:p>
        </w:tc>
      </w:tr>
      <w:tr w:rsidR="00E35E6F" w:rsidRPr="00CF6E6C" w14:paraId="1DE460E4" w14:textId="77777777" w:rsidTr="00774D03">
        <w:trPr>
          <w:jc w:val="center"/>
        </w:trPr>
        <w:tc>
          <w:tcPr>
            <w:tcW w:w="5000" w:type="pct"/>
            <w:tcBorders>
              <w:top w:val="single" w:sz="6" w:space="0" w:color="000000"/>
              <w:bottom w:val="single" w:sz="6" w:space="0" w:color="000000"/>
            </w:tcBorders>
            <w:shd w:val="clear" w:color="000080" w:fill="FFFFFF"/>
          </w:tcPr>
          <w:p w14:paraId="1DE460E3" w14:textId="77777777" w:rsidR="00E35E6F" w:rsidRPr="0071141A" w:rsidRDefault="00E35E6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lang w:val="de-CH"/>
              </w:rPr>
            </w:pPr>
            <w:r w:rsidRPr="0071141A">
              <w:rPr>
                <w:szCs w:val="16"/>
                <w:lang w:val="de-CH"/>
              </w:rPr>
              <w:tab/>
            </w:r>
            <w:r w:rsidRPr="0071141A">
              <w:rPr>
                <w:szCs w:val="16"/>
                <w:lang w:val="de-CH"/>
              </w:rPr>
              <w:tab/>
              <w:t xml:space="preserve">iResult = </w:t>
            </w:r>
            <w:r w:rsidR="009D7DF8" w:rsidRPr="0071141A">
              <w:rPr>
                <w:szCs w:val="16"/>
                <w:lang w:val="de-CH"/>
              </w:rPr>
              <w:t>valList[</w:t>
            </w:r>
            <w:r w:rsidRPr="0071141A">
              <w:rPr>
                <w:szCs w:val="16"/>
                <w:lang w:val="de-CH"/>
              </w:rPr>
              <w:t>7</w:t>
            </w:r>
            <w:r w:rsidR="009D7DF8" w:rsidRPr="0071141A">
              <w:rPr>
                <w:szCs w:val="16"/>
                <w:lang w:val="de-CH"/>
              </w:rPr>
              <w:t>]</w:t>
            </w:r>
            <w:r w:rsidRPr="0071141A">
              <w:rPr>
                <w:szCs w:val="16"/>
                <w:lang w:val="de-CH"/>
              </w:rPr>
              <w:t xml:space="preserve"> + (</w:t>
            </w:r>
            <w:r w:rsidR="009D7DF8" w:rsidRPr="0071141A">
              <w:rPr>
                <w:szCs w:val="16"/>
                <w:lang w:val="de-CH"/>
              </w:rPr>
              <w:t>valList[</w:t>
            </w:r>
            <w:r w:rsidRPr="0071141A">
              <w:rPr>
                <w:szCs w:val="16"/>
                <w:lang w:val="de-CH"/>
              </w:rPr>
              <w:t>6</w:t>
            </w:r>
            <w:r w:rsidR="009D7DF8" w:rsidRPr="0071141A">
              <w:rPr>
                <w:szCs w:val="16"/>
                <w:lang w:val="de-CH"/>
              </w:rPr>
              <w:t>]</w:t>
            </w:r>
            <w:r w:rsidRPr="0071141A">
              <w:rPr>
                <w:szCs w:val="16"/>
                <w:lang w:val="de-CH"/>
              </w:rPr>
              <w:t xml:space="preserve"> &lt;&lt; 1) + (</w:t>
            </w:r>
            <w:r w:rsidR="009D7DF8" w:rsidRPr="0071141A">
              <w:rPr>
                <w:szCs w:val="16"/>
                <w:lang w:val="de-CH"/>
              </w:rPr>
              <w:t>valList[</w:t>
            </w:r>
            <w:r w:rsidRPr="0071141A">
              <w:rPr>
                <w:szCs w:val="16"/>
                <w:lang w:val="de-CH"/>
              </w:rPr>
              <w:t>5</w:t>
            </w:r>
            <w:r w:rsidR="009D7DF8" w:rsidRPr="0071141A">
              <w:rPr>
                <w:szCs w:val="16"/>
                <w:lang w:val="de-CH"/>
              </w:rPr>
              <w:t>]</w:t>
            </w:r>
            <w:r w:rsidRPr="0071141A">
              <w:rPr>
                <w:szCs w:val="16"/>
                <w:lang w:val="de-CH"/>
              </w:rPr>
              <w:t xml:space="preserve"> &lt;&lt; 2) + </w:t>
            </w:r>
            <w:r w:rsidRPr="0071141A">
              <w:rPr>
                <w:lang w:val="de-CH"/>
              </w:rPr>
              <w:br/>
            </w:r>
            <w:r w:rsidRPr="0071141A">
              <w:rPr>
                <w:szCs w:val="16"/>
                <w:lang w:val="de-CH"/>
              </w:rPr>
              <w:tab/>
            </w:r>
            <w:r w:rsidRPr="0071141A">
              <w:rPr>
                <w:szCs w:val="16"/>
                <w:lang w:val="de-CH"/>
              </w:rPr>
              <w:tab/>
            </w:r>
            <w:r w:rsidRPr="0071141A">
              <w:rPr>
                <w:szCs w:val="16"/>
                <w:lang w:val="de-CH"/>
              </w:rPr>
              <w:tab/>
              <w:t>(</w:t>
            </w:r>
            <w:r w:rsidR="009D7DF8" w:rsidRPr="0071141A">
              <w:rPr>
                <w:szCs w:val="16"/>
                <w:lang w:val="de-CH"/>
              </w:rPr>
              <w:t>valList[</w:t>
            </w:r>
            <w:r w:rsidRPr="0071141A">
              <w:rPr>
                <w:szCs w:val="16"/>
                <w:lang w:val="de-CH"/>
              </w:rPr>
              <w:t>4</w:t>
            </w:r>
            <w:r w:rsidR="009D7DF8" w:rsidRPr="0071141A">
              <w:rPr>
                <w:szCs w:val="16"/>
                <w:lang w:val="de-CH"/>
              </w:rPr>
              <w:t>]</w:t>
            </w:r>
            <w:r w:rsidRPr="0071141A">
              <w:rPr>
                <w:szCs w:val="16"/>
                <w:lang w:val="de-CH"/>
              </w:rPr>
              <w:t xml:space="preserve"> &lt;&lt; 3) + (</w:t>
            </w:r>
            <w:r w:rsidR="009D7DF8" w:rsidRPr="0071141A">
              <w:rPr>
                <w:szCs w:val="16"/>
                <w:lang w:val="de-CH"/>
              </w:rPr>
              <w:t>valList[</w:t>
            </w:r>
            <w:r w:rsidRPr="0071141A">
              <w:rPr>
                <w:szCs w:val="16"/>
                <w:lang w:val="de-CH"/>
              </w:rPr>
              <w:t>3</w:t>
            </w:r>
            <w:r w:rsidR="009D7DF8" w:rsidRPr="0071141A">
              <w:rPr>
                <w:szCs w:val="16"/>
                <w:lang w:val="de-CH"/>
              </w:rPr>
              <w:t>]</w:t>
            </w:r>
            <w:r w:rsidRPr="0071141A">
              <w:rPr>
                <w:szCs w:val="16"/>
                <w:lang w:val="de-CH"/>
              </w:rPr>
              <w:t xml:space="preserve"> &lt;&lt; 4) + (</w:t>
            </w:r>
            <w:r w:rsidR="009D7DF8" w:rsidRPr="0071141A">
              <w:rPr>
                <w:szCs w:val="16"/>
                <w:lang w:val="de-CH"/>
              </w:rPr>
              <w:t>valList[</w:t>
            </w:r>
            <w:r w:rsidRPr="0071141A">
              <w:rPr>
                <w:szCs w:val="16"/>
                <w:lang w:val="de-CH"/>
              </w:rPr>
              <w:t>2</w:t>
            </w:r>
            <w:r w:rsidR="009D7DF8" w:rsidRPr="0071141A">
              <w:rPr>
                <w:szCs w:val="16"/>
                <w:lang w:val="de-CH"/>
              </w:rPr>
              <w:t>]</w:t>
            </w:r>
            <w:r w:rsidRPr="0071141A">
              <w:rPr>
                <w:szCs w:val="16"/>
                <w:lang w:val="de-CH"/>
              </w:rPr>
              <w:t xml:space="preserve"> &lt;&lt; 5) + </w:t>
            </w:r>
            <w:r w:rsidRPr="0071141A">
              <w:rPr>
                <w:lang w:val="de-CH"/>
              </w:rPr>
              <w:br/>
            </w:r>
            <w:r w:rsidRPr="0071141A">
              <w:rPr>
                <w:szCs w:val="16"/>
                <w:lang w:val="de-CH"/>
              </w:rPr>
              <w:tab/>
            </w:r>
            <w:r w:rsidRPr="0071141A">
              <w:rPr>
                <w:szCs w:val="16"/>
                <w:lang w:val="de-CH"/>
              </w:rPr>
              <w:tab/>
            </w:r>
            <w:r w:rsidRPr="0071141A">
              <w:rPr>
                <w:szCs w:val="16"/>
                <w:lang w:val="de-CH"/>
              </w:rPr>
              <w:tab/>
              <w:t>(</w:t>
            </w:r>
            <w:r w:rsidR="009D7DF8" w:rsidRPr="0071141A">
              <w:rPr>
                <w:szCs w:val="16"/>
                <w:lang w:val="de-CH"/>
              </w:rPr>
              <w:t>valList[</w:t>
            </w:r>
            <w:r w:rsidRPr="0071141A">
              <w:rPr>
                <w:szCs w:val="16"/>
                <w:lang w:val="de-CH"/>
              </w:rPr>
              <w:t>1</w:t>
            </w:r>
            <w:r w:rsidR="009D7DF8" w:rsidRPr="0071141A">
              <w:rPr>
                <w:szCs w:val="16"/>
                <w:lang w:val="de-CH"/>
              </w:rPr>
              <w:t>]</w:t>
            </w:r>
            <w:r w:rsidRPr="0071141A">
              <w:rPr>
                <w:szCs w:val="16"/>
                <w:lang w:val="de-CH"/>
              </w:rPr>
              <w:t xml:space="preserve"> &lt;&lt; 6) + (</w:t>
            </w:r>
            <w:r w:rsidR="009D7DF8" w:rsidRPr="0071141A">
              <w:rPr>
                <w:szCs w:val="16"/>
                <w:lang w:val="de-CH"/>
              </w:rPr>
              <w:t>valList[</w:t>
            </w:r>
            <w:r w:rsidRPr="0071141A">
              <w:rPr>
                <w:szCs w:val="16"/>
                <w:lang w:val="de-CH"/>
              </w:rPr>
              <w:t>0</w:t>
            </w:r>
            <w:r w:rsidR="009D7DF8" w:rsidRPr="0071141A">
              <w:rPr>
                <w:szCs w:val="16"/>
                <w:lang w:val="de-CH"/>
              </w:rPr>
              <w:t>]</w:t>
            </w:r>
            <w:r w:rsidRPr="0071141A">
              <w:rPr>
                <w:szCs w:val="16"/>
                <w:lang w:val="de-CH"/>
              </w:rPr>
              <w:t xml:space="preserve"> &lt;&lt; 7)</w:t>
            </w:r>
          </w:p>
        </w:tc>
      </w:tr>
      <w:tr w:rsidR="00686F71" w:rsidRPr="00B0046B" w14:paraId="1DE460E6" w14:textId="77777777">
        <w:trPr>
          <w:jc w:val="center"/>
        </w:trPr>
        <w:tc>
          <w:tcPr>
            <w:tcW w:w="5000" w:type="pct"/>
            <w:tcBorders>
              <w:top w:val="single" w:sz="6" w:space="0" w:color="000000"/>
              <w:bottom w:val="single" w:sz="6" w:space="0" w:color="000000"/>
            </w:tcBorders>
            <w:shd w:val="clear" w:color="000080" w:fill="FFFFFF"/>
          </w:tcPr>
          <w:p w14:paraId="1DE460E5"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71141A">
              <w:rPr>
                <w:szCs w:val="16"/>
                <w:lang w:val="de-CH"/>
              </w:rPr>
              <w:tab/>
            </w:r>
            <w:r w:rsidRPr="00B0046B">
              <w:rPr>
                <w:szCs w:val="16"/>
              </w:rPr>
              <w:t>return iResult</w:t>
            </w:r>
          </w:p>
        </w:tc>
      </w:tr>
      <w:tr w:rsidR="00686F71" w:rsidRPr="00B0046B" w14:paraId="1DE460E8" w14:textId="77777777">
        <w:trPr>
          <w:jc w:val="center"/>
        </w:trPr>
        <w:tc>
          <w:tcPr>
            <w:tcW w:w="5000" w:type="pct"/>
            <w:tcBorders>
              <w:top w:val="single" w:sz="6" w:space="0" w:color="000000"/>
            </w:tcBorders>
            <w:shd w:val="clear" w:color="000080" w:fill="FFFFFF"/>
          </w:tcPr>
          <w:p w14:paraId="1DE460E7" w14:textId="77777777" w:rsidR="00686F71" w:rsidRPr="00B0046B" w:rsidRDefault="00686F7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6"/>
              </w:rPr>
            </w:pPr>
            <w:r w:rsidRPr="00B0046B">
              <w:rPr>
                <w:szCs w:val="16"/>
              </w:rPr>
              <w:t>}</w:t>
            </w:r>
          </w:p>
        </w:tc>
      </w:tr>
    </w:tbl>
    <w:p w14:paraId="1DE460E9" w14:textId="77777777" w:rsidR="00686F71" w:rsidRPr="00B0046B" w:rsidRDefault="00686F71" w:rsidP="00EE57AB"/>
    <w:bookmarkEnd w:id="1879"/>
    <w:p w14:paraId="1DE460EA" w14:textId="77777777" w:rsidR="007A7920" w:rsidRPr="00B0046B" w:rsidRDefault="007A7920" w:rsidP="00EE57AB"/>
    <w:p w14:paraId="1DE460EB" w14:textId="77777777" w:rsidR="007A7920" w:rsidRPr="00B0046B" w:rsidRDefault="007A7920" w:rsidP="00AD245D">
      <w:pPr>
        <w:pStyle w:val="Annex1"/>
      </w:pPr>
      <w:r w:rsidRPr="00B0046B">
        <w:br w:type="page"/>
      </w:r>
      <w:r w:rsidRPr="00B0046B">
        <w:br/>
      </w:r>
      <w:r w:rsidRPr="00B0046B">
        <w:br/>
      </w:r>
      <w:bookmarkStart w:id="1893" w:name="_Toc226984400"/>
      <w:bookmarkStart w:id="1894" w:name="_Toc462298757"/>
      <w:r w:rsidRPr="00B0046B">
        <w:t>Tag-based file format</w:t>
      </w:r>
      <w:bookmarkEnd w:id="1893"/>
      <w:bookmarkEnd w:id="1894"/>
    </w:p>
    <w:p w14:paraId="1DE460EC" w14:textId="77777777" w:rsidR="007A7920" w:rsidRPr="00B0046B" w:rsidRDefault="007A7920" w:rsidP="00EE57AB">
      <w:pPr>
        <w:pStyle w:val="AnnexRef"/>
      </w:pPr>
      <w:r w:rsidRPr="00B0046B">
        <w:t>(This annex forms an integral part of this Recommendation | International Standard</w:t>
      </w:r>
      <w:r w:rsidR="00135527" w:rsidRPr="00B0046B">
        <w:t>.</w:t>
      </w:r>
      <w:r w:rsidRPr="00B0046B">
        <w:t>)</w:t>
      </w:r>
    </w:p>
    <w:p w14:paraId="1DE460ED" w14:textId="77777777" w:rsidR="00981742" w:rsidRPr="00B0046B" w:rsidRDefault="00981742" w:rsidP="00EE57AB">
      <w:pPr>
        <w:tabs>
          <w:tab w:val="clear" w:pos="794"/>
        </w:tabs>
      </w:pPr>
    </w:p>
    <w:p w14:paraId="1DE460EE" w14:textId="77777777" w:rsidR="0072791D" w:rsidRPr="00B0046B" w:rsidRDefault="007E5534" w:rsidP="00251835">
      <w:pPr>
        <w:pStyle w:val="Annex2"/>
      </w:pPr>
      <w:bookmarkStart w:id="1895" w:name="_Toc226984401"/>
      <w:bookmarkStart w:id="1896" w:name="_Toc462298758"/>
      <w:r w:rsidRPr="00B0046B">
        <w:t>General</w:t>
      </w:r>
      <w:bookmarkEnd w:id="1895"/>
      <w:bookmarkEnd w:id="1896"/>
    </w:p>
    <w:p w14:paraId="1DE460EF" w14:textId="20AA89EF" w:rsidR="007A7920" w:rsidRPr="00B0046B" w:rsidRDefault="007A7920">
      <w:r w:rsidRPr="00B0046B">
        <w:t xml:space="preserve">This annex specifies a format for files containing </w:t>
      </w:r>
      <w:r w:rsidR="00BA3F61" w:rsidRPr="00B0046B">
        <w:t xml:space="preserve">JPEG XR images. </w:t>
      </w:r>
      <w:r w:rsidR="00B92F6B" w:rsidRPr="00B0046B">
        <w:t>I</w:t>
      </w:r>
      <w:r w:rsidR="00BA3F61" w:rsidRPr="00B0046B">
        <w:t xml:space="preserve">t </w:t>
      </w:r>
      <w:r w:rsidR="005068A4" w:rsidRPr="00B0046B">
        <w:t>use</w:t>
      </w:r>
      <w:r w:rsidR="00E74535" w:rsidRPr="00B0046B">
        <w:t>s</w:t>
      </w:r>
      <w:r w:rsidR="005068A4" w:rsidRPr="00B0046B">
        <w:t xml:space="preserve"> </w:t>
      </w:r>
      <w:r w:rsidR="00BA3F61" w:rsidRPr="00B0046B">
        <w:t xml:space="preserve">syntax structures </w:t>
      </w:r>
      <w:r w:rsidR="000A5F77" w:rsidRPr="00B0046B">
        <w:t>(IFD_ENTRY(</w:t>
      </w:r>
      <w:r w:rsidR="00016DD0" w:rsidRPr="00B0046B">
        <w:t> </w:t>
      </w:r>
      <w:r w:rsidR="000A5F77" w:rsidRPr="00B0046B">
        <w:t xml:space="preserve">) structures as specified in </w:t>
      </w:r>
      <w:r w:rsidR="008E5165" w:rsidRPr="004A4DE6">
        <w:fldChar w:fldCharType="begin" w:fldLock="1"/>
      </w:r>
      <w:r w:rsidR="000A5F77" w:rsidRPr="00B0046B">
        <w:instrText xml:space="preserve"> REF _Ref184881098 \r \h </w:instrText>
      </w:r>
      <w:r w:rsidR="00B0046B" w:rsidRPr="00786941">
        <w:instrText xml:space="preserve"> \* MERGEFORMAT </w:instrText>
      </w:r>
      <w:r w:rsidR="008E5165" w:rsidRPr="004A4DE6">
        <w:fldChar w:fldCharType="separate"/>
      </w:r>
      <w:r w:rsidR="00414D7D" w:rsidRPr="00B0046B">
        <w:t>A.7</w:t>
      </w:r>
      <w:r w:rsidR="008E5165" w:rsidRPr="004A4DE6">
        <w:fldChar w:fldCharType="end"/>
      </w:r>
      <w:r w:rsidR="000A5F77" w:rsidRPr="00B0046B">
        <w:t>)</w:t>
      </w:r>
      <w:r w:rsidR="005068A4" w:rsidRPr="00B0046B">
        <w:t xml:space="preserve"> that each contain</w:t>
      </w:r>
      <w:r w:rsidR="00BA3F61" w:rsidRPr="00B0046B">
        <w:t xml:space="preserve"> a syntax element </w:t>
      </w:r>
      <w:r w:rsidR="000A5F77" w:rsidRPr="00B0046B">
        <w:t xml:space="preserve">(FIELD_TAG as specified in </w:t>
      </w:r>
      <w:r w:rsidR="008E5165" w:rsidRPr="004A4DE6">
        <w:fldChar w:fldCharType="begin" w:fldLock="1"/>
      </w:r>
      <w:r w:rsidR="000A5F77" w:rsidRPr="00B0046B">
        <w:instrText xml:space="preserve"> REF _Ref200288158 \r \h </w:instrText>
      </w:r>
      <w:r w:rsidR="00B0046B" w:rsidRPr="00786941">
        <w:instrText xml:space="preserve"> \* MERGEFORMAT </w:instrText>
      </w:r>
      <w:r w:rsidR="008E5165" w:rsidRPr="004A4DE6">
        <w:fldChar w:fldCharType="separate"/>
      </w:r>
      <w:r w:rsidR="00414D7D" w:rsidRPr="00B0046B">
        <w:t>A.7.2</w:t>
      </w:r>
      <w:r w:rsidR="008E5165" w:rsidRPr="004A4DE6">
        <w:fldChar w:fldCharType="end"/>
      </w:r>
      <w:r w:rsidR="000A5F77" w:rsidRPr="00B0046B">
        <w:t xml:space="preserve">) </w:t>
      </w:r>
      <w:r w:rsidR="00BA3F61" w:rsidRPr="00B0046B">
        <w:t>that can be referred to as a tag.</w:t>
      </w:r>
      <w:r w:rsidR="000A5F77" w:rsidRPr="00B0046B">
        <w:t xml:space="preserve"> </w:t>
      </w:r>
      <w:r w:rsidR="00FA2DEE" w:rsidRPr="00B0046B">
        <w:t xml:space="preserve">Therefore, this file format is referred to as being tag-based. </w:t>
      </w:r>
      <w:r w:rsidR="000A5F77" w:rsidRPr="00B0046B">
        <w:t>The value of the tag serves as an identifier of the type of data contained in the syntax structure that is associated with the tag.</w:t>
      </w:r>
    </w:p>
    <w:p w14:paraId="1DE460F0" w14:textId="76DE982A" w:rsidR="003B45DB" w:rsidRPr="00B0046B" w:rsidRDefault="003B45DB">
      <w:pPr>
        <w:pStyle w:val="Note1"/>
        <w:rPr>
          <w:lang w:eastAsia="en-US"/>
        </w:rPr>
      </w:pPr>
      <w:r w:rsidRPr="00B0046B">
        <w:t>NOTE 1 – </w:t>
      </w:r>
      <w:r w:rsidRPr="00B0046B">
        <w:rPr>
          <w:lang w:eastAsia="en-US"/>
        </w:rPr>
        <w:t>The file format specified in this annex is based on that specified for use in ISO</w:t>
      </w:r>
      <w:r w:rsidR="00596C14" w:rsidRPr="00B0046B">
        <w:rPr>
          <w:lang w:eastAsia="en-US"/>
        </w:rPr>
        <w:t> </w:t>
      </w:r>
      <w:r w:rsidRPr="00B0046B">
        <w:rPr>
          <w:lang w:eastAsia="en-US"/>
        </w:rPr>
        <w:t>12234-2, ISO</w:t>
      </w:r>
      <w:r w:rsidR="00596C14" w:rsidRPr="00B0046B">
        <w:rPr>
          <w:lang w:eastAsia="en-US"/>
        </w:rPr>
        <w:t> </w:t>
      </w:r>
      <w:r w:rsidRPr="00B0046B">
        <w:rPr>
          <w:lang w:eastAsia="en-US"/>
        </w:rPr>
        <w:t>12639, TIFF</w:t>
      </w:r>
      <w:r w:rsidR="00596C14" w:rsidRPr="00B0046B">
        <w:rPr>
          <w:lang w:eastAsia="en-US"/>
        </w:rPr>
        <w:t> </w:t>
      </w:r>
      <w:r w:rsidR="001168AF" w:rsidRPr="00786941">
        <w:t xml:space="preserve">Revision </w:t>
      </w:r>
      <w:r w:rsidRPr="00B0046B">
        <w:rPr>
          <w:lang w:eastAsia="en-US"/>
        </w:rPr>
        <w:t>6.0, and EXIF</w:t>
      </w:r>
      <w:r w:rsidR="00596C14"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 xml:space="preserve">, and is intended to provide a form of consistency and compatibility with those </w:t>
      </w:r>
      <w:r w:rsidR="00940D2A" w:rsidRPr="00B0046B">
        <w:rPr>
          <w:lang w:eastAsia="en-US"/>
        </w:rPr>
        <w:t>document</w:t>
      </w:r>
      <w:r w:rsidRPr="00B0046B">
        <w:rPr>
          <w:lang w:eastAsia="en-US"/>
        </w:rPr>
        <w:t xml:space="preserve">s – e.g. to enable </w:t>
      </w:r>
      <w:r w:rsidR="00596C14" w:rsidRPr="00B0046B">
        <w:rPr>
          <w:lang w:eastAsia="en-US"/>
        </w:rPr>
        <w:t xml:space="preserve">the </w:t>
      </w:r>
      <w:r w:rsidRPr="00B0046B">
        <w:rPr>
          <w:lang w:eastAsia="en-US"/>
        </w:rPr>
        <w:t xml:space="preserve">sharing of some functional components designed for reading, writing, and </w:t>
      </w:r>
      <w:r w:rsidR="00596C14" w:rsidRPr="00B0046B">
        <w:rPr>
          <w:lang w:eastAsia="en-US"/>
        </w:rPr>
        <w:t xml:space="preserve">otherwise </w:t>
      </w:r>
      <w:r w:rsidRPr="00B0046B">
        <w:rPr>
          <w:lang w:eastAsia="en-US"/>
        </w:rPr>
        <w:t>making use of such files.</w:t>
      </w:r>
    </w:p>
    <w:p w14:paraId="1DE460F1" w14:textId="77777777" w:rsidR="000E100B" w:rsidRPr="00B0046B" w:rsidRDefault="000E100B" w:rsidP="00EE57AB">
      <w:pPr>
        <w:pStyle w:val="Note1"/>
      </w:pPr>
      <w:r w:rsidRPr="00B0046B">
        <w:t>NOTE </w:t>
      </w:r>
      <w:r w:rsidR="003B45DB" w:rsidRPr="00B0046B">
        <w:t>2 </w:t>
      </w:r>
      <w:r w:rsidRPr="00B0046B">
        <w:t xml:space="preserve">– This specification of </w:t>
      </w:r>
      <w:r w:rsidR="0045722D" w:rsidRPr="00B0046B">
        <w:t>this</w:t>
      </w:r>
      <w:r w:rsidRPr="00B0046B">
        <w:t xml:space="preserve"> </w:t>
      </w:r>
      <w:r w:rsidR="00B758FB" w:rsidRPr="00B0046B">
        <w:t xml:space="preserve">file </w:t>
      </w:r>
      <w:r w:rsidRPr="00B0046B">
        <w:t xml:space="preserve">format does not preclude the </w:t>
      </w:r>
      <w:r w:rsidR="001F16F8" w:rsidRPr="00B0046B">
        <w:t xml:space="preserve">existence of </w:t>
      </w:r>
      <w:r w:rsidRPr="00B0046B">
        <w:t xml:space="preserve">alternative </w:t>
      </w:r>
      <w:r w:rsidR="00B758FB" w:rsidRPr="00B0046B">
        <w:t xml:space="preserve">file </w:t>
      </w:r>
      <w:r w:rsidR="0045722D" w:rsidRPr="00B0046B">
        <w:t xml:space="preserve">format </w:t>
      </w:r>
      <w:r w:rsidR="001F16F8" w:rsidRPr="00B0046B">
        <w:t xml:space="preserve">specifications </w:t>
      </w:r>
      <w:r w:rsidRPr="00B0046B">
        <w:t>for files</w:t>
      </w:r>
      <w:r w:rsidR="0045722D" w:rsidRPr="00B0046B">
        <w:t xml:space="preserve"> containing JPEG XR images</w:t>
      </w:r>
      <w:r w:rsidRPr="00B0046B">
        <w:t>.</w:t>
      </w:r>
    </w:p>
    <w:p w14:paraId="1DE460F2" w14:textId="77777777" w:rsidR="000E100B" w:rsidRPr="00B0046B" w:rsidRDefault="000E100B" w:rsidP="00485F90">
      <w:pPr>
        <w:pStyle w:val="Note1"/>
      </w:pPr>
      <w:r w:rsidRPr="00B0046B">
        <w:t>NOTE </w:t>
      </w:r>
      <w:r w:rsidR="003B45DB" w:rsidRPr="00B0046B">
        <w:t>3 </w:t>
      </w:r>
      <w:r w:rsidRPr="00B0046B">
        <w:t>– </w:t>
      </w:r>
      <w:r w:rsidR="00EA25A1" w:rsidRPr="00B0046B">
        <w:t xml:space="preserve">When a file is formatted as specified in this </w:t>
      </w:r>
      <w:r w:rsidR="003B45DB" w:rsidRPr="00B0046B">
        <w:t>a</w:t>
      </w:r>
      <w:r w:rsidR="00EA25A1" w:rsidRPr="00B0046B">
        <w:t>nnex, i</w:t>
      </w:r>
      <w:r w:rsidRPr="00B0046B">
        <w:t xml:space="preserve">n addition to the syntax structures that are specified by this </w:t>
      </w:r>
      <w:r w:rsidR="003B45DB" w:rsidRPr="00B0046B">
        <w:t>a</w:t>
      </w:r>
      <w:r w:rsidRPr="00B0046B">
        <w:t xml:space="preserve">nnex, </w:t>
      </w:r>
      <w:r w:rsidR="00EA25A1" w:rsidRPr="00B0046B">
        <w:t xml:space="preserve">arbitrary </w:t>
      </w:r>
      <w:r w:rsidRPr="00B0046B">
        <w:t xml:space="preserve">data </w:t>
      </w:r>
      <w:r w:rsidR="00EA25A1" w:rsidRPr="00B0046B">
        <w:t xml:space="preserve">(formatted in a manner </w:t>
      </w:r>
      <w:r w:rsidRPr="00B0046B">
        <w:t xml:space="preserve">not specified by this </w:t>
      </w:r>
      <w:r w:rsidR="003B45DB" w:rsidRPr="00B0046B">
        <w:t>a</w:t>
      </w:r>
      <w:r w:rsidRPr="00B0046B">
        <w:t xml:space="preserve">nnex) may </w:t>
      </w:r>
      <w:r w:rsidR="00EA25A1" w:rsidRPr="00B0046B">
        <w:t xml:space="preserve">also </w:t>
      </w:r>
      <w:r w:rsidRPr="00B0046B">
        <w:t xml:space="preserve">be present at locations within the file that lie between or beyond the locations in the file that contain the syntax structures specified </w:t>
      </w:r>
      <w:r w:rsidR="005068A4" w:rsidRPr="00B0046B">
        <w:t>by</w:t>
      </w:r>
      <w:r w:rsidRPr="00B0046B">
        <w:t xml:space="preserve"> this </w:t>
      </w:r>
      <w:r w:rsidR="003B45DB" w:rsidRPr="00B0046B">
        <w:t>a</w:t>
      </w:r>
      <w:r w:rsidRPr="00B0046B">
        <w:t>nnex.</w:t>
      </w:r>
    </w:p>
    <w:p w14:paraId="1DE460F3" w14:textId="77777777" w:rsidR="003B395B" w:rsidRPr="00B0046B" w:rsidRDefault="003B395B" w:rsidP="00EE57AB">
      <w:pPr>
        <w:pStyle w:val="Note1"/>
      </w:pPr>
      <w:r w:rsidRPr="00B0046B">
        <w:t>NOTE 4 – The use of the filename extension ".jxr" is suggested for files conforming to the file format specified in this annex.</w:t>
      </w:r>
    </w:p>
    <w:p w14:paraId="1DE460F4" w14:textId="54806B1C" w:rsidR="000E100B" w:rsidRPr="00B0046B" w:rsidRDefault="007E5534" w:rsidP="00940D2A">
      <w:r w:rsidRPr="00B0046B">
        <w:t xml:space="preserve">The FILE_HEADER( ) syntax structure </w:t>
      </w:r>
      <w:r w:rsidR="000E100B" w:rsidRPr="00B0046B">
        <w:t xml:space="preserve">specified in clause </w:t>
      </w:r>
      <w:r w:rsidR="008E5165" w:rsidRPr="004A4DE6">
        <w:fldChar w:fldCharType="begin" w:fldLock="1"/>
      </w:r>
      <w:r w:rsidR="001C7906" w:rsidRPr="00B0046B">
        <w:instrText xml:space="preserve"> REF _Ref220882215 \r \h </w:instrText>
      </w:r>
      <w:r w:rsidR="00B0046B" w:rsidRPr="00786941">
        <w:instrText xml:space="preserve"> \* MERGEFORMAT </w:instrText>
      </w:r>
      <w:r w:rsidR="008E5165" w:rsidRPr="004A4DE6">
        <w:fldChar w:fldCharType="separate"/>
      </w:r>
      <w:r w:rsidR="00414D7D" w:rsidRPr="00B0046B">
        <w:t>A.5</w:t>
      </w:r>
      <w:r w:rsidR="008E5165" w:rsidRPr="004A4DE6">
        <w:fldChar w:fldCharType="end"/>
      </w:r>
      <w:r w:rsidR="001C7906" w:rsidRPr="00B0046B">
        <w:t xml:space="preserve"> </w:t>
      </w:r>
      <w:r w:rsidR="000E100B" w:rsidRPr="00B0046B">
        <w:t xml:space="preserve">shall be present at the beginning of the file </w:t>
      </w:r>
      <w:r w:rsidRPr="00B0046B">
        <w:t>(</w:t>
      </w:r>
      <w:r w:rsidR="000E100B" w:rsidRPr="00B0046B">
        <w:t>at byte position 0</w:t>
      </w:r>
      <w:r w:rsidRPr="00B0046B">
        <w:t>).</w:t>
      </w:r>
    </w:p>
    <w:p w14:paraId="1DE460F5" w14:textId="18FA0E48" w:rsidR="005068A4" w:rsidRPr="00B0046B" w:rsidRDefault="00016DD0" w:rsidP="00EE57AB">
      <w:r w:rsidRPr="00B0046B">
        <w:t>The variable FileSizeInBytes is considered to be equal to t</w:t>
      </w:r>
      <w:r w:rsidR="007E5534" w:rsidRPr="00B0046B">
        <w:t xml:space="preserve">he </w:t>
      </w:r>
      <w:r w:rsidRPr="00B0046B">
        <w:t xml:space="preserve">total </w:t>
      </w:r>
      <w:r w:rsidR="007E5534" w:rsidRPr="00B0046B">
        <w:t>number of bytes in the file</w:t>
      </w:r>
      <w:r w:rsidRPr="00B0046B">
        <w:t>. The method of determining the value of FileSizeInBytes is determined by the application and is not specified in this Specification. The value of FileSizeInBytes</w:t>
      </w:r>
      <w:r w:rsidR="007E5534" w:rsidRPr="00B0046B">
        <w:t xml:space="preserve"> shall not exceed 2</w:t>
      </w:r>
      <w:r w:rsidR="007E5534" w:rsidRPr="00B0046B">
        <w:rPr>
          <w:vertAlign w:val="superscript"/>
        </w:rPr>
        <w:t>32</w:t>
      </w:r>
      <w:r w:rsidR="007E5534" w:rsidRPr="00B0046B">
        <w:t xml:space="preserve"> </w:t>
      </w:r>
      <w:r w:rsidR="00986BF8" w:rsidRPr="00B0046B">
        <w:t>−</w:t>
      </w:r>
      <w:r w:rsidR="007E5534" w:rsidRPr="00B0046B">
        <w:t xml:space="preserve"> 1.</w:t>
      </w:r>
    </w:p>
    <w:p w14:paraId="1DE460F6" w14:textId="4C02A2EB" w:rsidR="007E5534" w:rsidRPr="00B0046B" w:rsidRDefault="00B758FB" w:rsidP="00EE57AB">
      <w:r w:rsidRPr="00B0046B">
        <w:t xml:space="preserve">For purposes of this Specification, a </w:t>
      </w:r>
      <w:r w:rsidR="007E5534" w:rsidRPr="00B0046B">
        <w:t xml:space="preserve">decoder is assumed to be capable of either storing the entire file in random access memory or performing random access </w:t>
      </w:r>
      <w:r w:rsidRPr="00B0046B">
        <w:t xml:space="preserve">seek operations </w:t>
      </w:r>
      <w:r w:rsidR="007E5534" w:rsidRPr="00B0046B">
        <w:t xml:space="preserve">to </w:t>
      </w:r>
      <w:r w:rsidRPr="00B0046B">
        <w:t xml:space="preserve">access the </w:t>
      </w:r>
      <w:r w:rsidR="007E5534" w:rsidRPr="00B0046B">
        <w:t>data at arbitrary specified positions in the file.</w:t>
      </w:r>
    </w:p>
    <w:p w14:paraId="1DE460F7" w14:textId="77777777" w:rsidR="00184CA8" w:rsidRPr="00B0046B" w:rsidRDefault="00184CA8" w:rsidP="00251835">
      <w:pPr>
        <w:pStyle w:val="Annex2"/>
      </w:pPr>
      <w:bookmarkStart w:id="1897" w:name="_Ref204896996"/>
      <w:bookmarkStart w:id="1898" w:name="_Toc226984402"/>
      <w:bookmarkStart w:id="1899" w:name="_Toc462298759"/>
      <w:bookmarkStart w:id="1900" w:name="_Ref194132127"/>
      <w:r w:rsidRPr="00B0046B">
        <w:t>Normative references</w:t>
      </w:r>
      <w:bookmarkEnd w:id="1897"/>
      <w:bookmarkEnd w:id="1898"/>
      <w:bookmarkEnd w:id="1899"/>
    </w:p>
    <w:p w14:paraId="1DE460F8" w14:textId="77777777" w:rsidR="00184CA8" w:rsidRPr="00B0046B" w:rsidRDefault="00184CA8" w:rsidP="00EE57AB">
      <w:r w:rsidRPr="00B0046B">
        <w:t>The following Recommendations and International Standards contain provisions which, through reference in this text, constitute provisions of this annex to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14:paraId="1DE460F9" w14:textId="77777777" w:rsidR="00184CA8" w:rsidRPr="00B0046B" w:rsidRDefault="00184CA8" w:rsidP="00251835">
      <w:pPr>
        <w:pStyle w:val="Annex3"/>
      </w:pPr>
      <w:bookmarkStart w:id="1901" w:name="_Toc226984403"/>
      <w:bookmarkStart w:id="1902" w:name="_Toc462298760"/>
      <w:r w:rsidRPr="00B0046B">
        <w:t>Identical Recommendations | International Standards</w:t>
      </w:r>
      <w:bookmarkEnd w:id="1901"/>
      <w:bookmarkEnd w:id="1902"/>
    </w:p>
    <w:p w14:paraId="1DE460FA" w14:textId="77777777" w:rsidR="00184CA8" w:rsidRPr="00B0046B" w:rsidRDefault="00184CA8" w:rsidP="00EE57AB">
      <w:r w:rsidRPr="00B0046B">
        <w:t>None.</w:t>
      </w:r>
    </w:p>
    <w:p w14:paraId="1DE460FB" w14:textId="77777777" w:rsidR="00184CA8" w:rsidRPr="00B0046B" w:rsidRDefault="00184CA8" w:rsidP="00251835">
      <w:pPr>
        <w:pStyle w:val="Annex3"/>
      </w:pPr>
      <w:bookmarkStart w:id="1903" w:name="_Toc226984404"/>
      <w:bookmarkStart w:id="1904" w:name="_Toc462298761"/>
      <w:r w:rsidRPr="00B0046B">
        <w:t>Paired Recommendations | International Standards equivalent in technical content</w:t>
      </w:r>
      <w:bookmarkEnd w:id="1903"/>
      <w:bookmarkEnd w:id="1904"/>
    </w:p>
    <w:p w14:paraId="1DE460FC" w14:textId="77777777" w:rsidR="00184CA8" w:rsidRPr="00B0046B" w:rsidRDefault="00184CA8" w:rsidP="00EE57AB">
      <w:r w:rsidRPr="00B0046B">
        <w:t>None.</w:t>
      </w:r>
    </w:p>
    <w:p w14:paraId="1DE460FD" w14:textId="77777777" w:rsidR="00184CA8" w:rsidRPr="00B0046B" w:rsidRDefault="00184CA8" w:rsidP="00251835">
      <w:pPr>
        <w:pStyle w:val="Annex3"/>
      </w:pPr>
      <w:bookmarkStart w:id="1905" w:name="_Toc226984405"/>
      <w:bookmarkStart w:id="1906" w:name="_Toc462298762"/>
      <w:r w:rsidRPr="00B0046B">
        <w:t>Additional references</w:t>
      </w:r>
      <w:bookmarkEnd w:id="1905"/>
      <w:bookmarkEnd w:id="1906"/>
    </w:p>
    <w:p w14:paraId="31660C5C" w14:textId="693B9C24" w:rsidR="00784C00" w:rsidRPr="00B0046B" w:rsidRDefault="00181984" w:rsidP="00EE57AB">
      <w:pPr>
        <w:pStyle w:val="enumlev1"/>
      </w:pPr>
      <w:bookmarkStart w:id="1907" w:name="_Ref204897098"/>
      <w:r w:rsidRPr="00B0046B">
        <w:t>ISO/IEC 10646:20</w:t>
      </w:r>
      <w:r w:rsidR="00784C00" w:rsidRPr="00B0046B">
        <w:t>14</w:t>
      </w:r>
      <w:r w:rsidRPr="00B0046B">
        <w:t xml:space="preserve">, </w:t>
      </w:r>
      <w:r w:rsidR="00B36381" w:rsidRPr="00B0046B">
        <w:rPr>
          <w:i/>
        </w:rPr>
        <w:t xml:space="preserve">Information technology – Universal </w:t>
      </w:r>
      <w:r w:rsidR="00784C00" w:rsidRPr="00B0046B">
        <w:rPr>
          <w:i/>
        </w:rPr>
        <w:t>C</w:t>
      </w:r>
      <w:r w:rsidR="00B36381" w:rsidRPr="00B0046B">
        <w:rPr>
          <w:i/>
        </w:rPr>
        <w:t xml:space="preserve">oded </w:t>
      </w:r>
      <w:r w:rsidR="00784C00" w:rsidRPr="00B0046B">
        <w:rPr>
          <w:i/>
        </w:rPr>
        <w:t>C</w:t>
      </w:r>
      <w:r w:rsidR="00B36381" w:rsidRPr="00B0046B">
        <w:rPr>
          <w:i/>
        </w:rPr>
        <w:t xml:space="preserve">haracter </w:t>
      </w:r>
      <w:r w:rsidR="00784C00" w:rsidRPr="00B0046B">
        <w:rPr>
          <w:i/>
        </w:rPr>
        <w:t>S</w:t>
      </w:r>
      <w:r w:rsidR="00B36381" w:rsidRPr="00B0046B">
        <w:rPr>
          <w:i/>
        </w:rPr>
        <w:t>et (UCS)</w:t>
      </w:r>
      <w:r w:rsidR="00485F90" w:rsidRPr="00B0046B">
        <w:rPr>
          <w:iCs/>
        </w:rPr>
        <w:t>.</w:t>
      </w:r>
    </w:p>
    <w:p w14:paraId="1DE460FF" w14:textId="4DF4B63E" w:rsidR="00134DC5" w:rsidRPr="00786941" w:rsidRDefault="00134DC5" w:rsidP="00134DC5">
      <w:pPr>
        <w:pStyle w:val="enumlev1"/>
        <w:rPr>
          <w:i/>
          <w:iCs/>
        </w:rPr>
      </w:pPr>
      <w:r w:rsidRPr="00B0046B">
        <w:t xml:space="preserve">ISO/IEC/IEEE 60559 (2011), </w:t>
      </w:r>
      <w:r w:rsidRPr="00B0046B">
        <w:rPr>
          <w:i/>
          <w:iCs/>
        </w:rPr>
        <w:t>Information technology – Microprocessor Systems – Floating-Point arithmetic.</w:t>
      </w:r>
    </w:p>
    <w:p w14:paraId="1DE46100" w14:textId="77777777" w:rsidR="00184CA8" w:rsidRPr="00B0046B" w:rsidRDefault="00184CA8" w:rsidP="00251835">
      <w:pPr>
        <w:pStyle w:val="Annex2"/>
      </w:pPr>
      <w:bookmarkStart w:id="1908" w:name="_Ref218401380"/>
      <w:bookmarkStart w:id="1909" w:name="_Toc226984406"/>
      <w:bookmarkStart w:id="1910" w:name="_Toc462298763"/>
      <w:r w:rsidRPr="00B0046B">
        <w:t>Definitions</w:t>
      </w:r>
      <w:bookmarkEnd w:id="1907"/>
      <w:bookmarkEnd w:id="1908"/>
      <w:bookmarkEnd w:id="1909"/>
      <w:bookmarkEnd w:id="1910"/>
    </w:p>
    <w:p w14:paraId="1DE46101" w14:textId="31EBC6C3" w:rsidR="00184CA8" w:rsidRPr="00B0046B" w:rsidRDefault="00184CA8">
      <w:r w:rsidRPr="00B0046B">
        <w:t xml:space="preserve">For the purposes of </w:t>
      </w:r>
      <w:r w:rsidR="00346FD2" w:rsidRPr="00B0046B">
        <w:t>this annex to this Recommendation | International Standard</w:t>
      </w:r>
      <w:r w:rsidRPr="00B0046B">
        <w:t xml:space="preserve">, the following definitions apply. In this clause, </w:t>
      </w:r>
      <w:r w:rsidRPr="00786941">
        <w:rPr>
          <w:i/>
          <w:iCs/>
        </w:rPr>
        <w:t>italic</w:t>
      </w:r>
      <w:r w:rsidRPr="00B0046B">
        <w:t xml:space="preserve"> is used to identify </w:t>
      </w:r>
      <w:r w:rsidR="00B43694" w:rsidRPr="00B0046B">
        <w:t xml:space="preserve">all </w:t>
      </w:r>
      <w:r w:rsidR="00C85944" w:rsidRPr="00B0046B">
        <w:t>occurrences</w:t>
      </w:r>
      <w:r w:rsidR="00B43694" w:rsidRPr="00B0046B">
        <w:t xml:space="preserve"> of </w:t>
      </w:r>
      <w:r w:rsidRPr="00B0046B">
        <w:t>terms that are defined</w:t>
      </w:r>
      <w:r w:rsidR="00B43694" w:rsidRPr="00B0046B">
        <w:t xml:space="preserve"> in this subclause or in clause</w:t>
      </w:r>
      <w:r w:rsidR="0033478A" w:rsidRPr="00B0046B">
        <w:t> </w:t>
      </w:r>
      <w:r w:rsidR="008E5165" w:rsidRPr="004A4DE6">
        <w:fldChar w:fldCharType="begin" w:fldLock="1"/>
      </w:r>
      <w:r w:rsidR="00B43694" w:rsidRPr="00B0046B">
        <w:instrText xml:space="preserve"> REF _Ref183211695 \r \h </w:instrText>
      </w:r>
      <w:r w:rsidR="00B0046B" w:rsidRPr="00786941">
        <w:instrText xml:space="preserve"> \* MERGEFORMAT </w:instrText>
      </w:r>
      <w:r w:rsidR="008E5165" w:rsidRPr="004A4DE6">
        <w:fldChar w:fldCharType="separate"/>
      </w:r>
      <w:r w:rsidR="00414D7D" w:rsidRPr="00B0046B">
        <w:t>3</w:t>
      </w:r>
      <w:r w:rsidR="008E5165" w:rsidRPr="004A4DE6">
        <w:fldChar w:fldCharType="end"/>
      </w:r>
      <w:r w:rsidRPr="00B0046B">
        <w:t>.</w:t>
      </w:r>
    </w:p>
    <w:p w14:paraId="1DE46102" w14:textId="77777777" w:rsidR="00165AE7" w:rsidRPr="00B0046B" w:rsidRDefault="00165AE7" w:rsidP="00EE57AB">
      <w:pPr>
        <w:numPr>
          <w:ilvl w:val="0"/>
          <w:numId w:val="36"/>
        </w:numPr>
      </w:pPr>
      <w:r w:rsidRPr="00B0046B">
        <w:rPr>
          <w:b/>
        </w:rPr>
        <w:t>interleaved alpha</w:t>
      </w:r>
      <w:r w:rsidR="00B2593F" w:rsidRPr="00B0046B">
        <w:rPr>
          <w:b/>
        </w:rPr>
        <w:t xml:space="preserve"> image plane</w:t>
      </w:r>
      <w:r w:rsidRPr="00B0046B">
        <w:t>:  </w:t>
      </w:r>
      <w:r w:rsidRPr="00B0046B">
        <w:rPr>
          <w:i/>
        </w:rPr>
        <w:t>Images</w:t>
      </w:r>
      <w:r w:rsidRPr="00B0046B">
        <w:t xml:space="preserve"> with </w:t>
      </w:r>
      <w:r w:rsidR="00B2593F" w:rsidRPr="00B0046B">
        <w:t xml:space="preserve">the value of ALPHA_IMAGE_PLANE_FLAG set equal to </w:t>
      </w:r>
      <w:r w:rsidR="0068509D" w:rsidRPr="00B0046B">
        <w:t>1</w:t>
      </w:r>
      <w:r w:rsidR="00B2593F" w:rsidRPr="00B0046B">
        <w:t xml:space="preserve"> have an </w:t>
      </w:r>
      <w:r w:rsidR="00B2593F" w:rsidRPr="00B0046B">
        <w:rPr>
          <w:i/>
        </w:rPr>
        <w:t>interleaved alpha image plane</w:t>
      </w:r>
      <w:r w:rsidR="00B2593F" w:rsidRPr="00B0046B">
        <w:t>.</w:t>
      </w:r>
    </w:p>
    <w:p w14:paraId="1DE46103" w14:textId="77777777" w:rsidR="00B2593F" w:rsidRPr="00B0046B" w:rsidRDefault="00B2593F" w:rsidP="00EE57AB">
      <w:pPr>
        <w:numPr>
          <w:ilvl w:val="0"/>
          <w:numId w:val="36"/>
        </w:numPr>
      </w:pPr>
      <w:r w:rsidRPr="00B0046B">
        <w:rPr>
          <w:b/>
        </w:rPr>
        <w:t>separate alpha image plane</w:t>
      </w:r>
      <w:r w:rsidRPr="00B0046B">
        <w:t>:  </w:t>
      </w:r>
      <w:r w:rsidRPr="00B0046B">
        <w:rPr>
          <w:i/>
        </w:rPr>
        <w:t>Images</w:t>
      </w:r>
      <w:r w:rsidRPr="00B0046B">
        <w:t xml:space="preserve"> with optional </w:t>
      </w:r>
      <w:r w:rsidRPr="00B0046B">
        <w:rPr>
          <w:i/>
        </w:rPr>
        <w:t>alpha image plane</w:t>
      </w:r>
      <w:r w:rsidRPr="00B0046B">
        <w:t xml:space="preserve"> and the value of ALPHA_IMAGE_PLANE_FLAG set equal to zero have a </w:t>
      </w:r>
      <w:r w:rsidRPr="00B0046B">
        <w:rPr>
          <w:i/>
        </w:rPr>
        <w:t>separate alpha image plane</w:t>
      </w:r>
      <w:r w:rsidRPr="00B0046B">
        <w:t>.</w:t>
      </w:r>
      <w:r w:rsidR="006C2739" w:rsidRPr="00B0046B">
        <w:t xml:space="preserve"> </w:t>
      </w:r>
      <w:r w:rsidRPr="00B0046B">
        <w:t xml:space="preserve">For such </w:t>
      </w:r>
      <w:r w:rsidRPr="00B0046B">
        <w:rPr>
          <w:i/>
        </w:rPr>
        <w:t>images</w:t>
      </w:r>
      <w:r w:rsidRPr="00B0046B">
        <w:t xml:space="preserve">, data relating to the </w:t>
      </w:r>
      <w:r w:rsidRPr="00B0046B">
        <w:rPr>
          <w:i/>
        </w:rPr>
        <w:t>alpha image plane</w:t>
      </w:r>
      <w:r w:rsidRPr="00B0046B">
        <w:t xml:space="preserve"> is present in the CODED_IMAGE( ) syntax structure specified by the ALPHA_OFFSET syntax element.</w:t>
      </w:r>
    </w:p>
    <w:p w14:paraId="1DE46104" w14:textId="3D34E4A8" w:rsidR="00181984" w:rsidRPr="00B0046B" w:rsidRDefault="00B36381" w:rsidP="00784C00">
      <w:pPr>
        <w:numPr>
          <w:ilvl w:val="0"/>
          <w:numId w:val="36"/>
        </w:numPr>
      </w:pPr>
      <w:r w:rsidRPr="00B0046B">
        <w:rPr>
          <w:b/>
        </w:rPr>
        <w:t>universal multiple-octet coded character set t</w:t>
      </w:r>
      <w:r w:rsidR="00181984" w:rsidRPr="00B0046B">
        <w:rPr>
          <w:b/>
        </w:rPr>
        <w:t xml:space="preserve">ransformation </w:t>
      </w:r>
      <w:r w:rsidRPr="00B0046B">
        <w:rPr>
          <w:b/>
        </w:rPr>
        <w:t>f</w:t>
      </w:r>
      <w:r w:rsidR="00181984" w:rsidRPr="00B0046B">
        <w:rPr>
          <w:b/>
        </w:rPr>
        <w:t xml:space="preserve">ormat </w:t>
      </w:r>
      <w:r w:rsidRPr="00B0046B">
        <w:rPr>
          <w:b/>
        </w:rPr>
        <w:t xml:space="preserve">8 </w:t>
      </w:r>
      <w:r w:rsidR="00181984" w:rsidRPr="00B0046B">
        <w:rPr>
          <w:b/>
        </w:rPr>
        <w:t>(UTF-8)</w:t>
      </w:r>
      <w:r w:rsidR="00181984" w:rsidRPr="00B0046B">
        <w:t xml:space="preserve">:  The </w:t>
      </w:r>
      <w:r w:rsidR="0047249A" w:rsidRPr="00B0046B">
        <w:t xml:space="preserve">8-bit </w:t>
      </w:r>
      <w:r w:rsidR="00181984" w:rsidRPr="00B0046B">
        <w:t xml:space="preserve">character set encoding specified in </w:t>
      </w:r>
      <w:r w:rsidR="00784C00" w:rsidRPr="00B0046B">
        <w:t xml:space="preserve">Annex D of </w:t>
      </w:r>
      <w:r w:rsidR="00181984" w:rsidRPr="00B0046B">
        <w:t>ISO/IEC 10646</w:t>
      </w:r>
      <w:r w:rsidRPr="00B0046B">
        <w:t>.</w:t>
      </w:r>
    </w:p>
    <w:p w14:paraId="1DE46105" w14:textId="77777777" w:rsidR="00346FD2" w:rsidRPr="00B0046B" w:rsidRDefault="00346FD2" w:rsidP="00251835">
      <w:pPr>
        <w:pStyle w:val="Annex2"/>
      </w:pPr>
      <w:bookmarkStart w:id="1911" w:name="_Ref204898374"/>
      <w:bookmarkStart w:id="1912" w:name="_Toc226984407"/>
      <w:bookmarkStart w:id="1913" w:name="_Toc462298764"/>
      <w:r w:rsidRPr="00B0046B">
        <w:t>Abbreviations</w:t>
      </w:r>
      <w:bookmarkEnd w:id="1911"/>
      <w:bookmarkEnd w:id="1912"/>
      <w:bookmarkEnd w:id="1913"/>
    </w:p>
    <w:p w14:paraId="1DE46106" w14:textId="77777777" w:rsidR="00346FD2" w:rsidRPr="00B0046B" w:rsidRDefault="00346FD2" w:rsidP="00EE57AB">
      <w:r w:rsidRPr="00B0046B">
        <w:t>For the purposes of this annex to this Recommendation | International Standard, the following abbreviations apply.</w:t>
      </w:r>
    </w:p>
    <w:p w14:paraId="1DE46107" w14:textId="77777777" w:rsidR="005363A5" w:rsidRPr="00786941" w:rsidRDefault="005363A5" w:rsidP="00EE57AB">
      <w:pPr>
        <w:tabs>
          <w:tab w:val="clear" w:pos="1191"/>
          <w:tab w:val="clear" w:pos="1588"/>
          <w:tab w:val="clear" w:pos="1985"/>
          <w:tab w:val="left" w:pos="1560"/>
        </w:tabs>
        <w:spacing w:before="86"/>
        <w:ind w:left="794"/>
        <w:rPr>
          <w:lang w:val="fr-FR"/>
        </w:rPr>
      </w:pPr>
      <w:r w:rsidRPr="00786941">
        <w:rPr>
          <w:lang w:val="fr-FR"/>
        </w:rPr>
        <w:t>CIE</w:t>
      </w:r>
      <w:r w:rsidRPr="00786941">
        <w:rPr>
          <w:lang w:val="fr-FR"/>
        </w:rPr>
        <w:tab/>
        <w:t>Commission Internationale de l´Eclairage (International Commission on Illumination)</w:t>
      </w:r>
    </w:p>
    <w:p w14:paraId="1DE46108" w14:textId="77777777" w:rsidR="00791CDB" w:rsidRPr="00B0046B" w:rsidRDefault="00791CDB" w:rsidP="00EE57AB">
      <w:pPr>
        <w:tabs>
          <w:tab w:val="clear" w:pos="1191"/>
          <w:tab w:val="clear" w:pos="1588"/>
          <w:tab w:val="clear" w:pos="1985"/>
          <w:tab w:val="left" w:pos="1560"/>
        </w:tabs>
        <w:spacing w:before="86"/>
        <w:ind w:left="794"/>
      </w:pPr>
      <w:r w:rsidRPr="00B0046B">
        <w:t>FCC</w:t>
      </w:r>
      <w:r w:rsidRPr="00B0046B">
        <w:tab/>
        <w:t>Federal Communications Commission</w:t>
      </w:r>
    </w:p>
    <w:p w14:paraId="1DE46109" w14:textId="77777777" w:rsidR="00346FD2" w:rsidRPr="00B0046B" w:rsidRDefault="00346FD2" w:rsidP="00EE57AB">
      <w:pPr>
        <w:tabs>
          <w:tab w:val="clear" w:pos="1191"/>
          <w:tab w:val="clear" w:pos="1588"/>
          <w:tab w:val="clear" w:pos="1985"/>
          <w:tab w:val="left" w:pos="1560"/>
        </w:tabs>
        <w:spacing w:before="86"/>
        <w:ind w:left="794"/>
      </w:pPr>
      <w:r w:rsidRPr="00B0046B">
        <w:t>ICC</w:t>
      </w:r>
      <w:r w:rsidRPr="00B0046B">
        <w:tab/>
        <w:t>International Color Consortium</w:t>
      </w:r>
    </w:p>
    <w:p w14:paraId="1DE4610A" w14:textId="77777777" w:rsidR="00791CDB" w:rsidRPr="00B0046B" w:rsidRDefault="00791CDB" w:rsidP="00EE57AB">
      <w:pPr>
        <w:tabs>
          <w:tab w:val="clear" w:pos="1191"/>
          <w:tab w:val="clear" w:pos="1588"/>
          <w:tab w:val="clear" w:pos="1985"/>
          <w:tab w:val="left" w:pos="1560"/>
        </w:tabs>
        <w:spacing w:before="86"/>
        <w:ind w:left="794"/>
      </w:pPr>
      <w:r w:rsidRPr="00B0046B">
        <w:t>NTSC</w:t>
      </w:r>
      <w:r w:rsidRPr="00B0046B">
        <w:tab/>
        <w:t>National Television System Committee</w:t>
      </w:r>
    </w:p>
    <w:p w14:paraId="1DE4610B" w14:textId="77777777" w:rsidR="0085046C" w:rsidRPr="00B0046B" w:rsidRDefault="0085046C" w:rsidP="00EE57AB">
      <w:pPr>
        <w:tabs>
          <w:tab w:val="clear" w:pos="1191"/>
          <w:tab w:val="clear" w:pos="1588"/>
          <w:tab w:val="clear" w:pos="1985"/>
          <w:tab w:val="left" w:pos="1560"/>
        </w:tabs>
        <w:spacing w:before="86"/>
        <w:ind w:left="794"/>
      </w:pPr>
      <w:r w:rsidRPr="00B0046B">
        <w:t>RP</w:t>
      </w:r>
      <w:r w:rsidRPr="00B0046B">
        <w:tab/>
        <w:t>Recommended Practice</w:t>
      </w:r>
    </w:p>
    <w:p w14:paraId="1DE4610C" w14:textId="77777777" w:rsidR="00DB67C3" w:rsidRPr="00B0046B" w:rsidRDefault="00DB67C3" w:rsidP="00DB67C3">
      <w:pPr>
        <w:tabs>
          <w:tab w:val="clear" w:pos="1191"/>
          <w:tab w:val="clear" w:pos="1588"/>
          <w:tab w:val="clear" w:pos="1985"/>
          <w:tab w:val="left" w:pos="1560"/>
        </w:tabs>
        <w:spacing w:before="86"/>
        <w:ind w:left="794"/>
      </w:pPr>
      <w:r w:rsidRPr="00B0046B">
        <w:t>SMPTE</w:t>
      </w:r>
      <w:r w:rsidRPr="00B0046B">
        <w:tab/>
        <w:t>Society of Motion Picture and Television Engineers</w:t>
      </w:r>
    </w:p>
    <w:p w14:paraId="1DE4610D" w14:textId="087C400E" w:rsidR="00DB67C3" w:rsidRPr="00B0046B" w:rsidRDefault="00DB67C3" w:rsidP="00DB67C3">
      <w:pPr>
        <w:tabs>
          <w:tab w:val="clear" w:pos="1191"/>
          <w:tab w:val="clear" w:pos="1588"/>
          <w:tab w:val="clear" w:pos="1985"/>
          <w:tab w:val="left" w:pos="1560"/>
        </w:tabs>
        <w:spacing w:before="86"/>
        <w:ind w:left="1560" w:hanging="766"/>
      </w:pPr>
      <w:r w:rsidRPr="00B0046B">
        <w:t>UTF</w:t>
      </w:r>
      <w:r w:rsidRPr="00B0046B">
        <w:tab/>
        <w:t>Universal multiple-octet coded character set Transformation Format (as specified by ISO/IEC 10646)</w:t>
      </w:r>
    </w:p>
    <w:p w14:paraId="1DE4610E" w14:textId="3134D540" w:rsidR="000779A1" w:rsidRPr="00B0046B" w:rsidRDefault="000779A1">
      <w:pPr>
        <w:tabs>
          <w:tab w:val="clear" w:pos="1191"/>
          <w:tab w:val="clear" w:pos="1588"/>
          <w:tab w:val="clear" w:pos="1985"/>
          <w:tab w:val="left" w:pos="1560"/>
        </w:tabs>
        <w:spacing w:before="86"/>
        <w:ind w:left="794"/>
      </w:pPr>
      <w:r w:rsidRPr="00B0046B">
        <w:t>UUID</w:t>
      </w:r>
      <w:r w:rsidRPr="00B0046B">
        <w:tab/>
        <w:t xml:space="preserve">Universal </w:t>
      </w:r>
      <w:r w:rsidR="00485F90" w:rsidRPr="00B0046B">
        <w:t>U</w:t>
      </w:r>
      <w:r w:rsidRPr="00B0046B">
        <w:t xml:space="preserve">nique </w:t>
      </w:r>
      <w:r w:rsidR="00485F90" w:rsidRPr="00B0046B">
        <w:t>I</w:t>
      </w:r>
      <w:r w:rsidRPr="00B0046B">
        <w:t xml:space="preserve">dentifier (as specified </w:t>
      </w:r>
      <w:r w:rsidR="00A933D0" w:rsidRPr="00B0046B">
        <w:t>in</w:t>
      </w:r>
      <w:r w:rsidRPr="00B0046B">
        <w:t xml:space="preserve"> </w:t>
      </w:r>
      <w:r w:rsidR="00A933D0" w:rsidRPr="00B0046B">
        <w:t xml:space="preserve">Annex A of </w:t>
      </w:r>
      <w:r w:rsidRPr="00B0046B">
        <w:t>ISO/IEC 11578)</w:t>
      </w:r>
    </w:p>
    <w:p w14:paraId="1DE4610F" w14:textId="77777777" w:rsidR="00755A61" w:rsidRPr="00B0046B" w:rsidRDefault="007E5534" w:rsidP="00251835">
      <w:pPr>
        <w:pStyle w:val="Annex2"/>
      </w:pPr>
      <w:bookmarkStart w:id="1914" w:name="_Ref220882215"/>
      <w:bookmarkStart w:id="1915" w:name="_Toc226984408"/>
      <w:bookmarkStart w:id="1916" w:name="_Toc462298765"/>
      <w:r w:rsidRPr="00B0046B">
        <w:t>FILE_HEADER( </w:t>
      </w:r>
      <w:r w:rsidR="00755A61" w:rsidRPr="00B0046B">
        <w:t>)</w:t>
      </w:r>
      <w:bookmarkEnd w:id="1914"/>
      <w:bookmarkEnd w:id="1915"/>
      <w:bookmarkEnd w:id="1916"/>
    </w:p>
    <w:p w14:paraId="1DE46110" w14:textId="77777777" w:rsidR="007E5534" w:rsidRPr="00B0046B" w:rsidRDefault="007E5534" w:rsidP="00251835">
      <w:pPr>
        <w:pStyle w:val="Annex3"/>
      </w:pPr>
      <w:bookmarkStart w:id="1917" w:name="_Toc226984409"/>
      <w:bookmarkStart w:id="1918" w:name="_Toc462298766"/>
      <w:bookmarkEnd w:id="1900"/>
      <w:r w:rsidRPr="00B0046B">
        <w:t>Syntax structure</w:t>
      </w:r>
      <w:bookmarkEnd w:id="1917"/>
      <w:bookmarkEnd w:id="1918"/>
    </w:p>
    <w:p w14:paraId="1DE46111" w14:textId="5AF57770" w:rsidR="007E5534" w:rsidRPr="00B0046B" w:rsidRDefault="007E5534" w:rsidP="00040949">
      <w:r w:rsidRPr="00B0046B">
        <w:t xml:space="preserve">The FILE_HEADER( ) syntax structure is specified </w:t>
      </w:r>
      <w:r w:rsidR="00040949" w:rsidRPr="00B0046B">
        <w:t>in</w:t>
      </w:r>
      <w:r w:rsidRPr="00B0046B">
        <w:t xml:space="preserve"> </w:t>
      </w:r>
      <w:r w:rsidR="008E5165" w:rsidRPr="004A4DE6">
        <w:fldChar w:fldCharType="begin" w:fldLock="1"/>
      </w:r>
      <w:r w:rsidRPr="00B0046B">
        <w:instrText xml:space="preserve"> REF _Ref185256182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1</w:t>
      </w:r>
      <w:r w:rsidR="008E5165" w:rsidRPr="004A4DE6">
        <w:fldChar w:fldCharType="end"/>
      </w:r>
      <w:r w:rsidRPr="00B0046B">
        <w:t>.</w:t>
      </w:r>
    </w:p>
    <w:p w14:paraId="1DE46112" w14:textId="77777777" w:rsidR="007E5534" w:rsidRPr="00B0046B" w:rsidRDefault="007E5534" w:rsidP="00EE57AB">
      <w:pPr>
        <w:pStyle w:val="TableTitle"/>
        <w:keepNext w:val="0"/>
        <w:outlineLvl w:val="0"/>
      </w:pPr>
      <w:bookmarkStart w:id="1919" w:name="_Ref185256182"/>
      <w:bookmarkStart w:id="1920" w:name="_Toc257212362"/>
      <w:bookmarkStart w:id="1921" w:name="_Toc462299056"/>
      <w:r w:rsidRPr="00B0046B">
        <w:t>Table </w:t>
      </w:r>
      <w:r w:rsidR="004542DA" w:rsidRPr="00B0046B">
        <w:t>A.</w:t>
      </w:r>
      <w:r w:rsidR="008E5165" w:rsidRPr="004A4DE6">
        <w:fldChar w:fldCharType="begin" w:fldLock="1"/>
      </w:r>
      <w:r w:rsidR="001722FA" w:rsidRPr="00B0046B">
        <w:instrText xml:space="preserve"> SEQ Table \r 1 \* MERGEFORMAT </w:instrText>
      </w:r>
      <w:r w:rsidR="008E5165" w:rsidRPr="004A4DE6">
        <w:fldChar w:fldCharType="separate"/>
      </w:r>
      <w:r w:rsidR="00414D7D" w:rsidRPr="00B0046B">
        <w:rPr>
          <w:noProof/>
        </w:rPr>
        <w:t>1</w:t>
      </w:r>
      <w:r w:rsidR="008E5165" w:rsidRPr="004A4DE6">
        <w:rPr>
          <w:noProof/>
        </w:rPr>
        <w:fldChar w:fldCharType="end"/>
      </w:r>
      <w:bookmarkEnd w:id="1919"/>
      <w:r w:rsidRPr="00B0046B">
        <w:t> – FILE_HEADER( ) syntax structure</w:t>
      </w:r>
      <w:bookmarkEnd w:id="1920"/>
      <w:bookmarkEnd w:id="1921"/>
    </w:p>
    <w:p w14:paraId="1DE46113" w14:textId="77777777" w:rsidR="007E5534" w:rsidRPr="00B0046B" w:rsidRDefault="007E553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8"/>
        <w:gridCol w:w="1153"/>
        <w:gridCol w:w="1328"/>
      </w:tblGrid>
      <w:tr w:rsidR="007E5534" w:rsidRPr="00B0046B" w14:paraId="1DE46117" w14:textId="77777777">
        <w:trPr>
          <w:trHeight w:val="175"/>
          <w:jc w:val="center"/>
        </w:trPr>
        <w:tc>
          <w:tcPr>
            <w:tcW w:w="5238" w:type="dxa"/>
            <w:tcBorders>
              <w:bottom w:val="single" w:sz="12" w:space="0" w:color="000000"/>
              <w:right w:val="single" w:sz="6" w:space="0" w:color="000000"/>
            </w:tcBorders>
            <w:shd w:val="clear" w:color="000080" w:fill="FFFFFF"/>
          </w:tcPr>
          <w:p w14:paraId="1DE46114" w14:textId="77777777" w:rsidR="007E5534" w:rsidRPr="00B0046B" w:rsidRDefault="007E5534" w:rsidP="00EE57AB">
            <w:pPr>
              <w:pStyle w:val="TableText"/>
              <w:keepNext w:val="0"/>
              <w:keepLines w:val="0"/>
              <w:rPr>
                <w:b/>
                <w:bCs/>
              </w:rPr>
            </w:pPr>
            <w:r w:rsidRPr="00B0046B">
              <w:rPr>
                <w:b/>
                <w:bCs/>
              </w:rPr>
              <w:t>FILE_HEADER( ) {</w:t>
            </w:r>
          </w:p>
        </w:tc>
        <w:tc>
          <w:tcPr>
            <w:tcW w:w="1153" w:type="dxa"/>
            <w:tcBorders>
              <w:left w:val="single" w:sz="6" w:space="0" w:color="000000"/>
              <w:bottom w:val="single" w:sz="12" w:space="0" w:color="000000"/>
              <w:right w:val="single" w:sz="6" w:space="0" w:color="000000"/>
            </w:tcBorders>
            <w:shd w:val="clear" w:color="000080" w:fill="FFFFFF"/>
          </w:tcPr>
          <w:p w14:paraId="1DE46115" w14:textId="77777777" w:rsidR="007E5534" w:rsidRPr="00B0046B" w:rsidRDefault="007E5534" w:rsidP="00EE57AB">
            <w:pPr>
              <w:pStyle w:val="TableText"/>
              <w:keepNext w:val="0"/>
              <w:keepLines w:val="0"/>
              <w:jc w:val="center"/>
              <w:rPr>
                <w:b/>
                <w:bCs/>
              </w:rPr>
            </w:pPr>
            <w:r w:rsidRPr="00B0046B">
              <w:rPr>
                <w:b/>
                <w:bCs/>
              </w:rPr>
              <w:t>Descriptor</w:t>
            </w:r>
          </w:p>
        </w:tc>
        <w:tc>
          <w:tcPr>
            <w:tcW w:w="1328" w:type="dxa"/>
            <w:tcBorders>
              <w:left w:val="single" w:sz="6" w:space="0" w:color="000000"/>
              <w:bottom w:val="single" w:sz="12" w:space="0" w:color="000000"/>
            </w:tcBorders>
            <w:shd w:val="clear" w:color="000080" w:fill="FFFFFF"/>
          </w:tcPr>
          <w:p w14:paraId="1DE46116" w14:textId="77777777" w:rsidR="007E5534" w:rsidRPr="00B0046B" w:rsidRDefault="007E5534" w:rsidP="00EE57AB">
            <w:pPr>
              <w:pStyle w:val="TableText"/>
              <w:keepNext w:val="0"/>
              <w:keepLines w:val="0"/>
              <w:jc w:val="center"/>
              <w:rPr>
                <w:b/>
                <w:bCs/>
              </w:rPr>
            </w:pPr>
            <w:r w:rsidRPr="00B0046B">
              <w:rPr>
                <w:b/>
                <w:bCs/>
              </w:rPr>
              <w:t>Reference</w:t>
            </w:r>
          </w:p>
        </w:tc>
      </w:tr>
      <w:tr w:rsidR="007E5534" w:rsidRPr="00B0046B" w14:paraId="1DE4611B" w14:textId="77777777">
        <w:trPr>
          <w:jc w:val="center"/>
        </w:trPr>
        <w:tc>
          <w:tcPr>
            <w:tcW w:w="5238" w:type="dxa"/>
            <w:tcBorders>
              <w:bottom w:val="single" w:sz="6" w:space="0" w:color="000000"/>
              <w:right w:val="single" w:sz="6" w:space="0" w:color="000000"/>
            </w:tcBorders>
            <w:shd w:val="clear" w:color="000080" w:fill="FFFFFF"/>
          </w:tcPr>
          <w:p w14:paraId="1DE46118" w14:textId="77777777" w:rsidR="007E5534" w:rsidRPr="00B0046B" w:rsidRDefault="007E5534" w:rsidP="00EE57AB">
            <w:pPr>
              <w:pStyle w:val="TableText"/>
              <w:keepNext w:val="0"/>
              <w:keepLines w:val="0"/>
            </w:pPr>
            <w:r w:rsidRPr="00B0046B">
              <w:tab/>
              <w:t>FIXED_FILE_HEADER_II_2BYTES</w:t>
            </w:r>
          </w:p>
        </w:tc>
        <w:tc>
          <w:tcPr>
            <w:tcW w:w="1153" w:type="dxa"/>
            <w:tcBorders>
              <w:left w:val="single" w:sz="6" w:space="0" w:color="000000"/>
              <w:bottom w:val="single" w:sz="6" w:space="0" w:color="000000"/>
              <w:right w:val="single" w:sz="6" w:space="0" w:color="000000"/>
            </w:tcBorders>
            <w:shd w:val="clear" w:color="000080" w:fill="FFFFFF"/>
          </w:tcPr>
          <w:p w14:paraId="1DE4611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u(16)</w:t>
            </w:r>
          </w:p>
        </w:tc>
        <w:tc>
          <w:tcPr>
            <w:tcW w:w="1328" w:type="dxa"/>
            <w:tcBorders>
              <w:left w:val="single" w:sz="6" w:space="0" w:color="000000"/>
              <w:bottom w:val="single" w:sz="6" w:space="0" w:color="000000"/>
            </w:tcBorders>
            <w:shd w:val="clear" w:color="000080" w:fill="FFFFFF"/>
          </w:tcPr>
          <w:p w14:paraId="1DE4611A" w14:textId="4F3D2028"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_Ref184883439 \r \h </w:instrText>
            </w:r>
            <w:r w:rsidR="00B0046B" w:rsidRPr="00786941">
              <w:instrText xml:space="preserve"> \* MERGEFORMAT </w:instrText>
            </w:r>
            <w:r w:rsidRPr="004A4DE6">
              <w:fldChar w:fldCharType="separate"/>
            </w:r>
            <w:r w:rsidR="00414D7D" w:rsidRPr="00B0046B">
              <w:t>A.5.2</w:t>
            </w:r>
            <w:r w:rsidRPr="004A4DE6">
              <w:fldChar w:fldCharType="end"/>
            </w:r>
          </w:p>
        </w:tc>
      </w:tr>
      <w:tr w:rsidR="007E5534" w:rsidRPr="00B0046B" w14:paraId="1DE4611F"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1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FIXED_FILE_HEADER_0XBC_BYTE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1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28" w:type="dxa"/>
            <w:tcBorders>
              <w:top w:val="single" w:sz="6" w:space="0" w:color="000000"/>
              <w:left w:val="single" w:sz="6" w:space="0" w:color="000000"/>
              <w:bottom w:val="single" w:sz="6" w:space="0" w:color="000000"/>
            </w:tcBorders>
            <w:shd w:val="clear" w:color="000080" w:fill="FFFFFF"/>
          </w:tcPr>
          <w:p w14:paraId="1DE4611E" w14:textId="770777EB"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_Ref184918689 \r \h </w:instrText>
            </w:r>
            <w:r w:rsidR="00B0046B" w:rsidRPr="00786941">
              <w:instrText xml:space="preserve"> \* MERGEFORMAT </w:instrText>
            </w:r>
            <w:r w:rsidRPr="004A4DE6">
              <w:fldChar w:fldCharType="separate"/>
            </w:r>
            <w:r w:rsidR="00414D7D" w:rsidRPr="00B0046B">
              <w:t>A.5.3</w:t>
            </w:r>
            <w:r w:rsidRPr="004A4DE6">
              <w:fldChar w:fldCharType="end"/>
            </w:r>
          </w:p>
        </w:tc>
      </w:tr>
      <w:tr w:rsidR="007E5534" w:rsidRPr="00B0046B" w14:paraId="1DE46123"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2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FILE_VERSION_ID</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2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28" w:type="dxa"/>
            <w:tcBorders>
              <w:top w:val="single" w:sz="6" w:space="0" w:color="000000"/>
              <w:left w:val="single" w:sz="6" w:space="0" w:color="000000"/>
              <w:bottom w:val="single" w:sz="6" w:space="0" w:color="000000"/>
            </w:tcBorders>
            <w:shd w:val="clear" w:color="000080" w:fill="FFFFFF"/>
          </w:tcPr>
          <w:p w14:paraId="1DE46122" w14:textId="749066F5"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_Ref184883441 \r \h </w:instrText>
            </w:r>
            <w:r w:rsidR="00B0046B" w:rsidRPr="00786941">
              <w:instrText xml:space="preserve"> \* MERGEFORMAT </w:instrText>
            </w:r>
            <w:r w:rsidRPr="004A4DE6">
              <w:fldChar w:fldCharType="separate"/>
            </w:r>
            <w:r w:rsidR="00414D7D" w:rsidRPr="00B0046B">
              <w:t>A.5.4</w:t>
            </w:r>
            <w:r w:rsidRPr="004A4DE6">
              <w:fldChar w:fldCharType="end"/>
            </w:r>
          </w:p>
        </w:tc>
      </w:tr>
      <w:tr w:rsidR="007E5534" w:rsidRPr="00B0046B" w14:paraId="1DE46127"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2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FIRST_IFD_OFFSET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2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le(32)</w:t>
            </w:r>
          </w:p>
        </w:tc>
        <w:tc>
          <w:tcPr>
            <w:tcW w:w="1328" w:type="dxa"/>
            <w:tcBorders>
              <w:top w:val="single" w:sz="6" w:space="0" w:color="000000"/>
              <w:left w:val="single" w:sz="6" w:space="0" w:color="000000"/>
              <w:bottom w:val="single" w:sz="6" w:space="0" w:color="000000"/>
            </w:tcBorders>
            <w:shd w:val="clear" w:color="000080" w:fill="FFFFFF"/>
          </w:tcPr>
          <w:p w14:paraId="1DE46126" w14:textId="62CAB71E"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_Ref184883442 \r \h </w:instrText>
            </w:r>
            <w:r w:rsidR="00B0046B" w:rsidRPr="00786941">
              <w:instrText xml:space="preserve"> \* MERGEFORMAT </w:instrText>
            </w:r>
            <w:r w:rsidRPr="004A4DE6">
              <w:fldChar w:fldCharType="separate"/>
            </w:r>
            <w:r w:rsidR="00414D7D" w:rsidRPr="00B0046B">
              <w:t>A.5.5</w:t>
            </w:r>
            <w:r w:rsidRPr="004A4DE6">
              <w:fldChar w:fldCharType="end"/>
            </w:r>
          </w:p>
        </w:tc>
      </w:tr>
      <w:tr w:rsidR="007E5534" w:rsidRPr="00B0046B" w14:paraId="1DE4612B" w14:textId="77777777">
        <w:trPr>
          <w:jc w:val="center"/>
        </w:trPr>
        <w:tc>
          <w:tcPr>
            <w:tcW w:w="5238" w:type="dxa"/>
            <w:tcBorders>
              <w:top w:val="single" w:sz="6" w:space="0" w:color="000000"/>
              <w:right w:val="single" w:sz="6" w:space="0" w:color="000000"/>
            </w:tcBorders>
            <w:shd w:val="clear" w:color="000080" w:fill="FFFFFF"/>
          </w:tcPr>
          <w:p w14:paraId="1DE4612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53" w:type="dxa"/>
            <w:tcBorders>
              <w:top w:val="single" w:sz="6" w:space="0" w:color="000000"/>
              <w:left w:val="single" w:sz="6" w:space="0" w:color="000000"/>
              <w:right w:val="single" w:sz="6" w:space="0" w:color="000000"/>
            </w:tcBorders>
            <w:shd w:val="clear" w:color="000080" w:fill="FFFFFF"/>
          </w:tcPr>
          <w:p w14:paraId="1DE46129" w14:textId="77777777" w:rsidR="007E5534" w:rsidRPr="00B0046B" w:rsidRDefault="007E5534" w:rsidP="00EE57AB">
            <w:pPr>
              <w:pStyle w:val="TableText"/>
              <w:keepNext w:val="0"/>
              <w:keepLines w:val="0"/>
              <w:jc w:val="center"/>
            </w:pPr>
          </w:p>
        </w:tc>
        <w:tc>
          <w:tcPr>
            <w:tcW w:w="1328" w:type="dxa"/>
            <w:tcBorders>
              <w:top w:val="single" w:sz="6" w:space="0" w:color="000000"/>
              <w:left w:val="single" w:sz="6" w:space="0" w:color="000000"/>
            </w:tcBorders>
            <w:shd w:val="clear" w:color="000080" w:fill="FFFFFF"/>
          </w:tcPr>
          <w:p w14:paraId="1DE4612A" w14:textId="77777777" w:rsidR="007E5534" w:rsidRPr="00B0046B" w:rsidRDefault="007E5534" w:rsidP="00EE57AB">
            <w:pPr>
              <w:pStyle w:val="TableText"/>
              <w:keepNext w:val="0"/>
              <w:keepLines w:val="0"/>
            </w:pPr>
          </w:p>
        </w:tc>
      </w:tr>
    </w:tbl>
    <w:p w14:paraId="1DE4612C" w14:textId="77777777" w:rsidR="007E5534" w:rsidRPr="00B0046B" w:rsidRDefault="007E5534" w:rsidP="00EE57AB"/>
    <w:p w14:paraId="1DE4612D" w14:textId="77777777" w:rsidR="007E5534" w:rsidRPr="00B0046B" w:rsidRDefault="007E5534" w:rsidP="00251835">
      <w:pPr>
        <w:pStyle w:val="Annex3"/>
      </w:pPr>
      <w:bookmarkStart w:id="1922" w:name="_Ref184883439"/>
      <w:bookmarkStart w:id="1923" w:name="_Toc226984410"/>
      <w:bookmarkStart w:id="1924" w:name="_Toc462298767"/>
      <w:r w:rsidRPr="00B0046B">
        <w:t>FIXED_FILE_HEADER_II_2BYTES</w:t>
      </w:r>
      <w:bookmarkEnd w:id="1922"/>
      <w:bookmarkEnd w:id="1923"/>
      <w:bookmarkEnd w:id="1924"/>
    </w:p>
    <w:p w14:paraId="1DE4612E" w14:textId="77777777" w:rsidR="007E5534" w:rsidRPr="00B0046B" w:rsidRDefault="007E5534" w:rsidP="00EE57AB">
      <w:r w:rsidRPr="00B0046B">
        <w:t>FIXED_FILE_HEADER_II_2BYTES shall be equal to 0x4949.</w:t>
      </w:r>
    </w:p>
    <w:p w14:paraId="1DE4612F" w14:textId="77777777" w:rsidR="007E5534" w:rsidRPr="00B0046B" w:rsidRDefault="007E5534" w:rsidP="00251835">
      <w:pPr>
        <w:pStyle w:val="Annex3"/>
      </w:pPr>
      <w:bookmarkStart w:id="1925" w:name="_Ref184918689"/>
      <w:bookmarkStart w:id="1926" w:name="_Toc226984411"/>
      <w:bookmarkStart w:id="1927" w:name="_Toc462298768"/>
      <w:r w:rsidRPr="00B0046B">
        <w:t>FIXED_FILE_HEADER_0XBC_BYTE</w:t>
      </w:r>
      <w:bookmarkEnd w:id="1925"/>
      <w:bookmarkEnd w:id="1926"/>
      <w:bookmarkEnd w:id="1927"/>
    </w:p>
    <w:p w14:paraId="1DE46130" w14:textId="77777777" w:rsidR="007E5534" w:rsidRPr="00B0046B" w:rsidRDefault="007E5534" w:rsidP="00EE57AB">
      <w:r w:rsidRPr="00B0046B">
        <w:t>FIXED_FILE_HEADER_0XBC_BYTE shall be equal to 0xBC.</w:t>
      </w:r>
    </w:p>
    <w:p w14:paraId="1DE46131" w14:textId="77777777" w:rsidR="007E5534" w:rsidRPr="00B0046B" w:rsidRDefault="007E5534" w:rsidP="00251835">
      <w:pPr>
        <w:pStyle w:val="Annex3"/>
      </w:pPr>
      <w:bookmarkStart w:id="1928" w:name="_Ref184883441"/>
      <w:bookmarkStart w:id="1929" w:name="_Toc226984412"/>
      <w:bookmarkStart w:id="1930" w:name="_Toc462298769"/>
      <w:r w:rsidRPr="00B0046B">
        <w:t>FILE_VERSION_ID</w:t>
      </w:r>
      <w:bookmarkEnd w:id="1928"/>
      <w:bookmarkEnd w:id="1929"/>
      <w:bookmarkEnd w:id="1930"/>
    </w:p>
    <w:p w14:paraId="1DE46132" w14:textId="77777777" w:rsidR="007E5534" w:rsidRPr="00B0046B" w:rsidRDefault="007E5534" w:rsidP="00EE57AB">
      <w:r w:rsidRPr="00B0046B">
        <w:t>FILE_VERSION_ID shall be equal to 1. Other values of FILE_VERSION_ID are reserved for future use</w:t>
      </w:r>
      <w:r w:rsidR="00827F78" w:rsidRPr="00B0046B">
        <w:t>, as modified in additional parts or amendments,</w:t>
      </w:r>
      <w:r w:rsidRPr="00B0046B">
        <w:t xml:space="preserve"> by ITU-T | ISO/IEC.</w:t>
      </w:r>
    </w:p>
    <w:p w14:paraId="1DE46133" w14:textId="77777777" w:rsidR="007E5534" w:rsidRPr="00B0046B" w:rsidRDefault="007E5534" w:rsidP="00251835">
      <w:pPr>
        <w:pStyle w:val="Annex3"/>
      </w:pPr>
      <w:bookmarkStart w:id="1931" w:name="_Ref184883442"/>
      <w:bookmarkStart w:id="1932" w:name="_Toc226984413"/>
      <w:bookmarkStart w:id="1933" w:name="_Toc462298770"/>
      <w:r w:rsidRPr="00B0046B">
        <w:t>FIRST_IFD_OFFSET</w:t>
      </w:r>
      <w:bookmarkEnd w:id="1931"/>
      <w:bookmarkEnd w:id="1932"/>
      <w:bookmarkEnd w:id="1933"/>
    </w:p>
    <w:p w14:paraId="1DE46134" w14:textId="3492A0EA" w:rsidR="007E5534" w:rsidRPr="00B0046B" w:rsidRDefault="007E5534">
      <w:r w:rsidRPr="00B0046B">
        <w:t>FIRST_IFD_OFFSET specifies the byte position, relative to the beginning of the file, of the first IMAGE_FILE_DIRECTORY( ) syntax structure (</w:t>
      </w:r>
      <w:r w:rsidR="008E5165" w:rsidRPr="004A4DE6">
        <w:fldChar w:fldCharType="begin" w:fldLock="1"/>
      </w:r>
      <w:r w:rsidRPr="00B0046B">
        <w:instrText xml:space="preserve"> REF _Ref193195165 \r \h </w:instrText>
      </w:r>
      <w:r w:rsidR="00B0046B" w:rsidRPr="00786941">
        <w:instrText xml:space="preserve"> \* MERGEFORMAT </w:instrText>
      </w:r>
      <w:r w:rsidR="008E5165" w:rsidRPr="004A4DE6">
        <w:fldChar w:fldCharType="separate"/>
      </w:r>
      <w:r w:rsidR="00414D7D" w:rsidRPr="00B0046B">
        <w:t>A.6</w:t>
      </w:r>
      <w:r w:rsidR="008E5165" w:rsidRPr="004A4DE6">
        <w:fldChar w:fldCharType="end"/>
      </w:r>
      <w:r w:rsidRPr="00B0046B">
        <w:t>) in the file.</w:t>
      </w:r>
      <w:r w:rsidR="00596C14" w:rsidRPr="00B0046B">
        <w:t xml:space="preserve"> The value of FIRST_IFD_OFFSET shall be an integer multiple of 2.</w:t>
      </w:r>
    </w:p>
    <w:p w14:paraId="1DE46135" w14:textId="77777777" w:rsidR="007E5534" w:rsidRPr="00B0046B" w:rsidRDefault="007E5534" w:rsidP="00251835">
      <w:pPr>
        <w:pStyle w:val="Annex2"/>
      </w:pPr>
      <w:bookmarkStart w:id="1934" w:name="_Ref193195165"/>
      <w:bookmarkStart w:id="1935" w:name="_Toc226984414"/>
      <w:bookmarkStart w:id="1936" w:name="_Toc462298771"/>
      <w:r w:rsidRPr="00B0046B">
        <w:t>IMAGE_FILE_DIRECTORY( )</w:t>
      </w:r>
      <w:bookmarkEnd w:id="1934"/>
      <w:bookmarkEnd w:id="1935"/>
      <w:bookmarkEnd w:id="1936"/>
    </w:p>
    <w:p w14:paraId="1DE46136" w14:textId="77777777" w:rsidR="007E5534" w:rsidRPr="00B0046B" w:rsidRDefault="007E5534" w:rsidP="00251835">
      <w:pPr>
        <w:pStyle w:val="Annex3"/>
      </w:pPr>
      <w:bookmarkStart w:id="1937" w:name="_Toc226984415"/>
      <w:bookmarkStart w:id="1938" w:name="_Toc462298772"/>
      <w:r w:rsidRPr="00B0046B">
        <w:t>Syntax structure</w:t>
      </w:r>
      <w:bookmarkEnd w:id="1937"/>
      <w:bookmarkEnd w:id="1938"/>
    </w:p>
    <w:p w14:paraId="1DE46137" w14:textId="7833F929" w:rsidR="007E5534" w:rsidRPr="00B0046B" w:rsidRDefault="007E5534" w:rsidP="00040949">
      <w:pPr>
        <w:keepNext/>
      </w:pPr>
      <w:r w:rsidRPr="00B0046B">
        <w:t xml:space="preserve">The IMAGE_FILE_DIRECTORY( ) syntax structure is specified </w:t>
      </w:r>
      <w:r w:rsidR="00040949" w:rsidRPr="00B0046B">
        <w:t>in</w:t>
      </w:r>
      <w:r w:rsidRPr="00B0046B">
        <w:t xml:space="preserve"> </w:t>
      </w:r>
      <w:r w:rsidR="008E5165" w:rsidRPr="004A4DE6">
        <w:fldChar w:fldCharType="begin" w:fldLock="1"/>
      </w:r>
      <w:r w:rsidRPr="00B0046B">
        <w:instrText xml:space="preserve"> REF _Ref193195119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2</w:t>
      </w:r>
      <w:r w:rsidR="008E5165" w:rsidRPr="004A4DE6">
        <w:fldChar w:fldCharType="end"/>
      </w:r>
      <w:r w:rsidRPr="00B0046B">
        <w:t>.</w:t>
      </w:r>
    </w:p>
    <w:p w14:paraId="1DE46138" w14:textId="77777777" w:rsidR="007E5534" w:rsidRPr="00B0046B" w:rsidRDefault="007E5534" w:rsidP="00CF6E6C">
      <w:pPr>
        <w:pStyle w:val="TableTitle"/>
        <w:keepLines/>
        <w:outlineLvl w:val="0"/>
      </w:pPr>
      <w:bookmarkStart w:id="1939" w:name="_Ref193195119"/>
      <w:bookmarkStart w:id="1940" w:name="_Toc257212369"/>
      <w:bookmarkStart w:id="1941" w:name="_Toc462299057"/>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2</w:t>
      </w:r>
      <w:r w:rsidR="008E5165" w:rsidRPr="004A4DE6">
        <w:rPr>
          <w:noProof/>
        </w:rPr>
        <w:fldChar w:fldCharType="end"/>
      </w:r>
      <w:bookmarkEnd w:id="1939"/>
      <w:r w:rsidRPr="00B0046B">
        <w:t> – IMAGE_FILE_DIRECTORY( ) syntax structure</w:t>
      </w:r>
      <w:bookmarkEnd w:id="1940"/>
      <w:bookmarkEnd w:id="1941"/>
    </w:p>
    <w:p w14:paraId="1DE46139" w14:textId="77777777" w:rsidR="007E5534" w:rsidRPr="00B0046B" w:rsidRDefault="007E5534" w:rsidP="00CF6E6C">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8"/>
        <w:gridCol w:w="1153"/>
        <w:gridCol w:w="1328"/>
      </w:tblGrid>
      <w:tr w:rsidR="007E5534" w:rsidRPr="00B0046B" w14:paraId="1DE4613D" w14:textId="77777777">
        <w:trPr>
          <w:trHeight w:val="175"/>
          <w:jc w:val="center"/>
        </w:trPr>
        <w:tc>
          <w:tcPr>
            <w:tcW w:w="5238" w:type="dxa"/>
            <w:tcBorders>
              <w:bottom w:val="single" w:sz="12" w:space="0" w:color="000000"/>
              <w:right w:val="single" w:sz="6" w:space="0" w:color="000000"/>
            </w:tcBorders>
            <w:shd w:val="clear" w:color="000080" w:fill="FFFFFF"/>
          </w:tcPr>
          <w:p w14:paraId="1DE4613A" w14:textId="77777777" w:rsidR="007E5534" w:rsidRPr="00B0046B" w:rsidRDefault="007E5534" w:rsidP="00CF6E6C">
            <w:pPr>
              <w:pStyle w:val="TableText"/>
              <w:rPr>
                <w:b/>
                <w:bCs/>
              </w:rPr>
            </w:pPr>
            <w:r w:rsidRPr="00B0046B">
              <w:rPr>
                <w:b/>
                <w:bCs/>
              </w:rPr>
              <w:t>IMAGE_FILE_DIRECTORY( ) {</w:t>
            </w:r>
          </w:p>
        </w:tc>
        <w:tc>
          <w:tcPr>
            <w:tcW w:w="1153" w:type="dxa"/>
            <w:tcBorders>
              <w:left w:val="single" w:sz="6" w:space="0" w:color="000000"/>
              <w:bottom w:val="single" w:sz="12" w:space="0" w:color="000000"/>
              <w:right w:val="single" w:sz="6" w:space="0" w:color="000000"/>
            </w:tcBorders>
            <w:shd w:val="clear" w:color="000080" w:fill="FFFFFF"/>
          </w:tcPr>
          <w:p w14:paraId="1DE4613B" w14:textId="77777777" w:rsidR="007E5534" w:rsidRPr="00B0046B" w:rsidRDefault="007E5534" w:rsidP="00CF6E6C">
            <w:pPr>
              <w:pStyle w:val="TableText"/>
              <w:jc w:val="center"/>
              <w:rPr>
                <w:b/>
                <w:bCs/>
              </w:rPr>
            </w:pPr>
            <w:r w:rsidRPr="00B0046B">
              <w:rPr>
                <w:b/>
                <w:bCs/>
              </w:rPr>
              <w:t>Descriptor</w:t>
            </w:r>
          </w:p>
        </w:tc>
        <w:tc>
          <w:tcPr>
            <w:tcW w:w="1328" w:type="dxa"/>
            <w:tcBorders>
              <w:left w:val="single" w:sz="6" w:space="0" w:color="000000"/>
              <w:bottom w:val="single" w:sz="12" w:space="0" w:color="000000"/>
            </w:tcBorders>
            <w:shd w:val="clear" w:color="000080" w:fill="FFFFFF"/>
          </w:tcPr>
          <w:p w14:paraId="1DE4613C" w14:textId="77777777" w:rsidR="007E5534" w:rsidRPr="00B0046B" w:rsidRDefault="007E5534" w:rsidP="00CF6E6C">
            <w:pPr>
              <w:pStyle w:val="TableText"/>
              <w:jc w:val="center"/>
              <w:rPr>
                <w:b/>
                <w:bCs/>
              </w:rPr>
            </w:pPr>
            <w:r w:rsidRPr="00B0046B">
              <w:rPr>
                <w:b/>
                <w:bCs/>
              </w:rPr>
              <w:t>Reference</w:t>
            </w:r>
          </w:p>
        </w:tc>
      </w:tr>
      <w:tr w:rsidR="007E5534" w:rsidRPr="00B0046B" w14:paraId="1DE46141" w14:textId="77777777">
        <w:trPr>
          <w:jc w:val="center"/>
        </w:trPr>
        <w:tc>
          <w:tcPr>
            <w:tcW w:w="5238" w:type="dxa"/>
            <w:tcBorders>
              <w:bottom w:val="single" w:sz="6" w:space="0" w:color="000000"/>
              <w:right w:val="single" w:sz="6" w:space="0" w:color="000000"/>
            </w:tcBorders>
            <w:shd w:val="clear" w:color="000080" w:fill="FFFFFF"/>
          </w:tcPr>
          <w:p w14:paraId="1DE4613E" w14:textId="77777777" w:rsidR="007E5534" w:rsidRPr="00B0046B" w:rsidRDefault="007E5534" w:rsidP="00CF6E6C">
            <w:pPr>
              <w:pStyle w:val="TableText"/>
            </w:pPr>
            <w:r w:rsidRPr="00B0046B">
              <w:tab/>
              <w:t>NUM_ENTRIES</w:t>
            </w:r>
          </w:p>
        </w:tc>
        <w:tc>
          <w:tcPr>
            <w:tcW w:w="1153" w:type="dxa"/>
            <w:tcBorders>
              <w:left w:val="single" w:sz="6" w:space="0" w:color="000000"/>
              <w:bottom w:val="single" w:sz="6" w:space="0" w:color="000000"/>
              <w:right w:val="single" w:sz="6" w:space="0" w:color="000000"/>
            </w:tcBorders>
            <w:shd w:val="clear" w:color="000080" w:fill="FFFFFF"/>
          </w:tcPr>
          <w:p w14:paraId="1DE4613F" w14:textId="77777777" w:rsidR="007E5534" w:rsidRPr="00B0046B" w:rsidRDefault="007E5534" w:rsidP="00CF6E6C">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le(16)</w:t>
            </w:r>
          </w:p>
        </w:tc>
        <w:tc>
          <w:tcPr>
            <w:tcW w:w="1328" w:type="dxa"/>
            <w:tcBorders>
              <w:left w:val="single" w:sz="6" w:space="0" w:color="000000"/>
              <w:bottom w:val="single" w:sz="6" w:space="0" w:color="000000"/>
            </w:tcBorders>
            <w:shd w:val="clear" w:color="000080" w:fill="FFFFFF"/>
          </w:tcPr>
          <w:p w14:paraId="1DE46140" w14:textId="371F0168" w:rsidR="007E5534" w:rsidRPr="00B0046B" w:rsidRDefault="008E5165" w:rsidP="00CF6E6C">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_Ref184884278 \r \h </w:instrText>
            </w:r>
            <w:r w:rsidR="00B0046B" w:rsidRPr="00786941">
              <w:instrText xml:space="preserve"> \* MERGEFORMAT </w:instrText>
            </w:r>
            <w:r w:rsidRPr="004A4DE6">
              <w:fldChar w:fldCharType="separate"/>
            </w:r>
            <w:r w:rsidR="00414D7D" w:rsidRPr="00B0046B">
              <w:t>A.6.2</w:t>
            </w:r>
            <w:r w:rsidRPr="004A4DE6">
              <w:fldChar w:fldCharType="end"/>
            </w:r>
          </w:p>
        </w:tc>
      </w:tr>
      <w:tr w:rsidR="007E5534" w:rsidRPr="00B0046B" w14:paraId="1DE46145"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4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(iNumEntries = 0;</w:t>
            </w:r>
            <w:r w:rsidRPr="00B0046B">
              <w:br/>
            </w:r>
            <w:r w:rsidRPr="00B0046B">
              <w:tab/>
            </w:r>
            <w:r w:rsidRPr="00B0046B">
              <w:tab/>
              <w:t>iNumEntries &lt; NUM_ENTRIES;</w:t>
            </w:r>
            <w:r w:rsidRPr="00B0046B">
              <w:br/>
            </w:r>
            <w:r w:rsidRPr="00B0046B">
              <w:tab/>
            </w:r>
            <w:r w:rsidRPr="00B0046B">
              <w:tab/>
              <w:t>iNumEntries++)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43" w14:textId="77777777" w:rsidR="007E5534" w:rsidRPr="00B0046B" w:rsidRDefault="007E5534" w:rsidP="00EE57AB">
            <w:pPr>
              <w:pStyle w:val="TableText"/>
              <w:keepNext w:val="0"/>
              <w:keepLines w:val="0"/>
              <w:jc w:val="center"/>
            </w:pPr>
          </w:p>
        </w:tc>
        <w:tc>
          <w:tcPr>
            <w:tcW w:w="1328" w:type="dxa"/>
            <w:tcBorders>
              <w:top w:val="single" w:sz="6" w:space="0" w:color="000000"/>
              <w:left w:val="single" w:sz="6" w:space="0" w:color="000000"/>
              <w:bottom w:val="single" w:sz="6" w:space="0" w:color="000000"/>
            </w:tcBorders>
            <w:shd w:val="clear" w:color="000080" w:fill="FFFFFF"/>
          </w:tcPr>
          <w:p w14:paraId="1DE46144" w14:textId="77777777" w:rsidR="007E5534" w:rsidRPr="00B0046B" w:rsidRDefault="007E5534" w:rsidP="00EE57AB">
            <w:pPr>
              <w:pStyle w:val="TableText"/>
              <w:keepNext w:val="0"/>
              <w:keepLines w:val="0"/>
            </w:pPr>
          </w:p>
        </w:tc>
      </w:tr>
      <w:tr w:rsidR="007E5534" w:rsidRPr="00B0046B" w14:paraId="1DE46149"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4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IFD_ENTRY( )</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47" w14:textId="77777777" w:rsidR="007E5534" w:rsidRPr="00B0046B" w:rsidRDefault="007E5534" w:rsidP="00EE57AB">
            <w:pPr>
              <w:pStyle w:val="TableText"/>
              <w:keepNext w:val="0"/>
              <w:keepLines w:val="0"/>
              <w:jc w:val="center"/>
            </w:pPr>
          </w:p>
        </w:tc>
        <w:tc>
          <w:tcPr>
            <w:tcW w:w="1328" w:type="dxa"/>
            <w:tcBorders>
              <w:top w:val="single" w:sz="6" w:space="0" w:color="000000"/>
              <w:left w:val="single" w:sz="6" w:space="0" w:color="000000"/>
              <w:bottom w:val="single" w:sz="6" w:space="0" w:color="000000"/>
            </w:tcBorders>
            <w:shd w:val="clear" w:color="000080" w:fill="FFFFFF"/>
          </w:tcPr>
          <w:p w14:paraId="1DE46148" w14:textId="77777777"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_Ref184881098 \r \h  \* MERGEFORMAT </w:instrText>
            </w:r>
            <w:r w:rsidRPr="004A4DE6">
              <w:fldChar w:fldCharType="separate"/>
            </w:r>
            <w:r w:rsidR="00414D7D" w:rsidRPr="00B0046B">
              <w:t>A.7</w:t>
            </w:r>
            <w:r w:rsidRPr="004A4DE6">
              <w:fldChar w:fldCharType="end"/>
            </w:r>
          </w:p>
        </w:tc>
      </w:tr>
      <w:tr w:rsidR="007E5534" w:rsidRPr="00B0046B" w14:paraId="1DE4614D"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4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ZERO_OR_NEXT_IFD_OFFSET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4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le(32)</w:t>
            </w:r>
          </w:p>
        </w:tc>
        <w:tc>
          <w:tcPr>
            <w:tcW w:w="1328" w:type="dxa"/>
            <w:tcBorders>
              <w:top w:val="single" w:sz="6" w:space="0" w:color="000000"/>
              <w:left w:val="single" w:sz="6" w:space="0" w:color="000000"/>
              <w:bottom w:val="single" w:sz="6" w:space="0" w:color="000000"/>
            </w:tcBorders>
            <w:shd w:val="clear" w:color="000080" w:fill="FFFFFF"/>
          </w:tcPr>
          <w:p w14:paraId="1DE4614C" w14:textId="3B85C8CD"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_Ref184893681 \r \h </w:instrText>
            </w:r>
            <w:r w:rsidR="00B0046B" w:rsidRPr="00786941">
              <w:instrText xml:space="preserve"> \* MERGEFORMAT </w:instrText>
            </w:r>
            <w:r w:rsidRPr="004A4DE6">
              <w:fldChar w:fldCharType="separate"/>
            </w:r>
            <w:r w:rsidR="00414D7D" w:rsidRPr="00B0046B">
              <w:t>A.6.3</w:t>
            </w:r>
            <w:r w:rsidRPr="004A4DE6">
              <w:fldChar w:fldCharType="end"/>
            </w:r>
          </w:p>
        </w:tc>
      </w:tr>
      <w:tr w:rsidR="007E5534" w:rsidRPr="00B0046B" w14:paraId="1DE46151" w14:textId="77777777">
        <w:trPr>
          <w:jc w:val="center"/>
        </w:trPr>
        <w:tc>
          <w:tcPr>
            <w:tcW w:w="5238" w:type="dxa"/>
            <w:tcBorders>
              <w:top w:val="single" w:sz="6" w:space="0" w:color="000000"/>
              <w:right w:val="single" w:sz="6" w:space="0" w:color="000000"/>
            </w:tcBorders>
            <w:shd w:val="clear" w:color="000080" w:fill="FFFFFF"/>
          </w:tcPr>
          <w:p w14:paraId="1DE4614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53" w:type="dxa"/>
            <w:tcBorders>
              <w:top w:val="single" w:sz="6" w:space="0" w:color="000000"/>
              <w:left w:val="single" w:sz="6" w:space="0" w:color="000000"/>
              <w:right w:val="single" w:sz="6" w:space="0" w:color="000000"/>
            </w:tcBorders>
            <w:shd w:val="clear" w:color="000080" w:fill="FFFFFF"/>
          </w:tcPr>
          <w:p w14:paraId="1DE4614F" w14:textId="77777777" w:rsidR="007E5534" w:rsidRPr="00B0046B" w:rsidRDefault="007E5534" w:rsidP="00EE57AB">
            <w:pPr>
              <w:pStyle w:val="TableText"/>
              <w:keepNext w:val="0"/>
              <w:keepLines w:val="0"/>
              <w:jc w:val="center"/>
            </w:pPr>
          </w:p>
        </w:tc>
        <w:tc>
          <w:tcPr>
            <w:tcW w:w="1328" w:type="dxa"/>
            <w:tcBorders>
              <w:top w:val="single" w:sz="6" w:space="0" w:color="000000"/>
              <w:left w:val="single" w:sz="6" w:space="0" w:color="000000"/>
            </w:tcBorders>
            <w:shd w:val="clear" w:color="000080" w:fill="FFFFFF"/>
          </w:tcPr>
          <w:p w14:paraId="1DE46150" w14:textId="77777777" w:rsidR="007E5534" w:rsidRPr="00B0046B" w:rsidRDefault="007E5534" w:rsidP="00EE57AB">
            <w:pPr>
              <w:pStyle w:val="TableText"/>
              <w:keepNext w:val="0"/>
              <w:keepLines w:val="0"/>
            </w:pPr>
          </w:p>
        </w:tc>
      </w:tr>
    </w:tbl>
    <w:p w14:paraId="1DE46152" w14:textId="77777777" w:rsidR="007E5534" w:rsidRPr="00B0046B" w:rsidRDefault="007E5534" w:rsidP="00251835">
      <w:pPr>
        <w:pStyle w:val="Annex3"/>
      </w:pPr>
      <w:bookmarkStart w:id="1942" w:name="_Ref184884278"/>
      <w:bookmarkStart w:id="1943" w:name="_Toc226984416"/>
      <w:bookmarkStart w:id="1944" w:name="_Toc462298773"/>
      <w:r w:rsidRPr="00B0046B">
        <w:t>NUM_ENTRIES</w:t>
      </w:r>
      <w:bookmarkEnd w:id="1942"/>
      <w:bookmarkEnd w:id="1943"/>
      <w:bookmarkEnd w:id="1944"/>
    </w:p>
    <w:p w14:paraId="1DE46153" w14:textId="77777777" w:rsidR="007E5534" w:rsidRPr="00B0046B" w:rsidRDefault="007E5534" w:rsidP="00EE57AB">
      <w:r w:rsidRPr="00B0046B">
        <w:t>NUM_ENTRIES specifies the number of entries in the IMAGE_FILE_DIRECTORY( ) syntax structure. NUM_ENTRIES shall not be equal to 0. The value 0 for NUM_ENTRIES is reserved for future use by ITU-T | ISO/IEC.</w:t>
      </w:r>
    </w:p>
    <w:p w14:paraId="1DE46154" w14:textId="77777777" w:rsidR="007E5534" w:rsidRPr="00B0046B" w:rsidRDefault="007E5534" w:rsidP="00251835">
      <w:pPr>
        <w:pStyle w:val="Annex3"/>
      </w:pPr>
      <w:bookmarkStart w:id="1945" w:name="_Ref184893681"/>
      <w:bookmarkStart w:id="1946" w:name="_Toc226984417"/>
      <w:bookmarkStart w:id="1947" w:name="_Toc462298774"/>
      <w:r w:rsidRPr="00B0046B">
        <w:t>ZERO_OR_NEXT_IFD_OFFSET</w:t>
      </w:r>
      <w:bookmarkEnd w:id="1945"/>
      <w:bookmarkEnd w:id="1946"/>
      <w:bookmarkEnd w:id="1947"/>
    </w:p>
    <w:p w14:paraId="1DE46155" w14:textId="0ECB4C11" w:rsidR="007E5534" w:rsidRPr="00B0046B" w:rsidRDefault="007E5534" w:rsidP="0033478A">
      <w:r w:rsidRPr="00B0046B">
        <w:t>ZERO_OR_NEXT_IFD_OFFSET is interpreted as follows</w:t>
      </w:r>
      <w:r w:rsidR="00A933D0" w:rsidRPr="00B0046B">
        <w:t>.</w:t>
      </w:r>
    </w:p>
    <w:p w14:paraId="1DE46156" w14:textId="77777777" w:rsidR="007E5534" w:rsidRPr="00B0046B" w:rsidRDefault="007E5534" w:rsidP="0033478A">
      <w:pPr>
        <w:numPr>
          <w:ilvl w:val="0"/>
          <w:numId w:val="61"/>
        </w:numPr>
        <w:spacing w:before="86"/>
        <w:ind w:left="794" w:hanging="437"/>
      </w:pPr>
      <w:r w:rsidRPr="00B0046B">
        <w:t>If ZERO_OR_NEXT_IFD_OFFSET is equal to 0, this indicates that no additional IMAGE_FILE_DIRECTORY( ) syntax structures are present in the file.</w:t>
      </w:r>
    </w:p>
    <w:p w14:paraId="1DE46157" w14:textId="77777777" w:rsidR="007E5534" w:rsidRPr="00B0046B" w:rsidRDefault="007E5534" w:rsidP="0033478A">
      <w:pPr>
        <w:numPr>
          <w:ilvl w:val="0"/>
          <w:numId w:val="61"/>
        </w:numPr>
        <w:spacing w:before="86"/>
        <w:ind w:left="794" w:hanging="437"/>
      </w:pPr>
      <w:r w:rsidRPr="00B0046B">
        <w:t>Otherwise, ZERO_OR_NEXT_IFD_OFFSET specifies the byte position, relative to the beginning of the file, to the next IMAGE_FILE_DIRECTORY( ) syntax structure in the file.</w:t>
      </w:r>
    </w:p>
    <w:p w14:paraId="1DE46158" w14:textId="77777777" w:rsidR="00596C14" w:rsidRPr="00B0046B" w:rsidRDefault="00596C14" w:rsidP="00EE57AB">
      <w:r w:rsidRPr="00B0046B">
        <w:t>The value of ZERO_OR_NEXT_IFD_OFFSET shall be an integer multiple of 2.</w:t>
      </w:r>
    </w:p>
    <w:p w14:paraId="1DE46159" w14:textId="77777777" w:rsidR="00003A65" w:rsidRPr="00B0046B" w:rsidRDefault="007E5534" w:rsidP="00EE57AB">
      <w:r w:rsidRPr="00B0046B">
        <w:t xml:space="preserve">Decoders may ignore any IMAGE_FILE_DIRECTORY( ) syntax structures </w:t>
      </w:r>
      <w:r w:rsidR="00596C14" w:rsidRPr="00B0046B">
        <w:t>at locations</w:t>
      </w:r>
      <w:r w:rsidRPr="00B0046B">
        <w:t xml:space="preserve"> in the file</w:t>
      </w:r>
      <w:r w:rsidR="00596C14" w:rsidRPr="00B0046B">
        <w:t xml:space="preserve"> specified by any ZERO_OR_NEXT_IFD_OFFSET syntax element</w:t>
      </w:r>
      <w:r w:rsidRPr="00B0046B">
        <w:t>.</w:t>
      </w:r>
    </w:p>
    <w:p w14:paraId="1DE4615A" w14:textId="77777777" w:rsidR="007E5534" w:rsidRPr="00B0046B" w:rsidRDefault="007E5534" w:rsidP="00251835">
      <w:pPr>
        <w:pStyle w:val="Annex2"/>
      </w:pPr>
      <w:bookmarkStart w:id="1948" w:name="_Ref184881098"/>
      <w:bookmarkStart w:id="1949" w:name="_Toc226984418"/>
      <w:bookmarkStart w:id="1950" w:name="_Toc462298775"/>
      <w:r w:rsidRPr="00B0046B">
        <w:t>IFD_ENTRY( )</w:t>
      </w:r>
      <w:bookmarkEnd w:id="1948"/>
      <w:bookmarkEnd w:id="1949"/>
      <w:bookmarkEnd w:id="1950"/>
    </w:p>
    <w:p w14:paraId="1DE4615B" w14:textId="77777777" w:rsidR="007E5534" w:rsidRPr="00B0046B" w:rsidRDefault="007E5534" w:rsidP="00251835">
      <w:pPr>
        <w:pStyle w:val="Annex3"/>
      </w:pPr>
      <w:bookmarkStart w:id="1951" w:name="_Toc226984419"/>
      <w:bookmarkStart w:id="1952" w:name="_Toc462298776"/>
      <w:r w:rsidRPr="00B0046B">
        <w:t>Syntax structure</w:t>
      </w:r>
      <w:bookmarkEnd w:id="1951"/>
      <w:bookmarkEnd w:id="1952"/>
    </w:p>
    <w:p w14:paraId="1DE4615C" w14:textId="2831D609" w:rsidR="007E5534" w:rsidRPr="00B0046B" w:rsidRDefault="007E5534" w:rsidP="00040949">
      <w:r w:rsidRPr="00B0046B">
        <w:t xml:space="preserve">The IFD_ENTRY( ) syntax structure is specified </w:t>
      </w:r>
      <w:r w:rsidR="00040949" w:rsidRPr="00B0046B">
        <w:t>in</w:t>
      </w:r>
      <w:r w:rsidRPr="00B0046B">
        <w:t xml:space="preserve"> </w:t>
      </w:r>
      <w:r w:rsidR="008E5165" w:rsidRPr="004A4DE6">
        <w:fldChar w:fldCharType="begin" w:fldLock="1"/>
      </w:r>
      <w:r w:rsidRPr="00B0046B">
        <w:instrText xml:space="preserve"> REF _Ref185256331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3</w:t>
      </w:r>
      <w:r w:rsidR="008E5165" w:rsidRPr="004A4DE6">
        <w:fldChar w:fldCharType="end"/>
      </w:r>
      <w:r w:rsidRPr="00B0046B">
        <w:t>.</w:t>
      </w:r>
    </w:p>
    <w:p w14:paraId="1DE4615D" w14:textId="77777777" w:rsidR="007E5534" w:rsidRPr="00B0046B" w:rsidRDefault="007E5534" w:rsidP="00EE57AB">
      <w:pPr>
        <w:pStyle w:val="TableTitle"/>
        <w:keepNext w:val="0"/>
        <w:outlineLvl w:val="0"/>
      </w:pPr>
      <w:bookmarkStart w:id="1953" w:name="_Ref185256331"/>
      <w:bookmarkStart w:id="1954" w:name="_Toc257212374"/>
      <w:bookmarkStart w:id="1955" w:name="_Toc462299058"/>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3</w:t>
      </w:r>
      <w:r w:rsidR="008E5165" w:rsidRPr="004A4DE6">
        <w:rPr>
          <w:noProof/>
        </w:rPr>
        <w:fldChar w:fldCharType="end"/>
      </w:r>
      <w:bookmarkEnd w:id="1953"/>
      <w:r w:rsidRPr="00B0046B">
        <w:t> – IFD_ENTRY( ) syntax structure</w:t>
      </w:r>
      <w:bookmarkEnd w:id="1954"/>
      <w:bookmarkEnd w:id="1955"/>
    </w:p>
    <w:p w14:paraId="1DE4615E" w14:textId="77777777" w:rsidR="007E5534" w:rsidRPr="00B0046B" w:rsidRDefault="007E553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8"/>
        <w:gridCol w:w="1153"/>
        <w:gridCol w:w="1328"/>
      </w:tblGrid>
      <w:tr w:rsidR="007E5534" w:rsidRPr="00B0046B" w14:paraId="1DE46162" w14:textId="77777777">
        <w:trPr>
          <w:trHeight w:val="175"/>
          <w:jc w:val="center"/>
        </w:trPr>
        <w:tc>
          <w:tcPr>
            <w:tcW w:w="5238" w:type="dxa"/>
            <w:tcBorders>
              <w:bottom w:val="single" w:sz="12" w:space="0" w:color="000000"/>
              <w:right w:val="single" w:sz="6" w:space="0" w:color="000000"/>
            </w:tcBorders>
            <w:shd w:val="clear" w:color="000080" w:fill="FFFFFF"/>
          </w:tcPr>
          <w:p w14:paraId="1DE4615F" w14:textId="77777777" w:rsidR="007E5534" w:rsidRPr="00B0046B" w:rsidRDefault="007E5534" w:rsidP="00EE57AB">
            <w:pPr>
              <w:pStyle w:val="TableText"/>
              <w:keepNext w:val="0"/>
              <w:keepLines w:val="0"/>
              <w:rPr>
                <w:b/>
                <w:bCs/>
              </w:rPr>
            </w:pPr>
            <w:r w:rsidRPr="00B0046B">
              <w:rPr>
                <w:b/>
                <w:bCs/>
              </w:rPr>
              <w:t>IFD_ENTRY( ) {</w:t>
            </w:r>
          </w:p>
        </w:tc>
        <w:tc>
          <w:tcPr>
            <w:tcW w:w="1153" w:type="dxa"/>
            <w:tcBorders>
              <w:left w:val="single" w:sz="6" w:space="0" w:color="000000"/>
              <w:bottom w:val="single" w:sz="12" w:space="0" w:color="000000"/>
              <w:right w:val="single" w:sz="6" w:space="0" w:color="000000"/>
            </w:tcBorders>
            <w:shd w:val="clear" w:color="000080" w:fill="FFFFFF"/>
          </w:tcPr>
          <w:p w14:paraId="1DE46160" w14:textId="77777777" w:rsidR="007E5534" w:rsidRPr="00B0046B" w:rsidRDefault="007E5534" w:rsidP="00EE57AB">
            <w:pPr>
              <w:pStyle w:val="TableText"/>
              <w:keepNext w:val="0"/>
              <w:keepLines w:val="0"/>
              <w:jc w:val="center"/>
              <w:rPr>
                <w:b/>
                <w:bCs/>
              </w:rPr>
            </w:pPr>
            <w:r w:rsidRPr="00B0046B">
              <w:rPr>
                <w:b/>
                <w:bCs/>
              </w:rPr>
              <w:t>Descriptor</w:t>
            </w:r>
          </w:p>
        </w:tc>
        <w:tc>
          <w:tcPr>
            <w:tcW w:w="1328" w:type="dxa"/>
            <w:tcBorders>
              <w:left w:val="single" w:sz="6" w:space="0" w:color="000000"/>
              <w:bottom w:val="single" w:sz="12" w:space="0" w:color="000000"/>
            </w:tcBorders>
            <w:shd w:val="clear" w:color="000080" w:fill="FFFFFF"/>
          </w:tcPr>
          <w:p w14:paraId="1DE46161" w14:textId="77777777" w:rsidR="007E5534" w:rsidRPr="00B0046B" w:rsidRDefault="007E5534" w:rsidP="00EE57AB">
            <w:pPr>
              <w:pStyle w:val="TableText"/>
              <w:keepNext w:val="0"/>
              <w:keepLines w:val="0"/>
              <w:jc w:val="center"/>
              <w:rPr>
                <w:b/>
                <w:bCs/>
              </w:rPr>
            </w:pPr>
            <w:r w:rsidRPr="00B0046B">
              <w:rPr>
                <w:b/>
                <w:bCs/>
              </w:rPr>
              <w:t>Reference</w:t>
            </w:r>
          </w:p>
        </w:tc>
      </w:tr>
      <w:tr w:rsidR="007E5534" w:rsidRPr="00B0046B" w14:paraId="1DE46166" w14:textId="77777777">
        <w:trPr>
          <w:jc w:val="center"/>
        </w:trPr>
        <w:tc>
          <w:tcPr>
            <w:tcW w:w="5238" w:type="dxa"/>
            <w:tcBorders>
              <w:bottom w:val="single" w:sz="6" w:space="0" w:color="000000"/>
              <w:right w:val="single" w:sz="6" w:space="0" w:color="000000"/>
            </w:tcBorders>
            <w:shd w:val="clear" w:color="000080" w:fill="FFFFFF"/>
          </w:tcPr>
          <w:p w14:paraId="1DE46163" w14:textId="77777777" w:rsidR="007E5534" w:rsidRPr="00B0046B" w:rsidRDefault="007E5534" w:rsidP="00EE57AB">
            <w:pPr>
              <w:pStyle w:val="TableText"/>
              <w:keepNext w:val="0"/>
              <w:keepLines w:val="0"/>
            </w:pPr>
            <w:r w:rsidRPr="00B0046B">
              <w:tab/>
              <w:t>FIELD_TAG</w:t>
            </w:r>
          </w:p>
        </w:tc>
        <w:tc>
          <w:tcPr>
            <w:tcW w:w="1153" w:type="dxa"/>
            <w:tcBorders>
              <w:left w:val="single" w:sz="6" w:space="0" w:color="000000"/>
              <w:bottom w:val="single" w:sz="6" w:space="0" w:color="000000"/>
              <w:right w:val="single" w:sz="6" w:space="0" w:color="000000"/>
            </w:tcBorders>
            <w:shd w:val="clear" w:color="000080" w:fill="FFFFFF"/>
          </w:tcPr>
          <w:p w14:paraId="1DE4616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le(16)</w:t>
            </w:r>
          </w:p>
        </w:tc>
        <w:tc>
          <w:tcPr>
            <w:tcW w:w="1328" w:type="dxa"/>
            <w:tcBorders>
              <w:left w:val="single" w:sz="6" w:space="0" w:color="000000"/>
              <w:bottom w:val="single" w:sz="6" w:space="0" w:color="000000"/>
            </w:tcBorders>
            <w:shd w:val="clear" w:color="000080" w:fill="FFFFFF"/>
          </w:tcPr>
          <w:p w14:paraId="1DE46165" w14:textId="278D804B"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_Ref184893557 \r \h </w:instrText>
            </w:r>
            <w:r w:rsidR="00B0046B" w:rsidRPr="00786941">
              <w:instrText xml:space="preserve"> \* MERGEFORMAT </w:instrText>
            </w:r>
            <w:r w:rsidRPr="004A4DE6">
              <w:fldChar w:fldCharType="separate"/>
            </w:r>
            <w:r w:rsidR="00414D7D" w:rsidRPr="00B0046B">
              <w:t>A.7.2</w:t>
            </w:r>
            <w:r w:rsidRPr="004A4DE6">
              <w:fldChar w:fldCharType="end"/>
            </w:r>
          </w:p>
        </w:tc>
      </w:tr>
      <w:tr w:rsidR="007E5534" w:rsidRPr="00B0046B" w14:paraId="1DE4616A"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6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ELEMENT_TYPE</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6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le(16)</w:t>
            </w:r>
          </w:p>
        </w:tc>
        <w:tc>
          <w:tcPr>
            <w:tcW w:w="1328" w:type="dxa"/>
            <w:tcBorders>
              <w:top w:val="single" w:sz="6" w:space="0" w:color="000000"/>
              <w:left w:val="single" w:sz="6" w:space="0" w:color="000000"/>
              <w:bottom w:val="single" w:sz="6" w:space="0" w:color="000000"/>
            </w:tcBorders>
            <w:shd w:val="clear" w:color="000080" w:fill="FFFFFF"/>
          </w:tcPr>
          <w:p w14:paraId="1DE46169" w14:textId="7A7F785C"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_Ref185141439 \r \h </w:instrText>
            </w:r>
            <w:r w:rsidR="00B0046B" w:rsidRPr="00786941">
              <w:instrText xml:space="preserve"> \* MERGEFORMAT </w:instrText>
            </w:r>
            <w:r w:rsidRPr="004A4DE6">
              <w:fldChar w:fldCharType="separate"/>
            </w:r>
            <w:r w:rsidR="00414D7D" w:rsidRPr="00B0046B">
              <w:t>A.7.3</w:t>
            </w:r>
            <w:r w:rsidRPr="004A4DE6">
              <w:fldChar w:fldCharType="end"/>
            </w:r>
          </w:p>
        </w:tc>
      </w:tr>
      <w:tr w:rsidR="007E5534" w:rsidRPr="00B0046B" w14:paraId="1DE4616E"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6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NUM_ELEMENTS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6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le(32)</w:t>
            </w:r>
          </w:p>
        </w:tc>
        <w:tc>
          <w:tcPr>
            <w:tcW w:w="1328" w:type="dxa"/>
            <w:tcBorders>
              <w:top w:val="single" w:sz="6" w:space="0" w:color="000000"/>
              <w:left w:val="single" w:sz="6" w:space="0" w:color="000000"/>
              <w:bottom w:val="single" w:sz="6" w:space="0" w:color="000000"/>
            </w:tcBorders>
            <w:shd w:val="clear" w:color="000080" w:fill="FFFFFF"/>
          </w:tcPr>
          <w:p w14:paraId="1DE4616D" w14:textId="07396DB1"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7E5534" w:rsidRPr="00B0046B">
              <w:instrText xml:space="preserve"> REF _Ref184893567 \r \h </w:instrText>
            </w:r>
            <w:r w:rsidR="00B0046B" w:rsidRPr="00786941">
              <w:instrText xml:space="preserve"> \* MERGEFORMAT </w:instrText>
            </w:r>
            <w:r w:rsidRPr="004A4DE6">
              <w:fldChar w:fldCharType="separate"/>
            </w:r>
            <w:r w:rsidR="00414D7D" w:rsidRPr="00B0046B">
              <w:t>A.7.4</w:t>
            </w:r>
            <w:r w:rsidRPr="004A4DE6">
              <w:fldChar w:fldCharType="end"/>
            </w:r>
          </w:p>
        </w:tc>
      </w:tr>
      <w:tr w:rsidR="007E5534" w:rsidRPr="00B0046B" w14:paraId="1DE46172"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16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VALUES_OR_OFFSET</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17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le(32)</w:t>
            </w:r>
          </w:p>
        </w:tc>
        <w:tc>
          <w:tcPr>
            <w:tcW w:w="1328" w:type="dxa"/>
            <w:tcBorders>
              <w:top w:val="single" w:sz="6" w:space="0" w:color="000000"/>
              <w:left w:val="single" w:sz="6" w:space="0" w:color="000000"/>
              <w:bottom w:val="single" w:sz="6" w:space="0" w:color="000000"/>
            </w:tcBorders>
            <w:shd w:val="clear" w:color="000080" w:fill="FFFFFF"/>
          </w:tcPr>
          <w:p w14:paraId="1DE46171" w14:textId="77777777"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1722FA" w:rsidRPr="00B0046B">
              <w:instrText xml:space="preserve"> REF _Ref184893569 \r \h  \* MERGEFORMAT </w:instrText>
            </w:r>
            <w:r w:rsidRPr="004A4DE6">
              <w:fldChar w:fldCharType="separate"/>
            </w:r>
            <w:r w:rsidR="00414D7D" w:rsidRPr="00B0046B">
              <w:t>A.7.5</w:t>
            </w:r>
            <w:r w:rsidRPr="004A4DE6">
              <w:fldChar w:fldCharType="end"/>
            </w:r>
          </w:p>
        </w:tc>
      </w:tr>
      <w:tr w:rsidR="007E5534" w:rsidRPr="00B0046B" w14:paraId="1DE46176" w14:textId="77777777">
        <w:trPr>
          <w:jc w:val="center"/>
        </w:trPr>
        <w:tc>
          <w:tcPr>
            <w:tcW w:w="5238" w:type="dxa"/>
            <w:tcBorders>
              <w:top w:val="single" w:sz="6" w:space="0" w:color="000000"/>
              <w:right w:val="single" w:sz="6" w:space="0" w:color="000000"/>
            </w:tcBorders>
            <w:shd w:val="clear" w:color="000080" w:fill="FFFFFF"/>
          </w:tcPr>
          <w:p w14:paraId="1DE4617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53" w:type="dxa"/>
            <w:tcBorders>
              <w:top w:val="single" w:sz="6" w:space="0" w:color="000000"/>
              <w:left w:val="single" w:sz="6" w:space="0" w:color="000000"/>
              <w:right w:val="single" w:sz="6" w:space="0" w:color="000000"/>
            </w:tcBorders>
            <w:shd w:val="clear" w:color="000080" w:fill="FFFFFF"/>
          </w:tcPr>
          <w:p w14:paraId="1DE46174" w14:textId="77777777" w:rsidR="007E5534" w:rsidRPr="00B0046B" w:rsidRDefault="007E5534" w:rsidP="00EE57AB">
            <w:pPr>
              <w:pStyle w:val="TableText"/>
              <w:keepNext w:val="0"/>
              <w:keepLines w:val="0"/>
              <w:jc w:val="center"/>
            </w:pPr>
          </w:p>
        </w:tc>
        <w:tc>
          <w:tcPr>
            <w:tcW w:w="1328" w:type="dxa"/>
            <w:tcBorders>
              <w:top w:val="single" w:sz="6" w:space="0" w:color="000000"/>
              <w:left w:val="single" w:sz="6" w:space="0" w:color="000000"/>
            </w:tcBorders>
            <w:shd w:val="clear" w:color="000080" w:fill="FFFFFF"/>
          </w:tcPr>
          <w:p w14:paraId="1DE46175" w14:textId="77777777" w:rsidR="007E5534" w:rsidRPr="00B0046B" w:rsidRDefault="007E5534" w:rsidP="00EE57AB">
            <w:pPr>
              <w:pStyle w:val="TableText"/>
              <w:keepNext w:val="0"/>
              <w:keepLines w:val="0"/>
            </w:pPr>
          </w:p>
        </w:tc>
      </w:tr>
    </w:tbl>
    <w:p w14:paraId="1DE46177" w14:textId="66DB1390" w:rsidR="007E5534" w:rsidRPr="00B0046B" w:rsidRDefault="007E5534">
      <w:r w:rsidRPr="00B0046B">
        <w:t xml:space="preserve">The interpretation and presence of syntax elements of the IFD_ENTRY( ) syntax structure is specified in </w:t>
      </w:r>
      <w:r w:rsidR="008E5165" w:rsidRPr="004A4DE6">
        <w:fldChar w:fldCharType="begin" w:fldLock="1"/>
      </w:r>
      <w:r w:rsidRPr="00B0046B">
        <w:instrText xml:space="preserve"> REF _Ref185256458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4</w:t>
      </w:r>
      <w:r w:rsidR="008E5165" w:rsidRPr="004A4DE6">
        <w:fldChar w:fldCharType="end"/>
      </w:r>
      <w:r w:rsidRPr="00B0046B">
        <w:t>. The data associated with a FIELD_TAG value is interpreted as the value of the syntax element or syntax structure in the "Syntax element or syntax structure"</w:t>
      </w:r>
      <w:r w:rsidR="00A933D0" w:rsidRPr="00B0046B">
        <w:t xml:space="preserve"> column</w:t>
      </w:r>
      <w:r w:rsidRPr="00B0046B">
        <w:t xml:space="preserve">. The term "variable" is used in </w:t>
      </w:r>
      <w:r w:rsidR="00A933D0" w:rsidRPr="00B0046B">
        <w:t>T</w:t>
      </w:r>
      <w:r w:rsidRPr="00B0046B">
        <w:t xml:space="preserve">able </w:t>
      </w:r>
      <w:r w:rsidR="00A933D0" w:rsidRPr="00B0046B">
        <w:t xml:space="preserve">A.4 </w:t>
      </w:r>
      <w:r w:rsidRPr="00B0046B">
        <w:t xml:space="preserve">to indicate cases in which NUM_ELEMENTS may have any value corresponding to the quantity of associated data. The "Presence" </w:t>
      </w:r>
      <w:r w:rsidR="00A933D0" w:rsidRPr="00B0046B">
        <w:t xml:space="preserve">column </w:t>
      </w:r>
      <w:r w:rsidRPr="00B0046B">
        <w:t xml:space="preserve">is </w:t>
      </w:r>
      <w:r w:rsidR="00C85944" w:rsidRPr="00B0046B">
        <w:t>interpreted</w:t>
      </w:r>
      <w:r w:rsidRPr="00B0046B">
        <w:t xml:space="preserve"> as follows.</w:t>
      </w:r>
    </w:p>
    <w:p w14:paraId="1DE46178" w14:textId="77777777" w:rsidR="007E5534" w:rsidRPr="00B0046B" w:rsidRDefault="007E5534" w:rsidP="00EE57AB">
      <w:pPr>
        <w:pStyle w:val="enumlev1"/>
      </w:pPr>
      <w:r w:rsidRPr="00B0046B">
        <w:t>"Required" specifies that the FIELD_TAG value shall be present in an IFD_ENTRY( ) syntax structure of each IMAGE_FILE_DIRECTORY( ) syntax structure in the file.</w:t>
      </w:r>
    </w:p>
    <w:p w14:paraId="1DE46179" w14:textId="77777777" w:rsidR="007E5534" w:rsidRPr="00B0046B" w:rsidRDefault="007E5534" w:rsidP="00EE57AB">
      <w:pPr>
        <w:pStyle w:val="enumlev1"/>
      </w:pPr>
      <w:r w:rsidRPr="00B0046B">
        <w:t>"Optional" indicates that the FIELD_TAG value may or may not be present in an IFD_ENTRY( ) syntax structure of each IMAGE_FILE_DIRECTORY( ) syntax structure in the file.</w:t>
      </w:r>
    </w:p>
    <w:p w14:paraId="1DE4617A" w14:textId="2F9DEBE6" w:rsidR="002A2F79" w:rsidRPr="00B0046B" w:rsidRDefault="002A2F79" w:rsidP="00EE57AB">
      <w:bookmarkStart w:id="1956" w:name="_Ref184914983"/>
      <w:bookmarkStart w:id="1957" w:name="_Ref184914979"/>
      <w:r w:rsidRPr="00B0046B">
        <w:t xml:space="preserve">IFD entries with combinations of FIELD_TAG, ELEMENT_TYPE, and NUM_ELEMENTS that do not appear in </w:t>
      </w:r>
      <w:r w:rsidR="008E5165" w:rsidRPr="004A4DE6">
        <w:fldChar w:fldCharType="begin" w:fldLock="1"/>
      </w:r>
      <w:r w:rsidRPr="00B0046B">
        <w:instrText xml:space="preserve"> REF _Ref185256458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4</w:t>
      </w:r>
      <w:r w:rsidR="008E5165" w:rsidRPr="004A4DE6">
        <w:fldChar w:fldCharType="end"/>
      </w:r>
      <w:r w:rsidRPr="00B0046B">
        <w:t xml:space="preserve">, with the FIELD_TAG value in the range of 0x1000 to 0x3FFF and 0x5000 to 0x7FFF are reserved for future use by ITU-T | ISO/IEC. Decoders </w:t>
      </w:r>
      <w:r w:rsidR="003B395B" w:rsidRPr="00B0046B">
        <w:t xml:space="preserve">shall </w:t>
      </w:r>
      <w:r w:rsidRPr="00B0046B">
        <w:t>ignore (parse and discard) any IFD_ENTRY( ) syntax structures in which such combinations appear.</w:t>
      </w:r>
    </w:p>
    <w:p w14:paraId="1DE4617B" w14:textId="33638497" w:rsidR="002A2F79" w:rsidRPr="00B0046B" w:rsidRDefault="002A2F79" w:rsidP="002145DC">
      <w:pPr>
        <w:pStyle w:val="Note1"/>
      </w:pPr>
      <w:r w:rsidRPr="00B0046B">
        <w:t>NOTE 1 – The purpose of the specification for decoders to ignore IFD entries with such combinations of FIELD_TAG, ELEMENT_TYPE, and NUM_ELEMENTS is to enable the future definition of a backward-compatible usage of additional combinations.</w:t>
      </w:r>
    </w:p>
    <w:p w14:paraId="1DE4617C" w14:textId="7D8A5FB7" w:rsidR="002A2F79" w:rsidRPr="00B0046B" w:rsidRDefault="002A2F79" w:rsidP="00EE57AB">
      <w:r w:rsidRPr="00B0046B">
        <w:t xml:space="preserve">IFD entries with combinations of FIELD_TAG, ELEMENT_TYPE and NUM_ELEMENTS that do not appear in </w:t>
      </w:r>
      <w:r w:rsidR="008E5165" w:rsidRPr="004A4DE6">
        <w:fldChar w:fldCharType="begin" w:fldLock="1"/>
      </w:r>
      <w:r w:rsidRPr="00B0046B">
        <w:instrText xml:space="preserve"> REF _Ref185256458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4</w:t>
      </w:r>
      <w:r w:rsidR="008E5165" w:rsidRPr="004A4DE6">
        <w:fldChar w:fldCharType="end"/>
      </w:r>
      <w:r w:rsidRPr="00B0046B">
        <w:t>, with the FIELD_TAG value in the range of 0x0000 to 0x0FFF, 0x4000 to 0x4FFF, and 0x8000 to 0xFFFF are available for unspecified use and interpretation</w:t>
      </w:r>
      <w:r w:rsidR="003B395B" w:rsidRPr="00B0046B">
        <w:t xml:space="preserve"> as determined by the application</w:t>
      </w:r>
      <w:r w:rsidRPr="00B0046B">
        <w:t xml:space="preserve">. Decoders </w:t>
      </w:r>
      <w:r w:rsidR="009F5525" w:rsidRPr="00B0046B">
        <w:t>shall</w:t>
      </w:r>
      <w:r w:rsidRPr="00B0046B">
        <w:t xml:space="preserve"> parse any IFD_ENTRY( ) syntax structures in which such combinations appear</w:t>
      </w:r>
      <w:r w:rsidR="00024C83" w:rsidRPr="00B0046B">
        <w:t xml:space="preserve"> and, for purposes relevant to determining conformance to this Specification, shall ignore these syntax structures</w:t>
      </w:r>
      <w:r w:rsidRPr="00B0046B">
        <w:t>.</w:t>
      </w:r>
      <w:r w:rsidR="003B395B" w:rsidRPr="00B0046B">
        <w:t xml:space="preserve"> </w:t>
      </w:r>
      <w:r w:rsidR="00024C83" w:rsidRPr="00B0046B">
        <w:t>A</w:t>
      </w:r>
      <w:r w:rsidR="003B395B" w:rsidRPr="00B0046B">
        <w:t>ny use of such FIELD_TAG values shall not affect the expressed requirements for conformance to this Specification. Additionally, ITU-T and ISO/IEC reserve the ability to potentially specify uses for such FIELD_TAG values in future revisions of this Specification.</w:t>
      </w:r>
    </w:p>
    <w:p w14:paraId="1DE4617D" w14:textId="10308628" w:rsidR="003B395B" w:rsidRPr="00B0046B" w:rsidRDefault="003B395B">
      <w:pPr>
        <w:pStyle w:val="Note1"/>
        <w:rPr>
          <w:lang w:eastAsia="en-US"/>
        </w:rPr>
      </w:pPr>
      <w:r w:rsidRPr="00B0046B">
        <w:t>NOTE 2 – Since interpretation of such FIELD_TAG values may be application</w:t>
      </w:r>
      <w:r w:rsidR="00A933D0" w:rsidRPr="00B0046B">
        <w:t xml:space="preserve"> </w:t>
      </w:r>
      <w:r w:rsidRPr="00B0046B">
        <w:t>specific, it is recommended t</w:t>
      </w:r>
      <w:r w:rsidR="00A933D0" w:rsidRPr="00B0046B">
        <w:t>hat</w:t>
      </w:r>
      <w:r w:rsidRPr="00B0046B">
        <w:t xml:space="preserve"> any such IFD_ENTRY( ) syntax structures that have unknown interpretations </w:t>
      </w:r>
      <w:r w:rsidR="00A933D0" w:rsidRPr="00B0046B">
        <w:t xml:space="preserve">be removed </w:t>
      </w:r>
      <w:r w:rsidRPr="00B0046B">
        <w:t>when transferring files between differing application domains</w:t>
      </w:r>
      <w:r w:rsidRPr="00B0046B">
        <w:rPr>
          <w:lang w:eastAsia="en-US"/>
        </w:rPr>
        <w:t>.</w:t>
      </w:r>
    </w:p>
    <w:p w14:paraId="1DE4617E" w14:textId="546A9683" w:rsidR="002A2F79" w:rsidRPr="00B0046B" w:rsidRDefault="002A2F79" w:rsidP="005A4060">
      <w:pPr>
        <w:pStyle w:val="Note1"/>
        <w:rPr>
          <w:lang w:eastAsia="en-US"/>
        </w:rPr>
      </w:pPr>
      <w:r w:rsidRPr="00B0046B">
        <w:t>NOTE </w:t>
      </w:r>
      <w:r w:rsidR="003B395B" w:rsidRPr="00B0046B">
        <w:t>3</w:t>
      </w:r>
      <w:r w:rsidRPr="00B0046B">
        <w:t xml:space="preserve"> – The use of a field tag value equal to 0x02BC in tag-based encoded files </w:t>
      </w:r>
      <w:r w:rsidR="00387ABE" w:rsidRPr="00B0046B">
        <w:t>[</w:t>
      </w:r>
      <w:r w:rsidRPr="00B0046B">
        <w:t xml:space="preserve">such as files formatted according to </w:t>
      </w:r>
      <w:r w:rsidRPr="00B0046B">
        <w:rPr>
          <w:lang w:eastAsia="en-US"/>
        </w:rPr>
        <w:t>ISO 12234-2, ISO 12639, TIFF</w:t>
      </w:r>
      <w:r w:rsidR="001168AF" w:rsidRPr="00786941">
        <w:t xml:space="preserve"> Revision</w:t>
      </w:r>
      <w:r w:rsidRPr="00B0046B">
        <w:rPr>
          <w:lang w:eastAsia="en-US"/>
        </w:rPr>
        <w:t> 6.0 or EXIF 2.2</w:t>
      </w:r>
      <w:r w:rsidR="00387ABE" w:rsidRPr="00B0046B">
        <w:rPr>
          <w:lang w:eastAsia="en-US"/>
        </w:rPr>
        <w:t xml:space="preserve"> (</w:t>
      </w:r>
      <w:r w:rsidR="00387ABE" w:rsidRPr="00B0046B">
        <w:t>JEITA CP-3451</w:t>
      </w:r>
      <w:r w:rsidRPr="00B0046B">
        <w:rPr>
          <w:lang w:eastAsia="en-US"/>
        </w:rPr>
        <w:t>)</w:t>
      </w:r>
      <w:r w:rsidR="00387ABE" w:rsidRPr="00B0046B">
        <w:rPr>
          <w:lang w:eastAsia="en-US"/>
        </w:rPr>
        <w:t>]</w:t>
      </w:r>
      <w:r w:rsidRPr="00B0046B">
        <w:rPr>
          <w:lang w:eastAsia="en-US"/>
        </w:rPr>
        <w:t xml:space="preserve">, is specified in </w:t>
      </w:r>
      <w:r w:rsidR="005A4060" w:rsidRPr="00503970">
        <w:t>ISO 16684-1</w:t>
      </w:r>
      <w:r w:rsidRPr="00B0046B">
        <w:rPr>
          <w:lang w:eastAsia="en-US"/>
        </w:rPr>
        <w:t>. The use of a field tag value equal to 0x8769 is specified in section 4.6.3 of the EXIF 2.2</w:t>
      </w:r>
      <w:r w:rsidR="00387ABE" w:rsidRPr="00B0046B">
        <w:rPr>
          <w:lang w:eastAsia="en-US"/>
        </w:rPr>
        <w:t xml:space="preserve"> (</w:t>
      </w:r>
      <w:r w:rsidR="00387ABE" w:rsidRPr="00B0046B">
        <w:t>JEITA CP-3451</w:t>
      </w:r>
      <w:r w:rsidR="00387ABE" w:rsidRPr="00B0046B">
        <w:rPr>
          <w:lang w:eastAsia="en-US"/>
        </w:rPr>
        <w:t>)</w:t>
      </w:r>
      <w:r w:rsidRPr="00B0046B">
        <w:rPr>
          <w:lang w:eastAsia="en-US"/>
        </w:rPr>
        <w:t xml:space="preserve"> specification.</w:t>
      </w:r>
      <w:r w:rsidR="006C2739" w:rsidRPr="00B0046B">
        <w:rPr>
          <w:lang w:eastAsia="en-US"/>
        </w:rPr>
        <w:t xml:space="preserve"> </w:t>
      </w:r>
      <w:r w:rsidRPr="00B0046B">
        <w:rPr>
          <w:lang w:eastAsia="en-US"/>
        </w:rPr>
        <w:t xml:space="preserve">The use of a field tag value equal to 0x8773 is specified in </w:t>
      </w:r>
      <w:r w:rsidR="00843956">
        <w:rPr>
          <w:lang w:eastAsia="en-US"/>
        </w:rPr>
        <w:t>clause</w:t>
      </w:r>
      <w:r w:rsidRPr="00B0046B">
        <w:rPr>
          <w:lang w:eastAsia="en-US"/>
        </w:rPr>
        <w:t xml:space="preserve"> B.3 of the ICC.1</w:t>
      </w:r>
      <w:r w:rsidR="00843956">
        <w:rPr>
          <w:lang w:eastAsia="en-US"/>
        </w:rPr>
        <w:t>;2001-04 (ICC version 2.4.0.0)</w:t>
      </w:r>
      <w:r w:rsidRPr="00B0046B">
        <w:rPr>
          <w:lang w:eastAsia="en-US"/>
        </w:rPr>
        <w:t xml:space="preserve"> specification and in </w:t>
      </w:r>
      <w:r w:rsidR="00C246AB" w:rsidRPr="00B0046B">
        <w:rPr>
          <w:lang w:eastAsia="en-US"/>
        </w:rPr>
        <w:t>clause</w:t>
      </w:r>
      <w:r w:rsidRPr="00B0046B">
        <w:rPr>
          <w:lang w:eastAsia="en-US"/>
        </w:rPr>
        <w:t xml:space="preserve"> B.</w:t>
      </w:r>
      <w:r w:rsidR="00843956">
        <w:rPr>
          <w:lang w:eastAsia="en-US"/>
        </w:rPr>
        <w:t>3</w:t>
      </w:r>
      <w:r w:rsidRPr="00B0046B">
        <w:rPr>
          <w:lang w:eastAsia="en-US"/>
        </w:rPr>
        <w:t xml:space="preserve"> of ISO 15076-1</w:t>
      </w:r>
      <w:r w:rsidR="00843956">
        <w:rPr>
          <w:lang w:eastAsia="en-US"/>
        </w:rPr>
        <w:t>:2010</w:t>
      </w:r>
      <w:r w:rsidRPr="00B0046B">
        <w:rPr>
          <w:lang w:eastAsia="en-US"/>
        </w:rPr>
        <w:t>, which specify two</w:t>
      </w:r>
      <w:r w:rsidR="006C2739" w:rsidRPr="00B0046B">
        <w:rPr>
          <w:lang w:eastAsia="en-US"/>
        </w:rPr>
        <w:t xml:space="preserve"> versions of ICC profile data. </w:t>
      </w:r>
      <w:r w:rsidRPr="00B0046B">
        <w:rPr>
          <w:lang w:eastAsia="en-US"/>
        </w:rPr>
        <w:t xml:space="preserve">The provision to allow these field tag values to be present is intended to allow the use of </w:t>
      </w:r>
      <w:r w:rsidR="005A4060" w:rsidRPr="00503970">
        <w:t>ISO 16684-1</w:t>
      </w:r>
      <w:r w:rsidRPr="00B0046B">
        <w:rPr>
          <w:lang w:eastAsia="en-US"/>
        </w:rPr>
        <w:t>, EXIF 2.2</w:t>
      </w:r>
      <w:r w:rsidR="00387ABE" w:rsidRPr="00B0046B">
        <w:rPr>
          <w:lang w:eastAsia="en-US"/>
        </w:rPr>
        <w:t xml:space="preserve"> (</w:t>
      </w:r>
      <w:r w:rsidR="00387ABE" w:rsidRPr="00B0046B">
        <w:t>JEITA CP-3451</w:t>
      </w:r>
      <w:r w:rsidR="00387ABE" w:rsidRPr="00B0046B">
        <w:rPr>
          <w:lang w:eastAsia="en-US"/>
        </w:rPr>
        <w:t>)</w:t>
      </w:r>
      <w:r w:rsidRPr="00B0046B">
        <w:rPr>
          <w:lang w:eastAsia="en-US"/>
        </w:rPr>
        <w:t>, ICC.1</w:t>
      </w:r>
      <w:r w:rsidR="00843956">
        <w:rPr>
          <w:lang w:eastAsia="en-US"/>
        </w:rPr>
        <w:t>:2001-04</w:t>
      </w:r>
      <w:r w:rsidRPr="00B0046B">
        <w:rPr>
          <w:lang w:eastAsia="en-US"/>
        </w:rPr>
        <w:t xml:space="preserve"> and ISO 15076-1</w:t>
      </w:r>
      <w:r w:rsidR="00843956">
        <w:rPr>
          <w:lang w:eastAsia="en-US"/>
        </w:rPr>
        <w:t>:2010</w:t>
      </w:r>
      <w:r w:rsidRPr="00B0046B">
        <w:rPr>
          <w:lang w:eastAsia="en-US"/>
        </w:rPr>
        <w:t xml:space="preserve"> specifications with files encoded according to this Specification (without imposing normative conformance requ</w:t>
      </w:r>
      <w:r w:rsidR="006C2739" w:rsidRPr="00B0046B">
        <w:rPr>
          <w:lang w:eastAsia="en-US"/>
        </w:rPr>
        <w:t xml:space="preserve">irements related to such use). </w:t>
      </w:r>
      <w:r w:rsidRPr="00B0046B">
        <w:rPr>
          <w:lang w:eastAsia="en-US"/>
        </w:rPr>
        <w:t>The use of ICC profile data is further discussed in Annex C.</w:t>
      </w:r>
    </w:p>
    <w:p w14:paraId="1DE4617F" w14:textId="77777777" w:rsidR="007E5534" w:rsidRPr="00B0046B" w:rsidRDefault="007E5534" w:rsidP="00EE57AB">
      <w:pPr>
        <w:pStyle w:val="TableTitle"/>
        <w:keepNext w:val="0"/>
      </w:pPr>
      <w:bookmarkStart w:id="1958" w:name="_Ref185256458"/>
      <w:bookmarkStart w:id="1959" w:name="_Toc462299059"/>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4</w:t>
      </w:r>
      <w:r w:rsidR="008E5165" w:rsidRPr="004A4DE6">
        <w:rPr>
          <w:noProof/>
        </w:rPr>
        <w:fldChar w:fldCharType="end"/>
      </w:r>
      <w:bookmarkEnd w:id="1956"/>
      <w:bookmarkEnd w:id="1958"/>
      <w:r w:rsidRPr="00B0046B">
        <w:t> – Interpretation, allowed combinations, and presence of</w:t>
      </w:r>
      <w:r w:rsidRPr="00B0046B">
        <w:br/>
        <w:t>syntax elements of the IFD_ENTRY( ) syntax structure</w:t>
      </w:r>
      <w:bookmarkEnd w:id="1957"/>
      <w:bookmarkEnd w:id="1959"/>
    </w:p>
    <w:p w14:paraId="1DE46180" w14:textId="77777777" w:rsidR="007E5534" w:rsidRPr="00B0046B" w:rsidRDefault="007E553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20" w:firstRow="1" w:lastRow="0" w:firstColumn="0" w:lastColumn="0" w:noHBand="0" w:noVBand="0"/>
      </w:tblPr>
      <w:tblGrid>
        <w:gridCol w:w="1440"/>
        <w:gridCol w:w="1728"/>
        <w:gridCol w:w="1801"/>
        <w:gridCol w:w="2951"/>
        <w:gridCol w:w="1296"/>
      </w:tblGrid>
      <w:tr w:rsidR="007E5534" w:rsidRPr="00B0046B" w14:paraId="1DE46186" w14:textId="77777777" w:rsidTr="00774D03">
        <w:trPr>
          <w:jc w:val="center"/>
        </w:trPr>
        <w:tc>
          <w:tcPr>
            <w:tcW w:w="1440" w:type="dxa"/>
            <w:tcBorders>
              <w:bottom w:val="single" w:sz="12" w:space="0" w:color="000000"/>
              <w:right w:val="single" w:sz="6" w:space="0" w:color="000000"/>
            </w:tcBorders>
            <w:shd w:val="clear" w:color="000080" w:fill="FFFFFF"/>
          </w:tcPr>
          <w:p w14:paraId="1DE46181" w14:textId="77777777" w:rsidR="007E5534" w:rsidRPr="00B0046B" w:rsidRDefault="007E5534" w:rsidP="00EE57AB">
            <w:pPr>
              <w:pStyle w:val="TableText"/>
              <w:keepNext w:val="0"/>
              <w:keepLines w:val="0"/>
              <w:jc w:val="center"/>
              <w:rPr>
                <w:b/>
                <w:bCs/>
                <w:iCs/>
                <w:szCs w:val="18"/>
              </w:rPr>
            </w:pPr>
            <w:r w:rsidRPr="00B0046B">
              <w:rPr>
                <w:b/>
                <w:bCs/>
                <w:iCs/>
                <w:szCs w:val="18"/>
              </w:rPr>
              <w:t>FIELD_TAG</w:t>
            </w:r>
          </w:p>
        </w:tc>
        <w:tc>
          <w:tcPr>
            <w:tcW w:w="1728" w:type="dxa"/>
            <w:tcBorders>
              <w:left w:val="single" w:sz="6" w:space="0" w:color="000000"/>
              <w:bottom w:val="single" w:sz="12" w:space="0" w:color="000000"/>
              <w:right w:val="single" w:sz="6" w:space="0" w:color="000000"/>
            </w:tcBorders>
            <w:shd w:val="clear" w:color="000080" w:fill="FFFFFF"/>
          </w:tcPr>
          <w:p w14:paraId="1DE46182" w14:textId="77777777" w:rsidR="007E5534" w:rsidRPr="00B0046B" w:rsidRDefault="007E5534" w:rsidP="00EE57AB">
            <w:pPr>
              <w:pStyle w:val="TableText"/>
              <w:keepNext w:val="0"/>
              <w:keepLines w:val="0"/>
              <w:jc w:val="center"/>
              <w:rPr>
                <w:b/>
                <w:bCs/>
                <w:iCs/>
                <w:szCs w:val="18"/>
              </w:rPr>
            </w:pPr>
            <w:r w:rsidRPr="00B0046B">
              <w:rPr>
                <w:b/>
                <w:bCs/>
                <w:iCs/>
                <w:szCs w:val="18"/>
              </w:rPr>
              <w:t>ELEMENT_TYPE</w:t>
            </w:r>
          </w:p>
        </w:tc>
        <w:tc>
          <w:tcPr>
            <w:tcW w:w="1801" w:type="dxa"/>
            <w:tcBorders>
              <w:left w:val="single" w:sz="6" w:space="0" w:color="000000"/>
              <w:bottom w:val="single" w:sz="12" w:space="0" w:color="000000"/>
              <w:right w:val="single" w:sz="6" w:space="0" w:color="000000"/>
            </w:tcBorders>
            <w:shd w:val="clear" w:color="000080" w:fill="FFFFFF"/>
          </w:tcPr>
          <w:p w14:paraId="1DE46183" w14:textId="77777777" w:rsidR="007E5534" w:rsidRPr="00B0046B" w:rsidRDefault="007E5534" w:rsidP="00EE57AB">
            <w:pPr>
              <w:pStyle w:val="TableText"/>
              <w:keepNext w:val="0"/>
              <w:keepLines w:val="0"/>
              <w:jc w:val="center"/>
              <w:rPr>
                <w:b/>
                <w:bCs/>
                <w:iCs/>
                <w:szCs w:val="18"/>
              </w:rPr>
            </w:pPr>
            <w:r w:rsidRPr="00B0046B">
              <w:rPr>
                <w:b/>
                <w:bCs/>
                <w:iCs/>
                <w:szCs w:val="18"/>
              </w:rPr>
              <w:t>NUM_ELEMENTS</w:t>
            </w:r>
          </w:p>
        </w:tc>
        <w:tc>
          <w:tcPr>
            <w:tcW w:w="2951" w:type="dxa"/>
            <w:tcBorders>
              <w:left w:val="single" w:sz="6" w:space="0" w:color="000000"/>
              <w:bottom w:val="single" w:sz="12" w:space="0" w:color="000000"/>
              <w:right w:val="single" w:sz="6" w:space="0" w:color="000000"/>
            </w:tcBorders>
            <w:shd w:val="clear" w:color="000080" w:fill="FFFFFF"/>
          </w:tcPr>
          <w:p w14:paraId="1DE46184" w14:textId="77777777" w:rsidR="007E5534" w:rsidRPr="00786941" w:rsidRDefault="007E5534" w:rsidP="00EE57AB">
            <w:pPr>
              <w:pStyle w:val="TableText"/>
              <w:keepNext w:val="0"/>
              <w:keepLines w:val="0"/>
              <w:jc w:val="center"/>
              <w:rPr>
                <w:b/>
                <w:bCs/>
                <w:iCs/>
                <w:szCs w:val="18"/>
                <w:lang w:val="fr-FR"/>
              </w:rPr>
            </w:pPr>
            <w:r w:rsidRPr="00786941">
              <w:rPr>
                <w:b/>
                <w:bCs/>
                <w:iCs/>
                <w:szCs w:val="18"/>
                <w:lang w:val="fr-FR"/>
              </w:rPr>
              <w:t>Syntax element or</w:t>
            </w:r>
            <w:r w:rsidRPr="00786941">
              <w:rPr>
                <w:b/>
                <w:bCs/>
                <w:iCs/>
                <w:szCs w:val="18"/>
                <w:lang w:val="fr-FR"/>
              </w:rPr>
              <w:br/>
              <w:t>syntax structure</w:t>
            </w:r>
          </w:p>
        </w:tc>
        <w:tc>
          <w:tcPr>
            <w:tcW w:w="1296" w:type="dxa"/>
            <w:tcBorders>
              <w:left w:val="single" w:sz="6" w:space="0" w:color="000000"/>
              <w:bottom w:val="single" w:sz="12" w:space="0" w:color="000000"/>
            </w:tcBorders>
            <w:shd w:val="clear" w:color="000080" w:fill="FFFFFF"/>
          </w:tcPr>
          <w:p w14:paraId="1DE46185" w14:textId="77777777" w:rsidR="007E5534" w:rsidRPr="00B0046B" w:rsidRDefault="007E5534" w:rsidP="00EE57AB">
            <w:pPr>
              <w:pStyle w:val="TableText"/>
              <w:keepNext w:val="0"/>
              <w:keepLines w:val="0"/>
              <w:jc w:val="center"/>
              <w:rPr>
                <w:b/>
                <w:bCs/>
                <w:iCs/>
                <w:szCs w:val="18"/>
              </w:rPr>
            </w:pPr>
            <w:r w:rsidRPr="00B0046B">
              <w:rPr>
                <w:b/>
                <w:bCs/>
                <w:iCs/>
                <w:szCs w:val="18"/>
              </w:rPr>
              <w:t>Presence</w:t>
            </w:r>
          </w:p>
        </w:tc>
      </w:tr>
      <w:tr w:rsidR="007E5534" w:rsidRPr="00B0046B" w14:paraId="1DE4618C"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87" w14:textId="77777777" w:rsidR="007E5534" w:rsidRPr="00B0046B" w:rsidRDefault="007E5534" w:rsidP="00EE57AB">
            <w:pPr>
              <w:pStyle w:val="TableText"/>
              <w:keepNext w:val="0"/>
              <w:keepLines w:val="0"/>
              <w:jc w:val="center"/>
              <w:rPr>
                <w:szCs w:val="18"/>
              </w:rPr>
            </w:pPr>
            <w:r w:rsidRPr="00B0046B">
              <w:rPr>
                <w:szCs w:val="18"/>
              </w:rPr>
              <w:t>0x010D</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88" w14:textId="158717C2"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8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8A" w14:textId="77777777" w:rsidR="007E5534" w:rsidRPr="00B0046B" w:rsidRDefault="002D5AD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DOCUMENT_NAME</w:t>
            </w:r>
          </w:p>
        </w:tc>
        <w:tc>
          <w:tcPr>
            <w:tcW w:w="1296" w:type="dxa"/>
            <w:tcBorders>
              <w:top w:val="single" w:sz="6" w:space="0" w:color="000000"/>
              <w:left w:val="single" w:sz="6" w:space="0" w:color="000000"/>
              <w:bottom w:val="single" w:sz="6" w:space="0" w:color="000000"/>
            </w:tcBorders>
            <w:shd w:val="clear" w:color="C0C0C0" w:fill="FFFFFF"/>
          </w:tcPr>
          <w:p w14:paraId="1DE4618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92"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8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0x010E</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8E" w14:textId="7AA731F5"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8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90" w14:textId="77777777" w:rsidR="007E5534" w:rsidRPr="00B0046B" w:rsidRDefault="00FC62B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IMAGE_DESCRIPTION</w:t>
            </w:r>
          </w:p>
        </w:tc>
        <w:tc>
          <w:tcPr>
            <w:tcW w:w="1296" w:type="dxa"/>
            <w:tcBorders>
              <w:top w:val="single" w:sz="6" w:space="0" w:color="000000"/>
              <w:left w:val="single" w:sz="6" w:space="0" w:color="000000"/>
              <w:bottom w:val="single" w:sz="6" w:space="0" w:color="000000"/>
            </w:tcBorders>
            <w:shd w:val="clear" w:color="C0C0C0" w:fill="FFFFFF"/>
          </w:tcPr>
          <w:p w14:paraId="1DE4619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98"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9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0x010F</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94" w14:textId="7B3484F4"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9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96" w14:textId="77777777" w:rsidR="007E5534" w:rsidRPr="00B0046B" w:rsidRDefault="00E670B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EQUIPMENT_MAKE</w:t>
            </w:r>
          </w:p>
        </w:tc>
        <w:tc>
          <w:tcPr>
            <w:tcW w:w="1296" w:type="dxa"/>
            <w:tcBorders>
              <w:top w:val="single" w:sz="6" w:space="0" w:color="000000"/>
              <w:left w:val="single" w:sz="6" w:space="0" w:color="000000"/>
              <w:bottom w:val="single" w:sz="6" w:space="0" w:color="000000"/>
            </w:tcBorders>
            <w:shd w:val="clear" w:color="C0C0C0" w:fill="FFFFFF"/>
          </w:tcPr>
          <w:p w14:paraId="1DE4619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9E"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9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0x0110</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9A" w14:textId="28DD75B6"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9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9C" w14:textId="77777777" w:rsidR="007E5534" w:rsidRPr="00B0046B" w:rsidRDefault="00B0449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EQUIPMENT_MODEL</w:t>
            </w:r>
          </w:p>
        </w:tc>
        <w:tc>
          <w:tcPr>
            <w:tcW w:w="1296" w:type="dxa"/>
            <w:tcBorders>
              <w:top w:val="single" w:sz="6" w:space="0" w:color="000000"/>
              <w:left w:val="single" w:sz="6" w:space="0" w:color="000000"/>
              <w:bottom w:val="single" w:sz="6" w:space="0" w:color="000000"/>
            </w:tcBorders>
            <w:shd w:val="clear" w:color="C0C0C0" w:fill="FFFFFF"/>
          </w:tcPr>
          <w:p w14:paraId="1DE4619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A4"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9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0x011D</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A0" w14:textId="52F97E57"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A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A2" w14:textId="77777777" w:rsidR="007E5534" w:rsidRPr="00B0046B" w:rsidRDefault="008706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PAGE_NAME</w:t>
            </w:r>
          </w:p>
        </w:tc>
        <w:tc>
          <w:tcPr>
            <w:tcW w:w="1296" w:type="dxa"/>
            <w:tcBorders>
              <w:top w:val="single" w:sz="6" w:space="0" w:color="000000"/>
              <w:left w:val="single" w:sz="6" w:space="0" w:color="000000"/>
              <w:bottom w:val="single" w:sz="6" w:space="0" w:color="000000"/>
            </w:tcBorders>
            <w:shd w:val="clear" w:color="C0C0C0" w:fill="FFFFFF"/>
          </w:tcPr>
          <w:p w14:paraId="1DE461A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AA"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A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0x0129</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A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USHORT</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A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2</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A8" w14:textId="77777777" w:rsidR="007E5534" w:rsidRPr="00B0046B" w:rsidRDefault="007C3AC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PAGE_NUMBER</w:t>
            </w:r>
          </w:p>
        </w:tc>
        <w:tc>
          <w:tcPr>
            <w:tcW w:w="1296" w:type="dxa"/>
            <w:tcBorders>
              <w:top w:val="single" w:sz="6" w:space="0" w:color="000000"/>
              <w:left w:val="single" w:sz="6" w:space="0" w:color="000000"/>
              <w:bottom w:val="single" w:sz="6" w:space="0" w:color="000000"/>
            </w:tcBorders>
            <w:shd w:val="clear" w:color="C0C0C0" w:fill="FFFFFF"/>
          </w:tcPr>
          <w:p w14:paraId="1DE461A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B0"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A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0x0131</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AC" w14:textId="4870A46D"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A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AE" w14:textId="77777777" w:rsidR="007E5534" w:rsidRPr="00B0046B" w:rsidRDefault="00EB02AC"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SOFTWARE_NAME_VERSION</w:t>
            </w:r>
          </w:p>
        </w:tc>
        <w:tc>
          <w:tcPr>
            <w:tcW w:w="1296" w:type="dxa"/>
            <w:tcBorders>
              <w:top w:val="single" w:sz="6" w:space="0" w:color="000000"/>
              <w:left w:val="single" w:sz="6" w:space="0" w:color="000000"/>
              <w:bottom w:val="single" w:sz="6" w:space="0" w:color="000000"/>
            </w:tcBorders>
            <w:shd w:val="clear" w:color="C0C0C0" w:fill="FFFFFF"/>
          </w:tcPr>
          <w:p w14:paraId="1DE461A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B6"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B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0x0132</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B2" w14:textId="2460B4C1"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B3" w14:textId="77777777" w:rsidR="007E5534" w:rsidRPr="00B0046B" w:rsidRDefault="00774D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20</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B4" w14:textId="77777777" w:rsidR="007E5534" w:rsidRPr="00B0046B" w:rsidRDefault="00611C8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DATE_TIME</w:t>
            </w:r>
          </w:p>
        </w:tc>
        <w:tc>
          <w:tcPr>
            <w:tcW w:w="1296" w:type="dxa"/>
            <w:tcBorders>
              <w:top w:val="single" w:sz="6" w:space="0" w:color="000000"/>
              <w:left w:val="single" w:sz="6" w:space="0" w:color="000000"/>
              <w:bottom w:val="single" w:sz="6" w:space="0" w:color="000000"/>
            </w:tcBorders>
            <w:shd w:val="clear" w:color="C0C0C0" w:fill="FFFFFF"/>
          </w:tcPr>
          <w:p w14:paraId="1DE461B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BC"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B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0x013B</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B8" w14:textId="2D030AB5"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B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BA" w14:textId="77777777" w:rsidR="007E5534" w:rsidRPr="00B0046B" w:rsidRDefault="007077DD"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ARTIST_NAME</w:t>
            </w:r>
          </w:p>
        </w:tc>
        <w:tc>
          <w:tcPr>
            <w:tcW w:w="1296" w:type="dxa"/>
            <w:tcBorders>
              <w:top w:val="single" w:sz="6" w:space="0" w:color="000000"/>
              <w:left w:val="single" w:sz="6" w:space="0" w:color="000000"/>
              <w:bottom w:val="single" w:sz="6" w:space="0" w:color="000000"/>
            </w:tcBorders>
            <w:shd w:val="clear" w:color="C0C0C0" w:fill="FFFFFF"/>
          </w:tcPr>
          <w:p w14:paraId="1DE461B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C2"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B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0x013C</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BE" w14:textId="68BE9D3D"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B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C0" w14:textId="77777777" w:rsidR="007E5534" w:rsidRPr="00B0046B" w:rsidRDefault="000368C7"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HOST_COMPUTER</w:t>
            </w:r>
          </w:p>
        </w:tc>
        <w:tc>
          <w:tcPr>
            <w:tcW w:w="1296" w:type="dxa"/>
            <w:tcBorders>
              <w:top w:val="single" w:sz="6" w:space="0" w:color="000000"/>
              <w:left w:val="single" w:sz="6" w:space="0" w:color="000000"/>
              <w:bottom w:val="single" w:sz="6" w:space="0" w:color="000000"/>
            </w:tcBorders>
            <w:shd w:val="clear" w:color="C0C0C0" w:fill="FFFFFF"/>
          </w:tcPr>
          <w:p w14:paraId="1DE461C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C8"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C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0x8298</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C4" w14:textId="73A3250B"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UTF8</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C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C6" w14:textId="77777777" w:rsidR="007E5534" w:rsidRPr="00B0046B" w:rsidRDefault="00A44FD8"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COPYRIGHT_NOTICE</w:t>
            </w:r>
          </w:p>
        </w:tc>
        <w:tc>
          <w:tcPr>
            <w:tcW w:w="1296" w:type="dxa"/>
            <w:tcBorders>
              <w:top w:val="single" w:sz="6" w:space="0" w:color="000000"/>
              <w:left w:val="single" w:sz="6" w:space="0" w:color="000000"/>
              <w:bottom w:val="single" w:sz="6" w:space="0" w:color="000000"/>
            </w:tcBorders>
            <w:shd w:val="clear" w:color="C0C0C0" w:fill="FFFFFF"/>
          </w:tcPr>
          <w:p w14:paraId="1DE461C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CE"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C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0xA001</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C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USHORT</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C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C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COLOR_SPACE</w:t>
            </w:r>
          </w:p>
        </w:tc>
        <w:tc>
          <w:tcPr>
            <w:tcW w:w="1296" w:type="dxa"/>
            <w:tcBorders>
              <w:top w:val="single" w:sz="6" w:space="0" w:color="000000"/>
              <w:left w:val="single" w:sz="6" w:space="0" w:color="000000"/>
              <w:bottom w:val="single" w:sz="6" w:space="0" w:color="000000"/>
            </w:tcBorders>
            <w:shd w:val="clear" w:color="C0C0C0" w:fill="FFFFFF"/>
          </w:tcPr>
          <w:p w14:paraId="1DE461C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D4"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C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0xBC01</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D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D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D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PIXEL_FORMAT</w:t>
            </w:r>
          </w:p>
        </w:tc>
        <w:tc>
          <w:tcPr>
            <w:tcW w:w="1296" w:type="dxa"/>
            <w:tcBorders>
              <w:top w:val="single" w:sz="6" w:space="0" w:color="000000"/>
              <w:left w:val="single" w:sz="6" w:space="0" w:color="000000"/>
              <w:bottom w:val="single" w:sz="6" w:space="0" w:color="000000"/>
            </w:tcBorders>
            <w:shd w:val="clear" w:color="C0C0C0" w:fill="FFFFFF"/>
          </w:tcPr>
          <w:p w14:paraId="1DE461D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Required</w:t>
            </w:r>
          </w:p>
        </w:tc>
      </w:tr>
      <w:tr w:rsidR="007E5534" w:rsidRPr="00B0046B" w14:paraId="1DE461DA"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D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0xBC02</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D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D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D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SPATIAL_XFRM_</w:t>
            </w:r>
            <w:r w:rsidR="005A3BAE" w:rsidRPr="00B0046B">
              <w:rPr>
                <w:szCs w:val="18"/>
              </w:rPr>
              <w:t>PRIM</w:t>
            </w:r>
            <w:r w:rsidRPr="00B0046B">
              <w:rPr>
                <w:szCs w:val="18"/>
              </w:rPr>
              <w:t>A</w:t>
            </w:r>
            <w:r w:rsidR="005A3BAE" w:rsidRPr="00B0046B">
              <w:rPr>
                <w:szCs w:val="18"/>
              </w:rPr>
              <w:t>RY</w:t>
            </w:r>
          </w:p>
        </w:tc>
        <w:tc>
          <w:tcPr>
            <w:tcW w:w="1296" w:type="dxa"/>
            <w:tcBorders>
              <w:top w:val="single" w:sz="6" w:space="0" w:color="000000"/>
              <w:left w:val="single" w:sz="6" w:space="0" w:color="000000"/>
              <w:bottom w:val="single" w:sz="6" w:space="0" w:color="000000"/>
            </w:tcBorders>
            <w:shd w:val="clear" w:color="C0C0C0" w:fill="FFFFFF"/>
          </w:tcPr>
          <w:p w14:paraId="1DE461D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E0"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D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0xBC04</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D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D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D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IMAGE_TYPE</w:t>
            </w:r>
          </w:p>
        </w:tc>
        <w:tc>
          <w:tcPr>
            <w:tcW w:w="1296" w:type="dxa"/>
            <w:tcBorders>
              <w:top w:val="single" w:sz="6" w:space="0" w:color="000000"/>
              <w:left w:val="single" w:sz="6" w:space="0" w:color="000000"/>
              <w:bottom w:val="single" w:sz="6" w:space="0" w:color="000000"/>
            </w:tcBorders>
            <w:shd w:val="clear" w:color="C0C0C0" w:fill="FFFFFF"/>
          </w:tcPr>
          <w:p w14:paraId="1DE461D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6E2842" w:rsidRPr="00B0046B" w14:paraId="1DE461E6"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E1"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0xBC05</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E2"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E3"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4</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E4" w14:textId="77777777" w:rsidR="006E2842" w:rsidRPr="00B0046B" w:rsidRDefault="00FC774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PTM</w:t>
            </w:r>
            <w:r w:rsidR="006E2842" w:rsidRPr="00B0046B">
              <w:rPr>
                <w:szCs w:val="18"/>
              </w:rPr>
              <w:t>_COLOR_INFO( )</w:t>
            </w:r>
          </w:p>
        </w:tc>
        <w:tc>
          <w:tcPr>
            <w:tcW w:w="1296" w:type="dxa"/>
            <w:tcBorders>
              <w:top w:val="single" w:sz="6" w:space="0" w:color="000000"/>
              <w:left w:val="single" w:sz="6" w:space="0" w:color="000000"/>
              <w:bottom w:val="single" w:sz="6" w:space="0" w:color="000000"/>
            </w:tcBorders>
            <w:shd w:val="clear" w:color="C0C0C0" w:fill="FFFFFF"/>
          </w:tcPr>
          <w:p w14:paraId="1DE461E5"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AC0610" w:rsidRPr="00B0046B" w14:paraId="1DE461EC"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E7" w14:textId="77777777" w:rsidR="00AC0610" w:rsidRPr="00B0046B" w:rsidRDefault="00AC061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0xBC06</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E8" w14:textId="77777777" w:rsidR="00AC0610" w:rsidRPr="00B0046B" w:rsidRDefault="00AC061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E9" w14:textId="77777777" w:rsidR="00AC0610" w:rsidRPr="00B0046B" w:rsidRDefault="00AC061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EA" w14:textId="77777777" w:rsidR="00AC0610" w:rsidRPr="00B0046B" w:rsidRDefault="00AC061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PROFILE_LEVEL_</w:t>
            </w:r>
            <w:r w:rsidR="00774D03" w:rsidRPr="00B0046B">
              <w:rPr>
                <w:szCs w:val="18"/>
              </w:rPr>
              <w:t>CONTAINER</w:t>
            </w:r>
            <w:r w:rsidRPr="00B0046B">
              <w:rPr>
                <w:szCs w:val="18"/>
              </w:rPr>
              <w:t>(</w:t>
            </w:r>
            <w:r w:rsidR="004C2796" w:rsidRPr="00B0046B">
              <w:rPr>
                <w:szCs w:val="18"/>
              </w:rPr>
              <w:t> </w:t>
            </w:r>
            <w:r w:rsidRPr="00B0046B">
              <w:rPr>
                <w:szCs w:val="18"/>
              </w:rPr>
              <w:t>)</w:t>
            </w:r>
          </w:p>
        </w:tc>
        <w:tc>
          <w:tcPr>
            <w:tcW w:w="1296" w:type="dxa"/>
            <w:tcBorders>
              <w:top w:val="single" w:sz="6" w:space="0" w:color="000000"/>
              <w:left w:val="single" w:sz="6" w:space="0" w:color="000000"/>
              <w:bottom w:val="single" w:sz="6" w:space="0" w:color="000000"/>
            </w:tcBorders>
            <w:shd w:val="clear" w:color="C0C0C0" w:fill="FFFFFF"/>
          </w:tcPr>
          <w:p w14:paraId="1DE461EB" w14:textId="77777777" w:rsidR="00AC0610" w:rsidRPr="00B0046B" w:rsidRDefault="00AC0610"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1F2"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E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0xBC80</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E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E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F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IMAGE_WIDTH</w:t>
            </w:r>
          </w:p>
        </w:tc>
        <w:tc>
          <w:tcPr>
            <w:tcW w:w="1296" w:type="dxa"/>
            <w:tcBorders>
              <w:top w:val="single" w:sz="6" w:space="0" w:color="000000"/>
              <w:left w:val="single" w:sz="6" w:space="0" w:color="000000"/>
              <w:bottom w:val="single" w:sz="6" w:space="0" w:color="000000"/>
            </w:tcBorders>
            <w:shd w:val="clear" w:color="C0C0C0" w:fill="FFFFFF"/>
          </w:tcPr>
          <w:p w14:paraId="1DE461F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Required</w:t>
            </w:r>
          </w:p>
        </w:tc>
      </w:tr>
      <w:tr w:rsidR="007E5534" w:rsidRPr="00B0046B" w14:paraId="1DE461F8"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F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0xBC81</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F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F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F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IMAGE_HEIGHT</w:t>
            </w:r>
          </w:p>
        </w:tc>
        <w:tc>
          <w:tcPr>
            <w:tcW w:w="1296" w:type="dxa"/>
            <w:tcBorders>
              <w:top w:val="single" w:sz="6" w:space="0" w:color="000000"/>
              <w:left w:val="single" w:sz="6" w:space="0" w:color="000000"/>
              <w:bottom w:val="single" w:sz="6" w:space="0" w:color="000000"/>
            </w:tcBorders>
            <w:shd w:val="clear" w:color="C0C0C0" w:fill="FFFFFF"/>
          </w:tcPr>
          <w:p w14:paraId="1DE461F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Required</w:t>
            </w:r>
          </w:p>
        </w:tc>
      </w:tr>
      <w:tr w:rsidR="007E5534" w:rsidRPr="00B0046B" w14:paraId="1DE461FE" w14:textId="77777777" w:rsidTr="00774D03">
        <w:trPr>
          <w:jc w:val="center"/>
        </w:trPr>
        <w:tc>
          <w:tcPr>
            <w:tcW w:w="1440" w:type="dxa"/>
            <w:tcBorders>
              <w:top w:val="single" w:sz="6" w:space="0" w:color="000000"/>
              <w:bottom w:val="single" w:sz="6" w:space="0" w:color="000000"/>
              <w:right w:val="single" w:sz="6" w:space="0" w:color="000000"/>
            </w:tcBorders>
            <w:shd w:val="clear" w:color="C0C0C0" w:fill="FFFFFF"/>
          </w:tcPr>
          <w:p w14:paraId="1DE461F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0xBC82</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1F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FLOAT</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1F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1F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WIDTH_RESOLUTION</w:t>
            </w:r>
          </w:p>
        </w:tc>
        <w:tc>
          <w:tcPr>
            <w:tcW w:w="1296" w:type="dxa"/>
            <w:tcBorders>
              <w:top w:val="single" w:sz="6" w:space="0" w:color="000000"/>
              <w:left w:val="single" w:sz="6" w:space="0" w:color="000000"/>
              <w:bottom w:val="single" w:sz="6" w:space="0" w:color="000000"/>
            </w:tcBorders>
            <w:shd w:val="clear" w:color="C0C0C0" w:fill="FFFFFF"/>
          </w:tcPr>
          <w:p w14:paraId="1DE461F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04"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1F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0xBC83</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0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FLOAT</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0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0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HEIGHT_RESOLUTION</w:t>
            </w:r>
          </w:p>
        </w:tc>
        <w:tc>
          <w:tcPr>
            <w:tcW w:w="1296" w:type="dxa"/>
            <w:tcBorders>
              <w:top w:val="single" w:sz="6" w:space="0" w:color="000000"/>
              <w:left w:val="single" w:sz="6" w:space="0" w:color="000000"/>
              <w:bottom w:val="single" w:sz="6" w:space="0" w:color="000000"/>
            </w:tcBorders>
            <w:shd w:val="clear" w:color="C0C0C0" w:fill="FFFFFF"/>
          </w:tcPr>
          <w:p w14:paraId="1DE4620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0A"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0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0xBCC0</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0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0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0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IMAGE_OFFSET</w:t>
            </w:r>
          </w:p>
        </w:tc>
        <w:tc>
          <w:tcPr>
            <w:tcW w:w="1296" w:type="dxa"/>
            <w:tcBorders>
              <w:top w:val="single" w:sz="6" w:space="0" w:color="000000"/>
              <w:left w:val="single" w:sz="6" w:space="0" w:color="000000"/>
              <w:bottom w:val="single" w:sz="6" w:space="0" w:color="000000"/>
            </w:tcBorders>
            <w:shd w:val="clear" w:color="C0C0C0" w:fill="FFFFFF"/>
          </w:tcPr>
          <w:p w14:paraId="1DE4620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Required</w:t>
            </w:r>
          </w:p>
        </w:tc>
      </w:tr>
      <w:tr w:rsidR="007E5534" w:rsidRPr="00B0046B" w14:paraId="1DE46210"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0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0xBCC1</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0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0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0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IMAGE_BYTE_COUNT</w:t>
            </w:r>
          </w:p>
        </w:tc>
        <w:tc>
          <w:tcPr>
            <w:tcW w:w="1296" w:type="dxa"/>
            <w:tcBorders>
              <w:top w:val="single" w:sz="6" w:space="0" w:color="000000"/>
              <w:left w:val="single" w:sz="6" w:space="0" w:color="000000"/>
              <w:bottom w:val="single" w:sz="6" w:space="0" w:color="000000"/>
            </w:tcBorders>
            <w:shd w:val="clear" w:color="C0C0C0" w:fill="FFFFFF"/>
          </w:tcPr>
          <w:p w14:paraId="1DE4620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Required</w:t>
            </w:r>
          </w:p>
        </w:tc>
      </w:tr>
      <w:tr w:rsidR="007E5534" w:rsidRPr="00B0046B" w14:paraId="1DE46216"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1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0xBCC2</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1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1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1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ALPHA_OFFSET</w:t>
            </w:r>
          </w:p>
        </w:tc>
        <w:tc>
          <w:tcPr>
            <w:tcW w:w="1296" w:type="dxa"/>
            <w:tcBorders>
              <w:top w:val="single" w:sz="6" w:space="0" w:color="000000"/>
              <w:left w:val="single" w:sz="6" w:space="0" w:color="000000"/>
              <w:bottom w:val="single" w:sz="6" w:space="0" w:color="000000"/>
            </w:tcBorders>
            <w:shd w:val="clear" w:color="C0C0C0" w:fill="FFFFFF"/>
          </w:tcPr>
          <w:p w14:paraId="1DE4621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1C"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1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0xBCC3</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1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 USHORT, or ULONG</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1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1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ALPHA_BYTE_COUNT</w:t>
            </w:r>
          </w:p>
        </w:tc>
        <w:tc>
          <w:tcPr>
            <w:tcW w:w="1296" w:type="dxa"/>
            <w:tcBorders>
              <w:top w:val="single" w:sz="6" w:space="0" w:color="000000"/>
              <w:left w:val="single" w:sz="6" w:space="0" w:color="000000"/>
              <w:bottom w:val="single" w:sz="6" w:space="0" w:color="000000"/>
            </w:tcBorders>
            <w:shd w:val="clear" w:color="C0C0C0" w:fill="FFFFFF"/>
          </w:tcPr>
          <w:p w14:paraId="1DE4621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22"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1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0xBCC4</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1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1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2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IMAGE_BAND_PRESENCE</w:t>
            </w:r>
          </w:p>
        </w:tc>
        <w:tc>
          <w:tcPr>
            <w:tcW w:w="1296" w:type="dxa"/>
            <w:tcBorders>
              <w:top w:val="single" w:sz="6" w:space="0" w:color="000000"/>
              <w:left w:val="single" w:sz="6" w:space="0" w:color="000000"/>
              <w:bottom w:val="single" w:sz="6" w:space="0" w:color="000000"/>
            </w:tcBorders>
            <w:shd w:val="clear" w:color="C0C0C0" w:fill="FFFFFF"/>
          </w:tcPr>
          <w:p w14:paraId="1DE4622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28" w14:textId="77777777" w:rsidTr="00774D03">
        <w:trPr>
          <w:trHeight w:val="238"/>
          <w:jc w:val="center"/>
        </w:trPr>
        <w:tc>
          <w:tcPr>
            <w:tcW w:w="1440" w:type="dxa"/>
            <w:tcBorders>
              <w:top w:val="single" w:sz="6" w:space="0" w:color="000000"/>
              <w:bottom w:val="single" w:sz="6" w:space="0" w:color="000000"/>
              <w:right w:val="single" w:sz="6" w:space="0" w:color="000000"/>
            </w:tcBorders>
            <w:shd w:val="clear" w:color="C0C0C0" w:fill="FFFFFF"/>
          </w:tcPr>
          <w:p w14:paraId="1DE4622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0xBCC5</w:t>
            </w:r>
          </w:p>
        </w:tc>
        <w:tc>
          <w:tcPr>
            <w:tcW w:w="1728" w:type="dxa"/>
            <w:tcBorders>
              <w:top w:val="single" w:sz="6" w:space="0" w:color="000000"/>
              <w:left w:val="single" w:sz="6" w:space="0" w:color="000000"/>
              <w:bottom w:val="single" w:sz="6" w:space="0" w:color="000000"/>
              <w:right w:val="single" w:sz="6" w:space="0" w:color="000000"/>
            </w:tcBorders>
            <w:shd w:val="clear" w:color="C0C0C0" w:fill="FFFFFF"/>
          </w:tcPr>
          <w:p w14:paraId="1DE4622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BYTE</w:t>
            </w:r>
          </w:p>
        </w:tc>
        <w:tc>
          <w:tcPr>
            <w:tcW w:w="1801" w:type="dxa"/>
            <w:tcBorders>
              <w:top w:val="single" w:sz="6" w:space="0" w:color="000000"/>
              <w:left w:val="single" w:sz="6" w:space="0" w:color="000000"/>
              <w:bottom w:val="single" w:sz="6" w:space="0" w:color="000000"/>
              <w:right w:val="single" w:sz="6" w:space="0" w:color="000000"/>
            </w:tcBorders>
            <w:shd w:val="clear" w:color="C0C0C0" w:fill="FFFFFF"/>
          </w:tcPr>
          <w:p w14:paraId="1DE46225"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2951" w:type="dxa"/>
            <w:tcBorders>
              <w:top w:val="single" w:sz="6" w:space="0" w:color="000000"/>
              <w:left w:val="single" w:sz="6" w:space="0" w:color="000000"/>
              <w:bottom w:val="single" w:sz="6" w:space="0" w:color="000000"/>
              <w:right w:val="single" w:sz="6" w:space="0" w:color="000000"/>
            </w:tcBorders>
            <w:shd w:val="clear" w:color="C0C0C0" w:fill="FFFFFF"/>
          </w:tcPr>
          <w:p w14:paraId="1DE4622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ALPHA_BAND_PRESENCE</w:t>
            </w:r>
          </w:p>
        </w:tc>
        <w:tc>
          <w:tcPr>
            <w:tcW w:w="1296" w:type="dxa"/>
            <w:tcBorders>
              <w:top w:val="single" w:sz="6" w:space="0" w:color="000000"/>
              <w:left w:val="single" w:sz="6" w:space="0" w:color="000000"/>
              <w:bottom w:val="single" w:sz="6" w:space="0" w:color="000000"/>
            </w:tcBorders>
            <w:shd w:val="clear" w:color="C0C0C0" w:fill="FFFFFF"/>
          </w:tcPr>
          <w:p w14:paraId="1DE4622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r w:rsidR="007E5534" w:rsidRPr="00B0046B" w14:paraId="1DE4622E" w14:textId="77777777" w:rsidTr="00774D03">
        <w:trPr>
          <w:trHeight w:val="238"/>
          <w:jc w:val="center"/>
        </w:trPr>
        <w:tc>
          <w:tcPr>
            <w:tcW w:w="1440" w:type="dxa"/>
            <w:tcBorders>
              <w:top w:val="single" w:sz="6" w:space="0" w:color="000000"/>
              <w:right w:val="single" w:sz="6" w:space="0" w:color="000000"/>
            </w:tcBorders>
            <w:shd w:val="clear" w:color="C0C0C0" w:fill="FFFFFF"/>
          </w:tcPr>
          <w:p w14:paraId="1DE46229"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0xEA1C</w:t>
            </w:r>
          </w:p>
        </w:tc>
        <w:tc>
          <w:tcPr>
            <w:tcW w:w="1728" w:type="dxa"/>
            <w:tcBorders>
              <w:top w:val="single" w:sz="6" w:space="0" w:color="000000"/>
              <w:left w:val="single" w:sz="6" w:space="0" w:color="000000"/>
              <w:right w:val="single" w:sz="6" w:space="0" w:color="000000"/>
            </w:tcBorders>
            <w:shd w:val="clear" w:color="C0C0C0" w:fill="FFFFFF"/>
          </w:tcPr>
          <w:p w14:paraId="1DE4622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UNDEFINED</w:t>
            </w:r>
          </w:p>
        </w:tc>
        <w:tc>
          <w:tcPr>
            <w:tcW w:w="1801" w:type="dxa"/>
            <w:tcBorders>
              <w:top w:val="single" w:sz="6" w:space="0" w:color="000000"/>
              <w:left w:val="single" w:sz="6" w:space="0" w:color="000000"/>
              <w:right w:val="single" w:sz="6" w:space="0" w:color="000000"/>
            </w:tcBorders>
            <w:shd w:val="clear" w:color="C0C0C0" w:fill="FFFFFF"/>
          </w:tcPr>
          <w:p w14:paraId="1DE4622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variable</w:t>
            </w:r>
          </w:p>
        </w:tc>
        <w:tc>
          <w:tcPr>
            <w:tcW w:w="2951" w:type="dxa"/>
            <w:tcBorders>
              <w:top w:val="single" w:sz="6" w:space="0" w:color="000000"/>
              <w:left w:val="single" w:sz="6" w:space="0" w:color="000000"/>
              <w:right w:val="single" w:sz="6" w:space="0" w:color="000000"/>
            </w:tcBorders>
            <w:shd w:val="clear" w:color="C0C0C0" w:fill="FFFFFF"/>
          </w:tcPr>
          <w:p w14:paraId="1DE4622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PADDING_DATA</w:t>
            </w:r>
          </w:p>
        </w:tc>
        <w:tc>
          <w:tcPr>
            <w:tcW w:w="1296" w:type="dxa"/>
            <w:tcBorders>
              <w:top w:val="single" w:sz="6" w:space="0" w:color="000000"/>
              <w:left w:val="single" w:sz="6" w:space="0" w:color="000000"/>
            </w:tcBorders>
            <w:shd w:val="clear" w:color="C0C0C0" w:fill="FFFFFF"/>
          </w:tcPr>
          <w:p w14:paraId="1DE4622D"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Optional</w:t>
            </w:r>
          </w:p>
        </w:tc>
      </w:tr>
    </w:tbl>
    <w:p w14:paraId="1DE4622F" w14:textId="77777777" w:rsidR="007E5534" w:rsidRPr="00B0046B" w:rsidRDefault="007E5534" w:rsidP="00EE57AB"/>
    <w:p w14:paraId="1DE46230" w14:textId="77777777" w:rsidR="007E5534" w:rsidRPr="00B0046B" w:rsidRDefault="007E5534" w:rsidP="00251835">
      <w:pPr>
        <w:pStyle w:val="Annex3"/>
      </w:pPr>
      <w:bookmarkStart w:id="1960" w:name="_Ref184893557"/>
      <w:bookmarkStart w:id="1961" w:name="_Ref200288158"/>
      <w:bookmarkStart w:id="1962" w:name="_Toc226984420"/>
      <w:bookmarkStart w:id="1963" w:name="_Toc462298777"/>
      <w:r w:rsidRPr="00B0046B">
        <w:t>FIELD_TAG</w:t>
      </w:r>
      <w:bookmarkEnd w:id="1960"/>
      <w:bookmarkEnd w:id="1961"/>
      <w:bookmarkEnd w:id="1962"/>
      <w:bookmarkEnd w:id="1963"/>
    </w:p>
    <w:p w14:paraId="1DE46231" w14:textId="77777777" w:rsidR="007E5534" w:rsidRPr="00B0046B" w:rsidRDefault="007E5534" w:rsidP="00EE57AB">
      <w:r w:rsidRPr="00B0046B">
        <w:t>FIELD_TAG identifies the data contained in the IFD_ENTRY( ) syntax structure. When the IFD_ENTRY( ) syntax structure is not the first IFD_ENTRY( ) syntax structure of the IMAGE_FILE_DIRECTORY( ) syntax structure, the value of FIELD_TAG shall be greater than the value of FIELD_TAG in the preceding IFD_ENTRY( ) syntax structure of the IMAGE_FILE_DIRECTORY( ) syntax structure.</w:t>
      </w:r>
    </w:p>
    <w:p w14:paraId="1DE46232" w14:textId="77777777" w:rsidR="007E5534" w:rsidRPr="00B0046B" w:rsidRDefault="007E5534" w:rsidP="00251835">
      <w:pPr>
        <w:pStyle w:val="Annex3"/>
      </w:pPr>
      <w:bookmarkStart w:id="1964" w:name="_Ref185141439"/>
      <w:bookmarkStart w:id="1965" w:name="_Toc226984421"/>
      <w:bookmarkStart w:id="1966" w:name="_Toc462298778"/>
      <w:r w:rsidRPr="00B0046B">
        <w:t>ELEMENT_TYPE</w:t>
      </w:r>
      <w:bookmarkEnd w:id="1964"/>
      <w:bookmarkEnd w:id="1965"/>
      <w:bookmarkEnd w:id="1966"/>
    </w:p>
    <w:p w14:paraId="1DE46233" w14:textId="6BB48111" w:rsidR="007E5534" w:rsidRPr="00B0046B" w:rsidRDefault="007E5534" w:rsidP="00040949">
      <w:r w:rsidRPr="00B0046B">
        <w:t xml:space="preserve">ELEMENT_TYPE identifies the type of data contained in the IFD_ENTRY( ) syntax structure as specified </w:t>
      </w:r>
      <w:r w:rsidR="00040949" w:rsidRPr="00B0046B">
        <w:t>in</w:t>
      </w:r>
      <w:r w:rsidRPr="00B0046B">
        <w:t xml:space="preserve"> </w:t>
      </w:r>
      <w:r w:rsidR="008E5165" w:rsidRPr="004A4DE6">
        <w:fldChar w:fldCharType="begin" w:fldLock="1"/>
      </w:r>
      <w:r w:rsidRPr="00B0046B">
        <w:instrText xml:space="preserve"> REF _Ref184885116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5</w:t>
      </w:r>
      <w:r w:rsidR="008E5165" w:rsidRPr="004A4DE6">
        <w:fldChar w:fldCharType="end"/>
      </w:r>
      <w:r w:rsidRPr="00B0046B">
        <w:t>.</w:t>
      </w:r>
    </w:p>
    <w:p w14:paraId="1DE46234" w14:textId="77777777" w:rsidR="007E5534" w:rsidRPr="00B0046B" w:rsidRDefault="007E5534" w:rsidP="00EE57AB">
      <w:pPr>
        <w:pStyle w:val="TableTitle"/>
        <w:keepNext w:val="0"/>
        <w:outlineLvl w:val="0"/>
      </w:pPr>
      <w:bookmarkStart w:id="1967" w:name="_Ref184885116"/>
      <w:bookmarkStart w:id="1968" w:name="_Ref184885112"/>
      <w:bookmarkStart w:id="1969" w:name="_Toc257212377"/>
      <w:bookmarkStart w:id="1970" w:name="_Toc462299060"/>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5</w:t>
      </w:r>
      <w:r w:rsidR="008E5165" w:rsidRPr="004A4DE6">
        <w:rPr>
          <w:noProof/>
        </w:rPr>
        <w:fldChar w:fldCharType="end"/>
      </w:r>
      <w:bookmarkEnd w:id="1967"/>
      <w:r w:rsidRPr="00B0046B">
        <w:t> – </w:t>
      </w:r>
      <w:bookmarkEnd w:id="1968"/>
      <w:r w:rsidRPr="00B0046B">
        <w:t>ELEMENT_TYPE</w:t>
      </w:r>
      <w:bookmarkEnd w:id="1969"/>
      <w:bookmarkEnd w:id="1970"/>
    </w:p>
    <w:p w14:paraId="1DE46235" w14:textId="77777777" w:rsidR="007E5534" w:rsidRPr="00B0046B" w:rsidRDefault="007E553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2160"/>
        <w:gridCol w:w="1440"/>
        <w:gridCol w:w="2880"/>
      </w:tblGrid>
      <w:tr w:rsidR="007E5534" w:rsidRPr="00B0046B" w14:paraId="1DE46239" w14:textId="77777777">
        <w:trPr>
          <w:jc w:val="center"/>
        </w:trPr>
        <w:tc>
          <w:tcPr>
            <w:tcW w:w="2160" w:type="dxa"/>
            <w:tcBorders>
              <w:top w:val="single" w:sz="12" w:space="0" w:color="auto"/>
              <w:left w:val="single" w:sz="12" w:space="0" w:color="auto"/>
              <w:bottom w:val="single" w:sz="12" w:space="0" w:color="auto"/>
              <w:right w:val="single" w:sz="6" w:space="0" w:color="auto"/>
            </w:tcBorders>
            <w:shd w:val="clear" w:color="000080" w:fill="FFFFFF"/>
          </w:tcPr>
          <w:p w14:paraId="1DE46236" w14:textId="77777777" w:rsidR="007E5534" w:rsidRPr="00B0046B" w:rsidRDefault="007E5534" w:rsidP="00EE57AB">
            <w:pPr>
              <w:pStyle w:val="TableText"/>
              <w:keepNext w:val="0"/>
              <w:keepLines w:val="0"/>
              <w:jc w:val="center"/>
              <w:rPr>
                <w:b/>
                <w:bCs/>
                <w:iCs/>
              </w:rPr>
            </w:pPr>
            <w:r w:rsidRPr="00B0046B">
              <w:rPr>
                <w:b/>
                <w:bCs/>
                <w:iCs/>
              </w:rPr>
              <w:t>ELEMENT_TYPE</w:t>
            </w:r>
          </w:p>
        </w:tc>
        <w:tc>
          <w:tcPr>
            <w:tcW w:w="1440" w:type="dxa"/>
            <w:tcBorders>
              <w:top w:val="single" w:sz="12" w:space="0" w:color="auto"/>
              <w:left w:val="single" w:sz="6" w:space="0" w:color="auto"/>
              <w:bottom w:val="single" w:sz="12" w:space="0" w:color="auto"/>
              <w:right w:val="single" w:sz="6" w:space="0" w:color="auto"/>
            </w:tcBorders>
            <w:shd w:val="clear" w:color="000080" w:fill="FFFFFF"/>
          </w:tcPr>
          <w:p w14:paraId="1DE46237" w14:textId="77777777" w:rsidR="007E5534" w:rsidRPr="00B0046B" w:rsidRDefault="007E5534" w:rsidP="00EE57AB">
            <w:pPr>
              <w:pStyle w:val="TableText"/>
              <w:keepNext w:val="0"/>
              <w:keepLines w:val="0"/>
              <w:jc w:val="center"/>
              <w:rPr>
                <w:b/>
                <w:bCs/>
                <w:iCs/>
              </w:rPr>
            </w:pPr>
            <w:r w:rsidRPr="00B0046B">
              <w:rPr>
                <w:b/>
                <w:bCs/>
                <w:iCs/>
              </w:rPr>
              <w:t>Mnemonic</w:t>
            </w:r>
          </w:p>
        </w:tc>
        <w:tc>
          <w:tcPr>
            <w:tcW w:w="2880" w:type="dxa"/>
            <w:tcBorders>
              <w:top w:val="single" w:sz="12" w:space="0" w:color="auto"/>
              <w:left w:val="single" w:sz="6" w:space="0" w:color="auto"/>
              <w:bottom w:val="single" w:sz="12" w:space="0" w:color="auto"/>
              <w:right w:val="single" w:sz="12" w:space="0" w:color="auto"/>
            </w:tcBorders>
            <w:shd w:val="clear" w:color="000080" w:fill="FFFFFF"/>
          </w:tcPr>
          <w:p w14:paraId="1DE46238" w14:textId="77777777" w:rsidR="007E5534" w:rsidRPr="00B0046B" w:rsidRDefault="007E5534" w:rsidP="00EE57AB">
            <w:pPr>
              <w:pStyle w:val="TableText"/>
              <w:keepNext w:val="0"/>
              <w:keepLines w:val="0"/>
              <w:jc w:val="center"/>
              <w:rPr>
                <w:b/>
                <w:bCs/>
                <w:iCs/>
              </w:rPr>
            </w:pPr>
            <w:r w:rsidRPr="00B0046B">
              <w:rPr>
                <w:b/>
                <w:bCs/>
                <w:iCs/>
              </w:rPr>
              <w:t>S</w:t>
            </w:r>
            <w:r w:rsidR="00C83DBA" w:rsidRPr="00B0046B">
              <w:rPr>
                <w:b/>
                <w:bCs/>
                <w:iCs/>
              </w:rPr>
              <w:t>izeOfElement</w:t>
            </w:r>
          </w:p>
        </w:tc>
      </w:tr>
      <w:tr w:rsidR="00F51C56" w:rsidRPr="00B0046B" w14:paraId="1DE4623D" w14:textId="77777777">
        <w:trPr>
          <w:jc w:val="center"/>
        </w:trPr>
        <w:tc>
          <w:tcPr>
            <w:tcW w:w="2160" w:type="dxa"/>
            <w:tcBorders>
              <w:top w:val="single" w:sz="12" w:space="0" w:color="auto"/>
            </w:tcBorders>
            <w:shd w:val="clear" w:color="C0C0C0" w:fill="FFFFFF"/>
          </w:tcPr>
          <w:p w14:paraId="1DE4623A" w14:textId="77777777" w:rsidR="00F51C56" w:rsidRPr="00B0046B" w:rsidRDefault="00F51C56" w:rsidP="00EE57AB">
            <w:pPr>
              <w:pStyle w:val="TableText"/>
              <w:keepNext w:val="0"/>
              <w:keepLines w:val="0"/>
              <w:jc w:val="center"/>
              <w:rPr>
                <w:b/>
              </w:rPr>
            </w:pPr>
            <w:r w:rsidRPr="00B0046B">
              <w:rPr>
                <w:b/>
              </w:rPr>
              <w:t xml:space="preserve"> 0</w:t>
            </w:r>
          </w:p>
        </w:tc>
        <w:tc>
          <w:tcPr>
            <w:tcW w:w="1440" w:type="dxa"/>
            <w:tcBorders>
              <w:top w:val="single" w:sz="12" w:space="0" w:color="auto"/>
            </w:tcBorders>
            <w:shd w:val="clear" w:color="C0C0C0" w:fill="FFFFFF"/>
          </w:tcPr>
          <w:p w14:paraId="1DE4623B" w14:textId="77777777" w:rsidR="00F51C56"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RESERVED</w:t>
            </w:r>
          </w:p>
        </w:tc>
        <w:tc>
          <w:tcPr>
            <w:tcW w:w="2880" w:type="dxa"/>
            <w:tcBorders>
              <w:top w:val="single" w:sz="12" w:space="0" w:color="auto"/>
            </w:tcBorders>
            <w:shd w:val="clear" w:color="C0C0C0" w:fill="FFFFFF"/>
          </w:tcPr>
          <w:p w14:paraId="1DE4623C" w14:textId="77777777" w:rsidR="00F51C56"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Not specified</w:t>
            </w:r>
          </w:p>
        </w:tc>
      </w:tr>
      <w:tr w:rsidR="007E5534" w:rsidRPr="00B0046B" w14:paraId="1DE46241" w14:textId="77777777">
        <w:trPr>
          <w:jc w:val="center"/>
        </w:trPr>
        <w:tc>
          <w:tcPr>
            <w:tcW w:w="2160" w:type="dxa"/>
            <w:shd w:val="clear" w:color="C0C0C0" w:fill="FFFFFF"/>
          </w:tcPr>
          <w:p w14:paraId="1DE4623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1</w:t>
            </w:r>
          </w:p>
        </w:tc>
        <w:tc>
          <w:tcPr>
            <w:tcW w:w="1440" w:type="dxa"/>
            <w:shd w:val="clear" w:color="C0C0C0" w:fill="FFFFFF"/>
          </w:tcPr>
          <w:p w14:paraId="1DE4623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BYTE</w:t>
            </w:r>
          </w:p>
        </w:tc>
        <w:tc>
          <w:tcPr>
            <w:tcW w:w="2880" w:type="dxa"/>
            <w:shd w:val="clear" w:color="C0C0C0" w:fill="FFFFFF"/>
          </w:tcPr>
          <w:p w14:paraId="1DE4624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7E5534" w:rsidRPr="00B0046B" w14:paraId="1DE46245" w14:textId="77777777">
        <w:trPr>
          <w:jc w:val="center"/>
        </w:trPr>
        <w:tc>
          <w:tcPr>
            <w:tcW w:w="2160" w:type="dxa"/>
            <w:shd w:val="clear" w:color="C0C0C0" w:fill="FFFFFF"/>
          </w:tcPr>
          <w:p w14:paraId="1DE4624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2</w:t>
            </w:r>
          </w:p>
        </w:tc>
        <w:tc>
          <w:tcPr>
            <w:tcW w:w="1440" w:type="dxa"/>
            <w:shd w:val="clear" w:color="C0C0C0" w:fill="FFFFFF"/>
          </w:tcPr>
          <w:p w14:paraId="1DE46243" w14:textId="70F8E463" w:rsidR="007E5534" w:rsidRPr="00B0046B" w:rsidRDefault="0018198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Cs w:val="18"/>
              </w:rPr>
              <w:t>UTF</w:t>
            </w:r>
            <w:r w:rsidR="00EE165E" w:rsidRPr="00B0046B">
              <w:rPr>
                <w:szCs w:val="18"/>
              </w:rPr>
              <w:t>-</w:t>
            </w:r>
            <w:r w:rsidRPr="00B0046B">
              <w:rPr>
                <w:szCs w:val="18"/>
              </w:rPr>
              <w:t>8</w:t>
            </w:r>
          </w:p>
        </w:tc>
        <w:tc>
          <w:tcPr>
            <w:tcW w:w="2880" w:type="dxa"/>
            <w:shd w:val="clear" w:color="C0C0C0" w:fill="FFFFFF"/>
          </w:tcPr>
          <w:p w14:paraId="1DE4624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7E5534" w:rsidRPr="00B0046B" w14:paraId="1DE46249" w14:textId="77777777">
        <w:trPr>
          <w:jc w:val="center"/>
        </w:trPr>
        <w:tc>
          <w:tcPr>
            <w:tcW w:w="2160" w:type="dxa"/>
            <w:shd w:val="clear" w:color="C0C0C0" w:fill="FFFFFF"/>
          </w:tcPr>
          <w:p w14:paraId="1DE4624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3</w:t>
            </w:r>
          </w:p>
        </w:tc>
        <w:tc>
          <w:tcPr>
            <w:tcW w:w="1440" w:type="dxa"/>
            <w:shd w:val="clear" w:color="C0C0C0" w:fill="FFFFFF"/>
          </w:tcPr>
          <w:p w14:paraId="1DE4624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USHORT</w:t>
            </w:r>
          </w:p>
        </w:tc>
        <w:tc>
          <w:tcPr>
            <w:tcW w:w="2880" w:type="dxa"/>
            <w:shd w:val="clear" w:color="C0C0C0" w:fill="FFFFFF"/>
          </w:tcPr>
          <w:p w14:paraId="1DE4624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7E5534" w:rsidRPr="00B0046B" w14:paraId="1DE4624D" w14:textId="77777777">
        <w:trPr>
          <w:jc w:val="center"/>
        </w:trPr>
        <w:tc>
          <w:tcPr>
            <w:tcW w:w="2160" w:type="dxa"/>
            <w:shd w:val="clear" w:color="C0C0C0" w:fill="FFFFFF"/>
          </w:tcPr>
          <w:p w14:paraId="1DE4624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4</w:t>
            </w:r>
          </w:p>
        </w:tc>
        <w:tc>
          <w:tcPr>
            <w:tcW w:w="1440" w:type="dxa"/>
            <w:shd w:val="clear" w:color="C0C0C0" w:fill="FFFFFF"/>
          </w:tcPr>
          <w:p w14:paraId="1DE4624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ULONG</w:t>
            </w:r>
          </w:p>
        </w:tc>
        <w:tc>
          <w:tcPr>
            <w:tcW w:w="2880" w:type="dxa"/>
            <w:shd w:val="clear" w:color="C0C0C0" w:fill="FFFFFF"/>
          </w:tcPr>
          <w:p w14:paraId="1DE4624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r w:rsidR="007E5534" w:rsidRPr="00B0046B" w14:paraId="1DE46251" w14:textId="77777777">
        <w:trPr>
          <w:trHeight w:val="238"/>
          <w:jc w:val="center"/>
        </w:trPr>
        <w:tc>
          <w:tcPr>
            <w:tcW w:w="2160" w:type="dxa"/>
            <w:shd w:val="clear" w:color="C0C0C0" w:fill="FFFFFF"/>
          </w:tcPr>
          <w:p w14:paraId="1DE4624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5</w:t>
            </w:r>
          </w:p>
        </w:tc>
        <w:tc>
          <w:tcPr>
            <w:tcW w:w="1440" w:type="dxa"/>
            <w:shd w:val="clear" w:color="C0C0C0" w:fill="FFFFFF"/>
          </w:tcPr>
          <w:p w14:paraId="1DE4624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URATIONAL</w:t>
            </w:r>
          </w:p>
        </w:tc>
        <w:tc>
          <w:tcPr>
            <w:tcW w:w="2880" w:type="dxa"/>
            <w:shd w:val="clear" w:color="C0C0C0" w:fill="FFFFFF"/>
          </w:tcPr>
          <w:p w14:paraId="1DE4625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r>
      <w:tr w:rsidR="007E5534" w:rsidRPr="00B0046B" w14:paraId="1DE46255" w14:textId="77777777">
        <w:trPr>
          <w:trHeight w:val="238"/>
          <w:jc w:val="center"/>
        </w:trPr>
        <w:tc>
          <w:tcPr>
            <w:tcW w:w="2160" w:type="dxa"/>
            <w:shd w:val="clear" w:color="C0C0C0" w:fill="FFFFFF"/>
          </w:tcPr>
          <w:p w14:paraId="1DE46252"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6</w:t>
            </w:r>
          </w:p>
        </w:tc>
        <w:tc>
          <w:tcPr>
            <w:tcW w:w="1440" w:type="dxa"/>
            <w:shd w:val="clear" w:color="C0C0C0" w:fill="FFFFFF"/>
          </w:tcPr>
          <w:p w14:paraId="1DE4625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SBYTE</w:t>
            </w:r>
          </w:p>
        </w:tc>
        <w:tc>
          <w:tcPr>
            <w:tcW w:w="2880" w:type="dxa"/>
            <w:shd w:val="clear" w:color="C0C0C0" w:fill="FFFFFF"/>
          </w:tcPr>
          <w:p w14:paraId="1DE4625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7E5534" w:rsidRPr="00B0046B" w14:paraId="1DE46259" w14:textId="77777777">
        <w:trPr>
          <w:trHeight w:val="238"/>
          <w:jc w:val="center"/>
        </w:trPr>
        <w:tc>
          <w:tcPr>
            <w:tcW w:w="2160" w:type="dxa"/>
            <w:shd w:val="clear" w:color="C0C0C0" w:fill="FFFFFF"/>
          </w:tcPr>
          <w:p w14:paraId="1DE46256"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7</w:t>
            </w:r>
          </w:p>
        </w:tc>
        <w:tc>
          <w:tcPr>
            <w:tcW w:w="1440" w:type="dxa"/>
            <w:shd w:val="clear" w:color="C0C0C0" w:fill="FFFFFF"/>
          </w:tcPr>
          <w:p w14:paraId="1DE4625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UNDEFINED</w:t>
            </w:r>
          </w:p>
        </w:tc>
        <w:tc>
          <w:tcPr>
            <w:tcW w:w="2880" w:type="dxa"/>
            <w:shd w:val="clear" w:color="C0C0C0" w:fill="FFFFFF"/>
          </w:tcPr>
          <w:p w14:paraId="1DE4625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1</w:t>
            </w:r>
          </w:p>
        </w:tc>
      </w:tr>
      <w:tr w:rsidR="007E5534" w:rsidRPr="00B0046B" w14:paraId="1DE4625D" w14:textId="77777777">
        <w:trPr>
          <w:trHeight w:val="238"/>
          <w:jc w:val="center"/>
        </w:trPr>
        <w:tc>
          <w:tcPr>
            <w:tcW w:w="2160" w:type="dxa"/>
            <w:shd w:val="clear" w:color="C0C0C0" w:fill="FFFFFF"/>
          </w:tcPr>
          <w:p w14:paraId="1DE4625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8</w:t>
            </w:r>
          </w:p>
        </w:tc>
        <w:tc>
          <w:tcPr>
            <w:tcW w:w="1440" w:type="dxa"/>
            <w:shd w:val="clear" w:color="C0C0C0" w:fill="FFFFFF"/>
          </w:tcPr>
          <w:p w14:paraId="1DE4625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SSHORT</w:t>
            </w:r>
          </w:p>
        </w:tc>
        <w:tc>
          <w:tcPr>
            <w:tcW w:w="2880" w:type="dxa"/>
            <w:shd w:val="clear" w:color="C0C0C0" w:fill="FFFFFF"/>
          </w:tcPr>
          <w:p w14:paraId="1DE4625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2</w:t>
            </w:r>
          </w:p>
        </w:tc>
      </w:tr>
      <w:tr w:rsidR="007E5534" w:rsidRPr="00B0046B" w14:paraId="1DE46261" w14:textId="77777777">
        <w:trPr>
          <w:trHeight w:val="238"/>
          <w:jc w:val="center"/>
        </w:trPr>
        <w:tc>
          <w:tcPr>
            <w:tcW w:w="2160" w:type="dxa"/>
            <w:shd w:val="clear" w:color="C0C0C0" w:fill="FFFFFF"/>
          </w:tcPr>
          <w:p w14:paraId="1DE4625E"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 xml:space="preserve"> </w:t>
            </w:r>
            <w:r w:rsidR="00F51C56" w:rsidRPr="00B0046B">
              <w:rPr>
                <w:b/>
              </w:rPr>
              <w:t>9</w:t>
            </w:r>
          </w:p>
        </w:tc>
        <w:tc>
          <w:tcPr>
            <w:tcW w:w="1440" w:type="dxa"/>
            <w:shd w:val="clear" w:color="C0C0C0" w:fill="FFFFFF"/>
          </w:tcPr>
          <w:p w14:paraId="1DE4625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SLONG</w:t>
            </w:r>
          </w:p>
        </w:tc>
        <w:tc>
          <w:tcPr>
            <w:tcW w:w="2880" w:type="dxa"/>
            <w:shd w:val="clear" w:color="C0C0C0" w:fill="FFFFFF"/>
          </w:tcPr>
          <w:p w14:paraId="1DE4626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r w:rsidR="007E5534" w:rsidRPr="00B0046B" w14:paraId="1DE46265" w14:textId="77777777">
        <w:trPr>
          <w:trHeight w:val="238"/>
          <w:jc w:val="center"/>
        </w:trPr>
        <w:tc>
          <w:tcPr>
            <w:tcW w:w="2160" w:type="dxa"/>
            <w:shd w:val="clear" w:color="C0C0C0" w:fill="FFFFFF"/>
          </w:tcPr>
          <w:p w14:paraId="1DE46262" w14:textId="77777777" w:rsidR="007E5534"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10</w:t>
            </w:r>
          </w:p>
        </w:tc>
        <w:tc>
          <w:tcPr>
            <w:tcW w:w="1440" w:type="dxa"/>
            <w:shd w:val="clear" w:color="C0C0C0" w:fill="FFFFFF"/>
          </w:tcPr>
          <w:p w14:paraId="1DE46263"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SRATIONAL</w:t>
            </w:r>
          </w:p>
        </w:tc>
        <w:tc>
          <w:tcPr>
            <w:tcW w:w="2880" w:type="dxa"/>
            <w:shd w:val="clear" w:color="C0C0C0" w:fill="FFFFFF"/>
          </w:tcPr>
          <w:p w14:paraId="1DE4626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r>
      <w:tr w:rsidR="007E5534" w:rsidRPr="00B0046B" w14:paraId="1DE46269" w14:textId="77777777">
        <w:trPr>
          <w:trHeight w:val="238"/>
          <w:jc w:val="center"/>
        </w:trPr>
        <w:tc>
          <w:tcPr>
            <w:tcW w:w="2160" w:type="dxa"/>
            <w:shd w:val="clear" w:color="C0C0C0" w:fill="FFFFFF"/>
          </w:tcPr>
          <w:p w14:paraId="1DE46266" w14:textId="77777777" w:rsidR="007E5534"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11</w:t>
            </w:r>
          </w:p>
        </w:tc>
        <w:tc>
          <w:tcPr>
            <w:tcW w:w="1440" w:type="dxa"/>
            <w:shd w:val="clear" w:color="C0C0C0" w:fill="FFFFFF"/>
          </w:tcPr>
          <w:p w14:paraId="1DE4626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FLOAT</w:t>
            </w:r>
          </w:p>
        </w:tc>
        <w:tc>
          <w:tcPr>
            <w:tcW w:w="2880" w:type="dxa"/>
            <w:shd w:val="clear" w:color="C0C0C0" w:fill="FFFFFF"/>
          </w:tcPr>
          <w:p w14:paraId="1DE46268"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4</w:t>
            </w:r>
          </w:p>
        </w:tc>
      </w:tr>
      <w:tr w:rsidR="007E5534" w:rsidRPr="00B0046B" w14:paraId="1DE4626D" w14:textId="77777777">
        <w:trPr>
          <w:trHeight w:val="238"/>
          <w:jc w:val="center"/>
        </w:trPr>
        <w:tc>
          <w:tcPr>
            <w:tcW w:w="2160" w:type="dxa"/>
            <w:shd w:val="clear" w:color="C0C0C0" w:fill="FFFFFF"/>
          </w:tcPr>
          <w:p w14:paraId="1DE4626A" w14:textId="77777777" w:rsidR="007E5534"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12</w:t>
            </w:r>
          </w:p>
        </w:tc>
        <w:tc>
          <w:tcPr>
            <w:tcW w:w="1440" w:type="dxa"/>
            <w:shd w:val="clear" w:color="C0C0C0" w:fill="FFFFFF"/>
          </w:tcPr>
          <w:p w14:paraId="1DE4626B"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DOUBLE</w:t>
            </w:r>
          </w:p>
        </w:tc>
        <w:tc>
          <w:tcPr>
            <w:tcW w:w="2880" w:type="dxa"/>
            <w:shd w:val="clear" w:color="C0C0C0" w:fill="FFFFFF"/>
          </w:tcPr>
          <w:p w14:paraId="1DE4626C"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8</w:t>
            </w:r>
          </w:p>
        </w:tc>
      </w:tr>
      <w:tr w:rsidR="007E5534" w:rsidRPr="00B0046B" w14:paraId="1DE46271" w14:textId="77777777">
        <w:trPr>
          <w:trHeight w:val="238"/>
          <w:jc w:val="center"/>
        </w:trPr>
        <w:tc>
          <w:tcPr>
            <w:tcW w:w="2160" w:type="dxa"/>
            <w:shd w:val="clear" w:color="C0C0C0" w:fill="FFFFFF"/>
          </w:tcPr>
          <w:p w14:paraId="1DE4626E" w14:textId="77777777" w:rsidR="007E5534" w:rsidRPr="00B0046B" w:rsidRDefault="00F51C56"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rPr>
                <w:b/>
              </w:rPr>
              <w:t>13</w:t>
            </w:r>
            <w:r w:rsidR="007E5534" w:rsidRPr="00B0046B">
              <w:rPr>
                <w:b/>
              </w:rPr>
              <w:t>-65535</w:t>
            </w:r>
          </w:p>
        </w:tc>
        <w:tc>
          <w:tcPr>
            <w:tcW w:w="1440" w:type="dxa"/>
            <w:shd w:val="clear" w:color="C0C0C0" w:fill="FFFFFF"/>
          </w:tcPr>
          <w:p w14:paraId="1DE4626F"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RESERVED</w:t>
            </w:r>
          </w:p>
        </w:tc>
        <w:tc>
          <w:tcPr>
            <w:tcW w:w="2880" w:type="dxa"/>
            <w:shd w:val="clear" w:color="C0C0C0" w:fill="FFFFFF"/>
          </w:tcPr>
          <w:p w14:paraId="1DE46270"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Not specified</w:t>
            </w:r>
          </w:p>
        </w:tc>
      </w:tr>
    </w:tbl>
    <w:p w14:paraId="1DE46272" w14:textId="77777777" w:rsidR="007E5534" w:rsidRPr="00B0046B" w:rsidRDefault="007E5534" w:rsidP="00EE57AB"/>
    <w:p w14:paraId="1DE46273" w14:textId="635815C4" w:rsidR="002E6DE1" w:rsidRPr="00B0046B" w:rsidRDefault="002E6DE1" w:rsidP="00EE57AB">
      <w:r w:rsidRPr="00B0046B">
        <w:t>The value of ELEMENT_TYPE shall not be equal to RESERVED</w:t>
      </w:r>
      <w:r w:rsidRPr="00B0046B">
        <w:rPr>
          <w:rFonts w:cs="Arial"/>
        </w:rPr>
        <w:t xml:space="preserve"> in files conforming to this version of this annex</w:t>
      </w:r>
      <w:r w:rsidRPr="00B0046B">
        <w:t>. Such values are reserved for use in future versions of this Specification. Decoders that encounter files containing ELEMENT_TYPE equal to RESERVED shall ignore the associated data.</w:t>
      </w:r>
    </w:p>
    <w:p w14:paraId="1DE46274" w14:textId="4547EE7F" w:rsidR="002E6DE1" w:rsidRPr="00B0046B" w:rsidRDefault="002E6DE1" w:rsidP="00EE57AB">
      <w:r w:rsidRPr="00B0046B">
        <w:t xml:space="preserve">When ELEMENT_TYPE is equal to UNDEFINED, </w:t>
      </w:r>
      <w:r w:rsidR="007E7232" w:rsidRPr="00B0046B">
        <w:t xml:space="preserve">the value of </w:t>
      </w:r>
      <w:r w:rsidRPr="00B0046B">
        <w:t xml:space="preserve">FIELD_TAG shall be equal to 0x8773 </w:t>
      </w:r>
      <w:r w:rsidR="0041765C" w:rsidRPr="00B0046B">
        <w:rPr>
          <w:rFonts w:cs="Arial"/>
        </w:rPr>
        <w:t xml:space="preserve">if it is not equal to </w:t>
      </w:r>
      <w:r w:rsidRPr="00B0046B">
        <w:rPr>
          <w:rFonts w:cs="Arial"/>
        </w:rPr>
        <w:t xml:space="preserve">0xEA1C in files conforming to this version of this annex. Other values </w:t>
      </w:r>
      <w:r w:rsidR="0003320D" w:rsidRPr="00B0046B">
        <w:rPr>
          <w:rFonts w:cs="Arial"/>
        </w:rPr>
        <w:t>of ELEMENT_TYPE</w:t>
      </w:r>
      <w:r w:rsidR="00D91470" w:rsidRPr="00B0046B">
        <w:rPr>
          <w:rFonts w:cs="Arial"/>
        </w:rPr>
        <w:t xml:space="preserve"> </w:t>
      </w:r>
      <w:r w:rsidRPr="00B0046B">
        <w:rPr>
          <w:rFonts w:cs="Arial"/>
        </w:rPr>
        <w:t>are reserved for use in future versions of this Specification.</w:t>
      </w:r>
    </w:p>
    <w:p w14:paraId="1DE46275" w14:textId="343CEA11" w:rsidR="007E5534" w:rsidRPr="00B0046B" w:rsidRDefault="007E5534" w:rsidP="00EE57AB">
      <w:r w:rsidRPr="00B0046B">
        <w:t xml:space="preserve">The quantity of data associated with each </w:t>
      </w:r>
      <w:r w:rsidR="00DA6118" w:rsidRPr="00B0046B">
        <w:t>syntax element VALUES_OR_OFFSET</w:t>
      </w:r>
      <w:r w:rsidRPr="00B0046B">
        <w:t xml:space="preserve">, </w:t>
      </w:r>
      <w:r w:rsidR="00DA6118" w:rsidRPr="00B0046B">
        <w:t xml:space="preserve">as specified by ELEMENT_TYPE </w:t>
      </w:r>
      <w:r w:rsidRPr="00B0046B">
        <w:t>in units of bytes, is specified in the S</w:t>
      </w:r>
      <w:r w:rsidR="00C83DBA" w:rsidRPr="00B0046B">
        <w:t>ize</w:t>
      </w:r>
      <w:r w:rsidRPr="00B0046B">
        <w:t>O</w:t>
      </w:r>
      <w:r w:rsidR="00C83DBA" w:rsidRPr="00B0046B">
        <w:t>fElement</w:t>
      </w:r>
      <w:r w:rsidRPr="00B0046B">
        <w:t xml:space="preserve"> column of </w:t>
      </w:r>
      <w:r w:rsidR="008E5165" w:rsidRPr="004A4DE6">
        <w:fldChar w:fldCharType="begin" w:fldLock="1"/>
      </w:r>
      <w:r w:rsidRPr="00B0046B">
        <w:instrText xml:space="preserve"> REF _Ref184885116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5</w:t>
      </w:r>
      <w:r w:rsidR="008E5165" w:rsidRPr="004A4DE6">
        <w:fldChar w:fldCharType="end"/>
      </w:r>
      <w:r w:rsidRPr="00B0046B">
        <w:t xml:space="preserve">. The </w:t>
      </w:r>
      <w:r w:rsidR="00C85944" w:rsidRPr="00B0046B">
        <w:t>interpretation</w:t>
      </w:r>
      <w:r w:rsidRPr="00B0046B">
        <w:t xml:space="preserve"> of the data elements associated with each value of ELEMENT_TYPE is specified as follows.</w:t>
      </w:r>
    </w:p>
    <w:p w14:paraId="1DE46276" w14:textId="4AE46374" w:rsidR="007E5534" w:rsidRPr="00B0046B" w:rsidRDefault="007E5534" w:rsidP="00EE57AB">
      <w:pPr>
        <w:numPr>
          <w:ilvl w:val="0"/>
          <w:numId w:val="38"/>
        </w:numPr>
      </w:pPr>
      <w:r w:rsidRPr="00B0046B">
        <w:t>If ELEMENT_TYPE is equal to BYTE, USHORT or ULONG, each data element is interpreted as an unsigned integer of the specified length in little-endian form.</w:t>
      </w:r>
    </w:p>
    <w:p w14:paraId="1DE46277" w14:textId="36C83574" w:rsidR="007E5534" w:rsidRPr="00B0046B" w:rsidRDefault="007E5534" w:rsidP="00EE57AB">
      <w:pPr>
        <w:numPr>
          <w:ilvl w:val="0"/>
          <w:numId w:val="38"/>
        </w:numPr>
      </w:pPr>
      <w:r w:rsidRPr="00B0046B">
        <w:t>Otherwise, if ELEMENT_TYPE is equal to SBYTE, SSHORT or SLONG, each data element is interpreted as a two's complement signed integer of the specified length in little-endian form.</w:t>
      </w:r>
    </w:p>
    <w:p w14:paraId="1DE46278" w14:textId="39B77497" w:rsidR="007E5534" w:rsidRPr="00B0046B" w:rsidRDefault="007E5534" w:rsidP="001E0850">
      <w:pPr>
        <w:numPr>
          <w:ilvl w:val="0"/>
          <w:numId w:val="38"/>
        </w:numPr>
      </w:pPr>
      <w:r w:rsidRPr="00B0046B">
        <w:t xml:space="preserve">Otherwise, if ELEMENT_TYPE is equal to </w:t>
      </w:r>
      <w:r w:rsidR="00181984" w:rsidRPr="00B0046B">
        <w:rPr>
          <w:szCs w:val="18"/>
        </w:rPr>
        <w:t>UTF8</w:t>
      </w:r>
      <w:r w:rsidRPr="00B0046B">
        <w:t xml:space="preserve">, each data element is interpreted as a </w:t>
      </w:r>
      <w:r w:rsidR="00B36381" w:rsidRPr="00B0046B">
        <w:t xml:space="preserve">UTF-8 </w:t>
      </w:r>
      <w:r w:rsidRPr="00B0046B">
        <w:t>character</w:t>
      </w:r>
      <w:r w:rsidR="002210B0" w:rsidRPr="00B0046B">
        <w:t xml:space="preserve"> set code as specified by </w:t>
      </w:r>
      <w:r w:rsidR="00784C00" w:rsidRPr="00B0046B">
        <w:t xml:space="preserve">Annex D of </w:t>
      </w:r>
      <w:r w:rsidR="002210B0" w:rsidRPr="00B0046B">
        <w:t xml:space="preserve">ISO/IEC </w:t>
      </w:r>
      <w:r w:rsidR="00181984" w:rsidRPr="00B0046B">
        <w:t>10</w:t>
      </w:r>
      <w:r w:rsidR="002210B0" w:rsidRPr="00B0046B">
        <w:t>646</w:t>
      </w:r>
      <w:r w:rsidRPr="00B0046B">
        <w:t>, and the value of the last data element of the IFD_ENTRY( ) shall be equal to</w:t>
      </w:r>
      <w:r w:rsidR="00B36381" w:rsidRPr="00B0046B">
        <w:t> </w:t>
      </w:r>
      <w:r w:rsidRPr="00B0046B">
        <w:t>0</w:t>
      </w:r>
      <w:r w:rsidR="002D5ADC" w:rsidRPr="00B0046B">
        <w:t xml:space="preserve"> (null)</w:t>
      </w:r>
      <w:r w:rsidRPr="00B0046B">
        <w:t xml:space="preserve">. Any </w:t>
      </w:r>
      <w:r w:rsidR="00B36381" w:rsidRPr="00B0046B">
        <w:t>such</w:t>
      </w:r>
      <w:r w:rsidRPr="00B0046B">
        <w:t xml:space="preserve"> field may contain multiple strings of </w:t>
      </w:r>
      <w:r w:rsidR="00181984" w:rsidRPr="00B0046B">
        <w:t xml:space="preserve">UTF-8 </w:t>
      </w:r>
      <w:r w:rsidRPr="00B0046B">
        <w:t>characters, each terminated with a 0-valued character. The NUM_ELEMENTS for such multi-string payloads is the total number of bytes in all of the associated strings including the 0-valued byte at the end of each such string. Within the associated NUM_ELEMENTS bytes, there shall not be any two consecutive bytes equal to 0.</w:t>
      </w:r>
    </w:p>
    <w:p w14:paraId="1DE46279" w14:textId="77777777" w:rsidR="002E6DE1" w:rsidRPr="00B0046B" w:rsidRDefault="007E5534" w:rsidP="00EE57AB">
      <w:pPr>
        <w:numPr>
          <w:ilvl w:val="0"/>
          <w:numId w:val="38"/>
        </w:numPr>
      </w:pPr>
      <w:r w:rsidRPr="00B0046B">
        <w:t>Otherwise, if ELEMENT_TYPE is equal to UNDEFINED</w:t>
      </w:r>
      <w:r w:rsidR="002E6DE1" w:rsidRPr="00B0046B">
        <w:t>, the interpretation of the data elements depends on the FIELD_TAG value as follows:</w:t>
      </w:r>
    </w:p>
    <w:p w14:paraId="1DE4627A" w14:textId="4E008957" w:rsidR="002E6DE1" w:rsidRPr="00B0046B" w:rsidRDefault="00706278">
      <w:pPr>
        <w:numPr>
          <w:ilvl w:val="0"/>
          <w:numId w:val="37"/>
        </w:numPr>
      </w:pPr>
      <w:r w:rsidRPr="00B0046B">
        <w:t xml:space="preserve">If </w:t>
      </w:r>
      <w:r w:rsidR="007E7232" w:rsidRPr="00B0046B">
        <w:t xml:space="preserve">the value of </w:t>
      </w:r>
      <w:r w:rsidR="002E6DE1" w:rsidRPr="00B0046B">
        <w:rPr>
          <w:rFonts w:cs="Arial"/>
        </w:rPr>
        <w:t xml:space="preserve">FIELD_TAG is equal to 0xEA1C (PADDING_DATA), the interpretation of each data element is specified in clause </w:t>
      </w:r>
      <w:r w:rsidR="008E5165" w:rsidRPr="004A4DE6">
        <w:rPr>
          <w:rFonts w:cs="Arial"/>
        </w:rPr>
        <w:fldChar w:fldCharType="begin" w:fldLock="1"/>
      </w:r>
      <w:r w:rsidR="002E6DE1" w:rsidRPr="00B0046B">
        <w:rPr>
          <w:rFonts w:cs="Arial"/>
        </w:rPr>
        <w:instrText xml:space="preserve"> REF _Ref203996540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D20D6A" w:rsidRPr="00B0046B">
        <w:rPr>
          <w:rFonts w:cs="Arial"/>
        </w:rPr>
        <w:t>A.7.33</w:t>
      </w:r>
      <w:r w:rsidR="008E5165" w:rsidRPr="004A4DE6">
        <w:rPr>
          <w:rFonts w:cs="Arial"/>
        </w:rPr>
        <w:fldChar w:fldCharType="end"/>
      </w:r>
      <w:r w:rsidR="002E6DE1" w:rsidRPr="00B0046B">
        <w:rPr>
          <w:rFonts w:cs="Arial"/>
        </w:rPr>
        <w:t>.</w:t>
      </w:r>
    </w:p>
    <w:p w14:paraId="1DE4627B" w14:textId="5515126D" w:rsidR="00706278" w:rsidRPr="00B0046B" w:rsidRDefault="00706278" w:rsidP="00EE57AB">
      <w:pPr>
        <w:numPr>
          <w:ilvl w:val="0"/>
          <w:numId w:val="37"/>
        </w:numPr>
      </w:pPr>
      <w:r w:rsidRPr="00B0046B">
        <w:rPr>
          <w:rFonts w:cs="Arial"/>
        </w:rPr>
        <w:t>Otherwise, the interpretation of the data elements is not specified by this Specification.</w:t>
      </w:r>
    </w:p>
    <w:p w14:paraId="1DE4627C" w14:textId="50EC1B4A" w:rsidR="007E5534" w:rsidRPr="00B0046B" w:rsidRDefault="007E5534" w:rsidP="00EE57AB">
      <w:pPr>
        <w:numPr>
          <w:ilvl w:val="0"/>
          <w:numId w:val="38"/>
        </w:numPr>
      </w:pPr>
      <w:r w:rsidRPr="00B0046B">
        <w:t xml:space="preserve">Otherwise, if ELEMENT_TYPE is equal to URATIONAL, each data element is interpreted as a rational number having a numerator equal to the first </w:t>
      </w:r>
      <w:r w:rsidR="001173E1" w:rsidRPr="00B0046B">
        <w:t>4 </w:t>
      </w:r>
      <w:r w:rsidRPr="00B0046B">
        <w:t xml:space="preserve">bytes of the data element value, interpreted as an unsigned integer of the specified length in little-endian form, and a denominator equal to the remaining </w:t>
      </w:r>
      <w:r w:rsidR="001173E1" w:rsidRPr="00B0046B">
        <w:t>4 </w:t>
      </w:r>
      <w:r w:rsidRPr="00B0046B">
        <w:t>bytes of the data element value, interpreted as an unsigned integer of the specified length in little-endian form.</w:t>
      </w:r>
    </w:p>
    <w:p w14:paraId="1DE4627D" w14:textId="7D9D1B74" w:rsidR="007E5534" w:rsidRPr="00B0046B" w:rsidRDefault="007E5534" w:rsidP="00485F90">
      <w:pPr>
        <w:numPr>
          <w:ilvl w:val="0"/>
          <w:numId w:val="38"/>
        </w:numPr>
      </w:pPr>
      <w:r w:rsidRPr="00B0046B">
        <w:t xml:space="preserve">Otherwise, if ELEMENT_TYPE is equal to SRATIONAL, each data element is interpreted as a rational number having a numerator equal to the first </w:t>
      </w:r>
      <w:r w:rsidR="001173E1" w:rsidRPr="00B0046B">
        <w:t>4 </w:t>
      </w:r>
      <w:r w:rsidRPr="00B0046B">
        <w:t xml:space="preserve">bytes of the data element value, interpreted as a two's complement signed integer of the specified length in little-endian form, and a denominator equal to the remaining </w:t>
      </w:r>
      <w:r w:rsidR="001173E1" w:rsidRPr="00B0046B">
        <w:t>4 </w:t>
      </w:r>
      <w:r w:rsidRPr="00B0046B">
        <w:t>bytes of the data element value, interpreted as a two's complement signed integer of the specified length in little-endian form.</w:t>
      </w:r>
    </w:p>
    <w:p w14:paraId="1DE4627E" w14:textId="3B829CEC" w:rsidR="007E5534" w:rsidRPr="00B0046B" w:rsidRDefault="007E5534">
      <w:pPr>
        <w:numPr>
          <w:ilvl w:val="0"/>
          <w:numId w:val="38"/>
        </w:numPr>
      </w:pPr>
      <w:r w:rsidRPr="00B0046B">
        <w:t xml:space="preserve">Otherwise, if ELEMENT_TYPE is equal to FLOAT, each data element is interpreted as a </w:t>
      </w:r>
      <w:r w:rsidR="00387ABE" w:rsidRPr="00B0046B">
        <w:t>4</w:t>
      </w:r>
      <w:r w:rsidRPr="00B0046B">
        <w:t xml:space="preserve">-byte </w:t>
      </w:r>
      <w:r w:rsidR="00387ABE" w:rsidRPr="00B0046B">
        <w:t>ISO/</w:t>
      </w:r>
      <w:r w:rsidR="006406F2" w:rsidRPr="00B0046B">
        <w:t>IEC</w:t>
      </w:r>
      <w:r w:rsidR="00387ABE" w:rsidRPr="00B0046B">
        <w:t>/IEEE </w:t>
      </w:r>
      <w:r w:rsidR="006406F2" w:rsidRPr="00B0046B">
        <w:t xml:space="preserve">60559 </w:t>
      </w:r>
      <w:r w:rsidRPr="00B0046B">
        <w:t>floating-point number</w:t>
      </w:r>
      <w:r w:rsidR="00942747" w:rsidRPr="00B0046B">
        <w:t xml:space="preserve"> in little</w:t>
      </w:r>
      <w:r w:rsidR="00FA4DAA" w:rsidRPr="00B0046B">
        <w:t>-</w:t>
      </w:r>
      <w:r w:rsidR="00942747" w:rsidRPr="00B0046B">
        <w:t>endian form</w:t>
      </w:r>
      <w:r w:rsidRPr="00B0046B">
        <w:t>.</w:t>
      </w:r>
    </w:p>
    <w:p w14:paraId="1DE4627F" w14:textId="3018DE19" w:rsidR="007E5534" w:rsidRPr="00B0046B" w:rsidRDefault="007E5534">
      <w:pPr>
        <w:numPr>
          <w:ilvl w:val="0"/>
          <w:numId w:val="38"/>
        </w:numPr>
      </w:pPr>
      <w:r w:rsidRPr="00B0046B">
        <w:t>Otherwise</w:t>
      </w:r>
      <w:r w:rsidR="002E6DE1" w:rsidRPr="00B0046B">
        <w:t xml:space="preserve"> (</w:t>
      </w:r>
      <w:r w:rsidRPr="00B0046B">
        <w:t>ELEMENT_TYPE is equal to DOUBLE</w:t>
      </w:r>
      <w:r w:rsidR="002E6DE1" w:rsidRPr="00B0046B">
        <w:t>)</w:t>
      </w:r>
      <w:r w:rsidRPr="00B0046B">
        <w:t xml:space="preserve">, each data element is interpreted as an </w:t>
      </w:r>
      <w:r w:rsidR="00387ABE" w:rsidRPr="00B0046B">
        <w:t>8</w:t>
      </w:r>
      <w:r w:rsidRPr="00B0046B">
        <w:t xml:space="preserve">-byte </w:t>
      </w:r>
      <w:r w:rsidR="00387ABE" w:rsidRPr="00B0046B">
        <w:t>ISO/</w:t>
      </w:r>
      <w:r w:rsidR="006406F2" w:rsidRPr="00B0046B">
        <w:t>IEC</w:t>
      </w:r>
      <w:r w:rsidR="00387ABE" w:rsidRPr="00B0046B">
        <w:t>/IEEE </w:t>
      </w:r>
      <w:r w:rsidR="006406F2" w:rsidRPr="00B0046B">
        <w:t>60559</w:t>
      </w:r>
      <w:r w:rsidRPr="00B0046B">
        <w:t xml:space="preserve"> floating-point number</w:t>
      </w:r>
      <w:r w:rsidR="006406F2" w:rsidRPr="00B0046B">
        <w:t xml:space="preserve"> in little</w:t>
      </w:r>
      <w:r w:rsidR="00FA4DAA" w:rsidRPr="00B0046B">
        <w:t>-</w:t>
      </w:r>
      <w:r w:rsidR="006406F2" w:rsidRPr="00B0046B">
        <w:t>endian form</w:t>
      </w:r>
      <w:r w:rsidRPr="00B0046B">
        <w:t>.</w:t>
      </w:r>
    </w:p>
    <w:p w14:paraId="1DE46280" w14:textId="77777777" w:rsidR="007E5534" w:rsidRPr="00B0046B" w:rsidRDefault="007E5534" w:rsidP="00251835">
      <w:pPr>
        <w:pStyle w:val="Annex3"/>
      </w:pPr>
      <w:bookmarkStart w:id="1971" w:name="_Ref184893567"/>
      <w:bookmarkStart w:id="1972" w:name="_Toc226984422"/>
      <w:bookmarkStart w:id="1973" w:name="_Toc462298779"/>
      <w:r w:rsidRPr="00B0046B">
        <w:t>NUM_ELEMENTS</w:t>
      </w:r>
      <w:bookmarkEnd w:id="1971"/>
      <w:bookmarkEnd w:id="1972"/>
      <w:bookmarkEnd w:id="1973"/>
    </w:p>
    <w:p w14:paraId="1DE46281" w14:textId="4BA15026" w:rsidR="007E5534" w:rsidRPr="00B0046B" w:rsidRDefault="007E5534" w:rsidP="00EE57AB">
      <w:r w:rsidRPr="00B0046B">
        <w:t xml:space="preserve">NUM_ELEMENTS specifies the number of data elements associated with the IFD_ENTRY( ) syntax structure. </w:t>
      </w:r>
      <w:r w:rsidR="00845A17" w:rsidRPr="00B0046B">
        <w:t xml:space="preserve">Let iSizeOfElement be equal to the value in the SizeOfElement column of </w:t>
      </w:r>
      <w:r w:rsidR="008E5165" w:rsidRPr="004A4DE6">
        <w:fldChar w:fldCharType="begin" w:fldLock="1"/>
      </w:r>
      <w:r w:rsidR="00845A17" w:rsidRPr="00B0046B">
        <w:instrText xml:space="preserve"> REF _Ref184885116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5</w:t>
      </w:r>
      <w:r w:rsidR="008E5165" w:rsidRPr="004A4DE6">
        <w:fldChar w:fldCharType="end"/>
      </w:r>
      <w:r w:rsidR="00845A17" w:rsidRPr="00B0046B">
        <w:t xml:space="preserve"> for the value of ELEMENT_TYPE. </w:t>
      </w:r>
      <w:r w:rsidRPr="00B0046B">
        <w:t>The total number of bytes of data associated with the IFD_ENTRY( ) syntax structure is NUM_ELEMENTS * </w:t>
      </w:r>
      <w:r w:rsidR="00845A17" w:rsidRPr="00B0046B">
        <w:t>iSizeOfElement</w:t>
      </w:r>
      <w:r w:rsidRPr="00B0046B">
        <w:t>.</w:t>
      </w:r>
    </w:p>
    <w:p w14:paraId="1DE46282" w14:textId="77777777" w:rsidR="007E5534" w:rsidRPr="00B0046B" w:rsidRDefault="007E5534" w:rsidP="00EE57AB">
      <w:pPr>
        <w:pStyle w:val="Note1"/>
      </w:pPr>
      <w:r w:rsidRPr="00B0046B">
        <w:t>NOTE – NUM_ELEMENTS must be set to the total quantity of data elements, including termination indicator values such as null-valued terminators as applicable.</w:t>
      </w:r>
    </w:p>
    <w:p w14:paraId="1DE46283" w14:textId="77777777" w:rsidR="007E5534" w:rsidRPr="00B0046B" w:rsidRDefault="007E5534" w:rsidP="00251835">
      <w:pPr>
        <w:pStyle w:val="Annex3"/>
      </w:pPr>
      <w:bookmarkStart w:id="1974" w:name="_Ref184893569"/>
      <w:bookmarkStart w:id="1975" w:name="_Toc226984423"/>
      <w:bookmarkStart w:id="1976" w:name="_Toc462298780"/>
      <w:r w:rsidRPr="00B0046B">
        <w:t>VALUES_OR_OFFSET</w:t>
      </w:r>
      <w:bookmarkEnd w:id="1974"/>
      <w:bookmarkEnd w:id="1975"/>
      <w:bookmarkEnd w:id="1976"/>
    </w:p>
    <w:p w14:paraId="1DE46284" w14:textId="77777777" w:rsidR="007E5534" w:rsidRPr="00B0046B" w:rsidRDefault="007E5534" w:rsidP="00EE57AB">
      <w:r w:rsidRPr="00B0046B">
        <w:t>VALUES_OR_O</w:t>
      </w:r>
      <w:r w:rsidR="0033478A" w:rsidRPr="00B0046B">
        <w:t>FFSET is interpreted as follows:</w:t>
      </w:r>
    </w:p>
    <w:p w14:paraId="1DE46285" w14:textId="068CAF81" w:rsidR="007E5534" w:rsidRPr="00B0046B" w:rsidRDefault="00845A17" w:rsidP="0033478A">
      <w:pPr>
        <w:numPr>
          <w:ilvl w:val="0"/>
          <w:numId w:val="62"/>
        </w:numPr>
        <w:spacing w:before="86"/>
        <w:ind w:left="794" w:hanging="437"/>
      </w:pPr>
      <w:r w:rsidRPr="00B0046B">
        <w:t xml:space="preserve">Let iSizeOfElement be equal to the value in the SizeOfElement column of </w:t>
      </w:r>
      <w:r w:rsidR="008E5165" w:rsidRPr="004A4DE6">
        <w:fldChar w:fldCharType="begin" w:fldLock="1"/>
      </w:r>
      <w:r w:rsidRPr="00B0046B">
        <w:instrText xml:space="preserve"> REF _Ref184885116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5</w:t>
      </w:r>
      <w:r w:rsidR="008E5165" w:rsidRPr="004A4DE6">
        <w:fldChar w:fldCharType="end"/>
      </w:r>
      <w:r w:rsidRPr="00B0046B">
        <w:t xml:space="preserve"> for the value of ELEMENT_TYPE. </w:t>
      </w:r>
      <w:r w:rsidR="007E5534" w:rsidRPr="00B0046B">
        <w:t>If NUM_ELEMENTS * </w:t>
      </w:r>
      <w:r w:rsidRPr="00B0046B">
        <w:t>iSizeOfElement</w:t>
      </w:r>
      <w:r w:rsidR="007E5534" w:rsidRPr="00B0046B">
        <w:t xml:space="preserve"> is less than or equal to 4, VALUES_OR_OFFSET contains the data elements associated with the IFD_ENTRY( ) syntax structure.</w:t>
      </w:r>
    </w:p>
    <w:p w14:paraId="1DE46286" w14:textId="77777777" w:rsidR="007E5534" w:rsidRPr="00B0046B" w:rsidRDefault="007E5534" w:rsidP="0033478A">
      <w:pPr>
        <w:numPr>
          <w:ilvl w:val="0"/>
          <w:numId w:val="62"/>
        </w:numPr>
        <w:spacing w:before="86"/>
        <w:ind w:left="794" w:hanging="437"/>
      </w:pPr>
      <w:r w:rsidRPr="00B0046B">
        <w:t>Otherwise, VALUES_OR_OFFSET specifies the byte position, relative to the beginning of the file, of the data elements associated with the IFD_ENTRY( ) syntax structure.</w:t>
      </w:r>
      <w:r w:rsidR="00596C14" w:rsidRPr="00B0046B">
        <w:t xml:space="preserve"> In this case, the value of the VALUES_OR_OFFSET syntax element shall be an integer multiple of 2.</w:t>
      </w:r>
    </w:p>
    <w:p w14:paraId="1DE46287" w14:textId="77777777" w:rsidR="002D5ADC" w:rsidRPr="00B0046B" w:rsidRDefault="002D5ADC" w:rsidP="00251835">
      <w:pPr>
        <w:pStyle w:val="Annex3"/>
      </w:pPr>
      <w:bookmarkStart w:id="1977" w:name="_Toc226984424"/>
      <w:bookmarkStart w:id="1978" w:name="_Toc462298781"/>
      <w:r w:rsidRPr="00B0046B">
        <w:t>DOCUMENT_NAME</w:t>
      </w:r>
      <w:bookmarkEnd w:id="1977"/>
      <w:bookmarkEnd w:id="1978"/>
    </w:p>
    <w:p w14:paraId="1DE46288" w14:textId="450D4118" w:rsidR="002D5ADC" w:rsidRPr="00B0046B" w:rsidRDefault="002D5ADC">
      <w:pPr>
        <w:rPr>
          <w:rFonts w:cs="Arial"/>
        </w:rPr>
      </w:pPr>
      <w:r w:rsidRPr="00B0046B">
        <w:rPr>
          <w:lang w:eastAsia="en-US"/>
        </w:rPr>
        <w:t xml:space="preserve">DOCUMENT_NAME </w:t>
      </w:r>
      <w:r w:rsidR="008A6912" w:rsidRPr="00B0046B">
        <w:rPr>
          <w:lang w:eastAsia="en-US"/>
        </w:rPr>
        <w:t xml:space="preserve">(when present) </w:t>
      </w:r>
      <w:r w:rsidRPr="00B0046B">
        <w:rPr>
          <w:lang w:eastAsia="en-US"/>
        </w:rPr>
        <w:t>provides</w:t>
      </w:r>
      <w:r w:rsidR="00E670B1" w:rsidRPr="00B0046B">
        <w:rPr>
          <w:lang w:eastAsia="en-US"/>
        </w:rPr>
        <w:t xml:space="preserve">, as a </w:t>
      </w:r>
      <w:r w:rsidR="00181984" w:rsidRPr="00B0046B">
        <w:rPr>
          <w:szCs w:val="18"/>
        </w:rPr>
        <w:t>UTF-8</w:t>
      </w:r>
      <w:r w:rsidR="00E670B1" w:rsidRPr="00B0046B">
        <w:rPr>
          <w:lang w:eastAsia="en-US"/>
        </w:rPr>
        <w:t xml:space="preserve"> character string,</w:t>
      </w:r>
      <w:r w:rsidRPr="00B0046B">
        <w:rPr>
          <w:lang w:eastAsia="en-US"/>
        </w:rPr>
        <w:t xml:space="preserve"> a </w:t>
      </w:r>
      <w:r w:rsidRPr="00B0046B">
        <w:rPr>
          <w:rFonts w:cs="Arial"/>
        </w:rPr>
        <w:t>name for the image.</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w:t>
      </w:r>
      <w:r w:rsidR="00EE165E" w:rsidRPr="00B0046B">
        <w:rPr>
          <w:szCs w:val="18"/>
        </w:rPr>
        <w:t>-</w:t>
      </w:r>
      <w:r w:rsidR="00181984" w:rsidRPr="00B0046B">
        <w:rPr>
          <w:szCs w:val="18"/>
        </w:rPr>
        <w:t>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89" w14:textId="77777777" w:rsidR="00DD4DB9" w:rsidRPr="00B0046B" w:rsidRDefault="00DD4DB9"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8A" w14:textId="2392BF57" w:rsidR="002D5ADC" w:rsidRPr="00B0046B" w:rsidRDefault="002D5ADC" w:rsidP="00EE57AB">
      <w:pPr>
        <w:pStyle w:val="Note1"/>
        <w:rPr>
          <w:lang w:eastAsia="en-US"/>
        </w:rPr>
      </w:pPr>
      <w:r w:rsidRPr="00B0046B">
        <w:t>NOTE </w:t>
      </w:r>
      <w:r w:rsidR="00DD4DB9" w:rsidRPr="00B0046B">
        <w:t>2 </w:t>
      </w:r>
      <w:r w:rsidRPr="00B0046B">
        <w:t>– </w:t>
      </w:r>
      <w:r w:rsidRPr="00B0046B">
        <w:rPr>
          <w:lang w:eastAsia="en-US"/>
        </w:rPr>
        <w:t xml:space="preserve">DOCUMENT_NAME is specified here in a manner that is intended to be consistent with the </w:t>
      </w:r>
      <w:r w:rsidR="00E670B1" w:rsidRPr="00B0046B">
        <w:rPr>
          <w:lang w:eastAsia="en-US"/>
        </w:rPr>
        <w:t>"</w:t>
      </w:r>
      <w:r w:rsidRPr="00B0046B">
        <w:rPr>
          <w:lang w:eastAsia="en-US"/>
        </w:rPr>
        <w:t>DocumentName</w:t>
      </w:r>
      <w:r w:rsidR="00E670B1" w:rsidRPr="00B0046B">
        <w:rPr>
          <w:lang w:eastAsia="en-US"/>
        </w:rPr>
        <w:t>"</w:t>
      </w:r>
      <w:r w:rsidRPr="00B0046B">
        <w:rPr>
          <w:lang w:eastAsia="en-US"/>
        </w:rPr>
        <w:t xml:space="preserve"> tag specified in ISO 12639 and TIFF</w:t>
      </w:r>
      <w:r w:rsidR="001168AF" w:rsidRPr="00786941">
        <w:rPr>
          <w:lang w:eastAsia="en-US"/>
        </w:rPr>
        <w:t xml:space="preserve"> </w:t>
      </w:r>
      <w:r w:rsidR="001168AF" w:rsidRPr="00786941">
        <w:t>Revision</w:t>
      </w:r>
      <w:r w:rsidRPr="00B0046B">
        <w:rPr>
          <w:lang w:eastAsia="en-US"/>
        </w:rPr>
        <w:t xml:space="preserve"> 6.0.</w:t>
      </w:r>
    </w:p>
    <w:p w14:paraId="1DE4628B" w14:textId="77777777" w:rsidR="00FC62B4" w:rsidRPr="00B0046B" w:rsidRDefault="00FC62B4" w:rsidP="00251835">
      <w:pPr>
        <w:pStyle w:val="Annex3"/>
      </w:pPr>
      <w:bookmarkStart w:id="1979" w:name="_Toc226984425"/>
      <w:bookmarkStart w:id="1980" w:name="_Toc462298782"/>
      <w:r w:rsidRPr="00B0046B">
        <w:t>IMAGE_DESCRIPTION</w:t>
      </w:r>
      <w:bookmarkEnd w:id="1979"/>
      <w:bookmarkEnd w:id="1980"/>
    </w:p>
    <w:p w14:paraId="1DE4628C" w14:textId="288711A8" w:rsidR="00FC62B4" w:rsidRPr="00B0046B" w:rsidRDefault="00FC62B4" w:rsidP="001E0850">
      <w:pPr>
        <w:rPr>
          <w:rFonts w:cs="Arial"/>
        </w:rPr>
      </w:pPr>
      <w:r w:rsidRPr="00B0046B">
        <w:rPr>
          <w:lang w:eastAsia="en-US"/>
        </w:rPr>
        <w:t xml:space="preserve">IMAGE_DESCRIPTION </w:t>
      </w:r>
      <w:r w:rsidR="008A6912" w:rsidRPr="00B0046B">
        <w:rPr>
          <w:lang w:eastAsia="en-US"/>
        </w:rPr>
        <w:t xml:space="preserve">(when present) </w:t>
      </w:r>
      <w:r w:rsidRPr="00B0046B">
        <w:rPr>
          <w:lang w:eastAsia="en-US"/>
        </w:rPr>
        <w:t>provides</w:t>
      </w:r>
      <w:r w:rsidR="00E670B1" w:rsidRPr="00B0046B">
        <w:rPr>
          <w:lang w:eastAsia="en-US"/>
        </w:rPr>
        <w:t xml:space="preserve">, as a </w:t>
      </w:r>
      <w:r w:rsidR="00181984" w:rsidRPr="00B0046B">
        <w:rPr>
          <w:szCs w:val="18"/>
        </w:rPr>
        <w:t>UTF-8</w:t>
      </w:r>
      <w:r w:rsidR="00E670B1" w:rsidRPr="00B0046B">
        <w:rPr>
          <w:lang w:eastAsia="en-US"/>
        </w:rPr>
        <w:t xml:space="preserve"> character string,</w:t>
      </w:r>
      <w:r w:rsidRPr="00B0046B">
        <w:rPr>
          <w:lang w:eastAsia="en-US"/>
        </w:rPr>
        <w:t xml:space="preserve"> a </w:t>
      </w:r>
      <w:r w:rsidR="00870684" w:rsidRPr="00B0046B">
        <w:rPr>
          <w:lang w:eastAsia="en-US"/>
        </w:rPr>
        <w:t xml:space="preserve">title </w:t>
      </w:r>
      <w:r w:rsidRPr="00B0046B">
        <w:rPr>
          <w:lang w:eastAsia="en-US"/>
        </w:rPr>
        <w:t xml:space="preserve">or </w:t>
      </w:r>
      <w:r w:rsidRPr="00B0046B">
        <w:rPr>
          <w:rFonts w:cs="Arial"/>
        </w:rPr>
        <w:t>description of the image subject matter.</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8D"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8E" w14:textId="53E7347B" w:rsidR="00FC62B4" w:rsidRPr="00B0046B" w:rsidRDefault="00FC62B4" w:rsidP="00EE57AB">
      <w:pPr>
        <w:pStyle w:val="Note1"/>
        <w:rPr>
          <w:lang w:eastAsia="en-US"/>
        </w:rPr>
      </w:pPr>
      <w:r w:rsidRPr="00B0046B">
        <w:t>NOTE </w:t>
      </w:r>
      <w:r w:rsidR="006A1874" w:rsidRPr="00B0046B">
        <w:t>2 </w:t>
      </w:r>
      <w:r w:rsidRPr="00B0046B">
        <w:t>– </w:t>
      </w:r>
      <w:r w:rsidRPr="00B0046B">
        <w:rPr>
          <w:lang w:eastAsia="en-US"/>
        </w:rPr>
        <w:t xml:space="preserve">IMAGE_DESCRIPTION is specified here in a manner that is intended to be consistent with the </w:t>
      </w:r>
      <w:r w:rsidR="00E670B1" w:rsidRPr="00B0046B">
        <w:rPr>
          <w:lang w:eastAsia="en-US"/>
        </w:rPr>
        <w:t>"</w:t>
      </w:r>
      <w:r w:rsidRPr="00B0046B">
        <w:rPr>
          <w:lang w:eastAsia="en-US"/>
        </w:rPr>
        <w:t>ImageDescription</w:t>
      </w:r>
      <w:r w:rsidR="00E670B1" w:rsidRPr="00B0046B">
        <w:rPr>
          <w:lang w:eastAsia="en-US"/>
        </w:rPr>
        <w:t>"</w:t>
      </w:r>
      <w:r w:rsidRPr="00B0046B">
        <w:rPr>
          <w:lang w:eastAsia="en-US"/>
        </w:rPr>
        <w:t xml:space="preserve"> tag specified in ISO</w:t>
      </w:r>
      <w:r w:rsidR="009F2CE7" w:rsidRPr="00B0046B">
        <w:rPr>
          <w:lang w:eastAsia="en-US"/>
        </w:rPr>
        <w:t> </w:t>
      </w:r>
      <w:r w:rsidRPr="00B0046B">
        <w:rPr>
          <w:lang w:eastAsia="en-US"/>
        </w:rPr>
        <w:t>12234</w:t>
      </w:r>
      <w:r w:rsidR="00A34FE7" w:rsidRPr="00B0046B">
        <w:rPr>
          <w:lang w:eastAsia="en-US"/>
        </w:rPr>
        <w:t>-2</w:t>
      </w:r>
      <w:r w:rsidRPr="00B0046B">
        <w:rPr>
          <w:lang w:eastAsia="en-US"/>
        </w:rPr>
        <w:t>, ISO</w:t>
      </w:r>
      <w:r w:rsidR="009F2CE7" w:rsidRPr="00B0046B">
        <w:rPr>
          <w:lang w:eastAsia="en-US"/>
        </w:rPr>
        <w:t> </w:t>
      </w:r>
      <w:r w:rsidRPr="00B0046B">
        <w:rPr>
          <w:lang w:eastAsia="en-US"/>
        </w:rPr>
        <w:t>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p>
    <w:p w14:paraId="1DE4628F" w14:textId="77777777" w:rsidR="00E670B1" w:rsidRPr="00B0046B" w:rsidRDefault="00E670B1" w:rsidP="00251835">
      <w:pPr>
        <w:pStyle w:val="Annex3"/>
      </w:pPr>
      <w:bookmarkStart w:id="1981" w:name="_Toc226984426"/>
      <w:bookmarkStart w:id="1982" w:name="_Toc462298783"/>
      <w:r w:rsidRPr="00B0046B">
        <w:t>EQUIPMENT_MAKE</w:t>
      </w:r>
      <w:bookmarkEnd w:id="1981"/>
      <w:bookmarkEnd w:id="1982"/>
    </w:p>
    <w:p w14:paraId="1DE46290" w14:textId="54C0EC17" w:rsidR="00A34FE7" w:rsidRPr="00B0046B" w:rsidRDefault="00E670B1" w:rsidP="001E0850">
      <w:pPr>
        <w:rPr>
          <w:lang w:eastAsia="en-US"/>
        </w:rPr>
      </w:pPr>
      <w:r w:rsidRPr="00B0046B">
        <w:rPr>
          <w:lang w:eastAsia="en-US"/>
        </w:rPr>
        <w:t xml:space="preserve">EQUIPMENT_MAKE </w:t>
      </w:r>
      <w:r w:rsidR="008A6912" w:rsidRPr="00B0046B">
        <w:rPr>
          <w:lang w:eastAsia="en-US"/>
        </w:rPr>
        <w:t xml:space="preserve">(when present) </w:t>
      </w:r>
      <w:r w:rsidRPr="00B0046B">
        <w:rPr>
          <w:lang w:eastAsia="en-US"/>
        </w:rPr>
        <w:t>provides</w:t>
      </w:r>
      <w:r w:rsidR="001241C9" w:rsidRPr="00B0046B">
        <w:rPr>
          <w:lang w:eastAsia="en-US"/>
        </w:rPr>
        <w:t xml:space="preserve">, </w:t>
      </w:r>
      <w:r w:rsidR="00EB02AC" w:rsidRPr="00B0046B">
        <w:rPr>
          <w:lang w:eastAsia="en-US"/>
        </w:rPr>
        <w:t xml:space="preserve">as </w:t>
      </w:r>
      <w:r w:rsidR="001241C9" w:rsidRPr="00B0046B">
        <w:rPr>
          <w:lang w:eastAsia="en-US"/>
        </w:rPr>
        <w:t xml:space="preserve">a </w:t>
      </w:r>
      <w:r w:rsidR="00181984" w:rsidRPr="00B0046B">
        <w:rPr>
          <w:szCs w:val="18"/>
        </w:rPr>
        <w:t>UTF-8</w:t>
      </w:r>
      <w:r w:rsidR="001241C9" w:rsidRPr="00B0046B">
        <w:rPr>
          <w:lang w:eastAsia="en-US"/>
        </w:rPr>
        <w:t xml:space="preserve"> character string,</w:t>
      </w:r>
      <w:r w:rsidRPr="00B0046B">
        <w:rPr>
          <w:lang w:eastAsia="en-US"/>
        </w:rPr>
        <w:t xml:space="preserve"> </w:t>
      </w:r>
      <w:r w:rsidR="00A34FE7" w:rsidRPr="00B0046B">
        <w:rPr>
          <w:lang w:eastAsia="en-US"/>
        </w:rPr>
        <w:t xml:space="preserve">a name for </w:t>
      </w:r>
      <w:r w:rsidR="00A34FE7" w:rsidRPr="00B0046B">
        <w:t>the manufacturer or vendor of the camera, image-capturing device, scanner or other equipment that generated the image.</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91"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92" w14:textId="7A1C6B33" w:rsidR="00E670B1" w:rsidRPr="00B0046B" w:rsidRDefault="00E670B1" w:rsidP="00EE57AB">
      <w:pPr>
        <w:pStyle w:val="Note1"/>
        <w:rPr>
          <w:lang w:eastAsia="en-US"/>
        </w:rPr>
      </w:pPr>
      <w:r w:rsidRPr="00B0046B">
        <w:t>NOTE </w:t>
      </w:r>
      <w:r w:rsidR="006A1874" w:rsidRPr="00B0046B">
        <w:t>2 </w:t>
      </w:r>
      <w:r w:rsidRPr="00B0046B">
        <w:t>– </w:t>
      </w:r>
      <w:r w:rsidR="00A34FE7" w:rsidRPr="00B0046B">
        <w:rPr>
          <w:lang w:eastAsia="en-US"/>
        </w:rPr>
        <w:t>EQUIPMENT_MAKE</w:t>
      </w:r>
      <w:r w:rsidRPr="00B0046B">
        <w:rPr>
          <w:lang w:eastAsia="en-US"/>
        </w:rPr>
        <w:t xml:space="preserve"> is specified here in a manner that is intended to be consistent with the "</w:t>
      </w:r>
      <w:r w:rsidR="00A34FE7" w:rsidRPr="00B0046B">
        <w:rPr>
          <w:lang w:eastAsia="en-US"/>
        </w:rPr>
        <w:t>Make</w:t>
      </w:r>
      <w:r w:rsidRPr="00B0046B">
        <w:rPr>
          <w:lang w:eastAsia="en-US"/>
        </w:rPr>
        <w:t>" tag specified in ISO</w:t>
      </w:r>
      <w:r w:rsidR="009F2CE7" w:rsidRPr="00B0046B">
        <w:rPr>
          <w:lang w:eastAsia="en-US"/>
        </w:rPr>
        <w:t> </w:t>
      </w:r>
      <w:r w:rsidRPr="00B0046B">
        <w:rPr>
          <w:lang w:eastAsia="en-US"/>
        </w:rPr>
        <w:t>12234</w:t>
      </w:r>
      <w:r w:rsidR="00A34FE7" w:rsidRPr="00B0046B">
        <w:rPr>
          <w:lang w:eastAsia="en-US"/>
        </w:rPr>
        <w:t>-2</w:t>
      </w:r>
      <w:r w:rsidRPr="00B0046B">
        <w:rPr>
          <w:lang w:eastAsia="en-US"/>
        </w:rPr>
        <w:t>, ISO</w:t>
      </w:r>
      <w:r w:rsidR="009F2CE7" w:rsidRPr="00B0046B">
        <w:rPr>
          <w:lang w:eastAsia="en-US"/>
        </w:rPr>
        <w:t> </w:t>
      </w:r>
      <w:r w:rsidRPr="00B0046B">
        <w:rPr>
          <w:lang w:eastAsia="en-US"/>
        </w:rPr>
        <w:t>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p>
    <w:p w14:paraId="1DE46293" w14:textId="77777777" w:rsidR="00FE4AA4" w:rsidRPr="00B0046B" w:rsidRDefault="00FE4AA4" w:rsidP="00251835">
      <w:pPr>
        <w:pStyle w:val="Annex3"/>
      </w:pPr>
      <w:bookmarkStart w:id="1983" w:name="_Toc226984427"/>
      <w:bookmarkStart w:id="1984" w:name="_Toc462298784"/>
      <w:r w:rsidRPr="00B0046B">
        <w:t>EQUIPMENT_MODEL</w:t>
      </w:r>
      <w:bookmarkEnd w:id="1983"/>
      <w:bookmarkEnd w:id="1984"/>
    </w:p>
    <w:p w14:paraId="1DE46294" w14:textId="68D219C6" w:rsidR="00FE4AA4" w:rsidRPr="00B0046B" w:rsidRDefault="00FE4AA4" w:rsidP="001E0850">
      <w:pPr>
        <w:rPr>
          <w:lang w:eastAsia="en-US"/>
        </w:rPr>
      </w:pPr>
      <w:r w:rsidRPr="00B0046B">
        <w:rPr>
          <w:lang w:eastAsia="en-US"/>
        </w:rPr>
        <w:t xml:space="preserve">When present, EQUIPMENT_MODEL provides, </w:t>
      </w:r>
      <w:r w:rsidR="00EB02AC" w:rsidRPr="00B0046B">
        <w:rPr>
          <w:lang w:eastAsia="en-US"/>
        </w:rPr>
        <w:t xml:space="preserve">as </w:t>
      </w:r>
      <w:r w:rsidRPr="00B0046B">
        <w:rPr>
          <w:lang w:eastAsia="en-US"/>
        </w:rPr>
        <w:t xml:space="preserve">a </w:t>
      </w:r>
      <w:r w:rsidR="00181984" w:rsidRPr="00B0046B">
        <w:rPr>
          <w:szCs w:val="18"/>
        </w:rPr>
        <w:t>UTF-8</w:t>
      </w:r>
      <w:r w:rsidRPr="00B0046B">
        <w:rPr>
          <w:lang w:eastAsia="en-US"/>
        </w:rPr>
        <w:t xml:space="preserve"> character string, </w:t>
      </w:r>
      <w:r w:rsidR="00870684" w:rsidRPr="00B0046B">
        <w:t>a</w:t>
      </w:r>
      <w:r w:rsidRPr="00B0046B">
        <w:t xml:space="preserve"> model name or model number of the camera, image-capturing device, scanner or other equipment that generated the image.</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95"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96" w14:textId="30EDDE84" w:rsidR="00FE4AA4" w:rsidRPr="00B0046B" w:rsidRDefault="00FE4AA4" w:rsidP="00EE57AB">
      <w:pPr>
        <w:pStyle w:val="Note1"/>
        <w:rPr>
          <w:lang w:eastAsia="en-US"/>
        </w:rPr>
      </w:pPr>
      <w:r w:rsidRPr="00B0046B">
        <w:t>NOTE </w:t>
      </w:r>
      <w:r w:rsidR="006A1874" w:rsidRPr="00B0046B">
        <w:t>2 </w:t>
      </w:r>
      <w:r w:rsidRPr="00B0046B">
        <w:t>– </w:t>
      </w:r>
      <w:r w:rsidR="00B04497" w:rsidRPr="00B0046B">
        <w:rPr>
          <w:lang w:eastAsia="en-US"/>
        </w:rPr>
        <w:t>EQUIPMENT_MODEL</w:t>
      </w:r>
      <w:r w:rsidRPr="00B0046B">
        <w:rPr>
          <w:lang w:eastAsia="en-US"/>
        </w:rPr>
        <w:t xml:space="preserve"> is specified here in a manner that is intended to be consistent with the "Model" tag specified in ISO</w:t>
      </w:r>
      <w:r w:rsidR="00EB02AC" w:rsidRPr="00B0046B">
        <w:rPr>
          <w:lang w:eastAsia="en-US"/>
        </w:rPr>
        <w:t> </w:t>
      </w:r>
      <w:r w:rsidRPr="00B0046B">
        <w:rPr>
          <w:lang w:eastAsia="en-US"/>
        </w:rPr>
        <w:t>12234-2, ISO</w:t>
      </w:r>
      <w:r w:rsidR="009F2CE7" w:rsidRPr="00B0046B">
        <w:rPr>
          <w:lang w:eastAsia="en-US"/>
        </w:rPr>
        <w:t> </w:t>
      </w:r>
      <w:r w:rsidRPr="00B0046B">
        <w:rPr>
          <w:lang w:eastAsia="en-US"/>
        </w:rPr>
        <w:t>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p>
    <w:p w14:paraId="1DE46297" w14:textId="77777777" w:rsidR="00870684" w:rsidRPr="00B0046B" w:rsidRDefault="00870684" w:rsidP="00251835">
      <w:pPr>
        <w:pStyle w:val="Annex3"/>
      </w:pPr>
      <w:bookmarkStart w:id="1985" w:name="_Toc226984428"/>
      <w:bookmarkStart w:id="1986" w:name="_Toc462298785"/>
      <w:r w:rsidRPr="00B0046B">
        <w:t>PAGE_NAME</w:t>
      </w:r>
      <w:bookmarkEnd w:id="1985"/>
      <w:bookmarkEnd w:id="1986"/>
    </w:p>
    <w:p w14:paraId="1DE46298" w14:textId="5F33B1C5" w:rsidR="00870684" w:rsidRPr="00B0046B" w:rsidRDefault="00870684" w:rsidP="001E0850">
      <w:pPr>
        <w:rPr>
          <w:lang w:eastAsia="en-US"/>
        </w:rPr>
      </w:pPr>
      <w:r w:rsidRPr="00B0046B">
        <w:rPr>
          <w:lang w:eastAsia="en-US"/>
        </w:rPr>
        <w:t xml:space="preserve">PAGE_NAME </w:t>
      </w:r>
      <w:r w:rsidR="008A6912" w:rsidRPr="00B0046B">
        <w:rPr>
          <w:lang w:eastAsia="en-US"/>
        </w:rPr>
        <w:t xml:space="preserve">(when present) </w:t>
      </w:r>
      <w:r w:rsidRPr="00B0046B">
        <w:rPr>
          <w:lang w:eastAsia="en-US"/>
        </w:rPr>
        <w:t xml:space="preserve">provides, </w:t>
      </w:r>
      <w:r w:rsidR="00EB02AC" w:rsidRPr="00B0046B">
        <w:rPr>
          <w:lang w:eastAsia="en-US"/>
        </w:rPr>
        <w:t xml:space="preserve">as </w:t>
      </w:r>
      <w:r w:rsidRPr="00B0046B">
        <w:rPr>
          <w:lang w:eastAsia="en-US"/>
        </w:rPr>
        <w:t xml:space="preserve">a </w:t>
      </w:r>
      <w:r w:rsidR="00181984" w:rsidRPr="00B0046B">
        <w:rPr>
          <w:szCs w:val="18"/>
        </w:rPr>
        <w:t>UTF-8</w:t>
      </w:r>
      <w:r w:rsidRPr="00B0046B">
        <w:rPr>
          <w:lang w:eastAsia="en-US"/>
        </w:rPr>
        <w:t xml:space="preserve"> character string, </w:t>
      </w:r>
      <w:r w:rsidRPr="00B0046B">
        <w:t>a name to be considered to be the name of a page to which the image is considered to belong.</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99"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9A" w14:textId="3A7E950D" w:rsidR="00870684" w:rsidRPr="00B0046B" w:rsidRDefault="00870684" w:rsidP="00EE57AB">
      <w:pPr>
        <w:pStyle w:val="Note1"/>
        <w:rPr>
          <w:lang w:eastAsia="en-US"/>
        </w:rPr>
      </w:pPr>
      <w:r w:rsidRPr="00B0046B">
        <w:t>NOTE </w:t>
      </w:r>
      <w:r w:rsidR="006A1874" w:rsidRPr="00B0046B">
        <w:t>2 </w:t>
      </w:r>
      <w:r w:rsidRPr="00B0046B">
        <w:t>– </w:t>
      </w:r>
      <w:r w:rsidRPr="00B0046B">
        <w:rPr>
          <w:lang w:eastAsia="en-US"/>
        </w:rPr>
        <w:t>PAGE_NAME is specified here in a manner that is intended to be consistent with the "PageName" tag specified in ISO 12639 and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w:t>
      </w:r>
    </w:p>
    <w:p w14:paraId="1DE4629B" w14:textId="77777777" w:rsidR="007C3AC5" w:rsidRPr="00B0046B" w:rsidRDefault="007C3AC5" w:rsidP="00251835">
      <w:pPr>
        <w:pStyle w:val="Annex3"/>
      </w:pPr>
      <w:bookmarkStart w:id="1987" w:name="_Toc226984429"/>
      <w:bookmarkStart w:id="1988" w:name="_Toc462298786"/>
      <w:r w:rsidRPr="00B0046B">
        <w:t>PAGE_NUMBER</w:t>
      </w:r>
      <w:bookmarkEnd w:id="1987"/>
      <w:bookmarkEnd w:id="1988"/>
    </w:p>
    <w:p w14:paraId="1DE4629C" w14:textId="5D37C189" w:rsidR="007C3AC5" w:rsidRPr="00B0046B" w:rsidRDefault="007C3AC5">
      <w:pPr>
        <w:rPr>
          <w:lang w:eastAsia="en-US"/>
        </w:rPr>
      </w:pPr>
      <w:r w:rsidRPr="00B0046B">
        <w:rPr>
          <w:lang w:eastAsia="en-US"/>
        </w:rPr>
        <w:t xml:space="preserve">PAGE_NUMBER </w:t>
      </w:r>
      <w:r w:rsidR="008A6912" w:rsidRPr="00B0046B">
        <w:rPr>
          <w:lang w:eastAsia="en-US"/>
        </w:rPr>
        <w:t xml:space="preserve">(when present) </w:t>
      </w:r>
      <w:r w:rsidRPr="00B0046B">
        <w:rPr>
          <w:lang w:eastAsia="en-US"/>
        </w:rPr>
        <w:t xml:space="preserve">provides, </w:t>
      </w:r>
      <w:r w:rsidR="00EB02AC" w:rsidRPr="00B0046B">
        <w:rPr>
          <w:lang w:eastAsia="en-US"/>
        </w:rPr>
        <w:t xml:space="preserve">as </w:t>
      </w:r>
      <w:r w:rsidRPr="00B0046B">
        <w:rPr>
          <w:lang w:eastAsia="en-US"/>
        </w:rPr>
        <w:t xml:space="preserve">a </w:t>
      </w:r>
      <w:r w:rsidR="00774D03" w:rsidRPr="00B0046B">
        <w:rPr>
          <w:lang w:eastAsia="en-US"/>
        </w:rPr>
        <w:t>pair of unsigned integers</w:t>
      </w:r>
      <w:r w:rsidRPr="00B0046B">
        <w:rPr>
          <w:lang w:eastAsia="en-US"/>
        </w:rPr>
        <w:t xml:space="preserve">, </w:t>
      </w:r>
      <w:r w:rsidRPr="00B0046B">
        <w:t xml:space="preserve">a </w:t>
      </w:r>
      <w:r w:rsidR="00A107EB" w:rsidRPr="00B0046B">
        <w:t>"</w:t>
      </w:r>
      <w:r w:rsidRPr="00B0046B">
        <w:t>page number</w:t>
      </w:r>
      <w:r w:rsidR="00A107EB" w:rsidRPr="00B0046B">
        <w:t>"</w:t>
      </w:r>
      <w:r w:rsidRPr="00B0046B">
        <w:t xml:space="preserve"> </w:t>
      </w:r>
      <w:r w:rsidR="00774D03" w:rsidRPr="00B0046B">
        <w:t xml:space="preserve">(the first number) </w:t>
      </w:r>
      <w:r w:rsidRPr="00B0046B">
        <w:t xml:space="preserve">to be considered the page number of a page </w:t>
      </w:r>
      <w:r w:rsidR="00774D03" w:rsidRPr="00B0046B">
        <w:t xml:space="preserve">from a sequence of pages (the second number) </w:t>
      </w:r>
      <w:r w:rsidRPr="00B0046B">
        <w:t>to which the image is considered to belong.</w:t>
      </w:r>
      <w:r w:rsidR="000B123E" w:rsidRPr="00B0046B">
        <w:rPr>
          <w:rFonts w:cs="Arial"/>
        </w:rPr>
        <w:t xml:space="preserve"> There are no specific conformance requirements for the content of the associated character string (other than that it follow</w:t>
      </w:r>
      <w:r w:rsidR="00BE5C9B" w:rsidRPr="00B0046B">
        <w:rPr>
          <w:rFonts w:cs="Arial"/>
        </w:rPr>
        <w:t>s</w:t>
      </w:r>
      <w:r w:rsidR="000B123E" w:rsidRPr="00B0046B">
        <w:rPr>
          <w:rFonts w:cs="Arial"/>
        </w:rPr>
        <w:t xml:space="preserve"> the format conventions of the ELEMENT_TYPE definition of the </w:t>
      </w:r>
      <w:r w:rsidR="00181984" w:rsidRPr="00B0046B">
        <w:rPr>
          <w:szCs w:val="18"/>
        </w:rPr>
        <w:t>U</w:t>
      </w:r>
      <w:r w:rsidR="00774D03" w:rsidRPr="00B0046B">
        <w:rPr>
          <w:szCs w:val="18"/>
        </w:rPr>
        <w:t>SHORT</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9D"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9E" w14:textId="2B659F0F" w:rsidR="007C3AC5" w:rsidRPr="00B0046B" w:rsidRDefault="007C3AC5" w:rsidP="00EE57AB">
      <w:pPr>
        <w:pStyle w:val="Note1"/>
        <w:rPr>
          <w:lang w:eastAsia="en-US"/>
        </w:rPr>
      </w:pPr>
      <w:r w:rsidRPr="00B0046B">
        <w:t>NOTE </w:t>
      </w:r>
      <w:r w:rsidR="006A1874" w:rsidRPr="00B0046B">
        <w:t>2 </w:t>
      </w:r>
      <w:r w:rsidRPr="00B0046B">
        <w:t>– </w:t>
      </w:r>
      <w:r w:rsidRPr="00B0046B">
        <w:rPr>
          <w:lang w:eastAsia="en-US"/>
        </w:rPr>
        <w:t>PAGE_NUMBER is specified here in a manner that is intended to be consistent with the "PageNumber" tag specified in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w:t>
      </w:r>
    </w:p>
    <w:p w14:paraId="1DE4629F" w14:textId="77777777" w:rsidR="00EB02AC" w:rsidRPr="00B0046B" w:rsidRDefault="00EB02AC" w:rsidP="00251835">
      <w:pPr>
        <w:pStyle w:val="Annex3"/>
      </w:pPr>
      <w:bookmarkStart w:id="1989" w:name="_Toc226984430"/>
      <w:bookmarkStart w:id="1990" w:name="_Toc462298787"/>
      <w:r w:rsidRPr="00B0046B">
        <w:t>SOFTWARE_NAME_VERSION</w:t>
      </w:r>
      <w:bookmarkEnd w:id="1989"/>
      <w:bookmarkEnd w:id="1990"/>
    </w:p>
    <w:p w14:paraId="1DE462A0" w14:textId="3F087EFC" w:rsidR="00EB02AC" w:rsidRPr="00B0046B" w:rsidRDefault="00EB02AC" w:rsidP="001E0850">
      <w:pPr>
        <w:rPr>
          <w:lang w:eastAsia="en-US"/>
        </w:rPr>
      </w:pPr>
      <w:r w:rsidRPr="00B0046B">
        <w:rPr>
          <w:rFonts w:cs="Arial"/>
        </w:rPr>
        <w:t>SOFTWARE_NAME_VERSION</w:t>
      </w:r>
      <w:r w:rsidRPr="00B0046B">
        <w:rPr>
          <w:lang w:eastAsia="en-US"/>
        </w:rPr>
        <w:t xml:space="preserve"> </w:t>
      </w:r>
      <w:r w:rsidR="008A6912" w:rsidRPr="00B0046B">
        <w:rPr>
          <w:lang w:eastAsia="en-US"/>
        </w:rPr>
        <w:t xml:space="preserve">(when present) </w:t>
      </w:r>
      <w:r w:rsidRPr="00B0046B">
        <w:rPr>
          <w:lang w:eastAsia="en-US"/>
        </w:rPr>
        <w:t xml:space="preserve">provides, as a </w:t>
      </w:r>
      <w:r w:rsidR="00181984" w:rsidRPr="00B0046B">
        <w:rPr>
          <w:szCs w:val="18"/>
        </w:rPr>
        <w:t>UTF-8</w:t>
      </w:r>
      <w:r w:rsidRPr="00B0046B">
        <w:rPr>
          <w:lang w:eastAsia="en-US"/>
        </w:rPr>
        <w:t xml:space="preserve"> character string, </w:t>
      </w:r>
      <w:r w:rsidRPr="00B0046B">
        <w:t>name and version number information for one or more software packages used in generating the image or file.</w:t>
      </w:r>
      <w:r w:rsidR="000B123E" w:rsidRPr="00B0046B">
        <w:rPr>
          <w:rFonts w:cs="Arial"/>
        </w:rPr>
        <w:t xml:space="preserve"> There are no specific conformance requirements for the content of the associated character string (other than that it follow</w:t>
      </w:r>
      <w:r w:rsidR="00485F90" w:rsidRPr="00B0046B">
        <w:rPr>
          <w:rFonts w:cs="Arial"/>
        </w:rPr>
        <w:t>s</w:t>
      </w:r>
      <w:r w:rsidR="000B123E" w:rsidRPr="00B0046B">
        <w:rPr>
          <w:rFonts w:cs="Arial"/>
        </w:rPr>
        <w:t xml:space="preserve"> the format conventions of the ELEMENT_TYPE definition of the </w:t>
      </w:r>
      <w:r w:rsidR="00181984" w:rsidRPr="00B0046B">
        <w:rPr>
          <w:szCs w:val="18"/>
        </w:rPr>
        <w:t>UTF8</w:t>
      </w:r>
      <w:r w:rsidR="000B123E" w:rsidRPr="00B0046B">
        <w:rPr>
          <w:rFonts w:cs="Arial"/>
        </w:rPr>
        <w:t xml:space="preserve"> data type as specified in </w:t>
      </w:r>
      <w:r w:rsidR="008E5165" w:rsidRPr="004A4DE6">
        <w:rPr>
          <w:rFonts w:cs="Arial"/>
        </w:rPr>
        <w:fldChar w:fldCharType="begin" w:fldLock="1"/>
      </w:r>
      <w:r w:rsidR="000B123E"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000B123E" w:rsidRPr="00B0046B">
        <w:rPr>
          <w:rFonts w:cs="Arial"/>
        </w:rPr>
        <w:t>).</w:t>
      </w:r>
    </w:p>
    <w:p w14:paraId="1DE462A1"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A2" w14:textId="72FD5D4F" w:rsidR="00EB02AC" w:rsidRPr="00B0046B" w:rsidRDefault="00EB02AC" w:rsidP="00EE57AB">
      <w:pPr>
        <w:pStyle w:val="Note1"/>
        <w:rPr>
          <w:lang w:eastAsia="en-US"/>
        </w:rPr>
      </w:pPr>
      <w:r w:rsidRPr="00B0046B">
        <w:t>NOTE </w:t>
      </w:r>
      <w:r w:rsidR="006A1874" w:rsidRPr="00B0046B">
        <w:t>2 </w:t>
      </w:r>
      <w:r w:rsidRPr="00B0046B">
        <w:t>– </w:t>
      </w:r>
      <w:r w:rsidRPr="00B0046B">
        <w:rPr>
          <w:rFonts w:cs="Arial"/>
        </w:rPr>
        <w:t>SOFTWARE_NAME_VERSION</w:t>
      </w:r>
      <w:r w:rsidRPr="00B0046B">
        <w:rPr>
          <w:lang w:eastAsia="en-US"/>
        </w:rPr>
        <w:t xml:space="preserve"> is specified here in a manner that is intended to be consistent with the "Software" tag specified in ISO 12234-2, ISO 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p>
    <w:p w14:paraId="1DE462A3" w14:textId="77777777" w:rsidR="00DB6960" w:rsidRPr="00B0046B" w:rsidRDefault="00DB6960" w:rsidP="00251835">
      <w:pPr>
        <w:pStyle w:val="Annex3"/>
      </w:pPr>
      <w:bookmarkStart w:id="1991" w:name="_Toc220389868"/>
      <w:bookmarkStart w:id="1992" w:name="_Toc220389869"/>
      <w:bookmarkStart w:id="1993" w:name="_Toc226984431"/>
      <w:bookmarkStart w:id="1994" w:name="_Toc462298788"/>
      <w:bookmarkEnd w:id="1991"/>
      <w:bookmarkEnd w:id="1992"/>
      <w:r w:rsidRPr="00B0046B">
        <w:t>DATE_TIME</w:t>
      </w:r>
      <w:bookmarkEnd w:id="1993"/>
      <w:bookmarkEnd w:id="1994"/>
    </w:p>
    <w:p w14:paraId="1DE462A4" w14:textId="77777777" w:rsidR="00552E21" w:rsidRPr="00B0046B" w:rsidRDefault="00DB6960" w:rsidP="00EE57AB">
      <w:pPr>
        <w:rPr>
          <w:rFonts w:cs="Arial"/>
        </w:rPr>
      </w:pPr>
      <w:r w:rsidRPr="00B0046B">
        <w:rPr>
          <w:rFonts w:cs="Arial"/>
        </w:rPr>
        <w:t>DATE_TIME</w:t>
      </w:r>
      <w:r w:rsidRPr="00B0046B">
        <w:rPr>
          <w:lang w:eastAsia="en-US"/>
        </w:rPr>
        <w:t xml:space="preserve"> </w:t>
      </w:r>
      <w:r w:rsidR="008A6912" w:rsidRPr="00B0046B">
        <w:rPr>
          <w:lang w:eastAsia="en-US"/>
        </w:rPr>
        <w:t xml:space="preserve">(when present) </w:t>
      </w:r>
      <w:r w:rsidRPr="00B0046B">
        <w:rPr>
          <w:lang w:eastAsia="en-US"/>
        </w:rPr>
        <w:t xml:space="preserve">provides, as a </w:t>
      </w:r>
      <w:r w:rsidR="00181984" w:rsidRPr="00B0046B">
        <w:rPr>
          <w:szCs w:val="18"/>
        </w:rPr>
        <w:t>UTF-8</w:t>
      </w:r>
      <w:r w:rsidRPr="00B0046B">
        <w:rPr>
          <w:lang w:eastAsia="en-US"/>
        </w:rPr>
        <w:t xml:space="preserve"> character string, </w:t>
      </w:r>
      <w:r w:rsidRPr="00B0046B">
        <w:t>the date and time of the creation or last modification of the image.</w:t>
      </w:r>
    </w:p>
    <w:p w14:paraId="1DE462A5" w14:textId="77777777" w:rsidR="00552E21" w:rsidRPr="00B0046B" w:rsidRDefault="00552E21" w:rsidP="00EE57AB">
      <w:pPr>
        <w:rPr>
          <w:rFonts w:cs="Arial"/>
        </w:rPr>
      </w:pPr>
      <w:r w:rsidRPr="00B0046B">
        <w:rPr>
          <w:rFonts w:cs="Arial"/>
        </w:rPr>
        <w:t>The value of NUM_ELEMENTS for the DATE_TIME tag shall be equal to 20.</w:t>
      </w:r>
    </w:p>
    <w:p w14:paraId="1DE462A6" w14:textId="43FC57B2" w:rsidR="00EA5735" w:rsidRPr="00B0046B" w:rsidRDefault="00EA5735" w:rsidP="00EE57AB">
      <w:pPr>
        <w:rPr>
          <w:rFonts w:cs="Arial"/>
        </w:rPr>
      </w:pPr>
      <w:r w:rsidRPr="00B0046B">
        <w:rPr>
          <w:rFonts w:cs="Arial"/>
        </w:rPr>
        <w:t xml:space="preserve">The interpretation of the </w:t>
      </w:r>
      <w:r w:rsidR="00181984" w:rsidRPr="00B0046B">
        <w:rPr>
          <w:szCs w:val="18"/>
        </w:rPr>
        <w:t>UTF-8</w:t>
      </w:r>
      <w:r w:rsidRPr="00B0046B">
        <w:rPr>
          <w:rFonts w:cs="Arial"/>
        </w:rPr>
        <w:t xml:space="preserve"> character string associated with the DATE_TIME tag shall be as follows</w:t>
      </w:r>
      <w:r w:rsidR="001173E1" w:rsidRPr="00B0046B">
        <w:rPr>
          <w:rFonts w:cs="Arial"/>
        </w:rPr>
        <w:t>.</w:t>
      </w:r>
    </w:p>
    <w:p w14:paraId="1DE462A7" w14:textId="77777777" w:rsidR="00EA5735" w:rsidRPr="00B0046B" w:rsidRDefault="00EA5735" w:rsidP="00485F90">
      <w:pPr>
        <w:pStyle w:val="enumlev1"/>
      </w:pPr>
      <w:r w:rsidRPr="00B0046B">
        <w:t xml:space="preserve">If the </w:t>
      </w:r>
      <w:r w:rsidR="00181984" w:rsidRPr="00B0046B">
        <w:rPr>
          <w:szCs w:val="18"/>
        </w:rPr>
        <w:t>UTF-8</w:t>
      </w:r>
      <w:r w:rsidRPr="00B0046B">
        <w:t xml:space="preserve"> character string associated with the DATE_TIME tag is the string "0000:00:00 00:00:00" or this string with all "0" characters replaced by </w:t>
      </w:r>
      <w:r w:rsidR="00A44FD8" w:rsidRPr="00B0046B">
        <w:t>space</w:t>
      </w:r>
      <w:r w:rsidRPr="00B0046B">
        <w:t xml:space="preserve"> (0x20) characters as in </w:t>
      </w:r>
      <w:r w:rsidR="004F66A6" w:rsidRPr="00B0046B">
        <w:t xml:space="preserve">the string </w:t>
      </w:r>
      <w:r w:rsidRPr="00B0046B">
        <w:t>"    :  :     :  :  "</w:t>
      </w:r>
      <w:r w:rsidR="00C66BF7" w:rsidRPr="00B0046B">
        <w:t>, followed by a byte equal to 0</w:t>
      </w:r>
      <w:r w:rsidRPr="00B0046B">
        <w:t>, this indicates that the date and time are unknown.</w:t>
      </w:r>
    </w:p>
    <w:p w14:paraId="1DE462A8" w14:textId="77777777" w:rsidR="00EA5735" w:rsidRPr="00B0046B" w:rsidRDefault="00EA5735" w:rsidP="00485F90">
      <w:pPr>
        <w:pStyle w:val="enumlev1"/>
      </w:pPr>
      <w:r w:rsidRPr="00B0046B">
        <w:t>Otherwise, t</w:t>
      </w:r>
      <w:r w:rsidR="00552E21" w:rsidRPr="00B0046B">
        <w:t xml:space="preserve">he </w:t>
      </w:r>
      <w:r w:rsidR="00181984" w:rsidRPr="00B0046B">
        <w:rPr>
          <w:szCs w:val="18"/>
        </w:rPr>
        <w:t>UTF-8</w:t>
      </w:r>
      <w:r w:rsidR="00552E21" w:rsidRPr="00B0046B">
        <w:t xml:space="preserve"> character string associated with the DATE_TIME tag shall be formatted as </w:t>
      </w:r>
      <w:r w:rsidR="00D60E46" w:rsidRPr="00B0046B">
        <w:t>"YYYY:MM:DD </w:t>
      </w:r>
      <w:r w:rsidR="00552E21" w:rsidRPr="00B0046B">
        <w:t>HH:MM:SS", followed by a byte equal to 0</w:t>
      </w:r>
      <w:r w:rsidRPr="00B0046B">
        <w:t>, where the formatting of this string shall be as follows</w:t>
      </w:r>
      <w:r w:rsidR="00552E21" w:rsidRPr="00B0046B">
        <w:t>.</w:t>
      </w:r>
    </w:p>
    <w:p w14:paraId="1DE462A9" w14:textId="77777777" w:rsidR="00552E21" w:rsidRPr="00B0046B" w:rsidRDefault="00552E21" w:rsidP="00CC02D2">
      <w:pPr>
        <w:pStyle w:val="enumlev2"/>
        <w:numPr>
          <w:ilvl w:val="0"/>
          <w:numId w:val="53"/>
        </w:numPr>
        <w:ind w:left="794" w:hanging="218"/>
      </w:pPr>
      <w:r w:rsidRPr="00B0046B">
        <w:t xml:space="preserve">The "YYYY" part of </w:t>
      </w:r>
      <w:r w:rsidR="00EA5735" w:rsidRPr="00B0046B">
        <w:t>the</w:t>
      </w:r>
      <w:r w:rsidRPr="00B0046B">
        <w:t xml:space="preserve"> string shall contain a character string representation of </w:t>
      </w:r>
      <w:r w:rsidR="00D60E46" w:rsidRPr="00B0046B">
        <w:t>a</w:t>
      </w:r>
      <w:r w:rsidRPr="00B0046B">
        <w:t xml:space="preserve"> four-digit decimal number</w:t>
      </w:r>
      <w:r w:rsidR="00D60E46" w:rsidRPr="00B0046B">
        <w:t xml:space="preserve"> for a calendar year</w:t>
      </w:r>
      <w:r w:rsidR="00EA5735" w:rsidRPr="00B0046B">
        <w:t>.</w:t>
      </w:r>
    </w:p>
    <w:p w14:paraId="1DE462AA" w14:textId="77777777" w:rsidR="00D60E46" w:rsidRPr="00B0046B" w:rsidRDefault="00D60E46" w:rsidP="00CC02D2">
      <w:pPr>
        <w:pStyle w:val="enumlev2"/>
        <w:numPr>
          <w:ilvl w:val="0"/>
          <w:numId w:val="53"/>
        </w:numPr>
        <w:ind w:left="794" w:hanging="218"/>
      </w:pPr>
      <w:r w:rsidRPr="00B0046B">
        <w:t xml:space="preserve">Each colon </w:t>
      </w:r>
      <w:r w:rsidR="002E49EE" w:rsidRPr="00B0046B">
        <w:t xml:space="preserve">character </w:t>
      </w:r>
      <w:r w:rsidRPr="00B0046B">
        <w:t xml:space="preserve">":" </w:t>
      </w:r>
      <w:r w:rsidR="00EA5735" w:rsidRPr="00B0046B">
        <w:t>part of the string shall be a colon ":" character</w:t>
      </w:r>
      <w:r w:rsidR="002E49EE" w:rsidRPr="00B0046B">
        <w:t xml:space="preserve"> (a byte equal to 0x3A)</w:t>
      </w:r>
      <w:r w:rsidR="00EA5735" w:rsidRPr="00B0046B">
        <w:t>.</w:t>
      </w:r>
    </w:p>
    <w:p w14:paraId="1DE462AB" w14:textId="77777777" w:rsidR="00552E21" w:rsidRPr="00B0046B" w:rsidRDefault="00552E21" w:rsidP="00CC02D2">
      <w:pPr>
        <w:pStyle w:val="enumlev2"/>
        <w:numPr>
          <w:ilvl w:val="0"/>
          <w:numId w:val="53"/>
        </w:numPr>
        <w:ind w:left="794" w:hanging="218"/>
      </w:pPr>
      <w:r w:rsidRPr="00B0046B">
        <w:t xml:space="preserve">The "MM" part of </w:t>
      </w:r>
      <w:r w:rsidR="00EA5735" w:rsidRPr="00B0046B">
        <w:t>the</w:t>
      </w:r>
      <w:r w:rsidRPr="00B0046B">
        <w:t xml:space="preserve"> string shall contain a character string representation of a two-digit decimal number </w:t>
      </w:r>
      <w:r w:rsidR="00D60E46" w:rsidRPr="00B0046B">
        <w:t xml:space="preserve">in the range from "01" to "12" for a month within the year </w:t>
      </w:r>
      <w:r w:rsidRPr="00B0046B">
        <w:t>(where "01" indicates January, "02" indicates February, etc.)</w:t>
      </w:r>
      <w:r w:rsidR="00EA5735" w:rsidRPr="00B0046B">
        <w:t xml:space="preserve"> or two </w:t>
      </w:r>
      <w:r w:rsidR="00A44FD8" w:rsidRPr="00B0046B">
        <w:t>space</w:t>
      </w:r>
      <w:r w:rsidR="00EA5735" w:rsidRPr="00B0046B">
        <w:t xml:space="preserve"> (0x20) characters</w:t>
      </w:r>
      <w:r w:rsidRPr="00B0046B">
        <w:t>.</w:t>
      </w:r>
    </w:p>
    <w:p w14:paraId="1DE462AC" w14:textId="77777777" w:rsidR="00552E21" w:rsidRPr="00B0046B" w:rsidRDefault="00552E21" w:rsidP="00CC02D2">
      <w:pPr>
        <w:pStyle w:val="enumlev2"/>
        <w:numPr>
          <w:ilvl w:val="0"/>
          <w:numId w:val="53"/>
        </w:numPr>
        <w:ind w:left="794" w:hanging="218"/>
      </w:pPr>
      <w:r w:rsidRPr="00B0046B">
        <w:t xml:space="preserve">The "DD" part of </w:t>
      </w:r>
      <w:r w:rsidR="00EA5735" w:rsidRPr="00B0046B">
        <w:t>the</w:t>
      </w:r>
      <w:r w:rsidRPr="00B0046B">
        <w:t xml:space="preserve"> string shall contain a character string representation of a two-digit decimal number</w:t>
      </w:r>
      <w:r w:rsidR="00D60E46" w:rsidRPr="00B0046B">
        <w:t xml:space="preserve"> in the range from "01" to "31" for a day within the month</w:t>
      </w:r>
      <w:r w:rsidRPr="00B0046B">
        <w:t xml:space="preserve"> (where "01" indicates the first day of the month, "02" indicates the second day of the month, etc.).</w:t>
      </w:r>
    </w:p>
    <w:p w14:paraId="1DE462AD" w14:textId="77777777" w:rsidR="00D60E46" w:rsidRPr="00B0046B" w:rsidRDefault="00D60E46" w:rsidP="00CC02D2">
      <w:pPr>
        <w:pStyle w:val="enumlev2"/>
        <w:numPr>
          <w:ilvl w:val="0"/>
          <w:numId w:val="53"/>
        </w:numPr>
        <w:ind w:left="794" w:hanging="218"/>
      </w:pPr>
      <w:r w:rsidRPr="00B0046B">
        <w:t xml:space="preserve">The character separating the "DD" and "HH" parts of </w:t>
      </w:r>
      <w:r w:rsidR="00EA5735" w:rsidRPr="00B0046B">
        <w:t>the</w:t>
      </w:r>
      <w:r w:rsidRPr="00B0046B">
        <w:t xml:space="preserve"> string shall be a space character " " (a byte equal to 0x20).</w:t>
      </w:r>
    </w:p>
    <w:p w14:paraId="1DE462AE" w14:textId="77777777" w:rsidR="00552E21" w:rsidRPr="00B0046B" w:rsidRDefault="00552E21" w:rsidP="00CC02D2">
      <w:pPr>
        <w:pStyle w:val="enumlev2"/>
        <w:numPr>
          <w:ilvl w:val="0"/>
          <w:numId w:val="53"/>
        </w:numPr>
        <w:ind w:left="794" w:hanging="218"/>
      </w:pPr>
      <w:r w:rsidRPr="00B0046B">
        <w:t xml:space="preserve">The "HH" part of </w:t>
      </w:r>
      <w:r w:rsidR="00EA5735" w:rsidRPr="00B0046B">
        <w:t>the</w:t>
      </w:r>
      <w:r w:rsidRPr="00B0046B">
        <w:t xml:space="preserve"> string shall contain a character string representation of a two-digit decimal number </w:t>
      </w:r>
      <w:r w:rsidR="00D60E46" w:rsidRPr="00B0046B">
        <w:t>in the range from "00" to "2</w:t>
      </w:r>
      <w:r w:rsidR="00EA5735" w:rsidRPr="00B0046B">
        <w:t>3</w:t>
      </w:r>
      <w:r w:rsidR="00D60E46" w:rsidRPr="00B0046B">
        <w:t xml:space="preserve">" for an hour within the day, </w:t>
      </w:r>
      <w:r w:rsidRPr="00B0046B">
        <w:t>following a 24-hour time of day convention (where "00" indicates a time in the first hour of the day, "01" indicates a time in the second hour of the day, etc.).</w:t>
      </w:r>
    </w:p>
    <w:p w14:paraId="1DE462AF" w14:textId="77777777" w:rsidR="008C45BC" w:rsidRPr="00B0046B" w:rsidRDefault="008C45BC" w:rsidP="00485F90">
      <w:pPr>
        <w:pStyle w:val="Note1"/>
        <w:rPr>
          <w:lang w:eastAsia="en-US"/>
        </w:rPr>
      </w:pPr>
      <w:r w:rsidRPr="00B0046B">
        <w:t xml:space="preserve">NOTE 1 – The time 00:00:00 is used to indicate midnight. </w:t>
      </w:r>
      <w:r w:rsidR="00C85944" w:rsidRPr="00B0046B">
        <w:t>Similarly</w:t>
      </w:r>
      <w:r w:rsidRPr="00B0046B">
        <w:t>, 00:00:01 indicates one second after midnight and 23:59:59 indicates one second prior to midnight.</w:t>
      </w:r>
    </w:p>
    <w:p w14:paraId="1DE462B0" w14:textId="77777777" w:rsidR="00552E21" w:rsidRPr="00B0046B" w:rsidRDefault="00552E21" w:rsidP="00CC02D2">
      <w:pPr>
        <w:pStyle w:val="enumlev2"/>
        <w:numPr>
          <w:ilvl w:val="0"/>
          <w:numId w:val="53"/>
        </w:numPr>
        <w:ind w:left="794" w:hanging="218"/>
      </w:pPr>
      <w:r w:rsidRPr="00B0046B">
        <w:t xml:space="preserve">The "MM" part of </w:t>
      </w:r>
      <w:r w:rsidR="00EA5735" w:rsidRPr="00B0046B">
        <w:t>the</w:t>
      </w:r>
      <w:r w:rsidRPr="00B0046B">
        <w:t xml:space="preserve"> string shall contain a character string representation of a two-digit decimal number </w:t>
      </w:r>
      <w:r w:rsidR="00D60E46" w:rsidRPr="00B0046B">
        <w:t xml:space="preserve">in the range from "00" to "59" for a minute within the hour </w:t>
      </w:r>
      <w:r w:rsidRPr="00B0046B">
        <w:t>(where "00" indicates a time in the first minute of the hour, "01" indicates a time within the second minute of the hour, etc.).</w:t>
      </w:r>
    </w:p>
    <w:p w14:paraId="1DE462B1" w14:textId="77777777" w:rsidR="00D60E46" w:rsidRPr="00B0046B" w:rsidRDefault="00D60E46" w:rsidP="0033478A">
      <w:pPr>
        <w:pStyle w:val="enumlev2"/>
        <w:numPr>
          <w:ilvl w:val="0"/>
          <w:numId w:val="53"/>
        </w:numPr>
        <w:ind w:left="794" w:hanging="218"/>
      </w:pPr>
      <w:r w:rsidRPr="00B0046B">
        <w:t xml:space="preserve">The "SS" part of </w:t>
      </w:r>
      <w:r w:rsidR="00EA5735" w:rsidRPr="00B0046B">
        <w:t>the</w:t>
      </w:r>
      <w:r w:rsidRPr="00B0046B">
        <w:t xml:space="preserve"> string shall contain a character string representation of a two-digit decimal number in the range from "00" to "59" for a second within the </w:t>
      </w:r>
      <w:r w:rsidR="0033478A" w:rsidRPr="00B0046B">
        <w:t>minute</w:t>
      </w:r>
      <w:r w:rsidRPr="00B0046B">
        <w:t xml:space="preserve"> (where "00" indicates a time in the first second of the minute, "01" indicates a time within the second </w:t>
      </w:r>
      <w:r w:rsidR="0033478A" w:rsidRPr="00B0046B">
        <w:t xml:space="preserve">second </w:t>
      </w:r>
      <w:r w:rsidRPr="00B0046B">
        <w:t>of the minute, etc.).</w:t>
      </w:r>
    </w:p>
    <w:p w14:paraId="1DE462B2" w14:textId="59797E0E" w:rsidR="00EA5735" w:rsidRPr="00B0046B" w:rsidRDefault="00EA5735" w:rsidP="00EE57AB">
      <w:pPr>
        <w:rPr>
          <w:rFonts w:cs="Arial"/>
        </w:rPr>
      </w:pPr>
      <w:r w:rsidRPr="00B0046B">
        <w:rPr>
          <w:rFonts w:cs="Arial"/>
        </w:rPr>
        <w:t>The time zone for the date and time are not specified in this version of this Specification.</w:t>
      </w:r>
    </w:p>
    <w:p w14:paraId="1DE462B3" w14:textId="77777777" w:rsidR="003B45DB" w:rsidRPr="00B0046B" w:rsidRDefault="003B45DB" w:rsidP="00EE57AB">
      <w:pPr>
        <w:pStyle w:val="Note1"/>
        <w:rPr>
          <w:lang w:eastAsia="en-US"/>
        </w:rPr>
      </w:pPr>
      <w:r w:rsidRPr="00B0046B">
        <w:t>NOTE </w:t>
      </w:r>
      <w:r w:rsidR="008C45BC" w:rsidRPr="00B0046B">
        <w:t>2 </w:t>
      </w:r>
      <w:r w:rsidRPr="00B0046B">
        <w:t>– </w:t>
      </w:r>
      <w:r w:rsidRPr="00B0046B">
        <w:rPr>
          <w:rFonts w:cs="Arial"/>
        </w:rPr>
        <w:t>For example, the date and time may be referenced to the local time zone in which the encoding equipment is operated or is ordinarily kept</w:t>
      </w:r>
      <w:r w:rsidRPr="00B0046B">
        <w:rPr>
          <w:lang w:eastAsia="en-US"/>
        </w:rPr>
        <w:t>.</w:t>
      </w:r>
    </w:p>
    <w:p w14:paraId="1DE462B4" w14:textId="77777777" w:rsidR="00DB6960" w:rsidRPr="00B0046B" w:rsidRDefault="00DB6960" w:rsidP="00EE57AB">
      <w:pPr>
        <w:rPr>
          <w:lang w:eastAsia="en-US"/>
        </w:rPr>
      </w:pPr>
      <w:r w:rsidRPr="00B0046B">
        <w:rPr>
          <w:rFonts w:cs="Arial"/>
        </w:rPr>
        <w:t xml:space="preserve">There are no </w:t>
      </w:r>
      <w:r w:rsidR="00D60E46" w:rsidRPr="00B0046B">
        <w:rPr>
          <w:rFonts w:cs="Arial"/>
        </w:rPr>
        <w:t xml:space="preserve">additional </w:t>
      </w:r>
      <w:r w:rsidRPr="00B0046B">
        <w:rPr>
          <w:rFonts w:cs="Arial"/>
        </w:rPr>
        <w:t>specific conformance requirements for the content of the associated character string.</w:t>
      </w:r>
    </w:p>
    <w:p w14:paraId="1DE462B5" w14:textId="77777777" w:rsidR="0041765C" w:rsidRPr="00B0046B" w:rsidRDefault="0041765C" w:rsidP="00EE57AB">
      <w:pPr>
        <w:pStyle w:val="Note1"/>
        <w:rPr>
          <w:lang w:eastAsia="en-US"/>
        </w:rPr>
      </w:pPr>
      <w:r w:rsidRPr="00B0046B">
        <w:t>NOTE 3 – The name of this syntax element alludes to the intend</w:t>
      </w:r>
      <w:r w:rsidR="0018553D" w:rsidRPr="00B0046B">
        <w:t>e</w:t>
      </w:r>
      <w:r w:rsidRPr="00B0046B">
        <w:t>d interpretation instead of any normative meaning</w:t>
      </w:r>
      <w:r w:rsidRPr="00B0046B">
        <w:rPr>
          <w:lang w:eastAsia="en-US"/>
        </w:rPr>
        <w:t>.</w:t>
      </w:r>
    </w:p>
    <w:p w14:paraId="1DE462B6" w14:textId="5C2017A2" w:rsidR="00DB6960" w:rsidRPr="00B0046B" w:rsidRDefault="00DB6960" w:rsidP="00EE57AB">
      <w:pPr>
        <w:pStyle w:val="Note1"/>
        <w:rPr>
          <w:lang w:eastAsia="en-US"/>
        </w:rPr>
      </w:pPr>
      <w:r w:rsidRPr="00B0046B">
        <w:t>NOTE</w:t>
      </w:r>
      <w:r w:rsidR="003B45DB" w:rsidRPr="00B0046B">
        <w:t> </w:t>
      </w:r>
      <w:r w:rsidR="0041765C" w:rsidRPr="00B0046B">
        <w:t>4</w:t>
      </w:r>
      <w:r w:rsidR="008C45BC" w:rsidRPr="00B0046B">
        <w:t> </w:t>
      </w:r>
      <w:r w:rsidRPr="00B0046B">
        <w:t>– </w:t>
      </w:r>
      <w:r w:rsidR="00552E21" w:rsidRPr="00B0046B">
        <w:rPr>
          <w:rFonts w:cs="Arial"/>
        </w:rPr>
        <w:t>DATE_TIME</w:t>
      </w:r>
      <w:r w:rsidRPr="00B0046B">
        <w:rPr>
          <w:lang w:eastAsia="en-US"/>
        </w:rPr>
        <w:t xml:space="preserve"> is specified here in a manner that is intended to be consistent with the "</w:t>
      </w:r>
      <w:r w:rsidR="00552E21" w:rsidRPr="00B0046B">
        <w:rPr>
          <w:lang w:eastAsia="en-US"/>
        </w:rPr>
        <w:t>DateTime</w:t>
      </w:r>
      <w:r w:rsidRPr="00B0046B">
        <w:rPr>
          <w:lang w:eastAsia="en-US"/>
        </w:rPr>
        <w:t>" tag specified in ISO 12234-2, ISO 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p>
    <w:p w14:paraId="1DE462B7" w14:textId="77777777" w:rsidR="007077DD" w:rsidRPr="00B0046B" w:rsidRDefault="00C66BF7" w:rsidP="00251835">
      <w:pPr>
        <w:pStyle w:val="Annex3"/>
      </w:pPr>
      <w:bookmarkStart w:id="1995" w:name="_Toc226984432"/>
      <w:bookmarkStart w:id="1996" w:name="_Toc462298789"/>
      <w:r w:rsidRPr="00B0046B">
        <w:t>ARTIST</w:t>
      </w:r>
      <w:r w:rsidR="007077DD" w:rsidRPr="00B0046B">
        <w:t>_NAME</w:t>
      </w:r>
      <w:bookmarkEnd w:id="1995"/>
      <w:bookmarkEnd w:id="1996"/>
    </w:p>
    <w:p w14:paraId="1DE462B8" w14:textId="42BD32D0" w:rsidR="00C66BF7" w:rsidRPr="00B0046B" w:rsidRDefault="00C66BF7" w:rsidP="001E0850">
      <w:r w:rsidRPr="00B0046B">
        <w:rPr>
          <w:rFonts w:cs="Arial"/>
        </w:rPr>
        <w:t>ARTIST</w:t>
      </w:r>
      <w:r w:rsidR="007077DD" w:rsidRPr="00B0046B">
        <w:rPr>
          <w:rFonts w:cs="Arial"/>
        </w:rPr>
        <w:t>_NAME</w:t>
      </w:r>
      <w:r w:rsidR="007077DD" w:rsidRPr="00B0046B">
        <w:rPr>
          <w:lang w:eastAsia="en-US"/>
        </w:rPr>
        <w:t xml:space="preserve"> </w:t>
      </w:r>
      <w:r w:rsidR="008A6912" w:rsidRPr="00B0046B">
        <w:rPr>
          <w:lang w:eastAsia="en-US"/>
        </w:rPr>
        <w:t xml:space="preserve">(when present) </w:t>
      </w:r>
      <w:r w:rsidR="007077DD" w:rsidRPr="00B0046B">
        <w:rPr>
          <w:lang w:eastAsia="en-US"/>
        </w:rPr>
        <w:t xml:space="preserve">provides, as a </w:t>
      </w:r>
      <w:r w:rsidR="00181984" w:rsidRPr="00B0046B">
        <w:rPr>
          <w:szCs w:val="18"/>
        </w:rPr>
        <w:t>UTF-8</w:t>
      </w:r>
      <w:r w:rsidR="007077DD" w:rsidRPr="00B0046B">
        <w:rPr>
          <w:lang w:eastAsia="en-US"/>
        </w:rPr>
        <w:t xml:space="preserve"> character string, </w:t>
      </w:r>
      <w:r w:rsidRPr="00B0046B">
        <w:rPr>
          <w:lang w:eastAsia="en-US"/>
        </w:rPr>
        <w:t xml:space="preserve">one or more </w:t>
      </w:r>
      <w:r w:rsidR="007077DD" w:rsidRPr="00B0046B">
        <w:t>name</w:t>
      </w:r>
      <w:r w:rsidRPr="00B0046B">
        <w:t>s</w:t>
      </w:r>
      <w:r w:rsidR="007077DD" w:rsidRPr="00B0046B">
        <w:t xml:space="preserve"> and </w:t>
      </w:r>
      <w:r w:rsidRPr="00B0046B">
        <w:t>possibly additional information relating to persons involved in the creation of the image.</w:t>
      </w:r>
      <w:r w:rsidRPr="00B0046B">
        <w:rPr>
          <w:rFonts w:cs="Arial"/>
        </w:rPr>
        <w:t xml:space="preserve"> There are no specific conformance requirements for the content of the associated character string (other than that it follow</w:t>
      </w:r>
      <w:r w:rsidR="00485F90" w:rsidRPr="00B0046B">
        <w:rPr>
          <w:rFonts w:cs="Arial"/>
        </w:rPr>
        <w:t>s</w:t>
      </w:r>
      <w:r w:rsidRPr="00B0046B">
        <w:rPr>
          <w:rFonts w:cs="Arial"/>
        </w:rPr>
        <w:t xml:space="preserve"> the format conventions of the ELEMENT_TYPE definition of the </w:t>
      </w:r>
      <w:r w:rsidR="00181984" w:rsidRPr="00B0046B">
        <w:rPr>
          <w:szCs w:val="18"/>
        </w:rPr>
        <w:t>UTF8</w:t>
      </w:r>
      <w:r w:rsidRPr="00B0046B">
        <w:rPr>
          <w:rFonts w:cs="Arial"/>
        </w:rPr>
        <w:t xml:space="preserve"> data type as specified in </w:t>
      </w:r>
      <w:r w:rsidR="008E5165" w:rsidRPr="004A4DE6">
        <w:rPr>
          <w:rFonts w:cs="Arial"/>
        </w:rPr>
        <w:fldChar w:fldCharType="begin" w:fldLock="1"/>
      </w:r>
      <w:r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Pr="00B0046B">
        <w:rPr>
          <w:rFonts w:cs="Arial"/>
        </w:rPr>
        <w:t>).</w:t>
      </w:r>
    </w:p>
    <w:p w14:paraId="1DE462B9"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BA" w14:textId="2A997B14" w:rsidR="007077DD" w:rsidRPr="00B0046B" w:rsidRDefault="007077DD" w:rsidP="00EE57AB">
      <w:pPr>
        <w:pStyle w:val="Note1"/>
        <w:rPr>
          <w:lang w:eastAsia="en-US"/>
        </w:rPr>
      </w:pPr>
      <w:r w:rsidRPr="00B0046B">
        <w:t>NOTE </w:t>
      </w:r>
      <w:r w:rsidR="006A1874" w:rsidRPr="00B0046B">
        <w:t>2 </w:t>
      </w:r>
      <w:r w:rsidRPr="00B0046B">
        <w:t>– </w:t>
      </w:r>
      <w:r w:rsidR="00C66BF7" w:rsidRPr="00B0046B">
        <w:rPr>
          <w:rFonts w:cs="Arial"/>
        </w:rPr>
        <w:t>ARTIST</w:t>
      </w:r>
      <w:r w:rsidRPr="00B0046B">
        <w:rPr>
          <w:rFonts w:cs="Arial"/>
        </w:rPr>
        <w:t>_NAME</w:t>
      </w:r>
      <w:r w:rsidRPr="00B0046B">
        <w:rPr>
          <w:lang w:eastAsia="en-US"/>
        </w:rPr>
        <w:t xml:space="preserve"> is specified here in a manner that is intended to be consistent with the "</w:t>
      </w:r>
      <w:r w:rsidR="00C66BF7" w:rsidRPr="00B0046B">
        <w:rPr>
          <w:lang w:eastAsia="en-US"/>
        </w:rPr>
        <w:t>Artist</w:t>
      </w:r>
      <w:r w:rsidRPr="00B0046B">
        <w:rPr>
          <w:lang w:eastAsia="en-US"/>
        </w:rPr>
        <w:t>" tag specified in ISO 12234-2, ISO 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r w:rsidR="00C66BF7" w:rsidRPr="00B0046B">
        <w:rPr>
          <w:lang w:eastAsia="en-US"/>
        </w:rPr>
        <w:t xml:space="preserve"> An example preferred use of ARTIST_NAME is </w:t>
      </w:r>
      <w:r w:rsidR="00C66BF7" w:rsidRPr="00B0046B">
        <w:t>the string value "</w:t>
      </w:r>
      <w:r w:rsidR="00C66BF7" w:rsidRPr="00B0046B">
        <w:rPr>
          <w:rFonts w:cs="Arial"/>
        </w:rPr>
        <w:t>Camera owner, John Smith; Photographer, Michael Brown; Image creator, Ken James" (followed by a byte equal to 0).</w:t>
      </w:r>
    </w:p>
    <w:p w14:paraId="1DE462BB" w14:textId="77777777" w:rsidR="002C5EAC" w:rsidRPr="00B0046B" w:rsidRDefault="002C5EAC" w:rsidP="00251835">
      <w:pPr>
        <w:pStyle w:val="Annex3"/>
      </w:pPr>
      <w:bookmarkStart w:id="1997" w:name="_Toc226984433"/>
      <w:bookmarkStart w:id="1998" w:name="_Toc462298790"/>
      <w:r w:rsidRPr="00B0046B">
        <w:t>HOST_COMPUTER</w:t>
      </w:r>
      <w:bookmarkEnd w:id="1997"/>
      <w:bookmarkEnd w:id="1998"/>
    </w:p>
    <w:p w14:paraId="1DE462BC" w14:textId="63D8A4E6" w:rsidR="002C5EAC" w:rsidRPr="00B0046B" w:rsidRDefault="002C5EAC" w:rsidP="001E0850">
      <w:pPr>
        <w:rPr>
          <w:lang w:eastAsia="en-US"/>
        </w:rPr>
      </w:pPr>
      <w:r w:rsidRPr="00B0046B">
        <w:rPr>
          <w:lang w:eastAsia="en-US"/>
        </w:rPr>
        <w:t xml:space="preserve">HOST_COMPUTER </w:t>
      </w:r>
      <w:r w:rsidR="008A6912" w:rsidRPr="00B0046B">
        <w:rPr>
          <w:lang w:eastAsia="en-US"/>
        </w:rPr>
        <w:t xml:space="preserve">(when present) </w:t>
      </w:r>
      <w:r w:rsidRPr="00B0046B">
        <w:rPr>
          <w:lang w:eastAsia="en-US"/>
        </w:rPr>
        <w:t xml:space="preserve">provides, as a </w:t>
      </w:r>
      <w:r w:rsidR="00181984" w:rsidRPr="00B0046B">
        <w:rPr>
          <w:szCs w:val="18"/>
        </w:rPr>
        <w:t>UTF-8</w:t>
      </w:r>
      <w:r w:rsidRPr="00B0046B">
        <w:rPr>
          <w:lang w:eastAsia="en-US"/>
        </w:rPr>
        <w:t xml:space="preserve"> character string, </w:t>
      </w:r>
      <w:r w:rsidRPr="00B0046B">
        <w:t>an indication of a computer, operating system or other system used in generating the image or file.</w:t>
      </w:r>
      <w:r w:rsidRPr="00B0046B">
        <w:rPr>
          <w:rFonts w:cs="Arial"/>
        </w:rPr>
        <w:t xml:space="preserve"> There are no specific conformance requirements for the content of the associated character string (other than that it follow</w:t>
      </w:r>
      <w:r w:rsidR="00485F90" w:rsidRPr="00B0046B">
        <w:rPr>
          <w:rFonts w:cs="Arial"/>
        </w:rPr>
        <w:t>s</w:t>
      </w:r>
      <w:r w:rsidRPr="00B0046B">
        <w:rPr>
          <w:rFonts w:cs="Arial"/>
        </w:rPr>
        <w:t xml:space="preserve"> the format conventions of the ELEMENT_TYPE definition of the </w:t>
      </w:r>
      <w:r w:rsidR="00181984" w:rsidRPr="00B0046B">
        <w:rPr>
          <w:szCs w:val="18"/>
        </w:rPr>
        <w:t>UTF8</w:t>
      </w:r>
      <w:r w:rsidRPr="00B0046B">
        <w:rPr>
          <w:rFonts w:cs="Arial"/>
        </w:rPr>
        <w:t xml:space="preserve"> data type as specified in </w:t>
      </w:r>
      <w:r w:rsidR="008E5165" w:rsidRPr="004A4DE6">
        <w:rPr>
          <w:rFonts w:cs="Arial"/>
        </w:rPr>
        <w:fldChar w:fldCharType="begin" w:fldLock="1"/>
      </w:r>
      <w:r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Pr="00B0046B">
        <w:rPr>
          <w:rFonts w:cs="Arial"/>
        </w:rPr>
        <w:t>).</w:t>
      </w:r>
    </w:p>
    <w:p w14:paraId="1DE462BD"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BE" w14:textId="5B081E3B" w:rsidR="002C5EAC" w:rsidRPr="00B0046B" w:rsidRDefault="002C5EAC" w:rsidP="00EE57AB">
      <w:pPr>
        <w:pStyle w:val="Note1"/>
        <w:rPr>
          <w:lang w:eastAsia="en-US"/>
        </w:rPr>
      </w:pPr>
      <w:r w:rsidRPr="00B0046B">
        <w:t>NOTE </w:t>
      </w:r>
      <w:r w:rsidR="006A1874" w:rsidRPr="00B0046B">
        <w:t>2 </w:t>
      </w:r>
      <w:r w:rsidRPr="00B0046B">
        <w:t>– </w:t>
      </w:r>
      <w:r w:rsidRPr="00B0046B">
        <w:rPr>
          <w:lang w:eastAsia="en-US"/>
        </w:rPr>
        <w:t>HOST_COMPUTER is specified here in a manner that is intended to be consistent with the "HostComputer" tag specified in ISO 12639 and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w:t>
      </w:r>
    </w:p>
    <w:p w14:paraId="1DE462BF" w14:textId="77777777" w:rsidR="00A44FD8" w:rsidRPr="00B0046B" w:rsidRDefault="00A44FD8" w:rsidP="00251835">
      <w:pPr>
        <w:pStyle w:val="Annex3"/>
      </w:pPr>
      <w:bookmarkStart w:id="1999" w:name="_Toc226984434"/>
      <w:bookmarkStart w:id="2000" w:name="_Toc462298791"/>
      <w:r w:rsidRPr="00B0046B">
        <w:t>COPYRIGHT_NOTICE</w:t>
      </w:r>
      <w:bookmarkEnd w:id="1999"/>
      <w:bookmarkEnd w:id="2000"/>
    </w:p>
    <w:p w14:paraId="1DE462C0" w14:textId="093B09F6" w:rsidR="00A44FD8" w:rsidRPr="00B0046B" w:rsidRDefault="00A44FD8" w:rsidP="001E0850">
      <w:pPr>
        <w:rPr>
          <w:lang w:eastAsia="en-US"/>
        </w:rPr>
      </w:pPr>
      <w:r w:rsidRPr="00B0046B">
        <w:rPr>
          <w:lang w:eastAsia="en-US"/>
        </w:rPr>
        <w:t>COPYRIGHT_NOTICE</w:t>
      </w:r>
      <w:r w:rsidR="008A6912" w:rsidRPr="00B0046B">
        <w:rPr>
          <w:lang w:eastAsia="en-US"/>
        </w:rPr>
        <w:t xml:space="preserve"> (when present)</w:t>
      </w:r>
      <w:r w:rsidRPr="00B0046B">
        <w:rPr>
          <w:lang w:eastAsia="en-US"/>
        </w:rPr>
        <w:t xml:space="preserve"> provides, as a </w:t>
      </w:r>
      <w:r w:rsidR="00181984" w:rsidRPr="00B0046B">
        <w:rPr>
          <w:szCs w:val="18"/>
        </w:rPr>
        <w:t>UTF-8</w:t>
      </w:r>
      <w:r w:rsidRPr="00B0046B">
        <w:rPr>
          <w:lang w:eastAsia="en-US"/>
        </w:rPr>
        <w:t xml:space="preserve"> character string, </w:t>
      </w:r>
      <w:r w:rsidRPr="00B0046B">
        <w:t>an indication of copyright rights associated with the image or file.</w:t>
      </w:r>
      <w:r w:rsidRPr="00B0046B">
        <w:rPr>
          <w:rFonts w:cs="Arial"/>
        </w:rPr>
        <w:t xml:space="preserve"> There are no specific conformance requirements for the content of the associated character string (other than that it follow</w:t>
      </w:r>
      <w:r w:rsidR="00BE5C9B" w:rsidRPr="00B0046B">
        <w:rPr>
          <w:rFonts w:cs="Arial"/>
        </w:rPr>
        <w:t>s</w:t>
      </w:r>
      <w:r w:rsidRPr="00B0046B">
        <w:rPr>
          <w:rFonts w:cs="Arial"/>
        </w:rPr>
        <w:t xml:space="preserve"> the format conventions of the ELEMENT_TYPE definition of the </w:t>
      </w:r>
      <w:r w:rsidR="00181984" w:rsidRPr="00B0046B">
        <w:rPr>
          <w:szCs w:val="18"/>
        </w:rPr>
        <w:t>UTF8</w:t>
      </w:r>
      <w:r w:rsidRPr="00B0046B">
        <w:rPr>
          <w:rFonts w:cs="Arial"/>
        </w:rPr>
        <w:t xml:space="preserve"> data type as specified in </w:t>
      </w:r>
      <w:r w:rsidR="008E5165" w:rsidRPr="004A4DE6">
        <w:rPr>
          <w:rFonts w:cs="Arial"/>
        </w:rPr>
        <w:fldChar w:fldCharType="begin" w:fldLock="1"/>
      </w:r>
      <w:r w:rsidRPr="00B0046B">
        <w:rPr>
          <w:rFonts w:cs="Arial"/>
        </w:rPr>
        <w:instrText xml:space="preserve"> REF _Ref185141439 \r \h </w:instrText>
      </w:r>
      <w:r w:rsidR="00B0046B" w:rsidRPr="00786941">
        <w:rPr>
          <w:rFonts w:cs="Arial"/>
        </w:rPr>
        <w:instrText xml:space="preserve"> \* MERGEFORMAT </w:instrText>
      </w:r>
      <w:r w:rsidR="008E5165" w:rsidRPr="004A4DE6">
        <w:rPr>
          <w:rFonts w:cs="Arial"/>
        </w:rPr>
      </w:r>
      <w:r w:rsidR="008E5165" w:rsidRPr="004A4DE6">
        <w:rPr>
          <w:rFonts w:cs="Arial"/>
        </w:rPr>
        <w:fldChar w:fldCharType="separate"/>
      </w:r>
      <w:r w:rsidR="00414D7D" w:rsidRPr="00B0046B">
        <w:rPr>
          <w:rFonts w:cs="Arial"/>
        </w:rPr>
        <w:t>A.7.3</w:t>
      </w:r>
      <w:r w:rsidR="008E5165" w:rsidRPr="004A4DE6">
        <w:rPr>
          <w:rFonts w:cs="Arial"/>
        </w:rPr>
        <w:fldChar w:fldCharType="end"/>
      </w:r>
      <w:r w:rsidRPr="00B0046B">
        <w:rPr>
          <w:rFonts w:cs="Arial"/>
        </w:rPr>
        <w:t>).</w:t>
      </w:r>
    </w:p>
    <w:p w14:paraId="1DE462C1" w14:textId="77777777" w:rsidR="006A1874" w:rsidRPr="00B0046B" w:rsidRDefault="006A1874" w:rsidP="00EE57AB">
      <w:pPr>
        <w:pStyle w:val="Note1"/>
        <w:rPr>
          <w:lang w:eastAsia="en-US"/>
        </w:rPr>
      </w:pPr>
      <w:r w:rsidRPr="00B0046B">
        <w:t>NOTE 1 – The name of this syntax element alludes to the intend</w:t>
      </w:r>
      <w:r w:rsidR="0018553D" w:rsidRPr="00B0046B">
        <w:t>e</w:t>
      </w:r>
      <w:r w:rsidRPr="00B0046B">
        <w:t>d interpretation instead of any normative meaning</w:t>
      </w:r>
      <w:r w:rsidRPr="00B0046B">
        <w:rPr>
          <w:lang w:eastAsia="en-US"/>
        </w:rPr>
        <w:t>.</w:t>
      </w:r>
    </w:p>
    <w:p w14:paraId="1DE462C2" w14:textId="38F9E641" w:rsidR="00A44FD8" w:rsidRPr="00B0046B" w:rsidRDefault="00A44FD8">
      <w:pPr>
        <w:pStyle w:val="Note1"/>
      </w:pPr>
      <w:r w:rsidRPr="00B0046B">
        <w:t>NOTE </w:t>
      </w:r>
      <w:r w:rsidR="006A1874" w:rsidRPr="00B0046B">
        <w:t>2 </w:t>
      </w:r>
      <w:r w:rsidRPr="00B0046B">
        <w:t>– </w:t>
      </w:r>
      <w:r w:rsidRPr="00B0046B">
        <w:rPr>
          <w:lang w:eastAsia="en-US"/>
        </w:rPr>
        <w:t>COPYRIGHT_NOTICE is specified here in a manner that is intended to be consistent with the "Copyright" tag specified in ISO 12234-2, ISO 12639, TIFF</w:t>
      </w:r>
      <w:r w:rsidR="001168AF" w:rsidRPr="00786941">
        <w:rPr>
          <w:lang w:eastAsia="en-US"/>
        </w:rPr>
        <w:t xml:space="preserve"> </w:t>
      </w:r>
      <w:r w:rsidR="001168AF" w:rsidRPr="00786941">
        <w:t>Revision</w:t>
      </w:r>
      <w:r w:rsidR="009F2CE7" w:rsidRPr="00B0046B">
        <w:rPr>
          <w:lang w:eastAsia="en-US"/>
        </w:rPr>
        <w:t> </w:t>
      </w:r>
      <w:r w:rsidRPr="00B0046B">
        <w:rPr>
          <w:lang w:eastAsia="en-US"/>
        </w:rPr>
        <w:t>6.0, and EXIF</w:t>
      </w:r>
      <w:r w:rsidR="009F2CE7" w:rsidRPr="00B0046B">
        <w:rPr>
          <w:lang w:eastAsia="en-US"/>
        </w:rPr>
        <w:t> </w:t>
      </w:r>
      <w:r w:rsidRPr="00B0046B">
        <w:rPr>
          <w:lang w:eastAsia="en-US"/>
        </w:rPr>
        <w:t>2.2</w:t>
      </w:r>
      <w:r w:rsidR="00387ABE" w:rsidRPr="00B0046B">
        <w:rPr>
          <w:lang w:eastAsia="en-US"/>
        </w:rPr>
        <w:t xml:space="preserve"> (</w:t>
      </w:r>
      <w:r w:rsidR="00387ABE" w:rsidRPr="00B0046B">
        <w:t>JEITA CP-3451</w:t>
      </w:r>
      <w:r w:rsidR="00387ABE" w:rsidRPr="00B0046B">
        <w:rPr>
          <w:lang w:eastAsia="en-US"/>
        </w:rPr>
        <w:t>)</w:t>
      </w:r>
      <w:r w:rsidRPr="00B0046B">
        <w:rPr>
          <w:lang w:eastAsia="en-US"/>
        </w:rPr>
        <w:t>.</w:t>
      </w:r>
      <w:r w:rsidRPr="00B0046B">
        <w:t xml:space="preserve"> A complete copyright statement should be listed in the character string including any dates and statements of claims – </w:t>
      </w:r>
      <w:r w:rsidR="00C97DD9" w:rsidRPr="00B0046B">
        <w:t>e.g.</w:t>
      </w:r>
      <w:r w:rsidRPr="00B0046B">
        <w:t>, "Copyright, John Smith, 2009. All rights reserved" (followed by a byte equal to 0). When desired, this character string can also list a royalty clearing house. The string may be used to indicate either or both photographer and editor copyrights as well as any additional or alternative copyrights that apply to the image or file. When a photographer statement is included, it should appear first. When no photographer copyright statement is included and an editor or additional or alternative copyright statement is include</w:t>
      </w:r>
      <w:r w:rsidR="00485F90" w:rsidRPr="00B0046B">
        <w:t>d</w:t>
      </w:r>
      <w:r w:rsidRPr="00B0046B">
        <w:t>, the absence of a photographer copyright statement should be indicated by a space character (0x20) followed by a byte equal to 0 (null) at the beginning of the character string. When an editor copyright statement is included, it should appear next. When no editor copyright statement is included and some additional or alternative copyright statement is included, the absence of an editor copyright statement should be indicated by a space character (0x20) followed by a byte equal to 0 (null) at the position in the character string at which the editor copyright statement would otherwise appear. When some additional or alternative copyright statement is included, it should appear next. When present, each additional or alternative copyright statement should end with a byte equal to 0 (null). When a royalty clearing house listing is included, this listing should appear last.</w:t>
      </w:r>
    </w:p>
    <w:p w14:paraId="1DE462C3" w14:textId="77777777" w:rsidR="007E5534" w:rsidRPr="00B0046B" w:rsidRDefault="007E5534" w:rsidP="00251835">
      <w:pPr>
        <w:pStyle w:val="Annex3"/>
      </w:pPr>
      <w:bookmarkStart w:id="2001" w:name="_Toc226984435"/>
      <w:bookmarkStart w:id="2002" w:name="_Toc462298792"/>
      <w:r w:rsidRPr="00B0046B">
        <w:t>COLOR_SPACE</w:t>
      </w:r>
      <w:bookmarkEnd w:id="2001"/>
      <w:bookmarkEnd w:id="2002"/>
    </w:p>
    <w:p w14:paraId="1DE462C4" w14:textId="2FB88E25" w:rsidR="007E5534" w:rsidRPr="00B0046B" w:rsidRDefault="007E5534" w:rsidP="00EE57AB">
      <w:r w:rsidRPr="00B0046B">
        <w:t xml:space="preserve">COLOR_SPACE </w:t>
      </w:r>
      <w:r w:rsidR="00C21D54" w:rsidRPr="00B0046B">
        <w:t>(when present)</w:t>
      </w:r>
      <w:r w:rsidR="00D91470" w:rsidRPr="00B0046B">
        <w:t xml:space="preserve"> </w:t>
      </w:r>
      <w:r w:rsidRPr="00B0046B">
        <w:t xml:space="preserve">equal to 1, when </w:t>
      </w:r>
      <w:r w:rsidR="00C21D54" w:rsidRPr="00B0046B">
        <w:t xml:space="preserve">the value in the Num </w:t>
      </w:r>
      <w:r w:rsidR="00C85944" w:rsidRPr="00B0046B">
        <w:t>column</w:t>
      </w:r>
      <w:r w:rsidR="00C21D54" w:rsidRPr="00B0046B">
        <w:t xml:space="preserve"> in </w:t>
      </w:r>
      <w:r w:rsidR="008E5165" w:rsidRPr="004A4DE6">
        <w:fldChar w:fldCharType="begin" w:fldLock="1"/>
      </w:r>
      <w:r w:rsidR="00C21D54"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00C21D54" w:rsidRPr="00B0046B">
        <w:t xml:space="preserve"> for the line corresponding to the value of </w:t>
      </w:r>
      <w:r w:rsidR="002E40CD" w:rsidRPr="00B0046B">
        <w:t xml:space="preserve">PIXEL_FORMAT </w:t>
      </w:r>
      <w:r w:rsidR="00C21D54" w:rsidRPr="00B0046B">
        <w:t>is e</w:t>
      </w:r>
      <w:r w:rsidR="001738D7" w:rsidRPr="00B0046B">
        <w:t>q</w:t>
      </w:r>
      <w:r w:rsidR="00C21D54" w:rsidRPr="00B0046B">
        <w:t>u</w:t>
      </w:r>
      <w:r w:rsidR="001738D7" w:rsidRPr="00B0046B">
        <w:t>a</w:t>
      </w:r>
      <w:r w:rsidR="00C21D54" w:rsidRPr="00B0046B">
        <w:t>l to UINT</w:t>
      </w:r>
      <w:r w:rsidRPr="00B0046B">
        <w:t xml:space="preserve">, indicates that the associated image </w:t>
      </w:r>
      <w:r w:rsidR="00EB4D99" w:rsidRPr="00B0046B">
        <w:t xml:space="preserve">should be interpreted </w:t>
      </w:r>
      <w:r w:rsidR="00F21D31" w:rsidRPr="00B0046B">
        <w:t>according to the</w:t>
      </w:r>
      <w:r w:rsidR="002A754D" w:rsidRPr="00B0046B">
        <w:t xml:space="preserve"> </w:t>
      </w:r>
      <w:r w:rsidRPr="00B0046B">
        <w:t xml:space="preserve">sRGB </w:t>
      </w:r>
      <w:r w:rsidR="002A754D" w:rsidRPr="00B0046B">
        <w:t>specifi</w:t>
      </w:r>
      <w:r w:rsidR="00F21D31" w:rsidRPr="00B0046B">
        <w:t>cation</w:t>
      </w:r>
      <w:r w:rsidR="002A754D" w:rsidRPr="00B0046B">
        <w:t xml:space="preserve"> IEC 61966-2-1</w:t>
      </w:r>
      <w:r w:rsidRPr="00B0046B">
        <w:t>. COLOR_SPACE equal to 0xFFFF, when used with an unsigned pixel format</w:t>
      </w:r>
      <w:r w:rsidR="005B1E46" w:rsidRPr="00B0046B">
        <w:t xml:space="preserve"> as specified by PIXEL_FORMAT</w:t>
      </w:r>
      <w:r w:rsidRPr="00B0046B">
        <w:t xml:space="preserve">, indicates </w:t>
      </w:r>
      <w:r w:rsidR="00F21D31" w:rsidRPr="00B0046B">
        <w:t>that</w:t>
      </w:r>
      <w:r w:rsidR="0041765C" w:rsidRPr="00B0046B">
        <w:t xml:space="preserve"> the </w:t>
      </w:r>
      <w:r w:rsidRPr="00B0046B">
        <w:t xml:space="preserve">sRGB </w:t>
      </w:r>
      <w:r w:rsidR="00F21D31" w:rsidRPr="00B0046B">
        <w:t>specification may not be the preferred method of interpretation</w:t>
      </w:r>
      <w:r w:rsidR="00485F90" w:rsidRPr="00B0046B">
        <w:t xml:space="preserve"> of</w:t>
      </w:r>
      <w:r w:rsidR="00F21D31" w:rsidRPr="00B0046B">
        <w:t xml:space="preserve"> </w:t>
      </w:r>
      <w:r w:rsidRPr="00B0046B">
        <w:t>the associated image.</w:t>
      </w:r>
    </w:p>
    <w:p w14:paraId="1DE462C5" w14:textId="77777777" w:rsidR="007E5534" w:rsidRPr="00B0046B" w:rsidRDefault="007E5534" w:rsidP="00EE57AB">
      <w:r w:rsidRPr="00B0046B">
        <w:t xml:space="preserve">COLOR_SPACE shall not be equal to 1 when </w:t>
      </w:r>
      <w:r w:rsidR="002E40CD" w:rsidRPr="00B0046B">
        <w:t>PIXEL_FORMAT specifies</w:t>
      </w:r>
      <w:r w:rsidRPr="00B0046B">
        <w:t xml:space="preserve"> a fixed or floating point pixel format.</w:t>
      </w:r>
    </w:p>
    <w:p w14:paraId="1DE462C6" w14:textId="77777777" w:rsidR="007E5534" w:rsidRPr="00B0046B" w:rsidRDefault="007E5534" w:rsidP="00EE57AB">
      <w:r w:rsidRPr="00B0046B">
        <w:t>When present, COLOR_SPACE shall be equal to 1 or 0xFFFF</w:t>
      </w:r>
      <w:r w:rsidR="00F21D31" w:rsidRPr="00B0046B">
        <w:t>. A</w:t>
      </w:r>
      <w:r w:rsidRPr="00B0046B">
        <w:t>ll other values are reserved for future use by ITU-T | ISO/IEC. All values other than 1 and 0xFFFF shall be treated the same as the value 0xFFFF by decoders.</w:t>
      </w:r>
    </w:p>
    <w:p w14:paraId="1DE462C7" w14:textId="77777777" w:rsidR="007E5534" w:rsidRPr="00B0046B" w:rsidRDefault="007E5534" w:rsidP="00EE57AB">
      <w:pPr>
        <w:pStyle w:val="Note1"/>
      </w:pPr>
      <w:r w:rsidRPr="00B0046B">
        <w:t xml:space="preserve">NOTE – sRGB image data is used in many systems, being interpreted directly by </w:t>
      </w:r>
      <w:r w:rsidR="00F21D31" w:rsidRPr="00B0046B">
        <w:t xml:space="preserve">various </w:t>
      </w:r>
      <w:r w:rsidRPr="00B0046B">
        <w:t>receiving devices.</w:t>
      </w:r>
    </w:p>
    <w:p w14:paraId="1DE462C8" w14:textId="77777777" w:rsidR="007E5534" w:rsidRPr="00B0046B" w:rsidRDefault="007E5534" w:rsidP="00EE57AB"/>
    <w:p w14:paraId="1DE462C9" w14:textId="77777777" w:rsidR="007E5534" w:rsidRPr="00B0046B" w:rsidRDefault="007E5534" w:rsidP="00251835">
      <w:pPr>
        <w:pStyle w:val="Annex3"/>
      </w:pPr>
      <w:bookmarkStart w:id="2003" w:name="_Ref194225467"/>
      <w:bookmarkStart w:id="2004" w:name="_Ref194225491"/>
      <w:bookmarkStart w:id="2005" w:name="_Toc226984436"/>
      <w:bookmarkStart w:id="2006" w:name="_Toc462298793"/>
      <w:r w:rsidRPr="00B0046B">
        <w:t>PIXEL_FORMAT</w:t>
      </w:r>
      <w:bookmarkEnd w:id="2003"/>
      <w:bookmarkEnd w:id="2004"/>
      <w:bookmarkEnd w:id="2005"/>
      <w:bookmarkEnd w:id="2006"/>
    </w:p>
    <w:p w14:paraId="1DE462CA" w14:textId="660314D1" w:rsidR="004B5132" w:rsidRPr="00B0046B" w:rsidRDefault="007E5534" w:rsidP="00EE57AB">
      <w:r w:rsidRPr="00B0046B">
        <w:t xml:space="preserve">PIXEL_FORMAT consists of a string of 16 BYTE values. The values </w:t>
      </w:r>
      <w:r w:rsidR="004B5132" w:rsidRPr="00B0046B">
        <w:t xml:space="preserve">of the bytes ordered from first to last in this string </w:t>
      </w:r>
      <w:r w:rsidRPr="00B0046B">
        <w:t xml:space="preserve">are </w:t>
      </w:r>
      <w:r w:rsidR="00C85944" w:rsidRPr="00B0046B">
        <w:t>interpreted</w:t>
      </w:r>
      <w:r w:rsidRPr="00B0046B">
        <w:t xml:space="preserve"> as </w:t>
      </w:r>
      <w:r w:rsidR="004B5132" w:rsidRPr="00B0046B">
        <w:t xml:space="preserve">digit pairs appearing from left to right in the hexadecimal integer values </w:t>
      </w:r>
      <w:r w:rsidRPr="00B0046B">
        <w:t xml:space="preserve">specified in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w:t>
      </w:r>
    </w:p>
    <w:p w14:paraId="1DE462CB" w14:textId="1F428186" w:rsidR="007E5534" w:rsidRPr="00B0046B" w:rsidRDefault="004B5132" w:rsidP="00EE57AB">
      <w:pPr>
        <w:pStyle w:val="Note1"/>
      </w:pPr>
      <w:r w:rsidRPr="00B0046B">
        <w:t xml:space="preserve">NOTE 1 – The PIXEL_FORMAT values </w:t>
      </w:r>
      <w:r w:rsidR="00EC0C5D" w:rsidRPr="00B0046B">
        <w:t xml:space="preserve">specified in </w:t>
      </w:r>
      <w:r w:rsidR="008E5165" w:rsidRPr="004A4DE6">
        <w:fldChar w:fldCharType="begin" w:fldLock="1"/>
      </w:r>
      <w:r w:rsidR="00EC0C5D"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00EC0C5D" w:rsidRPr="00B0046B">
        <w:t xml:space="preserve"> </w:t>
      </w:r>
      <w:r w:rsidRPr="00B0046B">
        <w:t>originated as UUID values</w:t>
      </w:r>
      <w:r w:rsidR="000779A1" w:rsidRPr="00B0046B">
        <w:t xml:space="preserve"> as specified by ISO/IEC 11578</w:t>
      </w:r>
      <w:r w:rsidRPr="00B0046B">
        <w:t xml:space="preserve">. </w:t>
      </w:r>
      <w:r w:rsidR="007E5534" w:rsidRPr="00B0046B">
        <w:t xml:space="preserve">UUID values are </w:t>
      </w:r>
      <w:r w:rsidRPr="00B0046B">
        <w:t xml:space="preserve">commonly </w:t>
      </w:r>
      <w:r w:rsidR="007E5534" w:rsidRPr="00B0046B">
        <w:t xml:space="preserve">shown as a string of hexadecimal digits separated by dash "-" characters. The bytes of </w:t>
      </w:r>
      <w:r w:rsidRPr="00B0046B">
        <w:t xml:space="preserve">such a </w:t>
      </w:r>
      <w:r w:rsidR="007E5534" w:rsidRPr="00B0046B">
        <w:t xml:space="preserve">UUID </w:t>
      </w:r>
      <w:r w:rsidRPr="00B0046B">
        <w:t xml:space="preserve">value </w:t>
      </w:r>
      <w:r w:rsidR="007E5534" w:rsidRPr="00B0046B">
        <w:t xml:space="preserve">are </w:t>
      </w:r>
      <w:r w:rsidRPr="00B0046B">
        <w:t xml:space="preserve">typically </w:t>
      </w:r>
      <w:r w:rsidR="007E5534" w:rsidRPr="00B0046B">
        <w:t xml:space="preserve">stored in </w:t>
      </w:r>
      <w:r w:rsidRPr="00B0046B">
        <w:t>a</w:t>
      </w:r>
      <w:r w:rsidR="007E5534" w:rsidRPr="00B0046B">
        <w:t xml:space="preserve"> file </w:t>
      </w:r>
      <w:r w:rsidRPr="00B0046B">
        <w:t xml:space="preserve">using a rearranged form of such a </w:t>
      </w:r>
      <w:r w:rsidR="00EC0C5D" w:rsidRPr="00B0046B">
        <w:t xml:space="preserve">typical dashed-form </w:t>
      </w:r>
      <w:r w:rsidRPr="00B0046B">
        <w:t xml:space="preserve">description. In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that convention is not followed. Instead, the values are specified in a manner intended to ease the in</w:t>
      </w:r>
      <w:r w:rsidR="00EC0C5D" w:rsidRPr="00B0046B">
        <w:t>terpretation of the value</w:t>
      </w:r>
      <w:r w:rsidRPr="00B0046B">
        <w:t xml:space="preserve"> as a string of 16 BYTE values</w:t>
      </w:r>
      <w:r w:rsidR="00EC0C5D" w:rsidRPr="00B0046B">
        <w:t xml:space="preserve"> that can be directly compared to the provided strings of hexadecimal digits</w:t>
      </w:r>
      <w:r w:rsidRPr="00B0046B">
        <w:t xml:space="preserve">. The </w:t>
      </w:r>
      <w:r w:rsidR="00C85944" w:rsidRPr="00B0046B">
        <w:t>rearrangement</w:t>
      </w:r>
      <w:r w:rsidRPr="00B0046B">
        <w:t xml:space="preserve"> of the common form of UUID specification to produce the </w:t>
      </w:r>
      <w:r w:rsidR="00EC0C5D" w:rsidRPr="00B0046B">
        <w:t xml:space="preserve">equivalent ordered </w:t>
      </w:r>
      <w:r w:rsidRPr="00B0046B">
        <w:t xml:space="preserve">string of BYTE values as shown in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xml:space="preserve"> </w:t>
      </w:r>
      <w:r w:rsidR="00EC0C5D" w:rsidRPr="00B0046B">
        <w:t>can be performed</w:t>
      </w:r>
      <w:r w:rsidRPr="00B0046B">
        <w:t xml:space="preserve"> </w:t>
      </w:r>
      <w:r w:rsidR="00EC0C5D" w:rsidRPr="00B0046B">
        <w:t>as follows</w:t>
      </w:r>
      <w:r w:rsidR="00C97DD9" w:rsidRPr="00B0046B">
        <w:t>.</w:t>
      </w:r>
    </w:p>
    <w:p w14:paraId="1DE462CC" w14:textId="3BEE09DA" w:rsidR="007E5534" w:rsidRPr="00786941" w:rsidRDefault="007E5534" w:rsidP="00EE57AB">
      <w:pPr>
        <w:pStyle w:val="enumlev1"/>
        <w:tabs>
          <w:tab w:val="clear" w:pos="576"/>
          <w:tab w:val="num" w:pos="1195"/>
        </w:tabs>
        <w:ind w:left="1195" w:hanging="401"/>
        <w:rPr>
          <w:sz w:val="18"/>
          <w:szCs w:val="18"/>
        </w:rPr>
      </w:pPr>
      <w:r w:rsidRPr="00786941">
        <w:rPr>
          <w:sz w:val="18"/>
          <w:szCs w:val="18"/>
        </w:rPr>
        <w:t xml:space="preserve">The first (leftmost) </w:t>
      </w:r>
      <w:r w:rsidR="00705A9F" w:rsidRPr="00786941">
        <w:rPr>
          <w:sz w:val="18"/>
          <w:szCs w:val="18"/>
        </w:rPr>
        <w:t>4 </w:t>
      </w:r>
      <w:r w:rsidRPr="00786941">
        <w:rPr>
          <w:sz w:val="18"/>
          <w:szCs w:val="18"/>
        </w:rPr>
        <w:t>bytes (which precede the first dash character</w:t>
      </w:r>
      <w:r w:rsidR="004B5132" w:rsidRPr="00786941">
        <w:rPr>
          <w:sz w:val="18"/>
          <w:szCs w:val="18"/>
        </w:rPr>
        <w:t xml:space="preserve"> </w:t>
      </w:r>
      <w:r w:rsidR="00F21D31" w:rsidRPr="00786941">
        <w:rPr>
          <w:sz w:val="18"/>
          <w:szCs w:val="18"/>
        </w:rPr>
        <w:t xml:space="preserve">in the common form </w:t>
      </w:r>
      <w:r w:rsidR="004B5132" w:rsidRPr="00786941">
        <w:rPr>
          <w:sz w:val="18"/>
          <w:szCs w:val="18"/>
        </w:rPr>
        <w:t>of UUID value specification</w:t>
      </w:r>
      <w:r w:rsidRPr="00786941">
        <w:rPr>
          <w:sz w:val="18"/>
          <w:szCs w:val="18"/>
        </w:rPr>
        <w:t xml:space="preserve">) are </w:t>
      </w:r>
      <w:r w:rsidR="004B5132" w:rsidRPr="00786941">
        <w:rPr>
          <w:sz w:val="18"/>
          <w:szCs w:val="18"/>
        </w:rPr>
        <w:t xml:space="preserve">ordered </w:t>
      </w:r>
      <w:r w:rsidRPr="00786941">
        <w:rPr>
          <w:sz w:val="18"/>
          <w:szCs w:val="18"/>
        </w:rPr>
        <w:t>first, represented in little-endian (byte-reversed) form.</w:t>
      </w:r>
    </w:p>
    <w:p w14:paraId="1DE462CD" w14:textId="77777777" w:rsidR="007E5534" w:rsidRPr="00786941" w:rsidRDefault="007E5534" w:rsidP="00EE57AB">
      <w:pPr>
        <w:pStyle w:val="enumlev1"/>
        <w:tabs>
          <w:tab w:val="clear" w:pos="576"/>
          <w:tab w:val="num" w:pos="1195"/>
        </w:tabs>
        <w:ind w:left="1195" w:hanging="401"/>
        <w:rPr>
          <w:sz w:val="18"/>
          <w:szCs w:val="18"/>
        </w:rPr>
      </w:pPr>
      <w:r w:rsidRPr="00786941">
        <w:rPr>
          <w:sz w:val="18"/>
          <w:szCs w:val="18"/>
        </w:rPr>
        <w:t>The next two bytes (which precede the second dash character</w:t>
      </w:r>
      <w:r w:rsidR="004B5132" w:rsidRPr="00786941">
        <w:rPr>
          <w:sz w:val="18"/>
          <w:szCs w:val="18"/>
        </w:rPr>
        <w:t xml:space="preserve"> </w:t>
      </w:r>
      <w:r w:rsidR="00F21D31" w:rsidRPr="00786941">
        <w:rPr>
          <w:sz w:val="18"/>
          <w:szCs w:val="18"/>
        </w:rPr>
        <w:t xml:space="preserve">in the common form of </w:t>
      </w:r>
      <w:r w:rsidR="004B5132" w:rsidRPr="00786941">
        <w:rPr>
          <w:sz w:val="18"/>
          <w:szCs w:val="18"/>
        </w:rPr>
        <w:t>UUID value specification</w:t>
      </w:r>
      <w:r w:rsidRPr="00786941">
        <w:rPr>
          <w:sz w:val="18"/>
          <w:szCs w:val="18"/>
        </w:rPr>
        <w:t xml:space="preserve">) are </w:t>
      </w:r>
      <w:r w:rsidR="004B5132" w:rsidRPr="00786941">
        <w:rPr>
          <w:sz w:val="18"/>
          <w:szCs w:val="18"/>
        </w:rPr>
        <w:t xml:space="preserve">ordered </w:t>
      </w:r>
      <w:r w:rsidRPr="00786941">
        <w:rPr>
          <w:sz w:val="18"/>
          <w:szCs w:val="18"/>
        </w:rPr>
        <w:t>next, represented in little-endian (byte-reversed) form.</w:t>
      </w:r>
    </w:p>
    <w:p w14:paraId="1DE462CE" w14:textId="77777777" w:rsidR="007E5534" w:rsidRPr="00786941" w:rsidRDefault="007E5534" w:rsidP="00EE57AB">
      <w:pPr>
        <w:pStyle w:val="enumlev1"/>
        <w:tabs>
          <w:tab w:val="clear" w:pos="576"/>
          <w:tab w:val="num" w:pos="1195"/>
        </w:tabs>
        <w:ind w:left="1195" w:hanging="401"/>
        <w:rPr>
          <w:sz w:val="18"/>
          <w:szCs w:val="18"/>
        </w:rPr>
      </w:pPr>
      <w:r w:rsidRPr="00786941">
        <w:rPr>
          <w:sz w:val="18"/>
          <w:szCs w:val="18"/>
        </w:rPr>
        <w:t>The next two bytes (which precede the third dash character</w:t>
      </w:r>
      <w:r w:rsidR="004B5132" w:rsidRPr="00786941">
        <w:rPr>
          <w:sz w:val="18"/>
          <w:szCs w:val="18"/>
        </w:rPr>
        <w:t xml:space="preserve"> </w:t>
      </w:r>
      <w:r w:rsidR="00F21D31" w:rsidRPr="00786941">
        <w:rPr>
          <w:sz w:val="18"/>
          <w:szCs w:val="18"/>
        </w:rPr>
        <w:t xml:space="preserve">in the common form of </w:t>
      </w:r>
      <w:r w:rsidR="004B5132" w:rsidRPr="00786941">
        <w:rPr>
          <w:sz w:val="18"/>
          <w:szCs w:val="18"/>
        </w:rPr>
        <w:t>UUID value specification</w:t>
      </w:r>
      <w:r w:rsidRPr="00786941">
        <w:rPr>
          <w:sz w:val="18"/>
          <w:szCs w:val="18"/>
        </w:rPr>
        <w:t xml:space="preserve">) are </w:t>
      </w:r>
      <w:r w:rsidR="004B5132" w:rsidRPr="00786941">
        <w:rPr>
          <w:sz w:val="18"/>
          <w:szCs w:val="18"/>
        </w:rPr>
        <w:t xml:space="preserve">ordered </w:t>
      </w:r>
      <w:r w:rsidRPr="00786941">
        <w:rPr>
          <w:sz w:val="18"/>
          <w:szCs w:val="18"/>
        </w:rPr>
        <w:t>next, represented in little-endian (byte-reversed) form.</w:t>
      </w:r>
    </w:p>
    <w:p w14:paraId="1DE462CF" w14:textId="77777777" w:rsidR="007E5534" w:rsidRPr="00786941" w:rsidRDefault="007E5534" w:rsidP="00485F90">
      <w:pPr>
        <w:pStyle w:val="enumlev1"/>
        <w:tabs>
          <w:tab w:val="clear" w:pos="576"/>
          <w:tab w:val="num" w:pos="1195"/>
        </w:tabs>
        <w:ind w:left="1195" w:hanging="401"/>
        <w:rPr>
          <w:sz w:val="18"/>
          <w:szCs w:val="18"/>
        </w:rPr>
      </w:pPr>
      <w:r w:rsidRPr="00786941">
        <w:rPr>
          <w:sz w:val="18"/>
          <w:szCs w:val="18"/>
        </w:rPr>
        <w:t xml:space="preserve">The remaining bytes </w:t>
      </w:r>
      <w:r w:rsidR="00F21D31" w:rsidRPr="00786941">
        <w:rPr>
          <w:sz w:val="18"/>
          <w:szCs w:val="18"/>
        </w:rPr>
        <w:t xml:space="preserve">in the common form of </w:t>
      </w:r>
      <w:r w:rsidR="00EC0C5D" w:rsidRPr="00786941">
        <w:rPr>
          <w:sz w:val="18"/>
          <w:szCs w:val="18"/>
        </w:rPr>
        <w:t xml:space="preserve">UUID value specification </w:t>
      </w:r>
      <w:r w:rsidRPr="00786941">
        <w:rPr>
          <w:sz w:val="18"/>
          <w:szCs w:val="18"/>
        </w:rPr>
        <w:t>follow, in left-to-right order.</w:t>
      </w:r>
    </w:p>
    <w:p w14:paraId="1DE462D0" w14:textId="7A7FB9FF" w:rsidR="007E5534" w:rsidRPr="00B0046B" w:rsidRDefault="007E5534" w:rsidP="00EE57AB">
      <w:r w:rsidRPr="00B0046B">
        <w:t xml:space="preserve">The headings of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xml:space="preserve"> are interpreted as follows:</w:t>
      </w:r>
    </w:p>
    <w:p w14:paraId="1DE462D1" w14:textId="77777777" w:rsidR="007E5534" w:rsidRPr="00B0046B" w:rsidRDefault="007E5534" w:rsidP="006F5070">
      <w:pPr>
        <w:pStyle w:val="enumlev1"/>
      </w:pPr>
      <w:r w:rsidRPr="00B0046B">
        <w:t xml:space="preserve">"Mnemonic name" indicates a </w:t>
      </w:r>
      <w:r w:rsidR="005E37E1" w:rsidRPr="00B0046B">
        <w:t>string associated with</w:t>
      </w:r>
      <w:r w:rsidR="005A7CCF" w:rsidRPr="00B0046B">
        <w:t xml:space="preserve"> the syntax element </w:t>
      </w:r>
      <w:r w:rsidRPr="00B0046B">
        <w:t>corresponding to the value of PIXEL_FORMAT.</w:t>
      </w:r>
    </w:p>
    <w:p w14:paraId="1DE462D2" w14:textId="35FCCA7C" w:rsidR="007E5534" w:rsidRPr="00B0046B" w:rsidRDefault="007E5534" w:rsidP="006F5070">
      <w:pPr>
        <w:pStyle w:val="enumlev1"/>
      </w:pPr>
      <w:r w:rsidRPr="00B0046B">
        <w:t xml:space="preserve">"NC" specifies the </w:t>
      </w:r>
      <w:r w:rsidR="00774D03" w:rsidRPr="00B0046B">
        <w:t>following</w:t>
      </w:r>
      <w:r w:rsidR="00C97DD9" w:rsidRPr="00B0046B">
        <w:t>.</w:t>
      </w:r>
    </w:p>
    <w:p w14:paraId="1DE462D3" w14:textId="110F5F2E" w:rsidR="00774D03" w:rsidRPr="00B0046B" w:rsidRDefault="00774D03" w:rsidP="006F5070">
      <w:pPr>
        <w:pStyle w:val="enumlev2"/>
        <w:numPr>
          <w:ilvl w:val="0"/>
          <w:numId w:val="53"/>
        </w:numPr>
        <w:ind w:left="794" w:hanging="218"/>
      </w:pPr>
      <w:r w:rsidRPr="00B0046B">
        <w:t xml:space="preserve">If the value of PIXEL_FORMAT specifies that no alpha channel is present (as specified by the entry in the "Alpha" column), it is a requirement for file format conformance to this </w:t>
      </w:r>
      <w:r w:rsidR="00485F90" w:rsidRPr="00B0046B">
        <w:t>a</w:t>
      </w:r>
      <w:r w:rsidRPr="00B0046B">
        <w:t xml:space="preserve">nnex that the value of NumComponents as calculated in </w:t>
      </w:r>
      <w:r w:rsidR="008E5165" w:rsidRPr="004A4DE6">
        <w:fldChar w:fldCharType="begin"/>
      </w:r>
      <w:r w:rsidRPr="00B0046B">
        <w:instrText xml:space="preserve"> REF _Ref215311517 \h </w:instrText>
      </w:r>
      <w:r w:rsidR="00B0046B" w:rsidRPr="00786941">
        <w:instrText xml:space="preserve"> \* MERGEFORMAT </w:instrText>
      </w:r>
      <w:r w:rsidR="008E5165" w:rsidRPr="004A4DE6">
        <w:fldChar w:fldCharType="separate"/>
      </w:r>
      <w:r w:rsidR="00212FF9" w:rsidRPr="00B0046B">
        <w:t>Table 31</w:t>
      </w:r>
      <w:r w:rsidR="008E5165" w:rsidRPr="004A4DE6">
        <w:fldChar w:fldCharType="end"/>
      </w:r>
      <w:r w:rsidRPr="00B0046B">
        <w:t xml:space="preserve"> shall be equal to the value of the entry in the "NC" column.</w:t>
      </w:r>
    </w:p>
    <w:p w14:paraId="1DE462D4" w14:textId="7980CBE6" w:rsidR="00774D03" w:rsidRPr="00B0046B" w:rsidRDefault="00774D03" w:rsidP="006F5070">
      <w:pPr>
        <w:pStyle w:val="enumlev2"/>
        <w:numPr>
          <w:ilvl w:val="0"/>
          <w:numId w:val="53"/>
        </w:numPr>
        <w:ind w:left="794" w:hanging="218"/>
      </w:pPr>
      <w:r w:rsidRPr="00B0046B">
        <w:t>Otherwise</w:t>
      </w:r>
      <w:r w:rsidR="00485F90" w:rsidRPr="00B0046B">
        <w:t>,</w:t>
      </w:r>
      <w:r w:rsidRPr="00B0046B">
        <w:t xml:space="preserve"> if the alpha channel is present as a separate alpha image plane (as specified by the entry in the "Alpha" column and the presence of ALPHA_OFFSET), it is a requirement for file format conformance to this </w:t>
      </w:r>
      <w:r w:rsidR="00485F90" w:rsidRPr="00B0046B">
        <w:t>a</w:t>
      </w:r>
      <w:r w:rsidRPr="00B0046B">
        <w:t xml:space="preserve">nnex that the value of NumComponents as calculated in </w:t>
      </w:r>
      <w:r w:rsidR="008E5165" w:rsidRPr="004A4DE6">
        <w:fldChar w:fldCharType="begin"/>
      </w:r>
      <w:r w:rsidRPr="00B0046B">
        <w:instrText xml:space="preserve"> REF _Ref215311517 \h </w:instrText>
      </w:r>
      <w:r w:rsidR="00B0046B" w:rsidRPr="00786941">
        <w:instrText xml:space="preserve"> \* MERGEFORMAT </w:instrText>
      </w:r>
      <w:r w:rsidR="008E5165" w:rsidRPr="004A4DE6">
        <w:fldChar w:fldCharType="separate"/>
      </w:r>
      <w:r w:rsidR="00212FF9" w:rsidRPr="00B0046B">
        <w:t>Table 31</w:t>
      </w:r>
      <w:r w:rsidR="008E5165" w:rsidRPr="004A4DE6">
        <w:fldChar w:fldCharType="end"/>
      </w:r>
      <w:r w:rsidRPr="00B0046B">
        <w:t xml:space="preserve"> for the CODED_IMAGE( ) syntax structure at the position specified by IMAGE_OFFSET shall be equal to the value of the entry in the "NC" column minus 1, and the value of NumComponents as calculated in </w:t>
      </w:r>
      <w:r w:rsidR="008E5165" w:rsidRPr="004A4DE6">
        <w:fldChar w:fldCharType="begin"/>
      </w:r>
      <w:r w:rsidRPr="00B0046B">
        <w:instrText xml:space="preserve"> REF _Ref215311517 \h </w:instrText>
      </w:r>
      <w:r w:rsidR="00B0046B" w:rsidRPr="00786941">
        <w:instrText xml:space="preserve"> \* MERGEFORMAT </w:instrText>
      </w:r>
      <w:r w:rsidR="008E5165" w:rsidRPr="004A4DE6">
        <w:fldChar w:fldCharType="separate"/>
      </w:r>
      <w:r w:rsidR="00212FF9" w:rsidRPr="00B0046B">
        <w:t>Table 31</w:t>
      </w:r>
      <w:r w:rsidR="008E5165" w:rsidRPr="004A4DE6">
        <w:fldChar w:fldCharType="end"/>
      </w:r>
      <w:r w:rsidRPr="00B0046B">
        <w:t xml:space="preserve"> for the CODED_IMAGE( ) syntax structure at the position specified by ALPHA_OFFSET shall be equal to 1.</w:t>
      </w:r>
    </w:p>
    <w:p w14:paraId="1DE462D5" w14:textId="77194D58" w:rsidR="00774D03" w:rsidRPr="00B0046B" w:rsidRDefault="00774D03" w:rsidP="006F5070">
      <w:pPr>
        <w:pStyle w:val="enumlev2"/>
        <w:numPr>
          <w:ilvl w:val="0"/>
          <w:numId w:val="53"/>
        </w:numPr>
        <w:ind w:left="794" w:hanging="218"/>
      </w:pPr>
      <w:r w:rsidRPr="00B0046B">
        <w:t xml:space="preserve">Otherwise (the alpha channel is present as an interleaved alpha image plane), it is a requirement for file format conformance to this </w:t>
      </w:r>
      <w:r w:rsidR="00485F90" w:rsidRPr="00B0046B">
        <w:t>a</w:t>
      </w:r>
      <w:r w:rsidRPr="00B0046B">
        <w:t xml:space="preserve">nnex that the value of NumComponents as calculated in </w:t>
      </w:r>
      <w:r w:rsidR="008E5165" w:rsidRPr="004A4DE6">
        <w:fldChar w:fldCharType="begin"/>
      </w:r>
      <w:r w:rsidRPr="00B0046B">
        <w:instrText xml:space="preserve"> REF _Ref215311517 \h </w:instrText>
      </w:r>
      <w:r w:rsidR="00B0046B" w:rsidRPr="00786941">
        <w:instrText xml:space="preserve"> \* MERGEFORMAT </w:instrText>
      </w:r>
      <w:r w:rsidR="008E5165" w:rsidRPr="004A4DE6">
        <w:fldChar w:fldCharType="separate"/>
      </w:r>
      <w:r w:rsidR="00212FF9" w:rsidRPr="00B0046B">
        <w:t>Table 31</w:t>
      </w:r>
      <w:r w:rsidR="008E5165" w:rsidRPr="004A4DE6">
        <w:fldChar w:fldCharType="end"/>
      </w:r>
      <w:r w:rsidRPr="00B0046B">
        <w:t xml:space="preserve"> for the primary image plane shall be equal to the value of the entry in the "NC" column minus 1, and the value of NumComponents as calculated in </w:t>
      </w:r>
      <w:r w:rsidR="008E5165" w:rsidRPr="004A4DE6">
        <w:fldChar w:fldCharType="begin"/>
      </w:r>
      <w:r w:rsidRPr="00B0046B">
        <w:instrText xml:space="preserve"> REF _Ref215311517 \h </w:instrText>
      </w:r>
      <w:r w:rsidR="00B0046B" w:rsidRPr="00786941">
        <w:instrText xml:space="preserve"> \* MERGEFORMAT </w:instrText>
      </w:r>
      <w:r w:rsidR="008E5165" w:rsidRPr="004A4DE6">
        <w:fldChar w:fldCharType="separate"/>
      </w:r>
      <w:r w:rsidR="00212FF9" w:rsidRPr="00B0046B">
        <w:t>Table 31</w:t>
      </w:r>
      <w:r w:rsidR="008E5165" w:rsidRPr="004A4DE6">
        <w:fldChar w:fldCharType="end"/>
      </w:r>
      <w:r w:rsidRPr="00B0046B">
        <w:t xml:space="preserve"> for the alpha image plane shall be equal to 1.</w:t>
      </w:r>
    </w:p>
    <w:p w14:paraId="1DE462D6" w14:textId="77777777" w:rsidR="007E5534" w:rsidRPr="00B0046B" w:rsidRDefault="007E5534" w:rsidP="006F5070">
      <w:pPr>
        <w:pStyle w:val="enumlev1"/>
      </w:pPr>
      <w:r w:rsidRPr="00B0046B">
        <w:t>"Alpha" specifies whether the PIXEL_FORMAT specifies the presence of an alpha channel. An entry marked with "</w:t>
      </w:r>
      <w:r w:rsidRPr="00B0046B">
        <w:sym w:font="Wingdings" w:char="F0FC"/>
      </w:r>
      <w:r w:rsidRPr="00B0046B">
        <w:t>" indicates that an alpha channel is present</w:t>
      </w:r>
      <w:r w:rsidR="00774D03" w:rsidRPr="00B0046B">
        <w:t xml:space="preserve"> and an entry not marked with "</w:t>
      </w:r>
      <w:r w:rsidR="00774D03" w:rsidRPr="00B0046B">
        <w:sym w:font="Wingdings" w:char="F0FC"/>
      </w:r>
      <w:r w:rsidR="00774D03" w:rsidRPr="00B0046B">
        <w:t>" indicates that an alpha channel is not present</w:t>
      </w:r>
      <w:r w:rsidRPr="00B0046B">
        <w:t>.</w:t>
      </w:r>
    </w:p>
    <w:p w14:paraId="1DE462D7" w14:textId="77777777" w:rsidR="007E5534" w:rsidRPr="00B0046B" w:rsidRDefault="007E5534" w:rsidP="006F5070">
      <w:pPr>
        <w:pStyle w:val="enumlev1"/>
      </w:pPr>
      <w:r w:rsidRPr="00B0046B">
        <w:t xml:space="preserve">"BPC" specifies </w:t>
      </w:r>
      <w:r w:rsidR="00774D03" w:rsidRPr="00B0046B">
        <w:t xml:space="preserve">a requirement for file format conformance to this </w:t>
      </w:r>
      <w:r w:rsidR="00485F90" w:rsidRPr="00B0046B">
        <w:t>a</w:t>
      </w:r>
      <w:r w:rsidR="00774D03" w:rsidRPr="00B0046B">
        <w:t>nnex that the value of the OUTPUT_BITDEPTH syntax element of the CODED_IMAGE( ) syntax structure at the position specified by IMAGE_OFFSET shall be equal to the value of the entry in the "BPC" column and, when present, the value of the OUTPUT_BITDEPTH syntax element of the CODED_IMAGE( ) syntax structure at the position specified by ALPHA_OFFSET shall be equal to value of the entry in the "BPC" column</w:t>
      </w:r>
      <w:r w:rsidRPr="00B0046B">
        <w:t>.</w:t>
      </w:r>
    </w:p>
    <w:p w14:paraId="1DE462D8" w14:textId="77777777" w:rsidR="007E5534" w:rsidRPr="00B0046B" w:rsidRDefault="007E5534" w:rsidP="006F5070">
      <w:pPr>
        <w:pStyle w:val="enumlev1"/>
      </w:pPr>
      <w:r w:rsidRPr="00B0046B">
        <w:t>"Num" specifies the numeric interpretation of values in the decoded image.</w:t>
      </w:r>
    </w:p>
    <w:p w14:paraId="1DE462D9" w14:textId="1CD482BB" w:rsidR="007E5534" w:rsidRPr="00B0046B" w:rsidRDefault="007E5534" w:rsidP="006F5070">
      <w:pPr>
        <w:pStyle w:val="enumlev1"/>
      </w:pPr>
      <w:r w:rsidRPr="00B0046B">
        <w:t>"Colo</w:t>
      </w:r>
      <w:r w:rsidR="0094467B" w:rsidRPr="00B0046B">
        <w:t>u</w:t>
      </w:r>
      <w:r w:rsidRPr="00B0046B">
        <w:t xml:space="preserve">r" specifies </w:t>
      </w:r>
      <w:r w:rsidR="00774D03" w:rsidRPr="00B0046B">
        <w:t xml:space="preserve">a requirement for file format conformance to this </w:t>
      </w:r>
      <w:r w:rsidR="00485F90" w:rsidRPr="00B0046B">
        <w:t>a</w:t>
      </w:r>
      <w:r w:rsidR="00774D03" w:rsidRPr="00B0046B">
        <w:t>nnex that the value of the OUTPUT_CLR_FMT syntax element of the CODED_IMAGE( ) syntax structure at the position specified by IMAGE_OFFSET shall be equal to the value of the entry in the "Colo</w:t>
      </w:r>
      <w:r w:rsidR="0094467B" w:rsidRPr="00B0046B">
        <w:t>u</w:t>
      </w:r>
      <w:r w:rsidR="00774D03" w:rsidRPr="00B0046B">
        <w:t>r" column</w:t>
      </w:r>
      <w:r w:rsidRPr="00B0046B">
        <w:t>.</w:t>
      </w:r>
    </w:p>
    <w:p w14:paraId="1DE462DA" w14:textId="3DF0CC2A" w:rsidR="007E5534" w:rsidRPr="00B0046B" w:rsidRDefault="007E5534">
      <w:pPr>
        <w:pStyle w:val="Note1"/>
      </w:pPr>
      <w:r w:rsidRPr="00B0046B">
        <w:t>NOTE </w:t>
      </w:r>
      <w:r w:rsidR="00EC0C5D" w:rsidRPr="00B0046B">
        <w:t>2</w:t>
      </w:r>
      <w:r w:rsidRPr="00B0046B">
        <w:t xml:space="preserve"> – Image data may be structured as single channel monochrome "Gray", three-channel "RGB", four-channel "CMYK" or </w:t>
      </w:r>
      <w:r w:rsidRPr="00786941">
        <w:t>n</w:t>
      </w:r>
      <w:r w:rsidRPr="00B0046B">
        <w:t>-Channel ("</w:t>
      </w:r>
      <w:r w:rsidR="00D55B93" w:rsidRPr="00B0046B">
        <w:t>NCOMPONENT</w:t>
      </w:r>
      <w:r w:rsidRPr="00B0046B">
        <w:t xml:space="preserve">") with </w:t>
      </w:r>
      <w:r w:rsidRPr="00786941">
        <w:t>n</w:t>
      </w:r>
      <w:r w:rsidRPr="00B0046B">
        <w:t xml:space="preserve"> in the range of 2 to 16, inclusive.</w:t>
      </w:r>
    </w:p>
    <w:p w14:paraId="1DE462DB" w14:textId="77777777" w:rsidR="005A7CCF" w:rsidRPr="00B0046B" w:rsidRDefault="005A7CCF" w:rsidP="00EE57AB"/>
    <w:p w14:paraId="1DE462DC" w14:textId="77777777" w:rsidR="00F71D98" w:rsidRPr="00B0046B" w:rsidRDefault="00F71D98" w:rsidP="00EE57AB"/>
    <w:p w14:paraId="1DE462DD" w14:textId="77777777" w:rsidR="00EF760A" w:rsidRPr="00B0046B" w:rsidRDefault="00EF760A" w:rsidP="00EE57AB">
      <w:pPr>
        <w:sectPr w:rsidR="00EF760A" w:rsidRPr="00B0046B" w:rsidSect="00184D05">
          <w:footerReference w:type="even" r:id="rId52"/>
          <w:type w:val="oddPage"/>
          <w:pgSz w:w="11907" w:h="16840" w:code="9"/>
          <w:pgMar w:top="1134" w:right="1134" w:bottom="1134" w:left="1134" w:header="567" w:footer="567" w:gutter="0"/>
          <w:pgNumType w:start="1"/>
          <w:cols w:space="720"/>
          <w:docGrid w:linePitch="272"/>
        </w:sectPr>
      </w:pPr>
    </w:p>
    <w:p w14:paraId="1DE462DE" w14:textId="77777777" w:rsidR="007E5534" w:rsidRPr="00B0046B" w:rsidRDefault="007E5534" w:rsidP="00EE57AB">
      <w:pPr>
        <w:pStyle w:val="TableTitle"/>
        <w:keepNext w:val="0"/>
        <w:outlineLvl w:val="0"/>
      </w:pPr>
      <w:bookmarkStart w:id="2007" w:name="_Ref185090460"/>
      <w:bookmarkStart w:id="2008" w:name="_Toc257212393"/>
      <w:bookmarkStart w:id="2009" w:name="_Toc462299061"/>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6</w:t>
      </w:r>
      <w:r w:rsidR="008E5165" w:rsidRPr="004A4DE6">
        <w:rPr>
          <w:noProof/>
        </w:rPr>
        <w:fldChar w:fldCharType="end"/>
      </w:r>
      <w:bookmarkEnd w:id="2007"/>
      <w:r w:rsidRPr="00B0046B">
        <w:t> – Interpretation of PIXEL_FORMAT</w:t>
      </w:r>
      <w:bookmarkEnd w:id="2008"/>
      <w:bookmarkEnd w:id="2009"/>
    </w:p>
    <w:p w14:paraId="1DE462DF" w14:textId="77777777" w:rsidR="007E5534" w:rsidRPr="00B0046B" w:rsidRDefault="007E5534" w:rsidP="00EE57AB">
      <w:pPr>
        <w:pStyle w:val="Blanc"/>
        <w:keepNext w:val="0"/>
        <w:rPr>
          <w:lang w:val="en-GB"/>
        </w:rPr>
      </w:pPr>
    </w:p>
    <w:tbl>
      <w:tblPr>
        <w:tblW w:w="1445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4508"/>
        <w:gridCol w:w="2999"/>
        <w:gridCol w:w="568"/>
        <w:gridCol w:w="818"/>
        <w:gridCol w:w="2964"/>
        <w:gridCol w:w="818"/>
        <w:gridCol w:w="1784"/>
      </w:tblGrid>
      <w:tr w:rsidR="005D710E" w:rsidRPr="00B0046B" w14:paraId="1DE462E7" w14:textId="77777777" w:rsidTr="00CF6E6C">
        <w:trPr>
          <w:tblHeader/>
          <w:jc w:val="center"/>
        </w:trPr>
        <w:tc>
          <w:tcPr>
            <w:tcW w:w="3969" w:type="dxa"/>
            <w:tcBorders>
              <w:top w:val="single" w:sz="12" w:space="0" w:color="000000"/>
              <w:bottom w:val="single" w:sz="12" w:space="0" w:color="000000"/>
            </w:tcBorders>
            <w:shd w:val="clear" w:color="000080" w:fill="FFFFFF"/>
          </w:tcPr>
          <w:p w14:paraId="1DE462E0" w14:textId="77777777" w:rsidR="005D710E" w:rsidRPr="00B0046B" w:rsidRDefault="005D710E" w:rsidP="00EE57AB">
            <w:pPr>
              <w:pStyle w:val="TableText"/>
              <w:keepNext w:val="0"/>
              <w:keepLines w:val="0"/>
              <w:jc w:val="center"/>
              <w:rPr>
                <w:b/>
                <w:bCs/>
                <w:iCs/>
                <w:szCs w:val="18"/>
              </w:rPr>
            </w:pPr>
            <w:r w:rsidRPr="00B0046B">
              <w:rPr>
                <w:b/>
                <w:bCs/>
                <w:iCs/>
                <w:szCs w:val="18"/>
              </w:rPr>
              <w:t>PIXEL_FORMAT value</w:t>
            </w:r>
          </w:p>
        </w:tc>
        <w:tc>
          <w:tcPr>
            <w:tcW w:w="2641" w:type="dxa"/>
            <w:tcBorders>
              <w:top w:val="single" w:sz="12" w:space="0" w:color="000000"/>
              <w:bottom w:val="single" w:sz="12" w:space="0" w:color="000000"/>
            </w:tcBorders>
            <w:shd w:val="clear" w:color="000080" w:fill="FFFFFF"/>
          </w:tcPr>
          <w:p w14:paraId="1DE462E1" w14:textId="77777777" w:rsidR="005D710E" w:rsidRPr="00B0046B" w:rsidRDefault="005D710E" w:rsidP="00EE57AB">
            <w:pPr>
              <w:pStyle w:val="TableText"/>
              <w:keepNext w:val="0"/>
              <w:keepLines w:val="0"/>
              <w:jc w:val="center"/>
              <w:rPr>
                <w:b/>
                <w:bCs/>
                <w:iCs/>
                <w:szCs w:val="18"/>
              </w:rPr>
            </w:pPr>
            <w:r w:rsidRPr="00B0046B">
              <w:rPr>
                <w:b/>
                <w:bCs/>
                <w:iCs/>
                <w:szCs w:val="18"/>
              </w:rPr>
              <w:t>Mnemonic</w:t>
            </w:r>
          </w:p>
        </w:tc>
        <w:tc>
          <w:tcPr>
            <w:tcW w:w="500" w:type="dxa"/>
            <w:tcBorders>
              <w:top w:val="single" w:sz="12" w:space="0" w:color="000000"/>
              <w:bottom w:val="single" w:sz="12" w:space="0" w:color="000000"/>
            </w:tcBorders>
            <w:shd w:val="clear" w:color="000080" w:fill="FFFFFF"/>
          </w:tcPr>
          <w:p w14:paraId="1DE462E2" w14:textId="77777777" w:rsidR="005D710E" w:rsidRPr="00B0046B" w:rsidRDefault="005D710E" w:rsidP="00EE57AB">
            <w:pPr>
              <w:pStyle w:val="TableText"/>
              <w:keepNext w:val="0"/>
              <w:keepLines w:val="0"/>
              <w:jc w:val="center"/>
              <w:rPr>
                <w:b/>
                <w:bCs/>
                <w:iCs/>
                <w:szCs w:val="18"/>
              </w:rPr>
            </w:pPr>
            <w:r w:rsidRPr="00B0046B">
              <w:rPr>
                <w:b/>
                <w:bCs/>
                <w:iCs/>
                <w:szCs w:val="18"/>
              </w:rPr>
              <w:t>NC</w:t>
            </w:r>
          </w:p>
        </w:tc>
        <w:tc>
          <w:tcPr>
            <w:tcW w:w="720" w:type="dxa"/>
            <w:tcBorders>
              <w:top w:val="single" w:sz="12" w:space="0" w:color="000000"/>
              <w:bottom w:val="single" w:sz="12" w:space="0" w:color="000000"/>
            </w:tcBorders>
            <w:shd w:val="clear" w:color="000080" w:fill="FFFFFF"/>
          </w:tcPr>
          <w:p w14:paraId="1DE462E3" w14:textId="77777777" w:rsidR="005D710E" w:rsidRPr="00B0046B" w:rsidRDefault="005D710E" w:rsidP="00EE57AB">
            <w:pPr>
              <w:pStyle w:val="TableText"/>
              <w:keepNext w:val="0"/>
              <w:keepLines w:val="0"/>
              <w:jc w:val="center"/>
              <w:rPr>
                <w:b/>
                <w:bCs/>
                <w:iCs/>
                <w:szCs w:val="18"/>
              </w:rPr>
            </w:pPr>
            <w:r w:rsidRPr="00B0046B">
              <w:rPr>
                <w:b/>
                <w:bCs/>
                <w:iCs/>
                <w:szCs w:val="18"/>
              </w:rPr>
              <w:t>Alpha</w:t>
            </w:r>
          </w:p>
        </w:tc>
        <w:tc>
          <w:tcPr>
            <w:tcW w:w="2610" w:type="dxa"/>
            <w:tcBorders>
              <w:top w:val="single" w:sz="12" w:space="0" w:color="000000"/>
              <w:bottom w:val="single" w:sz="12" w:space="0" w:color="000000"/>
            </w:tcBorders>
            <w:shd w:val="clear" w:color="000080" w:fill="FFFFFF"/>
          </w:tcPr>
          <w:p w14:paraId="1DE462E4" w14:textId="77777777" w:rsidR="005D710E" w:rsidRPr="00B0046B" w:rsidRDefault="005D710E" w:rsidP="00EE57AB">
            <w:pPr>
              <w:pStyle w:val="TableText"/>
              <w:keepNext w:val="0"/>
              <w:keepLines w:val="0"/>
              <w:jc w:val="center"/>
              <w:rPr>
                <w:b/>
                <w:bCs/>
                <w:iCs/>
                <w:szCs w:val="18"/>
              </w:rPr>
            </w:pPr>
            <w:r w:rsidRPr="00B0046B">
              <w:rPr>
                <w:b/>
                <w:bCs/>
                <w:iCs/>
                <w:szCs w:val="18"/>
              </w:rPr>
              <w:t>BPC</w:t>
            </w:r>
          </w:p>
        </w:tc>
        <w:tc>
          <w:tcPr>
            <w:tcW w:w="720" w:type="dxa"/>
            <w:tcBorders>
              <w:top w:val="single" w:sz="12" w:space="0" w:color="000000"/>
              <w:bottom w:val="single" w:sz="12" w:space="0" w:color="000000"/>
            </w:tcBorders>
            <w:shd w:val="clear" w:color="000080" w:fill="FFFFFF"/>
          </w:tcPr>
          <w:p w14:paraId="1DE462E5" w14:textId="77777777" w:rsidR="005D710E" w:rsidRPr="00B0046B" w:rsidRDefault="005D710E" w:rsidP="00EE57AB">
            <w:pPr>
              <w:pStyle w:val="TableText"/>
              <w:keepNext w:val="0"/>
              <w:keepLines w:val="0"/>
              <w:jc w:val="center"/>
              <w:rPr>
                <w:b/>
                <w:bCs/>
                <w:iCs/>
                <w:szCs w:val="18"/>
              </w:rPr>
            </w:pPr>
            <w:r w:rsidRPr="00B0046B">
              <w:rPr>
                <w:b/>
                <w:bCs/>
                <w:iCs/>
                <w:szCs w:val="18"/>
              </w:rPr>
              <w:t>Num</w:t>
            </w:r>
          </w:p>
        </w:tc>
        <w:tc>
          <w:tcPr>
            <w:tcW w:w="1571" w:type="dxa"/>
            <w:tcBorders>
              <w:top w:val="single" w:sz="12" w:space="0" w:color="000000"/>
              <w:bottom w:val="single" w:sz="12" w:space="0" w:color="000000"/>
            </w:tcBorders>
            <w:shd w:val="clear" w:color="000080" w:fill="FFFFFF"/>
          </w:tcPr>
          <w:p w14:paraId="1DE462E6" w14:textId="1FA808B1" w:rsidR="005D710E" w:rsidRPr="00B0046B" w:rsidRDefault="005D710E" w:rsidP="00EE57AB">
            <w:pPr>
              <w:pStyle w:val="TableText"/>
              <w:keepNext w:val="0"/>
              <w:keepLines w:val="0"/>
              <w:jc w:val="center"/>
              <w:rPr>
                <w:b/>
                <w:bCs/>
                <w:iCs/>
                <w:szCs w:val="18"/>
              </w:rPr>
            </w:pPr>
            <w:r w:rsidRPr="00B0046B">
              <w:rPr>
                <w:b/>
                <w:bCs/>
                <w:iCs/>
                <w:szCs w:val="18"/>
              </w:rPr>
              <w:t>Colo</w:t>
            </w:r>
            <w:r w:rsidR="0094467B" w:rsidRPr="00B0046B">
              <w:rPr>
                <w:b/>
                <w:bCs/>
                <w:iCs/>
                <w:szCs w:val="18"/>
              </w:rPr>
              <w:t>u</w:t>
            </w:r>
            <w:r w:rsidRPr="00B0046B">
              <w:rPr>
                <w:b/>
                <w:bCs/>
                <w:iCs/>
                <w:szCs w:val="18"/>
              </w:rPr>
              <w:t>r</w:t>
            </w:r>
          </w:p>
        </w:tc>
      </w:tr>
      <w:tr w:rsidR="005D710E" w:rsidRPr="00B0046B" w14:paraId="1DE462EF" w14:textId="77777777" w:rsidTr="00CF6E6C">
        <w:trPr>
          <w:trHeight w:val="238"/>
          <w:jc w:val="center"/>
        </w:trPr>
        <w:tc>
          <w:tcPr>
            <w:tcW w:w="3969" w:type="dxa"/>
            <w:tcBorders>
              <w:top w:val="single" w:sz="12" w:space="0" w:color="000000"/>
            </w:tcBorders>
            <w:shd w:val="clear" w:color="C0C0C0" w:fill="FFFFFF"/>
          </w:tcPr>
          <w:p w14:paraId="1DE462E8" w14:textId="77777777" w:rsidR="005D710E" w:rsidRPr="00B0046B" w:rsidRDefault="005D710E" w:rsidP="00EE57AB">
            <w:pPr>
              <w:pStyle w:val="TableText"/>
              <w:keepNext w:val="0"/>
              <w:keepLines w:val="0"/>
              <w:jc w:val="center"/>
              <w:rPr>
                <w:szCs w:val="18"/>
              </w:rPr>
            </w:pPr>
            <w:r w:rsidRPr="00B0046B">
              <w:rPr>
                <w:szCs w:val="18"/>
              </w:rPr>
              <w:t>0x24C3DD</w:t>
            </w:r>
            <w:r w:rsidRPr="00B0046B">
              <w:rPr>
                <w:caps/>
                <w:szCs w:val="18"/>
              </w:rPr>
              <w:t>6f034EFE4Bb1853d77768dc90d</w:t>
            </w:r>
          </w:p>
        </w:tc>
        <w:tc>
          <w:tcPr>
            <w:tcW w:w="2641" w:type="dxa"/>
            <w:tcBorders>
              <w:top w:val="single" w:sz="12" w:space="0" w:color="000000"/>
            </w:tcBorders>
            <w:shd w:val="clear" w:color="C0C0C0" w:fill="FFFFFF"/>
          </w:tcPr>
          <w:p w14:paraId="1DE462E9"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24bppRGB</w:t>
            </w:r>
          </w:p>
        </w:tc>
        <w:tc>
          <w:tcPr>
            <w:tcW w:w="500" w:type="dxa"/>
            <w:tcBorders>
              <w:top w:val="single" w:sz="12" w:space="0" w:color="000000"/>
            </w:tcBorders>
            <w:shd w:val="clear" w:color="C0C0C0" w:fill="FFFFFF"/>
            <w:vAlign w:val="center"/>
          </w:tcPr>
          <w:p w14:paraId="1DE462EA"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tcBorders>
              <w:top w:val="single" w:sz="12" w:space="0" w:color="000000"/>
            </w:tcBorders>
            <w:shd w:val="clear" w:color="C0C0C0" w:fill="FFFFFF"/>
          </w:tcPr>
          <w:p w14:paraId="1DE462EB" w14:textId="77777777" w:rsidR="005D710E" w:rsidRPr="00B0046B" w:rsidRDefault="005D710E" w:rsidP="00EE57AB">
            <w:pPr>
              <w:pStyle w:val="TableText"/>
              <w:keepNext w:val="0"/>
              <w:keepLines w:val="0"/>
              <w:jc w:val="center"/>
              <w:rPr>
                <w:szCs w:val="18"/>
              </w:rPr>
            </w:pPr>
          </w:p>
        </w:tc>
        <w:tc>
          <w:tcPr>
            <w:tcW w:w="2610" w:type="dxa"/>
            <w:tcBorders>
              <w:top w:val="single" w:sz="12" w:space="0" w:color="000000"/>
            </w:tcBorders>
            <w:shd w:val="clear" w:color="C0C0C0" w:fill="FFFFFF"/>
            <w:vAlign w:val="center"/>
          </w:tcPr>
          <w:p w14:paraId="1DE462EC"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tcBorders>
              <w:top w:val="single" w:sz="12" w:space="0" w:color="000000"/>
            </w:tcBorders>
            <w:shd w:val="clear" w:color="C0C0C0" w:fill="FFFFFF"/>
            <w:vAlign w:val="center"/>
          </w:tcPr>
          <w:p w14:paraId="1DE462ED"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tcBorders>
              <w:top w:val="single" w:sz="12" w:space="0" w:color="000000"/>
            </w:tcBorders>
            <w:shd w:val="clear" w:color="C0C0C0" w:fill="FFFFFF"/>
            <w:vAlign w:val="center"/>
          </w:tcPr>
          <w:p w14:paraId="1DE462EE"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2F7" w14:textId="77777777" w:rsidTr="00CF6E6C">
        <w:trPr>
          <w:trHeight w:val="238"/>
          <w:jc w:val="center"/>
        </w:trPr>
        <w:tc>
          <w:tcPr>
            <w:tcW w:w="3969" w:type="dxa"/>
            <w:shd w:val="clear" w:color="C0C0C0" w:fill="FFFFFF"/>
          </w:tcPr>
          <w:p w14:paraId="1DE462F0"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6f034EFE4Bb1853d77768dc90c</w:t>
            </w:r>
          </w:p>
        </w:tc>
        <w:tc>
          <w:tcPr>
            <w:tcW w:w="2641" w:type="dxa"/>
            <w:shd w:val="clear" w:color="C0C0C0" w:fill="FFFFFF"/>
          </w:tcPr>
          <w:p w14:paraId="1DE462F1"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24bppBGR</w:t>
            </w:r>
          </w:p>
        </w:tc>
        <w:tc>
          <w:tcPr>
            <w:tcW w:w="500" w:type="dxa"/>
            <w:shd w:val="clear" w:color="C0C0C0" w:fill="FFFFFF"/>
            <w:vAlign w:val="center"/>
          </w:tcPr>
          <w:p w14:paraId="1DE462F2"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2F3"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2F4"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2F5"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2F6"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2FF" w14:textId="77777777" w:rsidTr="00CF6E6C">
        <w:trPr>
          <w:trHeight w:val="238"/>
          <w:jc w:val="center"/>
        </w:trPr>
        <w:tc>
          <w:tcPr>
            <w:tcW w:w="3969" w:type="dxa"/>
            <w:shd w:val="clear" w:color="C0C0C0" w:fill="FFFFFF"/>
          </w:tcPr>
          <w:p w14:paraId="1DE462F8"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6f034EFE4Bb1853d77768dc90e</w:t>
            </w:r>
          </w:p>
        </w:tc>
        <w:tc>
          <w:tcPr>
            <w:tcW w:w="2641" w:type="dxa"/>
            <w:shd w:val="clear" w:color="C0C0C0" w:fill="FFFFFF"/>
          </w:tcPr>
          <w:p w14:paraId="1DE462F9"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32bppBGR</w:t>
            </w:r>
          </w:p>
        </w:tc>
        <w:tc>
          <w:tcPr>
            <w:tcW w:w="500" w:type="dxa"/>
            <w:shd w:val="clear" w:color="C0C0C0" w:fill="FFFFFF"/>
            <w:vAlign w:val="center"/>
          </w:tcPr>
          <w:p w14:paraId="1DE462FA"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2FB"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2FC"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2FD"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2FE"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307" w14:textId="77777777" w:rsidTr="00CF6E6C">
        <w:trPr>
          <w:trHeight w:val="238"/>
          <w:jc w:val="center"/>
        </w:trPr>
        <w:tc>
          <w:tcPr>
            <w:tcW w:w="3969" w:type="dxa"/>
            <w:shd w:val="clear" w:color="C0C0C0" w:fill="FFFFFF"/>
          </w:tcPr>
          <w:p w14:paraId="1DE46300"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6f034EFE4Bb1853d77768dc915</w:t>
            </w:r>
          </w:p>
        </w:tc>
        <w:tc>
          <w:tcPr>
            <w:tcW w:w="2641" w:type="dxa"/>
            <w:shd w:val="clear" w:color="C0C0C0" w:fill="FFFFFF"/>
          </w:tcPr>
          <w:p w14:paraId="1DE46301"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48bppRGB</w:t>
            </w:r>
          </w:p>
        </w:tc>
        <w:tc>
          <w:tcPr>
            <w:tcW w:w="500" w:type="dxa"/>
            <w:shd w:val="clear" w:color="C0C0C0" w:fill="FFFFFF"/>
            <w:vAlign w:val="center"/>
          </w:tcPr>
          <w:p w14:paraId="1DE46302"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03"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304"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305"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06"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30F" w14:textId="77777777" w:rsidTr="00CF6E6C">
        <w:trPr>
          <w:trHeight w:val="238"/>
          <w:jc w:val="center"/>
        </w:trPr>
        <w:tc>
          <w:tcPr>
            <w:tcW w:w="3969" w:type="dxa"/>
            <w:shd w:val="clear" w:color="C0C0C0" w:fill="FFFFFF"/>
          </w:tcPr>
          <w:p w14:paraId="1DE46308"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6f034EFE4Bb1853d77768dc912</w:t>
            </w:r>
          </w:p>
        </w:tc>
        <w:tc>
          <w:tcPr>
            <w:tcW w:w="2641" w:type="dxa"/>
            <w:shd w:val="clear" w:color="C0C0C0" w:fill="FFFFFF"/>
          </w:tcPr>
          <w:p w14:paraId="1DE46309"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48bppRGBFixedPoint</w:t>
            </w:r>
          </w:p>
        </w:tc>
        <w:tc>
          <w:tcPr>
            <w:tcW w:w="500" w:type="dxa"/>
            <w:shd w:val="clear" w:color="C0C0C0" w:fill="FFFFFF"/>
            <w:vAlign w:val="center"/>
          </w:tcPr>
          <w:p w14:paraId="1DE4630A"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0B"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30C"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30D"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0E"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317" w14:textId="77777777" w:rsidTr="00CF6E6C">
        <w:trPr>
          <w:trHeight w:val="238"/>
          <w:jc w:val="center"/>
        </w:trPr>
        <w:tc>
          <w:tcPr>
            <w:tcW w:w="3969" w:type="dxa"/>
            <w:shd w:val="clear" w:color="C0C0C0" w:fill="FFFFFF"/>
          </w:tcPr>
          <w:p w14:paraId="1DE46310"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6f034EFE4Bb1853d77768dc93b</w:t>
            </w:r>
          </w:p>
        </w:tc>
        <w:tc>
          <w:tcPr>
            <w:tcW w:w="2641" w:type="dxa"/>
            <w:shd w:val="clear" w:color="C0C0C0" w:fill="FFFFFF"/>
          </w:tcPr>
          <w:p w14:paraId="1DE46311"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48bppRGBHalf</w:t>
            </w:r>
          </w:p>
        </w:tc>
        <w:tc>
          <w:tcPr>
            <w:tcW w:w="500" w:type="dxa"/>
            <w:shd w:val="clear" w:color="C0C0C0" w:fill="FFFFFF"/>
            <w:vAlign w:val="center"/>
          </w:tcPr>
          <w:p w14:paraId="1DE46312"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13"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314"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BD16F</w:t>
            </w:r>
          </w:p>
        </w:tc>
        <w:tc>
          <w:tcPr>
            <w:tcW w:w="720" w:type="dxa"/>
            <w:shd w:val="clear" w:color="C0C0C0" w:fill="FFFFFF"/>
            <w:vAlign w:val="center"/>
          </w:tcPr>
          <w:p w14:paraId="1DE46315"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16"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5D710E" w:rsidRPr="00B0046B" w14:paraId="1DE4631F" w14:textId="77777777" w:rsidTr="00CF6E6C">
        <w:trPr>
          <w:trHeight w:val="238"/>
          <w:jc w:val="center"/>
        </w:trPr>
        <w:tc>
          <w:tcPr>
            <w:tcW w:w="3969" w:type="dxa"/>
            <w:shd w:val="clear" w:color="C0C0C0" w:fill="FFFFFF"/>
          </w:tcPr>
          <w:p w14:paraId="1DE46318"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6f034EFE4Bb1853d77768dc918</w:t>
            </w:r>
          </w:p>
        </w:tc>
        <w:tc>
          <w:tcPr>
            <w:tcW w:w="2641" w:type="dxa"/>
            <w:shd w:val="clear" w:color="C0C0C0" w:fill="FFFFFF"/>
          </w:tcPr>
          <w:p w14:paraId="1DE46319"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96bppRGBFixedPoint</w:t>
            </w:r>
          </w:p>
        </w:tc>
        <w:tc>
          <w:tcPr>
            <w:tcW w:w="500" w:type="dxa"/>
            <w:shd w:val="clear" w:color="C0C0C0" w:fill="FFFFFF"/>
            <w:vAlign w:val="center"/>
          </w:tcPr>
          <w:p w14:paraId="1DE4631A"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1B" w14:textId="77777777" w:rsidR="005D710E" w:rsidRPr="00B0046B" w:rsidRDefault="005D710E" w:rsidP="00EE57AB">
            <w:pPr>
              <w:pStyle w:val="TableText"/>
              <w:keepNext w:val="0"/>
              <w:keepLines w:val="0"/>
              <w:jc w:val="center"/>
              <w:rPr>
                <w:szCs w:val="18"/>
              </w:rPr>
            </w:pPr>
          </w:p>
        </w:tc>
        <w:tc>
          <w:tcPr>
            <w:tcW w:w="2610" w:type="dxa"/>
            <w:shd w:val="clear" w:color="C0C0C0" w:fill="FFFFFF"/>
            <w:vAlign w:val="center"/>
          </w:tcPr>
          <w:p w14:paraId="1DE4631C"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BD32S</w:t>
            </w:r>
          </w:p>
        </w:tc>
        <w:tc>
          <w:tcPr>
            <w:tcW w:w="720" w:type="dxa"/>
            <w:shd w:val="clear" w:color="C0C0C0" w:fill="FFFFFF"/>
            <w:vAlign w:val="center"/>
          </w:tcPr>
          <w:p w14:paraId="1DE4631D"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1E" w14:textId="77777777" w:rsidR="005D710E" w:rsidRPr="00B0046B" w:rsidRDefault="005D710E"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27" w14:textId="77777777" w:rsidTr="00CF6E6C">
        <w:trPr>
          <w:trHeight w:val="238"/>
          <w:jc w:val="center"/>
        </w:trPr>
        <w:tc>
          <w:tcPr>
            <w:tcW w:w="3969" w:type="dxa"/>
            <w:shd w:val="clear" w:color="C0C0C0" w:fill="FFFFFF"/>
          </w:tcPr>
          <w:p w14:paraId="1DE4632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6f034EFE4Bb1853d77768dc940</w:t>
            </w:r>
          </w:p>
        </w:tc>
        <w:tc>
          <w:tcPr>
            <w:tcW w:w="2641" w:type="dxa"/>
            <w:shd w:val="clear" w:color="C0C0C0" w:fill="FFFFFF"/>
          </w:tcPr>
          <w:p w14:paraId="1DE4632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64bppRGBFixedPoint</w:t>
            </w:r>
          </w:p>
        </w:tc>
        <w:tc>
          <w:tcPr>
            <w:tcW w:w="500" w:type="dxa"/>
            <w:shd w:val="clear" w:color="C0C0C0" w:fill="FFFFFF"/>
            <w:vAlign w:val="center"/>
          </w:tcPr>
          <w:p w14:paraId="1DE4632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2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2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32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2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2F" w14:textId="77777777" w:rsidTr="00CF6E6C">
        <w:trPr>
          <w:trHeight w:val="238"/>
          <w:jc w:val="center"/>
        </w:trPr>
        <w:tc>
          <w:tcPr>
            <w:tcW w:w="3969" w:type="dxa"/>
            <w:shd w:val="clear" w:color="C0C0C0" w:fill="FFFFFF"/>
          </w:tcPr>
          <w:p w14:paraId="1DE4632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6f034EFE4Bb1853d77768dc942</w:t>
            </w:r>
          </w:p>
        </w:tc>
        <w:tc>
          <w:tcPr>
            <w:tcW w:w="2641" w:type="dxa"/>
            <w:shd w:val="clear" w:color="C0C0C0" w:fill="FFFFFF"/>
          </w:tcPr>
          <w:p w14:paraId="1DE4632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64bppRGBHalf</w:t>
            </w:r>
          </w:p>
        </w:tc>
        <w:tc>
          <w:tcPr>
            <w:tcW w:w="500" w:type="dxa"/>
            <w:shd w:val="clear" w:color="C0C0C0" w:fill="FFFFFF"/>
            <w:vAlign w:val="center"/>
          </w:tcPr>
          <w:p w14:paraId="1DE4632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2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2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BD16F</w:t>
            </w:r>
          </w:p>
        </w:tc>
        <w:tc>
          <w:tcPr>
            <w:tcW w:w="720" w:type="dxa"/>
            <w:shd w:val="clear" w:color="C0C0C0" w:fill="FFFFFF"/>
            <w:vAlign w:val="center"/>
          </w:tcPr>
          <w:p w14:paraId="1DE4632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2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37" w14:textId="77777777" w:rsidTr="00CF6E6C">
        <w:trPr>
          <w:trHeight w:val="238"/>
          <w:jc w:val="center"/>
        </w:trPr>
        <w:tc>
          <w:tcPr>
            <w:tcW w:w="3969" w:type="dxa"/>
            <w:shd w:val="clear" w:color="C0C0C0" w:fill="FFFFFF"/>
          </w:tcPr>
          <w:p w14:paraId="1DE4633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6f034EFE4Bb1853d77768dc941</w:t>
            </w:r>
          </w:p>
        </w:tc>
        <w:tc>
          <w:tcPr>
            <w:tcW w:w="2641" w:type="dxa"/>
            <w:shd w:val="clear" w:color="C0C0C0" w:fill="FFFFFF"/>
          </w:tcPr>
          <w:p w14:paraId="1DE4633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128bppRGBFixedPoint</w:t>
            </w:r>
          </w:p>
        </w:tc>
        <w:tc>
          <w:tcPr>
            <w:tcW w:w="500" w:type="dxa"/>
            <w:shd w:val="clear" w:color="C0C0C0" w:fill="FFFFFF"/>
            <w:vAlign w:val="center"/>
          </w:tcPr>
          <w:p w14:paraId="1DE4633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3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3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BD32S</w:t>
            </w:r>
          </w:p>
        </w:tc>
        <w:tc>
          <w:tcPr>
            <w:tcW w:w="720" w:type="dxa"/>
            <w:shd w:val="clear" w:color="C0C0C0" w:fill="FFFFFF"/>
            <w:vAlign w:val="center"/>
          </w:tcPr>
          <w:p w14:paraId="1DE4633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3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3F" w14:textId="77777777" w:rsidTr="00CF6E6C">
        <w:trPr>
          <w:trHeight w:val="238"/>
          <w:jc w:val="center"/>
        </w:trPr>
        <w:tc>
          <w:tcPr>
            <w:tcW w:w="3969" w:type="dxa"/>
            <w:shd w:val="clear" w:color="C0C0C0" w:fill="FFFFFF"/>
          </w:tcPr>
          <w:p w14:paraId="1DE4633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6f034EFE4Bb1853d77768dc91b</w:t>
            </w:r>
          </w:p>
        </w:tc>
        <w:tc>
          <w:tcPr>
            <w:tcW w:w="2641" w:type="dxa"/>
            <w:shd w:val="clear" w:color="C0C0C0" w:fill="FFFFFF"/>
          </w:tcPr>
          <w:p w14:paraId="1DE4633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128bppRGBFloat</w:t>
            </w:r>
          </w:p>
        </w:tc>
        <w:tc>
          <w:tcPr>
            <w:tcW w:w="500" w:type="dxa"/>
            <w:shd w:val="clear" w:color="C0C0C0" w:fill="FFFFFF"/>
            <w:vAlign w:val="center"/>
          </w:tcPr>
          <w:p w14:paraId="1DE4633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3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3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BD32F</w:t>
            </w:r>
          </w:p>
        </w:tc>
        <w:tc>
          <w:tcPr>
            <w:tcW w:w="720" w:type="dxa"/>
            <w:shd w:val="clear" w:color="C0C0C0" w:fill="FFFFFF"/>
            <w:vAlign w:val="center"/>
          </w:tcPr>
          <w:p w14:paraId="1DE4633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3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47" w14:textId="77777777" w:rsidTr="00CF6E6C">
        <w:trPr>
          <w:trHeight w:val="238"/>
          <w:jc w:val="center"/>
        </w:trPr>
        <w:tc>
          <w:tcPr>
            <w:tcW w:w="3969" w:type="dxa"/>
            <w:shd w:val="clear" w:color="C0C0C0" w:fill="FFFFFF"/>
          </w:tcPr>
          <w:p w14:paraId="1DE4634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6f034EFE4Bb1853d77768dc90f</w:t>
            </w:r>
          </w:p>
        </w:tc>
        <w:tc>
          <w:tcPr>
            <w:tcW w:w="2641" w:type="dxa"/>
            <w:shd w:val="clear" w:color="C0C0C0" w:fill="FFFFFF"/>
          </w:tcPr>
          <w:p w14:paraId="1DE4634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32bppBGRA</w:t>
            </w:r>
          </w:p>
        </w:tc>
        <w:tc>
          <w:tcPr>
            <w:tcW w:w="500" w:type="dxa"/>
            <w:shd w:val="clear" w:color="C0C0C0" w:fill="FFFFFF"/>
            <w:vAlign w:val="center"/>
          </w:tcPr>
          <w:p w14:paraId="1DE4634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4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4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4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4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4F" w14:textId="77777777" w:rsidTr="00CF6E6C">
        <w:trPr>
          <w:trHeight w:val="238"/>
          <w:jc w:val="center"/>
        </w:trPr>
        <w:tc>
          <w:tcPr>
            <w:tcW w:w="3969" w:type="dxa"/>
            <w:shd w:val="clear" w:color="C0C0C0" w:fill="FFFFFF"/>
          </w:tcPr>
          <w:p w14:paraId="1DE4634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6f034EFE4Bb1853d77768dc916</w:t>
            </w:r>
          </w:p>
        </w:tc>
        <w:tc>
          <w:tcPr>
            <w:tcW w:w="2641" w:type="dxa"/>
            <w:shd w:val="clear" w:color="C0C0C0" w:fill="FFFFFF"/>
          </w:tcPr>
          <w:p w14:paraId="1DE4634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64bppRGBA</w:t>
            </w:r>
          </w:p>
        </w:tc>
        <w:tc>
          <w:tcPr>
            <w:tcW w:w="500" w:type="dxa"/>
            <w:shd w:val="clear" w:color="C0C0C0" w:fill="FFFFFF"/>
            <w:vAlign w:val="center"/>
          </w:tcPr>
          <w:p w14:paraId="1DE4634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4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4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34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4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57" w14:textId="77777777" w:rsidTr="00CF6E6C">
        <w:trPr>
          <w:jc w:val="center"/>
        </w:trPr>
        <w:tc>
          <w:tcPr>
            <w:tcW w:w="3969" w:type="dxa"/>
            <w:shd w:val="clear" w:color="C0C0C0" w:fill="FFFFFF"/>
          </w:tcPr>
          <w:p w14:paraId="1DE4635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6f034EFE4Bb1853d77768dc91d</w:t>
            </w:r>
          </w:p>
        </w:tc>
        <w:tc>
          <w:tcPr>
            <w:tcW w:w="2641" w:type="dxa"/>
            <w:shd w:val="clear" w:color="C0C0C0" w:fill="FFFFFF"/>
          </w:tcPr>
          <w:p w14:paraId="1DE4635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64bppRGBAFixedPoint</w:t>
            </w:r>
          </w:p>
        </w:tc>
        <w:tc>
          <w:tcPr>
            <w:tcW w:w="500" w:type="dxa"/>
            <w:shd w:val="clear" w:color="C0C0C0" w:fill="FFFFFF"/>
            <w:vAlign w:val="center"/>
          </w:tcPr>
          <w:p w14:paraId="1DE4635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5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5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35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5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5F" w14:textId="77777777" w:rsidTr="00CF6E6C">
        <w:trPr>
          <w:jc w:val="center"/>
        </w:trPr>
        <w:tc>
          <w:tcPr>
            <w:tcW w:w="3969" w:type="dxa"/>
            <w:shd w:val="clear" w:color="C0C0C0" w:fill="FFFFFF"/>
          </w:tcPr>
          <w:p w14:paraId="1DE4635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6f034EFE4Bb1853d77768dc93a</w:t>
            </w:r>
          </w:p>
        </w:tc>
        <w:tc>
          <w:tcPr>
            <w:tcW w:w="2641" w:type="dxa"/>
            <w:shd w:val="clear" w:color="C0C0C0" w:fill="FFFFFF"/>
          </w:tcPr>
          <w:p w14:paraId="1DE4635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64bppRGBAHalf</w:t>
            </w:r>
          </w:p>
        </w:tc>
        <w:tc>
          <w:tcPr>
            <w:tcW w:w="500" w:type="dxa"/>
            <w:shd w:val="clear" w:color="C0C0C0" w:fill="FFFFFF"/>
            <w:vAlign w:val="center"/>
          </w:tcPr>
          <w:p w14:paraId="1DE4635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5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5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BD16F</w:t>
            </w:r>
          </w:p>
        </w:tc>
        <w:tc>
          <w:tcPr>
            <w:tcW w:w="720" w:type="dxa"/>
            <w:shd w:val="clear" w:color="C0C0C0" w:fill="FFFFFF"/>
            <w:vAlign w:val="center"/>
          </w:tcPr>
          <w:p w14:paraId="1DE4635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5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67" w14:textId="77777777" w:rsidTr="00CF6E6C">
        <w:trPr>
          <w:jc w:val="center"/>
        </w:trPr>
        <w:tc>
          <w:tcPr>
            <w:tcW w:w="3969" w:type="dxa"/>
            <w:shd w:val="clear" w:color="C0C0C0" w:fill="FFFFFF"/>
          </w:tcPr>
          <w:p w14:paraId="1DE4636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6f034EFE4Bb1853d77768dc91e</w:t>
            </w:r>
          </w:p>
        </w:tc>
        <w:tc>
          <w:tcPr>
            <w:tcW w:w="2641" w:type="dxa"/>
            <w:shd w:val="clear" w:color="C0C0C0" w:fill="FFFFFF"/>
          </w:tcPr>
          <w:p w14:paraId="1DE4636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128bppRGBAFixedPoint</w:t>
            </w:r>
          </w:p>
        </w:tc>
        <w:tc>
          <w:tcPr>
            <w:tcW w:w="500" w:type="dxa"/>
            <w:shd w:val="clear" w:color="C0C0C0" w:fill="FFFFFF"/>
            <w:vAlign w:val="center"/>
          </w:tcPr>
          <w:p w14:paraId="1DE4636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6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6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BD32S</w:t>
            </w:r>
          </w:p>
        </w:tc>
        <w:tc>
          <w:tcPr>
            <w:tcW w:w="720" w:type="dxa"/>
            <w:shd w:val="clear" w:color="C0C0C0" w:fill="FFFFFF"/>
            <w:vAlign w:val="center"/>
          </w:tcPr>
          <w:p w14:paraId="1DE4636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36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6F" w14:textId="77777777" w:rsidTr="00CF6E6C">
        <w:trPr>
          <w:jc w:val="center"/>
        </w:trPr>
        <w:tc>
          <w:tcPr>
            <w:tcW w:w="3969" w:type="dxa"/>
            <w:shd w:val="clear" w:color="C0C0C0" w:fill="FFFFFF"/>
          </w:tcPr>
          <w:p w14:paraId="1DE4636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6f034EFE4Bb1853d77768dc919</w:t>
            </w:r>
          </w:p>
        </w:tc>
        <w:tc>
          <w:tcPr>
            <w:tcW w:w="2641" w:type="dxa"/>
            <w:shd w:val="clear" w:color="C0C0C0" w:fill="FFFFFF"/>
          </w:tcPr>
          <w:p w14:paraId="1DE4636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128bppRGBAFloat</w:t>
            </w:r>
          </w:p>
        </w:tc>
        <w:tc>
          <w:tcPr>
            <w:tcW w:w="500" w:type="dxa"/>
            <w:shd w:val="clear" w:color="C0C0C0" w:fill="FFFFFF"/>
            <w:vAlign w:val="center"/>
          </w:tcPr>
          <w:p w14:paraId="1DE4636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6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6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BD32F</w:t>
            </w:r>
          </w:p>
        </w:tc>
        <w:tc>
          <w:tcPr>
            <w:tcW w:w="720" w:type="dxa"/>
            <w:shd w:val="clear" w:color="C0C0C0" w:fill="FFFFFF"/>
            <w:vAlign w:val="center"/>
          </w:tcPr>
          <w:p w14:paraId="1DE4636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6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77" w14:textId="77777777" w:rsidTr="00CF6E6C">
        <w:trPr>
          <w:jc w:val="center"/>
        </w:trPr>
        <w:tc>
          <w:tcPr>
            <w:tcW w:w="3969" w:type="dxa"/>
            <w:shd w:val="clear" w:color="C0C0C0" w:fill="FFFFFF"/>
          </w:tcPr>
          <w:p w14:paraId="1DE4637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6f034EFE4Bb1853d77768dc910</w:t>
            </w:r>
          </w:p>
        </w:tc>
        <w:tc>
          <w:tcPr>
            <w:tcW w:w="2641" w:type="dxa"/>
            <w:shd w:val="clear" w:color="C0C0C0" w:fill="FFFFFF"/>
          </w:tcPr>
          <w:p w14:paraId="1DE4637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32bppPBGRA</w:t>
            </w:r>
          </w:p>
        </w:tc>
        <w:tc>
          <w:tcPr>
            <w:tcW w:w="500" w:type="dxa"/>
            <w:shd w:val="clear" w:color="C0C0C0" w:fill="FFFFFF"/>
            <w:vAlign w:val="center"/>
          </w:tcPr>
          <w:p w14:paraId="1DE4637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7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7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7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7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7F" w14:textId="77777777" w:rsidTr="00CF6E6C">
        <w:trPr>
          <w:jc w:val="center"/>
        </w:trPr>
        <w:tc>
          <w:tcPr>
            <w:tcW w:w="3969" w:type="dxa"/>
            <w:shd w:val="clear" w:color="C0C0C0" w:fill="FFFFFF"/>
          </w:tcPr>
          <w:p w14:paraId="1DE4637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6f034EFE4Bb1853d77768dc917</w:t>
            </w:r>
          </w:p>
        </w:tc>
        <w:tc>
          <w:tcPr>
            <w:tcW w:w="2641" w:type="dxa"/>
            <w:shd w:val="clear" w:color="C0C0C0" w:fill="FFFFFF"/>
          </w:tcPr>
          <w:p w14:paraId="1DE4637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64bppPRGBA</w:t>
            </w:r>
          </w:p>
        </w:tc>
        <w:tc>
          <w:tcPr>
            <w:tcW w:w="500" w:type="dxa"/>
            <w:shd w:val="clear" w:color="C0C0C0" w:fill="FFFFFF"/>
            <w:vAlign w:val="center"/>
          </w:tcPr>
          <w:p w14:paraId="1DE4637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7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7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37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7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87" w14:textId="77777777" w:rsidTr="00CF6E6C">
        <w:trPr>
          <w:trHeight w:val="238"/>
          <w:jc w:val="center"/>
        </w:trPr>
        <w:tc>
          <w:tcPr>
            <w:tcW w:w="3969" w:type="dxa"/>
            <w:shd w:val="clear" w:color="C0C0C0" w:fill="FFFFFF"/>
          </w:tcPr>
          <w:p w14:paraId="1DE4638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6f034EFE4Bb1853d77768dc91a</w:t>
            </w:r>
          </w:p>
        </w:tc>
        <w:tc>
          <w:tcPr>
            <w:tcW w:w="2641" w:type="dxa"/>
            <w:shd w:val="clear" w:color="C0C0C0" w:fill="FFFFFF"/>
          </w:tcPr>
          <w:p w14:paraId="1DE4638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128bppPRGBAFloat</w:t>
            </w:r>
          </w:p>
        </w:tc>
        <w:tc>
          <w:tcPr>
            <w:tcW w:w="500" w:type="dxa"/>
            <w:shd w:val="clear" w:color="C0C0C0" w:fill="FFFFFF"/>
            <w:vAlign w:val="center"/>
          </w:tcPr>
          <w:p w14:paraId="1DE4638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8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8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BD32F</w:t>
            </w:r>
          </w:p>
        </w:tc>
        <w:tc>
          <w:tcPr>
            <w:tcW w:w="720" w:type="dxa"/>
            <w:shd w:val="clear" w:color="C0C0C0" w:fill="FFFFFF"/>
            <w:vAlign w:val="center"/>
          </w:tcPr>
          <w:p w14:paraId="1DE4638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38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38F" w14:textId="77777777" w:rsidTr="00CF6E6C">
        <w:trPr>
          <w:trHeight w:val="238"/>
          <w:jc w:val="center"/>
        </w:trPr>
        <w:tc>
          <w:tcPr>
            <w:tcW w:w="3969" w:type="dxa"/>
            <w:shd w:val="clear" w:color="C0C0C0" w:fill="FFFFFF"/>
          </w:tcPr>
          <w:p w14:paraId="1DE4638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6f034EFE4Bb1853d77768dc91c</w:t>
            </w:r>
          </w:p>
        </w:tc>
        <w:tc>
          <w:tcPr>
            <w:tcW w:w="2641" w:type="dxa"/>
            <w:shd w:val="clear" w:color="C0C0C0" w:fill="FFFFFF"/>
          </w:tcPr>
          <w:p w14:paraId="1DE4638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32bppCMYK</w:t>
            </w:r>
          </w:p>
        </w:tc>
        <w:tc>
          <w:tcPr>
            <w:tcW w:w="500" w:type="dxa"/>
            <w:shd w:val="clear" w:color="C0C0C0" w:fill="FFFFFF"/>
            <w:vAlign w:val="center"/>
          </w:tcPr>
          <w:p w14:paraId="1DE4638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8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8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8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8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w:t>
            </w:r>
          </w:p>
        </w:tc>
      </w:tr>
      <w:tr w:rsidR="00A90F91" w:rsidRPr="00B0046B" w14:paraId="1DE46397" w14:textId="77777777" w:rsidTr="00CF6E6C">
        <w:trPr>
          <w:trHeight w:val="238"/>
          <w:jc w:val="center"/>
        </w:trPr>
        <w:tc>
          <w:tcPr>
            <w:tcW w:w="3969" w:type="dxa"/>
            <w:shd w:val="clear" w:color="C0C0C0" w:fill="FFFFFF"/>
          </w:tcPr>
          <w:p w14:paraId="1DE4639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6f034EFE4Bb1853d77768dc92c</w:t>
            </w:r>
          </w:p>
        </w:tc>
        <w:tc>
          <w:tcPr>
            <w:tcW w:w="2641" w:type="dxa"/>
            <w:shd w:val="clear" w:color="C0C0C0" w:fill="FFFFFF"/>
          </w:tcPr>
          <w:p w14:paraId="1DE4639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40bppCMYKAlpha</w:t>
            </w:r>
          </w:p>
        </w:tc>
        <w:tc>
          <w:tcPr>
            <w:tcW w:w="500" w:type="dxa"/>
            <w:shd w:val="clear" w:color="C0C0C0" w:fill="FFFFFF"/>
            <w:vAlign w:val="center"/>
          </w:tcPr>
          <w:p w14:paraId="1DE4639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39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9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9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9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w:t>
            </w:r>
          </w:p>
        </w:tc>
      </w:tr>
      <w:tr w:rsidR="00A90F91" w:rsidRPr="00B0046B" w14:paraId="1DE4639F" w14:textId="77777777" w:rsidTr="00CF6E6C">
        <w:trPr>
          <w:trHeight w:val="238"/>
          <w:jc w:val="center"/>
        </w:trPr>
        <w:tc>
          <w:tcPr>
            <w:tcW w:w="3969" w:type="dxa"/>
            <w:shd w:val="clear" w:color="C0C0C0" w:fill="FFFFFF"/>
          </w:tcPr>
          <w:p w14:paraId="1DE4639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6f034EFE4Bb1853d77768dc91f</w:t>
            </w:r>
          </w:p>
        </w:tc>
        <w:tc>
          <w:tcPr>
            <w:tcW w:w="2641" w:type="dxa"/>
            <w:shd w:val="clear" w:color="C0C0C0" w:fill="FFFFFF"/>
          </w:tcPr>
          <w:p w14:paraId="1DE4639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64bppCMYK</w:t>
            </w:r>
          </w:p>
        </w:tc>
        <w:tc>
          <w:tcPr>
            <w:tcW w:w="500" w:type="dxa"/>
            <w:shd w:val="clear" w:color="C0C0C0" w:fill="FFFFFF"/>
            <w:vAlign w:val="center"/>
          </w:tcPr>
          <w:p w14:paraId="1DE4639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9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9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39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9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w:t>
            </w:r>
          </w:p>
        </w:tc>
      </w:tr>
      <w:tr w:rsidR="00A90F91" w:rsidRPr="00B0046B" w14:paraId="1DE463A7" w14:textId="77777777" w:rsidTr="00CF6E6C">
        <w:trPr>
          <w:trHeight w:val="238"/>
          <w:jc w:val="center"/>
        </w:trPr>
        <w:tc>
          <w:tcPr>
            <w:tcW w:w="3969" w:type="dxa"/>
            <w:shd w:val="clear" w:color="C0C0C0" w:fill="FFFFFF"/>
          </w:tcPr>
          <w:p w14:paraId="1DE463A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6f034EFE4Bb1853d77768dc92d</w:t>
            </w:r>
          </w:p>
        </w:tc>
        <w:tc>
          <w:tcPr>
            <w:tcW w:w="2641" w:type="dxa"/>
            <w:shd w:val="clear" w:color="C0C0C0" w:fill="FFFFFF"/>
          </w:tcPr>
          <w:p w14:paraId="1DE463A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80bppCMYKAlpha</w:t>
            </w:r>
          </w:p>
        </w:tc>
        <w:tc>
          <w:tcPr>
            <w:tcW w:w="500" w:type="dxa"/>
            <w:shd w:val="clear" w:color="C0C0C0" w:fill="FFFFFF"/>
            <w:vAlign w:val="center"/>
          </w:tcPr>
          <w:p w14:paraId="1DE463A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3A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A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3A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A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w:t>
            </w:r>
          </w:p>
        </w:tc>
      </w:tr>
      <w:tr w:rsidR="00A90F91" w:rsidRPr="00B0046B" w14:paraId="1DE463AF" w14:textId="77777777" w:rsidTr="00CF6E6C">
        <w:trPr>
          <w:trHeight w:val="238"/>
          <w:jc w:val="center"/>
        </w:trPr>
        <w:tc>
          <w:tcPr>
            <w:tcW w:w="3969" w:type="dxa"/>
            <w:shd w:val="clear" w:color="C0C0C0" w:fill="FFFFFF"/>
          </w:tcPr>
          <w:p w14:paraId="1DE463A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6f034EFE4Bb1853d77768dc920</w:t>
            </w:r>
          </w:p>
        </w:tc>
        <w:tc>
          <w:tcPr>
            <w:tcW w:w="2641" w:type="dxa"/>
            <w:shd w:val="clear" w:color="C0C0C0" w:fill="FFFFFF"/>
          </w:tcPr>
          <w:p w14:paraId="1DE463A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24bpp3Channels</w:t>
            </w:r>
          </w:p>
        </w:tc>
        <w:tc>
          <w:tcPr>
            <w:tcW w:w="500" w:type="dxa"/>
            <w:shd w:val="clear" w:color="C0C0C0" w:fill="FFFFFF"/>
            <w:vAlign w:val="center"/>
          </w:tcPr>
          <w:p w14:paraId="1DE463A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3A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A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A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A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B7" w14:textId="77777777" w:rsidTr="00CF6E6C">
        <w:trPr>
          <w:trHeight w:val="238"/>
          <w:jc w:val="center"/>
        </w:trPr>
        <w:tc>
          <w:tcPr>
            <w:tcW w:w="3969" w:type="dxa"/>
            <w:shd w:val="clear" w:color="C0C0C0" w:fill="FFFFFF"/>
          </w:tcPr>
          <w:p w14:paraId="1DE463B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6f034EFE4Bb1853d77768dc921</w:t>
            </w:r>
          </w:p>
        </w:tc>
        <w:tc>
          <w:tcPr>
            <w:tcW w:w="2641" w:type="dxa"/>
            <w:shd w:val="clear" w:color="C0C0C0" w:fill="FFFFFF"/>
          </w:tcPr>
          <w:p w14:paraId="1DE463B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32bpp4Channels</w:t>
            </w:r>
          </w:p>
        </w:tc>
        <w:tc>
          <w:tcPr>
            <w:tcW w:w="500" w:type="dxa"/>
            <w:shd w:val="clear" w:color="C0C0C0" w:fill="FFFFFF"/>
            <w:vAlign w:val="center"/>
          </w:tcPr>
          <w:p w14:paraId="1DE463B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B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B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B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B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BF" w14:textId="77777777" w:rsidTr="00CF6E6C">
        <w:trPr>
          <w:trHeight w:val="238"/>
          <w:jc w:val="center"/>
        </w:trPr>
        <w:tc>
          <w:tcPr>
            <w:tcW w:w="3969" w:type="dxa"/>
            <w:shd w:val="clear" w:color="C0C0C0" w:fill="FFFFFF"/>
          </w:tcPr>
          <w:p w14:paraId="1DE463B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6f034EFE4Bb1853d77768dc922</w:t>
            </w:r>
          </w:p>
        </w:tc>
        <w:tc>
          <w:tcPr>
            <w:tcW w:w="2641" w:type="dxa"/>
            <w:shd w:val="clear" w:color="C0C0C0" w:fill="FFFFFF"/>
          </w:tcPr>
          <w:p w14:paraId="1DE463B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40bpp5Channels</w:t>
            </w:r>
          </w:p>
        </w:tc>
        <w:tc>
          <w:tcPr>
            <w:tcW w:w="500" w:type="dxa"/>
            <w:shd w:val="clear" w:color="C0C0C0" w:fill="FFFFFF"/>
            <w:vAlign w:val="center"/>
          </w:tcPr>
          <w:p w14:paraId="1DE463B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3B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B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B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B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C7" w14:textId="77777777" w:rsidTr="00CF6E6C">
        <w:trPr>
          <w:trHeight w:val="238"/>
          <w:jc w:val="center"/>
        </w:trPr>
        <w:tc>
          <w:tcPr>
            <w:tcW w:w="3969" w:type="dxa"/>
            <w:shd w:val="clear" w:color="C0C0C0" w:fill="FFFFFF"/>
          </w:tcPr>
          <w:p w14:paraId="1DE463C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6f034EFE4Bb1853d77768dc923</w:t>
            </w:r>
          </w:p>
        </w:tc>
        <w:tc>
          <w:tcPr>
            <w:tcW w:w="2641" w:type="dxa"/>
            <w:shd w:val="clear" w:color="C0C0C0" w:fill="FFFFFF"/>
          </w:tcPr>
          <w:p w14:paraId="1DE463C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48bpp6Channels</w:t>
            </w:r>
          </w:p>
        </w:tc>
        <w:tc>
          <w:tcPr>
            <w:tcW w:w="500" w:type="dxa"/>
            <w:shd w:val="clear" w:color="C0C0C0" w:fill="FFFFFF"/>
            <w:vAlign w:val="center"/>
          </w:tcPr>
          <w:p w14:paraId="1DE463C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w:t>
            </w:r>
          </w:p>
        </w:tc>
        <w:tc>
          <w:tcPr>
            <w:tcW w:w="720" w:type="dxa"/>
            <w:shd w:val="clear" w:color="C0C0C0" w:fill="FFFFFF"/>
          </w:tcPr>
          <w:p w14:paraId="1DE463C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C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C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C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CF" w14:textId="77777777" w:rsidTr="00CF6E6C">
        <w:trPr>
          <w:trHeight w:val="238"/>
          <w:jc w:val="center"/>
        </w:trPr>
        <w:tc>
          <w:tcPr>
            <w:tcW w:w="3969" w:type="dxa"/>
            <w:shd w:val="clear" w:color="C0C0C0" w:fill="FFFFFF"/>
          </w:tcPr>
          <w:p w14:paraId="1DE463C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6f034EFE4Bb1853d77768dc924</w:t>
            </w:r>
          </w:p>
        </w:tc>
        <w:tc>
          <w:tcPr>
            <w:tcW w:w="2641" w:type="dxa"/>
            <w:shd w:val="clear" w:color="C0C0C0" w:fill="FFFFFF"/>
          </w:tcPr>
          <w:p w14:paraId="1DE463C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56bpp7Channels</w:t>
            </w:r>
          </w:p>
        </w:tc>
        <w:tc>
          <w:tcPr>
            <w:tcW w:w="500" w:type="dxa"/>
            <w:shd w:val="clear" w:color="C0C0C0" w:fill="FFFFFF"/>
            <w:vAlign w:val="center"/>
          </w:tcPr>
          <w:p w14:paraId="1DE463C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7</w:t>
            </w:r>
          </w:p>
        </w:tc>
        <w:tc>
          <w:tcPr>
            <w:tcW w:w="720" w:type="dxa"/>
            <w:shd w:val="clear" w:color="C0C0C0" w:fill="FFFFFF"/>
          </w:tcPr>
          <w:p w14:paraId="1DE463C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C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C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C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D7" w14:textId="77777777" w:rsidTr="00CF6E6C">
        <w:trPr>
          <w:trHeight w:val="238"/>
          <w:jc w:val="center"/>
        </w:trPr>
        <w:tc>
          <w:tcPr>
            <w:tcW w:w="3969" w:type="dxa"/>
            <w:shd w:val="clear" w:color="C0C0C0" w:fill="FFFFFF"/>
          </w:tcPr>
          <w:p w14:paraId="1DE463D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6f034EFE4Bb1853d77768dc925</w:t>
            </w:r>
          </w:p>
        </w:tc>
        <w:tc>
          <w:tcPr>
            <w:tcW w:w="2641" w:type="dxa"/>
            <w:shd w:val="clear" w:color="C0C0C0" w:fill="FFFFFF"/>
          </w:tcPr>
          <w:p w14:paraId="1DE463D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64bpp8Channels</w:t>
            </w:r>
          </w:p>
        </w:tc>
        <w:tc>
          <w:tcPr>
            <w:tcW w:w="500" w:type="dxa"/>
            <w:shd w:val="clear" w:color="C0C0C0" w:fill="FFFFFF"/>
            <w:vAlign w:val="center"/>
          </w:tcPr>
          <w:p w14:paraId="1DE463D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w:t>
            </w:r>
          </w:p>
        </w:tc>
        <w:tc>
          <w:tcPr>
            <w:tcW w:w="720" w:type="dxa"/>
            <w:shd w:val="clear" w:color="C0C0C0" w:fill="FFFFFF"/>
          </w:tcPr>
          <w:p w14:paraId="1DE463D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3D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D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D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DF" w14:textId="77777777" w:rsidTr="00CF6E6C">
        <w:trPr>
          <w:trHeight w:val="238"/>
          <w:jc w:val="center"/>
        </w:trPr>
        <w:tc>
          <w:tcPr>
            <w:tcW w:w="3969" w:type="dxa"/>
            <w:shd w:val="clear" w:color="C0C0C0" w:fill="FFFFFF"/>
          </w:tcPr>
          <w:p w14:paraId="1DE463D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6f034EFE4Bb1853d77768dc92e</w:t>
            </w:r>
          </w:p>
        </w:tc>
        <w:tc>
          <w:tcPr>
            <w:tcW w:w="2641" w:type="dxa"/>
            <w:shd w:val="clear" w:color="C0C0C0" w:fill="FFFFFF"/>
          </w:tcPr>
          <w:p w14:paraId="1DE463D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32bpp3ChannelsAlpha</w:t>
            </w:r>
          </w:p>
        </w:tc>
        <w:tc>
          <w:tcPr>
            <w:tcW w:w="500" w:type="dxa"/>
            <w:shd w:val="clear" w:color="C0C0C0" w:fill="FFFFFF"/>
            <w:vAlign w:val="center"/>
          </w:tcPr>
          <w:p w14:paraId="1DE463D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3D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D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D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D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E7" w14:textId="77777777" w:rsidTr="00CF6E6C">
        <w:trPr>
          <w:trHeight w:val="238"/>
          <w:jc w:val="center"/>
        </w:trPr>
        <w:tc>
          <w:tcPr>
            <w:tcW w:w="3969" w:type="dxa"/>
            <w:shd w:val="clear" w:color="C0C0C0" w:fill="FFFFFF"/>
          </w:tcPr>
          <w:p w14:paraId="1DE463E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6f034EFE4Bb1853d77768dc92f</w:t>
            </w:r>
          </w:p>
        </w:tc>
        <w:tc>
          <w:tcPr>
            <w:tcW w:w="2641" w:type="dxa"/>
            <w:shd w:val="clear" w:color="C0C0C0" w:fill="FFFFFF"/>
          </w:tcPr>
          <w:p w14:paraId="1DE463E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40bpp4ChannelsAlpha</w:t>
            </w:r>
          </w:p>
        </w:tc>
        <w:tc>
          <w:tcPr>
            <w:tcW w:w="500" w:type="dxa"/>
            <w:shd w:val="clear" w:color="C0C0C0" w:fill="FFFFFF"/>
            <w:vAlign w:val="center"/>
          </w:tcPr>
          <w:p w14:paraId="1DE463E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3E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E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E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E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EF" w14:textId="77777777" w:rsidTr="00CF6E6C">
        <w:trPr>
          <w:trHeight w:val="238"/>
          <w:jc w:val="center"/>
        </w:trPr>
        <w:tc>
          <w:tcPr>
            <w:tcW w:w="3969" w:type="dxa"/>
            <w:shd w:val="clear" w:color="C0C0C0" w:fill="FFFFFF"/>
          </w:tcPr>
          <w:p w14:paraId="1DE463E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6f034EFE4Bb1853d77768dc930</w:t>
            </w:r>
          </w:p>
        </w:tc>
        <w:tc>
          <w:tcPr>
            <w:tcW w:w="2641" w:type="dxa"/>
            <w:shd w:val="clear" w:color="C0C0C0" w:fill="FFFFFF"/>
          </w:tcPr>
          <w:p w14:paraId="1DE463E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48bpp5ChannelsAlpha</w:t>
            </w:r>
          </w:p>
        </w:tc>
        <w:tc>
          <w:tcPr>
            <w:tcW w:w="500" w:type="dxa"/>
            <w:shd w:val="clear" w:color="C0C0C0" w:fill="FFFFFF"/>
            <w:vAlign w:val="center"/>
          </w:tcPr>
          <w:p w14:paraId="1DE463E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w:t>
            </w:r>
          </w:p>
        </w:tc>
        <w:tc>
          <w:tcPr>
            <w:tcW w:w="720" w:type="dxa"/>
            <w:shd w:val="clear" w:color="C0C0C0" w:fill="FFFFFF"/>
          </w:tcPr>
          <w:p w14:paraId="1DE463E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E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E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E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F7" w14:textId="77777777" w:rsidTr="00CF6E6C">
        <w:trPr>
          <w:trHeight w:val="238"/>
          <w:jc w:val="center"/>
        </w:trPr>
        <w:tc>
          <w:tcPr>
            <w:tcW w:w="3969" w:type="dxa"/>
            <w:shd w:val="clear" w:color="C0C0C0" w:fill="FFFFFF"/>
          </w:tcPr>
          <w:p w14:paraId="1DE463F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6f034EFE4Bb1853d77768dc931</w:t>
            </w:r>
          </w:p>
        </w:tc>
        <w:tc>
          <w:tcPr>
            <w:tcW w:w="2641" w:type="dxa"/>
            <w:shd w:val="clear" w:color="C0C0C0" w:fill="FFFFFF"/>
          </w:tcPr>
          <w:p w14:paraId="1DE463F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56bpp6ChannelsAlpha</w:t>
            </w:r>
          </w:p>
        </w:tc>
        <w:tc>
          <w:tcPr>
            <w:tcW w:w="500" w:type="dxa"/>
            <w:shd w:val="clear" w:color="C0C0C0" w:fill="FFFFFF"/>
            <w:vAlign w:val="center"/>
          </w:tcPr>
          <w:p w14:paraId="1DE463F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7</w:t>
            </w:r>
          </w:p>
        </w:tc>
        <w:tc>
          <w:tcPr>
            <w:tcW w:w="720" w:type="dxa"/>
            <w:shd w:val="clear" w:color="C0C0C0" w:fill="FFFFFF"/>
          </w:tcPr>
          <w:p w14:paraId="1DE463F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F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F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F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3FF" w14:textId="77777777" w:rsidTr="00CF6E6C">
        <w:trPr>
          <w:trHeight w:val="238"/>
          <w:jc w:val="center"/>
        </w:trPr>
        <w:tc>
          <w:tcPr>
            <w:tcW w:w="3969" w:type="dxa"/>
            <w:shd w:val="clear" w:color="C0C0C0" w:fill="FFFFFF"/>
          </w:tcPr>
          <w:p w14:paraId="1DE463F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6f034EFE4Bb1853d77768dc932</w:t>
            </w:r>
          </w:p>
        </w:tc>
        <w:tc>
          <w:tcPr>
            <w:tcW w:w="2641" w:type="dxa"/>
            <w:shd w:val="clear" w:color="C0C0C0" w:fill="FFFFFF"/>
          </w:tcPr>
          <w:p w14:paraId="1DE463F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64bpp7ChannelsAlpha</w:t>
            </w:r>
          </w:p>
        </w:tc>
        <w:tc>
          <w:tcPr>
            <w:tcW w:w="500" w:type="dxa"/>
            <w:shd w:val="clear" w:color="C0C0C0" w:fill="FFFFFF"/>
            <w:vAlign w:val="center"/>
          </w:tcPr>
          <w:p w14:paraId="1DE463F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w:t>
            </w:r>
          </w:p>
        </w:tc>
        <w:tc>
          <w:tcPr>
            <w:tcW w:w="720" w:type="dxa"/>
            <w:shd w:val="clear" w:color="C0C0C0" w:fill="FFFFFF"/>
          </w:tcPr>
          <w:p w14:paraId="1DE463F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3F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3F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3F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07" w14:textId="77777777" w:rsidTr="00CF6E6C">
        <w:trPr>
          <w:trHeight w:val="238"/>
          <w:jc w:val="center"/>
        </w:trPr>
        <w:tc>
          <w:tcPr>
            <w:tcW w:w="3969" w:type="dxa"/>
            <w:shd w:val="clear" w:color="C0C0C0" w:fill="FFFFFF"/>
          </w:tcPr>
          <w:p w14:paraId="1DE4640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6f034EFE4Bb1853d77768dc933</w:t>
            </w:r>
          </w:p>
        </w:tc>
        <w:tc>
          <w:tcPr>
            <w:tcW w:w="2641" w:type="dxa"/>
            <w:shd w:val="clear" w:color="C0C0C0" w:fill="FFFFFF"/>
          </w:tcPr>
          <w:p w14:paraId="1DE4640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72bpp8ChannelsAlpha</w:t>
            </w:r>
          </w:p>
        </w:tc>
        <w:tc>
          <w:tcPr>
            <w:tcW w:w="500" w:type="dxa"/>
            <w:shd w:val="clear" w:color="C0C0C0" w:fill="FFFFFF"/>
            <w:vAlign w:val="center"/>
          </w:tcPr>
          <w:p w14:paraId="1DE4640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9</w:t>
            </w:r>
          </w:p>
        </w:tc>
        <w:tc>
          <w:tcPr>
            <w:tcW w:w="720" w:type="dxa"/>
            <w:shd w:val="clear" w:color="C0C0C0" w:fill="FFFFFF"/>
          </w:tcPr>
          <w:p w14:paraId="1DE4640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0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40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0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0F" w14:textId="77777777" w:rsidTr="00CF6E6C">
        <w:trPr>
          <w:trHeight w:val="238"/>
          <w:jc w:val="center"/>
        </w:trPr>
        <w:tc>
          <w:tcPr>
            <w:tcW w:w="3969" w:type="dxa"/>
            <w:shd w:val="clear" w:color="C0C0C0" w:fill="FFFFFF"/>
          </w:tcPr>
          <w:p w14:paraId="1DE4640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6f034EFE4Bb1853d77768dc926</w:t>
            </w:r>
          </w:p>
        </w:tc>
        <w:tc>
          <w:tcPr>
            <w:tcW w:w="2641" w:type="dxa"/>
            <w:shd w:val="clear" w:color="C0C0C0" w:fill="FFFFFF"/>
          </w:tcPr>
          <w:p w14:paraId="1DE4640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48bpp3Channels</w:t>
            </w:r>
          </w:p>
        </w:tc>
        <w:tc>
          <w:tcPr>
            <w:tcW w:w="500" w:type="dxa"/>
            <w:shd w:val="clear" w:color="C0C0C0" w:fill="FFFFFF"/>
            <w:vAlign w:val="center"/>
          </w:tcPr>
          <w:p w14:paraId="1DE4640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0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0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0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0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17" w14:textId="77777777" w:rsidTr="00CF6E6C">
        <w:trPr>
          <w:trHeight w:val="238"/>
          <w:jc w:val="center"/>
        </w:trPr>
        <w:tc>
          <w:tcPr>
            <w:tcW w:w="3969" w:type="dxa"/>
            <w:shd w:val="clear" w:color="C0C0C0" w:fill="FFFFFF"/>
          </w:tcPr>
          <w:p w14:paraId="1DE4641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6f034EFE4Bb1853d77768dc927</w:t>
            </w:r>
          </w:p>
        </w:tc>
        <w:tc>
          <w:tcPr>
            <w:tcW w:w="2641" w:type="dxa"/>
            <w:shd w:val="clear" w:color="C0C0C0" w:fill="FFFFFF"/>
          </w:tcPr>
          <w:p w14:paraId="1DE4641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64bpp4Channels</w:t>
            </w:r>
          </w:p>
        </w:tc>
        <w:tc>
          <w:tcPr>
            <w:tcW w:w="500" w:type="dxa"/>
            <w:shd w:val="clear" w:color="C0C0C0" w:fill="FFFFFF"/>
            <w:vAlign w:val="center"/>
          </w:tcPr>
          <w:p w14:paraId="1DE4641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41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1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1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1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1F" w14:textId="77777777" w:rsidTr="00CF6E6C">
        <w:trPr>
          <w:trHeight w:val="238"/>
          <w:jc w:val="center"/>
        </w:trPr>
        <w:tc>
          <w:tcPr>
            <w:tcW w:w="3969" w:type="dxa"/>
            <w:shd w:val="clear" w:color="C0C0C0" w:fill="FFFFFF"/>
          </w:tcPr>
          <w:p w14:paraId="1DE4641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6f034EFE4Bb1853d77768dc928</w:t>
            </w:r>
          </w:p>
        </w:tc>
        <w:tc>
          <w:tcPr>
            <w:tcW w:w="2641" w:type="dxa"/>
            <w:shd w:val="clear" w:color="C0C0C0" w:fill="FFFFFF"/>
          </w:tcPr>
          <w:p w14:paraId="1DE4641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80bpp5Channels</w:t>
            </w:r>
          </w:p>
        </w:tc>
        <w:tc>
          <w:tcPr>
            <w:tcW w:w="500" w:type="dxa"/>
            <w:shd w:val="clear" w:color="C0C0C0" w:fill="FFFFFF"/>
            <w:vAlign w:val="center"/>
          </w:tcPr>
          <w:p w14:paraId="1DE4641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41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1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1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1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27" w14:textId="77777777" w:rsidTr="00CF6E6C">
        <w:trPr>
          <w:trHeight w:val="238"/>
          <w:jc w:val="center"/>
        </w:trPr>
        <w:tc>
          <w:tcPr>
            <w:tcW w:w="3969" w:type="dxa"/>
            <w:shd w:val="clear" w:color="C0C0C0" w:fill="FFFFFF"/>
          </w:tcPr>
          <w:p w14:paraId="1DE4642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6f034EFE4Bb1853d77768dc929</w:t>
            </w:r>
          </w:p>
        </w:tc>
        <w:tc>
          <w:tcPr>
            <w:tcW w:w="2641" w:type="dxa"/>
            <w:shd w:val="clear" w:color="C0C0C0" w:fill="FFFFFF"/>
          </w:tcPr>
          <w:p w14:paraId="1DE4642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96bpp6Channels</w:t>
            </w:r>
          </w:p>
        </w:tc>
        <w:tc>
          <w:tcPr>
            <w:tcW w:w="500" w:type="dxa"/>
            <w:shd w:val="clear" w:color="C0C0C0" w:fill="FFFFFF"/>
            <w:vAlign w:val="center"/>
          </w:tcPr>
          <w:p w14:paraId="1DE4642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w:t>
            </w:r>
          </w:p>
        </w:tc>
        <w:tc>
          <w:tcPr>
            <w:tcW w:w="720" w:type="dxa"/>
            <w:shd w:val="clear" w:color="C0C0C0" w:fill="FFFFFF"/>
          </w:tcPr>
          <w:p w14:paraId="1DE4642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2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2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2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2F" w14:textId="77777777" w:rsidTr="00CF6E6C">
        <w:trPr>
          <w:trHeight w:val="238"/>
          <w:jc w:val="center"/>
        </w:trPr>
        <w:tc>
          <w:tcPr>
            <w:tcW w:w="3969" w:type="dxa"/>
            <w:shd w:val="clear" w:color="C0C0C0" w:fill="FFFFFF"/>
          </w:tcPr>
          <w:p w14:paraId="1DE4642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6f034EFE4Bb1853d77768dc92A</w:t>
            </w:r>
          </w:p>
        </w:tc>
        <w:tc>
          <w:tcPr>
            <w:tcW w:w="2641" w:type="dxa"/>
            <w:shd w:val="clear" w:color="C0C0C0" w:fill="FFFFFF"/>
          </w:tcPr>
          <w:p w14:paraId="1DE4642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112bpp7Channels</w:t>
            </w:r>
          </w:p>
        </w:tc>
        <w:tc>
          <w:tcPr>
            <w:tcW w:w="500" w:type="dxa"/>
            <w:shd w:val="clear" w:color="C0C0C0" w:fill="FFFFFF"/>
            <w:vAlign w:val="center"/>
          </w:tcPr>
          <w:p w14:paraId="1DE4642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7</w:t>
            </w:r>
          </w:p>
        </w:tc>
        <w:tc>
          <w:tcPr>
            <w:tcW w:w="720" w:type="dxa"/>
            <w:shd w:val="clear" w:color="C0C0C0" w:fill="FFFFFF"/>
          </w:tcPr>
          <w:p w14:paraId="1DE4642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2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2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2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37" w14:textId="77777777" w:rsidTr="00CF6E6C">
        <w:trPr>
          <w:trHeight w:val="238"/>
          <w:jc w:val="center"/>
        </w:trPr>
        <w:tc>
          <w:tcPr>
            <w:tcW w:w="3969" w:type="dxa"/>
            <w:shd w:val="clear" w:color="C0C0C0" w:fill="FFFFFF"/>
          </w:tcPr>
          <w:p w14:paraId="1DE4643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6f034EFE4Bb1853d77768dc92B</w:t>
            </w:r>
          </w:p>
        </w:tc>
        <w:tc>
          <w:tcPr>
            <w:tcW w:w="2641" w:type="dxa"/>
            <w:shd w:val="clear" w:color="C0C0C0" w:fill="FFFFFF"/>
          </w:tcPr>
          <w:p w14:paraId="1DE4643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128bpp8Channels</w:t>
            </w:r>
          </w:p>
        </w:tc>
        <w:tc>
          <w:tcPr>
            <w:tcW w:w="500" w:type="dxa"/>
            <w:shd w:val="clear" w:color="C0C0C0" w:fill="FFFFFF"/>
            <w:vAlign w:val="center"/>
          </w:tcPr>
          <w:p w14:paraId="1DE4643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w:t>
            </w:r>
          </w:p>
        </w:tc>
        <w:tc>
          <w:tcPr>
            <w:tcW w:w="720" w:type="dxa"/>
            <w:shd w:val="clear" w:color="C0C0C0" w:fill="FFFFFF"/>
          </w:tcPr>
          <w:p w14:paraId="1DE4643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3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3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3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3F" w14:textId="77777777" w:rsidTr="00CF6E6C">
        <w:trPr>
          <w:trHeight w:val="238"/>
          <w:jc w:val="center"/>
        </w:trPr>
        <w:tc>
          <w:tcPr>
            <w:tcW w:w="3969" w:type="dxa"/>
            <w:shd w:val="clear" w:color="C0C0C0" w:fill="FFFFFF"/>
          </w:tcPr>
          <w:p w14:paraId="1DE4643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6f034EFE4Bb1853d77768dc934</w:t>
            </w:r>
          </w:p>
        </w:tc>
        <w:tc>
          <w:tcPr>
            <w:tcW w:w="2641" w:type="dxa"/>
            <w:shd w:val="clear" w:color="C0C0C0" w:fill="FFFFFF"/>
          </w:tcPr>
          <w:p w14:paraId="1DE4643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64bpp3ChannelsAlpha</w:t>
            </w:r>
          </w:p>
        </w:tc>
        <w:tc>
          <w:tcPr>
            <w:tcW w:w="500" w:type="dxa"/>
            <w:shd w:val="clear" w:color="C0C0C0" w:fill="FFFFFF"/>
            <w:vAlign w:val="center"/>
          </w:tcPr>
          <w:p w14:paraId="1DE4643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43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3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3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3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47" w14:textId="77777777" w:rsidTr="00CF6E6C">
        <w:trPr>
          <w:trHeight w:val="238"/>
          <w:jc w:val="center"/>
        </w:trPr>
        <w:tc>
          <w:tcPr>
            <w:tcW w:w="3969" w:type="dxa"/>
            <w:shd w:val="clear" w:color="C0C0C0" w:fill="FFFFFF"/>
          </w:tcPr>
          <w:p w14:paraId="1DE4644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6f034EFE4Bb1853d77768dc935</w:t>
            </w:r>
          </w:p>
        </w:tc>
        <w:tc>
          <w:tcPr>
            <w:tcW w:w="2641" w:type="dxa"/>
            <w:shd w:val="clear" w:color="C0C0C0" w:fill="FFFFFF"/>
          </w:tcPr>
          <w:p w14:paraId="1DE4644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80bpp4ChannelsAlpha</w:t>
            </w:r>
          </w:p>
        </w:tc>
        <w:tc>
          <w:tcPr>
            <w:tcW w:w="500" w:type="dxa"/>
            <w:shd w:val="clear" w:color="C0C0C0" w:fill="FFFFFF"/>
            <w:vAlign w:val="center"/>
          </w:tcPr>
          <w:p w14:paraId="1DE4644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44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4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4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4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4F" w14:textId="77777777" w:rsidTr="00CF6E6C">
        <w:trPr>
          <w:trHeight w:val="238"/>
          <w:jc w:val="center"/>
        </w:trPr>
        <w:tc>
          <w:tcPr>
            <w:tcW w:w="3969" w:type="dxa"/>
            <w:shd w:val="clear" w:color="C0C0C0" w:fill="FFFFFF"/>
          </w:tcPr>
          <w:p w14:paraId="1DE4644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6f034EFE4Bb1853d77768dc936</w:t>
            </w:r>
          </w:p>
        </w:tc>
        <w:tc>
          <w:tcPr>
            <w:tcW w:w="2641" w:type="dxa"/>
            <w:shd w:val="clear" w:color="C0C0C0" w:fill="FFFFFF"/>
          </w:tcPr>
          <w:p w14:paraId="1DE4644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96bpp5ChannelsAlpha</w:t>
            </w:r>
          </w:p>
        </w:tc>
        <w:tc>
          <w:tcPr>
            <w:tcW w:w="500" w:type="dxa"/>
            <w:shd w:val="clear" w:color="C0C0C0" w:fill="FFFFFF"/>
            <w:vAlign w:val="center"/>
          </w:tcPr>
          <w:p w14:paraId="1DE4644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w:t>
            </w:r>
          </w:p>
        </w:tc>
        <w:tc>
          <w:tcPr>
            <w:tcW w:w="720" w:type="dxa"/>
            <w:shd w:val="clear" w:color="C0C0C0" w:fill="FFFFFF"/>
          </w:tcPr>
          <w:p w14:paraId="1DE4644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4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4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4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57" w14:textId="77777777" w:rsidTr="00CF6E6C">
        <w:trPr>
          <w:trHeight w:val="238"/>
          <w:jc w:val="center"/>
        </w:trPr>
        <w:tc>
          <w:tcPr>
            <w:tcW w:w="3969" w:type="dxa"/>
            <w:shd w:val="clear" w:color="C0C0C0" w:fill="FFFFFF"/>
          </w:tcPr>
          <w:p w14:paraId="1DE4645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6f034EFE4Bb1853d77768dc937</w:t>
            </w:r>
          </w:p>
        </w:tc>
        <w:tc>
          <w:tcPr>
            <w:tcW w:w="2641" w:type="dxa"/>
            <w:shd w:val="clear" w:color="C0C0C0" w:fill="FFFFFF"/>
          </w:tcPr>
          <w:p w14:paraId="1DE4645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112bpp6ChannelsAlpha</w:t>
            </w:r>
          </w:p>
        </w:tc>
        <w:tc>
          <w:tcPr>
            <w:tcW w:w="500" w:type="dxa"/>
            <w:shd w:val="clear" w:color="C0C0C0" w:fill="FFFFFF"/>
            <w:vAlign w:val="center"/>
          </w:tcPr>
          <w:p w14:paraId="1DE4645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7</w:t>
            </w:r>
          </w:p>
        </w:tc>
        <w:tc>
          <w:tcPr>
            <w:tcW w:w="720" w:type="dxa"/>
            <w:shd w:val="clear" w:color="C0C0C0" w:fill="FFFFFF"/>
          </w:tcPr>
          <w:p w14:paraId="1DE4645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5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5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5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5F" w14:textId="77777777" w:rsidTr="00CF6E6C">
        <w:trPr>
          <w:trHeight w:val="238"/>
          <w:jc w:val="center"/>
        </w:trPr>
        <w:tc>
          <w:tcPr>
            <w:tcW w:w="3969" w:type="dxa"/>
            <w:shd w:val="clear" w:color="C0C0C0" w:fill="FFFFFF"/>
          </w:tcPr>
          <w:p w14:paraId="1DE4645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6f034EFE4Bb1853d77768dc938</w:t>
            </w:r>
          </w:p>
        </w:tc>
        <w:tc>
          <w:tcPr>
            <w:tcW w:w="2641" w:type="dxa"/>
            <w:shd w:val="clear" w:color="C0C0C0" w:fill="FFFFFF"/>
          </w:tcPr>
          <w:p w14:paraId="1DE4645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128bpp7ChannelsAlpha</w:t>
            </w:r>
          </w:p>
        </w:tc>
        <w:tc>
          <w:tcPr>
            <w:tcW w:w="500" w:type="dxa"/>
            <w:shd w:val="clear" w:color="C0C0C0" w:fill="FFFFFF"/>
            <w:vAlign w:val="center"/>
          </w:tcPr>
          <w:p w14:paraId="1DE4645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w:t>
            </w:r>
          </w:p>
        </w:tc>
        <w:tc>
          <w:tcPr>
            <w:tcW w:w="720" w:type="dxa"/>
            <w:shd w:val="clear" w:color="C0C0C0" w:fill="FFFFFF"/>
          </w:tcPr>
          <w:p w14:paraId="1DE4645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5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5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5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67" w14:textId="77777777" w:rsidTr="00CF6E6C">
        <w:trPr>
          <w:trHeight w:val="238"/>
          <w:jc w:val="center"/>
        </w:trPr>
        <w:tc>
          <w:tcPr>
            <w:tcW w:w="3969" w:type="dxa"/>
            <w:shd w:val="clear" w:color="C0C0C0" w:fill="FFFFFF"/>
          </w:tcPr>
          <w:p w14:paraId="1DE4646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6f034EFE4Bb1853d77768dc939</w:t>
            </w:r>
          </w:p>
        </w:tc>
        <w:tc>
          <w:tcPr>
            <w:tcW w:w="2641" w:type="dxa"/>
            <w:shd w:val="clear" w:color="C0C0C0" w:fill="FFFFFF"/>
          </w:tcPr>
          <w:p w14:paraId="1DE4646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144bpp8ChannelsAlpha</w:t>
            </w:r>
          </w:p>
        </w:tc>
        <w:tc>
          <w:tcPr>
            <w:tcW w:w="500" w:type="dxa"/>
            <w:shd w:val="clear" w:color="C0C0C0" w:fill="FFFFFF"/>
            <w:vAlign w:val="center"/>
          </w:tcPr>
          <w:p w14:paraId="1DE4646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9</w:t>
            </w:r>
          </w:p>
        </w:tc>
        <w:tc>
          <w:tcPr>
            <w:tcW w:w="720" w:type="dxa"/>
            <w:shd w:val="clear" w:color="C0C0C0" w:fill="FFFFFF"/>
          </w:tcPr>
          <w:p w14:paraId="1DE4646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6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6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6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NCOMPONENT</w:t>
            </w:r>
          </w:p>
        </w:tc>
      </w:tr>
      <w:tr w:rsidR="00A90F91" w:rsidRPr="00B0046B" w14:paraId="1DE4646F" w14:textId="77777777" w:rsidTr="00CF6E6C">
        <w:trPr>
          <w:trHeight w:val="238"/>
          <w:jc w:val="center"/>
        </w:trPr>
        <w:tc>
          <w:tcPr>
            <w:tcW w:w="3969" w:type="dxa"/>
            <w:shd w:val="clear" w:color="C0C0C0" w:fill="FFFFFF"/>
          </w:tcPr>
          <w:p w14:paraId="1DE4646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6f034EFE4Bb1853d77768dc908</w:t>
            </w:r>
          </w:p>
        </w:tc>
        <w:tc>
          <w:tcPr>
            <w:tcW w:w="2641" w:type="dxa"/>
            <w:shd w:val="clear" w:color="C0C0C0" w:fill="FFFFFF"/>
          </w:tcPr>
          <w:p w14:paraId="1DE4646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8bppGray</w:t>
            </w:r>
          </w:p>
        </w:tc>
        <w:tc>
          <w:tcPr>
            <w:tcW w:w="500" w:type="dxa"/>
            <w:shd w:val="clear" w:color="C0C0C0" w:fill="FFFFFF"/>
            <w:vAlign w:val="center"/>
          </w:tcPr>
          <w:p w14:paraId="1DE4646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6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6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46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6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77" w14:textId="77777777" w:rsidTr="00CF6E6C">
        <w:trPr>
          <w:trHeight w:val="238"/>
          <w:jc w:val="center"/>
        </w:trPr>
        <w:tc>
          <w:tcPr>
            <w:tcW w:w="3969" w:type="dxa"/>
            <w:shd w:val="clear" w:color="C0C0C0" w:fill="FFFFFF"/>
          </w:tcPr>
          <w:p w14:paraId="1DE4647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6f034EFE4Bb1853d77768dc90b</w:t>
            </w:r>
          </w:p>
        </w:tc>
        <w:tc>
          <w:tcPr>
            <w:tcW w:w="2641" w:type="dxa"/>
            <w:shd w:val="clear" w:color="C0C0C0" w:fill="FFFFFF"/>
          </w:tcPr>
          <w:p w14:paraId="1DE4647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16bppGray</w:t>
            </w:r>
          </w:p>
        </w:tc>
        <w:tc>
          <w:tcPr>
            <w:tcW w:w="500" w:type="dxa"/>
            <w:shd w:val="clear" w:color="C0C0C0" w:fill="FFFFFF"/>
            <w:vAlign w:val="center"/>
          </w:tcPr>
          <w:p w14:paraId="1DE4647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7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7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7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7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7F" w14:textId="77777777" w:rsidTr="00CF6E6C">
        <w:trPr>
          <w:trHeight w:val="238"/>
          <w:jc w:val="center"/>
        </w:trPr>
        <w:tc>
          <w:tcPr>
            <w:tcW w:w="3969" w:type="dxa"/>
            <w:shd w:val="clear" w:color="C0C0C0" w:fill="FFFFFF"/>
          </w:tcPr>
          <w:p w14:paraId="1DE4647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6f034EFE4Bb1853d77768dc913</w:t>
            </w:r>
          </w:p>
        </w:tc>
        <w:tc>
          <w:tcPr>
            <w:tcW w:w="2641" w:type="dxa"/>
            <w:shd w:val="clear" w:color="C0C0C0" w:fill="FFFFFF"/>
          </w:tcPr>
          <w:p w14:paraId="1DE4647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16bppGrayFixedPoint</w:t>
            </w:r>
          </w:p>
        </w:tc>
        <w:tc>
          <w:tcPr>
            <w:tcW w:w="500" w:type="dxa"/>
            <w:shd w:val="clear" w:color="C0C0C0" w:fill="FFFFFF"/>
            <w:vAlign w:val="center"/>
          </w:tcPr>
          <w:p w14:paraId="1DE4647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7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7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47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47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87" w14:textId="77777777" w:rsidTr="00CF6E6C">
        <w:trPr>
          <w:trHeight w:val="238"/>
          <w:jc w:val="center"/>
        </w:trPr>
        <w:tc>
          <w:tcPr>
            <w:tcW w:w="3969" w:type="dxa"/>
            <w:shd w:val="clear" w:color="C0C0C0" w:fill="FFFFFF"/>
          </w:tcPr>
          <w:p w14:paraId="1DE4648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6f034EFE4BB1853d77768dc93e</w:t>
            </w:r>
          </w:p>
        </w:tc>
        <w:tc>
          <w:tcPr>
            <w:tcW w:w="2641" w:type="dxa"/>
            <w:shd w:val="clear" w:color="C0C0C0" w:fill="FFFFFF"/>
          </w:tcPr>
          <w:p w14:paraId="1DE4648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16bppGrayHalf</w:t>
            </w:r>
          </w:p>
        </w:tc>
        <w:tc>
          <w:tcPr>
            <w:tcW w:w="500" w:type="dxa"/>
            <w:shd w:val="clear" w:color="C0C0C0" w:fill="FFFFFF"/>
            <w:vAlign w:val="center"/>
          </w:tcPr>
          <w:p w14:paraId="1DE4648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8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8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BD16F</w:t>
            </w:r>
          </w:p>
        </w:tc>
        <w:tc>
          <w:tcPr>
            <w:tcW w:w="720" w:type="dxa"/>
            <w:shd w:val="clear" w:color="C0C0C0" w:fill="FFFFFF"/>
            <w:vAlign w:val="center"/>
          </w:tcPr>
          <w:p w14:paraId="1DE4648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48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8F" w14:textId="77777777" w:rsidTr="00CF6E6C">
        <w:trPr>
          <w:trHeight w:val="238"/>
          <w:jc w:val="center"/>
        </w:trPr>
        <w:tc>
          <w:tcPr>
            <w:tcW w:w="3969" w:type="dxa"/>
            <w:shd w:val="clear" w:color="C0C0C0" w:fill="FFFFFF"/>
          </w:tcPr>
          <w:p w14:paraId="1DE4648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6f034EFE4Bb1853d77768dc93f</w:t>
            </w:r>
          </w:p>
        </w:tc>
        <w:tc>
          <w:tcPr>
            <w:tcW w:w="2641" w:type="dxa"/>
            <w:shd w:val="clear" w:color="C0C0C0" w:fill="FFFFFF"/>
          </w:tcPr>
          <w:p w14:paraId="1DE4648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32bppGrayFixedPoint</w:t>
            </w:r>
          </w:p>
        </w:tc>
        <w:tc>
          <w:tcPr>
            <w:tcW w:w="500" w:type="dxa"/>
            <w:shd w:val="clear" w:color="C0C0C0" w:fill="FFFFFF"/>
            <w:vAlign w:val="center"/>
          </w:tcPr>
          <w:p w14:paraId="1DE4648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8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8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BD32S</w:t>
            </w:r>
          </w:p>
        </w:tc>
        <w:tc>
          <w:tcPr>
            <w:tcW w:w="720" w:type="dxa"/>
            <w:shd w:val="clear" w:color="C0C0C0" w:fill="FFFFFF"/>
            <w:vAlign w:val="center"/>
          </w:tcPr>
          <w:p w14:paraId="1DE4648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48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97" w14:textId="77777777" w:rsidTr="00CF6E6C">
        <w:trPr>
          <w:trHeight w:val="238"/>
          <w:jc w:val="center"/>
        </w:trPr>
        <w:tc>
          <w:tcPr>
            <w:tcW w:w="3969" w:type="dxa"/>
            <w:shd w:val="clear" w:color="C0C0C0" w:fill="FFFFFF"/>
          </w:tcPr>
          <w:p w14:paraId="1DE4649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6f034EFE4Bb1853d77768dc911</w:t>
            </w:r>
          </w:p>
        </w:tc>
        <w:tc>
          <w:tcPr>
            <w:tcW w:w="2641" w:type="dxa"/>
            <w:shd w:val="clear" w:color="C0C0C0" w:fill="FFFFFF"/>
          </w:tcPr>
          <w:p w14:paraId="1DE4649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32bppGrayFloat</w:t>
            </w:r>
          </w:p>
        </w:tc>
        <w:tc>
          <w:tcPr>
            <w:tcW w:w="500" w:type="dxa"/>
            <w:shd w:val="clear" w:color="C0C0C0" w:fill="FFFFFF"/>
            <w:vAlign w:val="center"/>
          </w:tcPr>
          <w:p w14:paraId="1DE4649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9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9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BD32F</w:t>
            </w:r>
          </w:p>
        </w:tc>
        <w:tc>
          <w:tcPr>
            <w:tcW w:w="720" w:type="dxa"/>
            <w:shd w:val="clear" w:color="C0C0C0" w:fill="FFFFFF"/>
            <w:vAlign w:val="center"/>
          </w:tcPr>
          <w:p w14:paraId="1DE4649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shd w:val="clear" w:color="C0C0C0" w:fill="FFFFFF"/>
            <w:vAlign w:val="center"/>
          </w:tcPr>
          <w:p w14:paraId="1DE4649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9F" w14:textId="77777777" w:rsidTr="00CF6E6C">
        <w:trPr>
          <w:trHeight w:val="238"/>
          <w:jc w:val="center"/>
        </w:trPr>
        <w:tc>
          <w:tcPr>
            <w:tcW w:w="3969" w:type="dxa"/>
            <w:shd w:val="clear" w:color="C0C0C0" w:fill="FFFFFF"/>
          </w:tcPr>
          <w:p w14:paraId="1DE4649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6f034EFE4Bb1853d77768dc905</w:t>
            </w:r>
          </w:p>
        </w:tc>
        <w:tc>
          <w:tcPr>
            <w:tcW w:w="2641" w:type="dxa"/>
            <w:shd w:val="clear" w:color="C0C0C0" w:fill="FFFFFF"/>
          </w:tcPr>
          <w:p w14:paraId="1DE4649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BlackWhite</w:t>
            </w:r>
          </w:p>
        </w:tc>
        <w:tc>
          <w:tcPr>
            <w:tcW w:w="500" w:type="dxa"/>
            <w:shd w:val="clear" w:color="C0C0C0" w:fill="FFFFFF"/>
            <w:vAlign w:val="center"/>
          </w:tcPr>
          <w:p w14:paraId="1DE4649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w:t>
            </w:r>
          </w:p>
        </w:tc>
        <w:tc>
          <w:tcPr>
            <w:tcW w:w="720" w:type="dxa"/>
            <w:shd w:val="clear" w:color="C0C0C0" w:fill="FFFFFF"/>
          </w:tcPr>
          <w:p w14:paraId="1DE4649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9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BD1WHITE1 or BD1BLACK1</w:t>
            </w:r>
          </w:p>
        </w:tc>
        <w:tc>
          <w:tcPr>
            <w:tcW w:w="720" w:type="dxa"/>
            <w:shd w:val="clear" w:color="C0C0C0" w:fill="FFFFFF"/>
            <w:vAlign w:val="center"/>
          </w:tcPr>
          <w:p w14:paraId="1DE4649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9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YONLY</w:t>
            </w:r>
          </w:p>
        </w:tc>
      </w:tr>
      <w:tr w:rsidR="00A90F91" w:rsidRPr="00B0046B" w14:paraId="1DE464A7" w14:textId="77777777" w:rsidTr="00CF6E6C">
        <w:trPr>
          <w:trHeight w:val="238"/>
          <w:jc w:val="center"/>
        </w:trPr>
        <w:tc>
          <w:tcPr>
            <w:tcW w:w="3969" w:type="dxa"/>
            <w:shd w:val="clear" w:color="C0C0C0" w:fill="FFFFFF"/>
          </w:tcPr>
          <w:p w14:paraId="1DE464A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6f034EFE4Bb1853d77768dc909</w:t>
            </w:r>
          </w:p>
        </w:tc>
        <w:tc>
          <w:tcPr>
            <w:tcW w:w="2641" w:type="dxa"/>
            <w:shd w:val="clear" w:color="C0C0C0" w:fill="FFFFFF"/>
          </w:tcPr>
          <w:p w14:paraId="1DE464A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16bppBGR555</w:t>
            </w:r>
          </w:p>
        </w:tc>
        <w:tc>
          <w:tcPr>
            <w:tcW w:w="500" w:type="dxa"/>
            <w:shd w:val="clear" w:color="C0C0C0" w:fill="FFFFFF"/>
            <w:vAlign w:val="center"/>
          </w:tcPr>
          <w:p w14:paraId="1DE464A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A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A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BD5</w:t>
            </w:r>
          </w:p>
        </w:tc>
        <w:tc>
          <w:tcPr>
            <w:tcW w:w="720" w:type="dxa"/>
            <w:shd w:val="clear" w:color="C0C0C0" w:fill="FFFFFF"/>
            <w:vAlign w:val="center"/>
          </w:tcPr>
          <w:p w14:paraId="1DE464A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A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4AF" w14:textId="77777777" w:rsidTr="00CF6E6C">
        <w:trPr>
          <w:trHeight w:val="238"/>
          <w:jc w:val="center"/>
        </w:trPr>
        <w:tc>
          <w:tcPr>
            <w:tcW w:w="3969" w:type="dxa"/>
            <w:shd w:val="clear" w:color="C0C0C0" w:fill="FFFFFF"/>
          </w:tcPr>
          <w:p w14:paraId="1DE464A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6f034EFE4Bb1853d77768dc90a</w:t>
            </w:r>
          </w:p>
        </w:tc>
        <w:tc>
          <w:tcPr>
            <w:tcW w:w="2641" w:type="dxa"/>
            <w:shd w:val="clear" w:color="C0C0C0" w:fill="FFFFFF"/>
          </w:tcPr>
          <w:p w14:paraId="1DE464A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16bppBGR565</w:t>
            </w:r>
          </w:p>
        </w:tc>
        <w:tc>
          <w:tcPr>
            <w:tcW w:w="500" w:type="dxa"/>
            <w:shd w:val="clear" w:color="C0C0C0" w:fill="FFFFFF"/>
            <w:vAlign w:val="center"/>
          </w:tcPr>
          <w:p w14:paraId="1DE464A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A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A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BD565</w:t>
            </w:r>
          </w:p>
        </w:tc>
        <w:tc>
          <w:tcPr>
            <w:tcW w:w="720" w:type="dxa"/>
            <w:shd w:val="clear" w:color="C0C0C0" w:fill="FFFFFF"/>
            <w:vAlign w:val="center"/>
          </w:tcPr>
          <w:p w14:paraId="1DE464A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A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4B7" w14:textId="77777777" w:rsidTr="00CF6E6C">
        <w:trPr>
          <w:trHeight w:val="238"/>
          <w:jc w:val="center"/>
        </w:trPr>
        <w:tc>
          <w:tcPr>
            <w:tcW w:w="3969" w:type="dxa"/>
            <w:shd w:val="clear" w:color="C0C0C0" w:fill="FFFFFF"/>
          </w:tcPr>
          <w:p w14:paraId="1DE464B0" w14:textId="77777777" w:rsidR="00A90F91" w:rsidRPr="00B0046B" w:rsidRDefault="000054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0x24C3DD6F034EFE4B</w:t>
            </w:r>
            <w:r w:rsidR="00774D03" w:rsidRPr="00B0046B">
              <w:rPr>
                <w:szCs w:val="18"/>
              </w:rPr>
              <w:t>B1853D77768DC914</w:t>
            </w:r>
          </w:p>
        </w:tc>
        <w:tc>
          <w:tcPr>
            <w:tcW w:w="2641" w:type="dxa"/>
            <w:shd w:val="clear" w:color="C0C0C0" w:fill="FFFFFF"/>
          </w:tcPr>
          <w:p w14:paraId="1DE464B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32bppBGR101010</w:t>
            </w:r>
          </w:p>
        </w:tc>
        <w:tc>
          <w:tcPr>
            <w:tcW w:w="500" w:type="dxa"/>
            <w:shd w:val="clear" w:color="C0C0C0" w:fill="FFFFFF"/>
            <w:vAlign w:val="center"/>
          </w:tcPr>
          <w:p w14:paraId="1DE464B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B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B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BD10</w:t>
            </w:r>
          </w:p>
        </w:tc>
        <w:tc>
          <w:tcPr>
            <w:tcW w:w="720" w:type="dxa"/>
            <w:shd w:val="clear" w:color="C0C0C0" w:fill="FFFFFF"/>
            <w:vAlign w:val="center"/>
          </w:tcPr>
          <w:p w14:paraId="1DE464B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B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w:t>
            </w:r>
          </w:p>
        </w:tc>
      </w:tr>
      <w:tr w:rsidR="00A90F91" w:rsidRPr="00B0046B" w14:paraId="1DE464BF" w14:textId="77777777" w:rsidTr="00CF6E6C">
        <w:trPr>
          <w:trHeight w:val="238"/>
          <w:jc w:val="center"/>
        </w:trPr>
        <w:tc>
          <w:tcPr>
            <w:tcW w:w="3969" w:type="dxa"/>
            <w:tcBorders>
              <w:bottom w:val="single" w:sz="4" w:space="0" w:color="auto"/>
            </w:tcBorders>
            <w:shd w:val="clear" w:color="C0C0C0" w:fill="FFFFFF"/>
          </w:tcPr>
          <w:p w14:paraId="1DE464B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6f034EFE4Bb1853d77768dc93d</w:t>
            </w:r>
          </w:p>
        </w:tc>
        <w:tc>
          <w:tcPr>
            <w:tcW w:w="2641" w:type="dxa"/>
            <w:tcBorders>
              <w:bottom w:val="single" w:sz="4" w:space="0" w:color="auto"/>
            </w:tcBorders>
            <w:shd w:val="clear" w:color="C0C0C0" w:fill="FFFFFF"/>
          </w:tcPr>
          <w:p w14:paraId="1DE464B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32bppRGBE</w:t>
            </w:r>
          </w:p>
        </w:tc>
        <w:tc>
          <w:tcPr>
            <w:tcW w:w="500" w:type="dxa"/>
            <w:tcBorders>
              <w:bottom w:val="single" w:sz="4" w:space="0" w:color="auto"/>
            </w:tcBorders>
            <w:shd w:val="clear" w:color="C0C0C0" w:fill="FFFFFF"/>
            <w:vAlign w:val="center"/>
          </w:tcPr>
          <w:p w14:paraId="1DE464B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tcBorders>
              <w:bottom w:val="single" w:sz="4" w:space="0" w:color="auto"/>
            </w:tcBorders>
            <w:shd w:val="clear" w:color="C0C0C0" w:fill="FFFFFF"/>
          </w:tcPr>
          <w:p w14:paraId="1DE464BB" w14:textId="77777777" w:rsidR="00A90F91" w:rsidRPr="00B0046B" w:rsidRDefault="00A90F91" w:rsidP="00EE57AB">
            <w:pPr>
              <w:pStyle w:val="TableText"/>
              <w:keepNext w:val="0"/>
              <w:keepLines w:val="0"/>
              <w:jc w:val="center"/>
              <w:rPr>
                <w:szCs w:val="18"/>
              </w:rPr>
            </w:pPr>
          </w:p>
        </w:tc>
        <w:tc>
          <w:tcPr>
            <w:tcW w:w="2610" w:type="dxa"/>
            <w:tcBorders>
              <w:bottom w:val="single" w:sz="4" w:space="0" w:color="auto"/>
            </w:tcBorders>
            <w:shd w:val="clear" w:color="C0C0C0" w:fill="FFFFFF"/>
            <w:vAlign w:val="center"/>
          </w:tcPr>
          <w:p w14:paraId="1DE464B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tcBorders>
              <w:bottom w:val="single" w:sz="4" w:space="0" w:color="auto"/>
            </w:tcBorders>
            <w:shd w:val="clear" w:color="C0C0C0" w:fill="FFFFFF"/>
            <w:vAlign w:val="center"/>
          </w:tcPr>
          <w:p w14:paraId="1DE464B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Float</w:t>
            </w:r>
          </w:p>
        </w:tc>
        <w:tc>
          <w:tcPr>
            <w:tcW w:w="1571" w:type="dxa"/>
            <w:tcBorders>
              <w:bottom w:val="single" w:sz="4" w:space="0" w:color="auto"/>
            </w:tcBorders>
            <w:shd w:val="clear" w:color="C0C0C0" w:fill="FFFFFF"/>
            <w:vAlign w:val="center"/>
          </w:tcPr>
          <w:p w14:paraId="1DE464B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RGBE</w:t>
            </w:r>
          </w:p>
        </w:tc>
      </w:tr>
      <w:tr w:rsidR="00A90F91" w:rsidRPr="00B0046B" w14:paraId="1DE464C7" w14:textId="77777777" w:rsidTr="00CF6E6C">
        <w:trPr>
          <w:trHeight w:val="238"/>
          <w:jc w:val="center"/>
        </w:trPr>
        <w:tc>
          <w:tcPr>
            <w:tcW w:w="3969" w:type="dxa"/>
            <w:tcBorders>
              <w:top w:val="single" w:sz="4" w:space="0" w:color="auto"/>
              <w:bottom w:val="single" w:sz="4" w:space="0" w:color="auto"/>
            </w:tcBorders>
            <w:shd w:val="clear" w:color="C0C0C0" w:fill="FFFFFF"/>
          </w:tcPr>
          <w:p w14:paraId="1DE464C0" w14:textId="77777777" w:rsidR="00A90F91" w:rsidRPr="00B0046B" w:rsidRDefault="00774D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color w:val="1F497D"/>
                <w:szCs w:val="18"/>
              </w:rPr>
            </w:pPr>
            <w:r w:rsidRPr="00B0046B">
              <w:rPr>
                <w:szCs w:val="18"/>
              </w:rPr>
              <w:t>0x24C3DD6F034EFE4BB1853D77768DC954</w:t>
            </w:r>
          </w:p>
        </w:tc>
        <w:tc>
          <w:tcPr>
            <w:tcW w:w="2641" w:type="dxa"/>
            <w:tcBorders>
              <w:top w:val="single" w:sz="4" w:space="0" w:color="auto"/>
              <w:bottom w:val="single" w:sz="6" w:space="0" w:color="000000"/>
            </w:tcBorders>
            <w:shd w:val="clear" w:color="C0C0C0" w:fill="FFFFFF"/>
          </w:tcPr>
          <w:p w14:paraId="1DE464C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32bppCMYKDIRECT</w:t>
            </w:r>
          </w:p>
        </w:tc>
        <w:tc>
          <w:tcPr>
            <w:tcW w:w="500" w:type="dxa"/>
            <w:tcBorders>
              <w:top w:val="single" w:sz="4" w:space="0" w:color="auto"/>
              <w:bottom w:val="single" w:sz="6" w:space="0" w:color="000000"/>
            </w:tcBorders>
            <w:shd w:val="clear" w:color="C0C0C0" w:fill="FFFFFF"/>
            <w:vAlign w:val="center"/>
          </w:tcPr>
          <w:p w14:paraId="1DE464C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tcBorders>
              <w:top w:val="single" w:sz="4" w:space="0" w:color="auto"/>
              <w:bottom w:val="single" w:sz="6" w:space="0" w:color="000000"/>
            </w:tcBorders>
            <w:shd w:val="clear" w:color="C0C0C0" w:fill="FFFFFF"/>
          </w:tcPr>
          <w:p w14:paraId="1DE464C3" w14:textId="77777777" w:rsidR="00A90F91" w:rsidRPr="00B0046B" w:rsidRDefault="00A90F91" w:rsidP="00EE57AB">
            <w:pPr>
              <w:pStyle w:val="TableText"/>
              <w:keepNext w:val="0"/>
              <w:keepLines w:val="0"/>
              <w:jc w:val="center"/>
              <w:rPr>
                <w:szCs w:val="18"/>
              </w:rPr>
            </w:pPr>
          </w:p>
        </w:tc>
        <w:tc>
          <w:tcPr>
            <w:tcW w:w="2610" w:type="dxa"/>
            <w:tcBorders>
              <w:top w:val="single" w:sz="4" w:space="0" w:color="auto"/>
              <w:bottom w:val="single" w:sz="6" w:space="0" w:color="000000"/>
            </w:tcBorders>
            <w:shd w:val="clear" w:color="C0C0C0" w:fill="FFFFFF"/>
            <w:vAlign w:val="center"/>
          </w:tcPr>
          <w:p w14:paraId="1DE464C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tcBorders>
              <w:top w:val="single" w:sz="4" w:space="0" w:color="auto"/>
              <w:bottom w:val="single" w:sz="6" w:space="0" w:color="000000"/>
            </w:tcBorders>
            <w:shd w:val="clear" w:color="C0C0C0" w:fill="FFFFFF"/>
            <w:vAlign w:val="center"/>
          </w:tcPr>
          <w:p w14:paraId="1DE464C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tcBorders>
              <w:top w:val="single" w:sz="4" w:space="0" w:color="auto"/>
              <w:bottom w:val="single" w:sz="6" w:space="0" w:color="000000"/>
            </w:tcBorders>
            <w:shd w:val="clear" w:color="C0C0C0" w:fill="FFFFFF"/>
            <w:vAlign w:val="center"/>
          </w:tcPr>
          <w:p w14:paraId="1DE464C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CMYKDIRECT</w:t>
            </w:r>
          </w:p>
        </w:tc>
      </w:tr>
      <w:tr w:rsidR="00A90F91" w:rsidRPr="00B0046B" w14:paraId="1DE464CF" w14:textId="77777777" w:rsidTr="00CF6E6C">
        <w:trPr>
          <w:trHeight w:val="238"/>
          <w:jc w:val="center"/>
        </w:trPr>
        <w:tc>
          <w:tcPr>
            <w:tcW w:w="3969" w:type="dxa"/>
            <w:tcBorders>
              <w:top w:val="single" w:sz="4" w:space="0" w:color="auto"/>
            </w:tcBorders>
            <w:shd w:val="clear" w:color="C0C0C0" w:fill="FFFFFF"/>
          </w:tcPr>
          <w:p w14:paraId="1DE464C8" w14:textId="77777777" w:rsidR="00A90F91" w:rsidRPr="00B0046B" w:rsidRDefault="00774D03"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0x24C3DD6F034EFE4BB1853D77768DC955</w:t>
            </w:r>
          </w:p>
        </w:tc>
        <w:tc>
          <w:tcPr>
            <w:tcW w:w="2641" w:type="dxa"/>
            <w:tcBorders>
              <w:top w:val="single" w:sz="6" w:space="0" w:color="000000"/>
            </w:tcBorders>
            <w:shd w:val="clear" w:color="C0C0C0" w:fill="FFFFFF"/>
          </w:tcPr>
          <w:p w14:paraId="1DE464C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64bppCMYKDIRECT</w:t>
            </w:r>
          </w:p>
        </w:tc>
        <w:tc>
          <w:tcPr>
            <w:tcW w:w="500" w:type="dxa"/>
            <w:tcBorders>
              <w:top w:val="single" w:sz="6" w:space="0" w:color="000000"/>
            </w:tcBorders>
            <w:shd w:val="clear" w:color="C0C0C0" w:fill="FFFFFF"/>
            <w:vAlign w:val="center"/>
          </w:tcPr>
          <w:p w14:paraId="1DE464C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tcBorders>
              <w:top w:val="single" w:sz="6" w:space="0" w:color="000000"/>
            </w:tcBorders>
            <w:shd w:val="clear" w:color="C0C0C0" w:fill="FFFFFF"/>
          </w:tcPr>
          <w:p w14:paraId="1DE464CB" w14:textId="77777777" w:rsidR="00A90F91" w:rsidRPr="00B0046B" w:rsidRDefault="00A90F91" w:rsidP="00EE57AB">
            <w:pPr>
              <w:pStyle w:val="TableText"/>
              <w:keepNext w:val="0"/>
              <w:keepLines w:val="0"/>
              <w:jc w:val="center"/>
              <w:rPr>
                <w:szCs w:val="18"/>
              </w:rPr>
            </w:pPr>
          </w:p>
        </w:tc>
        <w:tc>
          <w:tcPr>
            <w:tcW w:w="2610" w:type="dxa"/>
            <w:tcBorders>
              <w:top w:val="single" w:sz="6" w:space="0" w:color="000000"/>
            </w:tcBorders>
            <w:shd w:val="clear" w:color="C0C0C0" w:fill="FFFFFF"/>
            <w:vAlign w:val="center"/>
          </w:tcPr>
          <w:p w14:paraId="1DE464C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tcBorders>
              <w:top w:val="single" w:sz="6" w:space="0" w:color="000000"/>
            </w:tcBorders>
            <w:shd w:val="clear" w:color="C0C0C0" w:fill="FFFFFF"/>
            <w:vAlign w:val="center"/>
          </w:tcPr>
          <w:p w14:paraId="1DE464C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tcBorders>
              <w:top w:val="single" w:sz="6" w:space="0" w:color="000000"/>
            </w:tcBorders>
            <w:shd w:val="clear" w:color="C0C0C0" w:fill="FFFFFF"/>
            <w:vAlign w:val="center"/>
          </w:tcPr>
          <w:p w14:paraId="1DE464C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CMYKDIRECT</w:t>
            </w:r>
          </w:p>
        </w:tc>
      </w:tr>
      <w:tr w:rsidR="00A90F91" w:rsidRPr="00B0046B" w14:paraId="1DE464D7" w14:textId="77777777" w:rsidTr="00CF6E6C">
        <w:trPr>
          <w:trHeight w:val="238"/>
          <w:jc w:val="center"/>
        </w:trPr>
        <w:tc>
          <w:tcPr>
            <w:tcW w:w="3969" w:type="dxa"/>
            <w:shd w:val="clear" w:color="C0C0C0" w:fill="FFFFFF"/>
          </w:tcPr>
          <w:p w14:paraId="1DE464D0" w14:textId="77777777" w:rsidR="00A90F91" w:rsidRPr="00B0046B" w:rsidRDefault="0000547F"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0x24C3DD6F034EFE4BB1853D77768DC956</w:t>
            </w:r>
          </w:p>
        </w:tc>
        <w:tc>
          <w:tcPr>
            <w:tcW w:w="2641" w:type="dxa"/>
            <w:shd w:val="clear" w:color="C0C0C0" w:fill="FFFFFF"/>
          </w:tcPr>
          <w:p w14:paraId="1DE464D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40bppCMYKDIRECTAlpha</w:t>
            </w:r>
          </w:p>
        </w:tc>
        <w:tc>
          <w:tcPr>
            <w:tcW w:w="500" w:type="dxa"/>
            <w:shd w:val="clear" w:color="C0C0C0" w:fill="FFFFFF"/>
            <w:vAlign w:val="center"/>
          </w:tcPr>
          <w:p w14:paraId="1DE464D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4D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D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4D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D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CMYKDIRECT</w:t>
            </w:r>
          </w:p>
        </w:tc>
      </w:tr>
      <w:tr w:rsidR="00A90F91" w:rsidRPr="00B0046B" w14:paraId="1DE464DF" w14:textId="77777777" w:rsidTr="00CF6E6C">
        <w:trPr>
          <w:trHeight w:val="238"/>
          <w:jc w:val="center"/>
        </w:trPr>
        <w:tc>
          <w:tcPr>
            <w:tcW w:w="3969" w:type="dxa"/>
            <w:shd w:val="clear" w:color="C0C0C0" w:fill="FFFFFF"/>
          </w:tcPr>
          <w:p w14:paraId="1DE464D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6f034EFE4Bb1853d77768dc943</w:t>
            </w:r>
          </w:p>
        </w:tc>
        <w:tc>
          <w:tcPr>
            <w:tcW w:w="2641" w:type="dxa"/>
            <w:shd w:val="clear" w:color="C0C0C0" w:fill="FFFFFF"/>
          </w:tcPr>
          <w:p w14:paraId="1DE464D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80bppCMYKDIRECTAlpha</w:t>
            </w:r>
          </w:p>
        </w:tc>
        <w:tc>
          <w:tcPr>
            <w:tcW w:w="500" w:type="dxa"/>
            <w:shd w:val="clear" w:color="C0C0C0" w:fill="FFFFFF"/>
            <w:vAlign w:val="center"/>
          </w:tcPr>
          <w:p w14:paraId="1DE464D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5</w:t>
            </w:r>
          </w:p>
        </w:tc>
        <w:tc>
          <w:tcPr>
            <w:tcW w:w="720" w:type="dxa"/>
            <w:shd w:val="clear" w:color="C0C0C0" w:fill="FFFFFF"/>
          </w:tcPr>
          <w:p w14:paraId="1DE464D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4D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D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D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CMYKDIRECT</w:t>
            </w:r>
          </w:p>
        </w:tc>
      </w:tr>
      <w:tr w:rsidR="00A90F91" w:rsidRPr="00B0046B" w14:paraId="1DE464E7" w14:textId="77777777" w:rsidTr="00CF6E6C">
        <w:trPr>
          <w:trHeight w:val="238"/>
          <w:jc w:val="center"/>
        </w:trPr>
        <w:tc>
          <w:tcPr>
            <w:tcW w:w="3969" w:type="dxa"/>
            <w:shd w:val="clear" w:color="C0C0C0" w:fill="FFFFFF"/>
          </w:tcPr>
          <w:p w14:paraId="1DE464E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6f034EFE4Bb1853d77768dc944</w:t>
            </w:r>
          </w:p>
        </w:tc>
        <w:tc>
          <w:tcPr>
            <w:tcW w:w="2641" w:type="dxa"/>
            <w:shd w:val="clear" w:color="C0C0C0" w:fill="FFFFFF"/>
          </w:tcPr>
          <w:p w14:paraId="1DE464E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12bppYCC420</w:t>
            </w:r>
          </w:p>
        </w:tc>
        <w:tc>
          <w:tcPr>
            <w:tcW w:w="500" w:type="dxa"/>
            <w:shd w:val="clear" w:color="C0C0C0" w:fill="FFFFFF"/>
            <w:vAlign w:val="center"/>
          </w:tcPr>
          <w:p w14:paraId="1DE464E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E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E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4E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E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YUV420</w:t>
            </w:r>
          </w:p>
        </w:tc>
      </w:tr>
      <w:tr w:rsidR="00A90F91" w:rsidRPr="00B0046B" w14:paraId="1DE464EF" w14:textId="77777777" w:rsidTr="00CF6E6C">
        <w:trPr>
          <w:trHeight w:val="238"/>
          <w:jc w:val="center"/>
        </w:trPr>
        <w:tc>
          <w:tcPr>
            <w:tcW w:w="3969" w:type="dxa"/>
            <w:shd w:val="clear" w:color="C0C0C0" w:fill="FFFFFF"/>
          </w:tcPr>
          <w:p w14:paraId="1DE464E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6f034EFE4Bb1853d77768dc945</w:t>
            </w:r>
          </w:p>
        </w:tc>
        <w:tc>
          <w:tcPr>
            <w:tcW w:w="2641" w:type="dxa"/>
            <w:shd w:val="clear" w:color="C0C0C0" w:fill="FFFFFF"/>
          </w:tcPr>
          <w:p w14:paraId="1DE464E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16bppYCC422</w:t>
            </w:r>
          </w:p>
        </w:tc>
        <w:tc>
          <w:tcPr>
            <w:tcW w:w="500" w:type="dxa"/>
            <w:shd w:val="clear" w:color="C0C0C0" w:fill="FFFFFF"/>
            <w:vAlign w:val="center"/>
          </w:tcPr>
          <w:p w14:paraId="1DE464E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E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E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4E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E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4F7" w14:textId="77777777" w:rsidTr="00CF6E6C">
        <w:trPr>
          <w:trHeight w:val="238"/>
          <w:jc w:val="center"/>
        </w:trPr>
        <w:tc>
          <w:tcPr>
            <w:tcW w:w="3969" w:type="dxa"/>
            <w:shd w:val="clear" w:color="C0C0C0" w:fill="FFFFFF"/>
          </w:tcPr>
          <w:p w14:paraId="1DE464F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6f034EFE4Bb1853d77768dc946</w:t>
            </w:r>
          </w:p>
        </w:tc>
        <w:tc>
          <w:tcPr>
            <w:tcW w:w="2641" w:type="dxa"/>
            <w:shd w:val="clear" w:color="C0C0C0" w:fill="FFFFFF"/>
          </w:tcPr>
          <w:p w14:paraId="1DE464F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20bppYCC422</w:t>
            </w:r>
          </w:p>
        </w:tc>
        <w:tc>
          <w:tcPr>
            <w:tcW w:w="500" w:type="dxa"/>
            <w:shd w:val="clear" w:color="C0C0C0" w:fill="FFFFFF"/>
            <w:vAlign w:val="center"/>
          </w:tcPr>
          <w:p w14:paraId="1DE464F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F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F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BD10</w:t>
            </w:r>
          </w:p>
        </w:tc>
        <w:tc>
          <w:tcPr>
            <w:tcW w:w="720" w:type="dxa"/>
            <w:shd w:val="clear" w:color="C0C0C0" w:fill="FFFFFF"/>
            <w:vAlign w:val="center"/>
          </w:tcPr>
          <w:p w14:paraId="1DE464F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F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4FF" w14:textId="77777777" w:rsidTr="00CF6E6C">
        <w:trPr>
          <w:trHeight w:val="238"/>
          <w:jc w:val="center"/>
        </w:trPr>
        <w:tc>
          <w:tcPr>
            <w:tcW w:w="3969" w:type="dxa"/>
            <w:shd w:val="clear" w:color="C0C0C0" w:fill="FFFFFF"/>
          </w:tcPr>
          <w:p w14:paraId="1DE464F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6f034EFE4Bb1853d77768dc947</w:t>
            </w:r>
          </w:p>
        </w:tc>
        <w:tc>
          <w:tcPr>
            <w:tcW w:w="2641" w:type="dxa"/>
            <w:shd w:val="clear" w:color="C0C0C0" w:fill="FFFFFF"/>
          </w:tcPr>
          <w:p w14:paraId="1DE464F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32bppYCC422</w:t>
            </w:r>
          </w:p>
        </w:tc>
        <w:tc>
          <w:tcPr>
            <w:tcW w:w="500" w:type="dxa"/>
            <w:shd w:val="clear" w:color="C0C0C0" w:fill="FFFFFF"/>
            <w:vAlign w:val="center"/>
          </w:tcPr>
          <w:p w14:paraId="1DE464F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4F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4F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4F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4F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507" w14:textId="77777777" w:rsidTr="00CF6E6C">
        <w:trPr>
          <w:trHeight w:val="238"/>
          <w:jc w:val="center"/>
        </w:trPr>
        <w:tc>
          <w:tcPr>
            <w:tcW w:w="3969" w:type="dxa"/>
            <w:shd w:val="clear" w:color="C0C0C0" w:fill="FFFFFF"/>
          </w:tcPr>
          <w:p w14:paraId="1DE4650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6f034EFE4Bb1853d77768dc948</w:t>
            </w:r>
          </w:p>
        </w:tc>
        <w:tc>
          <w:tcPr>
            <w:tcW w:w="2641" w:type="dxa"/>
            <w:shd w:val="clear" w:color="C0C0C0" w:fill="FFFFFF"/>
          </w:tcPr>
          <w:p w14:paraId="1DE4650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24bppYCC444</w:t>
            </w:r>
          </w:p>
        </w:tc>
        <w:tc>
          <w:tcPr>
            <w:tcW w:w="500" w:type="dxa"/>
            <w:shd w:val="clear" w:color="C0C0C0" w:fill="FFFFFF"/>
            <w:vAlign w:val="center"/>
          </w:tcPr>
          <w:p w14:paraId="1DE4650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50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50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50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0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0F" w14:textId="77777777" w:rsidTr="00CF6E6C">
        <w:trPr>
          <w:trHeight w:val="238"/>
          <w:jc w:val="center"/>
        </w:trPr>
        <w:tc>
          <w:tcPr>
            <w:tcW w:w="3969" w:type="dxa"/>
            <w:shd w:val="clear" w:color="C0C0C0" w:fill="FFFFFF"/>
          </w:tcPr>
          <w:p w14:paraId="1DE4650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6f034EFE4Bb1853d77768dc949</w:t>
            </w:r>
          </w:p>
        </w:tc>
        <w:tc>
          <w:tcPr>
            <w:tcW w:w="2641" w:type="dxa"/>
            <w:shd w:val="clear" w:color="C0C0C0" w:fill="FFFFFF"/>
          </w:tcPr>
          <w:p w14:paraId="1DE4650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30bppYCC444</w:t>
            </w:r>
          </w:p>
        </w:tc>
        <w:tc>
          <w:tcPr>
            <w:tcW w:w="500" w:type="dxa"/>
            <w:shd w:val="clear" w:color="C0C0C0" w:fill="FFFFFF"/>
            <w:vAlign w:val="center"/>
          </w:tcPr>
          <w:p w14:paraId="1DE4650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50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50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BD10</w:t>
            </w:r>
          </w:p>
        </w:tc>
        <w:tc>
          <w:tcPr>
            <w:tcW w:w="720" w:type="dxa"/>
            <w:shd w:val="clear" w:color="C0C0C0" w:fill="FFFFFF"/>
            <w:vAlign w:val="center"/>
          </w:tcPr>
          <w:p w14:paraId="1DE4650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0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17" w14:textId="77777777" w:rsidTr="00CF6E6C">
        <w:trPr>
          <w:trHeight w:val="238"/>
          <w:jc w:val="center"/>
        </w:trPr>
        <w:tc>
          <w:tcPr>
            <w:tcW w:w="3969" w:type="dxa"/>
            <w:shd w:val="clear" w:color="C0C0C0" w:fill="FFFFFF"/>
          </w:tcPr>
          <w:p w14:paraId="1DE4651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6f034EFE4Bb1853d77768dc94A</w:t>
            </w:r>
          </w:p>
        </w:tc>
        <w:tc>
          <w:tcPr>
            <w:tcW w:w="2641" w:type="dxa"/>
            <w:shd w:val="clear" w:color="C0C0C0" w:fill="FFFFFF"/>
          </w:tcPr>
          <w:p w14:paraId="1DE4651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48bppYCC444</w:t>
            </w:r>
          </w:p>
        </w:tc>
        <w:tc>
          <w:tcPr>
            <w:tcW w:w="500" w:type="dxa"/>
            <w:shd w:val="clear" w:color="C0C0C0" w:fill="FFFFFF"/>
            <w:vAlign w:val="center"/>
          </w:tcPr>
          <w:p w14:paraId="1DE4651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513"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51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51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1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1F" w14:textId="77777777" w:rsidTr="00CF6E6C">
        <w:trPr>
          <w:trHeight w:val="238"/>
          <w:jc w:val="center"/>
        </w:trPr>
        <w:tc>
          <w:tcPr>
            <w:tcW w:w="3969" w:type="dxa"/>
            <w:shd w:val="clear" w:color="C0C0C0" w:fill="FFFFFF"/>
          </w:tcPr>
          <w:p w14:paraId="1DE4651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6f034EFE4Bb1853d77768dc94B</w:t>
            </w:r>
          </w:p>
        </w:tc>
        <w:tc>
          <w:tcPr>
            <w:tcW w:w="2641" w:type="dxa"/>
            <w:shd w:val="clear" w:color="C0C0C0" w:fill="FFFFFF"/>
          </w:tcPr>
          <w:p w14:paraId="1DE4651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48bppYCC444FixedPoint</w:t>
            </w:r>
          </w:p>
        </w:tc>
        <w:tc>
          <w:tcPr>
            <w:tcW w:w="500" w:type="dxa"/>
            <w:shd w:val="clear" w:color="C0C0C0" w:fill="FFFFFF"/>
            <w:vAlign w:val="center"/>
          </w:tcPr>
          <w:p w14:paraId="1DE4651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w:t>
            </w:r>
          </w:p>
        </w:tc>
        <w:tc>
          <w:tcPr>
            <w:tcW w:w="720" w:type="dxa"/>
            <w:shd w:val="clear" w:color="C0C0C0" w:fill="FFFFFF"/>
          </w:tcPr>
          <w:p w14:paraId="1DE4651B" w14:textId="77777777" w:rsidR="00A90F91" w:rsidRPr="00B0046B" w:rsidRDefault="00A90F91" w:rsidP="00EE57AB">
            <w:pPr>
              <w:pStyle w:val="TableText"/>
              <w:keepNext w:val="0"/>
              <w:keepLines w:val="0"/>
              <w:jc w:val="center"/>
              <w:rPr>
                <w:szCs w:val="18"/>
              </w:rPr>
            </w:pPr>
          </w:p>
        </w:tc>
        <w:tc>
          <w:tcPr>
            <w:tcW w:w="2610" w:type="dxa"/>
            <w:shd w:val="clear" w:color="C0C0C0" w:fill="FFFFFF"/>
            <w:vAlign w:val="center"/>
          </w:tcPr>
          <w:p w14:paraId="1DE4651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51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51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27" w14:textId="77777777" w:rsidTr="00CF6E6C">
        <w:trPr>
          <w:trHeight w:val="238"/>
          <w:jc w:val="center"/>
        </w:trPr>
        <w:tc>
          <w:tcPr>
            <w:tcW w:w="3969" w:type="dxa"/>
            <w:shd w:val="clear" w:color="C0C0C0" w:fill="FFFFFF"/>
          </w:tcPr>
          <w:p w14:paraId="1DE4652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6f034EFE4Bb1853d77768dc94C</w:t>
            </w:r>
          </w:p>
        </w:tc>
        <w:tc>
          <w:tcPr>
            <w:tcW w:w="2641" w:type="dxa"/>
            <w:shd w:val="clear" w:color="C0C0C0" w:fill="FFFFFF"/>
          </w:tcPr>
          <w:p w14:paraId="1DE4652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20bppYCC420Alpha</w:t>
            </w:r>
          </w:p>
        </w:tc>
        <w:tc>
          <w:tcPr>
            <w:tcW w:w="500" w:type="dxa"/>
            <w:shd w:val="clear" w:color="C0C0C0" w:fill="FFFFFF"/>
            <w:vAlign w:val="center"/>
          </w:tcPr>
          <w:p w14:paraId="1DE4652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2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2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52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2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YUV420</w:t>
            </w:r>
          </w:p>
        </w:tc>
      </w:tr>
      <w:tr w:rsidR="00A90F91" w:rsidRPr="00B0046B" w14:paraId="1DE4652F" w14:textId="77777777" w:rsidTr="00CF6E6C">
        <w:trPr>
          <w:trHeight w:val="238"/>
          <w:jc w:val="center"/>
        </w:trPr>
        <w:tc>
          <w:tcPr>
            <w:tcW w:w="3969" w:type="dxa"/>
            <w:shd w:val="clear" w:color="C0C0C0" w:fill="FFFFFF"/>
          </w:tcPr>
          <w:p w14:paraId="1DE4652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6f034EFE4Bb1853d77768dc94D</w:t>
            </w:r>
          </w:p>
        </w:tc>
        <w:tc>
          <w:tcPr>
            <w:tcW w:w="2641" w:type="dxa"/>
            <w:shd w:val="clear" w:color="C0C0C0" w:fill="FFFFFF"/>
          </w:tcPr>
          <w:p w14:paraId="1DE4652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24bppYCC422Alpha</w:t>
            </w:r>
          </w:p>
        </w:tc>
        <w:tc>
          <w:tcPr>
            <w:tcW w:w="500" w:type="dxa"/>
            <w:shd w:val="clear" w:color="C0C0C0" w:fill="FFFFFF"/>
            <w:vAlign w:val="center"/>
          </w:tcPr>
          <w:p w14:paraId="1DE4652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2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2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52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2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537" w14:textId="77777777" w:rsidTr="00CF6E6C">
        <w:trPr>
          <w:trHeight w:val="238"/>
          <w:jc w:val="center"/>
        </w:trPr>
        <w:tc>
          <w:tcPr>
            <w:tcW w:w="3969" w:type="dxa"/>
            <w:shd w:val="clear" w:color="C0C0C0" w:fill="FFFFFF"/>
          </w:tcPr>
          <w:p w14:paraId="1DE4653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6f034EFE4Bb1853d77768dc94E</w:t>
            </w:r>
          </w:p>
        </w:tc>
        <w:tc>
          <w:tcPr>
            <w:tcW w:w="2641" w:type="dxa"/>
            <w:shd w:val="clear" w:color="C0C0C0" w:fill="FFFFFF"/>
          </w:tcPr>
          <w:p w14:paraId="1DE4653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30bppYCC422Alpha</w:t>
            </w:r>
          </w:p>
        </w:tc>
        <w:tc>
          <w:tcPr>
            <w:tcW w:w="500" w:type="dxa"/>
            <w:shd w:val="clear" w:color="C0C0C0" w:fill="FFFFFF"/>
            <w:vAlign w:val="center"/>
          </w:tcPr>
          <w:p w14:paraId="1DE4653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3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3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BD10</w:t>
            </w:r>
          </w:p>
        </w:tc>
        <w:tc>
          <w:tcPr>
            <w:tcW w:w="720" w:type="dxa"/>
            <w:shd w:val="clear" w:color="C0C0C0" w:fill="FFFFFF"/>
            <w:vAlign w:val="center"/>
          </w:tcPr>
          <w:p w14:paraId="1DE4653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3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53F" w14:textId="77777777" w:rsidTr="00CF6E6C">
        <w:trPr>
          <w:trHeight w:val="238"/>
          <w:jc w:val="center"/>
        </w:trPr>
        <w:tc>
          <w:tcPr>
            <w:tcW w:w="3969" w:type="dxa"/>
            <w:shd w:val="clear" w:color="C0C0C0" w:fill="FFFFFF"/>
          </w:tcPr>
          <w:p w14:paraId="1DE4653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6f034EFE4Bb1853d77768dc94F</w:t>
            </w:r>
          </w:p>
        </w:tc>
        <w:tc>
          <w:tcPr>
            <w:tcW w:w="2641" w:type="dxa"/>
            <w:shd w:val="clear" w:color="C0C0C0" w:fill="FFFFFF"/>
          </w:tcPr>
          <w:p w14:paraId="1DE4653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48bppYCC422Alpha</w:t>
            </w:r>
          </w:p>
        </w:tc>
        <w:tc>
          <w:tcPr>
            <w:tcW w:w="500" w:type="dxa"/>
            <w:shd w:val="clear" w:color="C0C0C0" w:fill="FFFFFF"/>
            <w:vAlign w:val="center"/>
          </w:tcPr>
          <w:p w14:paraId="1DE4653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3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3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53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3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YUV422</w:t>
            </w:r>
          </w:p>
        </w:tc>
      </w:tr>
      <w:tr w:rsidR="00A90F91" w:rsidRPr="00B0046B" w14:paraId="1DE46547" w14:textId="77777777" w:rsidTr="00CF6E6C">
        <w:trPr>
          <w:trHeight w:val="238"/>
          <w:jc w:val="center"/>
        </w:trPr>
        <w:tc>
          <w:tcPr>
            <w:tcW w:w="3969" w:type="dxa"/>
            <w:shd w:val="clear" w:color="C0C0C0" w:fill="FFFFFF"/>
          </w:tcPr>
          <w:p w14:paraId="1DE4654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6f034EFE4Bb1853d77768dc950</w:t>
            </w:r>
          </w:p>
        </w:tc>
        <w:tc>
          <w:tcPr>
            <w:tcW w:w="2641" w:type="dxa"/>
            <w:shd w:val="clear" w:color="C0C0C0" w:fill="FFFFFF"/>
          </w:tcPr>
          <w:p w14:paraId="1DE4654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32bppYCC444Alpha</w:t>
            </w:r>
          </w:p>
        </w:tc>
        <w:tc>
          <w:tcPr>
            <w:tcW w:w="500" w:type="dxa"/>
            <w:shd w:val="clear" w:color="C0C0C0" w:fill="FFFFFF"/>
            <w:vAlign w:val="center"/>
          </w:tcPr>
          <w:p w14:paraId="1DE4654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4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4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BD8</w:t>
            </w:r>
          </w:p>
        </w:tc>
        <w:tc>
          <w:tcPr>
            <w:tcW w:w="720" w:type="dxa"/>
            <w:shd w:val="clear" w:color="C0C0C0" w:fill="FFFFFF"/>
            <w:vAlign w:val="center"/>
          </w:tcPr>
          <w:p w14:paraId="1DE4654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4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4F" w14:textId="77777777" w:rsidTr="00CF6E6C">
        <w:trPr>
          <w:trHeight w:val="238"/>
          <w:jc w:val="center"/>
        </w:trPr>
        <w:tc>
          <w:tcPr>
            <w:tcW w:w="3969" w:type="dxa"/>
            <w:shd w:val="clear" w:color="C0C0C0" w:fill="FFFFFF"/>
          </w:tcPr>
          <w:p w14:paraId="1DE4654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6f034EFE4Bb1853d77768dc951</w:t>
            </w:r>
          </w:p>
        </w:tc>
        <w:tc>
          <w:tcPr>
            <w:tcW w:w="2641" w:type="dxa"/>
            <w:shd w:val="clear" w:color="C0C0C0" w:fill="FFFFFF"/>
          </w:tcPr>
          <w:p w14:paraId="1DE4654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40bppYCC444Alpha</w:t>
            </w:r>
          </w:p>
        </w:tc>
        <w:tc>
          <w:tcPr>
            <w:tcW w:w="500" w:type="dxa"/>
            <w:shd w:val="clear" w:color="C0C0C0" w:fill="FFFFFF"/>
            <w:vAlign w:val="center"/>
          </w:tcPr>
          <w:p w14:paraId="1DE4654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4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4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BD10</w:t>
            </w:r>
          </w:p>
        </w:tc>
        <w:tc>
          <w:tcPr>
            <w:tcW w:w="720" w:type="dxa"/>
            <w:shd w:val="clear" w:color="C0C0C0" w:fill="FFFFFF"/>
            <w:vAlign w:val="center"/>
          </w:tcPr>
          <w:p w14:paraId="1DE4654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4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57" w14:textId="77777777" w:rsidTr="00CF6E6C">
        <w:trPr>
          <w:trHeight w:val="238"/>
          <w:jc w:val="center"/>
        </w:trPr>
        <w:tc>
          <w:tcPr>
            <w:tcW w:w="3969" w:type="dxa"/>
            <w:shd w:val="clear" w:color="C0C0C0" w:fill="FFFFFF"/>
          </w:tcPr>
          <w:p w14:paraId="1DE46550"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6f034EFE4Bb1853d77768dc952</w:t>
            </w:r>
          </w:p>
        </w:tc>
        <w:tc>
          <w:tcPr>
            <w:tcW w:w="2641" w:type="dxa"/>
            <w:shd w:val="clear" w:color="C0C0C0" w:fill="FFFFFF"/>
          </w:tcPr>
          <w:p w14:paraId="1DE46551"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64bppYCC444Alpha</w:t>
            </w:r>
          </w:p>
        </w:tc>
        <w:tc>
          <w:tcPr>
            <w:tcW w:w="500" w:type="dxa"/>
            <w:shd w:val="clear" w:color="C0C0C0" w:fill="FFFFFF"/>
            <w:vAlign w:val="center"/>
          </w:tcPr>
          <w:p w14:paraId="1DE46552"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53"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54"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w:t>
            </w:r>
          </w:p>
        </w:tc>
        <w:tc>
          <w:tcPr>
            <w:tcW w:w="720" w:type="dxa"/>
            <w:shd w:val="clear" w:color="C0C0C0" w:fill="FFFFFF"/>
            <w:vAlign w:val="center"/>
          </w:tcPr>
          <w:p w14:paraId="1DE46555"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UINT</w:t>
            </w:r>
          </w:p>
        </w:tc>
        <w:tc>
          <w:tcPr>
            <w:tcW w:w="1571" w:type="dxa"/>
            <w:shd w:val="clear" w:color="C0C0C0" w:fill="FFFFFF"/>
            <w:vAlign w:val="center"/>
          </w:tcPr>
          <w:p w14:paraId="1DE46556"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r w:rsidR="00A90F91" w:rsidRPr="00B0046B" w14:paraId="1DE4655F" w14:textId="77777777" w:rsidTr="00CF6E6C">
        <w:trPr>
          <w:trHeight w:val="238"/>
          <w:jc w:val="center"/>
        </w:trPr>
        <w:tc>
          <w:tcPr>
            <w:tcW w:w="3969" w:type="dxa"/>
            <w:shd w:val="clear" w:color="C0C0C0" w:fill="FFFFFF"/>
          </w:tcPr>
          <w:p w14:paraId="1DE46558"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0x24C3DD</w:t>
            </w:r>
            <w:r w:rsidRPr="00B0046B">
              <w:rPr>
                <w:caps/>
                <w:szCs w:val="18"/>
              </w:rPr>
              <w:t>6f034EFE4Bb1853d77768dc953</w:t>
            </w:r>
          </w:p>
        </w:tc>
        <w:tc>
          <w:tcPr>
            <w:tcW w:w="2641" w:type="dxa"/>
            <w:shd w:val="clear" w:color="C0C0C0" w:fill="FFFFFF"/>
          </w:tcPr>
          <w:p w14:paraId="1DE46559"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64bppYCC444AlphaFixedPoint</w:t>
            </w:r>
          </w:p>
        </w:tc>
        <w:tc>
          <w:tcPr>
            <w:tcW w:w="500" w:type="dxa"/>
            <w:shd w:val="clear" w:color="C0C0C0" w:fill="FFFFFF"/>
            <w:vAlign w:val="center"/>
          </w:tcPr>
          <w:p w14:paraId="1DE4655A"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4</w:t>
            </w:r>
          </w:p>
        </w:tc>
        <w:tc>
          <w:tcPr>
            <w:tcW w:w="720" w:type="dxa"/>
            <w:shd w:val="clear" w:color="C0C0C0" w:fill="FFFFFF"/>
          </w:tcPr>
          <w:p w14:paraId="1DE4655B"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sym w:font="Wingdings" w:char="F0FC"/>
            </w:r>
          </w:p>
        </w:tc>
        <w:tc>
          <w:tcPr>
            <w:tcW w:w="2610" w:type="dxa"/>
            <w:shd w:val="clear" w:color="C0C0C0" w:fill="FFFFFF"/>
            <w:vAlign w:val="center"/>
          </w:tcPr>
          <w:p w14:paraId="1DE4655C"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BD16S</w:t>
            </w:r>
          </w:p>
        </w:tc>
        <w:tc>
          <w:tcPr>
            <w:tcW w:w="720" w:type="dxa"/>
            <w:shd w:val="clear" w:color="C0C0C0" w:fill="FFFFFF"/>
            <w:vAlign w:val="center"/>
          </w:tcPr>
          <w:p w14:paraId="1DE4655D"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SINT</w:t>
            </w:r>
          </w:p>
        </w:tc>
        <w:tc>
          <w:tcPr>
            <w:tcW w:w="1571" w:type="dxa"/>
            <w:shd w:val="clear" w:color="C0C0C0" w:fill="FFFFFF"/>
            <w:vAlign w:val="center"/>
          </w:tcPr>
          <w:p w14:paraId="1DE4655E" w14:textId="77777777" w:rsidR="00A90F91" w:rsidRPr="00B0046B" w:rsidRDefault="00A90F91"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YUV444</w:t>
            </w:r>
          </w:p>
        </w:tc>
      </w:tr>
    </w:tbl>
    <w:p w14:paraId="1DE46560" w14:textId="77777777" w:rsidR="007E5534" w:rsidRPr="00B0046B" w:rsidRDefault="007E5534" w:rsidP="00EE57AB"/>
    <w:p w14:paraId="1DE46561" w14:textId="77777777" w:rsidR="00EF760A" w:rsidRPr="00B0046B" w:rsidRDefault="00EF760A" w:rsidP="00EE57AB">
      <w:pPr>
        <w:sectPr w:rsidR="00EF760A" w:rsidRPr="00B0046B" w:rsidSect="00415828">
          <w:headerReference w:type="even" r:id="rId53"/>
          <w:footerReference w:type="even" r:id="rId54"/>
          <w:footerReference w:type="default" r:id="rId55"/>
          <w:pgSz w:w="16840" w:h="11907" w:orient="landscape" w:code="9"/>
          <w:pgMar w:top="1134" w:right="1134" w:bottom="1134" w:left="1134" w:header="567" w:footer="567" w:gutter="0"/>
          <w:cols w:space="720"/>
          <w:docGrid w:linePitch="272"/>
        </w:sectPr>
      </w:pPr>
    </w:p>
    <w:p w14:paraId="1DE46562" w14:textId="120D9ABD" w:rsidR="003F5F4A" w:rsidRPr="00B0046B" w:rsidRDefault="003F5F4A" w:rsidP="003F5F4A">
      <w:r w:rsidRPr="00B0046B">
        <w:t xml:space="preserve">The manner of output for the decoded image data produced from a conforming decoder may be determined by the application. However, each PIXEL_FORMAT value specified in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Pr="00B0046B">
        <w:t>Table A.</w:t>
      </w:r>
      <w:r w:rsidRPr="00B0046B">
        <w:rPr>
          <w:noProof/>
        </w:rPr>
        <w:t>6</w:t>
      </w:r>
      <w:r w:rsidR="008E5165" w:rsidRPr="004A4DE6">
        <w:fldChar w:fldCharType="end"/>
      </w:r>
      <w:r w:rsidRPr="00B0046B">
        <w:t xml:space="preserve"> has a corresponding defined output format that is specified for reference purposes as the output of a hypothetical reference decoder. This reference output format is in the form of an ordered string of bytes defined as follows</w:t>
      </w:r>
      <w:r w:rsidR="00FC47A8" w:rsidRPr="00B0046B">
        <w:t>.</w:t>
      </w:r>
    </w:p>
    <w:p w14:paraId="1DE46563" w14:textId="77777777" w:rsidR="003D22B2" w:rsidRPr="00B0046B" w:rsidRDefault="003F5F4A" w:rsidP="006F5070">
      <w:pPr>
        <w:pStyle w:val="enumlev1"/>
      </w:pPr>
      <w:r w:rsidRPr="00B0046B">
        <w:t xml:space="preserve">If PIXEL_FORMAT is equal to 24bppRGB, the decoded channels are interleaved on a sample-by-sample basis in </w:t>
      </w:r>
      <w:r w:rsidR="00034283" w:rsidRPr="00B0046B">
        <w:t>raster scan order</w:t>
      </w:r>
      <w:r w:rsidRPr="00B0046B">
        <w:t>, where the ordering of the interleaving is R, then G, then B, and each sample value for each channel is output as a single byte.</w:t>
      </w:r>
    </w:p>
    <w:p w14:paraId="1DE46564" w14:textId="77777777" w:rsidR="000D272E" w:rsidRPr="00B0046B" w:rsidRDefault="000D272E" w:rsidP="006F5070">
      <w:pPr>
        <w:pStyle w:val="enumlev1"/>
      </w:pPr>
      <w:r w:rsidRPr="00B0046B">
        <w:t>Otherwise, if PIXEL_FORMAT is equal to 32bppRGBE, the decoded channels are interleaved on a sample-by-sample basis in raster scan order, where the ordering of the interleaving is B, then G, then R, then E, and each sample value for each channel is output as a single byte.</w:t>
      </w:r>
    </w:p>
    <w:p w14:paraId="1DE46565" w14:textId="2EF60759" w:rsidR="003D22B2" w:rsidRPr="00B0046B" w:rsidRDefault="003F5F4A" w:rsidP="006F5070">
      <w:pPr>
        <w:pStyle w:val="enumlev1"/>
      </w:pPr>
      <w:r w:rsidRPr="00B0046B">
        <w:t xml:space="preserve">Otherwise, if PIXEL_FORMAT is equal to 48bppRGB, 48bppRGBFixedPoint </w:t>
      </w:r>
      <w:r w:rsidR="009318E7" w:rsidRPr="00B0046B">
        <w:t xml:space="preserve">or </w:t>
      </w:r>
      <w:r w:rsidRPr="00B0046B">
        <w:t xml:space="preserve">48bppRGBHalf, the decoded channels are interleaved on a sample-by-sample basis in </w:t>
      </w:r>
      <w:r w:rsidR="00034283" w:rsidRPr="00B0046B">
        <w:t>raster scan order</w:t>
      </w:r>
      <w:r w:rsidRPr="00B0046B">
        <w:t xml:space="preserve">, where the ordering of the interleaving is R, then G, then B, and each sample value for each channel is output </w:t>
      </w:r>
      <w:r w:rsidR="009318E7" w:rsidRPr="00B0046B">
        <w:t xml:space="preserve">using 16 bits </w:t>
      </w:r>
      <w:r w:rsidRPr="00B0046B">
        <w:t>in little-endian form.</w:t>
      </w:r>
    </w:p>
    <w:p w14:paraId="1DE46566" w14:textId="77777777" w:rsidR="009318E7" w:rsidRPr="00B0046B" w:rsidRDefault="009318E7" w:rsidP="009318E7">
      <w:pPr>
        <w:pStyle w:val="enumlev1"/>
      </w:pPr>
      <w:r w:rsidRPr="00B0046B">
        <w:t>Otherwise, if PIXEL_FORMAT is equal to 96bppRGBFixedPoint, the decoded channels are interleaved on a sample-by-sample basis in raster scan order, where the ordering of the interleaving is R, then G, then B, and each sample value for each channel is output using 32 bits in little-endian form.</w:t>
      </w:r>
    </w:p>
    <w:p w14:paraId="1DE46567" w14:textId="77777777" w:rsidR="00CA3F6F" w:rsidRPr="00B0046B" w:rsidRDefault="00CA3F6F" w:rsidP="00CA3F6F">
      <w:pPr>
        <w:pStyle w:val="enumlev1"/>
      </w:pPr>
      <w:r w:rsidRPr="00B0046B">
        <w:t>Otherwise, if PIXEL_FORMAT is equal to 64bppRGBFixedPoint or 64bppRGBHalf, the decoded channels are interleaved on a sample-by-sample basis in raster scan order, where the ordering of the interleaving is R, then G, then B, then a padding channel, and each sample value for each channel is output using 16 bits in little-endian form.</w:t>
      </w:r>
    </w:p>
    <w:p w14:paraId="1DE46568" w14:textId="77777777" w:rsidR="003D22B2" w:rsidRPr="00B0046B" w:rsidRDefault="003F5F4A" w:rsidP="006F5070">
      <w:pPr>
        <w:pStyle w:val="enumlev1"/>
      </w:pPr>
      <w:r w:rsidRPr="00B0046B">
        <w:t xml:space="preserve">Otherwise, if PIXEL_FORMAT is equal to </w:t>
      </w:r>
      <w:r w:rsidR="00CA3F6F" w:rsidRPr="00B0046B">
        <w:t>128bppRGBFixedPoint</w:t>
      </w:r>
      <w:r w:rsidRPr="00B0046B">
        <w:t xml:space="preserve"> or 128bppRGBFloat, the decoded channels are interleaved on a sample-by-sample basis in </w:t>
      </w:r>
      <w:r w:rsidR="00034283" w:rsidRPr="00B0046B">
        <w:t>raster scan order</w:t>
      </w:r>
      <w:r w:rsidRPr="00B0046B">
        <w:t xml:space="preserve">, where the ordering of the interleaving is R, then G, then B, then a padding channel, and each sample value for each channel is output </w:t>
      </w:r>
      <w:r w:rsidR="00CA3F6F" w:rsidRPr="00B0046B">
        <w:t xml:space="preserve">using 32 bits </w:t>
      </w:r>
      <w:r w:rsidRPr="00B0046B">
        <w:t>in little-endian form.</w:t>
      </w:r>
    </w:p>
    <w:p w14:paraId="1DE46569" w14:textId="2F84AE23" w:rsidR="00CB5F92" w:rsidRPr="00B0046B" w:rsidRDefault="00CB5F92" w:rsidP="00CB5F92">
      <w:pPr>
        <w:pStyle w:val="enumlev1"/>
      </w:pPr>
      <w:r w:rsidRPr="00B0046B">
        <w:t>Otherwise, if PIXEL_FORMAT is equal to 64bppRGBA, 64bppRGBAFixedPoint, 64bppRGBAHalf or 64bppPRGBA, the decoded channels are interleaved on a sample-by-sample basis in raster scan order, where the ordering of the interleaving is R, then G, then B, then Alpha, and each sample value for each channel is output using 16 bits in little-endian form.</w:t>
      </w:r>
    </w:p>
    <w:p w14:paraId="1DE4656A" w14:textId="10192F2A" w:rsidR="00CB5F92" w:rsidRPr="00B0046B" w:rsidRDefault="00CB5F92" w:rsidP="00CB5F92">
      <w:pPr>
        <w:pStyle w:val="enumlev1"/>
      </w:pPr>
      <w:r w:rsidRPr="00B0046B">
        <w:t>Otherwise, if PIXEL_FORMAT is equal to 128bppRGBAFixedPoint, 128bppRGBAFloat or 128bppPRGBAFloat, the decoded channels are interleaved on a sample-by-sample basis in raster scan order, where the ordering of the interleaving is R, then G, then B, then Alpha, and each sample value for each channel is output using 32 bits in little-endian form.</w:t>
      </w:r>
    </w:p>
    <w:p w14:paraId="1DE4656B" w14:textId="77777777" w:rsidR="00CB5F92" w:rsidRPr="00B0046B" w:rsidRDefault="00CB5F92" w:rsidP="00CB5F92">
      <w:pPr>
        <w:pStyle w:val="enumlev1"/>
      </w:pPr>
      <w:r w:rsidRPr="00B0046B">
        <w:t>Otherwise, if PIXEL_FORMAT is equal to 24bppBGR, the decoded channels are interleaved on a sample-by-sample basis in raster scan order, where the ordering of the interleaving is B, then G, then R, and each sample value for each channel is output as a single byte.</w:t>
      </w:r>
    </w:p>
    <w:p w14:paraId="1DE4656C" w14:textId="77777777" w:rsidR="000D272E" w:rsidRPr="00B0046B" w:rsidRDefault="000D272E" w:rsidP="00CB5F92">
      <w:pPr>
        <w:pStyle w:val="enumlev1"/>
      </w:pPr>
      <w:r w:rsidRPr="00B0046B">
        <w:t>Otherwise, if PIXEL_FORMAT is equal to 32bppBGR, the decoded channels are interleaved on a sample-by-sample basis in raster scan order, where the ordering of the interleaving is B, then G, then R, then a padding channel, and each sample value for each channel is output as a single byte.</w:t>
      </w:r>
    </w:p>
    <w:p w14:paraId="1DE4656D" w14:textId="77777777" w:rsidR="00CB5F92" w:rsidRPr="00B0046B" w:rsidRDefault="00CB5F92" w:rsidP="00CB5F92">
      <w:pPr>
        <w:pStyle w:val="enumlev1"/>
      </w:pPr>
      <w:r w:rsidRPr="00B0046B">
        <w:t>Otherwise, if PIXEL_FORMAT is equal to 32bppPBGRA, the decoded channels are interleaved on a sample-by-sample basis in raster scan order, where the ordering of the interleaving is B, then G, then R, then Alpha, and each sample value for each channel is output as a single byte.</w:t>
      </w:r>
    </w:p>
    <w:p w14:paraId="1DE4656E" w14:textId="0D64C02E" w:rsidR="00BE7FF8" w:rsidRPr="00B0046B" w:rsidRDefault="00BE7FF8">
      <w:pPr>
        <w:pStyle w:val="enumlev1"/>
      </w:pPr>
      <w:r w:rsidRPr="00B0046B">
        <w:t xml:space="preserve">Otherwise, if PIXEL_FORMAT is equal to 16bppBGR565, the output is in the form of packed bit fields within the integer values specified </w:t>
      </w:r>
      <w:r w:rsidR="00040949" w:rsidRPr="00B0046B">
        <w:t>in</w:t>
      </w:r>
      <w:r w:rsidRPr="00B0046B">
        <w:t xml:space="preserve"> </w:t>
      </w:r>
      <w:r w:rsidR="008E5165" w:rsidRPr="004A4DE6">
        <w:fldChar w:fldCharType="begin"/>
      </w:r>
      <w:r w:rsidRPr="00B0046B">
        <w:instrText xml:space="preserve"> REF _Ref185238569 \h </w:instrText>
      </w:r>
      <w:r w:rsidR="00B0046B" w:rsidRPr="00786941">
        <w:instrText xml:space="preserve"> \* MERGEFORMAT </w:instrText>
      </w:r>
      <w:r w:rsidR="008E5165" w:rsidRPr="004A4DE6">
        <w:fldChar w:fldCharType="separate"/>
      </w:r>
      <w:r w:rsidR="00212FF9" w:rsidRPr="00B0046B">
        <w:t>Table 196</w:t>
      </w:r>
      <w:r w:rsidR="008E5165" w:rsidRPr="004A4DE6">
        <w:fldChar w:fldCharType="end"/>
      </w:r>
      <w:r w:rsidRPr="00B0046B">
        <w:t>, and these integer values are output in raster scan order using 16 bits in little-endian form.</w:t>
      </w:r>
      <w:r w:rsidR="00980D42" w:rsidRPr="00B0046B">
        <w:t xml:space="preserve"> (See </w:t>
      </w:r>
      <w:r w:rsidR="00485E82" w:rsidRPr="00B0046B">
        <w:t>Note </w:t>
      </w:r>
      <w:r w:rsidR="00980D42" w:rsidRPr="00B0046B">
        <w:t>3.)</w:t>
      </w:r>
    </w:p>
    <w:p w14:paraId="1DE4656F" w14:textId="03181306" w:rsidR="003D22B2" w:rsidRPr="00B0046B" w:rsidRDefault="003F5F4A">
      <w:pPr>
        <w:pStyle w:val="enumlev1"/>
      </w:pPr>
      <w:r w:rsidRPr="00B0046B">
        <w:t>Otherwise, if PIXEL</w:t>
      </w:r>
      <w:r w:rsidR="00CA3F6F" w:rsidRPr="00B0046B">
        <w:t>_FORMAT is equal to 16bppBGR555</w:t>
      </w:r>
      <w:r w:rsidR="00BE7FF8" w:rsidRPr="00B0046B">
        <w:t xml:space="preserve">, the output is in the form of packed bit fields within the integer values specified </w:t>
      </w:r>
      <w:r w:rsidR="00040949" w:rsidRPr="00B0046B">
        <w:t>in</w:t>
      </w:r>
      <w:r w:rsidRPr="00B0046B">
        <w:t xml:space="preserve"> </w:t>
      </w:r>
      <w:r w:rsidR="008E5165" w:rsidRPr="004A4DE6">
        <w:fldChar w:fldCharType="begin"/>
      </w:r>
      <w:r w:rsidRPr="00B0046B">
        <w:instrText xml:space="preserve"> REF _Ref219708582 \h </w:instrText>
      </w:r>
      <w:r w:rsidR="00B0046B" w:rsidRPr="00786941">
        <w:instrText xml:space="preserve"> \* MERGEFORMAT </w:instrText>
      </w:r>
      <w:r w:rsidR="008E5165" w:rsidRPr="004A4DE6">
        <w:fldChar w:fldCharType="separate"/>
      </w:r>
      <w:r w:rsidR="00212FF9" w:rsidRPr="00B0046B">
        <w:t>Table 197</w:t>
      </w:r>
      <w:r w:rsidR="008E5165" w:rsidRPr="004A4DE6">
        <w:fldChar w:fldCharType="end"/>
      </w:r>
      <w:r w:rsidRPr="00B0046B">
        <w:t xml:space="preserve">, and these integer values are output in </w:t>
      </w:r>
      <w:r w:rsidR="00034283" w:rsidRPr="00B0046B">
        <w:t>raster scan order</w:t>
      </w:r>
      <w:r w:rsidRPr="00B0046B">
        <w:t xml:space="preserve"> </w:t>
      </w:r>
      <w:r w:rsidR="00CA3F6F" w:rsidRPr="00B0046B">
        <w:t xml:space="preserve">using 16 bits </w:t>
      </w:r>
      <w:r w:rsidRPr="00B0046B">
        <w:t>in little-endian form.</w:t>
      </w:r>
      <w:r w:rsidR="00980D42" w:rsidRPr="00B0046B">
        <w:t xml:space="preserve"> (See </w:t>
      </w:r>
      <w:r w:rsidR="00485E82" w:rsidRPr="00B0046B">
        <w:t>Note </w:t>
      </w:r>
      <w:r w:rsidR="00980D42" w:rsidRPr="00B0046B">
        <w:t>3.)</w:t>
      </w:r>
    </w:p>
    <w:p w14:paraId="1DE46570" w14:textId="52EE9366" w:rsidR="00CA3F6F" w:rsidRPr="00B0046B" w:rsidRDefault="00CA3F6F">
      <w:pPr>
        <w:pStyle w:val="enumlev1"/>
      </w:pPr>
      <w:r w:rsidRPr="00B0046B">
        <w:t xml:space="preserve">Otherwise, if PIXEL_FORMAT is equal to 32bppBGR101010, the output is in the form of packed bit fields within the integer values specified </w:t>
      </w:r>
      <w:r w:rsidR="00040949" w:rsidRPr="00B0046B">
        <w:t>in</w:t>
      </w:r>
      <w:r w:rsidRPr="00B0046B">
        <w:t xml:space="preserve"> </w:t>
      </w:r>
      <w:r w:rsidR="008E5165" w:rsidRPr="004A4DE6">
        <w:fldChar w:fldCharType="begin"/>
      </w:r>
      <w:r w:rsidRPr="00B0046B">
        <w:instrText xml:space="preserve"> REF _Ref219708574 \h </w:instrText>
      </w:r>
      <w:r w:rsidR="00B0046B" w:rsidRPr="00786941">
        <w:instrText xml:space="preserve"> \* MERGEFORMAT </w:instrText>
      </w:r>
      <w:r w:rsidR="008E5165" w:rsidRPr="004A4DE6">
        <w:fldChar w:fldCharType="separate"/>
      </w:r>
      <w:r w:rsidR="00212FF9" w:rsidRPr="00B0046B">
        <w:t>Table 198</w:t>
      </w:r>
      <w:r w:rsidR="008E5165" w:rsidRPr="004A4DE6">
        <w:fldChar w:fldCharType="end"/>
      </w:r>
      <w:r w:rsidRPr="00B0046B">
        <w:t>, and these integer values are output in raster scan order using 32 bits in little-endian form.</w:t>
      </w:r>
      <w:r w:rsidR="00980D42" w:rsidRPr="00B0046B">
        <w:t xml:space="preserve"> (See </w:t>
      </w:r>
      <w:r w:rsidR="00485E82" w:rsidRPr="00B0046B">
        <w:t>Note </w:t>
      </w:r>
      <w:r w:rsidR="00980D42" w:rsidRPr="00B0046B">
        <w:t>3.)</w:t>
      </w:r>
    </w:p>
    <w:p w14:paraId="1DE46571" w14:textId="25998147" w:rsidR="00980D42" w:rsidRPr="00B0046B" w:rsidRDefault="00980D42" w:rsidP="006F5070">
      <w:pPr>
        <w:pStyle w:val="Note1"/>
        <w:ind w:left="576"/>
      </w:pPr>
      <w:r w:rsidRPr="00B0046B">
        <w:t>NOTE 3 – When the PIXEL_FORMAT is equal to 16bppBGR565, 16bppBGR555 or 32bppBGR101010, the positions of the bits representing the actual R and B components depend on the value of the RED_BLUE_NOT_SWAPPED_FLAG. In these cases, if RED_BLUE_NOT_SWAPPED_FLAG is equal to 0, the R component bits are in the MSBs of the packed bit fields and the B component bits are in the LSBs; otherwise, in these cases the R component bits are in the LSBs of the packed bit fields and the B component bits are in the MSBs.</w:t>
      </w:r>
    </w:p>
    <w:p w14:paraId="1DE46572" w14:textId="0D0156BD" w:rsidR="003D22B2" w:rsidRPr="00B0046B" w:rsidRDefault="003F5F4A" w:rsidP="00040949">
      <w:pPr>
        <w:pStyle w:val="enumlev1"/>
      </w:pPr>
      <w:r w:rsidRPr="00B0046B">
        <w:t xml:space="preserve">Otherwise, if PIXEL_FORMAT is equal to BlackWhite, </w:t>
      </w:r>
      <w:r w:rsidR="00BE7FF8" w:rsidRPr="00B0046B">
        <w:t xml:space="preserve">the </w:t>
      </w:r>
      <w:r w:rsidRPr="00B0046B">
        <w:t xml:space="preserve">output is in the form of packed bit fields within the integer values specified </w:t>
      </w:r>
      <w:r w:rsidR="00040949" w:rsidRPr="00B0046B">
        <w:t>in</w:t>
      </w:r>
      <w:r w:rsidRPr="00B0046B">
        <w:t xml:space="preserve"> </w:t>
      </w:r>
      <w:r w:rsidR="008E5165" w:rsidRPr="004A4DE6">
        <w:fldChar w:fldCharType="begin"/>
      </w:r>
      <w:r w:rsidRPr="00B0046B">
        <w:instrText xml:space="preserve"> REF _Ref219708565 \h </w:instrText>
      </w:r>
      <w:r w:rsidR="00B0046B" w:rsidRPr="00786941">
        <w:instrText xml:space="preserve"> \* MERGEFORMAT </w:instrText>
      </w:r>
      <w:r w:rsidR="008E5165" w:rsidRPr="004A4DE6">
        <w:fldChar w:fldCharType="separate"/>
      </w:r>
      <w:r w:rsidR="00212FF9" w:rsidRPr="00B0046B">
        <w:t>Table 199</w:t>
      </w:r>
      <w:r w:rsidR="008E5165" w:rsidRPr="004A4DE6">
        <w:fldChar w:fldCharType="end"/>
      </w:r>
      <w:r w:rsidRPr="00B0046B">
        <w:t xml:space="preserve">, and these integer values are output as bytes in </w:t>
      </w:r>
      <w:r w:rsidR="00034283" w:rsidRPr="00B0046B">
        <w:t>raster scan order</w:t>
      </w:r>
      <w:r w:rsidRPr="00B0046B">
        <w:t>.</w:t>
      </w:r>
    </w:p>
    <w:p w14:paraId="1DE46573" w14:textId="77777777" w:rsidR="003D22B2" w:rsidRPr="00B0046B" w:rsidRDefault="003F5F4A" w:rsidP="006F5070">
      <w:pPr>
        <w:pStyle w:val="enumlev1"/>
      </w:pPr>
      <w:r w:rsidRPr="00B0046B">
        <w:t xml:space="preserve">Otherwise, if PIXEL_FORMAT is equal to 32bppCMYK or 32bppCMYKDIRECT, the decoded channels are interleaved on a sample-by-sample basis in </w:t>
      </w:r>
      <w:r w:rsidR="00034283" w:rsidRPr="00B0046B">
        <w:t>raster scan order</w:t>
      </w:r>
      <w:r w:rsidRPr="00B0046B">
        <w:t>, where the ordering of the interleaving is C, then M, then Y, then K, and each sample value for each channel is output as a single byte.</w:t>
      </w:r>
    </w:p>
    <w:p w14:paraId="1DE46574" w14:textId="77777777" w:rsidR="003D22B2" w:rsidRPr="00B0046B" w:rsidRDefault="003F5F4A" w:rsidP="006F5070">
      <w:pPr>
        <w:pStyle w:val="enumlev1"/>
      </w:pPr>
      <w:r w:rsidRPr="00B0046B">
        <w:t xml:space="preserve">Otherwise, if PIXEL_FORMAT is equal to 40bppCMYKAlpha or 40bppCMYKDIRECTAlpha, the decoded channels are interleaved on a sample-by-sample basis in </w:t>
      </w:r>
      <w:r w:rsidR="00034283" w:rsidRPr="00B0046B">
        <w:t>raster scan order</w:t>
      </w:r>
      <w:r w:rsidRPr="00B0046B">
        <w:t xml:space="preserve">, where the ordering of the interleaving is C, then M, then Y, then K, then Alpha, and each sample value for each channel </w:t>
      </w:r>
      <w:r w:rsidR="00BE7FF8" w:rsidRPr="00B0046B">
        <w:t xml:space="preserve">is </w:t>
      </w:r>
      <w:r w:rsidRPr="00B0046B">
        <w:t>output as a single byte.</w:t>
      </w:r>
    </w:p>
    <w:p w14:paraId="1DE46575" w14:textId="77777777" w:rsidR="003D22B2" w:rsidRPr="00B0046B" w:rsidRDefault="003F5F4A" w:rsidP="006F5070">
      <w:pPr>
        <w:pStyle w:val="enumlev1"/>
      </w:pPr>
      <w:r w:rsidRPr="00B0046B">
        <w:t xml:space="preserve">Otherwise, if PIXEL_FORMAT is equal to 64bppCMYK or 64bppCMYKDIRECT, the decoded channels are interleaved on a sample-by-sample basis in </w:t>
      </w:r>
      <w:r w:rsidR="00034283" w:rsidRPr="00B0046B">
        <w:t>raster scan order</w:t>
      </w:r>
      <w:r w:rsidRPr="00B0046B">
        <w:t xml:space="preserve">, where the ordering of the interleaving is C, then M, then Y, then K, and each sample value for each channel is output </w:t>
      </w:r>
      <w:r w:rsidR="00BE7FF8" w:rsidRPr="00B0046B">
        <w:t xml:space="preserve">using 16 bits </w:t>
      </w:r>
      <w:r w:rsidRPr="00B0046B">
        <w:t>in little-endian form.</w:t>
      </w:r>
    </w:p>
    <w:p w14:paraId="1DE46576" w14:textId="77777777" w:rsidR="003D22B2" w:rsidRPr="00B0046B" w:rsidRDefault="003F5F4A" w:rsidP="006F5070">
      <w:pPr>
        <w:pStyle w:val="enumlev1"/>
      </w:pPr>
      <w:r w:rsidRPr="00B0046B">
        <w:t xml:space="preserve">Otherwise, if PIXEL_FORMAT is equal to 80bppCMYKAlpha or 80bppCMYKDIRECTAlpha, the decoded channels are interleaved on a sample-by-sample basis in </w:t>
      </w:r>
      <w:r w:rsidR="00034283" w:rsidRPr="00B0046B">
        <w:t>raster scan order</w:t>
      </w:r>
      <w:r w:rsidRPr="00B0046B">
        <w:t xml:space="preserve">, where the ordering of the interleaving is C, then M, then Y, then K, then Alpha, and each sample value for each channel is output </w:t>
      </w:r>
      <w:r w:rsidR="00BE7FF8" w:rsidRPr="00B0046B">
        <w:t xml:space="preserve">using 16 bits </w:t>
      </w:r>
      <w:r w:rsidRPr="00B0046B">
        <w:t>in little-endian form.</w:t>
      </w:r>
    </w:p>
    <w:p w14:paraId="1DE46577" w14:textId="07695141" w:rsidR="003D22B2" w:rsidRPr="00B0046B" w:rsidRDefault="003F5F4A">
      <w:pPr>
        <w:pStyle w:val="enumlev1"/>
      </w:pPr>
      <w:r w:rsidRPr="00B0046B">
        <w:t xml:space="preserve">Otherwise, if PIXEL_FORMAT is equal to 12bppYCC420, 16bppYCC422 or 24bppYCC444, the Y samples are output first in </w:t>
      </w:r>
      <w:r w:rsidR="00034283" w:rsidRPr="00B0046B">
        <w:t>raster scan order</w:t>
      </w:r>
      <w:r w:rsidRPr="00B0046B">
        <w:t xml:space="preserve">, then the U samples are output in </w:t>
      </w:r>
      <w:r w:rsidR="00034283" w:rsidRPr="00B0046B">
        <w:t>raster scan order</w:t>
      </w:r>
      <w:r w:rsidRPr="00B0046B">
        <w:t xml:space="preserve">, then the V samples are output in </w:t>
      </w:r>
      <w:r w:rsidR="00034283" w:rsidRPr="00B0046B">
        <w:t>raster scan order</w:t>
      </w:r>
      <w:r w:rsidRPr="00B0046B">
        <w:t>, and each sample value for each channel is output as a single byte.</w:t>
      </w:r>
    </w:p>
    <w:p w14:paraId="1DE46578" w14:textId="6E5ECDC1" w:rsidR="003D22B2" w:rsidRPr="00B0046B" w:rsidRDefault="003F5F4A">
      <w:pPr>
        <w:pStyle w:val="enumlev1"/>
      </w:pPr>
      <w:r w:rsidRPr="00B0046B">
        <w:t xml:space="preserve">Otherwise, if PIXEL_FORMAT is equal to 20bppYCC422, 32bppYCC422, 30bppYCC444, 48bppYCC444 or 48bppYCC444FixedPoint, the Y samples are output first in </w:t>
      </w:r>
      <w:r w:rsidR="00034283" w:rsidRPr="00B0046B">
        <w:t>raster scan order</w:t>
      </w:r>
      <w:r w:rsidRPr="00B0046B">
        <w:t xml:space="preserve">, then the U samples are output in </w:t>
      </w:r>
      <w:r w:rsidR="00034283" w:rsidRPr="00B0046B">
        <w:t>raster scan order</w:t>
      </w:r>
      <w:r w:rsidRPr="00B0046B">
        <w:t xml:space="preserve">, then the V samples are output in </w:t>
      </w:r>
      <w:r w:rsidR="00034283" w:rsidRPr="00B0046B">
        <w:t>raster scan order</w:t>
      </w:r>
      <w:r w:rsidRPr="00B0046B">
        <w:t xml:space="preserve">, and each sample value for each channel is output </w:t>
      </w:r>
      <w:r w:rsidR="003A7F77" w:rsidRPr="00B0046B">
        <w:t xml:space="preserve">using 16 bits </w:t>
      </w:r>
      <w:r w:rsidRPr="00B0046B">
        <w:t>in little-endian form.</w:t>
      </w:r>
    </w:p>
    <w:p w14:paraId="1DE46579" w14:textId="77777777" w:rsidR="003D22B2" w:rsidRPr="00B0046B" w:rsidRDefault="003F5F4A" w:rsidP="006F5070">
      <w:pPr>
        <w:pStyle w:val="enumlev1"/>
      </w:pPr>
      <w:r w:rsidRPr="00B0046B">
        <w:t>Otherwise, if PIXEL_FORMAT is</w:t>
      </w:r>
      <w:r w:rsidR="00743A3D" w:rsidRPr="00B0046B">
        <w:t xml:space="preserve"> equal to 20bppYCC420Alpha</w:t>
      </w:r>
      <w:r w:rsidRPr="00B0046B">
        <w:t xml:space="preserve"> or 24bppYCC422Alpha, the Y samples are output first in </w:t>
      </w:r>
      <w:r w:rsidR="00034283" w:rsidRPr="00B0046B">
        <w:t>raster scan order</w:t>
      </w:r>
      <w:r w:rsidRPr="00B0046B">
        <w:t xml:space="preserve">, then the U samples are output in </w:t>
      </w:r>
      <w:r w:rsidR="00034283" w:rsidRPr="00B0046B">
        <w:t>raster scan order</w:t>
      </w:r>
      <w:r w:rsidRPr="00B0046B">
        <w:t xml:space="preserve">, then the V samples are output in </w:t>
      </w:r>
      <w:r w:rsidR="00034283" w:rsidRPr="00B0046B">
        <w:t>raster scan order</w:t>
      </w:r>
      <w:r w:rsidRPr="00B0046B">
        <w:t xml:space="preserve">, then the Alpha samples are output in </w:t>
      </w:r>
      <w:r w:rsidR="00034283" w:rsidRPr="00B0046B">
        <w:t>raster scan order</w:t>
      </w:r>
      <w:r w:rsidRPr="00B0046B">
        <w:t>, and each sample value for each channel is output as a single byte.</w:t>
      </w:r>
    </w:p>
    <w:p w14:paraId="1DE4657A" w14:textId="77777777" w:rsidR="003A7F77" w:rsidRPr="00B0046B" w:rsidRDefault="003A7F77" w:rsidP="003A7F77">
      <w:pPr>
        <w:pStyle w:val="enumlev1"/>
      </w:pPr>
      <w:r w:rsidRPr="00B0046B">
        <w:t>Otherwise, if PIXEL_FORMAT is equal to 32bppYCC444Alpha, the Y samples are output first in raster scan order, then the U samples are output in raster scan order, then the V samples are output in raster scan order, then the Alpha samples are output in raster scan order, and each sample value for each channel is output as a single byte.</w:t>
      </w:r>
    </w:p>
    <w:p w14:paraId="1DE4657B" w14:textId="46084638" w:rsidR="003D22B2" w:rsidRPr="00B0046B" w:rsidRDefault="003F5F4A">
      <w:pPr>
        <w:pStyle w:val="enumlev1"/>
      </w:pPr>
      <w:r w:rsidRPr="00B0046B">
        <w:t xml:space="preserve">Otherwise, if PIXEL_FORMAT is equal to 30bppYCC422Alpha, 48bppYCC422Alpha, 40bppYCC444Alpha, 64bppYCC444Alpha or 64bppYCC444AlphaFixedPoint, the Y samples are output first in </w:t>
      </w:r>
      <w:r w:rsidR="00034283" w:rsidRPr="00B0046B">
        <w:t>raster scan order</w:t>
      </w:r>
      <w:r w:rsidRPr="00B0046B">
        <w:t xml:space="preserve">, then the U samples are output in </w:t>
      </w:r>
      <w:r w:rsidR="00034283" w:rsidRPr="00B0046B">
        <w:t>raster scan order</w:t>
      </w:r>
      <w:r w:rsidRPr="00B0046B">
        <w:t xml:space="preserve">, then the V samples are output in </w:t>
      </w:r>
      <w:r w:rsidR="00034283" w:rsidRPr="00B0046B">
        <w:t>raster scan order</w:t>
      </w:r>
      <w:r w:rsidRPr="00B0046B">
        <w:t xml:space="preserve">, then the Alpha samples are output in </w:t>
      </w:r>
      <w:r w:rsidR="00034283" w:rsidRPr="00B0046B">
        <w:t>raster scan order</w:t>
      </w:r>
      <w:r w:rsidRPr="00B0046B">
        <w:t xml:space="preserve">, and each sample value for each channel is output </w:t>
      </w:r>
      <w:r w:rsidR="003A7F77" w:rsidRPr="00B0046B">
        <w:t xml:space="preserve">using 16 bits </w:t>
      </w:r>
      <w:r w:rsidRPr="00B0046B">
        <w:t>in little-endian form.</w:t>
      </w:r>
    </w:p>
    <w:p w14:paraId="1DE4657C" w14:textId="467ABBC5" w:rsidR="003D22B2" w:rsidRPr="00B0046B" w:rsidRDefault="003F5F4A">
      <w:pPr>
        <w:pStyle w:val="enumlev1"/>
      </w:pPr>
      <w:r w:rsidRPr="00B0046B">
        <w:t xml:space="preserve">Otherwise, if PIXEL_FORMAT is equal to 24bpp3Channels, 32bpp4Channels, 40bpp5Channels, 48bpp6Channels, 56bpp7Channels or 64bpp8Channels, the decoded channels are ordered by increasing channel number, and the samples of each channel are output in </w:t>
      </w:r>
      <w:r w:rsidR="00034283" w:rsidRPr="00B0046B">
        <w:t>raster scan order</w:t>
      </w:r>
      <w:r w:rsidRPr="00B0046B">
        <w:t>, and each sample value for each channel is output as a single byte.</w:t>
      </w:r>
    </w:p>
    <w:p w14:paraId="1DE4657D" w14:textId="6D823DD8" w:rsidR="003A7F77" w:rsidRPr="00B0046B" w:rsidRDefault="003A7F77">
      <w:pPr>
        <w:pStyle w:val="enumlev1"/>
      </w:pPr>
      <w:r w:rsidRPr="00B0046B">
        <w:t>Otherwise, if PIXEL_FORMAT is equal to 48bpp3Channels, 64bpp4Channels, 80bpp5Channels, 96bpp6Channels, 112bpp7Channels or 128bpp8Channels, the decoded channels are ordered by increasing channel number, and the samples of each channel are output in raster scan order, and each sample value for each channel is output using 16 bits in little-endian form.</w:t>
      </w:r>
    </w:p>
    <w:p w14:paraId="1DE4657E" w14:textId="388B7A09" w:rsidR="003D22B2" w:rsidRPr="00B0046B" w:rsidRDefault="003F5F4A">
      <w:pPr>
        <w:pStyle w:val="enumlev1"/>
      </w:pPr>
      <w:r w:rsidRPr="00B0046B">
        <w:t xml:space="preserve">Otherwise, if PIXEL_FORMAT is equal to 32bpp3ChannelsAlpha, 40bpp4ChannelsAlpha, 48bpp5ChannelsAlpha, 56bpp6ChannelsAlpha, 64bpp7ChannelsAlpha or 72bpp8ChannelsAlpha, the decoded channels are ordered by increasing channel number with the Alpha channel being considered as having the highest channel number and the samples of each channel are output in </w:t>
      </w:r>
      <w:r w:rsidR="00034283" w:rsidRPr="00B0046B">
        <w:t>raster scan order</w:t>
      </w:r>
      <w:r w:rsidRPr="00B0046B">
        <w:t>, and each sample value for each channel is output as a single byte.</w:t>
      </w:r>
    </w:p>
    <w:p w14:paraId="1DE4657F" w14:textId="59D57AC4" w:rsidR="003D22B2" w:rsidRPr="00B0046B" w:rsidRDefault="003F5F4A">
      <w:pPr>
        <w:pStyle w:val="enumlev1"/>
      </w:pPr>
      <w:r w:rsidRPr="00B0046B">
        <w:t xml:space="preserve">Otherwise, if PIXEL_FORMAT is equal to 64bpp3ChannelsAlpha, 80bpp4ChannelsAlpha, 96bpp5ChannelsAlpha, 112bpp6ChannelsAlpha, 128bpp7ChannelsAlpha or 144bpp8ChannelsAlpha, the decoded channels are ordered by increasing channel number and the last channel is considered the Alpha channel, and the samples of each channel are output in </w:t>
      </w:r>
      <w:r w:rsidR="00034283" w:rsidRPr="00B0046B">
        <w:t>raster scan order</w:t>
      </w:r>
      <w:r w:rsidRPr="00B0046B">
        <w:t xml:space="preserve">, and each sample value for each channel is output </w:t>
      </w:r>
      <w:r w:rsidR="003A7F77" w:rsidRPr="00B0046B">
        <w:t xml:space="preserve">using 16 bits </w:t>
      </w:r>
      <w:r w:rsidRPr="00B0046B">
        <w:t>in little-endian form.</w:t>
      </w:r>
    </w:p>
    <w:p w14:paraId="1DE46580" w14:textId="77777777" w:rsidR="00C06805" w:rsidRPr="00B0046B" w:rsidRDefault="00C06805" w:rsidP="00C06805">
      <w:pPr>
        <w:pStyle w:val="enumlev1"/>
      </w:pPr>
      <w:r w:rsidRPr="00B0046B">
        <w:t>Otherwise, if PIXEL_FORMAT is equal to 8bppGray, there is only one decoded channel, and the samples of that channel are output in raster scan order, and each sample value is output as a single byte.</w:t>
      </w:r>
    </w:p>
    <w:p w14:paraId="1DE46581" w14:textId="6BAEA6F2" w:rsidR="003F5ABA" w:rsidRPr="00B0046B" w:rsidRDefault="003F5ABA">
      <w:pPr>
        <w:pStyle w:val="enumlev1"/>
      </w:pPr>
      <w:r w:rsidRPr="00B0046B">
        <w:t>Otherwise, if PIXEL_FORMAT is equal to 16bppGray, 16bppGrayFixedPoint or 16bppGrayHalf, there is only one decoded channel, and the samples of that channel are output in raster scan order, and each sample value is output using 16 bits in little-endian form.</w:t>
      </w:r>
    </w:p>
    <w:p w14:paraId="1DE46582" w14:textId="77777777" w:rsidR="003D22B2" w:rsidRPr="00B0046B" w:rsidRDefault="003F5F4A" w:rsidP="006F5070">
      <w:pPr>
        <w:pStyle w:val="enumlev1"/>
      </w:pPr>
      <w:r w:rsidRPr="00B0046B">
        <w:t>Otherwise</w:t>
      </w:r>
      <w:r w:rsidR="003F5ABA" w:rsidRPr="00B0046B">
        <w:t xml:space="preserve"> (PIXEL_FORMAT is equal to 32bppGrayFixedPoint or 32bppGrayFloat)</w:t>
      </w:r>
      <w:r w:rsidRPr="00B0046B">
        <w:t xml:space="preserve">, there is only one decoded channel, and the samples of that channel are output in </w:t>
      </w:r>
      <w:r w:rsidR="00034283" w:rsidRPr="00B0046B">
        <w:t>raster scan order</w:t>
      </w:r>
      <w:r w:rsidRPr="00B0046B">
        <w:t xml:space="preserve">, and each sample value is output </w:t>
      </w:r>
      <w:r w:rsidR="003F5ABA" w:rsidRPr="00B0046B">
        <w:t xml:space="preserve">using 32 bits </w:t>
      </w:r>
      <w:r w:rsidRPr="00B0046B">
        <w:t>in little-endian form.</w:t>
      </w:r>
    </w:p>
    <w:p w14:paraId="1DE46583" w14:textId="51F9F899" w:rsidR="000D272E" w:rsidRPr="00B0046B" w:rsidRDefault="000D272E">
      <w:pPr>
        <w:pStyle w:val="Note1"/>
        <w:keepLines/>
        <w:ind w:left="288"/>
      </w:pPr>
      <w:r w:rsidRPr="00B0046B">
        <w:t>NOTE </w:t>
      </w:r>
      <w:r w:rsidR="00980D42" w:rsidRPr="00B0046B">
        <w:t>4</w:t>
      </w:r>
      <w:r w:rsidRPr="00B0046B">
        <w:t xml:space="preserve"> – Particular care should be taken </w:t>
      </w:r>
      <w:r w:rsidR="00A61BC0" w:rsidRPr="00B0046B">
        <w:t xml:space="preserve">with </w:t>
      </w:r>
      <w:r w:rsidRPr="00B0046B">
        <w:t xml:space="preserve">regard to the interpretation of this defined output format for PIXEL_FORMAT values with mnemonic names that include "RGB", "BGR" or "CMYK" as part of the mnemonic name due to the specification of little-endian form for packed bit fields. In particular, the first byte of each packed bit field for the PIXEL_FORMAT values 16bppBGR565, 16bppBGR555, and 32bppBGR101010 actually contains </w:t>
      </w:r>
      <w:r w:rsidR="00980D42" w:rsidRPr="00B0046B">
        <w:t>the LSBs of the packed bit fields</w:t>
      </w:r>
      <w:r w:rsidRPr="00B0046B">
        <w:t xml:space="preserve"> due to the use of little-endian form. Similarly, if the </w:t>
      </w:r>
      <w:r w:rsidR="001173E1" w:rsidRPr="00B0046B">
        <w:t>4 </w:t>
      </w:r>
      <w:r w:rsidRPr="00B0046B">
        <w:t xml:space="preserve">bytes that contain the decoded channel samples for the PIXEL_FORMAT values 32bppRGBE, 32bppBGR, 32bppPBGRA, 32bppCMYK, and 32bppCMYKDIRECT are written or read as 32-bit integers in little-endian form rather than as ordered strings of </w:t>
      </w:r>
      <w:r w:rsidR="001173E1" w:rsidRPr="00B0046B">
        <w:t>4 </w:t>
      </w:r>
      <w:r w:rsidRPr="00B0046B">
        <w:t>bytes in which each byte represents a sample value, the ordering of the channels will be swapped relative to the ordering described herein.</w:t>
      </w:r>
    </w:p>
    <w:p w14:paraId="1DE46584" w14:textId="1F300887" w:rsidR="003F5F4A" w:rsidRPr="00B0046B" w:rsidRDefault="003F5F4A" w:rsidP="003F5F4A">
      <w:r w:rsidRPr="00B0046B">
        <w:t>This defined format is specified for reference purposes and may be used by some decoders as an interface format for the output of decoded pictures.</w:t>
      </w:r>
      <w:r w:rsidR="000D272E" w:rsidRPr="00B0046B">
        <w:t xml:space="preserve"> However, the use of this defined format is not a requirement for conformance to this Specification.</w:t>
      </w:r>
    </w:p>
    <w:p w14:paraId="1DE46585" w14:textId="7DC2ECC1" w:rsidR="007E5534" w:rsidRPr="00B0046B" w:rsidRDefault="007E5534" w:rsidP="00EE57AB">
      <w:r w:rsidRPr="00B0046B">
        <w:t xml:space="preserve">Interpretation of alpha channel information </w:t>
      </w:r>
      <w:r w:rsidR="00F6089A" w:rsidRPr="00B0046B">
        <w:t>(</w:t>
      </w:r>
      <w:r w:rsidRPr="00B0046B">
        <w:t>when present</w:t>
      </w:r>
      <w:r w:rsidR="00F6089A" w:rsidRPr="00B0046B">
        <w:t>)</w:t>
      </w:r>
      <w:r w:rsidRPr="00B0046B">
        <w:t xml:space="preserve"> is considered pre-multiplied or not pre-multiplied as follows</w:t>
      </w:r>
      <w:r w:rsidR="00FC47A8" w:rsidRPr="00B0046B">
        <w:t>.</w:t>
      </w:r>
    </w:p>
    <w:p w14:paraId="1DE46586" w14:textId="3A01ACE3" w:rsidR="007E5534" w:rsidRPr="00B0046B" w:rsidRDefault="007E5534">
      <w:pPr>
        <w:pStyle w:val="enumlev1"/>
      </w:pPr>
      <w:r w:rsidRPr="00B0046B">
        <w:t>If PIXEL_FORMAT is equal to 32bppPBGRA, 64bppPRGBA or 128bppPRGBAFloat, the channels other than the alpha channel are considered to be in pre-multiplied form in relation to the alpha channel.</w:t>
      </w:r>
    </w:p>
    <w:p w14:paraId="1DE46587" w14:textId="77777777" w:rsidR="0013431A" w:rsidRPr="00B0046B" w:rsidRDefault="007E5534" w:rsidP="00EE57AB">
      <w:pPr>
        <w:pStyle w:val="enumlev1"/>
      </w:pPr>
      <w:r w:rsidRPr="00B0046B">
        <w:t>Otherwise, the channels other than the alpha channel are considered not to be in pre-multiplied form in relation to the alpha channel.</w:t>
      </w:r>
      <w:r w:rsidR="003F5F4A" w:rsidRPr="00B0046B">
        <w:t xml:space="preserve"> In these cases, the value of </w:t>
      </w:r>
      <w:r w:rsidR="003F5F4A" w:rsidRPr="00B0046B">
        <w:rPr>
          <w:szCs w:val="18"/>
        </w:rPr>
        <w:t>PREMULTIPLIED_ALPHA_FLAG in the associated IMAGE_HEADER( ) of the coded image that contains the alpha channel shall be equal to 0.</w:t>
      </w:r>
    </w:p>
    <w:p w14:paraId="1DE46588" w14:textId="77777777" w:rsidR="0013431A" w:rsidRPr="00B0046B" w:rsidRDefault="0013431A" w:rsidP="00312B6C">
      <w:pPr>
        <w:pStyle w:val="Note1"/>
      </w:pPr>
      <w:r w:rsidRPr="00B0046B">
        <w:t>NOTE </w:t>
      </w:r>
      <w:r w:rsidR="00980D42" w:rsidRPr="00B0046B">
        <w:t>5</w:t>
      </w:r>
      <w:r w:rsidRPr="00B0046B">
        <w:t xml:space="preserve"> – The designation of </w:t>
      </w:r>
      <w:r w:rsidR="009F5525" w:rsidRPr="00B0046B">
        <w:t xml:space="preserve">an alpha channel as </w:t>
      </w:r>
      <w:r w:rsidRPr="00B0046B">
        <w:t>pre-multiplied indicate</w:t>
      </w:r>
      <w:r w:rsidR="009F5525" w:rsidRPr="00B0046B">
        <w:t>s</w:t>
      </w:r>
      <w:r w:rsidRPr="00B0046B">
        <w:t xml:space="preserve"> that the </w:t>
      </w:r>
      <w:r w:rsidR="009F5525" w:rsidRPr="00B0046B">
        <w:t xml:space="preserve">decoded </w:t>
      </w:r>
      <w:r w:rsidRPr="00B0046B">
        <w:t>sample value</w:t>
      </w:r>
      <w:r w:rsidR="009F5525" w:rsidRPr="00B0046B">
        <w:t>s</w:t>
      </w:r>
      <w:r w:rsidRPr="00B0046B">
        <w:t xml:space="preserve"> </w:t>
      </w:r>
      <w:r w:rsidR="009F5525" w:rsidRPr="00B0046B">
        <w:t xml:space="preserve">do not require multiplication by the alpha channel values when performing compositing (as any </w:t>
      </w:r>
      <w:r w:rsidR="00312B6C" w:rsidRPr="00B0046B">
        <w:t xml:space="preserve">such </w:t>
      </w:r>
      <w:r w:rsidR="009F5525" w:rsidRPr="00B0046B">
        <w:t>necessary multiplication process was performed as a pre-processing step prior to encoding)</w:t>
      </w:r>
      <w:r w:rsidRPr="00B0046B">
        <w:t>.</w:t>
      </w:r>
    </w:p>
    <w:p w14:paraId="1DE46589" w14:textId="77777777" w:rsidR="007E5534" w:rsidRPr="00B0046B" w:rsidRDefault="0013431A" w:rsidP="00EE57AB">
      <w:r w:rsidRPr="00B0046B">
        <w:t>J</w:t>
      </w:r>
      <w:r w:rsidR="007E5534" w:rsidRPr="00B0046B">
        <w:t>PEG XR supports three types of numerical encoding: unsigned integer, fixed</w:t>
      </w:r>
      <w:r w:rsidR="00B51CAA" w:rsidRPr="00B0046B">
        <w:t xml:space="preserve"> </w:t>
      </w:r>
      <w:r w:rsidR="007E5534" w:rsidRPr="00B0046B">
        <w:t>point, and floating point, each at a variety of bit depths.</w:t>
      </w:r>
    </w:p>
    <w:p w14:paraId="1DE4658A" w14:textId="766F05DE" w:rsidR="007E5534" w:rsidRPr="00B0046B" w:rsidRDefault="007E5534" w:rsidP="00EE57AB">
      <w:r w:rsidRPr="00B0046B">
        <w:t xml:space="preserve">PIXEL_FORMAT values having the "Num" column of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xml:space="preserve"> indicating "UINT" are unsigned integer formats as follows.</w:t>
      </w:r>
    </w:p>
    <w:p w14:paraId="1DE4658B" w14:textId="77777777" w:rsidR="007E5534" w:rsidRPr="00B0046B" w:rsidRDefault="007E5534" w:rsidP="00EE57AB">
      <w:pPr>
        <w:pStyle w:val="enumlev1"/>
      </w:pPr>
      <w:r w:rsidRPr="00B0046B">
        <w:t xml:space="preserve">If BPC is equal to </w:t>
      </w:r>
      <w:r w:rsidR="00B53626" w:rsidRPr="00B0046B">
        <w:t>BD</w:t>
      </w:r>
      <w:r w:rsidRPr="00B0046B">
        <w:t>8, the minimum value is 0 and the maximum value is 255, providing 256 unique values.</w:t>
      </w:r>
    </w:p>
    <w:p w14:paraId="1DE4658C" w14:textId="77777777" w:rsidR="007E5534" w:rsidRPr="00B0046B" w:rsidRDefault="007E5534" w:rsidP="00EE57AB">
      <w:pPr>
        <w:pStyle w:val="enumlev1"/>
      </w:pPr>
      <w:r w:rsidRPr="00B0046B">
        <w:t xml:space="preserve">Otherwise (BPC is equal to </w:t>
      </w:r>
      <w:r w:rsidR="00B53626" w:rsidRPr="00B0046B">
        <w:t>BD</w:t>
      </w:r>
      <w:r w:rsidRPr="00B0046B">
        <w:t>16), the minimum value is 0 and the maximum value is 65 535, providing 65 536 unique values.</w:t>
      </w:r>
    </w:p>
    <w:p w14:paraId="1DE4658D" w14:textId="0A9BBCCE" w:rsidR="00D20D6A" w:rsidRPr="00B0046B" w:rsidRDefault="007E5534">
      <w:r w:rsidRPr="00B0046B">
        <w:t xml:space="preserve">In unsigned integer cases, a value of zero </w:t>
      </w:r>
      <w:r w:rsidR="00D20D6A" w:rsidRPr="00B0046B">
        <w:t xml:space="preserve">ordinarily </w:t>
      </w:r>
      <w:r w:rsidRPr="00B0046B">
        <w:t>represents the minimum level or</w:t>
      </w:r>
      <w:r w:rsidR="00D20D6A" w:rsidRPr="00B0046B">
        <w:t xml:space="preserve"> the encoding</w:t>
      </w:r>
      <w:r w:rsidRPr="00B0046B">
        <w:t xml:space="preserve"> black for the specific channel and the maximum possible value represents the maximum value for that channel. When all viewable channels for a pixel format are at their maximum numerical value, this corresponds to the brightest representable colo</w:t>
      </w:r>
      <w:r w:rsidR="0094467B" w:rsidRPr="00B0046B">
        <w:t>u</w:t>
      </w:r>
      <w:r w:rsidRPr="00B0046B">
        <w:t xml:space="preserve">r or the encoding white. </w:t>
      </w:r>
      <w:r w:rsidR="00D20D6A" w:rsidRPr="00B0046B">
        <w:t>Exceptions to this general rule include the following unsigned integer cases</w:t>
      </w:r>
      <w:r w:rsidR="00FC47A8" w:rsidRPr="00B0046B">
        <w:t>.</w:t>
      </w:r>
    </w:p>
    <w:p w14:paraId="1DE4658E" w14:textId="77777777" w:rsidR="007E5534" w:rsidRPr="00B0046B" w:rsidRDefault="00D20D6A" w:rsidP="006F5070">
      <w:pPr>
        <w:pStyle w:val="enumlev1"/>
      </w:pPr>
      <w:r w:rsidRPr="00B0046B">
        <w:t>When</w:t>
      </w:r>
      <w:r w:rsidR="00117E1A" w:rsidRPr="00B0046B">
        <w:t xml:space="preserve"> OUTPUT_BITDEPTH is BD1BLACK1, a value of zero represents the maximum level or white and a value of one represents the minimum level or black.</w:t>
      </w:r>
    </w:p>
    <w:p w14:paraId="1DE4658F" w14:textId="13A6E9B4" w:rsidR="00D20D6A" w:rsidRPr="00B0046B" w:rsidRDefault="00D20D6A">
      <w:pPr>
        <w:pStyle w:val="enumlev1"/>
      </w:pPr>
      <w:r w:rsidRPr="00B0046B">
        <w:t>When the OUTPUT_CLR_FMT is YUV444, YUV422 or YUV420, the U and V components are interpreted as colo</w:t>
      </w:r>
      <w:r w:rsidR="0094467B" w:rsidRPr="00B0046B">
        <w:t>u</w:t>
      </w:r>
      <w:r w:rsidRPr="00B0046B">
        <w:t>r difference representations that are offset by a constant value, such that the middle value of the range of possible integer values is used for the representation of both the encoding black and the encoding white.</w:t>
      </w:r>
    </w:p>
    <w:p w14:paraId="1DE46590" w14:textId="77777777" w:rsidR="00D20D6A" w:rsidRPr="00B0046B" w:rsidRDefault="00D20D6A" w:rsidP="006F5070">
      <w:pPr>
        <w:pStyle w:val="enumlev1"/>
      </w:pPr>
      <w:r w:rsidRPr="00B0046B">
        <w:t>When the OUTPUT_CLR_FMT is CMYK or CMYKDIRECT, the K component is interpreted as a degree of proximity toward black, such that the maximum value for the K component is used for the encoding black and the minimum value for the K component is used for the encoding white.</w:t>
      </w:r>
    </w:p>
    <w:p w14:paraId="1DE46591" w14:textId="5ED2FE3C" w:rsidR="00D20D6A" w:rsidRPr="00B0046B" w:rsidRDefault="00D20D6A" w:rsidP="006F5070">
      <w:pPr>
        <w:pStyle w:val="enumlev1"/>
        <w:rPr>
          <w:rFonts w:ascii="Times" w:hAnsi="Times"/>
        </w:rPr>
      </w:pPr>
      <w:r w:rsidRPr="00B0046B">
        <w:t>When the OUTPUT_CLR_FMT is NCOMPONENT and the number of encoded components other than the Alpha channel (when</w:t>
      </w:r>
      <w:r w:rsidRPr="00B0046B">
        <w:rPr>
          <w:rFonts w:ascii="Times" w:hAnsi="Times"/>
        </w:rPr>
        <w:t xml:space="preserve"> present) is greater than 3, in the absence of other information to assist in the colo</w:t>
      </w:r>
      <w:r w:rsidR="0094467B" w:rsidRPr="00B0046B">
        <w:rPr>
          <w:rFonts w:ascii="Times" w:hAnsi="Times"/>
        </w:rPr>
        <w:t>u</w:t>
      </w:r>
      <w:r w:rsidRPr="00B0046B">
        <w:rPr>
          <w:rFonts w:ascii="Times" w:hAnsi="Times"/>
        </w:rPr>
        <w:t>r channel interpretation, the fourth channel should be interpreted as a K channel indicating a degree of proximity toward black as in the cases when the OUTPUT_CLR_FMT is CMYK or CMYKDIRECT (see also Annex C).</w:t>
      </w:r>
    </w:p>
    <w:p w14:paraId="1DE46592" w14:textId="77777777" w:rsidR="007E5534" w:rsidRPr="00B0046B" w:rsidRDefault="007E5534" w:rsidP="00EE57AB">
      <w:r w:rsidRPr="00B0046B">
        <w:t>PIXEL_FORMAT values having mnemonic names that end in "FixedPoint" specify fixed point representations.</w:t>
      </w:r>
    </w:p>
    <w:p w14:paraId="1DE46593" w14:textId="075DB1FD" w:rsidR="007E5534" w:rsidRPr="00B0046B" w:rsidRDefault="007E5534" w:rsidP="00EE57AB">
      <w:pPr>
        <w:pStyle w:val="Note1"/>
      </w:pPr>
      <w:r w:rsidRPr="00B0046B">
        <w:t>NOTE </w:t>
      </w:r>
      <w:r w:rsidR="00980D42" w:rsidRPr="00B0046B">
        <w:t>6</w:t>
      </w:r>
      <w:r w:rsidR="0013431A" w:rsidRPr="00B0046B">
        <w:t> </w:t>
      </w:r>
      <w:r w:rsidRPr="00B0046B">
        <w:t>– A fixed point numerical representation is not common</w:t>
      </w:r>
      <w:r w:rsidR="00D20D6A" w:rsidRPr="00B0046B">
        <w:t>ly supported</w:t>
      </w:r>
      <w:r w:rsidRPr="00B0046B">
        <w:t xml:space="preserve"> in </w:t>
      </w:r>
      <w:r w:rsidR="00D20D6A" w:rsidRPr="00B0046B">
        <w:t xml:space="preserve">prior </w:t>
      </w:r>
      <w:r w:rsidRPr="00B0046B">
        <w:t xml:space="preserve">image file formats. It is </w:t>
      </w:r>
      <w:r w:rsidR="00D20D6A" w:rsidRPr="00B0046B">
        <w:t>supported</w:t>
      </w:r>
      <w:r w:rsidRPr="00B0046B">
        <w:t xml:space="preserve"> in JPEG XR to encode </w:t>
      </w:r>
      <w:r w:rsidR="00D20D6A" w:rsidRPr="00B0046B">
        <w:t xml:space="preserve">an extended range of </w:t>
      </w:r>
      <w:r w:rsidRPr="00B0046B">
        <w:t>numerical values more directly while retaining the performance advantages of integer processing.</w:t>
      </w:r>
    </w:p>
    <w:p w14:paraId="1DE46594" w14:textId="10C3D878" w:rsidR="007E5534" w:rsidRPr="00B0046B" w:rsidRDefault="007E5534" w:rsidP="00EE57AB">
      <w:r w:rsidRPr="00B0046B">
        <w:t xml:space="preserve">JPEG XR supports fixed point numerical encoding for 16-bit and 32-bit signed values. </w:t>
      </w:r>
      <w:r w:rsidR="00461442" w:rsidRPr="00B0046B">
        <w:t>In this Specification,</w:t>
      </w:r>
      <w:r w:rsidRPr="00B0046B">
        <w:t xml:space="preserve"> the abbreviation SINT </w:t>
      </w:r>
      <w:r w:rsidR="00461442" w:rsidRPr="00B0046B">
        <w:t xml:space="preserve">is used </w:t>
      </w:r>
      <w:r w:rsidRPr="00B0046B">
        <w:t>to refer to signed integer or fixed point values.</w:t>
      </w:r>
    </w:p>
    <w:p w14:paraId="1DE46595" w14:textId="77777777" w:rsidR="007E5534" w:rsidRPr="00B0046B" w:rsidRDefault="007E5534" w:rsidP="00EE57AB">
      <w:r w:rsidRPr="00B0046B">
        <w:t>Fixed point values having BPC equal to 16 or 32 are interpreted as follows.</w:t>
      </w:r>
    </w:p>
    <w:p w14:paraId="1DE46596" w14:textId="3081DE19" w:rsidR="007E5534" w:rsidRPr="00B0046B" w:rsidRDefault="007E5534">
      <w:pPr>
        <w:pStyle w:val="enumlev1"/>
      </w:pPr>
      <w:r w:rsidRPr="00B0046B">
        <w:t xml:space="preserve">16-bit Fixed Point, a format referred to as s2.13: The 16 bits that make up an individual value are interpreted as a sign bit, two integer bits and </w:t>
      </w:r>
      <w:r w:rsidR="009F7FE6" w:rsidRPr="00B0046B">
        <w:t>13</w:t>
      </w:r>
      <w:r w:rsidRPr="00B0046B">
        <w:t xml:space="preserve"> fractional bits. Using this interpretation, a numerical range of </w:t>
      </w:r>
      <w:r w:rsidR="00986BF8" w:rsidRPr="00B0046B">
        <w:t>−</w:t>
      </w:r>
      <w:r w:rsidRPr="00B0046B">
        <w:t>4.0 to +3.999… can be represented, with the value of 1.0 represented by the signed integer value 8 192 (0x2000).</w:t>
      </w:r>
    </w:p>
    <w:p w14:paraId="1DE46597" w14:textId="01323EDA" w:rsidR="007E5534" w:rsidRPr="00B0046B" w:rsidRDefault="007E5534">
      <w:pPr>
        <w:pStyle w:val="enumlev1"/>
      </w:pPr>
      <w:r w:rsidRPr="00B0046B">
        <w:t xml:space="preserve">32-bit Fixed Point, a format referred to as s7.24: The 32 bits that make up an individual value are interpreted as a sign bit, seven integer bits and </w:t>
      </w:r>
      <w:r w:rsidR="009F7FE6" w:rsidRPr="00B0046B">
        <w:t>24</w:t>
      </w:r>
      <w:r w:rsidRPr="00B0046B">
        <w:t xml:space="preserve"> fractional bits. Using this interpretation, a numerical range of </w:t>
      </w:r>
      <w:r w:rsidR="00986BF8" w:rsidRPr="00B0046B">
        <w:t>−</w:t>
      </w:r>
      <w:r w:rsidRPr="00B0046B">
        <w:t>128.0 to +127.999… can be represented, with the value of 1.0 represented by the signed integer value 16 777 216 (0x01000000).</w:t>
      </w:r>
    </w:p>
    <w:p w14:paraId="1DE46598" w14:textId="77777777" w:rsidR="007E5534" w:rsidRPr="00B0046B" w:rsidRDefault="007E5534" w:rsidP="00EE57AB">
      <w:pPr>
        <w:pStyle w:val="Note1"/>
        <w:ind w:left="576"/>
      </w:pPr>
      <w:r w:rsidRPr="00B0046B">
        <w:t>NOTE </w:t>
      </w:r>
      <w:r w:rsidR="00980D42" w:rsidRPr="00B0046B">
        <w:t>7</w:t>
      </w:r>
      <w:r w:rsidR="0013431A" w:rsidRPr="00B0046B">
        <w:t> </w:t>
      </w:r>
      <w:r w:rsidRPr="00B0046B">
        <w:t xml:space="preserve">– JPEG XR does not enable </w:t>
      </w:r>
      <w:r w:rsidR="00FA7263" w:rsidRPr="00B0046B">
        <w:t>fully</w:t>
      </w:r>
      <w:r w:rsidRPr="00B0046B">
        <w:t xml:space="preserve"> lossless compression for 32-bit data in general. The encoding and decoding algorithms use 32-bit computations, </w:t>
      </w:r>
      <w:r w:rsidR="00461442" w:rsidRPr="00B0046B">
        <w:t>and some dynamic range is lost to necessary headroom for signal processing calculations such as overlap and core transform computations</w:t>
      </w:r>
      <w:r w:rsidRPr="00B0046B">
        <w:t>. A minimum of 22 bits and typically 24 bits or more precision is retained through the end-to-end encoding and decoding process.</w:t>
      </w:r>
    </w:p>
    <w:p w14:paraId="1DE46599" w14:textId="1C40FF26" w:rsidR="00FA7263" w:rsidRPr="00B0046B" w:rsidRDefault="007E5534" w:rsidP="00EE57AB">
      <w:r w:rsidRPr="00B0046B">
        <w:t xml:space="preserve">PIXEL_FORMAT values having the "Num" column of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xml:space="preserve"> indicating "Float" (floating point values) are floating point formats.</w:t>
      </w:r>
    </w:p>
    <w:p w14:paraId="1DE4659A" w14:textId="77777777" w:rsidR="007E5534" w:rsidRPr="00B0046B" w:rsidRDefault="007E5534" w:rsidP="00EE57AB">
      <w:r w:rsidRPr="00B0046B">
        <w:t>JPEG XR supports floating point numerical encoding for 16-bit and 32-bit depths. A packed bit RGB float format is also supported</w:t>
      </w:r>
      <w:r w:rsidR="00461442" w:rsidRPr="00B0046B">
        <w:t xml:space="preserve"> in the form of the RGBE format</w:t>
      </w:r>
      <w:r w:rsidRPr="00B0046B">
        <w:t>.</w:t>
      </w:r>
    </w:p>
    <w:p w14:paraId="1DE4659B" w14:textId="0489250F" w:rsidR="007E5534" w:rsidRPr="00B0046B" w:rsidRDefault="007E5534" w:rsidP="00EE57AB">
      <w:r w:rsidRPr="00B0046B">
        <w:t xml:space="preserve">The format of the floating point values is based on the "BPC" column of </w:t>
      </w:r>
      <w:r w:rsidR="008E5165" w:rsidRPr="004A4DE6">
        <w:fldChar w:fldCharType="begin" w:fldLock="1"/>
      </w:r>
      <w:r w:rsidRPr="00B0046B">
        <w:instrText xml:space="preserve"> REF _Ref185090460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6</w:t>
      </w:r>
      <w:r w:rsidR="008E5165" w:rsidRPr="004A4DE6">
        <w:fldChar w:fldCharType="end"/>
      </w:r>
      <w:r w:rsidRPr="00B0046B">
        <w:t xml:space="preserve"> as follows:</w:t>
      </w:r>
    </w:p>
    <w:p w14:paraId="1DE4659C" w14:textId="77777777" w:rsidR="007E5534" w:rsidRPr="00B0046B" w:rsidRDefault="007E5534" w:rsidP="00EE57AB">
      <w:pPr>
        <w:pStyle w:val="enumlev1"/>
      </w:pPr>
      <w:r w:rsidRPr="00B0046B">
        <w:t xml:space="preserve">BPC equal to </w:t>
      </w:r>
      <w:r w:rsidR="00FC646D" w:rsidRPr="00B0046B">
        <w:t>BD</w:t>
      </w:r>
      <w:r w:rsidRPr="00B0046B">
        <w:t>16</w:t>
      </w:r>
      <w:r w:rsidR="00CE6B7E" w:rsidRPr="00B0046B">
        <w:t>F</w:t>
      </w:r>
      <w:r w:rsidRPr="00B0046B">
        <w:t xml:space="preserve"> indicates the "s5e10" format. The 16 bits are formatted in accordance with the HALF floating point format, with </w:t>
      </w:r>
      <w:r w:rsidR="00A144E3" w:rsidRPr="00B0046B">
        <w:t xml:space="preserve">1 </w:t>
      </w:r>
      <w:r w:rsidRPr="00B0046B">
        <w:t>sign bit, 5 exponent bits and 10 normalized mantissa bits.</w:t>
      </w:r>
    </w:p>
    <w:p w14:paraId="1DE4659D" w14:textId="7FA1D588" w:rsidR="007E5534" w:rsidRPr="00B0046B" w:rsidRDefault="007E5534" w:rsidP="00EE57AB">
      <w:pPr>
        <w:pStyle w:val="enumlev1"/>
      </w:pPr>
      <w:r w:rsidRPr="00B0046B">
        <w:t xml:space="preserve">BPC equal to </w:t>
      </w:r>
      <w:r w:rsidR="00FC646D" w:rsidRPr="00B0046B">
        <w:t>BD</w:t>
      </w:r>
      <w:r w:rsidR="00F022FB" w:rsidRPr="00B0046B">
        <w:t>8</w:t>
      </w:r>
      <w:r w:rsidRPr="00B0046B">
        <w:t xml:space="preserve"> with PIXEL_FORMAT equal to 32bppRGBE indicates a packed bit representation such that three 16-bit floating point values are represented using </w:t>
      </w:r>
      <w:r w:rsidR="001173E1" w:rsidRPr="00B0046B">
        <w:t>4 </w:t>
      </w:r>
      <w:r w:rsidRPr="00B0046B">
        <w:t>bytes. The bytes include unsigned 8-bit mantissas for the red, green and blue channels, plus a shared 8-bit exponent.</w:t>
      </w:r>
    </w:p>
    <w:p w14:paraId="1DE4659E" w14:textId="7E89C647" w:rsidR="007E5534" w:rsidRPr="00B0046B" w:rsidRDefault="007E5534" w:rsidP="00EE57AB">
      <w:pPr>
        <w:pStyle w:val="Note1"/>
        <w:ind w:left="576"/>
      </w:pPr>
      <w:r w:rsidRPr="00B0046B">
        <w:t>NOTE </w:t>
      </w:r>
      <w:r w:rsidR="00980D42" w:rsidRPr="00B0046B">
        <w:t>8</w:t>
      </w:r>
      <w:r w:rsidR="0013431A" w:rsidRPr="00B0046B">
        <w:t> </w:t>
      </w:r>
      <w:r w:rsidRPr="00B0046B">
        <w:t>– </w:t>
      </w:r>
      <w:r w:rsidR="00DE48D5" w:rsidRPr="00B0046B">
        <w:t>When the exponent for each channel is the same</w:t>
      </w:r>
      <w:r w:rsidR="00536220" w:rsidRPr="00B0046B">
        <w:t>,</w:t>
      </w:r>
      <w:r w:rsidR="00DE48D5" w:rsidRPr="00B0046B">
        <w:t xml:space="preserve"> </w:t>
      </w:r>
      <w:r w:rsidR="00536220" w:rsidRPr="00B0046B">
        <w:t>t</w:t>
      </w:r>
      <w:r w:rsidRPr="00B0046B">
        <w:t xml:space="preserve">his representation is a more compact method to encode image data </w:t>
      </w:r>
      <w:r w:rsidR="00DE48D5" w:rsidRPr="00B0046B">
        <w:t>as compared to the</w:t>
      </w:r>
      <w:r w:rsidR="00F84ED5" w:rsidRPr="00B0046B">
        <w:t xml:space="preserve"> representation where BPC is equal to 16 and PIXEL_FORMAT is not equal to 32bppRGBE</w:t>
      </w:r>
      <w:r w:rsidRPr="00B0046B">
        <w:t>.</w:t>
      </w:r>
    </w:p>
    <w:p w14:paraId="1DE4659F" w14:textId="6D81771A" w:rsidR="007E5534" w:rsidRPr="00B0046B" w:rsidRDefault="007E5534">
      <w:pPr>
        <w:pStyle w:val="enumlev1"/>
      </w:pPr>
      <w:r w:rsidRPr="00B0046B">
        <w:t>BPC equal to 32</w:t>
      </w:r>
      <w:r w:rsidR="00CE6B7E" w:rsidRPr="00B0046B">
        <w:t>F</w:t>
      </w:r>
      <w:r w:rsidRPr="00B0046B">
        <w:t xml:space="preserve"> indicates the "s8e23" format. The numerical value is encoded </w:t>
      </w:r>
      <w:r w:rsidR="006406F2" w:rsidRPr="00B0046B">
        <w:t>as a 4-byte</w:t>
      </w:r>
      <w:r w:rsidRPr="00B0046B">
        <w:t xml:space="preserve"> </w:t>
      </w:r>
      <w:r w:rsidR="00387ABE" w:rsidRPr="00B0046B">
        <w:t>ISO/</w:t>
      </w:r>
      <w:r w:rsidR="006406F2" w:rsidRPr="00B0046B">
        <w:t>IEC</w:t>
      </w:r>
      <w:r w:rsidR="00387ABE" w:rsidRPr="00B0046B">
        <w:t>/IEEE</w:t>
      </w:r>
      <w:r w:rsidR="006406F2" w:rsidRPr="00B0046B">
        <w:t xml:space="preserve"> 60559 floating point number in little-endian form</w:t>
      </w:r>
      <w:r w:rsidRPr="00B0046B">
        <w:t>. Th</w:t>
      </w:r>
      <w:r w:rsidR="006406F2" w:rsidRPr="00B0046B">
        <w:t>is</w:t>
      </w:r>
      <w:r w:rsidRPr="00B0046B">
        <w:t xml:space="preserve"> </w:t>
      </w:r>
      <w:r w:rsidR="006406F2" w:rsidRPr="00B0046B">
        <w:t xml:space="preserve">encoding </w:t>
      </w:r>
      <w:r w:rsidRPr="00B0046B">
        <w:t xml:space="preserve">uses </w:t>
      </w:r>
      <w:r w:rsidR="00A144E3" w:rsidRPr="00B0046B">
        <w:t xml:space="preserve">1 </w:t>
      </w:r>
      <w:r w:rsidRPr="00B0046B">
        <w:t>sign bit, 8 exponent bits and 23 normalized mantissa bits.</w:t>
      </w:r>
    </w:p>
    <w:p w14:paraId="1DE465A0" w14:textId="0688918D" w:rsidR="007E5534" w:rsidRPr="00B0046B" w:rsidRDefault="007E5534">
      <w:pPr>
        <w:pStyle w:val="Note1"/>
        <w:ind w:left="576"/>
      </w:pPr>
      <w:r w:rsidRPr="00B0046B">
        <w:t>NOTE </w:t>
      </w:r>
      <w:r w:rsidR="00980D42" w:rsidRPr="00B0046B">
        <w:t>9</w:t>
      </w:r>
      <w:r w:rsidR="0013431A" w:rsidRPr="00B0046B">
        <w:t> </w:t>
      </w:r>
      <w:r w:rsidRPr="00B0046B">
        <w:t xml:space="preserve">– JPEG XR does not enable </w:t>
      </w:r>
      <w:r w:rsidR="006406F2" w:rsidRPr="00B0046B">
        <w:t>fully</w:t>
      </w:r>
      <w:r w:rsidRPr="00B0046B">
        <w:t xml:space="preserve"> lossless compression for 32-bit data in general. The encoding and decoding algorithms use 32-bit computations, so some precision is lost during these calculations. A minimum of 22 bits and typically 24</w:t>
      </w:r>
      <w:r w:rsidR="009F7FE6" w:rsidRPr="00B0046B">
        <w:t> </w:t>
      </w:r>
      <w:r w:rsidRPr="00B0046B">
        <w:t>bits or more precision is retained through the end-to-end encoding and decoding process.</w:t>
      </w:r>
    </w:p>
    <w:p w14:paraId="1DE465A1" w14:textId="77777777" w:rsidR="007E5534" w:rsidRPr="00B0046B" w:rsidRDefault="007E5534" w:rsidP="00EE57AB">
      <w:pPr>
        <w:pStyle w:val="Note1"/>
      </w:pPr>
      <w:r w:rsidRPr="00B0046B">
        <w:t>NOTE </w:t>
      </w:r>
      <w:r w:rsidR="00980D42" w:rsidRPr="00B0046B">
        <w:t>10</w:t>
      </w:r>
      <w:r w:rsidR="0013431A" w:rsidRPr="00B0046B">
        <w:t> </w:t>
      </w:r>
      <w:r w:rsidRPr="00B0046B">
        <w:t>– For some applications, the bounded range provided by an integer</w:t>
      </w:r>
      <w:r w:rsidR="00461442" w:rsidRPr="00B0046B">
        <w:t xml:space="preserve"> or fixed point</w:t>
      </w:r>
      <w:r w:rsidRPr="00B0046B">
        <w:t xml:space="preserve"> representation may not be sufficient. Therefore, JPEG XR also supports a floating point numerical representation. Floating point formatting of image data will typically not compress as efficiently, but floating point capability provides a dramatically larger numerical range while maintaining high precision for small absolute values.</w:t>
      </w:r>
    </w:p>
    <w:p w14:paraId="1DE465A2" w14:textId="77777777" w:rsidR="007E5534" w:rsidRPr="00B0046B" w:rsidRDefault="007E5534" w:rsidP="00251835">
      <w:pPr>
        <w:pStyle w:val="Annex3"/>
      </w:pPr>
      <w:bookmarkStart w:id="2010" w:name="_Toc226984437"/>
      <w:bookmarkStart w:id="2011" w:name="_Toc462298794"/>
      <w:r w:rsidRPr="00B0046B">
        <w:t>SPATIAL_XFRM_</w:t>
      </w:r>
      <w:r w:rsidR="005A3BAE" w:rsidRPr="00B0046B">
        <w:t>PRIM</w:t>
      </w:r>
      <w:r w:rsidRPr="00B0046B">
        <w:t>A</w:t>
      </w:r>
      <w:r w:rsidR="005A3BAE" w:rsidRPr="00B0046B">
        <w:t>RY</w:t>
      </w:r>
      <w:bookmarkEnd w:id="2010"/>
      <w:bookmarkEnd w:id="2011"/>
    </w:p>
    <w:p w14:paraId="1DE465A3" w14:textId="6E59ED74" w:rsidR="005A3BAE" w:rsidRPr="00B0046B" w:rsidRDefault="007E5534" w:rsidP="00EE57AB">
      <w:r w:rsidRPr="00B0046B">
        <w:t>SPATIAL_XFRM_</w:t>
      </w:r>
      <w:r w:rsidR="005A3BAE" w:rsidRPr="00B0046B">
        <w:t>PRIM</w:t>
      </w:r>
      <w:r w:rsidRPr="00B0046B">
        <w:t>A</w:t>
      </w:r>
      <w:r w:rsidR="005A3BAE" w:rsidRPr="00B0046B">
        <w:t>RY</w:t>
      </w:r>
      <w:r w:rsidRPr="00B0046B">
        <w:t xml:space="preserve"> </w:t>
      </w:r>
      <w:r w:rsidR="00F6089A" w:rsidRPr="00B0046B">
        <w:t>(</w:t>
      </w:r>
      <w:r w:rsidRPr="00B0046B">
        <w:t>when present</w:t>
      </w:r>
      <w:r w:rsidR="00F6089A" w:rsidRPr="00B0046B">
        <w:t>)</w:t>
      </w:r>
      <w:r w:rsidRPr="00B0046B">
        <w:t xml:space="preserve"> indicates a preferred spatial transformation that should be applied to the decoded image</w:t>
      </w:r>
      <w:r w:rsidR="005A3BAE" w:rsidRPr="00B0046B">
        <w:t xml:space="preserve">. </w:t>
      </w:r>
      <w:r w:rsidR="00C95F85" w:rsidRPr="00B0046B">
        <w:t xml:space="preserve">The value of SPATIAL_XFRM_PRIMARY </w:t>
      </w:r>
      <w:r w:rsidR="00DF3BB1" w:rsidRPr="00B0046B">
        <w:t xml:space="preserve">(when present) </w:t>
      </w:r>
      <w:r w:rsidR="00C95F85" w:rsidRPr="00B0046B">
        <w:t xml:space="preserve">shall be in the range of 0 to 7, inclusive, in files conforming to this version of this Specification. Decoders conforming to this version of this Specification </w:t>
      </w:r>
      <w:r w:rsidR="00DF3BB1" w:rsidRPr="00B0046B">
        <w:t>should</w:t>
      </w:r>
      <w:r w:rsidR="00C95F85" w:rsidRPr="00B0046B">
        <w:t xml:space="preserve"> interpret values outside the range from 0 to 7 as equivalent to the value 0. </w:t>
      </w:r>
      <w:r w:rsidR="005A3BAE" w:rsidRPr="00B0046B">
        <w:t xml:space="preserve">When SPATIAL_XFRM_PRIMARY is not present, </w:t>
      </w:r>
      <w:r w:rsidR="006474E2" w:rsidRPr="00B0046B">
        <w:t xml:space="preserve">its </w:t>
      </w:r>
      <w:r w:rsidR="005A3BAE" w:rsidRPr="00B0046B">
        <w:t>value shall be inferred</w:t>
      </w:r>
      <w:r w:rsidR="006474E2" w:rsidRPr="00B0046B">
        <w:t xml:space="preserve"> to be equal to 0</w:t>
      </w:r>
      <w:r w:rsidR="005A3BAE" w:rsidRPr="00B0046B">
        <w:t>.</w:t>
      </w:r>
    </w:p>
    <w:p w14:paraId="1DE465A4" w14:textId="1D75D59E" w:rsidR="004542C7" w:rsidRPr="00B0046B" w:rsidRDefault="004542C7">
      <w:r w:rsidRPr="00B0046B">
        <w:t>The interpretation of the value of SPATIAL_XFRM_PRIMARY is the same as the interpretation specified in clause</w:t>
      </w:r>
      <w:r w:rsidR="008E5165" w:rsidRPr="004A4DE6">
        <w:fldChar w:fldCharType="begin" w:fldLock="1"/>
      </w:r>
      <w:r w:rsidRPr="00B0046B">
        <w:instrText xml:space="preserve"> REF _Ref204966560 \r \h </w:instrText>
      </w:r>
      <w:r w:rsidR="00B0046B" w:rsidRPr="00786941">
        <w:instrText xml:space="preserve"> \* MERGEFORMAT </w:instrText>
      </w:r>
      <w:r w:rsidR="008E5165" w:rsidRPr="004A4DE6">
        <w:fldChar w:fldCharType="separate"/>
      </w:r>
      <w:r w:rsidR="00414D7D" w:rsidRPr="00B0046B">
        <w:t>8.3.8</w:t>
      </w:r>
      <w:r w:rsidR="008E5165" w:rsidRPr="004A4DE6">
        <w:fldChar w:fldCharType="end"/>
      </w:r>
      <w:r w:rsidR="00C95F85" w:rsidRPr="00B0046B">
        <w:t xml:space="preserve"> for the syntax element SPATIAL_XFRM_SUBORDINATE</w:t>
      </w:r>
      <w:r w:rsidRPr="00B0046B">
        <w:t>.</w:t>
      </w:r>
    </w:p>
    <w:p w14:paraId="1DE465A5" w14:textId="77777777" w:rsidR="004542C7" w:rsidRPr="00B0046B" w:rsidRDefault="004542C7" w:rsidP="00485F90">
      <w:r w:rsidRPr="00B0046B">
        <w:t xml:space="preserve">When the file format specified in this </w:t>
      </w:r>
      <w:r w:rsidR="00485F90" w:rsidRPr="00B0046B">
        <w:t>a</w:t>
      </w:r>
      <w:r w:rsidRPr="00B0046B">
        <w:t>nnex is used, the value of SPATIAL_XFRM_SUBORDINATE should be ignored.</w:t>
      </w:r>
    </w:p>
    <w:p w14:paraId="1DE465A6" w14:textId="77777777" w:rsidR="007E5534" w:rsidRPr="00B0046B" w:rsidRDefault="007E5534" w:rsidP="00251835">
      <w:pPr>
        <w:pStyle w:val="Annex3"/>
      </w:pPr>
      <w:bookmarkStart w:id="2012" w:name="_Toc226984438"/>
      <w:bookmarkStart w:id="2013" w:name="_Toc462298795"/>
      <w:r w:rsidRPr="00B0046B">
        <w:t>IMAGE_TYPE</w:t>
      </w:r>
      <w:bookmarkEnd w:id="2012"/>
      <w:bookmarkEnd w:id="2013"/>
    </w:p>
    <w:p w14:paraId="1DE465A7" w14:textId="77777777" w:rsidR="007E5534" w:rsidRPr="00B0046B" w:rsidRDefault="007E5534" w:rsidP="00EE57AB">
      <w:pPr>
        <w:rPr>
          <w:rFonts w:cs="Arial"/>
        </w:rPr>
      </w:pPr>
      <w:r w:rsidRPr="00B0046B">
        <w:t xml:space="preserve">IMAGE_TYPE </w:t>
      </w:r>
      <w:r w:rsidRPr="00B0046B">
        <w:rPr>
          <w:rFonts w:cs="Arial"/>
        </w:rPr>
        <w:t>indicates an attribute of an individual image in a multi-image file. When present, the value of IMAGE_TYPE shall be in the range of 0 to 3, inclusive. All other values are reserved for future use by ITU-T | ISO/IEC. Decoders shall ignore the most significant 30 bits of IMAGE_TYPE.</w:t>
      </w:r>
    </w:p>
    <w:p w14:paraId="1DE465A8" w14:textId="77777777" w:rsidR="007E5534" w:rsidRPr="00B0046B" w:rsidRDefault="007E5534" w:rsidP="00EE57AB">
      <w:pPr>
        <w:rPr>
          <w:rFonts w:cs="Arial"/>
        </w:rPr>
      </w:pPr>
      <w:r w:rsidRPr="00B0046B">
        <w:rPr>
          <w:rFonts w:cs="Arial"/>
        </w:rPr>
        <w:t xml:space="preserve">If IMAGE_TYPE &amp; 1 is equal to 1, the accompanying image is indicated to be a "preview" image; otherwise the accompanying image is not indicated to be a preview image. A preview image is an alternate representation of another image in the file. </w:t>
      </w:r>
      <w:r w:rsidR="0020599B" w:rsidRPr="00B0046B">
        <w:rPr>
          <w:rFonts w:cs="Arial"/>
        </w:rPr>
        <w:t xml:space="preserve">The n-th preview image </w:t>
      </w:r>
      <w:r w:rsidR="008531F4" w:rsidRPr="00B0046B">
        <w:rPr>
          <w:rFonts w:cs="Arial"/>
        </w:rPr>
        <w:t xml:space="preserve">in the file </w:t>
      </w:r>
      <w:r w:rsidR="0020599B" w:rsidRPr="00B0046B">
        <w:rPr>
          <w:rFonts w:cs="Arial"/>
        </w:rPr>
        <w:t xml:space="preserve">is an alternate representation of the n-th image </w:t>
      </w:r>
      <w:r w:rsidR="008531F4" w:rsidRPr="00B0046B">
        <w:rPr>
          <w:rFonts w:cs="Arial"/>
        </w:rPr>
        <w:t xml:space="preserve">in the file that is </w:t>
      </w:r>
      <w:r w:rsidR="0020599B" w:rsidRPr="00B0046B">
        <w:rPr>
          <w:rFonts w:cs="Arial"/>
        </w:rPr>
        <w:t>not indicated to be a preview image</w:t>
      </w:r>
      <w:r w:rsidR="008531F4" w:rsidRPr="00B0046B">
        <w:rPr>
          <w:rFonts w:cs="Arial"/>
        </w:rPr>
        <w:t>, where n indicates the ordering in the sequence of IMAGE_FILE_DIRECTORY structures in the file</w:t>
      </w:r>
      <w:r w:rsidR="0020599B" w:rsidRPr="00B0046B">
        <w:rPr>
          <w:rFonts w:cs="Arial"/>
        </w:rPr>
        <w:t xml:space="preserve">. </w:t>
      </w:r>
      <w:r w:rsidRPr="00B0046B">
        <w:rPr>
          <w:rFonts w:cs="Arial"/>
        </w:rPr>
        <w:t>A preview image should be encoded using a reduced resolution or a reduced quantity of encoded data relative to another image in the file.</w:t>
      </w:r>
    </w:p>
    <w:p w14:paraId="1DE465A9" w14:textId="77777777" w:rsidR="00DC2F4D" w:rsidRPr="00B0046B" w:rsidRDefault="00DC2F4D" w:rsidP="00EE57AB">
      <w:pPr>
        <w:pStyle w:val="Note1"/>
      </w:pPr>
      <w:r w:rsidRPr="00B0046B">
        <w:t xml:space="preserve">NOTE 1 – The only constraint on ordering of images indicated to be a preview image and images not indicated to be a preview image aside is </w:t>
      </w:r>
      <w:r w:rsidR="008531F4" w:rsidRPr="00B0046B">
        <w:t>the ordering</w:t>
      </w:r>
      <w:r w:rsidRPr="00B0046B">
        <w:t xml:space="preserve"> correspond</w:t>
      </w:r>
      <w:r w:rsidR="008531F4" w:rsidRPr="00B0046B">
        <w:t>e</w:t>
      </w:r>
      <w:r w:rsidRPr="00B0046B">
        <w:t>nce constraint. That is, the first preview image is a preview of the first image that is not a preview</w:t>
      </w:r>
      <w:r w:rsidR="008531F4" w:rsidRPr="00B0046B">
        <w:t xml:space="preserve"> image;</w:t>
      </w:r>
      <w:r w:rsidRPr="00B0046B">
        <w:t xml:space="preserve"> the second preview image is a preview of the second image that is not a preview</w:t>
      </w:r>
      <w:r w:rsidR="008531F4" w:rsidRPr="00B0046B">
        <w:t xml:space="preserve"> image;</w:t>
      </w:r>
      <w:r w:rsidRPr="00B0046B">
        <w:t xml:space="preserve"> and so on. </w:t>
      </w:r>
      <w:r w:rsidR="008531F4" w:rsidRPr="00B0046B">
        <w:t>Provided this</w:t>
      </w:r>
      <w:r w:rsidRPr="00B0046B">
        <w:t xml:space="preserve"> constraint</w:t>
      </w:r>
      <w:r w:rsidR="008531F4" w:rsidRPr="00B0046B">
        <w:t xml:space="preserve"> is met</w:t>
      </w:r>
      <w:r w:rsidRPr="00B0046B">
        <w:t xml:space="preserve">, preview images and images that are not preview images can </w:t>
      </w:r>
      <w:r w:rsidR="008531F4" w:rsidRPr="00B0046B">
        <w:t xml:space="preserve">otherwise </w:t>
      </w:r>
      <w:r w:rsidRPr="00B0046B">
        <w:t>be arranged in any order.</w:t>
      </w:r>
    </w:p>
    <w:p w14:paraId="1DE465AA" w14:textId="4C90D641" w:rsidR="0000547F" w:rsidRPr="00B0046B" w:rsidRDefault="0000547F">
      <w:pPr>
        <w:rPr>
          <w:rFonts w:cs="Arial"/>
        </w:rPr>
      </w:pPr>
      <w:r w:rsidRPr="00B0046B">
        <w:rPr>
          <w:rFonts w:cs="Arial"/>
        </w:rPr>
        <w:t xml:space="preserve">A preview image shall be encoded using the </w:t>
      </w:r>
      <w:r w:rsidRPr="00B0046B">
        <w:rPr>
          <w:lang w:eastAsia="en-US"/>
        </w:rPr>
        <w:t>mnemonic</w:t>
      </w:r>
      <w:r w:rsidRPr="00B0046B">
        <w:rPr>
          <w:rFonts w:cs="Arial"/>
        </w:rPr>
        <w:t xml:space="preserve"> value of PIXEL_FORMAT equal to the </w:t>
      </w:r>
      <w:r w:rsidRPr="00B0046B">
        <w:rPr>
          <w:lang w:eastAsia="en-US"/>
        </w:rPr>
        <w:t>mnemonic</w:t>
      </w:r>
      <w:r w:rsidRPr="00B0046B">
        <w:rPr>
          <w:rFonts w:cs="Arial"/>
        </w:rPr>
        <w:t xml:space="preserve"> value of PIXEL_FORMAT for the corresponding image that is not indicated to be a preview image or a </w:t>
      </w:r>
      <w:r w:rsidRPr="00B0046B">
        <w:rPr>
          <w:lang w:eastAsia="en-US"/>
        </w:rPr>
        <w:t>mnemonic</w:t>
      </w:r>
      <w:r w:rsidRPr="00B0046B">
        <w:rPr>
          <w:rFonts w:cs="Arial"/>
        </w:rPr>
        <w:t xml:space="preserve"> value of PIXEL_FORMAT from the following list: 8bppGray, </w:t>
      </w:r>
      <w:r w:rsidRPr="00B0046B">
        <w:t xml:space="preserve">24bppBGR, </w:t>
      </w:r>
      <w:r w:rsidRPr="00B0046B">
        <w:rPr>
          <w:rFonts w:cs="Arial"/>
        </w:rPr>
        <w:t>12bppYCC420, 16bppYCC422, 24bppYCC444, 32bppCMYK, 32bppCMYKDIRECT, 24bpp3Channels, 32bpp4Channels, 40bpp5Channels, 48bpp6Channels, 56bpp7Channels, 64bpp8Channels, 32bppBGRA, 20bppYCC420Alpha, 24bppYCC422Alpha, 32bppYCC444Alpha, 40bppCMYKAlpha, 40bppCMYKDIRECTAlpha, 32bpp3ChannelsAlpha, 40bpp4ChannelsAlpha, 48bpp5ChannelsAlpha, 56bpp6ChannelsAlpha, 64bpp7ChannelsAlpha, 72bpp8ChannelsAlpha.</w:t>
      </w:r>
    </w:p>
    <w:p w14:paraId="1DE465AB" w14:textId="392D3C34" w:rsidR="0000547F" w:rsidRPr="00B0046B" w:rsidRDefault="0000547F">
      <w:pPr>
        <w:pStyle w:val="Note1"/>
      </w:pPr>
      <w:r w:rsidRPr="00B0046B">
        <w:t xml:space="preserve">NOTE 2 – A preview image is intended to be used </w:t>
      </w:r>
      <w:r w:rsidR="009F7FE6" w:rsidRPr="00B0046B">
        <w:t>to</w:t>
      </w:r>
      <w:r w:rsidRPr="00B0046B">
        <w:t xml:space="preserve"> enabl</w:t>
      </w:r>
      <w:r w:rsidR="009F7FE6" w:rsidRPr="00B0046B">
        <w:t>e</w:t>
      </w:r>
      <w:r w:rsidRPr="00B0046B">
        <w:t xml:space="preserve"> faster, reduced-complexity access to a basic representation of the image content. If multiple images in a file are indicated to be preview images, the first such image should ordinarily be used by applications.</w:t>
      </w:r>
    </w:p>
    <w:p w14:paraId="1DE465AC" w14:textId="77777777" w:rsidR="0000547F" w:rsidRPr="00B0046B" w:rsidRDefault="0000547F" w:rsidP="00EE57AB">
      <w:pPr>
        <w:rPr>
          <w:rFonts w:cs="Arial"/>
        </w:rPr>
      </w:pPr>
      <w:r w:rsidRPr="00B0046B">
        <w:rPr>
          <w:rFonts w:cs="Arial"/>
        </w:rPr>
        <w:t>If (IMAGE_TYPE &gt;&gt; 1) &amp; 1 is equal to 1, the accompanying image is indicated to be an individual "page" of a sequence of "page" images in the file; otherwise the accompanying image is indicated not to be an individual page image of a sequence of page images in the file. When (IMAGE_TYPE &gt;&gt; 1) &amp; 1 is equal to 1, there should be more than one image in the file for which (IMAGE_TYPE &gt;&gt; 1) &amp; 1 is equal to 1. When (IMAGE_TYPE &gt;&gt; 1) &amp; 1 is equal to 1, there shall not be any images in the file for which (IMAGE_TYPE &gt;&gt; 1) &amp; 1 is equal to 0.</w:t>
      </w:r>
    </w:p>
    <w:p w14:paraId="1DE465AD" w14:textId="176B6AD0" w:rsidR="0000547F" w:rsidRPr="00B0046B" w:rsidRDefault="0000547F" w:rsidP="00EE57AB">
      <w:pPr>
        <w:rPr>
          <w:rFonts w:cs="Arial"/>
        </w:rPr>
      </w:pPr>
      <w:r w:rsidRPr="00B0046B">
        <w:rPr>
          <w:rFonts w:cs="Arial"/>
        </w:rPr>
        <w:t>All images in a sequence of pages shall have the same dimensions, as follows</w:t>
      </w:r>
      <w:r w:rsidR="009F7FE6" w:rsidRPr="00B0046B">
        <w:rPr>
          <w:rFonts w:cs="Arial"/>
        </w:rPr>
        <w:t>.</w:t>
      </w:r>
    </w:p>
    <w:p w14:paraId="1DE465AE" w14:textId="77777777" w:rsidR="0000547F" w:rsidRPr="00B0046B" w:rsidRDefault="0000547F" w:rsidP="00EE57AB">
      <w:pPr>
        <w:pStyle w:val="enumlev1"/>
      </w:pPr>
      <w:r w:rsidRPr="00B0046B">
        <w:t>For all images with IMAGE_TYPE &amp; 1 equal to 0 and (IMAGE_TYPE &gt;&gt; 1) &amp; 1 equal to 1, the value of IMAGE_HEIGHT and IMAGE_WIDTH shall be equal to the value of IMAGE_HEIGHT and IMAGE_WIDTH for any other image in the file with IMAGE_TYPE &amp; 1 equal to 0 and (IMAGE_TYPE &gt;&gt; 1) &amp; 1 equal to 1.</w:t>
      </w:r>
    </w:p>
    <w:p w14:paraId="1DE465AF" w14:textId="77777777" w:rsidR="0000547F" w:rsidRPr="00B0046B" w:rsidRDefault="0000547F" w:rsidP="00EE57AB">
      <w:pPr>
        <w:pStyle w:val="enumlev1"/>
        <w:rPr>
          <w:rFonts w:cs="Arial"/>
        </w:rPr>
      </w:pPr>
      <w:r w:rsidRPr="00B0046B">
        <w:t xml:space="preserve">For all images with IMAGE_TYPE &amp; 1 equal to 1 and (IMAGE_TYPE &gt;&gt; 1) &amp; 1 equal to 1, the value of IMAGE_HEIGHT and IMAGE_WIDTH shall be equal to the value of IMAGE_HEIGHT and IMAGE_WIDTH for any other image in the file with IMAGE_TYPE &amp; 1 equal to </w:t>
      </w:r>
      <w:r w:rsidR="002B063E" w:rsidRPr="00B0046B">
        <w:t>1</w:t>
      </w:r>
      <w:r w:rsidRPr="00B0046B">
        <w:t xml:space="preserve"> and (IMAGE_TYPE &gt;&gt; 1) &amp; 1 equal to 1.</w:t>
      </w:r>
    </w:p>
    <w:p w14:paraId="1DE465B0" w14:textId="77777777" w:rsidR="007E5534" w:rsidRPr="00B0046B" w:rsidRDefault="007E5534" w:rsidP="00EE57AB">
      <w:r w:rsidRPr="00B0046B">
        <w:rPr>
          <w:rFonts w:cs="Arial"/>
        </w:rPr>
        <w:t>When a file contains only a single image, IMAGE_TYPE should not be present</w:t>
      </w:r>
      <w:r w:rsidRPr="00B0046B">
        <w:t>.</w:t>
      </w:r>
    </w:p>
    <w:p w14:paraId="1DE465B1" w14:textId="77777777" w:rsidR="006E2842" w:rsidRPr="00B0046B" w:rsidRDefault="00FC7749" w:rsidP="00251835">
      <w:pPr>
        <w:pStyle w:val="Annex3"/>
      </w:pPr>
      <w:bookmarkStart w:id="2014" w:name="_Toc226984439"/>
      <w:bookmarkStart w:id="2015" w:name="_Toc462298796"/>
      <w:r w:rsidRPr="00B0046B">
        <w:t>PTM</w:t>
      </w:r>
      <w:r w:rsidR="006E2842" w:rsidRPr="00B0046B">
        <w:t>_COLOR_INFO( )</w:t>
      </w:r>
      <w:bookmarkEnd w:id="2014"/>
      <w:bookmarkEnd w:id="2015"/>
    </w:p>
    <w:p w14:paraId="1DE465B2" w14:textId="0EED71D3" w:rsidR="006E2842" w:rsidRPr="00B0046B" w:rsidRDefault="006E2842" w:rsidP="00040949">
      <w:r w:rsidRPr="00B0046B">
        <w:t xml:space="preserve">The </w:t>
      </w:r>
      <w:r w:rsidR="00FC7749" w:rsidRPr="00B0046B">
        <w:t>PTM</w:t>
      </w:r>
      <w:r w:rsidRPr="00B0046B">
        <w:t xml:space="preserve">_COLOR_INFO( ) syntax structure </w:t>
      </w:r>
      <w:r w:rsidR="00305A2E" w:rsidRPr="00B0046B">
        <w:t xml:space="preserve">(when present) </w:t>
      </w:r>
      <w:r w:rsidRPr="00B0046B">
        <w:t xml:space="preserve">is specified </w:t>
      </w:r>
      <w:r w:rsidR="00040949" w:rsidRPr="00B0046B">
        <w:t>in</w:t>
      </w:r>
      <w:r w:rsidRPr="00B0046B">
        <w:t xml:space="preserve"> </w:t>
      </w:r>
      <w:r w:rsidR="008E5165" w:rsidRPr="004A4DE6">
        <w:fldChar w:fldCharType="begin" w:fldLock="1"/>
      </w:r>
      <w:r w:rsidRPr="00B0046B">
        <w:instrText xml:space="preserve"> REF _Ref208831292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7</w:t>
      </w:r>
      <w:r w:rsidR="008E5165" w:rsidRPr="004A4DE6">
        <w:fldChar w:fldCharType="end"/>
      </w:r>
      <w:r w:rsidRPr="00B0046B">
        <w:t>.</w:t>
      </w:r>
    </w:p>
    <w:p w14:paraId="1DE465B3" w14:textId="77777777" w:rsidR="006E2842" w:rsidRPr="00B0046B" w:rsidRDefault="006E2842" w:rsidP="00EE57AB">
      <w:pPr>
        <w:pStyle w:val="TableTitle"/>
        <w:keepNext w:val="0"/>
        <w:outlineLvl w:val="0"/>
      </w:pPr>
      <w:bookmarkStart w:id="2016" w:name="_Ref208831292"/>
      <w:bookmarkStart w:id="2017" w:name="_Ref208831287"/>
      <w:bookmarkStart w:id="2018" w:name="_Toc257212397"/>
      <w:bookmarkStart w:id="2019" w:name="_Toc462299062"/>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7</w:t>
      </w:r>
      <w:r w:rsidR="008E5165" w:rsidRPr="004A4DE6">
        <w:rPr>
          <w:noProof/>
        </w:rPr>
        <w:fldChar w:fldCharType="end"/>
      </w:r>
      <w:bookmarkEnd w:id="2016"/>
      <w:r w:rsidRPr="00B0046B">
        <w:t> – </w:t>
      </w:r>
      <w:r w:rsidR="00FC7749" w:rsidRPr="00B0046B">
        <w:t>PTM</w:t>
      </w:r>
      <w:r w:rsidRPr="00B0046B">
        <w:t>_COLOR_INFO( ) syntax structure</w:t>
      </w:r>
      <w:bookmarkEnd w:id="2017"/>
      <w:bookmarkEnd w:id="2018"/>
      <w:bookmarkEnd w:id="2019"/>
    </w:p>
    <w:p w14:paraId="1DE465B4" w14:textId="77777777" w:rsidR="006E2842" w:rsidRPr="00B0046B" w:rsidRDefault="006E2842"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20" w:firstRow="1" w:lastRow="0" w:firstColumn="0" w:lastColumn="0" w:noHBand="0" w:noVBand="0"/>
      </w:tblPr>
      <w:tblGrid>
        <w:gridCol w:w="5238"/>
        <w:gridCol w:w="1153"/>
        <w:gridCol w:w="1328"/>
      </w:tblGrid>
      <w:tr w:rsidR="006E2842" w:rsidRPr="00B0046B" w14:paraId="1DE465B8" w14:textId="77777777">
        <w:trPr>
          <w:trHeight w:val="175"/>
          <w:jc w:val="center"/>
        </w:trPr>
        <w:tc>
          <w:tcPr>
            <w:tcW w:w="5238" w:type="dxa"/>
            <w:tcBorders>
              <w:bottom w:val="single" w:sz="12" w:space="0" w:color="000000"/>
              <w:right w:val="single" w:sz="6" w:space="0" w:color="000000"/>
            </w:tcBorders>
            <w:shd w:val="clear" w:color="000080" w:fill="FFFFFF"/>
          </w:tcPr>
          <w:p w14:paraId="1DE465B5" w14:textId="77777777" w:rsidR="006E2842" w:rsidRPr="00B0046B" w:rsidRDefault="00FC7749" w:rsidP="00EE57AB">
            <w:pPr>
              <w:pStyle w:val="TableText"/>
              <w:keepNext w:val="0"/>
              <w:keepLines w:val="0"/>
              <w:rPr>
                <w:b/>
                <w:bCs/>
              </w:rPr>
            </w:pPr>
            <w:r w:rsidRPr="00B0046B">
              <w:rPr>
                <w:b/>
                <w:bCs/>
              </w:rPr>
              <w:t>PTM</w:t>
            </w:r>
            <w:r w:rsidR="006E2842" w:rsidRPr="00B0046B">
              <w:rPr>
                <w:b/>
                <w:bCs/>
              </w:rPr>
              <w:t>_COLOR_INFO( ) {</w:t>
            </w:r>
          </w:p>
        </w:tc>
        <w:tc>
          <w:tcPr>
            <w:tcW w:w="1153" w:type="dxa"/>
            <w:tcBorders>
              <w:left w:val="single" w:sz="6" w:space="0" w:color="000000"/>
              <w:bottom w:val="single" w:sz="12" w:space="0" w:color="000000"/>
              <w:right w:val="single" w:sz="6" w:space="0" w:color="000000"/>
            </w:tcBorders>
            <w:shd w:val="clear" w:color="000080" w:fill="FFFFFF"/>
          </w:tcPr>
          <w:p w14:paraId="1DE465B6" w14:textId="77777777" w:rsidR="006E2842" w:rsidRPr="00B0046B" w:rsidRDefault="006E2842" w:rsidP="00EE57AB">
            <w:pPr>
              <w:pStyle w:val="TableText"/>
              <w:keepNext w:val="0"/>
              <w:keepLines w:val="0"/>
              <w:jc w:val="center"/>
              <w:rPr>
                <w:b/>
                <w:bCs/>
              </w:rPr>
            </w:pPr>
            <w:r w:rsidRPr="00B0046B">
              <w:rPr>
                <w:b/>
                <w:bCs/>
              </w:rPr>
              <w:t>Descriptor</w:t>
            </w:r>
          </w:p>
        </w:tc>
        <w:tc>
          <w:tcPr>
            <w:tcW w:w="1328" w:type="dxa"/>
            <w:tcBorders>
              <w:left w:val="single" w:sz="6" w:space="0" w:color="000000"/>
              <w:bottom w:val="single" w:sz="12" w:space="0" w:color="000000"/>
            </w:tcBorders>
            <w:shd w:val="clear" w:color="000080" w:fill="FFFFFF"/>
          </w:tcPr>
          <w:p w14:paraId="1DE465B7" w14:textId="77777777" w:rsidR="006E2842" w:rsidRPr="00B0046B" w:rsidRDefault="006E2842" w:rsidP="00EE57AB">
            <w:pPr>
              <w:pStyle w:val="TableText"/>
              <w:keepNext w:val="0"/>
              <w:keepLines w:val="0"/>
              <w:jc w:val="center"/>
              <w:rPr>
                <w:b/>
                <w:bCs/>
              </w:rPr>
            </w:pPr>
            <w:r w:rsidRPr="00B0046B">
              <w:rPr>
                <w:b/>
                <w:bCs/>
              </w:rPr>
              <w:t>Reference</w:t>
            </w:r>
          </w:p>
        </w:tc>
      </w:tr>
      <w:tr w:rsidR="006E2842" w:rsidRPr="00B0046B" w14:paraId="1DE465BC" w14:textId="77777777">
        <w:trPr>
          <w:jc w:val="center"/>
        </w:trPr>
        <w:tc>
          <w:tcPr>
            <w:tcW w:w="5238" w:type="dxa"/>
            <w:tcBorders>
              <w:bottom w:val="single" w:sz="6" w:space="0" w:color="000000"/>
              <w:right w:val="single" w:sz="6" w:space="0" w:color="000000"/>
            </w:tcBorders>
            <w:shd w:val="clear" w:color="000080" w:fill="FFFFFF"/>
          </w:tcPr>
          <w:p w14:paraId="1DE465B9" w14:textId="77777777" w:rsidR="006E2842" w:rsidRPr="00B0046B" w:rsidRDefault="006E2842" w:rsidP="00EE57AB">
            <w:pPr>
              <w:pStyle w:val="TableText"/>
              <w:keepNext w:val="0"/>
              <w:keepLines w:val="0"/>
            </w:pPr>
            <w:r w:rsidRPr="00B0046B">
              <w:tab/>
              <w:t>COLOR_PRIMARIES</w:t>
            </w:r>
          </w:p>
        </w:tc>
        <w:tc>
          <w:tcPr>
            <w:tcW w:w="1153" w:type="dxa"/>
            <w:tcBorders>
              <w:left w:val="single" w:sz="6" w:space="0" w:color="000000"/>
              <w:bottom w:val="single" w:sz="6" w:space="0" w:color="000000"/>
              <w:right w:val="single" w:sz="6" w:space="0" w:color="000000"/>
            </w:tcBorders>
            <w:shd w:val="clear" w:color="000080" w:fill="FFFFFF"/>
          </w:tcPr>
          <w:p w14:paraId="1DE465BA"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28" w:type="dxa"/>
            <w:tcBorders>
              <w:left w:val="single" w:sz="6" w:space="0" w:color="000000"/>
              <w:bottom w:val="single" w:sz="6" w:space="0" w:color="000000"/>
            </w:tcBorders>
            <w:shd w:val="clear" w:color="000080" w:fill="FFFFFF"/>
          </w:tcPr>
          <w:p w14:paraId="1DE465BB" w14:textId="2122F2DF" w:rsidR="006E2842"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D2DC6" w:rsidRPr="00B0046B">
              <w:instrText xml:space="preserve"> REF _Ref209023825 \r \h </w:instrText>
            </w:r>
            <w:r w:rsidR="00B0046B" w:rsidRPr="00786941">
              <w:instrText xml:space="preserve"> \* MERGEFORMAT </w:instrText>
            </w:r>
            <w:r w:rsidRPr="004A4DE6">
              <w:fldChar w:fldCharType="separate"/>
            </w:r>
            <w:r w:rsidR="00414D7D" w:rsidRPr="00B0046B">
              <w:t>A.7.21.1</w:t>
            </w:r>
            <w:r w:rsidRPr="004A4DE6">
              <w:fldChar w:fldCharType="end"/>
            </w:r>
          </w:p>
        </w:tc>
      </w:tr>
      <w:tr w:rsidR="006E2842" w:rsidRPr="00B0046B" w14:paraId="1DE465C0"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5BD"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TRANSFER_CHARACTERISTICS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5BE"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28" w:type="dxa"/>
            <w:tcBorders>
              <w:top w:val="single" w:sz="6" w:space="0" w:color="000000"/>
              <w:left w:val="single" w:sz="6" w:space="0" w:color="000000"/>
              <w:bottom w:val="single" w:sz="6" w:space="0" w:color="000000"/>
            </w:tcBorders>
            <w:shd w:val="clear" w:color="000080" w:fill="FFFFFF"/>
          </w:tcPr>
          <w:p w14:paraId="1DE465BF" w14:textId="54CC172C" w:rsidR="006E2842"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D2DC6" w:rsidRPr="00B0046B">
              <w:instrText xml:space="preserve"> REF _Ref209023829 \r \h </w:instrText>
            </w:r>
            <w:r w:rsidR="00B0046B" w:rsidRPr="00786941">
              <w:instrText xml:space="preserve"> \* MERGEFORMAT </w:instrText>
            </w:r>
            <w:r w:rsidRPr="004A4DE6">
              <w:fldChar w:fldCharType="separate"/>
            </w:r>
            <w:r w:rsidR="00414D7D" w:rsidRPr="00B0046B">
              <w:t>A.7.21.2</w:t>
            </w:r>
            <w:r w:rsidRPr="004A4DE6">
              <w:fldChar w:fldCharType="end"/>
            </w:r>
          </w:p>
        </w:tc>
      </w:tr>
      <w:tr w:rsidR="006E2842" w:rsidRPr="00B0046B" w14:paraId="1DE465C4"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5C1"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5363A5" w:rsidRPr="00B0046B">
              <w:t>MATRIX_COEFFICIENTS</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5C2" w14:textId="77777777" w:rsidR="006E2842" w:rsidRPr="00B0046B" w:rsidRDefault="00536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u(8)</w:t>
            </w:r>
          </w:p>
        </w:tc>
        <w:tc>
          <w:tcPr>
            <w:tcW w:w="1328" w:type="dxa"/>
            <w:tcBorders>
              <w:top w:val="single" w:sz="6" w:space="0" w:color="000000"/>
              <w:left w:val="single" w:sz="6" w:space="0" w:color="000000"/>
              <w:bottom w:val="single" w:sz="6" w:space="0" w:color="000000"/>
            </w:tcBorders>
            <w:shd w:val="clear" w:color="000080" w:fill="FFFFFF"/>
          </w:tcPr>
          <w:p w14:paraId="1DE465C3" w14:textId="34A1DBBC" w:rsidR="006E2842"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D2DC6" w:rsidRPr="00B0046B">
              <w:instrText xml:space="preserve"> REF _Ref209023831 \r \h </w:instrText>
            </w:r>
            <w:r w:rsidR="00B0046B" w:rsidRPr="00786941">
              <w:instrText xml:space="preserve"> \* MERGEFORMAT </w:instrText>
            </w:r>
            <w:r w:rsidRPr="004A4DE6">
              <w:fldChar w:fldCharType="separate"/>
            </w:r>
            <w:r w:rsidR="00414D7D" w:rsidRPr="00B0046B">
              <w:t>A.7.21.3</w:t>
            </w:r>
            <w:r w:rsidRPr="004A4DE6">
              <w:fldChar w:fldCharType="end"/>
            </w:r>
          </w:p>
        </w:tc>
      </w:tr>
      <w:tr w:rsidR="006E2842" w:rsidRPr="00B0046B" w14:paraId="1DE465C8"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5C5"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005363A5" w:rsidRPr="00B0046B">
              <w:t>RESERVED_</w:t>
            </w:r>
            <w:r w:rsidR="00330BDD" w:rsidRPr="00B0046B">
              <w:t>K</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5C6" w14:textId="77777777" w:rsidR="006E2842" w:rsidRPr="00B0046B" w:rsidRDefault="00536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u(7)</w:t>
            </w:r>
          </w:p>
        </w:tc>
        <w:tc>
          <w:tcPr>
            <w:tcW w:w="1328" w:type="dxa"/>
            <w:tcBorders>
              <w:top w:val="single" w:sz="6" w:space="0" w:color="000000"/>
              <w:left w:val="single" w:sz="6" w:space="0" w:color="000000"/>
              <w:bottom w:val="single" w:sz="6" w:space="0" w:color="000000"/>
            </w:tcBorders>
            <w:shd w:val="clear" w:color="000080" w:fill="FFFFFF"/>
          </w:tcPr>
          <w:p w14:paraId="1DE465C7" w14:textId="40779297" w:rsidR="006E2842"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D2DC6" w:rsidRPr="00B0046B">
              <w:instrText xml:space="preserve"> REF _Ref209023833 \r \h </w:instrText>
            </w:r>
            <w:r w:rsidR="00B0046B" w:rsidRPr="00786941">
              <w:instrText xml:space="preserve"> \* MERGEFORMAT </w:instrText>
            </w:r>
            <w:r w:rsidRPr="004A4DE6">
              <w:fldChar w:fldCharType="separate"/>
            </w:r>
            <w:r w:rsidR="00414D7D" w:rsidRPr="00B0046B">
              <w:t>A.7.21.4</w:t>
            </w:r>
            <w:r w:rsidRPr="004A4DE6">
              <w:fldChar w:fldCharType="end"/>
            </w:r>
          </w:p>
        </w:tc>
      </w:tr>
      <w:tr w:rsidR="005363A5" w:rsidRPr="00B0046B" w14:paraId="1DE465CC" w14:textId="77777777">
        <w:trPr>
          <w:jc w:val="center"/>
        </w:trPr>
        <w:tc>
          <w:tcPr>
            <w:tcW w:w="5238" w:type="dxa"/>
            <w:tcBorders>
              <w:top w:val="single" w:sz="6" w:space="0" w:color="000000"/>
              <w:bottom w:val="single" w:sz="6" w:space="0" w:color="000000"/>
              <w:right w:val="single" w:sz="6" w:space="0" w:color="000000"/>
            </w:tcBorders>
            <w:shd w:val="clear" w:color="000080" w:fill="FFFFFF"/>
          </w:tcPr>
          <w:p w14:paraId="1DE465C9" w14:textId="77777777" w:rsidR="005363A5" w:rsidRPr="00B0046B" w:rsidRDefault="00536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FULL_RANGE_FLAG</w:t>
            </w:r>
          </w:p>
        </w:tc>
        <w:tc>
          <w:tcPr>
            <w:tcW w:w="1153" w:type="dxa"/>
            <w:tcBorders>
              <w:top w:val="single" w:sz="6" w:space="0" w:color="000000"/>
              <w:left w:val="single" w:sz="6" w:space="0" w:color="000000"/>
              <w:bottom w:val="single" w:sz="6" w:space="0" w:color="000000"/>
              <w:right w:val="single" w:sz="6" w:space="0" w:color="000000"/>
            </w:tcBorders>
            <w:shd w:val="clear" w:color="000080" w:fill="FFFFFF"/>
          </w:tcPr>
          <w:p w14:paraId="1DE465CA" w14:textId="77777777" w:rsidR="005363A5" w:rsidRPr="00B0046B" w:rsidRDefault="005363A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B0046B">
              <w:t>u(1)</w:t>
            </w:r>
          </w:p>
        </w:tc>
        <w:tc>
          <w:tcPr>
            <w:tcW w:w="1328" w:type="dxa"/>
            <w:tcBorders>
              <w:top w:val="single" w:sz="6" w:space="0" w:color="000000"/>
              <w:left w:val="single" w:sz="6" w:space="0" w:color="000000"/>
              <w:bottom w:val="single" w:sz="6" w:space="0" w:color="000000"/>
            </w:tcBorders>
            <w:shd w:val="clear" w:color="000080" w:fill="FFFFFF"/>
          </w:tcPr>
          <w:p w14:paraId="1DE465CB" w14:textId="463F75C9" w:rsidR="005363A5"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3D2DC6" w:rsidRPr="00B0046B">
              <w:instrText xml:space="preserve"> REF _Ref209002729 \r \h </w:instrText>
            </w:r>
            <w:r w:rsidR="00B0046B" w:rsidRPr="00786941">
              <w:instrText xml:space="preserve"> \* MERGEFORMAT </w:instrText>
            </w:r>
            <w:r w:rsidRPr="004A4DE6">
              <w:fldChar w:fldCharType="separate"/>
            </w:r>
            <w:r w:rsidR="00414D7D" w:rsidRPr="00B0046B">
              <w:t>A.7.21.5</w:t>
            </w:r>
            <w:r w:rsidRPr="004A4DE6">
              <w:fldChar w:fldCharType="end"/>
            </w:r>
          </w:p>
        </w:tc>
      </w:tr>
      <w:tr w:rsidR="006E2842" w:rsidRPr="00B0046B" w14:paraId="1DE465D0" w14:textId="77777777">
        <w:trPr>
          <w:jc w:val="center"/>
        </w:trPr>
        <w:tc>
          <w:tcPr>
            <w:tcW w:w="5238" w:type="dxa"/>
            <w:tcBorders>
              <w:top w:val="single" w:sz="6" w:space="0" w:color="000000"/>
              <w:right w:val="single" w:sz="6" w:space="0" w:color="000000"/>
            </w:tcBorders>
            <w:shd w:val="clear" w:color="000080" w:fill="FFFFFF"/>
          </w:tcPr>
          <w:p w14:paraId="1DE465CD" w14:textId="77777777" w:rsidR="006E2842" w:rsidRPr="00B0046B" w:rsidRDefault="006E28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153" w:type="dxa"/>
            <w:tcBorders>
              <w:top w:val="single" w:sz="6" w:space="0" w:color="000000"/>
              <w:left w:val="single" w:sz="6" w:space="0" w:color="000000"/>
              <w:right w:val="single" w:sz="6" w:space="0" w:color="000000"/>
            </w:tcBorders>
            <w:shd w:val="clear" w:color="000080" w:fill="FFFFFF"/>
          </w:tcPr>
          <w:p w14:paraId="1DE465CE" w14:textId="77777777" w:rsidR="006E2842" w:rsidRPr="00B0046B" w:rsidRDefault="006E2842" w:rsidP="00EE57AB">
            <w:pPr>
              <w:pStyle w:val="TableText"/>
              <w:keepNext w:val="0"/>
              <w:keepLines w:val="0"/>
              <w:jc w:val="center"/>
            </w:pPr>
          </w:p>
        </w:tc>
        <w:tc>
          <w:tcPr>
            <w:tcW w:w="1328" w:type="dxa"/>
            <w:tcBorders>
              <w:top w:val="single" w:sz="6" w:space="0" w:color="000000"/>
              <w:left w:val="single" w:sz="6" w:space="0" w:color="000000"/>
            </w:tcBorders>
            <w:shd w:val="clear" w:color="000080" w:fill="FFFFFF"/>
          </w:tcPr>
          <w:p w14:paraId="1DE465CF" w14:textId="77777777" w:rsidR="006E2842" w:rsidRPr="00B0046B" w:rsidRDefault="006E2842" w:rsidP="00EE57AB">
            <w:pPr>
              <w:pStyle w:val="TableText"/>
              <w:keepNext w:val="0"/>
              <w:keepLines w:val="0"/>
            </w:pPr>
          </w:p>
        </w:tc>
      </w:tr>
    </w:tbl>
    <w:p w14:paraId="1DE465D1" w14:textId="77777777" w:rsidR="006E2842" w:rsidRPr="00B0046B" w:rsidRDefault="006E2842" w:rsidP="00EE57AB"/>
    <w:p w14:paraId="1DE465D2" w14:textId="77777777" w:rsidR="005363A5" w:rsidRPr="00B0046B" w:rsidRDefault="005363A5" w:rsidP="00EE57AB">
      <w:pPr>
        <w:pStyle w:val="Annex4"/>
        <w:keepNext w:val="0"/>
        <w:keepLines w:val="0"/>
      </w:pPr>
      <w:bookmarkStart w:id="2020" w:name="_Ref209023825"/>
      <w:r w:rsidRPr="00B0046B">
        <w:t>COLOR_PRIMARIES</w:t>
      </w:r>
      <w:bookmarkEnd w:id="2020"/>
    </w:p>
    <w:p w14:paraId="1DE465D3" w14:textId="0B966C13" w:rsidR="005363A5" w:rsidRPr="00B0046B" w:rsidRDefault="005363A5" w:rsidP="0033478A">
      <w:r w:rsidRPr="00B0046B">
        <w:t xml:space="preserve">COLOR_PRIMARIES </w:t>
      </w:r>
      <w:r w:rsidR="00305A2E" w:rsidRPr="00B0046B">
        <w:t xml:space="preserve">(when present) </w:t>
      </w:r>
      <w:r w:rsidRPr="00B0046B">
        <w:t xml:space="preserve">indicates the chromaticity coordinates of the </w:t>
      </w:r>
      <w:r w:rsidR="0085046C" w:rsidRPr="00B0046B">
        <w:t>colo</w:t>
      </w:r>
      <w:r w:rsidR="0094467B" w:rsidRPr="00B0046B">
        <w:t>u</w:t>
      </w:r>
      <w:r w:rsidR="0085046C" w:rsidRPr="00B0046B">
        <w:t>r</w:t>
      </w:r>
      <w:r w:rsidRPr="00B0046B">
        <w:t xml:space="preserve"> primaries</w:t>
      </w:r>
      <w:r w:rsidR="0085046C" w:rsidRPr="00B0046B">
        <w:t xml:space="preserve"> for the image</w:t>
      </w:r>
      <w:r w:rsidRPr="00B0046B">
        <w:t xml:space="preserve"> as specified in </w:t>
      </w:r>
      <w:r w:rsidR="008E5165" w:rsidRPr="004A4DE6">
        <w:fldChar w:fldCharType="begin" w:fldLock="1"/>
      </w:r>
      <w:r w:rsidRPr="00B0046B">
        <w:instrText xml:space="preserve"> REF _Ref208833129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8</w:t>
      </w:r>
      <w:r w:rsidR="008E5165" w:rsidRPr="004A4DE6">
        <w:fldChar w:fldCharType="end"/>
      </w:r>
      <w:r w:rsidR="003237ED" w:rsidRPr="00B0046B">
        <w:t>,</w:t>
      </w:r>
      <w:r w:rsidRPr="00B0046B">
        <w:t xml:space="preserve"> in terms of the CIE 1931 definition of x and y as specified by ISO</w:t>
      </w:r>
      <w:r w:rsidR="0033478A" w:rsidRPr="00B0046B">
        <w:t xml:space="preserve"> 11664-1</w:t>
      </w:r>
      <w:r w:rsidRPr="00B0046B">
        <w:t>.</w:t>
      </w:r>
    </w:p>
    <w:p w14:paraId="1DE465D4" w14:textId="77777777" w:rsidR="005363A5" w:rsidRPr="00B0046B" w:rsidRDefault="005363A5" w:rsidP="00EE57AB">
      <w:pPr>
        <w:pStyle w:val="TableTitle"/>
        <w:keepNext w:val="0"/>
        <w:outlineLvl w:val="0"/>
      </w:pPr>
      <w:bookmarkStart w:id="2021" w:name="_Ref208833129"/>
      <w:bookmarkStart w:id="2022" w:name="_Toc257212398"/>
      <w:bookmarkStart w:id="2023" w:name="_Toc462299063"/>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8</w:t>
      </w:r>
      <w:r w:rsidR="008E5165" w:rsidRPr="004A4DE6">
        <w:rPr>
          <w:noProof/>
        </w:rPr>
        <w:fldChar w:fldCharType="end"/>
      </w:r>
      <w:bookmarkEnd w:id="2021"/>
      <w:r w:rsidRPr="00B0046B">
        <w:t> – Interpretation of COLOR_PRIMARIES syntax element</w:t>
      </w:r>
      <w:bookmarkEnd w:id="2022"/>
      <w:bookmarkEnd w:id="2023"/>
    </w:p>
    <w:p w14:paraId="1DE465D5" w14:textId="77777777" w:rsidR="005363A5" w:rsidRPr="00B0046B" w:rsidRDefault="005363A5" w:rsidP="00EE57AB">
      <w:pPr>
        <w:pStyle w:val="Blanc"/>
        <w:keepNext w:val="0"/>
        <w:rPr>
          <w:lang w:val="en-GB"/>
        </w:rPr>
      </w:pPr>
    </w:p>
    <w:tbl>
      <w:tblPr>
        <w:tblW w:w="9384" w:type="dxa"/>
        <w:jc w:val="center"/>
        <w:tblLayout w:type="fixed"/>
        <w:tblCellMar>
          <w:left w:w="80" w:type="dxa"/>
          <w:right w:w="80" w:type="dxa"/>
        </w:tblCellMar>
        <w:tblLook w:val="0000" w:firstRow="0" w:lastRow="0" w:firstColumn="0" w:lastColumn="0" w:noHBand="0" w:noVBand="0"/>
      </w:tblPr>
      <w:tblGrid>
        <w:gridCol w:w="858"/>
        <w:gridCol w:w="4295"/>
        <w:gridCol w:w="4231"/>
      </w:tblGrid>
      <w:tr w:rsidR="005363A5" w:rsidRPr="00B0046B" w14:paraId="1DE465D9" w14:textId="77777777" w:rsidTr="00CF6E6C">
        <w:trPr>
          <w:cantSplit/>
          <w:tblHeader/>
          <w:jc w:val="center"/>
        </w:trPr>
        <w:tc>
          <w:tcPr>
            <w:tcW w:w="858" w:type="dxa"/>
            <w:tcBorders>
              <w:top w:val="single" w:sz="12" w:space="0" w:color="auto"/>
              <w:left w:val="single" w:sz="12" w:space="0" w:color="auto"/>
              <w:bottom w:val="single" w:sz="12" w:space="0" w:color="auto"/>
              <w:right w:val="single" w:sz="6" w:space="0" w:color="auto"/>
            </w:tcBorders>
          </w:tcPr>
          <w:p w14:paraId="1DE465D6" w14:textId="77777777" w:rsidR="005363A5" w:rsidRPr="00B0046B" w:rsidRDefault="005363A5" w:rsidP="00EE57AB">
            <w:pPr>
              <w:pStyle w:val="tableheading"/>
              <w:keepNext w:val="0"/>
              <w:keepLines w:val="0"/>
              <w:numPr>
                <w:ilvl w:val="12"/>
                <w:numId w:val="0"/>
              </w:numPr>
              <w:spacing w:before="72" w:after="72"/>
              <w:rPr>
                <w:sz w:val="18"/>
                <w:szCs w:val="18"/>
              </w:rPr>
            </w:pPr>
            <w:r w:rsidRPr="00B0046B">
              <w:rPr>
                <w:sz w:val="18"/>
                <w:szCs w:val="18"/>
              </w:rPr>
              <w:t>Value</w:t>
            </w:r>
          </w:p>
        </w:tc>
        <w:tc>
          <w:tcPr>
            <w:tcW w:w="4295" w:type="dxa"/>
            <w:tcBorders>
              <w:top w:val="single" w:sz="12" w:space="0" w:color="auto"/>
              <w:left w:val="single" w:sz="6" w:space="0" w:color="auto"/>
              <w:bottom w:val="single" w:sz="12" w:space="0" w:color="auto"/>
              <w:right w:val="single" w:sz="6" w:space="0" w:color="auto"/>
            </w:tcBorders>
          </w:tcPr>
          <w:p w14:paraId="1DE465D7" w14:textId="77777777" w:rsidR="005363A5" w:rsidRPr="00B0046B" w:rsidRDefault="005363A5" w:rsidP="00EE57AB">
            <w:pPr>
              <w:pStyle w:val="tableheading"/>
              <w:keepNext w:val="0"/>
              <w:keepLines w:val="0"/>
              <w:numPr>
                <w:ilvl w:val="12"/>
                <w:numId w:val="0"/>
              </w:numPr>
              <w:spacing w:before="72" w:after="72"/>
              <w:rPr>
                <w:sz w:val="18"/>
                <w:szCs w:val="18"/>
              </w:rPr>
            </w:pPr>
            <w:r w:rsidRPr="00B0046B">
              <w:rPr>
                <w:sz w:val="18"/>
                <w:szCs w:val="18"/>
              </w:rPr>
              <w:t>Primaries</w:t>
            </w:r>
          </w:p>
        </w:tc>
        <w:tc>
          <w:tcPr>
            <w:tcW w:w="4231" w:type="dxa"/>
            <w:tcBorders>
              <w:top w:val="single" w:sz="12" w:space="0" w:color="auto"/>
              <w:left w:val="single" w:sz="6" w:space="0" w:color="auto"/>
              <w:bottom w:val="single" w:sz="12" w:space="0" w:color="auto"/>
              <w:right w:val="single" w:sz="12" w:space="0" w:color="auto"/>
            </w:tcBorders>
          </w:tcPr>
          <w:p w14:paraId="1DE465D8" w14:textId="77777777" w:rsidR="005363A5" w:rsidRPr="00B0046B" w:rsidRDefault="005363A5" w:rsidP="00B26765">
            <w:pPr>
              <w:pStyle w:val="tableheading"/>
              <w:keepNext w:val="0"/>
              <w:keepLines w:val="0"/>
              <w:numPr>
                <w:ilvl w:val="12"/>
                <w:numId w:val="0"/>
              </w:numPr>
              <w:spacing w:before="72" w:after="72"/>
              <w:rPr>
                <w:sz w:val="18"/>
                <w:szCs w:val="18"/>
              </w:rPr>
            </w:pPr>
            <w:r w:rsidRPr="00B0046B">
              <w:rPr>
                <w:sz w:val="18"/>
                <w:szCs w:val="18"/>
              </w:rPr>
              <w:t xml:space="preserve">Informative </w:t>
            </w:r>
            <w:r w:rsidR="00B26765" w:rsidRPr="00B0046B">
              <w:rPr>
                <w:sz w:val="18"/>
                <w:szCs w:val="18"/>
              </w:rPr>
              <w:t>r</w:t>
            </w:r>
            <w:r w:rsidRPr="00B0046B">
              <w:rPr>
                <w:sz w:val="18"/>
                <w:szCs w:val="18"/>
              </w:rPr>
              <w:t>emark</w:t>
            </w:r>
          </w:p>
        </w:tc>
      </w:tr>
      <w:tr w:rsidR="005363A5" w:rsidRPr="00B0046B" w14:paraId="1DE465DD" w14:textId="77777777" w:rsidTr="006F5070">
        <w:trPr>
          <w:cantSplit/>
          <w:jc w:val="center"/>
        </w:trPr>
        <w:tc>
          <w:tcPr>
            <w:tcW w:w="858" w:type="dxa"/>
            <w:tcBorders>
              <w:top w:val="single" w:sz="12" w:space="0" w:color="auto"/>
              <w:left w:val="single" w:sz="12" w:space="0" w:color="auto"/>
              <w:bottom w:val="single" w:sz="4" w:space="0" w:color="auto"/>
              <w:right w:val="single" w:sz="6" w:space="0" w:color="auto"/>
            </w:tcBorders>
          </w:tcPr>
          <w:p w14:paraId="1DE465DA" w14:textId="77777777" w:rsidR="005363A5" w:rsidRPr="00B0046B" w:rsidRDefault="005363A5" w:rsidP="00EE57AB">
            <w:pPr>
              <w:pStyle w:val="tablecell"/>
              <w:keepNext w:val="0"/>
              <w:keepLines w:val="0"/>
              <w:numPr>
                <w:ilvl w:val="12"/>
                <w:numId w:val="0"/>
              </w:numPr>
              <w:spacing w:before="20" w:after="20"/>
              <w:rPr>
                <w:sz w:val="18"/>
                <w:szCs w:val="18"/>
              </w:rPr>
            </w:pPr>
            <w:r w:rsidRPr="00B0046B">
              <w:rPr>
                <w:sz w:val="18"/>
                <w:szCs w:val="18"/>
              </w:rPr>
              <w:t>0</w:t>
            </w:r>
          </w:p>
        </w:tc>
        <w:tc>
          <w:tcPr>
            <w:tcW w:w="4295" w:type="dxa"/>
            <w:tcBorders>
              <w:top w:val="single" w:sz="12" w:space="0" w:color="auto"/>
              <w:left w:val="single" w:sz="6" w:space="0" w:color="auto"/>
              <w:bottom w:val="single" w:sz="4" w:space="0" w:color="auto"/>
              <w:right w:val="single" w:sz="6" w:space="0" w:color="auto"/>
            </w:tcBorders>
          </w:tcPr>
          <w:p w14:paraId="1DE465DB"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Reserved</w:t>
            </w:r>
          </w:p>
        </w:tc>
        <w:tc>
          <w:tcPr>
            <w:tcW w:w="4231" w:type="dxa"/>
            <w:tcBorders>
              <w:top w:val="single" w:sz="12" w:space="0" w:color="auto"/>
              <w:left w:val="single" w:sz="6" w:space="0" w:color="auto"/>
              <w:bottom w:val="single" w:sz="4" w:space="0" w:color="auto"/>
              <w:right w:val="single" w:sz="12" w:space="0" w:color="auto"/>
            </w:tcBorders>
          </w:tcPr>
          <w:p w14:paraId="1DE465DC" w14:textId="77777777" w:rsidR="005363A5" w:rsidRPr="00B0046B" w:rsidRDefault="00305A2E"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For future use by ITU-</w:t>
            </w:r>
            <w:r w:rsidR="005363A5" w:rsidRPr="00B0046B">
              <w:rPr>
                <w:sz w:val="18"/>
                <w:szCs w:val="18"/>
              </w:rPr>
              <w:t>T | ISO/IEC</w:t>
            </w:r>
          </w:p>
        </w:tc>
      </w:tr>
      <w:tr w:rsidR="005363A5" w:rsidRPr="00B0046B" w14:paraId="1DE465E9"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5DE"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1</w:t>
            </w:r>
          </w:p>
        </w:tc>
        <w:tc>
          <w:tcPr>
            <w:tcW w:w="4295" w:type="dxa"/>
            <w:tcBorders>
              <w:top w:val="single" w:sz="4" w:space="0" w:color="auto"/>
              <w:left w:val="single" w:sz="6" w:space="0" w:color="auto"/>
              <w:bottom w:val="single" w:sz="4" w:space="0" w:color="auto"/>
              <w:right w:val="single" w:sz="6" w:space="0" w:color="auto"/>
            </w:tcBorders>
          </w:tcPr>
          <w:p w14:paraId="1DE465DF"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primary</w:t>
            </w:r>
            <w:r w:rsidRPr="00B0046B">
              <w:rPr>
                <w:sz w:val="18"/>
                <w:szCs w:val="18"/>
              </w:rPr>
              <w:tab/>
              <w:t>x</w:t>
            </w:r>
            <w:r w:rsidRPr="00B0046B">
              <w:rPr>
                <w:sz w:val="18"/>
                <w:szCs w:val="18"/>
              </w:rPr>
              <w:tab/>
              <w:t>y</w:t>
            </w:r>
          </w:p>
          <w:p w14:paraId="1DE465E0"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green</w:t>
            </w:r>
            <w:r w:rsidRPr="00B0046B">
              <w:rPr>
                <w:sz w:val="18"/>
                <w:szCs w:val="18"/>
              </w:rPr>
              <w:tab/>
              <w:t>0.300</w:t>
            </w:r>
            <w:r w:rsidRPr="00B0046B">
              <w:rPr>
                <w:sz w:val="18"/>
                <w:szCs w:val="18"/>
              </w:rPr>
              <w:tab/>
              <w:t>0.600</w:t>
            </w:r>
          </w:p>
          <w:p w14:paraId="1DE465E1"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blue</w:t>
            </w:r>
            <w:r w:rsidRPr="00B0046B">
              <w:rPr>
                <w:sz w:val="18"/>
                <w:szCs w:val="18"/>
              </w:rPr>
              <w:tab/>
              <w:t>0.150</w:t>
            </w:r>
            <w:r w:rsidRPr="00B0046B">
              <w:rPr>
                <w:sz w:val="18"/>
                <w:szCs w:val="18"/>
              </w:rPr>
              <w:tab/>
              <w:t>0.060</w:t>
            </w:r>
          </w:p>
          <w:p w14:paraId="1DE465E2"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red</w:t>
            </w:r>
            <w:r w:rsidRPr="00B0046B">
              <w:rPr>
                <w:sz w:val="18"/>
                <w:szCs w:val="18"/>
              </w:rPr>
              <w:tab/>
              <w:t>0.640</w:t>
            </w:r>
            <w:r w:rsidRPr="00B0046B">
              <w:rPr>
                <w:sz w:val="18"/>
                <w:szCs w:val="18"/>
              </w:rPr>
              <w:tab/>
              <w:t>0.330</w:t>
            </w:r>
          </w:p>
          <w:p w14:paraId="1DE465E3"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white D65</w:t>
            </w:r>
            <w:r w:rsidRPr="00B0046B">
              <w:rPr>
                <w:sz w:val="18"/>
                <w:szCs w:val="18"/>
              </w:rPr>
              <w:tab/>
              <w:t>0.3127</w:t>
            </w:r>
            <w:r w:rsidRPr="00B0046B">
              <w:rPr>
                <w:sz w:val="18"/>
                <w:szCs w:val="18"/>
              </w:rPr>
              <w:tab/>
              <w:t>0.3290</w:t>
            </w:r>
          </w:p>
        </w:tc>
        <w:tc>
          <w:tcPr>
            <w:tcW w:w="4231" w:type="dxa"/>
            <w:tcBorders>
              <w:top w:val="single" w:sz="4" w:space="0" w:color="auto"/>
              <w:left w:val="single" w:sz="6" w:space="0" w:color="auto"/>
              <w:bottom w:val="single" w:sz="4" w:space="0" w:color="auto"/>
              <w:right w:val="single" w:sz="12" w:space="0" w:color="auto"/>
            </w:tcBorders>
          </w:tcPr>
          <w:p w14:paraId="1DE465E4" w14:textId="22CCDA2E" w:rsidR="005363A5" w:rsidRPr="00B0046B" w:rsidRDefault="00485F90" w:rsidP="00485F90">
            <w:pPr>
              <w:pStyle w:val="tablecell"/>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18"/>
                <w:szCs w:val="18"/>
                <w:lang w:eastAsia="ja-JP"/>
              </w:rPr>
            </w:pPr>
            <w:r w:rsidRPr="00B0046B">
              <w:rPr>
                <w:sz w:val="18"/>
                <w:szCs w:val="18"/>
              </w:rPr>
              <w:t xml:space="preserve">Rec. </w:t>
            </w:r>
            <w:r w:rsidR="00305A2E" w:rsidRPr="00B0046B">
              <w:rPr>
                <w:sz w:val="18"/>
                <w:szCs w:val="18"/>
              </w:rPr>
              <w:t>ITU-</w:t>
            </w:r>
            <w:r w:rsidR="005363A5" w:rsidRPr="00B0046B">
              <w:rPr>
                <w:sz w:val="18"/>
                <w:szCs w:val="18"/>
              </w:rPr>
              <w:t>R BT.709-</w:t>
            </w:r>
            <w:r w:rsidR="00FD5268">
              <w:rPr>
                <w:sz w:val="18"/>
                <w:szCs w:val="18"/>
              </w:rPr>
              <w:t>6</w:t>
            </w:r>
          </w:p>
          <w:p w14:paraId="1DE465E5" w14:textId="0267757E" w:rsidR="005363A5" w:rsidRPr="00B0046B" w:rsidRDefault="00485F90" w:rsidP="00485F90">
            <w:pPr>
              <w:pStyle w:val="tablecell"/>
              <w:keepNext w:val="0"/>
              <w:keepLines w:val="0"/>
              <w:jc w:val="left"/>
              <w:rPr>
                <w:sz w:val="18"/>
                <w:szCs w:val="18"/>
                <w:lang w:eastAsia="ja-JP"/>
              </w:rPr>
            </w:pPr>
            <w:r w:rsidRPr="00B0046B">
              <w:rPr>
                <w:sz w:val="18"/>
                <w:szCs w:val="18"/>
              </w:rPr>
              <w:t xml:space="preserve">Rec. </w:t>
            </w:r>
            <w:r w:rsidR="005363A5" w:rsidRPr="00B0046B">
              <w:rPr>
                <w:sz w:val="18"/>
                <w:szCs w:val="18"/>
                <w:lang w:eastAsia="ja-JP"/>
              </w:rPr>
              <w:t>ITU-R BT.1361</w:t>
            </w:r>
            <w:r w:rsidR="00722A58">
              <w:rPr>
                <w:sz w:val="18"/>
                <w:szCs w:val="18"/>
                <w:lang w:eastAsia="ja-JP"/>
              </w:rPr>
              <w:t>-0 (historical)</w:t>
            </w:r>
            <w:r w:rsidR="005363A5" w:rsidRPr="00B0046B">
              <w:rPr>
                <w:sz w:val="18"/>
                <w:szCs w:val="18"/>
                <w:lang w:eastAsia="ja-JP"/>
              </w:rPr>
              <w:t xml:space="preserve"> conventional colour gamut system and extended colour gamut system</w:t>
            </w:r>
          </w:p>
          <w:p w14:paraId="1DE465E6" w14:textId="77777777" w:rsidR="007A19F0" w:rsidRPr="00B0046B" w:rsidRDefault="007A19F0" w:rsidP="00EE57AB">
            <w:pPr>
              <w:pStyle w:val="tablecell"/>
              <w:keepNext w:val="0"/>
              <w:keepLines w:val="0"/>
              <w:rPr>
                <w:sz w:val="18"/>
                <w:szCs w:val="18"/>
                <w:lang w:eastAsia="ja-JP"/>
              </w:rPr>
            </w:pPr>
            <w:r w:rsidRPr="00B0046B">
              <w:rPr>
                <w:sz w:val="18"/>
                <w:szCs w:val="18"/>
                <w:lang w:eastAsia="ja-JP"/>
              </w:rPr>
              <w:t>IEC 61966-2-1 (sRGB</w:t>
            </w:r>
            <w:r w:rsidR="001319D6" w:rsidRPr="00B0046B">
              <w:rPr>
                <w:sz w:val="18"/>
                <w:szCs w:val="18"/>
                <w:lang w:eastAsia="ja-JP"/>
              </w:rPr>
              <w:t xml:space="preserve"> or sYCC</w:t>
            </w:r>
            <w:r w:rsidRPr="00B0046B">
              <w:rPr>
                <w:sz w:val="18"/>
                <w:szCs w:val="18"/>
                <w:lang w:eastAsia="ja-JP"/>
              </w:rPr>
              <w:t>)</w:t>
            </w:r>
          </w:p>
          <w:p w14:paraId="1DE465E7" w14:textId="77777777" w:rsidR="005363A5" w:rsidRPr="00B0046B" w:rsidRDefault="005363A5" w:rsidP="00EE57AB">
            <w:pPr>
              <w:pStyle w:val="tablecell"/>
              <w:keepNext w:val="0"/>
              <w:keepLines w:val="0"/>
              <w:rPr>
                <w:sz w:val="18"/>
                <w:szCs w:val="18"/>
                <w:lang w:eastAsia="ja-JP"/>
              </w:rPr>
            </w:pPr>
            <w:r w:rsidRPr="00B0046B">
              <w:rPr>
                <w:sz w:val="18"/>
                <w:szCs w:val="18"/>
                <w:lang w:eastAsia="ja-JP"/>
              </w:rPr>
              <w:t>IEC 61966-2-4</w:t>
            </w:r>
            <w:r w:rsidR="007A19F0" w:rsidRPr="00B0046B">
              <w:rPr>
                <w:sz w:val="18"/>
                <w:szCs w:val="18"/>
                <w:lang w:eastAsia="ja-JP"/>
              </w:rPr>
              <w:t xml:space="preserve"> (xvYCC)</w:t>
            </w:r>
          </w:p>
          <w:p w14:paraId="1DE465E8" w14:textId="1BAB3357" w:rsidR="005363A5" w:rsidRPr="00B0046B" w:rsidRDefault="00EE165E">
            <w:pPr>
              <w:pStyle w:val="tablecell"/>
              <w:keepNext w:val="0"/>
              <w:keepLines w:val="0"/>
              <w:jc w:val="left"/>
              <w:rPr>
                <w:sz w:val="18"/>
                <w:szCs w:val="18"/>
              </w:rPr>
            </w:pPr>
            <w:r w:rsidRPr="00B0046B">
              <w:rPr>
                <w:sz w:val="18"/>
                <w:szCs w:val="18"/>
              </w:rPr>
              <w:t xml:space="preserve">Annex B of </w:t>
            </w:r>
            <w:r w:rsidR="005363A5" w:rsidRPr="00B0046B">
              <w:rPr>
                <w:sz w:val="18"/>
                <w:szCs w:val="18"/>
              </w:rPr>
              <w:t>SMPTE RP</w:t>
            </w:r>
            <w:r w:rsidR="002B063E" w:rsidRPr="00B0046B">
              <w:rPr>
                <w:sz w:val="18"/>
                <w:szCs w:val="18"/>
              </w:rPr>
              <w:t> </w:t>
            </w:r>
            <w:r w:rsidR="005363A5" w:rsidRPr="00B0046B">
              <w:rPr>
                <w:sz w:val="18"/>
                <w:szCs w:val="18"/>
              </w:rPr>
              <w:t>177</w:t>
            </w:r>
          </w:p>
        </w:tc>
      </w:tr>
      <w:tr w:rsidR="005363A5" w:rsidRPr="00B0046B" w14:paraId="1DE465ED"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5EA"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2</w:t>
            </w:r>
          </w:p>
        </w:tc>
        <w:tc>
          <w:tcPr>
            <w:tcW w:w="4295" w:type="dxa"/>
            <w:tcBorders>
              <w:top w:val="single" w:sz="4" w:space="0" w:color="auto"/>
              <w:left w:val="single" w:sz="6" w:space="0" w:color="auto"/>
              <w:bottom w:val="single" w:sz="4" w:space="0" w:color="auto"/>
              <w:right w:val="single" w:sz="6" w:space="0" w:color="auto"/>
            </w:tcBorders>
          </w:tcPr>
          <w:p w14:paraId="1DE465EB"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Unspecified</w:t>
            </w:r>
          </w:p>
        </w:tc>
        <w:tc>
          <w:tcPr>
            <w:tcW w:w="4231" w:type="dxa"/>
            <w:tcBorders>
              <w:top w:val="single" w:sz="4" w:space="0" w:color="auto"/>
              <w:left w:val="single" w:sz="6" w:space="0" w:color="auto"/>
              <w:bottom w:val="single" w:sz="4" w:space="0" w:color="auto"/>
              <w:right w:val="single" w:sz="12" w:space="0" w:color="auto"/>
            </w:tcBorders>
          </w:tcPr>
          <w:p w14:paraId="1DE465EC"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Image characteristics are unknown or are determined by the application.</w:t>
            </w:r>
          </w:p>
        </w:tc>
      </w:tr>
      <w:tr w:rsidR="005363A5" w:rsidRPr="00B0046B" w14:paraId="1DE465F1"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5EE"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3</w:t>
            </w:r>
          </w:p>
        </w:tc>
        <w:tc>
          <w:tcPr>
            <w:tcW w:w="4295" w:type="dxa"/>
            <w:tcBorders>
              <w:top w:val="single" w:sz="4" w:space="0" w:color="auto"/>
              <w:left w:val="single" w:sz="6" w:space="0" w:color="auto"/>
              <w:bottom w:val="single" w:sz="4" w:space="0" w:color="auto"/>
              <w:right w:val="single" w:sz="6" w:space="0" w:color="auto"/>
            </w:tcBorders>
          </w:tcPr>
          <w:p w14:paraId="1DE465EF"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Reserved</w:t>
            </w:r>
          </w:p>
        </w:tc>
        <w:tc>
          <w:tcPr>
            <w:tcW w:w="4231" w:type="dxa"/>
            <w:tcBorders>
              <w:top w:val="single" w:sz="4" w:space="0" w:color="auto"/>
              <w:left w:val="single" w:sz="6" w:space="0" w:color="auto"/>
              <w:bottom w:val="single" w:sz="4" w:space="0" w:color="auto"/>
              <w:right w:val="single" w:sz="12" w:space="0" w:color="auto"/>
            </w:tcBorders>
          </w:tcPr>
          <w:p w14:paraId="1DE465F0" w14:textId="77777777" w:rsidR="005363A5" w:rsidRPr="00B0046B" w:rsidRDefault="00305A2E"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For future use by ITU-</w:t>
            </w:r>
            <w:r w:rsidR="005363A5" w:rsidRPr="00B0046B">
              <w:rPr>
                <w:sz w:val="18"/>
                <w:szCs w:val="18"/>
              </w:rPr>
              <w:t>T | ISO/IEC</w:t>
            </w:r>
          </w:p>
        </w:tc>
      </w:tr>
      <w:tr w:rsidR="005363A5" w:rsidRPr="00B0046B" w14:paraId="1DE465FB"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5F2"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4</w:t>
            </w:r>
          </w:p>
        </w:tc>
        <w:tc>
          <w:tcPr>
            <w:tcW w:w="4295" w:type="dxa"/>
            <w:tcBorders>
              <w:top w:val="single" w:sz="4" w:space="0" w:color="auto"/>
              <w:left w:val="single" w:sz="6" w:space="0" w:color="auto"/>
              <w:bottom w:val="single" w:sz="4" w:space="0" w:color="auto"/>
              <w:right w:val="single" w:sz="6" w:space="0" w:color="auto"/>
            </w:tcBorders>
          </w:tcPr>
          <w:p w14:paraId="1DE465F3"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primary</w:t>
            </w:r>
            <w:r w:rsidRPr="00B0046B">
              <w:rPr>
                <w:sz w:val="18"/>
                <w:szCs w:val="18"/>
              </w:rPr>
              <w:tab/>
              <w:t>x</w:t>
            </w:r>
            <w:r w:rsidRPr="00B0046B">
              <w:rPr>
                <w:sz w:val="18"/>
                <w:szCs w:val="18"/>
              </w:rPr>
              <w:tab/>
              <w:t>y</w:t>
            </w:r>
          </w:p>
          <w:p w14:paraId="1DE465F4"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green</w:t>
            </w:r>
            <w:r w:rsidRPr="00B0046B">
              <w:rPr>
                <w:sz w:val="18"/>
                <w:szCs w:val="18"/>
              </w:rPr>
              <w:tab/>
              <w:t>0.21</w:t>
            </w:r>
            <w:r w:rsidRPr="00B0046B">
              <w:rPr>
                <w:sz w:val="18"/>
                <w:szCs w:val="18"/>
              </w:rPr>
              <w:tab/>
              <w:t>0.71</w:t>
            </w:r>
          </w:p>
          <w:p w14:paraId="1DE465F5"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blue</w:t>
            </w:r>
            <w:r w:rsidRPr="00B0046B">
              <w:rPr>
                <w:sz w:val="18"/>
                <w:szCs w:val="18"/>
              </w:rPr>
              <w:tab/>
              <w:t>0.14</w:t>
            </w:r>
            <w:r w:rsidRPr="00B0046B">
              <w:rPr>
                <w:sz w:val="18"/>
                <w:szCs w:val="18"/>
              </w:rPr>
              <w:tab/>
              <w:t>0.08</w:t>
            </w:r>
          </w:p>
          <w:p w14:paraId="1DE465F6"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red</w:t>
            </w:r>
            <w:r w:rsidRPr="00B0046B">
              <w:rPr>
                <w:sz w:val="18"/>
                <w:szCs w:val="18"/>
              </w:rPr>
              <w:tab/>
              <w:t>0.67</w:t>
            </w:r>
            <w:r w:rsidRPr="00B0046B">
              <w:rPr>
                <w:sz w:val="18"/>
                <w:szCs w:val="18"/>
              </w:rPr>
              <w:tab/>
              <w:t>0.33</w:t>
            </w:r>
          </w:p>
          <w:p w14:paraId="1DE465F7"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white C</w:t>
            </w:r>
            <w:r w:rsidRPr="00B0046B">
              <w:rPr>
                <w:sz w:val="18"/>
                <w:szCs w:val="18"/>
              </w:rPr>
              <w:tab/>
              <w:t>0.310</w:t>
            </w:r>
            <w:r w:rsidRPr="00B0046B">
              <w:rPr>
                <w:sz w:val="18"/>
                <w:szCs w:val="18"/>
              </w:rPr>
              <w:tab/>
              <w:t>0.316</w:t>
            </w:r>
          </w:p>
        </w:tc>
        <w:tc>
          <w:tcPr>
            <w:tcW w:w="4231" w:type="dxa"/>
            <w:tcBorders>
              <w:top w:val="single" w:sz="4" w:space="0" w:color="auto"/>
              <w:left w:val="single" w:sz="6" w:space="0" w:color="auto"/>
              <w:bottom w:val="single" w:sz="4" w:space="0" w:color="auto"/>
              <w:right w:val="single" w:sz="12" w:space="0" w:color="auto"/>
            </w:tcBorders>
          </w:tcPr>
          <w:p w14:paraId="1DE465F8" w14:textId="77777777" w:rsidR="005363A5" w:rsidRPr="00B0046B"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 xml:space="preserve">Rec. </w:t>
            </w:r>
            <w:r w:rsidR="00305A2E" w:rsidRPr="00B0046B">
              <w:rPr>
                <w:sz w:val="18"/>
                <w:szCs w:val="18"/>
              </w:rPr>
              <w:t>ITU-R BT.470-</w:t>
            </w:r>
            <w:r w:rsidR="005363A5" w:rsidRPr="00B0046B">
              <w:rPr>
                <w:sz w:val="18"/>
                <w:szCs w:val="18"/>
              </w:rPr>
              <w:t>6 System M (historical)</w:t>
            </w:r>
          </w:p>
          <w:p w14:paraId="1DE465F9" w14:textId="38FD68CE" w:rsidR="005363A5" w:rsidRPr="00B0046B" w:rsidRDefault="00791CD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NTSC</w:t>
            </w:r>
            <w:r w:rsidR="005363A5" w:rsidRPr="00B0046B">
              <w:rPr>
                <w:sz w:val="18"/>
                <w:szCs w:val="18"/>
              </w:rPr>
              <w:t xml:space="preserve"> 1953</w:t>
            </w:r>
          </w:p>
          <w:p w14:paraId="1DE465FA" w14:textId="6556502A" w:rsidR="005363A5" w:rsidRPr="00B0046B" w:rsidRDefault="00791CD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FCC</w:t>
            </w:r>
            <w:r w:rsidR="005363A5" w:rsidRPr="00B0046B">
              <w:rPr>
                <w:sz w:val="18"/>
                <w:szCs w:val="18"/>
              </w:rPr>
              <w:t xml:space="preserve"> </w:t>
            </w:r>
            <w:r w:rsidR="00443EA7" w:rsidRPr="00786941">
              <w:rPr>
                <w:sz w:val="18"/>
                <w:szCs w:val="18"/>
              </w:rPr>
              <w:t xml:space="preserve">(2003), </w:t>
            </w:r>
            <w:r w:rsidR="005363A5" w:rsidRPr="00786941">
              <w:rPr>
                <w:i/>
                <w:iCs/>
                <w:sz w:val="18"/>
                <w:szCs w:val="18"/>
              </w:rPr>
              <w:t>Title 47</w:t>
            </w:r>
          </w:p>
        </w:tc>
      </w:tr>
      <w:tr w:rsidR="005363A5" w:rsidRPr="00B0046B" w14:paraId="1DE46606"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5FC"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5</w:t>
            </w:r>
          </w:p>
        </w:tc>
        <w:tc>
          <w:tcPr>
            <w:tcW w:w="4295" w:type="dxa"/>
            <w:tcBorders>
              <w:top w:val="single" w:sz="4" w:space="0" w:color="auto"/>
              <w:left w:val="single" w:sz="6" w:space="0" w:color="auto"/>
              <w:bottom w:val="single" w:sz="4" w:space="0" w:color="auto"/>
              <w:right w:val="single" w:sz="6" w:space="0" w:color="auto"/>
            </w:tcBorders>
          </w:tcPr>
          <w:p w14:paraId="1DE465FD"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primary</w:t>
            </w:r>
            <w:r w:rsidRPr="00B0046B">
              <w:rPr>
                <w:sz w:val="18"/>
                <w:szCs w:val="18"/>
              </w:rPr>
              <w:tab/>
              <w:t>x</w:t>
            </w:r>
            <w:r w:rsidRPr="00B0046B">
              <w:rPr>
                <w:sz w:val="18"/>
                <w:szCs w:val="18"/>
              </w:rPr>
              <w:tab/>
              <w:t>y</w:t>
            </w:r>
          </w:p>
          <w:p w14:paraId="1DE465FE"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green</w:t>
            </w:r>
            <w:r w:rsidRPr="00B0046B">
              <w:rPr>
                <w:sz w:val="18"/>
                <w:szCs w:val="18"/>
              </w:rPr>
              <w:tab/>
              <w:t>0.29</w:t>
            </w:r>
            <w:r w:rsidRPr="00B0046B">
              <w:rPr>
                <w:sz w:val="18"/>
                <w:szCs w:val="18"/>
              </w:rPr>
              <w:tab/>
              <w:t>0.60</w:t>
            </w:r>
          </w:p>
          <w:p w14:paraId="1DE465FF"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blue</w:t>
            </w:r>
            <w:r w:rsidRPr="00B0046B">
              <w:rPr>
                <w:sz w:val="18"/>
                <w:szCs w:val="18"/>
              </w:rPr>
              <w:tab/>
              <w:t>0.15</w:t>
            </w:r>
            <w:r w:rsidRPr="00B0046B">
              <w:rPr>
                <w:sz w:val="18"/>
                <w:szCs w:val="18"/>
              </w:rPr>
              <w:tab/>
              <w:t>0.06</w:t>
            </w:r>
          </w:p>
          <w:p w14:paraId="1DE46600"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red</w:t>
            </w:r>
            <w:r w:rsidRPr="00B0046B">
              <w:rPr>
                <w:sz w:val="18"/>
                <w:szCs w:val="18"/>
              </w:rPr>
              <w:tab/>
              <w:t>0.64</w:t>
            </w:r>
            <w:r w:rsidRPr="00B0046B">
              <w:rPr>
                <w:sz w:val="18"/>
                <w:szCs w:val="18"/>
              </w:rPr>
              <w:tab/>
              <w:t>0.33</w:t>
            </w:r>
          </w:p>
          <w:p w14:paraId="1DE46601"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white D65</w:t>
            </w:r>
            <w:r w:rsidRPr="00B0046B">
              <w:rPr>
                <w:sz w:val="18"/>
                <w:szCs w:val="18"/>
              </w:rPr>
              <w:tab/>
              <w:t>0.3127</w:t>
            </w:r>
            <w:r w:rsidRPr="00B0046B">
              <w:rPr>
                <w:sz w:val="18"/>
                <w:szCs w:val="18"/>
              </w:rPr>
              <w:tab/>
              <w:t>0.3290</w:t>
            </w:r>
          </w:p>
        </w:tc>
        <w:tc>
          <w:tcPr>
            <w:tcW w:w="4231" w:type="dxa"/>
            <w:tcBorders>
              <w:top w:val="single" w:sz="4" w:space="0" w:color="auto"/>
              <w:left w:val="single" w:sz="6" w:space="0" w:color="auto"/>
              <w:bottom w:val="single" w:sz="4" w:space="0" w:color="auto"/>
              <w:right w:val="single" w:sz="12" w:space="0" w:color="auto"/>
            </w:tcBorders>
          </w:tcPr>
          <w:p w14:paraId="1DE46602" w14:textId="77777777" w:rsidR="005363A5"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305A2E" w:rsidRPr="00786941">
              <w:rPr>
                <w:sz w:val="18"/>
                <w:szCs w:val="18"/>
              </w:rPr>
              <w:t>ITU-R BT.470-</w:t>
            </w:r>
            <w:r w:rsidR="005363A5" w:rsidRPr="00786941">
              <w:rPr>
                <w:sz w:val="18"/>
                <w:szCs w:val="18"/>
              </w:rPr>
              <w:t>6 System B, G (historical)</w:t>
            </w:r>
          </w:p>
          <w:p w14:paraId="1DE46603" w14:textId="3B4E37A5" w:rsidR="005363A5"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305A2E" w:rsidRPr="00786941">
              <w:rPr>
                <w:sz w:val="18"/>
                <w:szCs w:val="18"/>
              </w:rPr>
              <w:t>ITU-R BT.601-</w:t>
            </w:r>
            <w:r w:rsidR="00FD5268" w:rsidRPr="00786941">
              <w:rPr>
                <w:sz w:val="18"/>
                <w:szCs w:val="18"/>
              </w:rPr>
              <w:t>7</w:t>
            </w:r>
            <w:r w:rsidR="005363A5" w:rsidRPr="00786941">
              <w:rPr>
                <w:sz w:val="18"/>
                <w:szCs w:val="18"/>
              </w:rPr>
              <w:t xml:space="preserve"> 625</w:t>
            </w:r>
          </w:p>
          <w:p w14:paraId="1DE46604" w14:textId="79964D67" w:rsidR="005363A5" w:rsidRPr="00786941"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786941">
              <w:rPr>
                <w:sz w:val="18"/>
                <w:szCs w:val="18"/>
              </w:rPr>
              <w:t xml:space="preserve">Rec. </w:t>
            </w:r>
            <w:r w:rsidR="00305A2E" w:rsidRPr="00786941">
              <w:rPr>
                <w:sz w:val="18"/>
                <w:szCs w:val="18"/>
              </w:rPr>
              <w:t>ITU-</w:t>
            </w:r>
            <w:r w:rsidR="005363A5" w:rsidRPr="00786941">
              <w:rPr>
                <w:sz w:val="18"/>
                <w:szCs w:val="18"/>
              </w:rPr>
              <w:t>R BT.1358</w:t>
            </w:r>
            <w:r w:rsidR="002405B9" w:rsidRPr="00786941">
              <w:rPr>
                <w:sz w:val="18"/>
                <w:szCs w:val="18"/>
              </w:rPr>
              <w:t>-0</w:t>
            </w:r>
            <w:r w:rsidR="005363A5" w:rsidRPr="00786941">
              <w:rPr>
                <w:sz w:val="18"/>
                <w:szCs w:val="18"/>
              </w:rPr>
              <w:t xml:space="preserve"> 625</w:t>
            </w:r>
            <w:r w:rsidR="002405B9" w:rsidRPr="00786941">
              <w:rPr>
                <w:sz w:val="18"/>
                <w:szCs w:val="18"/>
              </w:rPr>
              <w:t xml:space="preserve"> (historical)</w:t>
            </w:r>
          </w:p>
          <w:p w14:paraId="1DE46605" w14:textId="593207D2" w:rsidR="005363A5" w:rsidRPr="00B0046B"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 xml:space="preserve">Rec. </w:t>
            </w:r>
            <w:r w:rsidR="00305A2E" w:rsidRPr="00B0046B">
              <w:rPr>
                <w:sz w:val="18"/>
                <w:szCs w:val="18"/>
              </w:rPr>
              <w:t>ITU-</w:t>
            </w:r>
            <w:r w:rsidR="005363A5" w:rsidRPr="00B0046B">
              <w:rPr>
                <w:sz w:val="18"/>
                <w:szCs w:val="18"/>
              </w:rPr>
              <w:t>R BT.1700</w:t>
            </w:r>
            <w:r w:rsidR="00DF03BE">
              <w:rPr>
                <w:sz w:val="18"/>
                <w:szCs w:val="18"/>
              </w:rPr>
              <w:t>-0</w:t>
            </w:r>
            <w:r w:rsidR="005363A5" w:rsidRPr="00B0046B">
              <w:rPr>
                <w:sz w:val="18"/>
                <w:szCs w:val="18"/>
              </w:rPr>
              <w:t xml:space="preserve"> 625 PAL and 625 SECAM</w:t>
            </w:r>
          </w:p>
        </w:tc>
      </w:tr>
      <w:tr w:rsidR="005363A5" w:rsidRPr="00B0046B" w14:paraId="1DE46612"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607"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6</w:t>
            </w:r>
          </w:p>
        </w:tc>
        <w:tc>
          <w:tcPr>
            <w:tcW w:w="4295" w:type="dxa"/>
            <w:tcBorders>
              <w:top w:val="single" w:sz="4" w:space="0" w:color="auto"/>
              <w:left w:val="single" w:sz="6" w:space="0" w:color="auto"/>
              <w:bottom w:val="single" w:sz="4" w:space="0" w:color="auto"/>
              <w:right w:val="single" w:sz="6" w:space="0" w:color="auto"/>
            </w:tcBorders>
          </w:tcPr>
          <w:p w14:paraId="1DE46608"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primary</w:t>
            </w:r>
            <w:r w:rsidRPr="00B0046B">
              <w:rPr>
                <w:sz w:val="18"/>
                <w:szCs w:val="18"/>
              </w:rPr>
              <w:tab/>
              <w:t>x</w:t>
            </w:r>
            <w:r w:rsidRPr="00B0046B">
              <w:rPr>
                <w:sz w:val="18"/>
                <w:szCs w:val="18"/>
              </w:rPr>
              <w:tab/>
              <w:t>y</w:t>
            </w:r>
          </w:p>
          <w:p w14:paraId="1DE46609"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green</w:t>
            </w:r>
            <w:r w:rsidRPr="00B0046B">
              <w:rPr>
                <w:sz w:val="18"/>
                <w:szCs w:val="18"/>
              </w:rPr>
              <w:tab/>
              <w:t>0.310</w:t>
            </w:r>
            <w:r w:rsidRPr="00B0046B">
              <w:rPr>
                <w:sz w:val="18"/>
                <w:szCs w:val="18"/>
              </w:rPr>
              <w:tab/>
              <w:t>0.595</w:t>
            </w:r>
          </w:p>
          <w:p w14:paraId="1DE4660A"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blue</w:t>
            </w:r>
            <w:r w:rsidRPr="00B0046B">
              <w:rPr>
                <w:sz w:val="18"/>
                <w:szCs w:val="18"/>
              </w:rPr>
              <w:tab/>
              <w:t>0.155</w:t>
            </w:r>
            <w:r w:rsidRPr="00B0046B">
              <w:rPr>
                <w:sz w:val="18"/>
                <w:szCs w:val="18"/>
              </w:rPr>
              <w:tab/>
              <w:t>0.070</w:t>
            </w:r>
          </w:p>
          <w:p w14:paraId="1DE4660B"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red</w:t>
            </w:r>
            <w:r w:rsidRPr="00B0046B">
              <w:rPr>
                <w:sz w:val="18"/>
                <w:szCs w:val="18"/>
              </w:rPr>
              <w:tab/>
              <w:t>0.630</w:t>
            </w:r>
            <w:r w:rsidRPr="00B0046B">
              <w:rPr>
                <w:sz w:val="18"/>
                <w:szCs w:val="18"/>
              </w:rPr>
              <w:tab/>
              <w:t>0.340</w:t>
            </w:r>
          </w:p>
          <w:p w14:paraId="1DE4660C"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white D65</w:t>
            </w:r>
            <w:r w:rsidRPr="00B0046B">
              <w:rPr>
                <w:sz w:val="18"/>
                <w:szCs w:val="18"/>
              </w:rPr>
              <w:tab/>
              <w:t>0.3127</w:t>
            </w:r>
            <w:r w:rsidRPr="00B0046B">
              <w:rPr>
                <w:sz w:val="18"/>
                <w:szCs w:val="18"/>
              </w:rPr>
              <w:tab/>
              <w:t>0.3290</w:t>
            </w:r>
          </w:p>
        </w:tc>
        <w:tc>
          <w:tcPr>
            <w:tcW w:w="4231" w:type="dxa"/>
            <w:tcBorders>
              <w:top w:val="single" w:sz="4" w:space="0" w:color="auto"/>
              <w:left w:val="single" w:sz="6" w:space="0" w:color="auto"/>
              <w:bottom w:val="single" w:sz="4" w:space="0" w:color="auto"/>
              <w:right w:val="single" w:sz="12" w:space="0" w:color="auto"/>
            </w:tcBorders>
          </w:tcPr>
          <w:p w14:paraId="1DE4660D" w14:textId="42B98D5B" w:rsidR="005363A5"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305A2E" w:rsidRPr="00786941">
              <w:rPr>
                <w:sz w:val="18"/>
                <w:szCs w:val="18"/>
              </w:rPr>
              <w:t>ITU-R BT.601-</w:t>
            </w:r>
            <w:r w:rsidR="00FD5268" w:rsidRPr="00786941">
              <w:rPr>
                <w:sz w:val="18"/>
                <w:szCs w:val="18"/>
              </w:rPr>
              <w:t>7</w:t>
            </w:r>
            <w:r w:rsidR="005363A5" w:rsidRPr="00786941">
              <w:rPr>
                <w:sz w:val="18"/>
                <w:szCs w:val="18"/>
              </w:rPr>
              <w:t xml:space="preserve"> 525</w:t>
            </w:r>
          </w:p>
          <w:p w14:paraId="1DE4660E" w14:textId="0F68AA39" w:rsidR="005363A5" w:rsidRPr="00786941"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786941">
              <w:rPr>
                <w:sz w:val="18"/>
                <w:szCs w:val="18"/>
              </w:rPr>
              <w:t xml:space="preserve">Rec. </w:t>
            </w:r>
            <w:r w:rsidR="005363A5" w:rsidRPr="00786941">
              <w:rPr>
                <w:sz w:val="18"/>
                <w:szCs w:val="18"/>
              </w:rPr>
              <w:t>ITU</w:t>
            </w:r>
            <w:r w:rsidR="00305A2E" w:rsidRPr="00786941">
              <w:rPr>
                <w:sz w:val="18"/>
                <w:szCs w:val="18"/>
              </w:rPr>
              <w:t>-</w:t>
            </w:r>
            <w:r w:rsidR="005363A5" w:rsidRPr="00786941">
              <w:rPr>
                <w:sz w:val="18"/>
                <w:szCs w:val="18"/>
              </w:rPr>
              <w:t>R BT.1358</w:t>
            </w:r>
            <w:r w:rsidR="002405B9" w:rsidRPr="00786941">
              <w:rPr>
                <w:sz w:val="18"/>
                <w:szCs w:val="18"/>
              </w:rPr>
              <w:t>-1</w:t>
            </w:r>
            <w:r w:rsidR="005363A5" w:rsidRPr="002405B9">
              <w:rPr>
                <w:sz w:val="18"/>
                <w:szCs w:val="18"/>
                <w:lang w:val="pt-BR"/>
              </w:rPr>
              <w:t xml:space="preserve"> 525</w:t>
            </w:r>
            <w:r w:rsidR="002405B9">
              <w:rPr>
                <w:sz w:val="18"/>
                <w:szCs w:val="18"/>
                <w:lang w:val="pt-BR"/>
              </w:rPr>
              <w:t xml:space="preserve"> or 625</w:t>
            </w:r>
          </w:p>
          <w:p w14:paraId="1DE4660F" w14:textId="3DECB69E" w:rsidR="005363A5" w:rsidRPr="00B0046B"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 xml:space="preserve">Rec. </w:t>
            </w:r>
            <w:r w:rsidR="005363A5" w:rsidRPr="00B0046B">
              <w:rPr>
                <w:sz w:val="18"/>
                <w:szCs w:val="18"/>
              </w:rPr>
              <w:t>ITU</w:t>
            </w:r>
            <w:r w:rsidR="00305A2E" w:rsidRPr="00B0046B">
              <w:rPr>
                <w:sz w:val="18"/>
                <w:szCs w:val="18"/>
              </w:rPr>
              <w:t>-</w:t>
            </w:r>
            <w:r w:rsidR="005363A5" w:rsidRPr="00B0046B">
              <w:rPr>
                <w:sz w:val="18"/>
                <w:szCs w:val="18"/>
              </w:rPr>
              <w:t>R BT.1700</w:t>
            </w:r>
            <w:r w:rsidR="00DF03BE">
              <w:rPr>
                <w:sz w:val="18"/>
                <w:szCs w:val="18"/>
              </w:rPr>
              <w:t>-0</w:t>
            </w:r>
            <w:r w:rsidR="005363A5" w:rsidRPr="00B0046B">
              <w:rPr>
                <w:sz w:val="18"/>
                <w:szCs w:val="18"/>
              </w:rPr>
              <w:t xml:space="preserve"> NTSC</w:t>
            </w:r>
          </w:p>
          <w:p w14:paraId="1DE46610" w14:textId="5C5BECE2" w:rsidR="005363A5" w:rsidRPr="00B0046B" w:rsidRDefault="005363A5">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SMPTE 170M (2004)</w:t>
            </w:r>
          </w:p>
          <w:p w14:paraId="1DE46611"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(functionally the same as the value 7)</w:t>
            </w:r>
          </w:p>
        </w:tc>
      </w:tr>
      <w:tr w:rsidR="005363A5" w:rsidRPr="00B0046B" w14:paraId="1DE4661B" w14:textId="77777777" w:rsidTr="006F5070">
        <w:trPr>
          <w:cantSplit/>
          <w:jc w:val="center"/>
        </w:trPr>
        <w:tc>
          <w:tcPr>
            <w:tcW w:w="858" w:type="dxa"/>
            <w:tcBorders>
              <w:top w:val="single" w:sz="4" w:space="0" w:color="auto"/>
              <w:left w:val="single" w:sz="12" w:space="0" w:color="auto"/>
              <w:bottom w:val="single" w:sz="4" w:space="0" w:color="auto"/>
              <w:right w:val="single" w:sz="6" w:space="0" w:color="auto"/>
            </w:tcBorders>
          </w:tcPr>
          <w:p w14:paraId="1DE46613" w14:textId="77777777" w:rsidR="005363A5" w:rsidRPr="00B0046B" w:rsidRDefault="005363A5"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7</w:t>
            </w:r>
          </w:p>
        </w:tc>
        <w:tc>
          <w:tcPr>
            <w:tcW w:w="4295" w:type="dxa"/>
            <w:tcBorders>
              <w:top w:val="single" w:sz="4" w:space="0" w:color="auto"/>
              <w:left w:val="single" w:sz="6" w:space="0" w:color="auto"/>
              <w:bottom w:val="single" w:sz="4" w:space="0" w:color="auto"/>
              <w:right w:val="single" w:sz="6" w:space="0" w:color="auto"/>
            </w:tcBorders>
          </w:tcPr>
          <w:p w14:paraId="1DE46614"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primary</w:t>
            </w:r>
            <w:r w:rsidRPr="00B0046B">
              <w:rPr>
                <w:sz w:val="18"/>
                <w:szCs w:val="18"/>
              </w:rPr>
              <w:tab/>
              <w:t>x</w:t>
            </w:r>
            <w:r w:rsidRPr="00B0046B">
              <w:rPr>
                <w:sz w:val="18"/>
                <w:szCs w:val="18"/>
              </w:rPr>
              <w:tab/>
              <w:t>y</w:t>
            </w:r>
          </w:p>
          <w:p w14:paraId="1DE46615"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green</w:t>
            </w:r>
            <w:r w:rsidRPr="00B0046B">
              <w:rPr>
                <w:sz w:val="18"/>
                <w:szCs w:val="18"/>
              </w:rPr>
              <w:tab/>
              <w:t>0.310</w:t>
            </w:r>
            <w:r w:rsidRPr="00B0046B">
              <w:rPr>
                <w:sz w:val="18"/>
                <w:szCs w:val="18"/>
              </w:rPr>
              <w:tab/>
              <w:t>0.595</w:t>
            </w:r>
          </w:p>
          <w:p w14:paraId="1DE46616"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blue</w:t>
            </w:r>
            <w:r w:rsidRPr="00B0046B">
              <w:rPr>
                <w:sz w:val="18"/>
                <w:szCs w:val="18"/>
              </w:rPr>
              <w:tab/>
              <w:t>0.155</w:t>
            </w:r>
            <w:r w:rsidRPr="00B0046B">
              <w:rPr>
                <w:sz w:val="18"/>
                <w:szCs w:val="18"/>
              </w:rPr>
              <w:tab/>
              <w:t>0.070</w:t>
            </w:r>
          </w:p>
          <w:p w14:paraId="1DE46617"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red</w:t>
            </w:r>
            <w:r w:rsidRPr="00B0046B">
              <w:rPr>
                <w:sz w:val="18"/>
                <w:szCs w:val="18"/>
              </w:rPr>
              <w:tab/>
              <w:t>0.630</w:t>
            </w:r>
            <w:r w:rsidRPr="00B0046B">
              <w:rPr>
                <w:sz w:val="18"/>
                <w:szCs w:val="18"/>
              </w:rPr>
              <w:tab/>
              <w:t>0.340</w:t>
            </w:r>
          </w:p>
          <w:p w14:paraId="1DE46618"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white D65</w:t>
            </w:r>
            <w:r w:rsidRPr="00B0046B">
              <w:rPr>
                <w:sz w:val="18"/>
                <w:szCs w:val="18"/>
              </w:rPr>
              <w:tab/>
              <w:t>0.3127</w:t>
            </w:r>
            <w:r w:rsidRPr="00B0046B">
              <w:rPr>
                <w:sz w:val="18"/>
                <w:szCs w:val="18"/>
              </w:rPr>
              <w:tab/>
              <w:t>0.3290</w:t>
            </w:r>
          </w:p>
        </w:tc>
        <w:tc>
          <w:tcPr>
            <w:tcW w:w="4231" w:type="dxa"/>
            <w:tcBorders>
              <w:top w:val="single" w:sz="4" w:space="0" w:color="auto"/>
              <w:left w:val="single" w:sz="6" w:space="0" w:color="auto"/>
              <w:bottom w:val="single" w:sz="4" w:space="0" w:color="auto"/>
              <w:right w:val="single" w:sz="12" w:space="0" w:color="auto"/>
            </w:tcBorders>
          </w:tcPr>
          <w:p w14:paraId="1DE46619" w14:textId="76B21ACF" w:rsidR="005363A5" w:rsidRPr="00B0046B" w:rsidRDefault="005363A5">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SMPTE 240M (1999)</w:t>
            </w:r>
            <w:r w:rsidR="005A4060">
              <w:rPr>
                <w:sz w:val="18"/>
                <w:szCs w:val="18"/>
              </w:rPr>
              <w:t xml:space="preserve"> (historical)</w:t>
            </w:r>
          </w:p>
          <w:p w14:paraId="1DE4661A" w14:textId="77777777" w:rsidR="005363A5" w:rsidRPr="00B0046B" w:rsidRDefault="005363A5"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(functionally the same as the value 6)</w:t>
            </w:r>
          </w:p>
        </w:tc>
      </w:tr>
      <w:tr w:rsidR="005363A5" w:rsidRPr="00B0046B" w14:paraId="1DE4661F" w14:textId="77777777" w:rsidTr="006F5070">
        <w:trPr>
          <w:cantSplit/>
          <w:jc w:val="center"/>
        </w:trPr>
        <w:tc>
          <w:tcPr>
            <w:tcW w:w="858" w:type="dxa"/>
            <w:tcBorders>
              <w:top w:val="single" w:sz="4" w:space="0" w:color="auto"/>
              <w:left w:val="single" w:sz="12" w:space="0" w:color="auto"/>
              <w:bottom w:val="single" w:sz="12" w:space="0" w:color="auto"/>
              <w:right w:val="single" w:sz="6" w:space="0" w:color="auto"/>
            </w:tcBorders>
          </w:tcPr>
          <w:p w14:paraId="1DE4661C" w14:textId="77777777" w:rsidR="005363A5" w:rsidRPr="00B0046B" w:rsidRDefault="009F2CE7"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8</w:t>
            </w:r>
            <w:r w:rsidR="005363A5" w:rsidRPr="00B0046B">
              <w:rPr>
                <w:sz w:val="18"/>
                <w:szCs w:val="18"/>
              </w:rPr>
              <w:t>-255</w:t>
            </w:r>
          </w:p>
        </w:tc>
        <w:tc>
          <w:tcPr>
            <w:tcW w:w="4295" w:type="dxa"/>
            <w:tcBorders>
              <w:top w:val="single" w:sz="4" w:space="0" w:color="auto"/>
              <w:left w:val="single" w:sz="6" w:space="0" w:color="auto"/>
              <w:bottom w:val="single" w:sz="12" w:space="0" w:color="auto"/>
              <w:right w:val="single" w:sz="6" w:space="0" w:color="auto"/>
            </w:tcBorders>
          </w:tcPr>
          <w:p w14:paraId="1DE4661D"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Reserved</w:t>
            </w:r>
          </w:p>
        </w:tc>
        <w:tc>
          <w:tcPr>
            <w:tcW w:w="4231" w:type="dxa"/>
            <w:tcBorders>
              <w:top w:val="single" w:sz="4" w:space="0" w:color="auto"/>
              <w:left w:val="single" w:sz="6" w:space="0" w:color="auto"/>
              <w:bottom w:val="single" w:sz="12" w:space="0" w:color="auto"/>
              <w:right w:val="single" w:sz="12" w:space="0" w:color="auto"/>
            </w:tcBorders>
          </w:tcPr>
          <w:p w14:paraId="1DE4661E" w14:textId="77777777" w:rsidR="005363A5" w:rsidRPr="00B0046B" w:rsidRDefault="005363A5" w:rsidP="00EE57AB">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For future use by ITU</w:t>
            </w:r>
            <w:r w:rsidR="00305A2E" w:rsidRPr="00B0046B">
              <w:rPr>
                <w:sz w:val="18"/>
                <w:szCs w:val="18"/>
              </w:rPr>
              <w:t>-</w:t>
            </w:r>
            <w:r w:rsidRPr="00B0046B">
              <w:rPr>
                <w:sz w:val="18"/>
                <w:szCs w:val="18"/>
              </w:rPr>
              <w:t>T | ISO/IEC</w:t>
            </w:r>
          </w:p>
        </w:tc>
      </w:tr>
    </w:tbl>
    <w:p w14:paraId="1DE46620" w14:textId="77777777" w:rsidR="005363A5" w:rsidRPr="00B0046B" w:rsidRDefault="005363A5" w:rsidP="00EE57AB"/>
    <w:p w14:paraId="1DE46621" w14:textId="77777777" w:rsidR="005363A5" w:rsidRPr="00B0046B" w:rsidRDefault="0085046C" w:rsidP="00EE57AB">
      <w:pPr>
        <w:pStyle w:val="Annex4"/>
        <w:keepNext w:val="0"/>
        <w:keepLines w:val="0"/>
      </w:pPr>
      <w:bookmarkStart w:id="2024" w:name="_Ref209023829"/>
      <w:r w:rsidRPr="00B0046B">
        <w:t>TRANSFER_CHARACTERISTIC</w:t>
      </w:r>
      <w:r w:rsidR="005363A5" w:rsidRPr="00B0046B">
        <w:t>S</w:t>
      </w:r>
      <w:bookmarkEnd w:id="2024"/>
    </w:p>
    <w:p w14:paraId="1DE46622" w14:textId="24BCD664" w:rsidR="005363A5" w:rsidRPr="00B0046B" w:rsidRDefault="0085046C" w:rsidP="00EE57AB">
      <w:r w:rsidRPr="00B0046B">
        <w:t xml:space="preserve">TRANSFER_CHARACTERISTICS (when present) indicates the opto-electronic transfer characteristic of the image </w:t>
      </w:r>
      <w:r w:rsidR="009F2CE7" w:rsidRPr="00B0046B">
        <w:t>colo</w:t>
      </w:r>
      <w:r w:rsidR="0094467B" w:rsidRPr="00B0046B">
        <w:t>u</w:t>
      </w:r>
      <w:r w:rsidR="009F2CE7" w:rsidRPr="00B0046B">
        <w:t xml:space="preserve">r components </w:t>
      </w:r>
      <w:r w:rsidRPr="00B0046B">
        <w:t xml:space="preserve">as specified in </w:t>
      </w:r>
      <w:r w:rsidR="008E5165" w:rsidRPr="004A4DE6">
        <w:fldChar w:fldCharType="begin" w:fldLock="1"/>
      </w:r>
      <w:r w:rsidRPr="00B0046B">
        <w:instrText xml:space="preserve"> REF _Ref208835866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9</w:t>
      </w:r>
      <w:r w:rsidR="008E5165" w:rsidRPr="004A4DE6">
        <w:fldChar w:fldCharType="end"/>
      </w:r>
      <w:r w:rsidRPr="00B0046B">
        <w:t xml:space="preserve"> as a function of a </w:t>
      </w:r>
      <w:r w:rsidR="004312B6" w:rsidRPr="00B0046B">
        <w:t xml:space="preserve">real-valued </w:t>
      </w:r>
      <w:r w:rsidRPr="00B0046B">
        <w:t xml:space="preserve">linear optical intensity input </w:t>
      </w:r>
      <w:r w:rsidR="00FC3B06" w:rsidRPr="00B0046B">
        <w:t xml:space="preserve">vLc </w:t>
      </w:r>
      <w:r w:rsidR="004312B6" w:rsidRPr="00B0046B">
        <w:t xml:space="preserve">in the </w:t>
      </w:r>
      <w:r w:rsidRPr="00B0046B">
        <w:t>range of 0 to 1.</w:t>
      </w:r>
    </w:p>
    <w:p w14:paraId="1DE46623" w14:textId="7B798AB9" w:rsidR="0085046C" w:rsidRPr="00B0046B" w:rsidRDefault="00441992" w:rsidP="00EE57AB">
      <w:pPr>
        <w:pStyle w:val="Note1"/>
      </w:pPr>
      <w:r w:rsidRPr="00B0046B">
        <w:t>NOTE</w:t>
      </w:r>
      <w:r w:rsidR="004312B6" w:rsidRPr="00B0046B">
        <w:t> – </w:t>
      </w:r>
      <w:r w:rsidRPr="00B0046B">
        <w:t xml:space="preserve">Although the transfer characteristics equations found in </w:t>
      </w:r>
      <w:r w:rsidR="008E5165" w:rsidRPr="004A4DE6">
        <w:fldChar w:fldCharType="begin" w:fldLock="1"/>
      </w:r>
      <w:r w:rsidRPr="00B0046B">
        <w:instrText xml:space="preserve"> REF _Ref208835866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9</w:t>
      </w:r>
      <w:r w:rsidR="008E5165" w:rsidRPr="004A4DE6">
        <w:fldChar w:fldCharType="end"/>
      </w:r>
      <w:r w:rsidRPr="00B0046B">
        <w:t xml:space="preserve"> are provided in the form of a mapping from a </w:t>
      </w:r>
      <w:r w:rsidR="004312B6" w:rsidRPr="00B0046B">
        <w:t xml:space="preserve">real-valued </w:t>
      </w:r>
      <w:r w:rsidRPr="00B0046B">
        <w:t xml:space="preserve">source </w:t>
      </w:r>
      <w:r w:rsidR="004312B6" w:rsidRPr="00B0046B">
        <w:t>signal intensity to a real-valued</w:t>
      </w:r>
      <w:r w:rsidRPr="00B0046B">
        <w:t xml:space="preserve"> output </w:t>
      </w:r>
      <w:r w:rsidR="004312B6" w:rsidRPr="00B0046B">
        <w:t xml:space="preserve">value </w:t>
      </w:r>
      <w:r w:rsidRPr="00B0046B">
        <w:t xml:space="preserve">as might occur in an </w:t>
      </w:r>
      <w:r w:rsidR="004312B6" w:rsidRPr="00B0046B">
        <w:t xml:space="preserve">analog </w:t>
      </w:r>
      <w:r w:rsidRPr="00B0046B">
        <w:t xml:space="preserve">image capture system, it is intended to be interpreted as guidance to aid in the rendering of the decoded image </w:t>
      </w:r>
      <w:r w:rsidR="004312B6" w:rsidRPr="00B0046B">
        <w:t xml:space="preserve">(by providing a model of a hypothetical capturing system) </w:t>
      </w:r>
      <w:r w:rsidRPr="00B0046B">
        <w:t>rather than as a description of the actual image scene signal capturing process.</w:t>
      </w:r>
    </w:p>
    <w:p w14:paraId="1DE46624" w14:textId="77777777" w:rsidR="0085046C" w:rsidRPr="00B0046B" w:rsidRDefault="0085046C" w:rsidP="00EE57AB">
      <w:pPr>
        <w:pStyle w:val="TableTitle"/>
        <w:keepNext w:val="0"/>
        <w:outlineLvl w:val="0"/>
      </w:pPr>
      <w:bookmarkStart w:id="2025" w:name="_Ref208835866"/>
      <w:bookmarkStart w:id="2026" w:name="_Toc257212399"/>
      <w:bookmarkStart w:id="2027" w:name="_Toc462299064"/>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9</w:t>
      </w:r>
      <w:r w:rsidR="008E5165" w:rsidRPr="004A4DE6">
        <w:rPr>
          <w:noProof/>
        </w:rPr>
        <w:fldChar w:fldCharType="end"/>
      </w:r>
      <w:bookmarkEnd w:id="2025"/>
      <w:r w:rsidRPr="00B0046B">
        <w:t> – Interpretation of TRANSFER_CHARACTERISTICS syntax element</w:t>
      </w:r>
      <w:bookmarkEnd w:id="2026"/>
      <w:bookmarkEnd w:id="2027"/>
    </w:p>
    <w:p w14:paraId="1DE46625" w14:textId="77777777" w:rsidR="0085046C" w:rsidRPr="00B0046B" w:rsidRDefault="0085046C" w:rsidP="00EE57AB">
      <w:pPr>
        <w:pStyle w:val="Blanc"/>
        <w:keepNext w:val="0"/>
        <w:rPr>
          <w:lang w:val="en-GB"/>
        </w:rPr>
      </w:pPr>
    </w:p>
    <w:tbl>
      <w:tblPr>
        <w:tblW w:w="9639" w:type="dxa"/>
        <w:jc w:val="center"/>
        <w:tblLayout w:type="fixed"/>
        <w:tblCellMar>
          <w:left w:w="80" w:type="dxa"/>
          <w:right w:w="80" w:type="dxa"/>
        </w:tblCellMar>
        <w:tblLook w:val="0000" w:firstRow="0" w:lastRow="0" w:firstColumn="0" w:lastColumn="0" w:noHBand="0" w:noVBand="0"/>
      </w:tblPr>
      <w:tblGrid>
        <w:gridCol w:w="780"/>
        <w:gridCol w:w="5720"/>
        <w:gridCol w:w="3139"/>
      </w:tblGrid>
      <w:tr w:rsidR="0085046C" w:rsidRPr="00B0046B" w14:paraId="1DE46629" w14:textId="77777777" w:rsidTr="006F5070">
        <w:trPr>
          <w:cantSplit/>
          <w:tblHeader/>
          <w:jc w:val="center"/>
        </w:trPr>
        <w:tc>
          <w:tcPr>
            <w:tcW w:w="780" w:type="dxa"/>
            <w:tcBorders>
              <w:top w:val="single" w:sz="12" w:space="0" w:color="auto"/>
              <w:left w:val="single" w:sz="12" w:space="0" w:color="auto"/>
              <w:bottom w:val="single" w:sz="12" w:space="0" w:color="auto"/>
              <w:right w:val="single" w:sz="6" w:space="0" w:color="auto"/>
            </w:tcBorders>
          </w:tcPr>
          <w:p w14:paraId="1DE46626" w14:textId="77777777" w:rsidR="0085046C" w:rsidRPr="00B0046B" w:rsidRDefault="0085046C" w:rsidP="00EE57AB">
            <w:pPr>
              <w:pStyle w:val="Tablehead0"/>
              <w:jc w:val="left"/>
              <w:rPr>
                <w:szCs w:val="18"/>
              </w:rPr>
            </w:pPr>
            <w:r w:rsidRPr="00B0046B">
              <w:rPr>
                <w:szCs w:val="18"/>
              </w:rPr>
              <w:t>Value</w:t>
            </w:r>
          </w:p>
        </w:tc>
        <w:tc>
          <w:tcPr>
            <w:tcW w:w="5720" w:type="dxa"/>
            <w:tcBorders>
              <w:top w:val="single" w:sz="12" w:space="0" w:color="auto"/>
              <w:left w:val="single" w:sz="6" w:space="0" w:color="auto"/>
              <w:bottom w:val="single" w:sz="12" w:space="0" w:color="auto"/>
              <w:right w:val="single" w:sz="6" w:space="0" w:color="auto"/>
            </w:tcBorders>
          </w:tcPr>
          <w:p w14:paraId="1DE46627" w14:textId="77777777" w:rsidR="0085046C" w:rsidRPr="00B0046B" w:rsidRDefault="0085046C" w:rsidP="00B26765">
            <w:pPr>
              <w:pStyle w:val="Tablehead0"/>
              <w:jc w:val="left"/>
              <w:rPr>
                <w:szCs w:val="18"/>
              </w:rPr>
            </w:pPr>
            <w:r w:rsidRPr="00B0046B">
              <w:rPr>
                <w:szCs w:val="18"/>
              </w:rPr>
              <w:t xml:space="preserve">Transfer </w:t>
            </w:r>
            <w:r w:rsidR="00B26765" w:rsidRPr="00B0046B">
              <w:rPr>
                <w:szCs w:val="18"/>
              </w:rPr>
              <w:t>c</w:t>
            </w:r>
            <w:r w:rsidRPr="00B0046B">
              <w:rPr>
                <w:szCs w:val="18"/>
              </w:rPr>
              <w:t>haracteristics</w:t>
            </w:r>
          </w:p>
        </w:tc>
        <w:tc>
          <w:tcPr>
            <w:tcW w:w="3139" w:type="dxa"/>
            <w:tcBorders>
              <w:top w:val="single" w:sz="12" w:space="0" w:color="auto"/>
              <w:left w:val="single" w:sz="6" w:space="0" w:color="auto"/>
              <w:bottom w:val="single" w:sz="12" w:space="0" w:color="auto"/>
              <w:right w:val="single" w:sz="12" w:space="0" w:color="auto"/>
            </w:tcBorders>
          </w:tcPr>
          <w:p w14:paraId="1DE46628" w14:textId="77777777" w:rsidR="0085046C" w:rsidRPr="00B0046B" w:rsidRDefault="0085046C" w:rsidP="00B26765">
            <w:pPr>
              <w:pStyle w:val="Tablehead0"/>
              <w:jc w:val="left"/>
              <w:rPr>
                <w:szCs w:val="18"/>
              </w:rPr>
            </w:pPr>
            <w:r w:rsidRPr="00B0046B">
              <w:rPr>
                <w:szCs w:val="18"/>
              </w:rPr>
              <w:t xml:space="preserve">Informative </w:t>
            </w:r>
            <w:r w:rsidR="00B26765" w:rsidRPr="00B0046B">
              <w:rPr>
                <w:szCs w:val="18"/>
              </w:rPr>
              <w:t>r</w:t>
            </w:r>
            <w:r w:rsidRPr="00B0046B">
              <w:rPr>
                <w:szCs w:val="18"/>
              </w:rPr>
              <w:t>emark</w:t>
            </w:r>
          </w:p>
        </w:tc>
      </w:tr>
      <w:tr w:rsidR="0085046C" w:rsidRPr="00B0046B" w14:paraId="1DE4662D" w14:textId="77777777" w:rsidTr="006F5070">
        <w:trPr>
          <w:cantSplit/>
          <w:jc w:val="center"/>
        </w:trPr>
        <w:tc>
          <w:tcPr>
            <w:tcW w:w="780" w:type="dxa"/>
            <w:tcBorders>
              <w:top w:val="single" w:sz="12" w:space="0" w:color="auto"/>
              <w:left w:val="single" w:sz="12" w:space="0" w:color="auto"/>
              <w:bottom w:val="single" w:sz="4" w:space="0" w:color="auto"/>
              <w:right w:val="single" w:sz="6" w:space="0" w:color="auto"/>
            </w:tcBorders>
          </w:tcPr>
          <w:p w14:paraId="1DE4662A" w14:textId="77777777" w:rsidR="0085046C" w:rsidRPr="00B0046B" w:rsidRDefault="0085046C" w:rsidP="00EE57AB">
            <w:pPr>
              <w:pStyle w:val="Tabletext1"/>
              <w:keepLines w:val="0"/>
              <w:rPr>
                <w:szCs w:val="18"/>
              </w:rPr>
            </w:pPr>
            <w:r w:rsidRPr="00B0046B">
              <w:rPr>
                <w:szCs w:val="18"/>
              </w:rPr>
              <w:t>0</w:t>
            </w:r>
          </w:p>
        </w:tc>
        <w:tc>
          <w:tcPr>
            <w:tcW w:w="5720" w:type="dxa"/>
            <w:tcBorders>
              <w:top w:val="single" w:sz="12" w:space="0" w:color="auto"/>
              <w:left w:val="single" w:sz="6" w:space="0" w:color="auto"/>
              <w:bottom w:val="single" w:sz="4" w:space="0" w:color="auto"/>
              <w:right w:val="single" w:sz="6" w:space="0" w:color="auto"/>
            </w:tcBorders>
          </w:tcPr>
          <w:p w14:paraId="1DE4662B"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Reserved</w:t>
            </w:r>
          </w:p>
        </w:tc>
        <w:tc>
          <w:tcPr>
            <w:tcW w:w="3139" w:type="dxa"/>
            <w:tcBorders>
              <w:top w:val="single" w:sz="12" w:space="0" w:color="auto"/>
              <w:left w:val="single" w:sz="6" w:space="0" w:color="auto"/>
              <w:bottom w:val="single" w:sz="4" w:space="0" w:color="auto"/>
              <w:right w:val="single" w:sz="12" w:space="0" w:color="auto"/>
            </w:tcBorders>
          </w:tcPr>
          <w:p w14:paraId="1DE4662C"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For future use by ITU-T | ISO/IEC</w:t>
            </w:r>
          </w:p>
        </w:tc>
      </w:tr>
      <w:tr w:rsidR="0085046C" w:rsidRPr="00B0046B" w14:paraId="1DE46634"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2E"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p>
        </w:tc>
        <w:tc>
          <w:tcPr>
            <w:tcW w:w="5720" w:type="dxa"/>
            <w:tcBorders>
              <w:top w:val="single" w:sz="4" w:space="0" w:color="auto"/>
              <w:left w:val="single" w:sz="6" w:space="0" w:color="auto"/>
              <w:bottom w:val="single" w:sz="4" w:space="0" w:color="auto"/>
              <w:right w:val="single" w:sz="6" w:space="0" w:color="auto"/>
            </w:tcBorders>
          </w:tcPr>
          <w:p w14:paraId="1DE4662F"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1.099 * </w:t>
            </w:r>
            <w:r w:rsidRPr="00B0046B">
              <w:t>vLc</w:t>
            </w:r>
            <w:r w:rsidR="0085046C" w:rsidRPr="00B0046B">
              <w:rPr>
                <w:position w:val="6"/>
                <w:szCs w:val="18"/>
              </w:rPr>
              <w:t xml:space="preserve">0.45 </w:t>
            </w:r>
            <w:r w:rsidR="001319D6" w:rsidRPr="00B0046B">
              <w:rPr>
                <w:szCs w:val="18"/>
              </w:rPr>
              <w:t>−</w:t>
            </w:r>
            <w:r w:rsidR="0085046C" w:rsidRPr="00B0046B">
              <w:rPr>
                <w:szCs w:val="18"/>
              </w:rPr>
              <w:t xml:space="preserve"> 0.099</w:t>
            </w:r>
            <w:r w:rsidR="0085046C" w:rsidRPr="00B0046B">
              <w:rPr>
                <w:szCs w:val="18"/>
              </w:rPr>
              <w:tab/>
              <w:t xml:space="preserve">for 1 &gt;= </w:t>
            </w:r>
            <w:r w:rsidRPr="00B0046B">
              <w:t>vLc</w:t>
            </w:r>
            <w:r w:rsidR="0085046C" w:rsidRPr="00B0046B">
              <w:rPr>
                <w:szCs w:val="18"/>
              </w:rPr>
              <w:t xml:space="preserve"> &gt;= 0.018</w:t>
            </w:r>
          </w:p>
          <w:p w14:paraId="1DE46630" w14:textId="77777777"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4.500 * </w:t>
            </w:r>
            <w:r w:rsidRPr="00B0046B">
              <w:t>vLc</w:t>
            </w:r>
            <w:r w:rsidR="0085046C" w:rsidRPr="00B0046B">
              <w:rPr>
                <w:szCs w:val="18"/>
              </w:rPr>
              <w:tab/>
              <w:t xml:space="preserve">for 0.018 &gt; </w:t>
            </w:r>
            <w:r w:rsidRPr="00B0046B">
              <w:t>vLc</w:t>
            </w:r>
            <w:r w:rsidRPr="00B0046B" w:rsidDel="00FC3B06">
              <w:rPr>
                <w:szCs w:val="18"/>
              </w:rPr>
              <w:t xml:space="preserve"> </w:t>
            </w:r>
            <w:r w:rsidR="0085046C" w:rsidRPr="00B0046B">
              <w:rPr>
                <w:szCs w:val="18"/>
              </w:rPr>
              <w:t>&gt;= 0</w:t>
            </w:r>
          </w:p>
        </w:tc>
        <w:tc>
          <w:tcPr>
            <w:tcW w:w="3139" w:type="dxa"/>
            <w:tcBorders>
              <w:top w:val="single" w:sz="4" w:space="0" w:color="auto"/>
              <w:left w:val="single" w:sz="6" w:space="0" w:color="auto"/>
              <w:bottom w:val="single" w:sz="4" w:space="0" w:color="auto"/>
              <w:right w:val="single" w:sz="12" w:space="0" w:color="auto"/>
            </w:tcBorders>
          </w:tcPr>
          <w:p w14:paraId="1DE46631" w14:textId="34D0B188" w:rsidR="0085046C" w:rsidRPr="00B0046B" w:rsidRDefault="00485F90" w:rsidP="00485F90">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ja-JP"/>
              </w:rPr>
            </w:pPr>
            <w:r w:rsidRPr="00B0046B">
              <w:rPr>
                <w:szCs w:val="18"/>
              </w:rPr>
              <w:t xml:space="preserve">Rec. </w:t>
            </w:r>
            <w:r w:rsidR="0085046C" w:rsidRPr="00B0046B">
              <w:rPr>
                <w:szCs w:val="18"/>
              </w:rPr>
              <w:t>ITU-R</w:t>
            </w:r>
            <w:r w:rsidRPr="00B0046B">
              <w:rPr>
                <w:szCs w:val="18"/>
              </w:rPr>
              <w:t xml:space="preserve"> </w:t>
            </w:r>
            <w:r w:rsidR="0085046C" w:rsidRPr="00B0046B">
              <w:rPr>
                <w:szCs w:val="18"/>
              </w:rPr>
              <w:t>BT.709-</w:t>
            </w:r>
            <w:r w:rsidR="00FD5268">
              <w:rPr>
                <w:szCs w:val="18"/>
              </w:rPr>
              <w:t>6</w:t>
            </w:r>
          </w:p>
          <w:p w14:paraId="1DE46632" w14:textId="4D4F24AF" w:rsidR="0085046C" w:rsidRPr="00B0046B" w:rsidRDefault="00485F90" w:rsidP="00485F90">
            <w:pPr>
              <w:pStyle w:val="Tabletext1"/>
              <w:keepLines w:val="0"/>
              <w:rPr>
                <w:szCs w:val="18"/>
                <w:lang w:eastAsia="ja-JP"/>
              </w:rPr>
            </w:pPr>
            <w:r w:rsidRPr="00B0046B">
              <w:rPr>
                <w:szCs w:val="18"/>
              </w:rPr>
              <w:t xml:space="preserve">Rec. </w:t>
            </w:r>
            <w:r w:rsidR="0085046C" w:rsidRPr="00B0046B">
              <w:rPr>
                <w:szCs w:val="18"/>
                <w:lang w:eastAsia="ja-JP"/>
              </w:rPr>
              <w:t>ITU</w:t>
            </w:r>
            <w:r w:rsidR="0085046C" w:rsidRPr="00B0046B">
              <w:rPr>
                <w:szCs w:val="18"/>
              </w:rPr>
              <w:t>-</w:t>
            </w:r>
            <w:r w:rsidR="0085046C" w:rsidRPr="00B0046B">
              <w:rPr>
                <w:szCs w:val="18"/>
                <w:lang w:eastAsia="ja-JP"/>
              </w:rPr>
              <w:t>R BT.1361</w:t>
            </w:r>
            <w:r w:rsidR="00722A58">
              <w:rPr>
                <w:szCs w:val="18"/>
                <w:lang w:eastAsia="ja-JP"/>
              </w:rPr>
              <w:t>-0 (historical)</w:t>
            </w:r>
            <w:r w:rsidR="0085046C" w:rsidRPr="00B0046B">
              <w:rPr>
                <w:szCs w:val="18"/>
                <w:lang w:eastAsia="ja-JP"/>
              </w:rPr>
              <w:t xml:space="preserve"> conventional colour gamut system</w:t>
            </w:r>
          </w:p>
          <w:p w14:paraId="1DE46633" w14:textId="77777777" w:rsidR="0085046C" w:rsidRPr="00B0046B" w:rsidRDefault="0085046C" w:rsidP="00EE57AB">
            <w:pPr>
              <w:pStyle w:val="Tabletext1"/>
              <w:keepLines w:val="0"/>
              <w:rPr>
                <w:szCs w:val="18"/>
                <w:lang w:eastAsia="ja-JP"/>
              </w:rPr>
            </w:pPr>
            <w:r w:rsidRPr="00B0046B">
              <w:rPr>
                <w:szCs w:val="18"/>
                <w:lang w:eastAsia="ja-JP"/>
              </w:rPr>
              <w:t>(functionally the same as the value 6)</w:t>
            </w:r>
          </w:p>
        </w:tc>
      </w:tr>
      <w:tr w:rsidR="0085046C" w:rsidRPr="00B0046B" w14:paraId="1DE46638"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35"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2</w:t>
            </w:r>
          </w:p>
        </w:tc>
        <w:tc>
          <w:tcPr>
            <w:tcW w:w="5720" w:type="dxa"/>
            <w:tcBorders>
              <w:top w:val="single" w:sz="4" w:space="0" w:color="auto"/>
              <w:left w:val="single" w:sz="6" w:space="0" w:color="auto"/>
              <w:bottom w:val="single" w:sz="4" w:space="0" w:color="auto"/>
              <w:right w:val="single" w:sz="6" w:space="0" w:color="auto"/>
            </w:tcBorders>
          </w:tcPr>
          <w:p w14:paraId="1DE46636"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Unspecified</w:t>
            </w:r>
          </w:p>
        </w:tc>
        <w:tc>
          <w:tcPr>
            <w:tcW w:w="3139" w:type="dxa"/>
            <w:tcBorders>
              <w:top w:val="single" w:sz="4" w:space="0" w:color="auto"/>
              <w:left w:val="single" w:sz="6" w:space="0" w:color="auto"/>
              <w:bottom w:val="single" w:sz="4" w:space="0" w:color="auto"/>
              <w:right w:val="single" w:sz="12" w:space="0" w:color="auto"/>
            </w:tcBorders>
          </w:tcPr>
          <w:p w14:paraId="1DE46637"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Image characteristics are unknown or are determined by the application.</w:t>
            </w:r>
          </w:p>
        </w:tc>
      </w:tr>
      <w:tr w:rsidR="0085046C" w:rsidRPr="00B0046B" w14:paraId="1DE4663C"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39"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3</w:t>
            </w:r>
          </w:p>
        </w:tc>
        <w:tc>
          <w:tcPr>
            <w:tcW w:w="5720" w:type="dxa"/>
            <w:tcBorders>
              <w:top w:val="single" w:sz="4" w:space="0" w:color="auto"/>
              <w:left w:val="single" w:sz="6" w:space="0" w:color="auto"/>
              <w:bottom w:val="single" w:sz="4" w:space="0" w:color="auto"/>
              <w:right w:val="single" w:sz="6" w:space="0" w:color="auto"/>
            </w:tcBorders>
          </w:tcPr>
          <w:p w14:paraId="1DE4663A"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Reserved</w:t>
            </w:r>
          </w:p>
        </w:tc>
        <w:tc>
          <w:tcPr>
            <w:tcW w:w="3139" w:type="dxa"/>
            <w:tcBorders>
              <w:top w:val="single" w:sz="4" w:space="0" w:color="auto"/>
              <w:left w:val="single" w:sz="6" w:space="0" w:color="auto"/>
              <w:bottom w:val="single" w:sz="4" w:space="0" w:color="auto"/>
              <w:right w:val="single" w:sz="12" w:space="0" w:color="auto"/>
            </w:tcBorders>
          </w:tcPr>
          <w:p w14:paraId="1DE4663B"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For future use by ITU-T | ISO/IEC</w:t>
            </w:r>
          </w:p>
        </w:tc>
      </w:tr>
      <w:tr w:rsidR="0085046C" w:rsidRPr="00B0046B" w14:paraId="1DE46643"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3D"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4</w:t>
            </w:r>
          </w:p>
        </w:tc>
        <w:tc>
          <w:tcPr>
            <w:tcW w:w="5720" w:type="dxa"/>
            <w:tcBorders>
              <w:top w:val="single" w:sz="4" w:space="0" w:color="auto"/>
              <w:left w:val="single" w:sz="6" w:space="0" w:color="auto"/>
              <w:bottom w:val="single" w:sz="4" w:space="0" w:color="auto"/>
              <w:right w:val="single" w:sz="6" w:space="0" w:color="auto"/>
            </w:tcBorders>
          </w:tcPr>
          <w:p w14:paraId="1DE4663E"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Assumed display gamma 2.2</w:t>
            </w:r>
          </w:p>
        </w:tc>
        <w:tc>
          <w:tcPr>
            <w:tcW w:w="3139" w:type="dxa"/>
            <w:tcBorders>
              <w:top w:val="single" w:sz="4" w:space="0" w:color="auto"/>
              <w:left w:val="single" w:sz="6" w:space="0" w:color="auto"/>
              <w:bottom w:val="single" w:sz="4" w:space="0" w:color="auto"/>
              <w:right w:val="single" w:sz="12" w:space="0" w:color="auto"/>
            </w:tcBorders>
          </w:tcPr>
          <w:p w14:paraId="1DE4663F" w14:textId="77777777" w:rsidR="0085046C" w:rsidRPr="00B0046B" w:rsidRDefault="00485F90" w:rsidP="00485F90">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Rec. </w:t>
            </w:r>
            <w:r w:rsidR="0085046C" w:rsidRPr="00B0046B">
              <w:rPr>
                <w:szCs w:val="18"/>
              </w:rPr>
              <w:t>ITU-R BT.470-6 System M (historical)</w:t>
            </w:r>
          </w:p>
          <w:p w14:paraId="1DE46640" w14:textId="311F3F68" w:rsidR="0085046C" w:rsidRPr="00B0046B" w:rsidRDefault="0085046C">
            <w:pPr>
              <w:pStyle w:val="Tabletext1"/>
              <w:keepLines w:val="0"/>
              <w:rPr>
                <w:szCs w:val="18"/>
              </w:rPr>
            </w:pPr>
            <w:r w:rsidRPr="00B0046B">
              <w:rPr>
                <w:szCs w:val="18"/>
              </w:rPr>
              <w:t>NTSC1953</w:t>
            </w:r>
          </w:p>
          <w:p w14:paraId="1DE46642" w14:textId="4930C450" w:rsidR="0085046C" w:rsidRPr="00B0046B" w:rsidRDefault="0085046C" w:rsidP="005A4060">
            <w:pPr>
              <w:pStyle w:val="Tabletext1"/>
              <w:keepLines w:val="0"/>
              <w:rPr>
                <w:szCs w:val="18"/>
              </w:rPr>
            </w:pPr>
            <w:r w:rsidRPr="00B0046B">
              <w:rPr>
                <w:szCs w:val="18"/>
              </w:rPr>
              <w:t xml:space="preserve">FCC </w:t>
            </w:r>
            <w:r w:rsidR="00443EA7" w:rsidRPr="00B0046B">
              <w:rPr>
                <w:szCs w:val="18"/>
              </w:rPr>
              <w:t xml:space="preserve">(2003), </w:t>
            </w:r>
            <w:r w:rsidRPr="00786941">
              <w:rPr>
                <w:i/>
                <w:iCs/>
                <w:szCs w:val="18"/>
              </w:rPr>
              <w:t>Title 47</w:t>
            </w:r>
          </w:p>
        </w:tc>
      </w:tr>
      <w:tr w:rsidR="0085046C" w:rsidRPr="00B0046B" w14:paraId="1DE46647"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44"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5</w:t>
            </w:r>
          </w:p>
        </w:tc>
        <w:tc>
          <w:tcPr>
            <w:tcW w:w="5720" w:type="dxa"/>
            <w:tcBorders>
              <w:top w:val="single" w:sz="4" w:space="0" w:color="auto"/>
              <w:left w:val="single" w:sz="6" w:space="0" w:color="auto"/>
              <w:bottom w:val="single" w:sz="4" w:space="0" w:color="auto"/>
              <w:right w:val="single" w:sz="6" w:space="0" w:color="auto"/>
            </w:tcBorders>
          </w:tcPr>
          <w:p w14:paraId="1DE46645"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Assumed display gamma 2.8</w:t>
            </w:r>
          </w:p>
        </w:tc>
        <w:tc>
          <w:tcPr>
            <w:tcW w:w="3139" w:type="dxa"/>
            <w:tcBorders>
              <w:top w:val="single" w:sz="4" w:space="0" w:color="auto"/>
              <w:left w:val="single" w:sz="6" w:space="0" w:color="auto"/>
              <w:bottom w:val="single" w:sz="4" w:space="0" w:color="auto"/>
              <w:right w:val="single" w:sz="12" w:space="0" w:color="auto"/>
            </w:tcBorders>
          </w:tcPr>
          <w:p w14:paraId="1DE46646" w14:textId="77777777" w:rsidR="0085046C" w:rsidRPr="00B0046B" w:rsidRDefault="00485F90" w:rsidP="00485F90">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Rec. </w:t>
            </w:r>
            <w:r w:rsidR="0085046C" w:rsidRPr="00B0046B">
              <w:rPr>
                <w:szCs w:val="18"/>
              </w:rPr>
              <w:t>ITU-R BT.470-6 System B, G (historical)</w:t>
            </w:r>
          </w:p>
        </w:tc>
      </w:tr>
      <w:tr w:rsidR="0085046C" w:rsidRPr="00B0046B" w14:paraId="1DE46650"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48"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6</w:t>
            </w:r>
          </w:p>
        </w:tc>
        <w:tc>
          <w:tcPr>
            <w:tcW w:w="5720" w:type="dxa"/>
            <w:tcBorders>
              <w:top w:val="single" w:sz="4" w:space="0" w:color="auto"/>
              <w:left w:val="single" w:sz="6" w:space="0" w:color="auto"/>
              <w:bottom w:val="single" w:sz="4" w:space="0" w:color="auto"/>
              <w:right w:val="single" w:sz="6" w:space="0" w:color="auto"/>
            </w:tcBorders>
          </w:tcPr>
          <w:p w14:paraId="1DE46649"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1.099 * </w:t>
            </w:r>
            <w:r w:rsidRPr="00B0046B">
              <w:t>vLc</w:t>
            </w:r>
            <w:r w:rsidR="0085046C" w:rsidRPr="00B0046B">
              <w:rPr>
                <w:position w:val="6"/>
                <w:szCs w:val="18"/>
              </w:rPr>
              <w:t>0.45</w:t>
            </w:r>
            <w:r w:rsidR="0085046C" w:rsidRPr="00B0046B">
              <w:rPr>
                <w:szCs w:val="18"/>
              </w:rPr>
              <w:t xml:space="preserve"> </w:t>
            </w:r>
            <w:r w:rsidR="001319D6" w:rsidRPr="00B0046B">
              <w:rPr>
                <w:szCs w:val="18"/>
              </w:rPr>
              <w:t>−</w:t>
            </w:r>
            <w:r w:rsidR="0085046C" w:rsidRPr="00B0046B">
              <w:rPr>
                <w:szCs w:val="18"/>
              </w:rPr>
              <w:t xml:space="preserve"> 0.099 </w:t>
            </w:r>
            <w:r w:rsidR="0085046C" w:rsidRPr="00B0046B">
              <w:rPr>
                <w:szCs w:val="18"/>
              </w:rPr>
              <w:tab/>
              <w:t xml:space="preserve">for 1 &gt;= </w:t>
            </w:r>
            <w:r w:rsidRPr="00B0046B">
              <w:t>vLc</w:t>
            </w:r>
            <w:r w:rsidR="0085046C" w:rsidRPr="00B0046B">
              <w:rPr>
                <w:szCs w:val="18"/>
              </w:rPr>
              <w:t xml:space="preserve"> &gt;= 0.018</w:t>
            </w:r>
          </w:p>
          <w:p w14:paraId="1DE4664A" w14:textId="77777777"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4.500 * </w:t>
            </w:r>
            <w:r w:rsidRPr="00B0046B">
              <w:t>vLc</w:t>
            </w:r>
            <w:r w:rsidR="0085046C" w:rsidRPr="00B0046B">
              <w:rPr>
                <w:szCs w:val="18"/>
              </w:rPr>
              <w:tab/>
              <w:t xml:space="preserve">for 0.018 &gt; </w:t>
            </w:r>
            <w:r w:rsidRPr="00B0046B">
              <w:t>vLc</w:t>
            </w:r>
            <w:r w:rsidRPr="00B0046B" w:rsidDel="00FC3B06">
              <w:rPr>
                <w:szCs w:val="18"/>
              </w:rPr>
              <w:t xml:space="preserve"> </w:t>
            </w:r>
            <w:r w:rsidR="0085046C" w:rsidRPr="00B0046B">
              <w:rPr>
                <w:szCs w:val="18"/>
              </w:rPr>
              <w:t>&gt;= 0</w:t>
            </w:r>
          </w:p>
        </w:tc>
        <w:tc>
          <w:tcPr>
            <w:tcW w:w="3139" w:type="dxa"/>
            <w:tcBorders>
              <w:top w:val="single" w:sz="4" w:space="0" w:color="auto"/>
              <w:left w:val="single" w:sz="6" w:space="0" w:color="auto"/>
              <w:bottom w:val="single" w:sz="4" w:space="0" w:color="auto"/>
              <w:right w:val="single" w:sz="12" w:space="0" w:color="auto"/>
            </w:tcBorders>
          </w:tcPr>
          <w:p w14:paraId="1DE4664B" w14:textId="6EE80428" w:rsidR="0085046C" w:rsidRPr="00B0046B" w:rsidRDefault="00485F90" w:rsidP="00485F90">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Rec. </w:t>
            </w:r>
            <w:r w:rsidR="0085046C" w:rsidRPr="00B0046B">
              <w:rPr>
                <w:szCs w:val="18"/>
              </w:rPr>
              <w:t>ITU-R BT.601-</w:t>
            </w:r>
            <w:r w:rsidR="00FD5268">
              <w:rPr>
                <w:szCs w:val="18"/>
              </w:rPr>
              <w:t>7</w:t>
            </w:r>
            <w:r w:rsidR="0085046C" w:rsidRPr="00B0046B">
              <w:rPr>
                <w:szCs w:val="18"/>
              </w:rPr>
              <w:t xml:space="preserve"> 525 or 625</w:t>
            </w:r>
          </w:p>
          <w:p w14:paraId="1DE4664C" w14:textId="680E460F" w:rsidR="0085046C" w:rsidRPr="00B0046B" w:rsidRDefault="00485F90" w:rsidP="00485F90">
            <w:pPr>
              <w:pStyle w:val="Tabletext1"/>
              <w:keepLines w:val="0"/>
              <w:rPr>
                <w:szCs w:val="18"/>
              </w:rPr>
            </w:pPr>
            <w:r w:rsidRPr="00B0046B">
              <w:rPr>
                <w:szCs w:val="18"/>
              </w:rPr>
              <w:t xml:space="preserve">Rec. </w:t>
            </w:r>
            <w:r w:rsidR="0085046C" w:rsidRPr="00B0046B">
              <w:rPr>
                <w:szCs w:val="18"/>
              </w:rPr>
              <w:t>ITU-R BT.1358</w:t>
            </w:r>
            <w:r w:rsidR="002405B9">
              <w:rPr>
                <w:szCs w:val="18"/>
              </w:rPr>
              <w:t>-1</w:t>
            </w:r>
            <w:r w:rsidR="0085046C" w:rsidRPr="00B0046B">
              <w:rPr>
                <w:szCs w:val="18"/>
              </w:rPr>
              <w:t xml:space="preserve"> 525 or 625</w:t>
            </w:r>
          </w:p>
          <w:p w14:paraId="1DE4664D" w14:textId="101F1581" w:rsidR="0085046C" w:rsidRDefault="00485F90" w:rsidP="00485F90">
            <w:pPr>
              <w:pStyle w:val="Tabletext1"/>
              <w:keepLines w:val="0"/>
              <w:rPr>
                <w:szCs w:val="18"/>
              </w:rPr>
            </w:pPr>
            <w:r w:rsidRPr="00B0046B">
              <w:rPr>
                <w:szCs w:val="18"/>
              </w:rPr>
              <w:t xml:space="preserve">Rec. </w:t>
            </w:r>
            <w:r w:rsidR="0085046C" w:rsidRPr="00B0046B">
              <w:rPr>
                <w:szCs w:val="18"/>
              </w:rPr>
              <w:t>ITU-R BT.1700</w:t>
            </w:r>
            <w:r w:rsidR="00DF03BE">
              <w:rPr>
                <w:szCs w:val="18"/>
              </w:rPr>
              <w:t>-0</w:t>
            </w:r>
            <w:r w:rsidR="0085046C" w:rsidRPr="00B0046B">
              <w:rPr>
                <w:szCs w:val="18"/>
              </w:rPr>
              <w:t xml:space="preserve"> NTSC</w:t>
            </w:r>
          </w:p>
          <w:p w14:paraId="0E3021AE" w14:textId="0C3612AB" w:rsidR="00DF03BE" w:rsidRPr="00B0046B" w:rsidRDefault="00DF03BE" w:rsidP="005A4060">
            <w:pPr>
              <w:pStyle w:val="Tabletext1"/>
              <w:keepLines w:val="0"/>
              <w:rPr>
                <w:szCs w:val="18"/>
              </w:rPr>
            </w:pPr>
            <w:r w:rsidRPr="00786941">
              <w:rPr>
                <w:szCs w:val="18"/>
              </w:rPr>
              <w:t>Rec. ITU-R BT.1700-0 625 PAL and 625 SECAM</w:t>
            </w:r>
          </w:p>
          <w:p w14:paraId="1DE4664E" w14:textId="02121AC7" w:rsidR="0085046C" w:rsidRPr="00B0046B" w:rsidRDefault="0085046C">
            <w:pPr>
              <w:pStyle w:val="Tabletext1"/>
              <w:keepLines w:val="0"/>
              <w:rPr>
                <w:szCs w:val="18"/>
              </w:rPr>
            </w:pPr>
            <w:r w:rsidRPr="00B0046B">
              <w:rPr>
                <w:szCs w:val="18"/>
              </w:rPr>
              <w:t>SMPTE 170M (2004)</w:t>
            </w:r>
          </w:p>
          <w:p w14:paraId="1DE4664F" w14:textId="77777777" w:rsidR="0085046C" w:rsidRPr="00B0046B" w:rsidRDefault="0085046C" w:rsidP="00EE57AB">
            <w:pPr>
              <w:pStyle w:val="Tabletext1"/>
              <w:keepLines w:val="0"/>
              <w:rPr>
                <w:szCs w:val="18"/>
              </w:rPr>
            </w:pPr>
            <w:r w:rsidRPr="00B0046B">
              <w:rPr>
                <w:szCs w:val="18"/>
              </w:rPr>
              <w:t>(functionally the same as the value 1)</w:t>
            </w:r>
          </w:p>
        </w:tc>
      </w:tr>
      <w:tr w:rsidR="0085046C" w:rsidRPr="00B0046B" w14:paraId="1DE46655"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51"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7</w:t>
            </w:r>
          </w:p>
        </w:tc>
        <w:tc>
          <w:tcPr>
            <w:tcW w:w="5720" w:type="dxa"/>
            <w:tcBorders>
              <w:top w:val="single" w:sz="4" w:space="0" w:color="auto"/>
              <w:left w:val="single" w:sz="6" w:space="0" w:color="auto"/>
              <w:bottom w:val="single" w:sz="4" w:space="0" w:color="auto"/>
              <w:right w:val="single" w:sz="6" w:space="0" w:color="auto"/>
            </w:tcBorders>
          </w:tcPr>
          <w:p w14:paraId="1DE46652"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1.1115 * </w:t>
            </w:r>
            <w:r w:rsidRPr="00B0046B">
              <w:t>vLc</w:t>
            </w:r>
            <w:r w:rsidR="0085046C" w:rsidRPr="00B0046B">
              <w:rPr>
                <w:position w:val="6"/>
                <w:szCs w:val="18"/>
              </w:rPr>
              <w:t>0.45</w:t>
            </w:r>
            <w:r w:rsidR="0085046C" w:rsidRPr="00B0046B">
              <w:rPr>
                <w:szCs w:val="18"/>
              </w:rPr>
              <w:t xml:space="preserve"> </w:t>
            </w:r>
            <w:r w:rsidR="001319D6" w:rsidRPr="00B0046B">
              <w:rPr>
                <w:szCs w:val="18"/>
              </w:rPr>
              <w:t>−</w:t>
            </w:r>
            <w:r w:rsidR="0085046C" w:rsidRPr="00B0046B">
              <w:rPr>
                <w:szCs w:val="18"/>
              </w:rPr>
              <w:t xml:space="preserve"> 0.1115</w:t>
            </w:r>
            <w:r w:rsidR="0085046C" w:rsidRPr="00B0046B">
              <w:rPr>
                <w:szCs w:val="18"/>
              </w:rPr>
              <w:tab/>
              <w:t xml:space="preserve">for 1 &gt;= </w:t>
            </w:r>
            <w:r w:rsidRPr="00B0046B">
              <w:t>vLc</w:t>
            </w:r>
            <w:r w:rsidRPr="00B0046B" w:rsidDel="00FC3B06">
              <w:rPr>
                <w:szCs w:val="18"/>
              </w:rPr>
              <w:t xml:space="preserve"> </w:t>
            </w:r>
            <w:r w:rsidR="0085046C" w:rsidRPr="00B0046B">
              <w:rPr>
                <w:szCs w:val="18"/>
              </w:rPr>
              <w:t>&gt;= 0.0228</w:t>
            </w:r>
          </w:p>
          <w:p w14:paraId="1DE46653" w14:textId="77777777"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4.0 * </w:t>
            </w:r>
            <w:r w:rsidRPr="00B0046B">
              <w:t>vLc</w:t>
            </w:r>
            <w:r w:rsidR="0085046C" w:rsidRPr="00B0046B">
              <w:rPr>
                <w:szCs w:val="18"/>
              </w:rPr>
              <w:tab/>
              <w:t xml:space="preserve">for 0.0228 &gt; </w:t>
            </w:r>
            <w:r w:rsidRPr="00B0046B">
              <w:t>vLc</w:t>
            </w:r>
            <w:r w:rsidRPr="00B0046B" w:rsidDel="00FC3B06">
              <w:rPr>
                <w:szCs w:val="18"/>
              </w:rPr>
              <w:t xml:space="preserve"> </w:t>
            </w:r>
            <w:r w:rsidR="0085046C" w:rsidRPr="00B0046B">
              <w:rPr>
                <w:szCs w:val="18"/>
              </w:rPr>
              <w:t>&gt;= 0</w:t>
            </w:r>
          </w:p>
        </w:tc>
        <w:tc>
          <w:tcPr>
            <w:tcW w:w="3139" w:type="dxa"/>
            <w:tcBorders>
              <w:top w:val="single" w:sz="4" w:space="0" w:color="auto"/>
              <w:left w:val="single" w:sz="6" w:space="0" w:color="auto"/>
              <w:bottom w:val="single" w:sz="4" w:space="0" w:color="auto"/>
              <w:right w:val="single" w:sz="12" w:space="0" w:color="auto"/>
            </w:tcBorders>
          </w:tcPr>
          <w:p w14:paraId="1DE46654" w14:textId="639B5084" w:rsidR="0085046C" w:rsidRPr="00B0046B" w:rsidRDefault="0085046C">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SMPTE 240M (1999)</w:t>
            </w:r>
            <w:r w:rsidR="005A4060">
              <w:rPr>
                <w:szCs w:val="18"/>
              </w:rPr>
              <w:t xml:space="preserve"> (historical)</w:t>
            </w:r>
          </w:p>
        </w:tc>
      </w:tr>
      <w:tr w:rsidR="0085046C" w:rsidRPr="00B0046B" w14:paraId="1DE46659" w14:textId="77777777" w:rsidTr="006F5070">
        <w:trPr>
          <w:cantSplit/>
          <w:jc w:val="center"/>
        </w:trPr>
        <w:tc>
          <w:tcPr>
            <w:tcW w:w="780" w:type="dxa"/>
            <w:tcBorders>
              <w:top w:val="single" w:sz="4" w:space="0" w:color="auto"/>
              <w:left w:val="single" w:sz="12" w:space="0" w:color="auto"/>
              <w:bottom w:val="single" w:sz="6" w:space="0" w:color="auto"/>
              <w:right w:val="single" w:sz="6" w:space="0" w:color="auto"/>
            </w:tcBorders>
          </w:tcPr>
          <w:p w14:paraId="1DE46656"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8</w:t>
            </w:r>
          </w:p>
        </w:tc>
        <w:tc>
          <w:tcPr>
            <w:tcW w:w="5720" w:type="dxa"/>
            <w:tcBorders>
              <w:top w:val="single" w:sz="4" w:space="0" w:color="auto"/>
              <w:left w:val="single" w:sz="6" w:space="0" w:color="auto"/>
              <w:bottom w:val="single" w:sz="6" w:space="0" w:color="auto"/>
              <w:right w:val="single" w:sz="6" w:space="0" w:color="auto"/>
            </w:tcBorders>
          </w:tcPr>
          <w:p w14:paraId="1DE46657"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w:t>
            </w:r>
            <w:r w:rsidRPr="00B0046B">
              <w:t>vLc</w:t>
            </w:r>
            <w:r w:rsidR="0085046C" w:rsidRPr="00B0046B">
              <w:rPr>
                <w:szCs w:val="18"/>
              </w:rPr>
              <w:tab/>
              <w:t xml:space="preserve">for 1 &gt; </w:t>
            </w:r>
            <w:r w:rsidRPr="00B0046B">
              <w:t>vLc</w:t>
            </w:r>
            <w:r w:rsidRPr="00B0046B" w:rsidDel="00FC3B06">
              <w:rPr>
                <w:szCs w:val="18"/>
              </w:rPr>
              <w:t xml:space="preserve"> </w:t>
            </w:r>
            <w:r w:rsidR="0085046C" w:rsidRPr="00B0046B">
              <w:rPr>
                <w:szCs w:val="18"/>
              </w:rPr>
              <w:t>&gt;= 0</w:t>
            </w:r>
          </w:p>
        </w:tc>
        <w:tc>
          <w:tcPr>
            <w:tcW w:w="3139" w:type="dxa"/>
            <w:tcBorders>
              <w:top w:val="single" w:sz="4" w:space="0" w:color="auto"/>
              <w:left w:val="single" w:sz="6" w:space="0" w:color="auto"/>
              <w:bottom w:val="single" w:sz="6" w:space="0" w:color="auto"/>
              <w:right w:val="single" w:sz="12" w:space="0" w:color="auto"/>
            </w:tcBorders>
          </w:tcPr>
          <w:p w14:paraId="1DE46658"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Linear transfer characteristics</w:t>
            </w:r>
          </w:p>
        </w:tc>
      </w:tr>
      <w:tr w:rsidR="009F2CE7" w:rsidRPr="00B0046B" w14:paraId="1DE4665D" w14:textId="77777777" w:rsidTr="006F5070">
        <w:trPr>
          <w:cantSplit/>
          <w:jc w:val="center"/>
        </w:trPr>
        <w:tc>
          <w:tcPr>
            <w:tcW w:w="780" w:type="dxa"/>
            <w:tcBorders>
              <w:top w:val="single" w:sz="6" w:space="0" w:color="auto"/>
              <w:left w:val="single" w:sz="12" w:space="0" w:color="auto"/>
              <w:bottom w:val="single" w:sz="4" w:space="0" w:color="auto"/>
              <w:right w:val="single" w:sz="6" w:space="0" w:color="auto"/>
            </w:tcBorders>
          </w:tcPr>
          <w:p w14:paraId="1DE4665A" w14:textId="77777777" w:rsidR="009F2CE7" w:rsidRPr="00B0046B" w:rsidRDefault="009F2CE7"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9</w:t>
            </w:r>
          </w:p>
        </w:tc>
        <w:tc>
          <w:tcPr>
            <w:tcW w:w="5720" w:type="dxa"/>
            <w:tcBorders>
              <w:top w:val="single" w:sz="6" w:space="0" w:color="auto"/>
              <w:left w:val="single" w:sz="6" w:space="0" w:color="auto"/>
              <w:bottom w:val="single" w:sz="4" w:space="0" w:color="auto"/>
              <w:right w:val="single" w:sz="6" w:space="0" w:color="auto"/>
            </w:tcBorders>
          </w:tcPr>
          <w:p w14:paraId="1DE4665B" w14:textId="77777777" w:rsidR="009F2CE7" w:rsidRPr="00B0046B" w:rsidRDefault="009F2CE7"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Reserved</w:t>
            </w:r>
          </w:p>
        </w:tc>
        <w:tc>
          <w:tcPr>
            <w:tcW w:w="3139" w:type="dxa"/>
            <w:tcBorders>
              <w:top w:val="single" w:sz="6" w:space="0" w:color="auto"/>
              <w:left w:val="single" w:sz="6" w:space="0" w:color="auto"/>
              <w:bottom w:val="single" w:sz="4" w:space="0" w:color="auto"/>
              <w:right w:val="single" w:sz="12" w:space="0" w:color="auto"/>
            </w:tcBorders>
          </w:tcPr>
          <w:p w14:paraId="1DE4665C" w14:textId="77777777" w:rsidR="009F2CE7" w:rsidRPr="00B0046B" w:rsidRDefault="009F2CE7"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For future use by ITU-T | ISO/IEC</w:t>
            </w:r>
          </w:p>
        </w:tc>
      </w:tr>
      <w:tr w:rsidR="009F2CE7" w:rsidRPr="00B0046B" w14:paraId="1DE46661"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5E" w14:textId="77777777" w:rsidR="009F2CE7" w:rsidRPr="00B0046B" w:rsidRDefault="009F2CE7"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10</w:t>
            </w:r>
          </w:p>
        </w:tc>
        <w:tc>
          <w:tcPr>
            <w:tcW w:w="5720" w:type="dxa"/>
            <w:tcBorders>
              <w:top w:val="single" w:sz="4" w:space="0" w:color="auto"/>
              <w:left w:val="single" w:sz="6" w:space="0" w:color="auto"/>
              <w:bottom w:val="single" w:sz="4" w:space="0" w:color="auto"/>
              <w:right w:val="single" w:sz="6" w:space="0" w:color="auto"/>
            </w:tcBorders>
          </w:tcPr>
          <w:p w14:paraId="1DE4665F" w14:textId="77777777" w:rsidR="009F2CE7" w:rsidRPr="00B0046B" w:rsidRDefault="009F2CE7"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Reserved</w:t>
            </w:r>
          </w:p>
        </w:tc>
        <w:tc>
          <w:tcPr>
            <w:tcW w:w="3139" w:type="dxa"/>
            <w:tcBorders>
              <w:top w:val="single" w:sz="4" w:space="0" w:color="auto"/>
              <w:left w:val="single" w:sz="6" w:space="0" w:color="auto"/>
              <w:bottom w:val="single" w:sz="4" w:space="0" w:color="auto"/>
              <w:right w:val="single" w:sz="12" w:space="0" w:color="auto"/>
            </w:tcBorders>
          </w:tcPr>
          <w:p w14:paraId="1DE46660" w14:textId="77777777" w:rsidR="009F2CE7" w:rsidRPr="00B0046B" w:rsidRDefault="009F2CE7"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For future use by ITU-T | ISO/IEC</w:t>
            </w:r>
          </w:p>
        </w:tc>
      </w:tr>
      <w:tr w:rsidR="0085046C" w:rsidRPr="00B0046B" w14:paraId="1DE46667"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62"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lang w:eastAsia="ja-JP"/>
              </w:rPr>
              <w:t>11</w:t>
            </w:r>
          </w:p>
        </w:tc>
        <w:tc>
          <w:tcPr>
            <w:tcW w:w="5720" w:type="dxa"/>
            <w:tcBorders>
              <w:top w:val="single" w:sz="4" w:space="0" w:color="auto"/>
              <w:left w:val="single" w:sz="6" w:space="0" w:color="auto"/>
              <w:bottom w:val="single" w:sz="4" w:space="0" w:color="auto"/>
              <w:right w:val="single" w:sz="6" w:space="0" w:color="auto"/>
            </w:tcBorders>
          </w:tcPr>
          <w:p w14:paraId="1DE46663" w14:textId="062BFAE9"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1.099 * </w:t>
            </w:r>
            <w:r w:rsidRPr="00B0046B">
              <w:t>vLc</w:t>
            </w:r>
            <w:r w:rsidR="00CF6E6C" w:rsidRPr="00CF6E6C">
              <w:rPr>
                <w:szCs w:val="18"/>
                <w:vertAlign w:val="superscript"/>
              </w:rPr>
              <w:t>0.45</w:t>
            </w:r>
            <w:r w:rsidR="0085046C" w:rsidRPr="00B0046B">
              <w:rPr>
                <w:szCs w:val="18"/>
              </w:rPr>
              <w:t xml:space="preserve"> </w:t>
            </w:r>
            <w:r w:rsidR="001319D6" w:rsidRPr="00B0046B">
              <w:rPr>
                <w:szCs w:val="18"/>
              </w:rPr>
              <w:t>−</w:t>
            </w:r>
            <w:r w:rsidR="0085046C" w:rsidRPr="00B0046B">
              <w:rPr>
                <w:szCs w:val="18"/>
              </w:rPr>
              <w:t xml:space="preserve"> 0.099</w:t>
            </w:r>
            <w:r w:rsidR="0085046C" w:rsidRPr="00B0046B">
              <w:rPr>
                <w:szCs w:val="18"/>
              </w:rPr>
              <w:tab/>
              <w:t xml:space="preserve">for </w:t>
            </w:r>
            <w:r w:rsidRPr="00B0046B">
              <w:t>vLc</w:t>
            </w:r>
            <w:r w:rsidR="0085046C" w:rsidRPr="00B0046B">
              <w:rPr>
                <w:szCs w:val="18"/>
              </w:rPr>
              <w:t xml:space="preserve"> &gt;= 0.018</w:t>
            </w:r>
          </w:p>
          <w:p w14:paraId="1DE46664" w14:textId="77777777"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4.500 * </w:t>
            </w:r>
            <w:r w:rsidRPr="00B0046B">
              <w:t>vLc</w:t>
            </w:r>
            <w:r w:rsidR="0085046C" w:rsidRPr="00B0046B">
              <w:rPr>
                <w:szCs w:val="18"/>
              </w:rPr>
              <w:tab/>
              <w:t xml:space="preserve">for 0.018 &gt; </w:t>
            </w:r>
            <w:r w:rsidRPr="00B0046B">
              <w:t>vLc</w:t>
            </w:r>
            <w:r w:rsidR="0085046C" w:rsidRPr="00B0046B">
              <w:rPr>
                <w:szCs w:val="18"/>
              </w:rPr>
              <w:t xml:space="preserve"> &gt; </w:t>
            </w:r>
            <w:r w:rsidR="001319D6" w:rsidRPr="00B0046B">
              <w:rPr>
                <w:szCs w:val="18"/>
              </w:rPr>
              <w:t>−</w:t>
            </w:r>
            <w:r w:rsidR="0085046C" w:rsidRPr="00B0046B">
              <w:rPr>
                <w:szCs w:val="18"/>
              </w:rPr>
              <w:t>0.018</w:t>
            </w:r>
          </w:p>
          <w:p w14:paraId="1DE46665" w14:textId="66876537" w:rsidR="0085046C" w:rsidRPr="00B0046B" w:rsidRDefault="00FC3B06" w:rsidP="00CF6E6C">
            <w:pPr>
              <w:pStyle w:val="Tabletext1"/>
              <w:keepLines w:val="0"/>
              <w:tabs>
                <w:tab w:val="left" w:pos="3340"/>
              </w:tabs>
              <w:rPr>
                <w:szCs w:val="18"/>
              </w:rPr>
            </w:pPr>
            <w:r w:rsidRPr="00B0046B">
              <w:rPr>
                <w:szCs w:val="18"/>
              </w:rPr>
              <w:t>v</w:t>
            </w:r>
            <w:r w:rsidR="0085046C" w:rsidRPr="00B0046B">
              <w:rPr>
                <w:szCs w:val="18"/>
              </w:rPr>
              <w:t xml:space="preserve">V = </w:t>
            </w:r>
            <w:r w:rsidR="001319D6" w:rsidRPr="00B0046B">
              <w:rPr>
                <w:szCs w:val="18"/>
              </w:rPr>
              <w:t>−</w:t>
            </w:r>
            <w:r w:rsidR="0085046C" w:rsidRPr="00B0046B">
              <w:rPr>
                <w:szCs w:val="18"/>
              </w:rPr>
              <w:t>1.099 * (</w:t>
            </w:r>
            <w:r w:rsidR="001319D6" w:rsidRPr="00B0046B">
              <w:rPr>
                <w:szCs w:val="18"/>
              </w:rPr>
              <w:t>−</w:t>
            </w:r>
            <w:r w:rsidRPr="00B0046B">
              <w:t xml:space="preserve"> vLc</w:t>
            </w:r>
            <w:r w:rsidR="0085046C" w:rsidRPr="00B0046B">
              <w:rPr>
                <w:szCs w:val="18"/>
              </w:rPr>
              <w:t>)</w:t>
            </w:r>
            <w:r w:rsidR="00CF6E6C" w:rsidRPr="00CF6E6C">
              <w:rPr>
                <w:szCs w:val="18"/>
                <w:vertAlign w:val="superscript"/>
              </w:rPr>
              <w:t>0.45</w:t>
            </w:r>
            <w:r w:rsidR="0085046C" w:rsidRPr="00B0046B">
              <w:rPr>
                <w:szCs w:val="18"/>
              </w:rPr>
              <w:t xml:space="preserve"> + 0.099</w:t>
            </w:r>
            <w:r w:rsidR="0085046C" w:rsidRPr="00B0046B">
              <w:rPr>
                <w:szCs w:val="18"/>
              </w:rPr>
              <w:tab/>
              <w:t xml:space="preserve">for </w:t>
            </w:r>
            <w:r w:rsidR="001319D6" w:rsidRPr="00B0046B">
              <w:rPr>
                <w:szCs w:val="18"/>
              </w:rPr>
              <w:t>−</w:t>
            </w:r>
            <w:r w:rsidR="0085046C" w:rsidRPr="00B0046B">
              <w:rPr>
                <w:szCs w:val="18"/>
              </w:rPr>
              <w:t xml:space="preserve">0.018 &gt;= </w:t>
            </w:r>
            <w:r w:rsidRPr="00B0046B">
              <w:t>vLc</w:t>
            </w:r>
          </w:p>
        </w:tc>
        <w:tc>
          <w:tcPr>
            <w:tcW w:w="3139" w:type="dxa"/>
            <w:tcBorders>
              <w:top w:val="single" w:sz="4" w:space="0" w:color="auto"/>
              <w:left w:val="single" w:sz="6" w:space="0" w:color="auto"/>
              <w:bottom w:val="single" w:sz="4" w:space="0" w:color="auto"/>
              <w:right w:val="single" w:sz="12" w:space="0" w:color="auto"/>
            </w:tcBorders>
          </w:tcPr>
          <w:p w14:paraId="1DE46666"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lang w:eastAsia="ja-JP"/>
              </w:rPr>
              <w:t>IEC 61966-2-4</w:t>
            </w:r>
            <w:r w:rsidR="007A19F0" w:rsidRPr="00B0046B">
              <w:rPr>
                <w:szCs w:val="18"/>
                <w:lang w:eastAsia="ja-JP"/>
              </w:rPr>
              <w:t xml:space="preserve"> </w:t>
            </w:r>
            <w:r w:rsidR="003634A2" w:rsidRPr="00B0046B">
              <w:rPr>
                <w:szCs w:val="18"/>
                <w:lang w:eastAsia="ja-JP"/>
              </w:rPr>
              <w:t>(</w:t>
            </w:r>
            <w:r w:rsidR="007A19F0" w:rsidRPr="00B0046B">
              <w:rPr>
                <w:szCs w:val="18"/>
                <w:lang w:eastAsia="ja-JP"/>
              </w:rPr>
              <w:t>xvYCC</w:t>
            </w:r>
            <w:r w:rsidR="003634A2" w:rsidRPr="00B0046B">
              <w:rPr>
                <w:szCs w:val="18"/>
                <w:lang w:eastAsia="ja-JP"/>
              </w:rPr>
              <w:t>)</w:t>
            </w:r>
          </w:p>
        </w:tc>
      </w:tr>
      <w:tr w:rsidR="0085046C" w:rsidRPr="00B0046B" w14:paraId="1DE4666D"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68"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lang w:eastAsia="ja-JP"/>
              </w:rPr>
              <w:t>12</w:t>
            </w:r>
          </w:p>
        </w:tc>
        <w:tc>
          <w:tcPr>
            <w:tcW w:w="5720" w:type="dxa"/>
            <w:tcBorders>
              <w:top w:val="single" w:sz="4" w:space="0" w:color="auto"/>
              <w:left w:val="single" w:sz="6" w:space="0" w:color="auto"/>
              <w:bottom w:val="single" w:sz="4" w:space="0" w:color="auto"/>
              <w:right w:val="single" w:sz="6" w:space="0" w:color="auto"/>
            </w:tcBorders>
          </w:tcPr>
          <w:p w14:paraId="1DE46669"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1.099 * </w:t>
            </w:r>
            <w:r w:rsidRPr="00B0046B">
              <w:t>vLc</w:t>
            </w:r>
            <w:r w:rsidR="0085046C" w:rsidRPr="00B0046B">
              <w:rPr>
                <w:position w:val="6"/>
                <w:szCs w:val="18"/>
              </w:rPr>
              <w:t>0.45</w:t>
            </w:r>
            <w:r w:rsidR="0085046C" w:rsidRPr="00B0046B">
              <w:rPr>
                <w:szCs w:val="18"/>
              </w:rPr>
              <w:t xml:space="preserve"> </w:t>
            </w:r>
            <w:r w:rsidR="001319D6" w:rsidRPr="00B0046B">
              <w:rPr>
                <w:szCs w:val="18"/>
              </w:rPr>
              <w:t>−</w:t>
            </w:r>
            <w:r w:rsidR="0085046C" w:rsidRPr="00B0046B">
              <w:rPr>
                <w:szCs w:val="18"/>
              </w:rPr>
              <w:t xml:space="preserve"> 0.099</w:t>
            </w:r>
            <w:r w:rsidR="0085046C" w:rsidRPr="00B0046B">
              <w:rPr>
                <w:szCs w:val="18"/>
              </w:rPr>
              <w:tab/>
              <w:t xml:space="preserve">for 1.33 &gt; </w:t>
            </w:r>
            <w:r w:rsidRPr="00B0046B">
              <w:t>vLc</w:t>
            </w:r>
            <w:r w:rsidR="0085046C" w:rsidRPr="00B0046B">
              <w:rPr>
                <w:szCs w:val="18"/>
              </w:rPr>
              <w:t xml:space="preserve"> &gt;= 0.018</w:t>
            </w:r>
          </w:p>
          <w:p w14:paraId="1DE4666A" w14:textId="77777777"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4.500 * </w:t>
            </w:r>
            <w:r w:rsidRPr="00B0046B">
              <w:t>vLc</w:t>
            </w:r>
            <w:r w:rsidR="0085046C" w:rsidRPr="00B0046B">
              <w:rPr>
                <w:szCs w:val="18"/>
              </w:rPr>
              <w:tab/>
              <w:t xml:space="preserve">for 0.018 &gt; </w:t>
            </w:r>
            <w:r w:rsidRPr="00B0046B">
              <w:t>vLc</w:t>
            </w:r>
            <w:r w:rsidR="0085046C" w:rsidRPr="00B0046B">
              <w:rPr>
                <w:szCs w:val="18"/>
              </w:rPr>
              <w:t xml:space="preserve"> &gt;= </w:t>
            </w:r>
            <w:r w:rsidR="001319D6" w:rsidRPr="00B0046B">
              <w:rPr>
                <w:szCs w:val="18"/>
              </w:rPr>
              <w:t>−</w:t>
            </w:r>
            <w:r w:rsidR="0085046C" w:rsidRPr="00B0046B">
              <w:rPr>
                <w:szCs w:val="18"/>
              </w:rPr>
              <w:t>0.0045</w:t>
            </w:r>
          </w:p>
          <w:p w14:paraId="1DE4666B" w14:textId="7098CE5C" w:rsidR="0085046C" w:rsidRPr="00B0046B" w:rsidRDefault="00FC3B06" w:rsidP="00EE57AB">
            <w:pPr>
              <w:pStyle w:val="Tabletext1"/>
              <w:keepLines w:val="0"/>
              <w:tabs>
                <w:tab w:val="left" w:pos="3340"/>
              </w:tabs>
              <w:rPr>
                <w:szCs w:val="18"/>
              </w:rPr>
            </w:pPr>
            <w:r w:rsidRPr="00B0046B">
              <w:rPr>
                <w:szCs w:val="18"/>
              </w:rPr>
              <w:t>v</w:t>
            </w:r>
            <w:r w:rsidR="0085046C" w:rsidRPr="00B0046B">
              <w:rPr>
                <w:szCs w:val="18"/>
              </w:rPr>
              <w:t xml:space="preserve">V = </w:t>
            </w:r>
            <w:r w:rsidR="001319D6" w:rsidRPr="00B0046B">
              <w:rPr>
                <w:szCs w:val="18"/>
              </w:rPr>
              <w:t>−</w:t>
            </w:r>
            <w:r w:rsidR="0085046C" w:rsidRPr="00B0046B">
              <w:rPr>
                <w:szCs w:val="18"/>
              </w:rPr>
              <w:t>(1.099 * (</w:t>
            </w:r>
            <w:r w:rsidR="001319D6" w:rsidRPr="00B0046B">
              <w:rPr>
                <w:szCs w:val="18"/>
              </w:rPr>
              <w:t>−</w:t>
            </w:r>
            <w:r w:rsidR="0085046C" w:rsidRPr="00B0046B">
              <w:rPr>
                <w:szCs w:val="18"/>
              </w:rPr>
              <w:t xml:space="preserve">4 * </w:t>
            </w:r>
            <w:r w:rsidRPr="00B0046B">
              <w:t>vLc</w:t>
            </w:r>
            <w:r w:rsidR="0085046C" w:rsidRPr="00B0046B">
              <w:rPr>
                <w:szCs w:val="18"/>
              </w:rPr>
              <w:t>)</w:t>
            </w:r>
            <w:r w:rsidR="00CF6E6C" w:rsidRPr="00CF6E6C">
              <w:rPr>
                <w:szCs w:val="18"/>
                <w:vertAlign w:val="superscript"/>
              </w:rPr>
              <w:t xml:space="preserve"> 0.45</w:t>
            </w:r>
            <w:r w:rsidR="0085046C" w:rsidRPr="00B0046B">
              <w:rPr>
                <w:szCs w:val="18"/>
              </w:rPr>
              <w:t xml:space="preserve"> </w:t>
            </w:r>
            <w:r w:rsidR="001319D6" w:rsidRPr="00B0046B">
              <w:rPr>
                <w:szCs w:val="18"/>
              </w:rPr>
              <w:t>−</w:t>
            </w:r>
            <w:r w:rsidR="0085046C" w:rsidRPr="00B0046B">
              <w:rPr>
                <w:szCs w:val="18"/>
              </w:rPr>
              <w:t xml:space="preserve"> 0.099) </w:t>
            </w:r>
            <w:r w:rsidR="0085046C" w:rsidRPr="00B0046B">
              <w:rPr>
                <w:szCs w:val="18"/>
              </w:rPr>
              <w:sym w:font="Symbol" w:char="F0B8"/>
            </w:r>
            <w:r w:rsidR="0085046C" w:rsidRPr="00B0046B">
              <w:rPr>
                <w:szCs w:val="18"/>
              </w:rPr>
              <w:t xml:space="preserve"> 4</w:t>
            </w:r>
            <w:r w:rsidR="0085046C" w:rsidRPr="00B0046B">
              <w:rPr>
                <w:szCs w:val="18"/>
              </w:rPr>
              <w:tab/>
              <w:t xml:space="preserve">for </w:t>
            </w:r>
            <w:r w:rsidR="001319D6" w:rsidRPr="00B0046B">
              <w:rPr>
                <w:szCs w:val="18"/>
              </w:rPr>
              <w:t>−</w:t>
            </w:r>
            <w:r w:rsidR="0085046C" w:rsidRPr="00B0046B">
              <w:rPr>
                <w:szCs w:val="18"/>
              </w:rPr>
              <w:t xml:space="preserve">0.0045 &gt; </w:t>
            </w:r>
            <w:r w:rsidRPr="00B0046B">
              <w:t>vLc</w:t>
            </w:r>
            <w:r w:rsidR="0085046C" w:rsidRPr="00B0046B">
              <w:rPr>
                <w:szCs w:val="18"/>
              </w:rPr>
              <w:t xml:space="preserve"> &gt;= </w:t>
            </w:r>
            <w:r w:rsidR="001319D6" w:rsidRPr="00B0046B">
              <w:rPr>
                <w:szCs w:val="18"/>
              </w:rPr>
              <w:t>−</w:t>
            </w:r>
            <w:r w:rsidR="0085046C" w:rsidRPr="00B0046B">
              <w:rPr>
                <w:szCs w:val="18"/>
              </w:rPr>
              <w:t>0.25</w:t>
            </w:r>
          </w:p>
        </w:tc>
        <w:tc>
          <w:tcPr>
            <w:tcW w:w="3139" w:type="dxa"/>
            <w:tcBorders>
              <w:top w:val="single" w:sz="4" w:space="0" w:color="auto"/>
              <w:left w:val="single" w:sz="6" w:space="0" w:color="auto"/>
              <w:bottom w:val="single" w:sz="4" w:space="0" w:color="auto"/>
              <w:right w:val="single" w:sz="12" w:space="0" w:color="auto"/>
            </w:tcBorders>
          </w:tcPr>
          <w:p w14:paraId="1DE4666C" w14:textId="703F3413" w:rsidR="0085046C" w:rsidRPr="00B0046B" w:rsidRDefault="00485F90" w:rsidP="00485F90">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 xml:space="preserve">Rec. </w:t>
            </w:r>
            <w:r w:rsidR="0085046C" w:rsidRPr="00B0046B">
              <w:rPr>
                <w:szCs w:val="18"/>
              </w:rPr>
              <w:t>ITU-R BT.</w:t>
            </w:r>
            <w:r w:rsidR="0085046C" w:rsidRPr="00B0046B">
              <w:rPr>
                <w:szCs w:val="18"/>
                <w:lang w:eastAsia="ja-JP"/>
              </w:rPr>
              <w:t>1361</w:t>
            </w:r>
            <w:r w:rsidR="00722A58">
              <w:rPr>
                <w:szCs w:val="18"/>
                <w:lang w:eastAsia="ja-JP"/>
              </w:rPr>
              <w:t>-0 (historical)</w:t>
            </w:r>
            <w:r w:rsidR="0085046C" w:rsidRPr="00B0046B">
              <w:rPr>
                <w:szCs w:val="18"/>
                <w:lang w:eastAsia="ja-JP"/>
              </w:rPr>
              <w:t xml:space="preserve"> extended colour gamut system</w:t>
            </w:r>
          </w:p>
        </w:tc>
      </w:tr>
      <w:tr w:rsidR="0085046C" w:rsidRPr="00B0046B" w14:paraId="1DE46672" w14:textId="77777777" w:rsidTr="006F5070">
        <w:trPr>
          <w:cantSplit/>
          <w:jc w:val="center"/>
        </w:trPr>
        <w:tc>
          <w:tcPr>
            <w:tcW w:w="780" w:type="dxa"/>
            <w:tcBorders>
              <w:top w:val="single" w:sz="4" w:space="0" w:color="auto"/>
              <w:left w:val="single" w:sz="12" w:space="0" w:color="auto"/>
              <w:bottom w:val="single" w:sz="4" w:space="0" w:color="auto"/>
              <w:right w:val="single" w:sz="6" w:space="0" w:color="auto"/>
            </w:tcBorders>
          </w:tcPr>
          <w:p w14:paraId="1DE4666E"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lang w:eastAsia="ja-JP"/>
              </w:rPr>
            </w:pPr>
            <w:r w:rsidRPr="00B0046B">
              <w:rPr>
                <w:szCs w:val="18"/>
                <w:lang w:eastAsia="ja-JP"/>
              </w:rPr>
              <w:t>13</w:t>
            </w:r>
          </w:p>
        </w:tc>
        <w:tc>
          <w:tcPr>
            <w:tcW w:w="5720" w:type="dxa"/>
            <w:tcBorders>
              <w:top w:val="single" w:sz="4" w:space="0" w:color="auto"/>
              <w:left w:val="single" w:sz="6" w:space="0" w:color="auto"/>
              <w:bottom w:val="single" w:sz="4" w:space="0" w:color="auto"/>
              <w:right w:val="single" w:sz="6" w:space="0" w:color="auto"/>
            </w:tcBorders>
          </w:tcPr>
          <w:p w14:paraId="1DE4666F" w14:textId="77777777" w:rsidR="0085046C" w:rsidRPr="00B0046B" w:rsidRDefault="00FC3B06" w:rsidP="00EE57AB">
            <w:pPr>
              <w:pStyle w:val="Tabletext1"/>
              <w:keepLines w:val="0"/>
              <w:tabs>
                <w:tab w:val="left" w:pos="2381"/>
                <w:tab w:val="left" w:pos="2778"/>
                <w:tab w:val="left" w:pos="3175"/>
                <w:tab w:val="left" w:pos="3340"/>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v</w:t>
            </w:r>
            <w:r w:rsidR="0085046C" w:rsidRPr="00B0046B">
              <w:rPr>
                <w:szCs w:val="18"/>
              </w:rPr>
              <w:t xml:space="preserve">V = 1.055 * </w:t>
            </w:r>
            <w:r w:rsidRPr="00B0046B">
              <w:t>vLc</w:t>
            </w:r>
            <w:r w:rsidR="0085046C" w:rsidRPr="00B0046B">
              <w:rPr>
                <w:position w:val="6"/>
                <w:szCs w:val="18"/>
              </w:rPr>
              <w:t>(1/2.4)</w:t>
            </w:r>
            <w:r w:rsidR="0085046C" w:rsidRPr="00B0046B">
              <w:rPr>
                <w:szCs w:val="18"/>
              </w:rPr>
              <w:t xml:space="preserve"> </w:t>
            </w:r>
            <w:r w:rsidR="001319D6" w:rsidRPr="00B0046B">
              <w:rPr>
                <w:szCs w:val="18"/>
              </w:rPr>
              <w:t>−</w:t>
            </w:r>
            <w:r w:rsidR="0085046C" w:rsidRPr="00B0046B">
              <w:rPr>
                <w:szCs w:val="18"/>
              </w:rPr>
              <w:t xml:space="preserve"> 0.055</w:t>
            </w:r>
            <w:r w:rsidR="0085046C" w:rsidRPr="00B0046B">
              <w:rPr>
                <w:szCs w:val="18"/>
              </w:rPr>
              <w:tab/>
              <w:t xml:space="preserve">for </w:t>
            </w:r>
            <w:r w:rsidR="00791CDB" w:rsidRPr="00B0046B">
              <w:rPr>
                <w:szCs w:val="18"/>
              </w:rPr>
              <w:t xml:space="preserve">1 &gt; </w:t>
            </w:r>
            <w:r w:rsidRPr="00B0046B">
              <w:t>vLc</w:t>
            </w:r>
            <w:r w:rsidR="00791CDB" w:rsidRPr="00B0046B">
              <w:rPr>
                <w:szCs w:val="18"/>
              </w:rPr>
              <w:t xml:space="preserve"> &gt;= 0.0031308</w:t>
            </w:r>
          </w:p>
          <w:p w14:paraId="1DE46670" w14:textId="77777777" w:rsidR="00791CDB" w:rsidRPr="00B0046B" w:rsidRDefault="00FC3B06" w:rsidP="00EE57AB">
            <w:pPr>
              <w:pStyle w:val="Tabletext1"/>
              <w:keepLines w:val="0"/>
              <w:tabs>
                <w:tab w:val="left" w:pos="3340"/>
              </w:tabs>
              <w:rPr>
                <w:szCs w:val="18"/>
              </w:rPr>
            </w:pPr>
            <w:r w:rsidRPr="00B0046B">
              <w:rPr>
                <w:szCs w:val="18"/>
              </w:rPr>
              <w:t>v</w:t>
            </w:r>
            <w:r w:rsidR="00791CDB" w:rsidRPr="00B0046B">
              <w:rPr>
                <w:szCs w:val="18"/>
              </w:rPr>
              <w:t xml:space="preserve">V = 12.92 * </w:t>
            </w:r>
            <w:r w:rsidRPr="00B0046B">
              <w:t>vLc</w:t>
            </w:r>
            <w:r w:rsidR="00791CDB" w:rsidRPr="00B0046B">
              <w:rPr>
                <w:szCs w:val="18"/>
              </w:rPr>
              <w:tab/>
              <w:t xml:space="preserve">for 0.0031308 &gt; </w:t>
            </w:r>
            <w:r w:rsidRPr="00B0046B">
              <w:t>vLc</w:t>
            </w:r>
            <w:r w:rsidR="00791CDB" w:rsidRPr="00B0046B">
              <w:rPr>
                <w:szCs w:val="18"/>
              </w:rPr>
              <w:t xml:space="preserve"> &gt;= 0</w:t>
            </w:r>
          </w:p>
        </w:tc>
        <w:tc>
          <w:tcPr>
            <w:tcW w:w="3139" w:type="dxa"/>
            <w:tcBorders>
              <w:top w:val="single" w:sz="4" w:space="0" w:color="auto"/>
              <w:left w:val="single" w:sz="6" w:space="0" w:color="auto"/>
              <w:bottom w:val="single" w:sz="4" w:space="0" w:color="auto"/>
              <w:right w:val="single" w:sz="12" w:space="0" w:color="auto"/>
            </w:tcBorders>
          </w:tcPr>
          <w:p w14:paraId="1DE46671" w14:textId="77777777" w:rsidR="0085046C" w:rsidRPr="00B0046B" w:rsidRDefault="00791CDB"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IEC 61966-2-1 (sRGB</w:t>
            </w:r>
            <w:r w:rsidR="001319D6" w:rsidRPr="00B0046B">
              <w:rPr>
                <w:szCs w:val="18"/>
              </w:rPr>
              <w:t xml:space="preserve"> or sYCC</w:t>
            </w:r>
            <w:r w:rsidRPr="00B0046B">
              <w:rPr>
                <w:szCs w:val="18"/>
              </w:rPr>
              <w:t>)</w:t>
            </w:r>
          </w:p>
        </w:tc>
      </w:tr>
      <w:tr w:rsidR="0085046C" w:rsidRPr="00B0046B" w14:paraId="1DE46676" w14:textId="77777777" w:rsidTr="006F5070">
        <w:trPr>
          <w:cantSplit/>
          <w:jc w:val="center"/>
        </w:trPr>
        <w:tc>
          <w:tcPr>
            <w:tcW w:w="780" w:type="dxa"/>
            <w:tcBorders>
              <w:top w:val="single" w:sz="4" w:space="0" w:color="auto"/>
              <w:left w:val="single" w:sz="12" w:space="0" w:color="auto"/>
              <w:bottom w:val="single" w:sz="12" w:space="0" w:color="auto"/>
              <w:right w:val="single" w:sz="6" w:space="0" w:color="auto"/>
            </w:tcBorders>
          </w:tcPr>
          <w:p w14:paraId="1DE46673"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1</w:t>
            </w:r>
            <w:r w:rsidRPr="00B0046B">
              <w:rPr>
                <w:szCs w:val="18"/>
                <w:lang w:eastAsia="ja-JP"/>
              </w:rPr>
              <w:t>4</w:t>
            </w:r>
            <w:r w:rsidRPr="00B0046B">
              <w:rPr>
                <w:szCs w:val="18"/>
              </w:rPr>
              <w:t>..255</w:t>
            </w:r>
          </w:p>
        </w:tc>
        <w:tc>
          <w:tcPr>
            <w:tcW w:w="5720" w:type="dxa"/>
            <w:tcBorders>
              <w:top w:val="single" w:sz="4" w:space="0" w:color="auto"/>
              <w:left w:val="single" w:sz="6" w:space="0" w:color="auto"/>
              <w:bottom w:val="single" w:sz="12" w:space="0" w:color="auto"/>
              <w:right w:val="single" w:sz="6" w:space="0" w:color="auto"/>
            </w:tcBorders>
          </w:tcPr>
          <w:p w14:paraId="1DE46674" w14:textId="77777777" w:rsidR="0085046C" w:rsidRPr="00B0046B" w:rsidRDefault="0085046C" w:rsidP="00EE57AB">
            <w:pPr>
              <w:pStyle w:val="Tabletext1"/>
              <w:keepLines w:val="0"/>
              <w:tabs>
                <w:tab w:val="left" w:pos="2340"/>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Reserved</w:t>
            </w:r>
          </w:p>
        </w:tc>
        <w:tc>
          <w:tcPr>
            <w:tcW w:w="3139" w:type="dxa"/>
            <w:tcBorders>
              <w:top w:val="single" w:sz="4" w:space="0" w:color="auto"/>
              <w:left w:val="single" w:sz="6" w:space="0" w:color="auto"/>
              <w:bottom w:val="single" w:sz="12" w:space="0" w:color="auto"/>
              <w:right w:val="single" w:sz="12" w:space="0" w:color="auto"/>
            </w:tcBorders>
          </w:tcPr>
          <w:p w14:paraId="1DE46675" w14:textId="77777777" w:rsidR="0085046C" w:rsidRPr="00B0046B" w:rsidRDefault="0085046C" w:rsidP="00EE57AB">
            <w:pPr>
              <w:pStyle w:val="Tabletext1"/>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For future use by ITU-T | ISO/IEC</w:t>
            </w:r>
          </w:p>
        </w:tc>
      </w:tr>
    </w:tbl>
    <w:p w14:paraId="1DE46677" w14:textId="77777777" w:rsidR="0085046C" w:rsidRPr="00B0046B" w:rsidRDefault="0085046C" w:rsidP="00EE57AB"/>
    <w:p w14:paraId="1DE46678" w14:textId="77777777" w:rsidR="005363A5" w:rsidRPr="00B0046B" w:rsidRDefault="007A19F0" w:rsidP="00EE57AB">
      <w:pPr>
        <w:pStyle w:val="Annex4"/>
        <w:keepNext w:val="0"/>
        <w:keepLines w:val="0"/>
      </w:pPr>
      <w:bookmarkStart w:id="2028" w:name="_Ref209023831"/>
      <w:r w:rsidRPr="00B0046B">
        <w:t>MATRIX_COEFFICIENTS</w:t>
      </w:r>
      <w:bookmarkEnd w:id="2028"/>
    </w:p>
    <w:p w14:paraId="1DE46679" w14:textId="6409ACE2" w:rsidR="005363A5" w:rsidRPr="00B0046B" w:rsidRDefault="007A19F0">
      <w:r w:rsidRPr="00B0046B">
        <w:t xml:space="preserve">MATRIX_COEFFICIENTS </w:t>
      </w:r>
      <w:r w:rsidR="003D5834" w:rsidRPr="00B0046B">
        <w:t xml:space="preserve">(when present) </w:t>
      </w:r>
      <w:r w:rsidRPr="00B0046B">
        <w:t>indicates the matrix coefficients associated with derivation of luma and chroma signals from the green, blue an</w:t>
      </w:r>
      <w:r w:rsidR="003D5834" w:rsidRPr="00B0046B">
        <w:t xml:space="preserve">d red primaries, as specified </w:t>
      </w:r>
      <w:r w:rsidR="009F2CE7" w:rsidRPr="00B0046B">
        <w:t>using</w:t>
      </w:r>
      <w:r w:rsidRPr="00B0046B">
        <w:t xml:space="preserve"> </w:t>
      </w:r>
      <w:r w:rsidR="008E5165" w:rsidRPr="004A4DE6">
        <w:fldChar w:fldCharType="begin" w:fldLock="1"/>
      </w:r>
      <w:r w:rsidR="003634A2" w:rsidRPr="00B0046B">
        <w:instrText xml:space="preserve"> REF _Ref208839662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10</w:t>
      </w:r>
      <w:r w:rsidR="008E5165" w:rsidRPr="004A4DE6">
        <w:fldChar w:fldCharType="end"/>
      </w:r>
      <w:r w:rsidR="009F2CE7" w:rsidRPr="00B0046B">
        <w:t xml:space="preserve"> and the value of FULL_RANGE_FLAG as specified </w:t>
      </w:r>
      <w:r w:rsidR="00833CBC" w:rsidRPr="00B0046B">
        <w:t>in the following</w:t>
      </w:r>
      <w:r w:rsidRPr="00B0046B">
        <w:t>.</w:t>
      </w:r>
    </w:p>
    <w:p w14:paraId="1DE4667A" w14:textId="77777777" w:rsidR="003634A2" w:rsidRPr="00B0046B" w:rsidRDefault="003634A2" w:rsidP="00EE57AB">
      <w:pPr>
        <w:pStyle w:val="TableTitle"/>
        <w:keepNext w:val="0"/>
        <w:outlineLvl w:val="0"/>
      </w:pPr>
      <w:bookmarkStart w:id="2029" w:name="_Ref208839662"/>
      <w:bookmarkStart w:id="2030" w:name="_Toc257212400"/>
      <w:bookmarkStart w:id="2031" w:name="_Toc462299065"/>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10</w:t>
      </w:r>
      <w:r w:rsidR="008E5165" w:rsidRPr="004A4DE6">
        <w:rPr>
          <w:noProof/>
        </w:rPr>
        <w:fldChar w:fldCharType="end"/>
      </w:r>
      <w:bookmarkEnd w:id="2029"/>
      <w:r w:rsidRPr="00B0046B">
        <w:t> – Interpretation of MATRIX_COEFFICIENTS syntax element</w:t>
      </w:r>
      <w:bookmarkEnd w:id="2030"/>
      <w:bookmarkEnd w:id="2031"/>
    </w:p>
    <w:p w14:paraId="1DE4667B" w14:textId="77777777" w:rsidR="007A19F0" w:rsidRPr="00B0046B" w:rsidRDefault="007A19F0" w:rsidP="00EE57AB">
      <w:pPr>
        <w:pStyle w:val="Blanc"/>
        <w:keepNext w:val="0"/>
        <w:rPr>
          <w:lang w:val="en-GB"/>
        </w:rPr>
      </w:pPr>
    </w:p>
    <w:tbl>
      <w:tblPr>
        <w:tblW w:w="0" w:type="auto"/>
        <w:jc w:val="center"/>
        <w:tblLayout w:type="fixed"/>
        <w:tblCellMar>
          <w:left w:w="80" w:type="dxa"/>
          <w:right w:w="80" w:type="dxa"/>
        </w:tblCellMar>
        <w:tblLook w:val="0000" w:firstRow="0" w:lastRow="0" w:firstColumn="0" w:lastColumn="0" w:noHBand="0" w:noVBand="0"/>
      </w:tblPr>
      <w:tblGrid>
        <w:gridCol w:w="864"/>
        <w:gridCol w:w="2448"/>
        <w:gridCol w:w="6192"/>
      </w:tblGrid>
      <w:tr w:rsidR="007A19F0" w:rsidRPr="00B0046B" w14:paraId="1DE4667F" w14:textId="77777777">
        <w:trPr>
          <w:cantSplit/>
          <w:jc w:val="center"/>
        </w:trPr>
        <w:tc>
          <w:tcPr>
            <w:tcW w:w="864" w:type="dxa"/>
            <w:tcBorders>
              <w:top w:val="single" w:sz="12" w:space="0" w:color="auto"/>
              <w:left w:val="single" w:sz="12" w:space="0" w:color="auto"/>
              <w:bottom w:val="single" w:sz="8" w:space="0" w:color="auto"/>
              <w:right w:val="single" w:sz="6" w:space="0" w:color="auto"/>
            </w:tcBorders>
          </w:tcPr>
          <w:p w14:paraId="1DE4667C" w14:textId="77777777" w:rsidR="007A19F0" w:rsidRPr="00B0046B" w:rsidRDefault="007A19F0" w:rsidP="00EE57AB">
            <w:pPr>
              <w:pStyle w:val="tableheading"/>
              <w:keepNext w:val="0"/>
              <w:keepLines w:val="0"/>
              <w:numPr>
                <w:ilvl w:val="12"/>
                <w:numId w:val="0"/>
              </w:numPr>
              <w:spacing w:before="72" w:after="72"/>
              <w:rPr>
                <w:sz w:val="18"/>
                <w:szCs w:val="18"/>
              </w:rPr>
            </w:pPr>
            <w:r w:rsidRPr="00B0046B">
              <w:rPr>
                <w:sz w:val="18"/>
                <w:szCs w:val="18"/>
              </w:rPr>
              <w:t>Value</w:t>
            </w:r>
          </w:p>
        </w:tc>
        <w:tc>
          <w:tcPr>
            <w:tcW w:w="2448" w:type="dxa"/>
            <w:tcBorders>
              <w:top w:val="single" w:sz="12" w:space="0" w:color="auto"/>
              <w:left w:val="single" w:sz="6" w:space="0" w:color="auto"/>
              <w:bottom w:val="single" w:sz="8" w:space="0" w:color="auto"/>
              <w:right w:val="single" w:sz="6" w:space="0" w:color="auto"/>
            </w:tcBorders>
          </w:tcPr>
          <w:p w14:paraId="1DE4667D" w14:textId="77777777" w:rsidR="007A19F0" w:rsidRPr="00B0046B" w:rsidRDefault="007A19F0" w:rsidP="00EE57AB">
            <w:pPr>
              <w:pStyle w:val="tableheading"/>
              <w:keepNext w:val="0"/>
              <w:keepLines w:val="0"/>
              <w:numPr>
                <w:ilvl w:val="12"/>
                <w:numId w:val="0"/>
              </w:numPr>
              <w:spacing w:before="72" w:after="72"/>
              <w:rPr>
                <w:sz w:val="18"/>
                <w:szCs w:val="18"/>
              </w:rPr>
            </w:pPr>
            <w:r w:rsidRPr="00B0046B">
              <w:rPr>
                <w:sz w:val="18"/>
                <w:szCs w:val="18"/>
              </w:rPr>
              <w:t>Matrix</w:t>
            </w:r>
          </w:p>
        </w:tc>
        <w:tc>
          <w:tcPr>
            <w:tcW w:w="6192" w:type="dxa"/>
            <w:tcBorders>
              <w:top w:val="single" w:sz="12" w:space="0" w:color="auto"/>
              <w:left w:val="single" w:sz="6" w:space="0" w:color="auto"/>
              <w:bottom w:val="single" w:sz="8" w:space="0" w:color="auto"/>
              <w:right w:val="single" w:sz="12" w:space="0" w:color="auto"/>
            </w:tcBorders>
          </w:tcPr>
          <w:p w14:paraId="1DE4667E" w14:textId="77777777" w:rsidR="007A19F0" w:rsidRPr="00B0046B" w:rsidRDefault="007A19F0" w:rsidP="00EE57AB">
            <w:pPr>
              <w:pStyle w:val="tableheading"/>
              <w:keepNext w:val="0"/>
              <w:keepLines w:val="0"/>
              <w:numPr>
                <w:ilvl w:val="12"/>
                <w:numId w:val="0"/>
              </w:numPr>
              <w:spacing w:before="72" w:after="72"/>
              <w:rPr>
                <w:sz w:val="18"/>
                <w:szCs w:val="18"/>
              </w:rPr>
            </w:pPr>
            <w:r w:rsidRPr="00B0046B">
              <w:rPr>
                <w:sz w:val="18"/>
                <w:szCs w:val="18"/>
              </w:rPr>
              <w:t>Informative remark</w:t>
            </w:r>
          </w:p>
        </w:tc>
      </w:tr>
      <w:tr w:rsidR="007A19F0" w:rsidRPr="00B0046B" w14:paraId="1DE46684" w14:textId="77777777" w:rsidTr="006F5070">
        <w:trPr>
          <w:cantSplit/>
          <w:jc w:val="center"/>
        </w:trPr>
        <w:tc>
          <w:tcPr>
            <w:tcW w:w="864" w:type="dxa"/>
            <w:tcBorders>
              <w:left w:val="single" w:sz="12" w:space="0" w:color="auto"/>
              <w:bottom w:val="single" w:sz="4" w:space="0" w:color="auto"/>
              <w:right w:val="single" w:sz="6" w:space="0" w:color="auto"/>
            </w:tcBorders>
          </w:tcPr>
          <w:p w14:paraId="1DE46680" w14:textId="77777777" w:rsidR="007A19F0" w:rsidRPr="00B0046B" w:rsidRDefault="007A19F0" w:rsidP="00EE57AB">
            <w:pPr>
              <w:pStyle w:val="tablecell"/>
              <w:keepNext w:val="0"/>
              <w:keepLines w:val="0"/>
              <w:numPr>
                <w:ilvl w:val="12"/>
                <w:numId w:val="0"/>
              </w:numPr>
              <w:spacing w:before="20" w:after="20"/>
              <w:rPr>
                <w:sz w:val="18"/>
                <w:szCs w:val="18"/>
              </w:rPr>
            </w:pPr>
            <w:r w:rsidRPr="00B0046B">
              <w:rPr>
                <w:sz w:val="18"/>
                <w:szCs w:val="18"/>
              </w:rPr>
              <w:t>0</w:t>
            </w:r>
          </w:p>
        </w:tc>
        <w:tc>
          <w:tcPr>
            <w:tcW w:w="2448" w:type="dxa"/>
            <w:tcBorders>
              <w:left w:val="single" w:sz="6" w:space="0" w:color="auto"/>
              <w:bottom w:val="single" w:sz="4" w:space="0" w:color="auto"/>
              <w:right w:val="single" w:sz="6" w:space="0" w:color="auto"/>
            </w:tcBorders>
          </w:tcPr>
          <w:p w14:paraId="1DE46681" w14:textId="77777777" w:rsidR="007A19F0" w:rsidRPr="00B0046B" w:rsidRDefault="003634A2"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 xml:space="preserve">RGB, </w:t>
            </w:r>
            <w:r w:rsidR="007A19F0" w:rsidRPr="00B0046B">
              <w:rPr>
                <w:sz w:val="18"/>
                <w:szCs w:val="18"/>
              </w:rPr>
              <w:t>GBR</w:t>
            </w:r>
          </w:p>
        </w:tc>
        <w:tc>
          <w:tcPr>
            <w:tcW w:w="6192" w:type="dxa"/>
            <w:tcBorders>
              <w:left w:val="single" w:sz="6" w:space="0" w:color="auto"/>
              <w:bottom w:val="single" w:sz="4" w:space="0" w:color="auto"/>
              <w:right w:val="single" w:sz="12" w:space="0" w:color="auto"/>
            </w:tcBorders>
          </w:tcPr>
          <w:p w14:paraId="1DE46682" w14:textId="183F14E0" w:rsidR="007A19F0" w:rsidRPr="00B0046B" w:rsidRDefault="009F2CE7">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 xml:space="preserve">No matrix transformation. </w:t>
            </w:r>
            <w:r w:rsidR="003634A2" w:rsidRPr="00B0046B">
              <w:rPr>
                <w:sz w:val="18"/>
                <w:szCs w:val="18"/>
              </w:rPr>
              <w:t>S</w:t>
            </w:r>
            <w:r w:rsidR="007A19F0" w:rsidRPr="00B0046B">
              <w:rPr>
                <w:sz w:val="18"/>
                <w:szCs w:val="18"/>
              </w:rPr>
              <w:t>ee</w:t>
            </w:r>
            <w:r w:rsidRPr="00B0046B">
              <w:rPr>
                <w:sz w:val="18"/>
                <w:szCs w:val="18"/>
              </w:rPr>
              <w:t xml:space="preserve"> </w:t>
            </w:r>
            <w:r w:rsidR="008E5165" w:rsidRPr="004A4DE6">
              <w:fldChar w:fldCharType="begin" w:fldLock="1"/>
            </w:r>
            <w:r w:rsidR="001722FA" w:rsidRPr="00B0046B">
              <w:instrText xml:space="preserve"> REF _Ref209002729 \r \h  \* MERGEFORMAT </w:instrText>
            </w:r>
            <w:r w:rsidR="008E5165" w:rsidRPr="004A4DE6">
              <w:fldChar w:fldCharType="separate"/>
            </w:r>
            <w:r w:rsidR="00414D7D" w:rsidRPr="00B0046B">
              <w:rPr>
                <w:sz w:val="18"/>
                <w:szCs w:val="18"/>
              </w:rPr>
              <w:t>A.7.21.5</w:t>
            </w:r>
            <w:r w:rsidR="008E5165" w:rsidRPr="004A4DE6">
              <w:fldChar w:fldCharType="end"/>
            </w:r>
            <w:r w:rsidRPr="00B0046B">
              <w:rPr>
                <w:sz w:val="18"/>
                <w:szCs w:val="18"/>
              </w:rPr>
              <w:t>.</w:t>
            </w:r>
          </w:p>
          <w:p w14:paraId="1DE46683" w14:textId="77777777" w:rsidR="0000547F" w:rsidRPr="00B0046B" w:rsidRDefault="0000547F" w:rsidP="00EE57AB">
            <w:pPr>
              <w:pStyle w:val="tablecell"/>
              <w:keepNext w:val="0"/>
              <w:keepLines w:val="0"/>
              <w:numPr>
                <w:ilvl w:val="12"/>
                <w:numId w:val="0"/>
              </w:numPr>
              <w:spacing w:before="20" w:after="20"/>
              <w:rPr>
                <w:sz w:val="18"/>
                <w:szCs w:val="18"/>
              </w:rPr>
            </w:pPr>
            <w:r w:rsidRPr="00B0046B">
              <w:rPr>
                <w:sz w:val="18"/>
                <w:szCs w:val="18"/>
              </w:rPr>
              <w:t>IEC 61966-2-1 (sRGB)</w:t>
            </w:r>
          </w:p>
        </w:tc>
      </w:tr>
      <w:tr w:rsidR="007A19F0" w:rsidRPr="00B0046B" w14:paraId="1DE4668C"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85"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1</w:t>
            </w:r>
          </w:p>
        </w:tc>
        <w:tc>
          <w:tcPr>
            <w:tcW w:w="2448" w:type="dxa"/>
            <w:tcBorders>
              <w:top w:val="single" w:sz="4" w:space="0" w:color="auto"/>
              <w:left w:val="single" w:sz="6" w:space="0" w:color="auto"/>
              <w:bottom w:val="single" w:sz="4" w:space="0" w:color="auto"/>
              <w:right w:val="single" w:sz="6" w:space="0" w:color="auto"/>
            </w:tcBorders>
          </w:tcPr>
          <w:p w14:paraId="1DE46686" w14:textId="77777777" w:rsidR="007A19F0" w:rsidRPr="00B0046B" w:rsidRDefault="00FC3B06"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iCs/>
                <w:sz w:val="18"/>
                <w:szCs w:val="18"/>
              </w:rPr>
              <w:t>vKr</w:t>
            </w:r>
            <w:r w:rsidRPr="00B0046B">
              <w:rPr>
                <w:sz w:val="18"/>
                <w:szCs w:val="18"/>
              </w:rPr>
              <w:t xml:space="preserve"> </w:t>
            </w:r>
            <w:r w:rsidR="007A19F0" w:rsidRPr="00B0046B">
              <w:rPr>
                <w:sz w:val="18"/>
                <w:szCs w:val="18"/>
              </w:rPr>
              <w:t xml:space="preserve">= 0.2126; </w:t>
            </w:r>
            <w:r w:rsidRPr="00B0046B">
              <w:rPr>
                <w:iCs/>
                <w:sz w:val="18"/>
                <w:szCs w:val="18"/>
              </w:rPr>
              <w:t>vKb</w:t>
            </w:r>
            <w:r w:rsidRPr="00B0046B">
              <w:rPr>
                <w:sz w:val="18"/>
                <w:szCs w:val="18"/>
              </w:rPr>
              <w:t xml:space="preserve"> </w:t>
            </w:r>
            <w:r w:rsidR="007A19F0" w:rsidRPr="00B0046B">
              <w:rPr>
                <w:sz w:val="18"/>
                <w:szCs w:val="18"/>
              </w:rPr>
              <w:t>= 0.0722</w:t>
            </w:r>
          </w:p>
        </w:tc>
        <w:tc>
          <w:tcPr>
            <w:tcW w:w="6192" w:type="dxa"/>
            <w:tcBorders>
              <w:top w:val="single" w:sz="4" w:space="0" w:color="auto"/>
              <w:left w:val="single" w:sz="6" w:space="0" w:color="auto"/>
              <w:bottom w:val="single" w:sz="4" w:space="0" w:color="auto"/>
              <w:right w:val="single" w:sz="12" w:space="0" w:color="auto"/>
            </w:tcBorders>
          </w:tcPr>
          <w:p w14:paraId="1DE46687" w14:textId="471094FD" w:rsidR="007A19F0" w:rsidRPr="00B0046B" w:rsidRDefault="00485F90" w:rsidP="00485F90">
            <w:pPr>
              <w:pStyle w:val="tablecell"/>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 w:val="18"/>
                <w:szCs w:val="18"/>
              </w:rPr>
            </w:pPr>
            <w:r w:rsidRPr="00B0046B">
              <w:rPr>
                <w:sz w:val="18"/>
                <w:szCs w:val="18"/>
              </w:rPr>
              <w:t xml:space="preserve">Rec. </w:t>
            </w:r>
            <w:r w:rsidR="007A19F0" w:rsidRPr="00B0046B">
              <w:rPr>
                <w:sz w:val="18"/>
                <w:szCs w:val="18"/>
              </w:rPr>
              <w:t>ITU</w:t>
            </w:r>
            <w:r w:rsidR="00CF245D" w:rsidRPr="00B0046B">
              <w:rPr>
                <w:sz w:val="18"/>
                <w:szCs w:val="18"/>
              </w:rPr>
              <w:t>-</w:t>
            </w:r>
            <w:r w:rsidR="007A19F0" w:rsidRPr="00B0046B">
              <w:rPr>
                <w:sz w:val="18"/>
                <w:szCs w:val="18"/>
              </w:rPr>
              <w:t>R BT.709-</w:t>
            </w:r>
            <w:r w:rsidR="00FD5268">
              <w:rPr>
                <w:sz w:val="18"/>
                <w:szCs w:val="18"/>
              </w:rPr>
              <w:t>6</w:t>
            </w:r>
          </w:p>
          <w:p w14:paraId="1DE46688" w14:textId="43BDA953" w:rsidR="007A19F0" w:rsidRPr="00B0046B" w:rsidRDefault="00485F90" w:rsidP="00485F90">
            <w:pPr>
              <w:pStyle w:val="tablecell"/>
              <w:keepNext w:val="0"/>
              <w:keepLines w:val="0"/>
              <w:jc w:val="left"/>
              <w:rPr>
                <w:sz w:val="18"/>
                <w:szCs w:val="18"/>
              </w:rPr>
            </w:pPr>
            <w:r w:rsidRPr="00B0046B">
              <w:rPr>
                <w:sz w:val="18"/>
                <w:szCs w:val="18"/>
              </w:rPr>
              <w:t xml:space="preserve">Rec. </w:t>
            </w:r>
            <w:r w:rsidR="007A19F0" w:rsidRPr="00B0046B">
              <w:rPr>
                <w:sz w:val="18"/>
                <w:szCs w:val="18"/>
              </w:rPr>
              <w:t>ITU</w:t>
            </w:r>
            <w:r w:rsidR="00CF245D" w:rsidRPr="00B0046B">
              <w:rPr>
                <w:sz w:val="18"/>
                <w:szCs w:val="18"/>
              </w:rPr>
              <w:t>-</w:t>
            </w:r>
            <w:r w:rsidR="007A19F0" w:rsidRPr="00B0046B">
              <w:rPr>
                <w:sz w:val="18"/>
                <w:szCs w:val="18"/>
              </w:rPr>
              <w:t>R BT.1361</w:t>
            </w:r>
            <w:r w:rsidR="00722A58">
              <w:rPr>
                <w:sz w:val="18"/>
                <w:szCs w:val="18"/>
                <w:lang w:eastAsia="ja-JP"/>
              </w:rPr>
              <w:t>-0 (historical)</w:t>
            </w:r>
            <w:r w:rsidR="007A19F0" w:rsidRPr="00B0046B">
              <w:rPr>
                <w:sz w:val="18"/>
                <w:szCs w:val="18"/>
              </w:rPr>
              <w:t xml:space="preserve"> conventional colour gamut system and extended colour gamut system</w:t>
            </w:r>
          </w:p>
          <w:p w14:paraId="1DE46689" w14:textId="77777777" w:rsidR="0000547F" w:rsidRPr="00B0046B" w:rsidRDefault="0000547F" w:rsidP="00EE57AB">
            <w:pPr>
              <w:pStyle w:val="tablecell"/>
              <w:keepNext w:val="0"/>
              <w:keepLines w:val="0"/>
              <w:rPr>
                <w:sz w:val="18"/>
                <w:szCs w:val="18"/>
              </w:rPr>
            </w:pPr>
            <w:r w:rsidRPr="00B0046B">
              <w:rPr>
                <w:sz w:val="18"/>
                <w:szCs w:val="18"/>
              </w:rPr>
              <w:t>IEC 61966-2-1 (sYCC)</w:t>
            </w:r>
          </w:p>
          <w:p w14:paraId="1DE4668A" w14:textId="77777777" w:rsidR="007A19F0" w:rsidRPr="00B0046B" w:rsidRDefault="007A19F0" w:rsidP="00EE57AB">
            <w:pPr>
              <w:pStyle w:val="tablecell"/>
              <w:keepNext w:val="0"/>
              <w:keepLines w:val="0"/>
              <w:rPr>
                <w:sz w:val="18"/>
                <w:szCs w:val="18"/>
              </w:rPr>
            </w:pPr>
            <w:r w:rsidRPr="00B0046B">
              <w:rPr>
                <w:sz w:val="18"/>
                <w:szCs w:val="18"/>
              </w:rPr>
              <w:t>IEC 61966-2-4 xvYCC</w:t>
            </w:r>
            <w:r w:rsidRPr="00B0046B">
              <w:rPr>
                <w:sz w:val="18"/>
                <w:szCs w:val="18"/>
                <w:vertAlign w:val="subscript"/>
              </w:rPr>
              <w:t>709</w:t>
            </w:r>
          </w:p>
          <w:p w14:paraId="1DE4668B" w14:textId="26107B0E" w:rsidR="0000547F" w:rsidRPr="00B0046B" w:rsidRDefault="00EE165E">
            <w:pPr>
              <w:pStyle w:val="tablecell"/>
              <w:keepNext w:val="0"/>
              <w:keepLines w:val="0"/>
              <w:jc w:val="left"/>
              <w:rPr>
                <w:sz w:val="18"/>
                <w:szCs w:val="18"/>
              </w:rPr>
            </w:pPr>
            <w:r w:rsidRPr="00B0046B">
              <w:rPr>
                <w:sz w:val="18"/>
                <w:szCs w:val="18"/>
              </w:rPr>
              <w:t xml:space="preserve">Annex B of </w:t>
            </w:r>
            <w:r w:rsidR="007A19F0" w:rsidRPr="00B0046B">
              <w:rPr>
                <w:sz w:val="18"/>
                <w:szCs w:val="18"/>
              </w:rPr>
              <w:t>SMPTE RP 177</w:t>
            </w:r>
          </w:p>
        </w:tc>
      </w:tr>
      <w:tr w:rsidR="007A19F0" w:rsidRPr="00B0046B" w14:paraId="1DE46690"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8D"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2</w:t>
            </w:r>
          </w:p>
        </w:tc>
        <w:tc>
          <w:tcPr>
            <w:tcW w:w="2448" w:type="dxa"/>
            <w:tcBorders>
              <w:top w:val="single" w:sz="4" w:space="0" w:color="auto"/>
              <w:left w:val="single" w:sz="6" w:space="0" w:color="auto"/>
              <w:bottom w:val="single" w:sz="4" w:space="0" w:color="auto"/>
              <w:right w:val="single" w:sz="6" w:space="0" w:color="auto"/>
            </w:tcBorders>
          </w:tcPr>
          <w:p w14:paraId="1DE4668E"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Unspecified</w:t>
            </w:r>
          </w:p>
        </w:tc>
        <w:tc>
          <w:tcPr>
            <w:tcW w:w="6192" w:type="dxa"/>
            <w:tcBorders>
              <w:top w:val="single" w:sz="4" w:space="0" w:color="auto"/>
              <w:left w:val="single" w:sz="6" w:space="0" w:color="auto"/>
              <w:bottom w:val="single" w:sz="4" w:space="0" w:color="auto"/>
              <w:right w:val="single" w:sz="12" w:space="0" w:color="auto"/>
            </w:tcBorders>
          </w:tcPr>
          <w:p w14:paraId="1DE4668F"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Image characteristics are unknown or are determined by the application.</w:t>
            </w:r>
          </w:p>
        </w:tc>
      </w:tr>
      <w:tr w:rsidR="007A19F0" w:rsidRPr="00B0046B" w14:paraId="1DE46694"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91"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3</w:t>
            </w:r>
          </w:p>
        </w:tc>
        <w:tc>
          <w:tcPr>
            <w:tcW w:w="2448" w:type="dxa"/>
            <w:tcBorders>
              <w:top w:val="single" w:sz="4" w:space="0" w:color="auto"/>
              <w:left w:val="single" w:sz="6" w:space="0" w:color="auto"/>
              <w:bottom w:val="single" w:sz="4" w:space="0" w:color="auto"/>
              <w:right w:val="single" w:sz="6" w:space="0" w:color="auto"/>
            </w:tcBorders>
          </w:tcPr>
          <w:p w14:paraId="1DE46692"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Reserved</w:t>
            </w:r>
          </w:p>
        </w:tc>
        <w:tc>
          <w:tcPr>
            <w:tcW w:w="6192" w:type="dxa"/>
            <w:tcBorders>
              <w:top w:val="single" w:sz="4" w:space="0" w:color="auto"/>
              <w:left w:val="single" w:sz="6" w:space="0" w:color="auto"/>
              <w:bottom w:val="single" w:sz="4" w:space="0" w:color="auto"/>
              <w:right w:val="single" w:sz="12" w:space="0" w:color="auto"/>
            </w:tcBorders>
          </w:tcPr>
          <w:p w14:paraId="1DE46693"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For future use by ITU</w:t>
            </w:r>
            <w:r w:rsidR="00CF245D" w:rsidRPr="00B0046B">
              <w:rPr>
                <w:sz w:val="18"/>
                <w:szCs w:val="18"/>
              </w:rPr>
              <w:t>-</w:t>
            </w:r>
            <w:r w:rsidRPr="00B0046B">
              <w:rPr>
                <w:sz w:val="18"/>
                <w:szCs w:val="18"/>
              </w:rPr>
              <w:t>T | ISO/IEC</w:t>
            </w:r>
          </w:p>
        </w:tc>
      </w:tr>
      <w:tr w:rsidR="007A19F0" w:rsidRPr="00B0046B" w14:paraId="1DE46698"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95"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4</w:t>
            </w:r>
          </w:p>
        </w:tc>
        <w:tc>
          <w:tcPr>
            <w:tcW w:w="2448" w:type="dxa"/>
            <w:tcBorders>
              <w:top w:val="single" w:sz="4" w:space="0" w:color="auto"/>
              <w:left w:val="single" w:sz="6" w:space="0" w:color="auto"/>
              <w:bottom w:val="single" w:sz="4" w:space="0" w:color="auto"/>
              <w:right w:val="single" w:sz="6" w:space="0" w:color="auto"/>
            </w:tcBorders>
          </w:tcPr>
          <w:p w14:paraId="1DE46696" w14:textId="77777777" w:rsidR="007A19F0" w:rsidRPr="00B0046B" w:rsidRDefault="00FC3B06"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iCs/>
                <w:sz w:val="18"/>
                <w:szCs w:val="18"/>
              </w:rPr>
              <w:t>vKr</w:t>
            </w:r>
            <w:r w:rsidR="007A19F0" w:rsidRPr="00B0046B">
              <w:rPr>
                <w:sz w:val="18"/>
                <w:szCs w:val="18"/>
              </w:rPr>
              <w:t xml:space="preserve"> = 0.30; </w:t>
            </w:r>
            <w:r w:rsidRPr="00B0046B">
              <w:rPr>
                <w:iCs/>
                <w:sz w:val="18"/>
                <w:szCs w:val="18"/>
              </w:rPr>
              <w:t>vKb</w:t>
            </w:r>
            <w:r w:rsidR="007A19F0" w:rsidRPr="00B0046B">
              <w:rPr>
                <w:sz w:val="18"/>
                <w:szCs w:val="18"/>
              </w:rPr>
              <w:t xml:space="preserve"> = 0.11</w:t>
            </w:r>
          </w:p>
        </w:tc>
        <w:tc>
          <w:tcPr>
            <w:tcW w:w="6192" w:type="dxa"/>
            <w:tcBorders>
              <w:top w:val="single" w:sz="4" w:space="0" w:color="auto"/>
              <w:left w:val="single" w:sz="6" w:space="0" w:color="auto"/>
              <w:bottom w:val="single" w:sz="4" w:space="0" w:color="auto"/>
              <w:right w:val="single" w:sz="12" w:space="0" w:color="auto"/>
            </w:tcBorders>
          </w:tcPr>
          <w:p w14:paraId="1DE46697" w14:textId="1F36207F" w:rsidR="007A19F0" w:rsidRPr="00B0046B" w:rsidRDefault="007A19F0">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FCC</w:t>
            </w:r>
            <w:r w:rsidR="00443EA7" w:rsidRPr="00B0046B">
              <w:rPr>
                <w:sz w:val="18"/>
                <w:szCs w:val="18"/>
              </w:rPr>
              <w:t xml:space="preserve"> (2003)</w:t>
            </w:r>
            <w:r w:rsidRPr="00B0046B">
              <w:rPr>
                <w:sz w:val="18"/>
                <w:szCs w:val="18"/>
              </w:rPr>
              <w:t xml:space="preserve"> </w:t>
            </w:r>
            <w:r w:rsidRPr="00786941">
              <w:rPr>
                <w:i/>
                <w:iCs/>
                <w:sz w:val="18"/>
                <w:szCs w:val="18"/>
              </w:rPr>
              <w:t>Title 47</w:t>
            </w:r>
            <w:r w:rsidRPr="00B0046B">
              <w:rPr>
                <w:sz w:val="18"/>
                <w:szCs w:val="18"/>
              </w:rPr>
              <w:t>)</w:t>
            </w:r>
          </w:p>
        </w:tc>
      </w:tr>
      <w:tr w:rsidR="007A19F0" w:rsidRPr="00B0046B" w14:paraId="1DE466A1"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99"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5</w:t>
            </w:r>
          </w:p>
        </w:tc>
        <w:tc>
          <w:tcPr>
            <w:tcW w:w="2448" w:type="dxa"/>
            <w:tcBorders>
              <w:top w:val="single" w:sz="4" w:space="0" w:color="auto"/>
              <w:left w:val="single" w:sz="6" w:space="0" w:color="auto"/>
              <w:bottom w:val="single" w:sz="4" w:space="0" w:color="auto"/>
              <w:right w:val="single" w:sz="6" w:space="0" w:color="auto"/>
            </w:tcBorders>
          </w:tcPr>
          <w:p w14:paraId="1DE4669A" w14:textId="77777777" w:rsidR="007A19F0" w:rsidRPr="00B0046B" w:rsidRDefault="00FC3B06"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iCs/>
                <w:sz w:val="18"/>
                <w:szCs w:val="18"/>
              </w:rPr>
              <w:t>vKr</w:t>
            </w:r>
            <w:r w:rsidR="007A19F0" w:rsidRPr="00B0046B">
              <w:rPr>
                <w:sz w:val="18"/>
                <w:szCs w:val="18"/>
              </w:rPr>
              <w:t xml:space="preserve"> = 0.299; </w:t>
            </w:r>
            <w:r w:rsidRPr="00B0046B">
              <w:rPr>
                <w:iCs/>
                <w:sz w:val="18"/>
                <w:szCs w:val="18"/>
              </w:rPr>
              <w:t>vKb</w:t>
            </w:r>
            <w:r w:rsidR="007A19F0" w:rsidRPr="00B0046B">
              <w:rPr>
                <w:sz w:val="18"/>
                <w:szCs w:val="18"/>
              </w:rPr>
              <w:t xml:space="preserve"> = 0.114</w:t>
            </w:r>
          </w:p>
        </w:tc>
        <w:tc>
          <w:tcPr>
            <w:tcW w:w="6192" w:type="dxa"/>
            <w:tcBorders>
              <w:top w:val="single" w:sz="4" w:space="0" w:color="auto"/>
              <w:left w:val="single" w:sz="6" w:space="0" w:color="auto"/>
              <w:bottom w:val="single" w:sz="4" w:space="0" w:color="auto"/>
              <w:right w:val="single" w:sz="12" w:space="0" w:color="auto"/>
            </w:tcBorders>
          </w:tcPr>
          <w:p w14:paraId="1DE4669B" w14:textId="77777777" w:rsidR="007A19F0"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7A19F0" w:rsidRPr="00786941">
              <w:rPr>
                <w:sz w:val="18"/>
                <w:szCs w:val="18"/>
              </w:rPr>
              <w:t>ITU</w:t>
            </w:r>
            <w:r w:rsidR="00CF245D" w:rsidRPr="00786941">
              <w:rPr>
                <w:sz w:val="18"/>
                <w:szCs w:val="18"/>
              </w:rPr>
              <w:t>-</w:t>
            </w:r>
            <w:r w:rsidR="007A19F0" w:rsidRPr="00786941">
              <w:rPr>
                <w:sz w:val="18"/>
                <w:szCs w:val="18"/>
              </w:rPr>
              <w:t>R BT.470</w:t>
            </w:r>
            <w:r w:rsidR="00CF245D" w:rsidRPr="00786941">
              <w:rPr>
                <w:sz w:val="18"/>
                <w:szCs w:val="18"/>
              </w:rPr>
              <w:t>-</w:t>
            </w:r>
            <w:r w:rsidR="007A19F0" w:rsidRPr="00786941">
              <w:rPr>
                <w:sz w:val="18"/>
                <w:szCs w:val="18"/>
              </w:rPr>
              <w:t>6 System B, G (historical)</w:t>
            </w:r>
          </w:p>
          <w:p w14:paraId="1DE4669C" w14:textId="7A896CFE" w:rsidR="007A19F0"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7A19F0" w:rsidRPr="00786941">
              <w:rPr>
                <w:sz w:val="18"/>
                <w:szCs w:val="18"/>
              </w:rPr>
              <w:t>ITU</w:t>
            </w:r>
            <w:r w:rsidR="00CF245D" w:rsidRPr="00786941">
              <w:rPr>
                <w:sz w:val="18"/>
                <w:szCs w:val="18"/>
              </w:rPr>
              <w:t>-</w:t>
            </w:r>
            <w:r w:rsidR="007A19F0" w:rsidRPr="00786941">
              <w:rPr>
                <w:sz w:val="18"/>
                <w:szCs w:val="18"/>
              </w:rPr>
              <w:t>R BT.601</w:t>
            </w:r>
            <w:r w:rsidR="00CF245D" w:rsidRPr="00786941">
              <w:rPr>
                <w:sz w:val="18"/>
                <w:szCs w:val="18"/>
              </w:rPr>
              <w:t>-</w:t>
            </w:r>
            <w:r w:rsidR="00FD5268" w:rsidRPr="00786941">
              <w:rPr>
                <w:sz w:val="18"/>
                <w:szCs w:val="18"/>
              </w:rPr>
              <w:t>7</w:t>
            </w:r>
            <w:r w:rsidR="007A19F0" w:rsidRPr="00786941">
              <w:rPr>
                <w:sz w:val="18"/>
                <w:szCs w:val="18"/>
              </w:rPr>
              <w:t xml:space="preserve"> 625</w:t>
            </w:r>
          </w:p>
          <w:p w14:paraId="1DE4669D" w14:textId="052749B5" w:rsidR="007A19F0" w:rsidRPr="00786941"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786941">
              <w:rPr>
                <w:sz w:val="18"/>
                <w:szCs w:val="18"/>
              </w:rPr>
              <w:t xml:space="preserve">Rec. </w:t>
            </w:r>
            <w:r w:rsidR="007A19F0" w:rsidRPr="00786941">
              <w:rPr>
                <w:sz w:val="18"/>
                <w:szCs w:val="18"/>
              </w:rPr>
              <w:t>ITU</w:t>
            </w:r>
            <w:r w:rsidR="00CF245D" w:rsidRPr="00786941">
              <w:rPr>
                <w:sz w:val="18"/>
                <w:szCs w:val="18"/>
              </w:rPr>
              <w:t>-</w:t>
            </w:r>
            <w:r w:rsidR="007A19F0" w:rsidRPr="00786941">
              <w:rPr>
                <w:sz w:val="18"/>
                <w:szCs w:val="18"/>
              </w:rPr>
              <w:t>R BT.1358</w:t>
            </w:r>
            <w:r w:rsidR="002405B9" w:rsidRPr="00786941">
              <w:rPr>
                <w:sz w:val="18"/>
                <w:szCs w:val="18"/>
              </w:rPr>
              <w:t>-0 625 (historical)</w:t>
            </w:r>
          </w:p>
          <w:p w14:paraId="1DE4669E" w14:textId="003F18F7" w:rsidR="007A19F0" w:rsidRPr="00B0046B" w:rsidRDefault="00485F90" w:rsidP="00485F90">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 xml:space="preserve">Rec. </w:t>
            </w:r>
            <w:r w:rsidR="007A19F0" w:rsidRPr="00B0046B">
              <w:rPr>
                <w:sz w:val="18"/>
                <w:szCs w:val="18"/>
              </w:rPr>
              <w:t>ITU</w:t>
            </w:r>
            <w:r w:rsidR="00CF245D" w:rsidRPr="00B0046B">
              <w:rPr>
                <w:sz w:val="18"/>
                <w:szCs w:val="18"/>
              </w:rPr>
              <w:t>-</w:t>
            </w:r>
            <w:r w:rsidR="007A19F0" w:rsidRPr="00B0046B">
              <w:rPr>
                <w:sz w:val="18"/>
                <w:szCs w:val="18"/>
              </w:rPr>
              <w:t>R BT.1700</w:t>
            </w:r>
            <w:r w:rsidR="00DF03BE">
              <w:rPr>
                <w:sz w:val="18"/>
                <w:szCs w:val="18"/>
              </w:rPr>
              <w:t>-0</w:t>
            </w:r>
            <w:r w:rsidR="007A19F0" w:rsidRPr="00B0046B">
              <w:rPr>
                <w:sz w:val="18"/>
                <w:szCs w:val="18"/>
              </w:rPr>
              <w:t xml:space="preserve"> 625 PAL and 625 SECAM</w:t>
            </w:r>
          </w:p>
          <w:p w14:paraId="1DE4669F" w14:textId="77777777" w:rsidR="007A19F0" w:rsidRPr="00B0046B" w:rsidRDefault="007A19F0" w:rsidP="00EE57AB">
            <w:pPr>
              <w:pStyle w:val="tablecell"/>
              <w:keepNext w:val="0"/>
              <w:keepLines w:val="0"/>
              <w:numPr>
                <w:ilvl w:val="12"/>
                <w:numId w:val="0"/>
              </w:numPr>
              <w:tabs>
                <w:tab w:val="left" w:pos="1408"/>
                <w:tab w:val="left" w:pos="2401"/>
              </w:tabs>
              <w:spacing w:before="20" w:after="20"/>
              <w:jc w:val="left"/>
              <w:rPr>
                <w:sz w:val="18"/>
                <w:szCs w:val="18"/>
              </w:rPr>
            </w:pPr>
            <w:r w:rsidRPr="00B0046B">
              <w:rPr>
                <w:sz w:val="18"/>
                <w:szCs w:val="18"/>
              </w:rPr>
              <w:t>IEC 61966-2-4 xvYCC</w:t>
            </w:r>
            <w:r w:rsidRPr="00B0046B">
              <w:rPr>
                <w:sz w:val="18"/>
                <w:szCs w:val="18"/>
                <w:vertAlign w:val="subscript"/>
              </w:rPr>
              <w:t>601</w:t>
            </w:r>
          </w:p>
          <w:p w14:paraId="1DE466A0" w14:textId="77777777" w:rsidR="007A19F0" w:rsidRPr="00B0046B" w:rsidRDefault="007A19F0" w:rsidP="00EE57AB">
            <w:pPr>
              <w:pStyle w:val="tablecell"/>
              <w:keepNext w:val="0"/>
              <w:keepLines w:val="0"/>
              <w:numPr>
                <w:ilvl w:val="12"/>
                <w:numId w:val="0"/>
              </w:numPr>
              <w:spacing w:before="20" w:after="20"/>
              <w:jc w:val="left"/>
              <w:rPr>
                <w:sz w:val="18"/>
                <w:szCs w:val="18"/>
              </w:rPr>
            </w:pPr>
            <w:r w:rsidRPr="00B0046B">
              <w:rPr>
                <w:sz w:val="18"/>
                <w:szCs w:val="18"/>
              </w:rPr>
              <w:t>(functionally the same as the value 6)</w:t>
            </w:r>
          </w:p>
        </w:tc>
      </w:tr>
      <w:tr w:rsidR="007A19F0" w:rsidRPr="00B0046B" w14:paraId="1DE466A9"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A2"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6</w:t>
            </w:r>
          </w:p>
        </w:tc>
        <w:tc>
          <w:tcPr>
            <w:tcW w:w="2448" w:type="dxa"/>
            <w:tcBorders>
              <w:top w:val="single" w:sz="4" w:space="0" w:color="auto"/>
              <w:left w:val="single" w:sz="6" w:space="0" w:color="auto"/>
              <w:bottom w:val="single" w:sz="4" w:space="0" w:color="auto"/>
              <w:right w:val="single" w:sz="6" w:space="0" w:color="auto"/>
            </w:tcBorders>
          </w:tcPr>
          <w:p w14:paraId="1DE466A3" w14:textId="77777777" w:rsidR="007A19F0" w:rsidRPr="00B0046B" w:rsidRDefault="00FC3B06"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iCs/>
                <w:sz w:val="18"/>
                <w:szCs w:val="18"/>
              </w:rPr>
              <w:t>vKr</w:t>
            </w:r>
            <w:r w:rsidR="007A19F0" w:rsidRPr="00B0046B">
              <w:rPr>
                <w:sz w:val="18"/>
                <w:szCs w:val="18"/>
              </w:rPr>
              <w:t xml:space="preserve"> = 0.299; </w:t>
            </w:r>
            <w:r w:rsidRPr="00B0046B">
              <w:rPr>
                <w:iCs/>
                <w:sz w:val="18"/>
                <w:szCs w:val="18"/>
              </w:rPr>
              <w:t>vKb</w:t>
            </w:r>
            <w:r w:rsidR="007A19F0" w:rsidRPr="00B0046B">
              <w:rPr>
                <w:sz w:val="18"/>
                <w:szCs w:val="18"/>
              </w:rPr>
              <w:t xml:space="preserve"> = 0.114</w:t>
            </w:r>
          </w:p>
        </w:tc>
        <w:tc>
          <w:tcPr>
            <w:tcW w:w="6192" w:type="dxa"/>
            <w:tcBorders>
              <w:top w:val="single" w:sz="4" w:space="0" w:color="auto"/>
              <w:left w:val="single" w:sz="6" w:space="0" w:color="auto"/>
              <w:bottom w:val="single" w:sz="4" w:space="0" w:color="auto"/>
              <w:right w:val="single" w:sz="12" w:space="0" w:color="auto"/>
            </w:tcBorders>
          </w:tcPr>
          <w:p w14:paraId="1DE466A4" w14:textId="4F435AED" w:rsidR="007A19F0" w:rsidRPr="00786941"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786941">
              <w:rPr>
                <w:sz w:val="18"/>
                <w:szCs w:val="18"/>
              </w:rPr>
              <w:t xml:space="preserve">Rec. </w:t>
            </w:r>
            <w:r w:rsidR="007A19F0" w:rsidRPr="00786941">
              <w:rPr>
                <w:sz w:val="18"/>
                <w:szCs w:val="18"/>
              </w:rPr>
              <w:t>ITU</w:t>
            </w:r>
            <w:r w:rsidR="00CF245D" w:rsidRPr="00786941">
              <w:rPr>
                <w:sz w:val="18"/>
                <w:szCs w:val="18"/>
              </w:rPr>
              <w:t>-</w:t>
            </w:r>
            <w:r w:rsidR="007A19F0" w:rsidRPr="00786941">
              <w:rPr>
                <w:sz w:val="18"/>
                <w:szCs w:val="18"/>
              </w:rPr>
              <w:t>R BT.601</w:t>
            </w:r>
            <w:r w:rsidR="00CF245D" w:rsidRPr="00786941">
              <w:rPr>
                <w:sz w:val="18"/>
                <w:szCs w:val="18"/>
              </w:rPr>
              <w:t>-</w:t>
            </w:r>
            <w:r w:rsidR="00FD5268" w:rsidRPr="00786941">
              <w:rPr>
                <w:sz w:val="18"/>
                <w:szCs w:val="18"/>
              </w:rPr>
              <w:t>7</w:t>
            </w:r>
            <w:r w:rsidR="007A19F0" w:rsidRPr="00786941">
              <w:rPr>
                <w:sz w:val="18"/>
                <w:szCs w:val="18"/>
              </w:rPr>
              <w:t xml:space="preserve"> 525</w:t>
            </w:r>
          </w:p>
          <w:p w14:paraId="1DE466A5" w14:textId="56DF4429" w:rsidR="007A19F0" w:rsidRPr="00786941" w:rsidRDefault="00485F90" w:rsidP="005A4060">
            <w:pPr>
              <w:pStyle w:val="tablecell"/>
              <w:keepNext w:val="0"/>
              <w:keepLines w:val="0"/>
              <w:numPr>
                <w:ilvl w:val="12"/>
                <w:numId w:val="0"/>
              </w:numPr>
              <w:tabs>
                <w:tab w:val="left" w:pos="1408"/>
                <w:tab w:val="left" w:pos="2401"/>
              </w:tabs>
              <w:spacing w:before="20" w:after="20"/>
              <w:jc w:val="left"/>
              <w:rPr>
                <w:sz w:val="18"/>
                <w:szCs w:val="18"/>
              </w:rPr>
            </w:pPr>
            <w:r w:rsidRPr="00786941">
              <w:rPr>
                <w:sz w:val="18"/>
                <w:szCs w:val="18"/>
              </w:rPr>
              <w:t xml:space="preserve">Rec. </w:t>
            </w:r>
            <w:r w:rsidR="007A19F0" w:rsidRPr="00786941">
              <w:rPr>
                <w:sz w:val="18"/>
                <w:szCs w:val="18"/>
              </w:rPr>
              <w:t>ITU</w:t>
            </w:r>
            <w:r w:rsidR="00CF245D" w:rsidRPr="00786941">
              <w:rPr>
                <w:sz w:val="18"/>
                <w:szCs w:val="18"/>
              </w:rPr>
              <w:t>-</w:t>
            </w:r>
            <w:r w:rsidR="007A19F0" w:rsidRPr="00786941">
              <w:rPr>
                <w:sz w:val="18"/>
                <w:szCs w:val="18"/>
              </w:rPr>
              <w:t>R BT.1358</w:t>
            </w:r>
            <w:r w:rsidR="002405B9" w:rsidRPr="00276241">
              <w:rPr>
                <w:sz w:val="18"/>
                <w:szCs w:val="18"/>
              </w:rPr>
              <w:t>-1</w:t>
            </w:r>
            <w:r w:rsidR="007A19F0" w:rsidRPr="002405B9">
              <w:rPr>
                <w:sz w:val="18"/>
                <w:szCs w:val="18"/>
                <w:lang w:val="pt-BR"/>
              </w:rPr>
              <w:t xml:space="preserve"> 525</w:t>
            </w:r>
            <w:r w:rsidR="002405B9">
              <w:rPr>
                <w:sz w:val="18"/>
                <w:szCs w:val="18"/>
                <w:lang w:val="pt-BR"/>
              </w:rPr>
              <w:t xml:space="preserve"> or 625</w:t>
            </w:r>
          </w:p>
          <w:p w14:paraId="1DE466A6" w14:textId="0FAD7BF3" w:rsidR="007A19F0" w:rsidRPr="00B0046B" w:rsidRDefault="00485F90" w:rsidP="00485F90">
            <w:pPr>
              <w:pStyle w:val="tablecell"/>
              <w:keepNext w:val="0"/>
              <w:keepLines w:val="0"/>
              <w:numPr>
                <w:ilvl w:val="12"/>
                <w:numId w:val="0"/>
              </w:numPr>
              <w:tabs>
                <w:tab w:val="left" w:pos="1408"/>
                <w:tab w:val="left" w:pos="240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jc w:val="left"/>
              <w:rPr>
                <w:sz w:val="18"/>
                <w:szCs w:val="18"/>
              </w:rPr>
            </w:pPr>
            <w:r w:rsidRPr="00B0046B">
              <w:rPr>
                <w:sz w:val="18"/>
                <w:szCs w:val="18"/>
              </w:rPr>
              <w:t xml:space="preserve">Rec. </w:t>
            </w:r>
            <w:r w:rsidR="007A19F0" w:rsidRPr="00B0046B">
              <w:rPr>
                <w:sz w:val="18"/>
                <w:szCs w:val="18"/>
              </w:rPr>
              <w:t>ITU</w:t>
            </w:r>
            <w:r w:rsidR="00CF245D" w:rsidRPr="00B0046B">
              <w:rPr>
                <w:sz w:val="18"/>
                <w:szCs w:val="18"/>
              </w:rPr>
              <w:t>-</w:t>
            </w:r>
            <w:r w:rsidR="007A19F0" w:rsidRPr="00B0046B">
              <w:rPr>
                <w:sz w:val="18"/>
                <w:szCs w:val="18"/>
              </w:rPr>
              <w:t>R BT.1700</w:t>
            </w:r>
            <w:r w:rsidR="00DF03BE">
              <w:rPr>
                <w:sz w:val="18"/>
                <w:szCs w:val="18"/>
              </w:rPr>
              <w:t>-0</w:t>
            </w:r>
            <w:r w:rsidR="007A19F0" w:rsidRPr="00B0046B">
              <w:rPr>
                <w:sz w:val="18"/>
                <w:szCs w:val="18"/>
              </w:rPr>
              <w:t xml:space="preserve"> NTSC</w:t>
            </w:r>
          </w:p>
          <w:p w14:paraId="1DE466A7" w14:textId="54FB6055" w:rsidR="007A19F0" w:rsidRPr="00B0046B" w:rsidRDefault="007A19F0">
            <w:pPr>
              <w:pStyle w:val="tablecell"/>
              <w:keepNext w:val="0"/>
              <w:keepLines w:val="0"/>
              <w:numPr>
                <w:ilvl w:val="12"/>
                <w:numId w:val="0"/>
              </w:numPr>
              <w:spacing w:before="20" w:after="20"/>
              <w:rPr>
                <w:sz w:val="18"/>
                <w:szCs w:val="18"/>
              </w:rPr>
            </w:pPr>
            <w:r w:rsidRPr="00B0046B">
              <w:rPr>
                <w:sz w:val="18"/>
                <w:szCs w:val="18"/>
              </w:rPr>
              <w:t>SMPTE 170M (2004)</w:t>
            </w:r>
          </w:p>
          <w:p w14:paraId="1DE466A8" w14:textId="77777777" w:rsidR="007A19F0" w:rsidRPr="00B0046B" w:rsidRDefault="007A19F0" w:rsidP="00EE57AB">
            <w:pPr>
              <w:pStyle w:val="tablecell"/>
              <w:keepNext w:val="0"/>
              <w:keepLines w:val="0"/>
              <w:numPr>
                <w:ilvl w:val="12"/>
                <w:numId w:val="0"/>
              </w:numPr>
              <w:spacing w:before="20" w:after="20"/>
              <w:rPr>
                <w:sz w:val="18"/>
                <w:szCs w:val="18"/>
              </w:rPr>
            </w:pPr>
            <w:r w:rsidRPr="00B0046B">
              <w:rPr>
                <w:sz w:val="18"/>
                <w:szCs w:val="18"/>
              </w:rPr>
              <w:t>(functionally the same as the value 5)</w:t>
            </w:r>
          </w:p>
        </w:tc>
      </w:tr>
      <w:tr w:rsidR="007A19F0" w:rsidRPr="00B0046B" w14:paraId="1DE466AD"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AA"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7</w:t>
            </w:r>
          </w:p>
        </w:tc>
        <w:tc>
          <w:tcPr>
            <w:tcW w:w="2448" w:type="dxa"/>
            <w:tcBorders>
              <w:top w:val="single" w:sz="4" w:space="0" w:color="auto"/>
              <w:left w:val="single" w:sz="6" w:space="0" w:color="auto"/>
              <w:bottom w:val="single" w:sz="4" w:space="0" w:color="auto"/>
              <w:right w:val="single" w:sz="6" w:space="0" w:color="auto"/>
            </w:tcBorders>
          </w:tcPr>
          <w:p w14:paraId="1DE466AB" w14:textId="77777777" w:rsidR="007A19F0" w:rsidRPr="00B0046B" w:rsidRDefault="00FC3B06"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iCs/>
                <w:sz w:val="18"/>
                <w:szCs w:val="18"/>
              </w:rPr>
              <w:t>vKr</w:t>
            </w:r>
            <w:r w:rsidR="007A19F0" w:rsidRPr="00B0046B">
              <w:rPr>
                <w:sz w:val="18"/>
                <w:szCs w:val="18"/>
              </w:rPr>
              <w:t xml:space="preserve"> = 0.212; </w:t>
            </w:r>
            <w:r w:rsidRPr="00B0046B">
              <w:rPr>
                <w:iCs/>
                <w:sz w:val="18"/>
                <w:szCs w:val="18"/>
              </w:rPr>
              <w:t>vKb</w:t>
            </w:r>
            <w:r w:rsidR="007A19F0" w:rsidRPr="00B0046B">
              <w:rPr>
                <w:sz w:val="18"/>
                <w:szCs w:val="18"/>
              </w:rPr>
              <w:t xml:space="preserve"> = 0.087</w:t>
            </w:r>
          </w:p>
        </w:tc>
        <w:tc>
          <w:tcPr>
            <w:tcW w:w="6192" w:type="dxa"/>
            <w:tcBorders>
              <w:top w:val="single" w:sz="4" w:space="0" w:color="auto"/>
              <w:left w:val="single" w:sz="6" w:space="0" w:color="auto"/>
              <w:bottom w:val="single" w:sz="4" w:space="0" w:color="auto"/>
              <w:right w:val="single" w:sz="12" w:space="0" w:color="auto"/>
            </w:tcBorders>
          </w:tcPr>
          <w:p w14:paraId="1DE466AC" w14:textId="27A9432A" w:rsidR="007A19F0" w:rsidRPr="00B0046B" w:rsidRDefault="007A19F0">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SMPTE 240M (1999)</w:t>
            </w:r>
            <w:r w:rsidR="005A4060">
              <w:rPr>
                <w:sz w:val="18"/>
                <w:szCs w:val="18"/>
              </w:rPr>
              <w:t xml:space="preserve"> (historical)</w:t>
            </w:r>
          </w:p>
        </w:tc>
      </w:tr>
      <w:tr w:rsidR="007A19F0" w:rsidRPr="00B0046B" w14:paraId="1DE466B1" w14:textId="77777777" w:rsidTr="006F5070">
        <w:trPr>
          <w:cantSplit/>
          <w:jc w:val="center"/>
        </w:trPr>
        <w:tc>
          <w:tcPr>
            <w:tcW w:w="864" w:type="dxa"/>
            <w:tcBorders>
              <w:top w:val="single" w:sz="4" w:space="0" w:color="auto"/>
              <w:left w:val="single" w:sz="12" w:space="0" w:color="auto"/>
              <w:bottom w:val="single" w:sz="4" w:space="0" w:color="auto"/>
              <w:right w:val="single" w:sz="6" w:space="0" w:color="auto"/>
            </w:tcBorders>
          </w:tcPr>
          <w:p w14:paraId="1DE466AE"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8</w:t>
            </w:r>
          </w:p>
        </w:tc>
        <w:tc>
          <w:tcPr>
            <w:tcW w:w="2448" w:type="dxa"/>
            <w:tcBorders>
              <w:top w:val="single" w:sz="4" w:space="0" w:color="auto"/>
              <w:left w:val="single" w:sz="6" w:space="0" w:color="auto"/>
              <w:bottom w:val="single" w:sz="4" w:space="0" w:color="auto"/>
              <w:right w:val="single" w:sz="6" w:space="0" w:color="auto"/>
            </w:tcBorders>
          </w:tcPr>
          <w:p w14:paraId="1DE466AF" w14:textId="77777777" w:rsidR="007A19F0" w:rsidRPr="00B0046B" w:rsidRDefault="003634A2"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YC</w:t>
            </w:r>
            <w:r w:rsidR="009F2CE7" w:rsidRPr="00B0046B">
              <w:rPr>
                <w:sz w:val="18"/>
                <w:szCs w:val="18"/>
              </w:rPr>
              <w:t>g</w:t>
            </w:r>
            <w:r w:rsidRPr="00B0046B">
              <w:rPr>
                <w:sz w:val="18"/>
                <w:szCs w:val="18"/>
              </w:rPr>
              <w:t>C</w:t>
            </w:r>
            <w:r w:rsidR="009F2CE7" w:rsidRPr="00B0046B">
              <w:rPr>
                <w:sz w:val="18"/>
                <w:szCs w:val="18"/>
              </w:rPr>
              <w:t>o</w:t>
            </w:r>
          </w:p>
        </w:tc>
        <w:tc>
          <w:tcPr>
            <w:tcW w:w="6192" w:type="dxa"/>
            <w:tcBorders>
              <w:top w:val="single" w:sz="4" w:space="0" w:color="auto"/>
              <w:left w:val="single" w:sz="6" w:space="0" w:color="auto"/>
              <w:bottom w:val="single" w:sz="4" w:space="0" w:color="auto"/>
              <w:right w:val="single" w:sz="12" w:space="0" w:color="auto"/>
            </w:tcBorders>
          </w:tcPr>
          <w:p w14:paraId="1DE466B0" w14:textId="23827475" w:rsidR="007A19F0" w:rsidRPr="00B0046B" w:rsidRDefault="009F2CE7">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 xml:space="preserve">See </w:t>
            </w:r>
            <w:r w:rsidR="008E5165" w:rsidRPr="004A4DE6">
              <w:fldChar w:fldCharType="begin" w:fldLock="1"/>
            </w:r>
            <w:r w:rsidR="001722FA" w:rsidRPr="00B0046B">
              <w:instrText xml:space="preserve"> REF _Ref209002729 \r \h  \* MERGEFORMAT </w:instrText>
            </w:r>
            <w:r w:rsidR="008E5165" w:rsidRPr="004A4DE6">
              <w:fldChar w:fldCharType="separate"/>
            </w:r>
            <w:r w:rsidR="00414D7D" w:rsidRPr="00B0046B">
              <w:rPr>
                <w:sz w:val="18"/>
                <w:szCs w:val="18"/>
              </w:rPr>
              <w:t>A.7.21.5</w:t>
            </w:r>
            <w:r w:rsidR="008E5165" w:rsidRPr="004A4DE6">
              <w:fldChar w:fldCharType="end"/>
            </w:r>
            <w:r w:rsidRPr="00B0046B">
              <w:rPr>
                <w:sz w:val="18"/>
                <w:szCs w:val="18"/>
              </w:rPr>
              <w:t>.</w:t>
            </w:r>
          </w:p>
        </w:tc>
      </w:tr>
      <w:tr w:rsidR="007A19F0" w:rsidRPr="00B0046B" w14:paraId="1DE466B5" w14:textId="77777777" w:rsidTr="006F5070">
        <w:trPr>
          <w:cantSplit/>
          <w:jc w:val="center"/>
        </w:trPr>
        <w:tc>
          <w:tcPr>
            <w:tcW w:w="864" w:type="dxa"/>
            <w:tcBorders>
              <w:top w:val="single" w:sz="4" w:space="0" w:color="auto"/>
              <w:left w:val="single" w:sz="12" w:space="0" w:color="auto"/>
              <w:bottom w:val="single" w:sz="12" w:space="0" w:color="auto"/>
              <w:right w:val="single" w:sz="6" w:space="0" w:color="auto"/>
            </w:tcBorders>
          </w:tcPr>
          <w:p w14:paraId="1DE466B2"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9</w:t>
            </w:r>
            <w:r w:rsidR="00CF245D" w:rsidRPr="00B0046B">
              <w:rPr>
                <w:sz w:val="18"/>
                <w:szCs w:val="18"/>
              </w:rPr>
              <w:t>-</w:t>
            </w:r>
            <w:r w:rsidRPr="00B0046B">
              <w:rPr>
                <w:sz w:val="18"/>
                <w:szCs w:val="18"/>
              </w:rPr>
              <w:t>255</w:t>
            </w:r>
          </w:p>
        </w:tc>
        <w:tc>
          <w:tcPr>
            <w:tcW w:w="2448" w:type="dxa"/>
            <w:tcBorders>
              <w:top w:val="single" w:sz="4" w:space="0" w:color="auto"/>
              <w:left w:val="single" w:sz="6" w:space="0" w:color="auto"/>
              <w:bottom w:val="single" w:sz="12" w:space="0" w:color="auto"/>
              <w:right w:val="single" w:sz="6" w:space="0" w:color="auto"/>
            </w:tcBorders>
          </w:tcPr>
          <w:p w14:paraId="1DE466B3"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Reserved</w:t>
            </w:r>
          </w:p>
        </w:tc>
        <w:tc>
          <w:tcPr>
            <w:tcW w:w="6192" w:type="dxa"/>
            <w:tcBorders>
              <w:top w:val="single" w:sz="4" w:space="0" w:color="auto"/>
              <w:left w:val="single" w:sz="6" w:space="0" w:color="auto"/>
              <w:bottom w:val="single" w:sz="12" w:space="0" w:color="auto"/>
              <w:right w:val="single" w:sz="12" w:space="0" w:color="auto"/>
            </w:tcBorders>
          </w:tcPr>
          <w:p w14:paraId="1DE466B4" w14:textId="77777777" w:rsidR="007A19F0" w:rsidRPr="00B0046B" w:rsidRDefault="007A19F0" w:rsidP="00EE57AB">
            <w:pPr>
              <w:pStyle w:val="tablecell"/>
              <w:keepNext w:val="0"/>
              <w:keepLines w:val="0"/>
              <w:numPr>
                <w:ilvl w:val="12"/>
                <w:numId w:val="0"/>
              </w:num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spacing w:before="20" w:after="20"/>
              <w:rPr>
                <w:sz w:val="18"/>
                <w:szCs w:val="18"/>
              </w:rPr>
            </w:pPr>
            <w:r w:rsidRPr="00B0046B">
              <w:rPr>
                <w:sz w:val="18"/>
                <w:szCs w:val="18"/>
              </w:rPr>
              <w:t>For future use by ITU</w:t>
            </w:r>
            <w:r w:rsidR="00CF245D" w:rsidRPr="00B0046B">
              <w:rPr>
                <w:sz w:val="18"/>
                <w:szCs w:val="18"/>
              </w:rPr>
              <w:t>-</w:t>
            </w:r>
            <w:r w:rsidRPr="00B0046B">
              <w:rPr>
                <w:sz w:val="18"/>
                <w:szCs w:val="18"/>
              </w:rPr>
              <w:t>T | ISO/IEC</w:t>
            </w:r>
          </w:p>
        </w:tc>
      </w:tr>
    </w:tbl>
    <w:p w14:paraId="1DE466B6" w14:textId="77777777" w:rsidR="007A19F0" w:rsidRPr="00B0046B" w:rsidRDefault="007A19F0" w:rsidP="00EE57AB"/>
    <w:p w14:paraId="1DE466B7" w14:textId="77777777" w:rsidR="009F2CE7" w:rsidRPr="00B0046B" w:rsidRDefault="009F2CE7" w:rsidP="00EE57AB">
      <w:pPr>
        <w:pStyle w:val="Annex4"/>
        <w:keepNext w:val="0"/>
        <w:keepLines w:val="0"/>
      </w:pPr>
      <w:bookmarkStart w:id="2032" w:name="_Ref209023833"/>
      <w:r w:rsidRPr="00B0046B">
        <w:t>RESERVED_</w:t>
      </w:r>
      <w:r w:rsidR="00330BDD" w:rsidRPr="00B0046B">
        <w:t>K</w:t>
      </w:r>
      <w:bookmarkEnd w:id="2032"/>
    </w:p>
    <w:p w14:paraId="1DE466B8" w14:textId="52FBD406" w:rsidR="009F2CE7" w:rsidRPr="00B0046B" w:rsidRDefault="009F2CE7" w:rsidP="00EE57AB">
      <w:r w:rsidRPr="00B0046B">
        <w:t>RESERVED_</w:t>
      </w:r>
      <w:r w:rsidR="00330BDD" w:rsidRPr="00B0046B">
        <w:t>K</w:t>
      </w:r>
      <w:r w:rsidRPr="00B0046B">
        <w:t xml:space="preserve"> (when present) is a 7-bit syntax element that shall be equal to 0 in all codestreams conforming to this version of this Specification. All other values are reserved. Decoders conforming to this version of this Specification shall ignore the value of RESERVED_</w:t>
      </w:r>
      <w:r w:rsidR="00330BDD" w:rsidRPr="00B0046B">
        <w:t>K</w:t>
      </w:r>
      <w:r w:rsidRPr="00B0046B">
        <w:t>.</w:t>
      </w:r>
    </w:p>
    <w:p w14:paraId="1DE466B9" w14:textId="2201C572" w:rsidR="009F2CE7" w:rsidRDefault="009F2CE7" w:rsidP="002145DC">
      <w:pPr>
        <w:pStyle w:val="Note1"/>
      </w:pPr>
      <w:r w:rsidRPr="00B0046B">
        <w:t>NOTE – The purpose of the specification for decoders to ignore the value of RESERVED_</w:t>
      </w:r>
      <w:r w:rsidR="00330BDD" w:rsidRPr="00B0046B">
        <w:t>K</w:t>
      </w:r>
      <w:r w:rsidRPr="00B0046B">
        <w:t xml:space="preserve"> is to enable the future definition of a backward-compatible usage of different values of this syntax element.</w:t>
      </w:r>
    </w:p>
    <w:p w14:paraId="3131A28C" w14:textId="77777777" w:rsidR="00CF6E6C" w:rsidRDefault="00CF6E6C" w:rsidP="00CF6E6C"/>
    <w:p w14:paraId="1DC3E2FA" w14:textId="77777777" w:rsidR="00CF6E6C" w:rsidRDefault="00CF6E6C" w:rsidP="00CF6E6C"/>
    <w:p w14:paraId="1DE466BA" w14:textId="77777777" w:rsidR="009F2CE7" w:rsidRPr="00B0046B" w:rsidRDefault="009F2CE7" w:rsidP="00EE57AB">
      <w:pPr>
        <w:pStyle w:val="Annex4"/>
        <w:keepNext w:val="0"/>
        <w:keepLines w:val="0"/>
      </w:pPr>
      <w:bookmarkStart w:id="2033" w:name="_Ref209002729"/>
      <w:r w:rsidRPr="00B0046B">
        <w:t>FULL_RANGE_FLAG</w:t>
      </w:r>
      <w:bookmarkEnd w:id="2033"/>
    </w:p>
    <w:p w14:paraId="1DE466BB" w14:textId="6591495D" w:rsidR="004312B6" w:rsidRPr="00B0046B" w:rsidRDefault="009F2CE7" w:rsidP="00EE57AB">
      <w:r w:rsidRPr="00B0046B">
        <w:t xml:space="preserve">FULL_RANGE_FLAG (when present) is used together with TRANSFER_CHARACTERISTICS and MATRIX_COEFFICIENTS </w:t>
      </w:r>
      <w:r w:rsidR="00441992" w:rsidRPr="00B0046B">
        <w:t xml:space="preserve">to provide an indication of the </w:t>
      </w:r>
      <w:r w:rsidR="004312B6" w:rsidRPr="00B0046B">
        <w:t>preferred</w:t>
      </w:r>
      <w:r w:rsidR="00441992" w:rsidRPr="00B0046B">
        <w:t xml:space="preserve"> interpretation of the image colo</w:t>
      </w:r>
      <w:r w:rsidR="0094467B" w:rsidRPr="00B0046B">
        <w:t>u</w:t>
      </w:r>
      <w:r w:rsidR="00441992" w:rsidRPr="00B0046B">
        <w:t>r components</w:t>
      </w:r>
      <w:r w:rsidR="004312B6" w:rsidRPr="00B0046B">
        <w:t>.</w:t>
      </w:r>
    </w:p>
    <w:p w14:paraId="1DE466BC" w14:textId="5EBA69F2" w:rsidR="004312B6" w:rsidRPr="00B0046B" w:rsidRDefault="004312B6">
      <w:pPr>
        <w:pStyle w:val="Note1"/>
      </w:pPr>
      <w:r w:rsidRPr="00B0046B">
        <w:t xml:space="preserve">NOTE 1 – Although the equations found </w:t>
      </w:r>
      <w:r w:rsidR="00107654" w:rsidRPr="00B0046B">
        <w:t>in the following</w:t>
      </w:r>
      <w:r w:rsidRPr="00B0046B">
        <w:t xml:space="preserve"> are provided in the form of a mapping from source signals E</w:t>
      </w:r>
      <w:r w:rsidRPr="00B0046B">
        <w:rPr>
          <w:rFonts w:ascii="Symbol" w:hAnsi="Symbol"/>
        </w:rPr>
        <w:t></w:t>
      </w:r>
      <w:r w:rsidRPr="00B0046B">
        <w:rPr>
          <w:position w:val="-4"/>
          <w:sz w:val="16"/>
          <w:szCs w:val="16"/>
        </w:rPr>
        <w:t>R</w:t>
      </w:r>
      <w:r w:rsidRPr="00B0046B">
        <w:t>,</w:t>
      </w:r>
      <w:r w:rsidRPr="00B0046B">
        <w:rPr>
          <w:position w:val="-4"/>
        </w:rPr>
        <w:t xml:space="preserve"> </w:t>
      </w:r>
      <w:r w:rsidRPr="00B0046B">
        <w:t>E</w:t>
      </w:r>
      <w:r w:rsidRPr="00B0046B">
        <w:rPr>
          <w:rFonts w:ascii="Symbol" w:hAnsi="Symbol"/>
        </w:rPr>
        <w:t></w:t>
      </w:r>
      <w:r w:rsidRPr="00B0046B">
        <w:rPr>
          <w:position w:val="-4"/>
          <w:sz w:val="16"/>
          <w:szCs w:val="16"/>
        </w:rPr>
        <w:t>G</w:t>
      </w:r>
      <w:r w:rsidRPr="00B0046B">
        <w:t xml:space="preserve"> and E</w:t>
      </w:r>
      <w:r w:rsidRPr="00B0046B">
        <w:rPr>
          <w:rFonts w:ascii="Symbol" w:hAnsi="Symbol"/>
        </w:rPr>
        <w:t></w:t>
      </w:r>
      <w:r w:rsidRPr="00B0046B">
        <w:rPr>
          <w:position w:val="-4"/>
          <w:sz w:val="16"/>
          <w:szCs w:val="16"/>
        </w:rPr>
        <w:t>B</w:t>
      </w:r>
      <w:r w:rsidRPr="00B0046B">
        <w:t xml:space="preserve"> to integer output values iR, iG, and </w:t>
      </w:r>
      <w:r w:rsidR="008E6896" w:rsidRPr="00B0046B">
        <w:t>i</w:t>
      </w:r>
      <w:r w:rsidRPr="00B0046B">
        <w:t>B or Y, Cb, and Cr, they are intended to be interpreted as guidance to aid in the rendering of the decoded image (by providing a model of a hypothetical capturing system) rather than as a description of the actual image scene signal capturing process.</w:t>
      </w:r>
    </w:p>
    <w:p w14:paraId="1DE466BD" w14:textId="77777777" w:rsidR="009F2CE7" w:rsidRPr="00B0046B" w:rsidRDefault="004312B6" w:rsidP="00EE57AB">
      <w:r w:rsidRPr="00B0046B">
        <w:t>These syntax elements are interpreted</w:t>
      </w:r>
      <w:r w:rsidR="00441992" w:rsidRPr="00B0046B">
        <w:t xml:space="preserve"> </w:t>
      </w:r>
      <w:r w:rsidR="009F2CE7" w:rsidRPr="00B0046B">
        <w:t>as follows:</w:t>
      </w:r>
    </w:p>
    <w:p w14:paraId="1DE466BE" w14:textId="77777777" w:rsidR="00451C6C" w:rsidRPr="00B0046B" w:rsidRDefault="00441992" w:rsidP="00EE57AB">
      <w:pPr>
        <w:pStyle w:val="enumlev1"/>
      </w:pPr>
      <w:r w:rsidRPr="00B0046B">
        <w:t>If</w:t>
      </w:r>
      <w:r w:rsidR="00451C6C" w:rsidRPr="00B0046B">
        <w:t xml:space="preserve"> TRANSFER_CHARACTERISTICS is not equal to 11 or 12, E</w:t>
      </w:r>
      <w:r w:rsidR="00451C6C" w:rsidRPr="00B0046B">
        <w:rPr>
          <w:rFonts w:ascii="Symbol" w:hAnsi="Symbol"/>
        </w:rPr>
        <w:t></w:t>
      </w:r>
      <w:r w:rsidR="00451C6C" w:rsidRPr="00B0046B">
        <w:rPr>
          <w:position w:val="-4"/>
          <w:sz w:val="16"/>
          <w:szCs w:val="16"/>
        </w:rPr>
        <w:t>R</w:t>
      </w:r>
      <w:r w:rsidR="00451C6C" w:rsidRPr="00B0046B">
        <w:t>,</w:t>
      </w:r>
      <w:r w:rsidR="00451C6C" w:rsidRPr="00B0046B">
        <w:rPr>
          <w:position w:val="-4"/>
        </w:rPr>
        <w:t xml:space="preserve"> </w:t>
      </w:r>
      <w:r w:rsidR="00451C6C" w:rsidRPr="00B0046B">
        <w:t>E</w:t>
      </w:r>
      <w:r w:rsidR="00451C6C" w:rsidRPr="00B0046B">
        <w:rPr>
          <w:rFonts w:ascii="Symbol" w:hAnsi="Symbol"/>
        </w:rPr>
        <w:t></w:t>
      </w:r>
      <w:r w:rsidR="00451C6C" w:rsidRPr="00B0046B">
        <w:rPr>
          <w:position w:val="-4"/>
          <w:sz w:val="16"/>
          <w:szCs w:val="16"/>
        </w:rPr>
        <w:t>G</w:t>
      </w:r>
      <w:r w:rsidR="00451C6C" w:rsidRPr="00B0046B">
        <w:t xml:space="preserve"> and E</w:t>
      </w:r>
      <w:r w:rsidR="00451C6C" w:rsidRPr="00B0046B">
        <w:rPr>
          <w:rFonts w:ascii="Symbol" w:hAnsi="Symbol"/>
        </w:rPr>
        <w:t></w:t>
      </w:r>
      <w:r w:rsidR="00451C6C" w:rsidRPr="00B0046B">
        <w:rPr>
          <w:position w:val="-4"/>
          <w:sz w:val="16"/>
          <w:szCs w:val="16"/>
        </w:rPr>
        <w:t>B</w:t>
      </w:r>
      <w:r w:rsidR="00451C6C" w:rsidRPr="00B0046B">
        <w:rPr>
          <w:position w:val="-4"/>
        </w:rPr>
        <w:t xml:space="preserve"> </w:t>
      </w:r>
      <w:r w:rsidR="00451C6C" w:rsidRPr="00B0046B">
        <w:t xml:space="preserve">are </w:t>
      </w:r>
      <w:r w:rsidR="004312B6" w:rsidRPr="00B0046B">
        <w:t>considered to be real-valued signals</w:t>
      </w:r>
      <w:r w:rsidR="00451C6C" w:rsidRPr="00B0046B">
        <w:t xml:space="preserve"> with values </w:t>
      </w:r>
      <w:r w:rsidRPr="00B0046B">
        <w:t>between 0 and 1.</w:t>
      </w:r>
    </w:p>
    <w:p w14:paraId="1DE466BF" w14:textId="698A8BB1" w:rsidR="00451C6C" w:rsidRPr="00B0046B" w:rsidRDefault="00441992" w:rsidP="005A4060">
      <w:pPr>
        <w:pStyle w:val="enumlev1"/>
      </w:pPr>
      <w:r w:rsidRPr="00B0046B">
        <w:t>Otherwise</w:t>
      </w:r>
      <w:r w:rsidR="00451C6C" w:rsidRPr="00B0046B">
        <w:t xml:space="preserve"> </w:t>
      </w:r>
      <w:r w:rsidR="00722A58">
        <w:t>{</w:t>
      </w:r>
      <w:r w:rsidR="00451C6C" w:rsidRPr="00B0046B">
        <w:t xml:space="preserve">TRANSFER_CHARACTERISTICS is equal to 11 (IEC 61966-2-4) or 12 </w:t>
      </w:r>
      <w:r w:rsidR="00722A58">
        <w:t>[</w:t>
      </w:r>
      <w:r w:rsidR="00485F90" w:rsidRPr="00B0046B">
        <w:t xml:space="preserve">Rec. </w:t>
      </w:r>
      <w:r w:rsidR="00451C6C" w:rsidRPr="00B0046B">
        <w:t>ITU-R BT.1361</w:t>
      </w:r>
      <w:r w:rsidR="00722A58" w:rsidRPr="00786941">
        <w:t>-0 (historical)</w:t>
      </w:r>
      <w:r w:rsidR="00451C6C" w:rsidRPr="00B0046B">
        <w:t xml:space="preserve"> extended colour gamut system</w:t>
      </w:r>
      <w:r w:rsidR="00722A58">
        <w:t>]}</w:t>
      </w:r>
      <w:r w:rsidR="00451C6C" w:rsidRPr="00B0046B">
        <w:t>, E</w:t>
      </w:r>
      <w:r w:rsidR="00451C6C" w:rsidRPr="00B0046B">
        <w:rPr>
          <w:rFonts w:ascii="Symbol" w:hAnsi="Symbol"/>
        </w:rPr>
        <w:t></w:t>
      </w:r>
      <w:r w:rsidR="00451C6C" w:rsidRPr="00B0046B">
        <w:rPr>
          <w:position w:val="-4"/>
          <w:sz w:val="16"/>
          <w:szCs w:val="16"/>
        </w:rPr>
        <w:t>R</w:t>
      </w:r>
      <w:r w:rsidR="00451C6C" w:rsidRPr="00B0046B">
        <w:t>,</w:t>
      </w:r>
      <w:r w:rsidR="00451C6C" w:rsidRPr="00B0046B">
        <w:rPr>
          <w:position w:val="-4"/>
        </w:rPr>
        <w:t xml:space="preserve"> </w:t>
      </w:r>
      <w:r w:rsidR="00451C6C" w:rsidRPr="00B0046B">
        <w:t>E</w:t>
      </w:r>
      <w:r w:rsidR="00451C6C" w:rsidRPr="00B0046B">
        <w:rPr>
          <w:rFonts w:ascii="Symbol" w:hAnsi="Symbol"/>
        </w:rPr>
        <w:t></w:t>
      </w:r>
      <w:r w:rsidR="00451C6C" w:rsidRPr="00B0046B">
        <w:rPr>
          <w:position w:val="-4"/>
          <w:sz w:val="16"/>
          <w:szCs w:val="16"/>
        </w:rPr>
        <w:t>G</w:t>
      </w:r>
      <w:r w:rsidR="00451C6C" w:rsidRPr="00B0046B">
        <w:t xml:space="preserve"> and E</w:t>
      </w:r>
      <w:r w:rsidR="00451C6C" w:rsidRPr="00B0046B">
        <w:rPr>
          <w:rFonts w:ascii="Symbol" w:hAnsi="Symbol"/>
        </w:rPr>
        <w:t></w:t>
      </w:r>
      <w:r w:rsidR="00451C6C" w:rsidRPr="00B0046B">
        <w:rPr>
          <w:position w:val="-4"/>
          <w:sz w:val="16"/>
          <w:szCs w:val="16"/>
        </w:rPr>
        <w:t>B</w:t>
      </w:r>
      <w:r w:rsidR="00451C6C" w:rsidRPr="00B0046B">
        <w:rPr>
          <w:position w:val="-4"/>
        </w:rPr>
        <w:t xml:space="preserve"> </w:t>
      </w:r>
      <w:r w:rsidR="00451C6C" w:rsidRPr="00B0046B">
        <w:t xml:space="preserve">are </w:t>
      </w:r>
      <w:r w:rsidR="004312B6" w:rsidRPr="00B0046B">
        <w:t>considered to be real-valued</w:t>
      </w:r>
      <w:r w:rsidR="00451C6C" w:rsidRPr="00B0046B">
        <w:t xml:space="preserve"> </w:t>
      </w:r>
      <w:r w:rsidR="004312B6" w:rsidRPr="00B0046B">
        <w:t xml:space="preserve">signals </w:t>
      </w:r>
      <w:r w:rsidR="00451C6C" w:rsidRPr="00B0046B">
        <w:t xml:space="preserve">with a larger range not </w:t>
      </w:r>
      <w:r w:rsidRPr="00B0046B">
        <w:t>specified in this Specification.</w:t>
      </w:r>
    </w:p>
    <w:p w14:paraId="1DE466C0" w14:textId="77777777" w:rsidR="00451C6C" w:rsidRPr="00B0046B" w:rsidRDefault="00451C6C" w:rsidP="00EE57AB">
      <w:pPr>
        <w:pStyle w:val="enumlev1"/>
      </w:pPr>
      <w:r w:rsidRPr="00B0046B">
        <w:t>Nominal black is considered to have the property E</w:t>
      </w:r>
      <w:r w:rsidRPr="00B0046B">
        <w:rPr>
          <w:rFonts w:ascii="Symbol" w:hAnsi="Symbol"/>
        </w:rPr>
        <w:t></w:t>
      </w:r>
      <w:r w:rsidRPr="00B0046B">
        <w:rPr>
          <w:position w:val="-4"/>
          <w:sz w:val="16"/>
          <w:szCs w:val="16"/>
        </w:rPr>
        <w:t>R</w:t>
      </w:r>
      <w:r w:rsidRPr="00B0046B">
        <w:t xml:space="preserve"> = 0,</w:t>
      </w:r>
      <w:r w:rsidRPr="00B0046B">
        <w:rPr>
          <w:position w:val="-4"/>
        </w:rPr>
        <w:t xml:space="preserve"> </w:t>
      </w:r>
      <w:r w:rsidRPr="00B0046B">
        <w:t>E</w:t>
      </w:r>
      <w:r w:rsidRPr="00B0046B">
        <w:rPr>
          <w:rFonts w:ascii="Symbol" w:hAnsi="Symbol"/>
        </w:rPr>
        <w:t></w:t>
      </w:r>
      <w:r w:rsidRPr="00B0046B">
        <w:rPr>
          <w:position w:val="-4"/>
          <w:sz w:val="16"/>
          <w:szCs w:val="16"/>
        </w:rPr>
        <w:t>G</w:t>
      </w:r>
      <w:r w:rsidRPr="00B0046B">
        <w:t xml:space="preserve"> = 0 and E</w:t>
      </w:r>
      <w:r w:rsidRPr="00B0046B">
        <w:rPr>
          <w:rFonts w:ascii="Symbol" w:hAnsi="Symbol"/>
        </w:rPr>
        <w:t></w:t>
      </w:r>
      <w:r w:rsidRPr="00B0046B">
        <w:rPr>
          <w:position w:val="-4"/>
          <w:sz w:val="16"/>
          <w:szCs w:val="16"/>
        </w:rPr>
        <w:t>B</w:t>
      </w:r>
      <w:r w:rsidR="00441992" w:rsidRPr="00B0046B">
        <w:t xml:space="preserve"> = 0.</w:t>
      </w:r>
    </w:p>
    <w:p w14:paraId="1DE466C1" w14:textId="77777777" w:rsidR="00451C6C" w:rsidRPr="00B0046B" w:rsidRDefault="00451C6C" w:rsidP="00EE57AB">
      <w:pPr>
        <w:pStyle w:val="enumlev1"/>
      </w:pPr>
      <w:r w:rsidRPr="00B0046B">
        <w:t>Nominal white is considered to have the property E</w:t>
      </w:r>
      <w:r w:rsidRPr="00B0046B">
        <w:rPr>
          <w:rFonts w:ascii="Symbol" w:hAnsi="Symbol"/>
        </w:rPr>
        <w:t></w:t>
      </w:r>
      <w:r w:rsidRPr="00B0046B">
        <w:rPr>
          <w:position w:val="-4"/>
          <w:sz w:val="16"/>
          <w:szCs w:val="16"/>
        </w:rPr>
        <w:t>R</w:t>
      </w:r>
      <w:r w:rsidRPr="00B0046B">
        <w:t xml:space="preserve"> = 1,</w:t>
      </w:r>
      <w:r w:rsidRPr="00B0046B">
        <w:rPr>
          <w:position w:val="-4"/>
        </w:rPr>
        <w:t xml:space="preserve"> </w:t>
      </w:r>
      <w:r w:rsidRPr="00B0046B">
        <w:t>E</w:t>
      </w:r>
      <w:r w:rsidRPr="00B0046B">
        <w:rPr>
          <w:rFonts w:ascii="Symbol" w:hAnsi="Symbol"/>
        </w:rPr>
        <w:t></w:t>
      </w:r>
      <w:r w:rsidRPr="00B0046B">
        <w:rPr>
          <w:position w:val="-4"/>
          <w:sz w:val="16"/>
          <w:szCs w:val="16"/>
        </w:rPr>
        <w:t>G</w:t>
      </w:r>
      <w:r w:rsidRPr="00B0046B">
        <w:t xml:space="preserve"> = 1 and E</w:t>
      </w:r>
      <w:r w:rsidRPr="00B0046B">
        <w:rPr>
          <w:rFonts w:ascii="Symbol" w:hAnsi="Symbol"/>
        </w:rPr>
        <w:t></w:t>
      </w:r>
      <w:r w:rsidRPr="00B0046B">
        <w:rPr>
          <w:position w:val="-4"/>
          <w:sz w:val="16"/>
          <w:szCs w:val="16"/>
        </w:rPr>
        <w:t>B</w:t>
      </w:r>
      <w:r w:rsidR="00441992" w:rsidRPr="00B0046B">
        <w:t xml:space="preserve"> = 1.</w:t>
      </w:r>
    </w:p>
    <w:p w14:paraId="1DE466C2" w14:textId="031DE6F0" w:rsidR="00641FB9" w:rsidRPr="00B0046B" w:rsidRDefault="00641FB9" w:rsidP="00EE57AB">
      <w:pPr>
        <w:pStyle w:val="enumlev1"/>
      </w:pPr>
      <w:r w:rsidRPr="00B0046B">
        <w:t>The value of valueBitDepth</w:t>
      </w:r>
      <w:r w:rsidR="00CF45AD" w:rsidRPr="00B0046B">
        <w:t>White</w:t>
      </w:r>
      <w:r w:rsidRPr="00B0046B">
        <w:t xml:space="preserve"> is calculated as follows</w:t>
      </w:r>
      <w:r w:rsidR="00107654" w:rsidRPr="00B0046B">
        <w:t>.</w:t>
      </w:r>
    </w:p>
    <w:p w14:paraId="1DE466C3" w14:textId="77777777" w:rsidR="00641FB9" w:rsidRPr="00B0046B" w:rsidRDefault="00641FB9" w:rsidP="00CC02D2">
      <w:pPr>
        <w:pStyle w:val="enumlev1"/>
        <w:numPr>
          <w:ilvl w:val="1"/>
          <w:numId w:val="55"/>
        </w:numPr>
      </w:pPr>
      <w:r w:rsidRPr="00B0046B">
        <w:t>If OUTPUT_BITDEPTH is equal to BD8, the value of valueBitDepth</w:t>
      </w:r>
      <w:r w:rsidR="00CF45AD" w:rsidRPr="00B0046B">
        <w:t>White</w:t>
      </w:r>
      <w:r w:rsidRPr="00B0046B">
        <w:t xml:space="preserve"> is set equal to 8</w:t>
      </w:r>
      <w:r w:rsidR="002E74E6" w:rsidRPr="00B0046B">
        <w:t>.</w:t>
      </w:r>
    </w:p>
    <w:p w14:paraId="1DE466C4" w14:textId="77777777" w:rsidR="00641FB9" w:rsidRPr="00B0046B" w:rsidRDefault="00641FB9" w:rsidP="00CC02D2">
      <w:pPr>
        <w:pStyle w:val="enumlev1"/>
        <w:numPr>
          <w:ilvl w:val="1"/>
          <w:numId w:val="55"/>
        </w:numPr>
      </w:pPr>
      <w:r w:rsidRPr="00B0046B">
        <w:t>Otherwise, if OUTPUT_BITDEPTH is equal to BD1</w:t>
      </w:r>
      <w:r w:rsidR="008E6896" w:rsidRPr="00B0046B">
        <w:t>0</w:t>
      </w:r>
      <w:r w:rsidRPr="00B0046B">
        <w:t>, the value of valueBitDepth</w:t>
      </w:r>
      <w:r w:rsidR="00CF45AD" w:rsidRPr="00B0046B">
        <w:t>White</w:t>
      </w:r>
      <w:r w:rsidRPr="00B0046B">
        <w:t xml:space="preserve"> is set equal to</w:t>
      </w:r>
      <w:r w:rsidR="00D75217" w:rsidRPr="00B0046B">
        <w:t> </w:t>
      </w:r>
      <w:r w:rsidRPr="00B0046B">
        <w:t>1</w:t>
      </w:r>
      <w:r w:rsidR="008E6896" w:rsidRPr="00B0046B">
        <w:t>0</w:t>
      </w:r>
      <w:r w:rsidR="002E74E6" w:rsidRPr="00B0046B">
        <w:t>.</w:t>
      </w:r>
    </w:p>
    <w:p w14:paraId="1DE466C5" w14:textId="77777777" w:rsidR="008E6896" w:rsidRPr="00B0046B" w:rsidRDefault="008E6896" w:rsidP="00CC02D2">
      <w:pPr>
        <w:pStyle w:val="enumlev1"/>
        <w:numPr>
          <w:ilvl w:val="1"/>
          <w:numId w:val="55"/>
        </w:numPr>
      </w:pPr>
      <w:r w:rsidRPr="00B0046B">
        <w:t>Otherwise, if OUTPUT_BITDEPTH is equal to BD16S, the value of valueBitDepth</w:t>
      </w:r>
      <w:r w:rsidR="00CF45AD" w:rsidRPr="00B0046B">
        <w:t>White</w:t>
      </w:r>
      <w:r w:rsidRPr="00B0046B">
        <w:t xml:space="preserve"> is set equal to</w:t>
      </w:r>
      <w:r w:rsidR="00D75217" w:rsidRPr="00B0046B">
        <w:t> </w:t>
      </w:r>
      <w:r w:rsidRPr="00B0046B">
        <w:t>13</w:t>
      </w:r>
      <w:r w:rsidR="002E74E6" w:rsidRPr="00B0046B">
        <w:t>.</w:t>
      </w:r>
    </w:p>
    <w:p w14:paraId="1DE466C6" w14:textId="77777777" w:rsidR="008E6896" w:rsidRPr="00B0046B" w:rsidRDefault="008E6896" w:rsidP="00CC02D2">
      <w:pPr>
        <w:pStyle w:val="enumlev1"/>
        <w:numPr>
          <w:ilvl w:val="1"/>
          <w:numId w:val="55"/>
        </w:numPr>
      </w:pPr>
      <w:r w:rsidRPr="00B0046B">
        <w:t>Otherwise, if OUTPUT_BITDEPTH is equal to BD16, the value of valueBitDepth</w:t>
      </w:r>
      <w:r w:rsidR="00CF45AD" w:rsidRPr="00B0046B">
        <w:t>White</w:t>
      </w:r>
      <w:r w:rsidRPr="00B0046B">
        <w:t xml:space="preserve"> is set equal to</w:t>
      </w:r>
      <w:r w:rsidR="00D75217" w:rsidRPr="00B0046B">
        <w:t> </w:t>
      </w:r>
      <w:r w:rsidRPr="00B0046B">
        <w:t>16</w:t>
      </w:r>
      <w:r w:rsidR="002E74E6" w:rsidRPr="00B0046B">
        <w:t>.</w:t>
      </w:r>
    </w:p>
    <w:p w14:paraId="1DE466C7" w14:textId="77777777" w:rsidR="00F960AE" w:rsidRPr="00B0046B" w:rsidRDefault="00F960AE" w:rsidP="00EE57AB">
      <w:pPr>
        <w:pStyle w:val="enumlev1"/>
      </w:pPr>
      <w:r w:rsidRPr="00B0046B">
        <w:t>The value of value</w:t>
      </w:r>
      <w:r w:rsidR="00CF45AD" w:rsidRPr="00B0046B">
        <w:t>White</w:t>
      </w:r>
      <w:r w:rsidRPr="00B0046B">
        <w:t xml:space="preserve"> is set equal to the result of (1 &lt;&lt; valueBitDepth</w:t>
      </w:r>
      <w:r w:rsidR="00CF45AD" w:rsidRPr="00B0046B">
        <w:t>White</w:t>
      </w:r>
      <w:r w:rsidRPr="00B0046B">
        <w:t>) taken as real-value.</w:t>
      </w:r>
    </w:p>
    <w:p w14:paraId="1DE466C8" w14:textId="77777777" w:rsidR="00EE4E38" w:rsidRPr="00B0046B" w:rsidRDefault="00EE4E38" w:rsidP="00EE57AB">
      <w:pPr>
        <w:pStyle w:val="enumlev1"/>
      </w:pPr>
      <w:r w:rsidRPr="00B0046B">
        <w:t>The value of chromaOffset is calculate</w:t>
      </w:r>
      <w:r w:rsidR="00485F90" w:rsidRPr="00B0046B">
        <w:t>d</w:t>
      </w:r>
      <w:r w:rsidRPr="00B0046B">
        <w:t xml:space="preserve"> as follows</w:t>
      </w:r>
      <w:r w:rsidR="00485F90" w:rsidRPr="00B0046B">
        <w:t>:</w:t>
      </w:r>
    </w:p>
    <w:p w14:paraId="1DE466C9" w14:textId="2D312C4D" w:rsidR="00EE4E38" w:rsidRPr="00B0046B" w:rsidRDefault="00EE4E38">
      <w:pPr>
        <w:pStyle w:val="enumlev1"/>
        <w:numPr>
          <w:ilvl w:val="1"/>
          <w:numId w:val="56"/>
        </w:numPr>
      </w:pPr>
      <w:r w:rsidRPr="00B0046B">
        <w:t>If OUTPUT_BITDEPTH is equal to BD8, BD10 or BD16, the value of chromaOffset is set equal to valueWhite</w:t>
      </w:r>
      <w:r w:rsidR="00941886" w:rsidRPr="00B0046B">
        <w:rPr>
          <w:szCs w:val="18"/>
        </w:rPr>
        <w:t> </w:t>
      </w:r>
      <w:r w:rsidRPr="00B0046B">
        <w:t>/</w:t>
      </w:r>
      <w:r w:rsidR="00941886" w:rsidRPr="00B0046B">
        <w:rPr>
          <w:szCs w:val="18"/>
        </w:rPr>
        <w:t> </w:t>
      </w:r>
      <w:r w:rsidRPr="00B0046B">
        <w:t>2</w:t>
      </w:r>
      <w:r w:rsidR="002E74E6" w:rsidRPr="00B0046B">
        <w:t>.</w:t>
      </w:r>
    </w:p>
    <w:p w14:paraId="1DE466CA" w14:textId="77777777" w:rsidR="00EE4E38" w:rsidRPr="00B0046B" w:rsidRDefault="00EE4E38" w:rsidP="00CC02D2">
      <w:pPr>
        <w:pStyle w:val="enumlev1"/>
        <w:numPr>
          <w:ilvl w:val="1"/>
          <w:numId w:val="56"/>
        </w:numPr>
      </w:pPr>
      <w:r w:rsidRPr="00B0046B">
        <w:t>Otherwise, if OUTPUT_BITDEPTH is equal to BD16S, the value of chromaOffset is set equal to 0</w:t>
      </w:r>
      <w:r w:rsidR="002E74E6" w:rsidRPr="00B0046B">
        <w:t>.</w:t>
      </w:r>
    </w:p>
    <w:p w14:paraId="1DE466CB" w14:textId="77777777" w:rsidR="00441992" w:rsidRPr="00B0046B" w:rsidRDefault="00441992" w:rsidP="00EE57AB">
      <w:pPr>
        <w:pStyle w:val="enumlev1"/>
      </w:pPr>
      <w:r w:rsidRPr="00B0046B">
        <w:t>If MATRIX_COEFFICIENTS is equal to 0 or 8, the following applies.</w:t>
      </w:r>
    </w:p>
    <w:p w14:paraId="1DE466CC" w14:textId="527D58C5" w:rsidR="00441992" w:rsidRPr="00B0046B" w:rsidRDefault="00441992" w:rsidP="00CC02D2">
      <w:pPr>
        <w:pStyle w:val="enumlev1"/>
        <w:numPr>
          <w:ilvl w:val="0"/>
          <w:numId w:val="40"/>
        </w:numPr>
        <w:overflowPunct/>
        <w:autoSpaceDE/>
        <w:autoSpaceDN/>
        <w:adjustRightInd/>
        <w:textAlignment w:val="auto"/>
      </w:pPr>
      <w:r w:rsidRPr="00B0046B">
        <w:t>If FULL_RANGE_FLAG is equal to FALSE, the following equations apply</w:t>
      </w:r>
      <w:r w:rsidR="00107654" w:rsidRPr="00B0046B">
        <w:t>.</w:t>
      </w:r>
    </w:p>
    <w:p w14:paraId="1DE466CD" w14:textId="77777777" w:rsidR="00441992" w:rsidRPr="00B0046B" w:rsidRDefault="00441992" w:rsidP="00EE57AB">
      <w:pPr>
        <w:pStyle w:val="Equation"/>
        <w:ind w:left="1184"/>
        <w:rPr>
          <w:sz w:val="20"/>
        </w:rPr>
      </w:pPr>
      <w:r w:rsidRPr="00B0046B">
        <w:rPr>
          <w:sz w:val="20"/>
        </w:rPr>
        <w:t>R</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(219 * E'</w:t>
      </w:r>
      <w:r w:rsidRPr="00B0046B">
        <w:rPr>
          <w:sz w:val="20"/>
          <w:vertAlign w:val="subscript"/>
        </w:rPr>
        <w:t>R</w:t>
      </w:r>
      <w:r w:rsidRPr="00B0046B">
        <w:rPr>
          <w:sz w:val="20"/>
        </w:rPr>
        <w:t xml:space="preserve"> + 16)</w:t>
      </w:r>
      <w:r w:rsidRPr="00B0046B">
        <w:rPr>
          <w:sz w:val="20"/>
        </w:rPr>
        <w:br/>
        <w:t>G</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(219 * E'</w:t>
      </w:r>
      <w:r w:rsidRPr="00B0046B">
        <w:rPr>
          <w:sz w:val="20"/>
          <w:vertAlign w:val="subscript"/>
        </w:rPr>
        <w:t>G</w:t>
      </w:r>
      <w:r w:rsidRPr="00B0046B">
        <w:rPr>
          <w:sz w:val="20"/>
        </w:rPr>
        <w:t xml:space="preserve"> + 16)</w:t>
      </w:r>
      <w:r w:rsidRPr="00B0046B">
        <w:rPr>
          <w:sz w:val="20"/>
        </w:rPr>
        <w:br/>
        <w:t>B</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(219 * E'</w:t>
      </w:r>
      <w:r w:rsidRPr="00B0046B">
        <w:rPr>
          <w:sz w:val="20"/>
          <w:vertAlign w:val="subscript"/>
        </w:rPr>
        <w:t>B</w:t>
      </w:r>
      <w:r w:rsidRPr="00B0046B">
        <w:rPr>
          <w:sz w:val="20"/>
        </w:rPr>
        <w:t xml:space="preserve"> + 16)</w:t>
      </w:r>
    </w:p>
    <w:p w14:paraId="1DE466CE" w14:textId="2DC36365" w:rsidR="00441992" w:rsidRPr="00B0046B" w:rsidRDefault="00441992" w:rsidP="00CC02D2">
      <w:pPr>
        <w:pStyle w:val="enumlev1"/>
        <w:numPr>
          <w:ilvl w:val="0"/>
          <w:numId w:val="40"/>
        </w:numPr>
        <w:overflowPunct/>
        <w:autoSpaceDE/>
        <w:autoSpaceDN/>
        <w:adjustRightInd/>
        <w:textAlignment w:val="auto"/>
      </w:pPr>
      <w:r w:rsidRPr="00B0046B">
        <w:t>Otherwise (FULL_RANGE_FLAG is equal to TRUE), the following equations apply</w:t>
      </w:r>
      <w:r w:rsidR="00107654" w:rsidRPr="00B0046B">
        <w:t>.</w:t>
      </w:r>
    </w:p>
    <w:p w14:paraId="1DE466CF" w14:textId="77777777" w:rsidR="00441992" w:rsidRPr="00B0046B" w:rsidRDefault="00441992" w:rsidP="00EE57AB">
      <w:pPr>
        <w:pStyle w:val="Equation"/>
        <w:ind w:left="1184"/>
        <w:rPr>
          <w:sz w:val="20"/>
        </w:rPr>
      </w:pPr>
      <w:r w:rsidRPr="00B0046B">
        <w:rPr>
          <w:sz w:val="20"/>
        </w:rPr>
        <w:t>R</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Pr="00B0046B">
        <w:rPr>
          <w:sz w:val="20"/>
        </w:rPr>
        <w:t xml:space="preserve"> </w:t>
      </w:r>
      <w:r w:rsidR="00DC2F4D" w:rsidRPr="00B0046B">
        <w:rPr>
          <w:sz w:val="20"/>
        </w:rPr>
        <w:t>−</w:t>
      </w:r>
      <w:r w:rsidRPr="00B0046B">
        <w:rPr>
          <w:sz w:val="20"/>
        </w:rPr>
        <w:t xml:space="preserve"> 1) * E'</w:t>
      </w:r>
      <w:r w:rsidRPr="00B0046B">
        <w:rPr>
          <w:sz w:val="20"/>
          <w:vertAlign w:val="subscript"/>
        </w:rPr>
        <w:t>R</w:t>
      </w:r>
      <w:r w:rsidRPr="00B0046B">
        <w:rPr>
          <w:sz w:val="20"/>
        </w:rPr>
        <w:br/>
        <w:t>G</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Pr="00B0046B">
        <w:rPr>
          <w:sz w:val="20"/>
        </w:rPr>
        <w:t xml:space="preserve"> </w:t>
      </w:r>
      <w:r w:rsidR="00DC2F4D" w:rsidRPr="00B0046B">
        <w:rPr>
          <w:sz w:val="20"/>
        </w:rPr>
        <w:t>−</w:t>
      </w:r>
      <w:r w:rsidRPr="00B0046B">
        <w:rPr>
          <w:sz w:val="20"/>
        </w:rPr>
        <w:t xml:space="preserve"> 1) * E'</w:t>
      </w:r>
      <w:r w:rsidRPr="00B0046B">
        <w:rPr>
          <w:sz w:val="20"/>
          <w:vertAlign w:val="subscript"/>
        </w:rPr>
        <w:t>G</w:t>
      </w:r>
      <w:r w:rsidRPr="00B0046B">
        <w:rPr>
          <w:sz w:val="20"/>
        </w:rPr>
        <w:br/>
        <w:t>B</w:t>
      </w:r>
      <w:r w:rsidRPr="00B0046B">
        <w:rPr>
          <w:sz w:val="20"/>
          <w:vertAlign w:val="subscript"/>
        </w:rPr>
        <w:t>S</w:t>
      </w:r>
      <w:r w:rsidRPr="00B0046B">
        <w:rPr>
          <w:sz w:val="20"/>
        </w:rPr>
        <w:t xml:space="preserve"> = (</w:t>
      </w:r>
      <w:r w:rsidR="00F960AE" w:rsidRPr="00B0046B">
        <w:rPr>
          <w:sz w:val="20"/>
        </w:rPr>
        <w:t>value</w:t>
      </w:r>
      <w:r w:rsidR="00CF45AD" w:rsidRPr="00B0046B">
        <w:rPr>
          <w:sz w:val="20"/>
        </w:rPr>
        <w:t>White</w:t>
      </w:r>
      <w:r w:rsidRPr="00B0046B">
        <w:rPr>
          <w:sz w:val="20"/>
        </w:rPr>
        <w:t xml:space="preserve"> </w:t>
      </w:r>
      <w:r w:rsidR="00DC2F4D" w:rsidRPr="00B0046B">
        <w:rPr>
          <w:sz w:val="20"/>
        </w:rPr>
        <w:t>−</w:t>
      </w:r>
      <w:r w:rsidRPr="00B0046B">
        <w:rPr>
          <w:sz w:val="20"/>
        </w:rPr>
        <w:t xml:space="preserve"> 1) * E'</w:t>
      </w:r>
      <w:r w:rsidRPr="00B0046B">
        <w:rPr>
          <w:sz w:val="20"/>
          <w:vertAlign w:val="subscript"/>
        </w:rPr>
        <w:t>B</w:t>
      </w:r>
    </w:p>
    <w:p w14:paraId="1DE466D0" w14:textId="77777777" w:rsidR="00441992" w:rsidRPr="00B0046B" w:rsidRDefault="00441992" w:rsidP="00CC02D2">
      <w:pPr>
        <w:pStyle w:val="enumlev1"/>
        <w:numPr>
          <w:ilvl w:val="0"/>
          <w:numId w:val="40"/>
        </w:numPr>
        <w:overflowPunct/>
        <w:autoSpaceDE/>
        <w:autoSpaceDN/>
        <w:adjustRightInd/>
        <w:textAlignment w:val="auto"/>
      </w:pPr>
      <w:r w:rsidRPr="00B0046B">
        <w:t>If MATRIX_COEFFICIENTS is equal to 0, the following equations apply.</w:t>
      </w:r>
    </w:p>
    <w:p w14:paraId="1DE466D1" w14:textId="77777777" w:rsidR="00441992" w:rsidRPr="00B0046B" w:rsidRDefault="00441992" w:rsidP="00EE57AB">
      <w:pPr>
        <w:pStyle w:val="Equation"/>
        <w:ind w:left="1184"/>
        <w:rPr>
          <w:sz w:val="20"/>
        </w:rPr>
      </w:pPr>
      <w:r w:rsidRPr="00B0046B">
        <w:rPr>
          <w:sz w:val="20"/>
        </w:rPr>
        <w:t>iR = Round(R</w:t>
      </w:r>
      <w:r w:rsidRPr="00B0046B">
        <w:rPr>
          <w:sz w:val="20"/>
          <w:vertAlign w:val="subscript"/>
        </w:rPr>
        <w:t>S</w:t>
      </w:r>
      <w:r w:rsidRPr="00B0046B">
        <w:rPr>
          <w:sz w:val="20"/>
        </w:rPr>
        <w:t>)</w:t>
      </w:r>
      <w:r w:rsidRPr="00B0046B">
        <w:rPr>
          <w:sz w:val="20"/>
        </w:rPr>
        <w:br/>
        <w:t>iG = Round(G</w:t>
      </w:r>
      <w:r w:rsidRPr="00B0046B">
        <w:rPr>
          <w:sz w:val="20"/>
          <w:vertAlign w:val="subscript"/>
        </w:rPr>
        <w:t>S</w:t>
      </w:r>
      <w:r w:rsidRPr="00B0046B">
        <w:rPr>
          <w:sz w:val="20"/>
        </w:rPr>
        <w:t>)</w:t>
      </w:r>
      <w:r w:rsidRPr="00B0046B">
        <w:rPr>
          <w:sz w:val="20"/>
        </w:rPr>
        <w:br/>
        <w:t>iB = Round(B</w:t>
      </w:r>
      <w:r w:rsidRPr="00B0046B">
        <w:rPr>
          <w:sz w:val="20"/>
          <w:vertAlign w:val="subscript"/>
        </w:rPr>
        <w:t>S</w:t>
      </w:r>
      <w:r w:rsidRPr="00B0046B">
        <w:rPr>
          <w:sz w:val="20"/>
        </w:rPr>
        <w:t>)</w:t>
      </w:r>
    </w:p>
    <w:p w14:paraId="1DE466D2" w14:textId="502F1917" w:rsidR="00441992" w:rsidRPr="00B0046B" w:rsidRDefault="00441992" w:rsidP="00CC02D2">
      <w:pPr>
        <w:pStyle w:val="enumlev1"/>
        <w:numPr>
          <w:ilvl w:val="0"/>
          <w:numId w:val="40"/>
        </w:numPr>
        <w:overflowPunct/>
        <w:autoSpaceDE/>
        <w:autoSpaceDN/>
        <w:adjustRightInd/>
        <w:textAlignment w:val="auto"/>
      </w:pPr>
      <w:r w:rsidRPr="00B0046B">
        <w:t>Otherwise (MATRIX_COEFFICIENTS is equal to 8), the following equations apply</w:t>
      </w:r>
      <w:r w:rsidR="00107654" w:rsidRPr="00B0046B">
        <w:t>.</w:t>
      </w:r>
    </w:p>
    <w:p w14:paraId="1DE466D3" w14:textId="77777777" w:rsidR="00441992" w:rsidRPr="00B0046B" w:rsidRDefault="00441992" w:rsidP="00EE57AB">
      <w:pPr>
        <w:pStyle w:val="Equation"/>
        <w:ind w:left="1184"/>
        <w:rPr>
          <w:sz w:val="20"/>
        </w:rPr>
      </w:pPr>
      <w:r w:rsidRPr="00B0046B">
        <w:rPr>
          <w:sz w:val="20"/>
        </w:rPr>
        <w:t xml:space="preserve">Y </w:t>
      </w:r>
      <w:r w:rsidRPr="00B0046B">
        <w:rPr>
          <w:rFonts w:ascii="Symbol" w:hAnsi="Symbol"/>
          <w:sz w:val="20"/>
        </w:rPr>
        <w:t></w:t>
      </w:r>
      <w:r w:rsidRPr="00B0046B">
        <w:rPr>
          <w:sz w:val="20"/>
        </w:rPr>
        <w:t xml:space="preserve"> Round(0.5 * G</w:t>
      </w:r>
      <w:r w:rsidRPr="00B0046B">
        <w:rPr>
          <w:sz w:val="20"/>
          <w:vertAlign w:val="subscript"/>
        </w:rPr>
        <w:t>S</w:t>
      </w:r>
      <w:r w:rsidRPr="00B0046B">
        <w:rPr>
          <w:sz w:val="20"/>
        </w:rPr>
        <w:t xml:space="preserve"> + 0.25 * (R</w:t>
      </w:r>
      <w:r w:rsidRPr="00B0046B">
        <w:rPr>
          <w:sz w:val="20"/>
          <w:vertAlign w:val="subscript"/>
        </w:rPr>
        <w:t>S</w:t>
      </w:r>
      <w:r w:rsidRPr="00B0046B">
        <w:rPr>
          <w:sz w:val="20"/>
        </w:rPr>
        <w:t xml:space="preserve"> + B</w:t>
      </w:r>
      <w:r w:rsidRPr="00B0046B">
        <w:rPr>
          <w:sz w:val="20"/>
          <w:vertAlign w:val="subscript"/>
        </w:rPr>
        <w:t>S</w:t>
      </w:r>
      <w:r w:rsidRPr="00B0046B">
        <w:rPr>
          <w:sz w:val="20"/>
        </w:rPr>
        <w:t>))</w:t>
      </w:r>
      <w:r w:rsidRPr="00B0046B">
        <w:rPr>
          <w:sz w:val="20"/>
        </w:rPr>
        <w:br/>
        <w:t xml:space="preserve">Cb </w:t>
      </w:r>
      <w:r w:rsidRPr="00B0046B">
        <w:rPr>
          <w:rFonts w:ascii="Symbol" w:hAnsi="Symbol"/>
          <w:sz w:val="20"/>
        </w:rPr>
        <w:t></w:t>
      </w:r>
      <w:r w:rsidRPr="00B0046B">
        <w:rPr>
          <w:sz w:val="20"/>
        </w:rPr>
        <w:t xml:space="preserve"> Round(0.5 * G</w:t>
      </w:r>
      <w:r w:rsidRPr="00B0046B">
        <w:rPr>
          <w:sz w:val="20"/>
          <w:vertAlign w:val="subscript"/>
        </w:rPr>
        <w:t>S</w:t>
      </w:r>
      <w:r w:rsidRPr="00B0046B">
        <w:rPr>
          <w:sz w:val="20"/>
        </w:rPr>
        <w:t xml:space="preserve"> </w:t>
      </w:r>
      <w:r w:rsidR="00C554A0" w:rsidRPr="00B0046B">
        <w:rPr>
          <w:sz w:val="20"/>
        </w:rPr>
        <w:t>−</w:t>
      </w:r>
      <w:r w:rsidRPr="00B0046B">
        <w:rPr>
          <w:sz w:val="20"/>
        </w:rPr>
        <w:t xml:space="preserve"> 0.25 </w:t>
      </w:r>
      <w:r w:rsidR="003D2DC6" w:rsidRPr="00B0046B">
        <w:rPr>
          <w:sz w:val="20"/>
        </w:rPr>
        <w:t xml:space="preserve">* </w:t>
      </w:r>
      <w:r w:rsidRPr="00B0046B">
        <w:rPr>
          <w:sz w:val="20"/>
        </w:rPr>
        <w:t>(R</w:t>
      </w:r>
      <w:r w:rsidRPr="00B0046B">
        <w:rPr>
          <w:sz w:val="20"/>
          <w:vertAlign w:val="subscript"/>
        </w:rPr>
        <w:t>S</w:t>
      </w:r>
      <w:r w:rsidRPr="00B0046B">
        <w:rPr>
          <w:sz w:val="20"/>
        </w:rPr>
        <w:t xml:space="preserve"> + B</w:t>
      </w:r>
      <w:r w:rsidRPr="00B0046B">
        <w:rPr>
          <w:sz w:val="20"/>
          <w:vertAlign w:val="subscript"/>
        </w:rPr>
        <w:t>S</w:t>
      </w:r>
      <w:r w:rsidRPr="00B0046B">
        <w:rPr>
          <w:sz w:val="20"/>
        </w:rPr>
        <w:t>)) + chromaOffset</w:t>
      </w:r>
      <w:r w:rsidRPr="00B0046B">
        <w:rPr>
          <w:sz w:val="20"/>
        </w:rPr>
        <w:br/>
        <w:t xml:space="preserve">Cr </w:t>
      </w:r>
      <w:r w:rsidRPr="00B0046B">
        <w:rPr>
          <w:rFonts w:ascii="Symbol" w:hAnsi="Symbol"/>
          <w:sz w:val="20"/>
        </w:rPr>
        <w:t></w:t>
      </w:r>
      <w:r w:rsidRPr="00B0046B">
        <w:rPr>
          <w:sz w:val="20"/>
        </w:rPr>
        <w:t xml:space="preserve"> Round(0.5 * (R</w:t>
      </w:r>
      <w:r w:rsidRPr="00B0046B">
        <w:rPr>
          <w:sz w:val="20"/>
          <w:vertAlign w:val="subscript"/>
        </w:rPr>
        <w:t>S</w:t>
      </w:r>
      <w:r w:rsidRPr="00B0046B">
        <w:rPr>
          <w:sz w:val="20"/>
        </w:rPr>
        <w:t xml:space="preserve"> </w:t>
      </w:r>
      <w:r w:rsidR="00C554A0" w:rsidRPr="00B0046B">
        <w:rPr>
          <w:sz w:val="20"/>
        </w:rPr>
        <w:t>−</w:t>
      </w:r>
      <w:r w:rsidRPr="00B0046B">
        <w:rPr>
          <w:sz w:val="20"/>
        </w:rPr>
        <w:t xml:space="preserve"> B</w:t>
      </w:r>
      <w:r w:rsidRPr="00B0046B">
        <w:rPr>
          <w:sz w:val="20"/>
          <w:vertAlign w:val="subscript"/>
        </w:rPr>
        <w:t>S</w:t>
      </w:r>
      <w:r w:rsidRPr="00B0046B">
        <w:rPr>
          <w:sz w:val="20"/>
        </w:rPr>
        <w:t>))</w:t>
      </w:r>
      <w:r w:rsidR="003D2DC6" w:rsidRPr="00B0046B">
        <w:rPr>
          <w:sz w:val="20"/>
        </w:rPr>
        <w:t xml:space="preserve"> </w:t>
      </w:r>
      <w:r w:rsidRPr="00B0046B">
        <w:rPr>
          <w:sz w:val="20"/>
        </w:rPr>
        <w:t>+ chromaOffset</w:t>
      </w:r>
    </w:p>
    <w:p w14:paraId="1DE466D4" w14:textId="2656240A" w:rsidR="00441992" w:rsidRPr="00B0046B" w:rsidRDefault="00441992">
      <w:pPr>
        <w:pStyle w:val="Note1"/>
        <w:ind w:left="1184"/>
      </w:pPr>
      <w:r w:rsidRPr="00B0046B">
        <w:t>NOTE </w:t>
      </w:r>
      <w:r w:rsidR="00552B58" w:rsidRPr="00B0046B">
        <w:t>2 </w:t>
      </w:r>
      <w:r w:rsidRPr="00B0046B">
        <w:t xml:space="preserve">– For purposes of the YCgCo nomenclature used in </w:t>
      </w:r>
      <w:r w:rsidR="008E5165" w:rsidRPr="004A4DE6">
        <w:fldChar w:fldCharType="begin" w:fldLock="1"/>
      </w:r>
      <w:r w:rsidRPr="00B0046B">
        <w:instrText xml:space="preserve"> REF _Ref208839662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10</w:t>
      </w:r>
      <w:r w:rsidR="008E5165" w:rsidRPr="004A4DE6">
        <w:fldChar w:fldCharType="end"/>
      </w:r>
      <w:r w:rsidRPr="00B0046B">
        <w:t xml:space="preserve">, Cb and Cr of the </w:t>
      </w:r>
      <w:r w:rsidR="00107654" w:rsidRPr="00B0046B">
        <w:t>foregoing</w:t>
      </w:r>
      <w:r w:rsidRPr="00B0046B">
        <w:t xml:space="preserve"> equations may be referred to as Cg and Co, respectively. </w:t>
      </w:r>
      <w:r w:rsidR="00E91E3A" w:rsidRPr="00B0046B">
        <w:t>If OUTPUT_BITDEPTH is equal to BD8, BD10 or BD16, t</w:t>
      </w:r>
      <w:r w:rsidRPr="00B0046B">
        <w:t>he inverse conversion for the above three equations should be computed as</w:t>
      </w:r>
    </w:p>
    <w:p w14:paraId="1DE466D5" w14:textId="77777777" w:rsidR="00441992" w:rsidRPr="00B0046B" w:rsidRDefault="00441992" w:rsidP="00EE57AB">
      <w:pPr>
        <w:pStyle w:val="Equation"/>
        <w:ind w:left="1588"/>
        <w:rPr>
          <w:sz w:val="20"/>
        </w:rPr>
      </w:pPr>
      <w:r w:rsidRPr="00B0046B">
        <w:rPr>
          <w:sz w:val="20"/>
        </w:rPr>
        <w:t xml:space="preserve">t = Y </w:t>
      </w:r>
      <w:r w:rsidR="00C554A0" w:rsidRPr="00B0046B">
        <w:rPr>
          <w:sz w:val="20"/>
        </w:rPr>
        <w:t>−</w:t>
      </w:r>
      <w:r w:rsidRPr="00B0046B">
        <w:rPr>
          <w:sz w:val="20"/>
        </w:rPr>
        <w:t xml:space="preserve"> (Cb </w:t>
      </w:r>
      <w:r w:rsidR="00C554A0" w:rsidRPr="00B0046B">
        <w:rPr>
          <w:sz w:val="20"/>
        </w:rPr>
        <w:t>−</w:t>
      </w:r>
      <w:r w:rsidRPr="00B0046B">
        <w:rPr>
          <w:sz w:val="20"/>
        </w:rPr>
        <w:t xml:space="preserve"> chromaOffset)</w:t>
      </w:r>
      <w:r w:rsidRPr="00B0046B">
        <w:rPr>
          <w:sz w:val="20"/>
        </w:rPr>
        <w:br/>
        <w:t xml:space="preserve">iG = </w:t>
      </w:r>
      <w:r w:rsidR="00E91E3A" w:rsidRPr="00B0046B">
        <w:rPr>
          <w:sz w:val="20"/>
        </w:rPr>
        <w:t>t</w:t>
      </w:r>
      <w:r w:rsidRPr="00B0046B">
        <w:rPr>
          <w:sz w:val="20"/>
        </w:rPr>
        <w:t xml:space="preserve"> + </w:t>
      </w:r>
      <w:r w:rsidR="00E91E3A" w:rsidRPr="00B0046B">
        <w:rPr>
          <w:sz w:val="20"/>
        </w:rPr>
        <w:t xml:space="preserve">2 * </w:t>
      </w:r>
      <w:r w:rsidRPr="00B0046B">
        <w:rPr>
          <w:sz w:val="20"/>
        </w:rPr>
        <w:t xml:space="preserve">(Cb </w:t>
      </w:r>
      <w:r w:rsidR="00C554A0" w:rsidRPr="00B0046B">
        <w:rPr>
          <w:sz w:val="20"/>
        </w:rPr>
        <w:t>−</w:t>
      </w:r>
      <w:r w:rsidRPr="00B0046B">
        <w:rPr>
          <w:sz w:val="20"/>
        </w:rPr>
        <w:t xml:space="preserve"> chromaOffset)</w:t>
      </w:r>
      <w:r w:rsidRPr="00B0046B">
        <w:rPr>
          <w:sz w:val="20"/>
        </w:rPr>
        <w:br/>
        <w:t>iB =</w:t>
      </w:r>
      <w:r w:rsidR="003D2DC6" w:rsidRPr="00B0046B">
        <w:rPr>
          <w:sz w:val="20"/>
        </w:rPr>
        <w:t xml:space="preserve"> </w:t>
      </w:r>
      <w:r w:rsidRPr="00B0046B">
        <w:rPr>
          <w:sz w:val="20"/>
        </w:rPr>
        <w:t>t</w:t>
      </w:r>
      <w:r w:rsidR="003D2DC6" w:rsidRPr="00B0046B">
        <w:rPr>
          <w:sz w:val="20"/>
        </w:rPr>
        <w:t xml:space="preserve"> </w:t>
      </w:r>
      <w:r w:rsidR="00C554A0" w:rsidRPr="00B0046B">
        <w:rPr>
          <w:sz w:val="20"/>
        </w:rPr>
        <w:t>−</w:t>
      </w:r>
      <w:r w:rsidRPr="00B0046B">
        <w:rPr>
          <w:sz w:val="20"/>
        </w:rPr>
        <w:t xml:space="preserve"> (Cr </w:t>
      </w:r>
      <w:r w:rsidR="00C554A0" w:rsidRPr="00B0046B">
        <w:rPr>
          <w:sz w:val="20"/>
        </w:rPr>
        <w:t>−</w:t>
      </w:r>
      <w:r w:rsidRPr="00B0046B">
        <w:rPr>
          <w:sz w:val="20"/>
        </w:rPr>
        <w:t xml:space="preserve"> chromaOffset)</w:t>
      </w:r>
      <w:r w:rsidRPr="00B0046B">
        <w:rPr>
          <w:sz w:val="20"/>
        </w:rPr>
        <w:br/>
        <w:t>iR =</w:t>
      </w:r>
      <w:r w:rsidR="003D2DC6" w:rsidRPr="00B0046B">
        <w:rPr>
          <w:sz w:val="20"/>
        </w:rPr>
        <w:t xml:space="preserve"> </w:t>
      </w:r>
      <w:r w:rsidR="00E91E3A" w:rsidRPr="00B0046B">
        <w:rPr>
          <w:sz w:val="20"/>
        </w:rPr>
        <w:t>iB</w:t>
      </w:r>
      <w:r w:rsidRPr="00B0046B">
        <w:rPr>
          <w:sz w:val="20"/>
        </w:rPr>
        <w:t xml:space="preserve"> + </w:t>
      </w:r>
      <w:r w:rsidR="00E91E3A" w:rsidRPr="00B0046B">
        <w:rPr>
          <w:sz w:val="20"/>
        </w:rPr>
        <w:t xml:space="preserve">2 * </w:t>
      </w:r>
      <w:r w:rsidRPr="00B0046B">
        <w:rPr>
          <w:sz w:val="20"/>
        </w:rPr>
        <w:t xml:space="preserve">(Cr </w:t>
      </w:r>
      <w:r w:rsidR="00C554A0" w:rsidRPr="00B0046B">
        <w:rPr>
          <w:sz w:val="20"/>
        </w:rPr>
        <w:t>−</w:t>
      </w:r>
      <w:r w:rsidRPr="00B0046B">
        <w:rPr>
          <w:sz w:val="20"/>
        </w:rPr>
        <w:t xml:space="preserve"> chromaOffset)</w:t>
      </w:r>
    </w:p>
    <w:p w14:paraId="1DE466D6" w14:textId="77777777" w:rsidR="00E91E3A" w:rsidRPr="00B0046B" w:rsidRDefault="00E91E3A" w:rsidP="00EE57AB">
      <w:pPr>
        <w:pStyle w:val="Note1"/>
        <w:ind w:left="1184"/>
      </w:pPr>
      <w:r w:rsidRPr="00B0046B">
        <w:t>Otherwise, if OUTPUT_BITDEPTH is equal to BD16S, the inverse conversion for the above three equations should be computed as.</w:t>
      </w:r>
    </w:p>
    <w:p w14:paraId="1DE466D7" w14:textId="77777777" w:rsidR="00E91E3A" w:rsidRPr="00786941" w:rsidRDefault="00E91E3A" w:rsidP="00EE57AB">
      <w:pPr>
        <w:pStyle w:val="Equation"/>
        <w:ind w:left="1588"/>
        <w:rPr>
          <w:lang w:val="fr-FR"/>
        </w:rPr>
      </w:pPr>
      <w:r w:rsidRPr="00786941">
        <w:rPr>
          <w:sz w:val="20"/>
          <w:lang w:val="fr-FR"/>
        </w:rPr>
        <w:t>t = Y − (Cb &gt;&gt; 1)</w:t>
      </w:r>
      <w:r w:rsidRPr="00786941">
        <w:rPr>
          <w:sz w:val="20"/>
          <w:lang w:val="fr-FR"/>
        </w:rPr>
        <w:br/>
        <w:t>iG = t + Cb</w:t>
      </w:r>
      <w:r w:rsidRPr="00786941">
        <w:rPr>
          <w:sz w:val="20"/>
          <w:lang w:val="fr-FR"/>
        </w:rPr>
        <w:br/>
        <w:t>iB = t − (Cr &gt;&gt; 1)</w:t>
      </w:r>
      <w:r w:rsidRPr="00786941">
        <w:rPr>
          <w:sz w:val="20"/>
          <w:lang w:val="fr-FR"/>
        </w:rPr>
        <w:br/>
        <w:t>iR = iB + Cr</w:t>
      </w:r>
    </w:p>
    <w:p w14:paraId="1DE466D8" w14:textId="51B15113" w:rsidR="00441992" w:rsidRPr="00B0046B" w:rsidRDefault="00441992">
      <w:pPr>
        <w:pStyle w:val="enumlev1"/>
      </w:pPr>
      <w:r w:rsidRPr="00B0046B">
        <w:t>Otherwise, if MATRIX_COEFFICIENTS is equal to 1, 4, 5,</w:t>
      </w:r>
      <w:r w:rsidR="00485F90" w:rsidRPr="00B0046B">
        <w:t xml:space="preserve"> </w:t>
      </w:r>
      <w:r w:rsidRPr="00B0046B">
        <w:t>6 or 7, the following applies</w:t>
      </w:r>
      <w:r w:rsidR="00485F90" w:rsidRPr="00B0046B">
        <w:t>:</w:t>
      </w:r>
    </w:p>
    <w:p w14:paraId="1DE466D9" w14:textId="1A801DA5" w:rsidR="00441992" w:rsidRPr="00B0046B" w:rsidRDefault="00441992" w:rsidP="00CC02D2">
      <w:pPr>
        <w:pStyle w:val="enumlev1"/>
        <w:numPr>
          <w:ilvl w:val="0"/>
          <w:numId w:val="40"/>
        </w:numPr>
        <w:overflowPunct/>
        <w:autoSpaceDE/>
        <w:autoSpaceDN/>
        <w:adjustRightInd/>
        <w:textAlignment w:val="auto"/>
      </w:pPr>
      <w:r w:rsidRPr="00B0046B">
        <w:t>The following equations apply</w:t>
      </w:r>
      <w:r w:rsidR="00107654" w:rsidRPr="00B0046B">
        <w:t>.</w:t>
      </w:r>
    </w:p>
    <w:p w14:paraId="1DE466DA" w14:textId="77777777" w:rsidR="00441992" w:rsidRPr="00B0046B" w:rsidRDefault="00441992" w:rsidP="006F5070">
      <w:pPr>
        <w:pStyle w:val="Equation"/>
        <w:ind w:left="1181"/>
        <w:rPr>
          <w:sz w:val="20"/>
        </w:rPr>
      </w:pPr>
      <w:bookmarkStart w:id="2034" w:name="_Toc257212401"/>
      <w:r w:rsidRPr="00B0046B">
        <w:rPr>
          <w:sz w:val="20"/>
        </w:rPr>
        <w:t>E'</w:t>
      </w:r>
      <w:r w:rsidRPr="00B0046B">
        <w:rPr>
          <w:sz w:val="20"/>
          <w:vertAlign w:val="subscript"/>
        </w:rPr>
        <w:t>Y</w:t>
      </w:r>
      <w:r w:rsidRPr="00B0046B">
        <w:rPr>
          <w:sz w:val="20"/>
        </w:rPr>
        <w:t xml:space="preserve"> = </w:t>
      </w:r>
      <w:r w:rsidR="00400877" w:rsidRPr="00B0046B">
        <w:rPr>
          <w:sz w:val="20"/>
        </w:rPr>
        <w:t xml:space="preserve">vKr </w:t>
      </w:r>
      <w:r w:rsidRPr="00B0046B">
        <w:rPr>
          <w:sz w:val="20"/>
        </w:rPr>
        <w:t>* E'</w:t>
      </w:r>
      <w:r w:rsidRPr="00B0046B">
        <w:rPr>
          <w:sz w:val="20"/>
          <w:vertAlign w:val="subscript"/>
        </w:rPr>
        <w:t>R</w:t>
      </w:r>
      <w:r w:rsidRPr="00B0046B">
        <w:rPr>
          <w:sz w:val="20"/>
        </w:rPr>
        <w:t xml:space="preserve"> + (1 </w:t>
      </w:r>
      <w:r w:rsidR="00C554A0" w:rsidRPr="00B0046B">
        <w:rPr>
          <w:sz w:val="20"/>
        </w:rPr>
        <w:t>−</w:t>
      </w:r>
      <w:r w:rsidRPr="00B0046B">
        <w:rPr>
          <w:sz w:val="20"/>
        </w:rPr>
        <w:t xml:space="preserve"> </w:t>
      </w:r>
      <w:r w:rsidR="00400877" w:rsidRPr="00B0046B">
        <w:rPr>
          <w:sz w:val="20"/>
        </w:rPr>
        <w:t>vKr</w:t>
      </w:r>
      <w:r w:rsidRPr="00B0046B">
        <w:rPr>
          <w:sz w:val="20"/>
        </w:rPr>
        <w:t xml:space="preserve"> </w:t>
      </w:r>
      <w:r w:rsidR="00C554A0" w:rsidRPr="00B0046B">
        <w:rPr>
          <w:sz w:val="20"/>
        </w:rPr>
        <w:t>−</w:t>
      </w:r>
      <w:r w:rsidRPr="00B0046B">
        <w:rPr>
          <w:sz w:val="20"/>
        </w:rPr>
        <w:t xml:space="preserve"> </w:t>
      </w:r>
      <w:r w:rsidR="00400877" w:rsidRPr="00B0046B">
        <w:rPr>
          <w:sz w:val="20"/>
        </w:rPr>
        <w:t>vKb</w:t>
      </w:r>
      <w:r w:rsidRPr="00B0046B">
        <w:rPr>
          <w:sz w:val="20"/>
        </w:rPr>
        <w:t>) * E'</w:t>
      </w:r>
      <w:r w:rsidRPr="00B0046B">
        <w:rPr>
          <w:sz w:val="20"/>
          <w:vertAlign w:val="subscript"/>
        </w:rPr>
        <w:t>G</w:t>
      </w:r>
      <w:r w:rsidRPr="00B0046B">
        <w:rPr>
          <w:sz w:val="20"/>
        </w:rPr>
        <w:t xml:space="preserve"> + </w:t>
      </w:r>
      <w:r w:rsidR="00400877" w:rsidRPr="00B0046B">
        <w:rPr>
          <w:sz w:val="20"/>
        </w:rPr>
        <w:t>vKb</w:t>
      </w:r>
      <w:r w:rsidRPr="00B0046B">
        <w:rPr>
          <w:sz w:val="20"/>
        </w:rPr>
        <w:t xml:space="preserve"> * E'</w:t>
      </w:r>
      <w:r w:rsidRPr="00B0046B">
        <w:rPr>
          <w:sz w:val="20"/>
          <w:vertAlign w:val="subscript"/>
        </w:rPr>
        <w:t>B</w:t>
      </w:r>
      <w:bookmarkEnd w:id="2034"/>
    </w:p>
    <w:p w14:paraId="1DE466DB" w14:textId="77777777" w:rsidR="00441992" w:rsidRPr="00B0046B" w:rsidRDefault="00441992" w:rsidP="00EE57AB">
      <w:pPr>
        <w:pStyle w:val="Equation"/>
        <w:ind w:left="1184"/>
        <w:rPr>
          <w:sz w:val="20"/>
        </w:rPr>
      </w:pPr>
      <w:r w:rsidRPr="00B0046B">
        <w:rPr>
          <w:sz w:val="20"/>
        </w:rPr>
        <w:t>E'</w:t>
      </w:r>
      <w:r w:rsidRPr="00B0046B">
        <w:rPr>
          <w:sz w:val="20"/>
          <w:vertAlign w:val="subscript"/>
        </w:rPr>
        <w:t>PB</w:t>
      </w:r>
      <w:r w:rsidRPr="00B0046B">
        <w:rPr>
          <w:sz w:val="20"/>
        </w:rPr>
        <w:t xml:space="preserve"> = 0.5 * (E'</w:t>
      </w:r>
      <w:r w:rsidRPr="00B0046B">
        <w:rPr>
          <w:sz w:val="20"/>
          <w:vertAlign w:val="subscript"/>
        </w:rPr>
        <w:t>B</w:t>
      </w:r>
      <w:r w:rsidRPr="00B0046B">
        <w:rPr>
          <w:sz w:val="20"/>
        </w:rPr>
        <w:t xml:space="preserve"> </w:t>
      </w:r>
      <w:r w:rsidR="00C554A0" w:rsidRPr="00B0046B">
        <w:rPr>
          <w:sz w:val="20"/>
        </w:rPr>
        <w:t>−</w:t>
      </w:r>
      <w:r w:rsidRPr="00B0046B">
        <w:rPr>
          <w:sz w:val="20"/>
        </w:rPr>
        <w:t xml:space="preserve"> E'</w:t>
      </w:r>
      <w:r w:rsidRPr="00B0046B">
        <w:rPr>
          <w:sz w:val="20"/>
          <w:vertAlign w:val="subscript"/>
        </w:rPr>
        <w:t>Y</w:t>
      </w:r>
      <w:r w:rsidRPr="00B0046B">
        <w:rPr>
          <w:sz w:val="20"/>
        </w:rPr>
        <w:t xml:space="preserve">) ÷ (1 </w:t>
      </w:r>
      <w:r w:rsidR="00C554A0" w:rsidRPr="00B0046B">
        <w:rPr>
          <w:sz w:val="20"/>
        </w:rPr>
        <w:t>−</w:t>
      </w:r>
      <w:r w:rsidRPr="00B0046B">
        <w:rPr>
          <w:sz w:val="20"/>
        </w:rPr>
        <w:t xml:space="preserve"> </w:t>
      </w:r>
      <w:r w:rsidR="00400877" w:rsidRPr="00B0046B">
        <w:rPr>
          <w:sz w:val="20"/>
        </w:rPr>
        <w:t>vKb</w:t>
      </w:r>
      <w:r w:rsidRPr="00B0046B">
        <w:rPr>
          <w:sz w:val="20"/>
        </w:rPr>
        <w:t>)</w:t>
      </w:r>
    </w:p>
    <w:p w14:paraId="1DE466DC" w14:textId="77777777" w:rsidR="00441992" w:rsidRPr="00B0046B" w:rsidRDefault="00441992" w:rsidP="006F5070">
      <w:pPr>
        <w:pStyle w:val="Equation"/>
        <w:ind w:left="1181"/>
        <w:rPr>
          <w:sz w:val="20"/>
        </w:rPr>
      </w:pPr>
      <w:bookmarkStart w:id="2035" w:name="_Toc257212402"/>
      <w:r w:rsidRPr="00B0046B">
        <w:rPr>
          <w:sz w:val="20"/>
        </w:rPr>
        <w:t>E'</w:t>
      </w:r>
      <w:r w:rsidRPr="00B0046B">
        <w:rPr>
          <w:sz w:val="20"/>
          <w:vertAlign w:val="subscript"/>
        </w:rPr>
        <w:t>PR</w:t>
      </w:r>
      <w:r w:rsidRPr="00B0046B">
        <w:rPr>
          <w:sz w:val="20"/>
        </w:rPr>
        <w:t xml:space="preserve"> = 0.5 * (E'</w:t>
      </w:r>
      <w:r w:rsidRPr="00B0046B">
        <w:rPr>
          <w:sz w:val="20"/>
          <w:vertAlign w:val="subscript"/>
        </w:rPr>
        <w:t>R</w:t>
      </w:r>
      <w:r w:rsidRPr="00B0046B">
        <w:rPr>
          <w:sz w:val="20"/>
        </w:rPr>
        <w:t xml:space="preserve"> </w:t>
      </w:r>
      <w:r w:rsidR="00C554A0" w:rsidRPr="00B0046B">
        <w:rPr>
          <w:sz w:val="20"/>
        </w:rPr>
        <w:t>−</w:t>
      </w:r>
      <w:r w:rsidRPr="00B0046B">
        <w:rPr>
          <w:sz w:val="20"/>
        </w:rPr>
        <w:t xml:space="preserve"> E'</w:t>
      </w:r>
      <w:r w:rsidRPr="00B0046B">
        <w:rPr>
          <w:sz w:val="20"/>
          <w:vertAlign w:val="subscript"/>
        </w:rPr>
        <w:t>Y</w:t>
      </w:r>
      <w:r w:rsidRPr="00B0046B">
        <w:rPr>
          <w:sz w:val="20"/>
        </w:rPr>
        <w:t xml:space="preserve">) ÷ (1 </w:t>
      </w:r>
      <w:r w:rsidR="00C554A0" w:rsidRPr="00B0046B">
        <w:rPr>
          <w:sz w:val="20"/>
        </w:rPr>
        <w:t>−</w:t>
      </w:r>
      <w:r w:rsidRPr="00B0046B">
        <w:rPr>
          <w:sz w:val="20"/>
        </w:rPr>
        <w:t xml:space="preserve"> </w:t>
      </w:r>
      <w:r w:rsidR="00400877" w:rsidRPr="00B0046B">
        <w:rPr>
          <w:sz w:val="20"/>
        </w:rPr>
        <w:t>vKr</w:t>
      </w:r>
      <w:r w:rsidRPr="00B0046B">
        <w:rPr>
          <w:sz w:val="20"/>
        </w:rPr>
        <w:t>)</w:t>
      </w:r>
      <w:bookmarkEnd w:id="2035"/>
    </w:p>
    <w:p w14:paraId="1DE466DD" w14:textId="67D58402" w:rsidR="00441992" w:rsidRPr="00B0046B" w:rsidRDefault="00441992" w:rsidP="00CF6E6C">
      <w:pPr>
        <w:pStyle w:val="Note1"/>
        <w:ind w:left="1181"/>
      </w:pPr>
      <w:r w:rsidRPr="00B0046B">
        <w:t>NOTE </w:t>
      </w:r>
      <w:r w:rsidR="00552B58" w:rsidRPr="00B0046B">
        <w:t>3 </w:t>
      </w:r>
      <w:r w:rsidRPr="00B0046B">
        <w:t>– E'</w:t>
      </w:r>
      <w:r w:rsidRPr="00B0046B">
        <w:rPr>
          <w:vertAlign w:val="subscript"/>
        </w:rPr>
        <w:t>Y</w:t>
      </w:r>
      <w:r w:rsidRPr="00B0046B">
        <w:t xml:space="preserve"> is </w:t>
      </w:r>
      <w:r w:rsidR="004312B6" w:rsidRPr="00B0046B">
        <w:t>real-valued</w:t>
      </w:r>
      <w:r w:rsidRPr="00B0046B">
        <w:t xml:space="preserve"> with the value 0 associated with nominal black and the value 1 associated with nominal white. E'</w:t>
      </w:r>
      <w:r w:rsidRPr="00B0046B">
        <w:rPr>
          <w:vertAlign w:val="subscript"/>
        </w:rPr>
        <w:t>PB</w:t>
      </w:r>
      <w:r w:rsidRPr="00B0046B">
        <w:t xml:space="preserve"> and E'</w:t>
      </w:r>
      <w:r w:rsidRPr="00B0046B">
        <w:rPr>
          <w:vertAlign w:val="subscript"/>
        </w:rPr>
        <w:t>PR</w:t>
      </w:r>
      <w:r w:rsidRPr="00B0046B">
        <w:t xml:space="preserve"> are </w:t>
      </w:r>
      <w:r w:rsidR="004312B6" w:rsidRPr="00B0046B">
        <w:t>real-valued</w:t>
      </w:r>
      <w:r w:rsidRPr="00B0046B">
        <w:t xml:space="preserve"> with the value 0 associated with both nominal black and nominal white. When TRANSFER_CHARACTERISTICS is not equal to 11 or 12, E'</w:t>
      </w:r>
      <w:r w:rsidRPr="00B0046B">
        <w:rPr>
          <w:vertAlign w:val="subscript"/>
        </w:rPr>
        <w:t>Y</w:t>
      </w:r>
      <w:r w:rsidRPr="00B0046B">
        <w:t xml:space="preserve"> is </w:t>
      </w:r>
      <w:r w:rsidR="004312B6" w:rsidRPr="00B0046B">
        <w:t>real-valued</w:t>
      </w:r>
      <w:r w:rsidRPr="00B0046B">
        <w:t xml:space="preserve"> with values in the range of 0 to 1. When TRANSFER_CHARACTERISTICS is not equal to 11 or 12, E'</w:t>
      </w:r>
      <w:r w:rsidRPr="00B0046B">
        <w:rPr>
          <w:vertAlign w:val="subscript"/>
        </w:rPr>
        <w:t>PB</w:t>
      </w:r>
      <w:r w:rsidRPr="00B0046B">
        <w:t xml:space="preserve"> and E'</w:t>
      </w:r>
      <w:r w:rsidRPr="00B0046B">
        <w:rPr>
          <w:vertAlign w:val="subscript"/>
        </w:rPr>
        <w:t>PR</w:t>
      </w:r>
      <w:r w:rsidRPr="00B0046B">
        <w:t xml:space="preserve"> are </w:t>
      </w:r>
      <w:r w:rsidR="004312B6" w:rsidRPr="00B0046B">
        <w:t>real-valued</w:t>
      </w:r>
      <w:r w:rsidRPr="00B0046B">
        <w:t xml:space="preserve"> with values in the range of </w:t>
      </w:r>
      <w:r w:rsidR="00C554A0" w:rsidRPr="00B0046B">
        <w:rPr>
          <w:sz w:val="20"/>
        </w:rPr>
        <w:t>−</w:t>
      </w:r>
      <w:r w:rsidRPr="00B0046B">
        <w:t xml:space="preserve">0.5 to 0.5. When TRANSFER_CHARACTERISTICS is equal to 11 (IEC 61966-2-4) or 12 </w:t>
      </w:r>
      <w:r w:rsidR="00722A58">
        <w:t>[</w:t>
      </w:r>
      <w:r w:rsidRPr="00B0046B">
        <w:t>ITU</w:t>
      </w:r>
      <w:r w:rsidR="00CF6E6C">
        <w:noBreakHyphen/>
      </w:r>
      <w:r w:rsidRPr="00B0046B">
        <w:t>R</w:t>
      </w:r>
      <w:r w:rsidR="00CF6E6C">
        <w:t> </w:t>
      </w:r>
      <w:r w:rsidRPr="00B0046B">
        <w:t>BT.1361</w:t>
      </w:r>
      <w:r w:rsidR="00722A58">
        <w:rPr>
          <w:szCs w:val="18"/>
        </w:rPr>
        <w:t>-0 (historical)</w:t>
      </w:r>
      <w:r w:rsidRPr="00B0046B">
        <w:t xml:space="preserve"> extended colour gamut system</w:t>
      </w:r>
      <w:r w:rsidR="00722A58">
        <w:t>]</w:t>
      </w:r>
      <w:r w:rsidRPr="00B0046B">
        <w:t>, E'</w:t>
      </w:r>
      <w:r w:rsidRPr="00B0046B">
        <w:rPr>
          <w:vertAlign w:val="subscript"/>
        </w:rPr>
        <w:t>Y</w:t>
      </w:r>
      <w:r w:rsidRPr="00B0046B">
        <w:t>, E'</w:t>
      </w:r>
      <w:r w:rsidRPr="00B0046B">
        <w:rPr>
          <w:vertAlign w:val="subscript"/>
        </w:rPr>
        <w:t>PB</w:t>
      </w:r>
      <w:r w:rsidRPr="00B0046B">
        <w:t xml:space="preserve"> and E'</w:t>
      </w:r>
      <w:r w:rsidRPr="00B0046B">
        <w:rPr>
          <w:vertAlign w:val="subscript"/>
        </w:rPr>
        <w:t>PR</w:t>
      </w:r>
      <w:r w:rsidRPr="00B0046B">
        <w:t xml:space="preserve"> are </w:t>
      </w:r>
      <w:r w:rsidR="004312B6" w:rsidRPr="00B0046B">
        <w:t>real-valued</w:t>
      </w:r>
      <w:r w:rsidRPr="00B0046B">
        <w:t xml:space="preserve"> with a larger range not specified in this </w:t>
      </w:r>
      <w:r w:rsidR="004312B6" w:rsidRPr="00B0046B">
        <w:t>Specification</w:t>
      </w:r>
      <w:r w:rsidRPr="00B0046B">
        <w:t>.</w:t>
      </w:r>
    </w:p>
    <w:p w14:paraId="1DE466DE" w14:textId="633D8E85" w:rsidR="00441992" w:rsidRPr="00B0046B" w:rsidRDefault="00441992">
      <w:pPr>
        <w:pStyle w:val="enumlev1"/>
        <w:numPr>
          <w:ilvl w:val="0"/>
          <w:numId w:val="40"/>
        </w:numPr>
        <w:overflowPunct/>
        <w:autoSpaceDE/>
        <w:autoSpaceDN/>
        <w:adjustRightInd/>
        <w:textAlignment w:val="auto"/>
      </w:pPr>
      <w:r w:rsidRPr="00B0046B">
        <w:t xml:space="preserve">If FULL_RANGE_FLAG is equal to FALSE </w:t>
      </w:r>
      <w:r w:rsidR="00032568" w:rsidRPr="00B0046B">
        <w:t xml:space="preserve">and OUTPUT_BITDEPTH is equal to BD8, BD10 or BD16, </w:t>
      </w:r>
      <w:r w:rsidRPr="00B0046B">
        <w:t>Y, Cb and Cr are related to E</w:t>
      </w:r>
      <w:r w:rsidRPr="00B0046B">
        <w:rPr>
          <w:rFonts w:ascii="Symbol" w:hAnsi="Symbol"/>
        </w:rPr>
        <w:t></w:t>
      </w:r>
      <w:r w:rsidRPr="00B0046B">
        <w:rPr>
          <w:position w:val="-4"/>
          <w:sz w:val="16"/>
          <w:szCs w:val="16"/>
        </w:rPr>
        <w:t>Y</w:t>
      </w:r>
      <w:r w:rsidRPr="00B0046B">
        <w:t>, E</w:t>
      </w:r>
      <w:r w:rsidRPr="00B0046B">
        <w:rPr>
          <w:rFonts w:ascii="Symbol" w:hAnsi="Symbol"/>
        </w:rPr>
        <w:t></w:t>
      </w:r>
      <w:r w:rsidRPr="00B0046B">
        <w:rPr>
          <w:position w:val="-4"/>
          <w:sz w:val="16"/>
          <w:szCs w:val="16"/>
        </w:rPr>
        <w:t>PB</w:t>
      </w:r>
      <w:r w:rsidRPr="00B0046B">
        <w:t xml:space="preserve"> and E</w:t>
      </w:r>
      <w:r w:rsidRPr="00B0046B">
        <w:rPr>
          <w:rFonts w:ascii="Symbol" w:hAnsi="Symbol"/>
        </w:rPr>
        <w:t></w:t>
      </w:r>
      <w:r w:rsidRPr="00B0046B">
        <w:rPr>
          <w:position w:val="-4"/>
          <w:sz w:val="16"/>
          <w:szCs w:val="16"/>
        </w:rPr>
        <w:t>PR</w:t>
      </w:r>
      <w:r w:rsidRPr="00B0046B">
        <w:t xml:space="preserve"> by the following</w:t>
      </w:r>
      <w:r w:rsidR="00107654" w:rsidRPr="00B0046B">
        <w:t>.</w:t>
      </w:r>
    </w:p>
    <w:p w14:paraId="1DE466DF" w14:textId="77777777" w:rsidR="00441992" w:rsidRPr="00B0046B" w:rsidRDefault="00441992" w:rsidP="00EE57AB">
      <w:pPr>
        <w:pStyle w:val="Equation"/>
        <w:ind w:left="1184"/>
        <w:rPr>
          <w:sz w:val="20"/>
        </w:rPr>
      </w:pPr>
      <w:r w:rsidRPr="00B0046B">
        <w:rPr>
          <w:sz w:val="20"/>
        </w:rPr>
        <w:t>Y = Cli</w:t>
      </w:r>
      <w:r w:rsidR="00032568" w:rsidRPr="00B0046B">
        <w:rPr>
          <w:sz w:val="20"/>
        </w:rPr>
        <w:t>p</w:t>
      </w:r>
      <w:r w:rsidRPr="00B0046B">
        <w:rPr>
          <w:sz w:val="20"/>
        </w:rPr>
        <w:t>(Round(</w:t>
      </w:r>
      <w:r w:rsidR="00F960AE" w:rsidRPr="00B0046B">
        <w:rPr>
          <w:sz w:val="20"/>
        </w:rPr>
        <w:t>value</w:t>
      </w:r>
      <w:r w:rsidR="009B1341"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(219 * E'</w:t>
      </w:r>
      <w:r w:rsidRPr="00B0046B">
        <w:rPr>
          <w:sz w:val="20"/>
          <w:vertAlign w:val="subscript"/>
        </w:rPr>
        <w:t>Y</w:t>
      </w:r>
      <w:r w:rsidRPr="00B0046B">
        <w:rPr>
          <w:sz w:val="20"/>
        </w:rPr>
        <w:t xml:space="preserve"> + 16))</w:t>
      </w:r>
      <w:r w:rsidR="00032568" w:rsidRPr="00B0046B">
        <w:rPr>
          <w:sz w:val="20"/>
        </w:rPr>
        <w:t xml:space="preserve">, 0, </w:t>
      </w:r>
      <w:r w:rsidR="00945E43" w:rsidRPr="00B0046B">
        <w:rPr>
          <w:sz w:val="20"/>
        </w:rPr>
        <w:t>valueWhite – 1</w:t>
      </w:r>
      <w:r w:rsidRPr="00B0046B">
        <w:rPr>
          <w:sz w:val="20"/>
        </w:rPr>
        <w:t>)</w:t>
      </w:r>
    </w:p>
    <w:p w14:paraId="1DE466E0" w14:textId="77777777" w:rsidR="00441992" w:rsidRPr="00B0046B" w:rsidRDefault="00441992" w:rsidP="00EE57AB">
      <w:pPr>
        <w:pStyle w:val="Equation"/>
        <w:ind w:left="1184"/>
        <w:rPr>
          <w:sz w:val="20"/>
        </w:rPr>
      </w:pPr>
      <w:r w:rsidRPr="00B0046B">
        <w:rPr>
          <w:sz w:val="20"/>
        </w:rPr>
        <w:t>Cb = Cli</w:t>
      </w:r>
      <w:r w:rsidR="00032568" w:rsidRPr="00B0046B">
        <w:rPr>
          <w:sz w:val="20"/>
        </w:rPr>
        <w:t>p</w:t>
      </w:r>
      <w:r w:rsidRPr="00B0046B">
        <w:rPr>
          <w:sz w:val="20"/>
        </w:rPr>
        <w:t>(Round(</w:t>
      </w:r>
      <w:r w:rsidR="00F960AE" w:rsidRPr="00B0046B">
        <w:rPr>
          <w:sz w:val="20"/>
        </w:rPr>
        <w:t>value</w:t>
      </w:r>
      <w:r w:rsidR="009B1341"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(224 * E'</w:t>
      </w:r>
      <w:r w:rsidRPr="00B0046B">
        <w:rPr>
          <w:sz w:val="20"/>
          <w:vertAlign w:val="subscript"/>
        </w:rPr>
        <w:t>PB</w:t>
      </w:r>
      <w:r w:rsidRPr="00B0046B">
        <w:rPr>
          <w:sz w:val="20"/>
        </w:rPr>
        <w:t>)</w:t>
      </w:r>
      <w:r w:rsidR="00551A9E" w:rsidRPr="00B0046B">
        <w:rPr>
          <w:sz w:val="20"/>
        </w:rPr>
        <w:t xml:space="preserve"> + chromaOffset</w:t>
      </w:r>
      <w:r w:rsidRPr="00B0046B">
        <w:rPr>
          <w:sz w:val="20"/>
        </w:rPr>
        <w:t>)</w:t>
      </w:r>
      <w:r w:rsidR="00945E43" w:rsidRPr="00B0046B">
        <w:rPr>
          <w:sz w:val="20"/>
        </w:rPr>
        <w:t>, 0, valueWhite – 1</w:t>
      </w:r>
      <w:r w:rsidRPr="00B0046B">
        <w:rPr>
          <w:sz w:val="20"/>
        </w:rPr>
        <w:t>)</w:t>
      </w:r>
    </w:p>
    <w:p w14:paraId="1DE466E1" w14:textId="4B917D7A" w:rsidR="00441992" w:rsidRPr="00B0046B" w:rsidRDefault="00441992" w:rsidP="00EE57AB">
      <w:pPr>
        <w:pStyle w:val="Equation"/>
        <w:ind w:left="1184"/>
        <w:rPr>
          <w:sz w:val="20"/>
        </w:rPr>
      </w:pPr>
      <w:r w:rsidRPr="00B0046B">
        <w:rPr>
          <w:sz w:val="20"/>
        </w:rPr>
        <w:t>Cr = Cli</w:t>
      </w:r>
      <w:r w:rsidR="00032568" w:rsidRPr="00B0046B">
        <w:rPr>
          <w:sz w:val="20"/>
        </w:rPr>
        <w:t>p</w:t>
      </w:r>
      <w:r w:rsidRPr="00B0046B">
        <w:rPr>
          <w:sz w:val="20"/>
        </w:rPr>
        <w:t>(Round(</w:t>
      </w:r>
      <w:r w:rsidR="00F960AE" w:rsidRPr="00B0046B">
        <w:rPr>
          <w:sz w:val="20"/>
        </w:rPr>
        <w:t>value</w:t>
      </w:r>
      <w:r w:rsidR="009B1341" w:rsidRPr="00B0046B">
        <w:rPr>
          <w:sz w:val="20"/>
        </w:rPr>
        <w:t>White</w:t>
      </w:r>
      <w:r w:rsidR="00F960AE" w:rsidRPr="00B0046B">
        <w:rPr>
          <w:sz w:val="20"/>
        </w:rPr>
        <w:t xml:space="preserve"> </w:t>
      </w:r>
      <w:r w:rsidR="00646095" w:rsidRPr="00B0046B">
        <w:rPr>
          <w:sz w:val="20"/>
        </w:rPr>
        <w:t>÷</w:t>
      </w:r>
      <w:r w:rsidR="00F960AE" w:rsidRPr="00B0046B">
        <w:rPr>
          <w:sz w:val="20"/>
        </w:rPr>
        <w:t xml:space="preserve"> 256</w:t>
      </w:r>
      <w:r w:rsidRPr="00B0046B">
        <w:rPr>
          <w:sz w:val="20"/>
        </w:rPr>
        <w:t xml:space="preserve"> * (224 * E'</w:t>
      </w:r>
      <w:r w:rsidRPr="00B0046B">
        <w:rPr>
          <w:sz w:val="20"/>
          <w:vertAlign w:val="subscript"/>
        </w:rPr>
        <w:t>PR</w:t>
      </w:r>
      <w:r w:rsidRPr="00B0046B">
        <w:rPr>
          <w:sz w:val="20"/>
        </w:rPr>
        <w:t>)</w:t>
      </w:r>
      <w:r w:rsidR="00551A9E" w:rsidRPr="00B0046B">
        <w:rPr>
          <w:sz w:val="20"/>
        </w:rPr>
        <w:t xml:space="preserve"> + chromaOffset</w:t>
      </w:r>
      <w:r w:rsidRPr="00B0046B">
        <w:rPr>
          <w:sz w:val="20"/>
        </w:rPr>
        <w:t>)</w:t>
      </w:r>
      <w:r w:rsidR="00945E43" w:rsidRPr="00B0046B">
        <w:rPr>
          <w:sz w:val="20"/>
        </w:rPr>
        <w:t>, 0, valueWhite – 1</w:t>
      </w:r>
      <w:r w:rsidRPr="00B0046B">
        <w:rPr>
          <w:sz w:val="20"/>
        </w:rPr>
        <w:t>)</w:t>
      </w:r>
    </w:p>
    <w:p w14:paraId="1DE466E2" w14:textId="27878026" w:rsidR="00945E43" w:rsidRPr="00B0046B" w:rsidRDefault="00945E43" w:rsidP="00CC02D2">
      <w:pPr>
        <w:pStyle w:val="enumlev1"/>
        <w:numPr>
          <w:ilvl w:val="0"/>
          <w:numId w:val="40"/>
        </w:numPr>
        <w:overflowPunct/>
        <w:autoSpaceDE/>
        <w:autoSpaceDN/>
        <w:adjustRightInd/>
        <w:textAlignment w:val="auto"/>
      </w:pPr>
      <w:r w:rsidRPr="00B0046B">
        <w:t>If FULL_RANGE_FLAG is equal to FALSE and OUTPUT_BITDEPTH is equal to BD16S, Y, Cb and Cr are related to E</w:t>
      </w:r>
      <w:r w:rsidRPr="00B0046B">
        <w:rPr>
          <w:rFonts w:ascii="Symbol" w:hAnsi="Symbol"/>
        </w:rPr>
        <w:t></w:t>
      </w:r>
      <w:r w:rsidRPr="00B0046B">
        <w:rPr>
          <w:position w:val="-4"/>
          <w:sz w:val="16"/>
          <w:szCs w:val="16"/>
        </w:rPr>
        <w:t>Y</w:t>
      </w:r>
      <w:r w:rsidRPr="00B0046B">
        <w:t>, E</w:t>
      </w:r>
      <w:r w:rsidRPr="00B0046B">
        <w:rPr>
          <w:rFonts w:ascii="Symbol" w:hAnsi="Symbol"/>
        </w:rPr>
        <w:t></w:t>
      </w:r>
      <w:r w:rsidRPr="00B0046B">
        <w:rPr>
          <w:position w:val="-4"/>
          <w:sz w:val="16"/>
          <w:szCs w:val="16"/>
        </w:rPr>
        <w:t>PB</w:t>
      </w:r>
      <w:r w:rsidRPr="00B0046B">
        <w:t xml:space="preserve"> and E</w:t>
      </w:r>
      <w:r w:rsidRPr="00B0046B">
        <w:rPr>
          <w:rFonts w:ascii="Symbol" w:hAnsi="Symbol"/>
        </w:rPr>
        <w:t></w:t>
      </w:r>
      <w:r w:rsidRPr="00B0046B">
        <w:rPr>
          <w:position w:val="-4"/>
          <w:sz w:val="16"/>
          <w:szCs w:val="16"/>
        </w:rPr>
        <w:t>PR</w:t>
      </w:r>
      <w:r w:rsidRPr="00B0046B">
        <w:t xml:space="preserve"> by the following</w:t>
      </w:r>
      <w:r w:rsidR="00107654" w:rsidRPr="00B0046B">
        <w:t>.</w:t>
      </w:r>
    </w:p>
    <w:p w14:paraId="1DE466E3" w14:textId="77777777" w:rsidR="00945E43" w:rsidRPr="00B0046B" w:rsidRDefault="00945E43" w:rsidP="00EE57AB">
      <w:pPr>
        <w:pStyle w:val="Equation"/>
        <w:ind w:left="1184"/>
        <w:rPr>
          <w:sz w:val="20"/>
        </w:rPr>
      </w:pPr>
      <w:r w:rsidRPr="00B0046B">
        <w:rPr>
          <w:sz w:val="20"/>
        </w:rPr>
        <w:t>Y = Round(valueWhite ÷ 256 * (219 * E'</w:t>
      </w:r>
      <w:r w:rsidRPr="00B0046B">
        <w:rPr>
          <w:sz w:val="20"/>
          <w:vertAlign w:val="subscript"/>
        </w:rPr>
        <w:t>Y</w:t>
      </w:r>
      <w:r w:rsidRPr="00B0046B">
        <w:rPr>
          <w:sz w:val="20"/>
        </w:rPr>
        <w:t xml:space="preserve"> + 16))</w:t>
      </w:r>
    </w:p>
    <w:p w14:paraId="1DE466E4" w14:textId="77777777" w:rsidR="00945E43" w:rsidRPr="00B0046B" w:rsidRDefault="00945E43" w:rsidP="00EE57AB">
      <w:pPr>
        <w:pStyle w:val="Equation"/>
        <w:ind w:left="1184"/>
        <w:rPr>
          <w:sz w:val="20"/>
        </w:rPr>
      </w:pPr>
      <w:r w:rsidRPr="00B0046B">
        <w:rPr>
          <w:sz w:val="20"/>
        </w:rPr>
        <w:t>Cb = Round(valueWhite ÷ 256 * (224 * E'</w:t>
      </w:r>
      <w:r w:rsidRPr="00B0046B">
        <w:rPr>
          <w:sz w:val="20"/>
          <w:vertAlign w:val="subscript"/>
        </w:rPr>
        <w:t>PB</w:t>
      </w:r>
      <w:r w:rsidRPr="00B0046B">
        <w:rPr>
          <w:sz w:val="20"/>
        </w:rPr>
        <w:t>) + chromaOffset)</w:t>
      </w:r>
    </w:p>
    <w:p w14:paraId="1DE466E5" w14:textId="77777777" w:rsidR="00945E43" w:rsidRPr="00B0046B" w:rsidRDefault="00945E43" w:rsidP="00EE57AB">
      <w:pPr>
        <w:pStyle w:val="Equation"/>
        <w:ind w:left="1184"/>
        <w:rPr>
          <w:sz w:val="20"/>
        </w:rPr>
      </w:pPr>
      <w:r w:rsidRPr="00B0046B">
        <w:rPr>
          <w:sz w:val="20"/>
        </w:rPr>
        <w:t>Cr = Round(valueWhite ÷ 256 * (224 * E'</w:t>
      </w:r>
      <w:r w:rsidRPr="00B0046B">
        <w:rPr>
          <w:sz w:val="20"/>
          <w:vertAlign w:val="subscript"/>
        </w:rPr>
        <w:t>PR</w:t>
      </w:r>
      <w:r w:rsidRPr="00B0046B">
        <w:rPr>
          <w:sz w:val="20"/>
        </w:rPr>
        <w:t>) + chromaOffset)</w:t>
      </w:r>
    </w:p>
    <w:p w14:paraId="1DE466E6" w14:textId="144BE895" w:rsidR="00441992" w:rsidRPr="00B0046B" w:rsidRDefault="00441992" w:rsidP="00CC02D2">
      <w:pPr>
        <w:pStyle w:val="enumlev1"/>
        <w:numPr>
          <w:ilvl w:val="0"/>
          <w:numId w:val="40"/>
        </w:numPr>
        <w:overflowPunct/>
        <w:autoSpaceDE/>
        <w:autoSpaceDN/>
        <w:adjustRightInd/>
        <w:textAlignment w:val="auto"/>
      </w:pPr>
      <w:r w:rsidRPr="00B0046B">
        <w:t>Otherwise (FULL_RANGE_FLAG is equal to TRUE), Y, Cb and Cr are related to E</w:t>
      </w:r>
      <w:r w:rsidRPr="00B0046B">
        <w:rPr>
          <w:rFonts w:ascii="Symbol" w:hAnsi="Symbol"/>
        </w:rPr>
        <w:t></w:t>
      </w:r>
      <w:r w:rsidRPr="00B0046B">
        <w:rPr>
          <w:position w:val="-4"/>
          <w:sz w:val="16"/>
          <w:szCs w:val="16"/>
        </w:rPr>
        <w:t>Y</w:t>
      </w:r>
      <w:r w:rsidRPr="00B0046B">
        <w:t>, E</w:t>
      </w:r>
      <w:r w:rsidRPr="00B0046B">
        <w:rPr>
          <w:rFonts w:ascii="Symbol" w:hAnsi="Symbol"/>
        </w:rPr>
        <w:t></w:t>
      </w:r>
      <w:r w:rsidRPr="00B0046B">
        <w:rPr>
          <w:position w:val="-4"/>
          <w:sz w:val="16"/>
          <w:szCs w:val="16"/>
        </w:rPr>
        <w:t>PB</w:t>
      </w:r>
      <w:r w:rsidRPr="00B0046B">
        <w:t xml:space="preserve"> and E</w:t>
      </w:r>
      <w:r w:rsidRPr="00B0046B">
        <w:rPr>
          <w:rFonts w:ascii="Symbol" w:hAnsi="Symbol"/>
        </w:rPr>
        <w:t></w:t>
      </w:r>
      <w:r w:rsidRPr="00B0046B">
        <w:rPr>
          <w:position w:val="-4"/>
          <w:sz w:val="16"/>
          <w:szCs w:val="16"/>
        </w:rPr>
        <w:t>PR</w:t>
      </w:r>
      <w:r w:rsidRPr="00B0046B">
        <w:t xml:space="preserve"> by the following</w:t>
      </w:r>
      <w:r w:rsidR="00107654" w:rsidRPr="00B0046B">
        <w:t>.</w:t>
      </w:r>
    </w:p>
    <w:p w14:paraId="1DE466E7" w14:textId="77777777" w:rsidR="00441992" w:rsidRPr="00B0046B" w:rsidRDefault="00441992" w:rsidP="00EE57AB">
      <w:pPr>
        <w:pStyle w:val="Equation"/>
        <w:ind w:left="1184"/>
        <w:rPr>
          <w:sz w:val="20"/>
        </w:rPr>
      </w:pPr>
      <w:r w:rsidRPr="00B0046B">
        <w:rPr>
          <w:sz w:val="20"/>
        </w:rPr>
        <w:t>Y = Round((</w:t>
      </w:r>
      <w:r w:rsidR="00F960AE" w:rsidRPr="00B0046B">
        <w:rPr>
          <w:sz w:val="20"/>
        </w:rPr>
        <w:t>value</w:t>
      </w:r>
      <w:r w:rsidR="009B1341" w:rsidRPr="00B0046B">
        <w:rPr>
          <w:sz w:val="20"/>
        </w:rPr>
        <w:t>White</w:t>
      </w:r>
      <w:r w:rsidRPr="00B0046B">
        <w:rPr>
          <w:sz w:val="20"/>
        </w:rPr>
        <w:t xml:space="preserve"> </w:t>
      </w:r>
      <w:r w:rsidR="00C554A0" w:rsidRPr="00B0046B">
        <w:rPr>
          <w:sz w:val="20"/>
        </w:rPr>
        <w:t>−</w:t>
      </w:r>
      <w:r w:rsidRPr="00B0046B">
        <w:rPr>
          <w:sz w:val="20"/>
        </w:rPr>
        <w:t xml:space="preserve"> 1) * E'</w:t>
      </w:r>
      <w:r w:rsidRPr="00B0046B">
        <w:rPr>
          <w:sz w:val="20"/>
          <w:vertAlign w:val="subscript"/>
        </w:rPr>
        <w:t>Y</w:t>
      </w:r>
      <w:r w:rsidRPr="00B0046B">
        <w:rPr>
          <w:sz w:val="20"/>
        </w:rPr>
        <w:t>)</w:t>
      </w:r>
    </w:p>
    <w:p w14:paraId="1DE466E8" w14:textId="77777777" w:rsidR="00441992" w:rsidRPr="00B0046B" w:rsidRDefault="00441992" w:rsidP="00EE57AB">
      <w:pPr>
        <w:pStyle w:val="Equation"/>
        <w:ind w:left="1184"/>
        <w:rPr>
          <w:sz w:val="20"/>
        </w:rPr>
      </w:pPr>
      <w:r w:rsidRPr="00B0046B">
        <w:rPr>
          <w:sz w:val="20"/>
        </w:rPr>
        <w:t>Cb = Round((</w:t>
      </w:r>
      <w:r w:rsidR="00F960AE" w:rsidRPr="00B0046B">
        <w:rPr>
          <w:sz w:val="20"/>
        </w:rPr>
        <w:t>value</w:t>
      </w:r>
      <w:r w:rsidR="009B1341" w:rsidRPr="00B0046B">
        <w:rPr>
          <w:sz w:val="20"/>
        </w:rPr>
        <w:t>White</w:t>
      </w:r>
      <w:r w:rsidRPr="00B0046B">
        <w:rPr>
          <w:sz w:val="20"/>
        </w:rPr>
        <w:t xml:space="preserve"> </w:t>
      </w:r>
      <w:r w:rsidR="00C554A0" w:rsidRPr="00B0046B">
        <w:rPr>
          <w:sz w:val="20"/>
        </w:rPr>
        <w:t>−</w:t>
      </w:r>
      <w:r w:rsidRPr="00B0046B">
        <w:rPr>
          <w:sz w:val="20"/>
        </w:rPr>
        <w:t xml:space="preserve"> 1) * E'</w:t>
      </w:r>
      <w:r w:rsidRPr="00B0046B">
        <w:rPr>
          <w:sz w:val="20"/>
          <w:vertAlign w:val="subscript"/>
        </w:rPr>
        <w:t>PB</w:t>
      </w:r>
      <w:r w:rsidRPr="00B0046B">
        <w:rPr>
          <w:sz w:val="20"/>
        </w:rPr>
        <w:t xml:space="preserve"> + </w:t>
      </w:r>
      <w:r w:rsidR="00551A9E" w:rsidRPr="00B0046B">
        <w:rPr>
          <w:sz w:val="20"/>
        </w:rPr>
        <w:t>chromaOffset</w:t>
      </w:r>
      <w:r w:rsidRPr="00B0046B">
        <w:rPr>
          <w:sz w:val="20"/>
        </w:rPr>
        <w:t>)</w:t>
      </w:r>
    </w:p>
    <w:p w14:paraId="1DE466E9" w14:textId="77777777" w:rsidR="00441992" w:rsidRPr="00B0046B" w:rsidRDefault="00441992" w:rsidP="00EE57AB">
      <w:pPr>
        <w:pStyle w:val="Equation"/>
        <w:ind w:left="1184"/>
        <w:rPr>
          <w:sz w:val="20"/>
        </w:rPr>
      </w:pPr>
      <w:r w:rsidRPr="00B0046B">
        <w:rPr>
          <w:sz w:val="20"/>
        </w:rPr>
        <w:t>Cr = Round((</w:t>
      </w:r>
      <w:r w:rsidR="00F960AE" w:rsidRPr="00B0046B">
        <w:rPr>
          <w:sz w:val="20"/>
        </w:rPr>
        <w:t>value</w:t>
      </w:r>
      <w:r w:rsidR="009B1341" w:rsidRPr="00B0046B">
        <w:rPr>
          <w:sz w:val="20"/>
        </w:rPr>
        <w:t>White</w:t>
      </w:r>
      <w:r w:rsidRPr="00B0046B">
        <w:rPr>
          <w:sz w:val="20"/>
        </w:rPr>
        <w:t xml:space="preserve"> </w:t>
      </w:r>
      <w:r w:rsidR="00C554A0" w:rsidRPr="00B0046B">
        <w:rPr>
          <w:sz w:val="20"/>
        </w:rPr>
        <w:t>−</w:t>
      </w:r>
      <w:r w:rsidRPr="00B0046B">
        <w:rPr>
          <w:sz w:val="20"/>
        </w:rPr>
        <w:t xml:space="preserve"> 1) * E'</w:t>
      </w:r>
      <w:r w:rsidRPr="00B0046B">
        <w:rPr>
          <w:sz w:val="20"/>
          <w:vertAlign w:val="subscript"/>
        </w:rPr>
        <w:t>PR</w:t>
      </w:r>
      <w:r w:rsidRPr="00B0046B">
        <w:rPr>
          <w:sz w:val="20"/>
        </w:rPr>
        <w:t xml:space="preserve"> + </w:t>
      </w:r>
      <w:r w:rsidR="00551A9E" w:rsidRPr="00B0046B">
        <w:rPr>
          <w:sz w:val="20"/>
        </w:rPr>
        <w:t>chromaOffset</w:t>
      </w:r>
      <w:r w:rsidRPr="00B0046B">
        <w:rPr>
          <w:sz w:val="20"/>
        </w:rPr>
        <w:t>)</w:t>
      </w:r>
    </w:p>
    <w:p w14:paraId="1DE466EA" w14:textId="64C5F222" w:rsidR="00441992" w:rsidRPr="00B0046B" w:rsidRDefault="00441992" w:rsidP="00EE57AB">
      <w:pPr>
        <w:pStyle w:val="enumlev1"/>
      </w:pPr>
      <w:r w:rsidRPr="00B0046B">
        <w:t>Otherwise, no interpretation of FULL_RANGE_FLAG, TRANSFER_CHARACTERISTICS, and MATRIX_COEFFICIENTS is specified in this version of this Specification.</w:t>
      </w:r>
    </w:p>
    <w:p w14:paraId="1DE466EB" w14:textId="77777777" w:rsidR="0000547F" w:rsidRPr="00B0046B" w:rsidRDefault="0000547F" w:rsidP="00EE57AB">
      <w:pPr>
        <w:rPr>
          <w:lang w:eastAsia="en-US"/>
        </w:rPr>
      </w:pPr>
    </w:p>
    <w:p w14:paraId="1DE466EC" w14:textId="77777777" w:rsidR="0000547F" w:rsidRPr="00B0046B" w:rsidRDefault="0000547F" w:rsidP="00251835">
      <w:pPr>
        <w:pStyle w:val="Annex3"/>
      </w:pPr>
      <w:bookmarkStart w:id="2036" w:name="_Toc462298797"/>
      <w:r w:rsidRPr="00B0046B">
        <w:t>PROFILE_LEVEL_CONTAINER( )</w:t>
      </w:r>
      <w:bookmarkEnd w:id="2036"/>
    </w:p>
    <w:p w14:paraId="1DE466ED" w14:textId="053637F1" w:rsidR="006E2842" w:rsidRPr="00B0046B" w:rsidRDefault="0000547F" w:rsidP="00CF6E6C">
      <w:pPr>
        <w:keepNext/>
        <w:rPr>
          <w:lang w:eastAsia="en-US"/>
        </w:rPr>
      </w:pPr>
      <w:r w:rsidRPr="00B0046B">
        <w:t xml:space="preserve">PROFILE_LEVEL_CONTAINER( ) (when present) has the same syntax and semantics as PROFILE_LEVEL_INFO( ) in </w:t>
      </w:r>
      <w:r w:rsidR="008E5165" w:rsidRPr="004A4DE6">
        <w:fldChar w:fldCharType="begin"/>
      </w:r>
      <w:r w:rsidRPr="00B0046B">
        <w:instrText xml:space="preserve"> REF _Ref209080194 \r \h </w:instrText>
      </w:r>
      <w:r w:rsidR="00B0046B" w:rsidRPr="00786941">
        <w:instrText xml:space="preserve"> \* MERGEFORMAT </w:instrText>
      </w:r>
      <w:r w:rsidR="008E5165" w:rsidRPr="004A4DE6">
        <w:fldChar w:fldCharType="separate"/>
      </w:r>
      <w:r w:rsidR="00212FF9">
        <w:rPr>
          <w:cs/>
        </w:rPr>
        <w:t>‎</w:t>
      </w:r>
      <w:r w:rsidR="00212FF9">
        <w:t>8.6</w:t>
      </w:r>
      <w:r w:rsidR="008E5165" w:rsidRPr="004A4DE6">
        <w:fldChar w:fldCharType="end"/>
      </w:r>
      <w:r w:rsidRPr="00B0046B">
        <w:t>.</w:t>
      </w:r>
    </w:p>
    <w:p w14:paraId="1DE466EE" w14:textId="77777777" w:rsidR="007E5534" w:rsidRPr="00B0046B" w:rsidRDefault="007E5534" w:rsidP="00251835">
      <w:pPr>
        <w:pStyle w:val="Annex3"/>
      </w:pPr>
      <w:bookmarkStart w:id="2037" w:name="_Toc226984440"/>
      <w:bookmarkStart w:id="2038" w:name="_Toc462298798"/>
      <w:r w:rsidRPr="00B0046B">
        <w:t>IMAGE_WIDTH</w:t>
      </w:r>
      <w:bookmarkEnd w:id="2037"/>
      <w:bookmarkEnd w:id="2038"/>
    </w:p>
    <w:p w14:paraId="1DE466EF" w14:textId="77777777" w:rsidR="0000547F" w:rsidRPr="00B0046B" w:rsidRDefault="007E5534" w:rsidP="00EE57AB">
      <w:r w:rsidRPr="00B0046B">
        <w:t xml:space="preserve">IMAGE_WIDTH specifies the width of the image in units of sample columns after decoding and </w:t>
      </w:r>
      <w:r w:rsidR="00570C47" w:rsidRPr="00B0046B">
        <w:t xml:space="preserve">before </w:t>
      </w:r>
      <w:r w:rsidRPr="00B0046B">
        <w:t xml:space="preserve">application of the </w:t>
      </w:r>
      <w:r w:rsidR="00C95F85" w:rsidRPr="00B0046B">
        <w:t xml:space="preserve">spatial transformation indicated by the (actual or inferred) value of </w:t>
      </w:r>
      <w:r w:rsidRPr="00B0046B">
        <w:t>SPATIAL_XFRM_</w:t>
      </w:r>
      <w:r w:rsidR="00C95F85" w:rsidRPr="00B0046B">
        <w:t>PRIM</w:t>
      </w:r>
      <w:r w:rsidRPr="00B0046B">
        <w:t>A</w:t>
      </w:r>
      <w:r w:rsidR="00C95F85" w:rsidRPr="00B0046B">
        <w:t>RY</w:t>
      </w:r>
      <w:r w:rsidRPr="00B0046B">
        <w:t>.</w:t>
      </w:r>
      <w:r w:rsidR="00570C47" w:rsidRPr="00B0046B">
        <w:t xml:space="preserve"> The value of IMAGE_WIDTH shall be equal to </w:t>
      </w:r>
      <w:r w:rsidR="00BD4599" w:rsidRPr="00B0046B">
        <w:t>WIDTH_MINUS1 + 1</w:t>
      </w:r>
      <w:r w:rsidR="00570C47" w:rsidRPr="00B0046B">
        <w:t>.</w:t>
      </w:r>
    </w:p>
    <w:p w14:paraId="1DE466F0" w14:textId="77777777" w:rsidR="007E5534" w:rsidRPr="00B0046B" w:rsidRDefault="0000547F" w:rsidP="00EE57AB">
      <w:pPr>
        <w:pStyle w:val="Note1"/>
      </w:pPr>
      <w:r w:rsidRPr="00B0046B">
        <w:t>NOTE – When ALPHA_OFFSET is present, the value of IMAGE_WIDTH is equal to the value of WIDTH_MINUS1 + 1 from the CODED_IMAGE( ) syntax structure at the position specified by ALPHA_OFFSET and is also equal to the value of WIDTH_MINUS1 + 1 from the CODED_IMAGE( ) syntax structure at the position specified by IMAGE_OFFSET.</w:t>
      </w:r>
    </w:p>
    <w:p w14:paraId="1DE466F1" w14:textId="77777777" w:rsidR="007E5534" w:rsidRPr="00B0046B" w:rsidRDefault="007E5534" w:rsidP="00251835">
      <w:pPr>
        <w:pStyle w:val="Annex3"/>
      </w:pPr>
      <w:bookmarkStart w:id="2039" w:name="_Toc226984441"/>
      <w:bookmarkStart w:id="2040" w:name="_Toc462298799"/>
      <w:r w:rsidRPr="00B0046B">
        <w:t>IMAGE_HEIGHT</w:t>
      </w:r>
      <w:bookmarkEnd w:id="2039"/>
      <w:bookmarkEnd w:id="2040"/>
    </w:p>
    <w:p w14:paraId="1DE466F2" w14:textId="77777777" w:rsidR="0000547F" w:rsidRPr="00B0046B" w:rsidRDefault="007E5534" w:rsidP="00EE57AB">
      <w:r w:rsidRPr="00B0046B">
        <w:t xml:space="preserve">IMAGE_HEIGHT specifies the height of the image in units of sample rows after decoding and </w:t>
      </w:r>
      <w:r w:rsidR="00570C47" w:rsidRPr="00B0046B">
        <w:t xml:space="preserve">before </w:t>
      </w:r>
      <w:r w:rsidRPr="00B0046B">
        <w:t xml:space="preserve">application of the </w:t>
      </w:r>
      <w:r w:rsidR="00C95F85" w:rsidRPr="00B0046B">
        <w:t xml:space="preserve">spatial transformation indicated by the (actual or inferred) value of </w:t>
      </w:r>
      <w:r w:rsidRPr="00B0046B">
        <w:t>SPATIAL_XFRM_</w:t>
      </w:r>
      <w:r w:rsidR="00C95F85" w:rsidRPr="00B0046B">
        <w:t>PRIM</w:t>
      </w:r>
      <w:r w:rsidRPr="00B0046B">
        <w:t>A</w:t>
      </w:r>
      <w:r w:rsidR="00C95F85" w:rsidRPr="00B0046B">
        <w:t>RY</w:t>
      </w:r>
      <w:r w:rsidRPr="00B0046B">
        <w:t>.</w:t>
      </w:r>
      <w:r w:rsidR="00570C47" w:rsidRPr="00B0046B">
        <w:t xml:space="preserve"> The value of IMAGE_HEIGHT shall be equal to </w:t>
      </w:r>
      <w:r w:rsidR="00BD4599" w:rsidRPr="00B0046B">
        <w:t>HEIGHT_MINUS1 + 1</w:t>
      </w:r>
      <w:r w:rsidR="00570C47" w:rsidRPr="00B0046B">
        <w:t>.</w:t>
      </w:r>
    </w:p>
    <w:p w14:paraId="1DE466F3" w14:textId="77777777" w:rsidR="007E5534" w:rsidRPr="00B0046B" w:rsidRDefault="0000547F" w:rsidP="00EE57AB">
      <w:pPr>
        <w:pStyle w:val="Note1"/>
      </w:pPr>
      <w:r w:rsidRPr="00B0046B">
        <w:t>NOTE – When ALPHA_OFFSET is present, the value of IMAGE_HEIGHT is equal to the value of HEIGHT_MINUS1 + 1 from the CODED_IMAGE( ) syntax structure at the position specified by ALPHA_OFFSET and is also equal to the value of HEIGHT_MINUS1 + 1 from the CODED_IMAGE( ) syntax structure at the position specified by IMAGE_OFFSET.</w:t>
      </w:r>
    </w:p>
    <w:p w14:paraId="1DE466F4" w14:textId="77777777" w:rsidR="007E5534" w:rsidRPr="00B0046B" w:rsidRDefault="007E5534" w:rsidP="00251835">
      <w:pPr>
        <w:pStyle w:val="Annex3"/>
      </w:pPr>
      <w:bookmarkStart w:id="2041" w:name="_Toc226984442"/>
      <w:bookmarkStart w:id="2042" w:name="_Toc462298800"/>
      <w:r w:rsidRPr="00B0046B">
        <w:t>WIDTH_RESOLUTION</w:t>
      </w:r>
      <w:bookmarkEnd w:id="2041"/>
      <w:bookmarkEnd w:id="2042"/>
    </w:p>
    <w:p w14:paraId="1DE466F5" w14:textId="3A83ED98" w:rsidR="007E5534" w:rsidRPr="00B0046B" w:rsidRDefault="007E5534">
      <w:r w:rsidRPr="00B0046B">
        <w:t xml:space="preserve">WIDTH_RESOLUTION </w:t>
      </w:r>
      <w:r w:rsidR="00F6089A" w:rsidRPr="00B0046B">
        <w:t>(</w:t>
      </w:r>
      <w:r w:rsidRPr="00B0046B">
        <w:t>when present</w:t>
      </w:r>
      <w:r w:rsidR="00F6089A" w:rsidRPr="00B0046B">
        <w:t>)</w:t>
      </w:r>
      <w:r w:rsidRPr="00B0046B">
        <w:t xml:space="preserve"> indicates a nominal width of the associated image after decoding and </w:t>
      </w:r>
      <w:r w:rsidR="007E06FA" w:rsidRPr="00B0046B">
        <w:t xml:space="preserve">before </w:t>
      </w:r>
      <w:r w:rsidRPr="00B0046B">
        <w:t xml:space="preserve">application of the </w:t>
      </w:r>
      <w:r w:rsidR="00C95F85" w:rsidRPr="00B0046B">
        <w:t xml:space="preserve">spatial transformation indicated by the (actual or inferred) value of </w:t>
      </w:r>
      <w:r w:rsidRPr="00B0046B">
        <w:t>SPATIAL_XFRM_</w:t>
      </w:r>
      <w:r w:rsidR="00C95F85" w:rsidRPr="00B0046B">
        <w:t>PRIM</w:t>
      </w:r>
      <w:r w:rsidRPr="00B0046B">
        <w:t>A</w:t>
      </w:r>
      <w:r w:rsidR="00C95F85" w:rsidRPr="00B0046B">
        <w:t>RY</w:t>
      </w:r>
      <w:r w:rsidRPr="00B0046B">
        <w:t>. WIDTH_RESOLUTION is in units of columns per inch (</w:t>
      </w:r>
      <w:r w:rsidR="00F6089A" w:rsidRPr="00B0046B">
        <w:t xml:space="preserve">columns per </w:t>
      </w:r>
      <w:r w:rsidRPr="00B0046B">
        <w:t xml:space="preserve">2.54 cm). When WIDTH_RESOLUTION is equal to 0 or is not present, a value of 96 columns per inch should be inferred. The nominal width of the image </w:t>
      </w:r>
      <w:r w:rsidR="007E06FA" w:rsidRPr="00B0046B">
        <w:t xml:space="preserve">(before application of the spatial transformation indicated by SPATIAL_XFRM_PRIMARY) </w:t>
      </w:r>
      <w:r w:rsidRPr="00B0046B">
        <w:t>is indicated to be IMAGE_WIDTH</w:t>
      </w:r>
      <w:r w:rsidR="00986057" w:rsidRPr="00B0046B">
        <w:t> </w:t>
      </w:r>
      <w:r w:rsidRPr="00B0046B">
        <w:sym w:font="Symbol" w:char="F0B8"/>
      </w:r>
      <w:r w:rsidRPr="00B0046B">
        <w:t xml:space="preserve"> WIDTH_RESOLUTION inches.</w:t>
      </w:r>
    </w:p>
    <w:p w14:paraId="1DE466F6" w14:textId="77777777" w:rsidR="007E5534" w:rsidRPr="00B0046B" w:rsidRDefault="007E5534" w:rsidP="00EE57AB">
      <w:pPr>
        <w:pStyle w:val="Note1"/>
      </w:pPr>
      <w:r w:rsidRPr="00B0046B">
        <w:t>NOTE – The nominal width may be interpreted as an indication of a suggested width for printing or display of the image. The combination of IMAGE_WIDTH, IMAGE_HEIGHT, WIDTH_RESOLUTION and HEIGHT_RESOLUTION may be used to determine an indication of a suggested display or printing aspect ratio for the image.</w:t>
      </w:r>
    </w:p>
    <w:p w14:paraId="1DE466F7" w14:textId="77777777" w:rsidR="007E5534" w:rsidRPr="00B0046B" w:rsidRDefault="007E5534" w:rsidP="00251835">
      <w:pPr>
        <w:pStyle w:val="Annex3"/>
      </w:pPr>
      <w:bookmarkStart w:id="2043" w:name="_Toc226984443"/>
      <w:bookmarkStart w:id="2044" w:name="_Toc462298801"/>
      <w:r w:rsidRPr="00B0046B">
        <w:t>HEIGHT_RESOLUTION</w:t>
      </w:r>
      <w:bookmarkEnd w:id="2043"/>
      <w:bookmarkEnd w:id="2044"/>
    </w:p>
    <w:p w14:paraId="1DE466F8" w14:textId="723EBEED" w:rsidR="007E5534" w:rsidRPr="00B0046B" w:rsidRDefault="007E5534">
      <w:r w:rsidRPr="00B0046B">
        <w:t xml:space="preserve">HEIGHT_RESOLUTION </w:t>
      </w:r>
      <w:r w:rsidR="00F6089A" w:rsidRPr="00B0046B">
        <w:t>(</w:t>
      </w:r>
      <w:r w:rsidRPr="00B0046B">
        <w:t>when present</w:t>
      </w:r>
      <w:r w:rsidR="00F6089A" w:rsidRPr="00B0046B">
        <w:t>)</w:t>
      </w:r>
      <w:r w:rsidRPr="00B0046B">
        <w:t xml:space="preserve"> indicates a nominal height of the associated image after decoding and </w:t>
      </w:r>
      <w:r w:rsidR="008A7D63" w:rsidRPr="00B0046B">
        <w:t xml:space="preserve">before </w:t>
      </w:r>
      <w:r w:rsidRPr="00B0046B">
        <w:t xml:space="preserve">application of the </w:t>
      </w:r>
      <w:r w:rsidR="00C95F85" w:rsidRPr="00B0046B">
        <w:t xml:space="preserve">spatial transformation indicated by the (actual or inferred) value of </w:t>
      </w:r>
      <w:r w:rsidRPr="00B0046B">
        <w:t>SPATIAL_XFRM_</w:t>
      </w:r>
      <w:r w:rsidR="00C95F85" w:rsidRPr="00B0046B">
        <w:t>PRIM</w:t>
      </w:r>
      <w:r w:rsidRPr="00B0046B">
        <w:t>A</w:t>
      </w:r>
      <w:r w:rsidR="00C95F85" w:rsidRPr="00B0046B">
        <w:t>RY</w:t>
      </w:r>
      <w:r w:rsidRPr="00B0046B">
        <w:t>. HEIGHT_RESOLUTION is in units of rows per inch (</w:t>
      </w:r>
      <w:r w:rsidR="00F6089A" w:rsidRPr="00B0046B">
        <w:t xml:space="preserve">rows per </w:t>
      </w:r>
      <w:r w:rsidRPr="00B0046B">
        <w:t xml:space="preserve">2.54 cm). When HEIGHT_RESOLUTION is equal to 0 or is not present, a value of 96 rows per inch should be inferred. The nominal height of the image </w:t>
      </w:r>
      <w:r w:rsidR="008A7D63" w:rsidRPr="00B0046B">
        <w:t xml:space="preserve">(before application of the spatial transformation indicated by SPATIAL_XFRM_PRIMARY) </w:t>
      </w:r>
      <w:r w:rsidRPr="00B0046B">
        <w:t>is indicated to be IMAGE_HEIGHT</w:t>
      </w:r>
      <w:r w:rsidR="00986057" w:rsidRPr="00B0046B">
        <w:t> </w:t>
      </w:r>
      <w:r w:rsidRPr="00B0046B">
        <w:sym w:font="Symbol" w:char="F0B8"/>
      </w:r>
      <w:r w:rsidRPr="00B0046B">
        <w:t xml:space="preserve"> HEIGHT_RESOLUTION inches.</w:t>
      </w:r>
    </w:p>
    <w:p w14:paraId="1DE466F9" w14:textId="77777777" w:rsidR="007E5534" w:rsidRPr="00B0046B" w:rsidRDefault="007E5534" w:rsidP="00EE57AB">
      <w:pPr>
        <w:pStyle w:val="Note1"/>
      </w:pPr>
      <w:r w:rsidRPr="00B0046B">
        <w:t>NOTE – The nominal height may be interpreted as an indication of a suggested height for printing or display of the image. The combination of IMAGE_WIDTH, IMAGE_HEIGHT, WIDTH_RESOLUTION and HEIGHT_RESOLUTION may be used to determine an indication of a suggested display or printing aspect ratio for the image.</w:t>
      </w:r>
    </w:p>
    <w:p w14:paraId="1DE466FA" w14:textId="77777777" w:rsidR="007E5534" w:rsidRPr="00B0046B" w:rsidRDefault="007E5534" w:rsidP="00251835">
      <w:pPr>
        <w:pStyle w:val="Annex3"/>
      </w:pPr>
      <w:bookmarkStart w:id="2045" w:name="_Ref219883750"/>
      <w:bookmarkStart w:id="2046" w:name="_Ref219885572"/>
      <w:bookmarkStart w:id="2047" w:name="_Toc226984444"/>
      <w:bookmarkStart w:id="2048" w:name="_Toc462298802"/>
      <w:r w:rsidRPr="00B0046B">
        <w:t>IMAGE_OFFSET</w:t>
      </w:r>
      <w:bookmarkEnd w:id="2045"/>
      <w:bookmarkEnd w:id="2046"/>
      <w:bookmarkEnd w:id="2047"/>
      <w:bookmarkEnd w:id="2048"/>
    </w:p>
    <w:p w14:paraId="1DE466FB" w14:textId="6C2F7AB6" w:rsidR="007E5534" w:rsidRPr="00B0046B" w:rsidRDefault="007E5534">
      <w:r w:rsidRPr="00B0046B">
        <w:t xml:space="preserve">IMAGE_OFFSET specifies the byte position, relative to the beginning of the file, of the start of a CODED_IMAGE( ) syntax structure in the file (see </w:t>
      </w:r>
      <w:r w:rsidR="008E5165" w:rsidRPr="004A4DE6">
        <w:fldChar w:fldCharType="begin" w:fldLock="1"/>
      </w:r>
      <w:r w:rsidRPr="00B0046B">
        <w:instrText xml:space="preserve"> REF _Ref194121233 \r \h </w:instrText>
      </w:r>
      <w:r w:rsidR="00B0046B" w:rsidRPr="00786941">
        <w:instrText xml:space="preserve"> \* MERGEFORMAT </w:instrText>
      </w:r>
      <w:r w:rsidR="008E5165" w:rsidRPr="004A4DE6">
        <w:fldChar w:fldCharType="separate"/>
      </w:r>
      <w:r w:rsidR="00414D7D" w:rsidRPr="00B0046B">
        <w:t>8.2</w:t>
      </w:r>
      <w:r w:rsidR="008E5165" w:rsidRPr="004A4DE6">
        <w:fldChar w:fldCharType="end"/>
      </w:r>
      <w:r w:rsidRPr="00B0046B">
        <w:t xml:space="preserve">) </w:t>
      </w:r>
      <w:r w:rsidR="0032020C" w:rsidRPr="00B0046B">
        <w:t xml:space="preserve">containing </w:t>
      </w:r>
      <w:r w:rsidRPr="00B0046B">
        <w:t xml:space="preserve">the primary image </w:t>
      </w:r>
      <w:r w:rsidR="0032020C" w:rsidRPr="00B0046B">
        <w:t xml:space="preserve">plane </w:t>
      </w:r>
      <w:r w:rsidRPr="00B0046B">
        <w:t>in the IMAGE_FILE_DIRECTORY( )</w:t>
      </w:r>
      <w:r w:rsidR="002D0142" w:rsidRPr="00B0046B">
        <w:t>.</w:t>
      </w:r>
      <w:r w:rsidRPr="00B0046B">
        <w:t xml:space="preserve"> </w:t>
      </w:r>
      <w:r w:rsidR="0032020C" w:rsidRPr="00B0046B">
        <w:t>When ALPHA_OFFSET is not present</w:t>
      </w:r>
      <w:r w:rsidR="0000547F" w:rsidRPr="00B0046B">
        <w:t>, but an alpha plane is present</w:t>
      </w:r>
      <w:r w:rsidR="0032020C" w:rsidRPr="00B0046B">
        <w:t xml:space="preserve">, the CODED_IMAGE( ) syntax structure </w:t>
      </w:r>
      <w:r w:rsidR="00057AED" w:rsidRPr="00B0046B">
        <w:t xml:space="preserve">at the position </w:t>
      </w:r>
      <w:r w:rsidR="0032020C" w:rsidRPr="00B0046B">
        <w:t>specified by IMAGE_OFFSET also contains the alpha image plane.</w:t>
      </w:r>
    </w:p>
    <w:p w14:paraId="1DE466FC" w14:textId="77777777" w:rsidR="007E5534" w:rsidRPr="00B0046B" w:rsidRDefault="007E5534" w:rsidP="00251835">
      <w:pPr>
        <w:pStyle w:val="Annex3"/>
      </w:pPr>
      <w:bookmarkStart w:id="2049" w:name="_Toc226984445"/>
      <w:bookmarkStart w:id="2050" w:name="_Toc462298803"/>
      <w:r w:rsidRPr="00B0046B">
        <w:t>IMAGE_BYTE_COUNT</w:t>
      </w:r>
      <w:bookmarkEnd w:id="2049"/>
      <w:bookmarkEnd w:id="2050"/>
    </w:p>
    <w:p w14:paraId="1DE466FD" w14:textId="7483989E" w:rsidR="00016DD0" w:rsidRPr="00B0046B" w:rsidRDefault="007E5534" w:rsidP="00EE57AB">
      <w:r w:rsidRPr="00B0046B">
        <w:t xml:space="preserve">IMAGE_BYTE_COUNT specifies the quantity of the image </w:t>
      </w:r>
      <w:r w:rsidR="006A0E4A" w:rsidRPr="00B0046B">
        <w:t>codestream</w:t>
      </w:r>
      <w:r w:rsidRPr="00B0046B">
        <w:t xml:space="preserve"> data in the file</w:t>
      </w:r>
      <w:r w:rsidR="00016DD0" w:rsidRPr="00B0046B">
        <w:t xml:space="preserve"> as follows</w:t>
      </w:r>
      <w:r w:rsidR="00986057" w:rsidRPr="00B0046B">
        <w:t>.</w:t>
      </w:r>
    </w:p>
    <w:p w14:paraId="1DE466FE" w14:textId="77777777" w:rsidR="007E5534" w:rsidRPr="00B0046B" w:rsidRDefault="00016DD0" w:rsidP="00EE57AB">
      <w:pPr>
        <w:pStyle w:val="enumlev1"/>
      </w:pPr>
      <w:r w:rsidRPr="00B0046B">
        <w:t>If IMAGE_BYTE_COUNT is not equal to 0, the quantity of the image codestream data in the file is indicated to be equal to the value of IMAGE_BYTE_COUNT.</w:t>
      </w:r>
    </w:p>
    <w:p w14:paraId="1DE466FF" w14:textId="77777777" w:rsidR="00016DD0" w:rsidRPr="00B0046B" w:rsidRDefault="00016DD0" w:rsidP="00EE57AB">
      <w:pPr>
        <w:pStyle w:val="enumlev1"/>
      </w:pPr>
      <w:r w:rsidRPr="00B0046B">
        <w:t>Otherwise (IMAGE_BYTE_COUNT is equal to 0), the quantity of image codestream data in the file is indicated to be equal to FileSizeInBytes − IMAGE_OFFSET.</w:t>
      </w:r>
    </w:p>
    <w:p w14:paraId="1DE46700" w14:textId="77777777" w:rsidR="0000547F" w:rsidRPr="00B0046B" w:rsidRDefault="0000547F" w:rsidP="00EE57AB">
      <w:pPr>
        <w:pStyle w:val="Note1"/>
      </w:pPr>
      <w:r w:rsidRPr="00B0046B">
        <w:t>NOTE – When IMAGE_BYTE_COUNT is equal to 0, no additional syntax structures are present in the file after the CODED_IMAGE( ) syntax structure at the position specified by IMAGE_OFFSET.</w:t>
      </w:r>
    </w:p>
    <w:p w14:paraId="1DE46701" w14:textId="77777777" w:rsidR="007E5534" w:rsidRPr="00B0046B" w:rsidRDefault="007E5534" w:rsidP="00251835">
      <w:pPr>
        <w:pStyle w:val="Annex3"/>
      </w:pPr>
      <w:bookmarkStart w:id="2051" w:name="_Ref209006381"/>
      <w:bookmarkStart w:id="2052" w:name="_Toc226984446"/>
      <w:bookmarkStart w:id="2053" w:name="_Toc462298804"/>
      <w:r w:rsidRPr="00B0046B">
        <w:t>ALPHA_OFFSET</w:t>
      </w:r>
      <w:bookmarkEnd w:id="2051"/>
      <w:bookmarkEnd w:id="2052"/>
      <w:bookmarkEnd w:id="2053"/>
    </w:p>
    <w:p w14:paraId="1DE46702" w14:textId="77777777" w:rsidR="007E5534" w:rsidRPr="00B0046B" w:rsidRDefault="007E5534" w:rsidP="00D90D54">
      <w:pPr>
        <w:keepNext/>
      </w:pPr>
      <w:r w:rsidRPr="00B0046B">
        <w:t xml:space="preserve">ALPHA_OFFSET </w:t>
      </w:r>
      <w:r w:rsidR="00F6089A" w:rsidRPr="00B0046B">
        <w:t>(</w:t>
      </w:r>
      <w:r w:rsidRPr="00B0046B">
        <w:t>when present</w:t>
      </w:r>
      <w:r w:rsidR="00F6089A" w:rsidRPr="00B0046B">
        <w:t>)</w:t>
      </w:r>
      <w:r w:rsidRPr="00B0046B">
        <w:t xml:space="preserve"> specifies the byte position, relative to the beginning of the file, of the start of a CODED_IMAGE( ) syntax structure for the alpha plane of the image in the IMAGE_FILE_DIRECTORY( ). When PIXEL_FORMAT does not indicate the presence of an alpha channel, ALPHA_OFFSET shall not be present.</w:t>
      </w:r>
    </w:p>
    <w:p w14:paraId="1DE46703" w14:textId="77777777" w:rsidR="007E5534" w:rsidRPr="00B0046B" w:rsidRDefault="007E5534" w:rsidP="00EE57AB">
      <w:r w:rsidRPr="00B0046B">
        <w:t xml:space="preserve">When PIXEL_FORMAT indicates the presence of an alpha channel, the form of the encoding of the alpha channel is </w:t>
      </w:r>
      <w:r w:rsidR="00C360A1" w:rsidRPr="00B0046B">
        <w:t>specifi</w:t>
      </w:r>
      <w:r w:rsidRPr="00B0046B">
        <w:t>ed as follows.</w:t>
      </w:r>
    </w:p>
    <w:p w14:paraId="1DE46704" w14:textId="70E636C3" w:rsidR="007E5534" w:rsidRPr="00B0046B" w:rsidRDefault="007E5534">
      <w:pPr>
        <w:pStyle w:val="enumlev1"/>
      </w:pPr>
      <w:r w:rsidRPr="00B0046B">
        <w:t xml:space="preserve">If ALPHA_OFFSET is present, the alpha channel is present in a separate CODED_IMAGE( ) </w:t>
      </w:r>
      <w:r w:rsidR="0032020C" w:rsidRPr="00B0046B">
        <w:t xml:space="preserve">syntax structure </w:t>
      </w:r>
      <w:r w:rsidRPr="00B0046B">
        <w:t xml:space="preserve">of the </w:t>
      </w:r>
      <w:r w:rsidR="00F936D6" w:rsidRPr="00B0046B">
        <w:t xml:space="preserve">same </w:t>
      </w:r>
      <w:r w:rsidRPr="00B0046B">
        <w:t xml:space="preserve">IMAGE_FILE_DIRECTORY( ) </w:t>
      </w:r>
      <w:r w:rsidR="0032020C" w:rsidRPr="00B0046B">
        <w:t xml:space="preserve">syntax structure </w:t>
      </w:r>
      <w:r w:rsidRPr="00B0046B">
        <w:t>from the CODED_IMAGE( ) for the primary image</w:t>
      </w:r>
      <w:r w:rsidR="0032020C" w:rsidRPr="00B0046B">
        <w:t xml:space="preserve"> plane</w:t>
      </w:r>
      <w:r w:rsidR="0004155D" w:rsidRPr="00B0046B">
        <w:t>.</w:t>
      </w:r>
      <w:r w:rsidR="002F5E44" w:rsidRPr="00B0046B">
        <w:t xml:space="preserve"> </w:t>
      </w:r>
      <w:r w:rsidR="00057AED" w:rsidRPr="00B0046B">
        <w:t>In this case, t</w:t>
      </w:r>
      <w:r w:rsidR="002F5E44" w:rsidRPr="00B0046B">
        <w:t>he syntax element ALPHA_IMAGE_PLANE_FLAG for the CODED_IMAGE(</w:t>
      </w:r>
      <w:r w:rsidR="00EC798D" w:rsidRPr="00B0046B">
        <w:t> </w:t>
      </w:r>
      <w:r w:rsidR="002F5E44" w:rsidRPr="00B0046B">
        <w:t xml:space="preserve">) </w:t>
      </w:r>
      <w:r w:rsidR="0032020C" w:rsidRPr="00B0046B">
        <w:t xml:space="preserve">syntax structure </w:t>
      </w:r>
      <w:r w:rsidR="00057AED" w:rsidRPr="00B0046B">
        <w:t xml:space="preserve">at the position </w:t>
      </w:r>
      <w:r w:rsidR="002F5E44" w:rsidRPr="00B0046B">
        <w:t>specified by IMAGE_OFFSET (</w:t>
      </w:r>
      <w:r w:rsidR="008E5165" w:rsidRPr="004A4DE6">
        <w:fldChar w:fldCharType="begin"/>
      </w:r>
      <w:r w:rsidR="00942C29" w:rsidRPr="00B0046B">
        <w:instrText xml:space="preserve"> REF _Ref219883750 \r \h </w:instrText>
      </w:r>
      <w:r w:rsidR="00B0046B" w:rsidRPr="00786941">
        <w:instrText xml:space="preserve"> \* MERGEFORMAT </w:instrText>
      </w:r>
      <w:r w:rsidR="008E5165" w:rsidRPr="004A4DE6">
        <w:fldChar w:fldCharType="separate"/>
      </w:r>
      <w:r w:rsidR="00212FF9">
        <w:rPr>
          <w:cs/>
        </w:rPr>
        <w:t>‎</w:t>
      </w:r>
      <w:r w:rsidR="00212FF9">
        <w:t>A.7.27</w:t>
      </w:r>
      <w:r w:rsidR="008E5165" w:rsidRPr="004A4DE6">
        <w:fldChar w:fldCharType="end"/>
      </w:r>
      <w:r w:rsidR="002F5E44" w:rsidRPr="00B0046B">
        <w:t xml:space="preserve">) </w:t>
      </w:r>
      <w:r w:rsidR="00057AED" w:rsidRPr="00B0046B">
        <w:t>shall be</w:t>
      </w:r>
      <w:r w:rsidR="002F5E44" w:rsidRPr="00B0046B">
        <w:t xml:space="preserve"> equal to zero</w:t>
      </w:r>
      <w:r w:rsidR="00B2593F" w:rsidRPr="00B0046B">
        <w:t xml:space="preserve"> </w:t>
      </w:r>
      <w:r w:rsidR="00057AED" w:rsidRPr="00B0046B">
        <w:t>and the syntax element ALPHA_IMAGE_PLANE_FLAG for the CODED_IMAGE( ) syntax structure at the position specified by ALPHA_OFFSET shall be equal to 1</w:t>
      </w:r>
      <w:r w:rsidR="00B2593F" w:rsidRPr="00B0046B">
        <w:t>.</w:t>
      </w:r>
      <w:r w:rsidR="002B063E" w:rsidRPr="00B0046B">
        <w:t xml:space="preserve"> In this case, the alpha image plane is a separate alpha image plane.</w:t>
      </w:r>
    </w:p>
    <w:p w14:paraId="1DE46705" w14:textId="77777777" w:rsidR="007E5534" w:rsidRPr="00B0046B" w:rsidRDefault="007E5534" w:rsidP="00EE57AB">
      <w:pPr>
        <w:pStyle w:val="enumlev1"/>
      </w:pPr>
      <w:r w:rsidRPr="00B0046B">
        <w:t xml:space="preserve">Otherwise, the alpha channel is present within the </w:t>
      </w:r>
      <w:r w:rsidR="0004155D" w:rsidRPr="00B0046B">
        <w:t xml:space="preserve">same </w:t>
      </w:r>
      <w:r w:rsidRPr="00B0046B">
        <w:t xml:space="preserve">CODED_IMAGE( ) </w:t>
      </w:r>
      <w:r w:rsidR="0032020C" w:rsidRPr="00B0046B">
        <w:t xml:space="preserve">syntax structure </w:t>
      </w:r>
      <w:r w:rsidR="00F936D6" w:rsidRPr="00B0046B">
        <w:t xml:space="preserve">as </w:t>
      </w:r>
      <w:r w:rsidRPr="00B0046B">
        <w:t>the primary image</w:t>
      </w:r>
      <w:r w:rsidR="001A534E" w:rsidRPr="00B0046B">
        <w:t xml:space="preserve"> </w:t>
      </w:r>
      <w:r w:rsidR="0032020C" w:rsidRPr="00B0046B">
        <w:t xml:space="preserve">plane </w:t>
      </w:r>
      <w:r w:rsidR="001A534E" w:rsidRPr="00B0046B">
        <w:t>and the syntax element ALPHA_IMAGE_PLANE_FLAG shall be equal to one</w:t>
      </w:r>
      <w:r w:rsidRPr="00B0046B">
        <w:t>.</w:t>
      </w:r>
      <w:r w:rsidR="00B2593F" w:rsidRPr="00B0046B">
        <w:t xml:space="preserve"> In this case, the alpha image plane is an interleaved alpha image plane.</w:t>
      </w:r>
    </w:p>
    <w:p w14:paraId="1DE46706" w14:textId="77777777" w:rsidR="007E5534" w:rsidRPr="00B0046B" w:rsidRDefault="007E5534" w:rsidP="00EE57AB">
      <w:r w:rsidRPr="00B0046B">
        <w:t>When ALPHA_BYTE_COUNT is present, ALPHA_OFFSET shall also be present.</w:t>
      </w:r>
    </w:p>
    <w:p w14:paraId="1DE46707" w14:textId="77777777" w:rsidR="007E5534" w:rsidRPr="00B0046B" w:rsidRDefault="007E5534" w:rsidP="00251835">
      <w:pPr>
        <w:pStyle w:val="Annex3"/>
      </w:pPr>
      <w:bookmarkStart w:id="2054" w:name="_Toc226984447"/>
      <w:bookmarkStart w:id="2055" w:name="_Toc462298805"/>
      <w:r w:rsidRPr="00B0046B">
        <w:t>ALPHA_BYTE_COUNT</w:t>
      </w:r>
      <w:bookmarkEnd w:id="2054"/>
      <w:bookmarkEnd w:id="2055"/>
    </w:p>
    <w:p w14:paraId="1DE46708" w14:textId="4ACFCFD9" w:rsidR="007E5534" w:rsidRPr="00B0046B" w:rsidRDefault="007E5534" w:rsidP="00EE57AB">
      <w:r w:rsidRPr="00B0046B">
        <w:t xml:space="preserve">ALPHA_BYTE_COUNT </w:t>
      </w:r>
      <w:r w:rsidR="00F6089A" w:rsidRPr="00B0046B">
        <w:t>(</w:t>
      </w:r>
      <w:r w:rsidRPr="00B0046B">
        <w:t>when present</w:t>
      </w:r>
      <w:r w:rsidR="00F6089A" w:rsidRPr="00B0046B">
        <w:t>)</w:t>
      </w:r>
      <w:r w:rsidRPr="00B0046B">
        <w:t xml:space="preserve"> specifies the quantity of the alpha plane </w:t>
      </w:r>
      <w:r w:rsidR="006A0E4A" w:rsidRPr="00B0046B">
        <w:t>codestream</w:t>
      </w:r>
      <w:r w:rsidRPr="00B0046B">
        <w:t xml:space="preserve"> data in the file. When ALPHA_OFFSET is present, ALPHA_BYTE_COUNT shall also be present.</w:t>
      </w:r>
    </w:p>
    <w:p w14:paraId="1DE46709" w14:textId="77777777" w:rsidR="007E5534" w:rsidRPr="00B0046B" w:rsidRDefault="007E5534" w:rsidP="00251835">
      <w:pPr>
        <w:pStyle w:val="Annex3"/>
      </w:pPr>
      <w:bookmarkStart w:id="2056" w:name="_Toc226984448"/>
      <w:bookmarkStart w:id="2057" w:name="_Toc462298806"/>
      <w:r w:rsidRPr="00B0046B">
        <w:t>IMAGE_BAND_PRESENCE</w:t>
      </w:r>
      <w:bookmarkEnd w:id="2056"/>
      <w:bookmarkEnd w:id="2057"/>
    </w:p>
    <w:p w14:paraId="1DE4670A" w14:textId="4C6FCB23" w:rsidR="007E5534" w:rsidRPr="00B0046B" w:rsidRDefault="007E5534" w:rsidP="00EE57AB">
      <w:r w:rsidRPr="00B0046B">
        <w:t xml:space="preserve">IMAGE_BAND_PRESENCE </w:t>
      </w:r>
      <w:r w:rsidR="00F6089A" w:rsidRPr="00B0046B">
        <w:t>(</w:t>
      </w:r>
      <w:r w:rsidRPr="00B0046B">
        <w:t>when present</w:t>
      </w:r>
      <w:r w:rsidR="00F6089A" w:rsidRPr="00B0046B">
        <w:t>)</w:t>
      </w:r>
      <w:r w:rsidRPr="00B0046B">
        <w:t xml:space="preserve"> indicates which frequency bands are present in the accompanying image data as specified in </w:t>
      </w:r>
      <w:r w:rsidR="008E5165" w:rsidRPr="004A4DE6">
        <w:fldChar w:fldCharType="begin" w:fldLock="1"/>
      </w:r>
      <w:r w:rsidRPr="00B0046B">
        <w:instrText xml:space="preserve"> REF _Ref185153914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11</w:t>
      </w:r>
      <w:r w:rsidR="008E5165" w:rsidRPr="004A4DE6">
        <w:fldChar w:fldCharType="end"/>
      </w:r>
      <w:r w:rsidRPr="00B0046B">
        <w:t xml:space="preserve">. When IMAGE_BAND_PRESENCE is not present, </w:t>
      </w:r>
      <w:r w:rsidR="006474E2" w:rsidRPr="00B0046B">
        <w:t xml:space="preserve">its </w:t>
      </w:r>
      <w:r w:rsidRPr="00B0046B">
        <w:t>value shall be inferred</w:t>
      </w:r>
      <w:r w:rsidR="006474E2" w:rsidRPr="00B0046B">
        <w:t xml:space="preserve"> to be equal to 0</w:t>
      </w:r>
      <w:r w:rsidRPr="00B0046B">
        <w:t>.</w:t>
      </w:r>
      <w:r w:rsidR="00F322E8" w:rsidRPr="00B0046B">
        <w:t xml:space="preserve"> The value of IMAGE_BAND_PRESENCE</w:t>
      </w:r>
      <w:r w:rsidR="0000547F" w:rsidRPr="00B0046B">
        <w:t>, when present,</w:t>
      </w:r>
      <w:r w:rsidR="00F322E8" w:rsidRPr="00B0046B">
        <w:t xml:space="preserve"> shall be equal to the value of BANDS_PRESENT of the primary image</w:t>
      </w:r>
      <w:r w:rsidR="0086498D" w:rsidRPr="00B0046B">
        <w:t xml:space="preserve"> plane</w:t>
      </w:r>
      <w:r w:rsidR="00F322E8" w:rsidRPr="00B0046B">
        <w:t xml:space="preserve"> </w:t>
      </w:r>
      <w:r w:rsidR="0000547F" w:rsidRPr="00B0046B">
        <w:t>of the CODED_IMAGE( ) syntax structure at the position specified by IMAGE_OFFSET</w:t>
      </w:r>
      <w:r w:rsidR="00F322E8" w:rsidRPr="00B0046B">
        <w:t>.</w:t>
      </w:r>
    </w:p>
    <w:p w14:paraId="1DE4670B" w14:textId="77777777" w:rsidR="007E5534" w:rsidRPr="00B0046B" w:rsidRDefault="007E5534" w:rsidP="00EE57AB">
      <w:pPr>
        <w:pStyle w:val="TableTitle"/>
        <w:keepNext w:val="0"/>
        <w:outlineLvl w:val="0"/>
      </w:pPr>
      <w:bookmarkStart w:id="2058" w:name="_Ref185153914"/>
      <w:bookmarkStart w:id="2059" w:name="_Toc257212413"/>
      <w:bookmarkStart w:id="2060" w:name="_Toc462299066"/>
      <w:r w:rsidRPr="00B0046B">
        <w:t>Table </w:t>
      </w:r>
      <w:r w:rsidR="004542DA" w:rsidRPr="00B0046B">
        <w:t>A.</w:t>
      </w:r>
      <w:r w:rsidR="008E5165" w:rsidRPr="004A4DE6">
        <w:fldChar w:fldCharType="begin" w:fldLock="1"/>
      </w:r>
      <w:r w:rsidR="001722FA" w:rsidRPr="00B0046B">
        <w:instrText xml:space="preserve"> SEQ Table \* MERGEFORMAT </w:instrText>
      </w:r>
      <w:r w:rsidR="008E5165" w:rsidRPr="004A4DE6">
        <w:fldChar w:fldCharType="separate"/>
      </w:r>
      <w:r w:rsidR="00414D7D" w:rsidRPr="00B0046B">
        <w:rPr>
          <w:noProof/>
        </w:rPr>
        <w:t>11</w:t>
      </w:r>
      <w:r w:rsidR="008E5165" w:rsidRPr="004A4DE6">
        <w:rPr>
          <w:noProof/>
        </w:rPr>
        <w:fldChar w:fldCharType="end"/>
      </w:r>
      <w:bookmarkEnd w:id="2058"/>
      <w:r w:rsidRPr="00B0046B">
        <w:t> – Interpretation of IMAGE_BAND_PRESENCE and ALPHA_BAND_PRESENCE</w:t>
      </w:r>
      <w:bookmarkEnd w:id="2059"/>
      <w:bookmarkEnd w:id="2060"/>
    </w:p>
    <w:p w14:paraId="1DE4670C" w14:textId="77777777" w:rsidR="007E5534" w:rsidRPr="00B0046B" w:rsidRDefault="007E5534"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2736"/>
        <w:gridCol w:w="2304"/>
      </w:tblGrid>
      <w:tr w:rsidR="007E5534" w:rsidRPr="00B0046B" w14:paraId="1DE4670F" w14:textId="77777777" w:rsidTr="006F5070">
        <w:trPr>
          <w:jc w:val="center"/>
        </w:trPr>
        <w:tc>
          <w:tcPr>
            <w:tcW w:w="2736" w:type="dxa"/>
            <w:tcBorders>
              <w:bottom w:val="single" w:sz="12" w:space="0" w:color="auto"/>
            </w:tcBorders>
            <w:shd w:val="clear" w:color="000080" w:fill="FFFFFF"/>
          </w:tcPr>
          <w:p w14:paraId="1DE4670D" w14:textId="77777777" w:rsidR="007E5534" w:rsidRPr="00B0046B" w:rsidRDefault="007E5534" w:rsidP="00EE57AB">
            <w:pPr>
              <w:pStyle w:val="TableText"/>
              <w:keepNext w:val="0"/>
              <w:keepLines w:val="0"/>
              <w:jc w:val="center"/>
              <w:rPr>
                <w:b/>
                <w:bCs/>
                <w:iCs/>
              </w:rPr>
            </w:pPr>
            <w:r w:rsidRPr="00B0046B">
              <w:rPr>
                <w:b/>
              </w:rPr>
              <w:t>IMAGE_BAND_PRESENCE</w:t>
            </w:r>
            <w:r w:rsidRPr="00B0046B">
              <w:rPr>
                <w:b/>
              </w:rPr>
              <w:br/>
              <w:t>or</w:t>
            </w:r>
            <w:r w:rsidRPr="00B0046B">
              <w:rPr>
                <w:b/>
              </w:rPr>
              <w:br/>
              <w:t>ALPHA_BAND_PRESENCE</w:t>
            </w:r>
          </w:p>
        </w:tc>
        <w:tc>
          <w:tcPr>
            <w:tcW w:w="2304" w:type="dxa"/>
            <w:tcBorders>
              <w:bottom w:val="single" w:sz="12" w:space="0" w:color="auto"/>
            </w:tcBorders>
            <w:shd w:val="clear" w:color="000080" w:fill="FFFFFF"/>
          </w:tcPr>
          <w:p w14:paraId="1DE4670E" w14:textId="77777777" w:rsidR="007E5534" w:rsidRPr="00B0046B" w:rsidRDefault="007E5534" w:rsidP="00EE57AB">
            <w:pPr>
              <w:pStyle w:val="TableText"/>
              <w:keepNext w:val="0"/>
              <w:keepLines w:val="0"/>
              <w:jc w:val="center"/>
              <w:rPr>
                <w:b/>
                <w:bCs/>
                <w:iCs/>
              </w:rPr>
            </w:pPr>
            <w:r w:rsidRPr="00B0046B">
              <w:rPr>
                <w:rFonts w:cs="Arial"/>
                <w:b/>
                <w:bCs/>
                <w:iCs/>
              </w:rPr>
              <w:t>Bands present</w:t>
            </w:r>
          </w:p>
        </w:tc>
      </w:tr>
      <w:tr w:rsidR="007E5534" w:rsidRPr="00B0046B" w14:paraId="1DE46712" w14:textId="77777777" w:rsidTr="006F5070">
        <w:trPr>
          <w:jc w:val="center"/>
        </w:trPr>
        <w:tc>
          <w:tcPr>
            <w:tcW w:w="2736" w:type="dxa"/>
            <w:tcBorders>
              <w:top w:val="single" w:sz="12" w:space="0" w:color="auto"/>
              <w:bottom w:val="single" w:sz="6" w:space="0" w:color="000000"/>
            </w:tcBorders>
            <w:shd w:val="clear" w:color="C0C0C0" w:fill="FFFFFF"/>
          </w:tcPr>
          <w:p w14:paraId="1DE46710" w14:textId="77777777" w:rsidR="007E5534" w:rsidRPr="00B0046B" w:rsidRDefault="008E5165" w:rsidP="00EE57AB">
            <w:pPr>
              <w:pStyle w:val="TableText"/>
              <w:keepNext w:val="0"/>
              <w:keepLines w:val="0"/>
              <w:jc w:val="center"/>
            </w:pPr>
            <w:r w:rsidRPr="004A4DE6">
              <w:fldChar w:fldCharType="begin" w:fldLock="1"/>
            </w:r>
            <w:r w:rsidR="001722FA" w:rsidRPr="00B0046B">
              <w:instrText xml:space="preserve"> SEQ NumRow \r 0 \* MERGEFORMAT </w:instrText>
            </w:r>
            <w:r w:rsidRPr="004A4DE6">
              <w:fldChar w:fldCharType="separate"/>
            </w:r>
            <w:r w:rsidR="00414D7D" w:rsidRPr="00B0046B">
              <w:rPr>
                <w:b/>
                <w:noProof/>
              </w:rPr>
              <w:t>0</w:t>
            </w:r>
            <w:r w:rsidRPr="004A4DE6">
              <w:rPr>
                <w:b/>
                <w:noProof/>
              </w:rPr>
              <w:fldChar w:fldCharType="end"/>
            </w:r>
          </w:p>
        </w:tc>
        <w:tc>
          <w:tcPr>
            <w:tcW w:w="2304" w:type="dxa"/>
            <w:tcBorders>
              <w:top w:val="single" w:sz="12" w:space="0" w:color="auto"/>
              <w:bottom w:val="single" w:sz="6" w:space="0" w:color="000000"/>
            </w:tcBorders>
            <w:shd w:val="clear" w:color="C0C0C0" w:fill="FFFFFF"/>
          </w:tcPr>
          <w:p w14:paraId="1DE46711"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rFonts w:cs="Arial"/>
              </w:rPr>
              <w:t>DC, LP, HP, and Flexbits</w:t>
            </w:r>
          </w:p>
        </w:tc>
      </w:tr>
      <w:tr w:rsidR="007E5534" w:rsidRPr="00B0046B" w14:paraId="1DE46715" w14:textId="77777777" w:rsidTr="006F5070">
        <w:trPr>
          <w:jc w:val="center"/>
        </w:trPr>
        <w:tc>
          <w:tcPr>
            <w:tcW w:w="2736" w:type="dxa"/>
            <w:tcBorders>
              <w:top w:val="single" w:sz="6" w:space="0" w:color="000000"/>
            </w:tcBorders>
            <w:shd w:val="clear" w:color="C0C0C0" w:fill="FFFFFF"/>
          </w:tcPr>
          <w:p w14:paraId="1DE46713" w14:textId="77777777"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1</w:t>
            </w:r>
            <w:r w:rsidRPr="004A4DE6">
              <w:rPr>
                <w:b/>
                <w:noProof/>
              </w:rPr>
              <w:fldChar w:fldCharType="end"/>
            </w:r>
          </w:p>
        </w:tc>
        <w:tc>
          <w:tcPr>
            <w:tcW w:w="2304" w:type="dxa"/>
            <w:tcBorders>
              <w:top w:val="single" w:sz="6" w:space="0" w:color="000000"/>
            </w:tcBorders>
            <w:shd w:val="clear" w:color="C0C0C0" w:fill="FFFFFF"/>
          </w:tcPr>
          <w:p w14:paraId="1DE46714"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rFonts w:cs="Arial"/>
              </w:rPr>
              <w:t>DC, LP, and HP only</w:t>
            </w:r>
          </w:p>
        </w:tc>
      </w:tr>
      <w:tr w:rsidR="007E5534" w:rsidRPr="00B0046B" w14:paraId="1DE46718" w14:textId="77777777">
        <w:trPr>
          <w:jc w:val="center"/>
        </w:trPr>
        <w:tc>
          <w:tcPr>
            <w:tcW w:w="2736" w:type="dxa"/>
            <w:shd w:val="clear" w:color="C0C0C0" w:fill="FFFFFF"/>
          </w:tcPr>
          <w:p w14:paraId="1DE46716" w14:textId="77777777"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2</w:t>
            </w:r>
            <w:r w:rsidRPr="004A4DE6">
              <w:rPr>
                <w:b/>
                <w:noProof/>
              </w:rPr>
              <w:fldChar w:fldCharType="end"/>
            </w:r>
          </w:p>
        </w:tc>
        <w:tc>
          <w:tcPr>
            <w:tcW w:w="2304" w:type="dxa"/>
            <w:shd w:val="clear" w:color="C0C0C0" w:fill="FFFFFF"/>
          </w:tcPr>
          <w:p w14:paraId="1DE46717"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rFonts w:cs="Arial"/>
              </w:rPr>
              <w:t>DC and LP only</w:t>
            </w:r>
          </w:p>
        </w:tc>
      </w:tr>
      <w:tr w:rsidR="007E5534" w:rsidRPr="00B0046B" w14:paraId="1DE4671B" w14:textId="77777777">
        <w:trPr>
          <w:trHeight w:val="238"/>
          <w:jc w:val="center"/>
        </w:trPr>
        <w:tc>
          <w:tcPr>
            <w:tcW w:w="2736" w:type="dxa"/>
            <w:shd w:val="clear" w:color="C0C0C0" w:fill="FFFFFF"/>
          </w:tcPr>
          <w:p w14:paraId="1DE46719" w14:textId="77777777" w:rsidR="007E5534"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pPr>
            <w:r w:rsidRPr="004A4DE6">
              <w:fldChar w:fldCharType="begin" w:fldLock="1"/>
            </w:r>
            <w:r w:rsidR="001722FA" w:rsidRPr="00B0046B">
              <w:instrText xml:space="preserve"> SEQ NumRow \* MERGEFORMAT </w:instrText>
            </w:r>
            <w:r w:rsidRPr="004A4DE6">
              <w:fldChar w:fldCharType="separate"/>
            </w:r>
            <w:r w:rsidR="00414D7D" w:rsidRPr="00B0046B">
              <w:rPr>
                <w:b/>
                <w:noProof/>
              </w:rPr>
              <w:t>3</w:t>
            </w:r>
            <w:r w:rsidRPr="004A4DE6">
              <w:rPr>
                <w:b/>
                <w:noProof/>
              </w:rPr>
              <w:fldChar w:fldCharType="end"/>
            </w:r>
          </w:p>
        </w:tc>
        <w:tc>
          <w:tcPr>
            <w:tcW w:w="2304" w:type="dxa"/>
            <w:shd w:val="clear" w:color="C0C0C0" w:fill="FFFFFF"/>
          </w:tcPr>
          <w:p w14:paraId="1DE4671A" w14:textId="77777777" w:rsidR="007E5534" w:rsidRPr="00B0046B" w:rsidRDefault="007E5534"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rFonts w:cs="Arial"/>
              </w:rPr>
              <w:t>DC only</w:t>
            </w:r>
          </w:p>
        </w:tc>
      </w:tr>
    </w:tbl>
    <w:p w14:paraId="1DE4671C" w14:textId="77777777" w:rsidR="007E5534" w:rsidRPr="00B0046B" w:rsidRDefault="007E5534" w:rsidP="00251835">
      <w:pPr>
        <w:pStyle w:val="Annex3"/>
      </w:pPr>
      <w:bookmarkStart w:id="2061" w:name="_Toc226984449"/>
      <w:bookmarkStart w:id="2062" w:name="_Toc462298807"/>
      <w:r w:rsidRPr="00B0046B">
        <w:t>ALPHA_BAND_PRESENCE</w:t>
      </w:r>
      <w:bookmarkEnd w:id="2061"/>
      <w:bookmarkEnd w:id="2062"/>
    </w:p>
    <w:p w14:paraId="1DE4671D" w14:textId="77D0C9C4" w:rsidR="007E5534" w:rsidRPr="00B0046B" w:rsidRDefault="007E5534" w:rsidP="00EE57AB">
      <w:r w:rsidRPr="00B0046B">
        <w:t xml:space="preserve">ALPHA_BAND_PRESENCE </w:t>
      </w:r>
      <w:r w:rsidR="00F6089A" w:rsidRPr="00B0046B">
        <w:t>(</w:t>
      </w:r>
      <w:r w:rsidRPr="00B0046B">
        <w:t>when present</w:t>
      </w:r>
      <w:r w:rsidR="00F6089A" w:rsidRPr="00B0046B">
        <w:t>)</w:t>
      </w:r>
      <w:r w:rsidRPr="00B0046B">
        <w:t xml:space="preserve"> indicates which frequency bands are represented in the accompanying alpha channel data as specified in </w:t>
      </w:r>
      <w:r w:rsidR="008E5165" w:rsidRPr="004A4DE6">
        <w:fldChar w:fldCharType="begin" w:fldLock="1"/>
      </w:r>
      <w:r w:rsidRPr="00B0046B">
        <w:instrText xml:space="preserve"> REF _Ref185153914 \h </w:instrText>
      </w:r>
      <w:r w:rsidR="00B0046B" w:rsidRPr="00786941">
        <w:instrText xml:space="preserve"> \* MERGEFORMAT </w:instrText>
      </w:r>
      <w:r w:rsidR="008E5165" w:rsidRPr="004A4DE6">
        <w:fldChar w:fldCharType="separate"/>
      </w:r>
      <w:r w:rsidR="00414D7D" w:rsidRPr="00B0046B">
        <w:t>Table A.</w:t>
      </w:r>
      <w:r w:rsidR="00414D7D" w:rsidRPr="00B0046B">
        <w:rPr>
          <w:noProof/>
        </w:rPr>
        <w:t>11</w:t>
      </w:r>
      <w:r w:rsidR="008E5165" w:rsidRPr="004A4DE6">
        <w:fldChar w:fldCharType="end"/>
      </w:r>
      <w:r w:rsidRPr="00B0046B">
        <w:t xml:space="preserve">. When ALPHA_OFFSET is not present, ALPHA_BAND_PRESENCE shall not be present. When ALPHA_OFFSET is present and ALPHA_BAND_PRESENCE is not present, </w:t>
      </w:r>
      <w:r w:rsidR="006474E2" w:rsidRPr="00B0046B">
        <w:t xml:space="preserve">its </w:t>
      </w:r>
      <w:r w:rsidRPr="00B0046B">
        <w:t>value shall be inferred</w:t>
      </w:r>
      <w:r w:rsidR="006474E2" w:rsidRPr="00B0046B">
        <w:t xml:space="preserve"> to be equal to 0</w:t>
      </w:r>
      <w:r w:rsidRPr="00B0046B">
        <w:t>.</w:t>
      </w:r>
      <w:r w:rsidR="00B52BDC" w:rsidRPr="00B0046B">
        <w:t xml:space="preserve"> </w:t>
      </w:r>
      <w:r w:rsidR="0000547F" w:rsidRPr="00B0046B">
        <w:t>If the alpha channel is present as an interleaved alpha image plane, the value of ALPHA_BAND_PRESENCE, when present, shall be equal to the value of BANDS_PRESENT of the alpha image plane of the CODED_IMAGE( ) syntax structure at the position specified by IMAGE_OFFSET. If the alpha channel is present as a separate alpha image plane, the value of ALPHA_BAND_PRESENCE, when present, shall be equal to the value of BANDS_PRESENT of the CODED_IMAGE( ) syntax structure at the position specified by ALPHA_OFFSET.</w:t>
      </w:r>
    </w:p>
    <w:p w14:paraId="1DE4671E" w14:textId="77777777" w:rsidR="007E5534" w:rsidRPr="00B0046B" w:rsidRDefault="007E5534" w:rsidP="00251835">
      <w:pPr>
        <w:pStyle w:val="Annex3"/>
      </w:pPr>
      <w:bookmarkStart w:id="2063" w:name="_Ref203996540"/>
      <w:bookmarkStart w:id="2064" w:name="_Toc226984450"/>
      <w:bookmarkStart w:id="2065" w:name="_Toc462298808"/>
      <w:r w:rsidRPr="00B0046B">
        <w:t>PADDING_DATA</w:t>
      </w:r>
      <w:bookmarkEnd w:id="2063"/>
      <w:bookmarkEnd w:id="2064"/>
      <w:bookmarkEnd w:id="2065"/>
    </w:p>
    <w:p w14:paraId="1DE4671F" w14:textId="7771A80E" w:rsidR="007E5534" w:rsidRPr="00B0046B" w:rsidRDefault="007E5534" w:rsidP="00EE57AB">
      <w:r w:rsidRPr="00B0046B">
        <w:t xml:space="preserve">PADDING_DATA </w:t>
      </w:r>
      <w:r w:rsidR="00F6089A" w:rsidRPr="00B0046B">
        <w:t>(</w:t>
      </w:r>
      <w:r w:rsidRPr="00B0046B">
        <w:t>when present</w:t>
      </w:r>
      <w:r w:rsidR="00F6089A" w:rsidRPr="00B0046B">
        <w:t>)</w:t>
      </w:r>
      <w:r w:rsidRPr="00B0046B">
        <w:t xml:space="preserve"> consists of a string of byte values of the indicated quantity</w:t>
      </w:r>
      <w:r w:rsidR="0020599B" w:rsidRPr="00B0046B">
        <w:t>. PADDING_DATA is</w:t>
      </w:r>
      <w:r w:rsidRPr="00B0046B">
        <w:t xml:space="preserve"> formatted as follows</w:t>
      </w:r>
      <w:r w:rsidR="00986057" w:rsidRPr="00B0046B">
        <w:t>.</w:t>
      </w:r>
    </w:p>
    <w:p w14:paraId="1DE46720" w14:textId="77777777" w:rsidR="007E5534" w:rsidRPr="00B0046B" w:rsidRDefault="007E5534" w:rsidP="00EE57AB">
      <w:pPr>
        <w:pStyle w:val="enumlev1"/>
      </w:pPr>
      <w:r w:rsidRPr="00B0046B">
        <w:t>The first byte shall be equal to 0x1C.</w:t>
      </w:r>
    </w:p>
    <w:p w14:paraId="1DE46721" w14:textId="77777777" w:rsidR="007E5534" w:rsidRPr="00B0046B" w:rsidRDefault="007E5534" w:rsidP="00EE57AB">
      <w:pPr>
        <w:pStyle w:val="enumlev1"/>
      </w:pPr>
      <w:r w:rsidRPr="00B0046B">
        <w:t xml:space="preserve">The second byte </w:t>
      </w:r>
      <w:r w:rsidR="00F6089A" w:rsidRPr="00B0046B">
        <w:t>(</w:t>
      </w:r>
      <w:r w:rsidRPr="00B0046B">
        <w:t>when present</w:t>
      </w:r>
      <w:r w:rsidR="00F6089A" w:rsidRPr="00B0046B">
        <w:t>)</w:t>
      </w:r>
      <w:r w:rsidRPr="00B0046B">
        <w:t xml:space="preserve"> shall be equal to 0xEA.</w:t>
      </w:r>
    </w:p>
    <w:p w14:paraId="1DE46722" w14:textId="76BF81D0" w:rsidR="0020599B" w:rsidRPr="00B0046B" w:rsidRDefault="007E5534" w:rsidP="00EE57AB">
      <w:pPr>
        <w:pStyle w:val="enumlev1"/>
      </w:pPr>
      <w:r w:rsidRPr="00B0046B">
        <w:t xml:space="preserve">The remaining bytes </w:t>
      </w:r>
      <w:r w:rsidR="00F6089A" w:rsidRPr="00B0046B">
        <w:t>(</w:t>
      </w:r>
      <w:r w:rsidRPr="00B0046B">
        <w:t>when present</w:t>
      </w:r>
      <w:r w:rsidR="00F6089A" w:rsidRPr="00B0046B">
        <w:t>)</w:t>
      </w:r>
      <w:r w:rsidRPr="00B0046B">
        <w:t xml:space="preserve"> shall be equal to 0</w:t>
      </w:r>
      <w:r w:rsidR="0000547F" w:rsidRPr="00B0046B">
        <w:t xml:space="preserve"> in all codestreams conforming to this version of this Specification. Decoders conforming to this version of this Specification shall ignore the value of the remaining bytes</w:t>
      </w:r>
      <w:r w:rsidRPr="00B0046B">
        <w:t>.</w:t>
      </w:r>
    </w:p>
    <w:p w14:paraId="1DE46723" w14:textId="77777777" w:rsidR="007E5534" w:rsidRPr="00B0046B" w:rsidRDefault="007E5534" w:rsidP="00EE57AB">
      <w:pPr>
        <w:pStyle w:val="Note1"/>
      </w:pPr>
      <w:r w:rsidRPr="00B0046B">
        <w:t>NOTE – One use for PADDING_DATA is to reserve space within a file for potential later replacement by other data.</w:t>
      </w:r>
    </w:p>
    <w:p w14:paraId="1DE46724" w14:textId="77777777" w:rsidR="00882D64" w:rsidRPr="00B0046B" w:rsidRDefault="00882D64">
      <w:pPr>
        <w:tabs>
          <w:tab w:val="clear" w:pos="794"/>
          <w:tab w:val="clear" w:pos="1191"/>
          <w:tab w:val="clear" w:pos="1588"/>
          <w:tab w:val="clear" w:pos="1985"/>
        </w:tabs>
        <w:overflowPunct/>
        <w:autoSpaceDE/>
        <w:autoSpaceDN/>
        <w:adjustRightInd/>
        <w:spacing w:before="0"/>
        <w:jc w:val="left"/>
        <w:textAlignment w:val="auto"/>
      </w:pPr>
      <w:r w:rsidRPr="00B0046B">
        <w:br w:type="page"/>
      </w:r>
    </w:p>
    <w:p w14:paraId="1DE46725" w14:textId="77777777" w:rsidR="00AC0610" w:rsidRPr="00B0046B" w:rsidRDefault="00AC0610" w:rsidP="00EE57AB"/>
    <w:p w14:paraId="1DE46726" w14:textId="77777777" w:rsidR="00AC0610" w:rsidRPr="00B0046B" w:rsidRDefault="00AC0610" w:rsidP="00AD245D">
      <w:pPr>
        <w:pStyle w:val="Annex1"/>
      </w:pPr>
      <w:r w:rsidRPr="00B0046B">
        <w:br/>
      </w:r>
      <w:r w:rsidRPr="00B0046B">
        <w:br/>
      </w:r>
      <w:bookmarkStart w:id="2066" w:name="_Toc226984451"/>
      <w:bookmarkStart w:id="2067" w:name="_Toc462298809"/>
      <w:r w:rsidRPr="00B0046B">
        <w:t xml:space="preserve">Profiles and </w:t>
      </w:r>
      <w:r w:rsidR="002E74E6" w:rsidRPr="00B0046B">
        <w:t>l</w:t>
      </w:r>
      <w:r w:rsidRPr="00B0046B">
        <w:t>evels</w:t>
      </w:r>
      <w:bookmarkEnd w:id="2066"/>
      <w:bookmarkEnd w:id="2067"/>
    </w:p>
    <w:p w14:paraId="1DE46727" w14:textId="77777777" w:rsidR="00AC0610" w:rsidRPr="00B0046B" w:rsidRDefault="00AC0610" w:rsidP="00EE57AB">
      <w:pPr>
        <w:pStyle w:val="AnnexRef"/>
      </w:pPr>
      <w:r w:rsidRPr="00B0046B">
        <w:t>(This annex forms an integral part of this Recommendation | International Standard</w:t>
      </w:r>
      <w:r w:rsidR="00135527" w:rsidRPr="00B0046B">
        <w:t>.</w:t>
      </w:r>
      <w:r w:rsidRPr="00B0046B">
        <w:t>)</w:t>
      </w:r>
    </w:p>
    <w:p w14:paraId="1DE46728" w14:textId="77777777" w:rsidR="00AC0610" w:rsidRPr="00B0046B" w:rsidRDefault="00AC0610" w:rsidP="00EE57AB">
      <w:pPr>
        <w:tabs>
          <w:tab w:val="clear" w:pos="794"/>
        </w:tabs>
      </w:pPr>
    </w:p>
    <w:p w14:paraId="1DE46729" w14:textId="77777777" w:rsidR="00AC0610" w:rsidRPr="00B0046B" w:rsidRDefault="00AC0610" w:rsidP="00251835">
      <w:pPr>
        <w:pStyle w:val="Annex2"/>
      </w:pPr>
      <w:bookmarkStart w:id="2068" w:name="_Toc226984452"/>
      <w:bookmarkStart w:id="2069" w:name="_Toc462298810"/>
      <w:r w:rsidRPr="00B0046B">
        <w:t>General</w:t>
      </w:r>
      <w:bookmarkEnd w:id="2068"/>
      <w:bookmarkEnd w:id="2069"/>
    </w:p>
    <w:p w14:paraId="1DE4672A" w14:textId="77777777" w:rsidR="00AC0610" w:rsidRPr="00B0046B" w:rsidRDefault="00AC0610" w:rsidP="00EE57AB">
      <w:r w:rsidRPr="00B0046B">
        <w:t>This annex specifies sets of constraints on the syntax and values of derived parameters that enhance interoperability by establishing bounds on the capabilities that are needed for the decoding of images encoded according to this Recommendation | International Standard. These sets of constraints are classified into profile and level constraints.</w:t>
      </w:r>
    </w:p>
    <w:p w14:paraId="1DE4672B" w14:textId="77777777" w:rsidR="00AC0610" w:rsidRPr="00B0046B" w:rsidRDefault="00AC0610" w:rsidP="00EE57AB">
      <w:pPr>
        <w:pStyle w:val="Note1"/>
      </w:pPr>
      <w:r w:rsidRPr="00B0046B">
        <w:t xml:space="preserve">NOTE – Typically, a profile constraint restricts the use of </w:t>
      </w:r>
      <w:r w:rsidR="0060713B" w:rsidRPr="00B0046B">
        <w:t>algorithmic</w:t>
      </w:r>
      <w:r w:rsidRPr="00B0046B">
        <w:t xml:space="preserve"> features, while a level constraint restricts the range of values in a manner intended to constrain resource requirements such as memory storage capacity.</w:t>
      </w:r>
    </w:p>
    <w:p w14:paraId="1DE4672C" w14:textId="2BE3FA3B" w:rsidR="00AC0610" w:rsidRPr="00B0046B" w:rsidRDefault="00AC0610" w:rsidP="00485F90">
      <w:r w:rsidRPr="00B0046B">
        <w:t xml:space="preserve">Decoders that claim conformance to a specified profile of this Specification at some specified level shall be capable of decoding any coded image that conforms to all specified constraints for the specified profile at the specified level or any lower specified level and has such conformance expressed syntactically as specified in this </w:t>
      </w:r>
      <w:r w:rsidR="00485F90" w:rsidRPr="00B0046B">
        <w:t>a</w:t>
      </w:r>
      <w:r w:rsidRPr="00B0046B">
        <w:t>nnex.</w:t>
      </w:r>
    </w:p>
    <w:p w14:paraId="1DE4672D" w14:textId="77777777" w:rsidR="00AC0610" w:rsidRPr="00B0046B" w:rsidRDefault="00AC0610" w:rsidP="00EE57AB">
      <w:r w:rsidRPr="00B0046B">
        <w:t xml:space="preserve">Conformance of a coded image to a particular profile and level is expressed by a PROFILE_LEVEL_INFO( ) syntax structure. When the PROFILE_LEVEL_INFO( ) syntax structure is not present, the following </w:t>
      </w:r>
      <w:r w:rsidR="006474E2" w:rsidRPr="00B0046B">
        <w:t>inference rules apply</w:t>
      </w:r>
      <w:r w:rsidRPr="00B0046B">
        <w:t>:</w:t>
      </w:r>
    </w:p>
    <w:p w14:paraId="1DE4672E" w14:textId="77777777" w:rsidR="00AC0610" w:rsidRPr="00B0046B" w:rsidRDefault="00AC0610" w:rsidP="00EE57AB">
      <w:pPr>
        <w:pStyle w:val="enumlev1"/>
      </w:pPr>
      <w:r w:rsidRPr="00B0046B">
        <w:t xml:space="preserve">PROFILE_IDC shall be inferred to be equal to </w:t>
      </w:r>
      <w:r w:rsidR="00F27C25" w:rsidRPr="00B0046B">
        <w:t>111</w:t>
      </w:r>
      <w:r w:rsidRPr="00B0046B">
        <w:t>.</w:t>
      </w:r>
    </w:p>
    <w:p w14:paraId="1DE4672F" w14:textId="77777777" w:rsidR="00AC0610" w:rsidRPr="00B0046B" w:rsidRDefault="00AC0610" w:rsidP="00EE57AB">
      <w:pPr>
        <w:pStyle w:val="enumlev1"/>
      </w:pPr>
      <w:r w:rsidRPr="00B0046B">
        <w:t>LEVEL_IDC shall be inferred to be equal to 255.</w:t>
      </w:r>
    </w:p>
    <w:p w14:paraId="1DE46730" w14:textId="77777777" w:rsidR="00AC0610" w:rsidRPr="00B0046B" w:rsidRDefault="00AC0610" w:rsidP="00251835">
      <w:pPr>
        <w:pStyle w:val="Annex2"/>
      </w:pPr>
      <w:bookmarkStart w:id="2070" w:name="_Toc226984453"/>
      <w:bookmarkStart w:id="2071" w:name="_Toc462298811"/>
      <w:r w:rsidRPr="00B0046B">
        <w:t>Profiles</w:t>
      </w:r>
      <w:bookmarkEnd w:id="2070"/>
      <w:bookmarkEnd w:id="2071"/>
    </w:p>
    <w:p w14:paraId="1DE46731" w14:textId="6E04AD16" w:rsidR="0013431A" w:rsidRPr="00B0046B" w:rsidRDefault="0013431A" w:rsidP="00251835">
      <w:pPr>
        <w:pStyle w:val="Annex3"/>
      </w:pPr>
      <w:bookmarkStart w:id="2072" w:name="_Toc226984454"/>
      <w:bookmarkStart w:id="2073" w:name="_Toc462298812"/>
      <w:bookmarkStart w:id="2074" w:name="_Ref209107491"/>
      <w:r w:rsidRPr="00B0046B">
        <w:t>Sub-</w:t>
      </w:r>
      <w:r w:rsidR="00CA26CE" w:rsidRPr="00B0046B">
        <w:t>b</w:t>
      </w:r>
      <w:r w:rsidRPr="00B0046B">
        <w:t>aseline profile</w:t>
      </w:r>
      <w:bookmarkEnd w:id="2072"/>
      <w:bookmarkEnd w:id="2073"/>
    </w:p>
    <w:p w14:paraId="1DE46732" w14:textId="5E49246F" w:rsidR="0013431A" w:rsidRPr="00B0046B" w:rsidRDefault="0013431A">
      <w:r w:rsidRPr="00B0046B">
        <w:rPr>
          <w:lang w:eastAsia="en-US"/>
        </w:rPr>
        <w:t xml:space="preserve">The </w:t>
      </w:r>
      <w:r w:rsidR="00CA26CE" w:rsidRPr="00B0046B">
        <w:rPr>
          <w:lang w:eastAsia="en-US"/>
        </w:rPr>
        <w:t xml:space="preserve">sub-baseline </w:t>
      </w:r>
      <w:r w:rsidRPr="00B0046B">
        <w:rPr>
          <w:lang w:eastAsia="en-US"/>
        </w:rPr>
        <w:t xml:space="preserve">profile is defined as the set of coded image syntax that has LONG_WORD_FLAG set equal to FALSE, has OVERLAP_MODE set equal to either 0 or 1, and that is consistent with the use of the following PIXEL_FORMAT mnemonic values (specified in </w:t>
      </w:r>
      <w:r w:rsidR="008E5165" w:rsidRPr="004A4DE6">
        <w:rPr>
          <w:lang w:eastAsia="en-US"/>
        </w:rPr>
        <w:fldChar w:fldCharType="begin" w:fldLock="1"/>
      </w:r>
      <w:r w:rsidRPr="00B0046B">
        <w:rPr>
          <w:lang w:eastAsia="en-US"/>
        </w:rPr>
        <w:instrText xml:space="preserve"> REF _Ref185090460 \h </w:instrText>
      </w:r>
      <w:r w:rsidR="00B0046B" w:rsidRPr="00786941">
        <w:rPr>
          <w:lang w:eastAsia="en-US"/>
        </w:rPr>
        <w:instrText xml:space="preserve"> \* MERGEFORMAT </w:instrText>
      </w:r>
      <w:r w:rsidR="008E5165" w:rsidRPr="004A4DE6">
        <w:rPr>
          <w:lang w:eastAsia="en-US"/>
        </w:rPr>
      </w:r>
      <w:r w:rsidR="008E5165" w:rsidRPr="004A4DE6">
        <w:rPr>
          <w:lang w:eastAsia="en-US"/>
        </w:rPr>
        <w:fldChar w:fldCharType="separate"/>
      </w:r>
      <w:r w:rsidR="00414D7D" w:rsidRPr="00B0046B">
        <w:t>Table A.</w:t>
      </w:r>
      <w:r w:rsidR="00414D7D" w:rsidRPr="00B0046B">
        <w:rPr>
          <w:noProof/>
        </w:rPr>
        <w:t>6</w:t>
      </w:r>
      <w:r w:rsidR="008E5165" w:rsidRPr="004A4DE6">
        <w:rPr>
          <w:lang w:eastAsia="en-US"/>
        </w:rPr>
        <w:fldChar w:fldCharType="end"/>
      </w:r>
      <w:r w:rsidRPr="00B0046B">
        <w:rPr>
          <w:lang w:eastAsia="en-US"/>
        </w:rPr>
        <w:t xml:space="preserve">): </w:t>
      </w:r>
      <w:r w:rsidRPr="00B0046B">
        <w:t xml:space="preserve">24bppRGB, 24bppBGR, 32bppBGR, 8bppGray, BlackWhite, </w:t>
      </w:r>
      <w:r w:rsidR="002844A9" w:rsidRPr="00B0046B">
        <w:t>16bppBGR555, 16bppBGR565 or 32bppBGR101010</w:t>
      </w:r>
      <w:r w:rsidRPr="00B0046B">
        <w:t>.</w:t>
      </w:r>
    </w:p>
    <w:p w14:paraId="1DE46733" w14:textId="77777777" w:rsidR="0013431A" w:rsidRPr="00B0046B" w:rsidRDefault="0013431A" w:rsidP="00EE57AB">
      <w:pPr>
        <w:pStyle w:val="Note1"/>
      </w:pPr>
      <w:r w:rsidRPr="00B0046B">
        <w:t>NOTE </w:t>
      </w:r>
      <w:r w:rsidR="00E8499B" w:rsidRPr="00B0046B">
        <w:t>1 </w:t>
      </w:r>
      <w:r w:rsidRPr="00B0046B">
        <w:t>– Although this constraint is specified in terms of concepts defined in Annex A, it also applies when the file format speci</w:t>
      </w:r>
      <w:r w:rsidR="006C2739" w:rsidRPr="00B0046B">
        <w:t xml:space="preserve">fied in Annex A is not in use. </w:t>
      </w:r>
      <w:r w:rsidRPr="00B0046B">
        <w:t>Concepts specified in Annex A are used in this annex only as a reference to establish the set of features supported by the profiles specified in this annex.</w:t>
      </w:r>
    </w:p>
    <w:p w14:paraId="1DE46734" w14:textId="77777777" w:rsidR="00E8499B" w:rsidRPr="00B0046B" w:rsidRDefault="00E8499B" w:rsidP="00EE57AB">
      <w:pPr>
        <w:pStyle w:val="Note1"/>
      </w:pPr>
      <w:r w:rsidRPr="00B0046B">
        <w:t>NOTE 2 – Encoders may need to set SCALED_FLAG equal to 0 for 32bpp</w:t>
      </w:r>
      <w:r w:rsidR="00F338D0" w:rsidRPr="00B0046B">
        <w:t>BGR</w:t>
      </w:r>
      <w:r w:rsidRPr="00B0046B">
        <w:t xml:space="preserve">101010 encoding to avoid exceeding the dynamic range constraints imposed when </w:t>
      </w:r>
      <w:r w:rsidRPr="00B0046B">
        <w:rPr>
          <w:lang w:eastAsia="en-US"/>
        </w:rPr>
        <w:t>LONG_WORD_FLAG is equal to FALSE</w:t>
      </w:r>
      <w:r w:rsidRPr="00B0046B">
        <w:t>.</w:t>
      </w:r>
    </w:p>
    <w:p w14:paraId="1DE46735" w14:textId="3736B057" w:rsidR="0013431A" w:rsidRPr="00B0046B" w:rsidRDefault="0013431A" w:rsidP="00EE57AB">
      <w:r w:rsidRPr="00B0046B">
        <w:t xml:space="preserve">Conformance of a coded image to the </w:t>
      </w:r>
      <w:r w:rsidR="00CA26CE" w:rsidRPr="00B0046B">
        <w:t>sub-baseline</w:t>
      </w:r>
      <w:r w:rsidRPr="00B0046B">
        <w:t xml:space="preserve"> profile is indicat</w:t>
      </w:r>
      <w:r w:rsidR="006C2739" w:rsidRPr="00B0046B">
        <w:t xml:space="preserve">ed by PROFILE_IDC equal to 44. </w:t>
      </w:r>
      <w:r w:rsidRPr="00B0046B">
        <w:t xml:space="preserve">The value 44 for PROFILE_IDC shall not be used in a PROFILE_LEVEL_INFO( ) syntax structure unless the associated coded image conforms to the constraints specified for the </w:t>
      </w:r>
      <w:r w:rsidR="00CA26CE" w:rsidRPr="00B0046B">
        <w:t xml:space="preserve">sub-baseline </w:t>
      </w:r>
      <w:r w:rsidRPr="00B0046B">
        <w:t>profile.</w:t>
      </w:r>
    </w:p>
    <w:p w14:paraId="1DE46736" w14:textId="52EFA6EA" w:rsidR="0013431A" w:rsidRPr="00B0046B" w:rsidRDefault="0013431A" w:rsidP="00EE57AB">
      <w:r w:rsidRPr="00B0046B">
        <w:t xml:space="preserve">Values of PROFILE_IDC that are less than 44 may additionally be interpreted by decoders as expressing conformance of the associated coded image to the </w:t>
      </w:r>
      <w:r w:rsidR="00CA26CE" w:rsidRPr="00B0046B">
        <w:t xml:space="preserve">sub-baseline </w:t>
      </w:r>
      <w:r w:rsidRPr="00B0046B">
        <w:t>profile.</w:t>
      </w:r>
    </w:p>
    <w:p w14:paraId="1DE46737" w14:textId="77777777" w:rsidR="00AC0610" w:rsidRPr="00B0046B" w:rsidRDefault="00AC0610" w:rsidP="00251835">
      <w:pPr>
        <w:pStyle w:val="Annex3"/>
      </w:pPr>
      <w:bookmarkStart w:id="2075" w:name="_Toc226984455"/>
      <w:bookmarkStart w:id="2076" w:name="_Toc462298813"/>
      <w:r w:rsidRPr="00B0046B">
        <w:t>Baseline profile</w:t>
      </w:r>
      <w:bookmarkEnd w:id="2074"/>
      <w:bookmarkEnd w:id="2075"/>
      <w:bookmarkEnd w:id="2076"/>
    </w:p>
    <w:p w14:paraId="1DE46738" w14:textId="4C242D9F" w:rsidR="00AC0610" w:rsidRPr="00B0046B" w:rsidRDefault="0013431A">
      <w:r w:rsidRPr="00B0046B">
        <w:rPr>
          <w:lang w:eastAsia="en-US"/>
        </w:rPr>
        <w:t xml:space="preserve">The </w:t>
      </w:r>
      <w:r w:rsidR="00CA26CE" w:rsidRPr="00B0046B">
        <w:rPr>
          <w:lang w:eastAsia="en-US"/>
        </w:rPr>
        <w:t>b</w:t>
      </w:r>
      <w:r w:rsidRPr="00B0046B">
        <w:rPr>
          <w:lang w:eastAsia="en-US"/>
        </w:rPr>
        <w:t xml:space="preserve">aseline profile is defined as the set of coded image syntax that is consistent with the use of the following PIXEL_FORMAT mnemonic values (specified in </w:t>
      </w:r>
      <w:r w:rsidR="008E5165" w:rsidRPr="004A4DE6">
        <w:rPr>
          <w:lang w:eastAsia="en-US"/>
        </w:rPr>
        <w:fldChar w:fldCharType="begin" w:fldLock="1"/>
      </w:r>
      <w:r w:rsidRPr="00B0046B">
        <w:rPr>
          <w:lang w:eastAsia="en-US"/>
        </w:rPr>
        <w:instrText xml:space="preserve"> REF _Ref185090460 \h </w:instrText>
      </w:r>
      <w:r w:rsidR="00B0046B" w:rsidRPr="00786941">
        <w:rPr>
          <w:lang w:eastAsia="en-US"/>
        </w:rPr>
        <w:instrText xml:space="preserve"> \* MERGEFORMAT </w:instrText>
      </w:r>
      <w:r w:rsidR="008E5165" w:rsidRPr="004A4DE6">
        <w:rPr>
          <w:lang w:eastAsia="en-US"/>
        </w:rPr>
      </w:r>
      <w:r w:rsidR="008E5165" w:rsidRPr="004A4DE6">
        <w:rPr>
          <w:lang w:eastAsia="en-US"/>
        </w:rPr>
        <w:fldChar w:fldCharType="separate"/>
      </w:r>
      <w:r w:rsidR="00414D7D" w:rsidRPr="00B0046B">
        <w:t>Table A.</w:t>
      </w:r>
      <w:r w:rsidR="00414D7D" w:rsidRPr="00B0046B">
        <w:rPr>
          <w:noProof/>
        </w:rPr>
        <w:t>6</w:t>
      </w:r>
      <w:r w:rsidR="008E5165" w:rsidRPr="004A4DE6">
        <w:rPr>
          <w:lang w:eastAsia="en-US"/>
        </w:rPr>
        <w:fldChar w:fldCharType="end"/>
      </w:r>
      <w:r w:rsidRPr="00B0046B">
        <w:rPr>
          <w:lang w:eastAsia="en-US"/>
        </w:rPr>
        <w:t xml:space="preserve">): </w:t>
      </w:r>
      <w:r w:rsidRPr="00B0046B">
        <w:t xml:space="preserve">24bppRGB, 24bppBGR, 32bppBGR, 48bppRGB, 48bppRGBFixedPoint, </w:t>
      </w:r>
      <w:r w:rsidR="00526A65" w:rsidRPr="00B0046B">
        <w:t xml:space="preserve">64bppRGBFixedPoint, </w:t>
      </w:r>
      <w:r w:rsidRPr="00B0046B">
        <w:t xml:space="preserve">8bppGray, 16bppGray, 16bppGrayFixedPoint, BlackWhite, </w:t>
      </w:r>
      <w:r w:rsidR="002844A9" w:rsidRPr="00B0046B">
        <w:t>16bppBGR555, 16bppBGR565 or 32bppBGR101010</w:t>
      </w:r>
      <w:r w:rsidRPr="00B0046B">
        <w:t>.</w:t>
      </w:r>
    </w:p>
    <w:p w14:paraId="1DE46739" w14:textId="22F71849" w:rsidR="0060713B" w:rsidRPr="00B0046B" w:rsidRDefault="0060713B">
      <w:pPr>
        <w:pStyle w:val="Note1"/>
      </w:pPr>
      <w:r w:rsidRPr="00B0046B">
        <w:t>NOTE – Although this constraint is specified in terms of concepts defined in Annex A, it also applies when the file forma</w:t>
      </w:r>
      <w:r w:rsidR="009842FC" w:rsidRPr="00B0046B">
        <w:t>s</w:t>
      </w:r>
      <w:r w:rsidRPr="00B0046B">
        <w:t xml:space="preserve"> specified in Annex A is not in use. Concepts specified in Annex A are used in this annex only as a reference to establish the set of features supported by the profiles specified in this annex.</w:t>
      </w:r>
    </w:p>
    <w:p w14:paraId="1DE4673A" w14:textId="4F1DAEAE" w:rsidR="0013431A" w:rsidRPr="00B0046B" w:rsidRDefault="0013431A" w:rsidP="00EE57AB">
      <w:r w:rsidRPr="00B0046B">
        <w:t xml:space="preserve">Conformance of a coded image to the </w:t>
      </w:r>
      <w:r w:rsidR="00CA26CE" w:rsidRPr="00B0046B">
        <w:t>b</w:t>
      </w:r>
      <w:r w:rsidRPr="00B0046B">
        <w:t>aseline profile is indicat</w:t>
      </w:r>
      <w:r w:rsidR="006C2739" w:rsidRPr="00B0046B">
        <w:t xml:space="preserve">ed by PROFILE_IDC equal to 55. </w:t>
      </w:r>
      <w:r w:rsidRPr="00B0046B">
        <w:t xml:space="preserve">The value 55 for PROFILE_IDC shall not be used in a PROFILE_LEVEL_INFO( ) syntax structure unless the associated coded image conforms to the constraints specified for the </w:t>
      </w:r>
      <w:r w:rsidR="00CA26CE" w:rsidRPr="00B0046B">
        <w:t>b</w:t>
      </w:r>
      <w:r w:rsidRPr="00B0046B">
        <w:t>aseline profile.</w:t>
      </w:r>
    </w:p>
    <w:p w14:paraId="1DE4673B" w14:textId="1A0A710D" w:rsidR="00AC0610" w:rsidRPr="00B0046B" w:rsidRDefault="0013431A" w:rsidP="00EE57AB">
      <w:r w:rsidRPr="00B0046B">
        <w:t xml:space="preserve">Values of PROFILE_IDC that are less than 55 may additionally be interpreted by decoders as expressing conformance of the associated coded image to the </w:t>
      </w:r>
      <w:r w:rsidR="00CA26CE" w:rsidRPr="00B0046B">
        <w:t>ba</w:t>
      </w:r>
      <w:r w:rsidRPr="00B0046B">
        <w:t>seline profile.</w:t>
      </w:r>
    </w:p>
    <w:p w14:paraId="1DE4673C" w14:textId="77777777" w:rsidR="00CA7EE5" w:rsidRPr="00B0046B" w:rsidRDefault="0013431A" w:rsidP="00251835">
      <w:pPr>
        <w:pStyle w:val="Annex3"/>
      </w:pPr>
      <w:bookmarkStart w:id="2077" w:name="_Toc226984456"/>
      <w:bookmarkStart w:id="2078" w:name="_Toc462298814"/>
      <w:r w:rsidRPr="00B0046B">
        <w:t>Main</w:t>
      </w:r>
      <w:r w:rsidR="00CA7EE5" w:rsidRPr="00B0046B">
        <w:t xml:space="preserve"> profile</w:t>
      </w:r>
      <w:bookmarkEnd w:id="2077"/>
      <w:bookmarkEnd w:id="2078"/>
    </w:p>
    <w:p w14:paraId="1DE4673D" w14:textId="7C6B7518" w:rsidR="00CA7EE5" w:rsidRPr="00B0046B" w:rsidRDefault="0013431A">
      <w:r w:rsidRPr="00B0046B">
        <w:rPr>
          <w:lang w:eastAsia="en-US"/>
        </w:rPr>
        <w:t xml:space="preserve">The Main profile is defined as the set of coded image syntax that is consistent with the use of the following PIXEL_FORMAT mnemonic values (specified in </w:t>
      </w:r>
      <w:r w:rsidR="008E5165" w:rsidRPr="004A4DE6">
        <w:rPr>
          <w:lang w:eastAsia="en-US"/>
        </w:rPr>
        <w:fldChar w:fldCharType="begin" w:fldLock="1"/>
      </w:r>
      <w:r w:rsidRPr="00B0046B">
        <w:rPr>
          <w:lang w:eastAsia="en-US"/>
        </w:rPr>
        <w:instrText xml:space="preserve"> REF _Ref185090460 \h </w:instrText>
      </w:r>
      <w:r w:rsidR="00B0046B" w:rsidRPr="00786941">
        <w:rPr>
          <w:lang w:eastAsia="en-US"/>
        </w:rPr>
        <w:instrText xml:space="preserve"> \* MERGEFORMAT </w:instrText>
      </w:r>
      <w:r w:rsidR="008E5165" w:rsidRPr="004A4DE6">
        <w:rPr>
          <w:lang w:eastAsia="en-US"/>
        </w:rPr>
      </w:r>
      <w:r w:rsidR="008E5165" w:rsidRPr="004A4DE6">
        <w:rPr>
          <w:lang w:eastAsia="en-US"/>
        </w:rPr>
        <w:fldChar w:fldCharType="separate"/>
      </w:r>
      <w:r w:rsidR="00414D7D" w:rsidRPr="00B0046B">
        <w:t>Table A.</w:t>
      </w:r>
      <w:r w:rsidR="00414D7D" w:rsidRPr="00B0046B">
        <w:rPr>
          <w:noProof/>
        </w:rPr>
        <w:t>6</w:t>
      </w:r>
      <w:r w:rsidR="008E5165" w:rsidRPr="004A4DE6">
        <w:rPr>
          <w:lang w:eastAsia="en-US"/>
        </w:rPr>
        <w:fldChar w:fldCharType="end"/>
      </w:r>
      <w:r w:rsidRPr="00B0046B">
        <w:rPr>
          <w:lang w:eastAsia="en-US"/>
        </w:rPr>
        <w:t xml:space="preserve">): </w:t>
      </w:r>
      <w:r w:rsidRPr="00B0046B">
        <w:rPr>
          <w:szCs w:val="18"/>
        </w:rPr>
        <w:t xml:space="preserve">24bppRGB, 24bppBGR, 32bppBGR, 48bppRGB, 48bppRGBFixedPoint, 48bppRGBHalf, 96bppRGBFixedPoint, 64bppRGBFixedPoint, 64bppRGBHalf, 128bppRGBFixedPoint, 128bppRGBFloat, 32bppBGRA, 64bppRGBA, 64bppRGBAFixedPoint, 64bppRGBAHalf, 128bppRGBAFixedPoint, 128bppRGBAFloat, 32bppPBGRA, 64bppPRGBA, 128bppPRGBAFloat, 32bppCMYK, 40bppCMYKAlpha, 64bppCMYK, 80bppCMYKAlpha, 24bpp3Channels, 32bpp4Channels, 40bpp5Channels, 48bpp6Channels, 56bpp7Channels, 64bpp8Channels, 32bpp3ChannelsAlpha, 40bpp4ChannelsAlpha, 48bpp5ChannelsAlpha, 56bpp6ChannelsAlpha, 64bpp7ChannelsAlpha, 72bpp8ChannelsAlpha, 48bpp3Channels, 64bpp4Channels, 80bpp5Channels, 96bpp6Channels, 112bpp7Channels, 128bpp8Channels, 64bpp3ChannelsAlpha, 80bpp4ChannelsAlpha, 96bpp5ChannelsAlpha, 112bpp6ChannelsAlpha, 128bpp7ChannelsAlpha, 144bpp8ChannelsAlpha, 8bppGray, 16bppGray, 16bppGrayFixedPoint, 16bppGrayHalf, 32bppGrayFixedPoint, 32bppGrayFloat, BlackWhite, 16bppBGR555, 16bppBGR565, 32bppBGR101010 </w:t>
      </w:r>
      <w:r w:rsidR="00F40149" w:rsidRPr="00B0046B">
        <w:rPr>
          <w:szCs w:val="18"/>
        </w:rPr>
        <w:t xml:space="preserve">or </w:t>
      </w:r>
      <w:r w:rsidRPr="00B0046B">
        <w:rPr>
          <w:szCs w:val="18"/>
        </w:rPr>
        <w:t>32bppRGBE.</w:t>
      </w:r>
    </w:p>
    <w:p w14:paraId="1DE4673E" w14:textId="41780BFC" w:rsidR="00CA7EE5" w:rsidRPr="00B0046B" w:rsidRDefault="00CA7EE5">
      <w:pPr>
        <w:pStyle w:val="Note1"/>
      </w:pPr>
      <w:r w:rsidRPr="00B0046B">
        <w:t>NOTE – Although this constraint is specified in terms of concepts defined in Annex A, it also applies when the file forma</w:t>
      </w:r>
      <w:r w:rsidR="009842FC" w:rsidRPr="00B0046B">
        <w:t>s</w:t>
      </w:r>
      <w:r w:rsidRPr="00B0046B">
        <w:t xml:space="preserve"> specified in An</w:t>
      </w:r>
      <w:r w:rsidR="006C2739" w:rsidRPr="00B0046B">
        <w:t xml:space="preserve">nex A is not in use. </w:t>
      </w:r>
      <w:r w:rsidRPr="00B0046B">
        <w:t>Concepts specified in Annex A are used in this annex only as a reference to establish the set of features supported by the profiles specified in this annex.</w:t>
      </w:r>
    </w:p>
    <w:p w14:paraId="1DE4673F" w14:textId="77777777" w:rsidR="0013431A" w:rsidRPr="00B0046B" w:rsidRDefault="0013431A" w:rsidP="00EE57AB">
      <w:r w:rsidRPr="00B0046B">
        <w:t xml:space="preserve">Conformance of a coded image to the Main profile is indicated by PROFILE_IDC </w:t>
      </w:r>
      <w:r w:rsidR="006C2739" w:rsidRPr="00B0046B">
        <w:t xml:space="preserve">equal to 66. </w:t>
      </w:r>
      <w:r w:rsidRPr="00B0046B">
        <w:t>The value 66 for PROFILE_IDC shall not be used in a PROFILE_LEVEL_INFO( ) syntax structure unless the associated coded image conforms to the constraints specified for the Main profile.</w:t>
      </w:r>
    </w:p>
    <w:p w14:paraId="1DE46740" w14:textId="77777777" w:rsidR="00CA7EE5" w:rsidRPr="00B0046B" w:rsidRDefault="0013431A" w:rsidP="00EE57AB">
      <w:r w:rsidRPr="00B0046B">
        <w:t>Values of PROFILE_IDC that are less than 66 may additionally be interpreted by decoders as expressing conformance of the associated coded image to the Main profile.</w:t>
      </w:r>
    </w:p>
    <w:p w14:paraId="1DE46741" w14:textId="77777777" w:rsidR="00AC0610" w:rsidRPr="00B0046B" w:rsidRDefault="0013431A" w:rsidP="00251835">
      <w:pPr>
        <w:pStyle w:val="Annex3"/>
      </w:pPr>
      <w:bookmarkStart w:id="2079" w:name="_Toc226984457"/>
      <w:bookmarkStart w:id="2080" w:name="_Toc462298815"/>
      <w:r w:rsidRPr="00B0046B">
        <w:t xml:space="preserve">Advanced </w:t>
      </w:r>
      <w:r w:rsidR="00AC0610" w:rsidRPr="00B0046B">
        <w:t>profile</w:t>
      </w:r>
      <w:bookmarkEnd w:id="2079"/>
      <w:bookmarkEnd w:id="2080"/>
    </w:p>
    <w:p w14:paraId="1DE46742" w14:textId="550694AC" w:rsidR="00A97CAC" w:rsidRPr="00B0046B" w:rsidRDefault="00A97CAC" w:rsidP="00EE57AB">
      <w:r w:rsidRPr="00B0046B">
        <w:t xml:space="preserve">The </w:t>
      </w:r>
      <w:r w:rsidR="00E91E3A" w:rsidRPr="00B0046B">
        <w:t>Advanced</w:t>
      </w:r>
      <w:r w:rsidRPr="00B0046B">
        <w:t xml:space="preserve"> profile is defined as the set of all coded image syntax that is specified in this Specification.</w:t>
      </w:r>
    </w:p>
    <w:p w14:paraId="1DE46743" w14:textId="77777777" w:rsidR="00A97CAC" w:rsidRPr="00B0046B" w:rsidRDefault="00A97CAC" w:rsidP="00EE57AB">
      <w:pPr>
        <w:pStyle w:val="Note1"/>
      </w:pPr>
      <w:r w:rsidRPr="00B0046B">
        <w:t>NOTE – Some image codestreams that conform to the Advanced profile cannot be stored in a file as specified in Annex A due to the lack of specification of any PIXEL_FORMAT value in Annex A that is consistent with the content of the image codestream. For example, a coded image with NumComponents equal to 32 cannot be stored in a file as specified in Annex A.</w:t>
      </w:r>
    </w:p>
    <w:p w14:paraId="1DE46744" w14:textId="77777777" w:rsidR="0013431A" w:rsidRPr="00B0046B" w:rsidRDefault="0013431A" w:rsidP="00EE57AB">
      <w:r w:rsidRPr="00B0046B">
        <w:t>Conformance of a coded image to the Advanced profile is indicat</w:t>
      </w:r>
      <w:r w:rsidR="006C2739" w:rsidRPr="00B0046B">
        <w:t xml:space="preserve">ed by PROFILE_IDC equal to </w:t>
      </w:r>
      <w:r w:rsidR="00F27C25" w:rsidRPr="00B0046B">
        <w:t>111</w:t>
      </w:r>
      <w:r w:rsidR="006C2739" w:rsidRPr="00B0046B">
        <w:t xml:space="preserve">. </w:t>
      </w:r>
      <w:r w:rsidRPr="00B0046B">
        <w:t xml:space="preserve">The value </w:t>
      </w:r>
      <w:r w:rsidR="00F27C25" w:rsidRPr="00B0046B">
        <w:t>111</w:t>
      </w:r>
      <w:r w:rsidRPr="00B0046B">
        <w:t xml:space="preserve"> for PROFILE_IDC shall not be used in a PROFILE_LEVEL_INFO( ) syntax structure unless the associated coded image conforms to the constraints specified for the Advanced profile.</w:t>
      </w:r>
    </w:p>
    <w:p w14:paraId="1DE46745" w14:textId="77777777" w:rsidR="00A763C6" w:rsidRPr="00B0046B" w:rsidRDefault="0013431A" w:rsidP="00EE57AB">
      <w:r w:rsidRPr="00B0046B">
        <w:t xml:space="preserve">Values of PROFILE_IDC that are less than </w:t>
      </w:r>
      <w:r w:rsidR="00F27C25" w:rsidRPr="00B0046B">
        <w:t>111</w:t>
      </w:r>
      <w:r w:rsidRPr="00B0046B">
        <w:t xml:space="preserve"> may additionally be interpreted by decoders as expressing conformance of the associated coded image to the Advanced profile.</w:t>
      </w:r>
    </w:p>
    <w:p w14:paraId="1DE46746" w14:textId="77777777" w:rsidR="00AC0610" w:rsidRPr="00B0046B" w:rsidRDefault="00AC0610" w:rsidP="00251835">
      <w:pPr>
        <w:pStyle w:val="Annex3"/>
      </w:pPr>
      <w:bookmarkStart w:id="2081" w:name="_Toc226984458"/>
      <w:bookmarkStart w:id="2082" w:name="_Toc462298816"/>
      <w:r w:rsidRPr="00B0046B">
        <w:t>Reserved values of PROFILE_IDC</w:t>
      </w:r>
      <w:bookmarkEnd w:id="2081"/>
      <w:bookmarkEnd w:id="2082"/>
    </w:p>
    <w:p w14:paraId="1DE46747" w14:textId="35709C89" w:rsidR="00AC0610" w:rsidRPr="00B0046B" w:rsidRDefault="0013431A">
      <w:pPr>
        <w:rPr>
          <w:lang w:eastAsia="en-US"/>
        </w:rPr>
      </w:pPr>
      <w:r w:rsidRPr="00B0046B">
        <w:rPr>
          <w:lang w:eastAsia="en-US"/>
        </w:rPr>
        <w:t xml:space="preserve">The value of PROFILE_IDC in a </w:t>
      </w:r>
      <w:r w:rsidRPr="00B0046B">
        <w:t>PROFILE_LEVEL_INFO( ) syntax structure shall not be equal to any value</w:t>
      </w:r>
      <w:r w:rsidR="006C2739" w:rsidRPr="00B0046B">
        <w:t xml:space="preserve"> other than 44, 55, 66 </w:t>
      </w:r>
      <w:r w:rsidR="001F0A16" w:rsidRPr="00B0046B">
        <w:t xml:space="preserve">or </w:t>
      </w:r>
      <w:r w:rsidR="00F27C25" w:rsidRPr="00B0046B">
        <w:t>111</w:t>
      </w:r>
      <w:r w:rsidR="006C2739" w:rsidRPr="00B0046B">
        <w:t xml:space="preserve">. </w:t>
      </w:r>
      <w:r w:rsidRPr="00B0046B">
        <w:t>Such other values are reserved for future use by ITU-T | ISO/IEC.</w:t>
      </w:r>
    </w:p>
    <w:p w14:paraId="1DE46748" w14:textId="77777777" w:rsidR="00AC0610" w:rsidRPr="00B0046B" w:rsidRDefault="00AC0610" w:rsidP="00251835">
      <w:pPr>
        <w:pStyle w:val="Annex2"/>
      </w:pPr>
      <w:bookmarkStart w:id="2083" w:name="_Toc226984459"/>
      <w:bookmarkStart w:id="2084" w:name="_Toc462298817"/>
      <w:r w:rsidRPr="00B0046B">
        <w:t>Levels</w:t>
      </w:r>
      <w:bookmarkEnd w:id="2083"/>
      <w:bookmarkEnd w:id="2084"/>
    </w:p>
    <w:p w14:paraId="1DE46749" w14:textId="1A4073AB" w:rsidR="00AC0610" w:rsidRPr="00B0046B" w:rsidRDefault="00AC0610" w:rsidP="00EE57AB">
      <w:r w:rsidRPr="00B0046B">
        <w:t xml:space="preserve">Conformance of a coded image to a particular level is indicated by LEVEL_IDC equal to the value shown in the </w:t>
      </w:r>
      <w:r w:rsidR="008F5523" w:rsidRPr="00B0046B">
        <w:t>"</w:t>
      </w:r>
      <w:r w:rsidRPr="00B0046B">
        <w:t>Level</w:t>
      </w:r>
      <w:r w:rsidR="008F5523" w:rsidRPr="00B0046B">
        <w:t>"</w:t>
      </w:r>
      <w:r w:rsidRPr="00B0046B">
        <w:t xml:space="preserve"> column of</w:t>
      </w:r>
      <w:r w:rsidR="002844A9" w:rsidRPr="00B0046B">
        <w:t xml:space="preserve"> </w:t>
      </w:r>
      <w:r w:rsidR="008E5165" w:rsidRPr="004A4DE6">
        <w:fldChar w:fldCharType="begin"/>
      </w:r>
      <w:r w:rsidR="002844A9"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0060713B" w:rsidRPr="00B0046B">
        <w:t>.</w:t>
      </w:r>
    </w:p>
    <w:p w14:paraId="1DE4674A" w14:textId="3C321361" w:rsidR="00AC0610" w:rsidRPr="00B0046B" w:rsidRDefault="00AC0610" w:rsidP="00EE57AB">
      <w:r w:rsidRPr="00B0046B">
        <w:t xml:space="preserve">For a value of LEVEL_IDC specified by the </w:t>
      </w:r>
      <w:r w:rsidR="007E1D5B" w:rsidRPr="00B0046B">
        <w:t>"</w:t>
      </w:r>
      <w:r w:rsidRPr="00B0046B">
        <w:t>Level</w:t>
      </w:r>
      <w:r w:rsidR="007E1D5B" w:rsidRPr="00B0046B">
        <w:t>"</w:t>
      </w:r>
      <w:r w:rsidRPr="00B0046B">
        <w:t xml:space="preserve"> column of</w:t>
      </w:r>
      <w:r w:rsidR="002844A9" w:rsidRPr="00B0046B">
        <w:t xml:space="preserve"> </w:t>
      </w:r>
      <w:r w:rsidR="008E5165" w:rsidRPr="004A4DE6">
        <w:fldChar w:fldCharType="begin"/>
      </w:r>
      <w:r w:rsidR="002844A9"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Pr="00B0046B">
        <w:t>, the associated coded image shall obey the following constraints using values obtained from the corresponding row of</w:t>
      </w:r>
      <w:r w:rsidR="002844A9" w:rsidRPr="00B0046B">
        <w:t xml:space="preserve"> </w:t>
      </w:r>
      <w:r w:rsidR="008E5165" w:rsidRPr="004A4DE6">
        <w:fldChar w:fldCharType="begin"/>
      </w:r>
      <w:r w:rsidR="002844A9"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009842FC" w:rsidRPr="00B0046B">
        <w:t>.</w:t>
      </w:r>
    </w:p>
    <w:p w14:paraId="1DE4674B" w14:textId="77777777" w:rsidR="00AC0610" w:rsidRPr="00B0046B" w:rsidRDefault="007C3D87" w:rsidP="00EE57AB">
      <w:pPr>
        <w:pStyle w:val="enumlev1"/>
      </w:pPr>
      <w:r w:rsidRPr="00B0046B">
        <w:t>WIDTH_MINUS1</w:t>
      </w:r>
      <w:r w:rsidR="00AC0610" w:rsidRPr="00B0046B">
        <w:t xml:space="preserve"> </w:t>
      </w:r>
      <w:r w:rsidR="00D8357A" w:rsidRPr="00B0046B">
        <w:t xml:space="preserve">+ LEFT_MARGIN + RIGHT_MARGIN </w:t>
      </w:r>
      <w:r w:rsidR="00AC0610" w:rsidRPr="00B0046B">
        <w:t xml:space="preserve">shall be less than </w:t>
      </w:r>
      <w:r w:rsidR="002844A9" w:rsidRPr="00B0046B">
        <w:t>MaxImageDimension</w:t>
      </w:r>
      <w:r w:rsidR="00AC0610" w:rsidRPr="00B0046B">
        <w:t>.</w:t>
      </w:r>
    </w:p>
    <w:p w14:paraId="1DE4674C" w14:textId="77777777" w:rsidR="00AC0610" w:rsidRPr="00B0046B" w:rsidRDefault="00AC0610" w:rsidP="00EE57AB">
      <w:pPr>
        <w:pStyle w:val="enumlev1"/>
      </w:pPr>
      <w:r w:rsidRPr="00B0046B">
        <w:t xml:space="preserve">HEIGHT_MINUS1 </w:t>
      </w:r>
      <w:r w:rsidR="00D8357A" w:rsidRPr="00B0046B">
        <w:t xml:space="preserve">+ TOP_MARGIN + BOTTOM_MARGIN </w:t>
      </w:r>
      <w:r w:rsidRPr="00B0046B">
        <w:t xml:space="preserve">shall be less than </w:t>
      </w:r>
      <w:r w:rsidR="002844A9" w:rsidRPr="00B0046B">
        <w:t>MaxImageDimension</w:t>
      </w:r>
      <w:r w:rsidRPr="00B0046B">
        <w:t>.</w:t>
      </w:r>
    </w:p>
    <w:p w14:paraId="1DE4674D" w14:textId="77777777" w:rsidR="00AC0610" w:rsidRPr="00B0046B" w:rsidRDefault="00AC0610" w:rsidP="00EE57AB">
      <w:pPr>
        <w:pStyle w:val="enumlev1"/>
      </w:pPr>
      <w:r w:rsidRPr="00B0046B">
        <w:t xml:space="preserve">NUM_HOR_TILES_MINUS1 shall be less than </w:t>
      </w:r>
      <w:r w:rsidR="002844A9" w:rsidRPr="00B0046B">
        <w:t>MaxDimensionInTiles</w:t>
      </w:r>
      <w:r w:rsidRPr="00B0046B">
        <w:t>.</w:t>
      </w:r>
    </w:p>
    <w:p w14:paraId="1DE4674E" w14:textId="77777777" w:rsidR="00AC0610" w:rsidRPr="00B0046B" w:rsidRDefault="00AC0610" w:rsidP="00EE57AB">
      <w:pPr>
        <w:pStyle w:val="enumlev1"/>
      </w:pPr>
      <w:r w:rsidRPr="00B0046B">
        <w:t xml:space="preserve">NUM_VER_TILES_MINUS1 shall be less than </w:t>
      </w:r>
      <w:r w:rsidR="002844A9" w:rsidRPr="00B0046B">
        <w:t>MaxDimensionInTiles</w:t>
      </w:r>
      <w:r w:rsidRPr="00B0046B">
        <w:t>.</w:t>
      </w:r>
    </w:p>
    <w:p w14:paraId="1DE4674F" w14:textId="77777777" w:rsidR="002844A9" w:rsidRPr="00B0046B" w:rsidRDefault="002844A9" w:rsidP="00EE57AB">
      <w:pPr>
        <w:pStyle w:val="enumlev1"/>
      </w:pPr>
      <w:r w:rsidRPr="00B0046B">
        <w:t xml:space="preserve">TILE_WIDTH_IN_MB[n] * 16, when present, shall be less than MaxTileDimension for all values of n greater </w:t>
      </w:r>
      <w:r w:rsidR="00310EFD" w:rsidRPr="00B0046B">
        <w:t xml:space="preserve">than </w:t>
      </w:r>
      <w:r w:rsidRPr="00B0046B">
        <w:t>or equal to 0 and less than NUM_VER_TILES_MINUS1.</w:t>
      </w:r>
    </w:p>
    <w:p w14:paraId="1DE46750" w14:textId="77777777" w:rsidR="002844A9" w:rsidRPr="00B0046B" w:rsidRDefault="002844A9" w:rsidP="00EE57AB">
      <w:pPr>
        <w:pStyle w:val="enumlev1"/>
      </w:pPr>
      <w:r w:rsidRPr="00B0046B">
        <w:t>(MBWidth – LeftMBIndexOfTile[NUM_VER_TILES_MINUS1]) * 16 shall be less than MaxTileDimension.</w:t>
      </w:r>
    </w:p>
    <w:p w14:paraId="1DE46751" w14:textId="77777777" w:rsidR="002844A9" w:rsidRPr="00B0046B" w:rsidRDefault="002844A9" w:rsidP="00EE57AB">
      <w:pPr>
        <w:pStyle w:val="enumlev1"/>
      </w:pPr>
      <w:r w:rsidRPr="00B0046B">
        <w:t>TILE_HEIGHT_IN_MB[n] * 16, when present, shall be less than MaxTileDimension for all values of n greater</w:t>
      </w:r>
      <w:r w:rsidR="00310EFD" w:rsidRPr="00B0046B">
        <w:t xml:space="preserve"> than</w:t>
      </w:r>
      <w:r w:rsidRPr="00B0046B">
        <w:t xml:space="preserve"> or equal to 0 and less than NUM_HOR_TILES_MINUS1.</w:t>
      </w:r>
    </w:p>
    <w:p w14:paraId="1DE46752" w14:textId="77777777" w:rsidR="002844A9" w:rsidRPr="00B0046B" w:rsidRDefault="002844A9" w:rsidP="00EE57AB">
      <w:pPr>
        <w:pStyle w:val="enumlev1"/>
      </w:pPr>
      <w:r w:rsidRPr="00B0046B">
        <w:t>(MBHeight – TopMBIndexOfTile[NUM_HOR_TILES_MINUS1]) * 16 shall be less than MaxTileDimension.</w:t>
      </w:r>
    </w:p>
    <w:p w14:paraId="1DE46753" w14:textId="6BBF41F0" w:rsidR="00BB36E5" w:rsidRPr="00B0046B" w:rsidRDefault="002844A9" w:rsidP="00040949">
      <w:pPr>
        <w:pStyle w:val="enumlev1"/>
      </w:pPr>
      <w:r w:rsidRPr="00B0046B">
        <w:t xml:space="preserve">When LEVEL_IDC is not equal to 255, the value of ImageBufferBytes(valNC) as specified </w:t>
      </w:r>
      <w:r w:rsidR="00040949" w:rsidRPr="00B0046B">
        <w:t>in</w:t>
      </w:r>
      <w:r w:rsidRPr="00B0046B">
        <w:t xml:space="preserve"> </w:t>
      </w:r>
      <w:r w:rsidR="008E5165" w:rsidRPr="004A4DE6">
        <w:fldChar w:fldCharType="begin"/>
      </w:r>
      <w:r w:rsidR="001D0BC6" w:rsidRPr="00B0046B">
        <w:instrText xml:space="preserve"> REF _Ref244878786 \h </w:instrText>
      </w:r>
      <w:r w:rsidR="00B0046B" w:rsidRPr="00786941">
        <w:instrText xml:space="preserve"> \* MERGEFORMAT </w:instrText>
      </w:r>
      <w:r w:rsidR="008E5165" w:rsidRPr="004A4DE6">
        <w:fldChar w:fldCharType="separate"/>
      </w:r>
      <w:r w:rsidR="00212FF9" w:rsidRPr="00B0046B">
        <w:t>Table B.</w:t>
      </w:r>
      <w:r w:rsidR="00212FF9">
        <w:rPr>
          <w:noProof/>
        </w:rPr>
        <w:t>2</w:t>
      </w:r>
      <w:r w:rsidR="008E5165" w:rsidRPr="004A4DE6">
        <w:fldChar w:fldCharType="end"/>
      </w:r>
      <w:r w:rsidR="00CB420C" w:rsidRPr="00B0046B">
        <w:t xml:space="preserve"> </w:t>
      </w:r>
      <w:r w:rsidRPr="00B0046B">
        <w:t>shall be less than MaxBufferSizeInBytes, where the value of valNC is determined as follows</w:t>
      </w:r>
      <w:r w:rsidR="009842FC" w:rsidRPr="00B0046B">
        <w:t>.</w:t>
      </w:r>
    </w:p>
    <w:p w14:paraId="1DE46754" w14:textId="214628FA" w:rsidR="002844A9" w:rsidRPr="00B0046B" w:rsidRDefault="002844A9" w:rsidP="00CC02D2">
      <w:pPr>
        <w:pStyle w:val="enumlev1"/>
        <w:numPr>
          <w:ilvl w:val="0"/>
          <w:numId w:val="40"/>
        </w:numPr>
        <w:overflowPunct/>
        <w:autoSpaceDE/>
        <w:autoSpaceDN/>
        <w:adjustRightInd/>
        <w:textAlignment w:val="auto"/>
      </w:pPr>
      <w:r w:rsidRPr="00B0046B">
        <w:t xml:space="preserve">If LEVEL_IDC is within a PROFILE_LEVEL_CONTAINER( ) syntax structure, valNC is set equal to the value in the "NC" column of </w:t>
      </w:r>
      <w:r w:rsidR="008E5165" w:rsidRPr="004A4DE6">
        <w:fldChar w:fldCharType="begin"/>
      </w:r>
      <w:r w:rsidR="001D0BC6" w:rsidRPr="00B0046B">
        <w:instrText xml:space="preserve"> REF _Ref185090460 \h </w:instrText>
      </w:r>
      <w:r w:rsidR="00B0046B" w:rsidRPr="00786941">
        <w:instrText xml:space="preserve"> \* MERGEFORMAT </w:instrText>
      </w:r>
      <w:r w:rsidR="008E5165" w:rsidRPr="004A4DE6">
        <w:fldChar w:fldCharType="separate"/>
      </w:r>
      <w:r w:rsidR="00212FF9" w:rsidRPr="00B0046B">
        <w:t>Table A.</w:t>
      </w:r>
      <w:r w:rsidR="00212FF9" w:rsidRPr="00B0046B">
        <w:rPr>
          <w:noProof/>
        </w:rPr>
        <w:t>6</w:t>
      </w:r>
      <w:r w:rsidR="008E5165" w:rsidRPr="004A4DE6">
        <w:fldChar w:fldCharType="end"/>
      </w:r>
      <w:r w:rsidR="001D0BC6" w:rsidRPr="00B0046B">
        <w:t xml:space="preserve"> </w:t>
      </w:r>
      <w:r w:rsidRPr="00B0046B">
        <w:t>for the corresponding value of PIXEL_FORMAT.</w:t>
      </w:r>
    </w:p>
    <w:p w14:paraId="1DE46755" w14:textId="77777777" w:rsidR="002844A9" w:rsidRPr="00B0046B" w:rsidRDefault="002844A9" w:rsidP="00CC02D2">
      <w:pPr>
        <w:pStyle w:val="enumlev1"/>
        <w:numPr>
          <w:ilvl w:val="0"/>
          <w:numId w:val="40"/>
        </w:numPr>
        <w:overflowPunct/>
        <w:autoSpaceDE/>
        <w:autoSpaceDN/>
        <w:adjustRightInd/>
        <w:textAlignment w:val="auto"/>
      </w:pPr>
      <w:r w:rsidRPr="00B0046B">
        <w:t>Otherwise, if ALPHA_IMAGE_PLANE_FLAG is equal to FALSE, valNC is set equal to the value returned by DetermineNumComponents( ) for the primary image plane.</w:t>
      </w:r>
    </w:p>
    <w:p w14:paraId="1DE46756" w14:textId="77777777" w:rsidR="002844A9" w:rsidRPr="00B0046B" w:rsidRDefault="002844A9" w:rsidP="00CC02D2">
      <w:pPr>
        <w:pStyle w:val="enumlev1"/>
        <w:numPr>
          <w:ilvl w:val="0"/>
          <w:numId w:val="40"/>
        </w:numPr>
        <w:overflowPunct/>
        <w:autoSpaceDE/>
        <w:autoSpaceDN/>
        <w:adjustRightInd/>
        <w:textAlignment w:val="auto"/>
      </w:pPr>
      <w:r w:rsidRPr="00B0046B">
        <w:t>Otherwise, valNC is set equal to the value returned by DetermineNumComponents( ) for the primary image plane plus 1.</w:t>
      </w:r>
    </w:p>
    <w:p w14:paraId="1DE46757" w14:textId="77777777" w:rsidR="00AC0610" w:rsidRPr="00B0046B" w:rsidRDefault="00AC0610" w:rsidP="00EE57AB">
      <w:r w:rsidRPr="00B0046B">
        <w:t>When LEVEL_IDC is less than or equal to 128, SHORT_HEADER_FLAG shall be equal to 1.</w:t>
      </w:r>
    </w:p>
    <w:p w14:paraId="1DE46758" w14:textId="77777777" w:rsidR="00AC0610" w:rsidRPr="00B0046B" w:rsidRDefault="00AC0610" w:rsidP="00EE57AB"/>
    <w:p w14:paraId="1DE46759" w14:textId="7AA9DDA8" w:rsidR="00AC0610" w:rsidRPr="00B0046B" w:rsidRDefault="00AC0610" w:rsidP="00EE57AB">
      <w:pPr>
        <w:pStyle w:val="TableTitle"/>
        <w:keepNext w:val="0"/>
        <w:outlineLvl w:val="0"/>
      </w:pPr>
      <w:bookmarkStart w:id="2085" w:name="_Ref209082992"/>
      <w:bookmarkStart w:id="2086" w:name="_Toc257212425"/>
      <w:bookmarkStart w:id="2087" w:name="_Toc462299067"/>
      <w:r w:rsidRPr="00B0046B">
        <w:t>Table </w:t>
      </w:r>
      <w:r w:rsidR="002844A9" w:rsidRPr="00B0046B">
        <w:t>B</w:t>
      </w:r>
      <w:r w:rsidR="004542DA" w:rsidRPr="00B0046B">
        <w:t>.</w:t>
      </w:r>
      <w:r w:rsidR="008E5165" w:rsidRPr="004A4DE6">
        <w:fldChar w:fldCharType="begin"/>
      </w:r>
      <w:r w:rsidR="001722FA" w:rsidRPr="00B0046B">
        <w:instrText xml:space="preserve"> SEQ \r 1 Table \* MERGEFORMAT </w:instrText>
      </w:r>
      <w:r w:rsidR="008E5165" w:rsidRPr="004A4DE6">
        <w:fldChar w:fldCharType="separate"/>
      </w:r>
      <w:r w:rsidR="00212FF9">
        <w:rPr>
          <w:noProof/>
        </w:rPr>
        <w:t>1</w:t>
      </w:r>
      <w:r w:rsidR="008E5165" w:rsidRPr="004A4DE6">
        <w:rPr>
          <w:noProof/>
        </w:rPr>
        <w:fldChar w:fldCharType="end"/>
      </w:r>
      <w:bookmarkEnd w:id="2085"/>
      <w:r w:rsidRPr="00B0046B">
        <w:t> – Parameters of levels of conformance to this Specification</w:t>
      </w:r>
      <w:bookmarkEnd w:id="2086"/>
      <w:bookmarkEnd w:id="2087"/>
    </w:p>
    <w:p w14:paraId="1DE4675A" w14:textId="77777777" w:rsidR="00AC0610" w:rsidRPr="00B0046B" w:rsidRDefault="00AC0610"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1296"/>
        <w:gridCol w:w="2016"/>
        <w:gridCol w:w="2016"/>
        <w:gridCol w:w="1728"/>
        <w:gridCol w:w="2016"/>
      </w:tblGrid>
      <w:tr w:rsidR="00AC0610" w:rsidRPr="00B0046B" w14:paraId="1DE46760" w14:textId="77777777" w:rsidTr="001D0BC6">
        <w:trPr>
          <w:jc w:val="center"/>
        </w:trPr>
        <w:tc>
          <w:tcPr>
            <w:tcW w:w="1296" w:type="dxa"/>
            <w:tcBorders>
              <w:top w:val="single" w:sz="12" w:space="0" w:color="000000"/>
              <w:bottom w:val="single" w:sz="12" w:space="0" w:color="000000"/>
            </w:tcBorders>
            <w:shd w:val="clear" w:color="000080" w:fill="FFFFFF"/>
          </w:tcPr>
          <w:p w14:paraId="1DE4675B" w14:textId="77777777" w:rsidR="00AC0610" w:rsidRPr="00B0046B" w:rsidRDefault="00AC0610" w:rsidP="00EE57AB">
            <w:pPr>
              <w:pStyle w:val="TableText"/>
              <w:keepNext w:val="0"/>
              <w:keepLines w:val="0"/>
              <w:jc w:val="center"/>
              <w:rPr>
                <w:b/>
                <w:bCs/>
                <w:iCs/>
              </w:rPr>
            </w:pPr>
            <w:r w:rsidRPr="00B0046B">
              <w:rPr>
                <w:b/>
                <w:bCs/>
                <w:iCs/>
              </w:rPr>
              <w:t>Level</w:t>
            </w:r>
          </w:p>
        </w:tc>
        <w:tc>
          <w:tcPr>
            <w:tcW w:w="2016" w:type="dxa"/>
            <w:tcBorders>
              <w:top w:val="single" w:sz="12" w:space="0" w:color="000000"/>
              <w:bottom w:val="single" w:sz="12" w:space="0" w:color="000000"/>
            </w:tcBorders>
            <w:shd w:val="clear" w:color="000080" w:fill="FFFFFF"/>
          </w:tcPr>
          <w:p w14:paraId="1DE4675C" w14:textId="77777777" w:rsidR="00AC0610" w:rsidRPr="00B0046B" w:rsidRDefault="002844A9" w:rsidP="00EE57AB">
            <w:pPr>
              <w:pStyle w:val="TableText"/>
              <w:keepNext w:val="0"/>
              <w:keepLines w:val="0"/>
              <w:jc w:val="center"/>
              <w:rPr>
                <w:b/>
                <w:bCs/>
                <w:iCs/>
              </w:rPr>
            </w:pPr>
            <w:r w:rsidRPr="00B0046B">
              <w:rPr>
                <w:b/>
                <w:bCs/>
                <w:iCs/>
              </w:rPr>
              <w:t>MaxImageDimension</w:t>
            </w:r>
          </w:p>
        </w:tc>
        <w:tc>
          <w:tcPr>
            <w:tcW w:w="2016" w:type="dxa"/>
            <w:tcBorders>
              <w:top w:val="single" w:sz="12" w:space="0" w:color="000000"/>
              <w:bottom w:val="single" w:sz="12" w:space="0" w:color="000000"/>
            </w:tcBorders>
            <w:shd w:val="clear" w:color="000080" w:fill="FFFFFF"/>
          </w:tcPr>
          <w:p w14:paraId="1DE4675D" w14:textId="77777777" w:rsidR="00AC0610" w:rsidRPr="00B0046B" w:rsidRDefault="002844A9" w:rsidP="00EE57AB">
            <w:pPr>
              <w:pStyle w:val="TableText"/>
              <w:keepNext w:val="0"/>
              <w:keepLines w:val="0"/>
              <w:jc w:val="center"/>
              <w:rPr>
                <w:b/>
                <w:bCs/>
                <w:iCs/>
              </w:rPr>
            </w:pPr>
            <w:r w:rsidRPr="00B0046B">
              <w:rPr>
                <w:b/>
                <w:bCs/>
                <w:iCs/>
              </w:rPr>
              <w:t>MaxDimensionInTiles</w:t>
            </w:r>
          </w:p>
        </w:tc>
        <w:tc>
          <w:tcPr>
            <w:tcW w:w="1728" w:type="dxa"/>
            <w:tcBorders>
              <w:top w:val="single" w:sz="12" w:space="0" w:color="000000"/>
              <w:bottom w:val="single" w:sz="12" w:space="0" w:color="000000"/>
            </w:tcBorders>
            <w:shd w:val="clear" w:color="000080" w:fill="FFFFFF"/>
          </w:tcPr>
          <w:p w14:paraId="1DE4675E" w14:textId="77777777" w:rsidR="00AC0610" w:rsidRPr="00B0046B" w:rsidRDefault="002844A9" w:rsidP="00EE57AB">
            <w:pPr>
              <w:pStyle w:val="TableText"/>
              <w:keepNext w:val="0"/>
              <w:keepLines w:val="0"/>
              <w:jc w:val="right"/>
              <w:rPr>
                <w:b/>
                <w:bCs/>
                <w:iCs/>
              </w:rPr>
            </w:pPr>
            <w:r w:rsidRPr="00B0046B">
              <w:rPr>
                <w:b/>
                <w:bCs/>
                <w:iCs/>
              </w:rPr>
              <w:t>MaxTileDimension</w:t>
            </w:r>
          </w:p>
        </w:tc>
        <w:tc>
          <w:tcPr>
            <w:tcW w:w="2016" w:type="dxa"/>
            <w:tcBorders>
              <w:top w:val="single" w:sz="12" w:space="0" w:color="000000"/>
              <w:bottom w:val="single" w:sz="12" w:space="0" w:color="000000"/>
            </w:tcBorders>
            <w:shd w:val="clear" w:color="000080" w:fill="FFFFFF"/>
          </w:tcPr>
          <w:p w14:paraId="1DE4675F" w14:textId="77777777" w:rsidR="00AC0610" w:rsidRPr="00B0046B" w:rsidRDefault="002844A9" w:rsidP="00EE57AB">
            <w:pPr>
              <w:pStyle w:val="TableText"/>
              <w:keepNext w:val="0"/>
              <w:keepLines w:val="0"/>
              <w:jc w:val="center"/>
              <w:rPr>
                <w:b/>
                <w:bCs/>
                <w:iCs/>
              </w:rPr>
            </w:pPr>
            <w:r w:rsidRPr="00B0046B">
              <w:rPr>
                <w:b/>
                <w:bCs/>
                <w:iCs/>
              </w:rPr>
              <w:t>MaxBufferSizeInBytes</w:t>
            </w:r>
          </w:p>
        </w:tc>
      </w:tr>
      <w:tr w:rsidR="002844A9" w:rsidRPr="00B0046B" w14:paraId="1DE46766" w14:textId="77777777" w:rsidTr="001D0BC6">
        <w:trPr>
          <w:trHeight w:val="238"/>
          <w:jc w:val="center"/>
        </w:trPr>
        <w:tc>
          <w:tcPr>
            <w:tcW w:w="1296" w:type="dxa"/>
            <w:tcBorders>
              <w:top w:val="single" w:sz="12" w:space="0" w:color="000000"/>
            </w:tcBorders>
            <w:shd w:val="clear" w:color="C0C0C0" w:fill="FFFFFF"/>
          </w:tcPr>
          <w:p w14:paraId="1DE46761" w14:textId="77777777" w:rsidR="002844A9" w:rsidRPr="00B0046B" w:rsidRDefault="002844A9" w:rsidP="00EE57AB">
            <w:pPr>
              <w:pStyle w:val="TableText"/>
              <w:keepNext w:val="0"/>
              <w:keepLines w:val="0"/>
            </w:pPr>
            <w:r w:rsidRPr="00B0046B">
              <w:t>4</w:t>
            </w:r>
          </w:p>
        </w:tc>
        <w:tc>
          <w:tcPr>
            <w:tcW w:w="2016" w:type="dxa"/>
            <w:tcBorders>
              <w:top w:val="single" w:sz="12" w:space="0" w:color="000000"/>
            </w:tcBorders>
            <w:shd w:val="clear" w:color="C0C0C0" w:fill="FFFFFF"/>
          </w:tcPr>
          <w:p w14:paraId="1DE46762"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10</w:t>
            </w:r>
          </w:p>
        </w:tc>
        <w:tc>
          <w:tcPr>
            <w:tcW w:w="2016" w:type="dxa"/>
            <w:tcBorders>
              <w:top w:val="single" w:sz="12" w:space="0" w:color="000000"/>
            </w:tcBorders>
            <w:shd w:val="clear" w:color="C0C0C0" w:fill="FFFFFF"/>
            <w:vAlign w:val="center"/>
          </w:tcPr>
          <w:p w14:paraId="1DE46763"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4</w:t>
            </w:r>
          </w:p>
        </w:tc>
        <w:tc>
          <w:tcPr>
            <w:tcW w:w="1728" w:type="dxa"/>
            <w:tcBorders>
              <w:top w:val="single" w:sz="12" w:space="0" w:color="000000"/>
            </w:tcBorders>
            <w:shd w:val="clear" w:color="C0C0C0" w:fill="FFFFFF"/>
          </w:tcPr>
          <w:p w14:paraId="1DE46764"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10</w:t>
            </w:r>
          </w:p>
        </w:tc>
        <w:tc>
          <w:tcPr>
            <w:tcW w:w="2016" w:type="dxa"/>
            <w:tcBorders>
              <w:top w:val="single" w:sz="12" w:space="0" w:color="000000"/>
            </w:tcBorders>
            <w:shd w:val="clear" w:color="C0C0C0" w:fill="FFFFFF"/>
            <w:vAlign w:val="center"/>
          </w:tcPr>
          <w:p w14:paraId="1DE46765"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22</w:t>
            </w:r>
          </w:p>
        </w:tc>
      </w:tr>
      <w:tr w:rsidR="002844A9" w:rsidRPr="00B0046B" w14:paraId="1DE4676C" w14:textId="77777777" w:rsidTr="001D0BC6">
        <w:trPr>
          <w:trHeight w:val="238"/>
          <w:jc w:val="center"/>
        </w:trPr>
        <w:tc>
          <w:tcPr>
            <w:tcW w:w="1296" w:type="dxa"/>
            <w:shd w:val="clear" w:color="C0C0C0" w:fill="FFFFFF"/>
          </w:tcPr>
          <w:p w14:paraId="1DE46767"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8</w:t>
            </w:r>
          </w:p>
        </w:tc>
        <w:tc>
          <w:tcPr>
            <w:tcW w:w="2016" w:type="dxa"/>
            <w:shd w:val="clear" w:color="C0C0C0" w:fill="FFFFFF"/>
          </w:tcPr>
          <w:p w14:paraId="1DE46768"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11</w:t>
            </w:r>
          </w:p>
        </w:tc>
        <w:tc>
          <w:tcPr>
            <w:tcW w:w="2016" w:type="dxa"/>
            <w:shd w:val="clear" w:color="C0C0C0" w:fill="FFFFFF"/>
            <w:vAlign w:val="center"/>
          </w:tcPr>
          <w:p w14:paraId="1DE46769"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5</w:t>
            </w:r>
          </w:p>
        </w:tc>
        <w:tc>
          <w:tcPr>
            <w:tcW w:w="1728" w:type="dxa"/>
            <w:shd w:val="clear" w:color="C0C0C0" w:fill="FFFFFF"/>
          </w:tcPr>
          <w:p w14:paraId="1DE4676A"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11</w:t>
            </w:r>
          </w:p>
        </w:tc>
        <w:tc>
          <w:tcPr>
            <w:tcW w:w="2016" w:type="dxa"/>
            <w:shd w:val="clear" w:color="C0C0C0" w:fill="FFFFFF"/>
            <w:vAlign w:val="center"/>
          </w:tcPr>
          <w:p w14:paraId="1DE4676B"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24</w:t>
            </w:r>
          </w:p>
        </w:tc>
      </w:tr>
      <w:tr w:rsidR="002844A9" w:rsidRPr="00B0046B" w14:paraId="1DE46772" w14:textId="77777777" w:rsidTr="001D0BC6">
        <w:trPr>
          <w:trHeight w:val="238"/>
          <w:jc w:val="center"/>
        </w:trPr>
        <w:tc>
          <w:tcPr>
            <w:tcW w:w="1296" w:type="dxa"/>
            <w:shd w:val="clear" w:color="C0C0C0" w:fill="FFFFFF"/>
          </w:tcPr>
          <w:p w14:paraId="1DE4676D"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16</w:t>
            </w:r>
          </w:p>
        </w:tc>
        <w:tc>
          <w:tcPr>
            <w:tcW w:w="2016" w:type="dxa"/>
            <w:shd w:val="clear" w:color="C0C0C0" w:fill="FFFFFF"/>
          </w:tcPr>
          <w:p w14:paraId="1DE4676E"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2016" w:type="dxa"/>
            <w:shd w:val="clear" w:color="C0C0C0" w:fill="FFFFFF"/>
            <w:vAlign w:val="center"/>
          </w:tcPr>
          <w:p w14:paraId="1DE4676F"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6</w:t>
            </w:r>
          </w:p>
        </w:tc>
        <w:tc>
          <w:tcPr>
            <w:tcW w:w="1728" w:type="dxa"/>
            <w:shd w:val="clear" w:color="C0C0C0" w:fill="FFFFFF"/>
          </w:tcPr>
          <w:p w14:paraId="1DE46770"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2016" w:type="dxa"/>
            <w:shd w:val="clear" w:color="C0C0C0" w:fill="FFFFFF"/>
            <w:vAlign w:val="center"/>
          </w:tcPr>
          <w:p w14:paraId="1DE46771"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26</w:t>
            </w:r>
          </w:p>
        </w:tc>
      </w:tr>
      <w:tr w:rsidR="002844A9" w:rsidRPr="00B0046B" w14:paraId="1DE46778" w14:textId="77777777" w:rsidTr="001D0BC6">
        <w:trPr>
          <w:trHeight w:val="238"/>
          <w:jc w:val="center"/>
        </w:trPr>
        <w:tc>
          <w:tcPr>
            <w:tcW w:w="1296" w:type="dxa"/>
            <w:shd w:val="clear" w:color="C0C0C0" w:fill="FFFFFF"/>
          </w:tcPr>
          <w:p w14:paraId="1DE46773"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32</w:t>
            </w:r>
          </w:p>
        </w:tc>
        <w:tc>
          <w:tcPr>
            <w:tcW w:w="2016" w:type="dxa"/>
            <w:shd w:val="clear" w:color="C0C0C0" w:fill="FFFFFF"/>
          </w:tcPr>
          <w:p w14:paraId="1DE46774"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13</w:t>
            </w:r>
          </w:p>
        </w:tc>
        <w:tc>
          <w:tcPr>
            <w:tcW w:w="2016" w:type="dxa"/>
            <w:shd w:val="clear" w:color="C0C0C0" w:fill="FFFFFF"/>
            <w:vAlign w:val="center"/>
          </w:tcPr>
          <w:p w14:paraId="1DE46775"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7</w:t>
            </w:r>
          </w:p>
        </w:tc>
        <w:tc>
          <w:tcPr>
            <w:tcW w:w="1728" w:type="dxa"/>
            <w:shd w:val="clear" w:color="C0C0C0" w:fill="FFFFFF"/>
          </w:tcPr>
          <w:p w14:paraId="1DE46776"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2016" w:type="dxa"/>
            <w:shd w:val="clear" w:color="C0C0C0" w:fill="FFFFFF"/>
            <w:vAlign w:val="center"/>
          </w:tcPr>
          <w:p w14:paraId="1DE46777"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28</w:t>
            </w:r>
          </w:p>
        </w:tc>
      </w:tr>
      <w:tr w:rsidR="002844A9" w:rsidRPr="00B0046B" w14:paraId="1DE4677E" w14:textId="77777777" w:rsidTr="001D0BC6">
        <w:trPr>
          <w:trHeight w:val="238"/>
          <w:jc w:val="center"/>
        </w:trPr>
        <w:tc>
          <w:tcPr>
            <w:tcW w:w="1296" w:type="dxa"/>
            <w:shd w:val="clear" w:color="C0C0C0" w:fill="FFFFFF"/>
          </w:tcPr>
          <w:p w14:paraId="1DE46779"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64</w:t>
            </w:r>
          </w:p>
        </w:tc>
        <w:tc>
          <w:tcPr>
            <w:tcW w:w="2016" w:type="dxa"/>
            <w:shd w:val="clear" w:color="C0C0C0" w:fill="FFFFFF"/>
          </w:tcPr>
          <w:p w14:paraId="1DE4677A"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14</w:t>
            </w:r>
          </w:p>
        </w:tc>
        <w:tc>
          <w:tcPr>
            <w:tcW w:w="2016" w:type="dxa"/>
            <w:shd w:val="clear" w:color="C0C0C0" w:fill="FFFFFF"/>
            <w:vAlign w:val="center"/>
          </w:tcPr>
          <w:p w14:paraId="1DE4677B"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8</w:t>
            </w:r>
          </w:p>
        </w:tc>
        <w:tc>
          <w:tcPr>
            <w:tcW w:w="1728" w:type="dxa"/>
            <w:shd w:val="clear" w:color="C0C0C0" w:fill="FFFFFF"/>
          </w:tcPr>
          <w:p w14:paraId="1DE4677C"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2016" w:type="dxa"/>
            <w:shd w:val="clear" w:color="C0C0C0" w:fill="FFFFFF"/>
            <w:vAlign w:val="center"/>
          </w:tcPr>
          <w:p w14:paraId="1DE4677D"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30</w:t>
            </w:r>
          </w:p>
        </w:tc>
      </w:tr>
      <w:tr w:rsidR="002844A9" w:rsidRPr="00B0046B" w14:paraId="1DE46784" w14:textId="77777777" w:rsidTr="001D0BC6">
        <w:trPr>
          <w:trHeight w:val="238"/>
          <w:jc w:val="center"/>
        </w:trPr>
        <w:tc>
          <w:tcPr>
            <w:tcW w:w="1296" w:type="dxa"/>
            <w:shd w:val="clear" w:color="C0C0C0" w:fill="FFFFFF"/>
          </w:tcPr>
          <w:p w14:paraId="1DE4677F"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128</w:t>
            </w:r>
          </w:p>
        </w:tc>
        <w:tc>
          <w:tcPr>
            <w:tcW w:w="2016" w:type="dxa"/>
            <w:shd w:val="clear" w:color="C0C0C0" w:fill="FFFFFF"/>
          </w:tcPr>
          <w:p w14:paraId="1DE46780"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vertAlign w:val="superscript"/>
              </w:rPr>
            </w:pPr>
            <w:r w:rsidRPr="00B0046B">
              <w:t>2</w:t>
            </w:r>
            <w:r w:rsidRPr="00B0046B">
              <w:rPr>
                <w:vertAlign w:val="superscript"/>
              </w:rPr>
              <w:t>16</w:t>
            </w:r>
          </w:p>
        </w:tc>
        <w:tc>
          <w:tcPr>
            <w:tcW w:w="2016" w:type="dxa"/>
            <w:shd w:val="clear" w:color="C0C0C0" w:fill="FFFFFF"/>
            <w:vAlign w:val="center"/>
          </w:tcPr>
          <w:p w14:paraId="1DE46781"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10</w:t>
            </w:r>
          </w:p>
        </w:tc>
        <w:tc>
          <w:tcPr>
            <w:tcW w:w="1728" w:type="dxa"/>
            <w:shd w:val="clear" w:color="C0C0C0" w:fill="FFFFFF"/>
          </w:tcPr>
          <w:p w14:paraId="1DE46782"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2016" w:type="dxa"/>
            <w:shd w:val="clear" w:color="C0C0C0" w:fill="FFFFFF"/>
            <w:vAlign w:val="center"/>
          </w:tcPr>
          <w:p w14:paraId="1DE46783"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32</w:t>
            </w:r>
          </w:p>
        </w:tc>
      </w:tr>
      <w:tr w:rsidR="002844A9" w:rsidRPr="00B0046B" w14:paraId="1DE4678A" w14:textId="77777777" w:rsidTr="001D0BC6">
        <w:trPr>
          <w:trHeight w:val="238"/>
          <w:jc w:val="center"/>
        </w:trPr>
        <w:tc>
          <w:tcPr>
            <w:tcW w:w="1296" w:type="dxa"/>
            <w:shd w:val="clear" w:color="C0C0C0" w:fill="FFFFFF"/>
          </w:tcPr>
          <w:p w14:paraId="1DE46785"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255</w:t>
            </w:r>
          </w:p>
        </w:tc>
        <w:tc>
          <w:tcPr>
            <w:tcW w:w="2016" w:type="dxa"/>
            <w:shd w:val="clear" w:color="C0C0C0" w:fill="FFFFFF"/>
          </w:tcPr>
          <w:p w14:paraId="1DE46786"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32</w:t>
            </w:r>
          </w:p>
        </w:tc>
        <w:tc>
          <w:tcPr>
            <w:tcW w:w="2016" w:type="dxa"/>
            <w:shd w:val="clear" w:color="C0C0C0" w:fill="FFFFFF"/>
            <w:vAlign w:val="center"/>
          </w:tcPr>
          <w:p w14:paraId="1DE46787"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12</w:t>
            </w:r>
          </w:p>
        </w:tc>
        <w:tc>
          <w:tcPr>
            <w:tcW w:w="1728" w:type="dxa"/>
            <w:shd w:val="clear" w:color="C0C0C0" w:fill="FFFFFF"/>
            <w:vAlign w:val="center"/>
          </w:tcPr>
          <w:p w14:paraId="1DE46788"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2</w:t>
            </w:r>
            <w:r w:rsidRPr="00B0046B">
              <w:rPr>
                <w:vertAlign w:val="superscript"/>
              </w:rPr>
              <w:t>32</w:t>
            </w:r>
          </w:p>
        </w:tc>
        <w:tc>
          <w:tcPr>
            <w:tcW w:w="2016" w:type="dxa"/>
            <w:shd w:val="clear" w:color="C0C0C0" w:fill="FFFFFF"/>
            <w:vAlign w:val="center"/>
          </w:tcPr>
          <w:p w14:paraId="1DE46789"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Not applicable</w:t>
            </w:r>
          </w:p>
        </w:tc>
      </w:tr>
    </w:tbl>
    <w:p w14:paraId="1DE4678B" w14:textId="77777777" w:rsidR="00762FB4" w:rsidRPr="00B0046B" w:rsidRDefault="00762FB4" w:rsidP="00EE57AB"/>
    <w:p w14:paraId="1DE4678C" w14:textId="77777777" w:rsidR="002844A9" w:rsidRPr="00B0046B" w:rsidRDefault="001D0BC6" w:rsidP="00EE57AB">
      <w:pPr>
        <w:pStyle w:val="Note1"/>
      </w:pPr>
      <w:r w:rsidRPr="00B0046B">
        <w:t>NOTE – </w:t>
      </w:r>
      <w:r w:rsidR="002844A9" w:rsidRPr="00B0046B">
        <w:t>When LEVEL_IDC is equal to 255 and TILING_FLAG is equal to TRUE, the number of bits used for the syntax elements TILE_WIDTH_IN_MB[n] and TILE_HEIGHT_IN_MB[n] cannot express a value greater than 2</w:t>
      </w:r>
      <w:r w:rsidR="002844A9" w:rsidRPr="00B0046B">
        <w:rPr>
          <w:vertAlign w:val="superscript"/>
        </w:rPr>
        <w:t>16</w:t>
      </w:r>
      <w:r w:rsidR="002844A9" w:rsidRPr="00B0046B">
        <w:t>−1.</w:t>
      </w:r>
    </w:p>
    <w:p w14:paraId="1DE4678D" w14:textId="77777777" w:rsidR="002844A9" w:rsidRPr="00B0046B" w:rsidRDefault="002844A9" w:rsidP="00EE57AB">
      <w:pPr>
        <w:pStyle w:val="TableTitle"/>
        <w:keepNext w:val="0"/>
        <w:outlineLvl w:val="0"/>
      </w:pPr>
      <w:bookmarkStart w:id="2088" w:name="_Ref228258323"/>
      <w:bookmarkStart w:id="2089" w:name="_Ref244878786"/>
      <w:bookmarkStart w:id="2090" w:name="_Ref228258319"/>
      <w:bookmarkStart w:id="2091" w:name="_Toc257212426"/>
      <w:bookmarkStart w:id="2092" w:name="_Toc462299068"/>
      <w:r w:rsidRPr="00B0046B">
        <w:t>Table </w:t>
      </w:r>
      <w:bookmarkEnd w:id="2088"/>
      <w:r w:rsidR="0056756B" w:rsidRPr="00B0046B">
        <w:t>B.</w:t>
      </w:r>
      <w:r w:rsidR="008E5165" w:rsidRPr="004A4DE6">
        <w:fldChar w:fldCharType="begin"/>
      </w:r>
      <w:r w:rsidR="001722FA" w:rsidRPr="00B0046B">
        <w:instrText xml:space="preserve"> SEQ Table \* MERGEFORMAT </w:instrText>
      </w:r>
      <w:r w:rsidR="008E5165" w:rsidRPr="004A4DE6">
        <w:fldChar w:fldCharType="separate"/>
      </w:r>
      <w:r w:rsidR="00212FF9">
        <w:rPr>
          <w:noProof/>
        </w:rPr>
        <w:t>2</w:t>
      </w:r>
      <w:r w:rsidR="008E5165" w:rsidRPr="004A4DE6">
        <w:rPr>
          <w:noProof/>
        </w:rPr>
        <w:fldChar w:fldCharType="end"/>
      </w:r>
      <w:bookmarkEnd w:id="2089"/>
      <w:r w:rsidRPr="00B0046B">
        <w:t xml:space="preserve"> – Pseudocode for function </w:t>
      </w:r>
      <w:r w:rsidR="0056756B" w:rsidRPr="00B0046B">
        <w:t>ImageBufferBytes(valNC</w:t>
      </w:r>
      <w:r w:rsidRPr="00B0046B">
        <w:t>)</w:t>
      </w:r>
      <w:bookmarkEnd w:id="2090"/>
      <w:bookmarkEnd w:id="2091"/>
      <w:bookmarkEnd w:id="2092"/>
    </w:p>
    <w:p w14:paraId="1DE4678E" w14:textId="77777777" w:rsidR="001D0BC6" w:rsidRPr="00B0046B" w:rsidRDefault="001D0BC6"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290"/>
        <w:gridCol w:w="1839"/>
      </w:tblGrid>
      <w:tr w:rsidR="002844A9" w:rsidRPr="00B0046B" w14:paraId="1DE46791" w14:textId="77777777" w:rsidTr="00F22611">
        <w:trPr>
          <w:jc w:val="center"/>
        </w:trPr>
        <w:tc>
          <w:tcPr>
            <w:tcW w:w="7290" w:type="dxa"/>
            <w:tcBorders>
              <w:bottom w:val="single" w:sz="12" w:space="0" w:color="000000"/>
              <w:right w:val="single" w:sz="8" w:space="0" w:color="000000"/>
            </w:tcBorders>
            <w:shd w:val="clear" w:color="000080" w:fill="FFFFFF"/>
          </w:tcPr>
          <w:p w14:paraId="1DE4678F" w14:textId="77777777" w:rsidR="002844A9" w:rsidRPr="00B0046B" w:rsidRDefault="002844A9" w:rsidP="00EE57AB">
            <w:pPr>
              <w:pStyle w:val="TableText"/>
              <w:keepNext w:val="0"/>
              <w:keepLines w:val="0"/>
              <w:jc w:val="both"/>
              <w:rPr>
                <w:szCs w:val="18"/>
              </w:rPr>
            </w:pPr>
            <w:r w:rsidRPr="00B0046B">
              <w:rPr>
                <w:b/>
                <w:szCs w:val="18"/>
              </w:rPr>
              <w:t>ImageBufferBytes(</w:t>
            </w:r>
            <w:r w:rsidRPr="00B0046B">
              <w:rPr>
                <w:b/>
                <w:szCs w:val="18"/>
                <w:lang w:bidi="en-US"/>
              </w:rPr>
              <w:t>valNC</w:t>
            </w:r>
            <w:r w:rsidRPr="00B0046B">
              <w:rPr>
                <w:b/>
                <w:szCs w:val="18"/>
              </w:rPr>
              <w:t>)</w:t>
            </w:r>
            <w:r w:rsidRPr="00B0046B">
              <w:rPr>
                <w:szCs w:val="18"/>
              </w:rPr>
              <w:t xml:space="preserve"> {</w:t>
            </w:r>
          </w:p>
        </w:tc>
        <w:tc>
          <w:tcPr>
            <w:tcW w:w="1839" w:type="dxa"/>
            <w:tcBorders>
              <w:top w:val="single" w:sz="12" w:space="0" w:color="000000"/>
              <w:left w:val="single" w:sz="8" w:space="0" w:color="000000"/>
              <w:bottom w:val="single" w:sz="12" w:space="0" w:color="000000"/>
            </w:tcBorders>
            <w:shd w:val="clear" w:color="000080" w:fill="FFFFFF"/>
          </w:tcPr>
          <w:p w14:paraId="1DE46790" w14:textId="77777777" w:rsidR="002844A9" w:rsidRPr="00B0046B" w:rsidRDefault="002844A9" w:rsidP="00EE57AB">
            <w:pPr>
              <w:pStyle w:val="TableText"/>
              <w:keepNext w:val="0"/>
              <w:keepLines w:val="0"/>
              <w:jc w:val="both"/>
              <w:rPr>
                <w:b/>
                <w:szCs w:val="18"/>
              </w:rPr>
            </w:pPr>
            <w:r w:rsidRPr="00B0046B">
              <w:rPr>
                <w:b/>
                <w:szCs w:val="18"/>
              </w:rPr>
              <w:t>Reference</w:t>
            </w:r>
          </w:p>
        </w:tc>
      </w:tr>
      <w:tr w:rsidR="002844A9" w:rsidRPr="00B0046B" w14:paraId="1DE46794" w14:textId="77777777" w:rsidTr="00F22611">
        <w:trPr>
          <w:jc w:val="center"/>
        </w:trPr>
        <w:tc>
          <w:tcPr>
            <w:tcW w:w="7290" w:type="dxa"/>
            <w:tcBorders>
              <w:top w:val="single" w:sz="12" w:space="0" w:color="000000"/>
              <w:bottom w:val="single" w:sz="6" w:space="0" w:color="000000"/>
              <w:right w:val="single" w:sz="8" w:space="0" w:color="000000"/>
            </w:tcBorders>
            <w:shd w:val="clear" w:color="000080" w:fill="FFFFFF"/>
          </w:tcPr>
          <w:p w14:paraId="1DE46792" w14:textId="77777777" w:rsidR="002844A9" w:rsidRPr="00B0046B" w:rsidRDefault="002844A9" w:rsidP="00EE57AB">
            <w:pPr>
              <w:pStyle w:val="TableText"/>
              <w:keepNext w:val="0"/>
              <w:keepLines w:val="0"/>
              <w:jc w:val="both"/>
              <w:rPr>
                <w:b/>
                <w:szCs w:val="18"/>
              </w:rPr>
            </w:pPr>
            <w:r w:rsidRPr="00B0046B">
              <w:rPr>
                <w:szCs w:val="18"/>
              </w:rPr>
              <w:tab/>
              <w:t>numBytes = 0</w:t>
            </w:r>
          </w:p>
        </w:tc>
        <w:tc>
          <w:tcPr>
            <w:tcW w:w="1839" w:type="dxa"/>
            <w:tcBorders>
              <w:top w:val="single" w:sz="12" w:space="0" w:color="000000"/>
              <w:left w:val="single" w:sz="8" w:space="0" w:color="000000"/>
              <w:bottom w:val="single" w:sz="6" w:space="0" w:color="000000"/>
            </w:tcBorders>
            <w:shd w:val="clear" w:color="000080" w:fill="FFFFFF"/>
          </w:tcPr>
          <w:p w14:paraId="1DE46793" w14:textId="77777777" w:rsidR="002844A9" w:rsidRPr="00B0046B" w:rsidRDefault="002844A9" w:rsidP="00EE57AB">
            <w:pPr>
              <w:pStyle w:val="TableText"/>
              <w:keepNext w:val="0"/>
              <w:keepLines w:val="0"/>
              <w:jc w:val="both"/>
              <w:rPr>
                <w:szCs w:val="18"/>
              </w:rPr>
            </w:pPr>
          </w:p>
        </w:tc>
      </w:tr>
      <w:tr w:rsidR="002844A9" w:rsidRPr="00B0046B" w14:paraId="1DE46797"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95"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if (OUTPUT_BITDEPTH = = BD8)</w:t>
            </w:r>
          </w:p>
        </w:tc>
        <w:tc>
          <w:tcPr>
            <w:tcW w:w="1839" w:type="dxa"/>
            <w:tcBorders>
              <w:top w:val="single" w:sz="6" w:space="0" w:color="000000"/>
              <w:left w:val="single" w:sz="8" w:space="0" w:color="000000"/>
              <w:bottom w:val="single" w:sz="6" w:space="0" w:color="000000"/>
            </w:tcBorders>
            <w:shd w:val="clear" w:color="000080" w:fill="FFFFFF"/>
          </w:tcPr>
          <w:p w14:paraId="1DE46796" w14:textId="77777777" w:rsidR="002844A9" w:rsidRPr="00B0046B" w:rsidRDefault="002844A9" w:rsidP="00EE57AB">
            <w:pPr>
              <w:pStyle w:val="TableText"/>
              <w:keepNext w:val="0"/>
              <w:keepLines w:val="0"/>
              <w:jc w:val="both"/>
              <w:rPr>
                <w:szCs w:val="18"/>
              </w:rPr>
            </w:pPr>
          </w:p>
        </w:tc>
      </w:tr>
      <w:tr w:rsidR="002844A9" w:rsidRPr="00B0046B" w14:paraId="1DE4679A"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98"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00BB36E5" w:rsidRPr="00B0046B">
              <w:rPr>
                <w:szCs w:val="18"/>
              </w:rPr>
              <w:t xml:space="preserve">numBytes </w:t>
            </w:r>
            <w:r w:rsidRPr="00B0046B">
              <w:rPr>
                <w:szCs w:val="18"/>
              </w:rPr>
              <w:t>= valNC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99" w14:textId="77777777" w:rsidR="002844A9" w:rsidRPr="00B0046B" w:rsidRDefault="002844A9" w:rsidP="00EE57AB">
            <w:pPr>
              <w:pStyle w:val="TableText"/>
              <w:keepNext w:val="0"/>
              <w:keepLines w:val="0"/>
              <w:jc w:val="both"/>
              <w:rPr>
                <w:szCs w:val="18"/>
              </w:rPr>
            </w:pPr>
          </w:p>
        </w:tc>
      </w:tr>
      <w:tr w:rsidR="002844A9" w:rsidRPr="00B0046B" w14:paraId="1DE4679D"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9B"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 xml:space="preserve">else if ((OUTPUT_BITDEPTH = = BD16) | | (OUTPUT_BITDEPTH = = BD16S) | | </w:t>
            </w:r>
            <w:r w:rsidRPr="00B0046B">
              <w:br/>
            </w:r>
            <w:r w:rsidRPr="00B0046B">
              <w:rPr>
                <w:szCs w:val="18"/>
              </w:rPr>
              <w:tab/>
            </w:r>
            <w:r w:rsidRPr="00B0046B">
              <w:rPr>
                <w:szCs w:val="18"/>
              </w:rPr>
              <w:tab/>
              <w:t>(OUTPUT_BITDEPTH = = BD16F))</w:t>
            </w:r>
          </w:p>
        </w:tc>
        <w:tc>
          <w:tcPr>
            <w:tcW w:w="1839" w:type="dxa"/>
            <w:tcBorders>
              <w:top w:val="single" w:sz="6" w:space="0" w:color="000000"/>
              <w:left w:val="single" w:sz="8" w:space="0" w:color="000000"/>
              <w:bottom w:val="single" w:sz="6" w:space="0" w:color="000000"/>
            </w:tcBorders>
            <w:shd w:val="clear" w:color="000080" w:fill="FFFFFF"/>
          </w:tcPr>
          <w:p w14:paraId="1DE4679C" w14:textId="77777777" w:rsidR="002844A9" w:rsidRPr="00B0046B" w:rsidRDefault="002844A9" w:rsidP="00EE57AB">
            <w:pPr>
              <w:pStyle w:val="TableText"/>
              <w:keepNext w:val="0"/>
              <w:keepLines w:val="0"/>
              <w:jc w:val="both"/>
              <w:rPr>
                <w:szCs w:val="18"/>
              </w:rPr>
            </w:pPr>
          </w:p>
        </w:tc>
      </w:tr>
      <w:tr w:rsidR="002844A9" w:rsidRPr="00B0046B" w14:paraId="1DE467A0"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9E"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numBytes = 2 * valNC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9F" w14:textId="77777777" w:rsidR="002844A9" w:rsidRPr="00B0046B" w:rsidRDefault="002844A9" w:rsidP="00EE57AB">
            <w:pPr>
              <w:pStyle w:val="TableText"/>
              <w:keepNext w:val="0"/>
              <w:keepLines w:val="0"/>
              <w:jc w:val="both"/>
              <w:rPr>
                <w:szCs w:val="18"/>
              </w:rPr>
            </w:pPr>
          </w:p>
        </w:tc>
      </w:tr>
      <w:tr w:rsidR="002844A9" w:rsidRPr="00B0046B" w14:paraId="1DE467A3"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A1"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else if ((OUTPUT_BITDEPTH = = BD32S) | | (OUTPUT_BITDEPTH = = BD32F))</w:t>
            </w:r>
          </w:p>
        </w:tc>
        <w:tc>
          <w:tcPr>
            <w:tcW w:w="1839" w:type="dxa"/>
            <w:tcBorders>
              <w:top w:val="single" w:sz="6" w:space="0" w:color="000000"/>
              <w:left w:val="single" w:sz="8" w:space="0" w:color="000000"/>
              <w:bottom w:val="single" w:sz="6" w:space="0" w:color="000000"/>
            </w:tcBorders>
            <w:shd w:val="clear" w:color="000080" w:fill="FFFFFF"/>
          </w:tcPr>
          <w:p w14:paraId="1DE467A2" w14:textId="77777777" w:rsidR="002844A9" w:rsidRPr="00B0046B" w:rsidRDefault="002844A9" w:rsidP="00EE57AB">
            <w:pPr>
              <w:pStyle w:val="TableText"/>
              <w:keepNext w:val="0"/>
              <w:keepLines w:val="0"/>
              <w:jc w:val="both"/>
              <w:rPr>
                <w:szCs w:val="18"/>
              </w:rPr>
            </w:pPr>
          </w:p>
        </w:tc>
      </w:tr>
      <w:tr w:rsidR="002844A9" w:rsidRPr="00B0046B" w14:paraId="1DE467A6"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A4"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numBytes = 4 * valNC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A5" w14:textId="77777777" w:rsidR="002844A9" w:rsidRPr="00B0046B" w:rsidRDefault="002844A9" w:rsidP="00EE57AB">
            <w:pPr>
              <w:pStyle w:val="TableText"/>
              <w:keepNext w:val="0"/>
              <w:keepLines w:val="0"/>
              <w:jc w:val="both"/>
              <w:rPr>
                <w:szCs w:val="18"/>
              </w:rPr>
            </w:pPr>
          </w:p>
        </w:tc>
      </w:tr>
      <w:tr w:rsidR="002844A9" w:rsidRPr="00B0046B" w14:paraId="1DE467A9"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A7"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 xml:space="preserve">else if ((OUTPUT_BITDEPTH = = BD1WHITE1) | | </w:t>
            </w:r>
            <w:r w:rsidRPr="00B0046B">
              <w:br/>
            </w:r>
            <w:r w:rsidRPr="00B0046B">
              <w:rPr>
                <w:szCs w:val="18"/>
              </w:rPr>
              <w:tab/>
            </w:r>
            <w:r w:rsidRPr="00B0046B">
              <w:rPr>
                <w:szCs w:val="18"/>
              </w:rPr>
              <w:tab/>
              <w:t>(OUTPUT_BITDEPTH = = BD1BLACK1))</w:t>
            </w:r>
          </w:p>
        </w:tc>
        <w:tc>
          <w:tcPr>
            <w:tcW w:w="1839" w:type="dxa"/>
            <w:tcBorders>
              <w:top w:val="single" w:sz="6" w:space="0" w:color="000000"/>
              <w:left w:val="single" w:sz="8" w:space="0" w:color="000000"/>
              <w:bottom w:val="single" w:sz="6" w:space="0" w:color="000000"/>
            </w:tcBorders>
            <w:shd w:val="clear" w:color="000080" w:fill="FFFFFF"/>
          </w:tcPr>
          <w:p w14:paraId="1DE467A8" w14:textId="77777777" w:rsidR="002844A9" w:rsidRPr="00B0046B" w:rsidRDefault="002844A9" w:rsidP="00EE57AB">
            <w:pPr>
              <w:pStyle w:val="TableText"/>
              <w:keepNext w:val="0"/>
              <w:keepLines w:val="0"/>
              <w:jc w:val="both"/>
              <w:rPr>
                <w:szCs w:val="18"/>
              </w:rPr>
            </w:pPr>
          </w:p>
        </w:tc>
      </w:tr>
      <w:tr w:rsidR="002844A9" w:rsidRPr="00B0046B" w14:paraId="1DE467AC"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AA"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 xml:space="preserve">numBytes = </w:t>
            </w:r>
            <w:r w:rsidRPr="00B0046B">
              <w:t>ExtendedWidth[0]</w:t>
            </w:r>
            <w:r w:rsidRPr="00B0046B">
              <w:rPr>
                <w:szCs w:val="18"/>
              </w:rPr>
              <w:t xml:space="preserve"> * </w:t>
            </w:r>
            <w:r w:rsidRPr="00B0046B">
              <w:t>ExtendedHeight[0]</w:t>
            </w:r>
            <w:r w:rsidRPr="00B0046B">
              <w:rPr>
                <w:szCs w:val="18"/>
              </w:rPr>
              <w:t xml:space="preserve"> / 8</w:t>
            </w:r>
          </w:p>
        </w:tc>
        <w:tc>
          <w:tcPr>
            <w:tcW w:w="1839" w:type="dxa"/>
            <w:tcBorders>
              <w:top w:val="single" w:sz="6" w:space="0" w:color="000000"/>
              <w:left w:val="single" w:sz="8" w:space="0" w:color="000000"/>
              <w:bottom w:val="single" w:sz="6" w:space="0" w:color="000000"/>
            </w:tcBorders>
            <w:shd w:val="clear" w:color="000080" w:fill="FFFFFF"/>
          </w:tcPr>
          <w:p w14:paraId="1DE467AB" w14:textId="77777777" w:rsidR="002844A9" w:rsidRPr="00B0046B" w:rsidRDefault="002844A9" w:rsidP="00EE57AB">
            <w:pPr>
              <w:pStyle w:val="TableText"/>
              <w:keepNext w:val="0"/>
              <w:keepLines w:val="0"/>
              <w:jc w:val="both"/>
              <w:rPr>
                <w:szCs w:val="18"/>
              </w:rPr>
            </w:pPr>
          </w:p>
        </w:tc>
      </w:tr>
      <w:tr w:rsidR="002844A9" w:rsidRPr="00B0046B" w14:paraId="1DE467AF"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AD"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else if ((OUTPUT_BITDEPTH = = BD5) | | (OUTPUT_BITDEPTH = = BD565))</w:t>
            </w:r>
          </w:p>
        </w:tc>
        <w:tc>
          <w:tcPr>
            <w:tcW w:w="1839" w:type="dxa"/>
            <w:tcBorders>
              <w:top w:val="single" w:sz="6" w:space="0" w:color="000000"/>
              <w:left w:val="single" w:sz="8" w:space="0" w:color="000000"/>
              <w:bottom w:val="single" w:sz="6" w:space="0" w:color="000000"/>
            </w:tcBorders>
            <w:shd w:val="clear" w:color="000080" w:fill="FFFFFF"/>
          </w:tcPr>
          <w:p w14:paraId="1DE467AE" w14:textId="77777777" w:rsidR="002844A9" w:rsidRPr="00B0046B" w:rsidRDefault="002844A9" w:rsidP="00EE57AB">
            <w:pPr>
              <w:pStyle w:val="TableText"/>
              <w:keepNext w:val="0"/>
              <w:keepLines w:val="0"/>
              <w:jc w:val="both"/>
              <w:rPr>
                <w:szCs w:val="18"/>
              </w:rPr>
            </w:pPr>
          </w:p>
        </w:tc>
      </w:tr>
      <w:tr w:rsidR="002844A9" w:rsidRPr="00B0046B" w14:paraId="1DE467B2"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0"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numBytes = 2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B1" w14:textId="77777777" w:rsidR="002844A9" w:rsidRPr="00B0046B" w:rsidRDefault="002844A9" w:rsidP="00EE57AB">
            <w:pPr>
              <w:pStyle w:val="TableText"/>
              <w:keepNext w:val="0"/>
              <w:keepLines w:val="0"/>
              <w:jc w:val="both"/>
              <w:rPr>
                <w:szCs w:val="18"/>
              </w:rPr>
            </w:pPr>
          </w:p>
        </w:tc>
      </w:tr>
      <w:tr w:rsidR="002844A9" w:rsidRPr="00B0046B" w14:paraId="1DE467B5"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3"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else /* In the remaining case, OUTPUT_BITDEPTH is equal to BD10 */</w:t>
            </w:r>
          </w:p>
        </w:tc>
        <w:tc>
          <w:tcPr>
            <w:tcW w:w="1839" w:type="dxa"/>
            <w:tcBorders>
              <w:top w:val="single" w:sz="6" w:space="0" w:color="000000"/>
              <w:left w:val="single" w:sz="8" w:space="0" w:color="000000"/>
              <w:bottom w:val="single" w:sz="6" w:space="0" w:color="000000"/>
            </w:tcBorders>
            <w:shd w:val="clear" w:color="000080" w:fill="FFFFFF"/>
          </w:tcPr>
          <w:p w14:paraId="1DE467B4" w14:textId="77777777" w:rsidR="002844A9" w:rsidRPr="00B0046B" w:rsidRDefault="002844A9" w:rsidP="00EE57AB">
            <w:pPr>
              <w:pStyle w:val="TableText"/>
              <w:keepNext w:val="0"/>
              <w:keepLines w:val="0"/>
              <w:jc w:val="both"/>
              <w:rPr>
                <w:szCs w:val="18"/>
              </w:rPr>
            </w:pPr>
          </w:p>
        </w:tc>
      </w:tr>
      <w:tr w:rsidR="002844A9" w:rsidRPr="00B0046B" w14:paraId="1DE467B8"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6"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if (OUTPUT_CLR_FMT =</w:t>
            </w:r>
            <w:r w:rsidR="00A40875" w:rsidRPr="00B0046B">
              <w:rPr>
                <w:szCs w:val="18"/>
              </w:rPr>
              <w:t> </w:t>
            </w:r>
            <w:r w:rsidRPr="00B0046B">
              <w:rPr>
                <w:szCs w:val="18"/>
              </w:rPr>
              <w:t>= RGB)</w:t>
            </w:r>
          </w:p>
        </w:tc>
        <w:tc>
          <w:tcPr>
            <w:tcW w:w="1839" w:type="dxa"/>
            <w:tcBorders>
              <w:top w:val="single" w:sz="6" w:space="0" w:color="000000"/>
              <w:left w:val="single" w:sz="8" w:space="0" w:color="000000"/>
              <w:bottom w:val="single" w:sz="6" w:space="0" w:color="000000"/>
            </w:tcBorders>
            <w:shd w:val="clear" w:color="000080" w:fill="FFFFFF"/>
          </w:tcPr>
          <w:p w14:paraId="1DE467B7" w14:textId="77777777" w:rsidR="002844A9" w:rsidRPr="00B0046B" w:rsidRDefault="002844A9" w:rsidP="00EE57AB">
            <w:pPr>
              <w:pStyle w:val="TableText"/>
              <w:keepNext w:val="0"/>
              <w:keepLines w:val="0"/>
              <w:jc w:val="both"/>
              <w:rPr>
                <w:szCs w:val="18"/>
              </w:rPr>
            </w:pPr>
          </w:p>
        </w:tc>
      </w:tr>
      <w:tr w:rsidR="002844A9" w:rsidRPr="00B0046B" w14:paraId="1DE467BB"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9"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t>numBytes = 4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BA" w14:textId="77777777" w:rsidR="002844A9" w:rsidRPr="00B0046B" w:rsidRDefault="002844A9" w:rsidP="00EE57AB">
            <w:pPr>
              <w:pStyle w:val="TableText"/>
              <w:keepNext w:val="0"/>
              <w:keepLines w:val="0"/>
              <w:jc w:val="both"/>
              <w:rPr>
                <w:szCs w:val="18"/>
              </w:rPr>
            </w:pPr>
          </w:p>
        </w:tc>
      </w:tr>
      <w:tr w:rsidR="002844A9" w:rsidRPr="00B0046B" w14:paraId="1DE467BE"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C"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else</w:t>
            </w:r>
          </w:p>
        </w:tc>
        <w:tc>
          <w:tcPr>
            <w:tcW w:w="1839" w:type="dxa"/>
            <w:tcBorders>
              <w:top w:val="single" w:sz="6" w:space="0" w:color="000000"/>
              <w:left w:val="single" w:sz="8" w:space="0" w:color="000000"/>
              <w:bottom w:val="single" w:sz="6" w:space="0" w:color="000000"/>
            </w:tcBorders>
            <w:shd w:val="clear" w:color="000080" w:fill="FFFFFF"/>
          </w:tcPr>
          <w:p w14:paraId="1DE467BD" w14:textId="77777777" w:rsidR="002844A9" w:rsidRPr="00B0046B" w:rsidRDefault="002844A9" w:rsidP="00EE57AB">
            <w:pPr>
              <w:pStyle w:val="TableText"/>
              <w:keepNext w:val="0"/>
              <w:keepLines w:val="0"/>
              <w:jc w:val="both"/>
              <w:rPr>
                <w:szCs w:val="18"/>
              </w:rPr>
            </w:pPr>
          </w:p>
        </w:tc>
      </w:tr>
      <w:tr w:rsidR="002844A9" w:rsidRPr="00B0046B" w14:paraId="1DE467C1"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BF"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r>
            <w:r w:rsidRPr="00B0046B">
              <w:rPr>
                <w:szCs w:val="18"/>
              </w:rPr>
              <w:tab/>
              <w:t>numBytes = 2 * valNC * ExtendedWidth[0] * ExtendedHeight[0]</w:t>
            </w:r>
          </w:p>
        </w:tc>
        <w:tc>
          <w:tcPr>
            <w:tcW w:w="1839" w:type="dxa"/>
            <w:tcBorders>
              <w:top w:val="single" w:sz="6" w:space="0" w:color="000000"/>
              <w:left w:val="single" w:sz="8" w:space="0" w:color="000000"/>
              <w:bottom w:val="single" w:sz="6" w:space="0" w:color="000000"/>
            </w:tcBorders>
            <w:shd w:val="clear" w:color="000080" w:fill="FFFFFF"/>
          </w:tcPr>
          <w:p w14:paraId="1DE467C0" w14:textId="77777777" w:rsidR="002844A9" w:rsidRPr="00B0046B" w:rsidRDefault="002844A9" w:rsidP="00EE57AB">
            <w:pPr>
              <w:pStyle w:val="TableText"/>
              <w:keepNext w:val="0"/>
              <w:keepLines w:val="0"/>
              <w:jc w:val="both"/>
              <w:rPr>
                <w:szCs w:val="18"/>
              </w:rPr>
            </w:pPr>
          </w:p>
        </w:tc>
      </w:tr>
      <w:tr w:rsidR="002844A9" w:rsidRPr="00B0046B" w14:paraId="1DE467C4" w14:textId="77777777" w:rsidTr="00F22611">
        <w:trPr>
          <w:jc w:val="center"/>
        </w:trPr>
        <w:tc>
          <w:tcPr>
            <w:tcW w:w="7290" w:type="dxa"/>
            <w:tcBorders>
              <w:top w:val="single" w:sz="6" w:space="0" w:color="000000"/>
              <w:bottom w:val="single" w:sz="6" w:space="0" w:color="000000"/>
              <w:right w:val="single" w:sz="8" w:space="0" w:color="000000"/>
            </w:tcBorders>
            <w:shd w:val="clear" w:color="000080" w:fill="FFFFFF"/>
          </w:tcPr>
          <w:p w14:paraId="1DE467C2"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return numBytes</w:t>
            </w:r>
          </w:p>
        </w:tc>
        <w:tc>
          <w:tcPr>
            <w:tcW w:w="1839" w:type="dxa"/>
            <w:tcBorders>
              <w:top w:val="single" w:sz="6" w:space="0" w:color="000000"/>
              <w:left w:val="single" w:sz="8" w:space="0" w:color="000000"/>
              <w:bottom w:val="single" w:sz="6" w:space="0" w:color="000000"/>
            </w:tcBorders>
            <w:shd w:val="clear" w:color="000080" w:fill="FFFFFF"/>
          </w:tcPr>
          <w:p w14:paraId="1DE467C3" w14:textId="77777777" w:rsidR="002844A9" w:rsidRPr="00B0046B" w:rsidRDefault="002844A9" w:rsidP="00EE57AB">
            <w:pPr>
              <w:pStyle w:val="TableText"/>
              <w:keepNext w:val="0"/>
              <w:keepLines w:val="0"/>
              <w:jc w:val="both"/>
              <w:rPr>
                <w:szCs w:val="18"/>
              </w:rPr>
            </w:pPr>
          </w:p>
        </w:tc>
      </w:tr>
      <w:tr w:rsidR="002844A9" w:rsidRPr="00B0046B" w14:paraId="1DE467C7" w14:textId="77777777" w:rsidTr="00F22611">
        <w:trPr>
          <w:jc w:val="center"/>
        </w:trPr>
        <w:tc>
          <w:tcPr>
            <w:tcW w:w="7290" w:type="dxa"/>
            <w:tcBorders>
              <w:top w:val="single" w:sz="6" w:space="0" w:color="000000"/>
              <w:bottom w:val="single" w:sz="12" w:space="0" w:color="000000"/>
              <w:right w:val="single" w:sz="8" w:space="0" w:color="000000"/>
            </w:tcBorders>
            <w:shd w:val="clear" w:color="000080" w:fill="FFFFFF"/>
          </w:tcPr>
          <w:p w14:paraId="1DE467C5" w14:textId="77777777" w:rsidR="002844A9" w:rsidRPr="00B0046B" w:rsidRDefault="002844A9"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8" w:space="0" w:color="000000"/>
              <w:bottom w:val="single" w:sz="12" w:space="0" w:color="000000"/>
            </w:tcBorders>
            <w:shd w:val="clear" w:color="000080" w:fill="FFFFFF"/>
          </w:tcPr>
          <w:p w14:paraId="1DE467C6" w14:textId="77777777" w:rsidR="002844A9" w:rsidRPr="00B0046B" w:rsidRDefault="002844A9" w:rsidP="00EE57AB">
            <w:pPr>
              <w:pStyle w:val="TableText"/>
              <w:keepNext w:val="0"/>
              <w:keepLines w:val="0"/>
              <w:jc w:val="both"/>
              <w:rPr>
                <w:szCs w:val="18"/>
              </w:rPr>
            </w:pPr>
          </w:p>
        </w:tc>
      </w:tr>
    </w:tbl>
    <w:p w14:paraId="1DE467C8" w14:textId="77777777" w:rsidR="002844A9" w:rsidRPr="00B0046B" w:rsidRDefault="002844A9" w:rsidP="00EE57AB">
      <w:pPr>
        <w:rPr>
          <w:lang w:eastAsia="en-US"/>
        </w:rPr>
      </w:pPr>
    </w:p>
    <w:p w14:paraId="1DE467C9" w14:textId="5683254B" w:rsidR="0060713B" w:rsidRPr="00B0046B" w:rsidRDefault="0060713B" w:rsidP="00EE57AB">
      <w:pPr>
        <w:rPr>
          <w:lang w:eastAsia="en-US"/>
        </w:rPr>
      </w:pPr>
      <w:r w:rsidRPr="00B0046B">
        <w:rPr>
          <w:lang w:eastAsia="en-US"/>
        </w:rPr>
        <w:t xml:space="preserve">The value of LEVEL_IDC in a </w:t>
      </w:r>
      <w:r w:rsidRPr="00B0046B">
        <w:t xml:space="preserve">PROFILE_LEVEL_INFO( ) syntax structure shall not be equal to any value other than a value specified in </w:t>
      </w:r>
      <w:r w:rsidR="008E5165" w:rsidRPr="004A4DE6">
        <w:fldChar w:fldCharType="begin"/>
      </w:r>
      <w:r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Pr="00B0046B">
        <w:t xml:space="preserve">. Such other values are reserved for future use by ITU-T | ISO/IEC. Any reserved value of LEVEL_IDC that is lower than some value that is specified in </w:t>
      </w:r>
      <w:r w:rsidR="008E5165" w:rsidRPr="004A4DE6">
        <w:fldChar w:fldCharType="begin"/>
      </w:r>
      <w:r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Pr="00B0046B">
        <w:t xml:space="preserve"> shall be interpreted by decoders as expressing conformance of the associated image to the higher value of LEVEL_IDC that is specified in </w:t>
      </w:r>
      <w:r w:rsidR="008E5165" w:rsidRPr="004A4DE6">
        <w:fldChar w:fldCharType="begin"/>
      </w:r>
      <w:r w:rsidRPr="00B0046B">
        <w:instrText xml:space="preserve"> REF _Ref209082992 \h </w:instrText>
      </w:r>
      <w:r w:rsidR="00B0046B" w:rsidRPr="00786941">
        <w:instrText xml:space="preserve"> \* MERGEFORMAT </w:instrText>
      </w:r>
      <w:r w:rsidR="008E5165" w:rsidRPr="004A4DE6">
        <w:fldChar w:fldCharType="separate"/>
      </w:r>
      <w:r w:rsidR="00212FF9" w:rsidRPr="00B0046B">
        <w:t>Table B.</w:t>
      </w:r>
      <w:r w:rsidR="00212FF9">
        <w:rPr>
          <w:noProof/>
        </w:rPr>
        <w:t>1</w:t>
      </w:r>
      <w:r w:rsidR="008E5165" w:rsidRPr="004A4DE6">
        <w:fldChar w:fldCharType="end"/>
      </w:r>
      <w:r w:rsidRPr="00B0046B">
        <w:t xml:space="preserve"> (in the context of the associated value of PROFILE_IDC).</w:t>
      </w:r>
    </w:p>
    <w:p w14:paraId="1DE467CA" w14:textId="77777777" w:rsidR="00AC0610" w:rsidRPr="00B0046B" w:rsidRDefault="00AC0610" w:rsidP="00EE57AB"/>
    <w:p w14:paraId="1DE467CB" w14:textId="77777777" w:rsidR="00A55087" w:rsidRPr="00B0046B" w:rsidRDefault="00A55087" w:rsidP="00EE57AB"/>
    <w:p w14:paraId="1DE467CC" w14:textId="699E3FE9" w:rsidR="00A55087" w:rsidRPr="00B0046B" w:rsidRDefault="00A55087" w:rsidP="00AD245D">
      <w:pPr>
        <w:pStyle w:val="Annex1"/>
      </w:pPr>
      <w:r w:rsidRPr="00B0046B">
        <w:br w:type="page"/>
      </w:r>
      <w:r w:rsidRPr="00B0046B">
        <w:br/>
      </w:r>
      <w:r w:rsidRPr="00B0046B">
        <w:br/>
      </w:r>
      <w:bookmarkStart w:id="2093" w:name="_Toc226984460"/>
      <w:bookmarkStart w:id="2094" w:name="_Toc462298818"/>
      <w:r w:rsidRPr="00B0046B">
        <w:t>Colo</w:t>
      </w:r>
      <w:r w:rsidR="0094467B" w:rsidRPr="00B0046B">
        <w:t>u</w:t>
      </w:r>
      <w:r w:rsidRPr="00B0046B">
        <w:t>r imagery representation and colo</w:t>
      </w:r>
      <w:r w:rsidR="0094467B" w:rsidRPr="00B0046B">
        <w:t>u</w:t>
      </w:r>
      <w:r w:rsidRPr="00B0046B">
        <w:t>r management</w:t>
      </w:r>
      <w:bookmarkEnd w:id="2093"/>
      <w:bookmarkEnd w:id="2094"/>
    </w:p>
    <w:p w14:paraId="1DE467CD" w14:textId="77777777" w:rsidR="00A55087" w:rsidRPr="00B0046B" w:rsidRDefault="00A55087" w:rsidP="00EE57AB">
      <w:pPr>
        <w:pStyle w:val="AnnexRef"/>
      </w:pPr>
      <w:r w:rsidRPr="00B0046B">
        <w:t>(This annex does not form an integral part of this Recommendation | International Standard</w:t>
      </w:r>
      <w:r w:rsidR="00135527" w:rsidRPr="00B0046B">
        <w:t>.</w:t>
      </w:r>
      <w:r w:rsidRPr="00B0046B">
        <w:t>)</w:t>
      </w:r>
    </w:p>
    <w:p w14:paraId="1DE467CE" w14:textId="77777777" w:rsidR="00A62471" w:rsidRPr="00B0046B" w:rsidRDefault="006259D6" w:rsidP="00251835">
      <w:pPr>
        <w:pStyle w:val="Annex2"/>
      </w:pPr>
      <w:bookmarkStart w:id="2095" w:name="_Toc226984461"/>
      <w:bookmarkStart w:id="2096" w:name="_Toc462298819"/>
      <w:r w:rsidRPr="00B0046B">
        <w:t>Background information</w:t>
      </w:r>
      <w:bookmarkEnd w:id="2095"/>
      <w:bookmarkEnd w:id="2096"/>
    </w:p>
    <w:p w14:paraId="1DE467CF" w14:textId="2C0B4A27" w:rsidR="00A55087" w:rsidRPr="00B0046B" w:rsidRDefault="00A55087" w:rsidP="00EE57AB">
      <w:r w:rsidRPr="00B0046B">
        <w:t>While it might be theoretically possible to agree on one method for assigning specific numerical values to real world colo</w:t>
      </w:r>
      <w:r w:rsidR="0094467B" w:rsidRPr="00B0046B">
        <w:t>u</w:t>
      </w:r>
      <w:r w:rsidRPr="00B0046B">
        <w:t>rs, doing so is not practical. Since any specific device has its own limited range for colo</w:t>
      </w:r>
      <w:r w:rsidR="0094467B" w:rsidRPr="00B0046B">
        <w:t>u</w:t>
      </w:r>
      <w:r w:rsidRPr="00B0046B">
        <w:t>r reproduction, the device</w:t>
      </w:r>
      <w:r w:rsidR="000B6FEB" w:rsidRPr="00B0046B">
        <w:t>'</w:t>
      </w:r>
      <w:r w:rsidRPr="00B0046B">
        <w:t>s range may be a small portion of the agreed-upon universal colo</w:t>
      </w:r>
      <w:r w:rsidR="0094467B" w:rsidRPr="00B0046B">
        <w:t>u</w:t>
      </w:r>
      <w:r w:rsidRPr="00B0046B">
        <w:t>r range. As a result, such an approach is an extremely inefficient use of the available numerical values, especially when using only 8 bits (or 256 unique values) per channel.</w:t>
      </w:r>
    </w:p>
    <w:p w14:paraId="1DE467D0" w14:textId="024A2BF4" w:rsidR="006259D6" w:rsidRPr="00B0046B" w:rsidRDefault="00A55087" w:rsidP="00EE57AB">
      <w:r w:rsidRPr="00B0046B">
        <w:t>To represent pixel values as efficiently as possible, devices use a numeric encoding optimized for their own range of possible colo</w:t>
      </w:r>
      <w:r w:rsidR="0094467B" w:rsidRPr="00B0046B">
        <w:t>u</w:t>
      </w:r>
      <w:r w:rsidRPr="00B0046B">
        <w:t>rs or gamut. In addition, a colo</w:t>
      </w:r>
      <w:r w:rsidR="0094467B" w:rsidRPr="00B0046B">
        <w:t>u</w:t>
      </w:r>
      <w:r w:rsidRPr="00B0046B">
        <w:t xml:space="preserve">r profile is </w:t>
      </w:r>
      <w:r w:rsidR="00DE03E9" w:rsidRPr="00B0046B">
        <w:t xml:space="preserve">often </w:t>
      </w:r>
      <w:r w:rsidRPr="00B0046B">
        <w:t>provided that describes the numeric encoding for the specific device relative to some pre-defined reference standard. For example, a colo</w:t>
      </w:r>
      <w:r w:rsidR="0094467B" w:rsidRPr="00B0046B">
        <w:t>u</w:t>
      </w:r>
      <w:r w:rsidRPr="00B0046B">
        <w:t xml:space="preserve">r profile </w:t>
      </w:r>
      <w:r w:rsidR="00DE03E9" w:rsidRPr="00B0046B">
        <w:t>may</w:t>
      </w:r>
      <w:r w:rsidRPr="00B0046B">
        <w:t xml:space="preserve"> include </w:t>
      </w:r>
      <w:r w:rsidR="00DE03E9" w:rsidRPr="00B0046B">
        <w:t>a</w:t>
      </w:r>
      <w:r w:rsidRPr="00B0046B">
        <w:t xml:space="preserve"> specification of </w:t>
      </w:r>
      <w:r w:rsidR="00DE03E9" w:rsidRPr="00B0046B">
        <w:t>a</w:t>
      </w:r>
      <w:r w:rsidRPr="00B0046B">
        <w:t xml:space="preserve"> non-linear transformation from the range of integer values to the luminance (or radiance) of the colo</w:t>
      </w:r>
      <w:r w:rsidR="0094467B" w:rsidRPr="00B0046B">
        <w:t>u</w:t>
      </w:r>
      <w:r w:rsidRPr="00B0046B">
        <w:t>r values as reproduced. This non-linear transformation is called the colo</w:t>
      </w:r>
      <w:r w:rsidR="0094467B" w:rsidRPr="00B0046B">
        <w:t>u</w:t>
      </w:r>
      <w:r w:rsidRPr="00B0046B">
        <w:t xml:space="preserve">r component transfer function (CCTF). In some cases, it may be possible to specify the CCTF using a power function with a single numerical value specifying the exponent or "gamma". </w:t>
      </w:r>
      <w:r w:rsidR="006259D6" w:rsidRPr="00B0046B">
        <w:t xml:space="preserve">The term "gamma" is also sometimes used more informally to refer to any CCTF, although this terminology is not strictly correct. </w:t>
      </w:r>
      <w:r w:rsidRPr="00B0046B">
        <w:t>Colo</w:t>
      </w:r>
      <w:r w:rsidR="0094467B" w:rsidRPr="00B0046B">
        <w:t>u</w:t>
      </w:r>
      <w:r w:rsidRPr="00B0046B">
        <w:t>r profiles deal with all aspects of the colo</w:t>
      </w:r>
      <w:r w:rsidR="0094467B" w:rsidRPr="00B0046B">
        <w:t>u</w:t>
      </w:r>
      <w:r w:rsidRPr="00B0046B">
        <w:t>r interpretation of digital values, and in addition to specifying the CCTF, specify the relations between device values and the profile connection space (PCS) coordinates, which in the case of ICC profiles are based on the CIE 1931 2° standard observer specified in ISO</w:t>
      </w:r>
      <w:r w:rsidR="00E57A19" w:rsidRPr="00B0046B">
        <w:t xml:space="preserve"> 11664-1</w:t>
      </w:r>
      <w:r w:rsidRPr="00B0046B">
        <w:t>. Colo</w:t>
      </w:r>
      <w:r w:rsidR="0094467B" w:rsidRPr="00B0046B">
        <w:t>u</w:t>
      </w:r>
      <w:r w:rsidRPr="00B0046B">
        <w:t>r profiles may provide additional information about the encoded image, such as the viewing conditions or image state. ICC profiles also provide a transform to a standard reference medium for interoperability. Colo</w:t>
      </w:r>
      <w:r w:rsidR="0094467B" w:rsidRPr="00B0046B">
        <w:t>u</w:t>
      </w:r>
      <w:r w:rsidRPr="00B0046B">
        <w:t>r profiles make it possible to convert image data between different colo</w:t>
      </w:r>
      <w:r w:rsidR="0094467B" w:rsidRPr="00B0046B">
        <w:t>u</w:t>
      </w:r>
      <w:r w:rsidRPr="00B0046B">
        <w:t>r encodings, thereby controlling the capture and production of colo</w:t>
      </w:r>
      <w:r w:rsidR="0094467B" w:rsidRPr="00B0046B">
        <w:t>u</w:t>
      </w:r>
      <w:r w:rsidRPr="00B0046B">
        <w:t>rs using a variety of devices. This science is known as "colo</w:t>
      </w:r>
      <w:r w:rsidR="0094467B" w:rsidRPr="00B0046B">
        <w:t>u</w:t>
      </w:r>
      <w:r w:rsidRPr="00B0046B">
        <w:t>r management".</w:t>
      </w:r>
    </w:p>
    <w:p w14:paraId="1DE467D1" w14:textId="28B00410" w:rsidR="00A55087" w:rsidRPr="00B0046B" w:rsidRDefault="00A55087" w:rsidP="00EE57AB">
      <w:r w:rsidRPr="00B0046B">
        <w:t>Most common photo and image formats use an 8-bit or 16-bit unsigned integer value to represent some function of the intensity of each colo</w:t>
      </w:r>
      <w:r w:rsidR="0094467B" w:rsidRPr="00B0046B">
        <w:t>u</w:t>
      </w:r>
      <w:r w:rsidRPr="00B0046B">
        <w:t xml:space="preserve">r channel. The minimum value (0) </w:t>
      </w:r>
      <w:r w:rsidR="006259D6" w:rsidRPr="00B0046B">
        <w:t>often</w:t>
      </w:r>
      <w:r w:rsidRPr="00B0046B">
        <w:t xml:space="preserve"> represents the minimum intensity in a single channel. The encoding of black is achiev</w:t>
      </w:r>
      <w:r w:rsidR="006259D6" w:rsidRPr="00B0046B">
        <w:t>ed in such usage when all channels are zero. The</w:t>
      </w:r>
      <w:r w:rsidRPr="00B0046B">
        <w:t xml:space="preserve"> maximum value </w:t>
      </w:r>
      <w:r w:rsidR="006259D6" w:rsidRPr="00B0046B">
        <w:t>(2</w:t>
      </w:r>
      <w:r w:rsidR="006259D6" w:rsidRPr="00B0046B">
        <w:rPr>
          <w:vertAlign w:val="superscript"/>
        </w:rPr>
        <w:t>n</w:t>
      </w:r>
      <w:r w:rsidR="006259D6" w:rsidRPr="00B0046B">
        <w:t xml:space="preserve"> − 1 for an unsigned bit depth of n bits) often </w:t>
      </w:r>
      <w:r w:rsidRPr="00B0046B">
        <w:t xml:space="preserve">represents 100% intensity or full saturation of an individual channel. When all channels </w:t>
      </w:r>
      <w:r w:rsidR="006259D6" w:rsidRPr="00B0046B">
        <w:t>have this</w:t>
      </w:r>
      <w:r w:rsidRPr="00B0046B">
        <w:t xml:space="preserve"> maximal</w:t>
      </w:r>
      <w:r w:rsidR="006259D6" w:rsidRPr="00B0046B">
        <w:t xml:space="preserve"> value</w:t>
      </w:r>
      <w:r w:rsidRPr="00B0046B">
        <w:t>, this typically corresponds to an encoding of white. Various alternative encoding conventions also exist, such as several colo</w:t>
      </w:r>
      <w:r w:rsidR="0094467B" w:rsidRPr="00B0046B">
        <w:t>u</w:t>
      </w:r>
      <w:r w:rsidRPr="00B0046B">
        <w:t>r representations specified by the ITU-R for which black may be represented by the value 16 and white may be represented by the value 235 for each colo</w:t>
      </w:r>
      <w:r w:rsidR="0094467B" w:rsidRPr="00B0046B">
        <w:t>u</w:t>
      </w:r>
      <w:r w:rsidRPr="00B0046B">
        <w:t>r channel.</w:t>
      </w:r>
    </w:p>
    <w:p w14:paraId="1DE467D2" w14:textId="1322AB80" w:rsidR="00A55087" w:rsidRPr="00B0046B" w:rsidRDefault="00A55087" w:rsidP="00EE57AB">
      <w:r w:rsidRPr="00B0046B">
        <w:t>The exact meaning of "black", "full saturation" and "white" as well as the specific colo</w:t>
      </w:r>
      <w:r w:rsidR="0094467B" w:rsidRPr="00B0046B">
        <w:t>u</w:t>
      </w:r>
      <w:r w:rsidRPr="00B0046B">
        <w:t>rs produced by all the intermediate numerical steps in the numerical representation range is dependent on how these values are initially created or captured or how these values are rendered. Different source or destination devices (including cameras, scanners, displays or printers) may use different numerical values to represent the same "real world" colo</w:t>
      </w:r>
      <w:r w:rsidR="0094467B" w:rsidRPr="00B0046B">
        <w:t>u</w:t>
      </w:r>
      <w:r w:rsidRPr="00B0046B">
        <w:t>r.</w:t>
      </w:r>
    </w:p>
    <w:p w14:paraId="1DE467D3" w14:textId="0198165B" w:rsidR="00A55087" w:rsidRPr="00B0046B" w:rsidRDefault="00A55087" w:rsidP="00EE57AB">
      <w:r w:rsidRPr="00B0046B">
        <w:t>The process of converting colo</w:t>
      </w:r>
      <w:r w:rsidR="0094467B" w:rsidRPr="00B0046B">
        <w:t>u</w:t>
      </w:r>
      <w:r w:rsidRPr="00B0046B">
        <w:t>rs, and their numerical representation, to the ranges covered by different devices creates some significant complications. First, colo</w:t>
      </w:r>
      <w:r w:rsidR="0094467B" w:rsidRPr="00B0046B">
        <w:t>u</w:t>
      </w:r>
      <w:r w:rsidRPr="00B0046B">
        <w:t>rs optimized for the gamut of the source device are re-optimized for the gamut of the destination device. This process involves some artistic judgment, as there is no single correct method. Then, the converted colo</w:t>
      </w:r>
      <w:r w:rsidR="0094467B" w:rsidRPr="00B0046B">
        <w:t>u</w:t>
      </w:r>
      <w:r w:rsidRPr="00B0046B">
        <w:t>rs are encoded using the destination device encoding.</w:t>
      </w:r>
    </w:p>
    <w:p w14:paraId="1DE467D4" w14:textId="47A5FFCC" w:rsidR="00A55087" w:rsidRPr="00B0046B" w:rsidRDefault="00A55087" w:rsidP="00EE57AB">
      <w:r w:rsidRPr="00B0046B">
        <w:t>In addition, an</w:t>
      </w:r>
      <w:r w:rsidR="006259D6" w:rsidRPr="00B0046B">
        <w:t xml:space="preserve">y intermediate image processing </w:t>
      </w:r>
      <w:r w:rsidRPr="00B0046B">
        <w:t>has the potential to produce values that extend beyond the black (low limit) or white (high limit) point of the particular colo</w:t>
      </w:r>
      <w:r w:rsidR="0094467B" w:rsidRPr="00B0046B">
        <w:t>u</w:t>
      </w:r>
      <w:r w:rsidRPr="00B0046B">
        <w:t xml:space="preserve">r encoding, </w:t>
      </w:r>
      <w:r w:rsidR="006259D6" w:rsidRPr="00B0046B">
        <w:t xml:space="preserve">often </w:t>
      </w:r>
      <w:r w:rsidRPr="00B0046B">
        <w:t>resulting in these calculated values being clipped to the associated limits. A working space colo</w:t>
      </w:r>
      <w:r w:rsidR="0094467B" w:rsidRPr="00B0046B">
        <w:t>u</w:t>
      </w:r>
      <w:r w:rsidRPr="00B0046B">
        <w:t xml:space="preserve">r encoding with a limited numerical range can cause values to be corrupted during intermediate calculations, even though subsequent image processing may bring these values back within the displayable (black to white) range of the target rendering destination. Because of this issue, </w:t>
      </w:r>
      <w:r w:rsidR="006259D6" w:rsidRPr="00B0046B">
        <w:t>many</w:t>
      </w:r>
      <w:r w:rsidRPr="00B0046B">
        <w:t xml:space="preserve"> modern image processing software </w:t>
      </w:r>
      <w:r w:rsidR="006259D6" w:rsidRPr="00B0046B">
        <w:t>applications use</w:t>
      </w:r>
      <w:r w:rsidRPr="00B0046B">
        <w:t xml:space="preserve"> a much larger gamut, </w:t>
      </w:r>
      <w:r w:rsidR="006259D6" w:rsidRPr="00B0046B">
        <w:t>including representation of</w:t>
      </w:r>
      <w:r w:rsidRPr="00B0046B">
        <w:t xml:space="preserve"> numerical values of greater bit depths, for all intermediate image processing calculations. (It is not uncommon to use 32-bit floating point values for intermediate calculations, minimizing any image corruption caused by rounding errors and clipping at the range limits during the intermediate steps of image processing calculations.) However, most common image formats today require that this image data be converted back to a range-limited, unsigned integer representation, limited to the gamut as defined by a specific colo</w:t>
      </w:r>
      <w:r w:rsidR="0094467B" w:rsidRPr="00B0046B">
        <w:t>u</w:t>
      </w:r>
      <w:r w:rsidRPr="00B0046B">
        <w:t>r profile. So once again, the potential for data corruption exists.</w:t>
      </w:r>
    </w:p>
    <w:p w14:paraId="1DE467D5" w14:textId="465313AB" w:rsidR="00A62471" w:rsidRPr="00B0046B" w:rsidRDefault="00DE289B" w:rsidP="00251835">
      <w:pPr>
        <w:pStyle w:val="Annex2"/>
      </w:pPr>
      <w:bookmarkStart w:id="2097" w:name="_Toc226984462"/>
      <w:bookmarkStart w:id="2098" w:name="_Toc462298820"/>
      <w:r w:rsidRPr="00B0046B">
        <w:t>Colo</w:t>
      </w:r>
      <w:r w:rsidR="0094467B" w:rsidRPr="00B0046B">
        <w:t>u</w:t>
      </w:r>
      <w:r w:rsidRPr="00B0046B">
        <w:t xml:space="preserve">r </w:t>
      </w:r>
      <w:r w:rsidR="00845119" w:rsidRPr="00B0046B">
        <w:t>interpretation</w:t>
      </w:r>
      <w:r w:rsidRPr="00B0046B">
        <w:t xml:space="preserve"> in the JPEG XR context</w:t>
      </w:r>
      <w:bookmarkEnd w:id="2097"/>
      <w:bookmarkEnd w:id="2098"/>
    </w:p>
    <w:p w14:paraId="1DE467D6" w14:textId="77777777" w:rsidR="00A55087" w:rsidRPr="00B0046B" w:rsidRDefault="00A55087" w:rsidP="00EE57AB">
      <w:r w:rsidRPr="00B0046B">
        <w:t xml:space="preserve">To address these challenges, JPEG XR provides a much more flexible approach to the numerical encoding of image data by supporting a wide range of different pixel formats. JPEG XR supports three </w:t>
      </w:r>
      <w:r w:rsidR="00FA7263" w:rsidRPr="00B0046B">
        <w:t xml:space="preserve">basic </w:t>
      </w:r>
      <w:r w:rsidRPr="00B0046B">
        <w:t>types of numerical encoding, each at a variety of bit depths</w:t>
      </w:r>
      <w:r w:rsidR="006259D6" w:rsidRPr="00B0046B">
        <w:t xml:space="preserve"> – specifically, these types are </w:t>
      </w:r>
      <w:r w:rsidR="00FA7263" w:rsidRPr="00B0046B">
        <w:t>unsigned integer, fixed-point, and floating point</w:t>
      </w:r>
      <w:r w:rsidR="006259D6" w:rsidRPr="00B0046B">
        <w:t xml:space="preserve"> representations</w:t>
      </w:r>
      <w:r w:rsidRPr="00B0046B">
        <w:t>.</w:t>
      </w:r>
    </w:p>
    <w:p w14:paraId="1DE467D7" w14:textId="445B442C" w:rsidR="00FD3DB2" w:rsidRPr="00B0046B" w:rsidRDefault="00FD3DB2">
      <w:r w:rsidRPr="00B0046B">
        <w:t xml:space="preserve">A variety of pixel formats </w:t>
      </w:r>
      <w:r w:rsidR="00363BA3" w:rsidRPr="00B0046B">
        <w:t>is</w:t>
      </w:r>
      <w:r w:rsidRPr="00B0046B">
        <w:t xml:space="preserve"> supported by JPEG XR using unsigned integer representations in bit depths of 8 and 16, as well as smaller bit depths for specialized applications. JPEG XR also supports a number of additional pixel formats that avoid some problematic aspects involved in the unsigned integer representations.</w:t>
      </w:r>
    </w:p>
    <w:p w14:paraId="1DE467D8" w14:textId="7C532046" w:rsidR="006259D6" w:rsidRPr="00B0046B" w:rsidRDefault="00706278" w:rsidP="005A4060">
      <w:r w:rsidRPr="00B0046B">
        <w:rPr>
          <w:lang w:eastAsia="en-US"/>
        </w:rPr>
        <w:t xml:space="preserve">ICC profile data as specified by </w:t>
      </w:r>
      <w:r w:rsidRPr="00B0046B">
        <w:t>ICC.1:2001-04 (ICC version 2.4.0.0) or ISO 15076-1</w:t>
      </w:r>
      <w:r w:rsidR="00843956">
        <w:t>:</w:t>
      </w:r>
      <w:r w:rsidR="00843956" w:rsidRPr="00786941">
        <w:t>2010</w:t>
      </w:r>
      <w:r w:rsidRPr="00B0046B">
        <w:t xml:space="preserve"> (ICC version 4.</w:t>
      </w:r>
      <w:r w:rsidR="00843956">
        <w:t>3</w:t>
      </w:r>
      <w:r w:rsidRPr="00B0046B">
        <w:t>.0.0) can provide at least one unambiguous interpretation of the colo</w:t>
      </w:r>
      <w:r w:rsidR="0094467B" w:rsidRPr="00B0046B">
        <w:t>u</w:t>
      </w:r>
      <w:r w:rsidRPr="00B0046B">
        <w:t xml:space="preserve">rs associated with encoded image data. Multiple interpretations may be provided using different rendering intents. </w:t>
      </w:r>
      <w:r w:rsidR="006259D6" w:rsidRPr="00B0046B">
        <w:t>The file format specified in Annex A supports the inclusion of ICC profile data for imagery encoded according to this Specification by allowing the use of the field tag value 0x8773, which is specified in ICC.1:2001-04 and ISO 1</w:t>
      </w:r>
      <w:r w:rsidR="00A46C40" w:rsidRPr="00B0046B">
        <w:t>50</w:t>
      </w:r>
      <w:r w:rsidR="006259D6" w:rsidRPr="00B0046B">
        <w:t>76-1</w:t>
      </w:r>
      <w:r w:rsidR="00843956">
        <w:t>:2010</w:t>
      </w:r>
      <w:r w:rsidR="006259D6" w:rsidRPr="00B0046B">
        <w:t xml:space="preserve"> for use in tag-based file formats for embedding of ICC profile data.</w:t>
      </w:r>
    </w:p>
    <w:p w14:paraId="1DE467D9" w14:textId="1C0A2AE6" w:rsidR="00706278" w:rsidRPr="00B0046B" w:rsidRDefault="00706278">
      <w:r w:rsidRPr="00B0046B">
        <w:t>Unless otherwise selected by the user, device or software receiving the image data, the perceptual rendering intent (0xA2B0 in ICC.1:2001-04 or ISO 15076-1</w:t>
      </w:r>
      <w:r w:rsidR="00843956">
        <w:t>:2010</w:t>
      </w:r>
      <w:r w:rsidRPr="00B0046B">
        <w:t>) transform should be used for interpretation</w:t>
      </w:r>
      <w:r w:rsidR="00FD3DB2" w:rsidRPr="00B0046B">
        <w:t xml:space="preserve"> of the colo</w:t>
      </w:r>
      <w:r w:rsidR="0094467B" w:rsidRPr="00B0046B">
        <w:t>u</w:t>
      </w:r>
      <w:r w:rsidR="00FD3DB2" w:rsidRPr="00B0046B">
        <w:t>r imagery</w:t>
      </w:r>
      <w:r w:rsidRPr="00B0046B">
        <w:t>.</w:t>
      </w:r>
    </w:p>
    <w:p w14:paraId="1DE467DA" w14:textId="4D1C6AA2" w:rsidR="00EB4D99" w:rsidRPr="00B0046B" w:rsidRDefault="00EB4D99">
      <w:r w:rsidRPr="00B0046B">
        <w:t xml:space="preserve">Unsigned integer RGB formats, as may be specified using the PIXEL_FORMAT tag defined in </w:t>
      </w:r>
      <w:r w:rsidR="008E5165" w:rsidRPr="004A4DE6">
        <w:fldChar w:fldCharType="begin" w:fldLock="1"/>
      </w:r>
      <w:r w:rsidRPr="00B0046B">
        <w:instrText xml:space="preserve"> REF _Ref194225467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Pr="00B0046B">
        <w:t xml:space="preserve">, are a common form of imagery representation. </w:t>
      </w:r>
      <w:r w:rsidR="00683B0A" w:rsidRPr="00B0046B">
        <w:t>When present with unsigned integer pixel formats, embedded ICC Profile data provides a non-ambiguous definition of the colo</w:t>
      </w:r>
      <w:r w:rsidR="0094467B" w:rsidRPr="00B0046B">
        <w:t>u</w:t>
      </w:r>
      <w:r w:rsidR="00683B0A" w:rsidRPr="00B0046B">
        <w:t>r interpretation of an image. The colo</w:t>
      </w:r>
      <w:r w:rsidR="0094467B" w:rsidRPr="00B0046B">
        <w:t>u</w:t>
      </w:r>
      <w:r w:rsidR="00683B0A" w:rsidRPr="00B0046B">
        <w:t xml:space="preserve">r interpretation of JPEG XR image data should be defined either explicitly using embedded ICC profile data. </w:t>
      </w:r>
      <w:r w:rsidRPr="00B0046B">
        <w:t>When</w:t>
      </w:r>
      <w:r w:rsidR="00683B0A" w:rsidRPr="00B0046B">
        <w:t>, for an unsigned pixel format,</w:t>
      </w:r>
      <w:r w:rsidRPr="00B0046B">
        <w:t xml:space="preserve"> </w:t>
      </w:r>
      <w:r w:rsidR="00683B0A" w:rsidRPr="00B0046B">
        <w:t xml:space="preserve">ICC profile data is not present, </w:t>
      </w:r>
      <w:r w:rsidRPr="00B0046B">
        <w:t>COLOR_SPACE is not present or not equal to 1, PTM_COLOR_INFO( ) is not present, and colo</w:t>
      </w:r>
      <w:r w:rsidR="0094467B" w:rsidRPr="00B0046B">
        <w:t>u</w:t>
      </w:r>
      <w:r w:rsidRPr="00B0046B">
        <w:t xml:space="preserve">r interpretation information is not available by other means, unsigned integer </w:t>
      </w:r>
      <w:r w:rsidRPr="00B0046B">
        <w:rPr>
          <w:rFonts w:cs="Arial"/>
        </w:rPr>
        <w:t>RGB data should be assumed to use the sRGB colo</w:t>
      </w:r>
      <w:r w:rsidR="0094467B" w:rsidRPr="00B0046B">
        <w:rPr>
          <w:rFonts w:cs="Arial"/>
        </w:rPr>
        <w:t>u</w:t>
      </w:r>
      <w:r w:rsidRPr="00B0046B">
        <w:rPr>
          <w:rFonts w:cs="Arial"/>
        </w:rPr>
        <w:t>r encoding specified in IEC 61966-2-1</w:t>
      </w:r>
      <w:r w:rsidRPr="00B0046B">
        <w:t>.</w:t>
      </w:r>
    </w:p>
    <w:p w14:paraId="1DE467DB" w14:textId="15CFD3A8" w:rsidR="00FA7263" w:rsidRPr="00B0046B" w:rsidRDefault="00FA7263">
      <w:r w:rsidRPr="00B0046B">
        <w:t>Fixed point values are essentially signed, scaled integer values. Rather than interpreting the numbers as the integer step from the minimum limit to the maximum limit for a particular colo</w:t>
      </w:r>
      <w:r w:rsidR="0094467B" w:rsidRPr="00B0046B">
        <w:t>u</w:t>
      </w:r>
      <w:r w:rsidRPr="00B0046B">
        <w:t>r encoding, a fixed point number is scaled. In this fixed point colo</w:t>
      </w:r>
      <w:r w:rsidR="0094467B" w:rsidRPr="00B0046B">
        <w:t>u</w:t>
      </w:r>
      <w:r w:rsidRPr="00B0046B">
        <w:t>r space, zero could represent either the minimum device value or it could represent absolute black (zero photons). A value of 1.0 could represent the maximum device value or when applied to all channels that make up a pixel, it could represent a perfect diffuse white. The specific scaling for each bit depth specifies exactly what point in the entire signed integer range is interpreted as a value of 1.0. The type of black encoded at zero (e.g. the device black or zero photons), and the type of white encoded at 1.0 (e.g. some encoding maximum or a perfect diffuse white) are determined from the colo</w:t>
      </w:r>
      <w:r w:rsidR="0094467B" w:rsidRPr="00B0046B">
        <w:t>u</w:t>
      </w:r>
      <w:r w:rsidRPr="00B0046B">
        <w:t>r profile associated with the encoding.</w:t>
      </w:r>
    </w:p>
    <w:p w14:paraId="1DE467DC" w14:textId="2156B458" w:rsidR="00FA7263" w:rsidRPr="00B0046B" w:rsidRDefault="00FA7263" w:rsidP="00EE57AB">
      <w:r w:rsidRPr="00B0046B">
        <w:t>Unlike unsigned integer values that are often interpreted based on a colo</w:t>
      </w:r>
      <w:r w:rsidR="0094467B" w:rsidRPr="00B0046B">
        <w:t>u</w:t>
      </w:r>
      <w:r w:rsidRPr="00B0046B">
        <w:t>r component transfer function (CCTF) that may be different for different colo</w:t>
      </w:r>
      <w:r w:rsidR="0094467B" w:rsidRPr="00B0046B">
        <w:t>u</w:t>
      </w:r>
      <w:r w:rsidRPr="00B0046B">
        <w:t xml:space="preserve">r encodings, </w:t>
      </w:r>
      <w:r w:rsidR="00FD3DB2" w:rsidRPr="00B0046B">
        <w:t xml:space="preserve">it is preferred that </w:t>
      </w:r>
      <w:r w:rsidRPr="00B0046B">
        <w:t>the fixed point colo</w:t>
      </w:r>
      <w:r w:rsidR="0094467B" w:rsidRPr="00B0046B">
        <w:t>u</w:t>
      </w:r>
      <w:r w:rsidRPr="00B0046B">
        <w:t xml:space="preserve">r encodings </w:t>
      </w:r>
      <w:r w:rsidR="00FD3DB2" w:rsidRPr="00B0046B">
        <w:t xml:space="preserve">used for the JPEG XR context </w:t>
      </w:r>
      <w:r w:rsidRPr="00B0046B">
        <w:t>should be based on a linear CCTF (equivalent to a gamma equal to 1.0).</w:t>
      </w:r>
    </w:p>
    <w:p w14:paraId="1DE467DD" w14:textId="154C9E6D" w:rsidR="00A62471" w:rsidRPr="00B0046B" w:rsidRDefault="00A62471">
      <w:r w:rsidRPr="00B0046B">
        <w:t xml:space="preserve">Floating point numerical formats, as </w:t>
      </w:r>
      <w:r w:rsidR="00DE289B" w:rsidRPr="00B0046B">
        <w:t xml:space="preserve">may be </w:t>
      </w:r>
      <w:r w:rsidRPr="00B0046B">
        <w:t xml:space="preserve">specified </w:t>
      </w:r>
      <w:r w:rsidR="00DE289B" w:rsidRPr="00B0046B">
        <w:t>using the</w:t>
      </w:r>
      <w:r w:rsidRPr="00B0046B">
        <w:t xml:space="preserve"> PIXEL_FORMAT </w:t>
      </w:r>
      <w:r w:rsidR="00DE289B" w:rsidRPr="00B0046B">
        <w:t xml:space="preserve">tag defined </w:t>
      </w:r>
      <w:r w:rsidRPr="00B0046B">
        <w:t xml:space="preserve">in </w:t>
      </w:r>
      <w:r w:rsidR="008E5165" w:rsidRPr="004A4DE6">
        <w:fldChar w:fldCharType="begin" w:fldLock="1"/>
      </w:r>
      <w:r w:rsidRPr="00B0046B">
        <w:instrText xml:space="preserve"> REF _Ref194225467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Pr="00B0046B">
        <w:t xml:space="preserve">, should </w:t>
      </w:r>
      <w:r w:rsidR="00FA7263" w:rsidRPr="00B0046B">
        <w:t xml:space="preserve">also </w:t>
      </w:r>
      <w:r w:rsidR="00CB420C" w:rsidRPr="00B0046B">
        <w:t>be based on</w:t>
      </w:r>
      <w:r w:rsidRPr="00B0046B">
        <w:t xml:space="preserve"> a linear CCTF (gamma = 1.0) colo</w:t>
      </w:r>
      <w:r w:rsidR="0094467B" w:rsidRPr="00B0046B">
        <w:t>u</w:t>
      </w:r>
      <w:r w:rsidRPr="00B0046B">
        <w:t>r encoding.</w:t>
      </w:r>
      <w:r w:rsidR="00FA7263" w:rsidRPr="00B0046B">
        <w:t xml:space="preserve"> </w:t>
      </w:r>
      <w:r w:rsidRPr="00B0046B">
        <w:t xml:space="preserve">ICC profiles embedded in images using a floating point pixel format as specified by PIXEL_FORMAT in </w:t>
      </w:r>
      <w:r w:rsidR="008E5165" w:rsidRPr="004A4DE6">
        <w:fldChar w:fldCharType="begin" w:fldLock="1"/>
      </w:r>
      <w:r w:rsidRPr="00B0046B">
        <w:instrText xml:space="preserve"> REF _Ref194225467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Pr="00B0046B">
        <w:t xml:space="preserve"> should therefore have a linear CCTF in the relative colorimetric rendering intent (0xA2B1 in ISO 15076-1</w:t>
      </w:r>
      <w:r w:rsidR="00843956">
        <w:t>:2010</w:t>
      </w:r>
      <w:r w:rsidRPr="00B0046B">
        <w:t>) transform.</w:t>
      </w:r>
    </w:p>
    <w:p w14:paraId="1DE467DE" w14:textId="37666868" w:rsidR="00A62471" w:rsidRPr="00B0046B" w:rsidRDefault="00A62471">
      <w:r w:rsidRPr="00B0046B">
        <w:t xml:space="preserve">Fixed point or floating point RGB data, as </w:t>
      </w:r>
      <w:r w:rsidR="00DE289B" w:rsidRPr="00B0046B">
        <w:t xml:space="preserve">may be </w:t>
      </w:r>
      <w:r w:rsidRPr="00B0046B">
        <w:t xml:space="preserve">specified </w:t>
      </w:r>
      <w:r w:rsidR="00DE289B" w:rsidRPr="00B0046B">
        <w:t>using the</w:t>
      </w:r>
      <w:r w:rsidRPr="00B0046B">
        <w:t xml:space="preserve"> PIXEL_FORMAT </w:t>
      </w:r>
      <w:r w:rsidR="00DE289B" w:rsidRPr="00B0046B">
        <w:t>tag defined in</w:t>
      </w:r>
      <w:r w:rsidRPr="00B0046B">
        <w:t xml:space="preserve"> </w:t>
      </w:r>
      <w:r w:rsidR="008E5165" w:rsidRPr="004A4DE6">
        <w:fldChar w:fldCharType="begin" w:fldLock="1"/>
      </w:r>
      <w:r w:rsidRPr="00B0046B">
        <w:instrText xml:space="preserve"> REF _Ref194225467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Pr="00B0046B">
        <w:t>,</w:t>
      </w:r>
      <w:r w:rsidRPr="00B0046B" w:rsidDel="00F57551">
        <w:t xml:space="preserve"> </w:t>
      </w:r>
      <w:r w:rsidRPr="00B0046B">
        <w:t>should use the scRGB colo</w:t>
      </w:r>
      <w:r w:rsidR="0094467B" w:rsidRPr="00B0046B">
        <w:t>u</w:t>
      </w:r>
      <w:r w:rsidRPr="00B0046B">
        <w:t xml:space="preserve">r space defined in IEC 61966-2-2, but without the offset and scaling that are applied to produce scRGB </w:t>
      </w:r>
      <w:r w:rsidR="00DE289B" w:rsidRPr="00B0046B">
        <w:t>unsigned integer</w:t>
      </w:r>
      <w:r w:rsidRPr="00B0046B">
        <w:t xml:space="preserve"> values (i.e the floating point scRGB is only a matrix transform from the CIE 1931 XYZ colo</w:t>
      </w:r>
      <w:r w:rsidR="0094467B" w:rsidRPr="00B0046B">
        <w:t>u</w:t>
      </w:r>
      <w:r w:rsidRPr="00B0046B">
        <w:t>r space specified in ISO</w:t>
      </w:r>
      <w:r w:rsidR="00CE7952" w:rsidRPr="00B0046B">
        <w:t xml:space="preserve"> 11664-1</w:t>
      </w:r>
      <w:r w:rsidRPr="00B0046B">
        <w:t>). scRGB is a linear CCTF (gamma = 1.0) colo</w:t>
      </w:r>
      <w:r w:rsidR="0094467B" w:rsidRPr="00B0046B">
        <w:t>u</w:t>
      </w:r>
      <w:r w:rsidRPr="00B0046B">
        <w:t>r encoding that uses the same colo</w:t>
      </w:r>
      <w:r w:rsidR="0094467B" w:rsidRPr="00B0046B">
        <w:t>u</w:t>
      </w:r>
      <w:r w:rsidRPr="00B0046B">
        <w:t>r primaries and white point chromaticity as sRGB, but has a different CCTF and image state. The scRGB black point is the numerical value 0.0 and corresponds to zero photons in the scene. The scRGB perfect diffuse white point is specified by all three colo</w:t>
      </w:r>
      <w:r w:rsidR="0094467B" w:rsidRPr="00B0046B">
        <w:t>u</w:t>
      </w:r>
      <w:r w:rsidRPr="00B0046B">
        <w:t>r channels set to a value of 1.0.</w:t>
      </w:r>
    </w:p>
    <w:p w14:paraId="1DE467DF" w14:textId="54D83218" w:rsidR="00A62471" w:rsidRPr="00B0046B" w:rsidRDefault="00A62471" w:rsidP="00EE57AB">
      <w:r w:rsidRPr="00B0046B">
        <w:t>Since the colo</w:t>
      </w:r>
      <w:r w:rsidR="0094467B" w:rsidRPr="00B0046B">
        <w:t>u</w:t>
      </w:r>
      <w:r w:rsidRPr="00B0046B">
        <w:t>r rendering of scene colorimetry is often scene-specific, the perceptual intent transforms found in embedded scRGB-float ICC profiles may be image-specific. However, the use of a default perceptual rendering may be appropriate under some circumstances.</w:t>
      </w:r>
    </w:p>
    <w:p w14:paraId="1DE467E0" w14:textId="008741C6" w:rsidR="00A62471" w:rsidRPr="00B0046B" w:rsidRDefault="00A62471" w:rsidP="00EE57AB">
      <w:r w:rsidRPr="00B0046B">
        <w:t>Devices and software receiving scRGB image data may also provide users with the opportunity to custom colo</w:t>
      </w:r>
      <w:r w:rsidR="0094467B" w:rsidRPr="00B0046B">
        <w:t>u</w:t>
      </w:r>
      <w:r w:rsidRPr="00B0046B">
        <w:t>r render scene-referred colorimetry. If such edits are to be saved, it is recommended that where possible they should be incorporated as changes to the perceptual rendering intent (0xA2B0 in ISO 15076-1</w:t>
      </w:r>
      <w:r w:rsidR="00843956">
        <w:t>:2010</w:t>
      </w:r>
      <w:r w:rsidRPr="00B0046B">
        <w:t>) transform in the embedded ICC profile, with the scRGB image data left unchanged.</w:t>
      </w:r>
    </w:p>
    <w:p w14:paraId="1DE467E1" w14:textId="6EC02915" w:rsidR="00A62471" w:rsidRPr="00B0046B" w:rsidRDefault="00DE289B">
      <w:r w:rsidRPr="00B0046B">
        <w:t xml:space="preserve">For Gray pixel formats, </w:t>
      </w:r>
      <w:r w:rsidR="00A62471" w:rsidRPr="00B0046B">
        <w:t xml:space="preserve">as </w:t>
      </w:r>
      <w:r w:rsidRPr="00B0046B">
        <w:t>may be specified using the PIXEL_FORMAT tag defined in</w:t>
      </w:r>
      <w:r w:rsidR="00A62471" w:rsidRPr="00B0046B">
        <w:t xml:space="preserve"> </w:t>
      </w:r>
      <w:r w:rsidR="008E5165" w:rsidRPr="004A4DE6">
        <w:fldChar w:fldCharType="begin" w:fldLock="1"/>
      </w:r>
      <w:r w:rsidR="00A62471" w:rsidRPr="00B0046B">
        <w:instrText xml:space="preserve"> REF _Ref194225491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00A62471" w:rsidRPr="00B0046B">
        <w:t>, in the absence of ICC profile data, the represented Gray value should be inferred as the value of all three colo</w:t>
      </w:r>
      <w:r w:rsidR="0094467B" w:rsidRPr="00B0046B">
        <w:t>u</w:t>
      </w:r>
      <w:r w:rsidR="00A62471" w:rsidRPr="00B0046B">
        <w:t>r components of the corresponding RGB format.</w:t>
      </w:r>
    </w:p>
    <w:p w14:paraId="1DE467E2" w14:textId="3EA012F7" w:rsidR="00A62471" w:rsidRPr="00B0046B" w:rsidRDefault="00A62471" w:rsidP="00597F19">
      <w:r w:rsidRPr="00B0046B">
        <w:t>In the absence of an ICC profile</w:t>
      </w:r>
      <w:r w:rsidR="00D9667E" w:rsidRPr="00B0046B">
        <w:t>, when</w:t>
      </w:r>
      <w:r w:rsidRPr="00B0046B">
        <w:t xml:space="preserve"> no other indication of the colo</w:t>
      </w:r>
      <w:r w:rsidR="0094467B" w:rsidRPr="00B0046B">
        <w:t>u</w:t>
      </w:r>
      <w:r w:rsidRPr="00B0046B">
        <w:t xml:space="preserve">r interpretation is available by other means, any CMYK pixel format (as defined in </w:t>
      </w:r>
      <w:r w:rsidR="008E5165" w:rsidRPr="004A4DE6">
        <w:fldChar w:fldCharType="begin" w:fldLock="1"/>
      </w:r>
      <w:r w:rsidRPr="00B0046B">
        <w:instrText xml:space="preserve"> REF _Ref194225491 \r \h </w:instrText>
      </w:r>
      <w:r w:rsidR="00B0046B" w:rsidRPr="00786941">
        <w:instrText xml:space="preserve"> \* MERGEFORMAT </w:instrText>
      </w:r>
      <w:r w:rsidR="008E5165" w:rsidRPr="004A4DE6">
        <w:fldChar w:fldCharType="separate"/>
      </w:r>
      <w:r w:rsidR="00414D7D" w:rsidRPr="00B0046B">
        <w:t>A.7.18</w:t>
      </w:r>
      <w:r w:rsidR="008E5165" w:rsidRPr="004A4DE6">
        <w:fldChar w:fldCharType="end"/>
      </w:r>
      <w:r w:rsidRPr="00B0046B">
        <w:t xml:space="preserve">) </w:t>
      </w:r>
      <w:r w:rsidR="00D9667E" w:rsidRPr="00B0046B">
        <w:t>should be</w:t>
      </w:r>
      <w:r w:rsidRPr="00B0046B">
        <w:t xml:space="preserve"> assumed to be encoded </w:t>
      </w:r>
      <w:r w:rsidR="00037602" w:rsidRPr="00B0046B">
        <w:t xml:space="preserve">according to </w:t>
      </w:r>
      <w:r w:rsidR="00334D45" w:rsidRPr="00B0046B">
        <w:t xml:space="preserve">ANSI </w:t>
      </w:r>
      <w:r w:rsidR="00037602" w:rsidRPr="00B0046B">
        <w:t>CGATS/</w:t>
      </w:r>
      <w:r w:rsidR="006D3FFC" w:rsidRPr="00B0046B">
        <w:t>SWOP</w:t>
      </w:r>
      <w:r w:rsidR="00597F19">
        <w:rPr>
          <w:rStyle w:val="FootnoteReference"/>
        </w:rPr>
        <w:footnoteReference w:id="2"/>
      </w:r>
      <w:r w:rsidR="00037602" w:rsidRPr="00B0046B" w:rsidDel="00037602">
        <w:t xml:space="preserve"> </w:t>
      </w:r>
      <w:r w:rsidR="00037602" w:rsidRPr="00B0046B">
        <w:t>TR003</w:t>
      </w:r>
      <w:r w:rsidR="00334D45" w:rsidRPr="00B0046B">
        <w:t>-</w:t>
      </w:r>
      <w:r w:rsidR="00037602" w:rsidRPr="00B0046B">
        <w:t>2007 CMYK</w:t>
      </w:r>
      <w:r w:rsidRPr="00B0046B">
        <w:t>.</w:t>
      </w:r>
    </w:p>
    <w:p w14:paraId="1DE467E3" w14:textId="680912EB" w:rsidR="00037602" w:rsidRPr="00B0046B" w:rsidRDefault="00037602" w:rsidP="00EE57AB">
      <w:pPr>
        <w:pStyle w:val="Note1"/>
      </w:pPr>
      <w:r w:rsidRPr="00B0046B">
        <w:t>NOTE </w:t>
      </w:r>
      <w:r w:rsidR="00552B58" w:rsidRPr="00B0046B">
        <w:t>1 </w:t>
      </w:r>
      <w:r w:rsidRPr="00B0046B">
        <w:t xml:space="preserve">– A profile for </w:t>
      </w:r>
      <w:r w:rsidR="00334D45" w:rsidRPr="00B0046B">
        <w:t xml:space="preserve">ANSI </w:t>
      </w:r>
      <w:r w:rsidRPr="00B0046B">
        <w:t>CGATS/SWOP TR003</w:t>
      </w:r>
      <w:r w:rsidR="00334D45" w:rsidRPr="00B0046B">
        <w:t>-</w:t>
      </w:r>
      <w:r w:rsidRPr="00B0046B">
        <w:t>2007 CMYK is available from the ICC Profile Registry</w:t>
      </w:r>
      <w:r w:rsidR="009A77D7" w:rsidRPr="00B0046B">
        <w:t>.</w:t>
      </w:r>
      <w:r w:rsidRPr="00B0046B">
        <w:t xml:space="preserve"> </w:t>
      </w:r>
      <w:r w:rsidR="009A77D7" w:rsidRPr="00B0046B">
        <w:t xml:space="preserve">The profile name in the registry is </w:t>
      </w:r>
      <w:r w:rsidRPr="00B0046B">
        <w:t>SWOP2006_Coated3v2.icc.</w:t>
      </w:r>
    </w:p>
    <w:p w14:paraId="1DE467E4" w14:textId="3F27A853" w:rsidR="00A62471" w:rsidRPr="00B0046B" w:rsidRDefault="00A62471" w:rsidP="00EE57AB">
      <w:r w:rsidRPr="00B0046B">
        <w:t>There is no inherent descript</w:t>
      </w:r>
      <w:r w:rsidR="00FD3DB2" w:rsidRPr="00B0046B">
        <w:t>ion of the colo</w:t>
      </w:r>
      <w:r w:rsidR="0094467B" w:rsidRPr="00B0046B">
        <w:t>u</w:t>
      </w:r>
      <w:r w:rsidR="00FD3DB2" w:rsidRPr="00B0046B">
        <w:t>r context for n-c</w:t>
      </w:r>
      <w:r w:rsidRPr="00B0046B">
        <w:t>hannel data, so when using</w:t>
      </w:r>
      <w:r w:rsidR="00FD3DB2" w:rsidRPr="00B0046B">
        <w:t xml:space="preserve"> an n-c</w:t>
      </w:r>
      <w:r w:rsidRPr="00B0046B">
        <w:t xml:space="preserve">hannel pixel format, </w:t>
      </w:r>
      <w:r w:rsidR="00FD3DB2" w:rsidRPr="00B0046B">
        <w:t xml:space="preserve">it is recommended that </w:t>
      </w:r>
      <w:r w:rsidRPr="00B0046B">
        <w:t>an ICC profile should always be included</w:t>
      </w:r>
      <w:r w:rsidR="00FD3DB2" w:rsidRPr="00B0046B">
        <w:t xml:space="preserve"> (when applicable)</w:t>
      </w:r>
      <w:r w:rsidRPr="00B0046B">
        <w:t>. However, if an ICC profile is not present and no other indication of the colo</w:t>
      </w:r>
      <w:r w:rsidR="0094467B" w:rsidRPr="00B0046B">
        <w:t>u</w:t>
      </w:r>
      <w:r w:rsidRPr="00B0046B">
        <w:t>r interpretation is available by other means, the following default colo</w:t>
      </w:r>
      <w:r w:rsidR="0094467B" w:rsidRPr="00B0046B">
        <w:t>u</w:t>
      </w:r>
      <w:r w:rsidRPr="00B0046B">
        <w:t>r context assumptions are recommended</w:t>
      </w:r>
      <w:r w:rsidR="00363BA3" w:rsidRPr="00B0046B">
        <w:t>.</w:t>
      </w:r>
    </w:p>
    <w:p w14:paraId="1DE467E5" w14:textId="1A42FCB9" w:rsidR="00A62471" w:rsidRPr="00B0046B" w:rsidRDefault="00A62471" w:rsidP="00EE57AB">
      <w:pPr>
        <w:pStyle w:val="enumlev1"/>
      </w:pPr>
      <w:r w:rsidRPr="00B0046B">
        <w:t>When n = 3, the three channels should be assumed to be red, green, and blue (RGB) encoded using the sRGB colo</w:t>
      </w:r>
      <w:r w:rsidR="0094467B" w:rsidRPr="00B0046B">
        <w:t>u</w:t>
      </w:r>
      <w:r w:rsidRPr="00B0046B">
        <w:t>r space.</w:t>
      </w:r>
    </w:p>
    <w:p w14:paraId="1DE467E6" w14:textId="38CFF95C" w:rsidR="00037602" w:rsidRPr="00B0046B" w:rsidRDefault="00A62471">
      <w:pPr>
        <w:pStyle w:val="enumlev1"/>
      </w:pPr>
      <w:r w:rsidRPr="00B0046B">
        <w:t xml:space="preserve">When n &gt; 3, the first four channels should be assumed to be CMYK encoded </w:t>
      </w:r>
      <w:r w:rsidR="00037602" w:rsidRPr="00B0046B">
        <w:t>according to CGATS/</w:t>
      </w:r>
      <w:r w:rsidRPr="00B0046B">
        <w:t xml:space="preserve">SWOP </w:t>
      </w:r>
      <w:r w:rsidR="00037602" w:rsidRPr="00B0046B">
        <w:t>TR003 2007 CMYK</w:t>
      </w:r>
      <w:r w:rsidRPr="00B0046B">
        <w:t>. Any additional channels should be discarded.</w:t>
      </w:r>
    </w:p>
    <w:p w14:paraId="1DE467E7" w14:textId="1D9E0AA0" w:rsidR="00A62471" w:rsidRPr="00B0046B" w:rsidRDefault="00037602" w:rsidP="00EE57AB">
      <w:pPr>
        <w:pStyle w:val="Note1"/>
        <w:ind w:left="576"/>
      </w:pPr>
      <w:r w:rsidRPr="00B0046B">
        <w:t>NOTE </w:t>
      </w:r>
      <w:r w:rsidR="00552B58" w:rsidRPr="00B0046B">
        <w:t>2 </w:t>
      </w:r>
      <w:r w:rsidRPr="00B0046B">
        <w:t xml:space="preserve">– A profile for </w:t>
      </w:r>
      <w:r w:rsidR="00334D45" w:rsidRPr="00B0046B">
        <w:t xml:space="preserve">ANSI </w:t>
      </w:r>
      <w:r w:rsidRPr="00B0046B">
        <w:t>CGATS/SWOP TR003</w:t>
      </w:r>
      <w:r w:rsidR="00334D45" w:rsidRPr="00B0046B">
        <w:t>-</w:t>
      </w:r>
      <w:r w:rsidRPr="00B0046B">
        <w:t>2007 CMYK is available from the ICC Profile Registry</w:t>
      </w:r>
      <w:r w:rsidR="009A77D7" w:rsidRPr="00B0046B">
        <w:t>. The profile name in the registry is</w:t>
      </w:r>
      <w:r w:rsidRPr="00B0046B">
        <w:t xml:space="preserve"> SWOP2006_Coated3v2.icc.</w:t>
      </w:r>
    </w:p>
    <w:p w14:paraId="1DE467E8" w14:textId="77777777" w:rsidR="0072791D" w:rsidRPr="00B0046B" w:rsidRDefault="0072791D" w:rsidP="00EE57AB"/>
    <w:p w14:paraId="1DE467E9" w14:textId="77777777" w:rsidR="004542DA" w:rsidRPr="00B0046B" w:rsidRDefault="004542DA" w:rsidP="00EE57AB"/>
    <w:p w14:paraId="1DE467EA" w14:textId="77777777" w:rsidR="004542DA" w:rsidRPr="00B0046B" w:rsidRDefault="004542DA" w:rsidP="00AD245D">
      <w:pPr>
        <w:pStyle w:val="Annex1"/>
      </w:pPr>
      <w:r w:rsidRPr="00B0046B">
        <w:br w:type="page"/>
      </w:r>
      <w:r w:rsidRPr="00B0046B">
        <w:br/>
      </w:r>
      <w:r w:rsidRPr="00B0046B">
        <w:br/>
      </w:r>
      <w:bookmarkStart w:id="2099" w:name="_Toc226984463"/>
      <w:bookmarkStart w:id="2100" w:name="_Toc462298821"/>
      <w:r w:rsidRPr="00B0046B">
        <w:t>Encoder processing</w:t>
      </w:r>
      <w:bookmarkEnd w:id="2099"/>
      <w:bookmarkEnd w:id="2100"/>
    </w:p>
    <w:p w14:paraId="1DE467EB" w14:textId="77777777" w:rsidR="004542DA" w:rsidRPr="00B0046B" w:rsidRDefault="004542DA" w:rsidP="00EE57AB">
      <w:pPr>
        <w:pStyle w:val="AnnexRef"/>
      </w:pPr>
      <w:r w:rsidRPr="00B0046B">
        <w:t>(This annex does not form an integral part of this Recommendation | International Standard</w:t>
      </w:r>
      <w:r w:rsidR="00135527" w:rsidRPr="00B0046B">
        <w:t>.</w:t>
      </w:r>
      <w:r w:rsidRPr="00B0046B">
        <w:t>)</w:t>
      </w:r>
    </w:p>
    <w:p w14:paraId="1DE467EC" w14:textId="77777777" w:rsidR="004542DA" w:rsidRPr="00B0046B" w:rsidRDefault="004542DA" w:rsidP="00251835">
      <w:pPr>
        <w:pStyle w:val="Annex2"/>
      </w:pPr>
      <w:bookmarkStart w:id="2101" w:name="_Toc184353997"/>
      <w:bookmarkStart w:id="2102" w:name="_Toc226984464"/>
      <w:bookmarkStart w:id="2103" w:name="_Toc462298822"/>
      <w:r w:rsidRPr="00B0046B">
        <w:t>Overview</w:t>
      </w:r>
      <w:bookmarkEnd w:id="2101"/>
      <w:bookmarkEnd w:id="2102"/>
      <w:bookmarkEnd w:id="2103"/>
    </w:p>
    <w:p w14:paraId="1DE467ED" w14:textId="77777777" w:rsidR="004542DA" w:rsidRPr="00B0046B" w:rsidRDefault="004542DA" w:rsidP="00EE57AB">
      <w:r w:rsidRPr="00B0046B">
        <w:t>The encoder carries out the following steps:</w:t>
      </w:r>
    </w:p>
    <w:p w14:paraId="1DE467EE" w14:textId="72B9A35B" w:rsidR="004542DA" w:rsidRPr="00B0046B" w:rsidRDefault="00334D45" w:rsidP="00EE57AB">
      <w:pPr>
        <w:pStyle w:val="enumlev1"/>
      </w:pPr>
      <w:r w:rsidRPr="00B0046B">
        <w:t>pre-scaling;</w:t>
      </w:r>
    </w:p>
    <w:p w14:paraId="1DE467EF" w14:textId="56BCC2F5" w:rsidR="004542DA" w:rsidRPr="00B0046B" w:rsidRDefault="00334D45" w:rsidP="00EE57AB">
      <w:pPr>
        <w:pStyle w:val="enumlev1"/>
      </w:pPr>
      <w:r w:rsidRPr="00B0046B">
        <w:t>colour conversion;</w:t>
      </w:r>
    </w:p>
    <w:p w14:paraId="1DE467F0" w14:textId="2290163C" w:rsidR="004542DA" w:rsidRPr="00B0046B" w:rsidRDefault="00334D45" w:rsidP="00EE57AB">
      <w:pPr>
        <w:pStyle w:val="enumlev1"/>
      </w:pPr>
      <w:r w:rsidRPr="00B0046B">
        <w:t>transform;</w:t>
      </w:r>
    </w:p>
    <w:p w14:paraId="1DE467F1" w14:textId="0CB1BE7D" w:rsidR="004542DA" w:rsidRPr="00B0046B" w:rsidRDefault="00334D45" w:rsidP="00EE57AB">
      <w:pPr>
        <w:pStyle w:val="enumlev1"/>
      </w:pPr>
      <w:r w:rsidRPr="00B0046B">
        <w:t>outer pre-filter;</w:t>
      </w:r>
    </w:p>
    <w:p w14:paraId="1DE467F2" w14:textId="19E567DA" w:rsidR="004542DA" w:rsidRPr="00B0046B" w:rsidRDefault="00334D45">
      <w:pPr>
        <w:pStyle w:val="enumlev1"/>
      </w:pPr>
      <w:r w:rsidRPr="00B0046B">
        <w:t xml:space="preserve">outer </w:t>
      </w:r>
      <w:r w:rsidR="00A02027" w:rsidRPr="00B0046B">
        <w:t>forward core transform (</w:t>
      </w:r>
      <w:r w:rsidR="004542DA" w:rsidRPr="00B0046B">
        <w:t>FCT</w:t>
      </w:r>
      <w:r w:rsidR="00A02027" w:rsidRPr="00B0046B">
        <w:t>)</w:t>
      </w:r>
      <w:r w:rsidRPr="00B0046B">
        <w:t>;</w:t>
      </w:r>
    </w:p>
    <w:p w14:paraId="1DE467F3" w14:textId="10CDD0A5" w:rsidR="004542DA" w:rsidRPr="00B0046B" w:rsidRDefault="00334D45" w:rsidP="00EE57AB">
      <w:pPr>
        <w:pStyle w:val="enumlev1"/>
      </w:pPr>
      <w:r w:rsidRPr="00B0046B">
        <w:t>inner pre-filter;</w:t>
      </w:r>
    </w:p>
    <w:p w14:paraId="1DE467F4" w14:textId="42C9F121" w:rsidR="004542DA" w:rsidRPr="00B0046B" w:rsidRDefault="00334D45" w:rsidP="00EE57AB">
      <w:pPr>
        <w:pStyle w:val="enumlev1"/>
      </w:pPr>
      <w:r w:rsidRPr="00B0046B">
        <w:t>i</w:t>
      </w:r>
      <w:r w:rsidR="004542DA" w:rsidRPr="00B0046B">
        <w:t>nner FCT</w:t>
      </w:r>
      <w:r w:rsidRPr="00B0046B">
        <w:t>;</w:t>
      </w:r>
    </w:p>
    <w:p w14:paraId="1DE467F5" w14:textId="583458C0" w:rsidR="004542DA" w:rsidRPr="00B0046B" w:rsidRDefault="00334D45" w:rsidP="00EE57AB">
      <w:pPr>
        <w:pStyle w:val="enumlev1"/>
      </w:pPr>
      <w:r w:rsidRPr="00B0046B">
        <w:t>coefficient prediction;</w:t>
      </w:r>
    </w:p>
    <w:p w14:paraId="1DE467F6" w14:textId="6B3DAED1" w:rsidR="004542DA" w:rsidRPr="00B0046B" w:rsidRDefault="00334D45" w:rsidP="00EE57AB">
      <w:pPr>
        <w:pStyle w:val="enumlev1"/>
      </w:pPr>
      <w:r w:rsidRPr="00B0046B">
        <w:t>quantization;</w:t>
      </w:r>
    </w:p>
    <w:p w14:paraId="1DE467F7" w14:textId="38686570" w:rsidR="004542DA" w:rsidRPr="00B0046B" w:rsidRDefault="00334D45" w:rsidP="00EE57AB">
      <w:pPr>
        <w:pStyle w:val="enumlev1"/>
      </w:pPr>
      <w:r w:rsidRPr="00B0046B">
        <w:t>coefficient scanning;</w:t>
      </w:r>
    </w:p>
    <w:p w14:paraId="1DE467F8" w14:textId="1808478A" w:rsidR="004542DA" w:rsidRPr="00B0046B" w:rsidRDefault="00334D45" w:rsidP="00EE57AB">
      <w:pPr>
        <w:pStyle w:val="enumlev1"/>
      </w:pPr>
      <w:r w:rsidRPr="00B0046B">
        <w:t xml:space="preserve">entropy </w:t>
      </w:r>
      <w:r w:rsidR="004542DA" w:rsidRPr="00B0046B">
        <w:t>coding</w:t>
      </w:r>
      <w:r w:rsidRPr="00B0046B">
        <w:t>.</w:t>
      </w:r>
    </w:p>
    <w:p w14:paraId="1DE467F9" w14:textId="530A6B8C" w:rsidR="004542DA" w:rsidRPr="00B0046B" w:rsidRDefault="004542DA" w:rsidP="00D24A54">
      <w:r w:rsidRPr="00D24A54">
        <w:t xml:space="preserve">These steps are explained in </w:t>
      </w:r>
      <w:r w:rsidR="00BE6C2A" w:rsidRPr="00B0046B">
        <w:t>D.2 to D.9</w:t>
      </w:r>
      <w:r w:rsidRPr="00B0046B">
        <w:t>.</w:t>
      </w:r>
    </w:p>
    <w:p w14:paraId="1DE467FA" w14:textId="77777777" w:rsidR="004542DA" w:rsidRPr="00B0046B" w:rsidRDefault="004542DA" w:rsidP="00251835">
      <w:pPr>
        <w:pStyle w:val="Annex2"/>
      </w:pPr>
      <w:bookmarkStart w:id="2104" w:name="_Toc184353998"/>
      <w:bookmarkStart w:id="2105" w:name="_Toc226984465"/>
      <w:bookmarkStart w:id="2106" w:name="_Toc462298823"/>
      <w:r w:rsidRPr="00B0046B">
        <w:t>Pre-scaling</w:t>
      </w:r>
      <w:bookmarkEnd w:id="2104"/>
      <w:bookmarkEnd w:id="2105"/>
      <w:bookmarkEnd w:id="2106"/>
    </w:p>
    <w:p w14:paraId="1DE467FB" w14:textId="77777777" w:rsidR="0056756B" w:rsidRPr="00B0046B" w:rsidRDefault="0056756B" w:rsidP="00310EFD">
      <w:r w:rsidRPr="00B0046B">
        <w:t xml:space="preserve">The pre-scaling steps are applied </w:t>
      </w:r>
      <w:r w:rsidRPr="00B0046B">
        <w:rPr>
          <w:lang w:eastAsia="zh-CN"/>
        </w:rPr>
        <w:t>for 16-bit unsigned integer (BD16), 16-bit signed integer (BD16S), 16-bit float (BD16F), 32-bit signed integer (BD32S), 32-bit float (BD32F) and RGBE.</w:t>
      </w:r>
      <w:r w:rsidRPr="00B0046B">
        <w:t xml:space="preserve"> They are usually used when the input data range is greater than 27/24 bits. The 27</w:t>
      </w:r>
      <w:r w:rsidR="00310EFD" w:rsidRPr="00B0046B">
        <w:t>-</w:t>
      </w:r>
      <w:r w:rsidRPr="00B0046B">
        <w:t>bit limit is used when data is scaled, and the 24</w:t>
      </w:r>
      <w:r w:rsidR="00310EFD" w:rsidRPr="00B0046B">
        <w:t>-</w:t>
      </w:r>
      <w:r w:rsidRPr="00B0046B">
        <w:t>bit limit applies when the data is unscaled. For the most common cases such as for 16</w:t>
      </w:r>
      <w:r w:rsidR="00310EFD" w:rsidRPr="00B0046B">
        <w:t>-</w:t>
      </w:r>
      <w:r w:rsidRPr="00B0046B">
        <w:t>bit data, the pre-scaling steps are omitted although they may still be used.</w:t>
      </w:r>
    </w:p>
    <w:p w14:paraId="1DE467FC" w14:textId="51CCC861" w:rsidR="0056756B" w:rsidRPr="00B0046B" w:rsidRDefault="0056756B" w:rsidP="00EE57AB">
      <w:pPr>
        <w:rPr>
          <w:lang w:eastAsia="zh-CN"/>
        </w:rPr>
      </w:pPr>
      <w:r w:rsidRPr="00B0046B">
        <w:rPr>
          <w:lang w:eastAsia="zh-CN"/>
        </w:rPr>
        <w:t xml:space="preserve">For OUTPUT_BITDEPTH equal to BD16, BD16S or BD32S, input values are right-shifted by the value specified by SHIFT_BITS. The function </w:t>
      </w:r>
      <w:r w:rsidRPr="00B0046B">
        <w:t>PreScaling1( )</w:t>
      </w:r>
      <w:r w:rsidRPr="00B0046B">
        <w:rPr>
          <w:lang w:eastAsia="zh-CN"/>
        </w:rPr>
        <w:t xml:space="preserve"> </w:t>
      </w:r>
      <w:r w:rsidRPr="00B0046B">
        <w:t>is specified in</w:t>
      </w:r>
      <w:r w:rsidR="00330706" w:rsidRPr="00B0046B">
        <w:t xml:space="preserve"> </w:t>
      </w:r>
      <w:r w:rsidR="008E5165" w:rsidRPr="004A4DE6">
        <w:fldChar w:fldCharType="begin"/>
      </w:r>
      <w:r w:rsidR="00330706" w:rsidRPr="00B0046B">
        <w:instrText xml:space="preserve"> REF _Ref244878956 \h </w:instrText>
      </w:r>
      <w:r w:rsidR="00B0046B" w:rsidRPr="00786941">
        <w:instrText xml:space="preserve"> \* MERGEFORMAT </w:instrText>
      </w:r>
      <w:r w:rsidR="008E5165" w:rsidRPr="004A4DE6">
        <w:fldChar w:fldCharType="separate"/>
      </w:r>
      <w:r w:rsidR="00212FF9" w:rsidRPr="00B0046B">
        <w:t>Table D.</w:t>
      </w:r>
      <w:r w:rsidR="00212FF9">
        <w:rPr>
          <w:noProof/>
        </w:rPr>
        <w:t>1</w:t>
      </w:r>
      <w:r w:rsidR="008E5165" w:rsidRPr="004A4DE6">
        <w:fldChar w:fldCharType="end"/>
      </w:r>
      <w:r w:rsidRPr="00B0046B">
        <w:rPr>
          <w:lang w:eastAsia="zh-CN"/>
        </w:rPr>
        <w:t>.</w:t>
      </w:r>
    </w:p>
    <w:p w14:paraId="1DE467FD" w14:textId="77777777" w:rsidR="0056756B" w:rsidRPr="00B0046B" w:rsidRDefault="0056756B" w:rsidP="00EE57AB">
      <w:pPr>
        <w:pStyle w:val="TableTitle"/>
        <w:keepNext w:val="0"/>
        <w:outlineLvl w:val="0"/>
      </w:pPr>
      <w:bookmarkStart w:id="2107" w:name="_Ref244878956"/>
      <w:bookmarkStart w:id="2108" w:name="_Toc257212433"/>
      <w:bookmarkStart w:id="2109" w:name="_Toc462299069"/>
      <w:r w:rsidRPr="00B0046B">
        <w:t>Table D.</w:t>
      </w:r>
      <w:r w:rsidR="008E5165" w:rsidRPr="004A4DE6">
        <w:fldChar w:fldCharType="begin"/>
      </w:r>
      <w:r w:rsidR="001722FA" w:rsidRPr="00B0046B">
        <w:instrText xml:space="preserve"> SEQ Table \r 1 \* MERGEFORMAT </w:instrText>
      </w:r>
      <w:r w:rsidR="008E5165" w:rsidRPr="004A4DE6">
        <w:fldChar w:fldCharType="separate"/>
      </w:r>
      <w:r w:rsidR="00212FF9">
        <w:rPr>
          <w:noProof/>
        </w:rPr>
        <w:t>1</w:t>
      </w:r>
      <w:r w:rsidR="008E5165" w:rsidRPr="004A4DE6">
        <w:rPr>
          <w:noProof/>
        </w:rPr>
        <w:fldChar w:fldCharType="end"/>
      </w:r>
      <w:bookmarkEnd w:id="2107"/>
      <w:r w:rsidRPr="00B0046B">
        <w:t> – Pseudocode for function PreScaling1( )</w:t>
      </w:r>
      <w:bookmarkEnd w:id="2108"/>
      <w:bookmarkEnd w:id="2109"/>
    </w:p>
    <w:p w14:paraId="1DE467FE" w14:textId="77777777" w:rsidR="0056756B" w:rsidRPr="00B0046B" w:rsidRDefault="0056756B"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56756B" w:rsidRPr="00B0046B" w14:paraId="1DE46801" w14:textId="77777777" w:rsidTr="00F22611">
        <w:trPr>
          <w:jc w:val="center"/>
        </w:trPr>
        <w:tc>
          <w:tcPr>
            <w:tcW w:w="6584" w:type="dxa"/>
            <w:tcBorders>
              <w:top w:val="single" w:sz="12" w:space="0" w:color="000000"/>
              <w:bottom w:val="single" w:sz="12" w:space="0" w:color="000000"/>
              <w:right w:val="single" w:sz="6" w:space="0" w:color="000000"/>
            </w:tcBorders>
            <w:shd w:val="clear" w:color="000080" w:fill="FFFFFF"/>
          </w:tcPr>
          <w:p w14:paraId="1DE467FF" w14:textId="77777777" w:rsidR="0056756B" w:rsidRPr="00B0046B" w:rsidRDefault="0056756B" w:rsidP="00EE57AB">
            <w:pPr>
              <w:pStyle w:val="TableText"/>
              <w:keepNext w:val="0"/>
              <w:keepLines w:val="0"/>
              <w:rPr>
                <w:b/>
                <w:bCs/>
              </w:rPr>
            </w:pPr>
            <w:r w:rsidRPr="00B0046B">
              <w:rPr>
                <w:b/>
                <w:bCs/>
              </w:rPr>
              <w:t>PreScaling1(iInput) {</w:t>
            </w:r>
          </w:p>
        </w:tc>
        <w:tc>
          <w:tcPr>
            <w:tcW w:w="2262" w:type="dxa"/>
            <w:tcBorders>
              <w:top w:val="single" w:sz="12" w:space="0" w:color="000000"/>
              <w:left w:val="single" w:sz="6" w:space="0" w:color="000000"/>
              <w:bottom w:val="single" w:sz="12" w:space="0" w:color="000000"/>
            </w:tcBorders>
            <w:shd w:val="clear" w:color="000080" w:fill="FFFFFF"/>
          </w:tcPr>
          <w:p w14:paraId="1DE46800" w14:textId="77777777" w:rsidR="0056756B" w:rsidRPr="00B0046B" w:rsidRDefault="0056756B" w:rsidP="00EE57AB">
            <w:pPr>
              <w:pStyle w:val="TableText"/>
              <w:keepNext w:val="0"/>
              <w:keepLines w:val="0"/>
              <w:jc w:val="center"/>
              <w:rPr>
                <w:b/>
                <w:bCs/>
              </w:rPr>
            </w:pPr>
            <w:r w:rsidRPr="00B0046B">
              <w:rPr>
                <w:b/>
                <w:bCs/>
              </w:rPr>
              <w:t>Reference</w:t>
            </w:r>
          </w:p>
        </w:tc>
      </w:tr>
      <w:tr w:rsidR="0056756B" w:rsidRPr="00B0046B" w14:paraId="1DE46804" w14:textId="77777777" w:rsidTr="00F22611">
        <w:trPr>
          <w:jc w:val="center"/>
        </w:trPr>
        <w:tc>
          <w:tcPr>
            <w:tcW w:w="6584" w:type="dxa"/>
            <w:tcBorders>
              <w:top w:val="single" w:sz="12" w:space="0" w:color="000000"/>
              <w:bottom w:val="single" w:sz="6" w:space="0" w:color="000000"/>
              <w:right w:val="single" w:sz="6" w:space="0" w:color="000000"/>
            </w:tcBorders>
            <w:shd w:val="clear" w:color="000080" w:fill="FFFFFF"/>
            <w:vAlign w:val="bottom"/>
          </w:tcPr>
          <w:p w14:paraId="1DE46802" w14:textId="77777777" w:rsidR="0056756B" w:rsidRPr="00B0046B" w:rsidRDefault="0056756B" w:rsidP="00EE57AB">
            <w:pPr>
              <w:pStyle w:val="TableText"/>
              <w:keepNext w:val="0"/>
              <w:keepLines w:val="0"/>
            </w:pPr>
            <w:r w:rsidRPr="00B0046B">
              <w:tab/>
              <w:t>iOutput = (iInput &gt;&gt; SHIFT_BITS)</w:t>
            </w:r>
          </w:p>
        </w:tc>
        <w:tc>
          <w:tcPr>
            <w:tcW w:w="2262" w:type="dxa"/>
            <w:tcBorders>
              <w:top w:val="single" w:sz="12" w:space="0" w:color="000000"/>
              <w:left w:val="single" w:sz="6" w:space="0" w:color="000000"/>
              <w:bottom w:val="single" w:sz="6" w:space="0" w:color="000000"/>
            </w:tcBorders>
            <w:shd w:val="clear" w:color="000080" w:fill="FFFFFF"/>
          </w:tcPr>
          <w:p w14:paraId="1DE46803" w14:textId="77777777" w:rsidR="0056756B" w:rsidRPr="00B0046B" w:rsidRDefault="0056756B" w:rsidP="00EE57AB">
            <w:pPr>
              <w:pStyle w:val="TableText"/>
              <w:keepNext w:val="0"/>
              <w:keepLines w:val="0"/>
            </w:pPr>
          </w:p>
        </w:tc>
      </w:tr>
      <w:tr w:rsidR="0056756B" w:rsidRPr="00B0046B" w14:paraId="1DE46807"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05"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iOutput</w:t>
            </w:r>
          </w:p>
        </w:tc>
        <w:tc>
          <w:tcPr>
            <w:tcW w:w="2262" w:type="dxa"/>
            <w:tcBorders>
              <w:top w:val="single" w:sz="6" w:space="0" w:color="000000"/>
              <w:left w:val="single" w:sz="6" w:space="0" w:color="000000"/>
              <w:bottom w:val="single" w:sz="6" w:space="0" w:color="000000"/>
            </w:tcBorders>
            <w:shd w:val="clear" w:color="000080" w:fill="FFFFFF"/>
          </w:tcPr>
          <w:p w14:paraId="1DE46806" w14:textId="77777777" w:rsidR="0056756B" w:rsidRPr="00B0046B" w:rsidRDefault="0056756B" w:rsidP="00EE57AB">
            <w:pPr>
              <w:pStyle w:val="TableText"/>
              <w:keepNext w:val="0"/>
              <w:keepLines w:val="0"/>
            </w:pPr>
          </w:p>
        </w:tc>
      </w:tr>
      <w:tr w:rsidR="0056756B" w:rsidRPr="00B0046B" w14:paraId="1DE4680A" w14:textId="77777777" w:rsidTr="00F22611">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6808"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6809" w14:textId="77777777" w:rsidR="0056756B" w:rsidRPr="00B0046B" w:rsidRDefault="0056756B" w:rsidP="00EE57AB">
            <w:pPr>
              <w:pStyle w:val="TableText"/>
              <w:keepNext w:val="0"/>
              <w:keepLines w:val="0"/>
            </w:pPr>
          </w:p>
        </w:tc>
      </w:tr>
    </w:tbl>
    <w:p w14:paraId="1DE4680B" w14:textId="77777777" w:rsidR="0056756B" w:rsidRPr="00B0046B" w:rsidRDefault="0056756B" w:rsidP="00EE57AB">
      <w:pPr>
        <w:rPr>
          <w:lang w:eastAsia="zh-CN"/>
        </w:rPr>
      </w:pPr>
    </w:p>
    <w:p w14:paraId="1DE4680C" w14:textId="76BBE80F" w:rsidR="0056756B" w:rsidRPr="00B0046B" w:rsidRDefault="0056756B" w:rsidP="00EE57AB">
      <w:pPr>
        <w:rPr>
          <w:lang w:eastAsia="zh-CN"/>
        </w:rPr>
      </w:pPr>
      <w:r w:rsidRPr="00B0046B">
        <w:rPr>
          <w:lang w:eastAsia="zh-CN"/>
        </w:rPr>
        <w:t xml:space="preserve">For OUTPUT_BITDEPTH equal to BD16F, a sign bit extension is applied. The function </w:t>
      </w:r>
      <w:r w:rsidRPr="00B0046B">
        <w:t>PreScalingBD16F( )</w:t>
      </w:r>
      <w:r w:rsidRPr="00B0046B">
        <w:rPr>
          <w:lang w:eastAsia="zh-CN"/>
        </w:rPr>
        <w:t xml:space="preserve"> </w:t>
      </w:r>
      <w:r w:rsidRPr="00B0046B">
        <w:t xml:space="preserve">is specified in </w:t>
      </w:r>
      <w:r w:rsidR="008E5165" w:rsidRPr="004A4DE6">
        <w:fldChar w:fldCharType="begin"/>
      </w:r>
      <w:r w:rsidRPr="00B0046B">
        <w:instrText xml:space="preserve"> REF _Ref244878958 \h </w:instrText>
      </w:r>
      <w:r w:rsidR="00B0046B" w:rsidRPr="00786941">
        <w:instrText xml:space="preserve"> \* MERGEFORMAT </w:instrText>
      </w:r>
      <w:r w:rsidR="008E5165" w:rsidRPr="004A4DE6">
        <w:fldChar w:fldCharType="separate"/>
      </w:r>
      <w:r w:rsidR="00212FF9" w:rsidRPr="00B0046B">
        <w:t>Table D.</w:t>
      </w:r>
      <w:r w:rsidR="00212FF9">
        <w:rPr>
          <w:noProof/>
        </w:rPr>
        <w:t>2</w:t>
      </w:r>
      <w:r w:rsidR="008E5165" w:rsidRPr="004A4DE6">
        <w:fldChar w:fldCharType="end"/>
      </w:r>
      <w:r w:rsidRPr="00B0046B">
        <w:rPr>
          <w:lang w:eastAsia="zh-CN"/>
        </w:rPr>
        <w:t>.</w:t>
      </w:r>
    </w:p>
    <w:p w14:paraId="1DE4680D" w14:textId="77777777" w:rsidR="0056756B" w:rsidRPr="00B0046B" w:rsidRDefault="0056756B" w:rsidP="00EE57AB">
      <w:pPr>
        <w:pStyle w:val="TableTitle"/>
        <w:keepNext w:val="0"/>
        <w:outlineLvl w:val="0"/>
      </w:pPr>
      <w:bookmarkStart w:id="2110" w:name="_Ref244878958"/>
      <w:bookmarkStart w:id="2111" w:name="_Toc257212434"/>
      <w:bookmarkStart w:id="2112" w:name="_Toc462299070"/>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2</w:t>
      </w:r>
      <w:r w:rsidR="008E5165" w:rsidRPr="004A4DE6">
        <w:rPr>
          <w:noProof/>
        </w:rPr>
        <w:fldChar w:fldCharType="end"/>
      </w:r>
      <w:bookmarkEnd w:id="2110"/>
      <w:r w:rsidRPr="00B0046B">
        <w:t> – Pseudocode for function PreScalingBD16F( )</w:t>
      </w:r>
      <w:bookmarkEnd w:id="2111"/>
      <w:bookmarkEnd w:id="2112"/>
    </w:p>
    <w:p w14:paraId="1DE4680E" w14:textId="77777777" w:rsidR="0056756B" w:rsidRPr="00B0046B" w:rsidRDefault="0056756B"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56756B" w:rsidRPr="00B0046B" w14:paraId="1DE46811" w14:textId="77777777" w:rsidTr="00F22611">
        <w:trPr>
          <w:jc w:val="center"/>
        </w:trPr>
        <w:tc>
          <w:tcPr>
            <w:tcW w:w="6584" w:type="dxa"/>
            <w:tcBorders>
              <w:top w:val="single" w:sz="12" w:space="0" w:color="000000"/>
              <w:bottom w:val="single" w:sz="12" w:space="0" w:color="000000"/>
              <w:right w:val="single" w:sz="6" w:space="0" w:color="000000"/>
            </w:tcBorders>
            <w:shd w:val="clear" w:color="000080" w:fill="FFFFFF"/>
          </w:tcPr>
          <w:p w14:paraId="1DE4680F" w14:textId="77777777" w:rsidR="0056756B" w:rsidRPr="00B0046B" w:rsidRDefault="0056756B" w:rsidP="00EE57AB">
            <w:pPr>
              <w:pStyle w:val="TableText"/>
              <w:keepNext w:val="0"/>
              <w:keepLines w:val="0"/>
              <w:rPr>
                <w:b/>
                <w:bCs/>
              </w:rPr>
            </w:pPr>
            <w:r w:rsidRPr="00B0046B">
              <w:rPr>
                <w:b/>
                <w:bCs/>
              </w:rPr>
              <w:t>PreScalingBD16F(fV) {</w:t>
            </w:r>
          </w:p>
        </w:tc>
        <w:tc>
          <w:tcPr>
            <w:tcW w:w="2262" w:type="dxa"/>
            <w:tcBorders>
              <w:top w:val="single" w:sz="12" w:space="0" w:color="000000"/>
              <w:left w:val="single" w:sz="6" w:space="0" w:color="000000"/>
              <w:bottom w:val="single" w:sz="12" w:space="0" w:color="000000"/>
            </w:tcBorders>
            <w:shd w:val="clear" w:color="000080" w:fill="FFFFFF"/>
          </w:tcPr>
          <w:p w14:paraId="1DE46810" w14:textId="77777777" w:rsidR="0056756B" w:rsidRPr="00B0046B" w:rsidRDefault="0056756B" w:rsidP="00EE57AB">
            <w:pPr>
              <w:pStyle w:val="TableText"/>
              <w:keepNext w:val="0"/>
              <w:keepLines w:val="0"/>
              <w:jc w:val="center"/>
              <w:rPr>
                <w:b/>
                <w:bCs/>
              </w:rPr>
            </w:pPr>
            <w:r w:rsidRPr="00B0046B">
              <w:rPr>
                <w:b/>
                <w:bCs/>
              </w:rPr>
              <w:t>Reference</w:t>
            </w:r>
          </w:p>
        </w:tc>
      </w:tr>
      <w:tr w:rsidR="0056756B" w:rsidRPr="00B0046B" w14:paraId="1DE46814" w14:textId="77777777" w:rsidTr="00F22611">
        <w:trPr>
          <w:jc w:val="center"/>
        </w:trPr>
        <w:tc>
          <w:tcPr>
            <w:tcW w:w="6584" w:type="dxa"/>
            <w:tcBorders>
              <w:top w:val="single" w:sz="12" w:space="0" w:color="000000"/>
              <w:bottom w:val="single" w:sz="6" w:space="0" w:color="000000"/>
              <w:right w:val="single" w:sz="6" w:space="0" w:color="000000"/>
            </w:tcBorders>
            <w:shd w:val="clear" w:color="000080" w:fill="FFFFFF"/>
            <w:vAlign w:val="bottom"/>
          </w:tcPr>
          <w:p w14:paraId="1DE46812" w14:textId="77777777" w:rsidR="0056756B" w:rsidRPr="00B0046B" w:rsidRDefault="0056756B" w:rsidP="00EE57AB">
            <w:pPr>
              <w:pStyle w:val="TableText"/>
              <w:keepNext w:val="0"/>
              <w:keepLines w:val="0"/>
            </w:pPr>
            <w:r w:rsidRPr="00B0046B">
              <w:tab/>
              <w:t>if (fV &lt; 0)</w:t>
            </w:r>
          </w:p>
        </w:tc>
        <w:tc>
          <w:tcPr>
            <w:tcW w:w="2262" w:type="dxa"/>
            <w:tcBorders>
              <w:top w:val="single" w:sz="12" w:space="0" w:color="000000"/>
              <w:left w:val="single" w:sz="6" w:space="0" w:color="000000"/>
              <w:bottom w:val="single" w:sz="6" w:space="0" w:color="000000"/>
            </w:tcBorders>
            <w:shd w:val="clear" w:color="000080" w:fill="FFFFFF"/>
          </w:tcPr>
          <w:p w14:paraId="1DE46813" w14:textId="77777777" w:rsidR="0056756B" w:rsidRPr="00B0046B" w:rsidRDefault="0056756B" w:rsidP="00EE57AB">
            <w:pPr>
              <w:pStyle w:val="TableText"/>
              <w:keepNext w:val="0"/>
              <w:keepLines w:val="0"/>
            </w:pPr>
          </w:p>
        </w:tc>
      </w:tr>
      <w:tr w:rsidR="0056756B" w:rsidRPr="00B0046B" w14:paraId="1DE46817"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15"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iS = 1</w:t>
            </w:r>
          </w:p>
        </w:tc>
        <w:tc>
          <w:tcPr>
            <w:tcW w:w="2262" w:type="dxa"/>
            <w:tcBorders>
              <w:top w:val="single" w:sz="6" w:space="0" w:color="000000"/>
              <w:left w:val="single" w:sz="6" w:space="0" w:color="000000"/>
              <w:bottom w:val="single" w:sz="6" w:space="0" w:color="000000"/>
            </w:tcBorders>
            <w:shd w:val="clear" w:color="000080" w:fill="FFFFFF"/>
          </w:tcPr>
          <w:p w14:paraId="1DE46816" w14:textId="77777777" w:rsidR="0056756B" w:rsidRPr="00B0046B" w:rsidRDefault="0056756B" w:rsidP="00EE57AB">
            <w:pPr>
              <w:pStyle w:val="TableText"/>
              <w:keepNext w:val="0"/>
              <w:keepLines w:val="0"/>
            </w:pPr>
          </w:p>
        </w:tc>
      </w:tr>
      <w:tr w:rsidR="0056756B" w:rsidRPr="00B0046B" w14:paraId="1DE4681A"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18"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w:t>
            </w:r>
          </w:p>
        </w:tc>
        <w:tc>
          <w:tcPr>
            <w:tcW w:w="2262" w:type="dxa"/>
            <w:tcBorders>
              <w:top w:val="single" w:sz="6" w:space="0" w:color="000000"/>
              <w:left w:val="single" w:sz="6" w:space="0" w:color="000000"/>
              <w:bottom w:val="single" w:sz="6" w:space="0" w:color="000000"/>
            </w:tcBorders>
            <w:shd w:val="clear" w:color="000080" w:fill="FFFFFF"/>
          </w:tcPr>
          <w:p w14:paraId="1DE46819" w14:textId="77777777" w:rsidR="0056756B" w:rsidRPr="00B0046B" w:rsidRDefault="0056756B" w:rsidP="00EE57AB">
            <w:pPr>
              <w:pStyle w:val="TableText"/>
              <w:keepNext w:val="0"/>
              <w:keepLines w:val="0"/>
            </w:pPr>
          </w:p>
        </w:tc>
      </w:tr>
      <w:tr w:rsidR="0056756B" w:rsidRPr="00B0046B" w14:paraId="1DE4681D"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1B"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iS = 0</w:t>
            </w:r>
          </w:p>
        </w:tc>
        <w:tc>
          <w:tcPr>
            <w:tcW w:w="2262" w:type="dxa"/>
            <w:tcBorders>
              <w:top w:val="single" w:sz="6" w:space="0" w:color="000000"/>
              <w:left w:val="single" w:sz="6" w:space="0" w:color="000000"/>
              <w:bottom w:val="single" w:sz="6" w:space="0" w:color="000000"/>
            </w:tcBorders>
            <w:shd w:val="clear" w:color="000080" w:fill="FFFFFF"/>
          </w:tcPr>
          <w:p w14:paraId="1DE4681C" w14:textId="77777777" w:rsidR="0056756B" w:rsidRPr="00B0046B" w:rsidRDefault="0056756B" w:rsidP="00EE57AB">
            <w:pPr>
              <w:pStyle w:val="TableText"/>
              <w:keepNext w:val="0"/>
              <w:keepLines w:val="0"/>
            </w:pPr>
          </w:p>
        </w:tc>
      </w:tr>
      <w:tr w:rsidR="0056756B" w:rsidRPr="00B0046B" w14:paraId="1DE46820"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1E"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iX = </w:t>
            </w:r>
            <w:r w:rsidRPr="00B0046B">
              <w:rPr>
                <w:szCs w:val="24"/>
              </w:rPr>
              <w:t>(fV &amp; 0x7fff) ^ iS − iS</w:t>
            </w:r>
          </w:p>
        </w:tc>
        <w:tc>
          <w:tcPr>
            <w:tcW w:w="2262" w:type="dxa"/>
            <w:tcBorders>
              <w:top w:val="single" w:sz="6" w:space="0" w:color="000000"/>
              <w:left w:val="single" w:sz="6" w:space="0" w:color="000000"/>
              <w:bottom w:val="single" w:sz="6" w:space="0" w:color="000000"/>
            </w:tcBorders>
            <w:shd w:val="clear" w:color="000080" w:fill="FFFFFF"/>
          </w:tcPr>
          <w:p w14:paraId="1DE4681F" w14:textId="77777777" w:rsidR="0056756B" w:rsidRPr="00B0046B" w:rsidRDefault="0056756B" w:rsidP="00EE57AB">
            <w:pPr>
              <w:pStyle w:val="TableText"/>
              <w:keepNext w:val="0"/>
              <w:keepLines w:val="0"/>
            </w:pPr>
          </w:p>
        </w:tc>
      </w:tr>
      <w:tr w:rsidR="0056756B" w:rsidRPr="00B0046B" w14:paraId="1DE46823" w14:textId="77777777" w:rsidTr="00F22611">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821"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iX</w:t>
            </w:r>
          </w:p>
        </w:tc>
        <w:tc>
          <w:tcPr>
            <w:tcW w:w="2262" w:type="dxa"/>
            <w:tcBorders>
              <w:top w:val="single" w:sz="6" w:space="0" w:color="000000"/>
              <w:left w:val="single" w:sz="6" w:space="0" w:color="000000"/>
              <w:bottom w:val="single" w:sz="6" w:space="0" w:color="000000"/>
            </w:tcBorders>
            <w:shd w:val="clear" w:color="000080" w:fill="FFFFFF"/>
          </w:tcPr>
          <w:p w14:paraId="1DE46822" w14:textId="77777777" w:rsidR="0056756B" w:rsidRPr="00B0046B" w:rsidRDefault="0056756B" w:rsidP="00EE57AB">
            <w:pPr>
              <w:pStyle w:val="TableText"/>
              <w:keepNext w:val="0"/>
              <w:keepLines w:val="0"/>
            </w:pPr>
          </w:p>
        </w:tc>
      </w:tr>
      <w:tr w:rsidR="0056756B" w:rsidRPr="00B0046B" w14:paraId="1DE46826" w14:textId="77777777" w:rsidTr="00F22611">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6824"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6825" w14:textId="77777777" w:rsidR="0056756B" w:rsidRPr="00B0046B" w:rsidRDefault="0056756B" w:rsidP="00EE57AB">
            <w:pPr>
              <w:pStyle w:val="TableText"/>
              <w:keepNext w:val="0"/>
              <w:keepLines w:val="0"/>
            </w:pPr>
          </w:p>
        </w:tc>
      </w:tr>
    </w:tbl>
    <w:p w14:paraId="1DE46827" w14:textId="77777777" w:rsidR="0056756B" w:rsidRPr="00B0046B" w:rsidRDefault="0056756B" w:rsidP="00EE57AB">
      <w:pPr>
        <w:rPr>
          <w:lang w:eastAsia="zh-CN"/>
        </w:rPr>
      </w:pPr>
    </w:p>
    <w:p w14:paraId="1DE46828" w14:textId="21C27346" w:rsidR="0056756B" w:rsidRPr="00B0046B" w:rsidRDefault="0056756B" w:rsidP="00EE57AB">
      <w:pPr>
        <w:rPr>
          <w:lang w:eastAsia="zh-CN"/>
        </w:rPr>
      </w:pPr>
      <w:r w:rsidRPr="00B0046B">
        <w:rPr>
          <w:lang w:eastAsia="zh-CN"/>
        </w:rPr>
        <w:t xml:space="preserve">For OUTPUT_BITDEPTH equal to BD32F, </w:t>
      </w:r>
      <w:r w:rsidRPr="00B0046B">
        <w:t>the encoder first selects a value of mantissa length LEN_MANTISSA, and an exponent bias EXP_BIAS.</w:t>
      </w:r>
      <w:r w:rsidRPr="00B0046B">
        <w:rPr>
          <w:lang w:eastAsia="zh-CN"/>
        </w:rPr>
        <w:t xml:space="preserve"> LEN_MANTISSA </w:t>
      </w:r>
      <w:r w:rsidRPr="00B0046B">
        <w:t xml:space="preserve">is less than or equal to 23. </w:t>
      </w:r>
      <w:r w:rsidRPr="00B0046B">
        <w:rPr>
          <w:lang w:eastAsia="zh-CN"/>
        </w:rPr>
        <w:t xml:space="preserve">The function </w:t>
      </w:r>
      <w:r w:rsidRPr="00B0046B">
        <w:t>PreScalingBD32F( )</w:t>
      </w:r>
      <w:r w:rsidRPr="00B0046B">
        <w:rPr>
          <w:lang w:eastAsia="zh-CN"/>
        </w:rPr>
        <w:t xml:space="preserve"> </w:t>
      </w:r>
      <w:r w:rsidRPr="00B0046B">
        <w:t xml:space="preserve">is specified in </w:t>
      </w:r>
      <w:r w:rsidR="008E5165" w:rsidRPr="004A4DE6">
        <w:fldChar w:fldCharType="begin"/>
      </w:r>
      <w:r w:rsidRPr="00B0046B">
        <w:instrText xml:space="preserve"> REF _Ref244878960 \h </w:instrText>
      </w:r>
      <w:r w:rsidR="00B0046B" w:rsidRPr="00786941">
        <w:instrText xml:space="preserve"> \* MERGEFORMAT </w:instrText>
      </w:r>
      <w:r w:rsidR="008E5165" w:rsidRPr="004A4DE6">
        <w:fldChar w:fldCharType="separate"/>
      </w:r>
      <w:r w:rsidR="00212FF9" w:rsidRPr="00B0046B">
        <w:t>Table D.</w:t>
      </w:r>
      <w:r w:rsidR="00212FF9">
        <w:rPr>
          <w:noProof/>
        </w:rPr>
        <w:t>3</w:t>
      </w:r>
      <w:r w:rsidR="008E5165" w:rsidRPr="004A4DE6">
        <w:fldChar w:fldCharType="end"/>
      </w:r>
      <w:r w:rsidRPr="00B0046B">
        <w:rPr>
          <w:lang w:eastAsia="zh-CN"/>
        </w:rPr>
        <w:t>.</w:t>
      </w:r>
    </w:p>
    <w:p w14:paraId="1DE46829" w14:textId="77777777" w:rsidR="0056756B" w:rsidRPr="00B0046B" w:rsidRDefault="0056756B" w:rsidP="00EE57AB">
      <w:pPr>
        <w:pStyle w:val="TableTitle"/>
        <w:keepNext w:val="0"/>
        <w:outlineLvl w:val="0"/>
      </w:pPr>
      <w:bookmarkStart w:id="2113" w:name="_Ref244878960"/>
      <w:bookmarkStart w:id="2114" w:name="_Toc257212435"/>
      <w:bookmarkStart w:id="2115" w:name="_Toc462299071"/>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3</w:t>
      </w:r>
      <w:r w:rsidR="008E5165" w:rsidRPr="004A4DE6">
        <w:rPr>
          <w:noProof/>
        </w:rPr>
        <w:fldChar w:fldCharType="end"/>
      </w:r>
      <w:bookmarkEnd w:id="2113"/>
      <w:r w:rsidRPr="00B0046B">
        <w:t> – Pseudocode for function PreScalingBD32F( )</w:t>
      </w:r>
      <w:bookmarkEnd w:id="2114"/>
      <w:bookmarkEnd w:id="2115"/>
    </w:p>
    <w:p w14:paraId="1DE4682A" w14:textId="77777777" w:rsidR="0056756B" w:rsidRPr="00B0046B" w:rsidRDefault="0056756B" w:rsidP="00EE57AB">
      <w:pPr>
        <w:pStyle w:val="Blanc"/>
        <w:keepNext w:val="0"/>
        <w:rPr>
          <w:lang w:val="en-GB"/>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20" w:firstRow="1" w:lastRow="0" w:firstColumn="0" w:lastColumn="0" w:noHBand="0" w:noVBand="0"/>
      </w:tblPr>
      <w:tblGrid>
        <w:gridCol w:w="8024"/>
        <w:gridCol w:w="946"/>
      </w:tblGrid>
      <w:tr w:rsidR="0056756B" w:rsidRPr="00B0046B" w14:paraId="1DE4682D" w14:textId="77777777" w:rsidTr="00F22611">
        <w:trPr>
          <w:jc w:val="center"/>
        </w:trPr>
        <w:tc>
          <w:tcPr>
            <w:tcW w:w="8024" w:type="dxa"/>
            <w:tcBorders>
              <w:top w:val="single" w:sz="12" w:space="0" w:color="auto"/>
              <w:bottom w:val="single" w:sz="12" w:space="0" w:color="auto"/>
            </w:tcBorders>
            <w:shd w:val="clear" w:color="000080" w:fill="FFFFFF"/>
            <w:vAlign w:val="bottom"/>
          </w:tcPr>
          <w:p w14:paraId="1DE4682B" w14:textId="77777777" w:rsidR="0056756B" w:rsidRPr="00B0046B" w:rsidRDefault="0056756B" w:rsidP="00EE57AB">
            <w:pPr>
              <w:pStyle w:val="TableText"/>
              <w:keepNext w:val="0"/>
              <w:keepLines w:val="0"/>
            </w:pPr>
            <w:r w:rsidRPr="00B0046B">
              <w:rPr>
                <w:b/>
              </w:rPr>
              <w:t>PreScalingBD32F(fV)</w:t>
            </w:r>
            <w:r w:rsidRPr="00B0046B">
              <w:t xml:space="preserve"> {</w:t>
            </w:r>
          </w:p>
        </w:tc>
        <w:tc>
          <w:tcPr>
            <w:tcW w:w="946" w:type="dxa"/>
            <w:tcBorders>
              <w:top w:val="single" w:sz="12" w:space="0" w:color="auto"/>
              <w:bottom w:val="single" w:sz="12" w:space="0" w:color="auto"/>
            </w:tcBorders>
            <w:shd w:val="clear" w:color="000080" w:fill="FFFFFF"/>
          </w:tcPr>
          <w:p w14:paraId="1DE4682C" w14:textId="77777777" w:rsidR="0056756B" w:rsidRPr="00B0046B" w:rsidRDefault="0056756B" w:rsidP="00EE57AB">
            <w:pPr>
              <w:pStyle w:val="TableText"/>
              <w:keepNext w:val="0"/>
              <w:keepLines w:val="0"/>
            </w:pPr>
            <w:r w:rsidRPr="00B0046B">
              <w:t>Reference</w:t>
            </w:r>
          </w:p>
        </w:tc>
      </w:tr>
      <w:tr w:rsidR="0056756B" w:rsidRPr="00B0046B" w14:paraId="1DE46830" w14:textId="77777777" w:rsidTr="00F22611">
        <w:trPr>
          <w:jc w:val="center"/>
        </w:trPr>
        <w:tc>
          <w:tcPr>
            <w:tcW w:w="8024" w:type="dxa"/>
            <w:tcBorders>
              <w:top w:val="single" w:sz="12" w:space="0" w:color="auto"/>
            </w:tcBorders>
            <w:shd w:val="clear" w:color="000080" w:fill="FFFFFF"/>
            <w:vAlign w:val="bottom"/>
          </w:tcPr>
          <w:p w14:paraId="1DE4682E" w14:textId="77777777" w:rsidR="0056756B" w:rsidRPr="00B0046B" w:rsidRDefault="0056756B" w:rsidP="00EE57AB">
            <w:pPr>
              <w:pStyle w:val="TableText"/>
              <w:keepNext w:val="0"/>
              <w:keepLines w:val="0"/>
            </w:pPr>
            <w:r w:rsidRPr="00B0046B">
              <w:tab/>
              <w:t>if (fV = = 0)</w:t>
            </w:r>
          </w:p>
        </w:tc>
        <w:tc>
          <w:tcPr>
            <w:tcW w:w="946" w:type="dxa"/>
            <w:tcBorders>
              <w:top w:val="single" w:sz="12" w:space="0" w:color="auto"/>
            </w:tcBorders>
            <w:shd w:val="clear" w:color="000080" w:fill="FFFFFF"/>
          </w:tcPr>
          <w:p w14:paraId="1DE4682F" w14:textId="77777777" w:rsidR="0056756B" w:rsidRPr="00B0046B" w:rsidRDefault="0056756B" w:rsidP="00EE57AB">
            <w:pPr>
              <w:pStyle w:val="TableText"/>
              <w:keepNext w:val="0"/>
              <w:keepLines w:val="0"/>
            </w:pPr>
          </w:p>
        </w:tc>
      </w:tr>
      <w:tr w:rsidR="0056756B" w:rsidRPr="00B0046B" w14:paraId="1DE46833" w14:textId="77777777" w:rsidTr="00F22611">
        <w:trPr>
          <w:jc w:val="center"/>
        </w:trPr>
        <w:tc>
          <w:tcPr>
            <w:tcW w:w="8024" w:type="dxa"/>
            <w:shd w:val="clear" w:color="000080" w:fill="FFFFFF"/>
            <w:vAlign w:val="bottom"/>
          </w:tcPr>
          <w:p w14:paraId="1DE46831"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iX = 0</w:t>
            </w:r>
          </w:p>
        </w:tc>
        <w:tc>
          <w:tcPr>
            <w:tcW w:w="946" w:type="dxa"/>
            <w:shd w:val="clear" w:color="000080" w:fill="FFFFFF"/>
          </w:tcPr>
          <w:p w14:paraId="1DE46832" w14:textId="77777777" w:rsidR="0056756B" w:rsidRPr="00B0046B" w:rsidRDefault="0056756B" w:rsidP="00EE57AB">
            <w:pPr>
              <w:pStyle w:val="TableText"/>
              <w:keepNext w:val="0"/>
              <w:keepLines w:val="0"/>
            </w:pPr>
          </w:p>
        </w:tc>
      </w:tr>
      <w:tr w:rsidR="0056756B" w:rsidRPr="00B0046B" w14:paraId="1DE46836" w14:textId="77777777" w:rsidTr="00F22611">
        <w:trPr>
          <w:jc w:val="center"/>
        </w:trPr>
        <w:tc>
          <w:tcPr>
            <w:tcW w:w="8024" w:type="dxa"/>
            <w:shd w:val="clear" w:color="000080" w:fill="FFFFFF"/>
            <w:vAlign w:val="bottom"/>
          </w:tcPr>
          <w:p w14:paraId="1DE46834"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w:t>
            </w:r>
          </w:p>
        </w:tc>
        <w:tc>
          <w:tcPr>
            <w:tcW w:w="946" w:type="dxa"/>
            <w:shd w:val="clear" w:color="000080" w:fill="FFFFFF"/>
          </w:tcPr>
          <w:p w14:paraId="1DE46835" w14:textId="77777777" w:rsidR="0056756B" w:rsidRPr="00B0046B" w:rsidRDefault="0056756B" w:rsidP="00EE57AB">
            <w:pPr>
              <w:pStyle w:val="TableText"/>
              <w:keepNext w:val="0"/>
              <w:keepLines w:val="0"/>
            </w:pPr>
          </w:p>
        </w:tc>
      </w:tr>
      <w:tr w:rsidR="0056756B" w:rsidRPr="00B0046B" w14:paraId="1DE46839" w14:textId="77777777" w:rsidTr="00F22611">
        <w:trPr>
          <w:jc w:val="center"/>
        </w:trPr>
        <w:tc>
          <w:tcPr>
            <w:tcW w:w="8024" w:type="dxa"/>
            <w:shd w:val="clear" w:color="000080" w:fill="FFFFFF"/>
            <w:vAlign w:val="bottom"/>
          </w:tcPr>
          <w:p w14:paraId="1DE46837"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iS = (fV &gt;&gt; 31) &amp; 0x00000001</w:t>
            </w:r>
          </w:p>
        </w:tc>
        <w:tc>
          <w:tcPr>
            <w:tcW w:w="946" w:type="dxa"/>
            <w:shd w:val="clear" w:color="000080" w:fill="FFFFFF"/>
          </w:tcPr>
          <w:p w14:paraId="1DE46838" w14:textId="77777777" w:rsidR="0056756B" w:rsidRPr="00B0046B" w:rsidRDefault="0056756B" w:rsidP="00EE57AB">
            <w:pPr>
              <w:pStyle w:val="TableText"/>
              <w:keepNext w:val="0"/>
              <w:keepLines w:val="0"/>
            </w:pPr>
          </w:p>
        </w:tc>
      </w:tr>
      <w:tr w:rsidR="0056756B" w:rsidRPr="00B0046B" w14:paraId="1DE4683C" w14:textId="77777777" w:rsidTr="00F22611">
        <w:trPr>
          <w:jc w:val="center"/>
        </w:trPr>
        <w:tc>
          <w:tcPr>
            <w:tcW w:w="8024" w:type="dxa"/>
            <w:shd w:val="clear" w:color="000080" w:fill="FFFFFF"/>
            <w:vAlign w:val="bottom"/>
          </w:tcPr>
          <w:p w14:paraId="1DE4683A"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iE = (fV &gt;&gt; 23) &amp; 0x000000FF</w:t>
            </w:r>
          </w:p>
        </w:tc>
        <w:tc>
          <w:tcPr>
            <w:tcW w:w="946" w:type="dxa"/>
            <w:shd w:val="clear" w:color="000080" w:fill="FFFFFF"/>
          </w:tcPr>
          <w:p w14:paraId="1DE4683B" w14:textId="77777777" w:rsidR="0056756B" w:rsidRPr="00B0046B" w:rsidRDefault="0056756B" w:rsidP="00EE57AB">
            <w:pPr>
              <w:pStyle w:val="TableText"/>
              <w:keepNext w:val="0"/>
              <w:keepLines w:val="0"/>
            </w:pPr>
          </w:p>
        </w:tc>
      </w:tr>
      <w:tr w:rsidR="0056756B" w:rsidRPr="00B0046B" w14:paraId="1DE4683F" w14:textId="77777777" w:rsidTr="00F22611">
        <w:trPr>
          <w:jc w:val="center"/>
        </w:trPr>
        <w:tc>
          <w:tcPr>
            <w:tcW w:w="8024" w:type="dxa"/>
            <w:shd w:val="clear" w:color="000080" w:fill="FFFFFF"/>
            <w:vAlign w:val="bottom"/>
          </w:tcPr>
          <w:p w14:paraId="1DE4683D"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iM = (fV &amp; 0x007FFFFF) | 0x800000</w:t>
            </w:r>
          </w:p>
        </w:tc>
        <w:tc>
          <w:tcPr>
            <w:tcW w:w="946" w:type="dxa"/>
            <w:shd w:val="clear" w:color="000080" w:fill="FFFFFF"/>
          </w:tcPr>
          <w:p w14:paraId="1DE4683E" w14:textId="77777777" w:rsidR="0056756B" w:rsidRPr="00B0046B" w:rsidRDefault="0056756B" w:rsidP="00EE57AB">
            <w:pPr>
              <w:pStyle w:val="TableText"/>
              <w:keepNext w:val="0"/>
              <w:keepLines w:val="0"/>
            </w:pPr>
          </w:p>
        </w:tc>
      </w:tr>
      <w:tr w:rsidR="0056756B" w:rsidRPr="00B0046B" w14:paraId="1DE46842" w14:textId="77777777" w:rsidTr="00F22611">
        <w:trPr>
          <w:jc w:val="center"/>
        </w:trPr>
        <w:tc>
          <w:tcPr>
            <w:tcW w:w="8024" w:type="dxa"/>
            <w:shd w:val="clear" w:color="000080" w:fill="FFFFFF"/>
            <w:vAlign w:val="bottom"/>
          </w:tcPr>
          <w:p w14:paraId="1DE46840"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(iE = = 0) {</w:t>
            </w:r>
          </w:p>
        </w:tc>
        <w:tc>
          <w:tcPr>
            <w:tcW w:w="946" w:type="dxa"/>
            <w:shd w:val="clear" w:color="000080" w:fill="FFFFFF"/>
          </w:tcPr>
          <w:p w14:paraId="1DE46841" w14:textId="77777777" w:rsidR="0056756B" w:rsidRPr="00B0046B" w:rsidRDefault="0056756B" w:rsidP="00EE57AB">
            <w:pPr>
              <w:pStyle w:val="TableText"/>
              <w:keepNext w:val="0"/>
              <w:keepLines w:val="0"/>
            </w:pPr>
          </w:p>
        </w:tc>
      </w:tr>
      <w:tr w:rsidR="0056756B" w:rsidRPr="00B0046B" w14:paraId="1DE46845" w14:textId="77777777" w:rsidTr="00F22611">
        <w:trPr>
          <w:jc w:val="center"/>
        </w:trPr>
        <w:tc>
          <w:tcPr>
            <w:tcW w:w="8024" w:type="dxa"/>
            <w:shd w:val="clear" w:color="000080" w:fill="FFFFFF"/>
            <w:vAlign w:val="bottom"/>
          </w:tcPr>
          <w:p w14:paraId="1DE46843"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iM ^= 0x800000</w:t>
            </w:r>
          </w:p>
        </w:tc>
        <w:tc>
          <w:tcPr>
            <w:tcW w:w="946" w:type="dxa"/>
            <w:shd w:val="clear" w:color="000080" w:fill="FFFFFF"/>
          </w:tcPr>
          <w:p w14:paraId="1DE46844" w14:textId="77777777" w:rsidR="0056756B" w:rsidRPr="00B0046B" w:rsidRDefault="0056756B" w:rsidP="00EE57AB">
            <w:pPr>
              <w:pStyle w:val="TableText"/>
              <w:keepNext w:val="0"/>
              <w:keepLines w:val="0"/>
            </w:pPr>
          </w:p>
        </w:tc>
      </w:tr>
      <w:tr w:rsidR="0056756B" w:rsidRPr="00B0046B" w14:paraId="1DE46848" w14:textId="77777777" w:rsidTr="00F22611">
        <w:trPr>
          <w:jc w:val="center"/>
        </w:trPr>
        <w:tc>
          <w:tcPr>
            <w:tcW w:w="8024" w:type="dxa"/>
            <w:shd w:val="clear" w:color="000080" w:fill="FFFFFF"/>
            <w:vAlign w:val="bottom"/>
          </w:tcPr>
          <w:p w14:paraId="1DE46846"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w:t>
            </w:r>
          </w:p>
        </w:tc>
        <w:tc>
          <w:tcPr>
            <w:tcW w:w="946" w:type="dxa"/>
            <w:shd w:val="clear" w:color="000080" w:fill="FFFFFF"/>
          </w:tcPr>
          <w:p w14:paraId="1DE46847" w14:textId="77777777" w:rsidR="0056756B" w:rsidRPr="00B0046B" w:rsidRDefault="0056756B" w:rsidP="00EE57AB">
            <w:pPr>
              <w:pStyle w:val="TableText"/>
              <w:keepNext w:val="0"/>
              <w:keepLines w:val="0"/>
            </w:pPr>
          </w:p>
        </w:tc>
      </w:tr>
      <w:tr w:rsidR="0056756B" w:rsidRPr="00B0046B" w14:paraId="1DE4684B" w14:textId="77777777" w:rsidTr="00F22611">
        <w:trPr>
          <w:jc w:val="center"/>
        </w:trPr>
        <w:tc>
          <w:tcPr>
            <w:tcW w:w="8024" w:type="dxa"/>
            <w:shd w:val="clear" w:color="000080" w:fill="FFFFFF"/>
            <w:vAlign w:val="bottom"/>
          </w:tcPr>
          <w:p w14:paraId="1DE46849"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946" w:type="dxa"/>
            <w:shd w:val="clear" w:color="000080" w:fill="FFFFFF"/>
          </w:tcPr>
          <w:p w14:paraId="1DE4684A" w14:textId="77777777" w:rsidR="0056756B" w:rsidRPr="00B0046B" w:rsidRDefault="0056756B" w:rsidP="00EE57AB">
            <w:pPr>
              <w:pStyle w:val="TableText"/>
              <w:keepNext w:val="0"/>
              <w:keepLines w:val="0"/>
            </w:pPr>
          </w:p>
        </w:tc>
      </w:tr>
      <w:tr w:rsidR="0056756B" w:rsidRPr="00B0046B" w14:paraId="1DE4684E" w14:textId="77777777" w:rsidTr="00F22611">
        <w:trPr>
          <w:jc w:val="center"/>
        </w:trPr>
        <w:tc>
          <w:tcPr>
            <w:tcW w:w="8024" w:type="dxa"/>
            <w:shd w:val="clear" w:color="000080" w:fill="FFFFFF"/>
            <w:vAlign w:val="bottom"/>
          </w:tcPr>
          <w:p w14:paraId="1DE4684C"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iE = iE − 127 + EXP_BIAS</w:t>
            </w:r>
          </w:p>
        </w:tc>
        <w:tc>
          <w:tcPr>
            <w:tcW w:w="946" w:type="dxa"/>
            <w:shd w:val="clear" w:color="000080" w:fill="FFFFFF"/>
          </w:tcPr>
          <w:p w14:paraId="1DE4684D" w14:textId="77777777" w:rsidR="0056756B" w:rsidRPr="00B0046B" w:rsidRDefault="0056756B" w:rsidP="00EE57AB">
            <w:pPr>
              <w:pStyle w:val="TableText"/>
              <w:keepNext w:val="0"/>
              <w:keepLines w:val="0"/>
            </w:pPr>
          </w:p>
        </w:tc>
      </w:tr>
      <w:tr w:rsidR="0056756B" w:rsidRPr="00B0046B" w14:paraId="1DE46851" w14:textId="77777777" w:rsidTr="00F22611">
        <w:trPr>
          <w:jc w:val="center"/>
        </w:trPr>
        <w:tc>
          <w:tcPr>
            <w:tcW w:w="8024" w:type="dxa"/>
            <w:shd w:val="clear" w:color="000080" w:fill="FFFFFF"/>
            <w:vAlign w:val="bottom"/>
          </w:tcPr>
          <w:p w14:paraId="1DE4684F"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if (iE &lt;= 1) {</w:t>
            </w:r>
          </w:p>
        </w:tc>
        <w:tc>
          <w:tcPr>
            <w:tcW w:w="946" w:type="dxa"/>
            <w:shd w:val="clear" w:color="000080" w:fill="FFFFFF"/>
          </w:tcPr>
          <w:p w14:paraId="1DE46850" w14:textId="77777777" w:rsidR="0056756B" w:rsidRPr="00B0046B" w:rsidRDefault="0056756B" w:rsidP="00EE57AB">
            <w:pPr>
              <w:pStyle w:val="TableText"/>
              <w:keepNext w:val="0"/>
              <w:keepLines w:val="0"/>
            </w:pPr>
          </w:p>
        </w:tc>
      </w:tr>
      <w:tr w:rsidR="0056756B" w:rsidRPr="00B0046B" w14:paraId="1DE46854" w14:textId="77777777" w:rsidTr="00F22611">
        <w:trPr>
          <w:jc w:val="center"/>
        </w:trPr>
        <w:tc>
          <w:tcPr>
            <w:tcW w:w="8024" w:type="dxa"/>
            <w:shd w:val="clear" w:color="000080" w:fill="FFFFFF"/>
            <w:vAlign w:val="bottom"/>
          </w:tcPr>
          <w:p w14:paraId="1DE46852"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(iE &lt; 1)</w:t>
            </w:r>
          </w:p>
        </w:tc>
        <w:tc>
          <w:tcPr>
            <w:tcW w:w="946" w:type="dxa"/>
            <w:shd w:val="clear" w:color="000080" w:fill="FFFFFF"/>
          </w:tcPr>
          <w:p w14:paraId="1DE46853" w14:textId="77777777" w:rsidR="0056756B" w:rsidRPr="00B0046B" w:rsidRDefault="0056756B" w:rsidP="00EE57AB">
            <w:pPr>
              <w:pStyle w:val="TableText"/>
              <w:keepNext w:val="0"/>
              <w:keepLines w:val="0"/>
            </w:pPr>
          </w:p>
        </w:tc>
      </w:tr>
      <w:tr w:rsidR="0056756B" w:rsidRPr="00B0046B" w14:paraId="1DE46857" w14:textId="77777777" w:rsidTr="00F22611">
        <w:trPr>
          <w:jc w:val="center"/>
        </w:trPr>
        <w:tc>
          <w:tcPr>
            <w:tcW w:w="8024" w:type="dxa"/>
            <w:shd w:val="clear" w:color="000080" w:fill="FFFFFF"/>
            <w:vAlign w:val="bottom"/>
          </w:tcPr>
          <w:p w14:paraId="1DE46855"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iM &gt;&gt;= (1 − iE)</w:t>
            </w:r>
          </w:p>
        </w:tc>
        <w:tc>
          <w:tcPr>
            <w:tcW w:w="946" w:type="dxa"/>
            <w:shd w:val="clear" w:color="000080" w:fill="FFFFFF"/>
          </w:tcPr>
          <w:p w14:paraId="1DE46856" w14:textId="77777777" w:rsidR="0056756B" w:rsidRPr="00B0046B" w:rsidRDefault="0056756B" w:rsidP="00EE57AB">
            <w:pPr>
              <w:pStyle w:val="TableText"/>
              <w:keepNext w:val="0"/>
              <w:keepLines w:val="0"/>
            </w:pPr>
          </w:p>
        </w:tc>
      </w:tr>
      <w:tr w:rsidR="0056756B" w:rsidRPr="00B0046B" w14:paraId="1DE4685A" w14:textId="77777777" w:rsidTr="00F22611">
        <w:trPr>
          <w:jc w:val="center"/>
        </w:trPr>
        <w:tc>
          <w:tcPr>
            <w:tcW w:w="8024" w:type="dxa"/>
            <w:shd w:val="clear" w:color="000080" w:fill="FFFFFF"/>
            <w:vAlign w:val="bottom"/>
          </w:tcPr>
          <w:p w14:paraId="1DE46858"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iE = 1</w:t>
            </w:r>
          </w:p>
        </w:tc>
        <w:tc>
          <w:tcPr>
            <w:tcW w:w="946" w:type="dxa"/>
            <w:shd w:val="clear" w:color="000080" w:fill="FFFFFF"/>
          </w:tcPr>
          <w:p w14:paraId="1DE46859" w14:textId="77777777" w:rsidR="0056756B" w:rsidRPr="00B0046B" w:rsidRDefault="0056756B" w:rsidP="00EE57AB">
            <w:pPr>
              <w:pStyle w:val="TableText"/>
              <w:keepNext w:val="0"/>
              <w:keepLines w:val="0"/>
            </w:pPr>
          </w:p>
        </w:tc>
      </w:tr>
      <w:tr w:rsidR="0056756B" w:rsidRPr="00B0046B" w14:paraId="1DE4685D" w14:textId="77777777" w:rsidTr="00F22611">
        <w:trPr>
          <w:jc w:val="center"/>
        </w:trPr>
        <w:tc>
          <w:tcPr>
            <w:tcW w:w="8024" w:type="dxa"/>
            <w:shd w:val="clear" w:color="000080" w:fill="FFFFFF"/>
            <w:vAlign w:val="bottom"/>
          </w:tcPr>
          <w:p w14:paraId="1DE4685B"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t>if ((iM &amp; 0x800000) = = 0)</w:t>
            </w:r>
          </w:p>
        </w:tc>
        <w:tc>
          <w:tcPr>
            <w:tcW w:w="946" w:type="dxa"/>
            <w:shd w:val="clear" w:color="000080" w:fill="FFFFFF"/>
          </w:tcPr>
          <w:p w14:paraId="1DE4685C" w14:textId="77777777" w:rsidR="0056756B" w:rsidRPr="00B0046B" w:rsidRDefault="0056756B" w:rsidP="00EE57AB">
            <w:pPr>
              <w:pStyle w:val="TableText"/>
              <w:keepNext w:val="0"/>
              <w:keepLines w:val="0"/>
            </w:pPr>
          </w:p>
        </w:tc>
      </w:tr>
      <w:tr w:rsidR="0056756B" w:rsidRPr="00B0046B" w14:paraId="1DE46860" w14:textId="77777777" w:rsidTr="00F22611">
        <w:trPr>
          <w:jc w:val="center"/>
        </w:trPr>
        <w:tc>
          <w:tcPr>
            <w:tcW w:w="8024" w:type="dxa"/>
            <w:shd w:val="clear" w:color="000080" w:fill="FFFFFF"/>
            <w:vAlign w:val="bottom"/>
          </w:tcPr>
          <w:p w14:paraId="1DE4685E"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r>
            <w:r w:rsidRPr="00B0046B">
              <w:tab/>
            </w:r>
            <w:r w:rsidRPr="00B0046B">
              <w:tab/>
              <w:t>iE = 0</w:t>
            </w:r>
          </w:p>
        </w:tc>
        <w:tc>
          <w:tcPr>
            <w:tcW w:w="946" w:type="dxa"/>
            <w:shd w:val="clear" w:color="000080" w:fill="FFFFFF"/>
          </w:tcPr>
          <w:p w14:paraId="1DE4685F" w14:textId="77777777" w:rsidR="0056756B" w:rsidRPr="00B0046B" w:rsidRDefault="0056756B" w:rsidP="00EE57AB">
            <w:pPr>
              <w:pStyle w:val="TableText"/>
              <w:keepNext w:val="0"/>
              <w:keepLines w:val="0"/>
            </w:pPr>
          </w:p>
        </w:tc>
      </w:tr>
      <w:tr w:rsidR="0056756B" w:rsidRPr="00B0046B" w14:paraId="1DE46863" w14:textId="77777777" w:rsidTr="00F22611">
        <w:trPr>
          <w:jc w:val="center"/>
        </w:trPr>
        <w:tc>
          <w:tcPr>
            <w:tcW w:w="8024" w:type="dxa"/>
            <w:shd w:val="clear" w:color="000080" w:fill="FFFFFF"/>
            <w:vAlign w:val="bottom"/>
          </w:tcPr>
          <w:p w14:paraId="1DE46861"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w:t>
            </w:r>
          </w:p>
        </w:tc>
        <w:tc>
          <w:tcPr>
            <w:tcW w:w="946" w:type="dxa"/>
            <w:shd w:val="clear" w:color="000080" w:fill="FFFFFF"/>
          </w:tcPr>
          <w:p w14:paraId="1DE46862" w14:textId="77777777" w:rsidR="0056756B" w:rsidRPr="00B0046B" w:rsidRDefault="0056756B" w:rsidP="00EE57AB">
            <w:pPr>
              <w:pStyle w:val="TableText"/>
              <w:keepNext w:val="0"/>
              <w:keepLines w:val="0"/>
            </w:pPr>
          </w:p>
        </w:tc>
      </w:tr>
      <w:tr w:rsidR="0056756B" w:rsidRPr="00A42364" w14:paraId="1DE46866" w14:textId="77777777" w:rsidTr="00F22611">
        <w:trPr>
          <w:jc w:val="center"/>
        </w:trPr>
        <w:tc>
          <w:tcPr>
            <w:tcW w:w="8024" w:type="dxa"/>
            <w:shd w:val="clear" w:color="000080" w:fill="FFFFFF"/>
            <w:vAlign w:val="bottom"/>
          </w:tcPr>
          <w:p w14:paraId="1DE46864" w14:textId="77777777" w:rsidR="0056756B" w:rsidRPr="0071141A"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lang w:val="de-CH"/>
              </w:rPr>
            </w:pPr>
            <w:r w:rsidRPr="0071141A">
              <w:rPr>
                <w:lang w:val="de-CH"/>
              </w:rPr>
              <w:tab/>
            </w:r>
            <w:r w:rsidRPr="0071141A">
              <w:rPr>
                <w:lang w:val="de-CH"/>
              </w:rPr>
              <w:tab/>
              <w:t>iM = (((iM &amp; 0x007FFFFF) + (1 &lt;&lt; (23 − LEN_MANTISSA − 1))) &gt;&gt; (23 − LEN_MANTISSA))</w:t>
            </w:r>
          </w:p>
        </w:tc>
        <w:tc>
          <w:tcPr>
            <w:tcW w:w="946" w:type="dxa"/>
            <w:shd w:val="clear" w:color="000080" w:fill="FFFFFF"/>
          </w:tcPr>
          <w:p w14:paraId="1DE46865" w14:textId="77777777" w:rsidR="0056756B" w:rsidRPr="0071141A" w:rsidRDefault="0056756B" w:rsidP="00EE57AB">
            <w:pPr>
              <w:pStyle w:val="TableText"/>
              <w:keepNext w:val="0"/>
              <w:keepLines w:val="0"/>
              <w:rPr>
                <w:lang w:val="de-CH"/>
              </w:rPr>
            </w:pPr>
          </w:p>
        </w:tc>
      </w:tr>
      <w:tr w:rsidR="0056756B" w:rsidRPr="00B0046B" w14:paraId="1DE46869" w14:textId="77777777" w:rsidTr="00F22611">
        <w:trPr>
          <w:jc w:val="center"/>
        </w:trPr>
        <w:tc>
          <w:tcPr>
            <w:tcW w:w="8024" w:type="dxa"/>
            <w:shd w:val="clear" w:color="000080" w:fill="FFFFFF"/>
            <w:vAlign w:val="bottom"/>
          </w:tcPr>
          <w:p w14:paraId="1DE46867" w14:textId="77777777" w:rsidR="0056756B" w:rsidRPr="00B0046B" w:rsidRDefault="0056756B" w:rsidP="00EE57AB">
            <w:pPr>
              <w:pStyle w:val="TableText"/>
              <w:keepNext w:val="0"/>
              <w:keepLines w:val="0"/>
            </w:pPr>
            <w:r w:rsidRPr="0071141A">
              <w:rPr>
                <w:lang w:val="de-CH"/>
              </w:rPr>
              <w:tab/>
            </w:r>
            <w:r w:rsidRPr="0071141A">
              <w:rPr>
                <w:lang w:val="de-CH"/>
              </w:rPr>
              <w:tab/>
            </w:r>
            <w:r w:rsidRPr="00B0046B">
              <w:t>iX = ((iE &lt;&lt; LEN_MANTISSA) | iM) ^ iS − iS</w:t>
            </w:r>
          </w:p>
        </w:tc>
        <w:tc>
          <w:tcPr>
            <w:tcW w:w="946" w:type="dxa"/>
            <w:shd w:val="clear" w:color="000080" w:fill="FFFFFF"/>
          </w:tcPr>
          <w:p w14:paraId="1DE46868" w14:textId="77777777" w:rsidR="0056756B" w:rsidRPr="00B0046B" w:rsidRDefault="0056756B" w:rsidP="00EE57AB">
            <w:pPr>
              <w:pStyle w:val="TableText"/>
              <w:keepNext w:val="0"/>
              <w:keepLines w:val="0"/>
            </w:pPr>
          </w:p>
        </w:tc>
      </w:tr>
      <w:tr w:rsidR="0056756B" w:rsidRPr="00B0046B" w14:paraId="1DE4686C" w14:textId="77777777" w:rsidTr="00F22611">
        <w:trPr>
          <w:jc w:val="center"/>
        </w:trPr>
        <w:tc>
          <w:tcPr>
            <w:tcW w:w="8024" w:type="dxa"/>
            <w:shd w:val="clear" w:color="000080" w:fill="FFFFFF"/>
            <w:vAlign w:val="bottom"/>
          </w:tcPr>
          <w:p w14:paraId="1DE4686A"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946" w:type="dxa"/>
            <w:shd w:val="clear" w:color="000080" w:fill="FFFFFF"/>
          </w:tcPr>
          <w:p w14:paraId="1DE4686B" w14:textId="77777777" w:rsidR="0056756B" w:rsidRPr="00B0046B" w:rsidRDefault="0056756B" w:rsidP="00EE57AB">
            <w:pPr>
              <w:pStyle w:val="TableText"/>
              <w:keepNext w:val="0"/>
              <w:keepLines w:val="0"/>
            </w:pPr>
          </w:p>
        </w:tc>
      </w:tr>
      <w:tr w:rsidR="0056756B" w:rsidRPr="00B0046B" w14:paraId="1DE4686F" w14:textId="77777777" w:rsidTr="00F22611">
        <w:trPr>
          <w:jc w:val="center"/>
        </w:trPr>
        <w:tc>
          <w:tcPr>
            <w:tcW w:w="8024" w:type="dxa"/>
            <w:shd w:val="clear" w:color="000080" w:fill="FFFFFF"/>
            <w:vAlign w:val="bottom"/>
          </w:tcPr>
          <w:p w14:paraId="1DE4686D"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iX</w:t>
            </w:r>
          </w:p>
        </w:tc>
        <w:tc>
          <w:tcPr>
            <w:tcW w:w="946" w:type="dxa"/>
            <w:shd w:val="clear" w:color="000080" w:fill="FFFFFF"/>
          </w:tcPr>
          <w:p w14:paraId="1DE4686E" w14:textId="77777777" w:rsidR="0056756B" w:rsidRPr="00B0046B" w:rsidRDefault="0056756B" w:rsidP="00EE57AB">
            <w:pPr>
              <w:pStyle w:val="TableText"/>
              <w:keepNext w:val="0"/>
              <w:keepLines w:val="0"/>
            </w:pPr>
          </w:p>
        </w:tc>
      </w:tr>
      <w:tr w:rsidR="0056756B" w:rsidRPr="00B0046B" w14:paraId="1DE46872" w14:textId="77777777" w:rsidTr="00F22611">
        <w:trPr>
          <w:jc w:val="center"/>
        </w:trPr>
        <w:tc>
          <w:tcPr>
            <w:tcW w:w="8024" w:type="dxa"/>
            <w:shd w:val="clear" w:color="000080" w:fill="FFFFFF"/>
            <w:vAlign w:val="bottom"/>
          </w:tcPr>
          <w:p w14:paraId="1DE46870"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946" w:type="dxa"/>
            <w:shd w:val="clear" w:color="000080" w:fill="FFFFFF"/>
          </w:tcPr>
          <w:p w14:paraId="1DE46871" w14:textId="77777777" w:rsidR="0056756B" w:rsidRPr="00B0046B" w:rsidRDefault="0056756B" w:rsidP="00EE57AB">
            <w:pPr>
              <w:pStyle w:val="TableText"/>
              <w:keepNext w:val="0"/>
              <w:keepLines w:val="0"/>
            </w:pPr>
          </w:p>
        </w:tc>
      </w:tr>
    </w:tbl>
    <w:p w14:paraId="1DE46873" w14:textId="77777777" w:rsidR="0056756B" w:rsidRPr="00B0046B" w:rsidRDefault="0056756B" w:rsidP="00EE57AB">
      <w:pPr>
        <w:rPr>
          <w:lang w:eastAsia="zh-CN"/>
        </w:rPr>
      </w:pPr>
    </w:p>
    <w:p w14:paraId="1DE46874" w14:textId="4382B79B" w:rsidR="0056756B" w:rsidRPr="00B0046B" w:rsidRDefault="0056756B" w:rsidP="00EE57AB">
      <w:pPr>
        <w:rPr>
          <w:lang w:eastAsia="zh-CN"/>
        </w:rPr>
      </w:pPr>
      <w:r w:rsidRPr="00B0046B">
        <w:rPr>
          <w:lang w:eastAsia="zh-CN"/>
        </w:rPr>
        <w:t xml:space="preserve">For </w:t>
      </w:r>
      <w:r w:rsidRPr="00B0046B">
        <w:rPr>
          <w:sz w:val="18"/>
          <w:szCs w:val="18"/>
        </w:rPr>
        <w:t>OUTPUT_CLR_FMT</w:t>
      </w:r>
      <w:r w:rsidRPr="00B0046B">
        <w:rPr>
          <w:lang w:eastAsia="zh-CN"/>
        </w:rPr>
        <w:t xml:space="preserve"> equal to RGBE, the function </w:t>
      </w:r>
      <w:r w:rsidRPr="00B0046B">
        <w:t>PreScalingRGBE( )</w:t>
      </w:r>
      <w:r w:rsidRPr="00B0046B">
        <w:rPr>
          <w:lang w:eastAsia="zh-CN"/>
        </w:rPr>
        <w:t xml:space="preserve"> </w:t>
      </w:r>
      <w:r w:rsidRPr="00B0046B">
        <w:t xml:space="preserve">is specified in </w:t>
      </w:r>
      <w:r w:rsidR="008E5165" w:rsidRPr="004A4DE6">
        <w:fldChar w:fldCharType="begin"/>
      </w:r>
      <w:r w:rsidRPr="00B0046B">
        <w:instrText xml:space="preserve"> REF _Ref226955510 \h </w:instrText>
      </w:r>
      <w:r w:rsidR="00B0046B" w:rsidRPr="00786941">
        <w:instrText xml:space="preserve"> \* MERGEFORMAT </w:instrText>
      </w:r>
      <w:r w:rsidR="008E5165" w:rsidRPr="004A4DE6">
        <w:fldChar w:fldCharType="separate"/>
      </w:r>
      <w:r w:rsidR="00212FF9" w:rsidRPr="00B0046B">
        <w:t>Table D.</w:t>
      </w:r>
      <w:r w:rsidR="00212FF9">
        <w:rPr>
          <w:noProof/>
        </w:rPr>
        <w:t>4</w:t>
      </w:r>
      <w:r w:rsidR="008E5165" w:rsidRPr="004A4DE6">
        <w:fldChar w:fldCharType="end"/>
      </w:r>
      <w:r w:rsidRPr="00B0046B">
        <w:t xml:space="preserve"> and </w:t>
      </w:r>
      <w:r w:rsidR="008E5165" w:rsidRPr="004A4DE6">
        <w:fldChar w:fldCharType="begin"/>
      </w:r>
      <w:r w:rsidRPr="00B0046B">
        <w:instrText xml:space="preserve"> REF _Ref226955533 \h </w:instrText>
      </w:r>
      <w:r w:rsidR="00B0046B" w:rsidRPr="00786941">
        <w:instrText xml:space="preserve"> \* MERGEFORMAT </w:instrText>
      </w:r>
      <w:r w:rsidR="008E5165" w:rsidRPr="004A4DE6">
        <w:fldChar w:fldCharType="separate"/>
      </w:r>
      <w:r w:rsidR="00212FF9" w:rsidRPr="00B0046B">
        <w:t>Table D.</w:t>
      </w:r>
      <w:r w:rsidR="00212FF9">
        <w:rPr>
          <w:noProof/>
        </w:rPr>
        <w:t>5</w:t>
      </w:r>
      <w:r w:rsidR="008E5165" w:rsidRPr="004A4DE6">
        <w:fldChar w:fldCharType="end"/>
      </w:r>
      <w:r w:rsidRPr="00B0046B">
        <w:rPr>
          <w:lang w:eastAsia="zh-CN"/>
        </w:rPr>
        <w:t>.</w:t>
      </w:r>
    </w:p>
    <w:p w14:paraId="1DE46875" w14:textId="77777777" w:rsidR="0056756B" w:rsidRPr="00B0046B" w:rsidRDefault="0056756B" w:rsidP="00EE57AB">
      <w:pPr>
        <w:pStyle w:val="TableTitle"/>
        <w:keepNext w:val="0"/>
        <w:outlineLvl w:val="0"/>
      </w:pPr>
      <w:bookmarkStart w:id="2116" w:name="_Ref226955510"/>
      <w:bookmarkStart w:id="2117" w:name="_Toc257212436"/>
      <w:bookmarkStart w:id="2118" w:name="_Toc462299072"/>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4</w:t>
      </w:r>
      <w:r w:rsidR="008E5165" w:rsidRPr="004A4DE6">
        <w:rPr>
          <w:noProof/>
        </w:rPr>
        <w:fldChar w:fldCharType="end"/>
      </w:r>
      <w:bookmarkEnd w:id="2116"/>
      <w:r w:rsidRPr="00B0046B">
        <w:t> – Pseudocode for function PreScalingRGBE( )</w:t>
      </w:r>
      <w:bookmarkEnd w:id="2117"/>
      <w:bookmarkEnd w:id="2118"/>
    </w:p>
    <w:p w14:paraId="1DE46876" w14:textId="77777777" w:rsidR="0056756B" w:rsidRPr="00B0046B" w:rsidRDefault="0056756B"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626"/>
        <w:gridCol w:w="1011"/>
      </w:tblGrid>
      <w:tr w:rsidR="0056756B" w:rsidRPr="00B0046B" w14:paraId="1DE46879" w14:textId="77777777" w:rsidTr="00F22611">
        <w:trPr>
          <w:jc w:val="center"/>
        </w:trPr>
        <w:tc>
          <w:tcPr>
            <w:tcW w:w="5626" w:type="dxa"/>
            <w:tcBorders>
              <w:top w:val="single" w:sz="12" w:space="0" w:color="000000"/>
              <w:left w:val="single" w:sz="12" w:space="0" w:color="000000"/>
              <w:bottom w:val="single" w:sz="12" w:space="0" w:color="auto"/>
              <w:right w:val="single" w:sz="6" w:space="0" w:color="000000"/>
            </w:tcBorders>
            <w:shd w:val="clear" w:color="auto" w:fill="FFFFFF"/>
          </w:tcPr>
          <w:p w14:paraId="1DE46877" w14:textId="77777777" w:rsidR="0056756B" w:rsidRPr="00B0046B" w:rsidRDefault="0056756B" w:rsidP="00EE57AB">
            <w:pPr>
              <w:pStyle w:val="TableText"/>
              <w:keepNext w:val="0"/>
              <w:keepLines w:val="0"/>
              <w:rPr>
                <w:b/>
                <w:bCs/>
              </w:rPr>
            </w:pPr>
            <w:r w:rsidRPr="00B0046B">
              <w:rPr>
                <w:b/>
                <w:bCs/>
              </w:rPr>
              <w:t>PreScalingRGBE(arrayOut[ ], arrayIn[ ]) {</w:t>
            </w:r>
          </w:p>
        </w:tc>
        <w:tc>
          <w:tcPr>
            <w:tcW w:w="1011" w:type="dxa"/>
            <w:tcBorders>
              <w:top w:val="single" w:sz="12" w:space="0" w:color="000000"/>
              <w:left w:val="single" w:sz="6" w:space="0" w:color="000000"/>
              <w:bottom w:val="single" w:sz="12" w:space="0" w:color="auto"/>
              <w:right w:val="single" w:sz="12" w:space="0" w:color="000000"/>
            </w:tcBorders>
            <w:shd w:val="clear" w:color="auto" w:fill="FFFFFF"/>
          </w:tcPr>
          <w:p w14:paraId="1DE46878" w14:textId="77777777" w:rsidR="0056756B" w:rsidRPr="00B0046B" w:rsidRDefault="0056756B" w:rsidP="00EE57AB">
            <w:pPr>
              <w:pStyle w:val="TableText"/>
              <w:keepNext w:val="0"/>
              <w:keepLines w:val="0"/>
              <w:jc w:val="center"/>
              <w:rPr>
                <w:b/>
                <w:bCs/>
              </w:rPr>
            </w:pPr>
            <w:r w:rsidRPr="00B0046B">
              <w:rPr>
                <w:b/>
                <w:bCs/>
              </w:rPr>
              <w:t>Reference</w:t>
            </w:r>
          </w:p>
        </w:tc>
      </w:tr>
      <w:tr w:rsidR="0056756B" w:rsidRPr="00B0046B" w14:paraId="1DE4687C" w14:textId="77777777" w:rsidTr="00F22611">
        <w:trPr>
          <w:jc w:val="center"/>
        </w:trPr>
        <w:tc>
          <w:tcPr>
            <w:tcW w:w="5626" w:type="dxa"/>
            <w:tcBorders>
              <w:top w:val="single" w:sz="12" w:space="0" w:color="auto"/>
              <w:left w:val="single" w:sz="12" w:space="0" w:color="auto"/>
              <w:bottom w:val="single" w:sz="6" w:space="0" w:color="000000"/>
              <w:right w:val="single" w:sz="6" w:space="0" w:color="000000"/>
            </w:tcBorders>
            <w:shd w:val="clear" w:color="auto" w:fill="FFFFFF"/>
          </w:tcPr>
          <w:p w14:paraId="1DE4687A" w14:textId="77777777" w:rsidR="0056756B" w:rsidRPr="00B0046B" w:rsidRDefault="0056756B" w:rsidP="00EE57AB">
            <w:pPr>
              <w:pStyle w:val="TableText"/>
              <w:keepNext w:val="0"/>
              <w:keepLines w:val="0"/>
              <w:rPr>
                <w:bCs/>
              </w:rPr>
            </w:pPr>
            <w:r w:rsidRPr="00B0046B">
              <w:rPr>
                <w:bCs/>
              </w:rPr>
              <w:tab/>
              <w:t>arrayOut[0] = RGBEForwardConversion(arrayIn[0], arrayIn[3])</w:t>
            </w:r>
          </w:p>
        </w:tc>
        <w:tc>
          <w:tcPr>
            <w:tcW w:w="1011" w:type="dxa"/>
            <w:tcBorders>
              <w:top w:val="single" w:sz="12" w:space="0" w:color="auto"/>
              <w:left w:val="single" w:sz="6" w:space="0" w:color="000000"/>
              <w:bottom w:val="single" w:sz="6" w:space="0" w:color="000000"/>
              <w:right w:val="single" w:sz="12" w:space="0" w:color="auto"/>
            </w:tcBorders>
            <w:shd w:val="clear" w:color="auto" w:fill="FFFFFF"/>
          </w:tcPr>
          <w:p w14:paraId="1DE4687B" w14:textId="77777777" w:rsidR="0056756B" w:rsidRPr="00B0046B" w:rsidRDefault="0056756B" w:rsidP="00EE57AB">
            <w:pPr>
              <w:pStyle w:val="TableText"/>
              <w:keepNext w:val="0"/>
              <w:keepLines w:val="0"/>
              <w:jc w:val="center"/>
              <w:rPr>
                <w:b/>
                <w:bCs/>
              </w:rPr>
            </w:pPr>
          </w:p>
        </w:tc>
      </w:tr>
      <w:tr w:rsidR="0056756B" w:rsidRPr="00B0046B" w14:paraId="1DE4687F" w14:textId="77777777" w:rsidTr="00F22611">
        <w:trPr>
          <w:jc w:val="center"/>
        </w:trPr>
        <w:tc>
          <w:tcPr>
            <w:tcW w:w="5626" w:type="dxa"/>
            <w:tcBorders>
              <w:top w:val="single" w:sz="6" w:space="0" w:color="000000"/>
              <w:left w:val="single" w:sz="12" w:space="0" w:color="auto"/>
              <w:bottom w:val="single" w:sz="6" w:space="0" w:color="000000"/>
              <w:right w:val="single" w:sz="6" w:space="0" w:color="000000"/>
            </w:tcBorders>
            <w:shd w:val="clear" w:color="auto" w:fill="FFFFFF"/>
          </w:tcPr>
          <w:p w14:paraId="1DE4687D"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B0046B">
              <w:rPr>
                <w:bCs/>
              </w:rPr>
              <w:tab/>
              <w:t>arrayOut[1] = RGBEForwardConversion(arrayIn[1], arrayIn[3])</w:t>
            </w:r>
          </w:p>
        </w:tc>
        <w:tc>
          <w:tcPr>
            <w:tcW w:w="1011" w:type="dxa"/>
            <w:tcBorders>
              <w:top w:val="single" w:sz="6" w:space="0" w:color="000000"/>
              <w:left w:val="single" w:sz="6" w:space="0" w:color="000000"/>
              <w:bottom w:val="single" w:sz="6" w:space="0" w:color="000000"/>
              <w:right w:val="single" w:sz="12" w:space="0" w:color="auto"/>
            </w:tcBorders>
            <w:shd w:val="clear" w:color="auto" w:fill="FFFFFF"/>
          </w:tcPr>
          <w:p w14:paraId="1DE4687E" w14:textId="77777777" w:rsidR="0056756B" w:rsidRPr="00B0046B" w:rsidRDefault="0056756B" w:rsidP="00EE57AB">
            <w:pPr>
              <w:pStyle w:val="TableText"/>
              <w:keepNext w:val="0"/>
              <w:keepLines w:val="0"/>
              <w:jc w:val="center"/>
              <w:rPr>
                <w:b/>
                <w:bCs/>
              </w:rPr>
            </w:pPr>
          </w:p>
        </w:tc>
      </w:tr>
      <w:tr w:rsidR="0056756B" w:rsidRPr="00B0046B" w14:paraId="1DE46882" w14:textId="77777777" w:rsidTr="00F22611">
        <w:trPr>
          <w:jc w:val="center"/>
        </w:trPr>
        <w:tc>
          <w:tcPr>
            <w:tcW w:w="5626" w:type="dxa"/>
            <w:tcBorders>
              <w:top w:val="single" w:sz="6" w:space="0" w:color="000000"/>
              <w:left w:val="single" w:sz="12" w:space="0" w:color="auto"/>
              <w:bottom w:val="single" w:sz="6" w:space="0" w:color="000000"/>
              <w:right w:val="single" w:sz="6" w:space="0" w:color="000000"/>
            </w:tcBorders>
            <w:shd w:val="clear" w:color="auto" w:fill="FFFFFF"/>
          </w:tcPr>
          <w:p w14:paraId="1DE46880"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Cs/>
              </w:rPr>
            </w:pPr>
            <w:r w:rsidRPr="00B0046B">
              <w:rPr>
                <w:bCs/>
              </w:rPr>
              <w:tab/>
              <w:t>arrayOut[2] = RGBEForwardConversion(arrayIn[2], arrayIn[3])</w:t>
            </w:r>
          </w:p>
        </w:tc>
        <w:tc>
          <w:tcPr>
            <w:tcW w:w="1011" w:type="dxa"/>
            <w:tcBorders>
              <w:top w:val="single" w:sz="6" w:space="0" w:color="000000"/>
              <w:left w:val="single" w:sz="6" w:space="0" w:color="000000"/>
              <w:bottom w:val="single" w:sz="6" w:space="0" w:color="000000"/>
              <w:right w:val="single" w:sz="12" w:space="0" w:color="auto"/>
            </w:tcBorders>
            <w:shd w:val="clear" w:color="auto" w:fill="FFFFFF"/>
          </w:tcPr>
          <w:p w14:paraId="1DE46881" w14:textId="77777777" w:rsidR="0056756B" w:rsidRPr="00B0046B" w:rsidRDefault="0056756B" w:rsidP="00EE57AB">
            <w:pPr>
              <w:pStyle w:val="TableText"/>
              <w:keepNext w:val="0"/>
              <w:keepLines w:val="0"/>
              <w:jc w:val="center"/>
              <w:rPr>
                <w:b/>
                <w:bCs/>
              </w:rPr>
            </w:pPr>
          </w:p>
        </w:tc>
      </w:tr>
      <w:tr w:rsidR="0056756B" w:rsidRPr="00B0046B" w14:paraId="1DE46885" w14:textId="77777777" w:rsidTr="00F22611">
        <w:trPr>
          <w:jc w:val="center"/>
        </w:trPr>
        <w:tc>
          <w:tcPr>
            <w:tcW w:w="5626" w:type="dxa"/>
            <w:tcBorders>
              <w:top w:val="single" w:sz="6" w:space="0" w:color="000000"/>
              <w:left w:val="single" w:sz="12" w:space="0" w:color="auto"/>
              <w:bottom w:val="single" w:sz="12" w:space="0" w:color="auto"/>
              <w:right w:val="single" w:sz="6" w:space="0" w:color="000000"/>
            </w:tcBorders>
            <w:shd w:val="clear" w:color="auto" w:fill="FFFFFF"/>
          </w:tcPr>
          <w:p w14:paraId="1DE46883"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b/>
                <w:bCs/>
              </w:rPr>
            </w:pPr>
            <w:r w:rsidRPr="00B0046B">
              <w:rPr>
                <w:b/>
                <w:bCs/>
              </w:rPr>
              <w:t>}</w:t>
            </w:r>
          </w:p>
        </w:tc>
        <w:tc>
          <w:tcPr>
            <w:tcW w:w="1011" w:type="dxa"/>
            <w:tcBorders>
              <w:top w:val="single" w:sz="6" w:space="0" w:color="000000"/>
              <w:left w:val="single" w:sz="6" w:space="0" w:color="000000"/>
              <w:bottom w:val="single" w:sz="12" w:space="0" w:color="auto"/>
              <w:right w:val="single" w:sz="12" w:space="0" w:color="auto"/>
            </w:tcBorders>
            <w:shd w:val="clear" w:color="auto" w:fill="FFFFFF"/>
          </w:tcPr>
          <w:p w14:paraId="1DE46884" w14:textId="77777777" w:rsidR="0056756B" w:rsidRPr="00B0046B" w:rsidRDefault="0056756B" w:rsidP="00EE57AB">
            <w:pPr>
              <w:pStyle w:val="TableText"/>
              <w:keepNext w:val="0"/>
              <w:keepLines w:val="0"/>
              <w:jc w:val="center"/>
              <w:rPr>
                <w:b/>
                <w:bCs/>
              </w:rPr>
            </w:pPr>
          </w:p>
        </w:tc>
      </w:tr>
    </w:tbl>
    <w:p w14:paraId="1DE46886" w14:textId="77777777" w:rsidR="0056756B" w:rsidRPr="00B0046B" w:rsidRDefault="0056756B" w:rsidP="00EE57AB">
      <w:pPr>
        <w:rPr>
          <w:lang w:eastAsia="zh-CN"/>
        </w:rPr>
      </w:pPr>
    </w:p>
    <w:p w14:paraId="1DE46887" w14:textId="77777777" w:rsidR="0056756B" w:rsidRPr="00B0046B" w:rsidRDefault="0056756B" w:rsidP="00EE57AB">
      <w:pPr>
        <w:pStyle w:val="TableTitle"/>
        <w:keepNext w:val="0"/>
        <w:outlineLvl w:val="0"/>
      </w:pPr>
      <w:bookmarkStart w:id="2119" w:name="_Ref226955533"/>
      <w:bookmarkStart w:id="2120" w:name="_Toc257212437"/>
      <w:bookmarkStart w:id="2121" w:name="_Toc462299073"/>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5</w:t>
      </w:r>
      <w:r w:rsidR="008E5165" w:rsidRPr="004A4DE6">
        <w:rPr>
          <w:noProof/>
        </w:rPr>
        <w:fldChar w:fldCharType="end"/>
      </w:r>
      <w:bookmarkEnd w:id="2119"/>
      <w:r w:rsidRPr="00B0046B">
        <w:t> – Pseudocode for function RGBEForwardConversion( )</w:t>
      </w:r>
      <w:bookmarkEnd w:id="2120"/>
      <w:bookmarkEnd w:id="2121"/>
    </w:p>
    <w:p w14:paraId="1DE46888" w14:textId="77777777" w:rsidR="00697EA8" w:rsidRPr="00B0046B" w:rsidRDefault="00697EA8"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5193"/>
        <w:gridCol w:w="1011"/>
      </w:tblGrid>
      <w:tr w:rsidR="0056756B" w:rsidRPr="00B0046B" w14:paraId="1DE4688B" w14:textId="77777777" w:rsidTr="00F22611">
        <w:trPr>
          <w:jc w:val="center"/>
        </w:trPr>
        <w:tc>
          <w:tcPr>
            <w:tcW w:w="5193" w:type="dxa"/>
            <w:tcBorders>
              <w:top w:val="single" w:sz="12" w:space="0" w:color="000000"/>
              <w:left w:val="single" w:sz="12" w:space="0" w:color="000000"/>
              <w:bottom w:val="single" w:sz="12" w:space="0" w:color="000000"/>
              <w:right w:val="single" w:sz="6" w:space="0" w:color="000000"/>
            </w:tcBorders>
            <w:shd w:val="clear" w:color="auto" w:fill="FFFFFF"/>
          </w:tcPr>
          <w:p w14:paraId="1DE46889" w14:textId="77777777" w:rsidR="0056756B" w:rsidRPr="00B0046B" w:rsidRDefault="0056756B" w:rsidP="00EE57AB">
            <w:pPr>
              <w:pStyle w:val="TableText"/>
              <w:keepNext w:val="0"/>
              <w:keepLines w:val="0"/>
              <w:rPr>
                <w:b/>
                <w:bCs/>
              </w:rPr>
            </w:pPr>
            <w:r w:rsidRPr="00B0046B">
              <w:rPr>
                <w:b/>
                <w:bCs/>
              </w:rPr>
              <w:t>RGBEForwardConversion(iRGB, iE) {</w:t>
            </w:r>
          </w:p>
        </w:tc>
        <w:tc>
          <w:tcPr>
            <w:tcW w:w="1011" w:type="dxa"/>
            <w:tcBorders>
              <w:top w:val="single" w:sz="12" w:space="0" w:color="000000"/>
              <w:left w:val="single" w:sz="6" w:space="0" w:color="000000"/>
              <w:bottom w:val="single" w:sz="12" w:space="0" w:color="000000"/>
              <w:right w:val="single" w:sz="12" w:space="0" w:color="000000"/>
            </w:tcBorders>
            <w:shd w:val="clear" w:color="auto" w:fill="FFFFFF"/>
          </w:tcPr>
          <w:p w14:paraId="1DE4688A" w14:textId="77777777" w:rsidR="0056756B" w:rsidRPr="00B0046B" w:rsidRDefault="0056756B" w:rsidP="00EE57AB">
            <w:pPr>
              <w:pStyle w:val="TableText"/>
              <w:keepNext w:val="0"/>
              <w:keepLines w:val="0"/>
              <w:jc w:val="center"/>
              <w:rPr>
                <w:b/>
                <w:bCs/>
              </w:rPr>
            </w:pPr>
            <w:r w:rsidRPr="00B0046B">
              <w:rPr>
                <w:b/>
                <w:bCs/>
              </w:rPr>
              <w:t>Reference</w:t>
            </w:r>
          </w:p>
        </w:tc>
      </w:tr>
      <w:tr w:rsidR="0056756B" w:rsidRPr="00B0046B" w14:paraId="1DE4688E" w14:textId="77777777" w:rsidTr="00F22611">
        <w:trPr>
          <w:jc w:val="center"/>
        </w:trPr>
        <w:tc>
          <w:tcPr>
            <w:tcW w:w="5193" w:type="dxa"/>
            <w:tcBorders>
              <w:top w:val="single" w:sz="12" w:space="0" w:color="000000"/>
              <w:left w:val="single" w:sz="12" w:space="0" w:color="000000"/>
              <w:bottom w:val="single" w:sz="6" w:space="0" w:color="000000"/>
              <w:right w:val="single" w:sz="6" w:space="0" w:color="000000"/>
            </w:tcBorders>
            <w:shd w:val="clear" w:color="auto" w:fill="FFFFFF"/>
            <w:vAlign w:val="bottom"/>
          </w:tcPr>
          <w:p w14:paraId="1DE4688C" w14:textId="77777777" w:rsidR="0056756B" w:rsidRPr="00B0046B" w:rsidRDefault="0056756B" w:rsidP="00EE57AB">
            <w:pPr>
              <w:pStyle w:val="TableText"/>
              <w:keepNext w:val="0"/>
              <w:keepLines w:val="0"/>
            </w:pPr>
            <w:r w:rsidRPr="00B0046B">
              <w:tab/>
              <w:t>if (iE = = 0)</w:t>
            </w:r>
          </w:p>
        </w:tc>
        <w:tc>
          <w:tcPr>
            <w:tcW w:w="1011" w:type="dxa"/>
            <w:tcBorders>
              <w:top w:val="single" w:sz="12" w:space="0" w:color="000000"/>
              <w:left w:val="single" w:sz="6" w:space="0" w:color="000000"/>
              <w:bottom w:val="single" w:sz="6" w:space="0" w:color="000000"/>
              <w:right w:val="single" w:sz="12" w:space="0" w:color="000000"/>
            </w:tcBorders>
            <w:shd w:val="clear" w:color="auto" w:fill="FFFFFF"/>
          </w:tcPr>
          <w:p w14:paraId="1DE4688D" w14:textId="77777777" w:rsidR="0056756B" w:rsidRPr="00B0046B" w:rsidRDefault="0056756B" w:rsidP="00EE57AB">
            <w:pPr>
              <w:pStyle w:val="TableText"/>
              <w:keepNext w:val="0"/>
              <w:keepLines w:val="0"/>
            </w:pPr>
          </w:p>
        </w:tc>
      </w:tr>
      <w:tr w:rsidR="0056756B" w:rsidRPr="00B0046B" w14:paraId="1DE46891"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8F"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return 0</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0" w14:textId="77777777" w:rsidR="0056756B" w:rsidRPr="00B0046B" w:rsidRDefault="0056756B" w:rsidP="00EE57AB">
            <w:pPr>
              <w:pStyle w:val="TableText"/>
              <w:keepNext w:val="0"/>
              <w:keepLines w:val="0"/>
            </w:pPr>
          </w:p>
        </w:tc>
      </w:tr>
      <w:tr w:rsidR="0056756B" w:rsidRPr="00B0046B" w14:paraId="1DE46894"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92"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iAppend = 1</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3" w14:textId="77777777" w:rsidR="0056756B" w:rsidRPr="00B0046B" w:rsidRDefault="0056756B" w:rsidP="00EE57AB">
            <w:pPr>
              <w:pStyle w:val="TableText"/>
              <w:keepNext w:val="0"/>
              <w:keepLines w:val="0"/>
            </w:pPr>
          </w:p>
        </w:tc>
      </w:tr>
      <w:tr w:rsidR="0056756B" w:rsidRPr="00B0046B" w14:paraId="1DE46897"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95"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iE −= 1</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6" w14:textId="77777777" w:rsidR="0056756B" w:rsidRPr="00B0046B" w:rsidRDefault="0056756B" w:rsidP="00EE57AB">
            <w:pPr>
              <w:pStyle w:val="TableText"/>
              <w:keepNext w:val="0"/>
              <w:keepLines w:val="0"/>
            </w:pPr>
          </w:p>
        </w:tc>
      </w:tr>
      <w:tr w:rsidR="0056756B" w:rsidRPr="00B0046B" w14:paraId="1DE4689A"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98"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while (((iRGB &amp; 0x80) = = 0) &amp;&amp; (iE &gt; 0)) {</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9" w14:textId="77777777" w:rsidR="0056756B" w:rsidRPr="00B0046B" w:rsidRDefault="0056756B" w:rsidP="00EE57AB">
            <w:pPr>
              <w:pStyle w:val="TableText"/>
              <w:keepNext w:val="0"/>
              <w:keepLines w:val="0"/>
            </w:pPr>
          </w:p>
        </w:tc>
      </w:tr>
      <w:tr w:rsidR="0056756B" w:rsidRPr="00B0046B" w14:paraId="1DE4689D"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9B"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iRGB = (iRGB &lt;&lt; 1) + iAppend</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C" w14:textId="77777777" w:rsidR="0056756B" w:rsidRPr="00B0046B" w:rsidRDefault="0056756B" w:rsidP="00EE57AB">
            <w:pPr>
              <w:pStyle w:val="TableText"/>
              <w:keepNext w:val="0"/>
              <w:keepLines w:val="0"/>
            </w:pPr>
          </w:p>
        </w:tc>
      </w:tr>
      <w:tr w:rsidR="0056756B" w:rsidRPr="00B0046B" w14:paraId="1DE468A0"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9E"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iAppend = 0</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9F" w14:textId="77777777" w:rsidR="0056756B" w:rsidRPr="00B0046B" w:rsidRDefault="0056756B" w:rsidP="00EE57AB">
            <w:pPr>
              <w:pStyle w:val="TableText"/>
              <w:keepNext w:val="0"/>
              <w:keepLines w:val="0"/>
            </w:pPr>
          </w:p>
        </w:tc>
      </w:tr>
      <w:tr w:rsidR="0056756B" w:rsidRPr="00B0046B" w14:paraId="1DE468A3"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A1"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iE −= 1</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A2" w14:textId="77777777" w:rsidR="0056756B" w:rsidRPr="00B0046B" w:rsidRDefault="0056756B" w:rsidP="00EE57AB">
            <w:pPr>
              <w:pStyle w:val="TableText"/>
              <w:keepNext w:val="0"/>
              <w:keepLines w:val="0"/>
            </w:pPr>
          </w:p>
        </w:tc>
      </w:tr>
      <w:tr w:rsidR="0056756B" w:rsidRPr="00B0046B" w14:paraId="1DE468A6"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A4"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A5" w14:textId="77777777" w:rsidR="0056756B" w:rsidRPr="00B0046B" w:rsidRDefault="0056756B" w:rsidP="00EE57AB">
            <w:pPr>
              <w:pStyle w:val="TableText"/>
              <w:keepNext w:val="0"/>
              <w:keepLines w:val="0"/>
            </w:pPr>
          </w:p>
        </w:tc>
      </w:tr>
      <w:tr w:rsidR="0056756B" w:rsidRPr="00B0046B" w14:paraId="1DE468A9"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A7"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xml:space="preserve">if (iE = = 0) </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A8" w14:textId="77777777" w:rsidR="0056756B" w:rsidRPr="00B0046B" w:rsidRDefault="0056756B" w:rsidP="00EE57AB">
            <w:pPr>
              <w:pStyle w:val="TableText"/>
              <w:keepNext w:val="0"/>
              <w:keepLines w:val="0"/>
            </w:pPr>
          </w:p>
        </w:tc>
      </w:tr>
      <w:tr w:rsidR="0056756B" w:rsidRPr="00B0046B" w14:paraId="1DE468AC"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AA"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iX = iRGB</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AB" w14:textId="77777777" w:rsidR="0056756B" w:rsidRPr="00B0046B" w:rsidRDefault="0056756B" w:rsidP="00EE57AB">
            <w:pPr>
              <w:pStyle w:val="TableText"/>
              <w:keepNext w:val="0"/>
              <w:keepLines w:val="0"/>
            </w:pPr>
          </w:p>
        </w:tc>
      </w:tr>
      <w:tr w:rsidR="0056756B" w:rsidRPr="00B0046B" w14:paraId="1DE468AF"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AD"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else {</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AE" w14:textId="77777777" w:rsidR="0056756B" w:rsidRPr="00B0046B" w:rsidRDefault="0056756B" w:rsidP="00EE57AB">
            <w:pPr>
              <w:pStyle w:val="TableText"/>
              <w:keepNext w:val="0"/>
              <w:keepLines w:val="0"/>
            </w:pPr>
          </w:p>
        </w:tc>
      </w:tr>
      <w:tr w:rsidR="0056756B" w:rsidRPr="00B0046B" w14:paraId="1DE468B2"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B0"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iE++</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B1" w14:textId="77777777" w:rsidR="0056756B" w:rsidRPr="00B0046B" w:rsidRDefault="0056756B" w:rsidP="00EE57AB">
            <w:pPr>
              <w:pStyle w:val="TableText"/>
              <w:keepNext w:val="0"/>
              <w:keepLines w:val="0"/>
            </w:pPr>
          </w:p>
        </w:tc>
      </w:tr>
      <w:tr w:rsidR="0056756B" w:rsidRPr="00B0046B" w14:paraId="1DE468B5"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B3"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iX = (iRGB &amp; 0x7f) + (iE &lt;&lt; 7)</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B4" w14:textId="77777777" w:rsidR="0056756B" w:rsidRPr="00B0046B" w:rsidRDefault="0056756B" w:rsidP="00EE57AB">
            <w:pPr>
              <w:pStyle w:val="TableText"/>
              <w:keepNext w:val="0"/>
              <w:keepLines w:val="0"/>
            </w:pPr>
          </w:p>
        </w:tc>
      </w:tr>
      <w:tr w:rsidR="0056756B" w:rsidRPr="00B0046B" w14:paraId="1DE468B8"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B6"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B7" w14:textId="77777777" w:rsidR="0056756B" w:rsidRPr="00B0046B" w:rsidRDefault="0056756B" w:rsidP="00EE57AB">
            <w:pPr>
              <w:pStyle w:val="TableText"/>
              <w:keepNext w:val="0"/>
              <w:keepLines w:val="0"/>
            </w:pPr>
          </w:p>
        </w:tc>
      </w:tr>
      <w:tr w:rsidR="0056756B" w:rsidRPr="00B0046B" w14:paraId="1DE468BB" w14:textId="77777777" w:rsidTr="00F22611">
        <w:trPr>
          <w:jc w:val="center"/>
        </w:trPr>
        <w:tc>
          <w:tcPr>
            <w:tcW w:w="5193" w:type="dxa"/>
            <w:tcBorders>
              <w:top w:val="single" w:sz="6" w:space="0" w:color="000000"/>
              <w:left w:val="single" w:sz="12" w:space="0" w:color="000000"/>
              <w:bottom w:val="single" w:sz="6" w:space="0" w:color="000000"/>
              <w:right w:val="single" w:sz="6" w:space="0" w:color="000000"/>
            </w:tcBorders>
            <w:shd w:val="clear" w:color="auto" w:fill="FFFFFF"/>
            <w:vAlign w:val="bottom"/>
          </w:tcPr>
          <w:p w14:paraId="1DE468B9"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return iX</w:t>
            </w:r>
          </w:p>
        </w:tc>
        <w:tc>
          <w:tcPr>
            <w:tcW w:w="1011" w:type="dxa"/>
            <w:tcBorders>
              <w:top w:val="single" w:sz="6" w:space="0" w:color="000000"/>
              <w:left w:val="single" w:sz="6" w:space="0" w:color="000000"/>
              <w:bottom w:val="single" w:sz="6" w:space="0" w:color="000000"/>
              <w:right w:val="single" w:sz="12" w:space="0" w:color="000000"/>
            </w:tcBorders>
            <w:shd w:val="clear" w:color="auto" w:fill="FFFFFF"/>
          </w:tcPr>
          <w:p w14:paraId="1DE468BA" w14:textId="77777777" w:rsidR="0056756B" w:rsidRPr="00B0046B" w:rsidRDefault="0056756B" w:rsidP="00EE57AB">
            <w:pPr>
              <w:pStyle w:val="TableText"/>
              <w:keepNext w:val="0"/>
              <w:keepLines w:val="0"/>
            </w:pPr>
          </w:p>
        </w:tc>
      </w:tr>
      <w:tr w:rsidR="0056756B" w:rsidRPr="00B0046B" w14:paraId="1DE468BE" w14:textId="77777777" w:rsidTr="00F22611">
        <w:trPr>
          <w:jc w:val="center"/>
        </w:trPr>
        <w:tc>
          <w:tcPr>
            <w:tcW w:w="5193" w:type="dxa"/>
            <w:tcBorders>
              <w:top w:val="single" w:sz="6" w:space="0" w:color="000000"/>
              <w:left w:val="single" w:sz="12" w:space="0" w:color="000000"/>
              <w:bottom w:val="single" w:sz="12" w:space="0" w:color="000000"/>
              <w:right w:val="single" w:sz="6" w:space="0" w:color="000000"/>
            </w:tcBorders>
            <w:shd w:val="clear" w:color="auto" w:fill="FFFFFF"/>
            <w:vAlign w:val="bottom"/>
          </w:tcPr>
          <w:p w14:paraId="1DE468BC" w14:textId="77777777" w:rsidR="0056756B" w:rsidRPr="00B0046B" w:rsidRDefault="0056756B"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1011" w:type="dxa"/>
            <w:tcBorders>
              <w:top w:val="single" w:sz="6" w:space="0" w:color="000000"/>
              <w:left w:val="single" w:sz="6" w:space="0" w:color="000000"/>
              <w:bottom w:val="single" w:sz="12" w:space="0" w:color="000000"/>
              <w:right w:val="single" w:sz="12" w:space="0" w:color="000000"/>
            </w:tcBorders>
            <w:shd w:val="clear" w:color="auto" w:fill="FFFFFF"/>
          </w:tcPr>
          <w:p w14:paraId="1DE468BD" w14:textId="77777777" w:rsidR="0056756B" w:rsidRPr="00B0046B" w:rsidRDefault="0056756B" w:rsidP="00EE57AB">
            <w:pPr>
              <w:pStyle w:val="TableText"/>
              <w:keepNext w:val="0"/>
              <w:keepLines w:val="0"/>
            </w:pPr>
          </w:p>
        </w:tc>
      </w:tr>
    </w:tbl>
    <w:p w14:paraId="1DE468BF" w14:textId="77777777" w:rsidR="0056756B" w:rsidRPr="00B0046B" w:rsidRDefault="0056756B" w:rsidP="00EE57AB">
      <w:pPr>
        <w:rPr>
          <w:lang w:eastAsia="zh-CN"/>
        </w:rPr>
      </w:pPr>
    </w:p>
    <w:p w14:paraId="1DE468C0" w14:textId="10231C02" w:rsidR="004542DA" w:rsidRPr="00B0046B" w:rsidRDefault="004542DA" w:rsidP="00251835">
      <w:pPr>
        <w:pStyle w:val="Annex2"/>
      </w:pPr>
      <w:bookmarkStart w:id="2122" w:name="_Toc184353999"/>
      <w:bookmarkStart w:id="2123" w:name="_Toc226984466"/>
      <w:bookmarkStart w:id="2124" w:name="_Toc462298824"/>
      <w:r w:rsidRPr="00B0046B">
        <w:t>Colo</w:t>
      </w:r>
      <w:r w:rsidR="0094467B" w:rsidRPr="00B0046B">
        <w:t>u</w:t>
      </w:r>
      <w:r w:rsidRPr="00B0046B">
        <w:t>r conversion</w:t>
      </w:r>
      <w:bookmarkEnd w:id="2122"/>
      <w:bookmarkEnd w:id="2123"/>
      <w:bookmarkEnd w:id="2124"/>
    </w:p>
    <w:p w14:paraId="1DE468C1" w14:textId="77777777" w:rsidR="004542DA" w:rsidRPr="00B0046B" w:rsidRDefault="004542DA" w:rsidP="00251835">
      <w:pPr>
        <w:pStyle w:val="Annex3"/>
      </w:pPr>
      <w:bookmarkStart w:id="2125" w:name="_Toc184354000"/>
      <w:bookmarkStart w:id="2126" w:name="_Toc226984467"/>
      <w:bookmarkStart w:id="2127" w:name="_Toc462298825"/>
      <w:r w:rsidRPr="00B0046B">
        <w:t>General</w:t>
      </w:r>
      <w:bookmarkEnd w:id="2125"/>
      <w:bookmarkEnd w:id="2126"/>
      <w:bookmarkEnd w:id="2127"/>
    </w:p>
    <w:p w14:paraId="1DE468C2" w14:textId="2DF62B28" w:rsidR="004542DA" w:rsidRPr="00B0046B" w:rsidRDefault="004542DA" w:rsidP="00EE57AB">
      <w:r w:rsidRPr="00B0046B">
        <w:t>The encoder uses a reversible colo</w:t>
      </w:r>
      <w:r w:rsidR="0094467B" w:rsidRPr="00B0046B">
        <w:t>u</w:t>
      </w:r>
      <w:r w:rsidRPr="00B0046B">
        <w:t>r format conversion to convert between the OUTPUT_C</w:t>
      </w:r>
      <w:r w:rsidR="005D0471" w:rsidRPr="00B0046B">
        <w:t>LR_FMT</w:t>
      </w:r>
      <w:r w:rsidRPr="00B0046B">
        <w:t xml:space="preserve"> and INTERNAL_C</w:t>
      </w:r>
      <w:r w:rsidR="00A46C40" w:rsidRPr="00B0046B">
        <w:t>LR_FMT</w:t>
      </w:r>
      <w:r w:rsidRPr="00B0046B">
        <w:t>.</w:t>
      </w:r>
    </w:p>
    <w:p w14:paraId="1DE468C3" w14:textId="132FDF7F" w:rsidR="004542DA" w:rsidRPr="00B0046B" w:rsidRDefault="004542DA">
      <w:r w:rsidRPr="00B0046B">
        <w:t>RGB to YUV444 colo</w:t>
      </w:r>
      <w:r w:rsidR="0094467B" w:rsidRPr="00B0046B">
        <w:t>u</w:t>
      </w:r>
      <w:r w:rsidRPr="00B0046B">
        <w:t xml:space="preserve">r format conversion is performed using FwdColorFmtConvert1( ) that is specified in </w:t>
      </w:r>
      <w:r w:rsidR="008E5165" w:rsidRPr="004A4DE6">
        <w:fldChar w:fldCharType="begin" w:fldLock="1"/>
      </w:r>
      <w:r w:rsidRPr="00B0046B">
        <w:instrText xml:space="preserve"> REF _Ref202951261 \r \h </w:instrText>
      </w:r>
      <w:r w:rsidR="00B0046B" w:rsidRPr="00786941">
        <w:instrText xml:space="preserve"> \* MERGEFORMAT </w:instrText>
      </w:r>
      <w:r w:rsidR="008E5165" w:rsidRPr="004A4DE6">
        <w:fldChar w:fldCharType="separate"/>
      </w:r>
      <w:r w:rsidR="00414D7D" w:rsidRPr="00B0046B">
        <w:t>D.3.2</w:t>
      </w:r>
      <w:r w:rsidR="008E5165" w:rsidRPr="004A4DE6">
        <w:fldChar w:fldCharType="end"/>
      </w:r>
      <w:r w:rsidRPr="00B0046B">
        <w:t>. In order to convert from RGB to YUV422 or YUV420, downsampling must be performed after colo</w:t>
      </w:r>
      <w:r w:rsidR="0094467B" w:rsidRPr="00B0046B">
        <w:t>u</w:t>
      </w:r>
      <w:r w:rsidRPr="00B0046B">
        <w:t>r format conversion using FwdColorFmtConvert1( ). RGB to YONLY conversions may be performed using FwdColorFmtConvert1( ) by discarding the U and V components on the encoder side. CMYK to YUVK colo</w:t>
      </w:r>
      <w:r w:rsidR="0094467B" w:rsidRPr="00B0046B">
        <w:t>u</w:t>
      </w:r>
      <w:r w:rsidRPr="00B0046B">
        <w:t xml:space="preserve">r format conversion is performed using FwdColorFmtConvert2( ) that is specified in </w:t>
      </w:r>
      <w:r w:rsidR="008E5165" w:rsidRPr="004A4DE6">
        <w:fldChar w:fldCharType="begin" w:fldLock="1"/>
      </w:r>
      <w:r w:rsidRPr="00B0046B">
        <w:instrText xml:space="preserve"> REF _Ref202951264 \r \h </w:instrText>
      </w:r>
      <w:r w:rsidR="00B0046B" w:rsidRPr="00786941">
        <w:instrText xml:space="preserve"> \* MERGEFORMAT </w:instrText>
      </w:r>
      <w:r w:rsidR="008E5165" w:rsidRPr="004A4DE6">
        <w:fldChar w:fldCharType="separate"/>
      </w:r>
      <w:r w:rsidR="00414D7D" w:rsidRPr="00B0046B">
        <w:t>D.3.3</w:t>
      </w:r>
      <w:r w:rsidR="008E5165" w:rsidRPr="004A4DE6">
        <w:fldChar w:fldCharType="end"/>
      </w:r>
      <w:r w:rsidRPr="00B0046B">
        <w:t>. CMYKDIRECT to YUVK colo</w:t>
      </w:r>
      <w:r w:rsidR="0094467B" w:rsidRPr="00B0046B">
        <w:t>u</w:t>
      </w:r>
      <w:r w:rsidRPr="00B0046B">
        <w:t xml:space="preserve">r format conversion is performed using FwdColorFmtConvert3( ) that is specified in </w:t>
      </w:r>
      <w:r w:rsidR="008E5165" w:rsidRPr="004A4DE6">
        <w:fldChar w:fldCharType="begin" w:fldLock="1"/>
      </w:r>
      <w:r w:rsidRPr="00B0046B">
        <w:instrText xml:space="preserve"> REF _Ref208915475 \r \h </w:instrText>
      </w:r>
      <w:r w:rsidR="00B0046B" w:rsidRPr="00786941">
        <w:instrText xml:space="preserve"> \* MERGEFORMAT </w:instrText>
      </w:r>
      <w:r w:rsidR="008E5165" w:rsidRPr="004A4DE6">
        <w:fldChar w:fldCharType="separate"/>
      </w:r>
      <w:r w:rsidR="00414D7D" w:rsidRPr="00B0046B">
        <w:t>D.3.4</w:t>
      </w:r>
      <w:r w:rsidR="008E5165" w:rsidRPr="004A4DE6">
        <w:fldChar w:fldCharType="end"/>
      </w:r>
      <w:r w:rsidRPr="00B0046B">
        <w:t>.</w:t>
      </w:r>
    </w:p>
    <w:p w14:paraId="1DE468C4" w14:textId="2E9DC907" w:rsidR="004542DA" w:rsidRPr="00B0046B" w:rsidRDefault="004542DA">
      <w:r w:rsidRPr="00B0046B">
        <w:t>Prior to colo</w:t>
      </w:r>
      <w:r w:rsidR="0094467B" w:rsidRPr="00B0046B">
        <w:t>u</w:t>
      </w:r>
      <w:r w:rsidRPr="00B0046B">
        <w:t xml:space="preserve">r conversion, a bias is subtracted from all values, to zero </w:t>
      </w:r>
      <w:r w:rsidR="00477CEF" w:rsidRPr="00B0046B">
        <w:t xml:space="preserve">centre </w:t>
      </w:r>
      <w:r w:rsidRPr="00B0046B">
        <w:t xml:space="preserve">their range. The amount of the bias is determined by the source bit depth, and is exactly as specified in </w:t>
      </w:r>
      <w:r w:rsidR="008E5165" w:rsidRPr="004A4DE6">
        <w:fldChar w:fldCharType="begin" w:fldLock="1"/>
      </w:r>
      <w:r w:rsidRPr="00B0046B">
        <w:instrText xml:space="preserve"> REF _Ref166662232 \r \h </w:instrText>
      </w:r>
      <w:r w:rsidR="00B0046B" w:rsidRPr="00786941">
        <w:instrText xml:space="preserve"> \* MERGEFORMAT </w:instrText>
      </w:r>
      <w:r w:rsidR="008E5165" w:rsidRPr="004A4DE6">
        <w:fldChar w:fldCharType="separate"/>
      </w:r>
      <w:r w:rsidR="00414D7D" w:rsidRPr="00B0046B">
        <w:t>9.10.5</w:t>
      </w:r>
      <w:r w:rsidR="008E5165" w:rsidRPr="004A4DE6">
        <w:fldChar w:fldCharType="end"/>
      </w:r>
      <w:r w:rsidRPr="00B0046B">
        <w:t>. When the scaling mode is used, the colo</w:t>
      </w:r>
      <w:r w:rsidR="0094467B" w:rsidRPr="00B0046B">
        <w:t>u</w:t>
      </w:r>
      <w:r w:rsidRPr="00B0046B">
        <w:t>r values are shifted left prior to encoder colo</w:t>
      </w:r>
      <w:r w:rsidR="0094467B" w:rsidRPr="00B0046B">
        <w:t>u</w:t>
      </w:r>
      <w:r w:rsidRPr="00B0046B">
        <w:t>r conversion.</w:t>
      </w:r>
    </w:p>
    <w:p w14:paraId="1DE468C5" w14:textId="77777777" w:rsidR="004542DA" w:rsidRPr="00B0046B" w:rsidRDefault="004542DA" w:rsidP="00251835">
      <w:pPr>
        <w:pStyle w:val="Annex3"/>
      </w:pPr>
      <w:bookmarkStart w:id="2128" w:name="_Toc184354001"/>
      <w:bookmarkStart w:id="2129" w:name="_Ref202951261"/>
      <w:bookmarkStart w:id="2130" w:name="_Toc226984468"/>
      <w:bookmarkStart w:id="2131" w:name="_Toc462298826"/>
      <w:r w:rsidRPr="00B0046B">
        <w:t>FwdColorFmtConvert1( )</w:t>
      </w:r>
      <w:bookmarkEnd w:id="2128"/>
      <w:bookmarkEnd w:id="2129"/>
      <w:bookmarkEnd w:id="2130"/>
      <w:bookmarkEnd w:id="2131"/>
    </w:p>
    <w:p w14:paraId="1DE468C6" w14:textId="7635ECBA" w:rsidR="00980D42" w:rsidRPr="00B0046B" w:rsidRDefault="004542DA">
      <w:r w:rsidRPr="00B0046B">
        <w:t xml:space="preserve">The function FwdColorFmtConvert1( ) implements the following operations to convert from RGB to YUV444 in </w:t>
      </w:r>
      <w:r w:rsidR="008E5165" w:rsidRPr="004A4DE6">
        <w:fldChar w:fldCharType="begin"/>
      </w:r>
      <w:r w:rsidRPr="00B0046B">
        <w:instrText xml:space="preserve"> REF _Ref220830344 \h </w:instrText>
      </w:r>
      <w:r w:rsidR="00B0046B" w:rsidRPr="00786941">
        <w:instrText xml:space="preserve"> \* MERGEFORMAT </w:instrText>
      </w:r>
      <w:r w:rsidR="008E5165" w:rsidRPr="004A4DE6">
        <w:fldChar w:fldCharType="separate"/>
      </w:r>
      <w:r w:rsidR="00212FF9" w:rsidRPr="00B0046B">
        <w:t>Table D.</w:t>
      </w:r>
      <w:r w:rsidR="00212FF9">
        <w:rPr>
          <w:noProof/>
        </w:rPr>
        <w:t>6</w:t>
      </w:r>
      <w:r w:rsidR="008E5165" w:rsidRPr="004A4DE6">
        <w:fldChar w:fldCharType="end"/>
      </w:r>
      <w:r w:rsidRPr="00B0046B">
        <w:t>.</w:t>
      </w:r>
      <w:r w:rsidR="00980D42" w:rsidRPr="00B0046B">
        <w:t xml:space="preserve"> When the decoded image is intended to be formatted using OUTPUT_CLR_FMT equal to RGB and OUTPUT_BITDEPTH equal to BD5, BD565 or BD10, the process depends on the selected behaviour for the decoder with respect to the RED_BLUE_NOT_SWAPPED_FLAG syntax element.</w:t>
      </w:r>
    </w:p>
    <w:p w14:paraId="1DE468C7" w14:textId="3E0328DA" w:rsidR="004542DA" w:rsidRPr="00B0046B" w:rsidRDefault="00980D42">
      <w:pPr>
        <w:pStyle w:val="Note1"/>
      </w:pPr>
      <w:r w:rsidRPr="00B0046B">
        <w:t>NOTE – The specification of semantics for RED_BLUE_NOT_SWAPPED_FLAG was not included in the original edition of this Specification. The specification of RED_BLUE_NOT_SWAPPED_FLAG was added later to address a problem with respect to the observed behaviour of existing implementations. In principle, when OUTPUT_CLR_FMT is equal to RGB and OUTPUT_BITDEPTH is equal to BD5, BD565, or BD10, the value 1 for RED_BLUE_NOT_SWAPPED_FLAG should ordinarily provide better compression capability than the value 0. However, early product implementations of this Specification have operated in a manner corresponding to the value 0. Encoders that are designed primarily for interoperability with early product implementations of this Specification should therefore use the value 0 for RED_BLUE_NOT_SWAPPED_FLAG when OUTPUT_CLR_FMT is equal to RGB and OUTPUT_BITDEPTH is equal to BD5, BD565 or BD10. It is anticipated that, as time passes, decoder implementations will also properly support operation with the value 1 for RED_BLUE_NOT_SWAPPED_FLAG when OUTPUT_CLR_FMT is equal to RGB and OUTPUT_BITDEPTH is equal to BD5, BD565 or BD10.</w:t>
      </w:r>
    </w:p>
    <w:p w14:paraId="1DE468C8" w14:textId="77777777" w:rsidR="004542DA" w:rsidRPr="00B0046B" w:rsidRDefault="004542DA" w:rsidP="00EE57AB">
      <w:pPr>
        <w:pStyle w:val="TableTitle"/>
        <w:keepNext w:val="0"/>
        <w:outlineLvl w:val="0"/>
      </w:pPr>
      <w:bookmarkStart w:id="2132" w:name="_Ref220830344"/>
      <w:bookmarkStart w:id="2133" w:name="_Toc257212441"/>
      <w:bookmarkStart w:id="2134" w:name="_Toc462299074"/>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6</w:t>
      </w:r>
      <w:r w:rsidR="008E5165" w:rsidRPr="004A4DE6">
        <w:rPr>
          <w:noProof/>
        </w:rPr>
        <w:fldChar w:fldCharType="end"/>
      </w:r>
      <w:bookmarkEnd w:id="2132"/>
      <w:r w:rsidRPr="00B0046B">
        <w:t> – Pseudocode for function FwdColorFmtConvert1( )</w:t>
      </w:r>
      <w:bookmarkEnd w:id="2133"/>
      <w:bookmarkEnd w:id="2134"/>
    </w:p>
    <w:p w14:paraId="1DE468C9"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60"/>
        <w:gridCol w:w="1839"/>
      </w:tblGrid>
      <w:tr w:rsidR="004542DA" w:rsidRPr="00B0046B" w14:paraId="1DE468CC" w14:textId="77777777">
        <w:trPr>
          <w:jc w:val="center"/>
        </w:trPr>
        <w:tc>
          <w:tcPr>
            <w:tcW w:w="7060" w:type="dxa"/>
            <w:tcBorders>
              <w:bottom w:val="single" w:sz="12" w:space="0" w:color="000000"/>
              <w:right w:val="single" w:sz="8" w:space="0" w:color="000000"/>
            </w:tcBorders>
            <w:shd w:val="clear" w:color="000080" w:fill="FFFFFF"/>
          </w:tcPr>
          <w:p w14:paraId="1DE468CA" w14:textId="77777777" w:rsidR="004542DA" w:rsidRPr="00B0046B" w:rsidRDefault="004542DA" w:rsidP="00EE57AB">
            <w:pPr>
              <w:pStyle w:val="TableText"/>
              <w:keepNext w:val="0"/>
              <w:keepLines w:val="0"/>
              <w:jc w:val="both"/>
              <w:rPr>
                <w:szCs w:val="18"/>
              </w:rPr>
            </w:pPr>
            <w:r w:rsidRPr="00B0046B">
              <w:rPr>
                <w:b/>
                <w:szCs w:val="18"/>
              </w:rPr>
              <w:t>FwdColorFmtConvert1(</w:t>
            </w:r>
            <w:r w:rsidRPr="00B0046B">
              <w:rPr>
                <w:b/>
                <w:szCs w:val="18"/>
                <w:lang w:bidi="en-US"/>
              </w:rPr>
              <w:t>arrayIn[ ], arrayOut[ ]</w:t>
            </w:r>
            <w:r w:rsidRPr="00B0046B">
              <w:rPr>
                <w:b/>
                <w:szCs w:val="18"/>
              </w:rPr>
              <w:t>)</w:t>
            </w:r>
            <w:r w:rsidRPr="00B0046B">
              <w:rPr>
                <w:szCs w:val="18"/>
              </w:rPr>
              <w:t xml:space="preserve"> {</w:t>
            </w:r>
          </w:p>
        </w:tc>
        <w:tc>
          <w:tcPr>
            <w:tcW w:w="1839" w:type="dxa"/>
            <w:tcBorders>
              <w:top w:val="single" w:sz="12" w:space="0" w:color="000000"/>
              <w:left w:val="single" w:sz="8" w:space="0" w:color="000000"/>
              <w:bottom w:val="single" w:sz="12" w:space="0" w:color="000000"/>
            </w:tcBorders>
            <w:shd w:val="clear" w:color="000080" w:fill="FFFFFF"/>
          </w:tcPr>
          <w:p w14:paraId="1DE468CB" w14:textId="77777777" w:rsidR="004542DA" w:rsidRPr="00B0046B" w:rsidRDefault="004542DA" w:rsidP="00EE57AB">
            <w:pPr>
              <w:pStyle w:val="TableText"/>
              <w:keepNext w:val="0"/>
              <w:keepLines w:val="0"/>
              <w:jc w:val="both"/>
              <w:rPr>
                <w:b/>
                <w:szCs w:val="18"/>
              </w:rPr>
            </w:pPr>
            <w:r w:rsidRPr="00B0046B">
              <w:rPr>
                <w:b/>
                <w:szCs w:val="18"/>
              </w:rPr>
              <w:t>Reference</w:t>
            </w:r>
          </w:p>
        </w:tc>
      </w:tr>
      <w:tr w:rsidR="004542DA" w:rsidRPr="00B0046B" w14:paraId="1DE468CF" w14:textId="77777777">
        <w:trPr>
          <w:jc w:val="center"/>
        </w:trPr>
        <w:tc>
          <w:tcPr>
            <w:tcW w:w="7060" w:type="dxa"/>
            <w:tcBorders>
              <w:top w:val="single" w:sz="12" w:space="0" w:color="000000"/>
              <w:bottom w:val="single" w:sz="6" w:space="0" w:color="000000"/>
              <w:right w:val="single" w:sz="8" w:space="0" w:color="000000"/>
            </w:tcBorders>
            <w:shd w:val="clear" w:color="000080" w:fill="FFFFFF"/>
          </w:tcPr>
          <w:p w14:paraId="1DE468CD" w14:textId="77777777" w:rsidR="004542DA" w:rsidRPr="00B0046B" w:rsidRDefault="004542DA" w:rsidP="00EE57AB">
            <w:pPr>
              <w:pStyle w:val="TableText"/>
              <w:keepNext w:val="0"/>
              <w:keepLines w:val="0"/>
              <w:jc w:val="both"/>
              <w:rPr>
                <w:b/>
                <w:szCs w:val="18"/>
              </w:rPr>
            </w:pPr>
            <w:r w:rsidRPr="00B0046B">
              <w:rPr>
                <w:szCs w:val="18"/>
              </w:rPr>
              <w:tab/>
              <w:t>/* arrayIn[ ] = {R, G, B} */</w:t>
            </w:r>
          </w:p>
        </w:tc>
        <w:tc>
          <w:tcPr>
            <w:tcW w:w="1839" w:type="dxa"/>
            <w:tcBorders>
              <w:top w:val="single" w:sz="12" w:space="0" w:color="000000"/>
              <w:left w:val="single" w:sz="8" w:space="0" w:color="000000"/>
              <w:bottom w:val="single" w:sz="6" w:space="0" w:color="000000"/>
            </w:tcBorders>
            <w:shd w:val="clear" w:color="000080" w:fill="FFFFFF"/>
          </w:tcPr>
          <w:p w14:paraId="1DE468CE" w14:textId="77777777" w:rsidR="004542DA" w:rsidRPr="00B0046B" w:rsidRDefault="004542DA" w:rsidP="00EE57AB">
            <w:pPr>
              <w:pStyle w:val="TableText"/>
              <w:keepNext w:val="0"/>
              <w:keepLines w:val="0"/>
              <w:jc w:val="both"/>
              <w:rPr>
                <w:szCs w:val="18"/>
              </w:rPr>
            </w:pPr>
          </w:p>
        </w:tc>
      </w:tr>
      <w:tr w:rsidR="004542DA" w:rsidRPr="00B0046B" w14:paraId="1DE468D2"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 arrayOut[ ] = {Y, U, V} */</w:t>
            </w:r>
          </w:p>
        </w:tc>
        <w:tc>
          <w:tcPr>
            <w:tcW w:w="1839" w:type="dxa"/>
            <w:tcBorders>
              <w:top w:val="single" w:sz="6" w:space="0" w:color="000000"/>
              <w:left w:val="single" w:sz="8" w:space="0" w:color="000000"/>
              <w:bottom w:val="single" w:sz="6" w:space="0" w:color="000000"/>
            </w:tcBorders>
            <w:shd w:val="clear" w:color="000080" w:fill="FFFFFF"/>
          </w:tcPr>
          <w:p w14:paraId="1DE468D1" w14:textId="77777777" w:rsidR="004542DA" w:rsidRPr="00B0046B" w:rsidRDefault="004542DA" w:rsidP="00EE57AB">
            <w:pPr>
              <w:pStyle w:val="TableText"/>
              <w:keepNext w:val="0"/>
              <w:keepLines w:val="0"/>
              <w:jc w:val="both"/>
              <w:rPr>
                <w:szCs w:val="18"/>
              </w:rPr>
            </w:pPr>
          </w:p>
        </w:tc>
      </w:tr>
      <w:tr w:rsidR="00980D42" w:rsidRPr="00B0046B" w14:paraId="1DE468D5"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3"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if ((</w:t>
            </w:r>
            <w:r w:rsidRPr="00B0046B">
              <w:t>OUTPUT_CLR_FMT = = RGB) &amp;&amp;</w:t>
            </w:r>
            <w:r w:rsidRPr="00B0046B">
              <w:br/>
            </w:r>
            <w:r w:rsidRPr="00B0046B">
              <w:tab/>
            </w:r>
            <w:r w:rsidRPr="00B0046B">
              <w:tab/>
            </w:r>
            <w:r w:rsidRPr="00B0046B">
              <w:rPr>
                <w:szCs w:val="18"/>
              </w:rPr>
              <w:t>(OUTPUT_BITDEPTH = = BD5 | | OUTPUT_BITDEPTH = = BD565 | |</w:t>
            </w:r>
            <w:r w:rsidRPr="00B0046B">
              <w:rPr>
                <w:szCs w:val="18"/>
              </w:rPr>
              <w:br/>
            </w:r>
            <w:r w:rsidRPr="00B0046B">
              <w:rPr>
                <w:szCs w:val="18"/>
              </w:rPr>
              <w:tab/>
            </w:r>
            <w:r w:rsidRPr="00B0046B">
              <w:rPr>
                <w:szCs w:val="18"/>
              </w:rPr>
              <w:tab/>
              <w:t>OUTPUT_BITDEPTH = = BD10</w:t>
            </w:r>
            <w:r w:rsidRPr="00B0046B">
              <w:t>) &amp;&amp; !RED_BLUE_NOT_SWAPPED_FLAG</w:t>
            </w:r>
            <w:r w:rsidRPr="00B0046B">
              <w:rPr>
                <w:szCs w:val="18"/>
              </w:rPr>
              <w:t>) {</w:t>
            </w:r>
          </w:p>
        </w:tc>
        <w:tc>
          <w:tcPr>
            <w:tcW w:w="1839" w:type="dxa"/>
            <w:tcBorders>
              <w:top w:val="single" w:sz="6" w:space="0" w:color="000000"/>
              <w:left w:val="single" w:sz="8" w:space="0" w:color="000000"/>
              <w:bottom w:val="single" w:sz="6" w:space="0" w:color="000000"/>
            </w:tcBorders>
            <w:shd w:val="clear" w:color="000080" w:fill="FFFFFF"/>
          </w:tcPr>
          <w:p w14:paraId="1DE468D4" w14:textId="77777777" w:rsidR="00980D42" w:rsidRPr="00B0046B" w:rsidRDefault="00980D42" w:rsidP="00EE57AB">
            <w:pPr>
              <w:pStyle w:val="TableText"/>
              <w:keepNext w:val="0"/>
              <w:keepLines w:val="0"/>
              <w:jc w:val="both"/>
              <w:rPr>
                <w:szCs w:val="18"/>
              </w:rPr>
            </w:pPr>
          </w:p>
        </w:tc>
      </w:tr>
      <w:tr w:rsidR="00980D42" w:rsidRPr="00B0046B" w14:paraId="1DE468D8"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6"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 swappedRBflag = 1 */</w:t>
            </w:r>
          </w:p>
        </w:tc>
        <w:tc>
          <w:tcPr>
            <w:tcW w:w="1839" w:type="dxa"/>
            <w:tcBorders>
              <w:top w:val="single" w:sz="6" w:space="0" w:color="000000"/>
              <w:left w:val="single" w:sz="8" w:space="0" w:color="000000"/>
              <w:bottom w:val="single" w:sz="6" w:space="0" w:color="000000"/>
            </w:tcBorders>
            <w:shd w:val="clear" w:color="000080" w:fill="FFFFFF"/>
          </w:tcPr>
          <w:p w14:paraId="1DE468D7" w14:textId="77777777" w:rsidR="00980D42" w:rsidRPr="00B0046B" w:rsidRDefault="00980D42" w:rsidP="00EE57AB">
            <w:pPr>
              <w:pStyle w:val="TableText"/>
              <w:keepNext w:val="0"/>
              <w:keepLines w:val="0"/>
              <w:jc w:val="both"/>
              <w:rPr>
                <w:szCs w:val="18"/>
              </w:rPr>
            </w:pPr>
          </w:p>
        </w:tc>
      </w:tr>
      <w:tr w:rsidR="00980D42" w:rsidRPr="00B0046B" w14:paraId="1DE468DB"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9"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arrayTemp[0] = arrayIn[2]</w:t>
            </w:r>
          </w:p>
        </w:tc>
        <w:tc>
          <w:tcPr>
            <w:tcW w:w="1839" w:type="dxa"/>
            <w:tcBorders>
              <w:top w:val="single" w:sz="6" w:space="0" w:color="000000"/>
              <w:left w:val="single" w:sz="8" w:space="0" w:color="000000"/>
              <w:bottom w:val="single" w:sz="6" w:space="0" w:color="000000"/>
            </w:tcBorders>
            <w:shd w:val="clear" w:color="000080" w:fill="FFFFFF"/>
          </w:tcPr>
          <w:p w14:paraId="1DE468DA" w14:textId="77777777" w:rsidR="00980D42" w:rsidRPr="00B0046B" w:rsidRDefault="00980D42" w:rsidP="00EE57AB">
            <w:pPr>
              <w:pStyle w:val="TableText"/>
              <w:keepNext w:val="0"/>
              <w:keepLines w:val="0"/>
              <w:jc w:val="both"/>
              <w:rPr>
                <w:szCs w:val="18"/>
              </w:rPr>
            </w:pPr>
          </w:p>
        </w:tc>
      </w:tr>
      <w:tr w:rsidR="00980D42" w:rsidRPr="00B0046B" w14:paraId="1DE468DE"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C"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arrayTemp[1] = arrayIn[1]</w:t>
            </w:r>
          </w:p>
        </w:tc>
        <w:tc>
          <w:tcPr>
            <w:tcW w:w="1839" w:type="dxa"/>
            <w:tcBorders>
              <w:top w:val="single" w:sz="6" w:space="0" w:color="000000"/>
              <w:left w:val="single" w:sz="8" w:space="0" w:color="000000"/>
              <w:bottom w:val="single" w:sz="6" w:space="0" w:color="000000"/>
            </w:tcBorders>
            <w:shd w:val="clear" w:color="000080" w:fill="FFFFFF"/>
          </w:tcPr>
          <w:p w14:paraId="1DE468DD" w14:textId="77777777" w:rsidR="00980D42" w:rsidRPr="00B0046B" w:rsidRDefault="00980D42" w:rsidP="00EE57AB">
            <w:pPr>
              <w:pStyle w:val="TableText"/>
              <w:keepNext w:val="0"/>
              <w:keepLines w:val="0"/>
              <w:jc w:val="both"/>
              <w:rPr>
                <w:szCs w:val="18"/>
              </w:rPr>
            </w:pPr>
          </w:p>
        </w:tc>
      </w:tr>
      <w:tr w:rsidR="00980D42" w:rsidRPr="00B0046B" w14:paraId="1DE468E1"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DF"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arrayTemp[2] = arrayIn[0]</w:t>
            </w:r>
          </w:p>
        </w:tc>
        <w:tc>
          <w:tcPr>
            <w:tcW w:w="1839" w:type="dxa"/>
            <w:tcBorders>
              <w:top w:val="single" w:sz="6" w:space="0" w:color="000000"/>
              <w:left w:val="single" w:sz="8" w:space="0" w:color="000000"/>
              <w:bottom w:val="single" w:sz="6" w:space="0" w:color="000000"/>
            </w:tcBorders>
            <w:shd w:val="clear" w:color="000080" w:fill="FFFFFF"/>
          </w:tcPr>
          <w:p w14:paraId="1DE468E0" w14:textId="77777777" w:rsidR="00980D42" w:rsidRPr="00B0046B" w:rsidRDefault="00980D42" w:rsidP="00EE57AB">
            <w:pPr>
              <w:pStyle w:val="TableText"/>
              <w:keepNext w:val="0"/>
              <w:keepLines w:val="0"/>
              <w:jc w:val="both"/>
              <w:rPr>
                <w:szCs w:val="18"/>
              </w:rPr>
            </w:pPr>
          </w:p>
        </w:tc>
      </w:tr>
      <w:tr w:rsidR="00980D42" w:rsidRPr="00B0046B" w14:paraId="1DE468E4"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E2"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 else {</w:t>
            </w:r>
          </w:p>
        </w:tc>
        <w:tc>
          <w:tcPr>
            <w:tcW w:w="1839" w:type="dxa"/>
            <w:tcBorders>
              <w:top w:val="single" w:sz="6" w:space="0" w:color="000000"/>
              <w:left w:val="single" w:sz="8" w:space="0" w:color="000000"/>
              <w:bottom w:val="single" w:sz="6" w:space="0" w:color="000000"/>
            </w:tcBorders>
            <w:shd w:val="clear" w:color="000080" w:fill="FFFFFF"/>
          </w:tcPr>
          <w:p w14:paraId="1DE468E3" w14:textId="77777777" w:rsidR="00980D42" w:rsidRPr="00B0046B" w:rsidRDefault="00980D42" w:rsidP="00EE57AB">
            <w:pPr>
              <w:pStyle w:val="TableText"/>
              <w:keepNext w:val="0"/>
              <w:keepLines w:val="0"/>
              <w:jc w:val="both"/>
              <w:rPr>
                <w:szCs w:val="18"/>
              </w:rPr>
            </w:pPr>
          </w:p>
        </w:tc>
      </w:tr>
      <w:tr w:rsidR="00980D42" w:rsidRPr="00B0046B" w14:paraId="1DE468E7"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E5"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 swappedRBflag = 0 */</w:t>
            </w:r>
          </w:p>
        </w:tc>
        <w:tc>
          <w:tcPr>
            <w:tcW w:w="1839" w:type="dxa"/>
            <w:tcBorders>
              <w:top w:val="single" w:sz="6" w:space="0" w:color="000000"/>
              <w:left w:val="single" w:sz="8" w:space="0" w:color="000000"/>
              <w:bottom w:val="single" w:sz="6" w:space="0" w:color="000000"/>
            </w:tcBorders>
            <w:shd w:val="clear" w:color="000080" w:fill="FFFFFF"/>
          </w:tcPr>
          <w:p w14:paraId="1DE468E6" w14:textId="77777777" w:rsidR="00980D42" w:rsidRPr="00B0046B" w:rsidRDefault="00980D42" w:rsidP="00EE57AB">
            <w:pPr>
              <w:pStyle w:val="TableText"/>
              <w:keepNext w:val="0"/>
              <w:keepLines w:val="0"/>
              <w:jc w:val="both"/>
              <w:rPr>
                <w:szCs w:val="18"/>
              </w:rPr>
            </w:pPr>
          </w:p>
        </w:tc>
      </w:tr>
      <w:tr w:rsidR="00980D42" w:rsidRPr="00B0046B" w14:paraId="1DE468EA"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E8"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arrayTemp[0] = arrayIn[0]</w:t>
            </w:r>
          </w:p>
        </w:tc>
        <w:tc>
          <w:tcPr>
            <w:tcW w:w="1839" w:type="dxa"/>
            <w:tcBorders>
              <w:top w:val="single" w:sz="6" w:space="0" w:color="000000"/>
              <w:left w:val="single" w:sz="8" w:space="0" w:color="000000"/>
              <w:bottom w:val="single" w:sz="6" w:space="0" w:color="000000"/>
            </w:tcBorders>
            <w:shd w:val="clear" w:color="000080" w:fill="FFFFFF"/>
          </w:tcPr>
          <w:p w14:paraId="1DE468E9" w14:textId="77777777" w:rsidR="00980D42" w:rsidRPr="00B0046B" w:rsidRDefault="00980D42" w:rsidP="00EE57AB">
            <w:pPr>
              <w:pStyle w:val="TableText"/>
              <w:keepNext w:val="0"/>
              <w:keepLines w:val="0"/>
              <w:jc w:val="both"/>
              <w:rPr>
                <w:szCs w:val="18"/>
              </w:rPr>
            </w:pPr>
          </w:p>
        </w:tc>
      </w:tr>
      <w:tr w:rsidR="00980D42" w:rsidRPr="00B0046B" w14:paraId="1DE468ED"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EB"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arrayTemp[1] = arrayIn[1]</w:t>
            </w:r>
          </w:p>
        </w:tc>
        <w:tc>
          <w:tcPr>
            <w:tcW w:w="1839" w:type="dxa"/>
            <w:tcBorders>
              <w:top w:val="single" w:sz="6" w:space="0" w:color="000000"/>
              <w:left w:val="single" w:sz="8" w:space="0" w:color="000000"/>
              <w:bottom w:val="single" w:sz="6" w:space="0" w:color="000000"/>
            </w:tcBorders>
            <w:shd w:val="clear" w:color="000080" w:fill="FFFFFF"/>
          </w:tcPr>
          <w:p w14:paraId="1DE468EC" w14:textId="77777777" w:rsidR="00980D42" w:rsidRPr="00B0046B" w:rsidRDefault="00980D42" w:rsidP="00EE57AB">
            <w:pPr>
              <w:pStyle w:val="TableText"/>
              <w:keepNext w:val="0"/>
              <w:keepLines w:val="0"/>
              <w:jc w:val="both"/>
              <w:rPr>
                <w:szCs w:val="18"/>
              </w:rPr>
            </w:pPr>
          </w:p>
        </w:tc>
      </w:tr>
      <w:tr w:rsidR="00980D42" w:rsidRPr="00B0046B" w14:paraId="1DE468F0"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EE"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r>
            <w:r w:rsidRPr="00B0046B">
              <w:rPr>
                <w:szCs w:val="18"/>
              </w:rPr>
              <w:tab/>
              <w:t>arrayTemp[2] = arrayIn[2]</w:t>
            </w:r>
          </w:p>
        </w:tc>
        <w:tc>
          <w:tcPr>
            <w:tcW w:w="1839" w:type="dxa"/>
            <w:tcBorders>
              <w:top w:val="single" w:sz="6" w:space="0" w:color="000000"/>
              <w:left w:val="single" w:sz="8" w:space="0" w:color="000000"/>
              <w:bottom w:val="single" w:sz="6" w:space="0" w:color="000000"/>
            </w:tcBorders>
            <w:shd w:val="clear" w:color="000080" w:fill="FFFFFF"/>
          </w:tcPr>
          <w:p w14:paraId="1DE468EF" w14:textId="77777777" w:rsidR="00980D42" w:rsidRPr="00B0046B" w:rsidRDefault="00980D42" w:rsidP="00EE57AB">
            <w:pPr>
              <w:pStyle w:val="TableText"/>
              <w:keepNext w:val="0"/>
              <w:keepLines w:val="0"/>
              <w:jc w:val="both"/>
              <w:rPr>
                <w:szCs w:val="18"/>
              </w:rPr>
            </w:pPr>
          </w:p>
        </w:tc>
      </w:tr>
      <w:tr w:rsidR="00980D42" w:rsidRPr="00B0046B" w14:paraId="1DE468F3"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F1"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w:t>
            </w:r>
          </w:p>
        </w:tc>
        <w:tc>
          <w:tcPr>
            <w:tcW w:w="1839" w:type="dxa"/>
            <w:tcBorders>
              <w:top w:val="single" w:sz="6" w:space="0" w:color="000000"/>
              <w:left w:val="single" w:sz="8" w:space="0" w:color="000000"/>
              <w:bottom w:val="single" w:sz="6" w:space="0" w:color="000000"/>
            </w:tcBorders>
            <w:shd w:val="clear" w:color="000080" w:fill="FFFFFF"/>
          </w:tcPr>
          <w:p w14:paraId="1DE468F2" w14:textId="77777777" w:rsidR="00980D42" w:rsidRPr="00B0046B" w:rsidRDefault="00980D42" w:rsidP="00EE57AB">
            <w:pPr>
              <w:pStyle w:val="TableText"/>
              <w:keepNext w:val="0"/>
              <w:keepLines w:val="0"/>
              <w:jc w:val="both"/>
              <w:rPr>
                <w:szCs w:val="18"/>
              </w:rPr>
            </w:pPr>
          </w:p>
        </w:tc>
      </w:tr>
      <w:tr w:rsidR="00980D42" w:rsidRPr="00B0046B" w14:paraId="1DE468F6"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F4"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arrayOut[2] = arrayTemp[2] − arrayTemp[0]</w:t>
            </w:r>
            <w:r w:rsidR="00DC2084" w:rsidRPr="00B0046B">
              <w:rPr>
                <w:szCs w:val="18"/>
              </w:rPr>
              <w:br/>
            </w:r>
            <w:r w:rsidR="00DC2084" w:rsidRPr="00B0046B">
              <w:rPr>
                <w:szCs w:val="18"/>
              </w:rPr>
              <w:tab/>
            </w:r>
            <w:r w:rsidR="00DC2084" w:rsidRPr="00B0046B">
              <w:rPr>
                <w:szCs w:val="18"/>
              </w:rPr>
              <w:tab/>
            </w:r>
            <w:r w:rsidRPr="00B0046B">
              <w:rPr>
                <w:szCs w:val="18"/>
              </w:rPr>
              <w:t>/* V = B − R</w:t>
            </w:r>
            <w:r w:rsidR="00DC2084" w:rsidRPr="00B0046B">
              <w:rPr>
                <w:szCs w:val="18"/>
              </w:rPr>
              <w:t>, except when swappedRBflag is equal to 1</w:t>
            </w:r>
            <w:r w:rsidRPr="00B0046B">
              <w:rPr>
                <w:szCs w:val="18"/>
              </w:rPr>
              <w:t xml:space="preserve"> */</w:t>
            </w:r>
          </w:p>
        </w:tc>
        <w:tc>
          <w:tcPr>
            <w:tcW w:w="1839" w:type="dxa"/>
            <w:tcBorders>
              <w:top w:val="single" w:sz="6" w:space="0" w:color="000000"/>
              <w:left w:val="single" w:sz="8" w:space="0" w:color="000000"/>
              <w:bottom w:val="single" w:sz="6" w:space="0" w:color="000000"/>
            </w:tcBorders>
            <w:shd w:val="clear" w:color="000080" w:fill="FFFFFF"/>
          </w:tcPr>
          <w:p w14:paraId="1DE468F5" w14:textId="77777777" w:rsidR="00980D42" w:rsidRPr="00B0046B" w:rsidRDefault="00980D42" w:rsidP="00EE57AB">
            <w:pPr>
              <w:pStyle w:val="TableText"/>
              <w:keepNext w:val="0"/>
              <w:keepLines w:val="0"/>
              <w:jc w:val="both"/>
              <w:rPr>
                <w:szCs w:val="18"/>
              </w:rPr>
            </w:pPr>
          </w:p>
        </w:tc>
      </w:tr>
      <w:tr w:rsidR="00980D42" w:rsidRPr="00B0046B" w14:paraId="1DE468F9"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F7"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tempT = array</w:t>
            </w:r>
            <w:r w:rsidR="00DC2084" w:rsidRPr="00B0046B">
              <w:rPr>
                <w:szCs w:val="18"/>
              </w:rPr>
              <w:t>Temp</w:t>
            </w:r>
            <w:r w:rsidRPr="00B0046B">
              <w:rPr>
                <w:szCs w:val="18"/>
              </w:rPr>
              <w:t>[0] − array</w:t>
            </w:r>
            <w:r w:rsidR="00DC2084" w:rsidRPr="00B0046B">
              <w:rPr>
                <w:szCs w:val="18"/>
              </w:rPr>
              <w:t>Temp</w:t>
            </w:r>
            <w:r w:rsidRPr="00B0046B">
              <w:rPr>
                <w:szCs w:val="18"/>
              </w:rPr>
              <w:t>[1] + Ceiling(arrayOut[2] ÷ 2)</w:t>
            </w:r>
            <w:r w:rsidRPr="00B0046B">
              <w:rPr>
                <w:szCs w:val="18"/>
              </w:rPr>
              <w:br/>
            </w:r>
            <w:r w:rsidRPr="00B0046B">
              <w:rPr>
                <w:szCs w:val="18"/>
              </w:rPr>
              <w:tab/>
            </w:r>
            <w:r w:rsidRPr="00B0046B">
              <w:rPr>
                <w:szCs w:val="18"/>
              </w:rPr>
              <w:tab/>
              <w:t>/* t = R − G + Ceiling(V ÷ 2)</w:t>
            </w:r>
            <w:r w:rsidR="00DC2084" w:rsidRPr="00B0046B">
              <w:rPr>
                <w:szCs w:val="18"/>
              </w:rPr>
              <w:t>, except when swappedRBflag is equal to 1</w:t>
            </w:r>
            <w:r w:rsidRPr="00B0046B">
              <w:rPr>
                <w:szCs w:val="18"/>
              </w:rPr>
              <w:t xml:space="preserve"> */</w:t>
            </w:r>
          </w:p>
        </w:tc>
        <w:tc>
          <w:tcPr>
            <w:tcW w:w="1839" w:type="dxa"/>
            <w:tcBorders>
              <w:top w:val="single" w:sz="6" w:space="0" w:color="000000"/>
              <w:left w:val="single" w:sz="8" w:space="0" w:color="000000"/>
              <w:bottom w:val="single" w:sz="6" w:space="0" w:color="000000"/>
            </w:tcBorders>
            <w:shd w:val="clear" w:color="000080" w:fill="FFFFFF"/>
          </w:tcPr>
          <w:p w14:paraId="1DE468F8" w14:textId="77777777" w:rsidR="00980D42" w:rsidRPr="00B0046B" w:rsidRDefault="00980D42" w:rsidP="00EE57AB">
            <w:pPr>
              <w:pStyle w:val="TableText"/>
              <w:keepNext w:val="0"/>
              <w:keepLines w:val="0"/>
              <w:jc w:val="both"/>
              <w:rPr>
                <w:szCs w:val="18"/>
              </w:rPr>
            </w:pPr>
          </w:p>
        </w:tc>
      </w:tr>
      <w:tr w:rsidR="00980D42" w:rsidRPr="00B0046B" w14:paraId="1DE468FC"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FA"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arrayOut[0] = array</w:t>
            </w:r>
            <w:r w:rsidR="00DC2084" w:rsidRPr="00B0046B">
              <w:rPr>
                <w:szCs w:val="18"/>
              </w:rPr>
              <w:t>Temp</w:t>
            </w:r>
            <w:r w:rsidRPr="00B0046B">
              <w:rPr>
                <w:szCs w:val="18"/>
              </w:rPr>
              <w:t>[1] + Floor(tempT ÷ 2)</w:t>
            </w:r>
            <w:r w:rsidR="005568EA" w:rsidRPr="00B0046B">
              <w:rPr>
                <w:szCs w:val="18"/>
              </w:rPr>
              <w:br/>
            </w:r>
            <w:r w:rsidR="005568EA" w:rsidRPr="00B0046B">
              <w:rPr>
                <w:szCs w:val="18"/>
              </w:rPr>
              <w:tab/>
            </w:r>
            <w:r w:rsidR="005568EA" w:rsidRPr="00B0046B">
              <w:rPr>
                <w:szCs w:val="18"/>
              </w:rPr>
              <w:tab/>
            </w:r>
            <w:r w:rsidRPr="00B0046B">
              <w:rPr>
                <w:szCs w:val="18"/>
              </w:rPr>
              <w:t>/* Y = G + Floor(t ÷ 2) */</w:t>
            </w:r>
          </w:p>
        </w:tc>
        <w:tc>
          <w:tcPr>
            <w:tcW w:w="1839" w:type="dxa"/>
            <w:tcBorders>
              <w:top w:val="single" w:sz="6" w:space="0" w:color="000000"/>
              <w:left w:val="single" w:sz="8" w:space="0" w:color="000000"/>
              <w:bottom w:val="single" w:sz="6" w:space="0" w:color="000000"/>
            </w:tcBorders>
            <w:shd w:val="clear" w:color="000080" w:fill="FFFFFF"/>
          </w:tcPr>
          <w:p w14:paraId="1DE468FB" w14:textId="77777777" w:rsidR="00980D42" w:rsidRPr="00B0046B" w:rsidRDefault="00980D42" w:rsidP="00EE57AB">
            <w:pPr>
              <w:pStyle w:val="TableText"/>
              <w:keepNext w:val="0"/>
              <w:keepLines w:val="0"/>
              <w:jc w:val="both"/>
              <w:rPr>
                <w:szCs w:val="18"/>
              </w:rPr>
            </w:pPr>
          </w:p>
        </w:tc>
      </w:tr>
      <w:tr w:rsidR="00980D42" w:rsidRPr="00B0046B" w14:paraId="1DE468FF"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8FD"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arrayOut[1] = −tempT /*</w:t>
            </w:r>
            <w:r w:rsidR="00DC2084" w:rsidRPr="00B0046B">
              <w:rPr>
                <w:szCs w:val="18"/>
              </w:rPr>
              <w:t xml:space="preserve"> </w:t>
            </w:r>
            <w:r w:rsidRPr="00B0046B">
              <w:rPr>
                <w:szCs w:val="18"/>
              </w:rPr>
              <w:t>U = −t */</w:t>
            </w:r>
          </w:p>
        </w:tc>
        <w:tc>
          <w:tcPr>
            <w:tcW w:w="1839" w:type="dxa"/>
            <w:tcBorders>
              <w:top w:val="single" w:sz="6" w:space="0" w:color="000000"/>
              <w:left w:val="single" w:sz="8" w:space="0" w:color="000000"/>
              <w:bottom w:val="single" w:sz="6" w:space="0" w:color="000000"/>
            </w:tcBorders>
            <w:shd w:val="clear" w:color="000080" w:fill="FFFFFF"/>
          </w:tcPr>
          <w:p w14:paraId="1DE468FE" w14:textId="77777777" w:rsidR="00980D42" w:rsidRPr="00B0046B" w:rsidRDefault="00980D42" w:rsidP="00EE57AB">
            <w:pPr>
              <w:pStyle w:val="TableText"/>
              <w:keepNext w:val="0"/>
              <w:keepLines w:val="0"/>
              <w:jc w:val="both"/>
              <w:rPr>
                <w:szCs w:val="18"/>
              </w:rPr>
            </w:pPr>
          </w:p>
        </w:tc>
      </w:tr>
      <w:tr w:rsidR="00980D42" w:rsidRPr="00B0046B" w14:paraId="1DE46902" w14:textId="77777777">
        <w:trPr>
          <w:jc w:val="center"/>
        </w:trPr>
        <w:tc>
          <w:tcPr>
            <w:tcW w:w="7060" w:type="dxa"/>
            <w:tcBorders>
              <w:top w:val="single" w:sz="6" w:space="0" w:color="000000"/>
              <w:bottom w:val="single" w:sz="12" w:space="0" w:color="000000"/>
              <w:right w:val="single" w:sz="8" w:space="0" w:color="000000"/>
            </w:tcBorders>
            <w:shd w:val="clear" w:color="000080" w:fill="FFFFFF"/>
          </w:tcPr>
          <w:p w14:paraId="1DE46900" w14:textId="77777777" w:rsidR="00980D42" w:rsidRPr="00B0046B" w:rsidRDefault="00980D42"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8" w:space="0" w:color="000000"/>
              <w:bottom w:val="single" w:sz="12" w:space="0" w:color="000000"/>
            </w:tcBorders>
            <w:shd w:val="clear" w:color="000080" w:fill="FFFFFF"/>
          </w:tcPr>
          <w:p w14:paraId="1DE46901" w14:textId="77777777" w:rsidR="00980D42" w:rsidRPr="00B0046B" w:rsidRDefault="00980D42" w:rsidP="00EE57AB">
            <w:pPr>
              <w:pStyle w:val="TableText"/>
              <w:keepNext w:val="0"/>
              <w:keepLines w:val="0"/>
              <w:jc w:val="both"/>
              <w:rPr>
                <w:szCs w:val="18"/>
              </w:rPr>
            </w:pPr>
          </w:p>
        </w:tc>
      </w:tr>
    </w:tbl>
    <w:p w14:paraId="1DE46903" w14:textId="77777777" w:rsidR="004542DA" w:rsidRPr="00B0046B" w:rsidRDefault="004542DA" w:rsidP="00EE57AB"/>
    <w:p w14:paraId="1DE46904" w14:textId="77777777" w:rsidR="004542DA" w:rsidRPr="00B0046B" w:rsidRDefault="004542DA" w:rsidP="00251835">
      <w:pPr>
        <w:pStyle w:val="Annex3"/>
      </w:pPr>
      <w:bookmarkStart w:id="2135" w:name="_Toc220389799"/>
      <w:bookmarkStart w:id="2136" w:name="_Toc184354002"/>
      <w:bookmarkStart w:id="2137" w:name="_Ref202951264"/>
      <w:bookmarkStart w:id="2138" w:name="_Toc226984469"/>
      <w:bookmarkStart w:id="2139" w:name="_Toc462298827"/>
      <w:bookmarkEnd w:id="2135"/>
      <w:r w:rsidRPr="00B0046B">
        <w:t>FwdColorFmtConvert2( )</w:t>
      </w:r>
      <w:bookmarkEnd w:id="2136"/>
      <w:bookmarkEnd w:id="2137"/>
      <w:bookmarkEnd w:id="2138"/>
      <w:bookmarkEnd w:id="2139"/>
    </w:p>
    <w:p w14:paraId="1DE46905" w14:textId="1641805E" w:rsidR="004542DA" w:rsidRPr="00B0046B" w:rsidRDefault="004542DA" w:rsidP="00EE57AB">
      <w:r w:rsidRPr="00B0046B">
        <w:t xml:space="preserve">The function FwdColorConvert2( ) implements the following operations to convert from CMYK to YUVK in </w:t>
      </w:r>
      <w:r w:rsidR="008E5165" w:rsidRPr="004A4DE6">
        <w:fldChar w:fldCharType="begin"/>
      </w:r>
      <w:r w:rsidRPr="00B0046B">
        <w:instrText xml:space="preserve"> REF _Ref220830353 \h </w:instrText>
      </w:r>
      <w:r w:rsidR="00B0046B" w:rsidRPr="00786941">
        <w:instrText xml:space="preserve"> \* MERGEFORMAT </w:instrText>
      </w:r>
      <w:r w:rsidR="008E5165" w:rsidRPr="004A4DE6">
        <w:fldChar w:fldCharType="separate"/>
      </w:r>
      <w:r w:rsidR="00212FF9" w:rsidRPr="00B0046B">
        <w:t>Table D.</w:t>
      </w:r>
      <w:r w:rsidR="00212FF9">
        <w:rPr>
          <w:noProof/>
        </w:rPr>
        <w:t>7</w:t>
      </w:r>
      <w:r w:rsidR="008E5165" w:rsidRPr="004A4DE6">
        <w:fldChar w:fldCharType="end"/>
      </w:r>
      <w:r w:rsidRPr="00B0046B">
        <w:t>.</w:t>
      </w:r>
    </w:p>
    <w:p w14:paraId="1DE46906" w14:textId="77777777" w:rsidR="004542DA" w:rsidRPr="00B0046B" w:rsidRDefault="004542DA" w:rsidP="00EE57AB">
      <w:pPr>
        <w:pStyle w:val="TableTitle"/>
        <w:keepNext w:val="0"/>
        <w:outlineLvl w:val="0"/>
      </w:pPr>
      <w:bookmarkStart w:id="2140" w:name="_Ref220830353"/>
      <w:bookmarkStart w:id="2141" w:name="_Toc257212443"/>
      <w:bookmarkStart w:id="2142" w:name="_Toc462299075"/>
      <w:r w:rsidRPr="00B0046B">
        <w:t>Table D.</w:t>
      </w:r>
      <w:r w:rsidR="008E5165" w:rsidRPr="004A4DE6">
        <w:fldChar w:fldCharType="begin"/>
      </w:r>
      <w:r w:rsidR="001722FA" w:rsidRPr="00B0046B">
        <w:instrText xml:space="preserve"> SEQ Table \* MERGEFORMAT </w:instrText>
      </w:r>
      <w:r w:rsidR="008E5165" w:rsidRPr="004A4DE6">
        <w:fldChar w:fldCharType="separate"/>
      </w:r>
      <w:r w:rsidR="00212FF9">
        <w:rPr>
          <w:noProof/>
        </w:rPr>
        <w:t>7</w:t>
      </w:r>
      <w:r w:rsidR="008E5165" w:rsidRPr="004A4DE6">
        <w:rPr>
          <w:noProof/>
        </w:rPr>
        <w:fldChar w:fldCharType="end"/>
      </w:r>
      <w:bookmarkEnd w:id="2140"/>
      <w:r w:rsidRPr="00B0046B">
        <w:t> – Pseudocode for function FwdColorFmtConvert2( )</w:t>
      </w:r>
      <w:bookmarkEnd w:id="2141"/>
      <w:bookmarkEnd w:id="2142"/>
    </w:p>
    <w:p w14:paraId="1DE46907"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60"/>
        <w:gridCol w:w="1839"/>
      </w:tblGrid>
      <w:tr w:rsidR="004542DA" w:rsidRPr="00B0046B" w14:paraId="1DE4690A" w14:textId="77777777">
        <w:trPr>
          <w:jc w:val="center"/>
        </w:trPr>
        <w:tc>
          <w:tcPr>
            <w:tcW w:w="7060" w:type="dxa"/>
            <w:tcBorders>
              <w:bottom w:val="single" w:sz="12" w:space="0" w:color="000000"/>
              <w:right w:val="single" w:sz="8" w:space="0" w:color="000000"/>
            </w:tcBorders>
            <w:shd w:val="clear" w:color="000080" w:fill="FFFFFF"/>
          </w:tcPr>
          <w:p w14:paraId="1DE46908" w14:textId="77777777" w:rsidR="004542DA" w:rsidRPr="00B0046B" w:rsidRDefault="004542DA" w:rsidP="00EE57AB">
            <w:pPr>
              <w:pStyle w:val="TableText"/>
              <w:keepNext w:val="0"/>
              <w:keepLines w:val="0"/>
              <w:jc w:val="both"/>
              <w:rPr>
                <w:szCs w:val="18"/>
              </w:rPr>
            </w:pPr>
            <w:r w:rsidRPr="00B0046B">
              <w:rPr>
                <w:b/>
                <w:szCs w:val="18"/>
              </w:rPr>
              <w:t>FwdColorFmtConvert2(</w:t>
            </w:r>
            <w:r w:rsidRPr="00B0046B">
              <w:rPr>
                <w:b/>
                <w:szCs w:val="18"/>
                <w:lang w:bidi="en-US"/>
              </w:rPr>
              <w:t>arrayIn[ ], arrayOut[ ]</w:t>
            </w:r>
            <w:r w:rsidRPr="00B0046B">
              <w:rPr>
                <w:b/>
                <w:szCs w:val="18"/>
              </w:rPr>
              <w:t>)</w:t>
            </w:r>
            <w:r w:rsidRPr="00B0046B">
              <w:rPr>
                <w:szCs w:val="18"/>
              </w:rPr>
              <w:t xml:space="preserve"> {</w:t>
            </w:r>
          </w:p>
        </w:tc>
        <w:tc>
          <w:tcPr>
            <w:tcW w:w="1839" w:type="dxa"/>
            <w:tcBorders>
              <w:top w:val="single" w:sz="12" w:space="0" w:color="000000"/>
              <w:left w:val="single" w:sz="8" w:space="0" w:color="000000"/>
              <w:bottom w:val="single" w:sz="12" w:space="0" w:color="000000"/>
            </w:tcBorders>
            <w:shd w:val="clear" w:color="000080" w:fill="FFFFFF"/>
          </w:tcPr>
          <w:p w14:paraId="1DE46909" w14:textId="77777777" w:rsidR="004542DA" w:rsidRPr="00B0046B" w:rsidRDefault="004542DA" w:rsidP="00EE57AB">
            <w:pPr>
              <w:pStyle w:val="TableText"/>
              <w:keepNext w:val="0"/>
              <w:keepLines w:val="0"/>
              <w:jc w:val="both"/>
              <w:rPr>
                <w:b/>
                <w:szCs w:val="18"/>
              </w:rPr>
            </w:pPr>
            <w:r w:rsidRPr="00B0046B">
              <w:rPr>
                <w:b/>
                <w:szCs w:val="18"/>
              </w:rPr>
              <w:t>Reference</w:t>
            </w:r>
          </w:p>
        </w:tc>
      </w:tr>
      <w:tr w:rsidR="004542DA" w:rsidRPr="00A42364" w14:paraId="1DE4690D" w14:textId="77777777">
        <w:trPr>
          <w:jc w:val="center"/>
        </w:trPr>
        <w:tc>
          <w:tcPr>
            <w:tcW w:w="7060" w:type="dxa"/>
            <w:tcBorders>
              <w:top w:val="single" w:sz="12" w:space="0" w:color="000000"/>
              <w:bottom w:val="single" w:sz="6" w:space="0" w:color="000000"/>
              <w:right w:val="single" w:sz="8" w:space="0" w:color="000000"/>
            </w:tcBorders>
            <w:shd w:val="clear" w:color="000080" w:fill="FFFFFF"/>
          </w:tcPr>
          <w:p w14:paraId="1DE4690B" w14:textId="77777777" w:rsidR="004542DA" w:rsidRPr="00786941" w:rsidRDefault="004542DA" w:rsidP="00EE57AB">
            <w:pPr>
              <w:pStyle w:val="TableText"/>
              <w:keepNext w:val="0"/>
              <w:keepLines w:val="0"/>
              <w:jc w:val="both"/>
              <w:rPr>
                <w:b/>
                <w:szCs w:val="18"/>
                <w:lang w:val="es-ES"/>
              </w:rPr>
            </w:pPr>
            <w:r w:rsidRPr="00786941">
              <w:rPr>
                <w:szCs w:val="18"/>
                <w:lang w:val="es-ES"/>
              </w:rPr>
              <w:tab/>
              <w:t>/* arrayIn[ ] = {c, m, y, k} */</w:t>
            </w:r>
          </w:p>
        </w:tc>
        <w:tc>
          <w:tcPr>
            <w:tcW w:w="1839" w:type="dxa"/>
            <w:tcBorders>
              <w:top w:val="single" w:sz="12" w:space="0" w:color="000000"/>
              <w:left w:val="single" w:sz="8" w:space="0" w:color="000000"/>
              <w:bottom w:val="single" w:sz="6" w:space="0" w:color="000000"/>
            </w:tcBorders>
            <w:shd w:val="clear" w:color="000080" w:fill="FFFFFF"/>
          </w:tcPr>
          <w:p w14:paraId="1DE4690C" w14:textId="77777777" w:rsidR="004542DA" w:rsidRPr="00786941" w:rsidRDefault="004542DA" w:rsidP="00EE57AB">
            <w:pPr>
              <w:pStyle w:val="TableText"/>
              <w:keepNext w:val="0"/>
              <w:keepLines w:val="0"/>
              <w:jc w:val="both"/>
              <w:rPr>
                <w:szCs w:val="18"/>
                <w:lang w:val="es-ES"/>
              </w:rPr>
            </w:pPr>
          </w:p>
        </w:tc>
      </w:tr>
      <w:tr w:rsidR="004542DA" w:rsidRPr="00A42364" w14:paraId="1DE46910"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0E" w14:textId="77777777" w:rsidR="004542DA" w:rsidRPr="00786941"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
              </w:rPr>
            </w:pPr>
            <w:r w:rsidRPr="00786941">
              <w:rPr>
                <w:szCs w:val="18"/>
                <w:lang w:val="es-ES"/>
              </w:rPr>
              <w:tab/>
              <w:t>/* arrayOut[ ] = {Y, U, V, K} */</w:t>
            </w:r>
          </w:p>
        </w:tc>
        <w:tc>
          <w:tcPr>
            <w:tcW w:w="1839" w:type="dxa"/>
            <w:tcBorders>
              <w:top w:val="single" w:sz="6" w:space="0" w:color="000000"/>
              <w:left w:val="single" w:sz="8" w:space="0" w:color="000000"/>
              <w:bottom w:val="single" w:sz="6" w:space="0" w:color="000000"/>
            </w:tcBorders>
            <w:shd w:val="clear" w:color="000080" w:fill="FFFFFF"/>
          </w:tcPr>
          <w:p w14:paraId="1DE4690F" w14:textId="77777777" w:rsidR="004542DA" w:rsidRPr="00786941" w:rsidRDefault="004542DA" w:rsidP="00EE57AB">
            <w:pPr>
              <w:pStyle w:val="TableText"/>
              <w:keepNext w:val="0"/>
              <w:keepLines w:val="0"/>
              <w:jc w:val="both"/>
              <w:rPr>
                <w:szCs w:val="18"/>
                <w:lang w:val="es-ES"/>
              </w:rPr>
            </w:pPr>
          </w:p>
        </w:tc>
      </w:tr>
      <w:tr w:rsidR="004542DA" w:rsidRPr="00B0046B" w14:paraId="1DE46913"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11" w14:textId="77777777" w:rsidR="004542DA" w:rsidRPr="00B0046B" w:rsidRDefault="004542DA" w:rsidP="00EE57AB">
            <w:pPr>
              <w:pStyle w:val="TableText"/>
              <w:keepNext w:val="0"/>
              <w:keepLines w:val="0"/>
              <w:jc w:val="both"/>
              <w:rPr>
                <w:szCs w:val="18"/>
              </w:rPr>
            </w:pPr>
            <w:r w:rsidRPr="00786941">
              <w:rPr>
                <w:szCs w:val="18"/>
                <w:lang w:val="es-ES"/>
              </w:rPr>
              <w:tab/>
            </w:r>
            <w:r w:rsidRPr="00B0046B">
              <w:rPr>
                <w:szCs w:val="18"/>
              </w:rPr>
              <w:t>arrayOut[2] = arrayIn[0] – arrayIn[2] /* c − y */</w:t>
            </w:r>
          </w:p>
        </w:tc>
        <w:tc>
          <w:tcPr>
            <w:tcW w:w="1839" w:type="dxa"/>
            <w:tcBorders>
              <w:top w:val="single" w:sz="6" w:space="0" w:color="000000"/>
              <w:left w:val="single" w:sz="8" w:space="0" w:color="000000"/>
              <w:bottom w:val="single" w:sz="6" w:space="0" w:color="000000"/>
            </w:tcBorders>
            <w:shd w:val="clear" w:color="000080" w:fill="FFFFFF"/>
          </w:tcPr>
          <w:p w14:paraId="1DE46912" w14:textId="77777777" w:rsidR="004542DA" w:rsidRPr="00B0046B" w:rsidRDefault="004542DA" w:rsidP="00EE57AB">
            <w:pPr>
              <w:pStyle w:val="TableText"/>
              <w:keepNext w:val="0"/>
              <w:keepLines w:val="0"/>
              <w:jc w:val="both"/>
              <w:rPr>
                <w:szCs w:val="18"/>
              </w:rPr>
            </w:pPr>
          </w:p>
        </w:tc>
      </w:tr>
      <w:tr w:rsidR="004542DA" w:rsidRPr="00B0046B" w14:paraId="1DE46916"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1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arrayOut[1] = arrayIn[0] − arrayIn[1] + Floor(arrayOut[2] </w:t>
            </w:r>
            <w:r w:rsidR="002B063E" w:rsidRPr="00B0046B">
              <w:rPr>
                <w:szCs w:val="18"/>
              </w:rPr>
              <w:t>÷</w:t>
            </w:r>
            <w:r w:rsidRPr="00B0046B">
              <w:rPr>
                <w:szCs w:val="18"/>
              </w:rPr>
              <w:t> 2) /* c − m − Floor(V </w:t>
            </w:r>
            <w:r w:rsidR="002B063E" w:rsidRPr="00B0046B">
              <w:rPr>
                <w:szCs w:val="18"/>
              </w:rPr>
              <w:t>÷</w:t>
            </w:r>
            <w:r w:rsidRPr="00B0046B">
              <w:rPr>
                <w:szCs w:val="18"/>
              </w:rPr>
              <w:t> 2) */</w:t>
            </w:r>
          </w:p>
        </w:tc>
        <w:tc>
          <w:tcPr>
            <w:tcW w:w="1839" w:type="dxa"/>
            <w:tcBorders>
              <w:top w:val="single" w:sz="6" w:space="0" w:color="000000"/>
              <w:left w:val="single" w:sz="8" w:space="0" w:color="000000"/>
              <w:bottom w:val="single" w:sz="6" w:space="0" w:color="000000"/>
            </w:tcBorders>
            <w:shd w:val="clear" w:color="000080" w:fill="FFFFFF"/>
          </w:tcPr>
          <w:p w14:paraId="1DE46915" w14:textId="77777777" w:rsidR="004542DA" w:rsidRPr="00B0046B" w:rsidRDefault="004542DA" w:rsidP="00EE57AB">
            <w:pPr>
              <w:pStyle w:val="TableText"/>
              <w:keepNext w:val="0"/>
              <w:keepLines w:val="0"/>
              <w:jc w:val="both"/>
              <w:rPr>
                <w:szCs w:val="18"/>
              </w:rPr>
            </w:pPr>
          </w:p>
        </w:tc>
      </w:tr>
      <w:tr w:rsidR="004542DA" w:rsidRPr="00B0046B" w14:paraId="1DE46919"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1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arrayOut[0] = arrayIn[3] − arrayIn[1] + Floor(arrayOut[1] </w:t>
            </w:r>
            <w:r w:rsidR="002B063E" w:rsidRPr="00B0046B">
              <w:rPr>
                <w:szCs w:val="18"/>
              </w:rPr>
              <w:t>÷</w:t>
            </w:r>
            <w:r w:rsidRPr="00B0046B">
              <w:rPr>
                <w:szCs w:val="18"/>
              </w:rPr>
              <w:t> 2) /* k − m − Floor(U </w:t>
            </w:r>
            <w:r w:rsidR="002B063E" w:rsidRPr="00B0046B">
              <w:rPr>
                <w:szCs w:val="18"/>
              </w:rPr>
              <w:t>÷</w:t>
            </w:r>
            <w:r w:rsidRPr="00B0046B">
              <w:rPr>
                <w:szCs w:val="18"/>
              </w:rPr>
              <w:t> 2) */</w:t>
            </w:r>
          </w:p>
        </w:tc>
        <w:tc>
          <w:tcPr>
            <w:tcW w:w="1839" w:type="dxa"/>
            <w:tcBorders>
              <w:top w:val="single" w:sz="6" w:space="0" w:color="000000"/>
              <w:left w:val="single" w:sz="8" w:space="0" w:color="000000"/>
              <w:bottom w:val="single" w:sz="6" w:space="0" w:color="000000"/>
            </w:tcBorders>
            <w:shd w:val="clear" w:color="000080" w:fill="FFFFFF"/>
          </w:tcPr>
          <w:p w14:paraId="1DE46918" w14:textId="77777777" w:rsidR="004542DA" w:rsidRPr="00B0046B" w:rsidRDefault="004542DA" w:rsidP="00EE57AB">
            <w:pPr>
              <w:pStyle w:val="TableText"/>
              <w:keepNext w:val="0"/>
              <w:keepLines w:val="0"/>
              <w:jc w:val="both"/>
              <w:rPr>
                <w:szCs w:val="18"/>
              </w:rPr>
            </w:pPr>
          </w:p>
        </w:tc>
      </w:tr>
      <w:tr w:rsidR="004542DA" w:rsidRPr="00B0046B" w14:paraId="1DE4691C"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1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arrayOut[3] = arrayIn[3] − Floor(arrayOut[0] </w:t>
            </w:r>
            <w:r w:rsidR="002B063E" w:rsidRPr="00B0046B">
              <w:rPr>
                <w:szCs w:val="18"/>
              </w:rPr>
              <w:t>÷</w:t>
            </w:r>
            <w:r w:rsidRPr="00B0046B">
              <w:rPr>
                <w:szCs w:val="18"/>
              </w:rPr>
              <w:t> 2) /* K = k − Floor(Y </w:t>
            </w:r>
            <w:r w:rsidR="002B063E" w:rsidRPr="00B0046B">
              <w:rPr>
                <w:szCs w:val="18"/>
              </w:rPr>
              <w:t>÷</w:t>
            </w:r>
            <w:r w:rsidRPr="00B0046B">
              <w:rPr>
                <w:szCs w:val="18"/>
              </w:rPr>
              <w:t> 2) */</w:t>
            </w:r>
          </w:p>
        </w:tc>
        <w:tc>
          <w:tcPr>
            <w:tcW w:w="1839" w:type="dxa"/>
            <w:tcBorders>
              <w:top w:val="single" w:sz="6" w:space="0" w:color="000000"/>
              <w:left w:val="single" w:sz="8" w:space="0" w:color="000000"/>
              <w:bottom w:val="single" w:sz="6" w:space="0" w:color="000000"/>
            </w:tcBorders>
            <w:shd w:val="clear" w:color="000080" w:fill="FFFFFF"/>
          </w:tcPr>
          <w:p w14:paraId="1DE4691B" w14:textId="77777777" w:rsidR="004542DA" w:rsidRPr="00B0046B" w:rsidRDefault="004542DA" w:rsidP="00EE57AB">
            <w:pPr>
              <w:pStyle w:val="TableText"/>
              <w:keepNext w:val="0"/>
              <w:keepLines w:val="0"/>
              <w:jc w:val="both"/>
              <w:rPr>
                <w:szCs w:val="18"/>
              </w:rPr>
            </w:pPr>
          </w:p>
        </w:tc>
      </w:tr>
      <w:tr w:rsidR="004542DA" w:rsidRPr="00B0046B" w14:paraId="1DE4691F" w14:textId="77777777">
        <w:trPr>
          <w:jc w:val="center"/>
        </w:trPr>
        <w:tc>
          <w:tcPr>
            <w:tcW w:w="7060" w:type="dxa"/>
            <w:tcBorders>
              <w:top w:val="single" w:sz="6" w:space="0" w:color="000000"/>
              <w:bottom w:val="single" w:sz="12" w:space="0" w:color="000000"/>
              <w:right w:val="single" w:sz="8" w:space="0" w:color="000000"/>
            </w:tcBorders>
            <w:shd w:val="clear" w:color="000080" w:fill="FFFFFF"/>
          </w:tcPr>
          <w:p w14:paraId="1DE4691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8" w:space="0" w:color="000000"/>
              <w:bottom w:val="single" w:sz="12" w:space="0" w:color="000000"/>
            </w:tcBorders>
            <w:shd w:val="clear" w:color="000080" w:fill="FFFFFF"/>
          </w:tcPr>
          <w:p w14:paraId="1DE4691E" w14:textId="77777777" w:rsidR="004542DA" w:rsidRPr="00B0046B" w:rsidRDefault="004542DA" w:rsidP="00EE57AB">
            <w:pPr>
              <w:pStyle w:val="TableText"/>
              <w:keepNext w:val="0"/>
              <w:keepLines w:val="0"/>
              <w:jc w:val="both"/>
              <w:rPr>
                <w:szCs w:val="18"/>
              </w:rPr>
            </w:pPr>
          </w:p>
        </w:tc>
      </w:tr>
    </w:tbl>
    <w:p w14:paraId="1DE46920" w14:textId="77777777" w:rsidR="004542DA" w:rsidRPr="00B0046B" w:rsidRDefault="004542DA" w:rsidP="00EE57AB"/>
    <w:p w14:paraId="1DE46921" w14:textId="77777777" w:rsidR="004542DA" w:rsidRPr="00B0046B" w:rsidRDefault="004542DA" w:rsidP="00251835">
      <w:pPr>
        <w:pStyle w:val="Annex3"/>
      </w:pPr>
      <w:bookmarkStart w:id="2143" w:name="_Toc220389801"/>
      <w:bookmarkStart w:id="2144" w:name="_Ref208915475"/>
      <w:bookmarkStart w:id="2145" w:name="_Toc226984470"/>
      <w:bookmarkStart w:id="2146" w:name="_Toc462298828"/>
      <w:bookmarkEnd w:id="2143"/>
      <w:r w:rsidRPr="00B0046B">
        <w:t>FwdColorFmtConvert3( )</w:t>
      </w:r>
      <w:bookmarkEnd w:id="2144"/>
      <w:bookmarkEnd w:id="2145"/>
      <w:bookmarkEnd w:id="2146"/>
    </w:p>
    <w:p w14:paraId="1DE46922" w14:textId="69E65DB4" w:rsidR="004542DA" w:rsidRPr="00B0046B" w:rsidRDefault="004542DA" w:rsidP="00180A9B">
      <w:pPr>
        <w:keepNext/>
        <w:keepLines/>
      </w:pPr>
      <w:r w:rsidRPr="00B0046B">
        <w:t>The function FwdColorConvert3( ) implements the following operations to convert from CMYKDIRECT to YUVK in</w:t>
      </w:r>
      <w:r w:rsidR="00180A9B" w:rsidRPr="00B0046B">
        <w:t xml:space="preserve"> </w:t>
      </w:r>
      <w:r w:rsidR="00D1497F" w:rsidRPr="004A4DE6">
        <w:fldChar w:fldCharType="begin"/>
      </w:r>
      <w:r w:rsidR="00D1497F" w:rsidRPr="00B0046B">
        <w:instrText xml:space="preserve"> REF _Ref220830365 \h </w:instrText>
      </w:r>
      <w:r w:rsidR="00B0046B" w:rsidRPr="00786941">
        <w:instrText xml:space="preserve"> \* MERGEFORMAT </w:instrText>
      </w:r>
      <w:r w:rsidR="00D1497F" w:rsidRPr="004A4DE6">
        <w:fldChar w:fldCharType="separate"/>
      </w:r>
      <w:r w:rsidR="00212FF9" w:rsidRPr="00B0046B">
        <w:t>Table D.</w:t>
      </w:r>
      <w:r w:rsidR="00212FF9">
        <w:rPr>
          <w:noProof/>
        </w:rPr>
        <w:t>8</w:t>
      </w:r>
      <w:r w:rsidR="00D1497F" w:rsidRPr="004A4DE6">
        <w:fldChar w:fldCharType="end"/>
      </w:r>
      <w:r w:rsidR="00180A9B" w:rsidRPr="00B0046B">
        <w:t>.</w:t>
      </w:r>
    </w:p>
    <w:p w14:paraId="1DE46923" w14:textId="77777777" w:rsidR="004542DA" w:rsidRPr="00B0046B" w:rsidRDefault="004542DA" w:rsidP="00180A9B">
      <w:pPr>
        <w:pStyle w:val="TableTitle"/>
        <w:outlineLvl w:val="0"/>
      </w:pPr>
      <w:bookmarkStart w:id="2147" w:name="_Ref220830365"/>
      <w:bookmarkStart w:id="2148" w:name="_Toc257212445"/>
      <w:bookmarkStart w:id="2149" w:name="_Toc462299076"/>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8</w:t>
      </w:r>
      <w:r w:rsidR="008E5165" w:rsidRPr="004A4DE6">
        <w:rPr>
          <w:noProof/>
        </w:rPr>
        <w:fldChar w:fldCharType="end"/>
      </w:r>
      <w:bookmarkEnd w:id="2147"/>
      <w:r w:rsidRPr="00B0046B">
        <w:t> – Pseudocode for function FwdColorFmtConvert3( )</w:t>
      </w:r>
      <w:bookmarkEnd w:id="2148"/>
      <w:bookmarkEnd w:id="2149"/>
    </w:p>
    <w:p w14:paraId="1DE46924"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tblBorders>
        <w:tblLook w:val="0020" w:firstRow="1" w:lastRow="0" w:firstColumn="0" w:lastColumn="0" w:noHBand="0" w:noVBand="0"/>
      </w:tblPr>
      <w:tblGrid>
        <w:gridCol w:w="7060"/>
        <w:gridCol w:w="1839"/>
      </w:tblGrid>
      <w:tr w:rsidR="004542DA" w:rsidRPr="00B0046B" w14:paraId="1DE46927" w14:textId="77777777">
        <w:trPr>
          <w:jc w:val="center"/>
        </w:trPr>
        <w:tc>
          <w:tcPr>
            <w:tcW w:w="7060" w:type="dxa"/>
            <w:tcBorders>
              <w:bottom w:val="single" w:sz="12" w:space="0" w:color="000000"/>
              <w:right w:val="single" w:sz="8" w:space="0" w:color="000000"/>
            </w:tcBorders>
            <w:shd w:val="clear" w:color="000080" w:fill="FFFFFF"/>
          </w:tcPr>
          <w:p w14:paraId="1DE46925" w14:textId="77777777" w:rsidR="004542DA" w:rsidRPr="00B0046B" w:rsidRDefault="004542DA" w:rsidP="00EE57AB">
            <w:pPr>
              <w:pStyle w:val="TableText"/>
              <w:keepNext w:val="0"/>
              <w:keepLines w:val="0"/>
              <w:jc w:val="both"/>
              <w:rPr>
                <w:szCs w:val="18"/>
              </w:rPr>
            </w:pPr>
            <w:r w:rsidRPr="00B0046B">
              <w:rPr>
                <w:b/>
                <w:szCs w:val="18"/>
              </w:rPr>
              <w:t>FwdColorFmtConvert3(</w:t>
            </w:r>
            <w:r w:rsidRPr="00B0046B">
              <w:rPr>
                <w:b/>
                <w:szCs w:val="18"/>
                <w:lang w:bidi="en-US"/>
              </w:rPr>
              <w:t>arrayIn[ ], arrayOut[ ]</w:t>
            </w:r>
            <w:r w:rsidRPr="00B0046B">
              <w:rPr>
                <w:b/>
                <w:szCs w:val="18"/>
              </w:rPr>
              <w:t>)</w:t>
            </w:r>
            <w:r w:rsidRPr="00B0046B">
              <w:rPr>
                <w:szCs w:val="18"/>
              </w:rPr>
              <w:t xml:space="preserve"> {</w:t>
            </w:r>
          </w:p>
        </w:tc>
        <w:tc>
          <w:tcPr>
            <w:tcW w:w="1839" w:type="dxa"/>
            <w:tcBorders>
              <w:top w:val="single" w:sz="12" w:space="0" w:color="000000"/>
              <w:left w:val="single" w:sz="8" w:space="0" w:color="000000"/>
              <w:bottom w:val="single" w:sz="12" w:space="0" w:color="000000"/>
            </w:tcBorders>
            <w:shd w:val="clear" w:color="000080" w:fill="FFFFFF"/>
          </w:tcPr>
          <w:p w14:paraId="1DE46926" w14:textId="77777777" w:rsidR="004542DA" w:rsidRPr="00B0046B" w:rsidRDefault="004542DA" w:rsidP="00EE57AB">
            <w:pPr>
              <w:pStyle w:val="TableText"/>
              <w:keepNext w:val="0"/>
              <w:keepLines w:val="0"/>
              <w:jc w:val="both"/>
              <w:rPr>
                <w:b/>
                <w:szCs w:val="18"/>
              </w:rPr>
            </w:pPr>
            <w:r w:rsidRPr="00B0046B">
              <w:rPr>
                <w:b/>
                <w:szCs w:val="18"/>
              </w:rPr>
              <w:t>Reference</w:t>
            </w:r>
          </w:p>
        </w:tc>
      </w:tr>
      <w:tr w:rsidR="004542DA" w:rsidRPr="00A42364" w14:paraId="1DE4692A" w14:textId="77777777">
        <w:trPr>
          <w:jc w:val="center"/>
        </w:trPr>
        <w:tc>
          <w:tcPr>
            <w:tcW w:w="7060" w:type="dxa"/>
            <w:tcBorders>
              <w:top w:val="single" w:sz="12" w:space="0" w:color="000000"/>
              <w:bottom w:val="single" w:sz="6" w:space="0" w:color="000000"/>
              <w:right w:val="single" w:sz="8" w:space="0" w:color="000000"/>
            </w:tcBorders>
            <w:shd w:val="clear" w:color="000080" w:fill="FFFFFF"/>
          </w:tcPr>
          <w:p w14:paraId="1DE46928" w14:textId="77777777" w:rsidR="004542DA" w:rsidRPr="00786941" w:rsidRDefault="004542DA" w:rsidP="00EE57AB">
            <w:pPr>
              <w:pStyle w:val="TableText"/>
              <w:keepNext w:val="0"/>
              <w:keepLines w:val="0"/>
              <w:jc w:val="both"/>
              <w:rPr>
                <w:b/>
                <w:szCs w:val="18"/>
                <w:lang w:val="es-ES"/>
              </w:rPr>
            </w:pPr>
            <w:r w:rsidRPr="00786941">
              <w:rPr>
                <w:szCs w:val="18"/>
                <w:lang w:val="es-ES"/>
              </w:rPr>
              <w:tab/>
              <w:t>/* arrayIn[ ] = {c, m, y, k} */</w:t>
            </w:r>
          </w:p>
        </w:tc>
        <w:tc>
          <w:tcPr>
            <w:tcW w:w="1839" w:type="dxa"/>
            <w:tcBorders>
              <w:top w:val="single" w:sz="12" w:space="0" w:color="000000"/>
              <w:left w:val="single" w:sz="8" w:space="0" w:color="000000"/>
              <w:bottom w:val="single" w:sz="6" w:space="0" w:color="000000"/>
            </w:tcBorders>
            <w:shd w:val="clear" w:color="000080" w:fill="FFFFFF"/>
          </w:tcPr>
          <w:p w14:paraId="1DE46929" w14:textId="77777777" w:rsidR="004542DA" w:rsidRPr="00786941" w:rsidRDefault="004542DA" w:rsidP="00EE57AB">
            <w:pPr>
              <w:pStyle w:val="TableText"/>
              <w:keepNext w:val="0"/>
              <w:keepLines w:val="0"/>
              <w:jc w:val="both"/>
              <w:rPr>
                <w:szCs w:val="18"/>
                <w:lang w:val="es-ES"/>
              </w:rPr>
            </w:pPr>
          </w:p>
        </w:tc>
      </w:tr>
      <w:tr w:rsidR="004542DA" w:rsidRPr="00A42364" w14:paraId="1DE4692D"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2B" w14:textId="77777777" w:rsidR="004542DA" w:rsidRPr="00786941"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lang w:val="es-ES"/>
              </w:rPr>
            </w:pPr>
            <w:r w:rsidRPr="00786941">
              <w:rPr>
                <w:szCs w:val="18"/>
                <w:lang w:val="es-ES"/>
              </w:rPr>
              <w:tab/>
              <w:t>/* arrayOut[ ] = {Y, U, V, K} */</w:t>
            </w:r>
          </w:p>
        </w:tc>
        <w:tc>
          <w:tcPr>
            <w:tcW w:w="1839" w:type="dxa"/>
            <w:tcBorders>
              <w:top w:val="single" w:sz="6" w:space="0" w:color="000000"/>
              <w:left w:val="single" w:sz="8" w:space="0" w:color="000000"/>
              <w:bottom w:val="single" w:sz="6" w:space="0" w:color="000000"/>
            </w:tcBorders>
            <w:shd w:val="clear" w:color="000080" w:fill="FFFFFF"/>
          </w:tcPr>
          <w:p w14:paraId="1DE4692C" w14:textId="77777777" w:rsidR="004542DA" w:rsidRPr="00786941" w:rsidRDefault="004542DA" w:rsidP="00EE57AB">
            <w:pPr>
              <w:pStyle w:val="TableText"/>
              <w:keepNext w:val="0"/>
              <w:keepLines w:val="0"/>
              <w:jc w:val="both"/>
              <w:rPr>
                <w:szCs w:val="18"/>
                <w:lang w:val="es-ES"/>
              </w:rPr>
            </w:pPr>
          </w:p>
        </w:tc>
      </w:tr>
      <w:tr w:rsidR="004542DA" w:rsidRPr="00B0046B" w14:paraId="1DE46930"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2E" w14:textId="77777777" w:rsidR="004542DA" w:rsidRPr="00B0046B" w:rsidRDefault="004542DA" w:rsidP="00EE57AB">
            <w:pPr>
              <w:pStyle w:val="TableText"/>
              <w:keepNext w:val="0"/>
              <w:keepLines w:val="0"/>
              <w:jc w:val="both"/>
              <w:rPr>
                <w:szCs w:val="18"/>
              </w:rPr>
            </w:pPr>
            <w:r w:rsidRPr="00786941">
              <w:rPr>
                <w:szCs w:val="18"/>
                <w:lang w:val="es-ES"/>
              </w:rPr>
              <w:tab/>
            </w:r>
            <w:r w:rsidRPr="00B0046B">
              <w:rPr>
                <w:szCs w:val="18"/>
              </w:rPr>
              <w:t>arrayOut[2] = arrayIn[1] /* V = m */</w:t>
            </w:r>
          </w:p>
        </w:tc>
        <w:tc>
          <w:tcPr>
            <w:tcW w:w="1839" w:type="dxa"/>
            <w:tcBorders>
              <w:top w:val="single" w:sz="6" w:space="0" w:color="000000"/>
              <w:left w:val="single" w:sz="8" w:space="0" w:color="000000"/>
              <w:bottom w:val="single" w:sz="6" w:space="0" w:color="000000"/>
            </w:tcBorders>
            <w:shd w:val="clear" w:color="000080" w:fill="FFFFFF"/>
          </w:tcPr>
          <w:p w14:paraId="1DE4692F" w14:textId="77777777" w:rsidR="004542DA" w:rsidRPr="00B0046B" w:rsidRDefault="004542DA" w:rsidP="00EE57AB">
            <w:pPr>
              <w:pStyle w:val="TableText"/>
              <w:keepNext w:val="0"/>
              <w:keepLines w:val="0"/>
              <w:jc w:val="both"/>
              <w:rPr>
                <w:szCs w:val="18"/>
              </w:rPr>
            </w:pPr>
          </w:p>
        </w:tc>
      </w:tr>
      <w:tr w:rsidR="004542DA" w:rsidRPr="00B0046B" w14:paraId="1DE46933"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3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arrayOut[1] = arrayIn[0] /* U = c */</w:t>
            </w:r>
          </w:p>
        </w:tc>
        <w:tc>
          <w:tcPr>
            <w:tcW w:w="1839" w:type="dxa"/>
            <w:tcBorders>
              <w:top w:val="single" w:sz="6" w:space="0" w:color="000000"/>
              <w:left w:val="single" w:sz="8" w:space="0" w:color="000000"/>
              <w:bottom w:val="single" w:sz="6" w:space="0" w:color="000000"/>
            </w:tcBorders>
            <w:shd w:val="clear" w:color="000080" w:fill="FFFFFF"/>
          </w:tcPr>
          <w:p w14:paraId="1DE46932" w14:textId="77777777" w:rsidR="004542DA" w:rsidRPr="00B0046B" w:rsidRDefault="004542DA" w:rsidP="00EE57AB">
            <w:pPr>
              <w:pStyle w:val="TableText"/>
              <w:keepNext w:val="0"/>
              <w:keepLines w:val="0"/>
              <w:jc w:val="both"/>
              <w:rPr>
                <w:szCs w:val="18"/>
              </w:rPr>
            </w:pPr>
          </w:p>
        </w:tc>
      </w:tr>
      <w:tr w:rsidR="004542DA" w:rsidRPr="00B0046B" w14:paraId="1DE46936"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3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arrayOut[0] = arrayIn[3] /* Y = k */</w:t>
            </w:r>
          </w:p>
        </w:tc>
        <w:tc>
          <w:tcPr>
            <w:tcW w:w="1839" w:type="dxa"/>
            <w:tcBorders>
              <w:top w:val="single" w:sz="6" w:space="0" w:color="000000"/>
              <w:left w:val="single" w:sz="8" w:space="0" w:color="000000"/>
              <w:bottom w:val="single" w:sz="6" w:space="0" w:color="000000"/>
            </w:tcBorders>
            <w:shd w:val="clear" w:color="000080" w:fill="FFFFFF"/>
          </w:tcPr>
          <w:p w14:paraId="1DE46935" w14:textId="77777777" w:rsidR="004542DA" w:rsidRPr="00B0046B" w:rsidRDefault="004542DA" w:rsidP="00EE57AB">
            <w:pPr>
              <w:pStyle w:val="TableText"/>
              <w:keepNext w:val="0"/>
              <w:keepLines w:val="0"/>
              <w:jc w:val="both"/>
              <w:rPr>
                <w:szCs w:val="18"/>
              </w:rPr>
            </w:pPr>
          </w:p>
        </w:tc>
      </w:tr>
      <w:tr w:rsidR="004542DA" w:rsidRPr="00B0046B" w14:paraId="1DE46939" w14:textId="77777777">
        <w:trPr>
          <w:jc w:val="center"/>
        </w:trPr>
        <w:tc>
          <w:tcPr>
            <w:tcW w:w="7060" w:type="dxa"/>
            <w:tcBorders>
              <w:top w:val="single" w:sz="6" w:space="0" w:color="000000"/>
              <w:bottom w:val="single" w:sz="6" w:space="0" w:color="000000"/>
              <w:right w:val="single" w:sz="8" w:space="0" w:color="000000"/>
            </w:tcBorders>
            <w:shd w:val="clear" w:color="000080" w:fill="FFFFFF"/>
          </w:tcPr>
          <w:p w14:paraId="1DE4693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ab/>
              <w:t>arrayOut[3] = arrayIn[2] /* K = y */</w:t>
            </w:r>
          </w:p>
        </w:tc>
        <w:tc>
          <w:tcPr>
            <w:tcW w:w="1839" w:type="dxa"/>
            <w:tcBorders>
              <w:top w:val="single" w:sz="6" w:space="0" w:color="000000"/>
              <w:left w:val="single" w:sz="8" w:space="0" w:color="000000"/>
              <w:bottom w:val="single" w:sz="6" w:space="0" w:color="000000"/>
            </w:tcBorders>
            <w:shd w:val="clear" w:color="000080" w:fill="FFFFFF"/>
          </w:tcPr>
          <w:p w14:paraId="1DE46938" w14:textId="77777777" w:rsidR="004542DA" w:rsidRPr="00B0046B" w:rsidRDefault="004542DA" w:rsidP="00EE57AB">
            <w:pPr>
              <w:pStyle w:val="TableText"/>
              <w:keepNext w:val="0"/>
              <w:keepLines w:val="0"/>
              <w:jc w:val="both"/>
              <w:rPr>
                <w:szCs w:val="18"/>
              </w:rPr>
            </w:pPr>
          </w:p>
        </w:tc>
      </w:tr>
      <w:tr w:rsidR="004542DA" w:rsidRPr="00B0046B" w14:paraId="1DE4693C" w14:textId="77777777">
        <w:trPr>
          <w:jc w:val="center"/>
        </w:trPr>
        <w:tc>
          <w:tcPr>
            <w:tcW w:w="7060" w:type="dxa"/>
            <w:tcBorders>
              <w:top w:val="single" w:sz="6" w:space="0" w:color="000000"/>
              <w:bottom w:val="single" w:sz="12" w:space="0" w:color="000000"/>
              <w:right w:val="single" w:sz="8" w:space="0" w:color="000000"/>
            </w:tcBorders>
            <w:shd w:val="clear" w:color="000080" w:fill="FFFFFF"/>
          </w:tcPr>
          <w:p w14:paraId="1DE4693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both"/>
              <w:rPr>
                <w:szCs w:val="18"/>
              </w:rPr>
            </w:pPr>
            <w:r w:rsidRPr="00B0046B">
              <w:rPr>
                <w:szCs w:val="18"/>
              </w:rPr>
              <w:t>}</w:t>
            </w:r>
          </w:p>
        </w:tc>
        <w:tc>
          <w:tcPr>
            <w:tcW w:w="1839" w:type="dxa"/>
            <w:tcBorders>
              <w:top w:val="single" w:sz="6" w:space="0" w:color="000000"/>
              <w:left w:val="single" w:sz="8" w:space="0" w:color="000000"/>
              <w:bottom w:val="single" w:sz="12" w:space="0" w:color="000000"/>
            </w:tcBorders>
            <w:shd w:val="clear" w:color="000080" w:fill="FFFFFF"/>
          </w:tcPr>
          <w:p w14:paraId="1DE4693B" w14:textId="77777777" w:rsidR="004542DA" w:rsidRPr="00B0046B" w:rsidRDefault="004542DA" w:rsidP="00EE57AB">
            <w:pPr>
              <w:pStyle w:val="TableText"/>
              <w:keepNext w:val="0"/>
              <w:keepLines w:val="0"/>
              <w:jc w:val="both"/>
              <w:rPr>
                <w:szCs w:val="18"/>
              </w:rPr>
            </w:pPr>
          </w:p>
        </w:tc>
      </w:tr>
    </w:tbl>
    <w:p w14:paraId="1DE4693D" w14:textId="77777777" w:rsidR="004542DA" w:rsidRPr="00B0046B" w:rsidRDefault="004542DA" w:rsidP="00EE57AB"/>
    <w:p w14:paraId="1DE4693E" w14:textId="77777777" w:rsidR="004542DA" w:rsidRPr="00B0046B" w:rsidRDefault="004542DA" w:rsidP="00251835">
      <w:pPr>
        <w:pStyle w:val="Annex3"/>
      </w:pPr>
      <w:bookmarkStart w:id="2150" w:name="_Toc220389803"/>
      <w:bookmarkStart w:id="2151" w:name="_Toc220389805"/>
      <w:bookmarkStart w:id="2152" w:name="_Toc184354004"/>
      <w:bookmarkStart w:id="2153" w:name="_Toc226984472"/>
      <w:bookmarkStart w:id="2154" w:name="_Toc462298829"/>
      <w:bookmarkEnd w:id="2150"/>
      <w:bookmarkEnd w:id="2151"/>
      <w:r w:rsidRPr="00B0046B">
        <w:t>Macroblock alignment and padding</w:t>
      </w:r>
      <w:bookmarkEnd w:id="2152"/>
      <w:bookmarkEnd w:id="2153"/>
      <w:bookmarkEnd w:id="2154"/>
    </w:p>
    <w:p w14:paraId="1DE4693F" w14:textId="77777777" w:rsidR="004542DA" w:rsidRPr="00B0046B" w:rsidRDefault="004542DA" w:rsidP="00FC353A">
      <w:r w:rsidRPr="00B0046B">
        <w:t xml:space="preserve">The width and height of images are not always integer multiples of 16. When an image width or height is not an integer multiple of 16, the image is extended by some means </w:t>
      </w:r>
      <w:r w:rsidR="00FC353A" w:rsidRPr="00B0046B">
        <w:t xml:space="preserve">so </w:t>
      </w:r>
      <w:r w:rsidRPr="00B0046B">
        <w:t>that the extended image has dimensions that are multiples of</w:t>
      </w:r>
      <w:r w:rsidR="00A614D2" w:rsidRPr="00B0046B">
        <w:t> </w:t>
      </w:r>
      <w:r w:rsidRPr="00B0046B">
        <w:t>16.</w:t>
      </w:r>
    </w:p>
    <w:p w14:paraId="1DE46940" w14:textId="77777777" w:rsidR="004542DA" w:rsidRPr="00B0046B" w:rsidRDefault="004542DA" w:rsidP="00EE57AB">
      <w:r w:rsidRPr="00B0046B">
        <w:t>A suggested method of image extension is to perform horizontal replication of the bottom and right edge sample values to the extent necessary to form an input array having a conforming (multiple of 16) extended image width and height.</w:t>
      </w:r>
    </w:p>
    <w:p w14:paraId="1DE46941" w14:textId="77777777" w:rsidR="004542DA" w:rsidRPr="00B0046B" w:rsidRDefault="004542DA" w:rsidP="00251835">
      <w:pPr>
        <w:pStyle w:val="Annex2"/>
      </w:pPr>
      <w:bookmarkStart w:id="2155" w:name="_Ref165870559"/>
      <w:bookmarkStart w:id="2156" w:name="_Toc184354005"/>
      <w:bookmarkStart w:id="2157" w:name="_Toc226984473"/>
      <w:bookmarkStart w:id="2158" w:name="_Toc462298830"/>
      <w:r w:rsidRPr="00B0046B">
        <w:t>Transform</w:t>
      </w:r>
      <w:bookmarkEnd w:id="2155"/>
      <w:bookmarkEnd w:id="2156"/>
      <w:bookmarkEnd w:id="2157"/>
      <w:bookmarkEnd w:id="2158"/>
    </w:p>
    <w:p w14:paraId="1DE46942" w14:textId="77777777" w:rsidR="004542DA" w:rsidRPr="00B0046B" w:rsidRDefault="004542DA" w:rsidP="00EE57AB">
      <w:r w:rsidRPr="00B0046B">
        <w:t>The encoder uses a two level lapped transform, which is structured as follows:</w:t>
      </w:r>
    </w:p>
    <w:p w14:paraId="1DE46943" w14:textId="602ABFD4" w:rsidR="004542DA" w:rsidRPr="00B0046B" w:rsidRDefault="004542DA" w:rsidP="00EE57AB">
      <w:pPr>
        <w:pStyle w:val="enumlev1"/>
      </w:pPr>
      <w:r w:rsidRPr="00B0046B">
        <w:t>A pre-filter operation is optionally applied to 4×4 areas evenly straddling blocks in two dimensions. For images with soft tiles, this filter is applied to all such blocks. For images with hard tiles, this filter is applied only to the interior of tiles. Further</w:t>
      </w:r>
      <w:r w:rsidR="00506E4B" w:rsidRPr="00B0046B">
        <w:t>more</w:t>
      </w:r>
      <w:r w:rsidRPr="00B0046B">
        <w:t>, a pre-filter is applied to boundary areas which are 2×4 or 4×2 in size, and a pre-filter is applied to the four 2×2 corners on each colo</w:t>
      </w:r>
      <w:r w:rsidR="0094467B" w:rsidRPr="00B0046B">
        <w:t>u</w:t>
      </w:r>
      <w:r w:rsidRPr="00B0046B">
        <w:t>r component. For images with hard tiles, these filters are additionally applied at tile boundaries.</w:t>
      </w:r>
    </w:p>
    <w:p w14:paraId="1DE46944" w14:textId="77777777" w:rsidR="004542DA" w:rsidRPr="00B0046B" w:rsidRDefault="004542DA" w:rsidP="00EE57AB">
      <w:pPr>
        <w:pStyle w:val="enumlev1"/>
      </w:pPr>
      <w:r w:rsidRPr="00B0046B">
        <w:t>A</w:t>
      </w:r>
      <w:r w:rsidR="00FC353A" w:rsidRPr="00B0046B">
        <w:t>n</w:t>
      </w:r>
      <w:r w:rsidRPr="00B0046B">
        <w:t xml:space="preserve"> FCT is applied to all 4×4 blocks. This completes the first transform level.</w:t>
      </w:r>
    </w:p>
    <w:p w14:paraId="1DE46945" w14:textId="4179162A" w:rsidR="004542DA" w:rsidRPr="00B0046B" w:rsidRDefault="004542DA" w:rsidP="00EE57AB">
      <w:pPr>
        <w:pStyle w:val="enumlev1"/>
      </w:pPr>
      <w:r w:rsidRPr="00B0046B">
        <w:t xml:space="preserve">DC coefficients of the 4×4 blocks are grouped together. 16 </w:t>
      </w:r>
      <w:r w:rsidR="00BE6C2A" w:rsidRPr="00B0046B">
        <w:t>S</w:t>
      </w:r>
      <w:r w:rsidRPr="00B0046B">
        <w:t>uch coefficients are present for each macroblock colo</w:t>
      </w:r>
      <w:r w:rsidR="0094467B" w:rsidRPr="00B0046B">
        <w:t>u</w:t>
      </w:r>
      <w:r w:rsidRPr="00B0046B">
        <w:t>r component, and these are structured as 4×4 blocks in the DC-LP array.</w:t>
      </w:r>
    </w:p>
    <w:p w14:paraId="1DE46946" w14:textId="77777777" w:rsidR="004542DA" w:rsidRPr="00B0046B" w:rsidRDefault="004542DA" w:rsidP="00EE57AB">
      <w:pPr>
        <w:pStyle w:val="enumlev1"/>
      </w:pPr>
      <w:r w:rsidRPr="00B0046B">
        <w:t>A second level pre-filter operation is optionally applied to 4×4 areas evenly straddling blocks in two dimensions in the DC-LP array. For images with soft tiles, this filter is applied to all such blocks. For images with hard tiles, this filter is applied only to the interior of tiles. Further</w:t>
      </w:r>
      <w:r w:rsidR="00506E4B" w:rsidRPr="00B0046B">
        <w:t>more</w:t>
      </w:r>
      <w:r w:rsidRPr="00B0046B">
        <w:t>, a pre-filter is applied to boundary 2×4 and 4×2 areas, and a pre-filter is applied to the four 2×2 corner areas. For images with hard tiles, these filters are additionally applied at tile boundaries.</w:t>
      </w:r>
    </w:p>
    <w:p w14:paraId="1DE46947" w14:textId="2BEE3A48" w:rsidR="004542DA" w:rsidRPr="00B0046B" w:rsidRDefault="004542DA" w:rsidP="00EE57AB">
      <w:pPr>
        <w:pStyle w:val="enumlev1"/>
      </w:pPr>
      <w:r w:rsidRPr="00B0046B">
        <w:t>The FCT is applied to each 4×4 block corresponding to DC coefficients in a macroblock colo</w:t>
      </w:r>
      <w:r w:rsidR="0094467B" w:rsidRPr="00B0046B">
        <w:t>u</w:t>
      </w:r>
      <w:r w:rsidRPr="00B0046B">
        <w:t>r component.</w:t>
      </w:r>
    </w:p>
    <w:p w14:paraId="1DE46948" w14:textId="77777777" w:rsidR="004542DA" w:rsidRPr="00B0046B" w:rsidRDefault="004542DA" w:rsidP="00EE57AB">
      <w:r w:rsidRPr="00B0046B">
        <w:t>The pre-filtering operation is applied across macroblock boundaries and optionally across tile boundaries. If HARD_TILING_FLAG is set equal to FALSE, the pre-filtering is applied across tile boundaries. Otherwise, the pre-filtering operation is not applied across tile boundaries and tile boundaries are treated as image edges instead.</w:t>
      </w:r>
    </w:p>
    <w:p w14:paraId="1DE46949" w14:textId="6D3EB7CB" w:rsidR="004542DA" w:rsidRPr="00B0046B" w:rsidRDefault="004542DA" w:rsidP="00EE57AB">
      <w:r w:rsidRPr="00B0046B">
        <w:t>These operations are repeated for all colo</w:t>
      </w:r>
      <w:r w:rsidR="0094467B" w:rsidRPr="00B0046B">
        <w:t>u</w:t>
      </w:r>
      <w:r w:rsidRPr="00B0046B">
        <w:t>r components. For the special cases of INTERNAL_CLR_FMT equal to YUV422 or YUV420, appropriately modified transforms are applied (for instance a 2×2 transform is used as the block transform of the chroma component DC-LP arrays of YUV420).</w:t>
      </w:r>
    </w:p>
    <w:p w14:paraId="1DE4694A" w14:textId="73F5A210" w:rsidR="0056756B" w:rsidRPr="00B0046B" w:rsidRDefault="0056756B" w:rsidP="00EE57AB">
      <w:r w:rsidRPr="00B0046B">
        <w:t xml:space="preserve">"OverlapPreFilter1" in </w:t>
      </w:r>
      <w:r w:rsidR="008E5165" w:rsidRPr="004A4DE6">
        <w:fldChar w:fldCharType="begin"/>
      </w:r>
      <w:r w:rsidRPr="00B0046B">
        <w:instrText xml:space="preserve"> REF _Ref185238707 \h </w:instrText>
      </w:r>
      <w:r w:rsidR="00B0046B" w:rsidRPr="00786941">
        <w:instrText xml:space="preserve"> \* MERGEFORMAT </w:instrText>
      </w:r>
      <w:r w:rsidR="008E5165" w:rsidRPr="004A4DE6">
        <w:fldChar w:fldCharType="separate"/>
      </w:r>
      <w:r w:rsidR="00212FF9" w:rsidRPr="00B0046B">
        <w:t>Figure D.</w:t>
      </w:r>
      <w:r w:rsidR="00212FF9" w:rsidRPr="00B0046B">
        <w:rPr>
          <w:noProof/>
        </w:rPr>
        <w:t>1</w:t>
      </w:r>
      <w:r w:rsidR="008E5165" w:rsidRPr="004A4DE6">
        <w:fldChar w:fldCharType="end"/>
      </w:r>
      <w:r w:rsidRPr="00B0046B">
        <w:t xml:space="preserve"> is used to denote the corner prediction process, and the process is equivalent to "OverlapPostFilter1" detailed in </w:t>
      </w:r>
      <w:r w:rsidR="008E5165" w:rsidRPr="004A4DE6">
        <w:fldChar w:fldCharType="begin"/>
      </w:r>
      <w:r w:rsidR="00911D62" w:rsidRPr="00B0046B">
        <w:instrText xml:space="preserve"> REF _Ref219958262 \h </w:instrText>
      </w:r>
      <w:r w:rsidR="00B0046B" w:rsidRPr="00786941">
        <w:instrText xml:space="preserve"> \* MERGEFORMAT </w:instrText>
      </w:r>
      <w:r w:rsidR="008E5165" w:rsidRPr="004A4DE6">
        <w:fldChar w:fldCharType="separate"/>
      </w:r>
      <w:r w:rsidR="00212FF9" w:rsidRPr="00B0046B">
        <w:t>Table 154</w:t>
      </w:r>
      <w:r w:rsidR="008E5165" w:rsidRPr="004A4DE6">
        <w:fldChar w:fldCharType="end"/>
      </w:r>
      <w:r w:rsidR="00911D62" w:rsidRPr="00B0046B">
        <w:t xml:space="preserve"> and </w:t>
      </w:r>
      <w:r w:rsidR="008E5165" w:rsidRPr="004A4DE6">
        <w:fldChar w:fldCharType="begin"/>
      </w:r>
      <w:r w:rsidR="00911D62" w:rsidRPr="00B0046B">
        <w:instrText xml:space="preserve"> REF _Ref219958340 \h </w:instrText>
      </w:r>
      <w:r w:rsidR="00B0046B" w:rsidRPr="00786941">
        <w:instrText xml:space="preserve"> \* MERGEFORMAT </w:instrText>
      </w:r>
      <w:r w:rsidR="008E5165" w:rsidRPr="004A4DE6">
        <w:fldChar w:fldCharType="separate"/>
      </w:r>
      <w:r w:rsidR="00212FF9" w:rsidRPr="00B0046B">
        <w:t>Table 155</w:t>
      </w:r>
      <w:r w:rsidR="008E5165" w:rsidRPr="004A4DE6">
        <w:fldChar w:fldCharType="end"/>
      </w:r>
      <w:r w:rsidRPr="00B0046B">
        <w:t>.</w:t>
      </w:r>
    </w:p>
    <w:p w14:paraId="1DE4694B" w14:textId="31574137" w:rsidR="004542DA" w:rsidRPr="00B0046B" w:rsidRDefault="004542DA" w:rsidP="00EE57AB">
      <w:r w:rsidRPr="00B0046B">
        <w:t xml:space="preserve">An overview of this process is shown in </w:t>
      </w:r>
      <w:r w:rsidR="008E5165" w:rsidRPr="004A4DE6">
        <w:fldChar w:fldCharType="begin" w:fldLock="1"/>
      </w:r>
      <w:r w:rsidRPr="00B0046B">
        <w:instrText xml:space="preserve"> REF _Ref185238707 \h </w:instrText>
      </w:r>
      <w:r w:rsidR="00B0046B" w:rsidRPr="00786941">
        <w:instrText xml:space="preserve"> \* MERGEFORMAT </w:instrText>
      </w:r>
      <w:r w:rsidR="008E5165" w:rsidRPr="004A4DE6">
        <w:fldChar w:fldCharType="separate"/>
      </w:r>
      <w:r w:rsidR="00414D7D" w:rsidRPr="00B0046B">
        <w:t>Figure D.</w:t>
      </w:r>
      <w:r w:rsidR="00414D7D" w:rsidRPr="00B0046B">
        <w:rPr>
          <w:noProof/>
        </w:rPr>
        <w:t>1</w:t>
      </w:r>
      <w:r w:rsidR="008E5165" w:rsidRPr="004A4DE6">
        <w:fldChar w:fldCharType="end"/>
      </w:r>
      <w:r w:rsidRPr="00B0046B">
        <w:t>.</w:t>
      </w:r>
    </w:p>
    <w:p w14:paraId="1DE4694C" w14:textId="77777777" w:rsidR="004542DA" w:rsidRPr="00B0046B" w:rsidRDefault="004542DA" w:rsidP="00EE57AB"/>
    <w:p w14:paraId="1DE4694D" w14:textId="77777777" w:rsidR="004542DA" w:rsidRPr="00B0046B" w:rsidRDefault="00556B27" w:rsidP="00EE57AB">
      <w:pPr>
        <w:pStyle w:val="StyleCaptionCentered"/>
        <w:ind w:left="720" w:hanging="720"/>
        <w:rPr>
          <w:lang w:val="en-GB"/>
        </w:rPr>
      </w:pPr>
      <w:r w:rsidRPr="005A4060">
        <w:rPr>
          <w:lang w:val="en-GB"/>
        </w:rPr>
        <w:object w:dxaOrig="10426" w:dyaOrig="9112" w14:anchorId="1DE46CF2">
          <v:shape id="_x0000_i1033" type="#_x0000_t75" style="width:489pt;height:6in" o:ole="">
            <v:imagedata r:id="rId56" o:title=""/>
          </v:shape>
          <o:OLEObject Type="Embed" ProgID="CorelDRAW.Graphic.14" ShapeID="_x0000_i1033" DrawAspect="Content" ObjectID="_1546071970" r:id="rId57"/>
        </w:object>
      </w:r>
    </w:p>
    <w:p w14:paraId="1DE4694E" w14:textId="77777777" w:rsidR="004542DA" w:rsidRPr="00B0046B" w:rsidRDefault="004542DA" w:rsidP="00EE57AB">
      <w:pPr>
        <w:pStyle w:val="FigureTitle"/>
        <w:keepNext w:val="0"/>
        <w:outlineLvl w:val="0"/>
      </w:pPr>
      <w:bookmarkStart w:id="2159" w:name="_Ref185238707"/>
      <w:bookmarkStart w:id="2160" w:name="_Toc226984495"/>
      <w:bookmarkStart w:id="2161" w:name="_Toc257212448"/>
      <w:bookmarkStart w:id="2162" w:name="_Toc462298855"/>
      <w:r w:rsidRPr="00B0046B">
        <w:t>Figure </w:t>
      </w:r>
      <w:r w:rsidR="005F3B26" w:rsidRPr="00B0046B">
        <w:t>D.</w:t>
      </w:r>
      <w:r w:rsidR="008E5165" w:rsidRPr="004A4DE6">
        <w:fldChar w:fldCharType="begin" w:fldLock="1"/>
      </w:r>
      <w:r w:rsidR="001722FA" w:rsidRPr="00B0046B">
        <w:instrText xml:space="preserve"> SEQ Figure \r 1 \* MERGEFORMAT </w:instrText>
      </w:r>
      <w:r w:rsidR="008E5165" w:rsidRPr="004A4DE6">
        <w:fldChar w:fldCharType="separate"/>
      </w:r>
      <w:r w:rsidR="00414D7D" w:rsidRPr="00B0046B">
        <w:rPr>
          <w:noProof/>
        </w:rPr>
        <w:t>1</w:t>
      </w:r>
      <w:r w:rsidR="008E5165" w:rsidRPr="004A4DE6">
        <w:rPr>
          <w:noProof/>
        </w:rPr>
        <w:fldChar w:fldCharType="end"/>
      </w:r>
      <w:bookmarkEnd w:id="2159"/>
      <w:r w:rsidRPr="00B0046B">
        <w:t> – Encoder transform</w:t>
      </w:r>
      <w:bookmarkEnd w:id="2160"/>
      <w:bookmarkEnd w:id="2161"/>
      <w:bookmarkEnd w:id="2162"/>
    </w:p>
    <w:p w14:paraId="1DE4694F" w14:textId="5937C0A5" w:rsidR="004542DA" w:rsidRPr="00B0046B" w:rsidRDefault="004542DA" w:rsidP="00EE57AB">
      <w:r w:rsidRPr="00B0046B">
        <w:t>The application of overlap filters is governed by the OVERLAP_MODE syntax element. Lossless coding is possible with all overlap modes, although OVERLAP_MODE equal to 0 is usually best or sufficient for lossless coding. OVERLAP_MODE equal to 1 produces the shortest codestream for a large class of images and quantization levels. OVERLAP_MODE equal to 2 is recommended for high quantization levels</w:t>
      </w:r>
      <w:r w:rsidR="00EF0E2E" w:rsidRPr="00B0046B">
        <w:t>,</w:t>
      </w:r>
      <w:r w:rsidRPr="00B0046B">
        <w:t xml:space="preserve"> but with slightly higher complexity. OVERLAP_MODE equal to 0 is recommended for lowest complexity encoding/decoding; however</w:t>
      </w:r>
      <w:r w:rsidR="00EF0E2E" w:rsidRPr="00B0046B">
        <w:t>,</w:t>
      </w:r>
      <w:r w:rsidRPr="00B0046B">
        <w:t xml:space="preserve"> this mode implements a hierarchical block transform and potentially introduces blocking at low bit</w:t>
      </w:r>
      <w:r w:rsidR="00310EFD" w:rsidRPr="00B0046B">
        <w:t xml:space="preserve"> </w:t>
      </w:r>
      <w:r w:rsidRPr="00B0046B">
        <w:t>rates.</w:t>
      </w:r>
    </w:p>
    <w:p w14:paraId="1DE46950" w14:textId="4AE66BC2" w:rsidR="004542DA" w:rsidRPr="00B0046B" w:rsidRDefault="004542DA" w:rsidP="00EE57AB">
      <w:r w:rsidRPr="00B0046B">
        <w:t xml:space="preserve">The </w:t>
      </w:r>
      <w:r w:rsidR="00BE6C2A" w:rsidRPr="00B0046B">
        <w:t xml:space="preserve">forward core transform </w:t>
      </w:r>
      <w:r w:rsidRPr="00B0046B">
        <w:t>(FCT) process can be written as the cascade of three elementary 2×2 transform operations, which are</w:t>
      </w:r>
      <w:r w:rsidR="00BE6C2A" w:rsidRPr="00B0046B">
        <w:t>:</w:t>
      </w:r>
    </w:p>
    <w:p w14:paraId="1DE46951" w14:textId="310DAFE3" w:rsidR="004542DA" w:rsidRPr="00B0046B" w:rsidRDefault="004542DA" w:rsidP="00CC02D2">
      <w:pPr>
        <w:pStyle w:val="enumlev1"/>
        <w:numPr>
          <w:ilvl w:val="0"/>
          <w:numId w:val="57"/>
        </w:numPr>
      </w:pPr>
      <w:r w:rsidRPr="00B0046B">
        <w:t>2×2 Hadamard transform: T2x2h( )</w:t>
      </w:r>
    </w:p>
    <w:p w14:paraId="1DE46952" w14:textId="77777777" w:rsidR="004542DA" w:rsidRPr="00B0046B" w:rsidRDefault="004542DA" w:rsidP="00CC02D2">
      <w:pPr>
        <w:pStyle w:val="enumlev1"/>
        <w:numPr>
          <w:ilvl w:val="0"/>
          <w:numId w:val="57"/>
        </w:numPr>
      </w:pPr>
      <w:r w:rsidRPr="00B0046B">
        <w:t>1D rotate: TOdd( )</w:t>
      </w:r>
    </w:p>
    <w:p w14:paraId="1DE46953" w14:textId="77777777" w:rsidR="004542DA" w:rsidRPr="00B0046B" w:rsidRDefault="004542DA" w:rsidP="00556B27">
      <w:pPr>
        <w:pStyle w:val="enumlev1"/>
        <w:keepNext/>
        <w:keepLines/>
        <w:numPr>
          <w:ilvl w:val="0"/>
          <w:numId w:val="57"/>
        </w:numPr>
      </w:pPr>
      <w:r w:rsidRPr="00B0046B">
        <w:t>2D rotate: TOddOdd( )</w:t>
      </w:r>
    </w:p>
    <w:p w14:paraId="1DE46954" w14:textId="77777777" w:rsidR="004542DA" w:rsidRPr="00B0046B" w:rsidRDefault="004542DA" w:rsidP="00251835">
      <w:pPr>
        <w:pStyle w:val="Annex3"/>
      </w:pPr>
      <w:bookmarkStart w:id="2163" w:name="_Toc184354006"/>
      <w:bookmarkStart w:id="2164" w:name="_Toc226984474"/>
      <w:bookmarkStart w:id="2165" w:name="_Toc462298831"/>
      <w:r w:rsidRPr="00B0046B">
        <w:t>T2x2h</w:t>
      </w:r>
      <w:bookmarkEnd w:id="2163"/>
      <w:r w:rsidRPr="00B0046B">
        <w:t>( )</w:t>
      </w:r>
      <w:bookmarkEnd w:id="2164"/>
      <w:bookmarkEnd w:id="2165"/>
    </w:p>
    <w:p w14:paraId="1DE46955" w14:textId="04C0C7F3" w:rsidR="004542DA" w:rsidRPr="00B0046B" w:rsidRDefault="004542DA">
      <w:pPr>
        <w:keepNext/>
        <w:keepLines/>
      </w:pPr>
      <w:r w:rsidRPr="00B0046B">
        <w:t xml:space="preserve">As specified in </w:t>
      </w:r>
      <w:r w:rsidR="008E5165" w:rsidRPr="004A4DE6">
        <w:fldChar w:fldCharType="begin" w:fldLock="1"/>
      </w:r>
      <w:r w:rsidRPr="00B0046B">
        <w:instrText xml:space="preserve"> REF _Ref157217957 \r \h </w:instrText>
      </w:r>
      <w:r w:rsidR="00B0046B" w:rsidRPr="00786941">
        <w:instrText xml:space="preserve"> \* MERGEFORMAT </w:instrText>
      </w:r>
      <w:r w:rsidR="008E5165" w:rsidRPr="004A4DE6">
        <w:fldChar w:fldCharType="separate"/>
      </w:r>
      <w:r w:rsidR="00414D7D" w:rsidRPr="00B0046B">
        <w:t>9.9.7.2</w:t>
      </w:r>
      <w:r w:rsidR="008E5165" w:rsidRPr="004A4DE6">
        <w:fldChar w:fldCharType="end"/>
      </w:r>
      <w:r w:rsidRPr="00B0046B">
        <w:t>.</w:t>
      </w:r>
    </w:p>
    <w:p w14:paraId="1DE46956" w14:textId="77777777" w:rsidR="004542DA" w:rsidRPr="00B0046B" w:rsidRDefault="004542DA" w:rsidP="00251835">
      <w:pPr>
        <w:pStyle w:val="Annex3"/>
      </w:pPr>
      <w:bookmarkStart w:id="2166" w:name="_Toc184354007"/>
      <w:bookmarkStart w:id="2167" w:name="_Toc226984475"/>
      <w:bookmarkStart w:id="2168" w:name="_Toc462298832"/>
      <w:r w:rsidRPr="00B0046B">
        <w:t>TOdd</w:t>
      </w:r>
      <w:bookmarkEnd w:id="2166"/>
      <w:r w:rsidRPr="00B0046B">
        <w:t>( )</w:t>
      </w:r>
      <w:bookmarkEnd w:id="2167"/>
      <w:bookmarkEnd w:id="2168"/>
    </w:p>
    <w:p w14:paraId="1DE46957" w14:textId="3B096A99" w:rsidR="004542DA" w:rsidRPr="00B0046B" w:rsidRDefault="004542DA" w:rsidP="00EE57AB">
      <w:r w:rsidRPr="00B0046B">
        <w:t xml:space="preserve">TOdd( ) is specified by the pseudocode in </w:t>
      </w:r>
      <w:r w:rsidR="008E5165" w:rsidRPr="004A4DE6">
        <w:fldChar w:fldCharType="begin"/>
      </w:r>
      <w:r w:rsidRPr="00B0046B">
        <w:instrText xml:space="preserve"> REF _Ref185238758 \h </w:instrText>
      </w:r>
      <w:r w:rsidR="00B0046B" w:rsidRPr="00786941">
        <w:instrText xml:space="preserve"> \* MERGEFORMAT </w:instrText>
      </w:r>
      <w:r w:rsidR="008E5165" w:rsidRPr="004A4DE6">
        <w:fldChar w:fldCharType="separate"/>
      </w:r>
      <w:r w:rsidR="00212FF9" w:rsidRPr="00B0046B">
        <w:t>Table D.</w:t>
      </w:r>
      <w:r w:rsidR="00212FF9">
        <w:rPr>
          <w:noProof/>
        </w:rPr>
        <w:t>9</w:t>
      </w:r>
      <w:r w:rsidR="008E5165" w:rsidRPr="004A4DE6">
        <w:fldChar w:fldCharType="end"/>
      </w:r>
      <w:r w:rsidRPr="00B0046B">
        <w:t>.</w:t>
      </w:r>
    </w:p>
    <w:p w14:paraId="1DE46958" w14:textId="77777777" w:rsidR="004542DA" w:rsidRPr="00B0046B" w:rsidRDefault="004542DA" w:rsidP="00D90D54">
      <w:pPr>
        <w:pStyle w:val="TableTitle"/>
        <w:outlineLvl w:val="0"/>
      </w:pPr>
      <w:bookmarkStart w:id="2169" w:name="_Ref185238758"/>
      <w:bookmarkStart w:id="2170" w:name="_Toc257212451"/>
      <w:bookmarkStart w:id="2171" w:name="_Toc462299077"/>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9</w:t>
      </w:r>
      <w:r w:rsidR="008E5165" w:rsidRPr="004A4DE6">
        <w:rPr>
          <w:noProof/>
        </w:rPr>
        <w:fldChar w:fldCharType="end"/>
      </w:r>
      <w:bookmarkEnd w:id="2169"/>
      <w:r w:rsidRPr="00B0046B">
        <w:t> – Pseudocode for function TOdd( )</w:t>
      </w:r>
      <w:bookmarkEnd w:id="2170"/>
      <w:bookmarkEnd w:id="2171"/>
    </w:p>
    <w:p w14:paraId="1DE46959" w14:textId="77777777" w:rsidR="004542DA" w:rsidRPr="00B0046B" w:rsidRDefault="004542DA" w:rsidP="00D90D54">
      <w:pPr>
        <w:pStyle w:val="Blanc"/>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4500"/>
      </w:tblGrid>
      <w:tr w:rsidR="004542DA" w:rsidRPr="00B0046B" w14:paraId="1DE4695B" w14:textId="77777777">
        <w:trPr>
          <w:jc w:val="center"/>
        </w:trPr>
        <w:tc>
          <w:tcPr>
            <w:tcW w:w="4500" w:type="dxa"/>
            <w:tcBorders>
              <w:top w:val="single" w:sz="12" w:space="0" w:color="000000"/>
              <w:bottom w:val="single" w:sz="12" w:space="0" w:color="000000"/>
            </w:tcBorders>
            <w:shd w:val="clear" w:color="auto" w:fill="auto"/>
          </w:tcPr>
          <w:p w14:paraId="1DE4695A" w14:textId="77777777" w:rsidR="004542DA" w:rsidRPr="00B0046B" w:rsidRDefault="004542DA" w:rsidP="00D90D54">
            <w:pPr>
              <w:pStyle w:val="TableText"/>
              <w:keepLines w:val="0"/>
            </w:pPr>
            <w:r w:rsidRPr="00B0046B">
              <w:rPr>
                <w:b/>
              </w:rPr>
              <w:t>TOdd(iCoeff[ ])</w:t>
            </w:r>
            <w:r w:rsidRPr="00B0046B">
              <w:t xml:space="preserve"> {</w:t>
            </w:r>
          </w:p>
        </w:tc>
      </w:tr>
      <w:tr w:rsidR="004542DA" w:rsidRPr="00B0046B" w14:paraId="1DE4695D" w14:textId="77777777">
        <w:trPr>
          <w:jc w:val="center"/>
        </w:trPr>
        <w:tc>
          <w:tcPr>
            <w:tcW w:w="4500" w:type="dxa"/>
            <w:tcBorders>
              <w:top w:val="single" w:sz="12" w:space="0" w:color="000000"/>
              <w:bottom w:val="single" w:sz="6" w:space="0" w:color="000000"/>
            </w:tcBorders>
            <w:shd w:val="clear" w:color="auto" w:fill="auto"/>
          </w:tcPr>
          <w:p w14:paraId="1DE4695C" w14:textId="77777777" w:rsidR="004542DA" w:rsidRPr="00B0046B" w:rsidRDefault="004542DA" w:rsidP="00D90D54">
            <w:pPr>
              <w:pStyle w:val="TableText"/>
              <w:keepLines w:val="0"/>
            </w:pPr>
            <w:r w:rsidRPr="00B0046B">
              <w:rPr>
                <w:sz w:val="16"/>
                <w:szCs w:val="16"/>
              </w:rPr>
              <w:tab/>
            </w:r>
            <w:r w:rsidRPr="00B0046B">
              <w:t>iCoeff[1] −= iCoeff[2]</w:t>
            </w:r>
          </w:p>
        </w:tc>
      </w:tr>
      <w:tr w:rsidR="004542DA" w:rsidRPr="00B0046B" w14:paraId="1DE4695F" w14:textId="77777777">
        <w:trPr>
          <w:jc w:val="center"/>
        </w:trPr>
        <w:tc>
          <w:tcPr>
            <w:tcW w:w="4500" w:type="dxa"/>
            <w:tcBorders>
              <w:top w:val="single" w:sz="6" w:space="0" w:color="000000"/>
              <w:bottom w:val="single" w:sz="6" w:space="0" w:color="000000"/>
            </w:tcBorders>
            <w:shd w:val="clear" w:color="auto" w:fill="auto"/>
          </w:tcPr>
          <w:p w14:paraId="1DE4695E"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iCoeff[3]</w:t>
            </w:r>
          </w:p>
        </w:tc>
      </w:tr>
      <w:tr w:rsidR="004542DA" w:rsidRPr="00B0046B" w14:paraId="1DE46961" w14:textId="77777777">
        <w:trPr>
          <w:jc w:val="center"/>
        </w:trPr>
        <w:tc>
          <w:tcPr>
            <w:tcW w:w="4500" w:type="dxa"/>
            <w:tcBorders>
              <w:top w:val="single" w:sz="6" w:space="0" w:color="000000"/>
              <w:bottom w:val="single" w:sz="6" w:space="0" w:color="000000"/>
            </w:tcBorders>
            <w:shd w:val="clear" w:color="auto" w:fill="auto"/>
          </w:tcPr>
          <w:p w14:paraId="1DE46960"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((iCoeff[1] + 1) &gt;&gt; 1)</w:t>
            </w:r>
          </w:p>
        </w:tc>
      </w:tr>
      <w:tr w:rsidR="004542DA" w:rsidRPr="00B0046B" w14:paraId="1DE46963" w14:textId="77777777">
        <w:trPr>
          <w:jc w:val="center"/>
        </w:trPr>
        <w:tc>
          <w:tcPr>
            <w:tcW w:w="4500" w:type="dxa"/>
            <w:tcBorders>
              <w:top w:val="single" w:sz="6" w:space="0" w:color="000000"/>
              <w:bottom w:val="single" w:sz="6" w:space="0" w:color="000000"/>
            </w:tcBorders>
            <w:shd w:val="clear" w:color="auto" w:fill="auto"/>
          </w:tcPr>
          <w:p w14:paraId="1DE46962"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iCoeff[3] = ((iCoeff[0] + 1) &gt;&gt; 1) − iCoeff[3]</w:t>
            </w:r>
          </w:p>
        </w:tc>
      </w:tr>
      <w:tr w:rsidR="004542DA" w:rsidRPr="00B0046B" w14:paraId="1DE46965" w14:textId="77777777">
        <w:trPr>
          <w:jc w:val="center"/>
        </w:trPr>
        <w:tc>
          <w:tcPr>
            <w:tcW w:w="4500" w:type="dxa"/>
            <w:tcBorders>
              <w:top w:val="single" w:sz="6" w:space="0" w:color="000000"/>
              <w:bottom w:val="single" w:sz="6" w:space="0" w:color="000000"/>
            </w:tcBorders>
            <w:shd w:val="clear" w:color="auto" w:fill="auto"/>
          </w:tcPr>
          <w:p w14:paraId="1DE46964"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iCoeff[1] −= ((3* iCoeff[0] + 4) &gt;&gt; 3)</w:t>
            </w:r>
          </w:p>
        </w:tc>
      </w:tr>
      <w:tr w:rsidR="004542DA" w:rsidRPr="00B0046B" w14:paraId="1DE46967" w14:textId="77777777">
        <w:trPr>
          <w:jc w:val="center"/>
        </w:trPr>
        <w:tc>
          <w:tcPr>
            <w:tcW w:w="4500" w:type="dxa"/>
            <w:tcBorders>
              <w:top w:val="single" w:sz="6" w:space="0" w:color="000000"/>
              <w:bottom w:val="single" w:sz="6" w:space="0" w:color="000000"/>
            </w:tcBorders>
            <w:shd w:val="clear" w:color="auto" w:fill="auto"/>
          </w:tcPr>
          <w:p w14:paraId="1DE46966"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((3* iCoeff[1] + 4) &gt;&gt; 3)</w:t>
            </w:r>
          </w:p>
        </w:tc>
      </w:tr>
      <w:tr w:rsidR="004542DA" w:rsidRPr="00B0046B" w14:paraId="1DE46969" w14:textId="77777777">
        <w:trPr>
          <w:jc w:val="center"/>
        </w:trPr>
        <w:tc>
          <w:tcPr>
            <w:tcW w:w="4500" w:type="dxa"/>
            <w:tcBorders>
              <w:top w:val="single" w:sz="6" w:space="0" w:color="000000"/>
              <w:bottom w:val="single" w:sz="6" w:space="0" w:color="000000"/>
            </w:tcBorders>
            <w:shd w:val="clear" w:color="auto" w:fill="auto"/>
          </w:tcPr>
          <w:p w14:paraId="1DE46968"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iCoeff[3] −= ((3* iCoeff[2] + 4) &gt;&gt; 3)</w:t>
            </w:r>
          </w:p>
        </w:tc>
      </w:tr>
      <w:tr w:rsidR="004542DA" w:rsidRPr="00B0046B" w14:paraId="1DE4696B" w14:textId="77777777">
        <w:trPr>
          <w:jc w:val="center"/>
        </w:trPr>
        <w:tc>
          <w:tcPr>
            <w:tcW w:w="4500" w:type="dxa"/>
            <w:tcBorders>
              <w:top w:val="single" w:sz="6" w:space="0" w:color="000000"/>
              <w:bottom w:val="single" w:sz="6" w:space="0" w:color="000000"/>
            </w:tcBorders>
            <w:shd w:val="clear" w:color="auto" w:fill="auto"/>
          </w:tcPr>
          <w:p w14:paraId="1DE4696A"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((3* iCoeff[3] + 4) &gt;&gt; 3)</w:t>
            </w:r>
          </w:p>
        </w:tc>
      </w:tr>
      <w:tr w:rsidR="004542DA" w:rsidRPr="00B0046B" w14:paraId="1DE4696D" w14:textId="77777777">
        <w:trPr>
          <w:jc w:val="center"/>
        </w:trPr>
        <w:tc>
          <w:tcPr>
            <w:tcW w:w="4500" w:type="dxa"/>
            <w:tcBorders>
              <w:top w:val="single" w:sz="6" w:space="0" w:color="000000"/>
              <w:bottom w:val="single" w:sz="6" w:space="0" w:color="000000"/>
            </w:tcBorders>
            <w:shd w:val="clear" w:color="auto" w:fill="auto"/>
          </w:tcPr>
          <w:p w14:paraId="1DE4696C"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iCoeff[3] += (iCoeff[1] &gt;&gt; 1)</w:t>
            </w:r>
          </w:p>
        </w:tc>
      </w:tr>
      <w:tr w:rsidR="004542DA" w:rsidRPr="00B0046B" w14:paraId="1DE4696F" w14:textId="77777777">
        <w:trPr>
          <w:jc w:val="center"/>
        </w:trPr>
        <w:tc>
          <w:tcPr>
            <w:tcW w:w="4500" w:type="dxa"/>
            <w:tcBorders>
              <w:top w:val="single" w:sz="6" w:space="0" w:color="000000"/>
              <w:bottom w:val="single" w:sz="6" w:space="0" w:color="000000"/>
            </w:tcBorders>
            <w:shd w:val="clear" w:color="auto" w:fill="auto"/>
          </w:tcPr>
          <w:p w14:paraId="1DE4696E"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((iCoeff[0] + 1) &gt;&gt; 1)</w:t>
            </w:r>
          </w:p>
        </w:tc>
      </w:tr>
      <w:tr w:rsidR="004542DA" w:rsidRPr="00B0046B" w14:paraId="1DE46971" w14:textId="77777777">
        <w:trPr>
          <w:jc w:val="center"/>
        </w:trPr>
        <w:tc>
          <w:tcPr>
            <w:tcW w:w="4500" w:type="dxa"/>
            <w:tcBorders>
              <w:top w:val="single" w:sz="6" w:space="0" w:color="000000"/>
              <w:bottom w:val="single" w:sz="6" w:space="0" w:color="000000"/>
            </w:tcBorders>
            <w:shd w:val="clear" w:color="auto" w:fill="auto"/>
          </w:tcPr>
          <w:p w14:paraId="1DE46970"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iCoeff[1] −= iCoeff[3]</w:t>
            </w:r>
          </w:p>
        </w:tc>
      </w:tr>
      <w:tr w:rsidR="004542DA" w:rsidRPr="00B0046B" w14:paraId="1DE46973" w14:textId="77777777">
        <w:trPr>
          <w:jc w:val="center"/>
        </w:trPr>
        <w:tc>
          <w:tcPr>
            <w:tcW w:w="4500" w:type="dxa"/>
            <w:tcBorders>
              <w:top w:val="single" w:sz="6" w:space="0" w:color="000000"/>
              <w:bottom w:val="single" w:sz="6" w:space="0" w:color="000000"/>
            </w:tcBorders>
            <w:shd w:val="clear" w:color="auto" w:fill="auto"/>
          </w:tcPr>
          <w:p w14:paraId="1DE46972"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iCoeff[2]</w:t>
            </w:r>
          </w:p>
        </w:tc>
      </w:tr>
      <w:tr w:rsidR="004542DA" w:rsidRPr="00B0046B" w14:paraId="1DE46975" w14:textId="77777777">
        <w:trPr>
          <w:jc w:val="center"/>
        </w:trPr>
        <w:tc>
          <w:tcPr>
            <w:tcW w:w="4500" w:type="dxa"/>
            <w:tcBorders>
              <w:top w:val="single" w:sz="6" w:space="0" w:color="000000"/>
              <w:bottom w:val="single" w:sz="12" w:space="0" w:color="000000"/>
            </w:tcBorders>
            <w:shd w:val="clear" w:color="auto" w:fill="auto"/>
          </w:tcPr>
          <w:p w14:paraId="1DE46974" w14:textId="77777777" w:rsidR="004542DA" w:rsidRPr="00B0046B" w:rsidRDefault="004542DA" w:rsidP="00D90D54">
            <w:pPr>
              <w:pStyle w:val="TableText"/>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r>
    </w:tbl>
    <w:p w14:paraId="1DE46976" w14:textId="77777777" w:rsidR="004542DA" w:rsidRPr="00B0046B" w:rsidRDefault="004542DA" w:rsidP="00EE57AB"/>
    <w:p w14:paraId="1DE46977" w14:textId="77777777" w:rsidR="004542DA" w:rsidRPr="00B0046B" w:rsidRDefault="004542DA" w:rsidP="00251835">
      <w:pPr>
        <w:pStyle w:val="Annex3"/>
      </w:pPr>
      <w:bookmarkStart w:id="2172" w:name="_Toc184354008"/>
      <w:bookmarkStart w:id="2173" w:name="_Ref219543797"/>
      <w:bookmarkStart w:id="2174" w:name="_Toc226984476"/>
      <w:bookmarkStart w:id="2175" w:name="_Toc462298833"/>
      <w:r w:rsidRPr="00B0046B">
        <w:t>TOddOdd</w:t>
      </w:r>
      <w:bookmarkEnd w:id="2172"/>
      <w:r w:rsidRPr="00B0046B">
        <w:t>( )</w:t>
      </w:r>
      <w:bookmarkEnd w:id="2173"/>
      <w:bookmarkEnd w:id="2174"/>
      <w:bookmarkEnd w:id="2175"/>
    </w:p>
    <w:p w14:paraId="1DE46978" w14:textId="734B50E9" w:rsidR="004542DA" w:rsidRPr="00B0046B" w:rsidRDefault="004542DA" w:rsidP="00EE57AB">
      <w:r w:rsidRPr="00B0046B">
        <w:t xml:space="preserve">TOddOdd( ) is specified by the pseudocode in </w:t>
      </w:r>
      <w:r w:rsidR="008E5165" w:rsidRPr="004A4DE6">
        <w:fldChar w:fldCharType="begin"/>
      </w:r>
      <w:r w:rsidRPr="00B0046B">
        <w:instrText xml:space="preserve"> REF _Ref185238771 \h </w:instrText>
      </w:r>
      <w:r w:rsidR="00B0046B" w:rsidRPr="00786941">
        <w:instrText xml:space="preserve"> \* MERGEFORMAT </w:instrText>
      </w:r>
      <w:r w:rsidR="008E5165" w:rsidRPr="004A4DE6">
        <w:fldChar w:fldCharType="separate"/>
      </w:r>
      <w:r w:rsidR="00212FF9" w:rsidRPr="00B0046B">
        <w:t>Table D.</w:t>
      </w:r>
      <w:r w:rsidR="00212FF9">
        <w:rPr>
          <w:noProof/>
        </w:rPr>
        <w:t>10</w:t>
      </w:r>
      <w:r w:rsidR="008E5165" w:rsidRPr="004A4DE6">
        <w:fldChar w:fldCharType="end"/>
      </w:r>
      <w:r w:rsidRPr="00B0046B">
        <w:t>.</w:t>
      </w:r>
    </w:p>
    <w:p w14:paraId="1DE46979" w14:textId="77777777" w:rsidR="004542DA" w:rsidRPr="00B0046B" w:rsidRDefault="004542DA" w:rsidP="00EE57AB">
      <w:pPr>
        <w:pStyle w:val="TableTitle"/>
        <w:keepNext w:val="0"/>
        <w:outlineLvl w:val="0"/>
      </w:pPr>
      <w:bookmarkStart w:id="2176" w:name="_Ref185238771"/>
      <w:bookmarkStart w:id="2177" w:name="_Toc257212453"/>
      <w:bookmarkStart w:id="2178" w:name="_Toc462299078"/>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10</w:t>
      </w:r>
      <w:r w:rsidR="008E5165" w:rsidRPr="004A4DE6">
        <w:rPr>
          <w:noProof/>
        </w:rPr>
        <w:fldChar w:fldCharType="end"/>
      </w:r>
      <w:bookmarkEnd w:id="2176"/>
      <w:r w:rsidRPr="00B0046B">
        <w:t> – Pseudocode for function TOddOdd( )</w:t>
      </w:r>
      <w:bookmarkEnd w:id="2177"/>
      <w:bookmarkEnd w:id="2178"/>
    </w:p>
    <w:p w14:paraId="1DE4697A"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701"/>
      </w:tblGrid>
      <w:tr w:rsidR="004542DA" w:rsidRPr="00B0046B" w14:paraId="1DE4697C" w14:textId="77777777">
        <w:trPr>
          <w:jc w:val="center"/>
        </w:trPr>
        <w:tc>
          <w:tcPr>
            <w:tcW w:w="3701" w:type="dxa"/>
            <w:tcBorders>
              <w:top w:val="single" w:sz="12" w:space="0" w:color="000000"/>
              <w:bottom w:val="single" w:sz="12" w:space="0" w:color="000000"/>
            </w:tcBorders>
            <w:shd w:val="clear" w:color="auto" w:fill="auto"/>
          </w:tcPr>
          <w:p w14:paraId="1DE4697B" w14:textId="77777777" w:rsidR="004542DA" w:rsidRPr="00B0046B" w:rsidRDefault="004542DA" w:rsidP="00EE57AB">
            <w:pPr>
              <w:pStyle w:val="TableText"/>
              <w:keepNext w:val="0"/>
              <w:keepLines w:val="0"/>
            </w:pPr>
            <w:r w:rsidRPr="00B0046B">
              <w:rPr>
                <w:b/>
              </w:rPr>
              <w:t>TOddOdd(iCoeff[ ])</w:t>
            </w:r>
            <w:r w:rsidRPr="00B0046B">
              <w:t xml:space="preserve"> {</w:t>
            </w:r>
          </w:p>
        </w:tc>
      </w:tr>
      <w:tr w:rsidR="004542DA" w:rsidRPr="00B0046B" w14:paraId="1DE4697E" w14:textId="77777777">
        <w:trPr>
          <w:jc w:val="center"/>
        </w:trPr>
        <w:tc>
          <w:tcPr>
            <w:tcW w:w="3701" w:type="dxa"/>
            <w:tcBorders>
              <w:top w:val="single" w:sz="12" w:space="0" w:color="000000"/>
              <w:bottom w:val="single" w:sz="6" w:space="0" w:color="000000"/>
            </w:tcBorders>
            <w:shd w:val="clear" w:color="auto" w:fill="auto"/>
          </w:tcPr>
          <w:p w14:paraId="1DE4697D" w14:textId="77777777" w:rsidR="004542DA" w:rsidRPr="00B0046B" w:rsidRDefault="004542DA" w:rsidP="00EE57AB">
            <w:pPr>
              <w:pStyle w:val="TableText"/>
              <w:keepNext w:val="0"/>
              <w:keepLines w:val="0"/>
            </w:pPr>
            <w:r w:rsidRPr="00B0046B">
              <w:rPr>
                <w:sz w:val="16"/>
                <w:szCs w:val="16"/>
              </w:rPr>
              <w:tab/>
            </w:r>
            <w:r w:rsidRPr="00B0046B">
              <w:t>iCoeff[1] = −iCoeff[1]</w:t>
            </w:r>
          </w:p>
        </w:tc>
      </w:tr>
      <w:tr w:rsidR="004542DA" w:rsidRPr="00B0046B" w14:paraId="1DE46980" w14:textId="77777777">
        <w:trPr>
          <w:jc w:val="center"/>
        </w:trPr>
        <w:tc>
          <w:tcPr>
            <w:tcW w:w="3701" w:type="dxa"/>
            <w:tcBorders>
              <w:top w:val="single" w:sz="6" w:space="0" w:color="000000"/>
              <w:bottom w:val="single" w:sz="6" w:space="0" w:color="000000"/>
            </w:tcBorders>
            <w:shd w:val="clear" w:color="auto" w:fill="auto"/>
          </w:tcPr>
          <w:p w14:paraId="1DE4697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−iCoeff[2]</w:t>
            </w:r>
          </w:p>
        </w:tc>
      </w:tr>
      <w:tr w:rsidR="004542DA" w:rsidRPr="00B0046B" w14:paraId="1DE46982" w14:textId="77777777">
        <w:trPr>
          <w:jc w:val="center"/>
        </w:trPr>
        <w:tc>
          <w:tcPr>
            <w:tcW w:w="3701" w:type="dxa"/>
            <w:tcBorders>
              <w:top w:val="single" w:sz="6" w:space="0" w:color="000000"/>
              <w:bottom w:val="single" w:sz="6" w:space="0" w:color="000000"/>
            </w:tcBorders>
            <w:shd w:val="clear" w:color="auto" w:fill="auto"/>
          </w:tcPr>
          <w:p w14:paraId="1DE4698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iCoeff[3] += iCoeff[0]</w:t>
            </w:r>
          </w:p>
        </w:tc>
      </w:tr>
      <w:tr w:rsidR="004542DA" w:rsidRPr="00B0046B" w14:paraId="1DE46984" w14:textId="77777777">
        <w:trPr>
          <w:jc w:val="center"/>
        </w:trPr>
        <w:tc>
          <w:tcPr>
            <w:tcW w:w="3701" w:type="dxa"/>
            <w:tcBorders>
              <w:top w:val="single" w:sz="6" w:space="0" w:color="000000"/>
              <w:bottom w:val="single" w:sz="6" w:space="0" w:color="000000"/>
            </w:tcBorders>
            <w:shd w:val="clear" w:color="auto" w:fill="auto"/>
          </w:tcPr>
          <w:p w14:paraId="1DE4698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iCoeff[1]</w:t>
            </w:r>
          </w:p>
        </w:tc>
      </w:tr>
      <w:tr w:rsidR="004542DA" w:rsidRPr="00B0046B" w14:paraId="1DE46986" w14:textId="77777777">
        <w:trPr>
          <w:jc w:val="center"/>
        </w:trPr>
        <w:tc>
          <w:tcPr>
            <w:tcW w:w="3701" w:type="dxa"/>
            <w:tcBorders>
              <w:top w:val="single" w:sz="6" w:space="0" w:color="000000"/>
              <w:bottom w:val="single" w:sz="6" w:space="0" w:color="000000"/>
            </w:tcBorders>
            <w:shd w:val="clear" w:color="auto" w:fill="auto"/>
          </w:tcPr>
          <w:p w14:paraId="1DE4698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(valT1 = iCoeff[3] &gt;&gt; 1)</w:t>
            </w:r>
          </w:p>
        </w:tc>
      </w:tr>
      <w:tr w:rsidR="004542DA" w:rsidRPr="00B0046B" w14:paraId="1DE46988" w14:textId="77777777">
        <w:trPr>
          <w:jc w:val="center"/>
        </w:trPr>
        <w:tc>
          <w:tcPr>
            <w:tcW w:w="3701" w:type="dxa"/>
            <w:tcBorders>
              <w:top w:val="single" w:sz="6" w:space="0" w:color="000000"/>
              <w:bottom w:val="single" w:sz="6" w:space="0" w:color="000000"/>
            </w:tcBorders>
            <w:shd w:val="clear" w:color="auto" w:fill="auto"/>
          </w:tcPr>
          <w:p w14:paraId="1DE4698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iCoeff[1] += (valT2 = iCoeff[2] &gt;&gt; 1)</w:t>
            </w:r>
          </w:p>
        </w:tc>
      </w:tr>
      <w:tr w:rsidR="004542DA" w:rsidRPr="00B0046B" w14:paraId="1DE4698A" w14:textId="77777777">
        <w:trPr>
          <w:jc w:val="center"/>
        </w:trPr>
        <w:tc>
          <w:tcPr>
            <w:tcW w:w="3701" w:type="dxa"/>
            <w:tcBorders>
              <w:top w:val="single" w:sz="6" w:space="0" w:color="000000"/>
              <w:bottom w:val="single" w:sz="6" w:space="0" w:color="000000"/>
            </w:tcBorders>
            <w:shd w:val="clear" w:color="auto" w:fill="auto"/>
          </w:tcPr>
          <w:p w14:paraId="1DE4698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((iCoeff[1] * 3 + 4) &gt;&gt; 3)</w:t>
            </w:r>
          </w:p>
        </w:tc>
      </w:tr>
      <w:tr w:rsidR="004542DA" w:rsidRPr="00B0046B" w14:paraId="1DE4698C" w14:textId="77777777">
        <w:trPr>
          <w:jc w:val="center"/>
        </w:trPr>
        <w:tc>
          <w:tcPr>
            <w:tcW w:w="3701" w:type="dxa"/>
            <w:tcBorders>
              <w:top w:val="single" w:sz="6" w:space="0" w:color="000000"/>
              <w:bottom w:val="single" w:sz="6" w:space="0" w:color="000000"/>
            </w:tcBorders>
            <w:shd w:val="clear" w:color="auto" w:fill="auto"/>
          </w:tcPr>
          <w:p w14:paraId="1DE4698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iCoeff[1] −= ((iCoeff[0] * 3 + 3) &gt;&gt; 2)</w:t>
            </w:r>
          </w:p>
        </w:tc>
      </w:tr>
      <w:tr w:rsidR="004542DA" w:rsidRPr="00B0046B" w14:paraId="1DE4698E" w14:textId="77777777">
        <w:trPr>
          <w:jc w:val="center"/>
        </w:trPr>
        <w:tc>
          <w:tcPr>
            <w:tcW w:w="3701" w:type="dxa"/>
            <w:tcBorders>
              <w:top w:val="single" w:sz="6" w:space="0" w:color="000000"/>
              <w:bottom w:val="single" w:sz="6" w:space="0" w:color="000000"/>
            </w:tcBorders>
            <w:shd w:val="clear" w:color="auto" w:fill="auto"/>
          </w:tcPr>
          <w:p w14:paraId="1DE4698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((iCoeff[1] * 3 + 3) &gt;&gt; 3)</w:t>
            </w:r>
          </w:p>
        </w:tc>
      </w:tr>
      <w:tr w:rsidR="004542DA" w:rsidRPr="00B0046B" w14:paraId="1DE46990" w14:textId="77777777">
        <w:trPr>
          <w:jc w:val="center"/>
        </w:trPr>
        <w:tc>
          <w:tcPr>
            <w:tcW w:w="3701" w:type="dxa"/>
            <w:tcBorders>
              <w:top w:val="single" w:sz="6" w:space="0" w:color="000000"/>
              <w:bottom w:val="single" w:sz="6" w:space="0" w:color="000000"/>
            </w:tcBorders>
            <w:shd w:val="clear" w:color="auto" w:fill="auto"/>
          </w:tcPr>
          <w:p w14:paraId="1DE4698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iCoeff[1] −= valT2</w:t>
            </w:r>
          </w:p>
        </w:tc>
      </w:tr>
      <w:tr w:rsidR="004542DA" w:rsidRPr="00B0046B" w14:paraId="1DE46992" w14:textId="77777777">
        <w:trPr>
          <w:jc w:val="center"/>
        </w:trPr>
        <w:tc>
          <w:tcPr>
            <w:tcW w:w="3701" w:type="dxa"/>
            <w:tcBorders>
              <w:top w:val="single" w:sz="6" w:space="0" w:color="000000"/>
              <w:bottom w:val="single" w:sz="6" w:space="0" w:color="000000"/>
            </w:tcBorders>
            <w:shd w:val="clear" w:color="auto" w:fill="auto"/>
          </w:tcPr>
          <w:p w14:paraId="1DE4699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iCoeff[0] += valT1</w:t>
            </w:r>
          </w:p>
        </w:tc>
      </w:tr>
      <w:tr w:rsidR="004542DA" w:rsidRPr="00B0046B" w14:paraId="1DE46994" w14:textId="77777777">
        <w:trPr>
          <w:jc w:val="center"/>
        </w:trPr>
        <w:tc>
          <w:tcPr>
            <w:tcW w:w="3701" w:type="dxa"/>
            <w:tcBorders>
              <w:top w:val="single" w:sz="6" w:space="0" w:color="000000"/>
              <w:bottom w:val="single" w:sz="6" w:space="0" w:color="000000"/>
            </w:tcBorders>
            <w:shd w:val="clear" w:color="auto" w:fill="auto"/>
          </w:tcPr>
          <w:p w14:paraId="1DE4699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iCoeff[2] += iCoeff[1]</w:t>
            </w:r>
          </w:p>
        </w:tc>
      </w:tr>
      <w:tr w:rsidR="004542DA" w:rsidRPr="00B0046B" w14:paraId="1DE46996" w14:textId="77777777">
        <w:trPr>
          <w:jc w:val="center"/>
        </w:trPr>
        <w:tc>
          <w:tcPr>
            <w:tcW w:w="3701" w:type="dxa"/>
            <w:tcBorders>
              <w:top w:val="single" w:sz="6" w:space="0" w:color="000000"/>
              <w:bottom w:val="single" w:sz="6" w:space="0" w:color="000000"/>
            </w:tcBorders>
            <w:shd w:val="clear" w:color="auto" w:fill="auto"/>
          </w:tcPr>
          <w:p w14:paraId="1DE4699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rPr>
                <w:sz w:val="16"/>
                <w:szCs w:val="16"/>
              </w:rPr>
              <w:tab/>
            </w:r>
            <w:r w:rsidRPr="00B0046B">
              <w:t>iCoeff[3] −= iCoeff[0]</w:t>
            </w:r>
          </w:p>
        </w:tc>
      </w:tr>
      <w:tr w:rsidR="004542DA" w:rsidRPr="00B0046B" w14:paraId="1DE46998" w14:textId="77777777">
        <w:trPr>
          <w:jc w:val="center"/>
        </w:trPr>
        <w:tc>
          <w:tcPr>
            <w:tcW w:w="3701" w:type="dxa"/>
            <w:tcBorders>
              <w:top w:val="single" w:sz="6" w:space="0" w:color="000000"/>
              <w:bottom w:val="single" w:sz="12" w:space="0" w:color="000000"/>
            </w:tcBorders>
            <w:shd w:val="clear" w:color="auto" w:fill="auto"/>
          </w:tcPr>
          <w:p w14:paraId="1DE4699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r>
    </w:tbl>
    <w:p w14:paraId="1DE46999" w14:textId="77777777" w:rsidR="004542DA" w:rsidRPr="00B0046B" w:rsidRDefault="004542DA" w:rsidP="00EE57AB"/>
    <w:p w14:paraId="1DE4699A" w14:textId="77777777" w:rsidR="004542DA" w:rsidRPr="00B0046B" w:rsidRDefault="004542DA" w:rsidP="00251835">
      <w:pPr>
        <w:pStyle w:val="Annex3"/>
      </w:pPr>
      <w:bookmarkStart w:id="2179" w:name="_Toc184354009"/>
      <w:bookmarkStart w:id="2180" w:name="_Ref219543783"/>
      <w:bookmarkStart w:id="2181" w:name="_Toc226984477"/>
      <w:bookmarkStart w:id="2182" w:name="_Toc462298834"/>
      <w:r w:rsidRPr="00B0046B">
        <w:t>FwdPermute( )</w:t>
      </w:r>
      <w:bookmarkEnd w:id="2179"/>
      <w:bookmarkEnd w:id="2180"/>
      <w:bookmarkEnd w:id="2181"/>
      <w:bookmarkEnd w:id="2182"/>
    </w:p>
    <w:p w14:paraId="1DE4699B" w14:textId="77777777" w:rsidR="004542DA" w:rsidRPr="00B0046B" w:rsidRDefault="004542DA" w:rsidP="00EE57AB">
      <w:r w:rsidRPr="00B0046B">
        <w:t>The forward permutation function FwdPermute( ) operates on an ordered array of 16 sample values, producing a permuted list. The input to this function is the ordered array arrayInput[i], for i ranging from 0 to 15. The output of this function is the re-ordered array arrayInput[i].</w:t>
      </w:r>
    </w:p>
    <w:p w14:paraId="1DE4699C" w14:textId="2B6BF8FA" w:rsidR="004542DA" w:rsidRPr="00B0046B" w:rsidRDefault="004542DA" w:rsidP="00EE57AB">
      <w:r w:rsidRPr="00B0046B">
        <w:t xml:space="preserve">To define the permutation, the array FwdPermArr[i] is specified, for i ranging from 0 to 15, in </w:t>
      </w:r>
      <w:r w:rsidR="008E5165" w:rsidRPr="004A4DE6">
        <w:fldChar w:fldCharType="begin"/>
      </w:r>
      <w:r w:rsidRPr="00B0046B">
        <w:instrText xml:space="preserve"> REF _Ref218070941 \h </w:instrText>
      </w:r>
      <w:r w:rsidR="00B0046B" w:rsidRPr="00786941">
        <w:instrText xml:space="preserve"> \* MERGEFORMAT </w:instrText>
      </w:r>
      <w:r w:rsidR="008E5165" w:rsidRPr="004A4DE6">
        <w:fldChar w:fldCharType="separate"/>
      </w:r>
      <w:r w:rsidR="00212FF9" w:rsidRPr="00B0046B">
        <w:t>Table D.</w:t>
      </w:r>
      <w:r w:rsidR="00212FF9">
        <w:rPr>
          <w:noProof/>
        </w:rPr>
        <w:t>11</w:t>
      </w:r>
      <w:r w:rsidR="008E5165" w:rsidRPr="004A4DE6">
        <w:fldChar w:fldCharType="end"/>
      </w:r>
      <w:r w:rsidRPr="00B0046B">
        <w:t>.</w:t>
      </w:r>
    </w:p>
    <w:p w14:paraId="1DE4699D" w14:textId="77777777" w:rsidR="004542DA" w:rsidRPr="00B0046B" w:rsidRDefault="004542DA" w:rsidP="00556B27">
      <w:pPr>
        <w:pStyle w:val="TableTitle"/>
        <w:keepLines/>
        <w:outlineLvl w:val="0"/>
      </w:pPr>
      <w:bookmarkStart w:id="2183" w:name="_Ref218070941"/>
      <w:bookmarkStart w:id="2184" w:name="_Toc257212455"/>
      <w:bookmarkStart w:id="2185" w:name="_Toc462299079"/>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11</w:t>
      </w:r>
      <w:r w:rsidR="008E5165" w:rsidRPr="004A4DE6">
        <w:rPr>
          <w:noProof/>
        </w:rPr>
        <w:fldChar w:fldCharType="end"/>
      </w:r>
      <w:bookmarkEnd w:id="2183"/>
      <w:r w:rsidRPr="00B0046B">
        <w:t> – Forward Permutation</w:t>
      </w:r>
      <w:bookmarkEnd w:id="2184"/>
      <w:bookmarkEnd w:id="2185"/>
    </w:p>
    <w:p w14:paraId="1DE4699E" w14:textId="77777777" w:rsidR="004542DA" w:rsidRPr="00B0046B" w:rsidRDefault="004542DA" w:rsidP="00556B27">
      <w:pPr>
        <w:pStyle w:val="Blanc"/>
        <w:keepLines/>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17"/>
        <w:gridCol w:w="1483"/>
      </w:tblGrid>
      <w:tr w:rsidR="004542DA" w:rsidRPr="00B0046B" w14:paraId="1DE469A1" w14:textId="77777777">
        <w:trPr>
          <w:jc w:val="center"/>
        </w:trPr>
        <w:tc>
          <w:tcPr>
            <w:tcW w:w="1017" w:type="dxa"/>
            <w:tcBorders>
              <w:top w:val="single" w:sz="12" w:space="0" w:color="000000"/>
              <w:bottom w:val="single" w:sz="12" w:space="0" w:color="000000"/>
            </w:tcBorders>
            <w:shd w:val="clear" w:color="000080" w:fill="FFFFFF"/>
          </w:tcPr>
          <w:p w14:paraId="1DE4699F" w14:textId="77777777" w:rsidR="004542DA" w:rsidRPr="00B0046B" w:rsidRDefault="004542DA" w:rsidP="00556B27">
            <w:pPr>
              <w:keepNext/>
              <w:keepLines/>
              <w:spacing w:before="0"/>
              <w:ind w:left="720" w:hanging="720"/>
              <w:jc w:val="center"/>
              <w:rPr>
                <w:b/>
                <w:bCs/>
                <w:iCs/>
                <w:sz w:val="18"/>
                <w:szCs w:val="18"/>
              </w:rPr>
            </w:pPr>
            <w:r w:rsidRPr="00B0046B">
              <w:rPr>
                <w:b/>
                <w:bCs/>
                <w:iCs/>
                <w:sz w:val="18"/>
                <w:szCs w:val="18"/>
              </w:rPr>
              <w:t>i</w:t>
            </w:r>
          </w:p>
        </w:tc>
        <w:tc>
          <w:tcPr>
            <w:tcW w:w="1483" w:type="dxa"/>
            <w:tcBorders>
              <w:top w:val="single" w:sz="12" w:space="0" w:color="000000"/>
              <w:bottom w:val="single" w:sz="12" w:space="0" w:color="000000"/>
            </w:tcBorders>
            <w:shd w:val="clear" w:color="000080" w:fill="FFFFFF"/>
          </w:tcPr>
          <w:p w14:paraId="1DE469A0" w14:textId="77777777" w:rsidR="004542DA" w:rsidRPr="00B0046B" w:rsidRDefault="004542DA" w:rsidP="00556B27">
            <w:pPr>
              <w:keepNext/>
              <w:keepLines/>
              <w:spacing w:before="0"/>
              <w:ind w:left="720" w:hanging="720"/>
              <w:rPr>
                <w:b/>
                <w:bCs/>
                <w:iCs/>
                <w:sz w:val="18"/>
                <w:szCs w:val="18"/>
              </w:rPr>
            </w:pPr>
            <w:r w:rsidRPr="00B0046B">
              <w:rPr>
                <w:b/>
                <w:bCs/>
                <w:iCs/>
                <w:sz w:val="18"/>
                <w:szCs w:val="18"/>
              </w:rPr>
              <w:t>FwdPermArr[i]</w:t>
            </w:r>
          </w:p>
        </w:tc>
      </w:tr>
      <w:tr w:rsidR="004542DA" w:rsidRPr="00B0046B" w14:paraId="1DE469A4" w14:textId="77777777">
        <w:trPr>
          <w:jc w:val="center"/>
        </w:trPr>
        <w:tc>
          <w:tcPr>
            <w:tcW w:w="1017" w:type="dxa"/>
            <w:tcBorders>
              <w:top w:val="single" w:sz="12" w:space="0" w:color="000000"/>
            </w:tcBorders>
            <w:shd w:val="clear" w:color="000080" w:fill="FFFFFF"/>
          </w:tcPr>
          <w:p w14:paraId="1DE469A2" w14:textId="77777777" w:rsidR="004542DA" w:rsidRPr="00B0046B" w:rsidRDefault="004542DA" w:rsidP="00556B27">
            <w:pPr>
              <w:pStyle w:val="TableText"/>
              <w:jc w:val="center"/>
              <w:rPr>
                <w:szCs w:val="18"/>
              </w:rPr>
            </w:pPr>
            <w:r w:rsidRPr="00B0046B">
              <w:rPr>
                <w:szCs w:val="18"/>
              </w:rPr>
              <w:t xml:space="preserve"> 0</w:t>
            </w:r>
          </w:p>
        </w:tc>
        <w:tc>
          <w:tcPr>
            <w:tcW w:w="1483" w:type="dxa"/>
            <w:tcBorders>
              <w:top w:val="single" w:sz="12" w:space="0" w:color="000000"/>
            </w:tcBorders>
            <w:shd w:val="clear" w:color="000080" w:fill="FFFFFF"/>
          </w:tcPr>
          <w:p w14:paraId="1DE469A3"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0</w:t>
            </w:r>
          </w:p>
        </w:tc>
      </w:tr>
      <w:tr w:rsidR="004542DA" w:rsidRPr="00B0046B" w14:paraId="1DE469A7" w14:textId="77777777">
        <w:trPr>
          <w:jc w:val="center"/>
        </w:trPr>
        <w:tc>
          <w:tcPr>
            <w:tcW w:w="1017" w:type="dxa"/>
            <w:shd w:val="clear" w:color="000080" w:fill="FFFFFF"/>
          </w:tcPr>
          <w:p w14:paraId="1DE469A5"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c>
          <w:tcPr>
            <w:tcW w:w="1483" w:type="dxa"/>
            <w:shd w:val="clear" w:color="000080" w:fill="FFFFFF"/>
          </w:tcPr>
          <w:p w14:paraId="1DE469A6"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8</w:t>
            </w:r>
          </w:p>
        </w:tc>
      </w:tr>
      <w:tr w:rsidR="004542DA" w:rsidRPr="00B0046B" w14:paraId="1DE469AA" w14:textId="77777777">
        <w:trPr>
          <w:jc w:val="center"/>
        </w:trPr>
        <w:tc>
          <w:tcPr>
            <w:tcW w:w="1017" w:type="dxa"/>
            <w:shd w:val="clear" w:color="000080" w:fill="FFFFFF"/>
          </w:tcPr>
          <w:p w14:paraId="1DE469A8"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2</w:t>
            </w:r>
          </w:p>
        </w:tc>
        <w:tc>
          <w:tcPr>
            <w:tcW w:w="1483" w:type="dxa"/>
            <w:shd w:val="clear" w:color="000080" w:fill="FFFFFF"/>
          </w:tcPr>
          <w:p w14:paraId="1DE469A9"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4</w:t>
            </w:r>
          </w:p>
        </w:tc>
      </w:tr>
      <w:tr w:rsidR="004542DA" w:rsidRPr="00B0046B" w14:paraId="1DE469AD" w14:textId="77777777">
        <w:trPr>
          <w:jc w:val="center"/>
        </w:trPr>
        <w:tc>
          <w:tcPr>
            <w:tcW w:w="1017" w:type="dxa"/>
            <w:shd w:val="clear" w:color="000080" w:fill="FFFFFF"/>
          </w:tcPr>
          <w:p w14:paraId="1DE469AB"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3</w:t>
            </w:r>
          </w:p>
        </w:tc>
        <w:tc>
          <w:tcPr>
            <w:tcW w:w="1483" w:type="dxa"/>
            <w:shd w:val="clear" w:color="000080" w:fill="FFFFFF"/>
          </w:tcPr>
          <w:p w14:paraId="1DE469AC"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6</w:t>
            </w:r>
          </w:p>
        </w:tc>
      </w:tr>
      <w:tr w:rsidR="004542DA" w:rsidRPr="00B0046B" w14:paraId="1DE469B0" w14:textId="77777777">
        <w:trPr>
          <w:jc w:val="center"/>
        </w:trPr>
        <w:tc>
          <w:tcPr>
            <w:tcW w:w="1017" w:type="dxa"/>
            <w:shd w:val="clear" w:color="000080" w:fill="FFFFFF"/>
          </w:tcPr>
          <w:p w14:paraId="1DE469AE"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4</w:t>
            </w:r>
          </w:p>
        </w:tc>
        <w:tc>
          <w:tcPr>
            <w:tcW w:w="1483" w:type="dxa"/>
            <w:shd w:val="clear" w:color="000080" w:fill="FFFFFF"/>
          </w:tcPr>
          <w:p w14:paraId="1DE469AF"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2</w:t>
            </w:r>
          </w:p>
        </w:tc>
      </w:tr>
      <w:tr w:rsidR="004542DA" w:rsidRPr="00B0046B" w14:paraId="1DE469B3" w14:textId="77777777">
        <w:trPr>
          <w:jc w:val="center"/>
        </w:trPr>
        <w:tc>
          <w:tcPr>
            <w:tcW w:w="1017" w:type="dxa"/>
            <w:shd w:val="clear" w:color="000080" w:fill="FFFFFF"/>
          </w:tcPr>
          <w:p w14:paraId="1DE469B1"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5</w:t>
            </w:r>
          </w:p>
        </w:tc>
        <w:tc>
          <w:tcPr>
            <w:tcW w:w="1483" w:type="dxa"/>
            <w:shd w:val="clear" w:color="000080" w:fill="FFFFFF"/>
          </w:tcPr>
          <w:p w14:paraId="1DE469B2"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10</w:t>
            </w:r>
          </w:p>
        </w:tc>
      </w:tr>
      <w:tr w:rsidR="004542DA" w:rsidRPr="00B0046B" w14:paraId="1DE469B6" w14:textId="77777777">
        <w:trPr>
          <w:jc w:val="center"/>
        </w:trPr>
        <w:tc>
          <w:tcPr>
            <w:tcW w:w="1017" w:type="dxa"/>
            <w:shd w:val="clear" w:color="000080" w:fill="FFFFFF"/>
          </w:tcPr>
          <w:p w14:paraId="1DE469B4"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6</w:t>
            </w:r>
          </w:p>
        </w:tc>
        <w:tc>
          <w:tcPr>
            <w:tcW w:w="1483" w:type="dxa"/>
            <w:shd w:val="clear" w:color="000080" w:fill="FFFFFF"/>
          </w:tcPr>
          <w:p w14:paraId="1DE469B5"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14</w:t>
            </w:r>
          </w:p>
        </w:tc>
      </w:tr>
      <w:tr w:rsidR="004542DA" w:rsidRPr="00B0046B" w14:paraId="1DE469B9" w14:textId="77777777">
        <w:trPr>
          <w:jc w:val="center"/>
        </w:trPr>
        <w:tc>
          <w:tcPr>
            <w:tcW w:w="1017" w:type="dxa"/>
            <w:shd w:val="clear" w:color="000080" w:fill="FFFFFF"/>
          </w:tcPr>
          <w:p w14:paraId="1DE469B7"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7</w:t>
            </w:r>
          </w:p>
        </w:tc>
        <w:tc>
          <w:tcPr>
            <w:tcW w:w="1483" w:type="dxa"/>
            <w:shd w:val="clear" w:color="000080" w:fill="FFFFFF"/>
          </w:tcPr>
          <w:p w14:paraId="1DE469B8"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w:t>
            </w:r>
          </w:p>
        </w:tc>
      </w:tr>
      <w:tr w:rsidR="004542DA" w:rsidRPr="00B0046B" w14:paraId="1DE469BC" w14:textId="77777777">
        <w:trPr>
          <w:jc w:val="center"/>
        </w:trPr>
        <w:tc>
          <w:tcPr>
            <w:tcW w:w="1017" w:type="dxa"/>
            <w:shd w:val="clear" w:color="000080" w:fill="FFFFFF"/>
          </w:tcPr>
          <w:p w14:paraId="1DE469BA"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8</w:t>
            </w:r>
          </w:p>
        </w:tc>
        <w:tc>
          <w:tcPr>
            <w:tcW w:w="1483" w:type="dxa"/>
            <w:shd w:val="clear" w:color="000080" w:fill="FFFFFF"/>
          </w:tcPr>
          <w:p w14:paraId="1DE469BB" w14:textId="77777777" w:rsidR="004542DA" w:rsidRPr="00B0046B" w:rsidRDefault="004542DA" w:rsidP="00556B27">
            <w:pPr>
              <w:pStyle w:val="TableText"/>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1</w:t>
            </w:r>
          </w:p>
        </w:tc>
      </w:tr>
      <w:tr w:rsidR="004542DA" w:rsidRPr="00B0046B" w14:paraId="1DE469BF" w14:textId="77777777">
        <w:trPr>
          <w:jc w:val="center"/>
        </w:trPr>
        <w:tc>
          <w:tcPr>
            <w:tcW w:w="1017" w:type="dxa"/>
            <w:shd w:val="clear" w:color="000080" w:fill="FFFFFF"/>
          </w:tcPr>
          <w:p w14:paraId="1DE469B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9</w:t>
            </w:r>
          </w:p>
        </w:tc>
        <w:tc>
          <w:tcPr>
            <w:tcW w:w="1483" w:type="dxa"/>
            <w:shd w:val="clear" w:color="000080" w:fill="FFFFFF"/>
          </w:tcPr>
          <w:p w14:paraId="1DE469B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w:t>
            </w:r>
          </w:p>
        </w:tc>
      </w:tr>
      <w:tr w:rsidR="004542DA" w:rsidRPr="00B0046B" w14:paraId="1DE469C2" w14:textId="77777777">
        <w:trPr>
          <w:jc w:val="center"/>
        </w:trPr>
        <w:tc>
          <w:tcPr>
            <w:tcW w:w="1017" w:type="dxa"/>
            <w:shd w:val="clear" w:color="000080" w:fill="FFFFFF"/>
          </w:tcPr>
          <w:p w14:paraId="1DE469C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10</w:t>
            </w:r>
          </w:p>
        </w:tc>
        <w:tc>
          <w:tcPr>
            <w:tcW w:w="1483" w:type="dxa"/>
            <w:shd w:val="clear" w:color="000080" w:fill="FFFFFF"/>
          </w:tcPr>
          <w:p w14:paraId="1DE469C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15</w:t>
            </w:r>
          </w:p>
        </w:tc>
      </w:tr>
      <w:tr w:rsidR="004542DA" w:rsidRPr="00B0046B" w14:paraId="1DE469C5" w14:textId="77777777">
        <w:trPr>
          <w:jc w:val="center"/>
        </w:trPr>
        <w:tc>
          <w:tcPr>
            <w:tcW w:w="1017" w:type="dxa"/>
            <w:shd w:val="clear" w:color="000080" w:fill="FFFFFF"/>
          </w:tcPr>
          <w:p w14:paraId="1DE469C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11</w:t>
            </w:r>
          </w:p>
        </w:tc>
        <w:tc>
          <w:tcPr>
            <w:tcW w:w="1483" w:type="dxa"/>
            <w:shd w:val="clear" w:color="000080" w:fill="FFFFFF"/>
          </w:tcPr>
          <w:p w14:paraId="1DE469C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13</w:t>
            </w:r>
          </w:p>
        </w:tc>
      </w:tr>
      <w:tr w:rsidR="004542DA" w:rsidRPr="00B0046B" w14:paraId="1DE469C8" w14:textId="77777777">
        <w:trPr>
          <w:jc w:val="center"/>
        </w:trPr>
        <w:tc>
          <w:tcPr>
            <w:tcW w:w="1017" w:type="dxa"/>
            <w:shd w:val="clear" w:color="000080" w:fill="FFFFFF"/>
          </w:tcPr>
          <w:p w14:paraId="1DE469C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12</w:t>
            </w:r>
          </w:p>
        </w:tc>
        <w:tc>
          <w:tcPr>
            <w:tcW w:w="1483" w:type="dxa"/>
            <w:shd w:val="clear" w:color="000080" w:fill="FFFFFF"/>
          </w:tcPr>
          <w:p w14:paraId="1DE469C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9</w:t>
            </w:r>
          </w:p>
        </w:tc>
      </w:tr>
      <w:tr w:rsidR="004542DA" w:rsidRPr="00B0046B" w14:paraId="1DE469CB" w14:textId="77777777">
        <w:trPr>
          <w:jc w:val="center"/>
        </w:trPr>
        <w:tc>
          <w:tcPr>
            <w:tcW w:w="1017" w:type="dxa"/>
            <w:shd w:val="clear" w:color="000080" w:fill="FFFFFF"/>
          </w:tcPr>
          <w:p w14:paraId="1DE469C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13</w:t>
            </w:r>
          </w:p>
        </w:tc>
        <w:tc>
          <w:tcPr>
            <w:tcW w:w="1483" w:type="dxa"/>
            <w:shd w:val="clear" w:color="000080" w:fill="FFFFFF"/>
          </w:tcPr>
          <w:p w14:paraId="1DE469C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3</w:t>
            </w:r>
          </w:p>
        </w:tc>
      </w:tr>
      <w:tr w:rsidR="004542DA" w:rsidRPr="00B0046B" w14:paraId="1DE469CE" w14:textId="77777777">
        <w:trPr>
          <w:jc w:val="center"/>
        </w:trPr>
        <w:tc>
          <w:tcPr>
            <w:tcW w:w="1017" w:type="dxa"/>
            <w:shd w:val="clear" w:color="000080" w:fill="FFFFFF"/>
          </w:tcPr>
          <w:p w14:paraId="1DE469C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14</w:t>
            </w:r>
          </w:p>
        </w:tc>
        <w:tc>
          <w:tcPr>
            <w:tcW w:w="1483" w:type="dxa"/>
            <w:shd w:val="clear" w:color="000080" w:fill="FFFFFF"/>
          </w:tcPr>
          <w:p w14:paraId="1DE469C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7</w:t>
            </w:r>
          </w:p>
        </w:tc>
      </w:tr>
      <w:tr w:rsidR="004542DA" w:rsidRPr="00B0046B" w14:paraId="1DE469D1" w14:textId="77777777">
        <w:trPr>
          <w:jc w:val="center"/>
        </w:trPr>
        <w:tc>
          <w:tcPr>
            <w:tcW w:w="1017" w:type="dxa"/>
            <w:shd w:val="clear" w:color="000080" w:fill="FFFFFF"/>
          </w:tcPr>
          <w:p w14:paraId="1DE469C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15</w:t>
            </w:r>
          </w:p>
        </w:tc>
        <w:tc>
          <w:tcPr>
            <w:tcW w:w="1483" w:type="dxa"/>
            <w:shd w:val="clear" w:color="000080" w:fill="FFFFFF"/>
          </w:tcPr>
          <w:p w14:paraId="1DE469D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center"/>
              <w:rPr>
                <w:szCs w:val="18"/>
              </w:rPr>
            </w:pPr>
            <w:r w:rsidRPr="00B0046B">
              <w:rPr>
                <w:szCs w:val="18"/>
              </w:rPr>
              <w:t xml:space="preserve"> 5</w:t>
            </w:r>
          </w:p>
        </w:tc>
      </w:tr>
    </w:tbl>
    <w:p w14:paraId="1DE469D2" w14:textId="77777777" w:rsidR="004542DA" w:rsidRPr="00B0046B" w:rsidRDefault="004542DA" w:rsidP="00EE57AB"/>
    <w:p w14:paraId="1DE469D3" w14:textId="683B4BE2" w:rsidR="004542DA" w:rsidRPr="00B0046B" w:rsidRDefault="004542DA" w:rsidP="00EE57AB">
      <w:r w:rsidRPr="00B0046B">
        <w:t xml:space="preserve">The function FwdPermute( ) is specified in </w:t>
      </w:r>
      <w:r w:rsidR="008E5165" w:rsidRPr="004A4DE6">
        <w:fldChar w:fldCharType="begin"/>
      </w:r>
      <w:r w:rsidRPr="00B0046B">
        <w:instrText xml:space="preserve"> REF _Ref217296148 \h </w:instrText>
      </w:r>
      <w:r w:rsidR="00B0046B" w:rsidRPr="00786941">
        <w:instrText xml:space="preserve"> \* MERGEFORMAT </w:instrText>
      </w:r>
      <w:r w:rsidR="008E5165" w:rsidRPr="004A4DE6">
        <w:fldChar w:fldCharType="separate"/>
      </w:r>
      <w:r w:rsidR="00212FF9" w:rsidRPr="00B0046B">
        <w:t>Table D.</w:t>
      </w:r>
      <w:r w:rsidR="00212FF9">
        <w:rPr>
          <w:noProof/>
        </w:rPr>
        <w:t>12</w:t>
      </w:r>
      <w:r w:rsidR="008E5165" w:rsidRPr="004A4DE6">
        <w:fldChar w:fldCharType="end"/>
      </w:r>
      <w:r w:rsidRPr="00B0046B">
        <w:t>.</w:t>
      </w:r>
    </w:p>
    <w:p w14:paraId="1DE469D4" w14:textId="77777777" w:rsidR="004542DA" w:rsidRPr="00B0046B" w:rsidRDefault="004542DA" w:rsidP="00EE57AB">
      <w:pPr>
        <w:pStyle w:val="TableTitle"/>
        <w:keepNext w:val="0"/>
        <w:outlineLvl w:val="0"/>
      </w:pPr>
      <w:bookmarkStart w:id="2186" w:name="_Ref217296148"/>
      <w:bookmarkStart w:id="2187" w:name="_Toc257212456"/>
      <w:bookmarkStart w:id="2188" w:name="_Toc462299080"/>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12</w:t>
      </w:r>
      <w:r w:rsidR="008E5165" w:rsidRPr="004A4DE6">
        <w:rPr>
          <w:noProof/>
        </w:rPr>
        <w:fldChar w:fldCharType="end"/>
      </w:r>
      <w:bookmarkEnd w:id="2186"/>
      <w:r w:rsidRPr="00B0046B">
        <w:t> – Pseudocode for function FwdPermute( )</w:t>
      </w:r>
      <w:bookmarkEnd w:id="2187"/>
      <w:bookmarkEnd w:id="2188"/>
    </w:p>
    <w:p w14:paraId="1DE469D5"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584"/>
        <w:gridCol w:w="2262"/>
      </w:tblGrid>
      <w:tr w:rsidR="004542DA" w:rsidRPr="00B0046B" w14:paraId="1DE469D8" w14:textId="77777777">
        <w:trPr>
          <w:jc w:val="center"/>
        </w:trPr>
        <w:tc>
          <w:tcPr>
            <w:tcW w:w="6584" w:type="dxa"/>
            <w:tcBorders>
              <w:top w:val="single" w:sz="12" w:space="0" w:color="000000"/>
              <w:bottom w:val="single" w:sz="12" w:space="0" w:color="000000"/>
              <w:right w:val="single" w:sz="6" w:space="0" w:color="000000"/>
            </w:tcBorders>
            <w:shd w:val="clear" w:color="000080" w:fill="FFFFFF"/>
          </w:tcPr>
          <w:p w14:paraId="1DE469D6" w14:textId="77777777" w:rsidR="004542DA" w:rsidRPr="00B0046B" w:rsidRDefault="004542DA" w:rsidP="00EE57AB">
            <w:pPr>
              <w:pStyle w:val="TableText"/>
              <w:keepNext w:val="0"/>
              <w:keepLines w:val="0"/>
              <w:rPr>
                <w:b/>
                <w:bCs/>
              </w:rPr>
            </w:pPr>
            <w:r w:rsidRPr="00B0046B">
              <w:rPr>
                <w:b/>
                <w:bCs/>
              </w:rPr>
              <w:t>FwdPermute(arrayInput[ ]) {</w:t>
            </w:r>
          </w:p>
        </w:tc>
        <w:tc>
          <w:tcPr>
            <w:tcW w:w="2262" w:type="dxa"/>
            <w:tcBorders>
              <w:top w:val="single" w:sz="12" w:space="0" w:color="000000"/>
              <w:left w:val="single" w:sz="6" w:space="0" w:color="000000"/>
              <w:bottom w:val="single" w:sz="12" w:space="0" w:color="000000"/>
            </w:tcBorders>
            <w:shd w:val="clear" w:color="000080" w:fill="FFFFFF"/>
          </w:tcPr>
          <w:p w14:paraId="1DE469D7" w14:textId="77777777" w:rsidR="004542DA" w:rsidRPr="00B0046B" w:rsidRDefault="004542DA" w:rsidP="00EE57AB">
            <w:pPr>
              <w:pStyle w:val="TableText"/>
              <w:keepNext w:val="0"/>
              <w:keepLines w:val="0"/>
              <w:jc w:val="center"/>
              <w:rPr>
                <w:b/>
                <w:bCs/>
              </w:rPr>
            </w:pPr>
            <w:r w:rsidRPr="00B0046B">
              <w:rPr>
                <w:b/>
                <w:bCs/>
              </w:rPr>
              <w:t>Reference</w:t>
            </w:r>
          </w:p>
        </w:tc>
      </w:tr>
      <w:tr w:rsidR="004542DA" w:rsidRPr="00B0046B" w14:paraId="1DE469DB"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9D9" w14:textId="77777777" w:rsidR="004542DA" w:rsidRPr="00B0046B" w:rsidRDefault="004542DA" w:rsidP="00EE57AB">
            <w:pPr>
              <w:pStyle w:val="TableText"/>
              <w:keepNext w:val="0"/>
              <w:keepLines w:val="0"/>
            </w:pPr>
            <w:r w:rsidRPr="00B0046B">
              <w:tab/>
              <w:t>for (i = 0; i &lt;= 15; i++)</w:t>
            </w:r>
          </w:p>
        </w:tc>
        <w:tc>
          <w:tcPr>
            <w:tcW w:w="2262" w:type="dxa"/>
            <w:tcBorders>
              <w:top w:val="single" w:sz="6" w:space="0" w:color="000000"/>
              <w:left w:val="single" w:sz="6" w:space="0" w:color="000000"/>
              <w:bottom w:val="single" w:sz="6" w:space="0" w:color="000000"/>
            </w:tcBorders>
            <w:shd w:val="clear" w:color="000080" w:fill="FFFFFF"/>
          </w:tcPr>
          <w:p w14:paraId="1DE469DA" w14:textId="77777777" w:rsidR="004542DA" w:rsidRPr="00B0046B" w:rsidRDefault="004542DA" w:rsidP="00EE57AB">
            <w:pPr>
              <w:pStyle w:val="TableText"/>
              <w:keepNext w:val="0"/>
              <w:keepLines w:val="0"/>
            </w:pPr>
          </w:p>
        </w:tc>
      </w:tr>
      <w:tr w:rsidR="004542DA" w:rsidRPr="00B0046B" w14:paraId="1DE469DE"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9D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arrayTemp[FwdPermArr[i]] = arrayInput[i]</w:t>
            </w:r>
          </w:p>
        </w:tc>
        <w:tc>
          <w:tcPr>
            <w:tcW w:w="2262" w:type="dxa"/>
            <w:tcBorders>
              <w:top w:val="single" w:sz="6" w:space="0" w:color="000000"/>
              <w:left w:val="single" w:sz="6" w:space="0" w:color="000000"/>
              <w:bottom w:val="single" w:sz="6" w:space="0" w:color="000000"/>
            </w:tcBorders>
            <w:shd w:val="clear" w:color="000080" w:fill="FFFFFF"/>
          </w:tcPr>
          <w:p w14:paraId="1DE469DD" w14:textId="77777777" w:rsidR="004542DA" w:rsidRPr="00B0046B" w:rsidRDefault="004542DA" w:rsidP="00EE57AB">
            <w:pPr>
              <w:pStyle w:val="TableText"/>
              <w:keepNext w:val="0"/>
              <w:keepLines w:val="0"/>
            </w:pPr>
          </w:p>
        </w:tc>
      </w:tr>
      <w:tr w:rsidR="004542DA" w:rsidRPr="00B0046B" w14:paraId="1DE469E1"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9D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for (i = 0; i &lt;= 15; i++)</w:t>
            </w:r>
          </w:p>
        </w:tc>
        <w:tc>
          <w:tcPr>
            <w:tcW w:w="2262" w:type="dxa"/>
            <w:tcBorders>
              <w:top w:val="single" w:sz="6" w:space="0" w:color="000000"/>
              <w:left w:val="single" w:sz="6" w:space="0" w:color="000000"/>
              <w:bottom w:val="single" w:sz="6" w:space="0" w:color="000000"/>
            </w:tcBorders>
            <w:shd w:val="clear" w:color="000080" w:fill="FFFFFF"/>
          </w:tcPr>
          <w:p w14:paraId="1DE469E0" w14:textId="77777777" w:rsidR="004542DA" w:rsidRPr="00B0046B" w:rsidRDefault="004542DA" w:rsidP="00EE57AB">
            <w:pPr>
              <w:pStyle w:val="TableText"/>
              <w:keepNext w:val="0"/>
              <w:keepLines w:val="0"/>
            </w:pPr>
          </w:p>
        </w:tc>
      </w:tr>
      <w:tr w:rsidR="004542DA" w:rsidRPr="00B0046B" w14:paraId="1DE469E4" w14:textId="77777777">
        <w:trPr>
          <w:jc w:val="center"/>
        </w:trPr>
        <w:tc>
          <w:tcPr>
            <w:tcW w:w="6584" w:type="dxa"/>
            <w:tcBorders>
              <w:top w:val="single" w:sz="6" w:space="0" w:color="000000"/>
              <w:bottom w:val="single" w:sz="6" w:space="0" w:color="000000"/>
              <w:right w:val="single" w:sz="6" w:space="0" w:color="000000"/>
            </w:tcBorders>
            <w:shd w:val="clear" w:color="000080" w:fill="FFFFFF"/>
            <w:vAlign w:val="bottom"/>
          </w:tcPr>
          <w:p w14:paraId="1DE469E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r>
            <w:r w:rsidRPr="00B0046B">
              <w:tab/>
              <w:t>arrayInput[i] = arrayTemp[i]</w:t>
            </w:r>
          </w:p>
        </w:tc>
        <w:tc>
          <w:tcPr>
            <w:tcW w:w="2262" w:type="dxa"/>
            <w:tcBorders>
              <w:top w:val="single" w:sz="6" w:space="0" w:color="000000"/>
              <w:left w:val="single" w:sz="6" w:space="0" w:color="000000"/>
              <w:bottom w:val="single" w:sz="6" w:space="0" w:color="000000"/>
            </w:tcBorders>
            <w:shd w:val="clear" w:color="000080" w:fill="FFFFFF"/>
          </w:tcPr>
          <w:p w14:paraId="1DE469E3" w14:textId="77777777" w:rsidR="004542DA" w:rsidRPr="00B0046B" w:rsidRDefault="004542DA" w:rsidP="00EE57AB">
            <w:pPr>
              <w:pStyle w:val="TableText"/>
              <w:keepNext w:val="0"/>
              <w:keepLines w:val="0"/>
            </w:pPr>
          </w:p>
        </w:tc>
      </w:tr>
      <w:tr w:rsidR="004542DA" w:rsidRPr="00B0046B" w14:paraId="1DE469E7" w14:textId="77777777">
        <w:trPr>
          <w:jc w:val="center"/>
        </w:trPr>
        <w:tc>
          <w:tcPr>
            <w:tcW w:w="6584" w:type="dxa"/>
            <w:tcBorders>
              <w:top w:val="single" w:sz="6" w:space="0" w:color="000000"/>
              <w:bottom w:val="single" w:sz="12" w:space="0" w:color="000000"/>
              <w:right w:val="single" w:sz="6" w:space="0" w:color="000000"/>
            </w:tcBorders>
            <w:shd w:val="clear" w:color="000080" w:fill="FFFFFF"/>
            <w:vAlign w:val="bottom"/>
          </w:tcPr>
          <w:p w14:paraId="1DE469E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2262" w:type="dxa"/>
            <w:tcBorders>
              <w:top w:val="single" w:sz="6" w:space="0" w:color="000000"/>
              <w:left w:val="single" w:sz="6" w:space="0" w:color="000000"/>
              <w:bottom w:val="single" w:sz="12" w:space="0" w:color="000000"/>
            </w:tcBorders>
            <w:shd w:val="clear" w:color="000080" w:fill="FFFFFF"/>
          </w:tcPr>
          <w:p w14:paraId="1DE469E6" w14:textId="77777777" w:rsidR="004542DA" w:rsidRPr="00B0046B" w:rsidRDefault="004542DA" w:rsidP="00EE57AB">
            <w:pPr>
              <w:pStyle w:val="TableText"/>
              <w:keepNext w:val="0"/>
              <w:keepLines w:val="0"/>
            </w:pPr>
          </w:p>
        </w:tc>
      </w:tr>
    </w:tbl>
    <w:p w14:paraId="1DE469E8" w14:textId="77777777" w:rsidR="004542DA" w:rsidRPr="00B0046B" w:rsidRDefault="004542DA" w:rsidP="00EE57AB"/>
    <w:p w14:paraId="1DE469E9" w14:textId="77777777" w:rsidR="004542DA" w:rsidRPr="00B0046B" w:rsidRDefault="004542DA" w:rsidP="00251835">
      <w:pPr>
        <w:pStyle w:val="Annex3"/>
      </w:pPr>
      <w:bookmarkStart w:id="2189" w:name="_Toc220389817"/>
      <w:bookmarkStart w:id="2190" w:name="_Toc184354010"/>
      <w:bookmarkStart w:id="2191" w:name="_Toc226984478"/>
      <w:bookmarkStart w:id="2192" w:name="_Toc462298835"/>
      <w:bookmarkEnd w:id="2189"/>
      <w:r w:rsidRPr="00B0046B">
        <w:t>FCT operations</w:t>
      </w:r>
      <w:bookmarkEnd w:id="2190"/>
      <w:bookmarkEnd w:id="2191"/>
      <w:bookmarkEnd w:id="2192"/>
    </w:p>
    <w:p w14:paraId="1DE469EA" w14:textId="77777777" w:rsidR="004542DA" w:rsidRPr="00B0046B" w:rsidRDefault="004542DA" w:rsidP="00EE57AB">
      <w:pPr>
        <w:pStyle w:val="Annex4"/>
        <w:keepNext w:val="0"/>
        <w:keepLines w:val="0"/>
      </w:pPr>
      <w:bookmarkStart w:id="2193" w:name="_Toc184354011"/>
      <w:r w:rsidRPr="00B0046B">
        <w:t>FCT4x4( )</w:t>
      </w:r>
      <w:bookmarkEnd w:id="2193"/>
    </w:p>
    <w:p w14:paraId="1DE469EB" w14:textId="77777777" w:rsidR="004542DA" w:rsidRPr="00B0046B" w:rsidRDefault="004542DA" w:rsidP="00EE57AB">
      <w:r w:rsidRPr="00B0046B">
        <w:t>The input to the FCT4x4 function is an array of length 16, denoted iCoeff[ ]. The output of this function is a modified array of length 16 denoted iCoeff[ ].</w:t>
      </w:r>
    </w:p>
    <w:p w14:paraId="1DE469EC" w14:textId="26E7B22E" w:rsidR="004542DA" w:rsidRPr="00B0046B" w:rsidRDefault="004542DA">
      <w:r w:rsidRPr="00B0046B">
        <w:t>The FCT4x4( ) is built using the three operators: T2x2h( ), TOdd( ) and TOddOdd( ), followed by the permutation function FwdPermute( ). The FCT begins with two transform stages. Each stage consists of four 2×2 transforms which may be done in any arbitrary sequence or concurrently within the stage. However, the first</w:t>
      </w:r>
      <w:r w:rsidR="00EE657A" w:rsidRPr="00B0046B">
        <w:t xml:space="preserve"> </w:t>
      </w:r>
      <w:r w:rsidRPr="00B0046B">
        <w:t>stage transforms must be complete before any of the second</w:t>
      </w:r>
      <w:r w:rsidR="00EE657A" w:rsidRPr="00B0046B">
        <w:t xml:space="preserve"> </w:t>
      </w:r>
      <w:r w:rsidRPr="00B0046B">
        <w:t>stage transforms are initiated. Also, for each function called in the FCT, the inverse of that function is called in the ICT pseudocode (</w:t>
      </w:r>
      <w:r w:rsidR="008E5165" w:rsidRPr="00786941">
        <w:fldChar w:fldCharType="begin" w:fldLock="1"/>
      </w:r>
      <w:r w:rsidRPr="00B0046B">
        <w:instrText xml:space="preserve"> REF _Ref180840555 \r \h </w:instrText>
      </w:r>
      <w:r w:rsidR="00B0046B" w:rsidRPr="00786941">
        <w:instrText xml:space="preserve"> \* MERGEFORMAT </w:instrText>
      </w:r>
      <w:r w:rsidR="008E5165" w:rsidRPr="00786941">
        <w:fldChar w:fldCharType="separate"/>
      </w:r>
      <w:r w:rsidR="00414D7D" w:rsidRPr="00B0046B">
        <w:t>9.9.7.1</w:t>
      </w:r>
      <w:r w:rsidR="008E5165" w:rsidRPr="00786941">
        <w:fldChar w:fldCharType="end"/>
      </w:r>
      <w:r w:rsidRPr="00B0046B">
        <w:t>), with the exact same set of parameters.</w:t>
      </w:r>
    </w:p>
    <w:p w14:paraId="1DE469ED" w14:textId="21AB6568" w:rsidR="004542DA" w:rsidRPr="00B0046B" w:rsidRDefault="00EF0E2E" w:rsidP="00EE57AB">
      <w:r w:rsidRPr="00B0046B">
        <w:t>When</w:t>
      </w:r>
      <w:r w:rsidR="004542DA" w:rsidRPr="00B0046B">
        <w:t xml:space="preserve"> these two transform stages </w:t>
      </w:r>
      <w:r w:rsidRPr="00B0046B">
        <w:t xml:space="preserve">are </w:t>
      </w:r>
      <w:r w:rsidR="004542DA" w:rsidRPr="00B0046B">
        <w:t>complete, the coefficients need to be re-ordered by the FwdPermute( ) function.</w:t>
      </w:r>
    </w:p>
    <w:p w14:paraId="1DE469EE" w14:textId="0236A88E" w:rsidR="004542DA" w:rsidRPr="00B0046B" w:rsidRDefault="004542DA" w:rsidP="00EE57AB">
      <w:r w:rsidRPr="00B0046B">
        <w:t xml:space="preserve">The FCT4x4( ) function is specified by the pseudocode in </w:t>
      </w:r>
      <w:r w:rsidR="008E5165" w:rsidRPr="004A4DE6">
        <w:fldChar w:fldCharType="begin"/>
      </w:r>
      <w:r w:rsidRPr="00B0046B">
        <w:instrText xml:space="preserve"> REF _Ref185238802 \h </w:instrText>
      </w:r>
      <w:r w:rsidR="00B0046B" w:rsidRPr="00786941">
        <w:instrText xml:space="preserve"> \* MERGEFORMAT </w:instrText>
      </w:r>
      <w:r w:rsidR="008E5165" w:rsidRPr="004A4DE6">
        <w:fldChar w:fldCharType="separate"/>
      </w:r>
      <w:r w:rsidR="00212FF9" w:rsidRPr="00B0046B">
        <w:t>Table D.</w:t>
      </w:r>
      <w:r w:rsidR="00212FF9">
        <w:rPr>
          <w:noProof/>
        </w:rPr>
        <w:t>13</w:t>
      </w:r>
      <w:r w:rsidR="008E5165" w:rsidRPr="004A4DE6">
        <w:fldChar w:fldCharType="end"/>
      </w:r>
      <w:r w:rsidRPr="00B0046B">
        <w:t>.</w:t>
      </w:r>
    </w:p>
    <w:p w14:paraId="1DE469EF" w14:textId="77777777" w:rsidR="004542DA" w:rsidRPr="00B0046B" w:rsidRDefault="004542DA" w:rsidP="00EE57AB">
      <w:pPr>
        <w:pStyle w:val="TableTitle"/>
        <w:keepNext w:val="0"/>
        <w:outlineLvl w:val="0"/>
      </w:pPr>
      <w:bookmarkStart w:id="2194" w:name="_Ref185238802"/>
      <w:bookmarkStart w:id="2195" w:name="_Toc257212458"/>
      <w:bookmarkStart w:id="2196" w:name="_Toc462299081"/>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13</w:t>
      </w:r>
      <w:r w:rsidR="008E5165" w:rsidRPr="004A4DE6">
        <w:rPr>
          <w:noProof/>
        </w:rPr>
        <w:fldChar w:fldCharType="end"/>
      </w:r>
      <w:bookmarkEnd w:id="2194"/>
      <w:r w:rsidRPr="00B0046B">
        <w:t> – Pseudocode for function FCT4x4( )</w:t>
      </w:r>
      <w:bookmarkEnd w:id="2195"/>
      <w:bookmarkEnd w:id="2196"/>
    </w:p>
    <w:p w14:paraId="1DE469F0"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6147"/>
        <w:gridCol w:w="3462"/>
      </w:tblGrid>
      <w:tr w:rsidR="004542DA" w:rsidRPr="00B0046B" w14:paraId="1DE469F3" w14:textId="77777777" w:rsidTr="00597F19">
        <w:trPr>
          <w:tblHeader/>
          <w:jc w:val="center"/>
        </w:trPr>
        <w:tc>
          <w:tcPr>
            <w:tcW w:w="6197" w:type="dxa"/>
            <w:tcBorders>
              <w:top w:val="single" w:sz="12" w:space="0" w:color="000000"/>
              <w:bottom w:val="single" w:sz="12" w:space="0" w:color="000000"/>
              <w:right w:val="single" w:sz="6" w:space="0" w:color="000000"/>
            </w:tcBorders>
            <w:shd w:val="clear" w:color="auto" w:fill="auto"/>
          </w:tcPr>
          <w:p w14:paraId="1DE469F1" w14:textId="77777777" w:rsidR="004542DA" w:rsidRPr="00B0046B" w:rsidRDefault="004542DA" w:rsidP="00EE57AB">
            <w:pPr>
              <w:pStyle w:val="TableText"/>
              <w:keepNext w:val="0"/>
              <w:keepLines w:val="0"/>
            </w:pPr>
            <w:r w:rsidRPr="00B0046B">
              <w:rPr>
                <w:b/>
              </w:rPr>
              <w:t>FCT4x4(iCoeff[ ])</w:t>
            </w:r>
            <w:r w:rsidRPr="00B0046B">
              <w:t xml:space="preserve"> {</w:t>
            </w:r>
          </w:p>
        </w:tc>
        <w:tc>
          <w:tcPr>
            <w:tcW w:w="3495" w:type="dxa"/>
            <w:tcBorders>
              <w:top w:val="single" w:sz="12" w:space="0" w:color="000000"/>
              <w:left w:val="single" w:sz="6" w:space="0" w:color="000000"/>
              <w:bottom w:val="single" w:sz="12" w:space="0" w:color="000000"/>
            </w:tcBorders>
          </w:tcPr>
          <w:p w14:paraId="1DE469F2" w14:textId="77777777" w:rsidR="004542DA" w:rsidRPr="00B0046B" w:rsidRDefault="004542DA" w:rsidP="00EE57AB">
            <w:pPr>
              <w:pStyle w:val="TableText"/>
              <w:keepNext w:val="0"/>
              <w:keepLines w:val="0"/>
              <w:rPr>
                <w:b/>
              </w:rPr>
            </w:pPr>
            <w:r w:rsidRPr="00B0046B">
              <w:rPr>
                <w:b/>
                <w:szCs w:val="18"/>
              </w:rPr>
              <w:t>Reference</w:t>
            </w:r>
          </w:p>
        </w:tc>
      </w:tr>
      <w:tr w:rsidR="004542DA" w:rsidRPr="00B0046B" w14:paraId="1DE469F6" w14:textId="77777777">
        <w:trPr>
          <w:jc w:val="center"/>
        </w:trPr>
        <w:tc>
          <w:tcPr>
            <w:tcW w:w="6197" w:type="dxa"/>
            <w:tcBorders>
              <w:top w:val="single" w:sz="12" w:space="0" w:color="000000"/>
              <w:bottom w:val="single" w:sz="6" w:space="0" w:color="000000"/>
              <w:right w:val="single" w:sz="6" w:space="0" w:color="000000"/>
            </w:tcBorders>
            <w:shd w:val="clear" w:color="auto" w:fill="auto"/>
          </w:tcPr>
          <w:p w14:paraId="1DE469F4" w14:textId="77777777" w:rsidR="004542DA" w:rsidRPr="00B0046B" w:rsidRDefault="004542DA" w:rsidP="00EE57AB">
            <w:pPr>
              <w:pStyle w:val="TableText"/>
              <w:keepNext w:val="0"/>
              <w:keepLines w:val="0"/>
            </w:pPr>
            <w:r w:rsidRPr="00B0046B">
              <w:tab/>
              <w:t>/* First stage */</w:t>
            </w:r>
          </w:p>
        </w:tc>
        <w:tc>
          <w:tcPr>
            <w:tcW w:w="3495" w:type="dxa"/>
            <w:tcBorders>
              <w:top w:val="single" w:sz="12" w:space="0" w:color="000000"/>
              <w:left w:val="single" w:sz="6" w:space="0" w:color="000000"/>
              <w:bottom w:val="single" w:sz="6" w:space="0" w:color="000000"/>
            </w:tcBorders>
          </w:tcPr>
          <w:p w14:paraId="1DE469F5" w14:textId="77777777" w:rsidR="004542DA" w:rsidRPr="00B0046B" w:rsidRDefault="004542DA" w:rsidP="00EE57AB">
            <w:pPr>
              <w:pStyle w:val="TableText"/>
              <w:keepNext w:val="0"/>
              <w:keepLines w:val="0"/>
            </w:pPr>
          </w:p>
        </w:tc>
      </w:tr>
      <w:tr w:rsidR="004542DA" w:rsidRPr="00B0046B" w14:paraId="1DE469F9"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9F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{iCoeff[0], iCoeff[3], iCoeff[12], iCoeff[15]}</w:t>
            </w:r>
          </w:p>
        </w:tc>
        <w:tc>
          <w:tcPr>
            <w:tcW w:w="3495" w:type="dxa"/>
            <w:tcBorders>
              <w:top w:val="single" w:sz="6" w:space="0" w:color="000000"/>
              <w:left w:val="single" w:sz="6" w:space="0" w:color="000000"/>
              <w:bottom w:val="single" w:sz="6" w:space="0" w:color="000000"/>
            </w:tcBorders>
          </w:tcPr>
          <w:p w14:paraId="1DE469F8" w14:textId="77777777" w:rsidR="004542DA" w:rsidRPr="00B0046B" w:rsidRDefault="004542DA" w:rsidP="00EE57AB">
            <w:pPr>
              <w:pStyle w:val="TableText"/>
              <w:keepNext w:val="0"/>
              <w:keepLines w:val="0"/>
            </w:pPr>
          </w:p>
        </w:tc>
      </w:tr>
      <w:tr w:rsidR="004542DA" w:rsidRPr="00B0046B" w14:paraId="1DE469FC"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9F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T2x2h(arrayLocal[ ], 0)</w:t>
            </w:r>
          </w:p>
        </w:tc>
        <w:tc>
          <w:tcPr>
            <w:tcW w:w="3495" w:type="dxa"/>
            <w:tcBorders>
              <w:top w:val="single" w:sz="6" w:space="0" w:color="000000"/>
              <w:left w:val="single" w:sz="6" w:space="0" w:color="000000"/>
              <w:bottom w:val="single" w:sz="6" w:space="0" w:color="000000"/>
            </w:tcBorders>
          </w:tcPr>
          <w:p w14:paraId="1DE469FB" w14:textId="05ED010B"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_Ref219543829 \r \h </w:instrText>
            </w:r>
            <w:r w:rsidR="00B0046B" w:rsidRPr="00786941">
              <w:instrText xml:space="preserve"> \* MERGEFORMAT </w:instrText>
            </w:r>
            <w:r w:rsidRPr="004A4DE6">
              <w:fldChar w:fldCharType="separate"/>
            </w:r>
            <w:r w:rsidR="00414D7D" w:rsidRPr="00B0046B">
              <w:t>9.9.7.2</w:t>
            </w:r>
            <w:r w:rsidRPr="004A4DE6">
              <w:fldChar w:fldCharType="end"/>
            </w:r>
          </w:p>
        </w:tc>
      </w:tr>
      <w:tr w:rsidR="004542DA" w:rsidRPr="00B0046B" w14:paraId="1DE469FF"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9F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iCoeff[0] = arrayLocal[0]</w:t>
            </w:r>
          </w:p>
        </w:tc>
        <w:tc>
          <w:tcPr>
            <w:tcW w:w="3495" w:type="dxa"/>
            <w:tcBorders>
              <w:top w:val="single" w:sz="6" w:space="0" w:color="000000"/>
              <w:left w:val="single" w:sz="6" w:space="0" w:color="000000"/>
              <w:bottom w:val="single" w:sz="6" w:space="0" w:color="000000"/>
            </w:tcBorders>
          </w:tcPr>
          <w:p w14:paraId="1DE469FE" w14:textId="77777777" w:rsidR="004542DA" w:rsidRPr="00B0046B" w:rsidRDefault="004542DA" w:rsidP="00EE57AB">
            <w:pPr>
              <w:pStyle w:val="TableText"/>
              <w:keepNext w:val="0"/>
              <w:keepLines w:val="0"/>
            </w:pPr>
          </w:p>
        </w:tc>
      </w:tr>
      <w:tr w:rsidR="004542DA" w:rsidRPr="00B0046B" w14:paraId="1DE46A02"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iCoeff[3] = arrayLocal[1]</w:t>
            </w:r>
          </w:p>
        </w:tc>
        <w:tc>
          <w:tcPr>
            <w:tcW w:w="3495" w:type="dxa"/>
            <w:tcBorders>
              <w:top w:val="single" w:sz="6" w:space="0" w:color="000000"/>
              <w:left w:val="single" w:sz="6" w:space="0" w:color="000000"/>
              <w:bottom w:val="single" w:sz="6" w:space="0" w:color="000000"/>
            </w:tcBorders>
          </w:tcPr>
          <w:p w14:paraId="1DE46A01" w14:textId="77777777" w:rsidR="004542DA" w:rsidRPr="00B0046B" w:rsidRDefault="004542DA" w:rsidP="00EE57AB">
            <w:pPr>
              <w:pStyle w:val="TableText"/>
              <w:keepNext w:val="0"/>
              <w:keepLines w:val="0"/>
            </w:pPr>
          </w:p>
        </w:tc>
      </w:tr>
      <w:tr w:rsidR="004542DA" w:rsidRPr="00B0046B" w14:paraId="1DE46A05"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iCoeff[12] = arrayLocal[2]</w:t>
            </w:r>
          </w:p>
        </w:tc>
        <w:tc>
          <w:tcPr>
            <w:tcW w:w="3495" w:type="dxa"/>
            <w:tcBorders>
              <w:top w:val="single" w:sz="6" w:space="0" w:color="000000"/>
              <w:left w:val="single" w:sz="6" w:space="0" w:color="000000"/>
              <w:bottom w:val="single" w:sz="6" w:space="0" w:color="000000"/>
            </w:tcBorders>
          </w:tcPr>
          <w:p w14:paraId="1DE46A04" w14:textId="77777777" w:rsidR="004542DA" w:rsidRPr="00B0046B" w:rsidRDefault="004542DA" w:rsidP="00EE57AB">
            <w:pPr>
              <w:pStyle w:val="TableText"/>
              <w:keepNext w:val="0"/>
              <w:keepLines w:val="0"/>
            </w:pPr>
          </w:p>
        </w:tc>
      </w:tr>
      <w:tr w:rsidR="004542DA" w:rsidRPr="00B0046B" w14:paraId="1DE46A08"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iCoeff[15] = arrayLocal[3]</w:t>
            </w:r>
          </w:p>
        </w:tc>
        <w:tc>
          <w:tcPr>
            <w:tcW w:w="3495" w:type="dxa"/>
            <w:tcBorders>
              <w:top w:val="single" w:sz="6" w:space="0" w:color="000000"/>
              <w:left w:val="single" w:sz="6" w:space="0" w:color="000000"/>
              <w:bottom w:val="single" w:sz="6" w:space="0" w:color="000000"/>
            </w:tcBorders>
          </w:tcPr>
          <w:p w14:paraId="1DE46A07" w14:textId="77777777" w:rsidR="004542DA" w:rsidRPr="00B0046B" w:rsidRDefault="004542DA" w:rsidP="00EE57AB">
            <w:pPr>
              <w:pStyle w:val="TableText"/>
              <w:keepNext w:val="0"/>
              <w:keepLines w:val="0"/>
            </w:pPr>
          </w:p>
        </w:tc>
      </w:tr>
      <w:tr w:rsidR="004542DA" w:rsidRPr="00B0046B" w14:paraId="1DE46A0B"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{iCoeff[5], iCoeff[6], iCoeff[9], iCoeff[10]}</w:t>
            </w:r>
          </w:p>
        </w:tc>
        <w:tc>
          <w:tcPr>
            <w:tcW w:w="3495" w:type="dxa"/>
            <w:tcBorders>
              <w:top w:val="single" w:sz="6" w:space="0" w:color="000000"/>
              <w:left w:val="single" w:sz="6" w:space="0" w:color="000000"/>
              <w:bottom w:val="single" w:sz="6" w:space="0" w:color="000000"/>
            </w:tcBorders>
          </w:tcPr>
          <w:p w14:paraId="1DE46A0A" w14:textId="77777777" w:rsidR="004542DA" w:rsidRPr="00B0046B" w:rsidRDefault="004542DA" w:rsidP="00EE57AB">
            <w:pPr>
              <w:pStyle w:val="TableText"/>
              <w:keepNext w:val="0"/>
              <w:keepLines w:val="0"/>
            </w:pPr>
          </w:p>
        </w:tc>
      </w:tr>
      <w:tr w:rsidR="004542DA" w:rsidRPr="00B0046B" w14:paraId="1DE46A0E"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T2x2h(arrayLocal[ ], 0)</w:t>
            </w:r>
          </w:p>
        </w:tc>
        <w:tc>
          <w:tcPr>
            <w:tcW w:w="3495" w:type="dxa"/>
            <w:tcBorders>
              <w:top w:val="single" w:sz="6" w:space="0" w:color="000000"/>
              <w:left w:val="single" w:sz="6" w:space="0" w:color="000000"/>
              <w:bottom w:val="single" w:sz="6" w:space="0" w:color="000000"/>
            </w:tcBorders>
          </w:tcPr>
          <w:p w14:paraId="1DE46A0D" w14:textId="704DB1FA"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_Ref219543829 \r \h </w:instrText>
            </w:r>
            <w:r w:rsidR="00B0046B" w:rsidRPr="00786941">
              <w:instrText xml:space="preserve"> \* MERGEFORMAT </w:instrText>
            </w:r>
            <w:r w:rsidRPr="004A4DE6">
              <w:fldChar w:fldCharType="separate"/>
            </w:r>
            <w:r w:rsidR="00414D7D" w:rsidRPr="00B0046B">
              <w:t>9.9.7.2</w:t>
            </w:r>
            <w:r w:rsidRPr="004A4DE6">
              <w:fldChar w:fldCharType="end"/>
            </w:r>
          </w:p>
        </w:tc>
      </w:tr>
      <w:tr w:rsidR="004542DA" w:rsidRPr="00B0046B" w14:paraId="1DE46A11"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0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iCoeff[5] = arrayLocal[0]</w:t>
            </w:r>
          </w:p>
        </w:tc>
        <w:tc>
          <w:tcPr>
            <w:tcW w:w="3495" w:type="dxa"/>
            <w:tcBorders>
              <w:top w:val="single" w:sz="6" w:space="0" w:color="000000"/>
              <w:left w:val="single" w:sz="6" w:space="0" w:color="000000"/>
              <w:bottom w:val="single" w:sz="6" w:space="0" w:color="000000"/>
            </w:tcBorders>
          </w:tcPr>
          <w:p w14:paraId="1DE46A10" w14:textId="77777777" w:rsidR="004542DA" w:rsidRPr="00B0046B" w:rsidRDefault="004542DA" w:rsidP="00EE57AB">
            <w:pPr>
              <w:pStyle w:val="TableText"/>
              <w:keepNext w:val="0"/>
              <w:keepLines w:val="0"/>
            </w:pPr>
          </w:p>
        </w:tc>
      </w:tr>
      <w:tr w:rsidR="004542DA" w:rsidRPr="00B0046B" w14:paraId="1DE46A14"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1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iCoeff[6] = arrayLocal[1]</w:t>
            </w:r>
          </w:p>
        </w:tc>
        <w:tc>
          <w:tcPr>
            <w:tcW w:w="3495" w:type="dxa"/>
            <w:tcBorders>
              <w:top w:val="single" w:sz="6" w:space="0" w:color="000000"/>
              <w:left w:val="single" w:sz="6" w:space="0" w:color="000000"/>
              <w:bottom w:val="single" w:sz="6" w:space="0" w:color="000000"/>
            </w:tcBorders>
          </w:tcPr>
          <w:p w14:paraId="1DE46A13" w14:textId="77777777" w:rsidR="004542DA" w:rsidRPr="00B0046B" w:rsidRDefault="004542DA" w:rsidP="00EE57AB">
            <w:pPr>
              <w:pStyle w:val="TableText"/>
              <w:keepNext w:val="0"/>
              <w:keepLines w:val="0"/>
            </w:pPr>
          </w:p>
        </w:tc>
      </w:tr>
      <w:tr w:rsidR="004542DA" w:rsidRPr="00B0046B" w14:paraId="1DE46A17"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1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iCoeff[9] = arrayLocal[2]</w:t>
            </w:r>
          </w:p>
        </w:tc>
        <w:tc>
          <w:tcPr>
            <w:tcW w:w="3495" w:type="dxa"/>
            <w:tcBorders>
              <w:top w:val="single" w:sz="6" w:space="0" w:color="000000"/>
              <w:left w:val="single" w:sz="6" w:space="0" w:color="000000"/>
              <w:bottom w:val="single" w:sz="6" w:space="0" w:color="000000"/>
            </w:tcBorders>
          </w:tcPr>
          <w:p w14:paraId="1DE46A16" w14:textId="77777777" w:rsidR="004542DA" w:rsidRPr="00B0046B" w:rsidRDefault="004542DA" w:rsidP="00EE57AB">
            <w:pPr>
              <w:pStyle w:val="TableText"/>
              <w:keepNext w:val="0"/>
              <w:keepLines w:val="0"/>
            </w:pPr>
          </w:p>
        </w:tc>
      </w:tr>
      <w:tr w:rsidR="004542DA" w:rsidRPr="00B0046B" w14:paraId="1DE46A1A"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1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iCoeff[10] = arrayLocal[3]</w:t>
            </w:r>
          </w:p>
        </w:tc>
        <w:tc>
          <w:tcPr>
            <w:tcW w:w="3495" w:type="dxa"/>
            <w:tcBorders>
              <w:top w:val="single" w:sz="6" w:space="0" w:color="000000"/>
              <w:left w:val="single" w:sz="6" w:space="0" w:color="000000"/>
              <w:bottom w:val="single" w:sz="6" w:space="0" w:color="000000"/>
            </w:tcBorders>
          </w:tcPr>
          <w:p w14:paraId="1DE46A19" w14:textId="77777777" w:rsidR="004542DA" w:rsidRPr="00B0046B" w:rsidRDefault="004542DA" w:rsidP="00EE57AB">
            <w:pPr>
              <w:pStyle w:val="TableText"/>
              <w:keepNext w:val="0"/>
              <w:keepLines w:val="0"/>
            </w:pPr>
          </w:p>
        </w:tc>
      </w:tr>
      <w:tr w:rsidR="004542DA" w:rsidRPr="00B0046B" w14:paraId="1DE46A1D"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1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{iCoeff[1], iCoeff[2], iCoeff[13], iCoeff[14]}</w:t>
            </w:r>
          </w:p>
        </w:tc>
        <w:tc>
          <w:tcPr>
            <w:tcW w:w="3495" w:type="dxa"/>
            <w:tcBorders>
              <w:top w:val="single" w:sz="6" w:space="0" w:color="000000"/>
              <w:left w:val="single" w:sz="6" w:space="0" w:color="000000"/>
              <w:bottom w:val="single" w:sz="6" w:space="0" w:color="000000"/>
            </w:tcBorders>
          </w:tcPr>
          <w:p w14:paraId="1DE46A1C" w14:textId="77777777" w:rsidR="004542DA" w:rsidRPr="00B0046B" w:rsidRDefault="004542DA" w:rsidP="00EE57AB">
            <w:pPr>
              <w:pStyle w:val="TableText"/>
              <w:keepNext w:val="0"/>
              <w:keepLines w:val="0"/>
            </w:pPr>
          </w:p>
        </w:tc>
      </w:tr>
      <w:tr w:rsidR="004542DA" w:rsidRPr="00B0046B" w14:paraId="1DE46A20"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1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T2x2h(arrayLocal[ ], 0)</w:t>
            </w:r>
          </w:p>
        </w:tc>
        <w:tc>
          <w:tcPr>
            <w:tcW w:w="3495" w:type="dxa"/>
            <w:tcBorders>
              <w:top w:val="single" w:sz="6" w:space="0" w:color="000000"/>
              <w:left w:val="single" w:sz="6" w:space="0" w:color="000000"/>
              <w:bottom w:val="single" w:sz="6" w:space="0" w:color="000000"/>
            </w:tcBorders>
          </w:tcPr>
          <w:p w14:paraId="1DE46A1F" w14:textId="6FB1B061"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_Ref219543829 \r \h </w:instrText>
            </w:r>
            <w:r w:rsidR="00B0046B" w:rsidRPr="00786941">
              <w:instrText xml:space="preserve"> \* MERGEFORMAT </w:instrText>
            </w:r>
            <w:r w:rsidRPr="004A4DE6">
              <w:fldChar w:fldCharType="separate"/>
            </w:r>
            <w:r w:rsidR="00414D7D" w:rsidRPr="00B0046B">
              <w:t>9.9.7.2</w:t>
            </w:r>
            <w:r w:rsidRPr="004A4DE6">
              <w:fldChar w:fldCharType="end"/>
            </w:r>
          </w:p>
        </w:tc>
      </w:tr>
      <w:tr w:rsidR="004542DA" w:rsidRPr="00B0046B" w14:paraId="1DE46A23"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2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 = arrayLocal[0]</w:t>
            </w:r>
          </w:p>
        </w:tc>
        <w:tc>
          <w:tcPr>
            <w:tcW w:w="3495" w:type="dxa"/>
            <w:tcBorders>
              <w:top w:val="single" w:sz="6" w:space="0" w:color="000000"/>
              <w:left w:val="single" w:sz="6" w:space="0" w:color="000000"/>
              <w:bottom w:val="single" w:sz="6" w:space="0" w:color="000000"/>
            </w:tcBorders>
          </w:tcPr>
          <w:p w14:paraId="1DE46A22" w14:textId="77777777" w:rsidR="004542DA" w:rsidRPr="00B0046B" w:rsidRDefault="004542DA" w:rsidP="00EE57AB">
            <w:pPr>
              <w:pStyle w:val="TableText"/>
              <w:keepNext w:val="0"/>
              <w:keepLines w:val="0"/>
            </w:pPr>
          </w:p>
        </w:tc>
      </w:tr>
      <w:tr w:rsidR="004542DA" w:rsidRPr="00B0046B" w14:paraId="1DE46A26"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2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iCoeff[2] = arrayLocal[1]</w:t>
            </w:r>
          </w:p>
        </w:tc>
        <w:tc>
          <w:tcPr>
            <w:tcW w:w="3495" w:type="dxa"/>
            <w:tcBorders>
              <w:top w:val="single" w:sz="6" w:space="0" w:color="000000"/>
              <w:left w:val="single" w:sz="6" w:space="0" w:color="000000"/>
              <w:bottom w:val="single" w:sz="6" w:space="0" w:color="000000"/>
            </w:tcBorders>
          </w:tcPr>
          <w:p w14:paraId="1DE46A25" w14:textId="77777777" w:rsidR="004542DA" w:rsidRPr="00B0046B" w:rsidRDefault="004542DA" w:rsidP="00EE57AB">
            <w:pPr>
              <w:pStyle w:val="TableText"/>
              <w:keepNext w:val="0"/>
              <w:keepLines w:val="0"/>
            </w:pPr>
          </w:p>
        </w:tc>
      </w:tr>
      <w:tr w:rsidR="004542DA" w:rsidRPr="00B0046B" w14:paraId="1DE46A29"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2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iCoeff[13] = arrayLocal[2]</w:t>
            </w:r>
          </w:p>
        </w:tc>
        <w:tc>
          <w:tcPr>
            <w:tcW w:w="3495" w:type="dxa"/>
            <w:tcBorders>
              <w:top w:val="single" w:sz="6" w:space="0" w:color="000000"/>
              <w:left w:val="single" w:sz="6" w:space="0" w:color="000000"/>
              <w:bottom w:val="single" w:sz="6" w:space="0" w:color="000000"/>
            </w:tcBorders>
          </w:tcPr>
          <w:p w14:paraId="1DE46A28" w14:textId="77777777" w:rsidR="004542DA" w:rsidRPr="00B0046B" w:rsidRDefault="004542DA" w:rsidP="00EE57AB">
            <w:pPr>
              <w:pStyle w:val="TableText"/>
              <w:keepNext w:val="0"/>
              <w:keepLines w:val="0"/>
            </w:pPr>
          </w:p>
        </w:tc>
      </w:tr>
      <w:tr w:rsidR="004542DA" w:rsidRPr="00B0046B" w14:paraId="1DE46A2C"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2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iCoeff[14] = arrayLocal[3]</w:t>
            </w:r>
          </w:p>
        </w:tc>
        <w:tc>
          <w:tcPr>
            <w:tcW w:w="3495" w:type="dxa"/>
            <w:tcBorders>
              <w:top w:val="single" w:sz="6" w:space="0" w:color="000000"/>
              <w:left w:val="single" w:sz="6" w:space="0" w:color="000000"/>
              <w:bottom w:val="single" w:sz="6" w:space="0" w:color="000000"/>
            </w:tcBorders>
          </w:tcPr>
          <w:p w14:paraId="1DE46A2B" w14:textId="77777777" w:rsidR="004542DA" w:rsidRPr="00B0046B" w:rsidRDefault="004542DA" w:rsidP="00EE57AB">
            <w:pPr>
              <w:pStyle w:val="TableText"/>
              <w:keepNext w:val="0"/>
              <w:keepLines w:val="0"/>
            </w:pPr>
          </w:p>
        </w:tc>
      </w:tr>
      <w:tr w:rsidR="004542DA" w:rsidRPr="00B0046B" w14:paraId="1DE46A2F"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2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{iCoeff[4], iCoeff[7], iCoeff[8], iCoeff[11] }</w:t>
            </w:r>
          </w:p>
        </w:tc>
        <w:tc>
          <w:tcPr>
            <w:tcW w:w="3495" w:type="dxa"/>
            <w:tcBorders>
              <w:top w:val="single" w:sz="6" w:space="0" w:color="000000"/>
              <w:left w:val="single" w:sz="6" w:space="0" w:color="000000"/>
              <w:bottom w:val="single" w:sz="6" w:space="0" w:color="000000"/>
            </w:tcBorders>
          </w:tcPr>
          <w:p w14:paraId="1DE46A2E" w14:textId="77777777" w:rsidR="004542DA" w:rsidRPr="00B0046B" w:rsidRDefault="004542DA" w:rsidP="00EE57AB">
            <w:pPr>
              <w:pStyle w:val="TableText"/>
              <w:keepNext w:val="0"/>
              <w:keepLines w:val="0"/>
            </w:pPr>
          </w:p>
        </w:tc>
      </w:tr>
      <w:tr w:rsidR="004542DA" w:rsidRPr="00B0046B" w14:paraId="1DE46A32"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T2x2h(arrayLocal[ ], 0)</w:t>
            </w:r>
          </w:p>
        </w:tc>
        <w:tc>
          <w:tcPr>
            <w:tcW w:w="3495" w:type="dxa"/>
            <w:tcBorders>
              <w:top w:val="single" w:sz="6" w:space="0" w:color="000000"/>
              <w:left w:val="single" w:sz="6" w:space="0" w:color="000000"/>
              <w:bottom w:val="single" w:sz="6" w:space="0" w:color="000000"/>
            </w:tcBorders>
          </w:tcPr>
          <w:p w14:paraId="1DE46A31" w14:textId="0EC871CD"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_Ref219543829 \r \h </w:instrText>
            </w:r>
            <w:r w:rsidR="00B0046B" w:rsidRPr="00786941">
              <w:instrText xml:space="preserve"> \* MERGEFORMAT </w:instrText>
            </w:r>
            <w:r w:rsidRPr="004A4DE6">
              <w:fldChar w:fldCharType="separate"/>
            </w:r>
            <w:r w:rsidR="00414D7D" w:rsidRPr="00B0046B">
              <w:t>9.9.7.2</w:t>
            </w:r>
            <w:r w:rsidRPr="004A4DE6">
              <w:fldChar w:fldCharType="end"/>
            </w:r>
          </w:p>
        </w:tc>
      </w:tr>
      <w:tr w:rsidR="004542DA" w:rsidRPr="00B0046B" w14:paraId="1DE46A35"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iCoeff[4] = arrayLocal[0]</w:t>
            </w:r>
          </w:p>
        </w:tc>
        <w:tc>
          <w:tcPr>
            <w:tcW w:w="3495" w:type="dxa"/>
            <w:tcBorders>
              <w:top w:val="single" w:sz="6" w:space="0" w:color="000000"/>
              <w:left w:val="single" w:sz="6" w:space="0" w:color="000000"/>
              <w:bottom w:val="single" w:sz="6" w:space="0" w:color="000000"/>
            </w:tcBorders>
          </w:tcPr>
          <w:p w14:paraId="1DE46A34" w14:textId="77777777" w:rsidR="004542DA" w:rsidRPr="00B0046B" w:rsidRDefault="004542DA" w:rsidP="00EE57AB">
            <w:pPr>
              <w:pStyle w:val="TableText"/>
              <w:keepNext w:val="0"/>
              <w:keepLines w:val="0"/>
            </w:pPr>
          </w:p>
        </w:tc>
      </w:tr>
      <w:tr w:rsidR="004542DA" w:rsidRPr="00B0046B" w14:paraId="1DE46A38"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iCoeff[7] = arrayLocal[1]</w:t>
            </w:r>
          </w:p>
        </w:tc>
        <w:tc>
          <w:tcPr>
            <w:tcW w:w="3495" w:type="dxa"/>
            <w:tcBorders>
              <w:top w:val="single" w:sz="6" w:space="0" w:color="000000"/>
              <w:left w:val="single" w:sz="6" w:space="0" w:color="000000"/>
              <w:bottom w:val="single" w:sz="6" w:space="0" w:color="000000"/>
            </w:tcBorders>
          </w:tcPr>
          <w:p w14:paraId="1DE46A37" w14:textId="77777777" w:rsidR="004542DA" w:rsidRPr="00B0046B" w:rsidRDefault="004542DA" w:rsidP="00EE57AB">
            <w:pPr>
              <w:pStyle w:val="TableText"/>
              <w:keepNext w:val="0"/>
              <w:keepLines w:val="0"/>
            </w:pPr>
          </w:p>
        </w:tc>
      </w:tr>
      <w:tr w:rsidR="004542DA" w:rsidRPr="00B0046B" w14:paraId="1DE46A3B"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iCoeff[8] = arrayLocal[2]</w:t>
            </w:r>
          </w:p>
        </w:tc>
        <w:tc>
          <w:tcPr>
            <w:tcW w:w="3495" w:type="dxa"/>
            <w:tcBorders>
              <w:top w:val="single" w:sz="6" w:space="0" w:color="000000"/>
              <w:left w:val="single" w:sz="6" w:space="0" w:color="000000"/>
              <w:bottom w:val="single" w:sz="6" w:space="0" w:color="000000"/>
            </w:tcBorders>
          </w:tcPr>
          <w:p w14:paraId="1DE46A3A" w14:textId="77777777" w:rsidR="004542DA" w:rsidRPr="00B0046B" w:rsidRDefault="004542DA" w:rsidP="00EE57AB">
            <w:pPr>
              <w:pStyle w:val="TableText"/>
              <w:keepNext w:val="0"/>
              <w:keepLines w:val="0"/>
            </w:pPr>
          </w:p>
        </w:tc>
      </w:tr>
      <w:tr w:rsidR="004542DA" w:rsidRPr="00B0046B" w14:paraId="1DE46A3E"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iCoeff[11] = arrayLocal[3]</w:t>
            </w:r>
          </w:p>
        </w:tc>
        <w:tc>
          <w:tcPr>
            <w:tcW w:w="3495" w:type="dxa"/>
            <w:tcBorders>
              <w:top w:val="single" w:sz="6" w:space="0" w:color="000000"/>
              <w:left w:val="single" w:sz="6" w:space="0" w:color="000000"/>
              <w:bottom w:val="single" w:sz="6" w:space="0" w:color="000000"/>
            </w:tcBorders>
          </w:tcPr>
          <w:p w14:paraId="1DE46A3D" w14:textId="77777777" w:rsidR="004542DA" w:rsidRPr="00B0046B" w:rsidRDefault="004542DA" w:rsidP="00EE57AB">
            <w:pPr>
              <w:pStyle w:val="TableText"/>
              <w:keepNext w:val="0"/>
              <w:keepLines w:val="0"/>
            </w:pPr>
          </w:p>
        </w:tc>
      </w:tr>
      <w:tr w:rsidR="004542DA" w:rsidRPr="00B0046B" w14:paraId="1DE46A41"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3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Second stage */</w:t>
            </w:r>
          </w:p>
        </w:tc>
        <w:tc>
          <w:tcPr>
            <w:tcW w:w="3495" w:type="dxa"/>
            <w:tcBorders>
              <w:top w:val="single" w:sz="6" w:space="0" w:color="000000"/>
              <w:left w:val="single" w:sz="6" w:space="0" w:color="000000"/>
              <w:bottom w:val="single" w:sz="6" w:space="0" w:color="000000"/>
            </w:tcBorders>
          </w:tcPr>
          <w:p w14:paraId="1DE46A40" w14:textId="77777777" w:rsidR="004542DA" w:rsidRPr="00B0046B" w:rsidRDefault="004542DA" w:rsidP="00EE57AB">
            <w:pPr>
              <w:pStyle w:val="TableText"/>
              <w:keepNext w:val="0"/>
              <w:keepLines w:val="0"/>
            </w:pPr>
          </w:p>
        </w:tc>
      </w:tr>
      <w:tr w:rsidR="004542DA" w:rsidRPr="00B0046B" w14:paraId="1DE46A44"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4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{iCoeff[0], iCoeff[1], iCoeff[4], iCoeff[5]}</w:t>
            </w:r>
          </w:p>
        </w:tc>
        <w:tc>
          <w:tcPr>
            <w:tcW w:w="3495" w:type="dxa"/>
            <w:tcBorders>
              <w:top w:val="single" w:sz="6" w:space="0" w:color="000000"/>
              <w:left w:val="single" w:sz="6" w:space="0" w:color="000000"/>
              <w:bottom w:val="single" w:sz="6" w:space="0" w:color="000000"/>
            </w:tcBorders>
          </w:tcPr>
          <w:p w14:paraId="1DE46A43" w14:textId="77777777" w:rsidR="004542DA" w:rsidRPr="00B0046B" w:rsidRDefault="004542DA" w:rsidP="00EE57AB">
            <w:pPr>
              <w:pStyle w:val="TableText"/>
              <w:keepNext w:val="0"/>
              <w:keepLines w:val="0"/>
            </w:pPr>
          </w:p>
        </w:tc>
      </w:tr>
      <w:tr w:rsidR="004542DA" w:rsidRPr="00B0046B" w14:paraId="1DE46A47"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4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T2x2h(arrayLocal[ ], 1)</w:t>
            </w:r>
          </w:p>
        </w:tc>
        <w:tc>
          <w:tcPr>
            <w:tcW w:w="3495" w:type="dxa"/>
            <w:tcBorders>
              <w:top w:val="single" w:sz="6" w:space="0" w:color="000000"/>
              <w:left w:val="single" w:sz="6" w:space="0" w:color="000000"/>
              <w:bottom w:val="single" w:sz="6" w:space="0" w:color="000000"/>
            </w:tcBorders>
          </w:tcPr>
          <w:p w14:paraId="1DE46A46" w14:textId="3AC282FD"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_Ref219543829 \r \h </w:instrText>
            </w:r>
            <w:r w:rsidR="00B0046B" w:rsidRPr="00786941">
              <w:instrText xml:space="preserve"> \* MERGEFORMAT </w:instrText>
            </w:r>
            <w:r w:rsidRPr="004A4DE6">
              <w:fldChar w:fldCharType="separate"/>
            </w:r>
            <w:r w:rsidR="00414D7D" w:rsidRPr="00B0046B">
              <w:t>9.9.7.2</w:t>
            </w:r>
            <w:r w:rsidRPr="004A4DE6">
              <w:fldChar w:fldCharType="end"/>
            </w:r>
          </w:p>
        </w:tc>
      </w:tr>
      <w:tr w:rsidR="004542DA" w:rsidRPr="00B0046B" w14:paraId="1DE46A4A"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4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iCoeff[0] = arrayLocal[0]</w:t>
            </w:r>
          </w:p>
        </w:tc>
        <w:tc>
          <w:tcPr>
            <w:tcW w:w="3495" w:type="dxa"/>
            <w:tcBorders>
              <w:top w:val="single" w:sz="6" w:space="0" w:color="000000"/>
              <w:left w:val="single" w:sz="6" w:space="0" w:color="000000"/>
              <w:bottom w:val="single" w:sz="6" w:space="0" w:color="000000"/>
            </w:tcBorders>
          </w:tcPr>
          <w:p w14:paraId="1DE46A49" w14:textId="77777777" w:rsidR="004542DA" w:rsidRPr="00B0046B" w:rsidRDefault="004542DA" w:rsidP="00EE57AB">
            <w:pPr>
              <w:pStyle w:val="TableText"/>
              <w:keepNext w:val="0"/>
              <w:keepLines w:val="0"/>
            </w:pPr>
          </w:p>
        </w:tc>
      </w:tr>
      <w:tr w:rsidR="004542DA" w:rsidRPr="00B0046B" w14:paraId="1DE46A4D"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4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 = arrayLocal[1]</w:t>
            </w:r>
          </w:p>
        </w:tc>
        <w:tc>
          <w:tcPr>
            <w:tcW w:w="3495" w:type="dxa"/>
            <w:tcBorders>
              <w:top w:val="single" w:sz="6" w:space="0" w:color="000000"/>
              <w:left w:val="single" w:sz="6" w:space="0" w:color="000000"/>
              <w:bottom w:val="single" w:sz="6" w:space="0" w:color="000000"/>
            </w:tcBorders>
          </w:tcPr>
          <w:p w14:paraId="1DE46A4C" w14:textId="77777777" w:rsidR="004542DA" w:rsidRPr="00B0046B" w:rsidRDefault="004542DA" w:rsidP="00EE57AB">
            <w:pPr>
              <w:pStyle w:val="TableText"/>
              <w:keepNext w:val="0"/>
              <w:keepLines w:val="0"/>
            </w:pPr>
          </w:p>
        </w:tc>
      </w:tr>
      <w:tr w:rsidR="004542DA" w:rsidRPr="00B0046B" w14:paraId="1DE46A50"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4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iCoeff[4] = arrayLocal[2]</w:t>
            </w:r>
          </w:p>
        </w:tc>
        <w:tc>
          <w:tcPr>
            <w:tcW w:w="3495" w:type="dxa"/>
            <w:tcBorders>
              <w:top w:val="single" w:sz="6" w:space="0" w:color="000000"/>
              <w:left w:val="single" w:sz="6" w:space="0" w:color="000000"/>
              <w:bottom w:val="single" w:sz="6" w:space="0" w:color="000000"/>
            </w:tcBorders>
          </w:tcPr>
          <w:p w14:paraId="1DE46A4F" w14:textId="77777777" w:rsidR="004542DA" w:rsidRPr="00B0046B" w:rsidRDefault="004542DA" w:rsidP="00EE57AB">
            <w:pPr>
              <w:pStyle w:val="TableText"/>
              <w:keepNext w:val="0"/>
              <w:keepLines w:val="0"/>
            </w:pPr>
          </w:p>
        </w:tc>
      </w:tr>
      <w:tr w:rsidR="004542DA" w:rsidRPr="00B0046B" w14:paraId="1DE46A53"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5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iCoeff[5] = arrayLocal[3]</w:t>
            </w:r>
          </w:p>
        </w:tc>
        <w:tc>
          <w:tcPr>
            <w:tcW w:w="3495" w:type="dxa"/>
            <w:tcBorders>
              <w:top w:val="single" w:sz="6" w:space="0" w:color="000000"/>
              <w:left w:val="single" w:sz="6" w:space="0" w:color="000000"/>
              <w:bottom w:val="single" w:sz="6" w:space="0" w:color="000000"/>
            </w:tcBorders>
          </w:tcPr>
          <w:p w14:paraId="1DE46A52" w14:textId="77777777" w:rsidR="004542DA" w:rsidRPr="00B0046B" w:rsidRDefault="004542DA" w:rsidP="00EE57AB">
            <w:pPr>
              <w:pStyle w:val="TableText"/>
              <w:keepNext w:val="0"/>
              <w:keepLines w:val="0"/>
            </w:pPr>
          </w:p>
        </w:tc>
      </w:tr>
      <w:tr w:rsidR="004542DA" w:rsidRPr="00B0046B" w14:paraId="1DE46A56"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5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{iCoeff[2], iCoeff[3], iCoeff[6], iCoeff[7]}</w:t>
            </w:r>
          </w:p>
        </w:tc>
        <w:tc>
          <w:tcPr>
            <w:tcW w:w="3495" w:type="dxa"/>
            <w:tcBorders>
              <w:top w:val="single" w:sz="6" w:space="0" w:color="000000"/>
              <w:left w:val="single" w:sz="6" w:space="0" w:color="000000"/>
              <w:bottom w:val="single" w:sz="6" w:space="0" w:color="000000"/>
            </w:tcBorders>
          </w:tcPr>
          <w:p w14:paraId="1DE46A55" w14:textId="77777777" w:rsidR="004542DA" w:rsidRPr="00B0046B" w:rsidRDefault="004542DA" w:rsidP="00EE57AB">
            <w:pPr>
              <w:pStyle w:val="TableText"/>
              <w:keepNext w:val="0"/>
              <w:keepLines w:val="0"/>
            </w:pPr>
          </w:p>
        </w:tc>
      </w:tr>
      <w:tr w:rsidR="004542DA" w:rsidRPr="00B0046B" w14:paraId="1DE46A59"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5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TOdd(arrayLocal[ ])</w:t>
            </w:r>
          </w:p>
        </w:tc>
        <w:tc>
          <w:tcPr>
            <w:tcW w:w="3495" w:type="dxa"/>
            <w:tcBorders>
              <w:top w:val="single" w:sz="6" w:space="0" w:color="000000"/>
              <w:left w:val="single" w:sz="6" w:space="0" w:color="000000"/>
              <w:bottom w:val="single" w:sz="6" w:space="0" w:color="000000"/>
            </w:tcBorders>
          </w:tcPr>
          <w:p w14:paraId="1DE46A58" w14:textId="5328029E"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_Ref219543797 \r \h </w:instrText>
            </w:r>
            <w:r w:rsidR="00B0046B" w:rsidRPr="00786941">
              <w:instrText xml:space="preserve"> \* MERGEFORMAT </w:instrText>
            </w:r>
            <w:r w:rsidRPr="004A4DE6">
              <w:fldChar w:fldCharType="separate"/>
            </w:r>
            <w:r w:rsidR="00414D7D" w:rsidRPr="00B0046B">
              <w:t>D.4.3</w:t>
            </w:r>
            <w:r w:rsidRPr="004A4DE6">
              <w:fldChar w:fldCharType="end"/>
            </w:r>
          </w:p>
        </w:tc>
      </w:tr>
      <w:tr w:rsidR="004542DA" w:rsidRPr="00B0046B" w14:paraId="1DE46A5C"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5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iCoeff[2] = arrayLocal[0]</w:t>
            </w:r>
          </w:p>
        </w:tc>
        <w:tc>
          <w:tcPr>
            <w:tcW w:w="3495" w:type="dxa"/>
            <w:tcBorders>
              <w:top w:val="single" w:sz="6" w:space="0" w:color="000000"/>
              <w:left w:val="single" w:sz="6" w:space="0" w:color="000000"/>
              <w:bottom w:val="single" w:sz="6" w:space="0" w:color="000000"/>
            </w:tcBorders>
          </w:tcPr>
          <w:p w14:paraId="1DE46A5B" w14:textId="77777777" w:rsidR="004542DA" w:rsidRPr="00B0046B" w:rsidRDefault="004542DA" w:rsidP="00EE57AB">
            <w:pPr>
              <w:pStyle w:val="TableText"/>
              <w:keepNext w:val="0"/>
              <w:keepLines w:val="0"/>
            </w:pPr>
          </w:p>
        </w:tc>
      </w:tr>
      <w:tr w:rsidR="004542DA" w:rsidRPr="00B0046B" w14:paraId="1DE46A5F"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5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iCoeff[3] = arrayLocal[1]</w:t>
            </w:r>
          </w:p>
        </w:tc>
        <w:tc>
          <w:tcPr>
            <w:tcW w:w="3495" w:type="dxa"/>
            <w:tcBorders>
              <w:top w:val="single" w:sz="6" w:space="0" w:color="000000"/>
              <w:left w:val="single" w:sz="6" w:space="0" w:color="000000"/>
              <w:bottom w:val="single" w:sz="6" w:space="0" w:color="000000"/>
            </w:tcBorders>
          </w:tcPr>
          <w:p w14:paraId="1DE46A5E" w14:textId="77777777" w:rsidR="004542DA" w:rsidRPr="00B0046B" w:rsidRDefault="004542DA" w:rsidP="00EE57AB">
            <w:pPr>
              <w:pStyle w:val="TableText"/>
              <w:keepNext w:val="0"/>
              <w:keepLines w:val="0"/>
            </w:pPr>
          </w:p>
        </w:tc>
      </w:tr>
      <w:tr w:rsidR="004542DA" w:rsidRPr="00B0046B" w14:paraId="1DE46A62"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iCoeff[6] = arrayLocal[2]</w:t>
            </w:r>
          </w:p>
        </w:tc>
        <w:tc>
          <w:tcPr>
            <w:tcW w:w="3495" w:type="dxa"/>
            <w:tcBorders>
              <w:top w:val="single" w:sz="6" w:space="0" w:color="000000"/>
              <w:left w:val="single" w:sz="6" w:space="0" w:color="000000"/>
              <w:bottom w:val="single" w:sz="6" w:space="0" w:color="000000"/>
            </w:tcBorders>
          </w:tcPr>
          <w:p w14:paraId="1DE46A61" w14:textId="77777777" w:rsidR="004542DA" w:rsidRPr="00B0046B" w:rsidRDefault="004542DA" w:rsidP="00EE57AB">
            <w:pPr>
              <w:pStyle w:val="TableText"/>
              <w:keepNext w:val="0"/>
              <w:keepLines w:val="0"/>
            </w:pPr>
          </w:p>
        </w:tc>
      </w:tr>
      <w:tr w:rsidR="004542DA" w:rsidRPr="00B0046B" w14:paraId="1DE46A65"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iCoeff[7] = arrayLocal[3]</w:t>
            </w:r>
          </w:p>
        </w:tc>
        <w:tc>
          <w:tcPr>
            <w:tcW w:w="3495" w:type="dxa"/>
            <w:tcBorders>
              <w:top w:val="single" w:sz="6" w:space="0" w:color="000000"/>
              <w:left w:val="single" w:sz="6" w:space="0" w:color="000000"/>
              <w:bottom w:val="single" w:sz="6" w:space="0" w:color="000000"/>
            </w:tcBorders>
          </w:tcPr>
          <w:p w14:paraId="1DE46A64" w14:textId="77777777" w:rsidR="004542DA" w:rsidRPr="00B0046B" w:rsidRDefault="004542DA" w:rsidP="00EE57AB">
            <w:pPr>
              <w:pStyle w:val="TableText"/>
              <w:keepNext w:val="0"/>
              <w:keepLines w:val="0"/>
            </w:pPr>
          </w:p>
        </w:tc>
      </w:tr>
      <w:tr w:rsidR="004542DA" w:rsidRPr="00B0046B" w14:paraId="1DE46A68"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{iCoeff[8], iCoeff[12], iCoeff[9], iCoeff[13]}</w:t>
            </w:r>
          </w:p>
        </w:tc>
        <w:tc>
          <w:tcPr>
            <w:tcW w:w="3495" w:type="dxa"/>
            <w:tcBorders>
              <w:top w:val="single" w:sz="6" w:space="0" w:color="000000"/>
              <w:left w:val="single" w:sz="6" w:space="0" w:color="000000"/>
              <w:bottom w:val="single" w:sz="6" w:space="0" w:color="000000"/>
            </w:tcBorders>
          </w:tcPr>
          <w:p w14:paraId="1DE46A67" w14:textId="77777777" w:rsidR="004542DA" w:rsidRPr="00B0046B" w:rsidRDefault="004542DA" w:rsidP="00EE57AB">
            <w:pPr>
              <w:pStyle w:val="TableText"/>
              <w:keepNext w:val="0"/>
              <w:keepLines w:val="0"/>
            </w:pPr>
          </w:p>
        </w:tc>
      </w:tr>
      <w:tr w:rsidR="004542DA" w:rsidRPr="00B0046B" w14:paraId="1DE46A6B"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TOdd(arrayLocal[ ])</w:t>
            </w:r>
          </w:p>
        </w:tc>
        <w:tc>
          <w:tcPr>
            <w:tcW w:w="3495" w:type="dxa"/>
            <w:tcBorders>
              <w:top w:val="single" w:sz="6" w:space="0" w:color="000000"/>
              <w:left w:val="single" w:sz="6" w:space="0" w:color="000000"/>
              <w:bottom w:val="single" w:sz="6" w:space="0" w:color="000000"/>
            </w:tcBorders>
          </w:tcPr>
          <w:p w14:paraId="1DE46A6A" w14:textId="40F95804"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_Ref219543797 \r \h </w:instrText>
            </w:r>
            <w:r w:rsidR="00B0046B" w:rsidRPr="00786941">
              <w:instrText xml:space="preserve"> \* MERGEFORMAT </w:instrText>
            </w:r>
            <w:r w:rsidRPr="004A4DE6">
              <w:fldChar w:fldCharType="separate"/>
            </w:r>
            <w:r w:rsidR="00414D7D" w:rsidRPr="00B0046B">
              <w:t>D.4.3</w:t>
            </w:r>
            <w:r w:rsidRPr="004A4DE6">
              <w:fldChar w:fldCharType="end"/>
            </w:r>
          </w:p>
        </w:tc>
      </w:tr>
      <w:tr w:rsidR="004542DA" w:rsidRPr="00B0046B" w14:paraId="1DE46A6E"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iCoeff[8] = arrayLocal[0]</w:t>
            </w:r>
          </w:p>
        </w:tc>
        <w:tc>
          <w:tcPr>
            <w:tcW w:w="3495" w:type="dxa"/>
            <w:tcBorders>
              <w:top w:val="single" w:sz="6" w:space="0" w:color="000000"/>
              <w:left w:val="single" w:sz="6" w:space="0" w:color="000000"/>
              <w:bottom w:val="single" w:sz="6" w:space="0" w:color="000000"/>
            </w:tcBorders>
          </w:tcPr>
          <w:p w14:paraId="1DE46A6D" w14:textId="77777777" w:rsidR="004542DA" w:rsidRPr="00B0046B" w:rsidRDefault="004542DA" w:rsidP="00EE57AB">
            <w:pPr>
              <w:pStyle w:val="TableText"/>
              <w:keepNext w:val="0"/>
              <w:keepLines w:val="0"/>
            </w:pPr>
          </w:p>
        </w:tc>
      </w:tr>
      <w:tr w:rsidR="004542DA" w:rsidRPr="00B0046B" w14:paraId="1DE46A71"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6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iCoeff[12] = arrayLocal[1]</w:t>
            </w:r>
          </w:p>
        </w:tc>
        <w:tc>
          <w:tcPr>
            <w:tcW w:w="3495" w:type="dxa"/>
            <w:tcBorders>
              <w:top w:val="single" w:sz="6" w:space="0" w:color="000000"/>
              <w:left w:val="single" w:sz="6" w:space="0" w:color="000000"/>
              <w:bottom w:val="single" w:sz="6" w:space="0" w:color="000000"/>
            </w:tcBorders>
          </w:tcPr>
          <w:p w14:paraId="1DE46A70" w14:textId="77777777" w:rsidR="004542DA" w:rsidRPr="00B0046B" w:rsidRDefault="004542DA" w:rsidP="00EE57AB">
            <w:pPr>
              <w:pStyle w:val="TableText"/>
              <w:keepNext w:val="0"/>
              <w:keepLines w:val="0"/>
            </w:pPr>
          </w:p>
        </w:tc>
      </w:tr>
      <w:tr w:rsidR="004542DA" w:rsidRPr="00B0046B" w14:paraId="1DE46A74"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7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iCoeff[9] = arrayLocal[2]</w:t>
            </w:r>
          </w:p>
        </w:tc>
        <w:tc>
          <w:tcPr>
            <w:tcW w:w="3495" w:type="dxa"/>
            <w:tcBorders>
              <w:top w:val="single" w:sz="6" w:space="0" w:color="000000"/>
              <w:left w:val="single" w:sz="6" w:space="0" w:color="000000"/>
              <w:bottom w:val="single" w:sz="6" w:space="0" w:color="000000"/>
            </w:tcBorders>
          </w:tcPr>
          <w:p w14:paraId="1DE46A73" w14:textId="77777777" w:rsidR="004542DA" w:rsidRPr="00B0046B" w:rsidRDefault="004542DA" w:rsidP="00EE57AB">
            <w:pPr>
              <w:pStyle w:val="TableText"/>
              <w:keepNext w:val="0"/>
              <w:keepLines w:val="0"/>
            </w:pPr>
          </w:p>
        </w:tc>
      </w:tr>
      <w:tr w:rsidR="004542DA" w:rsidRPr="00B0046B" w14:paraId="1DE46A77"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7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iCoeff[13] = arrayLocal[3]</w:t>
            </w:r>
          </w:p>
        </w:tc>
        <w:tc>
          <w:tcPr>
            <w:tcW w:w="3495" w:type="dxa"/>
            <w:tcBorders>
              <w:top w:val="single" w:sz="6" w:space="0" w:color="000000"/>
              <w:left w:val="single" w:sz="6" w:space="0" w:color="000000"/>
              <w:bottom w:val="single" w:sz="6" w:space="0" w:color="000000"/>
            </w:tcBorders>
          </w:tcPr>
          <w:p w14:paraId="1DE46A76" w14:textId="77777777" w:rsidR="004542DA" w:rsidRPr="00B0046B" w:rsidRDefault="004542DA" w:rsidP="00EE57AB">
            <w:pPr>
              <w:pStyle w:val="TableText"/>
              <w:keepNext w:val="0"/>
              <w:keepLines w:val="0"/>
            </w:pPr>
          </w:p>
        </w:tc>
      </w:tr>
      <w:tr w:rsidR="004542DA" w:rsidRPr="00B0046B" w14:paraId="1DE46A7A"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7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arrayLocal[ ] = {iCoeff[10], iCoeff[11], iCoeff[14], iCoeff[15]}</w:t>
            </w:r>
          </w:p>
        </w:tc>
        <w:tc>
          <w:tcPr>
            <w:tcW w:w="3495" w:type="dxa"/>
            <w:tcBorders>
              <w:top w:val="single" w:sz="6" w:space="0" w:color="000000"/>
              <w:left w:val="single" w:sz="6" w:space="0" w:color="000000"/>
              <w:bottom w:val="single" w:sz="6" w:space="0" w:color="000000"/>
            </w:tcBorders>
          </w:tcPr>
          <w:p w14:paraId="1DE46A79" w14:textId="77777777" w:rsidR="004542DA" w:rsidRPr="00B0046B" w:rsidRDefault="004542DA" w:rsidP="00EE57AB">
            <w:pPr>
              <w:pStyle w:val="TableText"/>
              <w:keepNext w:val="0"/>
              <w:keepLines w:val="0"/>
            </w:pPr>
          </w:p>
        </w:tc>
      </w:tr>
      <w:tr w:rsidR="004542DA" w:rsidRPr="00B0046B" w14:paraId="1DE46A7D"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7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TOddOdd(arrayLocal[ ])</w:t>
            </w:r>
          </w:p>
        </w:tc>
        <w:tc>
          <w:tcPr>
            <w:tcW w:w="3495" w:type="dxa"/>
            <w:tcBorders>
              <w:top w:val="single" w:sz="6" w:space="0" w:color="000000"/>
              <w:left w:val="single" w:sz="6" w:space="0" w:color="000000"/>
              <w:bottom w:val="single" w:sz="6" w:space="0" w:color="000000"/>
            </w:tcBorders>
          </w:tcPr>
          <w:p w14:paraId="1DE46A7C" w14:textId="38B26B85"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_Ref219543797 \r \h </w:instrText>
            </w:r>
            <w:r w:rsidR="00B0046B" w:rsidRPr="00786941">
              <w:instrText xml:space="preserve"> \* MERGEFORMAT </w:instrText>
            </w:r>
            <w:r w:rsidRPr="004A4DE6">
              <w:fldChar w:fldCharType="separate"/>
            </w:r>
            <w:r w:rsidR="00414D7D" w:rsidRPr="00B0046B">
              <w:t>D.4.3</w:t>
            </w:r>
            <w:r w:rsidRPr="004A4DE6">
              <w:fldChar w:fldCharType="end"/>
            </w:r>
          </w:p>
        </w:tc>
      </w:tr>
      <w:tr w:rsidR="004542DA" w:rsidRPr="00B0046B" w14:paraId="1DE46A80"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7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iCoeff[10] = arrayLocal[0]</w:t>
            </w:r>
          </w:p>
        </w:tc>
        <w:tc>
          <w:tcPr>
            <w:tcW w:w="3495" w:type="dxa"/>
            <w:tcBorders>
              <w:top w:val="single" w:sz="6" w:space="0" w:color="000000"/>
              <w:left w:val="single" w:sz="6" w:space="0" w:color="000000"/>
              <w:bottom w:val="single" w:sz="6" w:space="0" w:color="000000"/>
            </w:tcBorders>
          </w:tcPr>
          <w:p w14:paraId="1DE46A7F" w14:textId="77777777" w:rsidR="004542DA" w:rsidRPr="00B0046B" w:rsidRDefault="004542DA" w:rsidP="00EE57AB">
            <w:pPr>
              <w:pStyle w:val="TableText"/>
              <w:keepNext w:val="0"/>
              <w:keepLines w:val="0"/>
            </w:pPr>
          </w:p>
        </w:tc>
      </w:tr>
      <w:tr w:rsidR="004542DA" w:rsidRPr="00B0046B" w14:paraId="1DE46A83"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8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iCoeff[11] = arrayLocal[1]</w:t>
            </w:r>
          </w:p>
        </w:tc>
        <w:tc>
          <w:tcPr>
            <w:tcW w:w="3495" w:type="dxa"/>
            <w:tcBorders>
              <w:top w:val="single" w:sz="6" w:space="0" w:color="000000"/>
              <w:left w:val="single" w:sz="6" w:space="0" w:color="000000"/>
              <w:bottom w:val="single" w:sz="6" w:space="0" w:color="000000"/>
            </w:tcBorders>
          </w:tcPr>
          <w:p w14:paraId="1DE46A82" w14:textId="77777777" w:rsidR="004542DA" w:rsidRPr="00B0046B" w:rsidRDefault="004542DA" w:rsidP="00EE57AB">
            <w:pPr>
              <w:pStyle w:val="TableText"/>
              <w:keepNext w:val="0"/>
              <w:keepLines w:val="0"/>
            </w:pPr>
          </w:p>
        </w:tc>
      </w:tr>
      <w:tr w:rsidR="004542DA" w:rsidRPr="00B0046B" w14:paraId="1DE46A86"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8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iCoeff[14] = arrayLocal[2]</w:t>
            </w:r>
          </w:p>
        </w:tc>
        <w:tc>
          <w:tcPr>
            <w:tcW w:w="3495" w:type="dxa"/>
            <w:tcBorders>
              <w:top w:val="single" w:sz="6" w:space="0" w:color="000000"/>
              <w:left w:val="single" w:sz="6" w:space="0" w:color="000000"/>
              <w:bottom w:val="single" w:sz="6" w:space="0" w:color="000000"/>
            </w:tcBorders>
          </w:tcPr>
          <w:p w14:paraId="1DE46A85" w14:textId="77777777" w:rsidR="004542DA" w:rsidRPr="00B0046B" w:rsidRDefault="004542DA" w:rsidP="00EE57AB">
            <w:pPr>
              <w:pStyle w:val="TableText"/>
              <w:keepNext w:val="0"/>
              <w:keepLines w:val="0"/>
            </w:pPr>
          </w:p>
        </w:tc>
      </w:tr>
      <w:tr w:rsidR="004542DA" w:rsidRPr="00B0046B" w14:paraId="1DE46A89"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8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iCoeff[15] = arrayLocal[3]</w:t>
            </w:r>
          </w:p>
        </w:tc>
        <w:tc>
          <w:tcPr>
            <w:tcW w:w="3495" w:type="dxa"/>
            <w:tcBorders>
              <w:top w:val="single" w:sz="6" w:space="0" w:color="000000"/>
              <w:left w:val="single" w:sz="6" w:space="0" w:color="000000"/>
              <w:bottom w:val="single" w:sz="6" w:space="0" w:color="000000"/>
            </w:tcBorders>
          </w:tcPr>
          <w:p w14:paraId="1DE46A88" w14:textId="77777777" w:rsidR="004542DA" w:rsidRPr="00B0046B" w:rsidRDefault="004542DA" w:rsidP="00EE57AB">
            <w:pPr>
              <w:pStyle w:val="TableText"/>
              <w:keepNext w:val="0"/>
              <w:keepLines w:val="0"/>
            </w:pPr>
          </w:p>
        </w:tc>
      </w:tr>
      <w:tr w:rsidR="004542DA" w:rsidRPr="00B0046B" w14:paraId="1DE46A8C"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8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 Permute the coefficients */</w:t>
            </w:r>
          </w:p>
        </w:tc>
        <w:tc>
          <w:tcPr>
            <w:tcW w:w="3495" w:type="dxa"/>
            <w:tcBorders>
              <w:top w:val="single" w:sz="6" w:space="0" w:color="000000"/>
              <w:left w:val="single" w:sz="6" w:space="0" w:color="000000"/>
              <w:bottom w:val="single" w:sz="6" w:space="0" w:color="000000"/>
            </w:tcBorders>
          </w:tcPr>
          <w:p w14:paraId="1DE46A8B" w14:textId="77777777" w:rsidR="004542DA" w:rsidRPr="00B0046B" w:rsidRDefault="004542DA" w:rsidP="00EE57AB">
            <w:pPr>
              <w:pStyle w:val="TableText"/>
              <w:keepNext w:val="0"/>
              <w:keepLines w:val="0"/>
            </w:pPr>
          </w:p>
        </w:tc>
      </w:tr>
      <w:tr w:rsidR="004542DA" w:rsidRPr="00B0046B" w14:paraId="1DE46A8F" w14:textId="77777777">
        <w:trPr>
          <w:jc w:val="center"/>
        </w:trPr>
        <w:tc>
          <w:tcPr>
            <w:tcW w:w="6197" w:type="dxa"/>
            <w:tcBorders>
              <w:top w:val="single" w:sz="6" w:space="0" w:color="000000"/>
              <w:bottom w:val="single" w:sz="6" w:space="0" w:color="000000"/>
              <w:right w:val="single" w:sz="6" w:space="0" w:color="000000"/>
            </w:tcBorders>
            <w:shd w:val="clear" w:color="auto" w:fill="auto"/>
          </w:tcPr>
          <w:p w14:paraId="1DE46A8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ab/>
              <w:t>FwdPermute(iCoeff[ ])</w:t>
            </w:r>
          </w:p>
        </w:tc>
        <w:tc>
          <w:tcPr>
            <w:tcW w:w="3495" w:type="dxa"/>
            <w:tcBorders>
              <w:top w:val="single" w:sz="6" w:space="0" w:color="000000"/>
              <w:left w:val="single" w:sz="6" w:space="0" w:color="000000"/>
              <w:bottom w:val="single" w:sz="6" w:space="0" w:color="000000"/>
            </w:tcBorders>
          </w:tcPr>
          <w:p w14:paraId="1DE46A8E" w14:textId="2FD38D88"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4A4DE6">
              <w:fldChar w:fldCharType="begin" w:fldLock="1"/>
            </w:r>
            <w:r w:rsidR="004542DA" w:rsidRPr="00B0046B">
              <w:instrText xml:space="preserve"> REF _Ref219543783 \r \h </w:instrText>
            </w:r>
            <w:r w:rsidR="00B0046B" w:rsidRPr="00786941">
              <w:instrText xml:space="preserve"> \* MERGEFORMAT </w:instrText>
            </w:r>
            <w:r w:rsidRPr="004A4DE6">
              <w:fldChar w:fldCharType="separate"/>
            </w:r>
            <w:r w:rsidR="00414D7D" w:rsidRPr="00B0046B">
              <w:t>D.4.4</w:t>
            </w:r>
            <w:r w:rsidRPr="004A4DE6">
              <w:fldChar w:fldCharType="end"/>
            </w:r>
          </w:p>
        </w:tc>
      </w:tr>
      <w:tr w:rsidR="004542DA" w:rsidRPr="00B0046B" w14:paraId="1DE46A92" w14:textId="77777777">
        <w:trPr>
          <w:jc w:val="center"/>
        </w:trPr>
        <w:tc>
          <w:tcPr>
            <w:tcW w:w="6197" w:type="dxa"/>
            <w:tcBorders>
              <w:top w:val="single" w:sz="6" w:space="0" w:color="000000"/>
              <w:bottom w:val="single" w:sz="12" w:space="0" w:color="000000"/>
              <w:right w:val="single" w:sz="6" w:space="0" w:color="000000"/>
            </w:tcBorders>
            <w:shd w:val="clear" w:color="auto" w:fill="auto"/>
          </w:tcPr>
          <w:p w14:paraId="1DE46A9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 w:rsidRPr="00B0046B">
              <w:t>}</w:t>
            </w:r>
          </w:p>
        </w:tc>
        <w:tc>
          <w:tcPr>
            <w:tcW w:w="3495" w:type="dxa"/>
            <w:tcBorders>
              <w:top w:val="single" w:sz="6" w:space="0" w:color="000000"/>
              <w:left w:val="single" w:sz="6" w:space="0" w:color="000000"/>
              <w:bottom w:val="single" w:sz="12" w:space="0" w:color="000000"/>
            </w:tcBorders>
          </w:tcPr>
          <w:p w14:paraId="1DE46A91" w14:textId="77777777" w:rsidR="004542DA" w:rsidRPr="00B0046B" w:rsidRDefault="004542DA" w:rsidP="00EE57AB">
            <w:pPr>
              <w:pStyle w:val="TableText"/>
              <w:keepNext w:val="0"/>
              <w:keepLines w:val="0"/>
            </w:pPr>
          </w:p>
        </w:tc>
      </w:tr>
    </w:tbl>
    <w:p w14:paraId="1DE46A93" w14:textId="77777777" w:rsidR="004542DA" w:rsidRPr="00B0046B" w:rsidRDefault="004542DA" w:rsidP="00EE57AB"/>
    <w:p w14:paraId="1DE46A94" w14:textId="77777777" w:rsidR="004542DA" w:rsidRPr="00B0046B" w:rsidRDefault="004542DA" w:rsidP="00EE57AB">
      <w:pPr>
        <w:pStyle w:val="Annex4"/>
        <w:keepNext w:val="0"/>
        <w:keepLines w:val="0"/>
      </w:pPr>
      <w:bookmarkStart w:id="2197" w:name="_Toc184354012"/>
      <w:r w:rsidRPr="00B0046B">
        <w:t>FCT2x2( )</w:t>
      </w:r>
      <w:bookmarkEnd w:id="2197"/>
    </w:p>
    <w:p w14:paraId="1DE46A95" w14:textId="61E9676E" w:rsidR="004542DA" w:rsidRPr="00B0046B" w:rsidRDefault="004542DA" w:rsidP="00EE57AB">
      <w:r w:rsidRPr="00B0046B">
        <w:t xml:space="preserve">The function FCT2x2( ) is identical to the T2x2h( ) function specified in </w:t>
      </w:r>
      <w:r w:rsidR="008E5165" w:rsidRPr="004A4DE6">
        <w:fldChar w:fldCharType="begin" w:fldLock="1"/>
      </w:r>
      <w:r w:rsidRPr="00B0046B">
        <w:instrText xml:space="preserve"> REF _Ref179964223 \h </w:instrText>
      </w:r>
      <w:r w:rsidR="00B0046B" w:rsidRPr="00786941">
        <w:instrText xml:space="preserve"> \* MERGEFORMAT </w:instrText>
      </w:r>
      <w:r w:rsidR="008E5165" w:rsidRPr="004A4DE6">
        <w:fldChar w:fldCharType="separate"/>
      </w:r>
      <w:r w:rsidR="00414D7D" w:rsidRPr="00B0046B">
        <w:t>Table </w:t>
      </w:r>
      <w:r w:rsidR="00414D7D" w:rsidRPr="00B0046B">
        <w:rPr>
          <w:noProof/>
        </w:rPr>
        <w:t>161</w:t>
      </w:r>
      <w:r w:rsidR="008E5165" w:rsidRPr="004A4DE6">
        <w:fldChar w:fldCharType="end"/>
      </w:r>
      <w:r w:rsidRPr="00B0046B">
        <w:t>.</w:t>
      </w:r>
    </w:p>
    <w:p w14:paraId="1DE46A96" w14:textId="77777777" w:rsidR="004542DA" w:rsidRPr="00B0046B" w:rsidRDefault="004542DA" w:rsidP="00EE57AB"/>
    <w:p w14:paraId="1DE46A97" w14:textId="77777777" w:rsidR="004542DA" w:rsidRPr="00B0046B" w:rsidRDefault="004542DA" w:rsidP="00251835">
      <w:pPr>
        <w:pStyle w:val="Annex2"/>
      </w:pPr>
      <w:bookmarkStart w:id="2198" w:name="_Ref165870457"/>
      <w:bookmarkStart w:id="2199" w:name="_Toc184354013"/>
      <w:bookmarkStart w:id="2200" w:name="_Toc226984479"/>
      <w:bookmarkStart w:id="2201" w:name="_Toc462298836"/>
      <w:r w:rsidRPr="00B0046B">
        <w:t>Overlap pre-filtering</w:t>
      </w:r>
      <w:bookmarkEnd w:id="2198"/>
      <w:bookmarkEnd w:id="2199"/>
      <w:bookmarkEnd w:id="2200"/>
      <w:bookmarkEnd w:id="2201"/>
    </w:p>
    <w:p w14:paraId="1DE46A98" w14:textId="77777777" w:rsidR="004542DA" w:rsidRPr="00B0046B" w:rsidRDefault="004542DA" w:rsidP="00251835">
      <w:pPr>
        <w:pStyle w:val="Annex3"/>
      </w:pPr>
      <w:bookmarkStart w:id="2202" w:name="_Toc184354014"/>
      <w:bookmarkStart w:id="2203" w:name="_Toc226984480"/>
      <w:bookmarkStart w:id="2204" w:name="_Toc462298837"/>
      <w:r w:rsidRPr="00B0046B">
        <w:t>Overview</w:t>
      </w:r>
      <w:bookmarkEnd w:id="2202"/>
      <w:bookmarkEnd w:id="2203"/>
      <w:bookmarkEnd w:id="2204"/>
    </w:p>
    <w:p w14:paraId="1DE46A99" w14:textId="77777777" w:rsidR="004542DA" w:rsidRPr="00B0046B" w:rsidRDefault="004542DA" w:rsidP="00EE57AB">
      <w:r w:rsidRPr="00B0046B">
        <w:t>Four operators determine the overlap pre-filters used in the transform. These are:</w:t>
      </w:r>
    </w:p>
    <w:p w14:paraId="1DE46A9A" w14:textId="77777777" w:rsidR="004542DA" w:rsidRPr="00B0046B" w:rsidRDefault="004542DA" w:rsidP="00CC02D2">
      <w:pPr>
        <w:pStyle w:val="enumlev1"/>
        <w:numPr>
          <w:ilvl w:val="0"/>
          <w:numId w:val="58"/>
        </w:numPr>
      </w:pPr>
      <w:r w:rsidRPr="00B0046B">
        <w:t>Overlap Prefilter4x4</w:t>
      </w:r>
    </w:p>
    <w:p w14:paraId="1DE46A9B" w14:textId="77777777" w:rsidR="004542DA" w:rsidRPr="00B0046B" w:rsidRDefault="004542DA" w:rsidP="00CC02D2">
      <w:pPr>
        <w:pStyle w:val="enumlev1"/>
        <w:numPr>
          <w:ilvl w:val="0"/>
          <w:numId w:val="58"/>
        </w:numPr>
      </w:pPr>
      <w:r w:rsidRPr="00B0046B">
        <w:t>OverlapPrefilter4</w:t>
      </w:r>
    </w:p>
    <w:p w14:paraId="1DE46A9C" w14:textId="77777777" w:rsidR="004542DA" w:rsidRPr="00B0046B" w:rsidRDefault="004542DA" w:rsidP="00CC02D2">
      <w:pPr>
        <w:pStyle w:val="enumlev1"/>
        <w:numPr>
          <w:ilvl w:val="0"/>
          <w:numId w:val="58"/>
        </w:numPr>
      </w:pPr>
      <w:r w:rsidRPr="00B0046B">
        <w:t>OverlapPreFilter2x2</w:t>
      </w:r>
    </w:p>
    <w:p w14:paraId="1DE46A9D" w14:textId="77777777" w:rsidR="004542DA" w:rsidRPr="00B0046B" w:rsidRDefault="004542DA" w:rsidP="00CC02D2">
      <w:pPr>
        <w:pStyle w:val="enumlev1"/>
        <w:numPr>
          <w:ilvl w:val="0"/>
          <w:numId w:val="58"/>
        </w:numPr>
      </w:pPr>
      <w:r w:rsidRPr="00B0046B">
        <w:t>OverlapPreFilter2</w:t>
      </w:r>
    </w:p>
    <w:p w14:paraId="1DE46A9E" w14:textId="1FA1B309" w:rsidR="004542DA" w:rsidRDefault="004542DA" w:rsidP="00EE57AB">
      <w:r w:rsidRPr="00B0046B">
        <w:t xml:space="preserve">The pre-filter makes use of the operators T2x2hEnc( ), FwdRotate( ), FwdScale( ) and FwdTOddOdd( ) that are specified in </w:t>
      </w:r>
      <w:r w:rsidR="008E5165" w:rsidRPr="004A4DE6">
        <w:fldChar w:fldCharType="begin"/>
      </w:r>
      <w:r w:rsidRPr="00B0046B">
        <w:instrText xml:space="preserve"> REF _Ref185238933 \h </w:instrText>
      </w:r>
      <w:r w:rsidR="00B0046B" w:rsidRPr="00786941">
        <w:instrText xml:space="preserve"> \* MERGEFORMAT </w:instrText>
      </w:r>
      <w:r w:rsidR="008E5165" w:rsidRPr="004A4DE6">
        <w:fldChar w:fldCharType="separate"/>
      </w:r>
      <w:r w:rsidR="00212FF9" w:rsidRPr="00B0046B">
        <w:t>Table D.</w:t>
      </w:r>
      <w:r w:rsidR="00212FF9">
        <w:rPr>
          <w:noProof/>
        </w:rPr>
        <w:t>14</w:t>
      </w:r>
      <w:r w:rsidR="008E5165" w:rsidRPr="004A4DE6">
        <w:fldChar w:fldCharType="end"/>
      </w:r>
      <w:r w:rsidRPr="00B0046B">
        <w:t xml:space="preserve">, </w:t>
      </w:r>
      <w:r w:rsidR="008E5165" w:rsidRPr="004A4DE6">
        <w:fldChar w:fldCharType="begin"/>
      </w:r>
      <w:r w:rsidRPr="00B0046B">
        <w:instrText xml:space="preserve"> REF _Ref220257759 \h </w:instrText>
      </w:r>
      <w:r w:rsidR="00B0046B" w:rsidRPr="00786941">
        <w:instrText xml:space="preserve"> \* MERGEFORMAT </w:instrText>
      </w:r>
      <w:r w:rsidR="008E5165" w:rsidRPr="004A4DE6">
        <w:fldChar w:fldCharType="separate"/>
      </w:r>
      <w:r w:rsidR="00212FF9" w:rsidRPr="00B0046B">
        <w:t>Table D.</w:t>
      </w:r>
      <w:r w:rsidR="00212FF9">
        <w:rPr>
          <w:noProof/>
        </w:rPr>
        <w:t>15</w:t>
      </w:r>
      <w:r w:rsidR="008E5165" w:rsidRPr="004A4DE6">
        <w:fldChar w:fldCharType="end"/>
      </w:r>
      <w:r w:rsidRPr="00B0046B">
        <w:t xml:space="preserve">, </w:t>
      </w:r>
      <w:r w:rsidR="008E5165" w:rsidRPr="004A4DE6">
        <w:fldChar w:fldCharType="begin"/>
      </w:r>
      <w:r w:rsidRPr="00B0046B">
        <w:instrText xml:space="preserve"> REF _Ref220257812 \h </w:instrText>
      </w:r>
      <w:r w:rsidR="00B0046B" w:rsidRPr="00786941">
        <w:instrText xml:space="preserve"> \* MERGEFORMAT </w:instrText>
      </w:r>
      <w:r w:rsidR="008E5165" w:rsidRPr="004A4DE6">
        <w:fldChar w:fldCharType="separate"/>
      </w:r>
      <w:r w:rsidR="00212FF9" w:rsidRPr="00B0046B">
        <w:t>Table D.</w:t>
      </w:r>
      <w:r w:rsidR="00212FF9">
        <w:rPr>
          <w:noProof/>
        </w:rPr>
        <w:t>16</w:t>
      </w:r>
      <w:r w:rsidR="008E5165" w:rsidRPr="004A4DE6">
        <w:fldChar w:fldCharType="end"/>
      </w:r>
      <w:r w:rsidR="00A614D2" w:rsidRPr="00B0046B">
        <w:t>,</w:t>
      </w:r>
      <w:r w:rsidRPr="00B0046B">
        <w:t xml:space="preserve"> and </w:t>
      </w:r>
      <w:r w:rsidR="008E5165" w:rsidRPr="004A4DE6">
        <w:fldChar w:fldCharType="begin"/>
      </w:r>
      <w:r w:rsidRPr="00B0046B">
        <w:instrText xml:space="preserve"> REF _Ref220257898 \h </w:instrText>
      </w:r>
      <w:r w:rsidR="00B0046B" w:rsidRPr="00786941">
        <w:instrText xml:space="preserve"> \* MERGEFORMAT </w:instrText>
      </w:r>
      <w:r w:rsidR="008E5165" w:rsidRPr="004A4DE6">
        <w:fldChar w:fldCharType="separate"/>
      </w:r>
      <w:r w:rsidR="00212FF9" w:rsidRPr="00B0046B">
        <w:t>Table D.</w:t>
      </w:r>
      <w:r w:rsidR="00212FF9">
        <w:rPr>
          <w:noProof/>
        </w:rPr>
        <w:t>17</w:t>
      </w:r>
      <w:r w:rsidR="008E5165" w:rsidRPr="004A4DE6">
        <w:fldChar w:fldCharType="end"/>
      </w:r>
      <w:r w:rsidR="00A614D2" w:rsidRPr="00B0046B">
        <w:t>,</w:t>
      </w:r>
      <w:r w:rsidRPr="00B0046B">
        <w:t xml:space="preserve"> respectively.</w:t>
      </w:r>
    </w:p>
    <w:p w14:paraId="717C0058" w14:textId="77777777" w:rsidR="00597F19" w:rsidRPr="00B0046B" w:rsidRDefault="00597F19" w:rsidP="00EE57AB"/>
    <w:p w14:paraId="1DE46A9F" w14:textId="77777777" w:rsidR="004542DA" w:rsidRPr="00B0046B" w:rsidRDefault="004542DA" w:rsidP="00EE57AB">
      <w:pPr>
        <w:pStyle w:val="Annex4"/>
        <w:keepNext w:val="0"/>
        <w:keepLines w:val="0"/>
      </w:pPr>
      <w:bookmarkStart w:id="2205" w:name="_Ref219544327"/>
      <w:r w:rsidRPr="00B0046B">
        <w:t>T2x2hEnc( )</w:t>
      </w:r>
      <w:bookmarkEnd w:id="2205"/>
    </w:p>
    <w:p w14:paraId="1DE46AA0" w14:textId="195E2655" w:rsidR="004542DA" w:rsidRPr="00B0046B" w:rsidRDefault="004542DA" w:rsidP="00310EFD">
      <w:r w:rsidRPr="00B0046B">
        <w:t xml:space="preserve">T2x2hEnc( ) is specified </w:t>
      </w:r>
      <w:r w:rsidR="00310EFD" w:rsidRPr="00B0046B">
        <w:t>by the</w:t>
      </w:r>
      <w:r w:rsidRPr="00B0046B">
        <w:t xml:space="preserve"> pseudocode in </w:t>
      </w:r>
      <w:r w:rsidR="008E5165" w:rsidRPr="004A4DE6">
        <w:fldChar w:fldCharType="begin"/>
      </w:r>
      <w:r w:rsidRPr="00B0046B">
        <w:instrText xml:space="preserve"> REF _Ref185238933 \h </w:instrText>
      </w:r>
      <w:r w:rsidR="00B0046B" w:rsidRPr="00786941">
        <w:instrText xml:space="preserve"> \* MERGEFORMAT </w:instrText>
      </w:r>
      <w:r w:rsidR="008E5165" w:rsidRPr="004A4DE6">
        <w:fldChar w:fldCharType="separate"/>
      </w:r>
      <w:r w:rsidR="00212FF9" w:rsidRPr="00B0046B">
        <w:t>Table D.</w:t>
      </w:r>
      <w:r w:rsidR="00212FF9">
        <w:rPr>
          <w:noProof/>
        </w:rPr>
        <w:t>14</w:t>
      </w:r>
      <w:r w:rsidR="008E5165" w:rsidRPr="004A4DE6">
        <w:fldChar w:fldCharType="end"/>
      </w:r>
      <w:r w:rsidRPr="00B0046B">
        <w:t>.</w:t>
      </w:r>
    </w:p>
    <w:p w14:paraId="1DE46AA1" w14:textId="77777777" w:rsidR="004542DA" w:rsidRPr="00B0046B" w:rsidRDefault="004542DA" w:rsidP="00EE57AB">
      <w:pPr>
        <w:pStyle w:val="TableTitle"/>
        <w:keepNext w:val="0"/>
        <w:outlineLvl w:val="0"/>
      </w:pPr>
      <w:bookmarkStart w:id="2206" w:name="_Ref185238933"/>
      <w:bookmarkStart w:id="2207" w:name="_Toc257212461"/>
      <w:bookmarkStart w:id="2208" w:name="_Toc462299082"/>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14</w:t>
      </w:r>
      <w:r w:rsidR="008E5165" w:rsidRPr="004A4DE6">
        <w:rPr>
          <w:noProof/>
        </w:rPr>
        <w:fldChar w:fldCharType="end"/>
      </w:r>
      <w:bookmarkEnd w:id="2206"/>
      <w:r w:rsidRPr="00B0046B">
        <w:t> – Pseudocode for function T2x2hEnc( )</w:t>
      </w:r>
      <w:bookmarkEnd w:id="2207"/>
      <w:bookmarkEnd w:id="2208"/>
    </w:p>
    <w:p w14:paraId="1DE46AA2"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4170"/>
      </w:tblGrid>
      <w:tr w:rsidR="004542DA" w:rsidRPr="00B0046B" w14:paraId="1DE46AA4" w14:textId="77777777">
        <w:trPr>
          <w:jc w:val="center"/>
        </w:trPr>
        <w:tc>
          <w:tcPr>
            <w:tcW w:w="4170" w:type="dxa"/>
            <w:tcBorders>
              <w:top w:val="single" w:sz="12" w:space="0" w:color="000000"/>
              <w:bottom w:val="single" w:sz="12" w:space="0" w:color="000000"/>
            </w:tcBorders>
            <w:shd w:val="clear" w:color="auto" w:fill="auto"/>
          </w:tcPr>
          <w:p w14:paraId="1DE46AA3" w14:textId="77777777" w:rsidR="004542DA" w:rsidRPr="00B0046B" w:rsidRDefault="004542DA" w:rsidP="00EE57AB">
            <w:pPr>
              <w:pStyle w:val="TableText"/>
              <w:keepNext w:val="0"/>
              <w:keepLines w:val="0"/>
              <w:rPr>
                <w:szCs w:val="18"/>
              </w:rPr>
            </w:pPr>
            <w:r w:rsidRPr="00B0046B">
              <w:rPr>
                <w:b/>
                <w:szCs w:val="18"/>
              </w:rPr>
              <w:t>T2x2hEnc(</w:t>
            </w:r>
            <w:r w:rsidRPr="00B0046B">
              <w:rPr>
                <w:b/>
              </w:rPr>
              <w:t>iCoeff[ ]</w:t>
            </w:r>
            <w:r w:rsidRPr="00B0046B">
              <w:rPr>
                <w:b/>
                <w:szCs w:val="18"/>
              </w:rPr>
              <w:t>)</w:t>
            </w:r>
            <w:r w:rsidRPr="00B0046B">
              <w:rPr>
                <w:szCs w:val="18"/>
              </w:rPr>
              <w:t xml:space="preserve"> {</w:t>
            </w:r>
          </w:p>
        </w:tc>
      </w:tr>
      <w:tr w:rsidR="004542DA" w:rsidRPr="00B0046B" w14:paraId="1DE46AA6" w14:textId="77777777">
        <w:trPr>
          <w:jc w:val="center"/>
        </w:trPr>
        <w:tc>
          <w:tcPr>
            <w:tcW w:w="4170" w:type="dxa"/>
            <w:tcBorders>
              <w:top w:val="single" w:sz="12" w:space="0" w:color="000000"/>
              <w:bottom w:val="single" w:sz="6" w:space="0" w:color="000000"/>
            </w:tcBorders>
            <w:shd w:val="clear" w:color="auto" w:fill="auto"/>
          </w:tcPr>
          <w:p w14:paraId="1DE46AA5" w14:textId="77777777" w:rsidR="004542DA" w:rsidRPr="00B0046B" w:rsidRDefault="004542DA" w:rsidP="00EE57AB">
            <w:pPr>
              <w:pStyle w:val="TableText"/>
              <w:keepNext w:val="0"/>
              <w:keepLines w:val="0"/>
              <w:rPr>
                <w:szCs w:val="18"/>
              </w:rPr>
            </w:pPr>
            <w:r w:rsidRPr="00B0046B">
              <w:rPr>
                <w:szCs w:val="18"/>
              </w:rPr>
              <w:tab/>
              <w:t>iCoeff[0] += iCoeff[3]</w:t>
            </w:r>
          </w:p>
        </w:tc>
      </w:tr>
      <w:tr w:rsidR="004542DA" w:rsidRPr="00B0046B" w14:paraId="1DE46AA8" w14:textId="77777777">
        <w:trPr>
          <w:jc w:val="center"/>
        </w:trPr>
        <w:tc>
          <w:tcPr>
            <w:tcW w:w="4170" w:type="dxa"/>
            <w:tcBorders>
              <w:top w:val="single" w:sz="6" w:space="0" w:color="000000"/>
              <w:bottom w:val="single" w:sz="6" w:space="0" w:color="000000"/>
            </w:tcBorders>
            <w:shd w:val="clear" w:color="auto" w:fill="auto"/>
          </w:tcPr>
          <w:p w14:paraId="1DE46AA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r>
      <w:tr w:rsidR="004542DA" w:rsidRPr="00B0046B" w14:paraId="1DE46AAA" w14:textId="77777777">
        <w:trPr>
          <w:jc w:val="center"/>
        </w:trPr>
        <w:tc>
          <w:tcPr>
            <w:tcW w:w="4170" w:type="dxa"/>
            <w:tcBorders>
              <w:top w:val="single" w:sz="6" w:space="0" w:color="000000"/>
              <w:bottom w:val="single" w:sz="6" w:space="0" w:color="000000"/>
            </w:tcBorders>
            <w:shd w:val="clear" w:color="auto" w:fill="auto"/>
          </w:tcPr>
          <w:p w14:paraId="1DE46AA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valT1 = iCoeff[3]</w:t>
            </w:r>
          </w:p>
        </w:tc>
      </w:tr>
      <w:tr w:rsidR="004542DA" w:rsidRPr="00B0046B" w14:paraId="1DE46AAC" w14:textId="77777777">
        <w:trPr>
          <w:jc w:val="center"/>
        </w:trPr>
        <w:tc>
          <w:tcPr>
            <w:tcW w:w="4170" w:type="dxa"/>
            <w:tcBorders>
              <w:top w:val="single" w:sz="6" w:space="0" w:color="000000"/>
              <w:bottom w:val="single" w:sz="6" w:space="0" w:color="000000"/>
            </w:tcBorders>
            <w:shd w:val="clear" w:color="auto" w:fill="auto"/>
          </w:tcPr>
          <w:p w14:paraId="1DE46AA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valT2 = iCoeff[2]</w:t>
            </w:r>
          </w:p>
        </w:tc>
      </w:tr>
      <w:tr w:rsidR="004542DA" w:rsidRPr="00B0046B" w14:paraId="1DE46AAE" w14:textId="77777777">
        <w:trPr>
          <w:jc w:val="center"/>
        </w:trPr>
        <w:tc>
          <w:tcPr>
            <w:tcW w:w="4170" w:type="dxa"/>
            <w:tcBorders>
              <w:top w:val="single" w:sz="6" w:space="0" w:color="000000"/>
              <w:bottom w:val="single" w:sz="6" w:space="0" w:color="000000"/>
            </w:tcBorders>
            <w:shd w:val="clear" w:color="auto" w:fill="auto"/>
          </w:tcPr>
          <w:p w14:paraId="1DE46AA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((iCoeff[0] − iCoeff[1]) &gt;&gt; 1) − valT1</w:t>
            </w:r>
          </w:p>
        </w:tc>
      </w:tr>
      <w:tr w:rsidR="004542DA" w:rsidRPr="00B0046B" w14:paraId="1DE46AB0" w14:textId="77777777">
        <w:trPr>
          <w:jc w:val="center"/>
        </w:trPr>
        <w:tc>
          <w:tcPr>
            <w:tcW w:w="4170" w:type="dxa"/>
            <w:tcBorders>
              <w:top w:val="single" w:sz="6" w:space="0" w:color="000000"/>
              <w:bottom w:val="single" w:sz="6" w:space="0" w:color="000000"/>
            </w:tcBorders>
            <w:shd w:val="clear" w:color="auto" w:fill="auto"/>
          </w:tcPr>
          <w:p w14:paraId="1DE46AA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valT2 + (iCoeff[1] &gt;&gt; 1)</w:t>
            </w:r>
          </w:p>
        </w:tc>
      </w:tr>
      <w:tr w:rsidR="004542DA" w:rsidRPr="00B0046B" w14:paraId="1DE46AB2" w14:textId="77777777">
        <w:trPr>
          <w:jc w:val="center"/>
        </w:trPr>
        <w:tc>
          <w:tcPr>
            <w:tcW w:w="4170" w:type="dxa"/>
            <w:tcBorders>
              <w:top w:val="single" w:sz="6" w:space="0" w:color="000000"/>
              <w:bottom w:val="single" w:sz="6" w:space="0" w:color="000000"/>
            </w:tcBorders>
            <w:shd w:val="clear" w:color="auto" w:fill="auto"/>
          </w:tcPr>
          <w:p w14:paraId="1DE46AB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r>
      <w:tr w:rsidR="004542DA" w:rsidRPr="00B0046B" w14:paraId="1DE46AB4" w14:textId="77777777">
        <w:trPr>
          <w:jc w:val="center"/>
        </w:trPr>
        <w:tc>
          <w:tcPr>
            <w:tcW w:w="4170" w:type="dxa"/>
            <w:tcBorders>
              <w:top w:val="single" w:sz="6" w:space="0" w:color="000000"/>
              <w:bottom w:val="single" w:sz="6" w:space="0" w:color="000000"/>
            </w:tcBorders>
            <w:shd w:val="clear" w:color="auto" w:fill="auto"/>
          </w:tcPr>
          <w:p w14:paraId="1DE46AB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 * 3 + 4) &gt;&gt; 3</w:t>
            </w:r>
          </w:p>
        </w:tc>
      </w:tr>
      <w:tr w:rsidR="004542DA" w:rsidRPr="00B0046B" w14:paraId="1DE46AB6" w14:textId="77777777">
        <w:trPr>
          <w:jc w:val="center"/>
        </w:trPr>
        <w:tc>
          <w:tcPr>
            <w:tcW w:w="4170" w:type="dxa"/>
            <w:tcBorders>
              <w:top w:val="single" w:sz="6" w:space="0" w:color="000000"/>
              <w:bottom w:val="single" w:sz="12" w:space="0" w:color="000000"/>
            </w:tcBorders>
            <w:shd w:val="clear" w:color="auto" w:fill="auto"/>
          </w:tcPr>
          <w:p w14:paraId="1DE46AB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AB8" w14:textId="77777777" w:rsidR="004542DA" w:rsidRPr="00B0046B" w:rsidRDefault="004542DA" w:rsidP="00EE57AB">
      <w:pPr>
        <w:pStyle w:val="Annex4"/>
        <w:keepNext w:val="0"/>
        <w:keepLines w:val="0"/>
      </w:pPr>
      <w:bookmarkStart w:id="2209" w:name="_Ref219544301"/>
      <w:bookmarkStart w:id="2210" w:name="_Ref185238934"/>
      <w:r w:rsidRPr="00B0046B">
        <w:t>FwdRotate( )</w:t>
      </w:r>
      <w:bookmarkEnd w:id="2209"/>
    </w:p>
    <w:p w14:paraId="1DE46AB9" w14:textId="4BF137FC" w:rsidR="004542DA" w:rsidRPr="00B0046B" w:rsidRDefault="004542DA" w:rsidP="00310EFD">
      <w:r w:rsidRPr="00B0046B">
        <w:t xml:space="preserve">FwdRotate( ) is specified </w:t>
      </w:r>
      <w:r w:rsidR="00310EFD" w:rsidRPr="00B0046B">
        <w:t>by the</w:t>
      </w:r>
      <w:r w:rsidRPr="00B0046B">
        <w:t xml:space="preserve"> pseudocode in </w:t>
      </w:r>
      <w:r w:rsidR="008E5165" w:rsidRPr="004A4DE6">
        <w:fldChar w:fldCharType="begin"/>
      </w:r>
      <w:r w:rsidRPr="00B0046B">
        <w:instrText xml:space="preserve"> REF _Ref220257759 \h </w:instrText>
      </w:r>
      <w:r w:rsidR="00B0046B" w:rsidRPr="00786941">
        <w:instrText xml:space="preserve"> \* MERGEFORMAT </w:instrText>
      </w:r>
      <w:r w:rsidR="008E5165" w:rsidRPr="004A4DE6">
        <w:fldChar w:fldCharType="separate"/>
      </w:r>
      <w:r w:rsidR="00212FF9" w:rsidRPr="00B0046B">
        <w:t>Table D.</w:t>
      </w:r>
      <w:r w:rsidR="00212FF9">
        <w:rPr>
          <w:noProof/>
        </w:rPr>
        <w:t>15</w:t>
      </w:r>
      <w:r w:rsidR="008E5165" w:rsidRPr="004A4DE6">
        <w:fldChar w:fldCharType="end"/>
      </w:r>
      <w:r w:rsidRPr="00B0046B">
        <w:t>.</w:t>
      </w:r>
    </w:p>
    <w:p w14:paraId="1DE46ABA" w14:textId="77777777" w:rsidR="004542DA" w:rsidRPr="00B0046B" w:rsidRDefault="004542DA" w:rsidP="00EE57AB">
      <w:pPr>
        <w:pStyle w:val="TableTitle"/>
        <w:keepNext w:val="0"/>
        <w:outlineLvl w:val="0"/>
      </w:pPr>
      <w:bookmarkStart w:id="2211" w:name="_Ref220257759"/>
      <w:bookmarkStart w:id="2212" w:name="_Toc257212462"/>
      <w:bookmarkStart w:id="2213" w:name="_Toc462299083"/>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15</w:t>
      </w:r>
      <w:r w:rsidR="008E5165" w:rsidRPr="004A4DE6">
        <w:rPr>
          <w:noProof/>
        </w:rPr>
        <w:fldChar w:fldCharType="end"/>
      </w:r>
      <w:bookmarkEnd w:id="2210"/>
      <w:bookmarkEnd w:id="2211"/>
      <w:r w:rsidRPr="00B0046B">
        <w:t> – Pseudocode for function FwdRotate( )</w:t>
      </w:r>
      <w:bookmarkEnd w:id="2212"/>
      <w:bookmarkEnd w:id="2213"/>
    </w:p>
    <w:p w14:paraId="1DE46ABB"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247"/>
      </w:tblGrid>
      <w:tr w:rsidR="004542DA" w:rsidRPr="00B0046B" w14:paraId="1DE46ABD" w14:textId="77777777">
        <w:trPr>
          <w:jc w:val="center"/>
        </w:trPr>
        <w:tc>
          <w:tcPr>
            <w:tcW w:w="3247" w:type="dxa"/>
            <w:tcBorders>
              <w:top w:val="single" w:sz="12" w:space="0" w:color="000000"/>
              <w:bottom w:val="single" w:sz="12" w:space="0" w:color="000000"/>
            </w:tcBorders>
            <w:shd w:val="clear" w:color="auto" w:fill="auto"/>
          </w:tcPr>
          <w:p w14:paraId="1DE46ABC" w14:textId="77777777" w:rsidR="004542DA" w:rsidRPr="00B0046B" w:rsidRDefault="004542DA" w:rsidP="00EE57AB">
            <w:pPr>
              <w:pStyle w:val="TableText"/>
              <w:keepNext w:val="0"/>
              <w:keepLines w:val="0"/>
              <w:rPr>
                <w:szCs w:val="18"/>
              </w:rPr>
            </w:pPr>
            <w:r w:rsidRPr="00B0046B">
              <w:rPr>
                <w:b/>
                <w:szCs w:val="18"/>
              </w:rPr>
              <w:t>FwdRotate(</w:t>
            </w:r>
            <w:r w:rsidRPr="00B0046B">
              <w:rPr>
                <w:b/>
              </w:rPr>
              <w:t>iCoeff[ ]</w:t>
            </w:r>
            <w:r w:rsidRPr="00B0046B">
              <w:rPr>
                <w:b/>
                <w:szCs w:val="18"/>
              </w:rPr>
              <w:t>)</w:t>
            </w:r>
            <w:r w:rsidRPr="00B0046B">
              <w:rPr>
                <w:szCs w:val="18"/>
              </w:rPr>
              <w:t xml:space="preserve"> {</w:t>
            </w:r>
          </w:p>
        </w:tc>
      </w:tr>
      <w:tr w:rsidR="004542DA" w:rsidRPr="00B0046B" w14:paraId="1DE46ABF" w14:textId="77777777">
        <w:trPr>
          <w:jc w:val="center"/>
        </w:trPr>
        <w:tc>
          <w:tcPr>
            <w:tcW w:w="3247" w:type="dxa"/>
            <w:tcBorders>
              <w:top w:val="single" w:sz="12" w:space="0" w:color="000000"/>
              <w:bottom w:val="single" w:sz="6" w:space="0" w:color="000000"/>
            </w:tcBorders>
            <w:shd w:val="clear" w:color="auto" w:fill="auto"/>
          </w:tcPr>
          <w:p w14:paraId="1DE46ABE" w14:textId="77777777" w:rsidR="004542DA" w:rsidRPr="00B0046B" w:rsidRDefault="004542DA" w:rsidP="00EE57AB">
            <w:pPr>
              <w:pStyle w:val="TableText"/>
              <w:keepNext w:val="0"/>
              <w:keepLines w:val="0"/>
              <w:rPr>
                <w:szCs w:val="18"/>
              </w:rPr>
            </w:pPr>
            <w:r w:rsidRPr="00B0046B">
              <w:rPr>
                <w:szCs w:val="18"/>
              </w:rPr>
              <w:tab/>
              <w:t>iCoeff[1] −= (iCoeff[0] + 1) &gt;&gt; 1</w:t>
            </w:r>
          </w:p>
        </w:tc>
      </w:tr>
      <w:tr w:rsidR="004542DA" w:rsidRPr="00B0046B" w14:paraId="1DE46AC1" w14:textId="77777777">
        <w:trPr>
          <w:jc w:val="center"/>
        </w:trPr>
        <w:tc>
          <w:tcPr>
            <w:tcW w:w="3247" w:type="dxa"/>
            <w:tcBorders>
              <w:top w:val="single" w:sz="6" w:space="0" w:color="000000"/>
              <w:bottom w:val="single" w:sz="6" w:space="0" w:color="000000"/>
            </w:tcBorders>
            <w:shd w:val="clear" w:color="auto" w:fill="auto"/>
          </w:tcPr>
          <w:p w14:paraId="1DE46AC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+ 1) &gt;&gt; 1</w:t>
            </w:r>
          </w:p>
        </w:tc>
      </w:tr>
      <w:tr w:rsidR="004542DA" w:rsidRPr="00B0046B" w14:paraId="1DE46AC3" w14:textId="77777777">
        <w:trPr>
          <w:jc w:val="center"/>
        </w:trPr>
        <w:tc>
          <w:tcPr>
            <w:tcW w:w="3247" w:type="dxa"/>
            <w:tcBorders>
              <w:top w:val="single" w:sz="6" w:space="0" w:color="000000"/>
              <w:bottom w:val="single" w:sz="12" w:space="0" w:color="000000"/>
            </w:tcBorders>
            <w:shd w:val="clear" w:color="auto" w:fill="auto"/>
          </w:tcPr>
          <w:p w14:paraId="1DE46AC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AC4" w14:textId="77777777" w:rsidR="004542DA" w:rsidRPr="00B0046B" w:rsidRDefault="004542DA" w:rsidP="00EE57AB"/>
    <w:p w14:paraId="1DE46AC5" w14:textId="77777777" w:rsidR="004542DA" w:rsidRPr="00B0046B" w:rsidRDefault="004542DA" w:rsidP="00EE57AB">
      <w:pPr>
        <w:pStyle w:val="Annex4"/>
        <w:keepNext w:val="0"/>
        <w:keepLines w:val="0"/>
      </w:pPr>
      <w:bookmarkStart w:id="2214" w:name="_Ref219544332"/>
      <w:bookmarkStart w:id="2215" w:name="_Ref185238935"/>
      <w:r w:rsidRPr="00B0046B">
        <w:t>FwdScale( )</w:t>
      </w:r>
      <w:bookmarkEnd w:id="2214"/>
    </w:p>
    <w:p w14:paraId="1DE46AC6" w14:textId="7FFDA5B8" w:rsidR="004542DA" w:rsidRPr="00B0046B" w:rsidRDefault="004542DA" w:rsidP="00310EFD">
      <w:r w:rsidRPr="00B0046B">
        <w:t xml:space="preserve">FwdScale( ) is specified </w:t>
      </w:r>
      <w:r w:rsidR="00310EFD" w:rsidRPr="00B0046B">
        <w:t>by the</w:t>
      </w:r>
      <w:r w:rsidRPr="00B0046B">
        <w:t xml:space="preserve"> pseudocode in </w:t>
      </w:r>
      <w:r w:rsidR="008E5165" w:rsidRPr="004A4DE6">
        <w:fldChar w:fldCharType="begin"/>
      </w:r>
      <w:r w:rsidRPr="00B0046B">
        <w:instrText xml:space="preserve"> REF _Ref220257812 \h </w:instrText>
      </w:r>
      <w:r w:rsidR="00B0046B" w:rsidRPr="00786941">
        <w:instrText xml:space="preserve"> \* MERGEFORMAT </w:instrText>
      </w:r>
      <w:r w:rsidR="008E5165" w:rsidRPr="004A4DE6">
        <w:fldChar w:fldCharType="separate"/>
      </w:r>
      <w:r w:rsidR="00212FF9" w:rsidRPr="00B0046B">
        <w:t>Table D.</w:t>
      </w:r>
      <w:r w:rsidR="00212FF9">
        <w:rPr>
          <w:noProof/>
        </w:rPr>
        <w:t>16</w:t>
      </w:r>
      <w:r w:rsidR="008E5165" w:rsidRPr="004A4DE6">
        <w:fldChar w:fldCharType="end"/>
      </w:r>
      <w:r w:rsidRPr="00B0046B">
        <w:t>.</w:t>
      </w:r>
    </w:p>
    <w:p w14:paraId="1DE46AC7" w14:textId="77777777" w:rsidR="004542DA" w:rsidRPr="00B0046B" w:rsidRDefault="004542DA" w:rsidP="00EE57AB">
      <w:pPr>
        <w:pStyle w:val="TableTitle"/>
        <w:keepNext w:val="0"/>
        <w:outlineLvl w:val="0"/>
      </w:pPr>
      <w:bookmarkStart w:id="2216" w:name="_Ref220257812"/>
      <w:bookmarkStart w:id="2217" w:name="_Toc257212463"/>
      <w:bookmarkStart w:id="2218" w:name="_Toc462299084"/>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16</w:t>
      </w:r>
      <w:r w:rsidR="008E5165" w:rsidRPr="004A4DE6">
        <w:rPr>
          <w:noProof/>
        </w:rPr>
        <w:fldChar w:fldCharType="end"/>
      </w:r>
      <w:bookmarkEnd w:id="2215"/>
      <w:bookmarkEnd w:id="2216"/>
      <w:r w:rsidRPr="00B0046B">
        <w:t> – Pseudocode for function FwdScale( )</w:t>
      </w:r>
      <w:bookmarkEnd w:id="2217"/>
      <w:bookmarkEnd w:id="2218"/>
    </w:p>
    <w:p w14:paraId="1DE46AC8"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479"/>
      </w:tblGrid>
      <w:tr w:rsidR="004542DA" w:rsidRPr="00B0046B" w14:paraId="1DE46ACA" w14:textId="77777777">
        <w:trPr>
          <w:jc w:val="center"/>
        </w:trPr>
        <w:tc>
          <w:tcPr>
            <w:tcW w:w="3479" w:type="dxa"/>
            <w:tcBorders>
              <w:top w:val="single" w:sz="12" w:space="0" w:color="000000"/>
              <w:bottom w:val="single" w:sz="12" w:space="0" w:color="000000"/>
            </w:tcBorders>
            <w:shd w:val="clear" w:color="auto" w:fill="auto"/>
          </w:tcPr>
          <w:p w14:paraId="1DE46AC9" w14:textId="77777777" w:rsidR="004542DA" w:rsidRPr="00B0046B" w:rsidRDefault="004542DA" w:rsidP="00EE57AB">
            <w:pPr>
              <w:pStyle w:val="TableText"/>
              <w:keepNext w:val="0"/>
              <w:keepLines w:val="0"/>
              <w:rPr>
                <w:szCs w:val="18"/>
              </w:rPr>
            </w:pPr>
            <w:r w:rsidRPr="00B0046B">
              <w:rPr>
                <w:b/>
                <w:szCs w:val="18"/>
              </w:rPr>
              <w:t>FwdScale(</w:t>
            </w:r>
            <w:r w:rsidRPr="00B0046B">
              <w:rPr>
                <w:b/>
              </w:rPr>
              <w:t>iCoeff[ ]</w:t>
            </w:r>
            <w:r w:rsidRPr="00B0046B">
              <w:rPr>
                <w:b/>
                <w:szCs w:val="18"/>
              </w:rPr>
              <w:t>)</w:t>
            </w:r>
            <w:r w:rsidRPr="00B0046B">
              <w:rPr>
                <w:szCs w:val="18"/>
              </w:rPr>
              <w:t xml:space="preserve"> {</w:t>
            </w:r>
          </w:p>
        </w:tc>
      </w:tr>
      <w:tr w:rsidR="004542DA" w:rsidRPr="00B0046B" w14:paraId="1DE46ACC" w14:textId="77777777">
        <w:trPr>
          <w:jc w:val="center"/>
        </w:trPr>
        <w:tc>
          <w:tcPr>
            <w:tcW w:w="3479" w:type="dxa"/>
            <w:tcBorders>
              <w:top w:val="single" w:sz="12" w:space="0" w:color="000000"/>
              <w:bottom w:val="single" w:sz="6" w:space="0" w:color="000000"/>
            </w:tcBorders>
            <w:shd w:val="clear" w:color="auto" w:fill="auto"/>
          </w:tcPr>
          <w:p w14:paraId="1DE46ACB" w14:textId="77777777" w:rsidR="004542DA" w:rsidRPr="00B0046B" w:rsidRDefault="004542DA" w:rsidP="00EE57AB">
            <w:pPr>
              <w:pStyle w:val="TableText"/>
              <w:keepNext w:val="0"/>
              <w:keepLines w:val="0"/>
              <w:rPr>
                <w:szCs w:val="18"/>
              </w:rPr>
            </w:pPr>
            <w:r w:rsidRPr="00B0046B">
              <w:rPr>
                <w:szCs w:val="18"/>
              </w:rPr>
              <w:tab/>
              <w:t>iCoeff[1] −= (iCoeff[0] * 3 + 0) &gt;&gt; 4</w:t>
            </w:r>
          </w:p>
        </w:tc>
      </w:tr>
      <w:tr w:rsidR="004542DA" w:rsidRPr="00B0046B" w14:paraId="1DE46ACE" w14:textId="77777777">
        <w:trPr>
          <w:jc w:val="center"/>
        </w:trPr>
        <w:tc>
          <w:tcPr>
            <w:tcW w:w="3479" w:type="dxa"/>
            <w:tcBorders>
              <w:top w:val="single" w:sz="6" w:space="0" w:color="000000"/>
              <w:bottom w:val="single" w:sz="6" w:space="0" w:color="000000"/>
            </w:tcBorders>
            <w:shd w:val="clear" w:color="auto" w:fill="auto"/>
          </w:tcPr>
          <w:p w14:paraId="1DE46AC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&gt;&gt; 7)</w:t>
            </w:r>
          </w:p>
        </w:tc>
      </w:tr>
      <w:tr w:rsidR="004542DA" w:rsidRPr="00B0046B" w14:paraId="1DE46AD0" w14:textId="77777777">
        <w:trPr>
          <w:jc w:val="center"/>
        </w:trPr>
        <w:tc>
          <w:tcPr>
            <w:tcW w:w="3479" w:type="dxa"/>
            <w:tcBorders>
              <w:top w:val="single" w:sz="6" w:space="0" w:color="000000"/>
              <w:bottom w:val="single" w:sz="6" w:space="0" w:color="000000"/>
            </w:tcBorders>
            <w:shd w:val="clear" w:color="auto" w:fill="auto"/>
          </w:tcPr>
          <w:p w14:paraId="1DE46AC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&gt;&gt; 10)</w:t>
            </w:r>
          </w:p>
        </w:tc>
      </w:tr>
      <w:tr w:rsidR="004542DA" w:rsidRPr="00B0046B" w14:paraId="1DE46AD2" w14:textId="77777777">
        <w:trPr>
          <w:jc w:val="center"/>
        </w:trPr>
        <w:tc>
          <w:tcPr>
            <w:tcW w:w="3479" w:type="dxa"/>
            <w:tcBorders>
              <w:top w:val="single" w:sz="6" w:space="0" w:color="000000"/>
              <w:bottom w:val="single" w:sz="6" w:space="0" w:color="000000"/>
            </w:tcBorders>
            <w:shd w:val="clear" w:color="auto" w:fill="auto"/>
          </w:tcPr>
          <w:p w14:paraId="1DE46AD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3 + 0) &gt;&gt; 3</w:t>
            </w:r>
          </w:p>
        </w:tc>
      </w:tr>
      <w:tr w:rsidR="004542DA" w:rsidRPr="00B0046B" w14:paraId="1DE46AD4" w14:textId="77777777">
        <w:trPr>
          <w:jc w:val="center"/>
        </w:trPr>
        <w:tc>
          <w:tcPr>
            <w:tcW w:w="3479" w:type="dxa"/>
            <w:tcBorders>
              <w:top w:val="single" w:sz="6" w:space="0" w:color="000000"/>
              <w:bottom w:val="single" w:sz="6" w:space="0" w:color="000000"/>
            </w:tcBorders>
            <w:shd w:val="clear" w:color="auto" w:fill="auto"/>
          </w:tcPr>
          <w:p w14:paraId="1DE46AD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&gt;&gt; 1) − iCoeff[1]</w:t>
            </w:r>
          </w:p>
        </w:tc>
      </w:tr>
      <w:tr w:rsidR="004542DA" w:rsidRPr="00B0046B" w14:paraId="1DE46AD6" w14:textId="77777777">
        <w:trPr>
          <w:jc w:val="center"/>
        </w:trPr>
        <w:tc>
          <w:tcPr>
            <w:tcW w:w="3479" w:type="dxa"/>
            <w:tcBorders>
              <w:top w:val="single" w:sz="6" w:space="0" w:color="000000"/>
              <w:bottom w:val="single" w:sz="6" w:space="0" w:color="000000"/>
            </w:tcBorders>
            <w:shd w:val="clear" w:color="auto" w:fill="auto"/>
          </w:tcPr>
          <w:p w14:paraId="1DE46AD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w:t>
            </w:r>
          </w:p>
        </w:tc>
      </w:tr>
      <w:tr w:rsidR="004542DA" w:rsidRPr="00B0046B" w14:paraId="1DE46AD8" w14:textId="77777777">
        <w:trPr>
          <w:jc w:val="center"/>
        </w:trPr>
        <w:tc>
          <w:tcPr>
            <w:tcW w:w="3479" w:type="dxa"/>
            <w:tcBorders>
              <w:top w:val="single" w:sz="6" w:space="0" w:color="000000"/>
              <w:bottom w:val="single" w:sz="12" w:space="0" w:color="000000"/>
            </w:tcBorders>
            <w:shd w:val="clear" w:color="auto" w:fill="auto"/>
          </w:tcPr>
          <w:p w14:paraId="1DE46AD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AD9" w14:textId="77777777" w:rsidR="004542DA" w:rsidRPr="00B0046B" w:rsidRDefault="004542DA" w:rsidP="00EE57AB">
      <w:pPr>
        <w:pStyle w:val="Annex4"/>
        <w:keepNext w:val="0"/>
        <w:keepLines w:val="0"/>
      </w:pPr>
      <w:bookmarkStart w:id="2219" w:name="_Ref219544341"/>
      <w:bookmarkStart w:id="2220" w:name="_Ref185238936"/>
      <w:r w:rsidRPr="00B0046B">
        <w:t>FwdTOddOdd( )</w:t>
      </w:r>
      <w:bookmarkEnd w:id="2219"/>
    </w:p>
    <w:p w14:paraId="1DE46ADA" w14:textId="40CB889E" w:rsidR="004542DA" w:rsidRPr="00B0046B" w:rsidRDefault="004542DA" w:rsidP="00310EFD">
      <w:r w:rsidRPr="00B0046B">
        <w:t xml:space="preserve">FwdTOddOdd( ) is specified </w:t>
      </w:r>
      <w:r w:rsidR="00310EFD" w:rsidRPr="00B0046B">
        <w:t>by the</w:t>
      </w:r>
      <w:r w:rsidRPr="00B0046B">
        <w:t xml:space="preserve"> pseudocode in </w:t>
      </w:r>
      <w:r w:rsidR="008E5165" w:rsidRPr="004A4DE6">
        <w:fldChar w:fldCharType="begin"/>
      </w:r>
      <w:r w:rsidRPr="00B0046B">
        <w:instrText xml:space="preserve"> REF _Ref220257898 \h </w:instrText>
      </w:r>
      <w:r w:rsidR="00B0046B" w:rsidRPr="00786941">
        <w:instrText xml:space="preserve"> \* MERGEFORMAT </w:instrText>
      </w:r>
      <w:r w:rsidR="008E5165" w:rsidRPr="004A4DE6">
        <w:fldChar w:fldCharType="separate"/>
      </w:r>
      <w:r w:rsidR="00212FF9" w:rsidRPr="00B0046B">
        <w:t>Table D.</w:t>
      </w:r>
      <w:r w:rsidR="00212FF9">
        <w:rPr>
          <w:noProof/>
        </w:rPr>
        <w:t>17</w:t>
      </w:r>
      <w:r w:rsidR="008E5165" w:rsidRPr="004A4DE6">
        <w:fldChar w:fldCharType="end"/>
      </w:r>
      <w:r w:rsidRPr="00B0046B">
        <w:t>.</w:t>
      </w:r>
    </w:p>
    <w:p w14:paraId="1DE46ADB" w14:textId="77777777" w:rsidR="004542DA" w:rsidRPr="00B0046B" w:rsidRDefault="004542DA" w:rsidP="00EE57AB">
      <w:pPr>
        <w:pStyle w:val="TableTitle"/>
        <w:keepNext w:val="0"/>
        <w:outlineLvl w:val="0"/>
      </w:pPr>
      <w:bookmarkStart w:id="2221" w:name="_Ref220257898"/>
      <w:bookmarkStart w:id="2222" w:name="_Toc257212464"/>
      <w:bookmarkStart w:id="2223" w:name="_Toc462299085"/>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17</w:t>
      </w:r>
      <w:r w:rsidR="008E5165" w:rsidRPr="004A4DE6">
        <w:rPr>
          <w:noProof/>
        </w:rPr>
        <w:fldChar w:fldCharType="end"/>
      </w:r>
      <w:bookmarkEnd w:id="2220"/>
      <w:bookmarkEnd w:id="2221"/>
      <w:r w:rsidRPr="00B0046B">
        <w:t> – Pseudocode for function FwdTOddOdd( )</w:t>
      </w:r>
      <w:bookmarkEnd w:id="2222"/>
      <w:bookmarkEnd w:id="2223"/>
    </w:p>
    <w:p w14:paraId="1DE46ADC" w14:textId="77777777" w:rsidR="004542DA" w:rsidRPr="00B0046B" w:rsidRDefault="004542DA" w:rsidP="00EE57AB">
      <w:pPr>
        <w:pStyle w:val="Blanc"/>
        <w:keepNext w:val="0"/>
        <w:rPr>
          <w:sz w:val="18"/>
          <w:szCs w:val="18"/>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298"/>
      </w:tblGrid>
      <w:tr w:rsidR="004542DA" w:rsidRPr="00B0046B" w14:paraId="1DE46ADE" w14:textId="77777777">
        <w:trPr>
          <w:jc w:val="center"/>
        </w:trPr>
        <w:tc>
          <w:tcPr>
            <w:tcW w:w="3298" w:type="dxa"/>
            <w:tcBorders>
              <w:top w:val="single" w:sz="12" w:space="0" w:color="000000"/>
              <w:bottom w:val="single" w:sz="12" w:space="0" w:color="000000"/>
            </w:tcBorders>
            <w:shd w:val="clear" w:color="auto" w:fill="auto"/>
          </w:tcPr>
          <w:p w14:paraId="1DE46ADD" w14:textId="77777777" w:rsidR="004542DA" w:rsidRPr="00B0046B" w:rsidRDefault="004542DA" w:rsidP="00EE57AB">
            <w:pPr>
              <w:pStyle w:val="TableText"/>
              <w:keepNext w:val="0"/>
              <w:keepLines w:val="0"/>
              <w:rPr>
                <w:szCs w:val="18"/>
              </w:rPr>
            </w:pPr>
            <w:r w:rsidRPr="00B0046B">
              <w:rPr>
                <w:b/>
                <w:szCs w:val="18"/>
              </w:rPr>
              <w:t>FwdTOddOdd(</w:t>
            </w:r>
            <w:r w:rsidRPr="00B0046B">
              <w:rPr>
                <w:b/>
              </w:rPr>
              <w:t>iCoeff[ ]</w:t>
            </w:r>
            <w:r w:rsidRPr="00B0046B">
              <w:rPr>
                <w:b/>
                <w:szCs w:val="18"/>
              </w:rPr>
              <w:t>)</w:t>
            </w:r>
            <w:r w:rsidRPr="00B0046B">
              <w:rPr>
                <w:szCs w:val="18"/>
              </w:rPr>
              <w:t xml:space="preserve"> {</w:t>
            </w:r>
          </w:p>
        </w:tc>
      </w:tr>
      <w:tr w:rsidR="004542DA" w:rsidRPr="00B0046B" w14:paraId="1DE46AE0" w14:textId="77777777">
        <w:trPr>
          <w:jc w:val="center"/>
        </w:trPr>
        <w:tc>
          <w:tcPr>
            <w:tcW w:w="3298" w:type="dxa"/>
            <w:tcBorders>
              <w:top w:val="single" w:sz="12" w:space="0" w:color="000000"/>
              <w:bottom w:val="single" w:sz="6" w:space="0" w:color="000000"/>
            </w:tcBorders>
            <w:shd w:val="clear" w:color="auto" w:fill="auto"/>
          </w:tcPr>
          <w:p w14:paraId="1DE46ADF" w14:textId="77777777" w:rsidR="004542DA" w:rsidRPr="00B0046B" w:rsidRDefault="004542DA" w:rsidP="00EE57AB">
            <w:pPr>
              <w:pStyle w:val="TableText"/>
              <w:keepNext w:val="0"/>
              <w:keepLines w:val="0"/>
              <w:rPr>
                <w:szCs w:val="18"/>
              </w:rPr>
            </w:pPr>
            <w:r w:rsidRPr="00B0046B">
              <w:rPr>
                <w:szCs w:val="18"/>
              </w:rPr>
              <w:tab/>
              <w:t>iCoeff[3] += iCoeff[0]</w:t>
            </w:r>
          </w:p>
        </w:tc>
      </w:tr>
      <w:tr w:rsidR="004542DA" w:rsidRPr="00B0046B" w14:paraId="1DE46AE2" w14:textId="77777777">
        <w:trPr>
          <w:jc w:val="center"/>
        </w:trPr>
        <w:tc>
          <w:tcPr>
            <w:tcW w:w="3298" w:type="dxa"/>
            <w:tcBorders>
              <w:top w:val="single" w:sz="6" w:space="0" w:color="000000"/>
              <w:bottom w:val="single" w:sz="6" w:space="0" w:color="000000"/>
            </w:tcBorders>
            <w:shd w:val="clear" w:color="auto" w:fill="auto"/>
          </w:tcPr>
          <w:p w14:paraId="1DE46AE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w:t>
            </w:r>
          </w:p>
        </w:tc>
      </w:tr>
      <w:tr w:rsidR="004542DA" w:rsidRPr="00B0046B" w14:paraId="1DE46AE4" w14:textId="77777777">
        <w:trPr>
          <w:jc w:val="center"/>
        </w:trPr>
        <w:tc>
          <w:tcPr>
            <w:tcW w:w="3298" w:type="dxa"/>
            <w:tcBorders>
              <w:top w:val="single" w:sz="6" w:space="0" w:color="000000"/>
              <w:bottom w:val="single" w:sz="6" w:space="0" w:color="000000"/>
            </w:tcBorders>
            <w:shd w:val="clear" w:color="auto" w:fill="auto"/>
          </w:tcPr>
          <w:p w14:paraId="1DE46AE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valT1 = iCoeff[3] &gt;&gt; 1</w:t>
            </w:r>
          </w:p>
        </w:tc>
      </w:tr>
      <w:tr w:rsidR="004542DA" w:rsidRPr="00B0046B" w14:paraId="1DE46AE6" w14:textId="77777777">
        <w:trPr>
          <w:jc w:val="center"/>
        </w:trPr>
        <w:tc>
          <w:tcPr>
            <w:tcW w:w="3298" w:type="dxa"/>
            <w:tcBorders>
              <w:top w:val="single" w:sz="6" w:space="0" w:color="000000"/>
              <w:bottom w:val="single" w:sz="6" w:space="0" w:color="000000"/>
            </w:tcBorders>
            <w:shd w:val="clear" w:color="auto" w:fill="auto"/>
          </w:tcPr>
          <w:p w14:paraId="1DE46AE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valT2 = iCoeff[2] &gt;&gt; 1</w:t>
            </w:r>
          </w:p>
        </w:tc>
      </w:tr>
      <w:tr w:rsidR="004542DA" w:rsidRPr="00B0046B" w14:paraId="1DE46AE8" w14:textId="77777777">
        <w:trPr>
          <w:jc w:val="center"/>
        </w:trPr>
        <w:tc>
          <w:tcPr>
            <w:tcW w:w="3298" w:type="dxa"/>
            <w:tcBorders>
              <w:top w:val="single" w:sz="6" w:space="0" w:color="000000"/>
              <w:bottom w:val="single" w:sz="6" w:space="0" w:color="000000"/>
            </w:tcBorders>
            <w:shd w:val="clear" w:color="auto" w:fill="auto"/>
          </w:tcPr>
          <w:p w14:paraId="1DE46AE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valT1</w:t>
            </w:r>
          </w:p>
        </w:tc>
      </w:tr>
      <w:tr w:rsidR="004542DA" w:rsidRPr="00B0046B" w14:paraId="1DE46AEA" w14:textId="77777777">
        <w:trPr>
          <w:jc w:val="center"/>
        </w:trPr>
        <w:tc>
          <w:tcPr>
            <w:tcW w:w="3298" w:type="dxa"/>
            <w:tcBorders>
              <w:top w:val="single" w:sz="6" w:space="0" w:color="000000"/>
              <w:bottom w:val="single" w:sz="6" w:space="0" w:color="000000"/>
            </w:tcBorders>
            <w:shd w:val="clear" w:color="auto" w:fill="auto"/>
          </w:tcPr>
          <w:p w14:paraId="1DE46AE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valT2</w:t>
            </w:r>
          </w:p>
        </w:tc>
      </w:tr>
      <w:tr w:rsidR="004542DA" w:rsidRPr="00B0046B" w14:paraId="1DE46AEC" w14:textId="77777777">
        <w:trPr>
          <w:jc w:val="center"/>
        </w:trPr>
        <w:tc>
          <w:tcPr>
            <w:tcW w:w="3298" w:type="dxa"/>
            <w:tcBorders>
              <w:top w:val="single" w:sz="6" w:space="0" w:color="000000"/>
              <w:bottom w:val="single" w:sz="6" w:space="0" w:color="000000"/>
            </w:tcBorders>
            <w:shd w:val="clear" w:color="auto" w:fill="auto"/>
          </w:tcPr>
          <w:p w14:paraId="1DE46AE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3 + 4) &gt;&gt;3</w:t>
            </w:r>
          </w:p>
        </w:tc>
      </w:tr>
      <w:tr w:rsidR="004542DA" w:rsidRPr="00B0046B" w14:paraId="1DE46AEE" w14:textId="77777777">
        <w:trPr>
          <w:jc w:val="center"/>
        </w:trPr>
        <w:tc>
          <w:tcPr>
            <w:tcW w:w="3298" w:type="dxa"/>
            <w:tcBorders>
              <w:top w:val="single" w:sz="6" w:space="0" w:color="000000"/>
              <w:bottom w:val="single" w:sz="6" w:space="0" w:color="000000"/>
            </w:tcBorders>
            <w:shd w:val="clear" w:color="auto" w:fill="auto"/>
          </w:tcPr>
          <w:p w14:paraId="1DE46AE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 3 + 2) &gt;&gt; 2</w:t>
            </w:r>
          </w:p>
        </w:tc>
      </w:tr>
      <w:tr w:rsidR="004542DA" w:rsidRPr="00B0046B" w14:paraId="1DE46AF0" w14:textId="77777777">
        <w:trPr>
          <w:jc w:val="center"/>
        </w:trPr>
        <w:tc>
          <w:tcPr>
            <w:tcW w:w="3298" w:type="dxa"/>
            <w:tcBorders>
              <w:top w:val="single" w:sz="6" w:space="0" w:color="000000"/>
              <w:bottom w:val="single" w:sz="6" w:space="0" w:color="000000"/>
            </w:tcBorders>
            <w:shd w:val="clear" w:color="auto" w:fill="auto"/>
          </w:tcPr>
          <w:p w14:paraId="1DE46AE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3 + 6) &gt;&gt; 3</w:t>
            </w:r>
          </w:p>
        </w:tc>
      </w:tr>
      <w:tr w:rsidR="004542DA" w:rsidRPr="00B0046B" w14:paraId="1DE46AF2" w14:textId="77777777">
        <w:trPr>
          <w:jc w:val="center"/>
        </w:trPr>
        <w:tc>
          <w:tcPr>
            <w:tcW w:w="3298" w:type="dxa"/>
            <w:tcBorders>
              <w:top w:val="single" w:sz="6" w:space="0" w:color="000000"/>
              <w:bottom w:val="single" w:sz="6" w:space="0" w:color="000000"/>
            </w:tcBorders>
            <w:shd w:val="clear" w:color="auto" w:fill="auto"/>
          </w:tcPr>
          <w:p w14:paraId="1DE46AF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valT2</w:t>
            </w:r>
          </w:p>
        </w:tc>
      </w:tr>
      <w:tr w:rsidR="004542DA" w:rsidRPr="00B0046B" w14:paraId="1DE46AF4" w14:textId="77777777">
        <w:trPr>
          <w:jc w:val="center"/>
        </w:trPr>
        <w:tc>
          <w:tcPr>
            <w:tcW w:w="3298" w:type="dxa"/>
            <w:tcBorders>
              <w:top w:val="single" w:sz="6" w:space="0" w:color="000000"/>
              <w:bottom w:val="single" w:sz="6" w:space="0" w:color="000000"/>
            </w:tcBorders>
            <w:shd w:val="clear" w:color="auto" w:fill="auto"/>
          </w:tcPr>
          <w:p w14:paraId="1DE46AF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valT1</w:t>
            </w:r>
          </w:p>
        </w:tc>
      </w:tr>
      <w:tr w:rsidR="004542DA" w:rsidRPr="00B0046B" w14:paraId="1DE46AF6" w14:textId="77777777">
        <w:trPr>
          <w:jc w:val="center"/>
        </w:trPr>
        <w:tc>
          <w:tcPr>
            <w:tcW w:w="3298" w:type="dxa"/>
            <w:tcBorders>
              <w:top w:val="single" w:sz="6" w:space="0" w:color="000000"/>
              <w:bottom w:val="single" w:sz="6" w:space="0" w:color="000000"/>
            </w:tcBorders>
            <w:shd w:val="clear" w:color="auto" w:fill="auto"/>
          </w:tcPr>
          <w:p w14:paraId="1DE46AF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w:t>
            </w:r>
          </w:p>
        </w:tc>
      </w:tr>
      <w:tr w:rsidR="004542DA" w:rsidRPr="00B0046B" w14:paraId="1DE46AF8" w14:textId="77777777">
        <w:trPr>
          <w:jc w:val="center"/>
        </w:trPr>
        <w:tc>
          <w:tcPr>
            <w:tcW w:w="3298" w:type="dxa"/>
            <w:tcBorders>
              <w:top w:val="single" w:sz="6" w:space="0" w:color="000000"/>
              <w:bottom w:val="single" w:sz="6" w:space="0" w:color="000000"/>
            </w:tcBorders>
            <w:shd w:val="clear" w:color="auto" w:fill="auto"/>
          </w:tcPr>
          <w:p w14:paraId="1DE46AF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w:t>
            </w:r>
          </w:p>
        </w:tc>
      </w:tr>
      <w:tr w:rsidR="004542DA" w:rsidRPr="00B0046B" w14:paraId="1DE46AFA" w14:textId="77777777">
        <w:trPr>
          <w:jc w:val="center"/>
        </w:trPr>
        <w:tc>
          <w:tcPr>
            <w:tcW w:w="3298" w:type="dxa"/>
            <w:tcBorders>
              <w:top w:val="single" w:sz="6" w:space="0" w:color="000000"/>
              <w:bottom w:val="single" w:sz="12" w:space="0" w:color="000000"/>
            </w:tcBorders>
            <w:shd w:val="clear" w:color="auto" w:fill="auto"/>
          </w:tcPr>
          <w:p w14:paraId="1DE46AF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AFB" w14:textId="77777777" w:rsidR="004542DA" w:rsidRPr="00B0046B" w:rsidRDefault="004542DA" w:rsidP="00EE57AB"/>
    <w:p w14:paraId="1DE46AFC" w14:textId="77777777" w:rsidR="004542DA" w:rsidRPr="00B0046B" w:rsidRDefault="004542DA" w:rsidP="00EE57AB">
      <w:pPr>
        <w:pStyle w:val="Annex4"/>
        <w:keepNext w:val="0"/>
        <w:keepLines w:val="0"/>
      </w:pPr>
      <w:bookmarkStart w:id="2224" w:name="_Toc184354015"/>
      <w:r w:rsidRPr="00B0046B">
        <w:t>OverlapPreFilter</w:t>
      </w:r>
      <w:bookmarkEnd w:id="2224"/>
      <w:r w:rsidRPr="00B0046B">
        <w:t>4x4( )</w:t>
      </w:r>
    </w:p>
    <w:p w14:paraId="1DE46AFD" w14:textId="1A1DC635" w:rsidR="004542DA" w:rsidRPr="00B0046B" w:rsidRDefault="004542DA" w:rsidP="00EE57AB">
      <w:r w:rsidRPr="00B0046B">
        <w:t>The 4×4 pre-filter is applied to all block junctions (areas straddling 4 blocks evenly) in all colo</w:t>
      </w:r>
      <w:r w:rsidR="0094467B" w:rsidRPr="00B0046B">
        <w:t>u</w:t>
      </w:r>
      <w:r w:rsidRPr="00B0046B">
        <w:t>r components when OVERLAP_MODE is 1 or 2. Also, the 4×4 filter is applied to all block junctions in the DC-LP array for all planes when OVERLAP_MODE is 2, and for only the luma plane when OVERLAP_MODE is 2 and INTERNAL_CLR_FMT is equal to YUV420 or YUV422.</w:t>
      </w:r>
    </w:p>
    <w:p w14:paraId="1DE46AFE" w14:textId="5B44EA24" w:rsidR="004542DA" w:rsidRPr="00B0046B" w:rsidRDefault="004542DA" w:rsidP="006F5070">
      <w:bookmarkStart w:id="2225" w:name="_Toc257212465"/>
      <w:r w:rsidRPr="00B0046B">
        <w:t xml:space="preserve">The function OverlapPreFilter4x4( ) is specified in </w:t>
      </w:r>
      <w:r w:rsidR="008E5165" w:rsidRPr="004A4DE6">
        <w:fldChar w:fldCharType="begin"/>
      </w:r>
      <w:r w:rsidRPr="00B0046B">
        <w:instrText xml:space="preserve"> REF _Ref185238994 \h </w:instrText>
      </w:r>
      <w:r w:rsidR="00B0046B" w:rsidRPr="00786941">
        <w:instrText xml:space="preserve"> \* MERGEFORMAT </w:instrText>
      </w:r>
      <w:r w:rsidR="008E5165" w:rsidRPr="004A4DE6">
        <w:fldChar w:fldCharType="separate"/>
      </w:r>
      <w:r w:rsidR="00212FF9" w:rsidRPr="00B0046B">
        <w:t>Table D.</w:t>
      </w:r>
      <w:r w:rsidR="00212FF9">
        <w:rPr>
          <w:noProof/>
        </w:rPr>
        <w:t>18</w:t>
      </w:r>
      <w:r w:rsidR="008E5165" w:rsidRPr="004A4DE6">
        <w:fldChar w:fldCharType="end"/>
      </w:r>
      <w:r w:rsidRPr="00B0046B">
        <w:t>.</w:t>
      </w:r>
      <w:bookmarkEnd w:id="2225"/>
    </w:p>
    <w:p w14:paraId="1DE46AFF" w14:textId="77777777" w:rsidR="004542DA" w:rsidRPr="00B0046B" w:rsidRDefault="004542DA" w:rsidP="00EE57AB">
      <w:pPr>
        <w:pStyle w:val="TableTitle"/>
        <w:keepNext w:val="0"/>
        <w:outlineLvl w:val="0"/>
      </w:pPr>
      <w:bookmarkStart w:id="2226" w:name="_Ref185238994"/>
      <w:bookmarkStart w:id="2227" w:name="_Toc257212466"/>
      <w:bookmarkStart w:id="2228" w:name="_Toc462299086"/>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18</w:t>
      </w:r>
      <w:r w:rsidR="008E5165" w:rsidRPr="004A4DE6">
        <w:rPr>
          <w:noProof/>
        </w:rPr>
        <w:fldChar w:fldCharType="end"/>
      </w:r>
      <w:bookmarkEnd w:id="2226"/>
      <w:r w:rsidRPr="00B0046B">
        <w:t> – Pseudocode for function OverlapPreFilter4x4( )</w:t>
      </w:r>
      <w:bookmarkEnd w:id="2227"/>
      <w:bookmarkEnd w:id="2228"/>
    </w:p>
    <w:p w14:paraId="1DE46B00"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single" w:sz="6" w:space="0" w:color="000000"/>
        </w:tblBorders>
        <w:tblLook w:val="0020" w:firstRow="1" w:lastRow="0" w:firstColumn="0" w:lastColumn="0" w:noHBand="0" w:noVBand="0"/>
      </w:tblPr>
      <w:tblGrid>
        <w:gridCol w:w="6113"/>
        <w:gridCol w:w="986"/>
      </w:tblGrid>
      <w:tr w:rsidR="004542DA" w:rsidRPr="00B0046B" w14:paraId="1DE46B03" w14:textId="77777777">
        <w:trPr>
          <w:jc w:val="center"/>
        </w:trPr>
        <w:tc>
          <w:tcPr>
            <w:tcW w:w="6113" w:type="dxa"/>
            <w:tcBorders>
              <w:top w:val="single" w:sz="12" w:space="0" w:color="000000"/>
              <w:bottom w:val="single" w:sz="12" w:space="0" w:color="000000"/>
              <w:right w:val="single" w:sz="8" w:space="0" w:color="000000"/>
            </w:tcBorders>
            <w:shd w:val="clear" w:color="auto" w:fill="auto"/>
          </w:tcPr>
          <w:p w14:paraId="1DE46B01" w14:textId="77777777" w:rsidR="004542DA" w:rsidRPr="00B0046B" w:rsidRDefault="004542DA" w:rsidP="00EE57AB">
            <w:pPr>
              <w:pStyle w:val="TableText"/>
              <w:keepNext w:val="0"/>
              <w:keepLines w:val="0"/>
              <w:rPr>
                <w:szCs w:val="18"/>
              </w:rPr>
            </w:pPr>
            <w:r w:rsidRPr="00B0046B">
              <w:rPr>
                <w:b/>
                <w:szCs w:val="18"/>
              </w:rPr>
              <w:t>OverlapPreFilter4x4(</w:t>
            </w:r>
            <w:r w:rsidRPr="00B0046B">
              <w:rPr>
                <w:b/>
              </w:rPr>
              <w:t>iCoeff[ ]</w:t>
            </w:r>
            <w:r w:rsidRPr="00B0046B">
              <w:rPr>
                <w:b/>
                <w:szCs w:val="18"/>
              </w:rPr>
              <w:t>)</w:t>
            </w:r>
            <w:r w:rsidRPr="00B0046B">
              <w:rPr>
                <w:szCs w:val="18"/>
              </w:rPr>
              <w:t xml:space="preserve"> {</w:t>
            </w:r>
          </w:p>
        </w:tc>
        <w:tc>
          <w:tcPr>
            <w:tcW w:w="892" w:type="dxa"/>
            <w:tcBorders>
              <w:top w:val="single" w:sz="12" w:space="0" w:color="000000"/>
              <w:left w:val="single" w:sz="8" w:space="0" w:color="000000"/>
              <w:bottom w:val="single" w:sz="12" w:space="0" w:color="000000"/>
            </w:tcBorders>
            <w:shd w:val="clear" w:color="auto" w:fill="auto"/>
          </w:tcPr>
          <w:p w14:paraId="1DE46B02" w14:textId="77777777" w:rsidR="004542DA" w:rsidRPr="00B0046B" w:rsidRDefault="004542DA" w:rsidP="00EE57AB">
            <w:pPr>
              <w:pStyle w:val="TableText"/>
              <w:keepNext w:val="0"/>
              <w:keepLines w:val="0"/>
              <w:rPr>
                <w:b/>
                <w:szCs w:val="18"/>
              </w:rPr>
            </w:pPr>
            <w:r w:rsidRPr="00B0046B">
              <w:rPr>
                <w:b/>
                <w:szCs w:val="18"/>
              </w:rPr>
              <w:t>Reference</w:t>
            </w:r>
          </w:p>
        </w:tc>
      </w:tr>
      <w:tr w:rsidR="004542DA" w:rsidRPr="00B0046B" w14:paraId="1DE46B06" w14:textId="77777777">
        <w:trPr>
          <w:jc w:val="center"/>
        </w:trPr>
        <w:tc>
          <w:tcPr>
            <w:tcW w:w="6113" w:type="dxa"/>
            <w:tcBorders>
              <w:top w:val="single" w:sz="12" w:space="0" w:color="000000"/>
              <w:bottom w:val="single" w:sz="6" w:space="0" w:color="000000"/>
              <w:right w:val="single" w:sz="8" w:space="0" w:color="000000"/>
            </w:tcBorders>
            <w:shd w:val="clear" w:color="auto" w:fill="auto"/>
          </w:tcPr>
          <w:p w14:paraId="1DE46B04" w14:textId="77777777" w:rsidR="004542DA" w:rsidRPr="00B0046B" w:rsidRDefault="004542DA" w:rsidP="00EE57AB">
            <w:pPr>
              <w:pStyle w:val="TableText"/>
              <w:keepNext w:val="0"/>
              <w:keepLines w:val="0"/>
              <w:rPr>
                <w:szCs w:val="18"/>
              </w:rPr>
            </w:pPr>
            <w:r w:rsidRPr="00B0046B">
              <w:rPr>
                <w:szCs w:val="18"/>
              </w:rPr>
              <w:tab/>
              <w:t>arrayLocal[ ] = {iCoeff[0], iCoeff[3], iCoeff[12], iCoeff[15]}</w:t>
            </w:r>
          </w:p>
        </w:tc>
        <w:tc>
          <w:tcPr>
            <w:tcW w:w="892" w:type="dxa"/>
            <w:tcBorders>
              <w:top w:val="single" w:sz="12" w:space="0" w:color="000000"/>
              <w:left w:val="single" w:sz="8" w:space="0" w:color="000000"/>
              <w:bottom w:val="single" w:sz="6" w:space="0" w:color="000000"/>
            </w:tcBorders>
            <w:shd w:val="clear" w:color="auto" w:fill="auto"/>
          </w:tcPr>
          <w:p w14:paraId="1DE46B05" w14:textId="77777777" w:rsidR="004542DA" w:rsidRPr="00B0046B" w:rsidRDefault="004542DA" w:rsidP="00EE57AB">
            <w:pPr>
              <w:pStyle w:val="TableText"/>
              <w:keepNext w:val="0"/>
              <w:keepLines w:val="0"/>
              <w:rPr>
                <w:szCs w:val="18"/>
              </w:rPr>
            </w:pPr>
          </w:p>
        </w:tc>
      </w:tr>
      <w:tr w:rsidR="004542DA" w:rsidRPr="00B0046B" w14:paraId="1DE46B0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0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T2x2hEnc(arrayLocal[ ])</w:t>
            </w:r>
          </w:p>
        </w:tc>
        <w:tc>
          <w:tcPr>
            <w:tcW w:w="892" w:type="dxa"/>
            <w:tcBorders>
              <w:top w:val="single" w:sz="6" w:space="0" w:color="000000"/>
              <w:left w:val="single" w:sz="8" w:space="0" w:color="000000"/>
              <w:bottom w:val="single" w:sz="6" w:space="0" w:color="000000"/>
            </w:tcBorders>
            <w:shd w:val="clear" w:color="auto" w:fill="auto"/>
          </w:tcPr>
          <w:p w14:paraId="1DE46B08" w14:textId="7DD7519F"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_Ref219544327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D.5.1.1</w:t>
            </w:r>
            <w:r w:rsidRPr="004A4DE6">
              <w:rPr>
                <w:szCs w:val="18"/>
              </w:rPr>
              <w:fldChar w:fldCharType="end"/>
            </w:r>
          </w:p>
        </w:tc>
      </w:tr>
      <w:tr w:rsidR="004542DA" w:rsidRPr="00B0046B" w14:paraId="1DE46B0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0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localArray[0]</w:t>
            </w:r>
          </w:p>
        </w:tc>
        <w:tc>
          <w:tcPr>
            <w:tcW w:w="892" w:type="dxa"/>
            <w:tcBorders>
              <w:top w:val="single" w:sz="6" w:space="0" w:color="000000"/>
              <w:left w:val="single" w:sz="8" w:space="0" w:color="000000"/>
              <w:bottom w:val="single" w:sz="6" w:space="0" w:color="000000"/>
            </w:tcBorders>
            <w:shd w:val="clear" w:color="auto" w:fill="auto"/>
          </w:tcPr>
          <w:p w14:paraId="1DE46B0B" w14:textId="77777777" w:rsidR="004542DA" w:rsidRPr="00B0046B" w:rsidRDefault="004542DA" w:rsidP="00EE57AB">
            <w:pPr>
              <w:pStyle w:val="TableText"/>
              <w:keepNext w:val="0"/>
              <w:keepLines w:val="0"/>
              <w:rPr>
                <w:szCs w:val="18"/>
              </w:rPr>
            </w:pPr>
          </w:p>
        </w:tc>
      </w:tr>
      <w:tr w:rsidR="004542DA" w:rsidRPr="00B0046B" w14:paraId="1DE46B0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0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localArray[1]</w:t>
            </w:r>
          </w:p>
        </w:tc>
        <w:tc>
          <w:tcPr>
            <w:tcW w:w="892" w:type="dxa"/>
            <w:tcBorders>
              <w:top w:val="single" w:sz="6" w:space="0" w:color="000000"/>
              <w:left w:val="single" w:sz="8" w:space="0" w:color="000000"/>
              <w:bottom w:val="single" w:sz="6" w:space="0" w:color="000000"/>
            </w:tcBorders>
            <w:shd w:val="clear" w:color="auto" w:fill="auto"/>
          </w:tcPr>
          <w:p w14:paraId="1DE46B0E" w14:textId="77777777" w:rsidR="004542DA" w:rsidRPr="00B0046B" w:rsidRDefault="004542DA" w:rsidP="00EE57AB">
            <w:pPr>
              <w:pStyle w:val="TableText"/>
              <w:keepNext w:val="0"/>
              <w:keepLines w:val="0"/>
              <w:rPr>
                <w:szCs w:val="18"/>
              </w:rPr>
            </w:pPr>
          </w:p>
        </w:tc>
      </w:tr>
      <w:tr w:rsidR="004542DA" w:rsidRPr="00B0046B" w14:paraId="1DE46B1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iCoeff[12] = localArray[2]</w:t>
            </w:r>
          </w:p>
        </w:tc>
        <w:tc>
          <w:tcPr>
            <w:tcW w:w="892" w:type="dxa"/>
            <w:tcBorders>
              <w:top w:val="single" w:sz="6" w:space="0" w:color="000000"/>
              <w:left w:val="single" w:sz="8" w:space="0" w:color="000000"/>
              <w:bottom w:val="single" w:sz="6" w:space="0" w:color="000000"/>
            </w:tcBorders>
            <w:shd w:val="clear" w:color="auto" w:fill="auto"/>
          </w:tcPr>
          <w:p w14:paraId="1DE46B11" w14:textId="77777777" w:rsidR="004542DA" w:rsidRPr="00B0046B" w:rsidRDefault="004542DA" w:rsidP="00EE57AB">
            <w:pPr>
              <w:pStyle w:val="TableText"/>
              <w:keepNext w:val="0"/>
              <w:keepLines w:val="0"/>
              <w:rPr>
                <w:szCs w:val="18"/>
              </w:rPr>
            </w:pPr>
          </w:p>
        </w:tc>
      </w:tr>
      <w:tr w:rsidR="004542DA" w:rsidRPr="00B0046B" w14:paraId="1DE46B1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iCoeff[15] = localArray[3]</w:t>
            </w:r>
          </w:p>
        </w:tc>
        <w:tc>
          <w:tcPr>
            <w:tcW w:w="892" w:type="dxa"/>
            <w:tcBorders>
              <w:top w:val="single" w:sz="6" w:space="0" w:color="000000"/>
              <w:left w:val="single" w:sz="8" w:space="0" w:color="000000"/>
              <w:bottom w:val="single" w:sz="6" w:space="0" w:color="000000"/>
            </w:tcBorders>
            <w:shd w:val="clear" w:color="auto" w:fill="auto"/>
          </w:tcPr>
          <w:p w14:paraId="1DE46B14" w14:textId="77777777" w:rsidR="004542DA" w:rsidRPr="00B0046B" w:rsidRDefault="004542DA" w:rsidP="00EE57AB">
            <w:pPr>
              <w:pStyle w:val="TableText"/>
              <w:keepNext w:val="0"/>
              <w:keepLines w:val="0"/>
              <w:rPr>
                <w:szCs w:val="18"/>
              </w:rPr>
            </w:pPr>
          </w:p>
        </w:tc>
      </w:tr>
      <w:tr w:rsidR="004542DA" w:rsidRPr="00B0046B" w14:paraId="1DE46B18"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iCoeff[2], iCoeff[13], iCoeff[14]}</w:t>
            </w:r>
          </w:p>
        </w:tc>
        <w:tc>
          <w:tcPr>
            <w:tcW w:w="892" w:type="dxa"/>
            <w:tcBorders>
              <w:top w:val="single" w:sz="6" w:space="0" w:color="000000"/>
              <w:left w:val="single" w:sz="8" w:space="0" w:color="000000"/>
              <w:bottom w:val="single" w:sz="6" w:space="0" w:color="000000"/>
            </w:tcBorders>
            <w:shd w:val="clear" w:color="auto" w:fill="auto"/>
          </w:tcPr>
          <w:p w14:paraId="1DE46B17" w14:textId="77777777" w:rsidR="004542DA" w:rsidRPr="00B0046B" w:rsidRDefault="004542DA" w:rsidP="00EE57AB">
            <w:pPr>
              <w:pStyle w:val="TableText"/>
              <w:keepNext w:val="0"/>
              <w:keepLines w:val="0"/>
              <w:rPr>
                <w:szCs w:val="18"/>
              </w:rPr>
            </w:pPr>
          </w:p>
        </w:tc>
      </w:tr>
      <w:tr w:rsidR="004542DA" w:rsidRPr="00B0046B" w14:paraId="1DE46B1B"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T2x2hEnc(arrayLocal[ ])</w:t>
            </w:r>
          </w:p>
        </w:tc>
        <w:tc>
          <w:tcPr>
            <w:tcW w:w="892" w:type="dxa"/>
            <w:tcBorders>
              <w:top w:val="single" w:sz="6" w:space="0" w:color="000000"/>
              <w:left w:val="single" w:sz="8" w:space="0" w:color="000000"/>
              <w:bottom w:val="single" w:sz="6" w:space="0" w:color="000000"/>
            </w:tcBorders>
            <w:shd w:val="clear" w:color="auto" w:fill="auto"/>
          </w:tcPr>
          <w:p w14:paraId="1DE46B1A" w14:textId="48634C34"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_Ref219544327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D.5.1.1</w:t>
            </w:r>
            <w:r w:rsidRPr="004A4DE6">
              <w:rPr>
                <w:szCs w:val="18"/>
              </w:rPr>
              <w:fldChar w:fldCharType="end"/>
            </w:r>
          </w:p>
        </w:tc>
      </w:tr>
      <w:tr w:rsidR="004542DA" w:rsidRPr="00B0046B" w14:paraId="1DE46B1E"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localArray[0]</w:t>
            </w:r>
          </w:p>
        </w:tc>
        <w:tc>
          <w:tcPr>
            <w:tcW w:w="892" w:type="dxa"/>
            <w:tcBorders>
              <w:top w:val="single" w:sz="6" w:space="0" w:color="000000"/>
              <w:left w:val="single" w:sz="8" w:space="0" w:color="000000"/>
              <w:bottom w:val="single" w:sz="6" w:space="0" w:color="000000"/>
            </w:tcBorders>
            <w:shd w:val="clear" w:color="auto" w:fill="auto"/>
          </w:tcPr>
          <w:p w14:paraId="1DE46B1D" w14:textId="77777777" w:rsidR="004542DA" w:rsidRPr="00B0046B" w:rsidRDefault="004542DA" w:rsidP="00EE57AB">
            <w:pPr>
              <w:pStyle w:val="TableText"/>
              <w:keepNext w:val="0"/>
              <w:keepLines w:val="0"/>
              <w:rPr>
                <w:szCs w:val="18"/>
              </w:rPr>
            </w:pPr>
          </w:p>
        </w:tc>
      </w:tr>
      <w:tr w:rsidR="004542DA" w:rsidRPr="00B0046B" w14:paraId="1DE46B21"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1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localArray[1]</w:t>
            </w:r>
          </w:p>
        </w:tc>
        <w:tc>
          <w:tcPr>
            <w:tcW w:w="892" w:type="dxa"/>
            <w:tcBorders>
              <w:top w:val="single" w:sz="6" w:space="0" w:color="000000"/>
              <w:left w:val="single" w:sz="8" w:space="0" w:color="000000"/>
              <w:bottom w:val="single" w:sz="6" w:space="0" w:color="000000"/>
            </w:tcBorders>
            <w:shd w:val="clear" w:color="auto" w:fill="auto"/>
          </w:tcPr>
          <w:p w14:paraId="1DE46B20" w14:textId="77777777" w:rsidR="004542DA" w:rsidRPr="00B0046B" w:rsidRDefault="004542DA" w:rsidP="00EE57AB">
            <w:pPr>
              <w:pStyle w:val="TableText"/>
              <w:keepNext w:val="0"/>
              <w:keepLines w:val="0"/>
              <w:rPr>
                <w:szCs w:val="18"/>
              </w:rPr>
            </w:pPr>
          </w:p>
        </w:tc>
      </w:tr>
      <w:tr w:rsidR="004542DA" w:rsidRPr="00B0046B" w14:paraId="1DE46B24"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2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iCoeff[13] = localArray[2]</w:t>
            </w:r>
          </w:p>
        </w:tc>
        <w:tc>
          <w:tcPr>
            <w:tcW w:w="892" w:type="dxa"/>
            <w:tcBorders>
              <w:top w:val="single" w:sz="6" w:space="0" w:color="000000"/>
              <w:left w:val="single" w:sz="8" w:space="0" w:color="000000"/>
              <w:bottom w:val="single" w:sz="6" w:space="0" w:color="000000"/>
            </w:tcBorders>
            <w:shd w:val="clear" w:color="auto" w:fill="auto"/>
          </w:tcPr>
          <w:p w14:paraId="1DE46B23" w14:textId="77777777" w:rsidR="004542DA" w:rsidRPr="00B0046B" w:rsidRDefault="004542DA" w:rsidP="00EE57AB">
            <w:pPr>
              <w:pStyle w:val="TableText"/>
              <w:keepNext w:val="0"/>
              <w:keepLines w:val="0"/>
              <w:rPr>
                <w:szCs w:val="18"/>
              </w:rPr>
            </w:pPr>
          </w:p>
        </w:tc>
      </w:tr>
      <w:tr w:rsidR="004542DA" w:rsidRPr="00B0046B" w14:paraId="1DE46B27"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2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iCoeff[14] = localArray[3]</w:t>
            </w:r>
          </w:p>
        </w:tc>
        <w:tc>
          <w:tcPr>
            <w:tcW w:w="892" w:type="dxa"/>
            <w:tcBorders>
              <w:top w:val="single" w:sz="6" w:space="0" w:color="000000"/>
              <w:left w:val="single" w:sz="8" w:space="0" w:color="000000"/>
              <w:bottom w:val="single" w:sz="6" w:space="0" w:color="000000"/>
            </w:tcBorders>
            <w:shd w:val="clear" w:color="auto" w:fill="auto"/>
          </w:tcPr>
          <w:p w14:paraId="1DE46B26" w14:textId="77777777" w:rsidR="004542DA" w:rsidRPr="00B0046B" w:rsidRDefault="004542DA" w:rsidP="00EE57AB">
            <w:pPr>
              <w:pStyle w:val="TableText"/>
              <w:keepNext w:val="0"/>
              <w:keepLines w:val="0"/>
              <w:rPr>
                <w:szCs w:val="18"/>
              </w:rPr>
            </w:pPr>
          </w:p>
        </w:tc>
      </w:tr>
      <w:tr w:rsidR="004542DA" w:rsidRPr="00B0046B" w14:paraId="1DE46B2A"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2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iCoeff[7], iCoeff[8], iCoeff[11]}</w:t>
            </w:r>
          </w:p>
        </w:tc>
        <w:tc>
          <w:tcPr>
            <w:tcW w:w="892" w:type="dxa"/>
            <w:tcBorders>
              <w:top w:val="single" w:sz="6" w:space="0" w:color="000000"/>
              <w:left w:val="single" w:sz="8" w:space="0" w:color="000000"/>
              <w:bottom w:val="single" w:sz="6" w:space="0" w:color="000000"/>
            </w:tcBorders>
            <w:shd w:val="clear" w:color="auto" w:fill="auto"/>
          </w:tcPr>
          <w:p w14:paraId="1DE46B29" w14:textId="77777777" w:rsidR="004542DA" w:rsidRPr="00B0046B" w:rsidRDefault="004542DA" w:rsidP="00EE57AB">
            <w:pPr>
              <w:pStyle w:val="TableText"/>
              <w:keepNext w:val="0"/>
              <w:keepLines w:val="0"/>
              <w:rPr>
                <w:szCs w:val="18"/>
              </w:rPr>
            </w:pPr>
          </w:p>
        </w:tc>
      </w:tr>
      <w:tr w:rsidR="004542DA" w:rsidRPr="00B0046B" w14:paraId="1DE46B2D"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2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T2x2hEnc(arrayLocal[ ])</w:t>
            </w:r>
          </w:p>
        </w:tc>
        <w:tc>
          <w:tcPr>
            <w:tcW w:w="892" w:type="dxa"/>
            <w:tcBorders>
              <w:top w:val="single" w:sz="6" w:space="0" w:color="000000"/>
              <w:left w:val="single" w:sz="8" w:space="0" w:color="000000"/>
              <w:bottom w:val="single" w:sz="6" w:space="0" w:color="000000"/>
            </w:tcBorders>
            <w:shd w:val="clear" w:color="auto" w:fill="auto"/>
          </w:tcPr>
          <w:p w14:paraId="1DE46B2C" w14:textId="246F4215"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_Ref219544327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D.5.1.1</w:t>
            </w:r>
            <w:r w:rsidRPr="004A4DE6">
              <w:rPr>
                <w:szCs w:val="18"/>
              </w:rPr>
              <w:fldChar w:fldCharType="end"/>
            </w:r>
          </w:p>
        </w:tc>
      </w:tr>
      <w:tr w:rsidR="004542DA" w:rsidRPr="00B0046B" w14:paraId="1DE46B30"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2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iCoeff[4] = localArray[0]</w:t>
            </w:r>
          </w:p>
        </w:tc>
        <w:tc>
          <w:tcPr>
            <w:tcW w:w="892" w:type="dxa"/>
            <w:tcBorders>
              <w:top w:val="single" w:sz="6" w:space="0" w:color="000000"/>
              <w:left w:val="single" w:sz="8" w:space="0" w:color="000000"/>
              <w:bottom w:val="single" w:sz="6" w:space="0" w:color="000000"/>
            </w:tcBorders>
            <w:shd w:val="clear" w:color="auto" w:fill="auto"/>
          </w:tcPr>
          <w:p w14:paraId="1DE46B2F" w14:textId="77777777" w:rsidR="004542DA" w:rsidRPr="00B0046B" w:rsidRDefault="004542DA" w:rsidP="00EE57AB">
            <w:pPr>
              <w:pStyle w:val="TableText"/>
              <w:keepNext w:val="0"/>
              <w:keepLines w:val="0"/>
              <w:rPr>
                <w:szCs w:val="18"/>
              </w:rPr>
            </w:pPr>
          </w:p>
        </w:tc>
      </w:tr>
      <w:tr w:rsidR="004542DA" w:rsidRPr="00B0046B" w14:paraId="1DE46B33"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3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iCoeff[7] = localArray[1]</w:t>
            </w:r>
          </w:p>
        </w:tc>
        <w:tc>
          <w:tcPr>
            <w:tcW w:w="892" w:type="dxa"/>
            <w:tcBorders>
              <w:top w:val="single" w:sz="6" w:space="0" w:color="000000"/>
              <w:left w:val="single" w:sz="8" w:space="0" w:color="000000"/>
              <w:bottom w:val="single" w:sz="6" w:space="0" w:color="000000"/>
            </w:tcBorders>
            <w:shd w:val="clear" w:color="auto" w:fill="auto"/>
          </w:tcPr>
          <w:p w14:paraId="1DE46B32" w14:textId="77777777" w:rsidR="004542DA" w:rsidRPr="00B0046B" w:rsidRDefault="004542DA" w:rsidP="00EE57AB">
            <w:pPr>
              <w:pStyle w:val="TableText"/>
              <w:keepNext w:val="0"/>
              <w:keepLines w:val="0"/>
              <w:rPr>
                <w:szCs w:val="18"/>
              </w:rPr>
            </w:pPr>
          </w:p>
        </w:tc>
      </w:tr>
      <w:tr w:rsidR="004542DA" w:rsidRPr="00B0046B" w14:paraId="1DE46B36"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3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iCoeff[8] = localArray[2]</w:t>
            </w:r>
          </w:p>
        </w:tc>
        <w:tc>
          <w:tcPr>
            <w:tcW w:w="892" w:type="dxa"/>
            <w:tcBorders>
              <w:top w:val="single" w:sz="6" w:space="0" w:color="000000"/>
              <w:left w:val="single" w:sz="8" w:space="0" w:color="000000"/>
              <w:bottom w:val="single" w:sz="6" w:space="0" w:color="000000"/>
            </w:tcBorders>
            <w:shd w:val="clear" w:color="auto" w:fill="auto"/>
          </w:tcPr>
          <w:p w14:paraId="1DE46B35" w14:textId="77777777" w:rsidR="004542DA" w:rsidRPr="00B0046B" w:rsidRDefault="004542DA" w:rsidP="00EE57AB">
            <w:pPr>
              <w:pStyle w:val="TableText"/>
              <w:keepNext w:val="0"/>
              <w:keepLines w:val="0"/>
              <w:rPr>
                <w:szCs w:val="18"/>
              </w:rPr>
            </w:pPr>
          </w:p>
        </w:tc>
      </w:tr>
      <w:tr w:rsidR="004542DA" w:rsidRPr="00B0046B" w14:paraId="1DE46B3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3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iCoeff[11] = localArray[3]</w:t>
            </w:r>
          </w:p>
        </w:tc>
        <w:tc>
          <w:tcPr>
            <w:tcW w:w="892" w:type="dxa"/>
            <w:tcBorders>
              <w:top w:val="single" w:sz="6" w:space="0" w:color="000000"/>
              <w:left w:val="single" w:sz="8" w:space="0" w:color="000000"/>
              <w:bottom w:val="single" w:sz="6" w:space="0" w:color="000000"/>
            </w:tcBorders>
            <w:shd w:val="clear" w:color="auto" w:fill="auto"/>
          </w:tcPr>
          <w:p w14:paraId="1DE46B38" w14:textId="77777777" w:rsidR="004542DA" w:rsidRPr="00B0046B" w:rsidRDefault="004542DA" w:rsidP="00EE57AB">
            <w:pPr>
              <w:pStyle w:val="TableText"/>
              <w:keepNext w:val="0"/>
              <w:keepLines w:val="0"/>
              <w:rPr>
                <w:szCs w:val="18"/>
              </w:rPr>
            </w:pPr>
          </w:p>
        </w:tc>
      </w:tr>
      <w:tr w:rsidR="004542DA" w:rsidRPr="00B0046B" w14:paraId="1DE46B3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3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iCoeff[6], iCoeff[9], iCoeff[10]}</w:t>
            </w:r>
          </w:p>
        </w:tc>
        <w:tc>
          <w:tcPr>
            <w:tcW w:w="892" w:type="dxa"/>
            <w:tcBorders>
              <w:top w:val="single" w:sz="6" w:space="0" w:color="000000"/>
              <w:left w:val="single" w:sz="8" w:space="0" w:color="000000"/>
              <w:bottom w:val="single" w:sz="6" w:space="0" w:color="000000"/>
            </w:tcBorders>
            <w:shd w:val="clear" w:color="auto" w:fill="auto"/>
          </w:tcPr>
          <w:p w14:paraId="1DE46B3B" w14:textId="77777777" w:rsidR="004542DA" w:rsidRPr="00B0046B" w:rsidRDefault="004542DA" w:rsidP="00EE57AB">
            <w:pPr>
              <w:pStyle w:val="TableText"/>
              <w:keepNext w:val="0"/>
              <w:keepLines w:val="0"/>
              <w:rPr>
                <w:szCs w:val="18"/>
              </w:rPr>
            </w:pPr>
          </w:p>
        </w:tc>
      </w:tr>
      <w:tr w:rsidR="004542DA" w:rsidRPr="00B0046B" w14:paraId="1DE46B3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3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T2x2hEnc(arrayLocal[ ])</w:t>
            </w:r>
          </w:p>
        </w:tc>
        <w:tc>
          <w:tcPr>
            <w:tcW w:w="892" w:type="dxa"/>
            <w:tcBorders>
              <w:top w:val="single" w:sz="6" w:space="0" w:color="000000"/>
              <w:left w:val="single" w:sz="8" w:space="0" w:color="000000"/>
              <w:bottom w:val="single" w:sz="6" w:space="0" w:color="000000"/>
            </w:tcBorders>
            <w:shd w:val="clear" w:color="auto" w:fill="auto"/>
          </w:tcPr>
          <w:p w14:paraId="1DE46B3E" w14:textId="5B46D547"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_Ref219544327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D.5.1.1</w:t>
            </w:r>
            <w:r w:rsidRPr="004A4DE6">
              <w:rPr>
                <w:szCs w:val="18"/>
              </w:rPr>
              <w:fldChar w:fldCharType="end"/>
            </w:r>
          </w:p>
        </w:tc>
      </w:tr>
      <w:tr w:rsidR="004542DA" w:rsidRPr="00B0046B" w14:paraId="1DE46B4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iCoeff[5] = localArray[0]</w:t>
            </w:r>
          </w:p>
        </w:tc>
        <w:tc>
          <w:tcPr>
            <w:tcW w:w="892" w:type="dxa"/>
            <w:tcBorders>
              <w:top w:val="single" w:sz="6" w:space="0" w:color="000000"/>
              <w:left w:val="single" w:sz="8" w:space="0" w:color="000000"/>
              <w:bottom w:val="single" w:sz="6" w:space="0" w:color="000000"/>
            </w:tcBorders>
            <w:shd w:val="clear" w:color="auto" w:fill="auto"/>
          </w:tcPr>
          <w:p w14:paraId="1DE46B41" w14:textId="77777777" w:rsidR="004542DA" w:rsidRPr="00B0046B" w:rsidRDefault="004542DA" w:rsidP="00EE57AB">
            <w:pPr>
              <w:pStyle w:val="TableText"/>
              <w:keepNext w:val="0"/>
              <w:keepLines w:val="0"/>
              <w:rPr>
                <w:szCs w:val="18"/>
              </w:rPr>
            </w:pPr>
          </w:p>
        </w:tc>
      </w:tr>
      <w:tr w:rsidR="004542DA" w:rsidRPr="00B0046B" w14:paraId="1DE46B4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iCoeff[6] = localArray[1]</w:t>
            </w:r>
          </w:p>
        </w:tc>
        <w:tc>
          <w:tcPr>
            <w:tcW w:w="892" w:type="dxa"/>
            <w:tcBorders>
              <w:top w:val="single" w:sz="6" w:space="0" w:color="000000"/>
              <w:left w:val="single" w:sz="8" w:space="0" w:color="000000"/>
              <w:bottom w:val="single" w:sz="6" w:space="0" w:color="000000"/>
            </w:tcBorders>
            <w:shd w:val="clear" w:color="auto" w:fill="auto"/>
          </w:tcPr>
          <w:p w14:paraId="1DE46B44" w14:textId="77777777" w:rsidR="004542DA" w:rsidRPr="00B0046B" w:rsidRDefault="004542DA" w:rsidP="00EE57AB">
            <w:pPr>
              <w:pStyle w:val="TableText"/>
              <w:keepNext w:val="0"/>
              <w:keepLines w:val="0"/>
              <w:rPr>
                <w:szCs w:val="18"/>
              </w:rPr>
            </w:pPr>
          </w:p>
        </w:tc>
      </w:tr>
      <w:tr w:rsidR="004542DA" w:rsidRPr="00B0046B" w14:paraId="1DE46B48"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iCoeff[9] = localArray[2]</w:t>
            </w:r>
          </w:p>
        </w:tc>
        <w:tc>
          <w:tcPr>
            <w:tcW w:w="892" w:type="dxa"/>
            <w:tcBorders>
              <w:top w:val="single" w:sz="6" w:space="0" w:color="000000"/>
              <w:left w:val="single" w:sz="8" w:space="0" w:color="000000"/>
              <w:bottom w:val="single" w:sz="6" w:space="0" w:color="000000"/>
            </w:tcBorders>
            <w:shd w:val="clear" w:color="auto" w:fill="auto"/>
          </w:tcPr>
          <w:p w14:paraId="1DE46B47" w14:textId="77777777" w:rsidR="004542DA" w:rsidRPr="00B0046B" w:rsidRDefault="004542DA" w:rsidP="00EE57AB">
            <w:pPr>
              <w:pStyle w:val="TableText"/>
              <w:keepNext w:val="0"/>
              <w:keepLines w:val="0"/>
              <w:rPr>
                <w:szCs w:val="18"/>
              </w:rPr>
            </w:pPr>
          </w:p>
        </w:tc>
      </w:tr>
      <w:tr w:rsidR="004542DA" w:rsidRPr="00B0046B" w14:paraId="1DE46B4B"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iCoeff[10] = localArray[3]</w:t>
            </w:r>
          </w:p>
        </w:tc>
        <w:tc>
          <w:tcPr>
            <w:tcW w:w="892" w:type="dxa"/>
            <w:tcBorders>
              <w:top w:val="single" w:sz="6" w:space="0" w:color="000000"/>
              <w:left w:val="single" w:sz="8" w:space="0" w:color="000000"/>
              <w:bottom w:val="single" w:sz="6" w:space="0" w:color="000000"/>
            </w:tcBorders>
            <w:shd w:val="clear" w:color="auto" w:fill="auto"/>
          </w:tcPr>
          <w:p w14:paraId="1DE46B4A" w14:textId="77777777" w:rsidR="004542DA" w:rsidRPr="00B0046B" w:rsidRDefault="004542DA" w:rsidP="00EE57AB">
            <w:pPr>
              <w:pStyle w:val="TableText"/>
              <w:keepNext w:val="0"/>
              <w:keepLines w:val="0"/>
              <w:rPr>
                <w:szCs w:val="18"/>
              </w:rPr>
            </w:pPr>
          </w:p>
        </w:tc>
      </w:tr>
      <w:tr w:rsidR="004542DA" w:rsidRPr="00B0046B" w14:paraId="1DE46B4E"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{iCoeff[0], iCoeff[15]}</w:t>
            </w:r>
          </w:p>
        </w:tc>
        <w:tc>
          <w:tcPr>
            <w:tcW w:w="892" w:type="dxa"/>
            <w:tcBorders>
              <w:top w:val="single" w:sz="6" w:space="0" w:color="000000"/>
              <w:left w:val="single" w:sz="8" w:space="0" w:color="000000"/>
              <w:bottom w:val="single" w:sz="6" w:space="0" w:color="000000"/>
            </w:tcBorders>
            <w:shd w:val="clear" w:color="auto" w:fill="auto"/>
          </w:tcPr>
          <w:p w14:paraId="1DE46B4D" w14:textId="77777777" w:rsidR="004542DA" w:rsidRPr="00B0046B" w:rsidRDefault="004542DA" w:rsidP="00EE57AB">
            <w:pPr>
              <w:pStyle w:val="TableText"/>
              <w:keepNext w:val="0"/>
              <w:keepLines w:val="0"/>
              <w:rPr>
                <w:szCs w:val="18"/>
              </w:rPr>
            </w:pPr>
          </w:p>
        </w:tc>
      </w:tr>
      <w:tr w:rsidR="004542DA" w:rsidRPr="00B0046B" w14:paraId="1DE46B51"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4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FwdScale(arrayLocal[ ])</w:t>
            </w:r>
          </w:p>
        </w:tc>
        <w:tc>
          <w:tcPr>
            <w:tcW w:w="892" w:type="dxa"/>
            <w:tcBorders>
              <w:top w:val="single" w:sz="6" w:space="0" w:color="000000"/>
              <w:left w:val="single" w:sz="8" w:space="0" w:color="000000"/>
              <w:bottom w:val="single" w:sz="6" w:space="0" w:color="000000"/>
            </w:tcBorders>
            <w:shd w:val="clear" w:color="auto" w:fill="auto"/>
          </w:tcPr>
          <w:p w14:paraId="1DE46B50" w14:textId="4770E0BB"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B54"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5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localArray[0]</w:t>
            </w:r>
          </w:p>
        </w:tc>
        <w:tc>
          <w:tcPr>
            <w:tcW w:w="892" w:type="dxa"/>
            <w:tcBorders>
              <w:top w:val="single" w:sz="6" w:space="0" w:color="000000"/>
              <w:left w:val="single" w:sz="8" w:space="0" w:color="000000"/>
              <w:bottom w:val="single" w:sz="6" w:space="0" w:color="000000"/>
            </w:tcBorders>
            <w:shd w:val="clear" w:color="auto" w:fill="auto"/>
          </w:tcPr>
          <w:p w14:paraId="1DE46B53" w14:textId="77777777" w:rsidR="004542DA" w:rsidRPr="00B0046B" w:rsidRDefault="004542DA" w:rsidP="00EE57AB">
            <w:pPr>
              <w:pStyle w:val="TableText"/>
              <w:keepNext w:val="0"/>
              <w:keepLines w:val="0"/>
              <w:rPr>
                <w:szCs w:val="18"/>
              </w:rPr>
            </w:pPr>
          </w:p>
        </w:tc>
      </w:tr>
      <w:tr w:rsidR="004542DA" w:rsidRPr="00B0046B" w14:paraId="1DE46B57"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5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iCoeff[15] = localArray[1]</w:t>
            </w:r>
          </w:p>
        </w:tc>
        <w:tc>
          <w:tcPr>
            <w:tcW w:w="892" w:type="dxa"/>
            <w:tcBorders>
              <w:top w:val="single" w:sz="6" w:space="0" w:color="000000"/>
              <w:left w:val="single" w:sz="8" w:space="0" w:color="000000"/>
              <w:bottom w:val="single" w:sz="6" w:space="0" w:color="000000"/>
            </w:tcBorders>
            <w:shd w:val="clear" w:color="auto" w:fill="auto"/>
          </w:tcPr>
          <w:p w14:paraId="1DE46B56" w14:textId="77777777" w:rsidR="004542DA" w:rsidRPr="00B0046B" w:rsidRDefault="004542DA" w:rsidP="00EE57AB">
            <w:pPr>
              <w:pStyle w:val="TableText"/>
              <w:keepNext w:val="0"/>
              <w:keepLines w:val="0"/>
              <w:rPr>
                <w:szCs w:val="18"/>
              </w:rPr>
            </w:pPr>
          </w:p>
        </w:tc>
      </w:tr>
      <w:tr w:rsidR="004542DA" w:rsidRPr="00B0046B" w14:paraId="1DE46B5A"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5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iCoeff[14]}</w:t>
            </w:r>
          </w:p>
        </w:tc>
        <w:tc>
          <w:tcPr>
            <w:tcW w:w="892" w:type="dxa"/>
            <w:tcBorders>
              <w:top w:val="single" w:sz="6" w:space="0" w:color="000000"/>
              <w:left w:val="single" w:sz="8" w:space="0" w:color="000000"/>
              <w:bottom w:val="single" w:sz="6" w:space="0" w:color="000000"/>
            </w:tcBorders>
            <w:shd w:val="clear" w:color="auto" w:fill="auto"/>
          </w:tcPr>
          <w:p w14:paraId="1DE46B59" w14:textId="77777777" w:rsidR="004542DA" w:rsidRPr="00B0046B" w:rsidRDefault="004542DA" w:rsidP="00EE57AB">
            <w:pPr>
              <w:pStyle w:val="TableText"/>
              <w:keepNext w:val="0"/>
              <w:keepLines w:val="0"/>
              <w:rPr>
                <w:szCs w:val="18"/>
              </w:rPr>
            </w:pPr>
          </w:p>
        </w:tc>
      </w:tr>
      <w:tr w:rsidR="004542DA" w:rsidRPr="00B0046B" w14:paraId="1DE46B5D"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5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FwdScale(arrayLocal[ ])</w:t>
            </w:r>
          </w:p>
        </w:tc>
        <w:tc>
          <w:tcPr>
            <w:tcW w:w="892" w:type="dxa"/>
            <w:tcBorders>
              <w:top w:val="single" w:sz="6" w:space="0" w:color="000000"/>
              <w:left w:val="single" w:sz="8" w:space="0" w:color="000000"/>
              <w:bottom w:val="single" w:sz="6" w:space="0" w:color="000000"/>
            </w:tcBorders>
            <w:shd w:val="clear" w:color="auto" w:fill="auto"/>
          </w:tcPr>
          <w:p w14:paraId="1DE46B5C" w14:textId="506A3AE7"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B60"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5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localArray[0]</w:t>
            </w:r>
          </w:p>
        </w:tc>
        <w:tc>
          <w:tcPr>
            <w:tcW w:w="892" w:type="dxa"/>
            <w:tcBorders>
              <w:top w:val="single" w:sz="6" w:space="0" w:color="000000"/>
              <w:left w:val="single" w:sz="8" w:space="0" w:color="000000"/>
              <w:bottom w:val="single" w:sz="6" w:space="0" w:color="000000"/>
            </w:tcBorders>
            <w:shd w:val="clear" w:color="auto" w:fill="auto"/>
          </w:tcPr>
          <w:p w14:paraId="1DE46B5F" w14:textId="77777777" w:rsidR="004542DA" w:rsidRPr="00B0046B" w:rsidRDefault="004542DA" w:rsidP="00EE57AB">
            <w:pPr>
              <w:pStyle w:val="TableText"/>
              <w:keepNext w:val="0"/>
              <w:keepLines w:val="0"/>
              <w:rPr>
                <w:szCs w:val="18"/>
              </w:rPr>
            </w:pPr>
          </w:p>
        </w:tc>
      </w:tr>
      <w:tr w:rsidR="004542DA" w:rsidRPr="00B0046B" w14:paraId="1DE46B63"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6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iCoeff[14] = localArray[1]</w:t>
            </w:r>
          </w:p>
        </w:tc>
        <w:tc>
          <w:tcPr>
            <w:tcW w:w="892" w:type="dxa"/>
            <w:tcBorders>
              <w:top w:val="single" w:sz="6" w:space="0" w:color="000000"/>
              <w:left w:val="single" w:sz="8" w:space="0" w:color="000000"/>
              <w:bottom w:val="single" w:sz="6" w:space="0" w:color="000000"/>
            </w:tcBorders>
            <w:shd w:val="clear" w:color="auto" w:fill="auto"/>
          </w:tcPr>
          <w:p w14:paraId="1DE46B62" w14:textId="77777777" w:rsidR="004542DA" w:rsidRPr="00B0046B" w:rsidRDefault="004542DA" w:rsidP="00EE57AB">
            <w:pPr>
              <w:pStyle w:val="TableText"/>
              <w:keepNext w:val="0"/>
              <w:keepLines w:val="0"/>
              <w:rPr>
                <w:szCs w:val="18"/>
              </w:rPr>
            </w:pPr>
          </w:p>
        </w:tc>
      </w:tr>
      <w:tr w:rsidR="004542DA" w:rsidRPr="00B0046B" w14:paraId="1DE46B66"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6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iCoeff[11]}</w:t>
            </w:r>
          </w:p>
        </w:tc>
        <w:tc>
          <w:tcPr>
            <w:tcW w:w="892" w:type="dxa"/>
            <w:tcBorders>
              <w:top w:val="single" w:sz="6" w:space="0" w:color="000000"/>
              <w:left w:val="single" w:sz="8" w:space="0" w:color="000000"/>
              <w:bottom w:val="single" w:sz="6" w:space="0" w:color="000000"/>
            </w:tcBorders>
            <w:shd w:val="clear" w:color="auto" w:fill="auto"/>
          </w:tcPr>
          <w:p w14:paraId="1DE46B65" w14:textId="77777777" w:rsidR="004542DA" w:rsidRPr="00B0046B" w:rsidRDefault="004542DA" w:rsidP="00EE57AB">
            <w:pPr>
              <w:pStyle w:val="TableText"/>
              <w:keepNext w:val="0"/>
              <w:keepLines w:val="0"/>
              <w:rPr>
                <w:szCs w:val="18"/>
              </w:rPr>
            </w:pPr>
          </w:p>
        </w:tc>
      </w:tr>
      <w:tr w:rsidR="004542DA" w:rsidRPr="00B0046B" w14:paraId="1DE46B6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6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FwdScale(arrayLocal[ ])</w:t>
            </w:r>
          </w:p>
        </w:tc>
        <w:tc>
          <w:tcPr>
            <w:tcW w:w="892" w:type="dxa"/>
            <w:tcBorders>
              <w:top w:val="single" w:sz="6" w:space="0" w:color="000000"/>
              <w:left w:val="single" w:sz="8" w:space="0" w:color="000000"/>
              <w:bottom w:val="single" w:sz="6" w:space="0" w:color="000000"/>
            </w:tcBorders>
            <w:shd w:val="clear" w:color="auto" w:fill="auto"/>
          </w:tcPr>
          <w:p w14:paraId="1DE46B68" w14:textId="16628903"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B6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6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iCoeff[4] = localArray[0]</w:t>
            </w:r>
          </w:p>
        </w:tc>
        <w:tc>
          <w:tcPr>
            <w:tcW w:w="892" w:type="dxa"/>
            <w:tcBorders>
              <w:top w:val="single" w:sz="6" w:space="0" w:color="000000"/>
              <w:left w:val="single" w:sz="8" w:space="0" w:color="000000"/>
              <w:bottom w:val="single" w:sz="6" w:space="0" w:color="000000"/>
            </w:tcBorders>
            <w:shd w:val="clear" w:color="auto" w:fill="auto"/>
          </w:tcPr>
          <w:p w14:paraId="1DE46B6B" w14:textId="77777777" w:rsidR="004542DA" w:rsidRPr="00B0046B" w:rsidRDefault="004542DA" w:rsidP="00EE57AB">
            <w:pPr>
              <w:pStyle w:val="TableText"/>
              <w:keepNext w:val="0"/>
              <w:keepLines w:val="0"/>
              <w:rPr>
                <w:szCs w:val="18"/>
              </w:rPr>
            </w:pPr>
          </w:p>
        </w:tc>
      </w:tr>
      <w:tr w:rsidR="004542DA" w:rsidRPr="00B0046B" w14:paraId="1DE46B6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6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iCoeff[11] = localArray[1]</w:t>
            </w:r>
          </w:p>
        </w:tc>
        <w:tc>
          <w:tcPr>
            <w:tcW w:w="892" w:type="dxa"/>
            <w:tcBorders>
              <w:top w:val="single" w:sz="6" w:space="0" w:color="000000"/>
              <w:left w:val="single" w:sz="8" w:space="0" w:color="000000"/>
              <w:bottom w:val="single" w:sz="6" w:space="0" w:color="000000"/>
            </w:tcBorders>
            <w:shd w:val="clear" w:color="auto" w:fill="auto"/>
          </w:tcPr>
          <w:p w14:paraId="1DE46B6E" w14:textId="77777777" w:rsidR="004542DA" w:rsidRPr="00B0046B" w:rsidRDefault="004542DA" w:rsidP="00EE57AB">
            <w:pPr>
              <w:pStyle w:val="TableText"/>
              <w:keepNext w:val="0"/>
              <w:keepLines w:val="0"/>
              <w:rPr>
                <w:szCs w:val="18"/>
              </w:rPr>
            </w:pPr>
          </w:p>
        </w:tc>
      </w:tr>
      <w:tr w:rsidR="004542DA" w:rsidRPr="00B0046B" w14:paraId="1DE46B7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iCoeff[10]}</w:t>
            </w:r>
          </w:p>
        </w:tc>
        <w:tc>
          <w:tcPr>
            <w:tcW w:w="892" w:type="dxa"/>
            <w:tcBorders>
              <w:top w:val="single" w:sz="6" w:space="0" w:color="000000"/>
              <w:left w:val="single" w:sz="8" w:space="0" w:color="000000"/>
              <w:bottom w:val="single" w:sz="6" w:space="0" w:color="000000"/>
            </w:tcBorders>
            <w:shd w:val="clear" w:color="auto" w:fill="auto"/>
          </w:tcPr>
          <w:p w14:paraId="1DE46B71" w14:textId="77777777" w:rsidR="004542DA" w:rsidRPr="00B0046B" w:rsidRDefault="004542DA" w:rsidP="00EE57AB">
            <w:pPr>
              <w:pStyle w:val="TableText"/>
              <w:keepNext w:val="0"/>
              <w:keepLines w:val="0"/>
              <w:rPr>
                <w:szCs w:val="18"/>
              </w:rPr>
            </w:pPr>
          </w:p>
        </w:tc>
      </w:tr>
      <w:tr w:rsidR="004542DA" w:rsidRPr="00B0046B" w14:paraId="1DE46B7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FwdScale(arrayLocal[ ])</w:t>
            </w:r>
          </w:p>
        </w:tc>
        <w:tc>
          <w:tcPr>
            <w:tcW w:w="892" w:type="dxa"/>
            <w:tcBorders>
              <w:top w:val="single" w:sz="6" w:space="0" w:color="000000"/>
              <w:left w:val="single" w:sz="8" w:space="0" w:color="000000"/>
              <w:bottom w:val="single" w:sz="6" w:space="0" w:color="000000"/>
            </w:tcBorders>
            <w:shd w:val="clear" w:color="auto" w:fill="auto"/>
          </w:tcPr>
          <w:p w14:paraId="1DE46B74" w14:textId="5D2EEA71"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B78"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iCoeff[5] = localArray[0]</w:t>
            </w:r>
          </w:p>
        </w:tc>
        <w:tc>
          <w:tcPr>
            <w:tcW w:w="892" w:type="dxa"/>
            <w:tcBorders>
              <w:top w:val="single" w:sz="6" w:space="0" w:color="000000"/>
              <w:left w:val="single" w:sz="8" w:space="0" w:color="000000"/>
              <w:bottom w:val="single" w:sz="6" w:space="0" w:color="000000"/>
            </w:tcBorders>
            <w:shd w:val="clear" w:color="auto" w:fill="auto"/>
          </w:tcPr>
          <w:p w14:paraId="1DE46B77" w14:textId="77777777" w:rsidR="004542DA" w:rsidRPr="00B0046B" w:rsidRDefault="004542DA" w:rsidP="00EE57AB">
            <w:pPr>
              <w:pStyle w:val="TableText"/>
              <w:keepNext w:val="0"/>
              <w:keepLines w:val="0"/>
              <w:rPr>
                <w:szCs w:val="18"/>
              </w:rPr>
            </w:pPr>
          </w:p>
        </w:tc>
      </w:tr>
      <w:tr w:rsidR="004542DA" w:rsidRPr="00B0046B" w14:paraId="1DE46B7B"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iCoeff[10] = localArray[1]</w:t>
            </w:r>
          </w:p>
        </w:tc>
        <w:tc>
          <w:tcPr>
            <w:tcW w:w="892" w:type="dxa"/>
            <w:tcBorders>
              <w:top w:val="single" w:sz="6" w:space="0" w:color="000000"/>
              <w:left w:val="single" w:sz="8" w:space="0" w:color="000000"/>
              <w:bottom w:val="single" w:sz="6" w:space="0" w:color="000000"/>
            </w:tcBorders>
            <w:shd w:val="clear" w:color="auto" w:fill="auto"/>
          </w:tcPr>
          <w:p w14:paraId="1DE46B7A" w14:textId="77777777" w:rsidR="004542DA" w:rsidRPr="00B0046B" w:rsidRDefault="004542DA" w:rsidP="00EE57AB">
            <w:pPr>
              <w:pStyle w:val="TableText"/>
              <w:keepNext w:val="0"/>
              <w:keepLines w:val="0"/>
              <w:rPr>
                <w:szCs w:val="18"/>
              </w:rPr>
            </w:pPr>
          </w:p>
        </w:tc>
      </w:tr>
      <w:tr w:rsidR="004542DA" w:rsidRPr="00B0046B" w14:paraId="1DE46B7E"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{iCoeff[13], iCoeff[12]}</w:t>
            </w:r>
          </w:p>
        </w:tc>
        <w:tc>
          <w:tcPr>
            <w:tcW w:w="892" w:type="dxa"/>
            <w:tcBorders>
              <w:top w:val="single" w:sz="6" w:space="0" w:color="000000"/>
              <w:left w:val="single" w:sz="8" w:space="0" w:color="000000"/>
              <w:bottom w:val="single" w:sz="6" w:space="0" w:color="000000"/>
            </w:tcBorders>
            <w:shd w:val="clear" w:color="auto" w:fill="auto"/>
          </w:tcPr>
          <w:p w14:paraId="1DE46B7D" w14:textId="77777777" w:rsidR="004542DA" w:rsidRPr="00B0046B" w:rsidRDefault="004542DA" w:rsidP="00EE57AB">
            <w:pPr>
              <w:pStyle w:val="TableText"/>
              <w:keepNext w:val="0"/>
              <w:keepLines w:val="0"/>
              <w:rPr>
                <w:szCs w:val="18"/>
              </w:rPr>
            </w:pPr>
          </w:p>
        </w:tc>
      </w:tr>
      <w:tr w:rsidR="004542DA" w:rsidRPr="00B0046B" w14:paraId="1DE46B81"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7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FwdRotate(arrayLocal[ ])</w:t>
            </w:r>
          </w:p>
        </w:tc>
        <w:tc>
          <w:tcPr>
            <w:tcW w:w="892" w:type="dxa"/>
            <w:tcBorders>
              <w:top w:val="single" w:sz="6" w:space="0" w:color="000000"/>
              <w:left w:val="single" w:sz="8" w:space="0" w:color="000000"/>
              <w:bottom w:val="single" w:sz="6" w:space="0" w:color="000000"/>
            </w:tcBorders>
            <w:shd w:val="clear" w:color="auto" w:fill="auto"/>
          </w:tcPr>
          <w:p w14:paraId="1DE46B80" w14:textId="6BE4CD49"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_Ref219544301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D.5.1.2</w:t>
            </w:r>
            <w:r w:rsidRPr="004A4DE6">
              <w:rPr>
                <w:szCs w:val="18"/>
              </w:rPr>
              <w:fldChar w:fldCharType="end"/>
            </w:r>
          </w:p>
        </w:tc>
      </w:tr>
      <w:tr w:rsidR="004542DA" w:rsidRPr="00B0046B" w14:paraId="1DE46B84"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8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iCoeff[13] = localArray[0]</w:t>
            </w:r>
          </w:p>
        </w:tc>
        <w:tc>
          <w:tcPr>
            <w:tcW w:w="892" w:type="dxa"/>
            <w:tcBorders>
              <w:top w:val="single" w:sz="6" w:space="0" w:color="000000"/>
              <w:left w:val="single" w:sz="8" w:space="0" w:color="000000"/>
              <w:bottom w:val="single" w:sz="6" w:space="0" w:color="000000"/>
            </w:tcBorders>
            <w:shd w:val="clear" w:color="auto" w:fill="auto"/>
          </w:tcPr>
          <w:p w14:paraId="1DE46B83" w14:textId="77777777" w:rsidR="004542DA" w:rsidRPr="00B0046B" w:rsidRDefault="004542DA" w:rsidP="00EE57AB">
            <w:pPr>
              <w:pStyle w:val="TableText"/>
              <w:keepNext w:val="0"/>
              <w:keepLines w:val="0"/>
              <w:rPr>
                <w:szCs w:val="18"/>
              </w:rPr>
            </w:pPr>
          </w:p>
        </w:tc>
      </w:tr>
      <w:tr w:rsidR="004542DA" w:rsidRPr="00B0046B" w14:paraId="1DE46B87"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8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iCoeff[12] = localArray[1]</w:t>
            </w:r>
          </w:p>
        </w:tc>
        <w:tc>
          <w:tcPr>
            <w:tcW w:w="892" w:type="dxa"/>
            <w:tcBorders>
              <w:top w:val="single" w:sz="6" w:space="0" w:color="000000"/>
              <w:left w:val="single" w:sz="8" w:space="0" w:color="000000"/>
              <w:bottom w:val="single" w:sz="6" w:space="0" w:color="000000"/>
            </w:tcBorders>
            <w:shd w:val="clear" w:color="auto" w:fill="auto"/>
          </w:tcPr>
          <w:p w14:paraId="1DE46B86" w14:textId="77777777" w:rsidR="004542DA" w:rsidRPr="00B0046B" w:rsidRDefault="004542DA" w:rsidP="00EE57AB">
            <w:pPr>
              <w:pStyle w:val="TableText"/>
              <w:keepNext w:val="0"/>
              <w:keepLines w:val="0"/>
              <w:rPr>
                <w:szCs w:val="18"/>
              </w:rPr>
            </w:pPr>
          </w:p>
        </w:tc>
      </w:tr>
      <w:tr w:rsidR="004542DA" w:rsidRPr="00B0046B" w14:paraId="1DE46B8A"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8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{iCoeff[9], iCoeff[8]}</w:t>
            </w:r>
          </w:p>
        </w:tc>
        <w:tc>
          <w:tcPr>
            <w:tcW w:w="892" w:type="dxa"/>
            <w:tcBorders>
              <w:top w:val="single" w:sz="6" w:space="0" w:color="000000"/>
              <w:left w:val="single" w:sz="8" w:space="0" w:color="000000"/>
              <w:bottom w:val="single" w:sz="6" w:space="0" w:color="000000"/>
            </w:tcBorders>
            <w:shd w:val="clear" w:color="auto" w:fill="auto"/>
          </w:tcPr>
          <w:p w14:paraId="1DE46B89" w14:textId="77777777" w:rsidR="004542DA" w:rsidRPr="00B0046B" w:rsidRDefault="004542DA" w:rsidP="00EE57AB">
            <w:pPr>
              <w:pStyle w:val="TableText"/>
              <w:keepNext w:val="0"/>
              <w:keepLines w:val="0"/>
              <w:rPr>
                <w:szCs w:val="18"/>
              </w:rPr>
            </w:pPr>
          </w:p>
        </w:tc>
      </w:tr>
      <w:tr w:rsidR="004542DA" w:rsidRPr="00B0046B" w14:paraId="1DE46B8D"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8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FwdRotate(arrayLocal[ ])</w:t>
            </w:r>
          </w:p>
        </w:tc>
        <w:tc>
          <w:tcPr>
            <w:tcW w:w="892" w:type="dxa"/>
            <w:tcBorders>
              <w:top w:val="single" w:sz="6" w:space="0" w:color="000000"/>
              <w:left w:val="single" w:sz="8" w:space="0" w:color="000000"/>
              <w:bottom w:val="single" w:sz="6" w:space="0" w:color="000000"/>
            </w:tcBorders>
            <w:shd w:val="clear" w:color="auto" w:fill="auto"/>
          </w:tcPr>
          <w:p w14:paraId="1DE46B8C" w14:textId="43A45A5D"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_Ref219544301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D.5.1.2</w:t>
            </w:r>
            <w:r w:rsidRPr="004A4DE6">
              <w:rPr>
                <w:szCs w:val="18"/>
              </w:rPr>
              <w:fldChar w:fldCharType="end"/>
            </w:r>
          </w:p>
        </w:tc>
      </w:tr>
      <w:tr w:rsidR="004542DA" w:rsidRPr="00B0046B" w14:paraId="1DE46B90"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8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iCoeff[9] = localArray[0]</w:t>
            </w:r>
          </w:p>
        </w:tc>
        <w:tc>
          <w:tcPr>
            <w:tcW w:w="892" w:type="dxa"/>
            <w:tcBorders>
              <w:top w:val="single" w:sz="6" w:space="0" w:color="000000"/>
              <w:left w:val="single" w:sz="8" w:space="0" w:color="000000"/>
              <w:bottom w:val="single" w:sz="6" w:space="0" w:color="000000"/>
            </w:tcBorders>
            <w:shd w:val="clear" w:color="auto" w:fill="auto"/>
          </w:tcPr>
          <w:p w14:paraId="1DE46B8F" w14:textId="77777777" w:rsidR="004542DA" w:rsidRPr="00B0046B" w:rsidRDefault="004542DA" w:rsidP="00EE57AB">
            <w:pPr>
              <w:pStyle w:val="TableText"/>
              <w:keepNext w:val="0"/>
              <w:keepLines w:val="0"/>
              <w:rPr>
                <w:szCs w:val="18"/>
              </w:rPr>
            </w:pPr>
          </w:p>
        </w:tc>
      </w:tr>
      <w:tr w:rsidR="004542DA" w:rsidRPr="00B0046B" w14:paraId="1DE46B93"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9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iCoeff[8] = localArray[1]</w:t>
            </w:r>
          </w:p>
        </w:tc>
        <w:tc>
          <w:tcPr>
            <w:tcW w:w="892" w:type="dxa"/>
            <w:tcBorders>
              <w:top w:val="single" w:sz="6" w:space="0" w:color="000000"/>
              <w:left w:val="single" w:sz="8" w:space="0" w:color="000000"/>
              <w:bottom w:val="single" w:sz="6" w:space="0" w:color="000000"/>
            </w:tcBorders>
            <w:shd w:val="clear" w:color="auto" w:fill="auto"/>
          </w:tcPr>
          <w:p w14:paraId="1DE46B92" w14:textId="77777777" w:rsidR="004542DA" w:rsidRPr="00B0046B" w:rsidRDefault="004542DA" w:rsidP="00EE57AB">
            <w:pPr>
              <w:pStyle w:val="TableText"/>
              <w:keepNext w:val="0"/>
              <w:keepLines w:val="0"/>
              <w:rPr>
                <w:szCs w:val="18"/>
              </w:rPr>
            </w:pPr>
          </w:p>
        </w:tc>
      </w:tr>
      <w:tr w:rsidR="004542DA" w:rsidRPr="00B0046B" w14:paraId="1DE46B96"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9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{iCoeff[7], iCoeff[3]}</w:t>
            </w:r>
          </w:p>
        </w:tc>
        <w:tc>
          <w:tcPr>
            <w:tcW w:w="892" w:type="dxa"/>
            <w:tcBorders>
              <w:top w:val="single" w:sz="6" w:space="0" w:color="000000"/>
              <w:left w:val="single" w:sz="8" w:space="0" w:color="000000"/>
              <w:bottom w:val="single" w:sz="6" w:space="0" w:color="000000"/>
            </w:tcBorders>
            <w:shd w:val="clear" w:color="auto" w:fill="auto"/>
          </w:tcPr>
          <w:p w14:paraId="1DE46B95" w14:textId="77777777" w:rsidR="004542DA" w:rsidRPr="00B0046B" w:rsidRDefault="004542DA" w:rsidP="00EE57AB">
            <w:pPr>
              <w:pStyle w:val="TableText"/>
              <w:keepNext w:val="0"/>
              <w:keepLines w:val="0"/>
              <w:rPr>
                <w:szCs w:val="18"/>
              </w:rPr>
            </w:pPr>
          </w:p>
        </w:tc>
      </w:tr>
      <w:tr w:rsidR="004542DA" w:rsidRPr="00B0046B" w14:paraId="1DE46B9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9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FwdRotate(arrayLocal[ ])</w:t>
            </w:r>
          </w:p>
        </w:tc>
        <w:tc>
          <w:tcPr>
            <w:tcW w:w="892" w:type="dxa"/>
            <w:tcBorders>
              <w:top w:val="single" w:sz="6" w:space="0" w:color="000000"/>
              <w:left w:val="single" w:sz="8" w:space="0" w:color="000000"/>
              <w:bottom w:val="single" w:sz="6" w:space="0" w:color="000000"/>
            </w:tcBorders>
            <w:shd w:val="clear" w:color="auto" w:fill="auto"/>
          </w:tcPr>
          <w:p w14:paraId="1DE46B98" w14:textId="132B6A8B"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_Ref219544301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D.5.1.2</w:t>
            </w:r>
            <w:r w:rsidRPr="004A4DE6">
              <w:rPr>
                <w:szCs w:val="18"/>
              </w:rPr>
              <w:fldChar w:fldCharType="end"/>
            </w:r>
          </w:p>
        </w:tc>
      </w:tr>
      <w:tr w:rsidR="004542DA" w:rsidRPr="00B0046B" w14:paraId="1DE46B9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9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iCoeff[7] = localArray[0]</w:t>
            </w:r>
          </w:p>
        </w:tc>
        <w:tc>
          <w:tcPr>
            <w:tcW w:w="892" w:type="dxa"/>
            <w:tcBorders>
              <w:top w:val="single" w:sz="6" w:space="0" w:color="000000"/>
              <w:left w:val="single" w:sz="8" w:space="0" w:color="000000"/>
              <w:bottom w:val="single" w:sz="6" w:space="0" w:color="000000"/>
            </w:tcBorders>
            <w:shd w:val="clear" w:color="auto" w:fill="auto"/>
          </w:tcPr>
          <w:p w14:paraId="1DE46B9B" w14:textId="77777777" w:rsidR="004542DA" w:rsidRPr="00B0046B" w:rsidRDefault="004542DA" w:rsidP="00EE57AB">
            <w:pPr>
              <w:pStyle w:val="TableText"/>
              <w:keepNext w:val="0"/>
              <w:keepLines w:val="0"/>
              <w:rPr>
                <w:szCs w:val="18"/>
              </w:rPr>
            </w:pPr>
          </w:p>
        </w:tc>
      </w:tr>
      <w:tr w:rsidR="004542DA" w:rsidRPr="00B0046B" w14:paraId="1DE46B9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9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localArray[1]</w:t>
            </w:r>
          </w:p>
        </w:tc>
        <w:tc>
          <w:tcPr>
            <w:tcW w:w="892" w:type="dxa"/>
            <w:tcBorders>
              <w:top w:val="single" w:sz="6" w:space="0" w:color="000000"/>
              <w:left w:val="single" w:sz="8" w:space="0" w:color="000000"/>
              <w:bottom w:val="single" w:sz="6" w:space="0" w:color="000000"/>
            </w:tcBorders>
            <w:shd w:val="clear" w:color="auto" w:fill="auto"/>
          </w:tcPr>
          <w:p w14:paraId="1DE46B9E" w14:textId="77777777" w:rsidR="004542DA" w:rsidRPr="00B0046B" w:rsidRDefault="004542DA" w:rsidP="00EE57AB">
            <w:pPr>
              <w:pStyle w:val="TableText"/>
              <w:keepNext w:val="0"/>
              <w:keepLines w:val="0"/>
              <w:rPr>
                <w:szCs w:val="18"/>
              </w:rPr>
            </w:pPr>
          </w:p>
        </w:tc>
      </w:tr>
      <w:tr w:rsidR="004542DA" w:rsidRPr="00B0046B" w14:paraId="1DE46BA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{iCoeff[6], iCoeff[2]}</w:t>
            </w:r>
          </w:p>
        </w:tc>
        <w:tc>
          <w:tcPr>
            <w:tcW w:w="892" w:type="dxa"/>
            <w:tcBorders>
              <w:top w:val="single" w:sz="6" w:space="0" w:color="000000"/>
              <w:left w:val="single" w:sz="8" w:space="0" w:color="000000"/>
              <w:bottom w:val="single" w:sz="6" w:space="0" w:color="000000"/>
            </w:tcBorders>
            <w:shd w:val="clear" w:color="auto" w:fill="auto"/>
          </w:tcPr>
          <w:p w14:paraId="1DE46BA1" w14:textId="77777777" w:rsidR="004542DA" w:rsidRPr="00B0046B" w:rsidRDefault="004542DA" w:rsidP="00EE57AB">
            <w:pPr>
              <w:pStyle w:val="TableText"/>
              <w:keepNext w:val="0"/>
              <w:keepLines w:val="0"/>
              <w:rPr>
                <w:szCs w:val="18"/>
              </w:rPr>
            </w:pPr>
          </w:p>
        </w:tc>
      </w:tr>
      <w:tr w:rsidR="004542DA" w:rsidRPr="00B0046B" w14:paraId="1DE46BA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FwdRotate(arrayLocal[ ])</w:t>
            </w:r>
          </w:p>
        </w:tc>
        <w:tc>
          <w:tcPr>
            <w:tcW w:w="892" w:type="dxa"/>
            <w:tcBorders>
              <w:top w:val="single" w:sz="6" w:space="0" w:color="000000"/>
              <w:left w:val="single" w:sz="8" w:space="0" w:color="000000"/>
              <w:bottom w:val="single" w:sz="6" w:space="0" w:color="000000"/>
            </w:tcBorders>
            <w:shd w:val="clear" w:color="auto" w:fill="auto"/>
          </w:tcPr>
          <w:p w14:paraId="1DE46BA4" w14:textId="03A3184A"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_Ref219544301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D.5.1.2</w:t>
            </w:r>
            <w:r w:rsidRPr="004A4DE6">
              <w:rPr>
                <w:szCs w:val="18"/>
              </w:rPr>
              <w:fldChar w:fldCharType="end"/>
            </w:r>
          </w:p>
        </w:tc>
      </w:tr>
      <w:tr w:rsidR="004542DA" w:rsidRPr="00B0046B" w14:paraId="1DE46BA8"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iCoeff[6] = localArray[0]</w:t>
            </w:r>
          </w:p>
        </w:tc>
        <w:tc>
          <w:tcPr>
            <w:tcW w:w="892" w:type="dxa"/>
            <w:tcBorders>
              <w:top w:val="single" w:sz="6" w:space="0" w:color="000000"/>
              <w:left w:val="single" w:sz="8" w:space="0" w:color="000000"/>
              <w:bottom w:val="single" w:sz="6" w:space="0" w:color="000000"/>
            </w:tcBorders>
            <w:shd w:val="clear" w:color="auto" w:fill="auto"/>
          </w:tcPr>
          <w:p w14:paraId="1DE46BA7" w14:textId="77777777" w:rsidR="004542DA" w:rsidRPr="00B0046B" w:rsidRDefault="004542DA" w:rsidP="00EE57AB">
            <w:pPr>
              <w:pStyle w:val="TableText"/>
              <w:keepNext w:val="0"/>
              <w:keepLines w:val="0"/>
              <w:rPr>
                <w:szCs w:val="18"/>
              </w:rPr>
            </w:pPr>
          </w:p>
        </w:tc>
      </w:tr>
      <w:tr w:rsidR="004542DA" w:rsidRPr="00B0046B" w14:paraId="1DE46BAB"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localArray[1]</w:t>
            </w:r>
          </w:p>
        </w:tc>
        <w:tc>
          <w:tcPr>
            <w:tcW w:w="892" w:type="dxa"/>
            <w:tcBorders>
              <w:top w:val="single" w:sz="6" w:space="0" w:color="000000"/>
              <w:left w:val="single" w:sz="8" w:space="0" w:color="000000"/>
              <w:bottom w:val="single" w:sz="6" w:space="0" w:color="000000"/>
            </w:tcBorders>
            <w:shd w:val="clear" w:color="auto" w:fill="auto"/>
          </w:tcPr>
          <w:p w14:paraId="1DE46BAA" w14:textId="77777777" w:rsidR="004542DA" w:rsidRPr="00B0046B" w:rsidRDefault="004542DA" w:rsidP="00EE57AB">
            <w:pPr>
              <w:pStyle w:val="TableText"/>
              <w:keepNext w:val="0"/>
              <w:keepLines w:val="0"/>
              <w:rPr>
                <w:szCs w:val="18"/>
              </w:rPr>
            </w:pPr>
          </w:p>
        </w:tc>
      </w:tr>
      <w:tr w:rsidR="004542DA" w:rsidRPr="00B0046B" w14:paraId="1DE46BAE"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{iCoeff[10], iCoeff[11], iCoeff[14], iCoeff[15]}</w:t>
            </w:r>
          </w:p>
        </w:tc>
        <w:tc>
          <w:tcPr>
            <w:tcW w:w="892" w:type="dxa"/>
            <w:tcBorders>
              <w:top w:val="single" w:sz="6" w:space="0" w:color="000000"/>
              <w:left w:val="single" w:sz="8" w:space="0" w:color="000000"/>
              <w:bottom w:val="single" w:sz="6" w:space="0" w:color="000000"/>
            </w:tcBorders>
            <w:shd w:val="clear" w:color="auto" w:fill="auto"/>
          </w:tcPr>
          <w:p w14:paraId="1DE46BAD" w14:textId="77777777" w:rsidR="004542DA" w:rsidRPr="00B0046B" w:rsidRDefault="004542DA" w:rsidP="00EE57AB">
            <w:pPr>
              <w:pStyle w:val="TableText"/>
              <w:keepNext w:val="0"/>
              <w:keepLines w:val="0"/>
              <w:rPr>
                <w:szCs w:val="18"/>
              </w:rPr>
            </w:pPr>
          </w:p>
        </w:tc>
      </w:tr>
      <w:tr w:rsidR="004542DA" w:rsidRPr="00B0046B" w14:paraId="1DE46BB1"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A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FwdTOddOdd(arrayLocal[ ])</w:t>
            </w:r>
          </w:p>
        </w:tc>
        <w:tc>
          <w:tcPr>
            <w:tcW w:w="892" w:type="dxa"/>
            <w:tcBorders>
              <w:top w:val="single" w:sz="6" w:space="0" w:color="000000"/>
              <w:left w:val="single" w:sz="8" w:space="0" w:color="000000"/>
              <w:bottom w:val="single" w:sz="6" w:space="0" w:color="000000"/>
            </w:tcBorders>
            <w:shd w:val="clear" w:color="auto" w:fill="auto"/>
          </w:tcPr>
          <w:p w14:paraId="1DE46BB0" w14:textId="22E76E6E"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_Ref219544341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D.5.1.4</w:t>
            </w:r>
            <w:r w:rsidRPr="004A4DE6">
              <w:rPr>
                <w:szCs w:val="18"/>
              </w:rPr>
              <w:fldChar w:fldCharType="end"/>
            </w:r>
          </w:p>
        </w:tc>
      </w:tr>
      <w:tr w:rsidR="004542DA" w:rsidRPr="00B0046B" w14:paraId="1DE46BB4"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B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iCoeff[10] = localArray[0]</w:t>
            </w:r>
          </w:p>
        </w:tc>
        <w:tc>
          <w:tcPr>
            <w:tcW w:w="892" w:type="dxa"/>
            <w:tcBorders>
              <w:top w:val="single" w:sz="6" w:space="0" w:color="000000"/>
              <w:left w:val="single" w:sz="8" w:space="0" w:color="000000"/>
              <w:bottom w:val="single" w:sz="6" w:space="0" w:color="000000"/>
            </w:tcBorders>
            <w:shd w:val="clear" w:color="auto" w:fill="auto"/>
          </w:tcPr>
          <w:p w14:paraId="1DE46BB3" w14:textId="77777777" w:rsidR="004542DA" w:rsidRPr="00B0046B" w:rsidRDefault="004542DA" w:rsidP="00EE57AB">
            <w:pPr>
              <w:pStyle w:val="TableText"/>
              <w:keepNext w:val="0"/>
              <w:keepLines w:val="0"/>
              <w:rPr>
                <w:szCs w:val="18"/>
              </w:rPr>
            </w:pPr>
          </w:p>
        </w:tc>
      </w:tr>
      <w:tr w:rsidR="004542DA" w:rsidRPr="00B0046B" w14:paraId="1DE46BB7"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B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iCoeff[11] = localArray[1]</w:t>
            </w:r>
          </w:p>
        </w:tc>
        <w:tc>
          <w:tcPr>
            <w:tcW w:w="892" w:type="dxa"/>
            <w:tcBorders>
              <w:top w:val="single" w:sz="6" w:space="0" w:color="000000"/>
              <w:left w:val="single" w:sz="8" w:space="0" w:color="000000"/>
              <w:bottom w:val="single" w:sz="6" w:space="0" w:color="000000"/>
            </w:tcBorders>
            <w:shd w:val="clear" w:color="auto" w:fill="auto"/>
          </w:tcPr>
          <w:p w14:paraId="1DE46BB6" w14:textId="77777777" w:rsidR="004542DA" w:rsidRPr="00B0046B" w:rsidRDefault="004542DA" w:rsidP="00EE57AB">
            <w:pPr>
              <w:pStyle w:val="TableText"/>
              <w:keepNext w:val="0"/>
              <w:keepLines w:val="0"/>
              <w:rPr>
                <w:szCs w:val="18"/>
              </w:rPr>
            </w:pPr>
          </w:p>
        </w:tc>
      </w:tr>
      <w:tr w:rsidR="004542DA" w:rsidRPr="00B0046B" w14:paraId="1DE46BBA"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B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iCoeff[14] = localArray[2]</w:t>
            </w:r>
          </w:p>
        </w:tc>
        <w:tc>
          <w:tcPr>
            <w:tcW w:w="892" w:type="dxa"/>
            <w:tcBorders>
              <w:top w:val="single" w:sz="6" w:space="0" w:color="000000"/>
              <w:left w:val="single" w:sz="8" w:space="0" w:color="000000"/>
              <w:bottom w:val="single" w:sz="6" w:space="0" w:color="000000"/>
            </w:tcBorders>
            <w:shd w:val="clear" w:color="auto" w:fill="auto"/>
          </w:tcPr>
          <w:p w14:paraId="1DE46BB9" w14:textId="77777777" w:rsidR="004542DA" w:rsidRPr="00B0046B" w:rsidRDefault="004542DA" w:rsidP="00EE57AB">
            <w:pPr>
              <w:pStyle w:val="TableText"/>
              <w:keepNext w:val="0"/>
              <w:keepLines w:val="0"/>
              <w:rPr>
                <w:szCs w:val="18"/>
              </w:rPr>
            </w:pPr>
          </w:p>
        </w:tc>
      </w:tr>
      <w:tr w:rsidR="004542DA" w:rsidRPr="00B0046B" w14:paraId="1DE46BBD"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B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iCoeff[15] = localArray[3]</w:t>
            </w:r>
          </w:p>
        </w:tc>
        <w:tc>
          <w:tcPr>
            <w:tcW w:w="892" w:type="dxa"/>
            <w:tcBorders>
              <w:top w:val="single" w:sz="6" w:space="0" w:color="000000"/>
              <w:left w:val="single" w:sz="8" w:space="0" w:color="000000"/>
              <w:bottom w:val="single" w:sz="6" w:space="0" w:color="000000"/>
            </w:tcBorders>
            <w:shd w:val="clear" w:color="auto" w:fill="auto"/>
          </w:tcPr>
          <w:p w14:paraId="1DE46BBC" w14:textId="77777777" w:rsidR="004542DA" w:rsidRPr="00B0046B" w:rsidRDefault="004542DA" w:rsidP="00EE57AB">
            <w:pPr>
              <w:pStyle w:val="TableText"/>
              <w:keepNext w:val="0"/>
              <w:keepLines w:val="0"/>
              <w:rPr>
                <w:szCs w:val="18"/>
              </w:rPr>
            </w:pPr>
          </w:p>
        </w:tc>
      </w:tr>
      <w:tr w:rsidR="004542DA" w:rsidRPr="00B0046B" w14:paraId="1DE46BC0"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B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{iCoeff[0], iCoeff[12], iCoeff[3], iCoeff[15]}</w:t>
            </w:r>
          </w:p>
        </w:tc>
        <w:tc>
          <w:tcPr>
            <w:tcW w:w="892" w:type="dxa"/>
            <w:tcBorders>
              <w:top w:val="single" w:sz="6" w:space="0" w:color="000000"/>
              <w:left w:val="single" w:sz="8" w:space="0" w:color="000000"/>
              <w:bottom w:val="single" w:sz="6" w:space="0" w:color="000000"/>
            </w:tcBorders>
            <w:shd w:val="clear" w:color="auto" w:fill="auto"/>
          </w:tcPr>
          <w:p w14:paraId="1DE46BBF" w14:textId="77777777" w:rsidR="004542DA" w:rsidRPr="00B0046B" w:rsidRDefault="004542DA" w:rsidP="00EE57AB">
            <w:pPr>
              <w:pStyle w:val="TableText"/>
              <w:keepNext w:val="0"/>
              <w:keepLines w:val="0"/>
              <w:rPr>
                <w:szCs w:val="18"/>
              </w:rPr>
            </w:pPr>
          </w:p>
        </w:tc>
      </w:tr>
      <w:tr w:rsidR="004542DA" w:rsidRPr="00B0046B" w14:paraId="1DE46BC3"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C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T2x2h(arrayLocal[ ], 0)</w:t>
            </w:r>
          </w:p>
        </w:tc>
        <w:tc>
          <w:tcPr>
            <w:tcW w:w="892" w:type="dxa"/>
            <w:tcBorders>
              <w:top w:val="single" w:sz="6" w:space="0" w:color="000000"/>
              <w:left w:val="single" w:sz="8" w:space="0" w:color="000000"/>
              <w:bottom w:val="single" w:sz="6" w:space="0" w:color="000000"/>
            </w:tcBorders>
            <w:shd w:val="clear" w:color="auto" w:fill="auto"/>
          </w:tcPr>
          <w:p w14:paraId="1DE46BC2" w14:textId="2384377F"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_Ref219544358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9.9.7.2</w:t>
            </w:r>
            <w:r w:rsidRPr="004A4DE6">
              <w:rPr>
                <w:szCs w:val="18"/>
              </w:rPr>
              <w:fldChar w:fldCharType="end"/>
            </w:r>
          </w:p>
        </w:tc>
      </w:tr>
      <w:tr w:rsidR="004542DA" w:rsidRPr="00B0046B" w14:paraId="1DE46BC6"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C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localArray[0]</w:t>
            </w:r>
          </w:p>
        </w:tc>
        <w:tc>
          <w:tcPr>
            <w:tcW w:w="892" w:type="dxa"/>
            <w:tcBorders>
              <w:top w:val="single" w:sz="6" w:space="0" w:color="000000"/>
              <w:left w:val="single" w:sz="8" w:space="0" w:color="000000"/>
              <w:bottom w:val="single" w:sz="6" w:space="0" w:color="000000"/>
            </w:tcBorders>
            <w:shd w:val="clear" w:color="auto" w:fill="auto"/>
          </w:tcPr>
          <w:p w14:paraId="1DE46BC5" w14:textId="77777777" w:rsidR="004542DA" w:rsidRPr="00B0046B" w:rsidRDefault="004542DA" w:rsidP="00EE57AB">
            <w:pPr>
              <w:pStyle w:val="TableText"/>
              <w:keepNext w:val="0"/>
              <w:keepLines w:val="0"/>
              <w:rPr>
                <w:szCs w:val="18"/>
              </w:rPr>
            </w:pPr>
          </w:p>
        </w:tc>
      </w:tr>
      <w:tr w:rsidR="004542DA" w:rsidRPr="00B0046B" w14:paraId="1DE46BC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C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iCoeff[12] = localArray[1]</w:t>
            </w:r>
          </w:p>
        </w:tc>
        <w:tc>
          <w:tcPr>
            <w:tcW w:w="892" w:type="dxa"/>
            <w:tcBorders>
              <w:top w:val="single" w:sz="6" w:space="0" w:color="000000"/>
              <w:left w:val="single" w:sz="8" w:space="0" w:color="000000"/>
              <w:bottom w:val="single" w:sz="6" w:space="0" w:color="000000"/>
            </w:tcBorders>
            <w:shd w:val="clear" w:color="auto" w:fill="auto"/>
          </w:tcPr>
          <w:p w14:paraId="1DE46BC8" w14:textId="77777777" w:rsidR="004542DA" w:rsidRPr="00B0046B" w:rsidRDefault="004542DA" w:rsidP="00EE57AB">
            <w:pPr>
              <w:pStyle w:val="TableText"/>
              <w:keepNext w:val="0"/>
              <w:keepLines w:val="0"/>
              <w:rPr>
                <w:szCs w:val="18"/>
              </w:rPr>
            </w:pPr>
          </w:p>
        </w:tc>
      </w:tr>
      <w:tr w:rsidR="004542DA" w:rsidRPr="00B0046B" w14:paraId="1DE46BC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C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localArray[2]</w:t>
            </w:r>
          </w:p>
        </w:tc>
        <w:tc>
          <w:tcPr>
            <w:tcW w:w="892" w:type="dxa"/>
            <w:tcBorders>
              <w:top w:val="single" w:sz="6" w:space="0" w:color="000000"/>
              <w:left w:val="single" w:sz="8" w:space="0" w:color="000000"/>
              <w:bottom w:val="single" w:sz="6" w:space="0" w:color="000000"/>
            </w:tcBorders>
            <w:shd w:val="clear" w:color="auto" w:fill="auto"/>
          </w:tcPr>
          <w:p w14:paraId="1DE46BCB" w14:textId="77777777" w:rsidR="004542DA" w:rsidRPr="00B0046B" w:rsidRDefault="004542DA" w:rsidP="00EE57AB">
            <w:pPr>
              <w:pStyle w:val="TableText"/>
              <w:keepNext w:val="0"/>
              <w:keepLines w:val="0"/>
              <w:rPr>
                <w:szCs w:val="18"/>
              </w:rPr>
            </w:pPr>
          </w:p>
        </w:tc>
      </w:tr>
      <w:tr w:rsidR="004542DA" w:rsidRPr="00B0046B" w14:paraId="1DE46BC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C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iCoeff[15] = localArray[3]</w:t>
            </w:r>
          </w:p>
        </w:tc>
        <w:tc>
          <w:tcPr>
            <w:tcW w:w="892" w:type="dxa"/>
            <w:tcBorders>
              <w:top w:val="single" w:sz="6" w:space="0" w:color="000000"/>
              <w:left w:val="single" w:sz="8" w:space="0" w:color="000000"/>
              <w:bottom w:val="single" w:sz="6" w:space="0" w:color="000000"/>
            </w:tcBorders>
            <w:shd w:val="clear" w:color="auto" w:fill="auto"/>
          </w:tcPr>
          <w:p w14:paraId="1DE46BCE" w14:textId="77777777" w:rsidR="004542DA" w:rsidRPr="00B0046B" w:rsidRDefault="004542DA" w:rsidP="00EE57AB">
            <w:pPr>
              <w:pStyle w:val="TableText"/>
              <w:keepNext w:val="0"/>
              <w:keepLines w:val="0"/>
              <w:rPr>
                <w:szCs w:val="18"/>
              </w:rPr>
            </w:pPr>
          </w:p>
        </w:tc>
      </w:tr>
      <w:tr w:rsidR="004542DA" w:rsidRPr="00B0046B" w14:paraId="1DE46BD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{iCoeff[1], iCoeff[2], iCoeff[13], iCoeff[14]}</w:t>
            </w:r>
          </w:p>
        </w:tc>
        <w:tc>
          <w:tcPr>
            <w:tcW w:w="892" w:type="dxa"/>
            <w:tcBorders>
              <w:top w:val="single" w:sz="6" w:space="0" w:color="000000"/>
              <w:left w:val="single" w:sz="8" w:space="0" w:color="000000"/>
              <w:bottom w:val="single" w:sz="6" w:space="0" w:color="000000"/>
            </w:tcBorders>
            <w:shd w:val="clear" w:color="auto" w:fill="auto"/>
          </w:tcPr>
          <w:p w14:paraId="1DE46BD1" w14:textId="77777777" w:rsidR="004542DA" w:rsidRPr="00B0046B" w:rsidRDefault="004542DA" w:rsidP="00EE57AB">
            <w:pPr>
              <w:pStyle w:val="TableText"/>
              <w:keepNext w:val="0"/>
              <w:keepLines w:val="0"/>
              <w:rPr>
                <w:szCs w:val="18"/>
              </w:rPr>
            </w:pPr>
          </w:p>
        </w:tc>
      </w:tr>
      <w:tr w:rsidR="004542DA" w:rsidRPr="00B0046B" w14:paraId="1DE46BD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T2x2h(arrayLocal[ ], 0)</w:t>
            </w:r>
          </w:p>
        </w:tc>
        <w:tc>
          <w:tcPr>
            <w:tcW w:w="892" w:type="dxa"/>
            <w:tcBorders>
              <w:top w:val="single" w:sz="6" w:space="0" w:color="000000"/>
              <w:left w:val="single" w:sz="8" w:space="0" w:color="000000"/>
              <w:bottom w:val="single" w:sz="6" w:space="0" w:color="000000"/>
            </w:tcBorders>
            <w:shd w:val="clear" w:color="auto" w:fill="auto"/>
          </w:tcPr>
          <w:p w14:paraId="1DE46BD4" w14:textId="2251CC32"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_Ref219544358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9.9.7.2</w:t>
            </w:r>
            <w:r w:rsidRPr="004A4DE6">
              <w:rPr>
                <w:szCs w:val="18"/>
              </w:rPr>
              <w:fldChar w:fldCharType="end"/>
            </w:r>
          </w:p>
        </w:tc>
      </w:tr>
      <w:tr w:rsidR="004542DA" w:rsidRPr="00B0046B" w14:paraId="1DE46BD8"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localArray[0]</w:t>
            </w:r>
          </w:p>
        </w:tc>
        <w:tc>
          <w:tcPr>
            <w:tcW w:w="892" w:type="dxa"/>
            <w:tcBorders>
              <w:top w:val="single" w:sz="6" w:space="0" w:color="000000"/>
              <w:left w:val="single" w:sz="8" w:space="0" w:color="000000"/>
              <w:bottom w:val="single" w:sz="6" w:space="0" w:color="000000"/>
            </w:tcBorders>
            <w:shd w:val="clear" w:color="auto" w:fill="auto"/>
          </w:tcPr>
          <w:p w14:paraId="1DE46BD7" w14:textId="77777777" w:rsidR="004542DA" w:rsidRPr="00B0046B" w:rsidRDefault="004542DA" w:rsidP="00EE57AB">
            <w:pPr>
              <w:pStyle w:val="TableText"/>
              <w:keepNext w:val="0"/>
              <w:keepLines w:val="0"/>
              <w:rPr>
                <w:szCs w:val="18"/>
              </w:rPr>
            </w:pPr>
          </w:p>
        </w:tc>
      </w:tr>
      <w:tr w:rsidR="004542DA" w:rsidRPr="00B0046B" w14:paraId="1DE46BDB"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localArray[1]</w:t>
            </w:r>
          </w:p>
        </w:tc>
        <w:tc>
          <w:tcPr>
            <w:tcW w:w="892" w:type="dxa"/>
            <w:tcBorders>
              <w:top w:val="single" w:sz="6" w:space="0" w:color="000000"/>
              <w:left w:val="single" w:sz="8" w:space="0" w:color="000000"/>
              <w:bottom w:val="single" w:sz="6" w:space="0" w:color="000000"/>
            </w:tcBorders>
            <w:shd w:val="clear" w:color="auto" w:fill="auto"/>
          </w:tcPr>
          <w:p w14:paraId="1DE46BDA" w14:textId="77777777" w:rsidR="004542DA" w:rsidRPr="00B0046B" w:rsidRDefault="004542DA" w:rsidP="00EE57AB">
            <w:pPr>
              <w:pStyle w:val="TableText"/>
              <w:keepNext w:val="0"/>
              <w:keepLines w:val="0"/>
              <w:rPr>
                <w:szCs w:val="18"/>
              </w:rPr>
            </w:pPr>
          </w:p>
        </w:tc>
      </w:tr>
      <w:tr w:rsidR="004542DA" w:rsidRPr="00B0046B" w14:paraId="1DE46BDE"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iCoeff[13] = localArray[2]</w:t>
            </w:r>
          </w:p>
        </w:tc>
        <w:tc>
          <w:tcPr>
            <w:tcW w:w="892" w:type="dxa"/>
            <w:tcBorders>
              <w:top w:val="single" w:sz="6" w:space="0" w:color="000000"/>
              <w:left w:val="single" w:sz="8" w:space="0" w:color="000000"/>
              <w:bottom w:val="single" w:sz="6" w:space="0" w:color="000000"/>
            </w:tcBorders>
            <w:shd w:val="clear" w:color="auto" w:fill="auto"/>
          </w:tcPr>
          <w:p w14:paraId="1DE46BDD" w14:textId="77777777" w:rsidR="004542DA" w:rsidRPr="00B0046B" w:rsidRDefault="004542DA" w:rsidP="00EE57AB">
            <w:pPr>
              <w:pStyle w:val="TableText"/>
              <w:keepNext w:val="0"/>
              <w:keepLines w:val="0"/>
              <w:rPr>
                <w:szCs w:val="18"/>
              </w:rPr>
            </w:pPr>
          </w:p>
        </w:tc>
      </w:tr>
      <w:tr w:rsidR="004542DA" w:rsidRPr="00B0046B" w14:paraId="1DE46BE1"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D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iCoeff[14] = localArray[3]</w:t>
            </w:r>
          </w:p>
        </w:tc>
        <w:tc>
          <w:tcPr>
            <w:tcW w:w="892" w:type="dxa"/>
            <w:tcBorders>
              <w:top w:val="single" w:sz="6" w:space="0" w:color="000000"/>
              <w:left w:val="single" w:sz="8" w:space="0" w:color="000000"/>
              <w:bottom w:val="single" w:sz="6" w:space="0" w:color="000000"/>
            </w:tcBorders>
            <w:shd w:val="clear" w:color="auto" w:fill="auto"/>
          </w:tcPr>
          <w:p w14:paraId="1DE46BE0" w14:textId="77777777" w:rsidR="004542DA" w:rsidRPr="00B0046B" w:rsidRDefault="004542DA" w:rsidP="00EE57AB">
            <w:pPr>
              <w:pStyle w:val="TableText"/>
              <w:keepNext w:val="0"/>
              <w:keepLines w:val="0"/>
              <w:rPr>
                <w:szCs w:val="18"/>
              </w:rPr>
            </w:pPr>
          </w:p>
        </w:tc>
      </w:tr>
      <w:tr w:rsidR="004542DA" w:rsidRPr="00B0046B" w14:paraId="1DE46BE4"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E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{iCoeff[4], iCoeff[7], iCoeff[8], iCoeff[11]}</w:t>
            </w:r>
          </w:p>
        </w:tc>
        <w:tc>
          <w:tcPr>
            <w:tcW w:w="892" w:type="dxa"/>
            <w:tcBorders>
              <w:top w:val="single" w:sz="6" w:space="0" w:color="000000"/>
              <w:left w:val="single" w:sz="8" w:space="0" w:color="000000"/>
              <w:bottom w:val="single" w:sz="6" w:space="0" w:color="000000"/>
            </w:tcBorders>
            <w:shd w:val="clear" w:color="auto" w:fill="auto"/>
          </w:tcPr>
          <w:p w14:paraId="1DE46BE3" w14:textId="77777777" w:rsidR="004542DA" w:rsidRPr="00B0046B" w:rsidRDefault="004542DA" w:rsidP="00EE57AB">
            <w:pPr>
              <w:pStyle w:val="TableText"/>
              <w:keepNext w:val="0"/>
              <w:keepLines w:val="0"/>
              <w:rPr>
                <w:szCs w:val="18"/>
              </w:rPr>
            </w:pPr>
          </w:p>
        </w:tc>
      </w:tr>
      <w:tr w:rsidR="004542DA" w:rsidRPr="00B0046B" w14:paraId="1DE46BE7"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E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T2x2h(arrayLocal[ ], 0)</w:t>
            </w:r>
          </w:p>
        </w:tc>
        <w:tc>
          <w:tcPr>
            <w:tcW w:w="892" w:type="dxa"/>
            <w:tcBorders>
              <w:top w:val="single" w:sz="6" w:space="0" w:color="000000"/>
              <w:left w:val="single" w:sz="8" w:space="0" w:color="000000"/>
              <w:bottom w:val="single" w:sz="6" w:space="0" w:color="000000"/>
            </w:tcBorders>
            <w:shd w:val="clear" w:color="auto" w:fill="auto"/>
          </w:tcPr>
          <w:p w14:paraId="1DE46BE6" w14:textId="37135176"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_Ref219544358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9.9.7.2</w:t>
            </w:r>
            <w:r w:rsidRPr="004A4DE6">
              <w:rPr>
                <w:szCs w:val="18"/>
              </w:rPr>
              <w:fldChar w:fldCharType="end"/>
            </w:r>
          </w:p>
        </w:tc>
      </w:tr>
      <w:tr w:rsidR="004542DA" w:rsidRPr="00B0046B" w14:paraId="1DE46BEA"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E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iCoeff[4] = localArray[0]</w:t>
            </w:r>
          </w:p>
        </w:tc>
        <w:tc>
          <w:tcPr>
            <w:tcW w:w="892" w:type="dxa"/>
            <w:tcBorders>
              <w:top w:val="single" w:sz="6" w:space="0" w:color="000000"/>
              <w:left w:val="single" w:sz="8" w:space="0" w:color="000000"/>
              <w:bottom w:val="single" w:sz="6" w:space="0" w:color="000000"/>
            </w:tcBorders>
            <w:shd w:val="clear" w:color="auto" w:fill="auto"/>
          </w:tcPr>
          <w:p w14:paraId="1DE46BE9" w14:textId="77777777" w:rsidR="004542DA" w:rsidRPr="00B0046B" w:rsidRDefault="004542DA" w:rsidP="00EE57AB">
            <w:pPr>
              <w:pStyle w:val="TableText"/>
              <w:keepNext w:val="0"/>
              <w:keepLines w:val="0"/>
              <w:rPr>
                <w:szCs w:val="18"/>
              </w:rPr>
            </w:pPr>
          </w:p>
        </w:tc>
      </w:tr>
      <w:tr w:rsidR="004542DA" w:rsidRPr="00B0046B" w14:paraId="1DE46BED"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E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iCoeff[7] = localArray[1]</w:t>
            </w:r>
          </w:p>
        </w:tc>
        <w:tc>
          <w:tcPr>
            <w:tcW w:w="892" w:type="dxa"/>
            <w:tcBorders>
              <w:top w:val="single" w:sz="6" w:space="0" w:color="000000"/>
              <w:left w:val="single" w:sz="8" w:space="0" w:color="000000"/>
              <w:bottom w:val="single" w:sz="6" w:space="0" w:color="000000"/>
            </w:tcBorders>
            <w:shd w:val="clear" w:color="auto" w:fill="auto"/>
          </w:tcPr>
          <w:p w14:paraId="1DE46BEC" w14:textId="77777777" w:rsidR="004542DA" w:rsidRPr="00B0046B" w:rsidRDefault="004542DA" w:rsidP="00EE57AB">
            <w:pPr>
              <w:pStyle w:val="TableText"/>
              <w:keepNext w:val="0"/>
              <w:keepLines w:val="0"/>
              <w:rPr>
                <w:szCs w:val="18"/>
              </w:rPr>
            </w:pPr>
          </w:p>
        </w:tc>
      </w:tr>
      <w:tr w:rsidR="004542DA" w:rsidRPr="00B0046B" w14:paraId="1DE46BF0"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E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iCoeff[8] = localArray[2]</w:t>
            </w:r>
          </w:p>
        </w:tc>
        <w:tc>
          <w:tcPr>
            <w:tcW w:w="892" w:type="dxa"/>
            <w:tcBorders>
              <w:top w:val="single" w:sz="6" w:space="0" w:color="000000"/>
              <w:left w:val="single" w:sz="8" w:space="0" w:color="000000"/>
              <w:bottom w:val="single" w:sz="6" w:space="0" w:color="000000"/>
            </w:tcBorders>
            <w:shd w:val="clear" w:color="auto" w:fill="auto"/>
          </w:tcPr>
          <w:p w14:paraId="1DE46BEF" w14:textId="77777777" w:rsidR="004542DA" w:rsidRPr="00B0046B" w:rsidRDefault="004542DA" w:rsidP="00EE57AB">
            <w:pPr>
              <w:pStyle w:val="TableText"/>
              <w:keepNext w:val="0"/>
              <w:keepLines w:val="0"/>
              <w:rPr>
                <w:szCs w:val="18"/>
              </w:rPr>
            </w:pPr>
          </w:p>
        </w:tc>
      </w:tr>
      <w:tr w:rsidR="004542DA" w:rsidRPr="00B0046B" w14:paraId="1DE46BF3"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F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iCoeff[11] = localArray[3]</w:t>
            </w:r>
          </w:p>
        </w:tc>
        <w:tc>
          <w:tcPr>
            <w:tcW w:w="892" w:type="dxa"/>
            <w:tcBorders>
              <w:top w:val="single" w:sz="6" w:space="0" w:color="000000"/>
              <w:left w:val="single" w:sz="8" w:space="0" w:color="000000"/>
              <w:bottom w:val="single" w:sz="6" w:space="0" w:color="000000"/>
            </w:tcBorders>
            <w:shd w:val="clear" w:color="auto" w:fill="auto"/>
          </w:tcPr>
          <w:p w14:paraId="1DE46BF2" w14:textId="77777777" w:rsidR="004542DA" w:rsidRPr="00B0046B" w:rsidRDefault="004542DA" w:rsidP="00EE57AB">
            <w:pPr>
              <w:pStyle w:val="TableText"/>
              <w:keepNext w:val="0"/>
              <w:keepLines w:val="0"/>
              <w:rPr>
                <w:szCs w:val="18"/>
              </w:rPr>
            </w:pPr>
          </w:p>
        </w:tc>
      </w:tr>
      <w:tr w:rsidR="004542DA" w:rsidRPr="00B0046B" w14:paraId="1DE46BF6"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F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arrayLocal[ ] = {iCoeff[5], iCoeff[6], iCoeff[9], iCoeff[10]}</w:t>
            </w:r>
          </w:p>
        </w:tc>
        <w:tc>
          <w:tcPr>
            <w:tcW w:w="892" w:type="dxa"/>
            <w:tcBorders>
              <w:top w:val="single" w:sz="6" w:space="0" w:color="000000"/>
              <w:left w:val="single" w:sz="8" w:space="0" w:color="000000"/>
              <w:bottom w:val="single" w:sz="6" w:space="0" w:color="000000"/>
            </w:tcBorders>
            <w:shd w:val="clear" w:color="auto" w:fill="auto"/>
          </w:tcPr>
          <w:p w14:paraId="1DE46BF5" w14:textId="77777777" w:rsidR="004542DA" w:rsidRPr="00B0046B" w:rsidRDefault="004542DA" w:rsidP="00EE57AB">
            <w:pPr>
              <w:pStyle w:val="TableText"/>
              <w:keepNext w:val="0"/>
              <w:keepLines w:val="0"/>
              <w:rPr>
                <w:szCs w:val="18"/>
              </w:rPr>
            </w:pPr>
          </w:p>
        </w:tc>
      </w:tr>
      <w:tr w:rsidR="004542DA" w:rsidRPr="00B0046B" w14:paraId="1DE46BF9"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F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T2x2h(arrayLocal[ ], 0)</w:t>
            </w:r>
          </w:p>
        </w:tc>
        <w:tc>
          <w:tcPr>
            <w:tcW w:w="892" w:type="dxa"/>
            <w:tcBorders>
              <w:top w:val="single" w:sz="6" w:space="0" w:color="000000"/>
              <w:left w:val="single" w:sz="8" w:space="0" w:color="000000"/>
              <w:bottom w:val="single" w:sz="6" w:space="0" w:color="000000"/>
            </w:tcBorders>
            <w:shd w:val="clear" w:color="auto" w:fill="auto"/>
          </w:tcPr>
          <w:p w14:paraId="1DE46BF8" w14:textId="7B28F7A7"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_Ref219544358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9.9.7.2</w:t>
            </w:r>
            <w:r w:rsidRPr="004A4DE6">
              <w:rPr>
                <w:szCs w:val="18"/>
              </w:rPr>
              <w:fldChar w:fldCharType="end"/>
            </w:r>
          </w:p>
        </w:tc>
      </w:tr>
      <w:tr w:rsidR="004542DA" w:rsidRPr="00B0046B" w14:paraId="1DE46BFC"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F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iCoeff[5] = localArray[0]</w:t>
            </w:r>
          </w:p>
        </w:tc>
        <w:tc>
          <w:tcPr>
            <w:tcW w:w="892" w:type="dxa"/>
            <w:tcBorders>
              <w:top w:val="single" w:sz="6" w:space="0" w:color="000000"/>
              <w:left w:val="single" w:sz="8" w:space="0" w:color="000000"/>
              <w:bottom w:val="single" w:sz="6" w:space="0" w:color="000000"/>
            </w:tcBorders>
            <w:shd w:val="clear" w:color="auto" w:fill="auto"/>
          </w:tcPr>
          <w:p w14:paraId="1DE46BFB" w14:textId="77777777" w:rsidR="004542DA" w:rsidRPr="00B0046B" w:rsidRDefault="004542DA" w:rsidP="00EE57AB">
            <w:pPr>
              <w:pStyle w:val="TableText"/>
              <w:keepNext w:val="0"/>
              <w:keepLines w:val="0"/>
              <w:rPr>
                <w:szCs w:val="18"/>
              </w:rPr>
            </w:pPr>
          </w:p>
        </w:tc>
      </w:tr>
      <w:tr w:rsidR="004542DA" w:rsidRPr="00B0046B" w14:paraId="1DE46BFF"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BF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iCoeff[6] = localArray[1]</w:t>
            </w:r>
          </w:p>
        </w:tc>
        <w:tc>
          <w:tcPr>
            <w:tcW w:w="892" w:type="dxa"/>
            <w:tcBorders>
              <w:top w:val="single" w:sz="6" w:space="0" w:color="000000"/>
              <w:left w:val="single" w:sz="8" w:space="0" w:color="000000"/>
              <w:bottom w:val="single" w:sz="6" w:space="0" w:color="000000"/>
            </w:tcBorders>
            <w:shd w:val="clear" w:color="auto" w:fill="auto"/>
          </w:tcPr>
          <w:p w14:paraId="1DE46BFE" w14:textId="77777777" w:rsidR="004542DA" w:rsidRPr="00B0046B" w:rsidRDefault="004542DA" w:rsidP="00EE57AB">
            <w:pPr>
              <w:pStyle w:val="TableText"/>
              <w:keepNext w:val="0"/>
              <w:keepLines w:val="0"/>
              <w:rPr>
                <w:szCs w:val="18"/>
              </w:rPr>
            </w:pPr>
          </w:p>
        </w:tc>
      </w:tr>
      <w:tr w:rsidR="004542DA" w:rsidRPr="00B0046B" w14:paraId="1DE46C02"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C0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iCoeff[9] = localArray[2]</w:t>
            </w:r>
          </w:p>
        </w:tc>
        <w:tc>
          <w:tcPr>
            <w:tcW w:w="892" w:type="dxa"/>
            <w:tcBorders>
              <w:top w:val="single" w:sz="6" w:space="0" w:color="000000"/>
              <w:left w:val="single" w:sz="8" w:space="0" w:color="000000"/>
              <w:bottom w:val="single" w:sz="6" w:space="0" w:color="000000"/>
            </w:tcBorders>
            <w:shd w:val="clear" w:color="auto" w:fill="auto"/>
          </w:tcPr>
          <w:p w14:paraId="1DE46C01" w14:textId="77777777" w:rsidR="004542DA" w:rsidRPr="00B0046B" w:rsidRDefault="004542DA" w:rsidP="00EE57AB">
            <w:pPr>
              <w:pStyle w:val="TableText"/>
              <w:keepNext w:val="0"/>
              <w:keepLines w:val="0"/>
              <w:rPr>
                <w:szCs w:val="18"/>
              </w:rPr>
            </w:pPr>
          </w:p>
        </w:tc>
      </w:tr>
      <w:tr w:rsidR="004542DA" w:rsidRPr="00B0046B" w14:paraId="1DE46C05" w14:textId="77777777">
        <w:trPr>
          <w:jc w:val="center"/>
        </w:trPr>
        <w:tc>
          <w:tcPr>
            <w:tcW w:w="6113" w:type="dxa"/>
            <w:tcBorders>
              <w:top w:val="single" w:sz="6" w:space="0" w:color="000000"/>
              <w:bottom w:val="single" w:sz="6" w:space="0" w:color="000000"/>
              <w:right w:val="single" w:sz="8" w:space="0" w:color="000000"/>
            </w:tcBorders>
            <w:shd w:val="clear" w:color="auto" w:fill="auto"/>
          </w:tcPr>
          <w:p w14:paraId="1DE46C0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iCoeff[10] = localArray[3]</w:t>
            </w:r>
          </w:p>
        </w:tc>
        <w:tc>
          <w:tcPr>
            <w:tcW w:w="892" w:type="dxa"/>
            <w:tcBorders>
              <w:top w:val="single" w:sz="6" w:space="0" w:color="000000"/>
              <w:left w:val="single" w:sz="8" w:space="0" w:color="000000"/>
              <w:bottom w:val="single" w:sz="6" w:space="0" w:color="000000"/>
            </w:tcBorders>
            <w:shd w:val="clear" w:color="auto" w:fill="auto"/>
          </w:tcPr>
          <w:p w14:paraId="1DE46C04" w14:textId="77777777" w:rsidR="004542DA" w:rsidRPr="00B0046B" w:rsidRDefault="004542DA" w:rsidP="00EE57AB">
            <w:pPr>
              <w:pStyle w:val="TableText"/>
              <w:keepNext w:val="0"/>
              <w:keepLines w:val="0"/>
              <w:rPr>
                <w:szCs w:val="18"/>
              </w:rPr>
            </w:pPr>
          </w:p>
        </w:tc>
      </w:tr>
      <w:tr w:rsidR="004542DA" w:rsidRPr="00B0046B" w14:paraId="1DE46C08" w14:textId="77777777">
        <w:trPr>
          <w:jc w:val="center"/>
        </w:trPr>
        <w:tc>
          <w:tcPr>
            <w:tcW w:w="6113" w:type="dxa"/>
            <w:tcBorders>
              <w:top w:val="single" w:sz="6" w:space="0" w:color="000000"/>
              <w:bottom w:val="single" w:sz="12" w:space="0" w:color="000000"/>
              <w:right w:val="single" w:sz="8" w:space="0" w:color="000000"/>
            </w:tcBorders>
            <w:shd w:val="clear" w:color="auto" w:fill="auto"/>
          </w:tcPr>
          <w:p w14:paraId="1DE46C0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892" w:type="dxa"/>
            <w:tcBorders>
              <w:top w:val="single" w:sz="6" w:space="0" w:color="000000"/>
              <w:left w:val="single" w:sz="8" w:space="0" w:color="000000"/>
              <w:bottom w:val="single" w:sz="12" w:space="0" w:color="000000"/>
            </w:tcBorders>
            <w:shd w:val="clear" w:color="auto" w:fill="auto"/>
          </w:tcPr>
          <w:p w14:paraId="1DE46C07" w14:textId="77777777" w:rsidR="004542DA" w:rsidRPr="00B0046B" w:rsidRDefault="004542DA" w:rsidP="00EE57AB">
            <w:pPr>
              <w:pStyle w:val="TableText"/>
              <w:keepNext w:val="0"/>
              <w:keepLines w:val="0"/>
              <w:rPr>
                <w:szCs w:val="18"/>
              </w:rPr>
            </w:pPr>
          </w:p>
        </w:tc>
      </w:tr>
    </w:tbl>
    <w:p w14:paraId="1DE46C09" w14:textId="77777777" w:rsidR="004542DA" w:rsidRPr="00B0046B" w:rsidRDefault="004542DA" w:rsidP="00EE57AB">
      <w:bookmarkStart w:id="2229" w:name="_Toc184354016"/>
    </w:p>
    <w:p w14:paraId="1DE46C0A" w14:textId="77777777" w:rsidR="004542DA" w:rsidRPr="00B0046B" w:rsidRDefault="004542DA" w:rsidP="00251835">
      <w:pPr>
        <w:pStyle w:val="Annex3"/>
      </w:pPr>
      <w:bookmarkStart w:id="2230" w:name="_Toc226984481"/>
      <w:bookmarkStart w:id="2231" w:name="_Toc462298838"/>
      <w:r w:rsidRPr="00B0046B">
        <w:t>OverlapPreFilter</w:t>
      </w:r>
      <w:bookmarkEnd w:id="2229"/>
      <w:r w:rsidRPr="00B0046B">
        <w:t>4( )</w:t>
      </w:r>
      <w:bookmarkEnd w:id="2230"/>
      <w:bookmarkEnd w:id="2231"/>
    </w:p>
    <w:p w14:paraId="1DE46C0B" w14:textId="6DB1AF10" w:rsidR="004542DA" w:rsidRPr="00B0046B" w:rsidRDefault="004542DA" w:rsidP="00EE57AB">
      <w:r w:rsidRPr="00B0046B">
        <w:t xml:space="preserve">Linear 4-point filters are applied to edge straddling 2×4 and 4×2 areas on the boundary of the image. If the input data is an array of length 4, denoted iCoeff[ ], the 4-point pre-filter, OverlapPreFilter4( ), is specified in </w:t>
      </w:r>
      <w:r w:rsidR="008E5165" w:rsidRPr="004A4DE6">
        <w:fldChar w:fldCharType="begin"/>
      </w:r>
      <w:r w:rsidRPr="00B0046B">
        <w:instrText xml:space="preserve"> REF _Ref185239014 \h </w:instrText>
      </w:r>
      <w:r w:rsidR="00B0046B" w:rsidRPr="00786941">
        <w:instrText xml:space="preserve"> \* MERGEFORMAT </w:instrText>
      </w:r>
      <w:r w:rsidR="008E5165" w:rsidRPr="004A4DE6">
        <w:fldChar w:fldCharType="separate"/>
      </w:r>
      <w:r w:rsidR="00212FF9" w:rsidRPr="00B0046B">
        <w:t>Table D.</w:t>
      </w:r>
      <w:r w:rsidR="00212FF9">
        <w:rPr>
          <w:noProof/>
        </w:rPr>
        <w:t>19</w:t>
      </w:r>
      <w:r w:rsidR="008E5165" w:rsidRPr="004A4DE6">
        <w:fldChar w:fldCharType="end"/>
      </w:r>
      <w:r w:rsidRPr="00B0046B">
        <w:t>.</w:t>
      </w:r>
    </w:p>
    <w:p w14:paraId="1DE46C0C" w14:textId="77777777" w:rsidR="004542DA" w:rsidRPr="00B0046B" w:rsidRDefault="004542DA" w:rsidP="00EE57AB">
      <w:pPr>
        <w:pStyle w:val="TableTitle"/>
        <w:keepNext w:val="0"/>
        <w:outlineLvl w:val="0"/>
      </w:pPr>
      <w:bookmarkStart w:id="2232" w:name="_Ref185239014"/>
      <w:bookmarkStart w:id="2233" w:name="_Toc257212468"/>
      <w:bookmarkStart w:id="2234" w:name="_Toc462299087"/>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19</w:t>
      </w:r>
      <w:r w:rsidR="008E5165" w:rsidRPr="004A4DE6">
        <w:rPr>
          <w:noProof/>
        </w:rPr>
        <w:fldChar w:fldCharType="end"/>
      </w:r>
      <w:bookmarkEnd w:id="2232"/>
      <w:r w:rsidRPr="00B0046B">
        <w:t> – Pseudocode for function OverlapPreFilter4( )</w:t>
      </w:r>
      <w:bookmarkEnd w:id="2233"/>
      <w:bookmarkEnd w:id="2234"/>
    </w:p>
    <w:p w14:paraId="1DE46C0D"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4320"/>
        <w:gridCol w:w="1618"/>
      </w:tblGrid>
      <w:tr w:rsidR="004542DA" w:rsidRPr="00B0046B" w14:paraId="1DE46C10" w14:textId="77777777">
        <w:trPr>
          <w:jc w:val="center"/>
        </w:trPr>
        <w:tc>
          <w:tcPr>
            <w:tcW w:w="4320" w:type="dxa"/>
            <w:tcBorders>
              <w:top w:val="single" w:sz="12" w:space="0" w:color="000000"/>
              <w:bottom w:val="single" w:sz="12" w:space="0" w:color="000000"/>
              <w:right w:val="single" w:sz="6" w:space="0" w:color="000000"/>
            </w:tcBorders>
            <w:shd w:val="clear" w:color="auto" w:fill="auto"/>
          </w:tcPr>
          <w:p w14:paraId="1DE46C0E" w14:textId="77777777" w:rsidR="004542DA" w:rsidRPr="00B0046B" w:rsidRDefault="004542DA" w:rsidP="00EE57AB">
            <w:pPr>
              <w:pStyle w:val="TableText"/>
              <w:keepNext w:val="0"/>
              <w:keepLines w:val="0"/>
              <w:rPr>
                <w:szCs w:val="18"/>
              </w:rPr>
            </w:pPr>
            <w:r w:rsidRPr="00B0046B">
              <w:rPr>
                <w:b/>
                <w:szCs w:val="18"/>
              </w:rPr>
              <w:t>OverlapPreFilter4(</w:t>
            </w:r>
            <w:r w:rsidRPr="00B0046B">
              <w:rPr>
                <w:b/>
              </w:rPr>
              <w:t>iCoeff[ ]</w:t>
            </w:r>
            <w:r w:rsidRPr="00B0046B">
              <w:rPr>
                <w:b/>
                <w:szCs w:val="18"/>
              </w:rPr>
              <w:t>)</w:t>
            </w:r>
            <w:r w:rsidRPr="00B0046B">
              <w:rPr>
                <w:szCs w:val="18"/>
              </w:rPr>
              <w:t xml:space="preserve"> {</w:t>
            </w:r>
          </w:p>
        </w:tc>
        <w:tc>
          <w:tcPr>
            <w:tcW w:w="1618" w:type="dxa"/>
            <w:tcBorders>
              <w:top w:val="single" w:sz="12" w:space="0" w:color="000000"/>
              <w:left w:val="single" w:sz="6" w:space="0" w:color="000000"/>
              <w:bottom w:val="single" w:sz="12" w:space="0" w:color="000000"/>
            </w:tcBorders>
          </w:tcPr>
          <w:p w14:paraId="1DE46C0F" w14:textId="77777777" w:rsidR="004542DA" w:rsidRPr="00B0046B" w:rsidRDefault="004542DA" w:rsidP="00EE57AB">
            <w:pPr>
              <w:pStyle w:val="TableText"/>
              <w:keepNext w:val="0"/>
              <w:keepLines w:val="0"/>
              <w:rPr>
                <w:b/>
                <w:szCs w:val="18"/>
              </w:rPr>
            </w:pPr>
            <w:r w:rsidRPr="00B0046B">
              <w:rPr>
                <w:b/>
                <w:szCs w:val="18"/>
              </w:rPr>
              <w:t>Reference</w:t>
            </w:r>
          </w:p>
        </w:tc>
      </w:tr>
      <w:tr w:rsidR="004542DA" w:rsidRPr="00B0046B" w14:paraId="1DE46C13" w14:textId="77777777">
        <w:trPr>
          <w:jc w:val="center"/>
        </w:trPr>
        <w:tc>
          <w:tcPr>
            <w:tcW w:w="4320" w:type="dxa"/>
            <w:tcBorders>
              <w:top w:val="single" w:sz="12" w:space="0" w:color="000000"/>
              <w:bottom w:val="single" w:sz="6" w:space="0" w:color="000000"/>
              <w:right w:val="single" w:sz="6" w:space="0" w:color="000000"/>
            </w:tcBorders>
            <w:shd w:val="clear" w:color="auto" w:fill="auto"/>
          </w:tcPr>
          <w:p w14:paraId="1DE46C11" w14:textId="77777777" w:rsidR="004542DA" w:rsidRPr="00B0046B" w:rsidRDefault="004542DA" w:rsidP="00EE57AB">
            <w:pPr>
              <w:pStyle w:val="TableText"/>
              <w:keepNext w:val="0"/>
              <w:keepLines w:val="0"/>
              <w:rPr>
                <w:szCs w:val="18"/>
              </w:rPr>
            </w:pPr>
            <w:r w:rsidRPr="00B0046B">
              <w:rPr>
                <w:szCs w:val="18"/>
              </w:rPr>
              <w:tab/>
              <w:t>iCoeff[0] += iCoeff[3]</w:t>
            </w:r>
          </w:p>
        </w:tc>
        <w:tc>
          <w:tcPr>
            <w:tcW w:w="1618" w:type="dxa"/>
            <w:tcBorders>
              <w:top w:val="single" w:sz="12" w:space="0" w:color="000000"/>
              <w:left w:val="single" w:sz="6" w:space="0" w:color="000000"/>
              <w:bottom w:val="single" w:sz="6" w:space="0" w:color="000000"/>
            </w:tcBorders>
          </w:tcPr>
          <w:p w14:paraId="1DE46C12" w14:textId="77777777" w:rsidR="004542DA" w:rsidRPr="00B0046B" w:rsidRDefault="004542DA" w:rsidP="00EE57AB">
            <w:pPr>
              <w:pStyle w:val="TableText"/>
              <w:keepNext w:val="0"/>
              <w:keepLines w:val="0"/>
              <w:rPr>
                <w:szCs w:val="18"/>
              </w:rPr>
            </w:pPr>
          </w:p>
        </w:tc>
      </w:tr>
      <w:tr w:rsidR="004542DA" w:rsidRPr="00B0046B" w14:paraId="1DE46C16"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1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1618" w:type="dxa"/>
            <w:tcBorders>
              <w:top w:val="single" w:sz="6" w:space="0" w:color="000000"/>
              <w:left w:val="single" w:sz="6" w:space="0" w:color="000000"/>
              <w:bottom w:val="single" w:sz="6" w:space="0" w:color="000000"/>
            </w:tcBorders>
          </w:tcPr>
          <w:p w14:paraId="1DE46C15" w14:textId="77777777" w:rsidR="004542DA" w:rsidRPr="00B0046B" w:rsidRDefault="004542DA" w:rsidP="00EE57AB">
            <w:pPr>
              <w:pStyle w:val="TableText"/>
              <w:keepNext w:val="0"/>
              <w:keepLines w:val="0"/>
              <w:rPr>
                <w:szCs w:val="18"/>
              </w:rPr>
            </w:pPr>
          </w:p>
        </w:tc>
      </w:tr>
      <w:tr w:rsidR="004542DA" w:rsidRPr="00B0046B" w14:paraId="1DE46C19"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1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c>
          <w:tcPr>
            <w:tcW w:w="1618" w:type="dxa"/>
            <w:tcBorders>
              <w:top w:val="single" w:sz="6" w:space="0" w:color="000000"/>
              <w:left w:val="single" w:sz="6" w:space="0" w:color="000000"/>
              <w:bottom w:val="single" w:sz="6" w:space="0" w:color="000000"/>
            </w:tcBorders>
          </w:tcPr>
          <w:p w14:paraId="1DE46C18" w14:textId="77777777" w:rsidR="004542DA" w:rsidRPr="00B0046B" w:rsidRDefault="004542DA" w:rsidP="00EE57AB">
            <w:pPr>
              <w:pStyle w:val="TableText"/>
              <w:keepNext w:val="0"/>
              <w:keepLines w:val="0"/>
              <w:rPr>
                <w:szCs w:val="18"/>
              </w:rPr>
            </w:pPr>
          </w:p>
        </w:tc>
      </w:tr>
      <w:tr w:rsidR="004542DA" w:rsidRPr="00B0046B" w14:paraId="1DE46C1C"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1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c>
          <w:tcPr>
            <w:tcW w:w="1618" w:type="dxa"/>
            <w:tcBorders>
              <w:top w:val="single" w:sz="6" w:space="0" w:color="000000"/>
              <w:left w:val="single" w:sz="6" w:space="0" w:color="000000"/>
              <w:bottom w:val="single" w:sz="6" w:space="0" w:color="000000"/>
            </w:tcBorders>
          </w:tcPr>
          <w:p w14:paraId="1DE46C1B" w14:textId="77777777" w:rsidR="004542DA" w:rsidRPr="00B0046B" w:rsidRDefault="004542DA" w:rsidP="00EE57AB">
            <w:pPr>
              <w:pStyle w:val="TableText"/>
              <w:keepNext w:val="0"/>
              <w:keepLines w:val="0"/>
              <w:rPr>
                <w:szCs w:val="18"/>
              </w:rPr>
            </w:pPr>
          </w:p>
        </w:tc>
      </w:tr>
      <w:tr w:rsidR="004542DA" w:rsidRPr="00B0046B" w14:paraId="1DE46C1F"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1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FwdRotate(iCoeff[2], iCoeff[3])</w:t>
            </w:r>
          </w:p>
        </w:tc>
        <w:tc>
          <w:tcPr>
            <w:tcW w:w="1618" w:type="dxa"/>
            <w:tcBorders>
              <w:top w:val="single" w:sz="6" w:space="0" w:color="000000"/>
              <w:left w:val="single" w:sz="6" w:space="0" w:color="000000"/>
              <w:bottom w:val="single" w:sz="6" w:space="0" w:color="000000"/>
            </w:tcBorders>
          </w:tcPr>
          <w:p w14:paraId="1DE46C1E" w14:textId="5495DA25"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_Ref219544301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D.5.1.2</w:t>
            </w:r>
            <w:r w:rsidRPr="004A4DE6">
              <w:rPr>
                <w:szCs w:val="18"/>
              </w:rPr>
              <w:fldChar w:fldCharType="end"/>
            </w:r>
          </w:p>
        </w:tc>
      </w:tr>
      <w:tr w:rsidR="004542DA" w:rsidRPr="00B0046B" w14:paraId="1DE46C22"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−iCoeff[3]</w:t>
            </w:r>
          </w:p>
        </w:tc>
        <w:tc>
          <w:tcPr>
            <w:tcW w:w="1618" w:type="dxa"/>
            <w:tcBorders>
              <w:top w:val="single" w:sz="6" w:space="0" w:color="000000"/>
              <w:left w:val="single" w:sz="6" w:space="0" w:color="000000"/>
              <w:bottom w:val="single" w:sz="6" w:space="0" w:color="000000"/>
            </w:tcBorders>
          </w:tcPr>
          <w:p w14:paraId="1DE46C21" w14:textId="77777777" w:rsidR="004542DA" w:rsidRPr="00B0046B" w:rsidRDefault="004542DA" w:rsidP="00EE57AB">
            <w:pPr>
              <w:pStyle w:val="TableText"/>
              <w:keepNext w:val="0"/>
              <w:keepLines w:val="0"/>
              <w:rPr>
                <w:szCs w:val="18"/>
              </w:rPr>
            </w:pPr>
          </w:p>
        </w:tc>
      </w:tr>
      <w:tr w:rsidR="004542DA" w:rsidRPr="00B0046B" w14:paraId="1DE46C25"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−iCoeff[2]</w:t>
            </w:r>
          </w:p>
        </w:tc>
        <w:tc>
          <w:tcPr>
            <w:tcW w:w="1618" w:type="dxa"/>
            <w:tcBorders>
              <w:top w:val="single" w:sz="6" w:space="0" w:color="000000"/>
              <w:left w:val="single" w:sz="6" w:space="0" w:color="000000"/>
              <w:bottom w:val="single" w:sz="6" w:space="0" w:color="000000"/>
            </w:tcBorders>
          </w:tcPr>
          <w:p w14:paraId="1DE46C24" w14:textId="77777777" w:rsidR="004542DA" w:rsidRPr="00B0046B" w:rsidRDefault="004542DA" w:rsidP="00EE57AB">
            <w:pPr>
              <w:pStyle w:val="TableText"/>
              <w:keepNext w:val="0"/>
              <w:keepLines w:val="0"/>
              <w:rPr>
                <w:szCs w:val="18"/>
              </w:rPr>
            </w:pPr>
          </w:p>
        </w:tc>
      </w:tr>
      <w:tr w:rsidR="004542DA" w:rsidRPr="00B0046B" w14:paraId="1DE46C28"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w:t>
            </w:r>
          </w:p>
        </w:tc>
        <w:tc>
          <w:tcPr>
            <w:tcW w:w="1618" w:type="dxa"/>
            <w:tcBorders>
              <w:top w:val="single" w:sz="6" w:space="0" w:color="000000"/>
              <w:left w:val="single" w:sz="6" w:space="0" w:color="000000"/>
              <w:bottom w:val="single" w:sz="6" w:space="0" w:color="000000"/>
            </w:tcBorders>
          </w:tcPr>
          <w:p w14:paraId="1DE46C27" w14:textId="77777777" w:rsidR="004542DA" w:rsidRPr="00B0046B" w:rsidRDefault="004542DA" w:rsidP="00EE57AB">
            <w:pPr>
              <w:pStyle w:val="TableText"/>
              <w:keepNext w:val="0"/>
              <w:keepLines w:val="0"/>
              <w:rPr>
                <w:szCs w:val="18"/>
              </w:rPr>
            </w:pPr>
          </w:p>
        </w:tc>
      </w:tr>
      <w:tr w:rsidR="004542DA" w:rsidRPr="00B0046B" w14:paraId="1DE46C2B"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9"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1618" w:type="dxa"/>
            <w:tcBorders>
              <w:top w:val="single" w:sz="6" w:space="0" w:color="000000"/>
              <w:left w:val="single" w:sz="6" w:space="0" w:color="000000"/>
              <w:bottom w:val="single" w:sz="6" w:space="0" w:color="000000"/>
            </w:tcBorders>
          </w:tcPr>
          <w:p w14:paraId="1DE46C2A" w14:textId="77777777" w:rsidR="004542DA" w:rsidRPr="00B0046B" w:rsidRDefault="004542DA" w:rsidP="00EE57AB">
            <w:pPr>
              <w:pStyle w:val="TableText"/>
              <w:keepNext w:val="0"/>
              <w:keepLines w:val="0"/>
              <w:rPr>
                <w:szCs w:val="18"/>
              </w:rPr>
            </w:pPr>
          </w:p>
        </w:tc>
      </w:tr>
      <w:tr w:rsidR="004542DA" w:rsidRPr="00B0046B" w14:paraId="1DE46C2E"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 iCoeff[0] &gt;&gt; 1)</w:t>
            </w:r>
          </w:p>
        </w:tc>
        <w:tc>
          <w:tcPr>
            <w:tcW w:w="1618" w:type="dxa"/>
            <w:tcBorders>
              <w:top w:val="single" w:sz="6" w:space="0" w:color="000000"/>
              <w:left w:val="single" w:sz="6" w:space="0" w:color="000000"/>
              <w:bottom w:val="single" w:sz="6" w:space="0" w:color="000000"/>
            </w:tcBorders>
          </w:tcPr>
          <w:p w14:paraId="1DE46C2D" w14:textId="77777777" w:rsidR="004542DA" w:rsidRPr="00B0046B" w:rsidRDefault="004542DA" w:rsidP="00EE57AB">
            <w:pPr>
              <w:pStyle w:val="TableText"/>
              <w:keepNext w:val="0"/>
              <w:keepLines w:val="0"/>
              <w:rPr>
                <w:szCs w:val="18"/>
              </w:rPr>
            </w:pPr>
          </w:p>
        </w:tc>
      </w:tr>
      <w:tr w:rsidR="004542DA" w:rsidRPr="00B0046B" w14:paraId="1DE46C31"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2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 iCoeff[1] &gt;&gt; 1)</w:t>
            </w:r>
          </w:p>
        </w:tc>
        <w:tc>
          <w:tcPr>
            <w:tcW w:w="1618" w:type="dxa"/>
            <w:tcBorders>
              <w:top w:val="single" w:sz="6" w:space="0" w:color="000000"/>
              <w:left w:val="single" w:sz="6" w:space="0" w:color="000000"/>
              <w:bottom w:val="single" w:sz="6" w:space="0" w:color="000000"/>
            </w:tcBorders>
          </w:tcPr>
          <w:p w14:paraId="1DE46C30" w14:textId="77777777" w:rsidR="004542DA" w:rsidRPr="00B0046B" w:rsidRDefault="004542DA" w:rsidP="00EE57AB">
            <w:pPr>
              <w:pStyle w:val="TableText"/>
              <w:keepNext w:val="0"/>
              <w:keepLines w:val="0"/>
              <w:rPr>
                <w:szCs w:val="18"/>
              </w:rPr>
            </w:pPr>
          </w:p>
        </w:tc>
      </w:tr>
      <w:tr w:rsidR="004542DA" w:rsidRPr="00B0046B" w14:paraId="1DE46C34"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3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 * 3 + 4) &gt;&gt; 3)</w:t>
            </w:r>
          </w:p>
        </w:tc>
        <w:tc>
          <w:tcPr>
            <w:tcW w:w="1618" w:type="dxa"/>
            <w:tcBorders>
              <w:top w:val="single" w:sz="6" w:space="0" w:color="000000"/>
              <w:left w:val="single" w:sz="6" w:space="0" w:color="000000"/>
              <w:bottom w:val="single" w:sz="6" w:space="0" w:color="000000"/>
            </w:tcBorders>
          </w:tcPr>
          <w:p w14:paraId="1DE46C33" w14:textId="77777777" w:rsidR="004542DA" w:rsidRPr="00B0046B" w:rsidRDefault="004542DA" w:rsidP="00EE57AB">
            <w:pPr>
              <w:pStyle w:val="TableText"/>
              <w:keepNext w:val="0"/>
              <w:keepLines w:val="0"/>
              <w:rPr>
                <w:szCs w:val="18"/>
              </w:rPr>
            </w:pPr>
          </w:p>
        </w:tc>
      </w:tr>
      <w:tr w:rsidR="004542DA" w:rsidRPr="00B0046B" w14:paraId="1DE46C37"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3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 * 3 + 4) &gt;&gt; 3)</w:t>
            </w:r>
          </w:p>
        </w:tc>
        <w:tc>
          <w:tcPr>
            <w:tcW w:w="1618" w:type="dxa"/>
            <w:tcBorders>
              <w:top w:val="single" w:sz="6" w:space="0" w:color="000000"/>
              <w:left w:val="single" w:sz="6" w:space="0" w:color="000000"/>
              <w:bottom w:val="single" w:sz="6" w:space="0" w:color="000000"/>
            </w:tcBorders>
          </w:tcPr>
          <w:p w14:paraId="1DE46C36" w14:textId="77777777" w:rsidR="004542DA" w:rsidRPr="00B0046B" w:rsidRDefault="004542DA" w:rsidP="00EE57AB">
            <w:pPr>
              <w:pStyle w:val="TableText"/>
              <w:keepNext w:val="0"/>
              <w:keepLines w:val="0"/>
              <w:rPr>
                <w:szCs w:val="18"/>
              </w:rPr>
            </w:pPr>
          </w:p>
        </w:tc>
      </w:tr>
      <w:tr w:rsidR="004542DA" w:rsidRPr="00B0046B" w14:paraId="1DE46C3A"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3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FwdScale(iCoeff[0], iCoeff[3])</w:t>
            </w:r>
          </w:p>
        </w:tc>
        <w:tc>
          <w:tcPr>
            <w:tcW w:w="1618" w:type="dxa"/>
            <w:tcBorders>
              <w:top w:val="single" w:sz="6" w:space="0" w:color="000000"/>
              <w:left w:val="single" w:sz="6" w:space="0" w:color="000000"/>
              <w:bottom w:val="single" w:sz="6" w:space="0" w:color="000000"/>
            </w:tcBorders>
          </w:tcPr>
          <w:p w14:paraId="1DE46C39" w14:textId="13DE957C"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C3D"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3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FwdScale(iCoeff[1], iCoeff[2])</w:t>
            </w:r>
          </w:p>
        </w:tc>
        <w:tc>
          <w:tcPr>
            <w:tcW w:w="1618" w:type="dxa"/>
            <w:tcBorders>
              <w:top w:val="single" w:sz="6" w:space="0" w:color="000000"/>
              <w:left w:val="single" w:sz="6" w:space="0" w:color="000000"/>
              <w:bottom w:val="single" w:sz="6" w:space="0" w:color="000000"/>
            </w:tcBorders>
          </w:tcPr>
          <w:p w14:paraId="1DE46C3C" w14:textId="5D1979EE" w:rsidR="004542DA" w:rsidRPr="00B0046B" w:rsidRDefault="008E5165"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4A4DE6">
              <w:rPr>
                <w:szCs w:val="18"/>
              </w:rPr>
              <w:fldChar w:fldCharType="begin" w:fldLock="1"/>
            </w:r>
            <w:r w:rsidR="004542DA" w:rsidRPr="00B0046B">
              <w:rPr>
                <w:szCs w:val="18"/>
              </w:rPr>
              <w:instrText xml:space="preserve"> REF _Ref219544332 \r \h </w:instrText>
            </w:r>
            <w:r w:rsidR="00B0046B" w:rsidRPr="00786941">
              <w:rPr>
                <w:szCs w:val="18"/>
              </w:rPr>
              <w:instrText xml:space="preserve"> \* MERGEFORMAT </w:instrText>
            </w:r>
            <w:r w:rsidRPr="004A4DE6">
              <w:rPr>
                <w:szCs w:val="18"/>
              </w:rPr>
            </w:r>
            <w:r w:rsidRPr="004A4DE6">
              <w:rPr>
                <w:szCs w:val="18"/>
              </w:rPr>
              <w:fldChar w:fldCharType="separate"/>
            </w:r>
            <w:r w:rsidR="00414D7D" w:rsidRPr="00B0046B">
              <w:rPr>
                <w:szCs w:val="18"/>
              </w:rPr>
              <w:t>D.5.1.3</w:t>
            </w:r>
            <w:r w:rsidRPr="004A4DE6">
              <w:rPr>
                <w:szCs w:val="18"/>
              </w:rPr>
              <w:fldChar w:fldCharType="end"/>
            </w:r>
          </w:p>
        </w:tc>
      </w:tr>
      <w:tr w:rsidR="004542DA" w:rsidRPr="00B0046B" w14:paraId="1DE46C40"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3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c>
          <w:tcPr>
            <w:tcW w:w="1618" w:type="dxa"/>
            <w:tcBorders>
              <w:top w:val="single" w:sz="6" w:space="0" w:color="000000"/>
              <w:left w:val="single" w:sz="6" w:space="0" w:color="000000"/>
              <w:bottom w:val="single" w:sz="6" w:space="0" w:color="000000"/>
            </w:tcBorders>
          </w:tcPr>
          <w:p w14:paraId="1DE46C3F" w14:textId="77777777" w:rsidR="004542DA" w:rsidRPr="00B0046B" w:rsidRDefault="004542DA" w:rsidP="00EE57AB">
            <w:pPr>
              <w:pStyle w:val="TableText"/>
              <w:keepNext w:val="0"/>
              <w:keepLines w:val="0"/>
              <w:rPr>
                <w:szCs w:val="18"/>
              </w:rPr>
            </w:pPr>
          </w:p>
        </w:tc>
      </w:tr>
      <w:tr w:rsidR="004542DA" w:rsidRPr="00B0046B" w14:paraId="1DE46C43"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4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c>
          <w:tcPr>
            <w:tcW w:w="1618" w:type="dxa"/>
            <w:tcBorders>
              <w:top w:val="single" w:sz="6" w:space="0" w:color="000000"/>
              <w:left w:val="single" w:sz="6" w:space="0" w:color="000000"/>
              <w:bottom w:val="single" w:sz="6" w:space="0" w:color="000000"/>
            </w:tcBorders>
          </w:tcPr>
          <w:p w14:paraId="1DE46C42" w14:textId="77777777" w:rsidR="004542DA" w:rsidRPr="00B0046B" w:rsidRDefault="004542DA" w:rsidP="00EE57AB">
            <w:pPr>
              <w:pStyle w:val="TableText"/>
              <w:keepNext w:val="0"/>
              <w:keepLines w:val="0"/>
              <w:rPr>
                <w:szCs w:val="18"/>
              </w:rPr>
            </w:pPr>
          </w:p>
        </w:tc>
      </w:tr>
      <w:tr w:rsidR="004542DA" w:rsidRPr="00B0046B" w14:paraId="1DE46C46"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4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w:t>
            </w:r>
          </w:p>
        </w:tc>
        <w:tc>
          <w:tcPr>
            <w:tcW w:w="1618" w:type="dxa"/>
            <w:tcBorders>
              <w:top w:val="single" w:sz="6" w:space="0" w:color="000000"/>
              <w:left w:val="single" w:sz="6" w:space="0" w:color="000000"/>
              <w:bottom w:val="single" w:sz="6" w:space="0" w:color="000000"/>
            </w:tcBorders>
          </w:tcPr>
          <w:p w14:paraId="1DE46C45" w14:textId="77777777" w:rsidR="004542DA" w:rsidRPr="00B0046B" w:rsidRDefault="004542DA" w:rsidP="00EE57AB">
            <w:pPr>
              <w:pStyle w:val="TableText"/>
              <w:keepNext w:val="0"/>
              <w:keepLines w:val="0"/>
              <w:rPr>
                <w:szCs w:val="18"/>
              </w:rPr>
            </w:pPr>
          </w:p>
        </w:tc>
      </w:tr>
      <w:tr w:rsidR="004542DA" w:rsidRPr="00B0046B" w14:paraId="1DE46C49" w14:textId="77777777">
        <w:trPr>
          <w:jc w:val="center"/>
        </w:trPr>
        <w:tc>
          <w:tcPr>
            <w:tcW w:w="4320" w:type="dxa"/>
            <w:tcBorders>
              <w:top w:val="single" w:sz="6" w:space="0" w:color="000000"/>
              <w:bottom w:val="single" w:sz="6" w:space="0" w:color="000000"/>
              <w:right w:val="single" w:sz="6" w:space="0" w:color="000000"/>
            </w:tcBorders>
            <w:shd w:val="clear" w:color="auto" w:fill="auto"/>
          </w:tcPr>
          <w:p w14:paraId="1DE46C47"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c>
          <w:tcPr>
            <w:tcW w:w="1618" w:type="dxa"/>
            <w:tcBorders>
              <w:top w:val="single" w:sz="6" w:space="0" w:color="000000"/>
              <w:left w:val="single" w:sz="6" w:space="0" w:color="000000"/>
              <w:bottom w:val="single" w:sz="6" w:space="0" w:color="000000"/>
            </w:tcBorders>
          </w:tcPr>
          <w:p w14:paraId="1DE46C48" w14:textId="77777777" w:rsidR="004542DA" w:rsidRPr="00B0046B" w:rsidRDefault="004542DA" w:rsidP="00EE57AB">
            <w:pPr>
              <w:pStyle w:val="TableText"/>
              <w:keepNext w:val="0"/>
              <w:keepLines w:val="0"/>
              <w:rPr>
                <w:szCs w:val="18"/>
              </w:rPr>
            </w:pPr>
          </w:p>
        </w:tc>
      </w:tr>
      <w:tr w:rsidR="004542DA" w:rsidRPr="00B0046B" w14:paraId="1DE46C4C" w14:textId="77777777">
        <w:trPr>
          <w:jc w:val="center"/>
        </w:trPr>
        <w:tc>
          <w:tcPr>
            <w:tcW w:w="4320" w:type="dxa"/>
            <w:tcBorders>
              <w:top w:val="single" w:sz="6" w:space="0" w:color="000000"/>
              <w:bottom w:val="single" w:sz="12" w:space="0" w:color="000000"/>
              <w:right w:val="single" w:sz="6" w:space="0" w:color="000000"/>
            </w:tcBorders>
            <w:shd w:val="clear" w:color="auto" w:fill="auto"/>
          </w:tcPr>
          <w:p w14:paraId="1DE46C4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c>
          <w:tcPr>
            <w:tcW w:w="1618" w:type="dxa"/>
            <w:tcBorders>
              <w:top w:val="single" w:sz="6" w:space="0" w:color="000000"/>
              <w:left w:val="single" w:sz="6" w:space="0" w:color="000000"/>
              <w:bottom w:val="single" w:sz="12" w:space="0" w:color="000000"/>
            </w:tcBorders>
          </w:tcPr>
          <w:p w14:paraId="1DE46C4B" w14:textId="77777777" w:rsidR="004542DA" w:rsidRPr="00B0046B" w:rsidRDefault="004542DA" w:rsidP="00EE57AB">
            <w:pPr>
              <w:pStyle w:val="TableText"/>
              <w:keepNext w:val="0"/>
              <w:keepLines w:val="0"/>
              <w:rPr>
                <w:szCs w:val="18"/>
              </w:rPr>
            </w:pPr>
          </w:p>
        </w:tc>
      </w:tr>
    </w:tbl>
    <w:p w14:paraId="1DE46C4D" w14:textId="77777777" w:rsidR="004542DA" w:rsidRPr="00B0046B" w:rsidRDefault="004542DA" w:rsidP="00EE57AB">
      <w:bookmarkStart w:id="2235" w:name="_Toc184354017"/>
    </w:p>
    <w:p w14:paraId="1DE46C4E" w14:textId="77777777" w:rsidR="004542DA" w:rsidRPr="00B0046B" w:rsidRDefault="004542DA" w:rsidP="00251835">
      <w:pPr>
        <w:pStyle w:val="Annex3"/>
      </w:pPr>
      <w:bookmarkStart w:id="2236" w:name="_Toc226984482"/>
      <w:bookmarkStart w:id="2237" w:name="_Toc462298839"/>
      <w:r w:rsidRPr="00B0046B">
        <w:t>OverlapPrefilter</w:t>
      </w:r>
      <w:bookmarkEnd w:id="2235"/>
      <w:r w:rsidRPr="00B0046B">
        <w:t>2x2</w:t>
      </w:r>
      <w:bookmarkEnd w:id="2236"/>
      <w:bookmarkEnd w:id="2237"/>
    </w:p>
    <w:p w14:paraId="1DE46C4F" w14:textId="35678F08" w:rsidR="004542DA" w:rsidRPr="00B0046B" w:rsidRDefault="004542DA" w:rsidP="00310EFD">
      <w:pPr>
        <w:keepNext/>
      </w:pPr>
      <w:r w:rsidRPr="00B0046B">
        <w:t xml:space="preserve">The 2×2 pre-filter is applied to areas straddling blocks in the DC-LP array for the chroma components when INTERNAL_CLR_FMT is equal to YUV420 or YUV422 data. The OverlapPreFilter2x2( ) function is specified in </w:t>
      </w:r>
      <w:r w:rsidR="008E5165" w:rsidRPr="004A4DE6">
        <w:fldChar w:fldCharType="begin"/>
      </w:r>
      <w:r w:rsidRPr="00B0046B">
        <w:instrText xml:space="preserve"> REF _Ref185239037 \h </w:instrText>
      </w:r>
      <w:r w:rsidR="00B0046B" w:rsidRPr="00786941">
        <w:instrText xml:space="preserve"> \* MERGEFORMAT </w:instrText>
      </w:r>
      <w:r w:rsidR="008E5165" w:rsidRPr="004A4DE6">
        <w:fldChar w:fldCharType="separate"/>
      </w:r>
      <w:r w:rsidR="00212FF9" w:rsidRPr="00B0046B">
        <w:t>Table D.</w:t>
      </w:r>
      <w:r w:rsidR="00212FF9">
        <w:rPr>
          <w:noProof/>
        </w:rPr>
        <w:t>20</w:t>
      </w:r>
      <w:r w:rsidR="008E5165" w:rsidRPr="004A4DE6">
        <w:fldChar w:fldCharType="end"/>
      </w:r>
      <w:r w:rsidRPr="00B0046B">
        <w:t>.</w:t>
      </w:r>
    </w:p>
    <w:p w14:paraId="1DE46C50" w14:textId="77777777" w:rsidR="004542DA" w:rsidRPr="00B0046B" w:rsidRDefault="004542DA" w:rsidP="00EE57AB">
      <w:pPr>
        <w:pStyle w:val="TableTitle"/>
        <w:keepNext w:val="0"/>
        <w:outlineLvl w:val="0"/>
      </w:pPr>
      <w:bookmarkStart w:id="2238" w:name="_Ref185239037"/>
      <w:bookmarkStart w:id="2239" w:name="_Toc257212470"/>
      <w:bookmarkStart w:id="2240" w:name="_Toc462299088"/>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20</w:t>
      </w:r>
      <w:r w:rsidR="008E5165" w:rsidRPr="004A4DE6">
        <w:rPr>
          <w:noProof/>
        </w:rPr>
        <w:fldChar w:fldCharType="end"/>
      </w:r>
      <w:bookmarkEnd w:id="2238"/>
      <w:r w:rsidRPr="00B0046B">
        <w:t> – Pseudocode for function OverlapPreFilter2x2( )</w:t>
      </w:r>
      <w:bookmarkEnd w:id="2239"/>
      <w:bookmarkEnd w:id="2240"/>
    </w:p>
    <w:p w14:paraId="1DE46C51"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878"/>
      </w:tblGrid>
      <w:tr w:rsidR="004542DA" w:rsidRPr="00B0046B" w14:paraId="1DE46C53" w14:textId="77777777">
        <w:trPr>
          <w:jc w:val="center"/>
        </w:trPr>
        <w:tc>
          <w:tcPr>
            <w:tcW w:w="3878" w:type="dxa"/>
            <w:tcBorders>
              <w:top w:val="single" w:sz="12" w:space="0" w:color="000000"/>
              <w:bottom w:val="single" w:sz="12" w:space="0" w:color="000000"/>
            </w:tcBorders>
            <w:shd w:val="clear" w:color="auto" w:fill="auto"/>
          </w:tcPr>
          <w:p w14:paraId="1DE46C52" w14:textId="77777777" w:rsidR="004542DA" w:rsidRPr="00B0046B" w:rsidRDefault="004542DA" w:rsidP="00EE57AB">
            <w:pPr>
              <w:pStyle w:val="TableText"/>
              <w:keepNext w:val="0"/>
              <w:keepLines w:val="0"/>
              <w:rPr>
                <w:szCs w:val="18"/>
              </w:rPr>
            </w:pPr>
            <w:r w:rsidRPr="00B0046B">
              <w:rPr>
                <w:b/>
                <w:szCs w:val="18"/>
              </w:rPr>
              <w:t>OverlapPreFilter2x2(</w:t>
            </w:r>
            <w:r w:rsidRPr="00B0046B">
              <w:rPr>
                <w:b/>
              </w:rPr>
              <w:t>iCoeff[ ]</w:t>
            </w:r>
            <w:r w:rsidRPr="00B0046B">
              <w:rPr>
                <w:b/>
                <w:szCs w:val="18"/>
              </w:rPr>
              <w:t>)</w:t>
            </w:r>
            <w:r w:rsidRPr="00B0046B">
              <w:rPr>
                <w:szCs w:val="18"/>
              </w:rPr>
              <w:t xml:space="preserve"> {</w:t>
            </w:r>
          </w:p>
        </w:tc>
      </w:tr>
      <w:tr w:rsidR="004542DA" w:rsidRPr="00B0046B" w14:paraId="1DE46C55" w14:textId="77777777">
        <w:trPr>
          <w:jc w:val="center"/>
        </w:trPr>
        <w:tc>
          <w:tcPr>
            <w:tcW w:w="3878" w:type="dxa"/>
            <w:tcBorders>
              <w:top w:val="single" w:sz="12" w:space="0" w:color="000000"/>
              <w:bottom w:val="single" w:sz="6" w:space="0" w:color="000000"/>
            </w:tcBorders>
            <w:shd w:val="clear" w:color="auto" w:fill="auto"/>
          </w:tcPr>
          <w:p w14:paraId="1DE46C54" w14:textId="77777777" w:rsidR="004542DA" w:rsidRPr="00B0046B" w:rsidRDefault="004542DA" w:rsidP="00EE57AB">
            <w:pPr>
              <w:pStyle w:val="TableText"/>
              <w:keepNext w:val="0"/>
              <w:keepLines w:val="0"/>
              <w:rPr>
                <w:szCs w:val="18"/>
              </w:rPr>
            </w:pPr>
            <w:r w:rsidRPr="00B0046B">
              <w:rPr>
                <w:szCs w:val="18"/>
              </w:rPr>
              <w:tab/>
              <w:t>iCoeff[0] += iCoeff[3]</w:t>
            </w:r>
          </w:p>
        </w:tc>
      </w:tr>
      <w:tr w:rsidR="004542DA" w:rsidRPr="00B0046B" w14:paraId="1DE46C57" w14:textId="77777777">
        <w:trPr>
          <w:jc w:val="center"/>
        </w:trPr>
        <w:tc>
          <w:tcPr>
            <w:tcW w:w="3878" w:type="dxa"/>
            <w:tcBorders>
              <w:top w:val="single" w:sz="6" w:space="0" w:color="000000"/>
              <w:bottom w:val="single" w:sz="6" w:space="0" w:color="000000"/>
            </w:tcBorders>
            <w:shd w:val="clear" w:color="auto" w:fill="auto"/>
          </w:tcPr>
          <w:p w14:paraId="1DE46C5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r>
      <w:tr w:rsidR="004542DA" w:rsidRPr="00B0046B" w14:paraId="1DE46C59" w14:textId="77777777">
        <w:trPr>
          <w:jc w:val="center"/>
        </w:trPr>
        <w:tc>
          <w:tcPr>
            <w:tcW w:w="3878" w:type="dxa"/>
            <w:tcBorders>
              <w:top w:val="single" w:sz="6" w:space="0" w:color="000000"/>
              <w:bottom w:val="single" w:sz="6" w:space="0" w:color="000000"/>
            </w:tcBorders>
            <w:shd w:val="clear" w:color="auto" w:fill="auto"/>
          </w:tcPr>
          <w:p w14:paraId="1DE46C5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r>
      <w:tr w:rsidR="004542DA" w:rsidRPr="00B0046B" w14:paraId="1DE46C5B" w14:textId="77777777">
        <w:trPr>
          <w:jc w:val="center"/>
        </w:trPr>
        <w:tc>
          <w:tcPr>
            <w:tcW w:w="3878" w:type="dxa"/>
            <w:tcBorders>
              <w:top w:val="single" w:sz="6" w:space="0" w:color="000000"/>
              <w:bottom w:val="single" w:sz="6" w:space="0" w:color="000000"/>
            </w:tcBorders>
            <w:shd w:val="clear" w:color="auto" w:fill="auto"/>
          </w:tcPr>
          <w:p w14:paraId="1DE46C5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r>
      <w:tr w:rsidR="004542DA" w:rsidRPr="00B0046B" w14:paraId="1DE46C5D" w14:textId="77777777">
        <w:trPr>
          <w:jc w:val="center"/>
        </w:trPr>
        <w:tc>
          <w:tcPr>
            <w:tcW w:w="3878" w:type="dxa"/>
            <w:tcBorders>
              <w:top w:val="single" w:sz="6" w:space="0" w:color="000000"/>
              <w:bottom w:val="single" w:sz="6" w:space="0" w:color="000000"/>
            </w:tcBorders>
            <w:shd w:val="clear" w:color="auto" w:fill="auto"/>
          </w:tcPr>
          <w:p w14:paraId="1DE46C5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+ 2) &gt;&gt; 2)</w:t>
            </w:r>
          </w:p>
        </w:tc>
      </w:tr>
      <w:tr w:rsidR="004542DA" w:rsidRPr="00B0046B" w14:paraId="1DE46C5F" w14:textId="77777777">
        <w:trPr>
          <w:jc w:val="center"/>
        </w:trPr>
        <w:tc>
          <w:tcPr>
            <w:tcW w:w="3878" w:type="dxa"/>
            <w:tcBorders>
              <w:top w:val="single" w:sz="6" w:space="0" w:color="000000"/>
              <w:bottom w:val="single" w:sz="6" w:space="0" w:color="000000"/>
            </w:tcBorders>
            <w:shd w:val="clear" w:color="auto" w:fill="auto"/>
          </w:tcPr>
          <w:p w14:paraId="1DE46C5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5)</w:t>
            </w:r>
          </w:p>
        </w:tc>
      </w:tr>
      <w:tr w:rsidR="004542DA" w:rsidRPr="00B0046B" w14:paraId="1DE46C61" w14:textId="77777777">
        <w:trPr>
          <w:jc w:val="center"/>
        </w:trPr>
        <w:tc>
          <w:tcPr>
            <w:tcW w:w="3878" w:type="dxa"/>
            <w:tcBorders>
              <w:top w:val="single" w:sz="6" w:space="0" w:color="000000"/>
              <w:bottom w:val="single" w:sz="6" w:space="0" w:color="000000"/>
            </w:tcBorders>
            <w:shd w:val="clear" w:color="auto" w:fill="auto"/>
          </w:tcPr>
          <w:p w14:paraId="1DE46C6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9)</w:t>
            </w:r>
          </w:p>
        </w:tc>
      </w:tr>
      <w:tr w:rsidR="004542DA" w:rsidRPr="00B0046B" w14:paraId="1DE46C63" w14:textId="77777777">
        <w:trPr>
          <w:jc w:val="center"/>
        </w:trPr>
        <w:tc>
          <w:tcPr>
            <w:tcW w:w="3878" w:type="dxa"/>
            <w:tcBorders>
              <w:top w:val="single" w:sz="6" w:space="0" w:color="000000"/>
              <w:bottom w:val="single" w:sz="6" w:space="0" w:color="000000"/>
            </w:tcBorders>
            <w:shd w:val="clear" w:color="auto" w:fill="auto"/>
          </w:tcPr>
          <w:p w14:paraId="1DE46C62"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13)</w:t>
            </w:r>
          </w:p>
        </w:tc>
      </w:tr>
      <w:tr w:rsidR="004542DA" w:rsidRPr="00B0046B" w14:paraId="1DE46C65" w14:textId="77777777">
        <w:trPr>
          <w:jc w:val="center"/>
        </w:trPr>
        <w:tc>
          <w:tcPr>
            <w:tcW w:w="3878" w:type="dxa"/>
            <w:tcBorders>
              <w:top w:val="single" w:sz="6" w:space="0" w:color="000000"/>
              <w:bottom w:val="single" w:sz="6" w:space="0" w:color="000000"/>
            </w:tcBorders>
            <w:shd w:val="clear" w:color="auto" w:fill="auto"/>
          </w:tcPr>
          <w:p w14:paraId="1DE46C64"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+ 1) &gt;&gt; 1)</w:t>
            </w:r>
          </w:p>
        </w:tc>
      </w:tr>
      <w:tr w:rsidR="004542DA" w:rsidRPr="00B0046B" w14:paraId="1DE46C67" w14:textId="77777777">
        <w:trPr>
          <w:jc w:val="center"/>
        </w:trPr>
        <w:tc>
          <w:tcPr>
            <w:tcW w:w="3878" w:type="dxa"/>
            <w:tcBorders>
              <w:top w:val="single" w:sz="6" w:space="0" w:color="000000"/>
              <w:bottom w:val="single" w:sz="6" w:space="0" w:color="000000"/>
            </w:tcBorders>
            <w:shd w:val="clear" w:color="auto" w:fill="auto"/>
          </w:tcPr>
          <w:p w14:paraId="1DE46C66"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+ 2) &gt;&gt; 2)</w:t>
            </w:r>
          </w:p>
        </w:tc>
      </w:tr>
      <w:tr w:rsidR="004542DA" w:rsidRPr="00B0046B" w14:paraId="1DE46C69" w14:textId="77777777">
        <w:trPr>
          <w:jc w:val="center"/>
        </w:trPr>
        <w:tc>
          <w:tcPr>
            <w:tcW w:w="3878" w:type="dxa"/>
            <w:tcBorders>
              <w:top w:val="single" w:sz="6" w:space="0" w:color="000000"/>
              <w:bottom w:val="single" w:sz="6" w:space="0" w:color="000000"/>
            </w:tcBorders>
            <w:shd w:val="clear" w:color="auto" w:fill="auto"/>
          </w:tcPr>
          <w:p w14:paraId="1DE46C68"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iCoeff[3] += ((iCoeff[0] + 1) &gt;&gt; 1)</w:t>
            </w:r>
          </w:p>
        </w:tc>
      </w:tr>
      <w:tr w:rsidR="004542DA" w:rsidRPr="00B0046B" w14:paraId="1DE46C6B" w14:textId="77777777">
        <w:trPr>
          <w:jc w:val="center"/>
        </w:trPr>
        <w:tc>
          <w:tcPr>
            <w:tcW w:w="3878" w:type="dxa"/>
            <w:tcBorders>
              <w:top w:val="single" w:sz="6" w:space="0" w:color="000000"/>
              <w:bottom w:val="single" w:sz="6" w:space="0" w:color="000000"/>
            </w:tcBorders>
            <w:shd w:val="clear" w:color="auto" w:fill="auto"/>
          </w:tcPr>
          <w:p w14:paraId="1DE46C6A"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iCoeff[2] += ((iCoeff[1] + 1) &gt;&gt; 1)</w:t>
            </w:r>
          </w:p>
        </w:tc>
      </w:tr>
      <w:tr w:rsidR="004542DA" w:rsidRPr="00B0046B" w14:paraId="1DE46C6D" w14:textId="77777777">
        <w:trPr>
          <w:jc w:val="center"/>
        </w:trPr>
        <w:tc>
          <w:tcPr>
            <w:tcW w:w="3878" w:type="dxa"/>
            <w:tcBorders>
              <w:top w:val="single" w:sz="6" w:space="0" w:color="000000"/>
              <w:bottom w:val="single" w:sz="6" w:space="0" w:color="000000"/>
            </w:tcBorders>
            <w:shd w:val="clear" w:color="auto" w:fill="auto"/>
          </w:tcPr>
          <w:p w14:paraId="1DE46C6C"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iCoeff[3]</w:t>
            </w:r>
          </w:p>
        </w:tc>
      </w:tr>
      <w:tr w:rsidR="004542DA" w:rsidRPr="00B0046B" w14:paraId="1DE46C6F" w14:textId="77777777">
        <w:trPr>
          <w:jc w:val="center"/>
        </w:trPr>
        <w:tc>
          <w:tcPr>
            <w:tcW w:w="3878" w:type="dxa"/>
            <w:tcBorders>
              <w:top w:val="single" w:sz="6" w:space="0" w:color="000000"/>
              <w:bottom w:val="single" w:sz="6" w:space="0" w:color="000000"/>
            </w:tcBorders>
            <w:shd w:val="clear" w:color="auto" w:fill="auto"/>
          </w:tcPr>
          <w:p w14:paraId="1DE46C6E"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iCoeff[2]</w:t>
            </w:r>
          </w:p>
        </w:tc>
      </w:tr>
      <w:tr w:rsidR="004542DA" w:rsidRPr="00B0046B" w14:paraId="1DE46C71" w14:textId="77777777">
        <w:trPr>
          <w:jc w:val="center"/>
        </w:trPr>
        <w:tc>
          <w:tcPr>
            <w:tcW w:w="3878" w:type="dxa"/>
            <w:tcBorders>
              <w:top w:val="single" w:sz="6" w:space="0" w:color="000000"/>
              <w:bottom w:val="single" w:sz="12" w:space="0" w:color="000000"/>
            </w:tcBorders>
            <w:shd w:val="clear" w:color="auto" w:fill="auto"/>
          </w:tcPr>
          <w:p w14:paraId="1DE46C70"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C72" w14:textId="77777777" w:rsidR="004542DA" w:rsidRPr="00B0046B" w:rsidRDefault="004542DA" w:rsidP="00EE57AB">
      <w:bookmarkStart w:id="2241" w:name="_Toc184354018"/>
    </w:p>
    <w:p w14:paraId="1DE46C73" w14:textId="77777777" w:rsidR="004542DA" w:rsidRPr="00B0046B" w:rsidRDefault="004542DA" w:rsidP="00251835">
      <w:pPr>
        <w:pStyle w:val="Annex3"/>
      </w:pPr>
      <w:bookmarkStart w:id="2242" w:name="_Toc226984483"/>
      <w:bookmarkStart w:id="2243" w:name="_Toc462298840"/>
      <w:r w:rsidRPr="00B0046B">
        <w:t>OverlapPreFilter</w:t>
      </w:r>
      <w:bookmarkEnd w:id="2241"/>
      <w:r w:rsidRPr="00B0046B">
        <w:t>2</w:t>
      </w:r>
      <w:bookmarkEnd w:id="2242"/>
      <w:bookmarkEnd w:id="2243"/>
    </w:p>
    <w:p w14:paraId="1DE46C74" w14:textId="60E6EB23" w:rsidR="004542DA" w:rsidRPr="00B0046B" w:rsidRDefault="004542DA" w:rsidP="00CB420C">
      <w:r w:rsidRPr="00B0046B">
        <w:t>As for the 2-point filters, the 2-point pre-filter is applied to boundary 2×1 and 1×2 samples that straddle blocks. The 2</w:t>
      </w:r>
      <w:r w:rsidR="00CB420C" w:rsidRPr="00B0046B">
        <w:noBreakHyphen/>
      </w:r>
      <w:r w:rsidRPr="00B0046B">
        <w:t xml:space="preserve">point pre-filter function OverlapPreFilter2( ) is specified in </w:t>
      </w:r>
      <w:r w:rsidR="008E5165" w:rsidRPr="004A4DE6">
        <w:fldChar w:fldCharType="begin"/>
      </w:r>
      <w:r w:rsidRPr="00B0046B">
        <w:instrText xml:space="preserve"> REF _Ref185239050 \h </w:instrText>
      </w:r>
      <w:r w:rsidR="00B0046B" w:rsidRPr="00786941">
        <w:instrText xml:space="preserve"> \* MERGEFORMAT </w:instrText>
      </w:r>
      <w:r w:rsidR="008E5165" w:rsidRPr="004A4DE6">
        <w:fldChar w:fldCharType="separate"/>
      </w:r>
      <w:r w:rsidR="00212FF9" w:rsidRPr="00B0046B">
        <w:t>Table D.</w:t>
      </w:r>
      <w:r w:rsidR="00212FF9">
        <w:rPr>
          <w:noProof/>
        </w:rPr>
        <w:t>21</w:t>
      </w:r>
      <w:r w:rsidR="008E5165" w:rsidRPr="004A4DE6">
        <w:fldChar w:fldCharType="end"/>
      </w:r>
      <w:r w:rsidRPr="00B0046B">
        <w:t>.</w:t>
      </w:r>
    </w:p>
    <w:p w14:paraId="1DE46C75" w14:textId="77777777" w:rsidR="004542DA" w:rsidRPr="00B0046B" w:rsidRDefault="004542DA" w:rsidP="00EE57AB">
      <w:pPr>
        <w:pStyle w:val="TableTitle"/>
        <w:keepNext w:val="0"/>
        <w:outlineLvl w:val="0"/>
      </w:pPr>
      <w:bookmarkStart w:id="2244" w:name="_Ref185239050"/>
      <w:bookmarkStart w:id="2245" w:name="_Toc257212472"/>
      <w:bookmarkStart w:id="2246" w:name="_Toc462299089"/>
      <w:r w:rsidRPr="00B0046B">
        <w:t>Table </w:t>
      </w:r>
      <w:r w:rsidR="005F3B26" w:rsidRPr="00B0046B">
        <w:t>D.</w:t>
      </w:r>
      <w:r w:rsidR="008E5165" w:rsidRPr="004A4DE6">
        <w:fldChar w:fldCharType="begin"/>
      </w:r>
      <w:r w:rsidR="001722FA" w:rsidRPr="00B0046B">
        <w:instrText xml:space="preserve"> SEQ Table \* MERGEFORMAT </w:instrText>
      </w:r>
      <w:r w:rsidR="008E5165" w:rsidRPr="004A4DE6">
        <w:fldChar w:fldCharType="separate"/>
      </w:r>
      <w:r w:rsidR="00212FF9">
        <w:rPr>
          <w:noProof/>
        </w:rPr>
        <w:t>21</w:t>
      </w:r>
      <w:r w:rsidR="008E5165" w:rsidRPr="004A4DE6">
        <w:rPr>
          <w:noProof/>
        </w:rPr>
        <w:fldChar w:fldCharType="end"/>
      </w:r>
      <w:bookmarkEnd w:id="2244"/>
      <w:r w:rsidRPr="00B0046B">
        <w:t xml:space="preserve"> – Pseudocode for function </w:t>
      </w:r>
      <w:r w:rsidR="00CB420C" w:rsidRPr="00B0046B">
        <w:t>Overlap</w:t>
      </w:r>
      <w:r w:rsidRPr="00B0046B">
        <w:t>PreFilter2</w:t>
      </w:r>
      <w:r w:rsidR="007E026F" w:rsidRPr="00B0046B">
        <w:t>( )</w:t>
      </w:r>
      <w:bookmarkEnd w:id="2245"/>
      <w:bookmarkEnd w:id="2246"/>
    </w:p>
    <w:p w14:paraId="1DE46C76" w14:textId="77777777" w:rsidR="004542DA" w:rsidRPr="00B0046B" w:rsidRDefault="004542DA" w:rsidP="00EE57AB">
      <w:pPr>
        <w:pStyle w:val="Blanc"/>
        <w:keepNext w:val="0"/>
        <w:rPr>
          <w:lang w:val="en-GB"/>
        </w:rPr>
      </w:pPr>
    </w:p>
    <w:tbl>
      <w:tblPr>
        <w:tblW w:w="0" w:type="auto"/>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ook w:val="0020" w:firstRow="1" w:lastRow="0" w:firstColumn="0" w:lastColumn="0" w:noHBand="0" w:noVBand="0"/>
      </w:tblPr>
      <w:tblGrid>
        <w:gridCol w:w="3946"/>
      </w:tblGrid>
      <w:tr w:rsidR="004542DA" w:rsidRPr="00B0046B" w14:paraId="1DE46C78" w14:textId="77777777">
        <w:trPr>
          <w:jc w:val="center"/>
        </w:trPr>
        <w:tc>
          <w:tcPr>
            <w:tcW w:w="3946" w:type="dxa"/>
            <w:tcBorders>
              <w:top w:val="single" w:sz="12" w:space="0" w:color="000000"/>
              <w:bottom w:val="single" w:sz="12" w:space="0" w:color="000000"/>
            </w:tcBorders>
            <w:shd w:val="clear" w:color="auto" w:fill="auto"/>
          </w:tcPr>
          <w:p w14:paraId="1DE46C77" w14:textId="77777777" w:rsidR="004542DA" w:rsidRPr="00B0046B" w:rsidRDefault="004542DA" w:rsidP="00EE57AB">
            <w:pPr>
              <w:pStyle w:val="TableText"/>
              <w:keepNext w:val="0"/>
              <w:keepLines w:val="0"/>
              <w:rPr>
                <w:szCs w:val="18"/>
              </w:rPr>
            </w:pPr>
            <w:r w:rsidRPr="00B0046B">
              <w:rPr>
                <w:b/>
                <w:szCs w:val="18"/>
              </w:rPr>
              <w:t>OverlapPreFilter2(</w:t>
            </w:r>
            <w:r w:rsidRPr="00B0046B">
              <w:rPr>
                <w:b/>
              </w:rPr>
              <w:t>iCoeff[ ]</w:t>
            </w:r>
            <w:r w:rsidRPr="00B0046B">
              <w:rPr>
                <w:b/>
                <w:szCs w:val="18"/>
              </w:rPr>
              <w:t>)</w:t>
            </w:r>
            <w:r w:rsidRPr="00B0046B">
              <w:rPr>
                <w:szCs w:val="18"/>
              </w:rPr>
              <w:t xml:space="preserve"> {</w:t>
            </w:r>
          </w:p>
        </w:tc>
      </w:tr>
      <w:tr w:rsidR="004542DA" w:rsidRPr="00B0046B" w14:paraId="1DE46C7A" w14:textId="77777777">
        <w:trPr>
          <w:jc w:val="center"/>
        </w:trPr>
        <w:tc>
          <w:tcPr>
            <w:tcW w:w="3946" w:type="dxa"/>
            <w:tcBorders>
              <w:top w:val="single" w:sz="12" w:space="0" w:color="000000"/>
              <w:bottom w:val="single" w:sz="6" w:space="0" w:color="000000"/>
            </w:tcBorders>
            <w:shd w:val="clear" w:color="auto" w:fill="auto"/>
          </w:tcPr>
          <w:p w14:paraId="1DE46C79" w14:textId="77777777" w:rsidR="004542DA" w:rsidRPr="00B0046B" w:rsidRDefault="004542DA" w:rsidP="00EE57AB">
            <w:pPr>
              <w:pStyle w:val="TableText"/>
              <w:keepNext w:val="0"/>
              <w:keepLines w:val="0"/>
              <w:rPr>
                <w:szCs w:val="18"/>
              </w:rPr>
            </w:pPr>
            <w:r w:rsidRPr="00B0046B">
              <w:rPr>
                <w:szCs w:val="18"/>
              </w:rPr>
              <w:tab/>
              <w:t>iCoeff[1] −= ((iCoeff[0] + 2) &gt;&gt; 2)</w:t>
            </w:r>
          </w:p>
        </w:tc>
      </w:tr>
      <w:tr w:rsidR="004542DA" w:rsidRPr="00B0046B" w14:paraId="1DE46C7C" w14:textId="77777777">
        <w:trPr>
          <w:jc w:val="center"/>
        </w:trPr>
        <w:tc>
          <w:tcPr>
            <w:tcW w:w="3946" w:type="dxa"/>
            <w:tcBorders>
              <w:top w:val="single" w:sz="6" w:space="0" w:color="000000"/>
              <w:bottom w:val="single" w:sz="6" w:space="0" w:color="000000"/>
            </w:tcBorders>
            <w:shd w:val="clear" w:color="auto" w:fill="auto"/>
          </w:tcPr>
          <w:p w14:paraId="1DE46C7B"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13)</w:t>
            </w:r>
          </w:p>
        </w:tc>
      </w:tr>
      <w:tr w:rsidR="004542DA" w:rsidRPr="00B0046B" w14:paraId="1DE46C7E" w14:textId="77777777">
        <w:trPr>
          <w:jc w:val="center"/>
        </w:trPr>
        <w:tc>
          <w:tcPr>
            <w:tcW w:w="3946" w:type="dxa"/>
            <w:tcBorders>
              <w:top w:val="single" w:sz="6" w:space="0" w:color="000000"/>
              <w:bottom w:val="single" w:sz="6" w:space="0" w:color="000000"/>
            </w:tcBorders>
            <w:shd w:val="clear" w:color="auto" w:fill="auto"/>
          </w:tcPr>
          <w:p w14:paraId="1DE46C7D"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9)</w:t>
            </w:r>
          </w:p>
        </w:tc>
      </w:tr>
      <w:tr w:rsidR="004542DA" w:rsidRPr="00B0046B" w14:paraId="1DE46C80" w14:textId="77777777">
        <w:trPr>
          <w:jc w:val="center"/>
        </w:trPr>
        <w:tc>
          <w:tcPr>
            <w:tcW w:w="3946" w:type="dxa"/>
            <w:tcBorders>
              <w:top w:val="single" w:sz="6" w:space="0" w:color="000000"/>
              <w:bottom w:val="single" w:sz="6" w:space="0" w:color="000000"/>
            </w:tcBorders>
            <w:shd w:val="clear" w:color="auto" w:fill="auto"/>
          </w:tcPr>
          <w:p w14:paraId="1DE46C7F"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&gt;&gt; 5)</w:t>
            </w:r>
          </w:p>
        </w:tc>
      </w:tr>
      <w:tr w:rsidR="004542DA" w:rsidRPr="00B0046B" w14:paraId="1DE46C82" w14:textId="77777777">
        <w:trPr>
          <w:jc w:val="center"/>
        </w:trPr>
        <w:tc>
          <w:tcPr>
            <w:tcW w:w="3946" w:type="dxa"/>
            <w:tcBorders>
              <w:top w:val="single" w:sz="6" w:space="0" w:color="000000"/>
              <w:bottom w:val="single" w:sz="6" w:space="0" w:color="000000"/>
            </w:tcBorders>
            <w:shd w:val="clear" w:color="auto" w:fill="auto"/>
          </w:tcPr>
          <w:p w14:paraId="1DE46C81"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iCoeff[0] −= ((iCoeff[1] + 1) &gt;&gt; 1)</w:t>
            </w:r>
          </w:p>
        </w:tc>
      </w:tr>
      <w:tr w:rsidR="004542DA" w:rsidRPr="00B0046B" w14:paraId="1DE46C84" w14:textId="77777777">
        <w:trPr>
          <w:jc w:val="center"/>
        </w:trPr>
        <w:tc>
          <w:tcPr>
            <w:tcW w:w="3946" w:type="dxa"/>
            <w:tcBorders>
              <w:top w:val="single" w:sz="6" w:space="0" w:color="000000"/>
              <w:bottom w:val="single" w:sz="6" w:space="0" w:color="000000"/>
            </w:tcBorders>
            <w:shd w:val="clear" w:color="auto" w:fill="auto"/>
          </w:tcPr>
          <w:p w14:paraId="1DE46C83"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ab/>
              <w:t>iCoeff[1] −= ((iCoeff[0] + 2) &gt;&gt; 2)</w:t>
            </w:r>
          </w:p>
        </w:tc>
      </w:tr>
      <w:tr w:rsidR="004542DA" w:rsidRPr="00B0046B" w14:paraId="1DE46C86" w14:textId="77777777">
        <w:trPr>
          <w:jc w:val="center"/>
        </w:trPr>
        <w:tc>
          <w:tcPr>
            <w:tcW w:w="3946" w:type="dxa"/>
            <w:tcBorders>
              <w:top w:val="single" w:sz="6" w:space="0" w:color="000000"/>
              <w:bottom w:val="single" w:sz="12" w:space="0" w:color="000000"/>
            </w:tcBorders>
            <w:shd w:val="clear" w:color="auto" w:fill="auto"/>
          </w:tcPr>
          <w:p w14:paraId="1DE46C85" w14:textId="77777777" w:rsidR="004542DA" w:rsidRPr="00B0046B" w:rsidRDefault="004542DA" w:rsidP="00EE57AB">
            <w:pPr>
              <w:pStyle w:val="TableText"/>
              <w:keepNext w:val="0"/>
              <w:keepLines w:val="0"/>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rPr>
                <w:szCs w:val="18"/>
              </w:rPr>
            </w:pPr>
            <w:r w:rsidRPr="00B0046B">
              <w:rPr>
                <w:szCs w:val="18"/>
              </w:rPr>
              <w:t>}</w:t>
            </w:r>
          </w:p>
        </w:tc>
      </w:tr>
    </w:tbl>
    <w:p w14:paraId="1DE46C87" w14:textId="77777777" w:rsidR="004542DA" w:rsidRPr="00B0046B" w:rsidRDefault="004542DA" w:rsidP="00EE57AB">
      <w:bookmarkStart w:id="2247" w:name="_Toc184354019"/>
      <w:bookmarkStart w:id="2248" w:name="_Toc112572169"/>
      <w:bookmarkStart w:id="2249" w:name="_Toc112572175"/>
      <w:bookmarkStart w:id="2250" w:name="_Ref118298076"/>
    </w:p>
    <w:p w14:paraId="1DE46C88" w14:textId="77777777" w:rsidR="004542DA" w:rsidRPr="00B0046B" w:rsidRDefault="004542DA" w:rsidP="00251835">
      <w:pPr>
        <w:pStyle w:val="Annex2"/>
      </w:pPr>
      <w:bookmarkStart w:id="2251" w:name="_Toc226984484"/>
      <w:bookmarkStart w:id="2252" w:name="_Toc462298841"/>
      <w:r w:rsidRPr="00B0046B">
        <w:t>Coefficient prediction</w:t>
      </w:r>
      <w:bookmarkEnd w:id="2247"/>
      <w:bookmarkEnd w:id="2251"/>
      <w:bookmarkEnd w:id="2252"/>
    </w:p>
    <w:p w14:paraId="1DE46C89" w14:textId="6D68B86B" w:rsidR="004542DA" w:rsidRPr="00B0046B" w:rsidRDefault="004542DA">
      <w:r w:rsidRPr="00B0046B">
        <w:t xml:space="preserve">The coefficient prediction process is the same as the corresponding process in the decoder. See </w:t>
      </w:r>
      <w:r w:rsidR="008E5165" w:rsidRPr="004A4DE6">
        <w:fldChar w:fldCharType="begin" w:fldLock="1"/>
      </w:r>
      <w:r w:rsidRPr="00B0046B">
        <w:instrText xml:space="preserve"> REF _Ref185141043 \r \h </w:instrText>
      </w:r>
      <w:r w:rsidR="00B0046B" w:rsidRPr="00786941">
        <w:instrText xml:space="preserve"> \* MERGEFORMAT </w:instrText>
      </w:r>
      <w:r w:rsidR="008E5165" w:rsidRPr="004A4DE6">
        <w:fldChar w:fldCharType="separate"/>
      </w:r>
      <w:r w:rsidR="00414D7D" w:rsidRPr="00B0046B">
        <w:t>9.6</w:t>
      </w:r>
      <w:r w:rsidR="008E5165" w:rsidRPr="004A4DE6">
        <w:fldChar w:fldCharType="end"/>
      </w:r>
      <w:r w:rsidRPr="00B0046B">
        <w:t>.</w:t>
      </w:r>
    </w:p>
    <w:p w14:paraId="1DE46C8A" w14:textId="77777777" w:rsidR="004542DA" w:rsidRPr="00B0046B" w:rsidRDefault="004542DA" w:rsidP="00251835">
      <w:pPr>
        <w:pStyle w:val="Annex2"/>
      </w:pPr>
      <w:bookmarkStart w:id="2253" w:name="_Toc184354020"/>
      <w:bookmarkStart w:id="2254" w:name="_Toc226984485"/>
      <w:bookmarkStart w:id="2255" w:name="_Toc462298842"/>
      <w:r w:rsidRPr="00B0046B">
        <w:t>Coefficient scanning</w:t>
      </w:r>
      <w:bookmarkEnd w:id="2253"/>
      <w:bookmarkEnd w:id="2254"/>
      <w:bookmarkEnd w:id="2255"/>
    </w:p>
    <w:p w14:paraId="1DE46C8B" w14:textId="77777777" w:rsidR="004542DA" w:rsidRPr="00B0046B" w:rsidRDefault="004542DA" w:rsidP="00EE57AB">
      <w:pPr>
        <w:rPr>
          <w:lang w:eastAsia="zh-CN"/>
        </w:rPr>
      </w:pPr>
      <w:r w:rsidRPr="00B0046B">
        <w:t>The coefficient scanning process is the same as the corresponding process in the decoder.</w:t>
      </w:r>
    </w:p>
    <w:p w14:paraId="1DE46C8C" w14:textId="77777777" w:rsidR="004542DA" w:rsidRPr="00B0046B" w:rsidRDefault="004542DA" w:rsidP="00251835">
      <w:pPr>
        <w:pStyle w:val="Annex2"/>
      </w:pPr>
      <w:bookmarkStart w:id="2256" w:name="_Toc184354021"/>
      <w:bookmarkStart w:id="2257" w:name="_Toc226984486"/>
      <w:bookmarkStart w:id="2258" w:name="_Toc462298843"/>
      <w:r w:rsidRPr="00B0046B">
        <w:t>Quantization</w:t>
      </w:r>
      <w:bookmarkEnd w:id="2248"/>
      <w:bookmarkEnd w:id="2256"/>
      <w:bookmarkEnd w:id="2257"/>
      <w:bookmarkEnd w:id="2258"/>
    </w:p>
    <w:p w14:paraId="1DE46C8D" w14:textId="77777777" w:rsidR="004542DA" w:rsidRPr="00B0046B" w:rsidRDefault="004542DA" w:rsidP="00EE57AB">
      <w:r w:rsidRPr="00B0046B">
        <w:t xml:space="preserve">Quantization is a process whereby the transform coefficients are divided by the quantization scaling factor and rounded to an integer value, called the </w:t>
      </w:r>
      <w:r w:rsidRPr="00B0046B">
        <w:rPr>
          <w:i/>
        </w:rPr>
        <w:t>quantized value</w:t>
      </w:r>
      <w:r w:rsidRPr="00B0046B">
        <w:t>.</w:t>
      </w:r>
    </w:p>
    <w:p w14:paraId="1DE46C8E" w14:textId="77777777" w:rsidR="004542DA" w:rsidRPr="00B0046B" w:rsidRDefault="004542DA" w:rsidP="00EE57AB">
      <w:r w:rsidRPr="00B0046B">
        <w:t>For lossless coding, the quantization scaling factor is selected to be equal to 1. For lossy coding, the quantization scaling factor is selected to be greater than 1.</w:t>
      </w:r>
    </w:p>
    <w:p w14:paraId="1DE46C8F" w14:textId="77777777" w:rsidR="004542DA" w:rsidRPr="00B0046B" w:rsidRDefault="004542DA" w:rsidP="00EE57AB">
      <w:r w:rsidRPr="00B0046B">
        <w:t>The quantization scaling factor used for quantization is determined as a function of the quantization factor in the same manner as for the decoding process. Larger values of the quantization parameter correspond to larger quantization scaling factors and (typically) correspond to lower fidelity representation of the image content.</w:t>
      </w:r>
    </w:p>
    <w:p w14:paraId="1DE46C90" w14:textId="057CB4DC" w:rsidR="004542DA" w:rsidRPr="00B0046B" w:rsidRDefault="004542DA" w:rsidP="00EE57AB">
      <w:r w:rsidRPr="00B0046B">
        <w:t xml:space="preserve">On the encoder side, the specific rounding method used in the process of quantization is implementation specific, and is not covered in this </w:t>
      </w:r>
      <w:r w:rsidR="00BB2206" w:rsidRPr="00B0046B">
        <w:t>S</w:t>
      </w:r>
      <w:r w:rsidRPr="00B0046B">
        <w:t>pecification.</w:t>
      </w:r>
    </w:p>
    <w:p w14:paraId="1DE46C91" w14:textId="6577CC17" w:rsidR="004542DA" w:rsidRPr="00B0046B" w:rsidRDefault="004542DA">
      <w:r w:rsidRPr="00B0046B">
        <w:t>The quantization parameter is allowed to differ across HP, LP and DC bands. The DC QP index within a tile is fixed. The DC QP index across tiles may vary. The HP and LP QP indices within a tile may take on either the same value or one of a multiple value set. The QP index used may change at every macroblock, and is specified in the codestream.</w:t>
      </w:r>
    </w:p>
    <w:p w14:paraId="1DE46C92" w14:textId="77777777" w:rsidR="004542DA" w:rsidRPr="00B0046B" w:rsidRDefault="004542DA" w:rsidP="00251835">
      <w:pPr>
        <w:pStyle w:val="Annex2"/>
      </w:pPr>
      <w:bookmarkStart w:id="2259" w:name="_Ref155623820"/>
      <w:bookmarkStart w:id="2260" w:name="_Toc184354022"/>
      <w:bookmarkStart w:id="2261" w:name="_Toc226984487"/>
      <w:bookmarkStart w:id="2262" w:name="_Toc462298844"/>
      <w:bookmarkEnd w:id="2249"/>
      <w:bookmarkEnd w:id="2250"/>
      <w:r w:rsidRPr="00B0046B">
        <w:t>Adaptive coefficient normalization</w:t>
      </w:r>
      <w:bookmarkEnd w:id="2259"/>
      <w:bookmarkEnd w:id="2260"/>
      <w:bookmarkEnd w:id="2261"/>
      <w:bookmarkEnd w:id="2262"/>
    </w:p>
    <w:p w14:paraId="1DE46C93" w14:textId="5BE4FF67" w:rsidR="004542DA" w:rsidRPr="00B0046B" w:rsidRDefault="004542DA" w:rsidP="00174D03">
      <w:r w:rsidRPr="00B0046B">
        <w:t>Adaptive coefficient normalization partitions the transform coefficients into a VLC-coded part and a</w:t>
      </w:r>
      <w:r w:rsidR="008E6782" w:rsidRPr="00B0046B">
        <w:t>n</w:t>
      </w:r>
      <w:r w:rsidRPr="00B0046B">
        <w:t xml:space="preserve"> FLC part (called FLEXBITS). The VLC-coded part is obtained from a coarse quantization of the coefficient referred to as the normalized coefficient, while the FLEXBITS represents the </w:t>
      </w:r>
      <w:r w:rsidR="00174D03" w:rsidRPr="00B0046B">
        <w:t>LSB</w:t>
      </w:r>
      <w:r w:rsidRPr="00B0046B">
        <w:t>s and provides a refinement layer over the VLC-coded part. Sign information may also be present as part of FLEXBITS when the normalized coefficient is equal to 0. The partition between the VLC coded and the FLC coded parts is performed as follows</w:t>
      </w:r>
      <w:r w:rsidR="00711E52" w:rsidRPr="00B0046B">
        <w:t>.</w:t>
      </w:r>
    </w:p>
    <w:p w14:paraId="1DE46C94" w14:textId="22A68A98" w:rsidR="004542DA" w:rsidRPr="00B0046B" w:rsidRDefault="004542DA">
      <w:pPr>
        <w:pStyle w:val="enumlev1"/>
        <w:numPr>
          <w:ilvl w:val="0"/>
          <w:numId w:val="64"/>
        </w:numPr>
      </w:pPr>
      <w:r w:rsidRPr="00B0046B">
        <w:t>The functions MB_HP( ) (</w:t>
      </w:r>
      <w:r w:rsidR="008E5165" w:rsidRPr="004A4DE6">
        <w:fldChar w:fldCharType="begin" w:fldLock="1"/>
      </w:r>
      <w:r w:rsidRPr="00B0046B">
        <w:instrText xml:space="preserve"> REF _Ref185140840 \r \h </w:instrText>
      </w:r>
      <w:r w:rsidR="00B0046B" w:rsidRPr="00786941">
        <w:instrText xml:space="preserve"> \* MERGEFORMAT </w:instrText>
      </w:r>
      <w:r w:rsidR="008E5165" w:rsidRPr="004A4DE6">
        <w:fldChar w:fldCharType="separate"/>
      </w:r>
      <w:r w:rsidR="00414D7D" w:rsidRPr="00B0046B">
        <w:t>8.7.18.2</w:t>
      </w:r>
      <w:r w:rsidR="008E5165" w:rsidRPr="004A4DE6">
        <w:fldChar w:fldCharType="end"/>
      </w:r>
      <w:r w:rsidRPr="00B0046B">
        <w:t>) and MB_HP_FLEX( ) (</w:t>
      </w:r>
      <w:r w:rsidR="008E5165" w:rsidRPr="004A4DE6">
        <w:fldChar w:fldCharType="begin" w:fldLock="1"/>
      </w:r>
      <w:r w:rsidRPr="00B0046B">
        <w:instrText xml:space="preserve"> REF _Ref185150611 \r \h </w:instrText>
      </w:r>
      <w:r w:rsidR="00B0046B" w:rsidRPr="00786941">
        <w:instrText xml:space="preserve"> \* MERGEFORMAT </w:instrText>
      </w:r>
      <w:r w:rsidR="008E5165" w:rsidRPr="004A4DE6">
        <w:fldChar w:fldCharType="separate"/>
      </w:r>
      <w:r w:rsidR="00414D7D" w:rsidRPr="00B0046B">
        <w:t>8.7.18.3</w:t>
      </w:r>
      <w:r w:rsidR="008E5165" w:rsidRPr="004A4DE6">
        <w:fldChar w:fldCharType="end"/>
      </w:r>
      <w:r w:rsidRPr="00B0046B">
        <w:t>) specify how iLapMean[0] and iLapMean[1] are used to compute the total number of non-zero coefficients that have been coded for the luma and chroma components</w:t>
      </w:r>
      <w:r w:rsidR="00A614D2" w:rsidRPr="00B0046B">
        <w:t>,</w:t>
      </w:r>
      <w:r w:rsidRPr="00B0046B">
        <w:t xml:space="preserve"> respectively.</w:t>
      </w:r>
    </w:p>
    <w:p w14:paraId="1DE46C95" w14:textId="5CF00620" w:rsidR="004542DA" w:rsidRPr="00B0046B" w:rsidRDefault="004542DA">
      <w:pPr>
        <w:pStyle w:val="enumlev1"/>
        <w:numPr>
          <w:ilvl w:val="0"/>
          <w:numId w:val="64"/>
        </w:numPr>
      </w:pPr>
      <w:r w:rsidRPr="00B0046B">
        <w:t>The UpdateModelMB( ) function (</w:t>
      </w:r>
      <w:r w:rsidR="008E5165" w:rsidRPr="004A4DE6">
        <w:fldChar w:fldCharType="begin" w:fldLock="1"/>
      </w:r>
      <w:r w:rsidRPr="00B0046B">
        <w:instrText xml:space="preserve"> REF _Ref185240093 \r \h </w:instrText>
      </w:r>
      <w:r w:rsidR="00B0046B" w:rsidRPr="00786941">
        <w:instrText xml:space="preserve"> \* MERGEFORMAT </w:instrText>
      </w:r>
      <w:r w:rsidR="008E5165" w:rsidRPr="004A4DE6">
        <w:fldChar w:fldCharType="separate"/>
      </w:r>
      <w:r w:rsidR="00414D7D" w:rsidRPr="00B0046B">
        <w:t>8.12.2</w:t>
      </w:r>
      <w:r w:rsidR="008E5165" w:rsidRPr="004A4DE6">
        <w:fldChar w:fldCharType="end"/>
      </w:r>
      <w:r w:rsidRPr="00B0046B">
        <w:t xml:space="preserve">) specifies how this information is used to compute </w:t>
      </w:r>
      <w:r w:rsidRPr="00B0046B">
        <w:rPr>
          <w:b/>
        </w:rPr>
        <w:t>Model</w:t>
      </w:r>
      <w:r w:rsidRPr="00B0046B">
        <w:t xml:space="preserve">.MBits[0] and </w:t>
      </w:r>
      <w:r w:rsidRPr="00B0046B">
        <w:rPr>
          <w:b/>
        </w:rPr>
        <w:t>Model</w:t>
      </w:r>
      <w:r w:rsidRPr="00B0046B">
        <w:t xml:space="preserve">.MBits[1] which are the number of </w:t>
      </w:r>
      <w:r w:rsidR="00174D03" w:rsidRPr="00B0046B">
        <w:t>LSB</w:t>
      </w:r>
      <w:r w:rsidRPr="00B0046B">
        <w:t>s that form the FLEXBITS portion of the luma and chroma components</w:t>
      </w:r>
      <w:r w:rsidR="00A614D2" w:rsidRPr="00B0046B">
        <w:t>,</w:t>
      </w:r>
      <w:r w:rsidRPr="00B0046B">
        <w:t xml:space="preserve"> respectively. The more significant bits are VLC coded.</w:t>
      </w:r>
    </w:p>
    <w:p w14:paraId="1DE46C96" w14:textId="43FF1D8F" w:rsidR="004542DA" w:rsidRPr="00B0046B" w:rsidRDefault="004542DA" w:rsidP="00EE57AB">
      <w:r w:rsidRPr="00B0046B">
        <w:t xml:space="preserve">In effect, the number of non-zero coded coefficients is used as a measure of the statistical variance of the block. Thus, a larger number of non-zero coded coefficients in a block produces higher values of iLapMean[ ], and thus result in FLEXBITS forming a larger fraction of the partition. As a result of this partition, entropy coding is applied only to the normalized coefficients with reduced dynamic range, and thus reduces the computational and memory complexity of entropy coding at both encoder and decoder. An overview of the adaptive coefficient normalization process at the encoder is shown in </w:t>
      </w:r>
      <w:r w:rsidR="008E5165" w:rsidRPr="004A4DE6">
        <w:fldChar w:fldCharType="begin" w:fldLock="1"/>
      </w:r>
      <w:r w:rsidRPr="00B0046B">
        <w:instrText xml:space="preserve"> REF _Ref185239239 \h </w:instrText>
      </w:r>
      <w:r w:rsidR="00B0046B" w:rsidRPr="00786941">
        <w:instrText xml:space="preserve"> \* MERGEFORMAT </w:instrText>
      </w:r>
      <w:r w:rsidR="008E5165" w:rsidRPr="004A4DE6">
        <w:fldChar w:fldCharType="separate"/>
      </w:r>
      <w:r w:rsidR="00414D7D" w:rsidRPr="00B0046B">
        <w:t>Figure D.</w:t>
      </w:r>
      <w:r w:rsidR="00414D7D" w:rsidRPr="00B0046B">
        <w:rPr>
          <w:noProof/>
        </w:rPr>
        <w:t>2</w:t>
      </w:r>
      <w:r w:rsidR="008E5165" w:rsidRPr="004A4DE6">
        <w:fldChar w:fldCharType="end"/>
      </w:r>
      <w:r w:rsidRPr="00B0046B">
        <w:t>.</w:t>
      </w:r>
    </w:p>
    <w:p w14:paraId="1DE46C97" w14:textId="77777777" w:rsidR="004542DA" w:rsidRPr="00B0046B" w:rsidRDefault="004542DA" w:rsidP="00EE57AB"/>
    <w:p w14:paraId="1DE46C98" w14:textId="77777777" w:rsidR="004542DA" w:rsidRPr="00B0046B" w:rsidRDefault="00556B27" w:rsidP="00EE57AB">
      <w:pPr>
        <w:ind w:left="720" w:hanging="720"/>
        <w:jc w:val="center"/>
        <w:rPr>
          <w:rFonts w:ascii="Arial" w:hAnsi="Arial" w:cs="Arial"/>
          <w:sz w:val="18"/>
          <w:szCs w:val="18"/>
        </w:rPr>
      </w:pPr>
      <w:r w:rsidRPr="004A4DE6">
        <w:object w:dxaOrig="6402" w:dyaOrig="3750" w14:anchorId="1DE46CF3">
          <v:shape id="_x0000_i1034" type="#_x0000_t75" style="width:295.5pt;height:171.75pt" o:ole="">
            <v:imagedata r:id="rId58" o:title=""/>
          </v:shape>
          <o:OLEObject Type="Embed" ProgID="CorelDRAW.Graphic.14" ShapeID="_x0000_i1034" DrawAspect="Content" ObjectID="_1546071971" r:id="rId59"/>
        </w:object>
      </w:r>
    </w:p>
    <w:p w14:paraId="1DE46C99" w14:textId="77777777" w:rsidR="004542DA" w:rsidRPr="00B0046B" w:rsidRDefault="004542DA" w:rsidP="00EE57AB">
      <w:pPr>
        <w:pStyle w:val="FigureTitle"/>
        <w:keepNext w:val="0"/>
      </w:pPr>
      <w:bookmarkStart w:id="2263" w:name="_Ref185239239"/>
      <w:bookmarkStart w:id="2264" w:name="_Toc226984496"/>
      <w:bookmarkStart w:id="2265" w:name="_Toc462298856"/>
      <w:bookmarkStart w:id="2266" w:name="_Ref118827013"/>
      <w:bookmarkStart w:id="2267" w:name="_Toc157760666"/>
      <w:bookmarkStart w:id="2268" w:name="_Toc184354034"/>
      <w:r w:rsidRPr="00B0046B">
        <w:t>Figure </w:t>
      </w:r>
      <w:r w:rsidR="005F3B26" w:rsidRPr="00B0046B">
        <w:t>D.</w:t>
      </w:r>
      <w:r w:rsidR="008E5165" w:rsidRPr="004A4DE6">
        <w:fldChar w:fldCharType="begin" w:fldLock="1"/>
      </w:r>
      <w:r w:rsidR="001722FA" w:rsidRPr="00B0046B">
        <w:instrText xml:space="preserve"> SEQ Figure \* MERGEFORMAT </w:instrText>
      </w:r>
      <w:r w:rsidR="008E5165" w:rsidRPr="004A4DE6">
        <w:fldChar w:fldCharType="separate"/>
      </w:r>
      <w:r w:rsidR="00414D7D" w:rsidRPr="00B0046B">
        <w:rPr>
          <w:noProof/>
        </w:rPr>
        <w:t>2</w:t>
      </w:r>
      <w:r w:rsidR="008E5165" w:rsidRPr="004A4DE6">
        <w:rPr>
          <w:noProof/>
        </w:rPr>
        <w:fldChar w:fldCharType="end"/>
      </w:r>
      <w:bookmarkEnd w:id="2263"/>
      <w:r w:rsidRPr="00B0046B">
        <w:t> – Representation of the adaptive normalization process and partitioning of coefficients into VLC coded and FLC coded parts</w:t>
      </w:r>
      <w:bookmarkEnd w:id="2264"/>
      <w:bookmarkEnd w:id="2265"/>
    </w:p>
    <w:bookmarkEnd w:id="2266"/>
    <w:bookmarkEnd w:id="2267"/>
    <w:bookmarkEnd w:id="2268"/>
    <w:p w14:paraId="1DE46C9A" w14:textId="77777777" w:rsidR="004542DA" w:rsidRPr="00B0046B" w:rsidRDefault="004542DA" w:rsidP="00EE57AB"/>
    <w:p w14:paraId="1DE46C9C" w14:textId="77777777" w:rsidR="00C859E9" w:rsidRPr="00B0046B" w:rsidRDefault="00C859E9" w:rsidP="00AD245D">
      <w:pPr>
        <w:pStyle w:val="Annex1"/>
      </w:pPr>
      <w:r w:rsidRPr="00B0046B">
        <w:br w:type="page"/>
      </w:r>
      <w:r w:rsidRPr="00B0046B">
        <w:br/>
      </w:r>
      <w:r w:rsidRPr="00B0046B">
        <w:br/>
      </w:r>
      <w:bookmarkStart w:id="2269" w:name="_Toc462298845"/>
      <w:r w:rsidRPr="00B0046B">
        <w:t>Media type specification</w:t>
      </w:r>
      <w:bookmarkEnd w:id="2269"/>
    </w:p>
    <w:p w14:paraId="1DE46C9D" w14:textId="77777777" w:rsidR="00C859E9" w:rsidRPr="00B0046B" w:rsidRDefault="00C859E9" w:rsidP="00415828">
      <w:pPr>
        <w:pStyle w:val="AnnexRef"/>
        <w:spacing w:before="120"/>
      </w:pPr>
      <w:r w:rsidRPr="00B0046B">
        <w:t>(This annex forms an integral part of this Recommendation | International Standard.)</w:t>
      </w:r>
    </w:p>
    <w:p w14:paraId="1DE46C9E" w14:textId="77777777" w:rsidR="00C859E9" w:rsidRPr="00B0046B" w:rsidRDefault="00C859E9" w:rsidP="00251835">
      <w:pPr>
        <w:pStyle w:val="Annex2"/>
      </w:pPr>
      <w:bookmarkStart w:id="2270" w:name="_Toc462298846"/>
      <w:r w:rsidRPr="00B0046B">
        <w:t>General</w:t>
      </w:r>
      <w:bookmarkEnd w:id="2270"/>
    </w:p>
    <w:p w14:paraId="1DE46C9F" w14:textId="11AE766E" w:rsidR="00C859E9" w:rsidRPr="00B0046B" w:rsidRDefault="00C859E9" w:rsidP="005A4060">
      <w:r w:rsidRPr="00B0046B">
        <w:t xml:space="preserve">This annex is a media type specification for images encoded according to </w:t>
      </w:r>
      <w:r w:rsidRPr="00B0046B">
        <w:rPr>
          <w:lang w:eastAsia="en-US"/>
        </w:rPr>
        <w:t>the tag-based format specified in Annex A</w:t>
      </w:r>
      <w:r w:rsidRPr="00786941">
        <w:rPr>
          <w:lang w:eastAsia="en-US"/>
        </w:rPr>
        <w:t xml:space="preserve"> of </w:t>
      </w:r>
      <w:r w:rsidRPr="00B0046B">
        <w:t>this Recommendation | International Standard for use in various Internet protocols, according to the scheme defined in IETF RFC 6838. Recent Internet protocols have been carefully designed to be easily extensible in certain areas, and many such protocols are capable of carrying arbitrary labelled content. The mechanism used to label such content is a media type, consisting of a top-level type, a subtype, and in some instances, optional parameters. This a</w:t>
      </w:r>
      <w:r w:rsidR="00FD5268">
        <w:t>nnex</w:t>
      </w:r>
      <w:r w:rsidRPr="00B0046B">
        <w:t xml:space="preserve"> specifies such a content labelling scheme for JPEG XR coded images, to correspond with a registration in the IANA</w:t>
      </w:r>
      <w:r w:rsidR="00711E52" w:rsidRPr="00B0046B">
        <w:rPr>
          <w:rStyle w:val="FootnoteReference"/>
        </w:rPr>
        <w:footnoteReference w:id="3"/>
      </w:r>
      <w:r w:rsidRPr="00B0046B">
        <w:t xml:space="preserve"> central registry.</w:t>
      </w:r>
    </w:p>
    <w:p w14:paraId="1DE46CA0" w14:textId="77777777" w:rsidR="00C859E9" w:rsidRPr="00B0046B" w:rsidRDefault="00C859E9" w:rsidP="000D75AC">
      <w:pPr>
        <w:pStyle w:val="Annex2"/>
      </w:pPr>
      <w:bookmarkStart w:id="2271" w:name="_Toc462298847"/>
      <w:r w:rsidRPr="00B0046B">
        <w:t>Media type specification template information</w:t>
      </w:r>
      <w:bookmarkEnd w:id="2271"/>
    </w:p>
    <w:p w14:paraId="1DE46CA1" w14:textId="77777777" w:rsidR="00C859E9" w:rsidRPr="00B0046B" w:rsidRDefault="00C859E9" w:rsidP="00C859E9">
      <w:pPr>
        <w:rPr>
          <w:lang w:eastAsia="en-US"/>
        </w:rPr>
      </w:pPr>
      <w:r w:rsidRPr="00B0046B">
        <w:rPr>
          <w:lang w:eastAsia="en-US"/>
        </w:rPr>
        <w:t>Media type name: image</w:t>
      </w:r>
    </w:p>
    <w:p w14:paraId="1DE46CA2" w14:textId="77777777" w:rsidR="00C859E9" w:rsidRPr="00B0046B" w:rsidRDefault="00C859E9" w:rsidP="00C859E9">
      <w:pPr>
        <w:rPr>
          <w:lang w:eastAsia="en-US"/>
        </w:rPr>
      </w:pPr>
      <w:r w:rsidRPr="00B0046B">
        <w:rPr>
          <w:lang w:eastAsia="en-US"/>
        </w:rPr>
        <w:t>Subtype name: jxr</w:t>
      </w:r>
    </w:p>
    <w:p w14:paraId="1DE46CA3" w14:textId="77777777" w:rsidR="00C859E9" w:rsidRPr="00B0046B" w:rsidRDefault="00C859E9" w:rsidP="00C859E9">
      <w:pPr>
        <w:rPr>
          <w:lang w:eastAsia="en-US"/>
        </w:rPr>
      </w:pPr>
      <w:r w:rsidRPr="00B0046B">
        <w:rPr>
          <w:lang w:eastAsia="en-US"/>
        </w:rPr>
        <w:t>Required parameters: none</w:t>
      </w:r>
    </w:p>
    <w:p w14:paraId="1DE46CA4" w14:textId="77777777" w:rsidR="00C859E9" w:rsidRPr="00B0046B" w:rsidRDefault="00C859E9" w:rsidP="00C859E9">
      <w:pPr>
        <w:keepNext/>
        <w:rPr>
          <w:lang w:eastAsia="en-US"/>
        </w:rPr>
      </w:pPr>
      <w:r w:rsidRPr="00B0046B">
        <w:rPr>
          <w:lang w:eastAsia="en-US"/>
        </w:rPr>
        <w:t>Optional parameters: none</w:t>
      </w:r>
    </w:p>
    <w:p w14:paraId="1DE46CA5" w14:textId="77777777" w:rsidR="00C859E9" w:rsidRPr="00786941" w:rsidRDefault="00C859E9" w:rsidP="00C859E9">
      <w:pPr>
        <w:ind w:left="792" w:hanging="792"/>
        <w:rPr>
          <w:lang w:eastAsia="en-US"/>
        </w:rPr>
      </w:pPr>
      <w:r w:rsidRPr="00786941">
        <w:rPr>
          <w:lang w:eastAsia="en-US"/>
        </w:rPr>
        <w:t>Encoding considerations:</w:t>
      </w:r>
      <w:r w:rsidRPr="00B0046B">
        <w:rPr>
          <w:lang w:eastAsia="en-US"/>
        </w:rPr>
        <w:t xml:space="preserve"> </w:t>
      </w:r>
      <w:r w:rsidRPr="00786941">
        <w:rPr>
          <w:lang w:eastAsia="en-US"/>
        </w:rPr>
        <w:t>files are binary and should be transmitted in a suitable encoding without CR/LF conversion, 7-bit stripping etc.; base64 is a suitable encoding.</w:t>
      </w:r>
    </w:p>
    <w:p w14:paraId="1DE46CA6" w14:textId="0414E47E" w:rsidR="00C859E9" w:rsidRPr="00786941" w:rsidRDefault="00C859E9">
      <w:pPr>
        <w:ind w:left="792" w:hanging="792"/>
        <w:rPr>
          <w:lang w:eastAsia="en-US"/>
        </w:rPr>
      </w:pPr>
      <w:r w:rsidRPr="00786941">
        <w:rPr>
          <w:lang w:eastAsia="en-US"/>
        </w:rPr>
        <w:t>Security considerations: The conveyed coded image files use a structure that can store image data, metadata corresponding to this image data, and other user-defined data. It should be noted that selected metadata fields may encompass information partly intended to protect the image against unauthorized use or distribution. In this case</w:t>
      </w:r>
      <w:r w:rsidR="00DA72DD" w:rsidRPr="00B0046B">
        <w:rPr>
          <w:lang w:eastAsia="en-US"/>
        </w:rPr>
        <w:t>,</w:t>
      </w:r>
      <w:r w:rsidRPr="00786941">
        <w:rPr>
          <w:lang w:eastAsia="en-US"/>
        </w:rPr>
        <w:t xml:space="preserve"> the intention may be that alteration or removal of the data in the fields would be treated as an offen</w:t>
      </w:r>
      <w:r w:rsidR="00DA72DD" w:rsidRPr="00B0046B">
        <w:rPr>
          <w:lang w:eastAsia="en-US"/>
        </w:rPr>
        <w:t>c</w:t>
      </w:r>
      <w:r w:rsidRPr="00786941">
        <w:rPr>
          <w:lang w:eastAsia="en-US"/>
        </w:rPr>
        <w:t xml:space="preserve">e. Metadata fields may also contain information about the source of the image content. The data files have an extensible structure, so that it is theoretically possible that metadata fields could be defined in the future </w:t>
      </w:r>
      <w:r w:rsidR="00DA72DD" w:rsidRPr="00B0046B">
        <w:rPr>
          <w:lang w:eastAsia="en-US"/>
        </w:rPr>
        <w:t>that</w:t>
      </w:r>
      <w:r w:rsidRPr="00786941">
        <w:rPr>
          <w:lang w:eastAsia="en-US"/>
        </w:rPr>
        <w:t xml:space="preserve"> could be used to induce particular actions on the part of the recipient, thus presenting additional security risks, but this type of capability is currently not supported in the current referenced specifications.</w:t>
      </w:r>
    </w:p>
    <w:p w14:paraId="1DE46CA7" w14:textId="308E5B50" w:rsidR="00C859E9" w:rsidRPr="00786941" w:rsidRDefault="00C859E9" w:rsidP="00D24A54">
      <w:pPr>
        <w:ind w:left="792" w:hanging="792"/>
        <w:rPr>
          <w:lang w:eastAsia="en-US"/>
        </w:rPr>
      </w:pPr>
      <w:r w:rsidRPr="00786941">
        <w:rPr>
          <w:lang w:eastAsia="en-US"/>
        </w:rPr>
        <w:t xml:space="preserve">Interoperability considerations: JPEG XR coded image files can conform to one of several profiles and levels of capabilities (as specified in Annex B of </w:t>
      </w:r>
      <w:r w:rsidR="00D24A54">
        <w:rPr>
          <w:lang w:eastAsia="en-US"/>
        </w:rPr>
        <w:t xml:space="preserve">this </w:t>
      </w:r>
      <w:r w:rsidR="00D24A54" w:rsidRPr="009934BD">
        <w:rPr>
          <w:lang w:eastAsia="en-US"/>
        </w:rPr>
        <w:t>Recommendation | International Standard</w:t>
      </w:r>
      <w:r w:rsidRPr="00786941">
        <w:rPr>
          <w:lang w:eastAsia="en-US"/>
        </w:rPr>
        <w:t>) – not all of which may be supported by a receiving decoder. As a result, implementations may attempt to decode and display an encoded JPEG XR image only to determine that the image cannot be rendered either partially or in full.</w:t>
      </w:r>
    </w:p>
    <w:p w14:paraId="1DE46CA8" w14:textId="77777777" w:rsidR="00C859E9" w:rsidRPr="00786941" w:rsidRDefault="00C859E9" w:rsidP="00C859E9">
      <w:pPr>
        <w:keepNext/>
        <w:rPr>
          <w:lang w:eastAsia="en-US"/>
        </w:rPr>
      </w:pPr>
      <w:r w:rsidRPr="00786941">
        <w:rPr>
          <w:lang w:eastAsia="en-US"/>
        </w:rPr>
        <w:t>Published specification:</w:t>
      </w:r>
    </w:p>
    <w:p w14:paraId="1DE46CA9" w14:textId="40F08076" w:rsidR="00C859E9" w:rsidRPr="00786941" w:rsidRDefault="00C859E9">
      <w:pPr>
        <w:ind w:left="720"/>
        <w:rPr>
          <w:lang w:eastAsia="en-US"/>
        </w:rPr>
      </w:pPr>
      <w:r w:rsidRPr="00786941">
        <w:rPr>
          <w:lang w:eastAsia="en-US"/>
        </w:rPr>
        <w:t xml:space="preserve">(this </w:t>
      </w:r>
      <w:r w:rsidR="00DA72DD" w:rsidRPr="00B0046B">
        <w:rPr>
          <w:lang w:eastAsia="en-US"/>
        </w:rPr>
        <w:t>Recommendation | International Standard</w:t>
      </w:r>
      <w:r w:rsidRPr="00786941">
        <w:rPr>
          <w:lang w:eastAsia="en-US"/>
        </w:rPr>
        <w:t xml:space="preserve">) Rec. ITU-T T.832 </w:t>
      </w:r>
      <w:r w:rsidR="004A4DE6">
        <w:rPr>
          <w:lang w:eastAsia="en-US"/>
        </w:rPr>
        <w:t xml:space="preserve">(2016) </w:t>
      </w:r>
      <w:r w:rsidRPr="00786941">
        <w:rPr>
          <w:lang w:eastAsia="en-US"/>
        </w:rPr>
        <w:t>| ISO/IEC 29199-2 (</w:t>
      </w:r>
      <w:r w:rsidR="00DA72DD" w:rsidRPr="00B0046B">
        <w:rPr>
          <w:lang w:eastAsia="en-US"/>
        </w:rPr>
        <w:t>201</w:t>
      </w:r>
      <w:r w:rsidR="004A4DE6">
        <w:rPr>
          <w:lang w:eastAsia="en-US"/>
        </w:rPr>
        <w:t>2</w:t>
      </w:r>
      <w:r w:rsidR="00DA72DD" w:rsidRPr="00B0046B">
        <w:rPr>
          <w:lang w:eastAsia="en-US"/>
        </w:rPr>
        <w:t>6</w:t>
      </w:r>
      <w:r w:rsidRPr="00786941">
        <w:rPr>
          <w:lang w:eastAsia="en-US"/>
        </w:rPr>
        <w:t>)</w:t>
      </w:r>
      <w:r w:rsidR="00DA72DD" w:rsidRPr="00B0046B">
        <w:rPr>
          <w:lang w:eastAsia="en-US"/>
        </w:rPr>
        <w:t>,</w:t>
      </w:r>
      <w:r w:rsidRPr="00786941">
        <w:rPr>
          <w:lang w:eastAsia="en-US"/>
        </w:rPr>
        <w:t xml:space="preserve"> </w:t>
      </w:r>
      <w:r w:rsidRPr="00786941">
        <w:rPr>
          <w:i/>
          <w:lang w:eastAsia="en-US"/>
        </w:rPr>
        <w:t>Information technology – JPEG XR image coding system – Image coding specification</w:t>
      </w:r>
    </w:p>
    <w:p w14:paraId="1DE46CAA" w14:textId="657D0422" w:rsidR="00C859E9" w:rsidRPr="00786941" w:rsidRDefault="00C859E9">
      <w:pPr>
        <w:ind w:left="792" w:hanging="792"/>
        <w:rPr>
          <w:lang w:eastAsia="en-US"/>
        </w:rPr>
      </w:pPr>
      <w:r w:rsidRPr="00786941">
        <w:rPr>
          <w:lang w:eastAsia="en-US"/>
        </w:rPr>
        <w:t>Applications that use this media type: Imaging, fax, messaging and multi-media.</w:t>
      </w:r>
    </w:p>
    <w:p w14:paraId="1DE46CAB" w14:textId="77777777" w:rsidR="00C859E9" w:rsidRPr="00786941" w:rsidRDefault="00C859E9" w:rsidP="00C859E9">
      <w:pPr>
        <w:rPr>
          <w:lang w:eastAsia="en-US"/>
        </w:rPr>
      </w:pPr>
      <w:r w:rsidRPr="00786941">
        <w:rPr>
          <w:lang w:eastAsia="en-US"/>
        </w:rPr>
        <w:t>Fragment identifier considerations: N/A</w:t>
      </w:r>
    </w:p>
    <w:p w14:paraId="1DE46CAC" w14:textId="77777777" w:rsidR="00C859E9" w:rsidRPr="00786941" w:rsidRDefault="00C859E9" w:rsidP="00C859E9">
      <w:pPr>
        <w:keepNext/>
        <w:rPr>
          <w:lang w:eastAsia="en-US"/>
        </w:rPr>
      </w:pPr>
      <w:r w:rsidRPr="00786941">
        <w:rPr>
          <w:lang w:eastAsia="en-US"/>
        </w:rPr>
        <w:t>Additional information:</w:t>
      </w:r>
    </w:p>
    <w:p w14:paraId="1DE46CAD" w14:textId="77777777" w:rsidR="00C859E9" w:rsidRPr="00786941" w:rsidRDefault="00C859E9" w:rsidP="00C859E9">
      <w:pPr>
        <w:ind w:left="720"/>
        <w:rPr>
          <w:lang w:eastAsia="en-US"/>
        </w:rPr>
      </w:pPr>
      <w:r w:rsidRPr="00786941">
        <w:rPr>
          <w:lang w:eastAsia="en-US"/>
        </w:rPr>
        <w:t>Deprecated alias names for this type: N/A</w:t>
      </w:r>
    </w:p>
    <w:p w14:paraId="1DE46CAE" w14:textId="77777777" w:rsidR="00C859E9" w:rsidRPr="00786941" w:rsidRDefault="00C859E9" w:rsidP="00C859E9">
      <w:pPr>
        <w:ind w:left="720"/>
        <w:rPr>
          <w:lang w:eastAsia="en-US"/>
        </w:rPr>
      </w:pPr>
      <w:r w:rsidRPr="00786941">
        <w:rPr>
          <w:lang w:eastAsia="en-US"/>
        </w:rPr>
        <w:t>Magic number(s):</w:t>
      </w:r>
    </w:p>
    <w:p w14:paraId="1DE46CAF" w14:textId="08148152" w:rsidR="00C859E9" w:rsidRPr="00786941" w:rsidRDefault="00C859E9" w:rsidP="00DA72DD">
      <w:pPr>
        <w:ind w:left="1191"/>
        <w:rPr>
          <w:lang w:eastAsia="en-US"/>
        </w:rPr>
      </w:pPr>
      <w:r w:rsidRPr="00786941">
        <w:rPr>
          <w:lang w:eastAsia="en-US"/>
        </w:rPr>
        <w:t>As</w:t>
      </w:r>
      <w:r w:rsidRPr="00B0046B">
        <w:rPr>
          <w:lang w:eastAsia="en-US"/>
        </w:rPr>
        <w:t xml:space="preserve"> specified in Annex A</w:t>
      </w:r>
      <w:r w:rsidRPr="00786941">
        <w:rPr>
          <w:lang w:eastAsia="en-US"/>
        </w:rPr>
        <w:t xml:space="preserve"> of this Recommendation | International Standard, the data begins with a FILE_HEADER( ) data structure, which begins with a FIXED_FILE_HEADER_II_2BYTES field equal to 0x4949, followed by a FIXED_FILE_HEADER_0XBC_BYTE field equal to 0xBC, followed by a FILE_VERSION_ID which is equal to 1 for the current version of </w:t>
      </w:r>
      <w:r w:rsidR="00DA72DD" w:rsidRPr="00B0046B">
        <w:rPr>
          <w:lang w:eastAsia="en-US"/>
        </w:rPr>
        <w:t>this Recommendation | International Standard</w:t>
      </w:r>
      <w:r w:rsidR="00DA72DD" w:rsidRPr="00B0046B" w:rsidDel="00DA72DD">
        <w:rPr>
          <w:lang w:eastAsia="en-US"/>
        </w:rPr>
        <w:t xml:space="preserve"> </w:t>
      </w:r>
      <w:r w:rsidRPr="00786941">
        <w:rPr>
          <w:lang w:eastAsia="en-US"/>
        </w:rPr>
        <w:t>(with other values reserved for future use, as modified in additional parts or amendments, by ITU-T | ISO/IEC).</w:t>
      </w:r>
    </w:p>
    <w:p w14:paraId="1DE46CB0" w14:textId="1EB5EBF6" w:rsidR="00C859E9" w:rsidRPr="00786941" w:rsidRDefault="00C859E9">
      <w:pPr>
        <w:ind w:left="1191"/>
        <w:rPr>
          <w:lang w:eastAsia="en-US"/>
        </w:rPr>
      </w:pPr>
      <w:r w:rsidRPr="00786941">
        <w:rPr>
          <w:lang w:eastAsia="en-US"/>
        </w:rPr>
        <w:t xml:space="preserve">Within the payload data, JPEG XR IMAGE_HEADER( ) data structures begin with a GDI_SIGNATURE, which is a 64-bit syntax element that has the value 0x574D50484F544F00 </w:t>
      </w:r>
      <w:r w:rsidR="00DA72DD" w:rsidRPr="00B0046B">
        <w:rPr>
          <w:lang w:eastAsia="en-US"/>
        </w:rPr>
        <w:t>that</w:t>
      </w:r>
      <w:r w:rsidRPr="00786941">
        <w:rPr>
          <w:lang w:eastAsia="en-US"/>
        </w:rPr>
        <w:t xml:space="preserve"> corresponds to "WMPHOTO" using the UTF-8 character set encoding specified in </w:t>
      </w:r>
      <w:r w:rsidR="00784C00" w:rsidRPr="00B0046B">
        <w:t>Annex D</w:t>
      </w:r>
      <w:r w:rsidR="00784C00" w:rsidRPr="00B0046B">
        <w:rPr>
          <w:lang w:eastAsia="en-US"/>
        </w:rPr>
        <w:t xml:space="preserve"> of </w:t>
      </w:r>
      <w:r w:rsidRPr="00786941">
        <w:rPr>
          <w:lang w:eastAsia="en-US"/>
        </w:rPr>
        <w:t>ISO/IEC 10646, followed by a byte equal to 0.</w:t>
      </w:r>
    </w:p>
    <w:p w14:paraId="1DE46CB1" w14:textId="77777777" w:rsidR="00C859E9" w:rsidRPr="00786941" w:rsidRDefault="00C859E9" w:rsidP="00C859E9">
      <w:pPr>
        <w:ind w:left="1512" w:hanging="792"/>
        <w:rPr>
          <w:lang w:eastAsia="en-US"/>
        </w:rPr>
      </w:pPr>
      <w:r w:rsidRPr="00786941">
        <w:rPr>
          <w:lang w:eastAsia="en-US"/>
        </w:rPr>
        <w:t>File extension(s): jxr</w:t>
      </w:r>
    </w:p>
    <w:p w14:paraId="1DE46CB2" w14:textId="4429FF47" w:rsidR="00C859E9" w:rsidRPr="00B0046B" w:rsidRDefault="00C859E9" w:rsidP="00C859E9">
      <w:pPr>
        <w:keepNext/>
        <w:rPr>
          <w:lang w:eastAsia="en-US"/>
        </w:rPr>
      </w:pPr>
      <w:r w:rsidRPr="00B0046B">
        <w:rPr>
          <w:lang w:eastAsia="en-US"/>
        </w:rPr>
        <w:t xml:space="preserve">Person </w:t>
      </w:r>
      <w:r w:rsidR="00DA72DD" w:rsidRPr="00B0046B">
        <w:rPr>
          <w:lang w:eastAsia="en-US"/>
        </w:rPr>
        <w:t>and</w:t>
      </w:r>
      <w:r w:rsidRPr="00B0046B">
        <w:rPr>
          <w:lang w:eastAsia="en-US"/>
        </w:rPr>
        <w:t xml:space="preserve"> email address to contact for further information:</w:t>
      </w:r>
    </w:p>
    <w:p w14:paraId="1DE46CB3" w14:textId="77777777" w:rsidR="00C859E9" w:rsidRPr="00B0046B" w:rsidRDefault="00C859E9" w:rsidP="00C859E9">
      <w:pPr>
        <w:ind w:left="720"/>
        <w:rPr>
          <w:lang w:eastAsia="en-US"/>
        </w:rPr>
      </w:pPr>
      <w:r w:rsidRPr="00B0046B">
        <w:rPr>
          <w:lang w:eastAsia="en-US"/>
        </w:rPr>
        <w:t>Touradj Ebrahimi, JPEG convenor (convenor@jpeg.org or touradj.ebrahimi@epfl.ch)</w:t>
      </w:r>
    </w:p>
    <w:p w14:paraId="1DE46CB4" w14:textId="77777777" w:rsidR="00C859E9" w:rsidRPr="00B0046B" w:rsidRDefault="00C859E9" w:rsidP="00C859E9">
      <w:pPr>
        <w:ind w:left="720"/>
        <w:rPr>
          <w:lang w:eastAsia="en-US"/>
        </w:rPr>
      </w:pPr>
      <w:r w:rsidRPr="00B0046B">
        <w:rPr>
          <w:lang w:eastAsia="en-US"/>
        </w:rPr>
        <w:t>Gary J. Sullivan, JPEG XR image coding specification editor (garysull@microsoft.com)</w:t>
      </w:r>
    </w:p>
    <w:p w14:paraId="1DE46CB5" w14:textId="77777777" w:rsidR="00C859E9" w:rsidRPr="00B0046B" w:rsidRDefault="00C859E9" w:rsidP="00C859E9">
      <w:pPr>
        <w:rPr>
          <w:lang w:eastAsia="en-US"/>
        </w:rPr>
      </w:pPr>
      <w:r w:rsidRPr="00B0046B">
        <w:rPr>
          <w:lang w:eastAsia="en-US"/>
        </w:rPr>
        <w:t>Intended usage: COMMON</w:t>
      </w:r>
    </w:p>
    <w:p w14:paraId="1DE46CB6" w14:textId="77777777" w:rsidR="00C859E9" w:rsidRPr="00B0046B" w:rsidRDefault="00C859E9" w:rsidP="00C859E9">
      <w:pPr>
        <w:rPr>
          <w:lang w:eastAsia="en-US"/>
        </w:rPr>
      </w:pPr>
      <w:r w:rsidRPr="00B0046B">
        <w:rPr>
          <w:lang w:eastAsia="en-US"/>
        </w:rPr>
        <w:t>Restrictions on usage: N/A</w:t>
      </w:r>
    </w:p>
    <w:p w14:paraId="1DE46CB7" w14:textId="77777777" w:rsidR="00C859E9" w:rsidRPr="00B0046B" w:rsidRDefault="00C859E9" w:rsidP="00C859E9">
      <w:pPr>
        <w:rPr>
          <w:lang w:eastAsia="en-US"/>
        </w:rPr>
      </w:pPr>
      <w:r w:rsidRPr="00B0046B">
        <w:rPr>
          <w:lang w:eastAsia="en-US"/>
        </w:rPr>
        <w:t>Author: ITU-T and ISO/IEC JTC 1</w:t>
      </w:r>
    </w:p>
    <w:p w14:paraId="1DE46CB8" w14:textId="77777777" w:rsidR="00C859E9" w:rsidRPr="00B0046B" w:rsidRDefault="00C859E9" w:rsidP="00C859E9">
      <w:pPr>
        <w:rPr>
          <w:lang w:eastAsia="en-US"/>
        </w:rPr>
      </w:pPr>
      <w:r w:rsidRPr="00B0046B">
        <w:rPr>
          <w:lang w:eastAsia="en-US"/>
        </w:rPr>
        <w:t>Change controller: ITU-T and ISO/IEC JTC 1</w:t>
      </w:r>
    </w:p>
    <w:p w14:paraId="1DE46CB9" w14:textId="77777777" w:rsidR="00C859E9" w:rsidRPr="00B0046B" w:rsidRDefault="00C859E9" w:rsidP="00C859E9">
      <w:pPr>
        <w:rPr>
          <w:lang w:eastAsia="en-US"/>
        </w:rPr>
      </w:pPr>
      <w:r w:rsidRPr="00B0046B">
        <w:rPr>
          <w:lang w:eastAsia="en-US"/>
        </w:rPr>
        <w:t>Provisional registration? (standards tree only): Same (image/jxr)</w:t>
      </w:r>
    </w:p>
    <w:p w14:paraId="1DE46CBA" w14:textId="77777777" w:rsidR="004542DA" w:rsidRPr="00B0046B" w:rsidRDefault="004542DA" w:rsidP="00EE57AB"/>
    <w:p w14:paraId="1DE46CBB" w14:textId="77777777" w:rsidR="00316586" w:rsidRPr="00B0046B" w:rsidRDefault="00316586" w:rsidP="00EE57AB">
      <w:pPr>
        <w:pStyle w:val="AnnexTitle"/>
        <w:outlineLvl w:val="0"/>
      </w:pPr>
      <w:r w:rsidRPr="00B0046B">
        <w:br w:type="page"/>
      </w:r>
      <w:bookmarkStart w:id="2272" w:name="_Toc226984488"/>
      <w:bookmarkStart w:id="2273" w:name="_Toc462298848"/>
      <w:r w:rsidRPr="00B0046B">
        <w:t>Bibliography</w:t>
      </w:r>
      <w:bookmarkEnd w:id="2272"/>
      <w:bookmarkEnd w:id="2273"/>
    </w:p>
    <w:p w14:paraId="35E56120" w14:textId="39B99A2C"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Recommendation ITU-R BT.470-6 (1998)</w:t>
      </w:r>
      <w:r w:rsidR="00FD5268">
        <w:t xml:space="preserve"> (historical)</w:t>
      </w:r>
      <w:r w:rsidRPr="00B0046B">
        <w:t xml:space="preserve">, </w:t>
      </w:r>
      <w:r w:rsidRPr="00B0046B">
        <w:rPr>
          <w:i/>
        </w:rPr>
        <w:t>Conventional television systems</w:t>
      </w:r>
      <w:r w:rsidRPr="00B0046B">
        <w:rPr>
          <w:iCs/>
        </w:rPr>
        <w:t>.</w:t>
      </w:r>
    </w:p>
    <w:p w14:paraId="3BCBDA4C" w14:textId="6FC9EDE4" w:rsidR="0013791F" w:rsidRPr="00B0046B" w:rsidRDefault="00FD5268" w:rsidP="005A4060">
      <w:pPr>
        <w:numPr>
          <w:ilvl w:val="0"/>
          <w:numId w:val="102"/>
        </w:numPr>
        <w:tabs>
          <w:tab w:val="clear" w:pos="720"/>
          <w:tab w:val="clear" w:pos="794"/>
          <w:tab w:val="clear" w:pos="1191"/>
          <w:tab w:val="clear" w:pos="1588"/>
          <w:tab w:val="clear" w:pos="1985"/>
          <w:tab w:val="left" w:pos="1134"/>
        </w:tabs>
        <w:ind w:left="1134" w:hanging="567"/>
        <w:jc w:val="left"/>
      </w:pPr>
      <w:r>
        <w:t>Recommendation ITU-R BT.601-7</w:t>
      </w:r>
      <w:r w:rsidR="0013791F" w:rsidRPr="00B0046B">
        <w:t xml:space="preserve"> (20</w:t>
      </w:r>
      <w:r>
        <w:t>11</w:t>
      </w:r>
      <w:r w:rsidR="0013791F" w:rsidRPr="00B0046B">
        <w:t xml:space="preserve">), </w:t>
      </w:r>
      <w:r w:rsidR="0013791F" w:rsidRPr="00B0046B">
        <w:rPr>
          <w:i/>
        </w:rPr>
        <w:t>Studio encoding parameters of digital television for standard 4:3 and wide screen 16:9 aspect ratios</w:t>
      </w:r>
      <w:r w:rsidR="0013791F" w:rsidRPr="00B0046B">
        <w:rPr>
          <w:iCs/>
        </w:rPr>
        <w:t>.</w:t>
      </w:r>
    </w:p>
    <w:p w14:paraId="16826F00" w14:textId="421FD6C1"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Recommendation ITU-R </w:t>
      </w:r>
      <w:r w:rsidRPr="00786941">
        <w:t>BT.709-</w:t>
      </w:r>
      <w:r w:rsidR="00FD5268">
        <w:t>6</w:t>
      </w:r>
      <w:r w:rsidRPr="00B0046B">
        <w:t xml:space="preserve"> (2015), </w:t>
      </w:r>
      <w:r w:rsidRPr="00B0046B">
        <w:rPr>
          <w:i/>
        </w:rPr>
        <w:t>Parameter values for the HDTV standards for production and international programme exchange</w:t>
      </w:r>
      <w:r w:rsidRPr="00B0046B">
        <w:rPr>
          <w:iCs/>
        </w:rPr>
        <w:t>.</w:t>
      </w:r>
    </w:p>
    <w:p w14:paraId="24E9213A" w14:textId="2422A276"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Recommendation ITU-R BT.1358</w:t>
      </w:r>
      <w:r w:rsidR="002405B9">
        <w:t>-0</w:t>
      </w:r>
      <w:r w:rsidRPr="00B0046B">
        <w:t xml:space="preserve"> (1998)</w:t>
      </w:r>
      <w:r w:rsidR="002405B9">
        <w:t xml:space="preserve"> (historical)</w:t>
      </w:r>
      <w:r w:rsidRPr="00B0046B">
        <w:t xml:space="preserve">, </w:t>
      </w:r>
      <w:r w:rsidRPr="00B0046B">
        <w:rPr>
          <w:i/>
        </w:rPr>
        <w:t>Studio parameters of 625 and 525 line progressive scan television systems</w:t>
      </w:r>
      <w:r w:rsidRPr="00B0046B">
        <w:rPr>
          <w:iCs/>
        </w:rPr>
        <w:t>.</w:t>
      </w:r>
    </w:p>
    <w:p w14:paraId="5FBF5CEF" w14:textId="102046F4" w:rsidR="002405B9" w:rsidRPr="00B0046B" w:rsidRDefault="002405B9" w:rsidP="005A4060">
      <w:pPr>
        <w:numPr>
          <w:ilvl w:val="0"/>
          <w:numId w:val="102"/>
        </w:numPr>
        <w:tabs>
          <w:tab w:val="clear" w:pos="720"/>
          <w:tab w:val="clear" w:pos="794"/>
          <w:tab w:val="clear" w:pos="1191"/>
          <w:tab w:val="clear" w:pos="1588"/>
          <w:tab w:val="clear" w:pos="1985"/>
          <w:tab w:val="left" w:pos="1134"/>
        </w:tabs>
        <w:ind w:left="1134" w:hanging="567"/>
        <w:jc w:val="left"/>
      </w:pPr>
      <w:r w:rsidRPr="00B0046B">
        <w:t>Recommendation ITU-R BT.1358</w:t>
      </w:r>
      <w:r>
        <w:t>-1</w:t>
      </w:r>
      <w:r w:rsidRPr="00B0046B">
        <w:t xml:space="preserve"> (</w:t>
      </w:r>
      <w:r>
        <w:t>2007</w:t>
      </w:r>
      <w:r w:rsidRPr="00B0046B">
        <w:t xml:space="preserve">), </w:t>
      </w:r>
      <w:r w:rsidRPr="00B0046B">
        <w:rPr>
          <w:i/>
        </w:rPr>
        <w:t>Studio parameters of 625 and 525 line progressive scan television systems</w:t>
      </w:r>
      <w:r w:rsidRPr="00B0046B">
        <w:rPr>
          <w:iCs/>
        </w:rPr>
        <w:t>.</w:t>
      </w:r>
    </w:p>
    <w:p w14:paraId="1EAC79D3" w14:textId="7F1BB29D" w:rsidR="0013791F" w:rsidRPr="00B0046B" w:rsidRDefault="0013791F" w:rsidP="005A4060">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Recommendation ITU-R </w:t>
      </w:r>
      <w:r w:rsidRPr="00786941">
        <w:t>BT.1361</w:t>
      </w:r>
      <w:r w:rsidR="00722A58">
        <w:t>-0</w:t>
      </w:r>
      <w:r w:rsidRPr="00B0046B">
        <w:t xml:space="preserve"> (1998)</w:t>
      </w:r>
      <w:r w:rsidR="00722A58">
        <w:t xml:space="preserve"> </w:t>
      </w:r>
      <w:r w:rsidR="00722A58" w:rsidRPr="00786941">
        <w:t>(historical)</w:t>
      </w:r>
      <w:r w:rsidRPr="00B0046B">
        <w:t xml:space="preserve">, </w:t>
      </w:r>
      <w:r w:rsidRPr="00786941">
        <w:t>Worldwide</w:t>
      </w:r>
      <w:r w:rsidRPr="00B0046B">
        <w:rPr>
          <w:i/>
        </w:rPr>
        <w:t xml:space="preserve"> unified colorimetry and related characteristics of future television and imaging systems</w:t>
      </w:r>
      <w:r w:rsidRPr="00B0046B">
        <w:rPr>
          <w:iCs/>
        </w:rPr>
        <w:t>.</w:t>
      </w:r>
    </w:p>
    <w:p w14:paraId="59CA5FA1" w14:textId="6C685E44"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Recommendation ITU-R </w:t>
      </w:r>
      <w:r w:rsidRPr="00786941">
        <w:t>BT.1700</w:t>
      </w:r>
      <w:r w:rsidR="00DF03BE">
        <w:t>-0</w:t>
      </w:r>
      <w:r w:rsidRPr="00B0046B">
        <w:t xml:space="preserve"> (2005), </w:t>
      </w:r>
      <w:r w:rsidRPr="00B0046B">
        <w:rPr>
          <w:i/>
        </w:rPr>
        <w:t>Characteristics of composite video signals for conventional analogue television systems</w:t>
      </w:r>
      <w:r w:rsidRPr="00B0046B">
        <w:rPr>
          <w:iCs/>
        </w:rPr>
        <w:t>.</w:t>
      </w:r>
    </w:p>
    <w:p w14:paraId="1DE46CBC" w14:textId="77777777" w:rsidR="00AA47A3" w:rsidRPr="00B0046B" w:rsidRDefault="00310EFD" w:rsidP="00786941">
      <w:pPr>
        <w:numPr>
          <w:ilvl w:val="0"/>
          <w:numId w:val="102"/>
        </w:numPr>
        <w:tabs>
          <w:tab w:val="clear" w:pos="720"/>
          <w:tab w:val="clear" w:pos="794"/>
          <w:tab w:val="clear" w:pos="1191"/>
          <w:tab w:val="clear" w:pos="1588"/>
          <w:tab w:val="clear" w:pos="1985"/>
          <w:tab w:val="left" w:pos="1134"/>
        </w:tabs>
        <w:ind w:left="1134" w:hanging="567"/>
      </w:pPr>
      <w:r w:rsidRPr="00B0046B">
        <w:t xml:space="preserve">Recommendation </w:t>
      </w:r>
      <w:r w:rsidR="00AA47A3" w:rsidRPr="00B0046B">
        <w:t>ITU-T T.81 (1992) | ISO/IEC 10918-1:199</w:t>
      </w:r>
      <w:r w:rsidRPr="00B0046B">
        <w:t>4</w:t>
      </w:r>
      <w:r w:rsidR="00AA47A3" w:rsidRPr="00B0046B">
        <w:t xml:space="preserve">, </w:t>
      </w:r>
      <w:r w:rsidR="00AA47A3" w:rsidRPr="00B0046B">
        <w:rPr>
          <w:i/>
        </w:rPr>
        <w:t>Information technology – Digital compression and coding of continuous-tone still image</w:t>
      </w:r>
      <w:r w:rsidR="00706278" w:rsidRPr="00B0046B">
        <w:rPr>
          <w:i/>
        </w:rPr>
        <w:t>s – Requirements and guidelines</w:t>
      </w:r>
      <w:r w:rsidRPr="00B0046B">
        <w:rPr>
          <w:iCs/>
        </w:rPr>
        <w:t>.</w:t>
      </w:r>
    </w:p>
    <w:p w14:paraId="70210F00" w14:textId="1A332881" w:rsidR="00212788" w:rsidRPr="00B0046B" w:rsidRDefault="00050FDF" w:rsidP="00786941">
      <w:pPr>
        <w:numPr>
          <w:ilvl w:val="0"/>
          <w:numId w:val="102"/>
        </w:numPr>
        <w:tabs>
          <w:tab w:val="clear" w:pos="720"/>
          <w:tab w:val="clear" w:pos="794"/>
          <w:tab w:val="clear" w:pos="1191"/>
          <w:tab w:val="clear" w:pos="1588"/>
          <w:tab w:val="clear" w:pos="1985"/>
          <w:tab w:val="left" w:pos="1134"/>
        </w:tabs>
        <w:ind w:left="1134" w:hanging="567"/>
      </w:pPr>
      <w:r w:rsidRPr="00B0046B">
        <w:t>ISO/IEC 9899:</w:t>
      </w:r>
      <w:r w:rsidR="00212788" w:rsidRPr="00B0046B">
        <w:t>201</w:t>
      </w:r>
      <w:r w:rsidRPr="00B0046B">
        <w:t xml:space="preserve">1, </w:t>
      </w:r>
      <w:r w:rsidR="00212788" w:rsidRPr="00B0046B">
        <w:rPr>
          <w:i/>
        </w:rPr>
        <w:t xml:space="preserve">Information technology – </w:t>
      </w:r>
      <w:r w:rsidRPr="00B0046B">
        <w:rPr>
          <w:i/>
        </w:rPr>
        <w:t>Programming languages – C</w:t>
      </w:r>
      <w:r w:rsidR="00310EFD" w:rsidRPr="00B0046B">
        <w:rPr>
          <w:iCs/>
        </w:rPr>
        <w:t>.</w:t>
      </w:r>
    </w:p>
    <w:p w14:paraId="2C849D32" w14:textId="2CB59429" w:rsidR="00A933D0" w:rsidRPr="00B0046B" w:rsidRDefault="002D5ADC" w:rsidP="00786941">
      <w:pPr>
        <w:numPr>
          <w:ilvl w:val="0"/>
          <w:numId w:val="102"/>
        </w:numPr>
        <w:tabs>
          <w:tab w:val="clear" w:pos="720"/>
          <w:tab w:val="clear" w:pos="794"/>
          <w:tab w:val="clear" w:pos="1191"/>
          <w:tab w:val="clear" w:pos="1588"/>
          <w:tab w:val="clear" w:pos="1985"/>
          <w:tab w:val="left" w:pos="1134"/>
        </w:tabs>
        <w:ind w:left="1134" w:hanging="567"/>
      </w:pPr>
      <w:r w:rsidRPr="00B0046B">
        <w:t xml:space="preserve">ISO/IEC 11578:1996, </w:t>
      </w:r>
      <w:r w:rsidR="00310EFD" w:rsidRPr="00B0046B">
        <w:rPr>
          <w:i/>
          <w:iCs/>
        </w:rPr>
        <w:t xml:space="preserve">Information technology </w:t>
      </w:r>
      <w:r w:rsidR="00310EFD" w:rsidRPr="00B0046B">
        <w:rPr>
          <w:i/>
        </w:rPr>
        <w:t>– Open System</w:t>
      </w:r>
      <w:r w:rsidR="00A933D0" w:rsidRPr="00B0046B">
        <w:rPr>
          <w:i/>
        </w:rPr>
        <w:t>s</w:t>
      </w:r>
      <w:r w:rsidR="00310EFD" w:rsidRPr="00B0046B">
        <w:rPr>
          <w:i/>
        </w:rPr>
        <w:t xml:space="preserve"> Interconnection – Remote Procedure Call (RPC)</w:t>
      </w:r>
      <w:r w:rsidR="00310EFD" w:rsidRPr="00B0046B">
        <w:rPr>
          <w:iCs/>
        </w:rPr>
        <w:t>.</w:t>
      </w:r>
    </w:p>
    <w:p w14:paraId="1BDFACED" w14:textId="77777777" w:rsidR="0013791F" w:rsidRPr="00B0046B" w:rsidRDefault="0013791F" w:rsidP="0013791F">
      <w:pPr>
        <w:pStyle w:val="enumlev1"/>
        <w:numPr>
          <w:ilvl w:val="0"/>
          <w:numId w:val="102"/>
        </w:numPr>
        <w:tabs>
          <w:tab w:val="clear" w:pos="720"/>
          <w:tab w:val="clear" w:pos="794"/>
          <w:tab w:val="clear" w:pos="1588"/>
          <w:tab w:val="clear" w:pos="1985"/>
          <w:tab w:val="left" w:pos="1134"/>
        </w:tabs>
        <w:ind w:left="1134" w:hanging="567"/>
      </w:pPr>
      <w:r w:rsidRPr="00B0046B">
        <w:t xml:space="preserve">ISO </w:t>
      </w:r>
      <w:r w:rsidRPr="00786941">
        <w:t>11664-1</w:t>
      </w:r>
      <w:r w:rsidRPr="00B0046B">
        <w:t xml:space="preserve">:2007 (CIE S 014-1/E:2006), </w:t>
      </w:r>
      <w:r w:rsidRPr="00B0046B">
        <w:rPr>
          <w:i/>
          <w:iCs/>
        </w:rPr>
        <w:t>Colorimetry</w:t>
      </w:r>
      <w:r w:rsidRPr="00B0046B">
        <w:t xml:space="preserve"> </w:t>
      </w:r>
      <w:r w:rsidRPr="00B0046B">
        <w:rPr>
          <w:i/>
        </w:rPr>
        <w:t>– Part 1: CIE standard colorimetric observers</w:t>
      </w:r>
      <w:r w:rsidRPr="00B0046B">
        <w:rPr>
          <w:iCs/>
        </w:rPr>
        <w:t>.</w:t>
      </w:r>
    </w:p>
    <w:p w14:paraId="1DE46CBF" w14:textId="77777777" w:rsidR="00FC62B4" w:rsidRPr="00B0046B" w:rsidRDefault="00FC62B4"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ISO 12234-2:2001</w:t>
      </w:r>
      <w:r w:rsidR="00310EFD" w:rsidRPr="00B0046B">
        <w:t>,</w:t>
      </w:r>
      <w:r w:rsidRPr="00B0046B">
        <w:t xml:space="preserve"> </w:t>
      </w:r>
      <w:r w:rsidRPr="00B0046B">
        <w:rPr>
          <w:i/>
        </w:rPr>
        <w:t>Electronic still-picture imaging – Removable memory – Part 2: TIFF/EP image data format</w:t>
      </w:r>
      <w:r w:rsidR="00310EFD" w:rsidRPr="00B0046B">
        <w:rPr>
          <w:iCs/>
        </w:rPr>
        <w:t>.</w:t>
      </w:r>
    </w:p>
    <w:p w14:paraId="1DE46CC0" w14:textId="77777777" w:rsidR="002D5ADC" w:rsidRPr="00B0046B" w:rsidRDefault="002D5ADC"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ISO 12639:2004</w:t>
      </w:r>
      <w:r w:rsidR="00310EFD" w:rsidRPr="00B0046B">
        <w:t>,</w:t>
      </w:r>
      <w:r w:rsidRPr="00B0046B">
        <w:t xml:space="preserve"> </w:t>
      </w:r>
      <w:r w:rsidRPr="00B0046B">
        <w:rPr>
          <w:i/>
        </w:rPr>
        <w:t>Graphic technology – Prepress digital data exchange – Tag image file format for image technology (TIFF/IT)</w:t>
      </w:r>
      <w:r w:rsidR="00310EFD" w:rsidRPr="00B0046B">
        <w:rPr>
          <w:iCs/>
        </w:rPr>
        <w:t>.</w:t>
      </w:r>
    </w:p>
    <w:p w14:paraId="3E062FB9" w14:textId="77777777" w:rsidR="0013791F" w:rsidRPr="00786941" w:rsidRDefault="0013791F" w:rsidP="0013791F">
      <w:pPr>
        <w:pStyle w:val="enumlev1"/>
        <w:numPr>
          <w:ilvl w:val="0"/>
          <w:numId w:val="102"/>
        </w:numPr>
        <w:tabs>
          <w:tab w:val="clear" w:pos="720"/>
          <w:tab w:val="clear" w:pos="794"/>
          <w:tab w:val="clear" w:pos="1588"/>
          <w:tab w:val="clear" w:pos="1985"/>
          <w:tab w:val="left" w:pos="1134"/>
        </w:tabs>
        <w:ind w:left="1134" w:hanging="567"/>
      </w:pPr>
      <w:r w:rsidRPr="00B0046B">
        <w:t xml:space="preserve">ISO </w:t>
      </w:r>
      <w:r w:rsidRPr="00786941">
        <w:t>15076-1</w:t>
      </w:r>
      <w:r w:rsidRPr="00B0046B">
        <w:t xml:space="preserve">:2010, </w:t>
      </w:r>
      <w:r w:rsidRPr="00B0046B">
        <w:rPr>
          <w:i/>
        </w:rPr>
        <w:t>Image technology colour management – Architecture, profile format and data structure – Part 1: Based on ICC.1:2010</w:t>
      </w:r>
      <w:r w:rsidRPr="00B0046B">
        <w:rPr>
          <w:iCs/>
        </w:rPr>
        <w:t>.</w:t>
      </w:r>
    </w:p>
    <w:p w14:paraId="20200731" w14:textId="198AECE7" w:rsidR="00722A58" w:rsidRPr="00786941" w:rsidRDefault="00722A58" w:rsidP="00786941">
      <w:pPr>
        <w:numPr>
          <w:ilvl w:val="0"/>
          <w:numId w:val="102"/>
        </w:numPr>
        <w:tabs>
          <w:tab w:val="clear" w:pos="720"/>
          <w:tab w:val="clear" w:pos="794"/>
          <w:tab w:val="clear" w:pos="1191"/>
          <w:tab w:val="clear" w:pos="1588"/>
          <w:tab w:val="clear" w:pos="1985"/>
          <w:tab w:val="left" w:pos="1134"/>
        </w:tabs>
        <w:ind w:left="1134" w:hanging="567"/>
        <w:jc w:val="left"/>
        <w:rPr>
          <w:i/>
        </w:rPr>
      </w:pPr>
      <w:r w:rsidRPr="00503970">
        <w:t>ISO 16684-1:2012</w:t>
      </w:r>
      <w:r>
        <w:t xml:space="preserve">, </w:t>
      </w:r>
      <w:r w:rsidRPr="00276241">
        <w:rPr>
          <w:i/>
        </w:rPr>
        <w:t>Graphic technology</w:t>
      </w:r>
      <w:r>
        <w:rPr>
          <w:i/>
        </w:rPr>
        <w:t> –</w:t>
      </w:r>
      <w:r w:rsidRPr="00276241">
        <w:rPr>
          <w:i/>
        </w:rPr>
        <w:t xml:space="preserve"> Extensible metadata platform (XMP) specification</w:t>
      </w:r>
      <w:r>
        <w:rPr>
          <w:i/>
        </w:rPr>
        <w:t> –</w:t>
      </w:r>
      <w:r w:rsidRPr="00276241">
        <w:rPr>
          <w:i/>
        </w:rPr>
        <w:t xml:space="preserve"> Part 1: Data model, serialization and core properties</w:t>
      </w:r>
      <w:r>
        <w:rPr>
          <w:i/>
        </w:rPr>
        <w:t>.</w:t>
      </w:r>
    </w:p>
    <w:p w14:paraId="3C443DF6" w14:textId="77777777" w:rsidR="0013791F" w:rsidRPr="00B0046B" w:rsidRDefault="0013791F" w:rsidP="0013791F">
      <w:pPr>
        <w:pStyle w:val="enumlev1"/>
        <w:numPr>
          <w:ilvl w:val="0"/>
          <w:numId w:val="102"/>
        </w:numPr>
        <w:tabs>
          <w:tab w:val="clear" w:pos="720"/>
          <w:tab w:val="clear" w:pos="794"/>
          <w:tab w:val="clear" w:pos="1588"/>
          <w:tab w:val="clear" w:pos="1985"/>
          <w:tab w:val="left" w:pos="1134"/>
        </w:tabs>
        <w:ind w:left="1134" w:hanging="567"/>
      </w:pPr>
      <w:r w:rsidRPr="00B0046B">
        <w:t xml:space="preserve">IEC </w:t>
      </w:r>
      <w:r w:rsidRPr="00786941">
        <w:t>61966-2-1</w:t>
      </w:r>
      <w:r w:rsidRPr="00B0046B">
        <w:t xml:space="preserve">:1999 + Amd.1:2003, </w:t>
      </w:r>
      <w:r w:rsidRPr="00B0046B">
        <w:rPr>
          <w:i/>
        </w:rPr>
        <w:t>Multimedia systems and equipment – Colour measurement and management – Part 2-1: Colour management – Default RGB colour space – sRGB</w:t>
      </w:r>
      <w:r w:rsidRPr="00B0046B">
        <w:rPr>
          <w:iCs/>
        </w:rPr>
        <w:t>.</w:t>
      </w:r>
    </w:p>
    <w:p w14:paraId="2109D0EC" w14:textId="77777777" w:rsidR="0013791F" w:rsidRPr="00B0046B" w:rsidRDefault="0013791F" w:rsidP="0013791F">
      <w:pPr>
        <w:pStyle w:val="enumlev1"/>
        <w:numPr>
          <w:ilvl w:val="0"/>
          <w:numId w:val="102"/>
        </w:numPr>
        <w:tabs>
          <w:tab w:val="clear" w:pos="720"/>
          <w:tab w:val="clear" w:pos="794"/>
          <w:tab w:val="clear" w:pos="1588"/>
          <w:tab w:val="clear" w:pos="1985"/>
          <w:tab w:val="left" w:pos="1134"/>
        </w:tabs>
        <w:ind w:left="1134" w:hanging="567"/>
        <w:rPr>
          <w:i/>
        </w:rPr>
      </w:pPr>
      <w:r w:rsidRPr="00B0046B">
        <w:t xml:space="preserve">IEC </w:t>
      </w:r>
      <w:r w:rsidRPr="00786941">
        <w:t>61966-2-</w:t>
      </w:r>
      <w:r w:rsidRPr="00B0046B">
        <w:t xml:space="preserve">2:2003, </w:t>
      </w:r>
      <w:r w:rsidRPr="00B0046B">
        <w:rPr>
          <w:i/>
        </w:rPr>
        <w:t>Multimedia systems and equipment – Colour measurement and management – Part 2-2: Colour management – Extended RGB colour space - scRGB</w:t>
      </w:r>
    </w:p>
    <w:p w14:paraId="10A0BD50" w14:textId="77777777"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IEC </w:t>
      </w:r>
      <w:r w:rsidRPr="00786941">
        <w:t>61966-2-4</w:t>
      </w:r>
      <w:r w:rsidRPr="00B0046B">
        <w:t xml:space="preserve">:2006+Amd.1:2016, </w:t>
      </w:r>
      <w:r w:rsidRPr="00B0046B">
        <w:rPr>
          <w:i/>
        </w:rPr>
        <w:t>Multimedia systems and equipment – Colour measurement and management – Part 2-4: Colour management – Extended-gamut YCC colour space for video applications – xvYCC</w:t>
      </w:r>
      <w:r w:rsidRPr="00B0046B">
        <w:rPr>
          <w:iCs/>
        </w:rPr>
        <w:t>.</w:t>
      </w:r>
    </w:p>
    <w:p w14:paraId="51E88030" w14:textId="77777777"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786941">
        <w:t>ANSI CGATS/SWOP TR 003-2007 CMYK</w:t>
      </w:r>
      <w:r w:rsidRPr="00B0046B">
        <w:t xml:space="preserve">, </w:t>
      </w:r>
      <w:r w:rsidRPr="00B0046B">
        <w:rPr>
          <w:i/>
        </w:rPr>
        <w:t>Graphic technology - Color characterization data for SWOP proofing and printing on U.S. Grade 3 coated publication paper</w:t>
      </w:r>
      <w:r w:rsidRPr="00B0046B">
        <w:rPr>
          <w:iCs/>
        </w:rPr>
        <w:t>.</w:t>
      </w:r>
    </w:p>
    <w:p w14:paraId="5E888995" w14:textId="77777777"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FCC (2003), </w:t>
      </w:r>
      <w:r w:rsidRPr="00B0046B">
        <w:rPr>
          <w:i/>
        </w:rPr>
        <w:t>Title 47 Code of Federal Regulations</w:t>
      </w:r>
      <w:r w:rsidRPr="00B0046B">
        <w:t xml:space="preserve"> 73.682 (a) (20).</w:t>
      </w:r>
    </w:p>
    <w:p w14:paraId="3A521E97" w14:textId="77777777" w:rsidR="0013791F" w:rsidRPr="00B0046B" w:rsidRDefault="0013791F" w:rsidP="0013791F">
      <w:pPr>
        <w:pStyle w:val="enumlev1"/>
        <w:numPr>
          <w:ilvl w:val="0"/>
          <w:numId w:val="102"/>
        </w:numPr>
        <w:tabs>
          <w:tab w:val="clear" w:pos="720"/>
          <w:tab w:val="clear" w:pos="794"/>
          <w:tab w:val="clear" w:pos="1588"/>
          <w:tab w:val="clear" w:pos="1985"/>
          <w:tab w:val="left" w:pos="1134"/>
        </w:tabs>
        <w:ind w:left="1134" w:hanging="567"/>
      </w:pPr>
      <w:r w:rsidRPr="00786941">
        <w:t>ICC.1</w:t>
      </w:r>
      <w:r w:rsidRPr="00B0046B">
        <w:t xml:space="preserve">:2001, </w:t>
      </w:r>
      <w:r w:rsidRPr="00B0046B">
        <w:rPr>
          <w:i/>
        </w:rPr>
        <w:t>File format for color profiles</w:t>
      </w:r>
      <w:r w:rsidRPr="00B0046B">
        <w:rPr>
          <w:iCs/>
        </w:rPr>
        <w:t>.</w:t>
      </w:r>
    </w:p>
    <w:p w14:paraId="194A5B19" w14:textId="77777777"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rPr>
          <w:rStyle w:val="Hyperlink"/>
          <w:color w:val="auto"/>
          <w:u w:val="none"/>
        </w:rPr>
      </w:pPr>
      <w:r w:rsidRPr="00786941">
        <w:t>IETF RFC 6838</w:t>
      </w:r>
      <w:r w:rsidRPr="00B0046B">
        <w:t xml:space="preserve">, </w:t>
      </w:r>
      <w:r w:rsidRPr="00B0046B">
        <w:rPr>
          <w:i/>
        </w:rPr>
        <w:t>Media type specifications and registration procedures</w:t>
      </w:r>
      <w:r w:rsidRPr="00B0046B">
        <w:rPr>
          <w:iCs/>
        </w:rPr>
        <w:t>.</w:t>
      </w:r>
    </w:p>
    <w:p w14:paraId="072A5358" w14:textId="53A1C59F" w:rsidR="00387ABE" w:rsidRPr="00B0046B" w:rsidRDefault="003D2DC6"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JEITA CP-3451</w:t>
      </w:r>
      <w:r w:rsidR="00387ABE" w:rsidRPr="00B0046B">
        <w:t xml:space="preserve"> (</w:t>
      </w:r>
      <w:r w:rsidRPr="00B0046B">
        <w:t>2002</w:t>
      </w:r>
      <w:r w:rsidR="00387ABE" w:rsidRPr="00B0046B">
        <w:t>),</w:t>
      </w:r>
      <w:r w:rsidRPr="00B0046B">
        <w:t xml:space="preserve"> </w:t>
      </w:r>
      <w:r w:rsidRPr="00B0046B">
        <w:rPr>
          <w:i/>
        </w:rPr>
        <w:t>Exchangeable image file format for digital still cameras: Exif version 2</w:t>
      </w:r>
      <w:r w:rsidR="00706278" w:rsidRPr="00B0046B">
        <w:rPr>
          <w:i/>
        </w:rPr>
        <w:t>.2</w:t>
      </w:r>
      <w:r w:rsidR="00387ABE" w:rsidRPr="00B0046B">
        <w:rPr>
          <w:i/>
        </w:rPr>
        <w:t>.</w:t>
      </w:r>
    </w:p>
    <w:p w14:paraId="12CAE7FB" w14:textId="77777777" w:rsidR="0013791F" w:rsidRPr="00B0046B" w:rsidRDefault="0013791F" w:rsidP="0013791F">
      <w:pPr>
        <w:numPr>
          <w:ilvl w:val="0"/>
          <w:numId w:val="102"/>
        </w:numPr>
        <w:tabs>
          <w:tab w:val="clear" w:pos="720"/>
          <w:tab w:val="clear" w:pos="794"/>
          <w:tab w:val="clear" w:pos="1191"/>
          <w:tab w:val="clear" w:pos="1588"/>
          <w:tab w:val="clear" w:pos="1985"/>
          <w:tab w:val="left" w:pos="1134"/>
        </w:tabs>
        <w:ind w:left="1134" w:hanging="567"/>
        <w:jc w:val="left"/>
      </w:pPr>
      <w:r w:rsidRPr="00786941">
        <w:t>NTSC (1953</w:t>
      </w:r>
      <w:r w:rsidRPr="00B0046B">
        <w:t xml:space="preserve">), </w:t>
      </w:r>
      <w:r w:rsidRPr="00B0046B">
        <w:rPr>
          <w:i/>
        </w:rPr>
        <w:t>Recommendation for transmission standards for colour television</w:t>
      </w:r>
      <w:r w:rsidRPr="00B0046B">
        <w:t>.</w:t>
      </w:r>
    </w:p>
    <w:p w14:paraId="1DE46CD0" w14:textId="77777777" w:rsidR="0085046C" w:rsidRPr="00B0046B" w:rsidRDefault="0085046C"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 xml:space="preserve">SMPTE </w:t>
      </w:r>
      <w:r w:rsidR="00920304" w:rsidRPr="00B0046B">
        <w:t>RP</w:t>
      </w:r>
      <w:r w:rsidRPr="00B0046B">
        <w:t xml:space="preserve"> 177-1993, </w:t>
      </w:r>
      <w:r w:rsidRPr="00B0046B">
        <w:rPr>
          <w:i/>
        </w:rPr>
        <w:t xml:space="preserve">Derivation of </w:t>
      </w:r>
      <w:r w:rsidR="002250B2" w:rsidRPr="00B0046B">
        <w:rPr>
          <w:i/>
        </w:rPr>
        <w:t>b</w:t>
      </w:r>
      <w:r w:rsidRPr="00B0046B">
        <w:rPr>
          <w:i/>
        </w:rPr>
        <w:t xml:space="preserve">asic </w:t>
      </w:r>
      <w:r w:rsidR="002250B2" w:rsidRPr="00B0046B">
        <w:rPr>
          <w:i/>
        </w:rPr>
        <w:t>t</w:t>
      </w:r>
      <w:r w:rsidRPr="00B0046B">
        <w:rPr>
          <w:i/>
        </w:rPr>
        <w:t xml:space="preserve">elevision </w:t>
      </w:r>
      <w:r w:rsidR="002250B2" w:rsidRPr="00B0046B">
        <w:rPr>
          <w:i/>
        </w:rPr>
        <w:t>c</w:t>
      </w:r>
      <w:r w:rsidRPr="00B0046B">
        <w:rPr>
          <w:i/>
        </w:rPr>
        <w:t xml:space="preserve">olor </w:t>
      </w:r>
      <w:r w:rsidR="002250B2" w:rsidRPr="00B0046B">
        <w:rPr>
          <w:i/>
        </w:rPr>
        <w:t>e</w:t>
      </w:r>
      <w:r w:rsidR="00706278" w:rsidRPr="00B0046B">
        <w:rPr>
          <w:i/>
        </w:rPr>
        <w:t>quations</w:t>
      </w:r>
      <w:r w:rsidR="00310EFD" w:rsidRPr="00B0046B">
        <w:rPr>
          <w:iCs/>
        </w:rPr>
        <w:t>.</w:t>
      </w:r>
    </w:p>
    <w:p w14:paraId="59969721" w14:textId="50A1C65D" w:rsidR="0058337F" w:rsidRPr="00B0046B" w:rsidRDefault="002250B2"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SMPTE 170M-</w:t>
      </w:r>
      <w:r w:rsidR="003634A2" w:rsidRPr="00B0046B">
        <w:t>2004</w:t>
      </w:r>
      <w:r w:rsidRPr="00B0046B">
        <w:t xml:space="preserve">, </w:t>
      </w:r>
      <w:r w:rsidRPr="00B0046B">
        <w:rPr>
          <w:i/>
        </w:rPr>
        <w:t>Television – Composite analog video signal – NTS</w:t>
      </w:r>
      <w:r w:rsidR="00706278" w:rsidRPr="00B0046B">
        <w:rPr>
          <w:i/>
        </w:rPr>
        <w:t>C for studio applications</w:t>
      </w:r>
      <w:r w:rsidR="00310EFD" w:rsidRPr="00B0046B">
        <w:rPr>
          <w:iCs/>
        </w:rPr>
        <w:t>.</w:t>
      </w:r>
    </w:p>
    <w:p w14:paraId="41DB8095" w14:textId="6943CC27" w:rsidR="0058337F" w:rsidRPr="00B0046B" w:rsidRDefault="00920304" w:rsidP="00786941">
      <w:pPr>
        <w:numPr>
          <w:ilvl w:val="0"/>
          <w:numId w:val="102"/>
        </w:numPr>
        <w:tabs>
          <w:tab w:val="clear" w:pos="720"/>
          <w:tab w:val="clear" w:pos="794"/>
          <w:tab w:val="clear" w:pos="1191"/>
          <w:tab w:val="clear" w:pos="1588"/>
          <w:tab w:val="clear" w:pos="1985"/>
          <w:tab w:val="left" w:pos="1134"/>
        </w:tabs>
        <w:ind w:left="1134" w:hanging="567"/>
        <w:jc w:val="left"/>
      </w:pPr>
      <w:r w:rsidRPr="00B0046B">
        <w:t>SMPTE 240M-1999</w:t>
      </w:r>
      <w:r w:rsidR="005A4060">
        <w:t xml:space="preserve"> </w:t>
      </w:r>
      <w:r w:rsidR="005A4060">
        <w:rPr>
          <w:sz w:val="18"/>
          <w:szCs w:val="18"/>
        </w:rPr>
        <w:t>(historical)</w:t>
      </w:r>
      <w:r w:rsidRPr="00B0046B">
        <w:t xml:space="preserve">, </w:t>
      </w:r>
      <w:r w:rsidRPr="00B0046B">
        <w:rPr>
          <w:i/>
        </w:rPr>
        <w:t>Television – 1125-line high-definition production systems – Signal parameters</w:t>
      </w:r>
      <w:r w:rsidR="00310EFD" w:rsidRPr="00B0046B">
        <w:rPr>
          <w:iCs/>
        </w:rPr>
        <w:t>.</w:t>
      </w:r>
    </w:p>
    <w:p w14:paraId="1DE46CD7" w14:textId="6F5A9CF6" w:rsidR="00CF5CF8" w:rsidRPr="00B0046B" w:rsidRDefault="00CF5CF8" w:rsidP="00786941">
      <w:pPr>
        <w:numPr>
          <w:ilvl w:val="0"/>
          <w:numId w:val="102"/>
        </w:numPr>
        <w:tabs>
          <w:tab w:val="clear" w:pos="720"/>
          <w:tab w:val="clear" w:pos="794"/>
          <w:tab w:val="clear" w:pos="1191"/>
          <w:tab w:val="clear" w:pos="1588"/>
          <w:tab w:val="clear" w:pos="1985"/>
          <w:tab w:val="left" w:pos="1134"/>
        </w:tabs>
        <w:ind w:left="1134" w:hanging="567"/>
        <w:jc w:val="left"/>
        <w:rPr>
          <w:rStyle w:val="Hyperlink"/>
          <w:color w:val="auto"/>
          <w:u w:val="none"/>
        </w:rPr>
      </w:pPr>
      <w:r w:rsidRPr="00B0046B">
        <w:t>SWOP2006_Coated3v2.icc</w:t>
      </w:r>
      <w:r w:rsidR="00BF74A7" w:rsidRPr="00B0046B">
        <w:t xml:space="preserve"> (IDEAlliance)</w:t>
      </w:r>
      <w:r w:rsidRPr="00B0046B">
        <w:t>, Profile ID: F7B89B0445878F17EBB85D7515DA9A98</w:t>
      </w:r>
      <w:r w:rsidR="00910CDD" w:rsidRPr="00B0046B">
        <w:br/>
      </w:r>
      <w:r w:rsidR="00910CDD" w:rsidRPr="00B0046B">
        <w:rPr>
          <w:rFonts w:asciiTheme="minorBidi" w:hAnsiTheme="minorBidi" w:cstheme="minorBidi"/>
          <w:sz w:val="16"/>
          <w:szCs w:val="16"/>
        </w:rPr>
        <w:t>&lt;</w:t>
      </w:r>
      <w:hyperlink r:id="rId60" w:history="1">
        <w:r w:rsidR="00F818E6" w:rsidRPr="00B0046B">
          <w:rPr>
            <w:rStyle w:val="Hyperlink"/>
            <w:rFonts w:asciiTheme="minorBidi" w:hAnsiTheme="minorBidi" w:cstheme="minorBidi"/>
            <w:sz w:val="16"/>
            <w:szCs w:val="16"/>
          </w:rPr>
          <w:t>http://www.color.org/registry/SWOP2006_Coated3v2.xalter</w:t>
        </w:r>
      </w:hyperlink>
      <w:r w:rsidR="00910CDD" w:rsidRPr="00B0046B">
        <w:rPr>
          <w:rStyle w:val="Hyperlink"/>
          <w:rFonts w:asciiTheme="minorBidi" w:hAnsiTheme="minorBidi" w:cstheme="minorBidi"/>
          <w:sz w:val="16"/>
          <w:szCs w:val="16"/>
        </w:rPr>
        <w:t>&gt;</w:t>
      </w:r>
    </w:p>
    <w:p w14:paraId="28C2C02C" w14:textId="77777777" w:rsidR="0013791F" w:rsidRPr="00B0046B" w:rsidRDefault="00FD6B3A" w:rsidP="0013791F">
      <w:pPr>
        <w:pStyle w:val="enumlev1"/>
        <w:numPr>
          <w:ilvl w:val="0"/>
          <w:numId w:val="102"/>
        </w:numPr>
        <w:tabs>
          <w:tab w:val="clear" w:pos="720"/>
          <w:tab w:val="clear" w:pos="794"/>
          <w:tab w:val="clear" w:pos="1588"/>
          <w:tab w:val="clear" w:pos="1985"/>
          <w:tab w:val="left" w:pos="1134"/>
        </w:tabs>
        <w:ind w:left="1134" w:hanging="567"/>
        <w:rPr>
          <w:rStyle w:val="Hyperlink"/>
          <w:rFonts w:asciiTheme="minorBidi" w:hAnsiTheme="minorBidi" w:cstheme="minorBidi"/>
          <w:sz w:val="16"/>
          <w:szCs w:val="16"/>
        </w:rPr>
      </w:pPr>
      <w:hyperlink r:id="rId61" w:history="1">
        <w:r w:rsidR="0013791F" w:rsidRPr="00786941">
          <w:rPr>
            <w:rStyle w:val="Hyperlink"/>
          </w:rPr>
          <w:t>TIFF Revision 6.0</w:t>
        </w:r>
      </w:hyperlink>
      <w:r w:rsidR="0013791F" w:rsidRPr="00B0046B">
        <w:t xml:space="preserve"> (1992), Adobe Systems Incorporated </w:t>
      </w:r>
      <w:r w:rsidR="0013791F" w:rsidRPr="00B0046B">
        <w:br/>
      </w:r>
      <w:r w:rsidR="0013791F" w:rsidRPr="00B0046B">
        <w:rPr>
          <w:rStyle w:val="Hyperlink"/>
          <w:rFonts w:asciiTheme="minorBidi" w:hAnsiTheme="minorBidi" w:cstheme="minorBidi"/>
          <w:sz w:val="16"/>
          <w:szCs w:val="16"/>
        </w:rPr>
        <w:t>https://partners.adobe.com/public/developer/en/tiff/TIFF6.pdf</w:t>
      </w:r>
    </w:p>
    <w:p w14:paraId="1DE46CD9" w14:textId="7F5CB894" w:rsidR="00F818E6" w:rsidRPr="00B0046B" w:rsidRDefault="00F818E6" w:rsidP="00C10DF7">
      <w:pPr>
        <w:tabs>
          <w:tab w:val="clear" w:pos="794"/>
          <w:tab w:val="clear" w:pos="1191"/>
          <w:tab w:val="clear" w:pos="1588"/>
          <w:tab w:val="clear" w:pos="1985"/>
          <w:tab w:val="left" w:pos="1134"/>
        </w:tabs>
        <w:ind w:left="1134" w:hanging="567"/>
      </w:pPr>
    </w:p>
    <w:p w14:paraId="2321FB7B" w14:textId="77777777" w:rsidR="00415828" w:rsidRPr="00B0046B" w:rsidRDefault="00415828" w:rsidP="00415828"/>
    <w:p w14:paraId="5E1461AB" w14:textId="77777777" w:rsidR="00D75581" w:rsidRPr="00B0046B" w:rsidRDefault="00D75581" w:rsidP="00415828">
      <w:pPr>
        <w:sectPr w:rsidR="00D75581" w:rsidRPr="00B0046B" w:rsidSect="00415828">
          <w:headerReference w:type="even" r:id="rId62"/>
          <w:headerReference w:type="default" r:id="rId63"/>
          <w:footerReference w:type="default" r:id="rId64"/>
          <w:pgSz w:w="11907" w:h="16840" w:code="9"/>
          <w:pgMar w:top="1134" w:right="1134" w:bottom="1134" w:left="1134" w:header="567" w:footer="567" w:gutter="0"/>
          <w:paperSrc w:first="15" w:other="15"/>
          <w:cols w:space="720"/>
          <w:docGrid w:linePitch="272"/>
        </w:sectPr>
      </w:pPr>
    </w:p>
    <w:p w14:paraId="69B95EF2" w14:textId="7FB2AAAB" w:rsidR="00D75581" w:rsidRPr="00B0046B" w:rsidRDefault="00D75581">
      <w:pPr>
        <w:tabs>
          <w:tab w:val="clear" w:pos="794"/>
          <w:tab w:val="clear" w:pos="1191"/>
          <w:tab w:val="clear" w:pos="1588"/>
          <w:tab w:val="clear" w:pos="1985"/>
        </w:tabs>
        <w:overflowPunct/>
        <w:autoSpaceDE/>
        <w:autoSpaceDN/>
        <w:adjustRightInd/>
        <w:spacing w:before="0"/>
        <w:jc w:val="left"/>
        <w:textAlignment w:val="auto"/>
      </w:pPr>
      <w:bookmarkStart w:id="2274" w:name="c3tope"/>
      <w:bookmarkEnd w:id="2274"/>
    </w:p>
    <w:p w14:paraId="791A71E1" w14:textId="044A64CD" w:rsidR="00D75581" w:rsidRPr="00B0046B" w:rsidRDefault="00D75581">
      <w:pPr>
        <w:tabs>
          <w:tab w:val="clear" w:pos="794"/>
          <w:tab w:val="clear" w:pos="1191"/>
          <w:tab w:val="clear" w:pos="1588"/>
          <w:tab w:val="clear" w:pos="1985"/>
        </w:tabs>
        <w:overflowPunct/>
        <w:autoSpaceDE/>
        <w:autoSpaceDN/>
        <w:adjustRightInd/>
        <w:spacing w:before="0"/>
        <w:jc w:val="left"/>
        <w:textAlignment w:val="auto"/>
      </w:pPr>
    </w:p>
    <w:p w14:paraId="50D3AD6F" w14:textId="77777777" w:rsidR="00D75581" w:rsidRPr="00B0046B" w:rsidRDefault="00D75581" w:rsidP="00D75581">
      <w:pPr>
        <w:sectPr w:rsidR="00D75581" w:rsidRPr="00B0046B" w:rsidSect="00D75581">
          <w:headerReference w:type="even" r:id="rId65"/>
          <w:headerReference w:type="default" r:id="rId66"/>
          <w:footerReference w:type="even" r:id="rId67"/>
          <w:footerReference w:type="default" r:id="rId68"/>
          <w:type w:val="oddPage"/>
          <w:pgSz w:w="11907" w:h="16840" w:code="9"/>
          <w:pgMar w:top="1134" w:right="1134" w:bottom="1134" w:left="1134" w:header="482" w:footer="482" w:gutter="0"/>
          <w:paperSrc w:first="15" w:other="15"/>
          <w:cols w:space="720"/>
          <w:docGrid w:linePitch="272"/>
        </w:sectPr>
      </w:pPr>
    </w:p>
    <w:p w14:paraId="513BC90F" w14:textId="1AD51D13" w:rsidR="00D75581" w:rsidRPr="00B0046B" w:rsidRDefault="00D75581">
      <w:pPr>
        <w:tabs>
          <w:tab w:val="clear" w:pos="794"/>
          <w:tab w:val="clear" w:pos="1191"/>
          <w:tab w:val="clear" w:pos="1588"/>
          <w:tab w:val="clear" w:pos="1985"/>
        </w:tabs>
        <w:overflowPunct/>
        <w:autoSpaceDE/>
        <w:autoSpaceDN/>
        <w:adjustRightInd/>
        <w:spacing w:before="0"/>
        <w:jc w:val="left"/>
        <w:textAlignment w:val="auto"/>
      </w:pPr>
      <w:bookmarkStart w:id="2275" w:name="cov4top"/>
      <w:bookmarkEnd w:id="2275"/>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D75581" w:rsidRPr="00B0046B" w14:paraId="28D13B2A" w14:textId="77777777" w:rsidTr="00865A65">
        <w:tc>
          <w:tcPr>
            <w:tcW w:w="9683" w:type="dxa"/>
            <w:gridSpan w:val="2"/>
            <w:shd w:val="clear" w:color="auto" w:fill="auto"/>
          </w:tcPr>
          <w:p w14:paraId="20C46130" w14:textId="3FE5FA29" w:rsidR="00D75581" w:rsidRPr="00B0046B" w:rsidRDefault="00D75581" w:rsidP="00D75581">
            <w:pPr>
              <w:tabs>
                <w:tab w:val="clear" w:pos="794"/>
                <w:tab w:val="clear" w:pos="1191"/>
                <w:tab w:val="clear" w:pos="1588"/>
                <w:tab w:val="clear" w:pos="1985"/>
              </w:tabs>
              <w:overflowPunct/>
              <w:autoSpaceDE/>
              <w:autoSpaceDN/>
              <w:adjustRightInd/>
              <w:spacing w:before="360" w:after="340"/>
              <w:jc w:val="center"/>
              <w:textAlignment w:val="auto"/>
              <w:rPr>
                <w:b/>
                <w:sz w:val="28"/>
                <w:szCs w:val="28"/>
              </w:rPr>
            </w:pPr>
            <w:r w:rsidRPr="00B0046B">
              <w:rPr>
                <w:b/>
                <w:sz w:val="28"/>
                <w:szCs w:val="28"/>
              </w:rPr>
              <w:t>SERIES OF ITU-T RECOMMENDATIONS</w:t>
            </w:r>
          </w:p>
        </w:tc>
      </w:tr>
      <w:tr w:rsidR="00D75581" w:rsidRPr="00B0046B" w14:paraId="481549A7" w14:textId="77777777" w:rsidTr="00D75581">
        <w:tc>
          <w:tcPr>
            <w:tcW w:w="1241" w:type="dxa"/>
            <w:shd w:val="clear" w:color="auto" w:fill="auto"/>
          </w:tcPr>
          <w:p w14:paraId="7DD79418" w14:textId="16B01217"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bookmarkStart w:id="2276" w:name="c4seriee"/>
            <w:bookmarkEnd w:id="2276"/>
            <w:r w:rsidRPr="00B0046B">
              <w:rPr>
                <w:sz w:val="22"/>
                <w:szCs w:val="22"/>
              </w:rPr>
              <w:t>Series A</w:t>
            </w:r>
          </w:p>
        </w:tc>
        <w:tc>
          <w:tcPr>
            <w:tcW w:w="4842" w:type="dxa"/>
            <w:shd w:val="clear" w:color="auto" w:fill="auto"/>
          </w:tcPr>
          <w:p w14:paraId="525954C1" w14:textId="7BB2A8C9"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Organization of the work of ITU-T</w:t>
            </w:r>
          </w:p>
        </w:tc>
      </w:tr>
      <w:tr w:rsidR="00D75581" w:rsidRPr="00B0046B" w14:paraId="1D2297FE" w14:textId="77777777" w:rsidTr="00D75581">
        <w:tc>
          <w:tcPr>
            <w:tcW w:w="1241" w:type="dxa"/>
            <w:shd w:val="clear" w:color="auto" w:fill="auto"/>
          </w:tcPr>
          <w:p w14:paraId="0C929FB4" w14:textId="532DB587"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D</w:t>
            </w:r>
          </w:p>
        </w:tc>
        <w:tc>
          <w:tcPr>
            <w:tcW w:w="4842" w:type="dxa"/>
            <w:shd w:val="clear" w:color="auto" w:fill="auto"/>
          </w:tcPr>
          <w:p w14:paraId="700579E7" w14:textId="1B99D61C"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General tariff principles</w:t>
            </w:r>
          </w:p>
        </w:tc>
      </w:tr>
      <w:tr w:rsidR="00D75581" w:rsidRPr="00B0046B" w14:paraId="7EA7B819" w14:textId="77777777" w:rsidTr="00D75581">
        <w:tc>
          <w:tcPr>
            <w:tcW w:w="1241" w:type="dxa"/>
            <w:shd w:val="clear" w:color="auto" w:fill="auto"/>
          </w:tcPr>
          <w:p w14:paraId="7A71E99F" w14:textId="034E8B99"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E</w:t>
            </w:r>
          </w:p>
        </w:tc>
        <w:tc>
          <w:tcPr>
            <w:tcW w:w="4842" w:type="dxa"/>
            <w:shd w:val="clear" w:color="auto" w:fill="auto"/>
          </w:tcPr>
          <w:p w14:paraId="7F1C604F" w14:textId="774E3170"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Overall network operation, telephone service, service operation and human factors</w:t>
            </w:r>
          </w:p>
        </w:tc>
      </w:tr>
      <w:tr w:rsidR="00D75581" w:rsidRPr="00B0046B" w14:paraId="5DE9C7A3" w14:textId="77777777" w:rsidTr="00D75581">
        <w:tc>
          <w:tcPr>
            <w:tcW w:w="1241" w:type="dxa"/>
            <w:shd w:val="clear" w:color="auto" w:fill="auto"/>
          </w:tcPr>
          <w:p w14:paraId="54BA9B1A" w14:textId="6C9C9B31"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F</w:t>
            </w:r>
          </w:p>
        </w:tc>
        <w:tc>
          <w:tcPr>
            <w:tcW w:w="4842" w:type="dxa"/>
            <w:shd w:val="clear" w:color="auto" w:fill="auto"/>
          </w:tcPr>
          <w:p w14:paraId="15DD17E1" w14:textId="4EFAA4FB"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Non-telephone telecommunication services</w:t>
            </w:r>
          </w:p>
        </w:tc>
      </w:tr>
      <w:tr w:rsidR="00D75581" w:rsidRPr="00B0046B" w14:paraId="30AA0AAC" w14:textId="77777777" w:rsidTr="00D75581">
        <w:tc>
          <w:tcPr>
            <w:tcW w:w="1241" w:type="dxa"/>
            <w:shd w:val="clear" w:color="auto" w:fill="auto"/>
          </w:tcPr>
          <w:p w14:paraId="0C51D126" w14:textId="06682C73"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G</w:t>
            </w:r>
          </w:p>
        </w:tc>
        <w:tc>
          <w:tcPr>
            <w:tcW w:w="4842" w:type="dxa"/>
            <w:shd w:val="clear" w:color="auto" w:fill="auto"/>
          </w:tcPr>
          <w:p w14:paraId="39D16204" w14:textId="657DE196"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Transmission systems and media, digital systems and networks</w:t>
            </w:r>
          </w:p>
        </w:tc>
      </w:tr>
      <w:tr w:rsidR="00D75581" w:rsidRPr="00B0046B" w14:paraId="3758C566" w14:textId="77777777" w:rsidTr="00D75581">
        <w:tc>
          <w:tcPr>
            <w:tcW w:w="1241" w:type="dxa"/>
            <w:shd w:val="clear" w:color="auto" w:fill="auto"/>
          </w:tcPr>
          <w:p w14:paraId="7A8C31B6" w14:textId="6399BD7C"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H</w:t>
            </w:r>
          </w:p>
        </w:tc>
        <w:tc>
          <w:tcPr>
            <w:tcW w:w="4842" w:type="dxa"/>
            <w:shd w:val="clear" w:color="auto" w:fill="auto"/>
          </w:tcPr>
          <w:p w14:paraId="6F5BFF29" w14:textId="1C071950"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Audiovisual and multimedia systems</w:t>
            </w:r>
          </w:p>
        </w:tc>
      </w:tr>
      <w:tr w:rsidR="00D75581" w:rsidRPr="00B0046B" w14:paraId="4458BD87" w14:textId="77777777" w:rsidTr="00D75581">
        <w:tc>
          <w:tcPr>
            <w:tcW w:w="1241" w:type="dxa"/>
            <w:shd w:val="clear" w:color="auto" w:fill="auto"/>
          </w:tcPr>
          <w:p w14:paraId="7FBCFEE2" w14:textId="1B6BD018"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I</w:t>
            </w:r>
          </w:p>
        </w:tc>
        <w:tc>
          <w:tcPr>
            <w:tcW w:w="4842" w:type="dxa"/>
            <w:shd w:val="clear" w:color="auto" w:fill="auto"/>
          </w:tcPr>
          <w:p w14:paraId="108B2009" w14:textId="121AD95A"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Integrated services digital network</w:t>
            </w:r>
          </w:p>
        </w:tc>
      </w:tr>
      <w:tr w:rsidR="00D75581" w:rsidRPr="00B0046B" w14:paraId="76BC98D9" w14:textId="77777777" w:rsidTr="00D75581">
        <w:tc>
          <w:tcPr>
            <w:tcW w:w="1241" w:type="dxa"/>
            <w:shd w:val="clear" w:color="auto" w:fill="auto"/>
          </w:tcPr>
          <w:p w14:paraId="049CB0E0" w14:textId="3C40A342"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J</w:t>
            </w:r>
          </w:p>
        </w:tc>
        <w:tc>
          <w:tcPr>
            <w:tcW w:w="4842" w:type="dxa"/>
            <w:shd w:val="clear" w:color="auto" w:fill="auto"/>
          </w:tcPr>
          <w:p w14:paraId="0A3A3980" w14:textId="16C40082"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Cable networks and transmission of television, sound programme and other multimedia signals</w:t>
            </w:r>
          </w:p>
        </w:tc>
      </w:tr>
      <w:tr w:rsidR="00D75581" w:rsidRPr="00B0046B" w14:paraId="5C3445C9" w14:textId="77777777" w:rsidTr="00D75581">
        <w:tc>
          <w:tcPr>
            <w:tcW w:w="1241" w:type="dxa"/>
            <w:shd w:val="clear" w:color="auto" w:fill="auto"/>
          </w:tcPr>
          <w:p w14:paraId="76082B63" w14:textId="5C6628F4"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K</w:t>
            </w:r>
          </w:p>
        </w:tc>
        <w:tc>
          <w:tcPr>
            <w:tcW w:w="4842" w:type="dxa"/>
            <w:shd w:val="clear" w:color="auto" w:fill="auto"/>
          </w:tcPr>
          <w:p w14:paraId="327561C3" w14:textId="563DF8EC"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Protection against interference</w:t>
            </w:r>
          </w:p>
        </w:tc>
      </w:tr>
      <w:tr w:rsidR="00D75581" w:rsidRPr="00B0046B" w14:paraId="0FBC3ED5" w14:textId="77777777" w:rsidTr="00D75581">
        <w:tc>
          <w:tcPr>
            <w:tcW w:w="1241" w:type="dxa"/>
            <w:shd w:val="clear" w:color="auto" w:fill="auto"/>
          </w:tcPr>
          <w:p w14:paraId="25D70171" w14:textId="43C3338A"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L</w:t>
            </w:r>
          </w:p>
        </w:tc>
        <w:tc>
          <w:tcPr>
            <w:tcW w:w="4842" w:type="dxa"/>
            <w:shd w:val="clear" w:color="auto" w:fill="auto"/>
          </w:tcPr>
          <w:p w14:paraId="445F1BD9" w14:textId="329D1DE2"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Environment and ICTs, climate change, e-waste, energy efficiency; construction, installation and protection of cables and other elements of outside plant</w:t>
            </w:r>
          </w:p>
        </w:tc>
      </w:tr>
      <w:tr w:rsidR="00D75581" w:rsidRPr="00B0046B" w14:paraId="3D7DAFE8" w14:textId="77777777" w:rsidTr="00D75581">
        <w:tc>
          <w:tcPr>
            <w:tcW w:w="1241" w:type="dxa"/>
            <w:shd w:val="clear" w:color="auto" w:fill="auto"/>
          </w:tcPr>
          <w:p w14:paraId="1A7E66D1" w14:textId="19D22D60"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M</w:t>
            </w:r>
          </w:p>
        </w:tc>
        <w:tc>
          <w:tcPr>
            <w:tcW w:w="4842" w:type="dxa"/>
            <w:shd w:val="clear" w:color="auto" w:fill="auto"/>
          </w:tcPr>
          <w:p w14:paraId="7E3B2169" w14:textId="2F238A67"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Telecommunication management, including TMN and network maintenance</w:t>
            </w:r>
          </w:p>
        </w:tc>
      </w:tr>
      <w:tr w:rsidR="00D75581" w:rsidRPr="00B0046B" w14:paraId="2A0848C4" w14:textId="77777777" w:rsidTr="00D75581">
        <w:tc>
          <w:tcPr>
            <w:tcW w:w="1241" w:type="dxa"/>
            <w:shd w:val="clear" w:color="auto" w:fill="auto"/>
          </w:tcPr>
          <w:p w14:paraId="16A7D190" w14:textId="1ADC4911"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N</w:t>
            </w:r>
          </w:p>
        </w:tc>
        <w:tc>
          <w:tcPr>
            <w:tcW w:w="4842" w:type="dxa"/>
            <w:shd w:val="clear" w:color="auto" w:fill="auto"/>
          </w:tcPr>
          <w:p w14:paraId="3F1F2CD9" w14:textId="0FEBDE0E"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Maintenance: international sound programme and television transmission circuits</w:t>
            </w:r>
          </w:p>
        </w:tc>
      </w:tr>
      <w:tr w:rsidR="00D75581" w:rsidRPr="00B0046B" w14:paraId="2EF840E5" w14:textId="77777777" w:rsidTr="00D75581">
        <w:tc>
          <w:tcPr>
            <w:tcW w:w="1241" w:type="dxa"/>
            <w:shd w:val="clear" w:color="auto" w:fill="auto"/>
          </w:tcPr>
          <w:p w14:paraId="1F1DBF9A" w14:textId="04DE60EB"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O</w:t>
            </w:r>
          </w:p>
        </w:tc>
        <w:tc>
          <w:tcPr>
            <w:tcW w:w="4842" w:type="dxa"/>
            <w:shd w:val="clear" w:color="auto" w:fill="auto"/>
          </w:tcPr>
          <w:p w14:paraId="534C3E20" w14:textId="1F2C091A"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Specifications of measuring equipment</w:t>
            </w:r>
          </w:p>
        </w:tc>
      </w:tr>
      <w:tr w:rsidR="00D75581" w:rsidRPr="00B0046B" w14:paraId="6FB8A72C" w14:textId="77777777" w:rsidTr="00D75581">
        <w:tc>
          <w:tcPr>
            <w:tcW w:w="1241" w:type="dxa"/>
            <w:shd w:val="clear" w:color="auto" w:fill="auto"/>
          </w:tcPr>
          <w:p w14:paraId="3D28556A" w14:textId="19F23C72"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P</w:t>
            </w:r>
          </w:p>
        </w:tc>
        <w:tc>
          <w:tcPr>
            <w:tcW w:w="4842" w:type="dxa"/>
            <w:shd w:val="clear" w:color="auto" w:fill="auto"/>
          </w:tcPr>
          <w:p w14:paraId="4F61A30A" w14:textId="7D05A5D2"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Terminals and subjective and objective assessment methods</w:t>
            </w:r>
          </w:p>
        </w:tc>
      </w:tr>
      <w:tr w:rsidR="00D75581" w:rsidRPr="00B0046B" w14:paraId="361D63F1" w14:textId="77777777" w:rsidTr="00D75581">
        <w:tc>
          <w:tcPr>
            <w:tcW w:w="1241" w:type="dxa"/>
            <w:shd w:val="clear" w:color="auto" w:fill="auto"/>
          </w:tcPr>
          <w:p w14:paraId="74E611E0" w14:textId="208FEDB8"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Q</w:t>
            </w:r>
          </w:p>
        </w:tc>
        <w:tc>
          <w:tcPr>
            <w:tcW w:w="4842" w:type="dxa"/>
            <w:shd w:val="clear" w:color="auto" w:fill="auto"/>
          </w:tcPr>
          <w:p w14:paraId="3948BA3C" w14:textId="4C9F652A"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Switching and signalling</w:t>
            </w:r>
          </w:p>
        </w:tc>
      </w:tr>
      <w:tr w:rsidR="00D75581" w:rsidRPr="00B0046B" w14:paraId="01D18E5E" w14:textId="77777777" w:rsidTr="00D75581">
        <w:tc>
          <w:tcPr>
            <w:tcW w:w="1241" w:type="dxa"/>
            <w:shd w:val="clear" w:color="auto" w:fill="auto"/>
          </w:tcPr>
          <w:p w14:paraId="41989805" w14:textId="5F4F5715"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R</w:t>
            </w:r>
          </w:p>
        </w:tc>
        <w:tc>
          <w:tcPr>
            <w:tcW w:w="4842" w:type="dxa"/>
            <w:shd w:val="clear" w:color="auto" w:fill="auto"/>
          </w:tcPr>
          <w:p w14:paraId="160CBD94" w14:textId="01CC9D8C"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Telegraph transmission</w:t>
            </w:r>
          </w:p>
        </w:tc>
      </w:tr>
      <w:tr w:rsidR="00D75581" w:rsidRPr="00B0046B" w14:paraId="087B1022" w14:textId="77777777" w:rsidTr="00D75581">
        <w:tc>
          <w:tcPr>
            <w:tcW w:w="1241" w:type="dxa"/>
            <w:shd w:val="clear" w:color="auto" w:fill="auto"/>
          </w:tcPr>
          <w:p w14:paraId="6E6BEBB1" w14:textId="74268E90"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S</w:t>
            </w:r>
          </w:p>
        </w:tc>
        <w:tc>
          <w:tcPr>
            <w:tcW w:w="4842" w:type="dxa"/>
            <w:shd w:val="clear" w:color="auto" w:fill="auto"/>
          </w:tcPr>
          <w:p w14:paraId="3D3DD758" w14:textId="06381C95"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Telegraph services terminal equipment</w:t>
            </w:r>
          </w:p>
        </w:tc>
      </w:tr>
      <w:tr w:rsidR="00D75581" w:rsidRPr="00B0046B" w14:paraId="34A07BFB" w14:textId="77777777" w:rsidTr="00D75581">
        <w:tc>
          <w:tcPr>
            <w:tcW w:w="1241" w:type="dxa"/>
            <w:shd w:val="clear" w:color="auto" w:fill="auto"/>
          </w:tcPr>
          <w:p w14:paraId="1A1D545B" w14:textId="0BC11564"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b/>
                <w:sz w:val="22"/>
                <w:szCs w:val="22"/>
              </w:rPr>
            </w:pPr>
            <w:r w:rsidRPr="00B0046B">
              <w:rPr>
                <w:b/>
                <w:sz w:val="22"/>
                <w:szCs w:val="22"/>
              </w:rPr>
              <w:t>Series T</w:t>
            </w:r>
          </w:p>
        </w:tc>
        <w:tc>
          <w:tcPr>
            <w:tcW w:w="4842" w:type="dxa"/>
            <w:shd w:val="clear" w:color="auto" w:fill="auto"/>
          </w:tcPr>
          <w:p w14:paraId="7239F608" w14:textId="095E6291"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b/>
                <w:sz w:val="22"/>
                <w:szCs w:val="22"/>
              </w:rPr>
            </w:pPr>
            <w:r w:rsidRPr="00B0046B">
              <w:rPr>
                <w:b/>
                <w:sz w:val="22"/>
                <w:szCs w:val="22"/>
              </w:rPr>
              <w:t>Terminals for telematic services</w:t>
            </w:r>
          </w:p>
        </w:tc>
      </w:tr>
      <w:tr w:rsidR="00D75581" w:rsidRPr="00B0046B" w14:paraId="0DB3FC8C" w14:textId="77777777" w:rsidTr="00D75581">
        <w:tc>
          <w:tcPr>
            <w:tcW w:w="1241" w:type="dxa"/>
            <w:shd w:val="clear" w:color="auto" w:fill="auto"/>
          </w:tcPr>
          <w:p w14:paraId="0395FFAF" w14:textId="4CEC30F8"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U</w:t>
            </w:r>
          </w:p>
        </w:tc>
        <w:tc>
          <w:tcPr>
            <w:tcW w:w="4842" w:type="dxa"/>
            <w:shd w:val="clear" w:color="auto" w:fill="auto"/>
          </w:tcPr>
          <w:p w14:paraId="2C7E8B55" w14:textId="1C1F7715"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Telegraph switching</w:t>
            </w:r>
          </w:p>
        </w:tc>
      </w:tr>
      <w:tr w:rsidR="00D75581" w:rsidRPr="00B0046B" w14:paraId="4A1D313A" w14:textId="77777777" w:rsidTr="00D75581">
        <w:tc>
          <w:tcPr>
            <w:tcW w:w="1241" w:type="dxa"/>
            <w:shd w:val="clear" w:color="auto" w:fill="auto"/>
          </w:tcPr>
          <w:p w14:paraId="41DF5FDC" w14:textId="5CF66146"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V</w:t>
            </w:r>
          </w:p>
        </w:tc>
        <w:tc>
          <w:tcPr>
            <w:tcW w:w="4842" w:type="dxa"/>
            <w:shd w:val="clear" w:color="auto" w:fill="auto"/>
          </w:tcPr>
          <w:p w14:paraId="316D5330" w14:textId="72FEA726"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Data communication over the telephone network</w:t>
            </w:r>
          </w:p>
        </w:tc>
      </w:tr>
      <w:tr w:rsidR="00D75581" w:rsidRPr="00B0046B" w14:paraId="5F1661B6" w14:textId="77777777" w:rsidTr="00D75581">
        <w:tc>
          <w:tcPr>
            <w:tcW w:w="1241" w:type="dxa"/>
            <w:shd w:val="clear" w:color="auto" w:fill="auto"/>
          </w:tcPr>
          <w:p w14:paraId="28FFBBCA" w14:textId="78AF68A4"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X</w:t>
            </w:r>
          </w:p>
        </w:tc>
        <w:tc>
          <w:tcPr>
            <w:tcW w:w="4842" w:type="dxa"/>
            <w:shd w:val="clear" w:color="auto" w:fill="auto"/>
          </w:tcPr>
          <w:p w14:paraId="75D3F2CC" w14:textId="7C4E607F"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Data networks, open system communications and security</w:t>
            </w:r>
          </w:p>
        </w:tc>
      </w:tr>
      <w:tr w:rsidR="00D75581" w:rsidRPr="00B0046B" w14:paraId="08F64336" w14:textId="77777777" w:rsidTr="00D75581">
        <w:tc>
          <w:tcPr>
            <w:tcW w:w="1241" w:type="dxa"/>
            <w:shd w:val="clear" w:color="auto" w:fill="auto"/>
          </w:tcPr>
          <w:p w14:paraId="2D98B6EF" w14:textId="6A7D25B0"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Y</w:t>
            </w:r>
          </w:p>
        </w:tc>
        <w:tc>
          <w:tcPr>
            <w:tcW w:w="4842" w:type="dxa"/>
            <w:shd w:val="clear" w:color="auto" w:fill="auto"/>
          </w:tcPr>
          <w:p w14:paraId="56AEBF85" w14:textId="5E1BBE2E" w:rsidR="00D75581" w:rsidRPr="00B0046B"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Global information infrastructure, Internet protocol aspects and next-generation networks, Internet of Things and smart cities</w:t>
            </w:r>
          </w:p>
        </w:tc>
      </w:tr>
      <w:tr w:rsidR="00D75581" w:rsidRPr="00F92928" w14:paraId="281AE401" w14:textId="77777777" w:rsidTr="00D75581">
        <w:tc>
          <w:tcPr>
            <w:tcW w:w="1241" w:type="dxa"/>
            <w:shd w:val="clear" w:color="auto" w:fill="auto"/>
          </w:tcPr>
          <w:p w14:paraId="365D2E01" w14:textId="2AA9CDAF" w:rsidR="00D75581" w:rsidRPr="00B0046B"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r w:rsidRPr="00B0046B">
              <w:rPr>
                <w:sz w:val="22"/>
                <w:szCs w:val="22"/>
              </w:rPr>
              <w:t>Series Z</w:t>
            </w:r>
          </w:p>
        </w:tc>
        <w:tc>
          <w:tcPr>
            <w:tcW w:w="4842" w:type="dxa"/>
            <w:shd w:val="clear" w:color="auto" w:fill="auto"/>
          </w:tcPr>
          <w:p w14:paraId="2FBAB0BC" w14:textId="4F448BD0" w:rsidR="00D75581" w:rsidRPr="00F92928"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r w:rsidRPr="00B0046B">
              <w:rPr>
                <w:sz w:val="22"/>
                <w:szCs w:val="22"/>
              </w:rPr>
              <w:t>Languages and general software aspects for telecommunication systems</w:t>
            </w:r>
          </w:p>
        </w:tc>
      </w:tr>
      <w:tr w:rsidR="00D75581" w:rsidRPr="00F92928" w14:paraId="2DC9B3E3" w14:textId="77777777" w:rsidTr="00D75581">
        <w:tc>
          <w:tcPr>
            <w:tcW w:w="1241" w:type="dxa"/>
            <w:shd w:val="clear" w:color="auto" w:fill="auto"/>
          </w:tcPr>
          <w:p w14:paraId="0932480D" w14:textId="77777777" w:rsidR="00D75581" w:rsidRPr="00F92928" w:rsidRDefault="00D75581" w:rsidP="00D75581">
            <w:pPr>
              <w:tabs>
                <w:tab w:val="clear" w:pos="794"/>
                <w:tab w:val="clear" w:pos="1191"/>
                <w:tab w:val="clear" w:pos="1588"/>
                <w:tab w:val="clear" w:pos="1985"/>
              </w:tabs>
              <w:overflowPunct/>
              <w:autoSpaceDE/>
              <w:autoSpaceDN/>
              <w:adjustRightInd/>
              <w:spacing w:before="0" w:after="94"/>
              <w:ind w:left="57"/>
              <w:jc w:val="left"/>
              <w:textAlignment w:val="auto"/>
              <w:rPr>
                <w:sz w:val="22"/>
                <w:szCs w:val="22"/>
              </w:rPr>
            </w:pPr>
          </w:p>
        </w:tc>
        <w:tc>
          <w:tcPr>
            <w:tcW w:w="4842" w:type="dxa"/>
            <w:shd w:val="clear" w:color="auto" w:fill="auto"/>
          </w:tcPr>
          <w:p w14:paraId="6902DC48" w14:textId="77777777" w:rsidR="00D75581" w:rsidRPr="00F92928" w:rsidRDefault="00D75581" w:rsidP="00D75581">
            <w:pPr>
              <w:tabs>
                <w:tab w:val="clear" w:pos="794"/>
                <w:tab w:val="clear" w:pos="1191"/>
                <w:tab w:val="clear" w:pos="1588"/>
                <w:tab w:val="clear" w:pos="1985"/>
              </w:tabs>
              <w:overflowPunct/>
              <w:autoSpaceDE/>
              <w:autoSpaceDN/>
              <w:adjustRightInd/>
              <w:spacing w:before="0" w:after="94"/>
              <w:jc w:val="left"/>
              <w:textAlignment w:val="auto"/>
              <w:rPr>
                <w:sz w:val="22"/>
                <w:szCs w:val="22"/>
              </w:rPr>
            </w:pPr>
          </w:p>
        </w:tc>
      </w:tr>
    </w:tbl>
    <w:p w14:paraId="1DC5D773" w14:textId="77777777" w:rsidR="00415828" w:rsidRPr="00F92928" w:rsidRDefault="00415828" w:rsidP="00D75581"/>
    <w:sectPr w:rsidR="00415828" w:rsidRPr="00F92928" w:rsidSect="00D75581">
      <w:headerReference w:type="even" r:id="rId69"/>
      <w:headerReference w:type="default" r:id="rId70"/>
      <w:footerReference w:type="even" r:id="rId71"/>
      <w:footerReference w:type="default" r:id="rId72"/>
      <w:pgSz w:w="11907" w:h="16840" w:code="9"/>
      <w:pgMar w:top="1089" w:right="1089" w:bottom="1089" w:left="1089" w:header="482" w:footer="482"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1A2C2" w14:textId="77777777" w:rsidR="00212FF9" w:rsidRDefault="00212FF9">
      <w:r>
        <w:separator/>
      </w:r>
    </w:p>
    <w:p w14:paraId="125DE15E" w14:textId="77777777" w:rsidR="00212FF9" w:rsidRDefault="00212FF9"/>
    <w:p w14:paraId="369B9469" w14:textId="77777777" w:rsidR="00212FF9" w:rsidRDefault="00212FF9"/>
  </w:endnote>
  <w:endnote w:type="continuationSeparator" w:id="0">
    <w:p w14:paraId="5C517C61" w14:textId="77777777" w:rsidR="00212FF9" w:rsidRDefault="00212FF9">
      <w:r>
        <w:continuationSeparator/>
      </w:r>
    </w:p>
    <w:p w14:paraId="3D1D8209" w14:textId="77777777" w:rsidR="00212FF9" w:rsidRDefault="00212FF9"/>
    <w:p w14:paraId="30126338" w14:textId="77777777" w:rsidR="00212FF9" w:rsidRDefault="00212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6Lfz">
    <w:altName w:val="Symbol"/>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C7606" w14:textId="5AFF8475" w:rsidR="00212FF9" w:rsidRPr="00F67AC6" w:rsidRDefault="00212FF9" w:rsidP="00F67AC6">
    <w:pPr>
      <w:pStyle w:val="FooterQP"/>
      <w:rPr>
        <w:sz w:val="20"/>
        <w:lang w:val="fr-CH"/>
      </w:rPr>
    </w:pPr>
    <w:r w:rsidRPr="008764BD">
      <w:rPr>
        <w:b w:val="0"/>
        <w:sz w:val="20"/>
      </w:rPr>
      <w:fldChar w:fldCharType="begin"/>
    </w:r>
    <w:r w:rsidRPr="008764BD">
      <w:rPr>
        <w:b w:val="0"/>
        <w:sz w:val="20"/>
        <w:lang w:val="fr-CH"/>
      </w:rPr>
      <w:instrText xml:space="preserve"> PAGE  \* MERGEFORMAT </w:instrText>
    </w:r>
    <w:r w:rsidRPr="008764BD">
      <w:rPr>
        <w:b w:val="0"/>
        <w:sz w:val="20"/>
      </w:rPr>
      <w:fldChar w:fldCharType="separate"/>
    </w:r>
    <w:r w:rsidR="00FD6B3A">
      <w:rPr>
        <w:b w:val="0"/>
        <w:noProof/>
        <w:sz w:val="20"/>
        <w:lang w:val="fr-CH"/>
      </w:rPr>
      <w:t>ii</w:t>
    </w:r>
    <w:r w:rsidRPr="008764BD">
      <w:rPr>
        <w:b w:val="0"/>
        <w:sz w:val="20"/>
      </w:rPr>
      <w:fldChar w:fldCharType="end"/>
    </w:r>
    <w:r w:rsidRPr="008764BD">
      <w:rPr>
        <w:sz w:val="20"/>
        <w:lang w:val="fr-CH"/>
      </w:rPr>
      <w:tab/>
      <w:t>Rec. ITU</w:t>
    </w:r>
    <w:r w:rsidRPr="008764BD">
      <w:rPr>
        <w:sz w:val="20"/>
        <w:lang w:val="fr-CH"/>
      </w:rPr>
      <w:noBreakHyphen/>
      <w:t>T T.832 (0</w:t>
    </w:r>
    <w:r>
      <w:rPr>
        <w:sz w:val="20"/>
        <w:lang w:val="fr-CH"/>
      </w:rPr>
      <w:t>8</w:t>
    </w:r>
    <w:r w:rsidRPr="008764BD">
      <w:rPr>
        <w:sz w:val="20"/>
        <w:lang w:val="fr-CH"/>
      </w:rPr>
      <w:t>/201</w:t>
    </w:r>
    <w:r>
      <w:rPr>
        <w:sz w:val="20"/>
        <w:lang w:val="fr-CH"/>
      </w:rPr>
      <w:t>6</w:t>
    </w:r>
    <w:r w:rsidRPr="008764BD">
      <w:rPr>
        <w:sz w:val="20"/>
        <w:lang w:val="fr-CH"/>
      </w:rPr>
      <w: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309C2" w14:textId="77777777" w:rsidR="00212FF9" w:rsidRDefault="00212FF9" w:rsidP="00D75581">
    <w:pPr>
      <w:pStyle w:val="FooterQP"/>
      <w:jc w:val="right"/>
      <w:rPr>
        <w:rFonts w:ascii="Arial" w:hAnsi="Arial" w:cs="Arial"/>
        <w:b w:val="0"/>
      </w:rPr>
    </w:pPr>
    <w:r>
      <w:rPr>
        <w:rFonts w:ascii="Arial" w:hAnsi="Arial" w:cs="Arial"/>
        <w:b w:val="0"/>
      </w:rPr>
      <w:t>Printed in Switzerland</w:t>
    </w:r>
  </w:p>
  <w:p w14:paraId="0E444866" w14:textId="4B6E2963" w:rsidR="00212FF9" w:rsidRPr="00D75581" w:rsidRDefault="00212FF9" w:rsidP="002D799D">
    <w:pPr>
      <w:pStyle w:val="FooterQP"/>
      <w:jc w:val="right"/>
      <w:rPr>
        <w:rFonts w:ascii="Arial" w:hAnsi="Arial" w:cs="Arial"/>
        <w:b w:val="0"/>
      </w:rPr>
    </w:pPr>
    <w:r>
      <w:rPr>
        <w:rFonts w:ascii="Arial" w:hAnsi="Arial" w:cs="Arial"/>
        <w:b w:val="0"/>
      </w:rPr>
      <w:t>Geneva, 2017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FFDC5" w14:textId="77777777" w:rsidR="00212FF9" w:rsidRDefault="00212FF9" w:rsidP="00D75581">
    <w:pPr>
      <w:pStyle w:val="FooterQP"/>
      <w:jc w:val="right"/>
      <w:rPr>
        <w:rFonts w:ascii="Arial" w:hAnsi="Arial" w:cs="Arial"/>
        <w:b w:val="0"/>
      </w:rPr>
    </w:pPr>
    <w:r>
      <w:rPr>
        <w:rFonts w:ascii="Arial" w:hAnsi="Arial" w:cs="Arial"/>
        <w:b w:val="0"/>
      </w:rPr>
      <w:t>Printed in Switzerland</w:t>
    </w:r>
  </w:p>
  <w:p w14:paraId="519A35F4" w14:textId="45F731C7" w:rsidR="00212FF9" w:rsidRPr="00D75581" w:rsidRDefault="00212FF9" w:rsidP="00D75581">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7318B" w14:textId="536B47E5" w:rsidR="00212FF9" w:rsidRPr="00F67AC6" w:rsidRDefault="00212FF9" w:rsidP="00F67AC6">
    <w:pPr>
      <w:pStyle w:val="FooterQP"/>
      <w:rPr>
        <w:b w:val="0"/>
        <w:sz w:val="20"/>
      </w:rPr>
    </w:pPr>
    <w:r w:rsidRPr="008764BD">
      <w:rPr>
        <w:sz w:val="20"/>
      </w:rPr>
      <w:tab/>
    </w:r>
    <w:r w:rsidRPr="008764BD">
      <w:rPr>
        <w:sz w:val="20"/>
      </w:rPr>
      <w:tab/>
      <w:t>Rec. ITU</w:t>
    </w:r>
    <w:r w:rsidRPr="008764BD">
      <w:rPr>
        <w:sz w:val="20"/>
      </w:rPr>
      <w:noBreakHyphen/>
      <w:t>T T.832 (0</w:t>
    </w:r>
    <w:r>
      <w:rPr>
        <w:sz w:val="20"/>
      </w:rPr>
      <w:t>8</w:t>
    </w:r>
    <w:r w:rsidRPr="008764BD">
      <w:rPr>
        <w:sz w:val="20"/>
      </w:rPr>
      <w:t>/201</w:t>
    </w:r>
    <w:r>
      <w:rPr>
        <w:sz w:val="20"/>
      </w:rPr>
      <w:t>6</w:t>
    </w:r>
    <w:r w:rsidRPr="008764BD">
      <w:rPr>
        <w:sz w:val="20"/>
      </w:rPr>
      <w:t>)</w:t>
    </w:r>
    <w:r w:rsidRPr="008764BD">
      <w:rPr>
        <w:sz w:val="20"/>
      </w:rPr>
      <w:tab/>
    </w:r>
    <w:r w:rsidRPr="008764BD">
      <w:rPr>
        <w:b w:val="0"/>
        <w:sz w:val="20"/>
      </w:rPr>
      <w:fldChar w:fldCharType="begin"/>
    </w:r>
    <w:r w:rsidRPr="008764BD">
      <w:rPr>
        <w:b w:val="0"/>
        <w:sz w:val="20"/>
      </w:rPr>
      <w:instrText xml:space="preserve"> PAGE  \* MERGEFORMAT </w:instrText>
    </w:r>
    <w:r w:rsidRPr="008764BD">
      <w:rPr>
        <w:b w:val="0"/>
        <w:sz w:val="20"/>
      </w:rPr>
      <w:fldChar w:fldCharType="separate"/>
    </w:r>
    <w:r w:rsidR="00FD6B3A">
      <w:rPr>
        <w:b w:val="0"/>
        <w:noProof/>
        <w:sz w:val="20"/>
      </w:rPr>
      <w:t>iii</w:t>
    </w:r>
    <w:r w:rsidRPr="008764BD">
      <w:rPr>
        <w:b w:val="0"/>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7F168" w14:textId="77777777" w:rsidR="00212FF9" w:rsidRDefault="00212F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4" w14:textId="4F183B32" w:rsidR="00212FF9" w:rsidRPr="005719FC" w:rsidRDefault="00212FF9" w:rsidP="00B65EDB">
    <w:pPr>
      <w:pStyle w:val="FooterQP"/>
      <w:rPr>
        <w:sz w:val="20"/>
        <w:lang w:val="fr-CH"/>
      </w:rPr>
    </w:pPr>
    <w:r w:rsidRPr="005719FC">
      <w:rPr>
        <w:b w:val="0"/>
        <w:sz w:val="20"/>
      </w:rPr>
      <w:fldChar w:fldCharType="begin"/>
    </w:r>
    <w:r w:rsidRPr="005719FC">
      <w:rPr>
        <w:b w:val="0"/>
        <w:sz w:val="20"/>
        <w:lang w:val="fr-CH"/>
      </w:rPr>
      <w:instrText xml:space="preserve"> PAGE  \* MERGEFORMAT </w:instrText>
    </w:r>
    <w:r w:rsidRPr="005719FC">
      <w:rPr>
        <w:b w:val="0"/>
        <w:sz w:val="20"/>
      </w:rPr>
      <w:fldChar w:fldCharType="separate"/>
    </w:r>
    <w:r w:rsidR="002706A9">
      <w:rPr>
        <w:b w:val="0"/>
        <w:noProof/>
        <w:sz w:val="20"/>
        <w:lang w:val="fr-CH"/>
      </w:rPr>
      <w:t>8</w:t>
    </w:r>
    <w:r w:rsidRPr="005719FC">
      <w:rPr>
        <w:b w:val="0"/>
        <w:sz w:val="20"/>
      </w:rPr>
      <w:fldChar w:fldCharType="end"/>
    </w:r>
    <w:r w:rsidRPr="005719FC">
      <w:rPr>
        <w:sz w:val="20"/>
        <w:lang w:val="fr-CH"/>
      </w:rPr>
      <w:tab/>
      <w:t>Rec. ITU</w:t>
    </w:r>
    <w:r w:rsidRPr="005719FC">
      <w:rPr>
        <w:sz w:val="20"/>
        <w:lang w:val="fr-CH"/>
      </w:rPr>
      <w:noBreakHyphen/>
      <w:t>T T.832 (</w:t>
    </w:r>
    <w:r>
      <w:rPr>
        <w:sz w:val="20"/>
      </w:rPr>
      <w:t>08/2016</w:t>
    </w:r>
    <w:r w:rsidRPr="005719FC">
      <w:rPr>
        <w:sz w:val="20"/>
        <w:lang w:val="fr-CH"/>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6" w14:textId="67183809" w:rsidR="00212FF9" w:rsidRPr="008764BD" w:rsidRDefault="00212FF9" w:rsidP="00F67AC6">
    <w:pPr>
      <w:pStyle w:val="FooterQP"/>
      <w:rPr>
        <w:sz w:val="20"/>
        <w:lang w:val="fr-CH"/>
      </w:rPr>
    </w:pPr>
    <w:r w:rsidRPr="008764BD">
      <w:rPr>
        <w:b w:val="0"/>
        <w:sz w:val="20"/>
      </w:rPr>
      <w:fldChar w:fldCharType="begin"/>
    </w:r>
    <w:r w:rsidRPr="008764BD">
      <w:rPr>
        <w:b w:val="0"/>
        <w:sz w:val="20"/>
        <w:lang w:val="fr-CH"/>
      </w:rPr>
      <w:instrText xml:space="preserve"> PAGE  \* MERGEFORMAT </w:instrText>
    </w:r>
    <w:r w:rsidRPr="008764BD">
      <w:rPr>
        <w:b w:val="0"/>
        <w:sz w:val="20"/>
      </w:rPr>
      <w:fldChar w:fldCharType="separate"/>
    </w:r>
    <w:r>
      <w:rPr>
        <w:b w:val="0"/>
        <w:noProof/>
        <w:sz w:val="20"/>
        <w:lang w:val="fr-CH"/>
      </w:rPr>
      <w:t>162</w:t>
    </w:r>
    <w:r w:rsidRPr="008764BD">
      <w:rPr>
        <w:b w:val="0"/>
        <w:sz w:val="20"/>
      </w:rPr>
      <w:fldChar w:fldCharType="end"/>
    </w:r>
    <w:r w:rsidRPr="008764BD">
      <w:rPr>
        <w:sz w:val="20"/>
        <w:lang w:val="fr-CH"/>
      </w:rPr>
      <w:tab/>
      <w:t>Rec. ITU</w:t>
    </w:r>
    <w:r w:rsidRPr="008764BD">
      <w:rPr>
        <w:sz w:val="20"/>
        <w:lang w:val="fr-CH"/>
      </w:rPr>
      <w:noBreakHyphen/>
      <w:t>T T.832 (0</w:t>
    </w:r>
    <w:r>
      <w:rPr>
        <w:sz w:val="20"/>
        <w:lang w:val="fr-CH"/>
      </w:rPr>
      <w:t>8</w:t>
    </w:r>
    <w:r w:rsidRPr="008764BD">
      <w:rPr>
        <w:sz w:val="20"/>
        <w:lang w:val="fr-CH"/>
      </w:rPr>
      <w:t>/201</w:t>
    </w:r>
    <w:r>
      <w:rPr>
        <w:sz w:val="20"/>
        <w:lang w:val="fr-CH"/>
      </w:rPr>
      <w:t>6</w:t>
    </w:r>
    <w:r w:rsidRPr="008764BD">
      <w:rPr>
        <w:sz w:val="20"/>
        <w:lang w:val="fr-CH"/>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7" w14:textId="622EA998" w:rsidR="00212FF9" w:rsidRPr="005719FC" w:rsidRDefault="00212FF9" w:rsidP="00F67AC6">
    <w:pPr>
      <w:pStyle w:val="FooterQP"/>
      <w:rPr>
        <w:sz w:val="20"/>
        <w:lang w:val="fr-CH"/>
      </w:rPr>
    </w:pPr>
    <w:r w:rsidRPr="005719FC">
      <w:rPr>
        <w:b w:val="0"/>
        <w:sz w:val="20"/>
      </w:rPr>
      <w:fldChar w:fldCharType="begin"/>
    </w:r>
    <w:r w:rsidRPr="005719FC">
      <w:rPr>
        <w:b w:val="0"/>
        <w:sz w:val="20"/>
        <w:lang w:val="fr-CH"/>
      </w:rPr>
      <w:instrText xml:space="preserve"> PAGE  \* MERGEFORMAT </w:instrText>
    </w:r>
    <w:r w:rsidRPr="005719FC">
      <w:rPr>
        <w:b w:val="0"/>
        <w:sz w:val="20"/>
      </w:rPr>
      <w:fldChar w:fldCharType="separate"/>
    </w:r>
    <w:r>
      <w:rPr>
        <w:b w:val="0"/>
        <w:noProof/>
        <w:sz w:val="20"/>
        <w:lang w:val="fr-CH"/>
      </w:rPr>
      <w:t>161</w:t>
    </w:r>
    <w:r w:rsidRPr="005719FC">
      <w:rPr>
        <w:b w:val="0"/>
        <w:sz w:val="20"/>
      </w:rPr>
      <w:fldChar w:fldCharType="end"/>
    </w:r>
    <w:r w:rsidRPr="005719FC">
      <w:rPr>
        <w:sz w:val="20"/>
        <w:lang w:val="fr-CH"/>
      </w:rPr>
      <w:tab/>
      <w:t>Rec. ITU</w:t>
    </w:r>
    <w:r w:rsidRPr="005719FC">
      <w:rPr>
        <w:sz w:val="20"/>
        <w:lang w:val="fr-CH"/>
      </w:rPr>
      <w:noBreakHyphen/>
      <w:t>T T.832 (0</w:t>
    </w:r>
    <w:r>
      <w:rPr>
        <w:sz w:val="20"/>
        <w:lang w:val="fr-CH"/>
      </w:rPr>
      <w:t>8</w:t>
    </w:r>
    <w:r w:rsidRPr="005719FC">
      <w:rPr>
        <w:sz w:val="20"/>
        <w:lang w:val="fr-CH"/>
      </w:rPr>
      <w:t>/201</w:t>
    </w:r>
    <w:r>
      <w:rPr>
        <w:sz w:val="20"/>
        <w:lang w:val="fr-CH"/>
      </w:rPr>
      <w:t>6</w:t>
    </w:r>
    <w:r w:rsidRPr="005719FC">
      <w:rPr>
        <w:sz w:val="20"/>
        <w:lang w:val="fr-CH"/>
      </w:rPr>
      <w: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744AC" w14:textId="289466E9" w:rsidR="00212FF9" w:rsidRPr="005719FC" w:rsidRDefault="00212FF9" w:rsidP="00F67AC6">
    <w:pPr>
      <w:pStyle w:val="FooterQP"/>
      <w:rPr>
        <w:sz w:val="20"/>
        <w:lang w:val="fr-CH"/>
      </w:rPr>
    </w:pPr>
    <w:r>
      <w:rPr>
        <w:sz w:val="20"/>
        <w:lang w:val="fr-CH"/>
      </w:rPr>
      <w:tab/>
    </w:r>
    <w:r w:rsidRPr="005719FC">
      <w:rPr>
        <w:sz w:val="20"/>
        <w:lang w:val="fr-CH"/>
      </w:rPr>
      <w:tab/>
      <w:t>Rec. ITU</w:t>
    </w:r>
    <w:r w:rsidRPr="005719FC">
      <w:rPr>
        <w:sz w:val="20"/>
        <w:lang w:val="fr-CH"/>
      </w:rPr>
      <w:noBreakHyphen/>
      <w:t>T T.832 (0</w:t>
    </w:r>
    <w:r>
      <w:rPr>
        <w:sz w:val="20"/>
        <w:lang w:val="fr-CH"/>
      </w:rPr>
      <w:t>8</w:t>
    </w:r>
    <w:r w:rsidRPr="005719FC">
      <w:rPr>
        <w:sz w:val="20"/>
        <w:lang w:val="fr-CH"/>
      </w:rPr>
      <w:t>/201</w:t>
    </w:r>
    <w:r>
      <w:rPr>
        <w:sz w:val="20"/>
        <w:lang w:val="fr-CH"/>
      </w:rPr>
      <w:t>6</w:t>
    </w:r>
    <w:r w:rsidRPr="005719FC">
      <w:rPr>
        <w:sz w:val="20"/>
        <w:lang w:val="fr-CH"/>
      </w:rPr>
      <w:t>)</w:t>
    </w:r>
    <w:r>
      <w:rPr>
        <w:sz w:val="20"/>
        <w:lang w:val="fr-CH"/>
      </w:rPr>
      <w:tab/>
    </w:r>
    <w:r w:rsidRPr="005719FC">
      <w:rPr>
        <w:b w:val="0"/>
        <w:sz w:val="20"/>
      </w:rPr>
      <w:fldChar w:fldCharType="begin"/>
    </w:r>
    <w:r w:rsidRPr="005719FC">
      <w:rPr>
        <w:b w:val="0"/>
        <w:sz w:val="20"/>
        <w:lang w:val="fr-CH"/>
      </w:rPr>
      <w:instrText xml:space="preserve"> PAGE  \* MERGEFORMAT </w:instrText>
    </w:r>
    <w:r w:rsidRPr="005719FC">
      <w:rPr>
        <w:b w:val="0"/>
        <w:sz w:val="20"/>
      </w:rPr>
      <w:fldChar w:fldCharType="separate"/>
    </w:r>
    <w:r>
      <w:rPr>
        <w:b w:val="0"/>
        <w:noProof/>
        <w:sz w:val="20"/>
        <w:lang w:val="fr-CH"/>
      </w:rPr>
      <w:t>195</w:t>
    </w:r>
    <w:r w:rsidRPr="005719FC">
      <w:rPr>
        <w:b w:val="0"/>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5E7BE" w14:textId="0AF69FF0" w:rsidR="00212FF9" w:rsidRPr="00D75581" w:rsidRDefault="00212FF9" w:rsidP="00D7558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97E56" w14:textId="28F0C91B" w:rsidR="00212FF9" w:rsidRPr="00D75581" w:rsidRDefault="00212FF9" w:rsidP="00D75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16CE2" w14:textId="77777777" w:rsidR="00212FF9" w:rsidRDefault="00212FF9">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p>
  </w:footnote>
  <w:footnote w:type="continuationSeparator" w:id="0">
    <w:p w14:paraId="37E93E92" w14:textId="77777777" w:rsidR="00212FF9" w:rsidRDefault="00212FF9">
      <w:r>
        <w:continuationSeparator/>
      </w:r>
    </w:p>
    <w:p w14:paraId="0A123318" w14:textId="77777777" w:rsidR="00212FF9" w:rsidRDefault="00212FF9"/>
    <w:p w14:paraId="773EE134" w14:textId="77777777" w:rsidR="00212FF9" w:rsidRDefault="00212FF9"/>
  </w:footnote>
  <w:footnote w:id="1">
    <w:p w14:paraId="0E522289" w14:textId="77777777" w:rsidR="00212FF9" w:rsidRPr="00B47CE4" w:rsidRDefault="00212FF9" w:rsidP="00676D95">
      <w:pPr>
        <w:pStyle w:val="FootnoteText"/>
      </w:pPr>
      <w:r>
        <w:rPr>
          <w:rStyle w:val="FootnoteReference"/>
        </w:rPr>
        <w:t>*</w:t>
      </w:r>
      <w:r>
        <w:rPr>
          <w:lang w:val="en-US"/>
        </w:rPr>
        <w:tab/>
      </w:r>
      <w:r w:rsidRPr="000A2623">
        <w:rPr>
          <w:lang w:val="en-US"/>
        </w:rPr>
        <w:t>To access the Recommendation, type the URL http://handle.itu.int/ in the address field of your web browser,</w:t>
      </w:r>
      <w:r>
        <w:rPr>
          <w:lang w:val="en-US"/>
        </w:rPr>
        <w:t xml:space="preserve"> followed by the Recommendation'</w:t>
      </w:r>
      <w:r w:rsidRPr="000A2623">
        <w:rPr>
          <w:lang w:val="en-US"/>
        </w:rPr>
        <w:t xml:space="preserve">s unique ID. For example, </w:t>
      </w:r>
      <w:hyperlink r:id="rId1" w:history="1">
        <w:r w:rsidRPr="000A2623">
          <w:rPr>
            <w:rStyle w:val="Hyperlink"/>
            <w:lang w:val="en-US"/>
          </w:rPr>
          <w:t>http://handle.itu.int/11.1002/1000/11830-en</w:t>
        </w:r>
      </w:hyperlink>
      <w:r w:rsidRPr="000A2623">
        <w:rPr>
          <w:lang w:val="en-US"/>
        </w:rPr>
        <w:t>.</w:t>
      </w:r>
    </w:p>
  </w:footnote>
  <w:footnote w:id="2">
    <w:p w14:paraId="1E046506" w14:textId="2260AA8F" w:rsidR="00212FF9" w:rsidRPr="00597F19" w:rsidRDefault="00212FF9">
      <w:pPr>
        <w:pStyle w:val="FootnoteText"/>
        <w:rPr>
          <w:lang w:val="en-US"/>
        </w:rPr>
      </w:pPr>
      <w:r>
        <w:rPr>
          <w:rStyle w:val="FootnoteReference"/>
        </w:rPr>
        <w:footnoteRef/>
      </w:r>
      <w:r>
        <w:t xml:space="preserve"> </w:t>
      </w:r>
      <w:r w:rsidRPr="0099765E">
        <w:t>Committee for Graphics Arts Technologies Standards/Specifications for Web Offset Publications.</w:t>
      </w:r>
    </w:p>
  </w:footnote>
  <w:footnote w:id="3">
    <w:p w14:paraId="66D101F5" w14:textId="6FDE332D" w:rsidR="00212FF9" w:rsidRPr="00597F19" w:rsidRDefault="00212FF9">
      <w:pPr>
        <w:pStyle w:val="FootnoteText"/>
        <w:rPr>
          <w:lang w:val="en-US"/>
        </w:rPr>
      </w:pPr>
      <w:r w:rsidRPr="004A4DE6">
        <w:rPr>
          <w:rStyle w:val="FootnoteReference"/>
          <w:sz w:val="18"/>
        </w:rPr>
        <w:footnoteRef/>
      </w:r>
      <w:r w:rsidRPr="00711E52">
        <w:t>Internet Assigned Numbers Authority.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3A91B" w14:textId="77777777" w:rsidR="00212FF9" w:rsidRDefault="00212FF9">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8A5E2" w14:textId="77777777" w:rsidR="00212FF9" w:rsidRPr="00D75581" w:rsidRDefault="00212FF9" w:rsidP="00D7558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9B397" w14:textId="77777777" w:rsidR="00212FF9" w:rsidRPr="00D75581" w:rsidRDefault="00212FF9" w:rsidP="00D7558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BA91C" w14:textId="77777777" w:rsidR="00212FF9" w:rsidRPr="00D75581" w:rsidRDefault="00212FF9" w:rsidP="00D7558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C2E0B" w14:textId="77777777" w:rsidR="00212FF9" w:rsidRPr="00D75581" w:rsidRDefault="00212FF9" w:rsidP="00D755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8DB5E" w14:textId="77777777" w:rsidR="00212FF9" w:rsidRDefault="00212FF9">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EC905" w14:textId="77777777" w:rsidR="00212FF9" w:rsidRDefault="00212FF9">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24CCC" w14:textId="77777777" w:rsidR="00212FF9" w:rsidRDefault="00212FF9">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1A306" w14:textId="77777777" w:rsidR="00212FF9" w:rsidRDefault="00212FF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7997D" w14:textId="77777777" w:rsidR="00212FF9" w:rsidRDefault="00212FF9">
    <w:pPr>
      <w:pStyle w:val="Header"/>
      <w:ind w:right="36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5" w14:textId="77777777" w:rsidR="00212FF9" w:rsidRPr="00861C96" w:rsidRDefault="00212FF9" w:rsidP="00861C9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8" w14:textId="77777777" w:rsidR="00212FF9" w:rsidRPr="005E2960" w:rsidRDefault="00212FF9" w:rsidP="005E296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6D19" w14:textId="77777777" w:rsidR="00212FF9" w:rsidRPr="005E2960" w:rsidRDefault="00212FF9" w:rsidP="005E2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C83D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F0A42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A628E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0459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4B474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E42A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4620D9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7B6044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AAFBB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4A803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55127"/>
    <w:multiLevelType w:val="multilevel"/>
    <w:tmpl w:val="8BE0955A"/>
    <w:numStyleLink w:val="Ordered"/>
  </w:abstractNum>
  <w:abstractNum w:abstractNumId="11">
    <w:nsid w:val="02B91173"/>
    <w:multiLevelType w:val="multilevel"/>
    <w:tmpl w:val="BE66DB48"/>
    <w:styleLink w:val="ChapterHeadings"/>
    <w:lvl w:ilvl="0">
      <w:start w:val="1"/>
      <w:numFmt w:val="none"/>
      <w:lvlText w:val="%1"/>
      <w:lvlJc w:val="left"/>
      <w:pPr>
        <w:tabs>
          <w:tab w:val="num" w:pos="360"/>
        </w:tabs>
        <w:ind w:left="360" w:hanging="360"/>
      </w:pPr>
      <w:rPr>
        <w:rFonts w:hint="default"/>
      </w:rPr>
    </w:lvl>
    <w:lvl w:ilvl="1">
      <w:start w:val="1"/>
      <w:numFmt w:val="decimal"/>
      <w:suff w:val="space"/>
      <w:lvlText w:val="Chapter %2."/>
      <w:lvlJc w:val="left"/>
      <w:pPr>
        <w:ind w:left="0" w:firstLine="0"/>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06"/>
        </w:tabs>
        <w:ind w:left="806" w:hanging="806"/>
      </w:pPr>
      <w:rPr>
        <w:rFonts w:hint="default"/>
      </w:rPr>
    </w:lvl>
    <w:lvl w:ilvl="4">
      <w:start w:val="1"/>
      <w:numFmt w:val="decimal"/>
      <w:lvlText w:val="%2.%3.%4.%5"/>
      <w:lvlJc w:val="left"/>
      <w:pPr>
        <w:tabs>
          <w:tab w:val="num" w:pos="907"/>
        </w:tabs>
        <w:ind w:left="907" w:hanging="907"/>
      </w:pPr>
      <w:rPr>
        <w:rFonts w:hint="default"/>
      </w:rPr>
    </w:lvl>
    <w:lvl w:ilvl="5">
      <w:start w:val="1"/>
      <w:numFmt w:val="decimal"/>
      <w:lvlText w:val="%2.%3.%4.%5.%6"/>
      <w:lvlJc w:val="left"/>
      <w:pPr>
        <w:tabs>
          <w:tab w:val="num" w:pos="1080"/>
        </w:tabs>
        <w:ind w:left="1080" w:hanging="108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nsid w:val="047A625E"/>
    <w:multiLevelType w:val="hybridMultilevel"/>
    <w:tmpl w:val="0262C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556578C"/>
    <w:multiLevelType w:val="hybridMultilevel"/>
    <w:tmpl w:val="AD9CA9AC"/>
    <w:lvl w:ilvl="0" w:tplc="3AAE8EAC">
      <w:numFmt w:val="bullet"/>
      <w:lvlText w:val="–"/>
      <w:lvlJc w:val="left"/>
      <w:pPr>
        <w:tabs>
          <w:tab w:val="num" w:pos="576"/>
        </w:tabs>
        <w:ind w:left="576" w:hanging="288"/>
      </w:pPr>
      <w:rPr>
        <w:rFonts w:ascii="Courier New" w:eastAsia="Times New Roman"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B80617A"/>
    <w:multiLevelType w:val="hybridMultilevel"/>
    <w:tmpl w:val="BF9C67B0"/>
    <w:name w:val="CommonTextHeadingNumbering22"/>
    <w:lvl w:ilvl="0" w:tplc="1FC0740C">
      <w:start w:val="1"/>
      <w:numFmt w:val="decimal"/>
      <w:lvlText w:val="%1."/>
      <w:lvlJc w:val="left"/>
      <w:pPr>
        <w:tabs>
          <w:tab w:val="num" w:pos="1440"/>
        </w:tabs>
        <w:ind w:left="1440" w:hanging="14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CED1CCC"/>
    <w:multiLevelType w:val="multilevel"/>
    <w:tmpl w:val="23560D42"/>
    <w:name w:val="CommonTextHeadingNumbering"/>
    <w:lvl w:ilvl="0">
      <w:start w:val="1"/>
      <w:numFmt w:val="decimal"/>
      <w:pStyle w:val="Heading1"/>
      <w:lvlText w:val="%1"/>
      <w:lvlJc w:val="left"/>
      <w:pPr>
        <w:tabs>
          <w:tab w:val="num" w:pos="3060"/>
        </w:tabs>
        <w:ind w:left="3060"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pStyle w:val="Heading4"/>
      <w:lvlText w:val="%1.%2.%3.%4"/>
      <w:lvlJc w:val="left"/>
      <w:pPr>
        <w:tabs>
          <w:tab w:val="num" w:pos="792"/>
        </w:tabs>
        <w:ind w:left="792" w:hanging="792"/>
      </w:pPr>
      <w:rPr>
        <w:rFonts w:hint="default"/>
      </w:rPr>
    </w:lvl>
    <w:lvl w:ilvl="4">
      <w:start w:val="1"/>
      <w:numFmt w:val="decimal"/>
      <w:pStyle w:val="Heading5"/>
      <w:lvlText w:val="%1.%2.%3.%4.%5"/>
      <w:lvlJc w:val="left"/>
      <w:pPr>
        <w:tabs>
          <w:tab w:val="num" w:pos="792"/>
        </w:tabs>
        <w:ind w:left="792" w:hanging="792"/>
      </w:pPr>
      <w:rPr>
        <w:rFonts w:hint="default"/>
      </w:rPr>
    </w:lvl>
    <w:lvl w:ilvl="5">
      <w:start w:val="1"/>
      <w:numFmt w:val="decimal"/>
      <w:pStyle w:val="Heading6"/>
      <w:lvlText w:val="%1.%2.%3.%4.%5.%6"/>
      <w:lvlJc w:val="left"/>
      <w:pPr>
        <w:tabs>
          <w:tab w:val="num" w:pos="792"/>
        </w:tabs>
        <w:ind w:left="792" w:hanging="792"/>
      </w:pPr>
      <w:rPr>
        <w:rFonts w:hint="default"/>
      </w:rPr>
    </w:lvl>
    <w:lvl w:ilvl="6">
      <w:start w:val="1"/>
      <w:numFmt w:val="decimal"/>
      <w:pStyle w:val="Heading7"/>
      <w:lvlText w:val="%1.%2.%3.%4.%5.%6.%7."/>
      <w:lvlJc w:val="left"/>
      <w:pPr>
        <w:tabs>
          <w:tab w:val="num" w:pos="792"/>
        </w:tabs>
        <w:ind w:left="792" w:hanging="792"/>
      </w:pPr>
      <w:rPr>
        <w:rFonts w:hint="default"/>
      </w:rPr>
    </w:lvl>
    <w:lvl w:ilvl="7">
      <w:start w:val="1"/>
      <w:numFmt w:val="decimal"/>
      <w:pStyle w:val="Heading8"/>
      <w:lvlText w:val="%1.%2.%3.%4.%5.%6.%7.%8."/>
      <w:lvlJc w:val="left"/>
      <w:pPr>
        <w:tabs>
          <w:tab w:val="num" w:pos="792"/>
        </w:tabs>
        <w:ind w:left="792" w:hanging="792"/>
      </w:pPr>
      <w:rPr>
        <w:rFonts w:hint="default"/>
      </w:rPr>
    </w:lvl>
    <w:lvl w:ilvl="8">
      <w:start w:val="1"/>
      <w:numFmt w:val="decimal"/>
      <w:pStyle w:val="Heading9"/>
      <w:lvlText w:val="%1.%2.%3.%4.%5.%6.%7.%8.%9."/>
      <w:lvlJc w:val="left"/>
      <w:pPr>
        <w:tabs>
          <w:tab w:val="num" w:pos="792"/>
        </w:tabs>
        <w:ind w:left="792" w:hanging="792"/>
      </w:pPr>
      <w:rPr>
        <w:rFonts w:hint="default"/>
      </w:rPr>
    </w:lvl>
  </w:abstractNum>
  <w:abstractNum w:abstractNumId="16">
    <w:nsid w:val="0D5B14AD"/>
    <w:multiLevelType w:val="multilevel"/>
    <w:tmpl w:val="2F6EDB14"/>
    <w:styleLink w:val="AppendixHeadings"/>
    <w:lvl w:ilvl="0">
      <w:start w:val="1"/>
      <w:numFmt w:val="none"/>
      <w:lvlText w:val="%1"/>
      <w:lvlJc w:val="left"/>
      <w:pPr>
        <w:tabs>
          <w:tab w:val="num" w:pos="360"/>
        </w:tabs>
        <w:ind w:left="360" w:hanging="360"/>
      </w:pPr>
      <w:rPr>
        <w:rFonts w:hint="default"/>
      </w:rPr>
    </w:lvl>
    <w:lvl w:ilvl="1">
      <w:start w:val="1"/>
      <w:numFmt w:val="upperLetter"/>
      <w:lvlText w:val="Appendix %2."/>
      <w:lvlJc w:val="left"/>
      <w:pPr>
        <w:tabs>
          <w:tab w:val="num" w:pos="2347"/>
        </w:tabs>
        <w:ind w:left="2347" w:hanging="2347"/>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06"/>
        </w:tabs>
        <w:ind w:left="806" w:hanging="806"/>
      </w:pPr>
      <w:rPr>
        <w:rFonts w:hint="default"/>
      </w:rPr>
    </w:lvl>
    <w:lvl w:ilvl="4">
      <w:start w:val="1"/>
      <w:numFmt w:val="decimal"/>
      <w:lvlRestart w:val="2"/>
      <w:suff w:val="space"/>
      <w:lvlText w:val="Figure %2–%5."/>
      <w:lvlJc w:val="left"/>
      <w:pPr>
        <w:ind w:left="0" w:firstLine="0"/>
      </w:pPr>
      <w:rPr>
        <w:rFonts w:hint="default"/>
      </w:rPr>
    </w:lvl>
    <w:lvl w:ilvl="5">
      <w:start w:val="1"/>
      <w:numFmt w:val="decimal"/>
      <w:lvlRestart w:val="2"/>
      <w:lvlText w:val="Table %2–%6. "/>
      <w:lvlJc w:val="left"/>
      <w:pPr>
        <w:tabs>
          <w:tab w:val="num" w:pos="0"/>
        </w:tabs>
        <w:ind w:left="0" w:firstLine="0"/>
      </w:pPr>
      <w:rPr>
        <w:rFonts w:hint="default"/>
      </w:rPr>
    </w:lvl>
    <w:lvl w:ilvl="6">
      <w:start w:val="1"/>
      <w:numFmt w:val="decimal"/>
      <w:lvlRestart w:val="2"/>
      <w:lvlText w:val="Example %2–%7. "/>
      <w:lvlJc w:val="left"/>
      <w:pPr>
        <w:tabs>
          <w:tab w:val="num" w:pos="0"/>
        </w:tabs>
        <w:ind w:left="0" w:firstLine="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7">
    <w:nsid w:val="0EFD36D0"/>
    <w:multiLevelType w:val="hybridMultilevel"/>
    <w:tmpl w:val="066001B6"/>
    <w:lvl w:ilvl="0" w:tplc="F782B994">
      <w:start w:val="1"/>
      <w:numFmt w:val="decimal"/>
      <w:lvlText w:val="%1)"/>
      <w:lvlJc w:val="left"/>
      <w:pPr>
        <w:tabs>
          <w:tab w:val="num" w:pos="576"/>
        </w:tabs>
        <w:ind w:left="576" w:hanging="288"/>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1692328"/>
    <w:multiLevelType w:val="hybridMultilevel"/>
    <w:tmpl w:val="ECF07A0E"/>
    <w:lvl w:ilvl="0" w:tplc="3AAE8EAC">
      <w:numFmt w:val="bullet"/>
      <w:pStyle w:val="enumlev1"/>
      <w:lvlText w:val="–"/>
      <w:lvlJc w:val="left"/>
      <w:pPr>
        <w:tabs>
          <w:tab w:val="num" w:pos="576"/>
        </w:tabs>
        <w:ind w:left="576" w:hanging="288"/>
      </w:pPr>
      <w:rPr>
        <w:rFonts w:ascii="Courier New" w:eastAsia="Times New Roman"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2D24395"/>
    <w:multiLevelType w:val="hybridMultilevel"/>
    <w:tmpl w:val="DC986B92"/>
    <w:lvl w:ilvl="0" w:tplc="F782B994">
      <w:start w:val="1"/>
      <w:numFmt w:val="decimal"/>
      <w:lvlText w:val="%1)"/>
      <w:lvlJc w:val="left"/>
      <w:pPr>
        <w:tabs>
          <w:tab w:val="num" w:pos="1155"/>
        </w:tabs>
        <w:ind w:left="1155" w:hanging="795"/>
      </w:pPr>
      <w:rPr>
        <w:rFonts w:hint="default"/>
      </w:rPr>
    </w:lvl>
    <w:lvl w:ilvl="1" w:tplc="B70CE2A6">
      <w:start w:val="1"/>
      <w:numFmt w:val="lowerLetter"/>
      <w:lvlText w:val="%2."/>
      <w:lvlJc w:val="left"/>
      <w:pPr>
        <w:tabs>
          <w:tab w:val="num" w:pos="1875"/>
        </w:tabs>
        <w:ind w:left="1875" w:hanging="7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7332466"/>
    <w:multiLevelType w:val="hybridMultilevel"/>
    <w:tmpl w:val="7758EF0A"/>
    <w:lvl w:ilvl="0" w:tplc="E690BABC">
      <w:numFmt w:val="bullet"/>
      <w:pStyle w:val="enumlev2"/>
      <w:lvlText w:val="–"/>
      <w:lvlJc w:val="left"/>
      <w:pPr>
        <w:tabs>
          <w:tab w:val="num" w:pos="864"/>
        </w:tabs>
        <w:ind w:left="864" w:hanging="288"/>
      </w:pPr>
      <w:rPr>
        <w:rFonts w:ascii="Courier New" w:eastAsia="Times New Roman"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F77757"/>
    <w:multiLevelType w:val="hybridMultilevel"/>
    <w:tmpl w:val="3A80B3A4"/>
    <w:lvl w:ilvl="0" w:tplc="F782B994">
      <w:start w:val="1"/>
      <w:numFmt w:val="decimal"/>
      <w:lvlText w:val="%1)"/>
      <w:lvlJc w:val="left"/>
      <w:pPr>
        <w:tabs>
          <w:tab w:val="num" w:pos="1155"/>
        </w:tabs>
        <w:ind w:left="1155" w:hanging="795"/>
      </w:pPr>
      <w:rPr>
        <w:rFonts w:hint="default"/>
      </w:rPr>
    </w:lvl>
    <w:lvl w:ilvl="1" w:tplc="040C0017">
      <w:start w:val="1"/>
      <w:numFmt w:val="lowerLetter"/>
      <w:lvlText w:val="%2)"/>
      <w:lvlJc w:val="left"/>
      <w:pPr>
        <w:tabs>
          <w:tab w:val="num" w:pos="1875"/>
        </w:tabs>
        <w:ind w:left="1875" w:hanging="79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95F073F"/>
    <w:multiLevelType w:val="hybridMultilevel"/>
    <w:tmpl w:val="6A440AC4"/>
    <w:lvl w:ilvl="0" w:tplc="6688FB60">
      <w:start w:val="1"/>
      <w:numFmt w:val="decimal"/>
      <w:pStyle w:val="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D627C21"/>
    <w:multiLevelType w:val="hybridMultilevel"/>
    <w:tmpl w:val="93383464"/>
    <w:lvl w:ilvl="0" w:tplc="CCE27728">
      <w:start w:val="1"/>
      <w:numFmt w:val="bullet"/>
      <w:lvlText w:val="–"/>
      <w:lvlJc w:val="left"/>
      <w:pPr>
        <w:tabs>
          <w:tab w:val="num" w:pos="720"/>
        </w:tabs>
        <w:ind w:left="720" w:hanging="72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7EB18A3"/>
    <w:multiLevelType w:val="hybridMultilevel"/>
    <w:tmpl w:val="B1A82314"/>
    <w:lvl w:ilvl="0" w:tplc="040C0011">
      <w:start w:val="1"/>
      <w:numFmt w:val="decimal"/>
      <w:lvlText w:val="%1)"/>
      <w:lvlJc w:val="left"/>
      <w:pPr>
        <w:tabs>
          <w:tab w:val="num" w:pos="576"/>
        </w:tabs>
        <w:ind w:left="576" w:hanging="288"/>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A885F67"/>
    <w:multiLevelType w:val="multilevel"/>
    <w:tmpl w:val="0409001F"/>
    <w:numStyleLink w:val="111111"/>
  </w:abstractNum>
  <w:abstractNum w:abstractNumId="26">
    <w:nsid w:val="2DB00255"/>
    <w:multiLevelType w:val="hybridMultilevel"/>
    <w:tmpl w:val="3E0A8D78"/>
    <w:lvl w:ilvl="0" w:tplc="CCE27728">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2F516A29"/>
    <w:multiLevelType w:val="hybridMultilevel"/>
    <w:tmpl w:val="9496AEAE"/>
    <w:lvl w:ilvl="0" w:tplc="DD70B560">
      <w:start w:val="1"/>
      <w:numFmt w:val="decimal"/>
      <w:lvlText w:val="A.3.%1"/>
      <w:lvlJc w:val="left"/>
      <w:pPr>
        <w:tabs>
          <w:tab w:val="num" w:pos="432"/>
        </w:tabs>
        <w:ind w:left="0" w:firstLine="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6813B37"/>
    <w:multiLevelType w:val="multilevel"/>
    <w:tmpl w:val="04090023"/>
    <w:styleLink w:val="ArticleSection"/>
    <w:lvl w:ilvl="0">
      <w:start w:val="1"/>
      <w:numFmt w:val="upperRoman"/>
      <w:lvlText w:val="Article %1."/>
      <w:lvlJc w:val="left"/>
      <w:pPr>
        <w:tabs>
          <w:tab w:val="num" w:pos="2880"/>
        </w:tabs>
        <w:ind w:left="0" w:firstLine="0"/>
      </w:pPr>
    </w:lvl>
    <w:lvl w:ilvl="1">
      <w:start w:val="1"/>
      <w:numFmt w:val="decimalZero"/>
      <w:isLgl/>
      <w:lvlText w:val="Section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9">
    <w:nsid w:val="370A4A39"/>
    <w:multiLevelType w:val="hybridMultilevel"/>
    <w:tmpl w:val="9C584C98"/>
    <w:lvl w:ilvl="0" w:tplc="3FC83B0C">
      <w:start w:val="1"/>
      <w:numFmt w:val="bullet"/>
      <w:pStyle w:val="enumlev6"/>
      <w:lvlText w:val="–"/>
      <w:lvlJc w:val="left"/>
      <w:pPr>
        <w:tabs>
          <w:tab w:val="num" w:pos="2016"/>
        </w:tabs>
        <w:ind w:left="2016" w:hanging="288"/>
      </w:pPr>
      <w:rPr>
        <w:rFonts w:ascii="Courier New" w:hAnsi="Courier New" w:hint="default"/>
      </w:rPr>
    </w:lvl>
    <w:lvl w:ilvl="1" w:tplc="04090003">
      <w:start w:val="1"/>
      <w:numFmt w:val="bullet"/>
      <w:lvlText w:val="o"/>
      <w:lvlJc w:val="left"/>
      <w:pPr>
        <w:tabs>
          <w:tab w:val="num" w:pos="2232"/>
        </w:tabs>
        <w:ind w:left="2232" w:hanging="360"/>
      </w:pPr>
      <w:rPr>
        <w:rFonts w:ascii="Courier New" w:hAnsi="Courier New" w:cs="Courier New" w:hint="default"/>
      </w:rPr>
    </w:lvl>
    <w:lvl w:ilvl="2" w:tplc="04090005">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30">
    <w:nsid w:val="37C4180A"/>
    <w:multiLevelType w:val="hybridMultilevel"/>
    <w:tmpl w:val="C862D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88512D6"/>
    <w:multiLevelType w:val="hybridMultilevel"/>
    <w:tmpl w:val="964A1CE0"/>
    <w:lvl w:ilvl="0" w:tplc="F782B994">
      <w:start w:val="1"/>
      <w:numFmt w:val="decimal"/>
      <w:lvlText w:val="%1)"/>
      <w:lvlJc w:val="left"/>
      <w:pPr>
        <w:tabs>
          <w:tab w:val="num" w:pos="576"/>
        </w:tabs>
        <w:ind w:left="576" w:hanging="288"/>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90F23A3"/>
    <w:multiLevelType w:val="hybridMultilevel"/>
    <w:tmpl w:val="AB3C8A9E"/>
    <w:lvl w:ilvl="0" w:tplc="040C0001">
      <w:start w:val="1"/>
      <w:numFmt w:val="bullet"/>
      <w:lvlText w:val=""/>
      <w:lvlJc w:val="left"/>
      <w:pPr>
        <w:tabs>
          <w:tab w:val="num" w:pos="864"/>
        </w:tabs>
        <w:ind w:left="864" w:hanging="288"/>
      </w:pPr>
      <w:rPr>
        <w:rFonts w:ascii="Symbol" w:hAnsi="Symbol" w:hint="default"/>
      </w:rPr>
    </w:lvl>
    <w:lvl w:ilvl="1" w:tplc="CCE27728">
      <w:start w:val="1"/>
      <w:numFmt w:val="bullet"/>
      <w:lvlText w:val="–"/>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3">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4">
    <w:nsid w:val="3E5C0B7C"/>
    <w:multiLevelType w:val="multilevel"/>
    <w:tmpl w:val="A6BE340E"/>
    <w:styleLink w:val="Style4"/>
    <w:lvl w:ilvl="0">
      <w:start w:val="1"/>
      <w:numFmt w:val="bullet"/>
      <w:lvlText w:val="–"/>
      <w:lvlJc w:val="left"/>
      <w:pPr>
        <w:tabs>
          <w:tab w:val="num" w:pos="1152"/>
        </w:tabs>
        <w:ind w:left="1152" w:hanging="288"/>
      </w:pPr>
      <w:rPr>
        <w:rFonts w:ascii="Courier New" w:hAnsi="Courier New" w:cs="Times New Roman" w:hint="default"/>
      </w:rPr>
    </w:lvl>
    <w:lvl w:ilvl="1">
      <w:start w:val="1"/>
      <w:numFmt w:val="bullet"/>
      <w:lvlText w:val="–"/>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Courier New" w:hAnsi="Courier New" w:cs="Times New Roman" w:hint="default"/>
      </w:rPr>
    </w:lvl>
    <w:lvl w:ilvl="3">
      <w:start w:val="1"/>
      <w:numFmt w:val="bullet"/>
      <w:lvlText w:val="–"/>
      <w:lvlJc w:val="left"/>
      <w:pPr>
        <w:tabs>
          <w:tab w:val="num" w:pos="2880"/>
        </w:tabs>
        <w:ind w:left="2880" w:hanging="360"/>
      </w:pPr>
      <w:rPr>
        <w:rFonts w:ascii="Courier New" w:hAnsi="Courier New"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411F05EF"/>
    <w:multiLevelType w:val="hybridMultilevel"/>
    <w:tmpl w:val="C478C9EE"/>
    <w:lvl w:ilvl="0" w:tplc="CDF0FEDA">
      <w:start w:val="29"/>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1F80745"/>
    <w:multiLevelType w:val="hybridMultilevel"/>
    <w:tmpl w:val="277AF506"/>
    <w:lvl w:ilvl="0" w:tplc="F948ECA2">
      <w:start w:val="1"/>
      <w:numFmt w:val="bullet"/>
      <w:pStyle w:val="enumlev5"/>
      <w:lvlText w:val="–"/>
      <w:lvlJc w:val="left"/>
      <w:pPr>
        <w:tabs>
          <w:tab w:val="num" w:pos="1728"/>
        </w:tabs>
        <w:ind w:left="172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243450D"/>
    <w:multiLevelType w:val="multilevel"/>
    <w:tmpl w:val="0409001F"/>
    <w:styleLink w:val="111111"/>
    <w:lvl w:ilvl="0">
      <w:start w:val="1"/>
      <w:numFmt w:val="decimal"/>
      <w:pStyle w:val="StyleHeading1Left0Hanging055"/>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8">
    <w:nsid w:val="433A4AAF"/>
    <w:multiLevelType w:val="hybridMultilevel"/>
    <w:tmpl w:val="A62EA838"/>
    <w:lvl w:ilvl="0" w:tplc="040C0001">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3677823"/>
    <w:multiLevelType w:val="hybridMultilevel"/>
    <w:tmpl w:val="4E42BDA4"/>
    <w:lvl w:ilvl="0" w:tplc="040C0001">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4792261"/>
    <w:multiLevelType w:val="hybridMultilevel"/>
    <w:tmpl w:val="2236BDB0"/>
    <w:lvl w:ilvl="0" w:tplc="040C0001">
      <w:start w:val="1"/>
      <w:numFmt w:val="bullet"/>
      <w:lvlText w:val=""/>
      <w:lvlJc w:val="left"/>
      <w:pPr>
        <w:tabs>
          <w:tab w:val="num" w:pos="864"/>
        </w:tabs>
        <w:ind w:left="864" w:hanging="288"/>
      </w:pPr>
      <w:rPr>
        <w:rFonts w:ascii="Symbol" w:hAnsi="Symbol" w:hint="default"/>
      </w:rPr>
    </w:lvl>
    <w:lvl w:ilvl="1" w:tplc="CCE27728">
      <w:start w:val="1"/>
      <w:numFmt w:val="bullet"/>
      <w:lvlText w:val="–"/>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1">
    <w:nsid w:val="45B73866"/>
    <w:multiLevelType w:val="hybridMultilevel"/>
    <w:tmpl w:val="D212BC76"/>
    <w:name w:val="CommonTextHeadingNumbering23"/>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46B664C4"/>
    <w:multiLevelType w:val="hybridMultilevel"/>
    <w:tmpl w:val="B18A71F6"/>
    <w:lvl w:ilvl="0" w:tplc="040C0001">
      <w:start w:val="1"/>
      <w:numFmt w:val="bullet"/>
      <w:lvlText w:val=""/>
      <w:lvlJc w:val="left"/>
      <w:pPr>
        <w:tabs>
          <w:tab w:val="num" w:pos="1184"/>
        </w:tabs>
        <w:ind w:left="1184" w:hanging="390"/>
      </w:pPr>
      <w:rPr>
        <w:rFonts w:ascii="Symbol" w:hAnsi="Symbol" w:hint="default"/>
      </w:rPr>
    </w:lvl>
    <w:lvl w:ilvl="1" w:tplc="0409000B" w:tentative="1">
      <w:start w:val="1"/>
      <w:numFmt w:val="bullet"/>
      <w:lvlText w:val=""/>
      <w:lvlJc w:val="left"/>
      <w:pPr>
        <w:tabs>
          <w:tab w:val="num" w:pos="1634"/>
        </w:tabs>
        <w:ind w:left="1634" w:hanging="420"/>
      </w:pPr>
      <w:rPr>
        <w:rFonts w:ascii="Wingdings" w:hAnsi="Wingdings" w:hint="default"/>
      </w:rPr>
    </w:lvl>
    <w:lvl w:ilvl="2" w:tplc="0409000D"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B" w:tentative="1">
      <w:start w:val="1"/>
      <w:numFmt w:val="bullet"/>
      <w:lvlText w:val=""/>
      <w:lvlJc w:val="left"/>
      <w:pPr>
        <w:tabs>
          <w:tab w:val="num" w:pos="2894"/>
        </w:tabs>
        <w:ind w:left="2894" w:hanging="420"/>
      </w:pPr>
      <w:rPr>
        <w:rFonts w:ascii="Wingdings" w:hAnsi="Wingdings" w:hint="default"/>
      </w:rPr>
    </w:lvl>
    <w:lvl w:ilvl="5" w:tplc="0409000D"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B" w:tentative="1">
      <w:start w:val="1"/>
      <w:numFmt w:val="bullet"/>
      <w:lvlText w:val=""/>
      <w:lvlJc w:val="left"/>
      <w:pPr>
        <w:tabs>
          <w:tab w:val="num" w:pos="4154"/>
        </w:tabs>
        <w:ind w:left="4154" w:hanging="420"/>
      </w:pPr>
      <w:rPr>
        <w:rFonts w:ascii="Wingdings" w:hAnsi="Wingdings" w:hint="default"/>
      </w:rPr>
    </w:lvl>
    <w:lvl w:ilvl="8" w:tplc="0409000D" w:tentative="1">
      <w:start w:val="1"/>
      <w:numFmt w:val="bullet"/>
      <w:lvlText w:val=""/>
      <w:lvlJc w:val="left"/>
      <w:pPr>
        <w:tabs>
          <w:tab w:val="num" w:pos="4574"/>
        </w:tabs>
        <w:ind w:left="4574" w:hanging="420"/>
      </w:pPr>
      <w:rPr>
        <w:rFonts w:ascii="Wingdings" w:hAnsi="Wingdings" w:hint="default"/>
      </w:rPr>
    </w:lvl>
  </w:abstractNum>
  <w:abstractNum w:abstractNumId="43">
    <w:nsid w:val="48F6456D"/>
    <w:multiLevelType w:val="multilevel"/>
    <w:tmpl w:val="CAC46EA6"/>
    <w:styleLink w:val="ChapterHeadings0"/>
    <w:lvl w:ilvl="0">
      <w:start w:val="1"/>
      <w:numFmt w:val="none"/>
      <w:lvlText w:val=""/>
      <w:lvlJc w:val="left"/>
      <w:pPr>
        <w:tabs>
          <w:tab w:val="num" w:pos="360"/>
        </w:tabs>
        <w:ind w:left="360" w:hanging="360"/>
      </w:pPr>
      <w:rPr>
        <w:rFonts w:hint="default"/>
      </w:rPr>
    </w:lvl>
    <w:lvl w:ilvl="1">
      <w:start w:val="1"/>
      <w:numFmt w:val="decimal"/>
      <w:lvlText w:val="Chapter %2."/>
      <w:lvlJc w:val="left"/>
      <w:pPr>
        <w:tabs>
          <w:tab w:val="num" w:pos="2160"/>
        </w:tabs>
        <w:ind w:left="2160" w:hanging="2160"/>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06"/>
        </w:tabs>
        <w:ind w:left="806" w:hanging="806"/>
      </w:pPr>
      <w:rPr>
        <w:rFonts w:hint="default"/>
      </w:rPr>
    </w:lvl>
    <w:lvl w:ilvl="4">
      <w:start w:val="1"/>
      <w:numFmt w:val="decimal"/>
      <w:lvlText w:val="%2.%3.%4.%5"/>
      <w:lvlJc w:val="left"/>
      <w:pPr>
        <w:tabs>
          <w:tab w:val="num" w:pos="907"/>
        </w:tabs>
        <w:ind w:left="907" w:hanging="907"/>
      </w:pPr>
      <w:rPr>
        <w:rFonts w:hint="default"/>
      </w:rPr>
    </w:lvl>
    <w:lvl w:ilvl="5">
      <w:start w:val="1"/>
      <w:numFmt w:val="decimal"/>
      <w:lvlText w:val="%2.%3.%4.%5.%6"/>
      <w:lvlJc w:val="left"/>
      <w:pPr>
        <w:tabs>
          <w:tab w:val="num" w:pos="1080"/>
        </w:tabs>
        <w:ind w:left="1080" w:hanging="1080"/>
      </w:pPr>
      <w:rPr>
        <w:rFonts w:hint="default"/>
      </w:rPr>
    </w:lvl>
    <w:lvl w:ilvl="6">
      <w:start w:val="1"/>
      <w:numFmt w:val="decimal"/>
      <w:lvlRestart w:val="2"/>
      <w:suff w:val="space"/>
      <w:lvlText w:val="Figure %2–%7."/>
      <w:lvlJc w:val="left"/>
      <w:pPr>
        <w:ind w:left="0" w:firstLine="0"/>
      </w:pPr>
      <w:rPr>
        <w:rFonts w:hint="default"/>
      </w:rPr>
    </w:lvl>
    <w:lvl w:ilvl="7">
      <w:start w:val="1"/>
      <w:numFmt w:val="decimal"/>
      <w:lvlRestart w:val="2"/>
      <w:suff w:val="space"/>
      <w:lvlText w:val="Table %2–%8."/>
      <w:lvlJc w:val="left"/>
      <w:pPr>
        <w:ind w:left="0" w:firstLine="0"/>
      </w:pPr>
      <w:rPr>
        <w:rFonts w:hint="default"/>
      </w:rPr>
    </w:lvl>
    <w:lvl w:ilvl="8">
      <w:start w:val="1"/>
      <w:numFmt w:val="decimal"/>
      <w:lvlRestart w:val="2"/>
      <w:suff w:val="space"/>
      <w:lvlText w:val="Example %2–%9."/>
      <w:lvlJc w:val="left"/>
      <w:pPr>
        <w:ind w:left="0" w:firstLine="0"/>
      </w:pPr>
      <w:rPr>
        <w:rFonts w:hint="default"/>
      </w:rPr>
    </w:lvl>
  </w:abstractNum>
  <w:abstractNum w:abstractNumId="44">
    <w:nsid w:val="50A80461"/>
    <w:multiLevelType w:val="multilevel"/>
    <w:tmpl w:val="8BE0955A"/>
    <w:name w:val="SyntaxTable"/>
    <w:styleLink w:val="Ordered"/>
    <w:lvl w:ilvl="0">
      <w:start w:val="1"/>
      <w:numFmt w:val="decimal"/>
      <w:lvlText w:val="%1."/>
      <w:lvlJc w:val="left"/>
      <w:pPr>
        <w:tabs>
          <w:tab w:val="num" w:pos="648"/>
        </w:tabs>
        <w:ind w:left="648" w:hanging="288"/>
      </w:pPr>
      <w:rPr>
        <w:rFonts w:hint="default"/>
      </w:rPr>
    </w:lvl>
    <w:lvl w:ilvl="1">
      <w:start w:val="1"/>
      <w:numFmt w:val="lowerLetter"/>
      <w:pStyle w:val="NumList2"/>
      <w:lvlText w:val="%2."/>
      <w:lvlJc w:val="left"/>
      <w:pPr>
        <w:tabs>
          <w:tab w:val="num" w:pos="936"/>
        </w:tabs>
        <w:ind w:left="936" w:hanging="28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50C1530A"/>
    <w:multiLevelType w:val="hybridMultilevel"/>
    <w:tmpl w:val="E9D67C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4632539"/>
    <w:multiLevelType w:val="hybridMultilevel"/>
    <w:tmpl w:val="86C0D7AA"/>
    <w:lvl w:ilvl="0" w:tplc="0409000F">
      <w:start w:val="1"/>
      <w:numFmt w:val="decimal"/>
      <w:lvlText w:val="%1."/>
      <w:lvlJc w:val="left"/>
      <w:pPr>
        <w:tabs>
          <w:tab w:val="num" w:pos="576"/>
        </w:tabs>
        <w:ind w:left="576" w:hanging="288"/>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58632F2"/>
    <w:multiLevelType w:val="hybridMultilevel"/>
    <w:tmpl w:val="75A84422"/>
    <w:lvl w:ilvl="0" w:tplc="CCE27728">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9056F3B"/>
    <w:multiLevelType w:val="hybridMultilevel"/>
    <w:tmpl w:val="F35E1AFA"/>
    <w:lvl w:ilvl="0" w:tplc="040C0001">
      <w:start w:val="1"/>
      <w:numFmt w:val="bullet"/>
      <w:lvlText w:val=""/>
      <w:lvlJc w:val="left"/>
      <w:pPr>
        <w:tabs>
          <w:tab w:val="num" w:pos="864"/>
        </w:tabs>
        <w:ind w:left="864" w:hanging="288"/>
      </w:pPr>
      <w:rPr>
        <w:rFonts w:ascii="Symbol" w:hAnsi="Symbol" w:hint="default"/>
      </w:rPr>
    </w:lvl>
    <w:lvl w:ilvl="1" w:tplc="CCE27728">
      <w:start w:val="1"/>
      <w:numFmt w:val="bullet"/>
      <w:lvlText w:val="–"/>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9">
    <w:nsid w:val="5A012555"/>
    <w:multiLevelType w:val="hybridMultilevel"/>
    <w:tmpl w:val="D60C26DC"/>
    <w:lvl w:ilvl="0" w:tplc="E5C07F7C">
      <w:start w:val="1"/>
      <w:numFmt w:val="bullet"/>
      <w:pStyle w:val="BullList2"/>
      <w:lvlText w:val=""/>
      <w:lvlJc w:val="left"/>
      <w:pPr>
        <w:tabs>
          <w:tab w:val="num" w:pos="1368"/>
        </w:tabs>
        <w:ind w:left="1368" w:hanging="360"/>
      </w:pPr>
      <w:rPr>
        <w:rFonts w:ascii="Symbol" w:hAnsi="Symbol" w:hint="default"/>
      </w:rPr>
    </w:lvl>
    <w:lvl w:ilvl="1" w:tplc="E5C07F7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5B9954BE"/>
    <w:multiLevelType w:val="hybridMultilevel"/>
    <w:tmpl w:val="1966BB56"/>
    <w:lvl w:ilvl="0" w:tplc="EEA4960C">
      <w:start w:val="1"/>
      <w:numFmt w:val="bullet"/>
      <w:pStyle w:val="enumlev4"/>
      <w:lvlText w:val="–"/>
      <w:lvlJc w:val="left"/>
      <w:pPr>
        <w:tabs>
          <w:tab w:val="num" w:pos="1440"/>
        </w:tabs>
        <w:ind w:left="1440" w:hanging="288"/>
      </w:pPr>
      <w:rPr>
        <w:rFonts w:ascii="Courier New" w:hAnsi="Courier New" w:hint="default"/>
      </w:rPr>
    </w:lvl>
    <w:lvl w:ilvl="1" w:tplc="E9866E82">
      <w:start w:val="1"/>
      <w:numFmt w:val="decimal"/>
      <w:lvlText w:val="%2."/>
      <w:lvlJc w:val="left"/>
      <w:pPr>
        <w:tabs>
          <w:tab w:val="num" w:pos="1080"/>
        </w:tabs>
        <w:ind w:left="1440" w:hanging="720"/>
      </w:pPr>
      <w:rPr>
        <w:rFonts w:hint="default"/>
      </w:rPr>
    </w:lvl>
    <w:lvl w:ilvl="2" w:tplc="66960B68">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C101724"/>
    <w:multiLevelType w:val="hybridMultilevel"/>
    <w:tmpl w:val="EF063D08"/>
    <w:lvl w:ilvl="0" w:tplc="EEA4960C">
      <w:start w:val="1"/>
      <w:numFmt w:val="bullet"/>
      <w:lvlText w:val="–"/>
      <w:lvlJc w:val="left"/>
      <w:pPr>
        <w:tabs>
          <w:tab w:val="num" w:pos="1440"/>
        </w:tabs>
        <w:ind w:left="1440" w:hanging="288"/>
      </w:pPr>
      <w:rPr>
        <w:rFonts w:ascii="Courier New" w:hAnsi="Courier New" w:hint="default"/>
      </w:rPr>
    </w:lvl>
    <w:lvl w:ilvl="1" w:tplc="CCE27728">
      <w:start w:val="1"/>
      <w:numFmt w:val="bullet"/>
      <w:lvlText w:val="–"/>
      <w:lvlJc w:val="left"/>
      <w:pPr>
        <w:tabs>
          <w:tab w:val="num" w:pos="1080"/>
        </w:tabs>
        <w:ind w:left="1440" w:hanging="720"/>
      </w:pPr>
      <w:rPr>
        <w:rFonts w:ascii="Courier New" w:hAnsi="Courier New" w:hint="default"/>
      </w:rPr>
    </w:lvl>
    <w:lvl w:ilvl="2" w:tplc="66960B68">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CF0307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nsid w:val="606F56F6"/>
    <w:multiLevelType w:val="hybridMultilevel"/>
    <w:tmpl w:val="D9A8C198"/>
    <w:lvl w:ilvl="0" w:tplc="1D8E130A">
      <w:start w:val="1"/>
      <w:numFmt w:val="bullet"/>
      <w:pStyle w:val="enumlev3"/>
      <w:lvlText w:val="–"/>
      <w:lvlJc w:val="left"/>
      <w:pPr>
        <w:tabs>
          <w:tab w:val="num" w:pos="1152"/>
        </w:tabs>
        <w:ind w:left="1152"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3002FFD"/>
    <w:multiLevelType w:val="multilevel"/>
    <w:tmpl w:val="00AAE0BE"/>
    <w:styleLink w:val="Numbered0"/>
    <w:lvl w:ilvl="0">
      <w:start w:val="1"/>
      <w:numFmt w:val="decimal"/>
      <w:lvlText w:val="%1."/>
      <w:lvlJc w:val="left"/>
      <w:pPr>
        <w:tabs>
          <w:tab w:val="num" w:pos="288"/>
        </w:tabs>
        <w:ind w:left="64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nsid w:val="67A20357"/>
    <w:multiLevelType w:val="hybridMultilevel"/>
    <w:tmpl w:val="AA5ADDCE"/>
    <w:lvl w:ilvl="0" w:tplc="3AAE8EAC">
      <w:numFmt w:val="bullet"/>
      <w:lvlText w:val="–"/>
      <w:lvlJc w:val="left"/>
      <w:pPr>
        <w:tabs>
          <w:tab w:val="num" w:pos="576"/>
        </w:tabs>
        <w:ind w:left="576" w:hanging="288"/>
      </w:pPr>
      <w:rPr>
        <w:rFonts w:ascii="Courier New" w:eastAsia="Times New Roman"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6AAE6960"/>
    <w:multiLevelType w:val="multilevel"/>
    <w:tmpl w:val="D780C07A"/>
    <w:styleLink w:val="AppendixHeadings0"/>
    <w:lvl w:ilvl="0">
      <w:start w:val="1"/>
      <w:numFmt w:val="none"/>
      <w:lvlText w:val="%1"/>
      <w:lvlJc w:val="left"/>
      <w:pPr>
        <w:tabs>
          <w:tab w:val="num" w:pos="360"/>
        </w:tabs>
        <w:ind w:left="360" w:hanging="360"/>
      </w:pPr>
      <w:rPr>
        <w:rFonts w:hint="default"/>
      </w:rPr>
    </w:lvl>
    <w:lvl w:ilvl="1">
      <w:start w:val="1"/>
      <w:numFmt w:val="upperLetter"/>
      <w:pStyle w:val="AppHead"/>
      <w:suff w:val="space"/>
      <w:lvlText w:val="Appendix %2."/>
      <w:lvlJc w:val="left"/>
      <w:pPr>
        <w:ind w:left="0" w:firstLine="0"/>
      </w:pPr>
      <w:rPr>
        <w:rFonts w:hint="default"/>
      </w:rPr>
    </w:lvl>
    <w:lvl w:ilvl="2">
      <w:start w:val="1"/>
      <w:numFmt w:val="decimal"/>
      <w:pStyle w:val="AppHeading1"/>
      <w:lvlText w:val="%2.%3"/>
      <w:lvlJc w:val="left"/>
      <w:pPr>
        <w:tabs>
          <w:tab w:val="num" w:pos="720"/>
        </w:tabs>
        <w:ind w:left="720" w:hanging="720"/>
      </w:pPr>
      <w:rPr>
        <w:rFonts w:hint="default"/>
      </w:rPr>
    </w:lvl>
    <w:lvl w:ilvl="3">
      <w:start w:val="1"/>
      <w:numFmt w:val="decimal"/>
      <w:pStyle w:val="AppHeading2"/>
      <w:lvlText w:val="%2.%3.%4"/>
      <w:lvlJc w:val="left"/>
      <w:pPr>
        <w:tabs>
          <w:tab w:val="num" w:pos="806"/>
        </w:tabs>
        <w:ind w:left="806" w:hanging="806"/>
      </w:pPr>
      <w:rPr>
        <w:rFonts w:hint="default"/>
      </w:rPr>
    </w:lvl>
    <w:lvl w:ilvl="4">
      <w:start w:val="1"/>
      <w:numFmt w:val="decimal"/>
      <w:pStyle w:val="AppHeading3"/>
      <w:lvlText w:val="%2.%3.%4.%5"/>
      <w:lvlJc w:val="left"/>
      <w:pPr>
        <w:tabs>
          <w:tab w:val="num" w:pos="907"/>
        </w:tabs>
        <w:ind w:left="907" w:hanging="907"/>
      </w:pPr>
      <w:rPr>
        <w:rFonts w:hint="default"/>
      </w:rPr>
    </w:lvl>
    <w:lvl w:ilvl="5">
      <w:start w:val="1"/>
      <w:numFmt w:val="decimal"/>
      <w:pStyle w:val="AppHeading4"/>
      <w:lvlText w:val="%2.%3.%4.%5.%6"/>
      <w:lvlJc w:val="left"/>
      <w:pPr>
        <w:tabs>
          <w:tab w:val="num" w:pos="1080"/>
        </w:tabs>
        <w:ind w:left="1080" w:hanging="108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7">
    <w:nsid w:val="6E4C1C3B"/>
    <w:multiLevelType w:val="multilevel"/>
    <w:tmpl w:val="0C0C9EEA"/>
    <w:lvl w:ilvl="0">
      <w:start w:val="1"/>
      <w:numFmt w:val="upperLetter"/>
      <w:pStyle w:val="Annex1"/>
      <w:suff w:val="nothing"/>
      <w:lvlText w:val="Annex %1"/>
      <w:lvlJc w:val="left"/>
      <w:pPr>
        <w:ind w:left="360" w:hanging="360"/>
      </w:pPr>
      <w:rPr>
        <w:rFonts w:hint="default"/>
        <w:vanish w:val="0"/>
      </w:rPr>
    </w:lvl>
    <w:lvl w:ilvl="1">
      <w:start w:val="1"/>
      <w:numFmt w:val="decimal"/>
      <w:pStyle w:val="Annex2"/>
      <w:lvlText w:val="%1.%2"/>
      <w:lvlJc w:val="left"/>
      <w:pPr>
        <w:tabs>
          <w:tab w:val="num" w:pos="1020"/>
        </w:tabs>
        <w:ind w:left="0" w:firstLine="0"/>
      </w:pPr>
      <w:rPr>
        <w:rFonts w:hint="default"/>
      </w:rPr>
    </w:lvl>
    <w:lvl w:ilvl="2">
      <w:start w:val="1"/>
      <w:numFmt w:val="decimal"/>
      <w:pStyle w:val="Annex3"/>
      <w:lvlText w:val="%1.%2.%3"/>
      <w:lvlJc w:val="left"/>
      <w:pPr>
        <w:tabs>
          <w:tab w:val="num" w:pos="720"/>
        </w:tabs>
        <w:ind w:left="1224" w:hanging="1224"/>
      </w:pPr>
      <w:rPr>
        <w:rFonts w:hint="default"/>
      </w:rPr>
    </w:lvl>
    <w:lvl w:ilvl="3">
      <w:start w:val="1"/>
      <w:numFmt w:val="decimal"/>
      <w:pStyle w:val="Annex4"/>
      <w:lvlText w:val="%1.%2.%3.%4"/>
      <w:lvlJc w:val="left"/>
      <w:pPr>
        <w:tabs>
          <w:tab w:val="num" w:pos="720"/>
        </w:tabs>
        <w:ind w:left="1728" w:hanging="1728"/>
      </w:pPr>
      <w:rPr>
        <w:rFonts w:hint="default"/>
      </w:rPr>
    </w:lvl>
    <w:lvl w:ilvl="4">
      <w:start w:val="1"/>
      <w:numFmt w:val="decimal"/>
      <w:pStyle w:val="Annex5"/>
      <w:lvlText w:val="%1.%2.%3.%4.%5"/>
      <w:lvlJc w:val="left"/>
      <w:pPr>
        <w:tabs>
          <w:tab w:val="num" w:pos="720"/>
        </w:tabs>
        <w:ind w:left="2232" w:hanging="2232"/>
      </w:pPr>
      <w:rPr>
        <w:rFonts w:hint="default"/>
      </w:rPr>
    </w:lvl>
    <w:lvl w:ilvl="5">
      <w:start w:val="1"/>
      <w:numFmt w:val="decimal"/>
      <w:pStyle w:val="Annex6"/>
      <w:lvlText w:val="%1.%2.%3.%4.%5.%6"/>
      <w:lvlJc w:val="left"/>
      <w:pPr>
        <w:tabs>
          <w:tab w:val="num" w:pos="1080"/>
        </w:tabs>
        <w:ind w:left="0" w:firstLine="0"/>
      </w:pPr>
      <w:rPr>
        <w:rFonts w:hint="default"/>
      </w:rPr>
    </w:lvl>
    <w:lvl w:ilvl="6">
      <w:start w:val="1"/>
      <w:numFmt w:val="decimal"/>
      <w:lvlText w:val="%1.%2.%3.%4.%5.%6.%7"/>
      <w:lvlJc w:val="left"/>
      <w:pPr>
        <w:tabs>
          <w:tab w:val="num" w:pos="108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58">
    <w:nsid w:val="6F5B4F03"/>
    <w:multiLevelType w:val="multilevel"/>
    <w:tmpl w:val="26A2786E"/>
    <w:styleLink w:val="Part"/>
    <w:lvl w:ilvl="0">
      <w:start w:val="1"/>
      <w:numFmt w:val="upperRoman"/>
      <w:suff w:val="space"/>
      <w:lvlText w:val="Part %1."/>
      <w:lvlJc w:val="left"/>
      <w:pPr>
        <w:ind w:left="0" w:firstLine="0"/>
      </w:pPr>
      <w:rPr>
        <w:rFonts w:hint="default"/>
      </w:rPr>
    </w:lvl>
    <w:lvl w:ilvl="1">
      <w:start w:val="1"/>
      <w:numFmt w:val="none"/>
      <w:lvlRestart w:val="0"/>
      <w:suff w:val="space"/>
      <w:lvlText w:val=""/>
      <w:lvlJc w:val="left"/>
      <w:pPr>
        <w:ind w:left="0" w:firstLine="0"/>
      </w:pPr>
      <w:rPr>
        <w:rFonts w:hint="default"/>
      </w:rPr>
    </w:lvl>
    <w:lvl w:ilvl="2">
      <w:start w:val="1"/>
      <w:numFmt w:val="none"/>
      <w:lvlText w:val="%3%2"/>
      <w:lvlJc w:val="left"/>
      <w:pPr>
        <w:tabs>
          <w:tab w:val="num" w:pos="720"/>
        </w:tabs>
        <w:ind w:left="720" w:hanging="720"/>
      </w:pPr>
      <w:rPr>
        <w:rFonts w:hint="default"/>
      </w:rPr>
    </w:lvl>
    <w:lvl w:ilvl="3">
      <w:start w:val="1"/>
      <w:numFmt w:val="none"/>
      <w:lvlText w:val="%4%2"/>
      <w:lvlJc w:val="left"/>
      <w:pPr>
        <w:tabs>
          <w:tab w:val="num" w:pos="806"/>
        </w:tabs>
        <w:ind w:left="806" w:hanging="806"/>
      </w:pPr>
      <w:rPr>
        <w:rFonts w:hint="default"/>
      </w:rPr>
    </w:lvl>
    <w:lvl w:ilvl="4">
      <w:start w:val="1"/>
      <w:numFmt w:val="none"/>
      <w:lvlText w:val="%5%2"/>
      <w:lvlJc w:val="left"/>
      <w:pPr>
        <w:tabs>
          <w:tab w:val="num" w:pos="907"/>
        </w:tabs>
        <w:ind w:left="907" w:hanging="907"/>
      </w:pPr>
      <w:rPr>
        <w:rFonts w:hint="default"/>
      </w:rPr>
    </w:lvl>
    <w:lvl w:ilvl="5">
      <w:start w:val="1"/>
      <w:numFmt w:val="none"/>
      <w:lvlText w:val="%6%2"/>
      <w:lvlJc w:val="left"/>
      <w:pPr>
        <w:tabs>
          <w:tab w:val="num" w:pos="1080"/>
        </w:tabs>
        <w:ind w:left="1080" w:hanging="1080"/>
      </w:pPr>
      <w:rPr>
        <w:rFonts w:hint="default"/>
      </w:rPr>
    </w:lvl>
    <w:lvl w:ilvl="6">
      <w:start w:val="1"/>
      <w:numFmt w:val="none"/>
      <w:lvlText w:val=""/>
      <w:lvlJc w:val="left"/>
      <w:pPr>
        <w:tabs>
          <w:tab w:val="num" w:pos="5040"/>
        </w:tabs>
        <w:ind w:left="5040" w:hanging="360"/>
      </w:pPr>
      <w:rPr>
        <w:rFonts w:hint="default"/>
      </w:rPr>
    </w:lvl>
    <w:lvl w:ilvl="7">
      <w:start w:val="1"/>
      <w:numFmt w:val="none"/>
      <w:lvlText w:val=""/>
      <w:lvlJc w:val="left"/>
      <w:pPr>
        <w:tabs>
          <w:tab w:val="num" w:pos="5760"/>
        </w:tabs>
        <w:ind w:left="5760" w:hanging="360"/>
      </w:pPr>
      <w:rPr>
        <w:rFonts w:hint="default"/>
      </w:rPr>
    </w:lvl>
    <w:lvl w:ilvl="8">
      <w:start w:val="1"/>
      <w:numFmt w:val="none"/>
      <w:lvlText w:val=""/>
      <w:lvlJc w:val="right"/>
      <w:pPr>
        <w:tabs>
          <w:tab w:val="num" w:pos="6480"/>
        </w:tabs>
        <w:ind w:left="6480" w:hanging="180"/>
      </w:pPr>
      <w:rPr>
        <w:rFonts w:hint="default"/>
      </w:rPr>
    </w:lvl>
  </w:abstractNum>
  <w:abstractNum w:abstractNumId="59">
    <w:nsid w:val="742C0C6F"/>
    <w:multiLevelType w:val="hybridMultilevel"/>
    <w:tmpl w:val="81900618"/>
    <w:lvl w:ilvl="0" w:tplc="965825C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74E66FB3"/>
    <w:multiLevelType w:val="hybridMultilevel"/>
    <w:tmpl w:val="F73C683E"/>
    <w:lvl w:ilvl="0" w:tplc="3AAE8EAC">
      <w:numFmt w:val="bullet"/>
      <w:lvlText w:val="–"/>
      <w:lvlJc w:val="left"/>
      <w:pPr>
        <w:tabs>
          <w:tab w:val="num" w:pos="576"/>
        </w:tabs>
        <w:ind w:left="576" w:hanging="288"/>
      </w:pPr>
      <w:rPr>
        <w:rFonts w:ascii="Courier New" w:eastAsia="Times New Roman" w:hAnsi="Courier New" w:hint="default"/>
      </w:rPr>
    </w:lvl>
    <w:lvl w:ilvl="1" w:tplc="040C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762B1A30"/>
    <w:multiLevelType w:val="hybridMultilevel"/>
    <w:tmpl w:val="C2A61010"/>
    <w:name w:val="CommonTextHeadingNumbering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8C55F77"/>
    <w:multiLevelType w:val="hybridMultilevel"/>
    <w:tmpl w:val="4246F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78D14C4E"/>
    <w:multiLevelType w:val="hybridMultilevel"/>
    <w:tmpl w:val="FF8081C4"/>
    <w:name w:val="CommonTextHeadingNumbering3"/>
    <w:lvl w:ilvl="0" w:tplc="49886E08">
      <w:start w:val="1"/>
      <w:numFmt w:val="decimal"/>
      <w:lvlText w:val="3.%1"/>
      <w:lvlJc w:val="left"/>
      <w:pPr>
        <w:tabs>
          <w:tab w:val="num" w:pos="792"/>
        </w:tabs>
        <w:ind w:left="0" w:firstLine="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E2C3284"/>
    <w:multiLevelType w:val="hybridMultilevel"/>
    <w:tmpl w:val="52784DEC"/>
    <w:lvl w:ilvl="0" w:tplc="040C0001">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E6C44C0"/>
    <w:multiLevelType w:val="hybridMultilevel"/>
    <w:tmpl w:val="363892BA"/>
    <w:lvl w:ilvl="0" w:tplc="4D58C2A0">
      <w:start w:val="1"/>
      <w:numFmt w:val="bullet"/>
      <w:pStyle w:val="Bull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933AB0DC">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25"/>
  </w:num>
  <w:num w:numId="3">
    <w:abstractNumId w:val="15"/>
  </w:num>
  <w:num w:numId="4">
    <w:abstractNumId w:val="63"/>
  </w:num>
  <w:num w:numId="5">
    <w:abstractNumId w:val="65"/>
  </w:num>
  <w:num w:numId="6">
    <w:abstractNumId w:val="29"/>
  </w:num>
  <w:num w:numId="7">
    <w:abstractNumId w:val="18"/>
  </w:num>
  <w:num w:numId="8">
    <w:abstractNumId w:val="20"/>
  </w:num>
  <w:num w:numId="9">
    <w:abstractNumId w:val="19"/>
  </w:num>
  <w:num w:numId="10">
    <w:abstractNumId w:val="44"/>
  </w:num>
  <w:num w:numId="11">
    <w:abstractNumId w:val="10"/>
  </w:num>
  <w:num w:numId="12">
    <w:abstractNumId w:val="53"/>
  </w:num>
  <w:num w:numId="13">
    <w:abstractNumId w:val="50"/>
  </w:num>
  <w:num w:numId="14">
    <w:abstractNumId w:val="36"/>
  </w:num>
  <w:num w:numId="15">
    <w:abstractNumId w:val="49"/>
  </w:num>
  <w:num w:numId="16">
    <w:abstractNumId w:val="28"/>
  </w:num>
  <w:num w:numId="17">
    <w:abstractNumId w:val="5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58"/>
    <w:lvlOverride w:ilvl="0">
      <w:lvl w:ilvl="0">
        <w:start w:val="1"/>
        <w:numFmt w:val="upperRoman"/>
        <w:suff w:val="space"/>
        <w:lvlText w:val="Part %1."/>
        <w:lvlJc w:val="left"/>
        <w:pPr>
          <w:ind w:left="0" w:firstLine="0"/>
        </w:pPr>
        <w:rPr>
          <w:rFonts w:hint="default"/>
        </w:rPr>
      </w:lvl>
    </w:lvlOverride>
  </w:num>
  <w:num w:numId="29">
    <w:abstractNumId w:val="11"/>
    <w:lvlOverride w:ilvl="0">
      <w:lvl w:ilvl="0">
        <w:start w:val="1"/>
        <w:numFmt w:val="none"/>
        <w:lvlText w:val="%1"/>
        <w:lvlJc w:val="left"/>
        <w:pPr>
          <w:tabs>
            <w:tab w:val="num" w:pos="360"/>
          </w:tabs>
          <w:ind w:left="360" w:hanging="360"/>
        </w:pPr>
        <w:rPr>
          <w:rFonts w:hint="default"/>
        </w:rPr>
      </w:lvl>
    </w:lvlOverride>
    <w:lvlOverride w:ilvl="1">
      <w:lvl w:ilvl="1">
        <w:start w:val="1"/>
        <w:numFmt w:val="decimal"/>
        <w:lvlText w:val="Chapter %2."/>
        <w:lvlJc w:val="left"/>
        <w:pPr>
          <w:tabs>
            <w:tab w:val="num" w:pos="0"/>
          </w:tabs>
          <w:ind w:left="0" w:firstLine="0"/>
        </w:pPr>
        <w:rPr>
          <w:rFonts w:hint="default"/>
        </w:rPr>
      </w:lvl>
    </w:lvlOverride>
    <w:lvlOverride w:ilvl="2">
      <w:lvl w:ilvl="2">
        <w:start w:val="1"/>
        <w:numFmt w:val="decimal"/>
        <w:lvlText w:val="%2.%3"/>
        <w:lvlJc w:val="left"/>
        <w:pPr>
          <w:tabs>
            <w:tab w:val="num" w:pos="720"/>
          </w:tabs>
          <w:ind w:left="720" w:hanging="720"/>
        </w:pPr>
        <w:rPr>
          <w:rFonts w:hint="default"/>
        </w:rPr>
      </w:lvl>
    </w:lvlOverride>
    <w:lvlOverride w:ilvl="3">
      <w:lvl w:ilvl="3">
        <w:start w:val="1"/>
        <w:numFmt w:val="decimal"/>
        <w:lvlText w:val="%2.%3.%4"/>
        <w:lvlJc w:val="left"/>
        <w:pPr>
          <w:tabs>
            <w:tab w:val="num" w:pos="1346"/>
          </w:tabs>
          <w:ind w:left="1346" w:hanging="806"/>
        </w:pPr>
        <w:rPr>
          <w:rFonts w:hint="default"/>
        </w:rPr>
      </w:lvl>
    </w:lvlOverride>
    <w:lvlOverride w:ilvl="4">
      <w:lvl w:ilvl="4">
        <w:start w:val="1"/>
        <w:numFmt w:val="decimal"/>
        <w:lvlText w:val="%2.%3.%4.%5"/>
        <w:lvlJc w:val="left"/>
        <w:pPr>
          <w:tabs>
            <w:tab w:val="num" w:pos="907"/>
          </w:tabs>
          <w:ind w:left="907" w:hanging="90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5">
      <w:lvl w:ilvl="5">
        <w:start w:val="1"/>
        <w:numFmt w:val="decimal"/>
        <w:lvlText w:val="%2.%3.%4.%5.%6"/>
        <w:lvlJc w:val="left"/>
        <w:pPr>
          <w:tabs>
            <w:tab w:val="num" w:pos="1080"/>
          </w:tabs>
          <w:ind w:left="1080" w:hanging="1080"/>
        </w:pPr>
        <w:rPr>
          <w:rFonts w:hint="default"/>
        </w:rPr>
      </w:lvl>
    </w:lvlOverride>
    <w:lvlOverride w:ilvl="6">
      <w:lvl w:ilvl="6">
        <w:start w:val="1"/>
        <w:numFmt w:val="none"/>
        <w:lvlText w:val="%7"/>
        <w:lvlJc w:val="left"/>
        <w:pPr>
          <w:tabs>
            <w:tab w:val="num" w:pos="2520"/>
          </w:tabs>
          <w:ind w:left="2520" w:hanging="360"/>
        </w:pPr>
        <w:rPr>
          <w:rFonts w:hint="default"/>
        </w:rPr>
      </w:lvl>
    </w:lvlOverride>
    <w:lvlOverride w:ilvl="7">
      <w:lvl w:ilvl="7">
        <w:start w:val="1"/>
        <w:numFmt w:val="none"/>
        <w:lvlText w:val="%8"/>
        <w:lvlJc w:val="left"/>
        <w:pPr>
          <w:tabs>
            <w:tab w:val="num" w:pos="2880"/>
          </w:tabs>
          <w:ind w:left="2880" w:hanging="360"/>
        </w:pPr>
        <w:rPr>
          <w:rFonts w:hint="default"/>
        </w:rPr>
      </w:lvl>
    </w:lvlOverride>
    <w:lvlOverride w:ilvl="8">
      <w:lvl w:ilvl="8">
        <w:start w:val="1"/>
        <w:numFmt w:val="none"/>
        <w:lvlText w:val="%9"/>
        <w:lvlJc w:val="left"/>
        <w:pPr>
          <w:tabs>
            <w:tab w:val="num" w:pos="3240"/>
          </w:tabs>
          <w:ind w:left="3240" w:hanging="360"/>
        </w:pPr>
        <w:rPr>
          <w:rFonts w:hint="default"/>
        </w:rPr>
      </w:lvl>
    </w:lvlOverride>
  </w:num>
  <w:num w:numId="30">
    <w:abstractNumId w:val="56"/>
  </w:num>
  <w:num w:numId="31">
    <w:abstractNumId w:val="54"/>
  </w:num>
  <w:num w:numId="32">
    <w:abstractNumId w:val="43"/>
    <w:lvlOverride w:ilvl="0">
      <w:lvl w:ilvl="0">
        <w:start w:val="1"/>
        <w:numFmt w:val="none"/>
        <w:lvlText w:val=""/>
        <w:lvlJc w:val="left"/>
        <w:pPr>
          <w:tabs>
            <w:tab w:val="num" w:pos="360"/>
          </w:tabs>
          <w:ind w:left="360" w:hanging="360"/>
        </w:pPr>
        <w:rPr>
          <w:rFonts w:hint="default"/>
        </w:rPr>
      </w:lvl>
    </w:lvlOverride>
    <w:lvlOverride w:ilvl="1">
      <w:lvl w:ilvl="1">
        <w:start w:val="1"/>
        <w:numFmt w:val="decimal"/>
        <w:lvlText w:val="Chapter %2."/>
        <w:lvlJc w:val="left"/>
        <w:pPr>
          <w:tabs>
            <w:tab w:val="num" w:pos="0"/>
          </w:tabs>
        </w:pPr>
        <w:rPr>
          <w:rFonts w:hint="default"/>
        </w:rPr>
      </w:lvl>
    </w:lvlOverride>
    <w:lvlOverride w:ilvl="2">
      <w:lvl w:ilvl="2">
        <w:start w:val="1"/>
        <w:numFmt w:val="decimal"/>
        <w:lvlText w:val="%2.%3"/>
        <w:lvlJc w:val="left"/>
        <w:pPr>
          <w:tabs>
            <w:tab w:val="num" w:pos="720"/>
          </w:tabs>
          <w:ind w:left="720" w:hanging="720"/>
        </w:pPr>
        <w:rPr>
          <w:rFonts w:hint="default"/>
        </w:rPr>
      </w:lvl>
    </w:lvlOverride>
    <w:lvlOverride w:ilvl="3">
      <w:lvl w:ilvl="3">
        <w:start w:val="1"/>
        <w:numFmt w:val="decimal"/>
        <w:lvlText w:val="%2.%3.%4"/>
        <w:lvlJc w:val="left"/>
        <w:pPr>
          <w:tabs>
            <w:tab w:val="num" w:pos="806"/>
          </w:tabs>
          <w:ind w:left="806" w:hanging="806"/>
        </w:pPr>
        <w:rPr>
          <w:rFonts w:hint="default"/>
        </w:rPr>
      </w:lvl>
    </w:lvlOverride>
    <w:lvlOverride w:ilvl="4">
      <w:lvl w:ilvl="4">
        <w:start w:val="1"/>
        <w:numFmt w:val="decimal"/>
        <w:lvlText w:val="%2.%3.%4.%5"/>
        <w:lvlJc w:val="left"/>
        <w:pPr>
          <w:tabs>
            <w:tab w:val="num" w:pos="907"/>
          </w:tabs>
          <w:ind w:left="907" w:hanging="907"/>
        </w:pPr>
        <w:rPr>
          <w:rFonts w:hint="default"/>
        </w:rPr>
      </w:lvl>
    </w:lvlOverride>
    <w:lvlOverride w:ilvl="5">
      <w:lvl w:ilvl="5">
        <w:start w:val="1"/>
        <w:numFmt w:val="decimal"/>
        <w:lvlText w:val="%2.%3.%4.%5.%6"/>
        <w:lvlJc w:val="left"/>
        <w:pPr>
          <w:tabs>
            <w:tab w:val="num" w:pos="1080"/>
          </w:tabs>
          <w:ind w:left="1080" w:hanging="1080"/>
        </w:pPr>
        <w:rPr>
          <w:rFonts w:hint="default"/>
        </w:rPr>
      </w:lvl>
    </w:lvlOverride>
    <w:lvlOverride w:ilvl="6">
      <w:lvl w:ilvl="6">
        <w:start w:val="1"/>
        <w:numFmt w:val="decimal"/>
        <w:lvlRestart w:val="0"/>
        <w:suff w:val="space"/>
        <w:lvlText w:val="Figure %2–%7."/>
        <w:lvlJc w:val="left"/>
        <w:rPr>
          <w:rFonts w:hint="default"/>
        </w:rPr>
      </w:lvl>
    </w:lvlOverride>
    <w:lvlOverride w:ilvl="7">
      <w:lvl w:ilvl="7">
        <w:start w:val="1"/>
        <w:numFmt w:val="decimal"/>
        <w:lvlRestart w:val="0"/>
        <w:suff w:val="space"/>
        <w:lvlText w:val="Table %2–%8."/>
        <w:lvlJc w:val="left"/>
        <w:rPr>
          <w:rFonts w:hint="default"/>
          <w:caps w:val="0"/>
          <w:smallCaps w:val="0"/>
          <w:strike w:val="0"/>
          <w:dstrike w:val="0"/>
          <w:outline w:val="0"/>
          <w:shadow w:val="0"/>
          <w:emboss w:val="0"/>
          <w:imprint w:val="0"/>
          <w:vanish w:val="0"/>
          <w:spacing w:val="0"/>
          <w:kern w:val="0"/>
          <w:position w:val="0"/>
          <w:u w:val="none"/>
          <w:vertAlign w:val="baseline"/>
        </w:rPr>
      </w:lvl>
    </w:lvlOverride>
    <w:lvlOverride w:ilvl="8">
      <w:lvl w:ilvl="8">
        <w:start w:val="1"/>
        <w:numFmt w:val="decimal"/>
        <w:lvlRestart w:val="0"/>
        <w:suff w:val="space"/>
        <w:lvlText w:val="Example %2–%9."/>
        <w:lvlJc w:val="left"/>
        <w:rPr>
          <w:rFonts w:hint="default"/>
          <w:caps w:val="0"/>
          <w:smallCaps w:val="0"/>
          <w:strike w:val="0"/>
          <w:dstrike w:val="0"/>
          <w:outline w:val="0"/>
          <w:shadow w:val="0"/>
          <w:emboss w:val="0"/>
          <w:imprint w:val="0"/>
          <w:vanish w:val="0"/>
          <w:spacing w:val="0"/>
          <w:kern w:val="0"/>
          <w:position w:val="0"/>
          <w:u w:val="none"/>
          <w:vertAlign w:val="baseline"/>
        </w:rPr>
      </w:lvl>
    </w:lvlOverride>
  </w:num>
  <w:num w:numId="33">
    <w:abstractNumId w:val="16"/>
  </w:num>
  <w:num w:numId="34">
    <w:abstractNumId w:val="22"/>
  </w:num>
  <w:num w:numId="35">
    <w:abstractNumId w:val="57"/>
  </w:num>
  <w:num w:numId="36">
    <w:abstractNumId w:val="27"/>
  </w:num>
  <w:num w:numId="37">
    <w:abstractNumId w:val="26"/>
  </w:num>
  <w:num w:numId="38">
    <w:abstractNumId w:val="47"/>
  </w:num>
  <w:num w:numId="39">
    <w:abstractNumId w:val="59"/>
  </w:num>
  <w:num w:numId="40">
    <w:abstractNumId w:val="42"/>
  </w:num>
  <w:num w:numId="41">
    <w:abstractNumId w:val="51"/>
  </w:num>
  <w:num w:numId="42">
    <w:abstractNumId w:val="34"/>
  </w:num>
  <w:num w:numId="43">
    <w:abstractNumId w:val="46"/>
  </w:num>
  <w:num w:numId="44">
    <w:abstractNumId w:val="33"/>
  </w:num>
  <w:num w:numId="45">
    <w:abstractNumId w:val="45"/>
  </w:num>
  <w:num w:numId="46">
    <w:abstractNumId w:val="21"/>
  </w:num>
  <w:num w:numId="47">
    <w:abstractNumId w:val="39"/>
  </w:num>
  <w:num w:numId="48">
    <w:abstractNumId w:val="64"/>
  </w:num>
  <w:num w:numId="49">
    <w:abstractNumId w:val="61"/>
  </w:num>
  <w:num w:numId="50">
    <w:abstractNumId w:val="40"/>
  </w:num>
  <w:num w:numId="51">
    <w:abstractNumId w:val="48"/>
  </w:num>
  <w:num w:numId="52">
    <w:abstractNumId w:val="32"/>
  </w:num>
  <w:num w:numId="53">
    <w:abstractNumId w:val="38"/>
  </w:num>
  <w:num w:numId="54">
    <w:abstractNumId w:val="13"/>
  </w:num>
  <w:num w:numId="55">
    <w:abstractNumId w:val="55"/>
  </w:num>
  <w:num w:numId="56">
    <w:abstractNumId w:val="60"/>
  </w:num>
  <w:num w:numId="57">
    <w:abstractNumId w:val="31"/>
  </w:num>
  <w:num w:numId="58">
    <w:abstractNumId w:val="17"/>
  </w:num>
  <w:num w:numId="59">
    <w:abstractNumId w:val="41"/>
  </w:num>
  <w:num w:numId="60">
    <w:abstractNumId w:val="62"/>
  </w:num>
  <w:num w:numId="61">
    <w:abstractNumId w:val="30"/>
  </w:num>
  <w:num w:numId="62">
    <w:abstractNumId w:val="12"/>
  </w:num>
  <w:num w:numId="63">
    <w:abstractNumId w:val="14"/>
  </w:num>
  <w:num w:numId="64">
    <w:abstractNumId w:val="24"/>
  </w:num>
  <w:num w:numId="65">
    <w:abstractNumId w:val="11"/>
  </w:num>
  <w:num w:numId="66">
    <w:abstractNumId w:val="43"/>
  </w:num>
  <w:num w:numId="67">
    <w:abstractNumId w:val="58"/>
  </w:num>
  <w:num w:numId="68">
    <w:abstractNumId w:val="18"/>
  </w:num>
  <w:num w:numId="69">
    <w:abstractNumId w:val="18"/>
  </w:num>
  <w:num w:numId="70">
    <w:abstractNumId w:val="18"/>
  </w:num>
  <w:num w:numId="71">
    <w:abstractNumId w:val="18"/>
  </w:num>
  <w:num w:numId="72">
    <w:abstractNumId w:val="18"/>
  </w:num>
  <w:num w:numId="73">
    <w:abstractNumId w:val="18"/>
  </w:num>
  <w:num w:numId="74">
    <w:abstractNumId w:val="18"/>
  </w:num>
  <w:num w:numId="75">
    <w:abstractNumId w:val="18"/>
  </w:num>
  <w:num w:numId="76">
    <w:abstractNumId w:val="18"/>
  </w:num>
  <w:num w:numId="77">
    <w:abstractNumId w:val="18"/>
  </w:num>
  <w:num w:numId="78">
    <w:abstractNumId w:val="18"/>
  </w:num>
  <w:num w:numId="79">
    <w:abstractNumId w:val="18"/>
  </w:num>
  <w:num w:numId="80">
    <w:abstractNumId w:val="18"/>
  </w:num>
  <w:num w:numId="81">
    <w:abstractNumId w:val="20"/>
  </w:num>
  <w:num w:numId="82">
    <w:abstractNumId w:val="18"/>
  </w:num>
  <w:num w:numId="83">
    <w:abstractNumId w:val="20"/>
  </w:num>
  <w:num w:numId="84">
    <w:abstractNumId w:val="20"/>
  </w:num>
  <w:num w:numId="85">
    <w:abstractNumId w:val="20"/>
  </w:num>
  <w:num w:numId="86">
    <w:abstractNumId w:val="18"/>
  </w:num>
  <w:num w:numId="87">
    <w:abstractNumId w:val="18"/>
  </w:num>
  <w:num w:numId="88">
    <w:abstractNumId w:val="18"/>
  </w:num>
  <w:num w:numId="89">
    <w:abstractNumId w:val="18"/>
  </w:num>
  <w:num w:numId="90">
    <w:abstractNumId w:val="18"/>
  </w:num>
  <w:num w:numId="91">
    <w:abstractNumId w:val="15"/>
  </w:num>
  <w:num w:numId="92">
    <w:abstractNumId w:val="18"/>
  </w:num>
  <w:num w:numId="93">
    <w:abstractNumId w:val="18"/>
  </w:num>
  <w:num w:numId="94">
    <w:abstractNumId w:val="57"/>
  </w:num>
  <w:num w:numId="95">
    <w:abstractNumId w:val="35"/>
  </w:num>
  <w:num w:numId="96">
    <w:abstractNumId w:val="57"/>
  </w:num>
  <w:num w:numId="97">
    <w:abstractNumId w:val="57"/>
  </w:num>
  <w:num w:numId="98">
    <w:abstractNumId w:val="57"/>
  </w:num>
  <w:num w:numId="99">
    <w:abstractNumId w:val="57"/>
  </w:num>
  <w:num w:numId="100">
    <w:abstractNumId w:val="57"/>
  </w:num>
  <w:num w:numId="101">
    <w:abstractNumId w:val="57"/>
  </w:num>
  <w:num w:numId="102">
    <w:abstractNumId w:val="23"/>
  </w:num>
  <w:num w:numId="103">
    <w:abstractNumId w:val="18"/>
  </w:num>
  <w:num w:numId="104">
    <w:abstractNumId w:val="18"/>
  </w:num>
  <w:num w:numId="105">
    <w:abstractNumId w:val="15"/>
  </w:num>
  <w:num w:numId="106">
    <w:abstractNumId w:val="15"/>
  </w:num>
  <w:num w:numId="107">
    <w:abstractNumId w:val="18"/>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ctiveWritingStyle w:appName="MSWord" w:lang="pt-BR" w:vendorID="64" w:dllVersion="0" w:nlCheck="1" w:checkStyle="0"/>
  <w:activeWritingStyle w:appName="MSWord" w:lang="en-GB" w:vendorID="64" w:dllVersion="0" w:nlCheck="1" w:checkStyle="0"/>
  <w:activeWritingStyle w:appName="MSWord" w:lang="fr-FR" w:vendorID="64" w:dllVersion="0" w:nlCheck="1" w:checkStyle="0"/>
  <w:activeWritingStyle w:appName="MSWord" w:lang="fr-CH"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ar-SA" w:vendorID="64" w:dllVersion="0" w:nlCheck="1" w:checkStyle="0"/>
  <w:activeWritingStyle w:appName="MSWord" w:lang="de-CH" w:vendorID="64" w:dllVersion="0"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ar-SA" w:vendorID="64" w:dllVersion="131078" w:nlCheck="1" w:checkStyle="0"/>
  <w:activeWritingStyle w:appName="MSWord" w:lang="fr-CH" w:vendorID="64" w:dllVersion="131078" w:nlCheck="1" w:checkStyle="1"/>
  <w:activeWritingStyle w:appName="MSWord" w:lang="es-ES_tradnl"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00"/>
  <w:drawingGridVerticalSpacing w:val="120"/>
  <w:displayHorizontalDrawingGridEvery w:val="2"/>
  <w:displayVerticalDrawingGridEvery w:val="0"/>
  <w:doNotShadeFormData/>
  <w:characterSpacingControl w:val="doNotCompress"/>
  <w:hdrShapeDefaults>
    <o:shapedefaults v:ext="edit" spidmax="3174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D1"/>
    <w:rsid w:val="000004BB"/>
    <w:rsid w:val="00001A20"/>
    <w:rsid w:val="000028CA"/>
    <w:rsid w:val="00002C2E"/>
    <w:rsid w:val="00003270"/>
    <w:rsid w:val="00003503"/>
    <w:rsid w:val="00003A65"/>
    <w:rsid w:val="00003F2F"/>
    <w:rsid w:val="00004112"/>
    <w:rsid w:val="00004F80"/>
    <w:rsid w:val="0000547F"/>
    <w:rsid w:val="00005BAA"/>
    <w:rsid w:val="0000601B"/>
    <w:rsid w:val="0000684B"/>
    <w:rsid w:val="00006884"/>
    <w:rsid w:val="00006C42"/>
    <w:rsid w:val="000102AC"/>
    <w:rsid w:val="000104E2"/>
    <w:rsid w:val="0001069B"/>
    <w:rsid w:val="00011ABE"/>
    <w:rsid w:val="00012D84"/>
    <w:rsid w:val="00012F1D"/>
    <w:rsid w:val="000134AC"/>
    <w:rsid w:val="00014B51"/>
    <w:rsid w:val="00015AC4"/>
    <w:rsid w:val="000164AB"/>
    <w:rsid w:val="000165E4"/>
    <w:rsid w:val="00016870"/>
    <w:rsid w:val="00016B26"/>
    <w:rsid w:val="00016D9F"/>
    <w:rsid w:val="00016DD0"/>
    <w:rsid w:val="00017D2F"/>
    <w:rsid w:val="00020AC3"/>
    <w:rsid w:val="00021272"/>
    <w:rsid w:val="00022288"/>
    <w:rsid w:val="0002265A"/>
    <w:rsid w:val="00023D2E"/>
    <w:rsid w:val="00024A7A"/>
    <w:rsid w:val="00024C06"/>
    <w:rsid w:val="00024C83"/>
    <w:rsid w:val="00025EB2"/>
    <w:rsid w:val="0002799E"/>
    <w:rsid w:val="00027D8D"/>
    <w:rsid w:val="000300B1"/>
    <w:rsid w:val="000307BF"/>
    <w:rsid w:val="00030FE4"/>
    <w:rsid w:val="0003196F"/>
    <w:rsid w:val="00032061"/>
    <w:rsid w:val="00032568"/>
    <w:rsid w:val="00032BB8"/>
    <w:rsid w:val="00032D21"/>
    <w:rsid w:val="0003320D"/>
    <w:rsid w:val="00033643"/>
    <w:rsid w:val="00033B5C"/>
    <w:rsid w:val="00034283"/>
    <w:rsid w:val="000343A8"/>
    <w:rsid w:val="00034D22"/>
    <w:rsid w:val="00034FFB"/>
    <w:rsid w:val="00035C5A"/>
    <w:rsid w:val="00035D31"/>
    <w:rsid w:val="000368C7"/>
    <w:rsid w:val="00036CD0"/>
    <w:rsid w:val="00036E91"/>
    <w:rsid w:val="00037602"/>
    <w:rsid w:val="00037B5E"/>
    <w:rsid w:val="00040949"/>
    <w:rsid w:val="0004155D"/>
    <w:rsid w:val="000415C9"/>
    <w:rsid w:val="000416EA"/>
    <w:rsid w:val="0004197D"/>
    <w:rsid w:val="00042D7F"/>
    <w:rsid w:val="00042E05"/>
    <w:rsid w:val="0004312D"/>
    <w:rsid w:val="0004355C"/>
    <w:rsid w:val="000447DB"/>
    <w:rsid w:val="00044C06"/>
    <w:rsid w:val="00045157"/>
    <w:rsid w:val="00045299"/>
    <w:rsid w:val="00045419"/>
    <w:rsid w:val="00045B1C"/>
    <w:rsid w:val="00046517"/>
    <w:rsid w:val="00050E03"/>
    <w:rsid w:val="00050FDF"/>
    <w:rsid w:val="0005116C"/>
    <w:rsid w:val="0005169F"/>
    <w:rsid w:val="00051A55"/>
    <w:rsid w:val="00051B17"/>
    <w:rsid w:val="000520E5"/>
    <w:rsid w:val="000540F4"/>
    <w:rsid w:val="000542E0"/>
    <w:rsid w:val="00054801"/>
    <w:rsid w:val="000549AD"/>
    <w:rsid w:val="00054A52"/>
    <w:rsid w:val="00055042"/>
    <w:rsid w:val="00055635"/>
    <w:rsid w:val="000557DF"/>
    <w:rsid w:val="000558CD"/>
    <w:rsid w:val="00055B14"/>
    <w:rsid w:val="0005614B"/>
    <w:rsid w:val="000562BE"/>
    <w:rsid w:val="0005691C"/>
    <w:rsid w:val="00057AB0"/>
    <w:rsid w:val="00057AED"/>
    <w:rsid w:val="000600A0"/>
    <w:rsid w:val="00060607"/>
    <w:rsid w:val="0006074D"/>
    <w:rsid w:val="000609AB"/>
    <w:rsid w:val="00060A04"/>
    <w:rsid w:val="000612BB"/>
    <w:rsid w:val="0006174C"/>
    <w:rsid w:val="00061C2B"/>
    <w:rsid w:val="000624C4"/>
    <w:rsid w:val="00062B46"/>
    <w:rsid w:val="00062D14"/>
    <w:rsid w:val="00063712"/>
    <w:rsid w:val="00065872"/>
    <w:rsid w:val="00065D60"/>
    <w:rsid w:val="00066A9E"/>
    <w:rsid w:val="00066BA8"/>
    <w:rsid w:val="00066F1D"/>
    <w:rsid w:val="00067149"/>
    <w:rsid w:val="000671A4"/>
    <w:rsid w:val="00067382"/>
    <w:rsid w:val="00070408"/>
    <w:rsid w:val="00070633"/>
    <w:rsid w:val="00070FA0"/>
    <w:rsid w:val="0007149A"/>
    <w:rsid w:val="00071FAC"/>
    <w:rsid w:val="0007279C"/>
    <w:rsid w:val="00073282"/>
    <w:rsid w:val="00073DC4"/>
    <w:rsid w:val="00073E59"/>
    <w:rsid w:val="000745A1"/>
    <w:rsid w:val="000746EC"/>
    <w:rsid w:val="00074BEA"/>
    <w:rsid w:val="00074C4B"/>
    <w:rsid w:val="00074DAD"/>
    <w:rsid w:val="0007508C"/>
    <w:rsid w:val="00075852"/>
    <w:rsid w:val="00075BA7"/>
    <w:rsid w:val="00075D05"/>
    <w:rsid w:val="000762E0"/>
    <w:rsid w:val="00076358"/>
    <w:rsid w:val="00076A42"/>
    <w:rsid w:val="000779A1"/>
    <w:rsid w:val="00077FC5"/>
    <w:rsid w:val="000802A1"/>
    <w:rsid w:val="00080418"/>
    <w:rsid w:val="00081023"/>
    <w:rsid w:val="000811A2"/>
    <w:rsid w:val="00081395"/>
    <w:rsid w:val="00081F06"/>
    <w:rsid w:val="000825AA"/>
    <w:rsid w:val="0008279A"/>
    <w:rsid w:val="0008282D"/>
    <w:rsid w:val="00082BAD"/>
    <w:rsid w:val="00082C73"/>
    <w:rsid w:val="000836E8"/>
    <w:rsid w:val="0008435A"/>
    <w:rsid w:val="000844A1"/>
    <w:rsid w:val="000845E6"/>
    <w:rsid w:val="00084958"/>
    <w:rsid w:val="00084E81"/>
    <w:rsid w:val="00084FD8"/>
    <w:rsid w:val="0008636B"/>
    <w:rsid w:val="000867E9"/>
    <w:rsid w:val="00086EAF"/>
    <w:rsid w:val="00090302"/>
    <w:rsid w:val="00090B02"/>
    <w:rsid w:val="00091134"/>
    <w:rsid w:val="000918EA"/>
    <w:rsid w:val="000920A9"/>
    <w:rsid w:val="000920B9"/>
    <w:rsid w:val="000925E4"/>
    <w:rsid w:val="00092634"/>
    <w:rsid w:val="00093B38"/>
    <w:rsid w:val="000953AE"/>
    <w:rsid w:val="000957ED"/>
    <w:rsid w:val="00095E85"/>
    <w:rsid w:val="00096E1F"/>
    <w:rsid w:val="000976B5"/>
    <w:rsid w:val="000A0E88"/>
    <w:rsid w:val="000A1778"/>
    <w:rsid w:val="000A1A13"/>
    <w:rsid w:val="000A1B7D"/>
    <w:rsid w:val="000A2782"/>
    <w:rsid w:val="000A3151"/>
    <w:rsid w:val="000A3175"/>
    <w:rsid w:val="000A31E3"/>
    <w:rsid w:val="000A33A5"/>
    <w:rsid w:val="000A47FC"/>
    <w:rsid w:val="000A56E9"/>
    <w:rsid w:val="000A5AF4"/>
    <w:rsid w:val="000A5C7D"/>
    <w:rsid w:val="000A5F77"/>
    <w:rsid w:val="000A63DC"/>
    <w:rsid w:val="000A68E1"/>
    <w:rsid w:val="000A6D68"/>
    <w:rsid w:val="000A72A0"/>
    <w:rsid w:val="000B047E"/>
    <w:rsid w:val="000B0A55"/>
    <w:rsid w:val="000B0A98"/>
    <w:rsid w:val="000B1171"/>
    <w:rsid w:val="000B123E"/>
    <w:rsid w:val="000B41A9"/>
    <w:rsid w:val="000B44C9"/>
    <w:rsid w:val="000B49C8"/>
    <w:rsid w:val="000B5130"/>
    <w:rsid w:val="000B5C7B"/>
    <w:rsid w:val="000B651A"/>
    <w:rsid w:val="000B6FEB"/>
    <w:rsid w:val="000B7531"/>
    <w:rsid w:val="000B7938"/>
    <w:rsid w:val="000C0263"/>
    <w:rsid w:val="000C03BC"/>
    <w:rsid w:val="000C0D28"/>
    <w:rsid w:val="000C1829"/>
    <w:rsid w:val="000C22F3"/>
    <w:rsid w:val="000C2449"/>
    <w:rsid w:val="000C2D1C"/>
    <w:rsid w:val="000C3DAC"/>
    <w:rsid w:val="000C4291"/>
    <w:rsid w:val="000C46A0"/>
    <w:rsid w:val="000C4DBB"/>
    <w:rsid w:val="000C504C"/>
    <w:rsid w:val="000C642C"/>
    <w:rsid w:val="000C687A"/>
    <w:rsid w:val="000C6E8E"/>
    <w:rsid w:val="000C74EB"/>
    <w:rsid w:val="000C7917"/>
    <w:rsid w:val="000C7EB0"/>
    <w:rsid w:val="000D05A2"/>
    <w:rsid w:val="000D062E"/>
    <w:rsid w:val="000D15BC"/>
    <w:rsid w:val="000D17AE"/>
    <w:rsid w:val="000D272E"/>
    <w:rsid w:val="000D326F"/>
    <w:rsid w:val="000D330C"/>
    <w:rsid w:val="000D3445"/>
    <w:rsid w:val="000D3815"/>
    <w:rsid w:val="000D383B"/>
    <w:rsid w:val="000D3B3E"/>
    <w:rsid w:val="000D3E7B"/>
    <w:rsid w:val="000D5A7D"/>
    <w:rsid w:val="000D5F57"/>
    <w:rsid w:val="000D6008"/>
    <w:rsid w:val="000D6540"/>
    <w:rsid w:val="000D75AC"/>
    <w:rsid w:val="000D7D5C"/>
    <w:rsid w:val="000E0192"/>
    <w:rsid w:val="000E0943"/>
    <w:rsid w:val="000E0D9A"/>
    <w:rsid w:val="000E100B"/>
    <w:rsid w:val="000E24FA"/>
    <w:rsid w:val="000E2F48"/>
    <w:rsid w:val="000E44BD"/>
    <w:rsid w:val="000E5056"/>
    <w:rsid w:val="000E5268"/>
    <w:rsid w:val="000E53C3"/>
    <w:rsid w:val="000E6754"/>
    <w:rsid w:val="000E6C12"/>
    <w:rsid w:val="000E6E16"/>
    <w:rsid w:val="000E74D5"/>
    <w:rsid w:val="000F04C6"/>
    <w:rsid w:val="000F0971"/>
    <w:rsid w:val="000F09E6"/>
    <w:rsid w:val="000F0E5E"/>
    <w:rsid w:val="000F1B22"/>
    <w:rsid w:val="000F248B"/>
    <w:rsid w:val="000F2A4C"/>
    <w:rsid w:val="000F341C"/>
    <w:rsid w:val="000F37E8"/>
    <w:rsid w:val="000F556B"/>
    <w:rsid w:val="000F5BF0"/>
    <w:rsid w:val="000F5F1C"/>
    <w:rsid w:val="000F74F3"/>
    <w:rsid w:val="000F7838"/>
    <w:rsid w:val="0010077A"/>
    <w:rsid w:val="00101D20"/>
    <w:rsid w:val="001020C4"/>
    <w:rsid w:val="00102347"/>
    <w:rsid w:val="0010234B"/>
    <w:rsid w:val="001040A5"/>
    <w:rsid w:val="00104C9F"/>
    <w:rsid w:val="00104E41"/>
    <w:rsid w:val="00105D5B"/>
    <w:rsid w:val="001066EA"/>
    <w:rsid w:val="00106D7F"/>
    <w:rsid w:val="00107654"/>
    <w:rsid w:val="00107948"/>
    <w:rsid w:val="00110B1A"/>
    <w:rsid w:val="00111756"/>
    <w:rsid w:val="001121D6"/>
    <w:rsid w:val="00112F11"/>
    <w:rsid w:val="00112F28"/>
    <w:rsid w:val="00112FC6"/>
    <w:rsid w:val="001133E3"/>
    <w:rsid w:val="0011371E"/>
    <w:rsid w:val="001152D9"/>
    <w:rsid w:val="00115359"/>
    <w:rsid w:val="001166D5"/>
    <w:rsid w:val="001168AF"/>
    <w:rsid w:val="00116C46"/>
    <w:rsid w:val="00116F75"/>
    <w:rsid w:val="001173E1"/>
    <w:rsid w:val="0011745F"/>
    <w:rsid w:val="00117AAB"/>
    <w:rsid w:val="00117E1A"/>
    <w:rsid w:val="0012162C"/>
    <w:rsid w:val="0012178D"/>
    <w:rsid w:val="00121B7A"/>
    <w:rsid w:val="00121E8E"/>
    <w:rsid w:val="00121EA6"/>
    <w:rsid w:val="00122742"/>
    <w:rsid w:val="001228C4"/>
    <w:rsid w:val="00122A81"/>
    <w:rsid w:val="00123039"/>
    <w:rsid w:val="0012393E"/>
    <w:rsid w:val="00123E78"/>
    <w:rsid w:val="00124014"/>
    <w:rsid w:val="001241C9"/>
    <w:rsid w:val="00124808"/>
    <w:rsid w:val="0012484F"/>
    <w:rsid w:val="00124D6F"/>
    <w:rsid w:val="00125749"/>
    <w:rsid w:val="00126A35"/>
    <w:rsid w:val="001303DD"/>
    <w:rsid w:val="00130875"/>
    <w:rsid w:val="00130ADC"/>
    <w:rsid w:val="00130B3B"/>
    <w:rsid w:val="00130CAD"/>
    <w:rsid w:val="00130E77"/>
    <w:rsid w:val="001315E0"/>
    <w:rsid w:val="0013174D"/>
    <w:rsid w:val="0013179F"/>
    <w:rsid w:val="001319D6"/>
    <w:rsid w:val="00132092"/>
    <w:rsid w:val="001328C2"/>
    <w:rsid w:val="00133D77"/>
    <w:rsid w:val="001340B5"/>
    <w:rsid w:val="0013431A"/>
    <w:rsid w:val="0013457B"/>
    <w:rsid w:val="00134DC5"/>
    <w:rsid w:val="00135527"/>
    <w:rsid w:val="001359AA"/>
    <w:rsid w:val="00135BB4"/>
    <w:rsid w:val="00136005"/>
    <w:rsid w:val="0013706E"/>
    <w:rsid w:val="00137320"/>
    <w:rsid w:val="00137357"/>
    <w:rsid w:val="00137564"/>
    <w:rsid w:val="0013791F"/>
    <w:rsid w:val="00140022"/>
    <w:rsid w:val="00140389"/>
    <w:rsid w:val="001405FE"/>
    <w:rsid w:val="00141648"/>
    <w:rsid w:val="00141FB4"/>
    <w:rsid w:val="00142751"/>
    <w:rsid w:val="00143037"/>
    <w:rsid w:val="001430ED"/>
    <w:rsid w:val="00143452"/>
    <w:rsid w:val="001435EC"/>
    <w:rsid w:val="001437B9"/>
    <w:rsid w:val="00143B60"/>
    <w:rsid w:val="001450E0"/>
    <w:rsid w:val="00145167"/>
    <w:rsid w:val="00151384"/>
    <w:rsid w:val="001513AA"/>
    <w:rsid w:val="001514E3"/>
    <w:rsid w:val="001518AF"/>
    <w:rsid w:val="00151A2D"/>
    <w:rsid w:val="00151F39"/>
    <w:rsid w:val="001529F1"/>
    <w:rsid w:val="00152B9D"/>
    <w:rsid w:val="00152D74"/>
    <w:rsid w:val="00153089"/>
    <w:rsid w:val="00153151"/>
    <w:rsid w:val="00153A7F"/>
    <w:rsid w:val="00153B0D"/>
    <w:rsid w:val="00154427"/>
    <w:rsid w:val="00154AAD"/>
    <w:rsid w:val="00154D96"/>
    <w:rsid w:val="00155D9A"/>
    <w:rsid w:val="001561B6"/>
    <w:rsid w:val="001566A8"/>
    <w:rsid w:val="001566F1"/>
    <w:rsid w:val="0015742B"/>
    <w:rsid w:val="0016044C"/>
    <w:rsid w:val="001604A1"/>
    <w:rsid w:val="001613FD"/>
    <w:rsid w:val="00161432"/>
    <w:rsid w:val="001619AC"/>
    <w:rsid w:val="00161FCC"/>
    <w:rsid w:val="00162221"/>
    <w:rsid w:val="00162858"/>
    <w:rsid w:val="00163229"/>
    <w:rsid w:val="00163674"/>
    <w:rsid w:val="00163A44"/>
    <w:rsid w:val="00163B42"/>
    <w:rsid w:val="00164E6C"/>
    <w:rsid w:val="00165AE7"/>
    <w:rsid w:val="001666E9"/>
    <w:rsid w:val="00166FFE"/>
    <w:rsid w:val="001670FB"/>
    <w:rsid w:val="00167114"/>
    <w:rsid w:val="00167460"/>
    <w:rsid w:val="00167BEF"/>
    <w:rsid w:val="001700AA"/>
    <w:rsid w:val="001714C9"/>
    <w:rsid w:val="001722FA"/>
    <w:rsid w:val="00173046"/>
    <w:rsid w:val="001738D7"/>
    <w:rsid w:val="00173F7F"/>
    <w:rsid w:val="00174D03"/>
    <w:rsid w:val="00175374"/>
    <w:rsid w:val="001755A9"/>
    <w:rsid w:val="00175BB7"/>
    <w:rsid w:val="00176D5A"/>
    <w:rsid w:val="00176F47"/>
    <w:rsid w:val="00177673"/>
    <w:rsid w:val="00177E28"/>
    <w:rsid w:val="00180124"/>
    <w:rsid w:val="00180A7D"/>
    <w:rsid w:val="00180A9B"/>
    <w:rsid w:val="00180C10"/>
    <w:rsid w:val="00180DF4"/>
    <w:rsid w:val="0018150D"/>
    <w:rsid w:val="00181984"/>
    <w:rsid w:val="00182629"/>
    <w:rsid w:val="001839B8"/>
    <w:rsid w:val="00184230"/>
    <w:rsid w:val="00184295"/>
    <w:rsid w:val="001849D1"/>
    <w:rsid w:val="001849D9"/>
    <w:rsid w:val="00184C21"/>
    <w:rsid w:val="00184CA8"/>
    <w:rsid w:val="00184D05"/>
    <w:rsid w:val="0018553D"/>
    <w:rsid w:val="00185A23"/>
    <w:rsid w:val="001861DB"/>
    <w:rsid w:val="00186DF3"/>
    <w:rsid w:val="0018740E"/>
    <w:rsid w:val="001904D0"/>
    <w:rsid w:val="00191171"/>
    <w:rsid w:val="001911AE"/>
    <w:rsid w:val="0019187A"/>
    <w:rsid w:val="00191AE6"/>
    <w:rsid w:val="0019210A"/>
    <w:rsid w:val="00193134"/>
    <w:rsid w:val="00193349"/>
    <w:rsid w:val="001933AE"/>
    <w:rsid w:val="001933F8"/>
    <w:rsid w:val="00193CEA"/>
    <w:rsid w:val="0019407F"/>
    <w:rsid w:val="001941FD"/>
    <w:rsid w:val="00194D8A"/>
    <w:rsid w:val="00194EB6"/>
    <w:rsid w:val="00195121"/>
    <w:rsid w:val="001959A3"/>
    <w:rsid w:val="00196D55"/>
    <w:rsid w:val="00197149"/>
    <w:rsid w:val="00197623"/>
    <w:rsid w:val="001976CF"/>
    <w:rsid w:val="00197700"/>
    <w:rsid w:val="001A1650"/>
    <w:rsid w:val="001A1A2B"/>
    <w:rsid w:val="001A1DD7"/>
    <w:rsid w:val="001A23B7"/>
    <w:rsid w:val="001A2A2D"/>
    <w:rsid w:val="001A396D"/>
    <w:rsid w:val="001A43B7"/>
    <w:rsid w:val="001A4AA7"/>
    <w:rsid w:val="001A4B50"/>
    <w:rsid w:val="001A534E"/>
    <w:rsid w:val="001A5DB8"/>
    <w:rsid w:val="001A6134"/>
    <w:rsid w:val="001A6658"/>
    <w:rsid w:val="001A696A"/>
    <w:rsid w:val="001A7188"/>
    <w:rsid w:val="001A71C3"/>
    <w:rsid w:val="001A777C"/>
    <w:rsid w:val="001B04CB"/>
    <w:rsid w:val="001B0A70"/>
    <w:rsid w:val="001B0D75"/>
    <w:rsid w:val="001B150B"/>
    <w:rsid w:val="001B19DA"/>
    <w:rsid w:val="001B3DEF"/>
    <w:rsid w:val="001B4197"/>
    <w:rsid w:val="001B4F2D"/>
    <w:rsid w:val="001B523E"/>
    <w:rsid w:val="001B55A7"/>
    <w:rsid w:val="001B6A31"/>
    <w:rsid w:val="001B6E68"/>
    <w:rsid w:val="001B7B4A"/>
    <w:rsid w:val="001B7CEC"/>
    <w:rsid w:val="001C079C"/>
    <w:rsid w:val="001C0ABF"/>
    <w:rsid w:val="001C1CA9"/>
    <w:rsid w:val="001C1DDD"/>
    <w:rsid w:val="001C33E9"/>
    <w:rsid w:val="001C3AD2"/>
    <w:rsid w:val="001C3C9D"/>
    <w:rsid w:val="001C423E"/>
    <w:rsid w:val="001C469A"/>
    <w:rsid w:val="001C5362"/>
    <w:rsid w:val="001C5C67"/>
    <w:rsid w:val="001C5E20"/>
    <w:rsid w:val="001C60AC"/>
    <w:rsid w:val="001C66B2"/>
    <w:rsid w:val="001C73CE"/>
    <w:rsid w:val="001C776E"/>
    <w:rsid w:val="001C7906"/>
    <w:rsid w:val="001C7E50"/>
    <w:rsid w:val="001D0BC6"/>
    <w:rsid w:val="001D1136"/>
    <w:rsid w:val="001D16D1"/>
    <w:rsid w:val="001D1B8E"/>
    <w:rsid w:val="001D20E8"/>
    <w:rsid w:val="001D271F"/>
    <w:rsid w:val="001D2F94"/>
    <w:rsid w:val="001D4B93"/>
    <w:rsid w:val="001D538B"/>
    <w:rsid w:val="001D5CC3"/>
    <w:rsid w:val="001D6DD3"/>
    <w:rsid w:val="001D7640"/>
    <w:rsid w:val="001D7B89"/>
    <w:rsid w:val="001D7DC1"/>
    <w:rsid w:val="001E0171"/>
    <w:rsid w:val="001E0850"/>
    <w:rsid w:val="001E171C"/>
    <w:rsid w:val="001E1EAD"/>
    <w:rsid w:val="001E214F"/>
    <w:rsid w:val="001E317E"/>
    <w:rsid w:val="001E4161"/>
    <w:rsid w:val="001E4E6B"/>
    <w:rsid w:val="001E5974"/>
    <w:rsid w:val="001E5FB5"/>
    <w:rsid w:val="001E6300"/>
    <w:rsid w:val="001E6324"/>
    <w:rsid w:val="001E6CA9"/>
    <w:rsid w:val="001E6FC8"/>
    <w:rsid w:val="001F0175"/>
    <w:rsid w:val="001F0293"/>
    <w:rsid w:val="001F0A16"/>
    <w:rsid w:val="001F0E5D"/>
    <w:rsid w:val="001F1214"/>
    <w:rsid w:val="001F16F8"/>
    <w:rsid w:val="001F1D6F"/>
    <w:rsid w:val="001F27FC"/>
    <w:rsid w:val="001F339B"/>
    <w:rsid w:val="001F389D"/>
    <w:rsid w:val="001F39D2"/>
    <w:rsid w:val="001F3EEF"/>
    <w:rsid w:val="001F3FAD"/>
    <w:rsid w:val="001F4022"/>
    <w:rsid w:val="001F412E"/>
    <w:rsid w:val="001F464B"/>
    <w:rsid w:val="001F4E7C"/>
    <w:rsid w:val="001F626C"/>
    <w:rsid w:val="001F6533"/>
    <w:rsid w:val="001F6BE5"/>
    <w:rsid w:val="001F7368"/>
    <w:rsid w:val="001F7E21"/>
    <w:rsid w:val="002000F9"/>
    <w:rsid w:val="00200567"/>
    <w:rsid w:val="00200CBC"/>
    <w:rsid w:val="002010B6"/>
    <w:rsid w:val="0020133D"/>
    <w:rsid w:val="00201B93"/>
    <w:rsid w:val="00201FEF"/>
    <w:rsid w:val="00202077"/>
    <w:rsid w:val="002020FE"/>
    <w:rsid w:val="00203490"/>
    <w:rsid w:val="002046FF"/>
    <w:rsid w:val="00205851"/>
    <w:rsid w:val="0020590A"/>
    <w:rsid w:val="0020599B"/>
    <w:rsid w:val="00205F31"/>
    <w:rsid w:val="00206666"/>
    <w:rsid w:val="002067C9"/>
    <w:rsid w:val="00206E3D"/>
    <w:rsid w:val="002078F8"/>
    <w:rsid w:val="00207F02"/>
    <w:rsid w:val="00207F6D"/>
    <w:rsid w:val="00211656"/>
    <w:rsid w:val="002118A4"/>
    <w:rsid w:val="00211E41"/>
    <w:rsid w:val="00212788"/>
    <w:rsid w:val="00212D4F"/>
    <w:rsid w:val="00212FF9"/>
    <w:rsid w:val="002132E3"/>
    <w:rsid w:val="0021406A"/>
    <w:rsid w:val="00214131"/>
    <w:rsid w:val="0021418D"/>
    <w:rsid w:val="002145DC"/>
    <w:rsid w:val="00214938"/>
    <w:rsid w:val="00215AE0"/>
    <w:rsid w:val="002177B2"/>
    <w:rsid w:val="00217C4C"/>
    <w:rsid w:val="00217D64"/>
    <w:rsid w:val="002201F2"/>
    <w:rsid w:val="00220305"/>
    <w:rsid w:val="0022081C"/>
    <w:rsid w:val="00220BC4"/>
    <w:rsid w:val="002210B0"/>
    <w:rsid w:val="002212B3"/>
    <w:rsid w:val="00221A30"/>
    <w:rsid w:val="00221D5E"/>
    <w:rsid w:val="002222F5"/>
    <w:rsid w:val="0022230F"/>
    <w:rsid w:val="002225EA"/>
    <w:rsid w:val="0022339A"/>
    <w:rsid w:val="00223845"/>
    <w:rsid w:val="00223D70"/>
    <w:rsid w:val="0022402B"/>
    <w:rsid w:val="00224BA7"/>
    <w:rsid w:val="002250B2"/>
    <w:rsid w:val="0022516B"/>
    <w:rsid w:val="00226DD3"/>
    <w:rsid w:val="00226EFC"/>
    <w:rsid w:val="0022793B"/>
    <w:rsid w:val="00227B7B"/>
    <w:rsid w:val="00227CDA"/>
    <w:rsid w:val="00227F9B"/>
    <w:rsid w:val="00231D1B"/>
    <w:rsid w:val="00232394"/>
    <w:rsid w:val="0023239A"/>
    <w:rsid w:val="00232BD6"/>
    <w:rsid w:val="00232CDD"/>
    <w:rsid w:val="00232E3B"/>
    <w:rsid w:val="00232F86"/>
    <w:rsid w:val="00233ECD"/>
    <w:rsid w:val="00234596"/>
    <w:rsid w:val="00234984"/>
    <w:rsid w:val="00234D0A"/>
    <w:rsid w:val="002352C8"/>
    <w:rsid w:val="002352F1"/>
    <w:rsid w:val="002354EA"/>
    <w:rsid w:val="002356FD"/>
    <w:rsid w:val="0023578D"/>
    <w:rsid w:val="00235E33"/>
    <w:rsid w:val="002364DA"/>
    <w:rsid w:val="002366C7"/>
    <w:rsid w:val="002366D1"/>
    <w:rsid w:val="00236C29"/>
    <w:rsid w:val="00237519"/>
    <w:rsid w:val="002405B9"/>
    <w:rsid w:val="00240B5F"/>
    <w:rsid w:val="00241407"/>
    <w:rsid w:val="00241902"/>
    <w:rsid w:val="002419E3"/>
    <w:rsid w:val="00243A00"/>
    <w:rsid w:val="00244976"/>
    <w:rsid w:val="00244E6F"/>
    <w:rsid w:val="00245A92"/>
    <w:rsid w:val="00245B5F"/>
    <w:rsid w:val="00245BD4"/>
    <w:rsid w:val="00245BE7"/>
    <w:rsid w:val="00246890"/>
    <w:rsid w:val="00247542"/>
    <w:rsid w:val="00247981"/>
    <w:rsid w:val="0025072F"/>
    <w:rsid w:val="00250B55"/>
    <w:rsid w:val="002515FC"/>
    <w:rsid w:val="002517D8"/>
    <w:rsid w:val="00251835"/>
    <w:rsid w:val="00251BF4"/>
    <w:rsid w:val="00253873"/>
    <w:rsid w:val="00253A88"/>
    <w:rsid w:val="00254AE4"/>
    <w:rsid w:val="00255792"/>
    <w:rsid w:val="002558E2"/>
    <w:rsid w:val="00255984"/>
    <w:rsid w:val="00256095"/>
    <w:rsid w:val="00256398"/>
    <w:rsid w:val="00256D7C"/>
    <w:rsid w:val="002573A5"/>
    <w:rsid w:val="002615BD"/>
    <w:rsid w:val="00261A51"/>
    <w:rsid w:val="00262222"/>
    <w:rsid w:val="002628E3"/>
    <w:rsid w:val="00263842"/>
    <w:rsid w:val="002648A6"/>
    <w:rsid w:val="002648B0"/>
    <w:rsid w:val="002649DC"/>
    <w:rsid w:val="002652D7"/>
    <w:rsid w:val="00266C92"/>
    <w:rsid w:val="00266E06"/>
    <w:rsid w:val="00267EF0"/>
    <w:rsid w:val="002706A9"/>
    <w:rsid w:val="00270C8D"/>
    <w:rsid w:val="00272155"/>
    <w:rsid w:val="00272A18"/>
    <w:rsid w:val="00272D2C"/>
    <w:rsid w:val="0027349B"/>
    <w:rsid w:val="00273C0B"/>
    <w:rsid w:val="0027455E"/>
    <w:rsid w:val="00275D6B"/>
    <w:rsid w:val="00276323"/>
    <w:rsid w:val="0027635E"/>
    <w:rsid w:val="002764D6"/>
    <w:rsid w:val="00276A99"/>
    <w:rsid w:val="0027716B"/>
    <w:rsid w:val="002771C3"/>
    <w:rsid w:val="002779C3"/>
    <w:rsid w:val="002806A8"/>
    <w:rsid w:val="0028070E"/>
    <w:rsid w:val="00280C70"/>
    <w:rsid w:val="002816E5"/>
    <w:rsid w:val="0028246B"/>
    <w:rsid w:val="00282851"/>
    <w:rsid w:val="00282F9F"/>
    <w:rsid w:val="00282FEE"/>
    <w:rsid w:val="00283E7A"/>
    <w:rsid w:val="00283F19"/>
    <w:rsid w:val="00284197"/>
    <w:rsid w:val="002844A9"/>
    <w:rsid w:val="00284689"/>
    <w:rsid w:val="002856DA"/>
    <w:rsid w:val="00285F6E"/>
    <w:rsid w:val="00285FA7"/>
    <w:rsid w:val="00286DE5"/>
    <w:rsid w:val="00287193"/>
    <w:rsid w:val="00287F56"/>
    <w:rsid w:val="0029018F"/>
    <w:rsid w:val="00290DED"/>
    <w:rsid w:val="00291367"/>
    <w:rsid w:val="00291774"/>
    <w:rsid w:val="00291776"/>
    <w:rsid w:val="00292151"/>
    <w:rsid w:val="002921EE"/>
    <w:rsid w:val="0029230D"/>
    <w:rsid w:val="00292B0A"/>
    <w:rsid w:val="00293029"/>
    <w:rsid w:val="002938C4"/>
    <w:rsid w:val="00293CF9"/>
    <w:rsid w:val="002944BF"/>
    <w:rsid w:val="002949A6"/>
    <w:rsid w:val="00295235"/>
    <w:rsid w:val="00295F8C"/>
    <w:rsid w:val="00296DF8"/>
    <w:rsid w:val="00296F32"/>
    <w:rsid w:val="0029731F"/>
    <w:rsid w:val="00297E73"/>
    <w:rsid w:val="002A0A12"/>
    <w:rsid w:val="002A0C1A"/>
    <w:rsid w:val="002A1D56"/>
    <w:rsid w:val="002A1EBE"/>
    <w:rsid w:val="002A1FCC"/>
    <w:rsid w:val="002A2651"/>
    <w:rsid w:val="002A2B8F"/>
    <w:rsid w:val="002A2F79"/>
    <w:rsid w:val="002A382F"/>
    <w:rsid w:val="002A3903"/>
    <w:rsid w:val="002A3C3D"/>
    <w:rsid w:val="002A5008"/>
    <w:rsid w:val="002A50B1"/>
    <w:rsid w:val="002A5855"/>
    <w:rsid w:val="002A5A89"/>
    <w:rsid w:val="002A6377"/>
    <w:rsid w:val="002A698B"/>
    <w:rsid w:val="002A6CB3"/>
    <w:rsid w:val="002A6F7F"/>
    <w:rsid w:val="002A7536"/>
    <w:rsid w:val="002A754D"/>
    <w:rsid w:val="002B063E"/>
    <w:rsid w:val="002B0FC3"/>
    <w:rsid w:val="002B148D"/>
    <w:rsid w:val="002B3581"/>
    <w:rsid w:val="002B3D87"/>
    <w:rsid w:val="002B3EEC"/>
    <w:rsid w:val="002B43D6"/>
    <w:rsid w:val="002B4955"/>
    <w:rsid w:val="002B5796"/>
    <w:rsid w:val="002B58C1"/>
    <w:rsid w:val="002B6195"/>
    <w:rsid w:val="002B77FB"/>
    <w:rsid w:val="002C0648"/>
    <w:rsid w:val="002C28AA"/>
    <w:rsid w:val="002C2F00"/>
    <w:rsid w:val="002C301F"/>
    <w:rsid w:val="002C3BB2"/>
    <w:rsid w:val="002C4B88"/>
    <w:rsid w:val="002C4C34"/>
    <w:rsid w:val="002C59F9"/>
    <w:rsid w:val="002C5EAC"/>
    <w:rsid w:val="002C60A5"/>
    <w:rsid w:val="002C623A"/>
    <w:rsid w:val="002C65BD"/>
    <w:rsid w:val="002C7C9D"/>
    <w:rsid w:val="002C7D21"/>
    <w:rsid w:val="002D0142"/>
    <w:rsid w:val="002D0750"/>
    <w:rsid w:val="002D0C26"/>
    <w:rsid w:val="002D0EA3"/>
    <w:rsid w:val="002D1D30"/>
    <w:rsid w:val="002D243E"/>
    <w:rsid w:val="002D30A1"/>
    <w:rsid w:val="002D38B6"/>
    <w:rsid w:val="002D39EE"/>
    <w:rsid w:val="002D3AD2"/>
    <w:rsid w:val="002D444F"/>
    <w:rsid w:val="002D54C8"/>
    <w:rsid w:val="002D5515"/>
    <w:rsid w:val="002D5763"/>
    <w:rsid w:val="002D5ADC"/>
    <w:rsid w:val="002D5B83"/>
    <w:rsid w:val="002D63EC"/>
    <w:rsid w:val="002D6989"/>
    <w:rsid w:val="002D745A"/>
    <w:rsid w:val="002D799D"/>
    <w:rsid w:val="002D7C5E"/>
    <w:rsid w:val="002E0088"/>
    <w:rsid w:val="002E017E"/>
    <w:rsid w:val="002E0192"/>
    <w:rsid w:val="002E0F96"/>
    <w:rsid w:val="002E1498"/>
    <w:rsid w:val="002E1B02"/>
    <w:rsid w:val="002E2033"/>
    <w:rsid w:val="002E21CD"/>
    <w:rsid w:val="002E22F0"/>
    <w:rsid w:val="002E262C"/>
    <w:rsid w:val="002E2792"/>
    <w:rsid w:val="002E2ED8"/>
    <w:rsid w:val="002E3556"/>
    <w:rsid w:val="002E38AF"/>
    <w:rsid w:val="002E40CD"/>
    <w:rsid w:val="002E457C"/>
    <w:rsid w:val="002E4771"/>
    <w:rsid w:val="002E49EE"/>
    <w:rsid w:val="002E4E02"/>
    <w:rsid w:val="002E6767"/>
    <w:rsid w:val="002E6DE1"/>
    <w:rsid w:val="002E70E3"/>
    <w:rsid w:val="002E74E6"/>
    <w:rsid w:val="002E795E"/>
    <w:rsid w:val="002E79E0"/>
    <w:rsid w:val="002F0BBE"/>
    <w:rsid w:val="002F14AC"/>
    <w:rsid w:val="002F16A8"/>
    <w:rsid w:val="002F19A0"/>
    <w:rsid w:val="002F20A6"/>
    <w:rsid w:val="002F2256"/>
    <w:rsid w:val="002F2435"/>
    <w:rsid w:val="002F2A14"/>
    <w:rsid w:val="002F3E26"/>
    <w:rsid w:val="002F416F"/>
    <w:rsid w:val="002F41A5"/>
    <w:rsid w:val="002F41EC"/>
    <w:rsid w:val="002F4348"/>
    <w:rsid w:val="002F4530"/>
    <w:rsid w:val="002F4BD1"/>
    <w:rsid w:val="002F57A8"/>
    <w:rsid w:val="002F5E44"/>
    <w:rsid w:val="002F5F20"/>
    <w:rsid w:val="0030021D"/>
    <w:rsid w:val="00300517"/>
    <w:rsid w:val="00301AD3"/>
    <w:rsid w:val="00301C99"/>
    <w:rsid w:val="00301D1A"/>
    <w:rsid w:val="00301D28"/>
    <w:rsid w:val="003025AB"/>
    <w:rsid w:val="003029C9"/>
    <w:rsid w:val="00302F07"/>
    <w:rsid w:val="003030EF"/>
    <w:rsid w:val="00303736"/>
    <w:rsid w:val="003039EF"/>
    <w:rsid w:val="00304492"/>
    <w:rsid w:val="0030475F"/>
    <w:rsid w:val="00304A57"/>
    <w:rsid w:val="003051EB"/>
    <w:rsid w:val="00305A2E"/>
    <w:rsid w:val="00305B74"/>
    <w:rsid w:val="00305DE7"/>
    <w:rsid w:val="00306328"/>
    <w:rsid w:val="00306678"/>
    <w:rsid w:val="0030763F"/>
    <w:rsid w:val="003105AF"/>
    <w:rsid w:val="00310EFD"/>
    <w:rsid w:val="003114A3"/>
    <w:rsid w:val="0031234C"/>
    <w:rsid w:val="003123CB"/>
    <w:rsid w:val="0031250F"/>
    <w:rsid w:val="00312B6C"/>
    <w:rsid w:val="0031558A"/>
    <w:rsid w:val="0031585E"/>
    <w:rsid w:val="00315A05"/>
    <w:rsid w:val="00315B6F"/>
    <w:rsid w:val="00315E6A"/>
    <w:rsid w:val="00316586"/>
    <w:rsid w:val="0032020C"/>
    <w:rsid w:val="0032062F"/>
    <w:rsid w:val="00320787"/>
    <w:rsid w:val="00321408"/>
    <w:rsid w:val="00321DE6"/>
    <w:rsid w:val="00322009"/>
    <w:rsid w:val="00322279"/>
    <w:rsid w:val="003237ED"/>
    <w:rsid w:val="00323EF1"/>
    <w:rsid w:val="003248F0"/>
    <w:rsid w:val="0032566F"/>
    <w:rsid w:val="00325B8B"/>
    <w:rsid w:val="0032629A"/>
    <w:rsid w:val="00326B72"/>
    <w:rsid w:val="00327327"/>
    <w:rsid w:val="00330706"/>
    <w:rsid w:val="00330BDD"/>
    <w:rsid w:val="00330DC9"/>
    <w:rsid w:val="0033198B"/>
    <w:rsid w:val="00331A90"/>
    <w:rsid w:val="00332984"/>
    <w:rsid w:val="003329DD"/>
    <w:rsid w:val="00332E85"/>
    <w:rsid w:val="00333FB9"/>
    <w:rsid w:val="003343AE"/>
    <w:rsid w:val="0033478A"/>
    <w:rsid w:val="00334D45"/>
    <w:rsid w:val="003359BD"/>
    <w:rsid w:val="00335A9C"/>
    <w:rsid w:val="0033603C"/>
    <w:rsid w:val="00336A52"/>
    <w:rsid w:val="00337020"/>
    <w:rsid w:val="00337412"/>
    <w:rsid w:val="00337C76"/>
    <w:rsid w:val="00342753"/>
    <w:rsid w:val="003431B2"/>
    <w:rsid w:val="00344048"/>
    <w:rsid w:val="003449A4"/>
    <w:rsid w:val="00344E63"/>
    <w:rsid w:val="00345027"/>
    <w:rsid w:val="00345189"/>
    <w:rsid w:val="0034582F"/>
    <w:rsid w:val="00345B3D"/>
    <w:rsid w:val="00346837"/>
    <w:rsid w:val="00346922"/>
    <w:rsid w:val="00346DDB"/>
    <w:rsid w:val="00346FD2"/>
    <w:rsid w:val="003471E3"/>
    <w:rsid w:val="00347720"/>
    <w:rsid w:val="003478D4"/>
    <w:rsid w:val="00347BB5"/>
    <w:rsid w:val="003501BC"/>
    <w:rsid w:val="00350389"/>
    <w:rsid w:val="0035129F"/>
    <w:rsid w:val="003522BD"/>
    <w:rsid w:val="00352CF0"/>
    <w:rsid w:val="00352D17"/>
    <w:rsid w:val="0035344E"/>
    <w:rsid w:val="00353665"/>
    <w:rsid w:val="00355B1B"/>
    <w:rsid w:val="00356ED1"/>
    <w:rsid w:val="0036163C"/>
    <w:rsid w:val="00361642"/>
    <w:rsid w:val="00361790"/>
    <w:rsid w:val="00361B92"/>
    <w:rsid w:val="00361D48"/>
    <w:rsid w:val="00361EB3"/>
    <w:rsid w:val="003632E9"/>
    <w:rsid w:val="003634A2"/>
    <w:rsid w:val="00363972"/>
    <w:rsid w:val="00363BA3"/>
    <w:rsid w:val="00364233"/>
    <w:rsid w:val="00366A1B"/>
    <w:rsid w:val="0036710F"/>
    <w:rsid w:val="00367706"/>
    <w:rsid w:val="00367B2C"/>
    <w:rsid w:val="00367DFF"/>
    <w:rsid w:val="00370B59"/>
    <w:rsid w:val="00370DF8"/>
    <w:rsid w:val="0037153B"/>
    <w:rsid w:val="00374128"/>
    <w:rsid w:val="00374290"/>
    <w:rsid w:val="00374508"/>
    <w:rsid w:val="00376506"/>
    <w:rsid w:val="003771AE"/>
    <w:rsid w:val="00377812"/>
    <w:rsid w:val="003802BA"/>
    <w:rsid w:val="0038087F"/>
    <w:rsid w:val="003816AD"/>
    <w:rsid w:val="003819DE"/>
    <w:rsid w:val="003824AD"/>
    <w:rsid w:val="003826A8"/>
    <w:rsid w:val="00382D2F"/>
    <w:rsid w:val="003831D5"/>
    <w:rsid w:val="0038320A"/>
    <w:rsid w:val="003832C9"/>
    <w:rsid w:val="0038364E"/>
    <w:rsid w:val="00384D50"/>
    <w:rsid w:val="00385698"/>
    <w:rsid w:val="003856D2"/>
    <w:rsid w:val="0038584F"/>
    <w:rsid w:val="00385B62"/>
    <w:rsid w:val="003876CA"/>
    <w:rsid w:val="00387ABE"/>
    <w:rsid w:val="00387EA3"/>
    <w:rsid w:val="003902F0"/>
    <w:rsid w:val="00390F97"/>
    <w:rsid w:val="003914A1"/>
    <w:rsid w:val="00392556"/>
    <w:rsid w:val="00394EFF"/>
    <w:rsid w:val="00395813"/>
    <w:rsid w:val="00396E73"/>
    <w:rsid w:val="00396F82"/>
    <w:rsid w:val="00397CCF"/>
    <w:rsid w:val="003A09A7"/>
    <w:rsid w:val="003A0A1A"/>
    <w:rsid w:val="003A2235"/>
    <w:rsid w:val="003A28FF"/>
    <w:rsid w:val="003A3117"/>
    <w:rsid w:val="003A332F"/>
    <w:rsid w:val="003A3CCA"/>
    <w:rsid w:val="003A4580"/>
    <w:rsid w:val="003A4AAF"/>
    <w:rsid w:val="003A4BC0"/>
    <w:rsid w:val="003A54AD"/>
    <w:rsid w:val="003A5B05"/>
    <w:rsid w:val="003A6762"/>
    <w:rsid w:val="003A745B"/>
    <w:rsid w:val="003A7F36"/>
    <w:rsid w:val="003A7F77"/>
    <w:rsid w:val="003B0570"/>
    <w:rsid w:val="003B0780"/>
    <w:rsid w:val="003B0866"/>
    <w:rsid w:val="003B090F"/>
    <w:rsid w:val="003B0DBA"/>
    <w:rsid w:val="003B1A14"/>
    <w:rsid w:val="003B22B0"/>
    <w:rsid w:val="003B30A5"/>
    <w:rsid w:val="003B395B"/>
    <w:rsid w:val="003B3ABE"/>
    <w:rsid w:val="003B3AFB"/>
    <w:rsid w:val="003B432B"/>
    <w:rsid w:val="003B45DB"/>
    <w:rsid w:val="003B47A2"/>
    <w:rsid w:val="003B48B6"/>
    <w:rsid w:val="003B506F"/>
    <w:rsid w:val="003B5923"/>
    <w:rsid w:val="003B59E0"/>
    <w:rsid w:val="003B5DA3"/>
    <w:rsid w:val="003B6785"/>
    <w:rsid w:val="003B7466"/>
    <w:rsid w:val="003B79CF"/>
    <w:rsid w:val="003B7C58"/>
    <w:rsid w:val="003C012F"/>
    <w:rsid w:val="003C22EC"/>
    <w:rsid w:val="003C2CCB"/>
    <w:rsid w:val="003C330C"/>
    <w:rsid w:val="003C3DF5"/>
    <w:rsid w:val="003C42DF"/>
    <w:rsid w:val="003C4359"/>
    <w:rsid w:val="003C5448"/>
    <w:rsid w:val="003C5E3E"/>
    <w:rsid w:val="003C5EF0"/>
    <w:rsid w:val="003C693B"/>
    <w:rsid w:val="003C6F2D"/>
    <w:rsid w:val="003C6F61"/>
    <w:rsid w:val="003C769A"/>
    <w:rsid w:val="003D0087"/>
    <w:rsid w:val="003D0232"/>
    <w:rsid w:val="003D02B2"/>
    <w:rsid w:val="003D0DD2"/>
    <w:rsid w:val="003D1702"/>
    <w:rsid w:val="003D22B2"/>
    <w:rsid w:val="003D2623"/>
    <w:rsid w:val="003D2683"/>
    <w:rsid w:val="003D2D97"/>
    <w:rsid w:val="003D2DC6"/>
    <w:rsid w:val="003D3E2F"/>
    <w:rsid w:val="003D4394"/>
    <w:rsid w:val="003D5834"/>
    <w:rsid w:val="003D5F88"/>
    <w:rsid w:val="003D64E2"/>
    <w:rsid w:val="003D6652"/>
    <w:rsid w:val="003D6BD6"/>
    <w:rsid w:val="003D7EE1"/>
    <w:rsid w:val="003E0D8E"/>
    <w:rsid w:val="003E164D"/>
    <w:rsid w:val="003E1FCC"/>
    <w:rsid w:val="003E20AA"/>
    <w:rsid w:val="003E241F"/>
    <w:rsid w:val="003E2700"/>
    <w:rsid w:val="003E2CDF"/>
    <w:rsid w:val="003E30F3"/>
    <w:rsid w:val="003E319A"/>
    <w:rsid w:val="003E3764"/>
    <w:rsid w:val="003E3DB6"/>
    <w:rsid w:val="003E40A1"/>
    <w:rsid w:val="003E41AA"/>
    <w:rsid w:val="003E4F56"/>
    <w:rsid w:val="003E530A"/>
    <w:rsid w:val="003E58C8"/>
    <w:rsid w:val="003E64DC"/>
    <w:rsid w:val="003E6CC1"/>
    <w:rsid w:val="003E7C18"/>
    <w:rsid w:val="003E7F09"/>
    <w:rsid w:val="003F0835"/>
    <w:rsid w:val="003F09AD"/>
    <w:rsid w:val="003F1766"/>
    <w:rsid w:val="003F242F"/>
    <w:rsid w:val="003F2617"/>
    <w:rsid w:val="003F2ABC"/>
    <w:rsid w:val="003F2F7F"/>
    <w:rsid w:val="003F3016"/>
    <w:rsid w:val="003F31EB"/>
    <w:rsid w:val="003F3C77"/>
    <w:rsid w:val="003F3CE4"/>
    <w:rsid w:val="003F4501"/>
    <w:rsid w:val="003F5558"/>
    <w:rsid w:val="003F5A9F"/>
    <w:rsid w:val="003F5ABA"/>
    <w:rsid w:val="003F5D23"/>
    <w:rsid w:val="003F5D4C"/>
    <w:rsid w:val="003F5F4A"/>
    <w:rsid w:val="003F624F"/>
    <w:rsid w:val="003F627B"/>
    <w:rsid w:val="003F6779"/>
    <w:rsid w:val="003F7854"/>
    <w:rsid w:val="003F7F26"/>
    <w:rsid w:val="0040073F"/>
    <w:rsid w:val="00400877"/>
    <w:rsid w:val="004019DD"/>
    <w:rsid w:val="00402B19"/>
    <w:rsid w:val="004031A4"/>
    <w:rsid w:val="00403EE0"/>
    <w:rsid w:val="004047CC"/>
    <w:rsid w:val="00404952"/>
    <w:rsid w:val="0040499E"/>
    <w:rsid w:val="00404E75"/>
    <w:rsid w:val="00404EF6"/>
    <w:rsid w:val="00406ED1"/>
    <w:rsid w:val="00410100"/>
    <w:rsid w:val="004105E0"/>
    <w:rsid w:val="004108A0"/>
    <w:rsid w:val="00412C66"/>
    <w:rsid w:val="00412D9C"/>
    <w:rsid w:val="00413D1D"/>
    <w:rsid w:val="0041470C"/>
    <w:rsid w:val="00414D7D"/>
    <w:rsid w:val="00414E9A"/>
    <w:rsid w:val="00415471"/>
    <w:rsid w:val="00415828"/>
    <w:rsid w:val="00417325"/>
    <w:rsid w:val="004175D4"/>
    <w:rsid w:val="0041765C"/>
    <w:rsid w:val="0041767A"/>
    <w:rsid w:val="004176AF"/>
    <w:rsid w:val="004178DF"/>
    <w:rsid w:val="00420AD9"/>
    <w:rsid w:val="004210CC"/>
    <w:rsid w:val="0042136D"/>
    <w:rsid w:val="0042138A"/>
    <w:rsid w:val="004214A8"/>
    <w:rsid w:val="00421888"/>
    <w:rsid w:val="00421FB7"/>
    <w:rsid w:val="0042249E"/>
    <w:rsid w:val="004232CF"/>
    <w:rsid w:val="00424E22"/>
    <w:rsid w:val="00426900"/>
    <w:rsid w:val="004271BB"/>
    <w:rsid w:val="004274B3"/>
    <w:rsid w:val="004275B1"/>
    <w:rsid w:val="004277FE"/>
    <w:rsid w:val="0043093F"/>
    <w:rsid w:val="00431241"/>
    <w:rsid w:val="004312B6"/>
    <w:rsid w:val="0043274D"/>
    <w:rsid w:val="004328ED"/>
    <w:rsid w:val="00432FFF"/>
    <w:rsid w:val="00433AB3"/>
    <w:rsid w:val="00433FD0"/>
    <w:rsid w:val="00434245"/>
    <w:rsid w:val="0043506F"/>
    <w:rsid w:val="0043559F"/>
    <w:rsid w:val="004355B9"/>
    <w:rsid w:val="00435662"/>
    <w:rsid w:val="00435A80"/>
    <w:rsid w:val="00436A81"/>
    <w:rsid w:val="004374A4"/>
    <w:rsid w:val="004374E2"/>
    <w:rsid w:val="00437576"/>
    <w:rsid w:val="00437681"/>
    <w:rsid w:val="004409FE"/>
    <w:rsid w:val="00441992"/>
    <w:rsid w:val="00441F98"/>
    <w:rsid w:val="004420B4"/>
    <w:rsid w:val="00442210"/>
    <w:rsid w:val="00442746"/>
    <w:rsid w:val="00442F4A"/>
    <w:rsid w:val="004433C4"/>
    <w:rsid w:val="00443980"/>
    <w:rsid w:val="00443EA7"/>
    <w:rsid w:val="00444B71"/>
    <w:rsid w:val="00444D82"/>
    <w:rsid w:val="00444E30"/>
    <w:rsid w:val="00445718"/>
    <w:rsid w:val="00445D2E"/>
    <w:rsid w:val="00446577"/>
    <w:rsid w:val="004477EA"/>
    <w:rsid w:val="00450415"/>
    <w:rsid w:val="0045058F"/>
    <w:rsid w:val="00450D6B"/>
    <w:rsid w:val="00451496"/>
    <w:rsid w:val="00451C6C"/>
    <w:rsid w:val="00451D6D"/>
    <w:rsid w:val="00451FC4"/>
    <w:rsid w:val="004525C6"/>
    <w:rsid w:val="00452BC8"/>
    <w:rsid w:val="004540E9"/>
    <w:rsid w:val="004542C7"/>
    <w:rsid w:val="004542DA"/>
    <w:rsid w:val="0045492A"/>
    <w:rsid w:val="00454B24"/>
    <w:rsid w:val="00454D0E"/>
    <w:rsid w:val="00455F1D"/>
    <w:rsid w:val="00456342"/>
    <w:rsid w:val="00456B1B"/>
    <w:rsid w:val="004570FD"/>
    <w:rsid w:val="0045722D"/>
    <w:rsid w:val="00457EB7"/>
    <w:rsid w:val="004601E7"/>
    <w:rsid w:val="00461442"/>
    <w:rsid w:val="004619A6"/>
    <w:rsid w:val="00461AFC"/>
    <w:rsid w:val="00462240"/>
    <w:rsid w:val="00463015"/>
    <w:rsid w:val="004635F4"/>
    <w:rsid w:val="00463C3D"/>
    <w:rsid w:val="00463C94"/>
    <w:rsid w:val="00464296"/>
    <w:rsid w:val="00464458"/>
    <w:rsid w:val="00464D9D"/>
    <w:rsid w:val="0046513F"/>
    <w:rsid w:val="0047056E"/>
    <w:rsid w:val="00470F2C"/>
    <w:rsid w:val="00471C85"/>
    <w:rsid w:val="00471DC5"/>
    <w:rsid w:val="0047249A"/>
    <w:rsid w:val="00472A57"/>
    <w:rsid w:val="0047367B"/>
    <w:rsid w:val="004736CF"/>
    <w:rsid w:val="00474A21"/>
    <w:rsid w:val="0047548D"/>
    <w:rsid w:val="004771BE"/>
    <w:rsid w:val="004777B8"/>
    <w:rsid w:val="00477CEF"/>
    <w:rsid w:val="004806E9"/>
    <w:rsid w:val="004810F1"/>
    <w:rsid w:val="004814DB"/>
    <w:rsid w:val="00481D8E"/>
    <w:rsid w:val="00482A1F"/>
    <w:rsid w:val="004835C6"/>
    <w:rsid w:val="0048484C"/>
    <w:rsid w:val="00485254"/>
    <w:rsid w:val="00485D0A"/>
    <w:rsid w:val="00485E82"/>
    <w:rsid w:val="00485F90"/>
    <w:rsid w:val="004861E5"/>
    <w:rsid w:val="00486F18"/>
    <w:rsid w:val="004914B0"/>
    <w:rsid w:val="004914F3"/>
    <w:rsid w:val="00491824"/>
    <w:rsid w:val="0049244D"/>
    <w:rsid w:val="004934F2"/>
    <w:rsid w:val="00493826"/>
    <w:rsid w:val="00493DF7"/>
    <w:rsid w:val="00495C2F"/>
    <w:rsid w:val="00495CAB"/>
    <w:rsid w:val="0049618A"/>
    <w:rsid w:val="00496FF6"/>
    <w:rsid w:val="00497297"/>
    <w:rsid w:val="00497C24"/>
    <w:rsid w:val="004A0AD7"/>
    <w:rsid w:val="004A1E11"/>
    <w:rsid w:val="004A1EBD"/>
    <w:rsid w:val="004A2676"/>
    <w:rsid w:val="004A2699"/>
    <w:rsid w:val="004A2882"/>
    <w:rsid w:val="004A3C59"/>
    <w:rsid w:val="004A46F7"/>
    <w:rsid w:val="004A4A8C"/>
    <w:rsid w:val="004A4D2A"/>
    <w:rsid w:val="004A4DE6"/>
    <w:rsid w:val="004A4ECB"/>
    <w:rsid w:val="004A775F"/>
    <w:rsid w:val="004B04FE"/>
    <w:rsid w:val="004B0526"/>
    <w:rsid w:val="004B1694"/>
    <w:rsid w:val="004B1E85"/>
    <w:rsid w:val="004B1EC8"/>
    <w:rsid w:val="004B2350"/>
    <w:rsid w:val="004B2ABD"/>
    <w:rsid w:val="004B2B30"/>
    <w:rsid w:val="004B2DC7"/>
    <w:rsid w:val="004B3687"/>
    <w:rsid w:val="004B39F2"/>
    <w:rsid w:val="004B48C1"/>
    <w:rsid w:val="004B5132"/>
    <w:rsid w:val="004B5822"/>
    <w:rsid w:val="004B5930"/>
    <w:rsid w:val="004B5EF8"/>
    <w:rsid w:val="004B6A49"/>
    <w:rsid w:val="004B79FE"/>
    <w:rsid w:val="004C009F"/>
    <w:rsid w:val="004C00B9"/>
    <w:rsid w:val="004C0C7A"/>
    <w:rsid w:val="004C1910"/>
    <w:rsid w:val="004C193D"/>
    <w:rsid w:val="004C1C88"/>
    <w:rsid w:val="004C2796"/>
    <w:rsid w:val="004C28FF"/>
    <w:rsid w:val="004C3144"/>
    <w:rsid w:val="004C35D4"/>
    <w:rsid w:val="004C4444"/>
    <w:rsid w:val="004C50DF"/>
    <w:rsid w:val="004C51BD"/>
    <w:rsid w:val="004C57FD"/>
    <w:rsid w:val="004C5C49"/>
    <w:rsid w:val="004C5C7F"/>
    <w:rsid w:val="004C6416"/>
    <w:rsid w:val="004C6635"/>
    <w:rsid w:val="004C69B0"/>
    <w:rsid w:val="004C7838"/>
    <w:rsid w:val="004D0A57"/>
    <w:rsid w:val="004D16CB"/>
    <w:rsid w:val="004D1946"/>
    <w:rsid w:val="004D2543"/>
    <w:rsid w:val="004D27DB"/>
    <w:rsid w:val="004D2B6D"/>
    <w:rsid w:val="004D3780"/>
    <w:rsid w:val="004D3FC5"/>
    <w:rsid w:val="004D41ED"/>
    <w:rsid w:val="004D4DB3"/>
    <w:rsid w:val="004D652B"/>
    <w:rsid w:val="004D6E26"/>
    <w:rsid w:val="004D6FF1"/>
    <w:rsid w:val="004D71B7"/>
    <w:rsid w:val="004D73FE"/>
    <w:rsid w:val="004D7DAB"/>
    <w:rsid w:val="004E134B"/>
    <w:rsid w:val="004E142A"/>
    <w:rsid w:val="004E37E9"/>
    <w:rsid w:val="004E4679"/>
    <w:rsid w:val="004E4C39"/>
    <w:rsid w:val="004E54A1"/>
    <w:rsid w:val="004E56E6"/>
    <w:rsid w:val="004E5997"/>
    <w:rsid w:val="004E6DFD"/>
    <w:rsid w:val="004E7787"/>
    <w:rsid w:val="004E7E56"/>
    <w:rsid w:val="004E7F4E"/>
    <w:rsid w:val="004E7F5C"/>
    <w:rsid w:val="004F0D7E"/>
    <w:rsid w:val="004F18E6"/>
    <w:rsid w:val="004F1C34"/>
    <w:rsid w:val="004F21E2"/>
    <w:rsid w:val="004F2925"/>
    <w:rsid w:val="004F2C79"/>
    <w:rsid w:val="004F3529"/>
    <w:rsid w:val="004F362B"/>
    <w:rsid w:val="004F46F2"/>
    <w:rsid w:val="004F51CC"/>
    <w:rsid w:val="004F61C3"/>
    <w:rsid w:val="004F66A6"/>
    <w:rsid w:val="004F6C1E"/>
    <w:rsid w:val="004F74F1"/>
    <w:rsid w:val="004F7515"/>
    <w:rsid w:val="00501B87"/>
    <w:rsid w:val="00502C1F"/>
    <w:rsid w:val="0050330A"/>
    <w:rsid w:val="00503584"/>
    <w:rsid w:val="00503ACF"/>
    <w:rsid w:val="0050416A"/>
    <w:rsid w:val="005051A5"/>
    <w:rsid w:val="005052DD"/>
    <w:rsid w:val="005061A0"/>
    <w:rsid w:val="005068A4"/>
    <w:rsid w:val="00506B45"/>
    <w:rsid w:val="00506E4B"/>
    <w:rsid w:val="0050757F"/>
    <w:rsid w:val="0050766C"/>
    <w:rsid w:val="005079EA"/>
    <w:rsid w:val="00507B73"/>
    <w:rsid w:val="00510FC7"/>
    <w:rsid w:val="00511144"/>
    <w:rsid w:val="00512B9F"/>
    <w:rsid w:val="00512EAF"/>
    <w:rsid w:val="00513382"/>
    <w:rsid w:val="005134A7"/>
    <w:rsid w:val="00513688"/>
    <w:rsid w:val="005142A0"/>
    <w:rsid w:val="00515A82"/>
    <w:rsid w:val="00515E25"/>
    <w:rsid w:val="0051640F"/>
    <w:rsid w:val="00516740"/>
    <w:rsid w:val="00516774"/>
    <w:rsid w:val="0051690D"/>
    <w:rsid w:val="00516EE6"/>
    <w:rsid w:val="0051717B"/>
    <w:rsid w:val="00517249"/>
    <w:rsid w:val="005173AA"/>
    <w:rsid w:val="00520177"/>
    <w:rsid w:val="00522542"/>
    <w:rsid w:val="00522581"/>
    <w:rsid w:val="005226BE"/>
    <w:rsid w:val="00522704"/>
    <w:rsid w:val="00522853"/>
    <w:rsid w:val="00522992"/>
    <w:rsid w:val="00522D76"/>
    <w:rsid w:val="00524E5D"/>
    <w:rsid w:val="00525010"/>
    <w:rsid w:val="00525191"/>
    <w:rsid w:val="00525545"/>
    <w:rsid w:val="0052557E"/>
    <w:rsid w:val="005255E2"/>
    <w:rsid w:val="00525688"/>
    <w:rsid w:val="00525865"/>
    <w:rsid w:val="00526122"/>
    <w:rsid w:val="005265E3"/>
    <w:rsid w:val="005266A8"/>
    <w:rsid w:val="00526A65"/>
    <w:rsid w:val="00527C80"/>
    <w:rsid w:val="00527FAA"/>
    <w:rsid w:val="005309BC"/>
    <w:rsid w:val="0053248B"/>
    <w:rsid w:val="00533004"/>
    <w:rsid w:val="00533A0A"/>
    <w:rsid w:val="00535DF7"/>
    <w:rsid w:val="00536220"/>
    <w:rsid w:val="005363A5"/>
    <w:rsid w:val="00536B53"/>
    <w:rsid w:val="005405E0"/>
    <w:rsid w:val="00540F27"/>
    <w:rsid w:val="00541101"/>
    <w:rsid w:val="0054117F"/>
    <w:rsid w:val="00541C59"/>
    <w:rsid w:val="00542209"/>
    <w:rsid w:val="00542A12"/>
    <w:rsid w:val="00542B2D"/>
    <w:rsid w:val="00543B8D"/>
    <w:rsid w:val="00543CAD"/>
    <w:rsid w:val="005450C6"/>
    <w:rsid w:val="005459F4"/>
    <w:rsid w:val="00545AE5"/>
    <w:rsid w:val="0055034A"/>
    <w:rsid w:val="00550726"/>
    <w:rsid w:val="00551128"/>
    <w:rsid w:val="00551A9E"/>
    <w:rsid w:val="00551C98"/>
    <w:rsid w:val="00551E13"/>
    <w:rsid w:val="0055248B"/>
    <w:rsid w:val="00552868"/>
    <w:rsid w:val="00552B58"/>
    <w:rsid w:val="00552C19"/>
    <w:rsid w:val="00552E21"/>
    <w:rsid w:val="00553064"/>
    <w:rsid w:val="0055326B"/>
    <w:rsid w:val="00553982"/>
    <w:rsid w:val="00554D14"/>
    <w:rsid w:val="00554E82"/>
    <w:rsid w:val="00555450"/>
    <w:rsid w:val="00555DDF"/>
    <w:rsid w:val="0055687A"/>
    <w:rsid w:val="005568EA"/>
    <w:rsid w:val="00556B27"/>
    <w:rsid w:val="00556DF2"/>
    <w:rsid w:val="0055712D"/>
    <w:rsid w:val="0055721C"/>
    <w:rsid w:val="0055744F"/>
    <w:rsid w:val="00560087"/>
    <w:rsid w:val="00560137"/>
    <w:rsid w:val="00560190"/>
    <w:rsid w:val="00560FC2"/>
    <w:rsid w:val="005618B3"/>
    <w:rsid w:val="00562B8E"/>
    <w:rsid w:val="00563045"/>
    <w:rsid w:val="005636C0"/>
    <w:rsid w:val="00563A76"/>
    <w:rsid w:val="00563BC3"/>
    <w:rsid w:val="005647FE"/>
    <w:rsid w:val="005651E8"/>
    <w:rsid w:val="005651EE"/>
    <w:rsid w:val="00565E11"/>
    <w:rsid w:val="005661AF"/>
    <w:rsid w:val="00566873"/>
    <w:rsid w:val="00566E0F"/>
    <w:rsid w:val="0056756B"/>
    <w:rsid w:val="00567A28"/>
    <w:rsid w:val="00570C47"/>
    <w:rsid w:val="0057137A"/>
    <w:rsid w:val="005719FC"/>
    <w:rsid w:val="00571B5A"/>
    <w:rsid w:val="00571E89"/>
    <w:rsid w:val="00571FE1"/>
    <w:rsid w:val="0057221E"/>
    <w:rsid w:val="00572C48"/>
    <w:rsid w:val="00572CBB"/>
    <w:rsid w:val="00573807"/>
    <w:rsid w:val="005743C2"/>
    <w:rsid w:val="00574C20"/>
    <w:rsid w:val="00574CEF"/>
    <w:rsid w:val="00574F77"/>
    <w:rsid w:val="005759A8"/>
    <w:rsid w:val="00575E5B"/>
    <w:rsid w:val="005770FB"/>
    <w:rsid w:val="00577317"/>
    <w:rsid w:val="005773CC"/>
    <w:rsid w:val="00577D31"/>
    <w:rsid w:val="005801B2"/>
    <w:rsid w:val="00580735"/>
    <w:rsid w:val="00580C68"/>
    <w:rsid w:val="00581D7D"/>
    <w:rsid w:val="00581E05"/>
    <w:rsid w:val="00582D91"/>
    <w:rsid w:val="00582EA5"/>
    <w:rsid w:val="00583254"/>
    <w:rsid w:val="0058337F"/>
    <w:rsid w:val="005833A7"/>
    <w:rsid w:val="0058344C"/>
    <w:rsid w:val="00583676"/>
    <w:rsid w:val="00583715"/>
    <w:rsid w:val="00584180"/>
    <w:rsid w:val="0058461A"/>
    <w:rsid w:val="00584B5D"/>
    <w:rsid w:val="00584E0F"/>
    <w:rsid w:val="0058536C"/>
    <w:rsid w:val="00585B06"/>
    <w:rsid w:val="00586442"/>
    <w:rsid w:val="00586BDE"/>
    <w:rsid w:val="00587835"/>
    <w:rsid w:val="005903D2"/>
    <w:rsid w:val="00590942"/>
    <w:rsid w:val="00590C09"/>
    <w:rsid w:val="005918B8"/>
    <w:rsid w:val="00591BC9"/>
    <w:rsid w:val="00591C0A"/>
    <w:rsid w:val="0059294C"/>
    <w:rsid w:val="00592BA1"/>
    <w:rsid w:val="005942D6"/>
    <w:rsid w:val="0059462A"/>
    <w:rsid w:val="005949A8"/>
    <w:rsid w:val="00594BE6"/>
    <w:rsid w:val="00595758"/>
    <w:rsid w:val="00595DA5"/>
    <w:rsid w:val="00595FFC"/>
    <w:rsid w:val="0059631D"/>
    <w:rsid w:val="0059699D"/>
    <w:rsid w:val="00596B44"/>
    <w:rsid w:val="00596C14"/>
    <w:rsid w:val="00596E5C"/>
    <w:rsid w:val="00597040"/>
    <w:rsid w:val="00597EFE"/>
    <w:rsid w:val="00597F19"/>
    <w:rsid w:val="005A080A"/>
    <w:rsid w:val="005A0BA7"/>
    <w:rsid w:val="005A3234"/>
    <w:rsid w:val="005A3963"/>
    <w:rsid w:val="005A3BAE"/>
    <w:rsid w:val="005A3D74"/>
    <w:rsid w:val="005A4060"/>
    <w:rsid w:val="005A4190"/>
    <w:rsid w:val="005A48DF"/>
    <w:rsid w:val="005A4928"/>
    <w:rsid w:val="005A5328"/>
    <w:rsid w:val="005A61DD"/>
    <w:rsid w:val="005A6283"/>
    <w:rsid w:val="005A69EA"/>
    <w:rsid w:val="005A6B0F"/>
    <w:rsid w:val="005A7265"/>
    <w:rsid w:val="005A77E7"/>
    <w:rsid w:val="005A7BC9"/>
    <w:rsid w:val="005A7CCF"/>
    <w:rsid w:val="005B07BC"/>
    <w:rsid w:val="005B11E1"/>
    <w:rsid w:val="005B1681"/>
    <w:rsid w:val="005B1E46"/>
    <w:rsid w:val="005B3530"/>
    <w:rsid w:val="005B36CA"/>
    <w:rsid w:val="005B51BA"/>
    <w:rsid w:val="005B689E"/>
    <w:rsid w:val="005B7060"/>
    <w:rsid w:val="005B7133"/>
    <w:rsid w:val="005B7308"/>
    <w:rsid w:val="005B73DA"/>
    <w:rsid w:val="005C07A9"/>
    <w:rsid w:val="005C0C09"/>
    <w:rsid w:val="005C0EF6"/>
    <w:rsid w:val="005C397A"/>
    <w:rsid w:val="005C3BEC"/>
    <w:rsid w:val="005C415B"/>
    <w:rsid w:val="005C4301"/>
    <w:rsid w:val="005C4369"/>
    <w:rsid w:val="005C475E"/>
    <w:rsid w:val="005C48B5"/>
    <w:rsid w:val="005C4D5D"/>
    <w:rsid w:val="005C515E"/>
    <w:rsid w:val="005C6325"/>
    <w:rsid w:val="005C670F"/>
    <w:rsid w:val="005C684E"/>
    <w:rsid w:val="005C6C31"/>
    <w:rsid w:val="005D0471"/>
    <w:rsid w:val="005D0927"/>
    <w:rsid w:val="005D09D1"/>
    <w:rsid w:val="005D0FD9"/>
    <w:rsid w:val="005D14DD"/>
    <w:rsid w:val="005D3DE6"/>
    <w:rsid w:val="005D44F0"/>
    <w:rsid w:val="005D4B64"/>
    <w:rsid w:val="005D4E80"/>
    <w:rsid w:val="005D5E90"/>
    <w:rsid w:val="005D5EBA"/>
    <w:rsid w:val="005D67B3"/>
    <w:rsid w:val="005D6817"/>
    <w:rsid w:val="005D710E"/>
    <w:rsid w:val="005E083A"/>
    <w:rsid w:val="005E1D5C"/>
    <w:rsid w:val="005E221D"/>
    <w:rsid w:val="005E2662"/>
    <w:rsid w:val="005E2960"/>
    <w:rsid w:val="005E2B4B"/>
    <w:rsid w:val="005E37E1"/>
    <w:rsid w:val="005E3A4D"/>
    <w:rsid w:val="005E4284"/>
    <w:rsid w:val="005E4B1F"/>
    <w:rsid w:val="005E5036"/>
    <w:rsid w:val="005E508F"/>
    <w:rsid w:val="005E5348"/>
    <w:rsid w:val="005E67EC"/>
    <w:rsid w:val="005E6D41"/>
    <w:rsid w:val="005E6E03"/>
    <w:rsid w:val="005E6E75"/>
    <w:rsid w:val="005E701B"/>
    <w:rsid w:val="005E70EB"/>
    <w:rsid w:val="005E7B02"/>
    <w:rsid w:val="005F0438"/>
    <w:rsid w:val="005F2617"/>
    <w:rsid w:val="005F35BA"/>
    <w:rsid w:val="005F3A8A"/>
    <w:rsid w:val="005F3B26"/>
    <w:rsid w:val="005F44EB"/>
    <w:rsid w:val="005F5767"/>
    <w:rsid w:val="005F6117"/>
    <w:rsid w:val="005F6853"/>
    <w:rsid w:val="005F7922"/>
    <w:rsid w:val="005F7D30"/>
    <w:rsid w:val="00600BD8"/>
    <w:rsid w:val="00601C5A"/>
    <w:rsid w:val="00601DCD"/>
    <w:rsid w:val="00602927"/>
    <w:rsid w:val="00602AD9"/>
    <w:rsid w:val="00604793"/>
    <w:rsid w:val="00605413"/>
    <w:rsid w:val="00605F29"/>
    <w:rsid w:val="00606B5E"/>
    <w:rsid w:val="0060713B"/>
    <w:rsid w:val="0060776F"/>
    <w:rsid w:val="006079A6"/>
    <w:rsid w:val="00607DC9"/>
    <w:rsid w:val="0061042A"/>
    <w:rsid w:val="006106A8"/>
    <w:rsid w:val="00610D82"/>
    <w:rsid w:val="00611C89"/>
    <w:rsid w:val="00611D8F"/>
    <w:rsid w:val="006123EB"/>
    <w:rsid w:val="00612F0F"/>
    <w:rsid w:val="006137AE"/>
    <w:rsid w:val="00613D71"/>
    <w:rsid w:val="00614643"/>
    <w:rsid w:val="00614AC8"/>
    <w:rsid w:val="00614D64"/>
    <w:rsid w:val="00614F99"/>
    <w:rsid w:val="00615279"/>
    <w:rsid w:val="006155CB"/>
    <w:rsid w:val="006160BE"/>
    <w:rsid w:val="00616445"/>
    <w:rsid w:val="0061745C"/>
    <w:rsid w:val="00620E07"/>
    <w:rsid w:val="00621259"/>
    <w:rsid w:val="006216EA"/>
    <w:rsid w:val="006228E6"/>
    <w:rsid w:val="0062333A"/>
    <w:rsid w:val="00623CBF"/>
    <w:rsid w:val="00623F28"/>
    <w:rsid w:val="006241A5"/>
    <w:rsid w:val="006243F4"/>
    <w:rsid w:val="00624D02"/>
    <w:rsid w:val="006259D6"/>
    <w:rsid w:val="006261A5"/>
    <w:rsid w:val="00626779"/>
    <w:rsid w:val="0062763C"/>
    <w:rsid w:val="00631809"/>
    <w:rsid w:val="00631D4C"/>
    <w:rsid w:val="00632FA0"/>
    <w:rsid w:val="0063419F"/>
    <w:rsid w:val="00634359"/>
    <w:rsid w:val="00634D8C"/>
    <w:rsid w:val="0063507F"/>
    <w:rsid w:val="00635F59"/>
    <w:rsid w:val="00636F41"/>
    <w:rsid w:val="006374B0"/>
    <w:rsid w:val="0064015E"/>
    <w:rsid w:val="00640483"/>
    <w:rsid w:val="00640677"/>
    <w:rsid w:val="006406F2"/>
    <w:rsid w:val="00640C2E"/>
    <w:rsid w:val="00640C90"/>
    <w:rsid w:val="006413F1"/>
    <w:rsid w:val="00641635"/>
    <w:rsid w:val="00641FB9"/>
    <w:rsid w:val="00642BDF"/>
    <w:rsid w:val="00642FDB"/>
    <w:rsid w:val="00643173"/>
    <w:rsid w:val="0064379B"/>
    <w:rsid w:val="006438B1"/>
    <w:rsid w:val="00643B76"/>
    <w:rsid w:val="006445A8"/>
    <w:rsid w:val="0064464F"/>
    <w:rsid w:val="00644679"/>
    <w:rsid w:val="006446B0"/>
    <w:rsid w:val="00644D24"/>
    <w:rsid w:val="006454BF"/>
    <w:rsid w:val="00646095"/>
    <w:rsid w:val="006460AC"/>
    <w:rsid w:val="00646615"/>
    <w:rsid w:val="00646886"/>
    <w:rsid w:val="00646BD6"/>
    <w:rsid w:val="006474E2"/>
    <w:rsid w:val="00650521"/>
    <w:rsid w:val="006518E1"/>
    <w:rsid w:val="00651A41"/>
    <w:rsid w:val="006528A2"/>
    <w:rsid w:val="00652972"/>
    <w:rsid w:val="0065314C"/>
    <w:rsid w:val="00654191"/>
    <w:rsid w:val="0065432B"/>
    <w:rsid w:val="006547A7"/>
    <w:rsid w:val="00654A27"/>
    <w:rsid w:val="00654A61"/>
    <w:rsid w:val="00655011"/>
    <w:rsid w:val="00655525"/>
    <w:rsid w:val="00655B06"/>
    <w:rsid w:val="006560E5"/>
    <w:rsid w:val="00657CD1"/>
    <w:rsid w:val="00660694"/>
    <w:rsid w:val="00660863"/>
    <w:rsid w:val="006626C1"/>
    <w:rsid w:val="00663183"/>
    <w:rsid w:val="00663AD0"/>
    <w:rsid w:val="00663BB4"/>
    <w:rsid w:val="006641DA"/>
    <w:rsid w:val="0066463F"/>
    <w:rsid w:val="00664756"/>
    <w:rsid w:val="00665657"/>
    <w:rsid w:val="0066565F"/>
    <w:rsid w:val="006656E8"/>
    <w:rsid w:val="00666694"/>
    <w:rsid w:val="006666B5"/>
    <w:rsid w:val="006674CF"/>
    <w:rsid w:val="0067029F"/>
    <w:rsid w:val="00670706"/>
    <w:rsid w:val="00671890"/>
    <w:rsid w:val="00673FE0"/>
    <w:rsid w:val="00674475"/>
    <w:rsid w:val="0067509C"/>
    <w:rsid w:val="00675B39"/>
    <w:rsid w:val="006763AB"/>
    <w:rsid w:val="00676A75"/>
    <w:rsid w:val="00676A89"/>
    <w:rsid w:val="00676C9C"/>
    <w:rsid w:val="00676D95"/>
    <w:rsid w:val="0067723F"/>
    <w:rsid w:val="006775F9"/>
    <w:rsid w:val="006777C1"/>
    <w:rsid w:val="00677E18"/>
    <w:rsid w:val="00677FE6"/>
    <w:rsid w:val="006800E7"/>
    <w:rsid w:val="00680630"/>
    <w:rsid w:val="00680635"/>
    <w:rsid w:val="006814B3"/>
    <w:rsid w:val="00681E28"/>
    <w:rsid w:val="00682288"/>
    <w:rsid w:val="0068357D"/>
    <w:rsid w:val="0068371D"/>
    <w:rsid w:val="00683B0A"/>
    <w:rsid w:val="00684070"/>
    <w:rsid w:val="0068509D"/>
    <w:rsid w:val="00685D54"/>
    <w:rsid w:val="006869B5"/>
    <w:rsid w:val="006869E8"/>
    <w:rsid w:val="00686F71"/>
    <w:rsid w:val="0068729A"/>
    <w:rsid w:val="00687A14"/>
    <w:rsid w:val="00691315"/>
    <w:rsid w:val="006916BC"/>
    <w:rsid w:val="00691934"/>
    <w:rsid w:val="00691CC9"/>
    <w:rsid w:val="00691DC2"/>
    <w:rsid w:val="00692151"/>
    <w:rsid w:val="00693D5D"/>
    <w:rsid w:val="00694888"/>
    <w:rsid w:val="00694E2E"/>
    <w:rsid w:val="00695B15"/>
    <w:rsid w:val="006969C0"/>
    <w:rsid w:val="00697EA8"/>
    <w:rsid w:val="006A0E4A"/>
    <w:rsid w:val="006A1874"/>
    <w:rsid w:val="006A18D6"/>
    <w:rsid w:val="006A2415"/>
    <w:rsid w:val="006A298B"/>
    <w:rsid w:val="006A316A"/>
    <w:rsid w:val="006A3F4A"/>
    <w:rsid w:val="006A5275"/>
    <w:rsid w:val="006A68C4"/>
    <w:rsid w:val="006A6E5A"/>
    <w:rsid w:val="006A755E"/>
    <w:rsid w:val="006A7FC8"/>
    <w:rsid w:val="006B0A47"/>
    <w:rsid w:val="006B190E"/>
    <w:rsid w:val="006B1916"/>
    <w:rsid w:val="006B1D20"/>
    <w:rsid w:val="006B28C0"/>
    <w:rsid w:val="006B2929"/>
    <w:rsid w:val="006B3009"/>
    <w:rsid w:val="006B3F43"/>
    <w:rsid w:val="006B445A"/>
    <w:rsid w:val="006B4BF0"/>
    <w:rsid w:val="006B58C5"/>
    <w:rsid w:val="006B5C36"/>
    <w:rsid w:val="006B5EAF"/>
    <w:rsid w:val="006B6072"/>
    <w:rsid w:val="006B6338"/>
    <w:rsid w:val="006B6BB6"/>
    <w:rsid w:val="006B72D0"/>
    <w:rsid w:val="006B79F5"/>
    <w:rsid w:val="006B7E5D"/>
    <w:rsid w:val="006C0D6C"/>
    <w:rsid w:val="006C153D"/>
    <w:rsid w:val="006C1742"/>
    <w:rsid w:val="006C1BA9"/>
    <w:rsid w:val="006C1DDF"/>
    <w:rsid w:val="006C1EAE"/>
    <w:rsid w:val="006C2739"/>
    <w:rsid w:val="006C3145"/>
    <w:rsid w:val="006C3257"/>
    <w:rsid w:val="006C35AC"/>
    <w:rsid w:val="006C4AD4"/>
    <w:rsid w:val="006C5276"/>
    <w:rsid w:val="006C5357"/>
    <w:rsid w:val="006C59B4"/>
    <w:rsid w:val="006C5B78"/>
    <w:rsid w:val="006C6D3F"/>
    <w:rsid w:val="006C6E63"/>
    <w:rsid w:val="006C761A"/>
    <w:rsid w:val="006C7C47"/>
    <w:rsid w:val="006C7D14"/>
    <w:rsid w:val="006D1926"/>
    <w:rsid w:val="006D1B20"/>
    <w:rsid w:val="006D22E8"/>
    <w:rsid w:val="006D2429"/>
    <w:rsid w:val="006D375E"/>
    <w:rsid w:val="006D3FFC"/>
    <w:rsid w:val="006D40CA"/>
    <w:rsid w:val="006D4471"/>
    <w:rsid w:val="006D5137"/>
    <w:rsid w:val="006D6054"/>
    <w:rsid w:val="006D688A"/>
    <w:rsid w:val="006D6C30"/>
    <w:rsid w:val="006D6C5E"/>
    <w:rsid w:val="006D6D7B"/>
    <w:rsid w:val="006D7282"/>
    <w:rsid w:val="006E0453"/>
    <w:rsid w:val="006E10FA"/>
    <w:rsid w:val="006E16F9"/>
    <w:rsid w:val="006E2842"/>
    <w:rsid w:val="006E2A38"/>
    <w:rsid w:val="006E2C2B"/>
    <w:rsid w:val="006E2D3F"/>
    <w:rsid w:val="006E314A"/>
    <w:rsid w:val="006E42E5"/>
    <w:rsid w:val="006E4582"/>
    <w:rsid w:val="006E4763"/>
    <w:rsid w:val="006E4B3A"/>
    <w:rsid w:val="006E5B8E"/>
    <w:rsid w:val="006E7125"/>
    <w:rsid w:val="006F0B83"/>
    <w:rsid w:val="006F149F"/>
    <w:rsid w:val="006F1B68"/>
    <w:rsid w:val="006F3625"/>
    <w:rsid w:val="006F4003"/>
    <w:rsid w:val="006F4998"/>
    <w:rsid w:val="006F5070"/>
    <w:rsid w:val="006F50EC"/>
    <w:rsid w:val="006F55B6"/>
    <w:rsid w:val="006F55BD"/>
    <w:rsid w:val="006F61B8"/>
    <w:rsid w:val="006F6B56"/>
    <w:rsid w:val="006F6F21"/>
    <w:rsid w:val="006F6FA3"/>
    <w:rsid w:val="006F75E7"/>
    <w:rsid w:val="006F76E6"/>
    <w:rsid w:val="006F7716"/>
    <w:rsid w:val="007008E6"/>
    <w:rsid w:val="00700D05"/>
    <w:rsid w:val="00700F19"/>
    <w:rsid w:val="00701AE4"/>
    <w:rsid w:val="007022FE"/>
    <w:rsid w:val="00702FAF"/>
    <w:rsid w:val="00703897"/>
    <w:rsid w:val="00705A9F"/>
    <w:rsid w:val="00705FD6"/>
    <w:rsid w:val="00706278"/>
    <w:rsid w:val="007068F4"/>
    <w:rsid w:val="00706F0F"/>
    <w:rsid w:val="0070718B"/>
    <w:rsid w:val="007077DD"/>
    <w:rsid w:val="00707CA0"/>
    <w:rsid w:val="00707DB2"/>
    <w:rsid w:val="007101AF"/>
    <w:rsid w:val="007108AB"/>
    <w:rsid w:val="00710BF0"/>
    <w:rsid w:val="0071141A"/>
    <w:rsid w:val="00711C35"/>
    <w:rsid w:val="00711E52"/>
    <w:rsid w:val="00711EFB"/>
    <w:rsid w:val="00712264"/>
    <w:rsid w:val="0071252B"/>
    <w:rsid w:val="0071285A"/>
    <w:rsid w:val="00712A14"/>
    <w:rsid w:val="0071321F"/>
    <w:rsid w:val="00713A96"/>
    <w:rsid w:val="00714884"/>
    <w:rsid w:val="00715F07"/>
    <w:rsid w:val="00717099"/>
    <w:rsid w:val="00717596"/>
    <w:rsid w:val="007175A3"/>
    <w:rsid w:val="00720A27"/>
    <w:rsid w:val="00720A6C"/>
    <w:rsid w:val="0072248D"/>
    <w:rsid w:val="0072267E"/>
    <w:rsid w:val="007226D4"/>
    <w:rsid w:val="00722856"/>
    <w:rsid w:val="00722A58"/>
    <w:rsid w:val="007231E7"/>
    <w:rsid w:val="00723A57"/>
    <w:rsid w:val="00723C84"/>
    <w:rsid w:val="0072436C"/>
    <w:rsid w:val="007248CC"/>
    <w:rsid w:val="00724D03"/>
    <w:rsid w:val="0072682F"/>
    <w:rsid w:val="00726B16"/>
    <w:rsid w:val="00726F63"/>
    <w:rsid w:val="00727771"/>
    <w:rsid w:val="0072791D"/>
    <w:rsid w:val="00727C6F"/>
    <w:rsid w:val="00727E16"/>
    <w:rsid w:val="007316D2"/>
    <w:rsid w:val="007318F5"/>
    <w:rsid w:val="00732539"/>
    <w:rsid w:val="00732881"/>
    <w:rsid w:val="007329B3"/>
    <w:rsid w:val="007334AF"/>
    <w:rsid w:val="00733F6C"/>
    <w:rsid w:val="00734BC2"/>
    <w:rsid w:val="00734ED6"/>
    <w:rsid w:val="007352D3"/>
    <w:rsid w:val="007356D6"/>
    <w:rsid w:val="00735B27"/>
    <w:rsid w:val="007360F2"/>
    <w:rsid w:val="007367DD"/>
    <w:rsid w:val="00736CA1"/>
    <w:rsid w:val="0073701A"/>
    <w:rsid w:val="0073706B"/>
    <w:rsid w:val="007370D2"/>
    <w:rsid w:val="00737946"/>
    <w:rsid w:val="0074029A"/>
    <w:rsid w:val="007407AB"/>
    <w:rsid w:val="007408B9"/>
    <w:rsid w:val="00740E8A"/>
    <w:rsid w:val="007410F3"/>
    <w:rsid w:val="007418A0"/>
    <w:rsid w:val="007420C0"/>
    <w:rsid w:val="00742300"/>
    <w:rsid w:val="00742413"/>
    <w:rsid w:val="00742684"/>
    <w:rsid w:val="007427DE"/>
    <w:rsid w:val="00742CB7"/>
    <w:rsid w:val="007435F1"/>
    <w:rsid w:val="00743A3D"/>
    <w:rsid w:val="00744DF3"/>
    <w:rsid w:val="007450C4"/>
    <w:rsid w:val="007463C4"/>
    <w:rsid w:val="007468A0"/>
    <w:rsid w:val="00746B47"/>
    <w:rsid w:val="007472E0"/>
    <w:rsid w:val="00747F19"/>
    <w:rsid w:val="007502F2"/>
    <w:rsid w:val="0075104E"/>
    <w:rsid w:val="007512B1"/>
    <w:rsid w:val="00751404"/>
    <w:rsid w:val="00751856"/>
    <w:rsid w:val="00751956"/>
    <w:rsid w:val="00751D27"/>
    <w:rsid w:val="007528E7"/>
    <w:rsid w:val="00752D43"/>
    <w:rsid w:val="00752EB0"/>
    <w:rsid w:val="00752EE5"/>
    <w:rsid w:val="00753102"/>
    <w:rsid w:val="00753159"/>
    <w:rsid w:val="00753987"/>
    <w:rsid w:val="00754570"/>
    <w:rsid w:val="00754A5E"/>
    <w:rsid w:val="00755A61"/>
    <w:rsid w:val="00755FF6"/>
    <w:rsid w:val="00760303"/>
    <w:rsid w:val="007613D1"/>
    <w:rsid w:val="00761666"/>
    <w:rsid w:val="007617B7"/>
    <w:rsid w:val="0076193C"/>
    <w:rsid w:val="00761FAB"/>
    <w:rsid w:val="00762183"/>
    <w:rsid w:val="007626CD"/>
    <w:rsid w:val="00762E8A"/>
    <w:rsid w:val="00762FB4"/>
    <w:rsid w:val="007630AC"/>
    <w:rsid w:val="0076356A"/>
    <w:rsid w:val="0076358D"/>
    <w:rsid w:val="007640C5"/>
    <w:rsid w:val="00765CB6"/>
    <w:rsid w:val="00766604"/>
    <w:rsid w:val="00767173"/>
    <w:rsid w:val="0076727C"/>
    <w:rsid w:val="0076786C"/>
    <w:rsid w:val="00767B6D"/>
    <w:rsid w:val="00770D50"/>
    <w:rsid w:val="00771A59"/>
    <w:rsid w:val="00772379"/>
    <w:rsid w:val="007725B2"/>
    <w:rsid w:val="007726A6"/>
    <w:rsid w:val="007730DA"/>
    <w:rsid w:val="00773156"/>
    <w:rsid w:val="0077399C"/>
    <w:rsid w:val="00773DC6"/>
    <w:rsid w:val="00773E3D"/>
    <w:rsid w:val="0077400B"/>
    <w:rsid w:val="007742D3"/>
    <w:rsid w:val="007743A7"/>
    <w:rsid w:val="007747F6"/>
    <w:rsid w:val="00774B9E"/>
    <w:rsid w:val="00774D03"/>
    <w:rsid w:val="007758D0"/>
    <w:rsid w:val="007765A2"/>
    <w:rsid w:val="00777427"/>
    <w:rsid w:val="00777CC7"/>
    <w:rsid w:val="00780EE5"/>
    <w:rsid w:val="00780F0B"/>
    <w:rsid w:val="00781AA2"/>
    <w:rsid w:val="007825D3"/>
    <w:rsid w:val="00783815"/>
    <w:rsid w:val="00783ABE"/>
    <w:rsid w:val="007841C6"/>
    <w:rsid w:val="007848CA"/>
    <w:rsid w:val="00784AD2"/>
    <w:rsid w:val="00784B06"/>
    <w:rsid w:val="00784B43"/>
    <w:rsid w:val="00784C00"/>
    <w:rsid w:val="00784C74"/>
    <w:rsid w:val="007850AC"/>
    <w:rsid w:val="007855FD"/>
    <w:rsid w:val="00785627"/>
    <w:rsid w:val="00785B87"/>
    <w:rsid w:val="00786941"/>
    <w:rsid w:val="0078742B"/>
    <w:rsid w:val="007874A8"/>
    <w:rsid w:val="0078765C"/>
    <w:rsid w:val="00787E5D"/>
    <w:rsid w:val="00787FF7"/>
    <w:rsid w:val="00791167"/>
    <w:rsid w:val="00791B82"/>
    <w:rsid w:val="00791CDB"/>
    <w:rsid w:val="00792054"/>
    <w:rsid w:val="00792DD3"/>
    <w:rsid w:val="00793032"/>
    <w:rsid w:val="00793222"/>
    <w:rsid w:val="00794056"/>
    <w:rsid w:val="00794ADB"/>
    <w:rsid w:val="00795435"/>
    <w:rsid w:val="0079565F"/>
    <w:rsid w:val="007962F8"/>
    <w:rsid w:val="00796661"/>
    <w:rsid w:val="00796905"/>
    <w:rsid w:val="00796DDB"/>
    <w:rsid w:val="00796E36"/>
    <w:rsid w:val="007975AA"/>
    <w:rsid w:val="00797B53"/>
    <w:rsid w:val="007A0183"/>
    <w:rsid w:val="007A0298"/>
    <w:rsid w:val="007A107A"/>
    <w:rsid w:val="007A19F0"/>
    <w:rsid w:val="007A22F5"/>
    <w:rsid w:val="007A23A7"/>
    <w:rsid w:val="007A2CB8"/>
    <w:rsid w:val="007A43F7"/>
    <w:rsid w:val="007A466D"/>
    <w:rsid w:val="007A602B"/>
    <w:rsid w:val="007A7000"/>
    <w:rsid w:val="007A78A8"/>
    <w:rsid w:val="007A7920"/>
    <w:rsid w:val="007A799E"/>
    <w:rsid w:val="007B132B"/>
    <w:rsid w:val="007B18C3"/>
    <w:rsid w:val="007B2395"/>
    <w:rsid w:val="007B3BA6"/>
    <w:rsid w:val="007B3DB8"/>
    <w:rsid w:val="007B41B3"/>
    <w:rsid w:val="007B51BF"/>
    <w:rsid w:val="007B56CB"/>
    <w:rsid w:val="007B6AAF"/>
    <w:rsid w:val="007B721C"/>
    <w:rsid w:val="007B732E"/>
    <w:rsid w:val="007B75F8"/>
    <w:rsid w:val="007B7EDC"/>
    <w:rsid w:val="007C0B0E"/>
    <w:rsid w:val="007C0C35"/>
    <w:rsid w:val="007C1A95"/>
    <w:rsid w:val="007C221F"/>
    <w:rsid w:val="007C2C55"/>
    <w:rsid w:val="007C336F"/>
    <w:rsid w:val="007C3AC5"/>
    <w:rsid w:val="007C3D87"/>
    <w:rsid w:val="007C41C6"/>
    <w:rsid w:val="007C4F34"/>
    <w:rsid w:val="007C4FD5"/>
    <w:rsid w:val="007C6B31"/>
    <w:rsid w:val="007C6D5F"/>
    <w:rsid w:val="007C6EE3"/>
    <w:rsid w:val="007C7244"/>
    <w:rsid w:val="007C75D4"/>
    <w:rsid w:val="007C77DA"/>
    <w:rsid w:val="007C7860"/>
    <w:rsid w:val="007D039F"/>
    <w:rsid w:val="007D0FFD"/>
    <w:rsid w:val="007D1028"/>
    <w:rsid w:val="007D1399"/>
    <w:rsid w:val="007D1554"/>
    <w:rsid w:val="007D1C51"/>
    <w:rsid w:val="007D1F42"/>
    <w:rsid w:val="007D2138"/>
    <w:rsid w:val="007D252D"/>
    <w:rsid w:val="007D2641"/>
    <w:rsid w:val="007D26ED"/>
    <w:rsid w:val="007D2F4B"/>
    <w:rsid w:val="007D341F"/>
    <w:rsid w:val="007D38F5"/>
    <w:rsid w:val="007D39D6"/>
    <w:rsid w:val="007D3B1A"/>
    <w:rsid w:val="007D4679"/>
    <w:rsid w:val="007D48F5"/>
    <w:rsid w:val="007D5149"/>
    <w:rsid w:val="007D6B1D"/>
    <w:rsid w:val="007D7186"/>
    <w:rsid w:val="007E017F"/>
    <w:rsid w:val="007E026F"/>
    <w:rsid w:val="007E0603"/>
    <w:rsid w:val="007E06FA"/>
    <w:rsid w:val="007E0921"/>
    <w:rsid w:val="007E09BA"/>
    <w:rsid w:val="007E1861"/>
    <w:rsid w:val="007E1B18"/>
    <w:rsid w:val="007E1B55"/>
    <w:rsid w:val="007E1D5B"/>
    <w:rsid w:val="007E2D03"/>
    <w:rsid w:val="007E307D"/>
    <w:rsid w:val="007E35D0"/>
    <w:rsid w:val="007E3B38"/>
    <w:rsid w:val="007E46B3"/>
    <w:rsid w:val="007E52EB"/>
    <w:rsid w:val="007E5534"/>
    <w:rsid w:val="007E62E7"/>
    <w:rsid w:val="007E6773"/>
    <w:rsid w:val="007E67CA"/>
    <w:rsid w:val="007E6A97"/>
    <w:rsid w:val="007E7232"/>
    <w:rsid w:val="007E7374"/>
    <w:rsid w:val="007F0830"/>
    <w:rsid w:val="007F0D32"/>
    <w:rsid w:val="007F1035"/>
    <w:rsid w:val="007F11CF"/>
    <w:rsid w:val="007F1A3B"/>
    <w:rsid w:val="007F1C0A"/>
    <w:rsid w:val="007F2052"/>
    <w:rsid w:val="007F26CC"/>
    <w:rsid w:val="007F28AB"/>
    <w:rsid w:val="007F2B2A"/>
    <w:rsid w:val="007F2CB9"/>
    <w:rsid w:val="007F3160"/>
    <w:rsid w:val="007F4022"/>
    <w:rsid w:val="007F41F4"/>
    <w:rsid w:val="007F4745"/>
    <w:rsid w:val="007F4CFC"/>
    <w:rsid w:val="007F50B1"/>
    <w:rsid w:val="007F5BDD"/>
    <w:rsid w:val="007F5C0C"/>
    <w:rsid w:val="007F6781"/>
    <w:rsid w:val="007F6A96"/>
    <w:rsid w:val="0080054F"/>
    <w:rsid w:val="00800553"/>
    <w:rsid w:val="008008D6"/>
    <w:rsid w:val="00800950"/>
    <w:rsid w:val="0080126C"/>
    <w:rsid w:val="0080130E"/>
    <w:rsid w:val="00801701"/>
    <w:rsid w:val="00802219"/>
    <w:rsid w:val="008022D4"/>
    <w:rsid w:val="008026C3"/>
    <w:rsid w:val="00803B97"/>
    <w:rsid w:val="00805608"/>
    <w:rsid w:val="00805A4B"/>
    <w:rsid w:val="0080611B"/>
    <w:rsid w:val="00807C2A"/>
    <w:rsid w:val="00807FC8"/>
    <w:rsid w:val="00807FDA"/>
    <w:rsid w:val="008106A3"/>
    <w:rsid w:val="0081096C"/>
    <w:rsid w:val="00810B0C"/>
    <w:rsid w:val="00810E07"/>
    <w:rsid w:val="00811EAF"/>
    <w:rsid w:val="008138FE"/>
    <w:rsid w:val="00814961"/>
    <w:rsid w:val="00814EFB"/>
    <w:rsid w:val="00815095"/>
    <w:rsid w:val="0081662B"/>
    <w:rsid w:val="00820B9E"/>
    <w:rsid w:val="008210CB"/>
    <w:rsid w:val="008211A3"/>
    <w:rsid w:val="00821A5D"/>
    <w:rsid w:val="0082310F"/>
    <w:rsid w:val="00823CC7"/>
    <w:rsid w:val="008246E5"/>
    <w:rsid w:val="008250F4"/>
    <w:rsid w:val="00825689"/>
    <w:rsid w:val="00825CCD"/>
    <w:rsid w:val="008262D5"/>
    <w:rsid w:val="008265BE"/>
    <w:rsid w:val="00826B10"/>
    <w:rsid w:val="008277AC"/>
    <w:rsid w:val="00827F78"/>
    <w:rsid w:val="00830253"/>
    <w:rsid w:val="008302C5"/>
    <w:rsid w:val="008305F2"/>
    <w:rsid w:val="0083079D"/>
    <w:rsid w:val="00830C41"/>
    <w:rsid w:val="00830E99"/>
    <w:rsid w:val="00831DF4"/>
    <w:rsid w:val="00832163"/>
    <w:rsid w:val="008321C3"/>
    <w:rsid w:val="0083237C"/>
    <w:rsid w:val="00833CBC"/>
    <w:rsid w:val="00834985"/>
    <w:rsid w:val="00835284"/>
    <w:rsid w:val="008364ED"/>
    <w:rsid w:val="00837607"/>
    <w:rsid w:val="00837CDC"/>
    <w:rsid w:val="008404AA"/>
    <w:rsid w:val="00840683"/>
    <w:rsid w:val="0084092D"/>
    <w:rsid w:val="00840FB1"/>
    <w:rsid w:val="008413E9"/>
    <w:rsid w:val="00841C00"/>
    <w:rsid w:val="00842610"/>
    <w:rsid w:val="008432BE"/>
    <w:rsid w:val="0084340D"/>
    <w:rsid w:val="00843853"/>
    <w:rsid w:val="00843956"/>
    <w:rsid w:val="00843E0D"/>
    <w:rsid w:val="00844567"/>
    <w:rsid w:val="008446F6"/>
    <w:rsid w:val="008449B8"/>
    <w:rsid w:val="00845119"/>
    <w:rsid w:val="0084528C"/>
    <w:rsid w:val="00845400"/>
    <w:rsid w:val="00845A17"/>
    <w:rsid w:val="00845C4D"/>
    <w:rsid w:val="008466C1"/>
    <w:rsid w:val="00846C8C"/>
    <w:rsid w:val="0085046C"/>
    <w:rsid w:val="008507EB"/>
    <w:rsid w:val="00851003"/>
    <w:rsid w:val="0085179E"/>
    <w:rsid w:val="00851BC5"/>
    <w:rsid w:val="0085249F"/>
    <w:rsid w:val="00852D0D"/>
    <w:rsid w:val="008531F4"/>
    <w:rsid w:val="00853331"/>
    <w:rsid w:val="00853926"/>
    <w:rsid w:val="00854345"/>
    <w:rsid w:val="00854614"/>
    <w:rsid w:val="00854A30"/>
    <w:rsid w:val="008552CB"/>
    <w:rsid w:val="00855309"/>
    <w:rsid w:val="008556E0"/>
    <w:rsid w:val="00856950"/>
    <w:rsid w:val="008572C7"/>
    <w:rsid w:val="00857F35"/>
    <w:rsid w:val="008613C0"/>
    <w:rsid w:val="00861625"/>
    <w:rsid w:val="008618C3"/>
    <w:rsid w:val="00861C96"/>
    <w:rsid w:val="00862702"/>
    <w:rsid w:val="008631DB"/>
    <w:rsid w:val="00863BDF"/>
    <w:rsid w:val="0086422D"/>
    <w:rsid w:val="008643CC"/>
    <w:rsid w:val="0086498D"/>
    <w:rsid w:val="00864DD6"/>
    <w:rsid w:val="00865A65"/>
    <w:rsid w:val="00865D6B"/>
    <w:rsid w:val="008664C3"/>
    <w:rsid w:val="00867DC3"/>
    <w:rsid w:val="00870544"/>
    <w:rsid w:val="00870684"/>
    <w:rsid w:val="00870BC2"/>
    <w:rsid w:val="0087103F"/>
    <w:rsid w:val="0087194C"/>
    <w:rsid w:val="00871ED9"/>
    <w:rsid w:val="00871FC5"/>
    <w:rsid w:val="00872FF6"/>
    <w:rsid w:val="0087336F"/>
    <w:rsid w:val="0087362C"/>
    <w:rsid w:val="008740A0"/>
    <w:rsid w:val="00874204"/>
    <w:rsid w:val="0087496B"/>
    <w:rsid w:val="00874B27"/>
    <w:rsid w:val="00875FF8"/>
    <w:rsid w:val="008764BD"/>
    <w:rsid w:val="008765DF"/>
    <w:rsid w:val="00877176"/>
    <w:rsid w:val="0087773F"/>
    <w:rsid w:val="008779A8"/>
    <w:rsid w:val="008807E8"/>
    <w:rsid w:val="008809D5"/>
    <w:rsid w:val="00880BAB"/>
    <w:rsid w:val="0088173F"/>
    <w:rsid w:val="00881D01"/>
    <w:rsid w:val="00882D64"/>
    <w:rsid w:val="00882EF1"/>
    <w:rsid w:val="00885EBD"/>
    <w:rsid w:val="008869C9"/>
    <w:rsid w:val="00886C70"/>
    <w:rsid w:val="00886EED"/>
    <w:rsid w:val="0088714C"/>
    <w:rsid w:val="0089168C"/>
    <w:rsid w:val="00891E2B"/>
    <w:rsid w:val="0089293B"/>
    <w:rsid w:val="008931B4"/>
    <w:rsid w:val="00893700"/>
    <w:rsid w:val="0089418D"/>
    <w:rsid w:val="008954C3"/>
    <w:rsid w:val="008957F2"/>
    <w:rsid w:val="008972A0"/>
    <w:rsid w:val="00897B59"/>
    <w:rsid w:val="00897EA9"/>
    <w:rsid w:val="008A0188"/>
    <w:rsid w:val="008A08BF"/>
    <w:rsid w:val="008A1733"/>
    <w:rsid w:val="008A2DBB"/>
    <w:rsid w:val="008A4E24"/>
    <w:rsid w:val="008A4FE4"/>
    <w:rsid w:val="008A6727"/>
    <w:rsid w:val="008A6912"/>
    <w:rsid w:val="008A6E6B"/>
    <w:rsid w:val="008A6E79"/>
    <w:rsid w:val="008A7D63"/>
    <w:rsid w:val="008A7D7C"/>
    <w:rsid w:val="008A7FE7"/>
    <w:rsid w:val="008B0351"/>
    <w:rsid w:val="008B0978"/>
    <w:rsid w:val="008B166A"/>
    <w:rsid w:val="008B171B"/>
    <w:rsid w:val="008B1D05"/>
    <w:rsid w:val="008B204D"/>
    <w:rsid w:val="008B233B"/>
    <w:rsid w:val="008B2556"/>
    <w:rsid w:val="008B3857"/>
    <w:rsid w:val="008B387D"/>
    <w:rsid w:val="008B3B98"/>
    <w:rsid w:val="008B4892"/>
    <w:rsid w:val="008B4CD2"/>
    <w:rsid w:val="008B573E"/>
    <w:rsid w:val="008C067D"/>
    <w:rsid w:val="008C0A8D"/>
    <w:rsid w:val="008C0FE6"/>
    <w:rsid w:val="008C13E6"/>
    <w:rsid w:val="008C27AB"/>
    <w:rsid w:val="008C27F2"/>
    <w:rsid w:val="008C2AFA"/>
    <w:rsid w:val="008C45BC"/>
    <w:rsid w:val="008C5144"/>
    <w:rsid w:val="008C5598"/>
    <w:rsid w:val="008C5811"/>
    <w:rsid w:val="008C5A92"/>
    <w:rsid w:val="008C64DF"/>
    <w:rsid w:val="008C6D54"/>
    <w:rsid w:val="008C6DBD"/>
    <w:rsid w:val="008C7141"/>
    <w:rsid w:val="008C76EB"/>
    <w:rsid w:val="008D0059"/>
    <w:rsid w:val="008D08F5"/>
    <w:rsid w:val="008D0A2B"/>
    <w:rsid w:val="008D15E3"/>
    <w:rsid w:val="008D1B5D"/>
    <w:rsid w:val="008D2912"/>
    <w:rsid w:val="008D2DBF"/>
    <w:rsid w:val="008D376E"/>
    <w:rsid w:val="008D393B"/>
    <w:rsid w:val="008D3A33"/>
    <w:rsid w:val="008D4060"/>
    <w:rsid w:val="008D4A1D"/>
    <w:rsid w:val="008D4B9B"/>
    <w:rsid w:val="008D4DE4"/>
    <w:rsid w:val="008D544F"/>
    <w:rsid w:val="008D5887"/>
    <w:rsid w:val="008D5F97"/>
    <w:rsid w:val="008D60F9"/>
    <w:rsid w:val="008D6189"/>
    <w:rsid w:val="008D6E7D"/>
    <w:rsid w:val="008D72F9"/>
    <w:rsid w:val="008D75A2"/>
    <w:rsid w:val="008D7978"/>
    <w:rsid w:val="008E090A"/>
    <w:rsid w:val="008E135D"/>
    <w:rsid w:val="008E1EDE"/>
    <w:rsid w:val="008E2A43"/>
    <w:rsid w:val="008E3242"/>
    <w:rsid w:val="008E3A24"/>
    <w:rsid w:val="008E45FE"/>
    <w:rsid w:val="008E4F08"/>
    <w:rsid w:val="008E4FFA"/>
    <w:rsid w:val="008E5165"/>
    <w:rsid w:val="008E6472"/>
    <w:rsid w:val="008E6698"/>
    <w:rsid w:val="008E6782"/>
    <w:rsid w:val="008E6896"/>
    <w:rsid w:val="008E6F04"/>
    <w:rsid w:val="008E7C1C"/>
    <w:rsid w:val="008F0426"/>
    <w:rsid w:val="008F0619"/>
    <w:rsid w:val="008F13F5"/>
    <w:rsid w:val="008F1B63"/>
    <w:rsid w:val="008F1EFE"/>
    <w:rsid w:val="008F25C4"/>
    <w:rsid w:val="008F28A3"/>
    <w:rsid w:val="008F2BBE"/>
    <w:rsid w:val="008F319F"/>
    <w:rsid w:val="008F33A6"/>
    <w:rsid w:val="008F3CA8"/>
    <w:rsid w:val="008F4D32"/>
    <w:rsid w:val="008F4F41"/>
    <w:rsid w:val="008F5523"/>
    <w:rsid w:val="008F5594"/>
    <w:rsid w:val="008F659A"/>
    <w:rsid w:val="008F65E2"/>
    <w:rsid w:val="008F697E"/>
    <w:rsid w:val="008F6DE4"/>
    <w:rsid w:val="008F78BF"/>
    <w:rsid w:val="009003B1"/>
    <w:rsid w:val="009019BA"/>
    <w:rsid w:val="00902D08"/>
    <w:rsid w:val="009033FE"/>
    <w:rsid w:val="009040C2"/>
    <w:rsid w:val="0090438D"/>
    <w:rsid w:val="009048D8"/>
    <w:rsid w:val="0090641D"/>
    <w:rsid w:val="00906E05"/>
    <w:rsid w:val="0090777B"/>
    <w:rsid w:val="00910BE6"/>
    <w:rsid w:val="00910CDD"/>
    <w:rsid w:val="00911B35"/>
    <w:rsid w:val="00911D62"/>
    <w:rsid w:val="0091246E"/>
    <w:rsid w:val="00912A2C"/>
    <w:rsid w:val="00912C32"/>
    <w:rsid w:val="00914716"/>
    <w:rsid w:val="00915D8A"/>
    <w:rsid w:val="00917ABB"/>
    <w:rsid w:val="00917CB2"/>
    <w:rsid w:val="00920304"/>
    <w:rsid w:val="00921959"/>
    <w:rsid w:val="009219CF"/>
    <w:rsid w:val="00921B99"/>
    <w:rsid w:val="00921BA9"/>
    <w:rsid w:val="0092210F"/>
    <w:rsid w:val="00922C5D"/>
    <w:rsid w:val="00922C90"/>
    <w:rsid w:val="00923958"/>
    <w:rsid w:val="00925737"/>
    <w:rsid w:val="00925DB4"/>
    <w:rsid w:val="00926284"/>
    <w:rsid w:val="0092629D"/>
    <w:rsid w:val="00930063"/>
    <w:rsid w:val="00930848"/>
    <w:rsid w:val="009308C5"/>
    <w:rsid w:val="0093099F"/>
    <w:rsid w:val="009309D6"/>
    <w:rsid w:val="009312CA"/>
    <w:rsid w:val="009314A3"/>
    <w:rsid w:val="00931659"/>
    <w:rsid w:val="009318E7"/>
    <w:rsid w:val="00931A85"/>
    <w:rsid w:val="009322D2"/>
    <w:rsid w:val="00932B8C"/>
    <w:rsid w:val="0093350B"/>
    <w:rsid w:val="009347C6"/>
    <w:rsid w:val="009348A5"/>
    <w:rsid w:val="00934B17"/>
    <w:rsid w:val="009358C2"/>
    <w:rsid w:val="009362A2"/>
    <w:rsid w:val="00936D8F"/>
    <w:rsid w:val="009373BF"/>
    <w:rsid w:val="0093768B"/>
    <w:rsid w:val="00940094"/>
    <w:rsid w:val="0094049E"/>
    <w:rsid w:val="00940D2A"/>
    <w:rsid w:val="00940F74"/>
    <w:rsid w:val="00941886"/>
    <w:rsid w:val="00941C7D"/>
    <w:rsid w:val="00941CDB"/>
    <w:rsid w:val="00942037"/>
    <w:rsid w:val="009420D1"/>
    <w:rsid w:val="009423A1"/>
    <w:rsid w:val="00942747"/>
    <w:rsid w:val="00942C29"/>
    <w:rsid w:val="009436FD"/>
    <w:rsid w:val="00943E13"/>
    <w:rsid w:val="0094445F"/>
    <w:rsid w:val="0094467B"/>
    <w:rsid w:val="00944F3A"/>
    <w:rsid w:val="00945560"/>
    <w:rsid w:val="009457EE"/>
    <w:rsid w:val="00945E43"/>
    <w:rsid w:val="009465C6"/>
    <w:rsid w:val="009479D4"/>
    <w:rsid w:val="00947EBD"/>
    <w:rsid w:val="00950E4A"/>
    <w:rsid w:val="00950F22"/>
    <w:rsid w:val="0095145B"/>
    <w:rsid w:val="00951788"/>
    <w:rsid w:val="00951A8C"/>
    <w:rsid w:val="00952044"/>
    <w:rsid w:val="009521B0"/>
    <w:rsid w:val="0095222E"/>
    <w:rsid w:val="009541C8"/>
    <w:rsid w:val="00954388"/>
    <w:rsid w:val="00954501"/>
    <w:rsid w:val="00954625"/>
    <w:rsid w:val="0095509E"/>
    <w:rsid w:val="00955505"/>
    <w:rsid w:val="009564E6"/>
    <w:rsid w:val="009565BD"/>
    <w:rsid w:val="00956C3A"/>
    <w:rsid w:val="00957182"/>
    <w:rsid w:val="009574D4"/>
    <w:rsid w:val="00961044"/>
    <w:rsid w:val="0096135D"/>
    <w:rsid w:val="0096164A"/>
    <w:rsid w:val="00961EF2"/>
    <w:rsid w:val="009621C1"/>
    <w:rsid w:val="009623B6"/>
    <w:rsid w:val="009629FF"/>
    <w:rsid w:val="00962A5C"/>
    <w:rsid w:val="009634EA"/>
    <w:rsid w:val="009647AA"/>
    <w:rsid w:val="00964E3B"/>
    <w:rsid w:val="00965313"/>
    <w:rsid w:val="009658EF"/>
    <w:rsid w:val="00965EE1"/>
    <w:rsid w:val="009674A7"/>
    <w:rsid w:val="00970727"/>
    <w:rsid w:val="0097090A"/>
    <w:rsid w:val="00970A62"/>
    <w:rsid w:val="0097119A"/>
    <w:rsid w:val="009711AA"/>
    <w:rsid w:val="009716AF"/>
    <w:rsid w:val="00971860"/>
    <w:rsid w:val="00971909"/>
    <w:rsid w:val="00971BD3"/>
    <w:rsid w:val="00971EF6"/>
    <w:rsid w:val="0097207F"/>
    <w:rsid w:val="00972087"/>
    <w:rsid w:val="00973216"/>
    <w:rsid w:val="009738A6"/>
    <w:rsid w:val="0097420F"/>
    <w:rsid w:val="009747C4"/>
    <w:rsid w:val="00975677"/>
    <w:rsid w:val="009757CA"/>
    <w:rsid w:val="00975970"/>
    <w:rsid w:val="0097624B"/>
    <w:rsid w:val="0097697C"/>
    <w:rsid w:val="00976AB2"/>
    <w:rsid w:val="00976AB3"/>
    <w:rsid w:val="00976D29"/>
    <w:rsid w:val="0097712D"/>
    <w:rsid w:val="009777DD"/>
    <w:rsid w:val="009807EF"/>
    <w:rsid w:val="00980D42"/>
    <w:rsid w:val="00981742"/>
    <w:rsid w:val="00981FBE"/>
    <w:rsid w:val="00982049"/>
    <w:rsid w:val="00982CED"/>
    <w:rsid w:val="009833DC"/>
    <w:rsid w:val="00983814"/>
    <w:rsid w:val="00983823"/>
    <w:rsid w:val="00983857"/>
    <w:rsid w:val="00983D41"/>
    <w:rsid w:val="00983E6D"/>
    <w:rsid w:val="009842FC"/>
    <w:rsid w:val="00984347"/>
    <w:rsid w:val="00984B35"/>
    <w:rsid w:val="00984CCE"/>
    <w:rsid w:val="00985C8F"/>
    <w:rsid w:val="00986057"/>
    <w:rsid w:val="0098679B"/>
    <w:rsid w:val="00986A3F"/>
    <w:rsid w:val="00986BF8"/>
    <w:rsid w:val="00986DC3"/>
    <w:rsid w:val="0098764E"/>
    <w:rsid w:val="00990091"/>
    <w:rsid w:val="009904E1"/>
    <w:rsid w:val="00990A98"/>
    <w:rsid w:val="00990C05"/>
    <w:rsid w:val="00990E6D"/>
    <w:rsid w:val="00991BCF"/>
    <w:rsid w:val="00992628"/>
    <w:rsid w:val="009927CC"/>
    <w:rsid w:val="00992F94"/>
    <w:rsid w:val="00992FB0"/>
    <w:rsid w:val="00993423"/>
    <w:rsid w:val="009934E7"/>
    <w:rsid w:val="0099356E"/>
    <w:rsid w:val="00994519"/>
    <w:rsid w:val="009947CB"/>
    <w:rsid w:val="00994A1E"/>
    <w:rsid w:val="00994B87"/>
    <w:rsid w:val="0099574A"/>
    <w:rsid w:val="0099641B"/>
    <w:rsid w:val="009966D0"/>
    <w:rsid w:val="00996E62"/>
    <w:rsid w:val="0099710F"/>
    <w:rsid w:val="0099765E"/>
    <w:rsid w:val="009A01AE"/>
    <w:rsid w:val="009A02C1"/>
    <w:rsid w:val="009A0821"/>
    <w:rsid w:val="009A0A8D"/>
    <w:rsid w:val="009A1E5A"/>
    <w:rsid w:val="009A2396"/>
    <w:rsid w:val="009A2E0C"/>
    <w:rsid w:val="009A2FE0"/>
    <w:rsid w:val="009A31E2"/>
    <w:rsid w:val="009A38E8"/>
    <w:rsid w:val="009A3A67"/>
    <w:rsid w:val="009A3AFC"/>
    <w:rsid w:val="009A3D14"/>
    <w:rsid w:val="009A4281"/>
    <w:rsid w:val="009A47C9"/>
    <w:rsid w:val="009A4D16"/>
    <w:rsid w:val="009A4D4A"/>
    <w:rsid w:val="009A4EB2"/>
    <w:rsid w:val="009A50DE"/>
    <w:rsid w:val="009A57EA"/>
    <w:rsid w:val="009A66AF"/>
    <w:rsid w:val="009A6980"/>
    <w:rsid w:val="009A77D7"/>
    <w:rsid w:val="009A7AB0"/>
    <w:rsid w:val="009B0019"/>
    <w:rsid w:val="009B0186"/>
    <w:rsid w:val="009B01F6"/>
    <w:rsid w:val="009B0E6B"/>
    <w:rsid w:val="009B1082"/>
    <w:rsid w:val="009B1341"/>
    <w:rsid w:val="009B134C"/>
    <w:rsid w:val="009B17E7"/>
    <w:rsid w:val="009B1895"/>
    <w:rsid w:val="009B1D8B"/>
    <w:rsid w:val="009B24CA"/>
    <w:rsid w:val="009B350D"/>
    <w:rsid w:val="009B3666"/>
    <w:rsid w:val="009B51EA"/>
    <w:rsid w:val="009B53BB"/>
    <w:rsid w:val="009B5891"/>
    <w:rsid w:val="009B62DC"/>
    <w:rsid w:val="009B6CD2"/>
    <w:rsid w:val="009B77A6"/>
    <w:rsid w:val="009B7986"/>
    <w:rsid w:val="009B7A67"/>
    <w:rsid w:val="009B7DFA"/>
    <w:rsid w:val="009C0553"/>
    <w:rsid w:val="009C0733"/>
    <w:rsid w:val="009C0B47"/>
    <w:rsid w:val="009C1586"/>
    <w:rsid w:val="009C17B3"/>
    <w:rsid w:val="009C2F3E"/>
    <w:rsid w:val="009C36A3"/>
    <w:rsid w:val="009C41AC"/>
    <w:rsid w:val="009C4E16"/>
    <w:rsid w:val="009C51FA"/>
    <w:rsid w:val="009C53A6"/>
    <w:rsid w:val="009C58A6"/>
    <w:rsid w:val="009C6674"/>
    <w:rsid w:val="009D0D3D"/>
    <w:rsid w:val="009D1A74"/>
    <w:rsid w:val="009D39AC"/>
    <w:rsid w:val="009D54E6"/>
    <w:rsid w:val="009D590B"/>
    <w:rsid w:val="009D5B1F"/>
    <w:rsid w:val="009D662D"/>
    <w:rsid w:val="009D7271"/>
    <w:rsid w:val="009D74DB"/>
    <w:rsid w:val="009D7BF4"/>
    <w:rsid w:val="009D7CDE"/>
    <w:rsid w:val="009D7DF8"/>
    <w:rsid w:val="009E0829"/>
    <w:rsid w:val="009E17AA"/>
    <w:rsid w:val="009E1BB2"/>
    <w:rsid w:val="009E1BFB"/>
    <w:rsid w:val="009E2BCB"/>
    <w:rsid w:val="009E3A1E"/>
    <w:rsid w:val="009E3BBF"/>
    <w:rsid w:val="009E4122"/>
    <w:rsid w:val="009E4A3F"/>
    <w:rsid w:val="009E4E08"/>
    <w:rsid w:val="009E607F"/>
    <w:rsid w:val="009E662F"/>
    <w:rsid w:val="009E6D65"/>
    <w:rsid w:val="009F019D"/>
    <w:rsid w:val="009F096C"/>
    <w:rsid w:val="009F1A5E"/>
    <w:rsid w:val="009F259D"/>
    <w:rsid w:val="009F2CE7"/>
    <w:rsid w:val="009F2E43"/>
    <w:rsid w:val="009F33FB"/>
    <w:rsid w:val="009F3784"/>
    <w:rsid w:val="009F4B43"/>
    <w:rsid w:val="009F4D05"/>
    <w:rsid w:val="009F5525"/>
    <w:rsid w:val="009F5A23"/>
    <w:rsid w:val="009F6872"/>
    <w:rsid w:val="009F6F19"/>
    <w:rsid w:val="009F707B"/>
    <w:rsid w:val="009F7121"/>
    <w:rsid w:val="009F7AC4"/>
    <w:rsid w:val="009F7D44"/>
    <w:rsid w:val="009F7FE6"/>
    <w:rsid w:val="00A0019F"/>
    <w:rsid w:val="00A01CA1"/>
    <w:rsid w:val="00A01D05"/>
    <w:rsid w:val="00A02027"/>
    <w:rsid w:val="00A026A6"/>
    <w:rsid w:val="00A02B3B"/>
    <w:rsid w:val="00A0441F"/>
    <w:rsid w:val="00A05144"/>
    <w:rsid w:val="00A05527"/>
    <w:rsid w:val="00A0583F"/>
    <w:rsid w:val="00A05CF6"/>
    <w:rsid w:val="00A07632"/>
    <w:rsid w:val="00A07B45"/>
    <w:rsid w:val="00A101C8"/>
    <w:rsid w:val="00A10797"/>
    <w:rsid w:val="00A107EB"/>
    <w:rsid w:val="00A10A20"/>
    <w:rsid w:val="00A11DCD"/>
    <w:rsid w:val="00A12CCC"/>
    <w:rsid w:val="00A12FB4"/>
    <w:rsid w:val="00A13C3C"/>
    <w:rsid w:val="00A14331"/>
    <w:rsid w:val="00A144E3"/>
    <w:rsid w:val="00A1466E"/>
    <w:rsid w:val="00A14AC3"/>
    <w:rsid w:val="00A15ABB"/>
    <w:rsid w:val="00A15C47"/>
    <w:rsid w:val="00A15CD5"/>
    <w:rsid w:val="00A15D56"/>
    <w:rsid w:val="00A167A8"/>
    <w:rsid w:val="00A16B2B"/>
    <w:rsid w:val="00A16D55"/>
    <w:rsid w:val="00A17DD5"/>
    <w:rsid w:val="00A2034E"/>
    <w:rsid w:val="00A207EC"/>
    <w:rsid w:val="00A209B5"/>
    <w:rsid w:val="00A21181"/>
    <w:rsid w:val="00A21341"/>
    <w:rsid w:val="00A21912"/>
    <w:rsid w:val="00A21BAB"/>
    <w:rsid w:val="00A221DF"/>
    <w:rsid w:val="00A225B0"/>
    <w:rsid w:val="00A22A60"/>
    <w:rsid w:val="00A2310E"/>
    <w:rsid w:val="00A24164"/>
    <w:rsid w:val="00A24C18"/>
    <w:rsid w:val="00A24E27"/>
    <w:rsid w:val="00A2506A"/>
    <w:rsid w:val="00A2523C"/>
    <w:rsid w:val="00A255E0"/>
    <w:rsid w:val="00A26C27"/>
    <w:rsid w:val="00A27B08"/>
    <w:rsid w:val="00A307EE"/>
    <w:rsid w:val="00A30A1D"/>
    <w:rsid w:val="00A30A74"/>
    <w:rsid w:val="00A30B52"/>
    <w:rsid w:val="00A31F16"/>
    <w:rsid w:val="00A31F91"/>
    <w:rsid w:val="00A32204"/>
    <w:rsid w:val="00A325A9"/>
    <w:rsid w:val="00A32D69"/>
    <w:rsid w:val="00A33089"/>
    <w:rsid w:val="00A336C3"/>
    <w:rsid w:val="00A33977"/>
    <w:rsid w:val="00A34196"/>
    <w:rsid w:val="00A3466C"/>
    <w:rsid w:val="00A348F2"/>
    <w:rsid w:val="00A34EC9"/>
    <w:rsid w:val="00A34FE7"/>
    <w:rsid w:val="00A35A5D"/>
    <w:rsid w:val="00A361AD"/>
    <w:rsid w:val="00A3702F"/>
    <w:rsid w:val="00A4069E"/>
    <w:rsid w:val="00A40875"/>
    <w:rsid w:val="00A40C49"/>
    <w:rsid w:val="00A42364"/>
    <w:rsid w:val="00A429D2"/>
    <w:rsid w:val="00A437E5"/>
    <w:rsid w:val="00A44335"/>
    <w:rsid w:val="00A44AE5"/>
    <w:rsid w:val="00A44FD8"/>
    <w:rsid w:val="00A46082"/>
    <w:rsid w:val="00A4626E"/>
    <w:rsid w:val="00A466B3"/>
    <w:rsid w:val="00A4681E"/>
    <w:rsid w:val="00A469A6"/>
    <w:rsid w:val="00A46C40"/>
    <w:rsid w:val="00A47B3C"/>
    <w:rsid w:val="00A50142"/>
    <w:rsid w:val="00A502E9"/>
    <w:rsid w:val="00A505D4"/>
    <w:rsid w:val="00A50646"/>
    <w:rsid w:val="00A50B5A"/>
    <w:rsid w:val="00A51144"/>
    <w:rsid w:val="00A51623"/>
    <w:rsid w:val="00A52A15"/>
    <w:rsid w:val="00A530A7"/>
    <w:rsid w:val="00A533E8"/>
    <w:rsid w:val="00A53C8C"/>
    <w:rsid w:val="00A5449F"/>
    <w:rsid w:val="00A54EBB"/>
    <w:rsid w:val="00A55087"/>
    <w:rsid w:val="00A5583F"/>
    <w:rsid w:val="00A55BEB"/>
    <w:rsid w:val="00A55E2A"/>
    <w:rsid w:val="00A56F89"/>
    <w:rsid w:val="00A573E9"/>
    <w:rsid w:val="00A600AF"/>
    <w:rsid w:val="00A6029F"/>
    <w:rsid w:val="00A60B08"/>
    <w:rsid w:val="00A60BDD"/>
    <w:rsid w:val="00A61122"/>
    <w:rsid w:val="00A614D2"/>
    <w:rsid w:val="00A61B2B"/>
    <w:rsid w:val="00A61BC0"/>
    <w:rsid w:val="00A61CBD"/>
    <w:rsid w:val="00A62471"/>
    <w:rsid w:val="00A62838"/>
    <w:rsid w:val="00A6327B"/>
    <w:rsid w:val="00A64113"/>
    <w:rsid w:val="00A6415D"/>
    <w:rsid w:val="00A6448A"/>
    <w:rsid w:val="00A645B2"/>
    <w:rsid w:val="00A6530C"/>
    <w:rsid w:val="00A6559C"/>
    <w:rsid w:val="00A6578C"/>
    <w:rsid w:val="00A6598D"/>
    <w:rsid w:val="00A65D89"/>
    <w:rsid w:val="00A65E87"/>
    <w:rsid w:val="00A660D6"/>
    <w:rsid w:val="00A677A0"/>
    <w:rsid w:val="00A67CA1"/>
    <w:rsid w:val="00A703C8"/>
    <w:rsid w:val="00A70E6F"/>
    <w:rsid w:val="00A712BB"/>
    <w:rsid w:val="00A73C8E"/>
    <w:rsid w:val="00A73F17"/>
    <w:rsid w:val="00A74B2C"/>
    <w:rsid w:val="00A74DD0"/>
    <w:rsid w:val="00A7595C"/>
    <w:rsid w:val="00A75A1F"/>
    <w:rsid w:val="00A761E0"/>
    <w:rsid w:val="00A763C6"/>
    <w:rsid w:val="00A7678B"/>
    <w:rsid w:val="00A77000"/>
    <w:rsid w:val="00A77727"/>
    <w:rsid w:val="00A810CD"/>
    <w:rsid w:val="00A82177"/>
    <w:rsid w:val="00A821F8"/>
    <w:rsid w:val="00A82A44"/>
    <w:rsid w:val="00A836E5"/>
    <w:rsid w:val="00A83D07"/>
    <w:rsid w:val="00A865A9"/>
    <w:rsid w:val="00A86DF9"/>
    <w:rsid w:val="00A87A8A"/>
    <w:rsid w:val="00A87C2E"/>
    <w:rsid w:val="00A905EA"/>
    <w:rsid w:val="00A90F91"/>
    <w:rsid w:val="00A91D2C"/>
    <w:rsid w:val="00A92102"/>
    <w:rsid w:val="00A92327"/>
    <w:rsid w:val="00A92AC1"/>
    <w:rsid w:val="00A933D0"/>
    <w:rsid w:val="00A934BB"/>
    <w:rsid w:val="00A94501"/>
    <w:rsid w:val="00A9465A"/>
    <w:rsid w:val="00A94E74"/>
    <w:rsid w:val="00A95F7E"/>
    <w:rsid w:val="00A96C03"/>
    <w:rsid w:val="00A96C72"/>
    <w:rsid w:val="00A97820"/>
    <w:rsid w:val="00A978A7"/>
    <w:rsid w:val="00A97BDA"/>
    <w:rsid w:val="00A97CAC"/>
    <w:rsid w:val="00A97D34"/>
    <w:rsid w:val="00AA00BD"/>
    <w:rsid w:val="00AA092C"/>
    <w:rsid w:val="00AA10AD"/>
    <w:rsid w:val="00AA29E8"/>
    <w:rsid w:val="00AA2D67"/>
    <w:rsid w:val="00AA306F"/>
    <w:rsid w:val="00AA3C2A"/>
    <w:rsid w:val="00AA44BB"/>
    <w:rsid w:val="00AA47A3"/>
    <w:rsid w:val="00AA5B86"/>
    <w:rsid w:val="00AA62F7"/>
    <w:rsid w:val="00AA7035"/>
    <w:rsid w:val="00AA7571"/>
    <w:rsid w:val="00AB0261"/>
    <w:rsid w:val="00AB0435"/>
    <w:rsid w:val="00AB0627"/>
    <w:rsid w:val="00AB0E9F"/>
    <w:rsid w:val="00AB149B"/>
    <w:rsid w:val="00AB2EA7"/>
    <w:rsid w:val="00AB317D"/>
    <w:rsid w:val="00AB4098"/>
    <w:rsid w:val="00AB48DB"/>
    <w:rsid w:val="00AB4B6B"/>
    <w:rsid w:val="00AB4C24"/>
    <w:rsid w:val="00AB4E28"/>
    <w:rsid w:val="00AB4F09"/>
    <w:rsid w:val="00AB517C"/>
    <w:rsid w:val="00AB5251"/>
    <w:rsid w:val="00AB5383"/>
    <w:rsid w:val="00AB5911"/>
    <w:rsid w:val="00AB6031"/>
    <w:rsid w:val="00AB63DB"/>
    <w:rsid w:val="00AB6E2F"/>
    <w:rsid w:val="00AB6F14"/>
    <w:rsid w:val="00AB70A2"/>
    <w:rsid w:val="00AC005A"/>
    <w:rsid w:val="00AC0249"/>
    <w:rsid w:val="00AC03D4"/>
    <w:rsid w:val="00AC0610"/>
    <w:rsid w:val="00AC1682"/>
    <w:rsid w:val="00AC19D9"/>
    <w:rsid w:val="00AC1A77"/>
    <w:rsid w:val="00AC2957"/>
    <w:rsid w:val="00AC4005"/>
    <w:rsid w:val="00AC479B"/>
    <w:rsid w:val="00AC4FCE"/>
    <w:rsid w:val="00AC5969"/>
    <w:rsid w:val="00AC5B5E"/>
    <w:rsid w:val="00AC5FF5"/>
    <w:rsid w:val="00AC716D"/>
    <w:rsid w:val="00AC7246"/>
    <w:rsid w:val="00AC757F"/>
    <w:rsid w:val="00AC7855"/>
    <w:rsid w:val="00AD04B8"/>
    <w:rsid w:val="00AD06DE"/>
    <w:rsid w:val="00AD0852"/>
    <w:rsid w:val="00AD0947"/>
    <w:rsid w:val="00AD0DA9"/>
    <w:rsid w:val="00AD1476"/>
    <w:rsid w:val="00AD1E1A"/>
    <w:rsid w:val="00AD245D"/>
    <w:rsid w:val="00AD2AD6"/>
    <w:rsid w:val="00AD319A"/>
    <w:rsid w:val="00AD3FEF"/>
    <w:rsid w:val="00AD443D"/>
    <w:rsid w:val="00AD4B12"/>
    <w:rsid w:val="00AD649F"/>
    <w:rsid w:val="00AD6582"/>
    <w:rsid w:val="00AD7DFB"/>
    <w:rsid w:val="00AE0B0F"/>
    <w:rsid w:val="00AE0EBA"/>
    <w:rsid w:val="00AE140F"/>
    <w:rsid w:val="00AE1630"/>
    <w:rsid w:val="00AE16CB"/>
    <w:rsid w:val="00AE20AD"/>
    <w:rsid w:val="00AE25E4"/>
    <w:rsid w:val="00AE2718"/>
    <w:rsid w:val="00AE2B3C"/>
    <w:rsid w:val="00AE3361"/>
    <w:rsid w:val="00AE3559"/>
    <w:rsid w:val="00AE36CD"/>
    <w:rsid w:val="00AE386E"/>
    <w:rsid w:val="00AE4A30"/>
    <w:rsid w:val="00AE4CA9"/>
    <w:rsid w:val="00AF0021"/>
    <w:rsid w:val="00AF098D"/>
    <w:rsid w:val="00AF1262"/>
    <w:rsid w:val="00AF1D4C"/>
    <w:rsid w:val="00AF265E"/>
    <w:rsid w:val="00AF2A19"/>
    <w:rsid w:val="00AF2B03"/>
    <w:rsid w:val="00AF3663"/>
    <w:rsid w:val="00AF36CC"/>
    <w:rsid w:val="00AF43A1"/>
    <w:rsid w:val="00AF4572"/>
    <w:rsid w:val="00AF4BBF"/>
    <w:rsid w:val="00AF4F48"/>
    <w:rsid w:val="00AF54D5"/>
    <w:rsid w:val="00AF5B0E"/>
    <w:rsid w:val="00AF6453"/>
    <w:rsid w:val="00AF66B5"/>
    <w:rsid w:val="00AF67E6"/>
    <w:rsid w:val="00AF6B68"/>
    <w:rsid w:val="00AF70FE"/>
    <w:rsid w:val="00AF755E"/>
    <w:rsid w:val="00AF7750"/>
    <w:rsid w:val="00AF78B0"/>
    <w:rsid w:val="00AF7D99"/>
    <w:rsid w:val="00B0046B"/>
    <w:rsid w:val="00B022A5"/>
    <w:rsid w:val="00B02A9A"/>
    <w:rsid w:val="00B04186"/>
    <w:rsid w:val="00B04207"/>
    <w:rsid w:val="00B04497"/>
    <w:rsid w:val="00B048FD"/>
    <w:rsid w:val="00B04B3B"/>
    <w:rsid w:val="00B051C3"/>
    <w:rsid w:val="00B05453"/>
    <w:rsid w:val="00B05718"/>
    <w:rsid w:val="00B0586A"/>
    <w:rsid w:val="00B06A82"/>
    <w:rsid w:val="00B07384"/>
    <w:rsid w:val="00B07BDE"/>
    <w:rsid w:val="00B07CF3"/>
    <w:rsid w:val="00B10F7C"/>
    <w:rsid w:val="00B119E3"/>
    <w:rsid w:val="00B11F3A"/>
    <w:rsid w:val="00B121A0"/>
    <w:rsid w:val="00B13200"/>
    <w:rsid w:val="00B13675"/>
    <w:rsid w:val="00B136D3"/>
    <w:rsid w:val="00B13B40"/>
    <w:rsid w:val="00B14A39"/>
    <w:rsid w:val="00B14DF2"/>
    <w:rsid w:val="00B15150"/>
    <w:rsid w:val="00B159F1"/>
    <w:rsid w:val="00B1630C"/>
    <w:rsid w:val="00B17197"/>
    <w:rsid w:val="00B17FD7"/>
    <w:rsid w:val="00B20831"/>
    <w:rsid w:val="00B20F94"/>
    <w:rsid w:val="00B2154A"/>
    <w:rsid w:val="00B22282"/>
    <w:rsid w:val="00B22FCC"/>
    <w:rsid w:val="00B2508B"/>
    <w:rsid w:val="00B25279"/>
    <w:rsid w:val="00B258B1"/>
    <w:rsid w:val="00B2593F"/>
    <w:rsid w:val="00B26765"/>
    <w:rsid w:val="00B2728D"/>
    <w:rsid w:val="00B329AC"/>
    <w:rsid w:val="00B32BCA"/>
    <w:rsid w:val="00B33725"/>
    <w:rsid w:val="00B337B9"/>
    <w:rsid w:val="00B33B7D"/>
    <w:rsid w:val="00B34532"/>
    <w:rsid w:val="00B34D4C"/>
    <w:rsid w:val="00B34E24"/>
    <w:rsid w:val="00B35350"/>
    <w:rsid w:val="00B3578D"/>
    <w:rsid w:val="00B359C5"/>
    <w:rsid w:val="00B36285"/>
    <w:rsid w:val="00B36381"/>
    <w:rsid w:val="00B368E2"/>
    <w:rsid w:val="00B36EFD"/>
    <w:rsid w:val="00B370E1"/>
    <w:rsid w:val="00B37130"/>
    <w:rsid w:val="00B37981"/>
    <w:rsid w:val="00B37FB1"/>
    <w:rsid w:val="00B4066A"/>
    <w:rsid w:val="00B409FB"/>
    <w:rsid w:val="00B40AE7"/>
    <w:rsid w:val="00B40EB8"/>
    <w:rsid w:val="00B418BD"/>
    <w:rsid w:val="00B41E36"/>
    <w:rsid w:val="00B422AF"/>
    <w:rsid w:val="00B42B5D"/>
    <w:rsid w:val="00B43361"/>
    <w:rsid w:val="00B43694"/>
    <w:rsid w:val="00B43ABD"/>
    <w:rsid w:val="00B43B56"/>
    <w:rsid w:val="00B44E3C"/>
    <w:rsid w:val="00B45203"/>
    <w:rsid w:val="00B45222"/>
    <w:rsid w:val="00B464D3"/>
    <w:rsid w:val="00B466FE"/>
    <w:rsid w:val="00B5025A"/>
    <w:rsid w:val="00B50E87"/>
    <w:rsid w:val="00B51CAA"/>
    <w:rsid w:val="00B51D15"/>
    <w:rsid w:val="00B51FD1"/>
    <w:rsid w:val="00B5217E"/>
    <w:rsid w:val="00B52BDC"/>
    <w:rsid w:val="00B52FFF"/>
    <w:rsid w:val="00B53061"/>
    <w:rsid w:val="00B530ED"/>
    <w:rsid w:val="00B53626"/>
    <w:rsid w:val="00B537C9"/>
    <w:rsid w:val="00B53816"/>
    <w:rsid w:val="00B54A60"/>
    <w:rsid w:val="00B54C0E"/>
    <w:rsid w:val="00B55024"/>
    <w:rsid w:val="00B600BA"/>
    <w:rsid w:val="00B60273"/>
    <w:rsid w:val="00B60350"/>
    <w:rsid w:val="00B60AB4"/>
    <w:rsid w:val="00B6152D"/>
    <w:rsid w:val="00B61921"/>
    <w:rsid w:val="00B61BE2"/>
    <w:rsid w:val="00B61C14"/>
    <w:rsid w:val="00B61C91"/>
    <w:rsid w:val="00B62025"/>
    <w:rsid w:val="00B621A7"/>
    <w:rsid w:val="00B62B31"/>
    <w:rsid w:val="00B63293"/>
    <w:rsid w:val="00B63B2F"/>
    <w:rsid w:val="00B64142"/>
    <w:rsid w:val="00B64AA7"/>
    <w:rsid w:val="00B65CDE"/>
    <w:rsid w:val="00B65EDB"/>
    <w:rsid w:val="00B66440"/>
    <w:rsid w:val="00B6697E"/>
    <w:rsid w:val="00B708FC"/>
    <w:rsid w:val="00B71100"/>
    <w:rsid w:val="00B71BD9"/>
    <w:rsid w:val="00B7243D"/>
    <w:rsid w:val="00B72C16"/>
    <w:rsid w:val="00B730A6"/>
    <w:rsid w:val="00B737F1"/>
    <w:rsid w:val="00B7442A"/>
    <w:rsid w:val="00B74621"/>
    <w:rsid w:val="00B74687"/>
    <w:rsid w:val="00B7482A"/>
    <w:rsid w:val="00B74ABF"/>
    <w:rsid w:val="00B74C66"/>
    <w:rsid w:val="00B75635"/>
    <w:rsid w:val="00B756FB"/>
    <w:rsid w:val="00B758AC"/>
    <w:rsid w:val="00B758FB"/>
    <w:rsid w:val="00B75F9A"/>
    <w:rsid w:val="00B76AE5"/>
    <w:rsid w:val="00B76FAB"/>
    <w:rsid w:val="00B77896"/>
    <w:rsid w:val="00B779C3"/>
    <w:rsid w:val="00B80123"/>
    <w:rsid w:val="00B801C1"/>
    <w:rsid w:val="00B80283"/>
    <w:rsid w:val="00B80471"/>
    <w:rsid w:val="00B80589"/>
    <w:rsid w:val="00B80D9F"/>
    <w:rsid w:val="00B81298"/>
    <w:rsid w:val="00B812B3"/>
    <w:rsid w:val="00B82429"/>
    <w:rsid w:val="00B827D6"/>
    <w:rsid w:val="00B8284A"/>
    <w:rsid w:val="00B82A98"/>
    <w:rsid w:val="00B8492E"/>
    <w:rsid w:val="00B84C50"/>
    <w:rsid w:val="00B84FEC"/>
    <w:rsid w:val="00B8534E"/>
    <w:rsid w:val="00B86154"/>
    <w:rsid w:val="00B86388"/>
    <w:rsid w:val="00B86450"/>
    <w:rsid w:val="00B86A6E"/>
    <w:rsid w:val="00B87168"/>
    <w:rsid w:val="00B874F6"/>
    <w:rsid w:val="00B90254"/>
    <w:rsid w:val="00B91141"/>
    <w:rsid w:val="00B91688"/>
    <w:rsid w:val="00B919B2"/>
    <w:rsid w:val="00B91C9A"/>
    <w:rsid w:val="00B926F7"/>
    <w:rsid w:val="00B9288D"/>
    <w:rsid w:val="00B92F6B"/>
    <w:rsid w:val="00B94155"/>
    <w:rsid w:val="00B949EF"/>
    <w:rsid w:val="00B94ADB"/>
    <w:rsid w:val="00B95078"/>
    <w:rsid w:val="00B950A2"/>
    <w:rsid w:val="00B959BD"/>
    <w:rsid w:val="00B95D79"/>
    <w:rsid w:val="00B95DE6"/>
    <w:rsid w:val="00B96B89"/>
    <w:rsid w:val="00B97506"/>
    <w:rsid w:val="00B97BAE"/>
    <w:rsid w:val="00BA0E8D"/>
    <w:rsid w:val="00BA15A5"/>
    <w:rsid w:val="00BA1C4B"/>
    <w:rsid w:val="00BA2561"/>
    <w:rsid w:val="00BA2790"/>
    <w:rsid w:val="00BA27CE"/>
    <w:rsid w:val="00BA2EE8"/>
    <w:rsid w:val="00BA328A"/>
    <w:rsid w:val="00BA3537"/>
    <w:rsid w:val="00BA37F3"/>
    <w:rsid w:val="00BA3F61"/>
    <w:rsid w:val="00BA44F9"/>
    <w:rsid w:val="00BA48AA"/>
    <w:rsid w:val="00BA4AC0"/>
    <w:rsid w:val="00BA4D69"/>
    <w:rsid w:val="00BA4EEC"/>
    <w:rsid w:val="00BA4F95"/>
    <w:rsid w:val="00BA6064"/>
    <w:rsid w:val="00BB05E9"/>
    <w:rsid w:val="00BB1611"/>
    <w:rsid w:val="00BB1DE7"/>
    <w:rsid w:val="00BB1E25"/>
    <w:rsid w:val="00BB2206"/>
    <w:rsid w:val="00BB2C27"/>
    <w:rsid w:val="00BB2C51"/>
    <w:rsid w:val="00BB36E5"/>
    <w:rsid w:val="00BB4105"/>
    <w:rsid w:val="00BB45B1"/>
    <w:rsid w:val="00BB4AB6"/>
    <w:rsid w:val="00BB5327"/>
    <w:rsid w:val="00BB5CFB"/>
    <w:rsid w:val="00BB61B5"/>
    <w:rsid w:val="00BB6204"/>
    <w:rsid w:val="00BB70D5"/>
    <w:rsid w:val="00BB73D4"/>
    <w:rsid w:val="00BB761E"/>
    <w:rsid w:val="00BB79A3"/>
    <w:rsid w:val="00BB7C0A"/>
    <w:rsid w:val="00BC1258"/>
    <w:rsid w:val="00BC149E"/>
    <w:rsid w:val="00BC165F"/>
    <w:rsid w:val="00BC16C0"/>
    <w:rsid w:val="00BC221E"/>
    <w:rsid w:val="00BC2367"/>
    <w:rsid w:val="00BC34B6"/>
    <w:rsid w:val="00BC367B"/>
    <w:rsid w:val="00BC3D9C"/>
    <w:rsid w:val="00BC4448"/>
    <w:rsid w:val="00BC559F"/>
    <w:rsid w:val="00BC6E43"/>
    <w:rsid w:val="00BC7500"/>
    <w:rsid w:val="00BC771E"/>
    <w:rsid w:val="00BC7D5E"/>
    <w:rsid w:val="00BD03E7"/>
    <w:rsid w:val="00BD0685"/>
    <w:rsid w:val="00BD07F7"/>
    <w:rsid w:val="00BD1D28"/>
    <w:rsid w:val="00BD21F5"/>
    <w:rsid w:val="00BD2C03"/>
    <w:rsid w:val="00BD2F97"/>
    <w:rsid w:val="00BD337B"/>
    <w:rsid w:val="00BD3729"/>
    <w:rsid w:val="00BD37ED"/>
    <w:rsid w:val="00BD3E7F"/>
    <w:rsid w:val="00BD3F3B"/>
    <w:rsid w:val="00BD3FA0"/>
    <w:rsid w:val="00BD4599"/>
    <w:rsid w:val="00BD45CB"/>
    <w:rsid w:val="00BD4B37"/>
    <w:rsid w:val="00BD5619"/>
    <w:rsid w:val="00BD5812"/>
    <w:rsid w:val="00BD58CC"/>
    <w:rsid w:val="00BD5AEB"/>
    <w:rsid w:val="00BD5C9B"/>
    <w:rsid w:val="00BD607D"/>
    <w:rsid w:val="00BD616C"/>
    <w:rsid w:val="00BD6628"/>
    <w:rsid w:val="00BD7178"/>
    <w:rsid w:val="00BE0350"/>
    <w:rsid w:val="00BE1031"/>
    <w:rsid w:val="00BE21E3"/>
    <w:rsid w:val="00BE2332"/>
    <w:rsid w:val="00BE2F39"/>
    <w:rsid w:val="00BE3083"/>
    <w:rsid w:val="00BE3A3B"/>
    <w:rsid w:val="00BE3D78"/>
    <w:rsid w:val="00BE471E"/>
    <w:rsid w:val="00BE5054"/>
    <w:rsid w:val="00BE532E"/>
    <w:rsid w:val="00BE5885"/>
    <w:rsid w:val="00BE5C9B"/>
    <w:rsid w:val="00BE5DEB"/>
    <w:rsid w:val="00BE6171"/>
    <w:rsid w:val="00BE6335"/>
    <w:rsid w:val="00BE6B3C"/>
    <w:rsid w:val="00BE6C2A"/>
    <w:rsid w:val="00BE73A3"/>
    <w:rsid w:val="00BE7779"/>
    <w:rsid w:val="00BE7AB9"/>
    <w:rsid w:val="00BE7FF8"/>
    <w:rsid w:val="00BF0173"/>
    <w:rsid w:val="00BF18A1"/>
    <w:rsid w:val="00BF38E2"/>
    <w:rsid w:val="00BF49AD"/>
    <w:rsid w:val="00BF4C14"/>
    <w:rsid w:val="00BF4FF7"/>
    <w:rsid w:val="00BF58A0"/>
    <w:rsid w:val="00BF74A7"/>
    <w:rsid w:val="00BF7A88"/>
    <w:rsid w:val="00C00C9C"/>
    <w:rsid w:val="00C01164"/>
    <w:rsid w:val="00C01261"/>
    <w:rsid w:val="00C01C56"/>
    <w:rsid w:val="00C02549"/>
    <w:rsid w:val="00C02676"/>
    <w:rsid w:val="00C026B7"/>
    <w:rsid w:val="00C03298"/>
    <w:rsid w:val="00C03C10"/>
    <w:rsid w:val="00C0481D"/>
    <w:rsid w:val="00C04BD9"/>
    <w:rsid w:val="00C05ABA"/>
    <w:rsid w:val="00C063C7"/>
    <w:rsid w:val="00C06805"/>
    <w:rsid w:val="00C06F04"/>
    <w:rsid w:val="00C0776A"/>
    <w:rsid w:val="00C07DDE"/>
    <w:rsid w:val="00C10B5A"/>
    <w:rsid w:val="00C10DF7"/>
    <w:rsid w:val="00C111ED"/>
    <w:rsid w:val="00C143DC"/>
    <w:rsid w:val="00C14909"/>
    <w:rsid w:val="00C155CA"/>
    <w:rsid w:val="00C1602A"/>
    <w:rsid w:val="00C17436"/>
    <w:rsid w:val="00C17E39"/>
    <w:rsid w:val="00C20D96"/>
    <w:rsid w:val="00C20FBA"/>
    <w:rsid w:val="00C211B4"/>
    <w:rsid w:val="00C21D54"/>
    <w:rsid w:val="00C222C4"/>
    <w:rsid w:val="00C225BE"/>
    <w:rsid w:val="00C226B0"/>
    <w:rsid w:val="00C22A01"/>
    <w:rsid w:val="00C22AE9"/>
    <w:rsid w:val="00C22E4A"/>
    <w:rsid w:val="00C23D20"/>
    <w:rsid w:val="00C246AB"/>
    <w:rsid w:val="00C2515F"/>
    <w:rsid w:val="00C252F1"/>
    <w:rsid w:val="00C26FC6"/>
    <w:rsid w:val="00C2731F"/>
    <w:rsid w:val="00C27616"/>
    <w:rsid w:val="00C30761"/>
    <w:rsid w:val="00C320A0"/>
    <w:rsid w:val="00C32474"/>
    <w:rsid w:val="00C32D7F"/>
    <w:rsid w:val="00C32E1A"/>
    <w:rsid w:val="00C34053"/>
    <w:rsid w:val="00C34D2F"/>
    <w:rsid w:val="00C356DE"/>
    <w:rsid w:val="00C360A1"/>
    <w:rsid w:val="00C37010"/>
    <w:rsid w:val="00C3772C"/>
    <w:rsid w:val="00C37B1A"/>
    <w:rsid w:val="00C40E80"/>
    <w:rsid w:val="00C4168B"/>
    <w:rsid w:val="00C42B4C"/>
    <w:rsid w:val="00C42F11"/>
    <w:rsid w:val="00C4416A"/>
    <w:rsid w:val="00C44481"/>
    <w:rsid w:val="00C44501"/>
    <w:rsid w:val="00C44C27"/>
    <w:rsid w:val="00C45699"/>
    <w:rsid w:val="00C45ADC"/>
    <w:rsid w:val="00C45BD1"/>
    <w:rsid w:val="00C46CC1"/>
    <w:rsid w:val="00C470B7"/>
    <w:rsid w:val="00C472A6"/>
    <w:rsid w:val="00C4768D"/>
    <w:rsid w:val="00C47734"/>
    <w:rsid w:val="00C47A4F"/>
    <w:rsid w:val="00C5043D"/>
    <w:rsid w:val="00C50DFF"/>
    <w:rsid w:val="00C51341"/>
    <w:rsid w:val="00C51D93"/>
    <w:rsid w:val="00C52CAB"/>
    <w:rsid w:val="00C52F50"/>
    <w:rsid w:val="00C53F7E"/>
    <w:rsid w:val="00C554A0"/>
    <w:rsid w:val="00C5661C"/>
    <w:rsid w:val="00C567BE"/>
    <w:rsid w:val="00C56B29"/>
    <w:rsid w:val="00C56DA2"/>
    <w:rsid w:val="00C57819"/>
    <w:rsid w:val="00C57B5A"/>
    <w:rsid w:val="00C57E7C"/>
    <w:rsid w:val="00C57FB9"/>
    <w:rsid w:val="00C6086A"/>
    <w:rsid w:val="00C60A10"/>
    <w:rsid w:val="00C617EC"/>
    <w:rsid w:val="00C61860"/>
    <w:rsid w:val="00C62145"/>
    <w:rsid w:val="00C6295F"/>
    <w:rsid w:val="00C64729"/>
    <w:rsid w:val="00C661A7"/>
    <w:rsid w:val="00C667AF"/>
    <w:rsid w:val="00C669A4"/>
    <w:rsid w:val="00C66B24"/>
    <w:rsid w:val="00C66BF7"/>
    <w:rsid w:val="00C66F46"/>
    <w:rsid w:val="00C66F4F"/>
    <w:rsid w:val="00C66FD1"/>
    <w:rsid w:val="00C67375"/>
    <w:rsid w:val="00C67FC7"/>
    <w:rsid w:val="00C702C8"/>
    <w:rsid w:val="00C7065C"/>
    <w:rsid w:val="00C70D52"/>
    <w:rsid w:val="00C70E12"/>
    <w:rsid w:val="00C712BB"/>
    <w:rsid w:val="00C71E41"/>
    <w:rsid w:val="00C72324"/>
    <w:rsid w:val="00C72532"/>
    <w:rsid w:val="00C7271A"/>
    <w:rsid w:val="00C7273B"/>
    <w:rsid w:val="00C7275A"/>
    <w:rsid w:val="00C729C3"/>
    <w:rsid w:val="00C72E50"/>
    <w:rsid w:val="00C730A4"/>
    <w:rsid w:val="00C73602"/>
    <w:rsid w:val="00C73B2A"/>
    <w:rsid w:val="00C73FC4"/>
    <w:rsid w:val="00C74AB9"/>
    <w:rsid w:val="00C74B7C"/>
    <w:rsid w:val="00C75CF3"/>
    <w:rsid w:val="00C76C6A"/>
    <w:rsid w:val="00C76CA6"/>
    <w:rsid w:val="00C77588"/>
    <w:rsid w:val="00C77D1F"/>
    <w:rsid w:val="00C77E0B"/>
    <w:rsid w:val="00C8079F"/>
    <w:rsid w:val="00C808DA"/>
    <w:rsid w:val="00C825BA"/>
    <w:rsid w:val="00C82B48"/>
    <w:rsid w:val="00C83222"/>
    <w:rsid w:val="00C83DBA"/>
    <w:rsid w:val="00C84105"/>
    <w:rsid w:val="00C84E93"/>
    <w:rsid w:val="00C8523C"/>
    <w:rsid w:val="00C85770"/>
    <w:rsid w:val="00C85944"/>
    <w:rsid w:val="00C859E9"/>
    <w:rsid w:val="00C864E8"/>
    <w:rsid w:val="00C86A67"/>
    <w:rsid w:val="00C86C08"/>
    <w:rsid w:val="00C86F8D"/>
    <w:rsid w:val="00C877CD"/>
    <w:rsid w:val="00C87B5D"/>
    <w:rsid w:val="00C87EEB"/>
    <w:rsid w:val="00C90A69"/>
    <w:rsid w:val="00C9211A"/>
    <w:rsid w:val="00C921DD"/>
    <w:rsid w:val="00C9344C"/>
    <w:rsid w:val="00C9349E"/>
    <w:rsid w:val="00C93978"/>
    <w:rsid w:val="00C942BF"/>
    <w:rsid w:val="00C95F85"/>
    <w:rsid w:val="00C97ABC"/>
    <w:rsid w:val="00C97DD9"/>
    <w:rsid w:val="00C97E6F"/>
    <w:rsid w:val="00CA0004"/>
    <w:rsid w:val="00CA00C7"/>
    <w:rsid w:val="00CA07BA"/>
    <w:rsid w:val="00CA12BC"/>
    <w:rsid w:val="00CA1A89"/>
    <w:rsid w:val="00CA1BC8"/>
    <w:rsid w:val="00CA1DB7"/>
    <w:rsid w:val="00CA22C7"/>
    <w:rsid w:val="00CA2567"/>
    <w:rsid w:val="00CA26CE"/>
    <w:rsid w:val="00CA2732"/>
    <w:rsid w:val="00CA3301"/>
    <w:rsid w:val="00CA3F6F"/>
    <w:rsid w:val="00CA4172"/>
    <w:rsid w:val="00CA492E"/>
    <w:rsid w:val="00CA4B53"/>
    <w:rsid w:val="00CA4E2A"/>
    <w:rsid w:val="00CA56BC"/>
    <w:rsid w:val="00CA5A71"/>
    <w:rsid w:val="00CA6AEE"/>
    <w:rsid w:val="00CA6FD9"/>
    <w:rsid w:val="00CA7EE5"/>
    <w:rsid w:val="00CB00C3"/>
    <w:rsid w:val="00CB0844"/>
    <w:rsid w:val="00CB0C0B"/>
    <w:rsid w:val="00CB0EFB"/>
    <w:rsid w:val="00CB171C"/>
    <w:rsid w:val="00CB1BA5"/>
    <w:rsid w:val="00CB2ECD"/>
    <w:rsid w:val="00CB420C"/>
    <w:rsid w:val="00CB4889"/>
    <w:rsid w:val="00CB48E5"/>
    <w:rsid w:val="00CB5116"/>
    <w:rsid w:val="00CB5658"/>
    <w:rsid w:val="00CB5F92"/>
    <w:rsid w:val="00CB603F"/>
    <w:rsid w:val="00CB67C6"/>
    <w:rsid w:val="00CB7020"/>
    <w:rsid w:val="00CB737C"/>
    <w:rsid w:val="00CB7A51"/>
    <w:rsid w:val="00CC028A"/>
    <w:rsid w:val="00CC02D2"/>
    <w:rsid w:val="00CC0ADA"/>
    <w:rsid w:val="00CC14C0"/>
    <w:rsid w:val="00CC1F30"/>
    <w:rsid w:val="00CC2C54"/>
    <w:rsid w:val="00CC2E78"/>
    <w:rsid w:val="00CC31DF"/>
    <w:rsid w:val="00CC321F"/>
    <w:rsid w:val="00CC3A10"/>
    <w:rsid w:val="00CC4219"/>
    <w:rsid w:val="00CC479E"/>
    <w:rsid w:val="00CC4989"/>
    <w:rsid w:val="00CC4C55"/>
    <w:rsid w:val="00CC5610"/>
    <w:rsid w:val="00CC5D96"/>
    <w:rsid w:val="00CC6CE8"/>
    <w:rsid w:val="00CC6E3A"/>
    <w:rsid w:val="00CD0323"/>
    <w:rsid w:val="00CD0981"/>
    <w:rsid w:val="00CD1265"/>
    <w:rsid w:val="00CD1550"/>
    <w:rsid w:val="00CD17F8"/>
    <w:rsid w:val="00CD1807"/>
    <w:rsid w:val="00CD213D"/>
    <w:rsid w:val="00CD2230"/>
    <w:rsid w:val="00CD311A"/>
    <w:rsid w:val="00CD3854"/>
    <w:rsid w:val="00CD3FA4"/>
    <w:rsid w:val="00CD4294"/>
    <w:rsid w:val="00CD464B"/>
    <w:rsid w:val="00CD496D"/>
    <w:rsid w:val="00CD4E4C"/>
    <w:rsid w:val="00CD54E5"/>
    <w:rsid w:val="00CD5D54"/>
    <w:rsid w:val="00CD5E63"/>
    <w:rsid w:val="00CD6924"/>
    <w:rsid w:val="00CD6998"/>
    <w:rsid w:val="00CD6B0F"/>
    <w:rsid w:val="00CE02AD"/>
    <w:rsid w:val="00CE089E"/>
    <w:rsid w:val="00CE0B38"/>
    <w:rsid w:val="00CE0D23"/>
    <w:rsid w:val="00CE10B2"/>
    <w:rsid w:val="00CE11E5"/>
    <w:rsid w:val="00CE12B9"/>
    <w:rsid w:val="00CE2824"/>
    <w:rsid w:val="00CE2C77"/>
    <w:rsid w:val="00CE2E21"/>
    <w:rsid w:val="00CE2EBD"/>
    <w:rsid w:val="00CE470B"/>
    <w:rsid w:val="00CE4929"/>
    <w:rsid w:val="00CE69E7"/>
    <w:rsid w:val="00CE6B7E"/>
    <w:rsid w:val="00CE77AB"/>
    <w:rsid w:val="00CE7952"/>
    <w:rsid w:val="00CE7CB1"/>
    <w:rsid w:val="00CE7D40"/>
    <w:rsid w:val="00CF005A"/>
    <w:rsid w:val="00CF0B54"/>
    <w:rsid w:val="00CF11B0"/>
    <w:rsid w:val="00CF1957"/>
    <w:rsid w:val="00CF245D"/>
    <w:rsid w:val="00CF25DE"/>
    <w:rsid w:val="00CF367C"/>
    <w:rsid w:val="00CF398E"/>
    <w:rsid w:val="00CF45AD"/>
    <w:rsid w:val="00CF4908"/>
    <w:rsid w:val="00CF4BEF"/>
    <w:rsid w:val="00CF55D6"/>
    <w:rsid w:val="00CF59EA"/>
    <w:rsid w:val="00CF5AD3"/>
    <w:rsid w:val="00CF5CF8"/>
    <w:rsid w:val="00CF6E6C"/>
    <w:rsid w:val="00CF754A"/>
    <w:rsid w:val="00D00E28"/>
    <w:rsid w:val="00D01621"/>
    <w:rsid w:val="00D01758"/>
    <w:rsid w:val="00D024B3"/>
    <w:rsid w:val="00D029CD"/>
    <w:rsid w:val="00D0306E"/>
    <w:rsid w:val="00D033D9"/>
    <w:rsid w:val="00D03FBF"/>
    <w:rsid w:val="00D043C7"/>
    <w:rsid w:val="00D048EA"/>
    <w:rsid w:val="00D049E6"/>
    <w:rsid w:val="00D05999"/>
    <w:rsid w:val="00D065B6"/>
    <w:rsid w:val="00D075CD"/>
    <w:rsid w:val="00D07AD8"/>
    <w:rsid w:val="00D1023D"/>
    <w:rsid w:val="00D10A41"/>
    <w:rsid w:val="00D10CF3"/>
    <w:rsid w:val="00D1304C"/>
    <w:rsid w:val="00D130AA"/>
    <w:rsid w:val="00D1421A"/>
    <w:rsid w:val="00D1496F"/>
    <w:rsid w:val="00D1497F"/>
    <w:rsid w:val="00D15022"/>
    <w:rsid w:val="00D1524B"/>
    <w:rsid w:val="00D16086"/>
    <w:rsid w:val="00D164AF"/>
    <w:rsid w:val="00D1751C"/>
    <w:rsid w:val="00D1762F"/>
    <w:rsid w:val="00D17ADE"/>
    <w:rsid w:val="00D17CF2"/>
    <w:rsid w:val="00D202E4"/>
    <w:rsid w:val="00D2045F"/>
    <w:rsid w:val="00D20C39"/>
    <w:rsid w:val="00D20CAB"/>
    <w:rsid w:val="00D20D6A"/>
    <w:rsid w:val="00D20E7E"/>
    <w:rsid w:val="00D22123"/>
    <w:rsid w:val="00D222FC"/>
    <w:rsid w:val="00D22900"/>
    <w:rsid w:val="00D22B84"/>
    <w:rsid w:val="00D22D39"/>
    <w:rsid w:val="00D24A04"/>
    <w:rsid w:val="00D24A54"/>
    <w:rsid w:val="00D26BC7"/>
    <w:rsid w:val="00D27476"/>
    <w:rsid w:val="00D30005"/>
    <w:rsid w:val="00D30194"/>
    <w:rsid w:val="00D301F7"/>
    <w:rsid w:val="00D308D7"/>
    <w:rsid w:val="00D30AC3"/>
    <w:rsid w:val="00D3114D"/>
    <w:rsid w:val="00D3170C"/>
    <w:rsid w:val="00D31FDF"/>
    <w:rsid w:val="00D321E1"/>
    <w:rsid w:val="00D33FF3"/>
    <w:rsid w:val="00D34732"/>
    <w:rsid w:val="00D34E9F"/>
    <w:rsid w:val="00D35558"/>
    <w:rsid w:val="00D358EB"/>
    <w:rsid w:val="00D35D8E"/>
    <w:rsid w:val="00D35DB7"/>
    <w:rsid w:val="00D3667F"/>
    <w:rsid w:val="00D36C9A"/>
    <w:rsid w:val="00D36F08"/>
    <w:rsid w:val="00D37167"/>
    <w:rsid w:val="00D37393"/>
    <w:rsid w:val="00D37689"/>
    <w:rsid w:val="00D377AF"/>
    <w:rsid w:val="00D40272"/>
    <w:rsid w:val="00D40281"/>
    <w:rsid w:val="00D4089C"/>
    <w:rsid w:val="00D40F5C"/>
    <w:rsid w:val="00D43171"/>
    <w:rsid w:val="00D438B4"/>
    <w:rsid w:val="00D43E38"/>
    <w:rsid w:val="00D47EB1"/>
    <w:rsid w:val="00D504A8"/>
    <w:rsid w:val="00D50B28"/>
    <w:rsid w:val="00D50DEA"/>
    <w:rsid w:val="00D51BF0"/>
    <w:rsid w:val="00D52265"/>
    <w:rsid w:val="00D52881"/>
    <w:rsid w:val="00D52CEC"/>
    <w:rsid w:val="00D52D64"/>
    <w:rsid w:val="00D5391B"/>
    <w:rsid w:val="00D55442"/>
    <w:rsid w:val="00D55B93"/>
    <w:rsid w:val="00D56174"/>
    <w:rsid w:val="00D56A7A"/>
    <w:rsid w:val="00D56F94"/>
    <w:rsid w:val="00D579F1"/>
    <w:rsid w:val="00D6066C"/>
    <w:rsid w:val="00D60E46"/>
    <w:rsid w:val="00D61206"/>
    <w:rsid w:val="00D61E20"/>
    <w:rsid w:val="00D62384"/>
    <w:rsid w:val="00D626AE"/>
    <w:rsid w:val="00D62C63"/>
    <w:rsid w:val="00D634C8"/>
    <w:rsid w:val="00D63620"/>
    <w:rsid w:val="00D63D03"/>
    <w:rsid w:val="00D64229"/>
    <w:rsid w:val="00D64373"/>
    <w:rsid w:val="00D64613"/>
    <w:rsid w:val="00D6602B"/>
    <w:rsid w:val="00D66938"/>
    <w:rsid w:val="00D66BC1"/>
    <w:rsid w:val="00D66C5D"/>
    <w:rsid w:val="00D66D2A"/>
    <w:rsid w:val="00D66DD9"/>
    <w:rsid w:val="00D675C0"/>
    <w:rsid w:val="00D70362"/>
    <w:rsid w:val="00D70A90"/>
    <w:rsid w:val="00D70B78"/>
    <w:rsid w:val="00D7119D"/>
    <w:rsid w:val="00D7154D"/>
    <w:rsid w:val="00D730B7"/>
    <w:rsid w:val="00D74228"/>
    <w:rsid w:val="00D7450A"/>
    <w:rsid w:val="00D75103"/>
    <w:rsid w:val="00D75217"/>
    <w:rsid w:val="00D75581"/>
    <w:rsid w:val="00D75BE0"/>
    <w:rsid w:val="00D7691E"/>
    <w:rsid w:val="00D775C4"/>
    <w:rsid w:val="00D80991"/>
    <w:rsid w:val="00D80EED"/>
    <w:rsid w:val="00D80F32"/>
    <w:rsid w:val="00D81FBC"/>
    <w:rsid w:val="00D8203D"/>
    <w:rsid w:val="00D8212A"/>
    <w:rsid w:val="00D83362"/>
    <w:rsid w:val="00D8357A"/>
    <w:rsid w:val="00D840C9"/>
    <w:rsid w:val="00D84BB6"/>
    <w:rsid w:val="00D858E0"/>
    <w:rsid w:val="00D85A6B"/>
    <w:rsid w:val="00D86095"/>
    <w:rsid w:val="00D865BB"/>
    <w:rsid w:val="00D86636"/>
    <w:rsid w:val="00D87B10"/>
    <w:rsid w:val="00D90D54"/>
    <w:rsid w:val="00D90FEB"/>
    <w:rsid w:val="00D91470"/>
    <w:rsid w:val="00D91734"/>
    <w:rsid w:val="00D92D68"/>
    <w:rsid w:val="00D92EC2"/>
    <w:rsid w:val="00D932A5"/>
    <w:rsid w:val="00D93332"/>
    <w:rsid w:val="00D93B0B"/>
    <w:rsid w:val="00D93EFE"/>
    <w:rsid w:val="00D941F9"/>
    <w:rsid w:val="00D94C55"/>
    <w:rsid w:val="00D951CF"/>
    <w:rsid w:val="00D96344"/>
    <w:rsid w:val="00D9667E"/>
    <w:rsid w:val="00D96A50"/>
    <w:rsid w:val="00D96BCF"/>
    <w:rsid w:val="00D970FF"/>
    <w:rsid w:val="00D9746A"/>
    <w:rsid w:val="00D97F11"/>
    <w:rsid w:val="00DA09B1"/>
    <w:rsid w:val="00DA182E"/>
    <w:rsid w:val="00DA262E"/>
    <w:rsid w:val="00DA2B4E"/>
    <w:rsid w:val="00DA2D89"/>
    <w:rsid w:val="00DA3BEA"/>
    <w:rsid w:val="00DA3E28"/>
    <w:rsid w:val="00DA499B"/>
    <w:rsid w:val="00DA4C27"/>
    <w:rsid w:val="00DA4C61"/>
    <w:rsid w:val="00DA4DF6"/>
    <w:rsid w:val="00DA571C"/>
    <w:rsid w:val="00DA6118"/>
    <w:rsid w:val="00DA693E"/>
    <w:rsid w:val="00DA72DD"/>
    <w:rsid w:val="00DA7601"/>
    <w:rsid w:val="00DA76E4"/>
    <w:rsid w:val="00DB0490"/>
    <w:rsid w:val="00DB07C0"/>
    <w:rsid w:val="00DB07CB"/>
    <w:rsid w:val="00DB09B3"/>
    <w:rsid w:val="00DB12DD"/>
    <w:rsid w:val="00DB158D"/>
    <w:rsid w:val="00DB1643"/>
    <w:rsid w:val="00DB1E0C"/>
    <w:rsid w:val="00DB24AD"/>
    <w:rsid w:val="00DB26D3"/>
    <w:rsid w:val="00DB3081"/>
    <w:rsid w:val="00DB3505"/>
    <w:rsid w:val="00DB4A7D"/>
    <w:rsid w:val="00DB4FB2"/>
    <w:rsid w:val="00DB530D"/>
    <w:rsid w:val="00DB67C3"/>
    <w:rsid w:val="00DB6960"/>
    <w:rsid w:val="00DB6D74"/>
    <w:rsid w:val="00DB7A7F"/>
    <w:rsid w:val="00DC0700"/>
    <w:rsid w:val="00DC0EE8"/>
    <w:rsid w:val="00DC2082"/>
    <w:rsid w:val="00DC2084"/>
    <w:rsid w:val="00DC2563"/>
    <w:rsid w:val="00DC2757"/>
    <w:rsid w:val="00DC27EA"/>
    <w:rsid w:val="00DC2F4D"/>
    <w:rsid w:val="00DC3FCF"/>
    <w:rsid w:val="00DC556D"/>
    <w:rsid w:val="00DC584C"/>
    <w:rsid w:val="00DC5981"/>
    <w:rsid w:val="00DC67C5"/>
    <w:rsid w:val="00DC725B"/>
    <w:rsid w:val="00DC7499"/>
    <w:rsid w:val="00DC778C"/>
    <w:rsid w:val="00DD058B"/>
    <w:rsid w:val="00DD0640"/>
    <w:rsid w:val="00DD0D8B"/>
    <w:rsid w:val="00DD3341"/>
    <w:rsid w:val="00DD33DF"/>
    <w:rsid w:val="00DD3422"/>
    <w:rsid w:val="00DD3590"/>
    <w:rsid w:val="00DD4735"/>
    <w:rsid w:val="00DD4DB9"/>
    <w:rsid w:val="00DD546B"/>
    <w:rsid w:val="00DD54D5"/>
    <w:rsid w:val="00DD6604"/>
    <w:rsid w:val="00DE03E9"/>
    <w:rsid w:val="00DE042A"/>
    <w:rsid w:val="00DE0658"/>
    <w:rsid w:val="00DE289B"/>
    <w:rsid w:val="00DE30C5"/>
    <w:rsid w:val="00DE3691"/>
    <w:rsid w:val="00DE4123"/>
    <w:rsid w:val="00DE4718"/>
    <w:rsid w:val="00DE48D5"/>
    <w:rsid w:val="00DE5909"/>
    <w:rsid w:val="00DE5BC2"/>
    <w:rsid w:val="00DE78F2"/>
    <w:rsid w:val="00DE7ED0"/>
    <w:rsid w:val="00DF03BE"/>
    <w:rsid w:val="00DF1244"/>
    <w:rsid w:val="00DF181B"/>
    <w:rsid w:val="00DF210F"/>
    <w:rsid w:val="00DF2DFF"/>
    <w:rsid w:val="00DF3BB1"/>
    <w:rsid w:val="00DF4729"/>
    <w:rsid w:val="00DF4E6B"/>
    <w:rsid w:val="00DF5F4A"/>
    <w:rsid w:val="00DF6214"/>
    <w:rsid w:val="00DF6F99"/>
    <w:rsid w:val="00DF705E"/>
    <w:rsid w:val="00DF7328"/>
    <w:rsid w:val="00E00342"/>
    <w:rsid w:val="00E01E63"/>
    <w:rsid w:val="00E02FE6"/>
    <w:rsid w:val="00E039B8"/>
    <w:rsid w:val="00E03AA3"/>
    <w:rsid w:val="00E04A0C"/>
    <w:rsid w:val="00E05A33"/>
    <w:rsid w:val="00E07276"/>
    <w:rsid w:val="00E0764E"/>
    <w:rsid w:val="00E07953"/>
    <w:rsid w:val="00E1043F"/>
    <w:rsid w:val="00E117EA"/>
    <w:rsid w:val="00E11FCD"/>
    <w:rsid w:val="00E12863"/>
    <w:rsid w:val="00E12A97"/>
    <w:rsid w:val="00E12C94"/>
    <w:rsid w:val="00E14060"/>
    <w:rsid w:val="00E140A8"/>
    <w:rsid w:val="00E14E7A"/>
    <w:rsid w:val="00E15385"/>
    <w:rsid w:val="00E155CB"/>
    <w:rsid w:val="00E15787"/>
    <w:rsid w:val="00E15FE9"/>
    <w:rsid w:val="00E1637F"/>
    <w:rsid w:val="00E16597"/>
    <w:rsid w:val="00E16CBA"/>
    <w:rsid w:val="00E172CD"/>
    <w:rsid w:val="00E20509"/>
    <w:rsid w:val="00E20F67"/>
    <w:rsid w:val="00E2127A"/>
    <w:rsid w:val="00E21796"/>
    <w:rsid w:val="00E22094"/>
    <w:rsid w:val="00E222FB"/>
    <w:rsid w:val="00E223D9"/>
    <w:rsid w:val="00E22923"/>
    <w:rsid w:val="00E22BEF"/>
    <w:rsid w:val="00E2362F"/>
    <w:rsid w:val="00E237BD"/>
    <w:rsid w:val="00E23A05"/>
    <w:rsid w:val="00E23C4D"/>
    <w:rsid w:val="00E23ECF"/>
    <w:rsid w:val="00E241C6"/>
    <w:rsid w:val="00E2449D"/>
    <w:rsid w:val="00E24747"/>
    <w:rsid w:val="00E24868"/>
    <w:rsid w:val="00E2644B"/>
    <w:rsid w:val="00E26D55"/>
    <w:rsid w:val="00E27D2F"/>
    <w:rsid w:val="00E27E18"/>
    <w:rsid w:val="00E300E0"/>
    <w:rsid w:val="00E303FF"/>
    <w:rsid w:val="00E30552"/>
    <w:rsid w:val="00E305EE"/>
    <w:rsid w:val="00E318AE"/>
    <w:rsid w:val="00E318B8"/>
    <w:rsid w:val="00E31F1D"/>
    <w:rsid w:val="00E325D3"/>
    <w:rsid w:val="00E329BF"/>
    <w:rsid w:val="00E32BB0"/>
    <w:rsid w:val="00E32E46"/>
    <w:rsid w:val="00E337C5"/>
    <w:rsid w:val="00E33DE0"/>
    <w:rsid w:val="00E34E23"/>
    <w:rsid w:val="00E34FD7"/>
    <w:rsid w:val="00E35C06"/>
    <w:rsid w:val="00E35E6F"/>
    <w:rsid w:val="00E35EB4"/>
    <w:rsid w:val="00E35F92"/>
    <w:rsid w:val="00E3668C"/>
    <w:rsid w:val="00E3681E"/>
    <w:rsid w:val="00E36AAD"/>
    <w:rsid w:val="00E37984"/>
    <w:rsid w:val="00E37D9E"/>
    <w:rsid w:val="00E37ED2"/>
    <w:rsid w:val="00E40BB9"/>
    <w:rsid w:val="00E41F34"/>
    <w:rsid w:val="00E4359A"/>
    <w:rsid w:val="00E4381E"/>
    <w:rsid w:val="00E43D56"/>
    <w:rsid w:val="00E4401E"/>
    <w:rsid w:val="00E4444F"/>
    <w:rsid w:val="00E44CDE"/>
    <w:rsid w:val="00E45AC6"/>
    <w:rsid w:val="00E477E5"/>
    <w:rsid w:val="00E477ED"/>
    <w:rsid w:val="00E47D96"/>
    <w:rsid w:val="00E51B1D"/>
    <w:rsid w:val="00E51E39"/>
    <w:rsid w:val="00E51E76"/>
    <w:rsid w:val="00E5263D"/>
    <w:rsid w:val="00E52AE4"/>
    <w:rsid w:val="00E52F5C"/>
    <w:rsid w:val="00E531BB"/>
    <w:rsid w:val="00E53560"/>
    <w:rsid w:val="00E53EC8"/>
    <w:rsid w:val="00E54307"/>
    <w:rsid w:val="00E54878"/>
    <w:rsid w:val="00E54A3E"/>
    <w:rsid w:val="00E54F87"/>
    <w:rsid w:val="00E559AA"/>
    <w:rsid w:val="00E559D3"/>
    <w:rsid w:val="00E55B8E"/>
    <w:rsid w:val="00E561C9"/>
    <w:rsid w:val="00E56C83"/>
    <w:rsid w:val="00E57617"/>
    <w:rsid w:val="00E576D7"/>
    <w:rsid w:val="00E578B9"/>
    <w:rsid w:val="00E57A19"/>
    <w:rsid w:val="00E57CA4"/>
    <w:rsid w:val="00E602BD"/>
    <w:rsid w:val="00E62356"/>
    <w:rsid w:val="00E63190"/>
    <w:rsid w:val="00E63759"/>
    <w:rsid w:val="00E64264"/>
    <w:rsid w:val="00E654F8"/>
    <w:rsid w:val="00E65775"/>
    <w:rsid w:val="00E662FE"/>
    <w:rsid w:val="00E670B1"/>
    <w:rsid w:val="00E7085A"/>
    <w:rsid w:val="00E7119C"/>
    <w:rsid w:val="00E71D12"/>
    <w:rsid w:val="00E71F98"/>
    <w:rsid w:val="00E722A5"/>
    <w:rsid w:val="00E73274"/>
    <w:rsid w:val="00E739A9"/>
    <w:rsid w:val="00E74167"/>
    <w:rsid w:val="00E744B7"/>
    <w:rsid w:val="00E74535"/>
    <w:rsid w:val="00E748A4"/>
    <w:rsid w:val="00E751FF"/>
    <w:rsid w:val="00E75872"/>
    <w:rsid w:val="00E75B34"/>
    <w:rsid w:val="00E762B1"/>
    <w:rsid w:val="00E77984"/>
    <w:rsid w:val="00E80482"/>
    <w:rsid w:val="00E8052E"/>
    <w:rsid w:val="00E820FE"/>
    <w:rsid w:val="00E83A2D"/>
    <w:rsid w:val="00E84947"/>
    <w:rsid w:val="00E8499B"/>
    <w:rsid w:val="00E84E1A"/>
    <w:rsid w:val="00E84ED6"/>
    <w:rsid w:val="00E856D1"/>
    <w:rsid w:val="00E872D8"/>
    <w:rsid w:val="00E87D4A"/>
    <w:rsid w:val="00E87F05"/>
    <w:rsid w:val="00E87F97"/>
    <w:rsid w:val="00E90315"/>
    <w:rsid w:val="00E907FF"/>
    <w:rsid w:val="00E90D1A"/>
    <w:rsid w:val="00E91712"/>
    <w:rsid w:val="00E91CCF"/>
    <w:rsid w:val="00E91E3A"/>
    <w:rsid w:val="00E924F8"/>
    <w:rsid w:val="00E9257E"/>
    <w:rsid w:val="00E93233"/>
    <w:rsid w:val="00E93497"/>
    <w:rsid w:val="00E936CD"/>
    <w:rsid w:val="00E948E0"/>
    <w:rsid w:val="00E9492D"/>
    <w:rsid w:val="00E94AD2"/>
    <w:rsid w:val="00E951CC"/>
    <w:rsid w:val="00E95464"/>
    <w:rsid w:val="00E95A2D"/>
    <w:rsid w:val="00E96480"/>
    <w:rsid w:val="00E967AA"/>
    <w:rsid w:val="00E97411"/>
    <w:rsid w:val="00EA0697"/>
    <w:rsid w:val="00EA090E"/>
    <w:rsid w:val="00EA0B2C"/>
    <w:rsid w:val="00EA17B8"/>
    <w:rsid w:val="00EA25A1"/>
    <w:rsid w:val="00EA2954"/>
    <w:rsid w:val="00EA2A5F"/>
    <w:rsid w:val="00EA2A87"/>
    <w:rsid w:val="00EA3A12"/>
    <w:rsid w:val="00EA3F60"/>
    <w:rsid w:val="00EA4E84"/>
    <w:rsid w:val="00EA4FCA"/>
    <w:rsid w:val="00EA5735"/>
    <w:rsid w:val="00EA72A6"/>
    <w:rsid w:val="00EA74E6"/>
    <w:rsid w:val="00EA74F1"/>
    <w:rsid w:val="00EA7516"/>
    <w:rsid w:val="00EB01DF"/>
    <w:rsid w:val="00EB02AC"/>
    <w:rsid w:val="00EB0B38"/>
    <w:rsid w:val="00EB1844"/>
    <w:rsid w:val="00EB1BC3"/>
    <w:rsid w:val="00EB2417"/>
    <w:rsid w:val="00EB2F68"/>
    <w:rsid w:val="00EB3112"/>
    <w:rsid w:val="00EB381E"/>
    <w:rsid w:val="00EB3BBA"/>
    <w:rsid w:val="00EB3C67"/>
    <w:rsid w:val="00EB4748"/>
    <w:rsid w:val="00EB4969"/>
    <w:rsid w:val="00EB4A5D"/>
    <w:rsid w:val="00EB4D99"/>
    <w:rsid w:val="00EB67A7"/>
    <w:rsid w:val="00EB6945"/>
    <w:rsid w:val="00EB70D6"/>
    <w:rsid w:val="00EB72F1"/>
    <w:rsid w:val="00EB7E31"/>
    <w:rsid w:val="00EC051F"/>
    <w:rsid w:val="00EC0B2B"/>
    <w:rsid w:val="00EC0B9D"/>
    <w:rsid w:val="00EC0C5D"/>
    <w:rsid w:val="00EC1CDA"/>
    <w:rsid w:val="00EC25A5"/>
    <w:rsid w:val="00EC29F8"/>
    <w:rsid w:val="00EC2FE4"/>
    <w:rsid w:val="00EC43CB"/>
    <w:rsid w:val="00EC4AA6"/>
    <w:rsid w:val="00EC595D"/>
    <w:rsid w:val="00EC5DC4"/>
    <w:rsid w:val="00EC6341"/>
    <w:rsid w:val="00EC798D"/>
    <w:rsid w:val="00ED074D"/>
    <w:rsid w:val="00ED2D55"/>
    <w:rsid w:val="00ED35F7"/>
    <w:rsid w:val="00ED3D8D"/>
    <w:rsid w:val="00ED4889"/>
    <w:rsid w:val="00ED52C8"/>
    <w:rsid w:val="00ED5A00"/>
    <w:rsid w:val="00ED5FC0"/>
    <w:rsid w:val="00ED62E4"/>
    <w:rsid w:val="00ED6F9C"/>
    <w:rsid w:val="00ED74C7"/>
    <w:rsid w:val="00ED77C1"/>
    <w:rsid w:val="00ED7A02"/>
    <w:rsid w:val="00EE081E"/>
    <w:rsid w:val="00EE0FF0"/>
    <w:rsid w:val="00EE165E"/>
    <w:rsid w:val="00EE1D58"/>
    <w:rsid w:val="00EE2224"/>
    <w:rsid w:val="00EE2C25"/>
    <w:rsid w:val="00EE306C"/>
    <w:rsid w:val="00EE3347"/>
    <w:rsid w:val="00EE4099"/>
    <w:rsid w:val="00EE4E38"/>
    <w:rsid w:val="00EE577C"/>
    <w:rsid w:val="00EE57AB"/>
    <w:rsid w:val="00EE5837"/>
    <w:rsid w:val="00EE5A98"/>
    <w:rsid w:val="00EE657A"/>
    <w:rsid w:val="00EE6C0E"/>
    <w:rsid w:val="00EF0E2E"/>
    <w:rsid w:val="00EF19DA"/>
    <w:rsid w:val="00EF1F08"/>
    <w:rsid w:val="00EF2171"/>
    <w:rsid w:val="00EF24B9"/>
    <w:rsid w:val="00EF2C3C"/>
    <w:rsid w:val="00EF318D"/>
    <w:rsid w:val="00EF3AE0"/>
    <w:rsid w:val="00EF3D0A"/>
    <w:rsid w:val="00EF401D"/>
    <w:rsid w:val="00EF410B"/>
    <w:rsid w:val="00EF4CE2"/>
    <w:rsid w:val="00EF55AB"/>
    <w:rsid w:val="00EF648E"/>
    <w:rsid w:val="00EF6D63"/>
    <w:rsid w:val="00EF7195"/>
    <w:rsid w:val="00EF760A"/>
    <w:rsid w:val="00EF76A0"/>
    <w:rsid w:val="00F0096C"/>
    <w:rsid w:val="00F00A0C"/>
    <w:rsid w:val="00F00A80"/>
    <w:rsid w:val="00F014E5"/>
    <w:rsid w:val="00F022FB"/>
    <w:rsid w:val="00F02CEA"/>
    <w:rsid w:val="00F02E6E"/>
    <w:rsid w:val="00F0310A"/>
    <w:rsid w:val="00F03374"/>
    <w:rsid w:val="00F037DB"/>
    <w:rsid w:val="00F03D32"/>
    <w:rsid w:val="00F03E9D"/>
    <w:rsid w:val="00F0484A"/>
    <w:rsid w:val="00F0637E"/>
    <w:rsid w:val="00F06C73"/>
    <w:rsid w:val="00F07043"/>
    <w:rsid w:val="00F070A9"/>
    <w:rsid w:val="00F07677"/>
    <w:rsid w:val="00F07738"/>
    <w:rsid w:val="00F104B7"/>
    <w:rsid w:val="00F105BB"/>
    <w:rsid w:val="00F11F7A"/>
    <w:rsid w:val="00F11FA9"/>
    <w:rsid w:val="00F120EF"/>
    <w:rsid w:val="00F1292B"/>
    <w:rsid w:val="00F12D56"/>
    <w:rsid w:val="00F133DC"/>
    <w:rsid w:val="00F137AB"/>
    <w:rsid w:val="00F13E9E"/>
    <w:rsid w:val="00F149E3"/>
    <w:rsid w:val="00F14A32"/>
    <w:rsid w:val="00F14FAB"/>
    <w:rsid w:val="00F15517"/>
    <w:rsid w:val="00F16B4D"/>
    <w:rsid w:val="00F17366"/>
    <w:rsid w:val="00F17A3B"/>
    <w:rsid w:val="00F17F86"/>
    <w:rsid w:val="00F17FB8"/>
    <w:rsid w:val="00F20318"/>
    <w:rsid w:val="00F207D9"/>
    <w:rsid w:val="00F209CA"/>
    <w:rsid w:val="00F21C7A"/>
    <w:rsid w:val="00F21D31"/>
    <w:rsid w:val="00F22322"/>
    <w:rsid w:val="00F22611"/>
    <w:rsid w:val="00F2298A"/>
    <w:rsid w:val="00F230C6"/>
    <w:rsid w:val="00F230F3"/>
    <w:rsid w:val="00F27C25"/>
    <w:rsid w:val="00F30599"/>
    <w:rsid w:val="00F30922"/>
    <w:rsid w:val="00F30B25"/>
    <w:rsid w:val="00F31202"/>
    <w:rsid w:val="00F316A0"/>
    <w:rsid w:val="00F31F43"/>
    <w:rsid w:val="00F31F94"/>
    <w:rsid w:val="00F320B3"/>
    <w:rsid w:val="00F322E8"/>
    <w:rsid w:val="00F338D0"/>
    <w:rsid w:val="00F34305"/>
    <w:rsid w:val="00F34F1A"/>
    <w:rsid w:val="00F35087"/>
    <w:rsid w:val="00F350F6"/>
    <w:rsid w:val="00F356AA"/>
    <w:rsid w:val="00F35D88"/>
    <w:rsid w:val="00F35F62"/>
    <w:rsid w:val="00F36142"/>
    <w:rsid w:val="00F369CE"/>
    <w:rsid w:val="00F37006"/>
    <w:rsid w:val="00F37759"/>
    <w:rsid w:val="00F37E48"/>
    <w:rsid w:val="00F40149"/>
    <w:rsid w:val="00F4053E"/>
    <w:rsid w:val="00F4088A"/>
    <w:rsid w:val="00F40A98"/>
    <w:rsid w:val="00F40BFB"/>
    <w:rsid w:val="00F410BD"/>
    <w:rsid w:val="00F419DB"/>
    <w:rsid w:val="00F41A27"/>
    <w:rsid w:val="00F4276E"/>
    <w:rsid w:val="00F432DD"/>
    <w:rsid w:val="00F4388B"/>
    <w:rsid w:val="00F43CAB"/>
    <w:rsid w:val="00F45183"/>
    <w:rsid w:val="00F452BD"/>
    <w:rsid w:val="00F46B5C"/>
    <w:rsid w:val="00F474AF"/>
    <w:rsid w:val="00F47C46"/>
    <w:rsid w:val="00F47EAA"/>
    <w:rsid w:val="00F5030E"/>
    <w:rsid w:val="00F5099D"/>
    <w:rsid w:val="00F51C56"/>
    <w:rsid w:val="00F51E4D"/>
    <w:rsid w:val="00F51FD2"/>
    <w:rsid w:val="00F52237"/>
    <w:rsid w:val="00F53135"/>
    <w:rsid w:val="00F53309"/>
    <w:rsid w:val="00F54275"/>
    <w:rsid w:val="00F54EDE"/>
    <w:rsid w:val="00F552A8"/>
    <w:rsid w:val="00F55436"/>
    <w:rsid w:val="00F55760"/>
    <w:rsid w:val="00F55F2E"/>
    <w:rsid w:val="00F56185"/>
    <w:rsid w:val="00F563AC"/>
    <w:rsid w:val="00F5691C"/>
    <w:rsid w:val="00F57510"/>
    <w:rsid w:val="00F57551"/>
    <w:rsid w:val="00F578CB"/>
    <w:rsid w:val="00F578FE"/>
    <w:rsid w:val="00F57FAB"/>
    <w:rsid w:val="00F6089A"/>
    <w:rsid w:val="00F61328"/>
    <w:rsid w:val="00F61449"/>
    <w:rsid w:val="00F61A9D"/>
    <w:rsid w:val="00F627E8"/>
    <w:rsid w:val="00F62EE9"/>
    <w:rsid w:val="00F63231"/>
    <w:rsid w:val="00F63433"/>
    <w:rsid w:val="00F63D53"/>
    <w:rsid w:val="00F64113"/>
    <w:rsid w:val="00F65546"/>
    <w:rsid w:val="00F6572F"/>
    <w:rsid w:val="00F65EDD"/>
    <w:rsid w:val="00F66335"/>
    <w:rsid w:val="00F663BC"/>
    <w:rsid w:val="00F66D3E"/>
    <w:rsid w:val="00F67AC6"/>
    <w:rsid w:val="00F7040A"/>
    <w:rsid w:val="00F7152E"/>
    <w:rsid w:val="00F71A4C"/>
    <w:rsid w:val="00F71ADE"/>
    <w:rsid w:val="00F71BEB"/>
    <w:rsid w:val="00F71D98"/>
    <w:rsid w:val="00F72262"/>
    <w:rsid w:val="00F72361"/>
    <w:rsid w:val="00F726D9"/>
    <w:rsid w:val="00F738BE"/>
    <w:rsid w:val="00F7415B"/>
    <w:rsid w:val="00F741FA"/>
    <w:rsid w:val="00F74394"/>
    <w:rsid w:val="00F745C1"/>
    <w:rsid w:val="00F7543D"/>
    <w:rsid w:val="00F75BE1"/>
    <w:rsid w:val="00F75D5D"/>
    <w:rsid w:val="00F7611D"/>
    <w:rsid w:val="00F76376"/>
    <w:rsid w:val="00F810CE"/>
    <w:rsid w:val="00F813B2"/>
    <w:rsid w:val="00F814CD"/>
    <w:rsid w:val="00F818E6"/>
    <w:rsid w:val="00F81C58"/>
    <w:rsid w:val="00F8271A"/>
    <w:rsid w:val="00F82E6F"/>
    <w:rsid w:val="00F83F19"/>
    <w:rsid w:val="00F841F1"/>
    <w:rsid w:val="00F84ED5"/>
    <w:rsid w:val="00F85377"/>
    <w:rsid w:val="00F8575E"/>
    <w:rsid w:val="00F868E8"/>
    <w:rsid w:val="00F8694B"/>
    <w:rsid w:val="00F87A15"/>
    <w:rsid w:val="00F9064B"/>
    <w:rsid w:val="00F908F4"/>
    <w:rsid w:val="00F90967"/>
    <w:rsid w:val="00F91AEE"/>
    <w:rsid w:val="00F92087"/>
    <w:rsid w:val="00F92557"/>
    <w:rsid w:val="00F925C2"/>
    <w:rsid w:val="00F92928"/>
    <w:rsid w:val="00F930DE"/>
    <w:rsid w:val="00F936D6"/>
    <w:rsid w:val="00F939B2"/>
    <w:rsid w:val="00F93C83"/>
    <w:rsid w:val="00F93F14"/>
    <w:rsid w:val="00F94374"/>
    <w:rsid w:val="00F948FA"/>
    <w:rsid w:val="00F94C6D"/>
    <w:rsid w:val="00F95B7B"/>
    <w:rsid w:val="00F960AE"/>
    <w:rsid w:val="00F9729F"/>
    <w:rsid w:val="00F976E4"/>
    <w:rsid w:val="00F97949"/>
    <w:rsid w:val="00F97D43"/>
    <w:rsid w:val="00FA0091"/>
    <w:rsid w:val="00FA10AA"/>
    <w:rsid w:val="00FA2523"/>
    <w:rsid w:val="00FA2DEE"/>
    <w:rsid w:val="00FA3C38"/>
    <w:rsid w:val="00FA44C7"/>
    <w:rsid w:val="00FA4AF7"/>
    <w:rsid w:val="00FA4C2F"/>
    <w:rsid w:val="00FA4DAA"/>
    <w:rsid w:val="00FA5ED5"/>
    <w:rsid w:val="00FA7263"/>
    <w:rsid w:val="00FB0844"/>
    <w:rsid w:val="00FB0C8E"/>
    <w:rsid w:val="00FB11BB"/>
    <w:rsid w:val="00FB1845"/>
    <w:rsid w:val="00FB246D"/>
    <w:rsid w:val="00FB25F0"/>
    <w:rsid w:val="00FB284A"/>
    <w:rsid w:val="00FB2CCB"/>
    <w:rsid w:val="00FB339B"/>
    <w:rsid w:val="00FB3B2B"/>
    <w:rsid w:val="00FB475A"/>
    <w:rsid w:val="00FB484C"/>
    <w:rsid w:val="00FB52CA"/>
    <w:rsid w:val="00FB552C"/>
    <w:rsid w:val="00FB5DB5"/>
    <w:rsid w:val="00FB66DE"/>
    <w:rsid w:val="00FB7762"/>
    <w:rsid w:val="00FB7A4B"/>
    <w:rsid w:val="00FB7BEE"/>
    <w:rsid w:val="00FC01A4"/>
    <w:rsid w:val="00FC06F1"/>
    <w:rsid w:val="00FC0DE2"/>
    <w:rsid w:val="00FC119F"/>
    <w:rsid w:val="00FC198E"/>
    <w:rsid w:val="00FC1B14"/>
    <w:rsid w:val="00FC25FD"/>
    <w:rsid w:val="00FC27FF"/>
    <w:rsid w:val="00FC2992"/>
    <w:rsid w:val="00FC353A"/>
    <w:rsid w:val="00FC3B06"/>
    <w:rsid w:val="00FC4630"/>
    <w:rsid w:val="00FC47A8"/>
    <w:rsid w:val="00FC5116"/>
    <w:rsid w:val="00FC5198"/>
    <w:rsid w:val="00FC62B4"/>
    <w:rsid w:val="00FC646D"/>
    <w:rsid w:val="00FC6F9A"/>
    <w:rsid w:val="00FC7749"/>
    <w:rsid w:val="00FC7822"/>
    <w:rsid w:val="00FD0AD1"/>
    <w:rsid w:val="00FD1669"/>
    <w:rsid w:val="00FD2088"/>
    <w:rsid w:val="00FD2451"/>
    <w:rsid w:val="00FD2685"/>
    <w:rsid w:val="00FD26BE"/>
    <w:rsid w:val="00FD2D15"/>
    <w:rsid w:val="00FD3196"/>
    <w:rsid w:val="00FD3DB2"/>
    <w:rsid w:val="00FD4797"/>
    <w:rsid w:val="00FD4A57"/>
    <w:rsid w:val="00FD4DF7"/>
    <w:rsid w:val="00FD5268"/>
    <w:rsid w:val="00FD5703"/>
    <w:rsid w:val="00FD5AEA"/>
    <w:rsid w:val="00FD607B"/>
    <w:rsid w:val="00FD6700"/>
    <w:rsid w:val="00FD6B3A"/>
    <w:rsid w:val="00FD71A6"/>
    <w:rsid w:val="00FD7517"/>
    <w:rsid w:val="00FD79EF"/>
    <w:rsid w:val="00FE07B3"/>
    <w:rsid w:val="00FE1B81"/>
    <w:rsid w:val="00FE1D8E"/>
    <w:rsid w:val="00FE22D9"/>
    <w:rsid w:val="00FE2746"/>
    <w:rsid w:val="00FE2ECC"/>
    <w:rsid w:val="00FE3204"/>
    <w:rsid w:val="00FE3767"/>
    <w:rsid w:val="00FE480F"/>
    <w:rsid w:val="00FE4AA4"/>
    <w:rsid w:val="00FE6E7E"/>
    <w:rsid w:val="00FE737D"/>
    <w:rsid w:val="00FF12D6"/>
    <w:rsid w:val="00FF225A"/>
    <w:rsid w:val="00FF2771"/>
    <w:rsid w:val="00FF2E76"/>
    <w:rsid w:val="00FF342B"/>
    <w:rsid w:val="00FF3513"/>
    <w:rsid w:val="00FF3D21"/>
    <w:rsid w:val="00FF4B4C"/>
    <w:rsid w:val="00FF57D6"/>
    <w:rsid w:val="00FF62CB"/>
    <w:rsid w:val="00FF648E"/>
    <w:rsid w:val="00FF651E"/>
    <w:rsid w:val="00FF6EC5"/>
    <w:rsid w:val="00FF6F5F"/>
    <w:rsid w:val="00FF77C7"/>
    <w:rsid w:val="00FF7A3E"/>
    <w:rsid w:val="00FF7C6E"/>
    <w:rsid w:val="00FF7C7E"/>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1DE421D7"/>
  <w15:docId w15:val="{8940B5A7-26C8-4EEF-93DD-8C77727A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MS Mincho"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iPriority="99" w:unhideWhenUsed="1"/>
    <w:lsdException w:name="envelope address" w:semiHidden="1"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DA"/>
    <w:pPr>
      <w:tabs>
        <w:tab w:val="left" w:pos="794"/>
        <w:tab w:val="left" w:pos="1191"/>
        <w:tab w:val="left" w:pos="1588"/>
        <w:tab w:val="left" w:pos="1985"/>
      </w:tabs>
      <w:overflowPunct w:val="0"/>
      <w:autoSpaceDE w:val="0"/>
      <w:autoSpaceDN w:val="0"/>
      <w:adjustRightInd w:val="0"/>
      <w:spacing w:before="136"/>
      <w:jc w:val="both"/>
      <w:textAlignment w:val="baseline"/>
    </w:pPr>
    <w:rPr>
      <w:rFonts w:ascii="Times New Roman" w:hAnsi="Times New Roman"/>
      <w:lang w:val="en-GB" w:eastAsia="ja-JP"/>
    </w:rPr>
  </w:style>
  <w:style w:type="paragraph" w:styleId="Heading1">
    <w:name w:val="heading 1"/>
    <w:aliases w:val="h1"/>
    <w:next w:val="Normal"/>
    <w:link w:val="Heading1Char"/>
    <w:qFormat/>
    <w:rsid w:val="00D50DEA"/>
    <w:pPr>
      <w:keepNext/>
      <w:keepLines/>
      <w:numPr>
        <w:numId w:val="3"/>
      </w:numPr>
      <w:spacing w:before="480"/>
      <w:outlineLvl w:val="0"/>
    </w:pPr>
    <w:rPr>
      <w:rFonts w:ascii="Times New Roman" w:eastAsia="SimSun" w:hAnsi="Times New Roman"/>
      <w:b/>
      <w:sz w:val="24"/>
      <w:szCs w:val="28"/>
      <w:lang w:val="en-GB" w:eastAsia="ja-JP"/>
    </w:rPr>
  </w:style>
  <w:style w:type="paragraph" w:styleId="Heading2">
    <w:name w:val="heading 2"/>
    <w:aliases w:val="h2"/>
    <w:basedOn w:val="Heading1"/>
    <w:next w:val="Normal"/>
    <w:link w:val="Heading2Char"/>
    <w:qFormat/>
    <w:rsid w:val="00D50DEA"/>
    <w:pPr>
      <w:numPr>
        <w:ilvl w:val="1"/>
      </w:numPr>
      <w:spacing w:before="313"/>
      <w:outlineLvl w:val="1"/>
    </w:pPr>
    <w:rPr>
      <w:rFonts w:ascii="Times New Roman Bold" w:hAnsi="Times New Roman Bold"/>
      <w:b w:val="0"/>
      <w:sz w:val="22"/>
    </w:rPr>
  </w:style>
  <w:style w:type="paragraph" w:styleId="Heading3">
    <w:name w:val="heading 3"/>
    <w:aliases w:val="h3"/>
    <w:basedOn w:val="Heading2"/>
    <w:next w:val="Normal"/>
    <w:link w:val="Heading3Char"/>
    <w:qFormat/>
    <w:rsid w:val="00D50DEA"/>
    <w:pPr>
      <w:numPr>
        <w:ilvl w:val="2"/>
      </w:numPr>
      <w:spacing w:before="181"/>
      <w:outlineLvl w:val="2"/>
    </w:pPr>
  </w:style>
  <w:style w:type="paragraph" w:styleId="Heading4">
    <w:name w:val="heading 4"/>
    <w:aliases w:val="h4,Heading 4 Char1,Heading 4 Char Char"/>
    <w:basedOn w:val="Heading3"/>
    <w:next w:val="Normal"/>
    <w:link w:val="Heading4Char"/>
    <w:qFormat/>
    <w:rsid w:val="00D50DEA"/>
    <w:pPr>
      <w:numPr>
        <w:ilvl w:val="3"/>
      </w:numPr>
      <w:outlineLvl w:val="3"/>
    </w:pPr>
    <w:rPr>
      <w:rFonts w:eastAsia="MS Mincho"/>
      <w:szCs w:val="20"/>
    </w:rPr>
  </w:style>
  <w:style w:type="paragraph" w:styleId="Heading5">
    <w:name w:val="heading 5"/>
    <w:aliases w:val="h5"/>
    <w:basedOn w:val="Heading4"/>
    <w:next w:val="Normal"/>
    <w:link w:val="Heading5Char"/>
    <w:qFormat/>
    <w:rsid w:val="00D50DEA"/>
    <w:pPr>
      <w:numPr>
        <w:ilvl w:val="4"/>
      </w:numPr>
      <w:tabs>
        <w:tab w:val="left" w:pos="907"/>
      </w:tabs>
      <w:outlineLvl w:val="4"/>
    </w:pPr>
  </w:style>
  <w:style w:type="paragraph" w:styleId="Heading6">
    <w:name w:val="heading 6"/>
    <w:basedOn w:val="Heading5"/>
    <w:next w:val="Normal"/>
    <w:qFormat/>
    <w:rsid w:val="00D50DEA"/>
    <w:pPr>
      <w:numPr>
        <w:ilvl w:val="5"/>
      </w:numPr>
      <w:outlineLvl w:val="5"/>
    </w:pPr>
  </w:style>
  <w:style w:type="paragraph" w:styleId="Heading7">
    <w:name w:val="heading 7"/>
    <w:basedOn w:val="Heading6"/>
    <w:next w:val="Normal"/>
    <w:qFormat/>
    <w:rsid w:val="00D50DEA"/>
    <w:pPr>
      <w:numPr>
        <w:ilvl w:val="6"/>
      </w:numPr>
      <w:outlineLvl w:val="6"/>
    </w:pPr>
  </w:style>
  <w:style w:type="paragraph" w:styleId="Heading8">
    <w:name w:val="heading 8"/>
    <w:basedOn w:val="Heading7"/>
    <w:next w:val="Normal"/>
    <w:qFormat/>
    <w:rsid w:val="00D50DEA"/>
    <w:pPr>
      <w:numPr>
        <w:ilvl w:val="7"/>
      </w:numPr>
      <w:outlineLvl w:val="7"/>
    </w:pPr>
  </w:style>
  <w:style w:type="paragraph" w:styleId="Heading9">
    <w:name w:val="heading 9"/>
    <w:basedOn w:val="Heading8"/>
    <w:next w:val="Normal"/>
    <w:qFormat/>
    <w:rsid w:val="00D50DEA"/>
    <w:pPr>
      <w:numPr>
        <w:ilvl w:val="8"/>
      </w:numPr>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26284"/>
    <w:rPr>
      <w:sz w:val="16"/>
    </w:rPr>
  </w:style>
  <w:style w:type="paragraph" w:customStyle="1" w:styleId="NormalITU">
    <w:name w:val="Normal_ITU"/>
    <w:basedOn w:val="Normal"/>
    <w:rsid w:val="007A466D"/>
    <w:pPr>
      <w:tabs>
        <w:tab w:val="clear" w:pos="794"/>
        <w:tab w:val="clear" w:pos="1191"/>
        <w:tab w:val="clear" w:pos="1588"/>
        <w:tab w:val="clear" w:pos="1985"/>
      </w:tabs>
      <w:overflowPunct/>
      <w:spacing w:before="120"/>
      <w:jc w:val="left"/>
      <w:textAlignment w:val="auto"/>
    </w:pPr>
    <w:rPr>
      <w:rFonts w:cs="Arial"/>
      <w:sz w:val="24"/>
      <w:lang w:val="en-US" w:eastAsia="en-US"/>
    </w:rPr>
  </w:style>
  <w:style w:type="paragraph" w:styleId="TOC8">
    <w:name w:val="toc 8"/>
    <w:basedOn w:val="Normal"/>
    <w:next w:val="Normal"/>
    <w:uiPriority w:val="39"/>
    <w:rsid w:val="00926284"/>
    <w:pPr>
      <w:tabs>
        <w:tab w:val="clear" w:pos="794"/>
        <w:tab w:val="clear" w:pos="1191"/>
        <w:tab w:val="clear" w:pos="1588"/>
        <w:tab w:val="clear" w:pos="1985"/>
        <w:tab w:val="left" w:pos="798"/>
        <w:tab w:val="left" w:pos="1195"/>
        <w:tab w:val="left" w:pos="1592"/>
        <w:tab w:val="left" w:pos="1989"/>
        <w:tab w:val="left" w:pos="7715"/>
        <w:tab w:val="right" w:leader="dot" w:pos="9729"/>
      </w:tabs>
      <w:spacing w:before="0"/>
      <w:ind w:left="6350"/>
    </w:pPr>
  </w:style>
  <w:style w:type="paragraph" w:styleId="TOC7">
    <w:name w:val="toc 7"/>
    <w:basedOn w:val="TOC3"/>
    <w:uiPriority w:val="39"/>
    <w:rsid w:val="00926284"/>
    <w:pPr>
      <w:tabs>
        <w:tab w:val="clear" w:pos="2045"/>
        <w:tab w:val="left" w:pos="6354"/>
        <w:tab w:val="right" w:leader="dot" w:pos="9729"/>
      </w:tabs>
      <w:ind w:left="6350" w:right="652" w:hanging="1247"/>
    </w:pPr>
  </w:style>
  <w:style w:type="paragraph" w:styleId="TOC3">
    <w:name w:val="toc 3"/>
    <w:basedOn w:val="Normal"/>
    <w:next w:val="Normal"/>
    <w:uiPriority w:val="39"/>
    <w:rsid w:val="00926284"/>
    <w:pPr>
      <w:tabs>
        <w:tab w:val="clear" w:pos="794"/>
        <w:tab w:val="clear" w:pos="1191"/>
        <w:tab w:val="clear" w:pos="1588"/>
        <w:tab w:val="clear" w:pos="1985"/>
        <w:tab w:val="left" w:pos="2045"/>
        <w:tab w:val="right" w:leader="dot" w:pos="9076"/>
        <w:tab w:val="right" w:pos="9729"/>
      </w:tabs>
      <w:spacing w:before="0"/>
      <w:ind w:left="2041" w:right="653" w:hanging="907"/>
    </w:pPr>
  </w:style>
  <w:style w:type="paragraph" w:styleId="TOC6">
    <w:name w:val="toc 6"/>
    <w:basedOn w:val="TOC3"/>
    <w:uiPriority w:val="39"/>
    <w:rsid w:val="00926284"/>
    <w:pPr>
      <w:tabs>
        <w:tab w:val="clear" w:pos="2045"/>
        <w:tab w:val="left" w:pos="5108"/>
        <w:tab w:val="left" w:leader="dot" w:pos="9076"/>
      </w:tabs>
      <w:ind w:left="5103" w:right="652" w:hanging="1134"/>
    </w:pPr>
  </w:style>
  <w:style w:type="paragraph" w:styleId="TOC5">
    <w:name w:val="toc 5"/>
    <w:basedOn w:val="TOC3"/>
    <w:uiPriority w:val="39"/>
    <w:rsid w:val="00926284"/>
    <w:pPr>
      <w:tabs>
        <w:tab w:val="clear" w:pos="2045"/>
        <w:tab w:val="left" w:pos="3973"/>
        <w:tab w:val="left" w:leader="dot" w:pos="9076"/>
      </w:tabs>
      <w:ind w:left="3969" w:right="652" w:hanging="1021"/>
    </w:pPr>
  </w:style>
  <w:style w:type="paragraph" w:styleId="TOC4">
    <w:name w:val="toc 4"/>
    <w:basedOn w:val="TOC3"/>
    <w:next w:val="TOC5"/>
    <w:uiPriority w:val="39"/>
    <w:rsid w:val="00926284"/>
    <w:pPr>
      <w:tabs>
        <w:tab w:val="left" w:pos="2952"/>
      </w:tabs>
      <w:ind w:left="2948"/>
    </w:pPr>
  </w:style>
  <w:style w:type="paragraph" w:styleId="Header">
    <w:name w:val="header"/>
    <w:aliases w:val="h,Header/Footer"/>
    <w:basedOn w:val="Normal"/>
    <w:link w:val="HeaderChar"/>
    <w:rsid w:val="007A466D"/>
    <w:pPr>
      <w:tabs>
        <w:tab w:val="clear" w:pos="794"/>
        <w:tab w:val="clear" w:pos="1191"/>
        <w:tab w:val="clear" w:pos="1588"/>
        <w:tab w:val="clear" w:pos="1985"/>
        <w:tab w:val="center" w:pos="4320"/>
        <w:tab w:val="right" w:pos="8640"/>
      </w:tabs>
    </w:pPr>
  </w:style>
  <w:style w:type="paragraph" w:styleId="Footer">
    <w:name w:val="footer"/>
    <w:basedOn w:val="Normal"/>
    <w:link w:val="FooterChar"/>
    <w:rsid w:val="007A466D"/>
    <w:pPr>
      <w:tabs>
        <w:tab w:val="clear" w:pos="794"/>
        <w:tab w:val="clear" w:pos="1191"/>
        <w:tab w:val="clear" w:pos="1588"/>
        <w:tab w:val="clear" w:pos="1985"/>
        <w:tab w:val="center" w:pos="4320"/>
        <w:tab w:val="right" w:pos="8640"/>
      </w:tabs>
    </w:pPr>
  </w:style>
  <w:style w:type="paragraph" w:styleId="Index7">
    <w:name w:val="index 7"/>
    <w:basedOn w:val="Normal"/>
    <w:next w:val="Normal"/>
    <w:semiHidden/>
    <w:rsid w:val="00926284"/>
    <w:pPr>
      <w:ind w:left="1698"/>
    </w:pPr>
  </w:style>
  <w:style w:type="paragraph" w:styleId="Index6">
    <w:name w:val="index 6"/>
    <w:basedOn w:val="Normal"/>
    <w:next w:val="Normal"/>
    <w:semiHidden/>
    <w:rsid w:val="00926284"/>
    <w:pPr>
      <w:ind w:left="1415"/>
    </w:pPr>
  </w:style>
  <w:style w:type="paragraph" w:styleId="Index5">
    <w:name w:val="index 5"/>
    <w:basedOn w:val="Normal"/>
    <w:next w:val="Normal"/>
    <w:semiHidden/>
    <w:rsid w:val="00926284"/>
    <w:pPr>
      <w:ind w:left="1132"/>
    </w:pPr>
  </w:style>
  <w:style w:type="paragraph" w:styleId="Index4">
    <w:name w:val="index 4"/>
    <w:basedOn w:val="Normal"/>
    <w:next w:val="Normal"/>
    <w:semiHidden/>
    <w:rsid w:val="00926284"/>
    <w:pPr>
      <w:ind w:left="849"/>
    </w:pPr>
  </w:style>
  <w:style w:type="paragraph" w:styleId="Index3">
    <w:name w:val="index 3"/>
    <w:basedOn w:val="Normal"/>
    <w:next w:val="Normal"/>
    <w:semiHidden/>
    <w:rsid w:val="00926284"/>
    <w:pPr>
      <w:ind w:left="566"/>
    </w:pPr>
  </w:style>
  <w:style w:type="paragraph" w:styleId="Index2">
    <w:name w:val="index 2"/>
    <w:basedOn w:val="Normal"/>
    <w:next w:val="Normal"/>
    <w:semiHidden/>
    <w:rsid w:val="00926284"/>
    <w:pPr>
      <w:ind w:left="283"/>
    </w:pPr>
  </w:style>
  <w:style w:type="paragraph" w:styleId="Index1">
    <w:name w:val="index 1"/>
    <w:basedOn w:val="Normal"/>
    <w:next w:val="Normal"/>
    <w:semiHidden/>
    <w:rsid w:val="00926284"/>
    <w:pPr>
      <w:jc w:val="left"/>
    </w:pPr>
  </w:style>
  <w:style w:type="character" w:styleId="LineNumber">
    <w:name w:val="line number"/>
    <w:basedOn w:val="DefaultParagraphFont"/>
    <w:rsid w:val="00926284"/>
  </w:style>
  <w:style w:type="paragraph" w:styleId="IndexHeading">
    <w:name w:val="index heading"/>
    <w:basedOn w:val="Normal"/>
    <w:next w:val="Index1"/>
    <w:semiHidden/>
    <w:rsid w:val="00926284"/>
    <w:pPr>
      <w:tabs>
        <w:tab w:val="clear" w:pos="794"/>
        <w:tab w:val="clear" w:pos="1191"/>
        <w:tab w:val="clear" w:pos="1588"/>
        <w:tab w:val="clear" w:pos="1985"/>
        <w:tab w:val="left" w:pos="426"/>
        <w:tab w:val="left" w:pos="851"/>
        <w:tab w:val="left" w:pos="1276"/>
        <w:tab w:val="left" w:pos="1701"/>
        <w:tab w:val="left" w:pos="2127"/>
      </w:tabs>
      <w:spacing w:before="90" w:after="180" w:line="240" w:lineRule="atLeast"/>
      <w:jc w:val="left"/>
    </w:pPr>
    <w:rPr>
      <w:b/>
      <w:sz w:val="22"/>
    </w:rPr>
  </w:style>
  <w:style w:type="paragraph" w:styleId="TOC1">
    <w:name w:val="toc 1"/>
    <w:basedOn w:val="Normal"/>
    <w:next w:val="Normal"/>
    <w:autoRedefine/>
    <w:uiPriority w:val="39"/>
    <w:rsid w:val="00EF760A"/>
    <w:pPr>
      <w:tabs>
        <w:tab w:val="clear" w:pos="794"/>
        <w:tab w:val="clear" w:pos="1191"/>
        <w:tab w:val="clear" w:pos="1588"/>
        <w:tab w:val="clear" w:pos="1985"/>
        <w:tab w:val="left" w:pos="567"/>
        <w:tab w:val="right" w:leader="dot" w:pos="9072"/>
      </w:tabs>
    </w:pPr>
  </w:style>
  <w:style w:type="paragraph" w:styleId="TOC2">
    <w:name w:val="toc 2"/>
    <w:basedOn w:val="Normal"/>
    <w:next w:val="Normal"/>
    <w:autoRedefine/>
    <w:uiPriority w:val="39"/>
    <w:rsid w:val="00EF760A"/>
    <w:pPr>
      <w:tabs>
        <w:tab w:val="clear" w:pos="794"/>
        <w:tab w:val="clear" w:pos="1191"/>
        <w:tab w:val="clear" w:pos="1588"/>
        <w:tab w:val="clear" w:pos="1985"/>
        <w:tab w:val="left" w:pos="1134"/>
        <w:tab w:val="right" w:leader="dot" w:pos="9072"/>
      </w:tabs>
      <w:ind w:left="200"/>
    </w:pPr>
  </w:style>
  <w:style w:type="character" w:styleId="FootnoteReference">
    <w:name w:val="footnote reference"/>
    <w:semiHidden/>
    <w:rsid w:val="00926284"/>
    <w:rPr>
      <w:position w:val="6"/>
      <w:sz w:val="16"/>
    </w:rPr>
  </w:style>
  <w:style w:type="paragraph" w:styleId="BalloonText">
    <w:name w:val="Balloon Text"/>
    <w:basedOn w:val="Normal"/>
    <w:semiHidden/>
    <w:rsid w:val="004542DA"/>
    <w:rPr>
      <w:rFonts w:ascii="Tahoma" w:hAnsi="Tahoma" w:cs="Tahoma"/>
      <w:sz w:val="16"/>
      <w:szCs w:val="16"/>
    </w:rPr>
  </w:style>
  <w:style w:type="paragraph" w:styleId="NormalIndent">
    <w:name w:val="Normal Indent"/>
    <w:basedOn w:val="Normal"/>
    <w:rsid w:val="00926284"/>
    <w:pPr>
      <w:ind w:left="600"/>
    </w:pPr>
  </w:style>
  <w:style w:type="paragraph" w:customStyle="1" w:styleId="TableLegend">
    <w:name w:val="Table_Legend"/>
    <w:basedOn w:val="Normal"/>
    <w:next w:val="Normal"/>
    <w:rsid w:val="00926284"/>
    <w:pPr>
      <w:keepNext/>
      <w:tabs>
        <w:tab w:val="clear" w:pos="794"/>
        <w:tab w:val="clear" w:pos="1191"/>
        <w:tab w:val="clear" w:pos="1588"/>
        <w:tab w:val="clear" w:pos="1985"/>
        <w:tab w:val="left" w:pos="454"/>
      </w:tabs>
      <w:spacing w:before="86"/>
    </w:pPr>
    <w:rPr>
      <w:sz w:val="18"/>
    </w:rPr>
  </w:style>
  <w:style w:type="paragraph" w:customStyle="1" w:styleId="TableTitle">
    <w:name w:val="Table_Title"/>
    <w:basedOn w:val="Normal"/>
    <w:next w:val="Blanc"/>
    <w:rsid w:val="00926284"/>
    <w:pPr>
      <w:keepNext/>
      <w:spacing w:before="240" w:after="113"/>
      <w:jc w:val="center"/>
    </w:pPr>
    <w:rPr>
      <w:b/>
    </w:rPr>
  </w:style>
  <w:style w:type="paragraph" w:customStyle="1" w:styleId="Blanc">
    <w:name w:val="Blanc"/>
    <w:basedOn w:val="TableTitle"/>
    <w:next w:val="TableText"/>
    <w:rsid w:val="00926284"/>
    <w:pPr>
      <w:tabs>
        <w:tab w:val="clear" w:pos="794"/>
        <w:tab w:val="clear" w:pos="1191"/>
        <w:tab w:val="clear" w:pos="1588"/>
        <w:tab w:val="clear" w:pos="1985"/>
      </w:tabs>
      <w:spacing w:before="0" w:after="57" w:line="12" w:lineRule="exact"/>
    </w:pPr>
    <w:rPr>
      <w:b w:val="0"/>
      <w:sz w:val="8"/>
      <w:lang w:val="en-US"/>
    </w:rPr>
  </w:style>
  <w:style w:type="paragraph" w:customStyle="1" w:styleId="TableText">
    <w:name w:val="Table_Text"/>
    <w:basedOn w:val="TableLegend"/>
    <w:rsid w:val="00D033D9"/>
    <w:pPr>
      <w:keepLines/>
      <w:tabs>
        <w:tab w:val="clear" w:pos="454"/>
        <w:tab w:val="left" w:pos="288"/>
        <w:tab w:val="left" w:pos="576"/>
        <w:tab w:val="left" w:pos="864"/>
        <w:tab w:val="left" w:pos="1152"/>
        <w:tab w:val="left" w:pos="1440"/>
        <w:tab w:val="left" w:pos="1728"/>
      </w:tabs>
      <w:spacing w:before="0"/>
      <w:jc w:val="left"/>
    </w:pPr>
  </w:style>
  <w:style w:type="paragraph" w:customStyle="1" w:styleId="enumlev1">
    <w:name w:val="enumlev1"/>
    <w:basedOn w:val="Normal"/>
    <w:link w:val="enumlev1CharChar"/>
    <w:rsid w:val="00163B42"/>
    <w:pPr>
      <w:numPr>
        <w:numId w:val="7"/>
      </w:numPr>
      <w:tabs>
        <w:tab w:val="clear" w:pos="1191"/>
      </w:tabs>
      <w:spacing w:before="86"/>
    </w:pPr>
  </w:style>
  <w:style w:type="paragraph" w:customStyle="1" w:styleId="enumlev2">
    <w:name w:val="enumlev2"/>
    <w:basedOn w:val="enumlev1"/>
    <w:link w:val="enumlev2Char"/>
    <w:rsid w:val="00163B42"/>
    <w:pPr>
      <w:numPr>
        <w:numId w:val="8"/>
      </w:numPr>
      <w:tabs>
        <w:tab w:val="clear" w:pos="1588"/>
      </w:tabs>
    </w:pPr>
  </w:style>
  <w:style w:type="paragraph" w:customStyle="1" w:styleId="enumlev3">
    <w:name w:val="enumlev3"/>
    <w:basedOn w:val="enumlev2"/>
    <w:rsid w:val="00163B42"/>
    <w:pPr>
      <w:numPr>
        <w:numId w:val="12"/>
      </w:numPr>
      <w:tabs>
        <w:tab w:val="clear" w:pos="1985"/>
      </w:tabs>
    </w:pPr>
  </w:style>
  <w:style w:type="paragraph" w:customStyle="1" w:styleId="heading1aftertitle">
    <w:name w:val="heading 1aftertitle"/>
    <w:basedOn w:val="Heading1"/>
    <w:next w:val="Normal"/>
    <w:rsid w:val="00926284"/>
    <w:pPr>
      <w:spacing w:before="1134"/>
      <w:outlineLvl w:val="9"/>
    </w:pPr>
  </w:style>
  <w:style w:type="paragraph" w:customStyle="1" w:styleId="Figure">
    <w:name w:val="Figure"/>
    <w:basedOn w:val="Normal"/>
    <w:next w:val="Normal"/>
    <w:rsid w:val="00926284"/>
    <w:pPr>
      <w:spacing w:before="240" w:after="480"/>
      <w:jc w:val="center"/>
    </w:pPr>
  </w:style>
  <w:style w:type="paragraph" w:customStyle="1" w:styleId="FigureLegend">
    <w:name w:val="Figure_Legend"/>
    <w:basedOn w:val="TableLegend"/>
    <w:next w:val="Normal"/>
    <w:rsid w:val="00926284"/>
  </w:style>
  <w:style w:type="paragraph" w:customStyle="1" w:styleId="Figure0">
    <w:name w:val="Figure_#"/>
    <w:basedOn w:val="Normal"/>
    <w:next w:val="FigureTitle"/>
    <w:rsid w:val="00926284"/>
    <w:pPr>
      <w:keepNext/>
      <w:tabs>
        <w:tab w:val="clear" w:pos="794"/>
        <w:tab w:val="clear" w:pos="1191"/>
        <w:tab w:val="clear" w:pos="1588"/>
        <w:tab w:val="clear" w:pos="1985"/>
      </w:tabs>
      <w:spacing w:before="567" w:after="113"/>
      <w:jc w:val="center"/>
    </w:pPr>
    <w:rPr>
      <w:lang w:val="en-US"/>
    </w:rPr>
  </w:style>
  <w:style w:type="paragraph" w:customStyle="1" w:styleId="FigureTitle">
    <w:name w:val="Figure_Title"/>
    <w:basedOn w:val="TableTitle"/>
    <w:next w:val="Normal"/>
    <w:rsid w:val="00926284"/>
    <w:pPr>
      <w:spacing w:after="720"/>
    </w:pPr>
  </w:style>
  <w:style w:type="paragraph" w:customStyle="1" w:styleId="AnnexRef">
    <w:name w:val="Annex_Ref"/>
    <w:basedOn w:val="Normal"/>
    <w:next w:val="AnnexTitle"/>
    <w:rsid w:val="00926284"/>
    <w:pPr>
      <w:spacing w:before="0"/>
      <w:jc w:val="center"/>
    </w:pPr>
  </w:style>
  <w:style w:type="paragraph" w:customStyle="1" w:styleId="AnnexTitle">
    <w:name w:val="Annex_Title"/>
    <w:basedOn w:val="Normal"/>
    <w:next w:val="Normal"/>
    <w:rsid w:val="00926284"/>
    <w:pPr>
      <w:spacing w:after="68"/>
      <w:jc w:val="center"/>
    </w:pPr>
    <w:rPr>
      <w:b/>
      <w:sz w:val="24"/>
    </w:rPr>
  </w:style>
  <w:style w:type="paragraph" w:customStyle="1" w:styleId="Fig">
    <w:name w:val="Fig"/>
    <w:basedOn w:val="Figure"/>
    <w:next w:val="Normal"/>
    <w:rsid w:val="00926284"/>
    <w:pPr>
      <w:spacing w:before="136" w:after="0"/>
    </w:pPr>
    <w:rPr>
      <w:lang w:val="en-US"/>
    </w:rPr>
  </w:style>
  <w:style w:type="character" w:customStyle="1" w:styleId="Heading4Char">
    <w:name w:val="Heading 4 Char"/>
    <w:aliases w:val="h4 Char1,Heading 4 Char1 Char1,Heading 4 Char Char Char1"/>
    <w:link w:val="Heading4"/>
    <w:rsid w:val="002D38B6"/>
    <w:rPr>
      <w:rFonts w:ascii="Times New Roman Bold" w:hAnsi="Times New Roman Bold"/>
      <w:sz w:val="22"/>
      <w:lang w:val="en-GB" w:eastAsia="ja-JP"/>
    </w:rPr>
  </w:style>
  <w:style w:type="paragraph" w:customStyle="1" w:styleId="SectionTitle">
    <w:name w:val="Section_Title"/>
    <w:basedOn w:val="Normal"/>
    <w:rsid w:val="00926284"/>
    <w:pPr>
      <w:tabs>
        <w:tab w:val="clear" w:pos="794"/>
        <w:tab w:val="clear" w:pos="1191"/>
        <w:tab w:val="clear" w:pos="1588"/>
        <w:tab w:val="clear" w:pos="1985"/>
      </w:tabs>
      <w:ind w:left="1418"/>
      <w:jc w:val="left"/>
    </w:pPr>
    <w:rPr>
      <w:rFonts w:ascii="Arial" w:hAnsi="Arial"/>
      <w:sz w:val="32"/>
      <w:lang w:val="en-US"/>
    </w:rPr>
  </w:style>
  <w:style w:type="paragraph" w:customStyle="1" w:styleId="CouvRecTitle">
    <w:name w:val="Couv Rec Title"/>
    <w:basedOn w:val="Normal"/>
    <w:rsid w:val="00926284"/>
    <w:pPr>
      <w:keepNext/>
      <w:keepLines/>
      <w:tabs>
        <w:tab w:val="clear" w:pos="794"/>
        <w:tab w:val="clear" w:pos="1191"/>
        <w:tab w:val="clear" w:pos="1588"/>
        <w:tab w:val="clear" w:pos="1985"/>
      </w:tabs>
      <w:spacing w:before="240"/>
      <w:ind w:left="1418"/>
      <w:jc w:val="left"/>
    </w:pPr>
    <w:rPr>
      <w:rFonts w:ascii="Arial" w:hAnsi="Arial"/>
      <w:b/>
      <w:sz w:val="36"/>
      <w:lang w:val="en-US"/>
    </w:rPr>
  </w:style>
  <w:style w:type="paragraph" w:customStyle="1" w:styleId="CouvRec">
    <w:name w:val="Couv Rec #"/>
    <w:basedOn w:val="Normal"/>
    <w:rsid w:val="00926284"/>
    <w:pPr>
      <w:tabs>
        <w:tab w:val="clear" w:pos="794"/>
        <w:tab w:val="clear" w:pos="1191"/>
        <w:tab w:val="clear" w:pos="1588"/>
        <w:tab w:val="clear" w:pos="1985"/>
      </w:tabs>
      <w:spacing w:before="6"/>
      <w:ind w:left="1418"/>
    </w:pPr>
    <w:rPr>
      <w:rFonts w:ascii="Arial" w:hAnsi="Arial"/>
      <w:sz w:val="32"/>
      <w:lang w:val="en-US"/>
    </w:rPr>
  </w:style>
  <w:style w:type="paragraph" w:customStyle="1" w:styleId="CouvNote">
    <w:name w:val="Couv Note"/>
    <w:basedOn w:val="Normal"/>
    <w:rsid w:val="00926284"/>
    <w:pPr>
      <w:tabs>
        <w:tab w:val="clear" w:pos="794"/>
        <w:tab w:val="clear" w:pos="1191"/>
        <w:tab w:val="clear" w:pos="1588"/>
        <w:tab w:val="clear" w:pos="1985"/>
        <w:tab w:val="left" w:pos="1134"/>
        <w:tab w:val="left" w:pos="1418"/>
      </w:tabs>
      <w:spacing w:before="200"/>
    </w:pPr>
    <w:rPr>
      <w:rFonts w:ascii="Arial" w:hAnsi="Arial"/>
      <w:lang w:val="en-US"/>
    </w:rPr>
  </w:style>
  <w:style w:type="paragraph" w:customStyle="1" w:styleId="Rec">
    <w:name w:val="Rec #"/>
    <w:basedOn w:val="Normal"/>
    <w:next w:val="headfoot"/>
    <w:rsid w:val="00926284"/>
    <w:pPr>
      <w:keepNext/>
      <w:keepLines/>
      <w:spacing w:before="720"/>
      <w:jc w:val="left"/>
    </w:pPr>
    <w:rPr>
      <w:b/>
    </w:rPr>
  </w:style>
  <w:style w:type="paragraph" w:customStyle="1" w:styleId="headfoot">
    <w:name w:val="head_foot"/>
    <w:basedOn w:val="Normal"/>
    <w:next w:val="Rec"/>
    <w:rsid w:val="00926284"/>
    <w:pPr>
      <w:tabs>
        <w:tab w:val="clear" w:pos="794"/>
        <w:tab w:val="clear" w:pos="1191"/>
        <w:tab w:val="clear" w:pos="1588"/>
        <w:tab w:val="clear" w:pos="1985"/>
      </w:tabs>
      <w:spacing w:before="0"/>
    </w:pPr>
    <w:rPr>
      <w:color w:val="FF0000"/>
      <w:sz w:val="8"/>
    </w:rPr>
  </w:style>
  <w:style w:type="paragraph" w:customStyle="1" w:styleId="SAP">
    <w:name w:val="SAP"/>
    <w:basedOn w:val="Normal"/>
    <w:rsid w:val="00926284"/>
    <w:pPr>
      <w:spacing w:before="960" w:after="240"/>
      <w:jc w:val="right"/>
    </w:pPr>
    <w:rPr>
      <w:rFonts w:ascii="C39T36Lfz" w:hAnsi="C39T36Lfz"/>
      <w:sz w:val="104"/>
    </w:rPr>
  </w:style>
  <w:style w:type="paragraph" w:customStyle="1" w:styleId="Equation">
    <w:name w:val="Equation"/>
    <w:basedOn w:val="Normal"/>
    <w:rsid w:val="00926284"/>
    <w:pPr>
      <w:tabs>
        <w:tab w:val="clear" w:pos="1191"/>
        <w:tab w:val="clear" w:pos="1985"/>
        <w:tab w:val="center" w:pos="4849"/>
        <w:tab w:val="right" w:pos="9696"/>
      </w:tabs>
      <w:spacing w:before="193" w:after="240"/>
      <w:jc w:val="left"/>
    </w:pPr>
    <w:rPr>
      <w:sz w:val="22"/>
    </w:rPr>
  </w:style>
  <w:style w:type="paragraph" w:customStyle="1" w:styleId="ASN1">
    <w:name w:val="ASN.1"/>
    <w:basedOn w:val="Normal"/>
    <w:next w:val="ASN1Continue"/>
    <w:rsid w:val="00926284"/>
    <w:pPr>
      <w:tabs>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jc w:val="left"/>
    </w:pPr>
    <w:rPr>
      <w:b/>
      <w:sz w:val="18"/>
    </w:rPr>
  </w:style>
  <w:style w:type="paragraph" w:customStyle="1" w:styleId="ASN1Continue">
    <w:name w:val="ASN.1 Continue"/>
    <w:basedOn w:val="ASN1"/>
    <w:rsid w:val="00926284"/>
    <w:pPr>
      <w:spacing w:before="0"/>
    </w:pPr>
  </w:style>
  <w:style w:type="paragraph" w:customStyle="1" w:styleId="ASN1Italic">
    <w:name w:val="ASN.1 Italic"/>
    <w:basedOn w:val="ASN1"/>
    <w:rsid w:val="00926284"/>
    <w:pPr>
      <w:spacing w:before="0"/>
    </w:pPr>
    <w:rPr>
      <w:b w:val="0"/>
      <w:i/>
      <w:sz w:val="20"/>
    </w:rPr>
  </w:style>
  <w:style w:type="paragraph" w:customStyle="1" w:styleId="Note">
    <w:name w:val="Note"/>
    <w:basedOn w:val="Normal"/>
    <w:next w:val="Normal"/>
    <w:link w:val="NoteChar"/>
    <w:rsid w:val="00926284"/>
    <w:pPr>
      <w:tabs>
        <w:tab w:val="clear" w:pos="794"/>
      </w:tabs>
      <w:spacing w:before="60" w:line="199" w:lineRule="exact"/>
      <w:ind w:firstLine="794"/>
    </w:pPr>
    <w:rPr>
      <w:rFonts w:ascii="Times" w:hAnsi="Times"/>
      <w:sz w:val="18"/>
    </w:rPr>
  </w:style>
  <w:style w:type="paragraph" w:customStyle="1" w:styleId="head">
    <w:name w:val="head"/>
    <w:basedOn w:val="headfoot"/>
    <w:next w:val="foot"/>
    <w:rsid w:val="00926284"/>
    <w:rPr>
      <w:color w:val="FFFFFF"/>
    </w:rPr>
  </w:style>
  <w:style w:type="paragraph" w:customStyle="1" w:styleId="foot">
    <w:name w:val="foot"/>
    <w:basedOn w:val="head"/>
    <w:next w:val="Heading1"/>
    <w:rsid w:val="00926284"/>
  </w:style>
  <w:style w:type="paragraph" w:customStyle="1" w:styleId="RecISO">
    <w:name w:val="Rec_ISO_#"/>
    <w:basedOn w:val="Rec"/>
    <w:rsid w:val="00926284"/>
    <w:pPr>
      <w:tabs>
        <w:tab w:val="clear" w:pos="794"/>
        <w:tab w:val="clear" w:pos="1191"/>
        <w:tab w:val="clear" w:pos="1588"/>
        <w:tab w:val="clear" w:pos="1985"/>
      </w:tabs>
    </w:pPr>
  </w:style>
  <w:style w:type="paragraph" w:customStyle="1" w:styleId="RecCCITT">
    <w:name w:val="Rec_CCITT_#"/>
    <w:basedOn w:val="RecISO"/>
    <w:rsid w:val="00926284"/>
    <w:pPr>
      <w:spacing w:before="0"/>
    </w:pPr>
  </w:style>
  <w:style w:type="paragraph" w:styleId="CommentText">
    <w:name w:val="annotation text"/>
    <w:basedOn w:val="Normal"/>
    <w:semiHidden/>
    <w:rsid w:val="00414D7D"/>
    <w:rPr>
      <w:lang w:eastAsia="en-US"/>
    </w:rPr>
  </w:style>
  <w:style w:type="paragraph" w:customStyle="1" w:styleId="IndexTitle">
    <w:name w:val="Index_Title"/>
    <w:basedOn w:val="AnnexTitle"/>
    <w:rsid w:val="00926284"/>
  </w:style>
  <w:style w:type="paragraph" w:customStyle="1" w:styleId="Note1">
    <w:name w:val="Note 1"/>
    <w:basedOn w:val="Note"/>
    <w:link w:val="Note1Char"/>
    <w:rsid w:val="00926284"/>
    <w:pPr>
      <w:tabs>
        <w:tab w:val="clear" w:pos="1191"/>
        <w:tab w:val="clear" w:pos="1588"/>
        <w:tab w:val="clear" w:pos="1985"/>
      </w:tabs>
      <w:ind w:left="284" w:firstLine="0"/>
    </w:pPr>
  </w:style>
  <w:style w:type="paragraph" w:customStyle="1" w:styleId="Note2">
    <w:name w:val="Note 2"/>
    <w:basedOn w:val="Normal"/>
    <w:rsid w:val="00926284"/>
    <w:pPr>
      <w:tabs>
        <w:tab w:val="clear" w:pos="794"/>
        <w:tab w:val="clear" w:pos="1191"/>
        <w:tab w:val="clear" w:pos="1588"/>
        <w:tab w:val="clear" w:pos="1985"/>
      </w:tabs>
      <w:spacing w:before="60" w:line="199" w:lineRule="exact"/>
      <w:ind w:left="1077"/>
    </w:pPr>
    <w:rPr>
      <w:sz w:val="18"/>
    </w:rPr>
  </w:style>
  <w:style w:type="paragraph" w:customStyle="1" w:styleId="Note3">
    <w:name w:val="Note 3"/>
    <w:basedOn w:val="Note1"/>
    <w:rsid w:val="00926284"/>
    <w:pPr>
      <w:ind w:left="1474"/>
    </w:pPr>
  </w:style>
  <w:style w:type="character" w:styleId="PageNumber">
    <w:name w:val="page number"/>
    <w:basedOn w:val="DefaultParagraphFont"/>
    <w:rsid w:val="00926284"/>
  </w:style>
  <w:style w:type="paragraph" w:customStyle="1" w:styleId="Normalaftertitle">
    <w:name w:val="Normal after title"/>
    <w:basedOn w:val="Normal"/>
    <w:rsid w:val="00926284"/>
    <w:pPr>
      <w:spacing w:before="480"/>
    </w:pPr>
    <w:rPr>
      <w:rFonts w:ascii="Times" w:hAnsi="Times"/>
      <w:lang w:val="en-US"/>
    </w:rPr>
  </w:style>
  <w:style w:type="paragraph" w:customStyle="1" w:styleId="IndexTitle0">
    <w:name w:val="Index Title"/>
    <w:basedOn w:val="Normal"/>
    <w:rsid w:val="00926284"/>
    <w:pPr>
      <w:spacing w:before="0" w:after="68"/>
      <w:jc w:val="center"/>
    </w:pPr>
    <w:rPr>
      <w:b/>
      <w:sz w:val="24"/>
    </w:rPr>
  </w:style>
  <w:style w:type="paragraph" w:customStyle="1" w:styleId="Cov">
    <w:name w:val="Cov"/>
    <w:basedOn w:val="Normal"/>
    <w:rsid w:val="00926284"/>
    <w:pPr>
      <w:tabs>
        <w:tab w:val="clear" w:pos="794"/>
        <w:tab w:val="clear" w:pos="1191"/>
        <w:tab w:val="clear" w:pos="1588"/>
        <w:tab w:val="clear" w:pos="1985"/>
      </w:tabs>
      <w:spacing w:before="80" w:after="80"/>
      <w:ind w:left="57"/>
      <w:jc w:val="left"/>
    </w:pPr>
    <w:rPr>
      <w:sz w:val="24"/>
    </w:rPr>
  </w:style>
  <w:style w:type="paragraph" w:customStyle="1" w:styleId="ASN1Cont">
    <w:name w:val="ASN.1 Cont."/>
    <w:basedOn w:val="ASN1"/>
    <w:rsid w:val="00926284"/>
    <w:pPr>
      <w:spacing w:before="0"/>
    </w:pPr>
  </w:style>
  <w:style w:type="paragraph" w:customStyle="1" w:styleId="ASN1ital">
    <w:name w:val="ASN.1 ital"/>
    <w:basedOn w:val="ASN1"/>
    <w:rsid w:val="00926284"/>
    <w:pPr>
      <w:spacing w:before="0"/>
      <w:jc w:val="both"/>
    </w:pPr>
    <w:rPr>
      <w:b w:val="0"/>
      <w:i/>
      <w:sz w:val="20"/>
    </w:rPr>
  </w:style>
  <w:style w:type="paragraph" w:styleId="TOC9">
    <w:name w:val="toc 9"/>
    <w:basedOn w:val="Normal"/>
    <w:next w:val="Normal"/>
    <w:uiPriority w:val="39"/>
    <w:rsid w:val="00926284"/>
    <w:pPr>
      <w:tabs>
        <w:tab w:val="clear" w:pos="794"/>
        <w:tab w:val="clear" w:pos="1191"/>
        <w:tab w:val="clear" w:pos="1588"/>
        <w:tab w:val="clear" w:pos="1985"/>
        <w:tab w:val="right" w:leader="dot" w:pos="9729"/>
      </w:tabs>
      <w:ind w:left="1600"/>
    </w:pPr>
  </w:style>
  <w:style w:type="paragraph" w:customStyle="1" w:styleId="StyleHeading1Left0Hanging055">
    <w:name w:val="Style Heading 1 + Left:  0&quot; Hanging:  0.55&quot;"/>
    <w:basedOn w:val="Heading1"/>
    <w:rsid w:val="00454B24"/>
    <w:pPr>
      <w:numPr>
        <w:numId w:val="2"/>
      </w:numPr>
    </w:pPr>
    <w:rPr>
      <w:bCs/>
    </w:rPr>
  </w:style>
  <w:style w:type="paragraph" w:customStyle="1" w:styleId="BullList">
    <w:name w:val="Bull List"/>
    <w:rsid w:val="00A307EE"/>
    <w:pPr>
      <w:numPr>
        <w:numId w:val="5"/>
      </w:numPr>
      <w:tabs>
        <w:tab w:val="clear" w:pos="720"/>
        <w:tab w:val="left" w:pos="648"/>
      </w:tabs>
      <w:spacing w:before="120" w:line="225" w:lineRule="atLeast"/>
      <w:ind w:left="648" w:hanging="288"/>
    </w:pPr>
    <w:rPr>
      <w:rFonts w:ascii="Verdana" w:eastAsia="SimSun" w:hAnsi="Verdana"/>
      <w:sz w:val="16"/>
      <w:szCs w:val="18"/>
      <w:lang w:eastAsia="en-US"/>
    </w:rPr>
  </w:style>
  <w:style w:type="numbering" w:styleId="111111">
    <w:name w:val="Outline List 2"/>
    <w:basedOn w:val="NoList"/>
    <w:rsid w:val="00454B24"/>
    <w:pPr>
      <w:numPr>
        <w:numId w:val="1"/>
      </w:numPr>
    </w:pPr>
  </w:style>
  <w:style w:type="paragraph" w:customStyle="1" w:styleId="Normalwithspacing">
    <w:name w:val="Normal with spacing"/>
    <w:basedOn w:val="Normal"/>
    <w:link w:val="NormalwithspacingChar"/>
    <w:qFormat/>
    <w:rsid w:val="005052DD"/>
    <w:pPr>
      <w:tabs>
        <w:tab w:val="clear" w:pos="794"/>
        <w:tab w:val="clear" w:pos="1191"/>
        <w:tab w:val="clear" w:pos="1588"/>
        <w:tab w:val="clear" w:pos="1985"/>
      </w:tabs>
      <w:overflowPunct/>
      <w:autoSpaceDE/>
      <w:autoSpaceDN/>
      <w:adjustRightInd/>
      <w:spacing w:before="180" w:line="225" w:lineRule="atLeast"/>
      <w:contextualSpacing/>
      <w:jc w:val="left"/>
      <w:textAlignment w:val="auto"/>
    </w:pPr>
    <w:rPr>
      <w:rFonts w:ascii="Verdana" w:eastAsia="SimSun" w:hAnsi="Verdana"/>
      <w:sz w:val="16"/>
      <w:szCs w:val="16"/>
      <w:lang w:val="en-US" w:eastAsia="en-US"/>
    </w:rPr>
  </w:style>
  <w:style w:type="character" w:customStyle="1" w:styleId="NormalwithspacingChar">
    <w:name w:val="Normal with spacing Char"/>
    <w:link w:val="Normalwithspacing"/>
    <w:rsid w:val="005052DD"/>
    <w:rPr>
      <w:rFonts w:ascii="Verdana" w:eastAsia="SimSun" w:hAnsi="Verdana"/>
      <w:sz w:val="16"/>
      <w:szCs w:val="16"/>
      <w:lang w:val="en-US" w:eastAsia="en-US" w:bidi="ar-SA"/>
    </w:rPr>
  </w:style>
  <w:style w:type="paragraph" w:customStyle="1" w:styleId="Headingb">
    <w:name w:val="Heading_b"/>
    <w:basedOn w:val="Normal"/>
    <w:next w:val="Normal"/>
    <w:rsid w:val="00414D7D"/>
    <w:pPr>
      <w:keepNext/>
      <w:spacing w:before="160"/>
      <w:jc w:val="left"/>
    </w:pPr>
    <w:rPr>
      <w:b/>
      <w:sz w:val="24"/>
    </w:rPr>
  </w:style>
  <w:style w:type="paragraph" w:styleId="FootnoteText">
    <w:name w:val="footnote text"/>
    <w:basedOn w:val="Normal"/>
    <w:semiHidden/>
    <w:rsid w:val="00414D7D"/>
    <w:pPr>
      <w:tabs>
        <w:tab w:val="left" w:pos="256"/>
      </w:tabs>
    </w:pPr>
    <w:rPr>
      <w:sz w:val="18"/>
      <w:szCs w:val="18"/>
      <w:lang w:eastAsia="en-US"/>
    </w:rPr>
  </w:style>
  <w:style w:type="paragraph" w:customStyle="1" w:styleId="StyleTableTextArialBoldCentered">
    <w:name w:val="Style Table_Text + Arial Bold Centered"/>
    <w:basedOn w:val="TableText"/>
    <w:rsid w:val="00C40E80"/>
    <w:pPr>
      <w:jc w:val="center"/>
    </w:pPr>
    <w:rPr>
      <w:b/>
      <w:bCs/>
    </w:rPr>
  </w:style>
  <w:style w:type="paragraph" w:customStyle="1" w:styleId="NumList">
    <w:name w:val="Num List"/>
    <w:link w:val="NumListChar"/>
    <w:rsid w:val="00B22282"/>
    <w:pPr>
      <w:spacing w:before="120" w:line="225" w:lineRule="atLeast"/>
    </w:pPr>
    <w:rPr>
      <w:rFonts w:ascii="Verdana" w:eastAsia="SimSun" w:hAnsi="Verdana"/>
      <w:sz w:val="16"/>
      <w:szCs w:val="18"/>
      <w:lang w:eastAsia="en-US"/>
    </w:rPr>
  </w:style>
  <w:style w:type="numbering" w:customStyle="1" w:styleId="Ordered">
    <w:name w:val="Ordered"/>
    <w:basedOn w:val="NoList"/>
    <w:rsid w:val="00B22282"/>
    <w:pPr>
      <w:numPr>
        <w:numId w:val="10"/>
      </w:numPr>
    </w:pPr>
  </w:style>
  <w:style w:type="paragraph" w:customStyle="1" w:styleId="NumList2">
    <w:name w:val="Num List 2"/>
    <w:rsid w:val="00B22282"/>
    <w:pPr>
      <w:numPr>
        <w:ilvl w:val="1"/>
        <w:numId w:val="11"/>
      </w:numPr>
      <w:spacing w:before="120" w:line="225" w:lineRule="atLeast"/>
    </w:pPr>
    <w:rPr>
      <w:rFonts w:ascii="Verdana" w:eastAsia="SimSun" w:hAnsi="Verdana"/>
      <w:sz w:val="16"/>
      <w:szCs w:val="18"/>
      <w:lang w:eastAsia="en-US"/>
    </w:rPr>
  </w:style>
  <w:style w:type="character" w:customStyle="1" w:styleId="NumListChar">
    <w:name w:val="Num List Char"/>
    <w:link w:val="NumList"/>
    <w:locked/>
    <w:rsid w:val="00B22282"/>
    <w:rPr>
      <w:rFonts w:ascii="Verdana" w:eastAsia="SimSun" w:hAnsi="Verdana"/>
      <w:sz w:val="16"/>
      <w:szCs w:val="18"/>
      <w:lang w:val="en-US" w:eastAsia="en-US" w:bidi="ar-SA"/>
    </w:rPr>
  </w:style>
  <w:style w:type="paragraph" w:styleId="Title">
    <w:name w:val="Title"/>
    <w:basedOn w:val="Normal"/>
    <w:next w:val="Normal"/>
    <w:qFormat/>
    <w:rsid w:val="00414D7D"/>
    <w:pPr>
      <w:spacing w:before="840" w:after="480"/>
      <w:jc w:val="center"/>
    </w:pPr>
    <w:rPr>
      <w:b/>
      <w:bCs/>
      <w:sz w:val="24"/>
      <w:szCs w:val="24"/>
      <w:lang w:eastAsia="en-US"/>
    </w:rPr>
  </w:style>
  <w:style w:type="character" w:customStyle="1" w:styleId="enumlev1CharChar">
    <w:name w:val="enumlev1 Char Char"/>
    <w:link w:val="enumlev1"/>
    <w:rsid w:val="00163B42"/>
    <w:rPr>
      <w:rFonts w:ascii="Times New Roman" w:hAnsi="Times New Roman"/>
      <w:lang w:val="en-GB" w:eastAsia="ja-JP"/>
    </w:rPr>
  </w:style>
  <w:style w:type="paragraph" w:customStyle="1" w:styleId="code">
    <w:name w:val="code"/>
    <w:basedOn w:val="Normal"/>
    <w:rsid w:val="00B22282"/>
    <w:pPr>
      <w:tabs>
        <w:tab w:val="clear" w:pos="794"/>
        <w:tab w:val="clear" w:pos="1191"/>
        <w:tab w:val="clear" w:pos="1588"/>
        <w:tab w:val="clear" w:pos="1985"/>
      </w:tabs>
      <w:overflowPunct/>
      <w:autoSpaceDE/>
      <w:autoSpaceDN/>
      <w:adjustRightInd/>
      <w:spacing w:before="0"/>
      <w:jc w:val="left"/>
      <w:textAlignment w:val="auto"/>
    </w:pPr>
    <w:rPr>
      <w:rFonts w:ascii="Courier New" w:eastAsia="SimSun" w:hAnsi="Courier New" w:cs="Courier New"/>
      <w:sz w:val="22"/>
      <w:szCs w:val="24"/>
      <w:lang w:val="pt-BR" w:eastAsia="en-US"/>
    </w:rPr>
  </w:style>
  <w:style w:type="paragraph" w:customStyle="1" w:styleId="enumlev4">
    <w:name w:val="enumlev4"/>
    <w:basedOn w:val="enumlev3"/>
    <w:rsid w:val="004B2DC7"/>
    <w:pPr>
      <w:numPr>
        <w:numId w:val="13"/>
      </w:numPr>
    </w:pPr>
  </w:style>
  <w:style w:type="paragraph" w:customStyle="1" w:styleId="enumlev5">
    <w:name w:val="enumlev5"/>
    <w:basedOn w:val="enumlev4"/>
    <w:rsid w:val="004B2DC7"/>
    <w:pPr>
      <w:numPr>
        <w:numId w:val="14"/>
      </w:numPr>
    </w:pPr>
  </w:style>
  <w:style w:type="paragraph" w:customStyle="1" w:styleId="enumlev6">
    <w:name w:val="enumlev6"/>
    <w:basedOn w:val="enumlev5"/>
    <w:rsid w:val="004B2DC7"/>
    <w:pPr>
      <w:numPr>
        <w:numId w:val="6"/>
      </w:numPr>
    </w:pPr>
  </w:style>
  <w:style w:type="character" w:customStyle="1" w:styleId="enumlev1Char">
    <w:name w:val="enumlev1 Char"/>
    <w:rsid w:val="00E951CC"/>
    <w:rPr>
      <w:lang w:val="en-GB" w:eastAsia="ja-JP" w:bidi="ar-SA"/>
    </w:rPr>
  </w:style>
  <w:style w:type="paragraph" w:customStyle="1" w:styleId="StyleTableTextAsianBatang">
    <w:name w:val="Style Table_Text + (Asian) Batang"/>
    <w:basedOn w:val="TableText"/>
    <w:next w:val="TableText"/>
    <w:rsid w:val="001C73CE"/>
    <w:rPr>
      <w:rFonts w:eastAsia="Batang"/>
    </w:rPr>
  </w:style>
  <w:style w:type="paragraph" w:customStyle="1" w:styleId="StyleCaptionCentered">
    <w:name w:val="Style Caption + Centered"/>
    <w:basedOn w:val="Normal"/>
    <w:next w:val="Normal"/>
    <w:link w:val="StyleCaptionCenteredChar"/>
    <w:rsid w:val="007A466D"/>
    <w:pPr>
      <w:tabs>
        <w:tab w:val="clear" w:pos="794"/>
        <w:tab w:val="clear" w:pos="1191"/>
        <w:tab w:val="clear" w:pos="1588"/>
        <w:tab w:val="clear" w:pos="1985"/>
      </w:tabs>
      <w:overflowPunct/>
      <w:autoSpaceDE/>
      <w:autoSpaceDN/>
      <w:adjustRightInd/>
      <w:spacing w:before="120" w:after="120"/>
      <w:jc w:val="center"/>
      <w:textAlignment w:val="auto"/>
    </w:pPr>
    <w:rPr>
      <w:rFonts w:ascii="Times" w:eastAsia="SimSun" w:hAnsi="Times"/>
      <w:bCs/>
      <w:lang w:val="en-US" w:eastAsia="en-US"/>
    </w:rPr>
  </w:style>
  <w:style w:type="character" w:customStyle="1" w:styleId="StyleCaptionCenteredChar">
    <w:name w:val="Style Caption + Centered Char"/>
    <w:link w:val="StyleCaptionCentered"/>
    <w:rsid w:val="00F5691C"/>
    <w:rPr>
      <w:rFonts w:eastAsia="SimSun"/>
      <w:bCs/>
      <w:lang w:val="en-US" w:eastAsia="en-US" w:bidi="ar-SA"/>
    </w:rPr>
  </w:style>
  <w:style w:type="paragraph" w:styleId="Caption">
    <w:name w:val="caption"/>
    <w:basedOn w:val="Normal"/>
    <w:next w:val="Normal"/>
    <w:qFormat/>
    <w:rsid w:val="00414D7D"/>
    <w:pPr>
      <w:tabs>
        <w:tab w:val="clear" w:pos="794"/>
        <w:tab w:val="clear" w:pos="1191"/>
        <w:tab w:val="clear" w:pos="1588"/>
        <w:tab w:val="clear" w:pos="1985"/>
      </w:tabs>
      <w:spacing w:before="240" w:after="720"/>
      <w:jc w:val="center"/>
    </w:pPr>
    <w:rPr>
      <w:b/>
      <w:bCs/>
      <w:lang w:val="en-US" w:eastAsia="en-US"/>
    </w:rPr>
  </w:style>
  <w:style w:type="paragraph" w:customStyle="1" w:styleId="ChHead">
    <w:name w:val="Ch Head"/>
    <w:next w:val="Normal"/>
    <w:link w:val="ChHeadChar"/>
    <w:autoRedefine/>
    <w:qFormat/>
    <w:rsid w:val="00F930DE"/>
    <w:pPr>
      <w:keepNext/>
      <w:keepLines/>
      <w:pageBreakBefore/>
      <w:tabs>
        <w:tab w:val="num" w:pos="0"/>
        <w:tab w:val="left" w:pos="2160"/>
      </w:tabs>
      <w:suppressAutoHyphens/>
      <w:spacing w:before="100" w:beforeAutospacing="1" w:after="360" w:line="336" w:lineRule="atLeast"/>
      <w:outlineLvl w:val="0"/>
    </w:pPr>
    <w:rPr>
      <w:rFonts w:ascii="Verdana" w:eastAsia="SimSun" w:hAnsi="Verdana"/>
      <w:b/>
      <w:sz w:val="32"/>
      <w:szCs w:val="28"/>
      <w:lang w:eastAsia="en-US"/>
    </w:rPr>
  </w:style>
  <w:style w:type="character" w:customStyle="1" w:styleId="Heading5Char">
    <w:name w:val="Heading 5 Char"/>
    <w:aliases w:val="h5 Char1"/>
    <w:link w:val="Heading5"/>
    <w:rsid w:val="002D38B6"/>
    <w:rPr>
      <w:rFonts w:ascii="Times New Roman Bold" w:hAnsi="Times New Roman Bold"/>
      <w:sz w:val="22"/>
      <w:lang w:val="en-GB" w:eastAsia="ja-JP"/>
    </w:rPr>
  </w:style>
  <w:style w:type="paragraph" w:customStyle="1" w:styleId="ListPara">
    <w:name w:val="List Para"/>
    <w:basedOn w:val="Normal"/>
    <w:link w:val="ListParaChar"/>
    <w:rsid w:val="00F930DE"/>
    <w:pPr>
      <w:tabs>
        <w:tab w:val="clear" w:pos="794"/>
        <w:tab w:val="clear" w:pos="1191"/>
        <w:tab w:val="clear" w:pos="1588"/>
        <w:tab w:val="clear" w:pos="1985"/>
      </w:tabs>
      <w:overflowPunct/>
      <w:autoSpaceDE/>
      <w:autoSpaceDN/>
      <w:adjustRightInd/>
      <w:spacing w:before="120" w:line="225" w:lineRule="atLeast"/>
      <w:ind w:left="648"/>
      <w:jc w:val="left"/>
      <w:textAlignment w:val="auto"/>
    </w:pPr>
    <w:rPr>
      <w:rFonts w:ascii="Verdana" w:eastAsia="SimSun" w:hAnsi="Verdana"/>
      <w:sz w:val="16"/>
      <w:szCs w:val="16"/>
      <w:lang w:val="en-US" w:eastAsia="en-US"/>
    </w:rPr>
  </w:style>
  <w:style w:type="paragraph" w:customStyle="1" w:styleId="ListPara2">
    <w:name w:val="List Para 2"/>
    <w:basedOn w:val="ListPara"/>
    <w:link w:val="ListPara2Char"/>
    <w:rsid w:val="00F930DE"/>
    <w:pPr>
      <w:ind w:left="936"/>
    </w:pPr>
  </w:style>
  <w:style w:type="numbering" w:styleId="ArticleSection">
    <w:name w:val="Outline List 3"/>
    <w:basedOn w:val="NoList"/>
    <w:rsid w:val="00F930DE"/>
    <w:pPr>
      <w:numPr>
        <w:numId w:val="16"/>
      </w:numPr>
    </w:pPr>
  </w:style>
  <w:style w:type="paragraph" w:customStyle="1" w:styleId="BrHeading1">
    <w:name w:val="Br Heading 1"/>
    <w:basedOn w:val="Heading1"/>
    <w:next w:val="Normal"/>
    <w:rsid w:val="00F930DE"/>
    <w:pPr>
      <w:numPr>
        <w:numId w:val="0"/>
      </w:numPr>
      <w:suppressAutoHyphens/>
      <w:spacing w:before="240" w:line="288" w:lineRule="atLeast"/>
    </w:pPr>
    <w:rPr>
      <w:rFonts w:ascii="Verdana" w:hAnsi="Verdana"/>
      <w:szCs w:val="24"/>
      <w:lang w:val="en-US" w:eastAsia="en-US"/>
    </w:rPr>
  </w:style>
  <w:style w:type="paragraph" w:customStyle="1" w:styleId="TableHead">
    <w:name w:val="Table Head"/>
    <w:rsid w:val="00F930DE"/>
    <w:pPr>
      <w:keepNext/>
      <w:keepLines/>
      <w:suppressAutoHyphens/>
      <w:spacing w:before="180" w:after="20" w:line="240" w:lineRule="atLeast"/>
    </w:pPr>
    <w:rPr>
      <w:rFonts w:ascii="Verdana" w:eastAsia="SimSun" w:hAnsi="Verdana"/>
      <w:b/>
      <w:sz w:val="16"/>
      <w:szCs w:val="18"/>
      <w:lang w:eastAsia="en-US"/>
    </w:rPr>
  </w:style>
  <w:style w:type="paragraph" w:customStyle="1" w:styleId="TableText0">
    <w:name w:val="Table Text"/>
    <w:basedOn w:val="Normal"/>
    <w:link w:val="TableTextChar"/>
    <w:rsid w:val="00F930DE"/>
    <w:pPr>
      <w:keepLines/>
      <w:tabs>
        <w:tab w:val="clear" w:pos="794"/>
        <w:tab w:val="clear" w:pos="1191"/>
        <w:tab w:val="clear" w:pos="1588"/>
        <w:tab w:val="clear" w:pos="1985"/>
      </w:tabs>
      <w:overflowPunct/>
      <w:autoSpaceDE/>
      <w:autoSpaceDN/>
      <w:adjustRightInd/>
      <w:spacing w:before="0" w:after="120" w:line="225" w:lineRule="atLeast"/>
      <w:jc w:val="left"/>
      <w:textAlignment w:val="auto"/>
    </w:pPr>
    <w:rPr>
      <w:rFonts w:ascii="Verdana" w:eastAsia="SimSun" w:hAnsi="Verdana"/>
      <w:sz w:val="16"/>
      <w:szCs w:val="16"/>
      <w:lang w:val="en-US" w:eastAsia="en-US"/>
    </w:rPr>
  </w:style>
  <w:style w:type="paragraph" w:customStyle="1" w:styleId="CodeBlock">
    <w:name w:val="Code Block"/>
    <w:link w:val="CodeBlockChar"/>
    <w:rsid w:val="00F930DE"/>
    <w:pPr>
      <w:keepLines/>
      <w:tabs>
        <w:tab w:val="left" w:pos="720"/>
        <w:tab w:val="left" w:pos="1080"/>
        <w:tab w:val="left" w:pos="1440"/>
        <w:tab w:val="left" w:pos="1800"/>
        <w:tab w:val="left" w:pos="2160"/>
        <w:tab w:val="left" w:pos="2520"/>
      </w:tabs>
      <w:suppressAutoHyphens/>
      <w:spacing w:before="180" w:line="225" w:lineRule="atLeast"/>
      <w:ind w:left="720" w:right="360" w:hanging="360"/>
    </w:pPr>
    <w:rPr>
      <w:rFonts w:ascii="Courier New" w:eastAsia="SimSun" w:hAnsi="Courier New"/>
      <w:sz w:val="18"/>
      <w:szCs w:val="18"/>
      <w:lang w:eastAsia="en-US"/>
    </w:rPr>
  </w:style>
  <w:style w:type="paragraph" w:customStyle="1" w:styleId="CodeBlockScreened">
    <w:name w:val="Code Block Screened"/>
    <w:basedOn w:val="CodeBlock"/>
    <w:link w:val="CodeBlockScreenedChar"/>
    <w:rsid w:val="00F930DE"/>
    <w:pPr>
      <w:shd w:val="clear" w:color="auto" w:fill="E6E6E6"/>
    </w:pPr>
  </w:style>
  <w:style w:type="paragraph" w:customStyle="1" w:styleId="AppHead">
    <w:name w:val="App Head"/>
    <w:basedOn w:val="ChHead"/>
    <w:next w:val="Normal"/>
    <w:link w:val="AppHeadChar"/>
    <w:rsid w:val="00F930DE"/>
    <w:pPr>
      <w:numPr>
        <w:ilvl w:val="1"/>
        <w:numId w:val="30"/>
      </w:numPr>
      <w:tabs>
        <w:tab w:val="clear" w:pos="2160"/>
        <w:tab w:val="num" w:pos="360"/>
        <w:tab w:val="left" w:pos="2246"/>
      </w:tabs>
      <w:ind w:left="2246" w:hanging="2246"/>
    </w:pPr>
    <w:rPr>
      <w:b w:val="0"/>
    </w:rPr>
  </w:style>
  <w:style w:type="numbering" w:customStyle="1" w:styleId="Part">
    <w:name w:val="Part"/>
    <w:basedOn w:val="NoList"/>
    <w:rsid w:val="00F930DE"/>
    <w:pPr>
      <w:numPr>
        <w:numId w:val="67"/>
      </w:numPr>
    </w:pPr>
  </w:style>
  <w:style w:type="paragraph" w:customStyle="1" w:styleId="Sprechblasentext1">
    <w:name w:val="Sprechblasentext1"/>
    <w:basedOn w:val="Normal"/>
    <w:semiHidden/>
    <w:rsid w:val="00414D7D"/>
    <w:rPr>
      <w:rFonts w:ascii="Tahoma" w:hAnsi="Tahoma" w:cs="Tahoma"/>
      <w:sz w:val="16"/>
      <w:szCs w:val="16"/>
      <w:lang w:eastAsia="en-US"/>
    </w:rPr>
  </w:style>
  <w:style w:type="paragraph" w:customStyle="1" w:styleId="tablesyntax">
    <w:name w:val="table syntax"/>
    <w:basedOn w:val="Normal"/>
    <w:link w:val="tablesyntaxChar"/>
    <w:rsid w:val="00414D7D"/>
    <w:pPr>
      <w:keepNext/>
      <w:keepLines/>
      <w:tabs>
        <w:tab w:val="clear" w:pos="794"/>
        <w:tab w:val="clear" w:pos="1191"/>
        <w:tab w:val="clear" w:pos="1588"/>
        <w:tab w:val="clear" w:pos="1985"/>
        <w:tab w:val="left" w:pos="216"/>
        <w:tab w:val="left" w:pos="432"/>
        <w:tab w:val="left" w:pos="648"/>
        <w:tab w:val="left" w:pos="864"/>
        <w:tab w:val="left" w:pos="1080"/>
        <w:tab w:val="left" w:pos="1296"/>
        <w:tab w:val="left" w:pos="1512"/>
        <w:tab w:val="left" w:pos="1728"/>
        <w:tab w:val="left" w:pos="1944"/>
        <w:tab w:val="left" w:pos="2160"/>
      </w:tabs>
      <w:spacing w:before="0"/>
      <w:jc w:val="left"/>
    </w:pPr>
    <w:rPr>
      <w:rFonts w:ascii="Times" w:hAnsi="Times"/>
      <w:lang w:eastAsia="en-US"/>
    </w:rPr>
  </w:style>
  <w:style w:type="paragraph" w:styleId="DocumentMap">
    <w:name w:val="Document Map"/>
    <w:basedOn w:val="Normal"/>
    <w:semiHidden/>
    <w:rsid w:val="00414D7D"/>
    <w:pPr>
      <w:shd w:val="clear" w:color="auto" w:fill="000080"/>
    </w:pPr>
    <w:rPr>
      <w:rFonts w:ascii="Tahoma" w:hAnsi="Tahoma" w:cs="Tahoma"/>
      <w:lang w:eastAsia="en-US"/>
    </w:rPr>
  </w:style>
  <w:style w:type="paragraph" w:customStyle="1" w:styleId="Normal1">
    <w:name w:val="Normal1"/>
    <w:basedOn w:val="TableTitle"/>
    <w:rsid w:val="00414D7D"/>
    <w:pPr>
      <w:tabs>
        <w:tab w:val="center" w:pos="4864"/>
      </w:tabs>
      <w:jc w:val="both"/>
    </w:pPr>
    <w:rPr>
      <w:bCs/>
      <w:lang w:eastAsia="en-US"/>
    </w:rPr>
  </w:style>
  <w:style w:type="paragraph" w:customStyle="1" w:styleId="CodeBlockTitle">
    <w:name w:val="Code Block Title"/>
    <w:next w:val="CodeBlock"/>
    <w:rsid w:val="00F930DE"/>
    <w:pPr>
      <w:keepNext/>
      <w:keepLines/>
      <w:pBdr>
        <w:top w:val="single" w:sz="2" w:space="1" w:color="auto"/>
      </w:pBdr>
      <w:suppressAutoHyphens/>
      <w:spacing w:before="240" w:after="60" w:line="225" w:lineRule="atLeast"/>
      <w:ind w:left="360" w:right="360"/>
    </w:pPr>
    <w:rPr>
      <w:rFonts w:ascii="Verdana" w:eastAsia="SimSun" w:hAnsi="Verdana"/>
      <w:b/>
      <w:sz w:val="16"/>
      <w:szCs w:val="16"/>
      <w:lang w:eastAsia="en-US"/>
    </w:rPr>
  </w:style>
  <w:style w:type="paragraph" w:customStyle="1" w:styleId="TableTitleCharChar">
    <w:name w:val="Table_Title Char Char"/>
    <w:basedOn w:val="Normal"/>
    <w:next w:val="Normal"/>
    <w:rsid w:val="00414D7D"/>
    <w:pPr>
      <w:keepNext/>
      <w:spacing w:before="240" w:after="113"/>
      <w:jc w:val="center"/>
    </w:pPr>
    <w:rPr>
      <w:b/>
      <w:bCs/>
      <w:lang w:eastAsia="en-US"/>
    </w:rPr>
  </w:style>
  <w:style w:type="character" w:customStyle="1" w:styleId="TableTitleCharCharChar1">
    <w:name w:val="Table_Title Char Char Char1"/>
    <w:rsid w:val="00414D7D"/>
    <w:rPr>
      <w:rFonts w:cs="Times New Roman"/>
      <w:b/>
      <w:bCs/>
      <w:lang w:val="en-GB" w:eastAsia="en-US"/>
    </w:rPr>
  </w:style>
  <w:style w:type="numbering" w:customStyle="1" w:styleId="ChapterHeadings">
    <w:name w:val="Chapter/Headings"/>
    <w:basedOn w:val="NoList"/>
    <w:rsid w:val="00F930DE"/>
    <w:pPr>
      <w:numPr>
        <w:numId w:val="65"/>
      </w:numPr>
    </w:pPr>
  </w:style>
  <w:style w:type="character" w:customStyle="1" w:styleId="TableTitleCharCharChar">
    <w:name w:val="Table_Title Char Char Char"/>
    <w:rsid w:val="00414D7D"/>
    <w:rPr>
      <w:rFonts w:cs="Times New Roman"/>
      <w:b/>
      <w:bCs/>
      <w:lang w:val="en-GB" w:eastAsia="en-US"/>
    </w:rPr>
  </w:style>
  <w:style w:type="paragraph" w:customStyle="1" w:styleId="TableTitleChar">
    <w:name w:val="Table_Title Char"/>
    <w:basedOn w:val="Normal"/>
    <w:next w:val="Normal"/>
    <w:rsid w:val="00414D7D"/>
    <w:pPr>
      <w:keepNext/>
      <w:spacing w:before="240" w:after="113"/>
      <w:jc w:val="center"/>
    </w:pPr>
    <w:rPr>
      <w:b/>
      <w:bCs/>
      <w:lang w:eastAsia="en-US"/>
    </w:rPr>
  </w:style>
  <w:style w:type="paragraph" w:customStyle="1" w:styleId="BullList2">
    <w:name w:val="Bull List 2"/>
    <w:basedOn w:val="BullList"/>
    <w:rsid w:val="00F930DE"/>
    <w:pPr>
      <w:numPr>
        <w:numId w:val="15"/>
      </w:numPr>
      <w:tabs>
        <w:tab w:val="clear" w:pos="648"/>
        <w:tab w:val="clear" w:pos="1368"/>
        <w:tab w:val="left" w:pos="936"/>
      </w:tabs>
      <w:ind w:left="936" w:hanging="288"/>
    </w:pPr>
  </w:style>
  <w:style w:type="paragraph" w:customStyle="1" w:styleId="toc0">
    <w:name w:val="toc 0"/>
    <w:basedOn w:val="Normal"/>
    <w:next w:val="TOC1"/>
    <w:rsid w:val="00414D7D"/>
    <w:pPr>
      <w:keepLines/>
      <w:tabs>
        <w:tab w:val="clear" w:pos="794"/>
        <w:tab w:val="clear" w:pos="1191"/>
        <w:tab w:val="clear" w:pos="1588"/>
        <w:tab w:val="clear" w:pos="1985"/>
        <w:tab w:val="right" w:pos="9639"/>
      </w:tabs>
      <w:spacing w:before="120"/>
      <w:jc w:val="left"/>
    </w:pPr>
    <w:rPr>
      <w:b/>
      <w:sz w:val="24"/>
      <w:lang w:eastAsia="en-US"/>
    </w:rPr>
  </w:style>
  <w:style w:type="character" w:customStyle="1" w:styleId="URL">
    <w:name w:val="URL"/>
    <w:rsid w:val="00F930DE"/>
    <w:rPr>
      <w:i/>
      <w:color w:val="000080"/>
    </w:rPr>
  </w:style>
  <w:style w:type="character" w:customStyle="1" w:styleId="CodeInline">
    <w:name w:val="Code Inline"/>
    <w:rsid w:val="00F930DE"/>
    <w:rPr>
      <w:rFonts w:ascii="Courier New" w:hAnsi="Courier New"/>
      <w:sz w:val="18"/>
      <w:szCs w:val="18"/>
    </w:rPr>
  </w:style>
  <w:style w:type="paragraph" w:customStyle="1" w:styleId="FooterQP">
    <w:name w:val="Footer_QP"/>
    <w:basedOn w:val="Normal"/>
    <w:rsid w:val="00414D7D"/>
    <w:pPr>
      <w:tabs>
        <w:tab w:val="clear" w:pos="794"/>
        <w:tab w:val="clear" w:pos="1191"/>
        <w:tab w:val="clear" w:pos="1588"/>
        <w:tab w:val="clear" w:pos="1985"/>
        <w:tab w:val="left" w:pos="907"/>
        <w:tab w:val="right" w:pos="8789"/>
        <w:tab w:val="right" w:pos="9639"/>
      </w:tabs>
      <w:spacing w:before="0"/>
      <w:jc w:val="left"/>
    </w:pPr>
    <w:rPr>
      <w:b/>
      <w:sz w:val="22"/>
      <w:lang w:eastAsia="en-US"/>
    </w:rPr>
  </w:style>
  <w:style w:type="numbering" w:styleId="1ai">
    <w:name w:val="Outline List 1"/>
    <w:basedOn w:val="NoList"/>
    <w:rsid w:val="00F930DE"/>
    <w:pPr>
      <w:numPr>
        <w:numId w:val="17"/>
      </w:numPr>
    </w:pPr>
  </w:style>
  <w:style w:type="paragraph" w:customStyle="1" w:styleId="AppHeading1">
    <w:name w:val="App Heading 1"/>
    <w:basedOn w:val="Heading1"/>
    <w:next w:val="Normal"/>
    <w:rsid w:val="00F930DE"/>
    <w:pPr>
      <w:numPr>
        <w:ilvl w:val="2"/>
        <w:numId w:val="30"/>
      </w:numPr>
      <w:pBdr>
        <w:top w:val="single" w:sz="4" w:space="6" w:color="auto"/>
      </w:pBdr>
      <w:suppressAutoHyphens/>
      <w:spacing w:before="240" w:line="288" w:lineRule="atLeast"/>
    </w:pPr>
    <w:rPr>
      <w:rFonts w:ascii="Verdana" w:hAnsi="Verdana"/>
      <w:szCs w:val="24"/>
      <w:lang w:val="en-US" w:eastAsia="en-US"/>
    </w:rPr>
  </w:style>
  <w:style w:type="paragraph" w:customStyle="1" w:styleId="AppHeading2">
    <w:name w:val="App Heading 2"/>
    <w:basedOn w:val="Heading2"/>
    <w:next w:val="Normal"/>
    <w:rsid w:val="00F930DE"/>
    <w:pPr>
      <w:numPr>
        <w:ilvl w:val="3"/>
        <w:numId w:val="30"/>
      </w:numPr>
      <w:suppressAutoHyphens/>
      <w:spacing w:before="240" w:line="240" w:lineRule="atLeast"/>
    </w:pPr>
    <w:rPr>
      <w:rFonts w:ascii="Verdana" w:hAnsi="Verdana"/>
      <w:sz w:val="20"/>
      <w:lang w:val="en-US" w:eastAsia="en-US"/>
    </w:rPr>
  </w:style>
  <w:style w:type="paragraph" w:customStyle="1" w:styleId="Important">
    <w:name w:val="Important"/>
    <w:basedOn w:val="Note"/>
    <w:next w:val="Normal"/>
    <w:link w:val="ImportantChar"/>
    <w:rsid w:val="00F930DE"/>
    <w:pPr>
      <w:keepLines/>
      <w:pBdr>
        <w:top w:val="single" w:sz="4" w:space="1" w:color="999999"/>
        <w:left w:val="single" w:sz="4" w:space="3" w:color="999999"/>
        <w:bottom w:val="single" w:sz="4" w:space="3" w:color="999999"/>
        <w:right w:val="single" w:sz="4" w:space="3" w:color="999999"/>
      </w:pBdr>
      <w:tabs>
        <w:tab w:val="clear" w:pos="1191"/>
        <w:tab w:val="clear" w:pos="1588"/>
        <w:tab w:val="clear" w:pos="1985"/>
      </w:tabs>
      <w:overflowPunct/>
      <w:autoSpaceDE/>
      <w:autoSpaceDN/>
      <w:adjustRightInd/>
      <w:spacing w:before="180" w:line="240" w:lineRule="atLeast"/>
      <w:ind w:left="360" w:right="360" w:firstLine="0"/>
      <w:jc w:val="left"/>
      <w:textAlignment w:val="auto"/>
    </w:pPr>
    <w:rPr>
      <w:rFonts w:eastAsia="SimSun"/>
    </w:rPr>
  </w:style>
  <w:style w:type="paragraph" w:customStyle="1" w:styleId="Caution">
    <w:name w:val="Caution"/>
    <w:basedOn w:val="Note"/>
    <w:next w:val="Normal"/>
    <w:rsid w:val="00F930DE"/>
    <w:pPr>
      <w:keepLines/>
      <w:pBdr>
        <w:top w:val="single" w:sz="4" w:space="1" w:color="999999"/>
        <w:left w:val="single" w:sz="4" w:space="3" w:color="999999"/>
        <w:bottom w:val="single" w:sz="4" w:space="3" w:color="999999"/>
        <w:right w:val="single" w:sz="4" w:space="3" w:color="999999"/>
      </w:pBdr>
      <w:tabs>
        <w:tab w:val="clear" w:pos="1191"/>
        <w:tab w:val="clear" w:pos="1588"/>
        <w:tab w:val="clear" w:pos="1985"/>
      </w:tabs>
      <w:overflowPunct/>
      <w:autoSpaceDE/>
      <w:autoSpaceDN/>
      <w:adjustRightInd/>
      <w:spacing w:before="180" w:line="240" w:lineRule="atLeast"/>
      <w:ind w:left="360" w:right="360" w:firstLine="0"/>
      <w:jc w:val="left"/>
      <w:textAlignment w:val="auto"/>
    </w:pPr>
    <w:rPr>
      <w:rFonts w:ascii="Verdana" w:eastAsia="SimSun" w:hAnsi="Verdana"/>
      <w:sz w:val="16"/>
      <w:szCs w:val="18"/>
      <w:lang w:val="en-US" w:eastAsia="en-US"/>
    </w:rPr>
  </w:style>
  <w:style w:type="paragraph" w:customStyle="1" w:styleId="Warning">
    <w:name w:val="Warning"/>
    <w:basedOn w:val="Note"/>
    <w:next w:val="Normal"/>
    <w:rsid w:val="00F930DE"/>
    <w:pPr>
      <w:keepLines/>
      <w:pBdr>
        <w:top w:val="single" w:sz="4" w:space="1" w:color="999999"/>
        <w:left w:val="single" w:sz="4" w:space="3" w:color="999999"/>
        <w:bottom w:val="single" w:sz="4" w:space="3" w:color="999999"/>
        <w:right w:val="single" w:sz="4" w:space="3" w:color="999999"/>
      </w:pBdr>
      <w:tabs>
        <w:tab w:val="clear" w:pos="1191"/>
        <w:tab w:val="clear" w:pos="1588"/>
        <w:tab w:val="clear" w:pos="1985"/>
      </w:tabs>
      <w:overflowPunct/>
      <w:autoSpaceDE/>
      <w:autoSpaceDN/>
      <w:adjustRightInd/>
      <w:spacing w:before="180" w:line="240" w:lineRule="atLeast"/>
      <w:ind w:left="360" w:right="360" w:firstLine="0"/>
      <w:jc w:val="left"/>
      <w:textAlignment w:val="auto"/>
    </w:pPr>
    <w:rPr>
      <w:rFonts w:ascii="Verdana" w:eastAsia="SimSun" w:hAnsi="Verdana"/>
      <w:sz w:val="16"/>
      <w:szCs w:val="18"/>
      <w:lang w:val="en-US" w:eastAsia="en-US"/>
    </w:rPr>
  </w:style>
  <w:style w:type="paragraph" w:styleId="BlockText">
    <w:name w:val="Block Text"/>
    <w:basedOn w:val="Normal"/>
    <w:rsid w:val="00F930DE"/>
    <w:pPr>
      <w:tabs>
        <w:tab w:val="clear" w:pos="794"/>
        <w:tab w:val="clear" w:pos="1191"/>
        <w:tab w:val="clear" w:pos="1588"/>
        <w:tab w:val="clear" w:pos="1985"/>
      </w:tabs>
      <w:overflowPunct/>
      <w:autoSpaceDE/>
      <w:autoSpaceDN/>
      <w:adjustRightInd/>
      <w:spacing w:before="180" w:after="120" w:line="225" w:lineRule="atLeast"/>
      <w:ind w:left="1440" w:right="1440"/>
      <w:jc w:val="left"/>
      <w:textAlignment w:val="auto"/>
    </w:pPr>
    <w:rPr>
      <w:rFonts w:ascii="Verdana" w:eastAsia="SimSun" w:hAnsi="Verdana"/>
      <w:sz w:val="16"/>
      <w:szCs w:val="16"/>
      <w:lang w:val="en-US" w:eastAsia="en-US"/>
    </w:rPr>
  </w:style>
  <w:style w:type="character" w:customStyle="1" w:styleId="Head0">
    <w:name w:val="Head"/>
    <w:rsid w:val="00414D7D"/>
    <w:rPr>
      <w:rFonts w:cs="Times New Roman"/>
      <w:b/>
    </w:rPr>
  </w:style>
  <w:style w:type="character" w:customStyle="1" w:styleId="tablesyntaxChar">
    <w:name w:val="table syntax Char"/>
    <w:link w:val="tablesyntax"/>
    <w:locked/>
    <w:rsid w:val="00414D7D"/>
    <w:rPr>
      <w:rFonts w:eastAsia="MS Mincho"/>
      <w:lang w:val="en-GB" w:eastAsia="en-US" w:bidi="ar-SA"/>
    </w:rPr>
  </w:style>
  <w:style w:type="paragraph" w:customStyle="1" w:styleId="StyleHeading1TimesNewRoman12ptBefore24ptAfter0">
    <w:name w:val="Style Heading 1 + Times New Roman 12 pt Before:  24 pt After:  0..."/>
    <w:basedOn w:val="Heading1"/>
    <w:rsid w:val="00414D7D"/>
    <w:pPr>
      <w:keepLines w:val="0"/>
      <w:numPr>
        <w:numId w:val="0"/>
      </w:numPr>
      <w:tabs>
        <w:tab w:val="num" w:pos="432"/>
      </w:tabs>
      <w:overflowPunct w:val="0"/>
      <w:autoSpaceDE w:val="0"/>
      <w:autoSpaceDN w:val="0"/>
      <w:adjustRightInd w:val="0"/>
      <w:ind w:left="432" w:hanging="432"/>
      <w:jc w:val="both"/>
      <w:textAlignment w:val="baseline"/>
    </w:pPr>
    <w:rPr>
      <w:rFonts w:eastAsia="Batang"/>
      <w:bCs/>
      <w:lang w:eastAsia="en-US"/>
    </w:rPr>
  </w:style>
  <w:style w:type="paragraph" w:customStyle="1" w:styleId="StyleHeading2TimesNewRoman11ptNotItalicJustifiedBe">
    <w:name w:val="Style Heading 2 + Times New Roman 11 pt Not Italic Justified Be..."/>
    <w:basedOn w:val="Heading2"/>
    <w:rsid w:val="00414D7D"/>
    <w:pPr>
      <w:keepLines w:val="0"/>
      <w:numPr>
        <w:numId w:val="0"/>
      </w:numPr>
      <w:tabs>
        <w:tab w:val="num" w:pos="720"/>
      </w:tabs>
      <w:overflowPunct w:val="0"/>
      <w:autoSpaceDE w:val="0"/>
      <w:autoSpaceDN w:val="0"/>
      <w:adjustRightInd w:val="0"/>
      <w:jc w:val="both"/>
      <w:textAlignment w:val="baseline"/>
    </w:pPr>
    <w:rPr>
      <w:rFonts w:ascii="Times New Roman" w:eastAsia="Batang" w:hAnsi="Times New Roman"/>
      <w:bCs/>
      <w:lang w:eastAsia="en-US"/>
    </w:rPr>
  </w:style>
  <w:style w:type="paragraph" w:customStyle="1" w:styleId="StyleHeading3TimesNewRoman10ptJustifiedBefore905">
    <w:name w:val="Style Heading 3 + Times New Roman 10 pt Justified Before:  9.05 ..."/>
    <w:basedOn w:val="Heading3"/>
    <w:rsid w:val="00414D7D"/>
    <w:pPr>
      <w:keepLines w:val="0"/>
      <w:numPr>
        <w:ilvl w:val="0"/>
        <w:numId w:val="0"/>
      </w:numPr>
      <w:tabs>
        <w:tab w:val="num" w:pos="720"/>
      </w:tabs>
      <w:overflowPunct w:val="0"/>
      <w:autoSpaceDE w:val="0"/>
      <w:autoSpaceDN w:val="0"/>
      <w:adjustRightInd w:val="0"/>
      <w:ind w:left="1224" w:hanging="1224"/>
      <w:jc w:val="both"/>
      <w:textAlignment w:val="baseline"/>
    </w:pPr>
    <w:rPr>
      <w:rFonts w:ascii="Times New Roman" w:eastAsia="Batang" w:hAnsi="Times New Roman"/>
      <w:b/>
      <w:bCs/>
      <w:sz w:val="20"/>
      <w:lang w:eastAsia="en-US"/>
    </w:rPr>
  </w:style>
  <w:style w:type="paragraph" w:customStyle="1" w:styleId="StyletableheadingCentered">
    <w:name w:val="Style table heading + Centered"/>
    <w:basedOn w:val="tableheading"/>
    <w:rsid w:val="00414D7D"/>
    <w:pPr>
      <w:spacing w:before="20" w:after="40"/>
      <w:jc w:val="center"/>
    </w:pPr>
    <w:rPr>
      <w:rFonts w:eastAsia="Batang"/>
    </w:rPr>
  </w:style>
  <w:style w:type="paragraph" w:customStyle="1" w:styleId="Styleenumlev1Left0Hanging03">
    <w:name w:val="Style enumlev1 + Left:  0&quot; Hanging:  0.3&quot;"/>
    <w:basedOn w:val="enumlev1"/>
    <w:rsid w:val="00414D7D"/>
    <w:pPr>
      <w:numPr>
        <w:numId w:val="0"/>
      </w:numPr>
      <w:tabs>
        <w:tab w:val="left" w:pos="1191"/>
      </w:tabs>
      <w:spacing w:before="136"/>
      <w:ind w:left="432" w:hanging="432"/>
    </w:pPr>
    <w:rPr>
      <w:rFonts w:eastAsia="Batang"/>
      <w:lang w:eastAsia="en-US"/>
    </w:rPr>
  </w:style>
  <w:style w:type="paragraph" w:customStyle="1" w:styleId="StyleNote111ptLeft0">
    <w:name w:val="Style Note 1 + 11 pt Left:  0&quot;"/>
    <w:basedOn w:val="Note1"/>
    <w:rsid w:val="00414D7D"/>
    <w:pPr>
      <w:spacing w:before="136" w:line="240" w:lineRule="auto"/>
      <w:ind w:left="0"/>
    </w:pPr>
    <w:rPr>
      <w:rFonts w:eastAsia="Batang"/>
      <w:sz w:val="22"/>
      <w:lang w:eastAsia="en-US"/>
    </w:rPr>
  </w:style>
  <w:style w:type="character" w:customStyle="1" w:styleId="Note3Char">
    <w:name w:val="Note 3 Char"/>
    <w:rsid w:val="00414D7D"/>
    <w:rPr>
      <w:rFonts w:eastAsia="Batang" w:cs="Times New Roman"/>
      <w:sz w:val="18"/>
      <w:szCs w:val="18"/>
      <w:lang w:val="en-GB" w:eastAsia="en-US" w:bidi="ar-SA"/>
    </w:rPr>
  </w:style>
  <w:style w:type="character" w:customStyle="1" w:styleId="EmailStyle149">
    <w:name w:val="EmailStyle149"/>
    <w:semiHidden/>
    <w:rsid w:val="00414D7D"/>
    <w:rPr>
      <w:rFonts w:ascii="Calibri" w:eastAsia="Times New Roman" w:hAnsi="Calibri" w:cs="Times New Roman"/>
      <w:color w:val="1F497D"/>
      <w:sz w:val="22"/>
      <w:szCs w:val="22"/>
    </w:rPr>
  </w:style>
  <w:style w:type="numbering" w:customStyle="1" w:styleId="Numbered0">
    <w:name w:val="Numbered"/>
    <w:basedOn w:val="NoList"/>
    <w:rsid w:val="00F930DE"/>
    <w:pPr>
      <w:numPr>
        <w:numId w:val="31"/>
      </w:numPr>
    </w:pPr>
  </w:style>
  <w:style w:type="character" w:customStyle="1" w:styleId="EmailStyle151">
    <w:name w:val="EmailStyle151"/>
    <w:semiHidden/>
    <w:rsid w:val="00414D7D"/>
    <w:rPr>
      <w:rFonts w:ascii="Arial" w:hAnsi="Arial" w:cs="Arial"/>
      <w:color w:val="000080"/>
      <w:sz w:val="20"/>
      <w:szCs w:val="20"/>
    </w:rPr>
  </w:style>
  <w:style w:type="character" w:customStyle="1" w:styleId="EmailStyle152">
    <w:name w:val="EmailStyle152"/>
    <w:semiHidden/>
    <w:rsid w:val="00414D7D"/>
    <w:rPr>
      <w:rFonts w:ascii="Calibri" w:eastAsia="Times New Roman" w:hAnsi="Calibri" w:cs="Times New Roman"/>
      <w:color w:val="1F497D"/>
      <w:sz w:val="22"/>
      <w:szCs w:val="22"/>
    </w:rPr>
  </w:style>
  <w:style w:type="character" w:customStyle="1" w:styleId="EmailStyle153">
    <w:name w:val="EmailStyle153"/>
    <w:semiHidden/>
    <w:rsid w:val="00414D7D"/>
    <w:rPr>
      <w:rFonts w:ascii="Arial" w:hAnsi="Arial" w:cs="Arial"/>
      <w:color w:val="000080"/>
      <w:sz w:val="20"/>
      <w:szCs w:val="20"/>
    </w:rPr>
  </w:style>
  <w:style w:type="paragraph" w:styleId="EndnoteText">
    <w:name w:val="endnote text"/>
    <w:basedOn w:val="Normal"/>
    <w:semiHidden/>
    <w:rsid w:val="00414D7D"/>
    <w:pPr>
      <w:tabs>
        <w:tab w:val="clear" w:pos="794"/>
        <w:tab w:val="clear" w:pos="1191"/>
        <w:tab w:val="clear" w:pos="1588"/>
        <w:tab w:val="clear" w:pos="1985"/>
      </w:tabs>
      <w:overflowPunct/>
      <w:autoSpaceDE/>
      <w:autoSpaceDN/>
      <w:adjustRightInd/>
      <w:spacing w:before="0" w:after="75"/>
      <w:textAlignment w:val="auto"/>
    </w:pPr>
    <w:rPr>
      <w:sz w:val="24"/>
      <w:lang w:val="en-US" w:eastAsia="en-US"/>
    </w:rPr>
  </w:style>
  <w:style w:type="paragraph" w:customStyle="1" w:styleId="TableTextCentred">
    <w:name w:val="Table_Text_Centred"/>
    <w:basedOn w:val="TableText"/>
    <w:rsid w:val="00414D7D"/>
    <w:pPr>
      <w:keepNext w:val="0"/>
      <w:tabs>
        <w:tab w:val="clear" w:pos="288"/>
        <w:tab w:val="clear" w:pos="576"/>
        <w:tab w:val="clear" w:pos="864"/>
        <w:tab w:val="clear" w:pos="1152"/>
        <w:tab w:val="clear" w:pos="1440"/>
        <w:tab w:val="clear" w:pos="1728"/>
      </w:tabs>
      <w:spacing w:before="100" w:after="100" w:line="190" w:lineRule="exact"/>
      <w:jc w:val="center"/>
    </w:pPr>
    <w:rPr>
      <w:szCs w:val="18"/>
      <w:lang w:eastAsia="en-US"/>
    </w:rPr>
  </w:style>
  <w:style w:type="paragraph" w:customStyle="1" w:styleId="CommentSubject1">
    <w:name w:val="Comment Subject1"/>
    <w:basedOn w:val="CommentText"/>
    <w:next w:val="CommentText"/>
    <w:semiHidden/>
    <w:rsid w:val="00414D7D"/>
    <w:pPr>
      <w:tabs>
        <w:tab w:val="clear" w:pos="794"/>
        <w:tab w:val="clear" w:pos="1191"/>
        <w:tab w:val="clear" w:pos="1588"/>
        <w:tab w:val="clear" w:pos="1985"/>
      </w:tabs>
      <w:overflowPunct/>
      <w:autoSpaceDE/>
      <w:autoSpaceDN/>
      <w:adjustRightInd/>
      <w:spacing w:before="0"/>
      <w:jc w:val="left"/>
      <w:textAlignment w:val="auto"/>
    </w:pPr>
    <w:rPr>
      <w:b/>
      <w:bCs/>
      <w:lang w:val="en-US"/>
    </w:rPr>
  </w:style>
  <w:style w:type="paragraph" w:styleId="CommentSubject">
    <w:name w:val="annotation subject"/>
    <w:basedOn w:val="CommentText"/>
    <w:next w:val="CommentText"/>
    <w:semiHidden/>
    <w:rsid w:val="00414D7D"/>
    <w:rPr>
      <w:b/>
      <w:bCs/>
    </w:rPr>
  </w:style>
  <w:style w:type="character" w:customStyle="1" w:styleId="TableTitleChar1">
    <w:name w:val="Table_Title Char1"/>
    <w:rsid w:val="00414D7D"/>
    <w:rPr>
      <w:rFonts w:cs="Times New Roman"/>
      <w:b/>
      <w:bCs/>
      <w:lang w:val="en-GB" w:eastAsia="en-US" w:bidi="ar-SA"/>
    </w:rPr>
  </w:style>
  <w:style w:type="paragraph" w:customStyle="1" w:styleId="XTableEntry">
    <w:name w:val="XTableEntry"/>
    <w:basedOn w:val="Normal"/>
    <w:rsid w:val="00414D7D"/>
    <w:pPr>
      <w:tabs>
        <w:tab w:val="clear" w:pos="794"/>
        <w:tab w:val="clear" w:pos="1191"/>
        <w:tab w:val="clear" w:pos="1985"/>
        <w:tab w:val="left" w:pos="227"/>
        <w:tab w:val="left" w:pos="454"/>
        <w:tab w:val="left" w:pos="680"/>
        <w:tab w:val="left" w:pos="907"/>
        <w:tab w:val="left" w:pos="1134"/>
        <w:tab w:val="left" w:pos="1361"/>
        <w:tab w:val="left" w:pos="1814"/>
        <w:tab w:val="left" w:pos="2041"/>
        <w:tab w:val="left" w:pos="2268"/>
        <w:tab w:val="left" w:pos="2495"/>
        <w:tab w:val="left" w:pos="2722"/>
        <w:tab w:val="left" w:pos="2948"/>
        <w:tab w:val="left" w:pos="3175"/>
        <w:tab w:val="left" w:pos="3402"/>
        <w:tab w:val="left" w:pos="3629"/>
      </w:tabs>
      <w:spacing w:before="40" w:after="40"/>
      <w:jc w:val="left"/>
    </w:pPr>
    <w:rPr>
      <w:lang w:eastAsia="en-US"/>
    </w:rPr>
  </w:style>
  <w:style w:type="paragraph" w:customStyle="1" w:styleId="XParagraph">
    <w:name w:val="XParagraph"/>
    <w:basedOn w:val="Normal"/>
    <w:link w:val="XParagraphChar"/>
    <w:rsid w:val="00414D7D"/>
    <w:pPr>
      <w:tabs>
        <w:tab w:val="clear" w:pos="794"/>
        <w:tab w:val="clear" w:pos="1588"/>
        <w:tab w:val="clear" w:pos="1985"/>
        <w:tab w:val="left" w:pos="284"/>
        <w:tab w:val="num" w:pos="1191"/>
      </w:tabs>
      <w:spacing w:before="120"/>
      <w:ind w:left="567"/>
    </w:pPr>
    <w:rPr>
      <w:rFonts w:ascii="Times" w:hAnsi="Times"/>
      <w:szCs w:val="22"/>
      <w:lang w:eastAsia="en-US"/>
    </w:rPr>
  </w:style>
  <w:style w:type="character" w:customStyle="1" w:styleId="Heading1Char1">
    <w:name w:val="Heading 1 Char1"/>
    <w:aliases w:val="h1 Char1"/>
    <w:rsid w:val="002D38B6"/>
    <w:rPr>
      <w:rFonts w:ascii="Cambria" w:eastAsia="Times New Roman" w:hAnsi="Cambria" w:cs="Times New Roman"/>
      <w:b/>
      <w:bCs/>
      <w:color w:val="365F91"/>
      <w:sz w:val="28"/>
      <w:szCs w:val="28"/>
      <w:lang w:val="en-GB" w:eastAsia="ja-JP"/>
    </w:rPr>
  </w:style>
  <w:style w:type="character" w:customStyle="1" w:styleId="Heading2Char1">
    <w:name w:val="Heading 2 Char1"/>
    <w:aliases w:val="h2 Char1"/>
    <w:semiHidden/>
    <w:rsid w:val="002D38B6"/>
    <w:rPr>
      <w:rFonts w:ascii="Cambria" w:eastAsia="Times New Roman" w:hAnsi="Cambria" w:cs="Times New Roman"/>
      <w:b/>
      <w:bCs/>
      <w:color w:val="4F81BD"/>
      <w:sz w:val="26"/>
      <w:szCs w:val="26"/>
      <w:lang w:val="en-GB" w:eastAsia="ja-JP"/>
    </w:rPr>
  </w:style>
  <w:style w:type="paragraph" w:customStyle="1" w:styleId="AppHeading3">
    <w:name w:val="App Heading 3"/>
    <w:basedOn w:val="Heading3"/>
    <w:next w:val="Normal"/>
    <w:rsid w:val="00F930DE"/>
    <w:pPr>
      <w:numPr>
        <w:ilvl w:val="4"/>
        <w:numId w:val="30"/>
      </w:numPr>
      <w:suppressAutoHyphens/>
      <w:spacing w:before="240" w:line="192" w:lineRule="atLeast"/>
    </w:pPr>
    <w:rPr>
      <w:rFonts w:ascii="Verdana" w:hAnsi="Verdana"/>
      <w:b/>
      <w:sz w:val="16"/>
      <w:szCs w:val="16"/>
      <w:lang w:val="en-US" w:eastAsia="en-US"/>
    </w:rPr>
  </w:style>
  <w:style w:type="paragraph" w:customStyle="1" w:styleId="AppHeading4">
    <w:name w:val="App Heading 4"/>
    <w:basedOn w:val="Heading4"/>
    <w:next w:val="Normal"/>
    <w:rsid w:val="00F930DE"/>
    <w:pPr>
      <w:numPr>
        <w:ilvl w:val="5"/>
        <w:numId w:val="30"/>
      </w:numPr>
      <w:suppressAutoHyphens/>
      <w:spacing w:before="240" w:line="192" w:lineRule="atLeast"/>
    </w:pPr>
    <w:rPr>
      <w:rFonts w:ascii="Verdana" w:eastAsia="SimSun" w:hAnsi="Verdana"/>
      <w:b/>
      <w:i/>
      <w:sz w:val="16"/>
      <w:szCs w:val="16"/>
      <w:lang w:val="en-US" w:eastAsia="en-US"/>
    </w:rPr>
  </w:style>
  <w:style w:type="character" w:customStyle="1" w:styleId="Heading3Char1">
    <w:name w:val="Heading 3 Char1"/>
    <w:aliases w:val="h3 Char1"/>
    <w:semiHidden/>
    <w:rsid w:val="002D38B6"/>
    <w:rPr>
      <w:rFonts w:ascii="Cambria" w:eastAsia="Times New Roman" w:hAnsi="Cambria" w:cs="Times New Roman"/>
      <w:b/>
      <w:bCs/>
      <w:color w:val="4F81BD"/>
      <w:lang w:val="en-GB" w:eastAsia="ja-JP"/>
    </w:rPr>
  </w:style>
  <w:style w:type="paragraph" w:customStyle="1" w:styleId="Annex1">
    <w:name w:val="Annex 1"/>
    <w:basedOn w:val="Heading1"/>
    <w:next w:val="Normal"/>
    <w:rsid w:val="007F2B2A"/>
    <w:pPr>
      <w:numPr>
        <w:numId w:val="101"/>
      </w:numPr>
      <w:tabs>
        <w:tab w:val="left" w:pos="794"/>
        <w:tab w:val="left" w:pos="1191"/>
        <w:tab w:val="left" w:pos="1588"/>
        <w:tab w:val="left" w:pos="1985"/>
      </w:tabs>
      <w:overflowPunct w:val="0"/>
      <w:autoSpaceDE w:val="0"/>
      <w:autoSpaceDN w:val="0"/>
      <w:adjustRightInd w:val="0"/>
      <w:jc w:val="center"/>
      <w:textAlignment w:val="baseline"/>
    </w:pPr>
    <w:rPr>
      <w:rFonts w:eastAsia="MS Mincho"/>
      <w:bCs/>
      <w:szCs w:val="24"/>
      <w:lang w:eastAsia="en-US"/>
    </w:rPr>
  </w:style>
  <w:style w:type="character" w:styleId="FollowedHyperlink">
    <w:name w:val="FollowedHyperlink"/>
    <w:rsid w:val="00F930DE"/>
    <w:rPr>
      <w:color w:val="800080"/>
      <w:u w:val="single"/>
    </w:rPr>
  </w:style>
  <w:style w:type="character" w:styleId="Strong">
    <w:name w:val="Strong"/>
    <w:qFormat/>
    <w:rsid w:val="00F930DE"/>
    <w:rPr>
      <w:b/>
      <w:bCs/>
    </w:rPr>
  </w:style>
  <w:style w:type="character" w:customStyle="1" w:styleId="Heading4Char2">
    <w:name w:val="Heading 4 Char2"/>
    <w:aliases w:val="h4 Char,Heading 4 Char1 Char,Heading 4 Char Char Char"/>
    <w:semiHidden/>
    <w:rsid w:val="002D38B6"/>
    <w:rPr>
      <w:rFonts w:ascii="Cambria" w:eastAsia="Times New Roman" w:hAnsi="Cambria" w:cs="Times New Roman"/>
      <w:b/>
      <w:bCs/>
      <w:i/>
      <w:iCs/>
      <w:color w:val="4F81BD"/>
      <w:lang w:val="en-GB" w:eastAsia="ja-JP"/>
    </w:rPr>
  </w:style>
  <w:style w:type="paragraph" w:customStyle="1" w:styleId="XBullet1">
    <w:name w:val="XBullet1"/>
    <w:basedOn w:val="Normal"/>
    <w:rsid w:val="00414D7D"/>
    <w:pPr>
      <w:tabs>
        <w:tab w:val="clear" w:pos="794"/>
        <w:tab w:val="clear" w:pos="1191"/>
        <w:tab w:val="clear" w:pos="1588"/>
        <w:tab w:val="clear" w:pos="1985"/>
        <w:tab w:val="left" w:pos="284"/>
        <w:tab w:val="num" w:pos="21972"/>
      </w:tabs>
      <w:spacing w:before="120"/>
      <w:ind w:left="992" w:hanging="425"/>
    </w:pPr>
    <w:rPr>
      <w:szCs w:val="22"/>
      <w:lang w:eastAsia="en-US"/>
    </w:rPr>
  </w:style>
  <w:style w:type="paragraph" w:customStyle="1" w:styleId="XBullet2">
    <w:name w:val="XBullet2"/>
    <w:basedOn w:val="XBullet1"/>
    <w:rsid w:val="00414D7D"/>
    <w:pPr>
      <w:ind w:left="1417"/>
    </w:pPr>
  </w:style>
  <w:style w:type="character" w:customStyle="1" w:styleId="Heading5Char1">
    <w:name w:val="Heading 5 Char1"/>
    <w:aliases w:val="h5 Char"/>
    <w:semiHidden/>
    <w:rsid w:val="002D38B6"/>
    <w:rPr>
      <w:rFonts w:ascii="Cambria" w:eastAsia="Times New Roman" w:hAnsi="Cambria" w:cs="Times New Roman"/>
      <w:color w:val="243F60"/>
      <w:lang w:val="en-GB" w:eastAsia="ja-JP"/>
    </w:rPr>
  </w:style>
  <w:style w:type="character" w:styleId="Hyperlink">
    <w:name w:val="Hyperlink"/>
    <w:rsid w:val="00F930DE"/>
    <w:rPr>
      <w:color w:val="0000FF"/>
      <w:u w:val="single"/>
    </w:rPr>
  </w:style>
  <w:style w:type="character" w:styleId="HTMLAcronym">
    <w:name w:val="HTML Acronym"/>
    <w:basedOn w:val="DefaultParagraphFont"/>
    <w:rsid w:val="00F930DE"/>
  </w:style>
  <w:style w:type="character" w:customStyle="1" w:styleId="XParagraphChar">
    <w:name w:val="XParagraph Char"/>
    <w:link w:val="XParagraph"/>
    <w:locked/>
    <w:rsid w:val="00414D7D"/>
    <w:rPr>
      <w:rFonts w:eastAsia="MS Mincho"/>
      <w:szCs w:val="22"/>
      <w:lang w:val="en-GB" w:eastAsia="en-US" w:bidi="ar-SA"/>
    </w:rPr>
  </w:style>
  <w:style w:type="paragraph" w:customStyle="1" w:styleId="XEquation2">
    <w:name w:val="XEquation2"/>
    <w:basedOn w:val="Normal"/>
    <w:rsid w:val="00414D7D"/>
    <w:pPr>
      <w:tabs>
        <w:tab w:val="clear" w:pos="1191"/>
        <w:tab w:val="clear" w:pos="1985"/>
        <w:tab w:val="right" w:pos="9356"/>
        <w:tab w:val="right" w:pos="9696"/>
      </w:tabs>
      <w:spacing w:before="120" w:after="120"/>
      <w:ind w:left="1701"/>
      <w:jc w:val="left"/>
    </w:pPr>
    <w:rPr>
      <w:szCs w:val="22"/>
      <w:lang w:eastAsia="en-US"/>
    </w:rPr>
  </w:style>
  <w:style w:type="character" w:styleId="HTMLCite">
    <w:name w:val="HTML Cite"/>
    <w:rsid w:val="00F930DE"/>
    <w:rPr>
      <w:i/>
      <w:iCs/>
    </w:rPr>
  </w:style>
  <w:style w:type="character" w:styleId="HTMLCode">
    <w:name w:val="HTML Code"/>
    <w:rsid w:val="00F930DE"/>
    <w:rPr>
      <w:rFonts w:ascii="Courier New" w:hAnsi="Courier New" w:cs="Courier New"/>
      <w:sz w:val="20"/>
      <w:szCs w:val="20"/>
    </w:rPr>
  </w:style>
  <w:style w:type="character" w:styleId="HTMLDefinition">
    <w:name w:val="HTML Definition"/>
    <w:rsid w:val="00F930DE"/>
    <w:rPr>
      <w:i/>
      <w:iCs/>
    </w:rPr>
  </w:style>
  <w:style w:type="character" w:styleId="HTMLKeyboard">
    <w:name w:val="HTML Keyboard"/>
    <w:rsid w:val="00F930DE"/>
    <w:rPr>
      <w:rFonts w:ascii="Courier New" w:hAnsi="Courier New" w:cs="Courier New"/>
      <w:sz w:val="20"/>
      <w:szCs w:val="20"/>
    </w:rPr>
  </w:style>
  <w:style w:type="paragraph" w:customStyle="1" w:styleId="note10">
    <w:name w:val="note1"/>
    <w:basedOn w:val="Normal"/>
    <w:rsid w:val="00414D7D"/>
    <w:pPr>
      <w:tabs>
        <w:tab w:val="clear" w:pos="794"/>
        <w:tab w:val="clear" w:pos="1191"/>
        <w:tab w:val="clear" w:pos="1588"/>
        <w:tab w:val="clear" w:pos="1985"/>
      </w:tabs>
      <w:adjustRightInd/>
      <w:spacing w:before="60" w:line="199" w:lineRule="atLeast"/>
      <w:ind w:left="284"/>
      <w:textAlignment w:val="auto"/>
    </w:pPr>
    <w:rPr>
      <w:sz w:val="18"/>
      <w:szCs w:val="18"/>
      <w:lang w:val="en-US" w:eastAsia="en-US"/>
    </w:rPr>
  </w:style>
  <w:style w:type="paragraph" w:customStyle="1" w:styleId="References">
    <w:name w:val="References"/>
    <w:basedOn w:val="Normal"/>
    <w:rsid w:val="00414D7D"/>
    <w:pPr>
      <w:numPr>
        <w:numId w:val="44"/>
      </w:numPr>
      <w:tabs>
        <w:tab w:val="clear" w:pos="794"/>
        <w:tab w:val="clear" w:pos="1191"/>
        <w:tab w:val="clear" w:pos="1588"/>
        <w:tab w:val="clear" w:pos="1985"/>
      </w:tabs>
      <w:overflowPunct/>
      <w:autoSpaceDE/>
      <w:autoSpaceDN/>
      <w:adjustRightInd/>
      <w:spacing w:before="0"/>
      <w:textAlignment w:val="auto"/>
    </w:pPr>
    <w:rPr>
      <w:sz w:val="16"/>
      <w:lang w:val="en-US" w:eastAsia="en-US"/>
    </w:rPr>
  </w:style>
  <w:style w:type="character" w:styleId="HTMLSample">
    <w:name w:val="HTML Sample"/>
    <w:rsid w:val="00F930DE"/>
    <w:rPr>
      <w:rFonts w:ascii="Courier New" w:hAnsi="Courier New" w:cs="Courier New"/>
    </w:rPr>
  </w:style>
  <w:style w:type="character" w:styleId="HTMLTypewriter">
    <w:name w:val="HTML Typewriter"/>
    <w:rsid w:val="00F930DE"/>
    <w:rPr>
      <w:rFonts w:ascii="Courier New" w:hAnsi="Courier New" w:cs="Courier New"/>
      <w:sz w:val="20"/>
      <w:szCs w:val="20"/>
    </w:rPr>
  </w:style>
  <w:style w:type="character" w:styleId="HTMLVariable">
    <w:name w:val="HTML Variable"/>
    <w:rsid w:val="00F930DE"/>
    <w:rPr>
      <w:i/>
      <w:iCs/>
    </w:rPr>
  </w:style>
  <w:style w:type="paragraph" w:styleId="List">
    <w:name w:val="List"/>
    <w:basedOn w:val="Normal"/>
    <w:rsid w:val="00F930DE"/>
    <w:pPr>
      <w:tabs>
        <w:tab w:val="clear" w:pos="794"/>
        <w:tab w:val="clear" w:pos="1191"/>
        <w:tab w:val="clear" w:pos="1588"/>
        <w:tab w:val="clear" w:pos="1985"/>
      </w:tabs>
      <w:overflowPunct/>
      <w:autoSpaceDE/>
      <w:autoSpaceDN/>
      <w:adjustRightInd/>
      <w:spacing w:before="180" w:line="225" w:lineRule="atLeast"/>
      <w:ind w:left="360" w:hanging="360"/>
      <w:jc w:val="left"/>
      <w:textAlignment w:val="auto"/>
    </w:pPr>
    <w:rPr>
      <w:rFonts w:ascii="Verdana" w:eastAsia="SimSun" w:hAnsi="Verdana"/>
      <w:sz w:val="16"/>
      <w:szCs w:val="16"/>
      <w:lang w:val="en-US" w:eastAsia="en-US"/>
    </w:rPr>
  </w:style>
  <w:style w:type="paragraph" w:styleId="List2">
    <w:name w:val="List 2"/>
    <w:basedOn w:val="Normal"/>
    <w:rsid w:val="00F930DE"/>
    <w:pPr>
      <w:tabs>
        <w:tab w:val="clear" w:pos="794"/>
        <w:tab w:val="clear" w:pos="1191"/>
        <w:tab w:val="clear" w:pos="1588"/>
        <w:tab w:val="clear" w:pos="1985"/>
      </w:tabs>
      <w:overflowPunct/>
      <w:autoSpaceDE/>
      <w:autoSpaceDN/>
      <w:adjustRightInd/>
      <w:spacing w:before="180" w:line="225" w:lineRule="atLeast"/>
      <w:ind w:left="720" w:hanging="360"/>
      <w:jc w:val="left"/>
      <w:textAlignment w:val="auto"/>
    </w:pPr>
    <w:rPr>
      <w:rFonts w:ascii="Verdana" w:eastAsia="SimSun" w:hAnsi="Verdana"/>
      <w:sz w:val="16"/>
      <w:szCs w:val="16"/>
      <w:lang w:val="en-US" w:eastAsia="en-US"/>
    </w:rPr>
  </w:style>
  <w:style w:type="paragraph" w:styleId="List3">
    <w:name w:val="List 3"/>
    <w:basedOn w:val="Normal"/>
    <w:rsid w:val="00F930DE"/>
    <w:pPr>
      <w:tabs>
        <w:tab w:val="clear" w:pos="794"/>
        <w:tab w:val="clear" w:pos="1191"/>
        <w:tab w:val="clear" w:pos="1588"/>
        <w:tab w:val="clear" w:pos="1985"/>
      </w:tabs>
      <w:overflowPunct/>
      <w:autoSpaceDE/>
      <w:autoSpaceDN/>
      <w:adjustRightInd/>
      <w:spacing w:before="180" w:line="225" w:lineRule="atLeast"/>
      <w:ind w:left="1080" w:hanging="360"/>
      <w:jc w:val="left"/>
      <w:textAlignment w:val="auto"/>
    </w:pPr>
    <w:rPr>
      <w:rFonts w:ascii="Verdana" w:eastAsia="SimSun" w:hAnsi="Verdana"/>
      <w:sz w:val="16"/>
      <w:szCs w:val="16"/>
      <w:lang w:val="en-US" w:eastAsia="en-US"/>
    </w:rPr>
  </w:style>
  <w:style w:type="paragraph" w:styleId="List4">
    <w:name w:val="List 4"/>
    <w:basedOn w:val="Normal"/>
    <w:rsid w:val="00F930DE"/>
    <w:pPr>
      <w:tabs>
        <w:tab w:val="clear" w:pos="794"/>
        <w:tab w:val="clear" w:pos="1191"/>
        <w:tab w:val="clear" w:pos="1588"/>
        <w:tab w:val="clear" w:pos="1985"/>
      </w:tabs>
      <w:overflowPunct/>
      <w:autoSpaceDE/>
      <w:autoSpaceDN/>
      <w:adjustRightInd/>
      <w:spacing w:before="180" w:line="225" w:lineRule="atLeast"/>
      <w:ind w:left="1440" w:hanging="360"/>
      <w:jc w:val="left"/>
      <w:textAlignment w:val="auto"/>
    </w:pPr>
    <w:rPr>
      <w:rFonts w:ascii="Verdana" w:eastAsia="SimSun" w:hAnsi="Verdana"/>
      <w:sz w:val="16"/>
      <w:szCs w:val="16"/>
      <w:lang w:val="en-US" w:eastAsia="en-US"/>
    </w:rPr>
  </w:style>
  <w:style w:type="paragraph" w:styleId="List5">
    <w:name w:val="List 5"/>
    <w:basedOn w:val="Normal"/>
    <w:rsid w:val="00F930DE"/>
    <w:pPr>
      <w:tabs>
        <w:tab w:val="clear" w:pos="794"/>
        <w:tab w:val="clear" w:pos="1191"/>
        <w:tab w:val="clear" w:pos="1588"/>
        <w:tab w:val="clear" w:pos="1985"/>
      </w:tabs>
      <w:overflowPunct/>
      <w:autoSpaceDE/>
      <w:autoSpaceDN/>
      <w:adjustRightInd/>
      <w:spacing w:before="180" w:line="225" w:lineRule="atLeast"/>
      <w:ind w:left="1800" w:hanging="360"/>
      <w:jc w:val="left"/>
      <w:textAlignment w:val="auto"/>
    </w:pPr>
    <w:rPr>
      <w:rFonts w:ascii="Verdana" w:eastAsia="SimSun" w:hAnsi="Verdana"/>
      <w:sz w:val="16"/>
      <w:szCs w:val="16"/>
      <w:lang w:val="en-US" w:eastAsia="en-US"/>
    </w:rPr>
  </w:style>
  <w:style w:type="paragraph" w:styleId="ListBullet">
    <w:name w:val="List Bullet"/>
    <w:basedOn w:val="Normal"/>
    <w:rsid w:val="00F930DE"/>
    <w:pPr>
      <w:numPr>
        <w:numId w:val="18"/>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Bullet2">
    <w:name w:val="List Bullet 2"/>
    <w:basedOn w:val="Normal"/>
    <w:rsid w:val="00F930DE"/>
    <w:pPr>
      <w:numPr>
        <w:numId w:val="19"/>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Bullet3">
    <w:name w:val="List Bullet 3"/>
    <w:basedOn w:val="Normal"/>
    <w:rsid w:val="00F930DE"/>
    <w:pPr>
      <w:numPr>
        <w:numId w:val="20"/>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Bullet4">
    <w:name w:val="List Bullet 4"/>
    <w:basedOn w:val="Normal"/>
    <w:rsid w:val="00F930DE"/>
    <w:pPr>
      <w:numPr>
        <w:numId w:val="21"/>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Bullet5">
    <w:name w:val="List Bullet 5"/>
    <w:basedOn w:val="Normal"/>
    <w:rsid w:val="00F930DE"/>
    <w:pPr>
      <w:numPr>
        <w:numId w:val="22"/>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Continue">
    <w:name w:val="List Continue"/>
    <w:basedOn w:val="Normal"/>
    <w:rsid w:val="00F930DE"/>
    <w:pPr>
      <w:tabs>
        <w:tab w:val="clear" w:pos="794"/>
        <w:tab w:val="clear" w:pos="1191"/>
        <w:tab w:val="clear" w:pos="1588"/>
        <w:tab w:val="clear" w:pos="1985"/>
      </w:tabs>
      <w:overflowPunct/>
      <w:autoSpaceDE/>
      <w:autoSpaceDN/>
      <w:adjustRightInd/>
      <w:spacing w:before="180" w:after="120" w:line="225" w:lineRule="atLeast"/>
      <w:ind w:left="360"/>
      <w:jc w:val="left"/>
      <w:textAlignment w:val="auto"/>
    </w:pPr>
    <w:rPr>
      <w:rFonts w:ascii="Verdana" w:eastAsia="SimSun" w:hAnsi="Verdana"/>
      <w:sz w:val="16"/>
      <w:szCs w:val="16"/>
      <w:lang w:val="en-US" w:eastAsia="en-US"/>
    </w:rPr>
  </w:style>
  <w:style w:type="paragraph" w:styleId="ListContinue2">
    <w:name w:val="List Continue 2"/>
    <w:basedOn w:val="Normal"/>
    <w:rsid w:val="00F930DE"/>
    <w:pPr>
      <w:tabs>
        <w:tab w:val="clear" w:pos="794"/>
        <w:tab w:val="clear" w:pos="1191"/>
        <w:tab w:val="clear" w:pos="1588"/>
        <w:tab w:val="clear" w:pos="1985"/>
      </w:tabs>
      <w:overflowPunct/>
      <w:autoSpaceDE/>
      <w:autoSpaceDN/>
      <w:adjustRightInd/>
      <w:spacing w:before="180" w:after="120" w:line="225" w:lineRule="atLeast"/>
      <w:ind w:left="720"/>
      <w:jc w:val="left"/>
      <w:textAlignment w:val="auto"/>
    </w:pPr>
    <w:rPr>
      <w:rFonts w:ascii="Verdana" w:eastAsia="SimSun" w:hAnsi="Verdana"/>
      <w:sz w:val="16"/>
      <w:szCs w:val="16"/>
      <w:lang w:val="en-US" w:eastAsia="en-US"/>
    </w:rPr>
  </w:style>
  <w:style w:type="paragraph" w:styleId="ListContinue3">
    <w:name w:val="List Continue 3"/>
    <w:basedOn w:val="Normal"/>
    <w:rsid w:val="00F930DE"/>
    <w:pPr>
      <w:tabs>
        <w:tab w:val="clear" w:pos="794"/>
        <w:tab w:val="clear" w:pos="1191"/>
        <w:tab w:val="clear" w:pos="1588"/>
        <w:tab w:val="clear" w:pos="1985"/>
      </w:tabs>
      <w:overflowPunct/>
      <w:autoSpaceDE/>
      <w:autoSpaceDN/>
      <w:adjustRightInd/>
      <w:spacing w:before="180" w:after="120" w:line="225" w:lineRule="atLeast"/>
      <w:ind w:left="1080"/>
      <w:jc w:val="left"/>
      <w:textAlignment w:val="auto"/>
    </w:pPr>
    <w:rPr>
      <w:rFonts w:ascii="Verdana" w:eastAsia="SimSun" w:hAnsi="Verdana"/>
      <w:sz w:val="16"/>
      <w:szCs w:val="16"/>
      <w:lang w:val="en-US" w:eastAsia="en-US"/>
    </w:rPr>
  </w:style>
  <w:style w:type="paragraph" w:styleId="ListContinue4">
    <w:name w:val="List Continue 4"/>
    <w:basedOn w:val="Normal"/>
    <w:rsid w:val="00F930DE"/>
    <w:pPr>
      <w:tabs>
        <w:tab w:val="clear" w:pos="794"/>
        <w:tab w:val="clear" w:pos="1191"/>
        <w:tab w:val="clear" w:pos="1588"/>
        <w:tab w:val="clear" w:pos="1985"/>
      </w:tabs>
      <w:overflowPunct/>
      <w:autoSpaceDE/>
      <w:autoSpaceDN/>
      <w:adjustRightInd/>
      <w:spacing w:before="180" w:after="120" w:line="225" w:lineRule="atLeast"/>
      <w:ind w:left="1440"/>
      <w:jc w:val="left"/>
      <w:textAlignment w:val="auto"/>
    </w:pPr>
    <w:rPr>
      <w:rFonts w:ascii="Verdana" w:eastAsia="SimSun" w:hAnsi="Verdana"/>
      <w:sz w:val="16"/>
      <w:szCs w:val="16"/>
      <w:lang w:val="en-US" w:eastAsia="en-US"/>
    </w:rPr>
  </w:style>
  <w:style w:type="paragraph" w:styleId="ListContinue5">
    <w:name w:val="List Continue 5"/>
    <w:basedOn w:val="Normal"/>
    <w:rsid w:val="00F930DE"/>
    <w:pPr>
      <w:tabs>
        <w:tab w:val="clear" w:pos="794"/>
        <w:tab w:val="clear" w:pos="1191"/>
        <w:tab w:val="clear" w:pos="1588"/>
        <w:tab w:val="clear" w:pos="1985"/>
      </w:tabs>
      <w:overflowPunct/>
      <w:autoSpaceDE/>
      <w:autoSpaceDN/>
      <w:adjustRightInd/>
      <w:spacing w:before="180" w:after="120" w:line="225" w:lineRule="atLeast"/>
      <w:ind w:left="1800"/>
      <w:jc w:val="left"/>
      <w:textAlignment w:val="auto"/>
    </w:pPr>
    <w:rPr>
      <w:rFonts w:ascii="Verdana" w:eastAsia="SimSun" w:hAnsi="Verdana"/>
      <w:sz w:val="16"/>
      <w:szCs w:val="16"/>
      <w:lang w:val="en-US" w:eastAsia="en-US"/>
    </w:rPr>
  </w:style>
  <w:style w:type="paragraph" w:styleId="ListNumber">
    <w:name w:val="List Number"/>
    <w:basedOn w:val="Normal"/>
    <w:rsid w:val="00F930DE"/>
    <w:pPr>
      <w:numPr>
        <w:numId w:val="23"/>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Number2">
    <w:name w:val="List Number 2"/>
    <w:basedOn w:val="Normal"/>
    <w:rsid w:val="00F930DE"/>
    <w:pPr>
      <w:numPr>
        <w:numId w:val="24"/>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Number3">
    <w:name w:val="List Number 3"/>
    <w:basedOn w:val="Normal"/>
    <w:rsid w:val="00F930DE"/>
    <w:pPr>
      <w:numPr>
        <w:numId w:val="25"/>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Number4">
    <w:name w:val="List Number 4"/>
    <w:basedOn w:val="Normal"/>
    <w:rsid w:val="00F930DE"/>
    <w:pPr>
      <w:numPr>
        <w:numId w:val="26"/>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ListNumber5">
    <w:name w:val="List Number 5"/>
    <w:basedOn w:val="Normal"/>
    <w:rsid w:val="00F930DE"/>
    <w:pPr>
      <w:numPr>
        <w:numId w:val="27"/>
      </w:num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sz w:val="16"/>
      <w:szCs w:val="16"/>
      <w:lang w:val="en-US" w:eastAsia="en-US"/>
    </w:rPr>
  </w:style>
  <w:style w:type="paragraph" w:styleId="NormalWeb">
    <w:name w:val="Normal (Web)"/>
    <w:basedOn w:val="Normal"/>
    <w:semiHidden/>
    <w:unhideWhenUsed/>
    <w:rsid w:val="002D38B6"/>
    <w:pPr>
      <w:tabs>
        <w:tab w:val="clear" w:pos="794"/>
        <w:tab w:val="clear" w:pos="1191"/>
        <w:tab w:val="clear" w:pos="1588"/>
        <w:tab w:val="clear" w:pos="1985"/>
      </w:tabs>
      <w:overflowPunct/>
      <w:autoSpaceDE/>
      <w:autoSpaceDN/>
      <w:adjustRightInd/>
      <w:spacing w:before="180" w:line="225" w:lineRule="atLeast"/>
      <w:jc w:val="left"/>
      <w:textAlignment w:val="auto"/>
    </w:pPr>
    <w:rPr>
      <w:rFonts w:eastAsia="SimSun"/>
      <w:sz w:val="24"/>
      <w:szCs w:val="24"/>
      <w:lang w:val="en-US" w:eastAsia="en-US"/>
    </w:rPr>
  </w:style>
  <w:style w:type="paragraph" w:customStyle="1" w:styleId="zzCopyright">
    <w:name w:val="zzCopyright"/>
    <w:basedOn w:val="Normal"/>
    <w:next w:val="Normal"/>
    <w:rsid w:val="00414D7D"/>
    <w:pPr>
      <w:pBdr>
        <w:top w:val="single" w:sz="4" w:space="1" w:color="0000FF"/>
        <w:left w:val="single" w:sz="4" w:space="4" w:color="0000FF"/>
        <w:bottom w:val="single" w:sz="4" w:space="1" w:color="0000FF"/>
        <w:right w:val="single" w:sz="4" w:space="4" w:color="0000FF"/>
      </w:pBdr>
      <w:tabs>
        <w:tab w:val="clear" w:pos="794"/>
        <w:tab w:val="clear" w:pos="1191"/>
        <w:tab w:val="clear" w:pos="1588"/>
        <w:tab w:val="clear" w:pos="1985"/>
        <w:tab w:val="left" w:pos="514"/>
        <w:tab w:val="left" w:pos="9623"/>
      </w:tabs>
      <w:overflowPunct/>
      <w:autoSpaceDE/>
      <w:autoSpaceDN/>
      <w:adjustRightInd/>
      <w:spacing w:before="0" w:after="240" w:line="230" w:lineRule="atLeast"/>
      <w:ind w:left="284" w:right="284"/>
      <w:textAlignment w:val="auto"/>
    </w:pPr>
    <w:rPr>
      <w:rFonts w:ascii="Arial" w:hAnsi="Arial"/>
      <w:color w:val="0000FF"/>
    </w:rPr>
  </w:style>
  <w:style w:type="paragraph" w:customStyle="1" w:styleId="zzForeword">
    <w:name w:val="zzForeword"/>
    <w:basedOn w:val="Normal"/>
    <w:next w:val="Normal"/>
    <w:rsid w:val="00414D7D"/>
    <w:pPr>
      <w:keepNext/>
      <w:pageBreakBefore/>
      <w:tabs>
        <w:tab w:val="clear" w:pos="794"/>
        <w:tab w:val="clear" w:pos="1191"/>
        <w:tab w:val="clear" w:pos="1588"/>
        <w:tab w:val="clear" w:pos="1985"/>
      </w:tabs>
      <w:suppressAutoHyphens/>
      <w:overflowPunct/>
      <w:autoSpaceDE/>
      <w:autoSpaceDN/>
      <w:adjustRightInd/>
      <w:spacing w:before="960" w:after="310" w:line="310" w:lineRule="exact"/>
      <w:jc w:val="left"/>
      <w:textAlignment w:val="auto"/>
    </w:pPr>
    <w:rPr>
      <w:rFonts w:ascii="Arial" w:hAnsi="Arial"/>
      <w:b/>
      <w:color w:val="0000FF"/>
      <w:sz w:val="28"/>
    </w:rPr>
  </w:style>
  <w:style w:type="character" w:customStyle="1" w:styleId="FooterChar">
    <w:name w:val="Footer Char"/>
    <w:link w:val="Footer"/>
    <w:rsid w:val="00F818E6"/>
    <w:rPr>
      <w:rFonts w:ascii="Times New Roman" w:hAnsi="Times New Roman"/>
      <w:lang w:val="en-GB" w:eastAsia="ja-JP"/>
    </w:rPr>
  </w:style>
  <w:style w:type="character" w:customStyle="1" w:styleId="HeaderChar">
    <w:name w:val="Header Char"/>
    <w:aliases w:val="h Char,Header/Footer Char"/>
    <w:link w:val="Header"/>
    <w:uiPriority w:val="99"/>
    <w:rsid w:val="00F818E6"/>
    <w:rPr>
      <w:rFonts w:ascii="Times New Roman" w:hAnsi="Times New Roman"/>
      <w:lang w:val="en-GB" w:eastAsia="ja-JP"/>
    </w:rPr>
  </w:style>
  <w:style w:type="paragraph" w:styleId="EnvelopeAddress">
    <w:name w:val="envelope address"/>
    <w:basedOn w:val="Normal"/>
    <w:semiHidden/>
    <w:unhideWhenUsed/>
    <w:rsid w:val="002D38B6"/>
    <w:pPr>
      <w:framePr w:w="7920" w:h="1980" w:hSpace="180" w:wrap="auto" w:hAnchor="page" w:xAlign="center" w:yAlign="bottom"/>
      <w:tabs>
        <w:tab w:val="clear" w:pos="794"/>
        <w:tab w:val="clear" w:pos="1191"/>
        <w:tab w:val="clear" w:pos="1588"/>
        <w:tab w:val="clear" w:pos="1985"/>
      </w:tabs>
      <w:overflowPunct/>
      <w:autoSpaceDE/>
      <w:autoSpaceDN/>
      <w:adjustRightInd/>
      <w:spacing w:before="180" w:line="225" w:lineRule="atLeast"/>
      <w:ind w:left="2880"/>
      <w:jc w:val="left"/>
      <w:textAlignment w:val="auto"/>
    </w:pPr>
    <w:rPr>
      <w:rFonts w:ascii="Arial" w:eastAsia="SimSun" w:hAnsi="Arial" w:cs="Arial"/>
      <w:sz w:val="24"/>
      <w:szCs w:val="24"/>
      <w:lang w:val="en-US" w:eastAsia="en-US"/>
    </w:rPr>
  </w:style>
  <w:style w:type="paragraph" w:customStyle="1" w:styleId="Fig0">
    <w:name w:val="Fig_#"/>
    <w:basedOn w:val="Fig"/>
    <w:next w:val="Normal"/>
    <w:rsid w:val="002D38B6"/>
    <w:pPr>
      <w:jc w:val="left"/>
      <w:textAlignment w:val="auto"/>
    </w:pPr>
    <w:rPr>
      <w:color w:val="FF0000"/>
    </w:rPr>
  </w:style>
  <w:style w:type="paragraph" w:customStyle="1" w:styleId="Fig-Graphic">
    <w:name w:val="Fig-Graphic"/>
    <w:rsid w:val="002D38B6"/>
    <w:pPr>
      <w:keepNext/>
      <w:keepLines/>
      <w:tabs>
        <w:tab w:val="num" w:pos="360"/>
      </w:tabs>
      <w:suppressAutoHyphens/>
      <w:spacing w:before="240" w:after="60" w:line="192" w:lineRule="atLeast"/>
      <w:outlineLvl w:val="2"/>
    </w:pPr>
    <w:rPr>
      <w:rFonts w:ascii="Verdana" w:eastAsia="SimSun" w:hAnsi="Verdana"/>
      <w:b/>
      <w:color w:val="999999"/>
      <w:sz w:val="16"/>
      <w:szCs w:val="16"/>
      <w:lang w:eastAsia="en-US"/>
    </w:rPr>
  </w:style>
  <w:style w:type="paragraph" w:customStyle="1" w:styleId="TableTitle0">
    <w:name w:val="Table Title"/>
    <w:rsid w:val="002D38B6"/>
    <w:pPr>
      <w:keepNext/>
      <w:keepLines/>
      <w:suppressAutoHyphens/>
      <w:spacing w:before="240" w:after="60" w:line="192" w:lineRule="atLeast"/>
      <w:outlineLvl w:val="2"/>
    </w:pPr>
    <w:rPr>
      <w:rFonts w:ascii="Verdana" w:eastAsia="SimSun" w:hAnsi="Verdana"/>
      <w:b/>
      <w:color w:val="999999"/>
      <w:sz w:val="16"/>
      <w:szCs w:val="16"/>
      <w:lang w:eastAsia="en-US"/>
    </w:rPr>
  </w:style>
  <w:style w:type="paragraph" w:customStyle="1" w:styleId="Tip">
    <w:name w:val="Tip"/>
    <w:basedOn w:val="Note"/>
    <w:next w:val="Normal"/>
    <w:rsid w:val="002D38B6"/>
    <w:pPr>
      <w:keepLines/>
      <w:pBdr>
        <w:top w:val="single" w:sz="4" w:space="1" w:color="999999"/>
        <w:left w:val="single" w:sz="4" w:space="3" w:color="999999"/>
        <w:bottom w:val="single" w:sz="4" w:space="3" w:color="999999"/>
        <w:right w:val="single" w:sz="4" w:space="3" w:color="999999"/>
      </w:pBdr>
      <w:tabs>
        <w:tab w:val="clear" w:pos="1191"/>
        <w:tab w:val="clear" w:pos="1588"/>
        <w:tab w:val="clear" w:pos="1985"/>
      </w:tabs>
      <w:overflowPunct/>
      <w:autoSpaceDE/>
      <w:autoSpaceDN/>
      <w:adjustRightInd/>
      <w:spacing w:before="180" w:line="240" w:lineRule="atLeast"/>
      <w:ind w:left="360" w:right="360" w:firstLine="0"/>
      <w:jc w:val="left"/>
      <w:textAlignment w:val="auto"/>
    </w:pPr>
    <w:rPr>
      <w:rFonts w:ascii="Verdana" w:eastAsia="SimSun" w:hAnsi="Verdana"/>
      <w:sz w:val="16"/>
      <w:szCs w:val="18"/>
      <w:lang w:val="en-US" w:eastAsia="en-US"/>
    </w:rPr>
  </w:style>
  <w:style w:type="paragraph" w:customStyle="1" w:styleId="PartTitle">
    <w:name w:val="Part Title"/>
    <w:next w:val="Normal"/>
    <w:rsid w:val="002D38B6"/>
    <w:pPr>
      <w:pBdr>
        <w:top w:val="single" w:sz="4" w:space="20" w:color="000080" w:shadow="1"/>
        <w:left w:val="single" w:sz="4" w:space="20" w:color="000080" w:shadow="1"/>
        <w:bottom w:val="single" w:sz="4" w:space="20" w:color="000080" w:shadow="1"/>
        <w:right w:val="single" w:sz="4" w:space="20" w:color="000080" w:shadow="1"/>
      </w:pBdr>
      <w:shd w:val="clear" w:color="auto" w:fill="4AB8FC"/>
      <w:suppressAutoHyphens/>
      <w:spacing w:before="960" w:after="120" w:line="432" w:lineRule="atLeast"/>
      <w:outlineLvl w:val="0"/>
    </w:pPr>
    <w:rPr>
      <w:rFonts w:ascii="Verdana" w:eastAsia="SimSun" w:hAnsi="Verdana"/>
      <w:b/>
      <w:smallCaps/>
      <w:spacing w:val="30"/>
      <w:sz w:val="36"/>
      <w:szCs w:val="36"/>
      <w:lang w:eastAsia="en-US"/>
    </w:rPr>
  </w:style>
  <w:style w:type="paragraph" w:customStyle="1" w:styleId="EditorNote">
    <w:name w:val="Editor Note"/>
    <w:basedOn w:val="Normal"/>
    <w:rsid w:val="002D38B6"/>
    <w:pPr>
      <w:pBdr>
        <w:top w:val="wave" w:sz="6" w:space="1" w:color="auto"/>
        <w:left w:val="wave" w:sz="6" w:space="1" w:color="auto"/>
        <w:bottom w:val="wave" w:sz="6" w:space="3" w:color="auto"/>
        <w:right w:val="wave" w:sz="6" w:space="1" w:color="auto"/>
      </w:pBd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color w:val="999999"/>
      <w:sz w:val="16"/>
      <w:szCs w:val="16"/>
      <w:lang w:val="en-US" w:eastAsia="en-US"/>
    </w:rPr>
  </w:style>
  <w:style w:type="paragraph" w:customStyle="1" w:styleId="ExampleTitle">
    <w:name w:val="Example Title"/>
    <w:basedOn w:val="BrHeading3"/>
    <w:next w:val="Normal"/>
    <w:rsid w:val="002D38B6"/>
    <w:rPr>
      <w:rFonts w:cs="Verdana"/>
      <w:bCs/>
      <w:i/>
      <w:iCs/>
    </w:rPr>
  </w:style>
  <w:style w:type="character" w:customStyle="1" w:styleId="CharChar21">
    <w:name w:val="Char Char21"/>
    <w:rsid w:val="002D38B6"/>
    <w:rPr>
      <w:b/>
      <w:bCs/>
      <w:lang w:val="en-GB" w:eastAsia="ja-JP" w:bidi="ar-SA"/>
    </w:rPr>
  </w:style>
  <w:style w:type="character" w:customStyle="1" w:styleId="Term">
    <w:name w:val="Term"/>
    <w:rsid w:val="002D38B6"/>
    <w:rPr>
      <w:i/>
      <w:iCs w:val="0"/>
      <w:color w:val="800000"/>
      <w:bdr w:val="dotted" w:sz="8" w:space="0" w:color="800000" w:frame="1"/>
      <w:shd w:val="clear" w:color="auto" w:fill="FFF7F7"/>
    </w:rPr>
  </w:style>
  <w:style w:type="character" w:customStyle="1" w:styleId="elementheader1">
    <w:name w:val="elementheader1"/>
    <w:rsid w:val="002D38B6"/>
    <w:rPr>
      <w:rFonts w:ascii="Arial" w:hAnsi="Arial" w:cs="Arial" w:hint="default"/>
      <w:color w:val="000000"/>
      <w:sz w:val="20"/>
      <w:szCs w:val="20"/>
      <w:lang w:val="en-US" w:eastAsia="en-US"/>
    </w:rPr>
  </w:style>
  <w:style w:type="character" w:customStyle="1" w:styleId="elementheader21">
    <w:name w:val="elementheader21"/>
    <w:rsid w:val="002D38B6"/>
    <w:rPr>
      <w:rFonts w:ascii="Arial" w:hAnsi="Arial" w:cs="Arial" w:hint="default"/>
      <w:b/>
      <w:bCs/>
      <w:color w:val="000000"/>
      <w:sz w:val="20"/>
      <w:szCs w:val="20"/>
      <w:lang w:val="en-US" w:eastAsia="en-US"/>
    </w:rPr>
  </w:style>
  <w:style w:type="character" w:customStyle="1" w:styleId="textoperator1">
    <w:name w:val="textoperator1"/>
    <w:rsid w:val="002D38B6"/>
    <w:rPr>
      <w:rFonts w:ascii="Arial" w:hAnsi="Arial" w:cs="Arial" w:hint="default"/>
      <w:color w:val="0000FF"/>
      <w:sz w:val="16"/>
      <w:szCs w:val="16"/>
    </w:rPr>
  </w:style>
  <w:style w:type="character" w:customStyle="1" w:styleId="textelement1">
    <w:name w:val="textelement1"/>
    <w:rsid w:val="002D38B6"/>
    <w:rPr>
      <w:rFonts w:ascii="Arial" w:hAnsi="Arial" w:cs="Arial" w:hint="default"/>
      <w:color w:val="800000"/>
      <w:sz w:val="16"/>
      <w:szCs w:val="16"/>
    </w:rPr>
  </w:style>
  <w:style w:type="character" w:customStyle="1" w:styleId="textattr1">
    <w:name w:val="textattr1"/>
    <w:rsid w:val="002D38B6"/>
    <w:rPr>
      <w:rFonts w:ascii="Arial" w:hAnsi="Arial" w:cs="Arial" w:hint="default"/>
      <w:color w:val="FF0000"/>
      <w:sz w:val="16"/>
      <w:szCs w:val="16"/>
    </w:rPr>
  </w:style>
  <w:style w:type="character" w:customStyle="1" w:styleId="textcontents1">
    <w:name w:val="textcontents1"/>
    <w:rsid w:val="002D38B6"/>
    <w:rPr>
      <w:rFonts w:ascii="Arial" w:hAnsi="Arial" w:cs="Arial" w:hint="default"/>
      <w:color w:val="000000"/>
      <w:sz w:val="16"/>
      <w:szCs w:val="16"/>
    </w:rPr>
  </w:style>
  <w:style w:type="character" w:customStyle="1" w:styleId="EmailStyle2271">
    <w:name w:val="EmailStyle2271"/>
    <w:semiHidden/>
    <w:rsid w:val="002D38B6"/>
    <w:rPr>
      <w:rFonts w:ascii="Calibri" w:eastAsia="Calibri" w:hAnsi="Calibri" w:cs="Times New Roman" w:hint="default"/>
      <w:color w:val="1F497D"/>
      <w:sz w:val="22"/>
      <w:szCs w:val="22"/>
    </w:rPr>
  </w:style>
  <w:style w:type="character" w:customStyle="1" w:styleId="EmailStyle2281">
    <w:name w:val="EmailStyle2281"/>
    <w:semiHidden/>
    <w:rsid w:val="002D38B6"/>
    <w:rPr>
      <w:rFonts w:ascii="Arial" w:hAnsi="Arial" w:cs="Arial" w:hint="default"/>
      <w:color w:val="000080"/>
      <w:sz w:val="20"/>
      <w:szCs w:val="20"/>
    </w:rPr>
  </w:style>
  <w:style w:type="table" w:styleId="TableSimple1">
    <w:name w:val="Table Simple 1"/>
    <w:basedOn w:val="TableNormal"/>
    <w:semiHidden/>
    <w:unhideWhenUsed/>
    <w:rsid w:val="002D38B6"/>
    <w:pPr>
      <w:spacing w:before="180"/>
    </w:pPr>
    <w:rPr>
      <w:rFonts w:ascii="Times New Roman" w:eastAsia="SimSun" w:hAnsi="Times New Roma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D38B6"/>
    <w:pPr>
      <w:spacing w:before="180"/>
    </w:pPr>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D38B6"/>
    <w:pPr>
      <w:spacing w:before="180"/>
    </w:pPr>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unhideWhenUsed/>
    <w:rsid w:val="002D38B6"/>
    <w:pPr>
      <w:spacing w:before="180"/>
    </w:pPr>
    <w:rPr>
      <w:rFonts w:ascii="Times New Roman" w:eastAsia="SimSun" w:hAnsi="Times New Roman"/>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D38B6"/>
    <w:pPr>
      <w:spacing w:before="180"/>
    </w:pPr>
    <w:rPr>
      <w:rFonts w:ascii="Times New Roman" w:eastAsia="SimSun" w:hAnsi="Times New Roma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D38B6"/>
    <w:pPr>
      <w:spacing w:before="180"/>
    </w:pPr>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D38B6"/>
    <w:pPr>
      <w:spacing w:before="180"/>
    </w:pPr>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D38B6"/>
    <w:pPr>
      <w:spacing w:before="180"/>
    </w:pPr>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D38B6"/>
    <w:pPr>
      <w:spacing w:before="180"/>
    </w:pPr>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D38B6"/>
    <w:pPr>
      <w:spacing w:before="180"/>
    </w:pPr>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D38B6"/>
    <w:pPr>
      <w:spacing w:before="180"/>
    </w:pPr>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D38B6"/>
    <w:pPr>
      <w:spacing w:before="180"/>
    </w:pPr>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D38B6"/>
    <w:pPr>
      <w:spacing w:before="180"/>
    </w:pPr>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D38B6"/>
    <w:pPr>
      <w:spacing w:before="180"/>
    </w:pPr>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D38B6"/>
    <w:pPr>
      <w:spacing w:before="180"/>
    </w:pPr>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unhideWhenUsed/>
    <w:rsid w:val="002D38B6"/>
    <w:pPr>
      <w:spacing w:before="180"/>
    </w:pPr>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D38B6"/>
    <w:pPr>
      <w:spacing w:before="180"/>
    </w:pPr>
    <w:rPr>
      <w:rFonts w:ascii="Times New Roman" w:eastAsia="SimSun" w:hAnsi="Times New Roma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numbering" w:customStyle="1" w:styleId="AppendixHeadings0">
    <w:name w:val="Appendix/Headings"/>
    <w:basedOn w:val="NoList"/>
    <w:rsid w:val="00F930DE"/>
    <w:pPr>
      <w:numPr>
        <w:numId w:val="30"/>
      </w:numPr>
    </w:pPr>
  </w:style>
  <w:style w:type="character" w:customStyle="1" w:styleId="Superscript">
    <w:name w:val="Superscript"/>
    <w:rsid w:val="00F930DE"/>
    <w:rPr>
      <w:vertAlign w:val="superscript"/>
    </w:rPr>
  </w:style>
  <w:style w:type="character" w:customStyle="1" w:styleId="Subscript">
    <w:name w:val="Subscript"/>
    <w:rsid w:val="00F930DE"/>
    <w:rPr>
      <w:vertAlign w:val="subscript"/>
    </w:rPr>
  </w:style>
  <w:style w:type="paragraph" w:customStyle="1" w:styleId="BrTitle">
    <w:name w:val="Br Title"/>
    <w:rsid w:val="00F930DE"/>
    <w:pPr>
      <w:keepLines/>
      <w:spacing w:before="960" w:after="60" w:line="240" w:lineRule="atLeast"/>
    </w:pPr>
    <w:rPr>
      <w:rFonts w:ascii="Verdana" w:eastAsia="SimSun" w:hAnsi="Verdana" w:cs="Arial"/>
      <w:b/>
      <w:bCs/>
      <w:spacing w:val="20"/>
      <w:kern w:val="28"/>
      <w:sz w:val="36"/>
      <w:szCs w:val="96"/>
      <w:lang w:eastAsia="en-US"/>
    </w:rPr>
  </w:style>
  <w:style w:type="paragraph" w:customStyle="1" w:styleId="BrHeading2">
    <w:name w:val="Br Heading 2"/>
    <w:basedOn w:val="Heading2"/>
    <w:next w:val="Normal"/>
    <w:rsid w:val="00F930DE"/>
    <w:pPr>
      <w:numPr>
        <w:ilvl w:val="0"/>
        <w:numId w:val="0"/>
      </w:numPr>
      <w:suppressAutoHyphens/>
      <w:spacing w:before="240" w:line="240" w:lineRule="atLeast"/>
    </w:pPr>
    <w:rPr>
      <w:rFonts w:ascii="Verdana" w:hAnsi="Verdana"/>
      <w:sz w:val="20"/>
      <w:lang w:val="en-US" w:eastAsia="en-US"/>
    </w:rPr>
  </w:style>
  <w:style w:type="paragraph" w:customStyle="1" w:styleId="BrHeading3">
    <w:name w:val="Br Heading 3"/>
    <w:basedOn w:val="Heading3"/>
    <w:next w:val="Normal"/>
    <w:rsid w:val="00F930DE"/>
    <w:pPr>
      <w:numPr>
        <w:ilvl w:val="0"/>
        <w:numId w:val="0"/>
      </w:numPr>
      <w:suppressAutoHyphens/>
      <w:spacing w:before="240" w:line="192" w:lineRule="atLeast"/>
    </w:pPr>
    <w:rPr>
      <w:rFonts w:ascii="Verdana" w:hAnsi="Verdana"/>
      <w:b/>
      <w:sz w:val="16"/>
      <w:szCs w:val="16"/>
      <w:lang w:val="en-US" w:eastAsia="en-US"/>
    </w:rPr>
  </w:style>
  <w:style w:type="paragraph" w:customStyle="1" w:styleId="TOCIndexHead">
    <w:name w:val="TOC/Index Head"/>
    <w:basedOn w:val="ChHead"/>
    <w:semiHidden/>
    <w:rsid w:val="00F930DE"/>
    <w:pPr>
      <w:tabs>
        <w:tab w:val="clear" w:pos="0"/>
      </w:tabs>
      <w:spacing w:before="240" w:beforeAutospacing="0"/>
      <w:outlineLvl w:val="9"/>
    </w:pPr>
  </w:style>
  <w:style w:type="paragraph" w:customStyle="1" w:styleId="Annex2">
    <w:name w:val="Annex 2"/>
    <w:basedOn w:val="Normal"/>
    <w:next w:val="Normal"/>
    <w:rsid w:val="007F2B2A"/>
    <w:pPr>
      <w:keepNext/>
      <w:keepLines/>
      <w:numPr>
        <w:ilvl w:val="1"/>
        <w:numId w:val="101"/>
      </w:numPr>
      <w:spacing w:before="313"/>
      <w:outlineLvl w:val="1"/>
    </w:pPr>
    <w:rPr>
      <w:b/>
      <w:bCs/>
      <w:sz w:val="22"/>
      <w:szCs w:val="22"/>
      <w:lang w:eastAsia="en-US"/>
    </w:rPr>
  </w:style>
  <w:style w:type="paragraph" w:customStyle="1" w:styleId="HeaderL">
    <w:name w:val="HeaderL"/>
    <w:basedOn w:val="Normal"/>
    <w:link w:val="HeaderLChar"/>
    <w:semiHidden/>
    <w:rsid w:val="007A466D"/>
    <w:pPr>
      <w:tabs>
        <w:tab w:val="left" w:pos="634"/>
        <w:tab w:val="right" w:pos="8640"/>
      </w:tabs>
      <w:overflowPunct/>
      <w:autoSpaceDE/>
      <w:autoSpaceDN/>
      <w:adjustRightInd/>
      <w:spacing w:before="0"/>
      <w:jc w:val="left"/>
      <w:textAlignment w:val="auto"/>
    </w:pPr>
    <w:rPr>
      <w:rFonts w:ascii="Verdana" w:eastAsia="SimSun" w:hAnsi="Verdana"/>
      <w:spacing w:val="4"/>
      <w:sz w:val="16"/>
      <w:szCs w:val="16"/>
      <w:lang w:val="en-US" w:eastAsia="en-US"/>
    </w:rPr>
  </w:style>
  <w:style w:type="paragraph" w:customStyle="1" w:styleId="CodeBlockScreenedFirst">
    <w:name w:val="Code Block Screened First"/>
    <w:basedOn w:val="CodeBlockScreened"/>
    <w:next w:val="CodeBlockScreened"/>
    <w:link w:val="CodeBlockScreenedFirstChar"/>
    <w:rsid w:val="00F930DE"/>
    <w:pPr>
      <w:keepNext/>
      <w:spacing w:before="120"/>
    </w:pPr>
  </w:style>
  <w:style w:type="paragraph" w:customStyle="1" w:styleId="CodeBlockFirst">
    <w:name w:val="Code Block First"/>
    <w:basedOn w:val="CodeBlock"/>
    <w:next w:val="CodeBlock"/>
    <w:rsid w:val="00F930DE"/>
    <w:pPr>
      <w:keepNext/>
      <w:spacing w:before="120"/>
    </w:pPr>
  </w:style>
  <w:style w:type="character" w:customStyle="1" w:styleId="White">
    <w:name w:val="White"/>
    <w:rsid w:val="00F930DE"/>
    <w:rPr>
      <w:color w:val="FFFFFF"/>
    </w:rPr>
  </w:style>
  <w:style w:type="paragraph" w:styleId="TOCHeading">
    <w:name w:val="TOC Heading"/>
    <w:basedOn w:val="BrHeading1"/>
    <w:qFormat/>
    <w:rsid w:val="00F930DE"/>
    <w:pPr>
      <w:spacing w:after="120"/>
      <w:outlineLvl w:val="9"/>
    </w:pPr>
  </w:style>
  <w:style w:type="paragraph" w:customStyle="1" w:styleId="IXHeading">
    <w:name w:val="IX Heading"/>
    <w:basedOn w:val="TOCHeading"/>
    <w:semiHidden/>
    <w:rsid w:val="00F930DE"/>
  </w:style>
  <w:style w:type="character" w:customStyle="1" w:styleId="TableTextChar">
    <w:name w:val="Table Text Char"/>
    <w:link w:val="TableText0"/>
    <w:locked/>
    <w:rsid w:val="00F930DE"/>
    <w:rPr>
      <w:rFonts w:ascii="Verdana" w:eastAsia="SimSun" w:hAnsi="Verdana"/>
      <w:sz w:val="16"/>
      <w:szCs w:val="16"/>
      <w:lang w:val="en-US" w:eastAsia="en-US" w:bidi="ar-SA"/>
    </w:rPr>
  </w:style>
  <w:style w:type="character" w:customStyle="1" w:styleId="HeaderLChar">
    <w:name w:val="HeaderL Char"/>
    <w:link w:val="HeaderL"/>
    <w:semiHidden/>
    <w:locked/>
    <w:rsid w:val="00F930DE"/>
    <w:rPr>
      <w:rFonts w:ascii="Verdana" w:eastAsia="SimSun" w:hAnsi="Verdana"/>
      <w:spacing w:val="4"/>
      <w:sz w:val="16"/>
      <w:szCs w:val="16"/>
      <w:lang w:val="en-US" w:eastAsia="en-US" w:bidi="ar-SA"/>
    </w:rPr>
  </w:style>
  <w:style w:type="character" w:customStyle="1" w:styleId="NoteChar">
    <w:name w:val="Note Char"/>
    <w:link w:val="Note"/>
    <w:rsid w:val="00F930DE"/>
    <w:rPr>
      <w:sz w:val="18"/>
      <w:lang w:val="en-GB" w:eastAsia="ja-JP" w:bidi="ar-SA"/>
    </w:rPr>
  </w:style>
  <w:style w:type="character" w:customStyle="1" w:styleId="ImportantChar">
    <w:name w:val="Important Char"/>
    <w:link w:val="Important"/>
    <w:rsid w:val="00F930DE"/>
    <w:rPr>
      <w:rFonts w:eastAsia="SimSun"/>
      <w:sz w:val="18"/>
      <w:lang w:val="en-GB" w:eastAsia="ja-JP" w:bidi="ar-SA"/>
    </w:rPr>
  </w:style>
  <w:style w:type="character" w:customStyle="1" w:styleId="ChHeadChar">
    <w:name w:val="Ch Head Char"/>
    <w:link w:val="ChHead"/>
    <w:rsid w:val="00F930DE"/>
    <w:rPr>
      <w:rFonts w:ascii="Verdana" w:eastAsia="SimSun" w:hAnsi="Verdana"/>
      <w:b/>
      <w:sz w:val="32"/>
      <w:szCs w:val="28"/>
      <w:lang w:val="en-US" w:eastAsia="en-US" w:bidi="ar-SA"/>
    </w:rPr>
  </w:style>
  <w:style w:type="table" w:styleId="TableGrid3">
    <w:name w:val="Table Grid 3"/>
    <w:basedOn w:val="TableNormal"/>
    <w:semiHidden/>
    <w:unhideWhenUsed/>
    <w:rsid w:val="002D38B6"/>
    <w:pPr>
      <w:spacing w:before="180"/>
    </w:pPr>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CodeInlineItalic">
    <w:name w:val="Code Inline Italic"/>
    <w:rsid w:val="00F930DE"/>
    <w:rPr>
      <w:rFonts w:ascii="Courier New" w:hAnsi="Courier New" w:cs="Courier New"/>
      <w:i/>
      <w:iCs/>
      <w:sz w:val="18"/>
      <w:szCs w:val="18"/>
    </w:rPr>
  </w:style>
  <w:style w:type="paragraph" w:customStyle="1" w:styleId="AppFig-Graphic">
    <w:name w:val="App Fig-Graphic"/>
    <w:basedOn w:val="BrHeading3"/>
    <w:next w:val="Normal"/>
    <w:rsid w:val="00F930DE"/>
    <w:pPr>
      <w:spacing w:after="60"/>
    </w:pPr>
    <w:rPr>
      <w:rFonts w:cs="Verdana"/>
      <w:b w:val="0"/>
      <w:bCs/>
      <w:i/>
      <w:iCs/>
    </w:rPr>
  </w:style>
  <w:style w:type="paragraph" w:customStyle="1" w:styleId="AppTableTitle">
    <w:name w:val="App Table Title"/>
    <w:basedOn w:val="BrHeading3"/>
    <w:next w:val="Normal"/>
    <w:rsid w:val="00F930DE"/>
    <w:pPr>
      <w:tabs>
        <w:tab w:val="num" w:pos="0"/>
      </w:tabs>
      <w:spacing w:after="60"/>
    </w:pPr>
    <w:rPr>
      <w:rFonts w:cs="Verdana"/>
      <w:bCs/>
      <w:i/>
      <w:iCs/>
    </w:rPr>
  </w:style>
  <w:style w:type="paragraph" w:customStyle="1" w:styleId="AppExampleTitle">
    <w:name w:val="App Example Title"/>
    <w:basedOn w:val="BrHeading3"/>
    <w:next w:val="Normal"/>
    <w:rsid w:val="00F930DE"/>
    <w:pPr>
      <w:tabs>
        <w:tab w:val="num" w:pos="0"/>
      </w:tabs>
    </w:pPr>
    <w:rPr>
      <w:rFonts w:cs="Verdana"/>
      <w:b w:val="0"/>
      <w:bCs/>
      <w:i/>
      <w:iCs/>
    </w:rPr>
  </w:style>
  <w:style w:type="numbering" w:customStyle="1" w:styleId="AppendixHeadings">
    <w:name w:val="AppendixHeadings"/>
    <w:rsid w:val="00F930DE"/>
    <w:pPr>
      <w:numPr>
        <w:numId w:val="33"/>
      </w:numPr>
    </w:pPr>
  </w:style>
  <w:style w:type="numbering" w:customStyle="1" w:styleId="ChapterHeadings0">
    <w:name w:val="ChapterHeadings"/>
    <w:rsid w:val="00F930DE"/>
    <w:pPr>
      <w:numPr>
        <w:numId w:val="66"/>
      </w:numPr>
    </w:pPr>
  </w:style>
  <w:style w:type="character" w:customStyle="1" w:styleId="CodeBlockChar">
    <w:name w:val="Code Block Char"/>
    <w:link w:val="CodeBlock"/>
    <w:locked/>
    <w:rsid w:val="00F930DE"/>
    <w:rPr>
      <w:rFonts w:ascii="Courier New" w:eastAsia="SimSun" w:hAnsi="Courier New"/>
      <w:sz w:val="18"/>
      <w:szCs w:val="18"/>
      <w:lang w:val="en-US" w:eastAsia="en-US" w:bidi="ar-SA"/>
    </w:rPr>
  </w:style>
  <w:style w:type="character" w:customStyle="1" w:styleId="CodeBlockScreenedChar">
    <w:name w:val="Code Block Screened Char"/>
    <w:link w:val="CodeBlockScreened"/>
    <w:locked/>
    <w:rsid w:val="00F930DE"/>
    <w:rPr>
      <w:rFonts w:ascii="Courier New" w:eastAsia="SimSun" w:hAnsi="Courier New"/>
      <w:sz w:val="18"/>
      <w:szCs w:val="18"/>
      <w:lang w:val="en-US" w:eastAsia="en-US" w:bidi="ar-SA"/>
    </w:rPr>
  </w:style>
  <w:style w:type="character" w:customStyle="1" w:styleId="CodeBlockScreenedFirstChar">
    <w:name w:val="Code Block Screened First Char"/>
    <w:link w:val="CodeBlockScreenedFirst"/>
    <w:locked/>
    <w:rsid w:val="00F930DE"/>
    <w:rPr>
      <w:rFonts w:ascii="Courier New" w:eastAsia="SimSun" w:hAnsi="Courier New"/>
      <w:sz w:val="18"/>
      <w:szCs w:val="18"/>
      <w:lang w:val="en-US" w:eastAsia="en-US" w:bidi="ar-SA"/>
    </w:rPr>
  </w:style>
  <w:style w:type="table" w:styleId="TableGrid4">
    <w:name w:val="Table Grid 4"/>
    <w:basedOn w:val="TableNormal"/>
    <w:semiHidden/>
    <w:unhideWhenUsed/>
    <w:rsid w:val="002D38B6"/>
    <w:pPr>
      <w:spacing w:before="180"/>
    </w:pPr>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D38B6"/>
    <w:pPr>
      <w:spacing w:before="180"/>
    </w:pPr>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chemasubtitle1">
    <w:name w:val="schemasubtitle1"/>
    <w:rsid w:val="00F930DE"/>
    <w:rPr>
      <w:rFonts w:ascii="Arial" w:hAnsi="Arial" w:cs="Arial"/>
      <w:color w:val="808080"/>
      <w:sz w:val="16"/>
      <w:szCs w:val="16"/>
      <w:lang w:val="en-US" w:eastAsia="en-US"/>
    </w:rPr>
  </w:style>
  <w:style w:type="character" w:customStyle="1" w:styleId="schemasubdata1">
    <w:name w:val="schemasubdata1"/>
    <w:rsid w:val="00F930DE"/>
    <w:rPr>
      <w:rFonts w:ascii="Arial" w:hAnsi="Arial" w:cs="Arial"/>
      <w:color w:val="000000"/>
      <w:sz w:val="16"/>
      <w:szCs w:val="16"/>
      <w:lang w:val="en-US" w:eastAsia="en-US"/>
    </w:rPr>
  </w:style>
  <w:style w:type="character" w:customStyle="1" w:styleId="schemaname1">
    <w:name w:val="schemaname1"/>
    <w:rsid w:val="00F930DE"/>
    <w:rPr>
      <w:rFonts w:ascii="Arial" w:hAnsi="Arial" w:cs="Arial"/>
      <w:b/>
      <w:bCs/>
      <w:color w:val="000000"/>
      <w:sz w:val="16"/>
      <w:szCs w:val="16"/>
      <w:lang w:val="en-US" w:eastAsia="en-US"/>
    </w:rPr>
  </w:style>
  <w:style w:type="character" w:customStyle="1" w:styleId="Heading1Char">
    <w:name w:val="Heading 1 Char"/>
    <w:aliases w:val="h1 Char"/>
    <w:link w:val="Heading1"/>
    <w:locked/>
    <w:rsid w:val="00F930DE"/>
    <w:rPr>
      <w:rFonts w:ascii="Times New Roman" w:eastAsia="SimSun" w:hAnsi="Times New Roman"/>
      <w:b/>
      <w:sz w:val="24"/>
      <w:szCs w:val="28"/>
      <w:lang w:val="en-GB" w:eastAsia="ja-JP" w:bidi="ar-SA"/>
    </w:rPr>
  </w:style>
  <w:style w:type="character" w:customStyle="1" w:styleId="Heading2Char">
    <w:name w:val="Heading 2 Char"/>
    <w:aliases w:val="h2 Char"/>
    <w:link w:val="Heading2"/>
    <w:locked/>
    <w:rsid w:val="00F930DE"/>
    <w:rPr>
      <w:rFonts w:ascii="Times New Roman Bold" w:eastAsia="SimSun" w:hAnsi="Times New Roman Bold"/>
      <w:b w:val="0"/>
      <w:sz w:val="22"/>
      <w:szCs w:val="28"/>
      <w:lang w:val="en-GB" w:eastAsia="ja-JP" w:bidi="ar-SA"/>
    </w:rPr>
  </w:style>
  <w:style w:type="character" w:customStyle="1" w:styleId="Heading3Char">
    <w:name w:val="Heading 3 Char"/>
    <w:aliases w:val="h3 Char"/>
    <w:basedOn w:val="Heading2Char"/>
    <w:link w:val="Heading3"/>
    <w:locked/>
    <w:rsid w:val="00F930DE"/>
    <w:rPr>
      <w:rFonts w:ascii="Times New Roman Bold" w:eastAsia="SimSun" w:hAnsi="Times New Roman Bold"/>
      <w:b w:val="0"/>
      <w:sz w:val="22"/>
      <w:szCs w:val="28"/>
      <w:lang w:val="en-GB" w:eastAsia="ja-JP" w:bidi="ar-SA"/>
    </w:rPr>
  </w:style>
  <w:style w:type="character" w:customStyle="1" w:styleId="ListParaChar">
    <w:name w:val="List Para Char"/>
    <w:link w:val="ListPara"/>
    <w:locked/>
    <w:rsid w:val="00F930DE"/>
    <w:rPr>
      <w:rFonts w:ascii="Verdana" w:eastAsia="SimSun" w:hAnsi="Verdana"/>
      <w:sz w:val="16"/>
      <w:szCs w:val="16"/>
      <w:lang w:val="en-US" w:eastAsia="en-US" w:bidi="ar-SA"/>
    </w:rPr>
  </w:style>
  <w:style w:type="character" w:customStyle="1" w:styleId="ListPara2Char">
    <w:name w:val="List Para 2 Char"/>
    <w:link w:val="ListPara2"/>
    <w:locked/>
    <w:rsid w:val="00F930DE"/>
    <w:rPr>
      <w:rFonts w:ascii="Verdana" w:eastAsia="SimSun" w:hAnsi="Verdana"/>
      <w:sz w:val="16"/>
      <w:szCs w:val="16"/>
      <w:lang w:val="en-US" w:eastAsia="en-US" w:bidi="ar-SA"/>
    </w:rPr>
  </w:style>
  <w:style w:type="table" w:styleId="TableGrid6">
    <w:name w:val="Table Grid 6"/>
    <w:basedOn w:val="TableNormal"/>
    <w:semiHidden/>
    <w:unhideWhenUsed/>
    <w:rsid w:val="002D38B6"/>
    <w:pPr>
      <w:spacing w:before="180"/>
    </w:pPr>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D38B6"/>
    <w:pPr>
      <w:spacing w:before="180"/>
    </w:pPr>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D38B6"/>
    <w:pPr>
      <w:spacing w:before="180"/>
    </w:pPr>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2D38B6"/>
    <w:pPr>
      <w:spacing w:before="180"/>
    </w:pPr>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odeinline0">
    <w:name w:val="codeinline"/>
    <w:rsid w:val="00F930DE"/>
    <w:rPr>
      <w:rFonts w:ascii="Courier New" w:hAnsi="Courier New" w:cs="Courier New" w:hint="default"/>
    </w:rPr>
  </w:style>
  <w:style w:type="character" w:customStyle="1" w:styleId="AppHeadChar">
    <w:name w:val="App Head Char"/>
    <w:link w:val="AppHead"/>
    <w:rsid w:val="00F930DE"/>
    <w:rPr>
      <w:rFonts w:ascii="Verdana" w:eastAsia="SimSun" w:hAnsi="Verdana"/>
      <w:b w:val="0"/>
      <w:sz w:val="32"/>
      <w:szCs w:val="28"/>
      <w:lang w:val="en-US" w:eastAsia="en-US" w:bidi="ar-SA"/>
    </w:rPr>
  </w:style>
  <w:style w:type="paragraph" w:customStyle="1" w:styleId="numbered">
    <w:name w:val="numbered"/>
    <w:basedOn w:val="Normal"/>
    <w:rsid w:val="00F930DE"/>
    <w:pPr>
      <w:numPr>
        <w:numId w:val="34"/>
      </w:numPr>
      <w:tabs>
        <w:tab w:val="clear" w:pos="794"/>
        <w:tab w:val="clear" w:pos="1191"/>
        <w:tab w:val="clear" w:pos="1588"/>
        <w:tab w:val="clear" w:pos="1985"/>
      </w:tabs>
      <w:overflowPunct/>
      <w:autoSpaceDE/>
      <w:autoSpaceDN/>
      <w:adjustRightInd/>
      <w:spacing w:before="0"/>
      <w:jc w:val="left"/>
      <w:textAlignment w:val="auto"/>
    </w:pPr>
    <w:rPr>
      <w:rFonts w:eastAsia="SimSun"/>
      <w:sz w:val="22"/>
      <w:szCs w:val="24"/>
      <w:lang w:val="en-US" w:eastAsia="en-US"/>
    </w:rPr>
  </w:style>
  <w:style w:type="paragraph" w:customStyle="1" w:styleId="StyleTableTitleCentered">
    <w:name w:val="Style Table Title + Centered"/>
    <w:basedOn w:val="Normal"/>
    <w:rsid w:val="001E6300"/>
    <w:pPr>
      <w:keepNext/>
      <w:keepLines/>
      <w:tabs>
        <w:tab w:val="clear" w:pos="794"/>
        <w:tab w:val="clear" w:pos="1191"/>
        <w:tab w:val="clear" w:pos="1588"/>
        <w:tab w:val="clear" w:pos="1985"/>
      </w:tabs>
      <w:suppressAutoHyphens/>
      <w:overflowPunct/>
      <w:autoSpaceDE/>
      <w:autoSpaceDN/>
      <w:adjustRightInd/>
      <w:spacing w:before="240" w:after="60" w:line="192" w:lineRule="atLeast"/>
      <w:jc w:val="center"/>
      <w:textAlignment w:val="auto"/>
      <w:outlineLvl w:val="2"/>
    </w:pPr>
    <w:rPr>
      <w:rFonts w:ascii="Verdana" w:eastAsia="SimSun" w:hAnsi="Verdana"/>
      <w:b/>
      <w:bCs/>
      <w:color w:val="999999"/>
      <w:sz w:val="16"/>
      <w:lang w:val="en-US" w:eastAsia="en-US"/>
    </w:rPr>
  </w:style>
  <w:style w:type="character" w:styleId="IntenseEmphasis">
    <w:name w:val="Intense Emphasis"/>
    <w:qFormat/>
    <w:rsid w:val="00F930DE"/>
    <w:rPr>
      <w:b/>
      <w:bCs/>
      <w:i/>
      <w:iCs/>
      <w:color w:val="4F81BD"/>
    </w:rPr>
  </w:style>
  <w:style w:type="character" w:customStyle="1" w:styleId="EmailStyle2941">
    <w:name w:val="EmailStyle2941"/>
    <w:semiHidden/>
    <w:rsid w:val="00F930DE"/>
    <w:rPr>
      <w:rFonts w:ascii="Calibri" w:eastAsia="Calibri" w:hAnsi="Calibri" w:cs="Times New Roman" w:hint="default"/>
      <w:color w:val="1F497D"/>
      <w:sz w:val="22"/>
      <w:szCs w:val="22"/>
    </w:rPr>
  </w:style>
  <w:style w:type="character" w:customStyle="1" w:styleId="EmailStyle2951">
    <w:name w:val="EmailStyle2951"/>
    <w:semiHidden/>
    <w:rsid w:val="00F930DE"/>
    <w:rPr>
      <w:rFonts w:ascii="Arial" w:hAnsi="Arial" w:cs="Arial"/>
      <w:color w:val="000080"/>
      <w:sz w:val="20"/>
      <w:szCs w:val="20"/>
    </w:rPr>
  </w:style>
  <w:style w:type="paragraph" w:styleId="Revision">
    <w:name w:val="Revision"/>
    <w:hidden/>
    <w:semiHidden/>
    <w:rsid w:val="00F930DE"/>
    <w:pPr>
      <w:spacing w:before="180" w:line="225" w:lineRule="atLeast"/>
    </w:pPr>
    <w:rPr>
      <w:rFonts w:ascii="Verdana" w:eastAsia="SimSun" w:hAnsi="Verdana"/>
      <w:sz w:val="16"/>
      <w:szCs w:val="16"/>
      <w:lang w:eastAsia="en-US"/>
    </w:rPr>
  </w:style>
  <w:style w:type="paragraph" w:styleId="TableofFigures">
    <w:name w:val="table of figures"/>
    <w:basedOn w:val="Normal"/>
    <w:next w:val="Normal"/>
    <w:uiPriority w:val="99"/>
    <w:rsid w:val="00414D7D"/>
    <w:pPr>
      <w:tabs>
        <w:tab w:val="clear" w:pos="794"/>
        <w:tab w:val="clear" w:pos="1191"/>
        <w:tab w:val="clear" w:pos="1588"/>
        <w:tab w:val="clear" w:pos="1985"/>
      </w:tabs>
      <w:overflowPunct/>
      <w:autoSpaceDE/>
      <w:autoSpaceDN/>
      <w:adjustRightInd/>
      <w:spacing w:before="180" w:line="225" w:lineRule="atLeast"/>
      <w:jc w:val="left"/>
      <w:textAlignment w:val="auto"/>
    </w:pPr>
    <w:rPr>
      <w:rFonts w:eastAsia="SimSun"/>
      <w:szCs w:val="16"/>
      <w:lang w:val="en-US" w:eastAsia="en-US"/>
    </w:rPr>
  </w:style>
  <w:style w:type="paragraph" w:styleId="ListParagraph">
    <w:name w:val="List Paragraph"/>
    <w:basedOn w:val="Normal"/>
    <w:qFormat/>
    <w:rsid w:val="00F930DE"/>
    <w:pPr>
      <w:tabs>
        <w:tab w:val="clear" w:pos="794"/>
        <w:tab w:val="clear" w:pos="1191"/>
        <w:tab w:val="clear" w:pos="1588"/>
        <w:tab w:val="clear" w:pos="1985"/>
      </w:tabs>
      <w:overflowPunct/>
      <w:autoSpaceDE/>
      <w:autoSpaceDN/>
      <w:adjustRightInd/>
      <w:spacing w:before="180" w:line="225" w:lineRule="atLeast"/>
      <w:ind w:left="720"/>
      <w:contextualSpacing/>
      <w:jc w:val="left"/>
      <w:textAlignment w:val="auto"/>
    </w:pPr>
    <w:rPr>
      <w:rFonts w:ascii="Verdana" w:eastAsia="SimSun" w:hAnsi="Verdana"/>
      <w:sz w:val="16"/>
      <w:szCs w:val="16"/>
      <w:lang w:val="en-US" w:eastAsia="en-US"/>
    </w:rPr>
  </w:style>
  <w:style w:type="paragraph" w:customStyle="1" w:styleId="Style1">
    <w:name w:val="Style1"/>
    <w:basedOn w:val="Normal"/>
    <w:rsid w:val="00F930DE"/>
    <w:pPr>
      <w:tabs>
        <w:tab w:val="clear" w:pos="794"/>
        <w:tab w:val="clear" w:pos="1191"/>
        <w:tab w:val="clear" w:pos="1588"/>
        <w:tab w:val="clear" w:pos="1985"/>
      </w:tabs>
      <w:overflowPunct/>
      <w:autoSpaceDE/>
      <w:autoSpaceDN/>
      <w:adjustRightInd/>
      <w:spacing w:before="180" w:line="225" w:lineRule="atLeast"/>
      <w:jc w:val="left"/>
      <w:textAlignment w:val="auto"/>
    </w:pPr>
    <w:rPr>
      <w:rFonts w:ascii="Verdana" w:eastAsia="SimSun" w:hAnsi="Verdana"/>
      <w:b/>
      <w:sz w:val="16"/>
      <w:szCs w:val="16"/>
      <w:lang w:val="en-US" w:eastAsia="en-US"/>
    </w:rPr>
  </w:style>
  <w:style w:type="table" w:styleId="TableList2">
    <w:name w:val="Table List 2"/>
    <w:basedOn w:val="TableNormal"/>
    <w:semiHidden/>
    <w:unhideWhenUsed/>
    <w:rsid w:val="002D38B6"/>
    <w:pPr>
      <w:spacing w:before="180"/>
    </w:pPr>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nnex3">
    <w:name w:val="Annex 3"/>
    <w:basedOn w:val="Normal"/>
    <w:next w:val="Normal"/>
    <w:rsid w:val="007F2B2A"/>
    <w:pPr>
      <w:keepNext/>
      <w:numPr>
        <w:ilvl w:val="2"/>
        <w:numId w:val="101"/>
      </w:numPr>
      <w:spacing w:before="181"/>
      <w:outlineLvl w:val="2"/>
    </w:pPr>
    <w:rPr>
      <w:b/>
      <w:bCs/>
      <w:sz w:val="22"/>
      <w:lang w:eastAsia="en-US"/>
    </w:rPr>
  </w:style>
  <w:style w:type="character" w:customStyle="1" w:styleId="Note1Char">
    <w:name w:val="Note 1 Char"/>
    <w:link w:val="Note1"/>
    <w:rsid w:val="00045299"/>
    <w:rPr>
      <w:sz w:val="18"/>
      <w:lang w:val="en-GB" w:eastAsia="ja-JP" w:bidi="ar-SA"/>
    </w:rPr>
  </w:style>
  <w:style w:type="character" w:customStyle="1" w:styleId="enumlev2Char">
    <w:name w:val="enumlev2 Char"/>
    <w:basedOn w:val="enumlev1CharChar"/>
    <w:link w:val="enumlev2"/>
    <w:rsid w:val="0072682F"/>
    <w:rPr>
      <w:rFonts w:ascii="Times New Roman" w:hAnsi="Times New Roman"/>
      <w:lang w:val="en-GB" w:eastAsia="ja-JP"/>
    </w:rPr>
  </w:style>
  <w:style w:type="paragraph" w:customStyle="1" w:styleId="Annex4">
    <w:name w:val="Annex 4"/>
    <w:basedOn w:val="Normal"/>
    <w:next w:val="Normal"/>
    <w:rsid w:val="007F2B2A"/>
    <w:pPr>
      <w:keepNext/>
      <w:keepLines/>
      <w:numPr>
        <w:ilvl w:val="3"/>
        <w:numId w:val="101"/>
      </w:numPr>
      <w:spacing w:before="181"/>
      <w:outlineLvl w:val="3"/>
    </w:pPr>
    <w:rPr>
      <w:b/>
      <w:bCs/>
      <w:sz w:val="22"/>
      <w:lang w:eastAsia="en-US"/>
    </w:rPr>
  </w:style>
  <w:style w:type="paragraph" w:customStyle="1" w:styleId="Annex5">
    <w:name w:val="Annex 5"/>
    <w:basedOn w:val="Normal"/>
    <w:next w:val="Normal"/>
    <w:rsid w:val="007F2B2A"/>
    <w:pPr>
      <w:keepNext/>
      <w:keepLines/>
      <w:numPr>
        <w:ilvl w:val="4"/>
        <w:numId w:val="101"/>
      </w:numPr>
      <w:spacing w:before="181"/>
      <w:outlineLvl w:val="4"/>
    </w:pPr>
    <w:rPr>
      <w:b/>
      <w:bCs/>
      <w:sz w:val="22"/>
      <w:lang w:eastAsia="en-US"/>
    </w:rPr>
  </w:style>
  <w:style w:type="paragraph" w:customStyle="1" w:styleId="Annex6">
    <w:name w:val="Annex 6"/>
    <w:basedOn w:val="Annex5"/>
    <w:next w:val="Normal"/>
    <w:rsid w:val="007F2B2A"/>
    <w:pPr>
      <w:numPr>
        <w:ilvl w:val="5"/>
      </w:numPr>
      <w:outlineLvl w:val="5"/>
    </w:pPr>
  </w:style>
  <w:style w:type="paragraph" w:customStyle="1" w:styleId="zzCover">
    <w:name w:val="zzCover"/>
    <w:basedOn w:val="Normal"/>
    <w:rsid w:val="00173046"/>
    <w:pPr>
      <w:tabs>
        <w:tab w:val="clear" w:pos="794"/>
        <w:tab w:val="clear" w:pos="1191"/>
        <w:tab w:val="clear" w:pos="1588"/>
        <w:tab w:val="clear" w:pos="1985"/>
      </w:tabs>
      <w:overflowPunct/>
      <w:autoSpaceDE/>
      <w:autoSpaceDN/>
      <w:adjustRightInd/>
      <w:spacing w:before="0" w:after="220" w:line="230" w:lineRule="atLeast"/>
      <w:jc w:val="right"/>
      <w:textAlignment w:val="auto"/>
    </w:pPr>
    <w:rPr>
      <w:rFonts w:ascii="Arial" w:hAnsi="Arial"/>
      <w:b/>
      <w:color w:val="000000"/>
      <w:sz w:val="24"/>
    </w:rPr>
  </w:style>
  <w:style w:type="paragraph" w:customStyle="1" w:styleId="Style2">
    <w:name w:val="Style2"/>
    <w:basedOn w:val="Normal"/>
    <w:rsid w:val="00A9465A"/>
    <w:pPr>
      <w:tabs>
        <w:tab w:val="clear" w:pos="794"/>
        <w:tab w:val="num" w:pos="792"/>
      </w:tabs>
    </w:pPr>
    <w:rPr>
      <w:b/>
    </w:rPr>
  </w:style>
  <w:style w:type="paragraph" w:customStyle="1" w:styleId="Style3">
    <w:name w:val="Style3"/>
    <w:basedOn w:val="Normal"/>
    <w:rsid w:val="00A9465A"/>
    <w:pPr>
      <w:tabs>
        <w:tab w:val="clear" w:pos="794"/>
      </w:tabs>
    </w:pPr>
    <w:rPr>
      <w:b/>
    </w:rPr>
  </w:style>
  <w:style w:type="paragraph" w:customStyle="1" w:styleId="tableheading">
    <w:name w:val="table heading"/>
    <w:basedOn w:val="Normal"/>
    <w:rsid w:val="005363A5"/>
    <w:pPr>
      <w:keepNext/>
      <w:keepLines/>
      <w:tabs>
        <w:tab w:val="clear" w:pos="794"/>
        <w:tab w:val="clear" w:pos="1191"/>
        <w:tab w:val="clear" w:pos="1588"/>
        <w:tab w:val="clear" w:pos="1985"/>
      </w:tabs>
      <w:spacing w:before="0" w:after="60"/>
    </w:pPr>
    <w:rPr>
      <w:b/>
      <w:bCs/>
      <w:lang w:eastAsia="en-US"/>
    </w:rPr>
  </w:style>
  <w:style w:type="paragraph" w:customStyle="1" w:styleId="tablecell">
    <w:name w:val="table cell"/>
    <w:basedOn w:val="Normal"/>
    <w:rsid w:val="005363A5"/>
    <w:pPr>
      <w:keepNext/>
      <w:keepLines/>
      <w:tabs>
        <w:tab w:val="clear" w:pos="794"/>
        <w:tab w:val="clear" w:pos="1191"/>
        <w:tab w:val="clear" w:pos="1588"/>
        <w:tab w:val="clear" w:pos="1985"/>
      </w:tabs>
      <w:spacing w:before="0" w:after="60"/>
    </w:pPr>
    <w:rPr>
      <w:lang w:eastAsia="en-US"/>
    </w:rPr>
  </w:style>
  <w:style w:type="paragraph" w:customStyle="1" w:styleId="Tablehead0">
    <w:name w:val="Table_head"/>
    <w:basedOn w:val="Tabletext1"/>
    <w:next w:val="Tabletext1"/>
    <w:rsid w:val="0085046C"/>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1">
    <w:name w:val="Table_text"/>
    <w:basedOn w:val="Normal"/>
    <w:rsid w:val="0085046C"/>
    <w:pPr>
      <w:keepLines/>
      <w:tabs>
        <w:tab w:val="clear" w:pos="794"/>
        <w:tab w:val="clear" w:pos="1191"/>
        <w:tab w:val="clear" w:pos="1588"/>
        <w:tab w:val="clear" w:pos="1985"/>
      </w:tabs>
      <w:spacing w:before="40" w:after="40" w:line="190" w:lineRule="exact"/>
      <w:jc w:val="left"/>
    </w:pPr>
    <w:rPr>
      <w:sz w:val="18"/>
      <w:lang w:eastAsia="en-US"/>
    </w:rPr>
  </w:style>
  <w:style w:type="table" w:styleId="TableList3">
    <w:name w:val="Table List 3"/>
    <w:basedOn w:val="TableNormal"/>
    <w:semiHidden/>
    <w:unhideWhenUsed/>
    <w:rsid w:val="002D38B6"/>
    <w:pPr>
      <w:spacing w:before="180"/>
    </w:pPr>
    <w:rPr>
      <w:rFonts w:ascii="Times New Roman" w:eastAsia="SimSun" w:hAnsi="Times New Roma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D38B6"/>
    <w:pPr>
      <w:spacing w:before="180"/>
    </w:pPr>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D38B6"/>
    <w:pPr>
      <w:spacing w:before="180"/>
    </w:pPr>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D38B6"/>
    <w:pPr>
      <w:spacing w:before="180"/>
    </w:pPr>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D38B6"/>
    <w:pPr>
      <w:spacing w:before="180"/>
    </w:pPr>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D38B6"/>
    <w:pPr>
      <w:spacing w:before="180"/>
    </w:pPr>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unhideWhenUsed/>
    <w:rsid w:val="002D38B6"/>
    <w:pPr>
      <w:spacing w:before="180"/>
    </w:pPr>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D38B6"/>
    <w:pPr>
      <w:spacing w:before="180"/>
    </w:pPr>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D38B6"/>
    <w:pPr>
      <w:spacing w:before="180"/>
    </w:pPr>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unhideWhenUsed/>
    <w:rsid w:val="002D38B6"/>
    <w:pPr>
      <w:spacing w:before="180"/>
    </w:pPr>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D38B6"/>
    <w:pPr>
      <w:spacing w:before="180"/>
    </w:pPr>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2D38B6"/>
    <w:pPr>
      <w:spacing w:before="180"/>
    </w:pPr>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D38B6"/>
    <w:pPr>
      <w:spacing w:before="180"/>
    </w:pPr>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D38B6"/>
    <w:pPr>
      <w:spacing w:before="180"/>
    </w:pPr>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unhideWhenUsed/>
    <w:rsid w:val="002D38B6"/>
    <w:pPr>
      <w:spacing w:before="180"/>
    </w:pPr>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D38B6"/>
    <w:pPr>
      <w:spacing w:before="180"/>
    </w:pPr>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D38B6"/>
    <w:pPr>
      <w:spacing w:before="180"/>
    </w:pPr>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2D38B6"/>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table" w:styleId="TableTheme">
    <w:name w:val="Table Theme"/>
    <w:basedOn w:val="TableNormal"/>
    <w:semiHidden/>
    <w:unhideWhenUsed/>
    <w:rsid w:val="002D38B6"/>
    <w:pPr>
      <w:spacing w:before="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
    <w:name w:val="Style4"/>
    <w:uiPriority w:val="99"/>
    <w:rsid w:val="002D38B6"/>
    <w:pPr>
      <w:numPr>
        <w:numId w:val="42"/>
      </w:numPr>
    </w:pPr>
  </w:style>
  <w:style w:type="paragraph" w:customStyle="1" w:styleId="RecNo">
    <w:name w:val="Rec_No"/>
    <w:basedOn w:val="Normal"/>
    <w:next w:val="Normal"/>
    <w:rsid w:val="007A466D"/>
    <w:pPr>
      <w:keepNext/>
      <w:keepLines/>
      <w:spacing w:before="0"/>
      <w:jc w:val="left"/>
    </w:pPr>
    <w:rPr>
      <w:rFonts w:eastAsia="Times New Roman"/>
      <w:b/>
      <w:sz w:val="28"/>
      <w:lang w:eastAsia="en-US"/>
    </w:rPr>
  </w:style>
  <w:style w:type="paragraph" w:customStyle="1" w:styleId="Rectitle">
    <w:name w:val="Rec_title"/>
    <w:basedOn w:val="Normal"/>
    <w:next w:val="Normal"/>
    <w:rsid w:val="007A466D"/>
    <w:pPr>
      <w:keepNext/>
      <w:keepLines/>
      <w:spacing w:before="360"/>
      <w:jc w:val="center"/>
    </w:pPr>
    <w:rPr>
      <w:rFonts w:eastAsia="Times New Roman"/>
      <w:b/>
      <w:sz w:val="28"/>
      <w:lang w:eastAsia="en-US"/>
    </w:rPr>
  </w:style>
  <w:style w:type="table" w:customStyle="1" w:styleId="TableGrid10">
    <w:name w:val="Table Grid1"/>
    <w:basedOn w:val="TableNormal"/>
    <w:next w:val="TableGrid"/>
    <w:rsid w:val="006F5070"/>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tdef">
    <w:name w:val="Art_def"/>
    <w:basedOn w:val="DefaultParagraphFont"/>
    <w:rsid w:val="00676D95"/>
    <w:rPr>
      <w:rFonts w:ascii="Times New Roman" w:hAnsi="Times New Roman"/>
      <w:b/>
    </w:rPr>
  </w:style>
  <w:style w:type="character" w:customStyle="1" w:styleId="tgc">
    <w:name w:val="_tgc"/>
    <w:basedOn w:val="DefaultParagraphFont"/>
    <w:rsid w:val="00DC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9222">
      <w:bodyDiv w:val="1"/>
      <w:marLeft w:val="0"/>
      <w:marRight w:val="0"/>
      <w:marTop w:val="0"/>
      <w:marBottom w:val="0"/>
      <w:divBdr>
        <w:top w:val="none" w:sz="0" w:space="0" w:color="auto"/>
        <w:left w:val="none" w:sz="0" w:space="0" w:color="auto"/>
        <w:bottom w:val="none" w:sz="0" w:space="0" w:color="auto"/>
        <w:right w:val="none" w:sz="0" w:space="0" w:color="auto"/>
      </w:divBdr>
      <w:divsChild>
        <w:div w:id="1012221223">
          <w:marLeft w:val="0"/>
          <w:marRight w:val="0"/>
          <w:marTop w:val="0"/>
          <w:marBottom w:val="0"/>
          <w:divBdr>
            <w:top w:val="none" w:sz="0" w:space="0" w:color="auto"/>
            <w:left w:val="none" w:sz="0" w:space="0" w:color="auto"/>
            <w:bottom w:val="none" w:sz="0" w:space="0" w:color="auto"/>
            <w:right w:val="none" w:sz="0" w:space="0" w:color="auto"/>
          </w:divBdr>
          <w:divsChild>
            <w:div w:id="245194173">
              <w:marLeft w:val="0"/>
              <w:marRight w:val="0"/>
              <w:marTop w:val="0"/>
              <w:marBottom w:val="0"/>
              <w:divBdr>
                <w:top w:val="none" w:sz="0" w:space="0" w:color="auto"/>
                <w:left w:val="none" w:sz="0" w:space="0" w:color="auto"/>
                <w:bottom w:val="none" w:sz="0" w:space="0" w:color="auto"/>
                <w:right w:val="none" w:sz="0" w:space="0" w:color="auto"/>
              </w:divBdr>
              <w:divsChild>
                <w:div w:id="1334994858">
                  <w:marLeft w:val="0"/>
                  <w:marRight w:val="0"/>
                  <w:marTop w:val="0"/>
                  <w:marBottom w:val="0"/>
                  <w:divBdr>
                    <w:top w:val="none" w:sz="0" w:space="0" w:color="auto"/>
                    <w:left w:val="none" w:sz="0" w:space="0" w:color="auto"/>
                    <w:bottom w:val="none" w:sz="0" w:space="0" w:color="auto"/>
                    <w:right w:val="none" w:sz="0" w:space="0" w:color="auto"/>
                  </w:divBdr>
                  <w:divsChild>
                    <w:div w:id="1993829045">
                      <w:marLeft w:val="0"/>
                      <w:marRight w:val="0"/>
                      <w:marTop w:val="0"/>
                      <w:marBottom w:val="0"/>
                      <w:divBdr>
                        <w:top w:val="none" w:sz="0" w:space="0" w:color="auto"/>
                        <w:left w:val="none" w:sz="0" w:space="0" w:color="auto"/>
                        <w:bottom w:val="none" w:sz="0" w:space="0" w:color="auto"/>
                        <w:right w:val="none" w:sz="0" w:space="0" w:color="auto"/>
                      </w:divBdr>
                      <w:divsChild>
                        <w:div w:id="497615155">
                          <w:marLeft w:val="0"/>
                          <w:marRight w:val="0"/>
                          <w:marTop w:val="0"/>
                          <w:marBottom w:val="0"/>
                          <w:divBdr>
                            <w:top w:val="none" w:sz="0" w:space="0" w:color="auto"/>
                            <w:left w:val="none" w:sz="0" w:space="0" w:color="auto"/>
                            <w:bottom w:val="none" w:sz="0" w:space="0" w:color="auto"/>
                            <w:right w:val="none" w:sz="0" w:space="0" w:color="auto"/>
                          </w:divBdr>
                          <w:divsChild>
                            <w:div w:id="941570113">
                              <w:marLeft w:val="0"/>
                              <w:marRight w:val="0"/>
                              <w:marTop w:val="0"/>
                              <w:marBottom w:val="0"/>
                              <w:divBdr>
                                <w:top w:val="none" w:sz="0" w:space="0" w:color="auto"/>
                                <w:left w:val="none" w:sz="0" w:space="0" w:color="auto"/>
                                <w:bottom w:val="none" w:sz="0" w:space="0" w:color="auto"/>
                                <w:right w:val="none" w:sz="0" w:space="0" w:color="auto"/>
                              </w:divBdr>
                              <w:divsChild>
                                <w:div w:id="1139880825">
                                  <w:marLeft w:val="0"/>
                                  <w:marRight w:val="0"/>
                                  <w:marTop w:val="0"/>
                                  <w:marBottom w:val="0"/>
                                  <w:divBdr>
                                    <w:top w:val="none" w:sz="0" w:space="0" w:color="auto"/>
                                    <w:left w:val="none" w:sz="0" w:space="0" w:color="auto"/>
                                    <w:bottom w:val="none" w:sz="0" w:space="0" w:color="auto"/>
                                    <w:right w:val="none" w:sz="0" w:space="0" w:color="auto"/>
                                  </w:divBdr>
                                  <w:divsChild>
                                    <w:div w:id="450825308">
                                      <w:marLeft w:val="0"/>
                                      <w:marRight w:val="0"/>
                                      <w:marTop w:val="0"/>
                                      <w:marBottom w:val="0"/>
                                      <w:divBdr>
                                        <w:top w:val="none" w:sz="0" w:space="0" w:color="auto"/>
                                        <w:left w:val="none" w:sz="0" w:space="0" w:color="auto"/>
                                        <w:bottom w:val="none" w:sz="0" w:space="0" w:color="auto"/>
                                        <w:right w:val="none" w:sz="0" w:space="0" w:color="auto"/>
                                      </w:divBdr>
                                      <w:divsChild>
                                        <w:div w:id="1013188819">
                                          <w:marLeft w:val="0"/>
                                          <w:marRight w:val="0"/>
                                          <w:marTop w:val="0"/>
                                          <w:marBottom w:val="0"/>
                                          <w:divBdr>
                                            <w:top w:val="none" w:sz="0" w:space="0" w:color="auto"/>
                                            <w:left w:val="none" w:sz="0" w:space="0" w:color="auto"/>
                                            <w:bottom w:val="none" w:sz="0" w:space="0" w:color="auto"/>
                                            <w:right w:val="none" w:sz="0" w:space="0" w:color="auto"/>
                                          </w:divBdr>
                                          <w:divsChild>
                                            <w:div w:id="1018199113">
                                              <w:marLeft w:val="0"/>
                                              <w:marRight w:val="0"/>
                                              <w:marTop w:val="0"/>
                                              <w:marBottom w:val="0"/>
                                              <w:divBdr>
                                                <w:top w:val="none" w:sz="0" w:space="0" w:color="auto"/>
                                                <w:left w:val="none" w:sz="0" w:space="0" w:color="auto"/>
                                                <w:bottom w:val="none" w:sz="0" w:space="0" w:color="auto"/>
                                                <w:right w:val="none" w:sz="0" w:space="0" w:color="auto"/>
                                              </w:divBdr>
                                              <w:divsChild>
                                                <w:div w:id="1734310899">
                                                  <w:marLeft w:val="0"/>
                                                  <w:marRight w:val="0"/>
                                                  <w:marTop w:val="0"/>
                                                  <w:marBottom w:val="0"/>
                                                  <w:divBdr>
                                                    <w:top w:val="none" w:sz="0" w:space="0" w:color="auto"/>
                                                    <w:left w:val="none" w:sz="0" w:space="0" w:color="auto"/>
                                                    <w:bottom w:val="none" w:sz="0" w:space="0" w:color="auto"/>
                                                    <w:right w:val="none" w:sz="0" w:space="0" w:color="auto"/>
                                                  </w:divBdr>
                                                  <w:divsChild>
                                                    <w:div w:id="179975678">
                                                      <w:marLeft w:val="0"/>
                                                      <w:marRight w:val="0"/>
                                                      <w:marTop w:val="0"/>
                                                      <w:marBottom w:val="0"/>
                                                      <w:divBdr>
                                                        <w:top w:val="none" w:sz="0" w:space="0" w:color="auto"/>
                                                        <w:left w:val="none" w:sz="0" w:space="0" w:color="auto"/>
                                                        <w:bottom w:val="none" w:sz="0" w:space="0" w:color="auto"/>
                                                        <w:right w:val="none" w:sz="0" w:space="0" w:color="auto"/>
                                                      </w:divBdr>
                                                      <w:divsChild>
                                                        <w:div w:id="946546561">
                                                          <w:marLeft w:val="0"/>
                                                          <w:marRight w:val="0"/>
                                                          <w:marTop w:val="0"/>
                                                          <w:marBottom w:val="0"/>
                                                          <w:divBdr>
                                                            <w:top w:val="none" w:sz="0" w:space="0" w:color="auto"/>
                                                            <w:left w:val="none" w:sz="0" w:space="0" w:color="auto"/>
                                                            <w:bottom w:val="none" w:sz="0" w:space="0" w:color="auto"/>
                                                            <w:right w:val="none" w:sz="0" w:space="0" w:color="auto"/>
                                                          </w:divBdr>
                                                          <w:divsChild>
                                                            <w:div w:id="790593213">
                                                              <w:marLeft w:val="0"/>
                                                              <w:marRight w:val="0"/>
                                                              <w:marTop w:val="0"/>
                                                              <w:marBottom w:val="0"/>
                                                              <w:divBdr>
                                                                <w:top w:val="none" w:sz="0" w:space="0" w:color="auto"/>
                                                                <w:left w:val="single" w:sz="18" w:space="0" w:color="C3D9E6"/>
                                                                <w:bottom w:val="none" w:sz="0" w:space="0" w:color="auto"/>
                                                                <w:right w:val="single" w:sz="18" w:space="0" w:color="C3D9E6"/>
                                                              </w:divBdr>
                                                              <w:divsChild>
                                                                <w:div w:id="1153647115">
                                                                  <w:marLeft w:val="0"/>
                                                                  <w:marRight w:val="0"/>
                                                                  <w:marTop w:val="0"/>
                                                                  <w:marBottom w:val="0"/>
                                                                  <w:divBdr>
                                                                    <w:top w:val="none" w:sz="0" w:space="0" w:color="auto"/>
                                                                    <w:left w:val="none" w:sz="0" w:space="0" w:color="auto"/>
                                                                    <w:bottom w:val="none" w:sz="0" w:space="0" w:color="auto"/>
                                                                    <w:right w:val="none" w:sz="0" w:space="0" w:color="auto"/>
                                                                  </w:divBdr>
                                                                  <w:divsChild>
                                                                    <w:div w:id="92669647">
                                                                      <w:marLeft w:val="0"/>
                                                                      <w:marRight w:val="0"/>
                                                                      <w:marTop w:val="0"/>
                                                                      <w:marBottom w:val="0"/>
                                                                      <w:divBdr>
                                                                        <w:top w:val="none" w:sz="0" w:space="0" w:color="auto"/>
                                                                        <w:left w:val="none" w:sz="0" w:space="0" w:color="auto"/>
                                                                        <w:bottom w:val="none" w:sz="0" w:space="0" w:color="auto"/>
                                                                        <w:right w:val="none" w:sz="0" w:space="0" w:color="auto"/>
                                                                      </w:divBdr>
                                                                      <w:divsChild>
                                                                        <w:div w:id="1029329842">
                                                                          <w:marLeft w:val="0"/>
                                                                          <w:marRight w:val="0"/>
                                                                          <w:marTop w:val="0"/>
                                                                          <w:marBottom w:val="0"/>
                                                                          <w:divBdr>
                                                                            <w:top w:val="none" w:sz="0" w:space="0" w:color="auto"/>
                                                                            <w:left w:val="none" w:sz="0" w:space="0" w:color="auto"/>
                                                                            <w:bottom w:val="none" w:sz="0" w:space="0" w:color="auto"/>
                                                                            <w:right w:val="none" w:sz="0" w:space="0" w:color="auto"/>
                                                                          </w:divBdr>
                                                                          <w:divsChild>
                                                                            <w:div w:id="1174687935">
                                                                              <w:marLeft w:val="0"/>
                                                                              <w:marRight w:val="0"/>
                                                                              <w:marTop w:val="0"/>
                                                                              <w:marBottom w:val="0"/>
                                                                              <w:divBdr>
                                                                                <w:top w:val="none" w:sz="0" w:space="0" w:color="auto"/>
                                                                                <w:left w:val="none" w:sz="0" w:space="0" w:color="auto"/>
                                                                                <w:bottom w:val="none" w:sz="0" w:space="0" w:color="auto"/>
                                                                                <w:right w:val="none" w:sz="0" w:space="0" w:color="auto"/>
                                                                              </w:divBdr>
                                                                              <w:divsChild>
                                                                                <w:div w:id="115563695">
                                                                                  <w:marLeft w:val="0"/>
                                                                                  <w:marRight w:val="0"/>
                                                                                  <w:marTop w:val="0"/>
                                                                                  <w:marBottom w:val="0"/>
                                                                                  <w:divBdr>
                                                                                    <w:top w:val="none" w:sz="0" w:space="0" w:color="auto"/>
                                                                                    <w:left w:val="none" w:sz="0" w:space="0" w:color="auto"/>
                                                                                    <w:bottom w:val="none" w:sz="0" w:space="0" w:color="auto"/>
                                                                                    <w:right w:val="none" w:sz="0" w:space="0" w:color="auto"/>
                                                                                  </w:divBdr>
                                                                                  <w:divsChild>
                                                                                    <w:div w:id="785657155">
                                                                                      <w:marLeft w:val="0"/>
                                                                                      <w:marRight w:val="0"/>
                                                                                      <w:marTop w:val="0"/>
                                                                                      <w:marBottom w:val="0"/>
                                                                                      <w:divBdr>
                                                                                        <w:top w:val="none" w:sz="0" w:space="0" w:color="auto"/>
                                                                                        <w:left w:val="none" w:sz="0" w:space="0" w:color="auto"/>
                                                                                        <w:bottom w:val="none" w:sz="0" w:space="0" w:color="auto"/>
                                                                                        <w:right w:val="none" w:sz="0" w:space="0" w:color="auto"/>
                                                                                      </w:divBdr>
                                                                                      <w:divsChild>
                                                                                        <w:div w:id="1725176451">
                                                                                          <w:marLeft w:val="0"/>
                                                                                          <w:marRight w:val="0"/>
                                                                                          <w:marTop w:val="0"/>
                                                                                          <w:marBottom w:val="0"/>
                                                                                          <w:divBdr>
                                                                                            <w:top w:val="none" w:sz="0" w:space="0" w:color="auto"/>
                                                                                            <w:left w:val="none" w:sz="0" w:space="0" w:color="auto"/>
                                                                                            <w:bottom w:val="none" w:sz="0" w:space="0" w:color="auto"/>
                                                                                            <w:right w:val="none" w:sz="0" w:space="0" w:color="auto"/>
                                                                                          </w:divBdr>
                                                                                          <w:divsChild>
                                                                                            <w:div w:id="2082752046">
                                                                                              <w:marLeft w:val="0"/>
                                                                                              <w:marRight w:val="0"/>
                                                                                              <w:marTop w:val="0"/>
                                                                                              <w:marBottom w:val="0"/>
                                                                                              <w:divBdr>
                                                                                                <w:top w:val="none" w:sz="0" w:space="0" w:color="auto"/>
                                                                                                <w:left w:val="none" w:sz="0" w:space="0" w:color="auto"/>
                                                                                                <w:bottom w:val="none" w:sz="0" w:space="0" w:color="auto"/>
                                                                                                <w:right w:val="none" w:sz="0" w:space="0" w:color="auto"/>
                                                                                              </w:divBdr>
                                                                                              <w:divsChild>
                                                                                                <w:div w:id="313264632">
                                                                                                  <w:marLeft w:val="0"/>
                                                                                                  <w:marRight w:val="0"/>
                                                                                                  <w:marTop w:val="0"/>
                                                                                                  <w:marBottom w:val="0"/>
                                                                                                  <w:divBdr>
                                                                                                    <w:top w:val="none" w:sz="0" w:space="0" w:color="auto"/>
                                                                                                    <w:left w:val="none" w:sz="0" w:space="0" w:color="auto"/>
                                                                                                    <w:bottom w:val="none" w:sz="0" w:space="0" w:color="auto"/>
                                                                                                    <w:right w:val="none" w:sz="0" w:space="0" w:color="auto"/>
                                                                                                  </w:divBdr>
                                                                                                  <w:divsChild>
                                                                                                    <w:div w:id="15294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397310">
      <w:bodyDiv w:val="1"/>
      <w:marLeft w:val="0"/>
      <w:marRight w:val="0"/>
      <w:marTop w:val="0"/>
      <w:marBottom w:val="0"/>
      <w:divBdr>
        <w:top w:val="none" w:sz="0" w:space="0" w:color="auto"/>
        <w:left w:val="none" w:sz="0" w:space="0" w:color="auto"/>
        <w:bottom w:val="none" w:sz="0" w:space="0" w:color="auto"/>
        <w:right w:val="none" w:sz="0" w:space="0" w:color="auto"/>
      </w:divBdr>
      <w:divsChild>
        <w:div w:id="1722709317">
          <w:marLeft w:val="0"/>
          <w:marRight w:val="0"/>
          <w:marTop w:val="0"/>
          <w:marBottom w:val="0"/>
          <w:divBdr>
            <w:top w:val="none" w:sz="0" w:space="0" w:color="auto"/>
            <w:left w:val="none" w:sz="0" w:space="0" w:color="auto"/>
            <w:bottom w:val="none" w:sz="0" w:space="0" w:color="auto"/>
            <w:right w:val="none" w:sz="0" w:space="0" w:color="auto"/>
          </w:divBdr>
          <w:divsChild>
            <w:div w:id="1106582539">
              <w:marLeft w:val="0"/>
              <w:marRight w:val="0"/>
              <w:marTop w:val="0"/>
              <w:marBottom w:val="0"/>
              <w:divBdr>
                <w:top w:val="none" w:sz="0" w:space="0" w:color="auto"/>
                <w:left w:val="none" w:sz="0" w:space="0" w:color="auto"/>
                <w:bottom w:val="none" w:sz="0" w:space="0" w:color="auto"/>
                <w:right w:val="none" w:sz="0" w:space="0" w:color="auto"/>
              </w:divBdr>
              <w:divsChild>
                <w:div w:id="62653312">
                  <w:marLeft w:val="0"/>
                  <w:marRight w:val="0"/>
                  <w:marTop w:val="0"/>
                  <w:marBottom w:val="0"/>
                  <w:divBdr>
                    <w:top w:val="none" w:sz="0" w:space="0" w:color="auto"/>
                    <w:left w:val="none" w:sz="0" w:space="0" w:color="auto"/>
                    <w:bottom w:val="none" w:sz="0" w:space="0" w:color="auto"/>
                    <w:right w:val="none" w:sz="0" w:space="0" w:color="auto"/>
                  </w:divBdr>
                  <w:divsChild>
                    <w:div w:id="20021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484">
      <w:bodyDiv w:val="1"/>
      <w:marLeft w:val="0"/>
      <w:marRight w:val="0"/>
      <w:marTop w:val="0"/>
      <w:marBottom w:val="0"/>
      <w:divBdr>
        <w:top w:val="none" w:sz="0" w:space="0" w:color="auto"/>
        <w:left w:val="none" w:sz="0" w:space="0" w:color="auto"/>
        <w:bottom w:val="none" w:sz="0" w:space="0" w:color="auto"/>
        <w:right w:val="none" w:sz="0" w:space="0" w:color="auto"/>
      </w:divBdr>
    </w:div>
    <w:div w:id="271983927">
      <w:bodyDiv w:val="1"/>
      <w:marLeft w:val="0"/>
      <w:marRight w:val="0"/>
      <w:marTop w:val="0"/>
      <w:marBottom w:val="0"/>
      <w:divBdr>
        <w:top w:val="none" w:sz="0" w:space="0" w:color="auto"/>
        <w:left w:val="none" w:sz="0" w:space="0" w:color="auto"/>
        <w:bottom w:val="none" w:sz="0" w:space="0" w:color="auto"/>
        <w:right w:val="none" w:sz="0" w:space="0" w:color="auto"/>
      </w:divBdr>
    </w:div>
    <w:div w:id="296036098">
      <w:bodyDiv w:val="1"/>
      <w:marLeft w:val="0"/>
      <w:marRight w:val="0"/>
      <w:marTop w:val="0"/>
      <w:marBottom w:val="0"/>
      <w:divBdr>
        <w:top w:val="none" w:sz="0" w:space="0" w:color="auto"/>
        <w:left w:val="none" w:sz="0" w:space="0" w:color="auto"/>
        <w:bottom w:val="none" w:sz="0" w:space="0" w:color="auto"/>
        <w:right w:val="none" w:sz="0" w:space="0" w:color="auto"/>
      </w:divBdr>
    </w:div>
    <w:div w:id="454522563">
      <w:bodyDiv w:val="1"/>
      <w:marLeft w:val="0"/>
      <w:marRight w:val="0"/>
      <w:marTop w:val="0"/>
      <w:marBottom w:val="0"/>
      <w:divBdr>
        <w:top w:val="none" w:sz="0" w:space="0" w:color="auto"/>
        <w:left w:val="none" w:sz="0" w:space="0" w:color="auto"/>
        <w:bottom w:val="none" w:sz="0" w:space="0" w:color="auto"/>
        <w:right w:val="none" w:sz="0" w:space="0" w:color="auto"/>
      </w:divBdr>
    </w:div>
    <w:div w:id="670569992">
      <w:bodyDiv w:val="1"/>
      <w:marLeft w:val="0"/>
      <w:marRight w:val="0"/>
      <w:marTop w:val="0"/>
      <w:marBottom w:val="0"/>
      <w:divBdr>
        <w:top w:val="none" w:sz="0" w:space="0" w:color="auto"/>
        <w:left w:val="none" w:sz="0" w:space="0" w:color="auto"/>
        <w:bottom w:val="none" w:sz="0" w:space="0" w:color="auto"/>
        <w:right w:val="none" w:sz="0" w:space="0" w:color="auto"/>
      </w:divBdr>
    </w:div>
    <w:div w:id="729770192">
      <w:bodyDiv w:val="1"/>
      <w:marLeft w:val="0"/>
      <w:marRight w:val="0"/>
      <w:marTop w:val="0"/>
      <w:marBottom w:val="0"/>
      <w:divBdr>
        <w:top w:val="none" w:sz="0" w:space="0" w:color="auto"/>
        <w:left w:val="none" w:sz="0" w:space="0" w:color="auto"/>
        <w:bottom w:val="none" w:sz="0" w:space="0" w:color="auto"/>
        <w:right w:val="none" w:sz="0" w:space="0" w:color="auto"/>
      </w:divBdr>
    </w:div>
    <w:div w:id="744181550">
      <w:bodyDiv w:val="1"/>
      <w:marLeft w:val="0"/>
      <w:marRight w:val="0"/>
      <w:marTop w:val="0"/>
      <w:marBottom w:val="0"/>
      <w:divBdr>
        <w:top w:val="none" w:sz="0" w:space="0" w:color="auto"/>
        <w:left w:val="none" w:sz="0" w:space="0" w:color="auto"/>
        <w:bottom w:val="none" w:sz="0" w:space="0" w:color="auto"/>
        <w:right w:val="none" w:sz="0" w:space="0" w:color="auto"/>
      </w:divBdr>
      <w:divsChild>
        <w:div w:id="911551395">
          <w:marLeft w:val="0"/>
          <w:marRight w:val="0"/>
          <w:marTop w:val="0"/>
          <w:marBottom w:val="0"/>
          <w:divBdr>
            <w:top w:val="none" w:sz="0" w:space="0" w:color="auto"/>
            <w:left w:val="none" w:sz="0" w:space="0" w:color="auto"/>
            <w:bottom w:val="none" w:sz="0" w:space="0" w:color="auto"/>
            <w:right w:val="none" w:sz="0" w:space="0" w:color="auto"/>
          </w:divBdr>
          <w:divsChild>
            <w:div w:id="1650861483">
              <w:marLeft w:val="0"/>
              <w:marRight w:val="0"/>
              <w:marTop w:val="0"/>
              <w:marBottom w:val="0"/>
              <w:divBdr>
                <w:top w:val="none" w:sz="0" w:space="0" w:color="auto"/>
                <w:left w:val="none" w:sz="0" w:space="0" w:color="auto"/>
                <w:bottom w:val="none" w:sz="0" w:space="0" w:color="auto"/>
                <w:right w:val="none" w:sz="0" w:space="0" w:color="auto"/>
              </w:divBdr>
              <w:divsChild>
                <w:div w:id="1794591308">
                  <w:marLeft w:val="0"/>
                  <w:marRight w:val="0"/>
                  <w:marTop w:val="0"/>
                  <w:marBottom w:val="0"/>
                  <w:divBdr>
                    <w:top w:val="none" w:sz="0" w:space="0" w:color="auto"/>
                    <w:left w:val="none" w:sz="0" w:space="0" w:color="auto"/>
                    <w:bottom w:val="none" w:sz="0" w:space="0" w:color="auto"/>
                    <w:right w:val="none" w:sz="0" w:space="0" w:color="auto"/>
                  </w:divBdr>
                  <w:divsChild>
                    <w:div w:id="1323895918">
                      <w:marLeft w:val="0"/>
                      <w:marRight w:val="0"/>
                      <w:marTop w:val="0"/>
                      <w:marBottom w:val="0"/>
                      <w:divBdr>
                        <w:top w:val="none" w:sz="0" w:space="0" w:color="auto"/>
                        <w:left w:val="none" w:sz="0" w:space="0" w:color="auto"/>
                        <w:bottom w:val="none" w:sz="0" w:space="0" w:color="auto"/>
                        <w:right w:val="none" w:sz="0" w:space="0" w:color="auto"/>
                      </w:divBdr>
                      <w:divsChild>
                        <w:div w:id="1989937982">
                          <w:marLeft w:val="0"/>
                          <w:marRight w:val="0"/>
                          <w:marTop w:val="0"/>
                          <w:marBottom w:val="0"/>
                          <w:divBdr>
                            <w:top w:val="none" w:sz="0" w:space="0" w:color="auto"/>
                            <w:left w:val="none" w:sz="0" w:space="0" w:color="auto"/>
                            <w:bottom w:val="none" w:sz="0" w:space="0" w:color="auto"/>
                            <w:right w:val="none" w:sz="0" w:space="0" w:color="auto"/>
                          </w:divBdr>
                          <w:divsChild>
                            <w:div w:id="1027752891">
                              <w:marLeft w:val="0"/>
                              <w:marRight w:val="0"/>
                              <w:marTop w:val="0"/>
                              <w:marBottom w:val="0"/>
                              <w:divBdr>
                                <w:top w:val="none" w:sz="0" w:space="0" w:color="auto"/>
                                <w:left w:val="none" w:sz="0" w:space="0" w:color="auto"/>
                                <w:bottom w:val="none" w:sz="0" w:space="0" w:color="auto"/>
                                <w:right w:val="none" w:sz="0" w:space="0" w:color="auto"/>
                              </w:divBdr>
                              <w:divsChild>
                                <w:div w:id="2021274092">
                                  <w:marLeft w:val="0"/>
                                  <w:marRight w:val="0"/>
                                  <w:marTop w:val="0"/>
                                  <w:marBottom w:val="0"/>
                                  <w:divBdr>
                                    <w:top w:val="none" w:sz="0" w:space="0" w:color="auto"/>
                                    <w:left w:val="none" w:sz="0" w:space="0" w:color="auto"/>
                                    <w:bottom w:val="none" w:sz="0" w:space="0" w:color="auto"/>
                                    <w:right w:val="none" w:sz="0" w:space="0" w:color="auto"/>
                                  </w:divBdr>
                                  <w:divsChild>
                                    <w:div w:id="1405645658">
                                      <w:marLeft w:val="0"/>
                                      <w:marRight w:val="0"/>
                                      <w:marTop w:val="0"/>
                                      <w:marBottom w:val="0"/>
                                      <w:divBdr>
                                        <w:top w:val="none" w:sz="0" w:space="0" w:color="auto"/>
                                        <w:left w:val="none" w:sz="0" w:space="0" w:color="auto"/>
                                        <w:bottom w:val="none" w:sz="0" w:space="0" w:color="auto"/>
                                        <w:right w:val="none" w:sz="0" w:space="0" w:color="auto"/>
                                      </w:divBdr>
                                      <w:divsChild>
                                        <w:div w:id="750003031">
                                          <w:marLeft w:val="0"/>
                                          <w:marRight w:val="0"/>
                                          <w:marTop w:val="0"/>
                                          <w:marBottom w:val="0"/>
                                          <w:divBdr>
                                            <w:top w:val="none" w:sz="0" w:space="0" w:color="auto"/>
                                            <w:left w:val="none" w:sz="0" w:space="0" w:color="auto"/>
                                            <w:bottom w:val="none" w:sz="0" w:space="0" w:color="auto"/>
                                            <w:right w:val="none" w:sz="0" w:space="0" w:color="auto"/>
                                          </w:divBdr>
                                          <w:divsChild>
                                            <w:div w:id="549806975">
                                              <w:marLeft w:val="0"/>
                                              <w:marRight w:val="0"/>
                                              <w:marTop w:val="0"/>
                                              <w:marBottom w:val="0"/>
                                              <w:divBdr>
                                                <w:top w:val="none" w:sz="0" w:space="0" w:color="auto"/>
                                                <w:left w:val="none" w:sz="0" w:space="0" w:color="auto"/>
                                                <w:bottom w:val="none" w:sz="0" w:space="0" w:color="auto"/>
                                                <w:right w:val="none" w:sz="0" w:space="0" w:color="auto"/>
                                              </w:divBdr>
                                              <w:divsChild>
                                                <w:div w:id="579412785">
                                                  <w:marLeft w:val="0"/>
                                                  <w:marRight w:val="0"/>
                                                  <w:marTop w:val="0"/>
                                                  <w:marBottom w:val="0"/>
                                                  <w:divBdr>
                                                    <w:top w:val="none" w:sz="0" w:space="0" w:color="auto"/>
                                                    <w:left w:val="none" w:sz="0" w:space="0" w:color="auto"/>
                                                    <w:bottom w:val="none" w:sz="0" w:space="0" w:color="auto"/>
                                                    <w:right w:val="none" w:sz="0" w:space="0" w:color="auto"/>
                                                  </w:divBdr>
                                                  <w:divsChild>
                                                    <w:div w:id="1515651863">
                                                      <w:marLeft w:val="0"/>
                                                      <w:marRight w:val="0"/>
                                                      <w:marTop w:val="0"/>
                                                      <w:marBottom w:val="0"/>
                                                      <w:divBdr>
                                                        <w:top w:val="none" w:sz="0" w:space="0" w:color="auto"/>
                                                        <w:left w:val="none" w:sz="0" w:space="0" w:color="auto"/>
                                                        <w:bottom w:val="none" w:sz="0" w:space="0" w:color="auto"/>
                                                        <w:right w:val="none" w:sz="0" w:space="0" w:color="auto"/>
                                                      </w:divBdr>
                                                      <w:divsChild>
                                                        <w:div w:id="185751881">
                                                          <w:marLeft w:val="0"/>
                                                          <w:marRight w:val="0"/>
                                                          <w:marTop w:val="0"/>
                                                          <w:marBottom w:val="0"/>
                                                          <w:divBdr>
                                                            <w:top w:val="none" w:sz="0" w:space="0" w:color="auto"/>
                                                            <w:left w:val="none" w:sz="0" w:space="0" w:color="auto"/>
                                                            <w:bottom w:val="none" w:sz="0" w:space="0" w:color="auto"/>
                                                            <w:right w:val="none" w:sz="0" w:space="0" w:color="auto"/>
                                                          </w:divBdr>
                                                          <w:divsChild>
                                                            <w:div w:id="1049184408">
                                                              <w:marLeft w:val="0"/>
                                                              <w:marRight w:val="0"/>
                                                              <w:marTop w:val="0"/>
                                                              <w:marBottom w:val="0"/>
                                                              <w:divBdr>
                                                                <w:top w:val="none" w:sz="0" w:space="0" w:color="auto"/>
                                                                <w:left w:val="none" w:sz="0" w:space="0" w:color="auto"/>
                                                                <w:bottom w:val="none" w:sz="0" w:space="0" w:color="auto"/>
                                                                <w:right w:val="none" w:sz="0" w:space="0" w:color="auto"/>
                                                              </w:divBdr>
                                                              <w:divsChild>
                                                                <w:div w:id="96171081">
                                                                  <w:marLeft w:val="0"/>
                                                                  <w:marRight w:val="0"/>
                                                                  <w:marTop w:val="0"/>
                                                                  <w:marBottom w:val="0"/>
                                                                  <w:divBdr>
                                                                    <w:top w:val="none" w:sz="0" w:space="0" w:color="auto"/>
                                                                    <w:left w:val="none" w:sz="0" w:space="0" w:color="auto"/>
                                                                    <w:bottom w:val="none" w:sz="0" w:space="0" w:color="auto"/>
                                                                    <w:right w:val="none" w:sz="0" w:space="0" w:color="auto"/>
                                                                  </w:divBdr>
                                                                  <w:divsChild>
                                                                    <w:div w:id="1073507432">
                                                                      <w:marLeft w:val="-7905"/>
                                                                      <w:marRight w:val="0"/>
                                                                      <w:marTop w:val="0"/>
                                                                      <w:marBottom w:val="0"/>
                                                                      <w:divBdr>
                                                                        <w:top w:val="none" w:sz="0" w:space="0" w:color="auto"/>
                                                                        <w:left w:val="none" w:sz="0" w:space="0" w:color="auto"/>
                                                                        <w:bottom w:val="none" w:sz="0" w:space="0" w:color="auto"/>
                                                                        <w:right w:val="none" w:sz="0" w:space="0" w:color="auto"/>
                                                                      </w:divBdr>
                                                                      <w:divsChild>
                                                                        <w:div w:id="14683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565274">
      <w:bodyDiv w:val="1"/>
      <w:marLeft w:val="0"/>
      <w:marRight w:val="0"/>
      <w:marTop w:val="0"/>
      <w:marBottom w:val="0"/>
      <w:divBdr>
        <w:top w:val="none" w:sz="0" w:space="0" w:color="auto"/>
        <w:left w:val="none" w:sz="0" w:space="0" w:color="auto"/>
        <w:bottom w:val="none" w:sz="0" w:space="0" w:color="auto"/>
        <w:right w:val="none" w:sz="0" w:space="0" w:color="auto"/>
      </w:divBdr>
    </w:div>
    <w:div w:id="834760196">
      <w:bodyDiv w:val="1"/>
      <w:marLeft w:val="0"/>
      <w:marRight w:val="0"/>
      <w:marTop w:val="0"/>
      <w:marBottom w:val="0"/>
      <w:divBdr>
        <w:top w:val="none" w:sz="0" w:space="0" w:color="auto"/>
        <w:left w:val="none" w:sz="0" w:space="0" w:color="auto"/>
        <w:bottom w:val="none" w:sz="0" w:space="0" w:color="auto"/>
        <w:right w:val="none" w:sz="0" w:space="0" w:color="auto"/>
      </w:divBdr>
    </w:div>
    <w:div w:id="933052202">
      <w:bodyDiv w:val="1"/>
      <w:marLeft w:val="0"/>
      <w:marRight w:val="0"/>
      <w:marTop w:val="0"/>
      <w:marBottom w:val="0"/>
      <w:divBdr>
        <w:top w:val="none" w:sz="0" w:space="0" w:color="auto"/>
        <w:left w:val="none" w:sz="0" w:space="0" w:color="auto"/>
        <w:bottom w:val="none" w:sz="0" w:space="0" w:color="auto"/>
        <w:right w:val="none" w:sz="0" w:space="0" w:color="auto"/>
      </w:divBdr>
    </w:div>
    <w:div w:id="999772966">
      <w:bodyDiv w:val="1"/>
      <w:marLeft w:val="0"/>
      <w:marRight w:val="0"/>
      <w:marTop w:val="0"/>
      <w:marBottom w:val="0"/>
      <w:divBdr>
        <w:top w:val="none" w:sz="0" w:space="0" w:color="auto"/>
        <w:left w:val="none" w:sz="0" w:space="0" w:color="auto"/>
        <w:bottom w:val="none" w:sz="0" w:space="0" w:color="auto"/>
        <w:right w:val="none" w:sz="0" w:space="0" w:color="auto"/>
      </w:divBdr>
    </w:div>
    <w:div w:id="1007051543">
      <w:bodyDiv w:val="1"/>
      <w:marLeft w:val="0"/>
      <w:marRight w:val="0"/>
      <w:marTop w:val="0"/>
      <w:marBottom w:val="0"/>
      <w:divBdr>
        <w:top w:val="none" w:sz="0" w:space="0" w:color="auto"/>
        <w:left w:val="none" w:sz="0" w:space="0" w:color="auto"/>
        <w:bottom w:val="none" w:sz="0" w:space="0" w:color="auto"/>
        <w:right w:val="none" w:sz="0" w:space="0" w:color="auto"/>
      </w:divBdr>
    </w:div>
    <w:div w:id="1104955078">
      <w:bodyDiv w:val="1"/>
      <w:marLeft w:val="0"/>
      <w:marRight w:val="0"/>
      <w:marTop w:val="0"/>
      <w:marBottom w:val="0"/>
      <w:divBdr>
        <w:top w:val="none" w:sz="0" w:space="0" w:color="auto"/>
        <w:left w:val="none" w:sz="0" w:space="0" w:color="auto"/>
        <w:bottom w:val="none" w:sz="0" w:space="0" w:color="auto"/>
        <w:right w:val="none" w:sz="0" w:space="0" w:color="auto"/>
      </w:divBdr>
      <w:divsChild>
        <w:div w:id="534541138">
          <w:marLeft w:val="0"/>
          <w:marRight w:val="0"/>
          <w:marTop w:val="0"/>
          <w:marBottom w:val="0"/>
          <w:divBdr>
            <w:top w:val="none" w:sz="0" w:space="0" w:color="auto"/>
            <w:left w:val="none" w:sz="0" w:space="0" w:color="auto"/>
            <w:bottom w:val="none" w:sz="0" w:space="0" w:color="auto"/>
            <w:right w:val="none" w:sz="0" w:space="0" w:color="auto"/>
          </w:divBdr>
          <w:divsChild>
            <w:div w:id="356935061">
              <w:marLeft w:val="0"/>
              <w:marRight w:val="0"/>
              <w:marTop w:val="0"/>
              <w:marBottom w:val="0"/>
              <w:divBdr>
                <w:top w:val="none" w:sz="0" w:space="0" w:color="auto"/>
                <w:left w:val="none" w:sz="0" w:space="0" w:color="auto"/>
                <w:bottom w:val="none" w:sz="0" w:space="0" w:color="auto"/>
                <w:right w:val="none" w:sz="0" w:space="0" w:color="auto"/>
              </w:divBdr>
              <w:divsChild>
                <w:div w:id="829754326">
                  <w:marLeft w:val="0"/>
                  <w:marRight w:val="0"/>
                  <w:marTop w:val="0"/>
                  <w:marBottom w:val="0"/>
                  <w:divBdr>
                    <w:top w:val="none" w:sz="0" w:space="0" w:color="auto"/>
                    <w:left w:val="none" w:sz="0" w:space="0" w:color="auto"/>
                    <w:bottom w:val="none" w:sz="0" w:space="0" w:color="auto"/>
                    <w:right w:val="none" w:sz="0" w:space="0" w:color="auto"/>
                  </w:divBdr>
                  <w:divsChild>
                    <w:div w:id="176119846">
                      <w:marLeft w:val="0"/>
                      <w:marRight w:val="0"/>
                      <w:marTop w:val="0"/>
                      <w:marBottom w:val="0"/>
                      <w:divBdr>
                        <w:top w:val="none" w:sz="0" w:space="0" w:color="auto"/>
                        <w:left w:val="none" w:sz="0" w:space="0" w:color="auto"/>
                        <w:bottom w:val="none" w:sz="0" w:space="0" w:color="auto"/>
                        <w:right w:val="none" w:sz="0" w:space="0" w:color="auto"/>
                      </w:divBdr>
                      <w:divsChild>
                        <w:div w:id="2026398430">
                          <w:marLeft w:val="0"/>
                          <w:marRight w:val="0"/>
                          <w:marTop w:val="0"/>
                          <w:marBottom w:val="0"/>
                          <w:divBdr>
                            <w:top w:val="none" w:sz="0" w:space="0" w:color="auto"/>
                            <w:left w:val="none" w:sz="0" w:space="0" w:color="auto"/>
                            <w:bottom w:val="none" w:sz="0" w:space="0" w:color="auto"/>
                            <w:right w:val="none" w:sz="0" w:space="0" w:color="auto"/>
                          </w:divBdr>
                          <w:divsChild>
                            <w:div w:id="2069186752">
                              <w:marLeft w:val="0"/>
                              <w:marRight w:val="0"/>
                              <w:marTop w:val="0"/>
                              <w:marBottom w:val="0"/>
                              <w:divBdr>
                                <w:top w:val="none" w:sz="0" w:space="0" w:color="auto"/>
                                <w:left w:val="none" w:sz="0" w:space="0" w:color="auto"/>
                                <w:bottom w:val="none" w:sz="0" w:space="0" w:color="auto"/>
                                <w:right w:val="none" w:sz="0" w:space="0" w:color="auto"/>
                              </w:divBdr>
                              <w:divsChild>
                                <w:div w:id="327632263">
                                  <w:marLeft w:val="0"/>
                                  <w:marRight w:val="0"/>
                                  <w:marTop w:val="0"/>
                                  <w:marBottom w:val="0"/>
                                  <w:divBdr>
                                    <w:top w:val="none" w:sz="0" w:space="0" w:color="auto"/>
                                    <w:left w:val="none" w:sz="0" w:space="0" w:color="auto"/>
                                    <w:bottom w:val="none" w:sz="0" w:space="0" w:color="auto"/>
                                    <w:right w:val="none" w:sz="0" w:space="0" w:color="auto"/>
                                  </w:divBdr>
                                  <w:divsChild>
                                    <w:div w:id="139275027">
                                      <w:marLeft w:val="0"/>
                                      <w:marRight w:val="0"/>
                                      <w:marTop w:val="0"/>
                                      <w:marBottom w:val="0"/>
                                      <w:divBdr>
                                        <w:top w:val="none" w:sz="0" w:space="0" w:color="auto"/>
                                        <w:left w:val="none" w:sz="0" w:space="0" w:color="auto"/>
                                        <w:bottom w:val="none" w:sz="0" w:space="0" w:color="auto"/>
                                        <w:right w:val="none" w:sz="0" w:space="0" w:color="auto"/>
                                      </w:divBdr>
                                      <w:divsChild>
                                        <w:div w:id="2060124901">
                                          <w:marLeft w:val="0"/>
                                          <w:marRight w:val="0"/>
                                          <w:marTop w:val="0"/>
                                          <w:marBottom w:val="0"/>
                                          <w:divBdr>
                                            <w:top w:val="none" w:sz="0" w:space="0" w:color="auto"/>
                                            <w:left w:val="none" w:sz="0" w:space="0" w:color="auto"/>
                                            <w:bottom w:val="none" w:sz="0" w:space="0" w:color="auto"/>
                                            <w:right w:val="none" w:sz="0" w:space="0" w:color="auto"/>
                                          </w:divBdr>
                                          <w:divsChild>
                                            <w:div w:id="1610897127">
                                              <w:marLeft w:val="0"/>
                                              <w:marRight w:val="0"/>
                                              <w:marTop w:val="0"/>
                                              <w:marBottom w:val="0"/>
                                              <w:divBdr>
                                                <w:top w:val="none" w:sz="0" w:space="0" w:color="auto"/>
                                                <w:left w:val="none" w:sz="0" w:space="0" w:color="auto"/>
                                                <w:bottom w:val="none" w:sz="0" w:space="0" w:color="auto"/>
                                                <w:right w:val="none" w:sz="0" w:space="0" w:color="auto"/>
                                              </w:divBdr>
                                              <w:divsChild>
                                                <w:div w:id="1961910832">
                                                  <w:marLeft w:val="0"/>
                                                  <w:marRight w:val="0"/>
                                                  <w:marTop w:val="0"/>
                                                  <w:marBottom w:val="0"/>
                                                  <w:divBdr>
                                                    <w:top w:val="none" w:sz="0" w:space="0" w:color="auto"/>
                                                    <w:left w:val="none" w:sz="0" w:space="0" w:color="auto"/>
                                                    <w:bottom w:val="none" w:sz="0" w:space="0" w:color="auto"/>
                                                    <w:right w:val="none" w:sz="0" w:space="0" w:color="auto"/>
                                                  </w:divBdr>
                                                  <w:divsChild>
                                                    <w:div w:id="452555403">
                                                      <w:marLeft w:val="0"/>
                                                      <w:marRight w:val="0"/>
                                                      <w:marTop w:val="0"/>
                                                      <w:marBottom w:val="0"/>
                                                      <w:divBdr>
                                                        <w:top w:val="none" w:sz="0" w:space="0" w:color="auto"/>
                                                        <w:left w:val="none" w:sz="0" w:space="0" w:color="auto"/>
                                                        <w:bottom w:val="none" w:sz="0" w:space="0" w:color="auto"/>
                                                        <w:right w:val="none" w:sz="0" w:space="0" w:color="auto"/>
                                                      </w:divBdr>
                                                      <w:divsChild>
                                                        <w:div w:id="97871259">
                                                          <w:marLeft w:val="0"/>
                                                          <w:marRight w:val="0"/>
                                                          <w:marTop w:val="0"/>
                                                          <w:marBottom w:val="0"/>
                                                          <w:divBdr>
                                                            <w:top w:val="none" w:sz="0" w:space="0" w:color="auto"/>
                                                            <w:left w:val="none" w:sz="0" w:space="0" w:color="auto"/>
                                                            <w:bottom w:val="none" w:sz="0" w:space="0" w:color="auto"/>
                                                            <w:right w:val="none" w:sz="0" w:space="0" w:color="auto"/>
                                                          </w:divBdr>
                                                          <w:divsChild>
                                                            <w:div w:id="1546984270">
                                                              <w:marLeft w:val="0"/>
                                                              <w:marRight w:val="0"/>
                                                              <w:marTop w:val="0"/>
                                                              <w:marBottom w:val="0"/>
                                                              <w:divBdr>
                                                                <w:top w:val="none" w:sz="0" w:space="0" w:color="auto"/>
                                                                <w:left w:val="single" w:sz="18" w:space="0" w:color="C3D9E6"/>
                                                                <w:bottom w:val="none" w:sz="0" w:space="0" w:color="auto"/>
                                                                <w:right w:val="single" w:sz="18" w:space="0" w:color="C3D9E6"/>
                                                              </w:divBdr>
                                                              <w:divsChild>
                                                                <w:div w:id="141167763">
                                                                  <w:marLeft w:val="0"/>
                                                                  <w:marRight w:val="0"/>
                                                                  <w:marTop w:val="0"/>
                                                                  <w:marBottom w:val="0"/>
                                                                  <w:divBdr>
                                                                    <w:top w:val="none" w:sz="0" w:space="0" w:color="auto"/>
                                                                    <w:left w:val="none" w:sz="0" w:space="0" w:color="auto"/>
                                                                    <w:bottom w:val="none" w:sz="0" w:space="0" w:color="auto"/>
                                                                    <w:right w:val="none" w:sz="0" w:space="0" w:color="auto"/>
                                                                  </w:divBdr>
                                                                  <w:divsChild>
                                                                    <w:div w:id="1333945882">
                                                                      <w:marLeft w:val="0"/>
                                                                      <w:marRight w:val="0"/>
                                                                      <w:marTop w:val="0"/>
                                                                      <w:marBottom w:val="0"/>
                                                                      <w:divBdr>
                                                                        <w:top w:val="none" w:sz="0" w:space="0" w:color="auto"/>
                                                                        <w:left w:val="none" w:sz="0" w:space="0" w:color="auto"/>
                                                                        <w:bottom w:val="none" w:sz="0" w:space="0" w:color="auto"/>
                                                                        <w:right w:val="none" w:sz="0" w:space="0" w:color="auto"/>
                                                                      </w:divBdr>
                                                                      <w:divsChild>
                                                                        <w:div w:id="939876321">
                                                                          <w:marLeft w:val="0"/>
                                                                          <w:marRight w:val="0"/>
                                                                          <w:marTop w:val="0"/>
                                                                          <w:marBottom w:val="0"/>
                                                                          <w:divBdr>
                                                                            <w:top w:val="none" w:sz="0" w:space="0" w:color="auto"/>
                                                                            <w:left w:val="none" w:sz="0" w:space="0" w:color="auto"/>
                                                                            <w:bottom w:val="none" w:sz="0" w:space="0" w:color="auto"/>
                                                                            <w:right w:val="none" w:sz="0" w:space="0" w:color="auto"/>
                                                                          </w:divBdr>
                                                                          <w:divsChild>
                                                                            <w:div w:id="1073815943">
                                                                              <w:marLeft w:val="0"/>
                                                                              <w:marRight w:val="0"/>
                                                                              <w:marTop w:val="0"/>
                                                                              <w:marBottom w:val="0"/>
                                                                              <w:divBdr>
                                                                                <w:top w:val="none" w:sz="0" w:space="0" w:color="auto"/>
                                                                                <w:left w:val="none" w:sz="0" w:space="0" w:color="auto"/>
                                                                                <w:bottom w:val="none" w:sz="0" w:space="0" w:color="auto"/>
                                                                                <w:right w:val="none" w:sz="0" w:space="0" w:color="auto"/>
                                                                              </w:divBdr>
                                                                              <w:divsChild>
                                                                                <w:div w:id="980966421">
                                                                                  <w:marLeft w:val="0"/>
                                                                                  <w:marRight w:val="0"/>
                                                                                  <w:marTop w:val="0"/>
                                                                                  <w:marBottom w:val="0"/>
                                                                                  <w:divBdr>
                                                                                    <w:top w:val="none" w:sz="0" w:space="0" w:color="auto"/>
                                                                                    <w:left w:val="none" w:sz="0" w:space="0" w:color="auto"/>
                                                                                    <w:bottom w:val="none" w:sz="0" w:space="0" w:color="auto"/>
                                                                                    <w:right w:val="none" w:sz="0" w:space="0" w:color="auto"/>
                                                                                  </w:divBdr>
                                                                                  <w:divsChild>
                                                                                    <w:div w:id="220217296">
                                                                                      <w:marLeft w:val="0"/>
                                                                                      <w:marRight w:val="0"/>
                                                                                      <w:marTop w:val="0"/>
                                                                                      <w:marBottom w:val="0"/>
                                                                                      <w:divBdr>
                                                                                        <w:top w:val="none" w:sz="0" w:space="0" w:color="auto"/>
                                                                                        <w:left w:val="none" w:sz="0" w:space="0" w:color="auto"/>
                                                                                        <w:bottom w:val="none" w:sz="0" w:space="0" w:color="auto"/>
                                                                                        <w:right w:val="none" w:sz="0" w:space="0" w:color="auto"/>
                                                                                      </w:divBdr>
                                                                                      <w:divsChild>
                                                                                        <w:div w:id="1593933329">
                                                                                          <w:marLeft w:val="0"/>
                                                                                          <w:marRight w:val="0"/>
                                                                                          <w:marTop w:val="0"/>
                                                                                          <w:marBottom w:val="0"/>
                                                                                          <w:divBdr>
                                                                                            <w:top w:val="none" w:sz="0" w:space="0" w:color="auto"/>
                                                                                            <w:left w:val="none" w:sz="0" w:space="0" w:color="auto"/>
                                                                                            <w:bottom w:val="none" w:sz="0" w:space="0" w:color="auto"/>
                                                                                            <w:right w:val="none" w:sz="0" w:space="0" w:color="auto"/>
                                                                                          </w:divBdr>
                                                                                          <w:divsChild>
                                                                                            <w:div w:id="1624924029">
                                                                                              <w:marLeft w:val="0"/>
                                                                                              <w:marRight w:val="0"/>
                                                                                              <w:marTop w:val="0"/>
                                                                                              <w:marBottom w:val="0"/>
                                                                                              <w:divBdr>
                                                                                                <w:top w:val="none" w:sz="0" w:space="0" w:color="auto"/>
                                                                                                <w:left w:val="none" w:sz="0" w:space="0" w:color="auto"/>
                                                                                                <w:bottom w:val="none" w:sz="0" w:space="0" w:color="auto"/>
                                                                                                <w:right w:val="none" w:sz="0" w:space="0" w:color="auto"/>
                                                                                              </w:divBdr>
                                                                                              <w:divsChild>
                                                                                                <w:div w:id="1972247770">
                                                                                                  <w:marLeft w:val="0"/>
                                                                                                  <w:marRight w:val="0"/>
                                                                                                  <w:marTop w:val="0"/>
                                                                                                  <w:marBottom w:val="0"/>
                                                                                                  <w:divBdr>
                                                                                                    <w:top w:val="none" w:sz="0" w:space="0" w:color="auto"/>
                                                                                                    <w:left w:val="none" w:sz="0" w:space="0" w:color="auto"/>
                                                                                                    <w:bottom w:val="none" w:sz="0" w:space="0" w:color="auto"/>
                                                                                                    <w:right w:val="none" w:sz="0" w:space="0" w:color="auto"/>
                                                                                                  </w:divBdr>
                                                                                                  <w:divsChild>
                                                                                                    <w:div w:id="21370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337315">
      <w:bodyDiv w:val="1"/>
      <w:marLeft w:val="0"/>
      <w:marRight w:val="0"/>
      <w:marTop w:val="0"/>
      <w:marBottom w:val="0"/>
      <w:divBdr>
        <w:top w:val="none" w:sz="0" w:space="0" w:color="auto"/>
        <w:left w:val="none" w:sz="0" w:space="0" w:color="auto"/>
        <w:bottom w:val="none" w:sz="0" w:space="0" w:color="auto"/>
        <w:right w:val="none" w:sz="0" w:space="0" w:color="auto"/>
      </w:divBdr>
    </w:div>
    <w:div w:id="1237205357">
      <w:bodyDiv w:val="1"/>
      <w:marLeft w:val="0"/>
      <w:marRight w:val="0"/>
      <w:marTop w:val="0"/>
      <w:marBottom w:val="0"/>
      <w:divBdr>
        <w:top w:val="none" w:sz="0" w:space="0" w:color="auto"/>
        <w:left w:val="none" w:sz="0" w:space="0" w:color="auto"/>
        <w:bottom w:val="none" w:sz="0" w:space="0" w:color="auto"/>
        <w:right w:val="none" w:sz="0" w:space="0" w:color="auto"/>
      </w:divBdr>
      <w:divsChild>
        <w:div w:id="1666392965">
          <w:marLeft w:val="0"/>
          <w:marRight w:val="0"/>
          <w:marTop w:val="0"/>
          <w:marBottom w:val="0"/>
          <w:divBdr>
            <w:top w:val="none" w:sz="0" w:space="0" w:color="auto"/>
            <w:left w:val="none" w:sz="0" w:space="0" w:color="auto"/>
            <w:bottom w:val="none" w:sz="0" w:space="0" w:color="auto"/>
            <w:right w:val="none" w:sz="0" w:space="0" w:color="auto"/>
          </w:divBdr>
        </w:div>
      </w:divsChild>
    </w:div>
    <w:div w:id="1246576395">
      <w:bodyDiv w:val="1"/>
      <w:marLeft w:val="0"/>
      <w:marRight w:val="0"/>
      <w:marTop w:val="0"/>
      <w:marBottom w:val="0"/>
      <w:divBdr>
        <w:top w:val="none" w:sz="0" w:space="0" w:color="auto"/>
        <w:left w:val="none" w:sz="0" w:space="0" w:color="auto"/>
        <w:bottom w:val="none" w:sz="0" w:space="0" w:color="auto"/>
        <w:right w:val="none" w:sz="0" w:space="0" w:color="auto"/>
      </w:divBdr>
    </w:div>
    <w:div w:id="1400860994">
      <w:bodyDiv w:val="1"/>
      <w:marLeft w:val="0"/>
      <w:marRight w:val="0"/>
      <w:marTop w:val="0"/>
      <w:marBottom w:val="0"/>
      <w:divBdr>
        <w:top w:val="none" w:sz="0" w:space="0" w:color="auto"/>
        <w:left w:val="none" w:sz="0" w:space="0" w:color="auto"/>
        <w:bottom w:val="none" w:sz="0" w:space="0" w:color="auto"/>
        <w:right w:val="none" w:sz="0" w:space="0" w:color="auto"/>
      </w:divBdr>
    </w:div>
    <w:div w:id="1491211641">
      <w:bodyDiv w:val="1"/>
      <w:marLeft w:val="0"/>
      <w:marRight w:val="0"/>
      <w:marTop w:val="0"/>
      <w:marBottom w:val="0"/>
      <w:divBdr>
        <w:top w:val="none" w:sz="0" w:space="0" w:color="auto"/>
        <w:left w:val="none" w:sz="0" w:space="0" w:color="auto"/>
        <w:bottom w:val="none" w:sz="0" w:space="0" w:color="auto"/>
        <w:right w:val="none" w:sz="0" w:space="0" w:color="auto"/>
      </w:divBdr>
    </w:div>
    <w:div w:id="1532526376">
      <w:bodyDiv w:val="1"/>
      <w:marLeft w:val="0"/>
      <w:marRight w:val="0"/>
      <w:marTop w:val="0"/>
      <w:marBottom w:val="0"/>
      <w:divBdr>
        <w:top w:val="none" w:sz="0" w:space="0" w:color="auto"/>
        <w:left w:val="none" w:sz="0" w:space="0" w:color="auto"/>
        <w:bottom w:val="none" w:sz="0" w:space="0" w:color="auto"/>
        <w:right w:val="none" w:sz="0" w:space="0" w:color="auto"/>
      </w:divBdr>
    </w:div>
    <w:div w:id="1563716019">
      <w:bodyDiv w:val="1"/>
      <w:marLeft w:val="0"/>
      <w:marRight w:val="0"/>
      <w:marTop w:val="0"/>
      <w:marBottom w:val="0"/>
      <w:divBdr>
        <w:top w:val="none" w:sz="0" w:space="0" w:color="auto"/>
        <w:left w:val="none" w:sz="0" w:space="0" w:color="auto"/>
        <w:bottom w:val="none" w:sz="0" w:space="0" w:color="auto"/>
        <w:right w:val="none" w:sz="0" w:space="0" w:color="auto"/>
      </w:divBdr>
    </w:div>
    <w:div w:id="1570580802">
      <w:bodyDiv w:val="1"/>
      <w:marLeft w:val="0"/>
      <w:marRight w:val="0"/>
      <w:marTop w:val="0"/>
      <w:marBottom w:val="0"/>
      <w:divBdr>
        <w:top w:val="none" w:sz="0" w:space="0" w:color="auto"/>
        <w:left w:val="none" w:sz="0" w:space="0" w:color="auto"/>
        <w:bottom w:val="none" w:sz="0" w:space="0" w:color="auto"/>
        <w:right w:val="none" w:sz="0" w:space="0" w:color="auto"/>
      </w:divBdr>
    </w:div>
    <w:div w:id="1578859961">
      <w:bodyDiv w:val="1"/>
      <w:marLeft w:val="0"/>
      <w:marRight w:val="0"/>
      <w:marTop w:val="0"/>
      <w:marBottom w:val="0"/>
      <w:divBdr>
        <w:top w:val="none" w:sz="0" w:space="0" w:color="auto"/>
        <w:left w:val="none" w:sz="0" w:space="0" w:color="auto"/>
        <w:bottom w:val="none" w:sz="0" w:space="0" w:color="auto"/>
        <w:right w:val="none" w:sz="0" w:space="0" w:color="auto"/>
      </w:divBdr>
    </w:div>
    <w:div w:id="1647733706">
      <w:bodyDiv w:val="1"/>
      <w:marLeft w:val="0"/>
      <w:marRight w:val="0"/>
      <w:marTop w:val="0"/>
      <w:marBottom w:val="0"/>
      <w:divBdr>
        <w:top w:val="none" w:sz="0" w:space="0" w:color="auto"/>
        <w:left w:val="none" w:sz="0" w:space="0" w:color="auto"/>
        <w:bottom w:val="none" w:sz="0" w:space="0" w:color="auto"/>
        <w:right w:val="none" w:sz="0" w:space="0" w:color="auto"/>
      </w:divBdr>
      <w:divsChild>
        <w:div w:id="1951425816">
          <w:marLeft w:val="0"/>
          <w:marRight w:val="0"/>
          <w:marTop w:val="0"/>
          <w:marBottom w:val="0"/>
          <w:divBdr>
            <w:top w:val="none" w:sz="0" w:space="0" w:color="auto"/>
            <w:left w:val="none" w:sz="0" w:space="0" w:color="auto"/>
            <w:bottom w:val="none" w:sz="0" w:space="0" w:color="auto"/>
            <w:right w:val="none" w:sz="0" w:space="0" w:color="auto"/>
          </w:divBdr>
          <w:divsChild>
            <w:div w:id="1370565651">
              <w:marLeft w:val="0"/>
              <w:marRight w:val="0"/>
              <w:marTop w:val="0"/>
              <w:marBottom w:val="0"/>
              <w:divBdr>
                <w:top w:val="none" w:sz="0" w:space="0" w:color="auto"/>
                <w:left w:val="none" w:sz="0" w:space="0" w:color="auto"/>
                <w:bottom w:val="none" w:sz="0" w:space="0" w:color="auto"/>
                <w:right w:val="none" w:sz="0" w:space="0" w:color="auto"/>
              </w:divBdr>
              <w:divsChild>
                <w:div w:id="1353268437">
                  <w:marLeft w:val="0"/>
                  <w:marRight w:val="0"/>
                  <w:marTop w:val="0"/>
                  <w:marBottom w:val="0"/>
                  <w:divBdr>
                    <w:top w:val="none" w:sz="0" w:space="0" w:color="auto"/>
                    <w:left w:val="none" w:sz="0" w:space="0" w:color="auto"/>
                    <w:bottom w:val="none" w:sz="0" w:space="0" w:color="auto"/>
                    <w:right w:val="none" w:sz="0" w:space="0" w:color="auto"/>
                  </w:divBdr>
                  <w:divsChild>
                    <w:div w:id="2101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5847">
      <w:bodyDiv w:val="1"/>
      <w:marLeft w:val="0"/>
      <w:marRight w:val="0"/>
      <w:marTop w:val="0"/>
      <w:marBottom w:val="0"/>
      <w:divBdr>
        <w:top w:val="none" w:sz="0" w:space="0" w:color="auto"/>
        <w:left w:val="none" w:sz="0" w:space="0" w:color="auto"/>
        <w:bottom w:val="none" w:sz="0" w:space="0" w:color="auto"/>
        <w:right w:val="none" w:sz="0" w:space="0" w:color="auto"/>
      </w:divBdr>
    </w:div>
    <w:div w:id="1707245166">
      <w:bodyDiv w:val="1"/>
      <w:marLeft w:val="0"/>
      <w:marRight w:val="0"/>
      <w:marTop w:val="0"/>
      <w:marBottom w:val="0"/>
      <w:divBdr>
        <w:top w:val="none" w:sz="0" w:space="0" w:color="auto"/>
        <w:left w:val="none" w:sz="0" w:space="0" w:color="auto"/>
        <w:bottom w:val="none" w:sz="0" w:space="0" w:color="auto"/>
        <w:right w:val="none" w:sz="0" w:space="0" w:color="auto"/>
      </w:divBdr>
    </w:div>
    <w:div w:id="1806586082">
      <w:bodyDiv w:val="1"/>
      <w:marLeft w:val="0"/>
      <w:marRight w:val="0"/>
      <w:marTop w:val="0"/>
      <w:marBottom w:val="0"/>
      <w:divBdr>
        <w:top w:val="none" w:sz="0" w:space="0" w:color="auto"/>
        <w:left w:val="none" w:sz="0" w:space="0" w:color="auto"/>
        <w:bottom w:val="none" w:sz="0" w:space="0" w:color="auto"/>
        <w:right w:val="none" w:sz="0" w:space="0" w:color="auto"/>
      </w:divBdr>
    </w:div>
    <w:div w:id="1844709755">
      <w:bodyDiv w:val="1"/>
      <w:marLeft w:val="0"/>
      <w:marRight w:val="0"/>
      <w:marTop w:val="0"/>
      <w:marBottom w:val="0"/>
      <w:divBdr>
        <w:top w:val="none" w:sz="0" w:space="0" w:color="auto"/>
        <w:left w:val="none" w:sz="0" w:space="0" w:color="auto"/>
        <w:bottom w:val="none" w:sz="0" w:space="0" w:color="auto"/>
        <w:right w:val="none" w:sz="0" w:space="0" w:color="auto"/>
      </w:divBdr>
    </w:div>
    <w:div w:id="2106267744">
      <w:bodyDiv w:val="1"/>
      <w:marLeft w:val="0"/>
      <w:marRight w:val="0"/>
      <w:marTop w:val="0"/>
      <w:marBottom w:val="0"/>
      <w:divBdr>
        <w:top w:val="none" w:sz="0" w:space="0" w:color="auto"/>
        <w:left w:val="none" w:sz="0" w:space="0" w:color="auto"/>
        <w:bottom w:val="none" w:sz="0" w:space="0" w:color="auto"/>
        <w:right w:val="none" w:sz="0" w:space="0" w:color="auto"/>
      </w:divBdr>
    </w:div>
    <w:div w:id="21239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andle.itu.int/11.1002/1000/11471" TargetMode="External"/><Relationship Id="rId26" Type="http://schemas.openxmlformats.org/officeDocument/2006/relationships/hyperlink" Target="http://www.itu.int/ITU-T/ipr/" TargetMode="External"/><Relationship Id="rId39" Type="http://schemas.openxmlformats.org/officeDocument/2006/relationships/oleObject" Target="embeddings/oleObject6.bin"/><Relationship Id="rId21" Type="http://schemas.openxmlformats.org/officeDocument/2006/relationships/header" Target="header4.xml"/><Relationship Id="rId34" Type="http://schemas.openxmlformats.org/officeDocument/2006/relationships/image" Target="media/image6.emf"/><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8.emf"/><Relationship Id="rId55" Type="http://schemas.openxmlformats.org/officeDocument/2006/relationships/footer" Target="footer6.xml"/><Relationship Id="rId63" Type="http://schemas.openxmlformats.org/officeDocument/2006/relationships/header" Target="header9.xml"/><Relationship Id="rId68" Type="http://schemas.openxmlformats.org/officeDocument/2006/relationships/footer" Target="footer9.xml"/><Relationship Id="rId7" Type="http://schemas.openxmlformats.org/officeDocument/2006/relationships/settings" Target="settings.xml"/><Relationship Id="rId71"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hyperlink" Target="http://handle.itu.int/11.1002/1000/10647" TargetMode="External"/><Relationship Id="rId29" Type="http://schemas.openxmlformats.org/officeDocument/2006/relationships/oleObject" Target="embeddings/oleObject1.bin"/><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image" Target="media/image5.emf"/><Relationship Id="rId37" Type="http://schemas.openxmlformats.org/officeDocument/2006/relationships/oleObject" Target="embeddings/oleObject5.bin"/><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eader" Target="header7.xml"/><Relationship Id="rId58" Type="http://schemas.openxmlformats.org/officeDocument/2006/relationships/image" Target="media/image20.emf"/><Relationship Id="rId66" Type="http://schemas.openxmlformats.org/officeDocument/2006/relationships/header" Target="header1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andle.itu.int/11.1002/1000/9721" TargetMode="External"/><Relationship Id="rId23" Type="http://schemas.openxmlformats.org/officeDocument/2006/relationships/footer" Target="footer2.xml"/><Relationship Id="rId28" Type="http://schemas.openxmlformats.org/officeDocument/2006/relationships/image" Target="media/image3.wmf"/><Relationship Id="rId36" Type="http://schemas.openxmlformats.org/officeDocument/2006/relationships/image" Target="media/image7.emf"/><Relationship Id="rId49" Type="http://schemas.openxmlformats.org/officeDocument/2006/relationships/oleObject" Target="embeddings/oleObject7.bin"/><Relationship Id="rId57" Type="http://schemas.openxmlformats.org/officeDocument/2006/relationships/oleObject" Target="embeddings/oleObject9.bin"/><Relationship Id="rId61" Type="http://schemas.openxmlformats.org/officeDocument/2006/relationships/hyperlink" Target="https://partners.adobe.com/public/developer/en/tiff/TIFF6.pdf" TargetMode="External"/><Relationship Id="rId10" Type="http://schemas.openxmlformats.org/officeDocument/2006/relationships/endnotes" Target="endnotes.xml"/><Relationship Id="rId19" Type="http://schemas.openxmlformats.org/officeDocument/2006/relationships/hyperlink" Target="http://handle.itu.int/11.1002/1000/12959" TargetMode="External"/><Relationship Id="rId31" Type="http://schemas.openxmlformats.org/officeDocument/2006/relationships/oleObject" Target="embeddings/oleObject2.bin"/><Relationship Id="rId44" Type="http://schemas.openxmlformats.org/officeDocument/2006/relationships/image" Target="media/image13.png"/><Relationship Id="rId52" Type="http://schemas.openxmlformats.org/officeDocument/2006/relationships/footer" Target="footer4.xml"/><Relationship Id="rId60" Type="http://schemas.openxmlformats.org/officeDocument/2006/relationships/hyperlink" Target="http://www.color.org/registry/SWOP2006_Coated3v2.xalter" TargetMode="External"/><Relationship Id="rId65" Type="http://schemas.openxmlformats.org/officeDocument/2006/relationships/header" Target="header10.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1.xml"/><Relationship Id="rId27" Type="http://schemas.openxmlformats.org/officeDocument/2006/relationships/header" Target="header6.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image" Target="media/image12.png"/><Relationship Id="rId48" Type="http://schemas.openxmlformats.org/officeDocument/2006/relationships/image" Target="media/image17.emf"/><Relationship Id="rId56" Type="http://schemas.openxmlformats.org/officeDocument/2006/relationships/image" Target="media/image19.emf"/><Relationship Id="rId64" Type="http://schemas.openxmlformats.org/officeDocument/2006/relationships/footer" Target="footer7.xml"/><Relationship Id="rId69" Type="http://schemas.openxmlformats.org/officeDocument/2006/relationships/header" Target="header12.xml"/><Relationship Id="rId8" Type="http://schemas.openxmlformats.org/officeDocument/2006/relationships/webSettings" Target="webSettings.xml"/><Relationship Id="rId51" Type="http://schemas.openxmlformats.org/officeDocument/2006/relationships/oleObject" Target="embeddings/oleObject8.bin"/><Relationship Id="rId72" Type="http://schemas.openxmlformats.org/officeDocument/2006/relationships/footer" Target="footer1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handle.itu.int/11.1002/1000/11317" TargetMode="External"/><Relationship Id="rId25" Type="http://schemas.openxmlformats.org/officeDocument/2006/relationships/footer" Target="footer3.xml"/><Relationship Id="rId33" Type="http://schemas.openxmlformats.org/officeDocument/2006/relationships/oleObject" Target="embeddings/oleObject3.bin"/><Relationship Id="rId38" Type="http://schemas.openxmlformats.org/officeDocument/2006/relationships/image" Target="media/image8.emf"/><Relationship Id="rId46" Type="http://schemas.openxmlformats.org/officeDocument/2006/relationships/image" Target="media/image15.png"/><Relationship Id="rId59" Type="http://schemas.openxmlformats.org/officeDocument/2006/relationships/oleObject" Target="embeddings/oleObject10.bin"/><Relationship Id="rId67" Type="http://schemas.openxmlformats.org/officeDocument/2006/relationships/footer" Target="footer8.xml"/><Relationship Id="rId20" Type="http://schemas.openxmlformats.org/officeDocument/2006/relationships/header" Target="header3.xml"/><Relationship Id="rId41" Type="http://schemas.openxmlformats.org/officeDocument/2006/relationships/image" Target="media/image10.png"/><Relationship Id="rId54" Type="http://schemas.openxmlformats.org/officeDocument/2006/relationships/footer" Target="footer5.xml"/><Relationship Id="rId62" Type="http://schemas.openxmlformats.org/officeDocument/2006/relationships/header" Target="header8.xml"/><Relationship Id="rId70"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9FC96-7AB7-47D2-9BCA-2E979333E3A3}">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dcmitype/"/>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F39D35F-ECED-4095-8C7E-805F657D41C1}">
  <ds:schemaRefs>
    <ds:schemaRef ds:uri="http://schemas.microsoft.com/sharepoint/v3/contenttype/forms"/>
  </ds:schemaRefs>
</ds:datastoreItem>
</file>

<file path=customXml/itemProps3.xml><?xml version="1.0" encoding="utf-8"?>
<ds:datastoreItem xmlns:ds="http://schemas.openxmlformats.org/officeDocument/2006/customXml" ds:itemID="{7441C172-4EDB-4AEB-BDDC-1D5F12958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C55630-79FA-4588-BEBB-41F726B0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97425</Words>
  <Characters>555329</Characters>
  <Application>Microsoft Office Word</Application>
  <DocSecurity>0</DocSecurity>
  <Lines>4627</Lines>
  <Paragraphs>1302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ITU-T Rec. T.832 (08/2016) Information technology – JPEG XR image coding system – Image coding specification </vt:lpstr>
      <vt:lpstr/>
    </vt:vector>
  </TitlesOfParts>
  <Manager>ITU-T</Manager>
  <Company>International Telecommunication Union (ITU)</Company>
  <LinksUpToDate>false</LinksUpToDate>
  <CharactersWithSpaces>651452</CharactersWithSpaces>
  <SharedDoc>false</SharedDoc>
  <HLinks>
    <vt:vector size="3312" baseType="variant">
      <vt:variant>
        <vt:i4>7536721</vt:i4>
      </vt:variant>
      <vt:variant>
        <vt:i4>7602</vt:i4>
      </vt:variant>
      <vt:variant>
        <vt:i4>0</vt:i4>
      </vt:variant>
      <vt:variant>
        <vt:i4>5</vt:i4>
      </vt:variant>
      <vt:variant>
        <vt:lpwstr>http://www.color.org/registry/SWOP2006_Coated3v2.xalter</vt:lpwstr>
      </vt:variant>
      <vt:variant>
        <vt:lpwstr/>
      </vt:variant>
      <vt:variant>
        <vt:i4>1376308</vt:i4>
      </vt:variant>
      <vt:variant>
        <vt:i4>3305</vt:i4>
      </vt:variant>
      <vt:variant>
        <vt:i4>0</vt:i4>
      </vt:variant>
      <vt:variant>
        <vt:i4>5</vt:i4>
      </vt:variant>
      <vt:variant>
        <vt:lpwstr/>
      </vt:variant>
      <vt:variant>
        <vt:lpwstr>_Toc322374274</vt:lpwstr>
      </vt:variant>
      <vt:variant>
        <vt:i4>1376308</vt:i4>
      </vt:variant>
      <vt:variant>
        <vt:i4>3299</vt:i4>
      </vt:variant>
      <vt:variant>
        <vt:i4>0</vt:i4>
      </vt:variant>
      <vt:variant>
        <vt:i4>5</vt:i4>
      </vt:variant>
      <vt:variant>
        <vt:lpwstr/>
      </vt:variant>
      <vt:variant>
        <vt:lpwstr>_Toc322374273</vt:lpwstr>
      </vt:variant>
      <vt:variant>
        <vt:i4>1376308</vt:i4>
      </vt:variant>
      <vt:variant>
        <vt:i4>3293</vt:i4>
      </vt:variant>
      <vt:variant>
        <vt:i4>0</vt:i4>
      </vt:variant>
      <vt:variant>
        <vt:i4>5</vt:i4>
      </vt:variant>
      <vt:variant>
        <vt:lpwstr/>
      </vt:variant>
      <vt:variant>
        <vt:lpwstr>_Toc322374272</vt:lpwstr>
      </vt:variant>
      <vt:variant>
        <vt:i4>1376308</vt:i4>
      </vt:variant>
      <vt:variant>
        <vt:i4>3287</vt:i4>
      </vt:variant>
      <vt:variant>
        <vt:i4>0</vt:i4>
      </vt:variant>
      <vt:variant>
        <vt:i4>5</vt:i4>
      </vt:variant>
      <vt:variant>
        <vt:lpwstr/>
      </vt:variant>
      <vt:variant>
        <vt:lpwstr>_Toc322374271</vt:lpwstr>
      </vt:variant>
      <vt:variant>
        <vt:i4>1376308</vt:i4>
      </vt:variant>
      <vt:variant>
        <vt:i4>3281</vt:i4>
      </vt:variant>
      <vt:variant>
        <vt:i4>0</vt:i4>
      </vt:variant>
      <vt:variant>
        <vt:i4>5</vt:i4>
      </vt:variant>
      <vt:variant>
        <vt:lpwstr/>
      </vt:variant>
      <vt:variant>
        <vt:lpwstr>_Toc322374270</vt:lpwstr>
      </vt:variant>
      <vt:variant>
        <vt:i4>1310772</vt:i4>
      </vt:variant>
      <vt:variant>
        <vt:i4>3275</vt:i4>
      </vt:variant>
      <vt:variant>
        <vt:i4>0</vt:i4>
      </vt:variant>
      <vt:variant>
        <vt:i4>5</vt:i4>
      </vt:variant>
      <vt:variant>
        <vt:lpwstr/>
      </vt:variant>
      <vt:variant>
        <vt:lpwstr>_Toc322374269</vt:lpwstr>
      </vt:variant>
      <vt:variant>
        <vt:i4>1310772</vt:i4>
      </vt:variant>
      <vt:variant>
        <vt:i4>3269</vt:i4>
      </vt:variant>
      <vt:variant>
        <vt:i4>0</vt:i4>
      </vt:variant>
      <vt:variant>
        <vt:i4>5</vt:i4>
      </vt:variant>
      <vt:variant>
        <vt:lpwstr/>
      </vt:variant>
      <vt:variant>
        <vt:lpwstr>_Toc322374268</vt:lpwstr>
      </vt:variant>
      <vt:variant>
        <vt:i4>1310772</vt:i4>
      </vt:variant>
      <vt:variant>
        <vt:i4>3263</vt:i4>
      </vt:variant>
      <vt:variant>
        <vt:i4>0</vt:i4>
      </vt:variant>
      <vt:variant>
        <vt:i4>5</vt:i4>
      </vt:variant>
      <vt:variant>
        <vt:lpwstr/>
      </vt:variant>
      <vt:variant>
        <vt:lpwstr>_Toc322374267</vt:lpwstr>
      </vt:variant>
      <vt:variant>
        <vt:i4>1310772</vt:i4>
      </vt:variant>
      <vt:variant>
        <vt:i4>3257</vt:i4>
      </vt:variant>
      <vt:variant>
        <vt:i4>0</vt:i4>
      </vt:variant>
      <vt:variant>
        <vt:i4>5</vt:i4>
      </vt:variant>
      <vt:variant>
        <vt:lpwstr/>
      </vt:variant>
      <vt:variant>
        <vt:lpwstr>_Toc322374266</vt:lpwstr>
      </vt:variant>
      <vt:variant>
        <vt:i4>1310772</vt:i4>
      </vt:variant>
      <vt:variant>
        <vt:i4>3251</vt:i4>
      </vt:variant>
      <vt:variant>
        <vt:i4>0</vt:i4>
      </vt:variant>
      <vt:variant>
        <vt:i4>5</vt:i4>
      </vt:variant>
      <vt:variant>
        <vt:lpwstr/>
      </vt:variant>
      <vt:variant>
        <vt:lpwstr>_Toc322374265</vt:lpwstr>
      </vt:variant>
      <vt:variant>
        <vt:i4>1310772</vt:i4>
      </vt:variant>
      <vt:variant>
        <vt:i4>3245</vt:i4>
      </vt:variant>
      <vt:variant>
        <vt:i4>0</vt:i4>
      </vt:variant>
      <vt:variant>
        <vt:i4>5</vt:i4>
      </vt:variant>
      <vt:variant>
        <vt:lpwstr/>
      </vt:variant>
      <vt:variant>
        <vt:lpwstr>_Toc322374264</vt:lpwstr>
      </vt:variant>
      <vt:variant>
        <vt:i4>1310772</vt:i4>
      </vt:variant>
      <vt:variant>
        <vt:i4>3239</vt:i4>
      </vt:variant>
      <vt:variant>
        <vt:i4>0</vt:i4>
      </vt:variant>
      <vt:variant>
        <vt:i4>5</vt:i4>
      </vt:variant>
      <vt:variant>
        <vt:lpwstr/>
      </vt:variant>
      <vt:variant>
        <vt:lpwstr>_Toc322374263</vt:lpwstr>
      </vt:variant>
      <vt:variant>
        <vt:i4>1310772</vt:i4>
      </vt:variant>
      <vt:variant>
        <vt:i4>3233</vt:i4>
      </vt:variant>
      <vt:variant>
        <vt:i4>0</vt:i4>
      </vt:variant>
      <vt:variant>
        <vt:i4>5</vt:i4>
      </vt:variant>
      <vt:variant>
        <vt:lpwstr/>
      </vt:variant>
      <vt:variant>
        <vt:lpwstr>_Toc322374262</vt:lpwstr>
      </vt:variant>
      <vt:variant>
        <vt:i4>1310772</vt:i4>
      </vt:variant>
      <vt:variant>
        <vt:i4>3227</vt:i4>
      </vt:variant>
      <vt:variant>
        <vt:i4>0</vt:i4>
      </vt:variant>
      <vt:variant>
        <vt:i4>5</vt:i4>
      </vt:variant>
      <vt:variant>
        <vt:lpwstr/>
      </vt:variant>
      <vt:variant>
        <vt:lpwstr>_Toc322374261</vt:lpwstr>
      </vt:variant>
      <vt:variant>
        <vt:i4>1310772</vt:i4>
      </vt:variant>
      <vt:variant>
        <vt:i4>3221</vt:i4>
      </vt:variant>
      <vt:variant>
        <vt:i4>0</vt:i4>
      </vt:variant>
      <vt:variant>
        <vt:i4>5</vt:i4>
      </vt:variant>
      <vt:variant>
        <vt:lpwstr/>
      </vt:variant>
      <vt:variant>
        <vt:lpwstr>_Toc322374260</vt:lpwstr>
      </vt:variant>
      <vt:variant>
        <vt:i4>1507380</vt:i4>
      </vt:variant>
      <vt:variant>
        <vt:i4>3215</vt:i4>
      </vt:variant>
      <vt:variant>
        <vt:i4>0</vt:i4>
      </vt:variant>
      <vt:variant>
        <vt:i4>5</vt:i4>
      </vt:variant>
      <vt:variant>
        <vt:lpwstr/>
      </vt:variant>
      <vt:variant>
        <vt:lpwstr>_Toc322374259</vt:lpwstr>
      </vt:variant>
      <vt:variant>
        <vt:i4>1507380</vt:i4>
      </vt:variant>
      <vt:variant>
        <vt:i4>3209</vt:i4>
      </vt:variant>
      <vt:variant>
        <vt:i4>0</vt:i4>
      </vt:variant>
      <vt:variant>
        <vt:i4>5</vt:i4>
      </vt:variant>
      <vt:variant>
        <vt:lpwstr/>
      </vt:variant>
      <vt:variant>
        <vt:lpwstr>_Toc322374258</vt:lpwstr>
      </vt:variant>
      <vt:variant>
        <vt:i4>1507380</vt:i4>
      </vt:variant>
      <vt:variant>
        <vt:i4>3203</vt:i4>
      </vt:variant>
      <vt:variant>
        <vt:i4>0</vt:i4>
      </vt:variant>
      <vt:variant>
        <vt:i4>5</vt:i4>
      </vt:variant>
      <vt:variant>
        <vt:lpwstr/>
      </vt:variant>
      <vt:variant>
        <vt:lpwstr>_Toc322374257</vt:lpwstr>
      </vt:variant>
      <vt:variant>
        <vt:i4>1507380</vt:i4>
      </vt:variant>
      <vt:variant>
        <vt:i4>3197</vt:i4>
      </vt:variant>
      <vt:variant>
        <vt:i4>0</vt:i4>
      </vt:variant>
      <vt:variant>
        <vt:i4>5</vt:i4>
      </vt:variant>
      <vt:variant>
        <vt:lpwstr/>
      </vt:variant>
      <vt:variant>
        <vt:lpwstr>_Toc322374256</vt:lpwstr>
      </vt:variant>
      <vt:variant>
        <vt:i4>1507380</vt:i4>
      </vt:variant>
      <vt:variant>
        <vt:i4>3191</vt:i4>
      </vt:variant>
      <vt:variant>
        <vt:i4>0</vt:i4>
      </vt:variant>
      <vt:variant>
        <vt:i4>5</vt:i4>
      </vt:variant>
      <vt:variant>
        <vt:lpwstr/>
      </vt:variant>
      <vt:variant>
        <vt:lpwstr>_Toc322374255</vt:lpwstr>
      </vt:variant>
      <vt:variant>
        <vt:i4>1507380</vt:i4>
      </vt:variant>
      <vt:variant>
        <vt:i4>3185</vt:i4>
      </vt:variant>
      <vt:variant>
        <vt:i4>0</vt:i4>
      </vt:variant>
      <vt:variant>
        <vt:i4>5</vt:i4>
      </vt:variant>
      <vt:variant>
        <vt:lpwstr/>
      </vt:variant>
      <vt:variant>
        <vt:lpwstr>_Toc322374254</vt:lpwstr>
      </vt:variant>
      <vt:variant>
        <vt:i4>1507380</vt:i4>
      </vt:variant>
      <vt:variant>
        <vt:i4>3179</vt:i4>
      </vt:variant>
      <vt:variant>
        <vt:i4>0</vt:i4>
      </vt:variant>
      <vt:variant>
        <vt:i4>5</vt:i4>
      </vt:variant>
      <vt:variant>
        <vt:lpwstr/>
      </vt:variant>
      <vt:variant>
        <vt:lpwstr>_Toc322374253</vt:lpwstr>
      </vt:variant>
      <vt:variant>
        <vt:i4>1507380</vt:i4>
      </vt:variant>
      <vt:variant>
        <vt:i4>3173</vt:i4>
      </vt:variant>
      <vt:variant>
        <vt:i4>0</vt:i4>
      </vt:variant>
      <vt:variant>
        <vt:i4>5</vt:i4>
      </vt:variant>
      <vt:variant>
        <vt:lpwstr/>
      </vt:variant>
      <vt:variant>
        <vt:lpwstr>_Toc322374252</vt:lpwstr>
      </vt:variant>
      <vt:variant>
        <vt:i4>1507380</vt:i4>
      </vt:variant>
      <vt:variant>
        <vt:i4>3167</vt:i4>
      </vt:variant>
      <vt:variant>
        <vt:i4>0</vt:i4>
      </vt:variant>
      <vt:variant>
        <vt:i4>5</vt:i4>
      </vt:variant>
      <vt:variant>
        <vt:lpwstr/>
      </vt:variant>
      <vt:variant>
        <vt:lpwstr>_Toc322374251</vt:lpwstr>
      </vt:variant>
      <vt:variant>
        <vt:i4>1507380</vt:i4>
      </vt:variant>
      <vt:variant>
        <vt:i4>3161</vt:i4>
      </vt:variant>
      <vt:variant>
        <vt:i4>0</vt:i4>
      </vt:variant>
      <vt:variant>
        <vt:i4>5</vt:i4>
      </vt:variant>
      <vt:variant>
        <vt:lpwstr/>
      </vt:variant>
      <vt:variant>
        <vt:lpwstr>_Toc322374250</vt:lpwstr>
      </vt:variant>
      <vt:variant>
        <vt:i4>1441844</vt:i4>
      </vt:variant>
      <vt:variant>
        <vt:i4>3155</vt:i4>
      </vt:variant>
      <vt:variant>
        <vt:i4>0</vt:i4>
      </vt:variant>
      <vt:variant>
        <vt:i4>5</vt:i4>
      </vt:variant>
      <vt:variant>
        <vt:lpwstr/>
      </vt:variant>
      <vt:variant>
        <vt:lpwstr>_Toc322374249</vt:lpwstr>
      </vt:variant>
      <vt:variant>
        <vt:i4>1441844</vt:i4>
      </vt:variant>
      <vt:variant>
        <vt:i4>3149</vt:i4>
      </vt:variant>
      <vt:variant>
        <vt:i4>0</vt:i4>
      </vt:variant>
      <vt:variant>
        <vt:i4>5</vt:i4>
      </vt:variant>
      <vt:variant>
        <vt:lpwstr/>
      </vt:variant>
      <vt:variant>
        <vt:lpwstr>_Toc322374248</vt:lpwstr>
      </vt:variant>
      <vt:variant>
        <vt:i4>1441844</vt:i4>
      </vt:variant>
      <vt:variant>
        <vt:i4>3143</vt:i4>
      </vt:variant>
      <vt:variant>
        <vt:i4>0</vt:i4>
      </vt:variant>
      <vt:variant>
        <vt:i4>5</vt:i4>
      </vt:variant>
      <vt:variant>
        <vt:lpwstr/>
      </vt:variant>
      <vt:variant>
        <vt:lpwstr>_Toc322374247</vt:lpwstr>
      </vt:variant>
      <vt:variant>
        <vt:i4>1441844</vt:i4>
      </vt:variant>
      <vt:variant>
        <vt:i4>3137</vt:i4>
      </vt:variant>
      <vt:variant>
        <vt:i4>0</vt:i4>
      </vt:variant>
      <vt:variant>
        <vt:i4>5</vt:i4>
      </vt:variant>
      <vt:variant>
        <vt:lpwstr/>
      </vt:variant>
      <vt:variant>
        <vt:lpwstr>_Toc322374246</vt:lpwstr>
      </vt:variant>
      <vt:variant>
        <vt:i4>1441844</vt:i4>
      </vt:variant>
      <vt:variant>
        <vt:i4>3131</vt:i4>
      </vt:variant>
      <vt:variant>
        <vt:i4>0</vt:i4>
      </vt:variant>
      <vt:variant>
        <vt:i4>5</vt:i4>
      </vt:variant>
      <vt:variant>
        <vt:lpwstr/>
      </vt:variant>
      <vt:variant>
        <vt:lpwstr>_Toc322374245</vt:lpwstr>
      </vt:variant>
      <vt:variant>
        <vt:i4>1441844</vt:i4>
      </vt:variant>
      <vt:variant>
        <vt:i4>3125</vt:i4>
      </vt:variant>
      <vt:variant>
        <vt:i4>0</vt:i4>
      </vt:variant>
      <vt:variant>
        <vt:i4>5</vt:i4>
      </vt:variant>
      <vt:variant>
        <vt:lpwstr/>
      </vt:variant>
      <vt:variant>
        <vt:lpwstr>_Toc322374244</vt:lpwstr>
      </vt:variant>
      <vt:variant>
        <vt:i4>1441844</vt:i4>
      </vt:variant>
      <vt:variant>
        <vt:i4>3119</vt:i4>
      </vt:variant>
      <vt:variant>
        <vt:i4>0</vt:i4>
      </vt:variant>
      <vt:variant>
        <vt:i4>5</vt:i4>
      </vt:variant>
      <vt:variant>
        <vt:lpwstr/>
      </vt:variant>
      <vt:variant>
        <vt:lpwstr>_Toc322374243</vt:lpwstr>
      </vt:variant>
      <vt:variant>
        <vt:i4>1441844</vt:i4>
      </vt:variant>
      <vt:variant>
        <vt:i4>3113</vt:i4>
      </vt:variant>
      <vt:variant>
        <vt:i4>0</vt:i4>
      </vt:variant>
      <vt:variant>
        <vt:i4>5</vt:i4>
      </vt:variant>
      <vt:variant>
        <vt:lpwstr/>
      </vt:variant>
      <vt:variant>
        <vt:lpwstr>_Toc322374242</vt:lpwstr>
      </vt:variant>
      <vt:variant>
        <vt:i4>1441844</vt:i4>
      </vt:variant>
      <vt:variant>
        <vt:i4>3107</vt:i4>
      </vt:variant>
      <vt:variant>
        <vt:i4>0</vt:i4>
      </vt:variant>
      <vt:variant>
        <vt:i4>5</vt:i4>
      </vt:variant>
      <vt:variant>
        <vt:lpwstr/>
      </vt:variant>
      <vt:variant>
        <vt:lpwstr>_Toc322374241</vt:lpwstr>
      </vt:variant>
      <vt:variant>
        <vt:i4>1441844</vt:i4>
      </vt:variant>
      <vt:variant>
        <vt:i4>3101</vt:i4>
      </vt:variant>
      <vt:variant>
        <vt:i4>0</vt:i4>
      </vt:variant>
      <vt:variant>
        <vt:i4>5</vt:i4>
      </vt:variant>
      <vt:variant>
        <vt:lpwstr/>
      </vt:variant>
      <vt:variant>
        <vt:lpwstr>_Toc322374240</vt:lpwstr>
      </vt:variant>
      <vt:variant>
        <vt:i4>1114164</vt:i4>
      </vt:variant>
      <vt:variant>
        <vt:i4>3095</vt:i4>
      </vt:variant>
      <vt:variant>
        <vt:i4>0</vt:i4>
      </vt:variant>
      <vt:variant>
        <vt:i4>5</vt:i4>
      </vt:variant>
      <vt:variant>
        <vt:lpwstr/>
      </vt:variant>
      <vt:variant>
        <vt:lpwstr>_Toc322374239</vt:lpwstr>
      </vt:variant>
      <vt:variant>
        <vt:i4>1114164</vt:i4>
      </vt:variant>
      <vt:variant>
        <vt:i4>3089</vt:i4>
      </vt:variant>
      <vt:variant>
        <vt:i4>0</vt:i4>
      </vt:variant>
      <vt:variant>
        <vt:i4>5</vt:i4>
      </vt:variant>
      <vt:variant>
        <vt:lpwstr/>
      </vt:variant>
      <vt:variant>
        <vt:lpwstr>_Toc322374238</vt:lpwstr>
      </vt:variant>
      <vt:variant>
        <vt:i4>1114164</vt:i4>
      </vt:variant>
      <vt:variant>
        <vt:i4>3083</vt:i4>
      </vt:variant>
      <vt:variant>
        <vt:i4>0</vt:i4>
      </vt:variant>
      <vt:variant>
        <vt:i4>5</vt:i4>
      </vt:variant>
      <vt:variant>
        <vt:lpwstr/>
      </vt:variant>
      <vt:variant>
        <vt:lpwstr>_Toc322374237</vt:lpwstr>
      </vt:variant>
      <vt:variant>
        <vt:i4>1114164</vt:i4>
      </vt:variant>
      <vt:variant>
        <vt:i4>3077</vt:i4>
      </vt:variant>
      <vt:variant>
        <vt:i4>0</vt:i4>
      </vt:variant>
      <vt:variant>
        <vt:i4>5</vt:i4>
      </vt:variant>
      <vt:variant>
        <vt:lpwstr/>
      </vt:variant>
      <vt:variant>
        <vt:lpwstr>_Toc322374236</vt:lpwstr>
      </vt:variant>
      <vt:variant>
        <vt:i4>1114164</vt:i4>
      </vt:variant>
      <vt:variant>
        <vt:i4>3071</vt:i4>
      </vt:variant>
      <vt:variant>
        <vt:i4>0</vt:i4>
      </vt:variant>
      <vt:variant>
        <vt:i4>5</vt:i4>
      </vt:variant>
      <vt:variant>
        <vt:lpwstr/>
      </vt:variant>
      <vt:variant>
        <vt:lpwstr>_Toc322374235</vt:lpwstr>
      </vt:variant>
      <vt:variant>
        <vt:i4>1114164</vt:i4>
      </vt:variant>
      <vt:variant>
        <vt:i4>3065</vt:i4>
      </vt:variant>
      <vt:variant>
        <vt:i4>0</vt:i4>
      </vt:variant>
      <vt:variant>
        <vt:i4>5</vt:i4>
      </vt:variant>
      <vt:variant>
        <vt:lpwstr/>
      </vt:variant>
      <vt:variant>
        <vt:lpwstr>_Toc322374234</vt:lpwstr>
      </vt:variant>
      <vt:variant>
        <vt:i4>1114164</vt:i4>
      </vt:variant>
      <vt:variant>
        <vt:i4>3059</vt:i4>
      </vt:variant>
      <vt:variant>
        <vt:i4>0</vt:i4>
      </vt:variant>
      <vt:variant>
        <vt:i4>5</vt:i4>
      </vt:variant>
      <vt:variant>
        <vt:lpwstr/>
      </vt:variant>
      <vt:variant>
        <vt:lpwstr>_Toc322374233</vt:lpwstr>
      </vt:variant>
      <vt:variant>
        <vt:i4>1114164</vt:i4>
      </vt:variant>
      <vt:variant>
        <vt:i4>3053</vt:i4>
      </vt:variant>
      <vt:variant>
        <vt:i4>0</vt:i4>
      </vt:variant>
      <vt:variant>
        <vt:i4>5</vt:i4>
      </vt:variant>
      <vt:variant>
        <vt:lpwstr/>
      </vt:variant>
      <vt:variant>
        <vt:lpwstr>_Toc322374232</vt:lpwstr>
      </vt:variant>
      <vt:variant>
        <vt:i4>1114164</vt:i4>
      </vt:variant>
      <vt:variant>
        <vt:i4>3047</vt:i4>
      </vt:variant>
      <vt:variant>
        <vt:i4>0</vt:i4>
      </vt:variant>
      <vt:variant>
        <vt:i4>5</vt:i4>
      </vt:variant>
      <vt:variant>
        <vt:lpwstr/>
      </vt:variant>
      <vt:variant>
        <vt:lpwstr>_Toc322374231</vt:lpwstr>
      </vt:variant>
      <vt:variant>
        <vt:i4>1114164</vt:i4>
      </vt:variant>
      <vt:variant>
        <vt:i4>3041</vt:i4>
      </vt:variant>
      <vt:variant>
        <vt:i4>0</vt:i4>
      </vt:variant>
      <vt:variant>
        <vt:i4>5</vt:i4>
      </vt:variant>
      <vt:variant>
        <vt:lpwstr/>
      </vt:variant>
      <vt:variant>
        <vt:lpwstr>_Toc322374230</vt:lpwstr>
      </vt:variant>
      <vt:variant>
        <vt:i4>1048628</vt:i4>
      </vt:variant>
      <vt:variant>
        <vt:i4>3035</vt:i4>
      </vt:variant>
      <vt:variant>
        <vt:i4>0</vt:i4>
      </vt:variant>
      <vt:variant>
        <vt:i4>5</vt:i4>
      </vt:variant>
      <vt:variant>
        <vt:lpwstr/>
      </vt:variant>
      <vt:variant>
        <vt:lpwstr>_Toc322374229</vt:lpwstr>
      </vt:variant>
      <vt:variant>
        <vt:i4>1048628</vt:i4>
      </vt:variant>
      <vt:variant>
        <vt:i4>3029</vt:i4>
      </vt:variant>
      <vt:variant>
        <vt:i4>0</vt:i4>
      </vt:variant>
      <vt:variant>
        <vt:i4>5</vt:i4>
      </vt:variant>
      <vt:variant>
        <vt:lpwstr/>
      </vt:variant>
      <vt:variant>
        <vt:lpwstr>_Toc322374228</vt:lpwstr>
      </vt:variant>
      <vt:variant>
        <vt:i4>1048628</vt:i4>
      </vt:variant>
      <vt:variant>
        <vt:i4>3023</vt:i4>
      </vt:variant>
      <vt:variant>
        <vt:i4>0</vt:i4>
      </vt:variant>
      <vt:variant>
        <vt:i4>5</vt:i4>
      </vt:variant>
      <vt:variant>
        <vt:lpwstr/>
      </vt:variant>
      <vt:variant>
        <vt:lpwstr>_Toc322374227</vt:lpwstr>
      </vt:variant>
      <vt:variant>
        <vt:i4>1048628</vt:i4>
      </vt:variant>
      <vt:variant>
        <vt:i4>3017</vt:i4>
      </vt:variant>
      <vt:variant>
        <vt:i4>0</vt:i4>
      </vt:variant>
      <vt:variant>
        <vt:i4>5</vt:i4>
      </vt:variant>
      <vt:variant>
        <vt:lpwstr/>
      </vt:variant>
      <vt:variant>
        <vt:lpwstr>_Toc322374226</vt:lpwstr>
      </vt:variant>
      <vt:variant>
        <vt:i4>1048628</vt:i4>
      </vt:variant>
      <vt:variant>
        <vt:i4>3011</vt:i4>
      </vt:variant>
      <vt:variant>
        <vt:i4>0</vt:i4>
      </vt:variant>
      <vt:variant>
        <vt:i4>5</vt:i4>
      </vt:variant>
      <vt:variant>
        <vt:lpwstr/>
      </vt:variant>
      <vt:variant>
        <vt:lpwstr>_Toc322374225</vt:lpwstr>
      </vt:variant>
      <vt:variant>
        <vt:i4>1048628</vt:i4>
      </vt:variant>
      <vt:variant>
        <vt:i4>3005</vt:i4>
      </vt:variant>
      <vt:variant>
        <vt:i4>0</vt:i4>
      </vt:variant>
      <vt:variant>
        <vt:i4>5</vt:i4>
      </vt:variant>
      <vt:variant>
        <vt:lpwstr/>
      </vt:variant>
      <vt:variant>
        <vt:lpwstr>_Toc322374224</vt:lpwstr>
      </vt:variant>
      <vt:variant>
        <vt:i4>1048628</vt:i4>
      </vt:variant>
      <vt:variant>
        <vt:i4>2999</vt:i4>
      </vt:variant>
      <vt:variant>
        <vt:i4>0</vt:i4>
      </vt:variant>
      <vt:variant>
        <vt:i4>5</vt:i4>
      </vt:variant>
      <vt:variant>
        <vt:lpwstr/>
      </vt:variant>
      <vt:variant>
        <vt:lpwstr>_Toc322374223</vt:lpwstr>
      </vt:variant>
      <vt:variant>
        <vt:i4>1048628</vt:i4>
      </vt:variant>
      <vt:variant>
        <vt:i4>2993</vt:i4>
      </vt:variant>
      <vt:variant>
        <vt:i4>0</vt:i4>
      </vt:variant>
      <vt:variant>
        <vt:i4>5</vt:i4>
      </vt:variant>
      <vt:variant>
        <vt:lpwstr/>
      </vt:variant>
      <vt:variant>
        <vt:lpwstr>_Toc322374222</vt:lpwstr>
      </vt:variant>
      <vt:variant>
        <vt:i4>1048628</vt:i4>
      </vt:variant>
      <vt:variant>
        <vt:i4>2987</vt:i4>
      </vt:variant>
      <vt:variant>
        <vt:i4>0</vt:i4>
      </vt:variant>
      <vt:variant>
        <vt:i4>5</vt:i4>
      </vt:variant>
      <vt:variant>
        <vt:lpwstr/>
      </vt:variant>
      <vt:variant>
        <vt:lpwstr>_Toc322374221</vt:lpwstr>
      </vt:variant>
      <vt:variant>
        <vt:i4>1048628</vt:i4>
      </vt:variant>
      <vt:variant>
        <vt:i4>2981</vt:i4>
      </vt:variant>
      <vt:variant>
        <vt:i4>0</vt:i4>
      </vt:variant>
      <vt:variant>
        <vt:i4>5</vt:i4>
      </vt:variant>
      <vt:variant>
        <vt:lpwstr/>
      </vt:variant>
      <vt:variant>
        <vt:lpwstr>_Toc322374220</vt:lpwstr>
      </vt:variant>
      <vt:variant>
        <vt:i4>1245236</vt:i4>
      </vt:variant>
      <vt:variant>
        <vt:i4>2975</vt:i4>
      </vt:variant>
      <vt:variant>
        <vt:i4>0</vt:i4>
      </vt:variant>
      <vt:variant>
        <vt:i4>5</vt:i4>
      </vt:variant>
      <vt:variant>
        <vt:lpwstr/>
      </vt:variant>
      <vt:variant>
        <vt:lpwstr>_Toc322374219</vt:lpwstr>
      </vt:variant>
      <vt:variant>
        <vt:i4>1245236</vt:i4>
      </vt:variant>
      <vt:variant>
        <vt:i4>2969</vt:i4>
      </vt:variant>
      <vt:variant>
        <vt:i4>0</vt:i4>
      </vt:variant>
      <vt:variant>
        <vt:i4>5</vt:i4>
      </vt:variant>
      <vt:variant>
        <vt:lpwstr/>
      </vt:variant>
      <vt:variant>
        <vt:lpwstr>_Toc322374218</vt:lpwstr>
      </vt:variant>
      <vt:variant>
        <vt:i4>1245236</vt:i4>
      </vt:variant>
      <vt:variant>
        <vt:i4>2963</vt:i4>
      </vt:variant>
      <vt:variant>
        <vt:i4>0</vt:i4>
      </vt:variant>
      <vt:variant>
        <vt:i4>5</vt:i4>
      </vt:variant>
      <vt:variant>
        <vt:lpwstr/>
      </vt:variant>
      <vt:variant>
        <vt:lpwstr>_Toc322374217</vt:lpwstr>
      </vt:variant>
      <vt:variant>
        <vt:i4>1245236</vt:i4>
      </vt:variant>
      <vt:variant>
        <vt:i4>2957</vt:i4>
      </vt:variant>
      <vt:variant>
        <vt:i4>0</vt:i4>
      </vt:variant>
      <vt:variant>
        <vt:i4>5</vt:i4>
      </vt:variant>
      <vt:variant>
        <vt:lpwstr/>
      </vt:variant>
      <vt:variant>
        <vt:lpwstr>_Toc322374216</vt:lpwstr>
      </vt:variant>
      <vt:variant>
        <vt:i4>1245236</vt:i4>
      </vt:variant>
      <vt:variant>
        <vt:i4>2951</vt:i4>
      </vt:variant>
      <vt:variant>
        <vt:i4>0</vt:i4>
      </vt:variant>
      <vt:variant>
        <vt:i4>5</vt:i4>
      </vt:variant>
      <vt:variant>
        <vt:lpwstr/>
      </vt:variant>
      <vt:variant>
        <vt:lpwstr>_Toc322374215</vt:lpwstr>
      </vt:variant>
      <vt:variant>
        <vt:i4>1245236</vt:i4>
      </vt:variant>
      <vt:variant>
        <vt:i4>2945</vt:i4>
      </vt:variant>
      <vt:variant>
        <vt:i4>0</vt:i4>
      </vt:variant>
      <vt:variant>
        <vt:i4>5</vt:i4>
      </vt:variant>
      <vt:variant>
        <vt:lpwstr/>
      </vt:variant>
      <vt:variant>
        <vt:lpwstr>_Toc322374214</vt:lpwstr>
      </vt:variant>
      <vt:variant>
        <vt:i4>1245236</vt:i4>
      </vt:variant>
      <vt:variant>
        <vt:i4>2939</vt:i4>
      </vt:variant>
      <vt:variant>
        <vt:i4>0</vt:i4>
      </vt:variant>
      <vt:variant>
        <vt:i4>5</vt:i4>
      </vt:variant>
      <vt:variant>
        <vt:lpwstr/>
      </vt:variant>
      <vt:variant>
        <vt:lpwstr>_Toc322374213</vt:lpwstr>
      </vt:variant>
      <vt:variant>
        <vt:i4>1245236</vt:i4>
      </vt:variant>
      <vt:variant>
        <vt:i4>2933</vt:i4>
      </vt:variant>
      <vt:variant>
        <vt:i4>0</vt:i4>
      </vt:variant>
      <vt:variant>
        <vt:i4>5</vt:i4>
      </vt:variant>
      <vt:variant>
        <vt:lpwstr/>
      </vt:variant>
      <vt:variant>
        <vt:lpwstr>_Toc322374212</vt:lpwstr>
      </vt:variant>
      <vt:variant>
        <vt:i4>1245236</vt:i4>
      </vt:variant>
      <vt:variant>
        <vt:i4>2927</vt:i4>
      </vt:variant>
      <vt:variant>
        <vt:i4>0</vt:i4>
      </vt:variant>
      <vt:variant>
        <vt:i4>5</vt:i4>
      </vt:variant>
      <vt:variant>
        <vt:lpwstr/>
      </vt:variant>
      <vt:variant>
        <vt:lpwstr>_Toc322374211</vt:lpwstr>
      </vt:variant>
      <vt:variant>
        <vt:i4>1245236</vt:i4>
      </vt:variant>
      <vt:variant>
        <vt:i4>2921</vt:i4>
      </vt:variant>
      <vt:variant>
        <vt:i4>0</vt:i4>
      </vt:variant>
      <vt:variant>
        <vt:i4>5</vt:i4>
      </vt:variant>
      <vt:variant>
        <vt:lpwstr/>
      </vt:variant>
      <vt:variant>
        <vt:lpwstr>_Toc322374210</vt:lpwstr>
      </vt:variant>
      <vt:variant>
        <vt:i4>1179700</vt:i4>
      </vt:variant>
      <vt:variant>
        <vt:i4>2915</vt:i4>
      </vt:variant>
      <vt:variant>
        <vt:i4>0</vt:i4>
      </vt:variant>
      <vt:variant>
        <vt:i4>5</vt:i4>
      </vt:variant>
      <vt:variant>
        <vt:lpwstr/>
      </vt:variant>
      <vt:variant>
        <vt:lpwstr>_Toc322374209</vt:lpwstr>
      </vt:variant>
      <vt:variant>
        <vt:i4>1179700</vt:i4>
      </vt:variant>
      <vt:variant>
        <vt:i4>2909</vt:i4>
      </vt:variant>
      <vt:variant>
        <vt:i4>0</vt:i4>
      </vt:variant>
      <vt:variant>
        <vt:i4>5</vt:i4>
      </vt:variant>
      <vt:variant>
        <vt:lpwstr/>
      </vt:variant>
      <vt:variant>
        <vt:lpwstr>_Toc322374208</vt:lpwstr>
      </vt:variant>
      <vt:variant>
        <vt:i4>1179700</vt:i4>
      </vt:variant>
      <vt:variant>
        <vt:i4>2903</vt:i4>
      </vt:variant>
      <vt:variant>
        <vt:i4>0</vt:i4>
      </vt:variant>
      <vt:variant>
        <vt:i4>5</vt:i4>
      </vt:variant>
      <vt:variant>
        <vt:lpwstr/>
      </vt:variant>
      <vt:variant>
        <vt:lpwstr>_Toc322374207</vt:lpwstr>
      </vt:variant>
      <vt:variant>
        <vt:i4>1179700</vt:i4>
      </vt:variant>
      <vt:variant>
        <vt:i4>2897</vt:i4>
      </vt:variant>
      <vt:variant>
        <vt:i4>0</vt:i4>
      </vt:variant>
      <vt:variant>
        <vt:i4>5</vt:i4>
      </vt:variant>
      <vt:variant>
        <vt:lpwstr/>
      </vt:variant>
      <vt:variant>
        <vt:lpwstr>_Toc322374206</vt:lpwstr>
      </vt:variant>
      <vt:variant>
        <vt:i4>1179700</vt:i4>
      </vt:variant>
      <vt:variant>
        <vt:i4>2891</vt:i4>
      </vt:variant>
      <vt:variant>
        <vt:i4>0</vt:i4>
      </vt:variant>
      <vt:variant>
        <vt:i4>5</vt:i4>
      </vt:variant>
      <vt:variant>
        <vt:lpwstr/>
      </vt:variant>
      <vt:variant>
        <vt:lpwstr>_Toc322374205</vt:lpwstr>
      </vt:variant>
      <vt:variant>
        <vt:i4>1179700</vt:i4>
      </vt:variant>
      <vt:variant>
        <vt:i4>2885</vt:i4>
      </vt:variant>
      <vt:variant>
        <vt:i4>0</vt:i4>
      </vt:variant>
      <vt:variant>
        <vt:i4>5</vt:i4>
      </vt:variant>
      <vt:variant>
        <vt:lpwstr/>
      </vt:variant>
      <vt:variant>
        <vt:lpwstr>_Toc322374204</vt:lpwstr>
      </vt:variant>
      <vt:variant>
        <vt:i4>1179700</vt:i4>
      </vt:variant>
      <vt:variant>
        <vt:i4>2879</vt:i4>
      </vt:variant>
      <vt:variant>
        <vt:i4>0</vt:i4>
      </vt:variant>
      <vt:variant>
        <vt:i4>5</vt:i4>
      </vt:variant>
      <vt:variant>
        <vt:lpwstr/>
      </vt:variant>
      <vt:variant>
        <vt:lpwstr>_Toc322374203</vt:lpwstr>
      </vt:variant>
      <vt:variant>
        <vt:i4>1179700</vt:i4>
      </vt:variant>
      <vt:variant>
        <vt:i4>2873</vt:i4>
      </vt:variant>
      <vt:variant>
        <vt:i4>0</vt:i4>
      </vt:variant>
      <vt:variant>
        <vt:i4>5</vt:i4>
      </vt:variant>
      <vt:variant>
        <vt:lpwstr/>
      </vt:variant>
      <vt:variant>
        <vt:lpwstr>_Toc322374202</vt:lpwstr>
      </vt:variant>
      <vt:variant>
        <vt:i4>1179700</vt:i4>
      </vt:variant>
      <vt:variant>
        <vt:i4>2867</vt:i4>
      </vt:variant>
      <vt:variant>
        <vt:i4>0</vt:i4>
      </vt:variant>
      <vt:variant>
        <vt:i4>5</vt:i4>
      </vt:variant>
      <vt:variant>
        <vt:lpwstr/>
      </vt:variant>
      <vt:variant>
        <vt:lpwstr>_Toc322374201</vt:lpwstr>
      </vt:variant>
      <vt:variant>
        <vt:i4>1179700</vt:i4>
      </vt:variant>
      <vt:variant>
        <vt:i4>2861</vt:i4>
      </vt:variant>
      <vt:variant>
        <vt:i4>0</vt:i4>
      </vt:variant>
      <vt:variant>
        <vt:i4>5</vt:i4>
      </vt:variant>
      <vt:variant>
        <vt:lpwstr/>
      </vt:variant>
      <vt:variant>
        <vt:lpwstr>_Toc322374200</vt:lpwstr>
      </vt:variant>
      <vt:variant>
        <vt:i4>1769527</vt:i4>
      </vt:variant>
      <vt:variant>
        <vt:i4>2855</vt:i4>
      </vt:variant>
      <vt:variant>
        <vt:i4>0</vt:i4>
      </vt:variant>
      <vt:variant>
        <vt:i4>5</vt:i4>
      </vt:variant>
      <vt:variant>
        <vt:lpwstr/>
      </vt:variant>
      <vt:variant>
        <vt:lpwstr>_Toc322374199</vt:lpwstr>
      </vt:variant>
      <vt:variant>
        <vt:i4>1769527</vt:i4>
      </vt:variant>
      <vt:variant>
        <vt:i4>2849</vt:i4>
      </vt:variant>
      <vt:variant>
        <vt:i4>0</vt:i4>
      </vt:variant>
      <vt:variant>
        <vt:i4>5</vt:i4>
      </vt:variant>
      <vt:variant>
        <vt:lpwstr/>
      </vt:variant>
      <vt:variant>
        <vt:lpwstr>_Toc322374198</vt:lpwstr>
      </vt:variant>
      <vt:variant>
        <vt:i4>1769527</vt:i4>
      </vt:variant>
      <vt:variant>
        <vt:i4>2843</vt:i4>
      </vt:variant>
      <vt:variant>
        <vt:i4>0</vt:i4>
      </vt:variant>
      <vt:variant>
        <vt:i4>5</vt:i4>
      </vt:variant>
      <vt:variant>
        <vt:lpwstr/>
      </vt:variant>
      <vt:variant>
        <vt:lpwstr>_Toc322374197</vt:lpwstr>
      </vt:variant>
      <vt:variant>
        <vt:i4>1769527</vt:i4>
      </vt:variant>
      <vt:variant>
        <vt:i4>2837</vt:i4>
      </vt:variant>
      <vt:variant>
        <vt:i4>0</vt:i4>
      </vt:variant>
      <vt:variant>
        <vt:i4>5</vt:i4>
      </vt:variant>
      <vt:variant>
        <vt:lpwstr/>
      </vt:variant>
      <vt:variant>
        <vt:lpwstr>_Toc322374196</vt:lpwstr>
      </vt:variant>
      <vt:variant>
        <vt:i4>1769527</vt:i4>
      </vt:variant>
      <vt:variant>
        <vt:i4>2831</vt:i4>
      </vt:variant>
      <vt:variant>
        <vt:i4>0</vt:i4>
      </vt:variant>
      <vt:variant>
        <vt:i4>5</vt:i4>
      </vt:variant>
      <vt:variant>
        <vt:lpwstr/>
      </vt:variant>
      <vt:variant>
        <vt:lpwstr>_Toc322374195</vt:lpwstr>
      </vt:variant>
      <vt:variant>
        <vt:i4>1769527</vt:i4>
      </vt:variant>
      <vt:variant>
        <vt:i4>2825</vt:i4>
      </vt:variant>
      <vt:variant>
        <vt:i4>0</vt:i4>
      </vt:variant>
      <vt:variant>
        <vt:i4>5</vt:i4>
      </vt:variant>
      <vt:variant>
        <vt:lpwstr/>
      </vt:variant>
      <vt:variant>
        <vt:lpwstr>_Toc322374194</vt:lpwstr>
      </vt:variant>
      <vt:variant>
        <vt:i4>1769527</vt:i4>
      </vt:variant>
      <vt:variant>
        <vt:i4>2819</vt:i4>
      </vt:variant>
      <vt:variant>
        <vt:i4>0</vt:i4>
      </vt:variant>
      <vt:variant>
        <vt:i4>5</vt:i4>
      </vt:variant>
      <vt:variant>
        <vt:lpwstr/>
      </vt:variant>
      <vt:variant>
        <vt:lpwstr>_Toc322374193</vt:lpwstr>
      </vt:variant>
      <vt:variant>
        <vt:i4>1769527</vt:i4>
      </vt:variant>
      <vt:variant>
        <vt:i4>2813</vt:i4>
      </vt:variant>
      <vt:variant>
        <vt:i4>0</vt:i4>
      </vt:variant>
      <vt:variant>
        <vt:i4>5</vt:i4>
      </vt:variant>
      <vt:variant>
        <vt:lpwstr/>
      </vt:variant>
      <vt:variant>
        <vt:lpwstr>_Toc322374192</vt:lpwstr>
      </vt:variant>
      <vt:variant>
        <vt:i4>1769527</vt:i4>
      </vt:variant>
      <vt:variant>
        <vt:i4>2807</vt:i4>
      </vt:variant>
      <vt:variant>
        <vt:i4>0</vt:i4>
      </vt:variant>
      <vt:variant>
        <vt:i4>5</vt:i4>
      </vt:variant>
      <vt:variant>
        <vt:lpwstr/>
      </vt:variant>
      <vt:variant>
        <vt:lpwstr>_Toc322374191</vt:lpwstr>
      </vt:variant>
      <vt:variant>
        <vt:i4>1769527</vt:i4>
      </vt:variant>
      <vt:variant>
        <vt:i4>2801</vt:i4>
      </vt:variant>
      <vt:variant>
        <vt:i4>0</vt:i4>
      </vt:variant>
      <vt:variant>
        <vt:i4>5</vt:i4>
      </vt:variant>
      <vt:variant>
        <vt:lpwstr/>
      </vt:variant>
      <vt:variant>
        <vt:lpwstr>_Toc322374190</vt:lpwstr>
      </vt:variant>
      <vt:variant>
        <vt:i4>1703991</vt:i4>
      </vt:variant>
      <vt:variant>
        <vt:i4>2795</vt:i4>
      </vt:variant>
      <vt:variant>
        <vt:i4>0</vt:i4>
      </vt:variant>
      <vt:variant>
        <vt:i4>5</vt:i4>
      </vt:variant>
      <vt:variant>
        <vt:lpwstr/>
      </vt:variant>
      <vt:variant>
        <vt:lpwstr>_Toc322374189</vt:lpwstr>
      </vt:variant>
      <vt:variant>
        <vt:i4>1703991</vt:i4>
      </vt:variant>
      <vt:variant>
        <vt:i4>2789</vt:i4>
      </vt:variant>
      <vt:variant>
        <vt:i4>0</vt:i4>
      </vt:variant>
      <vt:variant>
        <vt:i4>5</vt:i4>
      </vt:variant>
      <vt:variant>
        <vt:lpwstr/>
      </vt:variant>
      <vt:variant>
        <vt:lpwstr>_Toc322374188</vt:lpwstr>
      </vt:variant>
      <vt:variant>
        <vt:i4>1703991</vt:i4>
      </vt:variant>
      <vt:variant>
        <vt:i4>2783</vt:i4>
      </vt:variant>
      <vt:variant>
        <vt:i4>0</vt:i4>
      </vt:variant>
      <vt:variant>
        <vt:i4>5</vt:i4>
      </vt:variant>
      <vt:variant>
        <vt:lpwstr/>
      </vt:variant>
      <vt:variant>
        <vt:lpwstr>_Toc322374187</vt:lpwstr>
      </vt:variant>
      <vt:variant>
        <vt:i4>1703991</vt:i4>
      </vt:variant>
      <vt:variant>
        <vt:i4>2777</vt:i4>
      </vt:variant>
      <vt:variant>
        <vt:i4>0</vt:i4>
      </vt:variant>
      <vt:variant>
        <vt:i4>5</vt:i4>
      </vt:variant>
      <vt:variant>
        <vt:lpwstr/>
      </vt:variant>
      <vt:variant>
        <vt:lpwstr>_Toc322374186</vt:lpwstr>
      </vt:variant>
      <vt:variant>
        <vt:i4>1703991</vt:i4>
      </vt:variant>
      <vt:variant>
        <vt:i4>2771</vt:i4>
      </vt:variant>
      <vt:variant>
        <vt:i4>0</vt:i4>
      </vt:variant>
      <vt:variant>
        <vt:i4>5</vt:i4>
      </vt:variant>
      <vt:variant>
        <vt:lpwstr/>
      </vt:variant>
      <vt:variant>
        <vt:lpwstr>_Toc322374185</vt:lpwstr>
      </vt:variant>
      <vt:variant>
        <vt:i4>1703991</vt:i4>
      </vt:variant>
      <vt:variant>
        <vt:i4>2765</vt:i4>
      </vt:variant>
      <vt:variant>
        <vt:i4>0</vt:i4>
      </vt:variant>
      <vt:variant>
        <vt:i4>5</vt:i4>
      </vt:variant>
      <vt:variant>
        <vt:lpwstr/>
      </vt:variant>
      <vt:variant>
        <vt:lpwstr>_Toc322374184</vt:lpwstr>
      </vt:variant>
      <vt:variant>
        <vt:i4>1703991</vt:i4>
      </vt:variant>
      <vt:variant>
        <vt:i4>2759</vt:i4>
      </vt:variant>
      <vt:variant>
        <vt:i4>0</vt:i4>
      </vt:variant>
      <vt:variant>
        <vt:i4>5</vt:i4>
      </vt:variant>
      <vt:variant>
        <vt:lpwstr/>
      </vt:variant>
      <vt:variant>
        <vt:lpwstr>_Toc322374183</vt:lpwstr>
      </vt:variant>
      <vt:variant>
        <vt:i4>1703991</vt:i4>
      </vt:variant>
      <vt:variant>
        <vt:i4>2753</vt:i4>
      </vt:variant>
      <vt:variant>
        <vt:i4>0</vt:i4>
      </vt:variant>
      <vt:variant>
        <vt:i4>5</vt:i4>
      </vt:variant>
      <vt:variant>
        <vt:lpwstr/>
      </vt:variant>
      <vt:variant>
        <vt:lpwstr>_Toc322374182</vt:lpwstr>
      </vt:variant>
      <vt:variant>
        <vt:i4>1703991</vt:i4>
      </vt:variant>
      <vt:variant>
        <vt:i4>2747</vt:i4>
      </vt:variant>
      <vt:variant>
        <vt:i4>0</vt:i4>
      </vt:variant>
      <vt:variant>
        <vt:i4>5</vt:i4>
      </vt:variant>
      <vt:variant>
        <vt:lpwstr/>
      </vt:variant>
      <vt:variant>
        <vt:lpwstr>_Toc322374181</vt:lpwstr>
      </vt:variant>
      <vt:variant>
        <vt:i4>1703991</vt:i4>
      </vt:variant>
      <vt:variant>
        <vt:i4>2741</vt:i4>
      </vt:variant>
      <vt:variant>
        <vt:i4>0</vt:i4>
      </vt:variant>
      <vt:variant>
        <vt:i4>5</vt:i4>
      </vt:variant>
      <vt:variant>
        <vt:lpwstr/>
      </vt:variant>
      <vt:variant>
        <vt:lpwstr>_Toc322374180</vt:lpwstr>
      </vt:variant>
      <vt:variant>
        <vt:i4>1376311</vt:i4>
      </vt:variant>
      <vt:variant>
        <vt:i4>2735</vt:i4>
      </vt:variant>
      <vt:variant>
        <vt:i4>0</vt:i4>
      </vt:variant>
      <vt:variant>
        <vt:i4>5</vt:i4>
      </vt:variant>
      <vt:variant>
        <vt:lpwstr/>
      </vt:variant>
      <vt:variant>
        <vt:lpwstr>_Toc322374179</vt:lpwstr>
      </vt:variant>
      <vt:variant>
        <vt:i4>1376311</vt:i4>
      </vt:variant>
      <vt:variant>
        <vt:i4>2729</vt:i4>
      </vt:variant>
      <vt:variant>
        <vt:i4>0</vt:i4>
      </vt:variant>
      <vt:variant>
        <vt:i4>5</vt:i4>
      </vt:variant>
      <vt:variant>
        <vt:lpwstr/>
      </vt:variant>
      <vt:variant>
        <vt:lpwstr>_Toc322374178</vt:lpwstr>
      </vt:variant>
      <vt:variant>
        <vt:i4>1376311</vt:i4>
      </vt:variant>
      <vt:variant>
        <vt:i4>2723</vt:i4>
      </vt:variant>
      <vt:variant>
        <vt:i4>0</vt:i4>
      </vt:variant>
      <vt:variant>
        <vt:i4>5</vt:i4>
      </vt:variant>
      <vt:variant>
        <vt:lpwstr/>
      </vt:variant>
      <vt:variant>
        <vt:lpwstr>_Toc322374177</vt:lpwstr>
      </vt:variant>
      <vt:variant>
        <vt:i4>1376311</vt:i4>
      </vt:variant>
      <vt:variant>
        <vt:i4>2717</vt:i4>
      </vt:variant>
      <vt:variant>
        <vt:i4>0</vt:i4>
      </vt:variant>
      <vt:variant>
        <vt:i4>5</vt:i4>
      </vt:variant>
      <vt:variant>
        <vt:lpwstr/>
      </vt:variant>
      <vt:variant>
        <vt:lpwstr>_Toc322374176</vt:lpwstr>
      </vt:variant>
      <vt:variant>
        <vt:i4>1376311</vt:i4>
      </vt:variant>
      <vt:variant>
        <vt:i4>2711</vt:i4>
      </vt:variant>
      <vt:variant>
        <vt:i4>0</vt:i4>
      </vt:variant>
      <vt:variant>
        <vt:i4>5</vt:i4>
      </vt:variant>
      <vt:variant>
        <vt:lpwstr/>
      </vt:variant>
      <vt:variant>
        <vt:lpwstr>_Toc322374175</vt:lpwstr>
      </vt:variant>
      <vt:variant>
        <vt:i4>1376311</vt:i4>
      </vt:variant>
      <vt:variant>
        <vt:i4>2705</vt:i4>
      </vt:variant>
      <vt:variant>
        <vt:i4>0</vt:i4>
      </vt:variant>
      <vt:variant>
        <vt:i4>5</vt:i4>
      </vt:variant>
      <vt:variant>
        <vt:lpwstr/>
      </vt:variant>
      <vt:variant>
        <vt:lpwstr>_Toc322374174</vt:lpwstr>
      </vt:variant>
      <vt:variant>
        <vt:i4>1376311</vt:i4>
      </vt:variant>
      <vt:variant>
        <vt:i4>2699</vt:i4>
      </vt:variant>
      <vt:variant>
        <vt:i4>0</vt:i4>
      </vt:variant>
      <vt:variant>
        <vt:i4>5</vt:i4>
      </vt:variant>
      <vt:variant>
        <vt:lpwstr/>
      </vt:variant>
      <vt:variant>
        <vt:lpwstr>_Toc322374173</vt:lpwstr>
      </vt:variant>
      <vt:variant>
        <vt:i4>1376311</vt:i4>
      </vt:variant>
      <vt:variant>
        <vt:i4>2693</vt:i4>
      </vt:variant>
      <vt:variant>
        <vt:i4>0</vt:i4>
      </vt:variant>
      <vt:variant>
        <vt:i4>5</vt:i4>
      </vt:variant>
      <vt:variant>
        <vt:lpwstr/>
      </vt:variant>
      <vt:variant>
        <vt:lpwstr>_Toc322374172</vt:lpwstr>
      </vt:variant>
      <vt:variant>
        <vt:i4>1376311</vt:i4>
      </vt:variant>
      <vt:variant>
        <vt:i4>2687</vt:i4>
      </vt:variant>
      <vt:variant>
        <vt:i4>0</vt:i4>
      </vt:variant>
      <vt:variant>
        <vt:i4>5</vt:i4>
      </vt:variant>
      <vt:variant>
        <vt:lpwstr/>
      </vt:variant>
      <vt:variant>
        <vt:lpwstr>_Toc322374171</vt:lpwstr>
      </vt:variant>
      <vt:variant>
        <vt:i4>1376311</vt:i4>
      </vt:variant>
      <vt:variant>
        <vt:i4>2681</vt:i4>
      </vt:variant>
      <vt:variant>
        <vt:i4>0</vt:i4>
      </vt:variant>
      <vt:variant>
        <vt:i4>5</vt:i4>
      </vt:variant>
      <vt:variant>
        <vt:lpwstr/>
      </vt:variant>
      <vt:variant>
        <vt:lpwstr>_Toc322374170</vt:lpwstr>
      </vt:variant>
      <vt:variant>
        <vt:i4>1310775</vt:i4>
      </vt:variant>
      <vt:variant>
        <vt:i4>2675</vt:i4>
      </vt:variant>
      <vt:variant>
        <vt:i4>0</vt:i4>
      </vt:variant>
      <vt:variant>
        <vt:i4>5</vt:i4>
      </vt:variant>
      <vt:variant>
        <vt:lpwstr/>
      </vt:variant>
      <vt:variant>
        <vt:lpwstr>_Toc322374169</vt:lpwstr>
      </vt:variant>
      <vt:variant>
        <vt:i4>1310775</vt:i4>
      </vt:variant>
      <vt:variant>
        <vt:i4>2669</vt:i4>
      </vt:variant>
      <vt:variant>
        <vt:i4>0</vt:i4>
      </vt:variant>
      <vt:variant>
        <vt:i4>5</vt:i4>
      </vt:variant>
      <vt:variant>
        <vt:lpwstr/>
      </vt:variant>
      <vt:variant>
        <vt:lpwstr>_Toc322374168</vt:lpwstr>
      </vt:variant>
      <vt:variant>
        <vt:i4>1310775</vt:i4>
      </vt:variant>
      <vt:variant>
        <vt:i4>2663</vt:i4>
      </vt:variant>
      <vt:variant>
        <vt:i4>0</vt:i4>
      </vt:variant>
      <vt:variant>
        <vt:i4>5</vt:i4>
      </vt:variant>
      <vt:variant>
        <vt:lpwstr/>
      </vt:variant>
      <vt:variant>
        <vt:lpwstr>_Toc322374167</vt:lpwstr>
      </vt:variant>
      <vt:variant>
        <vt:i4>1310775</vt:i4>
      </vt:variant>
      <vt:variant>
        <vt:i4>2657</vt:i4>
      </vt:variant>
      <vt:variant>
        <vt:i4>0</vt:i4>
      </vt:variant>
      <vt:variant>
        <vt:i4>5</vt:i4>
      </vt:variant>
      <vt:variant>
        <vt:lpwstr/>
      </vt:variant>
      <vt:variant>
        <vt:lpwstr>_Toc322374166</vt:lpwstr>
      </vt:variant>
      <vt:variant>
        <vt:i4>1310775</vt:i4>
      </vt:variant>
      <vt:variant>
        <vt:i4>2651</vt:i4>
      </vt:variant>
      <vt:variant>
        <vt:i4>0</vt:i4>
      </vt:variant>
      <vt:variant>
        <vt:i4>5</vt:i4>
      </vt:variant>
      <vt:variant>
        <vt:lpwstr/>
      </vt:variant>
      <vt:variant>
        <vt:lpwstr>_Toc322374165</vt:lpwstr>
      </vt:variant>
      <vt:variant>
        <vt:i4>1310775</vt:i4>
      </vt:variant>
      <vt:variant>
        <vt:i4>2645</vt:i4>
      </vt:variant>
      <vt:variant>
        <vt:i4>0</vt:i4>
      </vt:variant>
      <vt:variant>
        <vt:i4>5</vt:i4>
      </vt:variant>
      <vt:variant>
        <vt:lpwstr/>
      </vt:variant>
      <vt:variant>
        <vt:lpwstr>_Toc322374164</vt:lpwstr>
      </vt:variant>
      <vt:variant>
        <vt:i4>1310775</vt:i4>
      </vt:variant>
      <vt:variant>
        <vt:i4>2639</vt:i4>
      </vt:variant>
      <vt:variant>
        <vt:i4>0</vt:i4>
      </vt:variant>
      <vt:variant>
        <vt:i4>5</vt:i4>
      </vt:variant>
      <vt:variant>
        <vt:lpwstr/>
      </vt:variant>
      <vt:variant>
        <vt:lpwstr>_Toc322374163</vt:lpwstr>
      </vt:variant>
      <vt:variant>
        <vt:i4>1310775</vt:i4>
      </vt:variant>
      <vt:variant>
        <vt:i4>2633</vt:i4>
      </vt:variant>
      <vt:variant>
        <vt:i4>0</vt:i4>
      </vt:variant>
      <vt:variant>
        <vt:i4>5</vt:i4>
      </vt:variant>
      <vt:variant>
        <vt:lpwstr/>
      </vt:variant>
      <vt:variant>
        <vt:lpwstr>_Toc322374162</vt:lpwstr>
      </vt:variant>
      <vt:variant>
        <vt:i4>1310775</vt:i4>
      </vt:variant>
      <vt:variant>
        <vt:i4>2627</vt:i4>
      </vt:variant>
      <vt:variant>
        <vt:i4>0</vt:i4>
      </vt:variant>
      <vt:variant>
        <vt:i4>5</vt:i4>
      </vt:variant>
      <vt:variant>
        <vt:lpwstr/>
      </vt:variant>
      <vt:variant>
        <vt:lpwstr>_Toc322374161</vt:lpwstr>
      </vt:variant>
      <vt:variant>
        <vt:i4>1310775</vt:i4>
      </vt:variant>
      <vt:variant>
        <vt:i4>2621</vt:i4>
      </vt:variant>
      <vt:variant>
        <vt:i4>0</vt:i4>
      </vt:variant>
      <vt:variant>
        <vt:i4>5</vt:i4>
      </vt:variant>
      <vt:variant>
        <vt:lpwstr/>
      </vt:variant>
      <vt:variant>
        <vt:lpwstr>_Toc322374160</vt:lpwstr>
      </vt:variant>
      <vt:variant>
        <vt:i4>1507383</vt:i4>
      </vt:variant>
      <vt:variant>
        <vt:i4>2615</vt:i4>
      </vt:variant>
      <vt:variant>
        <vt:i4>0</vt:i4>
      </vt:variant>
      <vt:variant>
        <vt:i4>5</vt:i4>
      </vt:variant>
      <vt:variant>
        <vt:lpwstr/>
      </vt:variant>
      <vt:variant>
        <vt:lpwstr>_Toc322374159</vt:lpwstr>
      </vt:variant>
      <vt:variant>
        <vt:i4>1507383</vt:i4>
      </vt:variant>
      <vt:variant>
        <vt:i4>2609</vt:i4>
      </vt:variant>
      <vt:variant>
        <vt:i4>0</vt:i4>
      </vt:variant>
      <vt:variant>
        <vt:i4>5</vt:i4>
      </vt:variant>
      <vt:variant>
        <vt:lpwstr/>
      </vt:variant>
      <vt:variant>
        <vt:lpwstr>_Toc322374158</vt:lpwstr>
      </vt:variant>
      <vt:variant>
        <vt:i4>1507383</vt:i4>
      </vt:variant>
      <vt:variant>
        <vt:i4>2603</vt:i4>
      </vt:variant>
      <vt:variant>
        <vt:i4>0</vt:i4>
      </vt:variant>
      <vt:variant>
        <vt:i4>5</vt:i4>
      </vt:variant>
      <vt:variant>
        <vt:lpwstr/>
      </vt:variant>
      <vt:variant>
        <vt:lpwstr>_Toc322374157</vt:lpwstr>
      </vt:variant>
      <vt:variant>
        <vt:i4>1507383</vt:i4>
      </vt:variant>
      <vt:variant>
        <vt:i4>2597</vt:i4>
      </vt:variant>
      <vt:variant>
        <vt:i4>0</vt:i4>
      </vt:variant>
      <vt:variant>
        <vt:i4>5</vt:i4>
      </vt:variant>
      <vt:variant>
        <vt:lpwstr/>
      </vt:variant>
      <vt:variant>
        <vt:lpwstr>_Toc322374156</vt:lpwstr>
      </vt:variant>
      <vt:variant>
        <vt:i4>1507383</vt:i4>
      </vt:variant>
      <vt:variant>
        <vt:i4>2591</vt:i4>
      </vt:variant>
      <vt:variant>
        <vt:i4>0</vt:i4>
      </vt:variant>
      <vt:variant>
        <vt:i4>5</vt:i4>
      </vt:variant>
      <vt:variant>
        <vt:lpwstr/>
      </vt:variant>
      <vt:variant>
        <vt:lpwstr>_Toc322374155</vt:lpwstr>
      </vt:variant>
      <vt:variant>
        <vt:i4>1507383</vt:i4>
      </vt:variant>
      <vt:variant>
        <vt:i4>2585</vt:i4>
      </vt:variant>
      <vt:variant>
        <vt:i4>0</vt:i4>
      </vt:variant>
      <vt:variant>
        <vt:i4>5</vt:i4>
      </vt:variant>
      <vt:variant>
        <vt:lpwstr/>
      </vt:variant>
      <vt:variant>
        <vt:lpwstr>_Toc322374154</vt:lpwstr>
      </vt:variant>
      <vt:variant>
        <vt:i4>1507383</vt:i4>
      </vt:variant>
      <vt:variant>
        <vt:i4>2579</vt:i4>
      </vt:variant>
      <vt:variant>
        <vt:i4>0</vt:i4>
      </vt:variant>
      <vt:variant>
        <vt:i4>5</vt:i4>
      </vt:variant>
      <vt:variant>
        <vt:lpwstr/>
      </vt:variant>
      <vt:variant>
        <vt:lpwstr>_Toc322374153</vt:lpwstr>
      </vt:variant>
      <vt:variant>
        <vt:i4>1507383</vt:i4>
      </vt:variant>
      <vt:variant>
        <vt:i4>2573</vt:i4>
      </vt:variant>
      <vt:variant>
        <vt:i4>0</vt:i4>
      </vt:variant>
      <vt:variant>
        <vt:i4>5</vt:i4>
      </vt:variant>
      <vt:variant>
        <vt:lpwstr/>
      </vt:variant>
      <vt:variant>
        <vt:lpwstr>_Toc322374152</vt:lpwstr>
      </vt:variant>
      <vt:variant>
        <vt:i4>1507383</vt:i4>
      </vt:variant>
      <vt:variant>
        <vt:i4>2567</vt:i4>
      </vt:variant>
      <vt:variant>
        <vt:i4>0</vt:i4>
      </vt:variant>
      <vt:variant>
        <vt:i4>5</vt:i4>
      </vt:variant>
      <vt:variant>
        <vt:lpwstr/>
      </vt:variant>
      <vt:variant>
        <vt:lpwstr>_Toc322374151</vt:lpwstr>
      </vt:variant>
      <vt:variant>
        <vt:i4>1507383</vt:i4>
      </vt:variant>
      <vt:variant>
        <vt:i4>2561</vt:i4>
      </vt:variant>
      <vt:variant>
        <vt:i4>0</vt:i4>
      </vt:variant>
      <vt:variant>
        <vt:i4>5</vt:i4>
      </vt:variant>
      <vt:variant>
        <vt:lpwstr/>
      </vt:variant>
      <vt:variant>
        <vt:lpwstr>_Toc322374150</vt:lpwstr>
      </vt:variant>
      <vt:variant>
        <vt:i4>1441847</vt:i4>
      </vt:variant>
      <vt:variant>
        <vt:i4>2555</vt:i4>
      </vt:variant>
      <vt:variant>
        <vt:i4>0</vt:i4>
      </vt:variant>
      <vt:variant>
        <vt:i4>5</vt:i4>
      </vt:variant>
      <vt:variant>
        <vt:lpwstr/>
      </vt:variant>
      <vt:variant>
        <vt:lpwstr>_Toc322374149</vt:lpwstr>
      </vt:variant>
      <vt:variant>
        <vt:i4>1441847</vt:i4>
      </vt:variant>
      <vt:variant>
        <vt:i4>2549</vt:i4>
      </vt:variant>
      <vt:variant>
        <vt:i4>0</vt:i4>
      </vt:variant>
      <vt:variant>
        <vt:i4>5</vt:i4>
      </vt:variant>
      <vt:variant>
        <vt:lpwstr/>
      </vt:variant>
      <vt:variant>
        <vt:lpwstr>_Toc322374148</vt:lpwstr>
      </vt:variant>
      <vt:variant>
        <vt:i4>1441847</vt:i4>
      </vt:variant>
      <vt:variant>
        <vt:i4>2543</vt:i4>
      </vt:variant>
      <vt:variant>
        <vt:i4>0</vt:i4>
      </vt:variant>
      <vt:variant>
        <vt:i4>5</vt:i4>
      </vt:variant>
      <vt:variant>
        <vt:lpwstr/>
      </vt:variant>
      <vt:variant>
        <vt:lpwstr>_Toc322374147</vt:lpwstr>
      </vt:variant>
      <vt:variant>
        <vt:i4>1441847</vt:i4>
      </vt:variant>
      <vt:variant>
        <vt:i4>2537</vt:i4>
      </vt:variant>
      <vt:variant>
        <vt:i4>0</vt:i4>
      </vt:variant>
      <vt:variant>
        <vt:i4>5</vt:i4>
      </vt:variant>
      <vt:variant>
        <vt:lpwstr/>
      </vt:variant>
      <vt:variant>
        <vt:lpwstr>_Toc322374146</vt:lpwstr>
      </vt:variant>
      <vt:variant>
        <vt:i4>1441847</vt:i4>
      </vt:variant>
      <vt:variant>
        <vt:i4>2531</vt:i4>
      </vt:variant>
      <vt:variant>
        <vt:i4>0</vt:i4>
      </vt:variant>
      <vt:variant>
        <vt:i4>5</vt:i4>
      </vt:variant>
      <vt:variant>
        <vt:lpwstr/>
      </vt:variant>
      <vt:variant>
        <vt:lpwstr>_Toc322374145</vt:lpwstr>
      </vt:variant>
      <vt:variant>
        <vt:i4>1441847</vt:i4>
      </vt:variant>
      <vt:variant>
        <vt:i4>2525</vt:i4>
      </vt:variant>
      <vt:variant>
        <vt:i4>0</vt:i4>
      </vt:variant>
      <vt:variant>
        <vt:i4>5</vt:i4>
      </vt:variant>
      <vt:variant>
        <vt:lpwstr/>
      </vt:variant>
      <vt:variant>
        <vt:lpwstr>_Toc322374144</vt:lpwstr>
      </vt:variant>
      <vt:variant>
        <vt:i4>1441847</vt:i4>
      </vt:variant>
      <vt:variant>
        <vt:i4>2519</vt:i4>
      </vt:variant>
      <vt:variant>
        <vt:i4>0</vt:i4>
      </vt:variant>
      <vt:variant>
        <vt:i4>5</vt:i4>
      </vt:variant>
      <vt:variant>
        <vt:lpwstr/>
      </vt:variant>
      <vt:variant>
        <vt:lpwstr>_Toc322374143</vt:lpwstr>
      </vt:variant>
      <vt:variant>
        <vt:i4>1441847</vt:i4>
      </vt:variant>
      <vt:variant>
        <vt:i4>2513</vt:i4>
      </vt:variant>
      <vt:variant>
        <vt:i4>0</vt:i4>
      </vt:variant>
      <vt:variant>
        <vt:i4>5</vt:i4>
      </vt:variant>
      <vt:variant>
        <vt:lpwstr/>
      </vt:variant>
      <vt:variant>
        <vt:lpwstr>_Toc322374142</vt:lpwstr>
      </vt:variant>
      <vt:variant>
        <vt:i4>1441847</vt:i4>
      </vt:variant>
      <vt:variant>
        <vt:i4>2507</vt:i4>
      </vt:variant>
      <vt:variant>
        <vt:i4>0</vt:i4>
      </vt:variant>
      <vt:variant>
        <vt:i4>5</vt:i4>
      </vt:variant>
      <vt:variant>
        <vt:lpwstr/>
      </vt:variant>
      <vt:variant>
        <vt:lpwstr>_Toc322374141</vt:lpwstr>
      </vt:variant>
      <vt:variant>
        <vt:i4>1441847</vt:i4>
      </vt:variant>
      <vt:variant>
        <vt:i4>2501</vt:i4>
      </vt:variant>
      <vt:variant>
        <vt:i4>0</vt:i4>
      </vt:variant>
      <vt:variant>
        <vt:i4>5</vt:i4>
      </vt:variant>
      <vt:variant>
        <vt:lpwstr/>
      </vt:variant>
      <vt:variant>
        <vt:lpwstr>_Toc322374140</vt:lpwstr>
      </vt:variant>
      <vt:variant>
        <vt:i4>1114167</vt:i4>
      </vt:variant>
      <vt:variant>
        <vt:i4>2495</vt:i4>
      </vt:variant>
      <vt:variant>
        <vt:i4>0</vt:i4>
      </vt:variant>
      <vt:variant>
        <vt:i4>5</vt:i4>
      </vt:variant>
      <vt:variant>
        <vt:lpwstr/>
      </vt:variant>
      <vt:variant>
        <vt:lpwstr>_Toc322374139</vt:lpwstr>
      </vt:variant>
      <vt:variant>
        <vt:i4>1114167</vt:i4>
      </vt:variant>
      <vt:variant>
        <vt:i4>2489</vt:i4>
      </vt:variant>
      <vt:variant>
        <vt:i4>0</vt:i4>
      </vt:variant>
      <vt:variant>
        <vt:i4>5</vt:i4>
      </vt:variant>
      <vt:variant>
        <vt:lpwstr/>
      </vt:variant>
      <vt:variant>
        <vt:lpwstr>_Toc322374138</vt:lpwstr>
      </vt:variant>
      <vt:variant>
        <vt:i4>1114167</vt:i4>
      </vt:variant>
      <vt:variant>
        <vt:i4>2483</vt:i4>
      </vt:variant>
      <vt:variant>
        <vt:i4>0</vt:i4>
      </vt:variant>
      <vt:variant>
        <vt:i4>5</vt:i4>
      </vt:variant>
      <vt:variant>
        <vt:lpwstr/>
      </vt:variant>
      <vt:variant>
        <vt:lpwstr>_Toc322374137</vt:lpwstr>
      </vt:variant>
      <vt:variant>
        <vt:i4>1114167</vt:i4>
      </vt:variant>
      <vt:variant>
        <vt:i4>2477</vt:i4>
      </vt:variant>
      <vt:variant>
        <vt:i4>0</vt:i4>
      </vt:variant>
      <vt:variant>
        <vt:i4>5</vt:i4>
      </vt:variant>
      <vt:variant>
        <vt:lpwstr/>
      </vt:variant>
      <vt:variant>
        <vt:lpwstr>_Toc322374136</vt:lpwstr>
      </vt:variant>
      <vt:variant>
        <vt:i4>1114167</vt:i4>
      </vt:variant>
      <vt:variant>
        <vt:i4>2471</vt:i4>
      </vt:variant>
      <vt:variant>
        <vt:i4>0</vt:i4>
      </vt:variant>
      <vt:variant>
        <vt:i4>5</vt:i4>
      </vt:variant>
      <vt:variant>
        <vt:lpwstr/>
      </vt:variant>
      <vt:variant>
        <vt:lpwstr>_Toc322374135</vt:lpwstr>
      </vt:variant>
      <vt:variant>
        <vt:i4>1114167</vt:i4>
      </vt:variant>
      <vt:variant>
        <vt:i4>2465</vt:i4>
      </vt:variant>
      <vt:variant>
        <vt:i4>0</vt:i4>
      </vt:variant>
      <vt:variant>
        <vt:i4>5</vt:i4>
      </vt:variant>
      <vt:variant>
        <vt:lpwstr/>
      </vt:variant>
      <vt:variant>
        <vt:lpwstr>_Toc322374134</vt:lpwstr>
      </vt:variant>
      <vt:variant>
        <vt:i4>1114167</vt:i4>
      </vt:variant>
      <vt:variant>
        <vt:i4>2459</vt:i4>
      </vt:variant>
      <vt:variant>
        <vt:i4>0</vt:i4>
      </vt:variant>
      <vt:variant>
        <vt:i4>5</vt:i4>
      </vt:variant>
      <vt:variant>
        <vt:lpwstr/>
      </vt:variant>
      <vt:variant>
        <vt:lpwstr>_Toc322374133</vt:lpwstr>
      </vt:variant>
      <vt:variant>
        <vt:i4>1114167</vt:i4>
      </vt:variant>
      <vt:variant>
        <vt:i4>2453</vt:i4>
      </vt:variant>
      <vt:variant>
        <vt:i4>0</vt:i4>
      </vt:variant>
      <vt:variant>
        <vt:i4>5</vt:i4>
      </vt:variant>
      <vt:variant>
        <vt:lpwstr/>
      </vt:variant>
      <vt:variant>
        <vt:lpwstr>_Toc322374132</vt:lpwstr>
      </vt:variant>
      <vt:variant>
        <vt:i4>1114167</vt:i4>
      </vt:variant>
      <vt:variant>
        <vt:i4>2447</vt:i4>
      </vt:variant>
      <vt:variant>
        <vt:i4>0</vt:i4>
      </vt:variant>
      <vt:variant>
        <vt:i4>5</vt:i4>
      </vt:variant>
      <vt:variant>
        <vt:lpwstr/>
      </vt:variant>
      <vt:variant>
        <vt:lpwstr>_Toc322374131</vt:lpwstr>
      </vt:variant>
      <vt:variant>
        <vt:i4>1114167</vt:i4>
      </vt:variant>
      <vt:variant>
        <vt:i4>2441</vt:i4>
      </vt:variant>
      <vt:variant>
        <vt:i4>0</vt:i4>
      </vt:variant>
      <vt:variant>
        <vt:i4>5</vt:i4>
      </vt:variant>
      <vt:variant>
        <vt:lpwstr/>
      </vt:variant>
      <vt:variant>
        <vt:lpwstr>_Toc322374130</vt:lpwstr>
      </vt:variant>
      <vt:variant>
        <vt:i4>1048631</vt:i4>
      </vt:variant>
      <vt:variant>
        <vt:i4>2435</vt:i4>
      </vt:variant>
      <vt:variant>
        <vt:i4>0</vt:i4>
      </vt:variant>
      <vt:variant>
        <vt:i4>5</vt:i4>
      </vt:variant>
      <vt:variant>
        <vt:lpwstr/>
      </vt:variant>
      <vt:variant>
        <vt:lpwstr>_Toc322374129</vt:lpwstr>
      </vt:variant>
      <vt:variant>
        <vt:i4>1048631</vt:i4>
      </vt:variant>
      <vt:variant>
        <vt:i4>2429</vt:i4>
      </vt:variant>
      <vt:variant>
        <vt:i4>0</vt:i4>
      </vt:variant>
      <vt:variant>
        <vt:i4>5</vt:i4>
      </vt:variant>
      <vt:variant>
        <vt:lpwstr/>
      </vt:variant>
      <vt:variant>
        <vt:lpwstr>_Toc322374128</vt:lpwstr>
      </vt:variant>
      <vt:variant>
        <vt:i4>1048631</vt:i4>
      </vt:variant>
      <vt:variant>
        <vt:i4>2423</vt:i4>
      </vt:variant>
      <vt:variant>
        <vt:i4>0</vt:i4>
      </vt:variant>
      <vt:variant>
        <vt:i4>5</vt:i4>
      </vt:variant>
      <vt:variant>
        <vt:lpwstr/>
      </vt:variant>
      <vt:variant>
        <vt:lpwstr>_Toc322374127</vt:lpwstr>
      </vt:variant>
      <vt:variant>
        <vt:i4>1048631</vt:i4>
      </vt:variant>
      <vt:variant>
        <vt:i4>2417</vt:i4>
      </vt:variant>
      <vt:variant>
        <vt:i4>0</vt:i4>
      </vt:variant>
      <vt:variant>
        <vt:i4>5</vt:i4>
      </vt:variant>
      <vt:variant>
        <vt:lpwstr/>
      </vt:variant>
      <vt:variant>
        <vt:lpwstr>_Toc322374126</vt:lpwstr>
      </vt:variant>
      <vt:variant>
        <vt:i4>1048631</vt:i4>
      </vt:variant>
      <vt:variant>
        <vt:i4>2411</vt:i4>
      </vt:variant>
      <vt:variant>
        <vt:i4>0</vt:i4>
      </vt:variant>
      <vt:variant>
        <vt:i4>5</vt:i4>
      </vt:variant>
      <vt:variant>
        <vt:lpwstr/>
      </vt:variant>
      <vt:variant>
        <vt:lpwstr>_Toc322374125</vt:lpwstr>
      </vt:variant>
      <vt:variant>
        <vt:i4>1048631</vt:i4>
      </vt:variant>
      <vt:variant>
        <vt:i4>2405</vt:i4>
      </vt:variant>
      <vt:variant>
        <vt:i4>0</vt:i4>
      </vt:variant>
      <vt:variant>
        <vt:i4>5</vt:i4>
      </vt:variant>
      <vt:variant>
        <vt:lpwstr/>
      </vt:variant>
      <vt:variant>
        <vt:lpwstr>_Toc322374124</vt:lpwstr>
      </vt:variant>
      <vt:variant>
        <vt:i4>1048631</vt:i4>
      </vt:variant>
      <vt:variant>
        <vt:i4>2399</vt:i4>
      </vt:variant>
      <vt:variant>
        <vt:i4>0</vt:i4>
      </vt:variant>
      <vt:variant>
        <vt:i4>5</vt:i4>
      </vt:variant>
      <vt:variant>
        <vt:lpwstr/>
      </vt:variant>
      <vt:variant>
        <vt:lpwstr>_Toc322374123</vt:lpwstr>
      </vt:variant>
      <vt:variant>
        <vt:i4>1048631</vt:i4>
      </vt:variant>
      <vt:variant>
        <vt:i4>2393</vt:i4>
      </vt:variant>
      <vt:variant>
        <vt:i4>0</vt:i4>
      </vt:variant>
      <vt:variant>
        <vt:i4>5</vt:i4>
      </vt:variant>
      <vt:variant>
        <vt:lpwstr/>
      </vt:variant>
      <vt:variant>
        <vt:lpwstr>_Toc322374122</vt:lpwstr>
      </vt:variant>
      <vt:variant>
        <vt:i4>1048631</vt:i4>
      </vt:variant>
      <vt:variant>
        <vt:i4>2387</vt:i4>
      </vt:variant>
      <vt:variant>
        <vt:i4>0</vt:i4>
      </vt:variant>
      <vt:variant>
        <vt:i4>5</vt:i4>
      </vt:variant>
      <vt:variant>
        <vt:lpwstr/>
      </vt:variant>
      <vt:variant>
        <vt:lpwstr>_Toc322374121</vt:lpwstr>
      </vt:variant>
      <vt:variant>
        <vt:i4>1048631</vt:i4>
      </vt:variant>
      <vt:variant>
        <vt:i4>2381</vt:i4>
      </vt:variant>
      <vt:variant>
        <vt:i4>0</vt:i4>
      </vt:variant>
      <vt:variant>
        <vt:i4>5</vt:i4>
      </vt:variant>
      <vt:variant>
        <vt:lpwstr/>
      </vt:variant>
      <vt:variant>
        <vt:lpwstr>_Toc322374120</vt:lpwstr>
      </vt:variant>
      <vt:variant>
        <vt:i4>1245239</vt:i4>
      </vt:variant>
      <vt:variant>
        <vt:i4>2375</vt:i4>
      </vt:variant>
      <vt:variant>
        <vt:i4>0</vt:i4>
      </vt:variant>
      <vt:variant>
        <vt:i4>5</vt:i4>
      </vt:variant>
      <vt:variant>
        <vt:lpwstr/>
      </vt:variant>
      <vt:variant>
        <vt:lpwstr>_Toc322374119</vt:lpwstr>
      </vt:variant>
      <vt:variant>
        <vt:i4>1245239</vt:i4>
      </vt:variant>
      <vt:variant>
        <vt:i4>2369</vt:i4>
      </vt:variant>
      <vt:variant>
        <vt:i4>0</vt:i4>
      </vt:variant>
      <vt:variant>
        <vt:i4>5</vt:i4>
      </vt:variant>
      <vt:variant>
        <vt:lpwstr/>
      </vt:variant>
      <vt:variant>
        <vt:lpwstr>_Toc322374118</vt:lpwstr>
      </vt:variant>
      <vt:variant>
        <vt:i4>1245239</vt:i4>
      </vt:variant>
      <vt:variant>
        <vt:i4>2363</vt:i4>
      </vt:variant>
      <vt:variant>
        <vt:i4>0</vt:i4>
      </vt:variant>
      <vt:variant>
        <vt:i4>5</vt:i4>
      </vt:variant>
      <vt:variant>
        <vt:lpwstr/>
      </vt:variant>
      <vt:variant>
        <vt:lpwstr>_Toc322374117</vt:lpwstr>
      </vt:variant>
      <vt:variant>
        <vt:i4>1245239</vt:i4>
      </vt:variant>
      <vt:variant>
        <vt:i4>2357</vt:i4>
      </vt:variant>
      <vt:variant>
        <vt:i4>0</vt:i4>
      </vt:variant>
      <vt:variant>
        <vt:i4>5</vt:i4>
      </vt:variant>
      <vt:variant>
        <vt:lpwstr/>
      </vt:variant>
      <vt:variant>
        <vt:lpwstr>_Toc322374116</vt:lpwstr>
      </vt:variant>
      <vt:variant>
        <vt:i4>1245239</vt:i4>
      </vt:variant>
      <vt:variant>
        <vt:i4>2351</vt:i4>
      </vt:variant>
      <vt:variant>
        <vt:i4>0</vt:i4>
      </vt:variant>
      <vt:variant>
        <vt:i4>5</vt:i4>
      </vt:variant>
      <vt:variant>
        <vt:lpwstr/>
      </vt:variant>
      <vt:variant>
        <vt:lpwstr>_Toc322374115</vt:lpwstr>
      </vt:variant>
      <vt:variant>
        <vt:i4>1245239</vt:i4>
      </vt:variant>
      <vt:variant>
        <vt:i4>2345</vt:i4>
      </vt:variant>
      <vt:variant>
        <vt:i4>0</vt:i4>
      </vt:variant>
      <vt:variant>
        <vt:i4>5</vt:i4>
      </vt:variant>
      <vt:variant>
        <vt:lpwstr/>
      </vt:variant>
      <vt:variant>
        <vt:lpwstr>_Toc322374114</vt:lpwstr>
      </vt:variant>
      <vt:variant>
        <vt:i4>1245239</vt:i4>
      </vt:variant>
      <vt:variant>
        <vt:i4>2339</vt:i4>
      </vt:variant>
      <vt:variant>
        <vt:i4>0</vt:i4>
      </vt:variant>
      <vt:variant>
        <vt:i4>5</vt:i4>
      </vt:variant>
      <vt:variant>
        <vt:lpwstr/>
      </vt:variant>
      <vt:variant>
        <vt:lpwstr>_Toc322374113</vt:lpwstr>
      </vt:variant>
      <vt:variant>
        <vt:i4>1245239</vt:i4>
      </vt:variant>
      <vt:variant>
        <vt:i4>2333</vt:i4>
      </vt:variant>
      <vt:variant>
        <vt:i4>0</vt:i4>
      </vt:variant>
      <vt:variant>
        <vt:i4>5</vt:i4>
      </vt:variant>
      <vt:variant>
        <vt:lpwstr/>
      </vt:variant>
      <vt:variant>
        <vt:lpwstr>_Toc322374112</vt:lpwstr>
      </vt:variant>
      <vt:variant>
        <vt:i4>1245239</vt:i4>
      </vt:variant>
      <vt:variant>
        <vt:i4>2327</vt:i4>
      </vt:variant>
      <vt:variant>
        <vt:i4>0</vt:i4>
      </vt:variant>
      <vt:variant>
        <vt:i4>5</vt:i4>
      </vt:variant>
      <vt:variant>
        <vt:lpwstr/>
      </vt:variant>
      <vt:variant>
        <vt:lpwstr>_Toc322374111</vt:lpwstr>
      </vt:variant>
      <vt:variant>
        <vt:i4>1245239</vt:i4>
      </vt:variant>
      <vt:variant>
        <vt:i4>2321</vt:i4>
      </vt:variant>
      <vt:variant>
        <vt:i4>0</vt:i4>
      </vt:variant>
      <vt:variant>
        <vt:i4>5</vt:i4>
      </vt:variant>
      <vt:variant>
        <vt:lpwstr/>
      </vt:variant>
      <vt:variant>
        <vt:lpwstr>_Toc322374110</vt:lpwstr>
      </vt:variant>
      <vt:variant>
        <vt:i4>1179703</vt:i4>
      </vt:variant>
      <vt:variant>
        <vt:i4>2315</vt:i4>
      </vt:variant>
      <vt:variant>
        <vt:i4>0</vt:i4>
      </vt:variant>
      <vt:variant>
        <vt:i4>5</vt:i4>
      </vt:variant>
      <vt:variant>
        <vt:lpwstr/>
      </vt:variant>
      <vt:variant>
        <vt:lpwstr>_Toc322374109</vt:lpwstr>
      </vt:variant>
      <vt:variant>
        <vt:i4>1179703</vt:i4>
      </vt:variant>
      <vt:variant>
        <vt:i4>2309</vt:i4>
      </vt:variant>
      <vt:variant>
        <vt:i4>0</vt:i4>
      </vt:variant>
      <vt:variant>
        <vt:i4>5</vt:i4>
      </vt:variant>
      <vt:variant>
        <vt:lpwstr/>
      </vt:variant>
      <vt:variant>
        <vt:lpwstr>_Toc322374108</vt:lpwstr>
      </vt:variant>
      <vt:variant>
        <vt:i4>1179703</vt:i4>
      </vt:variant>
      <vt:variant>
        <vt:i4>2303</vt:i4>
      </vt:variant>
      <vt:variant>
        <vt:i4>0</vt:i4>
      </vt:variant>
      <vt:variant>
        <vt:i4>5</vt:i4>
      </vt:variant>
      <vt:variant>
        <vt:lpwstr/>
      </vt:variant>
      <vt:variant>
        <vt:lpwstr>_Toc322374107</vt:lpwstr>
      </vt:variant>
      <vt:variant>
        <vt:i4>1179703</vt:i4>
      </vt:variant>
      <vt:variant>
        <vt:i4>2297</vt:i4>
      </vt:variant>
      <vt:variant>
        <vt:i4>0</vt:i4>
      </vt:variant>
      <vt:variant>
        <vt:i4>5</vt:i4>
      </vt:variant>
      <vt:variant>
        <vt:lpwstr/>
      </vt:variant>
      <vt:variant>
        <vt:lpwstr>_Toc322374106</vt:lpwstr>
      </vt:variant>
      <vt:variant>
        <vt:i4>1179703</vt:i4>
      </vt:variant>
      <vt:variant>
        <vt:i4>2291</vt:i4>
      </vt:variant>
      <vt:variant>
        <vt:i4>0</vt:i4>
      </vt:variant>
      <vt:variant>
        <vt:i4>5</vt:i4>
      </vt:variant>
      <vt:variant>
        <vt:lpwstr/>
      </vt:variant>
      <vt:variant>
        <vt:lpwstr>_Toc322374105</vt:lpwstr>
      </vt:variant>
      <vt:variant>
        <vt:i4>1179703</vt:i4>
      </vt:variant>
      <vt:variant>
        <vt:i4>2285</vt:i4>
      </vt:variant>
      <vt:variant>
        <vt:i4>0</vt:i4>
      </vt:variant>
      <vt:variant>
        <vt:i4>5</vt:i4>
      </vt:variant>
      <vt:variant>
        <vt:lpwstr/>
      </vt:variant>
      <vt:variant>
        <vt:lpwstr>_Toc322374104</vt:lpwstr>
      </vt:variant>
      <vt:variant>
        <vt:i4>1179703</vt:i4>
      </vt:variant>
      <vt:variant>
        <vt:i4>2279</vt:i4>
      </vt:variant>
      <vt:variant>
        <vt:i4>0</vt:i4>
      </vt:variant>
      <vt:variant>
        <vt:i4>5</vt:i4>
      </vt:variant>
      <vt:variant>
        <vt:lpwstr/>
      </vt:variant>
      <vt:variant>
        <vt:lpwstr>_Toc322374103</vt:lpwstr>
      </vt:variant>
      <vt:variant>
        <vt:i4>1179703</vt:i4>
      </vt:variant>
      <vt:variant>
        <vt:i4>2273</vt:i4>
      </vt:variant>
      <vt:variant>
        <vt:i4>0</vt:i4>
      </vt:variant>
      <vt:variant>
        <vt:i4>5</vt:i4>
      </vt:variant>
      <vt:variant>
        <vt:lpwstr/>
      </vt:variant>
      <vt:variant>
        <vt:lpwstr>_Toc322374102</vt:lpwstr>
      </vt:variant>
      <vt:variant>
        <vt:i4>1179703</vt:i4>
      </vt:variant>
      <vt:variant>
        <vt:i4>2267</vt:i4>
      </vt:variant>
      <vt:variant>
        <vt:i4>0</vt:i4>
      </vt:variant>
      <vt:variant>
        <vt:i4>5</vt:i4>
      </vt:variant>
      <vt:variant>
        <vt:lpwstr/>
      </vt:variant>
      <vt:variant>
        <vt:lpwstr>_Toc322374101</vt:lpwstr>
      </vt:variant>
      <vt:variant>
        <vt:i4>1179703</vt:i4>
      </vt:variant>
      <vt:variant>
        <vt:i4>2261</vt:i4>
      </vt:variant>
      <vt:variant>
        <vt:i4>0</vt:i4>
      </vt:variant>
      <vt:variant>
        <vt:i4>5</vt:i4>
      </vt:variant>
      <vt:variant>
        <vt:lpwstr/>
      </vt:variant>
      <vt:variant>
        <vt:lpwstr>_Toc322374100</vt:lpwstr>
      </vt:variant>
      <vt:variant>
        <vt:i4>1769526</vt:i4>
      </vt:variant>
      <vt:variant>
        <vt:i4>2255</vt:i4>
      </vt:variant>
      <vt:variant>
        <vt:i4>0</vt:i4>
      </vt:variant>
      <vt:variant>
        <vt:i4>5</vt:i4>
      </vt:variant>
      <vt:variant>
        <vt:lpwstr/>
      </vt:variant>
      <vt:variant>
        <vt:lpwstr>_Toc322374099</vt:lpwstr>
      </vt:variant>
      <vt:variant>
        <vt:i4>1769526</vt:i4>
      </vt:variant>
      <vt:variant>
        <vt:i4>2249</vt:i4>
      </vt:variant>
      <vt:variant>
        <vt:i4>0</vt:i4>
      </vt:variant>
      <vt:variant>
        <vt:i4>5</vt:i4>
      </vt:variant>
      <vt:variant>
        <vt:lpwstr/>
      </vt:variant>
      <vt:variant>
        <vt:lpwstr>_Toc322374098</vt:lpwstr>
      </vt:variant>
      <vt:variant>
        <vt:i4>1769526</vt:i4>
      </vt:variant>
      <vt:variant>
        <vt:i4>2243</vt:i4>
      </vt:variant>
      <vt:variant>
        <vt:i4>0</vt:i4>
      </vt:variant>
      <vt:variant>
        <vt:i4>5</vt:i4>
      </vt:variant>
      <vt:variant>
        <vt:lpwstr/>
      </vt:variant>
      <vt:variant>
        <vt:lpwstr>_Toc322374097</vt:lpwstr>
      </vt:variant>
      <vt:variant>
        <vt:i4>1769526</vt:i4>
      </vt:variant>
      <vt:variant>
        <vt:i4>2237</vt:i4>
      </vt:variant>
      <vt:variant>
        <vt:i4>0</vt:i4>
      </vt:variant>
      <vt:variant>
        <vt:i4>5</vt:i4>
      </vt:variant>
      <vt:variant>
        <vt:lpwstr/>
      </vt:variant>
      <vt:variant>
        <vt:lpwstr>_Toc322374096</vt:lpwstr>
      </vt:variant>
      <vt:variant>
        <vt:i4>1769526</vt:i4>
      </vt:variant>
      <vt:variant>
        <vt:i4>2231</vt:i4>
      </vt:variant>
      <vt:variant>
        <vt:i4>0</vt:i4>
      </vt:variant>
      <vt:variant>
        <vt:i4>5</vt:i4>
      </vt:variant>
      <vt:variant>
        <vt:lpwstr/>
      </vt:variant>
      <vt:variant>
        <vt:lpwstr>_Toc322374095</vt:lpwstr>
      </vt:variant>
      <vt:variant>
        <vt:i4>1769526</vt:i4>
      </vt:variant>
      <vt:variant>
        <vt:i4>2225</vt:i4>
      </vt:variant>
      <vt:variant>
        <vt:i4>0</vt:i4>
      </vt:variant>
      <vt:variant>
        <vt:i4>5</vt:i4>
      </vt:variant>
      <vt:variant>
        <vt:lpwstr/>
      </vt:variant>
      <vt:variant>
        <vt:lpwstr>_Toc322374094</vt:lpwstr>
      </vt:variant>
      <vt:variant>
        <vt:i4>1769526</vt:i4>
      </vt:variant>
      <vt:variant>
        <vt:i4>2219</vt:i4>
      </vt:variant>
      <vt:variant>
        <vt:i4>0</vt:i4>
      </vt:variant>
      <vt:variant>
        <vt:i4>5</vt:i4>
      </vt:variant>
      <vt:variant>
        <vt:lpwstr/>
      </vt:variant>
      <vt:variant>
        <vt:lpwstr>_Toc322374093</vt:lpwstr>
      </vt:variant>
      <vt:variant>
        <vt:i4>1769526</vt:i4>
      </vt:variant>
      <vt:variant>
        <vt:i4>2213</vt:i4>
      </vt:variant>
      <vt:variant>
        <vt:i4>0</vt:i4>
      </vt:variant>
      <vt:variant>
        <vt:i4>5</vt:i4>
      </vt:variant>
      <vt:variant>
        <vt:lpwstr/>
      </vt:variant>
      <vt:variant>
        <vt:lpwstr>_Toc322374092</vt:lpwstr>
      </vt:variant>
      <vt:variant>
        <vt:i4>1769526</vt:i4>
      </vt:variant>
      <vt:variant>
        <vt:i4>2207</vt:i4>
      </vt:variant>
      <vt:variant>
        <vt:i4>0</vt:i4>
      </vt:variant>
      <vt:variant>
        <vt:i4>5</vt:i4>
      </vt:variant>
      <vt:variant>
        <vt:lpwstr/>
      </vt:variant>
      <vt:variant>
        <vt:lpwstr>_Toc322374091</vt:lpwstr>
      </vt:variant>
      <vt:variant>
        <vt:i4>1769526</vt:i4>
      </vt:variant>
      <vt:variant>
        <vt:i4>2201</vt:i4>
      </vt:variant>
      <vt:variant>
        <vt:i4>0</vt:i4>
      </vt:variant>
      <vt:variant>
        <vt:i4>5</vt:i4>
      </vt:variant>
      <vt:variant>
        <vt:lpwstr/>
      </vt:variant>
      <vt:variant>
        <vt:lpwstr>_Toc322374090</vt:lpwstr>
      </vt:variant>
      <vt:variant>
        <vt:i4>1703990</vt:i4>
      </vt:variant>
      <vt:variant>
        <vt:i4>2195</vt:i4>
      </vt:variant>
      <vt:variant>
        <vt:i4>0</vt:i4>
      </vt:variant>
      <vt:variant>
        <vt:i4>5</vt:i4>
      </vt:variant>
      <vt:variant>
        <vt:lpwstr/>
      </vt:variant>
      <vt:variant>
        <vt:lpwstr>_Toc322374089</vt:lpwstr>
      </vt:variant>
      <vt:variant>
        <vt:i4>1703990</vt:i4>
      </vt:variant>
      <vt:variant>
        <vt:i4>2189</vt:i4>
      </vt:variant>
      <vt:variant>
        <vt:i4>0</vt:i4>
      </vt:variant>
      <vt:variant>
        <vt:i4>5</vt:i4>
      </vt:variant>
      <vt:variant>
        <vt:lpwstr/>
      </vt:variant>
      <vt:variant>
        <vt:lpwstr>_Toc322374088</vt:lpwstr>
      </vt:variant>
      <vt:variant>
        <vt:i4>1703990</vt:i4>
      </vt:variant>
      <vt:variant>
        <vt:i4>2183</vt:i4>
      </vt:variant>
      <vt:variant>
        <vt:i4>0</vt:i4>
      </vt:variant>
      <vt:variant>
        <vt:i4>5</vt:i4>
      </vt:variant>
      <vt:variant>
        <vt:lpwstr/>
      </vt:variant>
      <vt:variant>
        <vt:lpwstr>_Toc322374087</vt:lpwstr>
      </vt:variant>
      <vt:variant>
        <vt:i4>1703990</vt:i4>
      </vt:variant>
      <vt:variant>
        <vt:i4>2177</vt:i4>
      </vt:variant>
      <vt:variant>
        <vt:i4>0</vt:i4>
      </vt:variant>
      <vt:variant>
        <vt:i4>5</vt:i4>
      </vt:variant>
      <vt:variant>
        <vt:lpwstr/>
      </vt:variant>
      <vt:variant>
        <vt:lpwstr>_Toc322374086</vt:lpwstr>
      </vt:variant>
      <vt:variant>
        <vt:i4>1703990</vt:i4>
      </vt:variant>
      <vt:variant>
        <vt:i4>2171</vt:i4>
      </vt:variant>
      <vt:variant>
        <vt:i4>0</vt:i4>
      </vt:variant>
      <vt:variant>
        <vt:i4>5</vt:i4>
      </vt:variant>
      <vt:variant>
        <vt:lpwstr/>
      </vt:variant>
      <vt:variant>
        <vt:lpwstr>_Toc322374085</vt:lpwstr>
      </vt:variant>
      <vt:variant>
        <vt:i4>1703990</vt:i4>
      </vt:variant>
      <vt:variant>
        <vt:i4>2165</vt:i4>
      </vt:variant>
      <vt:variant>
        <vt:i4>0</vt:i4>
      </vt:variant>
      <vt:variant>
        <vt:i4>5</vt:i4>
      </vt:variant>
      <vt:variant>
        <vt:lpwstr/>
      </vt:variant>
      <vt:variant>
        <vt:lpwstr>_Toc322374084</vt:lpwstr>
      </vt:variant>
      <vt:variant>
        <vt:i4>1703990</vt:i4>
      </vt:variant>
      <vt:variant>
        <vt:i4>2159</vt:i4>
      </vt:variant>
      <vt:variant>
        <vt:i4>0</vt:i4>
      </vt:variant>
      <vt:variant>
        <vt:i4>5</vt:i4>
      </vt:variant>
      <vt:variant>
        <vt:lpwstr/>
      </vt:variant>
      <vt:variant>
        <vt:lpwstr>_Toc322374083</vt:lpwstr>
      </vt:variant>
      <vt:variant>
        <vt:i4>1703990</vt:i4>
      </vt:variant>
      <vt:variant>
        <vt:i4>2153</vt:i4>
      </vt:variant>
      <vt:variant>
        <vt:i4>0</vt:i4>
      </vt:variant>
      <vt:variant>
        <vt:i4>5</vt:i4>
      </vt:variant>
      <vt:variant>
        <vt:lpwstr/>
      </vt:variant>
      <vt:variant>
        <vt:lpwstr>_Toc322374082</vt:lpwstr>
      </vt:variant>
      <vt:variant>
        <vt:i4>1703990</vt:i4>
      </vt:variant>
      <vt:variant>
        <vt:i4>2147</vt:i4>
      </vt:variant>
      <vt:variant>
        <vt:i4>0</vt:i4>
      </vt:variant>
      <vt:variant>
        <vt:i4>5</vt:i4>
      </vt:variant>
      <vt:variant>
        <vt:lpwstr/>
      </vt:variant>
      <vt:variant>
        <vt:lpwstr>_Toc322374081</vt:lpwstr>
      </vt:variant>
      <vt:variant>
        <vt:i4>1703990</vt:i4>
      </vt:variant>
      <vt:variant>
        <vt:i4>2141</vt:i4>
      </vt:variant>
      <vt:variant>
        <vt:i4>0</vt:i4>
      </vt:variant>
      <vt:variant>
        <vt:i4>5</vt:i4>
      </vt:variant>
      <vt:variant>
        <vt:lpwstr/>
      </vt:variant>
      <vt:variant>
        <vt:lpwstr>_Toc322374080</vt:lpwstr>
      </vt:variant>
      <vt:variant>
        <vt:i4>1376310</vt:i4>
      </vt:variant>
      <vt:variant>
        <vt:i4>2135</vt:i4>
      </vt:variant>
      <vt:variant>
        <vt:i4>0</vt:i4>
      </vt:variant>
      <vt:variant>
        <vt:i4>5</vt:i4>
      </vt:variant>
      <vt:variant>
        <vt:lpwstr/>
      </vt:variant>
      <vt:variant>
        <vt:lpwstr>_Toc322374079</vt:lpwstr>
      </vt:variant>
      <vt:variant>
        <vt:i4>1376310</vt:i4>
      </vt:variant>
      <vt:variant>
        <vt:i4>2129</vt:i4>
      </vt:variant>
      <vt:variant>
        <vt:i4>0</vt:i4>
      </vt:variant>
      <vt:variant>
        <vt:i4>5</vt:i4>
      </vt:variant>
      <vt:variant>
        <vt:lpwstr/>
      </vt:variant>
      <vt:variant>
        <vt:lpwstr>_Toc322374078</vt:lpwstr>
      </vt:variant>
      <vt:variant>
        <vt:i4>1376310</vt:i4>
      </vt:variant>
      <vt:variant>
        <vt:i4>2123</vt:i4>
      </vt:variant>
      <vt:variant>
        <vt:i4>0</vt:i4>
      </vt:variant>
      <vt:variant>
        <vt:i4>5</vt:i4>
      </vt:variant>
      <vt:variant>
        <vt:lpwstr/>
      </vt:variant>
      <vt:variant>
        <vt:lpwstr>_Toc322374077</vt:lpwstr>
      </vt:variant>
      <vt:variant>
        <vt:i4>1376310</vt:i4>
      </vt:variant>
      <vt:variant>
        <vt:i4>2117</vt:i4>
      </vt:variant>
      <vt:variant>
        <vt:i4>0</vt:i4>
      </vt:variant>
      <vt:variant>
        <vt:i4>5</vt:i4>
      </vt:variant>
      <vt:variant>
        <vt:lpwstr/>
      </vt:variant>
      <vt:variant>
        <vt:lpwstr>_Toc322374076</vt:lpwstr>
      </vt:variant>
      <vt:variant>
        <vt:i4>1376310</vt:i4>
      </vt:variant>
      <vt:variant>
        <vt:i4>2111</vt:i4>
      </vt:variant>
      <vt:variant>
        <vt:i4>0</vt:i4>
      </vt:variant>
      <vt:variant>
        <vt:i4>5</vt:i4>
      </vt:variant>
      <vt:variant>
        <vt:lpwstr/>
      </vt:variant>
      <vt:variant>
        <vt:lpwstr>_Toc322374075</vt:lpwstr>
      </vt:variant>
      <vt:variant>
        <vt:i4>1376310</vt:i4>
      </vt:variant>
      <vt:variant>
        <vt:i4>2105</vt:i4>
      </vt:variant>
      <vt:variant>
        <vt:i4>0</vt:i4>
      </vt:variant>
      <vt:variant>
        <vt:i4>5</vt:i4>
      </vt:variant>
      <vt:variant>
        <vt:lpwstr/>
      </vt:variant>
      <vt:variant>
        <vt:lpwstr>_Toc322374074</vt:lpwstr>
      </vt:variant>
      <vt:variant>
        <vt:i4>1376310</vt:i4>
      </vt:variant>
      <vt:variant>
        <vt:i4>2099</vt:i4>
      </vt:variant>
      <vt:variant>
        <vt:i4>0</vt:i4>
      </vt:variant>
      <vt:variant>
        <vt:i4>5</vt:i4>
      </vt:variant>
      <vt:variant>
        <vt:lpwstr/>
      </vt:variant>
      <vt:variant>
        <vt:lpwstr>_Toc322374073</vt:lpwstr>
      </vt:variant>
      <vt:variant>
        <vt:i4>1376310</vt:i4>
      </vt:variant>
      <vt:variant>
        <vt:i4>2093</vt:i4>
      </vt:variant>
      <vt:variant>
        <vt:i4>0</vt:i4>
      </vt:variant>
      <vt:variant>
        <vt:i4>5</vt:i4>
      </vt:variant>
      <vt:variant>
        <vt:lpwstr/>
      </vt:variant>
      <vt:variant>
        <vt:lpwstr>_Toc322374072</vt:lpwstr>
      </vt:variant>
      <vt:variant>
        <vt:i4>1376310</vt:i4>
      </vt:variant>
      <vt:variant>
        <vt:i4>2087</vt:i4>
      </vt:variant>
      <vt:variant>
        <vt:i4>0</vt:i4>
      </vt:variant>
      <vt:variant>
        <vt:i4>5</vt:i4>
      </vt:variant>
      <vt:variant>
        <vt:lpwstr/>
      </vt:variant>
      <vt:variant>
        <vt:lpwstr>_Toc322374071</vt:lpwstr>
      </vt:variant>
      <vt:variant>
        <vt:i4>1376310</vt:i4>
      </vt:variant>
      <vt:variant>
        <vt:i4>2081</vt:i4>
      </vt:variant>
      <vt:variant>
        <vt:i4>0</vt:i4>
      </vt:variant>
      <vt:variant>
        <vt:i4>5</vt:i4>
      </vt:variant>
      <vt:variant>
        <vt:lpwstr/>
      </vt:variant>
      <vt:variant>
        <vt:lpwstr>_Toc322374070</vt:lpwstr>
      </vt:variant>
      <vt:variant>
        <vt:i4>1310774</vt:i4>
      </vt:variant>
      <vt:variant>
        <vt:i4>2075</vt:i4>
      </vt:variant>
      <vt:variant>
        <vt:i4>0</vt:i4>
      </vt:variant>
      <vt:variant>
        <vt:i4>5</vt:i4>
      </vt:variant>
      <vt:variant>
        <vt:lpwstr/>
      </vt:variant>
      <vt:variant>
        <vt:lpwstr>_Toc322374069</vt:lpwstr>
      </vt:variant>
      <vt:variant>
        <vt:i4>1310774</vt:i4>
      </vt:variant>
      <vt:variant>
        <vt:i4>2069</vt:i4>
      </vt:variant>
      <vt:variant>
        <vt:i4>0</vt:i4>
      </vt:variant>
      <vt:variant>
        <vt:i4>5</vt:i4>
      </vt:variant>
      <vt:variant>
        <vt:lpwstr/>
      </vt:variant>
      <vt:variant>
        <vt:lpwstr>_Toc322374068</vt:lpwstr>
      </vt:variant>
      <vt:variant>
        <vt:i4>1310774</vt:i4>
      </vt:variant>
      <vt:variant>
        <vt:i4>2063</vt:i4>
      </vt:variant>
      <vt:variant>
        <vt:i4>0</vt:i4>
      </vt:variant>
      <vt:variant>
        <vt:i4>5</vt:i4>
      </vt:variant>
      <vt:variant>
        <vt:lpwstr/>
      </vt:variant>
      <vt:variant>
        <vt:lpwstr>_Toc322374067</vt:lpwstr>
      </vt:variant>
      <vt:variant>
        <vt:i4>1310774</vt:i4>
      </vt:variant>
      <vt:variant>
        <vt:i4>2057</vt:i4>
      </vt:variant>
      <vt:variant>
        <vt:i4>0</vt:i4>
      </vt:variant>
      <vt:variant>
        <vt:i4>5</vt:i4>
      </vt:variant>
      <vt:variant>
        <vt:lpwstr/>
      </vt:variant>
      <vt:variant>
        <vt:lpwstr>_Toc322374066</vt:lpwstr>
      </vt:variant>
      <vt:variant>
        <vt:i4>1310774</vt:i4>
      </vt:variant>
      <vt:variant>
        <vt:i4>2051</vt:i4>
      </vt:variant>
      <vt:variant>
        <vt:i4>0</vt:i4>
      </vt:variant>
      <vt:variant>
        <vt:i4>5</vt:i4>
      </vt:variant>
      <vt:variant>
        <vt:lpwstr/>
      </vt:variant>
      <vt:variant>
        <vt:lpwstr>_Toc322374065</vt:lpwstr>
      </vt:variant>
      <vt:variant>
        <vt:i4>1310774</vt:i4>
      </vt:variant>
      <vt:variant>
        <vt:i4>2045</vt:i4>
      </vt:variant>
      <vt:variant>
        <vt:i4>0</vt:i4>
      </vt:variant>
      <vt:variant>
        <vt:i4>5</vt:i4>
      </vt:variant>
      <vt:variant>
        <vt:lpwstr/>
      </vt:variant>
      <vt:variant>
        <vt:lpwstr>_Toc322374064</vt:lpwstr>
      </vt:variant>
      <vt:variant>
        <vt:i4>1310774</vt:i4>
      </vt:variant>
      <vt:variant>
        <vt:i4>2039</vt:i4>
      </vt:variant>
      <vt:variant>
        <vt:i4>0</vt:i4>
      </vt:variant>
      <vt:variant>
        <vt:i4>5</vt:i4>
      </vt:variant>
      <vt:variant>
        <vt:lpwstr/>
      </vt:variant>
      <vt:variant>
        <vt:lpwstr>_Toc322374063</vt:lpwstr>
      </vt:variant>
      <vt:variant>
        <vt:i4>1310774</vt:i4>
      </vt:variant>
      <vt:variant>
        <vt:i4>2033</vt:i4>
      </vt:variant>
      <vt:variant>
        <vt:i4>0</vt:i4>
      </vt:variant>
      <vt:variant>
        <vt:i4>5</vt:i4>
      </vt:variant>
      <vt:variant>
        <vt:lpwstr/>
      </vt:variant>
      <vt:variant>
        <vt:lpwstr>_Toc322374062</vt:lpwstr>
      </vt:variant>
      <vt:variant>
        <vt:i4>1310774</vt:i4>
      </vt:variant>
      <vt:variant>
        <vt:i4>2027</vt:i4>
      </vt:variant>
      <vt:variant>
        <vt:i4>0</vt:i4>
      </vt:variant>
      <vt:variant>
        <vt:i4>5</vt:i4>
      </vt:variant>
      <vt:variant>
        <vt:lpwstr/>
      </vt:variant>
      <vt:variant>
        <vt:lpwstr>_Toc322374061</vt:lpwstr>
      </vt:variant>
      <vt:variant>
        <vt:i4>1310774</vt:i4>
      </vt:variant>
      <vt:variant>
        <vt:i4>2021</vt:i4>
      </vt:variant>
      <vt:variant>
        <vt:i4>0</vt:i4>
      </vt:variant>
      <vt:variant>
        <vt:i4>5</vt:i4>
      </vt:variant>
      <vt:variant>
        <vt:lpwstr/>
      </vt:variant>
      <vt:variant>
        <vt:lpwstr>_Toc322374060</vt:lpwstr>
      </vt:variant>
      <vt:variant>
        <vt:i4>1507382</vt:i4>
      </vt:variant>
      <vt:variant>
        <vt:i4>2015</vt:i4>
      </vt:variant>
      <vt:variant>
        <vt:i4>0</vt:i4>
      </vt:variant>
      <vt:variant>
        <vt:i4>5</vt:i4>
      </vt:variant>
      <vt:variant>
        <vt:lpwstr/>
      </vt:variant>
      <vt:variant>
        <vt:lpwstr>_Toc322374059</vt:lpwstr>
      </vt:variant>
      <vt:variant>
        <vt:i4>1507382</vt:i4>
      </vt:variant>
      <vt:variant>
        <vt:i4>2009</vt:i4>
      </vt:variant>
      <vt:variant>
        <vt:i4>0</vt:i4>
      </vt:variant>
      <vt:variant>
        <vt:i4>5</vt:i4>
      </vt:variant>
      <vt:variant>
        <vt:lpwstr/>
      </vt:variant>
      <vt:variant>
        <vt:lpwstr>_Toc322374058</vt:lpwstr>
      </vt:variant>
      <vt:variant>
        <vt:i4>1507382</vt:i4>
      </vt:variant>
      <vt:variant>
        <vt:i4>2003</vt:i4>
      </vt:variant>
      <vt:variant>
        <vt:i4>0</vt:i4>
      </vt:variant>
      <vt:variant>
        <vt:i4>5</vt:i4>
      </vt:variant>
      <vt:variant>
        <vt:lpwstr/>
      </vt:variant>
      <vt:variant>
        <vt:lpwstr>_Toc322374057</vt:lpwstr>
      </vt:variant>
      <vt:variant>
        <vt:i4>1507382</vt:i4>
      </vt:variant>
      <vt:variant>
        <vt:i4>1997</vt:i4>
      </vt:variant>
      <vt:variant>
        <vt:i4>0</vt:i4>
      </vt:variant>
      <vt:variant>
        <vt:i4>5</vt:i4>
      </vt:variant>
      <vt:variant>
        <vt:lpwstr/>
      </vt:variant>
      <vt:variant>
        <vt:lpwstr>_Toc322374056</vt:lpwstr>
      </vt:variant>
      <vt:variant>
        <vt:i4>1507382</vt:i4>
      </vt:variant>
      <vt:variant>
        <vt:i4>1991</vt:i4>
      </vt:variant>
      <vt:variant>
        <vt:i4>0</vt:i4>
      </vt:variant>
      <vt:variant>
        <vt:i4>5</vt:i4>
      </vt:variant>
      <vt:variant>
        <vt:lpwstr/>
      </vt:variant>
      <vt:variant>
        <vt:lpwstr>_Toc322374055</vt:lpwstr>
      </vt:variant>
      <vt:variant>
        <vt:i4>1507382</vt:i4>
      </vt:variant>
      <vt:variant>
        <vt:i4>1985</vt:i4>
      </vt:variant>
      <vt:variant>
        <vt:i4>0</vt:i4>
      </vt:variant>
      <vt:variant>
        <vt:i4>5</vt:i4>
      </vt:variant>
      <vt:variant>
        <vt:lpwstr/>
      </vt:variant>
      <vt:variant>
        <vt:lpwstr>_Toc322374054</vt:lpwstr>
      </vt:variant>
      <vt:variant>
        <vt:i4>1507382</vt:i4>
      </vt:variant>
      <vt:variant>
        <vt:i4>1979</vt:i4>
      </vt:variant>
      <vt:variant>
        <vt:i4>0</vt:i4>
      </vt:variant>
      <vt:variant>
        <vt:i4>5</vt:i4>
      </vt:variant>
      <vt:variant>
        <vt:lpwstr/>
      </vt:variant>
      <vt:variant>
        <vt:lpwstr>_Toc322374053</vt:lpwstr>
      </vt:variant>
      <vt:variant>
        <vt:i4>1507382</vt:i4>
      </vt:variant>
      <vt:variant>
        <vt:i4>1973</vt:i4>
      </vt:variant>
      <vt:variant>
        <vt:i4>0</vt:i4>
      </vt:variant>
      <vt:variant>
        <vt:i4>5</vt:i4>
      </vt:variant>
      <vt:variant>
        <vt:lpwstr/>
      </vt:variant>
      <vt:variant>
        <vt:lpwstr>_Toc322374052</vt:lpwstr>
      </vt:variant>
      <vt:variant>
        <vt:i4>1507382</vt:i4>
      </vt:variant>
      <vt:variant>
        <vt:i4>1967</vt:i4>
      </vt:variant>
      <vt:variant>
        <vt:i4>0</vt:i4>
      </vt:variant>
      <vt:variant>
        <vt:i4>5</vt:i4>
      </vt:variant>
      <vt:variant>
        <vt:lpwstr/>
      </vt:variant>
      <vt:variant>
        <vt:lpwstr>_Toc322374051</vt:lpwstr>
      </vt:variant>
      <vt:variant>
        <vt:i4>1507382</vt:i4>
      </vt:variant>
      <vt:variant>
        <vt:i4>1961</vt:i4>
      </vt:variant>
      <vt:variant>
        <vt:i4>0</vt:i4>
      </vt:variant>
      <vt:variant>
        <vt:i4>5</vt:i4>
      </vt:variant>
      <vt:variant>
        <vt:lpwstr/>
      </vt:variant>
      <vt:variant>
        <vt:lpwstr>_Toc322374050</vt:lpwstr>
      </vt:variant>
      <vt:variant>
        <vt:i4>1441846</vt:i4>
      </vt:variant>
      <vt:variant>
        <vt:i4>1955</vt:i4>
      </vt:variant>
      <vt:variant>
        <vt:i4>0</vt:i4>
      </vt:variant>
      <vt:variant>
        <vt:i4>5</vt:i4>
      </vt:variant>
      <vt:variant>
        <vt:lpwstr/>
      </vt:variant>
      <vt:variant>
        <vt:lpwstr>_Toc322374049</vt:lpwstr>
      </vt:variant>
      <vt:variant>
        <vt:i4>1441846</vt:i4>
      </vt:variant>
      <vt:variant>
        <vt:i4>1949</vt:i4>
      </vt:variant>
      <vt:variant>
        <vt:i4>0</vt:i4>
      </vt:variant>
      <vt:variant>
        <vt:i4>5</vt:i4>
      </vt:variant>
      <vt:variant>
        <vt:lpwstr/>
      </vt:variant>
      <vt:variant>
        <vt:lpwstr>_Toc322374048</vt:lpwstr>
      </vt:variant>
      <vt:variant>
        <vt:i4>1441846</vt:i4>
      </vt:variant>
      <vt:variant>
        <vt:i4>1943</vt:i4>
      </vt:variant>
      <vt:variant>
        <vt:i4>0</vt:i4>
      </vt:variant>
      <vt:variant>
        <vt:i4>5</vt:i4>
      </vt:variant>
      <vt:variant>
        <vt:lpwstr/>
      </vt:variant>
      <vt:variant>
        <vt:lpwstr>_Toc322374047</vt:lpwstr>
      </vt:variant>
      <vt:variant>
        <vt:i4>1441846</vt:i4>
      </vt:variant>
      <vt:variant>
        <vt:i4>1937</vt:i4>
      </vt:variant>
      <vt:variant>
        <vt:i4>0</vt:i4>
      </vt:variant>
      <vt:variant>
        <vt:i4>5</vt:i4>
      </vt:variant>
      <vt:variant>
        <vt:lpwstr/>
      </vt:variant>
      <vt:variant>
        <vt:lpwstr>_Toc322374046</vt:lpwstr>
      </vt:variant>
      <vt:variant>
        <vt:i4>1441846</vt:i4>
      </vt:variant>
      <vt:variant>
        <vt:i4>1931</vt:i4>
      </vt:variant>
      <vt:variant>
        <vt:i4>0</vt:i4>
      </vt:variant>
      <vt:variant>
        <vt:i4>5</vt:i4>
      </vt:variant>
      <vt:variant>
        <vt:lpwstr/>
      </vt:variant>
      <vt:variant>
        <vt:lpwstr>_Toc322374045</vt:lpwstr>
      </vt:variant>
      <vt:variant>
        <vt:i4>1441846</vt:i4>
      </vt:variant>
      <vt:variant>
        <vt:i4>1925</vt:i4>
      </vt:variant>
      <vt:variant>
        <vt:i4>0</vt:i4>
      </vt:variant>
      <vt:variant>
        <vt:i4>5</vt:i4>
      </vt:variant>
      <vt:variant>
        <vt:lpwstr/>
      </vt:variant>
      <vt:variant>
        <vt:lpwstr>_Toc322374044</vt:lpwstr>
      </vt:variant>
      <vt:variant>
        <vt:i4>1441846</vt:i4>
      </vt:variant>
      <vt:variant>
        <vt:i4>1919</vt:i4>
      </vt:variant>
      <vt:variant>
        <vt:i4>0</vt:i4>
      </vt:variant>
      <vt:variant>
        <vt:i4>5</vt:i4>
      </vt:variant>
      <vt:variant>
        <vt:lpwstr/>
      </vt:variant>
      <vt:variant>
        <vt:lpwstr>_Toc322374043</vt:lpwstr>
      </vt:variant>
      <vt:variant>
        <vt:i4>1441846</vt:i4>
      </vt:variant>
      <vt:variant>
        <vt:i4>1913</vt:i4>
      </vt:variant>
      <vt:variant>
        <vt:i4>0</vt:i4>
      </vt:variant>
      <vt:variant>
        <vt:i4>5</vt:i4>
      </vt:variant>
      <vt:variant>
        <vt:lpwstr/>
      </vt:variant>
      <vt:variant>
        <vt:lpwstr>_Toc322374042</vt:lpwstr>
      </vt:variant>
      <vt:variant>
        <vt:i4>1441846</vt:i4>
      </vt:variant>
      <vt:variant>
        <vt:i4>1904</vt:i4>
      </vt:variant>
      <vt:variant>
        <vt:i4>0</vt:i4>
      </vt:variant>
      <vt:variant>
        <vt:i4>5</vt:i4>
      </vt:variant>
      <vt:variant>
        <vt:lpwstr/>
      </vt:variant>
      <vt:variant>
        <vt:lpwstr>_Toc322374041</vt:lpwstr>
      </vt:variant>
      <vt:variant>
        <vt:i4>1441846</vt:i4>
      </vt:variant>
      <vt:variant>
        <vt:i4>1898</vt:i4>
      </vt:variant>
      <vt:variant>
        <vt:i4>0</vt:i4>
      </vt:variant>
      <vt:variant>
        <vt:i4>5</vt:i4>
      </vt:variant>
      <vt:variant>
        <vt:lpwstr/>
      </vt:variant>
      <vt:variant>
        <vt:lpwstr>_Toc322374040</vt:lpwstr>
      </vt:variant>
      <vt:variant>
        <vt:i4>1114166</vt:i4>
      </vt:variant>
      <vt:variant>
        <vt:i4>1892</vt:i4>
      </vt:variant>
      <vt:variant>
        <vt:i4>0</vt:i4>
      </vt:variant>
      <vt:variant>
        <vt:i4>5</vt:i4>
      </vt:variant>
      <vt:variant>
        <vt:lpwstr/>
      </vt:variant>
      <vt:variant>
        <vt:lpwstr>_Toc322374039</vt:lpwstr>
      </vt:variant>
      <vt:variant>
        <vt:i4>1114166</vt:i4>
      </vt:variant>
      <vt:variant>
        <vt:i4>1886</vt:i4>
      </vt:variant>
      <vt:variant>
        <vt:i4>0</vt:i4>
      </vt:variant>
      <vt:variant>
        <vt:i4>5</vt:i4>
      </vt:variant>
      <vt:variant>
        <vt:lpwstr/>
      </vt:variant>
      <vt:variant>
        <vt:lpwstr>_Toc322374038</vt:lpwstr>
      </vt:variant>
      <vt:variant>
        <vt:i4>1114166</vt:i4>
      </vt:variant>
      <vt:variant>
        <vt:i4>1880</vt:i4>
      </vt:variant>
      <vt:variant>
        <vt:i4>0</vt:i4>
      </vt:variant>
      <vt:variant>
        <vt:i4>5</vt:i4>
      </vt:variant>
      <vt:variant>
        <vt:lpwstr/>
      </vt:variant>
      <vt:variant>
        <vt:lpwstr>_Toc322374037</vt:lpwstr>
      </vt:variant>
      <vt:variant>
        <vt:i4>1114166</vt:i4>
      </vt:variant>
      <vt:variant>
        <vt:i4>1874</vt:i4>
      </vt:variant>
      <vt:variant>
        <vt:i4>0</vt:i4>
      </vt:variant>
      <vt:variant>
        <vt:i4>5</vt:i4>
      </vt:variant>
      <vt:variant>
        <vt:lpwstr/>
      </vt:variant>
      <vt:variant>
        <vt:lpwstr>_Toc322374036</vt:lpwstr>
      </vt:variant>
      <vt:variant>
        <vt:i4>1114166</vt:i4>
      </vt:variant>
      <vt:variant>
        <vt:i4>1868</vt:i4>
      </vt:variant>
      <vt:variant>
        <vt:i4>0</vt:i4>
      </vt:variant>
      <vt:variant>
        <vt:i4>5</vt:i4>
      </vt:variant>
      <vt:variant>
        <vt:lpwstr/>
      </vt:variant>
      <vt:variant>
        <vt:lpwstr>_Toc322374035</vt:lpwstr>
      </vt:variant>
      <vt:variant>
        <vt:i4>1114166</vt:i4>
      </vt:variant>
      <vt:variant>
        <vt:i4>1862</vt:i4>
      </vt:variant>
      <vt:variant>
        <vt:i4>0</vt:i4>
      </vt:variant>
      <vt:variant>
        <vt:i4>5</vt:i4>
      </vt:variant>
      <vt:variant>
        <vt:lpwstr/>
      </vt:variant>
      <vt:variant>
        <vt:lpwstr>_Toc322374034</vt:lpwstr>
      </vt:variant>
      <vt:variant>
        <vt:i4>1114166</vt:i4>
      </vt:variant>
      <vt:variant>
        <vt:i4>1853</vt:i4>
      </vt:variant>
      <vt:variant>
        <vt:i4>0</vt:i4>
      </vt:variant>
      <vt:variant>
        <vt:i4>5</vt:i4>
      </vt:variant>
      <vt:variant>
        <vt:lpwstr/>
      </vt:variant>
      <vt:variant>
        <vt:lpwstr>_Toc322374033</vt:lpwstr>
      </vt:variant>
      <vt:variant>
        <vt:i4>1114166</vt:i4>
      </vt:variant>
      <vt:variant>
        <vt:i4>1847</vt:i4>
      </vt:variant>
      <vt:variant>
        <vt:i4>0</vt:i4>
      </vt:variant>
      <vt:variant>
        <vt:i4>5</vt:i4>
      </vt:variant>
      <vt:variant>
        <vt:lpwstr/>
      </vt:variant>
      <vt:variant>
        <vt:lpwstr>_Toc322374032</vt:lpwstr>
      </vt:variant>
      <vt:variant>
        <vt:i4>1114166</vt:i4>
      </vt:variant>
      <vt:variant>
        <vt:i4>1841</vt:i4>
      </vt:variant>
      <vt:variant>
        <vt:i4>0</vt:i4>
      </vt:variant>
      <vt:variant>
        <vt:i4>5</vt:i4>
      </vt:variant>
      <vt:variant>
        <vt:lpwstr/>
      </vt:variant>
      <vt:variant>
        <vt:lpwstr>_Toc322374031</vt:lpwstr>
      </vt:variant>
      <vt:variant>
        <vt:i4>1114166</vt:i4>
      </vt:variant>
      <vt:variant>
        <vt:i4>1835</vt:i4>
      </vt:variant>
      <vt:variant>
        <vt:i4>0</vt:i4>
      </vt:variant>
      <vt:variant>
        <vt:i4>5</vt:i4>
      </vt:variant>
      <vt:variant>
        <vt:lpwstr/>
      </vt:variant>
      <vt:variant>
        <vt:lpwstr>_Toc322374030</vt:lpwstr>
      </vt:variant>
      <vt:variant>
        <vt:i4>1048630</vt:i4>
      </vt:variant>
      <vt:variant>
        <vt:i4>1829</vt:i4>
      </vt:variant>
      <vt:variant>
        <vt:i4>0</vt:i4>
      </vt:variant>
      <vt:variant>
        <vt:i4>5</vt:i4>
      </vt:variant>
      <vt:variant>
        <vt:lpwstr/>
      </vt:variant>
      <vt:variant>
        <vt:lpwstr>_Toc322374029</vt:lpwstr>
      </vt:variant>
      <vt:variant>
        <vt:i4>1048630</vt:i4>
      </vt:variant>
      <vt:variant>
        <vt:i4>1823</vt:i4>
      </vt:variant>
      <vt:variant>
        <vt:i4>0</vt:i4>
      </vt:variant>
      <vt:variant>
        <vt:i4>5</vt:i4>
      </vt:variant>
      <vt:variant>
        <vt:lpwstr/>
      </vt:variant>
      <vt:variant>
        <vt:lpwstr>_Toc322374028</vt:lpwstr>
      </vt:variant>
      <vt:variant>
        <vt:i4>1048630</vt:i4>
      </vt:variant>
      <vt:variant>
        <vt:i4>1817</vt:i4>
      </vt:variant>
      <vt:variant>
        <vt:i4>0</vt:i4>
      </vt:variant>
      <vt:variant>
        <vt:i4>5</vt:i4>
      </vt:variant>
      <vt:variant>
        <vt:lpwstr/>
      </vt:variant>
      <vt:variant>
        <vt:lpwstr>_Toc322374027</vt:lpwstr>
      </vt:variant>
      <vt:variant>
        <vt:i4>1048630</vt:i4>
      </vt:variant>
      <vt:variant>
        <vt:i4>1811</vt:i4>
      </vt:variant>
      <vt:variant>
        <vt:i4>0</vt:i4>
      </vt:variant>
      <vt:variant>
        <vt:i4>5</vt:i4>
      </vt:variant>
      <vt:variant>
        <vt:lpwstr/>
      </vt:variant>
      <vt:variant>
        <vt:lpwstr>_Toc322374026</vt:lpwstr>
      </vt:variant>
      <vt:variant>
        <vt:i4>1048630</vt:i4>
      </vt:variant>
      <vt:variant>
        <vt:i4>1805</vt:i4>
      </vt:variant>
      <vt:variant>
        <vt:i4>0</vt:i4>
      </vt:variant>
      <vt:variant>
        <vt:i4>5</vt:i4>
      </vt:variant>
      <vt:variant>
        <vt:lpwstr/>
      </vt:variant>
      <vt:variant>
        <vt:lpwstr>_Toc322374025</vt:lpwstr>
      </vt:variant>
      <vt:variant>
        <vt:i4>1048630</vt:i4>
      </vt:variant>
      <vt:variant>
        <vt:i4>1799</vt:i4>
      </vt:variant>
      <vt:variant>
        <vt:i4>0</vt:i4>
      </vt:variant>
      <vt:variant>
        <vt:i4>5</vt:i4>
      </vt:variant>
      <vt:variant>
        <vt:lpwstr/>
      </vt:variant>
      <vt:variant>
        <vt:lpwstr>_Toc322374024</vt:lpwstr>
      </vt:variant>
      <vt:variant>
        <vt:i4>1048630</vt:i4>
      </vt:variant>
      <vt:variant>
        <vt:i4>1793</vt:i4>
      </vt:variant>
      <vt:variant>
        <vt:i4>0</vt:i4>
      </vt:variant>
      <vt:variant>
        <vt:i4>5</vt:i4>
      </vt:variant>
      <vt:variant>
        <vt:lpwstr/>
      </vt:variant>
      <vt:variant>
        <vt:lpwstr>_Toc322374023</vt:lpwstr>
      </vt:variant>
      <vt:variant>
        <vt:i4>1048630</vt:i4>
      </vt:variant>
      <vt:variant>
        <vt:i4>1787</vt:i4>
      </vt:variant>
      <vt:variant>
        <vt:i4>0</vt:i4>
      </vt:variant>
      <vt:variant>
        <vt:i4>5</vt:i4>
      </vt:variant>
      <vt:variant>
        <vt:lpwstr/>
      </vt:variant>
      <vt:variant>
        <vt:lpwstr>_Toc322374022</vt:lpwstr>
      </vt:variant>
      <vt:variant>
        <vt:i4>1048630</vt:i4>
      </vt:variant>
      <vt:variant>
        <vt:i4>1781</vt:i4>
      </vt:variant>
      <vt:variant>
        <vt:i4>0</vt:i4>
      </vt:variant>
      <vt:variant>
        <vt:i4>5</vt:i4>
      </vt:variant>
      <vt:variant>
        <vt:lpwstr/>
      </vt:variant>
      <vt:variant>
        <vt:lpwstr>_Toc322374021</vt:lpwstr>
      </vt:variant>
      <vt:variant>
        <vt:i4>1048630</vt:i4>
      </vt:variant>
      <vt:variant>
        <vt:i4>1775</vt:i4>
      </vt:variant>
      <vt:variant>
        <vt:i4>0</vt:i4>
      </vt:variant>
      <vt:variant>
        <vt:i4>5</vt:i4>
      </vt:variant>
      <vt:variant>
        <vt:lpwstr/>
      </vt:variant>
      <vt:variant>
        <vt:lpwstr>_Toc322374020</vt:lpwstr>
      </vt:variant>
      <vt:variant>
        <vt:i4>1245238</vt:i4>
      </vt:variant>
      <vt:variant>
        <vt:i4>1769</vt:i4>
      </vt:variant>
      <vt:variant>
        <vt:i4>0</vt:i4>
      </vt:variant>
      <vt:variant>
        <vt:i4>5</vt:i4>
      </vt:variant>
      <vt:variant>
        <vt:lpwstr/>
      </vt:variant>
      <vt:variant>
        <vt:lpwstr>_Toc322374019</vt:lpwstr>
      </vt:variant>
      <vt:variant>
        <vt:i4>1245238</vt:i4>
      </vt:variant>
      <vt:variant>
        <vt:i4>1763</vt:i4>
      </vt:variant>
      <vt:variant>
        <vt:i4>0</vt:i4>
      </vt:variant>
      <vt:variant>
        <vt:i4>5</vt:i4>
      </vt:variant>
      <vt:variant>
        <vt:lpwstr/>
      </vt:variant>
      <vt:variant>
        <vt:lpwstr>_Toc322374018</vt:lpwstr>
      </vt:variant>
      <vt:variant>
        <vt:i4>1245238</vt:i4>
      </vt:variant>
      <vt:variant>
        <vt:i4>1757</vt:i4>
      </vt:variant>
      <vt:variant>
        <vt:i4>0</vt:i4>
      </vt:variant>
      <vt:variant>
        <vt:i4>5</vt:i4>
      </vt:variant>
      <vt:variant>
        <vt:lpwstr/>
      </vt:variant>
      <vt:variant>
        <vt:lpwstr>_Toc322374017</vt:lpwstr>
      </vt:variant>
      <vt:variant>
        <vt:i4>1245238</vt:i4>
      </vt:variant>
      <vt:variant>
        <vt:i4>1751</vt:i4>
      </vt:variant>
      <vt:variant>
        <vt:i4>0</vt:i4>
      </vt:variant>
      <vt:variant>
        <vt:i4>5</vt:i4>
      </vt:variant>
      <vt:variant>
        <vt:lpwstr/>
      </vt:variant>
      <vt:variant>
        <vt:lpwstr>_Toc322374016</vt:lpwstr>
      </vt:variant>
      <vt:variant>
        <vt:i4>1245238</vt:i4>
      </vt:variant>
      <vt:variant>
        <vt:i4>1745</vt:i4>
      </vt:variant>
      <vt:variant>
        <vt:i4>0</vt:i4>
      </vt:variant>
      <vt:variant>
        <vt:i4>5</vt:i4>
      </vt:variant>
      <vt:variant>
        <vt:lpwstr/>
      </vt:variant>
      <vt:variant>
        <vt:lpwstr>_Toc322374015</vt:lpwstr>
      </vt:variant>
      <vt:variant>
        <vt:i4>1245238</vt:i4>
      </vt:variant>
      <vt:variant>
        <vt:i4>1739</vt:i4>
      </vt:variant>
      <vt:variant>
        <vt:i4>0</vt:i4>
      </vt:variant>
      <vt:variant>
        <vt:i4>5</vt:i4>
      </vt:variant>
      <vt:variant>
        <vt:lpwstr/>
      </vt:variant>
      <vt:variant>
        <vt:lpwstr>_Toc322374014</vt:lpwstr>
      </vt:variant>
      <vt:variant>
        <vt:i4>1245238</vt:i4>
      </vt:variant>
      <vt:variant>
        <vt:i4>1733</vt:i4>
      </vt:variant>
      <vt:variant>
        <vt:i4>0</vt:i4>
      </vt:variant>
      <vt:variant>
        <vt:i4>5</vt:i4>
      </vt:variant>
      <vt:variant>
        <vt:lpwstr/>
      </vt:variant>
      <vt:variant>
        <vt:lpwstr>_Toc322374013</vt:lpwstr>
      </vt:variant>
      <vt:variant>
        <vt:i4>1245238</vt:i4>
      </vt:variant>
      <vt:variant>
        <vt:i4>1727</vt:i4>
      </vt:variant>
      <vt:variant>
        <vt:i4>0</vt:i4>
      </vt:variant>
      <vt:variant>
        <vt:i4>5</vt:i4>
      </vt:variant>
      <vt:variant>
        <vt:lpwstr/>
      </vt:variant>
      <vt:variant>
        <vt:lpwstr>_Toc322374012</vt:lpwstr>
      </vt:variant>
      <vt:variant>
        <vt:i4>1245238</vt:i4>
      </vt:variant>
      <vt:variant>
        <vt:i4>1721</vt:i4>
      </vt:variant>
      <vt:variant>
        <vt:i4>0</vt:i4>
      </vt:variant>
      <vt:variant>
        <vt:i4>5</vt:i4>
      </vt:variant>
      <vt:variant>
        <vt:lpwstr/>
      </vt:variant>
      <vt:variant>
        <vt:lpwstr>_Toc322374011</vt:lpwstr>
      </vt:variant>
      <vt:variant>
        <vt:i4>1245238</vt:i4>
      </vt:variant>
      <vt:variant>
        <vt:i4>1715</vt:i4>
      </vt:variant>
      <vt:variant>
        <vt:i4>0</vt:i4>
      </vt:variant>
      <vt:variant>
        <vt:i4>5</vt:i4>
      </vt:variant>
      <vt:variant>
        <vt:lpwstr/>
      </vt:variant>
      <vt:variant>
        <vt:lpwstr>_Toc322374010</vt:lpwstr>
      </vt:variant>
      <vt:variant>
        <vt:i4>1179702</vt:i4>
      </vt:variant>
      <vt:variant>
        <vt:i4>1709</vt:i4>
      </vt:variant>
      <vt:variant>
        <vt:i4>0</vt:i4>
      </vt:variant>
      <vt:variant>
        <vt:i4>5</vt:i4>
      </vt:variant>
      <vt:variant>
        <vt:lpwstr/>
      </vt:variant>
      <vt:variant>
        <vt:lpwstr>_Toc322374009</vt:lpwstr>
      </vt:variant>
      <vt:variant>
        <vt:i4>1179702</vt:i4>
      </vt:variant>
      <vt:variant>
        <vt:i4>1703</vt:i4>
      </vt:variant>
      <vt:variant>
        <vt:i4>0</vt:i4>
      </vt:variant>
      <vt:variant>
        <vt:i4>5</vt:i4>
      </vt:variant>
      <vt:variant>
        <vt:lpwstr/>
      </vt:variant>
      <vt:variant>
        <vt:lpwstr>_Toc322374008</vt:lpwstr>
      </vt:variant>
      <vt:variant>
        <vt:i4>1179702</vt:i4>
      </vt:variant>
      <vt:variant>
        <vt:i4>1697</vt:i4>
      </vt:variant>
      <vt:variant>
        <vt:i4>0</vt:i4>
      </vt:variant>
      <vt:variant>
        <vt:i4>5</vt:i4>
      </vt:variant>
      <vt:variant>
        <vt:lpwstr/>
      </vt:variant>
      <vt:variant>
        <vt:lpwstr>_Toc322374007</vt:lpwstr>
      </vt:variant>
      <vt:variant>
        <vt:i4>1179702</vt:i4>
      </vt:variant>
      <vt:variant>
        <vt:i4>1691</vt:i4>
      </vt:variant>
      <vt:variant>
        <vt:i4>0</vt:i4>
      </vt:variant>
      <vt:variant>
        <vt:i4>5</vt:i4>
      </vt:variant>
      <vt:variant>
        <vt:lpwstr/>
      </vt:variant>
      <vt:variant>
        <vt:lpwstr>_Toc322374006</vt:lpwstr>
      </vt:variant>
      <vt:variant>
        <vt:i4>1179702</vt:i4>
      </vt:variant>
      <vt:variant>
        <vt:i4>1685</vt:i4>
      </vt:variant>
      <vt:variant>
        <vt:i4>0</vt:i4>
      </vt:variant>
      <vt:variant>
        <vt:i4>5</vt:i4>
      </vt:variant>
      <vt:variant>
        <vt:lpwstr/>
      </vt:variant>
      <vt:variant>
        <vt:lpwstr>_Toc322374005</vt:lpwstr>
      </vt:variant>
      <vt:variant>
        <vt:i4>1179702</vt:i4>
      </vt:variant>
      <vt:variant>
        <vt:i4>1679</vt:i4>
      </vt:variant>
      <vt:variant>
        <vt:i4>0</vt:i4>
      </vt:variant>
      <vt:variant>
        <vt:i4>5</vt:i4>
      </vt:variant>
      <vt:variant>
        <vt:lpwstr/>
      </vt:variant>
      <vt:variant>
        <vt:lpwstr>_Toc322374004</vt:lpwstr>
      </vt:variant>
      <vt:variant>
        <vt:i4>1179702</vt:i4>
      </vt:variant>
      <vt:variant>
        <vt:i4>1673</vt:i4>
      </vt:variant>
      <vt:variant>
        <vt:i4>0</vt:i4>
      </vt:variant>
      <vt:variant>
        <vt:i4>5</vt:i4>
      </vt:variant>
      <vt:variant>
        <vt:lpwstr/>
      </vt:variant>
      <vt:variant>
        <vt:lpwstr>_Toc322374003</vt:lpwstr>
      </vt:variant>
      <vt:variant>
        <vt:i4>1179702</vt:i4>
      </vt:variant>
      <vt:variant>
        <vt:i4>1667</vt:i4>
      </vt:variant>
      <vt:variant>
        <vt:i4>0</vt:i4>
      </vt:variant>
      <vt:variant>
        <vt:i4>5</vt:i4>
      </vt:variant>
      <vt:variant>
        <vt:lpwstr/>
      </vt:variant>
      <vt:variant>
        <vt:lpwstr>_Toc322374002</vt:lpwstr>
      </vt:variant>
      <vt:variant>
        <vt:i4>1179702</vt:i4>
      </vt:variant>
      <vt:variant>
        <vt:i4>1661</vt:i4>
      </vt:variant>
      <vt:variant>
        <vt:i4>0</vt:i4>
      </vt:variant>
      <vt:variant>
        <vt:i4>5</vt:i4>
      </vt:variant>
      <vt:variant>
        <vt:lpwstr/>
      </vt:variant>
      <vt:variant>
        <vt:lpwstr>_Toc322374001</vt:lpwstr>
      </vt:variant>
      <vt:variant>
        <vt:i4>1179702</vt:i4>
      </vt:variant>
      <vt:variant>
        <vt:i4>1655</vt:i4>
      </vt:variant>
      <vt:variant>
        <vt:i4>0</vt:i4>
      </vt:variant>
      <vt:variant>
        <vt:i4>5</vt:i4>
      </vt:variant>
      <vt:variant>
        <vt:lpwstr/>
      </vt:variant>
      <vt:variant>
        <vt:lpwstr>_Toc322374000</vt:lpwstr>
      </vt:variant>
      <vt:variant>
        <vt:i4>1835071</vt:i4>
      </vt:variant>
      <vt:variant>
        <vt:i4>1649</vt:i4>
      </vt:variant>
      <vt:variant>
        <vt:i4>0</vt:i4>
      </vt:variant>
      <vt:variant>
        <vt:i4>5</vt:i4>
      </vt:variant>
      <vt:variant>
        <vt:lpwstr/>
      </vt:variant>
      <vt:variant>
        <vt:lpwstr>_Toc322373999</vt:lpwstr>
      </vt:variant>
      <vt:variant>
        <vt:i4>1835071</vt:i4>
      </vt:variant>
      <vt:variant>
        <vt:i4>1643</vt:i4>
      </vt:variant>
      <vt:variant>
        <vt:i4>0</vt:i4>
      </vt:variant>
      <vt:variant>
        <vt:i4>5</vt:i4>
      </vt:variant>
      <vt:variant>
        <vt:lpwstr/>
      </vt:variant>
      <vt:variant>
        <vt:lpwstr>_Toc322373998</vt:lpwstr>
      </vt:variant>
      <vt:variant>
        <vt:i4>1835071</vt:i4>
      </vt:variant>
      <vt:variant>
        <vt:i4>1637</vt:i4>
      </vt:variant>
      <vt:variant>
        <vt:i4>0</vt:i4>
      </vt:variant>
      <vt:variant>
        <vt:i4>5</vt:i4>
      </vt:variant>
      <vt:variant>
        <vt:lpwstr/>
      </vt:variant>
      <vt:variant>
        <vt:lpwstr>_Toc322373997</vt:lpwstr>
      </vt:variant>
      <vt:variant>
        <vt:i4>1835071</vt:i4>
      </vt:variant>
      <vt:variant>
        <vt:i4>1631</vt:i4>
      </vt:variant>
      <vt:variant>
        <vt:i4>0</vt:i4>
      </vt:variant>
      <vt:variant>
        <vt:i4>5</vt:i4>
      </vt:variant>
      <vt:variant>
        <vt:lpwstr/>
      </vt:variant>
      <vt:variant>
        <vt:lpwstr>_Toc322373996</vt:lpwstr>
      </vt:variant>
      <vt:variant>
        <vt:i4>1835071</vt:i4>
      </vt:variant>
      <vt:variant>
        <vt:i4>1625</vt:i4>
      </vt:variant>
      <vt:variant>
        <vt:i4>0</vt:i4>
      </vt:variant>
      <vt:variant>
        <vt:i4>5</vt:i4>
      </vt:variant>
      <vt:variant>
        <vt:lpwstr/>
      </vt:variant>
      <vt:variant>
        <vt:lpwstr>_Toc322373995</vt:lpwstr>
      </vt:variant>
      <vt:variant>
        <vt:i4>1835071</vt:i4>
      </vt:variant>
      <vt:variant>
        <vt:i4>1619</vt:i4>
      </vt:variant>
      <vt:variant>
        <vt:i4>0</vt:i4>
      </vt:variant>
      <vt:variant>
        <vt:i4>5</vt:i4>
      </vt:variant>
      <vt:variant>
        <vt:lpwstr/>
      </vt:variant>
      <vt:variant>
        <vt:lpwstr>_Toc322373994</vt:lpwstr>
      </vt:variant>
      <vt:variant>
        <vt:i4>1835071</vt:i4>
      </vt:variant>
      <vt:variant>
        <vt:i4>1613</vt:i4>
      </vt:variant>
      <vt:variant>
        <vt:i4>0</vt:i4>
      </vt:variant>
      <vt:variant>
        <vt:i4>5</vt:i4>
      </vt:variant>
      <vt:variant>
        <vt:lpwstr/>
      </vt:variant>
      <vt:variant>
        <vt:lpwstr>_Toc322373993</vt:lpwstr>
      </vt:variant>
      <vt:variant>
        <vt:i4>1835071</vt:i4>
      </vt:variant>
      <vt:variant>
        <vt:i4>1607</vt:i4>
      </vt:variant>
      <vt:variant>
        <vt:i4>0</vt:i4>
      </vt:variant>
      <vt:variant>
        <vt:i4>5</vt:i4>
      </vt:variant>
      <vt:variant>
        <vt:lpwstr/>
      </vt:variant>
      <vt:variant>
        <vt:lpwstr>_Toc322373992</vt:lpwstr>
      </vt:variant>
      <vt:variant>
        <vt:i4>1835071</vt:i4>
      </vt:variant>
      <vt:variant>
        <vt:i4>1601</vt:i4>
      </vt:variant>
      <vt:variant>
        <vt:i4>0</vt:i4>
      </vt:variant>
      <vt:variant>
        <vt:i4>5</vt:i4>
      </vt:variant>
      <vt:variant>
        <vt:lpwstr/>
      </vt:variant>
      <vt:variant>
        <vt:lpwstr>_Toc322373991</vt:lpwstr>
      </vt:variant>
      <vt:variant>
        <vt:i4>1835071</vt:i4>
      </vt:variant>
      <vt:variant>
        <vt:i4>1595</vt:i4>
      </vt:variant>
      <vt:variant>
        <vt:i4>0</vt:i4>
      </vt:variant>
      <vt:variant>
        <vt:i4>5</vt:i4>
      </vt:variant>
      <vt:variant>
        <vt:lpwstr/>
      </vt:variant>
      <vt:variant>
        <vt:lpwstr>_Toc322373990</vt:lpwstr>
      </vt:variant>
      <vt:variant>
        <vt:i4>1900607</vt:i4>
      </vt:variant>
      <vt:variant>
        <vt:i4>1589</vt:i4>
      </vt:variant>
      <vt:variant>
        <vt:i4>0</vt:i4>
      </vt:variant>
      <vt:variant>
        <vt:i4>5</vt:i4>
      </vt:variant>
      <vt:variant>
        <vt:lpwstr/>
      </vt:variant>
      <vt:variant>
        <vt:lpwstr>_Toc322373989</vt:lpwstr>
      </vt:variant>
      <vt:variant>
        <vt:i4>1900607</vt:i4>
      </vt:variant>
      <vt:variant>
        <vt:i4>1583</vt:i4>
      </vt:variant>
      <vt:variant>
        <vt:i4>0</vt:i4>
      </vt:variant>
      <vt:variant>
        <vt:i4>5</vt:i4>
      </vt:variant>
      <vt:variant>
        <vt:lpwstr/>
      </vt:variant>
      <vt:variant>
        <vt:lpwstr>_Toc322373988</vt:lpwstr>
      </vt:variant>
      <vt:variant>
        <vt:i4>1900607</vt:i4>
      </vt:variant>
      <vt:variant>
        <vt:i4>1577</vt:i4>
      </vt:variant>
      <vt:variant>
        <vt:i4>0</vt:i4>
      </vt:variant>
      <vt:variant>
        <vt:i4>5</vt:i4>
      </vt:variant>
      <vt:variant>
        <vt:lpwstr/>
      </vt:variant>
      <vt:variant>
        <vt:lpwstr>_Toc322373987</vt:lpwstr>
      </vt:variant>
      <vt:variant>
        <vt:i4>1900607</vt:i4>
      </vt:variant>
      <vt:variant>
        <vt:i4>1571</vt:i4>
      </vt:variant>
      <vt:variant>
        <vt:i4>0</vt:i4>
      </vt:variant>
      <vt:variant>
        <vt:i4>5</vt:i4>
      </vt:variant>
      <vt:variant>
        <vt:lpwstr/>
      </vt:variant>
      <vt:variant>
        <vt:lpwstr>_Toc322373986</vt:lpwstr>
      </vt:variant>
      <vt:variant>
        <vt:i4>1900607</vt:i4>
      </vt:variant>
      <vt:variant>
        <vt:i4>1565</vt:i4>
      </vt:variant>
      <vt:variant>
        <vt:i4>0</vt:i4>
      </vt:variant>
      <vt:variant>
        <vt:i4>5</vt:i4>
      </vt:variant>
      <vt:variant>
        <vt:lpwstr/>
      </vt:variant>
      <vt:variant>
        <vt:lpwstr>_Toc322373985</vt:lpwstr>
      </vt:variant>
      <vt:variant>
        <vt:i4>1900607</vt:i4>
      </vt:variant>
      <vt:variant>
        <vt:i4>1559</vt:i4>
      </vt:variant>
      <vt:variant>
        <vt:i4>0</vt:i4>
      </vt:variant>
      <vt:variant>
        <vt:i4>5</vt:i4>
      </vt:variant>
      <vt:variant>
        <vt:lpwstr/>
      </vt:variant>
      <vt:variant>
        <vt:lpwstr>_Toc322373984</vt:lpwstr>
      </vt:variant>
      <vt:variant>
        <vt:i4>1900607</vt:i4>
      </vt:variant>
      <vt:variant>
        <vt:i4>1553</vt:i4>
      </vt:variant>
      <vt:variant>
        <vt:i4>0</vt:i4>
      </vt:variant>
      <vt:variant>
        <vt:i4>5</vt:i4>
      </vt:variant>
      <vt:variant>
        <vt:lpwstr/>
      </vt:variant>
      <vt:variant>
        <vt:lpwstr>_Toc322373983</vt:lpwstr>
      </vt:variant>
      <vt:variant>
        <vt:i4>1900607</vt:i4>
      </vt:variant>
      <vt:variant>
        <vt:i4>1547</vt:i4>
      </vt:variant>
      <vt:variant>
        <vt:i4>0</vt:i4>
      </vt:variant>
      <vt:variant>
        <vt:i4>5</vt:i4>
      </vt:variant>
      <vt:variant>
        <vt:lpwstr/>
      </vt:variant>
      <vt:variant>
        <vt:lpwstr>_Toc322373982</vt:lpwstr>
      </vt:variant>
      <vt:variant>
        <vt:i4>1900607</vt:i4>
      </vt:variant>
      <vt:variant>
        <vt:i4>1541</vt:i4>
      </vt:variant>
      <vt:variant>
        <vt:i4>0</vt:i4>
      </vt:variant>
      <vt:variant>
        <vt:i4>5</vt:i4>
      </vt:variant>
      <vt:variant>
        <vt:lpwstr/>
      </vt:variant>
      <vt:variant>
        <vt:lpwstr>_Toc322373981</vt:lpwstr>
      </vt:variant>
      <vt:variant>
        <vt:i4>1900607</vt:i4>
      </vt:variant>
      <vt:variant>
        <vt:i4>1535</vt:i4>
      </vt:variant>
      <vt:variant>
        <vt:i4>0</vt:i4>
      </vt:variant>
      <vt:variant>
        <vt:i4>5</vt:i4>
      </vt:variant>
      <vt:variant>
        <vt:lpwstr/>
      </vt:variant>
      <vt:variant>
        <vt:lpwstr>_Toc322373980</vt:lpwstr>
      </vt:variant>
      <vt:variant>
        <vt:i4>1179711</vt:i4>
      </vt:variant>
      <vt:variant>
        <vt:i4>1529</vt:i4>
      </vt:variant>
      <vt:variant>
        <vt:i4>0</vt:i4>
      </vt:variant>
      <vt:variant>
        <vt:i4>5</vt:i4>
      </vt:variant>
      <vt:variant>
        <vt:lpwstr/>
      </vt:variant>
      <vt:variant>
        <vt:lpwstr>_Toc322373979</vt:lpwstr>
      </vt:variant>
      <vt:variant>
        <vt:i4>1179711</vt:i4>
      </vt:variant>
      <vt:variant>
        <vt:i4>1523</vt:i4>
      </vt:variant>
      <vt:variant>
        <vt:i4>0</vt:i4>
      </vt:variant>
      <vt:variant>
        <vt:i4>5</vt:i4>
      </vt:variant>
      <vt:variant>
        <vt:lpwstr/>
      </vt:variant>
      <vt:variant>
        <vt:lpwstr>_Toc322373978</vt:lpwstr>
      </vt:variant>
      <vt:variant>
        <vt:i4>1179711</vt:i4>
      </vt:variant>
      <vt:variant>
        <vt:i4>1517</vt:i4>
      </vt:variant>
      <vt:variant>
        <vt:i4>0</vt:i4>
      </vt:variant>
      <vt:variant>
        <vt:i4>5</vt:i4>
      </vt:variant>
      <vt:variant>
        <vt:lpwstr/>
      </vt:variant>
      <vt:variant>
        <vt:lpwstr>_Toc322373977</vt:lpwstr>
      </vt:variant>
      <vt:variant>
        <vt:i4>1179711</vt:i4>
      </vt:variant>
      <vt:variant>
        <vt:i4>1511</vt:i4>
      </vt:variant>
      <vt:variant>
        <vt:i4>0</vt:i4>
      </vt:variant>
      <vt:variant>
        <vt:i4>5</vt:i4>
      </vt:variant>
      <vt:variant>
        <vt:lpwstr/>
      </vt:variant>
      <vt:variant>
        <vt:lpwstr>_Toc322373976</vt:lpwstr>
      </vt:variant>
      <vt:variant>
        <vt:i4>1179711</vt:i4>
      </vt:variant>
      <vt:variant>
        <vt:i4>1505</vt:i4>
      </vt:variant>
      <vt:variant>
        <vt:i4>0</vt:i4>
      </vt:variant>
      <vt:variant>
        <vt:i4>5</vt:i4>
      </vt:variant>
      <vt:variant>
        <vt:lpwstr/>
      </vt:variant>
      <vt:variant>
        <vt:lpwstr>_Toc322373975</vt:lpwstr>
      </vt:variant>
      <vt:variant>
        <vt:i4>1179711</vt:i4>
      </vt:variant>
      <vt:variant>
        <vt:i4>1499</vt:i4>
      </vt:variant>
      <vt:variant>
        <vt:i4>0</vt:i4>
      </vt:variant>
      <vt:variant>
        <vt:i4>5</vt:i4>
      </vt:variant>
      <vt:variant>
        <vt:lpwstr/>
      </vt:variant>
      <vt:variant>
        <vt:lpwstr>_Toc322373974</vt:lpwstr>
      </vt:variant>
      <vt:variant>
        <vt:i4>1179711</vt:i4>
      </vt:variant>
      <vt:variant>
        <vt:i4>1493</vt:i4>
      </vt:variant>
      <vt:variant>
        <vt:i4>0</vt:i4>
      </vt:variant>
      <vt:variant>
        <vt:i4>5</vt:i4>
      </vt:variant>
      <vt:variant>
        <vt:lpwstr/>
      </vt:variant>
      <vt:variant>
        <vt:lpwstr>_Toc322373973</vt:lpwstr>
      </vt:variant>
      <vt:variant>
        <vt:i4>1179711</vt:i4>
      </vt:variant>
      <vt:variant>
        <vt:i4>1487</vt:i4>
      </vt:variant>
      <vt:variant>
        <vt:i4>0</vt:i4>
      </vt:variant>
      <vt:variant>
        <vt:i4>5</vt:i4>
      </vt:variant>
      <vt:variant>
        <vt:lpwstr/>
      </vt:variant>
      <vt:variant>
        <vt:lpwstr>_Toc322373972</vt:lpwstr>
      </vt:variant>
      <vt:variant>
        <vt:i4>1179711</vt:i4>
      </vt:variant>
      <vt:variant>
        <vt:i4>1481</vt:i4>
      </vt:variant>
      <vt:variant>
        <vt:i4>0</vt:i4>
      </vt:variant>
      <vt:variant>
        <vt:i4>5</vt:i4>
      </vt:variant>
      <vt:variant>
        <vt:lpwstr/>
      </vt:variant>
      <vt:variant>
        <vt:lpwstr>_Toc322373971</vt:lpwstr>
      </vt:variant>
      <vt:variant>
        <vt:i4>1179711</vt:i4>
      </vt:variant>
      <vt:variant>
        <vt:i4>1475</vt:i4>
      </vt:variant>
      <vt:variant>
        <vt:i4>0</vt:i4>
      </vt:variant>
      <vt:variant>
        <vt:i4>5</vt:i4>
      </vt:variant>
      <vt:variant>
        <vt:lpwstr/>
      </vt:variant>
      <vt:variant>
        <vt:lpwstr>_Toc322373970</vt:lpwstr>
      </vt:variant>
      <vt:variant>
        <vt:i4>1245247</vt:i4>
      </vt:variant>
      <vt:variant>
        <vt:i4>1469</vt:i4>
      </vt:variant>
      <vt:variant>
        <vt:i4>0</vt:i4>
      </vt:variant>
      <vt:variant>
        <vt:i4>5</vt:i4>
      </vt:variant>
      <vt:variant>
        <vt:lpwstr/>
      </vt:variant>
      <vt:variant>
        <vt:lpwstr>_Toc322373969</vt:lpwstr>
      </vt:variant>
      <vt:variant>
        <vt:i4>1245247</vt:i4>
      </vt:variant>
      <vt:variant>
        <vt:i4>1463</vt:i4>
      </vt:variant>
      <vt:variant>
        <vt:i4>0</vt:i4>
      </vt:variant>
      <vt:variant>
        <vt:i4>5</vt:i4>
      </vt:variant>
      <vt:variant>
        <vt:lpwstr/>
      </vt:variant>
      <vt:variant>
        <vt:lpwstr>_Toc322373968</vt:lpwstr>
      </vt:variant>
      <vt:variant>
        <vt:i4>1245247</vt:i4>
      </vt:variant>
      <vt:variant>
        <vt:i4>1457</vt:i4>
      </vt:variant>
      <vt:variant>
        <vt:i4>0</vt:i4>
      </vt:variant>
      <vt:variant>
        <vt:i4>5</vt:i4>
      </vt:variant>
      <vt:variant>
        <vt:lpwstr/>
      </vt:variant>
      <vt:variant>
        <vt:lpwstr>_Toc322373967</vt:lpwstr>
      </vt:variant>
      <vt:variant>
        <vt:i4>1245247</vt:i4>
      </vt:variant>
      <vt:variant>
        <vt:i4>1451</vt:i4>
      </vt:variant>
      <vt:variant>
        <vt:i4>0</vt:i4>
      </vt:variant>
      <vt:variant>
        <vt:i4>5</vt:i4>
      </vt:variant>
      <vt:variant>
        <vt:lpwstr/>
      </vt:variant>
      <vt:variant>
        <vt:lpwstr>_Toc322373966</vt:lpwstr>
      </vt:variant>
      <vt:variant>
        <vt:i4>1245247</vt:i4>
      </vt:variant>
      <vt:variant>
        <vt:i4>1445</vt:i4>
      </vt:variant>
      <vt:variant>
        <vt:i4>0</vt:i4>
      </vt:variant>
      <vt:variant>
        <vt:i4>5</vt:i4>
      </vt:variant>
      <vt:variant>
        <vt:lpwstr/>
      </vt:variant>
      <vt:variant>
        <vt:lpwstr>_Toc322373965</vt:lpwstr>
      </vt:variant>
      <vt:variant>
        <vt:i4>1245247</vt:i4>
      </vt:variant>
      <vt:variant>
        <vt:i4>1439</vt:i4>
      </vt:variant>
      <vt:variant>
        <vt:i4>0</vt:i4>
      </vt:variant>
      <vt:variant>
        <vt:i4>5</vt:i4>
      </vt:variant>
      <vt:variant>
        <vt:lpwstr/>
      </vt:variant>
      <vt:variant>
        <vt:lpwstr>_Toc322373964</vt:lpwstr>
      </vt:variant>
      <vt:variant>
        <vt:i4>1245247</vt:i4>
      </vt:variant>
      <vt:variant>
        <vt:i4>1433</vt:i4>
      </vt:variant>
      <vt:variant>
        <vt:i4>0</vt:i4>
      </vt:variant>
      <vt:variant>
        <vt:i4>5</vt:i4>
      </vt:variant>
      <vt:variant>
        <vt:lpwstr/>
      </vt:variant>
      <vt:variant>
        <vt:lpwstr>_Toc322373963</vt:lpwstr>
      </vt:variant>
      <vt:variant>
        <vt:i4>1245247</vt:i4>
      </vt:variant>
      <vt:variant>
        <vt:i4>1427</vt:i4>
      </vt:variant>
      <vt:variant>
        <vt:i4>0</vt:i4>
      </vt:variant>
      <vt:variant>
        <vt:i4>5</vt:i4>
      </vt:variant>
      <vt:variant>
        <vt:lpwstr/>
      </vt:variant>
      <vt:variant>
        <vt:lpwstr>_Toc322373962</vt:lpwstr>
      </vt:variant>
      <vt:variant>
        <vt:i4>1245247</vt:i4>
      </vt:variant>
      <vt:variant>
        <vt:i4>1421</vt:i4>
      </vt:variant>
      <vt:variant>
        <vt:i4>0</vt:i4>
      </vt:variant>
      <vt:variant>
        <vt:i4>5</vt:i4>
      </vt:variant>
      <vt:variant>
        <vt:lpwstr/>
      </vt:variant>
      <vt:variant>
        <vt:lpwstr>_Toc322373961</vt:lpwstr>
      </vt:variant>
      <vt:variant>
        <vt:i4>1245247</vt:i4>
      </vt:variant>
      <vt:variant>
        <vt:i4>1415</vt:i4>
      </vt:variant>
      <vt:variant>
        <vt:i4>0</vt:i4>
      </vt:variant>
      <vt:variant>
        <vt:i4>5</vt:i4>
      </vt:variant>
      <vt:variant>
        <vt:lpwstr/>
      </vt:variant>
      <vt:variant>
        <vt:lpwstr>_Toc322373960</vt:lpwstr>
      </vt:variant>
      <vt:variant>
        <vt:i4>1048639</vt:i4>
      </vt:variant>
      <vt:variant>
        <vt:i4>1409</vt:i4>
      </vt:variant>
      <vt:variant>
        <vt:i4>0</vt:i4>
      </vt:variant>
      <vt:variant>
        <vt:i4>5</vt:i4>
      </vt:variant>
      <vt:variant>
        <vt:lpwstr/>
      </vt:variant>
      <vt:variant>
        <vt:lpwstr>_Toc322373959</vt:lpwstr>
      </vt:variant>
      <vt:variant>
        <vt:i4>1048639</vt:i4>
      </vt:variant>
      <vt:variant>
        <vt:i4>1403</vt:i4>
      </vt:variant>
      <vt:variant>
        <vt:i4>0</vt:i4>
      </vt:variant>
      <vt:variant>
        <vt:i4>5</vt:i4>
      </vt:variant>
      <vt:variant>
        <vt:lpwstr/>
      </vt:variant>
      <vt:variant>
        <vt:lpwstr>_Toc322373958</vt:lpwstr>
      </vt:variant>
      <vt:variant>
        <vt:i4>1048639</vt:i4>
      </vt:variant>
      <vt:variant>
        <vt:i4>1397</vt:i4>
      </vt:variant>
      <vt:variant>
        <vt:i4>0</vt:i4>
      </vt:variant>
      <vt:variant>
        <vt:i4>5</vt:i4>
      </vt:variant>
      <vt:variant>
        <vt:lpwstr/>
      </vt:variant>
      <vt:variant>
        <vt:lpwstr>_Toc322373957</vt:lpwstr>
      </vt:variant>
      <vt:variant>
        <vt:i4>1048639</vt:i4>
      </vt:variant>
      <vt:variant>
        <vt:i4>1391</vt:i4>
      </vt:variant>
      <vt:variant>
        <vt:i4>0</vt:i4>
      </vt:variant>
      <vt:variant>
        <vt:i4>5</vt:i4>
      </vt:variant>
      <vt:variant>
        <vt:lpwstr/>
      </vt:variant>
      <vt:variant>
        <vt:lpwstr>_Toc322373956</vt:lpwstr>
      </vt:variant>
      <vt:variant>
        <vt:i4>1048639</vt:i4>
      </vt:variant>
      <vt:variant>
        <vt:i4>1385</vt:i4>
      </vt:variant>
      <vt:variant>
        <vt:i4>0</vt:i4>
      </vt:variant>
      <vt:variant>
        <vt:i4>5</vt:i4>
      </vt:variant>
      <vt:variant>
        <vt:lpwstr/>
      </vt:variant>
      <vt:variant>
        <vt:lpwstr>_Toc322373955</vt:lpwstr>
      </vt:variant>
      <vt:variant>
        <vt:i4>1048639</vt:i4>
      </vt:variant>
      <vt:variant>
        <vt:i4>1379</vt:i4>
      </vt:variant>
      <vt:variant>
        <vt:i4>0</vt:i4>
      </vt:variant>
      <vt:variant>
        <vt:i4>5</vt:i4>
      </vt:variant>
      <vt:variant>
        <vt:lpwstr/>
      </vt:variant>
      <vt:variant>
        <vt:lpwstr>_Toc322373954</vt:lpwstr>
      </vt:variant>
      <vt:variant>
        <vt:i4>1048639</vt:i4>
      </vt:variant>
      <vt:variant>
        <vt:i4>1373</vt:i4>
      </vt:variant>
      <vt:variant>
        <vt:i4>0</vt:i4>
      </vt:variant>
      <vt:variant>
        <vt:i4>5</vt:i4>
      </vt:variant>
      <vt:variant>
        <vt:lpwstr/>
      </vt:variant>
      <vt:variant>
        <vt:lpwstr>_Toc322373953</vt:lpwstr>
      </vt:variant>
      <vt:variant>
        <vt:i4>1048639</vt:i4>
      </vt:variant>
      <vt:variant>
        <vt:i4>1367</vt:i4>
      </vt:variant>
      <vt:variant>
        <vt:i4>0</vt:i4>
      </vt:variant>
      <vt:variant>
        <vt:i4>5</vt:i4>
      </vt:variant>
      <vt:variant>
        <vt:lpwstr/>
      </vt:variant>
      <vt:variant>
        <vt:lpwstr>_Toc322373952</vt:lpwstr>
      </vt:variant>
      <vt:variant>
        <vt:i4>1048639</vt:i4>
      </vt:variant>
      <vt:variant>
        <vt:i4>1361</vt:i4>
      </vt:variant>
      <vt:variant>
        <vt:i4>0</vt:i4>
      </vt:variant>
      <vt:variant>
        <vt:i4>5</vt:i4>
      </vt:variant>
      <vt:variant>
        <vt:lpwstr/>
      </vt:variant>
      <vt:variant>
        <vt:lpwstr>_Toc322373951</vt:lpwstr>
      </vt:variant>
      <vt:variant>
        <vt:i4>1048639</vt:i4>
      </vt:variant>
      <vt:variant>
        <vt:i4>1355</vt:i4>
      </vt:variant>
      <vt:variant>
        <vt:i4>0</vt:i4>
      </vt:variant>
      <vt:variant>
        <vt:i4>5</vt:i4>
      </vt:variant>
      <vt:variant>
        <vt:lpwstr/>
      </vt:variant>
      <vt:variant>
        <vt:lpwstr>_Toc322373950</vt:lpwstr>
      </vt:variant>
      <vt:variant>
        <vt:i4>1114175</vt:i4>
      </vt:variant>
      <vt:variant>
        <vt:i4>1349</vt:i4>
      </vt:variant>
      <vt:variant>
        <vt:i4>0</vt:i4>
      </vt:variant>
      <vt:variant>
        <vt:i4>5</vt:i4>
      </vt:variant>
      <vt:variant>
        <vt:lpwstr/>
      </vt:variant>
      <vt:variant>
        <vt:lpwstr>_Toc322373949</vt:lpwstr>
      </vt:variant>
      <vt:variant>
        <vt:i4>1114175</vt:i4>
      </vt:variant>
      <vt:variant>
        <vt:i4>1343</vt:i4>
      </vt:variant>
      <vt:variant>
        <vt:i4>0</vt:i4>
      </vt:variant>
      <vt:variant>
        <vt:i4>5</vt:i4>
      </vt:variant>
      <vt:variant>
        <vt:lpwstr/>
      </vt:variant>
      <vt:variant>
        <vt:lpwstr>_Toc322373948</vt:lpwstr>
      </vt:variant>
      <vt:variant>
        <vt:i4>1114175</vt:i4>
      </vt:variant>
      <vt:variant>
        <vt:i4>1337</vt:i4>
      </vt:variant>
      <vt:variant>
        <vt:i4>0</vt:i4>
      </vt:variant>
      <vt:variant>
        <vt:i4>5</vt:i4>
      </vt:variant>
      <vt:variant>
        <vt:lpwstr/>
      </vt:variant>
      <vt:variant>
        <vt:lpwstr>_Toc322373947</vt:lpwstr>
      </vt:variant>
      <vt:variant>
        <vt:i4>1114175</vt:i4>
      </vt:variant>
      <vt:variant>
        <vt:i4>1331</vt:i4>
      </vt:variant>
      <vt:variant>
        <vt:i4>0</vt:i4>
      </vt:variant>
      <vt:variant>
        <vt:i4>5</vt:i4>
      </vt:variant>
      <vt:variant>
        <vt:lpwstr/>
      </vt:variant>
      <vt:variant>
        <vt:lpwstr>_Toc322373946</vt:lpwstr>
      </vt:variant>
      <vt:variant>
        <vt:i4>1114175</vt:i4>
      </vt:variant>
      <vt:variant>
        <vt:i4>1325</vt:i4>
      </vt:variant>
      <vt:variant>
        <vt:i4>0</vt:i4>
      </vt:variant>
      <vt:variant>
        <vt:i4>5</vt:i4>
      </vt:variant>
      <vt:variant>
        <vt:lpwstr/>
      </vt:variant>
      <vt:variant>
        <vt:lpwstr>_Toc322373945</vt:lpwstr>
      </vt:variant>
      <vt:variant>
        <vt:i4>1114175</vt:i4>
      </vt:variant>
      <vt:variant>
        <vt:i4>1319</vt:i4>
      </vt:variant>
      <vt:variant>
        <vt:i4>0</vt:i4>
      </vt:variant>
      <vt:variant>
        <vt:i4>5</vt:i4>
      </vt:variant>
      <vt:variant>
        <vt:lpwstr/>
      </vt:variant>
      <vt:variant>
        <vt:lpwstr>_Toc322373944</vt:lpwstr>
      </vt:variant>
      <vt:variant>
        <vt:i4>1114175</vt:i4>
      </vt:variant>
      <vt:variant>
        <vt:i4>1313</vt:i4>
      </vt:variant>
      <vt:variant>
        <vt:i4>0</vt:i4>
      </vt:variant>
      <vt:variant>
        <vt:i4>5</vt:i4>
      </vt:variant>
      <vt:variant>
        <vt:lpwstr/>
      </vt:variant>
      <vt:variant>
        <vt:lpwstr>_Toc322373943</vt:lpwstr>
      </vt:variant>
      <vt:variant>
        <vt:i4>1114175</vt:i4>
      </vt:variant>
      <vt:variant>
        <vt:i4>1307</vt:i4>
      </vt:variant>
      <vt:variant>
        <vt:i4>0</vt:i4>
      </vt:variant>
      <vt:variant>
        <vt:i4>5</vt:i4>
      </vt:variant>
      <vt:variant>
        <vt:lpwstr/>
      </vt:variant>
      <vt:variant>
        <vt:lpwstr>_Toc322373942</vt:lpwstr>
      </vt:variant>
      <vt:variant>
        <vt:i4>1114175</vt:i4>
      </vt:variant>
      <vt:variant>
        <vt:i4>1301</vt:i4>
      </vt:variant>
      <vt:variant>
        <vt:i4>0</vt:i4>
      </vt:variant>
      <vt:variant>
        <vt:i4>5</vt:i4>
      </vt:variant>
      <vt:variant>
        <vt:lpwstr/>
      </vt:variant>
      <vt:variant>
        <vt:lpwstr>_Toc322373941</vt:lpwstr>
      </vt:variant>
      <vt:variant>
        <vt:i4>1114175</vt:i4>
      </vt:variant>
      <vt:variant>
        <vt:i4>1295</vt:i4>
      </vt:variant>
      <vt:variant>
        <vt:i4>0</vt:i4>
      </vt:variant>
      <vt:variant>
        <vt:i4>5</vt:i4>
      </vt:variant>
      <vt:variant>
        <vt:lpwstr/>
      </vt:variant>
      <vt:variant>
        <vt:lpwstr>_Toc322373940</vt:lpwstr>
      </vt:variant>
      <vt:variant>
        <vt:i4>1441855</vt:i4>
      </vt:variant>
      <vt:variant>
        <vt:i4>1289</vt:i4>
      </vt:variant>
      <vt:variant>
        <vt:i4>0</vt:i4>
      </vt:variant>
      <vt:variant>
        <vt:i4>5</vt:i4>
      </vt:variant>
      <vt:variant>
        <vt:lpwstr/>
      </vt:variant>
      <vt:variant>
        <vt:lpwstr>_Toc322373939</vt:lpwstr>
      </vt:variant>
      <vt:variant>
        <vt:i4>1441855</vt:i4>
      </vt:variant>
      <vt:variant>
        <vt:i4>1283</vt:i4>
      </vt:variant>
      <vt:variant>
        <vt:i4>0</vt:i4>
      </vt:variant>
      <vt:variant>
        <vt:i4>5</vt:i4>
      </vt:variant>
      <vt:variant>
        <vt:lpwstr/>
      </vt:variant>
      <vt:variant>
        <vt:lpwstr>_Toc322373938</vt:lpwstr>
      </vt:variant>
      <vt:variant>
        <vt:i4>1441855</vt:i4>
      </vt:variant>
      <vt:variant>
        <vt:i4>1277</vt:i4>
      </vt:variant>
      <vt:variant>
        <vt:i4>0</vt:i4>
      </vt:variant>
      <vt:variant>
        <vt:i4>5</vt:i4>
      </vt:variant>
      <vt:variant>
        <vt:lpwstr/>
      </vt:variant>
      <vt:variant>
        <vt:lpwstr>_Toc322373937</vt:lpwstr>
      </vt:variant>
      <vt:variant>
        <vt:i4>1441855</vt:i4>
      </vt:variant>
      <vt:variant>
        <vt:i4>1271</vt:i4>
      </vt:variant>
      <vt:variant>
        <vt:i4>0</vt:i4>
      </vt:variant>
      <vt:variant>
        <vt:i4>5</vt:i4>
      </vt:variant>
      <vt:variant>
        <vt:lpwstr/>
      </vt:variant>
      <vt:variant>
        <vt:lpwstr>_Toc322373936</vt:lpwstr>
      </vt:variant>
      <vt:variant>
        <vt:i4>1441855</vt:i4>
      </vt:variant>
      <vt:variant>
        <vt:i4>1265</vt:i4>
      </vt:variant>
      <vt:variant>
        <vt:i4>0</vt:i4>
      </vt:variant>
      <vt:variant>
        <vt:i4>5</vt:i4>
      </vt:variant>
      <vt:variant>
        <vt:lpwstr/>
      </vt:variant>
      <vt:variant>
        <vt:lpwstr>_Toc322373935</vt:lpwstr>
      </vt:variant>
      <vt:variant>
        <vt:i4>1441855</vt:i4>
      </vt:variant>
      <vt:variant>
        <vt:i4>1259</vt:i4>
      </vt:variant>
      <vt:variant>
        <vt:i4>0</vt:i4>
      </vt:variant>
      <vt:variant>
        <vt:i4>5</vt:i4>
      </vt:variant>
      <vt:variant>
        <vt:lpwstr/>
      </vt:variant>
      <vt:variant>
        <vt:lpwstr>_Toc322373934</vt:lpwstr>
      </vt:variant>
      <vt:variant>
        <vt:i4>1441855</vt:i4>
      </vt:variant>
      <vt:variant>
        <vt:i4>1253</vt:i4>
      </vt:variant>
      <vt:variant>
        <vt:i4>0</vt:i4>
      </vt:variant>
      <vt:variant>
        <vt:i4>5</vt:i4>
      </vt:variant>
      <vt:variant>
        <vt:lpwstr/>
      </vt:variant>
      <vt:variant>
        <vt:lpwstr>_Toc322373933</vt:lpwstr>
      </vt:variant>
      <vt:variant>
        <vt:i4>1441855</vt:i4>
      </vt:variant>
      <vt:variant>
        <vt:i4>1247</vt:i4>
      </vt:variant>
      <vt:variant>
        <vt:i4>0</vt:i4>
      </vt:variant>
      <vt:variant>
        <vt:i4>5</vt:i4>
      </vt:variant>
      <vt:variant>
        <vt:lpwstr/>
      </vt:variant>
      <vt:variant>
        <vt:lpwstr>_Toc322373932</vt:lpwstr>
      </vt:variant>
      <vt:variant>
        <vt:i4>1441855</vt:i4>
      </vt:variant>
      <vt:variant>
        <vt:i4>1241</vt:i4>
      </vt:variant>
      <vt:variant>
        <vt:i4>0</vt:i4>
      </vt:variant>
      <vt:variant>
        <vt:i4>5</vt:i4>
      </vt:variant>
      <vt:variant>
        <vt:lpwstr/>
      </vt:variant>
      <vt:variant>
        <vt:lpwstr>_Toc322373931</vt:lpwstr>
      </vt:variant>
      <vt:variant>
        <vt:i4>1441855</vt:i4>
      </vt:variant>
      <vt:variant>
        <vt:i4>1235</vt:i4>
      </vt:variant>
      <vt:variant>
        <vt:i4>0</vt:i4>
      </vt:variant>
      <vt:variant>
        <vt:i4>5</vt:i4>
      </vt:variant>
      <vt:variant>
        <vt:lpwstr/>
      </vt:variant>
      <vt:variant>
        <vt:lpwstr>_Toc322373930</vt:lpwstr>
      </vt:variant>
      <vt:variant>
        <vt:i4>1507391</vt:i4>
      </vt:variant>
      <vt:variant>
        <vt:i4>1229</vt:i4>
      </vt:variant>
      <vt:variant>
        <vt:i4>0</vt:i4>
      </vt:variant>
      <vt:variant>
        <vt:i4>5</vt:i4>
      </vt:variant>
      <vt:variant>
        <vt:lpwstr/>
      </vt:variant>
      <vt:variant>
        <vt:lpwstr>_Toc322373929</vt:lpwstr>
      </vt:variant>
      <vt:variant>
        <vt:i4>1507391</vt:i4>
      </vt:variant>
      <vt:variant>
        <vt:i4>1223</vt:i4>
      </vt:variant>
      <vt:variant>
        <vt:i4>0</vt:i4>
      </vt:variant>
      <vt:variant>
        <vt:i4>5</vt:i4>
      </vt:variant>
      <vt:variant>
        <vt:lpwstr/>
      </vt:variant>
      <vt:variant>
        <vt:lpwstr>_Toc322373928</vt:lpwstr>
      </vt:variant>
      <vt:variant>
        <vt:i4>1507391</vt:i4>
      </vt:variant>
      <vt:variant>
        <vt:i4>1217</vt:i4>
      </vt:variant>
      <vt:variant>
        <vt:i4>0</vt:i4>
      </vt:variant>
      <vt:variant>
        <vt:i4>5</vt:i4>
      </vt:variant>
      <vt:variant>
        <vt:lpwstr/>
      </vt:variant>
      <vt:variant>
        <vt:lpwstr>_Toc322373927</vt:lpwstr>
      </vt:variant>
      <vt:variant>
        <vt:i4>1507391</vt:i4>
      </vt:variant>
      <vt:variant>
        <vt:i4>1211</vt:i4>
      </vt:variant>
      <vt:variant>
        <vt:i4>0</vt:i4>
      </vt:variant>
      <vt:variant>
        <vt:i4>5</vt:i4>
      </vt:variant>
      <vt:variant>
        <vt:lpwstr/>
      </vt:variant>
      <vt:variant>
        <vt:lpwstr>_Toc322373926</vt:lpwstr>
      </vt:variant>
      <vt:variant>
        <vt:i4>1507391</vt:i4>
      </vt:variant>
      <vt:variant>
        <vt:i4>1205</vt:i4>
      </vt:variant>
      <vt:variant>
        <vt:i4>0</vt:i4>
      </vt:variant>
      <vt:variant>
        <vt:i4>5</vt:i4>
      </vt:variant>
      <vt:variant>
        <vt:lpwstr/>
      </vt:variant>
      <vt:variant>
        <vt:lpwstr>_Toc322373925</vt:lpwstr>
      </vt:variant>
      <vt:variant>
        <vt:i4>1507391</vt:i4>
      </vt:variant>
      <vt:variant>
        <vt:i4>1199</vt:i4>
      </vt:variant>
      <vt:variant>
        <vt:i4>0</vt:i4>
      </vt:variant>
      <vt:variant>
        <vt:i4>5</vt:i4>
      </vt:variant>
      <vt:variant>
        <vt:lpwstr/>
      </vt:variant>
      <vt:variant>
        <vt:lpwstr>_Toc322373924</vt:lpwstr>
      </vt:variant>
      <vt:variant>
        <vt:i4>1507391</vt:i4>
      </vt:variant>
      <vt:variant>
        <vt:i4>1193</vt:i4>
      </vt:variant>
      <vt:variant>
        <vt:i4>0</vt:i4>
      </vt:variant>
      <vt:variant>
        <vt:i4>5</vt:i4>
      </vt:variant>
      <vt:variant>
        <vt:lpwstr/>
      </vt:variant>
      <vt:variant>
        <vt:lpwstr>_Toc322373923</vt:lpwstr>
      </vt:variant>
      <vt:variant>
        <vt:i4>1507391</vt:i4>
      </vt:variant>
      <vt:variant>
        <vt:i4>1187</vt:i4>
      </vt:variant>
      <vt:variant>
        <vt:i4>0</vt:i4>
      </vt:variant>
      <vt:variant>
        <vt:i4>5</vt:i4>
      </vt:variant>
      <vt:variant>
        <vt:lpwstr/>
      </vt:variant>
      <vt:variant>
        <vt:lpwstr>_Toc322373922</vt:lpwstr>
      </vt:variant>
      <vt:variant>
        <vt:i4>1507391</vt:i4>
      </vt:variant>
      <vt:variant>
        <vt:i4>1181</vt:i4>
      </vt:variant>
      <vt:variant>
        <vt:i4>0</vt:i4>
      </vt:variant>
      <vt:variant>
        <vt:i4>5</vt:i4>
      </vt:variant>
      <vt:variant>
        <vt:lpwstr/>
      </vt:variant>
      <vt:variant>
        <vt:lpwstr>_Toc322373921</vt:lpwstr>
      </vt:variant>
      <vt:variant>
        <vt:i4>1507391</vt:i4>
      </vt:variant>
      <vt:variant>
        <vt:i4>1175</vt:i4>
      </vt:variant>
      <vt:variant>
        <vt:i4>0</vt:i4>
      </vt:variant>
      <vt:variant>
        <vt:i4>5</vt:i4>
      </vt:variant>
      <vt:variant>
        <vt:lpwstr/>
      </vt:variant>
      <vt:variant>
        <vt:lpwstr>_Toc322373920</vt:lpwstr>
      </vt:variant>
      <vt:variant>
        <vt:i4>1310783</vt:i4>
      </vt:variant>
      <vt:variant>
        <vt:i4>1169</vt:i4>
      </vt:variant>
      <vt:variant>
        <vt:i4>0</vt:i4>
      </vt:variant>
      <vt:variant>
        <vt:i4>5</vt:i4>
      </vt:variant>
      <vt:variant>
        <vt:lpwstr/>
      </vt:variant>
      <vt:variant>
        <vt:lpwstr>_Toc322373919</vt:lpwstr>
      </vt:variant>
      <vt:variant>
        <vt:i4>1310783</vt:i4>
      </vt:variant>
      <vt:variant>
        <vt:i4>1163</vt:i4>
      </vt:variant>
      <vt:variant>
        <vt:i4>0</vt:i4>
      </vt:variant>
      <vt:variant>
        <vt:i4>5</vt:i4>
      </vt:variant>
      <vt:variant>
        <vt:lpwstr/>
      </vt:variant>
      <vt:variant>
        <vt:lpwstr>_Toc322373918</vt:lpwstr>
      </vt:variant>
      <vt:variant>
        <vt:i4>1310783</vt:i4>
      </vt:variant>
      <vt:variant>
        <vt:i4>1157</vt:i4>
      </vt:variant>
      <vt:variant>
        <vt:i4>0</vt:i4>
      </vt:variant>
      <vt:variant>
        <vt:i4>5</vt:i4>
      </vt:variant>
      <vt:variant>
        <vt:lpwstr/>
      </vt:variant>
      <vt:variant>
        <vt:lpwstr>_Toc322373917</vt:lpwstr>
      </vt:variant>
      <vt:variant>
        <vt:i4>1310783</vt:i4>
      </vt:variant>
      <vt:variant>
        <vt:i4>1151</vt:i4>
      </vt:variant>
      <vt:variant>
        <vt:i4>0</vt:i4>
      </vt:variant>
      <vt:variant>
        <vt:i4>5</vt:i4>
      </vt:variant>
      <vt:variant>
        <vt:lpwstr/>
      </vt:variant>
      <vt:variant>
        <vt:lpwstr>_Toc322373916</vt:lpwstr>
      </vt:variant>
      <vt:variant>
        <vt:i4>1310783</vt:i4>
      </vt:variant>
      <vt:variant>
        <vt:i4>1145</vt:i4>
      </vt:variant>
      <vt:variant>
        <vt:i4>0</vt:i4>
      </vt:variant>
      <vt:variant>
        <vt:i4>5</vt:i4>
      </vt:variant>
      <vt:variant>
        <vt:lpwstr/>
      </vt:variant>
      <vt:variant>
        <vt:lpwstr>_Toc322373915</vt:lpwstr>
      </vt:variant>
      <vt:variant>
        <vt:i4>1310783</vt:i4>
      </vt:variant>
      <vt:variant>
        <vt:i4>1139</vt:i4>
      </vt:variant>
      <vt:variant>
        <vt:i4>0</vt:i4>
      </vt:variant>
      <vt:variant>
        <vt:i4>5</vt:i4>
      </vt:variant>
      <vt:variant>
        <vt:lpwstr/>
      </vt:variant>
      <vt:variant>
        <vt:lpwstr>_Toc322373914</vt:lpwstr>
      </vt:variant>
      <vt:variant>
        <vt:i4>1310783</vt:i4>
      </vt:variant>
      <vt:variant>
        <vt:i4>1133</vt:i4>
      </vt:variant>
      <vt:variant>
        <vt:i4>0</vt:i4>
      </vt:variant>
      <vt:variant>
        <vt:i4>5</vt:i4>
      </vt:variant>
      <vt:variant>
        <vt:lpwstr/>
      </vt:variant>
      <vt:variant>
        <vt:lpwstr>_Toc322373913</vt:lpwstr>
      </vt:variant>
      <vt:variant>
        <vt:i4>1310783</vt:i4>
      </vt:variant>
      <vt:variant>
        <vt:i4>1127</vt:i4>
      </vt:variant>
      <vt:variant>
        <vt:i4>0</vt:i4>
      </vt:variant>
      <vt:variant>
        <vt:i4>5</vt:i4>
      </vt:variant>
      <vt:variant>
        <vt:lpwstr/>
      </vt:variant>
      <vt:variant>
        <vt:lpwstr>_Toc322373912</vt:lpwstr>
      </vt:variant>
      <vt:variant>
        <vt:i4>1310783</vt:i4>
      </vt:variant>
      <vt:variant>
        <vt:i4>1121</vt:i4>
      </vt:variant>
      <vt:variant>
        <vt:i4>0</vt:i4>
      </vt:variant>
      <vt:variant>
        <vt:i4>5</vt:i4>
      </vt:variant>
      <vt:variant>
        <vt:lpwstr/>
      </vt:variant>
      <vt:variant>
        <vt:lpwstr>_Toc322373911</vt:lpwstr>
      </vt:variant>
      <vt:variant>
        <vt:i4>1310783</vt:i4>
      </vt:variant>
      <vt:variant>
        <vt:i4>1115</vt:i4>
      </vt:variant>
      <vt:variant>
        <vt:i4>0</vt:i4>
      </vt:variant>
      <vt:variant>
        <vt:i4>5</vt:i4>
      </vt:variant>
      <vt:variant>
        <vt:lpwstr/>
      </vt:variant>
      <vt:variant>
        <vt:lpwstr>_Toc322373910</vt:lpwstr>
      </vt:variant>
      <vt:variant>
        <vt:i4>1376319</vt:i4>
      </vt:variant>
      <vt:variant>
        <vt:i4>1109</vt:i4>
      </vt:variant>
      <vt:variant>
        <vt:i4>0</vt:i4>
      </vt:variant>
      <vt:variant>
        <vt:i4>5</vt:i4>
      </vt:variant>
      <vt:variant>
        <vt:lpwstr/>
      </vt:variant>
      <vt:variant>
        <vt:lpwstr>_Toc322373909</vt:lpwstr>
      </vt:variant>
      <vt:variant>
        <vt:i4>1376319</vt:i4>
      </vt:variant>
      <vt:variant>
        <vt:i4>1103</vt:i4>
      </vt:variant>
      <vt:variant>
        <vt:i4>0</vt:i4>
      </vt:variant>
      <vt:variant>
        <vt:i4>5</vt:i4>
      </vt:variant>
      <vt:variant>
        <vt:lpwstr/>
      </vt:variant>
      <vt:variant>
        <vt:lpwstr>_Toc322373908</vt:lpwstr>
      </vt:variant>
      <vt:variant>
        <vt:i4>1376319</vt:i4>
      </vt:variant>
      <vt:variant>
        <vt:i4>1097</vt:i4>
      </vt:variant>
      <vt:variant>
        <vt:i4>0</vt:i4>
      </vt:variant>
      <vt:variant>
        <vt:i4>5</vt:i4>
      </vt:variant>
      <vt:variant>
        <vt:lpwstr/>
      </vt:variant>
      <vt:variant>
        <vt:lpwstr>_Toc322373907</vt:lpwstr>
      </vt:variant>
      <vt:variant>
        <vt:i4>1376319</vt:i4>
      </vt:variant>
      <vt:variant>
        <vt:i4>1091</vt:i4>
      </vt:variant>
      <vt:variant>
        <vt:i4>0</vt:i4>
      </vt:variant>
      <vt:variant>
        <vt:i4>5</vt:i4>
      </vt:variant>
      <vt:variant>
        <vt:lpwstr/>
      </vt:variant>
      <vt:variant>
        <vt:lpwstr>_Toc322373906</vt:lpwstr>
      </vt:variant>
      <vt:variant>
        <vt:i4>1376319</vt:i4>
      </vt:variant>
      <vt:variant>
        <vt:i4>1085</vt:i4>
      </vt:variant>
      <vt:variant>
        <vt:i4>0</vt:i4>
      </vt:variant>
      <vt:variant>
        <vt:i4>5</vt:i4>
      </vt:variant>
      <vt:variant>
        <vt:lpwstr/>
      </vt:variant>
      <vt:variant>
        <vt:lpwstr>_Toc322373905</vt:lpwstr>
      </vt:variant>
      <vt:variant>
        <vt:i4>1376319</vt:i4>
      </vt:variant>
      <vt:variant>
        <vt:i4>1079</vt:i4>
      </vt:variant>
      <vt:variant>
        <vt:i4>0</vt:i4>
      </vt:variant>
      <vt:variant>
        <vt:i4>5</vt:i4>
      </vt:variant>
      <vt:variant>
        <vt:lpwstr/>
      </vt:variant>
      <vt:variant>
        <vt:lpwstr>_Toc322373904</vt:lpwstr>
      </vt:variant>
      <vt:variant>
        <vt:i4>1376319</vt:i4>
      </vt:variant>
      <vt:variant>
        <vt:i4>1073</vt:i4>
      </vt:variant>
      <vt:variant>
        <vt:i4>0</vt:i4>
      </vt:variant>
      <vt:variant>
        <vt:i4>5</vt:i4>
      </vt:variant>
      <vt:variant>
        <vt:lpwstr/>
      </vt:variant>
      <vt:variant>
        <vt:lpwstr>_Toc322373903</vt:lpwstr>
      </vt:variant>
      <vt:variant>
        <vt:i4>1376319</vt:i4>
      </vt:variant>
      <vt:variant>
        <vt:i4>1067</vt:i4>
      </vt:variant>
      <vt:variant>
        <vt:i4>0</vt:i4>
      </vt:variant>
      <vt:variant>
        <vt:i4>5</vt:i4>
      </vt:variant>
      <vt:variant>
        <vt:lpwstr/>
      </vt:variant>
      <vt:variant>
        <vt:lpwstr>_Toc322373902</vt:lpwstr>
      </vt:variant>
      <vt:variant>
        <vt:i4>1376319</vt:i4>
      </vt:variant>
      <vt:variant>
        <vt:i4>1061</vt:i4>
      </vt:variant>
      <vt:variant>
        <vt:i4>0</vt:i4>
      </vt:variant>
      <vt:variant>
        <vt:i4>5</vt:i4>
      </vt:variant>
      <vt:variant>
        <vt:lpwstr/>
      </vt:variant>
      <vt:variant>
        <vt:lpwstr>_Toc322373901</vt:lpwstr>
      </vt:variant>
      <vt:variant>
        <vt:i4>1376319</vt:i4>
      </vt:variant>
      <vt:variant>
        <vt:i4>1055</vt:i4>
      </vt:variant>
      <vt:variant>
        <vt:i4>0</vt:i4>
      </vt:variant>
      <vt:variant>
        <vt:i4>5</vt:i4>
      </vt:variant>
      <vt:variant>
        <vt:lpwstr/>
      </vt:variant>
      <vt:variant>
        <vt:lpwstr>_Toc322373900</vt:lpwstr>
      </vt:variant>
      <vt:variant>
        <vt:i4>1835070</vt:i4>
      </vt:variant>
      <vt:variant>
        <vt:i4>1049</vt:i4>
      </vt:variant>
      <vt:variant>
        <vt:i4>0</vt:i4>
      </vt:variant>
      <vt:variant>
        <vt:i4>5</vt:i4>
      </vt:variant>
      <vt:variant>
        <vt:lpwstr/>
      </vt:variant>
      <vt:variant>
        <vt:lpwstr>_Toc322373899</vt:lpwstr>
      </vt:variant>
      <vt:variant>
        <vt:i4>1835070</vt:i4>
      </vt:variant>
      <vt:variant>
        <vt:i4>1043</vt:i4>
      </vt:variant>
      <vt:variant>
        <vt:i4>0</vt:i4>
      </vt:variant>
      <vt:variant>
        <vt:i4>5</vt:i4>
      </vt:variant>
      <vt:variant>
        <vt:lpwstr/>
      </vt:variant>
      <vt:variant>
        <vt:lpwstr>_Toc322373898</vt:lpwstr>
      </vt:variant>
      <vt:variant>
        <vt:i4>1835070</vt:i4>
      </vt:variant>
      <vt:variant>
        <vt:i4>1037</vt:i4>
      </vt:variant>
      <vt:variant>
        <vt:i4>0</vt:i4>
      </vt:variant>
      <vt:variant>
        <vt:i4>5</vt:i4>
      </vt:variant>
      <vt:variant>
        <vt:lpwstr/>
      </vt:variant>
      <vt:variant>
        <vt:lpwstr>_Toc322373897</vt:lpwstr>
      </vt:variant>
      <vt:variant>
        <vt:i4>1835070</vt:i4>
      </vt:variant>
      <vt:variant>
        <vt:i4>1031</vt:i4>
      </vt:variant>
      <vt:variant>
        <vt:i4>0</vt:i4>
      </vt:variant>
      <vt:variant>
        <vt:i4>5</vt:i4>
      </vt:variant>
      <vt:variant>
        <vt:lpwstr/>
      </vt:variant>
      <vt:variant>
        <vt:lpwstr>_Toc322373896</vt:lpwstr>
      </vt:variant>
      <vt:variant>
        <vt:i4>1835070</vt:i4>
      </vt:variant>
      <vt:variant>
        <vt:i4>1025</vt:i4>
      </vt:variant>
      <vt:variant>
        <vt:i4>0</vt:i4>
      </vt:variant>
      <vt:variant>
        <vt:i4>5</vt:i4>
      </vt:variant>
      <vt:variant>
        <vt:lpwstr/>
      </vt:variant>
      <vt:variant>
        <vt:lpwstr>_Toc322373895</vt:lpwstr>
      </vt:variant>
      <vt:variant>
        <vt:i4>1835070</vt:i4>
      </vt:variant>
      <vt:variant>
        <vt:i4>1019</vt:i4>
      </vt:variant>
      <vt:variant>
        <vt:i4>0</vt:i4>
      </vt:variant>
      <vt:variant>
        <vt:i4>5</vt:i4>
      </vt:variant>
      <vt:variant>
        <vt:lpwstr/>
      </vt:variant>
      <vt:variant>
        <vt:lpwstr>_Toc322373894</vt:lpwstr>
      </vt:variant>
      <vt:variant>
        <vt:i4>1835070</vt:i4>
      </vt:variant>
      <vt:variant>
        <vt:i4>1013</vt:i4>
      </vt:variant>
      <vt:variant>
        <vt:i4>0</vt:i4>
      </vt:variant>
      <vt:variant>
        <vt:i4>5</vt:i4>
      </vt:variant>
      <vt:variant>
        <vt:lpwstr/>
      </vt:variant>
      <vt:variant>
        <vt:lpwstr>_Toc322373893</vt:lpwstr>
      </vt:variant>
      <vt:variant>
        <vt:i4>1835070</vt:i4>
      </vt:variant>
      <vt:variant>
        <vt:i4>1007</vt:i4>
      </vt:variant>
      <vt:variant>
        <vt:i4>0</vt:i4>
      </vt:variant>
      <vt:variant>
        <vt:i4>5</vt:i4>
      </vt:variant>
      <vt:variant>
        <vt:lpwstr/>
      </vt:variant>
      <vt:variant>
        <vt:lpwstr>_Toc322373892</vt:lpwstr>
      </vt:variant>
      <vt:variant>
        <vt:i4>1835070</vt:i4>
      </vt:variant>
      <vt:variant>
        <vt:i4>1001</vt:i4>
      </vt:variant>
      <vt:variant>
        <vt:i4>0</vt:i4>
      </vt:variant>
      <vt:variant>
        <vt:i4>5</vt:i4>
      </vt:variant>
      <vt:variant>
        <vt:lpwstr/>
      </vt:variant>
      <vt:variant>
        <vt:lpwstr>_Toc322373891</vt:lpwstr>
      </vt:variant>
      <vt:variant>
        <vt:i4>1835070</vt:i4>
      </vt:variant>
      <vt:variant>
        <vt:i4>995</vt:i4>
      </vt:variant>
      <vt:variant>
        <vt:i4>0</vt:i4>
      </vt:variant>
      <vt:variant>
        <vt:i4>5</vt:i4>
      </vt:variant>
      <vt:variant>
        <vt:lpwstr/>
      </vt:variant>
      <vt:variant>
        <vt:lpwstr>_Toc322373890</vt:lpwstr>
      </vt:variant>
      <vt:variant>
        <vt:i4>1900606</vt:i4>
      </vt:variant>
      <vt:variant>
        <vt:i4>989</vt:i4>
      </vt:variant>
      <vt:variant>
        <vt:i4>0</vt:i4>
      </vt:variant>
      <vt:variant>
        <vt:i4>5</vt:i4>
      </vt:variant>
      <vt:variant>
        <vt:lpwstr/>
      </vt:variant>
      <vt:variant>
        <vt:lpwstr>_Toc322373889</vt:lpwstr>
      </vt:variant>
      <vt:variant>
        <vt:i4>1900606</vt:i4>
      </vt:variant>
      <vt:variant>
        <vt:i4>983</vt:i4>
      </vt:variant>
      <vt:variant>
        <vt:i4>0</vt:i4>
      </vt:variant>
      <vt:variant>
        <vt:i4>5</vt:i4>
      </vt:variant>
      <vt:variant>
        <vt:lpwstr/>
      </vt:variant>
      <vt:variant>
        <vt:lpwstr>_Toc322373888</vt:lpwstr>
      </vt:variant>
      <vt:variant>
        <vt:i4>1900606</vt:i4>
      </vt:variant>
      <vt:variant>
        <vt:i4>977</vt:i4>
      </vt:variant>
      <vt:variant>
        <vt:i4>0</vt:i4>
      </vt:variant>
      <vt:variant>
        <vt:i4>5</vt:i4>
      </vt:variant>
      <vt:variant>
        <vt:lpwstr/>
      </vt:variant>
      <vt:variant>
        <vt:lpwstr>_Toc322373887</vt:lpwstr>
      </vt:variant>
      <vt:variant>
        <vt:i4>1900606</vt:i4>
      </vt:variant>
      <vt:variant>
        <vt:i4>971</vt:i4>
      </vt:variant>
      <vt:variant>
        <vt:i4>0</vt:i4>
      </vt:variant>
      <vt:variant>
        <vt:i4>5</vt:i4>
      </vt:variant>
      <vt:variant>
        <vt:lpwstr/>
      </vt:variant>
      <vt:variant>
        <vt:lpwstr>_Toc322373886</vt:lpwstr>
      </vt:variant>
      <vt:variant>
        <vt:i4>1900606</vt:i4>
      </vt:variant>
      <vt:variant>
        <vt:i4>965</vt:i4>
      </vt:variant>
      <vt:variant>
        <vt:i4>0</vt:i4>
      </vt:variant>
      <vt:variant>
        <vt:i4>5</vt:i4>
      </vt:variant>
      <vt:variant>
        <vt:lpwstr/>
      </vt:variant>
      <vt:variant>
        <vt:lpwstr>_Toc322373885</vt:lpwstr>
      </vt:variant>
      <vt:variant>
        <vt:i4>1900606</vt:i4>
      </vt:variant>
      <vt:variant>
        <vt:i4>959</vt:i4>
      </vt:variant>
      <vt:variant>
        <vt:i4>0</vt:i4>
      </vt:variant>
      <vt:variant>
        <vt:i4>5</vt:i4>
      </vt:variant>
      <vt:variant>
        <vt:lpwstr/>
      </vt:variant>
      <vt:variant>
        <vt:lpwstr>_Toc322373884</vt:lpwstr>
      </vt:variant>
      <vt:variant>
        <vt:i4>1900606</vt:i4>
      </vt:variant>
      <vt:variant>
        <vt:i4>953</vt:i4>
      </vt:variant>
      <vt:variant>
        <vt:i4>0</vt:i4>
      </vt:variant>
      <vt:variant>
        <vt:i4>5</vt:i4>
      </vt:variant>
      <vt:variant>
        <vt:lpwstr/>
      </vt:variant>
      <vt:variant>
        <vt:lpwstr>_Toc322373883</vt:lpwstr>
      </vt:variant>
      <vt:variant>
        <vt:i4>1900606</vt:i4>
      </vt:variant>
      <vt:variant>
        <vt:i4>947</vt:i4>
      </vt:variant>
      <vt:variant>
        <vt:i4>0</vt:i4>
      </vt:variant>
      <vt:variant>
        <vt:i4>5</vt:i4>
      </vt:variant>
      <vt:variant>
        <vt:lpwstr/>
      </vt:variant>
      <vt:variant>
        <vt:lpwstr>_Toc322373882</vt:lpwstr>
      </vt:variant>
      <vt:variant>
        <vt:i4>1900606</vt:i4>
      </vt:variant>
      <vt:variant>
        <vt:i4>941</vt:i4>
      </vt:variant>
      <vt:variant>
        <vt:i4>0</vt:i4>
      </vt:variant>
      <vt:variant>
        <vt:i4>5</vt:i4>
      </vt:variant>
      <vt:variant>
        <vt:lpwstr/>
      </vt:variant>
      <vt:variant>
        <vt:lpwstr>_Toc322373881</vt:lpwstr>
      </vt:variant>
      <vt:variant>
        <vt:i4>1900606</vt:i4>
      </vt:variant>
      <vt:variant>
        <vt:i4>935</vt:i4>
      </vt:variant>
      <vt:variant>
        <vt:i4>0</vt:i4>
      </vt:variant>
      <vt:variant>
        <vt:i4>5</vt:i4>
      </vt:variant>
      <vt:variant>
        <vt:lpwstr/>
      </vt:variant>
      <vt:variant>
        <vt:lpwstr>_Toc322373880</vt:lpwstr>
      </vt:variant>
      <vt:variant>
        <vt:i4>1179710</vt:i4>
      </vt:variant>
      <vt:variant>
        <vt:i4>929</vt:i4>
      </vt:variant>
      <vt:variant>
        <vt:i4>0</vt:i4>
      </vt:variant>
      <vt:variant>
        <vt:i4>5</vt:i4>
      </vt:variant>
      <vt:variant>
        <vt:lpwstr/>
      </vt:variant>
      <vt:variant>
        <vt:lpwstr>_Toc322373879</vt:lpwstr>
      </vt:variant>
      <vt:variant>
        <vt:i4>1179710</vt:i4>
      </vt:variant>
      <vt:variant>
        <vt:i4>923</vt:i4>
      </vt:variant>
      <vt:variant>
        <vt:i4>0</vt:i4>
      </vt:variant>
      <vt:variant>
        <vt:i4>5</vt:i4>
      </vt:variant>
      <vt:variant>
        <vt:lpwstr/>
      </vt:variant>
      <vt:variant>
        <vt:lpwstr>_Toc322373878</vt:lpwstr>
      </vt:variant>
      <vt:variant>
        <vt:i4>1179710</vt:i4>
      </vt:variant>
      <vt:variant>
        <vt:i4>917</vt:i4>
      </vt:variant>
      <vt:variant>
        <vt:i4>0</vt:i4>
      </vt:variant>
      <vt:variant>
        <vt:i4>5</vt:i4>
      </vt:variant>
      <vt:variant>
        <vt:lpwstr/>
      </vt:variant>
      <vt:variant>
        <vt:lpwstr>_Toc322373877</vt:lpwstr>
      </vt:variant>
      <vt:variant>
        <vt:i4>1179710</vt:i4>
      </vt:variant>
      <vt:variant>
        <vt:i4>911</vt:i4>
      </vt:variant>
      <vt:variant>
        <vt:i4>0</vt:i4>
      </vt:variant>
      <vt:variant>
        <vt:i4>5</vt:i4>
      </vt:variant>
      <vt:variant>
        <vt:lpwstr/>
      </vt:variant>
      <vt:variant>
        <vt:lpwstr>_Toc322373876</vt:lpwstr>
      </vt:variant>
      <vt:variant>
        <vt:i4>1179710</vt:i4>
      </vt:variant>
      <vt:variant>
        <vt:i4>905</vt:i4>
      </vt:variant>
      <vt:variant>
        <vt:i4>0</vt:i4>
      </vt:variant>
      <vt:variant>
        <vt:i4>5</vt:i4>
      </vt:variant>
      <vt:variant>
        <vt:lpwstr/>
      </vt:variant>
      <vt:variant>
        <vt:lpwstr>_Toc322373875</vt:lpwstr>
      </vt:variant>
      <vt:variant>
        <vt:i4>1179710</vt:i4>
      </vt:variant>
      <vt:variant>
        <vt:i4>899</vt:i4>
      </vt:variant>
      <vt:variant>
        <vt:i4>0</vt:i4>
      </vt:variant>
      <vt:variant>
        <vt:i4>5</vt:i4>
      </vt:variant>
      <vt:variant>
        <vt:lpwstr/>
      </vt:variant>
      <vt:variant>
        <vt:lpwstr>_Toc322373874</vt:lpwstr>
      </vt:variant>
      <vt:variant>
        <vt:i4>1179710</vt:i4>
      </vt:variant>
      <vt:variant>
        <vt:i4>893</vt:i4>
      </vt:variant>
      <vt:variant>
        <vt:i4>0</vt:i4>
      </vt:variant>
      <vt:variant>
        <vt:i4>5</vt:i4>
      </vt:variant>
      <vt:variant>
        <vt:lpwstr/>
      </vt:variant>
      <vt:variant>
        <vt:lpwstr>_Toc322373873</vt:lpwstr>
      </vt:variant>
      <vt:variant>
        <vt:i4>1179710</vt:i4>
      </vt:variant>
      <vt:variant>
        <vt:i4>887</vt:i4>
      </vt:variant>
      <vt:variant>
        <vt:i4>0</vt:i4>
      </vt:variant>
      <vt:variant>
        <vt:i4>5</vt:i4>
      </vt:variant>
      <vt:variant>
        <vt:lpwstr/>
      </vt:variant>
      <vt:variant>
        <vt:lpwstr>_Toc322373872</vt:lpwstr>
      </vt:variant>
      <vt:variant>
        <vt:i4>1179710</vt:i4>
      </vt:variant>
      <vt:variant>
        <vt:i4>881</vt:i4>
      </vt:variant>
      <vt:variant>
        <vt:i4>0</vt:i4>
      </vt:variant>
      <vt:variant>
        <vt:i4>5</vt:i4>
      </vt:variant>
      <vt:variant>
        <vt:lpwstr/>
      </vt:variant>
      <vt:variant>
        <vt:lpwstr>_Toc322373871</vt:lpwstr>
      </vt:variant>
      <vt:variant>
        <vt:i4>1179710</vt:i4>
      </vt:variant>
      <vt:variant>
        <vt:i4>875</vt:i4>
      </vt:variant>
      <vt:variant>
        <vt:i4>0</vt:i4>
      </vt:variant>
      <vt:variant>
        <vt:i4>5</vt:i4>
      </vt:variant>
      <vt:variant>
        <vt:lpwstr/>
      </vt:variant>
      <vt:variant>
        <vt:lpwstr>_Toc322373870</vt:lpwstr>
      </vt:variant>
      <vt:variant>
        <vt:i4>1245246</vt:i4>
      </vt:variant>
      <vt:variant>
        <vt:i4>869</vt:i4>
      </vt:variant>
      <vt:variant>
        <vt:i4>0</vt:i4>
      </vt:variant>
      <vt:variant>
        <vt:i4>5</vt:i4>
      </vt:variant>
      <vt:variant>
        <vt:lpwstr/>
      </vt:variant>
      <vt:variant>
        <vt:lpwstr>_Toc322373869</vt:lpwstr>
      </vt:variant>
      <vt:variant>
        <vt:i4>1245246</vt:i4>
      </vt:variant>
      <vt:variant>
        <vt:i4>863</vt:i4>
      </vt:variant>
      <vt:variant>
        <vt:i4>0</vt:i4>
      </vt:variant>
      <vt:variant>
        <vt:i4>5</vt:i4>
      </vt:variant>
      <vt:variant>
        <vt:lpwstr/>
      </vt:variant>
      <vt:variant>
        <vt:lpwstr>_Toc322373868</vt:lpwstr>
      </vt:variant>
      <vt:variant>
        <vt:i4>1245246</vt:i4>
      </vt:variant>
      <vt:variant>
        <vt:i4>857</vt:i4>
      </vt:variant>
      <vt:variant>
        <vt:i4>0</vt:i4>
      </vt:variant>
      <vt:variant>
        <vt:i4>5</vt:i4>
      </vt:variant>
      <vt:variant>
        <vt:lpwstr/>
      </vt:variant>
      <vt:variant>
        <vt:lpwstr>_Toc322373867</vt:lpwstr>
      </vt:variant>
      <vt:variant>
        <vt:i4>1245246</vt:i4>
      </vt:variant>
      <vt:variant>
        <vt:i4>851</vt:i4>
      </vt:variant>
      <vt:variant>
        <vt:i4>0</vt:i4>
      </vt:variant>
      <vt:variant>
        <vt:i4>5</vt:i4>
      </vt:variant>
      <vt:variant>
        <vt:lpwstr/>
      </vt:variant>
      <vt:variant>
        <vt:lpwstr>_Toc322373866</vt:lpwstr>
      </vt:variant>
      <vt:variant>
        <vt:i4>1245246</vt:i4>
      </vt:variant>
      <vt:variant>
        <vt:i4>845</vt:i4>
      </vt:variant>
      <vt:variant>
        <vt:i4>0</vt:i4>
      </vt:variant>
      <vt:variant>
        <vt:i4>5</vt:i4>
      </vt:variant>
      <vt:variant>
        <vt:lpwstr/>
      </vt:variant>
      <vt:variant>
        <vt:lpwstr>_Toc322373865</vt:lpwstr>
      </vt:variant>
      <vt:variant>
        <vt:i4>1245246</vt:i4>
      </vt:variant>
      <vt:variant>
        <vt:i4>839</vt:i4>
      </vt:variant>
      <vt:variant>
        <vt:i4>0</vt:i4>
      </vt:variant>
      <vt:variant>
        <vt:i4>5</vt:i4>
      </vt:variant>
      <vt:variant>
        <vt:lpwstr/>
      </vt:variant>
      <vt:variant>
        <vt:lpwstr>_Toc322373864</vt:lpwstr>
      </vt:variant>
      <vt:variant>
        <vt:i4>1245246</vt:i4>
      </vt:variant>
      <vt:variant>
        <vt:i4>833</vt:i4>
      </vt:variant>
      <vt:variant>
        <vt:i4>0</vt:i4>
      </vt:variant>
      <vt:variant>
        <vt:i4>5</vt:i4>
      </vt:variant>
      <vt:variant>
        <vt:lpwstr/>
      </vt:variant>
      <vt:variant>
        <vt:lpwstr>_Toc322373863</vt:lpwstr>
      </vt:variant>
      <vt:variant>
        <vt:i4>1245246</vt:i4>
      </vt:variant>
      <vt:variant>
        <vt:i4>827</vt:i4>
      </vt:variant>
      <vt:variant>
        <vt:i4>0</vt:i4>
      </vt:variant>
      <vt:variant>
        <vt:i4>5</vt:i4>
      </vt:variant>
      <vt:variant>
        <vt:lpwstr/>
      </vt:variant>
      <vt:variant>
        <vt:lpwstr>_Toc322373862</vt:lpwstr>
      </vt:variant>
      <vt:variant>
        <vt:i4>1245246</vt:i4>
      </vt:variant>
      <vt:variant>
        <vt:i4>821</vt:i4>
      </vt:variant>
      <vt:variant>
        <vt:i4>0</vt:i4>
      </vt:variant>
      <vt:variant>
        <vt:i4>5</vt:i4>
      </vt:variant>
      <vt:variant>
        <vt:lpwstr/>
      </vt:variant>
      <vt:variant>
        <vt:lpwstr>_Toc322373861</vt:lpwstr>
      </vt:variant>
      <vt:variant>
        <vt:i4>1245246</vt:i4>
      </vt:variant>
      <vt:variant>
        <vt:i4>815</vt:i4>
      </vt:variant>
      <vt:variant>
        <vt:i4>0</vt:i4>
      </vt:variant>
      <vt:variant>
        <vt:i4>5</vt:i4>
      </vt:variant>
      <vt:variant>
        <vt:lpwstr/>
      </vt:variant>
      <vt:variant>
        <vt:lpwstr>_Toc322373860</vt:lpwstr>
      </vt:variant>
      <vt:variant>
        <vt:i4>1048638</vt:i4>
      </vt:variant>
      <vt:variant>
        <vt:i4>809</vt:i4>
      </vt:variant>
      <vt:variant>
        <vt:i4>0</vt:i4>
      </vt:variant>
      <vt:variant>
        <vt:i4>5</vt:i4>
      </vt:variant>
      <vt:variant>
        <vt:lpwstr/>
      </vt:variant>
      <vt:variant>
        <vt:lpwstr>_Toc322373859</vt:lpwstr>
      </vt:variant>
      <vt:variant>
        <vt:i4>1048638</vt:i4>
      </vt:variant>
      <vt:variant>
        <vt:i4>803</vt:i4>
      </vt:variant>
      <vt:variant>
        <vt:i4>0</vt:i4>
      </vt:variant>
      <vt:variant>
        <vt:i4>5</vt:i4>
      </vt:variant>
      <vt:variant>
        <vt:lpwstr/>
      </vt:variant>
      <vt:variant>
        <vt:lpwstr>_Toc322373858</vt:lpwstr>
      </vt:variant>
      <vt:variant>
        <vt:i4>1048638</vt:i4>
      </vt:variant>
      <vt:variant>
        <vt:i4>797</vt:i4>
      </vt:variant>
      <vt:variant>
        <vt:i4>0</vt:i4>
      </vt:variant>
      <vt:variant>
        <vt:i4>5</vt:i4>
      </vt:variant>
      <vt:variant>
        <vt:lpwstr/>
      </vt:variant>
      <vt:variant>
        <vt:lpwstr>_Toc322373857</vt:lpwstr>
      </vt:variant>
      <vt:variant>
        <vt:i4>1048638</vt:i4>
      </vt:variant>
      <vt:variant>
        <vt:i4>791</vt:i4>
      </vt:variant>
      <vt:variant>
        <vt:i4>0</vt:i4>
      </vt:variant>
      <vt:variant>
        <vt:i4>5</vt:i4>
      </vt:variant>
      <vt:variant>
        <vt:lpwstr/>
      </vt:variant>
      <vt:variant>
        <vt:lpwstr>_Toc322373856</vt:lpwstr>
      </vt:variant>
      <vt:variant>
        <vt:i4>1048638</vt:i4>
      </vt:variant>
      <vt:variant>
        <vt:i4>785</vt:i4>
      </vt:variant>
      <vt:variant>
        <vt:i4>0</vt:i4>
      </vt:variant>
      <vt:variant>
        <vt:i4>5</vt:i4>
      </vt:variant>
      <vt:variant>
        <vt:lpwstr/>
      </vt:variant>
      <vt:variant>
        <vt:lpwstr>_Toc322373855</vt:lpwstr>
      </vt:variant>
      <vt:variant>
        <vt:i4>1048638</vt:i4>
      </vt:variant>
      <vt:variant>
        <vt:i4>779</vt:i4>
      </vt:variant>
      <vt:variant>
        <vt:i4>0</vt:i4>
      </vt:variant>
      <vt:variant>
        <vt:i4>5</vt:i4>
      </vt:variant>
      <vt:variant>
        <vt:lpwstr/>
      </vt:variant>
      <vt:variant>
        <vt:lpwstr>_Toc322373854</vt:lpwstr>
      </vt:variant>
      <vt:variant>
        <vt:i4>1048638</vt:i4>
      </vt:variant>
      <vt:variant>
        <vt:i4>773</vt:i4>
      </vt:variant>
      <vt:variant>
        <vt:i4>0</vt:i4>
      </vt:variant>
      <vt:variant>
        <vt:i4>5</vt:i4>
      </vt:variant>
      <vt:variant>
        <vt:lpwstr/>
      </vt:variant>
      <vt:variant>
        <vt:lpwstr>_Toc322373853</vt:lpwstr>
      </vt:variant>
      <vt:variant>
        <vt:i4>1048638</vt:i4>
      </vt:variant>
      <vt:variant>
        <vt:i4>767</vt:i4>
      </vt:variant>
      <vt:variant>
        <vt:i4>0</vt:i4>
      </vt:variant>
      <vt:variant>
        <vt:i4>5</vt:i4>
      </vt:variant>
      <vt:variant>
        <vt:lpwstr/>
      </vt:variant>
      <vt:variant>
        <vt:lpwstr>_Toc322373852</vt:lpwstr>
      </vt:variant>
      <vt:variant>
        <vt:i4>1048638</vt:i4>
      </vt:variant>
      <vt:variant>
        <vt:i4>761</vt:i4>
      </vt:variant>
      <vt:variant>
        <vt:i4>0</vt:i4>
      </vt:variant>
      <vt:variant>
        <vt:i4>5</vt:i4>
      </vt:variant>
      <vt:variant>
        <vt:lpwstr/>
      </vt:variant>
      <vt:variant>
        <vt:lpwstr>_Toc322373851</vt:lpwstr>
      </vt:variant>
      <vt:variant>
        <vt:i4>1048638</vt:i4>
      </vt:variant>
      <vt:variant>
        <vt:i4>755</vt:i4>
      </vt:variant>
      <vt:variant>
        <vt:i4>0</vt:i4>
      </vt:variant>
      <vt:variant>
        <vt:i4>5</vt:i4>
      </vt:variant>
      <vt:variant>
        <vt:lpwstr/>
      </vt:variant>
      <vt:variant>
        <vt:lpwstr>_Toc322373850</vt:lpwstr>
      </vt:variant>
      <vt:variant>
        <vt:i4>1114174</vt:i4>
      </vt:variant>
      <vt:variant>
        <vt:i4>749</vt:i4>
      </vt:variant>
      <vt:variant>
        <vt:i4>0</vt:i4>
      </vt:variant>
      <vt:variant>
        <vt:i4>5</vt:i4>
      </vt:variant>
      <vt:variant>
        <vt:lpwstr/>
      </vt:variant>
      <vt:variant>
        <vt:lpwstr>_Toc322373849</vt:lpwstr>
      </vt:variant>
      <vt:variant>
        <vt:i4>1114174</vt:i4>
      </vt:variant>
      <vt:variant>
        <vt:i4>743</vt:i4>
      </vt:variant>
      <vt:variant>
        <vt:i4>0</vt:i4>
      </vt:variant>
      <vt:variant>
        <vt:i4>5</vt:i4>
      </vt:variant>
      <vt:variant>
        <vt:lpwstr/>
      </vt:variant>
      <vt:variant>
        <vt:lpwstr>_Toc322373848</vt:lpwstr>
      </vt:variant>
      <vt:variant>
        <vt:i4>1114174</vt:i4>
      </vt:variant>
      <vt:variant>
        <vt:i4>737</vt:i4>
      </vt:variant>
      <vt:variant>
        <vt:i4>0</vt:i4>
      </vt:variant>
      <vt:variant>
        <vt:i4>5</vt:i4>
      </vt:variant>
      <vt:variant>
        <vt:lpwstr/>
      </vt:variant>
      <vt:variant>
        <vt:lpwstr>_Toc322373847</vt:lpwstr>
      </vt:variant>
      <vt:variant>
        <vt:i4>1114174</vt:i4>
      </vt:variant>
      <vt:variant>
        <vt:i4>731</vt:i4>
      </vt:variant>
      <vt:variant>
        <vt:i4>0</vt:i4>
      </vt:variant>
      <vt:variant>
        <vt:i4>5</vt:i4>
      </vt:variant>
      <vt:variant>
        <vt:lpwstr/>
      </vt:variant>
      <vt:variant>
        <vt:lpwstr>_Toc322373846</vt:lpwstr>
      </vt:variant>
      <vt:variant>
        <vt:i4>1114174</vt:i4>
      </vt:variant>
      <vt:variant>
        <vt:i4>725</vt:i4>
      </vt:variant>
      <vt:variant>
        <vt:i4>0</vt:i4>
      </vt:variant>
      <vt:variant>
        <vt:i4>5</vt:i4>
      </vt:variant>
      <vt:variant>
        <vt:lpwstr/>
      </vt:variant>
      <vt:variant>
        <vt:lpwstr>_Toc322373845</vt:lpwstr>
      </vt:variant>
      <vt:variant>
        <vt:i4>1114174</vt:i4>
      </vt:variant>
      <vt:variant>
        <vt:i4>719</vt:i4>
      </vt:variant>
      <vt:variant>
        <vt:i4>0</vt:i4>
      </vt:variant>
      <vt:variant>
        <vt:i4>5</vt:i4>
      </vt:variant>
      <vt:variant>
        <vt:lpwstr/>
      </vt:variant>
      <vt:variant>
        <vt:lpwstr>_Toc322373844</vt:lpwstr>
      </vt:variant>
      <vt:variant>
        <vt:i4>1114174</vt:i4>
      </vt:variant>
      <vt:variant>
        <vt:i4>713</vt:i4>
      </vt:variant>
      <vt:variant>
        <vt:i4>0</vt:i4>
      </vt:variant>
      <vt:variant>
        <vt:i4>5</vt:i4>
      </vt:variant>
      <vt:variant>
        <vt:lpwstr/>
      </vt:variant>
      <vt:variant>
        <vt:lpwstr>_Toc322373843</vt:lpwstr>
      </vt:variant>
      <vt:variant>
        <vt:i4>1114174</vt:i4>
      </vt:variant>
      <vt:variant>
        <vt:i4>707</vt:i4>
      </vt:variant>
      <vt:variant>
        <vt:i4>0</vt:i4>
      </vt:variant>
      <vt:variant>
        <vt:i4>5</vt:i4>
      </vt:variant>
      <vt:variant>
        <vt:lpwstr/>
      </vt:variant>
      <vt:variant>
        <vt:lpwstr>_Toc322373842</vt:lpwstr>
      </vt:variant>
      <vt:variant>
        <vt:i4>1114174</vt:i4>
      </vt:variant>
      <vt:variant>
        <vt:i4>701</vt:i4>
      </vt:variant>
      <vt:variant>
        <vt:i4>0</vt:i4>
      </vt:variant>
      <vt:variant>
        <vt:i4>5</vt:i4>
      </vt:variant>
      <vt:variant>
        <vt:lpwstr/>
      </vt:variant>
      <vt:variant>
        <vt:lpwstr>_Toc322373841</vt:lpwstr>
      </vt:variant>
      <vt:variant>
        <vt:i4>1114174</vt:i4>
      </vt:variant>
      <vt:variant>
        <vt:i4>695</vt:i4>
      </vt:variant>
      <vt:variant>
        <vt:i4>0</vt:i4>
      </vt:variant>
      <vt:variant>
        <vt:i4>5</vt:i4>
      </vt:variant>
      <vt:variant>
        <vt:lpwstr/>
      </vt:variant>
      <vt:variant>
        <vt:lpwstr>_Toc322373840</vt:lpwstr>
      </vt:variant>
      <vt:variant>
        <vt:i4>1441854</vt:i4>
      </vt:variant>
      <vt:variant>
        <vt:i4>689</vt:i4>
      </vt:variant>
      <vt:variant>
        <vt:i4>0</vt:i4>
      </vt:variant>
      <vt:variant>
        <vt:i4>5</vt:i4>
      </vt:variant>
      <vt:variant>
        <vt:lpwstr/>
      </vt:variant>
      <vt:variant>
        <vt:lpwstr>_Toc322373839</vt:lpwstr>
      </vt:variant>
      <vt:variant>
        <vt:i4>1441854</vt:i4>
      </vt:variant>
      <vt:variant>
        <vt:i4>683</vt:i4>
      </vt:variant>
      <vt:variant>
        <vt:i4>0</vt:i4>
      </vt:variant>
      <vt:variant>
        <vt:i4>5</vt:i4>
      </vt:variant>
      <vt:variant>
        <vt:lpwstr/>
      </vt:variant>
      <vt:variant>
        <vt:lpwstr>_Toc322373838</vt:lpwstr>
      </vt:variant>
      <vt:variant>
        <vt:i4>1441854</vt:i4>
      </vt:variant>
      <vt:variant>
        <vt:i4>677</vt:i4>
      </vt:variant>
      <vt:variant>
        <vt:i4>0</vt:i4>
      </vt:variant>
      <vt:variant>
        <vt:i4>5</vt:i4>
      </vt:variant>
      <vt:variant>
        <vt:lpwstr/>
      </vt:variant>
      <vt:variant>
        <vt:lpwstr>_Toc322373837</vt:lpwstr>
      </vt:variant>
      <vt:variant>
        <vt:i4>1441854</vt:i4>
      </vt:variant>
      <vt:variant>
        <vt:i4>671</vt:i4>
      </vt:variant>
      <vt:variant>
        <vt:i4>0</vt:i4>
      </vt:variant>
      <vt:variant>
        <vt:i4>5</vt:i4>
      </vt:variant>
      <vt:variant>
        <vt:lpwstr/>
      </vt:variant>
      <vt:variant>
        <vt:lpwstr>_Toc322373836</vt:lpwstr>
      </vt:variant>
      <vt:variant>
        <vt:i4>1441854</vt:i4>
      </vt:variant>
      <vt:variant>
        <vt:i4>665</vt:i4>
      </vt:variant>
      <vt:variant>
        <vt:i4>0</vt:i4>
      </vt:variant>
      <vt:variant>
        <vt:i4>5</vt:i4>
      </vt:variant>
      <vt:variant>
        <vt:lpwstr/>
      </vt:variant>
      <vt:variant>
        <vt:lpwstr>_Toc322373835</vt:lpwstr>
      </vt:variant>
      <vt:variant>
        <vt:i4>1441854</vt:i4>
      </vt:variant>
      <vt:variant>
        <vt:i4>659</vt:i4>
      </vt:variant>
      <vt:variant>
        <vt:i4>0</vt:i4>
      </vt:variant>
      <vt:variant>
        <vt:i4>5</vt:i4>
      </vt:variant>
      <vt:variant>
        <vt:lpwstr/>
      </vt:variant>
      <vt:variant>
        <vt:lpwstr>_Toc322373834</vt:lpwstr>
      </vt:variant>
      <vt:variant>
        <vt:i4>1441854</vt:i4>
      </vt:variant>
      <vt:variant>
        <vt:i4>653</vt:i4>
      </vt:variant>
      <vt:variant>
        <vt:i4>0</vt:i4>
      </vt:variant>
      <vt:variant>
        <vt:i4>5</vt:i4>
      </vt:variant>
      <vt:variant>
        <vt:lpwstr/>
      </vt:variant>
      <vt:variant>
        <vt:lpwstr>_Toc322373833</vt:lpwstr>
      </vt:variant>
      <vt:variant>
        <vt:i4>1441854</vt:i4>
      </vt:variant>
      <vt:variant>
        <vt:i4>647</vt:i4>
      </vt:variant>
      <vt:variant>
        <vt:i4>0</vt:i4>
      </vt:variant>
      <vt:variant>
        <vt:i4>5</vt:i4>
      </vt:variant>
      <vt:variant>
        <vt:lpwstr/>
      </vt:variant>
      <vt:variant>
        <vt:lpwstr>_Toc322373832</vt:lpwstr>
      </vt:variant>
      <vt:variant>
        <vt:i4>1441854</vt:i4>
      </vt:variant>
      <vt:variant>
        <vt:i4>641</vt:i4>
      </vt:variant>
      <vt:variant>
        <vt:i4>0</vt:i4>
      </vt:variant>
      <vt:variant>
        <vt:i4>5</vt:i4>
      </vt:variant>
      <vt:variant>
        <vt:lpwstr/>
      </vt:variant>
      <vt:variant>
        <vt:lpwstr>_Toc322373831</vt:lpwstr>
      </vt:variant>
      <vt:variant>
        <vt:i4>1441854</vt:i4>
      </vt:variant>
      <vt:variant>
        <vt:i4>635</vt:i4>
      </vt:variant>
      <vt:variant>
        <vt:i4>0</vt:i4>
      </vt:variant>
      <vt:variant>
        <vt:i4>5</vt:i4>
      </vt:variant>
      <vt:variant>
        <vt:lpwstr/>
      </vt:variant>
      <vt:variant>
        <vt:lpwstr>_Toc322373830</vt:lpwstr>
      </vt:variant>
      <vt:variant>
        <vt:i4>1507390</vt:i4>
      </vt:variant>
      <vt:variant>
        <vt:i4>629</vt:i4>
      </vt:variant>
      <vt:variant>
        <vt:i4>0</vt:i4>
      </vt:variant>
      <vt:variant>
        <vt:i4>5</vt:i4>
      </vt:variant>
      <vt:variant>
        <vt:lpwstr/>
      </vt:variant>
      <vt:variant>
        <vt:lpwstr>_Toc322373829</vt:lpwstr>
      </vt:variant>
      <vt:variant>
        <vt:i4>1507390</vt:i4>
      </vt:variant>
      <vt:variant>
        <vt:i4>623</vt:i4>
      </vt:variant>
      <vt:variant>
        <vt:i4>0</vt:i4>
      </vt:variant>
      <vt:variant>
        <vt:i4>5</vt:i4>
      </vt:variant>
      <vt:variant>
        <vt:lpwstr/>
      </vt:variant>
      <vt:variant>
        <vt:lpwstr>_Toc322373828</vt:lpwstr>
      </vt:variant>
      <vt:variant>
        <vt:i4>1507390</vt:i4>
      </vt:variant>
      <vt:variant>
        <vt:i4>617</vt:i4>
      </vt:variant>
      <vt:variant>
        <vt:i4>0</vt:i4>
      </vt:variant>
      <vt:variant>
        <vt:i4>5</vt:i4>
      </vt:variant>
      <vt:variant>
        <vt:lpwstr/>
      </vt:variant>
      <vt:variant>
        <vt:lpwstr>_Toc322373827</vt:lpwstr>
      </vt:variant>
      <vt:variant>
        <vt:i4>1507390</vt:i4>
      </vt:variant>
      <vt:variant>
        <vt:i4>611</vt:i4>
      </vt:variant>
      <vt:variant>
        <vt:i4>0</vt:i4>
      </vt:variant>
      <vt:variant>
        <vt:i4>5</vt:i4>
      </vt:variant>
      <vt:variant>
        <vt:lpwstr/>
      </vt:variant>
      <vt:variant>
        <vt:lpwstr>_Toc322373826</vt:lpwstr>
      </vt:variant>
      <vt:variant>
        <vt:i4>1507390</vt:i4>
      </vt:variant>
      <vt:variant>
        <vt:i4>605</vt:i4>
      </vt:variant>
      <vt:variant>
        <vt:i4>0</vt:i4>
      </vt:variant>
      <vt:variant>
        <vt:i4>5</vt:i4>
      </vt:variant>
      <vt:variant>
        <vt:lpwstr/>
      </vt:variant>
      <vt:variant>
        <vt:lpwstr>_Toc322373825</vt:lpwstr>
      </vt:variant>
      <vt:variant>
        <vt:i4>1507390</vt:i4>
      </vt:variant>
      <vt:variant>
        <vt:i4>599</vt:i4>
      </vt:variant>
      <vt:variant>
        <vt:i4>0</vt:i4>
      </vt:variant>
      <vt:variant>
        <vt:i4>5</vt:i4>
      </vt:variant>
      <vt:variant>
        <vt:lpwstr/>
      </vt:variant>
      <vt:variant>
        <vt:lpwstr>_Toc322373824</vt:lpwstr>
      </vt:variant>
      <vt:variant>
        <vt:i4>1507390</vt:i4>
      </vt:variant>
      <vt:variant>
        <vt:i4>593</vt:i4>
      </vt:variant>
      <vt:variant>
        <vt:i4>0</vt:i4>
      </vt:variant>
      <vt:variant>
        <vt:i4>5</vt:i4>
      </vt:variant>
      <vt:variant>
        <vt:lpwstr/>
      </vt:variant>
      <vt:variant>
        <vt:lpwstr>_Toc322373823</vt:lpwstr>
      </vt:variant>
      <vt:variant>
        <vt:i4>1507390</vt:i4>
      </vt:variant>
      <vt:variant>
        <vt:i4>587</vt:i4>
      </vt:variant>
      <vt:variant>
        <vt:i4>0</vt:i4>
      </vt:variant>
      <vt:variant>
        <vt:i4>5</vt:i4>
      </vt:variant>
      <vt:variant>
        <vt:lpwstr/>
      </vt:variant>
      <vt:variant>
        <vt:lpwstr>_Toc322373822</vt:lpwstr>
      </vt:variant>
      <vt:variant>
        <vt:i4>1507390</vt:i4>
      </vt:variant>
      <vt:variant>
        <vt:i4>581</vt:i4>
      </vt:variant>
      <vt:variant>
        <vt:i4>0</vt:i4>
      </vt:variant>
      <vt:variant>
        <vt:i4>5</vt:i4>
      </vt:variant>
      <vt:variant>
        <vt:lpwstr/>
      </vt:variant>
      <vt:variant>
        <vt:lpwstr>_Toc322373821</vt:lpwstr>
      </vt:variant>
      <vt:variant>
        <vt:i4>1507390</vt:i4>
      </vt:variant>
      <vt:variant>
        <vt:i4>575</vt:i4>
      </vt:variant>
      <vt:variant>
        <vt:i4>0</vt:i4>
      </vt:variant>
      <vt:variant>
        <vt:i4>5</vt:i4>
      </vt:variant>
      <vt:variant>
        <vt:lpwstr/>
      </vt:variant>
      <vt:variant>
        <vt:lpwstr>_Toc322373820</vt:lpwstr>
      </vt:variant>
      <vt:variant>
        <vt:i4>1310782</vt:i4>
      </vt:variant>
      <vt:variant>
        <vt:i4>569</vt:i4>
      </vt:variant>
      <vt:variant>
        <vt:i4>0</vt:i4>
      </vt:variant>
      <vt:variant>
        <vt:i4>5</vt:i4>
      </vt:variant>
      <vt:variant>
        <vt:lpwstr/>
      </vt:variant>
      <vt:variant>
        <vt:lpwstr>_Toc322373819</vt:lpwstr>
      </vt:variant>
      <vt:variant>
        <vt:i4>1310782</vt:i4>
      </vt:variant>
      <vt:variant>
        <vt:i4>563</vt:i4>
      </vt:variant>
      <vt:variant>
        <vt:i4>0</vt:i4>
      </vt:variant>
      <vt:variant>
        <vt:i4>5</vt:i4>
      </vt:variant>
      <vt:variant>
        <vt:lpwstr/>
      </vt:variant>
      <vt:variant>
        <vt:lpwstr>_Toc322373818</vt:lpwstr>
      </vt:variant>
      <vt:variant>
        <vt:i4>1310782</vt:i4>
      </vt:variant>
      <vt:variant>
        <vt:i4>557</vt:i4>
      </vt:variant>
      <vt:variant>
        <vt:i4>0</vt:i4>
      </vt:variant>
      <vt:variant>
        <vt:i4>5</vt:i4>
      </vt:variant>
      <vt:variant>
        <vt:lpwstr/>
      </vt:variant>
      <vt:variant>
        <vt:lpwstr>_Toc322373817</vt:lpwstr>
      </vt:variant>
      <vt:variant>
        <vt:i4>1310782</vt:i4>
      </vt:variant>
      <vt:variant>
        <vt:i4>551</vt:i4>
      </vt:variant>
      <vt:variant>
        <vt:i4>0</vt:i4>
      </vt:variant>
      <vt:variant>
        <vt:i4>5</vt:i4>
      </vt:variant>
      <vt:variant>
        <vt:lpwstr/>
      </vt:variant>
      <vt:variant>
        <vt:lpwstr>_Toc322373816</vt:lpwstr>
      </vt:variant>
      <vt:variant>
        <vt:i4>1310782</vt:i4>
      </vt:variant>
      <vt:variant>
        <vt:i4>545</vt:i4>
      </vt:variant>
      <vt:variant>
        <vt:i4>0</vt:i4>
      </vt:variant>
      <vt:variant>
        <vt:i4>5</vt:i4>
      </vt:variant>
      <vt:variant>
        <vt:lpwstr/>
      </vt:variant>
      <vt:variant>
        <vt:lpwstr>_Toc322373815</vt:lpwstr>
      </vt:variant>
      <vt:variant>
        <vt:i4>1310782</vt:i4>
      </vt:variant>
      <vt:variant>
        <vt:i4>539</vt:i4>
      </vt:variant>
      <vt:variant>
        <vt:i4>0</vt:i4>
      </vt:variant>
      <vt:variant>
        <vt:i4>5</vt:i4>
      </vt:variant>
      <vt:variant>
        <vt:lpwstr/>
      </vt:variant>
      <vt:variant>
        <vt:lpwstr>_Toc322373814</vt:lpwstr>
      </vt:variant>
      <vt:variant>
        <vt:i4>1310782</vt:i4>
      </vt:variant>
      <vt:variant>
        <vt:i4>533</vt:i4>
      </vt:variant>
      <vt:variant>
        <vt:i4>0</vt:i4>
      </vt:variant>
      <vt:variant>
        <vt:i4>5</vt:i4>
      </vt:variant>
      <vt:variant>
        <vt:lpwstr/>
      </vt:variant>
      <vt:variant>
        <vt:lpwstr>_Toc322373813</vt:lpwstr>
      </vt:variant>
      <vt:variant>
        <vt:i4>1310782</vt:i4>
      </vt:variant>
      <vt:variant>
        <vt:i4>527</vt:i4>
      </vt:variant>
      <vt:variant>
        <vt:i4>0</vt:i4>
      </vt:variant>
      <vt:variant>
        <vt:i4>5</vt:i4>
      </vt:variant>
      <vt:variant>
        <vt:lpwstr/>
      </vt:variant>
      <vt:variant>
        <vt:lpwstr>_Toc322373812</vt:lpwstr>
      </vt:variant>
      <vt:variant>
        <vt:i4>1310782</vt:i4>
      </vt:variant>
      <vt:variant>
        <vt:i4>521</vt:i4>
      </vt:variant>
      <vt:variant>
        <vt:i4>0</vt:i4>
      </vt:variant>
      <vt:variant>
        <vt:i4>5</vt:i4>
      </vt:variant>
      <vt:variant>
        <vt:lpwstr/>
      </vt:variant>
      <vt:variant>
        <vt:lpwstr>_Toc322373811</vt:lpwstr>
      </vt:variant>
      <vt:variant>
        <vt:i4>1310782</vt:i4>
      </vt:variant>
      <vt:variant>
        <vt:i4>515</vt:i4>
      </vt:variant>
      <vt:variant>
        <vt:i4>0</vt:i4>
      </vt:variant>
      <vt:variant>
        <vt:i4>5</vt:i4>
      </vt:variant>
      <vt:variant>
        <vt:lpwstr/>
      </vt:variant>
      <vt:variant>
        <vt:lpwstr>_Toc322373810</vt:lpwstr>
      </vt:variant>
      <vt:variant>
        <vt:i4>1376318</vt:i4>
      </vt:variant>
      <vt:variant>
        <vt:i4>509</vt:i4>
      </vt:variant>
      <vt:variant>
        <vt:i4>0</vt:i4>
      </vt:variant>
      <vt:variant>
        <vt:i4>5</vt:i4>
      </vt:variant>
      <vt:variant>
        <vt:lpwstr/>
      </vt:variant>
      <vt:variant>
        <vt:lpwstr>_Toc322373809</vt:lpwstr>
      </vt:variant>
      <vt:variant>
        <vt:i4>1376318</vt:i4>
      </vt:variant>
      <vt:variant>
        <vt:i4>503</vt:i4>
      </vt:variant>
      <vt:variant>
        <vt:i4>0</vt:i4>
      </vt:variant>
      <vt:variant>
        <vt:i4>5</vt:i4>
      </vt:variant>
      <vt:variant>
        <vt:lpwstr/>
      </vt:variant>
      <vt:variant>
        <vt:lpwstr>_Toc322373808</vt:lpwstr>
      </vt:variant>
      <vt:variant>
        <vt:i4>1376318</vt:i4>
      </vt:variant>
      <vt:variant>
        <vt:i4>497</vt:i4>
      </vt:variant>
      <vt:variant>
        <vt:i4>0</vt:i4>
      </vt:variant>
      <vt:variant>
        <vt:i4>5</vt:i4>
      </vt:variant>
      <vt:variant>
        <vt:lpwstr/>
      </vt:variant>
      <vt:variant>
        <vt:lpwstr>_Toc322373807</vt:lpwstr>
      </vt:variant>
      <vt:variant>
        <vt:i4>1376318</vt:i4>
      </vt:variant>
      <vt:variant>
        <vt:i4>491</vt:i4>
      </vt:variant>
      <vt:variant>
        <vt:i4>0</vt:i4>
      </vt:variant>
      <vt:variant>
        <vt:i4>5</vt:i4>
      </vt:variant>
      <vt:variant>
        <vt:lpwstr/>
      </vt:variant>
      <vt:variant>
        <vt:lpwstr>_Toc322373806</vt:lpwstr>
      </vt:variant>
      <vt:variant>
        <vt:i4>1376318</vt:i4>
      </vt:variant>
      <vt:variant>
        <vt:i4>485</vt:i4>
      </vt:variant>
      <vt:variant>
        <vt:i4>0</vt:i4>
      </vt:variant>
      <vt:variant>
        <vt:i4>5</vt:i4>
      </vt:variant>
      <vt:variant>
        <vt:lpwstr/>
      </vt:variant>
      <vt:variant>
        <vt:lpwstr>_Toc322373805</vt:lpwstr>
      </vt:variant>
      <vt:variant>
        <vt:i4>1376318</vt:i4>
      </vt:variant>
      <vt:variant>
        <vt:i4>479</vt:i4>
      </vt:variant>
      <vt:variant>
        <vt:i4>0</vt:i4>
      </vt:variant>
      <vt:variant>
        <vt:i4>5</vt:i4>
      </vt:variant>
      <vt:variant>
        <vt:lpwstr/>
      </vt:variant>
      <vt:variant>
        <vt:lpwstr>_Toc322373804</vt:lpwstr>
      </vt:variant>
      <vt:variant>
        <vt:i4>1376318</vt:i4>
      </vt:variant>
      <vt:variant>
        <vt:i4>473</vt:i4>
      </vt:variant>
      <vt:variant>
        <vt:i4>0</vt:i4>
      </vt:variant>
      <vt:variant>
        <vt:i4>5</vt:i4>
      </vt:variant>
      <vt:variant>
        <vt:lpwstr/>
      </vt:variant>
      <vt:variant>
        <vt:lpwstr>_Toc322373803</vt:lpwstr>
      </vt:variant>
      <vt:variant>
        <vt:i4>1376318</vt:i4>
      </vt:variant>
      <vt:variant>
        <vt:i4>467</vt:i4>
      </vt:variant>
      <vt:variant>
        <vt:i4>0</vt:i4>
      </vt:variant>
      <vt:variant>
        <vt:i4>5</vt:i4>
      </vt:variant>
      <vt:variant>
        <vt:lpwstr/>
      </vt:variant>
      <vt:variant>
        <vt:lpwstr>_Toc322373802</vt:lpwstr>
      </vt:variant>
      <vt:variant>
        <vt:i4>1376318</vt:i4>
      </vt:variant>
      <vt:variant>
        <vt:i4>461</vt:i4>
      </vt:variant>
      <vt:variant>
        <vt:i4>0</vt:i4>
      </vt:variant>
      <vt:variant>
        <vt:i4>5</vt:i4>
      </vt:variant>
      <vt:variant>
        <vt:lpwstr/>
      </vt:variant>
      <vt:variant>
        <vt:lpwstr>_Toc322373801</vt:lpwstr>
      </vt:variant>
      <vt:variant>
        <vt:i4>1376318</vt:i4>
      </vt:variant>
      <vt:variant>
        <vt:i4>455</vt:i4>
      </vt:variant>
      <vt:variant>
        <vt:i4>0</vt:i4>
      </vt:variant>
      <vt:variant>
        <vt:i4>5</vt:i4>
      </vt:variant>
      <vt:variant>
        <vt:lpwstr/>
      </vt:variant>
      <vt:variant>
        <vt:lpwstr>_Toc322373800</vt:lpwstr>
      </vt:variant>
      <vt:variant>
        <vt:i4>1835057</vt:i4>
      </vt:variant>
      <vt:variant>
        <vt:i4>449</vt:i4>
      </vt:variant>
      <vt:variant>
        <vt:i4>0</vt:i4>
      </vt:variant>
      <vt:variant>
        <vt:i4>5</vt:i4>
      </vt:variant>
      <vt:variant>
        <vt:lpwstr/>
      </vt:variant>
      <vt:variant>
        <vt:lpwstr>_Toc322373799</vt:lpwstr>
      </vt:variant>
      <vt:variant>
        <vt:i4>1835057</vt:i4>
      </vt:variant>
      <vt:variant>
        <vt:i4>443</vt:i4>
      </vt:variant>
      <vt:variant>
        <vt:i4>0</vt:i4>
      </vt:variant>
      <vt:variant>
        <vt:i4>5</vt:i4>
      </vt:variant>
      <vt:variant>
        <vt:lpwstr/>
      </vt:variant>
      <vt:variant>
        <vt:lpwstr>_Toc322373798</vt:lpwstr>
      </vt:variant>
      <vt:variant>
        <vt:i4>1835057</vt:i4>
      </vt:variant>
      <vt:variant>
        <vt:i4>437</vt:i4>
      </vt:variant>
      <vt:variant>
        <vt:i4>0</vt:i4>
      </vt:variant>
      <vt:variant>
        <vt:i4>5</vt:i4>
      </vt:variant>
      <vt:variant>
        <vt:lpwstr/>
      </vt:variant>
      <vt:variant>
        <vt:lpwstr>_Toc322373797</vt:lpwstr>
      </vt:variant>
      <vt:variant>
        <vt:i4>1835057</vt:i4>
      </vt:variant>
      <vt:variant>
        <vt:i4>431</vt:i4>
      </vt:variant>
      <vt:variant>
        <vt:i4>0</vt:i4>
      </vt:variant>
      <vt:variant>
        <vt:i4>5</vt:i4>
      </vt:variant>
      <vt:variant>
        <vt:lpwstr/>
      </vt:variant>
      <vt:variant>
        <vt:lpwstr>_Toc322373796</vt:lpwstr>
      </vt:variant>
      <vt:variant>
        <vt:i4>1835057</vt:i4>
      </vt:variant>
      <vt:variant>
        <vt:i4>425</vt:i4>
      </vt:variant>
      <vt:variant>
        <vt:i4>0</vt:i4>
      </vt:variant>
      <vt:variant>
        <vt:i4>5</vt:i4>
      </vt:variant>
      <vt:variant>
        <vt:lpwstr/>
      </vt:variant>
      <vt:variant>
        <vt:lpwstr>_Toc322373795</vt:lpwstr>
      </vt:variant>
      <vt:variant>
        <vt:i4>1835057</vt:i4>
      </vt:variant>
      <vt:variant>
        <vt:i4>419</vt:i4>
      </vt:variant>
      <vt:variant>
        <vt:i4>0</vt:i4>
      </vt:variant>
      <vt:variant>
        <vt:i4>5</vt:i4>
      </vt:variant>
      <vt:variant>
        <vt:lpwstr/>
      </vt:variant>
      <vt:variant>
        <vt:lpwstr>_Toc322373794</vt:lpwstr>
      </vt:variant>
      <vt:variant>
        <vt:i4>1835057</vt:i4>
      </vt:variant>
      <vt:variant>
        <vt:i4>413</vt:i4>
      </vt:variant>
      <vt:variant>
        <vt:i4>0</vt:i4>
      </vt:variant>
      <vt:variant>
        <vt:i4>5</vt:i4>
      </vt:variant>
      <vt:variant>
        <vt:lpwstr/>
      </vt:variant>
      <vt:variant>
        <vt:lpwstr>_Toc322373793</vt:lpwstr>
      </vt:variant>
      <vt:variant>
        <vt:i4>1835057</vt:i4>
      </vt:variant>
      <vt:variant>
        <vt:i4>407</vt:i4>
      </vt:variant>
      <vt:variant>
        <vt:i4>0</vt:i4>
      </vt:variant>
      <vt:variant>
        <vt:i4>5</vt:i4>
      </vt:variant>
      <vt:variant>
        <vt:lpwstr/>
      </vt:variant>
      <vt:variant>
        <vt:lpwstr>_Toc322373792</vt:lpwstr>
      </vt:variant>
      <vt:variant>
        <vt:i4>1835057</vt:i4>
      </vt:variant>
      <vt:variant>
        <vt:i4>401</vt:i4>
      </vt:variant>
      <vt:variant>
        <vt:i4>0</vt:i4>
      </vt:variant>
      <vt:variant>
        <vt:i4>5</vt:i4>
      </vt:variant>
      <vt:variant>
        <vt:lpwstr/>
      </vt:variant>
      <vt:variant>
        <vt:lpwstr>_Toc322373791</vt:lpwstr>
      </vt:variant>
      <vt:variant>
        <vt:i4>1835057</vt:i4>
      </vt:variant>
      <vt:variant>
        <vt:i4>395</vt:i4>
      </vt:variant>
      <vt:variant>
        <vt:i4>0</vt:i4>
      </vt:variant>
      <vt:variant>
        <vt:i4>5</vt:i4>
      </vt:variant>
      <vt:variant>
        <vt:lpwstr/>
      </vt:variant>
      <vt:variant>
        <vt:lpwstr>_Toc322373790</vt:lpwstr>
      </vt:variant>
      <vt:variant>
        <vt:i4>1900593</vt:i4>
      </vt:variant>
      <vt:variant>
        <vt:i4>389</vt:i4>
      </vt:variant>
      <vt:variant>
        <vt:i4>0</vt:i4>
      </vt:variant>
      <vt:variant>
        <vt:i4>5</vt:i4>
      </vt:variant>
      <vt:variant>
        <vt:lpwstr/>
      </vt:variant>
      <vt:variant>
        <vt:lpwstr>_Toc322373789</vt:lpwstr>
      </vt:variant>
      <vt:variant>
        <vt:i4>1900593</vt:i4>
      </vt:variant>
      <vt:variant>
        <vt:i4>383</vt:i4>
      </vt:variant>
      <vt:variant>
        <vt:i4>0</vt:i4>
      </vt:variant>
      <vt:variant>
        <vt:i4>5</vt:i4>
      </vt:variant>
      <vt:variant>
        <vt:lpwstr/>
      </vt:variant>
      <vt:variant>
        <vt:lpwstr>_Toc322373788</vt:lpwstr>
      </vt:variant>
      <vt:variant>
        <vt:i4>1900593</vt:i4>
      </vt:variant>
      <vt:variant>
        <vt:i4>377</vt:i4>
      </vt:variant>
      <vt:variant>
        <vt:i4>0</vt:i4>
      </vt:variant>
      <vt:variant>
        <vt:i4>5</vt:i4>
      </vt:variant>
      <vt:variant>
        <vt:lpwstr/>
      </vt:variant>
      <vt:variant>
        <vt:lpwstr>_Toc322373787</vt:lpwstr>
      </vt:variant>
      <vt:variant>
        <vt:i4>1900593</vt:i4>
      </vt:variant>
      <vt:variant>
        <vt:i4>371</vt:i4>
      </vt:variant>
      <vt:variant>
        <vt:i4>0</vt:i4>
      </vt:variant>
      <vt:variant>
        <vt:i4>5</vt:i4>
      </vt:variant>
      <vt:variant>
        <vt:lpwstr/>
      </vt:variant>
      <vt:variant>
        <vt:lpwstr>_Toc322373786</vt:lpwstr>
      </vt:variant>
      <vt:variant>
        <vt:i4>1900593</vt:i4>
      </vt:variant>
      <vt:variant>
        <vt:i4>365</vt:i4>
      </vt:variant>
      <vt:variant>
        <vt:i4>0</vt:i4>
      </vt:variant>
      <vt:variant>
        <vt:i4>5</vt:i4>
      </vt:variant>
      <vt:variant>
        <vt:lpwstr/>
      </vt:variant>
      <vt:variant>
        <vt:lpwstr>_Toc322373785</vt:lpwstr>
      </vt:variant>
      <vt:variant>
        <vt:i4>1900593</vt:i4>
      </vt:variant>
      <vt:variant>
        <vt:i4>359</vt:i4>
      </vt:variant>
      <vt:variant>
        <vt:i4>0</vt:i4>
      </vt:variant>
      <vt:variant>
        <vt:i4>5</vt:i4>
      </vt:variant>
      <vt:variant>
        <vt:lpwstr/>
      </vt:variant>
      <vt:variant>
        <vt:lpwstr>_Toc322373784</vt:lpwstr>
      </vt:variant>
      <vt:variant>
        <vt:i4>1900593</vt:i4>
      </vt:variant>
      <vt:variant>
        <vt:i4>353</vt:i4>
      </vt:variant>
      <vt:variant>
        <vt:i4>0</vt:i4>
      </vt:variant>
      <vt:variant>
        <vt:i4>5</vt:i4>
      </vt:variant>
      <vt:variant>
        <vt:lpwstr/>
      </vt:variant>
      <vt:variant>
        <vt:lpwstr>_Toc322373783</vt:lpwstr>
      </vt:variant>
      <vt:variant>
        <vt:i4>1900593</vt:i4>
      </vt:variant>
      <vt:variant>
        <vt:i4>347</vt:i4>
      </vt:variant>
      <vt:variant>
        <vt:i4>0</vt:i4>
      </vt:variant>
      <vt:variant>
        <vt:i4>5</vt:i4>
      </vt:variant>
      <vt:variant>
        <vt:lpwstr/>
      </vt:variant>
      <vt:variant>
        <vt:lpwstr>_Toc322373782</vt:lpwstr>
      </vt:variant>
      <vt:variant>
        <vt:i4>1900593</vt:i4>
      </vt:variant>
      <vt:variant>
        <vt:i4>341</vt:i4>
      </vt:variant>
      <vt:variant>
        <vt:i4>0</vt:i4>
      </vt:variant>
      <vt:variant>
        <vt:i4>5</vt:i4>
      </vt:variant>
      <vt:variant>
        <vt:lpwstr/>
      </vt:variant>
      <vt:variant>
        <vt:lpwstr>_Toc322373781</vt:lpwstr>
      </vt:variant>
      <vt:variant>
        <vt:i4>1900593</vt:i4>
      </vt:variant>
      <vt:variant>
        <vt:i4>335</vt:i4>
      </vt:variant>
      <vt:variant>
        <vt:i4>0</vt:i4>
      </vt:variant>
      <vt:variant>
        <vt:i4>5</vt:i4>
      </vt:variant>
      <vt:variant>
        <vt:lpwstr/>
      </vt:variant>
      <vt:variant>
        <vt:lpwstr>_Toc322373780</vt:lpwstr>
      </vt:variant>
      <vt:variant>
        <vt:i4>1179697</vt:i4>
      </vt:variant>
      <vt:variant>
        <vt:i4>329</vt:i4>
      </vt:variant>
      <vt:variant>
        <vt:i4>0</vt:i4>
      </vt:variant>
      <vt:variant>
        <vt:i4>5</vt:i4>
      </vt:variant>
      <vt:variant>
        <vt:lpwstr/>
      </vt:variant>
      <vt:variant>
        <vt:lpwstr>_Toc322373779</vt:lpwstr>
      </vt:variant>
      <vt:variant>
        <vt:i4>1179697</vt:i4>
      </vt:variant>
      <vt:variant>
        <vt:i4>323</vt:i4>
      </vt:variant>
      <vt:variant>
        <vt:i4>0</vt:i4>
      </vt:variant>
      <vt:variant>
        <vt:i4>5</vt:i4>
      </vt:variant>
      <vt:variant>
        <vt:lpwstr/>
      </vt:variant>
      <vt:variant>
        <vt:lpwstr>_Toc322373778</vt:lpwstr>
      </vt:variant>
      <vt:variant>
        <vt:i4>1179697</vt:i4>
      </vt:variant>
      <vt:variant>
        <vt:i4>317</vt:i4>
      </vt:variant>
      <vt:variant>
        <vt:i4>0</vt:i4>
      </vt:variant>
      <vt:variant>
        <vt:i4>5</vt:i4>
      </vt:variant>
      <vt:variant>
        <vt:lpwstr/>
      </vt:variant>
      <vt:variant>
        <vt:lpwstr>_Toc322373777</vt:lpwstr>
      </vt:variant>
      <vt:variant>
        <vt:i4>1179697</vt:i4>
      </vt:variant>
      <vt:variant>
        <vt:i4>311</vt:i4>
      </vt:variant>
      <vt:variant>
        <vt:i4>0</vt:i4>
      </vt:variant>
      <vt:variant>
        <vt:i4>5</vt:i4>
      </vt:variant>
      <vt:variant>
        <vt:lpwstr/>
      </vt:variant>
      <vt:variant>
        <vt:lpwstr>_Toc322373776</vt:lpwstr>
      </vt:variant>
      <vt:variant>
        <vt:i4>1179697</vt:i4>
      </vt:variant>
      <vt:variant>
        <vt:i4>305</vt:i4>
      </vt:variant>
      <vt:variant>
        <vt:i4>0</vt:i4>
      </vt:variant>
      <vt:variant>
        <vt:i4>5</vt:i4>
      </vt:variant>
      <vt:variant>
        <vt:lpwstr/>
      </vt:variant>
      <vt:variant>
        <vt:lpwstr>_Toc322373775</vt:lpwstr>
      </vt:variant>
      <vt:variant>
        <vt:i4>1179697</vt:i4>
      </vt:variant>
      <vt:variant>
        <vt:i4>299</vt:i4>
      </vt:variant>
      <vt:variant>
        <vt:i4>0</vt:i4>
      </vt:variant>
      <vt:variant>
        <vt:i4>5</vt:i4>
      </vt:variant>
      <vt:variant>
        <vt:lpwstr/>
      </vt:variant>
      <vt:variant>
        <vt:lpwstr>_Toc322373774</vt:lpwstr>
      </vt:variant>
      <vt:variant>
        <vt:i4>1179697</vt:i4>
      </vt:variant>
      <vt:variant>
        <vt:i4>293</vt:i4>
      </vt:variant>
      <vt:variant>
        <vt:i4>0</vt:i4>
      </vt:variant>
      <vt:variant>
        <vt:i4>5</vt:i4>
      </vt:variant>
      <vt:variant>
        <vt:lpwstr/>
      </vt:variant>
      <vt:variant>
        <vt:lpwstr>_Toc322373773</vt:lpwstr>
      </vt:variant>
      <vt:variant>
        <vt:i4>1179697</vt:i4>
      </vt:variant>
      <vt:variant>
        <vt:i4>287</vt:i4>
      </vt:variant>
      <vt:variant>
        <vt:i4>0</vt:i4>
      </vt:variant>
      <vt:variant>
        <vt:i4>5</vt:i4>
      </vt:variant>
      <vt:variant>
        <vt:lpwstr/>
      </vt:variant>
      <vt:variant>
        <vt:lpwstr>_Toc322373772</vt:lpwstr>
      </vt:variant>
      <vt:variant>
        <vt:i4>1179697</vt:i4>
      </vt:variant>
      <vt:variant>
        <vt:i4>281</vt:i4>
      </vt:variant>
      <vt:variant>
        <vt:i4>0</vt:i4>
      </vt:variant>
      <vt:variant>
        <vt:i4>5</vt:i4>
      </vt:variant>
      <vt:variant>
        <vt:lpwstr/>
      </vt:variant>
      <vt:variant>
        <vt:lpwstr>_Toc322373771</vt:lpwstr>
      </vt:variant>
      <vt:variant>
        <vt:i4>1179697</vt:i4>
      </vt:variant>
      <vt:variant>
        <vt:i4>275</vt:i4>
      </vt:variant>
      <vt:variant>
        <vt:i4>0</vt:i4>
      </vt:variant>
      <vt:variant>
        <vt:i4>5</vt:i4>
      </vt:variant>
      <vt:variant>
        <vt:lpwstr/>
      </vt:variant>
      <vt:variant>
        <vt:lpwstr>_Toc322373770</vt:lpwstr>
      </vt:variant>
      <vt:variant>
        <vt:i4>1245233</vt:i4>
      </vt:variant>
      <vt:variant>
        <vt:i4>269</vt:i4>
      </vt:variant>
      <vt:variant>
        <vt:i4>0</vt:i4>
      </vt:variant>
      <vt:variant>
        <vt:i4>5</vt:i4>
      </vt:variant>
      <vt:variant>
        <vt:lpwstr/>
      </vt:variant>
      <vt:variant>
        <vt:lpwstr>_Toc322373769</vt:lpwstr>
      </vt:variant>
      <vt:variant>
        <vt:i4>1245233</vt:i4>
      </vt:variant>
      <vt:variant>
        <vt:i4>263</vt:i4>
      </vt:variant>
      <vt:variant>
        <vt:i4>0</vt:i4>
      </vt:variant>
      <vt:variant>
        <vt:i4>5</vt:i4>
      </vt:variant>
      <vt:variant>
        <vt:lpwstr/>
      </vt:variant>
      <vt:variant>
        <vt:lpwstr>_Toc322373768</vt:lpwstr>
      </vt:variant>
      <vt:variant>
        <vt:i4>1245233</vt:i4>
      </vt:variant>
      <vt:variant>
        <vt:i4>257</vt:i4>
      </vt:variant>
      <vt:variant>
        <vt:i4>0</vt:i4>
      </vt:variant>
      <vt:variant>
        <vt:i4>5</vt:i4>
      </vt:variant>
      <vt:variant>
        <vt:lpwstr/>
      </vt:variant>
      <vt:variant>
        <vt:lpwstr>_Toc322373767</vt:lpwstr>
      </vt:variant>
      <vt:variant>
        <vt:i4>1245233</vt:i4>
      </vt:variant>
      <vt:variant>
        <vt:i4>251</vt:i4>
      </vt:variant>
      <vt:variant>
        <vt:i4>0</vt:i4>
      </vt:variant>
      <vt:variant>
        <vt:i4>5</vt:i4>
      </vt:variant>
      <vt:variant>
        <vt:lpwstr/>
      </vt:variant>
      <vt:variant>
        <vt:lpwstr>_Toc322373766</vt:lpwstr>
      </vt:variant>
      <vt:variant>
        <vt:i4>1245233</vt:i4>
      </vt:variant>
      <vt:variant>
        <vt:i4>245</vt:i4>
      </vt:variant>
      <vt:variant>
        <vt:i4>0</vt:i4>
      </vt:variant>
      <vt:variant>
        <vt:i4>5</vt:i4>
      </vt:variant>
      <vt:variant>
        <vt:lpwstr/>
      </vt:variant>
      <vt:variant>
        <vt:lpwstr>_Toc322373765</vt:lpwstr>
      </vt:variant>
      <vt:variant>
        <vt:i4>1245233</vt:i4>
      </vt:variant>
      <vt:variant>
        <vt:i4>239</vt:i4>
      </vt:variant>
      <vt:variant>
        <vt:i4>0</vt:i4>
      </vt:variant>
      <vt:variant>
        <vt:i4>5</vt:i4>
      </vt:variant>
      <vt:variant>
        <vt:lpwstr/>
      </vt:variant>
      <vt:variant>
        <vt:lpwstr>_Toc322373764</vt:lpwstr>
      </vt:variant>
      <vt:variant>
        <vt:i4>1245233</vt:i4>
      </vt:variant>
      <vt:variant>
        <vt:i4>233</vt:i4>
      </vt:variant>
      <vt:variant>
        <vt:i4>0</vt:i4>
      </vt:variant>
      <vt:variant>
        <vt:i4>5</vt:i4>
      </vt:variant>
      <vt:variant>
        <vt:lpwstr/>
      </vt:variant>
      <vt:variant>
        <vt:lpwstr>_Toc322373763</vt:lpwstr>
      </vt:variant>
      <vt:variant>
        <vt:i4>1245233</vt:i4>
      </vt:variant>
      <vt:variant>
        <vt:i4>227</vt:i4>
      </vt:variant>
      <vt:variant>
        <vt:i4>0</vt:i4>
      </vt:variant>
      <vt:variant>
        <vt:i4>5</vt:i4>
      </vt:variant>
      <vt:variant>
        <vt:lpwstr/>
      </vt:variant>
      <vt:variant>
        <vt:lpwstr>_Toc322373762</vt:lpwstr>
      </vt:variant>
      <vt:variant>
        <vt:i4>1245233</vt:i4>
      </vt:variant>
      <vt:variant>
        <vt:i4>221</vt:i4>
      </vt:variant>
      <vt:variant>
        <vt:i4>0</vt:i4>
      </vt:variant>
      <vt:variant>
        <vt:i4>5</vt:i4>
      </vt:variant>
      <vt:variant>
        <vt:lpwstr/>
      </vt:variant>
      <vt:variant>
        <vt:lpwstr>_Toc322373761</vt:lpwstr>
      </vt:variant>
      <vt:variant>
        <vt:i4>1245233</vt:i4>
      </vt:variant>
      <vt:variant>
        <vt:i4>215</vt:i4>
      </vt:variant>
      <vt:variant>
        <vt:i4>0</vt:i4>
      </vt:variant>
      <vt:variant>
        <vt:i4>5</vt:i4>
      </vt:variant>
      <vt:variant>
        <vt:lpwstr/>
      </vt:variant>
      <vt:variant>
        <vt:lpwstr>_Toc322373760</vt:lpwstr>
      </vt:variant>
      <vt:variant>
        <vt:i4>1048625</vt:i4>
      </vt:variant>
      <vt:variant>
        <vt:i4>209</vt:i4>
      </vt:variant>
      <vt:variant>
        <vt:i4>0</vt:i4>
      </vt:variant>
      <vt:variant>
        <vt:i4>5</vt:i4>
      </vt:variant>
      <vt:variant>
        <vt:lpwstr/>
      </vt:variant>
      <vt:variant>
        <vt:lpwstr>_Toc322373759</vt:lpwstr>
      </vt:variant>
      <vt:variant>
        <vt:i4>1048625</vt:i4>
      </vt:variant>
      <vt:variant>
        <vt:i4>203</vt:i4>
      </vt:variant>
      <vt:variant>
        <vt:i4>0</vt:i4>
      </vt:variant>
      <vt:variant>
        <vt:i4>5</vt:i4>
      </vt:variant>
      <vt:variant>
        <vt:lpwstr/>
      </vt:variant>
      <vt:variant>
        <vt:lpwstr>_Toc322373758</vt:lpwstr>
      </vt:variant>
      <vt:variant>
        <vt:i4>1048625</vt:i4>
      </vt:variant>
      <vt:variant>
        <vt:i4>197</vt:i4>
      </vt:variant>
      <vt:variant>
        <vt:i4>0</vt:i4>
      </vt:variant>
      <vt:variant>
        <vt:i4>5</vt:i4>
      </vt:variant>
      <vt:variant>
        <vt:lpwstr/>
      </vt:variant>
      <vt:variant>
        <vt:lpwstr>_Toc322373757</vt:lpwstr>
      </vt:variant>
      <vt:variant>
        <vt:i4>1048625</vt:i4>
      </vt:variant>
      <vt:variant>
        <vt:i4>191</vt:i4>
      </vt:variant>
      <vt:variant>
        <vt:i4>0</vt:i4>
      </vt:variant>
      <vt:variant>
        <vt:i4>5</vt:i4>
      </vt:variant>
      <vt:variant>
        <vt:lpwstr/>
      </vt:variant>
      <vt:variant>
        <vt:lpwstr>_Toc322373756</vt:lpwstr>
      </vt:variant>
      <vt:variant>
        <vt:i4>1048625</vt:i4>
      </vt:variant>
      <vt:variant>
        <vt:i4>185</vt:i4>
      </vt:variant>
      <vt:variant>
        <vt:i4>0</vt:i4>
      </vt:variant>
      <vt:variant>
        <vt:i4>5</vt:i4>
      </vt:variant>
      <vt:variant>
        <vt:lpwstr/>
      </vt:variant>
      <vt:variant>
        <vt:lpwstr>_Toc322373755</vt:lpwstr>
      </vt:variant>
      <vt:variant>
        <vt:i4>1048625</vt:i4>
      </vt:variant>
      <vt:variant>
        <vt:i4>179</vt:i4>
      </vt:variant>
      <vt:variant>
        <vt:i4>0</vt:i4>
      </vt:variant>
      <vt:variant>
        <vt:i4>5</vt:i4>
      </vt:variant>
      <vt:variant>
        <vt:lpwstr/>
      </vt:variant>
      <vt:variant>
        <vt:lpwstr>_Toc322373754</vt:lpwstr>
      </vt:variant>
      <vt:variant>
        <vt:i4>1048625</vt:i4>
      </vt:variant>
      <vt:variant>
        <vt:i4>173</vt:i4>
      </vt:variant>
      <vt:variant>
        <vt:i4>0</vt:i4>
      </vt:variant>
      <vt:variant>
        <vt:i4>5</vt:i4>
      </vt:variant>
      <vt:variant>
        <vt:lpwstr/>
      </vt:variant>
      <vt:variant>
        <vt:lpwstr>_Toc322373753</vt:lpwstr>
      </vt:variant>
      <vt:variant>
        <vt:i4>1048625</vt:i4>
      </vt:variant>
      <vt:variant>
        <vt:i4>167</vt:i4>
      </vt:variant>
      <vt:variant>
        <vt:i4>0</vt:i4>
      </vt:variant>
      <vt:variant>
        <vt:i4>5</vt:i4>
      </vt:variant>
      <vt:variant>
        <vt:lpwstr/>
      </vt:variant>
      <vt:variant>
        <vt:lpwstr>_Toc322373752</vt:lpwstr>
      </vt:variant>
      <vt:variant>
        <vt:i4>1048625</vt:i4>
      </vt:variant>
      <vt:variant>
        <vt:i4>161</vt:i4>
      </vt:variant>
      <vt:variant>
        <vt:i4>0</vt:i4>
      </vt:variant>
      <vt:variant>
        <vt:i4>5</vt:i4>
      </vt:variant>
      <vt:variant>
        <vt:lpwstr/>
      </vt:variant>
      <vt:variant>
        <vt:lpwstr>_Toc322373751</vt:lpwstr>
      </vt:variant>
      <vt:variant>
        <vt:i4>1048625</vt:i4>
      </vt:variant>
      <vt:variant>
        <vt:i4>155</vt:i4>
      </vt:variant>
      <vt:variant>
        <vt:i4>0</vt:i4>
      </vt:variant>
      <vt:variant>
        <vt:i4>5</vt:i4>
      </vt:variant>
      <vt:variant>
        <vt:lpwstr/>
      </vt:variant>
      <vt:variant>
        <vt:lpwstr>_Toc322373750</vt:lpwstr>
      </vt:variant>
      <vt:variant>
        <vt:i4>1114161</vt:i4>
      </vt:variant>
      <vt:variant>
        <vt:i4>149</vt:i4>
      </vt:variant>
      <vt:variant>
        <vt:i4>0</vt:i4>
      </vt:variant>
      <vt:variant>
        <vt:i4>5</vt:i4>
      </vt:variant>
      <vt:variant>
        <vt:lpwstr/>
      </vt:variant>
      <vt:variant>
        <vt:lpwstr>_Toc322373749</vt:lpwstr>
      </vt:variant>
      <vt:variant>
        <vt:i4>1114161</vt:i4>
      </vt:variant>
      <vt:variant>
        <vt:i4>143</vt:i4>
      </vt:variant>
      <vt:variant>
        <vt:i4>0</vt:i4>
      </vt:variant>
      <vt:variant>
        <vt:i4>5</vt:i4>
      </vt:variant>
      <vt:variant>
        <vt:lpwstr/>
      </vt:variant>
      <vt:variant>
        <vt:lpwstr>_Toc322373748</vt:lpwstr>
      </vt:variant>
      <vt:variant>
        <vt:i4>1114161</vt:i4>
      </vt:variant>
      <vt:variant>
        <vt:i4>137</vt:i4>
      </vt:variant>
      <vt:variant>
        <vt:i4>0</vt:i4>
      </vt:variant>
      <vt:variant>
        <vt:i4>5</vt:i4>
      </vt:variant>
      <vt:variant>
        <vt:lpwstr/>
      </vt:variant>
      <vt:variant>
        <vt:lpwstr>_Toc322373747</vt:lpwstr>
      </vt:variant>
      <vt:variant>
        <vt:i4>1114161</vt:i4>
      </vt:variant>
      <vt:variant>
        <vt:i4>131</vt:i4>
      </vt:variant>
      <vt:variant>
        <vt:i4>0</vt:i4>
      </vt:variant>
      <vt:variant>
        <vt:i4>5</vt:i4>
      </vt:variant>
      <vt:variant>
        <vt:lpwstr/>
      </vt:variant>
      <vt:variant>
        <vt:lpwstr>_Toc322373746</vt:lpwstr>
      </vt:variant>
      <vt:variant>
        <vt:i4>1114161</vt:i4>
      </vt:variant>
      <vt:variant>
        <vt:i4>125</vt:i4>
      </vt:variant>
      <vt:variant>
        <vt:i4>0</vt:i4>
      </vt:variant>
      <vt:variant>
        <vt:i4>5</vt:i4>
      </vt:variant>
      <vt:variant>
        <vt:lpwstr/>
      </vt:variant>
      <vt:variant>
        <vt:lpwstr>_Toc322373745</vt:lpwstr>
      </vt:variant>
      <vt:variant>
        <vt:i4>1114161</vt:i4>
      </vt:variant>
      <vt:variant>
        <vt:i4>119</vt:i4>
      </vt:variant>
      <vt:variant>
        <vt:i4>0</vt:i4>
      </vt:variant>
      <vt:variant>
        <vt:i4>5</vt:i4>
      </vt:variant>
      <vt:variant>
        <vt:lpwstr/>
      </vt:variant>
      <vt:variant>
        <vt:lpwstr>_Toc322373744</vt:lpwstr>
      </vt:variant>
      <vt:variant>
        <vt:i4>1114161</vt:i4>
      </vt:variant>
      <vt:variant>
        <vt:i4>113</vt:i4>
      </vt:variant>
      <vt:variant>
        <vt:i4>0</vt:i4>
      </vt:variant>
      <vt:variant>
        <vt:i4>5</vt:i4>
      </vt:variant>
      <vt:variant>
        <vt:lpwstr/>
      </vt:variant>
      <vt:variant>
        <vt:lpwstr>_Toc322373743</vt:lpwstr>
      </vt:variant>
      <vt:variant>
        <vt:i4>1114161</vt:i4>
      </vt:variant>
      <vt:variant>
        <vt:i4>107</vt:i4>
      </vt:variant>
      <vt:variant>
        <vt:i4>0</vt:i4>
      </vt:variant>
      <vt:variant>
        <vt:i4>5</vt:i4>
      </vt:variant>
      <vt:variant>
        <vt:lpwstr/>
      </vt:variant>
      <vt:variant>
        <vt:lpwstr>_Toc322373742</vt:lpwstr>
      </vt:variant>
      <vt:variant>
        <vt:i4>1114161</vt:i4>
      </vt:variant>
      <vt:variant>
        <vt:i4>101</vt:i4>
      </vt:variant>
      <vt:variant>
        <vt:i4>0</vt:i4>
      </vt:variant>
      <vt:variant>
        <vt:i4>5</vt:i4>
      </vt:variant>
      <vt:variant>
        <vt:lpwstr/>
      </vt:variant>
      <vt:variant>
        <vt:lpwstr>_Toc322373741</vt:lpwstr>
      </vt:variant>
      <vt:variant>
        <vt:i4>1114161</vt:i4>
      </vt:variant>
      <vt:variant>
        <vt:i4>95</vt:i4>
      </vt:variant>
      <vt:variant>
        <vt:i4>0</vt:i4>
      </vt:variant>
      <vt:variant>
        <vt:i4>5</vt:i4>
      </vt:variant>
      <vt:variant>
        <vt:lpwstr/>
      </vt:variant>
      <vt:variant>
        <vt:lpwstr>_Toc322373740</vt:lpwstr>
      </vt:variant>
      <vt:variant>
        <vt:i4>1441841</vt:i4>
      </vt:variant>
      <vt:variant>
        <vt:i4>89</vt:i4>
      </vt:variant>
      <vt:variant>
        <vt:i4>0</vt:i4>
      </vt:variant>
      <vt:variant>
        <vt:i4>5</vt:i4>
      </vt:variant>
      <vt:variant>
        <vt:lpwstr/>
      </vt:variant>
      <vt:variant>
        <vt:lpwstr>_Toc322373739</vt:lpwstr>
      </vt:variant>
      <vt:variant>
        <vt:i4>1441841</vt:i4>
      </vt:variant>
      <vt:variant>
        <vt:i4>83</vt:i4>
      </vt:variant>
      <vt:variant>
        <vt:i4>0</vt:i4>
      </vt:variant>
      <vt:variant>
        <vt:i4>5</vt:i4>
      </vt:variant>
      <vt:variant>
        <vt:lpwstr/>
      </vt:variant>
      <vt:variant>
        <vt:lpwstr>_Toc322373738</vt:lpwstr>
      </vt:variant>
      <vt:variant>
        <vt:i4>1441841</vt:i4>
      </vt:variant>
      <vt:variant>
        <vt:i4>77</vt:i4>
      </vt:variant>
      <vt:variant>
        <vt:i4>0</vt:i4>
      </vt:variant>
      <vt:variant>
        <vt:i4>5</vt:i4>
      </vt:variant>
      <vt:variant>
        <vt:lpwstr/>
      </vt:variant>
      <vt:variant>
        <vt:lpwstr>_Toc322373737</vt:lpwstr>
      </vt:variant>
      <vt:variant>
        <vt:i4>1441841</vt:i4>
      </vt:variant>
      <vt:variant>
        <vt:i4>71</vt:i4>
      </vt:variant>
      <vt:variant>
        <vt:i4>0</vt:i4>
      </vt:variant>
      <vt:variant>
        <vt:i4>5</vt:i4>
      </vt:variant>
      <vt:variant>
        <vt:lpwstr/>
      </vt:variant>
      <vt:variant>
        <vt:lpwstr>_Toc322373736</vt:lpwstr>
      </vt:variant>
      <vt:variant>
        <vt:i4>1441841</vt:i4>
      </vt:variant>
      <vt:variant>
        <vt:i4>65</vt:i4>
      </vt:variant>
      <vt:variant>
        <vt:i4>0</vt:i4>
      </vt:variant>
      <vt:variant>
        <vt:i4>5</vt:i4>
      </vt:variant>
      <vt:variant>
        <vt:lpwstr/>
      </vt:variant>
      <vt:variant>
        <vt:lpwstr>_Toc322373735</vt:lpwstr>
      </vt:variant>
      <vt:variant>
        <vt:i4>1441841</vt:i4>
      </vt:variant>
      <vt:variant>
        <vt:i4>59</vt:i4>
      </vt:variant>
      <vt:variant>
        <vt:i4>0</vt:i4>
      </vt:variant>
      <vt:variant>
        <vt:i4>5</vt:i4>
      </vt:variant>
      <vt:variant>
        <vt:lpwstr/>
      </vt:variant>
      <vt:variant>
        <vt:lpwstr>_Toc322373734</vt:lpwstr>
      </vt:variant>
      <vt:variant>
        <vt:i4>1441841</vt:i4>
      </vt:variant>
      <vt:variant>
        <vt:i4>53</vt:i4>
      </vt:variant>
      <vt:variant>
        <vt:i4>0</vt:i4>
      </vt:variant>
      <vt:variant>
        <vt:i4>5</vt:i4>
      </vt:variant>
      <vt:variant>
        <vt:lpwstr/>
      </vt:variant>
      <vt:variant>
        <vt:lpwstr>_Toc322373733</vt:lpwstr>
      </vt:variant>
      <vt:variant>
        <vt:i4>1441841</vt:i4>
      </vt:variant>
      <vt:variant>
        <vt:i4>47</vt:i4>
      </vt:variant>
      <vt:variant>
        <vt:i4>0</vt:i4>
      </vt:variant>
      <vt:variant>
        <vt:i4>5</vt:i4>
      </vt:variant>
      <vt:variant>
        <vt:lpwstr/>
      </vt:variant>
      <vt:variant>
        <vt:lpwstr>_Toc322373732</vt:lpwstr>
      </vt:variant>
      <vt:variant>
        <vt:i4>1441841</vt:i4>
      </vt:variant>
      <vt:variant>
        <vt:i4>41</vt:i4>
      </vt:variant>
      <vt:variant>
        <vt:i4>0</vt:i4>
      </vt:variant>
      <vt:variant>
        <vt:i4>5</vt:i4>
      </vt:variant>
      <vt:variant>
        <vt:lpwstr/>
      </vt:variant>
      <vt:variant>
        <vt:lpwstr>_Toc322373731</vt:lpwstr>
      </vt:variant>
      <vt:variant>
        <vt:i4>1441841</vt:i4>
      </vt:variant>
      <vt:variant>
        <vt:i4>35</vt:i4>
      </vt:variant>
      <vt:variant>
        <vt:i4>0</vt:i4>
      </vt:variant>
      <vt:variant>
        <vt:i4>5</vt:i4>
      </vt:variant>
      <vt:variant>
        <vt:lpwstr/>
      </vt:variant>
      <vt:variant>
        <vt:lpwstr>_Toc322373730</vt:lpwstr>
      </vt:variant>
      <vt:variant>
        <vt:i4>1507377</vt:i4>
      </vt:variant>
      <vt:variant>
        <vt:i4>29</vt:i4>
      </vt:variant>
      <vt:variant>
        <vt:i4>0</vt:i4>
      </vt:variant>
      <vt:variant>
        <vt:i4>5</vt:i4>
      </vt:variant>
      <vt:variant>
        <vt:lpwstr/>
      </vt:variant>
      <vt:variant>
        <vt:lpwstr>_Toc322373729</vt:lpwstr>
      </vt:variant>
      <vt:variant>
        <vt:i4>1507377</vt:i4>
      </vt:variant>
      <vt:variant>
        <vt:i4>23</vt:i4>
      </vt:variant>
      <vt:variant>
        <vt:i4>0</vt:i4>
      </vt:variant>
      <vt:variant>
        <vt:i4>5</vt:i4>
      </vt:variant>
      <vt:variant>
        <vt:lpwstr/>
      </vt:variant>
      <vt:variant>
        <vt:lpwstr>_Toc322373728</vt:lpwstr>
      </vt:variant>
      <vt:variant>
        <vt:i4>1507377</vt:i4>
      </vt:variant>
      <vt:variant>
        <vt:i4>17</vt:i4>
      </vt:variant>
      <vt:variant>
        <vt:i4>0</vt:i4>
      </vt:variant>
      <vt:variant>
        <vt:i4>5</vt:i4>
      </vt:variant>
      <vt:variant>
        <vt:lpwstr/>
      </vt:variant>
      <vt:variant>
        <vt:lpwstr>_Toc322373727</vt:lpwstr>
      </vt:variant>
      <vt:variant>
        <vt:i4>1507377</vt:i4>
      </vt:variant>
      <vt:variant>
        <vt:i4>11</vt:i4>
      </vt:variant>
      <vt:variant>
        <vt:i4>0</vt:i4>
      </vt:variant>
      <vt:variant>
        <vt:i4>5</vt:i4>
      </vt:variant>
      <vt:variant>
        <vt:lpwstr/>
      </vt:variant>
      <vt:variant>
        <vt:lpwstr>_Toc322373726</vt:lpwstr>
      </vt:variant>
      <vt:variant>
        <vt:i4>1507377</vt:i4>
      </vt:variant>
      <vt:variant>
        <vt:i4>5</vt:i4>
      </vt:variant>
      <vt:variant>
        <vt:i4>0</vt:i4>
      </vt:variant>
      <vt:variant>
        <vt:i4>5</vt:i4>
      </vt:variant>
      <vt:variant>
        <vt:lpwstr/>
      </vt:variant>
      <vt:variant>
        <vt:lpwstr>_Toc322373725</vt:lpwstr>
      </vt: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T.832 (08/2016) Information technology – JPEG XR image coding system – Image coding specification </dc:title>
  <dc:subject>SERIES T: TERMINALS FOR TELEMATIC SERVICES - Still-image compression | JPEG XR</dc:subject>
  <dc:creator>ITU-T </dc:creator>
  <cp:keywords>T.832,T,832</cp:keywords>
  <dc:description>Yammouni, 16/01/2017, ITU51007863</dc:description>
  <cp:lastModifiedBy>Al-Yammouni, Hala</cp:lastModifiedBy>
  <cp:revision>36</cp:revision>
  <cp:lastPrinted>2017-01-16T10:22:00Z</cp:lastPrinted>
  <dcterms:created xsi:type="dcterms:W3CDTF">2016-12-13T09:29:00Z</dcterms:created>
  <dcterms:modified xsi:type="dcterms:W3CDTF">2017-01-16T10:38:00Z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0x010100D089D8AEFAC1A247B7216C0DD884D876</vt:lpwstr>
  </property>
  <property fmtid="{D5CDD505-2E9C-101B-9397-08002B2CF9AE}" pid="4" name="Docnum">
    <vt:lpwstr>T.832</vt:lpwstr>
  </property>
  <property fmtid="{D5CDD505-2E9C-101B-9397-08002B2CF9AE}" pid="5" name="Docdate">
    <vt:lpwstr/>
  </property>
  <property fmtid="{D5CDD505-2E9C-101B-9397-08002B2CF9AE}" pid="6" name="Docorlang">
    <vt:lpwstr/>
  </property>
  <property fmtid="{D5CDD505-2E9C-101B-9397-08002B2CF9AE}" pid="7" name="Docbluepink">
    <vt:lpwstr/>
  </property>
  <property fmtid="{D5CDD505-2E9C-101B-9397-08002B2CF9AE}" pid="8" name="Docdest">
    <vt:lpwstr/>
  </property>
  <property fmtid="{D5CDD505-2E9C-101B-9397-08002B2CF9AE}" pid="9" name="Docauthor">
    <vt:lpwstr/>
  </property>
  <property fmtid="{D5CDD505-2E9C-101B-9397-08002B2CF9AE}" pid="10" name="Language">
    <vt:lpwstr>English</vt:lpwstr>
  </property>
  <property fmtid="{D5CDD505-2E9C-101B-9397-08002B2CF9AE}" pid="11" name="Typist">
    <vt:lpwstr>Valerian</vt:lpwstr>
  </property>
  <property fmtid="{D5CDD505-2E9C-101B-9397-08002B2CF9AE}" pid="12" name="Date completed">
    <vt:lpwstr>lundi, 15. mars 2010</vt:lpwstr>
  </property>
  <property fmtid="{D5CDD505-2E9C-101B-9397-08002B2CF9AE}" pid="13" name="doctitle2">
    <vt:lpwstr>SERIES T: TERMINALS FOR TELEMATIC SERVICES Still-image compression | JPEG XR</vt:lpwstr>
  </property>
  <property fmtid="{D5CDD505-2E9C-101B-9397-08002B2CF9AE}" pid="14" name="doctitle">
    <vt:lpwstr>Information technology – JPEG XR image coding system – Image coding specification</vt:lpwstr>
  </property>
</Properties>
</file>